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6224"/>
      </w:tblGrid>
      <w:tr w:rsidR="00D24EE6" w:rsidTr="00D24EE6">
        <w:tc>
          <w:tcPr>
            <w:tcW w:w="3085" w:type="dxa"/>
          </w:tcPr>
          <w:p w:rsidR="00D24EE6" w:rsidRDefault="003F428E" w:rsidP="00D24EE6">
            <w:pPr>
              <w:pStyle w:val="cucbo"/>
              <w:tabs>
                <w:tab w:val="clear" w:pos="1701"/>
                <w:tab w:val="center" w:pos="1134"/>
              </w:tabs>
              <w:jc w:val="center"/>
              <w:rPr>
                <w:rFonts w:ascii="Times New Roman" w:hAnsi="Times New Roman"/>
                <w:sz w:val="24"/>
              </w:rPr>
            </w:pPr>
            <w:r>
              <w:rPr>
                <w:rFonts w:ascii="Times New Roman" w:hAnsi="Times New Roman"/>
                <w:noProof/>
                <w:lang w:val="vi-VN" w:eastAsia="vi-VN"/>
              </w:rPr>
              <mc:AlternateContent>
                <mc:Choice Requires="wps">
                  <w:drawing>
                    <wp:anchor distT="0" distB="0" distL="114300" distR="114300" simplePos="0" relativeHeight="251656192" behindDoc="0" locked="0" layoutInCell="0" allowOverlap="1" wp14:anchorId="2F6FE044" wp14:editId="71FB6944">
                      <wp:simplePos x="0" y="0"/>
                      <wp:positionH relativeFrom="column">
                        <wp:posOffset>2760980</wp:posOffset>
                      </wp:positionH>
                      <wp:positionV relativeFrom="paragraph">
                        <wp:posOffset>434340</wp:posOffset>
                      </wp:positionV>
                      <wp:extent cx="2189480" cy="0"/>
                      <wp:effectExtent l="0" t="0" r="2032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4pt,34.2pt" to="389.8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y7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DPZvNiB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" o:allowincell="f"/>
                  </w:pict>
                </mc:Fallback>
              </mc:AlternateContent>
            </w:r>
            <w:r>
              <w:rPr>
                <w:rFonts w:ascii="Times New Roman" w:hAnsi="Times New Roman"/>
                <w:noProof/>
                <w:sz w:val="20"/>
                <w:lang w:val="vi-VN" w:eastAsia="vi-VN"/>
              </w:rPr>
              <mc:AlternateContent>
                <mc:Choice Requires="wps">
                  <w:drawing>
                    <wp:anchor distT="0" distB="0" distL="114300" distR="114300" simplePos="0" relativeHeight="251657216" behindDoc="0" locked="0" layoutInCell="1" allowOverlap="1" wp14:anchorId="55024A5E" wp14:editId="53EBCAF1">
                      <wp:simplePos x="0" y="0"/>
                      <wp:positionH relativeFrom="column">
                        <wp:posOffset>535305</wp:posOffset>
                      </wp:positionH>
                      <wp:positionV relativeFrom="paragraph">
                        <wp:posOffset>275590</wp:posOffset>
                      </wp:positionV>
                      <wp:extent cx="685800" cy="0"/>
                      <wp:effectExtent l="7620" t="12700" r="11430"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21.7pt" to="96.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"/>
                  </w:pict>
                </mc:Fallback>
              </mc:AlternateContent>
            </w:r>
            <w:r w:rsidR="00D24EE6" w:rsidRPr="00D24EE6">
              <w:rPr>
                <w:rFonts w:ascii="Times New Roman" w:hAnsi="Times New Roman"/>
              </w:rPr>
              <w:t>BỘ TÀI CHÍNH</w:t>
            </w:r>
          </w:p>
        </w:tc>
        <w:tc>
          <w:tcPr>
            <w:tcW w:w="6304" w:type="dxa"/>
          </w:tcPr>
          <w:p w:rsidR="00D24EE6" w:rsidRPr="00D24EE6" w:rsidRDefault="00D24EE6" w:rsidP="00D24EE6">
            <w:pPr>
              <w:pStyle w:val="cucbo"/>
              <w:tabs>
                <w:tab w:val="clear" w:pos="1701"/>
                <w:tab w:val="center" w:pos="1134"/>
              </w:tabs>
              <w:jc w:val="center"/>
              <w:rPr>
                <w:rFonts w:ascii="Times New Roman" w:hAnsi="Times New Roman"/>
              </w:rPr>
            </w:pPr>
            <w:r w:rsidRPr="00D24EE6">
              <w:rPr>
                <w:rFonts w:ascii="Times New Roman" w:hAnsi="Times New Roman"/>
              </w:rPr>
              <w:t>CỘNG HOÀ XÃ HỘI CHỦ NGHĨA VIỆT NAM</w:t>
            </w:r>
          </w:p>
          <w:p w:rsidR="00D24EE6" w:rsidRDefault="00D24EE6" w:rsidP="00D24EE6">
            <w:pPr>
              <w:pStyle w:val="cucbo"/>
              <w:tabs>
                <w:tab w:val="clear" w:pos="1701"/>
                <w:tab w:val="center" w:pos="1134"/>
              </w:tabs>
              <w:jc w:val="center"/>
              <w:rPr>
                <w:rFonts w:ascii="Times New Roman" w:hAnsi="Times New Roman"/>
                <w:sz w:val="28"/>
              </w:rPr>
            </w:pPr>
            <w:r>
              <w:rPr>
                <w:rFonts w:ascii="Times New Roman" w:hAnsi="Times New Roman" w:hint="eastAsia"/>
                <w:sz w:val="28"/>
              </w:rPr>
              <w:t>Đ</w:t>
            </w:r>
            <w:r>
              <w:rPr>
                <w:rFonts w:ascii="Times New Roman" w:hAnsi="Times New Roman"/>
                <w:sz w:val="28"/>
              </w:rPr>
              <w:t>ộc lập - Tự do - Hạnh phúc</w:t>
            </w:r>
          </w:p>
          <w:p w:rsidR="00D24EE6" w:rsidRDefault="00D24EE6" w:rsidP="00D24EE6">
            <w:pPr>
              <w:pStyle w:val="cucbo"/>
              <w:tabs>
                <w:tab w:val="clear" w:pos="1701"/>
                <w:tab w:val="center" w:pos="1134"/>
              </w:tabs>
              <w:jc w:val="center"/>
              <w:rPr>
                <w:rFonts w:ascii="Times New Roman" w:hAnsi="Times New Roman"/>
                <w:sz w:val="24"/>
              </w:rPr>
            </w:pPr>
          </w:p>
        </w:tc>
      </w:tr>
      <w:tr w:rsidR="00D24EE6" w:rsidTr="00D24EE6">
        <w:tc>
          <w:tcPr>
            <w:tcW w:w="3085" w:type="dxa"/>
          </w:tcPr>
          <w:p w:rsidR="00D24EE6" w:rsidRDefault="001F40E9" w:rsidP="001F40E9">
            <w:pPr>
              <w:pStyle w:val="cucbo"/>
              <w:tabs>
                <w:tab w:val="clear" w:pos="1701"/>
                <w:tab w:val="center" w:pos="1134"/>
              </w:tabs>
              <w:jc w:val="center"/>
              <w:rPr>
                <w:rFonts w:ascii="Times New Roman" w:hAnsi="Times New Roman"/>
                <w:sz w:val="24"/>
              </w:rPr>
            </w:pPr>
            <w:r>
              <w:rPr>
                <w:rFonts w:ascii="Times New Roman" w:hAnsi="Times New Roman"/>
                <w:b w:val="0"/>
              </w:rPr>
              <w:t>Số: 314</w:t>
            </w:r>
            <w:r w:rsidR="00D24EE6">
              <w:rPr>
                <w:rFonts w:ascii="Times New Roman" w:hAnsi="Times New Roman"/>
                <w:b w:val="0"/>
              </w:rPr>
              <w:t>/2016/TT-BTC</w:t>
            </w:r>
          </w:p>
        </w:tc>
        <w:tc>
          <w:tcPr>
            <w:tcW w:w="6304" w:type="dxa"/>
          </w:tcPr>
          <w:p w:rsidR="00D24EE6" w:rsidRDefault="00D24EE6" w:rsidP="001F40E9">
            <w:pPr>
              <w:pStyle w:val="cucbo"/>
              <w:tabs>
                <w:tab w:val="clear" w:pos="1701"/>
                <w:tab w:val="center" w:pos="1134"/>
              </w:tabs>
              <w:jc w:val="center"/>
              <w:rPr>
                <w:rFonts w:ascii="Times New Roman" w:hAnsi="Times New Roman"/>
                <w:sz w:val="24"/>
              </w:rPr>
            </w:pPr>
            <w:r>
              <w:rPr>
                <w:rFonts w:ascii="Times New Roman" w:hAnsi="Times New Roman"/>
                <w:b w:val="0"/>
                <w:i/>
                <w:sz w:val="28"/>
              </w:rPr>
              <w:t xml:space="preserve">Hà Nội, ngày </w:t>
            </w:r>
            <w:r w:rsidR="001F40E9">
              <w:rPr>
                <w:rFonts w:ascii="Times New Roman" w:hAnsi="Times New Roman"/>
                <w:b w:val="0"/>
                <w:i/>
                <w:sz w:val="28"/>
              </w:rPr>
              <w:t>28</w:t>
            </w:r>
            <w:r>
              <w:rPr>
                <w:rFonts w:ascii="Times New Roman" w:hAnsi="Times New Roman"/>
                <w:b w:val="0"/>
                <w:i/>
                <w:sz w:val="28"/>
              </w:rPr>
              <w:t xml:space="preserve"> tháng </w:t>
            </w:r>
            <w:r w:rsidR="001F40E9">
              <w:rPr>
                <w:rFonts w:ascii="Times New Roman" w:hAnsi="Times New Roman"/>
                <w:b w:val="0"/>
                <w:i/>
                <w:sz w:val="28"/>
              </w:rPr>
              <w:t>11</w:t>
            </w:r>
            <w:r>
              <w:rPr>
                <w:rFonts w:ascii="Times New Roman" w:hAnsi="Times New Roman"/>
                <w:b w:val="0"/>
                <w:i/>
                <w:sz w:val="28"/>
              </w:rPr>
              <w:t xml:space="preserve"> n</w:t>
            </w:r>
            <w:r>
              <w:rPr>
                <w:rFonts w:ascii="Times New Roman" w:hAnsi="Times New Roman" w:hint="eastAsia"/>
                <w:b w:val="0"/>
                <w:i/>
                <w:sz w:val="28"/>
              </w:rPr>
              <w:t>ă</w:t>
            </w:r>
            <w:r>
              <w:rPr>
                <w:rFonts w:ascii="Times New Roman" w:hAnsi="Times New Roman"/>
                <w:b w:val="0"/>
                <w:i/>
                <w:sz w:val="28"/>
              </w:rPr>
              <w:t>m 2016</w:t>
            </w:r>
          </w:p>
        </w:tc>
      </w:tr>
    </w:tbl>
    <w:p w:rsidR="00D24EE6" w:rsidRDefault="00D24EE6" w:rsidP="000220E6">
      <w:pPr>
        <w:pStyle w:val="cucbo"/>
        <w:tabs>
          <w:tab w:val="clear" w:pos="1701"/>
          <w:tab w:val="center" w:pos="1134"/>
        </w:tabs>
        <w:rPr>
          <w:rFonts w:ascii="Times New Roman" w:hAnsi="Times New Roman"/>
          <w:sz w:val="24"/>
        </w:rPr>
      </w:pPr>
    </w:p>
    <w:p w:rsidR="00D24EE6" w:rsidRDefault="00D24EE6" w:rsidP="00D24EE6">
      <w:pPr>
        <w:pStyle w:val="cucbo"/>
        <w:tabs>
          <w:tab w:val="clear" w:pos="1701"/>
          <w:tab w:val="center" w:pos="1134"/>
        </w:tabs>
        <w:jc w:val="center"/>
        <w:rPr>
          <w:rFonts w:ascii="Times New Roman" w:hAnsi="Times New Roman"/>
        </w:rPr>
      </w:pPr>
    </w:p>
    <w:p w:rsidR="00C7140D" w:rsidRDefault="00C7140D" w:rsidP="00D24EE6">
      <w:pPr>
        <w:pStyle w:val="cucbo"/>
        <w:tabs>
          <w:tab w:val="clear" w:pos="1701"/>
          <w:tab w:val="center" w:pos="1134"/>
        </w:tabs>
        <w:jc w:val="center"/>
        <w:rPr>
          <w:rFonts w:ascii="Times New Roman" w:hAnsi="Times New Roman"/>
        </w:rPr>
      </w:pPr>
    </w:p>
    <w:p w:rsidR="000220E6" w:rsidRDefault="000220E6" w:rsidP="00D24EE6">
      <w:pPr>
        <w:pStyle w:val="cucbo"/>
        <w:tabs>
          <w:tab w:val="clear" w:pos="1701"/>
          <w:tab w:val="center" w:pos="1134"/>
        </w:tabs>
        <w:jc w:val="center"/>
        <w:rPr>
          <w:rFonts w:ascii="Times New Roman" w:hAnsi="Times New Roman"/>
        </w:rPr>
      </w:pPr>
      <w:r>
        <w:rPr>
          <w:rFonts w:ascii="Times New Roman" w:hAnsi="Times New Roman"/>
        </w:rPr>
        <w:t>THÔNG T</w:t>
      </w:r>
      <w:r>
        <w:rPr>
          <w:rFonts w:ascii="Times New Roman" w:hAnsi="Times New Roman" w:hint="eastAsia"/>
        </w:rPr>
        <w:t>Ư</w:t>
      </w:r>
    </w:p>
    <w:p w:rsidR="000220E6" w:rsidRDefault="00344917" w:rsidP="00344917">
      <w:pPr>
        <w:pStyle w:val="chapter2"/>
        <w:spacing w:before="0"/>
        <w:rPr>
          <w:rFonts w:ascii="Times New Roman" w:hAnsi="Times New Roman"/>
        </w:rPr>
      </w:pPr>
      <w:r>
        <w:rPr>
          <w:rFonts w:ascii="Times New Roman" w:hAnsi="Times New Roman"/>
        </w:rPr>
        <w:t>Hướng dẫn một số điều tại Nghị định số 24/2016/NĐ-CP ngày 05</w:t>
      </w:r>
      <w:r w:rsidR="0075097A">
        <w:rPr>
          <w:rFonts w:ascii="Times New Roman" w:hAnsi="Times New Roman"/>
        </w:rPr>
        <w:t xml:space="preserve"> tháng </w:t>
      </w:r>
      <w:r>
        <w:rPr>
          <w:rFonts w:ascii="Times New Roman" w:hAnsi="Times New Roman"/>
        </w:rPr>
        <w:t>4</w:t>
      </w:r>
      <w:r w:rsidR="0075097A">
        <w:rPr>
          <w:rFonts w:ascii="Times New Roman" w:hAnsi="Times New Roman"/>
        </w:rPr>
        <w:t xml:space="preserve"> năm </w:t>
      </w:r>
      <w:r>
        <w:rPr>
          <w:rFonts w:ascii="Times New Roman" w:hAnsi="Times New Roman"/>
        </w:rPr>
        <w:t>2016 của Chính phủ quy định chế độ quản lý ngân quỹ nhà nước</w:t>
      </w:r>
    </w:p>
    <w:p w:rsidR="00D108B9" w:rsidRDefault="003F428E" w:rsidP="000220E6">
      <w:pPr>
        <w:pStyle w:val="chapter2"/>
        <w:spacing w:before="0"/>
        <w:jc w:val="both"/>
        <w:rPr>
          <w:rFonts w:ascii="Times New Roman" w:hAnsi="Times New Roman"/>
          <w:b w:val="0"/>
          <w:bCs/>
          <w:sz w:val="30"/>
        </w:rPr>
      </w:pPr>
      <w:r>
        <w:rPr>
          <w:rFonts w:ascii="Times New Roman" w:hAnsi="Times New Roman"/>
          <w:b w:val="0"/>
          <w:bCs/>
          <w:noProof/>
          <w:sz w:val="20"/>
          <w:lang w:val="vi-VN" w:eastAsia="vi-VN"/>
        </w:rPr>
        <mc:AlternateContent>
          <mc:Choice Requires="wps">
            <w:drawing>
              <wp:anchor distT="0" distB="0" distL="114300" distR="114300" simplePos="0" relativeHeight="251659264" behindDoc="0" locked="0" layoutInCell="1" allowOverlap="1" wp14:anchorId="4AF999AF" wp14:editId="6489B719">
                <wp:simplePos x="0" y="0"/>
                <wp:positionH relativeFrom="column">
                  <wp:posOffset>2114550</wp:posOffset>
                </wp:positionH>
                <wp:positionV relativeFrom="paragraph">
                  <wp:posOffset>34290</wp:posOffset>
                </wp:positionV>
                <wp:extent cx="16002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2.7pt" to="29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mT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"/>
            </w:pict>
          </mc:Fallback>
        </mc:AlternateContent>
      </w:r>
    </w:p>
    <w:p w:rsidR="00C7140D" w:rsidRDefault="00C7140D" w:rsidP="004375B4">
      <w:pPr>
        <w:spacing w:before="120" w:after="120"/>
        <w:ind w:firstLine="709"/>
        <w:jc w:val="both"/>
        <w:rPr>
          <w:i/>
        </w:rPr>
      </w:pPr>
    </w:p>
    <w:p w:rsidR="004375B4" w:rsidRDefault="004375B4" w:rsidP="004375B4">
      <w:pPr>
        <w:spacing w:before="120" w:after="120"/>
        <w:ind w:firstLine="709"/>
        <w:jc w:val="both"/>
        <w:rPr>
          <w:i/>
        </w:rPr>
      </w:pPr>
      <w:r>
        <w:rPr>
          <w:i/>
        </w:rPr>
        <w:t>Căn cứ Luật Ngân sách nhà nước ngày 25 tháng 6 năm 2015;</w:t>
      </w:r>
    </w:p>
    <w:p w:rsidR="004375B4" w:rsidRPr="00C3363B" w:rsidRDefault="004375B4" w:rsidP="004375B4">
      <w:pPr>
        <w:spacing w:before="120" w:after="120"/>
        <w:ind w:firstLine="709"/>
        <w:jc w:val="both"/>
        <w:rPr>
          <w:i/>
        </w:rPr>
      </w:pPr>
      <w:r w:rsidRPr="00C3363B">
        <w:rPr>
          <w:i/>
        </w:rPr>
        <w:t xml:space="preserve">Căn cứ Nghị định số </w:t>
      </w:r>
      <w:r w:rsidR="001E3D4B">
        <w:rPr>
          <w:i/>
        </w:rPr>
        <w:t>24/</w:t>
      </w:r>
      <w:r>
        <w:rPr>
          <w:i/>
        </w:rPr>
        <w:t xml:space="preserve">2016/NĐ-CP ngày </w:t>
      </w:r>
      <w:r w:rsidR="00706917">
        <w:rPr>
          <w:i/>
        </w:rPr>
        <w:t xml:space="preserve">05 </w:t>
      </w:r>
      <w:r>
        <w:rPr>
          <w:i/>
        </w:rPr>
        <w:t>tháng</w:t>
      </w:r>
      <w:r w:rsidR="00706917">
        <w:rPr>
          <w:i/>
        </w:rPr>
        <w:t xml:space="preserve"> 4 </w:t>
      </w:r>
      <w:r>
        <w:rPr>
          <w:i/>
        </w:rPr>
        <w:t xml:space="preserve">năm 2016 </w:t>
      </w:r>
      <w:r w:rsidRPr="00C3363B">
        <w:rPr>
          <w:i/>
        </w:rPr>
        <w:t xml:space="preserve">của Chính phủ </w:t>
      </w:r>
      <w:r>
        <w:rPr>
          <w:i/>
        </w:rPr>
        <w:t>quy định chế độ quản lý ngân quỹ nhà nước;</w:t>
      </w:r>
    </w:p>
    <w:p w:rsidR="004375B4" w:rsidRPr="00D3540E" w:rsidRDefault="004375B4" w:rsidP="004375B4">
      <w:pPr>
        <w:spacing w:before="120" w:after="120"/>
        <w:ind w:firstLine="709"/>
        <w:jc w:val="both"/>
        <w:rPr>
          <w:i/>
        </w:rPr>
      </w:pPr>
      <w:r>
        <w:rPr>
          <w:i/>
        </w:rPr>
        <w:t>Căn cứ Nghị định số 215</w:t>
      </w:r>
      <w:r w:rsidRPr="00D3540E">
        <w:rPr>
          <w:i/>
        </w:rPr>
        <w:t>/20</w:t>
      </w:r>
      <w:r>
        <w:rPr>
          <w:i/>
        </w:rPr>
        <w:t>13</w:t>
      </w:r>
      <w:r w:rsidRPr="00D3540E">
        <w:rPr>
          <w:i/>
        </w:rPr>
        <w:t>/NĐ-CP ngày 2</w:t>
      </w:r>
      <w:r>
        <w:rPr>
          <w:i/>
        </w:rPr>
        <w:t xml:space="preserve">3 tháng </w:t>
      </w:r>
      <w:r w:rsidRPr="00D3540E">
        <w:rPr>
          <w:i/>
        </w:rPr>
        <w:t>1</w:t>
      </w:r>
      <w:r>
        <w:rPr>
          <w:i/>
        </w:rPr>
        <w:t xml:space="preserve">2 năm </w:t>
      </w:r>
      <w:r w:rsidRPr="00D3540E">
        <w:rPr>
          <w:i/>
        </w:rPr>
        <w:t>20</w:t>
      </w:r>
      <w:r>
        <w:rPr>
          <w:i/>
        </w:rPr>
        <w:t>13</w:t>
      </w:r>
      <w:r w:rsidRPr="00D3540E">
        <w:rPr>
          <w:i/>
        </w:rPr>
        <w:t xml:space="preserve"> của Chính phủ quy định chức năng, nhiệm vụ, quyền hạn và cơ cấu tổ chức của Bộ Tài chính;</w:t>
      </w:r>
    </w:p>
    <w:p w:rsidR="004375B4" w:rsidRPr="00E24B0E" w:rsidRDefault="004375B4" w:rsidP="004375B4">
      <w:pPr>
        <w:spacing w:before="120" w:after="120"/>
        <w:ind w:firstLine="709"/>
        <w:jc w:val="both"/>
        <w:rPr>
          <w:i/>
        </w:rPr>
      </w:pPr>
      <w:r w:rsidRPr="00D3540E">
        <w:rPr>
          <w:i/>
        </w:rPr>
        <w:t xml:space="preserve">Căn cứ Quyết định số </w:t>
      </w:r>
      <w:r>
        <w:rPr>
          <w:i/>
        </w:rPr>
        <w:t>26</w:t>
      </w:r>
      <w:r w:rsidRPr="00D3540E">
        <w:rPr>
          <w:i/>
        </w:rPr>
        <w:t>/20</w:t>
      </w:r>
      <w:r>
        <w:rPr>
          <w:i/>
        </w:rPr>
        <w:t>15</w:t>
      </w:r>
      <w:r w:rsidRPr="00D3540E">
        <w:rPr>
          <w:i/>
        </w:rPr>
        <w:t xml:space="preserve">/QĐ-TTg </w:t>
      </w:r>
      <w:r w:rsidRPr="00E24B0E">
        <w:rPr>
          <w:i/>
        </w:rPr>
        <w:t xml:space="preserve">ngày </w:t>
      </w:r>
      <w:r w:rsidR="00B651D8" w:rsidRPr="00E24B0E">
        <w:rPr>
          <w:i/>
        </w:rPr>
        <w:t>08</w:t>
      </w:r>
      <w:r w:rsidRPr="00E24B0E">
        <w:rPr>
          <w:i/>
        </w:rPr>
        <w:t xml:space="preserve"> tháng </w:t>
      </w:r>
      <w:r w:rsidR="00B651D8" w:rsidRPr="00E24B0E">
        <w:rPr>
          <w:i/>
        </w:rPr>
        <w:t>7</w:t>
      </w:r>
      <w:r w:rsidRPr="00E24B0E">
        <w:rPr>
          <w:i/>
        </w:rPr>
        <w:t xml:space="preserve"> năm 2015 của Thủ tướng Chính phủ quy định chức năng, nhiệm vụ, quyền hạn và cơ cấu tổ chức của Kho bạc Nhà nước trực thuộc Bộ Tài chính; </w:t>
      </w:r>
    </w:p>
    <w:p w:rsidR="004375B4" w:rsidRPr="00E24B0E" w:rsidRDefault="004750D6" w:rsidP="004375B4">
      <w:pPr>
        <w:spacing w:before="120" w:after="120"/>
        <w:ind w:firstLine="709"/>
        <w:jc w:val="both"/>
        <w:rPr>
          <w:i/>
        </w:rPr>
      </w:pPr>
      <w:r w:rsidRPr="00E24B0E">
        <w:rPr>
          <w:i/>
        </w:rPr>
        <w:t>Theo</w:t>
      </w:r>
      <w:r w:rsidR="004375B4" w:rsidRPr="00E24B0E">
        <w:rPr>
          <w:i/>
        </w:rPr>
        <w:t xml:space="preserve"> đề nghị của Tổng Giám đốc Kho bạc Nhà nước;</w:t>
      </w:r>
    </w:p>
    <w:p w:rsidR="004375B4" w:rsidRPr="00E24B0E" w:rsidRDefault="004375B4" w:rsidP="004375B4">
      <w:pPr>
        <w:pStyle w:val="Heading2"/>
        <w:spacing w:before="120" w:after="120"/>
        <w:ind w:firstLine="709"/>
        <w:jc w:val="both"/>
        <w:rPr>
          <w:rFonts w:ascii="Times New Roman" w:hAnsi="Times New Roman"/>
          <w:b w:val="0"/>
          <w:i w:val="0"/>
        </w:rPr>
      </w:pPr>
      <w:r w:rsidRPr="00E24B0E">
        <w:rPr>
          <w:rFonts w:ascii="Times New Roman" w:hAnsi="Times New Roman"/>
          <w:b w:val="0"/>
          <w:lang w:val="en-AU"/>
        </w:rPr>
        <w:t xml:space="preserve">Bộ trưởng </w:t>
      </w:r>
      <w:r w:rsidRPr="00E24B0E">
        <w:rPr>
          <w:rFonts w:ascii="Times New Roman" w:hAnsi="Times New Roman"/>
          <w:b w:val="0"/>
        </w:rPr>
        <w:t xml:space="preserve">Bộ Tài chính ban hành Thông tư hướng dẫn </w:t>
      </w:r>
      <w:r w:rsidR="00B870DF" w:rsidRPr="00E24B0E">
        <w:rPr>
          <w:rFonts w:ascii="Times New Roman" w:hAnsi="Times New Roman"/>
          <w:b w:val="0"/>
        </w:rPr>
        <w:t>một số điều tại Nghị định số</w:t>
      </w:r>
      <w:r w:rsidR="00E05582" w:rsidRPr="00E24B0E">
        <w:rPr>
          <w:rFonts w:ascii="Times New Roman" w:hAnsi="Times New Roman"/>
          <w:b w:val="0"/>
        </w:rPr>
        <w:t xml:space="preserve"> 24/2016/NĐ-CP ngày 05 tháng 4 năm </w:t>
      </w:r>
      <w:r w:rsidR="00B870DF" w:rsidRPr="00E24B0E">
        <w:rPr>
          <w:rFonts w:ascii="Times New Roman" w:hAnsi="Times New Roman"/>
          <w:b w:val="0"/>
        </w:rPr>
        <w:t>2016 của Chính phủ quy định chế độ quản lý ngân quỹ nhà nước</w:t>
      </w:r>
      <w:r w:rsidRPr="00E24B0E">
        <w:rPr>
          <w:rFonts w:ascii="Times New Roman" w:hAnsi="Times New Roman"/>
          <w:b w:val="0"/>
        </w:rPr>
        <w:t>.</w:t>
      </w:r>
    </w:p>
    <w:p w:rsidR="004375B4" w:rsidRPr="00E24B0E" w:rsidRDefault="004375B4" w:rsidP="004375B4">
      <w:pPr>
        <w:pStyle w:val="chapter2"/>
        <w:spacing w:before="0"/>
        <w:rPr>
          <w:rFonts w:asciiTheme="majorHAnsi" w:hAnsiTheme="majorHAnsi" w:cstheme="majorHAnsi"/>
          <w:b w:val="0"/>
          <w:bCs/>
          <w:sz w:val="26"/>
        </w:rPr>
      </w:pPr>
    </w:p>
    <w:p w:rsidR="005B7B7F" w:rsidRPr="00E24B0E" w:rsidRDefault="005B7B7F" w:rsidP="004375B4">
      <w:pPr>
        <w:pStyle w:val="chapter2"/>
        <w:spacing w:before="0"/>
        <w:rPr>
          <w:rFonts w:asciiTheme="majorHAnsi" w:hAnsiTheme="majorHAnsi" w:cstheme="majorHAnsi"/>
          <w:b w:val="0"/>
          <w:bCs/>
          <w:sz w:val="26"/>
        </w:rPr>
      </w:pPr>
    </w:p>
    <w:p w:rsidR="00E924E6" w:rsidRPr="00E24B0E" w:rsidRDefault="00702BA0" w:rsidP="00116103">
      <w:pPr>
        <w:pStyle w:val="chapter2"/>
        <w:spacing w:before="0" w:after="0"/>
        <w:rPr>
          <w:rFonts w:asciiTheme="majorHAnsi" w:hAnsiTheme="majorHAnsi" w:cstheme="majorHAnsi"/>
          <w:bCs/>
          <w:szCs w:val="28"/>
        </w:rPr>
      </w:pPr>
      <w:r w:rsidRPr="00E24B0E">
        <w:rPr>
          <w:rFonts w:asciiTheme="majorHAnsi" w:hAnsiTheme="majorHAnsi" w:cstheme="majorHAnsi"/>
          <w:bCs/>
          <w:szCs w:val="28"/>
        </w:rPr>
        <w:t xml:space="preserve">Chương </w:t>
      </w:r>
      <w:r w:rsidR="00E71477" w:rsidRPr="00E24B0E">
        <w:rPr>
          <w:rFonts w:asciiTheme="majorHAnsi" w:hAnsiTheme="majorHAnsi" w:cstheme="majorHAnsi"/>
          <w:bCs/>
          <w:szCs w:val="28"/>
        </w:rPr>
        <w:t>I</w:t>
      </w:r>
    </w:p>
    <w:p w:rsidR="000220E6" w:rsidRPr="00E24B0E" w:rsidRDefault="000220E6" w:rsidP="00116103">
      <w:pPr>
        <w:widowControl w:val="0"/>
        <w:spacing w:line="360" w:lineRule="exact"/>
        <w:jc w:val="center"/>
        <w:rPr>
          <w:rFonts w:asciiTheme="majorHAnsi" w:hAnsiTheme="majorHAnsi" w:cstheme="majorHAnsi"/>
          <w:b/>
          <w:bCs/>
        </w:rPr>
      </w:pPr>
      <w:r w:rsidRPr="00E24B0E">
        <w:rPr>
          <w:rFonts w:asciiTheme="majorHAnsi" w:hAnsiTheme="majorHAnsi" w:cstheme="majorHAnsi"/>
          <w:b/>
          <w:bCs/>
        </w:rPr>
        <w:t>QUY ĐỊNH CHUNG</w:t>
      </w:r>
    </w:p>
    <w:p w:rsidR="00867F46" w:rsidRPr="00E24B0E" w:rsidRDefault="00867F46" w:rsidP="004E55C6">
      <w:pPr>
        <w:spacing w:before="120" w:after="120"/>
        <w:ind w:firstLine="709"/>
        <w:jc w:val="both"/>
        <w:rPr>
          <w:rFonts w:asciiTheme="majorHAnsi" w:hAnsiTheme="majorHAnsi" w:cstheme="majorHAnsi"/>
          <w:b/>
        </w:rPr>
      </w:pPr>
    </w:p>
    <w:p w:rsidR="00AC5F07" w:rsidRPr="00E24B0E" w:rsidRDefault="00AC5F07" w:rsidP="00C70BF4">
      <w:pPr>
        <w:spacing w:before="120" w:after="120"/>
        <w:ind w:firstLine="709"/>
        <w:jc w:val="both"/>
        <w:rPr>
          <w:rFonts w:asciiTheme="majorHAnsi" w:hAnsiTheme="majorHAnsi" w:cstheme="majorHAnsi"/>
          <w:b/>
        </w:rPr>
      </w:pPr>
      <w:r w:rsidRPr="00E24B0E">
        <w:rPr>
          <w:rFonts w:asciiTheme="majorHAnsi" w:hAnsiTheme="majorHAnsi" w:cstheme="majorHAnsi"/>
          <w:b/>
        </w:rPr>
        <w:t xml:space="preserve">Điều 1. </w:t>
      </w:r>
      <w:r w:rsidR="00FB0016" w:rsidRPr="00E24B0E">
        <w:rPr>
          <w:rFonts w:asciiTheme="majorHAnsi" w:hAnsiTheme="majorHAnsi" w:cstheme="majorHAnsi"/>
          <w:b/>
        </w:rPr>
        <w:t>P</w:t>
      </w:r>
      <w:r w:rsidRPr="00E24B0E">
        <w:rPr>
          <w:rFonts w:asciiTheme="majorHAnsi" w:hAnsiTheme="majorHAnsi" w:cstheme="majorHAnsi"/>
          <w:b/>
        </w:rPr>
        <w:t xml:space="preserve">hạm vi </w:t>
      </w:r>
      <w:r w:rsidR="00DA698F" w:rsidRPr="00E24B0E">
        <w:rPr>
          <w:rFonts w:asciiTheme="majorHAnsi" w:hAnsiTheme="majorHAnsi" w:cstheme="majorHAnsi"/>
          <w:b/>
        </w:rPr>
        <w:t>điều chỉnh</w:t>
      </w:r>
    </w:p>
    <w:p w:rsidR="003061D3" w:rsidRPr="000A47C6" w:rsidRDefault="003061D3" w:rsidP="00C70BF4">
      <w:pPr>
        <w:spacing w:before="120" w:after="120"/>
        <w:ind w:firstLine="709"/>
        <w:jc w:val="both"/>
        <w:rPr>
          <w:rFonts w:asciiTheme="majorHAnsi" w:hAnsiTheme="majorHAnsi" w:cstheme="majorHAnsi"/>
        </w:rPr>
      </w:pPr>
      <w:r w:rsidRPr="00E24B0E">
        <w:rPr>
          <w:rFonts w:asciiTheme="majorHAnsi" w:hAnsiTheme="majorHAnsi" w:cstheme="majorHAnsi"/>
        </w:rPr>
        <w:t xml:space="preserve">Thông tư này </w:t>
      </w:r>
      <w:r w:rsidR="000A47C6" w:rsidRPr="00E24B0E">
        <w:rPr>
          <w:rFonts w:asciiTheme="majorHAnsi" w:hAnsiTheme="majorHAnsi" w:cstheme="majorHAnsi"/>
        </w:rPr>
        <w:t xml:space="preserve">hướng dẫn một số điều </w:t>
      </w:r>
      <w:r w:rsidR="00F51ED1" w:rsidRPr="00E24B0E">
        <w:rPr>
          <w:rFonts w:asciiTheme="majorHAnsi" w:hAnsiTheme="majorHAnsi" w:cstheme="majorHAnsi"/>
        </w:rPr>
        <w:t xml:space="preserve">của </w:t>
      </w:r>
      <w:r w:rsidR="000A47C6" w:rsidRPr="00E24B0E">
        <w:rPr>
          <w:rFonts w:asciiTheme="majorHAnsi" w:hAnsiTheme="majorHAnsi" w:cstheme="majorHAnsi"/>
        </w:rPr>
        <w:t>Nghị định số 24/2016/NĐ-CP ngày 05</w:t>
      </w:r>
      <w:r w:rsidR="00476723" w:rsidRPr="00E24B0E">
        <w:rPr>
          <w:rFonts w:asciiTheme="majorHAnsi" w:hAnsiTheme="majorHAnsi" w:cstheme="majorHAnsi"/>
        </w:rPr>
        <w:t xml:space="preserve"> tháng </w:t>
      </w:r>
      <w:r w:rsidR="000A47C6" w:rsidRPr="00E24B0E">
        <w:rPr>
          <w:rFonts w:asciiTheme="majorHAnsi" w:hAnsiTheme="majorHAnsi" w:cstheme="majorHAnsi"/>
        </w:rPr>
        <w:t>4</w:t>
      </w:r>
      <w:r w:rsidR="00476723" w:rsidRPr="00E24B0E">
        <w:rPr>
          <w:rFonts w:asciiTheme="majorHAnsi" w:hAnsiTheme="majorHAnsi" w:cstheme="majorHAnsi"/>
        </w:rPr>
        <w:t xml:space="preserve"> năm </w:t>
      </w:r>
      <w:r w:rsidR="000A47C6" w:rsidRPr="00E24B0E">
        <w:rPr>
          <w:rFonts w:asciiTheme="majorHAnsi" w:hAnsiTheme="majorHAnsi" w:cstheme="majorHAnsi"/>
        </w:rPr>
        <w:t>2016 của Chính phủ quy định chế</w:t>
      </w:r>
      <w:r w:rsidR="000A47C6">
        <w:rPr>
          <w:rFonts w:asciiTheme="majorHAnsi" w:hAnsiTheme="majorHAnsi" w:cstheme="majorHAnsi"/>
        </w:rPr>
        <w:t xml:space="preserve"> độ quản lý ngân quỹ nhà nước</w:t>
      </w:r>
      <w:r w:rsidR="00457CDC">
        <w:rPr>
          <w:rFonts w:asciiTheme="majorHAnsi" w:hAnsiTheme="majorHAnsi" w:cstheme="majorHAnsi"/>
        </w:rPr>
        <w:t xml:space="preserve"> </w:t>
      </w:r>
      <w:r w:rsidR="00790714">
        <w:rPr>
          <w:rFonts w:asciiTheme="majorHAnsi" w:hAnsiTheme="majorHAnsi" w:cstheme="majorHAnsi"/>
        </w:rPr>
        <w:t>(</w:t>
      </w:r>
      <w:r w:rsidR="009015F3">
        <w:rPr>
          <w:rFonts w:asciiTheme="majorHAnsi" w:hAnsiTheme="majorHAnsi" w:cstheme="majorHAnsi"/>
        </w:rPr>
        <w:t xml:space="preserve">sau đây gọi </w:t>
      </w:r>
      <w:r w:rsidR="00457CDC">
        <w:rPr>
          <w:rFonts w:asciiTheme="majorHAnsi" w:hAnsiTheme="majorHAnsi" w:cstheme="majorHAnsi"/>
        </w:rPr>
        <w:t>là Nghị định số 24/2016/NĐ-CP</w:t>
      </w:r>
      <w:r w:rsidR="0056025A">
        <w:rPr>
          <w:rFonts w:asciiTheme="majorHAnsi" w:hAnsiTheme="majorHAnsi" w:cstheme="majorHAnsi"/>
        </w:rPr>
        <w:t>)</w:t>
      </w:r>
      <w:r w:rsidR="000A47C6">
        <w:rPr>
          <w:rFonts w:asciiTheme="majorHAnsi" w:hAnsiTheme="majorHAnsi" w:cstheme="majorHAnsi"/>
        </w:rPr>
        <w:t xml:space="preserve"> về:</w:t>
      </w:r>
      <w:r w:rsidR="0056025A">
        <w:rPr>
          <w:rFonts w:asciiTheme="majorHAnsi" w:hAnsiTheme="majorHAnsi" w:cstheme="majorHAnsi"/>
        </w:rPr>
        <w:t xml:space="preserve"> d</w:t>
      </w:r>
      <w:r w:rsidR="002317FD" w:rsidRPr="0056025A">
        <w:rPr>
          <w:rFonts w:asciiTheme="majorHAnsi" w:hAnsiTheme="majorHAnsi" w:cstheme="majorHAnsi"/>
        </w:rPr>
        <w:t>ự báo luồng tiền</w:t>
      </w:r>
      <w:r w:rsidR="0056025A">
        <w:rPr>
          <w:rFonts w:asciiTheme="majorHAnsi" w:hAnsiTheme="majorHAnsi" w:cstheme="majorHAnsi"/>
        </w:rPr>
        <w:t>; s</w:t>
      </w:r>
      <w:r w:rsidR="00792E21" w:rsidRPr="000A47C6">
        <w:rPr>
          <w:rFonts w:asciiTheme="majorHAnsi" w:hAnsiTheme="majorHAnsi" w:cstheme="majorHAnsi"/>
        </w:rPr>
        <w:t>ử dụng</w:t>
      </w:r>
      <w:r w:rsidR="00F27E86">
        <w:rPr>
          <w:rFonts w:asciiTheme="majorHAnsi" w:hAnsiTheme="majorHAnsi" w:cstheme="majorHAnsi"/>
        </w:rPr>
        <w:t xml:space="preserve"> ngân quỹ nhà nước</w:t>
      </w:r>
      <w:r w:rsidRPr="000A47C6">
        <w:rPr>
          <w:rFonts w:asciiTheme="majorHAnsi" w:hAnsiTheme="majorHAnsi" w:cstheme="majorHAnsi"/>
        </w:rPr>
        <w:t xml:space="preserve"> </w:t>
      </w:r>
      <w:r w:rsidR="00F27E86">
        <w:rPr>
          <w:rFonts w:asciiTheme="majorHAnsi" w:hAnsiTheme="majorHAnsi" w:cstheme="majorHAnsi"/>
        </w:rPr>
        <w:t>(</w:t>
      </w:r>
      <w:r w:rsidR="00612183" w:rsidRPr="000A47C6">
        <w:rPr>
          <w:rFonts w:asciiTheme="majorHAnsi" w:hAnsiTheme="majorHAnsi" w:cstheme="majorHAnsi"/>
        </w:rPr>
        <w:t>NQNN</w:t>
      </w:r>
      <w:r w:rsidR="00F27E86">
        <w:rPr>
          <w:rFonts w:asciiTheme="majorHAnsi" w:hAnsiTheme="majorHAnsi" w:cstheme="majorHAnsi"/>
        </w:rPr>
        <w:t>)</w:t>
      </w:r>
      <w:r w:rsidRPr="000A47C6">
        <w:rPr>
          <w:rFonts w:asciiTheme="majorHAnsi" w:hAnsiTheme="majorHAnsi" w:cstheme="majorHAnsi"/>
        </w:rPr>
        <w:t xml:space="preserve"> tạm thời nhàn rỗi</w:t>
      </w:r>
      <w:r w:rsidR="0056025A">
        <w:rPr>
          <w:rFonts w:asciiTheme="majorHAnsi" w:hAnsiTheme="majorHAnsi" w:cstheme="majorHAnsi"/>
        </w:rPr>
        <w:t xml:space="preserve"> (</w:t>
      </w:r>
      <w:r w:rsidR="00F65CC1">
        <w:rPr>
          <w:rFonts w:asciiTheme="majorHAnsi" w:hAnsiTheme="majorHAnsi" w:cstheme="majorHAnsi"/>
        </w:rPr>
        <w:t>không bao gồm</w:t>
      </w:r>
      <w:r w:rsidR="0056025A">
        <w:rPr>
          <w:rFonts w:asciiTheme="majorHAnsi" w:hAnsiTheme="majorHAnsi" w:cstheme="majorHAnsi"/>
        </w:rPr>
        <w:t xml:space="preserve"> việc tạm ứng NQNN tạm thời nhàn rỗi cho ngân sách trung ương và ngân sách </w:t>
      </w:r>
      <w:r w:rsidR="00D511D2">
        <w:rPr>
          <w:rFonts w:asciiTheme="majorHAnsi" w:hAnsiTheme="majorHAnsi" w:cstheme="majorHAnsi"/>
        </w:rPr>
        <w:t>cấp tỉnh</w:t>
      </w:r>
      <w:r w:rsidR="0056025A">
        <w:rPr>
          <w:rFonts w:asciiTheme="majorHAnsi" w:hAnsiTheme="majorHAnsi" w:cstheme="majorHAnsi"/>
        </w:rPr>
        <w:t xml:space="preserve">); </w:t>
      </w:r>
      <w:r w:rsidR="00124C1C">
        <w:rPr>
          <w:rFonts w:asciiTheme="majorHAnsi" w:hAnsiTheme="majorHAnsi" w:cstheme="majorHAnsi"/>
        </w:rPr>
        <w:t>biện pháp xử lý</w:t>
      </w:r>
      <w:r w:rsidRPr="000A47C6">
        <w:rPr>
          <w:rFonts w:asciiTheme="majorHAnsi" w:hAnsiTheme="majorHAnsi" w:cstheme="majorHAnsi"/>
        </w:rPr>
        <w:t xml:space="preserve"> </w:t>
      </w:r>
      <w:r w:rsidR="00612183" w:rsidRPr="000A47C6">
        <w:rPr>
          <w:rFonts w:asciiTheme="majorHAnsi" w:hAnsiTheme="majorHAnsi" w:cstheme="majorHAnsi"/>
        </w:rPr>
        <w:t>NQNN</w:t>
      </w:r>
      <w:r w:rsidRPr="000A47C6">
        <w:rPr>
          <w:rFonts w:asciiTheme="majorHAnsi" w:hAnsiTheme="majorHAnsi" w:cstheme="majorHAnsi"/>
        </w:rPr>
        <w:t xml:space="preserve"> tạm thời thiếu hụt; </w:t>
      </w:r>
      <w:r w:rsidR="009501C4" w:rsidRPr="000A47C6">
        <w:rPr>
          <w:rFonts w:asciiTheme="majorHAnsi" w:hAnsiTheme="majorHAnsi" w:cstheme="majorHAnsi"/>
        </w:rPr>
        <w:t>quản lý rủi ro đối với hoạt động quản lý NQNN</w:t>
      </w:r>
      <w:r w:rsidR="00A548E2" w:rsidRPr="000A47C6">
        <w:rPr>
          <w:rFonts w:asciiTheme="majorHAnsi" w:hAnsiTheme="majorHAnsi" w:cstheme="majorHAnsi"/>
        </w:rPr>
        <w:t>; trách nhiệm, quyền hạn của các đơn vị trong quản lý NQNN</w:t>
      </w:r>
      <w:r w:rsidRPr="000A47C6">
        <w:rPr>
          <w:rFonts w:asciiTheme="majorHAnsi" w:hAnsiTheme="majorHAnsi" w:cstheme="majorHAnsi"/>
        </w:rPr>
        <w:t>.</w:t>
      </w:r>
    </w:p>
    <w:p w:rsidR="00AC5F07" w:rsidRPr="0055112C" w:rsidRDefault="0055112C" w:rsidP="00C70BF4">
      <w:pPr>
        <w:spacing w:before="120" w:after="120"/>
        <w:ind w:firstLine="709"/>
        <w:jc w:val="both"/>
        <w:rPr>
          <w:rFonts w:asciiTheme="majorHAnsi" w:hAnsiTheme="majorHAnsi" w:cstheme="majorHAnsi"/>
          <w:b/>
        </w:rPr>
      </w:pPr>
      <w:r w:rsidRPr="0055112C">
        <w:rPr>
          <w:rFonts w:asciiTheme="majorHAnsi" w:hAnsiTheme="majorHAnsi" w:cstheme="majorHAnsi"/>
          <w:b/>
        </w:rPr>
        <w:lastRenderedPageBreak/>
        <w:t xml:space="preserve">Điều </w:t>
      </w:r>
      <w:r w:rsidR="00114B61" w:rsidRPr="0055112C">
        <w:rPr>
          <w:rFonts w:asciiTheme="majorHAnsi" w:hAnsiTheme="majorHAnsi" w:cstheme="majorHAnsi"/>
          <w:b/>
        </w:rPr>
        <w:t>2</w:t>
      </w:r>
      <w:r w:rsidR="00AC5F07" w:rsidRPr="0055112C">
        <w:rPr>
          <w:rFonts w:asciiTheme="majorHAnsi" w:hAnsiTheme="majorHAnsi" w:cstheme="majorHAnsi"/>
          <w:b/>
        </w:rPr>
        <w:t xml:space="preserve">. </w:t>
      </w:r>
      <w:r w:rsidR="003A0483" w:rsidRPr="0055112C">
        <w:rPr>
          <w:rFonts w:asciiTheme="majorHAnsi" w:hAnsiTheme="majorHAnsi" w:cstheme="majorHAnsi"/>
          <w:b/>
        </w:rPr>
        <w:t>Đ</w:t>
      </w:r>
      <w:r w:rsidR="00DB66F5" w:rsidRPr="0055112C">
        <w:rPr>
          <w:rFonts w:asciiTheme="majorHAnsi" w:hAnsiTheme="majorHAnsi" w:cstheme="majorHAnsi"/>
          <w:b/>
        </w:rPr>
        <w:t>ối tượng</w:t>
      </w:r>
      <w:r w:rsidR="00AC5F07" w:rsidRPr="0055112C">
        <w:rPr>
          <w:rFonts w:asciiTheme="majorHAnsi" w:hAnsiTheme="majorHAnsi" w:cstheme="majorHAnsi"/>
          <w:b/>
        </w:rPr>
        <w:t xml:space="preserve"> áp dụng</w:t>
      </w:r>
    </w:p>
    <w:p w:rsidR="003A0483" w:rsidRPr="00C51841" w:rsidRDefault="00C51841" w:rsidP="00C70BF4">
      <w:pPr>
        <w:pStyle w:val="ListParagraph"/>
        <w:numPr>
          <w:ilvl w:val="0"/>
          <w:numId w:val="16"/>
        </w:numPr>
        <w:tabs>
          <w:tab w:val="left" w:pos="993"/>
        </w:tabs>
        <w:spacing w:before="120" w:after="120"/>
        <w:ind w:left="0" w:firstLine="709"/>
        <w:contextualSpacing w:val="0"/>
        <w:jc w:val="both"/>
        <w:rPr>
          <w:rFonts w:asciiTheme="majorHAnsi" w:hAnsiTheme="majorHAnsi" w:cstheme="majorHAnsi"/>
        </w:rPr>
      </w:pPr>
      <w:r w:rsidRPr="00C51841">
        <w:rPr>
          <w:rFonts w:asciiTheme="majorHAnsi" w:hAnsiTheme="majorHAnsi" w:cstheme="majorHAnsi"/>
        </w:rPr>
        <w:t>Các đơn vị thuộc hệ thống Kho bạc Nhà nước (KBNN).</w:t>
      </w:r>
    </w:p>
    <w:p w:rsidR="00C51841" w:rsidRPr="00C51841" w:rsidRDefault="00C51841" w:rsidP="00C70BF4">
      <w:pPr>
        <w:pStyle w:val="ListParagraph"/>
        <w:numPr>
          <w:ilvl w:val="0"/>
          <w:numId w:val="16"/>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Các đơn vị thuộc và trực thuộc Bộ Tài chính có liên quan đến công tác quản lý NQNN</w:t>
      </w:r>
      <w:r w:rsidR="00BF7009">
        <w:rPr>
          <w:rFonts w:asciiTheme="majorHAnsi" w:hAnsiTheme="majorHAnsi" w:cstheme="majorHAnsi"/>
        </w:rPr>
        <w:t>, bao gồm</w:t>
      </w:r>
      <w:r w:rsidR="00D132AE">
        <w:rPr>
          <w:rFonts w:asciiTheme="majorHAnsi" w:hAnsiTheme="majorHAnsi" w:cstheme="majorHAnsi"/>
        </w:rPr>
        <w:t>:</w:t>
      </w:r>
      <w:r w:rsidR="00BF7009">
        <w:rPr>
          <w:rFonts w:asciiTheme="majorHAnsi" w:hAnsiTheme="majorHAnsi" w:cstheme="majorHAnsi"/>
        </w:rPr>
        <w:t xml:space="preserve"> Tổng cục Thuế</w:t>
      </w:r>
      <w:r w:rsidR="00D132AE">
        <w:rPr>
          <w:rFonts w:asciiTheme="majorHAnsi" w:hAnsiTheme="majorHAnsi" w:cstheme="majorHAnsi"/>
        </w:rPr>
        <w:t>;</w:t>
      </w:r>
      <w:r w:rsidR="00BF7009">
        <w:rPr>
          <w:rFonts w:asciiTheme="majorHAnsi" w:hAnsiTheme="majorHAnsi" w:cstheme="majorHAnsi"/>
        </w:rPr>
        <w:t xml:space="preserve"> Tổng cục Hải quan</w:t>
      </w:r>
      <w:r w:rsidR="00D132AE">
        <w:rPr>
          <w:rFonts w:asciiTheme="majorHAnsi" w:hAnsiTheme="majorHAnsi" w:cstheme="majorHAnsi"/>
        </w:rPr>
        <w:t>;</w:t>
      </w:r>
      <w:r w:rsidR="00BF7009">
        <w:rPr>
          <w:rFonts w:asciiTheme="majorHAnsi" w:hAnsiTheme="majorHAnsi" w:cstheme="majorHAnsi"/>
        </w:rPr>
        <w:t xml:space="preserve"> Cục Quản lý nợ và Tài chính đối ngoại</w:t>
      </w:r>
      <w:r w:rsidR="00FD0743">
        <w:rPr>
          <w:rFonts w:asciiTheme="majorHAnsi" w:hAnsiTheme="majorHAnsi" w:cstheme="majorHAnsi"/>
        </w:rPr>
        <w:t>;</w:t>
      </w:r>
      <w:r w:rsidR="00FD0743" w:rsidRPr="00FD0743">
        <w:rPr>
          <w:rFonts w:asciiTheme="majorHAnsi" w:hAnsiTheme="majorHAnsi" w:cstheme="majorHAnsi"/>
        </w:rPr>
        <w:t xml:space="preserve"> </w:t>
      </w:r>
      <w:r w:rsidR="00FD0743">
        <w:rPr>
          <w:rFonts w:asciiTheme="majorHAnsi" w:hAnsiTheme="majorHAnsi" w:cstheme="majorHAnsi"/>
        </w:rPr>
        <w:t>Vụ Ngân sách nhà nước (NSNN)</w:t>
      </w:r>
      <w:r>
        <w:rPr>
          <w:rFonts w:asciiTheme="majorHAnsi" w:hAnsiTheme="majorHAnsi" w:cstheme="majorHAnsi"/>
        </w:rPr>
        <w:t>.</w:t>
      </w:r>
    </w:p>
    <w:p w:rsidR="004B72CE" w:rsidRPr="004E55C6" w:rsidRDefault="004B72CE">
      <w:pPr>
        <w:spacing w:before="120" w:after="120"/>
        <w:ind w:firstLine="709"/>
        <w:jc w:val="both"/>
        <w:rPr>
          <w:rFonts w:asciiTheme="majorHAnsi" w:hAnsiTheme="majorHAnsi" w:cstheme="majorHAnsi"/>
        </w:rPr>
      </w:pPr>
    </w:p>
    <w:p w:rsidR="0081711D" w:rsidRPr="00651654" w:rsidRDefault="00702BA0">
      <w:pPr>
        <w:widowControl w:val="0"/>
        <w:spacing w:before="120" w:after="120"/>
        <w:jc w:val="center"/>
        <w:rPr>
          <w:rFonts w:asciiTheme="majorHAnsi" w:hAnsiTheme="majorHAnsi" w:cstheme="majorHAnsi"/>
          <w:b/>
          <w:bCs/>
          <w:lang w:val="vi-VN"/>
        </w:rPr>
      </w:pPr>
      <w:r>
        <w:rPr>
          <w:rFonts w:asciiTheme="majorHAnsi" w:hAnsiTheme="majorHAnsi" w:cstheme="majorHAnsi"/>
          <w:b/>
          <w:bCs/>
        </w:rPr>
        <w:t>Chương</w:t>
      </w:r>
      <w:r w:rsidRPr="00651654">
        <w:rPr>
          <w:rFonts w:asciiTheme="majorHAnsi" w:hAnsiTheme="majorHAnsi" w:cstheme="majorHAnsi"/>
          <w:b/>
          <w:bCs/>
          <w:lang w:val="vi-VN"/>
        </w:rPr>
        <w:t xml:space="preserve"> </w:t>
      </w:r>
      <w:r w:rsidR="0027153E" w:rsidRPr="00651654">
        <w:rPr>
          <w:rFonts w:asciiTheme="majorHAnsi" w:hAnsiTheme="majorHAnsi" w:cstheme="majorHAnsi"/>
          <w:b/>
          <w:bCs/>
          <w:lang w:val="vi-VN"/>
        </w:rPr>
        <w:t>II</w:t>
      </w:r>
    </w:p>
    <w:p w:rsidR="00D057FA" w:rsidRPr="00651654" w:rsidRDefault="00D057FA">
      <w:pPr>
        <w:spacing w:before="120" w:after="120"/>
        <w:jc w:val="center"/>
        <w:rPr>
          <w:rFonts w:asciiTheme="majorHAnsi" w:hAnsiTheme="majorHAnsi" w:cstheme="majorHAnsi"/>
          <w:b/>
          <w:bCs/>
        </w:rPr>
      </w:pPr>
      <w:r w:rsidRPr="00651654">
        <w:rPr>
          <w:rFonts w:asciiTheme="majorHAnsi" w:hAnsiTheme="majorHAnsi" w:cstheme="majorHAnsi"/>
          <w:b/>
          <w:bCs/>
        </w:rPr>
        <w:t>DỰ BÁO LUỒNG TIỀN</w:t>
      </w:r>
    </w:p>
    <w:p w:rsidR="00F57F6F" w:rsidRDefault="00F57F6F">
      <w:pPr>
        <w:spacing w:before="120" w:after="120"/>
        <w:ind w:firstLine="709"/>
        <w:jc w:val="center"/>
        <w:rPr>
          <w:rFonts w:asciiTheme="majorHAnsi" w:hAnsiTheme="majorHAnsi" w:cstheme="majorHAnsi"/>
          <w:b/>
          <w:bCs/>
        </w:rPr>
      </w:pPr>
    </w:p>
    <w:p w:rsidR="00776798" w:rsidRDefault="00622CDC">
      <w:pPr>
        <w:pStyle w:val="ListParagraph"/>
        <w:tabs>
          <w:tab w:val="left" w:pos="993"/>
        </w:tabs>
        <w:spacing w:before="120" w:after="120"/>
        <w:ind w:left="0" w:firstLine="709"/>
        <w:contextualSpacing w:val="0"/>
        <w:jc w:val="both"/>
        <w:rPr>
          <w:rFonts w:asciiTheme="majorHAnsi" w:hAnsiTheme="majorHAnsi" w:cstheme="majorHAnsi"/>
          <w:b/>
        </w:rPr>
      </w:pPr>
      <w:r w:rsidRPr="00B6440E">
        <w:rPr>
          <w:rFonts w:asciiTheme="majorHAnsi" w:hAnsiTheme="majorHAnsi" w:cstheme="majorHAnsi"/>
          <w:b/>
        </w:rPr>
        <w:t xml:space="preserve">Điều </w:t>
      </w:r>
      <w:r w:rsidR="005534AC">
        <w:rPr>
          <w:rFonts w:asciiTheme="majorHAnsi" w:hAnsiTheme="majorHAnsi" w:cstheme="majorHAnsi"/>
          <w:b/>
        </w:rPr>
        <w:t>3</w:t>
      </w:r>
      <w:r w:rsidRPr="00B6440E">
        <w:rPr>
          <w:rFonts w:asciiTheme="majorHAnsi" w:hAnsiTheme="majorHAnsi" w:cstheme="majorHAnsi"/>
          <w:b/>
        </w:rPr>
        <w:t xml:space="preserve">. </w:t>
      </w:r>
      <w:r w:rsidR="00776798">
        <w:rPr>
          <w:rFonts w:asciiTheme="majorHAnsi" w:hAnsiTheme="majorHAnsi" w:cstheme="majorHAnsi"/>
          <w:b/>
        </w:rPr>
        <w:t>Các loại dự báo luồng tiền</w:t>
      </w:r>
    </w:p>
    <w:p w:rsidR="00776798" w:rsidRDefault="00776798">
      <w:pPr>
        <w:pStyle w:val="ListParagraph"/>
        <w:numPr>
          <w:ilvl w:val="0"/>
          <w:numId w:val="17"/>
        </w:numPr>
        <w:tabs>
          <w:tab w:val="left" w:pos="993"/>
        </w:tabs>
        <w:spacing w:before="120" w:after="120"/>
        <w:ind w:left="0" w:firstLine="709"/>
        <w:contextualSpacing w:val="0"/>
        <w:jc w:val="both"/>
        <w:rPr>
          <w:rFonts w:asciiTheme="majorHAnsi" w:hAnsiTheme="majorHAnsi" w:cstheme="majorHAnsi"/>
        </w:rPr>
      </w:pPr>
      <w:r w:rsidRPr="00C35778">
        <w:rPr>
          <w:rFonts w:asciiTheme="majorHAnsi" w:hAnsiTheme="majorHAnsi" w:cstheme="majorHAnsi"/>
        </w:rPr>
        <w:t xml:space="preserve">Dự báo luồng tiền </w:t>
      </w:r>
      <w:r>
        <w:rPr>
          <w:rFonts w:asciiTheme="majorHAnsi" w:hAnsiTheme="majorHAnsi" w:cstheme="majorHAnsi"/>
        </w:rPr>
        <w:t>có 03 loại dự báo sau:</w:t>
      </w:r>
    </w:p>
    <w:p w:rsidR="00776798" w:rsidRDefault="00776798">
      <w:pPr>
        <w:pStyle w:val="ListParagraph"/>
        <w:numPr>
          <w:ilvl w:val="0"/>
          <w:numId w:val="32"/>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Dự báo luồng tiền bằng đồng Việt Nam.</w:t>
      </w:r>
    </w:p>
    <w:p w:rsidR="00776798" w:rsidRDefault="00776798">
      <w:pPr>
        <w:pStyle w:val="ListParagraph"/>
        <w:numPr>
          <w:ilvl w:val="0"/>
          <w:numId w:val="32"/>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Dự báo luồng tiền bằng ngoại tệ quy ra đô la Mỹ.</w:t>
      </w:r>
    </w:p>
    <w:p w:rsidR="000C7C1E" w:rsidRDefault="000C7C1E">
      <w:pPr>
        <w:pStyle w:val="ListParagraph"/>
        <w:numPr>
          <w:ilvl w:val="0"/>
          <w:numId w:val="32"/>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Dự báo luồng tiền cả bằng đồng Việt Nam và ngoại tệ quy ra đồng Việt Nam.</w:t>
      </w:r>
    </w:p>
    <w:p w:rsidR="00BD4F54" w:rsidRDefault="000C7C1E">
      <w:pPr>
        <w:pStyle w:val="ListParagraph"/>
        <w:numPr>
          <w:ilvl w:val="0"/>
          <w:numId w:val="17"/>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Tỷ giá quy đổi từ các loại ngoại tệ ra đô la Mỹ và từ đô la Mỹ sang đồng Việt Nam theo tỷ giá hạch toán do Bộ Tài chính quy định tại thời điểm dự báo.</w:t>
      </w:r>
    </w:p>
    <w:p w:rsidR="00BD4F54" w:rsidRPr="00C35778" w:rsidRDefault="00BD4F54">
      <w:pPr>
        <w:pStyle w:val="ListParagraph"/>
        <w:tabs>
          <w:tab w:val="left" w:pos="993"/>
        </w:tabs>
        <w:spacing w:before="120" w:after="120"/>
        <w:ind w:left="0" w:firstLine="709"/>
        <w:contextualSpacing w:val="0"/>
        <w:jc w:val="both"/>
        <w:rPr>
          <w:rFonts w:asciiTheme="majorHAnsi" w:hAnsiTheme="majorHAnsi" w:cstheme="majorHAnsi"/>
          <w:b/>
        </w:rPr>
      </w:pPr>
      <w:r w:rsidRPr="00C35778">
        <w:rPr>
          <w:rFonts w:asciiTheme="majorHAnsi" w:hAnsiTheme="majorHAnsi" w:cstheme="majorHAnsi"/>
          <w:b/>
        </w:rPr>
        <w:t>Điều 4. Kỳ dự báo luồng tiền</w:t>
      </w:r>
    </w:p>
    <w:p w:rsidR="00BD4F54" w:rsidRDefault="00BD4F54">
      <w:pPr>
        <w:pStyle w:val="ListParagraph"/>
        <w:numPr>
          <w:ilvl w:val="0"/>
          <w:numId w:val="33"/>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Kỳ dự báo luồng tiền được lập theo quý (</w:t>
      </w:r>
      <w:r w:rsidR="00F67C7D">
        <w:rPr>
          <w:rFonts w:asciiTheme="majorHAnsi" w:hAnsiTheme="majorHAnsi" w:cstheme="majorHAnsi"/>
        </w:rPr>
        <w:t xml:space="preserve">có </w:t>
      </w:r>
      <w:r>
        <w:rPr>
          <w:rFonts w:asciiTheme="majorHAnsi" w:hAnsiTheme="majorHAnsi" w:cstheme="majorHAnsi"/>
        </w:rPr>
        <w:t>chia ra tháng) và dự báo năm (có chia ra quý).</w:t>
      </w:r>
    </w:p>
    <w:p w:rsidR="00BD4F54" w:rsidRDefault="00BD4F54">
      <w:pPr>
        <w:pStyle w:val="ListParagraph"/>
        <w:numPr>
          <w:ilvl w:val="0"/>
          <w:numId w:val="34"/>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Đối với dự báo quý, KBNN tổng hợp số liệu dự báo trước ngày 20 tháng cuối quý trước.</w:t>
      </w:r>
    </w:p>
    <w:p w:rsidR="00CA0AB2" w:rsidRDefault="00BD4F54">
      <w:pPr>
        <w:pStyle w:val="ListParagraph"/>
        <w:numPr>
          <w:ilvl w:val="0"/>
          <w:numId w:val="34"/>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 xml:space="preserve">Đối với dự báo năm, KBNN tổng hợp số liệu dự báo trước ngày </w:t>
      </w:r>
      <w:r w:rsidR="00450126">
        <w:rPr>
          <w:rFonts w:asciiTheme="majorHAnsi" w:hAnsiTheme="majorHAnsi" w:cstheme="majorHAnsi"/>
        </w:rPr>
        <w:t>20 tháng cuối năm trước.</w:t>
      </w:r>
    </w:p>
    <w:p w:rsidR="00B2011C" w:rsidRDefault="00B2011C">
      <w:pPr>
        <w:pStyle w:val="ListParagraph"/>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 xml:space="preserve">2. </w:t>
      </w:r>
      <w:r w:rsidR="00CA0AB2">
        <w:rPr>
          <w:rFonts w:asciiTheme="majorHAnsi" w:hAnsiTheme="majorHAnsi" w:cstheme="majorHAnsi"/>
        </w:rPr>
        <w:t>Tùy theo tình hình thu, chi NQNN và yêu cầu quản lý, KBNN có thể lập dự báo luồng tiền theo tháng, tuần hoặc ngày.</w:t>
      </w:r>
    </w:p>
    <w:p w:rsidR="00322DFF" w:rsidRDefault="00322DFF">
      <w:pPr>
        <w:pStyle w:val="ListParagraph"/>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 xml:space="preserve">a) Đối với dự báo tháng, KBNN tổng hợp số liệu trước ngày </w:t>
      </w:r>
      <w:r w:rsidR="00EE0B4F">
        <w:rPr>
          <w:rFonts w:asciiTheme="majorHAnsi" w:hAnsiTheme="majorHAnsi" w:cstheme="majorHAnsi"/>
        </w:rPr>
        <w:t xml:space="preserve">làm việc </w:t>
      </w:r>
      <w:r>
        <w:rPr>
          <w:rFonts w:asciiTheme="majorHAnsi" w:hAnsiTheme="majorHAnsi" w:cstheme="majorHAnsi"/>
        </w:rPr>
        <w:t>cuối cùng của tháng trước.</w:t>
      </w:r>
    </w:p>
    <w:p w:rsidR="00622CDC" w:rsidRPr="00C35778" w:rsidRDefault="00322DFF">
      <w:pPr>
        <w:pStyle w:val="ListParagraph"/>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 xml:space="preserve">b) Đối với dự báo tuần, KBNN tổng hợp số liệu trước ngày </w:t>
      </w:r>
      <w:r w:rsidR="00EE0B4F">
        <w:rPr>
          <w:rFonts w:asciiTheme="majorHAnsi" w:hAnsiTheme="majorHAnsi" w:cstheme="majorHAnsi"/>
        </w:rPr>
        <w:t xml:space="preserve">làm việc </w:t>
      </w:r>
      <w:r>
        <w:rPr>
          <w:rFonts w:asciiTheme="majorHAnsi" w:hAnsiTheme="majorHAnsi" w:cstheme="majorHAnsi"/>
        </w:rPr>
        <w:t>đầu tiên của tuần dự báo.</w:t>
      </w:r>
    </w:p>
    <w:p w:rsidR="008F48F7" w:rsidRDefault="008F48F7">
      <w:pPr>
        <w:pStyle w:val="ListParagraph"/>
        <w:tabs>
          <w:tab w:val="left" w:pos="993"/>
        </w:tabs>
        <w:spacing w:before="120" w:after="120"/>
        <w:ind w:left="0" w:firstLine="709"/>
        <w:contextualSpacing w:val="0"/>
        <w:jc w:val="both"/>
        <w:rPr>
          <w:rFonts w:asciiTheme="majorHAnsi" w:hAnsiTheme="majorHAnsi" w:cstheme="majorHAnsi"/>
          <w:b/>
        </w:rPr>
      </w:pPr>
      <w:r w:rsidRPr="006C0EAC">
        <w:rPr>
          <w:rFonts w:asciiTheme="majorHAnsi" w:hAnsiTheme="majorHAnsi" w:cstheme="majorHAnsi"/>
          <w:b/>
        </w:rPr>
        <w:t xml:space="preserve">Điều </w:t>
      </w:r>
      <w:r w:rsidR="006C0EAC" w:rsidRPr="006C0EAC">
        <w:rPr>
          <w:rFonts w:asciiTheme="majorHAnsi" w:hAnsiTheme="majorHAnsi" w:cstheme="majorHAnsi"/>
          <w:b/>
        </w:rPr>
        <w:t>5</w:t>
      </w:r>
      <w:r w:rsidRPr="006C0EAC">
        <w:rPr>
          <w:rFonts w:asciiTheme="majorHAnsi" w:hAnsiTheme="majorHAnsi" w:cstheme="majorHAnsi"/>
          <w:b/>
        </w:rPr>
        <w:t xml:space="preserve">. Nội dung dự báo </w:t>
      </w:r>
    </w:p>
    <w:p w:rsidR="005C079D" w:rsidRPr="00C35778" w:rsidRDefault="005034F6">
      <w:pPr>
        <w:pStyle w:val="ListParagraph"/>
        <w:numPr>
          <w:ilvl w:val="0"/>
          <w:numId w:val="36"/>
        </w:numPr>
        <w:tabs>
          <w:tab w:val="left" w:pos="993"/>
        </w:tabs>
        <w:spacing w:before="120" w:after="120"/>
        <w:ind w:left="0" w:firstLine="709"/>
        <w:contextualSpacing w:val="0"/>
        <w:jc w:val="both"/>
        <w:rPr>
          <w:rFonts w:asciiTheme="majorHAnsi" w:hAnsiTheme="majorHAnsi" w:cstheme="majorHAnsi"/>
        </w:rPr>
      </w:pPr>
      <w:r w:rsidRPr="00C35778">
        <w:rPr>
          <w:rFonts w:asciiTheme="majorHAnsi" w:hAnsiTheme="majorHAnsi" w:cstheme="majorHAnsi"/>
        </w:rPr>
        <w:t>Nội dung</w:t>
      </w:r>
      <w:r w:rsidR="00854981" w:rsidRPr="00C35778">
        <w:rPr>
          <w:rFonts w:asciiTheme="majorHAnsi" w:hAnsiTheme="majorHAnsi" w:cstheme="majorHAnsi"/>
        </w:rPr>
        <w:t xml:space="preserve"> dự báo </w:t>
      </w:r>
      <w:r w:rsidR="003F4250" w:rsidRPr="00C35778">
        <w:rPr>
          <w:rFonts w:asciiTheme="majorHAnsi" w:hAnsiTheme="majorHAnsi" w:cstheme="majorHAnsi"/>
        </w:rPr>
        <w:t>thu, chi NQNN được</w:t>
      </w:r>
      <w:r w:rsidR="00854981" w:rsidRPr="00C35778">
        <w:rPr>
          <w:rFonts w:asciiTheme="majorHAnsi" w:hAnsiTheme="majorHAnsi" w:cstheme="majorHAnsi"/>
        </w:rPr>
        <w:t xml:space="preserve"> </w:t>
      </w:r>
      <w:r w:rsidRPr="00C35778">
        <w:rPr>
          <w:rFonts w:asciiTheme="majorHAnsi" w:hAnsiTheme="majorHAnsi" w:cstheme="majorHAnsi"/>
        </w:rPr>
        <w:t>thực hiện theo</w:t>
      </w:r>
      <w:r w:rsidR="005C079D" w:rsidRPr="00C35778">
        <w:rPr>
          <w:rFonts w:asciiTheme="majorHAnsi" w:hAnsiTheme="majorHAnsi" w:cstheme="majorHAnsi"/>
        </w:rPr>
        <w:t xml:space="preserve"> </w:t>
      </w:r>
      <w:r w:rsidR="00854981" w:rsidRPr="00C35778">
        <w:rPr>
          <w:rFonts w:asciiTheme="majorHAnsi" w:hAnsiTheme="majorHAnsi" w:cstheme="majorHAnsi"/>
        </w:rPr>
        <w:t>quy định tại Khoản 1 và Khoản 2 Đi</w:t>
      </w:r>
      <w:r w:rsidR="009C4759" w:rsidRPr="00C35778">
        <w:rPr>
          <w:rFonts w:asciiTheme="majorHAnsi" w:hAnsiTheme="majorHAnsi" w:cstheme="majorHAnsi"/>
        </w:rPr>
        <w:t>ều 6 Nghị định số 24/2016/NĐ-CP</w:t>
      </w:r>
      <w:r w:rsidR="00D43058" w:rsidRPr="00C35778">
        <w:rPr>
          <w:rFonts w:asciiTheme="majorHAnsi" w:hAnsiTheme="majorHAnsi" w:cstheme="majorHAnsi"/>
        </w:rPr>
        <w:t>, cụ thể như sau:</w:t>
      </w:r>
    </w:p>
    <w:p w:rsidR="00D43058" w:rsidRPr="00C35778" w:rsidRDefault="00D43058">
      <w:pPr>
        <w:pStyle w:val="ListParagraph"/>
        <w:numPr>
          <w:ilvl w:val="0"/>
          <w:numId w:val="37"/>
        </w:numPr>
        <w:tabs>
          <w:tab w:val="left" w:pos="993"/>
        </w:tabs>
        <w:spacing w:before="120" w:after="120"/>
        <w:ind w:left="0" w:firstLine="709"/>
        <w:contextualSpacing w:val="0"/>
        <w:jc w:val="both"/>
        <w:rPr>
          <w:rFonts w:asciiTheme="majorHAnsi" w:hAnsiTheme="majorHAnsi" w:cstheme="majorHAnsi"/>
        </w:rPr>
      </w:pPr>
      <w:r w:rsidRPr="00C35778">
        <w:rPr>
          <w:rFonts w:asciiTheme="majorHAnsi" w:hAnsiTheme="majorHAnsi" w:cstheme="majorHAnsi"/>
        </w:rPr>
        <w:lastRenderedPageBreak/>
        <w:t>Các khoản thu NQNN</w:t>
      </w:r>
      <w:r w:rsidR="00815AC8">
        <w:rPr>
          <w:rFonts w:asciiTheme="majorHAnsi" w:hAnsiTheme="majorHAnsi" w:cstheme="majorHAnsi"/>
        </w:rPr>
        <w:t>,</w:t>
      </w:r>
      <w:r w:rsidRPr="00C35778">
        <w:rPr>
          <w:rFonts w:asciiTheme="majorHAnsi" w:hAnsiTheme="majorHAnsi" w:cstheme="majorHAnsi"/>
        </w:rPr>
        <w:t xml:space="preserve"> bao gồm:</w:t>
      </w:r>
      <w:r w:rsidR="00621D85" w:rsidRPr="00C35778">
        <w:rPr>
          <w:rFonts w:asciiTheme="majorHAnsi" w:hAnsiTheme="majorHAnsi" w:cstheme="majorHAnsi"/>
        </w:rPr>
        <w:t xml:space="preserve"> </w:t>
      </w:r>
      <w:r w:rsidR="0090725B">
        <w:rPr>
          <w:rFonts w:asciiTheme="majorHAnsi" w:hAnsiTheme="majorHAnsi" w:cstheme="majorHAnsi"/>
        </w:rPr>
        <w:t>t</w:t>
      </w:r>
      <w:r w:rsidRPr="00C35778">
        <w:rPr>
          <w:rFonts w:asciiTheme="majorHAnsi" w:hAnsiTheme="majorHAnsi" w:cstheme="majorHAnsi"/>
        </w:rPr>
        <w:t>hu NSNN</w:t>
      </w:r>
      <w:r w:rsidR="00E7630D">
        <w:rPr>
          <w:rFonts w:asciiTheme="majorHAnsi" w:hAnsiTheme="majorHAnsi" w:cstheme="majorHAnsi"/>
        </w:rPr>
        <w:t>;</w:t>
      </w:r>
      <w:r w:rsidRPr="00C35778">
        <w:rPr>
          <w:rFonts w:asciiTheme="majorHAnsi" w:hAnsiTheme="majorHAnsi" w:cstheme="majorHAnsi"/>
        </w:rPr>
        <w:t xml:space="preserve"> thu các quỹ tài chính nhà nước và các khoản thu tiền gửi của các đơn vị</w:t>
      </w:r>
      <w:r w:rsidR="00040351">
        <w:rPr>
          <w:rFonts w:asciiTheme="majorHAnsi" w:hAnsiTheme="majorHAnsi" w:cstheme="majorHAnsi"/>
        </w:rPr>
        <w:t xml:space="preserve"> giao dịch tại KBNN</w:t>
      </w:r>
      <w:r w:rsidR="00621D85" w:rsidRPr="00C35778">
        <w:rPr>
          <w:rFonts w:asciiTheme="majorHAnsi" w:hAnsiTheme="majorHAnsi" w:cstheme="majorHAnsi"/>
        </w:rPr>
        <w:t>; t</w:t>
      </w:r>
      <w:r w:rsidRPr="00C35778">
        <w:rPr>
          <w:rFonts w:asciiTheme="majorHAnsi" w:hAnsiTheme="majorHAnsi" w:cstheme="majorHAnsi"/>
        </w:rPr>
        <w:t>hu từ huy động vốn cho NSNN và cho đầu</w:t>
      </w:r>
      <w:r w:rsidRPr="00621D85">
        <w:rPr>
          <w:rFonts w:asciiTheme="majorHAnsi" w:hAnsiTheme="majorHAnsi" w:cstheme="majorHAnsi"/>
        </w:rPr>
        <w:t xml:space="preserve"> tư phát triển </w:t>
      </w:r>
      <w:r w:rsidR="00673351">
        <w:rPr>
          <w:rFonts w:asciiTheme="majorHAnsi" w:hAnsiTheme="majorHAnsi" w:cstheme="majorHAnsi"/>
        </w:rPr>
        <w:t>(</w:t>
      </w:r>
      <w:r w:rsidRPr="00C35778">
        <w:rPr>
          <w:rFonts w:asciiTheme="majorHAnsi" w:hAnsiTheme="majorHAnsi" w:cstheme="majorHAnsi"/>
        </w:rPr>
        <w:t>vay trong nước</w:t>
      </w:r>
      <w:r w:rsidR="00E7630D">
        <w:rPr>
          <w:rFonts w:asciiTheme="majorHAnsi" w:hAnsiTheme="majorHAnsi" w:cstheme="majorHAnsi"/>
        </w:rPr>
        <w:t>; vay</w:t>
      </w:r>
      <w:r w:rsidRPr="00C35778">
        <w:rPr>
          <w:rFonts w:asciiTheme="majorHAnsi" w:hAnsiTheme="majorHAnsi" w:cstheme="majorHAnsi"/>
        </w:rPr>
        <w:t xml:space="preserve"> nước ngoài</w:t>
      </w:r>
      <w:r w:rsidR="00673351">
        <w:rPr>
          <w:rFonts w:asciiTheme="majorHAnsi" w:hAnsiTheme="majorHAnsi" w:cstheme="majorHAnsi"/>
        </w:rPr>
        <w:t>)</w:t>
      </w:r>
      <w:r w:rsidR="00621D85" w:rsidRPr="00C35778">
        <w:rPr>
          <w:rFonts w:asciiTheme="majorHAnsi" w:hAnsiTheme="majorHAnsi" w:cstheme="majorHAnsi"/>
        </w:rPr>
        <w:t>;</w:t>
      </w:r>
      <w:r w:rsidR="00621D85">
        <w:rPr>
          <w:rFonts w:asciiTheme="majorHAnsi" w:hAnsiTheme="majorHAnsi" w:cstheme="majorHAnsi"/>
        </w:rPr>
        <w:t xml:space="preserve"> </w:t>
      </w:r>
      <w:r w:rsidR="00627DFE">
        <w:rPr>
          <w:rFonts w:asciiTheme="majorHAnsi" w:hAnsiTheme="majorHAnsi" w:cstheme="majorHAnsi"/>
        </w:rPr>
        <w:t xml:space="preserve">các </w:t>
      </w:r>
      <w:r w:rsidR="00621D85" w:rsidRPr="00550B89">
        <w:rPr>
          <w:rFonts w:asciiTheme="majorHAnsi" w:hAnsiTheme="majorHAnsi" w:cstheme="majorHAnsi"/>
        </w:rPr>
        <w:t>k</w:t>
      </w:r>
      <w:r w:rsidRPr="00550B89">
        <w:rPr>
          <w:rFonts w:asciiTheme="majorHAnsi" w:hAnsiTheme="majorHAnsi" w:cstheme="majorHAnsi"/>
        </w:rPr>
        <w:t xml:space="preserve">hoản thu hồi </w:t>
      </w:r>
      <w:r w:rsidR="00520C30" w:rsidRPr="00550B89">
        <w:rPr>
          <w:rFonts w:asciiTheme="majorHAnsi" w:hAnsiTheme="majorHAnsi" w:cstheme="majorHAnsi"/>
        </w:rPr>
        <w:t>sử dụng NQNN tạm thời nhàn rỗi</w:t>
      </w:r>
      <w:r w:rsidRPr="00C35778">
        <w:rPr>
          <w:rFonts w:asciiTheme="majorHAnsi" w:hAnsiTheme="majorHAnsi" w:cstheme="majorHAnsi"/>
        </w:rPr>
        <w:t>.</w:t>
      </w:r>
    </w:p>
    <w:p w:rsidR="00B33B42" w:rsidRPr="0090725B" w:rsidRDefault="00D43058">
      <w:pPr>
        <w:pStyle w:val="ListParagraph"/>
        <w:numPr>
          <w:ilvl w:val="0"/>
          <w:numId w:val="37"/>
        </w:numPr>
        <w:tabs>
          <w:tab w:val="left" w:pos="993"/>
        </w:tabs>
        <w:spacing w:before="120" w:after="120"/>
        <w:ind w:left="0" w:firstLine="709"/>
        <w:contextualSpacing w:val="0"/>
        <w:jc w:val="both"/>
        <w:rPr>
          <w:rFonts w:asciiTheme="majorHAnsi" w:hAnsiTheme="majorHAnsi" w:cstheme="majorHAnsi"/>
        </w:rPr>
      </w:pPr>
      <w:r w:rsidRPr="00C35778">
        <w:rPr>
          <w:rFonts w:asciiTheme="majorHAnsi" w:hAnsiTheme="majorHAnsi" w:cstheme="majorHAnsi"/>
        </w:rPr>
        <w:t>Các khoản chi NQNN</w:t>
      </w:r>
      <w:r w:rsidR="00C54771">
        <w:rPr>
          <w:rFonts w:asciiTheme="majorHAnsi" w:hAnsiTheme="majorHAnsi" w:cstheme="majorHAnsi"/>
        </w:rPr>
        <w:t>,</w:t>
      </w:r>
      <w:r w:rsidRPr="00C35778">
        <w:rPr>
          <w:rFonts w:asciiTheme="majorHAnsi" w:hAnsiTheme="majorHAnsi" w:cstheme="majorHAnsi"/>
        </w:rPr>
        <w:t xml:space="preserve"> bao gồm:</w:t>
      </w:r>
      <w:r w:rsidR="0090725B" w:rsidRPr="00C35778">
        <w:rPr>
          <w:rFonts w:asciiTheme="majorHAnsi" w:hAnsiTheme="majorHAnsi" w:cstheme="majorHAnsi"/>
        </w:rPr>
        <w:t xml:space="preserve"> c</w:t>
      </w:r>
      <w:r w:rsidRPr="00C35778">
        <w:rPr>
          <w:rFonts w:asciiTheme="majorHAnsi" w:hAnsiTheme="majorHAnsi" w:cstheme="majorHAnsi"/>
        </w:rPr>
        <w:t xml:space="preserve">hi NSNN </w:t>
      </w:r>
      <w:r w:rsidR="00C54771">
        <w:rPr>
          <w:rFonts w:asciiTheme="majorHAnsi" w:hAnsiTheme="majorHAnsi" w:cstheme="majorHAnsi"/>
        </w:rPr>
        <w:t>(</w:t>
      </w:r>
      <w:r w:rsidR="00FD4000" w:rsidRPr="00C35778">
        <w:rPr>
          <w:rFonts w:asciiTheme="majorHAnsi" w:hAnsiTheme="majorHAnsi" w:cstheme="majorHAnsi"/>
        </w:rPr>
        <w:t>chi đầu tư phát triển</w:t>
      </w:r>
      <w:r w:rsidR="00C54771">
        <w:rPr>
          <w:rFonts w:asciiTheme="majorHAnsi" w:hAnsiTheme="majorHAnsi" w:cstheme="majorHAnsi"/>
        </w:rPr>
        <w:t>;</w:t>
      </w:r>
      <w:r w:rsidR="00FD4000" w:rsidRPr="00C35778">
        <w:rPr>
          <w:rFonts w:asciiTheme="majorHAnsi" w:hAnsiTheme="majorHAnsi" w:cstheme="majorHAnsi"/>
        </w:rPr>
        <w:t xml:space="preserve"> chi thường xuyên</w:t>
      </w:r>
      <w:r w:rsidR="00C54771">
        <w:rPr>
          <w:rFonts w:asciiTheme="majorHAnsi" w:hAnsiTheme="majorHAnsi" w:cstheme="majorHAnsi"/>
        </w:rPr>
        <w:t>;</w:t>
      </w:r>
      <w:r w:rsidR="00FD4000" w:rsidRPr="00C35778">
        <w:rPr>
          <w:rFonts w:asciiTheme="majorHAnsi" w:hAnsiTheme="majorHAnsi" w:cstheme="majorHAnsi"/>
        </w:rPr>
        <w:t xml:space="preserve"> chi trả hoàn thuế giá trị gia tăng</w:t>
      </w:r>
      <w:r w:rsidR="00184976">
        <w:rPr>
          <w:rFonts w:asciiTheme="majorHAnsi" w:hAnsiTheme="majorHAnsi" w:cstheme="majorHAnsi"/>
        </w:rPr>
        <w:t xml:space="preserve">, </w:t>
      </w:r>
      <w:r w:rsidR="00FD4000" w:rsidRPr="00C35778">
        <w:rPr>
          <w:rFonts w:asciiTheme="majorHAnsi" w:hAnsiTheme="majorHAnsi" w:cstheme="majorHAnsi"/>
        </w:rPr>
        <w:t>không bao gồm chi trả nợ thuộc phạm</w:t>
      </w:r>
      <w:r w:rsidR="0090725B" w:rsidRPr="00C35778">
        <w:rPr>
          <w:rFonts w:asciiTheme="majorHAnsi" w:hAnsiTheme="majorHAnsi" w:cstheme="majorHAnsi"/>
        </w:rPr>
        <w:t xml:space="preserve"> vi NSNN); c</w:t>
      </w:r>
      <w:r w:rsidR="00FD4000" w:rsidRPr="00C35778">
        <w:rPr>
          <w:rFonts w:asciiTheme="majorHAnsi" w:hAnsiTheme="majorHAnsi" w:cstheme="majorHAnsi"/>
        </w:rPr>
        <w:t xml:space="preserve">hi trả nợ đến hạn </w:t>
      </w:r>
      <w:r w:rsidR="00C4332A">
        <w:rPr>
          <w:rFonts w:asciiTheme="majorHAnsi" w:hAnsiTheme="majorHAnsi" w:cstheme="majorHAnsi"/>
        </w:rPr>
        <w:t>(</w:t>
      </w:r>
      <w:r w:rsidR="00FD4000" w:rsidRPr="00C35778">
        <w:rPr>
          <w:rFonts w:asciiTheme="majorHAnsi" w:hAnsiTheme="majorHAnsi" w:cstheme="majorHAnsi"/>
        </w:rPr>
        <w:t>bao gồm</w:t>
      </w:r>
      <w:r w:rsidR="00880B1C">
        <w:rPr>
          <w:rFonts w:asciiTheme="majorHAnsi" w:hAnsiTheme="majorHAnsi" w:cstheme="majorHAnsi"/>
        </w:rPr>
        <w:t>,</w:t>
      </w:r>
      <w:r w:rsidR="00FD4000" w:rsidRPr="0090725B">
        <w:rPr>
          <w:rFonts w:asciiTheme="majorHAnsi" w:hAnsiTheme="majorHAnsi" w:cstheme="majorHAnsi"/>
        </w:rPr>
        <w:t xml:space="preserve"> trả nợ trong nước </w:t>
      </w:r>
      <w:r w:rsidR="00880B1C">
        <w:rPr>
          <w:rFonts w:asciiTheme="majorHAnsi" w:hAnsiTheme="majorHAnsi" w:cstheme="majorHAnsi"/>
        </w:rPr>
        <w:t xml:space="preserve">như chi trả </w:t>
      </w:r>
      <w:r w:rsidR="00FD4000" w:rsidRPr="0090725B">
        <w:rPr>
          <w:rFonts w:asciiTheme="majorHAnsi" w:hAnsiTheme="majorHAnsi" w:cstheme="majorHAnsi"/>
        </w:rPr>
        <w:t xml:space="preserve">trái phiếu Chính phủ, </w:t>
      </w:r>
      <w:r w:rsidR="00880B1C">
        <w:rPr>
          <w:rFonts w:asciiTheme="majorHAnsi" w:hAnsiTheme="majorHAnsi" w:cstheme="majorHAnsi"/>
        </w:rPr>
        <w:t xml:space="preserve">trả nợ </w:t>
      </w:r>
      <w:r w:rsidR="00FD4000" w:rsidRPr="0090725B">
        <w:rPr>
          <w:rFonts w:asciiTheme="majorHAnsi" w:hAnsiTheme="majorHAnsi" w:cstheme="majorHAnsi"/>
        </w:rPr>
        <w:t>vay Bảo hiểm Xã hội</w:t>
      </w:r>
      <w:r w:rsidR="00615515">
        <w:rPr>
          <w:rFonts w:asciiTheme="majorHAnsi" w:hAnsiTheme="majorHAnsi" w:cstheme="majorHAnsi"/>
        </w:rPr>
        <w:t xml:space="preserve"> Việt Nam</w:t>
      </w:r>
      <w:r w:rsidR="00FD4000" w:rsidRPr="0090725B">
        <w:rPr>
          <w:rFonts w:asciiTheme="majorHAnsi" w:hAnsiTheme="majorHAnsi" w:cstheme="majorHAnsi"/>
        </w:rPr>
        <w:t>,…</w:t>
      </w:r>
      <w:r w:rsidR="009C3F1A">
        <w:rPr>
          <w:rFonts w:asciiTheme="majorHAnsi" w:hAnsiTheme="majorHAnsi" w:cstheme="majorHAnsi"/>
        </w:rPr>
        <w:t>;</w:t>
      </w:r>
      <w:r w:rsidR="00B33B42" w:rsidRPr="0090725B">
        <w:rPr>
          <w:rFonts w:asciiTheme="majorHAnsi" w:hAnsiTheme="majorHAnsi" w:cstheme="majorHAnsi"/>
        </w:rPr>
        <w:t xml:space="preserve"> trả nợ nước ngoài và các khoản thanh toán nợ khác</w:t>
      </w:r>
      <w:r w:rsidR="000C46A4">
        <w:rPr>
          <w:rFonts w:asciiTheme="majorHAnsi" w:hAnsiTheme="majorHAnsi" w:cstheme="majorHAnsi"/>
        </w:rPr>
        <w:t>)</w:t>
      </w:r>
      <w:r w:rsidR="0090725B" w:rsidRPr="0090725B">
        <w:rPr>
          <w:rFonts w:asciiTheme="majorHAnsi" w:hAnsiTheme="majorHAnsi" w:cstheme="majorHAnsi"/>
        </w:rPr>
        <w:t>;</w:t>
      </w:r>
      <w:r w:rsidR="0090725B">
        <w:rPr>
          <w:rFonts w:asciiTheme="majorHAnsi" w:hAnsiTheme="majorHAnsi" w:cstheme="majorHAnsi"/>
        </w:rPr>
        <w:t xml:space="preserve"> c</w:t>
      </w:r>
      <w:r w:rsidR="00B33B42" w:rsidRPr="00C35778">
        <w:rPr>
          <w:rFonts w:asciiTheme="majorHAnsi" w:hAnsiTheme="majorHAnsi" w:cstheme="majorHAnsi"/>
        </w:rPr>
        <w:t xml:space="preserve">ác khoản chi tiền gửi </w:t>
      </w:r>
      <w:r w:rsidR="00072244">
        <w:rPr>
          <w:rFonts w:asciiTheme="majorHAnsi" w:hAnsiTheme="majorHAnsi" w:cstheme="majorHAnsi"/>
        </w:rPr>
        <w:t>của các đơn vị giao dịch tại KBNN</w:t>
      </w:r>
      <w:r w:rsidR="0053187A">
        <w:rPr>
          <w:rFonts w:asciiTheme="majorHAnsi" w:hAnsiTheme="majorHAnsi" w:cstheme="majorHAnsi"/>
        </w:rPr>
        <w:t xml:space="preserve"> </w:t>
      </w:r>
      <w:r w:rsidR="00B33B42" w:rsidRPr="00C35778">
        <w:rPr>
          <w:rFonts w:asciiTheme="majorHAnsi" w:hAnsiTheme="majorHAnsi" w:cstheme="majorHAnsi"/>
        </w:rPr>
        <w:t>và các quỹ tài chính nhà</w:t>
      </w:r>
      <w:r w:rsidR="00B33B42" w:rsidRPr="0090725B">
        <w:rPr>
          <w:rFonts w:asciiTheme="majorHAnsi" w:hAnsiTheme="majorHAnsi" w:cstheme="majorHAnsi"/>
        </w:rPr>
        <w:t xml:space="preserve"> nước.</w:t>
      </w:r>
    </w:p>
    <w:p w:rsidR="00B33B42" w:rsidRPr="00C35778" w:rsidRDefault="00B33B42">
      <w:pPr>
        <w:pStyle w:val="ListParagraph"/>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Chi tiết dự báo luồng tiền được thực hiện theo Mẫu số</w:t>
      </w:r>
      <w:r w:rsidR="001001FA">
        <w:rPr>
          <w:rFonts w:asciiTheme="majorHAnsi" w:hAnsiTheme="majorHAnsi" w:cstheme="majorHAnsi"/>
        </w:rPr>
        <w:t xml:space="preserve"> 05/DBTH</w:t>
      </w:r>
      <w:r w:rsidR="007E7A4F">
        <w:rPr>
          <w:rFonts w:asciiTheme="majorHAnsi" w:hAnsiTheme="majorHAnsi" w:cstheme="majorHAnsi"/>
        </w:rPr>
        <w:t>, Mẫu số 06/DBVN và Mẫu số 07/DBNT</w:t>
      </w:r>
      <w:r>
        <w:rPr>
          <w:rFonts w:asciiTheme="majorHAnsi" w:hAnsiTheme="majorHAnsi" w:cstheme="majorHAnsi"/>
        </w:rPr>
        <w:t xml:space="preserve"> ban hành kèm theo Thông tư này.</w:t>
      </w:r>
    </w:p>
    <w:p w:rsidR="00945394" w:rsidRPr="009C4759" w:rsidRDefault="00945394">
      <w:pPr>
        <w:pStyle w:val="ListParagraph"/>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 xml:space="preserve">2. </w:t>
      </w:r>
      <w:r w:rsidR="00B33B42">
        <w:rPr>
          <w:rFonts w:asciiTheme="majorHAnsi" w:hAnsiTheme="majorHAnsi" w:cstheme="majorHAnsi"/>
        </w:rPr>
        <w:t xml:space="preserve">Dự báo luồng tiền quy định tại Khoản 1 Điều này không bao gồm </w:t>
      </w:r>
      <w:r w:rsidR="00DA4627">
        <w:t>c</w:t>
      </w:r>
      <w:r w:rsidR="00DA4627" w:rsidRPr="004340B1">
        <w:t xml:space="preserve">ác khoản thu, chi </w:t>
      </w:r>
      <w:r w:rsidR="00DA4627">
        <w:t>NQNN</w:t>
      </w:r>
      <w:r w:rsidR="00DA4627" w:rsidRPr="004340B1">
        <w:t xml:space="preserve"> chỉ mang tính chất chuyển nguồn, chuyển quỹ</w:t>
      </w:r>
      <w:r w:rsidR="00DA4627" w:rsidRPr="004340B1">
        <w:rPr>
          <w:lang w:val="vi-VN"/>
        </w:rPr>
        <w:t xml:space="preserve">, không ảnh hưởng đến </w:t>
      </w:r>
      <w:r w:rsidR="00DA4627" w:rsidRPr="004340B1">
        <w:t xml:space="preserve">sự biến động </w:t>
      </w:r>
      <w:r w:rsidR="00DA4627" w:rsidRPr="004340B1">
        <w:rPr>
          <w:lang w:val="vi-VN"/>
        </w:rPr>
        <w:t xml:space="preserve">tồn </w:t>
      </w:r>
      <w:r w:rsidR="00DA4627">
        <w:t>NQNN</w:t>
      </w:r>
      <w:r w:rsidR="00DA4627" w:rsidRPr="004340B1">
        <w:t xml:space="preserve"> của toàn hệ thống </w:t>
      </w:r>
      <w:r w:rsidR="00DA4627">
        <w:t>KBNN; c</w:t>
      </w:r>
      <w:r w:rsidR="00DA4627" w:rsidRPr="004340B1">
        <w:rPr>
          <w:lang w:val="vi-VN"/>
        </w:rPr>
        <w:t xml:space="preserve">ác khoản thu, chi viện trợ, vay nợ nước ngoài theo phương thức tài trợ trực tiếp cho các chương trình, dự án, không thực hiện thanh toán qua </w:t>
      </w:r>
      <w:r w:rsidR="00DA4627">
        <w:t>KBNN; c</w:t>
      </w:r>
      <w:r w:rsidR="00DA4627" w:rsidRPr="004340B1">
        <w:rPr>
          <w:lang w:val="vi-VN"/>
        </w:rPr>
        <w:t xml:space="preserve">ác khoản </w:t>
      </w:r>
      <w:r w:rsidR="00DA4627">
        <w:t>ghi thu, ghi chi NSNN.</w:t>
      </w:r>
    </w:p>
    <w:p w:rsidR="000C5338" w:rsidRPr="00C951CA" w:rsidRDefault="000C5338">
      <w:pPr>
        <w:spacing w:before="120" w:after="120"/>
        <w:ind w:firstLine="709"/>
        <w:jc w:val="both"/>
        <w:rPr>
          <w:rFonts w:asciiTheme="majorHAnsi" w:hAnsiTheme="majorHAnsi" w:cstheme="majorHAnsi"/>
          <w:b/>
          <w:lang w:val="vi-VN"/>
        </w:rPr>
      </w:pPr>
      <w:r w:rsidRPr="00C951CA">
        <w:rPr>
          <w:rFonts w:asciiTheme="majorHAnsi" w:hAnsiTheme="majorHAnsi" w:cstheme="majorHAnsi"/>
          <w:b/>
          <w:lang w:val="vi-VN"/>
        </w:rPr>
        <w:t xml:space="preserve">Điều </w:t>
      </w:r>
      <w:r w:rsidR="006C0EAC">
        <w:rPr>
          <w:rFonts w:asciiTheme="majorHAnsi" w:hAnsiTheme="majorHAnsi" w:cstheme="majorHAnsi"/>
          <w:b/>
        </w:rPr>
        <w:t>6</w:t>
      </w:r>
      <w:r w:rsidRPr="00C951CA">
        <w:rPr>
          <w:rFonts w:asciiTheme="majorHAnsi" w:hAnsiTheme="majorHAnsi" w:cstheme="majorHAnsi"/>
          <w:b/>
          <w:lang w:val="vi-VN"/>
        </w:rPr>
        <w:t>. Nguồn thông tin dự báo</w:t>
      </w:r>
    </w:p>
    <w:p w:rsidR="00247141" w:rsidRPr="00C35778" w:rsidRDefault="00247141">
      <w:pPr>
        <w:pStyle w:val="ListParagraph"/>
        <w:numPr>
          <w:ilvl w:val="0"/>
          <w:numId w:val="9"/>
        </w:numPr>
        <w:tabs>
          <w:tab w:val="left" w:pos="993"/>
        </w:tabs>
        <w:spacing w:before="120" w:after="120"/>
        <w:ind w:left="0" w:firstLine="709"/>
        <w:contextualSpacing w:val="0"/>
        <w:jc w:val="both"/>
        <w:rPr>
          <w:rFonts w:asciiTheme="majorHAnsi" w:hAnsiTheme="majorHAnsi" w:cstheme="majorHAnsi"/>
          <w:lang w:val="vi-VN"/>
        </w:rPr>
      </w:pPr>
      <w:r>
        <w:rPr>
          <w:rFonts w:asciiTheme="majorHAnsi" w:hAnsiTheme="majorHAnsi" w:cstheme="majorHAnsi"/>
        </w:rPr>
        <w:t>Đối với số liệu thu NSNN:</w:t>
      </w:r>
    </w:p>
    <w:p w:rsidR="00247141" w:rsidRPr="00C35778" w:rsidRDefault="00247141">
      <w:pPr>
        <w:pStyle w:val="ListParagraph"/>
        <w:numPr>
          <w:ilvl w:val="0"/>
          <w:numId w:val="39"/>
        </w:numPr>
        <w:tabs>
          <w:tab w:val="left" w:pos="993"/>
        </w:tabs>
        <w:spacing w:before="120" w:after="120"/>
        <w:ind w:left="0" w:firstLine="709"/>
        <w:contextualSpacing w:val="0"/>
        <w:jc w:val="both"/>
        <w:rPr>
          <w:rFonts w:asciiTheme="majorHAnsi" w:hAnsiTheme="majorHAnsi" w:cstheme="majorHAnsi"/>
          <w:lang w:val="vi-VN"/>
        </w:rPr>
      </w:pPr>
      <w:r>
        <w:rPr>
          <w:rFonts w:asciiTheme="majorHAnsi" w:hAnsiTheme="majorHAnsi" w:cstheme="majorHAnsi"/>
        </w:rPr>
        <w:t>Tổng cục Thuế</w:t>
      </w:r>
      <w:r w:rsidR="00F5683D">
        <w:rPr>
          <w:rFonts w:asciiTheme="majorHAnsi" w:hAnsiTheme="majorHAnsi" w:cstheme="majorHAnsi"/>
        </w:rPr>
        <w:t xml:space="preserve"> xác định và cung cấp cho KBNN số thu nội địa, thu dầu thô (theo Mẫu số 01/DB-TCT ban hành kèm theo Thông tư này)</w:t>
      </w:r>
      <w:r>
        <w:rPr>
          <w:rFonts w:asciiTheme="majorHAnsi" w:hAnsiTheme="majorHAnsi" w:cstheme="majorHAnsi"/>
        </w:rPr>
        <w:t>.</w:t>
      </w:r>
    </w:p>
    <w:p w:rsidR="00247141" w:rsidRPr="00C05203" w:rsidRDefault="00247141">
      <w:pPr>
        <w:pStyle w:val="ListParagraph"/>
        <w:numPr>
          <w:ilvl w:val="0"/>
          <w:numId w:val="39"/>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Tổng cục Hải quan</w:t>
      </w:r>
      <w:r w:rsidR="00203B68">
        <w:rPr>
          <w:rFonts w:asciiTheme="majorHAnsi" w:hAnsiTheme="majorHAnsi" w:cstheme="majorHAnsi"/>
        </w:rPr>
        <w:t xml:space="preserve"> xác định và cung cấp cho KBNN số thu NSNN từ hàng hóa xuất nhập khẩu (theo Mẫu số 02/DB-TCHQ ban hành kèm theo Thông tư này)</w:t>
      </w:r>
      <w:r>
        <w:rPr>
          <w:rFonts w:asciiTheme="majorHAnsi" w:hAnsiTheme="majorHAnsi" w:cstheme="majorHAnsi"/>
        </w:rPr>
        <w:t>.</w:t>
      </w:r>
    </w:p>
    <w:p w:rsidR="00247141" w:rsidRDefault="0097423D">
      <w:pPr>
        <w:pStyle w:val="ListParagraph"/>
        <w:numPr>
          <w:ilvl w:val="0"/>
          <w:numId w:val="9"/>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Đối với số liệu chi NSNN</w:t>
      </w:r>
      <w:r w:rsidR="0087791B">
        <w:rPr>
          <w:rFonts w:asciiTheme="majorHAnsi" w:hAnsiTheme="majorHAnsi" w:cstheme="majorHAnsi"/>
        </w:rPr>
        <w:t xml:space="preserve"> (không bao gồm chi hoàn thuế giá trị gia tăng)</w:t>
      </w:r>
      <w:r w:rsidR="0039757C">
        <w:rPr>
          <w:rFonts w:asciiTheme="majorHAnsi" w:hAnsiTheme="majorHAnsi" w:cstheme="majorHAnsi"/>
        </w:rPr>
        <w:t>,</w:t>
      </w:r>
      <w:r w:rsidR="008D4C59">
        <w:rPr>
          <w:rFonts w:asciiTheme="majorHAnsi" w:hAnsiTheme="majorHAnsi" w:cstheme="majorHAnsi"/>
        </w:rPr>
        <w:t xml:space="preserve"> </w:t>
      </w:r>
      <w:r w:rsidR="0039757C">
        <w:rPr>
          <w:rFonts w:asciiTheme="majorHAnsi" w:hAnsiTheme="majorHAnsi" w:cstheme="majorHAnsi"/>
        </w:rPr>
        <w:t>d</w:t>
      </w:r>
      <w:r w:rsidR="00FD182B">
        <w:rPr>
          <w:rFonts w:asciiTheme="majorHAnsi" w:hAnsiTheme="majorHAnsi" w:cstheme="majorHAnsi"/>
        </w:rPr>
        <w:t xml:space="preserve">o </w:t>
      </w:r>
      <w:r w:rsidR="00901021">
        <w:rPr>
          <w:rFonts w:asciiTheme="majorHAnsi" w:hAnsiTheme="majorHAnsi" w:cstheme="majorHAnsi"/>
        </w:rPr>
        <w:t>KBNN</w:t>
      </w:r>
      <w:r w:rsidR="00FD182B">
        <w:rPr>
          <w:rFonts w:asciiTheme="majorHAnsi" w:hAnsiTheme="majorHAnsi" w:cstheme="majorHAnsi"/>
        </w:rPr>
        <w:t xml:space="preserve"> tự xác định</w:t>
      </w:r>
      <w:r w:rsidR="0039757C">
        <w:rPr>
          <w:rFonts w:asciiTheme="majorHAnsi" w:hAnsiTheme="majorHAnsi" w:cstheme="majorHAnsi"/>
        </w:rPr>
        <w:t>;</w:t>
      </w:r>
      <w:r w:rsidR="00701F50">
        <w:rPr>
          <w:rFonts w:asciiTheme="majorHAnsi" w:hAnsiTheme="majorHAnsi" w:cstheme="majorHAnsi"/>
        </w:rPr>
        <w:t xml:space="preserve"> </w:t>
      </w:r>
      <w:r w:rsidR="0039757C">
        <w:rPr>
          <w:rFonts w:asciiTheme="majorHAnsi" w:hAnsiTheme="majorHAnsi" w:cstheme="majorHAnsi"/>
        </w:rPr>
        <w:t>đ</w:t>
      </w:r>
      <w:r w:rsidR="00701F50">
        <w:rPr>
          <w:rFonts w:asciiTheme="majorHAnsi" w:hAnsiTheme="majorHAnsi" w:cstheme="majorHAnsi"/>
        </w:rPr>
        <w:t xml:space="preserve">ối với số chi hoàn thuế giá trị gia tăng, </w:t>
      </w:r>
      <w:r w:rsidR="0039757C">
        <w:rPr>
          <w:rFonts w:asciiTheme="majorHAnsi" w:hAnsiTheme="majorHAnsi" w:cstheme="majorHAnsi"/>
        </w:rPr>
        <w:t xml:space="preserve">do </w:t>
      </w:r>
      <w:r w:rsidR="00701F50">
        <w:rPr>
          <w:rFonts w:asciiTheme="majorHAnsi" w:hAnsiTheme="majorHAnsi" w:cstheme="majorHAnsi"/>
        </w:rPr>
        <w:t>Tổng cục Thuế xác định và cung cấp cho KBNN (theo Mẫu số 01/DB-TCT).</w:t>
      </w:r>
    </w:p>
    <w:p w:rsidR="00901021" w:rsidRDefault="00901021">
      <w:pPr>
        <w:pStyle w:val="ListParagraph"/>
        <w:numPr>
          <w:ilvl w:val="0"/>
          <w:numId w:val="9"/>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 xml:space="preserve">Đối với số liệu vay </w:t>
      </w:r>
      <w:r w:rsidR="00935864">
        <w:rPr>
          <w:rFonts w:asciiTheme="majorHAnsi" w:hAnsiTheme="majorHAnsi" w:cstheme="majorHAnsi"/>
        </w:rPr>
        <w:t xml:space="preserve">và trả </w:t>
      </w:r>
      <w:r>
        <w:rPr>
          <w:rFonts w:asciiTheme="majorHAnsi" w:hAnsiTheme="majorHAnsi" w:cstheme="majorHAnsi"/>
        </w:rPr>
        <w:t>nợ</w:t>
      </w:r>
      <w:r w:rsidR="00935864">
        <w:rPr>
          <w:rFonts w:asciiTheme="majorHAnsi" w:hAnsiTheme="majorHAnsi" w:cstheme="majorHAnsi"/>
        </w:rPr>
        <w:t xml:space="preserve"> vay</w:t>
      </w:r>
      <w:r>
        <w:rPr>
          <w:rFonts w:asciiTheme="majorHAnsi" w:hAnsiTheme="majorHAnsi" w:cstheme="majorHAnsi"/>
        </w:rPr>
        <w:t>:</w:t>
      </w:r>
    </w:p>
    <w:p w:rsidR="00901021" w:rsidRDefault="00E53718">
      <w:pPr>
        <w:pStyle w:val="ListParagraph"/>
        <w:numPr>
          <w:ilvl w:val="0"/>
          <w:numId w:val="40"/>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 xml:space="preserve">Vay </w:t>
      </w:r>
      <w:r w:rsidR="002043E3">
        <w:rPr>
          <w:rFonts w:asciiTheme="majorHAnsi" w:hAnsiTheme="majorHAnsi" w:cstheme="majorHAnsi"/>
        </w:rPr>
        <w:t xml:space="preserve">và trả nợ vay </w:t>
      </w:r>
      <w:r>
        <w:rPr>
          <w:rFonts w:asciiTheme="majorHAnsi" w:hAnsiTheme="majorHAnsi" w:cstheme="majorHAnsi"/>
        </w:rPr>
        <w:t>t</w:t>
      </w:r>
      <w:r w:rsidR="00901021">
        <w:rPr>
          <w:rFonts w:asciiTheme="majorHAnsi" w:hAnsiTheme="majorHAnsi" w:cstheme="majorHAnsi"/>
        </w:rPr>
        <w:t>rong nước: KBNN</w:t>
      </w:r>
      <w:r>
        <w:rPr>
          <w:rFonts w:asciiTheme="majorHAnsi" w:hAnsiTheme="majorHAnsi" w:cstheme="majorHAnsi"/>
        </w:rPr>
        <w:t xml:space="preserve"> xác định số vay và trả nợ vay qua phát hành trái phiếu Chính phủ</w:t>
      </w:r>
      <w:r w:rsidR="00B02B1A">
        <w:rPr>
          <w:rFonts w:asciiTheme="majorHAnsi" w:hAnsiTheme="majorHAnsi" w:cstheme="majorHAnsi"/>
        </w:rPr>
        <w:t xml:space="preserve"> để bù đắp bội chi NSNN</w:t>
      </w:r>
      <w:r w:rsidR="00B83E91">
        <w:rPr>
          <w:rFonts w:asciiTheme="majorHAnsi" w:hAnsiTheme="majorHAnsi" w:cstheme="majorHAnsi"/>
        </w:rPr>
        <w:t xml:space="preserve"> và cho đầu tư phát triển</w:t>
      </w:r>
      <w:r w:rsidR="00B02B1A">
        <w:rPr>
          <w:rFonts w:asciiTheme="majorHAnsi" w:hAnsiTheme="majorHAnsi" w:cstheme="majorHAnsi"/>
        </w:rPr>
        <w:t>; các khoản trả nợ vay phát hành tín phiếu kho bạc để bù đắp NQNN tạm thời thiếu hụt đến hạn trong kỳ</w:t>
      </w:r>
      <w:r w:rsidR="005D1997">
        <w:rPr>
          <w:rFonts w:asciiTheme="majorHAnsi" w:hAnsiTheme="majorHAnsi" w:cstheme="majorHAnsi"/>
        </w:rPr>
        <w:t>.</w:t>
      </w:r>
    </w:p>
    <w:p w:rsidR="00901021" w:rsidRDefault="003F098A">
      <w:pPr>
        <w:pStyle w:val="ListParagraph"/>
        <w:numPr>
          <w:ilvl w:val="0"/>
          <w:numId w:val="40"/>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 xml:space="preserve">Vay </w:t>
      </w:r>
      <w:r w:rsidR="002043E3">
        <w:rPr>
          <w:rFonts w:asciiTheme="majorHAnsi" w:hAnsiTheme="majorHAnsi" w:cstheme="majorHAnsi"/>
        </w:rPr>
        <w:t xml:space="preserve">và trả nợ vay </w:t>
      </w:r>
      <w:r>
        <w:rPr>
          <w:rFonts w:asciiTheme="majorHAnsi" w:hAnsiTheme="majorHAnsi" w:cstheme="majorHAnsi"/>
        </w:rPr>
        <w:t>n</w:t>
      </w:r>
      <w:r w:rsidR="00901021">
        <w:rPr>
          <w:rFonts w:asciiTheme="majorHAnsi" w:hAnsiTheme="majorHAnsi" w:cstheme="majorHAnsi"/>
        </w:rPr>
        <w:t>ước ngoài: Cục Quản lý nợ và Tài chính đối ngoại</w:t>
      </w:r>
      <w:r w:rsidR="00EF3253">
        <w:rPr>
          <w:rFonts w:asciiTheme="majorHAnsi" w:hAnsiTheme="majorHAnsi" w:cstheme="majorHAnsi"/>
        </w:rPr>
        <w:t xml:space="preserve"> xác định và cung cấp cho KBNN</w:t>
      </w:r>
      <w:r w:rsidR="00EE33CA">
        <w:rPr>
          <w:rFonts w:asciiTheme="majorHAnsi" w:hAnsiTheme="majorHAnsi" w:cstheme="majorHAnsi"/>
        </w:rPr>
        <w:t xml:space="preserve"> các khoản vay và viện trợ nước ngoài trực tiếp cho NSN</w:t>
      </w:r>
      <w:r w:rsidR="00EE613E">
        <w:rPr>
          <w:rFonts w:asciiTheme="majorHAnsi" w:hAnsiTheme="majorHAnsi" w:cstheme="majorHAnsi"/>
        </w:rPr>
        <w:t>N; các khoản trả nợ vay nước ngoài đến hạn trong kỳ</w:t>
      </w:r>
      <w:r w:rsidR="00EE33CA">
        <w:rPr>
          <w:rFonts w:asciiTheme="majorHAnsi" w:hAnsiTheme="majorHAnsi" w:cstheme="majorHAnsi"/>
        </w:rPr>
        <w:t xml:space="preserve"> (theo Mẫu số 03/DB-CQLN ban hành kèm theo Thông tư này)</w:t>
      </w:r>
      <w:r w:rsidR="00901021">
        <w:rPr>
          <w:rFonts w:asciiTheme="majorHAnsi" w:hAnsiTheme="majorHAnsi" w:cstheme="majorHAnsi"/>
        </w:rPr>
        <w:t>.</w:t>
      </w:r>
    </w:p>
    <w:p w:rsidR="00901021" w:rsidRDefault="00901021">
      <w:pPr>
        <w:pStyle w:val="ListParagraph"/>
        <w:numPr>
          <w:ilvl w:val="0"/>
          <w:numId w:val="40"/>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Vay</w:t>
      </w:r>
      <w:r w:rsidR="00EF3253">
        <w:rPr>
          <w:rFonts w:asciiTheme="majorHAnsi" w:hAnsiTheme="majorHAnsi" w:cstheme="majorHAnsi"/>
        </w:rPr>
        <w:t xml:space="preserve"> và</w:t>
      </w:r>
      <w:r>
        <w:rPr>
          <w:rFonts w:asciiTheme="majorHAnsi" w:hAnsiTheme="majorHAnsi" w:cstheme="majorHAnsi"/>
        </w:rPr>
        <w:t xml:space="preserve"> trả nợ</w:t>
      </w:r>
      <w:r w:rsidR="00227AD5">
        <w:rPr>
          <w:rFonts w:asciiTheme="majorHAnsi" w:hAnsiTheme="majorHAnsi" w:cstheme="majorHAnsi"/>
        </w:rPr>
        <w:t xml:space="preserve"> vay</w:t>
      </w:r>
      <w:r w:rsidR="00453E58">
        <w:rPr>
          <w:rFonts w:asciiTheme="majorHAnsi" w:hAnsiTheme="majorHAnsi" w:cstheme="majorHAnsi"/>
        </w:rPr>
        <w:t xml:space="preserve"> khác</w:t>
      </w:r>
      <w:r w:rsidR="00227AD5">
        <w:rPr>
          <w:rFonts w:asciiTheme="majorHAnsi" w:hAnsiTheme="majorHAnsi" w:cstheme="majorHAnsi"/>
        </w:rPr>
        <w:t xml:space="preserve"> của NSNN</w:t>
      </w:r>
      <w:r w:rsidR="00453E58">
        <w:rPr>
          <w:rFonts w:asciiTheme="majorHAnsi" w:hAnsiTheme="majorHAnsi" w:cstheme="majorHAnsi"/>
        </w:rPr>
        <w:t>: Vụ NSNN</w:t>
      </w:r>
      <w:r w:rsidR="004B72CE">
        <w:rPr>
          <w:rFonts w:asciiTheme="majorHAnsi" w:hAnsiTheme="majorHAnsi" w:cstheme="majorHAnsi"/>
        </w:rPr>
        <w:t xml:space="preserve"> xác định và cung cấp cho KBNN (theo Mẫu số 04/DB-NSNN ban hành kèm theo Thông tư này)</w:t>
      </w:r>
      <w:r w:rsidR="005D1997">
        <w:rPr>
          <w:rFonts w:asciiTheme="majorHAnsi" w:hAnsiTheme="majorHAnsi" w:cstheme="majorHAnsi"/>
        </w:rPr>
        <w:t>.</w:t>
      </w:r>
    </w:p>
    <w:p w:rsidR="00CC306B" w:rsidRDefault="00CC306B">
      <w:pPr>
        <w:pStyle w:val="ListParagraph"/>
        <w:numPr>
          <w:ilvl w:val="0"/>
          <w:numId w:val="9"/>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lastRenderedPageBreak/>
        <w:t>Đối với số liệu thu, chi tiền gửi của các đơn vị giao dịch và các quỹ tài chính nhà nước: Do KBNN tự xác định.</w:t>
      </w:r>
    </w:p>
    <w:p w:rsidR="00901021" w:rsidRPr="00C35778" w:rsidRDefault="00C90109">
      <w:pPr>
        <w:pStyle w:val="ListParagraph"/>
        <w:numPr>
          <w:ilvl w:val="0"/>
          <w:numId w:val="9"/>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T</w:t>
      </w:r>
      <w:r w:rsidR="00901021">
        <w:rPr>
          <w:rFonts w:asciiTheme="majorHAnsi" w:hAnsiTheme="majorHAnsi" w:cstheme="majorHAnsi"/>
        </w:rPr>
        <w:t xml:space="preserve">hu hồi </w:t>
      </w:r>
      <w:r w:rsidR="00487887">
        <w:rPr>
          <w:rFonts w:asciiTheme="majorHAnsi" w:hAnsiTheme="majorHAnsi" w:cstheme="majorHAnsi"/>
        </w:rPr>
        <w:t>các khoản sử dụng NQNN tạm thời nhàn rỗi</w:t>
      </w:r>
      <w:r w:rsidR="009E5AAD">
        <w:rPr>
          <w:rFonts w:asciiTheme="majorHAnsi" w:hAnsiTheme="majorHAnsi" w:cstheme="majorHAnsi"/>
        </w:rPr>
        <w:t xml:space="preserve"> </w:t>
      </w:r>
      <w:r w:rsidR="002511DD">
        <w:rPr>
          <w:rFonts w:asciiTheme="majorHAnsi" w:hAnsiTheme="majorHAnsi" w:cstheme="majorHAnsi"/>
        </w:rPr>
        <w:t>đến hạn</w:t>
      </w:r>
      <w:r w:rsidR="009E5AAD">
        <w:rPr>
          <w:rFonts w:asciiTheme="majorHAnsi" w:hAnsiTheme="majorHAnsi" w:cstheme="majorHAnsi"/>
        </w:rPr>
        <w:t xml:space="preserve"> trong kỳ</w:t>
      </w:r>
      <w:r w:rsidR="00901021">
        <w:rPr>
          <w:rFonts w:asciiTheme="majorHAnsi" w:hAnsiTheme="majorHAnsi" w:cstheme="majorHAnsi"/>
        </w:rPr>
        <w:t>:</w:t>
      </w:r>
      <w:r w:rsidR="002511DD">
        <w:rPr>
          <w:rFonts w:asciiTheme="majorHAnsi" w:hAnsiTheme="majorHAnsi" w:cstheme="majorHAnsi"/>
        </w:rPr>
        <w:t xml:space="preserve"> Do</w:t>
      </w:r>
      <w:r w:rsidR="00901021">
        <w:rPr>
          <w:rFonts w:asciiTheme="majorHAnsi" w:hAnsiTheme="majorHAnsi" w:cstheme="majorHAnsi"/>
        </w:rPr>
        <w:t xml:space="preserve"> KBNN</w:t>
      </w:r>
      <w:r w:rsidR="002511DD">
        <w:rPr>
          <w:rFonts w:asciiTheme="majorHAnsi" w:hAnsiTheme="majorHAnsi" w:cstheme="majorHAnsi"/>
        </w:rPr>
        <w:t xml:space="preserve"> tự xác định</w:t>
      </w:r>
      <w:r w:rsidR="005D1997">
        <w:rPr>
          <w:rFonts w:asciiTheme="majorHAnsi" w:hAnsiTheme="majorHAnsi" w:cstheme="majorHAnsi"/>
        </w:rPr>
        <w:t>.</w:t>
      </w:r>
    </w:p>
    <w:p w:rsidR="008F48F7" w:rsidRPr="00C40979" w:rsidRDefault="00744744">
      <w:pPr>
        <w:pStyle w:val="ListParagraph"/>
        <w:tabs>
          <w:tab w:val="left" w:pos="993"/>
        </w:tabs>
        <w:spacing w:before="120" w:after="120"/>
        <w:ind w:left="0" w:firstLine="709"/>
        <w:contextualSpacing w:val="0"/>
        <w:jc w:val="both"/>
        <w:rPr>
          <w:rFonts w:asciiTheme="majorHAnsi" w:hAnsiTheme="majorHAnsi" w:cstheme="majorHAnsi"/>
          <w:b/>
        </w:rPr>
      </w:pPr>
      <w:r>
        <w:rPr>
          <w:rFonts w:asciiTheme="majorHAnsi" w:hAnsiTheme="majorHAnsi" w:cstheme="majorHAnsi"/>
          <w:b/>
        </w:rPr>
        <w:t>Điề</w:t>
      </w:r>
      <w:r w:rsidR="008F48F7" w:rsidRPr="00C40979">
        <w:rPr>
          <w:rFonts w:asciiTheme="majorHAnsi" w:hAnsiTheme="majorHAnsi" w:cstheme="majorHAnsi"/>
          <w:b/>
        </w:rPr>
        <w:t xml:space="preserve">u </w:t>
      </w:r>
      <w:r w:rsidR="00C40979" w:rsidRPr="00C40979">
        <w:rPr>
          <w:rFonts w:asciiTheme="majorHAnsi" w:hAnsiTheme="majorHAnsi" w:cstheme="majorHAnsi"/>
          <w:b/>
        </w:rPr>
        <w:t>7</w:t>
      </w:r>
      <w:r w:rsidR="008F48F7" w:rsidRPr="00C40979">
        <w:rPr>
          <w:rFonts w:asciiTheme="majorHAnsi" w:hAnsiTheme="majorHAnsi" w:cstheme="majorHAnsi"/>
          <w:b/>
        </w:rPr>
        <w:t>. Xác định khả năng NQNN tạm thời nhàn rỗi hoặc NQNN tạm thời thiếu hụt</w:t>
      </w:r>
    </w:p>
    <w:p w:rsidR="006C4379" w:rsidRPr="00B62277" w:rsidRDefault="006C4379">
      <w:pPr>
        <w:pStyle w:val="ListParagraph"/>
        <w:numPr>
          <w:ilvl w:val="0"/>
          <w:numId w:val="20"/>
        </w:numPr>
        <w:tabs>
          <w:tab w:val="left" w:pos="993"/>
        </w:tabs>
        <w:spacing w:before="120" w:after="120"/>
        <w:ind w:left="0" w:firstLine="709"/>
        <w:contextualSpacing w:val="0"/>
        <w:jc w:val="both"/>
        <w:rPr>
          <w:rFonts w:asciiTheme="majorHAnsi" w:hAnsiTheme="majorHAnsi" w:cstheme="majorHAnsi"/>
        </w:rPr>
      </w:pPr>
      <w:r w:rsidRPr="00B62277">
        <w:rPr>
          <w:rFonts w:asciiTheme="majorHAnsi" w:hAnsiTheme="majorHAnsi" w:cstheme="majorHAnsi"/>
        </w:rPr>
        <w:t>NQNN tạm thời nhàn rỗi hoặc NQNN tạm thời thiếu hụt trong kỳ được xác định theo công thức sau:</w:t>
      </w:r>
    </w:p>
    <w:p w:rsidR="006C4379" w:rsidRPr="004E55C6" w:rsidRDefault="006C4379">
      <w:pPr>
        <w:spacing w:before="120" w:after="120"/>
        <w:ind w:firstLine="709"/>
        <w:jc w:val="both"/>
        <w:rPr>
          <w:rFonts w:asciiTheme="majorHAnsi" w:hAnsiTheme="majorHAnsi" w:cstheme="majorHAnsi"/>
        </w:rPr>
      </w:pPr>
      <w:r w:rsidRPr="00651654">
        <w:rPr>
          <w:rFonts w:asciiTheme="majorHAnsi" w:hAnsiTheme="majorHAnsi" w:cstheme="majorHAnsi"/>
        </w:rPr>
        <w:t xml:space="preserve">Tồn NQNN </w:t>
      </w:r>
      <w:r w:rsidR="00DF53C8">
        <w:rPr>
          <w:rFonts w:asciiTheme="majorHAnsi" w:hAnsiTheme="majorHAnsi" w:cstheme="majorHAnsi"/>
        </w:rPr>
        <w:t xml:space="preserve">ước tính </w:t>
      </w:r>
      <w:r w:rsidRPr="00651654">
        <w:rPr>
          <w:rFonts w:asciiTheme="majorHAnsi" w:hAnsiTheme="majorHAnsi" w:cstheme="majorHAnsi"/>
        </w:rPr>
        <w:t>đầu kỳ cộng (+) tổng khả năng thu NQNN trong kỳ</w:t>
      </w:r>
      <w:r>
        <w:rPr>
          <w:rFonts w:asciiTheme="majorHAnsi" w:hAnsiTheme="majorHAnsi" w:cstheme="majorHAnsi"/>
        </w:rPr>
        <w:t xml:space="preserve"> (bao gồm cả các khoản sử dụng NQNN đến hạn thu hồi)</w:t>
      </w:r>
      <w:r w:rsidRPr="004E55C6">
        <w:rPr>
          <w:rFonts w:asciiTheme="majorHAnsi" w:hAnsiTheme="majorHAnsi" w:cstheme="majorHAnsi"/>
        </w:rPr>
        <w:t xml:space="preserve"> </w:t>
      </w:r>
      <w:r w:rsidRPr="00651654">
        <w:rPr>
          <w:rFonts w:asciiTheme="majorHAnsi" w:hAnsiTheme="majorHAnsi" w:cstheme="majorHAnsi"/>
        </w:rPr>
        <w:t xml:space="preserve">trừ đi (-) tổng nhu cầu chi NQNN trong kỳ </w:t>
      </w:r>
      <w:r>
        <w:rPr>
          <w:rFonts w:asciiTheme="majorHAnsi" w:hAnsiTheme="majorHAnsi" w:cstheme="majorHAnsi"/>
        </w:rPr>
        <w:t>(bao gồm cả</w:t>
      </w:r>
      <w:r w:rsidRPr="004E55C6">
        <w:rPr>
          <w:rFonts w:asciiTheme="majorHAnsi" w:hAnsiTheme="majorHAnsi" w:cstheme="majorHAnsi"/>
        </w:rPr>
        <w:t xml:space="preserve"> các khoản hoàn trả tiền vay bù đắp </w:t>
      </w:r>
      <w:r>
        <w:rPr>
          <w:rFonts w:asciiTheme="majorHAnsi" w:hAnsiTheme="majorHAnsi" w:cstheme="majorHAnsi"/>
        </w:rPr>
        <w:t xml:space="preserve">NQNN tạm thời </w:t>
      </w:r>
      <w:r w:rsidRPr="004E55C6">
        <w:rPr>
          <w:rFonts w:asciiTheme="majorHAnsi" w:hAnsiTheme="majorHAnsi" w:cstheme="majorHAnsi"/>
        </w:rPr>
        <w:t>thiếu hụt đến hạn trong kỳ</w:t>
      </w:r>
      <w:r>
        <w:rPr>
          <w:rFonts w:asciiTheme="majorHAnsi" w:hAnsiTheme="majorHAnsi" w:cstheme="majorHAnsi"/>
        </w:rPr>
        <w:t>)</w:t>
      </w:r>
      <w:r w:rsidRPr="004E55C6">
        <w:rPr>
          <w:rFonts w:asciiTheme="majorHAnsi" w:hAnsiTheme="majorHAnsi" w:cstheme="majorHAnsi"/>
        </w:rPr>
        <w:t xml:space="preserve"> trừ đi (-) </w:t>
      </w:r>
      <w:r w:rsidRPr="002F4F98">
        <w:rPr>
          <w:rFonts w:asciiTheme="majorHAnsi" w:hAnsiTheme="majorHAnsi" w:cstheme="majorHAnsi"/>
        </w:rPr>
        <w:t xml:space="preserve">định mức tồn NQNN tối thiểu trong </w:t>
      </w:r>
      <w:r w:rsidR="00221AFE">
        <w:rPr>
          <w:rFonts w:asciiTheme="majorHAnsi" w:hAnsiTheme="majorHAnsi" w:cstheme="majorHAnsi"/>
        </w:rPr>
        <w:t>kỳ</w:t>
      </w:r>
      <w:r w:rsidRPr="004E55C6">
        <w:rPr>
          <w:rFonts w:asciiTheme="majorHAnsi" w:hAnsiTheme="majorHAnsi" w:cstheme="majorHAnsi"/>
        </w:rPr>
        <w:t>. Trường hợp:</w:t>
      </w:r>
    </w:p>
    <w:p w:rsidR="006C4379" w:rsidRPr="00651654" w:rsidRDefault="006C4379">
      <w:pPr>
        <w:spacing w:before="120" w:after="120"/>
        <w:ind w:firstLine="709"/>
        <w:jc w:val="both"/>
        <w:rPr>
          <w:rFonts w:asciiTheme="majorHAnsi" w:hAnsiTheme="majorHAnsi" w:cstheme="majorHAnsi"/>
        </w:rPr>
      </w:pPr>
      <w:r w:rsidRPr="00651654">
        <w:rPr>
          <w:rFonts w:asciiTheme="majorHAnsi" w:hAnsiTheme="majorHAnsi" w:cstheme="majorHAnsi"/>
        </w:rPr>
        <w:t xml:space="preserve">a) </w:t>
      </w:r>
      <w:r w:rsidR="00277EE4">
        <w:rPr>
          <w:rFonts w:asciiTheme="majorHAnsi" w:hAnsiTheme="majorHAnsi" w:cstheme="majorHAnsi"/>
        </w:rPr>
        <w:t>P</w:t>
      </w:r>
      <w:r w:rsidRPr="00651654">
        <w:rPr>
          <w:rFonts w:asciiTheme="majorHAnsi" w:hAnsiTheme="majorHAnsi" w:cstheme="majorHAnsi"/>
        </w:rPr>
        <w:t>hần chênh lệch dương</w:t>
      </w:r>
      <w:r w:rsidR="00277EE4">
        <w:rPr>
          <w:rFonts w:asciiTheme="majorHAnsi" w:hAnsiTheme="majorHAnsi" w:cstheme="majorHAnsi"/>
        </w:rPr>
        <w:t xml:space="preserve"> là</w:t>
      </w:r>
      <w:r w:rsidRPr="00651654">
        <w:rPr>
          <w:rFonts w:asciiTheme="majorHAnsi" w:hAnsiTheme="majorHAnsi" w:cstheme="majorHAnsi"/>
        </w:rPr>
        <w:t xml:space="preserve"> NQNN tạm thời nhàn rỗi trong kỳ.</w:t>
      </w:r>
    </w:p>
    <w:p w:rsidR="006C4379" w:rsidRDefault="006C4379">
      <w:pPr>
        <w:spacing w:before="120" w:after="120"/>
        <w:ind w:firstLine="709"/>
        <w:jc w:val="both"/>
        <w:rPr>
          <w:rFonts w:asciiTheme="majorHAnsi" w:hAnsiTheme="majorHAnsi" w:cstheme="majorHAnsi"/>
        </w:rPr>
      </w:pPr>
      <w:r w:rsidRPr="00651654">
        <w:rPr>
          <w:rFonts w:asciiTheme="majorHAnsi" w:hAnsiTheme="majorHAnsi" w:cstheme="majorHAnsi"/>
        </w:rPr>
        <w:t xml:space="preserve">b) </w:t>
      </w:r>
      <w:r w:rsidR="00277EE4">
        <w:rPr>
          <w:rFonts w:asciiTheme="majorHAnsi" w:hAnsiTheme="majorHAnsi" w:cstheme="majorHAnsi"/>
        </w:rPr>
        <w:t>P</w:t>
      </w:r>
      <w:r w:rsidRPr="00651654">
        <w:rPr>
          <w:rFonts w:asciiTheme="majorHAnsi" w:hAnsiTheme="majorHAnsi" w:cstheme="majorHAnsi"/>
        </w:rPr>
        <w:t>hần chênh lệch âm</w:t>
      </w:r>
      <w:r w:rsidR="00277EE4">
        <w:rPr>
          <w:rFonts w:asciiTheme="majorHAnsi" w:hAnsiTheme="majorHAnsi" w:cstheme="majorHAnsi"/>
        </w:rPr>
        <w:t xml:space="preserve"> là</w:t>
      </w:r>
      <w:r w:rsidRPr="00651654">
        <w:rPr>
          <w:rFonts w:asciiTheme="majorHAnsi" w:hAnsiTheme="majorHAnsi" w:cstheme="majorHAnsi"/>
        </w:rPr>
        <w:t xml:space="preserve"> NQNN tạm thời thiếu hụt trong kỳ.</w:t>
      </w:r>
    </w:p>
    <w:p w:rsidR="00FE0855" w:rsidRDefault="00B62277">
      <w:pPr>
        <w:spacing w:before="120" w:after="120"/>
        <w:ind w:firstLine="709"/>
        <w:jc w:val="both"/>
        <w:rPr>
          <w:rFonts w:asciiTheme="majorHAnsi" w:hAnsiTheme="majorHAnsi" w:cstheme="majorHAnsi"/>
        </w:rPr>
      </w:pPr>
      <w:r>
        <w:rPr>
          <w:rFonts w:asciiTheme="majorHAnsi" w:hAnsiTheme="majorHAnsi" w:cstheme="majorHAnsi"/>
        </w:rPr>
        <w:t>2.</w:t>
      </w:r>
      <w:r w:rsidR="00FE0855">
        <w:rPr>
          <w:rFonts w:asciiTheme="majorHAnsi" w:hAnsiTheme="majorHAnsi" w:cstheme="majorHAnsi"/>
        </w:rPr>
        <w:t xml:space="preserve"> Căn cứ dự báo khả năng NQNN tạm thời nhàn rỗi hoặc NQNN tạm thời thiếu hụt trong kỳ, KBNN xây dựng phương án điều hành NQNN trình Bộ Tài chính phê duyệt theo quy định tại Điều 5 Nghị định số 24/2016/NĐ-CP. Cụ thể:</w:t>
      </w:r>
      <w:r>
        <w:rPr>
          <w:rFonts w:asciiTheme="majorHAnsi" w:hAnsiTheme="majorHAnsi" w:cstheme="majorHAnsi"/>
        </w:rPr>
        <w:t xml:space="preserve"> </w:t>
      </w:r>
    </w:p>
    <w:p w:rsidR="00B62277" w:rsidRDefault="00FE0855">
      <w:pPr>
        <w:spacing w:before="120" w:after="120"/>
        <w:ind w:firstLine="709"/>
        <w:jc w:val="both"/>
        <w:rPr>
          <w:rFonts w:asciiTheme="majorHAnsi" w:hAnsiTheme="majorHAnsi" w:cstheme="majorHAnsi"/>
        </w:rPr>
      </w:pPr>
      <w:r>
        <w:rPr>
          <w:rFonts w:asciiTheme="majorHAnsi" w:hAnsiTheme="majorHAnsi" w:cstheme="majorHAnsi"/>
        </w:rPr>
        <w:t xml:space="preserve">a) </w:t>
      </w:r>
      <w:r w:rsidR="00B62277">
        <w:rPr>
          <w:rFonts w:asciiTheme="majorHAnsi" w:hAnsiTheme="majorHAnsi" w:cstheme="majorHAnsi"/>
        </w:rPr>
        <w:t xml:space="preserve">Trường hợp </w:t>
      </w:r>
      <w:r w:rsidR="005F58E2">
        <w:rPr>
          <w:rFonts w:asciiTheme="majorHAnsi" w:hAnsiTheme="majorHAnsi" w:cstheme="majorHAnsi"/>
        </w:rPr>
        <w:t xml:space="preserve">dự kiến </w:t>
      </w:r>
      <w:r w:rsidR="00B62277">
        <w:rPr>
          <w:rFonts w:asciiTheme="majorHAnsi" w:hAnsiTheme="majorHAnsi" w:cstheme="majorHAnsi"/>
        </w:rPr>
        <w:t>NQNN tạm thời nhàn rỗi</w:t>
      </w:r>
      <w:r w:rsidR="005F58E2">
        <w:rPr>
          <w:rFonts w:asciiTheme="majorHAnsi" w:hAnsiTheme="majorHAnsi" w:cstheme="majorHAnsi"/>
        </w:rPr>
        <w:t xml:space="preserve"> trong quý</w:t>
      </w:r>
      <w:r w:rsidR="00B62277">
        <w:rPr>
          <w:rFonts w:asciiTheme="majorHAnsi" w:hAnsiTheme="majorHAnsi" w:cstheme="majorHAnsi"/>
        </w:rPr>
        <w:t>,</w:t>
      </w:r>
      <w:r w:rsidR="00B725C9">
        <w:rPr>
          <w:rFonts w:asciiTheme="majorHAnsi" w:hAnsiTheme="majorHAnsi" w:cstheme="majorHAnsi"/>
        </w:rPr>
        <w:t xml:space="preserve"> năm, phương án điều hành NQNN </w:t>
      </w:r>
      <w:r w:rsidR="005D3BD3">
        <w:rPr>
          <w:rFonts w:asciiTheme="majorHAnsi" w:hAnsiTheme="majorHAnsi" w:cstheme="majorHAnsi"/>
        </w:rPr>
        <w:t xml:space="preserve">nêu rõ </w:t>
      </w:r>
      <w:r w:rsidR="00960AA7">
        <w:rPr>
          <w:rFonts w:asciiTheme="majorHAnsi" w:hAnsiTheme="majorHAnsi" w:cstheme="majorHAnsi"/>
        </w:rPr>
        <w:t xml:space="preserve">các </w:t>
      </w:r>
      <w:r w:rsidR="00B725C9">
        <w:rPr>
          <w:rFonts w:asciiTheme="majorHAnsi" w:hAnsiTheme="majorHAnsi" w:cstheme="majorHAnsi"/>
        </w:rPr>
        <w:t xml:space="preserve">hạn </w:t>
      </w:r>
      <w:r w:rsidR="005D3BD3">
        <w:rPr>
          <w:rFonts w:asciiTheme="majorHAnsi" w:hAnsiTheme="majorHAnsi" w:cstheme="majorHAnsi"/>
        </w:rPr>
        <w:t xml:space="preserve">mức </w:t>
      </w:r>
      <w:r w:rsidR="00E679CA">
        <w:rPr>
          <w:rFonts w:asciiTheme="majorHAnsi" w:hAnsiTheme="majorHAnsi" w:cstheme="majorHAnsi"/>
        </w:rPr>
        <w:t xml:space="preserve">sử dụng NQNN tạm thời nhàn rỗi được </w:t>
      </w:r>
      <w:r w:rsidR="00960AA7">
        <w:rPr>
          <w:rFonts w:asciiTheme="majorHAnsi" w:hAnsiTheme="majorHAnsi" w:cstheme="majorHAnsi"/>
        </w:rPr>
        <w:t>quy định tại Điều 13 Thông tư này</w:t>
      </w:r>
      <w:r w:rsidR="005D3BD3">
        <w:rPr>
          <w:rFonts w:asciiTheme="majorHAnsi" w:hAnsiTheme="majorHAnsi" w:cstheme="majorHAnsi"/>
        </w:rPr>
        <w:t>.</w:t>
      </w:r>
    </w:p>
    <w:p w:rsidR="005D3BD3" w:rsidRPr="00651654" w:rsidRDefault="006930F8">
      <w:pPr>
        <w:spacing w:before="120" w:after="120"/>
        <w:ind w:firstLine="709"/>
        <w:jc w:val="both"/>
        <w:rPr>
          <w:rFonts w:asciiTheme="majorHAnsi" w:hAnsiTheme="majorHAnsi" w:cstheme="majorHAnsi"/>
        </w:rPr>
      </w:pPr>
      <w:r>
        <w:rPr>
          <w:rFonts w:asciiTheme="majorHAnsi" w:hAnsiTheme="majorHAnsi" w:cstheme="majorHAnsi"/>
        </w:rPr>
        <w:t>b)</w:t>
      </w:r>
      <w:r w:rsidR="005D3BD3">
        <w:rPr>
          <w:rFonts w:asciiTheme="majorHAnsi" w:hAnsiTheme="majorHAnsi" w:cstheme="majorHAnsi"/>
        </w:rPr>
        <w:t xml:space="preserve"> Trường hợp </w:t>
      </w:r>
      <w:r w:rsidR="00C419F8">
        <w:rPr>
          <w:rFonts w:asciiTheme="majorHAnsi" w:hAnsiTheme="majorHAnsi" w:cstheme="majorHAnsi"/>
        </w:rPr>
        <w:t xml:space="preserve">dự kiến </w:t>
      </w:r>
      <w:r w:rsidR="005D3BD3">
        <w:rPr>
          <w:rFonts w:asciiTheme="majorHAnsi" w:hAnsiTheme="majorHAnsi" w:cstheme="majorHAnsi"/>
        </w:rPr>
        <w:t>NQNN tạm thời thiếu hụt</w:t>
      </w:r>
      <w:r w:rsidR="00C419F8">
        <w:rPr>
          <w:rFonts w:asciiTheme="majorHAnsi" w:hAnsiTheme="majorHAnsi" w:cstheme="majorHAnsi"/>
        </w:rPr>
        <w:t xml:space="preserve"> trong quý</w:t>
      </w:r>
      <w:r w:rsidR="005D3BD3">
        <w:rPr>
          <w:rFonts w:asciiTheme="majorHAnsi" w:hAnsiTheme="majorHAnsi" w:cstheme="majorHAnsi"/>
        </w:rPr>
        <w:t>,</w:t>
      </w:r>
      <w:r w:rsidR="00932EBA">
        <w:rPr>
          <w:rFonts w:asciiTheme="majorHAnsi" w:hAnsiTheme="majorHAnsi" w:cstheme="majorHAnsi"/>
        </w:rPr>
        <w:t xml:space="preserve"> năm, phương án điều hành NQNN </w:t>
      </w:r>
      <w:r w:rsidR="005D3BD3">
        <w:rPr>
          <w:rFonts w:asciiTheme="majorHAnsi" w:hAnsiTheme="majorHAnsi" w:cstheme="majorHAnsi"/>
        </w:rPr>
        <w:t xml:space="preserve">nêu rõ </w:t>
      </w:r>
      <w:r w:rsidR="005223E2">
        <w:rPr>
          <w:rFonts w:asciiTheme="majorHAnsi" w:hAnsiTheme="majorHAnsi" w:cstheme="majorHAnsi"/>
        </w:rPr>
        <w:t xml:space="preserve">tổng </w:t>
      </w:r>
      <w:r w:rsidR="006B51D4">
        <w:rPr>
          <w:rFonts w:asciiTheme="majorHAnsi" w:hAnsiTheme="majorHAnsi" w:cstheme="majorHAnsi"/>
        </w:rPr>
        <w:t xml:space="preserve">số </w:t>
      </w:r>
      <w:r w:rsidR="005223E2">
        <w:rPr>
          <w:rFonts w:asciiTheme="majorHAnsi" w:hAnsiTheme="majorHAnsi" w:cstheme="majorHAnsi"/>
        </w:rPr>
        <w:t>lượng phát hành tín phiếu kho bạc để bù đắp NQNN tạm thời thiếu hụt</w:t>
      </w:r>
      <w:r w:rsidR="00D30B31">
        <w:rPr>
          <w:rFonts w:asciiTheme="majorHAnsi" w:hAnsiTheme="majorHAnsi" w:cstheme="majorHAnsi"/>
        </w:rPr>
        <w:t>;</w:t>
      </w:r>
      <w:r w:rsidR="005223E2">
        <w:rPr>
          <w:rFonts w:asciiTheme="majorHAnsi" w:hAnsiTheme="majorHAnsi" w:cstheme="majorHAnsi"/>
        </w:rPr>
        <w:t xml:space="preserve"> tổng </w:t>
      </w:r>
      <w:r w:rsidR="006B51D4">
        <w:rPr>
          <w:rFonts w:asciiTheme="majorHAnsi" w:hAnsiTheme="majorHAnsi" w:cstheme="majorHAnsi"/>
        </w:rPr>
        <w:t xml:space="preserve">số </w:t>
      </w:r>
      <w:r w:rsidR="005223E2">
        <w:rPr>
          <w:rFonts w:asciiTheme="majorHAnsi" w:hAnsiTheme="majorHAnsi" w:cstheme="majorHAnsi"/>
        </w:rPr>
        <w:t xml:space="preserve">lượng thu hồi trước hạn các khoản </w:t>
      </w:r>
      <w:r w:rsidR="00E308BC">
        <w:rPr>
          <w:rFonts w:asciiTheme="majorHAnsi" w:hAnsiTheme="majorHAnsi" w:cstheme="majorHAnsi"/>
        </w:rPr>
        <w:t xml:space="preserve">tiền </w:t>
      </w:r>
      <w:r w:rsidR="005223E2">
        <w:rPr>
          <w:rFonts w:asciiTheme="majorHAnsi" w:hAnsiTheme="majorHAnsi" w:cstheme="majorHAnsi"/>
        </w:rPr>
        <w:t>đang gửi có kỳ hạn tại các ngân hàng thương mại</w:t>
      </w:r>
      <w:r w:rsidR="00567FB3">
        <w:rPr>
          <w:rFonts w:asciiTheme="majorHAnsi" w:hAnsiTheme="majorHAnsi" w:cstheme="majorHAnsi"/>
        </w:rPr>
        <w:t xml:space="preserve"> (nếu có)</w:t>
      </w:r>
      <w:r w:rsidR="005223E2">
        <w:rPr>
          <w:rFonts w:asciiTheme="majorHAnsi" w:hAnsiTheme="majorHAnsi" w:cstheme="majorHAnsi"/>
        </w:rPr>
        <w:t>.</w:t>
      </w:r>
    </w:p>
    <w:p w:rsidR="00D30B31" w:rsidRDefault="00D30B31">
      <w:pPr>
        <w:spacing w:before="120" w:after="120"/>
        <w:jc w:val="center"/>
        <w:rPr>
          <w:rFonts w:asciiTheme="majorHAnsi" w:hAnsiTheme="majorHAnsi" w:cstheme="majorHAnsi"/>
          <w:b/>
          <w:bCs/>
        </w:rPr>
      </w:pPr>
    </w:p>
    <w:p w:rsidR="00E6210B" w:rsidRDefault="00E6210B">
      <w:pPr>
        <w:spacing w:before="120" w:after="120"/>
        <w:jc w:val="center"/>
        <w:rPr>
          <w:rFonts w:asciiTheme="majorHAnsi" w:hAnsiTheme="majorHAnsi" w:cstheme="majorHAnsi"/>
          <w:b/>
          <w:bCs/>
        </w:rPr>
      </w:pPr>
    </w:p>
    <w:p w:rsidR="00A110DD" w:rsidRPr="00792075" w:rsidRDefault="00702BA0">
      <w:pPr>
        <w:spacing w:before="120" w:after="120"/>
        <w:jc w:val="center"/>
        <w:rPr>
          <w:rFonts w:asciiTheme="majorHAnsi" w:hAnsiTheme="majorHAnsi" w:cstheme="majorHAnsi"/>
          <w:b/>
          <w:bCs/>
        </w:rPr>
      </w:pPr>
      <w:r>
        <w:rPr>
          <w:rFonts w:asciiTheme="majorHAnsi" w:hAnsiTheme="majorHAnsi" w:cstheme="majorHAnsi"/>
          <w:b/>
          <w:bCs/>
        </w:rPr>
        <w:t>Chương</w:t>
      </w:r>
      <w:r w:rsidRPr="00651654">
        <w:rPr>
          <w:rFonts w:asciiTheme="majorHAnsi" w:hAnsiTheme="majorHAnsi" w:cstheme="majorHAnsi"/>
          <w:b/>
          <w:bCs/>
          <w:lang w:val="vi-VN"/>
        </w:rPr>
        <w:t xml:space="preserve"> </w:t>
      </w:r>
      <w:r w:rsidR="00A110DD">
        <w:rPr>
          <w:rFonts w:asciiTheme="majorHAnsi" w:hAnsiTheme="majorHAnsi" w:cstheme="majorHAnsi"/>
          <w:b/>
          <w:bCs/>
          <w:lang w:val="vi-VN"/>
        </w:rPr>
        <w:t>I</w:t>
      </w:r>
      <w:r w:rsidR="00295CB0">
        <w:rPr>
          <w:rFonts w:asciiTheme="majorHAnsi" w:hAnsiTheme="majorHAnsi" w:cstheme="majorHAnsi"/>
          <w:b/>
          <w:bCs/>
        </w:rPr>
        <w:t>II</w:t>
      </w:r>
    </w:p>
    <w:p w:rsidR="00985801" w:rsidRPr="00C951CA" w:rsidRDefault="00985801">
      <w:pPr>
        <w:spacing w:before="120" w:after="120"/>
        <w:jc w:val="center"/>
        <w:rPr>
          <w:rFonts w:asciiTheme="majorHAnsi" w:hAnsiTheme="majorHAnsi" w:cstheme="majorHAnsi"/>
          <w:b/>
          <w:bCs/>
          <w:lang w:val="vi-VN"/>
        </w:rPr>
      </w:pPr>
      <w:r w:rsidRPr="00C951CA">
        <w:rPr>
          <w:rFonts w:asciiTheme="majorHAnsi" w:hAnsiTheme="majorHAnsi" w:cstheme="majorHAnsi"/>
          <w:b/>
          <w:bCs/>
          <w:lang w:val="vi-VN"/>
        </w:rPr>
        <w:t xml:space="preserve">SỬ DỤNG </w:t>
      </w:r>
      <w:r w:rsidR="00D64884">
        <w:rPr>
          <w:rFonts w:asciiTheme="majorHAnsi" w:hAnsiTheme="majorHAnsi" w:cstheme="majorHAnsi"/>
          <w:b/>
          <w:bCs/>
        </w:rPr>
        <w:t>NGÂN QUỸ NHÀ NƯỚC</w:t>
      </w:r>
      <w:r w:rsidRPr="00C951CA">
        <w:rPr>
          <w:rFonts w:asciiTheme="majorHAnsi" w:hAnsiTheme="majorHAnsi" w:cstheme="majorHAnsi"/>
          <w:b/>
          <w:bCs/>
          <w:lang w:val="vi-VN"/>
        </w:rPr>
        <w:t xml:space="preserve"> TẠM THỜI NHÀN RỖI</w:t>
      </w:r>
    </w:p>
    <w:p w:rsidR="00985801" w:rsidRDefault="00985801">
      <w:pPr>
        <w:spacing w:before="120" w:after="120"/>
        <w:ind w:firstLine="709"/>
        <w:jc w:val="both"/>
        <w:rPr>
          <w:rFonts w:asciiTheme="majorHAnsi" w:hAnsiTheme="majorHAnsi" w:cstheme="majorHAnsi"/>
          <w:b/>
          <w:bCs/>
        </w:rPr>
      </w:pPr>
    </w:p>
    <w:p w:rsidR="005167A8" w:rsidRPr="00800F05" w:rsidRDefault="009A1304">
      <w:pPr>
        <w:spacing w:before="120" w:after="120"/>
        <w:ind w:firstLine="709"/>
        <w:jc w:val="both"/>
        <w:rPr>
          <w:rFonts w:asciiTheme="majorHAnsi" w:hAnsiTheme="majorHAnsi" w:cstheme="majorHAnsi"/>
        </w:rPr>
      </w:pPr>
      <w:r w:rsidRPr="00651654">
        <w:rPr>
          <w:rFonts w:asciiTheme="majorHAnsi" w:hAnsiTheme="majorHAnsi" w:cstheme="majorHAnsi"/>
          <w:b/>
          <w:lang w:val="vi-VN"/>
        </w:rPr>
        <w:t xml:space="preserve">Điều </w:t>
      </w:r>
      <w:r w:rsidR="00A617EA">
        <w:rPr>
          <w:rFonts w:asciiTheme="majorHAnsi" w:hAnsiTheme="majorHAnsi" w:cstheme="majorHAnsi"/>
          <w:b/>
        </w:rPr>
        <w:t>8</w:t>
      </w:r>
      <w:r w:rsidR="005167A8" w:rsidRPr="004E55C6">
        <w:rPr>
          <w:rFonts w:asciiTheme="majorHAnsi" w:hAnsiTheme="majorHAnsi" w:cstheme="majorHAnsi"/>
          <w:b/>
          <w:lang w:val="vi-VN"/>
        </w:rPr>
        <w:t>.</w:t>
      </w:r>
      <w:r w:rsidRPr="004E55C6">
        <w:rPr>
          <w:rFonts w:asciiTheme="majorHAnsi" w:hAnsiTheme="majorHAnsi" w:cstheme="majorHAnsi"/>
          <w:b/>
          <w:lang w:val="vi-VN"/>
        </w:rPr>
        <w:t xml:space="preserve"> </w:t>
      </w:r>
      <w:r w:rsidR="008F48F7">
        <w:rPr>
          <w:rFonts w:asciiTheme="majorHAnsi" w:hAnsiTheme="majorHAnsi" w:cstheme="majorHAnsi"/>
          <w:b/>
        </w:rPr>
        <w:t>G</w:t>
      </w:r>
      <w:r w:rsidR="005167A8" w:rsidRPr="00651654">
        <w:rPr>
          <w:rFonts w:asciiTheme="majorHAnsi" w:hAnsiTheme="majorHAnsi" w:cstheme="majorHAnsi"/>
          <w:b/>
          <w:lang w:val="vi-VN"/>
        </w:rPr>
        <w:t xml:space="preserve">ửi có </w:t>
      </w:r>
      <w:r w:rsidR="002A2764" w:rsidRPr="00651654">
        <w:rPr>
          <w:rFonts w:asciiTheme="majorHAnsi" w:hAnsiTheme="majorHAnsi" w:cstheme="majorHAnsi"/>
          <w:b/>
          <w:lang w:val="vi-VN"/>
        </w:rPr>
        <w:t>kỳ hạn</w:t>
      </w:r>
      <w:r w:rsidR="00800F05">
        <w:rPr>
          <w:rFonts w:asciiTheme="majorHAnsi" w:hAnsiTheme="majorHAnsi" w:cstheme="majorHAnsi"/>
          <w:b/>
        </w:rPr>
        <w:t xml:space="preserve"> </w:t>
      </w:r>
      <w:r w:rsidR="00ED6068">
        <w:rPr>
          <w:rFonts w:asciiTheme="majorHAnsi" w:hAnsiTheme="majorHAnsi" w:cstheme="majorHAnsi"/>
          <w:b/>
        </w:rPr>
        <w:t>tại ngân hàng thương mại</w:t>
      </w:r>
    </w:p>
    <w:p w:rsidR="00C67C98" w:rsidRDefault="00D806A0">
      <w:pPr>
        <w:pStyle w:val="ListParagraph"/>
        <w:numPr>
          <w:ilvl w:val="0"/>
          <w:numId w:val="22"/>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 xml:space="preserve">KBNN </w:t>
      </w:r>
      <w:r w:rsidR="00556BC8">
        <w:rPr>
          <w:rFonts w:asciiTheme="majorHAnsi" w:hAnsiTheme="majorHAnsi" w:cstheme="majorHAnsi"/>
        </w:rPr>
        <w:t xml:space="preserve">thực hiện </w:t>
      </w:r>
      <w:r>
        <w:rPr>
          <w:rFonts w:asciiTheme="majorHAnsi" w:hAnsiTheme="majorHAnsi" w:cstheme="majorHAnsi"/>
        </w:rPr>
        <w:t xml:space="preserve">gửi </w:t>
      </w:r>
      <w:r w:rsidR="00597259">
        <w:rPr>
          <w:rFonts w:asciiTheme="majorHAnsi" w:hAnsiTheme="majorHAnsi" w:cstheme="majorHAnsi"/>
        </w:rPr>
        <w:t>có kỳ hạn các khoản NQNN tạm thời nhàn rỗi</w:t>
      </w:r>
      <w:r>
        <w:rPr>
          <w:rFonts w:asciiTheme="majorHAnsi" w:hAnsiTheme="majorHAnsi" w:cstheme="majorHAnsi"/>
        </w:rPr>
        <w:t xml:space="preserve"> tại các ngân hàng thương mại có mức độ an toàn cao theo xếp hạng của Ngân hàng Nhà nước Việt Nam quy định tại </w:t>
      </w:r>
      <w:r w:rsidR="00C86146">
        <w:rPr>
          <w:rFonts w:asciiTheme="majorHAnsi" w:hAnsiTheme="majorHAnsi" w:cstheme="majorHAnsi"/>
        </w:rPr>
        <w:t xml:space="preserve">Điểm c Khoản 1 </w:t>
      </w:r>
      <w:r>
        <w:rPr>
          <w:rFonts w:asciiTheme="majorHAnsi" w:hAnsiTheme="majorHAnsi" w:cstheme="majorHAnsi"/>
        </w:rPr>
        <w:t>Điều 7 Nghị định số 24/2016/NĐ-CP.</w:t>
      </w:r>
    </w:p>
    <w:p w:rsidR="00515A83" w:rsidRDefault="00515A83">
      <w:pPr>
        <w:pStyle w:val="ListParagraph"/>
        <w:numPr>
          <w:ilvl w:val="0"/>
          <w:numId w:val="22"/>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Việc gửi tiền có kỳ hạn tại ngân hàng thương mại được thực hiện theo hợp đồng gửi tiền có kỳ hạn giữa KBNN và ngân hàng thương mại,</w:t>
      </w:r>
      <w:r w:rsidR="00500F5F">
        <w:rPr>
          <w:rFonts w:asciiTheme="majorHAnsi" w:hAnsiTheme="majorHAnsi" w:cstheme="majorHAnsi"/>
        </w:rPr>
        <w:t xml:space="preserve"> phù hợp với </w:t>
      </w:r>
      <w:r w:rsidR="00500F5F">
        <w:rPr>
          <w:rFonts w:asciiTheme="majorHAnsi" w:hAnsiTheme="majorHAnsi" w:cstheme="majorHAnsi"/>
        </w:rPr>
        <w:lastRenderedPageBreak/>
        <w:t>các quy định của pháp luật</w:t>
      </w:r>
      <w:r w:rsidR="00FC423E">
        <w:rPr>
          <w:rFonts w:asciiTheme="majorHAnsi" w:hAnsiTheme="majorHAnsi" w:cstheme="majorHAnsi"/>
        </w:rPr>
        <w:t>;</w:t>
      </w:r>
      <w:r>
        <w:rPr>
          <w:rFonts w:asciiTheme="majorHAnsi" w:hAnsiTheme="majorHAnsi" w:cstheme="majorHAnsi"/>
        </w:rPr>
        <w:t xml:space="preserve"> trong đó</w:t>
      </w:r>
      <w:r w:rsidR="00F16545">
        <w:rPr>
          <w:rFonts w:asciiTheme="majorHAnsi" w:hAnsiTheme="majorHAnsi" w:cstheme="majorHAnsi"/>
        </w:rPr>
        <w:t>,</w:t>
      </w:r>
      <w:r>
        <w:rPr>
          <w:rFonts w:asciiTheme="majorHAnsi" w:hAnsiTheme="majorHAnsi" w:cstheme="majorHAnsi"/>
        </w:rPr>
        <w:t xml:space="preserve"> nêu rõ trách nhiệm</w:t>
      </w:r>
      <w:r w:rsidR="00AB36D0">
        <w:rPr>
          <w:rFonts w:asciiTheme="majorHAnsi" w:hAnsiTheme="majorHAnsi" w:cstheme="majorHAnsi"/>
        </w:rPr>
        <w:t>,</w:t>
      </w:r>
      <w:r>
        <w:rPr>
          <w:rFonts w:asciiTheme="majorHAnsi" w:hAnsiTheme="majorHAnsi" w:cstheme="majorHAnsi"/>
        </w:rPr>
        <w:t xml:space="preserve"> quyền hạn của các bên</w:t>
      </w:r>
      <w:r w:rsidR="00AB36D0">
        <w:rPr>
          <w:rFonts w:asciiTheme="majorHAnsi" w:hAnsiTheme="majorHAnsi" w:cstheme="majorHAnsi"/>
        </w:rPr>
        <w:t xml:space="preserve"> và các nội dung khác có liên quan</w:t>
      </w:r>
      <w:r w:rsidR="00F16545">
        <w:rPr>
          <w:rFonts w:asciiTheme="majorHAnsi" w:hAnsiTheme="majorHAnsi" w:cstheme="majorHAnsi"/>
        </w:rPr>
        <w:t xml:space="preserve"> đến khoản tiền gửi có kỳ hạn</w:t>
      </w:r>
      <w:r w:rsidR="00AB36D0">
        <w:rPr>
          <w:rFonts w:asciiTheme="majorHAnsi" w:hAnsiTheme="majorHAnsi" w:cstheme="majorHAnsi"/>
        </w:rPr>
        <w:t>.</w:t>
      </w:r>
    </w:p>
    <w:p w:rsidR="00524F0B" w:rsidRDefault="00524F0B">
      <w:pPr>
        <w:pStyle w:val="ListParagraph"/>
        <w:numPr>
          <w:ilvl w:val="0"/>
          <w:numId w:val="22"/>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Mức gửi</w:t>
      </w:r>
      <w:r w:rsidR="00701C54">
        <w:rPr>
          <w:rFonts w:asciiTheme="majorHAnsi" w:hAnsiTheme="majorHAnsi" w:cstheme="majorHAnsi"/>
        </w:rPr>
        <w:t xml:space="preserve"> </w:t>
      </w:r>
      <w:r w:rsidR="004907C9">
        <w:rPr>
          <w:rFonts w:asciiTheme="majorHAnsi" w:hAnsiTheme="majorHAnsi" w:cstheme="majorHAnsi"/>
        </w:rPr>
        <w:t>tiền có kỳ hạn</w:t>
      </w:r>
      <w:r w:rsidR="009172B4">
        <w:rPr>
          <w:rFonts w:asciiTheme="majorHAnsi" w:hAnsiTheme="majorHAnsi" w:cstheme="majorHAnsi"/>
        </w:rPr>
        <w:t xml:space="preserve"> tại các ngân hàng thương mại</w:t>
      </w:r>
      <w:r w:rsidR="004907C9">
        <w:rPr>
          <w:rFonts w:asciiTheme="majorHAnsi" w:hAnsiTheme="majorHAnsi" w:cstheme="majorHAnsi"/>
        </w:rPr>
        <w:t xml:space="preserve"> không vượt quá hạn mức gửi tiền có kỳ hạn </w:t>
      </w:r>
      <w:r w:rsidR="00F84D4D">
        <w:rPr>
          <w:rFonts w:asciiTheme="majorHAnsi" w:hAnsiTheme="majorHAnsi" w:cstheme="majorHAnsi"/>
        </w:rPr>
        <w:t xml:space="preserve">được </w:t>
      </w:r>
      <w:r w:rsidR="004907C9">
        <w:rPr>
          <w:rFonts w:asciiTheme="majorHAnsi" w:hAnsiTheme="majorHAnsi" w:cstheme="majorHAnsi"/>
        </w:rPr>
        <w:t xml:space="preserve">quy định tại Điều </w:t>
      </w:r>
      <w:r w:rsidR="004A5C3A">
        <w:rPr>
          <w:rFonts w:asciiTheme="majorHAnsi" w:hAnsiTheme="majorHAnsi" w:cstheme="majorHAnsi"/>
        </w:rPr>
        <w:t>13</w:t>
      </w:r>
      <w:r w:rsidR="004907C9">
        <w:rPr>
          <w:rFonts w:asciiTheme="majorHAnsi" w:hAnsiTheme="majorHAnsi" w:cstheme="majorHAnsi"/>
        </w:rPr>
        <w:t xml:space="preserve"> Thông tư này.</w:t>
      </w:r>
    </w:p>
    <w:p w:rsidR="00524F0B" w:rsidRDefault="00EF393A">
      <w:pPr>
        <w:pStyle w:val="ListParagraph"/>
        <w:numPr>
          <w:ilvl w:val="0"/>
          <w:numId w:val="22"/>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Thời hạn gửi tiền có kỳ hạn tại ngân hàng thương mại tối đa không quá 03 tháng, kể từ ngày KBNN làm thủ tục chuyển tiền để thực hiện giao dịch.</w:t>
      </w:r>
    </w:p>
    <w:p w:rsidR="00F36801" w:rsidRPr="00A3419B" w:rsidRDefault="00A24743">
      <w:pPr>
        <w:pStyle w:val="ListParagraph"/>
        <w:numPr>
          <w:ilvl w:val="0"/>
          <w:numId w:val="22"/>
        </w:numPr>
        <w:tabs>
          <w:tab w:val="left" w:pos="993"/>
        </w:tabs>
        <w:spacing w:before="120" w:after="120"/>
        <w:ind w:left="0" w:firstLine="709"/>
        <w:contextualSpacing w:val="0"/>
        <w:jc w:val="both"/>
        <w:rPr>
          <w:rFonts w:asciiTheme="majorHAnsi" w:hAnsiTheme="majorHAnsi" w:cstheme="majorHAnsi"/>
          <w:spacing w:val="-2"/>
        </w:rPr>
      </w:pPr>
      <w:r w:rsidRPr="00A3419B">
        <w:rPr>
          <w:rFonts w:asciiTheme="majorHAnsi" w:hAnsiTheme="majorHAnsi" w:cstheme="majorHAnsi"/>
          <w:spacing w:val="-2"/>
        </w:rPr>
        <w:t xml:space="preserve">Tổng Giám đốc </w:t>
      </w:r>
      <w:r w:rsidR="007F2902" w:rsidRPr="00A3419B">
        <w:rPr>
          <w:rFonts w:asciiTheme="majorHAnsi" w:hAnsiTheme="majorHAnsi" w:cstheme="majorHAnsi"/>
          <w:spacing w:val="-2"/>
        </w:rPr>
        <w:t>KBNN</w:t>
      </w:r>
      <w:r w:rsidR="006B1BDC" w:rsidRPr="00A3419B">
        <w:rPr>
          <w:rFonts w:asciiTheme="majorHAnsi" w:hAnsiTheme="majorHAnsi" w:cstheme="majorHAnsi"/>
          <w:spacing w:val="-2"/>
        </w:rPr>
        <w:t xml:space="preserve"> </w:t>
      </w:r>
      <w:r w:rsidRPr="00A3419B">
        <w:rPr>
          <w:rFonts w:asciiTheme="majorHAnsi" w:hAnsiTheme="majorHAnsi" w:cstheme="majorHAnsi"/>
          <w:spacing w:val="-2"/>
        </w:rPr>
        <w:t>quyết định việc gửi tiền có kỳ hạn tại các ngân hàng thương mại</w:t>
      </w:r>
      <w:r w:rsidR="002E0E67" w:rsidRPr="00A3419B">
        <w:rPr>
          <w:rFonts w:asciiTheme="majorHAnsi" w:hAnsiTheme="majorHAnsi" w:cstheme="majorHAnsi"/>
          <w:spacing w:val="-2"/>
        </w:rPr>
        <w:t xml:space="preserve"> theo quy định tại </w:t>
      </w:r>
      <w:r w:rsidR="00EE4821">
        <w:rPr>
          <w:rFonts w:asciiTheme="majorHAnsi" w:hAnsiTheme="majorHAnsi" w:cstheme="majorHAnsi"/>
          <w:spacing w:val="-2"/>
        </w:rPr>
        <w:t xml:space="preserve">Điểm b </w:t>
      </w:r>
      <w:r w:rsidR="002E0E67" w:rsidRPr="00A3419B">
        <w:rPr>
          <w:rFonts w:asciiTheme="majorHAnsi" w:hAnsiTheme="majorHAnsi" w:cstheme="majorHAnsi"/>
          <w:spacing w:val="-2"/>
        </w:rPr>
        <w:t>Khoản 3 Điều 7 Nghị định số 24/2016/NĐ-CP.</w:t>
      </w:r>
    </w:p>
    <w:p w:rsidR="003C70F2" w:rsidRPr="004E55C6" w:rsidRDefault="003C70F2">
      <w:pPr>
        <w:spacing w:before="120" w:after="120"/>
        <w:ind w:firstLine="709"/>
        <w:jc w:val="both"/>
        <w:rPr>
          <w:rFonts w:asciiTheme="majorHAnsi" w:hAnsiTheme="majorHAnsi" w:cstheme="majorHAnsi"/>
          <w:b/>
          <w:lang w:val="vi-VN"/>
        </w:rPr>
      </w:pPr>
      <w:r w:rsidRPr="00651654">
        <w:rPr>
          <w:rFonts w:asciiTheme="majorHAnsi" w:hAnsiTheme="majorHAnsi" w:cstheme="majorHAnsi"/>
          <w:b/>
          <w:lang w:val="vi-VN"/>
        </w:rPr>
        <w:t xml:space="preserve">Điều </w:t>
      </w:r>
      <w:r w:rsidR="005A5935">
        <w:rPr>
          <w:rFonts w:asciiTheme="majorHAnsi" w:hAnsiTheme="majorHAnsi" w:cstheme="majorHAnsi"/>
          <w:b/>
        </w:rPr>
        <w:t>9</w:t>
      </w:r>
      <w:r w:rsidRPr="004E55C6">
        <w:rPr>
          <w:rFonts w:asciiTheme="majorHAnsi" w:hAnsiTheme="majorHAnsi" w:cstheme="majorHAnsi"/>
          <w:b/>
          <w:lang w:val="vi-VN"/>
        </w:rPr>
        <w:t xml:space="preserve">. </w:t>
      </w:r>
      <w:r w:rsidR="0073774F" w:rsidRPr="004E55C6">
        <w:rPr>
          <w:rFonts w:asciiTheme="majorHAnsi" w:hAnsiTheme="majorHAnsi" w:cstheme="majorHAnsi"/>
          <w:b/>
          <w:lang w:val="vi-VN"/>
        </w:rPr>
        <w:t>M</w:t>
      </w:r>
      <w:r w:rsidRPr="004E55C6">
        <w:rPr>
          <w:rFonts w:asciiTheme="majorHAnsi" w:hAnsiTheme="majorHAnsi" w:cstheme="majorHAnsi"/>
          <w:b/>
          <w:lang w:val="vi-VN"/>
        </w:rPr>
        <w:t>ua lại có kỳ hạn trái phiếu Chính phủ</w:t>
      </w:r>
    </w:p>
    <w:p w:rsidR="00143C3B" w:rsidRDefault="00143C3B">
      <w:pPr>
        <w:pStyle w:val="ListParagraph"/>
        <w:numPr>
          <w:ilvl w:val="0"/>
          <w:numId w:val="21"/>
        </w:numPr>
        <w:tabs>
          <w:tab w:val="left" w:pos="993"/>
        </w:tabs>
        <w:spacing w:before="120" w:after="120"/>
        <w:ind w:left="0" w:firstLine="709"/>
        <w:contextualSpacing w:val="0"/>
        <w:jc w:val="both"/>
      </w:pPr>
      <w:r>
        <w:t xml:space="preserve">KBNN được thực hiện giao dịch mua lại </w:t>
      </w:r>
      <w:r w:rsidR="00B82C01">
        <w:t xml:space="preserve">có kỳ hạn </w:t>
      </w:r>
      <w:r>
        <w:t xml:space="preserve">đối với các loại trái phiếu Chính phủ và tín phiếu do KBNN phát hành đang niêm yết tại Sở </w:t>
      </w:r>
      <w:r w:rsidR="00383342">
        <w:t>G</w:t>
      </w:r>
      <w:r>
        <w:t xml:space="preserve">iao dịch </w:t>
      </w:r>
      <w:r w:rsidR="00383342">
        <w:t>C</w:t>
      </w:r>
      <w:r>
        <w:t>hứng khoán.</w:t>
      </w:r>
    </w:p>
    <w:p w:rsidR="00143C3B" w:rsidRDefault="00143C3B">
      <w:pPr>
        <w:pStyle w:val="ListParagraph"/>
        <w:numPr>
          <w:ilvl w:val="0"/>
          <w:numId w:val="21"/>
        </w:numPr>
        <w:tabs>
          <w:tab w:val="left" w:pos="993"/>
        </w:tabs>
        <w:spacing w:before="120" w:after="120"/>
        <w:ind w:left="0" w:firstLine="709"/>
        <w:contextualSpacing w:val="0"/>
        <w:jc w:val="both"/>
      </w:pPr>
      <w:r>
        <w:t>Hình thức giao dịch: Thỏa thuận điện tử hoặc thỏa thuận thông thường.</w:t>
      </w:r>
    </w:p>
    <w:p w:rsidR="005A5935" w:rsidRPr="005A5935" w:rsidRDefault="001E4C98">
      <w:pPr>
        <w:pStyle w:val="ListParagraph"/>
        <w:numPr>
          <w:ilvl w:val="0"/>
          <w:numId w:val="21"/>
        </w:numPr>
        <w:tabs>
          <w:tab w:val="left" w:pos="993"/>
        </w:tabs>
        <w:spacing w:before="120" w:after="120"/>
        <w:ind w:left="0" w:firstLine="709"/>
        <w:contextualSpacing w:val="0"/>
        <w:jc w:val="both"/>
        <w:rPr>
          <w:rFonts w:asciiTheme="majorHAnsi" w:hAnsiTheme="majorHAnsi" w:cstheme="majorHAnsi"/>
          <w:lang w:val="vi-VN"/>
        </w:rPr>
      </w:pPr>
      <w:r>
        <w:rPr>
          <w:rFonts w:asciiTheme="majorHAnsi" w:hAnsiTheme="majorHAnsi" w:cstheme="majorHAnsi"/>
        </w:rPr>
        <w:t>Kỳ hạn mua lại trái phiếu Chính phủ tối đa không quá 03 tháng, kể từ ngày KBNN làm thủ tục chuyển tiền để thực hiện giao dịch.</w:t>
      </w:r>
    </w:p>
    <w:p w:rsidR="00D533C3" w:rsidRDefault="00D533C3">
      <w:pPr>
        <w:pStyle w:val="ListParagraph"/>
        <w:numPr>
          <w:ilvl w:val="0"/>
          <w:numId w:val="21"/>
        </w:numPr>
        <w:tabs>
          <w:tab w:val="left" w:pos="993"/>
        </w:tabs>
        <w:spacing w:before="120" w:after="120"/>
        <w:ind w:left="0" w:firstLine="709"/>
        <w:contextualSpacing w:val="0"/>
        <w:jc w:val="both"/>
        <w:rPr>
          <w:rFonts w:asciiTheme="majorHAnsi" w:hAnsiTheme="majorHAnsi" w:cstheme="majorHAnsi"/>
        </w:rPr>
      </w:pPr>
      <w:r w:rsidRPr="00651654">
        <w:rPr>
          <w:rFonts w:asciiTheme="majorHAnsi" w:hAnsiTheme="majorHAnsi" w:cstheme="majorHAnsi"/>
          <w:lang w:val="vi-VN"/>
        </w:rPr>
        <w:t>Quy trình, thủ tục mua lại có kỳ hạn trái phiếu Chính phủ được thực hiện theo quy định</w:t>
      </w:r>
      <w:r w:rsidRPr="00651654">
        <w:rPr>
          <w:rFonts w:asciiTheme="majorHAnsi" w:hAnsiTheme="majorHAnsi" w:cstheme="majorHAnsi"/>
          <w:color w:val="FF0000"/>
          <w:lang w:val="vi-VN"/>
        </w:rPr>
        <w:t xml:space="preserve"> </w:t>
      </w:r>
      <w:r w:rsidRPr="00651654">
        <w:rPr>
          <w:rFonts w:asciiTheme="majorHAnsi" w:hAnsiTheme="majorHAnsi" w:cstheme="majorHAnsi"/>
          <w:lang w:val="vi-VN"/>
        </w:rPr>
        <w:t xml:space="preserve">của Bộ Tài chính về </w:t>
      </w:r>
      <w:r>
        <w:rPr>
          <w:rFonts w:asciiTheme="majorHAnsi" w:hAnsiTheme="majorHAnsi" w:cstheme="majorHAnsi"/>
        </w:rPr>
        <w:t>quản lý giao dịch trái phiếu Chính phủ, trái phiếu được Chính phủ bảo lãnh và trái phiếu chính quyền địa phương</w:t>
      </w:r>
      <w:r w:rsidRPr="00651654">
        <w:rPr>
          <w:rFonts w:asciiTheme="majorHAnsi" w:hAnsiTheme="majorHAnsi" w:cstheme="majorHAnsi"/>
          <w:lang w:val="vi-VN"/>
        </w:rPr>
        <w:t>.</w:t>
      </w:r>
    </w:p>
    <w:p w:rsidR="00EE6EDB" w:rsidRPr="00C67C98" w:rsidRDefault="00EE6EDB">
      <w:pPr>
        <w:pStyle w:val="ListParagraph"/>
        <w:numPr>
          <w:ilvl w:val="0"/>
          <w:numId w:val="21"/>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 xml:space="preserve">Tổng Giám đốc </w:t>
      </w:r>
      <w:r w:rsidR="00FB3561">
        <w:rPr>
          <w:rFonts w:asciiTheme="majorHAnsi" w:hAnsiTheme="majorHAnsi" w:cstheme="majorHAnsi"/>
        </w:rPr>
        <w:t>KBNN</w:t>
      </w:r>
      <w:r w:rsidR="006B1BDC">
        <w:rPr>
          <w:rFonts w:asciiTheme="majorHAnsi" w:hAnsiTheme="majorHAnsi" w:cstheme="majorHAnsi"/>
        </w:rPr>
        <w:t xml:space="preserve"> </w:t>
      </w:r>
      <w:r>
        <w:rPr>
          <w:rFonts w:asciiTheme="majorHAnsi" w:hAnsiTheme="majorHAnsi" w:cstheme="majorHAnsi"/>
        </w:rPr>
        <w:t>quyết định việc mua lại có kỳ hạn trái phiếu Chính phủ theo quy định tại Khoản 3 Điều 7 Nghị định số 24/2016/NĐ-CP.</w:t>
      </w:r>
    </w:p>
    <w:p w:rsidR="00E6210B" w:rsidRPr="00B5177D" w:rsidRDefault="003C70F2">
      <w:pPr>
        <w:spacing w:before="120" w:after="120"/>
        <w:ind w:firstLine="709"/>
        <w:jc w:val="both"/>
        <w:rPr>
          <w:rFonts w:asciiTheme="majorHAnsi" w:hAnsiTheme="majorHAnsi" w:cstheme="majorHAnsi"/>
          <w:b/>
        </w:rPr>
      </w:pPr>
      <w:r w:rsidRPr="00651654">
        <w:rPr>
          <w:rFonts w:asciiTheme="majorHAnsi" w:hAnsiTheme="majorHAnsi" w:cstheme="majorHAnsi"/>
          <w:b/>
          <w:lang w:val="vi-VN"/>
        </w:rPr>
        <w:tab/>
      </w:r>
    </w:p>
    <w:p w:rsidR="00A110DD" w:rsidRPr="00792075" w:rsidRDefault="00702BA0">
      <w:pPr>
        <w:widowControl w:val="0"/>
        <w:spacing w:before="120" w:after="120"/>
        <w:jc w:val="center"/>
        <w:rPr>
          <w:rFonts w:asciiTheme="majorHAnsi" w:hAnsiTheme="majorHAnsi" w:cstheme="majorHAnsi"/>
          <w:b/>
          <w:bCs/>
        </w:rPr>
      </w:pPr>
      <w:r>
        <w:rPr>
          <w:rFonts w:asciiTheme="majorHAnsi" w:hAnsiTheme="majorHAnsi" w:cstheme="majorHAnsi"/>
          <w:b/>
          <w:bCs/>
        </w:rPr>
        <w:t>Chương</w:t>
      </w:r>
      <w:r w:rsidRPr="00651654">
        <w:rPr>
          <w:rFonts w:asciiTheme="majorHAnsi" w:hAnsiTheme="majorHAnsi" w:cstheme="majorHAnsi"/>
          <w:b/>
          <w:bCs/>
          <w:lang w:val="vi-VN"/>
        </w:rPr>
        <w:t xml:space="preserve"> </w:t>
      </w:r>
      <w:r w:rsidR="008D4401">
        <w:rPr>
          <w:rFonts w:asciiTheme="majorHAnsi" w:hAnsiTheme="majorHAnsi" w:cstheme="majorHAnsi"/>
          <w:b/>
          <w:bCs/>
        </w:rPr>
        <w:t>I</w:t>
      </w:r>
      <w:r w:rsidR="00A110DD">
        <w:rPr>
          <w:rFonts w:asciiTheme="majorHAnsi" w:hAnsiTheme="majorHAnsi" w:cstheme="majorHAnsi"/>
          <w:b/>
          <w:bCs/>
        </w:rPr>
        <w:t>V</w:t>
      </w:r>
    </w:p>
    <w:p w:rsidR="00745B94" w:rsidRDefault="00745B94">
      <w:pPr>
        <w:spacing w:before="120" w:after="120"/>
        <w:jc w:val="center"/>
        <w:rPr>
          <w:rFonts w:asciiTheme="majorHAnsi" w:hAnsiTheme="majorHAnsi" w:cstheme="majorHAnsi"/>
          <w:b/>
        </w:rPr>
      </w:pPr>
      <w:r w:rsidRPr="004E55C6">
        <w:rPr>
          <w:rFonts w:asciiTheme="majorHAnsi" w:hAnsiTheme="majorHAnsi" w:cstheme="majorHAnsi"/>
          <w:b/>
          <w:lang w:val="vi-VN"/>
        </w:rPr>
        <w:t xml:space="preserve">XỬ LÝ </w:t>
      </w:r>
      <w:r w:rsidR="00D64884">
        <w:rPr>
          <w:rFonts w:asciiTheme="majorHAnsi" w:hAnsiTheme="majorHAnsi" w:cstheme="majorHAnsi"/>
          <w:b/>
          <w:bCs/>
        </w:rPr>
        <w:t>NGÂN QUỸ NHÀ NƯỚC</w:t>
      </w:r>
      <w:r w:rsidRPr="004E55C6">
        <w:rPr>
          <w:rFonts w:asciiTheme="majorHAnsi" w:hAnsiTheme="majorHAnsi" w:cstheme="majorHAnsi"/>
          <w:b/>
          <w:lang w:val="vi-VN"/>
        </w:rPr>
        <w:t xml:space="preserve"> TẠM THỜI THIẾU HỤT</w:t>
      </w:r>
    </w:p>
    <w:p w:rsidR="00E6210B" w:rsidRPr="00C951CA" w:rsidRDefault="00E6210B">
      <w:pPr>
        <w:spacing w:before="120" w:after="120"/>
        <w:ind w:firstLine="709"/>
        <w:jc w:val="center"/>
        <w:rPr>
          <w:rFonts w:asciiTheme="majorHAnsi" w:hAnsiTheme="majorHAnsi" w:cstheme="majorHAnsi"/>
          <w:b/>
        </w:rPr>
      </w:pPr>
    </w:p>
    <w:p w:rsidR="00930CFE" w:rsidRPr="00651654" w:rsidRDefault="00154673">
      <w:pPr>
        <w:spacing w:before="120" w:after="120"/>
        <w:ind w:firstLine="709"/>
        <w:jc w:val="both"/>
        <w:rPr>
          <w:rFonts w:asciiTheme="majorHAnsi" w:hAnsiTheme="majorHAnsi" w:cstheme="majorHAnsi"/>
          <w:b/>
          <w:lang w:val="vi-VN"/>
        </w:rPr>
      </w:pPr>
      <w:r w:rsidRPr="00651654">
        <w:rPr>
          <w:rFonts w:asciiTheme="majorHAnsi" w:hAnsiTheme="majorHAnsi" w:cstheme="majorHAnsi"/>
          <w:b/>
          <w:lang w:val="vi-VN"/>
        </w:rPr>
        <w:t xml:space="preserve">Điều </w:t>
      </w:r>
      <w:r w:rsidR="00701C54">
        <w:rPr>
          <w:rFonts w:asciiTheme="majorHAnsi" w:hAnsiTheme="majorHAnsi" w:cstheme="majorHAnsi"/>
          <w:b/>
        </w:rPr>
        <w:t>10</w:t>
      </w:r>
      <w:r w:rsidR="00EE6A74" w:rsidRPr="004E55C6">
        <w:rPr>
          <w:rFonts w:asciiTheme="majorHAnsi" w:hAnsiTheme="majorHAnsi" w:cstheme="majorHAnsi"/>
          <w:b/>
          <w:lang w:val="vi-VN"/>
        </w:rPr>
        <w:t>.</w:t>
      </w:r>
      <w:r w:rsidRPr="004E55C6">
        <w:rPr>
          <w:rFonts w:asciiTheme="majorHAnsi" w:hAnsiTheme="majorHAnsi" w:cstheme="majorHAnsi"/>
          <w:b/>
          <w:lang w:val="vi-VN"/>
        </w:rPr>
        <w:t xml:space="preserve"> </w:t>
      </w:r>
      <w:r w:rsidR="00285742" w:rsidRPr="004E55C6">
        <w:rPr>
          <w:rFonts w:asciiTheme="majorHAnsi" w:hAnsiTheme="majorHAnsi" w:cstheme="majorHAnsi"/>
          <w:b/>
          <w:lang w:val="vi-VN"/>
        </w:rPr>
        <w:t xml:space="preserve">Phát hành tín phiếu kho bạc </w:t>
      </w:r>
    </w:p>
    <w:p w:rsidR="00F77562" w:rsidRDefault="00F87C87">
      <w:pPr>
        <w:pStyle w:val="ListParagraph"/>
        <w:numPr>
          <w:ilvl w:val="0"/>
          <w:numId w:val="23"/>
        </w:numPr>
        <w:tabs>
          <w:tab w:val="left" w:pos="993"/>
        </w:tabs>
        <w:spacing w:before="120" w:after="120"/>
        <w:ind w:left="0" w:firstLine="709"/>
        <w:contextualSpacing w:val="0"/>
        <w:jc w:val="both"/>
        <w:rPr>
          <w:rFonts w:asciiTheme="majorHAnsi" w:hAnsiTheme="majorHAnsi" w:cstheme="majorHAnsi"/>
        </w:rPr>
      </w:pPr>
      <w:r w:rsidRPr="00F87C87">
        <w:rPr>
          <w:rFonts w:asciiTheme="majorHAnsi" w:hAnsiTheme="majorHAnsi" w:cstheme="majorHAnsi"/>
        </w:rPr>
        <w:t xml:space="preserve">Căn cứ tình hình </w:t>
      </w:r>
      <w:r w:rsidR="002F5012">
        <w:rPr>
          <w:rFonts w:asciiTheme="majorHAnsi" w:hAnsiTheme="majorHAnsi" w:cstheme="majorHAnsi"/>
        </w:rPr>
        <w:t>thu, chi, tồn</w:t>
      </w:r>
      <w:r w:rsidRPr="00F87C87">
        <w:rPr>
          <w:rFonts w:asciiTheme="majorHAnsi" w:hAnsiTheme="majorHAnsi" w:cstheme="majorHAnsi"/>
        </w:rPr>
        <w:t xml:space="preserve"> NQNN và tình hình thị trường, KBNN</w:t>
      </w:r>
      <w:r w:rsidR="009766D8">
        <w:rPr>
          <w:rFonts w:asciiTheme="majorHAnsi" w:hAnsiTheme="majorHAnsi" w:cstheme="majorHAnsi"/>
        </w:rPr>
        <w:t xml:space="preserve"> </w:t>
      </w:r>
      <w:r w:rsidRPr="00F87C87">
        <w:rPr>
          <w:rFonts w:asciiTheme="majorHAnsi" w:hAnsiTheme="majorHAnsi" w:cstheme="majorHAnsi"/>
        </w:rPr>
        <w:t>xác định thời điểm</w:t>
      </w:r>
      <w:r w:rsidR="009766D8">
        <w:rPr>
          <w:rFonts w:asciiTheme="majorHAnsi" w:hAnsiTheme="majorHAnsi" w:cstheme="majorHAnsi"/>
        </w:rPr>
        <w:t xml:space="preserve"> và số lượng</w:t>
      </w:r>
      <w:r w:rsidRPr="00F87C87">
        <w:rPr>
          <w:rFonts w:asciiTheme="majorHAnsi" w:hAnsiTheme="majorHAnsi" w:cstheme="majorHAnsi"/>
        </w:rPr>
        <w:t xml:space="preserve"> phát hành tín phiếu kho bạc</w:t>
      </w:r>
      <w:r w:rsidR="009766D8">
        <w:rPr>
          <w:rFonts w:asciiTheme="majorHAnsi" w:hAnsiTheme="majorHAnsi" w:cstheme="majorHAnsi"/>
        </w:rPr>
        <w:t xml:space="preserve"> để bù đắp NQNN tạm thời thiếu hụt cho</w:t>
      </w:r>
      <w:r w:rsidRPr="00F87C87">
        <w:rPr>
          <w:rFonts w:asciiTheme="majorHAnsi" w:hAnsiTheme="majorHAnsi" w:cstheme="majorHAnsi"/>
        </w:rPr>
        <w:t xml:space="preserve"> phù hợp.</w:t>
      </w:r>
      <w:r>
        <w:rPr>
          <w:rFonts w:asciiTheme="majorHAnsi" w:hAnsiTheme="majorHAnsi" w:cstheme="majorHAnsi"/>
        </w:rPr>
        <w:t xml:space="preserve"> </w:t>
      </w:r>
      <w:r w:rsidR="00B63535" w:rsidRPr="00F87C87">
        <w:rPr>
          <w:rFonts w:asciiTheme="majorHAnsi" w:hAnsiTheme="majorHAnsi" w:cstheme="majorHAnsi"/>
        </w:rPr>
        <w:t>Số lượng</w:t>
      </w:r>
      <w:r w:rsidR="00701C54" w:rsidRPr="00F87C87">
        <w:rPr>
          <w:rFonts w:asciiTheme="majorHAnsi" w:hAnsiTheme="majorHAnsi" w:cstheme="majorHAnsi"/>
        </w:rPr>
        <w:t xml:space="preserve"> phát hành</w:t>
      </w:r>
      <w:r w:rsidR="00B63535" w:rsidRPr="00F87C87">
        <w:rPr>
          <w:rFonts w:asciiTheme="majorHAnsi" w:hAnsiTheme="majorHAnsi" w:cstheme="majorHAnsi"/>
        </w:rPr>
        <w:t xml:space="preserve"> </w:t>
      </w:r>
      <w:r w:rsidR="00B83DB8">
        <w:rPr>
          <w:rFonts w:asciiTheme="majorHAnsi" w:hAnsiTheme="majorHAnsi" w:cstheme="majorHAnsi"/>
        </w:rPr>
        <w:t>tối đa</w:t>
      </w:r>
      <w:r w:rsidR="00B63535" w:rsidRPr="00F87C87">
        <w:rPr>
          <w:rFonts w:asciiTheme="majorHAnsi" w:hAnsiTheme="majorHAnsi" w:cstheme="majorHAnsi"/>
        </w:rPr>
        <w:t xml:space="preserve"> không vượt quá </w:t>
      </w:r>
      <w:r w:rsidR="00D94B77">
        <w:rPr>
          <w:rFonts w:asciiTheme="majorHAnsi" w:hAnsiTheme="majorHAnsi" w:cstheme="majorHAnsi"/>
        </w:rPr>
        <w:t>hạn mức</w:t>
      </w:r>
      <w:r w:rsidR="00573DCE" w:rsidRPr="00F87C87">
        <w:rPr>
          <w:rFonts w:asciiTheme="majorHAnsi" w:hAnsiTheme="majorHAnsi" w:cstheme="majorHAnsi"/>
        </w:rPr>
        <w:t xml:space="preserve"> </w:t>
      </w:r>
      <w:r w:rsidR="003D6594" w:rsidRPr="00F87C87">
        <w:rPr>
          <w:rFonts w:asciiTheme="majorHAnsi" w:hAnsiTheme="majorHAnsi" w:cstheme="majorHAnsi"/>
        </w:rPr>
        <w:t xml:space="preserve">phát hành </w:t>
      </w:r>
      <w:r w:rsidR="00573DCE" w:rsidRPr="00F87C87">
        <w:rPr>
          <w:rFonts w:asciiTheme="majorHAnsi" w:hAnsiTheme="majorHAnsi" w:cstheme="majorHAnsi"/>
        </w:rPr>
        <w:t>tín phiếu kho bạc</w:t>
      </w:r>
      <w:r w:rsidR="0034249A">
        <w:rPr>
          <w:rFonts w:asciiTheme="majorHAnsi" w:hAnsiTheme="majorHAnsi" w:cstheme="majorHAnsi"/>
        </w:rPr>
        <w:t xml:space="preserve"> để bù đắp NQNN tạm thời thiếu hụt</w:t>
      </w:r>
      <w:r w:rsidR="00573DCE" w:rsidRPr="00F87C87">
        <w:rPr>
          <w:rFonts w:asciiTheme="majorHAnsi" w:hAnsiTheme="majorHAnsi" w:cstheme="majorHAnsi"/>
        </w:rPr>
        <w:t xml:space="preserve"> đã được Bộ Tài chính phê duyệt</w:t>
      </w:r>
      <w:r w:rsidR="00A648FA">
        <w:rPr>
          <w:rFonts w:asciiTheme="majorHAnsi" w:hAnsiTheme="majorHAnsi" w:cstheme="majorHAnsi"/>
        </w:rPr>
        <w:t xml:space="preserve"> tại phương án điều hành NQNN</w:t>
      </w:r>
      <w:r w:rsidR="00573DCE" w:rsidRPr="00F87C87">
        <w:rPr>
          <w:rFonts w:asciiTheme="majorHAnsi" w:hAnsiTheme="majorHAnsi" w:cstheme="majorHAnsi"/>
        </w:rPr>
        <w:t>.</w:t>
      </w:r>
    </w:p>
    <w:p w:rsidR="00D20CD0" w:rsidRPr="00F87C87" w:rsidRDefault="00D20CD0">
      <w:pPr>
        <w:pStyle w:val="ListParagraph"/>
        <w:numPr>
          <w:ilvl w:val="0"/>
          <w:numId w:val="23"/>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 xml:space="preserve">Thời hạn phát hành tín phiếu kho bạc để bù đắp NQNN tạm thời thiếu hụt tối đa không quá 03 tháng, kể từ ngày </w:t>
      </w:r>
      <w:r w:rsidR="00FF28BD">
        <w:rPr>
          <w:rFonts w:asciiTheme="majorHAnsi" w:hAnsiTheme="majorHAnsi" w:cstheme="majorHAnsi"/>
        </w:rPr>
        <w:t>phát hành</w:t>
      </w:r>
      <w:r>
        <w:rPr>
          <w:rFonts w:asciiTheme="majorHAnsi" w:hAnsiTheme="majorHAnsi" w:cstheme="majorHAnsi"/>
        </w:rPr>
        <w:t>.</w:t>
      </w:r>
    </w:p>
    <w:p w:rsidR="003E4DB1" w:rsidRDefault="003E4DB1">
      <w:pPr>
        <w:pStyle w:val="ListParagraph"/>
        <w:numPr>
          <w:ilvl w:val="0"/>
          <w:numId w:val="23"/>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 xml:space="preserve">KBNN bố trí nguồn để hoàn trả đầy đủ, đúng hạn </w:t>
      </w:r>
      <w:r w:rsidR="00A76FDD">
        <w:rPr>
          <w:rFonts w:asciiTheme="majorHAnsi" w:hAnsiTheme="majorHAnsi" w:cstheme="majorHAnsi"/>
        </w:rPr>
        <w:t>gốc, lã</w:t>
      </w:r>
      <w:r w:rsidR="00BA1239">
        <w:rPr>
          <w:rFonts w:asciiTheme="majorHAnsi" w:hAnsiTheme="majorHAnsi" w:cstheme="majorHAnsi"/>
        </w:rPr>
        <w:t>i và các khoản phí (nếu có) liên quan đến việc phát hành tín phiếu kho bạc để bù đắp NQNN tạm thời thiếu hụt.</w:t>
      </w:r>
    </w:p>
    <w:p w:rsidR="000E0A5C" w:rsidRPr="00D5100F" w:rsidRDefault="000E0A5C">
      <w:pPr>
        <w:pStyle w:val="ListParagraph"/>
        <w:numPr>
          <w:ilvl w:val="0"/>
          <w:numId w:val="23"/>
        </w:numPr>
        <w:tabs>
          <w:tab w:val="left" w:pos="993"/>
        </w:tabs>
        <w:spacing w:before="120" w:after="120"/>
        <w:ind w:left="0" w:firstLine="709"/>
        <w:contextualSpacing w:val="0"/>
        <w:jc w:val="both"/>
        <w:rPr>
          <w:rFonts w:asciiTheme="majorHAnsi" w:hAnsiTheme="majorHAnsi" w:cstheme="majorHAnsi"/>
        </w:rPr>
      </w:pPr>
      <w:r w:rsidRPr="000E0A5C">
        <w:rPr>
          <w:rFonts w:asciiTheme="majorHAnsi" w:hAnsiTheme="majorHAnsi" w:cstheme="majorHAnsi"/>
          <w:lang w:val="vi-VN"/>
        </w:rPr>
        <w:lastRenderedPageBreak/>
        <w:t>Quy trình, thủ tục phát hành tín phiếu kho bạc</w:t>
      </w:r>
      <w:r w:rsidR="008727D2">
        <w:rPr>
          <w:rFonts w:asciiTheme="majorHAnsi" w:hAnsiTheme="majorHAnsi" w:cstheme="majorHAnsi"/>
        </w:rPr>
        <w:t xml:space="preserve"> để bù đắp NQNN tạm thời thiếu hụt </w:t>
      </w:r>
      <w:r w:rsidRPr="000E0A5C">
        <w:rPr>
          <w:rFonts w:asciiTheme="majorHAnsi" w:hAnsiTheme="majorHAnsi" w:cstheme="majorHAnsi"/>
          <w:lang w:val="vi-VN"/>
        </w:rPr>
        <w:t xml:space="preserve">được thực hiện theo </w:t>
      </w:r>
      <w:r w:rsidRPr="000E0A5C">
        <w:rPr>
          <w:rFonts w:asciiTheme="majorHAnsi" w:hAnsiTheme="majorHAnsi" w:cstheme="majorHAnsi"/>
        </w:rPr>
        <w:t>quy định</w:t>
      </w:r>
      <w:r w:rsidRPr="000E0A5C">
        <w:rPr>
          <w:rFonts w:asciiTheme="majorHAnsi" w:hAnsiTheme="majorHAnsi" w:cstheme="majorHAnsi"/>
          <w:lang w:val="vi-VN"/>
        </w:rPr>
        <w:t xml:space="preserve"> </w:t>
      </w:r>
      <w:r w:rsidR="00D62BBB">
        <w:rPr>
          <w:rFonts w:asciiTheme="majorHAnsi" w:hAnsiTheme="majorHAnsi" w:cstheme="majorHAnsi"/>
        </w:rPr>
        <w:t>hiện hành về việc phát hành trái phiếu Chính phủ</w:t>
      </w:r>
      <w:r w:rsidRPr="000E0A5C">
        <w:rPr>
          <w:rFonts w:asciiTheme="majorHAnsi" w:hAnsiTheme="majorHAnsi" w:cstheme="majorHAnsi"/>
          <w:lang w:val="vi-VN"/>
        </w:rPr>
        <w:t>.</w:t>
      </w:r>
    </w:p>
    <w:p w:rsidR="00714F37" w:rsidRPr="00701C54" w:rsidRDefault="00B73A14">
      <w:pPr>
        <w:pStyle w:val="ListParagraph"/>
        <w:numPr>
          <w:ilvl w:val="0"/>
          <w:numId w:val="23"/>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 xml:space="preserve">Tổng Giám đốc </w:t>
      </w:r>
      <w:r w:rsidR="005B49CF">
        <w:rPr>
          <w:rFonts w:asciiTheme="majorHAnsi" w:hAnsiTheme="majorHAnsi" w:cstheme="majorHAnsi"/>
        </w:rPr>
        <w:t>KBNN</w:t>
      </w:r>
      <w:r>
        <w:rPr>
          <w:rFonts w:asciiTheme="majorHAnsi" w:hAnsiTheme="majorHAnsi" w:cstheme="majorHAnsi"/>
        </w:rPr>
        <w:t xml:space="preserve"> quyết định việc phát hành tín phiếu kho bạc để bù đắp NQNN tạm thời thiếu hụt theo quy định tại Khoản </w:t>
      </w:r>
      <w:r w:rsidR="00C06D81">
        <w:rPr>
          <w:rFonts w:asciiTheme="majorHAnsi" w:hAnsiTheme="majorHAnsi" w:cstheme="majorHAnsi"/>
        </w:rPr>
        <w:t>4</w:t>
      </w:r>
      <w:r>
        <w:rPr>
          <w:rFonts w:asciiTheme="majorHAnsi" w:hAnsiTheme="majorHAnsi" w:cstheme="majorHAnsi"/>
        </w:rPr>
        <w:t xml:space="preserve"> Điều </w:t>
      </w:r>
      <w:r w:rsidR="00C06D81">
        <w:rPr>
          <w:rFonts w:asciiTheme="majorHAnsi" w:hAnsiTheme="majorHAnsi" w:cstheme="majorHAnsi"/>
        </w:rPr>
        <w:t>8</w:t>
      </w:r>
      <w:r>
        <w:rPr>
          <w:rFonts w:asciiTheme="majorHAnsi" w:hAnsiTheme="majorHAnsi" w:cstheme="majorHAnsi"/>
        </w:rPr>
        <w:t xml:space="preserve"> Nghị định số 24/2016/NĐ-CP</w:t>
      </w:r>
      <w:r w:rsidR="003E4DB1">
        <w:rPr>
          <w:rFonts w:asciiTheme="majorHAnsi" w:hAnsiTheme="majorHAnsi" w:cstheme="majorHAnsi"/>
        </w:rPr>
        <w:t>.</w:t>
      </w:r>
    </w:p>
    <w:p w:rsidR="009C5672" w:rsidRPr="00651654" w:rsidRDefault="004303AF">
      <w:pPr>
        <w:spacing w:before="120" w:after="120"/>
        <w:ind w:firstLine="709"/>
        <w:jc w:val="both"/>
        <w:rPr>
          <w:rFonts w:asciiTheme="majorHAnsi" w:hAnsiTheme="majorHAnsi" w:cstheme="majorHAnsi"/>
          <w:b/>
          <w:lang w:val="vi-VN"/>
        </w:rPr>
      </w:pPr>
      <w:r w:rsidRPr="00651654">
        <w:rPr>
          <w:rFonts w:asciiTheme="majorHAnsi" w:hAnsiTheme="majorHAnsi" w:cstheme="majorHAnsi"/>
          <w:lang w:val="vi-VN"/>
        </w:rPr>
        <w:tab/>
      </w:r>
      <w:r w:rsidR="00BE7261" w:rsidRPr="00651654">
        <w:rPr>
          <w:rFonts w:asciiTheme="majorHAnsi" w:hAnsiTheme="majorHAnsi" w:cstheme="majorHAnsi"/>
          <w:b/>
          <w:lang w:val="vi-VN"/>
        </w:rPr>
        <w:t xml:space="preserve">Điều </w:t>
      </w:r>
      <w:r w:rsidR="00EE6A74" w:rsidRPr="00651654">
        <w:rPr>
          <w:rFonts w:asciiTheme="majorHAnsi" w:hAnsiTheme="majorHAnsi" w:cstheme="majorHAnsi"/>
          <w:b/>
          <w:lang w:val="vi-VN"/>
        </w:rPr>
        <w:t>1</w:t>
      </w:r>
      <w:r w:rsidR="00701C54">
        <w:rPr>
          <w:rFonts w:asciiTheme="majorHAnsi" w:hAnsiTheme="majorHAnsi" w:cstheme="majorHAnsi"/>
          <w:b/>
        </w:rPr>
        <w:t>1</w:t>
      </w:r>
      <w:r w:rsidR="00EE6A74" w:rsidRPr="004E55C6">
        <w:rPr>
          <w:rFonts w:asciiTheme="majorHAnsi" w:hAnsiTheme="majorHAnsi" w:cstheme="majorHAnsi"/>
          <w:b/>
          <w:lang w:val="vi-VN"/>
        </w:rPr>
        <w:t>.</w:t>
      </w:r>
      <w:r w:rsidR="00BE7261" w:rsidRPr="004E55C6">
        <w:rPr>
          <w:rFonts w:asciiTheme="majorHAnsi" w:hAnsiTheme="majorHAnsi" w:cstheme="majorHAnsi"/>
          <w:b/>
          <w:lang w:val="vi-VN"/>
        </w:rPr>
        <w:t xml:space="preserve"> </w:t>
      </w:r>
      <w:r w:rsidR="00247BD9" w:rsidRPr="004E55C6">
        <w:rPr>
          <w:rFonts w:asciiTheme="majorHAnsi" w:hAnsiTheme="majorHAnsi" w:cstheme="majorHAnsi"/>
          <w:b/>
          <w:lang w:val="vi-VN"/>
        </w:rPr>
        <w:t xml:space="preserve">Thu hồi trước hạn tiền gửi có kỳ hạn </w:t>
      </w:r>
    </w:p>
    <w:p w:rsidR="00714F37" w:rsidRPr="00714F37" w:rsidRDefault="00714F37">
      <w:pPr>
        <w:pStyle w:val="ListParagraph"/>
        <w:numPr>
          <w:ilvl w:val="0"/>
          <w:numId w:val="6"/>
        </w:numPr>
        <w:tabs>
          <w:tab w:val="left" w:pos="993"/>
        </w:tabs>
        <w:spacing w:before="120" w:after="120"/>
        <w:ind w:left="0" w:firstLine="709"/>
        <w:contextualSpacing w:val="0"/>
        <w:jc w:val="both"/>
      </w:pPr>
      <w:r>
        <w:rPr>
          <w:rFonts w:asciiTheme="majorHAnsi" w:hAnsiTheme="majorHAnsi" w:cstheme="majorHAnsi"/>
        </w:rPr>
        <w:t>Căn cứ tình hình</w:t>
      </w:r>
      <w:r w:rsidR="007D66DA">
        <w:rPr>
          <w:rFonts w:asciiTheme="majorHAnsi" w:hAnsiTheme="majorHAnsi" w:cstheme="majorHAnsi"/>
        </w:rPr>
        <w:t xml:space="preserve"> </w:t>
      </w:r>
      <w:r w:rsidR="00EE19BF">
        <w:rPr>
          <w:rFonts w:asciiTheme="majorHAnsi" w:hAnsiTheme="majorHAnsi" w:cstheme="majorHAnsi"/>
        </w:rPr>
        <w:t>thu, chi, tồn</w:t>
      </w:r>
      <w:r w:rsidR="007D66DA">
        <w:rPr>
          <w:rFonts w:asciiTheme="majorHAnsi" w:hAnsiTheme="majorHAnsi" w:cstheme="majorHAnsi"/>
        </w:rPr>
        <w:t xml:space="preserve"> NQNN</w:t>
      </w:r>
      <w:r w:rsidR="00664118">
        <w:rPr>
          <w:rFonts w:asciiTheme="majorHAnsi" w:hAnsiTheme="majorHAnsi" w:cstheme="majorHAnsi"/>
        </w:rPr>
        <w:t xml:space="preserve"> và</w:t>
      </w:r>
      <w:r>
        <w:rPr>
          <w:rFonts w:asciiTheme="majorHAnsi" w:hAnsiTheme="majorHAnsi" w:cstheme="majorHAnsi"/>
        </w:rPr>
        <w:t xml:space="preserve"> hợp đồng</w:t>
      </w:r>
      <w:r w:rsidR="007D66DA">
        <w:rPr>
          <w:rFonts w:asciiTheme="majorHAnsi" w:hAnsiTheme="majorHAnsi" w:cstheme="majorHAnsi"/>
        </w:rPr>
        <w:t xml:space="preserve"> gửi tiền có kỳ hạn giữa KBNN v</w:t>
      </w:r>
      <w:r w:rsidR="00664118">
        <w:rPr>
          <w:rFonts w:asciiTheme="majorHAnsi" w:hAnsiTheme="majorHAnsi" w:cstheme="majorHAnsi"/>
        </w:rPr>
        <w:t>ới</w:t>
      </w:r>
      <w:r w:rsidR="007D66DA">
        <w:rPr>
          <w:rFonts w:asciiTheme="majorHAnsi" w:hAnsiTheme="majorHAnsi" w:cstheme="majorHAnsi"/>
        </w:rPr>
        <w:t xml:space="preserve"> ngân hàng thương mại</w:t>
      </w:r>
      <w:r>
        <w:rPr>
          <w:rFonts w:asciiTheme="majorHAnsi" w:hAnsiTheme="majorHAnsi" w:cstheme="majorHAnsi"/>
        </w:rPr>
        <w:t xml:space="preserve">, </w:t>
      </w:r>
      <w:r w:rsidR="007D66DA">
        <w:rPr>
          <w:rFonts w:asciiTheme="majorHAnsi" w:hAnsiTheme="majorHAnsi" w:cstheme="majorHAnsi"/>
        </w:rPr>
        <w:t>KBNN phối hợp với</w:t>
      </w:r>
      <w:r>
        <w:rPr>
          <w:rFonts w:asciiTheme="majorHAnsi" w:hAnsiTheme="majorHAnsi" w:cstheme="majorHAnsi"/>
        </w:rPr>
        <w:t xml:space="preserve"> ngân hàng</w:t>
      </w:r>
      <w:r w:rsidR="007D66DA">
        <w:rPr>
          <w:rFonts w:asciiTheme="majorHAnsi" w:hAnsiTheme="majorHAnsi" w:cstheme="majorHAnsi"/>
        </w:rPr>
        <w:t xml:space="preserve"> thương mại</w:t>
      </w:r>
      <w:r>
        <w:rPr>
          <w:rFonts w:asciiTheme="majorHAnsi" w:hAnsiTheme="majorHAnsi" w:cstheme="majorHAnsi"/>
        </w:rPr>
        <w:t xml:space="preserve"> </w:t>
      </w:r>
      <w:r w:rsidR="00730BA2">
        <w:rPr>
          <w:rFonts w:asciiTheme="majorHAnsi" w:hAnsiTheme="majorHAnsi" w:cstheme="majorHAnsi"/>
        </w:rPr>
        <w:t xml:space="preserve">nơi gửi tiền thực hiện </w:t>
      </w:r>
      <w:r>
        <w:rPr>
          <w:rFonts w:asciiTheme="majorHAnsi" w:hAnsiTheme="majorHAnsi" w:cstheme="majorHAnsi"/>
        </w:rPr>
        <w:t>thu hồi trước hạn</w:t>
      </w:r>
      <w:r w:rsidR="007D66DA">
        <w:rPr>
          <w:rFonts w:asciiTheme="majorHAnsi" w:hAnsiTheme="majorHAnsi" w:cstheme="majorHAnsi"/>
        </w:rPr>
        <w:t xml:space="preserve"> các khoản NQNN đang gửi có kỳ hạn </w:t>
      </w:r>
      <w:r w:rsidR="00E22604">
        <w:rPr>
          <w:rFonts w:asciiTheme="majorHAnsi" w:hAnsiTheme="majorHAnsi" w:cstheme="majorHAnsi"/>
        </w:rPr>
        <w:t>để bù đắp NQNN tạm thời thiếu hụt</w:t>
      </w:r>
      <w:r w:rsidR="007D66DA">
        <w:rPr>
          <w:rFonts w:asciiTheme="majorHAnsi" w:hAnsiTheme="majorHAnsi" w:cstheme="majorHAnsi"/>
        </w:rPr>
        <w:t>.</w:t>
      </w:r>
    </w:p>
    <w:p w:rsidR="00C7140D" w:rsidRPr="00BA291E" w:rsidRDefault="00B605F8">
      <w:pPr>
        <w:pStyle w:val="ListParagraph"/>
        <w:numPr>
          <w:ilvl w:val="0"/>
          <w:numId w:val="6"/>
        </w:numPr>
        <w:tabs>
          <w:tab w:val="left" w:pos="993"/>
        </w:tabs>
        <w:spacing w:before="120" w:after="120"/>
        <w:ind w:left="0" w:firstLine="709"/>
        <w:contextualSpacing w:val="0"/>
        <w:jc w:val="both"/>
      </w:pPr>
      <w:r>
        <w:rPr>
          <w:rFonts w:asciiTheme="majorHAnsi" w:hAnsiTheme="majorHAnsi" w:cstheme="majorHAnsi"/>
        </w:rPr>
        <w:t>Số lượng và l</w:t>
      </w:r>
      <w:r w:rsidR="00714F37">
        <w:rPr>
          <w:rFonts w:asciiTheme="majorHAnsi" w:hAnsiTheme="majorHAnsi" w:cstheme="majorHAnsi"/>
        </w:rPr>
        <w:t xml:space="preserve">ãi suất </w:t>
      </w:r>
      <w:r w:rsidR="00E36127">
        <w:rPr>
          <w:rFonts w:asciiTheme="majorHAnsi" w:hAnsiTheme="majorHAnsi" w:cstheme="majorHAnsi"/>
        </w:rPr>
        <w:t>tiền gửi rút trước hạn được thực</w:t>
      </w:r>
      <w:r w:rsidR="00714F37">
        <w:rPr>
          <w:rFonts w:asciiTheme="majorHAnsi" w:hAnsiTheme="majorHAnsi" w:cstheme="majorHAnsi"/>
        </w:rPr>
        <w:t xml:space="preserve"> hiện theo hợp đồng</w:t>
      </w:r>
      <w:r w:rsidR="00E36127">
        <w:rPr>
          <w:rFonts w:asciiTheme="majorHAnsi" w:hAnsiTheme="majorHAnsi" w:cstheme="majorHAnsi"/>
        </w:rPr>
        <w:t xml:space="preserve"> gửi tiền có kỳ hạn giữ</w:t>
      </w:r>
      <w:r w:rsidR="007B351C">
        <w:rPr>
          <w:rFonts w:asciiTheme="majorHAnsi" w:hAnsiTheme="majorHAnsi" w:cstheme="majorHAnsi"/>
        </w:rPr>
        <w:t>a</w:t>
      </w:r>
      <w:r w:rsidR="00E36127">
        <w:rPr>
          <w:rFonts w:asciiTheme="majorHAnsi" w:hAnsiTheme="majorHAnsi" w:cstheme="majorHAnsi"/>
        </w:rPr>
        <w:t xml:space="preserve"> KBNN và ngân hàng thương mại</w:t>
      </w:r>
      <w:r w:rsidR="000728A0" w:rsidRPr="00651654">
        <w:rPr>
          <w:rFonts w:asciiTheme="majorHAnsi" w:hAnsiTheme="majorHAnsi" w:cstheme="majorHAnsi"/>
          <w:lang w:val="vi-VN"/>
        </w:rPr>
        <w:t>.</w:t>
      </w:r>
    </w:p>
    <w:p w:rsidR="004B72CE" w:rsidRPr="00B47008" w:rsidRDefault="004B72CE" w:rsidP="00B47008">
      <w:pPr>
        <w:spacing w:before="120" w:after="120"/>
        <w:rPr>
          <w:rFonts w:asciiTheme="majorHAnsi" w:hAnsiTheme="majorHAnsi" w:cstheme="majorHAnsi"/>
          <w:b/>
          <w:bCs/>
        </w:rPr>
      </w:pPr>
    </w:p>
    <w:p w:rsidR="00A110DD" w:rsidRPr="00792075" w:rsidRDefault="00702BA0" w:rsidP="00B47008">
      <w:pPr>
        <w:widowControl w:val="0"/>
        <w:spacing w:before="120" w:after="120"/>
        <w:jc w:val="center"/>
        <w:rPr>
          <w:rFonts w:asciiTheme="majorHAnsi" w:hAnsiTheme="majorHAnsi" w:cstheme="majorHAnsi"/>
          <w:b/>
          <w:bCs/>
        </w:rPr>
      </w:pPr>
      <w:r>
        <w:rPr>
          <w:rFonts w:asciiTheme="majorHAnsi" w:hAnsiTheme="majorHAnsi" w:cstheme="majorHAnsi"/>
          <w:b/>
          <w:bCs/>
        </w:rPr>
        <w:t>Chương</w:t>
      </w:r>
      <w:r w:rsidRPr="00651654">
        <w:rPr>
          <w:rFonts w:asciiTheme="majorHAnsi" w:hAnsiTheme="majorHAnsi" w:cstheme="majorHAnsi"/>
          <w:b/>
          <w:bCs/>
          <w:lang w:val="vi-VN"/>
        </w:rPr>
        <w:t xml:space="preserve"> </w:t>
      </w:r>
      <w:r w:rsidR="00D11AEB">
        <w:rPr>
          <w:rFonts w:asciiTheme="majorHAnsi" w:hAnsiTheme="majorHAnsi" w:cstheme="majorHAnsi"/>
          <w:b/>
          <w:bCs/>
        </w:rPr>
        <w:t>V</w:t>
      </w:r>
    </w:p>
    <w:p w:rsidR="00C26914" w:rsidRDefault="00F925ED" w:rsidP="00B47008">
      <w:pPr>
        <w:spacing w:before="120" w:after="120"/>
        <w:jc w:val="center"/>
        <w:rPr>
          <w:rFonts w:asciiTheme="majorHAnsi" w:hAnsiTheme="majorHAnsi" w:cstheme="majorHAnsi"/>
          <w:b/>
        </w:rPr>
      </w:pPr>
      <w:r w:rsidRPr="004E55C6">
        <w:rPr>
          <w:rFonts w:asciiTheme="majorHAnsi" w:hAnsiTheme="majorHAnsi" w:cstheme="majorHAnsi"/>
          <w:b/>
          <w:lang w:val="vi-VN"/>
        </w:rPr>
        <w:t xml:space="preserve">QUẢN LÝ RỦI RO </w:t>
      </w:r>
      <w:r w:rsidR="00E76987">
        <w:rPr>
          <w:rFonts w:asciiTheme="majorHAnsi" w:hAnsiTheme="majorHAnsi" w:cstheme="majorHAnsi"/>
          <w:b/>
        </w:rPr>
        <w:t>ĐỐI VỚI</w:t>
      </w:r>
      <w:r w:rsidR="00E76987" w:rsidRPr="004E55C6">
        <w:rPr>
          <w:rFonts w:asciiTheme="majorHAnsi" w:hAnsiTheme="majorHAnsi" w:cstheme="majorHAnsi"/>
          <w:b/>
          <w:lang w:val="vi-VN"/>
        </w:rPr>
        <w:t xml:space="preserve"> </w:t>
      </w:r>
      <w:r w:rsidRPr="004E55C6">
        <w:rPr>
          <w:rFonts w:asciiTheme="majorHAnsi" w:hAnsiTheme="majorHAnsi" w:cstheme="majorHAnsi"/>
          <w:b/>
          <w:lang w:val="vi-VN"/>
        </w:rPr>
        <w:t xml:space="preserve">HOẠT ĐỘNG </w:t>
      </w:r>
    </w:p>
    <w:p w:rsidR="00F925ED" w:rsidRPr="004E55C6" w:rsidRDefault="00F925ED">
      <w:pPr>
        <w:spacing w:before="120" w:after="120"/>
        <w:jc w:val="center"/>
        <w:rPr>
          <w:rFonts w:asciiTheme="majorHAnsi" w:hAnsiTheme="majorHAnsi" w:cstheme="majorHAnsi"/>
          <w:b/>
          <w:lang w:val="vi-VN"/>
        </w:rPr>
      </w:pPr>
      <w:r w:rsidRPr="004E55C6">
        <w:rPr>
          <w:rFonts w:asciiTheme="majorHAnsi" w:hAnsiTheme="majorHAnsi" w:cstheme="majorHAnsi"/>
          <w:b/>
          <w:lang w:val="vi-VN"/>
        </w:rPr>
        <w:t xml:space="preserve">QUẢN LÝ </w:t>
      </w:r>
      <w:r w:rsidR="00C26914">
        <w:rPr>
          <w:rFonts w:asciiTheme="majorHAnsi" w:hAnsiTheme="majorHAnsi" w:cstheme="majorHAnsi"/>
          <w:b/>
          <w:bCs/>
        </w:rPr>
        <w:t>NGÂN QUỸ NHÀ NƯỚC</w:t>
      </w:r>
    </w:p>
    <w:p w:rsidR="00DC1F9E" w:rsidRDefault="00DC1F9E">
      <w:pPr>
        <w:spacing w:before="120" w:after="120"/>
        <w:ind w:firstLine="709"/>
        <w:jc w:val="both"/>
        <w:rPr>
          <w:rFonts w:asciiTheme="majorHAnsi" w:hAnsiTheme="majorHAnsi" w:cstheme="majorHAnsi"/>
        </w:rPr>
      </w:pPr>
    </w:p>
    <w:p w:rsidR="002675DB" w:rsidRPr="006E0DD9" w:rsidRDefault="00FD421A">
      <w:pPr>
        <w:spacing w:before="120" w:after="120"/>
        <w:ind w:firstLine="709"/>
        <w:jc w:val="both"/>
        <w:rPr>
          <w:rFonts w:asciiTheme="majorHAnsi" w:hAnsiTheme="majorHAnsi" w:cstheme="majorHAnsi"/>
          <w:b/>
        </w:rPr>
      </w:pPr>
      <w:r w:rsidRPr="004E55C6">
        <w:rPr>
          <w:rFonts w:asciiTheme="majorHAnsi" w:hAnsiTheme="majorHAnsi" w:cstheme="majorHAnsi"/>
          <w:lang w:val="vi-VN"/>
        </w:rPr>
        <w:tab/>
      </w:r>
      <w:r w:rsidRPr="004E55C6">
        <w:rPr>
          <w:rFonts w:asciiTheme="majorHAnsi" w:hAnsiTheme="majorHAnsi" w:cstheme="majorHAnsi"/>
          <w:b/>
          <w:lang w:val="vi-VN"/>
        </w:rPr>
        <w:t>Điều</w:t>
      </w:r>
      <w:r w:rsidR="00EE6A74" w:rsidRPr="00651654">
        <w:rPr>
          <w:rFonts w:asciiTheme="majorHAnsi" w:hAnsiTheme="majorHAnsi" w:cstheme="majorHAnsi"/>
          <w:b/>
          <w:lang w:val="vi-VN"/>
        </w:rPr>
        <w:t xml:space="preserve"> 1</w:t>
      </w:r>
      <w:r w:rsidR="00360540">
        <w:rPr>
          <w:rFonts w:asciiTheme="majorHAnsi" w:hAnsiTheme="majorHAnsi" w:cstheme="majorHAnsi"/>
          <w:b/>
        </w:rPr>
        <w:t>2</w:t>
      </w:r>
      <w:r w:rsidR="00EE6A74" w:rsidRPr="004E55C6">
        <w:rPr>
          <w:rFonts w:asciiTheme="majorHAnsi" w:hAnsiTheme="majorHAnsi" w:cstheme="majorHAnsi"/>
          <w:b/>
          <w:lang w:val="vi-VN"/>
        </w:rPr>
        <w:t>.</w:t>
      </w:r>
      <w:r w:rsidRPr="004E55C6">
        <w:rPr>
          <w:rFonts w:asciiTheme="majorHAnsi" w:hAnsiTheme="majorHAnsi" w:cstheme="majorHAnsi"/>
          <w:b/>
          <w:lang w:val="vi-VN"/>
        </w:rPr>
        <w:t xml:space="preserve"> </w:t>
      </w:r>
      <w:r w:rsidR="006E0DD9">
        <w:rPr>
          <w:rFonts w:asciiTheme="majorHAnsi" w:hAnsiTheme="majorHAnsi" w:cstheme="majorHAnsi"/>
          <w:b/>
        </w:rPr>
        <w:t>Biện pháp quản lý</w:t>
      </w:r>
      <w:r w:rsidR="00B22988">
        <w:rPr>
          <w:rFonts w:asciiTheme="majorHAnsi" w:hAnsiTheme="majorHAnsi" w:cstheme="majorHAnsi"/>
          <w:b/>
        </w:rPr>
        <w:t xml:space="preserve"> và phòng ngừa</w:t>
      </w:r>
      <w:r w:rsidR="006E0DD9">
        <w:rPr>
          <w:rFonts w:asciiTheme="majorHAnsi" w:hAnsiTheme="majorHAnsi" w:cstheme="majorHAnsi"/>
          <w:b/>
        </w:rPr>
        <w:t xml:space="preserve"> rủi ro</w:t>
      </w:r>
    </w:p>
    <w:p w:rsidR="00360540" w:rsidRDefault="002045B7">
      <w:pPr>
        <w:pStyle w:val="ListParagraph"/>
        <w:numPr>
          <w:ilvl w:val="0"/>
          <w:numId w:val="24"/>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KBNN thực hiện quản lý rủi ro</w:t>
      </w:r>
      <w:r w:rsidR="00E44FB1">
        <w:rPr>
          <w:rFonts w:asciiTheme="majorHAnsi" w:hAnsiTheme="majorHAnsi" w:cstheme="majorHAnsi"/>
        </w:rPr>
        <w:t xml:space="preserve"> đối với</w:t>
      </w:r>
      <w:r>
        <w:rPr>
          <w:rFonts w:asciiTheme="majorHAnsi" w:hAnsiTheme="majorHAnsi" w:cstheme="majorHAnsi"/>
        </w:rPr>
        <w:t xml:space="preserve"> hoạt động quản lý NQNN theo quy định tại </w:t>
      </w:r>
      <w:r w:rsidR="00360540" w:rsidRPr="002045B7">
        <w:rPr>
          <w:rFonts w:asciiTheme="majorHAnsi" w:hAnsiTheme="majorHAnsi" w:cstheme="majorHAnsi"/>
        </w:rPr>
        <w:t>Khoản 1,</w:t>
      </w:r>
      <w:r>
        <w:rPr>
          <w:rFonts w:asciiTheme="majorHAnsi" w:hAnsiTheme="majorHAnsi" w:cstheme="majorHAnsi"/>
        </w:rPr>
        <w:t xml:space="preserve"> Khoản </w:t>
      </w:r>
      <w:r w:rsidR="00360540" w:rsidRPr="002045B7">
        <w:rPr>
          <w:rFonts w:asciiTheme="majorHAnsi" w:hAnsiTheme="majorHAnsi" w:cstheme="majorHAnsi"/>
        </w:rPr>
        <w:t>2</w:t>
      </w:r>
      <w:r>
        <w:rPr>
          <w:rFonts w:asciiTheme="majorHAnsi" w:hAnsiTheme="majorHAnsi" w:cstheme="majorHAnsi"/>
        </w:rPr>
        <w:t xml:space="preserve"> và Khoản </w:t>
      </w:r>
      <w:r w:rsidR="00360540" w:rsidRPr="002045B7">
        <w:rPr>
          <w:rFonts w:asciiTheme="majorHAnsi" w:hAnsiTheme="majorHAnsi" w:cstheme="majorHAnsi"/>
        </w:rPr>
        <w:t>4</w:t>
      </w:r>
      <w:r>
        <w:rPr>
          <w:rFonts w:asciiTheme="majorHAnsi" w:hAnsiTheme="majorHAnsi" w:cstheme="majorHAnsi"/>
        </w:rPr>
        <w:t xml:space="preserve"> Điều 9 Nghị định số 24/2016/NĐ-CP.</w:t>
      </w:r>
    </w:p>
    <w:p w:rsidR="006E0DD9" w:rsidRDefault="006E0DD9">
      <w:pPr>
        <w:pStyle w:val="ListParagraph"/>
        <w:numPr>
          <w:ilvl w:val="0"/>
          <w:numId w:val="24"/>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KBNN</w:t>
      </w:r>
      <w:r w:rsidR="00692DC8">
        <w:rPr>
          <w:rFonts w:asciiTheme="majorHAnsi" w:hAnsiTheme="majorHAnsi" w:cstheme="majorHAnsi"/>
        </w:rPr>
        <w:t xml:space="preserve"> </w:t>
      </w:r>
      <w:r>
        <w:rPr>
          <w:rFonts w:asciiTheme="majorHAnsi" w:hAnsiTheme="majorHAnsi" w:cstheme="majorHAnsi"/>
        </w:rPr>
        <w:t>duy trì tồn NQNN thực tế</w:t>
      </w:r>
      <w:r w:rsidR="006978DF">
        <w:rPr>
          <w:rFonts w:asciiTheme="majorHAnsi" w:hAnsiTheme="majorHAnsi" w:cstheme="majorHAnsi"/>
        </w:rPr>
        <w:t xml:space="preserve"> </w:t>
      </w:r>
      <w:r>
        <w:rPr>
          <w:rFonts w:asciiTheme="majorHAnsi" w:hAnsiTheme="majorHAnsi" w:cstheme="majorHAnsi"/>
        </w:rPr>
        <w:t>không thấp hơn định mức tồn NQNN tối thiểu</w:t>
      </w:r>
      <w:r w:rsidR="004F4899">
        <w:rPr>
          <w:rFonts w:asciiTheme="majorHAnsi" w:hAnsiTheme="majorHAnsi" w:cstheme="majorHAnsi"/>
        </w:rPr>
        <w:t xml:space="preserve"> trong quý</w:t>
      </w:r>
      <w:r w:rsidR="00692DC8">
        <w:rPr>
          <w:rFonts w:asciiTheme="majorHAnsi" w:hAnsiTheme="majorHAnsi" w:cstheme="majorHAnsi"/>
        </w:rPr>
        <w:t xml:space="preserve"> </w:t>
      </w:r>
      <w:r w:rsidR="00BF514E">
        <w:rPr>
          <w:rFonts w:asciiTheme="majorHAnsi" w:hAnsiTheme="majorHAnsi" w:cstheme="majorHAnsi"/>
        </w:rPr>
        <w:t xml:space="preserve">được xác định theo </w:t>
      </w:r>
      <w:r w:rsidR="00C43D11">
        <w:rPr>
          <w:rFonts w:asciiTheme="majorHAnsi" w:hAnsiTheme="majorHAnsi" w:cstheme="majorHAnsi"/>
        </w:rPr>
        <w:t>công thức</w:t>
      </w:r>
      <w:r w:rsidR="00692DC8">
        <w:rPr>
          <w:rFonts w:asciiTheme="majorHAnsi" w:hAnsiTheme="majorHAnsi" w:cstheme="majorHAnsi"/>
        </w:rPr>
        <w:t xml:space="preserve"> như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1"/>
        <w:gridCol w:w="567"/>
        <w:gridCol w:w="3259"/>
        <w:gridCol w:w="425"/>
        <w:gridCol w:w="2235"/>
      </w:tblGrid>
      <w:tr w:rsidR="00692DC8" w:rsidRPr="00651654" w:rsidTr="009D3C0A">
        <w:trPr>
          <w:trHeight w:val="765"/>
        </w:trPr>
        <w:tc>
          <w:tcPr>
            <w:tcW w:w="2802" w:type="dxa"/>
            <w:vMerge w:val="restart"/>
            <w:vAlign w:val="center"/>
          </w:tcPr>
          <w:p w:rsidR="00692DC8" w:rsidRPr="00651654" w:rsidRDefault="00692DC8">
            <w:pPr>
              <w:spacing w:before="120" w:after="120"/>
              <w:jc w:val="center"/>
              <w:rPr>
                <w:rFonts w:asciiTheme="majorHAnsi" w:hAnsiTheme="majorHAnsi" w:cstheme="majorHAnsi"/>
                <w:lang w:val="vi-VN"/>
              </w:rPr>
            </w:pPr>
            <w:r w:rsidRPr="00651654">
              <w:rPr>
                <w:rFonts w:asciiTheme="majorHAnsi" w:hAnsiTheme="majorHAnsi" w:cstheme="majorHAnsi"/>
                <w:lang w:val="vi-VN"/>
              </w:rPr>
              <w:t>Định mức tồn NQNN tối thiểu trong quý</w:t>
            </w:r>
          </w:p>
        </w:tc>
        <w:tc>
          <w:tcPr>
            <w:tcW w:w="567" w:type="dxa"/>
            <w:vMerge w:val="restart"/>
            <w:vAlign w:val="center"/>
          </w:tcPr>
          <w:p w:rsidR="00692DC8" w:rsidRPr="00651654" w:rsidRDefault="00692DC8">
            <w:pPr>
              <w:spacing w:before="120" w:after="120"/>
              <w:jc w:val="center"/>
              <w:rPr>
                <w:rFonts w:asciiTheme="majorHAnsi" w:hAnsiTheme="majorHAnsi" w:cstheme="majorHAnsi"/>
              </w:rPr>
            </w:pPr>
            <w:r w:rsidRPr="00651654">
              <w:rPr>
                <w:rFonts w:asciiTheme="majorHAnsi" w:hAnsiTheme="majorHAnsi" w:cstheme="majorHAnsi"/>
              </w:rPr>
              <w:t>=</w:t>
            </w:r>
          </w:p>
        </w:tc>
        <w:tc>
          <w:tcPr>
            <w:tcW w:w="3260" w:type="dxa"/>
            <w:vAlign w:val="center"/>
          </w:tcPr>
          <w:p w:rsidR="00692DC8" w:rsidRPr="00651654" w:rsidRDefault="00692DC8">
            <w:pPr>
              <w:spacing w:before="120" w:after="120"/>
              <w:jc w:val="center"/>
              <w:rPr>
                <w:rFonts w:asciiTheme="majorHAnsi" w:hAnsiTheme="majorHAnsi" w:cstheme="majorHAnsi"/>
              </w:rPr>
            </w:pPr>
            <w:r w:rsidRPr="00651654">
              <w:rPr>
                <w:rFonts w:asciiTheme="majorHAnsi" w:hAnsiTheme="majorHAnsi" w:cstheme="majorHAnsi"/>
              </w:rPr>
              <w:t>Tổng nhu cầu chi NQNN trong quý kế hoạch</w:t>
            </w:r>
          </w:p>
        </w:tc>
        <w:tc>
          <w:tcPr>
            <w:tcW w:w="425" w:type="dxa"/>
            <w:vMerge w:val="restart"/>
            <w:vAlign w:val="center"/>
          </w:tcPr>
          <w:p w:rsidR="00692DC8" w:rsidRPr="00651654" w:rsidRDefault="00692DC8">
            <w:pPr>
              <w:spacing w:before="120" w:after="120"/>
              <w:jc w:val="center"/>
              <w:rPr>
                <w:rFonts w:asciiTheme="majorHAnsi" w:hAnsiTheme="majorHAnsi" w:cstheme="majorHAnsi"/>
              </w:rPr>
            </w:pPr>
            <w:r w:rsidRPr="00651654">
              <w:rPr>
                <w:rFonts w:asciiTheme="majorHAnsi" w:hAnsiTheme="majorHAnsi" w:cstheme="majorHAnsi"/>
              </w:rPr>
              <w:t>x</w:t>
            </w:r>
          </w:p>
        </w:tc>
        <w:tc>
          <w:tcPr>
            <w:tcW w:w="2236" w:type="dxa"/>
            <w:vMerge w:val="restart"/>
            <w:vAlign w:val="center"/>
          </w:tcPr>
          <w:p w:rsidR="00692DC8" w:rsidRPr="00651654" w:rsidRDefault="00692DC8">
            <w:pPr>
              <w:spacing w:before="120" w:after="120"/>
              <w:jc w:val="center"/>
              <w:rPr>
                <w:rFonts w:asciiTheme="majorHAnsi" w:hAnsiTheme="majorHAnsi" w:cstheme="majorHAnsi"/>
              </w:rPr>
            </w:pPr>
            <w:r w:rsidRPr="00651654">
              <w:rPr>
                <w:rFonts w:asciiTheme="majorHAnsi" w:hAnsiTheme="majorHAnsi" w:cstheme="majorHAnsi"/>
              </w:rPr>
              <w:t>Số ngày định mức</w:t>
            </w:r>
          </w:p>
        </w:tc>
      </w:tr>
      <w:tr w:rsidR="00692DC8" w:rsidRPr="00651654" w:rsidTr="009D3C0A">
        <w:trPr>
          <w:trHeight w:val="765"/>
        </w:trPr>
        <w:tc>
          <w:tcPr>
            <w:tcW w:w="2802" w:type="dxa"/>
            <w:vMerge/>
          </w:tcPr>
          <w:p w:rsidR="00692DC8" w:rsidRPr="00651654" w:rsidRDefault="00692DC8">
            <w:pPr>
              <w:spacing w:before="120" w:after="120"/>
              <w:jc w:val="both"/>
              <w:rPr>
                <w:rFonts w:asciiTheme="majorHAnsi" w:hAnsiTheme="majorHAnsi" w:cstheme="majorHAnsi"/>
              </w:rPr>
            </w:pPr>
          </w:p>
        </w:tc>
        <w:tc>
          <w:tcPr>
            <w:tcW w:w="567" w:type="dxa"/>
            <w:vMerge/>
          </w:tcPr>
          <w:p w:rsidR="00692DC8" w:rsidRPr="00651654" w:rsidRDefault="00692DC8">
            <w:pPr>
              <w:spacing w:before="120" w:after="120"/>
              <w:jc w:val="both"/>
              <w:rPr>
                <w:rFonts w:asciiTheme="majorHAnsi" w:hAnsiTheme="majorHAnsi" w:cstheme="majorHAnsi"/>
              </w:rPr>
            </w:pPr>
          </w:p>
        </w:tc>
        <w:tc>
          <w:tcPr>
            <w:tcW w:w="3260" w:type="dxa"/>
            <w:vAlign w:val="center"/>
          </w:tcPr>
          <w:p w:rsidR="00692DC8" w:rsidRPr="004E55C6" w:rsidRDefault="00692DC8">
            <w:pPr>
              <w:spacing w:before="120" w:after="120"/>
              <w:jc w:val="center"/>
              <w:rPr>
                <w:rFonts w:asciiTheme="majorHAnsi" w:hAnsiTheme="majorHAnsi" w:cstheme="majorHAnsi"/>
              </w:rPr>
            </w:pPr>
            <w:r w:rsidRPr="004E55C6">
              <w:rPr>
                <w:rFonts w:asciiTheme="majorHAnsi" w:hAnsiTheme="majorHAnsi" w:cstheme="majorHAnsi"/>
                <w:noProof/>
                <w:lang w:val="vi-VN" w:eastAsia="vi-VN"/>
              </w:rPr>
              <mc:AlternateContent>
                <mc:Choice Requires="wps">
                  <w:drawing>
                    <wp:anchor distT="0" distB="0" distL="114300" distR="114300" simplePos="0" relativeHeight="251684864" behindDoc="0" locked="0" layoutInCell="1" allowOverlap="1" wp14:anchorId="33B4F262" wp14:editId="3FC35BC3">
                      <wp:simplePos x="0" y="0"/>
                      <wp:positionH relativeFrom="column">
                        <wp:posOffset>123824</wp:posOffset>
                      </wp:positionH>
                      <wp:positionV relativeFrom="paragraph">
                        <wp:posOffset>9525</wp:posOffset>
                      </wp:positionV>
                      <wp:extent cx="16668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666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9.75pt,.75pt" to="1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" strokecolor="black [3040]"/>
                  </w:pict>
                </mc:Fallback>
              </mc:AlternateContent>
            </w:r>
            <w:r w:rsidRPr="004E55C6">
              <w:rPr>
                <w:rFonts w:asciiTheme="majorHAnsi" w:hAnsiTheme="majorHAnsi" w:cstheme="majorHAnsi"/>
              </w:rPr>
              <w:t>Số ngày làm việc trong quý kế hoạch</w:t>
            </w:r>
          </w:p>
        </w:tc>
        <w:tc>
          <w:tcPr>
            <w:tcW w:w="425" w:type="dxa"/>
            <w:vMerge/>
          </w:tcPr>
          <w:p w:rsidR="00692DC8" w:rsidRPr="00651654" w:rsidRDefault="00692DC8">
            <w:pPr>
              <w:spacing w:before="120" w:after="120"/>
              <w:jc w:val="both"/>
              <w:rPr>
                <w:rFonts w:asciiTheme="majorHAnsi" w:hAnsiTheme="majorHAnsi" w:cstheme="majorHAnsi"/>
              </w:rPr>
            </w:pPr>
          </w:p>
        </w:tc>
        <w:tc>
          <w:tcPr>
            <w:tcW w:w="2236" w:type="dxa"/>
            <w:vMerge/>
          </w:tcPr>
          <w:p w:rsidR="00692DC8" w:rsidRPr="00651654" w:rsidRDefault="00692DC8">
            <w:pPr>
              <w:spacing w:before="120" w:after="120"/>
              <w:jc w:val="both"/>
              <w:rPr>
                <w:rFonts w:asciiTheme="majorHAnsi" w:hAnsiTheme="majorHAnsi" w:cstheme="majorHAnsi"/>
              </w:rPr>
            </w:pPr>
          </w:p>
        </w:tc>
      </w:tr>
    </w:tbl>
    <w:p w:rsidR="00692DC8" w:rsidRPr="004E55C6" w:rsidRDefault="00692DC8" w:rsidP="00B47008">
      <w:pPr>
        <w:spacing w:before="120" w:after="120"/>
        <w:ind w:firstLine="709"/>
        <w:jc w:val="both"/>
        <w:rPr>
          <w:rFonts w:asciiTheme="majorHAnsi" w:hAnsiTheme="majorHAnsi" w:cstheme="majorHAnsi"/>
        </w:rPr>
      </w:pPr>
      <w:r w:rsidRPr="004E55C6">
        <w:rPr>
          <w:rFonts w:asciiTheme="majorHAnsi" w:hAnsiTheme="majorHAnsi" w:cstheme="majorHAnsi"/>
        </w:rPr>
        <w:t>Trong đó:</w:t>
      </w:r>
    </w:p>
    <w:p w:rsidR="00692DC8" w:rsidRPr="00651654" w:rsidRDefault="00692DC8" w:rsidP="00B47008">
      <w:pPr>
        <w:pStyle w:val="ListParagraph"/>
        <w:numPr>
          <w:ilvl w:val="0"/>
          <w:numId w:val="4"/>
        </w:numPr>
        <w:tabs>
          <w:tab w:val="left" w:pos="993"/>
        </w:tabs>
        <w:spacing w:before="120" w:after="120"/>
        <w:ind w:left="0" w:firstLine="709"/>
        <w:contextualSpacing w:val="0"/>
        <w:jc w:val="both"/>
        <w:rPr>
          <w:rFonts w:asciiTheme="majorHAnsi" w:hAnsiTheme="majorHAnsi" w:cstheme="majorHAnsi"/>
        </w:rPr>
      </w:pPr>
      <w:r w:rsidRPr="00651654">
        <w:rPr>
          <w:rFonts w:asciiTheme="majorHAnsi" w:hAnsiTheme="majorHAnsi" w:cstheme="majorHAnsi"/>
        </w:rPr>
        <w:t>Số ngày làm việc trong quý kế hoạch được quy định là 65 ngày.</w:t>
      </w:r>
    </w:p>
    <w:p w:rsidR="00D04776" w:rsidRDefault="00692DC8" w:rsidP="00B47008">
      <w:pPr>
        <w:pStyle w:val="ListParagraph"/>
        <w:numPr>
          <w:ilvl w:val="0"/>
          <w:numId w:val="4"/>
        </w:numPr>
        <w:tabs>
          <w:tab w:val="left" w:pos="993"/>
        </w:tabs>
        <w:spacing w:before="120" w:after="120"/>
        <w:ind w:left="0" w:firstLine="709"/>
        <w:contextualSpacing w:val="0"/>
        <w:jc w:val="both"/>
        <w:rPr>
          <w:rFonts w:asciiTheme="majorHAnsi" w:hAnsiTheme="majorHAnsi" w:cstheme="majorHAnsi"/>
        </w:rPr>
      </w:pPr>
      <w:r w:rsidRPr="00651654">
        <w:rPr>
          <w:rFonts w:asciiTheme="majorHAnsi" w:hAnsiTheme="majorHAnsi" w:cstheme="majorHAnsi"/>
        </w:rPr>
        <w:t>Số ngày định mức được quy định là 05 ngày. Trường hợp cần thiết, Tổng Giám đốc KBNN quyết định điều chỉnh số ngày định mức cho phù hợp với thực tế.</w:t>
      </w:r>
      <w:r w:rsidR="00D04776" w:rsidRPr="00D04776">
        <w:rPr>
          <w:rFonts w:asciiTheme="majorHAnsi" w:hAnsiTheme="majorHAnsi" w:cstheme="majorHAnsi"/>
        </w:rPr>
        <w:t xml:space="preserve"> </w:t>
      </w:r>
    </w:p>
    <w:p w:rsidR="00692DC8" w:rsidRPr="00651654" w:rsidRDefault="00D04776">
      <w:pPr>
        <w:pStyle w:val="ListParagraph"/>
        <w:numPr>
          <w:ilvl w:val="0"/>
          <w:numId w:val="24"/>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 xml:space="preserve">Trường hợp số thu, chi NQNN thực tế </w:t>
      </w:r>
      <w:r w:rsidR="002A6C6B">
        <w:rPr>
          <w:rFonts w:asciiTheme="majorHAnsi" w:hAnsiTheme="majorHAnsi" w:cstheme="majorHAnsi"/>
        </w:rPr>
        <w:t xml:space="preserve">có </w:t>
      </w:r>
      <w:r>
        <w:rPr>
          <w:rFonts w:asciiTheme="majorHAnsi" w:hAnsiTheme="majorHAnsi" w:cstheme="majorHAnsi"/>
        </w:rPr>
        <w:t xml:space="preserve">biến động </w:t>
      </w:r>
      <w:r w:rsidR="002A6C6B">
        <w:rPr>
          <w:rFonts w:asciiTheme="majorHAnsi" w:hAnsiTheme="majorHAnsi" w:cstheme="majorHAnsi"/>
        </w:rPr>
        <w:t>lớn</w:t>
      </w:r>
      <w:r>
        <w:rPr>
          <w:rFonts w:asciiTheme="majorHAnsi" w:hAnsiTheme="majorHAnsi" w:cstheme="majorHAnsi"/>
        </w:rPr>
        <w:t xml:space="preserve"> so với số liệu</w:t>
      </w:r>
      <w:r w:rsidR="0083104B">
        <w:rPr>
          <w:rFonts w:asciiTheme="majorHAnsi" w:hAnsiTheme="majorHAnsi" w:cstheme="majorHAnsi"/>
        </w:rPr>
        <w:t xml:space="preserve"> đã</w:t>
      </w:r>
      <w:r>
        <w:rPr>
          <w:rFonts w:asciiTheme="majorHAnsi" w:hAnsiTheme="majorHAnsi" w:cstheme="majorHAnsi"/>
        </w:rPr>
        <w:t xml:space="preserve"> dự báo</w:t>
      </w:r>
      <w:r w:rsidR="00D3150E">
        <w:rPr>
          <w:rFonts w:asciiTheme="majorHAnsi" w:hAnsiTheme="majorHAnsi" w:cstheme="majorHAnsi"/>
        </w:rPr>
        <w:t>,</w:t>
      </w:r>
      <w:r>
        <w:rPr>
          <w:rFonts w:asciiTheme="majorHAnsi" w:hAnsiTheme="majorHAnsi" w:cstheme="majorHAnsi"/>
        </w:rPr>
        <w:t xml:space="preserve"> thì KBNN </w:t>
      </w:r>
      <w:r w:rsidR="00D3150E">
        <w:rPr>
          <w:rFonts w:asciiTheme="majorHAnsi" w:hAnsiTheme="majorHAnsi" w:cstheme="majorHAnsi"/>
        </w:rPr>
        <w:t xml:space="preserve">kịp thời </w:t>
      </w:r>
      <w:r>
        <w:rPr>
          <w:rFonts w:asciiTheme="majorHAnsi" w:hAnsiTheme="majorHAnsi" w:cstheme="majorHAnsi"/>
        </w:rPr>
        <w:t>điều chỉnh</w:t>
      </w:r>
      <w:r w:rsidR="002A6C6B">
        <w:rPr>
          <w:rFonts w:asciiTheme="majorHAnsi" w:hAnsiTheme="majorHAnsi" w:cstheme="majorHAnsi"/>
        </w:rPr>
        <w:t xml:space="preserve"> số liệu dự báo </w:t>
      </w:r>
      <w:r w:rsidR="00E46B7A">
        <w:rPr>
          <w:rFonts w:asciiTheme="majorHAnsi" w:hAnsiTheme="majorHAnsi" w:cstheme="majorHAnsi"/>
        </w:rPr>
        <w:t xml:space="preserve">trong </w:t>
      </w:r>
      <w:r>
        <w:rPr>
          <w:rFonts w:asciiTheme="majorHAnsi" w:hAnsiTheme="majorHAnsi" w:cstheme="majorHAnsi"/>
        </w:rPr>
        <w:t>kỳ tiếp theo</w:t>
      </w:r>
      <w:r w:rsidR="00DB1E4B">
        <w:rPr>
          <w:rFonts w:asciiTheme="majorHAnsi" w:hAnsiTheme="majorHAnsi" w:cstheme="majorHAnsi"/>
        </w:rPr>
        <w:t xml:space="preserve"> cho phù hợp.</w:t>
      </w:r>
    </w:p>
    <w:p w:rsidR="006E0DD9" w:rsidRPr="002045B7" w:rsidRDefault="006E0DD9">
      <w:pPr>
        <w:pStyle w:val="ListParagraph"/>
        <w:numPr>
          <w:ilvl w:val="0"/>
          <w:numId w:val="24"/>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lastRenderedPageBreak/>
        <w:t>KBNN xây dựng và ban hành</w:t>
      </w:r>
      <w:r w:rsidR="009101DF">
        <w:rPr>
          <w:rFonts w:asciiTheme="majorHAnsi" w:hAnsiTheme="majorHAnsi" w:cstheme="majorHAnsi"/>
        </w:rPr>
        <w:t xml:space="preserve"> các</w:t>
      </w:r>
      <w:r>
        <w:rPr>
          <w:rFonts w:asciiTheme="majorHAnsi" w:hAnsiTheme="majorHAnsi" w:cstheme="majorHAnsi"/>
        </w:rPr>
        <w:t xml:space="preserve"> quy trình</w:t>
      </w:r>
      <w:r w:rsidR="00647EA6">
        <w:rPr>
          <w:rFonts w:asciiTheme="majorHAnsi" w:hAnsiTheme="majorHAnsi" w:cstheme="majorHAnsi"/>
        </w:rPr>
        <w:t xml:space="preserve"> hướng dẫn</w:t>
      </w:r>
      <w:r>
        <w:rPr>
          <w:rFonts w:asciiTheme="majorHAnsi" w:hAnsiTheme="majorHAnsi" w:cstheme="majorHAnsi"/>
        </w:rPr>
        <w:t xml:space="preserve"> nội bộ về quản lý rủi </w:t>
      </w:r>
      <w:r w:rsidR="008D7214">
        <w:rPr>
          <w:rFonts w:asciiTheme="majorHAnsi" w:hAnsiTheme="majorHAnsi" w:cstheme="majorHAnsi"/>
        </w:rPr>
        <w:t xml:space="preserve">ro </w:t>
      </w:r>
      <w:r w:rsidR="00E853D0">
        <w:rPr>
          <w:rFonts w:asciiTheme="majorHAnsi" w:hAnsiTheme="majorHAnsi" w:cstheme="majorHAnsi"/>
        </w:rPr>
        <w:t xml:space="preserve">đối với </w:t>
      </w:r>
      <w:r w:rsidR="008D7214">
        <w:rPr>
          <w:rFonts w:asciiTheme="majorHAnsi" w:hAnsiTheme="majorHAnsi" w:cstheme="majorHAnsi"/>
        </w:rPr>
        <w:t>hoạt động quản lý NQNN; t</w:t>
      </w:r>
      <w:r>
        <w:rPr>
          <w:rFonts w:asciiTheme="majorHAnsi" w:hAnsiTheme="majorHAnsi" w:cstheme="majorHAnsi"/>
        </w:rPr>
        <w:t xml:space="preserve">rong đó, quy định rõ trách nhiệm và quyền hạn của các </w:t>
      </w:r>
      <w:r w:rsidR="00D57941">
        <w:rPr>
          <w:rFonts w:asciiTheme="majorHAnsi" w:hAnsiTheme="majorHAnsi" w:cstheme="majorHAnsi"/>
        </w:rPr>
        <w:t xml:space="preserve">cá nhân, </w:t>
      </w:r>
      <w:r>
        <w:rPr>
          <w:rFonts w:asciiTheme="majorHAnsi" w:hAnsiTheme="majorHAnsi" w:cstheme="majorHAnsi"/>
        </w:rPr>
        <w:t xml:space="preserve">đơn vị thuộc KBNN </w:t>
      </w:r>
      <w:r w:rsidR="00170A51">
        <w:rPr>
          <w:rFonts w:asciiTheme="majorHAnsi" w:hAnsiTheme="majorHAnsi" w:cstheme="majorHAnsi"/>
        </w:rPr>
        <w:t>có liên quan</w:t>
      </w:r>
      <w:r w:rsidR="00C45354">
        <w:rPr>
          <w:rFonts w:asciiTheme="majorHAnsi" w:hAnsiTheme="majorHAnsi" w:cstheme="majorHAnsi"/>
        </w:rPr>
        <w:t xml:space="preserve"> đến hoạt động quản lý NQNN</w:t>
      </w:r>
      <w:r>
        <w:rPr>
          <w:rFonts w:asciiTheme="majorHAnsi" w:hAnsiTheme="majorHAnsi" w:cstheme="majorHAnsi"/>
        </w:rPr>
        <w:t>.</w:t>
      </w:r>
    </w:p>
    <w:p w:rsidR="00B0035C" w:rsidRPr="0055161A" w:rsidRDefault="00360540">
      <w:pPr>
        <w:spacing w:before="120" w:after="120"/>
        <w:ind w:firstLine="709"/>
        <w:jc w:val="both"/>
        <w:rPr>
          <w:rFonts w:asciiTheme="majorHAnsi" w:hAnsiTheme="majorHAnsi" w:cstheme="majorHAnsi"/>
          <w:b/>
        </w:rPr>
      </w:pPr>
      <w:r w:rsidRPr="0055161A">
        <w:rPr>
          <w:rFonts w:asciiTheme="majorHAnsi" w:hAnsiTheme="majorHAnsi" w:cstheme="majorHAnsi"/>
          <w:b/>
        </w:rPr>
        <w:t xml:space="preserve">Điều 13. </w:t>
      </w:r>
      <w:r w:rsidR="0055161A">
        <w:rPr>
          <w:rFonts w:asciiTheme="majorHAnsi" w:hAnsiTheme="majorHAnsi" w:cstheme="majorHAnsi"/>
          <w:b/>
        </w:rPr>
        <w:t>H</w:t>
      </w:r>
      <w:r w:rsidR="00B0035C" w:rsidRPr="0055161A">
        <w:rPr>
          <w:rFonts w:asciiTheme="majorHAnsi" w:hAnsiTheme="majorHAnsi" w:cstheme="majorHAnsi"/>
          <w:b/>
        </w:rPr>
        <w:t>ạn mức sử dụng NQNN tạm thời nhàn rỗi</w:t>
      </w:r>
    </w:p>
    <w:p w:rsidR="00D511D2" w:rsidRDefault="00D511D2">
      <w:pPr>
        <w:pStyle w:val="ListParagraph"/>
        <w:numPr>
          <w:ilvl w:val="0"/>
          <w:numId w:val="27"/>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 xml:space="preserve">Hạn mức tạm ứng NQNN tạm thời nhàn rỗi cho </w:t>
      </w:r>
      <w:r w:rsidR="00BA623E">
        <w:rPr>
          <w:rFonts w:asciiTheme="majorHAnsi" w:hAnsiTheme="majorHAnsi" w:cstheme="majorHAnsi"/>
        </w:rPr>
        <w:t>NSNN</w:t>
      </w:r>
      <w:r w:rsidR="00045FE6">
        <w:rPr>
          <w:rFonts w:asciiTheme="majorHAnsi" w:hAnsiTheme="majorHAnsi" w:cstheme="majorHAnsi"/>
        </w:rPr>
        <w:t xml:space="preserve">: </w:t>
      </w:r>
    </w:p>
    <w:p w:rsidR="00D511D2" w:rsidRDefault="00ED2BD7">
      <w:pPr>
        <w:pStyle w:val="ListParagraph"/>
        <w:numPr>
          <w:ilvl w:val="0"/>
          <w:numId w:val="28"/>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 xml:space="preserve">Đối với ngân sách trung ương: </w:t>
      </w:r>
      <w:r w:rsidR="00045FE6">
        <w:rPr>
          <w:rFonts w:asciiTheme="majorHAnsi" w:hAnsiTheme="majorHAnsi" w:cstheme="majorHAnsi"/>
        </w:rPr>
        <w:t xml:space="preserve">Căn cứ </w:t>
      </w:r>
      <w:r w:rsidR="00C31A81">
        <w:rPr>
          <w:rFonts w:asciiTheme="majorHAnsi" w:hAnsiTheme="majorHAnsi" w:cstheme="majorHAnsi"/>
        </w:rPr>
        <w:t>khả năng NQNN tạm thời nhàn rỗi</w:t>
      </w:r>
      <w:r w:rsidR="00F94212">
        <w:rPr>
          <w:rFonts w:asciiTheme="majorHAnsi" w:hAnsiTheme="majorHAnsi" w:cstheme="majorHAnsi"/>
        </w:rPr>
        <w:t xml:space="preserve"> và dư nợ tạm ứng NQNN cho ngân sách trung ương hiện tại</w:t>
      </w:r>
      <w:r w:rsidR="00015944">
        <w:rPr>
          <w:rFonts w:asciiTheme="majorHAnsi" w:hAnsiTheme="majorHAnsi" w:cstheme="majorHAnsi"/>
        </w:rPr>
        <w:t xml:space="preserve">, KBNN </w:t>
      </w:r>
      <w:r w:rsidR="00094F44">
        <w:rPr>
          <w:rFonts w:asciiTheme="majorHAnsi" w:hAnsiTheme="majorHAnsi" w:cstheme="majorHAnsi"/>
        </w:rPr>
        <w:t>xác định</w:t>
      </w:r>
      <w:r w:rsidR="00015944">
        <w:rPr>
          <w:rFonts w:asciiTheme="majorHAnsi" w:hAnsiTheme="majorHAnsi" w:cstheme="majorHAnsi"/>
        </w:rPr>
        <w:t xml:space="preserve"> h</w:t>
      </w:r>
      <w:r w:rsidR="00D511D2" w:rsidRPr="00D511D2">
        <w:rPr>
          <w:rFonts w:asciiTheme="majorHAnsi" w:hAnsiTheme="majorHAnsi" w:cstheme="majorHAnsi"/>
        </w:rPr>
        <w:t>ạn mức tạm ứng NQNN cho ngân sách trung ương</w:t>
      </w:r>
      <w:r w:rsidR="009C1B91">
        <w:rPr>
          <w:rFonts w:asciiTheme="majorHAnsi" w:hAnsiTheme="majorHAnsi" w:cstheme="majorHAnsi"/>
        </w:rPr>
        <w:t xml:space="preserve"> cho phù hợp,</w:t>
      </w:r>
      <w:r w:rsidR="00D511D2" w:rsidRPr="00D511D2">
        <w:rPr>
          <w:rFonts w:asciiTheme="majorHAnsi" w:hAnsiTheme="majorHAnsi" w:cstheme="majorHAnsi"/>
        </w:rPr>
        <w:t xml:space="preserve"> tối đa không vượt quá khả năng NQNN tạm thời nhàn rỗi trong quý</w:t>
      </w:r>
      <w:r w:rsidR="00D511D2">
        <w:rPr>
          <w:rFonts w:asciiTheme="majorHAnsi" w:hAnsiTheme="majorHAnsi" w:cstheme="majorHAnsi"/>
        </w:rPr>
        <w:t>.</w:t>
      </w:r>
    </w:p>
    <w:p w:rsidR="00D511D2" w:rsidRPr="00D5100F" w:rsidRDefault="00491395">
      <w:pPr>
        <w:spacing w:before="120" w:after="120"/>
        <w:ind w:firstLine="720"/>
        <w:jc w:val="both"/>
        <w:rPr>
          <w:lang w:val="fr-FR"/>
        </w:rPr>
      </w:pPr>
      <w:r w:rsidRPr="00D5100F">
        <w:rPr>
          <w:rFonts w:asciiTheme="majorHAnsi" w:hAnsiTheme="majorHAnsi" w:cstheme="majorHAnsi"/>
        </w:rPr>
        <w:t xml:space="preserve">b) </w:t>
      </w:r>
      <w:r w:rsidR="003B6EB6">
        <w:rPr>
          <w:rFonts w:asciiTheme="majorHAnsi" w:hAnsiTheme="majorHAnsi" w:cstheme="majorHAnsi"/>
        </w:rPr>
        <w:t xml:space="preserve">Đối với ngân sách cấp tỉnh: </w:t>
      </w:r>
      <w:r w:rsidR="00015944" w:rsidRPr="00A92307">
        <w:rPr>
          <w:lang w:val="fr-FR"/>
        </w:rPr>
        <w:t xml:space="preserve">Hạn mức tạm ứng </w:t>
      </w:r>
      <w:r w:rsidRPr="00A92307">
        <w:rPr>
          <w:lang w:val="fr-FR"/>
        </w:rPr>
        <w:t>NQNN</w:t>
      </w:r>
      <w:r w:rsidR="00015944" w:rsidRPr="00A92307">
        <w:rPr>
          <w:lang w:val="fr-FR"/>
        </w:rPr>
        <w:t xml:space="preserve"> cho ngân sách cấp tỉnh </w:t>
      </w:r>
      <w:r w:rsidR="003E642F">
        <w:rPr>
          <w:lang w:val="fr-FR"/>
        </w:rPr>
        <w:t>tối đa</w:t>
      </w:r>
      <w:r w:rsidR="00015944" w:rsidRPr="00A92307">
        <w:rPr>
          <w:lang w:val="fr-FR"/>
        </w:rPr>
        <w:t xml:space="preserve"> không vượt quá 10% khả năng NQNN tạm thời nhàn rỗi</w:t>
      </w:r>
      <w:r w:rsidR="00B22413">
        <w:rPr>
          <w:lang w:val="fr-FR"/>
        </w:rPr>
        <w:t xml:space="preserve"> trong quý</w:t>
      </w:r>
      <w:r w:rsidRPr="00A92307">
        <w:rPr>
          <w:lang w:val="fr-FR"/>
        </w:rPr>
        <w:t xml:space="preserve">; trong đó, </w:t>
      </w:r>
      <w:r w:rsidR="00972784">
        <w:rPr>
          <w:lang w:val="fr-FR"/>
        </w:rPr>
        <w:t>đối với</w:t>
      </w:r>
      <w:r w:rsidRPr="00A92307">
        <w:rPr>
          <w:lang w:val="fr-FR"/>
        </w:rPr>
        <w:t xml:space="preserve"> từng ngân sách cấp tỉnh đảm bảo </w:t>
      </w:r>
      <w:r w:rsidRPr="00D5100F">
        <w:rPr>
          <w:rFonts w:asciiTheme="majorHAnsi" w:hAnsiTheme="majorHAnsi" w:cstheme="majorHAnsi"/>
          <w:lang w:val="vi-VN"/>
        </w:rPr>
        <w:t xml:space="preserve">tổng số dư nợ tạm ứng NQNN và các khoản dư nợ </w:t>
      </w:r>
      <w:r w:rsidR="00CB18BA">
        <w:rPr>
          <w:rFonts w:asciiTheme="majorHAnsi" w:hAnsiTheme="majorHAnsi" w:cstheme="majorHAnsi"/>
        </w:rPr>
        <w:t>vay</w:t>
      </w:r>
      <w:r w:rsidRPr="00D5100F">
        <w:rPr>
          <w:rFonts w:asciiTheme="majorHAnsi" w:hAnsiTheme="majorHAnsi" w:cstheme="majorHAnsi"/>
          <w:lang w:val="vi-VN"/>
        </w:rPr>
        <w:t xml:space="preserve"> khác của ngân sách cấp tỉnh </w:t>
      </w:r>
      <w:r w:rsidR="00C419C6">
        <w:rPr>
          <w:rFonts w:asciiTheme="majorHAnsi" w:hAnsiTheme="majorHAnsi" w:cstheme="majorHAnsi"/>
        </w:rPr>
        <w:t>đó</w:t>
      </w:r>
      <w:r w:rsidRPr="00D5100F">
        <w:rPr>
          <w:rFonts w:asciiTheme="majorHAnsi" w:hAnsiTheme="majorHAnsi" w:cstheme="majorHAnsi"/>
          <w:lang w:val="vi-VN"/>
        </w:rPr>
        <w:t xml:space="preserve"> không vượt quá mức </w:t>
      </w:r>
      <w:r w:rsidR="00CB18BA">
        <w:rPr>
          <w:rFonts w:asciiTheme="majorHAnsi" w:hAnsiTheme="majorHAnsi" w:cstheme="majorHAnsi"/>
        </w:rPr>
        <w:t>dư nợ vay</w:t>
      </w:r>
      <w:r w:rsidRPr="00D5100F">
        <w:rPr>
          <w:rFonts w:asciiTheme="majorHAnsi" w:hAnsiTheme="majorHAnsi" w:cstheme="majorHAnsi"/>
          <w:lang w:val="vi-VN"/>
        </w:rPr>
        <w:t xml:space="preserve"> tối đa theo quy định của Luật NSNN</w:t>
      </w:r>
      <w:r w:rsidRPr="00D5100F">
        <w:rPr>
          <w:rFonts w:asciiTheme="majorHAnsi" w:hAnsiTheme="majorHAnsi" w:cstheme="majorHAnsi"/>
        </w:rPr>
        <w:t>.</w:t>
      </w:r>
    </w:p>
    <w:p w:rsidR="00D511D2" w:rsidRPr="00745B94" w:rsidRDefault="00D511D2">
      <w:pPr>
        <w:spacing w:before="120" w:after="120"/>
        <w:ind w:firstLine="709"/>
        <w:jc w:val="both"/>
        <w:rPr>
          <w:rFonts w:asciiTheme="majorHAnsi" w:hAnsiTheme="majorHAnsi" w:cstheme="majorHAnsi"/>
          <w:lang w:val="vi-VN"/>
        </w:rPr>
      </w:pPr>
      <w:r w:rsidRPr="00745B94">
        <w:rPr>
          <w:rFonts w:asciiTheme="majorHAnsi" w:hAnsiTheme="majorHAnsi" w:cstheme="majorHAnsi"/>
          <w:lang w:val="vi-VN"/>
        </w:rPr>
        <w:t>2. Hạn mức sử dụng NQNN tạm thời nhàn rỗi để gửi có kỳ hạn tại ngân hàng thương mại</w:t>
      </w:r>
      <w:r w:rsidR="00C35747">
        <w:rPr>
          <w:rFonts w:asciiTheme="majorHAnsi" w:hAnsiTheme="majorHAnsi" w:cstheme="majorHAnsi"/>
        </w:rPr>
        <w:t xml:space="preserve"> và mua lại có kỳ hạn trái phiếu Chính phủ</w:t>
      </w:r>
      <w:r w:rsidRPr="00745B94">
        <w:rPr>
          <w:rFonts w:asciiTheme="majorHAnsi" w:hAnsiTheme="majorHAnsi" w:cstheme="majorHAnsi"/>
          <w:lang w:val="vi-VN"/>
        </w:rPr>
        <w:t xml:space="preserve"> </w:t>
      </w:r>
      <w:r w:rsidR="00AE11C2">
        <w:rPr>
          <w:rFonts w:asciiTheme="majorHAnsi" w:hAnsiTheme="majorHAnsi" w:cstheme="majorHAnsi"/>
        </w:rPr>
        <w:t>tối đa</w:t>
      </w:r>
      <w:r w:rsidRPr="00745B94">
        <w:rPr>
          <w:rFonts w:asciiTheme="majorHAnsi" w:hAnsiTheme="majorHAnsi" w:cstheme="majorHAnsi"/>
          <w:lang w:val="vi-VN"/>
        </w:rPr>
        <w:t xml:space="preserve"> không vượt quá </w:t>
      </w:r>
      <w:r w:rsidR="00C35747">
        <w:rPr>
          <w:rFonts w:asciiTheme="majorHAnsi" w:hAnsiTheme="majorHAnsi" w:cstheme="majorHAnsi"/>
        </w:rPr>
        <w:t>5</w:t>
      </w:r>
      <w:r w:rsidRPr="00745B94">
        <w:rPr>
          <w:rFonts w:asciiTheme="majorHAnsi" w:hAnsiTheme="majorHAnsi" w:cstheme="majorHAnsi"/>
          <w:lang w:val="vi-VN"/>
        </w:rPr>
        <w:t>0% khả năng NQNN tạm thời nhàn rỗi</w:t>
      </w:r>
      <w:r w:rsidR="009C14F4">
        <w:rPr>
          <w:rFonts w:asciiTheme="majorHAnsi" w:hAnsiTheme="majorHAnsi" w:cstheme="majorHAnsi"/>
        </w:rPr>
        <w:t xml:space="preserve"> trong quý</w:t>
      </w:r>
      <w:r w:rsidRPr="00745B94">
        <w:rPr>
          <w:rFonts w:asciiTheme="majorHAnsi" w:hAnsiTheme="majorHAnsi" w:cstheme="majorHAnsi"/>
          <w:lang w:val="vi-VN"/>
        </w:rPr>
        <w:t>.</w:t>
      </w:r>
    </w:p>
    <w:p w:rsidR="001C6291" w:rsidRPr="00D511D2" w:rsidRDefault="00D511D2">
      <w:pPr>
        <w:spacing w:before="120" w:after="120"/>
        <w:ind w:firstLine="709"/>
        <w:jc w:val="both"/>
        <w:rPr>
          <w:rFonts w:asciiTheme="majorHAnsi" w:hAnsiTheme="majorHAnsi" w:cstheme="majorHAnsi"/>
          <w:i/>
          <w:iCs/>
        </w:rPr>
      </w:pPr>
      <w:r w:rsidRPr="00745B94">
        <w:rPr>
          <w:rFonts w:asciiTheme="majorHAnsi" w:hAnsiTheme="majorHAnsi" w:cstheme="majorHAnsi"/>
          <w:lang w:val="vi-VN"/>
        </w:rPr>
        <w:t xml:space="preserve">Trong đó, </w:t>
      </w:r>
      <w:r w:rsidR="00C35747">
        <w:rPr>
          <w:rFonts w:asciiTheme="majorHAnsi" w:hAnsiTheme="majorHAnsi" w:cstheme="majorHAnsi"/>
        </w:rPr>
        <w:t>h</w:t>
      </w:r>
      <w:r w:rsidRPr="00745B94">
        <w:rPr>
          <w:rFonts w:asciiTheme="majorHAnsi" w:hAnsiTheme="majorHAnsi" w:cstheme="majorHAnsi"/>
          <w:lang w:val="vi-VN"/>
        </w:rPr>
        <w:t xml:space="preserve">ạn mức sử dụng NQNN tạm thời nhàn rỗi để mua lại có kỳ hạn trái phiếu Chính phủ </w:t>
      </w:r>
      <w:r w:rsidR="006640D4">
        <w:rPr>
          <w:rFonts w:asciiTheme="majorHAnsi" w:hAnsiTheme="majorHAnsi" w:cstheme="majorHAnsi"/>
        </w:rPr>
        <w:t>tối đa</w:t>
      </w:r>
      <w:r w:rsidRPr="00745B94">
        <w:rPr>
          <w:rFonts w:asciiTheme="majorHAnsi" w:hAnsiTheme="majorHAnsi" w:cstheme="majorHAnsi"/>
          <w:lang w:val="vi-VN"/>
        </w:rPr>
        <w:t xml:space="preserve"> không vượt quá 10% khả năng NQNN tạm thời nhàn rỗi</w:t>
      </w:r>
      <w:r w:rsidR="006640D4">
        <w:rPr>
          <w:rFonts w:asciiTheme="majorHAnsi" w:hAnsiTheme="majorHAnsi" w:cstheme="majorHAnsi"/>
        </w:rPr>
        <w:t xml:space="preserve"> trong quý</w:t>
      </w:r>
      <w:r w:rsidRPr="00745B94">
        <w:rPr>
          <w:rFonts w:asciiTheme="majorHAnsi" w:hAnsiTheme="majorHAnsi" w:cstheme="majorHAnsi"/>
          <w:i/>
          <w:iCs/>
          <w:lang w:val="vi-VN"/>
        </w:rPr>
        <w:t>.</w:t>
      </w:r>
    </w:p>
    <w:p w:rsidR="00C7140D" w:rsidRPr="00651654" w:rsidRDefault="00C7140D">
      <w:pPr>
        <w:spacing w:before="120" w:after="120"/>
        <w:ind w:firstLine="709"/>
        <w:jc w:val="center"/>
        <w:rPr>
          <w:rFonts w:asciiTheme="majorHAnsi" w:hAnsiTheme="majorHAnsi" w:cstheme="majorHAnsi"/>
          <w:b/>
        </w:rPr>
      </w:pPr>
    </w:p>
    <w:p w:rsidR="00A110DD" w:rsidRPr="00D11AEB" w:rsidRDefault="00702BA0">
      <w:pPr>
        <w:widowControl w:val="0"/>
        <w:spacing w:before="120" w:after="120"/>
        <w:jc w:val="center"/>
        <w:rPr>
          <w:rFonts w:asciiTheme="majorHAnsi" w:hAnsiTheme="majorHAnsi" w:cstheme="majorHAnsi"/>
          <w:b/>
          <w:bCs/>
        </w:rPr>
      </w:pPr>
      <w:r>
        <w:rPr>
          <w:rFonts w:asciiTheme="majorHAnsi" w:hAnsiTheme="majorHAnsi" w:cstheme="majorHAnsi"/>
          <w:b/>
          <w:bCs/>
        </w:rPr>
        <w:t>Chương</w:t>
      </w:r>
      <w:r w:rsidRPr="00651654">
        <w:rPr>
          <w:rFonts w:asciiTheme="majorHAnsi" w:hAnsiTheme="majorHAnsi" w:cstheme="majorHAnsi"/>
          <w:b/>
          <w:bCs/>
          <w:lang w:val="vi-VN"/>
        </w:rPr>
        <w:t xml:space="preserve"> </w:t>
      </w:r>
      <w:r w:rsidR="00A110DD">
        <w:rPr>
          <w:rFonts w:asciiTheme="majorHAnsi" w:hAnsiTheme="majorHAnsi" w:cstheme="majorHAnsi"/>
          <w:b/>
          <w:bCs/>
        </w:rPr>
        <w:t>V</w:t>
      </w:r>
      <w:r w:rsidR="00D11AEB">
        <w:rPr>
          <w:rFonts w:asciiTheme="majorHAnsi" w:hAnsiTheme="majorHAnsi" w:cstheme="majorHAnsi"/>
          <w:b/>
          <w:bCs/>
          <w:lang w:val="vi-VN"/>
        </w:rPr>
        <w:t>I</w:t>
      </w:r>
    </w:p>
    <w:p w:rsidR="006E47AA" w:rsidRDefault="006E47AA">
      <w:pPr>
        <w:spacing w:before="120" w:after="120"/>
        <w:jc w:val="center"/>
        <w:rPr>
          <w:rFonts w:asciiTheme="majorHAnsi" w:hAnsiTheme="majorHAnsi" w:cstheme="majorHAnsi"/>
          <w:b/>
        </w:rPr>
      </w:pPr>
      <w:r w:rsidRPr="00651654">
        <w:rPr>
          <w:rFonts w:asciiTheme="majorHAnsi" w:hAnsiTheme="majorHAnsi" w:cstheme="majorHAnsi"/>
          <w:b/>
        </w:rPr>
        <w:t>HẠCH TOÁN KẾ TOÁN</w:t>
      </w:r>
    </w:p>
    <w:p w:rsidR="005F104E" w:rsidRDefault="005F104E">
      <w:pPr>
        <w:spacing w:before="120" w:after="120"/>
        <w:jc w:val="center"/>
        <w:rPr>
          <w:rFonts w:asciiTheme="majorHAnsi" w:hAnsiTheme="majorHAnsi" w:cstheme="majorHAnsi"/>
          <w:b/>
        </w:rPr>
      </w:pPr>
    </w:p>
    <w:p w:rsidR="00D6062A" w:rsidRPr="00651654" w:rsidRDefault="00D6062A">
      <w:pPr>
        <w:spacing w:before="120" w:after="120"/>
        <w:ind w:firstLine="709"/>
        <w:jc w:val="both"/>
        <w:rPr>
          <w:rFonts w:asciiTheme="majorHAnsi" w:hAnsiTheme="majorHAnsi" w:cstheme="majorHAnsi"/>
          <w:b/>
        </w:rPr>
      </w:pPr>
      <w:r w:rsidRPr="00651654">
        <w:rPr>
          <w:rFonts w:asciiTheme="majorHAnsi" w:hAnsiTheme="majorHAnsi" w:cstheme="majorHAnsi"/>
          <w:b/>
        </w:rPr>
        <w:t xml:space="preserve">Điều </w:t>
      </w:r>
      <w:r w:rsidR="005F0F74">
        <w:rPr>
          <w:rFonts w:asciiTheme="majorHAnsi" w:hAnsiTheme="majorHAnsi" w:cstheme="majorHAnsi"/>
          <w:b/>
        </w:rPr>
        <w:t>1</w:t>
      </w:r>
      <w:r w:rsidR="00D04776">
        <w:rPr>
          <w:rFonts w:asciiTheme="majorHAnsi" w:hAnsiTheme="majorHAnsi" w:cstheme="majorHAnsi"/>
          <w:b/>
        </w:rPr>
        <w:t>4</w:t>
      </w:r>
      <w:r w:rsidR="004123DB" w:rsidRPr="004E55C6">
        <w:rPr>
          <w:rFonts w:asciiTheme="majorHAnsi" w:hAnsiTheme="majorHAnsi" w:cstheme="majorHAnsi"/>
          <w:b/>
        </w:rPr>
        <w:t>.</w:t>
      </w:r>
      <w:r w:rsidR="006175F8" w:rsidRPr="004E55C6">
        <w:rPr>
          <w:rFonts w:asciiTheme="majorHAnsi" w:hAnsiTheme="majorHAnsi" w:cstheme="majorHAnsi"/>
          <w:b/>
        </w:rPr>
        <w:t xml:space="preserve"> Hạch toán kế toán</w:t>
      </w:r>
    </w:p>
    <w:p w:rsidR="00D6062A" w:rsidRPr="00651654" w:rsidRDefault="00D6062A">
      <w:pPr>
        <w:spacing w:before="120" w:after="120"/>
        <w:ind w:firstLine="709"/>
        <w:jc w:val="both"/>
        <w:rPr>
          <w:rFonts w:asciiTheme="majorHAnsi" w:hAnsiTheme="majorHAnsi" w:cstheme="majorHAnsi"/>
        </w:rPr>
      </w:pPr>
      <w:r w:rsidRPr="00651654">
        <w:rPr>
          <w:rFonts w:asciiTheme="majorHAnsi" w:hAnsiTheme="majorHAnsi" w:cstheme="majorHAnsi"/>
        </w:rPr>
        <w:tab/>
        <w:t xml:space="preserve">1. Các khoản </w:t>
      </w:r>
      <w:r w:rsidR="00114E6E" w:rsidRPr="00651654">
        <w:rPr>
          <w:rFonts w:asciiTheme="majorHAnsi" w:hAnsiTheme="majorHAnsi" w:cstheme="majorHAnsi"/>
        </w:rPr>
        <w:t xml:space="preserve">sử dụng </w:t>
      </w:r>
      <w:r w:rsidR="003A0483" w:rsidRPr="00651654">
        <w:rPr>
          <w:rFonts w:asciiTheme="majorHAnsi" w:hAnsiTheme="majorHAnsi" w:cstheme="majorHAnsi"/>
        </w:rPr>
        <w:t>NQNN</w:t>
      </w:r>
      <w:r w:rsidR="00114E6E" w:rsidRPr="00651654">
        <w:rPr>
          <w:rFonts w:asciiTheme="majorHAnsi" w:hAnsiTheme="majorHAnsi" w:cstheme="majorHAnsi"/>
        </w:rPr>
        <w:t xml:space="preserve"> tạm thời nhàn rỗi</w:t>
      </w:r>
      <w:r w:rsidRPr="00651654">
        <w:rPr>
          <w:rFonts w:asciiTheme="majorHAnsi" w:hAnsiTheme="majorHAnsi" w:cstheme="majorHAnsi"/>
        </w:rPr>
        <w:t xml:space="preserve">; thu hồi các khoản </w:t>
      </w:r>
      <w:r w:rsidR="00114E6E" w:rsidRPr="00651654">
        <w:rPr>
          <w:rFonts w:asciiTheme="majorHAnsi" w:hAnsiTheme="majorHAnsi" w:cstheme="majorHAnsi"/>
        </w:rPr>
        <w:t xml:space="preserve">sử dụng </w:t>
      </w:r>
      <w:r w:rsidR="003A0483" w:rsidRPr="00651654">
        <w:rPr>
          <w:rFonts w:asciiTheme="majorHAnsi" w:hAnsiTheme="majorHAnsi" w:cstheme="majorHAnsi"/>
        </w:rPr>
        <w:t>NQNN</w:t>
      </w:r>
      <w:r w:rsidR="00114E6E" w:rsidRPr="00651654">
        <w:rPr>
          <w:rFonts w:asciiTheme="majorHAnsi" w:hAnsiTheme="majorHAnsi" w:cstheme="majorHAnsi"/>
        </w:rPr>
        <w:t xml:space="preserve"> tạm thời nhàn rỗi</w:t>
      </w:r>
      <w:r w:rsidRPr="00651654">
        <w:rPr>
          <w:rFonts w:asciiTheme="majorHAnsi" w:hAnsiTheme="majorHAnsi" w:cstheme="majorHAnsi"/>
        </w:rPr>
        <w:t xml:space="preserve">; tiền lãi </w:t>
      </w:r>
      <w:r w:rsidR="00114E6E" w:rsidRPr="00651654">
        <w:rPr>
          <w:rFonts w:asciiTheme="majorHAnsi" w:hAnsiTheme="majorHAnsi" w:cstheme="majorHAnsi"/>
        </w:rPr>
        <w:t xml:space="preserve">từ nghiệp vụ sử dụng </w:t>
      </w:r>
      <w:r w:rsidR="003A0483" w:rsidRPr="00651654">
        <w:rPr>
          <w:rFonts w:asciiTheme="majorHAnsi" w:hAnsiTheme="majorHAnsi" w:cstheme="majorHAnsi"/>
        </w:rPr>
        <w:t>NQNN</w:t>
      </w:r>
      <w:r w:rsidRPr="00651654">
        <w:rPr>
          <w:rFonts w:asciiTheme="majorHAnsi" w:hAnsiTheme="majorHAnsi" w:cstheme="majorHAnsi"/>
        </w:rPr>
        <w:t xml:space="preserve"> </w:t>
      </w:r>
      <w:r w:rsidR="00114E6E" w:rsidRPr="00651654">
        <w:rPr>
          <w:rFonts w:asciiTheme="majorHAnsi" w:hAnsiTheme="majorHAnsi" w:cstheme="majorHAnsi"/>
        </w:rPr>
        <w:t xml:space="preserve">tạm thời nhàn rỗi </w:t>
      </w:r>
      <w:r w:rsidRPr="00651654">
        <w:rPr>
          <w:rFonts w:asciiTheme="majorHAnsi" w:hAnsiTheme="majorHAnsi" w:cstheme="majorHAnsi"/>
        </w:rPr>
        <w:t xml:space="preserve">được </w:t>
      </w:r>
      <w:r w:rsidR="00476123" w:rsidRPr="00651654">
        <w:rPr>
          <w:rFonts w:asciiTheme="majorHAnsi" w:hAnsiTheme="majorHAnsi" w:cstheme="majorHAnsi"/>
        </w:rPr>
        <w:t>KBNN</w:t>
      </w:r>
      <w:r w:rsidRPr="00651654">
        <w:rPr>
          <w:rFonts w:asciiTheme="majorHAnsi" w:hAnsiTheme="majorHAnsi" w:cstheme="majorHAnsi"/>
        </w:rPr>
        <w:t xml:space="preserve"> hạch toán theo chế độ kế toán nhà nước áp dụng cho hệ thống TABMIS.</w:t>
      </w:r>
    </w:p>
    <w:p w:rsidR="003F2CDD" w:rsidRPr="00651654" w:rsidRDefault="00D6062A">
      <w:pPr>
        <w:spacing w:before="120" w:after="120"/>
        <w:ind w:firstLine="709"/>
        <w:jc w:val="both"/>
        <w:rPr>
          <w:rFonts w:asciiTheme="majorHAnsi" w:hAnsiTheme="majorHAnsi" w:cstheme="majorHAnsi"/>
        </w:rPr>
      </w:pPr>
      <w:r w:rsidRPr="00651654">
        <w:rPr>
          <w:rFonts w:asciiTheme="majorHAnsi" w:hAnsiTheme="majorHAnsi" w:cstheme="majorHAnsi"/>
        </w:rPr>
        <w:t xml:space="preserve"> 2. Các khoản đi vay </w:t>
      </w:r>
      <w:r w:rsidR="00114E6E" w:rsidRPr="00651654">
        <w:rPr>
          <w:rFonts w:asciiTheme="majorHAnsi" w:hAnsiTheme="majorHAnsi" w:cstheme="majorHAnsi"/>
        </w:rPr>
        <w:t xml:space="preserve">và trả nợ vay (gốc, lãi và phí – nếu có) </w:t>
      </w:r>
      <w:r w:rsidRPr="00651654">
        <w:rPr>
          <w:rFonts w:asciiTheme="majorHAnsi" w:hAnsiTheme="majorHAnsi" w:cstheme="majorHAnsi"/>
        </w:rPr>
        <w:t xml:space="preserve">bù đắp </w:t>
      </w:r>
      <w:r w:rsidR="00114E6E" w:rsidRPr="00651654">
        <w:rPr>
          <w:rFonts w:asciiTheme="majorHAnsi" w:hAnsiTheme="majorHAnsi" w:cstheme="majorHAnsi"/>
        </w:rPr>
        <w:t xml:space="preserve">NQNN tạm thời </w:t>
      </w:r>
      <w:r w:rsidRPr="00651654">
        <w:rPr>
          <w:rFonts w:asciiTheme="majorHAnsi" w:hAnsiTheme="majorHAnsi" w:cstheme="majorHAnsi"/>
        </w:rPr>
        <w:t xml:space="preserve">thiếu hụt được </w:t>
      </w:r>
      <w:r w:rsidR="00476123" w:rsidRPr="00651654">
        <w:rPr>
          <w:rFonts w:asciiTheme="majorHAnsi" w:hAnsiTheme="majorHAnsi" w:cstheme="majorHAnsi"/>
        </w:rPr>
        <w:t>KBNN</w:t>
      </w:r>
      <w:r w:rsidRPr="00651654">
        <w:rPr>
          <w:rFonts w:asciiTheme="majorHAnsi" w:hAnsiTheme="majorHAnsi" w:cstheme="majorHAnsi"/>
        </w:rPr>
        <w:t xml:space="preserve"> hạch toán theo chế độ kế toán nhà nước áp dụng cho hệ thống TABMIS.</w:t>
      </w:r>
      <w:r w:rsidR="003F2CDD" w:rsidRPr="00651654">
        <w:rPr>
          <w:rFonts w:asciiTheme="majorHAnsi" w:hAnsiTheme="majorHAnsi" w:cstheme="majorHAnsi"/>
        </w:rPr>
        <w:t xml:space="preserve"> Trong đó, các khoản tín phiếu kho bạc phát hành để bù đắp </w:t>
      </w:r>
      <w:r w:rsidR="007A5C90" w:rsidRPr="00651654">
        <w:rPr>
          <w:rFonts w:asciiTheme="majorHAnsi" w:hAnsiTheme="majorHAnsi" w:cstheme="majorHAnsi"/>
        </w:rPr>
        <w:t xml:space="preserve">NQNN tạm thời </w:t>
      </w:r>
      <w:r w:rsidR="003F2CDD" w:rsidRPr="00651654">
        <w:rPr>
          <w:rFonts w:asciiTheme="majorHAnsi" w:hAnsiTheme="majorHAnsi" w:cstheme="majorHAnsi"/>
        </w:rPr>
        <w:t xml:space="preserve">thiếu hụt (nếu có) được </w:t>
      </w:r>
      <w:r w:rsidR="007A5C90" w:rsidRPr="00651654">
        <w:rPr>
          <w:rFonts w:asciiTheme="majorHAnsi" w:hAnsiTheme="majorHAnsi" w:cstheme="majorHAnsi"/>
        </w:rPr>
        <w:t xml:space="preserve">KBNN </w:t>
      </w:r>
      <w:r w:rsidR="003F2CDD" w:rsidRPr="00651654">
        <w:rPr>
          <w:rFonts w:asciiTheme="majorHAnsi" w:hAnsiTheme="majorHAnsi" w:cstheme="majorHAnsi"/>
        </w:rPr>
        <w:t xml:space="preserve">theo dõi </w:t>
      </w:r>
      <w:r w:rsidR="007A5C90" w:rsidRPr="00651654">
        <w:rPr>
          <w:rFonts w:asciiTheme="majorHAnsi" w:hAnsiTheme="majorHAnsi" w:cstheme="majorHAnsi"/>
        </w:rPr>
        <w:t xml:space="preserve">và </w:t>
      </w:r>
      <w:r w:rsidR="003F2CDD" w:rsidRPr="00651654">
        <w:rPr>
          <w:rFonts w:asciiTheme="majorHAnsi" w:hAnsiTheme="majorHAnsi" w:cstheme="majorHAnsi"/>
        </w:rPr>
        <w:t>hạch toán vào tài khoản riêng</w:t>
      </w:r>
      <w:r w:rsidR="007A5C90" w:rsidRPr="00651654">
        <w:rPr>
          <w:rFonts w:asciiTheme="majorHAnsi" w:hAnsiTheme="majorHAnsi" w:cstheme="majorHAnsi"/>
        </w:rPr>
        <w:t xml:space="preserve"> và</w:t>
      </w:r>
      <w:r w:rsidR="003F2CDD" w:rsidRPr="00651654">
        <w:rPr>
          <w:rFonts w:asciiTheme="majorHAnsi" w:hAnsiTheme="majorHAnsi" w:cstheme="majorHAnsi"/>
        </w:rPr>
        <w:t xml:space="preserve"> không được tính vào số huy động vốn </w:t>
      </w:r>
      <w:r w:rsidR="00C51D2D">
        <w:rPr>
          <w:rFonts w:asciiTheme="majorHAnsi" w:hAnsiTheme="majorHAnsi" w:cstheme="majorHAnsi"/>
        </w:rPr>
        <w:t>cho</w:t>
      </w:r>
      <w:r w:rsidR="003F2CDD" w:rsidRPr="00651654">
        <w:rPr>
          <w:rFonts w:asciiTheme="majorHAnsi" w:hAnsiTheme="majorHAnsi" w:cstheme="majorHAnsi"/>
        </w:rPr>
        <w:t xml:space="preserve"> </w:t>
      </w:r>
      <w:r w:rsidR="002E0F94" w:rsidRPr="00651654">
        <w:rPr>
          <w:rFonts w:asciiTheme="majorHAnsi" w:hAnsiTheme="majorHAnsi" w:cstheme="majorHAnsi"/>
        </w:rPr>
        <w:t>NSNN</w:t>
      </w:r>
      <w:r w:rsidR="00C51D2D">
        <w:rPr>
          <w:rFonts w:asciiTheme="majorHAnsi" w:hAnsiTheme="majorHAnsi" w:cstheme="majorHAnsi"/>
        </w:rPr>
        <w:t xml:space="preserve">, tách bạch với khoản tín phiếu </w:t>
      </w:r>
      <w:r w:rsidR="00725B62">
        <w:rPr>
          <w:rFonts w:asciiTheme="majorHAnsi" w:hAnsiTheme="majorHAnsi" w:cstheme="majorHAnsi"/>
        </w:rPr>
        <w:t>kho bạc</w:t>
      </w:r>
      <w:r w:rsidR="008E5311">
        <w:rPr>
          <w:rFonts w:asciiTheme="majorHAnsi" w:hAnsiTheme="majorHAnsi" w:cstheme="majorHAnsi"/>
        </w:rPr>
        <w:t xml:space="preserve"> </w:t>
      </w:r>
      <w:r w:rsidR="00C51D2D">
        <w:rPr>
          <w:rFonts w:asciiTheme="majorHAnsi" w:hAnsiTheme="majorHAnsi" w:cstheme="majorHAnsi"/>
        </w:rPr>
        <w:t>phát hành để bù đắp thiếu hụt NSNN</w:t>
      </w:r>
      <w:r w:rsidR="00854404">
        <w:rPr>
          <w:rFonts w:asciiTheme="majorHAnsi" w:hAnsiTheme="majorHAnsi" w:cstheme="majorHAnsi"/>
        </w:rPr>
        <w:t>; các khoản chi trả lãi, phí (nếu có)</w:t>
      </w:r>
      <w:r w:rsidR="00B8321F">
        <w:rPr>
          <w:rFonts w:asciiTheme="majorHAnsi" w:hAnsiTheme="majorHAnsi" w:cstheme="majorHAnsi"/>
        </w:rPr>
        <w:t xml:space="preserve"> được hạch toán</w:t>
      </w:r>
      <w:r w:rsidR="00EF18BD">
        <w:rPr>
          <w:rFonts w:asciiTheme="majorHAnsi" w:hAnsiTheme="majorHAnsi" w:cstheme="majorHAnsi"/>
        </w:rPr>
        <w:t xml:space="preserve"> vào chi hoạt động nghiệp vụ của KBNN</w:t>
      </w:r>
      <w:r w:rsidR="003F2CDD" w:rsidRPr="00651654">
        <w:rPr>
          <w:rFonts w:asciiTheme="majorHAnsi" w:hAnsiTheme="majorHAnsi" w:cstheme="majorHAnsi"/>
        </w:rPr>
        <w:t>.</w:t>
      </w:r>
    </w:p>
    <w:p w:rsidR="00230091" w:rsidRPr="00651654" w:rsidRDefault="00702BA0">
      <w:pPr>
        <w:spacing w:before="120" w:after="120"/>
        <w:jc w:val="center"/>
        <w:rPr>
          <w:rFonts w:asciiTheme="majorHAnsi" w:hAnsiTheme="majorHAnsi" w:cstheme="majorHAnsi"/>
          <w:b/>
        </w:rPr>
      </w:pPr>
      <w:r>
        <w:rPr>
          <w:rFonts w:asciiTheme="majorHAnsi" w:hAnsiTheme="majorHAnsi" w:cstheme="majorHAnsi"/>
          <w:b/>
        </w:rPr>
        <w:lastRenderedPageBreak/>
        <w:t>Chương</w:t>
      </w:r>
      <w:r w:rsidRPr="00651654">
        <w:rPr>
          <w:rFonts w:asciiTheme="majorHAnsi" w:hAnsiTheme="majorHAnsi" w:cstheme="majorHAnsi"/>
          <w:b/>
        </w:rPr>
        <w:t xml:space="preserve"> </w:t>
      </w:r>
      <w:r w:rsidR="00A110DD">
        <w:rPr>
          <w:rFonts w:asciiTheme="majorHAnsi" w:hAnsiTheme="majorHAnsi" w:cstheme="majorHAnsi"/>
          <w:b/>
        </w:rPr>
        <w:t>V</w:t>
      </w:r>
      <w:r w:rsidR="00D11AEB">
        <w:rPr>
          <w:rFonts w:asciiTheme="majorHAnsi" w:hAnsiTheme="majorHAnsi" w:cstheme="majorHAnsi"/>
          <w:b/>
        </w:rPr>
        <w:t>II</w:t>
      </w:r>
    </w:p>
    <w:p w:rsidR="00230091" w:rsidRDefault="00D430C2">
      <w:pPr>
        <w:spacing w:before="120" w:after="120"/>
        <w:jc w:val="center"/>
        <w:rPr>
          <w:rFonts w:asciiTheme="majorHAnsi" w:hAnsiTheme="majorHAnsi" w:cstheme="majorHAnsi"/>
          <w:b/>
        </w:rPr>
      </w:pPr>
      <w:r w:rsidRPr="00651654">
        <w:rPr>
          <w:rFonts w:asciiTheme="majorHAnsi" w:hAnsiTheme="majorHAnsi" w:cstheme="majorHAnsi"/>
          <w:b/>
        </w:rPr>
        <w:t xml:space="preserve">TỔ CHỨC THỰC </w:t>
      </w:r>
      <w:r w:rsidR="00230091" w:rsidRPr="00651654">
        <w:rPr>
          <w:rFonts w:asciiTheme="majorHAnsi" w:hAnsiTheme="majorHAnsi" w:cstheme="majorHAnsi"/>
          <w:b/>
        </w:rPr>
        <w:t>HIỆN</w:t>
      </w:r>
    </w:p>
    <w:p w:rsidR="00E6210B" w:rsidRPr="00651654" w:rsidRDefault="00E6210B">
      <w:pPr>
        <w:spacing w:before="120" w:after="120"/>
        <w:ind w:firstLine="709"/>
        <w:jc w:val="center"/>
        <w:rPr>
          <w:rFonts w:asciiTheme="majorHAnsi" w:hAnsiTheme="majorHAnsi" w:cstheme="majorHAnsi"/>
        </w:rPr>
      </w:pPr>
    </w:p>
    <w:p w:rsidR="00B2732D" w:rsidRPr="004E55C6" w:rsidRDefault="00B2732D">
      <w:pPr>
        <w:spacing w:before="120" w:after="120"/>
        <w:ind w:firstLine="709"/>
        <w:jc w:val="both"/>
        <w:rPr>
          <w:rFonts w:asciiTheme="majorHAnsi" w:hAnsiTheme="majorHAnsi" w:cstheme="majorHAnsi"/>
          <w:b/>
          <w:bCs/>
        </w:rPr>
      </w:pPr>
      <w:r w:rsidRPr="00651654">
        <w:rPr>
          <w:rFonts w:asciiTheme="majorHAnsi" w:hAnsiTheme="majorHAnsi" w:cstheme="majorHAnsi"/>
          <w:b/>
          <w:bCs/>
        </w:rPr>
        <w:t xml:space="preserve">Điều </w:t>
      </w:r>
      <w:r w:rsidR="005F0F74">
        <w:rPr>
          <w:rFonts w:asciiTheme="majorHAnsi" w:hAnsiTheme="majorHAnsi" w:cstheme="majorHAnsi"/>
          <w:b/>
          <w:bCs/>
        </w:rPr>
        <w:t>1</w:t>
      </w:r>
      <w:r w:rsidR="00D04776">
        <w:rPr>
          <w:rFonts w:asciiTheme="majorHAnsi" w:hAnsiTheme="majorHAnsi" w:cstheme="majorHAnsi"/>
          <w:b/>
          <w:bCs/>
        </w:rPr>
        <w:t>5</w:t>
      </w:r>
      <w:r w:rsidRPr="004E55C6">
        <w:rPr>
          <w:rFonts w:asciiTheme="majorHAnsi" w:hAnsiTheme="majorHAnsi" w:cstheme="majorHAnsi"/>
          <w:b/>
          <w:bCs/>
        </w:rPr>
        <w:t xml:space="preserve">. Nhiệm vụ, quyền hạn của </w:t>
      </w:r>
      <w:r w:rsidR="001A4213">
        <w:rPr>
          <w:rFonts w:asciiTheme="majorHAnsi" w:hAnsiTheme="majorHAnsi" w:cstheme="majorHAnsi"/>
          <w:b/>
          <w:bCs/>
        </w:rPr>
        <w:t>các đơn vị</w:t>
      </w:r>
      <w:r w:rsidR="001A4213" w:rsidRPr="004E55C6">
        <w:rPr>
          <w:rFonts w:asciiTheme="majorHAnsi" w:hAnsiTheme="majorHAnsi" w:cstheme="majorHAnsi"/>
          <w:b/>
          <w:bCs/>
        </w:rPr>
        <w:t xml:space="preserve"> </w:t>
      </w:r>
      <w:r w:rsidRPr="004E55C6">
        <w:rPr>
          <w:rFonts w:asciiTheme="majorHAnsi" w:hAnsiTheme="majorHAnsi" w:cstheme="majorHAnsi"/>
          <w:b/>
          <w:bCs/>
        </w:rPr>
        <w:t>trong việc quản lý NQNN</w:t>
      </w:r>
    </w:p>
    <w:p w:rsidR="001A4213" w:rsidRDefault="001A4213">
      <w:pPr>
        <w:pStyle w:val="ListParagraph"/>
        <w:numPr>
          <w:ilvl w:val="0"/>
          <w:numId w:val="11"/>
        </w:numPr>
        <w:tabs>
          <w:tab w:val="left" w:pos="993"/>
        </w:tabs>
        <w:spacing w:before="120" w:after="120"/>
        <w:ind w:left="0" w:firstLine="709"/>
        <w:contextualSpacing w:val="0"/>
        <w:jc w:val="both"/>
        <w:rPr>
          <w:rFonts w:asciiTheme="majorHAnsi" w:hAnsiTheme="majorHAnsi" w:cstheme="majorHAnsi"/>
        </w:rPr>
      </w:pPr>
      <w:r>
        <w:rPr>
          <w:rFonts w:asciiTheme="majorHAnsi" w:hAnsiTheme="majorHAnsi" w:cstheme="majorHAnsi"/>
        </w:rPr>
        <w:t>KBNN thực hiện các nhiệm vụ, quyền hạn trong quản lý NQNN theo quy định tại Điều 16 Nghị định số 24/2016/NĐ-CP</w:t>
      </w:r>
      <w:r w:rsidR="00272953">
        <w:rPr>
          <w:rFonts w:asciiTheme="majorHAnsi" w:hAnsiTheme="majorHAnsi" w:cstheme="majorHAnsi"/>
        </w:rPr>
        <w:t xml:space="preserve"> và tại Thông tư này</w:t>
      </w:r>
      <w:r>
        <w:rPr>
          <w:rFonts w:asciiTheme="majorHAnsi" w:hAnsiTheme="majorHAnsi" w:cstheme="majorHAnsi"/>
        </w:rPr>
        <w:t xml:space="preserve">. </w:t>
      </w:r>
    </w:p>
    <w:p w:rsidR="00E02CEE" w:rsidRPr="00B47008" w:rsidRDefault="00E02CEE" w:rsidP="00B47008">
      <w:pPr>
        <w:pStyle w:val="ListParagraph"/>
        <w:numPr>
          <w:ilvl w:val="0"/>
          <w:numId w:val="11"/>
        </w:numPr>
        <w:tabs>
          <w:tab w:val="left" w:pos="993"/>
        </w:tabs>
        <w:spacing w:before="120" w:after="120"/>
        <w:ind w:left="0" w:firstLine="709"/>
        <w:contextualSpacing w:val="0"/>
        <w:jc w:val="both"/>
      </w:pPr>
      <w:r w:rsidRPr="00B47008">
        <w:rPr>
          <w:lang w:val="vi-VN"/>
        </w:rPr>
        <w:t>Tổng</w:t>
      </w:r>
      <w:r w:rsidR="00BD064C" w:rsidRPr="00B47008">
        <w:rPr>
          <w:lang w:val="vi-VN"/>
        </w:rPr>
        <w:t xml:space="preserve"> cục Thuế, Tổng cục Hải quan</w:t>
      </w:r>
      <w:r w:rsidR="00BD064C" w:rsidRPr="00B47008">
        <w:t xml:space="preserve">, </w:t>
      </w:r>
      <w:r w:rsidRPr="00B47008">
        <w:rPr>
          <w:lang w:val="vi-VN"/>
        </w:rPr>
        <w:t>Cục Quản lý nợ và Tài chính đối ngoại</w:t>
      </w:r>
      <w:r w:rsidR="00112C0F" w:rsidRPr="00B47008">
        <w:rPr>
          <w:lang w:val="vi-VN"/>
        </w:rPr>
        <w:t>,</w:t>
      </w:r>
      <w:r w:rsidR="00112C0F">
        <w:t xml:space="preserve"> </w:t>
      </w:r>
      <w:r w:rsidR="00112C0F" w:rsidRPr="00B47008">
        <w:rPr>
          <w:lang w:val="vi-VN"/>
        </w:rPr>
        <w:t xml:space="preserve">Vụ </w:t>
      </w:r>
      <w:r w:rsidR="00112C0F" w:rsidRPr="00B47008">
        <w:rPr>
          <w:rFonts w:asciiTheme="majorHAnsi" w:hAnsiTheme="majorHAnsi" w:cstheme="majorHAnsi"/>
        </w:rPr>
        <w:t>NSNN</w:t>
      </w:r>
      <w:r w:rsidR="00112C0F" w:rsidRPr="00B47008">
        <w:rPr>
          <w:lang w:val="vi-VN"/>
        </w:rPr>
        <w:t xml:space="preserve"> </w:t>
      </w:r>
      <w:r w:rsidRPr="00B47008">
        <w:rPr>
          <w:lang w:val="vi-VN"/>
        </w:rPr>
        <w:t xml:space="preserve">có trách nhiệm cung cấp thông tin dự báo luồng tiền cho </w:t>
      </w:r>
      <w:r w:rsidR="008F5A05" w:rsidRPr="00B47008">
        <w:t>KBNN</w:t>
      </w:r>
      <w:r w:rsidRPr="00B47008">
        <w:rPr>
          <w:lang w:val="vi-VN"/>
        </w:rPr>
        <w:t xml:space="preserve"> theo quy định tại </w:t>
      </w:r>
      <w:r w:rsidR="00AE0899" w:rsidRPr="00B47008">
        <w:t xml:space="preserve">Điều </w:t>
      </w:r>
      <w:r w:rsidR="00183138" w:rsidRPr="00B47008">
        <w:t>6</w:t>
      </w:r>
      <w:r w:rsidR="00AE0899" w:rsidRPr="00B47008">
        <w:t xml:space="preserve"> </w:t>
      </w:r>
      <w:r w:rsidRPr="00B47008">
        <w:rPr>
          <w:lang w:val="vi-VN"/>
        </w:rPr>
        <w:t>Thông tư này.</w:t>
      </w:r>
    </w:p>
    <w:p w:rsidR="00675B61" w:rsidRPr="00651654" w:rsidRDefault="00C87F77" w:rsidP="00B47008">
      <w:pPr>
        <w:spacing w:before="120" w:after="120"/>
        <w:ind w:firstLine="709"/>
        <w:jc w:val="both"/>
        <w:rPr>
          <w:rFonts w:asciiTheme="majorHAnsi" w:hAnsiTheme="majorHAnsi" w:cstheme="majorHAnsi"/>
          <w:b/>
          <w:bCs/>
        </w:rPr>
      </w:pPr>
      <w:r w:rsidRPr="00651654">
        <w:rPr>
          <w:rFonts w:asciiTheme="majorHAnsi" w:hAnsiTheme="majorHAnsi" w:cstheme="majorHAnsi"/>
        </w:rPr>
        <w:tab/>
      </w:r>
      <w:r w:rsidRPr="00651654">
        <w:rPr>
          <w:rFonts w:asciiTheme="majorHAnsi" w:hAnsiTheme="majorHAnsi" w:cstheme="majorHAnsi"/>
          <w:b/>
          <w:bCs/>
        </w:rPr>
        <w:t>Điều</w:t>
      </w:r>
      <w:r w:rsidR="005F0F74">
        <w:rPr>
          <w:rFonts w:asciiTheme="majorHAnsi" w:hAnsiTheme="majorHAnsi" w:cstheme="majorHAnsi"/>
          <w:b/>
          <w:bCs/>
        </w:rPr>
        <w:t xml:space="preserve"> 1</w:t>
      </w:r>
      <w:r w:rsidR="001A4213">
        <w:rPr>
          <w:rFonts w:asciiTheme="majorHAnsi" w:hAnsiTheme="majorHAnsi" w:cstheme="majorHAnsi"/>
          <w:b/>
          <w:bCs/>
        </w:rPr>
        <w:t>6</w:t>
      </w:r>
      <w:r w:rsidR="00B618FB" w:rsidRPr="004E55C6">
        <w:rPr>
          <w:rFonts w:asciiTheme="majorHAnsi" w:hAnsiTheme="majorHAnsi" w:cstheme="majorHAnsi"/>
          <w:b/>
          <w:bCs/>
        </w:rPr>
        <w:t>.</w:t>
      </w:r>
      <w:r w:rsidRPr="004E55C6">
        <w:rPr>
          <w:rFonts w:asciiTheme="majorHAnsi" w:hAnsiTheme="majorHAnsi" w:cstheme="majorHAnsi"/>
          <w:b/>
          <w:bCs/>
        </w:rPr>
        <w:t xml:space="preserve"> </w:t>
      </w:r>
      <w:r w:rsidR="00D90CCF">
        <w:rPr>
          <w:rFonts w:asciiTheme="majorHAnsi" w:hAnsiTheme="majorHAnsi" w:cstheme="majorHAnsi"/>
          <w:b/>
          <w:bCs/>
        </w:rPr>
        <w:t>Hiệu lực</w:t>
      </w:r>
      <w:r w:rsidRPr="00651654">
        <w:rPr>
          <w:rFonts w:asciiTheme="majorHAnsi" w:hAnsiTheme="majorHAnsi" w:cstheme="majorHAnsi"/>
          <w:b/>
          <w:bCs/>
        </w:rPr>
        <w:t xml:space="preserve"> thi hành</w:t>
      </w:r>
    </w:p>
    <w:p w:rsidR="00C87F77" w:rsidRPr="00651654" w:rsidRDefault="00C87F77">
      <w:pPr>
        <w:spacing w:before="120" w:after="120"/>
        <w:ind w:firstLine="709"/>
        <w:jc w:val="both"/>
        <w:rPr>
          <w:rFonts w:asciiTheme="majorHAnsi" w:hAnsiTheme="majorHAnsi" w:cstheme="majorHAnsi"/>
        </w:rPr>
      </w:pPr>
      <w:r w:rsidRPr="00651654">
        <w:rPr>
          <w:rFonts w:asciiTheme="majorHAnsi" w:hAnsiTheme="majorHAnsi" w:cstheme="majorHAnsi"/>
        </w:rPr>
        <w:tab/>
        <w:t xml:space="preserve">1. Thông tư này có hiệu lực </w:t>
      </w:r>
      <w:r w:rsidR="008978A3" w:rsidRPr="00651654">
        <w:rPr>
          <w:rFonts w:asciiTheme="majorHAnsi" w:hAnsiTheme="majorHAnsi" w:cstheme="majorHAnsi"/>
        </w:rPr>
        <w:t>kể từ ngày</w:t>
      </w:r>
      <w:r w:rsidRPr="00651654">
        <w:rPr>
          <w:rFonts w:asciiTheme="majorHAnsi" w:hAnsiTheme="majorHAnsi" w:cstheme="majorHAnsi"/>
        </w:rPr>
        <w:t xml:space="preserve"> </w:t>
      </w:r>
      <w:r w:rsidR="00D90FD5">
        <w:rPr>
          <w:rFonts w:asciiTheme="majorHAnsi" w:hAnsiTheme="majorHAnsi" w:cstheme="majorHAnsi"/>
        </w:rPr>
        <w:t>15</w:t>
      </w:r>
      <w:r w:rsidR="008978A3" w:rsidRPr="00651654">
        <w:rPr>
          <w:rFonts w:asciiTheme="majorHAnsi" w:hAnsiTheme="majorHAnsi" w:cstheme="majorHAnsi"/>
        </w:rPr>
        <w:t xml:space="preserve"> tháng </w:t>
      </w:r>
      <w:r w:rsidR="00E84B44" w:rsidRPr="00651654">
        <w:rPr>
          <w:rFonts w:asciiTheme="majorHAnsi" w:hAnsiTheme="majorHAnsi" w:cstheme="majorHAnsi"/>
        </w:rPr>
        <w:t>0</w:t>
      </w:r>
      <w:r w:rsidR="0032117B" w:rsidRPr="00651654">
        <w:rPr>
          <w:rFonts w:asciiTheme="majorHAnsi" w:hAnsiTheme="majorHAnsi" w:cstheme="majorHAnsi"/>
        </w:rPr>
        <w:t>1</w:t>
      </w:r>
      <w:r w:rsidR="008978A3" w:rsidRPr="00651654">
        <w:rPr>
          <w:rFonts w:asciiTheme="majorHAnsi" w:hAnsiTheme="majorHAnsi" w:cstheme="majorHAnsi"/>
        </w:rPr>
        <w:t xml:space="preserve"> năm </w:t>
      </w:r>
      <w:r w:rsidRPr="00651654">
        <w:rPr>
          <w:rFonts w:asciiTheme="majorHAnsi" w:hAnsiTheme="majorHAnsi" w:cstheme="majorHAnsi"/>
        </w:rPr>
        <w:t>201</w:t>
      </w:r>
      <w:r w:rsidR="007A5C90" w:rsidRPr="00651654">
        <w:rPr>
          <w:rFonts w:asciiTheme="majorHAnsi" w:hAnsiTheme="majorHAnsi" w:cstheme="majorHAnsi"/>
        </w:rPr>
        <w:t>7</w:t>
      </w:r>
      <w:r w:rsidRPr="00651654">
        <w:rPr>
          <w:rFonts w:asciiTheme="majorHAnsi" w:hAnsiTheme="majorHAnsi" w:cstheme="majorHAnsi"/>
        </w:rPr>
        <w:t>.</w:t>
      </w:r>
    </w:p>
    <w:p w:rsidR="00DB5C57" w:rsidRPr="00D3756A" w:rsidRDefault="009D237C" w:rsidP="003917F1">
      <w:pPr>
        <w:spacing w:before="120" w:after="240"/>
        <w:ind w:firstLine="709"/>
        <w:jc w:val="both"/>
      </w:pPr>
      <w:r w:rsidRPr="004340B1">
        <w:rPr>
          <w:lang w:val="vi-VN"/>
        </w:rPr>
        <w:t xml:space="preserve">2. </w:t>
      </w:r>
      <w:r w:rsidR="00BE000B">
        <w:t>KBNN, các đơn vị thuộc và</w:t>
      </w:r>
      <w:r w:rsidR="00D429AA">
        <w:t xml:space="preserve"> trực thuộc Bộ Tài chính</w:t>
      </w:r>
      <w:r w:rsidR="00D90FD5">
        <w:t xml:space="preserve"> có trách nhiệm thi </w:t>
      </w:r>
      <w:r w:rsidR="00D429AA">
        <w:t>hành Thông tư này</w:t>
      </w:r>
      <w:r w:rsidR="00DB5C57" w:rsidRPr="00D12B92">
        <w:rPr>
          <w:bCs/>
          <w:color w:val="000000"/>
          <w:lang w:eastAsia="vi-VN"/>
        </w:rPr>
        <w:t>.</w:t>
      </w:r>
      <w:r w:rsidR="00673C81">
        <w:rPr>
          <w:bCs/>
          <w:color w:val="000000"/>
          <w:lang w:eastAsia="vi-VN"/>
        </w:rPr>
        <w:t>/.</w:t>
      </w:r>
    </w:p>
    <w:tbl>
      <w:tblPr>
        <w:tblW w:w="9548" w:type="dxa"/>
        <w:jc w:val="center"/>
        <w:tblInd w:w="375" w:type="dxa"/>
        <w:tblCellMar>
          <w:left w:w="0" w:type="dxa"/>
          <w:right w:w="0" w:type="dxa"/>
        </w:tblCellMar>
        <w:tblLook w:val="04A0" w:firstRow="1" w:lastRow="0" w:firstColumn="1" w:lastColumn="0" w:noHBand="0" w:noVBand="1"/>
      </w:tblPr>
      <w:tblGrid>
        <w:gridCol w:w="6284"/>
        <w:gridCol w:w="3264"/>
      </w:tblGrid>
      <w:tr w:rsidR="00B956EC" w:rsidRPr="00E36722" w:rsidTr="00B956EC">
        <w:trPr>
          <w:jc w:val="center"/>
        </w:trPr>
        <w:tc>
          <w:tcPr>
            <w:tcW w:w="6284" w:type="dxa"/>
            <w:tcMar>
              <w:top w:w="0" w:type="dxa"/>
              <w:left w:w="108" w:type="dxa"/>
              <w:bottom w:w="0" w:type="dxa"/>
              <w:right w:w="108" w:type="dxa"/>
            </w:tcMar>
            <w:hideMark/>
          </w:tcPr>
          <w:p w:rsidR="00B956EC" w:rsidRPr="00312304" w:rsidRDefault="00B956EC" w:rsidP="00CA50BA">
            <w:pPr>
              <w:pStyle w:val="NormalWeb"/>
              <w:spacing w:before="120" w:beforeAutospacing="0"/>
              <w:rPr>
                <w:lang w:val="vi-VN"/>
              </w:rPr>
            </w:pPr>
            <w:r w:rsidRPr="002C4DDD">
              <w:rPr>
                <w:sz w:val="16"/>
                <w:szCs w:val="16"/>
                <w:lang w:val="vi-VN"/>
              </w:rPr>
              <w:t> </w:t>
            </w:r>
            <w:r w:rsidRPr="006F7967">
              <w:rPr>
                <w:b/>
                <w:bCs/>
                <w:i/>
                <w:iCs/>
                <w:lang w:val="vi-VN"/>
              </w:rPr>
              <w:t>Nơi nhận:</w:t>
            </w:r>
            <w:r w:rsidRPr="002C4DDD">
              <w:rPr>
                <w:lang w:val="vi-VN"/>
              </w:rPr>
              <w:br/>
            </w:r>
            <w:r w:rsidRPr="00B956EC">
              <w:rPr>
                <w:sz w:val="22"/>
                <w:szCs w:val="16"/>
                <w:lang w:val="vi-VN"/>
              </w:rPr>
              <w:t>- Văn phòng Quốc hội;</w:t>
            </w:r>
            <w:r w:rsidRPr="00B956EC">
              <w:rPr>
                <w:sz w:val="22"/>
                <w:szCs w:val="16"/>
                <w:lang w:val="vi-VN"/>
              </w:rPr>
              <w:br/>
              <w:t>- Văn phòng Chủ tịch nước; Văn phòng Chính phủ;</w:t>
            </w:r>
            <w:r w:rsidRPr="00B956EC">
              <w:rPr>
                <w:sz w:val="22"/>
                <w:szCs w:val="16"/>
                <w:lang w:val="vi-VN"/>
              </w:rPr>
              <w:br/>
              <w:t>- Văn phòng TW và các Ban của Đảng;</w:t>
            </w:r>
            <w:r w:rsidRPr="00B956EC">
              <w:rPr>
                <w:sz w:val="22"/>
                <w:szCs w:val="16"/>
                <w:lang w:val="vi-VN"/>
              </w:rPr>
              <w:br/>
              <w:t>- Tòa án nhân dân tối cao;</w:t>
            </w:r>
            <w:r w:rsidRPr="00B956EC">
              <w:rPr>
                <w:sz w:val="22"/>
                <w:szCs w:val="16"/>
                <w:lang w:val="vi-VN"/>
              </w:rPr>
              <w:br/>
              <w:t>- Viện Kiểm sát nhân dân tối cao;</w:t>
            </w:r>
            <w:r w:rsidRPr="00B956EC">
              <w:rPr>
                <w:sz w:val="22"/>
                <w:szCs w:val="16"/>
                <w:lang w:val="vi-VN"/>
              </w:rPr>
              <w:br/>
              <w:t>- Kiểm toán Nhà nước;</w:t>
            </w:r>
            <w:r w:rsidRPr="00B956EC">
              <w:rPr>
                <w:sz w:val="22"/>
                <w:szCs w:val="16"/>
                <w:lang w:val="vi-VN"/>
              </w:rPr>
              <w:br/>
              <w:t>- Các Bộ, cơ quan ngang Bộ, cơ quan thuộc CP;</w:t>
            </w:r>
            <w:r w:rsidRPr="00B956EC">
              <w:rPr>
                <w:sz w:val="22"/>
                <w:szCs w:val="16"/>
                <w:lang w:val="vi-VN"/>
              </w:rPr>
              <w:br/>
              <w:t>- Cơ quan trung ương của các đoàn thể;</w:t>
            </w:r>
            <w:r w:rsidRPr="00B956EC">
              <w:rPr>
                <w:sz w:val="22"/>
                <w:szCs w:val="16"/>
                <w:lang w:val="vi-VN"/>
              </w:rPr>
              <w:br/>
              <w:t>- Văn phòng Ban chỉ đạo Trung ương về phòng, chống tham nhũng;</w:t>
            </w:r>
            <w:r w:rsidRPr="00B956EC">
              <w:rPr>
                <w:sz w:val="22"/>
                <w:szCs w:val="16"/>
                <w:lang w:val="vi-VN"/>
              </w:rPr>
              <w:br/>
              <w:t>- UBND các tỉnh, thành phố trực thuộc TW;</w:t>
            </w:r>
            <w:r w:rsidRPr="00B956EC">
              <w:rPr>
                <w:sz w:val="22"/>
                <w:szCs w:val="16"/>
                <w:lang w:val="vi-VN"/>
              </w:rPr>
              <w:br/>
              <w:t>- Sở Tài chính, KBNN, Cục Thuế, Cục Hải quan các tỉnh, thành phố trực thuộc trung ương;</w:t>
            </w:r>
            <w:r w:rsidRPr="00B956EC">
              <w:rPr>
                <w:sz w:val="22"/>
                <w:szCs w:val="16"/>
                <w:lang w:val="vi-VN"/>
              </w:rPr>
              <w:br/>
              <w:t>- Các đơn vị thuộc, trực thuộc BTC;</w:t>
            </w:r>
            <w:r w:rsidRPr="00B956EC">
              <w:rPr>
                <w:sz w:val="22"/>
                <w:szCs w:val="16"/>
                <w:lang w:val="vi-VN"/>
              </w:rPr>
              <w:br/>
              <w:t>- Cục kiểm tra văn bản (Bộ Tư pháp);</w:t>
            </w:r>
            <w:r w:rsidRPr="00B956EC">
              <w:rPr>
                <w:sz w:val="22"/>
                <w:szCs w:val="16"/>
                <w:lang w:val="vi-VN"/>
              </w:rPr>
              <w:br/>
              <w:t>- Công báo;</w:t>
            </w:r>
            <w:r w:rsidRPr="00B956EC">
              <w:rPr>
                <w:sz w:val="22"/>
                <w:szCs w:val="16"/>
                <w:lang w:val="vi-VN"/>
              </w:rPr>
              <w:br/>
              <w:t>- Website Chính phủ; Website Bộ Tài chính;</w:t>
            </w:r>
            <w:r w:rsidRPr="00B956EC">
              <w:rPr>
                <w:sz w:val="22"/>
                <w:szCs w:val="16"/>
                <w:lang w:val="vi-VN"/>
              </w:rPr>
              <w:br/>
              <w:t>- Lưu</w:t>
            </w:r>
            <w:r w:rsidRPr="00D24EE6">
              <w:rPr>
                <w:sz w:val="22"/>
                <w:szCs w:val="16"/>
                <w:lang w:val="vi-VN"/>
              </w:rPr>
              <w:t>:</w:t>
            </w:r>
            <w:r w:rsidRPr="00B956EC">
              <w:rPr>
                <w:sz w:val="22"/>
                <w:szCs w:val="16"/>
                <w:lang w:val="vi-VN"/>
              </w:rPr>
              <w:t xml:space="preserve"> VT, KBNN (300b).</w:t>
            </w:r>
          </w:p>
        </w:tc>
        <w:tc>
          <w:tcPr>
            <w:tcW w:w="3264" w:type="dxa"/>
            <w:tcMar>
              <w:top w:w="0" w:type="dxa"/>
              <w:left w:w="108" w:type="dxa"/>
              <w:bottom w:w="0" w:type="dxa"/>
              <w:right w:w="108" w:type="dxa"/>
            </w:tcMar>
            <w:hideMark/>
          </w:tcPr>
          <w:p w:rsidR="00B956EC" w:rsidRPr="00312304" w:rsidRDefault="00B956EC" w:rsidP="00CA50BA">
            <w:pPr>
              <w:pStyle w:val="NormalWeb"/>
              <w:spacing w:before="120" w:beforeAutospacing="0"/>
              <w:jc w:val="center"/>
              <w:rPr>
                <w:b/>
                <w:bCs/>
                <w:lang w:val="vi-VN"/>
              </w:rPr>
            </w:pPr>
            <w:r w:rsidRPr="00312304">
              <w:rPr>
                <w:b/>
                <w:bCs/>
                <w:sz w:val="26"/>
                <w:lang w:val="vi-VN"/>
              </w:rPr>
              <w:t>KT. BỘ TRƯỞNG</w:t>
            </w:r>
            <w:r w:rsidRPr="00312304">
              <w:rPr>
                <w:b/>
                <w:bCs/>
                <w:sz w:val="26"/>
                <w:lang w:val="vi-VN"/>
              </w:rPr>
              <w:br/>
              <w:t>THỨ TRƯỞNG</w:t>
            </w:r>
            <w:r w:rsidRPr="00312304">
              <w:rPr>
                <w:b/>
                <w:bCs/>
                <w:lang w:val="vi-VN"/>
              </w:rPr>
              <w:br/>
            </w:r>
          </w:p>
          <w:p w:rsidR="00075438" w:rsidRDefault="00BE5542" w:rsidP="00CA50BA">
            <w:pPr>
              <w:pStyle w:val="NormalWeb"/>
              <w:spacing w:before="120" w:beforeAutospacing="0"/>
              <w:jc w:val="center"/>
              <w:rPr>
                <w:b/>
                <w:bCs/>
              </w:rPr>
            </w:pPr>
            <w:r>
              <w:rPr>
                <w:b/>
                <w:bCs/>
              </w:rPr>
              <w:t>(Đã ký)</w:t>
            </w:r>
            <w:bookmarkStart w:id="0" w:name="_GoBack"/>
            <w:bookmarkEnd w:id="0"/>
          </w:p>
          <w:p w:rsidR="00B956EC" w:rsidRPr="00312304" w:rsidRDefault="00B956EC" w:rsidP="00CA50BA">
            <w:pPr>
              <w:pStyle w:val="NormalWeb"/>
              <w:spacing w:before="120" w:beforeAutospacing="0"/>
              <w:jc w:val="center"/>
              <w:rPr>
                <w:b/>
                <w:bCs/>
                <w:lang w:val="vi-VN"/>
              </w:rPr>
            </w:pPr>
            <w:r w:rsidRPr="00312304">
              <w:rPr>
                <w:b/>
                <w:bCs/>
                <w:lang w:val="vi-VN"/>
              </w:rPr>
              <w:br/>
            </w:r>
          </w:p>
          <w:p w:rsidR="00B956EC" w:rsidRPr="00116103" w:rsidRDefault="005B59F6" w:rsidP="00CA50BA">
            <w:pPr>
              <w:pStyle w:val="NormalWeb"/>
              <w:spacing w:before="120" w:beforeAutospacing="0"/>
              <w:jc w:val="center"/>
              <w:rPr>
                <w:sz w:val="28"/>
                <w:szCs w:val="28"/>
                <w:lang w:val="vi-VN"/>
              </w:rPr>
            </w:pPr>
            <w:r w:rsidRPr="00116103">
              <w:rPr>
                <w:b/>
                <w:bCs/>
                <w:sz w:val="28"/>
                <w:szCs w:val="28"/>
              </w:rPr>
              <w:t>Trần Xuân Hà</w:t>
            </w:r>
            <w:r w:rsidR="00B956EC" w:rsidRPr="00116103">
              <w:rPr>
                <w:b/>
                <w:bCs/>
                <w:sz w:val="28"/>
                <w:szCs w:val="28"/>
                <w:lang w:val="vi-VN"/>
              </w:rPr>
              <w:br/>
            </w:r>
          </w:p>
        </w:tc>
      </w:tr>
    </w:tbl>
    <w:p w:rsidR="00C07614" w:rsidRPr="007B4741" w:rsidRDefault="00C07614" w:rsidP="007B4741">
      <w:pPr>
        <w:pStyle w:val="sign"/>
        <w:widowControl w:val="0"/>
        <w:spacing w:before="120" w:after="120" w:line="240" w:lineRule="auto"/>
        <w:jc w:val="both"/>
        <w:rPr>
          <w:rFonts w:ascii="Times New Roman" w:hAnsi="Times New Roman"/>
          <w:b w:val="0"/>
          <w:sz w:val="22"/>
        </w:rPr>
      </w:pPr>
    </w:p>
    <w:p w:rsidR="00C07614" w:rsidRPr="007B4741" w:rsidRDefault="00C07614">
      <w:pPr>
        <w:rPr>
          <w:sz w:val="22"/>
          <w:szCs w:val="20"/>
        </w:rPr>
      </w:pPr>
    </w:p>
    <w:p w:rsidR="00702BA0" w:rsidRDefault="00702BA0" w:rsidP="007E31AC">
      <w:pPr>
        <w:jc w:val="right"/>
        <w:rPr>
          <w:b/>
        </w:rPr>
        <w:sectPr w:rsidR="00702BA0" w:rsidSect="00951F14">
          <w:headerReference w:type="default" r:id="rId9"/>
          <w:footerReference w:type="default" r:id="rId10"/>
          <w:footerReference w:type="first" r:id="rId11"/>
          <w:pgSz w:w="11906" w:h="16838" w:code="9"/>
          <w:pgMar w:top="1134" w:right="1134" w:bottom="1134" w:left="1701" w:header="709" w:footer="709" w:gutter="0"/>
          <w:cols w:space="708"/>
          <w:titlePg/>
          <w:docGrid w:linePitch="381"/>
        </w:sectPr>
      </w:pPr>
    </w:p>
    <w:p w:rsidR="00593A17" w:rsidRDefault="00593A17">
      <w:pPr>
        <w:rPr>
          <w:b/>
        </w:rPr>
      </w:pPr>
      <w:r>
        <w:rPr>
          <w:b/>
        </w:rPr>
        <w:lastRenderedPageBreak/>
        <w:br w:type="page"/>
      </w:r>
    </w:p>
    <w:p w:rsidR="007E31AC" w:rsidRDefault="007E31AC" w:rsidP="007E31AC">
      <w:pPr>
        <w:jc w:val="right"/>
        <w:rPr>
          <w:b/>
        </w:rPr>
      </w:pPr>
      <w:r w:rsidRPr="002A5722">
        <w:rPr>
          <w:b/>
        </w:rPr>
        <w:lastRenderedPageBreak/>
        <w:t>Mẫu</w:t>
      </w:r>
      <w:r>
        <w:rPr>
          <w:b/>
        </w:rPr>
        <w:t xml:space="preserve"> </w:t>
      </w:r>
      <w:r w:rsidRPr="002A5722">
        <w:rPr>
          <w:b/>
        </w:rPr>
        <w:t>số: 0</w:t>
      </w:r>
      <w:r>
        <w:rPr>
          <w:b/>
        </w:rPr>
        <w:t>1</w:t>
      </w:r>
      <w:r w:rsidRPr="002A5722">
        <w:rPr>
          <w:b/>
        </w:rPr>
        <w:t>/DB-TCT</w:t>
      </w:r>
    </w:p>
    <w:p w:rsidR="00347C05" w:rsidRDefault="00347C05" w:rsidP="007E31AC">
      <w:pPr>
        <w:jc w:val="right"/>
        <w:rPr>
          <w:b/>
        </w:rPr>
      </w:pPr>
    </w:p>
    <w:tbl>
      <w:tblPr>
        <w:tblW w:w="9914" w:type="dxa"/>
        <w:jc w:val="center"/>
        <w:tblInd w:w="-592" w:type="dxa"/>
        <w:tblLook w:val="01E0" w:firstRow="1" w:lastRow="1" w:firstColumn="1" w:lastColumn="1" w:noHBand="0" w:noVBand="0"/>
      </w:tblPr>
      <w:tblGrid>
        <w:gridCol w:w="3677"/>
        <w:gridCol w:w="333"/>
        <w:gridCol w:w="5904"/>
      </w:tblGrid>
      <w:tr w:rsidR="007E31AC" w:rsidRPr="00601278" w:rsidTr="009D3C0A">
        <w:trPr>
          <w:jc w:val="center"/>
        </w:trPr>
        <w:tc>
          <w:tcPr>
            <w:tcW w:w="3677" w:type="dxa"/>
          </w:tcPr>
          <w:p w:rsidR="007E31AC" w:rsidRPr="00601278" w:rsidRDefault="007E31AC" w:rsidP="009D3C0A">
            <w:pPr>
              <w:jc w:val="center"/>
              <w:rPr>
                <w:sz w:val="26"/>
              </w:rPr>
            </w:pPr>
            <w:r w:rsidRPr="00601278">
              <w:rPr>
                <w:sz w:val="26"/>
              </w:rPr>
              <w:br w:type="page"/>
              <w:t>BỘ TÀI CHÍNH</w:t>
            </w:r>
          </w:p>
          <w:p w:rsidR="007E31AC" w:rsidRPr="00601278" w:rsidRDefault="007E31AC" w:rsidP="009D3C0A">
            <w:pPr>
              <w:jc w:val="center"/>
              <w:rPr>
                <w:b/>
                <w:sz w:val="26"/>
              </w:rPr>
            </w:pPr>
            <w:r w:rsidRPr="00601278">
              <w:rPr>
                <w:b/>
                <w:sz w:val="26"/>
              </w:rPr>
              <w:t>TỔNG CỤC THUẾ</w:t>
            </w:r>
          </w:p>
          <w:p w:rsidR="007E31AC" w:rsidRPr="00601278" w:rsidRDefault="007E31AC" w:rsidP="009D3C0A">
            <w:pPr>
              <w:jc w:val="center"/>
              <w:rPr>
                <w:sz w:val="26"/>
              </w:rPr>
            </w:pPr>
            <w:r>
              <w:rPr>
                <w:noProof/>
                <w:lang w:val="vi-VN" w:eastAsia="vi-VN"/>
              </w:rPr>
              <mc:AlternateContent>
                <mc:Choice Requires="wps">
                  <w:drawing>
                    <wp:anchor distT="4294967295" distB="4294967295" distL="114300" distR="114300" simplePos="0" relativeHeight="251687936" behindDoc="0" locked="0" layoutInCell="1" allowOverlap="1" wp14:anchorId="2F4B8B31" wp14:editId="0027AD62">
                      <wp:simplePos x="0" y="0"/>
                      <wp:positionH relativeFrom="column">
                        <wp:posOffset>709295</wp:posOffset>
                      </wp:positionH>
                      <wp:positionV relativeFrom="paragraph">
                        <wp:posOffset>61594</wp:posOffset>
                      </wp:positionV>
                      <wp:extent cx="8001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5pt,4.85pt" to="118.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IvHQ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"/>
                  </w:pict>
                </mc:Fallback>
              </mc:AlternateContent>
            </w:r>
          </w:p>
        </w:tc>
        <w:tc>
          <w:tcPr>
            <w:tcW w:w="333" w:type="dxa"/>
          </w:tcPr>
          <w:p w:rsidR="007E31AC" w:rsidRPr="00601278" w:rsidRDefault="007E31AC" w:rsidP="009D3C0A">
            <w:pPr>
              <w:jc w:val="center"/>
              <w:rPr>
                <w:b/>
                <w:sz w:val="24"/>
              </w:rPr>
            </w:pPr>
          </w:p>
        </w:tc>
        <w:tc>
          <w:tcPr>
            <w:tcW w:w="5904" w:type="dxa"/>
          </w:tcPr>
          <w:p w:rsidR="007E31AC" w:rsidRPr="00601278" w:rsidRDefault="007E31AC" w:rsidP="009D3C0A">
            <w:pPr>
              <w:jc w:val="center"/>
              <w:rPr>
                <w:b/>
                <w:sz w:val="26"/>
                <w:szCs w:val="26"/>
              </w:rPr>
            </w:pPr>
            <w:r w:rsidRPr="00601278">
              <w:rPr>
                <w:b/>
                <w:sz w:val="26"/>
                <w:szCs w:val="26"/>
              </w:rPr>
              <w:t>CỘNG HOÀ XÃ HỘI CHỦ NGHĨA VIỆT NAM</w:t>
            </w:r>
          </w:p>
          <w:p w:rsidR="007E31AC" w:rsidRPr="00601278" w:rsidRDefault="007E31AC" w:rsidP="009D3C0A">
            <w:pPr>
              <w:jc w:val="center"/>
              <w:rPr>
                <w:b/>
                <w:sz w:val="26"/>
                <w:szCs w:val="26"/>
              </w:rPr>
            </w:pPr>
            <w:r>
              <w:rPr>
                <w:noProof/>
                <w:lang w:val="vi-VN" w:eastAsia="vi-VN"/>
              </w:rPr>
              <mc:AlternateContent>
                <mc:Choice Requires="wps">
                  <w:drawing>
                    <wp:anchor distT="4294967295" distB="4294967295" distL="114300" distR="114300" simplePos="0" relativeHeight="251686912" behindDoc="0" locked="0" layoutInCell="1" allowOverlap="1" wp14:anchorId="0D334AE1" wp14:editId="03CC5367">
                      <wp:simplePos x="0" y="0"/>
                      <wp:positionH relativeFrom="column">
                        <wp:posOffset>744855</wp:posOffset>
                      </wp:positionH>
                      <wp:positionV relativeFrom="paragraph">
                        <wp:posOffset>255904</wp:posOffset>
                      </wp:positionV>
                      <wp:extent cx="204787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5pt,20.15pt" to="219.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5IN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"/>
                  </w:pict>
                </mc:Fallback>
              </mc:AlternateContent>
            </w:r>
            <w:r w:rsidRPr="00601278">
              <w:rPr>
                <w:b/>
              </w:rPr>
              <w:t>Độc lập - Tự do - Hạnh phúc</w:t>
            </w:r>
          </w:p>
        </w:tc>
      </w:tr>
      <w:tr w:rsidR="007E31AC" w:rsidRPr="00601278" w:rsidTr="009D3C0A">
        <w:trPr>
          <w:jc w:val="center"/>
        </w:trPr>
        <w:tc>
          <w:tcPr>
            <w:tcW w:w="3677" w:type="dxa"/>
          </w:tcPr>
          <w:p w:rsidR="007E31AC" w:rsidRPr="00601278" w:rsidRDefault="007E31AC" w:rsidP="009D3C0A">
            <w:pPr>
              <w:jc w:val="center"/>
              <w:rPr>
                <w:sz w:val="26"/>
                <w:szCs w:val="26"/>
              </w:rPr>
            </w:pPr>
            <w:r w:rsidRPr="00601278">
              <w:rPr>
                <w:sz w:val="26"/>
                <w:szCs w:val="26"/>
              </w:rPr>
              <w:t>Số:              /TCT-…</w:t>
            </w:r>
          </w:p>
          <w:p w:rsidR="007E31AC" w:rsidRPr="00601278" w:rsidRDefault="007E31AC" w:rsidP="009D3C0A">
            <w:pPr>
              <w:jc w:val="center"/>
              <w:rPr>
                <w:b/>
                <w:sz w:val="26"/>
              </w:rPr>
            </w:pPr>
            <w:r w:rsidRPr="00601278">
              <w:rPr>
                <w:sz w:val="24"/>
              </w:rPr>
              <w:t>V/v cung cấp thông tin dự báo</w:t>
            </w:r>
          </w:p>
        </w:tc>
        <w:tc>
          <w:tcPr>
            <w:tcW w:w="333" w:type="dxa"/>
          </w:tcPr>
          <w:p w:rsidR="007E31AC" w:rsidRPr="00601278" w:rsidRDefault="007E31AC" w:rsidP="009D3C0A">
            <w:pPr>
              <w:jc w:val="center"/>
              <w:rPr>
                <w:b/>
              </w:rPr>
            </w:pPr>
          </w:p>
        </w:tc>
        <w:tc>
          <w:tcPr>
            <w:tcW w:w="5904" w:type="dxa"/>
          </w:tcPr>
          <w:p w:rsidR="007E31AC" w:rsidRPr="00601278" w:rsidRDefault="007E31AC">
            <w:pPr>
              <w:jc w:val="center"/>
              <w:rPr>
                <w:b/>
              </w:rPr>
            </w:pPr>
            <w:r w:rsidRPr="00601278">
              <w:rPr>
                <w:i/>
              </w:rPr>
              <w:t>Hà Nội, ngày…</w:t>
            </w:r>
            <w:r>
              <w:rPr>
                <w:i/>
              </w:rPr>
              <w:t xml:space="preserve"> </w:t>
            </w:r>
            <w:r w:rsidRPr="00601278">
              <w:rPr>
                <w:i/>
              </w:rPr>
              <w:t>tháng…</w:t>
            </w:r>
            <w:r>
              <w:rPr>
                <w:i/>
              </w:rPr>
              <w:t xml:space="preserve"> </w:t>
            </w:r>
            <w:r w:rsidRPr="00601278">
              <w:rPr>
                <w:i/>
              </w:rPr>
              <w:t>năm …</w:t>
            </w:r>
          </w:p>
        </w:tc>
      </w:tr>
    </w:tbl>
    <w:p w:rsidR="007E31AC" w:rsidRDefault="007E31AC" w:rsidP="007E31AC"/>
    <w:p w:rsidR="007E31AC" w:rsidRDefault="007E31AC" w:rsidP="007E31AC">
      <w:pPr>
        <w:jc w:val="center"/>
        <w:rPr>
          <w:b/>
        </w:rPr>
      </w:pPr>
    </w:p>
    <w:p w:rsidR="007E31AC" w:rsidRDefault="007E31AC" w:rsidP="007E31AC">
      <w:pPr>
        <w:jc w:val="center"/>
      </w:pPr>
      <w:r w:rsidRPr="005B0519">
        <w:t>Kính</w:t>
      </w:r>
      <w:r>
        <w:t xml:space="preserve"> </w:t>
      </w:r>
      <w:r w:rsidRPr="005B0519">
        <w:t>gửi: Kho</w:t>
      </w:r>
      <w:r>
        <w:t xml:space="preserve"> </w:t>
      </w:r>
      <w:r w:rsidRPr="005B0519">
        <w:t>bạc</w:t>
      </w:r>
      <w:r>
        <w:t xml:space="preserve"> </w:t>
      </w:r>
      <w:r w:rsidRPr="005B0519">
        <w:t>Nhà</w:t>
      </w:r>
      <w:r>
        <w:t xml:space="preserve"> </w:t>
      </w:r>
      <w:r w:rsidRPr="005B0519">
        <w:t>nước</w:t>
      </w:r>
    </w:p>
    <w:p w:rsidR="00C7421A" w:rsidRDefault="00C7421A" w:rsidP="007E31AC">
      <w:pPr>
        <w:jc w:val="center"/>
      </w:pPr>
    </w:p>
    <w:p w:rsidR="00C7421A" w:rsidRDefault="00C7421A" w:rsidP="003917F1">
      <w:pPr>
        <w:ind w:firstLine="709"/>
        <w:jc w:val="both"/>
      </w:pPr>
      <w:r>
        <w:t>Tổng cục Thuế cung cấp thông tin dự báo luồng tiền thuộc phạm vi quản lý quý/năm n như sau:</w:t>
      </w:r>
    </w:p>
    <w:p w:rsidR="007E31AC" w:rsidRDefault="007E31AC" w:rsidP="007E31AC">
      <w:pPr>
        <w:jc w:val="right"/>
        <w:rPr>
          <w:rFonts w:eastAsia="Calibri"/>
          <w:i/>
        </w:rPr>
      </w:pPr>
      <w:r w:rsidRPr="002A5722">
        <w:rPr>
          <w:rFonts w:eastAsia="Calibri"/>
          <w:i/>
        </w:rPr>
        <w:t>Đơn</w:t>
      </w:r>
      <w:r>
        <w:rPr>
          <w:rFonts w:eastAsia="Calibri"/>
          <w:i/>
        </w:rPr>
        <w:t xml:space="preserve"> </w:t>
      </w:r>
      <w:r w:rsidRPr="002A5722">
        <w:rPr>
          <w:rFonts w:eastAsia="Calibri"/>
          <w:i/>
        </w:rPr>
        <w:t>vị</w:t>
      </w:r>
      <w:r>
        <w:rPr>
          <w:rFonts w:eastAsia="Calibri"/>
          <w:i/>
        </w:rPr>
        <w:t xml:space="preserve"> </w:t>
      </w:r>
      <w:r w:rsidRPr="002A5722">
        <w:rPr>
          <w:rFonts w:eastAsia="Calibri"/>
          <w:i/>
        </w:rPr>
        <w:t>tính: tỷ</w:t>
      </w:r>
      <w:r>
        <w:rPr>
          <w:rFonts w:eastAsia="Calibri"/>
          <w:i/>
        </w:rPr>
        <w:t xml:space="preserve"> </w:t>
      </w:r>
      <w:r w:rsidRPr="002A5722">
        <w:rPr>
          <w:rFonts w:eastAsia="Calibri"/>
          <w:i/>
        </w:rPr>
        <w:t>đồng</w:t>
      </w:r>
    </w:p>
    <w:tbl>
      <w:tblPr>
        <w:tblW w:w="9094" w:type="dxa"/>
        <w:jc w:val="center"/>
        <w:tblInd w:w="-511" w:type="dxa"/>
        <w:tblLayout w:type="fixed"/>
        <w:tblLook w:val="04A0" w:firstRow="1" w:lastRow="0" w:firstColumn="1" w:lastColumn="0" w:noHBand="0" w:noVBand="1"/>
      </w:tblPr>
      <w:tblGrid>
        <w:gridCol w:w="645"/>
        <w:gridCol w:w="3578"/>
        <w:gridCol w:w="1382"/>
        <w:gridCol w:w="893"/>
        <w:gridCol w:w="895"/>
        <w:gridCol w:w="851"/>
        <w:gridCol w:w="850"/>
      </w:tblGrid>
      <w:tr w:rsidR="00844114" w:rsidRPr="00601278" w:rsidTr="00B5177D">
        <w:trPr>
          <w:trHeight w:val="454"/>
          <w:jc w:val="center"/>
        </w:trPr>
        <w:tc>
          <w:tcPr>
            <w:tcW w:w="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4114" w:rsidRPr="00853CF7" w:rsidRDefault="00844114" w:rsidP="009D3C0A">
            <w:pPr>
              <w:ind w:left="-186" w:right="-260"/>
              <w:jc w:val="center"/>
              <w:rPr>
                <w:b/>
                <w:bCs/>
                <w:color w:val="000000"/>
                <w:sz w:val="26"/>
                <w:szCs w:val="26"/>
              </w:rPr>
            </w:pPr>
            <w:r w:rsidRPr="00853CF7">
              <w:rPr>
                <w:b/>
                <w:bCs/>
                <w:color w:val="000000"/>
                <w:sz w:val="26"/>
                <w:szCs w:val="26"/>
              </w:rPr>
              <w:t>STT</w:t>
            </w:r>
          </w:p>
        </w:tc>
        <w:tc>
          <w:tcPr>
            <w:tcW w:w="35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44114" w:rsidRPr="00853CF7" w:rsidRDefault="00844114" w:rsidP="009D3C0A">
            <w:pPr>
              <w:ind w:left="-1"/>
              <w:jc w:val="center"/>
              <w:rPr>
                <w:b/>
                <w:bCs/>
                <w:color w:val="000000"/>
                <w:sz w:val="26"/>
                <w:szCs w:val="26"/>
              </w:rPr>
            </w:pPr>
            <w:r w:rsidRPr="00853CF7">
              <w:rPr>
                <w:b/>
                <w:bCs/>
                <w:color w:val="000000"/>
                <w:sz w:val="26"/>
                <w:szCs w:val="26"/>
              </w:rPr>
              <w:t>Nội dung thu/chi</w:t>
            </w:r>
          </w:p>
        </w:tc>
        <w:tc>
          <w:tcPr>
            <w:tcW w:w="1382" w:type="dxa"/>
            <w:vMerge w:val="restart"/>
            <w:tcBorders>
              <w:top w:val="single" w:sz="4" w:space="0" w:color="auto"/>
              <w:left w:val="single" w:sz="4" w:space="0" w:color="auto"/>
              <w:right w:val="single" w:sz="4" w:space="0" w:color="auto"/>
            </w:tcBorders>
            <w:shd w:val="clear" w:color="auto" w:fill="auto"/>
            <w:vAlign w:val="center"/>
            <w:hideMark/>
          </w:tcPr>
          <w:p w:rsidR="003B196E" w:rsidRDefault="00844114" w:rsidP="006A4443">
            <w:pPr>
              <w:ind w:left="-117" w:right="-141"/>
              <w:jc w:val="center"/>
              <w:rPr>
                <w:b/>
                <w:color w:val="000000"/>
                <w:sz w:val="26"/>
                <w:szCs w:val="26"/>
              </w:rPr>
            </w:pPr>
            <w:r w:rsidRPr="002F4F98">
              <w:rPr>
                <w:b/>
                <w:color w:val="000000"/>
                <w:sz w:val="26"/>
                <w:szCs w:val="26"/>
              </w:rPr>
              <w:t xml:space="preserve">Ước thực hiện </w:t>
            </w:r>
            <w:r>
              <w:rPr>
                <w:b/>
                <w:color w:val="000000"/>
                <w:sz w:val="26"/>
                <w:szCs w:val="26"/>
              </w:rPr>
              <w:t>quý</w:t>
            </w:r>
            <w:r w:rsidR="007832A6">
              <w:rPr>
                <w:b/>
                <w:color w:val="000000"/>
                <w:sz w:val="26"/>
                <w:szCs w:val="26"/>
              </w:rPr>
              <w:t>/năm</w:t>
            </w:r>
          </w:p>
          <w:p w:rsidR="00844114" w:rsidRPr="00853CF7" w:rsidRDefault="00844114" w:rsidP="006A4443">
            <w:pPr>
              <w:ind w:left="-117" w:right="-141"/>
              <w:jc w:val="center"/>
              <w:rPr>
                <w:b/>
                <w:bCs/>
                <w:color w:val="000000"/>
                <w:sz w:val="26"/>
                <w:szCs w:val="26"/>
              </w:rPr>
            </w:pPr>
            <w:r w:rsidRPr="002F4F98">
              <w:rPr>
                <w:b/>
                <w:color w:val="000000"/>
                <w:sz w:val="26"/>
                <w:szCs w:val="26"/>
              </w:rPr>
              <w:t>n</w:t>
            </w:r>
            <w:r>
              <w:rPr>
                <w:b/>
                <w:color w:val="000000"/>
                <w:sz w:val="26"/>
                <w:szCs w:val="26"/>
              </w:rPr>
              <w:t xml:space="preserve"> - 1</w:t>
            </w:r>
          </w:p>
        </w:tc>
        <w:tc>
          <w:tcPr>
            <w:tcW w:w="3489" w:type="dxa"/>
            <w:gridSpan w:val="4"/>
            <w:tcBorders>
              <w:top w:val="single" w:sz="4" w:space="0" w:color="auto"/>
              <w:left w:val="single" w:sz="4" w:space="0" w:color="auto"/>
              <w:bottom w:val="single" w:sz="4" w:space="0" w:color="auto"/>
              <w:right w:val="single" w:sz="4" w:space="0" w:color="auto"/>
            </w:tcBorders>
          </w:tcPr>
          <w:p w:rsidR="00844114" w:rsidRPr="00853CF7" w:rsidRDefault="00844114" w:rsidP="006A4443">
            <w:pPr>
              <w:ind w:left="-75"/>
              <w:jc w:val="center"/>
              <w:rPr>
                <w:b/>
                <w:bCs/>
                <w:color w:val="000000"/>
                <w:sz w:val="26"/>
                <w:szCs w:val="26"/>
              </w:rPr>
            </w:pPr>
            <w:r w:rsidRPr="00853CF7">
              <w:rPr>
                <w:b/>
                <w:bCs/>
                <w:color w:val="000000"/>
                <w:sz w:val="26"/>
                <w:szCs w:val="26"/>
              </w:rPr>
              <w:t>Số dự báo</w:t>
            </w:r>
            <w:r>
              <w:rPr>
                <w:b/>
                <w:bCs/>
                <w:color w:val="000000"/>
                <w:sz w:val="26"/>
                <w:szCs w:val="26"/>
              </w:rPr>
              <w:t xml:space="preserve"> quý</w:t>
            </w:r>
            <w:r w:rsidR="007832A6">
              <w:rPr>
                <w:b/>
                <w:bCs/>
                <w:color w:val="000000"/>
                <w:sz w:val="26"/>
                <w:szCs w:val="26"/>
              </w:rPr>
              <w:t>/năm</w:t>
            </w:r>
            <w:r>
              <w:rPr>
                <w:b/>
                <w:bCs/>
                <w:color w:val="000000"/>
                <w:sz w:val="26"/>
                <w:szCs w:val="26"/>
              </w:rPr>
              <w:t xml:space="preserve"> n</w:t>
            </w:r>
          </w:p>
        </w:tc>
      </w:tr>
      <w:tr w:rsidR="00844114" w:rsidRPr="00601278" w:rsidTr="00B5177D">
        <w:trPr>
          <w:trHeight w:val="642"/>
          <w:jc w:val="center"/>
        </w:trPr>
        <w:tc>
          <w:tcPr>
            <w:tcW w:w="645" w:type="dxa"/>
            <w:vMerge/>
            <w:tcBorders>
              <w:top w:val="single" w:sz="8" w:space="0" w:color="000000"/>
              <w:left w:val="single" w:sz="8" w:space="0" w:color="000000"/>
              <w:bottom w:val="single" w:sz="8" w:space="0" w:color="000000"/>
              <w:right w:val="single" w:sz="8" w:space="0" w:color="000000"/>
            </w:tcBorders>
            <w:vAlign w:val="center"/>
            <w:hideMark/>
          </w:tcPr>
          <w:p w:rsidR="00844114" w:rsidRPr="00853CF7" w:rsidRDefault="00844114" w:rsidP="009D3C0A">
            <w:pPr>
              <w:ind w:left="-186" w:right="-260"/>
              <w:jc w:val="center"/>
              <w:rPr>
                <w:b/>
                <w:bCs/>
                <w:color w:val="000000"/>
                <w:sz w:val="26"/>
                <w:szCs w:val="26"/>
              </w:rPr>
            </w:pPr>
          </w:p>
        </w:tc>
        <w:tc>
          <w:tcPr>
            <w:tcW w:w="3578" w:type="dxa"/>
            <w:vMerge/>
            <w:tcBorders>
              <w:top w:val="single" w:sz="8" w:space="0" w:color="000000"/>
              <w:left w:val="single" w:sz="8" w:space="0" w:color="000000"/>
              <w:bottom w:val="single" w:sz="8" w:space="0" w:color="000000"/>
              <w:right w:val="single" w:sz="4" w:space="0" w:color="auto"/>
            </w:tcBorders>
            <w:vAlign w:val="center"/>
            <w:hideMark/>
          </w:tcPr>
          <w:p w:rsidR="00844114" w:rsidRPr="00853CF7" w:rsidRDefault="00844114" w:rsidP="009D3C0A">
            <w:pPr>
              <w:ind w:left="-1"/>
              <w:rPr>
                <w:b/>
                <w:bCs/>
                <w:color w:val="000000"/>
                <w:sz w:val="26"/>
                <w:szCs w:val="26"/>
              </w:rPr>
            </w:pPr>
          </w:p>
        </w:tc>
        <w:tc>
          <w:tcPr>
            <w:tcW w:w="1382" w:type="dxa"/>
            <w:vMerge/>
            <w:tcBorders>
              <w:left w:val="single" w:sz="4" w:space="0" w:color="auto"/>
              <w:bottom w:val="single" w:sz="4" w:space="0" w:color="auto"/>
              <w:right w:val="single" w:sz="4" w:space="0" w:color="auto"/>
            </w:tcBorders>
            <w:shd w:val="clear" w:color="auto" w:fill="auto"/>
            <w:vAlign w:val="center"/>
            <w:hideMark/>
          </w:tcPr>
          <w:p w:rsidR="00844114" w:rsidRPr="00853CF7" w:rsidRDefault="00844114" w:rsidP="009D3C0A">
            <w:pPr>
              <w:ind w:left="-98" w:right="-117"/>
              <w:jc w:val="center"/>
              <w:rPr>
                <w:color w:val="000000"/>
                <w:sz w:val="26"/>
                <w:szCs w:val="26"/>
              </w:rPr>
            </w:pPr>
          </w:p>
        </w:tc>
        <w:tc>
          <w:tcPr>
            <w:tcW w:w="893" w:type="dxa"/>
            <w:tcBorders>
              <w:top w:val="single" w:sz="4" w:space="0" w:color="auto"/>
              <w:left w:val="single" w:sz="4" w:space="0" w:color="auto"/>
              <w:bottom w:val="single" w:sz="4" w:space="0" w:color="auto"/>
              <w:right w:val="single" w:sz="4" w:space="0" w:color="auto"/>
            </w:tcBorders>
          </w:tcPr>
          <w:p w:rsidR="00844114" w:rsidRPr="00853CF7" w:rsidRDefault="00844114" w:rsidP="009D3C0A">
            <w:pPr>
              <w:ind w:left="-143" w:right="-108"/>
              <w:jc w:val="center"/>
              <w:rPr>
                <w:color w:val="000000"/>
                <w:sz w:val="26"/>
                <w:szCs w:val="26"/>
              </w:rPr>
            </w:pPr>
            <w:r w:rsidRPr="00853CF7">
              <w:rPr>
                <w:b/>
                <w:bCs/>
                <w:color w:val="000000"/>
                <w:sz w:val="26"/>
                <w:szCs w:val="26"/>
              </w:rPr>
              <w:t>Tổng cộn</w:t>
            </w:r>
            <w:r>
              <w:rPr>
                <w:color w:val="000000"/>
                <w:sz w:val="26"/>
                <w:szCs w:val="26"/>
              </w:rPr>
              <w:t>g</w:t>
            </w: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114" w:rsidRDefault="00844114" w:rsidP="00153372">
            <w:pPr>
              <w:ind w:left="-73" w:right="-98"/>
              <w:jc w:val="center"/>
              <w:rPr>
                <w:color w:val="000000"/>
                <w:sz w:val="26"/>
                <w:szCs w:val="26"/>
              </w:rPr>
            </w:pPr>
            <w:r w:rsidRPr="00853CF7">
              <w:rPr>
                <w:color w:val="000000"/>
                <w:sz w:val="26"/>
                <w:szCs w:val="26"/>
              </w:rPr>
              <w:t>Tháng</w:t>
            </w:r>
            <w:r w:rsidR="00795F03">
              <w:rPr>
                <w:color w:val="000000"/>
                <w:sz w:val="26"/>
                <w:szCs w:val="26"/>
              </w:rPr>
              <w:t>/Quý</w:t>
            </w:r>
          </w:p>
          <w:p w:rsidR="00844114" w:rsidRPr="00853CF7" w:rsidRDefault="00844114" w:rsidP="00D5100F">
            <w:pPr>
              <w:ind w:left="-169" w:right="-188"/>
              <w:jc w:val="center"/>
              <w:rPr>
                <w:color w:val="000000"/>
                <w:sz w:val="26"/>
                <w:szCs w:val="26"/>
              </w:rPr>
            </w:pPr>
            <w:r>
              <w:rPr>
                <w:color w:val="000000"/>
                <w:sz w:val="26"/>
                <w:szCs w:val="26"/>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95F03" w:rsidRDefault="00844114">
            <w:pPr>
              <w:ind w:left="-108" w:right="-108"/>
              <w:jc w:val="center"/>
              <w:rPr>
                <w:color w:val="000000"/>
                <w:sz w:val="26"/>
                <w:szCs w:val="26"/>
              </w:rPr>
            </w:pPr>
            <w:r w:rsidRPr="00853CF7">
              <w:rPr>
                <w:color w:val="000000"/>
                <w:sz w:val="26"/>
                <w:szCs w:val="26"/>
              </w:rPr>
              <w:t>Tháng</w:t>
            </w:r>
            <w:r w:rsidR="00795F03">
              <w:rPr>
                <w:color w:val="000000"/>
                <w:sz w:val="26"/>
                <w:szCs w:val="26"/>
              </w:rPr>
              <w:t>/ Quý</w:t>
            </w:r>
          </w:p>
          <w:p w:rsidR="00844114" w:rsidRPr="00853CF7" w:rsidRDefault="00844114">
            <w:pPr>
              <w:ind w:left="-108" w:right="-108"/>
              <w:jc w:val="center"/>
              <w:rPr>
                <w:color w:val="000000"/>
                <w:sz w:val="26"/>
                <w:szCs w:val="26"/>
              </w:rPr>
            </w:pPr>
            <w:r w:rsidRPr="00853CF7">
              <w:rPr>
                <w:color w:val="000000"/>
                <w:sz w:val="26"/>
                <w:szCs w:val="26"/>
              </w:rPr>
              <w:t xml:space="preserve"> </w:t>
            </w:r>
            <w:r>
              <w:rPr>
                <w:color w:val="000000"/>
                <w:sz w:val="26"/>
                <w:szCs w:val="26"/>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44114" w:rsidRPr="00853CF7" w:rsidRDefault="00795F03" w:rsidP="009D3C0A">
            <w:pPr>
              <w:ind w:left="-108" w:right="-61"/>
              <w:jc w:val="center"/>
              <w:rPr>
                <w:color w:val="000000"/>
                <w:sz w:val="26"/>
                <w:szCs w:val="26"/>
              </w:rPr>
            </w:pPr>
            <w:r>
              <w:rPr>
                <w:color w:val="000000"/>
                <w:sz w:val="26"/>
                <w:szCs w:val="26"/>
              </w:rPr>
              <w:t>…</w:t>
            </w:r>
          </w:p>
        </w:tc>
      </w:tr>
      <w:tr w:rsidR="00844114" w:rsidRPr="00601278" w:rsidTr="00B5177D">
        <w:trPr>
          <w:trHeight w:val="454"/>
          <w:jc w:val="center"/>
        </w:trPr>
        <w:tc>
          <w:tcPr>
            <w:tcW w:w="645" w:type="dxa"/>
            <w:tcBorders>
              <w:top w:val="nil"/>
              <w:left w:val="single" w:sz="8" w:space="0" w:color="000000"/>
              <w:bottom w:val="single" w:sz="8" w:space="0" w:color="000000"/>
              <w:right w:val="single" w:sz="8" w:space="0" w:color="000000"/>
            </w:tcBorders>
            <w:shd w:val="clear" w:color="auto" w:fill="auto"/>
            <w:vAlign w:val="center"/>
            <w:hideMark/>
          </w:tcPr>
          <w:p w:rsidR="00844114" w:rsidRPr="00853CF7" w:rsidRDefault="00844114" w:rsidP="009D3C0A">
            <w:pPr>
              <w:ind w:left="-186" w:right="-260"/>
              <w:jc w:val="center"/>
              <w:rPr>
                <w:color w:val="000000"/>
                <w:sz w:val="26"/>
                <w:szCs w:val="26"/>
              </w:rPr>
            </w:pPr>
            <w:r>
              <w:rPr>
                <w:color w:val="000000"/>
                <w:sz w:val="26"/>
                <w:szCs w:val="26"/>
              </w:rPr>
              <w:t>I</w:t>
            </w:r>
          </w:p>
        </w:tc>
        <w:tc>
          <w:tcPr>
            <w:tcW w:w="3578" w:type="dxa"/>
            <w:tcBorders>
              <w:top w:val="nil"/>
              <w:left w:val="nil"/>
              <w:bottom w:val="single" w:sz="8" w:space="0" w:color="000000"/>
              <w:right w:val="single" w:sz="8" w:space="0" w:color="000000"/>
            </w:tcBorders>
            <w:shd w:val="clear" w:color="auto" w:fill="auto"/>
            <w:vAlign w:val="center"/>
            <w:hideMark/>
          </w:tcPr>
          <w:p w:rsidR="00844114" w:rsidRPr="0097344E" w:rsidRDefault="00844114" w:rsidP="009D3C0A">
            <w:pPr>
              <w:rPr>
                <w:color w:val="000000"/>
                <w:sz w:val="26"/>
                <w:szCs w:val="26"/>
              </w:rPr>
            </w:pPr>
            <w:r w:rsidRPr="00853CF7">
              <w:rPr>
                <w:color w:val="000000"/>
                <w:sz w:val="26"/>
                <w:szCs w:val="26"/>
              </w:rPr>
              <w:t xml:space="preserve">Tổng </w:t>
            </w:r>
            <w:r>
              <w:rPr>
                <w:color w:val="000000"/>
                <w:sz w:val="26"/>
                <w:szCs w:val="26"/>
              </w:rPr>
              <w:t xml:space="preserve">số </w:t>
            </w:r>
            <w:r w:rsidRPr="00853CF7">
              <w:rPr>
                <w:color w:val="000000"/>
                <w:sz w:val="26"/>
                <w:szCs w:val="26"/>
              </w:rPr>
              <w:t>thu</w:t>
            </w:r>
          </w:p>
        </w:tc>
        <w:tc>
          <w:tcPr>
            <w:tcW w:w="1382" w:type="dxa"/>
            <w:tcBorders>
              <w:top w:val="nil"/>
              <w:left w:val="nil"/>
              <w:bottom w:val="single" w:sz="8" w:space="0" w:color="000000"/>
              <w:right w:val="single" w:sz="4" w:space="0" w:color="auto"/>
            </w:tcBorders>
            <w:shd w:val="clear" w:color="auto" w:fill="auto"/>
            <w:vAlign w:val="center"/>
            <w:hideMark/>
          </w:tcPr>
          <w:p w:rsidR="00844114" w:rsidRPr="00853CF7" w:rsidRDefault="00844114" w:rsidP="009D3C0A">
            <w:pPr>
              <w:ind w:left="-185"/>
              <w:jc w:val="center"/>
              <w:rPr>
                <w:color w:val="000000"/>
                <w:sz w:val="26"/>
                <w:szCs w:val="26"/>
              </w:rPr>
            </w:pPr>
            <w:r w:rsidRPr="00853CF7">
              <w:rPr>
                <w:color w:val="000000"/>
                <w:sz w:val="26"/>
                <w:szCs w:val="26"/>
              </w:rPr>
              <w:t> </w:t>
            </w:r>
          </w:p>
        </w:tc>
        <w:tc>
          <w:tcPr>
            <w:tcW w:w="893" w:type="dxa"/>
            <w:tcBorders>
              <w:top w:val="single" w:sz="4" w:space="0" w:color="auto"/>
              <w:left w:val="single" w:sz="4" w:space="0" w:color="auto"/>
              <w:bottom w:val="single" w:sz="4" w:space="0" w:color="auto"/>
              <w:right w:val="single" w:sz="4" w:space="0" w:color="auto"/>
            </w:tcBorders>
          </w:tcPr>
          <w:p w:rsidR="00844114" w:rsidRPr="00853CF7" w:rsidRDefault="00844114" w:rsidP="009D3C0A">
            <w:pPr>
              <w:ind w:left="-143"/>
              <w:jc w:val="center"/>
              <w:rPr>
                <w:color w:val="000000"/>
                <w:sz w:val="26"/>
                <w:szCs w:val="26"/>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114" w:rsidRPr="00853CF7" w:rsidRDefault="00844114" w:rsidP="009D3C0A">
            <w:pPr>
              <w:ind w:left="-214"/>
              <w:jc w:val="center"/>
              <w:rPr>
                <w:color w:val="000000"/>
                <w:sz w:val="26"/>
                <w:szCs w:val="26"/>
              </w:rPr>
            </w:pPr>
            <w:r w:rsidRPr="00853CF7">
              <w:rPr>
                <w:color w:val="000000"/>
                <w:sz w:val="26"/>
                <w:szCs w:val="26"/>
              </w:rPr>
              <w:t> </w:t>
            </w:r>
          </w:p>
        </w:tc>
        <w:tc>
          <w:tcPr>
            <w:tcW w:w="851" w:type="dxa"/>
            <w:tcBorders>
              <w:top w:val="nil"/>
              <w:left w:val="single" w:sz="4" w:space="0" w:color="auto"/>
              <w:bottom w:val="single" w:sz="8" w:space="0" w:color="000000"/>
              <w:right w:val="single" w:sz="8" w:space="0" w:color="000000"/>
            </w:tcBorders>
            <w:shd w:val="clear" w:color="auto" w:fill="auto"/>
            <w:vAlign w:val="center"/>
            <w:hideMark/>
          </w:tcPr>
          <w:p w:rsidR="00844114" w:rsidRPr="00853CF7" w:rsidRDefault="00844114" w:rsidP="009D3C0A">
            <w:pPr>
              <w:ind w:left="-214"/>
              <w:jc w:val="center"/>
              <w:rPr>
                <w:color w:val="000000"/>
                <w:sz w:val="26"/>
                <w:szCs w:val="26"/>
              </w:rPr>
            </w:pPr>
            <w:r w:rsidRPr="00853CF7">
              <w:rPr>
                <w:color w:val="000000"/>
                <w:sz w:val="26"/>
                <w:szCs w:val="26"/>
              </w:rPr>
              <w:t> </w:t>
            </w:r>
          </w:p>
        </w:tc>
        <w:tc>
          <w:tcPr>
            <w:tcW w:w="850" w:type="dxa"/>
            <w:tcBorders>
              <w:top w:val="nil"/>
              <w:left w:val="nil"/>
              <w:bottom w:val="single" w:sz="8" w:space="0" w:color="000000"/>
              <w:right w:val="single" w:sz="8" w:space="0" w:color="000000"/>
            </w:tcBorders>
            <w:shd w:val="clear" w:color="auto" w:fill="auto"/>
            <w:vAlign w:val="center"/>
            <w:hideMark/>
          </w:tcPr>
          <w:p w:rsidR="00844114" w:rsidRPr="00853CF7" w:rsidRDefault="00844114" w:rsidP="009D3C0A">
            <w:pPr>
              <w:ind w:left="-214"/>
              <w:jc w:val="center"/>
              <w:rPr>
                <w:color w:val="000000"/>
                <w:sz w:val="26"/>
                <w:szCs w:val="26"/>
              </w:rPr>
            </w:pPr>
            <w:r w:rsidRPr="00853CF7">
              <w:rPr>
                <w:color w:val="000000"/>
                <w:sz w:val="26"/>
                <w:szCs w:val="26"/>
              </w:rPr>
              <w:t> </w:t>
            </w:r>
          </w:p>
        </w:tc>
      </w:tr>
      <w:tr w:rsidR="00844114" w:rsidRPr="00601278" w:rsidTr="00B5177D">
        <w:trPr>
          <w:trHeight w:val="454"/>
          <w:jc w:val="center"/>
        </w:trPr>
        <w:tc>
          <w:tcPr>
            <w:tcW w:w="645" w:type="dxa"/>
            <w:tcBorders>
              <w:top w:val="nil"/>
              <w:left w:val="single" w:sz="8" w:space="0" w:color="000000"/>
              <w:bottom w:val="single" w:sz="4" w:space="0" w:color="auto"/>
              <w:right w:val="single" w:sz="8" w:space="0" w:color="000000"/>
            </w:tcBorders>
            <w:shd w:val="clear" w:color="auto" w:fill="auto"/>
            <w:vAlign w:val="center"/>
            <w:hideMark/>
          </w:tcPr>
          <w:p w:rsidR="00844114" w:rsidRPr="00853CF7" w:rsidRDefault="00844114" w:rsidP="009D3C0A">
            <w:pPr>
              <w:ind w:left="-186" w:right="-260"/>
              <w:jc w:val="center"/>
              <w:rPr>
                <w:color w:val="000000"/>
                <w:sz w:val="26"/>
                <w:szCs w:val="26"/>
              </w:rPr>
            </w:pPr>
            <w:r w:rsidRPr="00853CF7">
              <w:rPr>
                <w:color w:val="000000"/>
                <w:sz w:val="26"/>
                <w:szCs w:val="26"/>
              </w:rPr>
              <w:t>1</w:t>
            </w:r>
          </w:p>
        </w:tc>
        <w:tc>
          <w:tcPr>
            <w:tcW w:w="3578" w:type="dxa"/>
            <w:tcBorders>
              <w:top w:val="nil"/>
              <w:left w:val="single" w:sz="8" w:space="0" w:color="000000"/>
              <w:bottom w:val="single" w:sz="8" w:space="0" w:color="000000"/>
              <w:right w:val="single" w:sz="8" w:space="0" w:color="000000"/>
            </w:tcBorders>
            <w:shd w:val="clear" w:color="auto" w:fill="auto"/>
            <w:vAlign w:val="center"/>
            <w:hideMark/>
          </w:tcPr>
          <w:p w:rsidR="00844114" w:rsidRPr="00853CF7" w:rsidRDefault="00844114">
            <w:pPr>
              <w:ind w:left="-1"/>
              <w:rPr>
                <w:color w:val="000000"/>
                <w:sz w:val="26"/>
                <w:szCs w:val="26"/>
              </w:rPr>
            </w:pPr>
            <w:r>
              <w:rPr>
                <w:color w:val="000000"/>
                <w:sz w:val="26"/>
                <w:szCs w:val="26"/>
              </w:rPr>
              <w:t>Thu nội địa</w:t>
            </w:r>
          </w:p>
        </w:tc>
        <w:tc>
          <w:tcPr>
            <w:tcW w:w="1382" w:type="dxa"/>
            <w:tcBorders>
              <w:top w:val="nil"/>
              <w:left w:val="nil"/>
              <w:bottom w:val="single" w:sz="4" w:space="0" w:color="auto"/>
              <w:right w:val="single" w:sz="4" w:space="0" w:color="auto"/>
            </w:tcBorders>
            <w:shd w:val="clear" w:color="auto" w:fill="auto"/>
            <w:vAlign w:val="center"/>
          </w:tcPr>
          <w:p w:rsidR="00844114" w:rsidRPr="00853CF7" w:rsidRDefault="00844114" w:rsidP="009D3C0A">
            <w:pPr>
              <w:ind w:left="-185"/>
              <w:rPr>
                <w:color w:val="000000"/>
                <w:sz w:val="26"/>
                <w:szCs w:val="26"/>
              </w:rPr>
            </w:pPr>
          </w:p>
        </w:tc>
        <w:tc>
          <w:tcPr>
            <w:tcW w:w="893" w:type="dxa"/>
            <w:tcBorders>
              <w:top w:val="single" w:sz="4" w:space="0" w:color="auto"/>
              <w:left w:val="single" w:sz="4" w:space="0" w:color="auto"/>
              <w:right w:val="single" w:sz="4" w:space="0" w:color="auto"/>
            </w:tcBorders>
          </w:tcPr>
          <w:p w:rsidR="00844114" w:rsidRPr="00853CF7" w:rsidRDefault="00844114" w:rsidP="009D3C0A">
            <w:pPr>
              <w:ind w:left="-143"/>
              <w:rPr>
                <w:color w:val="000000"/>
                <w:sz w:val="26"/>
                <w:szCs w:val="26"/>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114" w:rsidRPr="00853CF7" w:rsidRDefault="00844114" w:rsidP="009D3C0A">
            <w:pPr>
              <w:ind w:left="-214"/>
              <w:rPr>
                <w:color w:val="000000"/>
                <w:sz w:val="26"/>
                <w:szCs w:val="26"/>
              </w:rPr>
            </w:pPr>
            <w:r w:rsidRPr="00853CF7">
              <w:rPr>
                <w:color w:val="000000"/>
                <w:sz w:val="26"/>
                <w:szCs w:val="26"/>
              </w:rPr>
              <w:t> </w:t>
            </w:r>
          </w:p>
        </w:tc>
        <w:tc>
          <w:tcPr>
            <w:tcW w:w="851" w:type="dxa"/>
            <w:tcBorders>
              <w:top w:val="nil"/>
              <w:left w:val="single" w:sz="4" w:space="0" w:color="auto"/>
              <w:bottom w:val="single" w:sz="8" w:space="0" w:color="000000"/>
              <w:right w:val="single" w:sz="8" w:space="0" w:color="000000"/>
            </w:tcBorders>
            <w:shd w:val="clear" w:color="auto" w:fill="auto"/>
            <w:vAlign w:val="center"/>
            <w:hideMark/>
          </w:tcPr>
          <w:p w:rsidR="00844114" w:rsidRPr="00853CF7" w:rsidRDefault="00844114" w:rsidP="009D3C0A">
            <w:pPr>
              <w:ind w:left="-214"/>
              <w:rPr>
                <w:color w:val="000000"/>
                <w:sz w:val="26"/>
                <w:szCs w:val="26"/>
              </w:rPr>
            </w:pPr>
            <w:r w:rsidRPr="00853CF7">
              <w:rPr>
                <w:color w:val="000000"/>
                <w:sz w:val="26"/>
                <w:szCs w:val="26"/>
              </w:rPr>
              <w:t> </w:t>
            </w:r>
          </w:p>
        </w:tc>
        <w:tc>
          <w:tcPr>
            <w:tcW w:w="850" w:type="dxa"/>
            <w:tcBorders>
              <w:top w:val="nil"/>
              <w:left w:val="single" w:sz="8" w:space="0" w:color="000000"/>
              <w:bottom w:val="single" w:sz="8" w:space="0" w:color="000000"/>
              <w:right w:val="single" w:sz="8" w:space="0" w:color="000000"/>
            </w:tcBorders>
            <w:shd w:val="clear" w:color="auto" w:fill="auto"/>
            <w:vAlign w:val="center"/>
            <w:hideMark/>
          </w:tcPr>
          <w:p w:rsidR="00844114" w:rsidRPr="00853CF7" w:rsidRDefault="00844114" w:rsidP="009D3C0A">
            <w:pPr>
              <w:ind w:left="-214"/>
              <w:rPr>
                <w:color w:val="000000"/>
                <w:sz w:val="26"/>
                <w:szCs w:val="26"/>
              </w:rPr>
            </w:pPr>
            <w:r w:rsidRPr="00853CF7">
              <w:rPr>
                <w:color w:val="000000"/>
                <w:sz w:val="26"/>
                <w:szCs w:val="26"/>
              </w:rPr>
              <w:t> </w:t>
            </w:r>
          </w:p>
        </w:tc>
      </w:tr>
      <w:tr w:rsidR="00844114" w:rsidRPr="00601278" w:rsidTr="00B5177D">
        <w:trPr>
          <w:trHeight w:val="454"/>
          <w:jc w:val="center"/>
        </w:trPr>
        <w:tc>
          <w:tcPr>
            <w:tcW w:w="645" w:type="dxa"/>
            <w:tcBorders>
              <w:top w:val="single" w:sz="4" w:space="0" w:color="auto"/>
              <w:left w:val="single" w:sz="8" w:space="0" w:color="000000"/>
              <w:bottom w:val="single" w:sz="4" w:space="0" w:color="auto"/>
              <w:right w:val="single" w:sz="8" w:space="0" w:color="000000"/>
            </w:tcBorders>
            <w:shd w:val="clear" w:color="auto" w:fill="auto"/>
            <w:hideMark/>
          </w:tcPr>
          <w:p w:rsidR="00844114" w:rsidRPr="00853CF7" w:rsidRDefault="00844114" w:rsidP="00D5100F">
            <w:pPr>
              <w:ind w:left="-186" w:right="-260"/>
              <w:jc w:val="center"/>
              <w:rPr>
                <w:color w:val="000000"/>
                <w:sz w:val="26"/>
                <w:szCs w:val="26"/>
              </w:rPr>
            </w:pPr>
            <w:r w:rsidRPr="00853CF7">
              <w:rPr>
                <w:color w:val="000000"/>
                <w:sz w:val="26"/>
                <w:szCs w:val="26"/>
              </w:rPr>
              <w:t>2</w:t>
            </w:r>
          </w:p>
        </w:tc>
        <w:tc>
          <w:tcPr>
            <w:tcW w:w="3578" w:type="dxa"/>
            <w:tcBorders>
              <w:top w:val="nil"/>
              <w:left w:val="nil"/>
              <w:bottom w:val="single" w:sz="4" w:space="0" w:color="auto"/>
              <w:right w:val="single" w:sz="4" w:space="0" w:color="auto"/>
            </w:tcBorders>
            <w:shd w:val="clear" w:color="auto" w:fill="auto"/>
            <w:vAlign w:val="center"/>
            <w:hideMark/>
          </w:tcPr>
          <w:p w:rsidR="00844114" w:rsidRPr="00D5100F" w:rsidRDefault="00844114">
            <w:pPr>
              <w:ind w:left="-1"/>
              <w:rPr>
                <w:i/>
                <w:color w:val="000000"/>
                <w:sz w:val="26"/>
                <w:szCs w:val="26"/>
              </w:rPr>
            </w:pPr>
            <w:r>
              <w:rPr>
                <w:color w:val="000000"/>
                <w:sz w:val="26"/>
                <w:szCs w:val="26"/>
              </w:rPr>
              <w:t>Thu dầu thô</w:t>
            </w:r>
            <w:r w:rsidRPr="006A4443">
              <w:rPr>
                <w:color w:val="000000"/>
                <w:sz w:val="26"/>
                <w:szCs w:val="26"/>
                <w:vertAlign w:val="superscript"/>
              </w:rPr>
              <w:t>(1</w:t>
            </w:r>
            <w:r w:rsidRPr="00A521F4">
              <w:rPr>
                <w:color w:val="000000"/>
                <w:sz w:val="26"/>
                <w:szCs w:val="26"/>
                <w:vertAlign w:val="superscript"/>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114" w:rsidRPr="00853CF7" w:rsidRDefault="00844114" w:rsidP="009D3C0A">
            <w:pPr>
              <w:ind w:left="-185"/>
              <w:rPr>
                <w:color w:val="000000"/>
                <w:sz w:val="26"/>
                <w:szCs w:val="26"/>
              </w:rPr>
            </w:pPr>
            <w:r w:rsidRPr="00853CF7">
              <w:rPr>
                <w:color w:val="000000"/>
                <w:sz w:val="26"/>
                <w:szCs w:val="26"/>
              </w:rPr>
              <w:t> </w:t>
            </w:r>
          </w:p>
        </w:tc>
        <w:tc>
          <w:tcPr>
            <w:tcW w:w="893" w:type="dxa"/>
            <w:tcBorders>
              <w:top w:val="single" w:sz="4" w:space="0" w:color="auto"/>
              <w:left w:val="single" w:sz="4" w:space="0" w:color="auto"/>
              <w:bottom w:val="single" w:sz="4" w:space="0" w:color="auto"/>
              <w:right w:val="single" w:sz="4" w:space="0" w:color="auto"/>
            </w:tcBorders>
          </w:tcPr>
          <w:p w:rsidR="00844114" w:rsidRPr="00853CF7" w:rsidRDefault="00844114" w:rsidP="009D3C0A">
            <w:pPr>
              <w:ind w:left="-143"/>
              <w:rPr>
                <w:color w:val="000000"/>
                <w:sz w:val="26"/>
                <w:szCs w:val="26"/>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4114" w:rsidRPr="00853CF7" w:rsidRDefault="00844114" w:rsidP="009D3C0A">
            <w:pPr>
              <w:ind w:left="-214"/>
              <w:rPr>
                <w:color w:val="000000"/>
                <w:sz w:val="26"/>
                <w:szCs w:val="26"/>
              </w:rPr>
            </w:pPr>
            <w:r w:rsidRPr="00853CF7">
              <w:rPr>
                <w:color w:val="000000"/>
                <w:sz w:val="26"/>
                <w:szCs w:val="26"/>
              </w:rPr>
              <w:t> </w:t>
            </w:r>
          </w:p>
        </w:tc>
        <w:tc>
          <w:tcPr>
            <w:tcW w:w="851" w:type="dxa"/>
            <w:tcBorders>
              <w:top w:val="nil"/>
              <w:left w:val="single" w:sz="4" w:space="0" w:color="auto"/>
              <w:bottom w:val="single" w:sz="4" w:space="0" w:color="auto"/>
              <w:right w:val="single" w:sz="8" w:space="0" w:color="000000"/>
            </w:tcBorders>
            <w:shd w:val="clear" w:color="auto" w:fill="auto"/>
            <w:vAlign w:val="center"/>
            <w:hideMark/>
          </w:tcPr>
          <w:p w:rsidR="00844114" w:rsidRPr="00853CF7" w:rsidRDefault="00844114" w:rsidP="009D3C0A">
            <w:pPr>
              <w:ind w:left="-214"/>
              <w:rPr>
                <w:color w:val="000000"/>
                <w:sz w:val="26"/>
                <w:szCs w:val="26"/>
              </w:rPr>
            </w:pPr>
            <w:r w:rsidRPr="00853CF7">
              <w:rPr>
                <w:color w:val="000000"/>
                <w:sz w:val="26"/>
                <w:szCs w:val="26"/>
              </w:rPr>
              <w:t> </w:t>
            </w:r>
          </w:p>
        </w:tc>
        <w:tc>
          <w:tcPr>
            <w:tcW w:w="850" w:type="dxa"/>
            <w:tcBorders>
              <w:top w:val="nil"/>
              <w:left w:val="nil"/>
              <w:bottom w:val="single" w:sz="4" w:space="0" w:color="auto"/>
              <w:right w:val="single" w:sz="8" w:space="0" w:color="000000"/>
            </w:tcBorders>
            <w:shd w:val="clear" w:color="auto" w:fill="auto"/>
            <w:vAlign w:val="center"/>
            <w:hideMark/>
          </w:tcPr>
          <w:p w:rsidR="00844114" w:rsidRPr="00853CF7" w:rsidRDefault="00844114" w:rsidP="009D3C0A">
            <w:pPr>
              <w:ind w:left="-214"/>
              <w:rPr>
                <w:color w:val="000000"/>
                <w:sz w:val="26"/>
                <w:szCs w:val="26"/>
              </w:rPr>
            </w:pPr>
            <w:r w:rsidRPr="00853CF7">
              <w:rPr>
                <w:color w:val="000000"/>
                <w:sz w:val="26"/>
                <w:szCs w:val="26"/>
              </w:rPr>
              <w:t> </w:t>
            </w:r>
          </w:p>
        </w:tc>
      </w:tr>
      <w:tr w:rsidR="00A521F4" w:rsidRPr="00601278" w:rsidTr="00B5177D">
        <w:trPr>
          <w:trHeight w:val="454"/>
          <w:jc w:val="center"/>
        </w:trPr>
        <w:tc>
          <w:tcPr>
            <w:tcW w:w="645" w:type="dxa"/>
            <w:tcBorders>
              <w:top w:val="nil"/>
              <w:left w:val="single" w:sz="8" w:space="0" w:color="000000"/>
              <w:bottom w:val="single" w:sz="4" w:space="0" w:color="auto"/>
              <w:right w:val="single" w:sz="8" w:space="0" w:color="000000"/>
            </w:tcBorders>
            <w:shd w:val="clear" w:color="auto" w:fill="auto"/>
          </w:tcPr>
          <w:p w:rsidR="00A521F4" w:rsidRPr="00853CF7" w:rsidRDefault="00A521F4" w:rsidP="00D5100F">
            <w:pPr>
              <w:ind w:left="-186" w:right="-260"/>
              <w:jc w:val="center"/>
              <w:rPr>
                <w:color w:val="000000"/>
                <w:sz w:val="26"/>
                <w:szCs w:val="26"/>
              </w:rPr>
            </w:pPr>
          </w:p>
        </w:tc>
        <w:tc>
          <w:tcPr>
            <w:tcW w:w="3578" w:type="dxa"/>
            <w:tcBorders>
              <w:top w:val="nil"/>
              <w:left w:val="nil"/>
              <w:bottom w:val="single" w:sz="4" w:space="0" w:color="auto"/>
              <w:right w:val="single" w:sz="4" w:space="0" w:color="auto"/>
            </w:tcBorders>
            <w:shd w:val="clear" w:color="auto" w:fill="auto"/>
            <w:vAlign w:val="center"/>
          </w:tcPr>
          <w:p w:rsidR="00A521F4" w:rsidRDefault="004C4AB9">
            <w:pPr>
              <w:ind w:left="-1"/>
              <w:rPr>
                <w:color w:val="000000"/>
                <w:sz w:val="26"/>
                <w:szCs w:val="26"/>
              </w:rPr>
            </w:pPr>
            <w:r>
              <w:rPr>
                <w:i/>
                <w:color w:val="000000"/>
                <w:sz w:val="26"/>
                <w:szCs w:val="26"/>
              </w:rPr>
              <w:t>Trong đó, t</w:t>
            </w:r>
            <w:r w:rsidR="00A521F4" w:rsidRPr="00D5100F">
              <w:rPr>
                <w:i/>
                <w:color w:val="000000"/>
                <w:sz w:val="26"/>
                <w:szCs w:val="26"/>
              </w:rPr>
              <w:t>hu dầu thô bằng ngoại tệ (triệu USD)</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A521F4" w:rsidRPr="00853CF7" w:rsidRDefault="00A521F4" w:rsidP="009D3C0A">
            <w:pPr>
              <w:ind w:left="-185"/>
              <w:rPr>
                <w:color w:val="000000"/>
                <w:sz w:val="26"/>
                <w:szCs w:val="26"/>
              </w:rPr>
            </w:pPr>
          </w:p>
        </w:tc>
        <w:tc>
          <w:tcPr>
            <w:tcW w:w="893" w:type="dxa"/>
            <w:tcBorders>
              <w:top w:val="single" w:sz="4" w:space="0" w:color="auto"/>
              <w:left w:val="single" w:sz="4" w:space="0" w:color="auto"/>
              <w:bottom w:val="single" w:sz="4" w:space="0" w:color="auto"/>
              <w:right w:val="single" w:sz="4" w:space="0" w:color="auto"/>
            </w:tcBorders>
          </w:tcPr>
          <w:p w:rsidR="00A521F4" w:rsidRPr="00853CF7" w:rsidRDefault="00A521F4" w:rsidP="009D3C0A">
            <w:pPr>
              <w:ind w:left="-143"/>
              <w:rPr>
                <w:color w:val="000000"/>
                <w:sz w:val="26"/>
                <w:szCs w:val="26"/>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A521F4" w:rsidRPr="00853CF7" w:rsidRDefault="00A521F4" w:rsidP="009D3C0A">
            <w:pPr>
              <w:ind w:left="-214"/>
              <w:rPr>
                <w:color w:val="000000"/>
                <w:sz w:val="26"/>
                <w:szCs w:val="26"/>
              </w:rPr>
            </w:pPr>
          </w:p>
        </w:tc>
        <w:tc>
          <w:tcPr>
            <w:tcW w:w="851" w:type="dxa"/>
            <w:tcBorders>
              <w:top w:val="nil"/>
              <w:left w:val="single" w:sz="4" w:space="0" w:color="auto"/>
              <w:bottom w:val="single" w:sz="4" w:space="0" w:color="auto"/>
              <w:right w:val="single" w:sz="8" w:space="0" w:color="000000"/>
            </w:tcBorders>
            <w:shd w:val="clear" w:color="auto" w:fill="auto"/>
            <w:vAlign w:val="center"/>
          </w:tcPr>
          <w:p w:rsidR="00A521F4" w:rsidRPr="00853CF7" w:rsidRDefault="00A521F4" w:rsidP="009D3C0A">
            <w:pPr>
              <w:ind w:left="-214"/>
              <w:rPr>
                <w:color w:val="000000"/>
                <w:sz w:val="26"/>
                <w:szCs w:val="26"/>
              </w:rPr>
            </w:pPr>
          </w:p>
        </w:tc>
        <w:tc>
          <w:tcPr>
            <w:tcW w:w="850" w:type="dxa"/>
            <w:tcBorders>
              <w:top w:val="nil"/>
              <w:left w:val="nil"/>
              <w:bottom w:val="single" w:sz="4" w:space="0" w:color="auto"/>
              <w:right w:val="single" w:sz="8" w:space="0" w:color="000000"/>
            </w:tcBorders>
            <w:shd w:val="clear" w:color="auto" w:fill="auto"/>
            <w:vAlign w:val="center"/>
          </w:tcPr>
          <w:p w:rsidR="00A521F4" w:rsidRPr="00853CF7" w:rsidRDefault="00A521F4" w:rsidP="009D3C0A">
            <w:pPr>
              <w:ind w:left="-214"/>
              <w:rPr>
                <w:color w:val="000000"/>
                <w:sz w:val="26"/>
                <w:szCs w:val="26"/>
              </w:rPr>
            </w:pPr>
          </w:p>
        </w:tc>
      </w:tr>
      <w:tr w:rsidR="00844114" w:rsidRPr="00601278" w:rsidTr="00B5177D">
        <w:trPr>
          <w:trHeight w:val="454"/>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844114" w:rsidRPr="00853CF7" w:rsidRDefault="00844114" w:rsidP="009D3C0A">
            <w:pPr>
              <w:ind w:left="-186" w:right="-260"/>
              <w:jc w:val="center"/>
              <w:rPr>
                <w:color w:val="000000"/>
                <w:sz w:val="26"/>
                <w:szCs w:val="26"/>
              </w:rPr>
            </w:pPr>
            <w:r>
              <w:rPr>
                <w:color w:val="000000"/>
                <w:sz w:val="26"/>
                <w:szCs w:val="26"/>
              </w:rPr>
              <w:t>II</w:t>
            </w:r>
          </w:p>
        </w:tc>
        <w:tc>
          <w:tcPr>
            <w:tcW w:w="3578" w:type="dxa"/>
            <w:tcBorders>
              <w:top w:val="single" w:sz="4" w:space="0" w:color="auto"/>
              <w:left w:val="single" w:sz="4" w:space="0" w:color="auto"/>
              <w:bottom w:val="single" w:sz="4" w:space="0" w:color="auto"/>
              <w:right w:val="single" w:sz="4" w:space="0" w:color="auto"/>
            </w:tcBorders>
            <w:shd w:val="clear" w:color="auto" w:fill="auto"/>
            <w:vAlign w:val="center"/>
          </w:tcPr>
          <w:p w:rsidR="00844114" w:rsidRPr="0097344E" w:rsidRDefault="00B07BF6" w:rsidP="009D3C0A">
            <w:pPr>
              <w:ind w:left="-1"/>
              <w:rPr>
                <w:color w:val="000000"/>
                <w:sz w:val="26"/>
                <w:szCs w:val="26"/>
              </w:rPr>
            </w:pPr>
            <w:r>
              <w:rPr>
                <w:color w:val="000000"/>
                <w:sz w:val="26"/>
                <w:szCs w:val="26"/>
              </w:rPr>
              <w:t>Chi hoàn thuế giá trị gia tăng</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844114" w:rsidRPr="00853CF7" w:rsidRDefault="00844114" w:rsidP="009D3C0A">
            <w:pPr>
              <w:ind w:left="-185"/>
              <w:rPr>
                <w:color w:val="000000"/>
                <w:sz w:val="26"/>
                <w:szCs w:val="26"/>
              </w:rPr>
            </w:pPr>
          </w:p>
        </w:tc>
        <w:tc>
          <w:tcPr>
            <w:tcW w:w="893" w:type="dxa"/>
            <w:tcBorders>
              <w:top w:val="single" w:sz="4" w:space="0" w:color="auto"/>
              <w:left w:val="single" w:sz="4" w:space="0" w:color="auto"/>
              <w:bottom w:val="single" w:sz="4" w:space="0" w:color="auto"/>
              <w:right w:val="single" w:sz="4" w:space="0" w:color="auto"/>
            </w:tcBorders>
          </w:tcPr>
          <w:p w:rsidR="00844114" w:rsidRPr="00853CF7" w:rsidRDefault="00844114" w:rsidP="009D3C0A">
            <w:pPr>
              <w:ind w:left="-143"/>
              <w:rPr>
                <w:color w:val="000000"/>
                <w:sz w:val="26"/>
                <w:szCs w:val="26"/>
              </w:rPr>
            </w:pPr>
          </w:p>
        </w:tc>
        <w:tc>
          <w:tcPr>
            <w:tcW w:w="895" w:type="dxa"/>
            <w:tcBorders>
              <w:top w:val="single" w:sz="4" w:space="0" w:color="auto"/>
              <w:left w:val="single" w:sz="4" w:space="0" w:color="auto"/>
              <w:bottom w:val="single" w:sz="4" w:space="0" w:color="auto"/>
              <w:right w:val="single" w:sz="4" w:space="0" w:color="auto"/>
            </w:tcBorders>
            <w:shd w:val="clear" w:color="auto" w:fill="auto"/>
            <w:vAlign w:val="center"/>
          </w:tcPr>
          <w:p w:rsidR="00844114" w:rsidRPr="00853CF7" w:rsidRDefault="00844114" w:rsidP="009D3C0A">
            <w:pPr>
              <w:ind w:left="-214"/>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44114" w:rsidRPr="00853CF7" w:rsidRDefault="00844114" w:rsidP="009D3C0A">
            <w:pPr>
              <w:ind w:left="-214"/>
              <w:rPr>
                <w:color w:val="000000"/>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4114" w:rsidRPr="00853CF7" w:rsidRDefault="00844114" w:rsidP="009D3C0A">
            <w:pPr>
              <w:ind w:left="-214"/>
              <w:rPr>
                <w:color w:val="000000"/>
                <w:sz w:val="26"/>
                <w:szCs w:val="26"/>
              </w:rPr>
            </w:pPr>
          </w:p>
        </w:tc>
      </w:tr>
    </w:tbl>
    <w:p w:rsidR="00892E84" w:rsidRDefault="00892E84" w:rsidP="006A4443">
      <w:pPr>
        <w:tabs>
          <w:tab w:val="left" w:pos="1843"/>
        </w:tabs>
        <w:ind w:firstLine="709"/>
        <w:rPr>
          <w:rFonts w:eastAsia="Calibri"/>
          <w:b/>
          <w:i/>
        </w:rPr>
      </w:pPr>
    </w:p>
    <w:p w:rsidR="007E31AC" w:rsidRDefault="007E31AC" w:rsidP="006A4443">
      <w:pPr>
        <w:tabs>
          <w:tab w:val="left" w:pos="1843"/>
        </w:tabs>
        <w:ind w:firstLine="709"/>
        <w:rPr>
          <w:rFonts w:eastAsia="Calibri"/>
        </w:rPr>
      </w:pPr>
      <w:r w:rsidRPr="00A628A7">
        <w:rPr>
          <w:rFonts w:eastAsia="Calibri"/>
          <w:b/>
          <w:i/>
        </w:rPr>
        <w:t>Ghi</w:t>
      </w:r>
      <w:r>
        <w:rPr>
          <w:rFonts w:eastAsia="Calibri"/>
          <w:b/>
          <w:i/>
        </w:rPr>
        <w:t xml:space="preserve"> </w:t>
      </w:r>
      <w:r w:rsidRPr="00A628A7">
        <w:rPr>
          <w:rFonts w:eastAsia="Calibri"/>
          <w:b/>
          <w:i/>
        </w:rPr>
        <w:t>chú</w:t>
      </w:r>
      <w:r w:rsidRPr="00A628A7">
        <w:rPr>
          <w:rFonts w:eastAsia="Calibri"/>
        </w:rPr>
        <w:t xml:space="preserve">: </w:t>
      </w:r>
      <w:r w:rsidR="00496F12">
        <w:rPr>
          <w:rFonts w:eastAsia="Calibri"/>
        </w:rPr>
        <w:tab/>
      </w:r>
      <w:r>
        <w:rPr>
          <w:rFonts w:eastAsia="Calibri"/>
        </w:rPr>
        <w:t xml:space="preserve">- </w:t>
      </w:r>
      <w:r w:rsidRPr="00A628A7">
        <w:rPr>
          <w:rFonts w:eastAsia="Calibri"/>
        </w:rPr>
        <w:t>n</w:t>
      </w:r>
      <w:r w:rsidR="003108DB">
        <w:rPr>
          <w:rFonts w:eastAsia="Calibri"/>
        </w:rPr>
        <w:t xml:space="preserve"> - 1</w:t>
      </w:r>
      <w:r w:rsidRPr="00A628A7">
        <w:rPr>
          <w:rFonts w:eastAsia="Calibri"/>
        </w:rPr>
        <w:t xml:space="preserve"> là</w:t>
      </w:r>
      <w:r>
        <w:rPr>
          <w:rFonts w:eastAsia="Calibri"/>
        </w:rPr>
        <w:t xml:space="preserve"> </w:t>
      </w:r>
      <w:r w:rsidR="00C06D81">
        <w:rPr>
          <w:rFonts w:eastAsia="Calibri"/>
        </w:rPr>
        <w:t>quý</w:t>
      </w:r>
      <w:r w:rsidR="007D68CD">
        <w:rPr>
          <w:rFonts w:eastAsia="Calibri"/>
        </w:rPr>
        <w:t>/năm</w:t>
      </w:r>
      <w:r>
        <w:rPr>
          <w:rFonts w:eastAsia="Calibri"/>
        </w:rPr>
        <w:t xml:space="preserve"> </w:t>
      </w:r>
      <w:r w:rsidRPr="00A628A7">
        <w:rPr>
          <w:rFonts w:eastAsia="Calibri"/>
        </w:rPr>
        <w:t>lập</w:t>
      </w:r>
      <w:r>
        <w:rPr>
          <w:rFonts w:eastAsia="Calibri"/>
        </w:rPr>
        <w:t xml:space="preserve"> </w:t>
      </w:r>
      <w:r w:rsidRPr="00A628A7">
        <w:rPr>
          <w:rFonts w:eastAsia="Calibri"/>
        </w:rPr>
        <w:t>biểu</w:t>
      </w:r>
      <w:r>
        <w:rPr>
          <w:rFonts w:eastAsia="Calibri"/>
        </w:rPr>
        <w:t>.</w:t>
      </w:r>
    </w:p>
    <w:p w:rsidR="007E31AC" w:rsidRDefault="00496F12" w:rsidP="006A4443">
      <w:pPr>
        <w:tabs>
          <w:tab w:val="left" w:pos="1843"/>
        </w:tabs>
        <w:ind w:firstLine="1134"/>
        <w:rPr>
          <w:rFonts w:eastAsia="Calibri"/>
        </w:rPr>
      </w:pPr>
      <w:r>
        <w:rPr>
          <w:rFonts w:eastAsia="Calibri"/>
        </w:rPr>
        <w:tab/>
      </w:r>
      <w:r w:rsidR="007E31AC">
        <w:rPr>
          <w:rFonts w:eastAsia="Calibri"/>
        </w:rPr>
        <w:t xml:space="preserve">- </w:t>
      </w:r>
      <w:r w:rsidR="007E31AC" w:rsidRPr="006A4443">
        <w:rPr>
          <w:color w:val="000000"/>
          <w:sz w:val="26"/>
          <w:szCs w:val="26"/>
          <w:vertAlign w:val="superscript"/>
        </w:rPr>
        <w:t>(1)</w:t>
      </w:r>
      <w:r w:rsidR="007E31AC" w:rsidRPr="0016637E">
        <w:rPr>
          <w:rFonts w:eastAsia="Calibri"/>
        </w:rPr>
        <w:t xml:space="preserve"> </w:t>
      </w:r>
      <w:r w:rsidR="002F7EEE">
        <w:rPr>
          <w:rFonts w:eastAsia="Calibri"/>
        </w:rPr>
        <w:t>Tổng thu dầu thô, kể cả thu bằng ngoại tệ quy đổi ra đồng Việt Nam</w:t>
      </w:r>
      <w:r w:rsidR="001D66D7">
        <w:rPr>
          <w:rFonts w:eastAsia="Calibri"/>
        </w:rPr>
        <w:t xml:space="preserve"> (theo tỷ giá hạch toán do Bộ Tài chính quy định)</w:t>
      </w:r>
      <w:r w:rsidR="007E31AC">
        <w:rPr>
          <w:rFonts w:eastAsia="Calibri"/>
        </w:rPr>
        <w:t>.</w:t>
      </w:r>
      <w:r w:rsidR="00C7421A">
        <w:rPr>
          <w:rFonts w:eastAsia="Calibri"/>
        </w:rPr>
        <w:t>/.</w:t>
      </w:r>
    </w:p>
    <w:p w:rsidR="007E31AC" w:rsidRDefault="007E31AC" w:rsidP="007E31AC">
      <w:pPr>
        <w:ind w:firstLine="567"/>
        <w:rPr>
          <w:rFonts w:eastAsia="Calibri"/>
        </w:rPr>
      </w:pPr>
    </w:p>
    <w:tbl>
      <w:tblPr>
        <w:tblW w:w="9529" w:type="dxa"/>
        <w:jc w:val="center"/>
        <w:tblInd w:w="4398" w:type="dxa"/>
        <w:tblLook w:val="01E0" w:firstRow="1" w:lastRow="1" w:firstColumn="1" w:lastColumn="1" w:noHBand="0" w:noVBand="0"/>
      </w:tblPr>
      <w:tblGrid>
        <w:gridCol w:w="5899"/>
        <w:gridCol w:w="3630"/>
      </w:tblGrid>
      <w:tr w:rsidR="007E31AC" w:rsidRPr="00601278" w:rsidTr="009D3C0A">
        <w:trPr>
          <w:trHeight w:val="1333"/>
          <w:jc w:val="center"/>
        </w:trPr>
        <w:tc>
          <w:tcPr>
            <w:tcW w:w="5899" w:type="dxa"/>
          </w:tcPr>
          <w:p w:rsidR="007E31AC" w:rsidRPr="00601278" w:rsidRDefault="007E31AC" w:rsidP="009D3C0A">
            <w:pPr>
              <w:rPr>
                <w:b/>
                <w:i/>
                <w:sz w:val="24"/>
              </w:rPr>
            </w:pPr>
            <w:r w:rsidRPr="00601278">
              <w:rPr>
                <w:b/>
                <w:i/>
                <w:sz w:val="24"/>
              </w:rPr>
              <w:t>Nơi nhận:</w:t>
            </w:r>
          </w:p>
          <w:p w:rsidR="007E31AC" w:rsidRPr="00C951CA" w:rsidRDefault="007E31AC" w:rsidP="009D3C0A">
            <w:pPr>
              <w:rPr>
                <w:sz w:val="22"/>
              </w:rPr>
            </w:pPr>
            <w:r w:rsidRPr="00C951CA">
              <w:rPr>
                <w:sz w:val="22"/>
              </w:rPr>
              <w:t>- Như trên;</w:t>
            </w:r>
          </w:p>
          <w:p w:rsidR="007E31AC" w:rsidRPr="00601278" w:rsidRDefault="007E31AC" w:rsidP="009D3C0A">
            <w:pPr>
              <w:rPr>
                <w:b/>
                <w:sz w:val="24"/>
              </w:rPr>
            </w:pPr>
            <w:r w:rsidRPr="00C951CA">
              <w:rPr>
                <w:sz w:val="22"/>
              </w:rPr>
              <w:t>- Lưu</w:t>
            </w:r>
            <w:r w:rsidR="00C7421A">
              <w:rPr>
                <w:sz w:val="22"/>
              </w:rPr>
              <w:t>:</w:t>
            </w:r>
            <w:r w:rsidRPr="00C951CA">
              <w:rPr>
                <w:sz w:val="22"/>
              </w:rPr>
              <w:t xml:space="preserve"> VT, ...</w:t>
            </w:r>
          </w:p>
        </w:tc>
        <w:tc>
          <w:tcPr>
            <w:tcW w:w="3630" w:type="dxa"/>
          </w:tcPr>
          <w:p w:rsidR="007E31AC" w:rsidRPr="00601278" w:rsidRDefault="007E31AC" w:rsidP="009D3C0A">
            <w:pPr>
              <w:jc w:val="center"/>
              <w:rPr>
                <w:b/>
                <w:sz w:val="26"/>
              </w:rPr>
            </w:pPr>
            <w:r w:rsidRPr="00601278">
              <w:rPr>
                <w:b/>
                <w:sz w:val="26"/>
              </w:rPr>
              <w:t>TỔNG CỤC TRƯỞNG</w:t>
            </w:r>
          </w:p>
          <w:p w:rsidR="007E31AC" w:rsidRPr="00601278" w:rsidRDefault="007E31AC" w:rsidP="009D3C0A">
            <w:pPr>
              <w:jc w:val="center"/>
              <w:rPr>
                <w:sz w:val="26"/>
              </w:rPr>
            </w:pPr>
            <w:r w:rsidRPr="00601278">
              <w:rPr>
                <w:sz w:val="26"/>
              </w:rPr>
              <w:t>(Ký tên, đóng dấu)</w:t>
            </w:r>
          </w:p>
        </w:tc>
      </w:tr>
    </w:tbl>
    <w:p w:rsidR="007E31AC" w:rsidRDefault="007E31AC" w:rsidP="00A325A4">
      <w:pPr>
        <w:spacing w:after="200" w:line="276" w:lineRule="auto"/>
        <w:jc w:val="right"/>
        <w:rPr>
          <w:rFonts w:eastAsia="Calibri"/>
          <w:b/>
        </w:rPr>
      </w:pPr>
    </w:p>
    <w:p w:rsidR="007E31AC" w:rsidRDefault="007E31AC">
      <w:pPr>
        <w:rPr>
          <w:rFonts w:eastAsia="Calibri"/>
          <w:b/>
        </w:rPr>
      </w:pPr>
      <w:r>
        <w:rPr>
          <w:rFonts w:eastAsia="Calibri"/>
          <w:b/>
        </w:rPr>
        <w:br w:type="page"/>
      </w:r>
    </w:p>
    <w:p w:rsidR="00A325A4" w:rsidRDefault="00A325A4" w:rsidP="00A325A4">
      <w:pPr>
        <w:spacing w:after="200" w:line="276" w:lineRule="auto"/>
        <w:jc w:val="right"/>
        <w:rPr>
          <w:rFonts w:eastAsia="Calibri"/>
          <w:b/>
        </w:rPr>
      </w:pPr>
      <w:r w:rsidRPr="002A5722">
        <w:rPr>
          <w:rFonts w:eastAsia="Calibri"/>
          <w:b/>
        </w:rPr>
        <w:lastRenderedPageBreak/>
        <w:t>Mẫu</w:t>
      </w:r>
      <w:r w:rsidR="0064223E">
        <w:rPr>
          <w:rFonts w:eastAsia="Calibri"/>
          <w:b/>
        </w:rPr>
        <w:t xml:space="preserve"> </w:t>
      </w:r>
      <w:r w:rsidRPr="002A5722">
        <w:rPr>
          <w:rFonts w:eastAsia="Calibri"/>
          <w:b/>
        </w:rPr>
        <w:t>số: 0</w:t>
      </w:r>
      <w:r w:rsidR="007E31AC">
        <w:rPr>
          <w:rFonts w:eastAsia="Calibri"/>
          <w:b/>
        </w:rPr>
        <w:t>2</w:t>
      </w:r>
      <w:r w:rsidRPr="002A5722">
        <w:rPr>
          <w:rFonts w:eastAsia="Calibri"/>
          <w:b/>
        </w:rPr>
        <w:t>/DB-TC</w:t>
      </w:r>
      <w:r>
        <w:rPr>
          <w:rFonts w:eastAsia="Calibri"/>
          <w:b/>
        </w:rPr>
        <w:t>HQ</w:t>
      </w:r>
    </w:p>
    <w:tbl>
      <w:tblPr>
        <w:tblW w:w="10339" w:type="dxa"/>
        <w:jc w:val="center"/>
        <w:tblInd w:w="-592" w:type="dxa"/>
        <w:tblLook w:val="01E0" w:firstRow="1" w:lastRow="1" w:firstColumn="1" w:lastColumn="1" w:noHBand="0" w:noVBand="0"/>
      </w:tblPr>
      <w:tblGrid>
        <w:gridCol w:w="4102"/>
        <w:gridCol w:w="333"/>
        <w:gridCol w:w="5904"/>
      </w:tblGrid>
      <w:tr w:rsidR="00A325A4" w:rsidRPr="00601278" w:rsidTr="00100290">
        <w:trPr>
          <w:jc w:val="center"/>
        </w:trPr>
        <w:tc>
          <w:tcPr>
            <w:tcW w:w="4102" w:type="dxa"/>
          </w:tcPr>
          <w:p w:rsidR="00A325A4" w:rsidRPr="00601278" w:rsidRDefault="00A325A4" w:rsidP="00100290">
            <w:pPr>
              <w:jc w:val="center"/>
              <w:rPr>
                <w:sz w:val="26"/>
              </w:rPr>
            </w:pPr>
            <w:r w:rsidRPr="00601278">
              <w:rPr>
                <w:sz w:val="26"/>
              </w:rPr>
              <w:br w:type="page"/>
              <w:t>BỘ TÀI CHÍNH</w:t>
            </w:r>
          </w:p>
          <w:p w:rsidR="00A325A4" w:rsidRPr="00601278" w:rsidRDefault="00A325A4" w:rsidP="00100290">
            <w:pPr>
              <w:jc w:val="center"/>
              <w:rPr>
                <w:b/>
                <w:sz w:val="26"/>
              </w:rPr>
            </w:pPr>
            <w:r w:rsidRPr="00601278">
              <w:rPr>
                <w:b/>
                <w:sz w:val="26"/>
              </w:rPr>
              <w:t>TỔNG CỤC HẢI QUAN</w:t>
            </w:r>
          </w:p>
          <w:p w:rsidR="00A325A4" w:rsidRPr="00601278" w:rsidRDefault="00A325A4" w:rsidP="00100290">
            <w:pPr>
              <w:jc w:val="center"/>
              <w:rPr>
                <w:sz w:val="26"/>
              </w:rPr>
            </w:pPr>
            <w:r>
              <w:rPr>
                <w:noProof/>
                <w:lang w:val="vi-VN" w:eastAsia="vi-VN"/>
              </w:rPr>
              <mc:AlternateContent>
                <mc:Choice Requires="wps">
                  <w:drawing>
                    <wp:anchor distT="4294967295" distB="4294967295" distL="114300" distR="114300" simplePos="0" relativeHeight="251679744" behindDoc="0" locked="0" layoutInCell="1" allowOverlap="1" wp14:anchorId="679C44F5" wp14:editId="710E6429">
                      <wp:simplePos x="0" y="0"/>
                      <wp:positionH relativeFrom="column">
                        <wp:posOffset>804545</wp:posOffset>
                      </wp:positionH>
                      <wp:positionV relativeFrom="paragraph">
                        <wp:posOffset>13969</wp:posOffset>
                      </wp:positionV>
                      <wp:extent cx="8001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5pt,1.1pt" to="126.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9V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"/>
                  </w:pict>
                </mc:Fallback>
              </mc:AlternateContent>
            </w:r>
          </w:p>
        </w:tc>
        <w:tc>
          <w:tcPr>
            <w:tcW w:w="333" w:type="dxa"/>
          </w:tcPr>
          <w:p w:rsidR="00A325A4" w:rsidRPr="00601278" w:rsidRDefault="00A325A4" w:rsidP="00100290">
            <w:pPr>
              <w:jc w:val="center"/>
              <w:rPr>
                <w:b/>
                <w:sz w:val="24"/>
              </w:rPr>
            </w:pPr>
          </w:p>
        </w:tc>
        <w:tc>
          <w:tcPr>
            <w:tcW w:w="5904" w:type="dxa"/>
          </w:tcPr>
          <w:p w:rsidR="00A325A4" w:rsidRPr="00601278" w:rsidRDefault="00A325A4" w:rsidP="00100290">
            <w:pPr>
              <w:jc w:val="center"/>
              <w:rPr>
                <w:b/>
                <w:sz w:val="26"/>
                <w:szCs w:val="26"/>
              </w:rPr>
            </w:pPr>
            <w:r w:rsidRPr="00601278">
              <w:rPr>
                <w:b/>
                <w:sz w:val="26"/>
                <w:szCs w:val="26"/>
              </w:rPr>
              <w:t>CỘNG HOÀ XÃ HỘI CHỦ NGHĨA VIỆT NAM</w:t>
            </w:r>
          </w:p>
          <w:p w:rsidR="00A325A4" w:rsidRPr="00601278" w:rsidRDefault="00A325A4" w:rsidP="00100290">
            <w:pPr>
              <w:jc w:val="center"/>
              <w:rPr>
                <w:b/>
                <w:sz w:val="26"/>
                <w:szCs w:val="26"/>
              </w:rPr>
            </w:pPr>
            <w:r>
              <w:rPr>
                <w:noProof/>
                <w:lang w:val="vi-VN" w:eastAsia="vi-VN"/>
              </w:rPr>
              <mc:AlternateContent>
                <mc:Choice Requires="wps">
                  <w:drawing>
                    <wp:anchor distT="0" distB="0" distL="114300" distR="114300" simplePos="0" relativeHeight="251678720" behindDoc="0" locked="0" layoutInCell="1" allowOverlap="1" wp14:anchorId="50256E15" wp14:editId="46FCF8C4">
                      <wp:simplePos x="0" y="0"/>
                      <wp:positionH relativeFrom="column">
                        <wp:posOffset>748030</wp:posOffset>
                      </wp:positionH>
                      <wp:positionV relativeFrom="paragraph">
                        <wp:posOffset>212090</wp:posOffset>
                      </wp:positionV>
                      <wp:extent cx="2096770" cy="5080"/>
                      <wp:effectExtent l="0" t="0" r="17780" b="330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6.7pt" to="22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"/>
                  </w:pict>
                </mc:Fallback>
              </mc:AlternateContent>
            </w:r>
            <w:r w:rsidRPr="00601278">
              <w:rPr>
                <w:b/>
              </w:rPr>
              <w:t>Độc lập - Tự do - Hạnhphúc</w:t>
            </w:r>
          </w:p>
        </w:tc>
      </w:tr>
      <w:tr w:rsidR="00A325A4" w:rsidRPr="00601278" w:rsidTr="00100290">
        <w:trPr>
          <w:jc w:val="center"/>
        </w:trPr>
        <w:tc>
          <w:tcPr>
            <w:tcW w:w="4102" w:type="dxa"/>
          </w:tcPr>
          <w:p w:rsidR="00A325A4" w:rsidRPr="00601278" w:rsidRDefault="00A325A4" w:rsidP="00100290">
            <w:pPr>
              <w:jc w:val="center"/>
              <w:rPr>
                <w:sz w:val="26"/>
                <w:szCs w:val="26"/>
              </w:rPr>
            </w:pPr>
            <w:r w:rsidRPr="00601278">
              <w:rPr>
                <w:sz w:val="26"/>
                <w:szCs w:val="26"/>
              </w:rPr>
              <w:t>Số:          /TCHQ-…</w:t>
            </w:r>
          </w:p>
          <w:p w:rsidR="00A325A4" w:rsidRPr="00601278" w:rsidRDefault="00A325A4" w:rsidP="00100290">
            <w:pPr>
              <w:jc w:val="center"/>
              <w:rPr>
                <w:b/>
                <w:sz w:val="26"/>
              </w:rPr>
            </w:pPr>
            <w:r w:rsidRPr="00601278">
              <w:rPr>
                <w:sz w:val="24"/>
              </w:rPr>
              <w:t>V/v cung cấp thông tin dự báo</w:t>
            </w:r>
          </w:p>
        </w:tc>
        <w:tc>
          <w:tcPr>
            <w:tcW w:w="333" w:type="dxa"/>
          </w:tcPr>
          <w:p w:rsidR="00A325A4" w:rsidRPr="00601278" w:rsidRDefault="00A325A4" w:rsidP="00100290">
            <w:pPr>
              <w:jc w:val="center"/>
              <w:rPr>
                <w:b/>
              </w:rPr>
            </w:pPr>
          </w:p>
        </w:tc>
        <w:tc>
          <w:tcPr>
            <w:tcW w:w="5904" w:type="dxa"/>
          </w:tcPr>
          <w:p w:rsidR="00A325A4" w:rsidRPr="00601278" w:rsidRDefault="00A325A4">
            <w:pPr>
              <w:jc w:val="center"/>
              <w:rPr>
                <w:b/>
              </w:rPr>
            </w:pPr>
            <w:r w:rsidRPr="00601278">
              <w:rPr>
                <w:i/>
              </w:rPr>
              <w:t>Hà Nội, ngày…</w:t>
            </w:r>
            <w:r w:rsidR="00D85EE6">
              <w:rPr>
                <w:i/>
              </w:rPr>
              <w:t xml:space="preserve"> </w:t>
            </w:r>
            <w:r w:rsidRPr="00601278">
              <w:rPr>
                <w:i/>
              </w:rPr>
              <w:t>tháng… năm …</w:t>
            </w:r>
          </w:p>
        </w:tc>
      </w:tr>
    </w:tbl>
    <w:p w:rsidR="00A325A4" w:rsidRDefault="00A325A4" w:rsidP="00A325A4"/>
    <w:p w:rsidR="00A325A4" w:rsidRDefault="00A325A4" w:rsidP="00A325A4">
      <w:pPr>
        <w:jc w:val="center"/>
      </w:pPr>
    </w:p>
    <w:p w:rsidR="00A325A4" w:rsidRDefault="00A325A4" w:rsidP="00A325A4">
      <w:pPr>
        <w:jc w:val="center"/>
      </w:pPr>
      <w:r w:rsidRPr="005B0519">
        <w:t>Kính</w:t>
      </w:r>
      <w:r>
        <w:t xml:space="preserve"> </w:t>
      </w:r>
      <w:r w:rsidRPr="005B0519">
        <w:t>gửi: Kho</w:t>
      </w:r>
      <w:r>
        <w:t xml:space="preserve"> </w:t>
      </w:r>
      <w:r w:rsidRPr="005B0519">
        <w:t>bạc</w:t>
      </w:r>
      <w:r>
        <w:t xml:space="preserve"> </w:t>
      </w:r>
      <w:r w:rsidRPr="005B0519">
        <w:t>Nhà</w:t>
      </w:r>
      <w:r>
        <w:t xml:space="preserve"> </w:t>
      </w:r>
      <w:r w:rsidRPr="005B0519">
        <w:t>nước</w:t>
      </w:r>
    </w:p>
    <w:p w:rsidR="0037223A" w:rsidRDefault="0037223A" w:rsidP="00A325A4">
      <w:pPr>
        <w:jc w:val="center"/>
      </w:pPr>
    </w:p>
    <w:p w:rsidR="0037223A" w:rsidRDefault="0037223A" w:rsidP="0037223A">
      <w:pPr>
        <w:ind w:firstLine="709"/>
        <w:jc w:val="both"/>
      </w:pPr>
      <w:r>
        <w:t>Tổng cục Hải quan cung cấp thông tin dự báo luồng tiền thuộc phạm vi quản lý quý/năm n như sau:</w:t>
      </w:r>
    </w:p>
    <w:p w:rsidR="00A325A4" w:rsidRDefault="00A325A4" w:rsidP="00A325A4">
      <w:pPr>
        <w:rPr>
          <w:rFonts w:eastAsia="Calibri"/>
          <w:b/>
        </w:rPr>
      </w:pPr>
    </w:p>
    <w:p w:rsidR="00A325A4" w:rsidRPr="002A5722" w:rsidRDefault="00A325A4" w:rsidP="00A325A4">
      <w:pPr>
        <w:jc w:val="right"/>
        <w:rPr>
          <w:rFonts w:eastAsia="Calibri"/>
          <w:i/>
        </w:rPr>
      </w:pPr>
      <w:r w:rsidRPr="002A5722">
        <w:rPr>
          <w:rFonts w:eastAsia="Calibri"/>
          <w:i/>
        </w:rPr>
        <w:t>Đơn</w:t>
      </w:r>
      <w:r>
        <w:rPr>
          <w:rFonts w:eastAsia="Calibri"/>
          <w:i/>
        </w:rPr>
        <w:t xml:space="preserve"> </w:t>
      </w:r>
      <w:r w:rsidRPr="002A5722">
        <w:rPr>
          <w:rFonts w:eastAsia="Calibri"/>
          <w:i/>
        </w:rPr>
        <w:t>vị</w:t>
      </w:r>
      <w:r>
        <w:rPr>
          <w:rFonts w:eastAsia="Calibri"/>
          <w:i/>
        </w:rPr>
        <w:t xml:space="preserve"> </w:t>
      </w:r>
      <w:r w:rsidRPr="002A5722">
        <w:rPr>
          <w:rFonts w:eastAsia="Calibri"/>
          <w:i/>
        </w:rPr>
        <w:t>tính: tỷ</w:t>
      </w:r>
      <w:r>
        <w:rPr>
          <w:rFonts w:eastAsia="Calibri"/>
          <w:i/>
        </w:rPr>
        <w:t xml:space="preserve"> </w:t>
      </w:r>
      <w:r w:rsidRPr="002A5722">
        <w:rPr>
          <w:rFonts w:eastAsia="Calibri"/>
          <w:i/>
        </w:rPr>
        <w:t>đồng</w:t>
      </w:r>
    </w:p>
    <w:tbl>
      <w:tblPr>
        <w:tblW w:w="9181" w:type="dxa"/>
        <w:tblLayout w:type="fixed"/>
        <w:tblLook w:val="04A0" w:firstRow="1" w:lastRow="0" w:firstColumn="1" w:lastColumn="0" w:noHBand="0" w:noVBand="1"/>
      </w:tblPr>
      <w:tblGrid>
        <w:gridCol w:w="817"/>
        <w:gridCol w:w="3402"/>
        <w:gridCol w:w="1417"/>
        <w:gridCol w:w="993"/>
        <w:gridCol w:w="851"/>
        <w:gridCol w:w="850"/>
        <w:gridCol w:w="851"/>
      </w:tblGrid>
      <w:tr w:rsidR="008E3CD9" w:rsidRPr="00601278" w:rsidTr="006A4443">
        <w:trPr>
          <w:trHeight w:val="390"/>
        </w:trPr>
        <w:tc>
          <w:tcPr>
            <w:tcW w:w="817" w:type="dxa"/>
            <w:vMerge w:val="restart"/>
            <w:tcBorders>
              <w:top w:val="single" w:sz="8" w:space="0" w:color="000000"/>
              <w:left w:val="single" w:sz="8" w:space="0" w:color="000000"/>
              <w:bottom w:val="nil"/>
              <w:right w:val="single" w:sz="8" w:space="0" w:color="000000"/>
            </w:tcBorders>
            <w:shd w:val="clear" w:color="auto" w:fill="auto"/>
            <w:vAlign w:val="center"/>
            <w:hideMark/>
          </w:tcPr>
          <w:p w:rsidR="008E3CD9" w:rsidRPr="00853CF7" w:rsidRDefault="008E3CD9" w:rsidP="00100290">
            <w:pPr>
              <w:jc w:val="center"/>
              <w:rPr>
                <w:b/>
                <w:bCs/>
                <w:color w:val="000000"/>
                <w:sz w:val="26"/>
                <w:szCs w:val="26"/>
              </w:rPr>
            </w:pPr>
            <w:r w:rsidRPr="00853CF7">
              <w:rPr>
                <w:rFonts w:eastAsia="Calibri"/>
                <w:b/>
                <w:bCs/>
                <w:color w:val="000000"/>
                <w:sz w:val="26"/>
                <w:szCs w:val="26"/>
              </w:rPr>
              <w:t>STT</w:t>
            </w:r>
          </w:p>
        </w:tc>
        <w:tc>
          <w:tcPr>
            <w:tcW w:w="3402" w:type="dxa"/>
            <w:vMerge w:val="restart"/>
            <w:tcBorders>
              <w:top w:val="single" w:sz="8" w:space="0" w:color="000000"/>
              <w:left w:val="single" w:sz="8" w:space="0" w:color="000000"/>
              <w:bottom w:val="nil"/>
              <w:right w:val="single" w:sz="8" w:space="0" w:color="000000"/>
            </w:tcBorders>
            <w:shd w:val="clear" w:color="auto" w:fill="auto"/>
            <w:vAlign w:val="center"/>
            <w:hideMark/>
          </w:tcPr>
          <w:p w:rsidR="008E3CD9" w:rsidRPr="00853CF7" w:rsidRDefault="008E3CD9" w:rsidP="00100290">
            <w:pPr>
              <w:jc w:val="center"/>
              <w:rPr>
                <w:b/>
                <w:bCs/>
                <w:color w:val="000000"/>
                <w:sz w:val="26"/>
                <w:szCs w:val="26"/>
              </w:rPr>
            </w:pPr>
            <w:r w:rsidRPr="00853CF7">
              <w:rPr>
                <w:rFonts w:eastAsia="Calibri"/>
                <w:b/>
                <w:bCs/>
                <w:color w:val="000000"/>
                <w:sz w:val="26"/>
                <w:szCs w:val="26"/>
              </w:rPr>
              <w:t>Nội dung thu/chi</w:t>
            </w:r>
          </w:p>
        </w:tc>
        <w:tc>
          <w:tcPr>
            <w:tcW w:w="1417" w:type="dxa"/>
            <w:vMerge w:val="restart"/>
            <w:tcBorders>
              <w:top w:val="single" w:sz="8" w:space="0" w:color="000000"/>
              <w:left w:val="nil"/>
              <w:right w:val="single" w:sz="4" w:space="0" w:color="auto"/>
            </w:tcBorders>
            <w:shd w:val="clear" w:color="auto" w:fill="auto"/>
            <w:vAlign w:val="center"/>
            <w:hideMark/>
          </w:tcPr>
          <w:p w:rsidR="008E3CD9" w:rsidRDefault="008E3CD9" w:rsidP="00100290">
            <w:pPr>
              <w:jc w:val="center"/>
              <w:rPr>
                <w:b/>
                <w:color w:val="000000"/>
                <w:sz w:val="26"/>
                <w:szCs w:val="26"/>
              </w:rPr>
            </w:pPr>
            <w:r w:rsidRPr="00E97E2B">
              <w:rPr>
                <w:b/>
                <w:bCs/>
                <w:color w:val="000000"/>
                <w:sz w:val="26"/>
                <w:szCs w:val="26"/>
              </w:rPr>
              <w:t>Ước thực hiện</w:t>
            </w:r>
            <w:r w:rsidRPr="002F4F98">
              <w:rPr>
                <w:b/>
                <w:color w:val="000000"/>
                <w:sz w:val="26"/>
                <w:szCs w:val="26"/>
              </w:rPr>
              <w:t xml:space="preserve"> </w:t>
            </w:r>
            <w:r>
              <w:rPr>
                <w:b/>
                <w:color w:val="000000"/>
                <w:sz w:val="26"/>
                <w:szCs w:val="26"/>
              </w:rPr>
              <w:t>quý</w:t>
            </w:r>
            <w:r w:rsidR="0019567D">
              <w:rPr>
                <w:b/>
                <w:color w:val="000000"/>
                <w:sz w:val="26"/>
                <w:szCs w:val="26"/>
              </w:rPr>
              <w:t>/năm</w:t>
            </w:r>
            <w:r>
              <w:rPr>
                <w:b/>
                <w:color w:val="000000"/>
                <w:sz w:val="26"/>
                <w:szCs w:val="26"/>
              </w:rPr>
              <w:t xml:space="preserve"> </w:t>
            </w:r>
          </w:p>
          <w:p w:rsidR="008E3CD9" w:rsidRPr="00E97E2B" w:rsidRDefault="008E3CD9" w:rsidP="006A4443">
            <w:pPr>
              <w:jc w:val="center"/>
              <w:rPr>
                <w:b/>
                <w:bCs/>
                <w:color w:val="000000"/>
                <w:sz w:val="26"/>
                <w:szCs w:val="26"/>
              </w:rPr>
            </w:pPr>
            <w:r w:rsidRPr="002F4F98">
              <w:rPr>
                <w:b/>
                <w:color w:val="000000"/>
                <w:sz w:val="26"/>
                <w:szCs w:val="26"/>
              </w:rPr>
              <w:t>n</w:t>
            </w:r>
            <w:r>
              <w:rPr>
                <w:b/>
                <w:color w:val="000000"/>
                <w:sz w:val="26"/>
                <w:szCs w:val="26"/>
              </w:rPr>
              <w:t xml:space="preserve"> - 1</w:t>
            </w:r>
          </w:p>
        </w:tc>
        <w:tc>
          <w:tcPr>
            <w:tcW w:w="3545" w:type="dxa"/>
            <w:gridSpan w:val="4"/>
            <w:tcBorders>
              <w:top w:val="single" w:sz="4" w:space="0" w:color="auto"/>
              <w:left w:val="single" w:sz="4" w:space="0" w:color="auto"/>
              <w:bottom w:val="single" w:sz="4" w:space="0" w:color="auto"/>
              <w:right w:val="single" w:sz="4" w:space="0" w:color="auto"/>
            </w:tcBorders>
          </w:tcPr>
          <w:p w:rsidR="008E3CD9" w:rsidRPr="00853CF7" w:rsidRDefault="008E3CD9" w:rsidP="00100290">
            <w:pPr>
              <w:jc w:val="center"/>
              <w:rPr>
                <w:b/>
                <w:bCs/>
                <w:color w:val="000000"/>
                <w:sz w:val="26"/>
                <w:szCs w:val="26"/>
              </w:rPr>
            </w:pPr>
            <w:r w:rsidRPr="00853CF7">
              <w:rPr>
                <w:b/>
                <w:bCs/>
                <w:color w:val="000000"/>
                <w:sz w:val="26"/>
                <w:szCs w:val="26"/>
              </w:rPr>
              <w:t>Số dự báo</w:t>
            </w:r>
            <w:r>
              <w:rPr>
                <w:b/>
                <w:bCs/>
                <w:color w:val="000000"/>
                <w:sz w:val="26"/>
                <w:szCs w:val="26"/>
              </w:rPr>
              <w:t xml:space="preserve"> quý</w:t>
            </w:r>
            <w:r w:rsidR="00C70226">
              <w:rPr>
                <w:b/>
                <w:bCs/>
                <w:color w:val="000000"/>
                <w:sz w:val="26"/>
                <w:szCs w:val="26"/>
              </w:rPr>
              <w:t>/năm</w:t>
            </w:r>
            <w:r>
              <w:rPr>
                <w:b/>
                <w:bCs/>
                <w:color w:val="000000"/>
                <w:sz w:val="26"/>
                <w:szCs w:val="26"/>
              </w:rPr>
              <w:t xml:space="preserve"> n</w:t>
            </w:r>
          </w:p>
        </w:tc>
      </w:tr>
      <w:tr w:rsidR="008E3CD9" w:rsidRPr="00601278" w:rsidTr="006A4443">
        <w:trPr>
          <w:trHeight w:val="750"/>
        </w:trPr>
        <w:tc>
          <w:tcPr>
            <w:tcW w:w="817" w:type="dxa"/>
            <w:vMerge/>
            <w:tcBorders>
              <w:top w:val="single" w:sz="8" w:space="0" w:color="000000"/>
              <w:left w:val="single" w:sz="8" w:space="0" w:color="000000"/>
              <w:bottom w:val="single" w:sz="4" w:space="0" w:color="auto"/>
              <w:right w:val="single" w:sz="8" w:space="0" w:color="000000"/>
            </w:tcBorders>
            <w:vAlign w:val="center"/>
            <w:hideMark/>
          </w:tcPr>
          <w:p w:rsidR="008E3CD9" w:rsidRPr="00853CF7" w:rsidRDefault="008E3CD9" w:rsidP="00100290">
            <w:pPr>
              <w:rPr>
                <w:b/>
                <w:bCs/>
                <w:color w:val="000000"/>
                <w:sz w:val="26"/>
                <w:szCs w:val="26"/>
              </w:rPr>
            </w:pPr>
          </w:p>
        </w:tc>
        <w:tc>
          <w:tcPr>
            <w:tcW w:w="3402" w:type="dxa"/>
            <w:vMerge/>
            <w:tcBorders>
              <w:top w:val="single" w:sz="8" w:space="0" w:color="000000"/>
              <w:left w:val="single" w:sz="8" w:space="0" w:color="000000"/>
              <w:bottom w:val="nil"/>
              <w:right w:val="single" w:sz="8" w:space="0" w:color="000000"/>
            </w:tcBorders>
            <w:vAlign w:val="center"/>
            <w:hideMark/>
          </w:tcPr>
          <w:p w:rsidR="008E3CD9" w:rsidRPr="00853CF7" w:rsidRDefault="008E3CD9" w:rsidP="00100290">
            <w:pPr>
              <w:rPr>
                <w:b/>
                <w:bCs/>
                <w:color w:val="000000"/>
                <w:sz w:val="26"/>
                <w:szCs w:val="26"/>
              </w:rPr>
            </w:pPr>
          </w:p>
        </w:tc>
        <w:tc>
          <w:tcPr>
            <w:tcW w:w="1417" w:type="dxa"/>
            <w:vMerge/>
            <w:tcBorders>
              <w:left w:val="nil"/>
              <w:bottom w:val="nil"/>
              <w:right w:val="single" w:sz="4" w:space="0" w:color="auto"/>
            </w:tcBorders>
            <w:shd w:val="clear" w:color="auto" w:fill="auto"/>
            <w:vAlign w:val="center"/>
            <w:hideMark/>
          </w:tcPr>
          <w:p w:rsidR="008E3CD9" w:rsidRPr="00853CF7" w:rsidRDefault="008E3CD9" w:rsidP="00100290">
            <w:pPr>
              <w:ind w:left="-59" w:right="-108"/>
              <w:jc w:val="center"/>
              <w:rPr>
                <w:color w:val="000000"/>
                <w:sz w:val="26"/>
                <w:szCs w:val="26"/>
              </w:rPr>
            </w:pPr>
          </w:p>
        </w:tc>
        <w:tc>
          <w:tcPr>
            <w:tcW w:w="993" w:type="dxa"/>
            <w:tcBorders>
              <w:top w:val="single" w:sz="4" w:space="0" w:color="auto"/>
              <w:left w:val="single" w:sz="4" w:space="0" w:color="auto"/>
              <w:bottom w:val="single" w:sz="4" w:space="0" w:color="auto"/>
              <w:right w:val="single" w:sz="4" w:space="0" w:color="auto"/>
            </w:tcBorders>
            <w:vAlign w:val="center"/>
          </w:tcPr>
          <w:p w:rsidR="008E3CD9" w:rsidRPr="00333271" w:rsidRDefault="008E3CD9" w:rsidP="00100290">
            <w:pPr>
              <w:ind w:left="-59" w:right="-108"/>
              <w:jc w:val="center"/>
              <w:rPr>
                <w:b/>
                <w:bCs/>
                <w:color w:val="000000"/>
                <w:sz w:val="26"/>
                <w:szCs w:val="26"/>
              </w:rPr>
            </w:pPr>
            <w:r w:rsidRPr="00853CF7">
              <w:rPr>
                <w:b/>
                <w:bCs/>
                <w:color w:val="000000"/>
                <w:sz w:val="26"/>
                <w:szCs w:val="26"/>
              </w:rPr>
              <w:t>Tổng cộng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0226" w:rsidRDefault="008E3CD9" w:rsidP="00D5100F">
            <w:pPr>
              <w:ind w:left="-60" w:right="-108"/>
              <w:jc w:val="center"/>
              <w:rPr>
                <w:color w:val="000000"/>
                <w:sz w:val="26"/>
                <w:szCs w:val="26"/>
              </w:rPr>
            </w:pPr>
            <w:r w:rsidRPr="00853CF7">
              <w:rPr>
                <w:color w:val="000000"/>
                <w:sz w:val="26"/>
                <w:szCs w:val="26"/>
              </w:rPr>
              <w:t>Tháng</w:t>
            </w:r>
            <w:r w:rsidR="00C70226">
              <w:rPr>
                <w:color w:val="000000"/>
                <w:sz w:val="26"/>
                <w:szCs w:val="26"/>
              </w:rPr>
              <w:t>/Quý</w:t>
            </w:r>
          </w:p>
          <w:p w:rsidR="008E3CD9" w:rsidRPr="00853CF7" w:rsidRDefault="008E3CD9" w:rsidP="00D5100F">
            <w:pPr>
              <w:ind w:left="-60" w:right="-108"/>
              <w:jc w:val="center"/>
              <w:rPr>
                <w:color w:val="000000"/>
                <w:sz w:val="26"/>
                <w:szCs w:val="26"/>
              </w:rPr>
            </w:pPr>
            <w:r>
              <w:rPr>
                <w:color w:val="000000"/>
                <w:sz w:val="26"/>
                <w:szCs w:val="26"/>
              </w:rPr>
              <w:t>…</w:t>
            </w:r>
          </w:p>
        </w:tc>
        <w:tc>
          <w:tcPr>
            <w:tcW w:w="850" w:type="dxa"/>
            <w:tcBorders>
              <w:top w:val="single" w:sz="4" w:space="0" w:color="auto"/>
              <w:left w:val="single" w:sz="4" w:space="0" w:color="auto"/>
              <w:bottom w:val="nil"/>
              <w:right w:val="single" w:sz="8" w:space="0" w:color="000000"/>
            </w:tcBorders>
            <w:shd w:val="clear" w:color="auto" w:fill="auto"/>
            <w:vAlign w:val="center"/>
            <w:hideMark/>
          </w:tcPr>
          <w:p w:rsidR="00C70226" w:rsidRDefault="008E3CD9" w:rsidP="00D5100F">
            <w:pPr>
              <w:ind w:left="-59" w:right="-108"/>
              <w:jc w:val="center"/>
              <w:rPr>
                <w:color w:val="000000"/>
                <w:sz w:val="26"/>
                <w:szCs w:val="26"/>
              </w:rPr>
            </w:pPr>
            <w:r w:rsidRPr="00853CF7">
              <w:rPr>
                <w:color w:val="000000"/>
                <w:sz w:val="26"/>
                <w:szCs w:val="26"/>
              </w:rPr>
              <w:t>Tháng</w:t>
            </w:r>
            <w:r w:rsidR="00C70226">
              <w:rPr>
                <w:color w:val="000000"/>
                <w:sz w:val="26"/>
                <w:szCs w:val="26"/>
              </w:rPr>
              <w:t>/Quý</w:t>
            </w:r>
          </w:p>
          <w:p w:rsidR="008E3CD9" w:rsidRPr="00853CF7" w:rsidRDefault="008E3CD9" w:rsidP="00D5100F">
            <w:pPr>
              <w:ind w:left="-59" w:right="-108"/>
              <w:jc w:val="center"/>
              <w:rPr>
                <w:color w:val="000000"/>
                <w:sz w:val="26"/>
                <w:szCs w:val="26"/>
              </w:rPr>
            </w:pPr>
            <w:r>
              <w:rPr>
                <w:color w:val="000000"/>
                <w:sz w:val="26"/>
                <w:szCs w:val="26"/>
              </w:rPr>
              <w:t>…</w:t>
            </w:r>
          </w:p>
        </w:tc>
        <w:tc>
          <w:tcPr>
            <w:tcW w:w="851" w:type="dxa"/>
            <w:tcBorders>
              <w:top w:val="single" w:sz="4" w:space="0" w:color="auto"/>
              <w:left w:val="nil"/>
              <w:bottom w:val="nil"/>
              <w:right w:val="single" w:sz="8" w:space="0" w:color="000000"/>
            </w:tcBorders>
            <w:shd w:val="clear" w:color="auto" w:fill="auto"/>
            <w:vAlign w:val="center"/>
            <w:hideMark/>
          </w:tcPr>
          <w:p w:rsidR="008E3CD9" w:rsidRPr="00853CF7" w:rsidRDefault="008E3CD9">
            <w:pPr>
              <w:ind w:left="-108" w:right="-108"/>
              <w:jc w:val="center"/>
              <w:rPr>
                <w:color w:val="000000"/>
                <w:sz w:val="26"/>
                <w:szCs w:val="26"/>
              </w:rPr>
            </w:pPr>
            <w:r w:rsidRPr="00853CF7">
              <w:rPr>
                <w:color w:val="000000"/>
                <w:sz w:val="26"/>
                <w:szCs w:val="26"/>
              </w:rPr>
              <w:t xml:space="preserve"> </w:t>
            </w:r>
            <w:r>
              <w:rPr>
                <w:color w:val="000000"/>
                <w:sz w:val="26"/>
                <w:szCs w:val="26"/>
              </w:rPr>
              <w:t>…</w:t>
            </w:r>
          </w:p>
        </w:tc>
      </w:tr>
      <w:tr w:rsidR="008E3CD9" w:rsidRPr="00601278" w:rsidTr="006A4443">
        <w:trPr>
          <w:trHeight w:val="90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CD9" w:rsidRPr="00853CF7" w:rsidRDefault="008E3CD9" w:rsidP="00100290">
            <w:pPr>
              <w:jc w:val="center"/>
              <w:rPr>
                <w:color w:val="000000"/>
                <w:sz w:val="26"/>
                <w:szCs w:val="26"/>
              </w:rPr>
            </w:pPr>
            <w:r w:rsidRPr="00853CF7">
              <w:rPr>
                <w:rFonts w:eastAsia="Calibri"/>
                <w:color w:val="000000"/>
                <w:sz w:val="26"/>
                <w:szCs w:val="26"/>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8E3CD9" w:rsidRPr="00383676" w:rsidRDefault="008E3CD9" w:rsidP="0088093F">
            <w:pPr>
              <w:rPr>
                <w:color w:val="000000"/>
                <w:sz w:val="26"/>
                <w:szCs w:val="26"/>
              </w:rPr>
            </w:pPr>
            <w:r w:rsidRPr="00BA291E">
              <w:rPr>
                <w:rFonts w:eastAsia="Calibri"/>
                <w:color w:val="000000"/>
                <w:sz w:val="26"/>
                <w:szCs w:val="26"/>
              </w:rPr>
              <w:t xml:space="preserve">Thu </w:t>
            </w:r>
            <w:r w:rsidR="00586F5E">
              <w:rPr>
                <w:rFonts w:eastAsia="Calibri"/>
                <w:color w:val="000000"/>
                <w:sz w:val="26"/>
                <w:szCs w:val="26"/>
              </w:rPr>
              <w:t xml:space="preserve">NSNN </w:t>
            </w:r>
            <w:r w:rsidRPr="00BA291E">
              <w:rPr>
                <w:rFonts w:eastAsia="Calibri"/>
                <w:color w:val="000000"/>
                <w:sz w:val="26"/>
                <w:szCs w:val="26"/>
              </w:rPr>
              <w:t xml:space="preserve">từ hàng hóa xuất nhập khẩu </w:t>
            </w:r>
          </w:p>
        </w:tc>
        <w:tc>
          <w:tcPr>
            <w:tcW w:w="1417" w:type="dxa"/>
            <w:tcBorders>
              <w:top w:val="single" w:sz="4" w:space="0" w:color="auto"/>
              <w:left w:val="nil"/>
              <w:bottom w:val="single" w:sz="4" w:space="0" w:color="auto"/>
              <w:right w:val="single" w:sz="4" w:space="0" w:color="auto"/>
            </w:tcBorders>
            <w:shd w:val="clear" w:color="auto" w:fill="auto"/>
            <w:vAlign w:val="center"/>
          </w:tcPr>
          <w:p w:rsidR="008E3CD9" w:rsidRPr="00853CF7" w:rsidRDefault="008E3CD9" w:rsidP="00100290">
            <w:pPr>
              <w:ind w:right="-108"/>
              <w:rPr>
                <w:color w:val="000000"/>
                <w:sz w:val="26"/>
                <w:szCs w:val="26"/>
              </w:rPr>
            </w:pPr>
          </w:p>
        </w:tc>
        <w:tc>
          <w:tcPr>
            <w:tcW w:w="993" w:type="dxa"/>
            <w:tcBorders>
              <w:top w:val="single" w:sz="4" w:space="0" w:color="auto"/>
              <w:left w:val="single" w:sz="4" w:space="0" w:color="auto"/>
              <w:bottom w:val="single" w:sz="4" w:space="0" w:color="auto"/>
              <w:right w:val="nil"/>
            </w:tcBorders>
          </w:tcPr>
          <w:p w:rsidR="008E3CD9" w:rsidRPr="00853CF7" w:rsidRDefault="008E3CD9" w:rsidP="00100290">
            <w:pPr>
              <w:ind w:right="-108"/>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E3CD9" w:rsidRPr="00853CF7" w:rsidRDefault="008E3CD9" w:rsidP="00100290">
            <w:pPr>
              <w:ind w:right="-108"/>
              <w:rPr>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8E3CD9" w:rsidRPr="00853CF7" w:rsidRDefault="008E3CD9" w:rsidP="00100290">
            <w:pPr>
              <w:ind w:right="-108"/>
              <w:rPr>
                <w:color w:val="000000"/>
                <w:sz w:val="26"/>
                <w:szCs w:val="26"/>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E3CD9" w:rsidRPr="00853CF7" w:rsidRDefault="008E3CD9" w:rsidP="00100290">
            <w:pPr>
              <w:ind w:right="-108"/>
              <w:rPr>
                <w:color w:val="000000"/>
                <w:sz w:val="26"/>
                <w:szCs w:val="26"/>
              </w:rPr>
            </w:pPr>
          </w:p>
        </w:tc>
      </w:tr>
    </w:tbl>
    <w:p w:rsidR="00A325A4" w:rsidRDefault="00A325A4" w:rsidP="00A325A4">
      <w:pPr>
        <w:rPr>
          <w:rFonts w:eastAsia="Calibri"/>
        </w:rPr>
      </w:pPr>
    </w:p>
    <w:p w:rsidR="00A325A4" w:rsidRDefault="00A325A4" w:rsidP="006A4443">
      <w:pPr>
        <w:ind w:firstLine="709"/>
        <w:rPr>
          <w:rFonts w:eastAsia="Calibri"/>
        </w:rPr>
      </w:pPr>
      <w:r w:rsidRPr="00A628A7">
        <w:rPr>
          <w:rFonts w:eastAsia="Calibri"/>
          <w:b/>
          <w:i/>
        </w:rPr>
        <w:t>Ghi</w:t>
      </w:r>
      <w:r>
        <w:rPr>
          <w:rFonts w:eastAsia="Calibri"/>
          <w:b/>
          <w:i/>
        </w:rPr>
        <w:t xml:space="preserve"> </w:t>
      </w:r>
      <w:r w:rsidRPr="00A628A7">
        <w:rPr>
          <w:rFonts w:eastAsia="Calibri"/>
          <w:b/>
          <w:i/>
        </w:rPr>
        <w:t>chú</w:t>
      </w:r>
      <w:r w:rsidRPr="00A628A7">
        <w:rPr>
          <w:rFonts w:eastAsia="Calibri"/>
        </w:rPr>
        <w:t>: n</w:t>
      </w:r>
      <w:r w:rsidR="003108DB">
        <w:rPr>
          <w:rFonts w:eastAsia="Calibri"/>
        </w:rPr>
        <w:t xml:space="preserve"> - 1</w:t>
      </w:r>
      <w:r w:rsidRPr="00A628A7">
        <w:rPr>
          <w:rFonts w:eastAsia="Calibri"/>
        </w:rPr>
        <w:t xml:space="preserve"> là</w:t>
      </w:r>
      <w:r>
        <w:rPr>
          <w:rFonts w:eastAsia="Calibri"/>
        </w:rPr>
        <w:t xml:space="preserve"> </w:t>
      </w:r>
      <w:r w:rsidR="00FF490D">
        <w:rPr>
          <w:rFonts w:eastAsia="Calibri"/>
        </w:rPr>
        <w:t>quý</w:t>
      </w:r>
      <w:r w:rsidR="0019567D">
        <w:rPr>
          <w:rFonts w:eastAsia="Calibri"/>
        </w:rPr>
        <w:t>/năm</w:t>
      </w:r>
      <w:r w:rsidR="00FF490D">
        <w:rPr>
          <w:rFonts w:eastAsia="Calibri"/>
        </w:rPr>
        <w:t xml:space="preserve"> </w:t>
      </w:r>
      <w:r w:rsidRPr="00A628A7">
        <w:rPr>
          <w:rFonts w:eastAsia="Calibri"/>
        </w:rPr>
        <w:t>lập</w:t>
      </w:r>
      <w:r>
        <w:rPr>
          <w:rFonts w:eastAsia="Calibri"/>
        </w:rPr>
        <w:t xml:space="preserve"> </w:t>
      </w:r>
      <w:r w:rsidRPr="00A628A7">
        <w:rPr>
          <w:rFonts w:eastAsia="Calibri"/>
        </w:rPr>
        <w:t>biểu</w:t>
      </w:r>
      <w:r>
        <w:rPr>
          <w:rFonts w:eastAsia="Calibri"/>
        </w:rPr>
        <w:t>.</w:t>
      </w:r>
      <w:r w:rsidR="00065797">
        <w:rPr>
          <w:rFonts w:eastAsia="Calibri"/>
        </w:rPr>
        <w:t>/.</w:t>
      </w:r>
    </w:p>
    <w:p w:rsidR="00A325A4" w:rsidRDefault="00A325A4" w:rsidP="006A4443">
      <w:pPr>
        <w:ind w:firstLine="1134"/>
        <w:rPr>
          <w:rFonts w:eastAsia="Calibri"/>
        </w:rPr>
      </w:pPr>
    </w:p>
    <w:tbl>
      <w:tblPr>
        <w:tblW w:w="5000" w:type="pct"/>
        <w:jc w:val="center"/>
        <w:tblLook w:val="01E0" w:firstRow="1" w:lastRow="1" w:firstColumn="1" w:lastColumn="1" w:noHBand="0" w:noVBand="0"/>
      </w:tblPr>
      <w:tblGrid>
        <w:gridCol w:w="2151"/>
        <w:gridCol w:w="3568"/>
        <w:gridCol w:w="3568"/>
      </w:tblGrid>
      <w:tr w:rsidR="008E3CD9" w:rsidRPr="00601278" w:rsidTr="006A4443">
        <w:trPr>
          <w:jc w:val="center"/>
        </w:trPr>
        <w:tc>
          <w:tcPr>
            <w:tcW w:w="1158" w:type="pct"/>
          </w:tcPr>
          <w:p w:rsidR="008E3CD9" w:rsidRPr="00601278" w:rsidRDefault="008E3CD9" w:rsidP="00100290">
            <w:pPr>
              <w:rPr>
                <w:b/>
                <w:i/>
                <w:sz w:val="24"/>
              </w:rPr>
            </w:pPr>
            <w:r w:rsidRPr="00601278">
              <w:rPr>
                <w:b/>
                <w:i/>
                <w:sz w:val="24"/>
              </w:rPr>
              <w:t>Nơi nhận:</w:t>
            </w:r>
          </w:p>
          <w:p w:rsidR="008E3CD9" w:rsidRPr="00C951CA" w:rsidRDefault="008E3CD9" w:rsidP="00100290">
            <w:pPr>
              <w:rPr>
                <w:sz w:val="22"/>
              </w:rPr>
            </w:pPr>
            <w:r w:rsidRPr="00C951CA">
              <w:rPr>
                <w:sz w:val="22"/>
              </w:rPr>
              <w:t>- Như trên;</w:t>
            </w:r>
          </w:p>
          <w:p w:rsidR="008E3CD9" w:rsidRPr="00601278" w:rsidRDefault="008E3CD9" w:rsidP="00100290">
            <w:pPr>
              <w:rPr>
                <w:b/>
                <w:sz w:val="24"/>
              </w:rPr>
            </w:pPr>
            <w:r w:rsidRPr="00C951CA">
              <w:rPr>
                <w:sz w:val="22"/>
              </w:rPr>
              <w:t>- Lưu: VT, ….</w:t>
            </w:r>
          </w:p>
        </w:tc>
        <w:tc>
          <w:tcPr>
            <w:tcW w:w="1921" w:type="pct"/>
          </w:tcPr>
          <w:p w:rsidR="008E3CD9" w:rsidRPr="00601278" w:rsidRDefault="008E3CD9" w:rsidP="00100290">
            <w:pPr>
              <w:jc w:val="center"/>
              <w:rPr>
                <w:b/>
                <w:sz w:val="26"/>
              </w:rPr>
            </w:pPr>
          </w:p>
        </w:tc>
        <w:tc>
          <w:tcPr>
            <w:tcW w:w="1921" w:type="pct"/>
          </w:tcPr>
          <w:p w:rsidR="008E3CD9" w:rsidRPr="00601278" w:rsidRDefault="008E3CD9" w:rsidP="00100290">
            <w:pPr>
              <w:jc w:val="center"/>
              <w:rPr>
                <w:b/>
                <w:sz w:val="26"/>
              </w:rPr>
            </w:pPr>
            <w:r w:rsidRPr="00601278">
              <w:rPr>
                <w:b/>
                <w:sz w:val="26"/>
              </w:rPr>
              <w:t>TỔNG CỤC TRƯỞNG</w:t>
            </w:r>
          </w:p>
          <w:p w:rsidR="008E3CD9" w:rsidRPr="00601278" w:rsidRDefault="008E3CD9" w:rsidP="00100290">
            <w:pPr>
              <w:jc w:val="center"/>
              <w:rPr>
                <w:sz w:val="26"/>
              </w:rPr>
            </w:pPr>
            <w:r w:rsidRPr="00601278">
              <w:rPr>
                <w:sz w:val="26"/>
              </w:rPr>
              <w:t>(Ký tên, đóng dấu)</w:t>
            </w:r>
          </w:p>
        </w:tc>
      </w:tr>
    </w:tbl>
    <w:p w:rsidR="00A325A4" w:rsidRDefault="00A325A4" w:rsidP="00A325A4">
      <w:pPr>
        <w:pStyle w:val="NoSpacing"/>
      </w:pPr>
    </w:p>
    <w:p w:rsidR="00A325A4" w:rsidRDefault="00A325A4">
      <w:pPr>
        <w:rPr>
          <w:b/>
        </w:rPr>
      </w:pPr>
      <w:r>
        <w:rPr>
          <w:b/>
        </w:rPr>
        <w:br w:type="page"/>
      </w:r>
    </w:p>
    <w:p w:rsidR="007E31AC" w:rsidRDefault="007E31AC" w:rsidP="007E31AC">
      <w:pPr>
        <w:spacing w:after="200" w:line="276" w:lineRule="auto"/>
        <w:jc w:val="right"/>
        <w:rPr>
          <w:b/>
        </w:rPr>
      </w:pPr>
      <w:r w:rsidRPr="002A5722">
        <w:rPr>
          <w:b/>
        </w:rPr>
        <w:lastRenderedPageBreak/>
        <w:t>Mẫu</w:t>
      </w:r>
      <w:r>
        <w:rPr>
          <w:b/>
        </w:rPr>
        <w:t xml:space="preserve"> </w:t>
      </w:r>
      <w:r w:rsidRPr="002A5722">
        <w:rPr>
          <w:b/>
        </w:rPr>
        <w:t>số: 0</w:t>
      </w:r>
      <w:r>
        <w:rPr>
          <w:b/>
        </w:rPr>
        <w:t>3</w:t>
      </w:r>
      <w:r w:rsidRPr="002A5722">
        <w:rPr>
          <w:b/>
        </w:rPr>
        <w:t>/DB-</w:t>
      </w:r>
      <w:r>
        <w:rPr>
          <w:b/>
        </w:rPr>
        <w:t>CQLN</w:t>
      </w:r>
    </w:p>
    <w:tbl>
      <w:tblPr>
        <w:tblW w:w="9914" w:type="dxa"/>
        <w:tblInd w:w="-592" w:type="dxa"/>
        <w:tblLook w:val="01E0" w:firstRow="1" w:lastRow="1" w:firstColumn="1" w:lastColumn="1" w:noHBand="0" w:noVBand="0"/>
      </w:tblPr>
      <w:tblGrid>
        <w:gridCol w:w="3677"/>
        <w:gridCol w:w="333"/>
        <w:gridCol w:w="5904"/>
      </w:tblGrid>
      <w:tr w:rsidR="007E31AC" w:rsidRPr="00601278" w:rsidTr="009D3C0A">
        <w:tc>
          <w:tcPr>
            <w:tcW w:w="3677" w:type="dxa"/>
          </w:tcPr>
          <w:p w:rsidR="007E31AC" w:rsidRPr="00601278" w:rsidRDefault="007E31AC" w:rsidP="009D3C0A">
            <w:pPr>
              <w:ind w:firstLine="23"/>
              <w:jc w:val="center"/>
              <w:rPr>
                <w:sz w:val="26"/>
              </w:rPr>
            </w:pPr>
            <w:r w:rsidRPr="00601278">
              <w:rPr>
                <w:sz w:val="26"/>
              </w:rPr>
              <w:br w:type="page"/>
              <w:t>BỘ TÀI CHÍNH</w:t>
            </w:r>
          </w:p>
          <w:p w:rsidR="007E31AC" w:rsidRPr="00601278" w:rsidRDefault="007E31AC" w:rsidP="009D3C0A">
            <w:pPr>
              <w:ind w:firstLine="23"/>
              <w:jc w:val="center"/>
              <w:rPr>
                <w:b/>
                <w:sz w:val="26"/>
              </w:rPr>
            </w:pPr>
            <w:r w:rsidRPr="00601278">
              <w:rPr>
                <w:b/>
                <w:sz w:val="26"/>
              </w:rPr>
              <w:t>CỤC QUẢN LÝ NỢ VÀ TÀI CHÍNH ĐỐI NGOẠI</w:t>
            </w:r>
          </w:p>
          <w:p w:rsidR="007E31AC" w:rsidRPr="00601278" w:rsidRDefault="007E31AC" w:rsidP="009D3C0A">
            <w:pPr>
              <w:ind w:firstLine="23"/>
              <w:jc w:val="center"/>
              <w:rPr>
                <w:sz w:val="26"/>
              </w:rPr>
            </w:pPr>
            <w:r>
              <w:rPr>
                <w:noProof/>
                <w:lang w:val="vi-VN" w:eastAsia="vi-VN"/>
              </w:rPr>
              <mc:AlternateContent>
                <mc:Choice Requires="wps">
                  <w:drawing>
                    <wp:anchor distT="4294967295" distB="4294967295" distL="114300" distR="114300" simplePos="0" relativeHeight="251691008" behindDoc="0" locked="0" layoutInCell="1" allowOverlap="1" wp14:anchorId="7055A8FD" wp14:editId="2140DF15">
                      <wp:simplePos x="0" y="0"/>
                      <wp:positionH relativeFrom="column">
                        <wp:posOffset>633095</wp:posOffset>
                      </wp:positionH>
                      <wp:positionV relativeFrom="paragraph">
                        <wp:posOffset>23494</wp:posOffset>
                      </wp:positionV>
                      <wp:extent cx="8001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85pt,1.85pt" to="112.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Sg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"/>
                  </w:pict>
                </mc:Fallback>
              </mc:AlternateContent>
            </w:r>
          </w:p>
        </w:tc>
        <w:tc>
          <w:tcPr>
            <w:tcW w:w="333" w:type="dxa"/>
          </w:tcPr>
          <w:p w:rsidR="007E31AC" w:rsidRPr="00601278" w:rsidRDefault="007E31AC" w:rsidP="009D3C0A">
            <w:pPr>
              <w:ind w:firstLine="23"/>
              <w:jc w:val="center"/>
              <w:rPr>
                <w:b/>
                <w:sz w:val="24"/>
              </w:rPr>
            </w:pPr>
          </w:p>
        </w:tc>
        <w:tc>
          <w:tcPr>
            <w:tcW w:w="5904" w:type="dxa"/>
          </w:tcPr>
          <w:p w:rsidR="007E31AC" w:rsidRPr="00601278" w:rsidRDefault="007E31AC" w:rsidP="009D3C0A">
            <w:pPr>
              <w:ind w:firstLine="23"/>
              <w:jc w:val="center"/>
              <w:rPr>
                <w:b/>
                <w:sz w:val="26"/>
                <w:szCs w:val="26"/>
              </w:rPr>
            </w:pPr>
            <w:r w:rsidRPr="00601278">
              <w:rPr>
                <w:b/>
                <w:sz w:val="26"/>
                <w:szCs w:val="26"/>
              </w:rPr>
              <w:t>CỘNG HOÀ XÃ HỘI CHỦ NGHĨA VIỆT NAM</w:t>
            </w:r>
          </w:p>
          <w:p w:rsidR="007E31AC" w:rsidRPr="00601278" w:rsidRDefault="007E31AC" w:rsidP="009D3C0A">
            <w:pPr>
              <w:ind w:firstLine="23"/>
              <w:jc w:val="center"/>
              <w:rPr>
                <w:b/>
                <w:sz w:val="26"/>
                <w:szCs w:val="26"/>
              </w:rPr>
            </w:pPr>
            <w:r>
              <w:rPr>
                <w:noProof/>
                <w:lang w:val="vi-VN" w:eastAsia="vi-VN"/>
              </w:rPr>
              <mc:AlternateContent>
                <mc:Choice Requires="wps">
                  <w:drawing>
                    <wp:anchor distT="4294967295" distB="4294967295" distL="114300" distR="114300" simplePos="0" relativeHeight="251689984" behindDoc="0" locked="0" layoutInCell="1" allowOverlap="1" wp14:anchorId="50BAF521" wp14:editId="2F5ADE49">
                      <wp:simplePos x="0" y="0"/>
                      <wp:positionH relativeFrom="column">
                        <wp:posOffset>749935</wp:posOffset>
                      </wp:positionH>
                      <wp:positionV relativeFrom="paragraph">
                        <wp:posOffset>300354</wp:posOffset>
                      </wp:positionV>
                      <wp:extent cx="2096770" cy="0"/>
                      <wp:effectExtent l="0" t="0" r="1778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23.65pt" to="224.1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DH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"/>
                  </w:pict>
                </mc:Fallback>
              </mc:AlternateContent>
            </w:r>
            <w:r w:rsidRPr="00601278">
              <w:rPr>
                <w:b/>
              </w:rPr>
              <w:t>Độc lập - Tự do - Hạnh phúc</w:t>
            </w:r>
          </w:p>
        </w:tc>
      </w:tr>
      <w:tr w:rsidR="007E31AC" w:rsidRPr="00601278" w:rsidTr="009D3C0A">
        <w:tc>
          <w:tcPr>
            <w:tcW w:w="3677" w:type="dxa"/>
          </w:tcPr>
          <w:p w:rsidR="007E31AC" w:rsidRPr="00601278" w:rsidRDefault="007E31AC" w:rsidP="009D3C0A">
            <w:pPr>
              <w:ind w:firstLine="23"/>
              <w:jc w:val="center"/>
              <w:rPr>
                <w:sz w:val="26"/>
                <w:szCs w:val="26"/>
              </w:rPr>
            </w:pPr>
            <w:r w:rsidRPr="00601278">
              <w:rPr>
                <w:sz w:val="26"/>
                <w:szCs w:val="26"/>
              </w:rPr>
              <w:t>Số:              /CQLN-…</w:t>
            </w:r>
          </w:p>
          <w:p w:rsidR="007E31AC" w:rsidRPr="00601278" w:rsidRDefault="007E31AC" w:rsidP="009D3C0A">
            <w:pPr>
              <w:ind w:firstLine="23"/>
              <w:jc w:val="center"/>
              <w:rPr>
                <w:b/>
                <w:sz w:val="26"/>
              </w:rPr>
            </w:pPr>
            <w:r w:rsidRPr="00601278">
              <w:rPr>
                <w:sz w:val="24"/>
              </w:rPr>
              <w:t>V/v cung cấp thông tin dự báo</w:t>
            </w:r>
          </w:p>
        </w:tc>
        <w:tc>
          <w:tcPr>
            <w:tcW w:w="333" w:type="dxa"/>
          </w:tcPr>
          <w:p w:rsidR="007E31AC" w:rsidRPr="00601278" w:rsidRDefault="007E31AC" w:rsidP="009D3C0A">
            <w:pPr>
              <w:ind w:firstLine="23"/>
              <w:jc w:val="center"/>
              <w:rPr>
                <w:b/>
              </w:rPr>
            </w:pPr>
          </w:p>
        </w:tc>
        <w:tc>
          <w:tcPr>
            <w:tcW w:w="5904" w:type="dxa"/>
          </w:tcPr>
          <w:p w:rsidR="007E31AC" w:rsidRPr="00601278" w:rsidRDefault="007E31AC" w:rsidP="009D3C0A">
            <w:pPr>
              <w:ind w:firstLine="23"/>
              <w:jc w:val="center"/>
              <w:rPr>
                <w:b/>
              </w:rPr>
            </w:pPr>
            <w:r w:rsidRPr="00601278">
              <w:rPr>
                <w:i/>
              </w:rPr>
              <w:t>Hà Nội, ngày…..tháng ….. năm 20…</w:t>
            </w:r>
          </w:p>
        </w:tc>
      </w:tr>
    </w:tbl>
    <w:p w:rsidR="007E31AC" w:rsidRDefault="007E31AC" w:rsidP="007E31AC"/>
    <w:p w:rsidR="007E31AC" w:rsidRDefault="007E31AC" w:rsidP="007E31AC">
      <w:pPr>
        <w:jc w:val="center"/>
      </w:pPr>
    </w:p>
    <w:p w:rsidR="007E31AC" w:rsidRDefault="007E31AC" w:rsidP="007E31AC">
      <w:pPr>
        <w:jc w:val="center"/>
      </w:pPr>
      <w:r w:rsidRPr="005B0519">
        <w:t>Kính</w:t>
      </w:r>
      <w:r>
        <w:t xml:space="preserve"> </w:t>
      </w:r>
      <w:r w:rsidRPr="005B0519">
        <w:t xml:space="preserve">gửi: </w:t>
      </w:r>
      <w:r>
        <w:t>Kho bạc Nhà nước</w:t>
      </w:r>
    </w:p>
    <w:p w:rsidR="008C0A24" w:rsidRDefault="008C0A24" w:rsidP="008C0A24">
      <w:pPr>
        <w:ind w:firstLine="709"/>
        <w:jc w:val="both"/>
      </w:pPr>
    </w:p>
    <w:p w:rsidR="008C0A24" w:rsidRDefault="008C0A24" w:rsidP="008C0A24">
      <w:pPr>
        <w:ind w:firstLine="709"/>
        <w:jc w:val="both"/>
      </w:pPr>
      <w:r>
        <w:t>Cục Quản lý nợ và Tài chính đối ngoại cung cấp thông tin dự báo luồng tiền thuộc phạm vi quản lý quý/năm n như sau:</w:t>
      </w:r>
    </w:p>
    <w:p w:rsidR="007E31AC" w:rsidRPr="002A5722" w:rsidRDefault="007E31AC" w:rsidP="007E31AC">
      <w:pPr>
        <w:jc w:val="right"/>
        <w:rPr>
          <w:i/>
        </w:rPr>
      </w:pPr>
    </w:p>
    <w:tbl>
      <w:tblPr>
        <w:tblW w:w="9137" w:type="dxa"/>
        <w:tblLayout w:type="fixed"/>
        <w:tblLook w:val="04A0" w:firstRow="1" w:lastRow="0" w:firstColumn="1" w:lastColumn="0" w:noHBand="0" w:noVBand="1"/>
      </w:tblPr>
      <w:tblGrid>
        <w:gridCol w:w="675"/>
        <w:gridCol w:w="3828"/>
        <w:gridCol w:w="1134"/>
        <w:gridCol w:w="851"/>
        <w:gridCol w:w="851"/>
        <w:gridCol w:w="899"/>
        <w:gridCol w:w="899"/>
      </w:tblGrid>
      <w:tr w:rsidR="002E629C" w:rsidRPr="00601278" w:rsidTr="006A4443">
        <w:trPr>
          <w:trHeight w:val="390"/>
        </w:trPr>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E629C" w:rsidRPr="00853CF7" w:rsidRDefault="002E629C" w:rsidP="009D3C0A">
            <w:pPr>
              <w:jc w:val="center"/>
              <w:rPr>
                <w:b/>
                <w:bCs/>
                <w:color w:val="000000"/>
                <w:sz w:val="26"/>
                <w:szCs w:val="26"/>
              </w:rPr>
            </w:pPr>
            <w:r w:rsidRPr="00853CF7">
              <w:rPr>
                <w:b/>
                <w:bCs/>
                <w:color w:val="000000"/>
                <w:sz w:val="26"/>
                <w:szCs w:val="26"/>
              </w:rPr>
              <w:t>STT</w:t>
            </w:r>
          </w:p>
        </w:tc>
        <w:tc>
          <w:tcPr>
            <w:tcW w:w="38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E629C" w:rsidRPr="00853CF7" w:rsidRDefault="002E629C" w:rsidP="009D3C0A">
            <w:pPr>
              <w:jc w:val="center"/>
              <w:rPr>
                <w:b/>
                <w:bCs/>
                <w:color w:val="000000"/>
                <w:sz w:val="26"/>
                <w:szCs w:val="26"/>
              </w:rPr>
            </w:pPr>
            <w:r w:rsidRPr="00853CF7">
              <w:rPr>
                <w:b/>
                <w:bCs/>
                <w:color w:val="000000"/>
                <w:sz w:val="26"/>
                <w:szCs w:val="26"/>
              </w:rPr>
              <w:t>Nội dung thu/chi</w:t>
            </w:r>
          </w:p>
        </w:tc>
        <w:tc>
          <w:tcPr>
            <w:tcW w:w="1134" w:type="dxa"/>
            <w:vMerge w:val="restart"/>
            <w:tcBorders>
              <w:top w:val="single" w:sz="8" w:space="0" w:color="000000"/>
              <w:left w:val="nil"/>
              <w:right w:val="single" w:sz="4" w:space="0" w:color="auto"/>
            </w:tcBorders>
            <w:shd w:val="clear" w:color="auto" w:fill="auto"/>
            <w:vAlign w:val="center"/>
            <w:hideMark/>
          </w:tcPr>
          <w:p w:rsidR="002E629C" w:rsidRPr="00853CF7" w:rsidRDefault="002E629C" w:rsidP="009D3C0A">
            <w:pPr>
              <w:ind w:right="-109"/>
              <w:jc w:val="center"/>
              <w:rPr>
                <w:b/>
                <w:bCs/>
                <w:color w:val="000000"/>
                <w:sz w:val="26"/>
                <w:szCs w:val="26"/>
              </w:rPr>
            </w:pPr>
            <w:r>
              <w:rPr>
                <w:b/>
                <w:bCs/>
                <w:color w:val="000000"/>
                <w:sz w:val="26"/>
                <w:szCs w:val="26"/>
              </w:rPr>
              <w:t>Ước</w:t>
            </w:r>
            <w:r w:rsidRPr="00853CF7">
              <w:rPr>
                <w:b/>
                <w:bCs/>
                <w:color w:val="000000"/>
                <w:sz w:val="26"/>
                <w:szCs w:val="26"/>
              </w:rPr>
              <w:t xml:space="preserve"> thực hiện</w:t>
            </w:r>
            <w:r>
              <w:rPr>
                <w:b/>
                <w:bCs/>
                <w:color w:val="000000"/>
                <w:sz w:val="26"/>
                <w:szCs w:val="26"/>
              </w:rPr>
              <w:t xml:space="preserve"> quý</w:t>
            </w:r>
            <w:r w:rsidR="00A75FEB">
              <w:rPr>
                <w:b/>
                <w:bCs/>
                <w:color w:val="000000"/>
                <w:sz w:val="26"/>
                <w:szCs w:val="26"/>
              </w:rPr>
              <w:t>/năm</w:t>
            </w:r>
            <w:r>
              <w:rPr>
                <w:b/>
                <w:bCs/>
                <w:color w:val="000000"/>
                <w:sz w:val="26"/>
                <w:szCs w:val="26"/>
              </w:rPr>
              <w:t xml:space="preserve"> n - 1</w:t>
            </w:r>
          </w:p>
          <w:p w:rsidR="002E629C" w:rsidRPr="00853CF7" w:rsidRDefault="002E629C" w:rsidP="009D3C0A">
            <w:pPr>
              <w:ind w:left="-59" w:right="-109"/>
              <w:jc w:val="center"/>
              <w:rPr>
                <w:b/>
                <w:bCs/>
                <w:color w:val="000000"/>
                <w:sz w:val="26"/>
                <w:szCs w:val="26"/>
              </w:rPr>
            </w:pPr>
          </w:p>
        </w:tc>
        <w:tc>
          <w:tcPr>
            <w:tcW w:w="3500" w:type="dxa"/>
            <w:gridSpan w:val="4"/>
            <w:tcBorders>
              <w:top w:val="single" w:sz="4" w:space="0" w:color="auto"/>
              <w:left w:val="single" w:sz="4" w:space="0" w:color="auto"/>
              <w:bottom w:val="single" w:sz="4" w:space="0" w:color="auto"/>
              <w:right w:val="single" w:sz="4" w:space="0" w:color="auto"/>
            </w:tcBorders>
            <w:vAlign w:val="center"/>
          </w:tcPr>
          <w:p w:rsidR="002E629C" w:rsidRPr="00853CF7" w:rsidRDefault="002E629C" w:rsidP="009D3C0A">
            <w:pPr>
              <w:ind w:right="-108"/>
              <w:jc w:val="center"/>
              <w:rPr>
                <w:b/>
                <w:bCs/>
                <w:color w:val="000000"/>
                <w:sz w:val="26"/>
                <w:szCs w:val="26"/>
              </w:rPr>
            </w:pPr>
            <w:r w:rsidRPr="00853CF7">
              <w:rPr>
                <w:b/>
                <w:bCs/>
                <w:color w:val="000000"/>
                <w:sz w:val="26"/>
                <w:szCs w:val="26"/>
              </w:rPr>
              <w:t>Số dự báo</w:t>
            </w:r>
            <w:r>
              <w:rPr>
                <w:b/>
                <w:bCs/>
                <w:color w:val="000000"/>
                <w:sz w:val="26"/>
                <w:szCs w:val="26"/>
              </w:rPr>
              <w:t xml:space="preserve"> quý</w:t>
            </w:r>
            <w:r w:rsidR="00B97D55">
              <w:rPr>
                <w:b/>
                <w:bCs/>
                <w:color w:val="000000"/>
                <w:sz w:val="26"/>
                <w:szCs w:val="26"/>
              </w:rPr>
              <w:t>/năm</w:t>
            </w:r>
            <w:r>
              <w:rPr>
                <w:b/>
                <w:bCs/>
                <w:color w:val="000000"/>
                <w:sz w:val="26"/>
                <w:szCs w:val="26"/>
              </w:rPr>
              <w:t xml:space="preserve"> n</w:t>
            </w:r>
          </w:p>
        </w:tc>
      </w:tr>
      <w:tr w:rsidR="002E629C" w:rsidRPr="00601278" w:rsidTr="006A4443">
        <w:trPr>
          <w:trHeight w:val="765"/>
        </w:trPr>
        <w:tc>
          <w:tcPr>
            <w:tcW w:w="675" w:type="dxa"/>
            <w:vMerge/>
            <w:tcBorders>
              <w:top w:val="single" w:sz="8" w:space="0" w:color="000000"/>
              <w:left w:val="single" w:sz="8" w:space="0" w:color="000000"/>
              <w:bottom w:val="single" w:sz="8" w:space="0" w:color="000000"/>
              <w:right w:val="single" w:sz="8" w:space="0" w:color="000000"/>
            </w:tcBorders>
            <w:vAlign w:val="center"/>
            <w:hideMark/>
          </w:tcPr>
          <w:p w:rsidR="002E629C" w:rsidRPr="00853CF7" w:rsidRDefault="002E629C" w:rsidP="009D3C0A">
            <w:pPr>
              <w:rPr>
                <w:b/>
                <w:bCs/>
                <w:color w:val="000000"/>
                <w:sz w:val="26"/>
                <w:szCs w:val="26"/>
              </w:rPr>
            </w:pPr>
          </w:p>
        </w:tc>
        <w:tc>
          <w:tcPr>
            <w:tcW w:w="3828" w:type="dxa"/>
            <w:vMerge/>
            <w:tcBorders>
              <w:top w:val="single" w:sz="8" w:space="0" w:color="000000"/>
              <w:left w:val="single" w:sz="8" w:space="0" w:color="000000"/>
              <w:bottom w:val="single" w:sz="8" w:space="0" w:color="000000"/>
              <w:right w:val="single" w:sz="8" w:space="0" w:color="000000"/>
            </w:tcBorders>
            <w:vAlign w:val="center"/>
            <w:hideMark/>
          </w:tcPr>
          <w:p w:rsidR="002E629C" w:rsidRPr="00853CF7" w:rsidRDefault="002E629C" w:rsidP="009D3C0A">
            <w:pPr>
              <w:rPr>
                <w:b/>
                <w:bCs/>
                <w:color w:val="000000"/>
                <w:sz w:val="26"/>
                <w:szCs w:val="26"/>
              </w:rPr>
            </w:pPr>
          </w:p>
        </w:tc>
        <w:tc>
          <w:tcPr>
            <w:tcW w:w="1134" w:type="dxa"/>
            <w:vMerge/>
            <w:tcBorders>
              <w:left w:val="nil"/>
              <w:bottom w:val="single" w:sz="4" w:space="0" w:color="auto"/>
              <w:right w:val="single" w:sz="4" w:space="0" w:color="auto"/>
            </w:tcBorders>
            <w:shd w:val="clear" w:color="auto" w:fill="auto"/>
            <w:vAlign w:val="center"/>
            <w:hideMark/>
          </w:tcPr>
          <w:p w:rsidR="002E629C" w:rsidRPr="00853CF7" w:rsidRDefault="002E629C" w:rsidP="009D3C0A">
            <w:pPr>
              <w:ind w:left="-59" w:right="-109"/>
              <w:jc w:val="center"/>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2E629C" w:rsidRPr="00B85B3C" w:rsidRDefault="002E629C" w:rsidP="009D3C0A">
            <w:pPr>
              <w:ind w:left="-59" w:right="-108"/>
              <w:jc w:val="center"/>
              <w:rPr>
                <w:b/>
                <w:bCs/>
                <w:color w:val="000000"/>
                <w:sz w:val="26"/>
                <w:szCs w:val="26"/>
              </w:rPr>
            </w:pPr>
            <w:r w:rsidRPr="00853CF7">
              <w:rPr>
                <w:b/>
                <w:bCs/>
                <w:color w:val="000000"/>
                <w:sz w:val="26"/>
                <w:szCs w:val="26"/>
              </w:rPr>
              <w:t>Tổng cộng</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D55" w:rsidRDefault="002E629C" w:rsidP="00D5100F">
            <w:pPr>
              <w:ind w:left="-60" w:right="-108"/>
              <w:jc w:val="center"/>
              <w:rPr>
                <w:color w:val="000000"/>
                <w:sz w:val="26"/>
                <w:szCs w:val="26"/>
              </w:rPr>
            </w:pPr>
            <w:r w:rsidRPr="00853CF7">
              <w:rPr>
                <w:color w:val="000000"/>
                <w:sz w:val="26"/>
                <w:szCs w:val="26"/>
              </w:rPr>
              <w:t>Tháng</w:t>
            </w:r>
            <w:r w:rsidR="00B97D55">
              <w:rPr>
                <w:color w:val="000000"/>
                <w:sz w:val="26"/>
                <w:szCs w:val="26"/>
              </w:rPr>
              <w:t>/Quý</w:t>
            </w:r>
          </w:p>
          <w:p w:rsidR="002E629C" w:rsidRPr="00853CF7" w:rsidRDefault="002E629C" w:rsidP="00D5100F">
            <w:pPr>
              <w:ind w:left="-60" w:right="-108"/>
              <w:jc w:val="center"/>
              <w:rPr>
                <w:color w:val="000000"/>
                <w:sz w:val="26"/>
                <w:szCs w:val="26"/>
              </w:rPr>
            </w:pPr>
            <w:r>
              <w:rPr>
                <w:color w:val="000000"/>
                <w:sz w:val="26"/>
                <w:szCs w:val="26"/>
              </w:rPr>
              <w:t>…</w:t>
            </w:r>
          </w:p>
        </w:tc>
        <w:tc>
          <w:tcPr>
            <w:tcW w:w="899" w:type="dxa"/>
            <w:tcBorders>
              <w:top w:val="single" w:sz="4" w:space="0" w:color="auto"/>
              <w:left w:val="single" w:sz="4" w:space="0" w:color="auto"/>
              <w:bottom w:val="single" w:sz="8" w:space="0" w:color="000000"/>
              <w:right w:val="single" w:sz="8" w:space="0" w:color="000000"/>
            </w:tcBorders>
            <w:shd w:val="clear" w:color="auto" w:fill="auto"/>
            <w:vAlign w:val="center"/>
            <w:hideMark/>
          </w:tcPr>
          <w:p w:rsidR="00B97D55" w:rsidRDefault="002E629C" w:rsidP="00D5100F">
            <w:pPr>
              <w:ind w:left="-59" w:right="-108"/>
              <w:jc w:val="center"/>
              <w:rPr>
                <w:color w:val="000000"/>
                <w:sz w:val="26"/>
                <w:szCs w:val="26"/>
              </w:rPr>
            </w:pPr>
            <w:r w:rsidRPr="00853CF7">
              <w:rPr>
                <w:color w:val="000000"/>
                <w:sz w:val="26"/>
                <w:szCs w:val="26"/>
              </w:rPr>
              <w:t>Tháng</w:t>
            </w:r>
            <w:r w:rsidR="00B97D55">
              <w:rPr>
                <w:color w:val="000000"/>
                <w:sz w:val="26"/>
                <w:szCs w:val="26"/>
              </w:rPr>
              <w:t>/Quý</w:t>
            </w:r>
          </w:p>
          <w:p w:rsidR="002E629C" w:rsidRPr="00853CF7" w:rsidRDefault="002E629C" w:rsidP="00D5100F">
            <w:pPr>
              <w:ind w:left="-59" w:right="-108"/>
              <w:jc w:val="center"/>
              <w:rPr>
                <w:color w:val="000000"/>
                <w:sz w:val="26"/>
                <w:szCs w:val="26"/>
              </w:rPr>
            </w:pPr>
            <w:r>
              <w:rPr>
                <w:color w:val="000000"/>
                <w:sz w:val="26"/>
                <w:szCs w:val="26"/>
              </w:rPr>
              <w:t>…</w:t>
            </w:r>
          </w:p>
        </w:tc>
        <w:tc>
          <w:tcPr>
            <w:tcW w:w="899" w:type="dxa"/>
            <w:tcBorders>
              <w:top w:val="single" w:sz="4" w:space="0" w:color="auto"/>
              <w:left w:val="nil"/>
              <w:bottom w:val="single" w:sz="8" w:space="0" w:color="000000"/>
              <w:right w:val="single" w:sz="8" w:space="0" w:color="000000"/>
            </w:tcBorders>
            <w:shd w:val="clear" w:color="auto" w:fill="auto"/>
            <w:vAlign w:val="center"/>
            <w:hideMark/>
          </w:tcPr>
          <w:p w:rsidR="002E629C" w:rsidRPr="00853CF7" w:rsidRDefault="002E629C">
            <w:pPr>
              <w:ind w:left="-60" w:right="-108"/>
              <w:jc w:val="center"/>
              <w:rPr>
                <w:color w:val="000000"/>
                <w:sz w:val="26"/>
                <w:szCs w:val="26"/>
              </w:rPr>
            </w:pPr>
            <w:r>
              <w:rPr>
                <w:color w:val="000000"/>
                <w:sz w:val="26"/>
                <w:szCs w:val="26"/>
              </w:rPr>
              <w:t>…</w:t>
            </w:r>
          </w:p>
        </w:tc>
      </w:tr>
      <w:tr w:rsidR="002E629C" w:rsidRPr="00601278" w:rsidTr="006A4443">
        <w:trPr>
          <w:trHeight w:val="657"/>
        </w:trPr>
        <w:tc>
          <w:tcPr>
            <w:tcW w:w="675" w:type="dxa"/>
            <w:vMerge w:val="restart"/>
            <w:tcBorders>
              <w:top w:val="nil"/>
              <w:left w:val="single" w:sz="8" w:space="0" w:color="000000"/>
              <w:right w:val="single" w:sz="8" w:space="0" w:color="000000"/>
            </w:tcBorders>
            <w:shd w:val="clear" w:color="auto" w:fill="auto"/>
            <w:hideMark/>
          </w:tcPr>
          <w:p w:rsidR="002E629C" w:rsidRPr="00853CF7" w:rsidRDefault="002E629C" w:rsidP="009D3C0A">
            <w:pPr>
              <w:jc w:val="center"/>
              <w:rPr>
                <w:color w:val="000000"/>
                <w:sz w:val="26"/>
                <w:szCs w:val="26"/>
              </w:rPr>
            </w:pPr>
            <w:r>
              <w:rPr>
                <w:color w:val="000000"/>
                <w:sz w:val="26"/>
                <w:szCs w:val="26"/>
              </w:rPr>
              <w:t>I</w:t>
            </w:r>
          </w:p>
        </w:tc>
        <w:tc>
          <w:tcPr>
            <w:tcW w:w="3828" w:type="dxa"/>
            <w:tcBorders>
              <w:top w:val="nil"/>
              <w:left w:val="single" w:sz="8" w:space="0" w:color="000000"/>
              <w:bottom w:val="single" w:sz="8" w:space="0" w:color="000000"/>
              <w:right w:val="single" w:sz="8" w:space="0" w:color="000000"/>
            </w:tcBorders>
            <w:shd w:val="clear" w:color="auto" w:fill="auto"/>
            <w:vAlign w:val="center"/>
            <w:hideMark/>
          </w:tcPr>
          <w:p w:rsidR="002E629C" w:rsidRPr="00853CF7" w:rsidRDefault="002E629C" w:rsidP="00C35778">
            <w:pPr>
              <w:rPr>
                <w:color w:val="000000"/>
                <w:sz w:val="26"/>
                <w:szCs w:val="26"/>
              </w:rPr>
            </w:pPr>
            <w:r>
              <w:rPr>
                <w:color w:val="000000"/>
                <w:sz w:val="26"/>
                <w:szCs w:val="26"/>
              </w:rPr>
              <w:t>Các khoản vay, viện trợ trực tiếp cho ngân sách nhà nước</w:t>
            </w:r>
            <w:r w:rsidR="001F1040">
              <w:rPr>
                <w:color w:val="000000"/>
                <w:sz w:val="26"/>
                <w:szCs w:val="26"/>
              </w:rPr>
              <w:t xml:space="preserve"> (tỷ đồng)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E629C" w:rsidRPr="00853CF7" w:rsidRDefault="002E629C" w:rsidP="009D3C0A">
            <w:pPr>
              <w:ind w:right="-109"/>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2E629C" w:rsidRPr="00853CF7" w:rsidRDefault="002E629C" w:rsidP="009D3C0A">
            <w:pPr>
              <w:ind w:right="-108"/>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9C" w:rsidRPr="00853CF7" w:rsidRDefault="002E629C" w:rsidP="009D3C0A">
            <w:pPr>
              <w:ind w:right="-108"/>
              <w:rPr>
                <w:color w:val="000000"/>
                <w:sz w:val="26"/>
                <w:szCs w:val="26"/>
              </w:rPr>
            </w:pPr>
          </w:p>
        </w:tc>
        <w:tc>
          <w:tcPr>
            <w:tcW w:w="899" w:type="dxa"/>
            <w:tcBorders>
              <w:top w:val="nil"/>
              <w:left w:val="single" w:sz="4" w:space="0" w:color="auto"/>
              <w:bottom w:val="single" w:sz="8" w:space="0" w:color="000000"/>
              <w:right w:val="single" w:sz="8" w:space="0" w:color="000000"/>
            </w:tcBorders>
            <w:shd w:val="clear" w:color="auto" w:fill="auto"/>
            <w:vAlign w:val="center"/>
            <w:hideMark/>
          </w:tcPr>
          <w:p w:rsidR="002E629C" w:rsidRPr="00853CF7" w:rsidRDefault="002E629C" w:rsidP="009D3C0A">
            <w:pPr>
              <w:ind w:right="-108"/>
              <w:rPr>
                <w:color w:val="000000"/>
                <w:sz w:val="26"/>
                <w:szCs w:val="26"/>
              </w:rPr>
            </w:pPr>
            <w:r w:rsidRPr="00853CF7">
              <w:rPr>
                <w:color w:val="000000"/>
                <w:sz w:val="26"/>
                <w:szCs w:val="26"/>
              </w:rPr>
              <w:t> </w:t>
            </w:r>
          </w:p>
        </w:tc>
        <w:tc>
          <w:tcPr>
            <w:tcW w:w="899" w:type="dxa"/>
            <w:tcBorders>
              <w:top w:val="nil"/>
              <w:left w:val="single" w:sz="8" w:space="0" w:color="000000"/>
              <w:bottom w:val="single" w:sz="8" w:space="0" w:color="000000"/>
              <w:right w:val="single" w:sz="8" w:space="0" w:color="000000"/>
            </w:tcBorders>
            <w:shd w:val="clear" w:color="auto" w:fill="auto"/>
            <w:vAlign w:val="center"/>
            <w:hideMark/>
          </w:tcPr>
          <w:p w:rsidR="002E629C" w:rsidRPr="00853CF7" w:rsidRDefault="002E629C" w:rsidP="009D3C0A">
            <w:pPr>
              <w:ind w:right="-108"/>
              <w:rPr>
                <w:color w:val="000000"/>
                <w:sz w:val="26"/>
                <w:szCs w:val="26"/>
              </w:rPr>
            </w:pPr>
            <w:r w:rsidRPr="00853CF7">
              <w:rPr>
                <w:color w:val="000000"/>
                <w:sz w:val="26"/>
                <w:szCs w:val="26"/>
              </w:rPr>
              <w:t> </w:t>
            </w:r>
          </w:p>
        </w:tc>
      </w:tr>
      <w:tr w:rsidR="002E629C" w:rsidRPr="00601278" w:rsidTr="006A4443">
        <w:trPr>
          <w:trHeight w:val="657"/>
        </w:trPr>
        <w:tc>
          <w:tcPr>
            <w:tcW w:w="675" w:type="dxa"/>
            <w:vMerge/>
            <w:tcBorders>
              <w:left w:val="single" w:sz="8" w:space="0" w:color="000000"/>
              <w:bottom w:val="single" w:sz="4" w:space="0" w:color="auto"/>
              <w:right w:val="single" w:sz="8" w:space="0" w:color="000000"/>
            </w:tcBorders>
            <w:shd w:val="clear" w:color="auto" w:fill="auto"/>
            <w:vAlign w:val="center"/>
          </w:tcPr>
          <w:p w:rsidR="002E629C" w:rsidRPr="00853CF7" w:rsidRDefault="002E629C" w:rsidP="009D3C0A">
            <w:pPr>
              <w:jc w:val="center"/>
              <w:rPr>
                <w:color w:val="000000"/>
                <w:sz w:val="26"/>
                <w:szCs w:val="26"/>
              </w:rPr>
            </w:pPr>
          </w:p>
        </w:tc>
        <w:tc>
          <w:tcPr>
            <w:tcW w:w="3828" w:type="dxa"/>
            <w:tcBorders>
              <w:top w:val="nil"/>
              <w:left w:val="single" w:sz="8" w:space="0" w:color="000000"/>
              <w:bottom w:val="single" w:sz="8" w:space="0" w:color="000000"/>
              <w:right w:val="single" w:sz="8" w:space="0" w:color="000000"/>
            </w:tcBorders>
            <w:shd w:val="clear" w:color="auto" w:fill="auto"/>
            <w:vAlign w:val="center"/>
          </w:tcPr>
          <w:p w:rsidR="002E629C" w:rsidRPr="00E96DAC" w:rsidRDefault="002E629C">
            <w:pPr>
              <w:rPr>
                <w:i/>
                <w:color w:val="000000"/>
                <w:sz w:val="26"/>
                <w:szCs w:val="26"/>
              </w:rPr>
            </w:pPr>
            <w:r w:rsidRPr="00E96DAC">
              <w:rPr>
                <w:i/>
                <w:color w:val="000000"/>
                <w:sz w:val="26"/>
                <w:szCs w:val="26"/>
              </w:rPr>
              <w:t>Trong đó, số vay nợ, viện trợ nước ngoài bằng</w:t>
            </w:r>
            <w:r>
              <w:rPr>
                <w:i/>
                <w:color w:val="000000"/>
                <w:sz w:val="26"/>
                <w:szCs w:val="26"/>
              </w:rPr>
              <w:t xml:space="preserve"> ngoại tệ (triệu USD</w:t>
            </w:r>
            <w:r w:rsidRPr="00A3419B">
              <w:rPr>
                <w:i/>
                <w:color w:val="000000"/>
                <w:sz w:val="26"/>
                <w:szCs w:val="26"/>
              </w:rPr>
              <w:t>)</w:t>
            </w:r>
            <w:r w:rsidR="00451F42" w:rsidRPr="006A4443">
              <w:rPr>
                <w:i/>
                <w:color w:val="000000"/>
                <w:sz w:val="26"/>
                <w:szCs w:val="26"/>
                <w:vertAlign w:val="superscript"/>
              </w:rPr>
              <w:t xml:space="preserve">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E629C" w:rsidRPr="00853CF7" w:rsidRDefault="002E629C" w:rsidP="009D3C0A">
            <w:pPr>
              <w:ind w:right="-109"/>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tcPr>
          <w:p w:rsidR="002E629C" w:rsidRPr="00853CF7" w:rsidRDefault="002E629C" w:rsidP="009D3C0A">
            <w:pPr>
              <w:ind w:right="-108"/>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E629C" w:rsidRPr="00853CF7" w:rsidRDefault="002E629C" w:rsidP="009D3C0A">
            <w:pPr>
              <w:ind w:right="-108"/>
              <w:rPr>
                <w:color w:val="000000"/>
                <w:sz w:val="26"/>
                <w:szCs w:val="26"/>
              </w:rPr>
            </w:pPr>
          </w:p>
        </w:tc>
        <w:tc>
          <w:tcPr>
            <w:tcW w:w="899" w:type="dxa"/>
            <w:tcBorders>
              <w:top w:val="nil"/>
              <w:left w:val="single" w:sz="4" w:space="0" w:color="auto"/>
              <w:bottom w:val="single" w:sz="8" w:space="0" w:color="000000"/>
              <w:right w:val="single" w:sz="8" w:space="0" w:color="000000"/>
            </w:tcBorders>
            <w:shd w:val="clear" w:color="auto" w:fill="auto"/>
            <w:vAlign w:val="center"/>
          </w:tcPr>
          <w:p w:rsidR="002E629C" w:rsidRPr="00853CF7" w:rsidRDefault="002E629C" w:rsidP="009D3C0A">
            <w:pPr>
              <w:ind w:right="-108"/>
              <w:rPr>
                <w:color w:val="000000"/>
                <w:sz w:val="26"/>
                <w:szCs w:val="26"/>
              </w:rPr>
            </w:pPr>
          </w:p>
        </w:tc>
        <w:tc>
          <w:tcPr>
            <w:tcW w:w="899" w:type="dxa"/>
            <w:tcBorders>
              <w:top w:val="nil"/>
              <w:left w:val="single" w:sz="8" w:space="0" w:color="000000"/>
              <w:bottom w:val="single" w:sz="8" w:space="0" w:color="000000"/>
              <w:right w:val="single" w:sz="8" w:space="0" w:color="000000"/>
            </w:tcBorders>
            <w:shd w:val="clear" w:color="auto" w:fill="auto"/>
            <w:vAlign w:val="center"/>
          </w:tcPr>
          <w:p w:rsidR="002E629C" w:rsidRPr="00853CF7" w:rsidRDefault="002E629C" w:rsidP="009D3C0A">
            <w:pPr>
              <w:ind w:right="-108"/>
              <w:rPr>
                <w:color w:val="000000"/>
                <w:sz w:val="26"/>
                <w:szCs w:val="26"/>
              </w:rPr>
            </w:pPr>
          </w:p>
        </w:tc>
      </w:tr>
      <w:tr w:rsidR="002E629C" w:rsidRPr="00601278" w:rsidTr="006A4443">
        <w:trPr>
          <w:trHeight w:val="639"/>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9C" w:rsidRPr="00853CF7" w:rsidRDefault="002E629C" w:rsidP="00A3419B">
            <w:pPr>
              <w:jc w:val="center"/>
              <w:rPr>
                <w:color w:val="000000"/>
                <w:sz w:val="26"/>
                <w:szCs w:val="26"/>
              </w:rPr>
            </w:pPr>
            <w:r>
              <w:rPr>
                <w:color w:val="000000"/>
                <w:sz w:val="26"/>
                <w:szCs w:val="26"/>
              </w:rPr>
              <w:t>II</w:t>
            </w:r>
          </w:p>
        </w:tc>
        <w:tc>
          <w:tcPr>
            <w:tcW w:w="3828" w:type="dxa"/>
            <w:tcBorders>
              <w:top w:val="nil"/>
              <w:left w:val="single" w:sz="4" w:space="0" w:color="auto"/>
              <w:bottom w:val="single" w:sz="4" w:space="0" w:color="auto"/>
              <w:right w:val="single" w:sz="8" w:space="0" w:color="000000"/>
            </w:tcBorders>
            <w:shd w:val="clear" w:color="auto" w:fill="auto"/>
            <w:vAlign w:val="center"/>
            <w:hideMark/>
          </w:tcPr>
          <w:p w:rsidR="002E629C" w:rsidRPr="00853CF7" w:rsidRDefault="002E629C">
            <w:pPr>
              <w:rPr>
                <w:color w:val="000000"/>
                <w:sz w:val="26"/>
                <w:szCs w:val="26"/>
              </w:rPr>
            </w:pPr>
            <w:r>
              <w:rPr>
                <w:color w:val="000000"/>
                <w:sz w:val="26"/>
                <w:szCs w:val="26"/>
              </w:rPr>
              <w:t>Số c</w:t>
            </w:r>
            <w:r w:rsidRPr="00853CF7">
              <w:rPr>
                <w:color w:val="000000"/>
                <w:sz w:val="26"/>
                <w:szCs w:val="26"/>
              </w:rPr>
              <w:t>hi trả nợ nước ngoài</w:t>
            </w:r>
            <w:r w:rsidR="00787C51">
              <w:rPr>
                <w:color w:val="000000"/>
                <w:sz w:val="26"/>
                <w:szCs w:val="26"/>
              </w:rPr>
              <w:t xml:space="preserve"> (triệu USD)</w:t>
            </w:r>
            <w:r w:rsidR="00CE31C6" w:rsidRPr="003504B9">
              <w:rPr>
                <w:color w:val="000000"/>
                <w:sz w:val="26"/>
                <w:szCs w:val="26"/>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9C" w:rsidRPr="00853CF7" w:rsidRDefault="002E629C" w:rsidP="009D3C0A">
            <w:pPr>
              <w:ind w:right="-109"/>
              <w:rPr>
                <w:color w:val="000000"/>
                <w:sz w:val="26"/>
                <w:szCs w:val="26"/>
              </w:rPr>
            </w:pPr>
            <w:r w:rsidRPr="00853CF7">
              <w:rPr>
                <w:color w:val="000000"/>
                <w:sz w:val="26"/>
                <w:szCs w:val="26"/>
              </w:rPr>
              <w:t> </w:t>
            </w:r>
          </w:p>
        </w:tc>
        <w:tc>
          <w:tcPr>
            <w:tcW w:w="851" w:type="dxa"/>
            <w:tcBorders>
              <w:top w:val="single" w:sz="4" w:space="0" w:color="auto"/>
              <w:left w:val="single" w:sz="4" w:space="0" w:color="auto"/>
              <w:bottom w:val="single" w:sz="4" w:space="0" w:color="auto"/>
              <w:right w:val="single" w:sz="4" w:space="0" w:color="auto"/>
            </w:tcBorders>
          </w:tcPr>
          <w:p w:rsidR="002E629C" w:rsidRPr="00853CF7" w:rsidRDefault="002E629C" w:rsidP="009D3C0A">
            <w:pPr>
              <w:ind w:right="-108"/>
              <w:rPr>
                <w:color w:val="000000"/>
                <w:sz w:val="26"/>
                <w:szCs w:val="2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29C" w:rsidRPr="00853CF7" w:rsidRDefault="002E629C" w:rsidP="009D3C0A">
            <w:pPr>
              <w:ind w:right="-108"/>
              <w:rPr>
                <w:color w:val="000000"/>
                <w:sz w:val="26"/>
                <w:szCs w:val="26"/>
              </w:rPr>
            </w:pPr>
            <w:r w:rsidRPr="00853CF7">
              <w:rPr>
                <w:color w:val="000000"/>
                <w:sz w:val="26"/>
                <w:szCs w:val="26"/>
              </w:rPr>
              <w:t> </w:t>
            </w:r>
          </w:p>
        </w:tc>
        <w:tc>
          <w:tcPr>
            <w:tcW w:w="899" w:type="dxa"/>
            <w:tcBorders>
              <w:top w:val="nil"/>
              <w:left w:val="single" w:sz="4" w:space="0" w:color="auto"/>
              <w:bottom w:val="single" w:sz="4" w:space="0" w:color="auto"/>
              <w:right w:val="single" w:sz="8" w:space="0" w:color="000000"/>
            </w:tcBorders>
            <w:shd w:val="clear" w:color="auto" w:fill="auto"/>
            <w:vAlign w:val="center"/>
            <w:hideMark/>
          </w:tcPr>
          <w:p w:rsidR="002E629C" w:rsidRPr="00853CF7" w:rsidRDefault="002E629C" w:rsidP="009D3C0A">
            <w:pPr>
              <w:ind w:right="-108"/>
              <w:rPr>
                <w:color w:val="000000"/>
                <w:sz w:val="26"/>
                <w:szCs w:val="26"/>
              </w:rPr>
            </w:pPr>
            <w:r w:rsidRPr="00853CF7">
              <w:rPr>
                <w:color w:val="000000"/>
                <w:sz w:val="26"/>
                <w:szCs w:val="26"/>
              </w:rPr>
              <w:t> </w:t>
            </w:r>
          </w:p>
        </w:tc>
        <w:tc>
          <w:tcPr>
            <w:tcW w:w="899" w:type="dxa"/>
            <w:tcBorders>
              <w:top w:val="nil"/>
              <w:left w:val="single" w:sz="8" w:space="0" w:color="000000"/>
              <w:bottom w:val="single" w:sz="4" w:space="0" w:color="auto"/>
              <w:right w:val="single" w:sz="8" w:space="0" w:color="000000"/>
            </w:tcBorders>
            <w:shd w:val="clear" w:color="auto" w:fill="auto"/>
            <w:vAlign w:val="center"/>
            <w:hideMark/>
          </w:tcPr>
          <w:p w:rsidR="002E629C" w:rsidRPr="00853CF7" w:rsidRDefault="002E629C" w:rsidP="009D3C0A">
            <w:pPr>
              <w:ind w:right="-108"/>
              <w:rPr>
                <w:color w:val="000000"/>
                <w:sz w:val="26"/>
                <w:szCs w:val="26"/>
              </w:rPr>
            </w:pPr>
            <w:r w:rsidRPr="00853CF7">
              <w:rPr>
                <w:color w:val="000000"/>
                <w:sz w:val="26"/>
                <w:szCs w:val="26"/>
              </w:rPr>
              <w:t> </w:t>
            </w:r>
          </w:p>
        </w:tc>
      </w:tr>
    </w:tbl>
    <w:p w:rsidR="00892E84" w:rsidRDefault="00892E84" w:rsidP="006A4443">
      <w:pPr>
        <w:ind w:firstLine="709"/>
        <w:rPr>
          <w:rFonts w:eastAsia="Calibri"/>
          <w:b/>
          <w:i/>
        </w:rPr>
      </w:pPr>
    </w:p>
    <w:p w:rsidR="007E31AC" w:rsidRDefault="007E31AC" w:rsidP="006A4443">
      <w:pPr>
        <w:tabs>
          <w:tab w:val="left" w:pos="1843"/>
        </w:tabs>
        <w:ind w:firstLine="709"/>
        <w:rPr>
          <w:rFonts w:eastAsia="Calibri"/>
        </w:rPr>
      </w:pPr>
      <w:r w:rsidRPr="00A628A7">
        <w:rPr>
          <w:rFonts w:eastAsia="Calibri"/>
          <w:b/>
          <w:i/>
        </w:rPr>
        <w:t>Ghi</w:t>
      </w:r>
      <w:r>
        <w:rPr>
          <w:rFonts w:eastAsia="Calibri"/>
          <w:b/>
          <w:i/>
        </w:rPr>
        <w:t xml:space="preserve"> </w:t>
      </w:r>
      <w:r w:rsidRPr="00A628A7">
        <w:rPr>
          <w:rFonts w:eastAsia="Calibri"/>
          <w:b/>
          <w:i/>
        </w:rPr>
        <w:t>chú</w:t>
      </w:r>
      <w:r w:rsidRPr="00A628A7">
        <w:rPr>
          <w:rFonts w:eastAsia="Calibri"/>
        </w:rPr>
        <w:t xml:space="preserve">: </w:t>
      </w:r>
      <w:r>
        <w:rPr>
          <w:rFonts w:eastAsia="Calibri"/>
        </w:rPr>
        <w:t xml:space="preserve">- </w:t>
      </w:r>
      <w:r w:rsidRPr="00A628A7">
        <w:rPr>
          <w:rFonts w:eastAsia="Calibri"/>
        </w:rPr>
        <w:t xml:space="preserve">n </w:t>
      </w:r>
      <w:r w:rsidR="00373296">
        <w:rPr>
          <w:rFonts w:eastAsia="Calibri"/>
        </w:rPr>
        <w:t xml:space="preserve">– 1 </w:t>
      </w:r>
      <w:r w:rsidRPr="00A628A7">
        <w:rPr>
          <w:rFonts w:eastAsia="Calibri"/>
        </w:rPr>
        <w:t>là</w:t>
      </w:r>
      <w:r>
        <w:rPr>
          <w:rFonts w:eastAsia="Calibri"/>
        </w:rPr>
        <w:t xml:space="preserve"> </w:t>
      </w:r>
      <w:r w:rsidR="00373296">
        <w:rPr>
          <w:rFonts w:eastAsia="Calibri"/>
        </w:rPr>
        <w:t>quý</w:t>
      </w:r>
      <w:r w:rsidR="00D36B3F">
        <w:rPr>
          <w:rFonts w:eastAsia="Calibri"/>
        </w:rPr>
        <w:t>/năm</w:t>
      </w:r>
      <w:r w:rsidR="00373296">
        <w:rPr>
          <w:rFonts w:eastAsia="Calibri"/>
        </w:rPr>
        <w:t xml:space="preserve"> </w:t>
      </w:r>
      <w:r w:rsidRPr="00A628A7">
        <w:rPr>
          <w:rFonts w:eastAsia="Calibri"/>
        </w:rPr>
        <w:t>lập</w:t>
      </w:r>
      <w:r>
        <w:rPr>
          <w:rFonts w:eastAsia="Calibri"/>
        </w:rPr>
        <w:t xml:space="preserve"> </w:t>
      </w:r>
      <w:r w:rsidRPr="00A628A7">
        <w:rPr>
          <w:rFonts w:eastAsia="Calibri"/>
        </w:rPr>
        <w:t>biểu</w:t>
      </w:r>
      <w:r>
        <w:rPr>
          <w:rFonts w:eastAsia="Calibri"/>
        </w:rPr>
        <w:t>.</w:t>
      </w:r>
    </w:p>
    <w:p w:rsidR="00451F42" w:rsidRDefault="00892E84" w:rsidP="006A4443">
      <w:pPr>
        <w:tabs>
          <w:tab w:val="left" w:pos="1843"/>
        </w:tabs>
        <w:ind w:firstLine="1134"/>
        <w:jc w:val="both"/>
        <w:rPr>
          <w:rFonts w:eastAsia="Calibri"/>
        </w:rPr>
      </w:pPr>
      <w:r>
        <w:rPr>
          <w:rFonts w:eastAsia="Calibri"/>
        </w:rPr>
        <w:tab/>
      </w:r>
      <w:r w:rsidR="007E31AC" w:rsidRPr="00E51D39">
        <w:rPr>
          <w:rFonts w:eastAsia="Calibri"/>
        </w:rPr>
        <w:t xml:space="preserve">- </w:t>
      </w:r>
      <w:r w:rsidR="00771566" w:rsidRPr="00015AF4">
        <w:rPr>
          <w:color w:val="000000"/>
          <w:sz w:val="26"/>
          <w:szCs w:val="26"/>
          <w:vertAlign w:val="superscript"/>
        </w:rPr>
        <w:t>(1)</w:t>
      </w:r>
      <w:r w:rsidR="00771566">
        <w:rPr>
          <w:rFonts w:eastAsia="Calibri"/>
        </w:rPr>
        <w:t xml:space="preserve"> </w:t>
      </w:r>
      <w:r w:rsidR="00451F42">
        <w:rPr>
          <w:rFonts w:eastAsia="Calibri"/>
        </w:rPr>
        <w:t xml:space="preserve">Đối với các khoản </w:t>
      </w:r>
      <w:r w:rsidR="0019049D">
        <w:rPr>
          <w:rFonts w:eastAsia="Calibri"/>
        </w:rPr>
        <w:t xml:space="preserve">bằng </w:t>
      </w:r>
      <w:r w:rsidR="00451F42">
        <w:rPr>
          <w:rFonts w:eastAsia="Calibri"/>
        </w:rPr>
        <w:t>ngoại tệ khác được quy đổi ra đô la Mỹ theo tỷ giá hạch toán do Bộ Tài chính quy định</w:t>
      </w:r>
      <w:r w:rsidR="00E77A6E">
        <w:rPr>
          <w:rFonts w:eastAsia="Calibri"/>
        </w:rPr>
        <w:t>.</w:t>
      </w:r>
      <w:r w:rsidR="00E03983">
        <w:rPr>
          <w:rFonts w:eastAsia="Calibri"/>
        </w:rPr>
        <w:t>/.</w:t>
      </w:r>
    </w:p>
    <w:p w:rsidR="007E31AC" w:rsidRPr="00D22372" w:rsidRDefault="007E31AC" w:rsidP="007E31AC">
      <w:pPr>
        <w:ind w:firstLine="1134"/>
      </w:pPr>
    </w:p>
    <w:p w:rsidR="007E31AC" w:rsidRDefault="007E31AC" w:rsidP="007E31AC">
      <w:pPr>
        <w:rPr>
          <w:rFonts w:eastAsia="Calibri"/>
        </w:rPr>
      </w:pPr>
    </w:p>
    <w:tbl>
      <w:tblPr>
        <w:tblW w:w="0" w:type="auto"/>
        <w:jc w:val="center"/>
        <w:tblInd w:w="-1961" w:type="dxa"/>
        <w:tblLook w:val="01E0" w:firstRow="1" w:lastRow="1" w:firstColumn="1" w:lastColumn="1" w:noHBand="0" w:noVBand="0"/>
      </w:tblPr>
      <w:tblGrid>
        <w:gridCol w:w="5104"/>
        <w:gridCol w:w="3969"/>
      </w:tblGrid>
      <w:tr w:rsidR="007E31AC" w:rsidRPr="00601278" w:rsidTr="009D3C0A">
        <w:trPr>
          <w:jc w:val="center"/>
        </w:trPr>
        <w:tc>
          <w:tcPr>
            <w:tcW w:w="5104" w:type="dxa"/>
          </w:tcPr>
          <w:p w:rsidR="007E31AC" w:rsidRPr="00601278" w:rsidRDefault="007E31AC" w:rsidP="009D3C0A">
            <w:pPr>
              <w:ind w:firstLine="34"/>
              <w:rPr>
                <w:b/>
                <w:i/>
                <w:sz w:val="24"/>
              </w:rPr>
            </w:pPr>
            <w:r w:rsidRPr="00601278">
              <w:rPr>
                <w:b/>
                <w:i/>
                <w:sz w:val="24"/>
              </w:rPr>
              <w:t>Nơi nhận:</w:t>
            </w:r>
          </w:p>
          <w:p w:rsidR="007E31AC" w:rsidRPr="00C951CA" w:rsidRDefault="007E31AC" w:rsidP="009D3C0A">
            <w:pPr>
              <w:ind w:firstLine="34"/>
              <w:rPr>
                <w:sz w:val="22"/>
              </w:rPr>
            </w:pPr>
            <w:r w:rsidRPr="00C951CA">
              <w:rPr>
                <w:sz w:val="22"/>
              </w:rPr>
              <w:t>- Như trên;</w:t>
            </w:r>
          </w:p>
          <w:p w:rsidR="007E31AC" w:rsidRPr="00601278" w:rsidRDefault="007E31AC" w:rsidP="009D3C0A">
            <w:pPr>
              <w:ind w:firstLine="34"/>
              <w:rPr>
                <w:b/>
                <w:sz w:val="24"/>
              </w:rPr>
            </w:pPr>
            <w:r w:rsidRPr="00C951CA">
              <w:rPr>
                <w:sz w:val="22"/>
              </w:rPr>
              <w:t>- Lưu: VT, ...</w:t>
            </w:r>
          </w:p>
        </w:tc>
        <w:tc>
          <w:tcPr>
            <w:tcW w:w="3969" w:type="dxa"/>
          </w:tcPr>
          <w:p w:rsidR="007E31AC" w:rsidRPr="00601278" w:rsidRDefault="007E31AC" w:rsidP="009D3C0A">
            <w:pPr>
              <w:ind w:firstLine="34"/>
              <w:jc w:val="center"/>
              <w:rPr>
                <w:b/>
                <w:sz w:val="26"/>
              </w:rPr>
            </w:pPr>
            <w:r w:rsidRPr="00601278">
              <w:rPr>
                <w:b/>
                <w:sz w:val="26"/>
              </w:rPr>
              <w:t xml:space="preserve">CỤC TRƯỞNG </w:t>
            </w:r>
          </w:p>
          <w:p w:rsidR="007E31AC" w:rsidRPr="00601278" w:rsidRDefault="007E31AC" w:rsidP="009D3C0A">
            <w:pPr>
              <w:ind w:firstLine="34"/>
              <w:jc w:val="center"/>
              <w:rPr>
                <w:sz w:val="26"/>
              </w:rPr>
            </w:pPr>
            <w:r w:rsidRPr="00601278">
              <w:rPr>
                <w:sz w:val="26"/>
              </w:rPr>
              <w:t>(Ký tên, đóng dấu)</w:t>
            </w:r>
          </w:p>
        </w:tc>
      </w:tr>
    </w:tbl>
    <w:p w:rsidR="007E31AC" w:rsidRPr="00F81C85" w:rsidRDefault="007E31AC" w:rsidP="007E31AC"/>
    <w:p w:rsidR="007E31AC" w:rsidRDefault="007E31AC" w:rsidP="007E31AC">
      <w:pPr>
        <w:rPr>
          <w:b/>
        </w:rPr>
      </w:pPr>
    </w:p>
    <w:p w:rsidR="007E31AC" w:rsidRDefault="007E31AC" w:rsidP="007E31AC">
      <w:pPr>
        <w:rPr>
          <w:color w:val="000000"/>
          <w:sz w:val="26"/>
          <w:szCs w:val="26"/>
          <w:lang w:eastAsia="vi-VN"/>
        </w:rPr>
      </w:pPr>
      <w:r>
        <w:rPr>
          <w:color w:val="000000"/>
          <w:sz w:val="26"/>
          <w:szCs w:val="26"/>
          <w:lang w:eastAsia="vi-VN"/>
        </w:rPr>
        <w:br w:type="page"/>
      </w:r>
    </w:p>
    <w:p w:rsidR="00C51EA3" w:rsidRDefault="00C51EA3" w:rsidP="00A8338A">
      <w:pPr>
        <w:spacing w:line="276" w:lineRule="auto"/>
        <w:jc w:val="right"/>
        <w:rPr>
          <w:rFonts w:eastAsia="Calibri"/>
          <w:b/>
        </w:rPr>
      </w:pPr>
      <w:r w:rsidRPr="002A5722">
        <w:rPr>
          <w:rFonts w:eastAsia="Calibri"/>
          <w:b/>
        </w:rPr>
        <w:lastRenderedPageBreak/>
        <w:t>Mẫu</w:t>
      </w:r>
      <w:r>
        <w:rPr>
          <w:rFonts w:eastAsia="Calibri"/>
          <w:b/>
        </w:rPr>
        <w:t xml:space="preserve"> </w:t>
      </w:r>
      <w:r w:rsidRPr="002A5722">
        <w:rPr>
          <w:rFonts w:eastAsia="Calibri"/>
          <w:b/>
        </w:rPr>
        <w:t>số: 0</w:t>
      </w:r>
      <w:r w:rsidR="007E31AC">
        <w:rPr>
          <w:rFonts w:eastAsia="Calibri"/>
          <w:b/>
        </w:rPr>
        <w:t>4</w:t>
      </w:r>
      <w:r w:rsidRPr="002A5722">
        <w:rPr>
          <w:rFonts w:eastAsia="Calibri"/>
          <w:b/>
        </w:rPr>
        <w:t>/DB-</w:t>
      </w:r>
      <w:r>
        <w:rPr>
          <w:rFonts w:eastAsia="Calibri"/>
          <w:b/>
        </w:rPr>
        <w:t>NSNN</w:t>
      </w:r>
    </w:p>
    <w:tbl>
      <w:tblPr>
        <w:tblW w:w="9964" w:type="dxa"/>
        <w:jc w:val="center"/>
        <w:tblInd w:w="-592" w:type="dxa"/>
        <w:tblLook w:val="01E0" w:firstRow="1" w:lastRow="1" w:firstColumn="1" w:lastColumn="1" w:noHBand="0" w:noVBand="0"/>
      </w:tblPr>
      <w:tblGrid>
        <w:gridCol w:w="3727"/>
        <w:gridCol w:w="333"/>
        <w:gridCol w:w="5904"/>
      </w:tblGrid>
      <w:tr w:rsidR="00C51EA3" w:rsidRPr="00601278" w:rsidTr="00100290">
        <w:trPr>
          <w:jc w:val="center"/>
        </w:trPr>
        <w:tc>
          <w:tcPr>
            <w:tcW w:w="3727" w:type="dxa"/>
          </w:tcPr>
          <w:p w:rsidR="00C51EA3" w:rsidRPr="00601278" w:rsidRDefault="00C51EA3" w:rsidP="00A8338A">
            <w:pPr>
              <w:jc w:val="center"/>
              <w:rPr>
                <w:sz w:val="26"/>
              </w:rPr>
            </w:pPr>
            <w:r w:rsidRPr="00601278">
              <w:rPr>
                <w:sz w:val="26"/>
              </w:rPr>
              <w:br w:type="page"/>
            </w:r>
            <w:r w:rsidRPr="00601278">
              <w:rPr>
                <w:b/>
                <w:sz w:val="26"/>
              </w:rPr>
              <w:t>VỤ NGÂN SÁCH NHÀ NƯỚC</w:t>
            </w:r>
          </w:p>
        </w:tc>
        <w:tc>
          <w:tcPr>
            <w:tcW w:w="333" w:type="dxa"/>
          </w:tcPr>
          <w:p w:rsidR="00C51EA3" w:rsidRPr="00601278" w:rsidRDefault="00C51EA3" w:rsidP="00A8338A">
            <w:pPr>
              <w:jc w:val="center"/>
              <w:rPr>
                <w:b/>
                <w:sz w:val="24"/>
              </w:rPr>
            </w:pPr>
          </w:p>
        </w:tc>
        <w:tc>
          <w:tcPr>
            <w:tcW w:w="5904" w:type="dxa"/>
          </w:tcPr>
          <w:p w:rsidR="00C51EA3" w:rsidRPr="00601278" w:rsidRDefault="00C51EA3" w:rsidP="00A8338A">
            <w:pPr>
              <w:jc w:val="right"/>
            </w:pPr>
            <w:r w:rsidRPr="00601278">
              <w:rPr>
                <w:i/>
              </w:rPr>
              <w:t>Hà Nội, ngày …. tháng….. năm 20…</w:t>
            </w:r>
          </w:p>
        </w:tc>
      </w:tr>
    </w:tbl>
    <w:p w:rsidR="00C51EA3" w:rsidRDefault="00C51EA3" w:rsidP="00C51EA3"/>
    <w:p w:rsidR="00D87514" w:rsidRDefault="00D87514" w:rsidP="00C51EA3">
      <w:pPr>
        <w:jc w:val="center"/>
        <w:rPr>
          <w:b/>
        </w:rPr>
      </w:pPr>
    </w:p>
    <w:p w:rsidR="00C51EA3" w:rsidRDefault="00C51EA3" w:rsidP="00C51EA3">
      <w:pPr>
        <w:jc w:val="center"/>
      </w:pPr>
    </w:p>
    <w:p w:rsidR="00C51EA3" w:rsidRDefault="00C51EA3" w:rsidP="00C51EA3">
      <w:pPr>
        <w:jc w:val="center"/>
      </w:pPr>
      <w:r w:rsidRPr="005B0519">
        <w:t>Kính</w:t>
      </w:r>
      <w:r>
        <w:t xml:space="preserve"> </w:t>
      </w:r>
      <w:r w:rsidRPr="005B0519">
        <w:t>gửi: Kho</w:t>
      </w:r>
      <w:r>
        <w:t xml:space="preserve"> </w:t>
      </w:r>
      <w:r w:rsidRPr="005B0519">
        <w:t>bạc</w:t>
      </w:r>
      <w:r>
        <w:t xml:space="preserve"> </w:t>
      </w:r>
      <w:r w:rsidRPr="005B0519">
        <w:t>Nhà</w:t>
      </w:r>
      <w:r>
        <w:t xml:space="preserve"> </w:t>
      </w:r>
      <w:r w:rsidRPr="005B0519">
        <w:t>nước</w:t>
      </w:r>
    </w:p>
    <w:p w:rsidR="00E83F9E" w:rsidRDefault="00E83F9E" w:rsidP="00E83F9E">
      <w:pPr>
        <w:ind w:firstLine="709"/>
        <w:jc w:val="both"/>
      </w:pPr>
    </w:p>
    <w:p w:rsidR="00E83F9E" w:rsidRDefault="00E83F9E" w:rsidP="00E83F9E">
      <w:pPr>
        <w:ind w:firstLine="709"/>
        <w:jc w:val="both"/>
      </w:pPr>
      <w:r>
        <w:t>Vụ Ngân sách nhà nước cung cấp thông tin dự báo luồng tiền thuộc phạm vi quản lý quý/năm n như sau:</w:t>
      </w:r>
    </w:p>
    <w:p w:rsidR="00E83F9E" w:rsidRDefault="00E83F9E" w:rsidP="00C51EA3">
      <w:pPr>
        <w:jc w:val="center"/>
        <w:rPr>
          <w:rFonts w:eastAsia="Calibri"/>
          <w:b/>
        </w:rPr>
      </w:pPr>
    </w:p>
    <w:p w:rsidR="006D3B5E" w:rsidRPr="002A5722" w:rsidRDefault="006D3B5E" w:rsidP="006D3B5E">
      <w:pPr>
        <w:jc w:val="right"/>
        <w:rPr>
          <w:rFonts w:eastAsia="Calibri"/>
          <w:i/>
        </w:rPr>
      </w:pPr>
      <w:r w:rsidRPr="002A5722">
        <w:rPr>
          <w:rFonts w:eastAsia="Calibri"/>
          <w:i/>
        </w:rPr>
        <w:t>Đơn</w:t>
      </w:r>
      <w:r>
        <w:rPr>
          <w:rFonts w:eastAsia="Calibri"/>
          <w:i/>
        </w:rPr>
        <w:t xml:space="preserve"> </w:t>
      </w:r>
      <w:r w:rsidRPr="002A5722">
        <w:rPr>
          <w:rFonts w:eastAsia="Calibri"/>
          <w:i/>
        </w:rPr>
        <w:t>vị</w:t>
      </w:r>
      <w:r>
        <w:rPr>
          <w:rFonts w:eastAsia="Calibri"/>
          <w:i/>
        </w:rPr>
        <w:t xml:space="preserve"> </w:t>
      </w:r>
      <w:r w:rsidRPr="002A5722">
        <w:rPr>
          <w:rFonts w:eastAsia="Calibri"/>
          <w:i/>
        </w:rPr>
        <w:t>tính: tỷ</w:t>
      </w:r>
      <w:r>
        <w:rPr>
          <w:rFonts w:eastAsia="Calibri"/>
          <w:i/>
        </w:rPr>
        <w:t xml:space="preserve"> </w:t>
      </w:r>
      <w:r w:rsidRPr="002A5722">
        <w:rPr>
          <w:rFonts w:eastAsia="Calibri"/>
          <w:i/>
        </w:rPr>
        <w:t>đồng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970"/>
        <w:gridCol w:w="992"/>
        <w:gridCol w:w="851"/>
        <w:gridCol w:w="850"/>
        <w:gridCol w:w="851"/>
        <w:gridCol w:w="850"/>
      </w:tblGrid>
      <w:tr w:rsidR="008E7263" w:rsidRPr="00601278" w:rsidTr="00B5177D">
        <w:trPr>
          <w:trHeight w:val="397"/>
        </w:trPr>
        <w:tc>
          <w:tcPr>
            <w:tcW w:w="708" w:type="dxa"/>
            <w:vMerge w:val="restart"/>
            <w:shd w:val="clear" w:color="auto" w:fill="auto"/>
            <w:vAlign w:val="center"/>
            <w:hideMark/>
          </w:tcPr>
          <w:p w:rsidR="008E7263" w:rsidRPr="00853CF7" w:rsidRDefault="008E7263" w:rsidP="00776798">
            <w:pPr>
              <w:jc w:val="center"/>
              <w:rPr>
                <w:b/>
                <w:bCs/>
                <w:color w:val="000000"/>
                <w:sz w:val="26"/>
                <w:szCs w:val="26"/>
              </w:rPr>
            </w:pPr>
            <w:r w:rsidRPr="00853CF7">
              <w:rPr>
                <w:rFonts w:eastAsia="Calibri"/>
                <w:b/>
                <w:bCs/>
                <w:color w:val="000000"/>
                <w:sz w:val="26"/>
                <w:szCs w:val="26"/>
              </w:rPr>
              <w:t>STT</w:t>
            </w:r>
          </w:p>
        </w:tc>
        <w:tc>
          <w:tcPr>
            <w:tcW w:w="3970" w:type="dxa"/>
            <w:vMerge w:val="restart"/>
            <w:shd w:val="clear" w:color="auto" w:fill="auto"/>
            <w:vAlign w:val="center"/>
            <w:hideMark/>
          </w:tcPr>
          <w:p w:rsidR="008E7263" w:rsidRPr="00853CF7" w:rsidRDefault="008E7263" w:rsidP="00776798">
            <w:pPr>
              <w:jc w:val="center"/>
              <w:rPr>
                <w:b/>
                <w:bCs/>
                <w:color w:val="000000"/>
                <w:sz w:val="26"/>
                <w:szCs w:val="26"/>
              </w:rPr>
            </w:pPr>
            <w:r w:rsidRPr="00853CF7">
              <w:rPr>
                <w:rFonts w:eastAsia="Calibri"/>
                <w:b/>
                <w:bCs/>
                <w:color w:val="000000"/>
                <w:sz w:val="26"/>
                <w:szCs w:val="26"/>
              </w:rPr>
              <w:t>Nội dung thu/chi</w:t>
            </w:r>
          </w:p>
        </w:tc>
        <w:tc>
          <w:tcPr>
            <w:tcW w:w="992" w:type="dxa"/>
            <w:vMerge w:val="restart"/>
            <w:shd w:val="clear" w:color="auto" w:fill="auto"/>
            <w:vAlign w:val="center"/>
            <w:hideMark/>
          </w:tcPr>
          <w:p w:rsidR="008E7263" w:rsidRPr="00853CF7" w:rsidRDefault="008E7263" w:rsidP="00776798">
            <w:pPr>
              <w:ind w:left="-108" w:right="-107"/>
              <w:jc w:val="center"/>
              <w:rPr>
                <w:b/>
                <w:bCs/>
                <w:color w:val="000000"/>
                <w:sz w:val="26"/>
                <w:szCs w:val="26"/>
              </w:rPr>
            </w:pPr>
            <w:r>
              <w:rPr>
                <w:b/>
                <w:bCs/>
                <w:color w:val="000000"/>
                <w:sz w:val="26"/>
                <w:szCs w:val="26"/>
              </w:rPr>
              <w:t>Ước</w:t>
            </w:r>
            <w:r w:rsidRPr="00853CF7">
              <w:rPr>
                <w:b/>
                <w:bCs/>
                <w:color w:val="000000"/>
                <w:sz w:val="26"/>
                <w:szCs w:val="26"/>
              </w:rPr>
              <w:t xml:space="preserve"> thực hiện</w:t>
            </w:r>
            <w:r>
              <w:rPr>
                <w:b/>
                <w:bCs/>
                <w:color w:val="000000"/>
                <w:sz w:val="26"/>
                <w:szCs w:val="26"/>
              </w:rPr>
              <w:t xml:space="preserve"> quý</w:t>
            </w:r>
            <w:r w:rsidR="007D5896">
              <w:rPr>
                <w:b/>
                <w:bCs/>
                <w:color w:val="000000"/>
                <w:sz w:val="26"/>
                <w:szCs w:val="26"/>
              </w:rPr>
              <w:t>/năm</w:t>
            </w:r>
            <w:r>
              <w:rPr>
                <w:b/>
                <w:bCs/>
                <w:color w:val="000000"/>
                <w:sz w:val="26"/>
                <w:szCs w:val="26"/>
              </w:rPr>
              <w:t xml:space="preserve"> n – 1</w:t>
            </w:r>
          </w:p>
          <w:p w:rsidR="008E7263" w:rsidRPr="00853CF7" w:rsidRDefault="008E7263" w:rsidP="00776798">
            <w:pPr>
              <w:ind w:left="-109" w:right="-107"/>
              <w:jc w:val="center"/>
              <w:rPr>
                <w:b/>
                <w:bCs/>
                <w:color w:val="000000"/>
                <w:sz w:val="26"/>
                <w:szCs w:val="26"/>
              </w:rPr>
            </w:pPr>
          </w:p>
        </w:tc>
        <w:tc>
          <w:tcPr>
            <w:tcW w:w="3402" w:type="dxa"/>
            <w:gridSpan w:val="4"/>
            <w:vAlign w:val="center"/>
          </w:tcPr>
          <w:p w:rsidR="008E7263" w:rsidRPr="00853CF7" w:rsidRDefault="008E7263" w:rsidP="00776798">
            <w:pPr>
              <w:ind w:right="-108"/>
              <w:jc w:val="center"/>
              <w:rPr>
                <w:b/>
                <w:bCs/>
                <w:color w:val="000000"/>
                <w:sz w:val="26"/>
                <w:szCs w:val="26"/>
              </w:rPr>
            </w:pPr>
            <w:r w:rsidRPr="00853CF7">
              <w:rPr>
                <w:b/>
                <w:bCs/>
                <w:color w:val="000000"/>
                <w:sz w:val="26"/>
                <w:szCs w:val="26"/>
              </w:rPr>
              <w:t>Số dự báo</w:t>
            </w:r>
            <w:r w:rsidR="00423805">
              <w:rPr>
                <w:b/>
                <w:bCs/>
                <w:color w:val="000000"/>
                <w:sz w:val="26"/>
                <w:szCs w:val="26"/>
              </w:rPr>
              <w:t xml:space="preserve"> quý/năm n</w:t>
            </w:r>
          </w:p>
        </w:tc>
      </w:tr>
      <w:tr w:rsidR="008E7263" w:rsidRPr="00601278" w:rsidTr="00B5177D">
        <w:trPr>
          <w:trHeight w:val="397"/>
        </w:trPr>
        <w:tc>
          <w:tcPr>
            <w:tcW w:w="708" w:type="dxa"/>
            <w:vMerge/>
            <w:vAlign w:val="center"/>
            <w:hideMark/>
          </w:tcPr>
          <w:p w:rsidR="008E7263" w:rsidRPr="00853CF7" w:rsidRDefault="008E7263" w:rsidP="00776798">
            <w:pPr>
              <w:rPr>
                <w:b/>
                <w:bCs/>
                <w:color w:val="000000"/>
                <w:sz w:val="26"/>
                <w:szCs w:val="26"/>
              </w:rPr>
            </w:pPr>
          </w:p>
        </w:tc>
        <w:tc>
          <w:tcPr>
            <w:tcW w:w="3970" w:type="dxa"/>
            <w:vMerge/>
            <w:vAlign w:val="center"/>
            <w:hideMark/>
          </w:tcPr>
          <w:p w:rsidR="008E7263" w:rsidRPr="00853CF7" w:rsidRDefault="008E7263" w:rsidP="00776798">
            <w:pPr>
              <w:rPr>
                <w:b/>
                <w:bCs/>
                <w:color w:val="000000"/>
                <w:sz w:val="26"/>
                <w:szCs w:val="26"/>
              </w:rPr>
            </w:pPr>
          </w:p>
        </w:tc>
        <w:tc>
          <w:tcPr>
            <w:tcW w:w="992" w:type="dxa"/>
            <w:vMerge/>
            <w:shd w:val="clear" w:color="auto" w:fill="auto"/>
            <w:vAlign w:val="center"/>
            <w:hideMark/>
          </w:tcPr>
          <w:p w:rsidR="008E7263" w:rsidRPr="00853CF7" w:rsidRDefault="008E7263" w:rsidP="00776798">
            <w:pPr>
              <w:ind w:left="-109" w:right="-107"/>
              <w:jc w:val="center"/>
              <w:rPr>
                <w:color w:val="000000"/>
                <w:sz w:val="26"/>
                <w:szCs w:val="26"/>
              </w:rPr>
            </w:pPr>
          </w:p>
        </w:tc>
        <w:tc>
          <w:tcPr>
            <w:tcW w:w="851" w:type="dxa"/>
            <w:vAlign w:val="center"/>
          </w:tcPr>
          <w:p w:rsidR="008E7263" w:rsidRPr="00724AF0" w:rsidRDefault="008E7263" w:rsidP="00776798">
            <w:pPr>
              <w:ind w:left="-109" w:right="-108"/>
              <w:jc w:val="center"/>
              <w:rPr>
                <w:b/>
                <w:bCs/>
                <w:color w:val="000000"/>
                <w:sz w:val="26"/>
                <w:szCs w:val="26"/>
              </w:rPr>
            </w:pPr>
            <w:r>
              <w:rPr>
                <w:b/>
                <w:bCs/>
                <w:color w:val="000000"/>
                <w:sz w:val="26"/>
                <w:szCs w:val="26"/>
              </w:rPr>
              <w:t>Tổng cộng</w:t>
            </w:r>
          </w:p>
        </w:tc>
        <w:tc>
          <w:tcPr>
            <w:tcW w:w="850" w:type="dxa"/>
            <w:shd w:val="clear" w:color="auto" w:fill="auto"/>
            <w:vAlign w:val="center"/>
            <w:hideMark/>
          </w:tcPr>
          <w:p w:rsidR="00423805" w:rsidRDefault="008E7263">
            <w:pPr>
              <w:ind w:left="-108" w:right="-108"/>
              <w:jc w:val="center"/>
              <w:rPr>
                <w:color w:val="000000"/>
                <w:sz w:val="26"/>
                <w:szCs w:val="26"/>
              </w:rPr>
            </w:pPr>
            <w:r w:rsidRPr="00853CF7">
              <w:rPr>
                <w:color w:val="000000"/>
                <w:sz w:val="26"/>
                <w:szCs w:val="26"/>
              </w:rPr>
              <w:t>Tháng</w:t>
            </w:r>
            <w:r w:rsidR="00423805">
              <w:rPr>
                <w:color w:val="000000"/>
                <w:sz w:val="26"/>
                <w:szCs w:val="26"/>
              </w:rPr>
              <w:t>/Quý</w:t>
            </w:r>
          </w:p>
          <w:p w:rsidR="008E7263" w:rsidRPr="00853CF7" w:rsidRDefault="008E7263">
            <w:pPr>
              <w:ind w:left="-108" w:right="-108"/>
              <w:jc w:val="center"/>
              <w:rPr>
                <w:color w:val="000000"/>
                <w:sz w:val="26"/>
                <w:szCs w:val="26"/>
              </w:rPr>
            </w:pPr>
            <w:r>
              <w:rPr>
                <w:color w:val="000000"/>
                <w:sz w:val="26"/>
                <w:szCs w:val="26"/>
              </w:rPr>
              <w:t>…</w:t>
            </w:r>
          </w:p>
        </w:tc>
        <w:tc>
          <w:tcPr>
            <w:tcW w:w="851" w:type="dxa"/>
            <w:shd w:val="clear" w:color="auto" w:fill="auto"/>
            <w:vAlign w:val="center"/>
            <w:hideMark/>
          </w:tcPr>
          <w:p w:rsidR="00423805" w:rsidRDefault="008E7263">
            <w:pPr>
              <w:ind w:left="-108" w:right="-108"/>
              <w:jc w:val="center"/>
              <w:rPr>
                <w:color w:val="000000"/>
                <w:sz w:val="26"/>
                <w:szCs w:val="26"/>
              </w:rPr>
            </w:pPr>
            <w:r w:rsidRPr="00853CF7">
              <w:rPr>
                <w:color w:val="000000"/>
                <w:sz w:val="26"/>
                <w:szCs w:val="26"/>
              </w:rPr>
              <w:t>Tháng</w:t>
            </w:r>
            <w:r w:rsidR="00423805">
              <w:rPr>
                <w:color w:val="000000"/>
                <w:sz w:val="26"/>
                <w:szCs w:val="26"/>
              </w:rPr>
              <w:t>/Quý</w:t>
            </w:r>
          </w:p>
          <w:p w:rsidR="008E7263" w:rsidRPr="00853CF7" w:rsidRDefault="008E7263">
            <w:pPr>
              <w:ind w:left="-108" w:right="-108"/>
              <w:jc w:val="center"/>
              <w:rPr>
                <w:color w:val="000000"/>
                <w:sz w:val="26"/>
                <w:szCs w:val="26"/>
              </w:rPr>
            </w:pPr>
            <w:r>
              <w:rPr>
                <w:color w:val="000000"/>
                <w:sz w:val="26"/>
                <w:szCs w:val="26"/>
              </w:rPr>
              <w:t>…</w:t>
            </w:r>
          </w:p>
        </w:tc>
        <w:tc>
          <w:tcPr>
            <w:tcW w:w="850" w:type="dxa"/>
            <w:shd w:val="clear" w:color="auto" w:fill="auto"/>
            <w:vAlign w:val="center"/>
            <w:hideMark/>
          </w:tcPr>
          <w:p w:rsidR="008E7263" w:rsidRPr="00853CF7" w:rsidRDefault="008E7263">
            <w:pPr>
              <w:ind w:left="-108" w:right="-108"/>
              <w:jc w:val="center"/>
              <w:rPr>
                <w:color w:val="000000"/>
                <w:sz w:val="26"/>
                <w:szCs w:val="26"/>
              </w:rPr>
            </w:pPr>
            <w:r>
              <w:rPr>
                <w:color w:val="000000"/>
                <w:sz w:val="26"/>
                <w:szCs w:val="26"/>
              </w:rPr>
              <w:t>…</w:t>
            </w:r>
          </w:p>
        </w:tc>
      </w:tr>
      <w:tr w:rsidR="008E7263" w:rsidRPr="00601278" w:rsidTr="00D624FD">
        <w:trPr>
          <w:trHeight w:val="258"/>
        </w:trPr>
        <w:tc>
          <w:tcPr>
            <w:tcW w:w="708" w:type="dxa"/>
            <w:shd w:val="clear" w:color="auto" w:fill="auto"/>
            <w:hideMark/>
          </w:tcPr>
          <w:p w:rsidR="008E7263" w:rsidRPr="00853CF7" w:rsidRDefault="00447845" w:rsidP="00776798">
            <w:pPr>
              <w:jc w:val="center"/>
              <w:rPr>
                <w:color w:val="000000"/>
                <w:sz w:val="26"/>
                <w:szCs w:val="26"/>
              </w:rPr>
            </w:pPr>
            <w:r>
              <w:rPr>
                <w:rFonts w:eastAsia="Calibri"/>
                <w:color w:val="000000"/>
                <w:sz w:val="26"/>
                <w:szCs w:val="26"/>
              </w:rPr>
              <w:t>I</w:t>
            </w:r>
          </w:p>
        </w:tc>
        <w:tc>
          <w:tcPr>
            <w:tcW w:w="3970" w:type="dxa"/>
            <w:shd w:val="clear" w:color="auto" w:fill="auto"/>
            <w:vAlign w:val="center"/>
            <w:hideMark/>
          </w:tcPr>
          <w:p w:rsidR="008E7263" w:rsidRPr="00853CF7" w:rsidRDefault="008E7263" w:rsidP="00776798">
            <w:pPr>
              <w:rPr>
                <w:color w:val="000000"/>
                <w:sz w:val="26"/>
                <w:szCs w:val="26"/>
              </w:rPr>
            </w:pPr>
            <w:r>
              <w:rPr>
                <w:rFonts w:eastAsia="Calibri"/>
                <w:color w:val="000000"/>
                <w:sz w:val="26"/>
                <w:szCs w:val="26"/>
              </w:rPr>
              <w:t>V</w:t>
            </w:r>
            <w:r w:rsidRPr="00853CF7">
              <w:rPr>
                <w:rFonts w:eastAsia="Calibri"/>
                <w:color w:val="000000"/>
                <w:sz w:val="26"/>
                <w:szCs w:val="26"/>
              </w:rPr>
              <w:t>ay khác</w:t>
            </w:r>
          </w:p>
        </w:tc>
        <w:tc>
          <w:tcPr>
            <w:tcW w:w="992" w:type="dxa"/>
            <w:shd w:val="clear" w:color="auto" w:fill="auto"/>
            <w:vAlign w:val="center"/>
            <w:hideMark/>
          </w:tcPr>
          <w:p w:rsidR="008E7263" w:rsidRPr="00853CF7" w:rsidRDefault="008E7263" w:rsidP="00776798">
            <w:pPr>
              <w:ind w:right="-107"/>
              <w:rPr>
                <w:color w:val="000000"/>
                <w:sz w:val="26"/>
                <w:szCs w:val="26"/>
              </w:rPr>
            </w:pPr>
            <w:r w:rsidRPr="00853CF7">
              <w:rPr>
                <w:color w:val="000000"/>
                <w:sz w:val="26"/>
                <w:szCs w:val="26"/>
              </w:rPr>
              <w:t> </w:t>
            </w:r>
          </w:p>
        </w:tc>
        <w:tc>
          <w:tcPr>
            <w:tcW w:w="851" w:type="dxa"/>
          </w:tcPr>
          <w:p w:rsidR="008E7263" w:rsidRPr="00853CF7" w:rsidRDefault="008E7263" w:rsidP="00776798">
            <w:pPr>
              <w:ind w:right="-108"/>
              <w:rPr>
                <w:color w:val="000000"/>
                <w:sz w:val="26"/>
                <w:szCs w:val="26"/>
              </w:rPr>
            </w:pPr>
          </w:p>
        </w:tc>
        <w:tc>
          <w:tcPr>
            <w:tcW w:w="850" w:type="dxa"/>
            <w:shd w:val="clear" w:color="auto" w:fill="auto"/>
            <w:vAlign w:val="center"/>
            <w:hideMark/>
          </w:tcPr>
          <w:p w:rsidR="008E7263" w:rsidRPr="00853CF7" w:rsidRDefault="008E7263" w:rsidP="00776798">
            <w:pPr>
              <w:ind w:right="-108"/>
              <w:rPr>
                <w:color w:val="000000"/>
                <w:sz w:val="26"/>
                <w:szCs w:val="26"/>
              </w:rPr>
            </w:pPr>
            <w:r w:rsidRPr="00853CF7">
              <w:rPr>
                <w:color w:val="000000"/>
                <w:sz w:val="26"/>
                <w:szCs w:val="26"/>
              </w:rPr>
              <w:t> </w:t>
            </w:r>
          </w:p>
        </w:tc>
        <w:tc>
          <w:tcPr>
            <w:tcW w:w="851" w:type="dxa"/>
            <w:shd w:val="clear" w:color="auto" w:fill="auto"/>
            <w:vAlign w:val="center"/>
            <w:hideMark/>
          </w:tcPr>
          <w:p w:rsidR="008E7263" w:rsidRPr="00853CF7" w:rsidRDefault="008E7263" w:rsidP="00776798">
            <w:pPr>
              <w:ind w:right="-108"/>
              <w:rPr>
                <w:color w:val="000000"/>
                <w:sz w:val="26"/>
                <w:szCs w:val="26"/>
              </w:rPr>
            </w:pPr>
            <w:r w:rsidRPr="00853CF7">
              <w:rPr>
                <w:rFonts w:eastAsia="Calibri"/>
                <w:color w:val="000000"/>
                <w:sz w:val="26"/>
                <w:szCs w:val="26"/>
              </w:rPr>
              <w:t> </w:t>
            </w:r>
          </w:p>
        </w:tc>
        <w:tc>
          <w:tcPr>
            <w:tcW w:w="850" w:type="dxa"/>
            <w:shd w:val="clear" w:color="auto" w:fill="auto"/>
            <w:vAlign w:val="center"/>
            <w:hideMark/>
          </w:tcPr>
          <w:p w:rsidR="008E7263" w:rsidRPr="00853CF7" w:rsidRDefault="008E7263" w:rsidP="00776798">
            <w:pPr>
              <w:ind w:right="-108"/>
              <w:rPr>
                <w:color w:val="000000"/>
                <w:sz w:val="26"/>
                <w:szCs w:val="26"/>
              </w:rPr>
            </w:pPr>
            <w:r w:rsidRPr="00853CF7">
              <w:rPr>
                <w:rFonts w:eastAsia="Calibri"/>
                <w:color w:val="000000"/>
                <w:sz w:val="26"/>
                <w:szCs w:val="26"/>
              </w:rPr>
              <w:t> </w:t>
            </w:r>
          </w:p>
        </w:tc>
      </w:tr>
      <w:tr w:rsidR="008E7263" w:rsidRPr="00601278" w:rsidTr="00D624FD">
        <w:trPr>
          <w:trHeight w:val="363"/>
        </w:trPr>
        <w:tc>
          <w:tcPr>
            <w:tcW w:w="708" w:type="dxa"/>
            <w:shd w:val="clear" w:color="auto" w:fill="auto"/>
            <w:vAlign w:val="center"/>
            <w:hideMark/>
          </w:tcPr>
          <w:p w:rsidR="008E7263" w:rsidRPr="00853CF7" w:rsidRDefault="008E7263" w:rsidP="00776798">
            <w:pPr>
              <w:rPr>
                <w:color w:val="000000"/>
                <w:sz w:val="26"/>
                <w:szCs w:val="26"/>
              </w:rPr>
            </w:pPr>
          </w:p>
        </w:tc>
        <w:tc>
          <w:tcPr>
            <w:tcW w:w="3970" w:type="dxa"/>
            <w:shd w:val="clear" w:color="auto" w:fill="auto"/>
            <w:vAlign w:val="center"/>
            <w:hideMark/>
          </w:tcPr>
          <w:p w:rsidR="00D624FD" w:rsidRDefault="00D624FD" w:rsidP="00776798">
            <w:pPr>
              <w:rPr>
                <w:rFonts w:eastAsia="Calibri"/>
                <w:i/>
                <w:color w:val="000000"/>
                <w:sz w:val="26"/>
                <w:szCs w:val="26"/>
              </w:rPr>
            </w:pPr>
            <w:r>
              <w:rPr>
                <w:rFonts w:eastAsia="Calibri"/>
                <w:i/>
                <w:color w:val="000000"/>
                <w:sz w:val="26"/>
                <w:szCs w:val="26"/>
              </w:rPr>
              <w:t>Trong đó:</w:t>
            </w:r>
          </w:p>
          <w:p w:rsidR="008E7263" w:rsidRDefault="008E7263" w:rsidP="00776798">
            <w:pPr>
              <w:rPr>
                <w:rFonts w:eastAsia="Calibri"/>
                <w:i/>
                <w:color w:val="000000"/>
                <w:sz w:val="26"/>
                <w:szCs w:val="26"/>
              </w:rPr>
            </w:pPr>
            <w:r w:rsidRPr="00B5177D">
              <w:rPr>
                <w:rFonts w:eastAsia="Calibri"/>
                <w:i/>
                <w:color w:val="000000"/>
                <w:sz w:val="26"/>
                <w:szCs w:val="26"/>
              </w:rPr>
              <w:t>+ Vay Bảo hiểm Xã hội</w:t>
            </w:r>
            <w:r w:rsidR="00615515">
              <w:rPr>
                <w:rFonts w:eastAsia="Calibri"/>
                <w:i/>
                <w:color w:val="000000"/>
                <w:sz w:val="26"/>
                <w:szCs w:val="26"/>
              </w:rPr>
              <w:t xml:space="preserve"> Việt Nam</w:t>
            </w:r>
          </w:p>
          <w:p w:rsidR="00D624FD" w:rsidRDefault="00D624FD" w:rsidP="00776798">
            <w:pPr>
              <w:rPr>
                <w:rFonts w:eastAsia="Calibri"/>
                <w:i/>
                <w:color w:val="000000"/>
                <w:sz w:val="26"/>
                <w:szCs w:val="26"/>
              </w:rPr>
            </w:pPr>
            <w:r w:rsidRPr="00E805FB">
              <w:rPr>
                <w:rFonts w:eastAsia="Calibri"/>
                <w:i/>
                <w:color w:val="000000"/>
                <w:sz w:val="26"/>
                <w:szCs w:val="26"/>
              </w:rPr>
              <w:t>+ Vay Quỹ tích lũy trả nợ</w:t>
            </w:r>
          </w:p>
          <w:p w:rsidR="00D624FD" w:rsidRDefault="00D624FD" w:rsidP="00776798">
            <w:pPr>
              <w:rPr>
                <w:rFonts w:eastAsia="Calibri"/>
                <w:i/>
                <w:color w:val="000000"/>
                <w:sz w:val="26"/>
                <w:szCs w:val="26"/>
              </w:rPr>
            </w:pPr>
            <w:r w:rsidRPr="00E805FB">
              <w:rPr>
                <w:rFonts w:eastAsia="Calibri"/>
                <w:i/>
                <w:color w:val="000000"/>
                <w:sz w:val="26"/>
                <w:szCs w:val="26"/>
              </w:rPr>
              <w:t>+ Vay SCIC</w:t>
            </w:r>
          </w:p>
          <w:p w:rsidR="00D624FD" w:rsidRPr="00E805FB" w:rsidRDefault="00D624FD" w:rsidP="00D624FD">
            <w:pPr>
              <w:rPr>
                <w:rFonts w:eastAsia="Calibri"/>
                <w:i/>
                <w:color w:val="000000"/>
                <w:sz w:val="26"/>
                <w:szCs w:val="26"/>
              </w:rPr>
            </w:pPr>
            <w:r w:rsidRPr="00E805FB">
              <w:rPr>
                <w:rFonts w:eastAsia="Calibri"/>
                <w:i/>
                <w:color w:val="000000"/>
                <w:sz w:val="26"/>
                <w:szCs w:val="26"/>
              </w:rPr>
              <w:t>+ Vay Ngân hàng Nhà nước Việt Nam</w:t>
            </w:r>
            <w:r w:rsidR="000B1A5C">
              <w:rPr>
                <w:rFonts w:eastAsia="Calibri"/>
                <w:i/>
                <w:color w:val="000000"/>
                <w:sz w:val="26"/>
                <w:szCs w:val="26"/>
              </w:rPr>
              <w:t xml:space="preserve"> (nếu có)</w:t>
            </w:r>
            <w:r w:rsidRPr="00E805FB">
              <w:rPr>
                <w:rFonts w:eastAsia="Calibri"/>
                <w:i/>
                <w:color w:val="000000"/>
                <w:sz w:val="26"/>
                <w:szCs w:val="26"/>
              </w:rPr>
              <w:t xml:space="preserve"> </w:t>
            </w:r>
          </w:p>
          <w:p w:rsidR="00D624FD" w:rsidRPr="00B5177D" w:rsidRDefault="00D624FD" w:rsidP="00D624FD">
            <w:pPr>
              <w:rPr>
                <w:i/>
                <w:color w:val="000000"/>
                <w:sz w:val="26"/>
                <w:szCs w:val="26"/>
              </w:rPr>
            </w:pPr>
            <w:r w:rsidRPr="00E805FB">
              <w:rPr>
                <w:rFonts w:eastAsia="Calibri"/>
                <w:i/>
                <w:color w:val="000000"/>
                <w:sz w:val="26"/>
                <w:szCs w:val="26"/>
              </w:rPr>
              <w:t>…</w:t>
            </w:r>
          </w:p>
        </w:tc>
        <w:tc>
          <w:tcPr>
            <w:tcW w:w="992" w:type="dxa"/>
            <w:shd w:val="clear" w:color="auto" w:fill="auto"/>
            <w:vAlign w:val="center"/>
            <w:hideMark/>
          </w:tcPr>
          <w:p w:rsidR="008E7263" w:rsidRPr="00853CF7" w:rsidRDefault="008E7263" w:rsidP="00776798">
            <w:pPr>
              <w:ind w:right="-107"/>
              <w:rPr>
                <w:color w:val="000000"/>
                <w:sz w:val="26"/>
                <w:szCs w:val="26"/>
              </w:rPr>
            </w:pPr>
            <w:r w:rsidRPr="00853CF7">
              <w:rPr>
                <w:color w:val="000000"/>
                <w:sz w:val="26"/>
                <w:szCs w:val="26"/>
              </w:rPr>
              <w:t> </w:t>
            </w:r>
          </w:p>
        </w:tc>
        <w:tc>
          <w:tcPr>
            <w:tcW w:w="851" w:type="dxa"/>
          </w:tcPr>
          <w:p w:rsidR="008E7263" w:rsidRPr="00853CF7" w:rsidRDefault="008E7263" w:rsidP="00776798">
            <w:pPr>
              <w:ind w:right="-108"/>
              <w:rPr>
                <w:color w:val="000000"/>
                <w:sz w:val="26"/>
                <w:szCs w:val="26"/>
              </w:rPr>
            </w:pPr>
          </w:p>
        </w:tc>
        <w:tc>
          <w:tcPr>
            <w:tcW w:w="850" w:type="dxa"/>
            <w:shd w:val="clear" w:color="auto" w:fill="auto"/>
            <w:vAlign w:val="center"/>
            <w:hideMark/>
          </w:tcPr>
          <w:p w:rsidR="008E7263" w:rsidRPr="00853CF7" w:rsidRDefault="008E7263" w:rsidP="00776798">
            <w:pPr>
              <w:ind w:right="-108"/>
              <w:rPr>
                <w:color w:val="000000"/>
                <w:sz w:val="26"/>
                <w:szCs w:val="26"/>
              </w:rPr>
            </w:pPr>
            <w:r w:rsidRPr="00853CF7">
              <w:rPr>
                <w:color w:val="000000"/>
                <w:sz w:val="26"/>
                <w:szCs w:val="26"/>
              </w:rPr>
              <w:t> </w:t>
            </w:r>
          </w:p>
        </w:tc>
        <w:tc>
          <w:tcPr>
            <w:tcW w:w="851" w:type="dxa"/>
            <w:shd w:val="clear" w:color="auto" w:fill="auto"/>
            <w:vAlign w:val="center"/>
            <w:hideMark/>
          </w:tcPr>
          <w:p w:rsidR="008E7263" w:rsidRPr="00853CF7" w:rsidRDefault="008E7263" w:rsidP="00776798">
            <w:pPr>
              <w:ind w:right="-108"/>
              <w:rPr>
                <w:color w:val="000000"/>
                <w:sz w:val="26"/>
                <w:szCs w:val="26"/>
              </w:rPr>
            </w:pPr>
            <w:r w:rsidRPr="00853CF7">
              <w:rPr>
                <w:rFonts w:eastAsia="Calibri"/>
                <w:color w:val="000000"/>
                <w:sz w:val="26"/>
                <w:szCs w:val="26"/>
              </w:rPr>
              <w:t> </w:t>
            </w:r>
          </w:p>
        </w:tc>
        <w:tc>
          <w:tcPr>
            <w:tcW w:w="850" w:type="dxa"/>
            <w:shd w:val="clear" w:color="auto" w:fill="auto"/>
            <w:vAlign w:val="center"/>
            <w:hideMark/>
          </w:tcPr>
          <w:p w:rsidR="008E7263" w:rsidRPr="00853CF7" w:rsidRDefault="008E7263" w:rsidP="00776798">
            <w:pPr>
              <w:ind w:right="-108"/>
              <w:rPr>
                <w:color w:val="000000"/>
                <w:sz w:val="26"/>
                <w:szCs w:val="26"/>
              </w:rPr>
            </w:pPr>
            <w:r w:rsidRPr="00853CF7">
              <w:rPr>
                <w:rFonts w:eastAsia="Calibri"/>
                <w:color w:val="000000"/>
                <w:sz w:val="26"/>
                <w:szCs w:val="26"/>
              </w:rPr>
              <w:t> </w:t>
            </w:r>
          </w:p>
        </w:tc>
      </w:tr>
      <w:tr w:rsidR="008E7263" w:rsidRPr="00601278" w:rsidTr="00D624FD">
        <w:trPr>
          <w:trHeight w:val="243"/>
        </w:trPr>
        <w:tc>
          <w:tcPr>
            <w:tcW w:w="708" w:type="dxa"/>
            <w:shd w:val="clear" w:color="auto" w:fill="auto"/>
            <w:hideMark/>
          </w:tcPr>
          <w:p w:rsidR="008E7263" w:rsidRPr="00853CF7" w:rsidRDefault="00447845" w:rsidP="00776798">
            <w:pPr>
              <w:jc w:val="center"/>
              <w:rPr>
                <w:color w:val="000000"/>
                <w:sz w:val="26"/>
                <w:szCs w:val="26"/>
              </w:rPr>
            </w:pPr>
            <w:r>
              <w:rPr>
                <w:rFonts w:eastAsia="Calibri"/>
                <w:color w:val="000000"/>
                <w:sz w:val="26"/>
                <w:szCs w:val="26"/>
              </w:rPr>
              <w:t>II</w:t>
            </w:r>
          </w:p>
        </w:tc>
        <w:tc>
          <w:tcPr>
            <w:tcW w:w="3970" w:type="dxa"/>
            <w:shd w:val="clear" w:color="auto" w:fill="auto"/>
            <w:vAlign w:val="center"/>
            <w:hideMark/>
          </w:tcPr>
          <w:p w:rsidR="008E7263" w:rsidRPr="00853CF7" w:rsidRDefault="008E7263" w:rsidP="00776798">
            <w:pPr>
              <w:rPr>
                <w:color w:val="000000"/>
                <w:sz w:val="26"/>
                <w:szCs w:val="26"/>
              </w:rPr>
            </w:pPr>
            <w:r>
              <w:rPr>
                <w:rFonts w:eastAsia="Calibri"/>
                <w:color w:val="000000"/>
                <w:sz w:val="26"/>
                <w:szCs w:val="26"/>
              </w:rPr>
              <w:t>C</w:t>
            </w:r>
            <w:r w:rsidRPr="00853CF7">
              <w:rPr>
                <w:rFonts w:eastAsia="Calibri"/>
                <w:color w:val="000000"/>
                <w:sz w:val="26"/>
                <w:szCs w:val="26"/>
              </w:rPr>
              <w:t>hi trả nợ</w:t>
            </w:r>
            <w:r>
              <w:rPr>
                <w:rFonts w:eastAsia="Calibri"/>
                <w:color w:val="000000"/>
                <w:sz w:val="26"/>
                <w:szCs w:val="26"/>
              </w:rPr>
              <w:t xml:space="preserve"> vay khác</w:t>
            </w:r>
          </w:p>
        </w:tc>
        <w:tc>
          <w:tcPr>
            <w:tcW w:w="992" w:type="dxa"/>
            <w:shd w:val="clear" w:color="auto" w:fill="auto"/>
            <w:vAlign w:val="center"/>
            <w:hideMark/>
          </w:tcPr>
          <w:p w:rsidR="008E7263" w:rsidRPr="00853CF7" w:rsidRDefault="008E7263" w:rsidP="00776798">
            <w:pPr>
              <w:ind w:right="-107"/>
              <w:rPr>
                <w:color w:val="000000"/>
                <w:sz w:val="26"/>
                <w:szCs w:val="26"/>
              </w:rPr>
            </w:pPr>
            <w:r w:rsidRPr="00853CF7">
              <w:rPr>
                <w:color w:val="000000"/>
                <w:sz w:val="26"/>
                <w:szCs w:val="26"/>
              </w:rPr>
              <w:t> </w:t>
            </w:r>
          </w:p>
        </w:tc>
        <w:tc>
          <w:tcPr>
            <w:tcW w:w="851" w:type="dxa"/>
          </w:tcPr>
          <w:p w:rsidR="008E7263" w:rsidRPr="00853CF7" w:rsidRDefault="008E7263" w:rsidP="00776798">
            <w:pPr>
              <w:ind w:right="-108"/>
              <w:rPr>
                <w:color w:val="000000"/>
                <w:sz w:val="26"/>
                <w:szCs w:val="26"/>
              </w:rPr>
            </w:pPr>
          </w:p>
        </w:tc>
        <w:tc>
          <w:tcPr>
            <w:tcW w:w="850" w:type="dxa"/>
            <w:shd w:val="clear" w:color="auto" w:fill="auto"/>
            <w:vAlign w:val="center"/>
            <w:hideMark/>
          </w:tcPr>
          <w:p w:rsidR="008E7263" w:rsidRPr="00853CF7" w:rsidRDefault="008E7263" w:rsidP="00776798">
            <w:pPr>
              <w:ind w:right="-108"/>
              <w:rPr>
                <w:color w:val="000000"/>
                <w:sz w:val="26"/>
                <w:szCs w:val="26"/>
              </w:rPr>
            </w:pPr>
            <w:r w:rsidRPr="00853CF7">
              <w:rPr>
                <w:color w:val="000000"/>
                <w:sz w:val="26"/>
                <w:szCs w:val="26"/>
              </w:rPr>
              <w:t> </w:t>
            </w:r>
          </w:p>
        </w:tc>
        <w:tc>
          <w:tcPr>
            <w:tcW w:w="851" w:type="dxa"/>
            <w:shd w:val="clear" w:color="auto" w:fill="auto"/>
            <w:vAlign w:val="center"/>
            <w:hideMark/>
          </w:tcPr>
          <w:p w:rsidR="008E7263" w:rsidRPr="00853CF7" w:rsidRDefault="008E7263" w:rsidP="00776798">
            <w:pPr>
              <w:ind w:right="-108"/>
              <w:rPr>
                <w:color w:val="000000"/>
                <w:sz w:val="26"/>
                <w:szCs w:val="26"/>
              </w:rPr>
            </w:pPr>
            <w:r w:rsidRPr="00853CF7">
              <w:rPr>
                <w:rFonts w:eastAsia="Calibri"/>
                <w:color w:val="000000"/>
                <w:sz w:val="26"/>
                <w:szCs w:val="26"/>
              </w:rPr>
              <w:t> </w:t>
            </w:r>
          </w:p>
        </w:tc>
        <w:tc>
          <w:tcPr>
            <w:tcW w:w="850" w:type="dxa"/>
            <w:shd w:val="clear" w:color="auto" w:fill="auto"/>
            <w:vAlign w:val="center"/>
            <w:hideMark/>
          </w:tcPr>
          <w:p w:rsidR="008E7263" w:rsidRPr="00853CF7" w:rsidRDefault="008E7263" w:rsidP="00776798">
            <w:pPr>
              <w:ind w:right="-108"/>
              <w:rPr>
                <w:color w:val="000000"/>
                <w:sz w:val="26"/>
                <w:szCs w:val="26"/>
              </w:rPr>
            </w:pPr>
            <w:r w:rsidRPr="00853CF7">
              <w:rPr>
                <w:rFonts w:eastAsia="Calibri"/>
                <w:color w:val="000000"/>
                <w:sz w:val="26"/>
                <w:szCs w:val="26"/>
              </w:rPr>
              <w:t> </w:t>
            </w:r>
          </w:p>
        </w:tc>
      </w:tr>
      <w:tr w:rsidR="008E7263" w:rsidRPr="00601278" w:rsidTr="00D624FD">
        <w:trPr>
          <w:trHeight w:val="397"/>
        </w:trPr>
        <w:tc>
          <w:tcPr>
            <w:tcW w:w="708" w:type="dxa"/>
            <w:shd w:val="clear" w:color="auto" w:fill="auto"/>
            <w:vAlign w:val="center"/>
            <w:hideMark/>
          </w:tcPr>
          <w:p w:rsidR="008E7263" w:rsidRPr="00853CF7" w:rsidRDefault="008E7263" w:rsidP="00776798">
            <w:pPr>
              <w:rPr>
                <w:color w:val="000000"/>
                <w:sz w:val="26"/>
                <w:szCs w:val="26"/>
              </w:rPr>
            </w:pPr>
          </w:p>
        </w:tc>
        <w:tc>
          <w:tcPr>
            <w:tcW w:w="3970" w:type="dxa"/>
            <w:shd w:val="clear" w:color="auto" w:fill="auto"/>
            <w:vAlign w:val="center"/>
            <w:hideMark/>
          </w:tcPr>
          <w:p w:rsidR="00D624FD" w:rsidRDefault="00D624FD" w:rsidP="00D624FD">
            <w:pPr>
              <w:rPr>
                <w:rFonts w:eastAsia="Calibri"/>
                <w:i/>
                <w:color w:val="000000"/>
                <w:sz w:val="26"/>
                <w:szCs w:val="26"/>
              </w:rPr>
            </w:pPr>
            <w:r>
              <w:rPr>
                <w:rFonts w:eastAsia="Calibri"/>
                <w:i/>
                <w:color w:val="000000"/>
                <w:sz w:val="26"/>
                <w:szCs w:val="26"/>
              </w:rPr>
              <w:t>Trong đó:</w:t>
            </w:r>
          </w:p>
          <w:p w:rsidR="008E7263" w:rsidRDefault="008E7263" w:rsidP="00776798">
            <w:pPr>
              <w:rPr>
                <w:rFonts w:eastAsia="Calibri"/>
                <w:i/>
                <w:color w:val="000000"/>
                <w:sz w:val="26"/>
                <w:szCs w:val="26"/>
              </w:rPr>
            </w:pPr>
            <w:r w:rsidRPr="00B5177D">
              <w:rPr>
                <w:rFonts w:eastAsia="Calibri"/>
                <w:i/>
                <w:color w:val="000000"/>
                <w:sz w:val="26"/>
                <w:szCs w:val="26"/>
              </w:rPr>
              <w:t>+ Trả nợ vay Bảo hiểm Xã hội</w:t>
            </w:r>
            <w:r w:rsidR="00615515">
              <w:rPr>
                <w:rFonts w:eastAsia="Calibri"/>
                <w:i/>
                <w:color w:val="000000"/>
                <w:sz w:val="26"/>
                <w:szCs w:val="26"/>
              </w:rPr>
              <w:t xml:space="preserve"> Việt Nam</w:t>
            </w:r>
          </w:p>
          <w:p w:rsidR="00D624FD" w:rsidRDefault="00D624FD" w:rsidP="00776798">
            <w:pPr>
              <w:rPr>
                <w:rFonts w:eastAsia="Calibri"/>
                <w:i/>
                <w:color w:val="000000"/>
                <w:sz w:val="26"/>
                <w:szCs w:val="26"/>
              </w:rPr>
            </w:pPr>
            <w:r w:rsidRPr="00E805FB">
              <w:rPr>
                <w:rFonts w:eastAsia="Calibri"/>
                <w:i/>
                <w:color w:val="000000"/>
                <w:sz w:val="26"/>
                <w:szCs w:val="26"/>
              </w:rPr>
              <w:t>+ Trả nợ vay Quỹ tích lũy trả nợ</w:t>
            </w:r>
          </w:p>
          <w:p w:rsidR="00D624FD" w:rsidRDefault="00D624FD" w:rsidP="00776798">
            <w:pPr>
              <w:rPr>
                <w:rFonts w:eastAsia="Calibri"/>
                <w:i/>
                <w:color w:val="000000"/>
                <w:sz w:val="26"/>
                <w:szCs w:val="26"/>
              </w:rPr>
            </w:pPr>
            <w:r w:rsidRPr="00E805FB">
              <w:rPr>
                <w:rFonts w:eastAsia="Calibri"/>
                <w:i/>
                <w:color w:val="000000"/>
                <w:sz w:val="26"/>
                <w:szCs w:val="26"/>
              </w:rPr>
              <w:t>+ Trả nợ vay SCIC</w:t>
            </w:r>
          </w:p>
          <w:p w:rsidR="00D624FD" w:rsidRPr="00E805FB" w:rsidRDefault="00D624FD" w:rsidP="00D624FD">
            <w:pPr>
              <w:rPr>
                <w:rFonts w:eastAsia="Calibri"/>
                <w:i/>
                <w:color w:val="000000"/>
                <w:sz w:val="26"/>
                <w:szCs w:val="26"/>
              </w:rPr>
            </w:pPr>
            <w:r w:rsidRPr="00E805FB">
              <w:rPr>
                <w:rFonts w:eastAsia="Calibri"/>
                <w:i/>
                <w:color w:val="000000"/>
                <w:sz w:val="26"/>
                <w:szCs w:val="26"/>
              </w:rPr>
              <w:t>+ Trả nợ vay Ngân hàng Nhà nước Việt Nam</w:t>
            </w:r>
          </w:p>
          <w:p w:rsidR="00D624FD" w:rsidRPr="00B5177D" w:rsidRDefault="00D624FD" w:rsidP="00D624FD">
            <w:pPr>
              <w:rPr>
                <w:i/>
                <w:color w:val="000000"/>
                <w:sz w:val="26"/>
                <w:szCs w:val="26"/>
              </w:rPr>
            </w:pPr>
            <w:r w:rsidRPr="00E805FB">
              <w:rPr>
                <w:rFonts w:eastAsia="Calibri"/>
                <w:i/>
                <w:color w:val="000000"/>
                <w:sz w:val="26"/>
                <w:szCs w:val="26"/>
              </w:rPr>
              <w:t>…</w:t>
            </w:r>
          </w:p>
        </w:tc>
        <w:tc>
          <w:tcPr>
            <w:tcW w:w="992" w:type="dxa"/>
            <w:shd w:val="clear" w:color="auto" w:fill="auto"/>
            <w:vAlign w:val="center"/>
            <w:hideMark/>
          </w:tcPr>
          <w:p w:rsidR="008E7263" w:rsidRPr="00853CF7" w:rsidRDefault="008E7263" w:rsidP="00776798">
            <w:pPr>
              <w:ind w:right="-107"/>
              <w:rPr>
                <w:color w:val="000000"/>
                <w:sz w:val="26"/>
                <w:szCs w:val="26"/>
              </w:rPr>
            </w:pPr>
            <w:r w:rsidRPr="00853CF7">
              <w:rPr>
                <w:color w:val="000000"/>
                <w:sz w:val="26"/>
                <w:szCs w:val="26"/>
              </w:rPr>
              <w:t> </w:t>
            </w:r>
          </w:p>
        </w:tc>
        <w:tc>
          <w:tcPr>
            <w:tcW w:w="851" w:type="dxa"/>
          </w:tcPr>
          <w:p w:rsidR="008E7263" w:rsidRPr="00853CF7" w:rsidRDefault="008E7263" w:rsidP="00776798">
            <w:pPr>
              <w:ind w:right="-108"/>
              <w:rPr>
                <w:color w:val="000000"/>
                <w:sz w:val="26"/>
                <w:szCs w:val="26"/>
              </w:rPr>
            </w:pPr>
          </w:p>
        </w:tc>
        <w:tc>
          <w:tcPr>
            <w:tcW w:w="850" w:type="dxa"/>
            <w:shd w:val="clear" w:color="auto" w:fill="auto"/>
            <w:vAlign w:val="center"/>
            <w:hideMark/>
          </w:tcPr>
          <w:p w:rsidR="008E7263" w:rsidRPr="00853CF7" w:rsidRDefault="008E7263" w:rsidP="00776798">
            <w:pPr>
              <w:ind w:right="-108"/>
              <w:rPr>
                <w:color w:val="000000"/>
                <w:sz w:val="26"/>
                <w:szCs w:val="26"/>
              </w:rPr>
            </w:pPr>
            <w:r w:rsidRPr="00853CF7">
              <w:rPr>
                <w:color w:val="000000"/>
                <w:sz w:val="26"/>
                <w:szCs w:val="26"/>
              </w:rPr>
              <w:t> </w:t>
            </w:r>
          </w:p>
        </w:tc>
        <w:tc>
          <w:tcPr>
            <w:tcW w:w="851" w:type="dxa"/>
            <w:shd w:val="clear" w:color="auto" w:fill="auto"/>
            <w:vAlign w:val="center"/>
            <w:hideMark/>
          </w:tcPr>
          <w:p w:rsidR="008E7263" w:rsidRPr="00853CF7" w:rsidRDefault="008E7263" w:rsidP="00776798">
            <w:pPr>
              <w:ind w:right="-108"/>
              <w:rPr>
                <w:color w:val="000000"/>
                <w:sz w:val="26"/>
                <w:szCs w:val="26"/>
              </w:rPr>
            </w:pPr>
            <w:r w:rsidRPr="00853CF7">
              <w:rPr>
                <w:rFonts w:eastAsia="Calibri"/>
                <w:color w:val="000000"/>
                <w:sz w:val="26"/>
                <w:szCs w:val="26"/>
              </w:rPr>
              <w:t> </w:t>
            </w:r>
          </w:p>
        </w:tc>
        <w:tc>
          <w:tcPr>
            <w:tcW w:w="850" w:type="dxa"/>
            <w:shd w:val="clear" w:color="auto" w:fill="auto"/>
            <w:vAlign w:val="center"/>
            <w:hideMark/>
          </w:tcPr>
          <w:p w:rsidR="008E7263" w:rsidRPr="00853CF7" w:rsidRDefault="008E7263" w:rsidP="00776798">
            <w:pPr>
              <w:ind w:right="-108"/>
              <w:rPr>
                <w:color w:val="000000"/>
                <w:sz w:val="26"/>
                <w:szCs w:val="26"/>
              </w:rPr>
            </w:pPr>
            <w:r w:rsidRPr="00853CF7">
              <w:rPr>
                <w:rFonts w:eastAsia="Calibri"/>
                <w:color w:val="000000"/>
                <w:sz w:val="26"/>
                <w:szCs w:val="26"/>
              </w:rPr>
              <w:t> </w:t>
            </w:r>
          </w:p>
        </w:tc>
      </w:tr>
    </w:tbl>
    <w:p w:rsidR="006D3B5E" w:rsidRDefault="006D3B5E" w:rsidP="006D3B5E">
      <w:pPr>
        <w:rPr>
          <w:rFonts w:eastAsia="Calibri"/>
          <w:b/>
          <w:i/>
        </w:rPr>
      </w:pPr>
    </w:p>
    <w:p w:rsidR="006D3B5E" w:rsidRPr="00377088" w:rsidRDefault="006D3B5E" w:rsidP="00B5177D">
      <w:pPr>
        <w:ind w:firstLine="709"/>
        <w:rPr>
          <w:rFonts w:eastAsia="Calibri"/>
        </w:rPr>
      </w:pPr>
      <w:r w:rsidRPr="00377088">
        <w:rPr>
          <w:rFonts w:eastAsia="Calibri"/>
          <w:b/>
          <w:i/>
        </w:rPr>
        <w:t>Ghi</w:t>
      </w:r>
      <w:r>
        <w:rPr>
          <w:rFonts w:eastAsia="Calibri"/>
          <w:b/>
          <w:i/>
        </w:rPr>
        <w:t xml:space="preserve"> </w:t>
      </w:r>
      <w:r w:rsidRPr="00377088">
        <w:rPr>
          <w:rFonts w:eastAsia="Calibri"/>
          <w:b/>
          <w:i/>
        </w:rPr>
        <w:t>chú</w:t>
      </w:r>
      <w:r w:rsidRPr="00377088">
        <w:rPr>
          <w:rFonts w:eastAsia="Calibri"/>
        </w:rPr>
        <w:t>: n</w:t>
      </w:r>
      <w:r w:rsidR="00081A7F">
        <w:rPr>
          <w:rFonts w:eastAsia="Calibri"/>
        </w:rPr>
        <w:t xml:space="preserve"> – 1 là quý</w:t>
      </w:r>
      <w:r w:rsidR="00933320">
        <w:rPr>
          <w:rFonts w:eastAsia="Calibri"/>
        </w:rPr>
        <w:t>/năm</w:t>
      </w:r>
      <w:r w:rsidR="00081A7F">
        <w:rPr>
          <w:rFonts w:eastAsia="Calibri"/>
        </w:rPr>
        <w:t xml:space="preserve"> </w:t>
      </w:r>
      <w:r w:rsidRPr="00377088">
        <w:rPr>
          <w:rFonts w:eastAsia="Calibri"/>
        </w:rPr>
        <w:t>lập</w:t>
      </w:r>
      <w:r>
        <w:rPr>
          <w:rFonts w:eastAsia="Calibri"/>
        </w:rPr>
        <w:t xml:space="preserve"> </w:t>
      </w:r>
      <w:r w:rsidRPr="00377088">
        <w:rPr>
          <w:rFonts w:eastAsia="Calibri"/>
        </w:rPr>
        <w:t>biểu.</w:t>
      </w:r>
      <w:r w:rsidR="00AE0260">
        <w:rPr>
          <w:rFonts w:eastAsia="Calibri"/>
        </w:rPr>
        <w:t>/.</w:t>
      </w:r>
    </w:p>
    <w:p w:rsidR="00C51EA3" w:rsidRPr="00DE3339" w:rsidRDefault="00C51EA3" w:rsidP="00C51EA3">
      <w:pPr>
        <w:ind w:firstLine="993"/>
        <w:rPr>
          <w:rFonts w:eastAsia="Calibri"/>
        </w:rPr>
      </w:pPr>
    </w:p>
    <w:tbl>
      <w:tblPr>
        <w:tblW w:w="0" w:type="auto"/>
        <w:jc w:val="center"/>
        <w:tblInd w:w="-1961" w:type="dxa"/>
        <w:tblLook w:val="01E0" w:firstRow="1" w:lastRow="1" w:firstColumn="1" w:lastColumn="1" w:noHBand="0" w:noVBand="0"/>
      </w:tblPr>
      <w:tblGrid>
        <w:gridCol w:w="5388"/>
        <w:gridCol w:w="3685"/>
      </w:tblGrid>
      <w:tr w:rsidR="00C51EA3" w:rsidRPr="00601278" w:rsidTr="00100290">
        <w:trPr>
          <w:jc w:val="center"/>
        </w:trPr>
        <w:tc>
          <w:tcPr>
            <w:tcW w:w="5388" w:type="dxa"/>
          </w:tcPr>
          <w:p w:rsidR="00C51EA3" w:rsidRPr="00601278" w:rsidRDefault="00C51EA3" w:rsidP="00100290">
            <w:pPr>
              <w:rPr>
                <w:b/>
                <w:i/>
                <w:sz w:val="24"/>
              </w:rPr>
            </w:pPr>
            <w:r w:rsidRPr="00601278">
              <w:rPr>
                <w:b/>
                <w:i/>
                <w:sz w:val="24"/>
              </w:rPr>
              <w:t>Nơi nhận:</w:t>
            </w:r>
          </w:p>
          <w:p w:rsidR="00C51EA3" w:rsidRPr="00C951CA" w:rsidRDefault="00C51EA3" w:rsidP="00100290">
            <w:pPr>
              <w:rPr>
                <w:sz w:val="22"/>
              </w:rPr>
            </w:pPr>
            <w:r w:rsidRPr="00C951CA">
              <w:rPr>
                <w:sz w:val="22"/>
              </w:rPr>
              <w:t>- Như trên;</w:t>
            </w:r>
          </w:p>
          <w:p w:rsidR="00C51EA3" w:rsidRPr="00601278" w:rsidRDefault="00C51EA3" w:rsidP="00CB18BA">
            <w:pPr>
              <w:rPr>
                <w:b/>
                <w:sz w:val="24"/>
              </w:rPr>
            </w:pPr>
            <w:r w:rsidRPr="00C951CA">
              <w:rPr>
                <w:sz w:val="22"/>
              </w:rPr>
              <w:t xml:space="preserve">- Lưu: </w:t>
            </w:r>
            <w:r w:rsidR="007E67FD">
              <w:rPr>
                <w:sz w:val="22"/>
              </w:rPr>
              <w:t>VT,…</w:t>
            </w:r>
          </w:p>
        </w:tc>
        <w:tc>
          <w:tcPr>
            <w:tcW w:w="3685" w:type="dxa"/>
          </w:tcPr>
          <w:p w:rsidR="00C51EA3" w:rsidRPr="00601278" w:rsidRDefault="00C51EA3" w:rsidP="00100290">
            <w:pPr>
              <w:jc w:val="center"/>
              <w:rPr>
                <w:b/>
                <w:sz w:val="26"/>
              </w:rPr>
            </w:pPr>
            <w:r w:rsidRPr="00601278">
              <w:rPr>
                <w:b/>
                <w:sz w:val="26"/>
              </w:rPr>
              <w:t>VỤ TRƯỞNG</w:t>
            </w:r>
          </w:p>
          <w:p w:rsidR="00C51EA3" w:rsidRPr="00601278" w:rsidRDefault="00C51EA3" w:rsidP="00100290">
            <w:pPr>
              <w:jc w:val="center"/>
              <w:rPr>
                <w:sz w:val="26"/>
              </w:rPr>
            </w:pPr>
            <w:r w:rsidRPr="00601278">
              <w:rPr>
                <w:sz w:val="26"/>
              </w:rPr>
              <w:t>(Ký tên)</w:t>
            </w:r>
          </w:p>
        </w:tc>
      </w:tr>
    </w:tbl>
    <w:p w:rsidR="00C07614" w:rsidRPr="007E31AC" w:rsidRDefault="00C51EA3" w:rsidP="007E31AC">
      <w:pPr>
        <w:spacing w:after="200" w:line="276" w:lineRule="auto"/>
        <w:jc w:val="right"/>
        <w:rPr>
          <w:color w:val="000000"/>
          <w:sz w:val="26"/>
          <w:szCs w:val="26"/>
          <w:lang w:eastAsia="vi-VN"/>
        </w:rPr>
      </w:pPr>
      <w:r>
        <w:rPr>
          <w:b/>
        </w:rPr>
        <w:br w:type="page"/>
      </w:r>
    </w:p>
    <w:p w:rsidR="00C07614" w:rsidRPr="00B12C30" w:rsidRDefault="00C07614" w:rsidP="00C07614">
      <w:pPr>
        <w:spacing w:after="200" w:line="276" w:lineRule="auto"/>
        <w:rPr>
          <w:color w:val="000000"/>
          <w:sz w:val="26"/>
          <w:szCs w:val="26"/>
          <w:lang w:eastAsia="vi-VN"/>
        </w:rPr>
        <w:sectPr w:rsidR="00C07614" w:rsidRPr="00B12C30" w:rsidSect="00702BA0">
          <w:headerReference w:type="default" r:id="rId12"/>
          <w:type w:val="continuous"/>
          <w:pgSz w:w="11906" w:h="16838" w:code="9"/>
          <w:pgMar w:top="1134" w:right="1134" w:bottom="1134" w:left="1701" w:header="709" w:footer="709" w:gutter="0"/>
          <w:cols w:space="708"/>
          <w:titlePg/>
          <w:docGrid w:linePitch="381"/>
        </w:sectPr>
      </w:pPr>
    </w:p>
    <w:p w:rsidR="00C07614" w:rsidRPr="006A4443" w:rsidRDefault="00C07614" w:rsidP="00C07614">
      <w:pPr>
        <w:jc w:val="right"/>
      </w:pPr>
      <w:r w:rsidRPr="00EE27BD">
        <w:rPr>
          <w:b/>
          <w:bCs/>
          <w:color w:val="000000"/>
          <w:sz w:val="26"/>
          <w:szCs w:val="26"/>
          <w:lang w:val="vi-VN" w:eastAsia="vi-VN"/>
        </w:rPr>
        <w:lastRenderedPageBreak/>
        <w:t>Mẫu số: 0</w:t>
      </w:r>
      <w:r w:rsidR="007E31AC">
        <w:rPr>
          <w:b/>
          <w:bCs/>
          <w:color w:val="000000"/>
          <w:sz w:val="26"/>
          <w:szCs w:val="26"/>
          <w:lang w:eastAsia="vi-VN"/>
        </w:rPr>
        <w:t>5</w:t>
      </w:r>
      <w:r w:rsidRPr="00EE27BD">
        <w:rPr>
          <w:b/>
          <w:bCs/>
          <w:color w:val="000000"/>
          <w:sz w:val="26"/>
          <w:szCs w:val="26"/>
          <w:lang w:val="vi-VN" w:eastAsia="vi-VN"/>
        </w:rPr>
        <w:t>/</w:t>
      </w:r>
      <w:r w:rsidR="0070798D">
        <w:rPr>
          <w:b/>
          <w:bCs/>
          <w:color w:val="000000"/>
          <w:sz w:val="26"/>
          <w:szCs w:val="26"/>
          <w:lang w:eastAsia="vi-VN"/>
        </w:rPr>
        <w:t>DBTH</w:t>
      </w:r>
    </w:p>
    <w:p w:rsidR="003917F1" w:rsidRPr="005A2C1C" w:rsidRDefault="003917F1" w:rsidP="00C07614">
      <w:pPr>
        <w:rPr>
          <w:bCs/>
          <w:color w:val="000000"/>
          <w:sz w:val="26"/>
          <w:szCs w:val="26"/>
          <w:lang w:eastAsia="vi-VN"/>
        </w:rPr>
      </w:pPr>
      <w:r>
        <w:rPr>
          <w:bCs/>
          <w:color w:val="000000"/>
          <w:sz w:val="26"/>
          <w:szCs w:val="26"/>
          <w:lang w:eastAsia="vi-VN"/>
        </w:rPr>
        <w:t xml:space="preserve">       </w:t>
      </w:r>
      <w:r w:rsidRPr="005A2C1C">
        <w:rPr>
          <w:bCs/>
          <w:color w:val="000000"/>
          <w:sz w:val="26"/>
          <w:szCs w:val="26"/>
          <w:lang w:eastAsia="vi-VN"/>
        </w:rPr>
        <w:t>BỘ TÀI CHÍNH</w:t>
      </w:r>
    </w:p>
    <w:p w:rsidR="00C07614" w:rsidRPr="00F07529" w:rsidRDefault="00C07614" w:rsidP="00C07614">
      <w:pPr>
        <w:rPr>
          <w:b/>
          <w:bCs/>
          <w:color w:val="000000"/>
          <w:sz w:val="26"/>
          <w:szCs w:val="26"/>
          <w:lang w:val="vi-VN" w:eastAsia="vi-VN"/>
        </w:rPr>
      </w:pPr>
      <w:r w:rsidRPr="00EE27BD">
        <w:rPr>
          <w:b/>
          <w:bCs/>
          <w:color w:val="000000"/>
          <w:sz w:val="26"/>
          <w:szCs w:val="26"/>
          <w:lang w:val="vi-VN" w:eastAsia="vi-VN"/>
        </w:rPr>
        <w:t>KHO BẠC NHÀ NƯỚC</w:t>
      </w:r>
    </w:p>
    <w:p w:rsidR="00C07614" w:rsidRDefault="00C07614" w:rsidP="00BA4C6A">
      <w:pPr>
        <w:spacing w:before="60" w:after="60"/>
        <w:jc w:val="center"/>
        <w:rPr>
          <w:b/>
          <w:bCs/>
          <w:color w:val="000000"/>
          <w:sz w:val="26"/>
          <w:szCs w:val="26"/>
          <w:lang w:eastAsia="vi-VN"/>
        </w:rPr>
      </w:pPr>
      <w:r w:rsidRPr="00EE27BD">
        <w:rPr>
          <w:b/>
          <w:bCs/>
          <w:color w:val="000000"/>
          <w:sz w:val="26"/>
          <w:szCs w:val="26"/>
          <w:lang w:val="vi-VN" w:eastAsia="vi-VN"/>
        </w:rPr>
        <w:t xml:space="preserve">BIỂU DỰ BÁO LUỒNG TIỀN </w:t>
      </w:r>
      <w:r w:rsidR="00770C90" w:rsidRPr="00EE27BD">
        <w:rPr>
          <w:b/>
          <w:bCs/>
          <w:color w:val="000000"/>
          <w:sz w:val="26"/>
          <w:szCs w:val="26"/>
          <w:lang w:val="vi-VN" w:eastAsia="vi-VN"/>
        </w:rPr>
        <w:t xml:space="preserve">TỔNG HỢP </w:t>
      </w:r>
      <w:r w:rsidRPr="00EE27BD">
        <w:rPr>
          <w:b/>
          <w:bCs/>
          <w:color w:val="000000"/>
          <w:sz w:val="26"/>
          <w:szCs w:val="26"/>
          <w:lang w:val="vi-VN" w:eastAsia="vi-VN"/>
        </w:rPr>
        <w:t xml:space="preserve">THEO </w:t>
      </w:r>
      <w:r w:rsidR="00D87514">
        <w:rPr>
          <w:b/>
          <w:bCs/>
          <w:color w:val="000000"/>
          <w:sz w:val="26"/>
          <w:szCs w:val="26"/>
          <w:lang w:eastAsia="vi-VN"/>
        </w:rPr>
        <w:t>QUÝ</w:t>
      </w:r>
      <w:r w:rsidR="007402EB">
        <w:rPr>
          <w:b/>
          <w:bCs/>
          <w:color w:val="000000"/>
          <w:sz w:val="26"/>
          <w:szCs w:val="26"/>
          <w:lang w:eastAsia="vi-VN"/>
        </w:rPr>
        <w:t>/NĂM</w:t>
      </w:r>
    </w:p>
    <w:p w:rsidR="00C07614" w:rsidRDefault="00C07614" w:rsidP="00C07614">
      <w:pPr>
        <w:jc w:val="right"/>
      </w:pPr>
      <w:r w:rsidRPr="00EE27BD">
        <w:rPr>
          <w:i/>
          <w:iCs/>
          <w:color w:val="000000"/>
          <w:sz w:val="26"/>
          <w:szCs w:val="26"/>
          <w:lang w:val="vi-VN" w:eastAsia="vi-VN"/>
        </w:rPr>
        <w:t>Đơn vị tính: tỷ đồng</w:t>
      </w:r>
    </w:p>
    <w:tbl>
      <w:tblPr>
        <w:tblW w:w="9087" w:type="dxa"/>
        <w:tblInd w:w="93" w:type="dxa"/>
        <w:tblLayout w:type="fixed"/>
        <w:tblLook w:val="04A0" w:firstRow="1" w:lastRow="0" w:firstColumn="1" w:lastColumn="0" w:noHBand="0" w:noVBand="1"/>
      </w:tblPr>
      <w:tblGrid>
        <w:gridCol w:w="866"/>
        <w:gridCol w:w="5245"/>
        <w:gridCol w:w="992"/>
        <w:gridCol w:w="992"/>
        <w:gridCol w:w="992"/>
      </w:tblGrid>
      <w:tr w:rsidR="00487887" w:rsidRPr="00601278" w:rsidTr="005A2C1C">
        <w:trPr>
          <w:trHeight w:val="507"/>
          <w:tblHeader/>
        </w:trPr>
        <w:tc>
          <w:tcPr>
            <w:tcW w:w="866" w:type="dxa"/>
            <w:vMerge w:val="restart"/>
            <w:tcBorders>
              <w:top w:val="single" w:sz="4" w:space="0" w:color="auto"/>
              <w:left w:val="single" w:sz="4" w:space="0" w:color="auto"/>
              <w:right w:val="single" w:sz="4" w:space="0" w:color="auto"/>
            </w:tcBorders>
            <w:shd w:val="clear" w:color="auto" w:fill="auto"/>
            <w:vAlign w:val="center"/>
            <w:hideMark/>
          </w:tcPr>
          <w:p w:rsidR="00487887" w:rsidRPr="00601278" w:rsidRDefault="00487887" w:rsidP="00FD3C54">
            <w:pPr>
              <w:jc w:val="center"/>
              <w:rPr>
                <w:b/>
                <w:bCs/>
                <w:color w:val="000000"/>
                <w:sz w:val="26"/>
                <w:szCs w:val="26"/>
                <w:lang w:val="vi-VN" w:eastAsia="vi-VN"/>
              </w:rPr>
            </w:pPr>
            <w:r w:rsidRPr="00601278">
              <w:rPr>
                <w:b/>
                <w:bCs/>
                <w:color w:val="000000"/>
                <w:sz w:val="26"/>
                <w:szCs w:val="26"/>
                <w:lang w:val="vi-VN" w:eastAsia="vi-VN"/>
              </w:rPr>
              <w:t>STT</w:t>
            </w:r>
          </w:p>
        </w:tc>
        <w:tc>
          <w:tcPr>
            <w:tcW w:w="5245" w:type="dxa"/>
            <w:vMerge w:val="restart"/>
            <w:tcBorders>
              <w:top w:val="single" w:sz="4" w:space="0" w:color="auto"/>
              <w:left w:val="single" w:sz="4" w:space="0" w:color="auto"/>
              <w:right w:val="single" w:sz="4" w:space="0" w:color="auto"/>
            </w:tcBorders>
            <w:shd w:val="clear" w:color="auto" w:fill="auto"/>
            <w:vAlign w:val="center"/>
            <w:hideMark/>
          </w:tcPr>
          <w:p w:rsidR="00487887" w:rsidRPr="00601278" w:rsidRDefault="00487887" w:rsidP="00FD3C54">
            <w:pPr>
              <w:jc w:val="center"/>
              <w:rPr>
                <w:b/>
                <w:bCs/>
                <w:color w:val="000000"/>
                <w:sz w:val="26"/>
                <w:szCs w:val="26"/>
                <w:lang w:val="vi-VN" w:eastAsia="vi-VN"/>
              </w:rPr>
            </w:pPr>
            <w:r w:rsidRPr="00601278">
              <w:rPr>
                <w:b/>
                <w:bCs/>
                <w:color w:val="000000"/>
                <w:sz w:val="26"/>
                <w:szCs w:val="26"/>
                <w:lang w:val="vi-VN" w:eastAsia="vi-VN"/>
              </w:rPr>
              <w:t>Chỉ tiêu</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rsidR="00487887" w:rsidRPr="000C49D9" w:rsidRDefault="00487887" w:rsidP="00D20F54">
            <w:pPr>
              <w:jc w:val="center"/>
              <w:rPr>
                <w:sz w:val="26"/>
                <w:szCs w:val="26"/>
                <w:lang w:eastAsia="vi-VN"/>
              </w:rPr>
            </w:pPr>
            <w:r>
              <w:rPr>
                <w:b/>
                <w:bCs/>
                <w:color w:val="000000"/>
                <w:sz w:val="26"/>
                <w:szCs w:val="26"/>
                <w:lang w:eastAsia="vi-VN"/>
              </w:rPr>
              <w:t>Dự báo quý/năm n</w:t>
            </w:r>
          </w:p>
        </w:tc>
      </w:tr>
      <w:tr w:rsidR="00487887" w:rsidRPr="00B12C30" w:rsidTr="00D20F54">
        <w:trPr>
          <w:trHeight w:val="340"/>
        </w:trPr>
        <w:tc>
          <w:tcPr>
            <w:tcW w:w="866" w:type="dxa"/>
            <w:vMerge/>
            <w:tcBorders>
              <w:left w:val="single" w:sz="4" w:space="0" w:color="auto"/>
              <w:bottom w:val="single" w:sz="4" w:space="0" w:color="auto"/>
              <w:right w:val="single" w:sz="4" w:space="0" w:color="auto"/>
            </w:tcBorders>
            <w:shd w:val="clear" w:color="auto" w:fill="auto"/>
            <w:vAlign w:val="center"/>
          </w:tcPr>
          <w:p w:rsidR="00487887" w:rsidRPr="00601278" w:rsidRDefault="00487887" w:rsidP="00FD3C54">
            <w:pPr>
              <w:jc w:val="center"/>
              <w:rPr>
                <w:b/>
                <w:bCs/>
                <w:color w:val="000000"/>
                <w:sz w:val="26"/>
                <w:szCs w:val="26"/>
                <w:lang w:val="vi-VN" w:eastAsia="vi-VN"/>
              </w:rPr>
            </w:pPr>
          </w:p>
        </w:tc>
        <w:tc>
          <w:tcPr>
            <w:tcW w:w="5245" w:type="dxa"/>
            <w:vMerge/>
            <w:tcBorders>
              <w:left w:val="single" w:sz="4" w:space="0" w:color="auto"/>
              <w:bottom w:val="single" w:sz="4" w:space="0" w:color="auto"/>
              <w:right w:val="single" w:sz="4" w:space="0" w:color="auto"/>
            </w:tcBorders>
            <w:shd w:val="clear" w:color="auto" w:fill="auto"/>
            <w:vAlign w:val="center"/>
          </w:tcPr>
          <w:p w:rsidR="00487887" w:rsidRPr="00601278" w:rsidRDefault="00487887">
            <w:pPr>
              <w:rPr>
                <w:b/>
                <w:bCs/>
                <w:color w:val="000000"/>
                <w:sz w:val="26"/>
                <w:szCs w:val="26"/>
                <w:lang w:val="vi-VN" w:eastAsia="vi-VN"/>
              </w:rPr>
            </w:pPr>
          </w:p>
        </w:tc>
        <w:tc>
          <w:tcPr>
            <w:tcW w:w="992" w:type="dxa"/>
            <w:tcBorders>
              <w:top w:val="nil"/>
              <w:left w:val="single" w:sz="4" w:space="0" w:color="000000"/>
              <w:bottom w:val="single" w:sz="4" w:space="0" w:color="auto"/>
              <w:right w:val="single" w:sz="4" w:space="0" w:color="auto"/>
            </w:tcBorders>
            <w:shd w:val="clear" w:color="auto" w:fill="auto"/>
            <w:vAlign w:val="center"/>
          </w:tcPr>
          <w:p w:rsidR="00487887" w:rsidRDefault="00487887" w:rsidP="00BA4C6A">
            <w:pPr>
              <w:ind w:left="-108" w:right="-108"/>
              <w:jc w:val="center"/>
              <w:rPr>
                <w:b/>
                <w:bCs/>
                <w:color w:val="000000"/>
                <w:sz w:val="26"/>
                <w:szCs w:val="26"/>
                <w:lang w:eastAsia="vi-VN"/>
              </w:rPr>
            </w:pPr>
            <w:r>
              <w:rPr>
                <w:b/>
                <w:bCs/>
                <w:color w:val="000000"/>
                <w:sz w:val="26"/>
                <w:szCs w:val="26"/>
                <w:lang w:eastAsia="vi-VN"/>
              </w:rPr>
              <w:t>Tháng/Quý</w:t>
            </w:r>
          </w:p>
          <w:p w:rsidR="00487887" w:rsidRPr="000C49D9" w:rsidRDefault="00487887" w:rsidP="00BA4C6A">
            <w:pPr>
              <w:jc w:val="center"/>
              <w:rPr>
                <w:b/>
                <w:bCs/>
                <w:color w:val="000000"/>
                <w:sz w:val="26"/>
                <w:szCs w:val="26"/>
                <w:lang w:eastAsia="vi-VN"/>
              </w:rPr>
            </w:pPr>
            <w:r>
              <w:rPr>
                <w:b/>
                <w:bCs/>
                <w:color w:val="000000"/>
                <w:sz w:val="26"/>
                <w:szCs w:val="26"/>
                <w:lang w:eastAsia="vi-VN"/>
              </w:rPr>
              <w:t>…</w:t>
            </w:r>
          </w:p>
        </w:tc>
        <w:tc>
          <w:tcPr>
            <w:tcW w:w="992" w:type="dxa"/>
            <w:tcBorders>
              <w:top w:val="nil"/>
              <w:left w:val="nil"/>
              <w:bottom w:val="single" w:sz="4" w:space="0" w:color="auto"/>
              <w:right w:val="single" w:sz="4" w:space="0" w:color="auto"/>
            </w:tcBorders>
            <w:vAlign w:val="center"/>
          </w:tcPr>
          <w:p w:rsidR="00487887" w:rsidRDefault="00487887" w:rsidP="00BA4C6A">
            <w:pPr>
              <w:ind w:left="-108" w:right="-108"/>
              <w:jc w:val="center"/>
              <w:rPr>
                <w:b/>
                <w:bCs/>
                <w:color w:val="000000"/>
                <w:sz w:val="26"/>
                <w:szCs w:val="26"/>
                <w:lang w:eastAsia="vi-VN"/>
              </w:rPr>
            </w:pPr>
            <w:r>
              <w:rPr>
                <w:b/>
                <w:bCs/>
                <w:color w:val="000000"/>
                <w:sz w:val="26"/>
                <w:szCs w:val="26"/>
                <w:lang w:eastAsia="vi-VN"/>
              </w:rPr>
              <w:t>Tháng/Quý</w:t>
            </w:r>
          </w:p>
          <w:p w:rsidR="00487887" w:rsidRPr="00601278" w:rsidRDefault="00487887" w:rsidP="00BA4C6A">
            <w:pPr>
              <w:jc w:val="center"/>
              <w:rPr>
                <w:b/>
                <w:bCs/>
                <w:color w:val="000000"/>
                <w:sz w:val="26"/>
                <w:szCs w:val="26"/>
                <w:lang w:val="vi-VN" w:eastAsia="vi-VN"/>
              </w:rPr>
            </w:pPr>
            <w:r>
              <w:rPr>
                <w:b/>
                <w:bCs/>
                <w:color w:val="000000"/>
                <w:sz w:val="26"/>
                <w:szCs w:val="26"/>
                <w:lang w:eastAsia="vi-VN"/>
              </w:rPr>
              <w:t>…</w:t>
            </w:r>
          </w:p>
        </w:tc>
        <w:tc>
          <w:tcPr>
            <w:tcW w:w="992" w:type="dxa"/>
            <w:tcBorders>
              <w:top w:val="nil"/>
              <w:left w:val="nil"/>
              <w:bottom w:val="single" w:sz="4" w:space="0" w:color="auto"/>
              <w:right w:val="single" w:sz="4" w:space="0" w:color="auto"/>
            </w:tcBorders>
            <w:vAlign w:val="center"/>
          </w:tcPr>
          <w:p w:rsidR="00487887" w:rsidRPr="00BA4C6A" w:rsidRDefault="00487887" w:rsidP="00BA4C6A">
            <w:pPr>
              <w:jc w:val="center"/>
              <w:rPr>
                <w:b/>
                <w:bCs/>
                <w:color w:val="000000"/>
                <w:sz w:val="26"/>
                <w:szCs w:val="26"/>
                <w:lang w:eastAsia="vi-VN"/>
              </w:rPr>
            </w:pPr>
            <w:r>
              <w:rPr>
                <w:b/>
                <w:bCs/>
                <w:color w:val="000000"/>
                <w:sz w:val="26"/>
                <w:szCs w:val="26"/>
                <w:lang w:eastAsia="vi-VN"/>
              </w:rPr>
              <w:t>…</w:t>
            </w:r>
          </w:p>
        </w:tc>
      </w:tr>
      <w:tr w:rsidR="00487887" w:rsidRPr="00B12C30" w:rsidTr="00D20F54">
        <w:trPr>
          <w:trHeight w:val="34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FD3C54">
            <w:pPr>
              <w:jc w:val="center"/>
              <w:rPr>
                <w:b/>
                <w:bCs/>
                <w:color w:val="000000"/>
                <w:sz w:val="26"/>
                <w:szCs w:val="26"/>
                <w:lang w:val="vi-VN" w:eastAsia="vi-VN"/>
              </w:rPr>
            </w:pPr>
            <w:r w:rsidRPr="00601278">
              <w:rPr>
                <w:b/>
                <w:bCs/>
                <w:color w:val="000000"/>
                <w:sz w:val="26"/>
                <w:szCs w:val="26"/>
                <w:lang w:val="vi-VN" w:eastAsia="vi-VN"/>
              </w:rPr>
              <w:t>1</w:t>
            </w:r>
          </w:p>
        </w:tc>
        <w:tc>
          <w:tcPr>
            <w:tcW w:w="5245" w:type="dxa"/>
            <w:tcBorders>
              <w:top w:val="nil"/>
              <w:left w:val="nil"/>
              <w:bottom w:val="single" w:sz="4" w:space="0" w:color="auto"/>
              <w:right w:val="single" w:sz="4" w:space="0" w:color="auto"/>
            </w:tcBorders>
            <w:shd w:val="clear" w:color="auto" w:fill="auto"/>
            <w:vAlign w:val="center"/>
            <w:hideMark/>
          </w:tcPr>
          <w:p w:rsidR="00487887" w:rsidRPr="003504B9" w:rsidRDefault="00487887">
            <w:pPr>
              <w:rPr>
                <w:b/>
                <w:bCs/>
                <w:color w:val="000000"/>
                <w:sz w:val="26"/>
                <w:szCs w:val="26"/>
                <w:lang w:eastAsia="vi-VN"/>
              </w:rPr>
            </w:pPr>
            <w:r w:rsidRPr="00601278">
              <w:rPr>
                <w:b/>
                <w:bCs/>
                <w:color w:val="000000"/>
                <w:sz w:val="26"/>
                <w:szCs w:val="26"/>
                <w:lang w:val="vi-VN" w:eastAsia="vi-VN"/>
              </w:rPr>
              <w:t xml:space="preserve">Tồn </w:t>
            </w:r>
            <w:r>
              <w:rPr>
                <w:b/>
                <w:bCs/>
                <w:color w:val="000000"/>
                <w:sz w:val="26"/>
                <w:szCs w:val="26"/>
                <w:lang w:eastAsia="vi-VN"/>
              </w:rPr>
              <w:t>NQNN</w:t>
            </w:r>
            <w:r w:rsidRPr="00601278">
              <w:rPr>
                <w:b/>
                <w:bCs/>
                <w:color w:val="000000"/>
                <w:sz w:val="26"/>
                <w:szCs w:val="26"/>
                <w:lang w:val="vi-VN" w:eastAsia="vi-VN"/>
              </w:rPr>
              <w:t xml:space="preserve"> đầu kỳ </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jc w:val="center"/>
              <w:rPr>
                <w:b/>
                <w:bCs/>
                <w:color w:val="000000"/>
                <w:sz w:val="26"/>
                <w:szCs w:val="26"/>
                <w:lang w:val="vi-VN" w:eastAsia="vi-VN"/>
              </w:rPr>
            </w:pPr>
            <w:r w:rsidRPr="00601278">
              <w:rPr>
                <w:b/>
                <w:bCs/>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FD3C54">
            <w:pPr>
              <w:jc w:val="center"/>
              <w:rPr>
                <w:b/>
                <w:bCs/>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FD3C54">
            <w:pPr>
              <w:jc w:val="center"/>
              <w:rPr>
                <w:b/>
                <w:bCs/>
                <w:color w:val="000000"/>
                <w:sz w:val="26"/>
                <w:szCs w:val="26"/>
                <w:lang w:val="vi-VN" w:eastAsia="vi-VN"/>
              </w:rPr>
            </w:pPr>
          </w:p>
        </w:tc>
      </w:tr>
      <w:tr w:rsidR="00487887" w:rsidRPr="00B12C30" w:rsidTr="00D20F54">
        <w:trPr>
          <w:trHeight w:val="34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FD3C54">
            <w:pPr>
              <w:jc w:val="center"/>
              <w:rPr>
                <w:b/>
                <w:bCs/>
                <w:color w:val="000000"/>
                <w:sz w:val="26"/>
                <w:szCs w:val="26"/>
                <w:lang w:val="vi-VN" w:eastAsia="vi-VN"/>
              </w:rPr>
            </w:pPr>
            <w:r w:rsidRPr="00601278">
              <w:rPr>
                <w:b/>
                <w:bCs/>
                <w:color w:val="000000"/>
                <w:sz w:val="26"/>
                <w:szCs w:val="26"/>
                <w:lang w:val="vi-VN" w:eastAsia="vi-VN"/>
              </w:rPr>
              <w:t>2</w:t>
            </w:r>
          </w:p>
        </w:tc>
        <w:tc>
          <w:tcPr>
            <w:tcW w:w="5245"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D5100F">
            <w:pPr>
              <w:rPr>
                <w:b/>
                <w:bCs/>
                <w:color w:val="000000"/>
                <w:sz w:val="26"/>
                <w:szCs w:val="26"/>
                <w:lang w:val="vi-VN" w:eastAsia="vi-VN"/>
              </w:rPr>
            </w:pPr>
            <w:r w:rsidRPr="00601278">
              <w:rPr>
                <w:b/>
                <w:bCs/>
                <w:color w:val="000000"/>
                <w:sz w:val="26"/>
                <w:szCs w:val="26"/>
                <w:lang w:val="vi-VN" w:eastAsia="vi-VN"/>
              </w:rPr>
              <w:t xml:space="preserve">Dự kiến tổng thu </w:t>
            </w:r>
            <w:r>
              <w:rPr>
                <w:b/>
                <w:bCs/>
                <w:color w:val="000000"/>
                <w:sz w:val="26"/>
                <w:szCs w:val="26"/>
                <w:lang w:eastAsia="vi-VN"/>
              </w:rPr>
              <w:t>NQNN</w:t>
            </w:r>
            <w:r w:rsidRPr="00601278">
              <w:rPr>
                <w:b/>
                <w:bCs/>
                <w:color w:val="000000"/>
                <w:sz w:val="26"/>
                <w:szCs w:val="26"/>
                <w:lang w:val="vi-VN" w:eastAsia="vi-VN"/>
              </w:rPr>
              <w:t xml:space="preserve"> trong kỳ (2=2.1+2.2+2.3</w:t>
            </w:r>
            <w:r>
              <w:rPr>
                <w:b/>
                <w:bCs/>
                <w:color w:val="000000"/>
                <w:sz w:val="26"/>
                <w:szCs w:val="26"/>
                <w:lang w:eastAsia="vi-VN"/>
              </w:rPr>
              <w:t>+2.4</w:t>
            </w:r>
            <w:r w:rsidRPr="00601278">
              <w:rPr>
                <w:b/>
                <w:bCs/>
                <w:color w:val="000000"/>
                <w:sz w:val="26"/>
                <w:szCs w:val="26"/>
                <w:lang w:val="vi-VN" w:eastAsia="vi-VN"/>
              </w:rPr>
              <w:t>)</w:t>
            </w:r>
          </w:p>
        </w:tc>
        <w:tc>
          <w:tcPr>
            <w:tcW w:w="992" w:type="dxa"/>
            <w:tcBorders>
              <w:top w:val="nil"/>
              <w:left w:val="nil"/>
              <w:bottom w:val="single" w:sz="4" w:space="0" w:color="auto"/>
              <w:right w:val="single" w:sz="4" w:space="0" w:color="auto"/>
            </w:tcBorders>
            <w:shd w:val="clear" w:color="auto" w:fill="auto"/>
            <w:vAlign w:val="center"/>
          </w:tcPr>
          <w:p w:rsidR="00487887" w:rsidRPr="00601278" w:rsidRDefault="00487887" w:rsidP="00FD3C54">
            <w:pPr>
              <w:rPr>
                <w:b/>
                <w:bCs/>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FD3C54">
            <w:pPr>
              <w:rPr>
                <w:b/>
                <w:bCs/>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FD3C54">
            <w:pPr>
              <w:rPr>
                <w:b/>
                <w:bCs/>
                <w:color w:val="000000"/>
                <w:sz w:val="26"/>
                <w:szCs w:val="26"/>
                <w:lang w:val="vi-VN" w:eastAsia="vi-VN"/>
              </w:rPr>
            </w:pPr>
          </w:p>
        </w:tc>
      </w:tr>
      <w:tr w:rsidR="00487887" w:rsidRPr="00B12C30" w:rsidTr="00D20F54">
        <w:trPr>
          <w:trHeight w:val="34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FD3C54">
            <w:pPr>
              <w:jc w:val="center"/>
              <w:rPr>
                <w:b/>
                <w:i/>
                <w:color w:val="000000"/>
                <w:sz w:val="26"/>
                <w:szCs w:val="26"/>
                <w:lang w:val="vi-VN" w:eastAsia="vi-VN"/>
              </w:rPr>
            </w:pPr>
            <w:r w:rsidRPr="00601278">
              <w:rPr>
                <w:b/>
                <w:i/>
                <w:color w:val="000000"/>
                <w:sz w:val="26"/>
                <w:szCs w:val="26"/>
                <w:lang w:val="vi-VN" w:eastAsia="vi-VN"/>
              </w:rPr>
              <w:t>2.1</w:t>
            </w:r>
          </w:p>
        </w:tc>
        <w:tc>
          <w:tcPr>
            <w:tcW w:w="5245"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rPr>
                <w:b/>
                <w:i/>
                <w:color w:val="000000"/>
                <w:sz w:val="26"/>
                <w:szCs w:val="26"/>
                <w:lang w:val="vi-VN" w:eastAsia="vi-VN"/>
              </w:rPr>
            </w:pPr>
            <w:r w:rsidRPr="00601278">
              <w:rPr>
                <w:b/>
                <w:i/>
                <w:color w:val="000000"/>
                <w:sz w:val="26"/>
                <w:szCs w:val="26"/>
                <w:lang w:val="vi-VN" w:eastAsia="vi-VN"/>
              </w:rPr>
              <w:t xml:space="preserve">Thu ngân sách nhà nước </w:t>
            </w:r>
          </w:p>
          <w:p w:rsidR="00487887" w:rsidRPr="00601278" w:rsidRDefault="00487887" w:rsidP="00FD3C54">
            <w:pPr>
              <w:rPr>
                <w:b/>
                <w:i/>
                <w:color w:val="000000"/>
                <w:sz w:val="26"/>
                <w:szCs w:val="26"/>
                <w:lang w:val="vi-VN" w:eastAsia="vi-VN"/>
              </w:rPr>
            </w:pPr>
            <w:r w:rsidRPr="00601278">
              <w:rPr>
                <w:b/>
                <w:i/>
                <w:color w:val="000000"/>
                <w:sz w:val="26"/>
                <w:szCs w:val="26"/>
                <w:lang w:val="vi-VN" w:eastAsia="vi-VN"/>
              </w:rPr>
              <w:t>(2.1 = 2.1.1 + 2.1.2 + 2.1.3 +2.1.4)</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601278" w:rsidTr="00D20F54">
        <w:trPr>
          <w:trHeight w:val="34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FD3C54">
            <w:pPr>
              <w:jc w:val="center"/>
              <w:rPr>
                <w:color w:val="000000"/>
                <w:sz w:val="26"/>
                <w:szCs w:val="26"/>
                <w:lang w:val="vi-VN" w:eastAsia="vi-VN"/>
              </w:rPr>
            </w:pPr>
            <w:r w:rsidRPr="00601278">
              <w:rPr>
                <w:color w:val="000000"/>
                <w:sz w:val="26"/>
                <w:szCs w:val="26"/>
                <w:lang w:val="vi-VN" w:eastAsia="vi-VN"/>
              </w:rPr>
              <w:t>2.1.1</w:t>
            </w:r>
          </w:p>
        </w:tc>
        <w:tc>
          <w:tcPr>
            <w:tcW w:w="5245"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Thu nội địa</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601278" w:rsidTr="00D20F54">
        <w:trPr>
          <w:trHeight w:val="34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FD3C54">
            <w:pPr>
              <w:jc w:val="center"/>
              <w:rPr>
                <w:color w:val="000000"/>
                <w:sz w:val="26"/>
                <w:szCs w:val="26"/>
                <w:lang w:val="vi-VN" w:eastAsia="vi-VN"/>
              </w:rPr>
            </w:pPr>
            <w:r w:rsidRPr="00601278">
              <w:rPr>
                <w:color w:val="000000"/>
                <w:sz w:val="26"/>
                <w:szCs w:val="26"/>
                <w:lang w:val="vi-VN" w:eastAsia="vi-VN"/>
              </w:rPr>
              <w:t>2.1.2</w:t>
            </w:r>
          </w:p>
        </w:tc>
        <w:tc>
          <w:tcPr>
            <w:tcW w:w="5245"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Thu từ dầu thô</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B12C30" w:rsidTr="00D20F54">
        <w:trPr>
          <w:trHeight w:val="34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FD3C54">
            <w:pPr>
              <w:jc w:val="center"/>
              <w:rPr>
                <w:color w:val="000000"/>
                <w:sz w:val="26"/>
                <w:szCs w:val="26"/>
                <w:lang w:val="vi-VN" w:eastAsia="vi-VN"/>
              </w:rPr>
            </w:pPr>
            <w:r w:rsidRPr="00601278">
              <w:rPr>
                <w:color w:val="000000"/>
                <w:sz w:val="26"/>
                <w:szCs w:val="26"/>
                <w:lang w:val="vi-VN" w:eastAsia="vi-VN"/>
              </w:rPr>
              <w:t>2.1.3</w:t>
            </w:r>
          </w:p>
        </w:tc>
        <w:tc>
          <w:tcPr>
            <w:tcW w:w="5245" w:type="dxa"/>
            <w:tcBorders>
              <w:top w:val="nil"/>
              <w:left w:val="nil"/>
              <w:bottom w:val="single" w:sz="4" w:space="0" w:color="auto"/>
              <w:right w:val="single" w:sz="4" w:space="0" w:color="auto"/>
            </w:tcBorders>
            <w:shd w:val="clear" w:color="auto" w:fill="auto"/>
            <w:vAlign w:val="center"/>
            <w:hideMark/>
          </w:tcPr>
          <w:p w:rsidR="00487887" w:rsidRPr="00975545" w:rsidRDefault="00487887" w:rsidP="00FD3C54">
            <w:pPr>
              <w:rPr>
                <w:color w:val="000000"/>
                <w:sz w:val="26"/>
                <w:szCs w:val="26"/>
                <w:lang w:val="vi-VN" w:eastAsia="vi-VN"/>
              </w:rPr>
            </w:pPr>
            <w:r w:rsidRPr="00601278">
              <w:rPr>
                <w:color w:val="000000"/>
                <w:sz w:val="26"/>
                <w:szCs w:val="26"/>
                <w:lang w:val="vi-VN" w:eastAsia="vi-VN"/>
              </w:rPr>
              <w:t>Thu từ hoạt động xuất nhập khẩu</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B12C30" w:rsidTr="00D20F54">
        <w:trPr>
          <w:trHeight w:val="34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FD3C54">
            <w:pPr>
              <w:jc w:val="center"/>
              <w:rPr>
                <w:color w:val="000000"/>
                <w:sz w:val="26"/>
                <w:szCs w:val="26"/>
                <w:lang w:val="vi-VN" w:eastAsia="vi-VN"/>
              </w:rPr>
            </w:pPr>
            <w:r w:rsidRPr="00601278">
              <w:rPr>
                <w:color w:val="000000"/>
                <w:sz w:val="26"/>
                <w:szCs w:val="26"/>
                <w:lang w:val="vi-VN" w:eastAsia="vi-VN"/>
              </w:rPr>
              <w:t>2.1.4</w:t>
            </w:r>
          </w:p>
        </w:tc>
        <w:tc>
          <w:tcPr>
            <w:tcW w:w="5245"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A3419B">
            <w:pPr>
              <w:rPr>
                <w:color w:val="000000"/>
                <w:sz w:val="26"/>
                <w:szCs w:val="26"/>
                <w:lang w:val="vi-VN" w:eastAsia="vi-VN"/>
              </w:rPr>
            </w:pPr>
            <w:r>
              <w:rPr>
                <w:color w:val="000000"/>
                <w:sz w:val="26"/>
                <w:szCs w:val="26"/>
                <w:lang w:eastAsia="vi-VN"/>
              </w:rPr>
              <w:t>Thu khác</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601278" w:rsidTr="00D20F54">
        <w:trPr>
          <w:trHeight w:val="34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FD3C54">
            <w:pPr>
              <w:jc w:val="center"/>
              <w:rPr>
                <w:b/>
                <w:i/>
                <w:color w:val="000000"/>
                <w:sz w:val="26"/>
                <w:szCs w:val="26"/>
                <w:lang w:val="vi-VN" w:eastAsia="vi-VN"/>
              </w:rPr>
            </w:pPr>
            <w:r w:rsidRPr="00601278">
              <w:rPr>
                <w:b/>
                <w:i/>
                <w:color w:val="000000"/>
                <w:sz w:val="26"/>
                <w:szCs w:val="26"/>
                <w:lang w:val="vi-VN" w:eastAsia="vi-VN"/>
              </w:rPr>
              <w:t>2.2</w:t>
            </w:r>
          </w:p>
        </w:tc>
        <w:tc>
          <w:tcPr>
            <w:tcW w:w="5245" w:type="dxa"/>
            <w:tcBorders>
              <w:top w:val="nil"/>
              <w:left w:val="nil"/>
              <w:bottom w:val="single" w:sz="4" w:space="0" w:color="auto"/>
              <w:right w:val="single" w:sz="4" w:space="0" w:color="auto"/>
            </w:tcBorders>
            <w:shd w:val="clear" w:color="auto" w:fill="auto"/>
            <w:vAlign w:val="center"/>
            <w:hideMark/>
          </w:tcPr>
          <w:p w:rsidR="00487887" w:rsidRPr="00601278" w:rsidRDefault="008D6CCD">
            <w:pPr>
              <w:rPr>
                <w:b/>
                <w:i/>
                <w:color w:val="000000"/>
                <w:sz w:val="26"/>
                <w:szCs w:val="26"/>
                <w:lang w:val="vi-VN" w:eastAsia="vi-VN"/>
              </w:rPr>
            </w:pPr>
            <w:r>
              <w:rPr>
                <w:b/>
                <w:i/>
                <w:color w:val="000000"/>
                <w:sz w:val="26"/>
                <w:szCs w:val="26"/>
                <w:lang w:eastAsia="vi-VN"/>
              </w:rPr>
              <w:t>Thu huy động vốn cho NSNN và cho đầu tư phát triển</w:t>
            </w:r>
            <w:r w:rsidR="00487887" w:rsidRPr="00601278">
              <w:rPr>
                <w:b/>
                <w:i/>
                <w:color w:val="000000"/>
                <w:sz w:val="26"/>
                <w:szCs w:val="26"/>
                <w:lang w:val="vi-VN" w:eastAsia="vi-VN"/>
              </w:rPr>
              <w:t xml:space="preserve"> (2.2 = 2.2.1 + 2.2.2 + 2.2.3)</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B12C30" w:rsidTr="00D20F54">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601278" w:rsidRDefault="00487887" w:rsidP="00FD3C54">
            <w:pPr>
              <w:jc w:val="center"/>
              <w:rPr>
                <w:color w:val="000000"/>
                <w:sz w:val="26"/>
                <w:szCs w:val="26"/>
                <w:lang w:val="vi-VN" w:eastAsia="vi-VN"/>
              </w:rPr>
            </w:pPr>
            <w:r w:rsidRPr="00601278">
              <w:rPr>
                <w:color w:val="000000"/>
                <w:sz w:val="26"/>
                <w:szCs w:val="26"/>
                <w:lang w:val="vi-VN" w:eastAsia="vi-VN"/>
              </w:rPr>
              <w:t>2.2.1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BA4C6A" w:rsidRDefault="00487887" w:rsidP="00FD3C54">
            <w:pPr>
              <w:rPr>
                <w:color w:val="000000"/>
                <w:spacing w:val="-6"/>
                <w:sz w:val="26"/>
                <w:szCs w:val="26"/>
                <w:lang w:eastAsia="vi-VN"/>
              </w:rPr>
            </w:pPr>
            <w:r w:rsidRPr="00BA4C6A">
              <w:rPr>
                <w:color w:val="000000"/>
                <w:spacing w:val="-6"/>
                <w:sz w:val="26"/>
                <w:szCs w:val="26"/>
                <w:lang w:val="vi-VN" w:eastAsia="vi-VN"/>
              </w:rPr>
              <w:t>Huy động vốn trái phiếu Chính phủ</w:t>
            </w:r>
            <w:r w:rsidRPr="00BA4C6A">
              <w:rPr>
                <w:color w:val="000000"/>
                <w:spacing w:val="-6"/>
                <w:sz w:val="26"/>
                <w:szCs w:val="26"/>
                <w:lang w:eastAsia="vi-VN"/>
              </w:rPr>
              <w:t xml:space="preserve"> trong nước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single" w:sz="4" w:space="0" w:color="auto"/>
              <w:left w:val="single" w:sz="4" w:space="0" w:color="auto"/>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B12C30" w:rsidTr="00D20F54">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601278" w:rsidRDefault="00487887" w:rsidP="00FD3C54">
            <w:pPr>
              <w:jc w:val="center"/>
              <w:rPr>
                <w:color w:val="000000"/>
                <w:sz w:val="26"/>
                <w:szCs w:val="26"/>
                <w:lang w:val="vi-VN" w:eastAsia="vi-VN"/>
              </w:rPr>
            </w:pPr>
            <w:r w:rsidRPr="00601278">
              <w:rPr>
                <w:color w:val="000000"/>
                <w:sz w:val="26"/>
                <w:szCs w:val="26"/>
                <w:lang w:val="vi-VN" w:eastAsia="vi-VN"/>
              </w:rPr>
              <w:t>2.2.2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487887" w:rsidRPr="003504B9" w:rsidRDefault="00487887" w:rsidP="00D5100F">
            <w:pPr>
              <w:rPr>
                <w:color w:val="000000"/>
                <w:sz w:val="26"/>
                <w:szCs w:val="26"/>
                <w:lang w:eastAsia="vi-VN"/>
              </w:rPr>
            </w:pPr>
            <w:r w:rsidRPr="00601278">
              <w:rPr>
                <w:color w:val="000000"/>
                <w:sz w:val="26"/>
                <w:szCs w:val="26"/>
                <w:lang w:val="vi-VN" w:eastAsia="vi-VN"/>
              </w:rPr>
              <w:t xml:space="preserve">Vay khác </w:t>
            </w:r>
            <w:r>
              <w:rPr>
                <w:color w:val="000000"/>
                <w:sz w:val="26"/>
                <w:szCs w:val="26"/>
                <w:lang w:eastAsia="vi-VN"/>
              </w:rPr>
              <w:t>trong nước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601278" w:rsidTr="00D20F54">
        <w:trPr>
          <w:trHeight w:val="34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7887" w:rsidRPr="00D5100F" w:rsidRDefault="00487887" w:rsidP="00D5100F">
            <w:pPr>
              <w:jc w:val="center"/>
              <w:rPr>
                <w:color w:val="000000"/>
                <w:sz w:val="26"/>
                <w:szCs w:val="26"/>
                <w:lang w:eastAsia="vi-VN"/>
              </w:rPr>
            </w:pPr>
            <w:r w:rsidRPr="00601278">
              <w:rPr>
                <w:color w:val="000000"/>
                <w:sz w:val="26"/>
                <w:szCs w:val="26"/>
                <w:lang w:val="vi-VN" w:eastAsia="vi-VN"/>
              </w:rPr>
              <w:t>2.2.</w:t>
            </w:r>
            <w:r>
              <w:rPr>
                <w:color w:val="000000"/>
                <w:sz w:val="26"/>
                <w:szCs w:val="26"/>
                <w:lang w:eastAsia="vi-VN"/>
              </w:rPr>
              <w:t>3</w:t>
            </w:r>
          </w:p>
        </w:tc>
        <w:tc>
          <w:tcPr>
            <w:tcW w:w="5245"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Vay nước ngoài</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B12C30" w:rsidTr="00D20F54">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487887" w:rsidRPr="006A4443" w:rsidRDefault="00487887" w:rsidP="00FD3C54">
            <w:pPr>
              <w:jc w:val="center"/>
              <w:rPr>
                <w:b/>
                <w:i/>
                <w:color w:val="000000"/>
                <w:sz w:val="26"/>
                <w:szCs w:val="26"/>
                <w:lang w:eastAsia="vi-VN"/>
              </w:rPr>
            </w:pPr>
            <w:r>
              <w:rPr>
                <w:b/>
                <w:i/>
                <w:color w:val="000000"/>
                <w:sz w:val="26"/>
                <w:szCs w:val="26"/>
                <w:lang w:eastAsia="vi-VN"/>
              </w:rPr>
              <w:t>2.3</w:t>
            </w:r>
          </w:p>
        </w:tc>
        <w:tc>
          <w:tcPr>
            <w:tcW w:w="5245" w:type="dxa"/>
            <w:tcBorders>
              <w:top w:val="single" w:sz="4" w:space="0" w:color="auto"/>
              <w:left w:val="nil"/>
              <w:bottom w:val="single" w:sz="4" w:space="0" w:color="auto"/>
              <w:right w:val="single" w:sz="4" w:space="0" w:color="auto"/>
            </w:tcBorders>
            <w:shd w:val="clear" w:color="auto" w:fill="auto"/>
            <w:vAlign w:val="center"/>
          </w:tcPr>
          <w:p w:rsidR="00487887" w:rsidRPr="006A4443" w:rsidRDefault="00487887" w:rsidP="00FD3C54">
            <w:pPr>
              <w:rPr>
                <w:b/>
                <w:i/>
                <w:color w:val="000000"/>
                <w:sz w:val="26"/>
                <w:szCs w:val="26"/>
                <w:lang w:eastAsia="vi-VN"/>
              </w:rPr>
            </w:pPr>
            <w:r>
              <w:rPr>
                <w:b/>
                <w:i/>
                <w:color w:val="000000"/>
                <w:sz w:val="26"/>
                <w:szCs w:val="26"/>
                <w:lang w:eastAsia="vi-VN"/>
              </w:rPr>
              <w:t>Thu hồi các khoản sử dụng NQNN đến hạn trong kỳ</w:t>
            </w:r>
          </w:p>
        </w:tc>
        <w:tc>
          <w:tcPr>
            <w:tcW w:w="992" w:type="dxa"/>
            <w:tcBorders>
              <w:top w:val="single" w:sz="4" w:space="0" w:color="auto"/>
              <w:left w:val="nil"/>
              <w:bottom w:val="single" w:sz="4" w:space="0" w:color="auto"/>
              <w:right w:val="single" w:sz="4" w:space="0" w:color="auto"/>
            </w:tcBorders>
            <w:shd w:val="clear" w:color="auto" w:fill="auto"/>
            <w:vAlign w:val="center"/>
          </w:tcPr>
          <w:p w:rsidR="00487887" w:rsidRPr="00601278" w:rsidRDefault="00487887" w:rsidP="00FD3C54">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B12C30" w:rsidTr="00D20F54">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6A4443" w:rsidRDefault="00487887" w:rsidP="00FD3C54">
            <w:pPr>
              <w:jc w:val="center"/>
              <w:rPr>
                <w:b/>
                <w:i/>
                <w:color w:val="000000"/>
                <w:sz w:val="26"/>
                <w:szCs w:val="26"/>
                <w:lang w:eastAsia="vi-VN"/>
              </w:rPr>
            </w:pPr>
            <w:r w:rsidRPr="00601278">
              <w:rPr>
                <w:b/>
                <w:i/>
                <w:color w:val="000000"/>
                <w:sz w:val="26"/>
                <w:szCs w:val="26"/>
                <w:lang w:val="vi-VN" w:eastAsia="vi-VN"/>
              </w:rPr>
              <w:t>2.</w:t>
            </w:r>
            <w:r>
              <w:rPr>
                <w:b/>
                <w:i/>
                <w:color w:val="000000"/>
                <w:sz w:val="26"/>
                <w:szCs w:val="26"/>
                <w:lang w:eastAsia="vi-VN"/>
              </w:rPr>
              <w:t>4</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FD3C54">
            <w:pPr>
              <w:rPr>
                <w:b/>
                <w:i/>
                <w:color w:val="000000"/>
                <w:sz w:val="26"/>
                <w:szCs w:val="26"/>
                <w:lang w:val="vi-VN" w:eastAsia="vi-VN"/>
              </w:rPr>
            </w:pPr>
            <w:r w:rsidRPr="00601278">
              <w:rPr>
                <w:b/>
                <w:i/>
                <w:color w:val="000000"/>
                <w:sz w:val="26"/>
                <w:szCs w:val="26"/>
                <w:lang w:val="vi-VN" w:eastAsia="vi-VN"/>
              </w:rPr>
              <w:t xml:space="preserve">Thu tiền gửi và các quỹ tài chính nhà nước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B12C30" w:rsidTr="00D20F54">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601278" w:rsidRDefault="00487887" w:rsidP="00FD3C54">
            <w:pPr>
              <w:jc w:val="center"/>
              <w:rPr>
                <w:b/>
                <w:bCs/>
                <w:color w:val="000000"/>
                <w:sz w:val="26"/>
                <w:szCs w:val="26"/>
                <w:lang w:val="vi-VN" w:eastAsia="vi-VN"/>
              </w:rPr>
            </w:pPr>
            <w:r w:rsidRPr="00601278">
              <w:rPr>
                <w:b/>
                <w:bCs/>
                <w:color w:val="000000"/>
                <w:sz w:val="26"/>
                <w:szCs w:val="26"/>
                <w:lang w:val="vi-VN" w:eastAsia="vi-VN"/>
              </w:rPr>
              <w:t>3</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D5100F">
            <w:pPr>
              <w:rPr>
                <w:b/>
                <w:bCs/>
                <w:color w:val="000000"/>
                <w:sz w:val="26"/>
                <w:szCs w:val="26"/>
                <w:lang w:val="vi-VN" w:eastAsia="vi-VN"/>
              </w:rPr>
            </w:pPr>
            <w:r w:rsidRPr="00601278">
              <w:rPr>
                <w:b/>
                <w:bCs/>
                <w:color w:val="000000"/>
                <w:sz w:val="26"/>
                <w:szCs w:val="26"/>
                <w:lang w:val="vi-VN" w:eastAsia="vi-VN"/>
              </w:rPr>
              <w:t xml:space="preserve">Dự kiến tổng chi </w:t>
            </w:r>
            <w:r>
              <w:rPr>
                <w:b/>
                <w:bCs/>
                <w:color w:val="000000"/>
                <w:sz w:val="26"/>
                <w:szCs w:val="26"/>
                <w:lang w:eastAsia="vi-VN"/>
              </w:rPr>
              <w:t>NQNN</w:t>
            </w:r>
            <w:r w:rsidRPr="00601278">
              <w:rPr>
                <w:b/>
                <w:bCs/>
                <w:color w:val="000000"/>
                <w:sz w:val="26"/>
                <w:szCs w:val="26"/>
                <w:lang w:val="vi-VN" w:eastAsia="vi-VN"/>
              </w:rPr>
              <w:t xml:space="preserve"> trong kỳ (3=3.1+3.2+3.3</w:t>
            </w:r>
            <w:r>
              <w:rPr>
                <w:b/>
                <w:bCs/>
                <w:color w:val="000000"/>
                <w:sz w:val="26"/>
                <w:szCs w:val="26"/>
                <w:lang w:eastAsia="vi-VN"/>
              </w:rPr>
              <w:t>+3.4</w:t>
            </w:r>
            <w:r w:rsidRPr="00601278">
              <w:rPr>
                <w:b/>
                <w:bCs/>
                <w:color w:val="000000"/>
                <w:sz w:val="26"/>
                <w:szCs w:val="26"/>
                <w:lang w:val="vi-VN" w:eastAsia="vi-VN"/>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FD3C54">
            <w:pPr>
              <w:rPr>
                <w:b/>
                <w:bCs/>
                <w:color w:val="000000"/>
                <w:sz w:val="26"/>
                <w:szCs w:val="26"/>
                <w:lang w:val="vi-VN" w:eastAsia="vi-VN"/>
              </w:rPr>
            </w:pPr>
            <w:r w:rsidRPr="00601278">
              <w:rPr>
                <w:b/>
                <w:bCs/>
                <w:color w:val="000000"/>
                <w:sz w:val="26"/>
                <w:szCs w:val="26"/>
                <w:lang w:val="vi-VN" w:eastAsia="vi-VN"/>
              </w:rPr>
              <w:t> </w:t>
            </w: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b/>
                <w:bCs/>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b/>
                <w:bCs/>
                <w:color w:val="000000"/>
                <w:sz w:val="26"/>
                <w:szCs w:val="26"/>
                <w:lang w:val="vi-VN" w:eastAsia="vi-VN"/>
              </w:rPr>
            </w:pPr>
          </w:p>
        </w:tc>
      </w:tr>
      <w:tr w:rsidR="00487887" w:rsidRPr="00B12C30" w:rsidTr="00D20F54">
        <w:trPr>
          <w:trHeight w:val="34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FD3C54">
            <w:pPr>
              <w:jc w:val="center"/>
              <w:rPr>
                <w:b/>
                <w:i/>
                <w:color w:val="000000"/>
                <w:sz w:val="26"/>
                <w:szCs w:val="26"/>
                <w:lang w:val="vi-VN" w:eastAsia="vi-VN"/>
              </w:rPr>
            </w:pPr>
            <w:r w:rsidRPr="00601278">
              <w:rPr>
                <w:b/>
                <w:i/>
                <w:color w:val="000000"/>
                <w:sz w:val="26"/>
                <w:szCs w:val="26"/>
                <w:lang w:val="vi-VN" w:eastAsia="vi-VN"/>
              </w:rPr>
              <w:t>3.1</w:t>
            </w:r>
          </w:p>
        </w:tc>
        <w:tc>
          <w:tcPr>
            <w:tcW w:w="5245"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rPr>
                <w:b/>
                <w:i/>
                <w:color w:val="000000"/>
                <w:sz w:val="26"/>
                <w:szCs w:val="26"/>
                <w:lang w:val="vi-VN" w:eastAsia="vi-VN"/>
              </w:rPr>
            </w:pPr>
            <w:r w:rsidRPr="00601278">
              <w:rPr>
                <w:b/>
                <w:i/>
                <w:color w:val="000000"/>
                <w:sz w:val="26"/>
                <w:szCs w:val="26"/>
                <w:lang w:val="vi-VN" w:eastAsia="vi-VN"/>
              </w:rPr>
              <w:t>Chi ngân sách nhà nước</w:t>
            </w:r>
          </w:p>
          <w:p w:rsidR="00487887" w:rsidRPr="00601278" w:rsidRDefault="00487887">
            <w:pPr>
              <w:rPr>
                <w:b/>
                <w:i/>
                <w:color w:val="000000"/>
                <w:sz w:val="26"/>
                <w:szCs w:val="26"/>
                <w:lang w:val="vi-VN" w:eastAsia="vi-VN"/>
              </w:rPr>
            </w:pPr>
            <w:r w:rsidRPr="00601278">
              <w:rPr>
                <w:b/>
                <w:i/>
                <w:color w:val="000000"/>
                <w:sz w:val="26"/>
                <w:szCs w:val="26"/>
                <w:lang w:val="vi-VN" w:eastAsia="vi-VN"/>
              </w:rPr>
              <w:t xml:space="preserve"> (3.1 = 3.1.1 + 3.1.2 + 3.1.3)</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601278" w:rsidTr="00D20F54">
        <w:trPr>
          <w:trHeight w:val="340"/>
        </w:trPr>
        <w:tc>
          <w:tcPr>
            <w:tcW w:w="866" w:type="dxa"/>
            <w:tcBorders>
              <w:top w:val="nil"/>
              <w:left w:val="single" w:sz="4" w:space="0" w:color="auto"/>
              <w:bottom w:val="nil"/>
              <w:right w:val="single" w:sz="4" w:space="0" w:color="auto"/>
            </w:tcBorders>
            <w:shd w:val="clear" w:color="auto" w:fill="auto"/>
            <w:vAlign w:val="center"/>
            <w:hideMark/>
          </w:tcPr>
          <w:p w:rsidR="00487887" w:rsidRPr="00601278" w:rsidRDefault="00487887" w:rsidP="00FD3C54">
            <w:pPr>
              <w:jc w:val="center"/>
              <w:rPr>
                <w:color w:val="000000"/>
                <w:sz w:val="26"/>
                <w:szCs w:val="26"/>
                <w:lang w:val="vi-VN" w:eastAsia="vi-VN"/>
              </w:rPr>
            </w:pPr>
            <w:r w:rsidRPr="00601278">
              <w:rPr>
                <w:color w:val="000000"/>
                <w:sz w:val="26"/>
                <w:szCs w:val="26"/>
                <w:lang w:val="vi-VN" w:eastAsia="vi-VN"/>
              </w:rPr>
              <w:t>3.1.1</w:t>
            </w:r>
          </w:p>
        </w:tc>
        <w:tc>
          <w:tcPr>
            <w:tcW w:w="5245" w:type="dxa"/>
            <w:tcBorders>
              <w:top w:val="nil"/>
              <w:left w:val="nil"/>
              <w:bottom w:val="nil"/>
              <w:right w:val="single" w:sz="4" w:space="0" w:color="auto"/>
            </w:tcBorders>
            <w:shd w:val="clear" w:color="auto" w:fill="auto"/>
            <w:vAlign w:val="center"/>
            <w:hideMark/>
          </w:tcPr>
          <w:p w:rsidR="00487887" w:rsidRPr="00D5100F" w:rsidRDefault="00487887" w:rsidP="00FD3C54">
            <w:pPr>
              <w:rPr>
                <w:color w:val="000000"/>
                <w:sz w:val="26"/>
                <w:szCs w:val="26"/>
                <w:lang w:eastAsia="vi-VN"/>
              </w:rPr>
            </w:pPr>
            <w:r w:rsidRPr="00601278">
              <w:rPr>
                <w:color w:val="000000"/>
                <w:sz w:val="26"/>
                <w:szCs w:val="26"/>
                <w:lang w:val="vi-VN" w:eastAsia="vi-VN"/>
              </w:rPr>
              <w:t>Chi thường xuyên</w:t>
            </w:r>
          </w:p>
        </w:tc>
        <w:tc>
          <w:tcPr>
            <w:tcW w:w="992" w:type="dxa"/>
            <w:tcBorders>
              <w:top w:val="nil"/>
              <w:left w:val="nil"/>
              <w:bottom w:val="nil"/>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nil"/>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nil"/>
              <w:left w:val="nil"/>
              <w:bottom w:val="nil"/>
              <w:right w:val="single" w:sz="4" w:space="0" w:color="auto"/>
            </w:tcBorders>
          </w:tcPr>
          <w:p w:rsidR="00487887" w:rsidRPr="00601278" w:rsidRDefault="00487887" w:rsidP="00FD3C54">
            <w:pPr>
              <w:rPr>
                <w:color w:val="000000"/>
                <w:sz w:val="26"/>
                <w:szCs w:val="26"/>
                <w:lang w:val="vi-VN" w:eastAsia="vi-VN"/>
              </w:rPr>
            </w:pPr>
          </w:p>
        </w:tc>
      </w:tr>
      <w:tr w:rsidR="00487887" w:rsidRPr="00601278" w:rsidTr="00D20F54">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601278" w:rsidRDefault="00487887" w:rsidP="00FD3C54">
            <w:pPr>
              <w:jc w:val="center"/>
              <w:rPr>
                <w:color w:val="000000"/>
                <w:sz w:val="26"/>
                <w:szCs w:val="26"/>
                <w:lang w:val="vi-VN" w:eastAsia="vi-VN"/>
              </w:rPr>
            </w:pPr>
            <w:r w:rsidRPr="00601278">
              <w:rPr>
                <w:color w:val="000000"/>
                <w:sz w:val="26"/>
                <w:szCs w:val="26"/>
                <w:lang w:val="vi-VN" w:eastAsia="vi-VN"/>
              </w:rPr>
              <w:t>3.1.2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487887" w:rsidRPr="00D5100F" w:rsidRDefault="00487887" w:rsidP="00FD3C54">
            <w:pPr>
              <w:rPr>
                <w:color w:val="000000"/>
                <w:sz w:val="26"/>
                <w:szCs w:val="26"/>
                <w:lang w:eastAsia="vi-VN"/>
              </w:rPr>
            </w:pPr>
            <w:r w:rsidRPr="00601278">
              <w:rPr>
                <w:color w:val="000000"/>
                <w:sz w:val="26"/>
                <w:szCs w:val="26"/>
                <w:lang w:val="vi-VN" w:eastAsia="vi-VN"/>
              </w:rPr>
              <w:t>Chi đầu tư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601278" w:rsidTr="00D20F54">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487887" w:rsidRPr="003504B9" w:rsidRDefault="00487887" w:rsidP="00FD3C54">
            <w:pPr>
              <w:jc w:val="center"/>
              <w:rPr>
                <w:color w:val="000000"/>
                <w:sz w:val="26"/>
                <w:szCs w:val="26"/>
                <w:lang w:eastAsia="vi-VN"/>
              </w:rPr>
            </w:pPr>
            <w:r w:rsidRPr="00601278">
              <w:rPr>
                <w:color w:val="000000"/>
                <w:sz w:val="26"/>
                <w:szCs w:val="26"/>
                <w:lang w:val="vi-VN" w:eastAsia="vi-VN"/>
              </w:rPr>
              <w:t>3.1.</w:t>
            </w:r>
            <w:r>
              <w:rPr>
                <w:color w:val="000000"/>
                <w:sz w:val="26"/>
                <w:szCs w:val="26"/>
                <w:lang w:eastAsia="vi-VN"/>
              </w:rPr>
              <w:t>3</w:t>
            </w:r>
          </w:p>
        </w:tc>
        <w:tc>
          <w:tcPr>
            <w:tcW w:w="5245" w:type="dxa"/>
            <w:tcBorders>
              <w:top w:val="single" w:sz="4" w:space="0" w:color="auto"/>
              <w:left w:val="nil"/>
              <w:bottom w:val="single" w:sz="4" w:space="0" w:color="auto"/>
              <w:right w:val="single" w:sz="4" w:space="0" w:color="auto"/>
            </w:tcBorders>
            <w:shd w:val="clear" w:color="auto" w:fill="auto"/>
            <w:vAlign w:val="center"/>
          </w:tcPr>
          <w:p w:rsidR="00487887" w:rsidRPr="00601278" w:rsidRDefault="00487887" w:rsidP="00FD3C54">
            <w:pPr>
              <w:rPr>
                <w:color w:val="000000"/>
                <w:sz w:val="26"/>
                <w:szCs w:val="26"/>
                <w:lang w:val="vi-VN" w:eastAsia="vi-VN"/>
              </w:rPr>
            </w:pPr>
            <w:r w:rsidRPr="006A4443">
              <w:rPr>
                <w:color w:val="000000"/>
                <w:sz w:val="26"/>
                <w:szCs w:val="26"/>
                <w:lang w:val="vi-VN" w:eastAsia="vi-VN"/>
              </w:rPr>
              <w:t>Chi hoàn thuế giá trị gia tăng</w:t>
            </w:r>
          </w:p>
        </w:tc>
        <w:tc>
          <w:tcPr>
            <w:tcW w:w="992" w:type="dxa"/>
            <w:tcBorders>
              <w:top w:val="single" w:sz="4" w:space="0" w:color="auto"/>
              <w:left w:val="nil"/>
              <w:bottom w:val="single" w:sz="4" w:space="0" w:color="auto"/>
              <w:right w:val="single" w:sz="4" w:space="0" w:color="auto"/>
            </w:tcBorders>
            <w:shd w:val="clear" w:color="auto" w:fill="auto"/>
            <w:vAlign w:val="center"/>
          </w:tcPr>
          <w:p w:rsidR="00487887" w:rsidRPr="00601278" w:rsidRDefault="00487887" w:rsidP="00FD3C54">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601278" w:rsidTr="00D20F54">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3504B9" w:rsidRDefault="00487887">
            <w:pPr>
              <w:jc w:val="center"/>
              <w:rPr>
                <w:b/>
                <w:i/>
                <w:color w:val="000000"/>
                <w:sz w:val="26"/>
                <w:szCs w:val="26"/>
                <w:lang w:eastAsia="vi-VN"/>
              </w:rPr>
            </w:pPr>
            <w:r w:rsidRPr="003504B9">
              <w:rPr>
                <w:b/>
                <w:i/>
                <w:color w:val="000000"/>
                <w:sz w:val="26"/>
                <w:szCs w:val="26"/>
                <w:lang w:val="vi-VN" w:eastAsia="vi-VN"/>
              </w:rPr>
              <w:t>3.</w:t>
            </w:r>
            <w:r w:rsidRPr="003504B9">
              <w:rPr>
                <w:b/>
                <w:i/>
                <w:color w:val="000000"/>
                <w:sz w:val="26"/>
                <w:szCs w:val="26"/>
                <w:lang w:eastAsia="vi-VN"/>
              </w:rPr>
              <w:t>2</w:t>
            </w:r>
          </w:p>
        </w:tc>
        <w:tc>
          <w:tcPr>
            <w:tcW w:w="5245" w:type="dxa"/>
            <w:tcBorders>
              <w:top w:val="nil"/>
              <w:left w:val="nil"/>
              <w:bottom w:val="single" w:sz="4" w:space="0" w:color="auto"/>
              <w:right w:val="single" w:sz="4" w:space="0" w:color="auto"/>
            </w:tcBorders>
            <w:shd w:val="clear" w:color="auto" w:fill="auto"/>
            <w:vAlign w:val="center"/>
            <w:hideMark/>
          </w:tcPr>
          <w:p w:rsidR="00487887" w:rsidRPr="003504B9" w:rsidRDefault="00487887" w:rsidP="00DB4839">
            <w:pPr>
              <w:rPr>
                <w:b/>
                <w:i/>
                <w:color w:val="000000"/>
                <w:sz w:val="26"/>
                <w:szCs w:val="26"/>
                <w:lang w:val="vi-VN" w:eastAsia="vi-VN"/>
              </w:rPr>
            </w:pPr>
            <w:r w:rsidRPr="003504B9">
              <w:rPr>
                <w:b/>
                <w:i/>
                <w:color w:val="000000"/>
                <w:sz w:val="26"/>
                <w:szCs w:val="26"/>
                <w:lang w:val="vi-VN" w:eastAsia="vi-VN"/>
              </w:rPr>
              <w:t>Chi trả nợ</w:t>
            </w:r>
            <w:r>
              <w:rPr>
                <w:b/>
                <w:i/>
                <w:color w:val="000000"/>
                <w:sz w:val="26"/>
                <w:szCs w:val="26"/>
                <w:lang w:eastAsia="vi-VN"/>
              </w:rPr>
              <w:t xml:space="preserve"> (3.2 = 3.2.1 + 3.2.2 + 3.2.3)</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B12C30" w:rsidTr="00D20F54">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DB4839" w:rsidRDefault="00487887" w:rsidP="00FD3C54">
            <w:pPr>
              <w:jc w:val="center"/>
              <w:rPr>
                <w:color w:val="000000"/>
                <w:sz w:val="26"/>
                <w:szCs w:val="26"/>
                <w:lang w:eastAsia="vi-VN"/>
              </w:rPr>
            </w:pPr>
            <w:r>
              <w:rPr>
                <w:color w:val="000000"/>
                <w:sz w:val="26"/>
                <w:szCs w:val="26"/>
                <w:lang w:eastAsia="vi-VN"/>
              </w:rPr>
              <w:t>3.2.1</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Chi trả nợ trái phiếu, tín phiếu huy động trong nước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B12C30" w:rsidTr="00D20F54">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DB4839" w:rsidRDefault="00487887" w:rsidP="00FD3C54">
            <w:pPr>
              <w:jc w:val="center"/>
              <w:rPr>
                <w:color w:val="000000"/>
                <w:sz w:val="26"/>
                <w:szCs w:val="26"/>
                <w:lang w:eastAsia="vi-VN"/>
              </w:rPr>
            </w:pPr>
            <w:r>
              <w:rPr>
                <w:color w:val="000000"/>
                <w:sz w:val="26"/>
                <w:szCs w:val="26"/>
                <w:lang w:eastAsia="vi-VN"/>
              </w:rPr>
              <w:t>3.2.2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487887" w:rsidRPr="00D5100F" w:rsidRDefault="00487887" w:rsidP="00D5100F">
            <w:pPr>
              <w:rPr>
                <w:color w:val="000000"/>
                <w:sz w:val="26"/>
                <w:szCs w:val="26"/>
                <w:lang w:eastAsia="vi-VN"/>
              </w:rPr>
            </w:pPr>
            <w:r w:rsidRPr="00601278">
              <w:rPr>
                <w:color w:val="000000"/>
                <w:sz w:val="26"/>
                <w:szCs w:val="26"/>
                <w:lang w:val="vi-VN" w:eastAsia="vi-VN"/>
              </w:rPr>
              <w:t xml:space="preserve">Chi trả nợ trong nước khác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B12C30" w:rsidTr="00D20F54">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DB4839" w:rsidRDefault="00487887" w:rsidP="00FD3C54">
            <w:pPr>
              <w:jc w:val="center"/>
              <w:rPr>
                <w:color w:val="000000"/>
                <w:sz w:val="26"/>
                <w:szCs w:val="26"/>
                <w:lang w:eastAsia="vi-VN"/>
              </w:rPr>
            </w:pPr>
            <w:r>
              <w:rPr>
                <w:color w:val="000000"/>
                <w:sz w:val="26"/>
                <w:szCs w:val="26"/>
                <w:lang w:eastAsia="vi-VN"/>
              </w:rPr>
              <w:t>3.2.3</w:t>
            </w:r>
          </w:p>
        </w:tc>
        <w:tc>
          <w:tcPr>
            <w:tcW w:w="5245"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Chi trả nợ nước ngoài</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B12C30" w:rsidTr="00D20F54">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3504B9" w:rsidRDefault="00487887" w:rsidP="00FD3C54">
            <w:pPr>
              <w:jc w:val="center"/>
              <w:rPr>
                <w:b/>
                <w:i/>
                <w:color w:val="000000"/>
                <w:sz w:val="26"/>
                <w:szCs w:val="26"/>
                <w:lang w:eastAsia="vi-VN"/>
              </w:rPr>
            </w:pPr>
            <w:r w:rsidRPr="00601278">
              <w:rPr>
                <w:b/>
                <w:i/>
                <w:color w:val="000000"/>
                <w:sz w:val="26"/>
                <w:szCs w:val="26"/>
                <w:lang w:val="vi-VN" w:eastAsia="vi-VN"/>
              </w:rPr>
              <w:t>3.</w:t>
            </w:r>
            <w:r>
              <w:rPr>
                <w:b/>
                <w:i/>
                <w:color w:val="000000"/>
                <w:sz w:val="26"/>
                <w:szCs w:val="26"/>
                <w:lang w:eastAsia="vi-VN"/>
              </w:rPr>
              <w:t>3</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FD3C54">
            <w:pPr>
              <w:rPr>
                <w:b/>
                <w:i/>
                <w:color w:val="000000"/>
                <w:sz w:val="26"/>
                <w:szCs w:val="26"/>
                <w:lang w:val="vi-VN" w:eastAsia="vi-VN"/>
              </w:rPr>
            </w:pPr>
            <w:r>
              <w:rPr>
                <w:b/>
                <w:i/>
                <w:color w:val="000000"/>
                <w:sz w:val="26"/>
                <w:szCs w:val="26"/>
                <w:lang w:eastAsia="vi-VN"/>
              </w:rPr>
              <w:t>Chi trả tín phiếu vay bù đắp NQNN tạm thời thiếu hụt đến hạn trong kỳ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color w:val="000000"/>
                <w:sz w:val="26"/>
                <w:szCs w:val="26"/>
                <w:lang w:val="vi-VN" w:eastAsia="vi-VN"/>
              </w:rPr>
            </w:pPr>
          </w:p>
        </w:tc>
      </w:tr>
      <w:tr w:rsidR="00487887" w:rsidRPr="00601278" w:rsidTr="00D20F54">
        <w:trPr>
          <w:trHeight w:val="340"/>
        </w:trPr>
        <w:tc>
          <w:tcPr>
            <w:tcW w:w="866" w:type="dxa"/>
            <w:tcBorders>
              <w:top w:val="nil"/>
              <w:left w:val="single" w:sz="4" w:space="0" w:color="auto"/>
              <w:bottom w:val="nil"/>
              <w:right w:val="single" w:sz="4" w:space="0" w:color="auto"/>
            </w:tcBorders>
            <w:shd w:val="clear" w:color="auto" w:fill="auto"/>
            <w:vAlign w:val="center"/>
            <w:hideMark/>
          </w:tcPr>
          <w:p w:rsidR="00487887" w:rsidRPr="00601278" w:rsidRDefault="00487887" w:rsidP="00FD3C54">
            <w:pPr>
              <w:jc w:val="center"/>
              <w:rPr>
                <w:b/>
                <w:i/>
                <w:color w:val="000000"/>
                <w:sz w:val="26"/>
                <w:szCs w:val="26"/>
                <w:lang w:eastAsia="vi-VN"/>
              </w:rPr>
            </w:pPr>
            <w:r w:rsidRPr="00601278">
              <w:rPr>
                <w:b/>
                <w:i/>
                <w:color w:val="000000"/>
                <w:sz w:val="26"/>
                <w:szCs w:val="26"/>
                <w:lang w:val="vi-VN" w:eastAsia="vi-VN"/>
              </w:rPr>
              <w:t>3.</w:t>
            </w:r>
            <w:r>
              <w:rPr>
                <w:b/>
                <w:i/>
                <w:color w:val="000000"/>
                <w:sz w:val="26"/>
                <w:szCs w:val="26"/>
                <w:lang w:eastAsia="vi-VN"/>
              </w:rPr>
              <w:t>4</w:t>
            </w:r>
          </w:p>
        </w:tc>
        <w:tc>
          <w:tcPr>
            <w:tcW w:w="5245" w:type="dxa"/>
            <w:tcBorders>
              <w:top w:val="nil"/>
              <w:left w:val="nil"/>
              <w:bottom w:val="nil"/>
              <w:right w:val="single" w:sz="4" w:space="0" w:color="auto"/>
            </w:tcBorders>
            <w:shd w:val="clear" w:color="auto" w:fill="auto"/>
            <w:vAlign w:val="center"/>
            <w:hideMark/>
          </w:tcPr>
          <w:p w:rsidR="00487887" w:rsidRPr="00601278" w:rsidRDefault="00487887" w:rsidP="00FD3C54">
            <w:pPr>
              <w:rPr>
                <w:b/>
                <w:i/>
                <w:color w:val="000000"/>
                <w:sz w:val="26"/>
                <w:szCs w:val="26"/>
                <w:lang w:val="vi-VN" w:eastAsia="vi-VN"/>
              </w:rPr>
            </w:pPr>
            <w:r w:rsidRPr="00601278">
              <w:rPr>
                <w:b/>
                <w:i/>
                <w:color w:val="000000"/>
                <w:sz w:val="26"/>
                <w:szCs w:val="26"/>
                <w:lang w:val="vi-VN" w:eastAsia="vi-VN"/>
              </w:rPr>
              <w:t>Chi tiền gửi và các quỹ tài chính nhà nước</w:t>
            </w:r>
          </w:p>
        </w:tc>
        <w:tc>
          <w:tcPr>
            <w:tcW w:w="992" w:type="dxa"/>
            <w:tcBorders>
              <w:top w:val="nil"/>
              <w:left w:val="nil"/>
              <w:bottom w:val="nil"/>
              <w:right w:val="single" w:sz="4" w:space="0" w:color="auto"/>
            </w:tcBorders>
            <w:shd w:val="clear" w:color="auto" w:fill="auto"/>
            <w:vAlign w:val="center"/>
            <w:hideMark/>
          </w:tcPr>
          <w:p w:rsidR="00487887" w:rsidRPr="00601278" w:rsidRDefault="00487887" w:rsidP="00FD3C54">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nil"/>
              <w:right w:val="single" w:sz="4" w:space="0" w:color="auto"/>
            </w:tcBorders>
          </w:tcPr>
          <w:p w:rsidR="00487887" w:rsidRPr="00601278" w:rsidRDefault="00487887" w:rsidP="00FD3C54">
            <w:pPr>
              <w:rPr>
                <w:color w:val="000000"/>
                <w:sz w:val="26"/>
                <w:szCs w:val="26"/>
                <w:lang w:val="vi-VN" w:eastAsia="vi-VN"/>
              </w:rPr>
            </w:pPr>
          </w:p>
        </w:tc>
        <w:tc>
          <w:tcPr>
            <w:tcW w:w="992" w:type="dxa"/>
            <w:tcBorders>
              <w:top w:val="nil"/>
              <w:left w:val="nil"/>
              <w:bottom w:val="nil"/>
              <w:right w:val="single" w:sz="4" w:space="0" w:color="auto"/>
            </w:tcBorders>
          </w:tcPr>
          <w:p w:rsidR="00487887" w:rsidRPr="00601278" w:rsidRDefault="00487887" w:rsidP="00FD3C54">
            <w:pPr>
              <w:rPr>
                <w:color w:val="000000"/>
                <w:sz w:val="26"/>
                <w:szCs w:val="26"/>
                <w:lang w:val="vi-VN" w:eastAsia="vi-VN"/>
              </w:rPr>
            </w:pPr>
          </w:p>
        </w:tc>
      </w:tr>
      <w:tr w:rsidR="00487887" w:rsidRPr="00B12C30" w:rsidTr="00D20F54">
        <w:trPr>
          <w:trHeight w:val="34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601278" w:rsidRDefault="00487887" w:rsidP="00FD3C54">
            <w:pPr>
              <w:jc w:val="center"/>
              <w:rPr>
                <w:b/>
                <w:bCs/>
                <w:color w:val="000000"/>
                <w:sz w:val="26"/>
                <w:szCs w:val="26"/>
                <w:lang w:val="vi-VN" w:eastAsia="vi-VN"/>
              </w:rPr>
            </w:pPr>
            <w:r w:rsidRPr="00601278">
              <w:rPr>
                <w:b/>
                <w:bCs/>
                <w:color w:val="000000"/>
                <w:sz w:val="26"/>
                <w:szCs w:val="26"/>
                <w:lang w:val="vi-VN" w:eastAsia="vi-VN"/>
              </w:rPr>
              <w:t>4</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D5100F">
            <w:pPr>
              <w:rPr>
                <w:b/>
                <w:bCs/>
                <w:color w:val="000000"/>
                <w:sz w:val="26"/>
                <w:szCs w:val="26"/>
                <w:lang w:val="vi-VN" w:eastAsia="vi-VN"/>
              </w:rPr>
            </w:pPr>
            <w:r w:rsidRPr="00601278">
              <w:rPr>
                <w:b/>
                <w:bCs/>
                <w:color w:val="000000"/>
                <w:sz w:val="26"/>
                <w:szCs w:val="26"/>
                <w:lang w:val="vi-VN" w:eastAsia="vi-VN"/>
              </w:rPr>
              <w:t xml:space="preserve">Tồn </w:t>
            </w:r>
            <w:r>
              <w:rPr>
                <w:b/>
                <w:bCs/>
                <w:color w:val="000000"/>
                <w:sz w:val="26"/>
                <w:szCs w:val="26"/>
                <w:lang w:eastAsia="vi-VN"/>
              </w:rPr>
              <w:t>NQNN</w:t>
            </w:r>
            <w:r w:rsidRPr="00601278">
              <w:rPr>
                <w:b/>
                <w:bCs/>
                <w:color w:val="000000"/>
                <w:sz w:val="26"/>
                <w:szCs w:val="26"/>
                <w:lang w:val="vi-VN" w:eastAsia="vi-VN"/>
              </w:rPr>
              <w:t xml:space="preserve"> cuối kỳ (4=1+2-3)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FD3C54">
            <w:pPr>
              <w:rPr>
                <w:b/>
                <w:bCs/>
                <w:color w:val="000000"/>
                <w:sz w:val="26"/>
                <w:szCs w:val="26"/>
                <w:lang w:val="vi-VN" w:eastAsia="vi-VN"/>
              </w:rPr>
            </w:pPr>
            <w:r w:rsidRPr="00601278">
              <w:rPr>
                <w:b/>
                <w:bCs/>
                <w:color w:val="000000"/>
                <w:sz w:val="26"/>
                <w:szCs w:val="26"/>
                <w:lang w:val="vi-VN" w:eastAsia="vi-VN"/>
              </w:rPr>
              <w:t> </w:t>
            </w: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b/>
                <w:bCs/>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FD3C54">
            <w:pPr>
              <w:rPr>
                <w:b/>
                <w:bCs/>
                <w:color w:val="000000"/>
                <w:sz w:val="26"/>
                <w:szCs w:val="26"/>
                <w:lang w:val="vi-VN" w:eastAsia="vi-VN"/>
              </w:rPr>
            </w:pPr>
          </w:p>
        </w:tc>
      </w:tr>
    </w:tbl>
    <w:p w:rsidR="00770C90" w:rsidRPr="00BA4C6A" w:rsidRDefault="00770C90">
      <w:pPr>
        <w:rPr>
          <w:color w:val="000000"/>
          <w:sz w:val="26"/>
          <w:lang w:eastAsia="vi-VN"/>
        </w:rPr>
      </w:pPr>
    </w:p>
    <w:p w:rsidR="005B3968" w:rsidRPr="00BA4C6A" w:rsidRDefault="005B3968" w:rsidP="00484EEF">
      <w:pPr>
        <w:rPr>
          <w:b/>
          <w:bCs/>
          <w:color w:val="000000"/>
          <w:sz w:val="26"/>
          <w:szCs w:val="26"/>
          <w:lang w:eastAsia="vi-VN"/>
        </w:rPr>
        <w:sectPr w:rsidR="005B3968" w:rsidRPr="00BA4C6A" w:rsidSect="006A4443">
          <w:footerReference w:type="even" r:id="rId13"/>
          <w:footerReference w:type="default" r:id="rId14"/>
          <w:pgSz w:w="11909" w:h="16834" w:code="9"/>
          <w:pgMar w:top="1134" w:right="1134" w:bottom="1134" w:left="1701" w:header="720" w:footer="720" w:gutter="0"/>
          <w:cols w:space="720"/>
          <w:titlePg/>
          <w:docGrid w:linePitch="360"/>
        </w:sectPr>
      </w:pPr>
    </w:p>
    <w:p w:rsidR="0070798D" w:rsidRPr="006A4443" w:rsidRDefault="0070798D" w:rsidP="0070798D">
      <w:pPr>
        <w:jc w:val="right"/>
      </w:pPr>
      <w:r w:rsidRPr="00EE27BD">
        <w:rPr>
          <w:b/>
          <w:bCs/>
          <w:color w:val="000000"/>
          <w:sz w:val="26"/>
          <w:szCs w:val="26"/>
          <w:lang w:val="vi-VN" w:eastAsia="vi-VN"/>
        </w:rPr>
        <w:lastRenderedPageBreak/>
        <w:t>Mẫu số: 0</w:t>
      </w:r>
      <w:r>
        <w:rPr>
          <w:b/>
          <w:bCs/>
          <w:color w:val="000000"/>
          <w:sz w:val="26"/>
          <w:szCs w:val="26"/>
          <w:lang w:eastAsia="vi-VN"/>
        </w:rPr>
        <w:t>6</w:t>
      </w:r>
      <w:r w:rsidRPr="00EE27BD">
        <w:rPr>
          <w:b/>
          <w:bCs/>
          <w:color w:val="000000"/>
          <w:sz w:val="26"/>
          <w:szCs w:val="26"/>
          <w:lang w:val="vi-VN" w:eastAsia="vi-VN"/>
        </w:rPr>
        <w:t>/</w:t>
      </w:r>
      <w:r>
        <w:rPr>
          <w:b/>
          <w:bCs/>
          <w:color w:val="000000"/>
          <w:sz w:val="26"/>
          <w:szCs w:val="26"/>
          <w:lang w:eastAsia="vi-VN"/>
        </w:rPr>
        <w:t>DBVN</w:t>
      </w:r>
    </w:p>
    <w:p w:rsidR="003917F1" w:rsidRPr="005A2C1C" w:rsidRDefault="003917F1" w:rsidP="0070798D">
      <w:pPr>
        <w:rPr>
          <w:bCs/>
          <w:color w:val="000000"/>
          <w:sz w:val="26"/>
          <w:szCs w:val="26"/>
          <w:lang w:eastAsia="vi-VN"/>
        </w:rPr>
      </w:pPr>
      <w:r>
        <w:rPr>
          <w:bCs/>
          <w:color w:val="000000"/>
          <w:sz w:val="26"/>
          <w:szCs w:val="26"/>
          <w:lang w:eastAsia="vi-VN"/>
        </w:rPr>
        <w:t xml:space="preserve">       </w:t>
      </w:r>
      <w:r w:rsidRPr="0070342E">
        <w:rPr>
          <w:bCs/>
          <w:color w:val="000000"/>
          <w:sz w:val="26"/>
          <w:szCs w:val="26"/>
          <w:lang w:eastAsia="vi-VN"/>
        </w:rPr>
        <w:t>BỘ TÀI CHÍNH</w:t>
      </w:r>
    </w:p>
    <w:p w:rsidR="0070798D" w:rsidRPr="00F07529" w:rsidRDefault="0070798D" w:rsidP="0070798D">
      <w:pPr>
        <w:rPr>
          <w:b/>
          <w:bCs/>
          <w:color w:val="000000"/>
          <w:sz w:val="26"/>
          <w:szCs w:val="26"/>
          <w:lang w:val="vi-VN" w:eastAsia="vi-VN"/>
        </w:rPr>
      </w:pPr>
      <w:r w:rsidRPr="00EE27BD">
        <w:rPr>
          <w:b/>
          <w:bCs/>
          <w:color w:val="000000"/>
          <w:sz w:val="26"/>
          <w:szCs w:val="26"/>
          <w:lang w:val="vi-VN" w:eastAsia="vi-VN"/>
        </w:rPr>
        <w:t>KHO BẠC NHÀ NƯỚC</w:t>
      </w:r>
    </w:p>
    <w:p w:rsidR="0070798D" w:rsidRPr="00015AF4" w:rsidRDefault="0070798D" w:rsidP="00BA4C6A">
      <w:pPr>
        <w:spacing w:before="60" w:after="60"/>
        <w:jc w:val="center"/>
        <w:rPr>
          <w:b/>
          <w:bCs/>
          <w:color w:val="000000"/>
          <w:sz w:val="26"/>
          <w:szCs w:val="26"/>
          <w:lang w:eastAsia="vi-VN"/>
        </w:rPr>
      </w:pPr>
      <w:r w:rsidRPr="00EE27BD">
        <w:rPr>
          <w:b/>
          <w:bCs/>
          <w:color w:val="000000"/>
          <w:sz w:val="26"/>
          <w:szCs w:val="26"/>
          <w:lang w:val="vi-VN" w:eastAsia="vi-VN"/>
        </w:rPr>
        <w:t xml:space="preserve">BIỂU DỰ BÁO LUỒNG TIỀN </w:t>
      </w:r>
      <w:r w:rsidR="00FB4D10">
        <w:rPr>
          <w:b/>
          <w:bCs/>
          <w:color w:val="000000"/>
          <w:sz w:val="26"/>
          <w:szCs w:val="26"/>
          <w:lang w:eastAsia="vi-VN"/>
        </w:rPr>
        <w:t xml:space="preserve">BẰNG </w:t>
      </w:r>
      <w:r w:rsidR="00D9059E">
        <w:rPr>
          <w:b/>
          <w:bCs/>
          <w:color w:val="000000"/>
          <w:sz w:val="26"/>
          <w:szCs w:val="26"/>
          <w:lang w:eastAsia="vi-VN"/>
        </w:rPr>
        <w:t>ĐỒNG VIỆT NAM</w:t>
      </w:r>
      <w:r w:rsidR="00FB4D10" w:rsidRPr="00EE27BD">
        <w:rPr>
          <w:b/>
          <w:bCs/>
          <w:color w:val="000000"/>
          <w:sz w:val="26"/>
          <w:szCs w:val="26"/>
          <w:lang w:val="vi-VN" w:eastAsia="vi-VN"/>
        </w:rPr>
        <w:t xml:space="preserve"> THEO </w:t>
      </w:r>
      <w:r w:rsidR="00FB4D10">
        <w:rPr>
          <w:b/>
          <w:bCs/>
          <w:color w:val="000000"/>
          <w:sz w:val="26"/>
          <w:szCs w:val="26"/>
          <w:lang w:eastAsia="vi-VN"/>
        </w:rPr>
        <w:t>QUÝ</w:t>
      </w:r>
      <w:r w:rsidR="00364C1D">
        <w:rPr>
          <w:b/>
          <w:bCs/>
          <w:color w:val="000000"/>
          <w:sz w:val="26"/>
          <w:szCs w:val="26"/>
          <w:lang w:eastAsia="vi-VN"/>
        </w:rPr>
        <w:t>/NĂM</w:t>
      </w:r>
    </w:p>
    <w:p w:rsidR="0070798D" w:rsidRDefault="0070798D" w:rsidP="0070798D">
      <w:pPr>
        <w:jc w:val="right"/>
        <w:rPr>
          <w:i/>
          <w:iCs/>
          <w:color w:val="000000"/>
          <w:sz w:val="26"/>
          <w:szCs w:val="26"/>
          <w:lang w:eastAsia="vi-VN"/>
        </w:rPr>
      </w:pPr>
      <w:r w:rsidRPr="00EE27BD">
        <w:rPr>
          <w:i/>
          <w:iCs/>
          <w:color w:val="000000"/>
          <w:sz w:val="26"/>
          <w:szCs w:val="26"/>
          <w:lang w:val="vi-VN" w:eastAsia="vi-VN"/>
        </w:rPr>
        <w:t>Đơn vị tính: tỷ đồng</w:t>
      </w:r>
    </w:p>
    <w:tbl>
      <w:tblPr>
        <w:tblW w:w="9087" w:type="dxa"/>
        <w:tblInd w:w="93" w:type="dxa"/>
        <w:tblLayout w:type="fixed"/>
        <w:tblLook w:val="04A0" w:firstRow="1" w:lastRow="0" w:firstColumn="1" w:lastColumn="0" w:noHBand="0" w:noVBand="1"/>
      </w:tblPr>
      <w:tblGrid>
        <w:gridCol w:w="867"/>
        <w:gridCol w:w="5244"/>
        <w:gridCol w:w="992"/>
        <w:gridCol w:w="992"/>
        <w:gridCol w:w="992"/>
      </w:tblGrid>
      <w:tr w:rsidR="00487887" w:rsidRPr="000C49D9" w:rsidTr="00D20F54">
        <w:trPr>
          <w:trHeight w:val="340"/>
          <w:tblHeader/>
        </w:trPr>
        <w:tc>
          <w:tcPr>
            <w:tcW w:w="867" w:type="dxa"/>
            <w:vMerge w:val="restart"/>
            <w:tcBorders>
              <w:top w:val="single" w:sz="4" w:space="0" w:color="auto"/>
              <w:left w:val="single" w:sz="4" w:space="0" w:color="auto"/>
              <w:right w:val="single" w:sz="4" w:space="0" w:color="auto"/>
            </w:tcBorders>
            <w:shd w:val="clear" w:color="auto" w:fill="auto"/>
            <w:vAlign w:val="center"/>
            <w:hideMark/>
          </w:tcPr>
          <w:p w:rsidR="00487887" w:rsidRPr="00601278" w:rsidRDefault="00487887" w:rsidP="00565273">
            <w:pPr>
              <w:jc w:val="center"/>
              <w:rPr>
                <w:b/>
                <w:bCs/>
                <w:color w:val="000000"/>
                <w:sz w:val="26"/>
                <w:szCs w:val="26"/>
                <w:lang w:val="vi-VN" w:eastAsia="vi-VN"/>
              </w:rPr>
            </w:pPr>
            <w:r w:rsidRPr="00601278">
              <w:rPr>
                <w:b/>
                <w:bCs/>
                <w:color w:val="000000"/>
                <w:sz w:val="26"/>
                <w:szCs w:val="26"/>
                <w:lang w:val="vi-VN" w:eastAsia="vi-VN"/>
              </w:rPr>
              <w:t>STT</w:t>
            </w:r>
          </w:p>
        </w:tc>
        <w:tc>
          <w:tcPr>
            <w:tcW w:w="5244" w:type="dxa"/>
            <w:vMerge w:val="restart"/>
            <w:tcBorders>
              <w:top w:val="single" w:sz="4" w:space="0" w:color="auto"/>
              <w:left w:val="single" w:sz="4" w:space="0" w:color="auto"/>
              <w:right w:val="single" w:sz="4" w:space="0" w:color="auto"/>
            </w:tcBorders>
            <w:shd w:val="clear" w:color="auto" w:fill="auto"/>
            <w:vAlign w:val="center"/>
            <w:hideMark/>
          </w:tcPr>
          <w:p w:rsidR="00487887" w:rsidRPr="00601278" w:rsidRDefault="00487887" w:rsidP="00565273">
            <w:pPr>
              <w:jc w:val="center"/>
              <w:rPr>
                <w:b/>
                <w:bCs/>
                <w:color w:val="000000"/>
                <w:sz w:val="26"/>
                <w:szCs w:val="26"/>
                <w:lang w:val="vi-VN" w:eastAsia="vi-VN"/>
              </w:rPr>
            </w:pPr>
            <w:r w:rsidRPr="00601278">
              <w:rPr>
                <w:b/>
                <w:bCs/>
                <w:color w:val="000000"/>
                <w:sz w:val="26"/>
                <w:szCs w:val="26"/>
                <w:lang w:val="vi-VN" w:eastAsia="vi-VN"/>
              </w:rPr>
              <w:t>Chỉ tiêu</w:t>
            </w:r>
          </w:p>
        </w:tc>
        <w:tc>
          <w:tcPr>
            <w:tcW w:w="2976" w:type="dxa"/>
            <w:gridSpan w:val="3"/>
            <w:tcBorders>
              <w:top w:val="single" w:sz="4" w:space="0" w:color="auto"/>
              <w:left w:val="nil"/>
              <w:bottom w:val="single" w:sz="4" w:space="0" w:color="auto"/>
              <w:right w:val="single" w:sz="4" w:space="0" w:color="000000"/>
            </w:tcBorders>
            <w:shd w:val="clear" w:color="auto" w:fill="auto"/>
            <w:vAlign w:val="center"/>
            <w:hideMark/>
          </w:tcPr>
          <w:p w:rsidR="00487887" w:rsidRDefault="00487887" w:rsidP="0079478D">
            <w:pPr>
              <w:jc w:val="center"/>
              <w:rPr>
                <w:b/>
                <w:bCs/>
                <w:color w:val="000000"/>
                <w:sz w:val="26"/>
                <w:szCs w:val="26"/>
                <w:lang w:eastAsia="vi-VN"/>
              </w:rPr>
            </w:pPr>
            <w:r>
              <w:rPr>
                <w:b/>
                <w:bCs/>
                <w:color w:val="000000"/>
                <w:sz w:val="26"/>
                <w:szCs w:val="26"/>
                <w:lang w:eastAsia="vi-VN"/>
              </w:rPr>
              <w:t>Dự báo quý/năm n</w:t>
            </w:r>
          </w:p>
        </w:tc>
      </w:tr>
      <w:tr w:rsidR="00487887" w:rsidRPr="005E2AF6" w:rsidTr="00D20F54">
        <w:trPr>
          <w:trHeight w:val="340"/>
        </w:trPr>
        <w:tc>
          <w:tcPr>
            <w:tcW w:w="867" w:type="dxa"/>
            <w:vMerge/>
            <w:tcBorders>
              <w:left w:val="single" w:sz="4" w:space="0" w:color="auto"/>
              <w:bottom w:val="single" w:sz="4" w:space="0" w:color="auto"/>
              <w:right w:val="single" w:sz="4" w:space="0" w:color="auto"/>
            </w:tcBorders>
            <w:shd w:val="clear" w:color="auto" w:fill="auto"/>
            <w:vAlign w:val="center"/>
          </w:tcPr>
          <w:p w:rsidR="00487887" w:rsidRPr="00601278" w:rsidRDefault="00487887" w:rsidP="00565273">
            <w:pPr>
              <w:jc w:val="center"/>
              <w:rPr>
                <w:b/>
                <w:bCs/>
                <w:color w:val="000000"/>
                <w:sz w:val="26"/>
                <w:szCs w:val="26"/>
                <w:lang w:val="vi-VN" w:eastAsia="vi-VN"/>
              </w:rPr>
            </w:pPr>
          </w:p>
        </w:tc>
        <w:tc>
          <w:tcPr>
            <w:tcW w:w="5244" w:type="dxa"/>
            <w:vMerge/>
            <w:tcBorders>
              <w:left w:val="single" w:sz="4" w:space="0" w:color="auto"/>
              <w:bottom w:val="single" w:sz="4" w:space="0" w:color="auto"/>
              <w:right w:val="single" w:sz="4" w:space="0" w:color="auto"/>
            </w:tcBorders>
            <w:shd w:val="clear" w:color="auto" w:fill="auto"/>
            <w:vAlign w:val="center"/>
          </w:tcPr>
          <w:p w:rsidR="00487887" w:rsidRPr="00601278" w:rsidRDefault="00487887" w:rsidP="00565273">
            <w:pPr>
              <w:rPr>
                <w:b/>
                <w:bCs/>
                <w:color w:val="000000"/>
                <w:sz w:val="26"/>
                <w:szCs w:val="26"/>
                <w:lang w:val="vi-VN" w:eastAsia="vi-VN"/>
              </w:rPr>
            </w:pPr>
          </w:p>
        </w:tc>
        <w:tc>
          <w:tcPr>
            <w:tcW w:w="992" w:type="dxa"/>
            <w:tcBorders>
              <w:top w:val="nil"/>
              <w:left w:val="single" w:sz="4" w:space="0" w:color="000000"/>
              <w:bottom w:val="single" w:sz="4" w:space="0" w:color="auto"/>
              <w:right w:val="single" w:sz="4" w:space="0" w:color="auto"/>
            </w:tcBorders>
            <w:shd w:val="clear" w:color="auto" w:fill="auto"/>
            <w:vAlign w:val="center"/>
          </w:tcPr>
          <w:p w:rsidR="00487887" w:rsidRDefault="00487887" w:rsidP="00565273">
            <w:pPr>
              <w:ind w:left="-108" w:right="-108"/>
              <w:jc w:val="center"/>
              <w:rPr>
                <w:b/>
                <w:bCs/>
                <w:color w:val="000000"/>
                <w:sz w:val="26"/>
                <w:szCs w:val="26"/>
                <w:lang w:eastAsia="vi-VN"/>
              </w:rPr>
            </w:pPr>
            <w:r>
              <w:rPr>
                <w:b/>
                <w:bCs/>
                <w:color w:val="000000"/>
                <w:sz w:val="26"/>
                <w:szCs w:val="26"/>
                <w:lang w:eastAsia="vi-VN"/>
              </w:rPr>
              <w:t>Tháng/Quý</w:t>
            </w:r>
          </w:p>
          <w:p w:rsidR="00487887" w:rsidRPr="00601278" w:rsidRDefault="00487887" w:rsidP="00D20F54">
            <w:pPr>
              <w:jc w:val="center"/>
              <w:rPr>
                <w:b/>
                <w:bCs/>
                <w:color w:val="000000"/>
                <w:sz w:val="26"/>
                <w:szCs w:val="26"/>
                <w:lang w:val="vi-VN" w:eastAsia="vi-VN"/>
              </w:rPr>
            </w:pPr>
            <w:r>
              <w:rPr>
                <w:b/>
                <w:bCs/>
                <w:color w:val="000000"/>
                <w:sz w:val="26"/>
                <w:szCs w:val="26"/>
                <w:lang w:eastAsia="vi-VN"/>
              </w:rPr>
              <w:t>…</w:t>
            </w:r>
          </w:p>
        </w:tc>
        <w:tc>
          <w:tcPr>
            <w:tcW w:w="992" w:type="dxa"/>
            <w:tcBorders>
              <w:top w:val="nil"/>
              <w:left w:val="nil"/>
              <w:bottom w:val="single" w:sz="4" w:space="0" w:color="auto"/>
              <w:right w:val="single" w:sz="4" w:space="0" w:color="auto"/>
            </w:tcBorders>
          </w:tcPr>
          <w:p w:rsidR="00487887" w:rsidRDefault="00487887" w:rsidP="00487887">
            <w:pPr>
              <w:ind w:left="-108" w:right="-108"/>
              <w:jc w:val="center"/>
              <w:rPr>
                <w:b/>
                <w:bCs/>
                <w:color w:val="000000"/>
                <w:sz w:val="26"/>
                <w:szCs w:val="26"/>
                <w:lang w:eastAsia="vi-VN"/>
              </w:rPr>
            </w:pPr>
            <w:r>
              <w:rPr>
                <w:b/>
                <w:bCs/>
                <w:color w:val="000000"/>
                <w:sz w:val="26"/>
                <w:szCs w:val="26"/>
                <w:lang w:eastAsia="vi-VN"/>
              </w:rPr>
              <w:t>Tháng/Quý</w:t>
            </w:r>
          </w:p>
          <w:p w:rsidR="00487887" w:rsidRDefault="00487887" w:rsidP="00487887">
            <w:pPr>
              <w:jc w:val="center"/>
              <w:rPr>
                <w:b/>
                <w:bCs/>
                <w:color w:val="000000"/>
                <w:sz w:val="26"/>
                <w:szCs w:val="26"/>
                <w:lang w:eastAsia="vi-VN"/>
              </w:rPr>
            </w:pPr>
            <w:r>
              <w:rPr>
                <w:b/>
                <w:bCs/>
                <w:color w:val="000000"/>
                <w:sz w:val="26"/>
                <w:szCs w:val="26"/>
                <w:lang w:eastAsia="vi-VN"/>
              </w:rPr>
              <w:t>…</w:t>
            </w:r>
          </w:p>
        </w:tc>
        <w:tc>
          <w:tcPr>
            <w:tcW w:w="992" w:type="dxa"/>
            <w:tcBorders>
              <w:top w:val="nil"/>
              <w:left w:val="nil"/>
              <w:bottom w:val="single" w:sz="4" w:space="0" w:color="auto"/>
              <w:right w:val="single" w:sz="4" w:space="0" w:color="auto"/>
            </w:tcBorders>
            <w:vAlign w:val="center"/>
          </w:tcPr>
          <w:p w:rsidR="00487887" w:rsidRDefault="00487887" w:rsidP="00D20F54">
            <w:pPr>
              <w:jc w:val="center"/>
              <w:rPr>
                <w:b/>
                <w:bCs/>
                <w:color w:val="000000"/>
                <w:sz w:val="26"/>
                <w:szCs w:val="26"/>
                <w:lang w:eastAsia="vi-VN"/>
              </w:rPr>
            </w:pPr>
            <w:r>
              <w:rPr>
                <w:b/>
                <w:bCs/>
                <w:color w:val="000000"/>
                <w:sz w:val="26"/>
                <w:szCs w:val="26"/>
                <w:lang w:eastAsia="vi-VN"/>
              </w:rPr>
              <w:t>…</w:t>
            </w:r>
          </w:p>
        </w:tc>
      </w:tr>
      <w:tr w:rsidR="00487887" w:rsidRPr="00B12C30" w:rsidTr="00D20F54">
        <w:trPr>
          <w:trHeight w:val="340"/>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866876">
            <w:pPr>
              <w:jc w:val="center"/>
              <w:rPr>
                <w:b/>
                <w:bCs/>
                <w:color w:val="000000"/>
                <w:sz w:val="26"/>
                <w:szCs w:val="26"/>
                <w:lang w:val="vi-VN" w:eastAsia="vi-VN"/>
              </w:rPr>
            </w:pPr>
            <w:r w:rsidRPr="00601278">
              <w:rPr>
                <w:b/>
                <w:bCs/>
                <w:color w:val="000000"/>
                <w:sz w:val="26"/>
                <w:szCs w:val="26"/>
                <w:lang w:val="vi-VN" w:eastAsia="vi-VN"/>
              </w:rPr>
              <w:t>1</w:t>
            </w:r>
          </w:p>
        </w:tc>
        <w:tc>
          <w:tcPr>
            <w:tcW w:w="5244" w:type="dxa"/>
            <w:tcBorders>
              <w:top w:val="nil"/>
              <w:left w:val="nil"/>
              <w:bottom w:val="single" w:sz="4" w:space="0" w:color="auto"/>
              <w:right w:val="single" w:sz="4" w:space="0" w:color="auto"/>
            </w:tcBorders>
            <w:shd w:val="clear" w:color="auto" w:fill="auto"/>
            <w:vAlign w:val="center"/>
            <w:hideMark/>
          </w:tcPr>
          <w:p w:rsidR="00487887" w:rsidRPr="003504B9" w:rsidRDefault="00487887">
            <w:pPr>
              <w:rPr>
                <w:b/>
                <w:bCs/>
                <w:color w:val="000000"/>
                <w:sz w:val="26"/>
                <w:szCs w:val="26"/>
                <w:lang w:eastAsia="vi-VN"/>
              </w:rPr>
            </w:pPr>
            <w:r w:rsidRPr="00601278">
              <w:rPr>
                <w:b/>
                <w:bCs/>
                <w:color w:val="000000"/>
                <w:sz w:val="26"/>
                <w:szCs w:val="26"/>
                <w:lang w:val="vi-VN" w:eastAsia="vi-VN"/>
              </w:rPr>
              <w:t xml:space="preserve">Tồn </w:t>
            </w:r>
            <w:r>
              <w:rPr>
                <w:b/>
                <w:bCs/>
                <w:color w:val="000000"/>
                <w:sz w:val="26"/>
                <w:szCs w:val="26"/>
                <w:lang w:eastAsia="vi-VN"/>
              </w:rPr>
              <w:t>NQNN</w:t>
            </w:r>
            <w:r w:rsidRPr="00601278">
              <w:rPr>
                <w:b/>
                <w:bCs/>
                <w:color w:val="000000"/>
                <w:sz w:val="26"/>
                <w:szCs w:val="26"/>
                <w:lang w:val="vi-VN" w:eastAsia="vi-VN"/>
              </w:rPr>
              <w:t xml:space="preserve"> </w:t>
            </w:r>
            <w:r>
              <w:rPr>
                <w:b/>
                <w:bCs/>
                <w:color w:val="000000"/>
                <w:sz w:val="26"/>
                <w:szCs w:val="26"/>
                <w:lang w:eastAsia="vi-VN"/>
              </w:rPr>
              <w:t xml:space="preserve">bằng VND </w:t>
            </w:r>
            <w:r w:rsidRPr="00601278">
              <w:rPr>
                <w:b/>
                <w:bCs/>
                <w:color w:val="000000"/>
                <w:sz w:val="26"/>
                <w:szCs w:val="26"/>
                <w:lang w:val="vi-VN" w:eastAsia="vi-VN"/>
              </w:rPr>
              <w:t>đầu kỳ</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jc w:val="center"/>
              <w:rPr>
                <w:b/>
                <w:bCs/>
                <w:color w:val="000000"/>
                <w:sz w:val="26"/>
                <w:szCs w:val="26"/>
                <w:lang w:val="vi-VN" w:eastAsia="vi-VN"/>
              </w:rPr>
            </w:pPr>
            <w:r w:rsidRPr="00601278">
              <w:rPr>
                <w:b/>
                <w:bCs/>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866876">
            <w:pPr>
              <w:jc w:val="center"/>
              <w:rPr>
                <w:b/>
                <w:bCs/>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866876">
            <w:pPr>
              <w:jc w:val="center"/>
              <w:rPr>
                <w:b/>
                <w:bCs/>
                <w:color w:val="000000"/>
                <w:sz w:val="26"/>
                <w:szCs w:val="26"/>
                <w:lang w:val="vi-VN" w:eastAsia="vi-VN"/>
              </w:rPr>
            </w:pPr>
          </w:p>
        </w:tc>
      </w:tr>
      <w:tr w:rsidR="00487887" w:rsidRPr="00B12C30" w:rsidTr="00D20F54">
        <w:trPr>
          <w:trHeight w:val="340"/>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866876">
            <w:pPr>
              <w:jc w:val="center"/>
              <w:rPr>
                <w:b/>
                <w:bCs/>
                <w:color w:val="000000"/>
                <w:sz w:val="26"/>
                <w:szCs w:val="26"/>
                <w:lang w:val="vi-VN" w:eastAsia="vi-VN"/>
              </w:rPr>
            </w:pPr>
            <w:r w:rsidRPr="00601278">
              <w:rPr>
                <w:b/>
                <w:bCs/>
                <w:color w:val="000000"/>
                <w:sz w:val="26"/>
                <w:szCs w:val="26"/>
                <w:lang w:val="vi-VN" w:eastAsia="vi-VN"/>
              </w:rPr>
              <w:t>2</w:t>
            </w:r>
          </w:p>
        </w:tc>
        <w:tc>
          <w:tcPr>
            <w:tcW w:w="5244"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rPr>
                <w:b/>
                <w:bCs/>
                <w:color w:val="000000"/>
                <w:sz w:val="26"/>
                <w:szCs w:val="26"/>
                <w:lang w:val="vi-VN" w:eastAsia="vi-VN"/>
              </w:rPr>
            </w:pPr>
            <w:r w:rsidRPr="00601278">
              <w:rPr>
                <w:b/>
                <w:bCs/>
                <w:color w:val="000000"/>
                <w:sz w:val="26"/>
                <w:szCs w:val="26"/>
                <w:lang w:val="vi-VN" w:eastAsia="vi-VN"/>
              </w:rPr>
              <w:t xml:space="preserve">Dự kiến tổng thu </w:t>
            </w:r>
            <w:r>
              <w:rPr>
                <w:b/>
                <w:bCs/>
                <w:color w:val="000000"/>
                <w:sz w:val="26"/>
                <w:szCs w:val="26"/>
                <w:lang w:eastAsia="vi-VN"/>
              </w:rPr>
              <w:t>NQNN</w:t>
            </w:r>
            <w:r w:rsidRPr="00601278">
              <w:rPr>
                <w:b/>
                <w:bCs/>
                <w:color w:val="000000"/>
                <w:sz w:val="26"/>
                <w:szCs w:val="26"/>
                <w:lang w:val="vi-VN" w:eastAsia="vi-VN"/>
              </w:rPr>
              <w:t xml:space="preserve"> </w:t>
            </w:r>
            <w:r>
              <w:rPr>
                <w:b/>
                <w:bCs/>
                <w:color w:val="000000"/>
                <w:sz w:val="26"/>
                <w:szCs w:val="26"/>
                <w:lang w:eastAsia="vi-VN"/>
              </w:rPr>
              <w:t xml:space="preserve">bằng VND </w:t>
            </w:r>
            <w:r w:rsidRPr="00601278">
              <w:rPr>
                <w:b/>
                <w:bCs/>
                <w:color w:val="000000"/>
                <w:sz w:val="26"/>
                <w:szCs w:val="26"/>
                <w:lang w:val="vi-VN" w:eastAsia="vi-VN"/>
              </w:rPr>
              <w:t>trong kỳ (2=2.1+2.2+2.3)</w:t>
            </w:r>
          </w:p>
        </w:tc>
        <w:tc>
          <w:tcPr>
            <w:tcW w:w="992" w:type="dxa"/>
            <w:tcBorders>
              <w:top w:val="nil"/>
              <w:left w:val="nil"/>
              <w:bottom w:val="single" w:sz="4" w:space="0" w:color="auto"/>
              <w:right w:val="single" w:sz="4" w:space="0" w:color="auto"/>
            </w:tcBorders>
            <w:shd w:val="clear" w:color="auto" w:fill="auto"/>
            <w:vAlign w:val="center"/>
          </w:tcPr>
          <w:p w:rsidR="00487887" w:rsidRPr="00601278" w:rsidRDefault="00487887" w:rsidP="00866876">
            <w:pPr>
              <w:rPr>
                <w:b/>
                <w:bCs/>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866876">
            <w:pPr>
              <w:rPr>
                <w:b/>
                <w:bCs/>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866876">
            <w:pPr>
              <w:rPr>
                <w:b/>
                <w:bCs/>
                <w:color w:val="000000"/>
                <w:sz w:val="26"/>
                <w:szCs w:val="26"/>
                <w:lang w:val="vi-VN" w:eastAsia="vi-VN"/>
              </w:rPr>
            </w:pPr>
          </w:p>
        </w:tc>
      </w:tr>
      <w:tr w:rsidR="00487887" w:rsidRPr="00B12C30" w:rsidTr="00D20F54">
        <w:trPr>
          <w:trHeight w:val="340"/>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866876">
            <w:pPr>
              <w:jc w:val="center"/>
              <w:rPr>
                <w:b/>
                <w:i/>
                <w:color w:val="000000"/>
                <w:sz w:val="26"/>
                <w:szCs w:val="26"/>
                <w:lang w:val="vi-VN" w:eastAsia="vi-VN"/>
              </w:rPr>
            </w:pPr>
            <w:r w:rsidRPr="00601278">
              <w:rPr>
                <w:b/>
                <w:i/>
                <w:color w:val="000000"/>
                <w:sz w:val="26"/>
                <w:szCs w:val="26"/>
                <w:lang w:val="vi-VN" w:eastAsia="vi-VN"/>
              </w:rPr>
              <w:t>2.1</w:t>
            </w:r>
          </w:p>
        </w:tc>
        <w:tc>
          <w:tcPr>
            <w:tcW w:w="5244"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rPr>
                <w:b/>
                <w:i/>
                <w:color w:val="000000"/>
                <w:sz w:val="26"/>
                <w:szCs w:val="26"/>
                <w:lang w:val="vi-VN" w:eastAsia="vi-VN"/>
              </w:rPr>
            </w:pPr>
            <w:r w:rsidRPr="00601278">
              <w:rPr>
                <w:b/>
                <w:i/>
                <w:color w:val="000000"/>
                <w:sz w:val="26"/>
                <w:szCs w:val="26"/>
                <w:lang w:val="vi-VN" w:eastAsia="vi-VN"/>
              </w:rPr>
              <w:t xml:space="preserve">Thu ngân sách nhà nước </w:t>
            </w:r>
          </w:p>
          <w:p w:rsidR="00487887" w:rsidRPr="00601278" w:rsidRDefault="00487887" w:rsidP="00866876">
            <w:pPr>
              <w:rPr>
                <w:b/>
                <w:i/>
                <w:color w:val="000000"/>
                <w:sz w:val="26"/>
                <w:szCs w:val="26"/>
                <w:lang w:val="vi-VN" w:eastAsia="vi-VN"/>
              </w:rPr>
            </w:pPr>
            <w:r w:rsidRPr="00601278">
              <w:rPr>
                <w:b/>
                <w:i/>
                <w:color w:val="000000"/>
                <w:sz w:val="26"/>
                <w:szCs w:val="26"/>
                <w:lang w:val="vi-VN" w:eastAsia="vi-VN"/>
              </w:rPr>
              <w:t>(2.1 = 2.1.1 + 2.1.2 + 2.1.3 +2.1.4)</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601278" w:rsidTr="00D20F54">
        <w:trPr>
          <w:trHeight w:val="340"/>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866876">
            <w:pPr>
              <w:jc w:val="center"/>
              <w:rPr>
                <w:color w:val="000000"/>
                <w:sz w:val="26"/>
                <w:szCs w:val="26"/>
                <w:lang w:val="vi-VN" w:eastAsia="vi-VN"/>
              </w:rPr>
            </w:pPr>
            <w:r w:rsidRPr="00601278">
              <w:rPr>
                <w:color w:val="000000"/>
                <w:sz w:val="26"/>
                <w:szCs w:val="26"/>
                <w:lang w:val="vi-VN" w:eastAsia="vi-VN"/>
              </w:rPr>
              <w:t>2.1.1</w:t>
            </w:r>
          </w:p>
        </w:tc>
        <w:tc>
          <w:tcPr>
            <w:tcW w:w="5244"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Thu nội địa</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601278" w:rsidTr="00D20F54">
        <w:trPr>
          <w:trHeight w:val="340"/>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866876">
            <w:pPr>
              <w:jc w:val="center"/>
              <w:rPr>
                <w:color w:val="000000"/>
                <w:sz w:val="26"/>
                <w:szCs w:val="26"/>
                <w:lang w:val="vi-VN" w:eastAsia="vi-VN"/>
              </w:rPr>
            </w:pPr>
            <w:r w:rsidRPr="00601278">
              <w:rPr>
                <w:color w:val="000000"/>
                <w:sz w:val="26"/>
                <w:szCs w:val="26"/>
                <w:lang w:val="vi-VN" w:eastAsia="vi-VN"/>
              </w:rPr>
              <w:t>2.1.2</w:t>
            </w:r>
          </w:p>
        </w:tc>
        <w:tc>
          <w:tcPr>
            <w:tcW w:w="5244"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Thu từ dầu thô</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B12C30" w:rsidTr="00D20F54">
        <w:trPr>
          <w:trHeight w:val="340"/>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866876">
            <w:pPr>
              <w:jc w:val="center"/>
              <w:rPr>
                <w:color w:val="000000"/>
                <w:sz w:val="26"/>
                <w:szCs w:val="26"/>
                <w:lang w:val="vi-VN" w:eastAsia="vi-VN"/>
              </w:rPr>
            </w:pPr>
            <w:r w:rsidRPr="00601278">
              <w:rPr>
                <w:color w:val="000000"/>
                <w:sz w:val="26"/>
                <w:szCs w:val="26"/>
                <w:lang w:val="vi-VN" w:eastAsia="vi-VN"/>
              </w:rPr>
              <w:t>2.1.3</w:t>
            </w:r>
          </w:p>
        </w:tc>
        <w:tc>
          <w:tcPr>
            <w:tcW w:w="5244" w:type="dxa"/>
            <w:tcBorders>
              <w:top w:val="nil"/>
              <w:left w:val="nil"/>
              <w:bottom w:val="single" w:sz="4" w:space="0" w:color="auto"/>
              <w:right w:val="single" w:sz="4" w:space="0" w:color="auto"/>
            </w:tcBorders>
            <w:shd w:val="clear" w:color="auto" w:fill="auto"/>
            <w:vAlign w:val="center"/>
            <w:hideMark/>
          </w:tcPr>
          <w:p w:rsidR="00487887" w:rsidRPr="00975545" w:rsidRDefault="00487887" w:rsidP="00866876">
            <w:pPr>
              <w:rPr>
                <w:color w:val="000000"/>
                <w:sz w:val="26"/>
                <w:szCs w:val="26"/>
                <w:lang w:val="vi-VN" w:eastAsia="vi-VN"/>
              </w:rPr>
            </w:pPr>
            <w:r>
              <w:rPr>
                <w:color w:val="000000"/>
                <w:sz w:val="26"/>
                <w:szCs w:val="26"/>
                <w:lang w:val="vi-VN" w:eastAsia="vi-VN"/>
              </w:rPr>
              <w:t>Thu từ h</w:t>
            </w:r>
            <w:r>
              <w:rPr>
                <w:color w:val="000000"/>
                <w:sz w:val="26"/>
                <w:szCs w:val="26"/>
                <w:lang w:eastAsia="vi-VN"/>
              </w:rPr>
              <w:t>àng hóa</w:t>
            </w:r>
            <w:r w:rsidRPr="00601278">
              <w:rPr>
                <w:color w:val="000000"/>
                <w:sz w:val="26"/>
                <w:szCs w:val="26"/>
                <w:lang w:val="vi-VN" w:eastAsia="vi-VN"/>
              </w:rPr>
              <w:t xml:space="preserve"> xuất nhập khẩu</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B12C30" w:rsidTr="00D20F54">
        <w:trPr>
          <w:trHeight w:val="340"/>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866876">
            <w:pPr>
              <w:jc w:val="center"/>
              <w:rPr>
                <w:color w:val="000000"/>
                <w:sz w:val="26"/>
                <w:szCs w:val="26"/>
                <w:lang w:val="vi-VN" w:eastAsia="vi-VN"/>
              </w:rPr>
            </w:pPr>
            <w:r w:rsidRPr="00601278">
              <w:rPr>
                <w:color w:val="000000"/>
                <w:sz w:val="26"/>
                <w:szCs w:val="26"/>
                <w:lang w:val="vi-VN" w:eastAsia="vi-VN"/>
              </w:rPr>
              <w:t>2.1.4</w:t>
            </w:r>
          </w:p>
        </w:tc>
        <w:tc>
          <w:tcPr>
            <w:tcW w:w="5244"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Pr>
                <w:color w:val="000000"/>
                <w:sz w:val="26"/>
                <w:szCs w:val="26"/>
                <w:lang w:eastAsia="vi-VN"/>
              </w:rPr>
              <w:t>Thu khác</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601278" w:rsidTr="00D20F54">
        <w:trPr>
          <w:trHeight w:val="340"/>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866876">
            <w:pPr>
              <w:jc w:val="center"/>
              <w:rPr>
                <w:b/>
                <w:i/>
                <w:color w:val="000000"/>
                <w:sz w:val="26"/>
                <w:szCs w:val="26"/>
                <w:lang w:val="vi-VN" w:eastAsia="vi-VN"/>
              </w:rPr>
            </w:pPr>
            <w:r w:rsidRPr="00601278">
              <w:rPr>
                <w:b/>
                <w:i/>
                <w:color w:val="000000"/>
                <w:sz w:val="26"/>
                <w:szCs w:val="26"/>
                <w:lang w:val="vi-VN" w:eastAsia="vi-VN"/>
              </w:rPr>
              <w:t>2.2</w:t>
            </w:r>
          </w:p>
        </w:tc>
        <w:tc>
          <w:tcPr>
            <w:tcW w:w="5244"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rPr>
                <w:b/>
                <w:i/>
                <w:color w:val="000000"/>
                <w:sz w:val="26"/>
                <w:szCs w:val="26"/>
                <w:lang w:val="vi-VN" w:eastAsia="vi-VN"/>
              </w:rPr>
            </w:pPr>
            <w:r w:rsidRPr="00601278">
              <w:rPr>
                <w:b/>
                <w:i/>
                <w:color w:val="000000"/>
                <w:sz w:val="26"/>
                <w:szCs w:val="26"/>
                <w:lang w:val="vi-VN" w:eastAsia="vi-VN"/>
              </w:rPr>
              <w:t xml:space="preserve">Vay bù đắp bội chi và cho đầu tư phát triển </w:t>
            </w:r>
          </w:p>
          <w:p w:rsidR="00487887" w:rsidRPr="00601278" w:rsidRDefault="00487887">
            <w:pPr>
              <w:rPr>
                <w:b/>
                <w:i/>
                <w:color w:val="000000"/>
                <w:sz w:val="26"/>
                <w:szCs w:val="26"/>
                <w:lang w:val="vi-VN" w:eastAsia="vi-VN"/>
              </w:rPr>
            </w:pPr>
            <w:r w:rsidRPr="00601278">
              <w:rPr>
                <w:b/>
                <w:i/>
                <w:color w:val="000000"/>
                <w:sz w:val="26"/>
                <w:szCs w:val="26"/>
                <w:lang w:val="vi-VN" w:eastAsia="vi-VN"/>
              </w:rPr>
              <w:t>(2.2 = 2.2.1 + 2.2.2 + 2.2.3)</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B12C30" w:rsidTr="00D20F54">
        <w:trPr>
          <w:trHeight w:val="3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601278" w:rsidRDefault="00487887" w:rsidP="00866876">
            <w:pPr>
              <w:jc w:val="center"/>
              <w:rPr>
                <w:color w:val="000000"/>
                <w:sz w:val="26"/>
                <w:szCs w:val="26"/>
                <w:lang w:val="vi-VN" w:eastAsia="vi-VN"/>
              </w:rPr>
            </w:pPr>
            <w:r w:rsidRPr="00601278">
              <w:rPr>
                <w:color w:val="000000"/>
                <w:sz w:val="26"/>
                <w:szCs w:val="26"/>
                <w:lang w:val="vi-VN" w:eastAsia="vi-VN"/>
              </w:rPr>
              <w:t>2.2.1</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BA4C6A" w:rsidRDefault="00487887" w:rsidP="00866876">
            <w:pPr>
              <w:rPr>
                <w:color w:val="000000"/>
                <w:spacing w:val="-6"/>
                <w:sz w:val="26"/>
                <w:szCs w:val="26"/>
                <w:lang w:eastAsia="vi-VN"/>
              </w:rPr>
            </w:pPr>
            <w:r w:rsidRPr="00BA4C6A">
              <w:rPr>
                <w:color w:val="000000"/>
                <w:spacing w:val="-6"/>
                <w:sz w:val="26"/>
                <w:szCs w:val="26"/>
                <w:lang w:val="vi-VN" w:eastAsia="vi-VN"/>
              </w:rPr>
              <w:t>Huy động vốn trái phiếu Chính phủ</w:t>
            </w:r>
            <w:r w:rsidRPr="00BA4C6A">
              <w:rPr>
                <w:color w:val="000000"/>
                <w:spacing w:val="-6"/>
                <w:sz w:val="26"/>
                <w:szCs w:val="26"/>
                <w:lang w:eastAsia="vi-VN"/>
              </w:rPr>
              <w:t xml:space="preserve"> trong nước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single" w:sz="4" w:space="0" w:color="auto"/>
              <w:left w:val="single" w:sz="4" w:space="0" w:color="auto"/>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single" w:sz="4" w:space="0" w:color="auto"/>
              <w:left w:val="single" w:sz="4" w:space="0" w:color="auto"/>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B12C30" w:rsidTr="00D20F54">
        <w:trPr>
          <w:trHeight w:val="3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601278" w:rsidRDefault="00487887" w:rsidP="00866876">
            <w:pPr>
              <w:jc w:val="center"/>
              <w:rPr>
                <w:color w:val="000000"/>
                <w:sz w:val="26"/>
                <w:szCs w:val="26"/>
                <w:lang w:val="vi-VN" w:eastAsia="vi-VN"/>
              </w:rPr>
            </w:pPr>
            <w:r w:rsidRPr="00601278">
              <w:rPr>
                <w:color w:val="000000"/>
                <w:sz w:val="26"/>
                <w:szCs w:val="26"/>
                <w:lang w:val="vi-VN" w:eastAsia="vi-VN"/>
              </w:rPr>
              <w:t>2.2.2</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487887" w:rsidRPr="003504B9" w:rsidRDefault="00487887" w:rsidP="00866876">
            <w:pPr>
              <w:rPr>
                <w:color w:val="000000"/>
                <w:sz w:val="26"/>
                <w:szCs w:val="26"/>
                <w:lang w:eastAsia="vi-VN"/>
              </w:rPr>
            </w:pPr>
            <w:r w:rsidRPr="00601278">
              <w:rPr>
                <w:color w:val="000000"/>
                <w:sz w:val="26"/>
                <w:szCs w:val="26"/>
                <w:lang w:val="vi-VN" w:eastAsia="vi-VN"/>
              </w:rPr>
              <w:t xml:space="preserve">Vay khác </w:t>
            </w:r>
            <w:r>
              <w:rPr>
                <w:color w:val="000000"/>
                <w:sz w:val="26"/>
                <w:szCs w:val="26"/>
                <w:lang w:eastAsia="vi-VN"/>
              </w:rPr>
              <w:t>trong nước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601278" w:rsidTr="00D20F54">
        <w:trPr>
          <w:trHeight w:val="340"/>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487887" w:rsidRPr="00D5100F" w:rsidRDefault="00487887" w:rsidP="00866876">
            <w:pPr>
              <w:jc w:val="center"/>
              <w:rPr>
                <w:color w:val="000000"/>
                <w:sz w:val="26"/>
                <w:szCs w:val="26"/>
                <w:lang w:eastAsia="vi-VN"/>
              </w:rPr>
            </w:pPr>
            <w:r w:rsidRPr="00601278">
              <w:rPr>
                <w:color w:val="000000"/>
                <w:sz w:val="26"/>
                <w:szCs w:val="26"/>
                <w:lang w:val="vi-VN" w:eastAsia="vi-VN"/>
              </w:rPr>
              <w:t>2.2.</w:t>
            </w:r>
            <w:r>
              <w:rPr>
                <w:color w:val="000000"/>
                <w:sz w:val="26"/>
                <w:szCs w:val="26"/>
                <w:lang w:eastAsia="vi-VN"/>
              </w:rPr>
              <w:t>3</w:t>
            </w:r>
          </w:p>
        </w:tc>
        <w:tc>
          <w:tcPr>
            <w:tcW w:w="5244" w:type="dxa"/>
            <w:tcBorders>
              <w:top w:val="nil"/>
              <w:left w:val="nil"/>
              <w:bottom w:val="single" w:sz="4" w:space="0" w:color="auto"/>
              <w:right w:val="single" w:sz="4" w:space="0" w:color="auto"/>
            </w:tcBorders>
            <w:shd w:val="clear" w:color="auto" w:fill="auto"/>
            <w:vAlign w:val="center"/>
            <w:hideMark/>
          </w:tcPr>
          <w:p w:rsidR="00487887" w:rsidRPr="003504B9" w:rsidRDefault="00487887" w:rsidP="00E74B5C">
            <w:pPr>
              <w:rPr>
                <w:color w:val="000000"/>
                <w:sz w:val="26"/>
                <w:szCs w:val="26"/>
                <w:lang w:eastAsia="vi-VN"/>
              </w:rPr>
            </w:pPr>
            <w:r w:rsidRPr="00601278">
              <w:rPr>
                <w:color w:val="000000"/>
                <w:sz w:val="26"/>
                <w:szCs w:val="26"/>
                <w:lang w:val="vi-VN" w:eastAsia="vi-VN"/>
              </w:rPr>
              <w:t>Vay nước ngoài</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B12C30" w:rsidTr="00D20F54">
        <w:trPr>
          <w:trHeight w:val="3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487887" w:rsidRPr="00015AF4" w:rsidRDefault="00487887" w:rsidP="00866876">
            <w:pPr>
              <w:jc w:val="center"/>
              <w:rPr>
                <w:b/>
                <w:i/>
                <w:color w:val="000000"/>
                <w:sz w:val="26"/>
                <w:szCs w:val="26"/>
                <w:lang w:eastAsia="vi-VN"/>
              </w:rPr>
            </w:pPr>
            <w:r>
              <w:rPr>
                <w:b/>
                <w:i/>
                <w:color w:val="000000"/>
                <w:sz w:val="26"/>
                <w:szCs w:val="26"/>
                <w:lang w:eastAsia="vi-VN"/>
              </w:rPr>
              <w:t>2.3</w:t>
            </w:r>
          </w:p>
        </w:tc>
        <w:tc>
          <w:tcPr>
            <w:tcW w:w="5244" w:type="dxa"/>
            <w:tcBorders>
              <w:top w:val="single" w:sz="4" w:space="0" w:color="auto"/>
              <w:left w:val="nil"/>
              <w:bottom w:val="single" w:sz="4" w:space="0" w:color="auto"/>
              <w:right w:val="single" w:sz="4" w:space="0" w:color="auto"/>
            </w:tcBorders>
            <w:shd w:val="clear" w:color="auto" w:fill="auto"/>
            <w:vAlign w:val="center"/>
          </w:tcPr>
          <w:p w:rsidR="00487887" w:rsidRPr="00015AF4" w:rsidRDefault="00487887" w:rsidP="00866876">
            <w:pPr>
              <w:rPr>
                <w:b/>
                <w:i/>
                <w:color w:val="000000"/>
                <w:sz w:val="26"/>
                <w:szCs w:val="26"/>
                <w:lang w:eastAsia="vi-VN"/>
              </w:rPr>
            </w:pPr>
            <w:r>
              <w:rPr>
                <w:b/>
                <w:i/>
                <w:color w:val="000000"/>
                <w:sz w:val="26"/>
                <w:szCs w:val="26"/>
                <w:lang w:eastAsia="vi-VN"/>
              </w:rPr>
              <w:t>Thu hồi các khoản sử dụng NQNN đến hạn trong kỳ</w:t>
            </w:r>
          </w:p>
        </w:tc>
        <w:tc>
          <w:tcPr>
            <w:tcW w:w="992" w:type="dxa"/>
            <w:tcBorders>
              <w:top w:val="single" w:sz="4" w:space="0" w:color="auto"/>
              <w:left w:val="nil"/>
              <w:bottom w:val="single" w:sz="4" w:space="0" w:color="auto"/>
              <w:right w:val="single" w:sz="4" w:space="0" w:color="auto"/>
            </w:tcBorders>
            <w:shd w:val="clear" w:color="auto" w:fill="auto"/>
            <w:vAlign w:val="center"/>
          </w:tcPr>
          <w:p w:rsidR="00487887" w:rsidRPr="00601278" w:rsidRDefault="00487887" w:rsidP="00866876">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B12C30" w:rsidTr="00D20F54">
        <w:trPr>
          <w:trHeight w:val="3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015AF4" w:rsidRDefault="00487887" w:rsidP="00866876">
            <w:pPr>
              <w:jc w:val="center"/>
              <w:rPr>
                <w:b/>
                <w:i/>
                <w:color w:val="000000"/>
                <w:sz w:val="26"/>
                <w:szCs w:val="26"/>
                <w:lang w:eastAsia="vi-VN"/>
              </w:rPr>
            </w:pPr>
            <w:r w:rsidRPr="00601278">
              <w:rPr>
                <w:b/>
                <w:i/>
                <w:color w:val="000000"/>
                <w:sz w:val="26"/>
                <w:szCs w:val="26"/>
                <w:lang w:val="vi-VN" w:eastAsia="vi-VN"/>
              </w:rPr>
              <w:t>2.</w:t>
            </w:r>
            <w:r>
              <w:rPr>
                <w:b/>
                <w:i/>
                <w:color w:val="000000"/>
                <w:sz w:val="26"/>
                <w:szCs w:val="26"/>
                <w:lang w:eastAsia="vi-VN"/>
              </w:rPr>
              <w:t>4</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866876">
            <w:pPr>
              <w:rPr>
                <w:b/>
                <w:i/>
                <w:color w:val="000000"/>
                <w:sz w:val="26"/>
                <w:szCs w:val="26"/>
                <w:lang w:val="vi-VN" w:eastAsia="vi-VN"/>
              </w:rPr>
            </w:pPr>
            <w:r w:rsidRPr="00601278">
              <w:rPr>
                <w:b/>
                <w:i/>
                <w:color w:val="000000"/>
                <w:sz w:val="26"/>
                <w:szCs w:val="26"/>
                <w:lang w:val="vi-VN" w:eastAsia="vi-VN"/>
              </w:rPr>
              <w:t xml:space="preserve">Thu tiền gửi và các quỹ tài chính nhà nước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B12C30" w:rsidTr="00D20F54">
        <w:trPr>
          <w:trHeight w:val="3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601278" w:rsidRDefault="00487887" w:rsidP="00866876">
            <w:pPr>
              <w:jc w:val="center"/>
              <w:rPr>
                <w:b/>
                <w:bCs/>
                <w:color w:val="000000"/>
                <w:sz w:val="26"/>
                <w:szCs w:val="26"/>
                <w:lang w:val="vi-VN" w:eastAsia="vi-VN"/>
              </w:rPr>
            </w:pPr>
            <w:r w:rsidRPr="00601278">
              <w:rPr>
                <w:b/>
                <w:bCs/>
                <w:color w:val="000000"/>
                <w:sz w:val="26"/>
                <w:szCs w:val="26"/>
                <w:lang w:val="vi-VN" w:eastAsia="vi-VN"/>
              </w:rPr>
              <w:t>3</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866876">
            <w:pPr>
              <w:rPr>
                <w:b/>
                <w:bCs/>
                <w:color w:val="000000"/>
                <w:sz w:val="26"/>
                <w:szCs w:val="26"/>
                <w:lang w:val="vi-VN" w:eastAsia="vi-VN"/>
              </w:rPr>
            </w:pPr>
            <w:r w:rsidRPr="00601278">
              <w:rPr>
                <w:b/>
                <w:bCs/>
                <w:color w:val="000000"/>
                <w:sz w:val="26"/>
                <w:szCs w:val="26"/>
                <w:lang w:val="vi-VN" w:eastAsia="vi-VN"/>
              </w:rPr>
              <w:t xml:space="preserve">Dự kiến tổng chi </w:t>
            </w:r>
            <w:r>
              <w:rPr>
                <w:b/>
                <w:bCs/>
                <w:color w:val="000000"/>
                <w:sz w:val="26"/>
                <w:szCs w:val="26"/>
                <w:lang w:eastAsia="vi-VN"/>
              </w:rPr>
              <w:t>NQNN</w:t>
            </w:r>
            <w:r w:rsidRPr="00601278">
              <w:rPr>
                <w:b/>
                <w:bCs/>
                <w:color w:val="000000"/>
                <w:sz w:val="26"/>
                <w:szCs w:val="26"/>
                <w:lang w:val="vi-VN" w:eastAsia="vi-VN"/>
              </w:rPr>
              <w:t xml:space="preserve"> </w:t>
            </w:r>
            <w:r>
              <w:rPr>
                <w:b/>
                <w:bCs/>
                <w:color w:val="000000"/>
                <w:sz w:val="26"/>
                <w:szCs w:val="26"/>
                <w:lang w:eastAsia="vi-VN"/>
              </w:rPr>
              <w:t xml:space="preserve">bằng VND </w:t>
            </w:r>
            <w:r w:rsidRPr="00601278">
              <w:rPr>
                <w:b/>
                <w:bCs/>
                <w:color w:val="000000"/>
                <w:sz w:val="26"/>
                <w:szCs w:val="26"/>
                <w:lang w:val="vi-VN" w:eastAsia="vi-VN"/>
              </w:rPr>
              <w:t>trong kỳ (3=3.1+3.2+3.3</w:t>
            </w:r>
            <w:r>
              <w:rPr>
                <w:b/>
                <w:bCs/>
                <w:color w:val="000000"/>
                <w:sz w:val="26"/>
                <w:szCs w:val="26"/>
                <w:lang w:eastAsia="vi-VN"/>
              </w:rPr>
              <w:t>+3.4</w:t>
            </w:r>
            <w:r w:rsidRPr="00601278">
              <w:rPr>
                <w:b/>
                <w:bCs/>
                <w:color w:val="000000"/>
                <w:sz w:val="26"/>
                <w:szCs w:val="26"/>
                <w:lang w:val="vi-VN" w:eastAsia="vi-VN"/>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866876">
            <w:pPr>
              <w:rPr>
                <w:b/>
                <w:bCs/>
                <w:color w:val="000000"/>
                <w:sz w:val="26"/>
                <w:szCs w:val="26"/>
                <w:lang w:val="vi-VN" w:eastAsia="vi-VN"/>
              </w:rPr>
            </w:pPr>
            <w:r w:rsidRPr="00601278">
              <w:rPr>
                <w:b/>
                <w:bCs/>
                <w:color w:val="000000"/>
                <w:sz w:val="26"/>
                <w:szCs w:val="26"/>
                <w:lang w:val="vi-VN" w:eastAsia="vi-VN"/>
              </w:rPr>
              <w:t> </w:t>
            </w: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b/>
                <w:bCs/>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b/>
                <w:bCs/>
                <w:color w:val="000000"/>
                <w:sz w:val="26"/>
                <w:szCs w:val="26"/>
                <w:lang w:val="vi-VN" w:eastAsia="vi-VN"/>
              </w:rPr>
            </w:pPr>
          </w:p>
        </w:tc>
      </w:tr>
      <w:tr w:rsidR="00487887" w:rsidRPr="00B12C30" w:rsidTr="00D20F54">
        <w:trPr>
          <w:trHeight w:val="340"/>
        </w:trPr>
        <w:tc>
          <w:tcPr>
            <w:tcW w:w="867" w:type="dxa"/>
            <w:tcBorders>
              <w:top w:val="nil"/>
              <w:left w:val="single" w:sz="4" w:space="0" w:color="auto"/>
              <w:bottom w:val="single" w:sz="4" w:space="0" w:color="auto"/>
              <w:right w:val="single" w:sz="4" w:space="0" w:color="auto"/>
            </w:tcBorders>
            <w:shd w:val="clear" w:color="auto" w:fill="auto"/>
            <w:vAlign w:val="center"/>
            <w:hideMark/>
          </w:tcPr>
          <w:p w:rsidR="00487887" w:rsidRPr="00601278" w:rsidRDefault="00487887" w:rsidP="00866876">
            <w:pPr>
              <w:jc w:val="center"/>
              <w:rPr>
                <w:b/>
                <w:i/>
                <w:color w:val="000000"/>
                <w:sz w:val="26"/>
                <w:szCs w:val="26"/>
                <w:lang w:val="vi-VN" w:eastAsia="vi-VN"/>
              </w:rPr>
            </w:pPr>
            <w:r w:rsidRPr="00601278">
              <w:rPr>
                <w:b/>
                <w:i/>
                <w:color w:val="000000"/>
                <w:sz w:val="26"/>
                <w:szCs w:val="26"/>
                <w:lang w:val="vi-VN" w:eastAsia="vi-VN"/>
              </w:rPr>
              <w:t>3.1</w:t>
            </w:r>
          </w:p>
        </w:tc>
        <w:tc>
          <w:tcPr>
            <w:tcW w:w="5244"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rPr>
                <w:b/>
                <w:i/>
                <w:color w:val="000000"/>
                <w:sz w:val="26"/>
                <w:szCs w:val="26"/>
                <w:lang w:val="vi-VN" w:eastAsia="vi-VN"/>
              </w:rPr>
            </w:pPr>
            <w:r w:rsidRPr="00601278">
              <w:rPr>
                <w:b/>
                <w:i/>
                <w:color w:val="000000"/>
                <w:sz w:val="26"/>
                <w:szCs w:val="26"/>
                <w:lang w:val="vi-VN" w:eastAsia="vi-VN"/>
              </w:rPr>
              <w:t>Chi ngân sách nhà nước</w:t>
            </w:r>
          </w:p>
          <w:p w:rsidR="00487887" w:rsidRPr="00601278" w:rsidRDefault="00487887">
            <w:pPr>
              <w:rPr>
                <w:b/>
                <w:i/>
                <w:color w:val="000000"/>
                <w:sz w:val="26"/>
                <w:szCs w:val="26"/>
                <w:lang w:val="vi-VN" w:eastAsia="vi-VN"/>
              </w:rPr>
            </w:pPr>
            <w:r>
              <w:rPr>
                <w:b/>
                <w:i/>
                <w:color w:val="000000"/>
                <w:sz w:val="26"/>
                <w:szCs w:val="26"/>
                <w:lang w:val="vi-VN" w:eastAsia="vi-VN"/>
              </w:rPr>
              <w:t xml:space="preserve"> (3.1 = 3.1.1 + 3.1.2 + 3.1.3</w:t>
            </w:r>
            <w:r w:rsidRPr="00601278">
              <w:rPr>
                <w:b/>
                <w:i/>
                <w:color w:val="000000"/>
                <w:sz w:val="26"/>
                <w:szCs w:val="26"/>
                <w:lang w:val="vi-VN" w:eastAsia="vi-VN"/>
              </w:rPr>
              <w:t>)</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601278" w:rsidTr="00D20F54">
        <w:trPr>
          <w:trHeight w:val="340"/>
        </w:trPr>
        <w:tc>
          <w:tcPr>
            <w:tcW w:w="867" w:type="dxa"/>
            <w:tcBorders>
              <w:top w:val="nil"/>
              <w:left w:val="single" w:sz="4" w:space="0" w:color="auto"/>
              <w:bottom w:val="nil"/>
              <w:right w:val="single" w:sz="4" w:space="0" w:color="auto"/>
            </w:tcBorders>
            <w:shd w:val="clear" w:color="auto" w:fill="auto"/>
            <w:vAlign w:val="center"/>
            <w:hideMark/>
          </w:tcPr>
          <w:p w:rsidR="00487887" w:rsidRPr="00601278" w:rsidRDefault="00487887" w:rsidP="00866876">
            <w:pPr>
              <w:jc w:val="center"/>
              <w:rPr>
                <w:color w:val="000000"/>
                <w:sz w:val="26"/>
                <w:szCs w:val="26"/>
                <w:lang w:val="vi-VN" w:eastAsia="vi-VN"/>
              </w:rPr>
            </w:pPr>
            <w:r w:rsidRPr="00601278">
              <w:rPr>
                <w:color w:val="000000"/>
                <w:sz w:val="26"/>
                <w:szCs w:val="26"/>
                <w:lang w:val="vi-VN" w:eastAsia="vi-VN"/>
              </w:rPr>
              <w:t>3.1.1</w:t>
            </w:r>
          </w:p>
        </w:tc>
        <w:tc>
          <w:tcPr>
            <w:tcW w:w="5244" w:type="dxa"/>
            <w:tcBorders>
              <w:top w:val="nil"/>
              <w:left w:val="nil"/>
              <w:bottom w:val="nil"/>
              <w:right w:val="single" w:sz="4" w:space="0" w:color="auto"/>
            </w:tcBorders>
            <w:shd w:val="clear" w:color="auto" w:fill="auto"/>
            <w:vAlign w:val="center"/>
            <w:hideMark/>
          </w:tcPr>
          <w:p w:rsidR="00487887" w:rsidRPr="00D5100F" w:rsidRDefault="00487887" w:rsidP="00866876">
            <w:pPr>
              <w:rPr>
                <w:color w:val="000000"/>
                <w:sz w:val="26"/>
                <w:szCs w:val="26"/>
                <w:lang w:eastAsia="vi-VN"/>
              </w:rPr>
            </w:pPr>
            <w:r w:rsidRPr="00601278">
              <w:rPr>
                <w:color w:val="000000"/>
                <w:sz w:val="26"/>
                <w:szCs w:val="26"/>
                <w:lang w:val="vi-VN" w:eastAsia="vi-VN"/>
              </w:rPr>
              <w:t>Chi thường xuyên</w:t>
            </w:r>
          </w:p>
        </w:tc>
        <w:tc>
          <w:tcPr>
            <w:tcW w:w="992" w:type="dxa"/>
            <w:tcBorders>
              <w:top w:val="nil"/>
              <w:left w:val="nil"/>
              <w:bottom w:val="nil"/>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nil"/>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nil"/>
              <w:left w:val="nil"/>
              <w:bottom w:val="nil"/>
              <w:right w:val="single" w:sz="4" w:space="0" w:color="auto"/>
            </w:tcBorders>
          </w:tcPr>
          <w:p w:rsidR="00487887" w:rsidRPr="00601278" w:rsidRDefault="00487887" w:rsidP="00866876">
            <w:pPr>
              <w:rPr>
                <w:color w:val="000000"/>
                <w:sz w:val="26"/>
                <w:szCs w:val="26"/>
                <w:lang w:val="vi-VN" w:eastAsia="vi-VN"/>
              </w:rPr>
            </w:pPr>
          </w:p>
        </w:tc>
      </w:tr>
      <w:tr w:rsidR="00487887" w:rsidRPr="00601278" w:rsidTr="00D20F54">
        <w:trPr>
          <w:trHeight w:val="3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601278" w:rsidRDefault="00487887" w:rsidP="00866876">
            <w:pPr>
              <w:jc w:val="center"/>
              <w:rPr>
                <w:color w:val="000000"/>
                <w:sz w:val="26"/>
                <w:szCs w:val="26"/>
                <w:lang w:val="vi-VN" w:eastAsia="vi-VN"/>
              </w:rPr>
            </w:pPr>
            <w:r w:rsidRPr="00601278">
              <w:rPr>
                <w:color w:val="000000"/>
                <w:sz w:val="26"/>
                <w:szCs w:val="26"/>
                <w:lang w:val="vi-VN" w:eastAsia="vi-VN"/>
              </w:rPr>
              <w:t>3.1.2</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487887" w:rsidRPr="00D5100F" w:rsidRDefault="00487887" w:rsidP="00866876">
            <w:pPr>
              <w:rPr>
                <w:color w:val="000000"/>
                <w:sz w:val="26"/>
                <w:szCs w:val="26"/>
                <w:lang w:eastAsia="vi-VN"/>
              </w:rPr>
            </w:pPr>
            <w:r w:rsidRPr="00601278">
              <w:rPr>
                <w:color w:val="000000"/>
                <w:sz w:val="26"/>
                <w:szCs w:val="26"/>
                <w:lang w:val="vi-VN" w:eastAsia="vi-VN"/>
              </w:rPr>
              <w:t>Chi đầu tư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601278" w:rsidTr="00D20F54">
        <w:trPr>
          <w:trHeight w:val="3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tcPr>
          <w:p w:rsidR="00487887" w:rsidRPr="003504B9" w:rsidRDefault="00487887" w:rsidP="00866876">
            <w:pPr>
              <w:jc w:val="center"/>
              <w:rPr>
                <w:color w:val="000000"/>
                <w:sz w:val="26"/>
                <w:szCs w:val="26"/>
                <w:lang w:eastAsia="vi-VN"/>
              </w:rPr>
            </w:pPr>
            <w:r w:rsidRPr="00601278">
              <w:rPr>
                <w:color w:val="000000"/>
                <w:sz w:val="26"/>
                <w:szCs w:val="26"/>
                <w:lang w:val="vi-VN" w:eastAsia="vi-VN"/>
              </w:rPr>
              <w:t>3.1.</w:t>
            </w:r>
            <w:r>
              <w:rPr>
                <w:color w:val="000000"/>
                <w:sz w:val="26"/>
                <w:szCs w:val="26"/>
                <w:lang w:eastAsia="vi-VN"/>
              </w:rPr>
              <w:t>3</w:t>
            </w:r>
          </w:p>
        </w:tc>
        <w:tc>
          <w:tcPr>
            <w:tcW w:w="5244" w:type="dxa"/>
            <w:tcBorders>
              <w:top w:val="single" w:sz="4" w:space="0" w:color="auto"/>
              <w:left w:val="nil"/>
              <w:bottom w:val="single" w:sz="4" w:space="0" w:color="auto"/>
              <w:right w:val="single" w:sz="4" w:space="0" w:color="auto"/>
            </w:tcBorders>
            <w:shd w:val="clear" w:color="auto" w:fill="auto"/>
            <w:vAlign w:val="center"/>
          </w:tcPr>
          <w:p w:rsidR="00487887" w:rsidRPr="00601278" w:rsidRDefault="00487887" w:rsidP="00866876">
            <w:pPr>
              <w:rPr>
                <w:color w:val="000000"/>
                <w:sz w:val="26"/>
                <w:szCs w:val="26"/>
                <w:lang w:val="vi-VN" w:eastAsia="vi-VN"/>
              </w:rPr>
            </w:pPr>
            <w:r w:rsidRPr="00015AF4">
              <w:rPr>
                <w:color w:val="000000"/>
                <w:sz w:val="26"/>
                <w:szCs w:val="26"/>
                <w:lang w:val="vi-VN" w:eastAsia="vi-VN"/>
              </w:rPr>
              <w:t>Chi hoàn thuế giá trị gia tăng</w:t>
            </w:r>
          </w:p>
        </w:tc>
        <w:tc>
          <w:tcPr>
            <w:tcW w:w="992" w:type="dxa"/>
            <w:tcBorders>
              <w:top w:val="single" w:sz="4" w:space="0" w:color="auto"/>
              <w:left w:val="nil"/>
              <w:bottom w:val="single" w:sz="4" w:space="0" w:color="auto"/>
              <w:right w:val="single" w:sz="4" w:space="0" w:color="auto"/>
            </w:tcBorders>
            <w:shd w:val="clear" w:color="auto" w:fill="auto"/>
            <w:vAlign w:val="center"/>
          </w:tcPr>
          <w:p w:rsidR="00487887" w:rsidRPr="00601278" w:rsidRDefault="00487887" w:rsidP="00866876">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601278" w:rsidTr="00D20F54">
        <w:trPr>
          <w:trHeight w:val="3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3504B9" w:rsidRDefault="00487887">
            <w:pPr>
              <w:jc w:val="center"/>
              <w:rPr>
                <w:b/>
                <w:i/>
                <w:color w:val="000000"/>
                <w:sz w:val="26"/>
                <w:szCs w:val="26"/>
                <w:lang w:eastAsia="vi-VN"/>
              </w:rPr>
            </w:pPr>
            <w:r w:rsidRPr="003504B9">
              <w:rPr>
                <w:b/>
                <w:i/>
                <w:color w:val="000000"/>
                <w:sz w:val="26"/>
                <w:szCs w:val="26"/>
                <w:lang w:val="vi-VN" w:eastAsia="vi-VN"/>
              </w:rPr>
              <w:t>3.</w:t>
            </w:r>
            <w:r w:rsidRPr="003504B9">
              <w:rPr>
                <w:b/>
                <w:i/>
                <w:color w:val="000000"/>
                <w:sz w:val="26"/>
                <w:szCs w:val="26"/>
                <w:lang w:eastAsia="vi-VN"/>
              </w:rPr>
              <w:t>2</w:t>
            </w:r>
          </w:p>
        </w:tc>
        <w:tc>
          <w:tcPr>
            <w:tcW w:w="5244" w:type="dxa"/>
            <w:tcBorders>
              <w:top w:val="nil"/>
              <w:left w:val="nil"/>
              <w:bottom w:val="single" w:sz="4" w:space="0" w:color="auto"/>
              <w:right w:val="single" w:sz="4" w:space="0" w:color="auto"/>
            </w:tcBorders>
            <w:shd w:val="clear" w:color="auto" w:fill="auto"/>
            <w:vAlign w:val="center"/>
            <w:hideMark/>
          </w:tcPr>
          <w:p w:rsidR="00487887" w:rsidRPr="00760550" w:rsidRDefault="00487887" w:rsidP="00866876">
            <w:pPr>
              <w:rPr>
                <w:b/>
                <w:i/>
                <w:color w:val="000000"/>
                <w:sz w:val="26"/>
                <w:szCs w:val="26"/>
                <w:lang w:eastAsia="vi-VN"/>
              </w:rPr>
            </w:pPr>
            <w:r w:rsidRPr="003504B9">
              <w:rPr>
                <w:b/>
                <w:i/>
                <w:color w:val="000000"/>
                <w:sz w:val="26"/>
                <w:szCs w:val="26"/>
                <w:lang w:val="vi-VN" w:eastAsia="vi-VN"/>
              </w:rPr>
              <w:t>Chi trả nợ</w:t>
            </w:r>
            <w:r>
              <w:rPr>
                <w:b/>
                <w:i/>
                <w:color w:val="000000"/>
                <w:sz w:val="26"/>
                <w:szCs w:val="26"/>
                <w:lang w:eastAsia="vi-VN"/>
              </w:rPr>
              <w:t xml:space="preserve"> (3.2 = 3.2.1 + 3.2.2)</w:t>
            </w:r>
          </w:p>
        </w:tc>
        <w:tc>
          <w:tcPr>
            <w:tcW w:w="992" w:type="dxa"/>
            <w:tcBorders>
              <w:top w:val="nil"/>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nil"/>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B12C30" w:rsidTr="00D20F54">
        <w:trPr>
          <w:trHeight w:val="30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760550" w:rsidRDefault="00487887" w:rsidP="00866876">
            <w:pPr>
              <w:jc w:val="center"/>
              <w:rPr>
                <w:color w:val="000000"/>
                <w:sz w:val="26"/>
                <w:szCs w:val="26"/>
                <w:lang w:eastAsia="vi-VN"/>
              </w:rPr>
            </w:pPr>
            <w:r>
              <w:rPr>
                <w:color w:val="000000"/>
                <w:sz w:val="26"/>
                <w:szCs w:val="26"/>
                <w:lang w:eastAsia="vi-VN"/>
              </w:rPr>
              <w:t>3.2.1</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Chi trả nợ trái phiếu, tín phiếu huy động trong nước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B12C30" w:rsidTr="00D20F54">
        <w:trPr>
          <w:trHeight w:val="3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760550" w:rsidRDefault="00487887" w:rsidP="00866876">
            <w:pPr>
              <w:jc w:val="center"/>
              <w:rPr>
                <w:color w:val="000000"/>
                <w:sz w:val="26"/>
                <w:szCs w:val="26"/>
                <w:lang w:eastAsia="vi-VN"/>
              </w:rPr>
            </w:pPr>
            <w:r>
              <w:rPr>
                <w:color w:val="000000"/>
                <w:sz w:val="26"/>
                <w:szCs w:val="26"/>
                <w:lang w:eastAsia="vi-VN"/>
              </w:rPr>
              <w:t>3.2.2</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487887" w:rsidRPr="00D5100F" w:rsidRDefault="00487887" w:rsidP="00866876">
            <w:pPr>
              <w:rPr>
                <w:color w:val="000000"/>
                <w:sz w:val="26"/>
                <w:szCs w:val="26"/>
                <w:lang w:eastAsia="vi-VN"/>
              </w:rPr>
            </w:pPr>
            <w:r w:rsidRPr="00601278">
              <w:rPr>
                <w:color w:val="000000"/>
                <w:sz w:val="26"/>
                <w:szCs w:val="26"/>
                <w:lang w:val="vi-VN" w:eastAsia="vi-VN"/>
              </w:rPr>
              <w:t xml:space="preserve">Chi trả nợ trong nước khác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B12C30" w:rsidTr="00D20F54">
        <w:trPr>
          <w:trHeight w:val="3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3504B9" w:rsidRDefault="00487887" w:rsidP="00866876">
            <w:pPr>
              <w:jc w:val="center"/>
              <w:rPr>
                <w:b/>
                <w:i/>
                <w:color w:val="000000"/>
                <w:sz w:val="26"/>
                <w:szCs w:val="26"/>
                <w:lang w:eastAsia="vi-VN"/>
              </w:rPr>
            </w:pPr>
            <w:r w:rsidRPr="00601278">
              <w:rPr>
                <w:b/>
                <w:i/>
                <w:color w:val="000000"/>
                <w:sz w:val="26"/>
                <w:szCs w:val="26"/>
                <w:lang w:val="vi-VN" w:eastAsia="vi-VN"/>
              </w:rPr>
              <w:t>3.</w:t>
            </w:r>
            <w:r>
              <w:rPr>
                <w:b/>
                <w:i/>
                <w:color w:val="000000"/>
                <w:sz w:val="26"/>
                <w:szCs w:val="26"/>
                <w:lang w:eastAsia="vi-VN"/>
              </w:rPr>
              <w:t>3</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866876">
            <w:pPr>
              <w:rPr>
                <w:b/>
                <w:i/>
                <w:color w:val="000000"/>
                <w:sz w:val="26"/>
                <w:szCs w:val="26"/>
                <w:lang w:val="vi-VN" w:eastAsia="vi-VN"/>
              </w:rPr>
            </w:pPr>
            <w:r>
              <w:rPr>
                <w:b/>
                <w:i/>
                <w:color w:val="000000"/>
                <w:sz w:val="26"/>
                <w:szCs w:val="26"/>
                <w:lang w:eastAsia="vi-VN"/>
              </w:rPr>
              <w:t>Chi trả tín phiếu vay bù đắp NQNN tạm thời thiếu hụt đến hạn trong kỳ</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color w:val="000000"/>
                <w:sz w:val="26"/>
                <w:szCs w:val="26"/>
                <w:lang w:val="vi-VN" w:eastAsia="vi-VN"/>
              </w:rPr>
            </w:pPr>
          </w:p>
        </w:tc>
      </w:tr>
      <w:tr w:rsidR="00487887" w:rsidRPr="00601278" w:rsidTr="00D20F54">
        <w:trPr>
          <w:trHeight w:val="340"/>
        </w:trPr>
        <w:tc>
          <w:tcPr>
            <w:tcW w:w="867" w:type="dxa"/>
            <w:tcBorders>
              <w:top w:val="nil"/>
              <w:left w:val="single" w:sz="4" w:space="0" w:color="auto"/>
              <w:bottom w:val="nil"/>
              <w:right w:val="single" w:sz="4" w:space="0" w:color="auto"/>
            </w:tcBorders>
            <w:shd w:val="clear" w:color="auto" w:fill="auto"/>
            <w:vAlign w:val="center"/>
            <w:hideMark/>
          </w:tcPr>
          <w:p w:rsidR="00487887" w:rsidRPr="00601278" w:rsidRDefault="00487887" w:rsidP="00866876">
            <w:pPr>
              <w:jc w:val="center"/>
              <w:rPr>
                <w:b/>
                <w:i/>
                <w:color w:val="000000"/>
                <w:sz w:val="26"/>
                <w:szCs w:val="26"/>
                <w:lang w:eastAsia="vi-VN"/>
              </w:rPr>
            </w:pPr>
            <w:r w:rsidRPr="00601278">
              <w:rPr>
                <w:b/>
                <w:i/>
                <w:color w:val="000000"/>
                <w:sz w:val="26"/>
                <w:szCs w:val="26"/>
                <w:lang w:val="vi-VN" w:eastAsia="vi-VN"/>
              </w:rPr>
              <w:t>3.</w:t>
            </w:r>
            <w:r>
              <w:rPr>
                <w:b/>
                <w:i/>
                <w:color w:val="000000"/>
                <w:sz w:val="26"/>
                <w:szCs w:val="26"/>
                <w:lang w:eastAsia="vi-VN"/>
              </w:rPr>
              <w:t>4</w:t>
            </w:r>
          </w:p>
        </w:tc>
        <w:tc>
          <w:tcPr>
            <w:tcW w:w="5244" w:type="dxa"/>
            <w:tcBorders>
              <w:top w:val="nil"/>
              <w:left w:val="nil"/>
              <w:bottom w:val="nil"/>
              <w:right w:val="single" w:sz="4" w:space="0" w:color="auto"/>
            </w:tcBorders>
            <w:shd w:val="clear" w:color="auto" w:fill="auto"/>
            <w:vAlign w:val="center"/>
            <w:hideMark/>
          </w:tcPr>
          <w:p w:rsidR="00487887" w:rsidRPr="00601278" w:rsidRDefault="00487887" w:rsidP="00866876">
            <w:pPr>
              <w:rPr>
                <w:b/>
                <w:i/>
                <w:color w:val="000000"/>
                <w:sz w:val="26"/>
                <w:szCs w:val="26"/>
                <w:lang w:val="vi-VN" w:eastAsia="vi-VN"/>
              </w:rPr>
            </w:pPr>
            <w:r w:rsidRPr="00601278">
              <w:rPr>
                <w:b/>
                <w:i/>
                <w:color w:val="000000"/>
                <w:sz w:val="26"/>
                <w:szCs w:val="26"/>
                <w:lang w:val="vi-VN" w:eastAsia="vi-VN"/>
              </w:rPr>
              <w:t>Chi tiền gửi và các quỹ tài chính nhà nước</w:t>
            </w:r>
          </w:p>
        </w:tc>
        <w:tc>
          <w:tcPr>
            <w:tcW w:w="992" w:type="dxa"/>
            <w:tcBorders>
              <w:top w:val="nil"/>
              <w:left w:val="nil"/>
              <w:bottom w:val="nil"/>
              <w:right w:val="single" w:sz="4" w:space="0" w:color="auto"/>
            </w:tcBorders>
            <w:shd w:val="clear" w:color="auto" w:fill="auto"/>
            <w:vAlign w:val="center"/>
            <w:hideMark/>
          </w:tcPr>
          <w:p w:rsidR="00487887" w:rsidRPr="00601278" w:rsidRDefault="00487887" w:rsidP="00866876">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nil"/>
              <w:right w:val="single" w:sz="4" w:space="0" w:color="auto"/>
            </w:tcBorders>
          </w:tcPr>
          <w:p w:rsidR="00487887" w:rsidRPr="00601278" w:rsidRDefault="00487887" w:rsidP="00866876">
            <w:pPr>
              <w:rPr>
                <w:color w:val="000000"/>
                <w:sz w:val="26"/>
                <w:szCs w:val="26"/>
                <w:lang w:val="vi-VN" w:eastAsia="vi-VN"/>
              </w:rPr>
            </w:pPr>
          </w:p>
        </w:tc>
        <w:tc>
          <w:tcPr>
            <w:tcW w:w="992" w:type="dxa"/>
            <w:tcBorders>
              <w:top w:val="nil"/>
              <w:left w:val="nil"/>
              <w:bottom w:val="nil"/>
              <w:right w:val="single" w:sz="4" w:space="0" w:color="auto"/>
            </w:tcBorders>
          </w:tcPr>
          <w:p w:rsidR="00487887" w:rsidRPr="00601278" w:rsidRDefault="00487887" w:rsidP="00866876">
            <w:pPr>
              <w:rPr>
                <w:color w:val="000000"/>
                <w:sz w:val="26"/>
                <w:szCs w:val="26"/>
                <w:lang w:val="vi-VN" w:eastAsia="vi-VN"/>
              </w:rPr>
            </w:pPr>
          </w:p>
        </w:tc>
      </w:tr>
      <w:tr w:rsidR="00487887" w:rsidRPr="00B12C30" w:rsidTr="00D20F54">
        <w:trPr>
          <w:trHeight w:val="340"/>
        </w:trPr>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7887" w:rsidRPr="00601278" w:rsidRDefault="00487887" w:rsidP="00866876">
            <w:pPr>
              <w:jc w:val="center"/>
              <w:rPr>
                <w:b/>
                <w:bCs/>
                <w:color w:val="000000"/>
                <w:sz w:val="26"/>
                <w:szCs w:val="26"/>
                <w:lang w:val="vi-VN" w:eastAsia="vi-VN"/>
              </w:rPr>
            </w:pPr>
            <w:r w:rsidRPr="00601278">
              <w:rPr>
                <w:b/>
                <w:bCs/>
                <w:color w:val="000000"/>
                <w:sz w:val="26"/>
                <w:szCs w:val="26"/>
                <w:lang w:val="vi-VN" w:eastAsia="vi-VN"/>
              </w:rPr>
              <w:t>4</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866876">
            <w:pPr>
              <w:rPr>
                <w:b/>
                <w:bCs/>
                <w:color w:val="000000"/>
                <w:sz w:val="26"/>
                <w:szCs w:val="26"/>
                <w:lang w:val="vi-VN" w:eastAsia="vi-VN"/>
              </w:rPr>
            </w:pPr>
            <w:r w:rsidRPr="00601278">
              <w:rPr>
                <w:b/>
                <w:bCs/>
                <w:color w:val="000000"/>
                <w:sz w:val="26"/>
                <w:szCs w:val="26"/>
                <w:lang w:val="vi-VN" w:eastAsia="vi-VN"/>
              </w:rPr>
              <w:t xml:space="preserve">Tồn </w:t>
            </w:r>
            <w:r>
              <w:rPr>
                <w:b/>
                <w:bCs/>
                <w:color w:val="000000"/>
                <w:sz w:val="26"/>
                <w:szCs w:val="26"/>
                <w:lang w:eastAsia="vi-VN"/>
              </w:rPr>
              <w:t>NQNN bằng VND</w:t>
            </w:r>
            <w:r w:rsidRPr="00601278">
              <w:rPr>
                <w:b/>
                <w:bCs/>
                <w:color w:val="000000"/>
                <w:sz w:val="26"/>
                <w:szCs w:val="26"/>
                <w:lang w:val="vi-VN" w:eastAsia="vi-VN"/>
              </w:rPr>
              <w:t xml:space="preserve"> cuối kỳ (4=1+2-3)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87887" w:rsidRPr="00601278" w:rsidRDefault="00487887" w:rsidP="00866876">
            <w:pPr>
              <w:rPr>
                <w:b/>
                <w:bCs/>
                <w:color w:val="000000"/>
                <w:sz w:val="26"/>
                <w:szCs w:val="26"/>
                <w:lang w:val="vi-VN" w:eastAsia="vi-VN"/>
              </w:rPr>
            </w:pPr>
            <w:r w:rsidRPr="00601278">
              <w:rPr>
                <w:b/>
                <w:bCs/>
                <w:color w:val="000000"/>
                <w:sz w:val="26"/>
                <w:szCs w:val="26"/>
                <w:lang w:val="vi-VN" w:eastAsia="vi-VN"/>
              </w:rPr>
              <w:t> </w:t>
            </w: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b/>
                <w:bCs/>
                <w:color w:val="000000"/>
                <w:sz w:val="26"/>
                <w:szCs w:val="26"/>
                <w:lang w:val="vi-VN" w:eastAsia="vi-VN"/>
              </w:rPr>
            </w:pPr>
          </w:p>
        </w:tc>
        <w:tc>
          <w:tcPr>
            <w:tcW w:w="992" w:type="dxa"/>
            <w:tcBorders>
              <w:top w:val="single" w:sz="4" w:space="0" w:color="auto"/>
              <w:left w:val="nil"/>
              <w:bottom w:val="single" w:sz="4" w:space="0" w:color="auto"/>
              <w:right w:val="single" w:sz="4" w:space="0" w:color="auto"/>
            </w:tcBorders>
          </w:tcPr>
          <w:p w:rsidR="00487887" w:rsidRPr="00601278" w:rsidRDefault="00487887" w:rsidP="00866876">
            <w:pPr>
              <w:rPr>
                <w:b/>
                <w:bCs/>
                <w:color w:val="000000"/>
                <w:sz w:val="26"/>
                <w:szCs w:val="26"/>
                <w:lang w:val="vi-VN" w:eastAsia="vi-VN"/>
              </w:rPr>
            </w:pPr>
          </w:p>
        </w:tc>
      </w:tr>
    </w:tbl>
    <w:p w:rsidR="0070798D" w:rsidRPr="006A4443" w:rsidRDefault="0070798D">
      <w:pPr>
        <w:rPr>
          <w:color w:val="000000"/>
          <w:sz w:val="26"/>
          <w:lang w:val="vi-VN" w:eastAsia="vi-VN"/>
        </w:rPr>
      </w:pPr>
      <w:r>
        <w:rPr>
          <w:b/>
          <w:bCs/>
          <w:color w:val="000000"/>
          <w:sz w:val="26"/>
          <w:szCs w:val="26"/>
          <w:lang w:val="vi-VN" w:eastAsia="vi-VN"/>
        </w:rPr>
        <w:br w:type="page"/>
      </w:r>
    </w:p>
    <w:p w:rsidR="00770C90" w:rsidRPr="006A4443" w:rsidRDefault="00770C90" w:rsidP="00770C90">
      <w:pPr>
        <w:jc w:val="right"/>
      </w:pPr>
      <w:r w:rsidRPr="00EE27BD">
        <w:rPr>
          <w:b/>
          <w:bCs/>
          <w:color w:val="000000"/>
          <w:sz w:val="26"/>
          <w:szCs w:val="26"/>
          <w:lang w:val="vi-VN" w:eastAsia="vi-VN"/>
        </w:rPr>
        <w:lastRenderedPageBreak/>
        <w:t>Mẫu số: 0</w:t>
      </w:r>
      <w:r w:rsidR="0070798D">
        <w:rPr>
          <w:b/>
          <w:bCs/>
          <w:color w:val="000000"/>
          <w:sz w:val="26"/>
          <w:szCs w:val="26"/>
          <w:lang w:eastAsia="vi-VN"/>
        </w:rPr>
        <w:t>7</w:t>
      </w:r>
      <w:r w:rsidRPr="00EE27BD">
        <w:rPr>
          <w:b/>
          <w:bCs/>
          <w:color w:val="000000"/>
          <w:sz w:val="26"/>
          <w:szCs w:val="26"/>
          <w:lang w:val="vi-VN" w:eastAsia="vi-VN"/>
        </w:rPr>
        <w:t>/</w:t>
      </w:r>
      <w:r w:rsidR="00593150">
        <w:rPr>
          <w:b/>
          <w:bCs/>
          <w:color w:val="000000"/>
          <w:sz w:val="26"/>
          <w:szCs w:val="26"/>
          <w:lang w:eastAsia="vi-VN"/>
        </w:rPr>
        <w:t>DBNT</w:t>
      </w:r>
    </w:p>
    <w:p w:rsidR="003917F1" w:rsidRPr="005A2C1C" w:rsidRDefault="003917F1" w:rsidP="00770C90">
      <w:pPr>
        <w:rPr>
          <w:bCs/>
          <w:color w:val="000000"/>
          <w:sz w:val="26"/>
          <w:szCs w:val="26"/>
          <w:lang w:eastAsia="vi-VN"/>
        </w:rPr>
      </w:pPr>
      <w:r>
        <w:rPr>
          <w:bCs/>
          <w:color w:val="000000"/>
          <w:sz w:val="26"/>
          <w:szCs w:val="26"/>
          <w:lang w:eastAsia="vi-VN"/>
        </w:rPr>
        <w:t xml:space="preserve">       </w:t>
      </w:r>
      <w:r w:rsidRPr="0070342E">
        <w:rPr>
          <w:bCs/>
          <w:color w:val="000000"/>
          <w:sz w:val="26"/>
          <w:szCs w:val="26"/>
          <w:lang w:eastAsia="vi-VN"/>
        </w:rPr>
        <w:t>BỘ TÀI CHÍNH</w:t>
      </w:r>
    </w:p>
    <w:p w:rsidR="00770C90" w:rsidRDefault="00770C90" w:rsidP="00770C90">
      <w:pPr>
        <w:rPr>
          <w:b/>
          <w:bCs/>
          <w:color w:val="000000"/>
          <w:sz w:val="26"/>
          <w:szCs w:val="26"/>
          <w:lang w:eastAsia="vi-VN"/>
        </w:rPr>
      </w:pPr>
      <w:r w:rsidRPr="00EE27BD">
        <w:rPr>
          <w:b/>
          <w:bCs/>
          <w:color w:val="000000"/>
          <w:sz w:val="26"/>
          <w:szCs w:val="26"/>
          <w:lang w:val="vi-VN" w:eastAsia="vi-VN"/>
        </w:rPr>
        <w:t>KHO BẠC NHÀ NƯỚC</w:t>
      </w:r>
    </w:p>
    <w:p w:rsidR="00A33919" w:rsidRPr="00D5100F" w:rsidRDefault="00A33919" w:rsidP="00770C90">
      <w:pPr>
        <w:rPr>
          <w:b/>
          <w:bCs/>
          <w:color w:val="000000"/>
          <w:sz w:val="26"/>
          <w:szCs w:val="26"/>
          <w:lang w:eastAsia="vi-VN"/>
        </w:rPr>
      </w:pPr>
    </w:p>
    <w:p w:rsidR="0070798D" w:rsidRDefault="0070798D" w:rsidP="00770C90">
      <w:pPr>
        <w:jc w:val="center"/>
        <w:rPr>
          <w:b/>
          <w:bCs/>
          <w:color w:val="000000"/>
          <w:sz w:val="26"/>
          <w:szCs w:val="26"/>
          <w:lang w:eastAsia="vi-VN"/>
        </w:rPr>
      </w:pPr>
    </w:p>
    <w:p w:rsidR="00770C90" w:rsidRPr="00A3419B" w:rsidRDefault="00770C90" w:rsidP="00770C90">
      <w:pPr>
        <w:jc w:val="center"/>
        <w:rPr>
          <w:b/>
          <w:bCs/>
          <w:color w:val="000000"/>
          <w:sz w:val="26"/>
          <w:szCs w:val="26"/>
          <w:lang w:eastAsia="vi-VN"/>
        </w:rPr>
      </w:pPr>
      <w:r w:rsidRPr="00EE27BD">
        <w:rPr>
          <w:b/>
          <w:bCs/>
          <w:color w:val="000000"/>
          <w:sz w:val="26"/>
          <w:szCs w:val="26"/>
          <w:lang w:val="vi-VN" w:eastAsia="vi-VN"/>
        </w:rPr>
        <w:t xml:space="preserve">BIỂU DỰ BÁO LUỒNG TIỀN </w:t>
      </w:r>
      <w:r>
        <w:rPr>
          <w:b/>
          <w:bCs/>
          <w:color w:val="000000"/>
          <w:sz w:val="26"/>
          <w:szCs w:val="26"/>
          <w:lang w:eastAsia="vi-VN"/>
        </w:rPr>
        <w:t>BẰNG NGOẠI TỆ</w:t>
      </w:r>
      <w:r w:rsidRPr="00EE27BD">
        <w:rPr>
          <w:b/>
          <w:bCs/>
          <w:color w:val="000000"/>
          <w:sz w:val="26"/>
          <w:szCs w:val="26"/>
          <w:lang w:val="vi-VN" w:eastAsia="vi-VN"/>
        </w:rPr>
        <w:t xml:space="preserve"> THEO </w:t>
      </w:r>
      <w:r w:rsidR="00FF64AA">
        <w:rPr>
          <w:b/>
          <w:bCs/>
          <w:color w:val="000000"/>
          <w:sz w:val="26"/>
          <w:szCs w:val="26"/>
          <w:lang w:eastAsia="vi-VN"/>
        </w:rPr>
        <w:t>QUÝ</w:t>
      </w:r>
      <w:r w:rsidR="00CF2E3B">
        <w:rPr>
          <w:b/>
          <w:bCs/>
          <w:color w:val="000000"/>
          <w:sz w:val="26"/>
          <w:szCs w:val="26"/>
          <w:lang w:eastAsia="vi-VN"/>
        </w:rPr>
        <w:t>/NĂM</w:t>
      </w:r>
    </w:p>
    <w:p w:rsidR="00A33919" w:rsidRPr="00D5100F" w:rsidRDefault="00A33919" w:rsidP="00770C90">
      <w:pPr>
        <w:jc w:val="center"/>
        <w:rPr>
          <w:b/>
          <w:bCs/>
          <w:color w:val="000000"/>
          <w:sz w:val="26"/>
          <w:szCs w:val="26"/>
          <w:lang w:eastAsia="vi-VN"/>
        </w:rPr>
      </w:pPr>
    </w:p>
    <w:p w:rsidR="00770C90" w:rsidRDefault="00770C90" w:rsidP="00770C90">
      <w:pPr>
        <w:jc w:val="right"/>
        <w:rPr>
          <w:i/>
          <w:iCs/>
          <w:color w:val="000000"/>
          <w:sz w:val="26"/>
          <w:szCs w:val="26"/>
          <w:lang w:eastAsia="vi-VN"/>
        </w:rPr>
      </w:pPr>
      <w:r w:rsidRPr="00EE27BD">
        <w:rPr>
          <w:i/>
          <w:iCs/>
          <w:color w:val="000000"/>
          <w:sz w:val="26"/>
          <w:szCs w:val="26"/>
          <w:lang w:val="vi-VN" w:eastAsia="vi-VN"/>
        </w:rPr>
        <w:t xml:space="preserve">Đơn vị tính: </w:t>
      </w:r>
      <w:r w:rsidR="00593150">
        <w:rPr>
          <w:i/>
          <w:iCs/>
          <w:color w:val="000000"/>
          <w:sz w:val="26"/>
          <w:szCs w:val="26"/>
          <w:lang w:eastAsia="vi-VN"/>
        </w:rPr>
        <w:t>triệu USD</w:t>
      </w:r>
    </w:p>
    <w:tbl>
      <w:tblPr>
        <w:tblW w:w="9230" w:type="dxa"/>
        <w:tblInd w:w="93" w:type="dxa"/>
        <w:tblLayout w:type="fixed"/>
        <w:tblLook w:val="04A0" w:firstRow="1" w:lastRow="0" w:firstColumn="1" w:lastColumn="0" w:noHBand="0" w:noVBand="1"/>
      </w:tblPr>
      <w:tblGrid>
        <w:gridCol w:w="724"/>
        <w:gridCol w:w="5528"/>
        <w:gridCol w:w="993"/>
        <w:gridCol w:w="992"/>
        <w:gridCol w:w="993"/>
      </w:tblGrid>
      <w:tr w:rsidR="00351534" w:rsidRPr="000C49D9" w:rsidTr="00D20F54">
        <w:trPr>
          <w:trHeight w:val="340"/>
          <w:tblHeader/>
        </w:trPr>
        <w:tc>
          <w:tcPr>
            <w:tcW w:w="724" w:type="dxa"/>
            <w:vMerge w:val="restart"/>
            <w:tcBorders>
              <w:top w:val="single" w:sz="4" w:space="0" w:color="auto"/>
              <w:left w:val="single" w:sz="4" w:space="0" w:color="auto"/>
              <w:right w:val="single" w:sz="4" w:space="0" w:color="auto"/>
            </w:tcBorders>
            <w:shd w:val="clear" w:color="auto" w:fill="auto"/>
            <w:vAlign w:val="center"/>
            <w:hideMark/>
          </w:tcPr>
          <w:p w:rsidR="00351534" w:rsidRPr="00601278" w:rsidRDefault="00351534" w:rsidP="00565273">
            <w:pPr>
              <w:jc w:val="center"/>
              <w:rPr>
                <w:b/>
                <w:bCs/>
                <w:color w:val="000000"/>
                <w:sz w:val="26"/>
                <w:szCs w:val="26"/>
                <w:lang w:val="vi-VN" w:eastAsia="vi-VN"/>
              </w:rPr>
            </w:pPr>
            <w:r w:rsidRPr="00601278">
              <w:rPr>
                <w:b/>
                <w:bCs/>
                <w:color w:val="000000"/>
                <w:sz w:val="26"/>
                <w:szCs w:val="26"/>
                <w:lang w:val="vi-VN" w:eastAsia="vi-VN"/>
              </w:rPr>
              <w:t>STT</w:t>
            </w:r>
          </w:p>
        </w:tc>
        <w:tc>
          <w:tcPr>
            <w:tcW w:w="5528" w:type="dxa"/>
            <w:vMerge w:val="restart"/>
            <w:tcBorders>
              <w:top w:val="single" w:sz="4" w:space="0" w:color="auto"/>
              <w:left w:val="single" w:sz="4" w:space="0" w:color="auto"/>
              <w:right w:val="single" w:sz="4" w:space="0" w:color="auto"/>
            </w:tcBorders>
            <w:shd w:val="clear" w:color="auto" w:fill="auto"/>
            <w:vAlign w:val="center"/>
            <w:hideMark/>
          </w:tcPr>
          <w:p w:rsidR="00351534" w:rsidRPr="00601278" w:rsidRDefault="00351534" w:rsidP="00565273">
            <w:pPr>
              <w:jc w:val="center"/>
              <w:rPr>
                <w:b/>
                <w:bCs/>
                <w:color w:val="000000"/>
                <w:sz w:val="26"/>
                <w:szCs w:val="26"/>
                <w:lang w:val="vi-VN" w:eastAsia="vi-VN"/>
              </w:rPr>
            </w:pPr>
            <w:r w:rsidRPr="00601278">
              <w:rPr>
                <w:b/>
                <w:bCs/>
                <w:color w:val="000000"/>
                <w:sz w:val="26"/>
                <w:szCs w:val="26"/>
                <w:lang w:val="vi-VN" w:eastAsia="vi-VN"/>
              </w:rPr>
              <w:t>Chỉ tiêu</w:t>
            </w:r>
          </w:p>
        </w:tc>
        <w:tc>
          <w:tcPr>
            <w:tcW w:w="2978" w:type="dxa"/>
            <w:gridSpan w:val="3"/>
            <w:tcBorders>
              <w:top w:val="single" w:sz="4" w:space="0" w:color="auto"/>
              <w:left w:val="nil"/>
              <w:bottom w:val="single" w:sz="4" w:space="0" w:color="auto"/>
              <w:right w:val="single" w:sz="4" w:space="0" w:color="000000"/>
            </w:tcBorders>
            <w:shd w:val="clear" w:color="auto" w:fill="auto"/>
            <w:vAlign w:val="center"/>
            <w:hideMark/>
          </w:tcPr>
          <w:p w:rsidR="00351534" w:rsidRPr="0079478D" w:rsidRDefault="00351534" w:rsidP="0079478D">
            <w:pPr>
              <w:jc w:val="center"/>
              <w:rPr>
                <w:b/>
                <w:bCs/>
                <w:color w:val="000000"/>
                <w:sz w:val="26"/>
                <w:szCs w:val="26"/>
                <w:lang w:val="vi-VN" w:eastAsia="vi-VN"/>
              </w:rPr>
            </w:pPr>
            <w:r w:rsidRPr="0079478D">
              <w:rPr>
                <w:b/>
                <w:bCs/>
                <w:color w:val="000000"/>
                <w:sz w:val="26"/>
                <w:szCs w:val="26"/>
                <w:lang w:val="vi-VN" w:eastAsia="vi-VN"/>
              </w:rPr>
              <w:t>Dự báo quý/năm n</w:t>
            </w:r>
          </w:p>
        </w:tc>
      </w:tr>
      <w:tr w:rsidR="00351534" w:rsidRPr="005E2AF6" w:rsidTr="00D20F54">
        <w:trPr>
          <w:trHeight w:val="340"/>
        </w:trPr>
        <w:tc>
          <w:tcPr>
            <w:tcW w:w="724" w:type="dxa"/>
            <w:vMerge/>
            <w:tcBorders>
              <w:left w:val="single" w:sz="4" w:space="0" w:color="auto"/>
              <w:bottom w:val="single" w:sz="4" w:space="0" w:color="auto"/>
              <w:right w:val="single" w:sz="4" w:space="0" w:color="auto"/>
            </w:tcBorders>
            <w:shd w:val="clear" w:color="auto" w:fill="auto"/>
            <w:vAlign w:val="center"/>
          </w:tcPr>
          <w:p w:rsidR="00351534" w:rsidRPr="00601278" w:rsidRDefault="00351534" w:rsidP="00565273">
            <w:pPr>
              <w:jc w:val="center"/>
              <w:rPr>
                <w:b/>
                <w:bCs/>
                <w:color w:val="000000"/>
                <w:sz w:val="26"/>
                <w:szCs w:val="26"/>
                <w:lang w:val="vi-VN" w:eastAsia="vi-VN"/>
              </w:rPr>
            </w:pPr>
          </w:p>
        </w:tc>
        <w:tc>
          <w:tcPr>
            <w:tcW w:w="5528" w:type="dxa"/>
            <w:vMerge/>
            <w:tcBorders>
              <w:left w:val="single" w:sz="4" w:space="0" w:color="auto"/>
              <w:bottom w:val="single" w:sz="4" w:space="0" w:color="auto"/>
              <w:right w:val="single" w:sz="4" w:space="0" w:color="auto"/>
            </w:tcBorders>
            <w:shd w:val="clear" w:color="auto" w:fill="auto"/>
            <w:vAlign w:val="center"/>
          </w:tcPr>
          <w:p w:rsidR="00351534" w:rsidRPr="00601278" w:rsidRDefault="00351534" w:rsidP="00565273">
            <w:pPr>
              <w:rPr>
                <w:b/>
                <w:bCs/>
                <w:color w:val="000000"/>
                <w:sz w:val="26"/>
                <w:szCs w:val="26"/>
                <w:lang w:val="vi-VN" w:eastAsia="vi-VN"/>
              </w:rPr>
            </w:pPr>
          </w:p>
        </w:tc>
        <w:tc>
          <w:tcPr>
            <w:tcW w:w="993" w:type="dxa"/>
            <w:tcBorders>
              <w:top w:val="nil"/>
              <w:left w:val="single" w:sz="4" w:space="0" w:color="000000"/>
              <w:bottom w:val="single" w:sz="4" w:space="0" w:color="auto"/>
              <w:right w:val="single" w:sz="4" w:space="0" w:color="auto"/>
            </w:tcBorders>
            <w:shd w:val="clear" w:color="auto" w:fill="auto"/>
            <w:vAlign w:val="center"/>
          </w:tcPr>
          <w:p w:rsidR="00351534" w:rsidRDefault="00351534" w:rsidP="00565273">
            <w:pPr>
              <w:ind w:left="-108" w:right="-108"/>
              <w:jc w:val="center"/>
              <w:rPr>
                <w:b/>
                <w:bCs/>
                <w:color w:val="000000"/>
                <w:sz w:val="26"/>
                <w:szCs w:val="26"/>
                <w:lang w:eastAsia="vi-VN"/>
              </w:rPr>
            </w:pPr>
            <w:r>
              <w:rPr>
                <w:b/>
                <w:bCs/>
                <w:color w:val="000000"/>
                <w:sz w:val="26"/>
                <w:szCs w:val="26"/>
                <w:lang w:eastAsia="vi-VN"/>
              </w:rPr>
              <w:t>Tháng/Quý</w:t>
            </w:r>
          </w:p>
          <w:p w:rsidR="00351534" w:rsidRPr="00601278" w:rsidRDefault="00351534" w:rsidP="00D20F54">
            <w:pPr>
              <w:jc w:val="center"/>
              <w:rPr>
                <w:b/>
                <w:bCs/>
                <w:color w:val="000000"/>
                <w:sz w:val="26"/>
                <w:szCs w:val="26"/>
                <w:lang w:val="vi-VN" w:eastAsia="vi-VN"/>
              </w:rPr>
            </w:pPr>
            <w:r>
              <w:rPr>
                <w:b/>
                <w:bCs/>
                <w:color w:val="000000"/>
                <w:sz w:val="26"/>
                <w:szCs w:val="26"/>
                <w:lang w:eastAsia="vi-VN"/>
              </w:rPr>
              <w:t>…</w:t>
            </w:r>
          </w:p>
        </w:tc>
        <w:tc>
          <w:tcPr>
            <w:tcW w:w="992" w:type="dxa"/>
            <w:tcBorders>
              <w:top w:val="nil"/>
              <w:left w:val="nil"/>
              <w:bottom w:val="single" w:sz="4" w:space="0" w:color="auto"/>
              <w:right w:val="single" w:sz="4" w:space="0" w:color="auto"/>
            </w:tcBorders>
          </w:tcPr>
          <w:p w:rsidR="00351534" w:rsidRDefault="00351534" w:rsidP="00351534">
            <w:pPr>
              <w:ind w:left="-108" w:right="-108"/>
              <w:jc w:val="center"/>
              <w:rPr>
                <w:b/>
                <w:bCs/>
                <w:color w:val="000000"/>
                <w:sz w:val="26"/>
                <w:szCs w:val="26"/>
                <w:lang w:eastAsia="vi-VN"/>
              </w:rPr>
            </w:pPr>
            <w:r>
              <w:rPr>
                <w:b/>
                <w:bCs/>
                <w:color w:val="000000"/>
                <w:sz w:val="26"/>
                <w:szCs w:val="26"/>
                <w:lang w:eastAsia="vi-VN"/>
              </w:rPr>
              <w:t>Tháng/Quý</w:t>
            </w:r>
          </w:p>
          <w:p w:rsidR="00351534" w:rsidRDefault="00351534" w:rsidP="00351534">
            <w:pPr>
              <w:jc w:val="center"/>
              <w:rPr>
                <w:b/>
                <w:bCs/>
                <w:color w:val="000000"/>
                <w:sz w:val="26"/>
                <w:szCs w:val="26"/>
                <w:lang w:eastAsia="vi-VN"/>
              </w:rPr>
            </w:pPr>
            <w:r>
              <w:rPr>
                <w:b/>
                <w:bCs/>
                <w:color w:val="000000"/>
                <w:sz w:val="26"/>
                <w:szCs w:val="26"/>
                <w:lang w:eastAsia="vi-VN"/>
              </w:rPr>
              <w:t>…</w:t>
            </w:r>
          </w:p>
        </w:tc>
        <w:tc>
          <w:tcPr>
            <w:tcW w:w="993" w:type="dxa"/>
            <w:tcBorders>
              <w:top w:val="nil"/>
              <w:left w:val="nil"/>
              <w:bottom w:val="single" w:sz="4" w:space="0" w:color="auto"/>
              <w:right w:val="single" w:sz="4" w:space="0" w:color="auto"/>
            </w:tcBorders>
            <w:vAlign w:val="center"/>
          </w:tcPr>
          <w:p w:rsidR="00351534" w:rsidRDefault="00351534" w:rsidP="00D20F54">
            <w:pPr>
              <w:jc w:val="center"/>
              <w:rPr>
                <w:b/>
                <w:bCs/>
                <w:color w:val="000000"/>
                <w:sz w:val="26"/>
                <w:szCs w:val="26"/>
                <w:lang w:eastAsia="vi-VN"/>
              </w:rPr>
            </w:pPr>
            <w:r>
              <w:rPr>
                <w:b/>
                <w:bCs/>
                <w:color w:val="000000"/>
                <w:sz w:val="26"/>
                <w:szCs w:val="26"/>
                <w:lang w:eastAsia="vi-VN"/>
              </w:rPr>
              <w:t>…</w:t>
            </w:r>
          </w:p>
        </w:tc>
      </w:tr>
      <w:tr w:rsidR="00351534" w:rsidRPr="00601278" w:rsidTr="00D20F54">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351534" w:rsidRPr="00D5100F" w:rsidRDefault="00351534" w:rsidP="00D87514">
            <w:pPr>
              <w:jc w:val="center"/>
              <w:rPr>
                <w:b/>
                <w:bCs/>
                <w:color w:val="000000"/>
                <w:sz w:val="26"/>
                <w:szCs w:val="26"/>
                <w:lang w:eastAsia="vi-VN"/>
              </w:rPr>
            </w:pPr>
            <w:r>
              <w:rPr>
                <w:b/>
                <w:bCs/>
                <w:color w:val="000000"/>
                <w:sz w:val="26"/>
                <w:szCs w:val="26"/>
                <w:lang w:eastAsia="vi-VN"/>
              </w:rPr>
              <w:t>1</w:t>
            </w:r>
          </w:p>
        </w:tc>
        <w:tc>
          <w:tcPr>
            <w:tcW w:w="5528" w:type="dxa"/>
            <w:tcBorders>
              <w:top w:val="nil"/>
              <w:left w:val="nil"/>
              <w:bottom w:val="single" w:sz="4" w:space="0" w:color="auto"/>
              <w:right w:val="single" w:sz="4" w:space="0" w:color="auto"/>
            </w:tcBorders>
            <w:shd w:val="clear" w:color="auto" w:fill="auto"/>
            <w:vAlign w:val="center"/>
          </w:tcPr>
          <w:p w:rsidR="00351534" w:rsidRPr="00D5100F" w:rsidRDefault="00351534" w:rsidP="00D87514">
            <w:pPr>
              <w:rPr>
                <w:b/>
                <w:bCs/>
                <w:color w:val="000000"/>
                <w:sz w:val="26"/>
                <w:szCs w:val="26"/>
                <w:lang w:eastAsia="vi-VN"/>
              </w:rPr>
            </w:pPr>
            <w:r>
              <w:rPr>
                <w:b/>
                <w:bCs/>
                <w:color w:val="000000"/>
                <w:sz w:val="26"/>
                <w:szCs w:val="26"/>
                <w:lang w:eastAsia="vi-VN"/>
              </w:rPr>
              <w:t>Tồn NQNN bằng ngoại tệ đầu kỳ</w:t>
            </w:r>
          </w:p>
        </w:tc>
        <w:tc>
          <w:tcPr>
            <w:tcW w:w="993" w:type="dxa"/>
            <w:tcBorders>
              <w:top w:val="nil"/>
              <w:left w:val="nil"/>
              <w:bottom w:val="single" w:sz="4" w:space="0" w:color="auto"/>
              <w:right w:val="single" w:sz="4" w:space="0" w:color="auto"/>
            </w:tcBorders>
            <w:shd w:val="clear" w:color="auto" w:fill="auto"/>
            <w:vAlign w:val="center"/>
            <w:hideMark/>
          </w:tcPr>
          <w:p w:rsidR="00351534" w:rsidRPr="00601278" w:rsidRDefault="00351534" w:rsidP="00D87514">
            <w:pPr>
              <w:jc w:val="center"/>
              <w:rPr>
                <w:b/>
                <w:bCs/>
                <w:color w:val="000000"/>
                <w:sz w:val="26"/>
                <w:szCs w:val="26"/>
                <w:lang w:val="vi-VN" w:eastAsia="vi-VN"/>
              </w:rPr>
            </w:pPr>
            <w:r w:rsidRPr="00601278">
              <w:rPr>
                <w:b/>
                <w:bCs/>
                <w:color w:val="000000"/>
                <w:sz w:val="26"/>
                <w:szCs w:val="26"/>
                <w:lang w:val="vi-VN" w:eastAsia="vi-VN"/>
              </w:rPr>
              <w:t> </w:t>
            </w:r>
          </w:p>
        </w:tc>
        <w:tc>
          <w:tcPr>
            <w:tcW w:w="992" w:type="dxa"/>
            <w:tcBorders>
              <w:top w:val="nil"/>
              <w:left w:val="nil"/>
              <w:bottom w:val="single" w:sz="4" w:space="0" w:color="auto"/>
              <w:right w:val="single" w:sz="4" w:space="0" w:color="auto"/>
            </w:tcBorders>
          </w:tcPr>
          <w:p w:rsidR="00351534" w:rsidRPr="00601278" w:rsidRDefault="00351534" w:rsidP="00D87514">
            <w:pPr>
              <w:jc w:val="center"/>
              <w:rPr>
                <w:b/>
                <w:bCs/>
                <w:color w:val="000000"/>
                <w:sz w:val="26"/>
                <w:szCs w:val="26"/>
                <w:lang w:val="vi-VN" w:eastAsia="vi-VN"/>
              </w:rPr>
            </w:pPr>
          </w:p>
        </w:tc>
        <w:tc>
          <w:tcPr>
            <w:tcW w:w="993" w:type="dxa"/>
            <w:tcBorders>
              <w:top w:val="nil"/>
              <w:left w:val="nil"/>
              <w:bottom w:val="single" w:sz="4" w:space="0" w:color="auto"/>
              <w:right w:val="single" w:sz="4" w:space="0" w:color="auto"/>
            </w:tcBorders>
          </w:tcPr>
          <w:p w:rsidR="00351534" w:rsidRPr="00601278" w:rsidRDefault="00351534" w:rsidP="00D87514">
            <w:pPr>
              <w:jc w:val="center"/>
              <w:rPr>
                <w:b/>
                <w:bCs/>
                <w:color w:val="000000"/>
                <w:sz w:val="26"/>
                <w:szCs w:val="26"/>
                <w:lang w:val="vi-VN" w:eastAsia="vi-VN"/>
              </w:rPr>
            </w:pPr>
          </w:p>
        </w:tc>
      </w:tr>
      <w:tr w:rsidR="00351534" w:rsidRPr="00601278" w:rsidTr="00D20F54">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351534" w:rsidRPr="00D5100F" w:rsidRDefault="00351534" w:rsidP="00D87514">
            <w:pPr>
              <w:jc w:val="center"/>
              <w:rPr>
                <w:b/>
                <w:color w:val="000000"/>
                <w:sz w:val="26"/>
                <w:szCs w:val="26"/>
                <w:lang w:eastAsia="vi-VN"/>
              </w:rPr>
            </w:pPr>
            <w:r>
              <w:rPr>
                <w:b/>
                <w:color w:val="000000"/>
                <w:sz w:val="26"/>
                <w:szCs w:val="26"/>
                <w:lang w:eastAsia="vi-VN"/>
              </w:rPr>
              <w:t>2</w:t>
            </w:r>
          </w:p>
        </w:tc>
        <w:tc>
          <w:tcPr>
            <w:tcW w:w="5528" w:type="dxa"/>
            <w:tcBorders>
              <w:top w:val="nil"/>
              <w:left w:val="nil"/>
              <w:bottom w:val="single" w:sz="4" w:space="0" w:color="auto"/>
              <w:right w:val="single" w:sz="4" w:space="0" w:color="auto"/>
            </w:tcBorders>
            <w:shd w:val="clear" w:color="auto" w:fill="auto"/>
            <w:vAlign w:val="center"/>
          </w:tcPr>
          <w:p w:rsidR="00351534" w:rsidRPr="00D4132D" w:rsidRDefault="00351534" w:rsidP="00D87514">
            <w:pPr>
              <w:rPr>
                <w:b/>
                <w:color w:val="000000"/>
                <w:sz w:val="26"/>
                <w:szCs w:val="26"/>
                <w:lang w:eastAsia="vi-VN"/>
              </w:rPr>
            </w:pPr>
            <w:r w:rsidRPr="00601278">
              <w:rPr>
                <w:b/>
                <w:bCs/>
                <w:color w:val="000000"/>
                <w:sz w:val="26"/>
                <w:szCs w:val="26"/>
                <w:lang w:val="vi-VN" w:eastAsia="vi-VN"/>
              </w:rPr>
              <w:t xml:space="preserve">Dự kiến tổng thu </w:t>
            </w:r>
            <w:r>
              <w:rPr>
                <w:b/>
                <w:bCs/>
                <w:color w:val="000000"/>
                <w:sz w:val="26"/>
                <w:szCs w:val="26"/>
                <w:lang w:eastAsia="vi-VN"/>
              </w:rPr>
              <w:t>NQNN</w:t>
            </w:r>
            <w:r w:rsidRPr="00601278">
              <w:rPr>
                <w:b/>
                <w:bCs/>
                <w:color w:val="000000"/>
                <w:sz w:val="26"/>
                <w:szCs w:val="26"/>
                <w:lang w:val="vi-VN" w:eastAsia="vi-VN"/>
              </w:rPr>
              <w:t xml:space="preserve"> </w:t>
            </w:r>
            <w:r>
              <w:rPr>
                <w:b/>
                <w:bCs/>
                <w:color w:val="000000"/>
                <w:sz w:val="26"/>
                <w:szCs w:val="26"/>
                <w:lang w:eastAsia="vi-VN"/>
              </w:rPr>
              <w:t xml:space="preserve">bằng ngoại tệ </w:t>
            </w:r>
            <w:r w:rsidRPr="00601278">
              <w:rPr>
                <w:b/>
                <w:bCs/>
                <w:color w:val="000000"/>
                <w:sz w:val="26"/>
                <w:szCs w:val="26"/>
                <w:lang w:val="vi-VN" w:eastAsia="vi-VN"/>
              </w:rPr>
              <w:t>trong kỳ</w:t>
            </w:r>
            <w:r>
              <w:rPr>
                <w:b/>
                <w:bCs/>
                <w:color w:val="000000"/>
                <w:sz w:val="26"/>
                <w:szCs w:val="26"/>
                <w:lang w:eastAsia="vi-VN"/>
              </w:rPr>
              <w:t xml:space="preserve"> (2 = 2.1 + 2.2)</w:t>
            </w:r>
          </w:p>
        </w:tc>
        <w:tc>
          <w:tcPr>
            <w:tcW w:w="993" w:type="dxa"/>
            <w:tcBorders>
              <w:top w:val="nil"/>
              <w:left w:val="nil"/>
              <w:bottom w:val="single" w:sz="4" w:space="0" w:color="auto"/>
              <w:right w:val="single" w:sz="4" w:space="0" w:color="auto"/>
            </w:tcBorders>
            <w:shd w:val="clear" w:color="auto" w:fill="auto"/>
            <w:vAlign w:val="center"/>
            <w:hideMark/>
          </w:tcPr>
          <w:p w:rsidR="00351534" w:rsidRPr="00601278" w:rsidRDefault="00351534" w:rsidP="00D87514">
            <w:pPr>
              <w:jc w:val="cente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351534" w:rsidRPr="00601278" w:rsidRDefault="00351534" w:rsidP="00D87514">
            <w:pPr>
              <w:jc w:val="center"/>
              <w:rPr>
                <w:color w:val="000000"/>
                <w:sz w:val="26"/>
                <w:szCs w:val="26"/>
                <w:lang w:val="vi-VN" w:eastAsia="vi-VN"/>
              </w:rPr>
            </w:pPr>
          </w:p>
        </w:tc>
        <w:tc>
          <w:tcPr>
            <w:tcW w:w="993" w:type="dxa"/>
            <w:tcBorders>
              <w:top w:val="nil"/>
              <w:left w:val="nil"/>
              <w:bottom w:val="single" w:sz="4" w:space="0" w:color="auto"/>
              <w:right w:val="single" w:sz="4" w:space="0" w:color="auto"/>
            </w:tcBorders>
          </w:tcPr>
          <w:p w:rsidR="00351534" w:rsidRPr="00601278" w:rsidRDefault="00351534" w:rsidP="00D87514">
            <w:pPr>
              <w:jc w:val="center"/>
              <w:rPr>
                <w:color w:val="000000"/>
                <w:sz w:val="26"/>
                <w:szCs w:val="26"/>
                <w:lang w:val="vi-VN" w:eastAsia="vi-VN"/>
              </w:rPr>
            </w:pPr>
          </w:p>
        </w:tc>
      </w:tr>
      <w:tr w:rsidR="00351534" w:rsidRPr="00601278" w:rsidTr="00D20F54">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351534" w:rsidRPr="00D5100F" w:rsidRDefault="00351534" w:rsidP="00D87514">
            <w:pPr>
              <w:jc w:val="center"/>
              <w:rPr>
                <w:color w:val="000000"/>
                <w:sz w:val="26"/>
                <w:szCs w:val="26"/>
                <w:lang w:eastAsia="vi-VN"/>
              </w:rPr>
            </w:pPr>
            <w:r>
              <w:rPr>
                <w:color w:val="000000"/>
                <w:sz w:val="26"/>
                <w:szCs w:val="26"/>
                <w:lang w:eastAsia="vi-VN"/>
              </w:rPr>
              <w:t>2.1</w:t>
            </w:r>
          </w:p>
        </w:tc>
        <w:tc>
          <w:tcPr>
            <w:tcW w:w="5528" w:type="dxa"/>
            <w:tcBorders>
              <w:top w:val="nil"/>
              <w:left w:val="nil"/>
              <w:bottom w:val="single" w:sz="4" w:space="0" w:color="auto"/>
              <w:right w:val="single" w:sz="4" w:space="0" w:color="auto"/>
            </w:tcBorders>
            <w:shd w:val="clear" w:color="auto" w:fill="auto"/>
            <w:vAlign w:val="center"/>
          </w:tcPr>
          <w:p w:rsidR="00351534" w:rsidRPr="00D5100F" w:rsidRDefault="00351534" w:rsidP="00D87514">
            <w:pPr>
              <w:rPr>
                <w:color w:val="000000"/>
                <w:sz w:val="26"/>
                <w:szCs w:val="26"/>
                <w:lang w:eastAsia="vi-VN"/>
              </w:rPr>
            </w:pPr>
            <w:r>
              <w:rPr>
                <w:color w:val="000000"/>
                <w:sz w:val="26"/>
                <w:szCs w:val="26"/>
                <w:lang w:eastAsia="vi-VN"/>
              </w:rPr>
              <w:t>Thu dầu thô</w:t>
            </w:r>
          </w:p>
        </w:tc>
        <w:tc>
          <w:tcPr>
            <w:tcW w:w="993" w:type="dxa"/>
            <w:tcBorders>
              <w:top w:val="nil"/>
              <w:left w:val="nil"/>
              <w:bottom w:val="single" w:sz="4" w:space="0" w:color="auto"/>
              <w:right w:val="single" w:sz="4" w:space="0" w:color="auto"/>
            </w:tcBorders>
            <w:shd w:val="clear" w:color="auto" w:fill="auto"/>
            <w:vAlign w:val="center"/>
            <w:hideMark/>
          </w:tcPr>
          <w:p w:rsidR="00351534" w:rsidRPr="00601278" w:rsidRDefault="00351534" w:rsidP="00D87514">
            <w:pPr>
              <w:jc w:val="cente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351534" w:rsidRPr="00601278" w:rsidRDefault="00351534" w:rsidP="00D87514">
            <w:pPr>
              <w:jc w:val="center"/>
              <w:rPr>
                <w:color w:val="000000"/>
                <w:sz w:val="26"/>
                <w:szCs w:val="26"/>
                <w:lang w:val="vi-VN" w:eastAsia="vi-VN"/>
              </w:rPr>
            </w:pPr>
          </w:p>
        </w:tc>
        <w:tc>
          <w:tcPr>
            <w:tcW w:w="993" w:type="dxa"/>
            <w:tcBorders>
              <w:top w:val="nil"/>
              <w:left w:val="nil"/>
              <w:bottom w:val="single" w:sz="4" w:space="0" w:color="auto"/>
              <w:right w:val="single" w:sz="4" w:space="0" w:color="auto"/>
            </w:tcBorders>
          </w:tcPr>
          <w:p w:rsidR="00351534" w:rsidRPr="00601278" w:rsidRDefault="00351534" w:rsidP="00D87514">
            <w:pPr>
              <w:jc w:val="center"/>
              <w:rPr>
                <w:color w:val="000000"/>
                <w:sz w:val="26"/>
                <w:szCs w:val="26"/>
                <w:lang w:val="vi-VN" w:eastAsia="vi-VN"/>
              </w:rPr>
            </w:pPr>
          </w:p>
        </w:tc>
      </w:tr>
      <w:tr w:rsidR="00351534" w:rsidRPr="00601278" w:rsidTr="00D20F54">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351534" w:rsidRPr="00D5100F" w:rsidRDefault="00351534" w:rsidP="00D87514">
            <w:pPr>
              <w:jc w:val="center"/>
              <w:rPr>
                <w:bCs/>
                <w:color w:val="000000"/>
                <w:sz w:val="26"/>
                <w:szCs w:val="26"/>
                <w:lang w:eastAsia="vi-VN"/>
              </w:rPr>
            </w:pPr>
            <w:r w:rsidRPr="00D5100F">
              <w:rPr>
                <w:bCs/>
                <w:color w:val="000000"/>
                <w:sz w:val="26"/>
                <w:szCs w:val="26"/>
                <w:lang w:eastAsia="vi-VN"/>
              </w:rPr>
              <w:t>2</w:t>
            </w:r>
            <w:r>
              <w:rPr>
                <w:bCs/>
                <w:color w:val="000000"/>
                <w:sz w:val="26"/>
                <w:szCs w:val="26"/>
                <w:lang w:eastAsia="vi-VN"/>
              </w:rPr>
              <w:t>.2</w:t>
            </w:r>
          </w:p>
        </w:tc>
        <w:tc>
          <w:tcPr>
            <w:tcW w:w="5528" w:type="dxa"/>
            <w:tcBorders>
              <w:top w:val="nil"/>
              <w:left w:val="nil"/>
              <w:bottom w:val="single" w:sz="4" w:space="0" w:color="auto"/>
              <w:right w:val="single" w:sz="4" w:space="0" w:color="auto"/>
            </w:tcBorders>
            <w:shd w:val="clear" w:color="auto" w:fill="auto"/>
            <w:vAlign w:val="center"/>
          </w:tcPr>
          <w:p w:rsidR="00351534" w:rsidRPr="00D5100F" w:rsidRDefault="00351534" w:rsidP="00D87514">
            <w:pPr>
              <w:rPr>
                <w:bCs/>
                <w:color w:val="000000"/>
                <w:sz w:val="26"/>
                <w:szCs w:val="26"/>
                <w:lang w:eastAsia="vi-VN"/>
              </w:rPr>
            </w:pPr>
            <w:r w:rsidRPr="00D5100F">
              <w:rPr>
                <w:bCs/>
                <w:color w:val="000000"/>
                <w:sz w:val="26"/>
                <w:szCs w:val="26"/>
                <w:lang w:eastAsia="vi-VN"/>
              </w:rPr>
              <w:t>Các khoản thu khác</w:t>
            </w:r>
          </w:p>
        </w:tc>
        <w:tc>
          <w:tcPr>
            <w:tcW w:w="993" w:type="dxa"/>
            <w:tcBorders>
              <w:top w:val="nil"/>
              <w:left w:val="nil"/>
              <w:bottom w:val="single" w:sz="4" w:space="0" w:color="auto"/>
              <w:right w:val="single" w:sz="4" w:space="0" w:color="auto"/>
            </w:tcBorders>
            <w:shd w:val="clear" w:color="auto" w:fill="auto"/>
            <w:vAlign w:val="center"/>
          </w:tcPr>
          <w:p w:rsidR="00351534" w:rsidRPr="00601278" w:rsidRDefault="00351534" w:rsidP="00D87514">
            <w:pPr>
              <w:rPr>
                <w:b/>
                <w:bCs/>
                <w:color w:val="000000"/>
                <w:sz w:val="26"/>
                <w:szCs w:val="26"/>
                <w:lang w:val="vi-VN" w:eastAsia="vi-VN"/>
              </w:rPr>
            </w:pPr>
          </w:p>
        </w:tc>
        <w:tc>
          <w:tcPr>
            <w:tcW w:w="992" w:type="dxa"/>
            <w:tcBorders>
              <w:top w:val="nil"/>
              <w:left w:val="nil"/>
              <w:bottom w:val="single" w:sz="4" w:space="0" w:color="auto"/>
              <w:right w:val="single" w:sz="4" w:space="0" w:color="auto"/>
            </w:tcBorders>
          </w:tcPr>
          <w:p w:rsidR="00351534" w:rsidRPr="00601278" w:rsidRDefault="00351534" w:rsidP="00D87514">
            <w:pPr>
              <w:rPr>
                <w:b/>
                <w:bCs/>
                <w:color w:val="000000"/>
                <w:sz w:val="26"/>
                <w:szCs w:val="26"/>
                <w:lang w:val="vi-VN" w:eastAsia="vi-VN"/>
              </w:rPr>
            </w:pPr>
          </w:p>
        </w:tc>
        <w:tc>
          <w:tcPr>
            <w:tcW w:w="993" w:type="dxa"/>
            <w:tcBorders>
              <w:top w:val="nil"/>
              <w:left w:val="nil"/>
              <w:bottom w:val="single" w:sz="4" w:space="0" w:color="auto"/>
              <w:right w:val="single" w:sz="4" w:space="0" w:color="auto"/>
            </w:tcBorders>
          </w:tcPr>
          <w:p w:rsidR="00351534" w:rsidRPr="00601278" w:rsidRDefault="00351534" w:rsidP="00D87514">
            <w:pPr>
              <w:rPr>
                <w:b/>
                <w:bCs/>
                <w:color w:val="000000"/>
                <w:sz w:val="26"/>
                <w:szCs w:val="26"/>
                <w:lang w:val="vi-VN" w:eastAsia="vi-VN"/>
              </w:rPr>
            </w:pPr>
          </w:p>
        </w:tc>
      </w:tr>
      <w:tr w:rsidR="00351534" w:rsidRPr="00601278" w:rsidTr="00D20F54">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351534" w:rsidRPr="00D5100F" w:rsidRDefault="00351534" w:rsidP="00D87514">
            <w:pPr>
              <w:jc w:val="center"/>
              <w:rPr>
                <w:b/>
                <w:color w:val="000000"/>
                <w:sz w:val="26"/>
                <w:szCs w:val="26"/>
                <w:lang w:eastAsia="vi-VN"/>
              </w:rPr>
            </w:pPr>
            <w:r>
              <w:rPr>
                <w:b/>
                <w:color w:val="000000"/>
                <w:sz w:val="26"/>
                <w:szCs w:val="26"/>
                <w:lang w:eastAsia="vi-VN"/>
              </w:rPr>
              <w:t>3</w:t>
            </w:r>
          </w:p>
        </w:tc>
        <w:tc>
          <w:tcPr>
            <w:tcW w:w="5528" w:type="dxa"/>
            <w:tcBorders>
              <w:top w:val="nil"/>
              <w:left w:val="nil"/>
              <w:bottom w:val="single" w:sz="4" w:space="0" w:color="auto"/>
              <w:right w:val="single" w:sz="4" w:space="0" w:color="auto"/>
            </w:tcBorders>
            <w:shd w:val="clear" w:color="auto" w:fill="auto"/>
            <w:vAlign w:val="center"/>
          </w:tcPr>
          <w:p w:rsidR="00351534" w:rsidRPr="00D5100F" w:rsidRDefault="00351534" w:rsidP="00D5100F">
            <w:pPr>
              <w:rPr>
                <w:b/>
                <w:color w:val="000000"/>
                <w:sz w:val="26"/>
                <w:szCs w:val="26"/>
                <w:lang w:eastAsia="vi-VN"/>
              </w:rPr>
            </w:pPr>
            <w:r>
              <w:rPr>
                <w:b/>
                <w:color w:val="000000"/>
                <w:sz w:val="26"/>
                <w:szCs w:val="26"/>
                <w:lang w:eastAsia="vi-VN"/>
              </w:rPr>
              <w:t xml:space="preserve">Dự kiến tổng </w:t>
            </w:r>
            <w:r w:rsidRPr="00D5100F">
              <w:rPr>
                <w:b/>
                <w:color w:val="000000"/>
                <w:sz w:val="26"/>
                <w:szCs w:val="26"/>
                <w:lang w:eastAsia="vi-VN"/>
              </w:rPr>
              <w:t xml:space="preserve">chi </w:t>
            </w:r>
            <w:r>
              <w:rPr>
                <w:b/>
                <w:color w:val="000000"/>
                <w:sz w:val="26"/>
                <w:szCs w:val="26"/>
                <w:lang w:eastAsia="vi-VN"/>
              </w:rPr>
              <w:t xml:space="preserve">NQNN </w:t>
            </w:r>
            <w:r>
              <w:rPr>
                <w:b/>
                <w:bCs/>
                <w:color w:val="000000"/>
                <w:sz w:val="26"/>
                <w:szCs w:val="26"/>
                <w:lang w:eastAsia="vi-VN"/>
              </w:rPr>
              <w:t xml:space="preserve">bằng ngoại tệ </w:t>
            </w:r>
            <w:r w:rsidRPr="00D5100F">
              <w:rPr>
                <w:b/>
                <w:color w:val="000000"/>
                <w:sz w:val="26"/>
                <w:szCs w:val="26"/>
                <w:lang w:eastAsia="vi-VN"/>
              </w:rPr>
              <w:t>trong kỳ</w:t>
            </w:r>
            <w:r>
              <w:rPr>
                <w:b/>
                <w:color w:val="000000"/>
                <w:sz w:val="26"/>
                <w:szCs w:val="26"/>
                <w:lang w:eastAsia="vi-VN"/>
              </w:rPr>
              <w:t xml:space="preserve"> (3 = 3.1 + 3.2)</w:t>
            </w:r>
          </w:p>
        </w:tc>
        <w:tc>
          <w:tcPr>
            <w:tcW w:w="993" w:type="dxa"/>
            <w:tcBorders>
              <w:top w:val="nil"/>
              <w:left w:val="nil"/>
              <w:bottom w:val="single" w:sz="4" w:space="0" w:color="auto"/>
              <w:right w:val="single" w:sz="4" w:space="0" w:color="auto"/>
            </w:tcBorders>
            <w:shd w:val="clear" w:color="auto" w:fill="auto"/>
            <w:vAlign w:val="center"/>
            <w:hideMark/>
          </w:tcPr>
          <w:p w:rsidR="00351534" w:rsidRPr="00601278" w:rsidRDefault="00351534" w:rsidP="00D87514">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351534" w:rsidRPr="00601278" w:rsidRDefault="00351534" w:rsidP="00D87514">
            <w:pPr>
              <w:rPr>
                <w:color w:val="000000"/>
                <w:sz w:val="26"/>
                <w:szCs w:val="26"/>
                <w:lang w:val="vi-VN" w:eastAsia="vi-VN"/>
              </w:rPr>
            </w:pPr>
          </w:p>
        </w:tc>
        <w:tc>
          <w:tcPr>
            <w:tcW w:w="993" w:type="dxa"/>
            <w:tcBorders>
              <w:top w:val="nil"/>
              <w:left w:val="nil"/>
              <w:bottom w:val="single" w:sz="4" w:space="0" w:color="auto"/>
              <w:right w:val="single" w:sz="4" w:space="0" w:color="auto"/>
            </w:tcBorders>
          </w:tcPr>
          <w:p w:rsidR="00351534" w:rsidRPr="00601278" w:rsidRDefault="00351534" w:rsidP="00D87514">
            <w:pPr>
              <w:rPr>
                <w:color w:val="000000"/>
                <w:sz w:val="26"/>
                <w:szCs w:val="26"/>
                <w:lang w:val="vi-VN" w:eastAsia="vi-VN"/>
              </w:rPr>
            </w:pPr>
          </w:p>
        </w:tc>
      </w:tr>
      <w:tr w:rsidR="00351534" w:rsidRPr="00601278" w:rsidTr="00D20F54">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351534" w:rsidRPr="00D5100F" w:rsidRDefault="00351534" w:rsidP="00D87514">
            <w:pPr>
              <w:jc w:val="center"/>
              <w:rPr>
                <w:color w:val="000000"/>
                <w:sz w:val="26"/>
                <w:szCs w:val="26"/>
                <w:lang w:eastAsia="vi-VN"/>
              </w:rPr>
            </w:pPr>
            <w:r>
              <w:rPr>
                <w:color w:val="000000"/>
                <w:sz w:val="26"/>
                <w:szCs w:val="26"/>
                <w:lang w:eastAsia="vi-VN"/>
              </w:rPr>
              <w:t>3.1</w:t>
            </w:r>
          </w:p>
        </w:tc>
        <w:tc>
          <w:tcPr>
            <w:tcW w:w="5528" w:type="dxa"/>
            <w:tcBorders>
              <w:top w:val="nil"/>
              <w:left w:val="nil"/>
              <w:bottom w:val="single" w:sz="4" w:space="0" w:color="auto"/>
              <w:right w:val="single" w:sz="4" w:space="0" w:color="auto"/>
            </w:tcBorders>
            <w:shd w:val="clear" w:color="auto" w:fill="auto"/>
            <w:vAlign w:val="center"/>
          </w:tcPr>
          <w:p w:rsidR="00351534" w:rsidRPr="00D5100F" w:rsidRDefault="00351534" w:rsidP="00D87514">
            <w:pPr>
              <w:rPr>
                <w:color w:val="000000"/>
                <w:sz w:val="26"/>
                <w:szCs w:val="26"/>
                <w:lang w:eastAsia="vi-VN"/>
              </w:rPr>
            </w:pPr>
            <w:r>
              <w:rPr>
                <w:color w:val="000000"/>
                <w:sz w:val="26"/>
                <w:szCs w:val="26"/>
                <w:lang w:eastAsia="vi-VN"/>
              </w:rPr>
              <w:t>Chi trả nợ</w:t>
            </w:r>
          </w:p>
        </w:tc>
        <w:tc>
          <w:tcPr>
            <w:tcW w:w="993" w:type="dxa"/>
            <w:tcBorders>
              <w:top w:val="nil"/>
              <w:left w:val="nil"/>
              <w:bottom w:val="single" w:sz="4" w:space="0" w:color="auto"/>
              <w:right w:val="single" w:sz="4" w:space="0" w:color="auto"/>
            </w:tcBorders>
            <w:shd w:val="clear" w:color="auto" w:fill="auto"/>
            <w:vAlign w:val="center"/>
            <w:hideMark/>
          </w:tcPr>
          <w:p w:rsidR="00351534" w:rsidRPr="00601278" w:rsidRDefault="00351534" w:rsidP="00D87514">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351534" w:rsidRPr="00601278" w:rsidRDefault="00351534" w:rsidP="00D87514">
            <w:pPr>
              <w:rPr>
                <w:color w:val="000000"/>
                <w:sz w:val="26"/>
                <w:szCs w:val="26"/>
                <w:lang w:val="vi-VN" w:eastAsia="vi-VN"/>
              </w:rPr>
            </w:pPr>
          </w:p>
        </w:tc>
        <w:tc>
          <w:tcPr>
            <w:tcW w:w="993" w:type="dxa"/>
            <w:tcBorders>
              <w:top w:val="nil"/>
              <w:left w:val="nil"/>
              <w:bottom w:val="single" w:sz="4" w:space="0" w:color="auto"/>
              <w:right w:val="single" w:sz="4" w:space="0" w:color="auto"/>
            </w:tcBorders>
          </w:tcPr>
          <w:p w:rsidR="00351534" w:rsidRPr="00601278" w:rsidRDefault="00351534" w:rsidP="00D87514">
            <w:pPr>
              <w:rPr>
                <w:color w:val="000000"/>
                <w:sz w:val="26"/>
                <w:szCs w:val="26"/>
                <w:lang w:val="vi-VN" w:eastAsia="vi-VN"/>
              </w:rPr>
            </w:pPr>
          </w:p>
        </w:tc>
      </w:tr>
      <w:tr w:rsidR="00351534" w:rsidRPr="00601278" w:rsidTr="00D20F54">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351534" w:rsidRPr="00D5100F" w:rsidRDefault="00351534" w:rsidP="00D87514">
            <w:pPr>
              <w:jc w:val="center"/>
              <w:rPr>
                <w:color w:val="000000"/>
                <w:sz w:val="26"/>
                <w:szCs w:val="26"/>
                <w:lang w:eastAsia="vi-VN"/>
              </w:rPr>
            </w:pPr>
            <w:r>
              <w:rPr>
                <w:color w:val="000000"/>
                <w:sz w:val="26"/>
                <w:szCs w:val="26"/>
                <w:lang w:eastAsia="vi-VN"/>
              </w:rPr>
              <w:t>3.2</w:t>
            </w:r>
          </w:p>
        </w:tc>
        <w:tc>
          <w:tcPr>
            <w:tcW w:w="5528" w:type="dxa"/>
            <w:tcBorders>
              <w:top w:val="nil"/>
              <w:left w:val="nil"/>
              <w:bottom w:val="single" w:sz="4" w:space="0" w:color="auto"/>
              <w:right w:val="single" w:sz="4" w:space="0" w:color="auto"/>
            </w:tcBorders>
            <w:shd w:val="clear" w:color="auto" w:fill="auto"/>
            <w:vAlign w:val="center"/>
          </w:tcPr>
          <w:p w:rsidR="00351534" w:rsidRPr="00D5100F" w:rsidRDefault="00351534" w:rsidP="00D5100F">
            <w:pPr>
              <w:rPr>
                <w:color w:val="000000"/>
                <w:sz w:val="26"/>
                <w:szCs w:val="26"/>
                <w:lang w:eastAsia="vi-VN"/>
              </w:rPr>
            </w:pPr>
            <w:r>
              <w:rPr>
                <w:color w:val="000000"/>
                <w:sz w:val="26"/>
                <w:szCs w:val="26"/>
                <w:lang w:eastAsia="vi-VN"/>
              </w:rPr>
              <w:t>Chi khác</w:t>
            </w:r>
          </w:p>
        </w:tc>
        <w:tc>
          <w:tcPr>
            <w:tcW w:w="993" w:type="dxa"/>
            <w:tcBorders>
              <w:top w:val="nil"/>
              <w:left w:val="nil"/>
              <w:bottom w:val="single" w:sz="4" w:space="0" w:color="auto"/>
              <w:right w:val="single" w:sz="4" w:space="0" w:color="auto"/>
            </w:tcBorders>
            <w:shd w:val="clear" w:color="auto" w:fill="auto"/>
            <w:vAlign w:val="center"/>
            <w:hideMark/>
          </w:tcPr>
          <w:p w:rsidR="00351534" w:rsidRPr="00601278" w:rsidRDefault="00351534" w:rsidP="00D87514">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351534" w:rsidRPr="00601278" w:rsidRDefault="00351534" w:rsidP="00D87514">
            <w:pPr>
              <w:rPr>
                <w:color w:val="000000"/>
                <w:sz w:val="26"/>
                <w:szCs w:val="26"/>
                <w:lang w:val="vi-VN" w:eastAsia="vi-VN"/>
              </w:rPr>
            </w:pPr>
          </w:p>
        </w:tc>
        <w:tc>
          <w:tcPr>
            <w:tcW w:w="993" w:type="dxa"/>
            <w:tcBorders>
              <w:top w:val="nil"/>
              <w:left w:val="nil"/>
              <w:bottom w:val="single" w:sz="4" w:space="0" w:color="auto"/>
              <w:right w:val="single" w:sz="4" w:space="0" w:color="auto"/>
            </w:tcBorders>
          </w:tcPr>
          <w:p w:rsidR="00351534" w:rsidRPr="00601278" w:rsidRDefault="00351534" w:rsidP="00D87514">
            <w:pPr>
              <w:rPr>
                <w:color w:val="000000"/>
                <w:sz w:val="26"/>
                <w:szCs w:val="26"/>
                <w:lang w:val="vi-VN" w:eastAsia="vi-VN"/>
              </w:rPr>
            </w:pPr>
          </w:p>
        </w:tc>
      </w:tr>
      <w:tr w:rsidR="00351534" w:rsidRPr="00601278" w:rsidTr="00D20F54">
        <w:trPr>
          <w:trHeight w:val="340"/>
        </w:trPr>
        <w:tc>
          <w:tcPr>
            <w:tcW w:w="724" w:type="dxa"/>
            <w:tcBorders>
              <w:top w:val="nil"/>
              <w:left w:val="single" w:sz="4" w:space="0" w:color="auto"/>
              <w:bottom w:val="single" w:sz="4" w:space="0" w:color="auto"/>
              <w:right w:val="single" w:sz="4" w:space="0" w:color="auto"/>
            </w:tcBorders>
            <w:shd w:val="clear" w:color="auto" w:fill="auto"/>
            <w:vAlign w:val="center"/>
          </w:tcPr>
          <w:p w:rsidR="00351534" w:rsidRPr="00D5100F" w:rsidRDefault="00351534" w:rsidP="00D87514">
            <w:pPr>
              <w:jc w:val="center"/>
              <w:rPr>
                <w:b/>
                <w:color w:val="000000"/>
                <w:sz w:val="26"/>
                <w:szCs w:val="26"/>
                <w:lang w:eastAsia="vi-VN"/>
              </w:rPr>
            </w:pPr>
            <w:r>
              <w:rPr>
                <w:b/>
                <w:color w:val="000000"/>
                <w:sz w:val="26"/>
                <w:szCs w:val="26"/>
                <w:lang w:eastAsia="vi-VN"/>
              </w:rPr>
              <w:t>4</w:t>
            </w:r>
          </w:p>
        </w:tc>
        <w:tc>
          <w:tcPr>
            <w:tcW w:w="5528" w:type="dxa"/>
            <w:tcBorders>
              <w:top w:val="nil"/>
              <w:left w:val="nil"/>
              <w:bottom w:val="single" w:sz="4" w:space="0" w:color="auto"/>
              <w:right w:val="single" w:sz="4" w:space="0" w:color="auto"/>
            </w:tcBorders>
            <w:shd w:val="clear" w:color="auto" w:fill="auto"/>
            <w:vAlign w:val="center"/>
          </w:tcPr>
          <w:p w:rsidR="00351534" w:rsidRDefault="00351534" w:rsidP="00D87514">
            <w:pPr>
              <w:rPr>
                <w:b/>
                <w:color w:val="000000"/>
                <w:sz w:val="26"/>
                <w:szCs w:val="26"/>
                <w:lang w:eastAsia="vi-VN"/>
              </w:rPr>
            </w:pPr>
            <w:r>
              <w:rPr>
                <w:b/>
                <w:color w:val="000000"/>
                <w:sz w:val="26"/>
                <w:szCs w:val="26"/>
                <w:lang w:eastAsia="vi-VN"/>
              </w:rPr>
              <w:t xml:space="preserve">Tồn NQNN </w:t>
            </w:r>
            <w:r>
              <w:rPr>
                <w:b/>
                <w:bCs/>
                <w:color w:val="000000"/>
                <w:sz w:val="26"/>
                <w:szCs w:val="26"/>
                <w:lang w:eastAsia="vi-VN"/>
              </w:rPr>
              <w:t xml:space="preserve">bằng ngoại tệ </w:t>
            </w:r>
            <w:r>
              <w:rPr>
                <w:b/>
                <w:color w:val="000000"/>
                <w:sz w:val="26"/>
                <w:szCs w:val="26"/>
                <w:lang w:eastAsia="vi-VN"/>
              </w:rPr>
              <w:t>cuối kỳ</w:t>
            </w:r>
          </w:p>
          <w:p w:rsidR="00351534" w:rsidRPr="00D5100F" w:rsidRDefault="00351534" w:rsidP="00D87514">
            <w:pPr>
              <w:rPr>
                <w:b/>
                <w:color w:val="000000"/>
                <w:sz w:val="26"/>
                <w:szCs w:val="26"/>
                <w:lang w:eastAsia="vi-VN"/>
              </w:rPr>
            </w:pPr>
            <w:r>
              <w:rPr>
                <w:b/>
                <w:color w:val="000000"/>
                <w:sz w:val="26"/>
                <w:szCs w:val="26"/>
                <w:lang w:eastAsia="vi-VN"/>
              </w:rPr>
              <w:t>(4 = 1+2-3)</w:t>
            </w:r>
          </w:p>
        </w:tc>
        <w:tc>
          <w:tcPr>
            <w:tcW w:w="993" w:type="dxa"/>
            <w:tcBorders>
              <w:top w:val="nil"/>
              <w:left w:val="nil"/>
              <w:bottom w:val="single" w:sz="4" w:space="0" w:color="auto"/>
              <w:right w:val="single" w:sz="4" w:space="0" w:color="auto"/>
            </w:tcBorders>
            <w:shd w:val="clear" w:color="auto" w:fill="auto"/>
            <w:vAlign w:val="center"/>
            <w:hideMark/>
          </w:tcPr>
          <w:p w:rsidR="00351534" w:rsidRPr="00601278" w:rsidRDefault="00351534" w:rsidP="00D87514">
            <w:pPr>
              <w:rPr>
                <w:color w:val="000000"/>
                <w:sz w:val="26"/>
                <w:szCs w:val="26"/>
                <w:lang w:val="vi-VN" w:eastAsia="vi-VN"/>
              </w:rPr>
            </w:pPr>
            <w:r w:rsidRPr="00601278">
              <w:rPr>
                <w:color w:val="000000"/>
                <w:sz w:val="26"/>
                <w:szCs w:val="26"/>
                <w:lang w:val="vi-VN" w:eastAsia="vi-VN"/>
              </w:rPr>
              <w:t> </w:t>
            </w:r>
          </w:p>
        </w:tc>
        <w:tc>
          <w:tcPr>
            <w:tcW w:w="992" w:type="dxa"/>
            <w:tcBorders>
              <w:top w:val="nil"/>
              <w:left w:val="nil"/>
              <w:bottom w:val="single" w:sz="4" w:space="0" w:color="auto"/>
              <w:right w:val="single" w:sz="4" w:space="0" w:color="auto"/>
            </w:tcBorders>
          </w:tcPr>
          <w:p w:rsidR="00351534" w:rsidRPr="00601278" w:rsidRDefault="00351534" w:rsidP="00D87514">
            <w:pPr>
              <w:rPr>
                <w:color w:val="000000"/>
                <w:sz w:val="26"/>
                <w:szCs w:val="26"/>
                <w:lang w:val="vi-VN" w:eastAsia="vi-VN"/>
              </w:rPr>
            </w:pPr>
          </w:p>
        </w:tc>
        <w:tc>
          <w:tcPr>
            <w:tcW w:w="993" w:type="dxa"/>
            <w:tcBorders>
              <w:top w:val="nil"/>
              <w:left w:val="nil"/>
              <w:bottom w:val="single" w:sz="4" w:space="0" w:color="auto"/>
              <w:right w:val="single" w:sz="4" w:space="0" w:color="auto"/>
            </w:tcBorders>
          </w:tcPr>
          <w:p w:rsidR="00351534" w:rsidRPr="00601278" w:rsidRDefault="00351534" w:rsidP="00D87514">
            <w:pPr>
              <w:rPr>
                <w:color w:val="000000"/>
                <w:sz w:val="26"/>
                <w:szCs w:val="26"/>
                <w:lang w:val="vi-VN" w:eastAsia="vi-VN"/>
              </w:rPr>
            </w:pPr>
          </w:p>
        </w:tc>
      </w:tr>
    </w:tbl>
    <w:p w:rsidR="00854177" w:rsidRDefault="00854177" w:rsidP="005B0034">
      <w:pPr>
        <w:rPr>
          <w:b/>
          <w:i/>
          <w:color w:val="000000"/>
          <w:sz w:val="26"/>
          <w:lang w:eastAsia="vi-VN"/>
        </w:rPr>
      </w:pPr>
    </w:p>
    <w:p w:rsidR="005B0034" w:rsidRDefault="005B0034" w:rsidP="00B5177D">
      <w:pPr>
        <w:tabs>
          <w:tab w:val="left" w:pos="1843"/>
        </w:tabs>
        <w:ind w:firstLine="709"/>
        <w:jc w:val="both"/>
        <w:rPr>
          <w:color w:val="000000"/>
          <w:sz w:val="26"/>
          <w:lang w:eastAsia="vi-VN"/>
        </w:rPr>
      </w:pPr>
      <w:r w:rsidRPr="00C951CA">
        <w:rPr>
          <w:b/>
          <w:i/>
          <w:color w:val="000000"/>
          <w:sz w:val="26"/>
          <w:lang w:val="vi-VN" w:eastAsia="vi-VN"/>
        </w:rPr>
        <w:t>Ghi chú</w:t>
      </w:r>
      <w:r w:rsidRPr="00C951CA">
        <w:rPr>
          <w:color w:val="000000"/>
          <w:sz w:val="26"/>
          <w:lang w:val="vi-VN" w:eastAsia="vi-VN"/>
        </w:rPr>
        <w:t>:</w:t>
      </w:r>
      <w:r w:rsidR="00547172">
        <w:rPr>
          <w:color w:val="000000"/>
          <w:sz w:val="26"/>
          <w:lang w:eastAsia="vi-VN"/>
        </w:rPr>
        <w:tab/>
        <w:t xml:space="preserve">- </w:t>
      </w:r>
      <w:r w:rsidR="00E4016B">
        <w:rPr>
          <w:color w:val="000000"/>
          <w:sz w:val="26"/>
          <w:lang w:eastAsia="vi-VN"/>
        </w:rPr>
        <w:t>Không bao gồm số thu, chi</w:t>
      </w:r>
      <w:r w:rsidR="00E87621">
        <w:rPr>
          <w:color w:val="000000"/>
          <w:sz w:val="26"/>
          <w:lang w:eastAsia="vi-VN"/>
        </w:rPr>
        <w:t>,</w:t>
      </w:r>
      <w:r w:rsidR="00E4016B">
        <w:rPr>
          <w:color w:val="000000"/>
          <w:sz w:val="26"/>
          <w:lang w:eastAsia="vi-VN"/>
        </w:rPr>
        <w:t xml:space="preserve"> tồn quỹ ngoại tệ đặc biệt</w:t>
      </w:r>
      <w:r w:rsidRPr="00C951CA">
        <w:rPr>
          <w:color w:val="000000"/>
          <w:sz w:val="26"/>
          <w:lang w:val="vi-VN" w:eastAsia="vi-VN"/>
        </w:rPr>
        <w:t>.</w:t>
      </w:r>
    </w:p>
    <w:p w:rsidR="00547172" w:rsidRPr="00B5177D" w:rsidRDefault="00547172" w:rsidP="00B5177D">
      <w:pPr>
        <w:tabs>
          <w:tab w:val="left" w:pos="1843"/>
        </w:tabs>
        <w:jc w:val="both"/>
        <w:rPr>
          <w:color w:val="000000"/>
          <w:sz w:val="26"/>
          <w:lang w:eastAsia="vi-VN"/>
        </w:rPr>
      </w:pPr>
      <w:r>
        <w:rPr>
          <w:color w:val="000000"/>
          <w:sz w:val="26"/>
          <w:lang w:eastAsia="vi-VN"/>
        </w:rPr>
        <w:tab/>
        <w:t xml:space="preserve">- </w:t>
      </w:r>
      <w:r w:rsidRPr="00B5177D">
        <w:rPr>
          <w:color w:val="000000"/>
          <w:sz w:val="26"/>
          <w:lang w:eastAsia="vi-VN"/>
        </w:rPr>
        <w:t>Bao gồm các loại ngoại tệ được quy đổi ra đô la Mỹ theo tỷ giá hạch toán do Bộ Tài chính quy định.</w:t>
      </w:r>
    </w:p>
    <w:p w:rsidR="000220E6" w:rsidRPr="00DC216B" w:rsidRDefault="000220E6" w:rsidP="00A3419B">
      <w:pPr>
        <w:rPr>
          <w:sz w:val="26"/>
        </w:rPr>
      </w:pPr>
    </w:p>
    <w:sectPr w:rsidR="000220E6" w:rsidRPr="00DC216B" w:rsidSect="006A4443">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5BD" w:rsidRDefault="00E675BD">
      <w:r>
        <w:separator/>
      </w:r>
    </w:p>
  </w:endnote>
  <w:endnote w:type="continuationSeparator" w:id="0">
    <w:p w:rsidR="00E675BD" w:rsidRDefault="00E6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F1" w:rsidRPr="00853CF7" w:rsidRDefault="003917F1">
    <w:pPr>
      <w:pStyle w:val="Footer"/>
      <w:jc w:val="right"/>
      <w:rPr>
        <w:sz w:val="26"/>
        <w:szCs w:val="26"/>
      </w:rPr>
    </w:pPr>
  </w:p>
  <w:p w:rsidR="003917F1" w:rsidRDefault="003917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F1" w:rsidRPr="00E37D15" w:rsidRDefault="003917F1">
    <w:pPr>
      <w:pStyle w:val="Footer"/>
      <w:jc w:val="right"/>
      <w:rPr>
        <w:sz w:val="26"/>
        <w:szCs w:val="26"/>
      </w:rPr>
    </w:pPr>
  </w:p>
  <w:p w:rsidR="003917F1" w:rsidRDefault="003917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F1" w:rsidRDefault="003917F1" w:rsidP="002E7F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17F1" w:rsidRDefault="003917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F1" w:rsidRPr="00E37D15" w:rsidRDefault="003917F1">
    <w:pPr>
      <w:pStyle w:val="Footer"/>
      <w:jc w:val="right"/>
      <w:rPr>
        <w:sz w:val="26"/>
        <w:szCs w:val="26"/>
      </w:rPr>
    </w:pPr>
  </w:p>
  <w:p w:rsidR="003917F1" w:rsidRDefault="00391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5BD" w:rsidRDefault="00E675BD">
      <w:r>
        <w:separator/>
      </w:r>
    </w:p>
  </w:footnote>
  <w:footnote w:type="continuationSeparator" w:id="0">
    <w:p w:rsidR="00E675BD" w:rsidRDefault="00E67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412021"/>
      <w:docPartObj>
        <w:docPartGallery w:val="Page Numbers (Top of Page)"/>
        <w:docPartUnique/>
      </w:docPartObj>
    </w:sdtPr>
    <w:sdtEndPr>
      <w:rPr>
        <w:noProof/>
      </w:rPr>
    </w:sdtEndPr>
    <w:sdtContent>
      <w:p w:rsidR="003917F1" w:rsidRDefault="003917F1">
        <w:pPr>
          <w:pStyle w:val="Header"/>
          <w:jc w:val="center"/>
        </w:pPr>
        <w:r>
          <w:fldChar w:fldCharType="begin"/>
        </w:r>
        <w:r>
          <w:instrText xml:space="preserve"> PAGE   \* MERGEFORMAT </w:instrText>
        </w:r>
        <w:r>
          <w:fldChar w:fldCharType="separate"/>
        </w:r>
        <w:r w:rsidR="00BE5542">
          <w:rPr>
            <w:noProof/>
          </w:rPr>
          <w:t>8</w:t>
        </w:r>
        <w:r>
          <w:rPr>
            <w:noProof/>
          </w:rPr>
          <w:fldChar w:fldCharType="end"/>
        </w:r>
      </w:p>
    </w:sdtContent>
  </w:sdt>
  <w:p w:rsidR="003917F1" w:rsidRDefault="003917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7F1" w:rsidRDefault="003917F1">
    <w:pPr>
      <w:pStyle w:val="Header"/>
      <w:jc w:val="center"/>
    </w:pPr>
  </w:p>
  <w:p w:rsidR="003917F1" w:rsidRDefault="003917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48D"/>
    <w:multiLevelType w:val="hybridMultilevel"/>
    <w:tmpl w:val="7C705148"/>
    <w:lvl w:ilvl="0" w:tplc="48D236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1D90FFB"/>
    <w:multiLevelType w:val="hybridMultilevel"/>
    <w:tmpl w:val="2032904C"/>
    <w:lvl w:ilvl="0" w:tplc="33BAF02A">
      <w:start w:val="1"/>
      <w:numFmt w:val="upperRoman"/>
      <w:lvlText w:val="%1."/>
      <w:lvlJc w:val="left"/>
      <w:pPr>
        <w:ind w:left="1684" w:hanging="975"/>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050670B2"/>
    <w:multiLevelType w:val="hybridMultilevel"/>
    <w:tmpl w:val="5240D3F2"/>
    <w:lvl w:ilvl="0" w:tplc="8922607E">
      <w:start w:val="1"/>
      <w:numFmt w:val="decimal"/>
      <w:lvlText w:val="%1."/>
      <w:lvlJc w:val="left"/>
      <w:pPr>
        <w:ind w:left="1725" w:hanging="1005"/>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6EE0EF5"/>
    <w:multiLevelType w:val="hybridMultilevel"/>
    <w:tmpl w:val="688EA06A"/>
    <w:lvl w:ilvl="0" w:tplc="11D8E096">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09412E4F"/>
    <w:multiLevelType w:val="hybridMultilevel"/>
    <w:tmpl w:val="053AC0DE"/>
    <w:lvl w:ilvl="0" w:tplc="3B8E0674">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0A37EF0"/>
    <w:multiLevelType w:val="hybridMultilevel"/>
    <w:tmpl w:val="F774E582"/>
    <w:lvl w:ilvl="0" w:tplc="58B8282E">
      <w:start w:val="1"/>
      <w:numFmt w:val="decimal"/>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6">
    <w:nsid w:val="10A82CA4"/>
    <w:multiLevelType w:val="hybridMultilevel"/>
    <w:tmpl w:val="D714BEAA"/>
    <w:lvl w:ilvl="0" w:tplc="6CFEE41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nsid w:val="129F038B"/>
    <w:multiLevelType w:val="hybridMultilevel"/>
    <w:tmpl w:val="B37AFE20"/>
    <w:lvl w:ilvl="0" w:tplc="E9B8D8F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nsid w:val="16A1534E"/>
    <w:multiLevelType w:val="hybridMultilevel"/>
    <w:tmpl w:val="22DCCE62"/>
    <w:lvl w:ilvl="0" w:tplc="5A4A3C8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nsid w:val="1B5429DE"/>
    <w:multiLevelType w:val="hybridMultilevel"/>
    <w:tmpl w:val="71ECF880"/>
    <w:lvl w:ilvl="0" w:tplc="373A14C0">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0">
    <w:nsid w:val="1CFF25E0"/>
    <w:multiLevelType w:val="hybridMultilevel"/>
    <w:tmpl w:val="0F242294"/>
    <w:lvl w:ilvl="0" w:tplc="83DAC22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nsid w:val="1D7E28BA"/>
    <w:multiLevelType w:val="hybridMultilevel"/>
    <w:tmpl w:val="88083B68"/>
    <w:lvl w:ilvl="0" w:tplc="64F685E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2">
    <w:nsid w:val="206F6921"/>
    <w:multiLevelType w:val="hybridMultilevel"/>
    <w:tmpl w:val="158A9D2C"/>
    <w:lvl w:ilvl="0" w:tplc="7D2A509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nsid w:val="207A0D65"/>
    <w:multiLevelType w:val="hybridMultilevel"/>
    <w:tmpl w:val="628AA874"/>
    <w:lvl w:ilvl="0" w:tplc="1FF2F19A">
      <w:start w:val="1"/>
      <w:numFmt w:val="lowerLetter"/>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4">
    <w:nsid w:val="22F84068"/>
    <w:multiLevelType w:val="hybridMultilevel"/>
    <w:tmpl w:val="4A18F1C4"/>
    <w:lvl w:ilvl="0" w:tplc="9B688590">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5">
    <w:nsid w:val="28E5223A"/>
    <w:multiLevelType w:val="hybridMultilevel"/>
    <w:tmpl w:val="1264E896"/>
    <w:lvl w:ilvl="0" w:tplc="2E70E61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nsid w:val="33627F1B"/>
    <w:multiLevelType w:val="hybridMultilevel"/>
    <w:tmpl w:val="13DAE3B0"/>
    <w:lvl w:ilvl="0" w:tplc="66EC075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7">
    <w:nsid w:val="368C526E"/>
    <w:multiLevelType w:val="hybridMultilevel"/>
    <w:tmpl w:val="040A5C1E"/>
    <w:lvl w:ilvl="0" w:tplc="CEA4140A">
      <w:start w:val="1"/>
      <w:numFmt w:val="lowerLetter"/>
      <w:lvlText w:val="%1)"/>
      <w:lvlJc w:val="left"/>
      <w:pPr>
        <w:ind w:left="1789" w:hanging="360"/>
      </w:pPr>
      <w:rPr>
        <w:rFonts w:hint="default"/>
      </w:rPr>
    </w:lvl>
    <w:lvl w:ilvl="1" w:tplc="042A0019" w:tentative="1">
      <w:start w:val="1"/>
      <w:numFmt w:val="lowerLetter"/>
      <w:lvlText w:val="%2."/>
      <w:lvlJc w:val="left"/>
      <w:pPr>
        <w:ind w:left="2509" w:hanging="360"/>
      </w:pPr>
    </w:lvl>
    <w:lvl w:ilvl="2" w:tplc="042A001B" w:tentative="1">
      <w:start w:val="1"/>
      <w:numFmt w:val="lowerRoman"/>
      <w:lvlText w:val="%3."/>
      <w:lvlJc w:val="right"/>
      <w:pPr>
        <w:ind w:left="3229" w:hanging="180"/>
      </w:pPr>
    </w:lvl>
    <w:lvl w:ilvl="3" w:tplc="042A000F" w:tentative="1">
      <w:start w:val="1"/>
      <w:numFmt w:val="decimal"/>
      <w:lvlText w:val="%4."/>
      <w:lvlJc w:val="left"/>
      <w:pPr>
        <w:ind w:left="3949" w:hanging="360"/>
      </w:pPr>
    </w:lvl>
    <w:lvl w:ilvl="4" w:tplc="042A0019" w:tentative="1">
      <w:start w:val="1"/>
      <w:numFmt w:val="lowerLetter"/>
      <w:lvlText w:val="%5."/>
      <w:lvlJc w:val="left"/>
      <w:pPr>
        <w:ind w:left="4669" w:hanging="360"/>
      </w:pPr>
    </w:lvl>
    <w:lvl w:ilvl="5" w:tplc="042A001B" w:tentative="1">
      <w:start w:val="1"/>
      <w:numFmt w:val="lowerRoman"/>
      <w:lvlText w:val="%6."/>
      <w:lvlJc w:val="right"/>
      <w:pPr>
        <w:ind w:left="5389" w:hanging="180"/>
      </w:pPr>
    </w:lvl>
    <w:lvl w:ilvl="6" w:tplc="042A000F" w:tentative="1">
      <w:start w:val="1"/>
      <w:numFmt w:val="decimal"/>
      <w:lvlText w:val="%7."/>
      <w:lvlJc w:val="left"/>
      <w:pPr>
        <w:ind w:left="6109" w:hanging="360"/>
      </w:pPr>
    </w:lvl>
    <w:lvl w:ilvl="7" w:tplc="042A0019" w:tentative="1">
      <w:start w:val="1"/>
      <w:numFmt w:val="lowerLetter"/>
      <w:lvlText w:val="%8."/>
      <w:lvlJc w:val="left"/>
      <w:pPr>
        <w:ind w:left="6829" w:hanging="360"/>
      </w:pPr>
    </w:lvl>
    <w:lvl w:ilvl="8" w:tplc="042A001B" w:tentative="1">
      <w:start w:val="1"/>
      <w:numFmt w:val="lowerRoman"/>
      <w:lvlText w:val="%9."/>
      <w:lvlJc w:val="right"/>
      <w:pPr>
        <w:ind w:left="7549" w:hanging="180"/>
      </w:pPr>
    </w:lvl>
  </w:abstractNum>
  <w:abstractNum w:abstractNumId="18">
    <w:nsid w:val="3B323AC2"/>
    <w:multiLevelType w:val="hybridMultilevel"/>
    <w:tmpl w:val="26088EE6"/>
    <w:lvl w:ilvl="0" w:tplc="8BA251A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nsid w:val="3CDE4991"/>
    <w:multiLevelType w:val="hybridMultilevel"/>
    <w:tmpl w:val="271CB33A"/>
    <w:lvl w:ilvl="0" w:tplc="533A415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0">
    <w:nsid w:val="3D0F397F"/>
    <w:multiLevelType w:val="hybridMultilevel"/>
    <w:tmpl w:val="514AD3E4"/>
    <w:lvl w:ilvl="0" w:tplc="6B0893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3FAB4B49"/>
    <w:multiLevelType w:val="hybridMultilevel"/>
    <w:tmpl w:val="94261ACC"/>
    <w:lvl w:ilvl="0" w:tplc="50DEBED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2">
    <w:nsid w:val="418123E8"/>
    <w:multiLevelType w:val="hybridMultilevel"/>
    <w:tmpl w:val="8BA826F2"/>
    <w:lvl w:ilvl="0" w:tplc="C6CAEC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43957493"/>
    <w:multiLevelType w:val="hybridMultilevel"/>
    <w:tmpl w:val="DC0A2E9A"/>
    <w:lvl w:ilvl="0" w:tplc="2A9E54F6">
      <w:start w:val="1"/>
      <w:numFmt w:val="lowerLetter"/>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4">
    <w:nsid w:val="4A15595A"/>
    <w:multiLevelType w:val="hybridMultilevel"/>
    <w:tmpl w:val="8A5678F8"/>
    <w:lvl w:ilvl="0" w:tplc="1158AC2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5">
    <w:nsid w:val="4D587915"/>
    <w:multiLevelType w:val="hybridMultilevel"/>
    <w:tmpl w:val="8DD25206"/>
    <w:lvl w:ilvl="0" w:tplc="CF9AD11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6">
    <w:nsid w:val="505500A2"/>
    <w:multiLevelType w:val="hybridMultilevel"/>
    <w:tmpl w:val="5134A2D2"/>
    <w:lvl w:ilvl="0" w:tplc="72FA71C0">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7">
    <w:nsid w:val="51265D3E"/>
    <w:multiLevelType w:val="hybridMultilevel"/>
    <w:tmpl w:val="3F40E3F2"/>
    <w:lvl w:ilvl="0" w:tplc="86D2940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8">
    <w:nsid w:val="52C45F0F"/>
    <w:multiLevelType w:val="hybridMultilevel"/>
    <w:tmpl w:val="19D421CE"/>
    <w:lvl w:ilvl="0" w:tplc="53B6EE2E">
      <w:start w:val="1"/>
      <w:numFmt w:val="bullet"/>
      <w:lvlText w:val="-"/>
      <w:lvlJc w:val="left"/>
      <w:pPr>
        <w:ind w:left="1789" w:hanging="360"/>
      </w:pPr>
      <w:rPr>
        <w:rFonts w:ascii="Times New Roman" w:eastAsia="Times New Roman" w:hAnsi="Times New Roman" w:cs="Times New Roman" w:hint="default"/>
      </w:rPr>
    </w:lvl>
    <w:lvl w:ilvl="1" w:tplc="042A0003" w:tentative="1">
      <w:start w:val="1"/>
      <w:numFmt w:val="bullet"/>
      <w:lvlText w:val="o"/>
      <w:lvlJc w:val="left"/>
      <w:pPr>
        <w:ind w:left="2509" w:hanging="360"/>
      </w:pPr>
      <w:rPr>
        <w:rFonts w:ascii="Courier New" w:hAnsi="Courier New" w:cs="Courier New" w:hint="default"/>
      </w:rPr>
    </w:lvl>
    <w:lvl w:ilvl="2" w:tplc="042A0005" w:tentative="1">
      <w:start w:val="1"/>
      <w:numFmt w:val="bullet"/>
      <w:lvlText w:val=""/>
      <w:lvlJc w:val="left"/>
      <w:pPr>
        <w:ind w:left="3229" w:hanging="360"/>
      </w:pPr>
      <w:rPr>
        <w:rFonts w:ascii="Wingdings" w:hAnsi="Wingdings" w:hint="default"/>
      </w:rPr>
    </w:lvl>
    <w:lvl w:ilvl="3" w:tplc="042A0001" w:tentative="1">
      <w:start w:val="1"/>
      <w:numFmt w:val="bullet"/>
      <w:lvlText w:val=""/>
      <w:lvlJc w:val="left"/>
      <w:pPr>
        <w:ind w:left="3949" w:hanging="360"/>
      </w:pPr>
      <w:rPr>
        <w:rFonts w:ascii="Symbol" w:hAnsi="Symbol" w:hint="default"/>
      </w:rPr>
    </w:lvl>
    <w:lvl w:ilvl="4" w:tplc="042A0003" w:tentative="1">
      <w:start w:val="1"/>
      <w:numFmt w:val="bullet"/>
      <w:lvlText w:val="o"/>
      <w:lvlJc w:val="left"/>
      <w:pPr>
        <w:ind w:left="4669" w:hanging="360"/>
      </w:pPr>
      <w:rPr>
        <w:rFonts w:ascii="Courier New" w:hAnsi="Courier New" w:cs="Courier New" w:hint="default"/>
      </w:rPr>
    </w:lvl>
    <w:lvl w:ilvl="5" w:tplc="042A0005" w:tentative="1">
      <w:start w:val="1"/>
      <w:numFmt w:val="bullet"/>
      <w:lvlText w:val=""/>
      <w:lvlJc w:val="left"/>
      <w:pPr>
        <w:ind w:left="5389" w:hanging="360"/>
      </w:pPr>
      <w:rPr>
        <w:rFonts w:ascii="Wingdings" w:hAnsi="Wingdings" w:hint="default"/>
      </w:rPr>
    </w:lvl>
    <w:lvl w:ilvl="6" w:tplc="042A0001" w:tentative="1">
      <w:start w:val="1"/>
      <w:numFmt w:val="bullet"/>
      <w:lvlText w:val=""/>
      <w:lvlJc w:val="left"/>
      <w:pPr>
        <w:ind w:left="6109" w:hanging="360"/>
      </w:pPr>
      <w:rPr>
        <w:rFonts w:ascii="Symbol" w:hAnsi="Symbol" w:hint="default"/>
      </w:rPr>
    </w:lvl>
    <w:lvl w:ilvl="7" w:tplc="042A0003" w:tentative="1">
      <w:start w:val="1"/>
      <w:numFmt w:val="bullet"/>
      <w:lvlText w:val="o"/>
      <w:lvlJc w:val="left"/>
      <w:pPr>
        <w:ind w:left="6829" w:hanging="360"/>
      </w:pPr>
      <w:rPr>
        <w:rFonts w:ascii="Courier New" w:hAnsi="Courier New" w:cs="Courier New" w:hint="default"/>
      </w:rPr>
    </w:lvl>
    <w:lvl w:ilvl="8" w:tplc="042A0005" w:tentative="1">
      <w:start w:val="1"/>
      <w:numFmt w:val="bullet"/>
      <w:lvlText w:val=""/>
      <w:lvlJc w:val="left"/>
      <w:pPr>
        <w:ind w:left="7549" w:hanging="360"/>
      </w:pPr>
      <w:rPr>
        <w:rFonts w:ascii="Wingdings" w:hAnsi="Wingdings" w:hint="default"/>
      </w:rPr>
    </w:lvl>
  </w:abstractNum>
  <w:abstractNum w:abstractNumId="29">
    <w:nsid w:val="54080761"/>
    <w:multiLevelType w:val="hybridMultilevel"/>
    <w:tmpl w:val="3F2CC9C0"/>
    <w:lvl w:ilvl="0" w:tplc="01AA0E9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55CE0EEA"/>
    <w:multiLevelType w:val="hybridMultilevel"/>
    <w:tmpl w:val="AEC06660"/>
    <w:lvl w:ilvl="0" w:tplc="2DB60EE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1">
    <w:nsid w:val="589E795C"/>
    <w:multiLevelType w:val="hybridMultilevel"/>
    <w:tmpl w:val="997C950E"/>
    <w:lvl w:ilvl="0" w:tplc="F1E68B76">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2">
    <w:nsid w:val="5E8A17EA"/>
    <w:multiLevelType w:val="hybridMultilevel"/>
    <w:tmpl w:val="E8048834"/>
    <w:lvl w:ilvl="0" w:tplc="2A84511A">
      <w:start w:val="1"/>
      <w:numFmt w:val="lowerLetter"/>
      <w:lvlText w:val="%1)"/>
      <w:lvlJc w:val="left"/>
      <w:pPr>
        <w:ind w:left="2059" w:hanging="360"/>
      </w:pPr>
      <w:rPr>
        <w:rFonts w:hint="default"/>
      </w:rPr>
    </w:lvl>
    <w:lvl w:ilvl="1" w:tplc="042A0019" w:tentative="1">
      <w:start w:val="1"/>
      <w:numFmt w:val="lowerLetter"/>
      <w:lvlText w:val="%2."/>
      <w:lvlJc w:val="left"/>
      <w:pPr>
        <w:ind w:left="2779" w:hanging="360"/>
      </w:pPr>
    </w:lvl>
    <w:lvl w:ilvl="2" w:tplc="042A001B" w:tentative="1">
      <w:start w:val="1"/>
      <w:numFmt w:val="lowerRoman"/>
      <w:lvlText w:val="%3."/>
      <w:lvlJc w:val="right"/>
      <w:pPr>
        <w:ind w:left="3499" w:hanging="180"/>
      </w:pPr>
    </w:lvl>
    <w:lvl w:ilvl="3" w:tplc="042A000F" w:tentative="1">
      <w:start w:val="1"/>
      <w:numFmt w:val="decimal"/>
      <w:lvlText w:val="%4."/>
      <w:lvlJc w:val="left"/>
      <w:pPr>
        <w:ind w:left="4219" w:hanging="360"/>
      </w:pPr>
    </w:lvl>
    <w:lvl w:ilvl="4" w:tplc="042A0019" w:tentative="1">
      <w:start w:val="1"/>
      <w:numFmt w:val="lowerLetter"/>
      <w:lvlText w:val="%5."/>
      <w:lvlJc w:val="left"/>
      <w:pPr>
        <w:ind w:left="4939" w:hanging="360"/>
      </w:pPr>
    </w:lvl>
    <w:lvl w:ilvl="5" w:tplc="042A001B" w:tentative="1">
      <w:start w:val="1"/>
      <w:numFmt w:val="lowerRoman"/>
      <w:lvlText w:val="%6."/>
      <w:lvlJc w:val="right"/>
      <w:pPr>
        <w:ind w:left="5659" w:hanging="180"/>
      </w:pPr>
    </w:lvl>
    <w:lvl w:ilvl="6" w:tplc="042A000F" w:tentative="1">
      <w:start w:val="1"/>
      <w:numFmt w:val="decimal"/>
      <w:lvlText w:val="%7."/>
      <w:lvlJc w:val="left"/>
      <w:pPr>
        <w:ind w:left="6379" w:hanging="360"/>
      </w:pPr>
    </w:lvl>
    <w:lvl w:ilvl="7" w:tplc="042A0019" w:tentative="1">
      <w:start w:val="1"/>
      <w:numFmt w:val="lowerLetter"/>
      <w:lvlText w:val="%8."/>
      <w:lvlJc w:val="left"/>
      <w:pPr>
        <w:ind w:left="7099" w:hanging="360"/>
      </w:pPr>
    </w:lvl>
    <w:lvl w:ilvl="8" w:tplc="042A001B" w:tentative="1">
      <w:start w:val="1"/>
      <w:numFmt w:val="lowerRoman"/>
      <w:lvlText w:val="%9."/>
      <w:lvlJc w:val="right"/>
      <w:pPr>
        <w:ind w:left="7819" w:hanging="180"/>
      </w:pPr>
    </w:lvl>
  </w:abstractNum>
  <w:abstractNum w:abstractNumId="33">
    <w:nsid w:val="645F4B09"/>
    <w:multiLevelType w:val="hybridMultilevel"/>
    <w:tmpl w:val="EB085586"/>
    <w:lvl w:ilvl="0" w:tplc="9004640E">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4">
    <w:nsid w:val="69727B7F"/>
    <w:multiLevelType w:val="hybridMultilevel"/>
    <w:tmpl w:val="1C60FFD2"/>
    <w:lvl w:ilvl="0" w:tplc="8B1E9658">
      <w:start w:val="1"/>
      <w:numFmt w:val="decimal"/>
      <w:lvlText w:val="%1."/>
      <w:lvlJc w:val="left"/>
      <w:pPr>
        <w:ind w:left="1699" w:hanging="99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5">
    <w:nsid w:val="69CA2A00"/>
    <w:multiLevelType w:val="hybridMultilevel"/>
    <w:tmpl w:val="D3FCEDD0"/>
    <w:lvl w:ilvl="0" w:tplc="D9D42B82">
      <w:start w:val="1"/>
      <w:numFmt w:val="low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6">
    <w:nsid w:val="6F2650A2"/>
    <w:multiLevelType w:val="hybridMultilevel"/>
    <w:tmpl w:val="7A7C85CC"/>
    <w:lvl w:ilvl="0" w:tplc="227C632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7">
    <w:nsid w:val="73CC3515"/>
    <w:multiLevelType w:val="hybridMultilevel"/>
    <w:tmpl w:val="7F1CC442"/>
    <w:lvl w:ilvl="0" w:tplc="0A2A2E66">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8">
    <w:nsid w:val="74616FC2"/>
    <w:multiLevelType w:val="hybridMultilevel"/>
    <w:tmpl w:val="0BBC6B7E"/>
    <w:lvl w:ilvl="0" w:tplc="D77E7F5A">
      <w:start w:val="1"/>
      <w:numFmt w:val="decimal"/>
      <w:lvlText w:val="%1."/>
      <w:lvlJc w:val="left"/>
      <w:pPr>
        <w:ind w:left="1699" w:hanging="99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9">
    <w:nsid w:val="7E026E44"/>
    <w:multiLevelType w:val="hybridMultilevel"/>
    <w:tmpl w:val="9D64753A"/>
    <w:lvl w:ilvl="0" w:tplc="C9742012">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0">
    <w:nsid w:val="7F357697"/>
    <w:multiLevelType w:val="hybridMultilevel"/>
    <w:tmpl w:val="AFF288CE"/>
    <w:lvl w:ilvl="0" w:tplc="D4C2C894">
      <w:start w:val="1"/>
      <w:numFmt w:val="decimal"/>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33"/>
  </w:num>
  <w:num w:numId="2">
    <w:abstractNumId w:val="7"/>
  </w:num>
  <w:num w:numId="3">
    <w:abstractNumId w:val="19"/>
  </w:num>
  <w:num w:numId="4">
    <w:abstractNumId w:val="26"/>
  </w:num>
  <w:num w:numId="5">
    <w:abstractNumId w:val="10"/>
  </w:num>
  <w:num w:numId="6">
    <w:abstractNumId w:val="12"/>
  </w:num>
  <w:num w:numId="7">
    <w:abstractNumId w:val="11"/>
  </w:num>
  <w:num w:numId="8">
    <w:abstractNumId w:val="8"/>
  </w:num>
  <w:num w:numId="9">
    <w:abstractNumId w:val="18"/>
  </w:num>
  <w:num w:numId="10">
    <w:abstractNumId w:val="2"/>
  </w:num>
  <w:num w:numId="11">
    <w:abstractNumId w:val="40"/>
  </w:num>
  <w:num w:numId="12">
    <w:abstractNumId w:val="35"/>
  </w:num>
  <w:num w:numId="13">
    <w:abstractNumId w:val="39"/>
  </w:num>
  <w:num w:numId="14">
    <w:abstractNumId w:val="29"/>
  </w:num>
  <w:num w:numId="15">
    <w:abstractNumId w:val="15"/>
  </w:num>
  <w:num w:numId="16">
    <w:abstractNumId w:val="16"/>
  </w:num>
  <w:num w:numId="17">
    <w:abstractNumId w:val="25"/>
  </w:num>
  <w:num w:numId="18">
    <w:abstractNumId w:val="27"/>
  </w:num>
  <w:num w:numId="19">
    <w:abstractNumId w:val="6"/>
  </w:num>
  <w:num w:numId="20">
    <w:abstractNumId w:val="30"/>
  </w:num>
  <w:num w:numId="21">
    <w:abstractNumId w:val="21"/>
  </w:num>
  <w:num w:numId="22">
    <w:abstractNumId w:val="34"/>
  </w:num>
  <w:num w:numId="23">
    <w:abstractNumId w:val="24"/>
  </w:num>
  <w:num w:numId="24">
    <w:abstractNumId w:val="0"/>
  </w:num>
  <w:num w:numId="25">
    <w:abstractNumId w:val="22"/>
  </w:num>
  <w:num w:numId="26">
    <w:abstractNumId w:val="4"/>
  </w:num>
  <w:num w:numId="27">
    <w:abstractNumId w:val="38"/>
  </w:num>
  <w:num w:numId="28">
    <w:abstractNumId w:val="32"/>
  </w:num>
  <w:num w:numId="29">
    <w:abstractNumId w:val="3"/>
  </w:num>
  <w:num w:numId="30">
    <w:abstractNumId w:val="14"/>
  </w:num>
  <w:num w:numId="31">
    <w:abstractNumId w:val="20"/>
  </w:num>
  <w:num w:numId="32">
    <w:abstractNumId w:val="23"/>
  </w:num>
  <w:num w:numId="33">
    <w:abstractNumId w:val="5"/>
  </w:num>
  <w:num w:numId="34">
    <w:abstractNumId w:val="17"/>
  </w:num>
  <w:num w:numId="35">
    <w:abstractNumId w:val="1"/>
  </w:num>
  <w:num w:numId="36">
    <w:abstractNumId w:val="36"/>
  </w:num>
  <w:num w:numId="37">
    <w:abstractNumId w:val="13"/>
  </w:num>
  <w:num w:numId="38">
    <w:abstractNumId w:val="9"/>
  </w:num>
  <w:num w:numId="39">
    <w:abstractNumId w:val="31"/>
  </w:num>
  <w:num w:numId="40">
    <w:abstractNumId w:val="37"/>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6"/>
    <w:rsid w:val="00001672"/>
    <w:rsid w:val="00001E78"/>
    <w:rsid w:val="00002357"/>
    <w:rsid w:val="00005247"/>
    <w:rsid w:val="0000531C"/>
    <w:rsid w:val="000057ED"/>
    <w:rsid w:val="00007203"/>
    <w:rsid w:val="00007248"/>
    <w:rsid w:val="00010CF4"/>
    <w:rsid w:val="00011864"/>
    <w:rsid w:val="00011AEE"/>
    <w:rsid w:val="00011B12"/>
    <w:rsid w:val="000122DB"/>
    <w:rsid w:val="000129A7"/>
    <w:rsid w:val="000141DA"/>
    <w:rsid w:val="000142D5"/>
    <w:rsid w:val="00014482"/>
    <w:rsid w:val="0001499C"/>
    <w:rsid w:val="00014C9B"/>
    <w:rsid w:val="00015944"/>
    <w:rsid w:val="000163F6"/>
    <w:rsid w:val="00016C61"/>
    <w:rsid w:val="000172BB"/>
    <w:rsid w:val="000177F6"/>
    <w:rsid w:val="00020AF6"/>
    <w:rsid w:val="00021008"/>
    <w:rsid w:val="00021937"/>
    <w:rsid w:val="000220E6"/>
    <w:rsid w:val="00022311"/>
    <w:rsid w:val="00022D0B"/>
    <w:rsid w:val="00023C9D"/>
    <w:rsid w:val="00024B80"/>
    <w:rsid w:val="0002531D"/>
    <w:rsid w:val="00026E60"/>
    <w:rsid w:val="000273C8"/>
    <w:rsid w:val="00027C8F"/>
    <w:rsid w:val="000315BC"/>
    <w:rsid w:val="00031985"/>
    <w:rsid w:val="00031C89"/>
    <w:rsid w:val="00033B4F"/>
    <w:rsid w:val="00034898"/>
    <w:rsid w:val="0003506C"/>
    <w:rsid w:val="00036E63"/>
    <w:rsid w:val="00040351"/>
    <w:rsid w:val="0004052E"/>
    <w:rsid w:val="00041666"/>
    <w:rsid w:val="00041FF5"/>
    <w:rsid w:val="00042023"/>
    <w:rsid w:val="000423FA"/>
    <w:rsid w:val="00042D1B"/>
    <w:rsid w:val="000431C6"/>
    <w:rsid w:val="00043A67"/>
    <w:rsid w:val="00044D4A"/>
    <w:rsid w:val="000454DB"/>
    <w:rsid w:val="00045FE6"/>
    <w:rsid w:val="00046BA1"/>
    <w:rsid w:val="000501FB"/>
    <w:rsid w:val="0005187D"/>
    <w:rsid w:val="0005222B"/>
    <w:rsid w:val="0005246C"/>
    <w:rsid w:val="00052F76"/>
    <w:rsid w:val="00053700"/>
    <w:rsid w:val="00053891"/>
    <w:rsid w:val="0005472A"/>
    <w:rsid w:val="000550F2"/>
    <w:rsid w:val="00055200"/>
    <w:rsid w:val="0005551A"/>
    <w:rsid w:val="00055F16"/>
    <w:rsid w:val="000566DD"/>
    <w:rsid w:val="0005701D"/>
    <w:rsid w:val="00057053"/>
    <w:rsid w:val="00061CC3"/>
    <w:rsid w:val="00063594"/>
    <w:rsid w:val="00065797"/>
    <w:rsid w:val="00065C1F"/>
    <w:rsid w:val="0006622B"/>
    <w:rsid w:val="000707AC"/>
    <w:rsid w:val="00072026"/>
    <w:rsid w:val="00072244"/>
    <w:rsid w:val="000728A0"/>
    <w:rsid w:val="0007528C"/>
    <w:rsid w:val="00075438"/>
    <w:rsid w:val="000758CD"/>
    <w:rsid w:val="00075C58"/>
    <w:rsid w:val="0007643C"/>
    <w:rsid w:val="000767AA"/>
    <w:rsid w:val="0007774E"/>
    <w:rsid w:val="00080059"/>
    <w:rsid w:val="000801BB"/>
    <w:rsid w:val="00080306"/>
    <w:rsid w:val="00081A7F"/>
    <w:rsid w:val="00081E7E"/>
    <w:rsid w:val="00083305"/>
    <w:rsid w:val="00083756"/>
    <w:rsid w:val="0008430D"/>
    <w:rsid w:val="00084A8E"/>
    <w:rsid w:val="00085AAD"/>
    <w:rsid w:val="00085C28"/>
    <w:rsid w:val="00085CD6"/>
    <w:rsid w:val="00085DD3"/>
    <w:rsid w:val="00085F14"/>
    <w:rsid w:val="00086524"/>
    <w:rsid w:val="00086F53"/>
    <w:rsid w:val="00087215"/>
    <w:rsid w:val="00090564"/>
    <w:rsid w:val="000912A0"/>
    <w:rsid w:val="0009194C"/>
    <w:rsid w:val="00092847"/>
    <w:rsid w:val="0009286F"/>
    <w:rsid w:val="00092E22"/>
    <w:rsid w:val="000933F9"/>
    <w:rsid w:val="00093B7B"/>
    <w:rsid w:val="00093B9E"/>
    <w:rsid w:val="0009428E"/>
    <w:rsid w:val="0009434F"/>
    <w:rsid w:val="00094F44"/>
    <w:rsid w:val="000951B2"/>
    <w:rsid w:val="0009577E"/>
    <w:rsid w:val="0009641E"/>
    <w:rsid w:val="000A0BE1"/>
    <w:rsid w:val="000A2152"/>
    <w:rsid w:val="000A2591"/>
    <w:rsid w:val="000A3C21"/>
    <w:rsid w:val="000A3DFC"/>
    <w:rsid w:val="000A47C6"/>
    <w:rsid w:val="000A4806"/>
    <w:rsid w:val="000A4DBE"/>
    <w:rsid w:val="000A5C95"/>
    <w:rsid w:val="000A646F"/>
    <w:rsid w:val="000A69B9"/>
    <w:rsid w:val="000A6DB5"/>
    <w:rsid w:val="000B12B7"/>
    <w:rsid w:val="000B1700"/>
    <w:rsid w:val="000B1818"/>
    <w:rsid w:val="000B19E0"/>
    <w:rsid w:val="000B1A5C"/>
    <w:rsid w:val="000B22C4"/>
    <w:rsid w:val="000B2E6A"/>
    <w:rsid w:val="000B3476"/>
    <w:rsid w:val="000B3AEC"/>
    <w:rsid w:val="000B3B39"/>
    <w:rsid w:val="000B3D4A"/>
    <w:rsid w:val="000B4B7A"/>
    <w:rsid w:val="000C1CA5"/>
    <w:rsid w:val="000C2ADF"/>
    <w:rsid w:val="000C2C16"/>
    <w:rsid w:val="000C3098"/>
    <w:rsid w:val="000C3238"/>
    <w:rsid w:val="000C46A4"/>
    <w:rsid w:val="000C49D9"/>
    <w:rsid w:val="000C5338"/>
    <w:rsid w:val="000C5602"/>
    <w:rsid w:val="000C6B62"/>
    <w:rsid w:val="000C7C1E"/>
    <w:rsid w:val="000D1B23"/>
    <w:rsid w:val="000D2143"/>
    <w:rsid w:val="000D6A2C"/>
    <w:rsid w:val="000D7140"/>
    <w:rsid w:val="000E045B"/>
    <w:rsid w:val="000E0A5C"/>
    <w:rsid w:val="000E0E41"/>
    <w:rsid w:val="000E1ACD"/>
    <w:rsid w:val="000E3537"/>
    <w:rsid w:val="000E35E0"/>
    <w:rsid w:val="000E4C76"/>
    <w:rsid w:val="000E567E"/>
    <w:rsid w:val="000E5704"/>
    <w:rsid w:val="000E69D5"/>
    <w:rsid w:val="000E6E36"/>
    <w:rsid w:val="000F0B9E"/>
    <w:rsid w:val="000F3402"/>
    <w:rsid w:val="000F3D23"/>
    <w:rsid w:val="000F4E6C"/>
    <w:rsid w:val="000F5313"/>
    <w:rsid w:val="000F66CA"/>
    <w:rsid w:val="00100051"/>
    <w:rsid w:val="001001FA"/>
    <w:rsid w:val="00100290"/>
    <w:rsid w:val="00100897"/>
    <w:rsid w:val="0010150F"/>
    <w:rsid w:val="001024E3"/>
    <w:rsid w:val="00102DA1"/>
    <w:rsid w:val="001031F3"/>
    <w:rsid w:val="001033D3"/>
    <w:rsid w:val="00103763"/>
    <w:rsid w:val="00103959"/>
    <w:rsid w:val="00103C67"/>
    <w:rsid w:val="00104115"/>
    <w:rsid w:val="00104404"/>
    <w:rsid w:val="0010463F"/>
    <w:rsid w:val="00104DE4"/>
    <w:rsid w:val="00104F5B"/>
    <w:rsid w:val="0010541A"/>
    <w:rsid w:val="001058F9"/>
    <w:rsid w:val="0010618A"/>
    <w:rsid w:val="00106FA4"/>
    <w:rsid w:val="0010704E"/>
    <w:rsid w:val="001073A0"/>
    <w:rsid w:val="00112C0F"/>
    <w:rsid w:val="0011403B"/>
    <w:rsid w:val="00114B61"/>
    <w:rsid w:val="00114E6E"/>
    <w:rsid w:val="001152B5"/>
    <w:rsid w:val="00116103"/>
    <w:rsid w:val="00116A15"/>
    <w:rsid w:val="00117F88"/>
    <w:rsid w:val="00120FC5"/>
    <w:rsid w:val="00121C03"/>
    <w:rsid w:val="0012313A"/>
    <w:rsid w:val="00124C1C"/>
    <w:rsid w:val="00124CB0"/>
    <w:rsid w:val="00125115"/>
    <w:rsid w:val="0012547D"/>
    <w:rsid w:val="0012599F"/>
    <w:rsid w:val="001264FF"/>
    <w:rsid w:val="0012777B"/>
    <w:rsid w:val="0013029E"/>
    <w:rsid w:val="001308E4"/>
    <w:rsid w:val="00130F10"/>
    <w:rsid w:val="00131A8E"/>
    <w:rsid w:val="00131D7A"/>
    <w:rsid w:val="00131F3B"/>
    <w:rsid w:val="001331E3"/>
    <w:rsid w:val="00133B9B"/>
    <w:rsid w:val="001342D3"/>
    <w:rsid w:val="001353D1"/>
    <w:rsid w:val="0013540D"/>
    <w:rsid w:val="00135B81"/>
    <w:rsid w:val="001360A1"/>
    <w:rsid w:val="0013622C"/>
    <w:rsid w:val="001365AA"/>
    <w:rsid w:val="00137055"/>
    <w:rsid w:val="00137776"/>
    <w:rsid w:val="00137E45"/>
    <w:rsid w:val="0014004A"/>
    <w:rsid w:val="0014116C"/>
    <w:rsid w:val="00141A69"/>
    <w:rsid w:val="00141E89"/>
    <w:rsid w:val="00142BAB"/>
    <w:rsid w:val="001432EF"/>
    <w:rsid w:val="00143C3B"/>
    <w:rsid w:val="00143D4D"/>
    <w:rsid w:val="00143F4D"/>
    <w:rsid w:val="00143FBB"/>
    <w:rsid w:val="00145324"/>
    <w:rsid w:val="00145889"/>
    <w:rsid w:val="00150C2A"/>
    <w:rsid w:val="00150E72"/>
    <w:rsid w:val="00152BB2"/>
    <w:rsid w:val="00153372"/>
    <w:rsid w:val="00153F57"/>
    <w:rsid w:val="00154673"/>
    <w:rsid w:val="00155135"/>
    <w:rsid w:val="00155E5F"/>
    <w:rsid w:val="00157453"/>
    <w:rsid w:val="00157462"/>
    <w:rsid w:val="00160067"/>
    <w:rsid w:val="00160C1F"/>
    <w:rsid w:val="00163185"/>
    <w:rsid w:val="001633A3"/>
    <w:rsid w:val="00163CD7"/>
    <w:rsid w:val="00163F87"/>
    <w:rsid w:val="0016488A"/>
    <w:rsid w:val="00164F67"/>
    <w:rsid w:val="00165072"/>
    <w:rsid w:val="00165B71"/>
    <w:rsid w:val="0016637E"/>
    <w:rsid w:val="001665C6"/>
    <w:rsid w:val="00166D61"/>
    <w:rsid w:val="001672F8"/>
    <w:rsid w:val="001673A8"/>
    <w:rsid w:val="0017063F"/>
    <w:rsid w:val="00170A51"/>
    <w:rsid w:val="00170B2D"/>
    <w:rsid w:val="00172B67"/>
    <w:rsid w:val="00172E72"/>
    <w:rsid w:val="00173869"/>
    <w:rsid w:val="00174ABC"/>
    <w:rsid w:val="00176B86"/>
    <w:rsid w:val="00176CA1"/>
    <w:rsid w:val="00176FD4"/>
    <w:rsid w:val="0018174C"/>
    <w:rsid w:val="00182E92"/>
    <w:rsid w:val="00183138"/>
    <w:rsid w:val="001836E5"/>
    <w:rsid w:val="0018488D"/>
    <w:rsid w:val="00184976"/>
    <w:rsid w:val="00185953"/>
    <w:rsid w:val="00186427"/>
    <w:rsid w:val="001877F5"/>
    <w:rsid w:val="0018782D"/>
    <w:rsid w:val="0019049D"/>
    <w:rsid w:val="00190881"/>
    <w:rsid w:val="00190C96"/>
    <w:rsid w:val="00190EFD"/>
    <w:rsid w:val="001910CD"/>
    <w:rsid w:val="0019112E"/>
    <w:rsid w:val="00191325"/>
    <w:rsid w:val="001914D2"/>
    <w:rsid w:val="001918AD"/>
    <w:rsid w:val="0019270C"/>
    <w:rsid w:val="00192933"/>
    <w:rsid w:val="0019331D"/>
    <w:rsid w:val="00194C0A"/>
    <w:rsid w:val="001955F5"/>
    <w:rsid w:val="0019567D"/>
    <w:rsid w:val="00196CED"/>
    <w:rsid w:val="00197D3C"/>
    <w:rsid w:val="001A0812"/>
    <w:rsid w:val="001A1AB2"/>
    <w:rsid w:val="001A1E4A"/>
    <w:rsid w:val="001A2472"/>
    <w:rsid w:val="001A30FE"/>
    <w:rsid w:val="001A4213"/>
    <w:rsid w:val="001A443A"/>
    <w:rsid w:val="001A49D7"/>
    <w:rsid w:val="001A4BBE"/>
    <w:rsid w:val="001A6141"/>
    <w:rsid w:val="001A63C6"/>
    <w:rsid w:val="001A7A89"/>
    <w:rsid w:val="001A7F10"/>
    <w:rsid w:val="001B0D11"/>
    <w:rsid w:val="001B1A43"/>
    <w:rsid w:val="001B4237"/>
    <w:rsid w:val="001B4584"/>
    <w:rsid w:val="001B4920"/>
    <w:rsid w:val="001B492C"/>
    <w:rsid w:val="001B4994"/>
    <w:rsid w:val="001B561B"/>
    <w:rsid w:val="001B609F"/>
    <w:rsid w:val="001B64CE"/>
    <w:rsid w:val="001B6D33"/>
    <w:rsid w:val="001C0229"/>
    <w:rsid w:val="001C0328"/>
    <w:rsid w:val="001C2501"/>
    <w:rsid w:val="001C3218"/>
    <w:rsid w:val="001C5668"/>
    <w:rsid w:val="001C5C3A"/>
    <w:rsid w:val="001C5CF6"/>
    <w:rsid w:val="001C5E08"/>
    <w:rsid w:val="001C6291"/>
    <w:rsid w:val="001C6D1F"/>
    <w:rsid w:val="001C6D80"/>
    <w:rsid w:val="001C7646"/>
    <w:rsid w:val="001D0C4D"/>
    <w:rsid w:val="001D10FF"/>
    <w:rsid w:val="001D1D10"/>
    <w:rsid w:val="001D25AB"/>
    <w:rsid w:val="001D25FB"/>
    <w:rsid w:val="001D26C5"/>
    <w:rsid w:val="001D36F5"/>
    <w:rsid w:val="001D402C"/>
    <w:rsid w:val="001D4175"/>
    <w:rsid w:val="001D4E3E"/>
    <w:rsid w:val="001D5365"/>
    <w:rsid w:val="001D60D0"/>
    <w:rsid w:val="001D66D7"/>
    <w:rsid w:val="001D71E2"/>
    <w:rsid w:val="001E3D4B"/>
    <w:rsid w:val="001E4C98"/>
    <w:rsid w:val="001E4CFD"/>
    <w:rsid w:val="001E64D8"/>
    <w:rsid w:val="001E6BCF"/>
    <w:rsid w:val="001E717A"/>
    <w:rsid w:val="001E74FC"/>
    <w:rsid w:val="001E7762"/>
    <w:rsid w:val="001F028D"/>
    <w:rsid w:val="001F1040"/>
    <w:rsid w:val="001F1334"/>
    <w:rsid w:val="001F2DBC"/>
    <w:rsid w:val="001F40E9"/>
    <w:rsid w:val="001F4C92"/>
    <w:rsid w:val="001F4FB5"/>
    <w:rsid w:val="001F5F21"/>
    <w:rsid w:val="0020154D"/>
    <w:rsid w:val="00201880"/>
    <w:rsid w:val="00202989"/>
    <w:rsid w:val="002030DB"/>
    <w:rsid w:val="00203B68"/>
    <w:rsid w:val="002043E3"/>
    <w:rsid w:val="002045B7"/>
    <w:rsid w:val="002046EF"/>
    <w:rsid w:val="00204B36"/>
    <w:rsid w:val="002053A5"/>
    <w:rsid w:val="0020723E"/>
    <w:rsid w:val="00207500"/>
    <w:rsid w:val="0021090A"/>
    <w:rsid w:val="00210FDE"/>
    <w:rsid w:val="002112B5"/>
    <w:rsid w:val="00211A45"/>
    <w:rsid w:val="00211F42"/>
    <w:rsid w:val="002129D5"/>
    <w:rsid w:val="00212CDE"/>
    <w:rsid w:val="00214689"/>
    <w:rsid w:val="00215343"/>
    <w:rsid w:val="0021699A"/>
    <w:rsid w:val="00217D1E"/>
    <w:rsid w:val="00220343"/>
    <w:rsid w:val="00220398"/>
    <w:rsid w:val="00221768"/>
    <w:rsid w:val="00221AFE"/>
    <w:rsid w:val="00221B7D"/>
    <w:rsid w:val="00223891"/>
    <w:rsid w:val="00223C59"/>
    <w:rsid w:val="00223DD0"/>
    <w:rsid w:val="00224554"/>
    <w:rsid w:val="00224C81"/>
    <w:rsid w:val="002252EA"/>
    <w:rsid w:val="0022555D"/>
    <w:rsid w:val="0022597F"/>
    <w:rsid w:val="00226437"/>
    <w:rsid w:val="00227AD5"/>
    <w:rsid w:val="00230091"/>
    <w:rsid w:val="0023025F"/>
    <w:rsid w:val="002317FD"/>
    <w:rsid w:val="002340C5"/>
    <w:rsid w:val="0023473A"/>
    <w:rsid w:val="00236F9E"/>
    <w:rsid w:val="00237F0D"/>
    <w:rsid w:val="00241496"/>
    <w:rsid w:val="00241BB2"/>
    <w:rsid w:val="00242849"/>
    <w:rsid w:val="00242ADC"/>
    <w:rsid w:val="00243082"/>
    <w:rsid w:val="002430D5"/>
    <w:rsid w:val="00243403"/>
    <w:rsid w:val="0024357A"/>
    <w:rsid w:val="00243D20"/>
    <w:rsid w:val="00244079"/>
    <w:rsid w:val="00244D3A"/>
    <w:rsid w:val="00244E41"/>
    <w:rsid w:val="00245639"/>
    <w:rsid w:val="00245BCC"/>
    <w:rsid w:val="00247141"/>
    <w:rsid w:val="00247BD9"/>
    <w:rsid w:val="00247F01"/>
    <w:rsid w:val="00250552"/>
    <w:rsid w:val="002511DD"/>
    <w:rsid w:val="00253848"/>
    <w:rsid w:val="0025470C"/>
    <w:rsid w:val="00254857"/>
    <w:rsid w:val="00254C15"/>
    <w:rsid w:val="00255444"/>
    <w:rsid w:val="0025688D"/>
    <w:rsid w:val="00256C5B"/>
    <w:rsid w:val="00256CD0"/>
    <w:rsid w:val="00260239"/>
    <w:rsid w:val="002606A2"/>
    <w:rsid w:val="002607F0"/>
    <w:rsid w:val="00260D0F"/>
    <w:rsid w:val="002611E7"/>
    <w:rsid w:val="00261FA2"/>
    <w:rsid w:val="002622FD"/>
    <w:rsid w:val="002633C8"/>
    <w:rsid w:val="002634D7"/>
    <w:rsid w:val="00264CA6"/>
    <w:rsid w:val="00264E42"/>
    <w:rsid w:val="00265E97"/>
    <w:rsid w:val="00266406"/>
    <w:rsid w:val="002675DB"/>
    <w:rsid w:val="00270552"/>
    <w:rsid w:val="00270B58"/>
    <w:rsid w:val="00270CEF"/>
    <w:rsid w:val="0027153E"/>
    <w:rsid w:val="0027187E"/>
    <w:rsid w:val="00272953"/>
    <w:rsid w:val="0027337B"/>
    <w:rsid w:val="00273B0C"/>
    <w:rsid w:val="00274405"/>
    <w:rsid w:val="00274870"/>
    <w:rsid w:val="0027731D"/>
    <w:rsid w:val="0027767F"/>
    <w:rsid w:val="00277EE4"/>
    <w:rsid w:val="002802F6"/>
    <w:rsid w:val="0028077E"/>
    <w:rsid w:val="00280A2F"/>
    <w:rsid w:val="00281AEF"/>
    <w:rsid w:val="00281C23"/>
    <w:rsid w:val="00282865"/>
    <w:rsid w:val="00283595"/>
    <w:rsid w:val="00283966"/>
    <w:rsid w:val="002843A7"/>
    <w:rsid w:val="0028546A"/>
    <w:rsid w:val="00285742"/>
    <w:rsid w:val="00285919"/>
    <w:rsid w:val="00287C50"/>
    <w:rsid w:val="002902A3"/>
    <w:rsid w:val="0029078C"/>
    <w:rsid w:val="0029147B"/>
    <w:rsid w:val="00292291"/>
    <w:rsid w:val="0029347E"/>
    <w:rsid w:val="002946FA"/>
    <w:rsid w:val="002959DA"/>
    <w:rsid w:val="00295CB0"/>
    <w:rsid w:val="00296641"/>
    <w:rsid w:val="00297657"/>
    <w:rsid w:val="002A0F60"/>
    <w:rsid w:val="002A1B8A"/>
    <w:rsid w:val="002A1DA3"/>
    <w:rsid w:val="002A2764"/>
    <w:rsid w:val="002A32E6"/>
    <w:rsid w:val="002A3DDB"/>
    <w:rsid w:val="002A5863"/>
    <w:rsid w:val="002A68BD"/>
    <w:rsid w:val="002A6BA8"/>
    <w:rsid w:val="002A6C6B"/>
    <w:rsid w:val="002B0F53"/>
    <w:rsid w:val="002B178C"/>
    <w:rsid w:val="002B3E96"/>
    <w:rsid w:val="002B551D"/>
    <w:rsid w:val="002B57DA"/>
    <w:rsid w:val="002B5D4E"/>
    <w:rsid w:val="002B64BE"/>
    <w:rsid w:val="002B6546"/>
    <w:rsid w:val="002B6CD1"/>
    <w:rsid w:val="002B7C6D"/>
    <w:rsid w:val="002C28E5"/>
    <w:rsid w:val="002C6091"/>
    <w:rsid w:val="002D0550"/>
    <w:rsid w:val="002D06D1"/>
    <w:rsid w:val="002D0C86"/>
    <w:rsid w:val="002D1D3B"/>
    <w:rsid w:val="002D1EC6"/>
    <w:rsid w:val="002D2346"/>
    <w:rsid w:val="002D239F"/>
    <w:rsid w:val="002D2CB3"/>
    <w:rsid w:val="002D31A9"/>
    <w:rsid w:val="002D3E08"/>
    <w:rsid w:val="002D4359"/>
    <w:rsid w:val="002D619D"/>
    <w:rsid w:val="002D6B23"/>
    <w:rsid w:val="002D6EA1"/>
    <w:rsid w:val="002D7DA1"/>
    <w:rsid w:val="002D7F7B"/>
    <w:rsid w:val="002E0877"/>
    <w:rsid w:val="002E0E67"/>
    <w:rsid w:val="002E0F94"/>
    <w:rsid w:val="002E1365"/>
    <w:rsid w:val="002E13FF"/>
    <w:rsid w:val="002E15C2"/>
    <w:rsid w:val="002E2A46"/>
    <w:rsid w:val="002E338B"/>
    <w:rsid w:val="002E35FB"/>
    <w:rsid w:val="002E3804"/>
    <w:rsid w:val="002E3EBB"/>
    <w:rsid w:val="002E42FE"/>
    <w:rsid w:val="002E48B7"/>
    <w:rsid w:val="002E629C"/>
    <w:rsid w:val="002E63F2"/>
    <w:rsid w:val="002E6700"/>
    <w:rsid w:val="002E687A"/>
    <w:rsid w:val="002E6A98"/>
    <w:rsid w:val="002E6D83"/>
    <w:rsid w:val="002E7B81"/>
    <w:rsid w:val="002E7FB5"/>
    <w:rsid w:val="002F158B"/>
    <w:rsid w:val="002F21F1"/>
    <w:rsid w:val="002F243F"/>
    <w:rsid w:val="002F2FFB"/>
    <w:rsid w:val="002F305D"/>
    <w:rsid w:val="002F4ABD"/>
    <w:rsid w:val="002F4F98"/>
    <w:rsid w:val="002F5012"/>
    <w:rsid w:val="002F5666"/>
    <w:rsid w:val="002F667F"/>
    <w:rsid w:val="002F6DC4"/>
    <w:rsid w:val="002F7EEE"/>
    <w:rsid w:val="002F7F2A"/>
    <w:rsid w:val="00300EBE"/>
    <w:rsid w:val="00300FE9"/>
    <w:rsid w:val="00301573"/>
    <w:rsid w:val="00302543"/>
    <w:rsid w:val="00302F4A"/>
    <w:rsid w:val="00303376"/>
    <w:rsid w:val="00303C18"/>
    <w:rsid w:val="003042ED"/>
    <w:rsid w:val="0030456B"/>
    <w:rsid w:val="003051DC"/>
    <w:rsid w:val="003056CA"/>
    <w:rsid w:val="003061D3"/>
    <w:rsid w:val="00306A58"/>
    <w:rsid w:val="00306CC9"/>
    <w:rsid w:val="003075C7"/>
    <w:rsid w:val="00307757"/>
    <w:rsid w:val="003108DB"/>
    <w:rsid w:val="00311213"/>
    <w:rsid w:val="00311237"/>
    <w:rsid w:val="00311676"/>
    <w:rsid w:val="003119A5"/>
    <w:rsid w:val="00313111"/>
    <w:rsid w:val="003137BE"/>
    <w:rsid w:val="0031714D"/>
    <w:rsid w:val="00317B8E"/>
    <w:rsid w:val="0032117B"/>
    <w:rsid w:val="00321AF5"/>
    <w:rsid w:val="00321B22"/>
    <w:rsid w:val="00321C97"/>
    <w:rsid w:val="00321DD9"/>
    <w:rsid w:val="00321E7A"/>
    <w:rsid w:val="00322352"/>
    <w:rsid w:val="00322DFF"/>
    <w:rsid w:val="003240EA"/>
    <w:rsid w:val="003257A6"/>
    <w:rsid w:val="00325A33"/>
    <w:rsid w:val="00327886"/>
    <w:rsid w:val="003307BC"/>
    <w:rsid w:val="00330817"/>
    <w:rsid w:val="00331B24"/>
    <w:rsid w:val="00331CB7"/>
    <w:rsid w:val="00333252"/>
    <w:rsid w:val="00333D98"/>
    <w:rsid w:val="00334B2B"/>
    <w:rsid w:val="0033630A"/>
    <w:rsid w:val="0033663C"/>
    <w:rsid w:val="00337525"/>
    <w:rsid w:val="00337E96"/>
    <w:rsid w:val="00340D9B"/>
    <w:rsid w:val="0034102D"/>
    <w:rsid w:val="00341D4E"/>
    <w:rsid w:val="0034249A"/>
    <w:rsid w:val="00344917"/>
    <w:rsid w:val="003449B1"/>
    <w:rsid w:val="00344D38"/>
    <w:rsid w:val="0034526B"/>
    <w:rsid w:val="00345D24"/>
    <w:rsid w:val="00347673"/>
    <w:rsid w:val="00347B64"/>
    <w:rsid w:val="00347C05"/>
    <w:rsid w:val="00347CDB"/>
    <w:rsid w:val="003504B9"/>
    <w:rsid w:val="0035053E"/>
    <w:rsid w:val="00351487"/>
    <w:rsid w:val="00351534"/>
    <w:rsid w:val="0035202E"/>
    <w:rsid w:val="0035304A"/>
    <w:rsid w:val="00353141"/>
    <w:rsid w:val="003533BB"/>
    <w:rsid w:val="00353818"/>
    <w:rsid w:val="00354AA1"/>
    <w:rsid w:val="0035576B"/>
    <w:rsid w:val="00355847"/>
    <w:rsid w:val="00356E05"/>
    <w:rsid w:val="003570B9"/>
    <w:rsid w:val="00357605"/>
    <w:rsid w:val="00357ACB"/>
    <w:rsid w:val="00357EFB"/>
    <w:rsid w:val="00360540"/>
    <w:rsid w:val="00360DED"/>
    <w:rsid w:val="003618CE"/>
    <w:rsid w:val="00362725"/>
    <w:rsid w:val="0036290F"/>
    <w:rsid w:val="00363D71"/>
    <w:rsid w:val="00363EDB"/>
    <w:rsid w:val="00364C1D"/>
    <w:rsid w:val="00365A60"/>
    <w:rsid w:val="00366026"/>
    <w:rsid w:val="0037062E"/>
    <w:rsid w:val="003706F8"/>
    <w:rsid w:val="00370A19"/>
    <w:rsid w:val="003714F3"/>
    <w:rsid w:val="00371A18"/>
    <w:rsid w:val="0037223A"/>
    <w:rsid w:val="00372503"/>
    <w:rsid w:val="003729E9"/>
    <w:rsid w:val="00372A16"/>
    <w:rsid w:val="00373296"/>
    <w:rsid w:val="0037537D"/>
    <w:rsid w:val="00375974"/>
    <w:rsid w:val="00376779"/>
    <w:rsid w:val="003770B9"/>
    <w:rsid w:val="003776FE"/>
    <w:rsid w:val="00380664"/>
    <w:rsid w:val="00382407"/>
    <w:rsid w:val="003829F1"/>
    <w:rsid w:val="00382E21"/>
    <w:rsid w:val="00383342"/>
    <w:rsid w:val="00383527"/>
    <w:rsid w:val="00383676"/>
    <w:rsid w:val="00383CD1"/>
    <w:rsid w:val="00384CB2"/>
    <w:rsid w:val="00385407"/>
    <w:rsid w:val="00385AB5"/>
    <w:rsid w:val="003866D9"/>
    <w:rsid w:val="00386738"/>
    <w:rsid w:val="00386D54"/>
    <w:rsid w:val="00387748"/>
    <w:rsid w:val="0038779B"/>
    <w:rsid w:val="00391133"/>
    <w:rsid w:val="003912F3"/>
    <w:rsid w:val="003917F1"/>
    <w:rsid w:val="00394197"/>
    <w:rsid w:val="00394473"/>
    <w:rsid w:val="00394786"/>
    <w:rsid w:val="0039635B"/>
    <w:rsid w:val="00397256"/>
    <w:rsid w:val="0039757C"/>
    <w:rsid w:val="003A0483"/>
    <w:rsid w:val="003A1445"/>
    <w:rsid w:val="003A2424"/>
    <w:rsid w:val="003A4CD1"/>
    <w:rsid w:val="003A4DFF"/>
    <w:rsid w:val="003A4F62"/>
    <w:rsid w:val="003A5582"/>
    <w:rsid w:val="003A5BE8"/>
    <w:rsid w:val="003A621B"/>
    <w:rsid w:val="003A690A"/>
    <w:rsid w:val="003A6947"/>
    <w:rsid w:val="003A7975"/>
    <w:rsid w:val="003A7DB2"/>
    <w:rsid w:val="003A7DF8"/>
    <w:rsid w:val="003B0B25"/>
    <w:rsid w:val="003B196E"/>
    <w:rsid w:val="003B3FDD"/>
    <w:rsid w:val="003B40A1"/>
    <w:rsid w:val="003B47DC"/>
    <w:rsid w:val="003B51A1"/>
    <w:rsid w:val="003B69AA"/>
    <w:rsid w:val="003B6B54"/>
    <w:rsid w:val="003B6EB6"/>
    <w:rsid w:val="003B7033"/>
    <w:rsid w:val="003B75F3"/>
    <w:rsid w:val="003B77FB"/>
    <w:rsid w:val="003C0C8D"/>
    <w:rsid w:val="003C331C"/>
    <w:rsid w:val="003C3561"/>
    <w:rsid w:val="003C4D63"/>
    <w:rsid w:val="003C4D78"/>
    <w:rsid w:val="003C4ECE"/>
    <w:rsid w:val="003C5133"/>
    <w:rsid w:val="003C52D3"/>
    <w:rsid w:val="003C608B"/>
    <w:rsid w:val="003C70F2"/>
    <w:rsid w:val="003C7356"/>
    <w:rsid w:val="003C7B16"/>
    <w:rsid w:val="003D114D"/>
    <w:rsid w:val="003D1DAD"/>
    <w:rsid w:val="003D391D"/>
    <w:rsid w:val="003D4096"/>
    <w:rsid w:val="003D4A4D"/>
    <w:rsid w:val="003D569D"/>
    <w:rsid w:val="003D6594"/>
    <w:rsid w:val="003E055A"/>
    <w:rsid w:val="003E1A17"/>
    <w:rsid w:val="003E1B42"/>
    <w:rsid w:val="003E25BB"/>
    <w:rsid w:val="003E29A0"/>
    <w:rsid w:val="003E2DDD"/>
    <w:rsid w:val="003E308B"/>
    <w:rsid w:val="003E47CA"/>
    <w:rsid w:val="003E4DB1"/>
    <w:rsid w:val="003E642F"/>
    <w:rsid w:val="003F03BB"/>
    <w:rsid w:val="003F098A"/>
    <w:rsid w:val="003F1603"/>
    <w:rsid w:val="003F2018"/>
    <w:rsid w:val="003F250C"/>
    <w:rsid w:val="003F2CDD"/>
    <w:rsid w:val="003F322F"/>
    <w:rsid w:val="003F334C"/>
    <w:rsid w:val="003F41DA"/>
    <w:rsid w:val="003F4250"/>
    <w:rsid w:val="003F428E"/>
    <w:rsid w:val="003F561F"/>
    <w:rsid w:val="003F566D"/>
    <w:rsid w:val="003F58C4"/>
    <w:rsid w:val="003F6DE0"/>
    <w:rsid w:val="003F77F6"/>
    <w:rsid w:val="003F7F7D"/>
    <w:rsid w:val="00401219"/>
    <w:rsid w:val="00401723"/>
    <w:rsid w:val="004019AF"/>
    <w:rsid w:val="00401D18"/>
    <w:rsid w:val="0040202C"/>
    <w:rsid w:val="0040271A"/>
    <w:rsid w:val="0040273A"/>
    <w:rsid w:val="004038EC"/>
    <w:rsid w:val="00404296"/>
    <w:rsid w:val="004050FB"/>
    <w:rsid w:val="004057E8"/>
    <w:rsid w:val="00405D91"/>
    <w:rsid w:val="00405E5C"/>
    <w:rsid w:val="004069DC"/>
    <w:rsid w:val="004100BF"/>
    <w:rsid w:val="004108F5"/>
    <w:rsid w:val="00410CC4"/>
    <w:rsid w:val="004123DB"/>
    <w:rsid w:val="0041289E"/>
    <w:rsid w:val="00414D31"/>
    <w:rsid w:val="00415CD3"/>
    <w:rsid w:val="00416705"/>
    <w:rsid w:val="0041776E"/>
    <w:rsid w:val="004211CB"/>
    <w:rsid w:val="00421C58"/>
    <w:rsid w:val="0042258B"/>
    <w:rsid w:val="00422F31"/>
    <w:rsid w:val="00423805"/>
    <w:rsid w:val="00423CB8"/>
    <w:rsid w:val="00425684"/>
    <w:rsid w:val="004261E6"/>
    <w:rsid w:val="0042731C"/>
    <w:rsid w:val="004273FC"/>
    <w:rsid w:val="00427E3C"/>
    <w:rsid w:val="004303AF"/>
    <w:rsid w:val="004310B7"/>
    <w:rsid w:val="004337D0"/>
    <w:rsid w:val="00433CC3"/>
    <w:rsid w:val="004341AC"/>
    <w:rsid w:val="00434D84"/>
    <w:rsid w:val="00435579"/>
    <w:rsid w:val="00435B85"/>
    <w:rsid w:val="00435D30"/>
    <w:rsid w:val="004369DA"/>
    <w:rsid w:val="004375A7"/>
    <w:rsid w:val="004375B4"/>
    <w:rsid w:val="00437757"/>
    <w:rsid w:val="00437B5A"/>
    <w:rsid w:val="004405E8"/>
    <w:rsid w:val="00440EEC"/>
    <w:rsid w:val="00441F71"/>
    <w:rsid w:val="00442356"/>
    <w:rsid w:val="0044237D"/>
    <w:rsid w:val="004423D2"/>
    <w:rsid w:val="00443431"/>
    <w:rsid w:val="00444047"/>
    <w:rsid w:val="00446072"/>
    <w:rsid w:val="00447241"/>
    <w:rsid w:val="00447845"/>
    <w:rsid w:val="00450126"/>
    <w:rsid w:val="0045103A"/>
    <w:rsid w:val="00451843"/>
    <w:rsid w:val="00451E1A"/>
    <w:rsid w:val="00451F42"/>
    <w:rsid w:val="00451FF4"/>
    <w:rsid w:val="004523D9"/>
    <w:rsid w:val="00452820"/>
    <w:rsid w:val="00452957"/>
    <w:rsid w:val="004532DE"/>
    <w:rsid w:val="00453698"/>
    <w:rsid w:val="00453E58"/>
    <w:rsid w:val="00454B96"/>
    <w:rsid w:val="004565FE"/>
    <w:rsid w:val="0045675F"/>
    <w:rsid w:val="004574BD"/>
    <w:rsid w:val="00457CDC"/>
    <w:rsid w:val="00457FA4"/>
    <w:rsid w:val="00460126"/>
    <w:rsid w:val="00461130"/>
    <w:rsid w:val="004613C4"/>
    <w:rsid w:val="00461D8D"/>
    <w:rsid w:val="00463824"/>
    <w:rsid w:val="004669B5"/>
    <w:rsid w:val="00466D7F"/>
    <w:rsid w:val="00467E35"/>
    <w:rsid w:val="00467EF5"/>
    <w:rsid w:val="0047027F"/>
    <w:rsid w:val="004705E0"/>
    <w:rsid w:val="0047091D"/>
    <w:rsid w:val="00470FB7"/>
    <w:rsid w:val="004717D1"/>
    <w:rsid w:val="00471B69"/>
    <w:rsid w:val="00472239"/>
    <w:rsid w:val="004724C3"/>
    <w:rsid w:val="0047317C"/>
    <w:rsid w:val="004733CC"/>
    <w:rsid w:val="00473A34"/>
    <w:rsid w:val="00473A5D"/>
    <w:rsid w:val="00474B59"/>
    <w:rsid w:val="00474F15"/>
    <w:rsid w:val="00474FD2"/>
    <w:rsid w:val="004750D6"/>
    <w:rsid w:val="004750DA"/>
    <w:rsid w:val="00475D9E"/>
    <w:rsid w:val="00476123"/>
    <w:rsid w:val="00476633"/>
    <w:rsid w:val="00476723"/>
    <w:rsid w:val="00477282"/>
    <w:rsid w:val="00480720"/>
    <w:rsid w:val="00480A43"/>
    <w:rsid w:val="0048355B"/>
    <w:rsid w:val="004837C2"/>
    <w:rsid w:val="0048401C"/>
    <w:rsid w:val="004848C6"/>
    <w:rsid w:val="00484EEF"/>
    <w:rsid w:val="00485548"/>
    <w:rsid w:val="00485EF7"/>
    <w:rsid w:val="004860BE"/>
    <w:rsid w:val="0048768C"/>
    <w:rsid w:val="00487887"/>
    <w:rsid w:val="004907C9"/>
    <w:rsid w:val="00491395"/>
    <w:rsid w:val="004916D3"/>
    <w:rsid w:val="00491AB0"/>
    <w:rsid w:val="00493162"/>
    <w:rsid w:val="004933FE"/>
    <w:rsid w:val="0049493C"/>
    <w:rsid w:val="00494957"/>
    <w:rsid w:val="00496F12"/>
    <w:rsid w:val="004973FC"/>
    <w:rsid w:val="004A09FF"/>
    <w:rsid w:val="004A1CAB"/>
    <w:rsid w:val="004A217C"/>
    <w:rsid w:val="004A2190"/>
    <w:rsid w:val="004A2875"/>
    <w:rsid w:val="004A3974"/>
    <w:rsid w:val="004A4879"/>
    <w:rsid w:val="004A5A31"/>
    <w:rsid w:val="004A5C3A"/>
    <w:rsid w:val="004A63D4"/>
    <w:rsid w:val="004A6D42"/>
    <w:rsid w:val="004A7C64"/>
    <w:rsid w:val="004A7DFE"/>
    <w:rsid w:val="004B387E"/>
    <w:rsid w:val="004B4362"/>
    <w:rsid w:val="004B4FCA"/>
    <w:rsid w:val="004B5FA9"/>
    <w:rsid w:val="004B6466"/>
    <w:rsid w:val="004B6855"/>
    <w:rsid w:val="004B6A66"/>
    <w:rsid w:val="004B71FE"/>
    <w:rsid w:val="004B72CE"/>
    <w:rsid w:val="004C0DC9"/>
    <w:rsid w:val="004C1171"/>
    <w:rsid w:val="004C126C"/>
    <w:rsid w:val="004C19A2"/>
    <w:rsid w:val="004C1F06"/>
    <w:rsid w:val="004C2080"/>
    <w:rsid w:val="004C25FA"/>
    <w:rsid w:val="004C28D1"/>
    <w:rsid w:val="004C420C"/>
    <w:rsid w:val="004C4AB9"/>
    <w:rsid w:val="004C71F5"/>
    <w:rsid w:val="004C7FF8"/>
    <w:rsid w:val="004D0219"/>
    <w:rsid w:val="004D0D17"/>
    <w:rsid w:val="004D30AA"/>
    <w:rsid w:val="004D3258"/>
    <w:rsid w:val="004D32BF"/>
    <w:rsid w:val="004D3375"/>
    <w:rsid w:val="004D3E92"/>
    <w:rsid w:val="004D421E"/>
    <w:rsid w:val="004D4AE1"/>
    <w:rsid w:val="004D50F2"/>
    <w:rsid w:val="004D54CB"/>
    <w:rsid w:val="004D5E78"/>
    <w:rsid w:val="004D6F41"/>
    <w:rsid w:val="004D7782"/>
    <w:rsid w:val="004D77FF"/>
    <w:rsid w:val="004E2898"/>
    <w:rsid w:val="004E28C7"/>
    <w:rsid w:val="004E3FB2"/>
    <w:rsid w:val="004E4BBD"/>
    <w:rsid w:val="004E535C"/>
    <w:rsid w:val="004E55C6"/>
    <w:rsid w:val="004E5BC7"/>
    <w:rsid w:val="004E71F2"/>
    <w:rsid w:val="004E7A6B"/>
    <w:rsid w:val="004F20C4"/>
    <w:rsid w:val="004F29C1"/>
    <w:rsid w:val="004F2EEC"/>
    <w:rsid w:val="004F3139"/>
    <w:rsid w:val="004F4020"/>
    <w:rsid w:val="004F4899"/>
    <w:rsid w:val="004F48F8"/>
    <w:rsid w:val="004F4A18"/>
    <w:rsid w:val="004F4D28"/>
    <w:rsid w:val="004F5AE9"/>
    <w:rsid w:val="004F5E49"/>
    <w:rsid w:val="004F60D1"/>
    <w:rsid w:val="004F7142"/>
    <w:rsid w:val="005003C9"/>
    <w:rsid w:val="00500BB1"/>
    <w:rsid w:val="00500F5F"/>
    <w:rsid w:val="00501D99"/>
    <w:rsid w:val="005034F6"/>
    <w:rsid w:val="0050372B"/>
    <w:rsid w:val="005045CF"/>
    <w:rsid w:val="005047E1"/>
    <w:rsid w:val="0050492C"/>
    <w:rsid w:val="00504E35"/>
    <w:rsid w:val="00505261"/>
    <w:rsid w:val="00505642"/>
    <w:rsid w:val="00506437"/>
    <w:rsid w:val="005071C5"/>
    <w:rsid w:val="005072E7"/>
    <w:rsid w:val="00507343"/>
    <w:rsid w:val="00507C0B"/>
    <w:rsid w:val="005101D7"/>
    <w:rsid w:val="005102FF"/>
    <w:rsid w:val="005108DD"/>
    <w:rsid w:val="005111D6"/>
    <w:rsid w:val="00511951"/>
    <w:rsid w:val="00511F50"/>
    <w:rsid w:val="00513456"/>
    <w:rsid w:val="00515A83"/>
    <w:rsid w:val="00515D2E"/>
    <w:rsid w:val="005167A8"/>
    <w:rsid w:val="00520068"/>
    <w:rsid w:val="00520C30"/>
    <w:rsid w:val="00521718"/>
    <w:rsid w:val="00521E6F"/>
    <w:rsid w:val="005223E2"/>
    <w:rsid w:val="00522D8D"/>
    <w:rsid w:val="005236BD"/>
    <w:rsid w:val="00523FD5"/>
    <w:rsid w:val="0052425F"/>
    <w:rsid w:val="00524544"/>
    <w:rsid w:val="005245C2"/>
    <w:rsid w:val="0052463D"/>
    <w:rsid w:val="00524F0B"/>
    <w:rsid w:val="005251B0"/>
    <w:rsid w:val="00525EF8"/>
    <w:rsid w:val="005273A1"/>
    <w:rsid w:val="005275CA"/>
    <w:rsid w:val="005276D6"/>
    <w:rsid w:val="0053140D"/>
    <w:rsid w:val="0053187A"/>
    <w:rsid w:val="00531AA7"/>
    <w:rsid w:val="00533BC9"/>
    <w:rsid w:val="005347EE"/>
    <w:rsid w:val="005348B9"/>
    <w:rsid w:val="0053694B"/>
    <w:rsid w:val="00536D3F"/>
    <w:rsid w:val="00536D99"/>
    <w:rsid w:val="005372D4"/>
    <w:rsid w:val="00540163"/>
    <w:rsid w:val="00540B30"/>
    <w:rsid w:val="00540D3E"/>
    <w:rsid w:val="00541DD2"/>
    <w:rsid w:val="00542322"/>
    <w:rsid w:val="00542401"/>
    <w:rsid w:val="00542A81"/>
    <w:rsid w:val="0054342B"/>
    <w:rsid w:val="005441D3"/>
    <w:rsid w:val="00544558"/>
    <w:rsid w:val="00544ED9"/>
    <w:rsid w:val="0054500A"/>
    <w:rsid w:val="005452FB"/>
    <w:rsid w:val="00547172"/>
    <w:rsid w:val="00547527"/>
    <w:rsid w:val="00547A67"/>
    <w:rsid w:val="00550B89"/>
    <w:rsid w:val="0055112C"/>
    <w:rsid w:val="0055161A"/>
    <w:rsid w:val="005534AC"/>
    <w:rsid w:val="00554A6F"/>
    <w:rsid w:val="00555106"/>
    <w:rsid w:val="00555AB4"/>
    <w:rsid w:val="005562BF"/>
    <w:rsid w:val="00556BC8"/>
    <w:rsid w:val="0056021C"/>
    <w:rsid w:val="0056025A"/>
    <w:rsid w:val="00560DC4"/>
    <w:rsid w:val="005614F9"/>
    <w:rsid w:val="005621F5"/>
    <w:rsid w:val="005627BB"/>
    <w:rsid w:val="00562B8B"/>
    <w:rsid w:val="005635FC"/>
    <w:rsid w:val="00563E0D"/>
    <w:rsid w:val="00563F35"/>
    <w:rsid w:val="00564375"/>
    <w:rsid w:val="005647CA"/>
    <w:rsid w:val="005648DC"/>
    <w:rsid w:val="00565273"/>
    <w:rsid w:val="005653E5"/>
    <w:rsid w:val="0056568B"/>
    <w:rsid w:val="005667E4"/>
    <w:rsid w:val="00566D80"/>
    <w:rsid w:val="00566F0B"/>
    <w:rsid w:val="00567B71"/>
    <w:rsid w:val="00567C60"/>
    <w:rsid w:val="00567EA3"/>
    <w:rsid w:val="00567FB3"/>
    <w:rsid w:val="00571184"/>
    <w:rsid w:val="00571589"/>
    <w:rsid w:val="00571C1E"/>
    <w:rsid w:val="00571CA1"/>
    <w:rsid w:val="005729AE"/>
    <w:rsid w:val="00572D12"/>
    <w:rsid w:val="00573175"/>
    <w:rsid w:val="005736F1"/>
    <w:rsid w:val="00573DCE"/>
    <w:rsid w:val="00574037"/>
    <w:rsid w:val="00574928"/>
    <w:rsid w:val="00574FAE"/>
    <w:rsid w:val="00575EF9"/>
    <w:rsid w:val="005766FF"/>
    <w:rsid w:val="005769D5"/>
    <w:rsid w:val="00576AA1"/>
    <w:rsid w:val="005770D4"/>
    <w:rsid w:val="0057710F"/>
    <w:rsid w:val="00577464"/>
    <w:rsid w:val="00577740"/>
    <w:rsid w:val="00580F93"/>
    <w:rsid w:val="00581603"/>
    <w:rsid w:val="005816AF"/>
    <w:rsid w:val="00582FD9"/>
    <w:rsid w:val="00584779"/>
    <w:rsid w:val="005851F9"/>
    <w:rsid w:val="00585295"/>
    <w:rsid w:val="0058531A"/>
    <w:rsid w:val="00585E1C"/>
    <w:rsid w:val="005863A3"/>
    <w:rsid w:val="00586934"/>
    <w:rsid w:val="00586E1D"/>
    <w:rsid w:val="00586F5E"/>
    <w:rsid w:val="00587739"/>
    <w:rsid w:val="00587CA4"/>
    <w:rsid w:val="005910F4"/>
    <w:rsid w:val="005911E4"/>
    <w:rsid w:val="0059128F"/>
    <w:rsid w:val="00592074"/>
    <w:rsid w:val="00593150"/>
    <w:rsid w:val="00593593"/>
    <w:rsid w:val="00593A17"/>
    <w:rsid w:val="00593A65"/>
    <w:rsid w:val="00594376"/>
    <w:rsid w:val="00594F4A"/>
    <w:rsid w:val="00595217"/>
    <w:rsid w:val="00596038"/>
    <w:rsid w:val="00597259"/>
    <w:rsid w:val="005A0471"/>
    <w:rsid w:val="005A1198"/>
    <w:rsid w:val="005A1A9E"/>
    <w:rsid w:val="005A2142"/>
    <w:rsid w:val="005A22A2"/>
    <w:rsid w:val="005A2935"/>
    <w:rsid w:val="005A2C1C"/>
    <w:rsid w:val="005A338D"/>
    <w:rsid w:val="005A46BA"/>
    <w:rsid w:val="005A4936"/>
    <w:rsid w:val="005A4A0C"/>
    <w:rsid w:val="005A57D8"/>
    <w:rsid w:val="005A58D2"/>
    <w:rsid w:val="005A5935"/>
    <w:rsid w:val="005A6083"/>
    <w:rsid w:val="005A64DB"/>
    <w:rsid w:val="005A68E5"/>
    <w:rsid w:val="005A6ED9"/>
    <w:rsid w:val="005A7A9A"/>
    <w:rsid w:val="005B0034"/>
    <w:rsid w:val="005B0D41"/>
    <w:rsid w:val="005B0E21"/>
    <w:rsid w:val="005B147E"/>
    <w:rsid w:val="005B3968"/>
    <w:rsid w:val="005B489E"/>
    <w:rsid w:val="005B49CF"/>
    <w:rsid w:val="005B4BDF"/>
    <w:rsid w:val="005B59F6"/>
    <w:rsid w:val="005B60B1"/>
    <w:rsid w:val="005B6CB2"/>
    <w:rsid w:val="005B7200"/>
    <w:rsid w:val="005B7B7F"/>
    <w:rsid w:val="005B7BDF"/>
    <w:rsid w:val="005C079D"/>
    <w:rsid w:val="005C0B4A"/>
    <w:rsid w:val="005C1E20"/>
    <w:rsid w:val="005C215C"/>
    <w:rsid w:val="005C2256"/>
    <w:rsid w:val="005C241C"/>
    <w:rsid w:val="005C46DA"/>
    <w:rsid w:val="005C4A30"/>
    <w:rsid w:val="005C4E07"/>
    <w:rsid w:val="005C4E0A"/>
    <w:rsid w:val="005C7FFC"/>
    <w:rsid w:val="005D16B3"/>
    <w:rsid w:val="005D1997"/>
    <w:rsid w:val="005D19F9"/>
    <w:rsid w:val="005D1CB0"/>
    <w:rsid w:val="005D22BC"/>
    <w:rsid w:val="005D3BD3"/>
    <w:rsid w:val="005D3D79"/>
    <w:rsid w:val="005D3E51"/>
    <w:rsid w:val="005D46A7"/>
    <w:rsid w:val="005D6B2E"/>
    <w:rsid w:val="005D6D21"/>
    <w:rsid w:val="005D70B5"/>
    <w:rsid w:val="005D7839"/>
    <w:rsid w:val="005D7DB4"/>
    <w:rsid w:val="005D7E73"/>
    <w:rsid w:val="005E0758"/>
    <w:rsid w:val="005E1B18"/>
    <w:rsid w:val="005E1CBF"/>
    <w:rsid w:val="005E1D4C"/>
    <w:rsid w:val="005E323D"/>
    <w:rsid w:val="005E36D5"/>
    <w:rsid w:val="005E43F0"/>
    <w:rsid w:val="005E489E"/>
    <w:rsid w:val="005E4C69"/>
    <w:rsid w:val="005E54D8"/>
    <w:rsid w:val="005E5724"/>
    <w:rsid w:val="005E729A"/>
    <w:rsid w:val="005F0AA5"/>
    <w:rsid w:val="005F0C88"/>
    <w:rsid w:val="005F0F74"/>
    <w:rsid w:val="005F104E"/>
    <w:rsid w:val="005F1851"/>
    <w:rsid w:val="005F1E2A"/>
    <w:rsid w:val="005F2138"/>
    <w:rsid w:val="005F27F3"/>
    <w:rsid w:val="005F46F4"/>
    <w:rsid w:val="005F4F05"/>
    <w:rsid w:val="005F5593"/>
    <w:rsid w:val="005F58E2"/>
    <w:rsid w:val="005F5933"/>
    <w:rsid w:val="005F69CC"/>
    <w:rsid w:val="005F6F8B"/>
    <w:rsid w:val="00600829"/>
    <w:rsid w:val="006009A2"/>
    <w:rsid w:val="00600C6B"/>
    <w:rsid w:val="00600CC7"/>
    <w:rsid w:val="00600D7B"/>
    <w:rsid w:val="00600F0F"/>
    <w:rsid w:val="006073F8"/>
    <w:rsid w:val="006105A3"/>
    <w:rsid w:val="00610A6C"/>
    <w:rsid w:val="00611042"/>
    <w:rsid w:val="0061105C"/>
    <w:rsid w:val="00611F09"/>
    <w:rsid w:val="00612115"/>
    <w:rsid w:val="00612183"/>
    <w:rsid w:val="00613B0D"/>
    <w:rsid w:val="00614782"/>
    <w:rsid w:val="00615515"/>
    <w:rsid w:val="00616D54"/>
    <w:rsid w:val="006175F8"/>
    <w:rsid w:val="00617C23"/>
    <w:rsid w:val="006212B2"/>
    <w:rsid w:val="00621D85"/>
    <w:rsid w:val="006223B2"/>
    <w:rsid w:val="00622A6B"/>
    <w:rsid w:val="00622CDC"/>
    <w:rsid w:val="00623360"/>
    <w:rsid w:val="0062345E"/>
    <w:rsid w:val="0062476D"/>
    <w:rsid w:val="006257B1"/>
    <w:rsid w:val="00625C05"/>
    <w:rsid w:val="00625D78"/>
    <w:rsid w:val="00625DD5"/>
    <w:rsid w:val="00626094"/>
    <w:rsid w:val="00626B62"/>
    <w:rsid w:val="0062723A"/>
    <w:rsid w:val="00627DFE"/>
    <w:rsid w:val="00627FA3"/>
    <w:rsid w:val="00631267"/>
    <w:rsid w:val="0063151F"/>
    <w:rsid w:val="00631606"/>
    <w:rsid w:val="00631A24"/>
    <w:rsid w:val="00633C40"/>
    <w:rsid w:val="0063437F"/>
    <w:rsid w:val="006346C6"/>
    <w:rsid w:val="00634E84"/>
    <w:rsid w:val="006353D9"/>
    <w:rsid w:val="006356FA"/>
    <w:rsid w:val="00640341"/>
    <w:rsid w:val="00640541"/>
    <w:rsid w:val="006405D9"/>
    <w:rsid w:val="0064223E"/>
    <w:rsid w:val="00642B29"/>
    <w:rsid w:val="006435C8"/>
    <w:rsid w:val="0064419B"/>
    <w:rsid w:val="0064506B"/>
    <w:rsid w:val="00645C21"/>
    <w:rsid w:val="00645E39"/>
    <w:rsid w:val="00646949"/>
    <w:rsid w:val="00646995"/>
    <w:rsid w:val="0064764E"/>
    <w:rsid w:val="00647EA6"/>
    <w:rsid w:val="00650532"/>
    <w:rsid w:val="00651654"/>
    <w:rsid w:val="00651C03"/>
    <w:rsid w:val="00653525"/>
    <w:rsid w:val="00654FB7"/>
    <w:rsid w:val="00654FBC"/>
    <w:rsid w:val="00656155"/>
    <w:rsid w:val="00656611"/>
    <w:rsid w:val="00656B74"/>
    <w:rsid w:val="00657EAD"/>
    <w:rsid w:val="00657EBF"/>
    <w:rsid w:val="00660005"/>
    <w:rsid w:val="006603C9"/>
    <w:rsid w:val="0066117E"/>
    <w:rsid w:val="0066136C"/>
    <w:rsid w:val="00662BB4"/>
    <w:rsid w:val="006640D4"/>
    <w:rsid w:val="00664118"/>
    <w:rsid w:val="006643EF"/>
    <w:rsid w:val="00665539"/>
    <w:rsid w:val="00665702"/>
    <w:rsid w:val="00665D3A"/>
    <w:rsid w:val="00666502"/>
    <w:rsid w:val="00666906"/>
    <w:rsid w:val="006672DF"/>
    <w:rsid w:val="006676EF"/>
    <w:rsid w:val="00667F2B"/>
    <w:rsid w:val="006704FA"/>
    <w:rsid w:val="006709CC"/>
    <w:rsid w:val="00670B7F"/>
    <w:rsid w:val="00670D81"/>
    <w:rsid w:val="006723B5"/>
    <w:rsid w:val="00673062"/>
    <w:rsid w:val="00673351"/>
    <w:rsid w:val="00673C81"/>
    <w:rsid w:val="0067481C"/>
    <w:rsid w:val="00675B61"/>
    <w:rsid w:val="00675E63"/>
    <w:rsid w:val="0067604C"/>
    <w:rsid w:val="006764EF"/>
    <w:rsid w:val="00677862"/>
    <w:rsid w:val="00677BD2"/>
    <w:rsid w:val="00680A74"/>
    <w:rsid w:val="00680B58"/>
    <w:rsid w:val="00681981"/>
    <w:rsid w:val="00681AFD"/>
    <w:rsid w:val="006824BB"/>
    <w:rsid w:val="0068272A"/>
    <w:rsid w:val="006833D8"/>
    <w:rsid w:val="006847C0"/>
    <w:rsid w:val="00684A2D"/>
    <w:rsid w:val="00685986"/>
    <w:rsid w:val="00685D35"/>
    <w:rsid w:val="00686036"/>
    <w:rsid w:val="00687198"/>
    <w:rsid w:val="00690ADF"/>
    <w:rsid w:val="00691046"/>
    <w:rsid w:val="0069125F"/>
    <w:rsid w:val="00691862"/>
    <w:rsid w:val="00692DC8"/>
    <w:rsid w:val="006930F8"/>
    <w:rsid w:val="00693B88"/>
    <w:rsid w:val="00696343"/>
    <w:rsid w:val="00696D27"/>
    <w:rsid w:val="006978DF"/>
    <w:rsid w:val="006A1006"/>
    <w:rsid w:val="006A12F8"/>
    <w:rsid w:val="006A369A"/>
    <w:rsid w:val="006A4443"/>
    <w:rsid w:val="006A5E03"/>
    <w:rsid w:val="006A625F"/>
    <w:rsid w:val="006A7F82"/>
    <w:rsid w:val="006B186C"/>
    <w:rsid w:val="006B1BC2"/>
    <w:rsid w:val="006B1BDC"/>
    <w:rsid w:val="006B1EBE"/>
    <w:rsid w:val="006B2299"/>
    <w:rsid w:val="006B2732"/>
    <w:rsid w:val="006B3D06"/>
    <w:rsid w:val="006B447B"/>
    <w:rsid w:val="006B4A92"/>
    <w:rsid w:val="006B4A9B"/>
    <w:rsid w:val="006B51D4"/>
    <w:rsid w:val="006B5897"/>
    <w:rsid w:val="006B6310"/>
    <w:rsid w:val="006B69FD"/>
    <w:rsid w:val="006B6E2D"/>
    <w:rsid w:val="006B724E"/>
    <w:rsid w:val="006C0EAC"/>
    <w:rsid w:val="006C1505"/>
    <w:rsid w:val="006C1C46"/>
    <w:rsid w:val="006C1D40"/>
    <w:rsid w:val="006C1E86"/>
    <w:rsid w:val="006C3491"/>
    <w:rsid w:val="006C4379"/>
    <w:rsid w:val="006C4AE7"/>
    <w:rsid w:val="006C4DDE"/>
    <w:rsid w:val="006C6F60"/>
    <w:rsid w:val="006C7A7B"/>
    <w:rsid w:val="006C7D42"/>
    <w:rsid w:val="006C7E00"/>
    <w:rsid w:val="006D0472"/>
    <w:rsid w:val="006D05DA"/>
    <w:rsid w:val="006D0D5E"/>
    <w:rsid w:val="006D10D9"/>
    <w:rsid w:val="006D1CAB"/>
    <w:rsid w:val="006D2143"/>
    <w:rsid w:val="006D2C99"/>
    <w:rsid w:val="006D2F10"/>
    <w:rsid w:val="006D3876"/>
    <w:rsid w:val="006D3A48"/>
    <w:rsid w:val="006D3B5E"/>
    <w:rsid w:val="006D3E42"/>
    <w:rsid w:val="006D52D8"/>
    <w:rsid w:val="006D6578"/>
    <w:rsid w:val="006D6BF2"/>
    <w:rsid w:val="006D6C35"/>
    <w:rsid w:val="006D74EC"/>
    <w:rsid w:val="006E0478"/>
    <w:rsid w:val="006E057B"/>
    <w:rsid w:val="006E0DD9"/>
    <w:rsid w:val="006E1EA5"/>
    <w:rsid w:val="006E3487"/>
    <w:rsid w:val="006E40B5"/>
    <w:rsid w:val="006E47AA"/>
    <w:rsid w:val="006E5A59"/>
    <w:rsid w:val="006E5C8C"/>
    <w:rsid w:val="006E5E16"/>
    <w:rsid w:val="006E60F6"/>
    <w:rsid w:val="006E78C1"/>
    <w:rsid w:val="006E7CBA"/>
    <w:rsid w:val="006E7F13"/>
    <w:rsid w:val="006F03B4"/>
    <w:rsid w:val="006F0A73"/>
    <w:rsid w:val="006F1BEE"/>
    <w:rsid w:val="006F25F4"/>
    <w:rsid w:val="006F265E"/>
    <w:rsid w:val="006F2B70"/>
    <w:rsid w:val="006F2F07"/>
    <w:rsid w:val="006F4D86"/>
    <w:rsid w:val="006F4E7B"/>
    <w:rsid w:val="006F5108"/>
    <w:rsid w:val="006F5779"/>
    <w:rsid w:val="006F7013"/>
    <w:rsid w:val="006F7AD3"/>
    <w:rsid w:val="0070140B"/>
    <w:rsid w:val="00701C54"/>
    <w:rsid w:val="00701F50"/>
    <w:rsid w:val="00702BA0"/>
    <w:rsid w:val="00702D71"/>
    <w:rsid w:val="00703648"/>
    <w:rsid w:val="00703D67"/>
    <w:rsid w:val="00704494"/>
    <w:rsid w:val="0070491C"/>
    <w:rsid w:val="0070576F"/>
    <w:rsid w:val="00706917"/>
    <w:rsid w:val="00706F20"/>
    <w:rsid w:val="007071C8"/>
    <w:rsid w:val="0070798D"/>
    <w:rsid w:val="007121D5"/>
    <w:rsid w:val="0071228E"/>
    <w:rsid w:val="00712357"/>
    <w:rsid w:val="007125D4"/>
    <w:rsid w:val="0071299A"/>
    <w:rsid w:val="00712E7A"/>
    <w:rsid w:val="00714F37"/>
    <w:rsid w:val="00715E84"/>
    <w:rsid w:val="00716029"/>
    <w:rsid w:val="00717748"/>
    <w:rsid w:val="00722763"/>
    <w:rsid w:val="00722A40"/>
    <w:rsid w:val="00723957"/>
    <w:rsid w:val="00725057"/>
    <w:rsid w:val="00725B62"/>
    <w:rsid w:val="0072631D"/>
    <w:rsid w:val="00726D5E"/>
    <w:rsid w:val="00726E59"/>
    <w:rsid w:val="00730BA2"/>
    <w:rsid w:val="00731350"/>
    <w:rsid w:val="007324DE"/>
    <w:rsid w:val="0073297E"/>
    <w:rsid w:val="00732D08"/>
    <w:rsid w:val="00733191"/>
    <w:rsid w:val="00734C76"/>
    <w:rsid w:val="00734CA2"/>
    <w:rsid w:val="00735B7F"/>
    <w:rsid w:val="00736512"/>
    <w:rsid w:val="0073774F"/>
    <w:rsid w:val="007378D6"/>
    <w:rsid w:val="007402EB"/>
    <w:rsid w:val="00742FB6"/>
    <w:rsid w:val="00743ACF"/>
    <w:rsid w:val="00743EB9"/>
    <w:rsid w:val="00743FD3"/>
    <w:rsid w:val="00744744"/>
    <w:rsid w:val="00744A74"/>
    <w:rsid w:val="00745B09"/>
    <w:rsid w:val="00745B94"/>
    <w:rsid w:val="00746C74"/>
    <w:rsid w:val="00746E3C"/>
    <w:rsid w:val="00747815"/>
    <w:rsid w:val="00747D3B"/>
    <w:rsid w:val="0075097A"/>
    <w:rsid w:val="00750BA0"/>
    <w:rsid w:val="00750D9B"/>
    <w:rsid w:val="00751162"/>
    <w:rsid w:val="007517F9"/>
    <w:rsid w:val="0075443F"/>
    <w:rsid w:val="007556AC"/>
    <w:rsid w:val="00757C0B"/>
    <w:rsid w:val="00760388"/>
    <w:rsid w:val="007604DF"/>
    <w:rsid w:val="00760550"/>
    <w:rsid w:val="00761110"/>
    <w:rsid w:val="007616EE"/>
    <w:rsid w:val="007632AE"/>
    <w:rsid w:val="007634E1"/>
    <w:rsid w:val="007643B5"/>
    <w:rsid w:val="00764AE3"/>
    <w:rsid w:val="007655A1"/>
    <w:rsid w:val="00766000"/>
    <w:rsid w:val="007662C9"/>
    <w:rsid w:val="0076681F"/>
    <w:rsid w:val="00766FBC"/>
    <w:rsid w:val="0076753B"/>
    <w:rsid w:val="007678D1"/>
    <w:rsid w:val="00770C90"/>
    <w:rsid w:val="00771566"/>
    <w:rsid w:val="0077191F"/>
    <w:rsid w:val="0077264B"/>
    <w:rsid w:val="0077268D"/>
    <w:rsid w:val="00772E87"/>
    <w:rsid w:val="00773A6C"/>
    <w:rsid w:val="00774574"/>
    <w:rsid w:val="00774E9C"/>
    <w:rsid w:val="00775070"/>
    <w:rsid w:val="00775C1C"/>
    <w:rsid w:val="0077639D"/>
    <w:rsid w:val="00776798"/>
    <w:rsid w:val="0077695F"/>
    <w:rsid w:val="00776A96"/>
    <w:rsid w:val="00776C03"/>
    <w:rsid w:val="00776CCD"/>
    <w:rsid w:val="00777007"/>
    <w:rsid w:val="007774E3"/>
    <w:rsid w:val="007800D6"/>
    <w:rsid w:val="0078017E"/>
    <w:rsid w:val="0078032C"/>
    <w:rsid w:val="00780338"/>
    <w:rsid w:val="007819C1"/>
    <w:rsid w:val="0078207A"/>
    <w:rsid w:val="007821E0"/>
    <w:rsid w:val="0078277A"/>
    <w:rsid w:val="007828FB"/>
    <w:rsid w:val="00782B2C"/>
    <w:rsid w:val="007832A6"/>
    <w:rsid w:val="00783C0A"/>
    <w:rsid w:val="0078423D"/>
    <w:rsid w:val="007877A3"/>
    <w:rsid w:val="00787C51"/>
    <w:rsid w:val="00790592"/>
    <w:rsid w:val="00790714"/>
    <w:rsid w:val="007914F5"/>
    <w:rsid w:val="00791865"/>
    <w:rsid w:val="00792075"/>
    <w:rsid w:val="00792597"/>
    <w:rsid w:val="0079276C"/>
    <w:rsid w:val="00792E21"/>
    <w:rsid w:val="00794695"/>
    <w:rsid w:val="0079478D"/>
    <w:rsid w:val="00794B10"/>
    <w:rsid w:val="00794F99"/>
    <w:rsid w:val="00795F03"/>
    <w:rsid w:val="00795F07"/>
    <w:rsid w:val="00795F5D"/>
    <w:rsid w:val="0079646E"/>
    <w:rsid w:val="007971CA"/>
    <w:rsid w:val="007A34D5"/>
    <w:rsid w:val="007A592D"/>
    <w:rsid w:val="007A5C90"/>
    <w:rsid w:val="007A7826"/>
    <w:rsid w:val="007A7A2D"/>
    <w:rsid w:val="007B1170"/>
    <w:rsid w:val="007B1204"/>
    <w:rsid w:val="007B193D"/>
    <w:rsid w:val="007B351C"/>
    <w:rsid w:val="007B4614"/>
    <w:rsid w:val="007B471B"/>
    <w:rsid w:val="007B4741"/>
    <w:rsid w:val="007B4AFA"/>
    <w:rsid w:val="007B54DB"/>
    <w:rsid w:val="007B64F7"/>
    <w:rsid w:val="007B6990"/>
    <w:rsid w:val="007B6DFA"/>
    <w:rsid w:val="007B7BE7"/>
    <w:rsid w:val="007C037A"/>
    <w:rsid w:val="007C0514"/>
    <w:rsid w:val="007C126B"/>
    <w:rsid w:val="007C251D"/>
    <w:rsid w:val="007C2973"/>
    <w:rsid w:val="007C313B"/>
    <w:rsid w:val="007C48FC"/>
    <w:rsid w:val="007C4CD5"/>
    <w:rsid w:val="007C706D"/>
    <w:rsid w:val="007D0EF3"/>
    <w:rsid w:val="007D1168"/>
    <w:rsid w:val="007D14A4"/>
    <w:rsid w:val="007D19BF"/>
    <w:rsid w:val="007D26F1"/>
    <w:rsid w:val="007D3062"/>
    <w:rsid w:val="007D3DDD"/>
    <w:rsid w:val="007D4618"/>
    <w:rsid w:val="007D5653"/>
    <w:rsid w:val="007D5896"/>
    <w:rsid w:val="007D66DA"/>
    <w:rsid w:val="007D68CD"/>
    <w:rsid w:val="007D6A7C"/>
    <w:rsid w:val="007D6D24"/>
    <w:rsid w:val="007D70D9"/>
    <w:rsid w:val="007D7BD2"/>
    <w:rsid w:val="007E0BC1"/>
    <w:rsid w:val="007E20C8"/>
    <w:rsid w:val="007E26EC"/>
    <w:rsid w:val="007E2CC8"/>
    <w:rsid w:val="007E31AC"/>
    <w:rsid w:val="007E34CF"/>
    <w:rsid w:val="007E3562"/>
    <w:rsid w:val="007E37D7"/>
    <w:rsid w:val="007E3A32"/>
    <w:rsid w:val="007E3CB4"/>
    <w:rsid w:val="007E3ED4"/>
    <w:rsid w:val="007E40F6"/>
    <w:rsid w:val="007E5675"/>
    <w:rsid w:val="007E67FD"/>
    <w:rsid w:val="007E6887"/>
    <w:rsid w:val="007E69B1"/>
    <w:rsid w:val="007E6E50"/>
    <w:rsid w:val="007E746C"/>
    <w:rsid w:val="007E75B9"/>
    <w:rsid w:val="007E7A4F"/>
    <w:rsid w:val="007F1113"/>
    <w:rsid w:val="007F1860"/>
    <w:rsid w:val="007F2902"/>
    <w:rsid w:val="007F2976"/>
    <w:rsid w:val="007F5459"/>
    <w:rsid w:val="007F6850"/>
    <w:rsid w:val="008008D6"/>
    <w:rsid w:val="008009F7"/>
    <w:rsid w:val="00800F05"/>
    <w:rsid w:val="008017A6"/>
    <w:rsid w:val="008018BC"/>
    <w:rsid w:val="00801ECB"/>
    <w:rsid w:val="00803941"/>
    <w:rsid w:val="00803DDA"/>
    <w:rsid w:val="00806376"/>
    <w:rsid w:val="00806CB1"/>
    <w:rsid w:val="008071E6"/>
    <w:rsid w:val="00810818"/>
    <w:rsid w:val="00811F80"/>
    <w:rsid w:val="00812808"/>
    <w:rsid w:val="008129F2"/>
    <w:rsid w:val="00813FB3"/>
    <w:rsid w:val="0081473A"/>
    <w:rsid w:val="0081541C"/>
    <w:rsid w:val="008154AC"/>
    <w:rsid w:val="00815AC8"/>
    <w:rsid w:val="0081711D"/>
    <w:rsid w:val="00817C2C"/>
    <w:rsid w:val="00817E99"/>
    <w:rsid w:val="008202D9"/>
    <w:rsid w:val="00820E64"/>
    <w:rsid w:val="0082122D"/>
    <w:rsid w:val="00821C10"/>
    <w:rsid w:val="00822AAB"/>
    <w:rsid w:val="0082306D"/>
    <w:rsid w:val="0082487B"/>
    <w:rsid w:val="00825AEA"/>
    <w:rsid w:val="00825E1D"/>
    <w:rsid w:val="008263BC"/>
    <w:rsid w:val="00826F96"/>
    <w:rsid w:val="008276FD"/>
    <w:rsid w:val="00830BE2"/>
    <w:rsid w:val="0083104B"/>
    <w:rsid w:val="008314D5"/>
    <w:rsid w:val="00831A11"/>
    <w:rsid w:val="00832185"/>
    <w:rsid w:val="00832748"/>
    <w:rsid w:val="0083351B"/>
    <w:rsid w:val="00833ADC"/>
    <w:rsid w:val="00834003"/>
    <w:rsid w:val="008341DD"/>
    <w:rsid w:val="008346EB"/>
    <w:rsid w:val="0083655C"/>
    <w:rsid w:val="00836E24"/>
    <w:rsid w:val="00836F3E"/>
    <w:rsid w:val="00837F21"/>
    <w:rsid w:val="008412FB"/>
    <w:rsid w:val="0084325E"/>
    <w:rsid w:val="008438A8"/>
    <w:rsid w:val="00843961"/>
    <w:rsid w:val="00844114"/>
    <w:rsid w:val="008449C6"/>
    <w:rsid w:val="00845572"/>
    <w:rsid w:val="00845DD3"/>
    <w:rsid w:val="008478CE"/>
    <w:rsid w:val="008478ED"/>
    <w:rsid w:val="0085050A"/>
    <w:rsid w:val="00850F51"/>
    <w:rsid w:val="008528CD"/>
    <w:rsid w:val="00852E75"/>
    <w:rsid w:val="00853591"/>
    <w:rsid w:val="00854177"/>
    <w:rsid w:val="00854404"/>
    <w:rsid w:val="00854981"/>
    <w:rsid w:val="00854E69"/>
    <w:rsid w:val="0085508F"/>
    <w:rsid w:val="008579B6"/>
    <w:rsid w:val="008579FB"/>
    <w:rsid w:val="00860750"/>
    <w:rsid w:val="008609B7"/>
    <w:rsid w:val="00860B97"/>
    <w:rsid w:val="0086166B"/>
    <w:rsid w:val="00862612"/>
    <w:rsid w:val="00863CA3"/>
    <w:rsid w:val="00864003"/>
    <w:rsid w:val="008643DA"/>
    <w:rsid w:val="008643FA"/>
    <w:rsid w:val="00864FD9"/>
    <w:rsid w:val="00865DD7"/>
    <w:rsid w:val="00865ECC"/>
    <w:rsid w:val="00866876"/>
    <w:rsid w:val="00866B40"/>
    <w:rsid w:val="00866DC8"/>
    <w:rsid w:val="00867620"/>
    <w:rsid w:val="00867C24"/>
    <w:rsid w:val="00867F46"/>
    <w:rsid w:val="0087021A"/>
    <w:rsid w:val="008708C8"/>
    <w:rsid w:val="00871D8C"/>
    <w:rsid w:val="008727D2"/>
    <w:rsid w:val="00872B0F"/>
    <w:rsid w:val="00872E8D"/>
    <w:rsid w:val="00873530"/>
    <w:rsid w:val="00875673"/>
    <w:rsid w:val="008756A8"/>
    <w:rsid w:val="00875DDF"/>
    <w:rsid w:val="00876ED5"/>
    <w:rsid w:val="0087791B"/>
    <w:rsid w:val="0088093F"/>
    <w:rsid w:val="00880B1C"/>
    <w:rsid w:val="00880CF0"/>
    <w:rsid w:val="00881248"/>
    <w:rsid w:val="00881AE2"/>
    <w:rsid w:val="008821EF"/>
    <w:rsid w:val="00882645"/>
    <w:rsid w:val="008833A4"/>
    <w:rsid w:val="0088442F"/>
    <w:rsid w:val="00885BC0"/>
    <w:rsid w:val="0088603B"/>
    <w:rsid w:val="00886E5F"/>
    <w:rsid w:val="00886F41"/>
    <w:rsid w:val="0088711E"/>
    <w:rsid w:val="008907DC"/>
    <w:rsid w:val="008922F1"/>
    <w:rsid w:val="008923F3"/>
    <w:rsid w:val="00892E84"/>
    <w:rsid w:val="0089399E"/>
    <w:rsid w:val="0089411C"/>
    <w:rsid w:val="00894CEF"/>
    <w:rsid w:val="0089517C"/>
    <w:rsid w:val="0089542F"/>
    <w:rsid w:val="0089607B"/>
    <w:rsid w:val="00896190"/>
    <w:rsid w:val="0089693D"/>
    <w:rsid w:val="00896984"/>
    <w:rsid w:val="008978A3"/>
    <w:rsid w:val="008A09FA"/>
    <w:rsid w:val="008A0A1A"/>
    <w:rsid w:val="008A1150"/>
    <w:rsid w:val="008A1EB5"/>
    <w:rsid w:val="008A22E7"/>
    <w:rsid w:val="008A2360"/>
    <w:rsid w:val="008A2987"/>
    <w:rsid w:val="008A3E8E"/>
    <w:rsid w:val="008A42A0"/>
    <w:rsid w:val="008A48AB"/>
    <w:rsid w:val="008A60D9"/>
    <w:rsid w:val="008A676A"/>
    <w:rsid w:val="008B3917"/>
    <w:rsid w:val="008B4B8F"/>
    <w:rsid w:val="008B4BC2"/>
    <w:rsid w:val="008B504A"/>
    <w:rsid w:val="008B50CB"/>
    <w:rsid w:val="008B5A5B"/>
    <w:rsid w:val="008B5B6F"/>
    <w:rsid w:val="008B5C58"/>
    <w:rsid w:val="008B70BD"/>
    <w:rsid w:val="008B75AA"/>
    <w:rsid w:val="008B771C"/>
    <w:rsid w:val="008C0884"/>
    <w:rsid w:val="008C0A24"/>
    <w:rsid w:val="008C0B72"/>
    <w:rsid w:val="008C1690"/>
    <w:rsid w:val="008C19DF"/>
    <w:rsid w:val="008C2BA4"/>
    <w:rsid w:val="008C3383"/>
    <w:rsid w:val="008C4A08"/>
    <w:rsid w:val="008C56CE"/>
    <w:rsid w:val="008C6909"/>
    <w:rsid w:val="008C6CB8"/>
    <w:rsid w:val="008C783B"/>
    <w:rsid w:val="008D0878"/>
    <w:rsid w:val="008D101D"/>
    <w:rsid w:val="008D1AB9"/>
    <w:rsid w:val="008D20DF"/>
    <w:rsid w:val="008D3635"/>
    <w:rsid w:val="008D3C29"/>
    <w:rsid w:val="008D4401"/>
    <w:rsid w:val="008D4912"/>
    <w:rsid w:val="008D4C59"/>
    <w:rsid w:val="008D51CA"/>
    <w:rsid w:val="008D6B51"/>
    <w:rsid w:val="008D6CCD"/>
    <w:rsid w:val="008D6D67"/>
    <w:rsid w:val="008D7214"/>
    <w:rsid w:val="008E00A3"/>
    <w:rsid w:val="008E0A98"/>
    <w:rsid w:val="008E264F"/>
    <w:rsid w:val="008E283B"/>
    <w:rsid w:val="008E2A96"/>
    <w:rsid w:val="008E3BD9"/>
    <w:rsid w:val="008E3CD9"/>
    <w:rsid w:val="008E50AB"/>
    <w:rsid w:val="008E5311"/>
    <w:rsid w:val="008E57C3"/>
    <w:rsid w:val="008E5BB2"/>
    <w:rsid w:val="008E63D0"/>
    <w:rsid w:val="008E6F6D"/>
    <w:rsid w:val="008E7263"/>
    <w:rsid w:val="008E7E64"/>
    <w:rsid w:val="008F031D"/>
    <w:rsid w:val="008F0605"/>
    <w:rsid w:val="008F067B"/>
    <w:rsid w:val="008F0EBF"/>
    <w:rsid w:val="008F1846"/>
    <w:rsid w:val="008F1CC8"/>
    <w:rsid w:val="008F2157"/>
    <w:rsid w:val="008F23E6"/>
    <w:rsid w:val="008F2D81"/>
    <w:rsid w:val="008F372F"/>
    <w:rsid w:val="008F48F7"/>
    <w:rsid w:val="008F5A05"/>
    <w:rsid w:val="008F6179"/>
    <w:rsid w:val="008F6189"/>
    <w:rsid w:val="008F62E9"/>
    <w:rsid w:val="008F74E1"/>
    <w:rsid w:val="00900321"/>
    <w:rsid w:val="00901021"/>
    <w:rsid w:val="009015F3"/>
    <w:rsid w:val="009024E3"/>
    <w:rsid w:val="009033C4"/>
    <w:rsid w:val="009038DC"/>
    <w:rsid w:val="00903D2E"/>
    <w:rsid w:val="00904282"/>
    <w:rsid w:val="00904674"/>
    <w:rsid w:val="00904B78"/>
    <w:rsid w:val="00904FBC"/>
    <w:rsid w:val="009057C7"/>
    <w:rsid w:val="00905DB0"/>
    <w:rsid w:val="00906F1D"/>
    <w:rsid w:val="0090725B"/>
    <w:rsid w:val="009101DF"/>
    <w:rsid w:val="00910B7D"/>
    <w:rsid w:val="0091183C"/>
    <w:rsid w:val="009123F3"/>
    <w:rsid w:val="0091281E"/>
    <w:rsid w:val="009133DB"/>
    <w:rsid w:val="009148EC"/>
    <w:rsid w:val="00914A91"/>
    <w:rsid w:val="009152DC"/>
    <w:rsid w:val="009156A6"/>
    <w:rsid w:val="0091577B"/>
    <w:rsid w:val="009172B4"/>
    <w:rsid w:val="009173C2"/>
    <w:rsid w:val="0091794E"/>
    <w:rsid w:val="00920F22"/>
    <w:rsid w:val="00921DD9"/>
    <w:rsid w:val="00922E9C"/>
    <w:rsid w:val="00923A64"/>
    <w:rsid w:val="00924572"/>
    <w:rsid w:val="00924D06"/>
    <w:rsid w:val="00925C59"/>
    <w:rsid w:val="009268BA"/>
    <w:rsid w:val="00926978"/>
    <w:rsid w:val="009276AC"/>
    <w:rsid w:val="009277A9"/>
    <w:rsid w:val="00927820"/>
    <w:rsid w:val="009306D1"/>
    <w:rsid w:val="00930CFE"/>
    <w:rsid w:val="009310B7"/>
    <w:rsid w:val="0093110E"/>
    <w:rsid w:val="009315F3"/>
    <w:rsid w:val="00932EBA"/>
    <w:rsid w:val="00933320"/>
    <w:rsid w:val="00933CB9"/>
    <w:rsid w:val="009354A2"/>
    <w:rsid w:val="00935864"/>
    <w:rsid w:val="00935AEA"/>
    <w:rsid w:val="00935F1A"/>
    <w:rsid w:val="00936A42"/>
    <w:rsid w:val="00936E43"/>
    <w:rsid w:val="00937A57"/>
    <w:rsid w:val="00940805"/>
    <w:rsid w:val="00940EBC"/>
    <w:rsid w:val="00941476"/>
    <w:rsid w:val="00941983"/>
    <w:rsid w:val="00942BF0"/>
    <w:rsid w:val="00942F78"/>
    <w:rsid w:val="0094371B"/>
    <w:rsid w:val="00943941"/>
    <w:rsid w:val="0094470E"/>
    <w:rsid w:val="00945342"/>
    <w:rsid w:val="00945394"/>
    <w:rsid w:val="0094539C"/>
    <w:rsid w:val="00945741"/>
    <w:rsid w:val="00946DB5"/>
    <w:rsid w:val="009479D5"/>
    <w:rsid w:val="009501C4"/>
    <w:rsid w:val="0095141D"/>
    <w:rsid w:val="00951F0A"/>
    <w:rsid w:val="00951F14"/>
    <w:rsid w:val="00953D81"/>
    <w:rsid w:val="009541A0"/>
    <w:rsid w:val="00954540"/>
    <w:rsid w:val="00954970"/>
    <w:rsid w:val="009555B8"/>
    <w:rsid w:val="009559DA"/>
    <w:rsid w:val="00955BB2"/>
    <w:rsid w:val="00955CF1"/>
    <w:rsid w:val="00956345"/>
    <w:rsid w:val="00956A88"/>
    <w:rsid w:val="00960AA7"/>
    <w:rsid w:val="00961083"/>
    <w:rsid w:val="00961B2E"/>
    <w:rsid w:val="009620A5"/>
    <w:rsid w:val="009620C3"/>
    <w:rsid w:val="009621CB"/>
    <w:rsid w:val="00962A13"/>
    <w:rsid w:val="00962A97"/>
    <w:rsid w:val="009636E2"/>
    <w:rsid w:val="00964FFE"/>
    <w:rsid w:val="00966E7D"/>
    <w:rsid w:val="00967581"/>
    <w:rsid w:val="00967932"/>
    <w:rsid w:val="00967FDC"/>
    <w:rsid w:val="00970BB8"/>
    <w:rsid w:val="00972086"/>
    <w:rsid w:val="00972253"/>
    <w:rsid w:val="00972784"/>
    <w:rsid w:val="0097344E"/>
    <w:rsid w:val="00973ADF"/>
    <w:rsid w:val="0097423D"/>
    <w:rsid w:val="009749E7"/>
    <w:rsid w:val="00975E83"/>
    <w:rsid w:val="009766D8"/>
    <w:rsid w:val="00976920"/>
    <w:rsid w:val="009772F7"/>
    <w:rsid w:val="00977C61"/>
    <w:rsid w:val="0098051C"/>
    <w:rsid w:val="00981574"/>
    <w:rsid w:val="009819A1"/>
    <w:rsid w:val="00981A9E"/>
    <w:rsid w:val="009822C7"/>
    <w:rsid w:val="0098334B"/>
    <w:rsid w:val="00984908"/>
    <w:rsid w:val="00985801"/>
    <w:rsid w:val="00986269"/>
    <w:rsid w:val="009864DB"/>
    <w:rsid w:val="00986887"/>
    <w:rsid w:val="0098727F"/>
    <w:rsid w:val="009878EA"/>
    <w:rsid w:val="0099119B"/>
    <w:rsid w:val="0099443D"/>
    <w:rsid w:val="00994A4C"/>
    <w:rsid w:val="0099532C"/>
    <w:rsid w:val="00996D93"/>
    <w:rsid w:val="009976C3"/>
    <w:rsid w:val="009A121B"/>
    <w:rsid w:val="009A1304"/>
    <w:rsid w:val="009A2842"/>
    <w:rsid w:val="009A28E6"/>
    <w:rsid w:val="009A3108"/>
    <w:rsid w:val="009A319C"/>
    <w:rsid w:val="009A37F5"/>
    <w:rsid w:val="009A3E3F"/>
    <w:rsid w:val="009A469F"/>
    <w:rsid w:val="009A6285"/>
    <w:rsid w:val="009A6A8F"/>
    <w:rsid w:val="009B04B6"/>
    <w:rsid w:val="009B1927"/>
    <w:rsid w:val="009B1AF4"/>
    <w:rsid w:val="009B2024"/>
    <w:rsid w:val="009B205B"/>
    <w:rsid w:val="009B2A88"/>
    <w:rsid w:val="009B33E7"/>
    <w:rsid w:val="009B42B8"/>
    <w:rsid w:val="009B6B45"/>
    <w:rsid w:val="009B7623"/>
    <w:rsid w:val="009B7820"/>
    <w:rsid w:val="009B7ED3"/>
    <w:rsid w:val="009C14F4"/>
    <w:rsid w:val="009C1812"/>
    <w:rsid w:val="009C1B91"/>
    <w:rsid w:val="009C237F"/>
    <w:rsid w:val="009C29E2"/>
    <w:rsid w:val="009C3F1A"/>
    <w:rsid w:val="009C4759"/>
    <w:rsid w:val="009C4DC5"/>
    <w:rsid w:val="009C53A4"/>
    <w:rsid w:val="009C5672"/>
    <w:rsid w:val="009C572F"/>
    <w:rsid w:val="009C5763"/>
    <w:rsid w:val="009C68CC"/>
    <w:rsid w:val="009C7363"/>
    <w:rsid w:val="009C7AC4"/>
    <w:rsid w:val="009D0374"/>
    <w:rsid w:val="009D0DFD"/>
    <w:rsid w:val="009D1369"/>
    <w:rsid w:val="009D1808"/>
    <w:rsid w:val="009D1C9D"/>
    <w:rsid w:val="009D237C"/>
    <w:rsid w:val="009D29DB"/>
    <w:rsid w:val="009D3C0A"/>
    <w:rsid w:val="009D77A6"/>
    <w:rsid w:val="009E03D8"/>
    <w:rsid w:val="009E0E42"/>
    <w:rsid w:val="009E0F35"/>
    <w:rsid w:val="009E20FC"/>
    <w:rsid w:val="009E232C"/>
    <w:rsid w:val="009E35FC"/>
    <w:rsid w:val="009E3A2F"/>
    <w:rsid w:val="009E4C0F"/>
    <w:rsid w:val="009E4E4C"/>
    <w:rsid w:val="009E5754"/>
    <w:rsid w:val="009E5AAD"/>
    <w:rsid w:val="009E5BDC"/>
    <w:rsid w:val="009F0175"/>
    <w:rsid w:val="009F091D"/>
    <w:rsid w:val="009F12F8"/>
    <w:rsid w:val="009F2B95"/>
    <w:rsid w:val="009F3844"/>
    <w:rsid w:val="009F3F22"/>
    <w:rsid w:val="009F43CB"/>
    <w:rsid w:val="009F49C4"/>
    <w:rsid w:val="009F6291"/>
    <w:rsid w:val="009F692F"/>
    <w:rsid w:val="009F6CC4"/>
    <w:rsid w:val="009F6F22"/>
    <w:rsid w:val="00A00412"/>
    <w:rsid w:val="00A00918"/>
    <w:rsid w:val="00A02B2A"/>
    <w:rsid w:val="00A03ADE"/>
    <w:rsid w:val="00A04265"/>
    <w:rsid w:val="00A04372"/>
    <w:rsid w:val="00A057FC"/>
    <w:rsid w:val="00A05D49"/>
    <w:rsid w:val="00A06945"/>
    <w:rsid w:val="00A06946"/>
    <w:rsid w:val="00A07316"/>
    <w:rsid w:val="00A07333"/>
    <w:rsid w:val="00A107DE"/>
    <w:rsid w:val="00A10808"/>
    <w:rsid w:val="00A10D8A"/>
    <w:rsid w:val="00A10F0C"/>
    <w:rsid w:val="00A110DD"/>
    <w:rsid w:val="00A11C19"/>
    <w:rsid w:val="00A11D01"/>
    <w:rsid w:val="00A12C14"/>
    <w:rsid w:val="00A1354B"/>
    <w:rsid w:val="00A14E4C"/>
    <w:rsid w:val="00A1505F"/>
    <w:rsid w:val="00A178FE"/>
    <w:rsid w:val="00A20BC0"/>
    <w:rsid w:val="00A22254"/>
    <w:rsid w:val="00A22442"/>
    <w:rsid w:val="00A22A0D"/>
    <w:rsid w:val="00A24743"/>
    <w:rsid w:val="00A24E5C"/>
    <w:rsid w:val="00A24E5E"/>
    <w:rsid w:val="00A255EC"/>
    <w:rsid w:val="00A25DC8"/>
    <w:rsid w:val="00A2600E"/>
    <w:rsid w:val="00A27667"/>
    <w:rsid w:val="00A277CA"/>
    <w:rsid w:val="00A279C3"/>
    <w:rsid w:val="00A30003"/>
    <w:rsid w:val="00A31661"/>
    <w:rsid w:val="00A3228D"/>
    <w:rsid w:val="00A325A4"/>
    <w:rsid w:val="00A3346D"/>
    <w:rsid w:val="00A33919"/>
    <w:rsid w:val="00A3419B"/>
    <w:rsid w:val="00A34539"/>
    <w:rsid w:val="00A34B8B"/>
    <w:rsid w:val="00A34E3F"/>
    <w:rsid w:val="00A356F3"/>
    <w:rsid w:val="00A35EAB"/>
    <w:rsid w:val="00A370A3"/>
    <w:rsid w:val="00A377B2"/>
    <w:rsid w:val="00A40150"/>
    <w:rsid w:val="00A417FF"/>
    <w:rsid w:val="00A41AC4"/>
    <w:rsid w:val="00A43AE2"/>
    <w:rsid w:val="00A4640F"/>
    <w:rsid w:val="00A507E1"/>
    <w:rsid w:val="00A521F4"/>
    <w:rsid w:val="00A530AE"/>
    <w:rsid w:val="00A53758"/>
    <w:rsid w:val="00A548E2"/>
    <w:rsid w:val="00A550DF"/>
    <w:rsid w:val="00A550ED"/>
    <w:rsid w:val="00A5538A"/>
    <w:rsid w:val="00A55C76"/>
    <w:rsid w:val="00A569FD"/>
    <w:rsid w:val="00A56B81"/>
    <w:rsid w:val="00A56C89"/>
    <w:rsid w:val="00A5785D"/>
    <w:rsid w:val="00A57CA1"/>
    <w:rsid w:val="00A605DD"/>
    <w:rsid w:val="00A617EA"/>
    <w:rsid w:val="00A61C51"/>
    <w:rsid w:val="00A6256D"/>
    <w:rsid w:val="00A626C7"/>
    <w:rsid w:val="00A62C00"/>
    <w:rsid w:val="00A630B8"/>
    <w:rsid w:val="00A6323A"/>
    <w:rsid w:val="00A6332C"/>
    <w:rsid w:val="00A63FD4"/>
    <w:rsid w:val="00A64377"/>
    <w:rsid w:val="00A648FA"/>
    <w:rsid w:val="00A64965"/>
    <w:rsid w:val="00A653F2"/>
    <w:rsid w:val="00A66DBD"/>
    <w:rsid w:val="00A672DF"/>
    <w:rsid w:val="00A67C08"/>
    <w:rsid w:val="00A71435"/>
    <w:rsid w:val="00A7199D"/>
    <w:rsid w:val="00A74744"/>
    <w:rsid w:val="00A74D80"/>
    <w:rsid w:val="00A75FEB"/>
    <w:rsid w:val="00A76065"/>
    <w:rsid w:val="00A76F2B"/>
    <w:rsid w:val="00A76FDD"/>
    <w:rsid w:val="00A7774C"/>
    <w:rsid w:val="00A81292"/>
    <w:rsid w:val="00A81336"/>
    <w:rsid w:val="00A814A0"/>
    <w:rsid w:val="00A817BA"/>
    <w:rsid w:val="00A82956"/>
    <w:rsid w:val="00A8338A"/>
    <w:rsid w:val="00A83A59"/>
    <w:rsid w:val="00A83FE2"/>
    <w:rsid w:val="00A85745"/>
    <w:rsid w:val="00A86571"/>
    <w:rsid w:val="00A86BA7"/>
    <w:rsid w:val="00A903F4"/>
    <w:rsid w:val="00A91B44"/>
    <w:rsid w:val="00A920F8"/>
    <w:rsid w:val="00A92140"/>
    <w:rsid w:val="00A92307"/>
    <w:rsid w:val="00A928D4"/>
    <w:rsid w:val="00A94346"/>
    <w:rsid w:val="00A95522"/>
    <w:rsid w:val="00A95934"/>
    <w:rsid w:val="00A96CDF"/>
    <w:rsid w:val="00A97068"/>
    <w:rsid w:val="00A97AE8"/>
    <w:rsid w:val="00A97F92"/>
    <w:rsid w:val="00AA02BE"/>
    <w:rsid w:val="00AA0A11"/>
    <w:rsid w:val="00AA22FC"/>
    <w:rsid w:val="00AA3FC0"/>
    <w:rsid w:val="00AA5856"/>
    <w:rsid w:val="00AA5A7A"/>
    <w:rsid w:val="00AA71FD"/>
    <w:rsid w:val="00AA7483"/>
    <w:rsid w:val="00AB02F8"/>
    <w:rsid w:val="00AB0B55"/>
    <w:rsid w:val="00AB0C61"/>
    <w:rsid w:val="00AB2285"/>
    <w:rsid w:val="00AB2769"/>
    <w:rsid w:val="00AB29F7"/>
    <w:rsid w:val="00AB36D0"/>
    <w:rsid w:val="00AB3AE2"/>
    <w:rsid w:val="00AB4242"/>
    <w:rsid w:val="00AB4296"/>
    <w:rsid w:val="00AB52D7"/>
    <w:rsid w:val="00AB5680"/>
    <w:rsid w:val="00AB6BD4"/>
    <w:rsid w:val="00AB7254"/>
    <w:rsid w:val="00AB7C28"/>
    <w:rsid w:val="00AC0516"/>
    <w:rsid w:val="00AC06EA"/>
    <w:rsid w:val="00AC1356"/>
    <w:rsid w:val="00AC1AB2"/>
    <w:rsid w:val="00AC232A"/>
    <w:rsid w:val="00AC2BC5"/>
    <w:rsid w:val="00AC2F87"/>
    <w:rsid w:val="00AC36AE"/>
    <w:rsid w:val="00AC3BDD"/>
    <w:rsid w:val="00AC4DCF"/>
    <w:rsid w:val="00AC5F07"/>
    <w:rsid w:val="00AC6BE1"/>
    <w:rsid w:val="00AC7856"/>
    <w:rsid w:val="00AD2536"/>
    <w:rsid w:val="00AD26CA"/>
    <w:rsid w:val="00AD3DDA"/>
    <w:rsid w:val="00AD50AA"/>
    <w:rsid w:val="00AD5259"/>
    <w:rsid w:val="00AD6BBF"/>
    <w:rsid w:val="00AD7178"/>
    <w:rsid w:val="00AD76EC"/>
    <w:rsid w:val="00AE0260"/>
    <w:rsid w:val="00AE0899"/>
    <w:rsid w:val="00AE11C2"/>
    <w:rsid w:val="00AE1500"/>
    <w:rsid w:val="00AE1515"/>
    <w:rsid w:val="00AE209C"/>
    <w:rsid w:val="00AE23FD"/>
    <w:rsid w:val="00AE313B"/>
    <w:rsid w:val="00AE31EB"/>
    <w:rsid w:val="00AE4609"/>
    <w:rsid w:val="00AE5BF2"/>
    <w:rsid w:val="00AE5C5C"/>
    <w:rsid w:val="00AE6D96"/>
    <w:rsid w:val="00AF0A0B"/>
    <w:rsid w:val="00AF0AC2"/>
    <w:rsid w:val="00AF1457"/>
    <w:rsid w:val="00AF155D"/>
    <w:rsid w:val="00AF41A0"/>
    <w:rsid w:val="00AF4762"/>
    <w:rsid w:val="00AF4813"/>
    <w:rsid w:val="00AF4D50"/>
    <w:rsid w:val="00AF7220"/>
    <w:rsid w:val="00B0035C"/>
    <w:rsid w:val="00B00B3C"/>
    <w:rsid w:val="00B01C0E"/>
    <w:rsid w:val="00B020A0"/>
    <w:rsid w:val="00B02B1A"/>
    <w:rsid w:val="00B03E4D"/>
    <w:rsid w:val="00B0412A"/>
    <w:rsid w:val="00B04188"/>
    <w:rsid w:val="00B04239"/>
    <w:rsid w:val="00B05E5E"/>
    <w:rsid w:val="00B07BF6"/>
    <w:rsid w:val="00B1048B"/>
    <w:rsid w:val="00B10829"/>
    <w:rsid w:val="00B10C5B"/>
    <w:rsid w:val="00B11BC5"/>
    <w:rsid w:val="00B11EBF"/>
    <w:rsid w:val="00B12330"/>
    <w:rsid w:val="00B12746"/>
    <w:rsid w:val="00B13115"/>
    <w:rsid w:val="00B1370A"/>
    <w:rsid w:val="00B13A66"/>
    <w:rsid w:val="00B14650"/>
    <w:rsid w:val="00B16E59"/>
    <w:rsid w:val="00B171EE"/>
    <w:rsid w:val="00B2011C"/>
    <w:rsid w:val="00B221DF"/>
    <w:rsid w:val="00B22413"/>
    <w:rsid w:val="00B225D5"/>
    <w:rsid w:val="00B22988"/>
    <w:rsid w:val="00B23777"/>
    <w:rsid w:val="00B24026"/>
    <w:rsid w:val="00B24175"/>
    <w:rsid w:val="00B24BA1"/>
    <w:rsid w:val="00B255EF"/>
    <w:rsid w:val="00B2732D"/>
    <w:rsid w:val="00B27830"/>
    <w:rsid w:val="00B27AB3"/>
    <w:rsid w:val="00B30B7F"/>
    <w:rsid w:val="00B315C7"/>
    <w:rsid w:val="00B327EF"/>
    <w:rsid w:val="00B329C7"/>
    <w:rsid w:val="00B33B42"/>
    <w:rsid w:val="00B3486A"/>
    <w:rsid w:val="00B3676F"/>
    <w:rsid w:val="00B37805"/>
    <w:rsid w:val="00B3793B"/>
    <w:rsid w:val="00B37EA0"/>
    <w:rsid w:val="00B40667"/>
    <w:rsid w:val="00B410C6"/>
    <w:rsid w:val="00B425E9"/>
    <w:rsid w:val="00B44975"/>
    <w:rsid w:val="00B449BF"/>
    <w:rsid w:val="00B46AB7"/>
    <w:rsid w:val="00B47008"/>
    <w:rsid w:val="00B47E40"/>
    <w:rsid w:val="00B50375"/>
    <w:rsid w:val="00B5177D"/>
    <w:rsid w:val="00B51E1B"/>
    <w:rsid w:val="00B52B7C"/>
    <w:rsid w:val="00B534F2"/>
    <w:rsid w:val="00B53562"/>
    <w:rsid w:val="00B54876"/>
    <w:rsid w:val="00B54AE1"/>
    <w:rsid w:val="00B55C87"/>
    <w:rsid w:val="00B57531"/>
    <w:rsid w:val="00B575B6"/>
    <w:rsid w:val="00B57AAC"/>
    <w:rsid w:val="00B6017C"/>
    <w:rsid w:val="00B605F8"/>
    <w:rsid w:val="00B60A3C"/>
    <w:rsid w:val="00B618FB"/>
    <w:rsid w:val="00B62277"/>
    <w:rsid w:val="00B62DB7"/>
    <w:rsid w:val="00B63535"/>
    <w:rsid w:val="00B63593"/>
    <w:rsid w:val="00B63D64"/>
    <w:rsid w:val="00B651D8"/>
    <w:rsid w:val="00B652CE"/>
    <w:rsid w:val="00B6568F"/>
    <w:rsid w:val="00B663F6"/>
    <w:rsid w:val="00B6680A"/>
    <w:rsid w:val="00B67DCD"/>
    <w:rsid w:val="00B700BE"/>
    <w:rsid w:val="00B725C9"/>
    <w:rsid w:val="00B73A14"/>
    <w:rsid w:val="00B746D2"/>
    <w:rsid w:val="00B74A4D"/>
    <w:rsid w:val="00B755F4"/>
    <w:rsid w:val="00B75D8F"/>
    <w:rsid w:val="00B80091"/>
    <w:rsid w:val="00B808EF"/>
    <w:rsid w:val="00B81149"/>
    <w:rsid w:val="00B81403"/>
    <w:rsid w:val="00B82C01"/>
    <w:rsid w:val="00B82EE4"/>
    <w:rsid w:val="00B82F46"/>
    <w:rsid w:val="00B83077"/>
    <w:rsid w:val="00B8321F"/>
    <w:rsid w:val="00B83440"/>
    <w:rsid w:val="00B83610"/>
    <w:rsid w:val="00B83DB8"/>
    <w:rsid w:val="00B83E91"/>
    <w:rsid w:val="00B86B91"/>
    <w:rsid w:val="00B870DF"/>
    <w:rsid w:val="00B874D3"/>
    <w:rsid w:val="00B87DB2"/>
    <w:rsid w:val="00B903C6"/>
    <w:rsid w:val="00B906C3"/>
    <w:rsid w:val="00B92A45"/>
    <w:rsid w:val="00B93229"/>
    <w:rsid w:val="00B956EC"/>
    <w:rsid w:val="00B960B1"/>
    <w:rsid w:val="00B9656C"/>
    <w:rsid w:val="00B973D2"/>
    <w:rsid w:val="00B97D55"/>
    <w:rsid w:val="00B97ECF"/>
    <w:rsid w:val="00BA0DC2"/>
    <w:rsid w:val="00BA0E21"/>
    <w:rsid w:val="00BA0EAF"/>
    <w:rsid w:val="00BA0F33"/>
    <w:rsid w:val="00BA1239"/>
    <w:rsid w:val="00BA1B66"/>
    <w:rsid w:val="00BA1CA8"/>
    <w:rsid w:val="00BA22FF"/>
    <w:rsid w:val="00BA291E"/>
    <w:rsid w:val="00BA29CE"/>
    <w:rsid w:val="00BA2C6A"/>
    <w:rsid w:val="00BA4B39"/>
    <w:rsid w:val="00BA4BBA"/>
    <w:rsid w:val="00BA4C6A"/>
    <w:rsid w:val="00BA4D23"/>
    <w:rsid w:val="00BA4D63"/>
    <w:rsid w:val="00BA6146"/>
    <w:rsid w:val="00BA623E"/>
    <w:rsid w:val="00BA63DB"/>
    <w:rsid w:val="00BA66D7"/>
    <w:rsid w:val="00BA6886"/>
    <w:rsid w:val="00BB0A6B"/>
    <w:rsid w:val="00BB0C82"/>
    <w:rsid w:val="00BB1633"/>
    <w:rsid w:val="00BB1EE4"/>
    <w:rsid w:val="00BB3627"/>
    <w:rsid w:val="00BB3632"/>
    <w:rsid w:val="00BB4BA0"/>
    <w:rsid w:val="00BB4BE6"/>
    <w:rsid w:val="00BB4EA0"/>
    <w:rsid w:val="00BB56F6"/>
    <w:rsid w:val="00BB5D34"/>
    <w:rsid w:val="00BB5D46"/>
    <w:rsid w:val="00BB629A"/>
    <w:rsid w:val="00BB64EA"/>
    <w:rsid w:val="00BB6E0C"/>
    <w:rsid w:val="00BB6FCB"/>
    <w:rsid w:val="00BB71CF"/>
    <w:rsid w:val="00BB7FD4"/>
    <w:rsid w:val="00BC026B"/>
    <w:rsid w:val="00BC0D12"/>
    <w:rsid w:val="00BC27D0"/>
    <w:rsid w:val="00BC2C14"/>
    <w:rsid w:val="00BC3F0B"/>
    <w:rsid w:val="00BC4CB4"/>
    <w:rsid w:val="00BC514F"/>
    <w:rsid w:val="00BC6E35"/>
    <w:rsid w:val="00BC71E7"/>
    <w:rsid w:val="00BC78F9"/>
    <w:rsid w:val="00BD064C"/>
    <w:rsid w:val="00BD0B40"/>
    <w:rsid w:val="00BD16EF"/>
    <w:rsid w:val="00BD1A8F"/>
    <w:rsid w:val="00BD2447"/>
    <w:rsid w:val="00BD3419"/>
    <w:rsid w:val="00BD3482"/>
    <w:rsid w:val="00BD400E"/>
    <w:rsid w:val="00BD4BB7"/>
    <w:rsid w:val="00BD4F54"/>
    <w:rsid w:val="00BD5446"/>
    <w:rsid w:val="00BD54A6"/>
    <w:rsid w:val="00BD57ED"/>
    <w:rsid w:val="00BD6249"/>
    <w:rsid w:val="00BD754A"/>
    <w:rsid w:val="00BD7F28"/>
    <w:rsid w:val="00BE000B"/>
    <w:rsid w:val="00BE0343"/>
    <w:rsid w:val="00BE075A"/>
    <w:rsid w:val="00BE1A14"/>
    <w:rsid w:val="00BE29A9"/>
    <w:rsid w:val="00BE2C3D"/>
    <w:rsid w:val="00BE5542"/>
    <w:rsid w:val="00BE588F"/>
    <w:rsid w:val="00BE669A"/>
    <w:rsid w:val="00BE6A37"/>
    <w:rsid w:val="00BE6C45"/>
    <w:rsid w:val="00BE6CEB"/>
    <w:rsid w:val="00BE7261"/>
    <w:rsid w:val="00BE76F6"/>
    <w:rsid w:val="00BE79B8"/>
    <w:rsid w:val="00BF0092"/>
    <w:rsid w:val="00BF00D5"/>
    <w:rsid w:val="00BF3C0D"/>
    <w:rsid w:val="00BF47A5"/>
    <w:rsid w:val="00BF486A"/>
    <w:rsid w:val="00BF50B7"/>
    <w:rsid w:val="00BF514E"/>
    <w:rsid w:val="00BF5CE7"/>
    <w:rsid w:val="00BF5D3A"/>
    <w:rsid w:val="00BF7009"/>
    <w:rsid w:val="00C000C6"/>
    <w:rsid w:val="00C0133B"/>
    <w:rsid w:val="00C021ED"/>
    <w:rsid w:val="00C02AE3"/>
    <w:rsid w:val="00C04250"/>
    <w:rsid w:val="00C04FE8"/>
    <w:rsid w:val="00C05203"/>
    <w:rsid w:val="00C056D7"/>
    <w:rsid w:val="00C06836"/>
    <w:rsid w:val="00C06B9F"/>
    <w:rsid w:val="00C06D81"/>
    <w:rsid w:val="00C07614"/>
    <w:rsid w:val="00C07F56"/>
    <w:rsid w:val="00C10FD1"/>
    <w:rsid w:val="00C116F9"/>
    <w:rsid w:val="00C11D98"/>
    <w:rsid w:val="00C12773"/>
    <w:rsid w:val="00C128F2"/>
    <w:rsid w:val="00C147F9"/>
    <w:rsid w:val="00C15DE9"/>
    <w:rsid w:val="00C17043"/>
    <w:rsid w:val="00C1729A"/>
    <w:rsid w:val="00C17B51"/>
    <w:rsid w:val="00C20389"/>
    <w:rsid w:val="00C2049F"/>
    <w:rsid w:val="00C2270A"/>
    <w:rsid w:val="00C227EC"/>
    <w:rsid w:val="00C2338F"/>
    <w:rsid w:val="00C239BC"/>
    <w:rsid w:val="00C23B96"/>
    <w:rsid w:val="00C23BC1"/>
    <w:rsid w:val="00C24D4E"/>
    <w:rsid w:val="00C253AF"/>
    <w:rsid w:val="00C26914"/>
    <w:rsid w:val="00C26AEC"/>
    <w:rsid w:val="00C26B01"/>
    <w:rsid w:val="00C271DF"/>
    <w:rsid w:val="00C27FC5"/>
    <w:rsid w:val="00C30C30"/>
    <w:rsid w:val="00C30CDF"/>
    <w:rsid w:val="00C31740"/>
    <w:rsid w:val="00C31A56"/>
    <w:rsid w:val="00C31A81"/>
    <w:rsid w:val="00C326D9"/>
    <w:rsid w:val="00C33D9C"/>
    <w:rsid w:val="00C343B7"/>
    <w:rsid w:val="00C343C2"/>
    <w:rsid w:val="00C35461"/>
    <w:rsid w:val="00C35747"/>
    <w:rsid w:val="00C35778"/>
    <w:rsid w:val="00C3682D"/>
    <w:rsid w:val="00C405A1"/>
    <w:rsid w:val="00C4083B"/>
    <w:rsid w:val="00C40979"/>
    <w:rsid w:val="00C41330"/>
    <w:rsid w:val="00C419C6"/>
    <w:rsid w:val="00C419F8"/>
    <w:rsid w:val="00C4332A"/>
    <w:rsid w:val="00C43D11"/>
    <w:rsid w:val="00C448FD"/>
    <w:rsid w:val="00C44FE3"/>
    <w:rsid w:val="00C451DF"/>
    <w:rsid w:val="00C45354"/>
    <w:rsid w:val="00C4711A"/>
    <w:rsid w:val="00C502D6"/>
    <w:rsid w:val="00C504BB"/>
    <w:rsid w:val="00C50645"/>
    <w:rsid w:val="00C508B5"/>
    <w:rsid w:val="00C51481"/>
    <w:rsid w:val="00C51841"/>
    <w:rsid w:val="00C51D2D"/>
    <w:rsid w:val="00C51EA3"/>
    <w:rsid w:val="00C54771"/>
    <w:rsid w:val="00C55D37"/>
    <w:rsid w:val="00C57765"/>
    <w:rsid w:val="00C57905"/>
    <w:rsid w:val="00C637BB"/>
    <w:rsid w:val="00C6429C"/>
    <w:rsid w:val="00C648F4"/>
    <w:rsid w:val="00C65885"/>
    <w:rsid w:val="00C66182"/>
    <w:rsid w:val="00C66715"/>
    <w:rsid w:val="00C67C98"/>
    <w:rsid w:val="00C70226"/>
    <w:rsid w:val="00C70553"/>
    <w:rsid w:val="00C70780"/>
    <w:rsid w:val="00C70AD1"/>
    <w:rsid w:val="00C70BF4"/>
    <w:rsid w:val="00C711F4"/>
    <w:rsid w:val="00C7140D"/>
    <w:rsid w:val="00C7169B"/>
    <w:rsid w:val="00C72B92"/>
    <w:rsid w:val="00C72C65"/>
    <w:rsid w:val="00C73636"/>
    <w:rsid w:val="00C7421A"/>
    <w:rsid w:val="00C743A0"/>
    <w:rsid w:val="00C7455B"/>
    <w:rsid w:val="00C749E8"/>
    <w:rsid w:val="00C74CDC"/>
    <w:rsid w:val="00C769DF"/>
    <w:rsid w:val="00C76B18"/>
    <w:rsid w:val="00C76D23"/>
    <w:rsid w:val="00C77ED4"/>
    <w:rsid w:val="00C818EA"/>
    <w:rsid w:val="00C82599"/>
    <w:rsid w:val="00C8294C"/>
    <w:rsid w:val="00C83129"/>
    <w:rsid w:val="00C8343E"/>
    <w:rsid w:val="00C84841"/>
    <w:rsid w:val="00C856D1"/>
    <w:rsid w:val="00C86146"/>
    <w:rsid w:val="00C867F2"/>
    <w:rsid w:val="00C87F77"/>
    <w:rsid w:val="00C90109"/>
    <w:rsid w:val="00C91455"/>
    <w:rsid w:val="00C91672"/>
    <w:rsid w:val="00C921AF"/>
    <w:rsid w:val="00C92200"/>
    <w:rsid w:val="00C92224"/>
    <w:rsid w:val="00C94576"/>
    <w:rsid w:val="00C951CA"/>
    <w:rsid w:val="00C96670"/>
    <w:rsid w:val="00C96C7C"/>
    <w:rsid w:val="00C972BE"/>
    <w:rsid w:val="00CA0AB2"/>
    <w:rsid w:val="00CA257E"/>
    <w:rsid w:val="00CA2CDC"/>
    <w:rsid w:val="00CA3829"/>
    <w:rsid w:val="00CA4F79"/>
    <w:rsid w:val="00CA50BA"/>
    <w:rsid w:val="00CA6951"/>
    <w:rsid w:val="00CA6DAF"/>
    <w:rsid w:val="00CA7F9F"/>
    <w:rsid w:val="00CB1382"/>
    <w:rsid w:val="00CB1862"/>
    <w:rsid w:val="00CB18BA"/>
    <w:rsid w:val="00CB24DC"/>
    <w:rsid w:val="00CB42AA"/>
    <w:rsid w:val="00CB4364"/>
    <w:rsid w:val="00CB43DF"/>
    <w:rsid w:val="00CB532C"/>
    <w:rsid w:val="00CB5497"/>
    <w:rsid w:val="00CB5939"/>
    <w:rsid w:val="00CB59BE"/>
    <w:rsid w:val="00CB6E23"/>
    <w:rsid w:val="00CB701F"/>
    <w:rsid w:val="00CC1D1B"/>
    <w:rsid w:val="00CC2420"/>
    <w:rsid w:val="00CC306B"/>
    <w:rsid w:val="00CC40C2"/>
    <w:rsid w:val="00CC44ED"/>
    <w:rsid w:val="00CC455B"/>
    <w:rsid w:val="00CC5169"/>
    <w:rsid w:val="00CC6F6F"/>
    <w:rsid w:val="00CD1154"/>
    <w:rsid w:val="00CD218D"/>
    <w:rsid w:val="00CD2F9B"/>
    <w:rsid w:val="00CD34B4"/>
    <w:rsid w:val="00CD4C98"/>
    <w:rsid w:val="00CD51FF"/>
    <w:rsid w:val="00CD5334"/>
    <w:rsid w:val="00CD533F"/>
    <w:rsid w:val="00CD64BC"/>
    <w:rsid w:val="00CD757F"/>
    <w:rsid w:val="00CE154D"/>
    <w:rsid w:val="00CE2920"/>
    <w:rsid w:val="00CE31C6"/>
    <w:rsid w:val="00CE472F"/>
    <w:rsid w:val="00CE4793"/>
    <w:rsid w:val="00CE4A13"/>
    <w:rsid w:val="00CE5108"/>
    <w:rsid w:val="00CE646F"/>
    <w:rsid w:val="00CE70C2"/>
    <w:rsid w:val="00CE7581"/>
    <w:rsid w:val="00CE7D64"/>
    <w:rsid w:val="00CF03D5"/>
    <w:rsid w:val="00CF0577"/>
    <w:rsid w:val="00CF0FA6"/>
    <w:rsid w:val="00CF16B6"/>
    <w:rsid w:val="00CF1C9A"/>
    <w:rsid w:val="00CF2466"/>
    <w:rsid w:val="00CF2501"/>
    <w:rsid w:val="00CF26C8"/>
    <w:rsid w:val="00CF2E3B"/>
    <w:rsid w:val="00CF2F5A"/>
    <w:rsid w:val="00CF3A94"/>
    <w:rsid w:val="00CF3D51"/>
    <w:rsid w:val="00CF4304"/>
    <w:rsid w:val="00CF45D1"/>
    <w:rsid w:val="00CF4AE9"/>
    <w:rsid w:val="00CF4FD2"/>
    <w:rsid w:val="00CF540B"/>
    <w:rsid w:val="00CF5B29"/>
    <w:rsid w:val="00CF6F82"/>
    <w:rsid w:val="00CF7114"/>
    <w:rsid w:val="00D01D27"/>
    <w:rsid w:val="00D02222"/>
    <w:rsid w:val="00D02B51"/>
    <w:rsid w:val="00D037CB"/>
    <w:rsid w:val="00D03EB5"/>
    <w:rsid w:val="00D04511"/>
    <w:rsid w:val="00D04776"/>
    <w:rsid w:val="00D05013"/>
    <w:rsid w:val="00D05395"/>
    <w:rsid w:val="00D057FA"/>
    <w:rsid w:val="00D059EA"/>
    <w:rsid w:val="00D05B90"/>
    <w:rsid w:val="00D065A0"/>
    <w:rsid w:val="00D07BBC"/>
    <w:rsid w:val="00D108B9"/>
    <w:rsid w:val="00D10D71"/>
    <w:rsid w:val="00D114A3"/>
    <w:rsid w:val="00D11AEB"/>
    <w:rsid w:val="00D12B92"/>
    <w:rsid w:val="00D12EC9"/>
    <w:rsid w:val="00D132AE"/>
    <w:rsid w:val="00D138A6"/>
    <w:rsid w:val="00D139A3"/>
    <w:rsid w:val="00D13C83"/>
    <w:rsid w:val="00D13D5C"/>
    <w:rsid w:val="00D156A2"/>
    <w:rsid w:val="00D15D5F"/>
    <w:rsid w:val="00D16306"/>
    <w:rsid w:val="00D17884"/>
    <w:rsid w:val="00D20256"/>
    <w:rsid w:val="00D20ABB"/>
    <w:rsid w:val="00D20CD0"/>
    <w:rsid w:val="00D20F54"/>
    <w:rsid w:val="00D20FD3"/>
    <w:rsid w:val="00D219E7"/>
    <w:rsid w:val="00D220C8"/>
    <w:rsid w:val="00D22490"/>
    <w:rsid w:val="00D22AF1"/>
    <w:rsid w:val="00D22EB2"/>
    <w:rsid w:val="00D240A9"/>
    <w:rsid w:val="00D24148"/>
    <w:rsid w:val="00D249F3"/>
    <w:rsid w:val="00D24EE6"/>
    <w:rsid w:val="00D26565"/>
    <w:rsid w:val="00D269B0"/>
    <w:rsid w:val="00D27FA4"/>
    <w:rsid w:val="00D27FEE"/>
    <w:rsid w:val="00D307D4"/>
    <w:rsid w:val="00D30B31"/>
    <w:rsid w:val="00D30B66"/>
    <w:rsid w:val="00D30DC9"/>
    <w:rsid w:val="00D3150E"/>
    <w:rsid w:val="00D318B0"/>
    <w:rsid w:val="00D31BCD"/>
    <w:rsid w:val="00D32837"/>
    <w:rsid w:val="00D32A81"/>
    <w:rsid w:val="00D32AAA"/>
    <w:rsid w:val="00D32C74"/>
    <w:rsid w:val="00D32F1C"/>
    <w:rsid w:val="00D3325D"/>
    <w:rsid w:val="00D3485B"/>
    <w:rsid w:val="00D34AC7"/>
    <w:rsid w:val="00D3586B"/>
    <w:rsid w:val="00D35E5D"/>
    <w:rsid w:val="00D36148"/>
    <w:rsid w:val="00D36B3F"/>
    <w:rsid w:val="00D3756A"/>
    <w:rsid w:val="00D4132D"/>
    <w:rsid w:val="00D418F6"/>
    <w:rsid w:val="00D41D37"/>
    <w:rsid w:val="00D429AA"/>
    <w:rsid w:val="00D43058"/>
    <w:rsid w:val="00D430C2"/>
    <w:rsid w:val="00D43C73"/>
    <w:rsid w:val="00D44665"/>
    <w:rsid w:val="00D44D62"/>
    <w:rsid w:val="00D468B4"/>
    <w:rsid w:val="00D46DFF"/>
    <w:rsid w:val="00D47529"/>
    <w:rsid w:val="00D50706"/>
    <w:rsid w:val="00D5100F"/>
    <w:rsid w:val="00D511D2"/>
    <w:rsid w:val="00D51773"/>
    <w:rsid w:val="00D5203E"/>
    <w:rsid w:val="00D533C3"/>
    <w:rsid w:val="00D54C30"/>
    <w:rsid w:val="00D552A8"/>
    <w:rsid w:val="00D55542"/>
    <w:rsid w:val="00D55A38"/>
    <w:rsid w:val="00D56BFD"/>
    <w:rsid w:val="00D57927"/>
    <w:rsid w:val="00D57941"/>
    <w:rsid w:val="00D57AF2"/>
    <w:rsid w:val="00D6062A"/>
    <w:rsid w:val="00D6209E"/>
    <w:rsid w:val="00D624FD"/>
    <w:rsid w:val="00D627E2"/>
    <w:rsid w:val="00D62830"/>
    <w:rsid w:val="00D62BBB"/>
    <w:rsid w:val="00D6352C"/>
    <w:rsid w:val="00D64884"/>
    <w:rsid w:val="00D65944"/>
    <w:rsid w:val="00D66130"/>
    <w:rsid w:val="00D66531"/>
    <w:rsid w:val="00D67739"/>
    <w:rsid w:val="00D678A9"/>
    <w:rsid w:val="00D67F68"/>
    <w:rsid w:val="00D7059E"/>
    <w:rsid w:val="00D70A2B"/>
    <w:rsid w:val="00D711DD"/>
    <w:rsid w:val="00D71A4E"/>
    <w:rsid w:val="00D71E03"/>
    <w:rsid w:val="00D726ED"/>
    <w:rsid w:val="00D747F2"/>
    <w:rsid w:val="00D749E8"/>
    <w:rsid w:val="00D76128"/>
    <w:rsid w:val="00D77506"/>
    <w:rsid w:val="00D77662"/>
    <w:rsid w:val="00D77921"/>
    <w:rsid w:val="00D802F8"/>
    <w:rsid w:val="00D80499"/>
    <w:rsid w:val="00D806A0"/>
    <w:rsid w:val="00D80E79"/>
    <w:rsid w:val="00D821FF"/>
    <w:rsid w:val="00D82D5C"/>
    <w:rsid w:val="00D837D8"/>
    <w:rsid w:val="00D83859"/>
    <w:rsid w:val="00D85CEF"/>
    <w:rsid w:val="00D85EE6"/>
    <w:rsid w:val="00D865FC"/>
    <w:rsid w:val="00D87514"/>
    <w:rsid w:val="00D90581"/>
    <w:rsid w:val="00D9059E"/>
    <w:rsid w:val="00D90CCF"/>
    <w:rsid w:val="00D90FD5"/>
    <w:rsid w:val="00D9172E"/>
    <w:rsid w:val="00D91C02"/>
    <w:rsid w:val="00D932C1"/>
    <w:rsid w:val="00D93475"/>
    <w:rsid w:val="00D94686"/>
    <w:rsid w:val="00D94882"/>
    <w:rsid w:val="00D94B77"/>
    <w:rsid w:val="00D94D7B"/>
    <w:rsid w:val="00D951EF"/>
    <w:rsid w:val="00D9632F"/>
    <w:rsid w:val="00D97834"/>
    <w:rsid w:val="00DA024D"/>
    <w:rsid w:val="00DA1E66"/>
    <w:rsid w:val="00DA2398"/>
    <w:rsid w:val="00DA4627"/>
    <w:rsid w:val="00DA503D"/>
    <w:rsid w:val="00DA59DE"/>
    <w:rsid w:val="00DA6481"/>
    <w:rsid w:val="00DA698F"/>
    <w:rsid w:val="00DA74AB"/>
    <w:rsid w:val="00DA7D42"/>
    <w:rsid w:val="00DA7D82"/>
    <w:rsid w:val="00DB011C"/>
    <w:rsid w:val="00DB0E98"/>
    <w:rsid w:val="00DB119B"/>
    <w:rsid w:val="00DB1902"/>
    <w:rsid w:val="00DB1E4B"/>
    <w:rsid w:val="00DB44AE"/>
    <w:rsid w:val="00DB479F"/>
    <w:rsid w:val="00DB4839"/>
    <w:rsid w:val="00DB53CC"/>
    <w:rsid w:val="00DB5C57"/>
    <w:rsid w:val="00DB66F5"/>
    <w:rsid w:val="00DC16E4"/>
    <w:rsid w:val="00DC190A"/>
    <w:rsid w:val="00DC1943"/>
    <w:rsid w:val="00DC195C"/>
    <w:rsid w:val="00DC1F9E"/>
    <w:rsid w:val="00DC216B"/>
    <w:rsid w:val="00DC27A8"/>
    <w:rsid w:val="00DC2B51"/>
    <w:rsid w:val="00DC2F8A"/>
    <w:rsid w:val="00DC33D3"/>
    <w:rsid w:val="00DC3C5F"/>
    <w:rsid w:val="00DC3E7F"/>
    <w:rsid w:val="00DC518A"/>
    <w:rsid w:val="00DC6319"/>
    <w:rsid w:val="00DC658C"/>
    <w:rsid w:val="00DC6933"/>
    <w:rsid w:val="00DC6A0B"/>
    <w:rsid w:val="00DC7143"/>
    <w:rsid w:val="00DC71B2"/>
    <w:rsid w:val="00DC7301"/>
    <w:rsid w:val="00DD008D"/>
    <w:rsid w:val="00DD015A"/>
    <w:rsid w:val="00DD06F3"/>
    <w:rsid w:val="00DD0D91"/>
    <w:rsid w:val="00DD0F10"/>
    <w:rsid w:val="00DD2893"/>
    <w:rsid w:val="00DD2F36"/>
    <w:rsid w:val="00DD6005"/>
    <w:rsid w:val="00DE0719"/>
    <w:rsid w:val="00DE0A06"/>
    <w:rsid w:val="00DE2A9B"/>
    <w:rsid w:val="00DE31DE"/>
    <w:rsid w:val="00DE4F9C"/>
    <w:rsid w:val="00DE5180"/>
    <w:rsid w:val="00DF0E22"/>
    <w:rsid w:val="00DF127A"/>
    <w:rsid w:val="00DF2A67"/>
    <w:rsid w:val="00DF2CAD"/>
    <w:rsid w:val="00DF3178"/>
    <w:rsid w:val="00DF3BFC"/>
    <w:rsid w:val="00DF3C8A"/>
    <w:rsid w:val="00DF3E37"/>
    <w:rsid w:val="00DF464B"/>
    <w:rsid w:val="00DF53C8"/>
    <w:rsid w:val="00DF60F9"/>
    <w:rsid w:val="00DF763A"/>
    <w:rsid w:val="00E0004E"/>
    <w:rsid w:val="00E00054"/>
    <w:rsid w:val="00E00EBA"/>
    <w:rsid w:val="00E01EF1"/>
    <w:rsid w:val="00E02CEE"/>
    <w:rsid w:val="00E037AC"/>
    <w:rsid w:val="00E038E8"/>
    <w:rsid w:val="00E03983"/>
    <w:rsid w:val="00E03C38"/>
    <w:rsid w:val="00E04468"/>
    <w:rsid w:val="00E05582"/>
    <w:rsid w:val="00E056AE"/>
    <w:rsid w:val="00E05F5C"/>
    <w:rsid w:val="00E06147"/>
    <w:rsid w:val="00E064F4"/>
    <w:rsid w:val="00E0680A"/>
    <w:rsid w:val="00E100ED"/>
    <w:rsid w:val="00E10696"/>
    <w:rsid w:val="00E1088E"/>
    <w:rsid w:val="00E112B7"/>
    <w:rsid w:val="00E11591"/>
    <w:rsid w:val="00E11A4B"/>
    <w:rsid w:val="00E11B48"/>
    <w:rsid w:val="00E12022"/>
    <w:rsid w:val="00E14802"/>
    <w:rsid w:val="00E14FC8"/>
    <w:rsid w:val="00E1529F"/>
    <w:rsid w:val="00E15C52"/>
    <w:rsid w:val="00E16138"/>
    <w:rsid w:val="00E16598"/>
    <w:rsid w:val="00E16741"/>
    <w:rsid w:val="00E1776E"/>
    <w:rsid w:val="00E20A6D"/>
    <w:rsid w:val="00E21950"/>
    <w:rsid w:val="00E22604"/>
    <w:rsid w:val="00E24042"/>
    <w:rsid w:val="00E24B0E"/>
    <w:rsid w:val="00E24B19"/>
    <w:rsid w:val="00E2615B"/>
    <w:rsid w:val="00E262AA"/>
    <w:rsid w:val="00E265C4"/>
    <w:rsid w:val="00E267D0"/>
    <w:rsid w:val="00E27AE0"/>
    <w:rsid w:val="00E27BAB"/>
    <w:rsid w:val="00E308BC"/>
    <w:rsid w:val="00E30C69"/>
    <w:rsid w:val="00E3128F"/>
    <w:rsid w:val="00E3177C"/>
    <w:rsid w:val="00E317E9"/>
    <w:rsid w:val="00E31D4A"/>
    <w:rsid w:val="00E32103"/>
    <w:rsid w:val="00E33AC7"/>
    <w:rsid w:val="00E33D06"/>
    <w:rsid w:val="00E33E99"/>
    <w:rsid w:val="00E340E0"/>
    <w:rsid w:val="00E345B4"/>
    <w:rsid w:val="00E36127"/>
    <w:rsid w:val="00E36722"/>
    <w:rsid w:val="00E36728"/>
    <w:rsid w:val="00E37D15"/>
    <w:rsid w:val="00E4016B"/>
    <w:rsid w:val="00E403AB"/>
    <w:rsid w:val="00E404AC"/>
    <w:rsid w:val="00E40546"/>
    <w:rsid w:val="00E40F20"/>
    <w:rsid w:val="00E44A49"/>
    <w:rsid w:val="00E44FB1"/>
    <w:rsid w:val="00E459E8"/>
    <w:rsid w:val="00E45A94"/>
    <w:rsid w:val="00E4604F"/>
    <w:rsid w:val="00E467EB"/>
    <w:rsid w:val="00E46B7A"/>
    <w:rsid w:val="00E46BE5"/>
    <w:rsid w:val="00E47031"/>
    <w:rsid w:val="00E50091"/>
    <w:rsid w:val="00E50328"/>
    <w:rsid w:val="00E50974"/>
    <w:rsid w:val="00E518B1"/>
    <w:rsid w:val="00E51B9A"/>
    <w:rsid w:val="00E521A1"/>
    <w:rsid w:val="00E52DAF"/>
    <w:rsid w:val="00E53435"/>
    <w:rsid w:val="00E53718"/>
    <w:rsid w:val="00E53E3E"/>
    <w:rsid w:val="00E53FEC"/>
    <w:rsid w:val="00E5403E"/>
    <w:rsid w:val="00E544D9"/>
    <w:rsid w:val="00E54521"/>
    <w:rsid w:val="00E54BC2"/>
    <w:rsid w:val="00E60F4D"/>
    <w:rsid w:val="00E62049"/>
    <w:rsid w:val="00E6210B"/>
    <w:rsid w:val="00E622F8"/>
    <w:rsid w:val="00E62956"/>
    <w:rsid w:val="00E62DB7"/>
    <w:rsid w:val="00E649ED"/>
    <w:rsid w:val="00E64DE0"/>
    <w:rsid w:val="00E65776"/>
    <w:rsid w:val="00E658AB"/>
    <w:rsid w:val="00E65B9B"/>
    <w:rsid w:val="00E67064"/>
    <w:rsid w:val="00E675BD"/>
    <w:rsid w:val="00E679CA"/>
    <w:rsid w:val="00E70927"/>
    <w:rsid w:val="00E71477"/>
    <w:rsid w:val="00E71E5A"/>
    <w:rsid w:val="00E727DD"/>
    <w:rsid w:val="00E736AD"/>
    <w:rsid w:val="00E74B5C"/>
    <w:rsid w:val="00E7559C"/>
    <w:rsid w:val="00E757FA"/>
    <w:rsid w:val="00E7630D"/>
    <w:rsid w:val="00E76987"/>
    <w:rsid w:val="00E77A6E"/>
    <w:rsid w:val="00E81145"/>
    <w:rsid w:val="00E8120F"/>
    <w:rsid w:val="00E81457"/>
    <w:rsid w:val="00E82189"/>
    <w:rsid w:val="00E82B5D"/>
    <w:rsid w:val="00E832FB"/>
    <w:rsid w:val="00E83776"/>
    <w:rsid w:val="00E83BC0"/>
    <w:rsid w:val="00E83F9E"/>
    <w:rsid w:val="00E846DA"/>
    <w:rsid w:val="00E848B1"/>
    <w:rsid w:val="00E84B44"/>
    <w:rsid w:val="00E853D0"/>
    <w:rsid w:val="00E85821"/>
    <w:rsid w:val="00E85843"/>
    <w:rsid w:val="00E863A1"/>
    <w:rsid w:val="00E87621"/>
    <w:rsid w:val="00E87985"/>
    <w:rsid w:val="00E87DA2"/>
    <w:rsid w:val="00E90344"/>
    <w:rsid w:val="00E9073F"/>
    <w:rsid w:val="00E90DD5"/>
    <w:rsid w:val="00E91834"/>
    <w:rsid w:val="00E924E6"/>
    <w:rsid w:val="00E93F83"/>
    <w:rsid w:val="00E940EB"/>
    <w:rsid w:val="00E94185"/>
    <w:rsid w:val="00E9445D"/>
    <w:rsid w:val="00E949C3"/>
    <w:rsid w:val="00E95089"/>
    <w:rsid w:val="00E96DAC"/>
    <w:rsid w:val="00E9704B"/>
    <w:rsid w:val="00E9726D"/>
    <w:rsid w:val="00E97A18"/>
    <w:rsid w:val="00E97E2B"/>
    <w:rsid w:val="00E97E89"/>
    <w:rsid w:val="00EA0012"/>
    <w:rsid w:val="00EA0786"/>
    <w:rsid w:val="00EA0D03"/>
    <w:rsid w:val="00EA1D3A"/>
    <w:rsid w:val="00EA3BB3"/>
    <w:rsid w:val="00EA3D54"/>
    <w:rsid w:val="00EA3F58"/>
    <w:rsid w:val="00EA425E"/>
    <w:rsid w:val="00EA4748"/>
    <w:rsid w:val="00EA4ED2"/>
    <w:rsid w:val="00EA4F1F"/>
    <w:rsid w:val="00EA5820"/>
    <w:rsid w:val="00EA5EA9"/>
    <w:rsid w:val="00EA6DDC"/>
    <w:rsid w:val="00EA71FB"/>
    <w:rsid w:val="00EA7319"/>
    <w:rsid w:val="00EA7600"/>
    <w:rsid w:val="00EA7C97"/>
    <w:rsid w:val="00EB04AC"/>
    <w:rsid w:val="00EB0CA0"/>
    <w:rsid w:val="00EB1377"/>
    <w:rsid w:val="00EB1504"/>
    <w:rsid w:val="00EB1655"/>
    <w:rsid w:val="00EB193B"/>
    <w:rsid w:val="00EB24F9"/>
    <w:rsid w:val="00EB2F64"/>
    <w:rsid w:val="00EB4B6B"/>
    <w:rsid w:val="00EB6A63"/>
    <w:rsid w:val="00EB7FC3"/>
    <w:rsid w:val="00EC0A50"/>
    <w:rsid w:val="00EC16D9"/>
    <w:rsid w:val="00EC2B9A"/>
    <w:rsid w:val="00EC2DBA"/>
    <w:rsid w:val="00EC3157"/>
    <w:rsid w:val="00EC4079"/>
    <w:rsid w:val="00EC40EC"/>
    <w:rsid w:val="00EC5956"/>
    <w:rsid w:val="00EC6826"/>
    <w:rsid w:val="00EC69FE"/>
    <w:rsid w:val="00EC6FE4"/>
    <w:rsid w:val="00EC7C54"/>
    <w:rsid w:val="00EC7DFD"/>
    <w:rsid w:val="00ED0B3B"/>
    <w:rsid w:val="00ED10DF"/>
    <w:rsid w:val="00ED28B1"/>
    <w:rsid w:val="00ED2BD7"/>
    <w:rsid w:val="00ED3ED4"/>
    <w:rsid w:val="00ED49B6"/>
    <w:rsid w:val="00ED5424"/>
    <w:rsid w:val="00ED6068"/>
    <w:rsid w:val="00ED61F3"/>
    <w:rsid w:val="00ED6898"/>
    <w:rsid w:val="00EE0B4F"/>
    <w:rsid w:val="00EE0B7D"/>
    <w:rsid w:val="00EE0D30"/>
    <w:rsid w:val="00EE0DF3"/>
    <w:rsid w:val="00EE1161"/>
    <w:rsid w:val="00EE19BF"/>
    <w:rsid w:val="00EE2980"/>
    <w:rsid w:val="00EE33CA"/>
    <w:rsid w:val="00EE4821"/>
    <w:rsid w:val="00EE4B91"/>
    <w:rsid w:val="00EE4D41"/>
    <w:rsid w:val="00EE613E"/>
    <w:rsid w:val="00EE6A74"/>
    <w:rsid w:val="00EE6EDB"/>
    <w:rsid w:val="00EE74EA"/>
    <w:rsid w:val="00EE7505"/>
    <w:rsid w:val="00EE78BE"/>
    <w:rsid w:val="00EE79BA"/>
    <w:rsid w:val="00EF18BD"/>
    <w:rsid w:val="00EF1CB0"/>
    <w:rsid w:val="00EF1E41"/>
    <w:rsid w:val="00EF3253"/>
    <w:rsid w:val="00EF393A"/>
    <w:rsid w:val="00EF39DA"/>
    <w:rsid w:val="00EF4CF5"/>
    <w:rsid w:val="00EF4D8F"/>
    <w:rsid w:val="00EF4F38"/>
    <w:rsid w:val="00EF4FE9"/>
    <w:rsid w:val="00EF6126"/>
    <w:rsid w:val="00EF63AE"/>
    <w:rsid w:val="00EF6BD3"/>
    <w:rsid w:val="00F004BE"/>
    <w:rsid w:val="00F0146C"/>
    <w:rsid w:val="00F0153D"/>
    <w:rsid w:val="00F023FD"/>
    <w:rsid w:val="00F02E39"/>
    <w:rsid w:val="00F0309C"/>
    <w:rsid w:val="00F03637"/>
    <w:rsid w:val="00F03B63"/>
    <w:rsid w:val="00F05BCA"/>
    <w:rsid w:val="00F06744"/>
    <w:rsid w:val="00F10A82"/>
    <w:rsid w:val="00F10D8A"/>
    <w:rsid w:val="00F11D5E"/>
    <w:rsid w:val="00F12280"/>
    <w:rsid w:val="00F127DD"/>
    <w:rsid w:val="00F12BB8"/>
    <w:rsid w:val="00F130B1"/>
    <w:rsid w:val="00F1316F"/>
    <w:rsid w:val="00F134FD"/>
    <w:rsid w:val="00F14042"/>
    <w:rsid w:val="00F14D1C"/>
    <w:rsid w:val="00F14D27"/>
    <w:rsid w:val="00F14E15"/>
    <w:rsid w:val="00F16545"/>
    <w:rsid w:val="00F175F9"/>
    <w:rsid w:val="00F206A7"/>
    <w:rsid w:val="00F208C5"/>
    <w:rsid w:val="00F20AE3"/>
    <w:rsid w:val="00F20D62"/>
    <w:rsid w:val="00F21B56"/>
    <w:rsid w:val="00F2242F"/>
    <w:rsid w:val="00F22500"/>
    <w:rsid w:val="00F22A0B"/>
    <w:rsid w:val="00F22C6D"/>
    <w:rsid w:val="00F22EEF"/>
    <w:rsid w:val="00F23348"/>
    <w:rsid w:val="00F24099"/>
    <w:rsid w:val="00F25293"/>
    <w:rsid w:val="00F2610F"/>
    <w:rsid w:val="00F27793"/>
    <w:rsid w:val="00F27E86"/>
    <w:rsid w:val="00F31036"/>
    <w:rsid w:val="00F32187"/>
    <w:rsid w:val="00F322E7"/>
    <w:rsid w:val="00F342D4"/>
    <w:rsid w:val="00F3439A"/>
    <w:rsid w:val="00F34C4A"/>
    <w:rsid w:val="00F3538A"/>
    <w:rsid w:val="00F358AB"/>
    <w:rsid w:val="00F365E7"/>
    <w:rsid w:val="00F36801"/>
    <w:rsid w:val="00F36B41"/>
    <w:rsid w:val="00F371E3"/>
    <w:rsid w:val="00F40B92"/>
    <w:rsid w:val="00F413BD"/>
    <w:rsid w:val="00F417F6"/>
    <w:rsid w:val="00F41A97"/>
    <w:rsid w:val="00F41E40"/>
    <w:rsid w:val="00F43008"/>
    <w:rsid w:val="00F43558"/>
    <w:rsid w:val="00F439A8"/>
    <w:rsid w:val="00F44568"/>
    <w:rsid w:val="00F45B6A"/>
    <w:rsid w:val="00F46604"/>
    <w:rsid w:val="00F46839"/>
    <w:rsid w:val="00F47E91"/>
    <w:rsid w:val="00F50153"/>
    <w:rsid w:val="00F5028F"/>
    <w:rsid w:val="00F50517"/>
    <w:rsid w:val="00F50EF5"/>
    <w:rsid w:val="00F513BD"/>
    <w:rsid w:val="00F51ED1"/>
    <w:rsid w:val="00F5257C"/>
    <w:rsid w:val="00F53F89"/>
    <w:rsid w:val="00F5459E"/>
    <w:rsid w:val="00F54CB2"/>
    <w:rsid w:val="00F55F90"/>
    <w:rsid w:val="00F5683D"/>
    <w:rsid w:val="00F57606"/>
    <w:rsid w:val="00F57638"/>
    <w:rsid w:val="00F57F6F"/>
    <w:rsid w:val="00F603DE"/>
    <w:rsid w:val="00F6050B"/>
    <w:rsid w:val="00F616CC"/>
    <w:rsid w:val="00F6174B"/>
    <w:rsid w:val="00F61C2B"/>
    <w:rsid w:val="00F629A9"/>
    <w:rsid w:val="00F6386F"/>
    <w:rsid w:val="00F6435C"/>
    <w:rsid w:val="00F64E73"/>
    <w:rsid w:val="00F64F34"/>
    <w:rsid w:val="00F65CC1"/>
    <w:rsid w:val="00F65E64"/>
    <w:rsid w:val="00F66B9D"/>
    <w:rsid w:val="00F675D6"/>
    <w:rsid w:val="00F67C7D"/>
    <w:rsid w:val="00F70B71"/>
    <w:rsid w:val="00F741BA"/>
    <w:rsid w:val="00F74CAB"/>
    <w:rsid w:val="00F75700"/>
    <w:rsid w:val="00F75C4C"/>
    <w:rsid w:val="00F76BE7"/>
    <w:rsid w:val="00F76F98"/>
    <w:rsid w:val="00F77562"/>
    <w:rsid w:val="00F801A8"/>
    <w:rsid w:val="00F80597"/>
    <w:rsid w:val="00F81805"/>
    <w:rsid w:val="00F81ADB"/>
    <w:rsid w:val="00F81E53"/>
    <w:rsid w:val="00F828D9"/>
    <w:rsid w:val="00F82DE3"/>
    <w:rsid w:val="00F83013"/>
    <w:rsid w:val="00F836DD"/>
    <w:rsid w:val="00F8375F"/>
    <w:rsid w:val="00F84D4D"/>
    <w:rsid w:val="00F858BF"/>
    <w:rsid w:val="00F859A4"/>
    <w:rsid w:val="00F86168"/>
    <w:rsid w:val="00F87ACD"/>
    <w:rsid w:val="00F87C87"/>
    <w:rsid w:val="00F87F81"/>
    <w:rsid w:val="00F901F7"/>
    <w:rsid w:val="00F913A8"/>
    <w:rsid w:val="00F915BD"/>
    <w:rsid w:val="00F919DB"/>
    <w:rsid w:val="00F925ED"/>
    <w:rsid w:val="00F932FE"/>
    <w:rsid w:val="00F93484"/>
    <w:rsid w:val="00F93BA1"/>
    <w:rsid w:val="00F93E25"/>
    <w:rsid w:val="00F94212"/>
    <w:rsid w:val="00F94903"/>
    <w:rsid w:val="00F94F86"/>
    <w:rsid w:val="00F95408"/>
    <w:rsid w:val="00F9552A"/>
    <w:rsid w:val="00F95A8A"/>
    <w:rsid w:val="00F96554"/>
    <w:rsid w:val="00F969CB"/>
    <w:rsid w:val="00F97AD2"/>
    <w:rsid w:val="00F97B06"/>
    <w:rsid w:val="00FA034A"/>
    <w:rsid w:val="00FA0C59"/>
    <w:rsid w:val="00FA1114"/>
    <w:rsid w:val="00FA1991"/>
    <w:rsid w:val="00FA1E03"/>
    <w:rsid w:val="00FA31A1"/>
    <w:rsid w:val="00FA32A6"/>
    <w:rsid w:val="00FA430D"/>
    <w:rsid w:val="00FA49E5"/>
    <w:rsid w:val="00FA6005"/>
    <w:rsid w:val="00FA779C"/>
    <w:rsid w:val="00FB0016"/>
    <w:rsid w:val="00FB0B7B"/>
    <w:rsid w:val="00FB1C2B"/>
    <w:rsid w:val="00FB2A0B"/>
    <w:rsid w:val="00FB3226"/>
    <w:rsid w:val="00FB3561"/>
    <w:rsid w:val="00FB4D10"/>
    <w:rsid w:val="00FB60D4"/>
    <w:rsid w:val="00FB6F1B"/>
    <w:rsid w:val="00FB77BF"/>
    <w:rsid w:val="00FB7FE5"/>
    <w:rsid w:val="00FC0890"/>
    <w:rsid w:val="00FC1673"/>
    <w:rsid w:val="00FC3D02"/>
    <w:rsid w:val="00FC423E"/>
    <w:rsid w:val="00FC5CA3"/>
    <w:rsid w:val="00FC67B2"/>
    <w:rsid w:val="00FC6D36"/>
    <w:rsid w:val="00FD00CC"/>
    <w:rsid w:val="00FD0224"/>
    <w:rsid w:val="00FD056F"/>
    <w:rsid w:val="00FD0743"/>
    <w:rsid w:val="00FD12D9"/>
    <w:rsid w:val="00FD16B0"/>
    <w:rsid w:val="00FD1801"/>
    <w:rsid w:val="00FD182B"/>
    <w:rsid w:val="00FD1B9F"/>
    <w:rsid w:val="00FD1E6C"/>
    <w:rsid w:val="00FD30C0"/>
    <w:rsid w:val="00FD33C3"/>
    <w:rsid w:val="00FD344A"/>
    <w:rsid w:val="00FD3C54"/>
    <w:rsid w:val="00FD3C83"/>
    <w:rsid w:val="00FD4000"/>
    <w:rsid w:val="00FD421A"/>
    <w:rsid w:val="00FD4752"/>
    <w:rsid w:val="00FD62A3"/>
    <w:rsid w:val="00FD6425"/>
    <w:rsid w:val="00FD665D"/>
    <w:rsid w:val="00FD6BC1"/>
    <w:rsid w:val="00FD7644"/>
    <w:rsid w:val="00FD79C7"/>
    <w:rsid w:val="00FE07AC"/>
    <w:rsid w:val="00FE0855"/>
    <w:rsid w:val="00FE0CAF"/>
    <w:rsid w:val="00FE0DB4"/>
    <w:rsid w:val="00FE10AA"/>
    <w:rsid w:val="00FE1541"/>
    <w:rsid w:val="00FE16BA"/>
    <w:rsid w:val="00FE66E9"/>
    <w:rsid w:val="00FE6E66"/>
    <w:rsid w:val="00FE7096"/>
    <w:rsid w:val="00FE7F13"/>
    <w:rsid w:val="00FF135B"/>
    <w:rsid w:val="00FF16EF"/>
    <w:rsid w:val="00FF2420"/>
    <w:rsid w:val="00FF28BD"/>
    <w:rsid w:val="00FF3936"/>
    <w:rsid w:val="00FF4390"/>
    <w:rsid w:val="00FF490D"/>
    <w:rsid w:val="00FF5DB5"/>
    <w:rsid w:val="00FF64AA"/>
    <w:rsid w:val="00FF6A7D"/>
    <w:rsid w:val="00FF7D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1">
    <w:name w:val="heading 1"/>
    <w:basedOn w:val="Normal"/>
    <w:next w:val="Normal"/>
    <w:qFormat/>
    <w:rsid w:val="00AC5F07"/>
    <w:pPr>
      <w:keepNext/>
      <w:spacing w:before="120" w:after="120"/>
      <w:ind w:firstLine="720"/>
      <w:jc w:val="both"/>
      <w:outlineLvl w:val="0"/>
    </w:pPr>
    <w:rPr>
      <w:b/>
    </w:rPr>
  </w:style>
  <w:style w:type="paragraph" w:styleId="Heading2">
    <w:name w:val="heading 2"/>
    <w:basedOn w:val="Normal"/>
    <w:next w:val="Normal"/>
    <w:link w:val="Heading2Char"/>
    <w:semiHidden/>
    <w:unhideWhenUsed/>
    <w:qFormat/>
    <w:rsid w:val="004375B4"/>
    <w:pPr>
      <w:keepNext/>
      <w:spacing w:before="240" w:after="60"/>
      <w:outlineLvl w:val="1"/>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2">
    <w:name w:val="chapter2"/>
    <w:basedOn w:val="BodyText"/>
    <w:rsid w:val="000220E6"/>
    <w:pPr>
      <w:spacing w:before="240" w:line="320" w:lineRule="atLeast"/>
      <w:jc w:val="center"/>
    </w:pPr>
    <w:rPr>
      <w:rFonts w:ascii=".VnTimeH" w:hAnsi=".VnTimeH"/>
      <w:b/>
      <w:szCs w:val="20"/>
    </w:rPr>
  </w:style>
  <w:style w:type="paragraph" w:customStyle="1" w:styleId="cucbo">
    <w:name w:val="cucbo"/>
    <w:basedOn w:val="Normal"/>
    <w:rsid w:val="000220E6"/>
    <w:pPr>
      <w:tabs>
        <w:tab w:val="center" w:pos="1701"/>
        <w:tab w:val="center" w:pos="6521"/>
      </w:tabs>
      <w:spacing w:line="320" w:lineRule="exact"/>
      <w:jc w:val="both"/>
    </w:pPr>
    <w:rPr>
      <w:rFonts w:ascii=".VnTimeH" w:hAnsi=".VnTimeH"/>
      <w:b/>
      <w:sz w:val="26"/>
      <w:szCs w:val="20"/>
    </w:rPr>
  </w:style>
  <w:style w:type="paragraph" w:customStyle="1" w:styleId="sign">
    <w:name w:val="sign"/>
    <w:basedOn w:val="Normal"/>
    <w:rsid w:val="000220E6"/>
    <w:pPr>
      <w:tabs>
        <w:tab w:val="left" w:pos="284"/>
        <w:tab w:val="center" w:pos="6521"/>
      </w:tabs>
      <w:spacing w:line="320" w:lineRule="atLeast"/>
    </w:pPr>
    <w:rPr>
      <w:rFonts w:ascii=".VnTimeH" w:hAnsi=".VnTimeH"/>
      <w:b/>
      <w:sz w:val="26"/>
      <w:szCs w:val="20"/>
    </w:rPr>
  </w:style>
  <w:style w:type="paragraph" w:styleId="BodyText">
    <w:name w:val="Body Text"/>
    <w:basedOn w:val="Normal"/>
    <w:rsid w:val="000220E6"/>
    <w:pPr>
      <w:spacing w:after="120"/>
    </w:pPr>
  </w:style>
  <w:style w:type="paragraph" w:customStyle="1" w:styleId="CharCharCharChar">
    <w:name w:val="Char Char Char Char"/>
    <w:basedOn w:val="Normal"/>
    <w:rsid w:val="00AC5F07"/>
    <w:pPr>
      <w:spacing w:after="160" w:line="240" w:lineRule="exact"/>
    </w:pPr>
    <w:rPr>
      <w:rFonts w:ascii="Arial" w:hAnsi="Arial" w:cs="Arial"/>
      <w:sz w:val="22"/>
      <w:szCs w:val="22"/>
      <w:lang w:val="en-ZA"/>
    </w:rPr>
  </w:style>
  <w:style w:type="paragraph" w:styleId="Header">
    <w:name w:val="header"/>
    <w:basedOn w:val="Normal"/>
    <w:link w:val="HeaderChar"/>
    <w:uiPriority w:val="99"/>
    <w:rsid w:val="005F0C88"/>
    <w:pPr>
      <w:tabs>
        <w:tab w:val="center" w:pos="4320"/>
        <w:tab w:val="right" w:pos="8640"/>
      </w:tabs>
    </w:pPr>
  </w:style>
  <w:style w:type="paragraph" w:styleId="BodyTextIndent2">
    <w:name w:val="Body Text Indent 2"/>
    <w:basedOn w:val="Normal"/>
    <w:rsid w:val="001C5C3A"/>
    <w:pPr>
      <w:spacing w:before="120" w:after="120"/>
      <w:ind w:firstLine="720"/>
      <w:jc w:val="both"/>
    </w:pPr>
  </w:style>
  <w:style w:type="paragraph" w:customStyle="1" w:styleId="Char">
    <w:name w:val="Char"/>
    <w:basedOn w:val="Normal"/>
    <w:rsid w:val="007E69B1"/>
    <w:pPr>
      <w:spacing w:after="160" w:line="240" w:lineRule="exact"/>
    </w:pPr>
    <w:rPr>
      <w:rFonts w:ascii="Verdana" w:hAnsi="Verdana"/>
      <w:sz w:val="20"/>
      <w:szCs w:val="20"/>
    </w:rPr>
  </w:style>
  <w:style w:type="paragraph" w:styleId="Footer">
    <w:name w:val="footer"/>
    <w:basedOn w:val="Normal"/>
    <w:link w:val="FooterChar"/>
    <w:uiPriority w:val="99"/>
    <w:rsid w:val="00B12330"/>
    <w:pPr>
      <w:tabs>
        <w:tab w:val="center" w:pos="4320"/>
        <w:tab w:val="right" w:pos="8640"/>
      </w:tabs>
    </w:pPr>
  </w:style>
  <w:style w:type="character" w:styleId="PageNumber">
    <w:name w:val="page number"/>
    <w:basedOn w:val="DefaultParagraphFont"/>
    <w:rsid w:val="00B12330"/>
  </w:style>
  <w:style w:type="paragraph" w:styleId="BalloonText">
    <w:name w:val="Balloon Text"/>
    <w:basedOn w:val="Normal"/>
    <w:link w:val="BalloonTextChar"/>
    <w:rsid w:val="002E15C2"/>
    <w:rPr>
      <w:rFonts w:ascii="Tahoma" w:hAnsi="Tahoma" w:cs="Tahoma"/>
      <w:sz w:val="16"/>
      <w:szCs w:val="16"/>
    </w:rPr>
  </w:style>
  <w:style w:type="character" w:customStyle="1" w:styleId="BalloonTextChar">
    <w:name w:val="Balloon Text Char"/>
    <w:link w:val="BalloonText"/>
    <w:rsid w:val="002E15C2"/>
    <w:rPr>
      <w:rFonts w:ascii="Tahoma" w:hAnsi="Tahoma" w:cs="Tahoma"/>
      <w:sz w:val="16"/>
      <w:szCs w:val="16"/>
      <w:lang w:val="en-US" w:eastAsia="en-US"/>
    </w:rPr>
  </w:style>
  <w:style w:type="character" w:customStyle="1" w:styleId="Heading2Char">
    <w:name w:val="Heading 2 Char"/>
    <w:basedOn w:val="DefaultParagraphFont"/>
    <w:link w:val="Heading2"/>
    <w:semiHidden/>
    <w:rsid w:val="004375B4"/>
    <w:rPr>
      <w:rFonts w:asciiTheme="majorHAnsi" w:eastAsiaTheme="majorEastAsia" w:hAnsiTheme="majorHAnsi" w:cstheme="majorBidi"/>
      <w:b/>
      <w:bCs/>
      <w:i/>
      <w:iCs/>
      <w:sz w:val="28"/>
      <w:szCs w:val="28"/>
      <w:lang w:val="en-US" w:eastAsia="en-US"/>
    </w:rPr>
  </w:style>
  <w:style w:type="paragraph" w:styleId="NormalWeb">
    <w:name w:val="Normal (Web)"/>
    <w:basedOn w:val="Normal"/>
    <w:uiPriority w:val="99"/>
    <w:unhideWhenUsed/>
    <w:rsid w:val="00B956EC"/>
    <w:pPr>
      <w:spacing w:before="100" w:beforeAutospacing="1" w:after="100" w:afterAutospacing="1"/>
    </w:pPr>
    <w:rPr>
      <w:sz w:val="24"/>
      <w:szCs w:val="24"/>
    </w:rPr>
  </w:style>
  <w:style w:type="table" w:styleId="TableGrid">
    <w:name w:val="Table Grid"/>
    <w:basedOn w:val="TableNormal"/>
    <w:rsid w:val="00D24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A0A1A"/>
    <w:rPr>
      <w:color w:val="808080"/>
    </w:rPr>
  </w:style>
  <w:style w:type="character" w:styleId="CommentReference">
    <w:name w:val="annotation reference"/>
    <w:basedOn w:val="DefaultParagraphFont"/>
    <w:rsid w:val="00D837D8"/>
    <w:rPr>
      <w:sz w:val="16"/>
      <w:szCs w:val="16"/>
    </w:rPr>
  </w:style>
  <w:style w:type="paragraph" w:styleId="CommentText">
    <w:name w:val="annotation text"/>
    <w:basedOn w:val="Normal"/>
    <w:link w:val="CommentTextChar"/>
    <w:rsid w:val="00D837D8"/>
    <w:rPr>
      <w:sz w:val="20"/>
      <w:szCs w:val="20"/>
    </w:rPr>
  </w:style>
  <w:style w:type="character" w:customStyle="1" w:styleId="CommentTextChar">
    <w:name w:val="Comment Text Char"/>
    <w:basedOn w:val="DefaultParagraphFont"/>
    <w:link w:val="CommentText"/>
    <w:rsid w:val="00D837D8"/>
    <w:rPr>
      <w:lang w:val="en-US" w:eastAsia="en-US"/>
    </w:rPr>
  </w:style>
  <w:style w:type="paragraph" w:styleId="CommentSubject">
    <w:name w:val="annotation subject"/>
    <w:basedOn w:val="CommentText"/>
    <w:next w:val="CommentText"/>
    <w:link w:val="CommentSubjectChar"/>
    <w:rsid w:val="00D837D8"/>
    <w:rPr>
      <w:b/>
      <w:bCs/>
    </w:rPr>
  </w:style>
  <w:style w:type="character" w:customStyle="1" w:styleId="CommentSubjectChar">
    <w:name w:val="Comment Subject Char"/>
    <w:basedOn w:val="CommentTextChar"/>
    <w:link w:val="CommentSubject"/>
    <w:rsid w:val="00D837D8"/>
    <w:rPr>
      <w:b/>
      <w:bCs/>
      <w:lang w:val="en-US" w:eastAsia="en-US"/>
    </w:rPr>
  </w:style>
  <w:style w:type="character" w:styleId="Emphasis">
    <w:name w:val="Emphasis"/>
    <w:basedOn w:val="DefaultParagraphFont"/>
    <w:qFormat/>
    <w:rsid w:val="00CF6F82"/>
    <w:rPr>
      <w:i/>
      <w:iCs/>
    </w:rPr>
  </w:style>
  <w:style w:type="paragraph" w:styleId="ListParagraph">
    <w:name w:val="List Paragraph"/>
    <w:basedOn w:val="Normal"/>
    <w:uiPriority w:val="34"/>
    <w:qFormat/>
    <w:rsid w:val="00220398"/>
    <w:pPr>
      <w:ind w:left="720"/>
      <w:contextualSpacing/>
    </w:pPr>
  </w:style>
  <w:style w:type="paragraph" w:styleId="Revision">
    <w:name w:val="Revision"/>
    <w:hidden/>
    <w:uiPriority w:val="99"/>
    <w:semiHidden/>
    <w:rsid w:val="00DF3E37"/>
    <w:rPr>
      <w:sz w:val="28"/>
      <w:szCs w:val="28"/>
      <w:lang w:val="en-US" w:eastAsia="en-US"/>
    </w:rPr>
  </w:style>
  <w:style w:type="character" w:customStyle="1" w:styleId="FooterChar">
    <w:name w:val="Footer Char"/>
    <w:basedOn w:val="DefaultParagraphFont"/>
    <w:link w:val="Footer"/>
    <w:uiPriority w:val="99"/>
    <w:rsid w:val="00C07614"/>
    <w:rPr>
      <w:sz w:val="28"/>
      <w:szCs w:val="28"/>
      <w:lang w:val="en-US" w:eastAsia="en-US"/>
    </w:rPr>
  </w:style>
  <w:style w:type="paragraph" w:styleId="NoSpacing">
    <w:name w:val="No Spacing"/>
    <w:uiPriority w:val="1"/>
    <w:qFormat/>
    <w:rsid w:val="00C07614"/>
    <w:rPr>
      <w:rFonts w:ascii="Arial" w:eastAsia="Arial" w:hAnsi="Arial"/>
      <w:sz w:val="22"/>
      <w:szCs w:val="22"/>
      <w:lang w:val="en-US" w:eastAsia="en-US"/>
    </w:rPr>
  </w:style>
  <w:style w:type="paragraph" w:customStyle="1" w:styleId="CharCharCharChar0">
    <w:name w:val="Char Char Char Char"/>
    <w:basedOn w:val="Normal"/>
    <w:rsid w:val="00015944"/>
    <w:pPr>
      <w:spacing w:after="160" w:line="240" w:lineRule="exact"/>
    </w:pPr>
    <w:rPr>
      <w:rFonts w:ascii="Arial" w:hAnsi="Arial" w:cs="Arial"/>
      <w:sz w:val="22"/>
      <w:szCs w:val="22"/>
      <w:lang w:val="en-ZA"/>
    </w:rPr>
  </w:style>
  <w:style w:type="character" w:customStyle="1" w:styleId="HeaderChar">
    <w:name w:val="Header Char"/>
    <w:basedOn w:val="DefaultParagraphFont"/>
    <w:link w:val="Header"/>
    <w:uiPriority w:val="99"/>
    <w:rsid w:val="00702BA0"/>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1">
    <w:name w:val="heading 1"/>
    <w:basedOn w:val="Normal"/>
    <w:next w:val="Normal"/>
    <w:qFormat/>
    <w:rsid w:val="00AC5F07"/>
    <w:pPr>
      <w:keepNext/>
      <w:spacing w:before="120" w:after="120"/>
      <w:ind w:firstLine="720"/>
      <w:jc w:val="both"/>
      <w:outlineLvl w:val="0"/>
    </w:pPr>
    <w:rPr>
      <w:b/>
    </w:rPr>
  </w:style>
  <w:style w:type="paragraph" w:styleId="Heading2">
    <w:name w:val="heading 2"/>
    <w:basedOn w:val="Normal"/>
    <w:next w:val="Normal"/>
    <w:link w:val="Heading2Char"/>
    <w:semiHidden/>
    <w:unhideWhenUsed/>
    <w:qFormat/>
    <w:rsid w:val="004375B4"/>
    <w:pPr>
      <w:keepNext/>
      <w:spacing w:before="240" w:after="60"/>
      <w:outlineLvl w:val="1"/>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2">
    <w:name w:val="chapter2"/>
    <w:basedOn w:val="BodyText"/>
    <w:rsid w:val="000220E6"/>
    <w:pPr>
      <w:spacing w:before="240" w:line="320" w:lineRule="atLeast"/>
      <w:jc w:val="center"/>
    </w:pPr>
    <w:rPr>
      <w:rFonts w:ascii=".VnTimeH" w:hAnsi=".VnTimeH"/>
      <w:b/>
      <w:szCs w:val="20"/>
    </w:rPr>
  </w:style>
  <w:style w:type="paragraph" w:customStyle="1" w:styleId="cucbo">
    <w:name w:val="cucbo"/>
    <w:basedOn w:val="Normal"/>
    <w:rsid w:val="000220E6"/>
    <w:pPr>
      <w:tabs>
        <w:tab w:val="center" w:pos="1701"/>
        <w:tab w:val="center" w:pos="6521"/>
      </w:tabs>
      <w:spacing w:line="320" w:lineRule="exact"/>
      <w:jc w:val="both"/>
    </w:pPr>
    <w:rPr>
      <w:rFonts w:ascii=".VnTimeH" w:hAnsi=".VnTimeH"/>
      <w:b/>
      <w:sz w:val="26"/>
      <w:szCs w:val="20"/>
    </w:rPr>
  </w:style>
  <w:style w:type="paragraph" w:customStyle="1" w:styleId="sign">
    <w:name w:val="sign"/>
    <w:basedOn w:val="Normal"/>
    <w:rsid w:val="000220E6"/>
    <w:pPr>
      <w:tabs>
        <w:tab w:val="left" w:pos="284"/>
        <w:tab w:val="center" w:pos="6521"/>
      </w:tabs>
      <w:spacing w:line="320" w:lineRule="atLeast"/>
    </w:pPr>
    <w:rPr>
      <w:rFonts w:ascii=".VnTimeH" w:hAnsi=".VnTimeH"/>
      <w:b/>
      <w:sz w:val="26"/>
      <w:szCs w:val="20"/>
    </w:rPr>
  </w:style>
  <w:style w:type="paragraph" w:styleId="BodyText">
    <w:name w:val="Body Text"/>
    <w:basedOn w:val="Normal"/>
    <w:rsid w:val="000220E6"/>
    <w:pPr>
      <w:spacing w:after="120"/>
    </w:pPr>
  </w:style>
  <w:style w:type="paragraph" w:customStyle="1" w:styleId="CharCharCharChar">
    <w:name w:val="Char Char Char Char"/>
    <w:basedOn w:val="Normal"/>
    <w:rsid w:val="00AC5F07"/>
    <w:pPr>
      <w:spacing w:after="160" w:line="240" w:lineRule="exact"/>
    </w:pPr>
    <w:rPr>
      <w:rFonts w:ascii="Arial" w:hAnsi="Arial" w:cs="Arial"/>
      <w:sz w:val="22"/>
      <w:szCs w:val="22"/>
      <w:lang w:val="en-ZA"/>
    </w:rPr>
  </w:style>
  <w:style w:type="paragraph" w:styleId="Header">
    <w:name w:val="header"/>
    <w:basedOn w:val="Normal"/>
    <w:link w:val="HeaderChar"/>
    <w:uiPriority w:val="99"/>
    <w:rsid w:val="005F0C88"/>
    <w:pPr>
      <w:tabs>
        <w:tab w:val="center" w:pos="4320"/>
        <w:tab w:val="right" w:pos="8640"/>
      </w:tabs>
    </w:pPr>
  </w:style>
  <w:style w:type="paragraph" w:styleId="BodyTextIndent2">
    <w:name w:val="Body Text Indent 2"/>
    <w:basedOn w:val="Normal"/>
    <w:rsid w:val="001C5C3A"/>
    <w:pPr>
      <w:spacing w:before="120" w:after="120"/>
      <w:ind w:firstLine="720"/>
      <w:jc w:val="both"/>
    </w:pPr>
  </w:style>
  <w:style w:type="paragraph" w:customStyle="1" w:styleId="Char">
    <w:name w:val="Char"/>
    <w:basedOn w:val="Normal"/>
    <w:rsid w:val="007E69B1"/>
    <w:pPr>
      <w:spacing w:after="160" w:line="240" w:lineRule="exact"/>
    </w:pPr>
    <w:rPr>
      <w:rFonts w:ascii="Verdana" w:hAnsi="Verdana"/>
      <w:sz w:val="20"/>
      <w:szCs w:val="20"/>
    </w:rPr>
  </w:style>
  <w:style w:type="paragraph" w:styleId="Footer">
    <w:name w:val="footer"/>
    <w:basedOn w:val="Normal"/>
    <w:link w:val="FooterChar"/>
    <w:uiPriority w:val="99"/>
    <w:rsid w:val="00B12330"/>
    <w:pPr>
      <w:tabs>
        <w:tab w:val="center" w:pos="4320"/>
        <w:tab w:val="right" w:pos="8640"/>
      </w:tabs>
    </w:pPr>
  </w:style>
  <w:style w:type="character" w:styleId="PageNumber">
    <w:name w:val="page number"/>
    <w:basedOn w:val="DefaultParagraphFont"/>
    <w:rsid w:val="00B12330"/>
  </w:style>
  <w:style w:type="paragraph" w:styleId="BalloonText">
    <w:name w:val="Balloon Text"/>
    <w:basedOn w:val="Normal"/>
    <w:link w:val="BalloonTextChar"/>
    <w:rsid w:val="002E15C2"/>
    <w:rPr>
      <w:rFonts w:ascii="Tahoma" w:hAnsi="Tahoma" w:cs="Tahoma"/>
      <w:sz w:val="16"/>
      <w:szCs w:val="16"/>
    </w:rPr>
  </w:style>
  <w:style w:type="character" w:customStyle="1" w:styleId="BalloonTextChar">
    <w:name w:val="Balloon Text Char"/>
    <w:link w:val="BalloonText"/>
    <w:rsid w:val="002E15C2"/>
    <w:rPr>
      <w:rFonts w:ascii="Tahoma" w:hAnsi="Tahoma" w:cs="Tahoma"/>
      <w:sz w:val="16"/>
      <w:szCs w:val="16"/>
      <w:lang w:val="en-US" w:eastAsia="en-US"/>
    </w:rPr>
  </w:style>
  <w:style w:type="character" w:customStyle="1" w:styleId="Heading2Char">
    <w:name w:val="Heading 2 Char"/>
    <w:basedOn w:val="DefaultParagraphFont"/>
    <w:link w:val="Heading2"/>
    <w:semiHidden/>
    <w:rsid w:val="004375B4"/>
    <w:rPr>
      <w:rFonts w:asciiTheme="majorHAnsi" w:eastAsiaTheme="majorEastAsia" w:hAnsiTheme="majorHAnsi" w:cstheme="majorBidi"/>
      <w:b/>
      <w:bCs/>
      <w:i/>
      <w:iCs/>
      <w:sz w:val="28"/>
      <w:szCs w:val="28"/>
      <w:lang w:val="en-US" w:eastAsia="en-US"/>
    </w:rPr>
  </w:style>
  <w:style w:type="paragraph" w:styleId="NormalWeb">
    <w:name w:val="Normal (Web)"/>
    <w:basedOn w:val="Normal"/>
    <w:uiPriority w:val="99"/>
    <w:unhideWhenUsed/>
    <w:rsid w:val="00B956EC"/>
    <w:pPr>
      <w:spacing w:before="100" w:beforeAutospacing="1" w:after="100" w:afterAutospacing="1"/>
    </w:pPr>
    <w:rPr>
      <w:sz w:val="24"/>
      <w:szCs w:val="24"/>
    </w:rPr>
  </w:style>
  <w:style w:type="table" w:styleId="TableGrid">
    <w:name w:val="Table Grid"/>
    <w:basedOn w:val="TableNormal"/>
    <w:rsid w:val="00D24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A0A1A"/>
    <w:rPr>
      <w:color w:val="808080"/>
    </w:rPr>
  </w:style>
  <w:style w:type="character" w:styleId="CommentReference">
    <w:name w:val="annotation reference"/>
    <w:basedOn w:val="DefaultParagraphFont"/>
    <w:rsid w:val="00D837D8"/>
    <w:rPr>
      <w:sz w:val="16"/>
      <w:szCs w:val="16"/>
    </w:rPr>
  </w:style>
  <w:style w:type="paragraph" w:styleId="CommentText">
    <w:name w:val="annotation text"/>
    <w:basedOn w:val="Normal"/>
    <w:link w:val="CommentTextChar"/>
    <w:rsid w:val="00D837D8"/>
    <w:rPr>
      <w:sz w:val="20"/>
      <w:szCs w:val="20"/>
    </w:rPr>
  </w:style>
  <w:style w:type="character" w:customStyle="1" w:styleId="CommentTextChar">
    <w:name w:val="Comment Text Char"/>
    <w:basedOn w:val="DefaultParagraphFont"/>
    <w:link w:val="CommentText"/>
    <w:rsid w:val="00D837D8"/>
    <w:rPr>
      <w:lang w:val="en-US" w:eastAsia="en-US"/>
    </w:rPr>
  </w:style>
  <w:style w:type="paragraph" w:styleId="CommentSubject">
    <w:name w:val="annotation subject"/>
    <w:basedOn w:val="CommentText"/>
    <w:next w:val="CommentText"/>
    <w:link w:val="CommentSubjectChar"/>
    <w:rsid w:val="00D837D8"/>
    <w:rPr>
      <w:b/>
      <w:bCs/>
    </w:rPr>
  </w:style>
  <w:style w:type="character" w:customStyle="1" w:styleId="CommentSubjectChar">
    <w:name w:val="Comment Subject Char"/>
    <w:basedOn w:val="CommentTextChar"/>
    <w:link w:val="CommentSubject"/>
    <w:rsid w:val="00D837D8"/>
    <w:rPr>
      <w:b/>
      <w:bCs/>
      <w:lang w:val="en-US" w:eastAsia="en-US"/>
    </w:rPr>
  </w:style>
  <w:style w:type="character" w:styleId="Emphasis">
    <w:name w:val="Emphasis"/>
    <w:basedOn w:val="DefaultParagraphFont"/>
    <w:qFormat/>
    <w:rsid w:val="00CF6F82"/>
    <w:rPr>
      <w:i/>
      <w:iCs/>
    </w:rPr>
  </w:style>
  <w:style w:type="paragraph" w:styleId="ListParagraph">
    <w:name w:val="List Paragraph"/>
    <w:basedOn w:val="Normal"/>
    <w:uiPriority w:val="34"/>
    <w:qFormat/>
    <w:rsid w:val="00220398"/>
    <w:pPr>
      <w:ind w:left="720"/>
      <w:contextualSpacing/>
    </w:pPr>
  </w:style>
  <w:style w:type="paragraph" w:styleId="Revision">
    <w:name w:val="Revision"/>
    <w:hidden/>
    <w:uiPriority w:val="99"/>
    <w:semiHidden/>
    <w:rsid w:val="00DF3E37"/>
    <w:rPr>
      <w:sz w:val="28"/>
      <w:szCs w:val="28"/>
      <w:lang w:val="en-US" w:eastAsia="en-US"/>
    </w:rPr>
  </w:style>
  <w:style w:type="character" w:customStyle="1" w:styleId="FooterChar">
    <w:name w:val="Footer Char"/>
    <w:basedOn w:val="DefaultParagraphFont"/>
    <w:link w:val="Footer"/>
    <w:uiPriority w:val="99"/>
    <w:rsid w:val="00C07614"/>
    <w:rPr>
      <w:sz w:val="28"/>
      <w:szCs w:val="28"/>
      <w:lang w:val="en-US" w:eastAsia="en-US"/>
    </w:rPr>
  </w:style>
  <w:style w:type="paragraph" w:styleId="NoSpacing">
    <w:name w:val="No Spacing"/>
    <w:uiPriority w:val="1"/>
    <w:qFormat/>
    <w:rsid w:val="00C07614"/>
    <w:rPr>
      <w:rFonts w:ascii="Arial" w:eastAsia="Arial" w:hAnsi="Arial"/>
      <w:sz w:val="22"/>
      <w:szCs w:val="22"/>
      <w:lang w:val="en-US" w:eastAsia="en-US"/>
    </w:rPr>
  </w:style>
  <w:style w:type="paragraph" w:customStyle="1" w:styleId="CharCharCharChar0">
    <w:name w:val="Char Char Char Char"/>
    <w:basedOn w:val="Normal"/>
    <w:rsid w:val="00015944"/>
    <w:pPr>
      <w:spacing w:after="160" w:line="240" w:lineRule="exact"/>
    </w:pPr>
    <w:rPr>
      <w:rFonts w:ascii="Arial" w:hAnsi="Arial" w:cs="Arial"/>
      <w:sz w:val="22"/>
      <w:szCs w:val="22"/>
      <w:lang w:val="en-ZA"/>
    </w:rPr>
  </w:style>
  <w:style w:type="character" w:customStyle="1" w:styleId="HeaderChar">
    <w:name w:val="Header Char"/>
    <w:basedOn w:val="DefaultParagraphFont"/>
    <w:link w:val="Header"/>
    <w:uiPriority w:val="99"/>
    <w:rsid w:val="00702BA0"/>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57913">
      <w:bodyDiv w:val="1"/>
      <w:marLeft w:val="0"/>
      <w:marRight w:val="0"/>
      <w:marTop w:val="0"/>
      <w:marBottom w:val="0"/>
      <w:divBdr>
        <w:top w:val="none" w:sz="0" w:space="0" w:color="auto"/>
        <w:left w:val="none" w:sz="0" w:space="0" w:color="auto"/>
        <w:bottom w:val="none" w:sz="0" w:space="0" w:color="auto"/>
        <w:right w:val="none" w:sz="0" w:space="0" w:color="auto"/>
      </w:divBdr>
    </w:div>
    <w:div w:id="189284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23314-5C4D-4830-B6EE-01416FDACC9A}"/>
</file>

<file path=customXml/itemProps2.xml><?xml version="1.0" encoding="utf-8"?>
<ds:datastoreItem xmlns:ds="http://schemas.openxmlformats.org/officeDocument/2006/customXml" ds:itemID="{B12032DE-7B67-46D0-BEE1-5DAE12B4D295}"/>
</file>

<file path=customXml/itemProps3.xml><?xml version="1.0" encoding="utf-8"?>
<ds:datastoreItem xmlns:ds="http://schemas.openxmlformats.org/officeDocument/2006/customXml" ds:itemID="{8077E1DB-9983-48BB-B5D0-52B08E0EB4DC}"/>
</file>

<file path=customXml/itemProps4.xml><?xml version="1.0" encoding="utf-8"?>
<ds:datastoreItem xmlns:ds="http://schemas.openxmlformats.org/officeDocument/2006/customXml" ds:itemID="{9B5C8CFA-DE78-4137-9A4B-9F0A2DDA53AC}"/>
</file>

<file path=docProps/app.xml><?xml version="1.0" encoding="utf-8"?>
<Properties xmlns="http://schemas.openxmlformats.org/officeDocument/2006/extended-properties" xmlns:vt="http://schemas.openxmlformats.org/officeDocument/2006/docPropsVTypes">
  <Template>Normal.dotm</Template>
  <TotalTime>35</TotalTime>
  <Pages>15</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KBNNTW</Company>
  <LinksUpToDate>false</LinksUpToDate>
  <CharactersWithSpaces>20914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dc:creator>
  <cp:lastModifiedBy>vanvn</cp:lastModifiedBy>
  <cp:revision>12</cp:revision>
  <cp:lastPrinted>2016-11-28T03:52:00Z</cp:lastPrinted>
  <dcterms:created xsi:type="dcterms:W3CDTF">2016-11-25T06:31:00Z</dcterms:created>
  <dcterms:modified xsi:type="dcterms:W3CDTF">2016-12-06T07:33:00Z</dcterms:modified>
</cp:coreProperties>
</file>