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085"/>
        <w:gridCol w:w="6095"/>
      </w:tblGrid>
      <w:tr w:rsidR="00CB736A" w:rsidRPr="00D345A4" w:rsidTr="007B02CB">
        <w:trPr>
          <w:trHeight w:val="1"/>
        </w:trPr>
        <w:tc>
          <w:tcPr>
            <w:tcW w:w="3085" w:type="dxa"/>
            <w:shd w:val="clear" w:color="000000" w:fill="FFFFFF"/>
            <w:tcMar>
              <w:left w:w="108" w:type="dxa"/>
              <w:right w:w="108" w:type="dxa"/>
            </w:tcMar>
          </w:tcPr>
          <w:p w:rsidR="00CB736A" w:rsidRPr="00D345A4" w:rsidRDefault="0053326C" w:rsidP="007B02CB">
            <w:pPr>
              <w:jc w:val="center"/>
            </w:pPr>
            <w:r w:rsidRPr="0053326C">
              <w:rPr>
                <w:b/>
                <w:noProof/>
                <w:sz w:val="26"/>
              </w:rPr>
              <w:pict>
                <v:shapetype id="_x0000_t32" coordsize="21600,21600" o:spt="32" o:oned="t" path="m,l21600,21600e" filled="f">
                  <v:path arrowok="t" fillok="f" o:connecttype="none"/>
                  <o:lock v:ext="edit" shapetype="t"/>
                </v:shapetype>
                <v:shape id="_x0000_s1031" type="#_x0000_t32" style="position:absolute;left:0;text-align:left;margin-left:42.65pt;margin-top:31.25pt;width:55.7pt;height:0;z-index:251664384" o:connectortype="straight"/>
              </w:pict>
            </w:r>
            <w:r w:rsidR="00CB736A">
              <w:rPr>
                <w:b/>
                <w:sz w:val="26"/>
              </w:rPr>
              <w:t>HỘI ĐỒNG NHÂN DÂN TỈNH LONG AN</w:t>
            </w:r>
          </w:p>
        </w:tc>
        <w:tc>
          <w:tcPr>
            <w:tcW w:w="6095" w:type="dxa"/>
            <w:shd w:val="clear" w:color="000000" w:fill="FFFFFF"/>
            <w:tcMar>
              <w:left w:w="108" w:type="dxa"/>
              <w:right w:w="108" w:type="dxa"/>
            </w:tcMar>
          </w:tcPr>
          <w:p w:rsidR="00CB736A" w:rsidRDefault="00CB736A" w:rsidP="007B02CB">
            <w:pPr>
              <w:jc w:val="center"/>
              <w:rPr>
                <w:b/>
                <w:sz w:val="26"/>
              </w:rPr>
            </w:pPr>
            <w:r>
              <w:rPr>
                <w:b/>
                <w:sz w:val="26"/>
              </w:rPr>
              <w:t>CỘNG HÒA XÃ HỘI CHỦ NGHĨA VIỆT NAM</w:t>
            </w:r>
          </w:p>
          <w:p w:rsidR="00CB736A" w:rsidRDefault="00CB736A" w:rsidP="007B02CB">
            <w:pPr>
              <w:tabs>
                <w:tab w:val="left" w:pos="540"/>
              </w:tabs>
              <w:jc w:val="center"/>
              <w:rPr>
                <w:b/>
                <w:sz w:val="28"/>
              </w:rPr>
            </w:pPr>
            <w:r>
              <w:rPr>
                <w:b/>
                <w:sz w:val="28"/>
              </w:rPr>
              <w:t>Độc lập – Tự do – Hạnh phúc</w:t>
            </w:r>
          </w:p>
          <w:p w:rsidR="00CB736A" w:rsidRPr="00D345A4" w:rsidRDefault="0053326C" w:rsidP="007B02CB">
            <w:pPr>
              <w:tabs>
                <w:tab w:val="left" w:pos="540"/>
              </w:tabs>
              <w:jc w:val="center"/>
            </w:pPr>
            <w:r>
              <w:rPr>
                <w:noProof/>
              </w:rPr>
              <w:pict>
                <v:shape id="_x0000_s1032" type="#_x0000_t32" style="position:absolute;left:0;text-align:left;margin-left:52.8pt;margin-top:3.5pt;width:187.1pt;height:0;z-index:251665408" o:connectortype="straight"/>
              </w:pict>
            </w:r>
          </w:p>
        </w:tc>
      </w:tr>
      <w:tr w:rsidR="00CB736A" w:rsidRPr="00D345A4" w:rsidTr="007B02CB">
        <w:trPr>
          <w:trHeight w:val="1"/>
        </w:trPr>
        <w:tc>
          <w:tcPr>
            <w:tcW w:w="3085" w:type="dxa"/>
            <w:shd w:val="clear" w:color="000000" w:fill="FFFFFF"/>
            <w:tcMar>
              <w:left w:w="108" w:type="dxa"/>
              <w:right w:w="108" w:type="dxa"/>
            </w:tcMar>
          </w:tcPr>
          <w:p w:rsidR="00CB736A" w:rsidRPr="00D345A4" w:rsidRDefault="00B10F73" w:rsidP="00B10F73">
            <w:r>
              <w:rPr>
                <w:sz w:val="26"/>
              </w:rPr>
              <w:t>Số:  36</w:t>
            </w:r>
            <w:r w:rsidR="00CB736A">
              <w:rPr>
                <w:sz w:val="26"/>
              </w:rPr>
              <w:t xml:space="preserve">  /2016/NQ-HĐND</w:t>
            </w:r>
          </w:p>
        </w:tc>
        <w:tc>
          <w:tcPr>
            <w:tcW w:w="6095" w:type="dxa"/>
            <w:shd w:val="clear" w:color="000000" w:fill="FFFFFF"/>
            <w:tcMar>
              <w:left w:w="108" w:type="dxa"/>
              <w:right w:w="108" w:type="dxa"/>
            </w:tcMar>
          </w:tcPr>
          <w:p w:rsidR="00CB736A" w:rsidRPr="00D345A4" w:rsidRDefault="00CB736A" w:rsidP="00BE1A6E">
            <w:pPr>
              <w:jc w:val="center"/>
            </w:pPr>
            <w:r>
              <w:rPr>
                <w:i/>
                <w:sz w:val="28"/>
              </w:rPr>
              <w:t xml:space="preserve">Long An, ngày </w:t>
            </w:r>
            <w:r w:rsidR="00BE1A6E">
              <w:rPr>
                <w:i/>
                <w:sz w:val="28"/>
              </w:rPr>
              <w:t>07</w:t>
            </w:r>
            <w:r>
              <w:rPr>
                <w:i/>
                <w:sz w:val="28"/>
              </w:rPr>
              <w:t xml:space="preserve"> tháng 12 năm 2016</w:t>
            </w:r>
          </w:p>
        </w:tc>
      </w:tr>
    </w:tbl>
    <w:p w:rsidR="00CB736A" w:rsidRDefault="00CB736A" w:rsidP="00AE2423">
      <w:pPr>
        <w:rPr>
          <w:b/>
          <w:sz w:val="26"/>
          <w:szCs w:val="26"/>
        </w:rPr>
      </w:pPr>
    </w:p>
    <w:p w:rsidR="00AE2423" w:rsidRPr="002357F5" w:rsidRDefault="00AE2423" w:rsidP="00CB736A">
      <w:pPr>
        <w:jc w:val="center"/>
        <w:rPr>
          <w:b/>
          <w:sz w:val="28"/>
          <w:szCs w:val="28"/>
          <w:lang w:val="nl-NL"/>
        </w:rPr>
      </w:pPr>
      <w:r w:rsidRPr="002357F5">
        <w:rPr>
          <w:b/>
          <w:sz w:val="28"/>
          <w:szCs w:val="28"/>
          <w:lang w:val="nl-NL"/>
        </w:rPr>
        <w:t>NGHỊ QUYẾT</w:t>
      </w:r>
    </w:p>
    <w:p w:rsidR="00B10D7F" w:rsidRDefault="006C63D0" w:rsidP="00CB736A">
      <w:pPr>
        <w:pStyle w:val="Footer"/>
        <w:tabs>
          <w:tab w:val="clear" w:pos="4320"/>
          <w:tab w:val="clear" w:pos="8640"/>
        </w:tabs>
        <w:jc w:val="center"/>
        <w:rPr>
          <w:b/>
          <w:sz w:val="28"/>
          <w:szCs w:val="28"/>
          <w:lang w:val="nl-NL"/>
        </w:rPr>
      </w:pPr>
      <w:r w:rsidRPr="002357F5">
        <w:rPr>
          <w:b/>
          <w:sz w:val="28"/>
          <w:szCs w:val="28"/>
          <w:lang w:val="nl-NL"/>
        </w:rPr>
        <w:t xml:space="preserve">Về </w:t>
      </w:r>
      <w:r w:rsidR="00C02823" w:rsidRPr="002357F5">
        <w:rPr>
          <w:b/>
          <w:sz w:val="28"/>
          <w:szCs w:val="28"/>
          <w:lang w:val="nl-NL"/>
        </w:rPr>
        <w:t xml:space="preserve">mức thu phí, lệ phí và tỷ lệ </w:t>
      </w:r>
      <w:r w:rsidR="00410F6E" w:rsidRPr="002357F5">
        <w:rPr>
          <w:b/>
          <w:sz w:val="28"/>
          <w:szCs w:val="28"/>
          <w:lang w:val="nl-NL"/>
        </w:rPr>
        <w:t xml:space="preserve">(%) </w:t>
      </w:r>
      <w:r w:rsidR="00C02823" w:rsidRPr="002357F5">
        <w:rPr>
          <w:b/>
          <w:sz w:val="28"/>
          <w:szCs w:val="28"/>
          <w:lang w:val="nl-NL"/>
        </w:rPr>
        <w:t>trích để lại</w:t>
      </w:r>
    </w:p>
    <w:p w:rsidR="00B94297" w:rsidRPr="002357F5" w:rsidRDefault="00C02823" w:rsidP="00CB736A">
      <w:pPr>
        <w:pStyle w:val="Footer"/>
        <w:tabs>
          <w:tab w:val="clear" w:pos="4320"/>
          <w:tab w:val="clear" w:pos="8640"/>
        </w:tabs>
        <w:jc w:val="center"/>
        <w:rPr>
          <w:b/>
          <w:sz w:val="28"/>
          <w:szCs w:val="28"/>
          <w:lang w:val="nl-NL"/>
        </w:rPr>
      </w:pPr>
      <w:r w:rsidRPr="002357F5">
        <w:rPr>
          <w:b/>
          <w:sz w:val="28"/>
          <w:szCs w:val="28"/>
          <w:lang w:val="nl-NL"/>
        </w:rPr>
        <w:t>từ</w:t>
      </w:r>
      <w:r w:rsidR="00B10D7F">
        <w:rPr>
          <w:b/>
          <w:sz w:val="28"/>
          <w:szCs w:val="28"/>
          <w:lang w:val="nl-NL"/>
        </w:rPr>
        <w:t xml:space="preserve"> nguồn thu phí </w:t>
      </w:r>
      <w:r w:rsidRPr="002357F5">
        <w:rPr>
          <w:b/>
          <w:sz w:val="28"/>
          <w:szCs w:val="28"/>
          <w:lang w:val="nl-NL"/>
        </w:rPr>
        <w:t>trên địa bàn tỉnh Long An</w:t>
      </w:r>
    </w:p>
    <w:p w:rsidR="00AE2423" w:rsidRPr="002357F5" w:rsidRDefault="0053326C" w:rsidP="00CB736A">
      <w:pPr>
        <w:jc w:val="center"/>
        <w:rPr>
          <w:sz w:val="28"/>
          <w:szCs w:val="28"/>
          <w:lang w:val="nl-NL"/>
        </w:rPr>
      </w:pPr>
      <w:r>
        <w:rPr>
          <w:noProof/>
          <w:sz w:val="28"/>
          <w:szCs w:val="28"/>
        </w:rPr>
        <w:pict>
          <v:line id="Line 26" o:spid="_x0000_s1027" style="position:absolute;left:0;text-align:left;z-index:251661312;visibility:visible;mso-wrap-distance-top:-3e-5mm;mso-wrap-distance-bottom:-3e-5mm" from="171.45pt,6pt" to="2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H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jMnmbT+XyKER18CSmGRGOd/8R1h4JRYgmkIzA5bZ0PREgxhIR7lN4I&#10;KaPaUqG+xIvpZBoTnJaCBWcIc/awr6RFJxLmJX6xKvA8hll9VCyCtZyw9c32RMirDZdLFfCgFKBz&#10;s64D8WORLtbz9Twf5ZPZepSndT36uKny0WyTfZjWT3VV1dnPQC3Li1YwxlVgNwxnlv+d+Ldnch2r&#10;+3je25C8RY/9ArLDP5KOWgb5roOw1+yys4PGMI8x+PZ2wsA/7sF+fOGrXwAAAP//AwBQSwMEFAAG&#10;AAgAAAAhAMn6pNzdAAAACQEAAA8AAABkcnMvZG93bnJldi54bWxMj0FPwkAQhe8m/ofNmHghsBUU&#10;oXZLjNobFxHjdeiObWN3tnQXqP56x3jQ47z35c172WpwrTpSHxrPBq4mCSji0tuGKwPbl2K8ABUi&#10;ssXWMxn4pACr/Pwsw9T6Ez/TcRMrJSEcUjRQx9ilWoeyJodh4jti8d597zDK2Vfa9niScNfqaZLM&#10;tcOG5UONHT3UVH5sDs5AKF5pX3yNylHyNqs8TfeP6yc05vJiuL8DFWmIfzD81JfqkEunnT+wDao1&#10;MLtdLAUVYy4TBLhZXsu43a+g80z/X5B/AwAA//8DAFBLAQItABQABgAIAAAAIQC2gziS/gAAAOEB&#10;AAATAAAAAAAAAAAAAAAAAAAAAABbQ29udGVudF9UeXBlc10ueG1sUEsBAi0AFAAGAAgAAAAhADj9&#10;If/WAAAAlAEAAAsAAAAAAAAAAAAAAAAALwEAAF9yZWxzLy5yZWxzUEsBAi0AFAAGAAgAAAAhAPmt&#10;EdUTAgAAKQQAAA4AAAAAAAAAAAAAAAAALgIAAGRycy9lMm9Eb2MueG1sUEsBAi0AFAAGAAgAAAAh&#10;AMn6pNzdAAAACQEAAA8AAAAAAAAAAAAAAAAAbQQAAGRycy9kb3ducmV2LnhtbFBLBQYAAAAABAAE&#10;APMAAAB3BQAAAAA=&#10;"/>
        </w:pict>
      </w:r>
    </w:p>
    <w:p w:rsidR="00BF17E8" w:rsidRPr="002357F5" w:rsidRDefault="00BF17E8" w:rsidP="00CB736A">
      <w:pPr>
        <w:pStyle w:val="BodyTextIndent"/>
        <w:spacing w:after="0"/>
        <w:ind w:left="0" w:firstLine="0"/>
        <w:jc w:val="center"/>
        <w:rPr>
          <w:b/>
        </w:rPr>
      </w:pPr>
      <w:r w:rsidRPr="002357F5">
        <w:rPr>
          <w:b/>
        </w:rPr>
        <w:t>HỘI ĐỒNG NHÂN DÂN TỈNH LONG AN</w:t>
      </w:r>
    </w:p>
    <w:p w:rsidR="00BF17E8" w:rsidRPr="002357F5" w:rsidRDefault="0018234D" w:rsidP="00CB736A">
      <w:pPr>
        <w:pStyle w:val="BodyTextIndent"/>
        <w:spacing w:after="0"/>
        <w:ind w:left="0" w:firstLine="0"/>
        <w:jc w:val="center"/>
        <w:rPr>
          <w:b/>
        </w:rPr>
      </w:pPr>
      <w:r w:rsidRPr="002357F5">
        <w:rPr>
          <w:b/>
        </w:rPr>
        <w:t xml:space="preserve">KHÓA </w:t>
      </w:r>
      <w:r w:rsidR="002B3D9F" w:rsidRPr="002357F5">
        <w:rPr>
          <w:b/>
        </w:rPr>
        <w:t>I</w:t>
      </w:r>
      <w:r w:rsidRPr="002357F5">
        <w:rPr>
          <w:b/>
        </w:rPr>
        <w:t>X</w:t>
      </w:r>
      <w:r w:rsidR="003703DF">
        <w:rPr>
          <w:b/>
        </w:rPr>
        <w:t xml:space="preserve"> </w:t>
      </w:r>
      <w:r w:rsidR="002B3D9F" w:rsidRPr="002357F5">
        <w:rPr>
          <w:b/>
        </w:rPr>
        <w:t>-</w:t>
      </w:r>
      <w:r w:rsidR="003703DF">
        <w:rPr>
          <w:b/>
        </w:rPr>
        <w:t xml:space="preserve"> </w:t>
      </w:r>
      <w:r w:rsidR="002B3D9F" w:rsidRPr="002357F5">
        <w:rPr>
          <w:b/>
        </w:rPr>
        <w:t xml:space="preserve">KỲ HỌP THỨ </w:t>
      </w:r>
      <w:r w:rsidRPr="002357F5">
        <w:rPr>
          <w:b/>
        </w:rPr>
        <w:t>4</w:t>
      </w:r>
    </w:p>
    <w:p w:rsidR="0018234D" w:rsidRPr="0019056C" w:rsidRDefault="0018234D" w:rsidP="0019056C">
      <w:pPr>
        <w:spacing w:before="120"/>
        <w:ind w:firstLine="567"/>
        <w:jc w:val="both"/>
        <w:rPr>
          <w:b/>
          <w:i/>
          <w:sz w:val="28"/>
          <w:szCs w:val="28"/>
        </w:rPr>
      </w:pPr>
      <w:r w:rsidRPr="0019056C">
        <w:rPr>
          <w:i/>
          <w:sz w:val="28"/>
          <w:szCs w:val="28"/>
        </w:rPr>
        <w:t>Căn cứ Luật Tổ chức chính quyền địa phương ngày 19/6/2015;</w:t>
      </w:r>
    </w:p>
    <w:p w:rsidR="0018234D" w:rsidRPr="0019056C" w:rsidRDefault="0018234D" w:rsidP="0019056C">
      <w:pPr>
        <w:spacing w:before="120"/>
        <w:ind w:firstLine="567"/>
        <w:jc w:val="both"/>
        <w:rPr>
          <w:b/>
          <w:i/>
          <w:sz w:val="28"/>
          <w:szCs w:val="28"/>
        </w:rPr>
      </w:pPr>
      <w:r w:rsidRPr="0019056C">
        <w:rPr>
          <w:i/>
          <w:sz w:val="28"/>
          <w:szCs w:val="28"/>
        </w:rPr>
        <w:t>Căn cứ Luật Ngân sách nhà nước ngày 25/6/2015;</w:t>
      </w:r>
    </w:p>
    <w:p w:rsidR="00710587" w:rsidRPr="0019056C" w:rsidRDefault="00710587" w:rsidP="0019056C">
      <w:pPr>
        <w:tabs>
          <w:tab w:val="left" w:pos="6148"/>
        </w:tabs>
        <w:spacing w:before="120"/>
        <w:ind w:firstLine="567"/>
        <w:jc w:val="both"/>
        <w:rPr>
          <w:i/>
          <w:sz w:val="28"/>
          <w:szCs w:val="28"/>
          <w:lang w:val="nl-NL"/>
        </w:rPr>
      </w:pPr>
      <w:r w:rsidRPr="0019056C">
        <w:rPr>
          <w:i/>
          <w:sz w:val="28"/>
          <w:szCs w:val="28"/>
          <w:lang w:val="nl-NL"/>
        </w:rPr>
        <w:t>Căn cứ Luật Phí và Lệ phí ngày 25/11/2015;</w:t>
      </w:r>
    </w:p>
    <w:p w:rsidR="00710587" w:rsidRDefault="00710587" w:rsidP="0019056C">
      <w:pPr>
        <w:spacing w:before="120"/>
        <w:ind w:firstLine="567"/>
        <w:jc w:val="both"/>
        <w:rPr>
          <w:i/>
          <w:sz w:val="28"/>
          <w:szCs w:val="28"/>
          <w:lang w:val="nl-NL"/>
        </w:rPr>
      </w:pPr>
      <w:r w:rsidRPr="0019056C">
        <w:rPr>
          <w:i/>
          <w:sz w:val="28"/>
          <w:szCs w:val="28"/>
          <w:lang w:val="nl-NL"/>
        </w:rPr>
        <w:t xml:space="preserve">Căn cứ Nghị định số 120/2016/NĐ-CP ngày 23/8/2016 của Chính phủ quy định chi tiết và hướng dẫn thi hành một số điều của Luật </w:t>
      </w:r>
      <w:r w:rsidR="00B033AC" w:rsidRPr="0019056C">
        <w:rPr>
          <w:i/>
          <w:sz w:val="28"/>
          <w:szCs w:val="28"/>
          <w:lang w:val="nl-NL"/>
        </w:rPr>
        <w:t>P</w:t>
      </w:r>
      <w:r w:rsidRPr="0019056C">
        <w:rPr>
          <w:i/>
          <w:sz w:val="28"/>
          <w:szCs w:val="28"/>
          <w:lang w:val="nl-NL"/>
        </w:rPr>
        <w:t xml:space="preserve">hí và </w:t>
      </w:r>
      <w:r w:rsidR="00B033AC" w:rsidRPr="0019056C">
        <w:rPr>
          <w:i/>
          <w:sz w:val="28"/>
          <w:szCs w:val="28"/>
          <w:lang w:val="nl-NL"/>
        </w:rPr>
        <w:t>L</w:t>
      </w:r>
      <w:r w:rsidRPr="0019056C">
        <w:rPr>
          <w:i/>
          <w:sz w:val="28"/>
          <w:szCs w:val="28"/>
          <w:lang w:val="nl-NL"/>
        </w:rPr>
        <w:t>ệ phí;</w:t>
      </w:r>
    </w:p>
    <w:p w:rsidR="00172092" w:rsidRPr="00172092" w:rsidRDefault="00172092" w:rsidP="0019056C">
      <w:pPr>
        <w:spacing w:before="120"/>
        <w:ind w:firstLine="567"/>
        <w:jc w:val="both"/>
        <w:rPr>
          <w:i/>
          <w:color w:val="FF0000"/>
          <w:sz w:val="28"/>
          <w:szCs w:val="28"/>
          <w:lang w:val="nl-NL"/>
        </w:rPr>
      </w:pPr>
      <w:r w:rsidRPr="00172092">
        <w:rPr>
          <w:i/>
          <w:color w:val="FF0000"/>
          <w:sz w:val="28"/>
          <w:szCs w:val="28"/>
          <w:lang w:val="nl-NL"/>
        </w:rPr>
        <w:t>Căn cứ Thông tư số 250/2016/TT-BTC ngày 11/11/2016 của Bộ Tài chính hướng dẫn về phí và lệ phí thuộc thẩm quyền quyết định của Hội đồng nhân dân tỉnh, thành phố trực thuộc Trung ương;</w:t>
      </w:r>
    </w:p>
    <w:p w:rsidR="0018234D" w:rsidRPr="0019056C" w:rsidRDefault="000D3681" w:rsidP="0019056C">
      <w:pPr>
        <w:widowControl w:val="0"/>
        <w:spacing w:before="120"/>
        <w:ind w:firstLine="567"/>
        <w:jc w:val="both"/>
        <w:rPr>
          <w:i/>
          <w:sz w:val="28"/>
          <w:szCs w:val="28"/>
        </w:rPr>
      </w:pPr>
      <w:r w:rsidRPr="0019056C">
        <w:rPr>
          <w:i/>
          <w:sz w:val="28"/>
          <w:szCs w:val="28"/>
        </w:rPr>
        <w:t>X</w:t>
      </w:r>
      <w:r w:rsidR="0018234D" w:rsidRPr="0019056C">
        <w:rPr>
          <w:i/>
          <w:sz w:val="28"/>
          <w:szCs w:val="28"/>
        </w:rPr>
        <w:t xml:space="preserve">ét </w:t>
      </w:r>
      <w:r w:rsidR="00CB736A" w:rsidRPr="0019056C">
        <w:rPr>
          <w:i/>
          <w:sz w:val="28"/>
          <w:szCs w:val="28"/>
        </w:rPr>
        <w:t>Tờ trình số 4667/TTr-UBND ngày 11/11/2016 của Ủy ban nhân dân</w:t>
      </w:r>
      <w:r w:rsidR="0018234D" w:rsidRPr="0019056C">
        <w:rPr>
          <w:i/>
          <w:sz w:val="28"/>
          <w:szCs w:val="28"/>
        </w:rPr>
        <w:t xml:space="preserve"> tỉnh về việc ban hành mức thu phí, lệ phí và tỷ lệ (%) trích </w:t>
      </w:r>
      <w:r w:rsidR="00B10D7F" w:rsidRPr="0019056C">
        <w:rPr>
          <w:i/>
          <w:sz w:val="28"/>
          <w:szCs w:val="28"/>
        </w:rPr>
        <w:t xml:space="preserve">để lại từ nguồn thu phí </w:t>
      </w:r>
      <w:r w:rsidR="00CB736A" w:rsidRPr="0019056C">
        <w:rPr>
          <w:i/>
          <w:sz w:val="28"/>
          <w:szCs w:val="28"/>
        </w:rPr>
        <w:t>trên địa bàn tỉnh Long An; B</w:t>
      </w:r>
      <w:r w:rsidR="0018234D" w:rsidRPr="0019056C">
        <w:rPr>
          <w:i/>
          <w:sz w:val="28"/>
          <w:szCs w:val="28"/>
        </w:rPr>
        <w:t>áo</w:t>
      </w:r>
      <w:r w:rsidRPr="0019056C">
        <w:rPr>
          <w:i/>
          <w:sz w:val="28"/>
          <w:szCs w:val="28"/>
        </w:rPr>
        <w:t xml:space="preserve"> cáo thẩm tra của Ban kinh tế</w:t>
      </w:r>
      <w:r w:rsidR="00CB736A" w:rsidRPr="0019056C">
        <w:rPr>
          <w:i/>
          <w:sz w:val="28"/>
          <w:szCs w:val="28"/>
        </w:rPr>
        <w:t xml:space="preserve"> </w:t>
      </w:r>
      <w:r w:rsidRPr="0019056C">
        <w:rPr>
          <w:i/>
          <w:sz w:val="28"/>
          <w:szCs w:val="28"/>
        </w:rPr>
        <w:t>-</w:t>
      </w:r>
      <w:r w:rsidR="00CB736A" w:rsidRPr="0019056C">
        <w:rPr>
          <w:i/>
          <w:sz w:val="28"/>
          <w:szCs w:val="28"/>
        </w:rPr>
        <w:t xml:space="preserve"> </w:t>
      </w:r>
      <w:r w:rsidRPr="0019056C">
        <w:rPr>
          <w:i/>
          <w:sz w:val="28"/>
          <w:szCs w:val="28"/>
        </w:rPr>
        <w:t>ngân sách</w:t>
      </w:r>
      <w:r w:rsidR="0019056C" w:rsidRPr="0019056C">
        <w:rPr>
          <w:i/>
          <w:sz w:val="28"/>
          <w:szCs w:val="28"/>
        </w:rPr>
        <w:t xml:space="preserve">; </w:t>
      </w:r>
      <w:r w:rsidR="0018234D" w:rsidRPr="0019056C">
        <w:rPr>
          <w:i/>
          <w:sz w:val="28"/>
          <w:szCs w:val="28"/>
        </w:rPr>
        <w:t xml:space="preserve">ý kiến </w:t>
      </w:r>
      <w:r w:rsidRPr="0019056C">
        <w:rPr>
          <w:i/>
          <w:sz w:val="28"/>
          <w:szCs w:val="28"/>
        </w:rPr>
        <w:t xml:space="preserve">thảo luận </w:t>
      </w:r>
      <w:r w:rsidR="0018234D" w:rsidRPr="0019056C">
        <w:rPr>
          <w:i/>
          <w:sz w:val="28"/>
          <w:szCs w:val="28"/>
        </w:rPr>
        <w:t xml:space="preserve">của đại biểu Hội </w:t>
      </w:r>
      <w:r w:rsidR="0018234D" w:rsidRPr="0019056C">
        <w:rPr>
          <w:rFonts w:hint="eastAsia"/>
          <w:i/>
          <w:sz w:val="28"/>
          <w:szCs w:val="28"/>
        </w:rPr>
        <w:t>đ</w:t>
      </w:r>
      <w:r w:rsidR="0018234D" w:rsidRPr="0019056C">
        <w:rPr>
          <w:i/>
          <w:sz w:val="28"/>
          <w:szCs w:val="28"/>
        </w:rPr>
        <w:t>ồng nhân dân tỉnh</w:t>
      </w:r>
      <w:r w:rsidRPr="0019056C">
        <w:rPr>
          <w:i/>
          <w:sz w:val="28"/>
          <w:szCs w:val="28"/>
        </w:rPr>
        <w:t xml:space="preserve"> tại kỳ họp</w:t>
      </w:r>
      <w:r w:rsidR="007A14A1">
        <w:rPr>
          <w:i/>
          <w:sz w:val="28"/>
          <w:szCs w:val="28"/>
        </w:rPr>
        <w:t>.</w:t>
      </w:r>
    </w:p>
    <w:p w:rsidR="004C0FE0" w:rsidRPr="002357F5" w:rsidRDefault="004C0FE0" w:rsidP="0019056C">
      <w:pPr>
        <w:pStyle w:val="BodyTextIndent"/>
        <w:spacing w:before="120" w:after="0"/>
        <w:ind w:left="0" w:firstLine="0"/>
        <w:jc w:val="center"/>
        <w:rPr>
          <w:b/>
        </w:rPr>
      </w:pPr>
      <w:r w:rsidRPr="002357F5">
        <w:rPr>
          <w:b/>
        </w:rPr>
        <w:t>QUYẾT NGHỊ</w:t>
      </w:r>
      <w:r w:rsidR="00BF17E8" w:rsidRPr="002357F5">
        <w:rPr>
          <w:b/>
        </w:rPr>
        <w:t>:</w:t>
      </w:r>
    </w:p>
    <w:p w:rsidR="00214CED" w:rsidRDefault="00214CED" w:rsidP="00214CED">
      <w:pPr>
        <w:pStyle w:val="BodyTextIndent"/>
        <w:spacing w:before="120" w:after="0"/>
        <w:ind w:left="0" w:firstLine="567"/>
      </w:pPr>
      <w:r>
        <w:rPr>
          <w:b/>
        </w:rPr>
        <w:t xml:space="preserve">Điều 1. </w:t>
      </w:r>
      <w:r>
        <w:rPr>
          <w:lang w:val="nl-NL"/>
        </w:rPr>
        <w:t>Hội đồng nhân dân tỉnh thống nhất quy định mức thu phí, lệ phí và tỷ lệ (%) trích để lại từ nguồn thu phí trên địa bàn tỉnh Long An (có danh mục kèm theo</w:t>
      </w:r>
      <w:r>
        <w:t>).</w:t>
      </w:r>
    </w:p>
    <w:p w:rsidR="000B47AF" w:rsidRPr="002357F5" w:rsidRDefault="00C12D23" w:rsidP="0019056C">
      <w:pPr>
        <w:pStyle w:val="BodyTextIndent"/>
        <w:spacing w:before="120" w:after="0"/>
        <w:ind w:left="0" w:firstLine="567"/>
        <w:rPr>
          <w:lang w:val="nl-NL"/>
        </w:rPr>
      </w:pPr>
      <w:r w:rsidRPr="002357F5">
        <w:rPr>
          <w:b/>
        </w:rPr>
        <w:t>Điều 2.</w:t>
      </w:r>
      <w:r w:rsidR="0019056C">
        <w:rPr>
          <w:b/>
        </w:rPr>
        <w:t xml:space="preserve"> </w:t>
      </w:r>
      <w:r w:rsidRPr="002357F5">
        <w:rPr>
          <w:lang w:val="nl-NL"/>
        </w:rPr>
        <w:t>Hội đồng nhân dân tỉnh giao Ủy ban nhân dân tỉnh triển khai thực hiện.</w:t>
      </w:r>
    </w:p>
    <w:p w:rsidR="00DC0C07" w:rsidRDefault="00DC0C07" w:rsidP="0019056C">
      <w:pPr>
        <w:spacing w:before="120"/>
        <w:ind w:firstLine="567"/>
        <w:jc w:val="both"/>
        <w:rPr>
          <w:sz w:val="28"/>
        </w:rPr>
      </w:pPr>
      <w:r w:rsidRPr="006645D7">
        <w:rPr>
          <w:sz w:val="28"/>
        </w:rPr>
        <w:t xml:space="preserve">Trong quá trình triển khai thực hiện, </w:t>
      </w:r>
      <w:r w:rsidR="00A83C1A" w:rsidRPr="006645D7">
        <w:rPr>
          <w:sz w:val="28"/>
        </w:rPr>
        <w:t xml:space="preserve">HĐND tỉnh giao </w:t>
      </w:r>
      <w:r w:rsidRPr="006645D7">
        <w:rPr>
          <w:sz w:val="28"/>
        </w:rPr>
        <w:t xml:space="preserve">UBND tỉnh chỉ đạo ngành chuyên môn </w:t>
      </w:r>
      <w:r w:rsidR="00A83C1A" w:rsidRPr="006645D7">
        <w:rPr>
          <w:sz w:val="28"/>
        </w:rPr>
        <w:t>theo dõi,</w:t>
      </w:r>
      <w:r w:rsidRPr="006645D7">
        <w:rPr>
          <w:sz w:val="28"/>
        </w:rPr>
        <w:t xml:space="preserve"> đánh giá </w:t>
      </w:r>
      <w:r w:rsidR="00A83C1A" w:rsidRPr="006645D7">
        <w:rPr>
          <w:sz w:val="28"/>
        </w:rPr>
        <w:t xml:space="preserve">kết quả thực hiện Nghị quyết và </w:t>
      </w:r>
      <w:r w:rsidRPr="006645D7">
        <w:rPr>
          <w:sz w:val="28"/>
        </w:rPr>
        <w:t xml:space="preserve">có báo cáo chuyên đề </w:t>
      </w:r>
      <w:r w:rsidR="006645D7" w:rsidRPr="006645D7">
        <w:rPr>
          <w:sz w:val="28"/>
        </w:rPr>
        <w:t>trình HĐND tỉnh tại kỳ họp lệ cuối năm 2017</w:t>
      </w:r>
      <w:r w:rsidRPr="006645D7">
        <w:rPr>
          <w:sz w:val="28"/>
        </w:rPr>
        <w:t>.</w:t>
      </w:r>
    </w:p>
    <w:p w:rsidR="00C12D23" w:rsidRPr="00F42122" w:rsidRDefault="000D3681" w:rsidP="0019056C">
      <w:pPr>
        <w:pStyle w:val="BodyTextIndent"/>
        <w:spacing w:before="120" w:after="0"/>
        <w:ind w:left="0" w:firstLine="567"/>
        <w:rPr>
          <w:color w:val="000000" w:themeColor="text1"/>
          <w:lang w:val="nl-NL"/>
        </w:rPr>
      </w:pPr>
      <w:r w:rsidRPr="00F42122">
        <w:rPr>
          <w:color w:val="000000" w:themeColor="text1"/>
          <w:lang w:val="nl-NL"/>
        </w:rPr>
        <w:t xml:space="preserve">Nghị quyết này </w:t>
      </w:r>
      <w:r w:rsidR="001E18E2" w:rsidRPr="00F42122">
        <w:rPr>
          <w:color w:val="000000" w:themeColor="text1"/>
          <w:lang w:val="nl-NL"/>
        </w:rPr>
        <w:t>thay thế</w:t>
      </w:r>
      <w:r w:rsidRPr="00F42122">
        <w:rPr>
          <w:color w:val="000000" w:themeColor="text1"/>
          <w:lang w:val="nl-NL"/>
        </w:rPr>
        <w:t xml:space="preserve"> các nghị quyết</w:t>
      </w:r>
      <w:r w:rsidR="001E18E2" w:rsidRPr="00F42122">
        <w:rPr>
          <w:color w:val="000000" w:themeColor="text1"/>
          <w:lang w:val="nl-NL"/>
        </w:rPr>
        <w:t xml:space="preserve">: </w:t>
      </w:r>
    </w:p>
    <w:p w:rsidR="00F51D37" w:rsidRPr="002357F5" w:rsidRDefault="00F51D37" w:rsidP="0019056C">
      <w:pPr>
        <w:spacing w:before="120"/>
        <w:ind w:firstLine="567"/>
        <w:jc w:val="both"/>
        <w:rPr>
          <w:sz w:val="28"/>
          <w:szCs w:val="28"/>
          <w:lang w:val="nl-NL"/>
        </w:rPr>
      </w:pPr>
      <w:r w:rsidRPr="002357F5">
        <w:rPr>
          <w:sz w:val="28"/>
          <w:szCs w:val="28"/>
          <w:lang w:val="nl-NL"/>
        </w:rPr>
        <w:t>- Nghị quyết số 38/2011/NQ-HĐND ngày 09/12/2011 của Hội đồng nhân dân tỉnh khóa VIII, kỳ họp lần thứ 4 về lệ phí đăng ký giao dịch bảo đảm, phí cung cấp thông tin về giao dịch bảo đảm và tỷ lệ trích để lại cho đơn vị thu trên địa bàn tỉnh Long An;</w:t>
      </w:r>
    </w:p>
    <w:p w:rsidR="00C12D23" w:rsidRPr="002357F5" w:rsidRDefault="00CC475B" w:rsidP="0019056C">
      <w:pPr>
        <w:spacing w:before="120"/>
        <w:ind w:firstLine="567"/>
        <w:jc w:val="both"/>
        <w:rPr>
          <w:sz w:val="28"/>
          <w:szCs w:val="28"/>
          <w:lang w:val="nl-NL"/>
        </w:rPr>
      </w:pPr>
      <w:r>
        <w:rPr>
          <w:sz w:val="28"/>
          <w:szCs w:val="28"/>
          <w:lang w:val="nl-NL"/>
        </w:rPr>
        <w:lastRenderedPageBreak/>
        <w:t xml:space="preserve">- </w:t>
      </w:r>
      <w:r w:rsidR="00C12D23" w:rsidRPr="002357F5">
        <w:rPr>
          <w:sz w:val="28"/>
          <w:szCs w:val="28"/>
          <w:lang w:val="nl-NL"/>
        </w:rPr>
        <w:t xml:space="preserve">Nghị quyết số </w:t>
      </w:r>
      <w:r w:rsidR="00F51D37" w:rsidRPr="002357F5">
        <w:rPr>
          <w:sz w:val="28"/>
          <w:szCs w:val="28"/>
          <w:lang w:val="nl-NL"/>
        </w:rPr>
        <w:t>169</w:t>
      </w:r>
      <w:r w:rsidR="00C12D23" w:rsidRPr="002357F5">
        <w:rPr>
          <w:sz w:val="28"/>
          <w:szCs w:val="28"/>
          <w:lang w:val="nl-NL"/>
        </w:rPr>
        <w:t>/20</w:t>
      </w:r>
      <w:r w:rsidR="009E7AC8" w:rsidRPr="002357F5">
        <w:rPr>
          <w:sz w:val="28"/>
          <w:szCs w:val="28"/>
          <w:lang w:val="nl-NL"/>
        </w:rPr>
        <w:t>1</w:t>
      </w:r>
      <w:r w:rsidR="00F51D37" w:rsidRPr="002357F5">
        <w:rPr>
          <w:sz w:val="28"/>
          <w:szCs w:val="28"/>
          <w:lang w:val="nl-NL"/>
        </w:rPr>
        <w:t>4</w:t>
      </w:r>
      <w:r w:rsidR="00C12D23" w:rsidRPr="002357F5">
        <w:rPr>
          <w:sz w:val="28"/>
          <w:szCs w:val="28"/>
          <w:lang w:val="nl-NL"/>
        </w:rPr>
        <w:t xml:space="preserve">/NQ-HĐND ngày </w:t>
      </w:r>
      <w:r w:rsidR="00F51D37" w:rsidRPr="002357F5">
        <w:rPr>
          <w:sz w:val="28"/>
          <w:szCs w:val="28"/>
          <w:lang w:val="nl-NL"/>
        </w:rPr>
        <w:t>11</w:t>
      </w:r>
      <w:r w:rsidR="009E7AC8" w:rsidRPr="002357F5">
        <w:rPr>
          <w:sz w:val="28"/>
          <w:szCs w:val="28"/>
          <w:lang w:val="nl-NL"/>
        </w:rPr>
        <w:t>/</w:t>
      </w:r>
      <w:r w:rsidR="00F51D37" w:rsidRPr="002357F5">
        <w:rPr>
          <w:sz w:val="28"/>
          <w:szCs w:val="28"/>
          <w:lang w:val="nl-NL"/>
        </w:rPr>
        <w:t>12</w:t>
      </w:r>
      <w:r w:rsidR="00C12D23" w:rsidRPr="002357F5">
        <w:rPr>
          <w:sz w:val="28"/>
          <w:szCs w:val="28"/>
          <w:lang w:val="nl-NL"/>
        </w:rPr>
        <w:t>/20</w:t>
      </w:r>
      <w:r w:rsidR="009E7AC8" w:rsidRPr="002357F5">
        <w:rPr>
          <w:sz w:val="28"/>
          <w:szCs w:val="28"/>
          <w:lang w:val="nl-NL"/>
        </w:rPr>
        <w:t>1</w:t>
      </w:r>
      <w:r w:rsidR="00F51D37" w:rsidRPr="002357F5">
        <w:rPr>
          <w:sz w:val="28"/>
          <w:szCs w:val="28"/>
          <w:lang w:val="nl-NL"/>
        </w:rPr>
        <w:t>4</w:t>
      </w:r>
      <w:r w:rsidR="00C12D23" w:rsidRPr="002357F5">
        <w:rPr>
          <w:sz w:val="28"/>
          <w:szCs w:val="28"/>
          <w:lang w:val="nl-NL"/>
        </w:rPr>
        <w:t xml:space="preserve"> của Hội đồng nhân dân tỉnh khóa VII</w:t>
      </w:r>
      <w:r w:rsidR="0004394A" w:rsidRPr="002357F5">
        <w:rPr>
          <w:sz w:val="28"/>
          <w:szCs w:val="28"/>
          <w:lang w:val="nl-NL"/>
        </w:rPr>
        <w:t>I</w:t>
      </w:r>
      <w:r w:rsidR="00C12D23" w:rsidRPr="002357F5">
        <w:rPr>
          <w:sz w:val="28"/>
          <w:szCs w:val="28"/>
          <w:lang w:val="nl-NL"/>
        </w:rPr>
        <w:t xml:space="preserve">, kỳ họp lần thứ </w:t>
      </w:r>
      <w:r w:rsidR="00F51D37" w:rsidRPr="002357F5">
        <w:rPr>
          <w:sz w:val="28"/>
          <w:szCs w:val="28"/>
          <w:lang w:val="nl-NL"/>
        </w:rPr>
        <w:t>11</w:t>
      </w:r>
      <w:r w:rsidR="00C12D23" w:rsidRPr="002357F5">
        <w:rPr>
          <w:sz w:val="28"/>
          <w:szCs w:val="28"/>
          <w:lang w:val="nl-NL"/>
        </w:rPr>
        <w:t xml:space="preserve"> về mức thu phí, lệ phí </w:t>
      </w:r>
      <w:r w:rsidR="00F91739" w:rsidRPr="002357F5">
        <w:rPr>
          <w:sz w:val="28"/>
          <w:szCs w:val="28"/>
          <w:lang w:val="nl-NL"/>
        </w:rPr>
        <w:t xml:space="preserve">và tỷ lệ </w:t>
      </w:r>
      <w:r w:rsidR="00F51D37" w:rsidRPr="002357F5">
        <w:rPr>
          <w:sz w:val="28"/>
          <w:szCs w:val="28"/>
          <w:lang w:val="nl-NL"/>
        </w:rPr>
        <w:t xml:space="preserve">(%) </w:t>
      </w:r>
      <w:r w:rsidR="00F91739" w:rsidRPr="002357F5">
        <w:rPr>
          <w:sz w:val="28"/>
          <w:szCs w:val="28"/>
          <w:lang w:val="nl-NL"/>
        </w:rPr>
        <w:t>trích để lại từ nguồn thu phí, lệ phí trên địa bàn tỉnh Long An</w:t>
      </w:r>
      <w:r w:rsidR="00C12D23" w:rsidRPr="002357F5">
        <w:rPr>
          <w:sz w:val="28"/>
          <w:szCs w:val="28"/>
          <w:lang w:val="nl-NL"/>
        </w:rPr>
        <w:t>;</w:t>
      </w:r>
    </w:p>
    <w:p w:rsidR="00C12D23" w:rsidRPr="002357F5" w:rsidRDefault="00BA2D9E" w:rsidP="0019056C">
      <w:pPr>
        <w:spacing w:before="120"/>
        <w:ind w:firstLine="567"/>
        <w:jc w:val="both"/>
        <w:rPr>
          <w:sz w:val="28"/>
          <w:szCs w:val="28"/>
          <w:lang w:val="nl-NL"/>
        </w:rPr>
      </w:pPr>
      <w:r w:rsidRPr="002357F5">
        <w:rPr>
          <w:sz w:val="28"/>
          <w:szCs w:val="28"/>
          <w:lang w:val="nl-NL"/>
        </w:rPr>
        <w:t>-</w:t>
      </w:r>
      <w:r w:rsidR="0019056C">
        <w:rPr>
          <w:sz w:val="28"/>
          <w:szCs w:val="28"/>
          <w:lang w:val="nl-NL"/>
        </w:rPr>
        <w:t xml:space="preserve"> </w:t>
      </w:r>
      <w:r w:rsidR="00F51D37" w:rsidRPr="002357F5">
        <w:rPr>
          <w:sz w:val="28"/>
          <w:szCs w:val="28"/>
          <w:lang w:val="nl-NL"/>
        </w:rPr>
        <w:t>Nghị quyết số 20/2016/NQ-HĐND ngày 21/7</w:t>
      </w:r>
      <w:r w:rsidR="00F91739" w:rsidRPr="002357F5">
        <w:rPr>
          <w:sz w:val="28"/>
          <w:szCs w:val="28"/>
          <w:lang w:val="nl-NL"/>
        </w:rPr>
        <w:t>/201</w:t>
      </w:r>
      <w:r w:rsidR="00F51D37" w:rsidRPr="002357F5">
        <w:rPr>
          <w:sz w:val="28"/>
          <w:szCs w:val="28"/>
          <w:lang w:val="nl-NL"/>
        </w:rPr>
        <w:t>6</w:t>
      </w:r>
      <w:r w:rsidR="00C12D23" w:rsidRPr="002357F5">
        <w:rPr>
          <w:sz w:val="28"/>
          <w:szCs w:val="28"/>
          <w:lang w:val="nl-NL"/>
        </w:rPr>
        <w:t xml:space="preserve"> của Hội đồng nhân dân tỉnh </w:t>
      </w:r>
      <w:r w:rsidR="00F51D37" w:rsidRPr="002357F5">
        <w:rPr>
          <w:sz w:val="28"/>
          <w:szCs w:val="28"/>
          <w:lang w:val="nl-NL"/>
        </w:rPr>
        <w:t xml:space="preserve">khóa </w:t>
      </w:r>
      <w:r w:rsidR="004A1C7B" w:rsidRPr="002357F5">
        <w:rPr>
          <w:sz w:val="28"/>
          <w:szCs w:val="28"/>
          <w:lang w:val="nl-NL"/>
        </w:rPr>
        <w:t>I</w:t>
      </w:r>
      <w:r w:rsidR="00F51D37" w:rsidRPr="002357F5">
        <w:rPr>
          <w:sz w:val="28"/>
          <w:szCs w:val="28"/>
          <w:lang w:val="nl-NL"/>
        </w:rPr>
        <w:t>X</w:t>
      </w:r>
      <w:r w:rsidR="004A1C7B" w:rsidRPr="002357F5">
        <w:rPr>
          <w:sz w:val="28"/>
          <w:szCs w:val="28"/>
          <w:lang w:val="nl-NL"/>
        </w:rPr>
        <w:t xml:space="preserve">, kỳ họp thứ </w:t>
      </w:r>
      <w:r w:rsidR="00F51D37" w:rsidRPr="002357F5">
        <w:rPr>
          <w:sz w:val="28"/>
          <w:szCs w:val="28"/>
          <w:lang w:val="nl-NL"/>
        </w:rPr>
        <w:t>02</w:t>
      </w:r>
      <w:r w:rsidR="0019056C">
        <w:rPr>
          <w:sz w:val="28"/>
          <w:szCs w:val="28"/>
          <w:lang w:val="nl-NL"/>
        </w:rPr>
        <w:t xml:space="preserve"> </w:t>
      </w:r>
      <w:r w:rsidR="00C12D23" w:rsidRPr="002357F5">
        <w:rPr>
          <w:sz w:val="28"/>
          <w:szCs w:val="28"/>
          <w:lang w:val="nl-NL"/>
        </w:rPr>
        <w:t xml:space="preserve">về </w:t>
      </w:r>
      <w:r w:rsidR="004A1C7B" w:rsidRPr="002357F5">
        <w:rPr>
          <w:sz w:val="28"/>
          <w:szCs w:val="28"/>
          <w:lang w:val="nl-NL"/>
        </w:rPr>
        <w:t xml:space="preserve">sửa đổi, bổ sung </w:t>
      </w:r>
      <w:r w:rsidR="00F51D37" w:rsidRPr="002357F5">
        <w:rPr>
          <w:sz w:val="28"/>
          <w:szCs w:val="28"/>
          <w:lang w:val="nl-NL"/>
        </w:rPr>
        <w:t xml:space="preserve">Nghị quyết số 169/2014/NQ-HĐND ngày 11/12/2014 của Hội đồng nhân dân tỉnh về </w:t>
      </w:r>
      <w:r w:rsidR="004A1C7B" w:rsidRPr="002357F5">
        <w:rPr>
          <w:sz w:val="28"/>
          <w:szCs w:val="28"/>
          <w:lang w:val="nl-NL"/>
        </w:rPr>
        <w:t xml:space="preserve">mức thu phí, </w:t>
      </w:r>
      <w:r w:rsidR="00AA230F" w:rsidRPr="002357F5">
        <w:rPr>
          <w:sz w:val="28"/>
          <w:szCs w:val="28"/>
          <w:lang w:val="nl-NL"/>
        </w:rPr>
        <w:t>lệ phí và tỷ lệ trích để lại từ nguồn thu phí, lệ phí trên địa bàn tỉnh Long An</w:t>
      </w:r>
      <w:r w:rsidR="00F42122">
        <w:rPr>
          <w:sz w:val="28"/>
          <w:szCs w:val="28"/>
          <w:lang w:val="nl-NL"/>
        </w:rPr>
        <w:t>.</w:t>
      </w:r>
    </w:p>
    <w:p w:rsidR="0018234D" w:rsidRPr="00E41D04" w:rsidRDefault="0018234D" w:rsidP="0019056C">
      <w:pPr>
        <w:spacing w:before="120"/>
        <w:ind w:firstLine="567"/>
        <w:jc w:val="both"/>
        <w:rPr>
          <w:sz w:val="28"/>
          <w:szCs w:val="28"/>
          <w:lang w:val="nl-NL"/>
        </w:rPr>
      </w:pPr>
      <w:r w:rsidRPr="00E41D04">
        <w:rPr>
          <w:sz w:val="28"/>
          <w:szCs w:val="28"/>
          <w:lang w:val="nl-NL"/>
        </w:rPr>
        <w:t>Mức thu phí, lệ phí và tỷ lệ (%) t</w:t>
      </w:r>
      <w:r w:rsidR="000D3681">
        <w:rPr>
          <w:sz w:val="28"/>
          <w:szCs w:val="28"/>
          <w:lang w:val="nl-NL"/>
        </w:rPr>
        <w:t xml:space="preserve">rích để lại từ nguồn thu phí </w:t>
      </w:r>
      <w:r w:rsidRPr="00E41D04">
        <w:rPr>
          <w:sz w:val="28"/>
          <w:szCs w:val="28"/>
          <w:lang w:val="nl-NL"/>
        </w:rPr>
        <w:t>trên địa bàn tỉnh Long An theo quy định tại Nghị quyết này được áp dụng thực hiện kể từ ngày 01/01/2017.</w:t>
      </w:r>
    </w:p>
    <w:p w:rsidR="00F85A37" w:rsidRPr="002357F5" w:rsidRDefault="00F85A37" w:rsidP="0019056C">
      <w:pPr>
        <w:spacing w:before="120"/>
        <w:ind w:firstLine="567"/>
        <w:jc w:val="both"/>
        <w:rPr>
          <w:b/>
          <w:sz w:val="28"/>
          <w:szCs w:val="28"/>
        </w:rPr>
      </w:pPr>
      <w:r w:rsidRPr="002357F5">
        <w:rPr>
          <w:b/>
          <w:sz w:val="28"/>
          <w:szCs w:val="28"/>
        </w:rPr>
        <w:t>Điều 3. Điều khoản chuyển tiếp</w:t>
      </w:r>
    </w:p>
    <w:p w:rsidR="00495720" w:rsidRPr="000D4CC6" w:rsidRDefault="00B633D7" w:rsidP="0019056C">
      <w:pPr>
        <w:spacing w:before="120"/>
        <w:ind w:firstLine="567"/>
        <w:jc w:val="both"/>
        <w:rPr>
          <w:sz w:val="28"/>
          <w:szCs w:val="28"/>
          <w:lang w:val="nl-NL"/>
        </w:rPr>
      </w:pPr>
      <w:r>
        <w:rPr>
          <w:sz w:val="28"/>
          <w:szCs w:val="28"/>
          <w:lang w:val="nl-NL"/>
        </w:rPr>
        <w:t xml:space="preserve">Các </w:t>
      </w:r>
      <w:r w:rsidR="00793853">
        <w:rPr>
          <w:sz w:val="28"/>
          <w:szCs w:val="28"/>
          <w:lang w:val="nl-NL"/>
        </w:rPr>
        <w:t xml:space="preserve">tổ chức, </w:t>
      </w:r>
      <w:r>
        <w:rPr>
          <w:sz w:val="28"/>
          <w:szCs w:val="28"/>
          <w:lang w:val="nl-NL"/>
        </w:rPr>
        <w:t>đơn vị</w:t>
      </w:r>
      <w:r w:rsidR="00495720" w:rsidRPr="000D4CC6">
        <w:rPr>
          <w:sz w:val="28"/>
          <w:szCs w:val="28"/>
          <w:lang w:val="nl-NL"/>
        </w:rPr>
        <w:t xml:space="preserve"> thu phí, lệ phí thực hiện quyết toán số thu từ phí, lệ phí năm 2016 theo quy định của Pháp lệnh phí và lệ phí, quy định của pháp luật về quản lý thuế. Sau khi quyết toán, số tiền phí, lệ phí được trích để lại chưa chi trong năm được chuyển sang năm sau để tiếp tục chi theo chế độ quy</w:t>
      </w:r>
      <w:r w:rsidR="00A90A8D">
        <w:rPr>
          <w:sz w:val="28"/>
          <w:szCs w:val="28"/>
          <w:lang w:val="nl-NL"/>
        </w:rPr>
        <w:t xml:space="preserve"> định; đến ngày 01/01/</w:t>
      </w:r>
      <w:r w:rsidR="00495720" w:rsidRPr="000D4CC6">
        <w:rPr>
          <w:sz w:val="28"/>
          <w:szCs w:val="28"/>
          <w:lang w:val="nl-NL"/>
        </w:rPr>
        <w:t>2018, số tiền lệ phí còn dư phải nộp toàn bộ vào ngân sách nhà nước.</w:t>
      </w:r>
    </w:p>
    <w:p w:rsidR="00C85FFE" w:rsidRPr="002357F5" w:rsidRDefault="00DE2ACD" w:rsidP="0019056C">
      <w:pPr>
        <w:spacing w:before="120"/>
        <w:ind w:firstLine="567"/>
        <w:jc w:val="both"/>
        <w:rPr>
          <w:sz w:val="28"/>
          <w:szCs w:val="28"/>
          <w:lang w:val="nl-NL"/>
        </w:rPr>
      </w:pPr>
      <w:r w:rsidRPr="002357F5">
        <w:rPr>
          <w:rFonts w:hint="eastAsia"/>
          <w:b/>
          <w:sz w:val="28"/>
          <w:szCs w:val="28"/>
          <w:lang w:val="pt-BR"/>
        </w:rPr>
        <w:t>Đ</w:t>
      </w:r>
      <w:r w:rsidRPr="002357F5">
        <w:rPr>
          <w:b/>
          <w:sz w:val="28"/>
          <w:szCs w:val="28"/>
          <w:lang w:val="pt-BR"/>
        </w:rPr>
        <w:t xml:space="preserve">iều </w:t>
      </w:r>
      <w:r w:rsidR="00F85A37" w:rsidRPr="002357F5">
        <w:rPr>
          <w:b/>
          <w:sz w:val="28"/>
          <w:szCs w:val="28"/>
          <w:lang w:val="pt-BR"/>
        </w:rPr>
        <w:t>4</w:t>
      </w:r>
      <w:r w:rsidRPr="002357F5">
        <w:rPr>
          <w:b/>
          <w:sz w:val="28"/>
          <w:szCs w:val="28"/>
          <w:lang w:val="pt-BR"/>
        </w:rPr>
        <w:t xml:space="preserve">. </w:t>
      </w:r>
      <w:r w:rsidRPr="002357F5">
        <w:rPr>
          <w:sz w:val="28"/>
          <w:szCs w:val="28"/>
          <w:lang w:val="nl-NL"/>
        </w:rPr>
        <w:t xml:space="preserve">Hội </w:t>
      </w:r>
      <w:r w:rsidRPr="002357F5">
        <w:rPr>
          <w:rFonts w:hint="eastAsia"/>
          <w:sz w:val="28"/>
          <w:szCs w:val="28"/>
          <w:lang w:val="nl-NL"/>
        </w:rPr>
        <w:t>đ</w:t>
      </w:r>
      <w:r w:rsidRPr="002357F5">
        <w:rPr>
          <w:sz w:val="28"/>
          <w:szCs w:val="28"/>
          <w:lang w:val="nl-NL"/>
        </w:rPr>
        <w:t>ồng nhân dân tỉnh giao Th</w:t>
      </w:r>
      <w:r w:rsidRPr="002357F5">
        <w:rPr>
          <w:rFonts w:hint="eastAsia"/>
          <w:sz w:val="28"/>
          <w:szCs w:val="28"/>
          <w:lang w:val="nl-NL"/>
        </w:rPr>
        <w:t>ư</w:t>
      </w:r>
      <w:r w:rsidRPr="002357F5">
        <w:rPr>
          <w:sz w:val="28"/>
          <w:szCs w:val="28"/>
          <w:lang w:val="nl-NL"/>
        </w:rPr>
        <w:t xml:space="preserve">ờng trực, các Ban và </w:t>
      </w:r>
      <w:r w:rsidR="009E0B58" w:rsidRPr="002357F5">
        <w:rPr>
          <w:sz w:val="28"/>
          <w:szCs w:val="28"/>
          <w:lang w:val="nl-NL"/>
        </w:rPr>
        <w:t>Đại biểu Hội đồng nhân dân</w:t>
      </w:r>
      <w:r w:rsidRPr="002357F5">
        <w:rPr>
          <w:sz w:val="28"/>
          <w:szCs w:val="28"/>
          <w:lang w:val="nl-NL"/>
        </w:rPr>
        <w:t xml:space="preserve"> tỉnh giám sát</w:t>
      </w:r>
      <w:r w:rsidR="005D201E" w:rsidRPr="002357F5">
        <w:rPr>
          <w:sz w:val="28"/>
          <w:szCs w:val="28"/>
          <w:lang w:val="nl-NL"/>
        </w:rPr>
        <w:t xml:space="preserve"> việc</w:t>
      </w:r>
      <w:r w:rsidRPr="002357F5">
        <w:rPr>
          <w:sz w:val="28"/>
          <w:szCs w:val="28"/>
          <w:lang w:val="nl-NL"/>
        </w:rPr>
        <w:t xml:space="preserve"> thực hiện Nghị quyết này.</w:t>
      </w:r>
    </w:p>
    <w:p w:rsidR="00D46D55" w:rsidRDefault="00D46D55" w:rsidP="00D46D55">
      <w:pPr>
        <w:widowControl w:val="0"/>
        <w:spacing w:before="120"/>
        <w:ind w:firstLine="567"/>
        <w:jc w:val="both"/>
        <w:rPr>
          <w:sz w:val="28"/>
          <w:szCs w:val="28"/>
          <w:lang w:val="da-DK"/>
        </w:rPr>
      </w:pPr>
      <w:r>
        <w:rPr>
          <w:sz w:val="28"/>
          <w:szCs w:val="28"/>
          <w:lang w:val="da-DK"/>
        </w:rPr>
        <w:t>Nghị quyết này đã được Hội đồng nhân dân tỉnh Long An khoá IX, kỳ họp thứ 04 thông qua ngày 07 tháng 12 năm 2016 và có hiệu lực từ ngày 01 tháng 01 năm 2017./.</w:t>
      </w:r>
    </w:p>
    <w:p w:rsidR="00D35739" w:rsidRDefault="00D35739" w:rsidP="0019056C">
      <w:pPr>
        <w:widowControl w:val="0"/>
        <w:spacing w:before="120"/>
        <w:ind w:firstLine="567"/>
        <w:jc w:val="both"/>
        <w:rPr>
          <w:sz w:val="28"/>
          <w:szCs w:val="28"/>
          <w:lang w:val="da-DK"/>
        </w:rPr>
      </w:pPr>
    </w:p>
    <w:p w:rsidR="00D35739" w:rsidRDefault="00D35739" w:rsidP="0019056C">
      <w:pPr>
        <w:widowControl w:val="0"/>
        <w:spacing w:before="120"/>
        <w:ind w:firstLine="567"/>
        <w:jc w:val="both"/>
        <w:rPr>
          <w:sz w:val="28"/>
          <w:szCs w:val="28"/>
          <w:lang w:val="da-DK"/>
        </w:rPr>
      </w:pPr>
    </w:p>
    <w:tbl>
      <w:tblPr>
        <w:tblW w:w="9322" w:type="dxa"/>
        <w:tblLook w:val="01E0"/>
      </w:tblPr>
      <w:tblGrid>
        <w:gridCol w:w="5920"/>
        <w:gridCol w:w="3402"/>
      </w:tblGrid>
      <w:tr w:rsidR="00D35739" w:rsidRPr="00903BB0" w:rsidTr="00D35739">
        <w:tc>
          <w:tcPr>
            <w:tcW w:w="5920" w:type="dxa"/>
            <w:hideMark/>
          </w:tcPr>
          <w:p w:rsidR="00D35739" w:rsidRPr="00903BB0" w:rsidRDefault="00D35739">
            <w:pPr>
              <w:widowControl w:val="0"/>
              <w:tabs>
                <w:tab w:val="center" w:pos="6322"/>
              </w:tabs>
              <w:jc w:val="both"/>
              <w:rPr>
                <w:b/>
                <w:i/>
                <w:iCs/>
              </w:rPr>
            </w:pPr>
            <w:r w:rsidRPr="00903BB0">
              <w:rPr>
                <w:b/>
                <w:i/>
                <w:iCs/>
              </w:rPr>
              <w:t>Nơi nhận:</w:t>
            </w:r>
          </w:p>
          <w:p w:rsidR="00D35739" w:rsidRPr="00903BB0" w:rsidRDefault="00D35739">
            <w:pPr>
              <w:jc w:val="both"/>
              <w:rPr>
                <w:rFonts w:eastAsiaTheme="minorHAnsi"/>
                <w:sz w:val="22"/>
                <w:szCs w:val="22"/>
                <w:lang w:val="nl-NL"/>
              </w:rPr>
            </w:pPr>
            <w:r w:rsidRPr="00903BB0">
              <w:rPr>
                <w:sz w:val="22"/>
                <w:szCs w:val="22"/>
                <w:lang w:val="nl-NL"/>
              </w:rPr>
              <w:t>- UB Thường vụ Quốc hội (b/c);</w:t>
            </w:r>
          </w:p>
          <w:p w:rsidR="00D35739" w:rsidRPr="00903BB0" w:rsidRDefault="00D35739">
            <w:pPr>
              <w:jc w:val="both"/>
              <w:rPr>
                <w:sz w:val="22"/>
                <w:szCs w:val="22"/>
                <w:lang w:val="nl-NL"/>
              </w:rPr>
            </w:pPr>
            <w:r w:rsidRPr="00903BB0">
              <w:rPr>
                <w:sz w:val="22"/>
                <w:szCs w:val="22"/>
                <w:lang w:val="nl-NL"/>
              </w:rPr>
              <w:t>- Chính phủ (b/c);</w:t>
            </w:r>
          </w:p>
          <w:p w:rsidR="00D35739" w:rsidRPr="00903BB0" w:rsidRDefault="00D35739">
            <w:pPr>
              <w:jc w:val="both"/>
              <w:rPr>
                <w:sz w:val="22"/>
                <w:szCs w:val="22"/>
                <w:lang w:val="nl-NL"/>
              </w:rPr>
            </w:pPr>
            <w:r w:rsidRPr="00903BB0">
              <w:rPr>
                <w:sz w:val="22"/>
                <w:szCs w:val="22"/>
                <w:lang w:val="nl-NL"/>
              </w:rPr>
              <w:t>- Ban Công tác đại biểu của UBTVQH (b/c);</w:t>
            </w:r>
          </w:p>
          <w:p w:rsidR="00D35739" w:rsidRPr="00903BB0" w:rsidRDefault="00D35739">
            <w:pPr>
              <w:jc w:val="both"/>
              <w:rPr>
                <w:sz w:val="22"/>
                <w:szCs w:val="22"/>
                <w:lang w:val="nl-NL"/>
              </w:rPr>
            </w:pPr>
            <w:r w:rsidRPr="00903BB0">
              <w:rPr>
                <w:sz w:val="22"/>
                <w:szCs w:val="22"/>
                <w:lang w:val="nl-NL"/>
              </w:rPr>
              <w:t>- VP. QH, VP. CP “TP. HCM” (b/c);</w:t>
            </w:r>
          </w:p>
          <w:p w:rsidR="00D35739" w:rsidRPr="00903BB0" w:rsidRDefault="00D35739">
            <w:pPr>
              <w:jc w:val="both"/>
              <w:rPr>
                <w:sz w:val="22"/>
                <w:szCs w:val="22"/>
                <w:lang w:val="nl-NL"/>
              </w:rPr>
            </w:pPr>
            <w:r w:rsidRPr="00903BB0">
              <w:rPr>
                <w:sz w:val="22"/>
                <w:szCs w:val="22"/>
                <w:lang w:val="nl-NL"/>
              </w:rPr>
              <w:t>- Cục Kiểm tra văn bản quy phạm pháp luật - Bộ Tư pháp;</w:t>
            </w:r>
          </w:p>
          <w:p w:rsidR="00D35739" w:rsidRPr="00903BB0" w:rsidRDefault="00D35739">
            <w:pPr>
              <w:jc w:val="both"/>
              <w:rPr>
                <w:sz w:val="22"/>
                <w:szCs w:val="22"/>
                <w:lang w:val="nl-NL"/>
              </w:rPr>
            </w:pPr>
            <w:r w:rsidRPr="00903BB0">
              <w:rPr>
                <w:sz w:val="22"/>
                <w:szCs w:val="22"/>
                <w:lang w:val="nl-NL"/>
              </w:rPr>
              <w:t>- Bộ Tài chính;</w:t>
            </w:r>
          </w:p>
          <w:p w:rsidR="00D35739" w:rsidRPr="00903BB0" w:rsidRDefault="00D35739">
            <w:pPr>
              <w:jc w:val="both"/>
              <w:rPr>
                <w:sz w:val="22"/>
                <w:szCs w:val="22"/>
                <w:lang w:val="nl-NL"/>
              </w:rPr>
            </w:pPr>
            <w:r w:rsidRPr="00903BB0">
              <w:rPr>
                <w:sz w:val="22"/>
                <w:szCs w:val="22"/>
                <w:lang w:val="nl-NL"/>
              </w:rPr>
              <w:t>- TT. TU (b/c);</w:t>
            </w:r>
          </w:p>
          <w:p w:rsidR="00D35739" w:rsidRPr="00903BB0" w:rsidRDefault="00D35739">
            <w:pPr>
              <w:jc w:val="both"/>
              <w:rPr>
                <w:sz w:val="22"/>
                <w:szCs w:val="22"/>
                <w:lang w:val="nl-NL"/>
              </w:rPr>
            </w:pPr>
            <w:r w:rsidRPr="00903BB0">
              <w:rPr>
                <w:sz w:val="22"/>
                <w:szCs w:val="22"/>
                <w:lang w:val="nl-NL"/>
              </w:rPr>
              <w:t>- Đại biểu HĐND tỉnh khóa IX;</w:t>
            </w:r>
          </w:p>
          <w:p w:rsidR="00D35739" w:rsidRPr="00903BB0" w:rsidRDefault="00D35739">
            <w:pPr>
              <w:jc w:val="both"/>
              <w:rPr>
                <w:sz w:val="22"/>
                <w:szCs w:val="22"/>
                <w:lang w:val="nl-NL"/>
              </w:rPr>
            </w:pPr>
            <w:r w:rsidRPr="00903BB0">
              <w:rPr>
                <w:sz w:val="22"/>
                <w:szCs w:val="22"/>
                <w:lang w:val="nl-NL"/>
              </w:rPr>
              <w:t>- UBND tỉnh, UBMTTQ tỉnh;</w:t>
            </w:r>
          </w:p>
          <w:p w:rsidR="00D35739" w:rsidRPr="00903BB0" w:rsidRDefault="00D35739">
            <w:pPr>
              <w:jc w:val="both"/>
              <w:rPr>
                <w:sz w:val="22"/>
                <w:szCs w:val="22"/>
                <w:lang w:val="nl-NL"/>
              </w:rPr>
            </w:pPr>
            <w:r w:rsidRPr="00903BB0">
              <w:rPr>
                <w:sz w:val="22"/>
                <w:szCs w:val="22"/>
                <w:lang w:val="nl-NL"/>
              </w:rPr>
              <w:t>- Đại biểu QH đơn vị tỉnh Long An;</w:t>
            </w:r>
          </w:p>
          <w:p w:rsidR="00D35739" w:rsidRPr="00903BB0" w:rsidRDefault="00D35739">
            <w:pPr>
              <w:jc w:val="both"/>
              <w:rPr>
                <w:sz w:val="22"/>
                <w:szCs w:val="22"/>
                <w:lang w:val="nl-NL"/>
              </w:rPr>
            </w:pPr>
            <w:r w:rsidRPr="00903BB0">
              <w:rPr>
                <w:sz w:val="22"/>
                <w:szCs w:val="22"/>
                <w:lang w:val="nl-NL"/>
              </w:rPr>
              <w:t>- Các sở ngành, đoàn thể tỉnh;</w:t>
            </w:r>
          </w:p>
          <w:p w:rsidR="00D35739" w:rsidRPr="00903BB0" w:rsidRDefault="00D35739">
            <w:pPr>
              <w:jc w:val="both"/>
              <w:rPr>
                <w:sz w:val="22"/>
                <w:szCs w:val="22"/>
                <w:lang w:val="nl-NL"/>
              </w:rPr>
            </w:pPr>
            <w:r w:rsidRPr="00903BB0">
              <w:rPr>
                <w:sz w:val="22"/>
                <w:szCs w:val="22"/>
                <w:lang w:val="nl-NL"/>
              </w:rPr>
              <w:t>- TT. HĐND, UBND huyện, thị xã, thành phố;</w:t>
            </w:r>
          </w:p>
          <w:p w:rsidR="00D35739" w:rsidRPr="00903BB0" w:rsidRDefault="00D35739">
            <w:pPr>
              <w:jc w:val="both"/>
              <w:rPr>
                <w:sz w:val="22"/>
                <w:szCs w:val="22"/>
                <w:lang w:val="nl-NL"/>
              </w:rPr>
            </w:pPr>
            <w:r w:rsidRPr="00903BB0">
              <w:rPr>
                <w:sz w:val="22"/>
                <w:szCs w:val="22"/>
                <w:lang w:val="nl-NL"/>
              </w:rPr>
              <w:t>- VP. UBND tỉnh;</w:t>
            </w:r>
          </w:p>
          <w:p w:rsidR="00D35739" w:rsidRPr="00903BB0" w:rsidRDefault="00D35739">
            <w:pPr>
              <w:jc w:val="both"/>
              <w:rPr>
                <w:sz w:val="22"/>
                <w:szCs w:val="22"/>
                <w:lang w:val="nl-NL"/>
              </w:rPr>
            </w:pPr>
            <w:r w:rsidRPr="00903BB0">
              <w:rPr>
                <w:sz w:val="22"/>
                <w:szCs w:val="22"/>
                <w:lang w:val="nl-NL"/>
              </w:rPr>
              <w:t>- LĐ và CV VP. HĐND tỉnh;</w:t>
            </w:r>
          </w:p>
          <w:p w:rsidR="00D35739" w:rsidRPr="00903BB0" w:rsidRDefault="00D35739">
            <w:pPr>
              <w:jc w:val="both"/>
              <w:rPr>
                <w:sz w:val="22"/>
                <w:szCs w:val="22"/>
                <w:lang w:val="nl-NL"/>
              </w:rPr>
            </w:pPr>
            <w:r w:rsidRPr="00903BB0">
              <w:rPr>
                <w:sz w:val="22"/>
                <w:szCs w:val="22"/>
                <w:lang w:val="nl-NL"/>
              </w:rPr>
              <w:t xml:space="preserve">- </w:t>
            </w:r>
            <w:r w:rsidR="00D46D55">
              <w:rPr>
                <w:sz w:val="22"/>
                <w:szCs w:val="22"/>
                <w:lang w:val="nl-NL"/>
              </w:rPr>
              <w:t>Văn bản gửi đăng Công báo</w:t>
            </w:r>
            <w:r w:rsidRPr="00903BB0">
              <w:rPr>
                <w:sz w:val="22"/>
                <w:szCs w:val="22"/>
                <w:lang w:val="nl-NL"/>
              </w:rPr>
              <w:t>;</w:t>
            </w:r>
          </w:p>
          <w:p w:rsidR="00D35739" w:rsidRPr="00903BB0" w:rsidRDefault="00D35739">
            <w:pPr>
              <w:jc w:val="both"/>
              <w:rPr>
                <w:sz w:val="22"/>
                <w:szCs w:val="22"/>
                <w:lang w:val="nl-NL"/>
              </w:rPr>
            </w:pPr>
            <w:r w:rsidRPr="00903BB0">
              <w:rPr>
                <w:sz w:val="22"/>
                <w:szCs w:val="22"/>
                <w:lang w:val="nl-NL"/>
              </w:rPr>
              <w:t>- Trang Thông tin điện tử HĐND tỉnh;</w:t>
            </w:r>
          </w:p>
          <w:p w:rsidR="00D35739" w:rsidRPr="00903BB0" w:rsidRDefault="00D35739">
            <w:pPr>
              <w:widowControl w:val="0"/>
              <w:tabs>
                <w:tab w:val="center" w:pos="6322"/>
              </w:tabs>
              <w:jc w:val="both"/>
              <w:rPr>
                <w:sz w:val="16"/>
                <w:szCs w:val="16"/>
              </w:rPr>
            </w:pPr>
            <w:r w:rsidRPr="00903BB0">
              <w:rPr>
                <w:sz w:val="22"/>
                <w:szCs w:val="22"/>
              </w:rPr>
              <w:t>- Lưu: VT, (X).</w:t>
            </w:r>
          </w:p>
        </w:tc>
        <w:tc>
          <w:tcPr>
            <w:tcW w:w="3402" w:type="dxa"/>
          </w:tcPr>
          <w:p w:rsidR="00D35739" w:rsidRPr="00903BB0" w:rsidRDefault="00D35739">
            <w:pPr>
              <w:widowControl w:val="0"/>
              <w:tabs>
                <w:tab w:val="center" w:pos="6322"/>
              </w:tabs>
              <w:ind w:left="-164"/>
              <w:jc w:val="center"/>
              <w:rPr>
                <w:sz w:val="28"/>
                <w:szCs w:val="28"/>
              </w:rPr>
            </w:pPr>
            <w:r w:rsidRPr="00903BB0">
              <w:rPr>
                <w:b/>
                <w:bCs/>
                <w:sz w:val="28"/>
                <w:szCs w:val="28"/>
              </w:rPr>
              <w:t>CHỦ TỊCH</w:t>
            </w:r>
          </w:p>
          <w:p w:rsidR="00D35739" w:rsidRPr="00903BB0" w:rsidRDefault="00D35739">
            <w:pPr>
              <w:widowControl w:val="0"/>
              <w:tabs>
                <w:tab w:val="center" w:pos="6322"/>
              </w:tabs>
              <w:ind w:left="-164"/>
              <w:jc w:val="center"/>
              <w:rPr>
                <w:rFonts w:eastAsiaTheme="minorHAnsi"/>
                <w:sz w:val="28"/>
                <w:szCs w:val="28"/>
              </w:rPr>
            </w:pPr>
          </w:p>
          <w:p w:rsidR="00D35739" w:rsidRPr="00903BB0" w:rsidRDefault="00D35739">
            <w:pPr>
              <w:widowControl w:val="0"/>
              <w:tabs>
                <w:tab w:val="center" w:pos="6322"/>
              </w:tabs>
              <w:ind w:left="-164"/>
              <w:jc w:val="center"/>
              <w:rPr>
                <w:sz w:val="28"/>
                <w:szCs w:val="28"/>
              </w:rPr>
            </w:pPr>
          </w:p>
          <w:p w:rsidR="00D35739" w:rsidRPr="00903BB0" w:rsidRDefault="00D35739">
            <w:pPr>
              <w:widowControl w:val="0"/>
              <w:tabs>
                <w:tab w:val="center" w:pos="6322"/>
              </w:tabs>
              <w:ind w:left="-164"/>
              <w:jc w:val="center"/>
              <w:rPr>
                <w:sz w:val="28"/>
                <w:szCs w:val="28"/>
              </w:rPr>
            </w:pPr>
          </w:p>
          <w:p w:rsidR="00D35739" w:rsidRPr="00903BB0" w:rsidRDefault="00D35739">
            <w:pPr>
              <w:widowControl w:val="0"/>
              <w:tabs>
                <w:tab w:val="center" w:pos="6322"/>
              </w:tabs>
              <w:ind w:left="-164"/>
              <w:jc w:val="center"/>
              <w:rPr>
                <w:sz w:val="28"/>
                <w:szCs w:val="28"/>
              </w:rPr>
            </w:pPr>
          </w:p>
          <w:p w:rsidR="00D35739" w:rsidRPr="00903BB0" w:rsidRDefault="00D35739">
            <w:pPr>
              <w:widowControl w:val="0"/>
              <w:tabs>
                <w:tab w:val="center" w:pos="6322"/>
              </w:tabs>
              <w:ind w:left="-164"/>
              <w:jc w:val="center"/>
              <w:rPr>
                <w:sz w:val="28"/>
                <w:szCs w:val="28"/>
              </w:rPr>
            </w:pPr>
          </w:p>
          <w:p w:rsidR="00D35739" w:rsidRPr="00903BB0" w:rsidRDefault="00D35739">
            <w:pPr>
              <w:widowControl w:val="0"/>
              <w:tabs>
                <w:tab w:val="center" w:pos="6322"/>
              </w:tabs>
              <w:ind w:left="-164"/>
              <w:jc w:val="center"/>
              <w:rPr>
                <w:sz w:val="28"/>
                <w:szCs w:val="28"/>
              </w:rPr>
            </w:pPr>
          </w:p>
          <w:p w:rsidR="00D35739" w:rsidRPr="00903BB0" w:rsidRDefault="00D35739">
            <w:pPr>
              <w:widowControl w:val="0"/>
              <w:tabs>
                <w:tab w:val="center" w:pos="6322"/>
              </w:tabs>
              <w:ind w:left="-164"/>
              <w:jc w:val="center"/>
              <w:rPr>
                <w:sz w:val="28"/>
                <w:szCs w:val="28"/>
              </w:rPr>
            </w:pPr>
          </w:p>
          <w:p w:rsidR="00D35739" w:rsidRPr="00903BB0" w:rsidRDefault="00D35739">
            <w:pPr>
              <w:widowControl w:val="0"/>
              <w:tabs>
                <w:tab w:val="center" w:pos="6322"/>
              </w:tabs>
              <w:ind w:left="-164"/>
              <w:jc w:val="center"/>
              <w:rPr>
                <w:b/>
                <w:sz w:val="28"/>
                <w:szCs w:val="28"/>
              </w:rPr>
            </w:pPr>
            <w:r w:rsidRPr="00903BB0">
              <w:rPr>
                <w:b/>
                <w:sz w:val="28"/>
                <w:szCs w:val="28"/>
              </w:rPr>
              <w:t>Phạm Văn Rạnh</w:t>
            </w:r>
          </w:p>
        </w:tc>
      </w:tr>
    </w:tbl>
    <w:p w:rsidR="006645D7" w:rsidRDefault="006645D7" w:rsidP="00172092">
      <w:pPr>
        <w:widowControl w:val="0"/>
        <w:spacing w:before="120"/>
        <w:ind w:firstLine="567"/>
        <w:jc w:val="both"/>
        <w:rPr>
          <w:sz w:val="28"/>
          <w:szCs w:val="28"/>
          <w:lang w:val="da-DK"/>
        </w:rPr>
      </w:pPr>
    </w:p>
    <w:sectPr w:rsidR="006645D7" w:rsidSect="003703DF">
      <w:footerReference w:type="even" r:id="rId8"/>
      <w:footerReference w:type="default" r:id="rId9"/>
      <w:pgSz w:w="11909" w:h="16834" w:code="9"/>
      <w:pgMar w:top="1134" w:right="1134" w:bottom="1134" w:left="1701" w:header="720" w:footer="11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2F1" w:rsidRDefault="00F432F1">
      <w:r>
        <w:separator/>
      </w:r>
    </w:p>
  </w:endnote>
  <w:endnote w:type="continuationSeparator" w:id="1">
    <w:p w:rsidR="00F432F1" w:rsidRDefault="00F43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E5" w:rsidRDefault="0053326C">
    <w:pPr>
      <w:pStyle w:val="Footer"/>
      <w:framePr w:wrap="around" w:vAnchor="text" w:hAnchor="margin" w:xAlign="center" w:y="1"/>
      <w:rPr>
        <w:rStyle w:val="PageNumber"/>
      </w:rPr>
    </w:pPr>
    <w:r>
      <w:rPr>
        <w:rStyle w:val="PageNumber"/>
      </w:rPr>
      <w:fldChar w:fldCharType="begin"/>
    </w:r>
    <w:r w:rsidR="009F4AE5">
      <w:rPr>
        <w:rStyle w:val="PageNumber"/>
      </w:rPr>
      <w:instrText xml:space="preserve">PAGE  </w:instrText>
    </w:r>
    <w:r>
      <w:rPr>
        <w:rStyle w:val="PageNumber"/>
      </w:rPr>
      <w:fldChar w:fldCharType="separate"/>
    </w:r>
    <w:r w:rsidR="009F4AE5">
      <w:rPr>
        <w:rStyle w:val="PageNumber"/>
        <w:noProof/>
      </w:rPr>
      <w:t>1</w:t>
    </w:r>
    <w:r>
      <w:rPr>
        <w:rStyle w:val="PageNumber"/>
      </w:rPr>
      <w:fldChar w:fldCharType="end"/>
    </w:r>
  </w:p>
  <w:p w:rsidR="009F4AE5" w:rsidRDefault="009F4A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77762"/>
      <w:docPartObj>
        <w:docPartGallery w:val="Page Numbers (Bottom of Page)"/>
        <w:docPartUnique/>
      </w:docPartObj>
    </w:sdtPr>
    <w:sdtEndPr>
      <w:rPr>
        <w:noProof/>
      </w:rPr>
    </w:sdtEndPr>
    <w:sdtContent>
      <w:p w:rsidR="001C1768" w:rsidRDefault="0053326C" w:rsidP="003703DF">
        <w:pPr>
          <w:pStyle w:val="Footer"/>
          <w:jc w:val="center"/>
        </w:pPr>
        <w:r>
          <w:fldChar w:fldCharType="begin"/>
        </w:r>
        <w:r w:rsidR="001C1768">
          <w:instrText xml:space="preserve"> PAGE   \* MERGEFORMAT </w:instrText>
        </w:r>
        <w:r>
          <w:fldChar w:fldCharType="separate"/>
        </w:r>
        <w:r w:rsidR="00BE1A6E">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2F1" w:rsidRDefault="00F432F1">
      <w:r>
        <w:separator/>
      </w:r>
    </w:p>
  </w:footnote>
  <w:footnote w:type="continuationSeparator" w:id="1">
    <w:p w:rsidR="00F432F1" w:rsidRDefault="00F43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F5D61"/>
    <w:multiLevelType w:val="hybridMultilevel"/>
    <w:tmpl w:val="99B05B9C"/>
    <w:lvl w:ilvl="0" w:tplc="4810138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footnotePr>
    <w:footnote w:id="0"/>
    <w:footnote w:id="1"/>
  </w:footnotePr>
  <w:endnotePr>
    <w:endnote w:id="0"/>
    <w:endnote w:id="1"/>
  </w:endnotePr>
  <w:compat/>
  <w:rsids>
    <w:rsidRoot w:val="00CE0B1E"/>
    <w:rsid w:val="00002781"/>
    <w:rsid w:val="00005283"/>
    <w:rsid w:val="000117E0"/>
    <w:rsid w:val="00011E54"/>
    <w:rsid w:val="000131BE"/>
    <w:rsid w:val="00025896"/>
    <w:rsid w:val="00025A25"/>
    <w:rsid w:val="0004394A"/>
    <w:rsid w:val="00046BA7"/>
    <w:rsid w:val="00055E95"/>
    <w:rsid w:val="000622C9"/>
    <w:rsid w:val="000757D8"/>
    <w:rsid w:val="00080077"/>
    <w:rsid w:val="0009014B"/>
    <w:rsid w:val="0009736E"/>
    <w:rsid w:val="000A4BD0"/>
    <w:rsid w:val="000B1135"/>
    <w:rsid w:val="000B3878"/>
    <w:rsid w:val="000B47AF"/>
    <w:rsid w:val="000B5D60"/>
    <w:rsid w:val="000C1B1D"/>
    <w:rsid w:val="000C2169"/>
    <w:rsid w:val="000D1CD7"/>
    <w:rsid w:val="000D3681"/>
    <w:rsid w:val="000D3684"/>
    <w:rsid w:val="000D4CC6"/>
    <w:rsid w:val="000E2DA8"/>
    <w:rsid w:val="001039BC"/>
    <w:rsid w:val="0011330F"/>
    <w:rsid w:val="001151CE"/>
    <w:rsid w:val="00116C43"/>
    <w:rsid w:val="00117B2C"/>
    <w:rsid w:val="00125317"/>
    <w:rsid w:val="00125825"/>
    <w:rsid w:val="0015439E"/>
    <w:rsid w:val="001625F5"/>
    <w:rsid w:val="001646FF"/>
    <w:rsid w:val="00172092"/>
    <w:rsid w:val="001730DB"/>
    <w:rsid w:val="0018234D"/>
    <w:rsid w:val="0019056C"/>
    <w:rsid w:val="00190B19"/>
    <w:rsid w:val="00190B8A"/>
    <w:rsid w:val="0019746C"/>
    <w:rsid w:val="001A147B"/>
    <w:rsid w:val="001B0C29"/>
    <w:rsid w:val="001C1768"/>
    <w:rsid w:val="001C194D"/>
    <w:rsid w:val="001C38AC"/>
    <w:rsid w:val="001D5350"/>
    <w:rsid w:val="001D62C6"/>
    <w:rsid w:val="001D6DBD"/>
    <w:rsid w:val="001E0118"/>
    <w:rsid w:val="001E013C"/>
    <w:rsid w:val="001E18E2"/>
    <w:rsid w:val="001E1F8F"/>
    <w:rsid w:val="00204A87"/>
    <w:rsid w:val="00204DC0"/>
    <w:rsid w:val="00211F39"/>
    <w:rsid w:val="00214CED"/>
    <w:rsid w:val="00221717"/>
    <w:rsid w:val="00232211"/>
    <w:rsid w:val="002339F5"/>
    <w:rsid w:val="002357F5"/>
    <w:rsid w:val="00241352"/>
    <w:rsid w:val="00241D8E"/>
    <w:rsid w:val="00247B58"/>
    <w:rsid w:val="00267C0A"/>
    <w:rsid w:val="002776C7"/>
    <w:rsid w:val="002828B7"/>
    <w:rsid w:val="00293BEE"/>
    <w:rsid w:val="00294168"/>
    <w:rsid w:val="00295917"/>
    <w:rsid w:val="002B02EB"/>
    <w:rsid w:val="002B3D9F"/>
    <w:rsid w:val="002B629F"/>
    <w:rsid w:val="002C68B1"/>
    <w:rsid w:val="002C75AA"/>
    <w:rsid w:val="002D17BC"/>
    <w:rsid w:val="002E383A"/>
    <w:rsid w:val="002E3BB6"/>
    <w:rsid w:val="002E6797"/>
    <w:rsid w:val="0031505C"/>
    <w:rsid w:val="00340CB8"/>
    <w:rsid w:val="00342339"/>
    <w:rsid w:val="003453EC"/>
    <w:rsid w:val="00355C21"/>
    <w:rsid w:val="00360A68"/>
    <w:rsid w:val="0036331B"/>
    <w:rsid w:val="003678CE"/>
    <w:rsid w:val="003703DF"/>
    <w:rsid w:val="00374071"/>
    <w:rsid w:val="00382F47"/>
    <w:rsid w:val="00397B62"/>
    <w:rsid w:val="003C447A"/>
    <w:rsid w:val="003C4D37"/>
    <w:rsid w:val="003D0722"/>
    <w:rsid w:val="003D45F9"/>
    <w:rsid w:val="003D6D9C"/>
    <w:rsid w:val="003E7CA5"/>
    <w:rsid w:val="00404ADC"/>
    <w:rsid w:val="0040797B"/>
    <w:rsid w:val="00410F6E"/>
    <w:rsid w:val="004144B0"/>
    <w:rsid w:val="00414770"/>
    <w:rsid w:val="004151CC"/>
    <w:rsid w:val="00425FEB"/>
    <w:rsid w:val="00446705"/>
    <w:rsid w:val="004477BC"/>
    <w:rsid w:val="00451BDA"/>
    <w:rsid w:val="00465093"/>
    <w:rsid w:val="00477264"/>
    <w:rsid w:val="00477C59"/>
    <w:rsid w:val="004844F3"/>
    <w:rsid w:val="0048733A"/>
    <w:rsid w:val="00495720"/>
    <w:rsid w:val="0049720A"/>
    <w:rsid w:val="004A1C7B"/>
    <w:rsid w:val="004A43BF"/>
    <w:rsid w:val="004B25E3"/>
    <w:rsid w:val="004C0FE0"/>
    <w:rsid w:val="004C2C4C"/>
    <w:rsid w:val="004D42CB"/>
    <w:rsid w:val="004E4899"/>
    <w:rsid w:val="004E75B9"/>
    <w:rsid w:val="004F256B"/>
    <w:rsid w:val="004F2AB4"/>
    <w:rsid w:val="004F61A2"/>
    <w:rsid w:val="00501B1F"/>
    <w:rsid w:val="00506E1E"/>
    <w:rsid w:val="005237BA"/>
    <w:rsid w:val="00527FAE"/>
    <w:rsid w:val="0053326C"/>
    <w:rsid w:val="005439B0"/>
    <w:rsid w:val="00566C41"/>
    <w:rsid w:val="00567C0E"/>
    <w:rsid w:val="00570A38"/>
    <w:rsid w:val="00571CE1"/>
    <w:rsid w:val="00571DAE"/>
    <w:rsid w:val="005726A2"/>
    <w:rsid w:val="00586472"/>
    <w:rsid w:val="00590157"/>
    <w:rsid w:val="00592EED"/>
    <w:rsid w:val="005938F1"/>
    <w:rsid w:val="005943E8"/>
    <w:rsid w:val="00596A25"/>
    <w:rsid w:val="005A3B7C"/>
    <w:rsid w:val="005B253C"/>
    <w:rsid w:val="005B3674"/>
    <w:rsid w:val="005B6053"/>
    <w:rsid w:val="005B62CA"/>
    <w:rsid w:val="005D1C5E"/>
    <w:rsid w:val="005D201E"/>
    <w:rsid w:val="005E0964"/>
    <w:rsid w:val="005F605C"/>
    <w:rsid w:val="00601EC1"/>
    <w:rsid w:val="00605983"/>
    <w:rsid w:val="00605A2E"/>
    <w:rsid w:val="0060703E"/>
    <w:rsid w:val="006079AE"/>
    <w:rsid w:val="00610893"/>
    <w:rsid w:val="00610F63"/>
    <w:rsid w:val="00615CA3"/>
    <w:rsid w:val="00631758"/>
    <w:rsid w:val="0064649B"/>
    <w:rsid w:val="00661FE8"/>
    <w:rsid w:val="006630ED"/>
    <w:rsid w:val="006645D7"/>
    <w:rsid w:val="006749C4"/>
    <w:rsid w:val="00691752"/>
    <w:rsid w:val="00695DD7"/>
    <w:rsid w:val="00696397"/>
    <w:rsid w:val="00696917"/>
    <w:rsid w:val="006A0C12"/>
    <w:rsid w:val="006B7E05"/>
    <w:rsid w:val="006C09F0"/>
    <w:rsid w:val="006C5337"/>
    <w:rsid w:val="006C63D0"/>
    <w:rsid w:val="006E360E"/>
    <w:rsid w:val="006F0B62"/>
    <w:rsid w:val="006F16A7"/>
    <w:rsid w:val="006F5015"/>
    <w:rsid w:val="00700181"/>
    <w:rsid w:val="0070442D"/>
    <w:rsid w:val="00710587"/>
    <w:rsid w:val="007111A2"/>
    <w:rsid w:val="0071387F"/>
    <w:rsid w:val="00717832"/>
    <w:rsid w:val="007228FA"/>
    <w:rsid w:val="00727D99"/>
    <w:rsid w:val="00734C08"/>
    <w:rsid w:val="0073707A"/>
    <w:rsid w:val="0074046D"/>
    <w:rsid w:val="00741EB9"/>
    <w:rsid w:val="0074709E"/>
    <w:rsid w:val="007721FC"/>
    <w:rsid w:val="00793853"/>
    <w:rsid w:val="00793FE2"/>
    <w:rsid w:val="007A14A1"/>
    <w:rsid w:val="007A49B5"/>
    <w:rsid w:val="007A5C93"/>
    <w:rsid w:val="007B395A"/>
    <w:rsid w:val="007B7FC2"/>
    <w:rsid w:val="007C1D06"/>
    <w:rsid w:val="007D76A3"/>
    <w:rsid w:val="007D777D"/>
    <w:rsid w:val="007E0B9A"/>
    <w:rsid w:val="007E5FF6"/>
    <w:rsid w:val="007F1EDD"/>
    <w:rsid w:val="008005DC"/>
    <w:rsid w:val="00804A96"/>
    <w:rsid w:val="0081377D"/>
    <w:rsid w:val="008176F6"/>
    <w:rsid w:val="00836037"/>
    <w:rsid w:val="008410F4"/>
    <w:rsid w:val="00850CCF"/>
    <w:rsid w:val="008611F4"/>
    <w:rsid w:val="0086272C"/>
    <w:rsid w:val="00877862"/>
    <w:rsid w:val="00887218"/>
    <w:rsid w:val="00893EFD"/>
    <w:rsid w:val="008963AD"/>
    <w:rsid w:val="0089793E"/>
    <w:rsid w:val="008A515D"/>
    <w:rsid w:val="008C6094"/>
    <w:rsid w:val="008D41A8"/>
    <w:rsid w:val="008D5D96"/>
    <w:rsid w:val="008D5FC4"/>
    <w:rsid w:val="008D6DB4"/>
    <w:rsid w:val="008E6AB6"/>
    <w:rsid w:val="008F270C"/>
    <w:rsid w:val="008F7AC1"/>
    <w:rsid w:val="00903BB0"/>
    <w:rsid w:val="00913A49"/>
    <w:rsid w:val="009232E7"/>
    <w:rsid w:val="00927F7E"/>
    <w:rsid w:val="00943EFC"/>
    <w:rsid w:val="00953230"/>
    <w:rsid w:val="0095475B"/>
    <w:rsid w:val="00955E42"/>
    <w:rsid w:val="009725A8"/>
    <w:rsid w:val="009725F1"/>
    <w:rsid w:val="00985B42"/>
    <w:rsid w:val="009A394F"/>
    <w:rsid w:val="009A3C98"/>
    <w:rsid w:val="009B32BA"/>
    <w:rsid w:val="009B4F8C"/>
    <w:rsid w:val="009B5B55"/>
    <w:rsid w:val="009B7DDB"/>
    <w:rsid w:val="009D3FC9"/>
    <w:rsid w:val="009E0B58"/>
    <w:rsid w:val="009E7AC8"/>
    <w:rsid w:val="009E7AD6"/>
    <w:rsid w:val="009F4AE5"/>
    <w:rsid w:val="009F5C78"/>
    <w:rsid w:val="00A00EBA"/>
    <w:rsid w:val="00A0530E"/>
    <w:rsid w:val="00A12ABA"/>
    <w:rsid w:val="00A13351"/>
    <w:rsid w:val="00A14361"/>
    <w:rsid w:val="00A21125"/>
    <w:rsid w:val="00A32424"/>
    <w:rsid w:val="00A43250"/>
    <w:rsid w:val="00A45EDC"/>
    <w:rsid w:val="00A4782F"/>
    <w:rsid w:val="00A5266E"/>
    <w:rsid w:val="00A61675"/>
    <w:rsid w:val="00A74B33"/>
    <w:rsid w:val="00A83C1A"/>
    <w:rsid w:val="00A847EF"/>
    <w:rsid w:val="00A90A8D"/>
    <w:rsid w:val="00A97D77"/>
    <w:rsid w:val="00AA230F"/>
    <w:rsid w:val="00AA23F6"/>
    <w:rsid w:val="00AB11EC"/>
    <w:rsid w:val="00AB4CE9"/>
    <w:rsid w:val="00AD38E5"/>
    <w:rsid w:val="00AD77B5"/>
    <w:rsid w:val="00AE2423"/>
    <w:rsid w:val="00AE56BE"/>
    <w:rsid w:val="00AF13A4"/>
    <w:rsid w:val="00B033AC"/>
    <w:rsid w:val="00B034D7"/>
    <w:rsid w:val="00B1029D"/>
    <w:rsid w:val="00B10D7F"/>
    <w:rsid w:val="00B10F73"/>
    <w:rsid w:val="00B21889"/>
    <w:rsid w:val="00B321A4"/>
    <w:rsid w:val="00B3425D"/>
    <w:rsid w:val="00B356A4"/>
    <w:rsid w:val="00B366A5"/>
    <w:rsid w:val="00B51FAB"/>
    <w:rsid w:val="00B540F3"/>
    <w:rsid w:val="00B54E6D"/>
    <w:rsid w:val="00B6147B"/>
    <w:rsid w:val="00B633D7"/>
    <w:rsid w:val="00B74DA9"/>
    <w:rsid w:val="00B92069"/>
    <w:rsid w:val="00B94297"/>
    <w:rsid w:val="00B97678"/>
    <w:rsid w:val="00BA2D9E"/>
    <w:rsid w:val="00BA3BD5"/>
    <w:rsid w:val="00BB3EBC"/>
    <w:rsid w:val="00BC0C40"/>
    <w:rsid w:val="00BC16B9"/>
    <w:rsid w:val="00BC2BFA"/>
    <w:rsid w:val="00BD0F2C"/>
    <w:rsid w:val="00BD50F1"/>
    <w:rsid w:val="00BE02FE"/>
    <w:rsid w:val="00BE1A6E"/>
    <w:rsid w:val="00BF17E8"/>
    <w:rsid w:val="00C01BDD"/>
    <w:rsid w:val="00C02823"/>
    <w:rsid w:val="00C06CA0"/>
    <w:rsid w:val="00C12C13"/>
    <w:rsid w:val="00C12D23"/>
    <w:rsid w:val="00C12E4D"/>
    <w:rsid w:val="00C15240"/>
    <w:rsid w:val="00C278DE"/>
    <w:rsid w:val="00C3799A"/>
    <w:rsid w:val="00C405B0"/>
    <w:rsid w:val="00C43653"/>
    <w:rsid w:val="00C6144C"/>
    <w:rsid w:val="00C72A85"/>
    <w:rsid w:val="00C82734"/>
    <w:rsid w:val="00C85FFE"/>
    <w:rsid w:val="00C8624F"/>
    <w:rsid w:val="00C97354"/>
    <w:rsid w:val="00C977AF"/>
    <w:rsid w:val="00CA3E16"/>
    <w:rsid w:val="00CA5E1D"/>
    <w:rsid w:val="00CB736A"/>
    <w:rsid w:val="00CC475B"/>
    <w:rsid w:val="00CD3269"/>
    <w:rsid w:val="00CD3DC5"/>
    <w:rsid w:val="00CE0B1E"/>
    <w:rsid w:val="00D0730D"/>
    <w:rsid w:val="00D1346C"/>
    <w:rsid w:val="00D236ED"/>
    <w:rsid w:val="00D2496F"/>
    <w:rsid w:val="00D355CD"/>
    <w:rsid w:val="00D35739"/>
    <w:rsid w:val="00D37E7A"/>
    <w:rsid w:val="00D46D55"/>
    <w:rsid w:val="00D517B5"/>
    <w:rsid w:val="00D62C4C"/>
    <w:rsid w:val="00D64C5C"/>
    <w:rsid w:val="00D731B3"/>
    <w:rsid w:val="00D76388"/>
    <w:rsid w:val="00D86439"/>
    <w:rsid w:val="00D91458"/>
    <w:rsid w:val="00D92833"/>
    <w:rsid w:val="00DA4D36"/>
    <w:rsid w:val="00DB13CE"/>
    <w:rsid w:val="00DB6248"/>
    <w:rsid w:val="00DC0C07"/>
    <w:rsid w:val="00DE2ACD"/>
    <w:rsid w:val="00DE42DC"/>
    <w:rsid w:val="00DE6806"/>
    <w:rsid w:val="00DF5567"/>
    <w:rsid w:val="00E11C71"/>
    <w:rsid w:val="00E14EC2"/>
    <w:rsid w:val="00E2678C"/>
    <w:rsid w:val="00E3015A"/>
    <w:rsid w:val="00E37567"/>
    <w:rsid w:val="00E40044"/>
    <w:rsid w:val="00E40B56"/>
    <w:rsid w:val="00E41D04"/>
    <w:rsid w:val="00E55DB1"/>
    <w:rsid w:val="00E66E71"/>
    <w:rsid w:val="00E75D4A"/>
    <w:rsid w:val="00E842C1"/>
    <w:rsid w:val="00E91402"/>
    <w:rsid w:val="00EA4F55"/>
    <w:rsid w:val="00EB07F9"/>
    <w:rsid w:val="00EB4FFB"/>
    <w:rsid w:val="00EC75FA"/>
    <w:rsid w:val="00ED6874"/>
    <w:rsid w:val="00ED7F41"/>
    <w:rsid w:val="00EE1688"/>
    <w:rsid w:val="00EE1AF0"/>
    <w:rsid w:val="00EE31F7"/>
    <w:rsid w:val="00EE4FF7"/>
    <w:rsid w:val="00F35F93"/>
    <w:rsid w:val="00F42122"/>
    <w:rsid w:val="00F432F1"/>
    <w:rsid w:val="00F50392"/>
    <w:rsid w:val="00F51D37"/>
    <w:rsid w:val="00F5363C"/>
    <w:rsid w:val="00F53F77"/>
    <w:rsid w:val="00F566BA"/>
    <w:rsid w:val="00F57908"/>
    <w:rsid w:val="00F62B9C"/>
    <w:rsid w:val="00F705C4"/>
    <w:rsid w:val="00F74203"/>
    <w:rsid w:val="00F75D91"/>
    <w:rsid w:val="00F76C49"/>
    <w:rsid w:val="00F833FA"/>
    <w:rsid w:val="00F84894"/>
    <w:rsid w:val="00F85A37"/>
    <w:rsid w:val="00F90C11"/>
    <w:rsid w:val="00F91739"/>
    <w:rsid w:val="00FA0904"/>
    <w:rsid w:val="00FA68B1"/>
    <w:rsid w:val="00FB6D0A"/>
    <w:rsid w:val="00FC4665"/>
    <w:rsid w:val="00FD0E24"/>
    <w:rsid w:val="00FD2F5C"/>
    <w:rsid w:val="00FE50EF"/>
    <w:rsid w:val="00FF1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CA0"/>
    <w:rPr>
      <w:sz w:val="24"/>
      <w:szCs w:val="24"/>
    </w:rPr>
  </w:style>
  <w:style w:type="paragraph" w:styleId="Heading1">
    <w:name w:val="heading 1"/>
    <w:basedOn w:val="Normal"/>
    <w:next w:val="Normal"/>
    <w:qFormat/>
    <w:rsid w:val="00C06CA0"/>
    <w:pPr>
      <w:keepNext/>
      <w:spacing w:after="120"/>
      <w:jc w:val="center"/>
      <w:outlineLvl w:val="0"/>
    </w:pPr>
    <w:rPr>
      <w:b/>
      <w:sz w:val="28"/>
      <w:szCs w:val="28"/>
    </w:rPr>
  </w:style>
  <w:style w:type="paragraph" w:styleId="Heading2">
    <w:name w:val="heading 2"/>
    <w:basedOn w:val="Normal"/>
    <w:next w:val="Normal"/>
    <w:qFormat/>
    <w:rsid w:val="00C06CA0"/>
    <w:pPr>
      <w:keepNext/>
      <w:spacing w:after="120"/>
      <w:jc w:val="center"/>
      <w:outlineLvl w:val="1"/>
    </w:pPr>
    <w:rPr>
      <w:b/>
      <w:bCs/>
      <w:sz w:val="26"/>
      <w:szCs w:val="28"/>
    </w:rPr>
  </w:style>
  <w:style w:type="paragraph" w:styleId="Heading3">
    <w:name w:val="heading 3"/>
    <w:basedOn w:val="Normal"/>
    <w:next w:val="Normal"/>
    <w:qFormat/>
    <w:rsid w:val="00C06CA0"/>
    <w:pPr>
      <w:keepNext/>
      <w:spacing w:before="120" w:after="120"/>
      <w:jc w:val="both"/>
      <w:outlineLvl w:val="2"/>
    </w:pPr>
    <w:rPr>
      <w:b/>
      <w:bCs/>
      <w:sz w:val="26"/>
      <w:szCs w:val="28"/>
    </w:rPr>
  </w:style>
  <w:style w:type="paragraph" w:styleId="Heading4">
    <w:name w:val="heading 4"/>
    <w:basedOn w:val="Normal"/>
    <w:next w:val="Normal"/>
    <w:qFormat/>
    <w:rsid w:val="00C06CA0"/>
    <w:pPr>
      <w:keepNext/>
      <w:framePr w:hSpace="180" w:wrap="around" w:vAnchor="text" w:hAnchor="margin" w:x="288" w:y="21"/>
      <w:jc w:val="both"/>
      <w:outlineLvl w:val="3"/>
    </w:pPr>
    <w:rPr>
      <w:b/>
      <w:sz w:val="26"/>
      <w:szCs w:val="28"/>
    </w:rPr>
  </w:style>
  <w:style w:type="paragraph" w:styleId="Heading5">
    <w:name w:val="heading 5"/>
    <w:basedOn w:val="Normal"/>
    <w:next w:val="Normal"/>
    <w:qFormat/>
    <w:rsid w:val="00C06CA0"/>
    <w:pPr>
      <w:keepNext/>
      <w:outlineLvl w:val="4"/>
    </w:pPr>
    <w:rPr>
      <w:b/>
      <w:sz w:val="2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06CA0"/>
    <w:pPr>
      <w:spacing w:after="120"/>
      <w:ind w:left="187" w:firstLine="1080"/>
      <w:jc w:val="both"/>
    </w:pPr>
    <w:rPr>
      <w:sz w:val="28"/>
      <w:szCs w:val="28"/>
    </w:rPr>
  </w:style>
  <w:style w:type="paragraph" w:styleId="BodyTextIndent2">
    <w:name w:val="Body Text Indent 2"/>
    <w:basedOn w:val="Normal"/>
    <w:rsid w:val="00C06CA0"/>
    <w:pPr>
      <w:spacing w:after="120"/>
      <w:ind w:firstLine="360"/>
      <w:jc w:val="both"/>
    </w:pPr>
    <w:rPr>
      <w:sz w:val="28"/>
      <w:szCs w:val="28"/>
    </w:rPr>
  </w:style>
  <w:style w:type="paragraph" w:styleId="BodyText">
    <w:name w:val="Body Text"/>
    <w:basedOn w:val="Normal"/>
    <w:rsid w:val="00C06CA0"/>
    <w:pPr>
      <w:spacing w:before="90" w:after="90"/>
      <w:jc w:val="both"/>
    </w:pPr>
    <w:rPr>
      <w:sz w:val="28"/>
      <w:szCs w:val="28"/>
    </w:rPr>
  </w:style>
  <w:style w:type="paragraph" w:styleId="BodyTextIndent3">
    <w:name w:val="Body Text Indent 3"/>
    <w:basedOn w:val="Normal"/>
    <w:rsid w:val="00C06CA0"/>
    <w:pPr>
      <w:spacing w:after="120"/>
      <w:ind w:left="180" w:firstLine="540"/>
      <w:jc w:val="both"/>
    </w:pPr>
    <w:rPr>
      <w:sz w:val="28"/>
      <w:szCs w:val="28"/>
    </w:rPr>
  </w:style>
  <w:style w:type="paragraph" w:styleId="NormalWeb">
    <w:name w:val="Normal (Web)"/>
    <w:basedOn w:val="Normal"/>
    <w:rsid w:val="00C06CA0"/>
    <w:pPr>
      <w:spacing w:before="100" w:beforeAutospacing="1" w:after="100" w:afterAutospacing="1"/>
    </w:pPr>
  </w:style>
  <w:style w:type="paragraph" w:styleId="Footer">
    <w:name w:val="footer"/>
    <w:basedOn w:val="Normal"/>
    <w:link w:val="FooterChar"/>
    <w:uiPriority w:val="99"/>
    <w:rsid w:val="00C06CA0"/>
    <w:pPr>
      <w:tabs>
        <w:tab w:val="center" w:pos="4320"/>
        <w:tab w:val="right" w:pos="8640"/>
      </w:tabs>
    </w:pPr>
  </w:style>
  <w:style w:type="character" w:styleId="PageNumber">
    <w:name w:val="page number"/>
    <w:basedOn w:val="DefaultParagraphFont"/>
    <w:rsid w:val="00C06CA0"/>
  </w:style>
  <w:style w:type="paragraph" w:styleId="BodyText2">
    <w:name w:val="Body Text 2"/>
    <w:basedOn w:val="Normal"/>
    <w:rsid w:val="00C06CA0"/>
    <w:pPr>
      <w:spacing w:before="120"/>
      <w:jc w:val="both"/>
    </w:pPr>
    <w:rPr>
      <w:b/>
      <w:bCs/>
      <w:sz w:val="26"/>
      <w:szCs w:val="28"/>
    </w:rPr>
  </w:style>
  <w:style w:type="paragraph" w:styleId="Header">
    <w:name w:val="header"/>
    <w:basedOn w:val="Normal"/>
    <w:rsid w:val="00A5266E"/>
    <w:pPr>
      <w:tabs>
        <w:tab w:val="center" w:pos="4320"/>
        <w:tab w:val="right" w:pos="8640"/>
      </w:tabs>
    </w:pPr>
  </w:style>
  <w:style w:type="paragraph" w:customStyle="1" w:styleId="CharCharCharCharCharCharCharCharCharCharCharCharCharCharCharChar">
    <w:name w:val="Char Char Char Char Char Char Char Char Char Char Char Char Char Char Char Char"/>
    <w:basedOn w:val="Normal"/>
    <w:semiHidden/>
    <w:rsid w:val="006F16A7"/>
    <w:pPr>
      <w:spacing w:after="160" w:line="240" w:lineRule="exact"/>
    </w:pPr>
    <w:rPr>
      <w:rFonts w:ascii="Arial" w:hAnsi="Arial"/>
      <w:noProof/>
      <w:sz w:val="22"/>
      <w:szCs w:val="22"/>
      <w:lang w:val="nl-NL"/>
    </w:rPr>
  </w:style>
  <w:style w:type="paragraph" w:styleId="BalloonText">
    <w:name w:val="Balloon Text"/>
    <w:basedOn w:val="Normal"/>
    <w:semiHidden/>
    <w:rsid w:val="006079AE"/>
    <w:rPr>
      <w:rFonts w:ascii="Tahoma" w:hAnsi="Tahoma" w:cs="Tahoma"/>
      <w:sz w:val="16"/>
      <w:szCs w:val="16"/>
    </w:rPr>
  </w:style>
  <w:style w:type="character" w:customStyle="1" w:styleId="FooterChar">
    <w:name w:val="Footer Char"/>
    <w:basedOn w:val="DefaultParagraphFont"/>
    <w:link w:val="Footer"/>
    <w:uiPriority w:val="99"/>
    <w:rsid w:val="00D37E7A"/>
    <w:rPr>
      <w:sz w:val="24"/>
      <w:szCs w:val="24"/>
    </w:rPr>
  </w:style>
  <w:style w:type="character" w:customStyle="1" w:styleId="normal-h1">
    <w:name w:val="normal-h1"/>
    <w:basedOn w:val="DefaultParagraphFont"/>
    <w:rsid w:val="009A394F"/>
    <w:rPr>
      <w:rFonts w:ascii="Times New Roman" w:hAnsi="Times New Roman" w:cs="Times New Roman" w:hint="default"/>
      <w:sz w:val="24"/>
      <w:szCs w:val="24"/>
    </w:rPr>
  </w:style>
  <w:style w:type="paragraph" w:styleId="ListParagraph">
    <w:name w:val="List Paragraph"/>
    <w:basedOn w:val="Normal"/>
    <w:uiPriority w:val="34"/>
    <w:qFormat/>
    <w:rsid w:val="00F51D37"/>
    <w:pPr>
      <w:ind w:left="720"/>
      <w:contextualSpacing/>
    </w:pPr>
  </w:style>
  <w:style w:type="character" w:customStyle="1" w:styleId="BodyTextIndentChar">
    <w:name w:val="Body Text Indent Char"/>
    <w:basedOn w:val="DefaultParagraphFont"/>
    <w:link w:val="BodyTextIndent"/>
    <w:rsid w:val="001C1768"/>
    <w:rPr>
      <w:sz w:val="28"/>
      <w:szCs w:val="28"/>
    </w:rPr>
  </w:style>
</w:styles>
</file>

<file path=word/webSettings.xml><?xml version="1.0" encoding="utf-8"?>
<w:webSettings xmlns:r="http://schemas.openxmlformats.org/officeDocument/2006/relationships" xmlns:w="http://schemas.openxmlformats.org/wordprocessingml/2006/main">
  <w:divs>
    <w:div w:id="453334890">
      <w:bodyDiv w:val="1"/>
      <w:marLeft w:val="0"/>
      <w:marRight w:val="0"/>
      <w:marTop w:val="0"/>
      <w:marBottom w:val="0"/>
      <w:divBdr>
        <w:top w:val="none" w:sz="0" w:space="0" w:color="auto"/>
        <w:left w:val="none" w:sz="0" w:space="0" w:color="auto"/>
        <w:bottom w:val="none" w:sz="0" w:space="0" w:color="auto"/>
        <w:right w:val="none" w:sz="0" w:space="0" w:color="auto"/>
      </w:divBdr>
    </w:div>
    <w:div w:id="988284095">
      <w:bodyDiv w:val="1"/>
      <w:marLeft w:val="0"/>
      <w:marRight w:val="0"/>
      <w:marTop w:val="0"/>
      <w:marBottom w:val="0"/>
      <w:divBdr>
        <w:top w:val="none" w:sz="0" w:space="0" w:color="auto"/>
        <w:left w:val="none" w:sz="0" w:space="0" w:color="auto"/>
        <w:bottom w:val="none" w:sz="0" w:space="0" w:color="auto"/>
        <w:right w:val="none" w:sz="0" w:space="0" w:color="auto"/>
      </w:divBdr>
    </w:div>
    <w:div w:id="1525707328">
      <w:bodyDiv w:val="1"/>
      <w:marLeft w:val="0"/>
      <w:marRight w:val="0"/>
      <w:marTop w:val="0"/>
      <w:marBottom w:val="0"/>
      <w:divBdr>
        <w:top w:val="none" w:sz="0" w:space="0" w:color="auto"/>
        <w:left w:val="none" w:sz="0" w:space="0" w:color="auto"/>
        <w:bottom w:val="none" w:sz="0" w:space="0" w:color="auto"/>
        <w:right w:val="none" w:sz="0" w:space="0" w:color="auto"/>
      </w:divBdr>
    </w:div>
    <w:div w:id="1657108764">
      <w:bodyDiv w:val="1"/>
      <w:marLeft w:val="0"/>
      <w:marRight w:val="0"/>
      <w:marTop w:val="0"/>
      <w:marBottom w:val="0"/>
      <w:divBdr>
        <w:top w:val="none" w:sz="0" w:space="0" w:color="auto"/>
        <w:left w:val="none" w:sz="0" w:space="0" w:color="auto"/>
        <w:bottom w:val="none" w:sz="0" w:space="0" w:color="auto"/>
        <w:right w:val="none" w:sz="0" w:space="0" w:color="auto"/>
      </w:divBdr>
    </w:div>
    <w:div w:id="1774668988">
      <w:bodyDiv w:val="1"/>
      <w:marLeft w:val="0"/>
      <w:marRight w:val="0"/>
      <w:marTop w:val="0"/>
      <w:marBottom w:val="0"/>
      <w:divBdr>
        <w:top w:val="none" w:sz="0" w:space="0" w:color="auto"/>
        <w:left w:val="none" w:sz="0" w:space="0" w:color="auto"/>
        <w:bottom w:val="none" w:sz="0" w:space="0" w:color="auto"/>
        <w:right w:val="none" w:sz="0" w:space="0" w:color="auto"/>
      </w:divBdr>
    </w:div>
    <w:div w:id="18117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9B622-98A9-459A-9165-3843E1AB4A60}"/>
</file>

<file path=customXml/itemProps2.xml><?xml version="1.0" encoding="utf-8"?>
<ds:datastoreItem xmlns:ds="http://schemas.openxmlformats.org/officeDocument/2006/customXml" ds:itemID="{37537438-6574-44F9-896D-20BDCC2D16F5}"/>
</file>

<file path=customXml/itemProps3.xml><?xml version="1.0" encoding="utf-8"?>
<ds:datastoreItem xmlns:ds="http://schemas.openxmlformats.org/officeDocument/2006/customXml" ds:itemID="{95156E61-6C01-4169-8283-1362D8F478F4}"/>
</file>

<file path=customXml/itemProps4.xml><?xml version="1.0" encoding="utf-8"?>
<ds:datastoreItem xmlns:ds="http://schemas.openxmlformats.org/officeDocument/2006/customXml" ds:itemID="{D8C7566E-8407-4F30-9FF8-3599237BB937}"/>
</file>

<file path=docProps/app.xml><?xml version="1.0" encoding="utf-8"?>
<Properties xmlns="http://schemas.openxmlformats.org/officeDocument/2006/extended-properties" xmlns:vt="http://schemas.openxmlformats.org/officeDocument/2006/docPropsVTypes">
  <Template>Normal.dotm</Template>
  <TotalTime>18</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phamthihuong</dc:creator>
  <cp:lastModifiedBy>HDND</cp:lastModifiedBy>
  <cp:revision>11</cp:revision>
  <cp:lastPrinted>2016-11-13T14:56:00Z</cp:lastPrinted>
  <dcterms:created xsi:type="dcterms:W3CDTF">2016-12-13T02:45:00Z</dcterms:created>
  <dcterms:modified xsi:type="dcterms:W3CDTF">2017-02-20T08:46:00Z</dcterms:modified>
</cp:coreProperties>
</file>