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832"/>
      </w:tblGrid>
      <w:tr w:rsidR="00603D69" w:rsidRPr="00122249" w:rsidTr="00F01D91">
        <w:trPr>
          <w:tblCellSpacing w:w="0" w:type="dxa"/>
        </w:trPr>
        <w:tc>
          <w:tcPr>
            <w:tcW w:w="3348" w:type="dxa"/>
            <w:tcMar>
              <w:top w:w="0" w:type="dxa"/>
              <w:left w:w="108" w:type="dxa"/>
              <w:bottom w:w="0" w:type="dxa"/>
              <w:right w:w="108" w:type="dxa"/>
            </w:tcMar>
            <w:hideMark/>
          </w:tcPr>
          <w:p w:rsidR="00D23990" w:rsidRPr="00122249" w:rsidRDefault="00C10901" w:rsidP="00202CA1">
            <w:pPr>
              <w:spacing w:before="100" w:beforeAutospacing="1" w:after="120"/>
              <w:jc w:val="center"/>
              <w:rPr>
                <w:rFonts w:eastAsia="Times New Roman" w:cs="Times New Roman"/>
                <w:szCs w:val="28"/>
              </w:rPr>
            </w:pPr>
            <w:r w:rsidRPr="00C10901">
              <w:rPr>
                <w:rFonts w:eastAsia="Times New Roman" w:cs="Times New Roman"/>
                <w:b/>
                <w:bCs/>
                <w:noProof/>
                <w:sz w:val="26"/>
                <w:szCs w:val="28"/>
              </w:rPr>
              <w:pict>
                <v:line id="Straight Connector 3" o:spid="_x0000_s1026" style="position:absolute;left:0;text-align:left;z-index:251658240;visibility:visible;mso-wrap-distance-top:-3e-5mm;mso-wrap-distance-bottom:-3e-5mm" from="35.25pt,20.15pt" to="117.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p9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"/>
              </w:pict>
            </w:r>
            <w:r w:rsidR="00D23990" w:rsidRPr="00122249">
              <w:rPr>
                <w:rFonts w:eastAsia="Times New Roman" w:cs="Times New Roman"/>
                <w:b/>
                <w:bCs/>
                <w:sz w:val="26"/>
                <w:szCs w:val="28"/>
              </w:rPr>
              <w:t>BỘ CÔNG THƯƠNG</w:t>
            </w:r>
            <w:r w:rsidR="00D23990" w:rsidRPr="00122249">
              <w:rPr>
                <w:rFonts w:eastAsia="Times New Roman" w:cs="Times New Roman"/>
                <w:b/>
                <w:bCs/>
                <w:szCs w:val="28"/>
              </w:rPr>
              <w:br/>
            </w:r>
          </w:p>
        </w:tc>
        <w:tc>
          <w:tcPr>
            <w:tcW w:w="5832" w:type="dxa"/>
            <w:tcMar>
              <w:top w:w="0" w:type="dxa"/>
              <w:left w:w="108" w:type="dxa"/>
              <w:bottom w:w="0" w:type="dxa"/>
              <w:right w:w="108" w:type="dxa"/>
            </w:tcMar>
            <w:hideMark/>
          </w:tcPr>
          <w:p w:rsidR="00D23990" w:rsidRPr="00122249" w:rsidRDefault="00C10901" w:rsidP="00202CA1">
            <w:pPr>
              <w:spacing w:before="100" w:beforeAutospacing="1" w:after="120"/>
              <w:jc w:val="center"/>
              <w:rPr>
                <w:rFonts w:eastAsia="Times New Roman" w:cs="Times New Roman"/>
                <w:szCs w:val="28"/>
              </w:rPr>
            </w:pPr>
            <w:r w:rsidRPr="00C10901">
              <w:rPr>
                <w:rFonts w:eastAsia="Times New Roman" w:cs="Times New Roman"/>
                <w:b/>
                <w:bCs/>
                <w:noProof/>
                <w:sz w:val="26"/>
                <w:szCs w:val="28"/>
              </w:rPr>
              <w:pict>
                <v:line id="_x0000_s1027" style="position:absolute;left:0;text-align:left;z-index:251659264;visibility:visible;mso-wrap-distance-top:-3e-5mm;mso-wrap-distance-bottom:-3e-5mm;mso-position-horizontal-relative:text;mso-position-vertical-relative:text" from="53.1pt,36.35pt" to="226.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p9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"/>
              </w:pict>
            </w:r>
            <w:r w:rsidR="00D23990" w:rsidRPr="00122249">
              <w:rPr>
                <w:rFonts w:eastAsia="Times New Roman" w:cs="Times New Roman"/>
                <w:b/>
                <w:bCs/>
                <w:sz w:val="26"/>
                <w:szCs w:val="28"/>
              </w:rPr>
              <w:t>CỘNG HÒA XÃ HỘI CHỦ NGHĨA VIỆT NAM</w:t>
            </w:r>
            <w:r w:rsidR="00D23990" w:rsidRPr="00122249">
              <w:rPr>
                <w:rFonts w:eastAsia="Times New Roman" w:cs="Times New Roman"/>
                <w:b/>
                <w:bCs/>
                <w:szCs w:val="28"/>
              </w:rPr>
              <w:br/>
              <w:t xml:space="preserve">Độc lập - Tự do - Hạnh phúc </w:t>
            </w:r>
            <w:r w:rsidR="00D23990" w:rsidRPr="00122249">
              <w:rPr>
                <w:rFonts w:eastAsia="Times New Roman" w:cs="Times New Roman"/>
                <w:b/>
                <w:bCs/>
                <w:szCs w:val="28"/>
              </w:rPr>
              <w:br/>
            </w:r>
          </w:p>
        </w:tc>
      </w:tr>
      <w:tr w:rsidR="00603D69" w:rsidRPr="00122249" w:rsidTr="00F01D91">
        <w:trPr>
          <w:tblCellSpacing w:w="0" w:type="dxa"/>
        </w:trPr>
        <w:tc>
          <w:tcPr>
            <w:tcW w:w="3348" w:type="dxa"/>
            <w:tcMar>
              <w:top w:w="0" w:type="dxa"/>
              <w:left w:w="108" w:type="dxa"/>
              <w:bottom w:w="0" w:type="dxa"/>
              <w:right w:w="108" w:type="dxa"/>
            </w:tcMar>
            <w:hideMark/>
          </w:tcPr>
          <w:p w:rsidR="00D23990" w:rsidRPr="00122249" w:rsidRDefault="00D23990" w:rsidP="008F20FF">
            <w:pPr>
              <w:spacing w:before="100" w:beforeAutospacing="1" w:after="120"/>
              <w:jc w:val="center"/>
              <w:rPr>
                <w:rFonts w:eastAsia="Times New Roman" w:cs="Times New Roman"/>
                <w:szCs w:val="28"/>
              </w:rPr>
            </w:pPr>
            <w:r w:rsidRPr="00122249">
              <w:rPr>
                <w:rFonts w:eastAsia="Times New Roman" w:cs="Times New Roman"/>
                <w:szCs w:val="28"/>
              </w:rPr>
              <w:t xml:space="preserve">Số: </w:t>
            </w:r>
            <w:r w:rsidR="008F20FF">
              <w:rPr>
                <w:rFonts w:eastAsia="Times New Roman" w:cs="Times New Roman"/>
                <w:szCs w:val="28"/>
              </w:rPr>
              <w:t>34</w:t>
            </w:r>
            <w:r w:rsidRPr="00122249">
              <w:rPr>
                <w:rFonts w:eastAsia="Times New Roman" w:cs="Times New Roman"/>
                <w:szCs w:val="28"/>
              </w:rPr>
              <w:t>/201</w:t>
            </w:r>
            <w:r w:rsidR="00F01D91" w:rsidRPr="00122249">
              <w:rPr>
                <w:rFonts w:eastAsia="Times New Roman" w:cs="Times New Roman"/>
                <w:szCs w:val="28"/>
              </w:rPr>
              <w:t>7</w:t>
            </w:r>
            <w:r w:rsidRPr="00122249">
              <w:rPr>
                <w:rFonts w:eastAsia="Times New Roman" w:cs="Times New Roman"/>
                <w:szCs w:val="28"/>
              </w:rPr>
              <w:t>/TT-BCT</w:t>
            </w:r>
          </w:p>
        </w:tc>
        <w:tc>
          <w:tcPr>
            <w:tcW w:w="5832" w:type="dxa"/>
            <w:tcMar>
              <w:top w:w="0" w:type="dxa"/>
              <w:left w:w="108" w:type="dxa"/>
              <w:bottom w:w="0" w:type="dxa"/>
              <w:right w:w="108" w:type="dxa"/>
            </w:tcMar>
            <w:hideMark/>
          </w:tcPr>
          <w:p w:rsidR="00D23990" w:rsidRPr="00122249" w:rsidRDefault="00D23990" w:rsidP="008F20FF">
            <w:pPr>
              <w:spacing w:before="100" w:beforeAutospacing="1" w:after="120"/>
              <w:jc w:val="center"/>
              <w:rPr>
                <w:rFonts w:eastAsia="Times New Roman" w:cs="Times New Roman"/>
                <w:szCs w:val="28"/>
              </w:rPr>
            </w:pPr>
            <w:r w:rsidRPr="00122249">
              <w:rPr>
                <w:rFonts w:eastAsia="Times New Roman" w:cs="Times New Roman"/>
                <w:i/>
                <w:iCs/>
                <w:szCs w:val="28"/>
              </w:rPr>
              <w:t xml:space="preserve">Hà Nội, ngày </w:t>
            </w:r>
            <w:r w:rsidR="008F20FF">
              <w:rPr>
                <w:rFonts w:eastAsia="Times New Roman" w:cs="Times New Roman"/>
                <w:i/>
                <w:iCs/>
                <w:szCs w:val="28"/>
              </w:rPr>
              <w:t>29</w:t>
            </w:r>
            <w:r w:rsidRPr="00122249">
              <w:rPr>
                <w:rFonts w:eastAsia="Times New Roman" w:cs="Times New Roman"/>
                <w:i/>
                <w:iCs/>
                <w:szCs w:val="28"/>
              </w:rPr>
              <w:t xml:space="preserve"> tháng </w:t>
            </w:r>
            <w:r w:rsidR="00F01D91" w:rsidRPr="00122249">
              <w:rPr>
                <w:rFonts w:eastAsia="Times New Roman" w:cs="Times New Roman"/>
                <w:i/>
                <w:iCs/>
                <w:szCs w:val="28"/>
              </w:rPr>
              <w:t>1</w:t>
            </w:r>
            <w:r w:rsidR="00A33DD4" w:rsidRPr="00122249">
              <w:rPr>
                <w:rFonts w:eastAsia="Times New Roman" w:cs="Times New Roman"/>
                <w:i/>
                <w:iCs/>
                <w:szCs w:val="28"/>
              </w:rPr>
              <w:t>2</w:t>
            </w:r>
            <w:r w:rsidRPr="00122249">
              <w:rPr>
                <w:rFonts w:eastAsia="Times New Roman" w:cs="Times New Roman"/>
                <w:i/>
                <w:iCs/>
                <w:szCs w:val="28"/>
              </w:rPr>
              <w:t xml:space="preserve"> năm 201</w:t>
            </w:r>
            <w:r w:rsidR="00F01D91" w:rsidRPr="00122249">
              <w:rPr>
                <w:rFonts w:eastAsia="Times New Roman" w:cs="Times New Roman"/>
                <w:i/>
                <w:iCs/>
                <w:szCs w:val="28"/>
              </w:rPr>
              <w:t>7</w:t>
            </w:r>
          </w:p>
        </w:tc>
      </w:tr>
    </w:tbl>
    <w:p w:rsidR="00202CA1" w:rsidRPr="00122249" w:rsidRDefault="008F20FF" w:rsidP="00202CA1">
      <w:pPr>
        <w:jc w:val="center"/>
        <w:rPr>
          <w:rFonts w:eastAsia="Times New Roman" w:cs="Times New Roman"/>
          <w:b/>
          <w:bCs/>
          <w:sz w:val="24"/>
          <w:szCs w:val="24"/>
        </w:rPr>
      </w:pPr>
      <w:bookmarkStart w:id="0" w:name="loai_1"/>
      <w:r>
        <w:rPr>
          <w:rFonts w:eastAsia="Times New Roman" w:cs="Times New Roman"/>
          <w:b/>
          <w:bCs/>
          <w:sz w:val="24"/>
          <w:szCs w:val="24"/>
        </w:rPr>
        <w:t>(Hiệu lực 12/2/2018)</w:t>
      </w:r>
    </w:p>
    <w:p w:rsidR="000C5693" w:rsidRDefault="000C5693" w:rsidP="00202CA1">
      <w:pPr>
        <w:jc w:val="center"/>
        <w:rPr>
          <w:rFonts w:eastAsia="Times New Roman" w:cs="Times New Roman"/>
          <w:b/>
          <w:bCs/>
          <w:sz w:val="24"/>
          <w:szCs w:val="24"/>
        </w:rPr>
      </w:pPr>
    </w:p>
    <w:p w:rsidR="00F33B9E" w:rsidRPr="00122249" w:rsidRDefault="00F33B9E" w:rsidP="00202CA1">
      <w:pPr>
        <w:jc w:val="center"/>
        <w:rPr>
          <w:rFonts w:eastAsia="Times New Roman" w:cs="Times New Roman"/>
          <w:b/>
          <w:bCs/>
          <w:sz w:val="24"/>
          <w:szCs w:val="24"/>
        </w:rPr>
      </w:pPr>
    </w:p>
    <w:p w:rsidR="00202CA1" w:rsidRPr="001B4C50" w:rsidRDefault="00D23990" w:rsidP="00F537BA">
      <w:pPr>
        <w:spacing w:after="120"/>
        <w:jc w:val="center"/>
        <w:rPr>
          <w:rFonts w:eastAsia="Times New Roman" w:cs="Times New Roman"/>
          <w:b/>
          <w:bCs/>
          <w:szCs w:val="24"/>
        </w:rPr>
      </w:pPr>
      <w:r w:rsidRPr="001B4C50">
        <w:rPr>
          <w:rFonts w:eastAsia="Times New Roman" w:cs="Times New Roman"/>
          <w:b/>
          <w:bCs/>
          <w:szCs w:val="24"/>
        </w:rPr>
        <w:t>THÔNG TƯ</w:t>
      </w:r>
      <w:bookmarkEnd w:id="0"/>
    </w:p>
    <w:p w:rsidR="004B5601" w:rsidRDefault="00AE15F7" w:rsidP="004B5601">
      <w:pPr>
        <w:jc w:val="center"/>
        <w:rPr>
          <w:b/>
          <w:sz w:val="26"/>
          <w:szCs w:val="28"/>
        </w:rPr>
      </w:pPr>
      <w:r>
        <w:rPr>
          <w:b/>
          <w:sz w:val="26"/>
          <w:szCs w:val="28"/>
        </w:rPr>
        <w:t>S</w:t>
      </w:r>
      <w:r w:rsidR="00202CA1" w:rsidRPr="001B4C50">
        <w:rPr>
          <w:b/>
          <w:sz w:val="26"/>
          <w:szCs w:val="28"/>
        </w:rPr>
        <w:t xml:space="preserve">ửa đổi, bổ sung </w:t>
      </w:r>
      <w:r>
        <w:rPr>
          <w:b/>
          <w:sz w:val="26"/>
          <w:szCs w:val="28"/>
        </w:rPr>
        <w:t xml:space="preserve">một số điều của </w:t>
      </w:r>
      <w:r w:rsidR="00202CA1" w:rsidRPr="001B4C50">
        <w:rPr>
          <w:b/>
          <w:sz w:val="26"/>
          <w:szCs w:val="28"/>
        </w:rPr>
        <w:t xml:space="preserve">Thông tư số 39/2013/TT-BCT ngày 30 tháng 12 </w:t>
      </w:r>
    </w:p>
    <w:p w:rsidR="00202CA1" w:rsidRDefault="00202CA1" w:rsidP="008F0F58">
      <w:pPr>
        <w:spacing w:after="120"/>
        <w:jc w:val="center"/>
        <w:rPr>
          <w:b/>
          <w:sz w:val="26"/>
          <w:szCs w:val="28"/>
        </w:rPr>
      </w:pPr>
      <w:r w:rsidRPr="001B4C50">
        <w:rPr>
          <w:b/>
          <w:sz w:val="26"/>
          <w:szCs w:val="28"/>
        </w:rPr>
        <w:t xml:space="preserve">năm 2013 của Bộ trưởng Bộ Công Thương quy định trình tự, thủ tục bổ sung, điều chỉnh quy hoạch và quản lý đầu tư đối với dự án đầu tư xây dựng công trình kho xăng dầu, kho khí </w:t>
      </w:r>
      <w:r w:rsidR="00FF1782">
        <w:rPr>
          <w:b/>
          <w:sz w:val="26"/>
          <w:szCs w:val="28"/>
        </w:rPr>
        <w:t xml:space="preserve">dầu mỏ </w:t>
      </w:r>
      <w:r w:rsidRPr="001B4C50">
        <w:rPr>
          <w:b/>
          <w:sz w:val="26"/>
          <w:szCs w:val="28"/>
        </w:rPr>
        <w:t>hóa lỏng, kho khí thiên nhiên hóa lỏng</w:t>
      </w:r>
    </w:p>
    <w:p w:rsidR="00202CA1" w:rsidRPr="001B4C50" w:rsidRDefault="00C10901" w:rsidP="00CF13A2">
      <w:pPr>
        <w:spacing w:after="120"/>
        <w:ind w:firstLine="720"/>
        <w:rPr>
          <w:rFonts w:eastAsia="Times New Roman" w:cs="Times New Roman"/>
          <w:i/>
          <w:iCs/>
          <w:szCs w:val="28"/>
        </w:rPr>
      </w:pPr>
      <w:r w:rsidRPr="00C10901">
        <w:rPr>
          <w:rFonts w:eastAsia="Times New Roman" w:cs="Times New Roman"/>
          <w:i/>
          <w:iCs/>
          <w:noProof/>
          <w:szCs w:val="28"/>
        </w:rPr>
        <w:pict>
          <v:line id="_x0000_s1028" style="position:absolute;left:0;text-align:left;z-index:251660288;visibility:visible;mso-wrap-distance-top:-3e-5mm;mso-wrap-distance-bottom:-3e-5mm" from="140.85pt,4.35pt" to="30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"/>
        </w:pict>
      </w:r>
    </w:p>
    <w:p w:rsidR="00585C2D" w:rsidRPr="001B4C50" w:rsidRDefault="00585C2D" w:rsidP="00AF0318">
      <w:pPr>
        <w:spacing w:after="140" w:line="400" w:lineRule="exact"/>
        <w:ind w:firstLine="720"/>
        <w:jc w:val="both"/>
        <w:rPr>
          <w:rFonts w:eastAsia="Times New Roman" w:cs="Times New Roman"/>
          <w:szCs w:val="28"/>
        </w:rPr>
      </w:pPr>
      <w:r w:rsidRPr="001B4C50">
        <w:rPr>
          <w:rFonts w:eastAsia="Times New Roman" w:cs="Times New Roman"/>
          <w:iCs/>
          <w:szCs w:val="28"/>
        </w:rPr>
        <w:t xml:space="preserve">Căn cứ Nghị định số </w:t>
      </w:r>
      <w:hyperlink r:id="rId8" w:tgtFrame="_blank" w:history="1">
        <w:r w:rsidRPr="001B4C50">
          <w:rPr>
            <w:rFonts w:eastAsia="Times New Roman" w:cs="Times New Roman"/>
            <w:iCs/>
            <w:szCs w:val="28"/>
          </w:rPr>
          <w:t>98/2017/NĐ-CP</w:t>
        </w:r>
      </w:hyperlink>
      <w:r w:rsidRPr="001B4C50">
        <w:rPr>
          <w:rFonts w:eastAsia="Times New Roman" w:cs="Times New Roman"/>
          <w:iCs/>
          <w:szCs w:val="28"/>
        </w:rPr>
        <w:t xml:space="preserve"> </w:t>
      </w:r>
      <w:r w:rsidR="00F537BA">
        <w:rPr>
          <w:rFonts w:eastAsia="Times New Roman" w:cs="Times New Roman"/>
          <w:iCs/>
          <w:szCs w:val="28"/>
        </w:rPr>
        <w:t xml:space="preserve">của Chính phủ </w:t>
      </w:r>
      <w:r w:rsidRPr="001B4C50">
        <w:rPr>
          <w:rFonts w:eastAsia="Times New Roman" w:cs="Times New Roman"/>
          <w:iCs/>
          <w:szCs w:val="28"/>
        </w:rPr>
        <w:t>ngày 18 tháng 8 năm 2017 quy định chức năng, nhiệm vụ, quyền hạn và cơ cấu tổ chức của Bộ Công Thương;</w:t>
      </w:r>
    </w:p>
    <w:p w:rsidR="00E633E5" w:rsidRPr="001B4C50" w:rsidRDefault="00E633E5" w:rsidP="00AF0318">
      <w:pPr>
        <w:spacing w:after="140" w:line="400" w:lineRule="exact"/>
        <w:ind w:firstLine="720"/>
        <w:jc w:val="both"/>
        <w:rPr>
          <w:rFonts w:eastAsia="Times New Roman" w:cs="Times New Roman"/>
          <w:iCs/>
          <w:szCs w:val="28"/>
        </w:rPr>
      </w:pPr>
      <w:r w:rsidRPr="001B4C50">
        <w:rPr>
          <w:rFonts w:eastAsia="Times New Roman" w:cs="Times New Roman"/>
          <w:iCs/>
          <w:szCs w:val="28"/>
        </w:rPr>
        <w:t>Căn cứ Luật Đầu tư công số 49/2014/QH13 ngày 18 tháng 6 năm 2014;</w:t>
      </w:r>
      <w:r w:rsidR="00D23990" w:rsidRPr="001B4C50">
        <w:rPr>
          <w:rFonts w:eastAsia="Times New Roman" w:cs="Times New Roman"/>
          <w:iCs/>
          <w:szCs w:val="28"/>
        </w:rPr>
        <w:t xml:space="preserve"> </w:t>
      </w:r>
    </w:p>
    <w:p w:rsidR="008643A2" w:rsidRPr="001B4C50" w:rsidRDefault="008643A2" w:rsidP="00AF0318">
      <w:pPr>
        <w:spacing w:after="140" w:line="400" w:lineRule="exact"/>
        <w:ind w:firstLine="720"/>
        <w:jc w:val="both"/>
        <w:rPr>
          <w:rFonts w:eastAsia="Times New Roman" w:cs="Times New Roman"/>
          <w:iCs/>
          <w:szCs w:val="28"/>
        </w:rPr>
      </w:pPr>
      <w:r w:rsidRPr="001B4C50">
        <w:rPr>
          <w:rFonts w:eastAsia="Times New Roman" w:cs="Times New Roman"/>
          <w:iCs/>
          <w:szCs w:val="28"/>
        </w:rPr>
        <w:t>Căn cứ Luật Xây dựng số 50/2014/QH13 ngày 18 tháng 6 năm 2014;</w:t>
      </w:r>
    </w:p>
    <w:p w:rsidR="00A832B6" w:rsidRPr="001B4C50" w:rsidRDefault="004B0620" w:rsidP="00AF0318">
      <w:pPr>
        <w:spacing w:after="140" w:line="400" w:lineRule="exact"/>
        <w:ind w:firstLine="720"/>
        <w:jc w:val="both"/>
        <w:rPr>
          <w:rFonts w:eastAsia="Times New Roman" w:cs="Times New Roman"/>
          <w:iCs/>
          <w:szCs w:val="28"/>
        </w:rPr>
      </w:pPr>
      <w:r w:rsidRPr="001B4C50">
        <w:rPr>
          <w:rFonts w:eastAsia="Times New Roman" w:cs="Times New Roman"/>
          <w:iCs/>
          <w:szCs w:val="28"/>
        </w:rPr>
        <w:t>Căn cứ Luật Đầu tư số 67/2014/QH13 ngày 26 tháng 11 năm 2014;</w:t>
      </w:r>
    </w:p>
    <w:p w:rsidR="00420931" w:rsidRPr="001B4C50" w:rsidRDefault="00420931" w:rsidP="00AF0318">
      <w:pPr>
        <w:spacing w:after="140" w:line="400" w:lineRule="exact"/>
        <w:ind w:firstLine="720"/>
        <w:jc w:val="both"/>
        <w:rPr>
          <w:rFonts w:eastAsia="Times New Roman" w:cs="Times New Roman"/>
          <w:iCs/>
          <w:szCs w:val="28"/>
        </w:rPr>
      </w:pPr>
      <w:r w:rsidRPr="001B4C50">
        <w:rPr>
          <w:rFonts w:eastAsia="Times New Roman" w:cs="Times New Roman"/>
          <w:iCs/>
          <w:szCs w:val="28"/>
        </w:rPr>
        <w:t xml:space="preserve">Căn cứ Nghị định </w:t>
      </w:r>
      <w:r w:rsidR="001751C8">
        <w:rPr>
          <w:rFonts w:eastAsia="Times New Roman" w:cs="Times New Roman"/>
          <w:iCs/>
          <w:szCs w:val="28"/>
        </w:rPr>
        <w:t xml:space="preserve">số </w:t>
      </w:r>
      <w:r w:rsidRPr="001B4C50">
        <w:rPr>
          <w:rFonts w:eastAsia="Times New Roman" w:cs="Times New Roman"/>
          <w:iCs/>
          <w:szCs w:val="28"/>
        </w:rPr>
        <w:t>13/2011/NĐ-CP ngày 11 tháng 02 năm 2011 của Chính phủ về an toàn công trình dầu khí trên đất liền;</w:t>
      </w:r>
    </w:p>
    <w:p w:rsidR="00196FB9" w:rsidRDefault="00D23990" w:rsidP="00AF0318">
      <w:pPr>
        <w:spacing w:after="140" w:line="400" w:lineRule="exact"/>
        <w:ind w:firstLine="720"/>
        <w:jc w:val="both"/>
        <w:rPr>
          <w:rFonts w:eastAsia="Times New Roman" w:cs="Times New Roman"/>
          <w:iCs/>
          <w:szCs w:val="28"/>
        </w:rPr>
      </w:pPr>
      <w:r w:rsidRPr="001B4C50">
        <w:rPr>
          <w:rFonts w:eastAsia="Times New Roman" w:cs="Times New Roman"/>
          <w:iCs/>
          <w:szCs w:val="28"/>
        </w:rPr>
        <w:t xml:space="preserve">Căn cứ Nghị định số </w:t>
      </w:r>
      <w:r w:rsidR="00202CA1" w:rsidRPr="001B4C50">
        <w:rPr>
          <w:rFonts w:eastAsia="Times New Roman" w:cs="Times New Roman"/>
          <w:iCs/>
          <w:szCs w:val="28"/>
        </w:rPr>
        <w:t>59/2015/NĐ-CP</w:t>
      </w:r>
      <w:r w:rsidRPr="001B4C50">
        <w:rPr>
          <w:rFonts w:eastAsia="Times New Roman" w:cs="Times New Roman"/>
          <w:iCs/>
          <w:szCs w:val="28"/>
        </w:rPr>
        <w:t xml:space="preserve"> ngày 1</w:t>
      </w:r>
      <w:r w:rsidR="00202CA1" w:rsidRPr="001B4C50">
        <w:rPr>
          <w:rFonts w:eastAsia="Times New Roman" w:cs="Times New Roman"/>
          <w:iCs/>
          <w:szCs w:val="28"/>
        </w:rPr>
        <w:t>8</w:t>
      </w:r>
      <w:r w:rsidRPr="001B4C50">
        <w:rPr>
          <w:rFonts w:eastAsia="Times New Roman" w:cs="Times New Roman"/>
          <w:iCs/>
          <w:szCs w:val="28"/>
        </w:rPr>
        <w:t xml:space="preserve"> tháng </w:t>
      </w:r>
      <w:r w:rsidR="00202CA1" w:rsidRPr="001B4C50">
        <w:rPr>
          <w:rFonts w:eastAsia="Times New Roman" w:cs="Times New Roman"/>
          <w:iCs/>
          <w:szCs w:val="28"/>
        </w:rPr>
        <w:t>6</w:t>
      </w:r>
      <w:r w:rsidRPr="001B4C50">
        <w:rPr>
          <w:rFonts w:eastAsia="Times New Roman" w:cs="Times New Roman"/>
          <w:iCs/>
          <w:szCs w:val="28"/>
        </w:rPr>
        <w:t xml:space="preserve"> năm 20</w:t>
      </w:r>
      <w:r w:rsidR="00202CA1" w:rsidRPr="001B4C50">
        <w:rPr>
          <w:rFonts w:eastAsia="Times New Roman" w:cs="Times New Roman"/>
          <w:iCs/>
          <w:szCs w:val="28"/>
        </w:rPr>
        <w:t>15</w:t>
      </w:r>
      <w:r w:rsidRPr="001B4C50">
        <w:rPr>
          <w:rFonts w:eastAsia="Times New Roman" w:cs="Times New Roman"/>
          <w:iCs/>
          <w:szCs w:val="28"/>
        </w:rPr>
        <w:t xml:space="preserve"> </w:t>
      </w:r>
      <w:r w:rsidR="00BC35DD" w:rsidRPr="001B4C50">
        <w:rPr>
          <w:rFonts w:eastAsia="Times New Roman" w:cs="Times New Roman"/>
          <w:iCs/>
          <w:szCs w:val="28"/>
        </w:rPr>
        <w:t xml:space="preserve">của Chính phủ về </w:t>
      </w:r>
      <w:r w:rsidR="00893242" w:rsidRPr="001B4C50">
        <w:rPr>
          <w:rFonts w:eastAsia="Times New Roman" w:cs="Times New Roman"/>
          <w:iCs/>
          <w:szCs w:val="28"/>
        </w:rPr>
        <w:t>quản lý dự án đầu tư xây dựng</w:t>
      </w:r>
      <w:r w:rsidR="00196FB9">
        <w:rPr>
          <w:rFonts w:eastAsia="Times New Roman" w:cs="Times New Roman"/>
          <w:iCs/>
          <w:szCs w:val="28"/>
        </w:rPr>
        <w:t>;</w:t>
      </w:r>
    </w:p>
    <w:p w:rsidR="00893242" w:rsidRPr="001B4C50" w:rsidRDefault="00196FB9" w:rsidP="00AF0318">
      <w:pPr>
        <w:spacing w:after="140" w:line="400" w:lineRule="exact"/>
        <w:ind w:firstLine="720"/>
        <w:jc w:val="both"/>
        <w:rPr>
          <w:rFonts w:eastAsia="Times New Roman" w:cs="Times New Roman"/>
          <w:iCs/>
          <w:szCs w:val="28"/>
        </w:rPr>
      </w:pPr>
      <w:r>
        <w:rPr>
          <w:rFonts w:eastAsia="Times New Roman" w:cs="Times New Roman"/>
          <w:iCs/>
          <w:szCs w:val="28"/>
        </w:rPr>
        <w:t>Căn cứ</w:t>
      </w:r>
      <w:r w:rsidR="00893242" w:rsidRPr="001B4C50">
        <w:rPr>
          <w:rFonts w:eastAsia="Times New Roman" w:cs="Times New Roman"/>
          <w:iCs/>
          <w:szCs w:val="28"/>
        </w:rPr>
        <w:t xml:space="preserve"> Nghị định </w:t>
      </w:r>
      <w:r w:rsidR="003976B8" w:rsidRPr="001B4C50">
        <w:rPr>
          <w:rFonts w:eastAsia="Times New Roman" w:cs="Times New Roman"/>
          <w:iCs/>
          <w:szCs w:val="28"/>
        </w:rPr>
        <w:t xml:space="preserve">số 42/2017/NĐ-CP ngày 05 tháng 4 năm 2017 </w:t>
      </w:r>
      <w:r>
        <w:rPr>
          <w:rFonts w:eastAsia="Times New Roman" w:cs="Times New Roman"/>
          <w:iCs/>
          <w:szCs w:val="28"/>
        </w:rPr>
        <w:t xml:space="preserve">của Chính phủ </w:t>
      </w:r>
      <w:r w:rsidR="00893242" w:rsidRPr="001B4C50">
        <w:rPr>
          <w:rFonts w:eastAsia="Times New Roman" w:cs="Times New Roman"/>
          <w:iCs/>
          <w:szCs w:val="28"/>
        </w:rPr>
        <w:t>sửa đổi, bổ sung một số điều Nghị định số 59/2015/NĐ-CP ngày 18 tháng 6 năm 2015 của Chính phủ về quản lý dự án đầu tư xây dựng;</w:t>
      </w:r>
    </w:p>
    <w:p w:rsidR="00D23990" w:rsidRPr="001B4C50" w:rsidRDefault="00D23990" w:rsidP="00AF0318">
      <w:pPr>
        <w:spacing w:after="140" w:line="400" w:lineRule="exact"/>
        <w:ind w:firstLine="720"/>
        <w:jc w:val="both"/>
        <w:rPr>
          <w:rFonts w:eastAsia="Times New Roman" w:cs="Times New Roman"/>
          <w:szCs w:val="28"/>
        </w:rPr>
      </w:pPr>
      <w:r w:rsidRPr="001B4C50">
        <w:rPr>
          <w:rFonts w:eastAsia="Times New Roman" w:cs="Times New Roman"/>
          <w:iCs/>
          <w:szCs w:val="28"/>
        </w:rPr>
        <w:t xml:space="preserve">Căn cứ Nghị định số </w:t>
      </w:r>
      <w:r w:rsidR="00202CA1" w:rsidRPr="001B4C50">
        <w:rPr>
          <w:rFonts w:eastAsia="Times New Roman" w:cs="Times New Roman"/>
          <w:iCs/>
          <w:szCs w:val="28"/>
        </w:rPr>
        <w:t xml:space="preserve">46/2015/NĐ-CP </w:t>
      </w:r>
      <w:r w:rsidRPr="001B4C50">
        <w:rPr>
          <w:rFonts w:eastAsia="Times New Roman" w:cs="Times New Roman"/>
          <w:iCs/>
          <w:szCs w:val="28"/>
        </w:rPr>
        <w:t xml:space="preserve">ngày </w:t>
      </w:r>
      <w:r w:rsidR="00202CA1" w:rsidRPr="001B4C50">
        <w:rPr>
          <w:rFonts w:eastAsia="Times New Roman" w:cs="Times New Roman"/>
          <w:iCs/>
          <w:szCs w:val="28"/>
        </w:rPr>
        <w:t>12</w:t>
      </w:r>
      <w:r w:rsidRPr="001B4C50">
        <w:rPr>
          <w:rFonts w:eastAsia="Times New Roman" w:cs="Times New Roman"/>
          <w:iCs/>
          <w:szCs w:val="28"/>
        </w:rPr>
        <w:t xml:space="preserve"> tháng </w:t>
      </w:r>
      <w:r w:rsidR="00202CA1" w:rsidRPr="001B4C50">
        <w:rPr>
          <w:rFonts w:eastAsia="Times New Roman" w:cs="Times New Roman"/>
          <w:iCs/>
          <w:szCs w:val="28"/>
        </w:rPr>
        <w:t>5</w:t>
      </w:r>
      <w:r w:rsidRPr="001B4C50">
        <w:rPr>
          <w:rFonts w:eastAsia="Times New Roman" w:cs="Times New Roman"/>
          <w:iCs/>
          <w:szCs w:val="28"/>
        </w:rPr>
        <w:t xml:space="preserve"> năm 201</w:t>
      </w:r>
      <w:r w:rsidR="00202CA1" w:rsidRPr="001B4C50">
        <w:rPr>
          <w:rFonts w:eastAsia="Times New Roman" w:cs="Times New Roman"/>
          <w:iCs/>
          <w:szCs w:val="28"/>
        </w:rPr>
        <w:t>5</w:t>
      </w:r>
      <w:r w:rsidRPr="001B4C50">
        <w:rPr>
          <w:rFonts w:eastAsia="Times New Roman" w:cs="Times New Roman"/>
          <w:iCs/>
          <w:szCs w:val="28"/>
        </w:rPr>
        <w:t xml:space="preserve"> của Chính phủ về quản lý chất lượng </w:t>
      </w:r>
      <w:r w:rsidR="00573094" w:rsidRPr="001B4C50">
        <w:rPr>
          <w:rFonts w:eastAsia="Times New Roman" w:cs="Times New Roman"/>
          <w:iCs/>
          <w:szCs w:val="28"/>
        </w:rPr>
        <w:t xml:space="preserve">và bảo trì </w:t>
      </w:r>
      <w:r w:rsidRPr="001B4C50">
        <w:rPr>
          <w:rFonts w:eastAsia="Times New Roman" w:cs="Times New Roman"/>
          <w:iCs/>
          <w:szCs w:val="28"/>
        </w:rPr>
        <w:t>công trình xây dựng;</w:t>
      </w:r>
    </w:p>
    <w:p w:rsidR="00D51943" w:rsidRPr="001B4C50" w:rsidRDefault="00D51943" w:rsidP="00AF0318">
      <w:pPr>
        <w:spacing w:after="140" w:line="400" w:lineRule="exact"/>
        <w:ind w:firstLine="709"/>
        <w:jc w:val="both"/>
        <w:rPr>
          <w:iCs/>
          <w:szCs w:val="28"/>
        </w:rPr>
      </w:pPr>
      <w:r w:rsidRPr="001B4C50">
        <w:rPr>
          <w:iCs/>
          <w:szCs w:val="28"/>
        </w:rPr>
        <w:t>Căn cứ Quyết định số 04/QĐ-TTg ngày 20 tháng 11 năm 2015 của Thủ tướng Chính phủ quy định về quản lý an toàn trong hoạt động dầu khí;</w:t>
      </w:r>
    </w:p>
    <w:p w:rsidR="00D23990" w:rsidRPr="001B4C50" w:rsidRDefault="00D23990" w:rsidP="00AF0318">
      <w:pPr>
        <w:spacing w:after="140" w:line="400" w:lineRule="exact"/>
        <w:ind w:firstLine="720"/>
        <w:jc w:val="both"/>
        <w:rPr>
          <w:rFonts w:eastAsia="Times New Roman" w:cs="Times New Roman"/>
          <w:szCs w:val="28"/>
        </w:rPr>
      </w:pPr>
      <w:r w:rsidRPr="001B4C50">
        <w:rPr>
          <w:rFonts w:eastAsia="Times New Roman" w:cs="Times New Roman"/>
          <w:iCs/>
          <w:szCs w:val="28"/>
        </w:rPr>
        <w:t>Theo đề nghị của Vụ trưởng Vụ Kế hoạch,</w:t>
      </w:r>
    </w:p>
    <w:p w:rsidR="00D23990" w:rsidRPr="001B4C50" w:rsidRDefault="00D23990" w:rsidP="00AF0318">
      <w:pPr>
        <w:spacing w:after="140" w:line="400" w:lineRule="exact"/>
        <w:ind w:firstLine="720"/>
        <w:jc w:val="both"/>
        <w:rPr>
          <w:rFonts w:eastAsia="Times New Roman" w:cs="Times New Roman"/>
          <w:iCs/>
          <w:szCs w:val="28"/>
        </w:rPr>
      </w:pPr>
      <w:r w:rsidRPr="001B4C50">
        <w:rPr>
          <w:rFonts w:eastAsia="Times New Roman" w:cs="Times New Roman"/>
          <w:iCs/>
          <w:szCs w:val="28"/>
        </w:rPr>
        <w:t xml:space="preserve">Bộ trưởng Bộ Công Thương </w:t>
      </w:r>
      <w:r w:rsidR="00EC0DD6" w:rsidRPr="001B4C50">
        <w:rPr>
          <w:rFonts w:eastAsia="Times New Roman" w:cs="Times New Roman"/>
          <w:iCs/>
          <w:szCs w:val="28"/>
        </w:rPr>
        <w:t>ban hành Thông tư sửa đổi, bổ sung</w:t>
      </w:r>
      <w:r w:rsidR="00196FB9">
        <w:rPr>
          <w:rFonts w:eastAsia="Times New Roman" w:cs="Times New Roman"/>
          <w:iCs/>
          <w:szCs w:val="28"/>
        </w:rPr>
        <w:t xml:space="preserve"> một số điều của </w:t>
      </w:r>
      <w:r w:rsidR="00EC0DD6" w:rsidRPr="001B4C50">
        <w:rPr>
          <w:rFonts w:eastAsia="Times New Roman" w:cs="Times New Roman"/>
          <w:iCs/>
          <w:szCs w:val="28"/>
        </w:rPr>
        <w:t xml:space="preserve">Thông tư số 39/2013/TT-BCT ngày 30 tháng 12 năm 2013 của Bộ </w:t>
      </w:r>
      <w:r w:rsidR="00EC0DD6" w:rsidRPr="001B4C50">
        <w:rPr>
          <w:rFonts w:eastAsia="Times New Roman" w:cs="Times New Roman"/>
          <w:iCs/>
          <w:szCs w:val="28"/>
        </w:rPr>
        <w:lastRenderedPageBreak/>
        <w:t>trưởng Bộ Công Thương quy định trình tự, thủ tục bổ sung, điều chỉnh quy hoạch và quản lý đầu tư đối với dự án đầu tư xây dựng công trình kho xăng dầu, kho khí hóa lỏ</w:t>
      </w:r>
      <w:r w:rsidR="001D40A0" w:rsidRPr="001B4C50">
        <w:rPr>
          <w:rFonts w:eastAsia="Times New Roman" w:cs="Times New Roman"/>
          <w:iCs/>
          <w:szCs w:val="28"/>
        </w:rPr>
        <w:t>ng, kho khí thiên nhiên hóa lỏng.</w:t>
      </w:r>
    </w:p>
    <w:p w:rsidR="00606D1D" w:rsidRPr="001B4C50" w:rsidRDefault="00606D1D" w:rsidP="00AF0318">
      <w:pPr>
        <w:tabs>
          <w:tab w:val="left" w:pos="851"/>
        </w:tabs>
        <w:spacing w:after="140" w:line="400" w:lineRule="exact"/>
        <w:ind w:firstLine="567"/>
        <w:jc w:val="both"/>
        <w:rPr>
          <w:rFonts w:eastAsia="Times New Roman" w:cs="Times New Roman"/>
          <w:b/>
          <w:bCs/>
          <w:szCs w:val="28"/>
        </w:rPr>
      </w:pPr>
      <w:bookmarkStart w:id="1" w:name="chuong_1"/>
      <w:r w:rsidRPr="001B4C50">
        <w:rPr>
          <w:rFonts w:eastAsia="Times New Roman" w:cs="Times New Roman"/>
          <w:b/>
          <w:bCs/>
          <w:szCs w:val="28"/>
        </w:rPr>
        <w:t xml:space="preserve">Điều 1. Sửa đổi, bổ sung một số điều của Thông tư </w:t>
      </w:r>
      <w:r w:rsidR="001D40A0" w:rsidRPr="001B4C50">
        <w:rPr>
          <w:rFonts w:eastAsia="Times New Roman" w:cs="Times New Roman"/>
          <w:b/>
          <w:bCs/>
          <w:szCs w:val="28"/>
        </w:rPr>
        <w:t xml:space="preserve">39/2013/TT-BCT ngày </w:t>
      </w:r>
      <w:r w:rsidR="00055C03" w:rsidRPr="001B4C50">
        <w:rPr>
          <w:rFonts w:eastAsia="Times New Roman" w:cs="Times New Roman"/>
          <w:b/>
          <w:bCs/>
          <w:szCs w:val="28"/>
        </w:rPr>
        <w:t>30 tháng 12 năm 2013.</w:t>
      </w:r>
    </w:p>
    <w:p w:rsidR="00ED3BC7" w:rsidRPr="00471BF7" w:rsidRDefault="00ED3BC7" w:rsidP="00AF0318">
      <w:pPr>
        <w:pStyle w:val="ListParagraph"/>
        <w:numPr>
          <w:ilvl w:val="0"/>
          <w:numId w:val="2"/>
        </w:numPr>
        <w:tabs>
          <w:tab w:val="left" w:pos="851"/>
        </w:tabs>
        <w:spacing w:after="140" w:line="400" w:lineRule="exact"/>
        <w:ind w:left="0" w:firstLine="567"/>
        <w:jc w:val="both"/>
        <w:rPr>
          <w:rFonts w:eastAsia="Times New Roman" w:cs="Times New Roman"/>
          <w:b/>
          <w:bCs/>
          <w:szCs w:val="28"/>
        </w:rPr>
      </w:pPr>
      <w:r w:rsidRPr="00471BF7">
        <w:rPr>
          <w:rFonts w:eastAsia="Times New Roman" w:cs="Times New Roman"/>
          <w:b/>
          <w:bCs/>
          <w:szCs w:val="28"/>
        </w:rPr>
        <w:t>Sửa đổi</w:t>
      </w:r>
      <w:r w:rsidR="001E7BAD" w:rsidRPr="00471BF7">
        <w:rPr>
          <w:rFonts w:eastAsia="Times New Roman" w:cs="Times New Roman"/>
          <w:b/>
          <w:bCs/>
          <w:szCs w:val="28"/>
        </w:rPr>
        <w:t xml:space="preserve">, bổ sung </w:t>
      </w:r>
      <w:r w:rsidR="00585C2D" w:rsidRPr="00471BF7">
        <w:rPr>
          <w:rFonts w:eastAsia="Times New Roman" w:cs="Times New Roman"/>
          <w:b/>
          <w:bCs/>
          <w:szCs w:val="28"/>
        </w:rPr>
        <w:t>khoản 2 Điều 1</w:t>
      </w:r>
      <w:r w:rsidRPr="00471BF7">
        <w:rPr>
          <w:rFonts w:eastAsia="Times New Roman" w:cs="Times New Roman"/>
          <w:b/>
          <w:bCs/>
          <w:szCs w:val="28"/>
        </w:rPr>
        <w:t xml:space="preserve"> như sau:</w:t>
      </w:r>
    </w:p>
    <w:p w:rsidR="009710E8" w:rsidRPr="001B4C50" w:rsidRDefault="00ED3BC7" w:rsidP="00AF0318">
      <w:pPr>
        <w:pStyle w:val="ListParagraph"/>
        <w:tabs>
          <w:tab w:val="left" w:pos="851"/>
        </w:tabs>
        <w:spacing w:after="140" w:line="400" w:lineRule="exact"/>
        <w:ind w:left="0" w:firstLine="567"/>
        <w:jc w:val="both"/>
        <w:rPr>
          <w:rFonts w:eastAsia="Times New Roman" w:cs="Times New Roman"/>
          <w:szCs w:val="28"/>
        </w:rPr>
      </w:pPr>
      <w:r w:rsidRPr="001B4C50">
        <w:rPr>
          <w:rFonts w:eastAsia="Times New Roman" w:cs="Times New Roman"/>
          <w:bCs/>
          <w:szCs w:val="28"/>
        </w:rPr>
        <w:t>“</w:t>
      </w:r>
      <w:r w:rsidR="009710E8" w:rsidRPr="001B4C50">
        <w:rPr>
          <w:rFonts w:eastAsia="Times New Roman" w:cs="Times New Roman"/>
          <w:szCs w:val="28"/>
        </w:rPr>
        <w:t xml:space="preserve">2. </w:t>
      </w:r>
      <w:r w:rsidR="00471BF7">
        <w:rPr>
          <w:rFonts w:eastAsia="Times New Roman" w:cs="Times New Roman"/>
          <w:szCs w:val="28"/>
        </w:rPr>
        <w:t>V</w:t>
      </w:r>
      <w:r w:rsidR="009710E8" w:rsidRPr="001B4C50">
        <w:rPr>
          <w:rFonts w:eastAsia="Times New Roman" w:cs="Times New Roman"/>
          <w:szCs w:val="28"/>
        </w:rPr>
        <w:t>iệc bổ sung, điều chỉnh quy hoạch các dự án đầu tư xây dựng công trình kho ngoại quan hàng hóa; kho dầu thô, dầu nhờn, nhựa đường lỏng và các sản phẩm hóa dầu khác; bể xăng dầu và bồn chứa LPG của nhà máy lọc hóa dầu; bể xăng dầu tại các cửa hàng bán lẻ xăng dầu; trạm nạp nhiên liệu cho ô tô; trạm nạp LPG vào chai; bể chứa xăng dầu chỉ phục vụ nhu cầu của lực lượng vũ trang, nhu cầu nội bộ của doanh nghiệp; trạm cấp, bồn chứa LPG/LNG của các hộ tiêu thụ công nghiệp, chung cư, tòa nhà cao tầng</w:t>
      </w:r>
      <w:r w:rsidR="00471BF7">
        <w:rPr>
          <w:rFonts w:eastAsia="Times New Roman" w:cs="Times New Roman"/>
          <w:szCs w:val="28"/>
        </w:rPr>
        <w:t xml:space="preserve"> không thuộc phạm vi điều chỉnh của Thông tư này</w:t>
      </w:r>
      <w:r w:rsidR="009710E8" w:rsidRPr="001B4C50">
        <w:rPr>
          <w:rFonts w:eastAsia="Times New Roman" w:cs="Times New Roman"/>
          <w:szCs w:val="28"/>
        </w:rPr>
        <w:t>.”</w:t>
      </w:r>
    </w:p>
    <w:p w:rsidR="00606D1D" w:rsidRPr="00C54B86" w:rsidRDefault="00606D1D" w:rsidP="00AF0318">
      <w:pPr>
        <w:pStyle w:val="ListParagraph"/>
        <w:numPr>
          <w:ilvl w:val="0"/>
          <w:numId w:val="2"/>
        </w:numPr>
        <w:tabs>
          <w:tab w:val="left" w:pos="851"/>
        </w:tabs>
        <w:spacing w:after="140" w:line="400" w:lineRule="exact"/>
        <w:ind w:left="0" w:firstLine="567"/>
        <w:jc w:val="both"/>
        <w:rPr>
          <w:rFonts w:eastAsia="Times New Roman" w:cs="Times New Roman"/>
          <w:b/>
          <w:bCs/>
          <w:szCs w:val="28"/>
        </w:rPr>
      </w:pPr>
      <w:r w:rsidRPr="00C54B86">
        <w:rPr>
          <w:rFonts w:eastAsia="Times New Roman" w:cs="Times New Roman"/>
          <w:b/>
          <w:bCs/>
          <w:szCs w:val="28"/>
        </w:rPr>
        <w:t>Sửa đổi</w:t>
      </w:r>
      <w:r w:rsidR="00EC4DD8" w:rsidRPr="00C54B86">
        <w:rPr>
          <w:rFonts w:eastAsia="Times New Roman" w:cs="Times New Roman"/>
          <w:b/>
          <w:bCs/>
          <w:szCs w:val="28"/>
        </w:rPr>
        <w:t>, bổ sung</w:t>
      </w:r>
      <w:r w:rsidRPr="00C54B86">
        <w:rPr>
          <w:rFonts w:eastAsia="Times New Roman" w:cs="Times New Roman"/>
          <w:b/>
          <w:bCs/>
          <w:szCs w:val="28"/>
        </w:rPr>
        <w:t xml:space="preserve"> Điều</w:t>
      </w:r>
      <w:r w:rsidR="001D40A0" w:rsidRPr="00C54B86">
        <w:rPr>
          <w:rFonts w:eastAsia="Times New Roman" w:cs="Times New Roman"/>
          <w:b/>
          <w:bCs/>
          <w:szCs w:val="28"/>
        </w:rPr>
        <w:t xml:space="preserve"> 9 như sau:</w:t>
      </w:r>
    </w:p>
    <w:p w:rsidR="004F54D6" w:rsidRPr="00DD4143" w:rsidRDefault="004F54D6" w:rsidP="00AF0318">
      <w:pPr>
        <w:tabs>
          <w:tab w:val="left" w:pos="851"/>
        </w:tabs>
        <w:spacing w:after="140" w:line="400" w:lineRule="exact"/>
        <w:ind w:firstLine="567"/>
        <w:jc w:val="both"/>
        <w:rPr>
          <w:rFonts w:eastAsia="Times New Roman" w:cs="Times New Roman"/>
          <w:b/>
          <w:bCs/>
          <w:szCs w:val="28"/>
        </w:rPr>
      </w:pPr>
      <w:r w:rsidRPr="00DD4143">
        <w:rPr>
          <w:rFonts w:eastAsia="Times New Roman" w:cs="Times New Roman"/>
          <w:b/>
          <w:bCs/>
          <w:szCs w:val="28"/>
        </w:rPr>
        <w:t>“Điều 9. Quản lý</w:t>
      </w:r>
      <w:r w:rsidR="00D528FB" w:rsidRPr="00DD4143">
        <w:rPr>
          <w:rFonts w:eastAsia="Times New Roman" w:cs="Times New Roman"/>
          <w:b/>
          <w:bCs/>
          <w:szCs w:val="28"/>
        </w:rPr>
        <w:t xml:space="preserve">, thực hiện </w:t>
      </w:r>
      <w:r w:rsidRPr="00DD4143">
        <w:rPr>
          <w:rFonts w:eastAsia="Times New Roman" w:cs="Times New Roman"/>
          <w:b/>
          <w:bCs/>
          <w:szCs w:val="28"/>
        </w:rPr>
        <w:t xml:space="preserve">dự án đầu tư công trình kho xăng dầu, kho </w:t>
      </w:r>
      <w:r w:rsidR="00786454" w:rsidRPr="00DD4143">
        <w:rPr>
          <w:rFonts w:eastAsia="Times New Roman" w:cs="Times New Roman"/>
          <w:b/>
          <w:bCs/>
          <w:szCs w:val="28"/>
        </w:rPr>
        <w:t>LPG, kho LNG</w:t>
      </w:r>
      <w:r w:rsidR="00A77D34" w:rsidRPr="00DD4143">
        <w:rPr>
          <w:rFonts w:eastAsia="Times New Roman" w:cs="Times New Roman"/>
          <w:b/>
          <w:szCs w:val="28"/>
        </w:rPr>
        <w:t>.</w:t>
      </w:r>
    </w:p>
    <w:p w:rsidR="005D672C" w:rsidRPr="001B4C50" w:rsidRDefault="004F54D6" w:rsidP="00AF0318">
      <w:pPr>
        <w:pStyle w:val="ListParagraph"/>
        <w:numPr>
          <w:ilvl w:val="0"/>
          <w:numId w:val="7"/>
        </w:numPr>
        <w:tabs>
          <w:tab w:val="left" w:pos="993"/>
        </w:tabs>
        <w:spacing w:after="140" w:line="400" w:lineRule="exact"/>
        <w:ind w:left="0" w:firstLine="567"/>
        <w:jc w:val="both"/>
        <w:rPr>
          <w:rFonts w:eastAsia="Times New Roman" w:cs="Times New Roman"/>
          <w:bCs/>
          <w:szCs w:val="28"/>
        </w:rPr>
      </w:pPr>
      <w:r w:rsidRPr="001B4C50">
        <w:rPr>
          <w:rFonts w:eastAsia="Times New Roman" w:cs="Times New Roman"/>
          <w:bCs/>
          <w:szCs w:val="28"/>
        </w:rPr>
        <w:t xml:space="preserve">Việc thực hiện quản lý dự án đầu tư công trình </w:t>
      </w:r>
      <w:r w:rsidR="00E94878" w:rsidRPr="001B4C50">
        <w:rPr>
          <w:rFonts w:eastAsia="Times New Roman" w:cs="Times New Roman"/>
          <w:szCs w:val="28"/>
        </w:rPr>
        <w:t xml:space="preserve">xây mới, sửa chữa, cải tạo, nâng công suất </w:t>
      </w:r>
      <w:r w:rsidR="002532F7" w:rsidRPr="001B4C50">
        <w:rPr>
          <w:rFonts w:eastAsia="Times New Roman" w:cs="Times New Roman"/>
          <w:szCs w:val="28"/>
        </w:rPr>
        <w:t xml:space="preserve">kho xăng dầu, </w:t>
      </w:r>
      <w:r w:rsidR="002532F7" w:rsidRPr="001B4C50">
        <w:rPr>
          <w:rFonts w:eastAsia="Times New Roman" w:cs="Times New Roman"/>
          <w:bCs/>
          <w:szCs w:val="28"/>
        </w:rPr>
        <w:t xml:space="preserve">kho </w:t>
      </w:r>
      <w:r w:rsidR="00E94878" w:rsidRPr="001B4C50">
        <w:rPr>
          <w:rFonts w:eastAsia="Times New Roman" w:cs="Times New Roman"/>
          <w:bCs/>
          <w:szCs w:val="28"/>
        </w:rPr>
        <w:t>LPG, kho LNG</w:t>
      </w:r>
      <w:r w:rsidR="00E94878" w:rsidRPr="001B4C50">
        <w:rPr>
          <w:rFonts w:eastAsia="Times New Roman" w:cs="Times New Roman"/>
          <w:szCs w:val="28"/>
        </w:rPr>
        <w:t xml:space="preserve"> </w:t>
      </w:r>
      <w:r w:rsidR="00C00F7C" w:rsidRPr="001B4C50">
        <w:rPr>
          <w:rFonts w:eastAsia="Times New Roman"/>
          <w:bCs/>
          <w:szCs w:val="28"/>
        </w:rPr>
        <w:t xml:space="preserve">phải căn cứ theo quy hoạch được duyệt, tuân thủ các quy định </w:t>
      </w:r>
      <w:r w:rsidR="005D672C" w:rsidRPr="001B4C50">
        <w:rPr>
          <w:rFonts w:eastAsia="Times New Roman"/>
          <w:bCs/>
          <w:szCs w:val="28"/>
        </w:rPr>
        <w:t xml:space="preserve">của pháp luật về đầu tư, xây dựng tại Luật Xây dựng, Nghị định 59/2015/NĐ-CP </w:t>
      </w:r>
      <w:r w:rsidR="005739C2" w:rsidRPr="001B4C50">
        <w:rPr>
          <w:rFonts w:eastAsia="Times New Roman" w:cs="Times New Roman"/>
          <w:iCs/>
          <w:szCs w:val="28"/>
        </w:rPr>
        <w:t>ngày 18 tháng 6 năm 2015 của Chính phủ về quản lý dự án đầu tư xây dựng</w:t>
      </w:r>
      <w:r w:rsidR="005739C2">
        <w:rPr>
          <w:rFonts w:eastAsia="Times New Roman" w:cs="Times New Roman"/>
          <w:iCs/>
          <w:szCs w:val="28"/>
        </w:rPr>
        <w:t xml:space="preserve"> </w:t>
      </w:r>
      <w:r w:rsidR="005D672C" w:rsidRPr="001B4C50">
        <w:rPr>
          <w:rFonts w:eastAsia="Times New Roman"/>
          <w:bCs/>
          <w:szCs w:val="28"/>
        </w:rPr>
        <w:t xml:space="preserve">và Nghị định 42/2017/NĐ-CP </w:t>
      </w:r>
      <w:r w:rsidR="005739C2" w:rsidRPr="001B4C50">
        <w:rPr>
          <w:rFonts w:eastAsia="Times New Roman" w:cs="Times New Roman"/>
          <w:iCs/>
          <w:szCs w:val="28"/>
        </w:rPr>
        <w:t xml:space="preserve">ngày 05 tháng 4 năm 2017 </w:t>
      </w:r>
      <w:r w:rsidR="005739C2">
        <w:rPr>
          <w:rFonts w:eastAsia="Times New Roman" w:cs="Times New Roman"/>
          <w:iCs/>
          <w:szCs w:val="28"/>
        </w:rPr>
        <w:t xml:space="preserve">của Chính phủ </w:t>
      </w:r>
      <w:r w:rsidR="005739C2" w:rsidRPr="001B4C50">
        <w:rPr>
          <w:rFonts w:eastAsia="Times New Roman" w:cs="Times New Roman"/>
          <w:iCs/>
          <w:szCs w:val="28"/>
        </w:rPr>
        <w:t xml:space="preserve">sửa đổi, bổ sung một số </w:t>
      </w:r>
      <w:r w:rsidR="005739C2">
        <w:rPr>
          <w:rFonts w:eastAsia="Times New Roman" w:cs="Times New Roman"/>
          <w:iCs/>
          <w:szCs w:val="28"/>
        </w:rPr>
        <w:t>điều Nghị định số 59/2015/NĐ-CP</w:t>
      </w:r>
      <w:r w:rsidR="005D672C" w:rsidRPr="001B4C50">
        <w:rPr>
          <w:rFonts w:eastAsia="Times New Roman"/>
          <w:bCs/>
          <w:szCs w:val="28"/>
        </w:rPr>
        <w:t>.</w:t>
      </w:r>
    </w:p>
    <w:p w:rsidR="00A77D34" w:rsidRPr="001B4C50" w:rsidRDefault="005D672C" w:rsidP="00AF0318">
      <w:pPr>
        <w:pStyle w:val="ListParagraph"/>
        <w:numPr>
          <w:ilvl w:val="0"/>
          <w:numId w:val="7"/>
        </w:numPr>
        <w:tabs>
          <w:tab w:val="left" w:pos="993"/>
        </w:tabs>
        <w:spacing w:after="140" w:line="400" w:lineRule="exact"/>
        <w:ind w:left="0" w:firstLine="567"/>
        <w:jc w:val="both"/>
        <w:rPr>
          <w:rFonts w:eastAsia="Times New Roman" w:cs="Times New Roman"/>
          <w:bCs/>
          <w:szCs w:val="28"/>
        </w:rPr>
      </w:pPr>
      <w:r w:rsidRPr="001B4C50">
        <w:rPr>
          <w:rFonts w:eastAsia="Times New Roman"/>
          <w:bCs/>
          <w:szCs w:val="28"/>
        </w:rPr>
        <w:t>Quản lý chất lượng công trình và bảo trì công trình kho xăng dầu</w:t>
      </w:r>
      <w:r w:rsidR="00E94878" w:rsidRPr="001B4C50">
        <w:rPr>
          <w:rFonts w:eastAsia="Times New Roman" w:cs="Times New Roman"/>
          <w:szCs w:val="28"/>
        </w:rPr>
        <w:t xml:space="preserve">, kho LPG, kho LNG </w:t>
      </w:r>
      <w:r w:rsidRPr="001B4C50">
        <w:rPr>
          <w:rFonts w:eastAsia="Times New Roman"/>
          <w:bCs/>
          <w:szCs w:val="28"/>
        </w:rPr>
        <w:t xml:space="preserve">thực hiện theo quy định tại Nghị định 46/2015/NĐ-CP </w:t>
      </w:r>
      <w:r w:rsidR="00BE17F8" w:rsidRPr="001B4C50">
        <w:rPr>
          <w:rFonts w:eastAsia="Times New Roman" w:cs="Times New Roman"/>
          <w:iCs/>
          <w:szCs w:val="28"/>
        </w:rPr>
        <w:t>ngày 12 tháng 5 năm 2015 của Chính phủ về quản lý chất lượng và bảo trì công trình xây dựng</w:t>
      </w:r>
      <w:r w:rsidR="00BE17F8">
        <w:rPr>
          <w:rFonts w:eastAsia="Times New Roman" w:cs="Times New Roman"/>
          <w:iCs/>
          <w:szCs w:val="28"/>
        </w:rPr>
        <w:t xml:space="preserve"> </w:t>
      </w:r>
      <w:r w:rsidRPr="001B4C50">
        <w:rPr>
          <w:rFonts w:eastAsia="Times New Roman"/>
          <w:bCs/>
          <w:szCs w:val="28"/>
        </w:rPr>
        <w:t>và</w:t>
      </w:r>
      <w:r w:rsidR="00A77D34" w:rsidRPr="001B4C50">
        <w:rPr>
          <w:rFonts w:eastAsia="Times New Roman" w:cs="Times New Roman"/>
          <w:bCs/>
          <w:szCs w:val="28"/>
        </w:rPr>
        <w:t xml:space="preserve"> tuân thủ các quy định của </w:t>
      </w:r>
      <w:r w:rsidR="00BE17F8">
        <w:rPr>
          <w:rFonts w:eastAsia="Times New Roman" w:cs="Times New Roman"/>
          <w:bCs/>
          <w:szCs w:val="28"/>
        </w:rPr>
        <w:t>pháp luật</w:t>
      </w:r>
      <w:r w:rsidR="00A77D34" w:rsidRPr="001B4C50">
        <w:rPr>
          <w:rFonts w:eastAsia="Times New Roman" w:cs="Times New Roman"/>
          <w:bCs/>
          <w:szCs w:val="28"/>
        </w:rPr>
        <w:t xml:space="preserve"> về đảm bảo an toàn đối với công trình công nghiệp dầu khí.</w:t>
      </w:r>
    </w:p>
    <w:p w:rsidR="00511310" w:rsidRPr="001B4C50" w:rsidRDefault="00511310" w:rsidP="00AF0318">
      <w:pPr>
        <w:pStyle w:val="ListParagraph"/>
        <w:numPr>
          <w:ilvl w:val="0"/>
          <w:numId w:val="7"/>
        </w:numPr>
        <w:tabs>
          <w:tab w:val="left" w:pos="993"/>
        </w:tabs>
        <w:spacing w:after="140" w:line="400" w:lineRule="exact"/>
        <w:ind w:left="0" w:firstLine="567"/>
        <w:jc w:val="both"/>
        <w:rPr>
          <w:rFonts w:eastAsia="Times New Roman" w:cs="Times New Roman"/>
          <w:bCs/>
          <w:szCs w:val="28"/>
        </w:rPr>
      </w:pPr>
      <w:r w:rsidRPr="001B4C50">
        <w:t xml:space="preserve">Các quy định </w:t>
      </w:r>
      <w:r w:rsidRPr="001B4C50">
        <w:rPr>
          <w:rFonts w:eastAsia="Times New Roman" w:cs="Times New Roman"/>
          <w:bCs/>
          <w:szCs w:val="28"/>
        </w:rPr>
        <w:t>an toàn công trình dầu khí đối với quản lý dự án đầu tư kho xăng dầu</w:t>
      </w:r>
      <w:r w:rsidR="00E94878" w:rsidRPr="001B4C50">
        <w:rPr>
          <w:rFonts w:eastAsia="Times New Roman" w:cs="Times New Roman"/>
          <w:szCs w:val="28"/>
        </w:rPr>
        <w:t xml:space="preserve">, kho LPG, kho LNG </w:t>
      </w:r>
      <w:r w:rsidRPr="001B4C50">
        <w:rPr>
          <w:rFonts w:eastAsia="Times New Roman" w:cs="Times New Roman"/>
          <w:bCs/>
          <w:szCs w:val="28"/>
        </w:rPr>
        <w:t>được thực hiện từ giai đoạn chuẩn bị đầu tư đến khi đưa công trình vào sử dụng, đảm bảo an toàn trong quá trình vận hành công trình.</w:t>
      </w:r>
    </w:p>
    <w:p w:rsidR="00241B7E" w:rsidRPr="001B4C50" w:rsidRDefault="00802FDB" w:rsidP="00AF0318">
      <w:pPr>
        <w:pStyle w:val="ListParagraph"/>
        <w:numPr>
          <w:ilvl w:val="0"/>
          <w:numId w:val="32"/>
        </w:numPr>
        <w:tabs>
          <w:tab w:val="left" w:pos="993"/>
        </w:tabs>
        <w:spacing w:after="140" w:line="400" w:lineRule="exact"/>
        <w:ind w:left="0" w:firstLine="567"/>
        <w:jc w:val="both"/>
        <w:rPr>
          <w:rFonts w:eastAsia="Times New Roman" w:cs="Times New Roman"/>
          <w:bCs/>
          <w:szCs w:val="28"/>
        </w:rPr>
      </w:pPr>
      <w:r>
        <w:rPr>
          <w:rFonts w:eastAsia="Times New Roman" w:cs="Times New Roman"/>
          <w:bCs/>
          <w:szCs w:val="28"/>
        </w:rPr>
        <w:lastRenderedPageBreak/>
        <w:t>K</w:t>
      </w:r>
      <w:r w:rsidR="00241B7E" w:rsidRPr="001B4C50">
        <w:rPr>
          <w:rFonts w:eastAsia="Times New Roman" w:cs="Times New Roman"/>
          <w:bCs/>
          <w:szCs w:val="28"/>
        </w:rPr>
        <w:t xml:space="preserve">hoảng cách an toàn </w:t>
      </w:r>
      <w:r>
        <w:rPr>
          <w:rFonts w:eastAsia="Times New Roman" w:cs="Times New Roman"/>
          <w:bCs/>
          <w:szCs w:val="28"/>
        </w:rPr>
        <w:t xml:space="preserve">đối với </w:t>
      </w:r>
      <w:r w:rsidR="00241B7E" w:rsidRPr="001B4C50">
        <w:rPr>
          <w:rFonts w:eastAsia="Times New Roman" w:cs="Times New Roman"/>
          <w:bCs/>
          <w:szCs w:val="28"/>
        </w:rPr>
        <w:t>công trình kho xăng dầu</w:t>
      </w:r>
      <w:r w:rsidR="00E94878" w:rsidRPr="001B4C50">
        <w:rPr>
          <w:rFonts w:eastAsia="Times New Roman" w:cs="Times New Roman"/>
          <w:szCs w:val="28"/>
        </w:rPr>
        <w:t xml:space="preserve">, kho LPG, kho LNG </w:t>
      </w:r>
      <w:r w:rsidR="009A558A">
        <w:rPr>
          <w:rFonts w:eastAsia="Times New Roman" w:cs="Times New Roman"/>
          <w:szCs w:val="28"/>
        </w:rPr>
        <w:t>phải</w:t>
      </w:r>
      <w:r w:rsidR="00241B7E" w:rsidRPr="001B4C50">
        <w:rPr>
          <w:rFonts w:eastAsia="Times New Roman" w:cs="Times New Roman"/>
          <w:bCs/>
          <w:szCs w:val="28"/>
        </w:rPr>
        <w:t xml:space="preserve"> được xem xét và tính toán sơ bộ khi lựa chọn địa điểm đầu tư và được nêu cụ thể trong nhiệm vụ thiết kế công trình kho xăng dầu</w:t>
      </w:r>
      <w:r w:rsidR="00E94878" w:rsidRPr="001B4C50">
        <w:rPr>
          <w:rFonts w:eastAsia="Times New Roman" w:cs="Times New Roman"/>
          <w:szCs w:val="28"/>
        </w:rPr>
        <w:t>, kho LPG, kho LNG</w:t>
      </w:r>
      <w:r w:rsidR="00241B7E" w:rsidRPr="001B4C50">
        <w:rPr>
          <w:rFonts w:eastAsia="Times New Roman" w:cs="Times New Roman"/>
          <w:bCs/>
          <w:szCs w:val="28"/>
        </w:rPr>
        <w:t xml:space="preserve">, phù hợp với quy định tại Nghị định 13/2011/NĐ-CP </w:t>
      </w:r>
      <w:r w:rsidR="009A558A" w:rsidRPr="001B4C50">
        <w:rPr>
          <w:rFonts w:eastAsia="Times New Roman" w:cs="Times New Roman"/>
          <w:iCs/>
          <w:szCs w:val="28"/>
        </w:rPr>
        <w:t>ngày 11 tháng 02 năm 2011 của Chính phủ về an toàn công trình dầu khí trên đất liền</w:t>
      </w:r>
      <w:r w:rsidR="00241B7E" w:rsidRPr="001B4C50">
        <w:rPr>
          <w:rFonts w:eastAsia="Times New Roman" w:cs="Times New Roman"/>
          <w:bCs/>
          <w:szCs w:val="28"/>
        </w:rPr>
        <w:t>.</w:t>
      </w:r>
    </w:p>
    <w:p w:rsidR="00A56A42" w:rsidRDefault="00241B7E" w:rsidP="00AF0318">
      <w:pPr>
        <w:pStyle w:val="ListParagraph"/>
        <w:numPr>
          <w:ilvl w:val="0"/>
          <w:numId w:val="32"/>
        </w:numPr>
        <w:tabs>
          <w:tab w:val="left" w:pos="993"/>
        </w:tabs>
        <w:spacing w:after="140" w:line="400" w:lineRule="exact"/>
        <w:ind w:left="0" w:firstLine="567"/>
        <w:contextualSpacing w:val="0"/>
        <w:jc w:val="both"/>
        <w:rPr>
          <w:rFonts w:eastAsia="Times New Roman" w:cs="Times New Roman"/>
          <w:bCs/>
          <w:szCs w:val="28"/>
        </w:rPr>
      </w:pPr>
      <w:r w:rsidRPr="001B4C50">
        <w:rPr>
          <w:rFonts w:eastAsia="Times New Roman" w:cs="Times New Roman"/>
          <w:bCs/>
          <w:szCs w:val="28"/>
        </w:rPr>
        <w:t xml:space="preserve">Tài liệu quản lý an toàn </w:t>
      </w:r>
      <w:r w:rsidR="009A558A">
        <w:rPr>
          <w:rFonts w:eastAsia="Times New Roman" w:cs="Times New Roman"/>
          <w:bCs/>
          <w:szCs w:val="28"/>
        </w:rPr>
        <w:t>đối với</w:t>
      </w:r>
      <w:r w:rsidRPr="001B4C50">
        <w:rPr>
          <w:rFonts w:eastAsia="Times New Roman" w:cs="Times New Roman"/>
          <w:bCs/>
          <w:szCs w:val="28"/>
        </w:rPr>
        <w:t xml:space="preserve"> công trình kho xăng dầu</w:t>
      </w:r>
      <w:r w:rsidR="00615E0E" w:rsidRPr="001B4C50">
        <w:rPr>
          <w:rFonts w:eastAsia="Times New Roman" w:cs="Times New Roman"/>
          <w:szCs w:val="28"/>
        </w:rPr>
        <w:t xml:space="preserve">, kho LPG, kho LNG </w:t>
      </w:r>
      <w:r w:rsidR="006441AF" w:rsidRPr="001B4C50">
        <w:rPr>
          <w:rFonts w:eastAsia="Times New Roman" w:cs="Times New Roman"/>
          <w:bCs/>
          <w:szCs w:val="28"/>
        </w:rPr>
        <w:t xml:space="preserve">được lập và chấp thuận </w:t>
      </w:r>
      <w:r w:rsidR="009710E8" w:rsidRPr="001B4C50">
        <w:rPr>
          <w:rFonts w:eastAsia="Times New Roman" w:cs="Times New Roman"/>
          <w:bCs/>
          <w:szCs w:val="28"/>
        </w:rPr>
        <w:t>theo quy định tại Quyết định số 04/2015/QĐ-TTg ngày 20 tháng 01 năm 2015 của Thủ tướng Chính phủ quy định về quản lý an toàn trong hoạt động dầu khí</w:t>
      </w:r>
      <w:r w:rsidR="00A56A42">
        <w:rPr>
          <w:rFonts w:eastAsia="Times New Roman" w:cs="Times New Roman"/>
          <w:bCs/>
          <w:szCs w:val="28"/>
        </w:rPr>
        <w:t>.</w:t>
      </w:r>
    </w:p>
    <w:p w:rsidR="009710E8" w:rsidRPr="001B4C50" w:rsidRDefault="00A56A42" w:rsidP="00AF0318">
      <w:pPr>
        <w:pStyle w:val="ListParagraph"/>
        <w:numPr>
          <w:ilvl w:val="0"/>
          <w:numId w:val="32"/>
        </w:numPr>
        <w:tabs>
          <w:tab w:val="left" w:pos="993"/>
        </w:tabs>
        <w:spacing w:after="140" w:line="400" w:lineRule="exact"/>
        <w:ind w:left="0" w:firstLine="567"/>
        <w:contextualSpacing w:val="0"/>
        <w:jc w:val="both"/>
        <w:rPr>
          <w:rFonts w:eastAsia="Times New Roman" w:cs="Times New Roman"/>
          <w:bCs/>
          <w:szCs w:val="28"/>
        </w:rPr>
      </w:pPr>
      <w:r>
        <w:rPr>
          <w:rFonts w:eastAsia="Times New Roman" w:cs="Times New Roman"/>
          <w:bCs/>
          <w:szCs w:val="28"/>
        </w:rPr>
        <w:t xml:space="preserve">Kho xăng dầu, kho LPG, kho LNG thực hiện đánh giá định lượng rủi ro theo quy định tại </w:t>
      </w:r>
      <w:r w:rsidR="009710E8" w:rsidRPr="001B4C50">
        <w:rPr>
          <w:lang w:val="vi-VN"/>
        </w:rPr>
        <w:t xml:space="preserve">Thông tư số </w:t>
      </w:r>
      <w:hyperlink r:id="rId9" w:tgtFrame="_blank" w:history="1">
        <w:r w:rsidR="009710E8" w:rsidRPr="001B4C50">
          <w:rPr>
            <w:lang w:val="vi-VN"/>
          </w:rPr>
          <w:t>50/2012/TT-BCT</w:t>
        </w:r>
      </w:hyperlink>
      <w:r w:rsidR="009710E8" w:rsidRPr="001B4C50">
        <w:rPr>
          <w:lang w:val="vi-VN"/>
        </w:rPr>
        <w:t xml:space="preserve"> ngày 28 tháng 12 năm 2012</w:t>
      </w:r>
      <w:r w:rsidR="00EA3660">
        <w:t xml:space="preserve"> của Bộ Công Thương</w:t>
      </w:r>
      <w:r w:rsidR="009710E8" w:rsidRPr="001B4C50">
        <w:rPr>
          <w:lang w:val="vi-VN"/>
        </w:rPr>
        <w:t xml:space="preserve"> ban hành Quy chuẩn kỹ thuật quốc gia </w:t>
      </w:r>
      <w:r w:rsidR="009710E8" w:rsidRPr="001B4C50">
        <w:t xml:space="preserve">số QCVN 11:2012/BCT </w:t>
      </w:r>
      <w:r w:rsidR="009710E8" w:rsidRPr="001B4C50">
        <w:rPr>
          <w:lang w:val="vi-VN"/>
        </w:rPr>
        <w:t>về mức độ rủi ro chấp nhận được trong đánh giá định lượng rủi ro cho các hoạt động dầu khí, xăng dầu, hóa chất và nhiệt điện</w:t>
      </w:r>
      <w:r>
        <w:t>.</w:t>
      </w:r>
    </w:p>
    <w:p w:rsidR="00241B7E" w:rsidRPr="001B4C50" w:rsidRDefault="00DD772B" w:rsidP="00AF0318">
      <w:pPr>
        <w:pStyle w:val="ListParagraph"/>
        <w:numPr>
          <w:ilvl w:val="0"/>
          <w:numId w:val="32"/>
        </w:numPr>
        <w:tabs>
          <w:tab w:val="left" w:pos="993"/>
        </w:tabs>
        <w:spacing w:after="140" w:line="400" w:lineRule="exact"/>
        <w:ind w:left="0" w:firstLine="567"/>
        <w:contextualSpacing w:val="0"/>
        <w:jc w:val="both"/>
        <w:rPr>
          <w:rFonts w:eastAsia="Times New Roman" w:cs="Times New Roman"/>
          <w:b/>
          <w:bCs/>
          <w:szCs w:val="28"/>
        </w:rPr>
      </w:pPr>
      <w:r w:rsidRPr="001B4C50">
        <w:rPr>
          <w:rFonts w:eastAsia="Times New Roman" w:cs="Times New Roman"/>
          <w:bCs/>
          <w:szCs w:val="28"/>
        </w:rPr>
        <w:t>Tài liệu quản lý an toàn c</w:t>
      </w:r>
      <w:r w:rsidR="00A56A42">
        <w:rPr>
          <w:rFonts w:eastAsia="Times New Roman" w:cs="Times New Roman"/>
          <w:bCs/>
          <w:szCs w:val="28"/>
        </w:rPr>
        <w:t>ủa</w:t>
      </w:r>
      <w:r w:rsidRPr="001B4C50">
        <w:rPr>
          <w:rFonts w:eastAsia="Times New Roman" w:cs="Times New Roman"/>
          <w:bCs/>
          <w:szCs w:val="28"/>
        </w:rPr>
        <w:t xml:space="preserve"> công trình kho xăng dầu</w:t>
      </w:r>
      <w:r w:rsidRPr="001B4C50">
        <w:rPr>
          <w:rFonts w:eastAsia="Times New Roman" w:cs="Times New Roman"/>
          <w:szCs w:val="28"/>
        </w:rPr>
        <w:t xml:space="preserve">, kho LPG, kho LNG </w:t>
      </w:r>
      <w:r w:rsidRPr="001B4C50">
        <w:rPr>
          <w:rFonts w:eastAsia="Times New Roman" w:cs="Times New Roman"/>
          <w:bCs/>
          <w:szCs w:val="28"/>
        </w:rPr>
        <w:t xml:space="preserve">được chấp thuận là căn cứ để thẩm định, phê duyệt </w:t>
      </w:r>
      <w:r w:rsidR="00786454" w:rsidRPr="001B4C50">
        <w:rPr>
          <w:rFonts w:eastAsia="Times New Roman" w:cs="Times New Roman"/>
          <w:bCs/>
          <w:szCs w:val="28"/>
        </w:rPr>
        <w:t>thiết kế sau thiết kế c</w:t>
      </w:r>
      <w:r w:rsidR="00B205BF" w:rsidRPr="001B4C50">
        <w:rPr>
          <w:rFonts w:eastAsia="Times New Roman" w:cs="Times New Roman"/>
          <w:bCs/>
          <w:szCs w:val="28"/>
        </w:rPr>
        <w:t>ơ</w:t>
      </w:r>
      <w:r w:rsidR="00786454" w:rsidRPr="001B4C50">
        <w:rPr>
          <w:rFonts w:eastAsia="Times New Roman" w:cs="Times New Roman"/>
          <w:bCs/>
          <w:szCs w:val="28"/>
        </w:rPr>
        <w:t xml:space="preserve"> sở</w:t>
      </w:r>
      <w:r w:rsidR="00615E0E" w:rsidRPr="001B4C50">
        <w:rPr>
          <w:rFonts w:eastAsia="Times New Roman" w:cs="Times New Roman"/>
          <w:bCs/>
          <w:szCs w:val="28"/>
        </w:rPr>
        <w:t>.</w:t>
      </w:r>
    </w:p>
    <w:p w:rsidR="00F83FF1" w:rsidRPr="001B4C50" w:rsidRDefault="004F54D6" w:rsidP="00AF0318">
      <w:pPr>
        <w:pStyle w:val="ListParagraph"/>
        <w:numPr>
          <w:ilvl w:val="0"/>
          <w:numId w:val="7"/>
        </w:numPr>
        <w:tabs>
          <w:tab w:val="left" w:pos="993"/>
        </w:tabs>
        <w:spacing w:after="140" w:line="400" w:lineRule="exact"/>
        <w:ind w:left="0" w:firstLine="567"/>
        <w:jc w:val="both"/>
        <w:rPr>
          <w:rFonts w:eastAsia="Times New Roman" w:cs="Times New Roman"/>
          <w:bCs/>
          <w:szCs w:val="28"/>
        </w:rPr>
      </w:pPr>
      <w:r w:rsidRPr="001B4C50">
        <w:rPr>
          <w:szCs w:val="28"/>
        </w:rPr>
        <w:t xml:space="preserve">Phân loại dự án đầu tư </w:t>
      </w:r>
      <w:r w:rsidR="00B92C48" w:rsidRPr="001B4C50">
        <w:rPr>
          <w:szCs w:val="28"/>
        </w:rPr>
        <w:t xml:space="preserve">xây dựng </w:t>
      </w:r>
      <w:r w:rsidR="00B92C48" w:rsidRPr="001B4C50">
        <w:rPr>
          <w:rFonts w:eastAsia="Times New Roman" w:cs="Times New Roman"/>
          <w:bCs/>
          <w:szCs w:val="28"/>
        </w:rPr>
        <w:t>công trình kho xăng dầu, kho</w:t>
      </w:r>
      <w:r w:rsidR="00CF7984" w:rsidRPr="001B4C50">
        <w:rPr>
          <w:rFonts w:eastAsia="Times New Roman" w:cs="Times New Roman"/>
          <w:szCs w:val="28"/>
        </w:rPr>
        <w:t xml:space="preserve"> </w:t>
      </w:r>
      <w:r w:rsidR="004E04DA" w:rsidRPr="001B4C50">
        <w:rPr>
          <w:rFonts w:eastAsia="Times New Roman" w:cs="Times New Roman"/>
          <w:szCs w:val="28"/>
        </w:rPr>
        <w:t>LPG, kho LNG</w:t>
      </w:r>
      <w:r w:rsidR="00F83FF1" w:rsidRPr="001B4C50">
        <w:rPr>
          <w:szCs w:val="28"/>
        </w:rPr>
        <w:t>.</w:t>
      </w:r>
    </w:p>
    <w:p w:rsidR="0043283E" w:rsidRPr="001B4C50" w:rsidRDefault="00007B50" w:rsidP="00AF0318">
      <w:pPr>
        <w:pStyle w:val="ListParagraph"/>
        <w:tabs>
          <w:tab w:val="left" w:pos="993"/>
        </w:tabs>
        <w:spacing w:after="140" w:line="400" w:lineRule="exact"/>
        <w:ind w:left="0" w:firstLine="567"/>
        <w:jc w:val="both"/>
        <w:rPr>
          <w:szCs w:val="28"/>
        </w:rPr>
      </w:pPr>
      <w:r w:rsidRPr="001B4C50">
        <w:rPr>
          <w:szCs w:val="28"/>
        </w:rPr>
        <w:t>a)</w:t>
      </w:r>
      <w:r w:rsidR="0043283E" w:rsidRPr="001B4C50">
        <w:rPr>
          <w:szCs w:val="28"/>
        </w:rPr>
        <w:t xml:space="preserve"> </w:t>
      </w:r>
      <w:r w:rsidR="00CD64DB">
        <w:rPr>
          <w:szCs w:val="28"/>
        </w:rPr>
        <w:t>T</w:t>
      </w:r>
      <w:r w:rsidR="0043283E" w:rsidRPr="001B4C50">
        <w:rPr>
          <w:szCs w:val="28"/>
        </w:rPr>
        <w:t>heo quy mô</w:t>
      </w:r>
      <w:r w:rsidR="00D5198D" w:rsidRPr="001B4C50">
        <w:rPr>
          <w:szCs w:val="28"/>
        </w:rPr>
        <w:t xml:space="preserve"> </w:t>
      </w:r>
      <w:r w:rsidR="0043283E" w:rsidRPr="001B4C50">
        <w:rPr>
          <w:szCs w:val="28"/>
        </w:rPr>
        <w:t>gồm dự án quan trong quốc gia, dự án nhóm A, dự án nhóm B và dự án nhóm C.</w:t>
      </w:r>
    </w:p>
    <w:p w:rsidR="00D5198D" w:rsidRPr="001B4C50" w:rsidRDefault="00007B50" w:rsidP="00AF0318">
      <w:pPr>
        <w:pStyle w:val="ListParagraph"/>
        <w:tabs>
          <w:tab w:val="left" w:pos="993"/>
        </w:tabs>
        <w:spacing w:after="140" w:line="400" w:lineRule="exact"/>
        <w:ind w:left="0" w:firstLine="567"/>
        <w:jc w:val="both"/>
        <w:rPr>
          <w:szCs w:val="28"/>
        </w:rPr>
      </w:pPr>
      <w:r w:rsidRPr="001B4C50">
        <w:rPr>
          <w:szCs w:val="28"/>
        </w:rPr>
        <w:t xml:space="preserve">- </w:t>
      </w:r>
      <w:r w:rsidR="00D5198D" w:rsidRPr="001B4C50">
        <w:rPr>
          <w:szCs w:val="28"/>
        </w:rPr>
        <w:t>Dự án quan trọng quốc gia</w:t>
      </w:r>
      <w:r w:rsidR="00AC473F">
        <w:rPr>
          <w:szCs w:val="28"/>
        </w:rPr>
        <w:t>:</w:t>
      </w:r>
      <w:r w:rsidR="00D5198D" w:rsidRPr="001B4C50">
        <w:rPr>
          <w:szCs w:val="28"/>
        </w:rPr>
        <w:t xml:space="preserve"> theo quy định tại </w:t>
      </w:r>
      <w:r w:rsidR="00E4387C" w:rsidRPr="001B4C50">
        <w:rPr>
          <w:szCs w:val="28"/>
        </w:rPr>
        <w:t>Điều 7 Luật Đầu tư công;</w:t>
      </w:r>
    </w:p>
    <w:p w:rsidR="0043283E" w:rsidRPr="001B4C50" w:rsidRDefault="00007B50" w:rsidP="00AF0318">
      <w:pPr>
        <w:pStyle w:val="ListParagraph"/>
        <w:tabs>
          <w:tab w:val="left" w:pos="993"/>
        </w:tabs>
        <w:spacing w:after="140" w:line="400" w:lineRule="exact"/>
        <w:ind w:left="0" w:firstLine="567"/>
        <w:jc w:val="both"/>
        <w:rPr>
          <w:szCs w:val="28"/>
        </w:rPr>
      </w:pPr>
      <w:r w:rsidRPr="001B4C50">
        <w:rPr>
          <w:szCs w:val="28"/>
        </w:rPr>
        <w:t>-</w:t>
      </w:r>
      <w:r w:rsidR="0043283E" w:rsidRPr="001B4C50">
        <w:rPr>
          <w:szCs w:val="28"/>
        </w:rPr>
        <w:t xml:space="preserve"> Dự án nhóm A</w:t>
      </w:r>
      <w:r w:rsidR="00AC473F">
        <w:rPr>
          <w:szCs w:val="28"/>
        </w:rPr>
        <w:t>:</w:t>
      </w:r>
      <w:r w:rsidR="0043283E" w:rsidRPr="001B4C50">
        <w:rPr>
          <w:szCs w:val="28"/>
        </w:rPr>
        <w:t xml:space="preserve"> có tổng mức đầu tư từ 1.000 tỷ đồng trở lên;</w:t>
      </w:r>
    </w:p>
    <w:p w:rsidR="0043283E" w:rsidRPr="001B4C50" w:rsidRDefault="00007B50" w:rsidP="00AF0318">
      <w:pPr>
        <w:pStyle w:val="ListParagraph"/>
        <w:tabs>
          <w:tab w:val="left" w:pos="993"/>
        </w:tabs>
        <w:spacing w:after="140" w:line="400" w:lineRule="exact"/>
        <w:ind w:left="0" w:firstLine="567"/>
        <w:jc w:val="both"/>
        <w:rPr>
          <w:szCs w:val="28"/>
        </w:rPr>
      </w:pPr>
      <w:r w:rsidRPr="001B4C50">
        <w:rPr>
          <w:szCs w:val="28"/>
        </w:rPr>
        <w:t>-</w:t>
      </w:r>
      <w:r w:rsidR="0043283E" w:rsidRPr="001B4C50">
        <w:rPr>
          <w:szCs w:val="28"/>
        </w:rPr>
        <w:t xml:space="preserve"> Dự án nhóm B</w:t>
      </w:r>
      <w:r w:rsidR="00AC473F">
        <w:rPr>
          <w:szCs w:val="28"/>
        </w:rPr>
        <w:t>:</w:t>
      </w:r>
      <w:r w:rsidR="0043283E" w:rsidRPr="001B4C50">
        <w:rPr>
          <w:szCs w:val="28"/>
        </w:rPr>
        <w:t xml:space="preserve"> có tổng mức đầu tư từ </w:t>
      </w:r>
      <w:r w:rsidR="00757648" w:rsidRPr="001B4C50">
        <w:rPr>
          <w:szCs w:val="28"/>
        </w:rPr>
        <w:t xml:space="preserve">60 tỷ đồng đến dưới </w:t>
      </w:r>
      <w:r w:rsidR="0043283E" w:rsidRPr="001B4C50">
        <w:rPr>
          <w:szCs w:val="28"/>
        </w:rPr>
        <w:t>1.000 tỷ đồng;</w:t>
      </w:r>
    </w:p>
    <w:p w:rsidR="0043283E" w:rsidRPr="001B4C50" w:rsidRDefault="00007B50" w:rsidP="00AF0318">
      <w:pPr>
        <w:pStyle w:val="ListParagraph"/>
        <w:tabs>
          <w:tab w:val="left" w:pos="993"/>
        </w:tabs>
        <w:spacing w:after="140" w:line="400" w:lineRule="exact"/>
        <w:ind w:left="0" w:firstLine="567"/>
        <w:jc w:val="both"/>
        <w:rPr>
          <w:szCs w:val="28"/>
        </w:rPr>
      </w:pPr>
      <w:r w:rsidRPr="001B4C50">
        <w:rPr>
          <w:szCs w:val="28"/>
        </w:rPr>
        <w:t>-</w:t>
      </w:r>
      <w:r w:rsidR="0043283E" w:rsidRPr="001B4C50">
        <w:rPr>
          <w:szCs w:val="28"/>
        </w:rPr>
        <w:t xml:space="preserve"> Dự án nhóm </w:t>
      </w:r>
      <w:r w:rsidR="00757648" w:rsidRPr="001B4C50">
        <w:rPr>
          <w:szCs w:val="28"/>
        </w:rPr>
        <w:t>C</w:t>
      </w:r>
      <w:r w:rsidR="00AC473F">
        <w:rPr>
          <w:szCs w:val="28"/>
        </w:rPr>
        <w:t>:</w:t>
      </w:r>
      <w:r w:rsidR="0043283E" w:rsidRPr="001B4C50">
        <w:rPr>
          <w:szCs w:val="28"/>
        </w:rPr>
        <w:t xml:space="preserve"> có tổng mức đầu tư từ </w:t>
      </w:r>
      <w:r w:rsidR="00757648" w:rsidRPr="001B4C50">
        <w:rPr>
          <w:szCs w:val="28"/>
        </w:rPr>
        <w:t>dưới 60</w:t>
      </w:r>
      <w:r w:rsidR="0043283E" w:rsidRPr="001B4C50">
        <w:rPr>
          <w:szCs w:val="28"/>
        </w:rPr>
        <w:t xml:space="preserve"> tỷ đồng</w:t>
      </w:r>
      <w:r w:rsidR="00757648" w:rsidRPr="001B4C50">
        <w:rPr>
          <w:szCs w:val="28"/>
        </w:rPr>
        <w:t>.</w:t>
      </w:r>
    </w:p>
    <w:p w:rsidR="00CD64DB" w:rsidRPr="001B4C50" w:rsidRDefault="00007B50" w:rsidP="00AF0318">
      <w:pPr>
        <w:pStyle w:val="ListParagraph"/>
        <w:tabs>
          <w:tab w:val="left" w:pos="993"/>
        </w:tabs>
        <w:spacing w:after="140" w:line="400" w:lineRule="exact"/>
        <w:ind w:left="0" w:firstLine="567"/>
        <w:jc w:val="both"/>
        <w:rPr>
          <w:szCs w:val="28"/>
        </w:rPr>
      </w:pPr>
      <w:r w:rsidRPr="001B4C50">
        <w:rPr>
          <w:szCs w:val="28"/>
        </w:rPr>
        <w:t>b)</w:t>
      </w:r>
      <w:r w:rsidR="0043283E" w:rsidRPr="001B4C50">
        <w:rPr>
          <w:szCs w:val="28"/>
        </w:rPr>
        <w:t xml:space="preserve"> </w:t>
      </w:r>
      <w:r w:rsidR="00CD64DB">
        <w:rPr>
          <w:szCs w:val="28"/>
        </w:rPr>
        <w:t>Đối với d</w:t>
      </w:r>
      <w:r w:rsidR="0043283E" w:rsidRPr="001B4C50">
        <w:rPr>
          <w:szCs w:val="28"/>
        </w:rPr>
        <w:t>ự</w:t>
      </w:r>
      <w:r w:rsidR="00757648" w:rsidRPr="001B4C50">
        <w:rPr>
          <w:szCs w:val="28"/>
        </w:rPr>
        <w:t xml:space="preserve"> án có tổng mức đầu tư dưới </w:t>
      </w:r>
      <w:r w:rsidR="0043283E" w:rsidRPr="001B4C50">
        <w:rPr>
          <w:szCs w:val="28"/>
        </w:rPr>
        <w:t>15 tỷ</w:t>
      </w:r>
      <w:r w:rsidR="00757648" w:rsidRPr="001B4C50">
        <w:rPr>
          <w:szCs w:val="28"/>
        </w:rPr>
        <w:t xml:space="preserve"> đồng (không bao gồm tiền sử dụng đấ</w:t>
      </w:r>
      <w:r w:rsidR="00CD64DB">
        <w:rPr>
          <w:szCs w:val="28"/>
        </w:rPr>
        <w:t xml:space="preserve">t) </w:t>
      </w:r>
      <w:r w:rsidR="00CD64DB" w:rsidRPr="001B4C50">
        <w:rPr>
          <w:szCs w:val="28"/>
        </w:rPr>
        <w:t>chỉ yêu cầu lập báo cáo kinh tế kỹ thuậ</w:t>
      </w:r>
      <w:r w:rsidR="00CD64DB">
        <w:rPr>
          <w:szCs w:val="28"/>
        </w:rPr>
        <w:t>t.</w:t>
      </w:r>
    </w:p>
    <w:p w:rsidR="0043283E" w:rsidRPr="001B4C50" w:rsidRDefault="00007B50" w:rsidP="00AF0318">
      <w:pPr>
        <w:pStyle w:val="ListParagraph"/>
        <w:tabs>
          <w:tab w:val="left" w:pos="993"/>
        </w:tabs>
        <w:spacing w:after="140" w:line="400" w:lineRule="exact"/>
        <w:ind w:left="0" w:firstLine="567"/>
        <w:jc w:val="both"/>
        <w:rPr>
          <w:szCs w:val="28"/>
        </w:rPr>
      </w:pPr>
      <w:r w:rsidRPr="001B4C50">
        <w:rPr>
          <w:szCs w:val="28"/>
        </w:rPr>
        <w:t>c)</w:t>
      </w:r>
      <w:r w:rsidR="0043283E" w:rsidRPr="001B4C50">
        <w:rPr>
          <w:szCs w:val="28"/>
        </w:rPr>
        <w:t xml:space="preserve"> </w:t>
      </w:r>
      <w:r w:rsidR="00CD64DB">
        <w:rPr>
          <w:szCs w:val="28"/>
        </w:rPr>
        <w:t>T</w:t>
      </w:r>
      <w:r w:rsidR="0043283E" w:rsidRPr="001B4C50">
        <w:rPr>
          <w:szCs w:val="28"/>
        </w:rPr>
        <w:t>heo nguồn vốn</w:t>
      </w:r>
      <w:r w:rsidR="000D7B3B" w:rsidRPr="001B4C50">
        <w:rPr>
          <w:szCs w:val="28"/>
        </w:rPr>
        <w:t xml:space="preserve"> sử dụng gồ</w:t>
      </w:r>
      <w:r w:rsidR="00901010">
        <w:rPr>
          <w:szCs w:val="28"/>
        </w:rPr>
        <w:t>m</w:t>
      </w:r>
      <w:r w:rsidR="000D7B3B" w:rsidRPr="001B4C50">
        <w:rPr>
          <w:szCs w:val="28"/>
        </w:rPr>
        <w:t xml:space="preserve"> </w:t>
      </w:r>
      <w:r w:rsidR="00901010">
        <w:rPr>
          <w:szCs w:val="28"/>
        </w:rPr>
        <w:t>d</w:t>
      </w:r>
      <w:r w:rsidR="000D7B3B" w:rsidRPr="001B4C50">
        <w:rPr>
          <w:szCs w:val="28"/>
        </w:rPr>
        <w:t>ự án sử dụng vốn ngân sách nhà nước, dự án sử dụng vốn nhà nước ngoài ngân sách và dự án sử dụng vốn khác.</w:t>
      </w:r>
    </w:p>
    <w:p w:rsidR="00FF2454" w:rsidRPr="001B4C50" w:rsidRDefault="00FF2454" w:rsidP="00AF0318">
      <w:pPr>
        <w:pStyle w:val="ListParagraph"/>
        <w:numPr>
          <w:ilvl w:val="0"/>
          <w:numId w:val="7"/>
        </w:numPr>
        <w:tabs>
          <w:tab w:val="left" w:pos="993"/>
        </w:tabs>
        <w:spacing w:after="140" w:line="400" w:lineRule="exact"/>
        <w:ind w:left="0" w:firstLine="567"/>
        <w:jc w:val="both"/>
      </w:pPr>
      <w:r w:rsidRPr="001B4C50">
        <w:rPr>
          <w:szCs w:val="28"/>
        </w:rPr>
        <w:t xml:space="preserve">Phân cấp công trình </w:t>
      </w:r>
      <w:r w:rsidRPr="001B4C50">
        <w:rPr>
          <w:rFonts w:eastAsia="Times New Roman" w:cs="Times New Roman"/>
          <w:bCs/>
          <w:szCs w:val="28"/>
        </w:rPr>
        <w:t xml:space="preserve">kho xăng </w:t>
      </w:r>
      <w:r w:rsidRPr="001B4C50">
        <w:t xml:space="preserve">dầu, </w:t>
      </w:r>
      <w:r w:rsidR="00612615" w:rsidRPr="001B4C50">
        <w:rPr>
          <w:rFonts w:eastAsia="Times New Roman" w:cs="Times New Roman"/>
          <w:szCs w:val="28"/>
        </w:rPr>
        <w:t>kho LPG, kho LNG</w:t>
      </w:r>
      <w:r w:rsidR="00A74FCA" w:rsidRPr="001B4C50">
        <w:rPr>
          <w:rFonts w:eastAsia="Times New Roman" w:cs="Times New Roman"/>
          <w:szCs w:val="28"/>
        </w:rPr>
        <w:t xml:space="preserve"> </w:t>
      </w:r>
      <w:r w:rsidRPr="001B4C50">
        <w:t>để quản lý dự án đầ</w:t>
      </w:r>
      <w:r w:rsidR="00B41BB4">
        <w:t>u tư,</w:t>
      </w:r>
      <w:r w:rsidR="00DC2B8F" w:rsidRPr="001B4C50">
        <w:t xml:space="preserve"> xác định thẩm quyền của cơ quan chuyên môn về xây dựng thẩm định thiết kế xây dựng, kiểm tra công tác nghiệm thu trong quá trình thi công và khi hoàn thành thi công xây dựng công trình và xác định năng lực của các cá nhân, </w:t>
      </w:r>
      <w:r w:rsidR="00DC2B8F" w:rsidRPr="001B4C50">
        <w:lastRenderedPageBreak/>
        <w:t>tổ chức hoạt động xây dựng tham gia vào quá trình quản lý và thực hiện dự án</w:t>
      </w:r>
      <w:r w:rsidR="004E04DA" w:rsidRPr="001B4C50">
        <w:t xml:space="preserve"> như sau:</w:t>
      </w:r>
    </w:p>
    <w:p w:rsidR="00DC2B8F" w:rsidRPr="001B4C50" w:rsidRDefault="00C33674" w:rsidP="00AF0318">
      <w:pPr>
        <w:pStyle w:val="ListParagraph"/>
        <w:tabs>
          <w:tab w:val="left" w:pos="993"/>
        </w:tabs>
        <w:spacing w:after="140" w:line="400" w:lineRule="exact"/>
        <w:ind w:left="0" w:firstLine="567"/>
        <w:jc w:val="both"/>
        <w:rPr>
          <w:szCs w:val="28"/>
        </w:rPr>
      </w:pPr>
      <w:r>
        <w:rPr>
          <w:szCs w:val="28"/>
        </w:rPr>
        <w:t>a)</w:t>
      </w:r>
      <w:r w:rsidR="00DC2B8F" w:rsidRPr="001B4C50">
        <w:rPr>
          <w:szCs w:val="28"/>
        </w:rPr>
        <w:t xml:space="preserve"> Kho xăng dầu, </w:t>
      </w:r>
      <w:r w:rsidR="00F539F6" w:rsidRPr="001B4C50">
        <w:rPr>
          <w:rFonts w:eastAsia="Times New Roman" w:cs="Times New Roman"/>
          <w:szCs w:val="28"/>
        </w:rPr>
        <w:t xml:space="preserve">kho LPG, kho LNG </w:t>
      </w:r>
      <w:r w:rsidR="00DC2B8F" w:rsidRPr="001B4C50">
        <w:rPr>
          <w:szCs w:val="28"/>
        </w:rPr>
        <w:t>có tổng dung tích chứ</w:t>
      </w:r>
      <w:r w:rsidR="00A46B84" w:rsidRPr="001B4C50">
        <w:rPr>
          <w:szCs w:val="28"/>
        </w:rPr>
        <w:t>a trên 100.000</w:t>
      </w:r>
      <w:r w:rsidR="00DC2B8F" w:rsidRPr="001B4C50">
        <w:rPr>
          <w:szCs w:val="28"/>
        </w:rPr>
        <w:t>m</w:t>
      </w:r>
      <w:r w:rsidR="00DC2B8F" w:rsidRPr="001B4C50">
        <w:rPr>
          <w:szCs w:val="28"/>
          <w:vertAlign w:val="superscript"/>
        </w:rPr>
        <w:t>3</w:t>
      </w:r>
      <w:r w:rsidR="00DC2B8F" w:rsidRPr="001B4C50">
        <w:rPr>
          <w:szCs w:val="28"/>
        </w:rPr>
        <w:t>: Công trình cấp đặc biệt;</w:t>
      </w:r>
    </w:p>
    <w:p w:rsidR="00DC2B8F" w:rsidRPr="001B4C50" w:rsidRDefault="00C33674" w:rsidP="00AF0318">
      <w:pPr>
        <w:pStyle w:val="ListParagraph"/>
        <w:tabs>
          <w:tab w:val="left" w:pos="993"/>
        </w:tabs>
        <w:spacing w:after="140" w:line="400" w:lineRule="exact"/>
        <w:ind w:left="0" w:firstLine="567"/>
        <w:jc w:val="both"/>
        <w:rPr>
          <w:szCs w:val="28"/>
        </w:rPr>
      </w:pPr>
      <w:r>
        <w:rPr>
          <w:szCs w:val="28"/>
        </w:rPr>
        <w:t>b)</w:t>
      </w:r>
      <w:r w:rsidR="00DC2B8F" w:rsidRPr="001B4C50">
        <w:rPr>
          <w:szCs w:val="28"/>
        </w:rPr>
        <w:t xml:space="preserve"> Kho xăng dầu, </w:t>
      </w:r>
      <w:r w:rsidR="00F539F6" w:rsidRPr="001B4C50">
        <w:rPr>
          <w:rFonts w:eastAsia="Times New Roman" w:cs="Times New Roman"/>
          <w:szCs w:val="28"/>
        </w:rPr>
        <w:t xml:space="preserve">kho LPG, kho LNG </w:t>
      </w:r>
      <w:r w:rsidR="00DC2B8F" w:rsidRPr="001B4C50">
        <w:rPr>
          <w:szCs w:val="28"/>
        </w:rPr>
        <w:t>có tổng dung tích chứa từ 5.000 m</w:t>
      </w:r>
      <w:r w:rsidR="00DC2B8F" w:rsidRPr="001B4C50">
        <w:rPr>
          <w:szCs w:val="28"/>
          <w:vertAlign w:val="superscript"/>
        </w:rPr>
        <w:t>3</w:t>
      </w:r>
      <w:r w:rsidR="00DC2B8F" w:rsidRPr="001B4C50">
        <w:rPr>
          <w:szCs w:val="28"/>
        </w:rPr>
        <w:t xml:space="preserve"> đến 100.000 m</w:t>
      </w:r>
      <w:r w:rsidR="00DC2B8F" w:rsidRPr="001B4C50">
        <w:rPr>
          <w:szCs w:val="28"/>
          <w:vertAlign w:val="superscript"/>
        </w:rPr>
        <w:t>3</w:t>
      </w:r>
      <w:r w:rsidR="00DC2B8F" w:rsidRPr="001B4C50">
        <w:rPr>
          <w:szCs w:val="28"/>
        </w:rPr>
        <w:t>: Công trình cấp I;</w:t>
      </w:r>
    </w:p>
    <w:p w:rsidR="00DC2B8F" w:rsidRPr="001B4C50" w:rsidRDefault="00C33674" w:rsidP="00AF0318">
      <w:pPr>
        <w:pStyle w:val="ListParagraph"/>
        <w:tabs>
          <w:tab w:val="left" w:pos="993"/>
        </w:tabs>
        <w:spacing w:after="140" w:line="400" w:lineRule="exact"/>
        <w:ind w:left="0" w:firstLine="567"/>
        <w:jc w:val="both"/>
        <w:rPr>
          <w:szCs w:val="28"/>
        </w:rPr>
      </w:pPr>
      <w:r>
        <w:rPr>
          <w:szCs w:val="28"/>
        </w:rPr>
        <w:t>c)</w:t>
      </w:r>
      <w:r w:rsidR="00DC2B8F" w:rsidRPr="001B4C50">
        <w:rPr>
          <w:szCs w:val="28"/>
        </w:rPr>
        <w:t xml:space="preserve"> Kho xăng dầu có tổng dung tích chứa từ 210 m</w:t>
      </w:r>
      <w:r w:rsidR="00DC2B8F" w:rsidRPr="001B4C50">
        <w:rPr>
          <w:szCs w:val="28"/>
          <w:vertAlign w:val="superscript"/>
        </w:rPr>
        <w:t>3</w:t>
      </w:r>
      <w:r w:rsidR="00DC2B8F" w:rsidRPr="001B4C50">
        <w:rPr>
          <w:szCs w:val="28"/>
        </w:rPr>
        <w:t xml:space="preserve"> đến 5.000 m</w:t>
      </w:r>
      <w:r w:rsidR="00DC2B8F" w:rsidRPr="001B4C50">
        <w:rPr>
          <w:szCs w:val="28"/>
          <w:vertAlign w:val="superscript"/>
        </w:rPr>
        <w:t>3</w:t>
      </w:r>
      <w:r w:rsidR="00DC2B8F" w:rsidRPr="001B4C50">
        <w:rPr>
          <w:szCs w:val="28"/>
        </w:rPr>
        <w:t xml:space="preserve">; kho </w:t>
      </w:r>
      <w:r w:rsidR="00F539F6" w:rsidRPr="001B4C50">
        <w:rPr>
          <w:rFonts w:eastAsia="Times New Roman" w:cs="Times New Roman"/>
          <w:szCs w:val="28"/>
        </w:rPr>
        <w:t xml:space="preserve">LPG, kho LNG </w:t>
      </w:r>
      <w:r w:rsidR="00DC2B8F" w:rsidRPr="001B4C50">
        <w:rPr>
          <w:szCs w:val="28"/>
        </w:rPr>
        <w:t>có tổng dung tích chứ</w:t>
      </w:r>
      <w:r w:rsidR="00F539F6" w:rsidRPr="001B4C50">
        <w:rPr>
          <w:szCs w:val="28"/>
        </w:rPr>
        <w:t xml:space="preserve">a </w:t>
      </w:r>
      <w:r w:rsidR="00DC2B8F" w:rsidRPr="001B4C50">
        <w:rPr>
          <w:szCs w:val="28"/>
        </w:rPr>
        <w:t>dưới 5.000m</w:t>
      </w:r>
      <w:r w:rsidR="00DC2B8F" w:rsidRPr="001B4C50">
        <w:rPr>
          <w:szCs w:val="28"/>
          <w:vertAlign w:val="superscript"/>
        </w:rPr>
        <w:t>3</w:t>
      </w:r>
      <w:r w:rsidR="00DC2B8F" w:rsidRPr="001B4C50">
        <w:rPr>
          <w:szCs w:val="28"/>
        </w:rPr>
        <w:t>: Công trình cấp II;</w:t>
      </w:r>
    </w:p>
    <w:p w:rsidR="00DC2B8F" w:rsidRPr="001B4C50" w:rsidRDefault="00C33674" w:rsidP="00AF0318">
      <w:pPr>
        <w:pStyle w:val="ListParagraph"/>
        <w:tabs>
          <w:tab w:val="left" w:pos="993"/>
        </w:tabs>
        <w:spacing w:after="140" w:line="400" w:lineRule="exact"/>
        <w:ind w:left="0" w:firstLine="567"/>
        <w:jc w:val="both"/>
        <w:rPr>
          <w:szCs w:val="28"/>
        </w:rPr>
      </w:pPr>
      <w:r>
        <w:rPr>
          <w:szCs w:val="28"/>
        </w:rPr>
        <w:t>d)</w:t>
      </w:r>
      <w:r w:rsidR="00DC2B8F" w:rsidRPr="001B4C50">
        <w:rPr>
          <w:szCs w:val="28"/>
        </w:rPr>
        <w:t xml:space="preserve"> Kho xăng dầu có tổng dung tích chứa dưới 210 m</w:t>
      </w:r>
      <w:r w:rsidR="00DC2B8F" w:rsidRPr="001B4C50">
        <w:rPr>
          <w:szCs w:val="28"/>
          <w:vertAlign w:val="superscript"/>
        </w:rPr>
        <w:t>3</w:t>
      </w:r>
      <w:r w:rsidR="00DC2B8F" w:rsidRPr="001B4C50">
        <w:rPr>
          <w:szCs w:val="28"/>
        </w:rPr>
        <w:t>: Công trình cấp III.</w:t>
      </w:r>
    </w:p>
    <w:p w:rsidR="00E46889" w:rsidRPr="001B4C50" w:rsidRDefault="00F47753" w:rsidP="00AF0318">
      <w:pPr>
        <w:pStyle w:val="ListParagraph"/>
        <w:numPr>
          <w:ilvl w:val="0"/>
          <w:numId w:val="7"/>
        </w:numPr>
        <w:tabs>
          <w:tab w:val="left" w:pos="993"/>
        </w:tabs>
        <w:spacing w:after="140" w:line="400" w:lineRule="exact"/>
        <w:ind w:left="0" w:firstLine="567"/>
        <w:jc w:val="both"/>
        <w:rPr>
          <w:rFonts w:eastAsia="Times New Roman" w:cs="Times New Roman"/>
          <w:bCs/>
          <w:szCs w:val="28"/>
        </w:rPr>
      </w:pPr>
      <w:r w:rsidRPr="001B4C50">
        <w:t xml:space="preserve">Nội dung </w:t>
      </w:r>
      <w:r w:rsidR="00F83FF1" w:rsidRPr="001B4C50">
        <w:t xml:space="preserve">thực hiện đầu tư xây dựng </w:t>
      </w:r>
      <w:r w:rsidR="00144206" w:rsidRPr="001B4C50">
        <w:rPr>
          <w:rFonts w:eastAsia="Times New Roman" w:cs="Times New Roman"/>
          <w:bCs/>
          <w:szCs w:val="28"/>
        </w:rPr>
        <w:t xml:space="preserve">công trình kho xăng dầu, </w:t>
      </w:r>
      <w:r w:rsidR="00981F9E" w:rsidRPr="001B4C50">
        <w:rPr>
          <w:rFonts w:eastAsia="Times New Roman" w:cs="Times New Roman"/>
          <w:szCs w:val="28"/>
        </w:rPr>
        <w:t xml:space="preserve">kho LPG, kho LNG </w:t>
      </w:r>
      <w:r w:rsidR="00C33674">
        <w:rPr>
          <w:rFonts w:eastAsia="Times New Roman" w:cs="Times New Roman"/>
          <w:szCs w:val="28"/>
        </w:rPr>
        <w:t xml:space="preserve">thực hiện theo quy định </w:t>
      </w:r>
      <w:r w:rsidR="00AB2495" w:rsidRPr="001B4C50">
        <w:rPr>
          <w:rFonts w:eastAsia="Times New Roman" w:cs="Times New Roman"/>
          <w:szCs w:val="28"/>
        </w:rPr>
        <w:t>tại Phụ lục kèm theo</w:t>
      </w:r>
      <w:r w:rsidR="00C33674">
        <w:rPr>
          <w:rFonts w:eastAsia="Times New Roman" w:cs="Times New Roman"/>
          <w:szCs w:val="28"/>
        </w:rPr>
        <w:t xml:space="preserve"> Thông tư này</w:t>
      </w:r>
      <w:r w:rsidR="00B41BB4">
        <w:rPr>
          <w:rFonts w:eastAsia="Times New Roman" w:cs="Times New Roman"/>
          <w:szCs w:val="28"/>
        </w:rPr>
        <w:t>”.</w:t>
      </w:r>
    </w:p>
    <w:p w:rsidR="00EC4DD8" w:rsidRPr="005E6D05" w:rsidRDefault="00EC4DD8" w:rsidP="00AF0318">
      <w:pPr>
        <w:pStyle w:val="ListParagraph"/>
        <w:numPr>
          <w:ilvl w:val="0"/>
          <w:numId w:val="2"/>
        </w:numPr>
        <w:tabs>
          <w:tab w:val="left" w:pos="851"/>
        </w:tabs>
        <w:spacing w:after="140" w:line="400" w:lineRule="exact"/>
        <w:ind w:left="0" w:firstLine="567"/>
        <w:jc w:val="both"/>
        <w:rPr>
          <w:rFonts w:eastAsia="Times New Roman" w:cs="Times New Roman"/>
          <w:b/>
          <w:bCs/>
          <w:szCs w:val="28"/>
        </w:rPr>
      </w:pPr>
      <w:r w:rsidRPr="005E6D05">
        <w:rPr>
          <w:rFonts w:eastAsia="Times New Roman" w:cs="Times New Roman"/>
          <w:b/>
          <w:bCs/>
          <w:szCs w:val="28"/>
        </w:rPr>
        <w:t xml:space="preserve">Sửa đổi, bổ sung </w:t>
      </w:r>
      <w:r w:rsidR="00981F9E" w:rsidRPr="005E6D05">
        <w:rPr>
          <w:rFonts w:eastAsia="Times New Roman" w:cs="Times New Roman"/>
          <w:b/>
          <w:bCs/>
          <w:szCs w:val="28"/>
        </w:rPr>
        <w:t xml:space="preserve">điểm c, điểm d, điểm đ khoản 1 Điều 11 </w:t>
      </w:r>
      <w:r w:rsidRPr="005E6D05">
        <w:rPr>
          <w:rFonts w:eastAsia="Times New Roman" w:cs="Times New Roman"/>
          <w:b/>
          <w:bCs/>
          <w:szCs w:val="28"/>
        </w:rPr>
        <w:t>như sau:</w:t>
      </w:r>
    </w:p>
    <w:p w:rsidR="00273FB6" w:rsidRPr="001B4C50" w:rsidRDefault="008B7797" w:rsidP="00AF0318">
      <w:pPr>
        <w:spacing w:after="140" w:line="400" w:lineRule="exact"/>
        <w:ind w:firstLine="567"/>
        <w:jc w:val="both"/>
        <w:rPr>
          <w:rFonts w:eastAsia="Times New Roman" w:cs="Times New Roman"/>
          <w:szCs w:val="28"/>
        </w:rPr>
      </w:pPr>
      <w:bookmarkStart w:id="2" w:name="dieu_11"/>
      <w:r w:rsidRPr="001B4C50">
        <w:rPr>
          <w:rFonts w:eastAsia="Times New Roman" w:cs="Times New Roman"/>
          <w:bCs/>
          <w:szCs w:val="28"/>
        </w:rPr>
        <w:t>“</w:t>
      </w:r>
      <w:bookmarkEnd w:id="2"/>
      <w:r w:rsidR="007E0078" w:rsidRPr="001B4C50">
        <w:rPr>
          <w:rFonts w:eastAsia="Times New Roman" w:cs="Times New Roman"/>
          <w:szCs w:val="28"/>
        </w:rPr>
        <w:t>c</w:t>
      </w:r>
      <w:r w:rsidRPr="001B4C50">
        <w:rPr>
          <w:rFonts w:eastAsia="Times New Roman" w:cs="Times New Roman"/>
          <w:szCs w:val="28"/>
        </w:rPr>
        <w:t xml:space="preserve">) </w:t>
      </w:r>
      <w:r w:rsidR="00A870E3" w:rsidRPr="001B4C50">
        <w:rPr>
          <w:rFonts w:eastAsia="Times New Roman" w:cs="Times New Roman"/>
          <w:szCs w:val="28"/>
        </w:rPr>
        <w:t>L</w:t>
      </w:r>
      <w:r w:rsidR="00552591" w:rsidRPr="001B4C50">
        <w:rPr>
          <w:rFonts w:eastAsia="Times New Roman" w:cs="Times New Roman"/>
          <w:szCs w:val="28"/>
        </w:rPr>
        <w:t>à cơ quan chuyên môn về xây dựng trực thuộc Bộ Công Thương</w:t>
      </w:r>
      <w:r w:rsidR="00EF6ABD" w:rsidRPr="001B4C50">
        <w:rPr>
          <w:rFonts w:eastAsia="Times New Roman" w:cs="Times New Roman"/>
          <w:szCs w:val="28"/>
        </w:rPr>
        <w:t>, tổ chức</w:t>
      </w:r>
      <w:r w:rsidR="00993284" w:rsidRPr="001B4C50">
        <w:rPr>
          <w:rFonts w:eastAsia="Times New Roman" w:cs="Times New Roman"/>
          <w:szCs w:val="28"/>
        </w:rPr>
        <w:t xml:space="preserve"> </w:t>
      </w:r>
      <w:r w:rsidR="00552591" w:rsidRPr="001B4C50">
        <w:rPr>
          <w:rFonts w:eastAsia="Times New Roman" w:cs="Times New Roman"/>
          <w:szCs w:val="28"/>
        </w:rPr>
        <w:t>thực hiện</w:t>
      </w:r>
      <w:r w:rsidR="00EF6ABD" w:rsidRPr="001B4C50">
        <w:rPr>
          <w:rFonts w:eastAsia="Times New Roman" w:cs="Times New Roman"/>
          <w:szCs w:val="28"/>
        </w:rPr>
        <w:t xml:space="preserve"> thẩm định dự án, thiết kế cơ sở, thiết kế</w:t>
      </w:r>
      <w:r w:rsidR="00FE403B">
        <w:rPr>
          <w:rFonts w:eastAsia="Times New Roman" w:cs="Times New Roman"/>
          <w:szCs w:val="28"/>
        </w:rPr>
        <w:t xml:space="preserve"> sau thiết kế cơ sở và</w:t>
      </w:r>
      <w:r w:rsidR="00EF6ABD" w:rsidRPr="001B4C50">
        <w:rPr>
          <w:rFonts w:eastAsia="Times New Roman" w:cs="Times New Roman"/>
          <w:szCs w:val="28"/>
        </w:rPr>
        <w:t xml:space="preserve"> dự toán xây dựng,</w:t>
      </w:r>
      <w:r w:rsidR="00552591" w:rsidRPr="001B4C50">
        <w:rPr>
          <w:rFonts w:eastAsia="Times New Roman" w:cs="Times New Roman"/>
          <w:szCs w:val="28"/>
        </w:rPr>
        <w:t xml:space="preserve"> quản lý </w:t>
      </w:r>
      <w:r w:rsidR="00222C51" w:rsidRPr="001B4C50">
        <w:rPr>
          <w:rFonts w:eastAsia="Times New Roman" w:cs="Times New Roman"/>
          <w:szCs w:val="28"/>
        </w:rPr>
        <w:t xml:space="preserve">chất lượng đối với </w:t>
      </w:r>
      <w:r w:rsidR="00EF6ABD" w:rsidRPr="001B4C50">
        <w:rPr>
          <w:rFonts w:eastAsia="Times New Roman" w:cs="Times New Roman"/>
          <w:szCs w:val="28"/>
        </w:rPr>
        <w:t xml:space="preserve">dự án đầu tư xây dựng </w:t>
      </w:r>
      <w:r w:rsidR="00552591" w:rsidRPr="001B4C50">
        <w:rPr>
          <w:rFonts w:eastAsia="Times New Roman" w:cs="Times New Roman"/>
          <w:szCs w:val="28"/>
        </w:rPr>
        <w:t xml:space="preserve">công trình kho xăng dầu, kho </w:t>
      </w:r>
      <w:r w:rsidR="00DF6DEC" w:rsidRPr="001B4C50">
        <w:rPr>
          <w:rFonts w:eastAsia="Times New Roman" w:cs="Times New Roman"/>
          <w:szCs w:val="28"/>
        </w:rPr>
        <w:t>LPG, kho LNG</w:t>
      </w:r>
      <w:r w:rsidR="00FE403B">
        <w:rPr>
          <w:rFonts w:eastAsia="Times New Roman" w:cs="Times New Roman"/>
          <w:szCs w:val="28"/>
        </w:rPr>
        <w:t xml:space="preserve"> theo thẩm quyền</w:t>
      </w:r>
      <w:r w:rsidR="00C87A7D" w:rsidRPr="001B4C50">
        <w:rPr>
          <w:rFonts w:eastAsia="Times New Roman" w:cs="Times New Roman"/>
          <w:szCs w:val="28"/>
        </w:rPr>
        <w:t>.</w:t>
      </w:r>
      <w:r w:rsidR="00222C51" w:rsidRPr="001B4C50">
        <w:rPr>
          <w:rFonts w:eastAsia="Times New Roman" w:cs="Times New Roman"/>
          <w:szCs w:val="28"/>
        </w:rPr>
        <w:t xml:space="preserve"> </w:t>
      </w:r>
    </w:p>
    <w:p w:rsidR="008D2465" w:rsidRPr="00FE403B" w:rsidRDefault="00A870E3" w:rsidP="00AF0318">
      <w:pPr>
        <w:spacing w:after="140" w:line="400" w:lineRule="exact"/>
        <w:ind w:firstLine="567"/>
        <w:jc w:val="both"/>
        <w:rPr>
          <w:rFonts w:eastAsia="Times New Roman" w:cs="Times New Roman"/>
          <w:szCs w:val="28"/>
        </w:rPr>
      </w:pPr>
      <w:r w:rsidRPr="001B4C50">
        <w:rPr>
          <w:rFonts w:eastAsia="Times New Roman" w:cs="Times New Roman"/>
          <w:szCs w:val="28"/>
        </w:rPr>
        <w:t xml:space="preserve">d) </w:t>
      </w:r>
      <w:r w:rsidR="008D2465" w:rsidRPr="001B4C50">
        <w:rPr>
          <w:lang w:val="vi-VN"/>
        </w:rPr>
        <w:t xml:space="preserve">Tổ chức kiểm tra định kỳ theo kế hoạch, kiểm tra đột xuất công tác quản lý </w:t>
      </w:r>
      <w:r w:rsidR="008D2465" w:rsidRPr="001B4C50">
        <w:rPr>
          <w:shd w:val="solid" w:color="FFFFFF" w:fill="auto"/>
          <w:lang w:val="vi-VN"/>
        </w:rPr>
        <w:t>chất</w:t>
      </w:r>
      <w:r w:rsidR="008D2465" w:rsidRPr="001B4C50">
        <w:rPr>
          <w:lang w:val="vi-VN"/>
        </w:rPr>
        <w:t xml:space="preserve"> lượng của các chủ thể tham gia xây dựng công trình và kiểm tra </w:t>
      </w:r>
      <w:r w:rsidR="008D2465" w:rsidRPr="001B4C50">
        <w:rPr>
          <w:shd w:val="solid" w:color="FFFFFF" w:fill="auto"/>
          <w:lang w:val="vi-VN"/>
        </w:rPr>
        <w:t>chất</w:t>
      </w:r>
      <w:r w:rsidR="008D2465" w:rsidRPr="001B4C50">
        <w:rPr>
          <w:lang w:val="vi-VN"/>
        </w:rPr>
        <w:t xml:space="preserve"> lượng các công trình xây dựng </w:t>
      </w:r>
      <w:r w:rsidR="008D2465" w:rsidRPr="001B4C50">
        <w:t>kho xăng dầ</w:t>
      </w:r>
      <w:r w:rsidR="005E6D05">
        <w:t>u, kho LPG, kho LNG</w:t>
      </w:r>
      <w:r w:rsidR="00FE403B">
        <w:t>.</w:t>
      </w:r>
    </w:p>
    <w:p w:rsidR="00DA65C8" w:rsidRDefault="00DD1F7A" w:rsidP="00AF0318">
      <w:pPr>
        <w:spacing w:after="140" w:line="400" w:lineRule="exact"/>
        <w:ind w:firstLine="567"/>
        <w:jc w:val="both"/>
      </w:pPr>
      <w:r w:rsidRPr="001B4C50">
        <w:rPr>
          <w:rFonts w:eastAsia="Times New Roman" w:cs="Times New Roman"/>
          <w:szCs w:val="28"/>
        </w:rPr>
        <w:t>đ</w:t>
      </w:r>
      <w:r w:rsidR="00DA65C8" w:rsidRPr="001B4C50">
        <w:rPr>
          <w:rFonts w:eastAsia="Times New Roman" w:cs="Times New Roman"/>
          <w:szCs w:val="28"/>
        </w:rPr>
        <w:t xml:space="preserve">) Báo cáo định kỳ </w:t>
      </w:r>
      <w:r w:rsidR="00DA65C8" w:rsidRPr="001B4C50">
        <w:rPr>
          <w:shd w:val="solid" w:color="FFFFFF" w:fill="auto"/>
        </w:rPr>
        <w:t>về</w:t>
      </w:r>
      <w:r w:rsidR="00DA65C8" w:rsidRPr="001B4C50">
        <w:t xml:space="preserve"> nội dung thẩm định dự án, thiết kế và dự toán xây dựng</w:t>
      </w:r>
      <w:r w:rsidR="00F82FFE" w:rsidRPr="001B4C50">
        <w:t xml:space="preserve">; </w:t>
      </w:r>
      <w:r w:rsidR="00F82FFE" w:rsidRPr="001B4C50">
        <w:rPr>
          <w:lang w:val="vi-VN"/>
        </w:rPr>
        <w:t xml:space="preserve">kế hoạch kiểm tra, kết quả kiểm tra công tác quản lý </w:t>
      </w:r>
      <w:r w:rsidR="00F82FFE" w:rsidRPr="001B4C50">
        <w:rPr>
          <w:shd w:val="solid" w:color="FFFFFF" w:fill="auto"/>
          <w:lang w:val="vi-VN"/>
        </w:rPr>
        <w:t>chất</w:t>
      </w:r>
      <w:r w:rsidR="00F82FFE" w:rsidRPr="001B4C50">
        <w:rPr>
          <w:lang w:val="vi-VN"/>
        </w:rPr>
        <w:t xml:space="preserve"> lượng và chất lượng các công trình xây dựng </w:t>
      </w:r>
      <w:r w:rsidR="00F82FFE" w:rsidRPr="001B4C50">
        <w:t xml:space="preserve">kho xăng dầu, kho LPG, kho LNG </w:t>
      </w:r>
      <w:r w:rsidR="00DA65C8" w:rsidRPr="001B4C50">
        <w:t xml:space="preserve">để gửi Bộ Xây dựng </w:t>
      </w:r>
      <w:r w:rsidR="00EA3660">
        <w:t>t</w:t>
      </w:r>
      <w:r w:rsidR="00DA65C8" w:rsidRPr="001B4C50">
        <w:t>ổng hợp</w:t>
      </w:r>
      <w:r w:rsidR="00F82FFE" w:rsidRPr="001B4C50">
        <w:t>.</w:t>
      </w:r>
      <w:r w:rsidR="005E6D05">
        <w:t>”</w:t>
      </w:r>
    </w:p>
    <w:p w:rsidR="005E6D05" w:rsidRPr="005E6D05" w:rsidRDefault="005E6D05" w:rsidP="00AF0318">
      <w:pPr>
        <w:pStyle w:val="ListParagraph"/>
        <w:numPr>
          <w:ilvl w:val="0"/>
          <w:numId w:val="2"/>
        </w:numPr>
        <w:tabs>
          <w:tab w:val="left" w:pos="851"/>
        </w:tabs>
        <w:spacing w:after="140" w:line="400" w:lineRule="exact"/>
        <w:ind w:left="0" w:firstLine="567"/>
        <w:jc w:val="both"/>
        <w:rPr>
          <w:rFonts w:eastAsia="Times New Roman" w:cs="Times New Roman"/>
          <w:b/>
          <w:bCs/>
          <w:szCs w:val="28"/>
        </w:rPr>
      </w:pPr>
      <w:r w:rsidRPr="005E6D05">
        <w:rPr>
          <w:rFonts w:eastAsia="Times New Roman" w:cs="Times New Roman"/>
          <w:b/>
          <w:bCs/>
          <w:szCs w:val="28"/>
        </w:rPr>
        <w:t>Sửa đổi, bổ sung điểm c, điểm d khoản 2 Điều 11 như sau:</w:t>
      </w:r>
    </w:p>
    <w:p w:rsidR="0017316D" w:rsidRPr="001B4C50" w:rsidRDefault="005E6D05" w:rsidP="00AF0318">
      <w:pPr>
        <w:spacing w:after="140" w:line="400" w:lineRule="exact"/>
        <w:ind w:firstLine="567"/>
        <w:jc w:val="both"/>
        <w:rPr>
          <w:rFonts w:eastAsia="Times New Roman" w:cs="Times New Roman"/>
          <w:szCs w:val="28"/>
        </w:rPr>
      </w:pPr>
      <w:r>
        <w:rPr>
          <w:rFonts w:eastAsia="Times New Roman" w:cs="Times New Roman"/>
          <w:szCs w:val="28"/>
        </w:rPr>
        <w:t>“</w:t>
      </w:r>
      <w:r w:rsidR="008D2465" w:rsidRPr="001B4C50">
        <w:rPr>
          <w:rFonts w:eastAsia="Times New Roman" w:cs="Times New Roman"/>
          <w:szCs w:val="28"/>
        </w:rPr>
        <w:t>c</w:t>
      </w:r>
      <w:r w:rsidR="008B7797" w:rsidRPr="001B4C50">
        <w:rPr>
          <w:rFonts w:eastAsia="Times New Roman" w:cs="Times New Roman"/>
          <w:szCs w:val="28"/>
        </w:rPr>
        <w:t xml:space="preserve">) </w:t>
      </w:r>
      <w:r w:rsidR="00DF3FD1" w:rsidRPr="001B4C50">
        <w:rPr>
          <w:rFonts w:eastAsia="Times New Roman" w:cs="Times New Roman"/>
          <w:szCs w:val="28"/>
        </w:rPr>
        <w:t>T</w:t>
      </w:r>
      <w:r w:rsidR="00C87478" w:rsidRPr="001B4C50">
        <w:rPr>
          <w:rFonts w:eastAsia="Times New Roman" w:cs="Times New Roman"/>
          <w:szCs w:val="28"/>
        </w:rPr>
        <w:t xml:space="preserve">ổ chức </w:t>
      </w:r>
      <w:r w:rsidR="003B24D3" w:rsidRPr="001B4C50">
        <w:rPr>
          <w:rFonts w:eastAsia="Times New Roman" w:cs="Times New Roman"/>
          <w:szCs w:val="28"/>
        </w:rPr>
        <w:t>thẩm định dự án, thiết kế cơ sở, thiết kế</w:t>
      </w:r>
      <w:r w:rsidR="00FE403B">
        <w:rPr>
          <w:rFonts w:eastAsia="Times New Roman" w:cs="Times New Roman"/>
          <w:szCs w:val="28"/>
        </w:rPr>
        <w:t xml:space="preserve"> sau thiết kế cơ sở và</w:t>
      </w:r>
      <w:r w:rsidR="003B24D3" w:rsidRPr="001B4C50">
        <w:rPr>
          <w:rFonts w:eastAsia="Times New Roman" w:cs="Times New Roman"/>
          <w:szCs w:val="28"/>
        </w:rPr>
        <w:t xml:space="preserve"> dự toán</w:t>
      </w:r>
      <w:r w:rsidR="00662AB1" w:rsidRPr="001B4C50">
        <w:rPr>
          <w:rFonts w:eastAsia="Times New Roman" w:cs="Times New Roman"/>
          <w:szCs w:val="28"/>
        </w:rPr>
        <w:t xml:space="preserve">; kiểm tra công tác quản lý chất lượng công trình và công tác nghiệm thu hoàn thành đưa vào sử dụng công trình </w:t>
      </w:r>
      <w:r w:rsidR="003B24D3" w:rsidRPr="001B4C50">
        <w:rPr>
          <w:rFonts w:eastAsia="Times New Roman" w:cs="Times New Roman"/>
          <w:szCs w:val="28"/>
        </w:rPr>
        <w:t xml:space="preserve">kho xăng dầu, kho </w:t>
      </w:r>
      <w:r w:rsidR="0017316D" w:rsidRPr="001B4C50">
        <w:rPr>
          <w:rFonts w:eastAsia="Times New Roman" w:cs="Times New Roman"/>
          <w:szCs w:val="28"/>
        </w:rPr>
        <w:t xml:space="preserve">LPG, kho LNG </w:t>
      </w:r>
      <w:r w:rsidR="00662AB1" w:rsidRPr="001B4C50">
        <w:rPr>
          <w:rFonts w:eastAsia="Times New Roman" w:cs="Times New Roman"/>
          <w:szCs w:val="28"/>
        </w:rPr>
        <w:t xml:space="preserve">trên địa bàn </w:t>
      </w:r>
      <w:r w:rsidR="003B24D3" w:rsidRPr="001B4C50">
        <w:rPr>
          <w:rFonts w:eastAsia="Times New Roman" w:cs="Times New Roman"/>
          <w:szCs w:val="28"/>
        </w:rPr>
        <w:t>theo thẩm quyền</w:t>
      </w:r>
      <w:r w:rsidR="0017316D" w:rsidRPr="001B4C50">
        <w:rPr>
          <w:rFonts w:eastAsia="Times New Roman" w:cs="Times New Roman"/>
          <w:szCs w:val="28"/>
        </w:rPr>
        <w:t>.</w:t>
      </w:r>
    </w:p>
    <w:p w:rsidR="00662AB1" w:rsidRPr="001B4C50" w:rsidRDefault="0017316D" w:rsidP="00AF0318">
      <w:pPr>
        <w:spacing w:after="140" w:line="400" w:lineRule="exact"/>
        <w:ind w:firstLine="567"/>
        <w:jc w:val="both"/>
        <w:rPr>
          <w:rFonts w:eastAsia="Times New Roman" w:cs="Times New Roman"/>
          <w:szCs w:val="28"/>
        </w:rPr>
      </w:pPr>
      <w:r w:rsidRPr="001B4C50">
        <w:rPr>
          <w:rFonts w:eastAsia="Times New Roman" w:cs="Times New Roman"/>
          <w:szCs w:val="28"/>
        </w:rPr>
        <w:t>d) B</w:t>
      </w:r>
      <w:r w:rsidR="00AC27EF" w:rsidRPr="001B4C50">
        <w:rPr>
          <w:rFonts w:eastAsia="Times New Roman" w:cs="Times New Roman"/>
          <w:szCs w:val="28"/>
        </w:rPr>
        <w:t>áo cáo định kỳ về nội dung thẩm định dự án, thiết kế</w:t>
      </w:r>
      <w:r w:rsidR="00D528FB" w:rsidRPr="001B4C50">
        <w:rPr>
          <w:rFonts w:eastAsia="Times New Roman" w:cs="Times New Roman"/>
          <w:szCs w:val="28"/>
        </w:rPr>
        <w:t xml:space="preserve">, </w:t>
      </w:r>
      <w:r w:rsidR="00AC27EF" w:rsidRPr="001B4C50">
        <w:rPr>
          <w:rFonts w:eastAsia="Times New Roman" w:cs="Times New Roman"/>
          <w:szCs w:val="28"/>
        </w:rPr>
        <w:t xml:space="preserve">dự toán </w:t>
      </w:r>
      <w:r w:rsidR="00D528FB" w:rsidRPr="001B4C50">
        <w:rPr>
          <w:rFonts w:eastAsia="Times New Roman" w:cs="Times New Roman"/>
          <w:szCs w:val="28"/>
        </w:rPr>
        <w:t xml:space="preserve">và quản lý chất lượng công trình của các cá nhân, tổ chức tham gia xây dựng công trình kho xăng dầu, kho </w:t>
      </w:r>
      <w:r w:rsidRPr="001B4C50">
        <w:rPr>
          <w:rFonts w:eastAsia="Times New Roman" w:cs="Times New Roman"/>
          <w:szCs w:val="28"/>
        </w:rPr>
        <w:t xml:space="preserve">LPG, kho LNG </w:t>
      </w:r>
      <w:r w:rsidR="00AC27EF" w:rsidRPr="001B4C50">
        <w:rPr>
          <w:rFonts w:eastAsia="Times New Roman" w:cs="Times New Roman"/>
          <w:szCs w:val="28"/>
        </w:rPr>
        <w:t>theo quy định và gửi Vụ Kế hoạch, Bộ Công Thương để tổng hợp, theo dõi</w:t>
      </w:r>
      <w:r w:rsidR="00960105">
        <w:rPr>
          <w:rFonts w:eastAsia="Times New Roman" w:cs="Times New Roman"/>
          <w:szCs w:val="28"/>
        </w:rPr>
        <w:t>”</w:t>
      </w:r>
      <w:r w:rsidR="00AC27EF" w:rsidRPr="001B4C50">
        <w:rPr>
          <w:rFonts w:eastAsia="Times New Roman" w:cs="Times New Roman"/>
          <w:szCs w:val="28"/>
        </w:rPr>
        <w:t>.</w:t>
      </w:r>
    </w:p>
    <w:p w:rsidR="00606D1D" w:rsidRPr="001B4C50" w:rsidRDefault="00606D1D" w:rsidP="00AF0318">
      <w:pPr>
        <w:tabs>
          <w:tab w:val="left" w:pos="851"/>
        </w:tabs>
        <w:spacing w:after="140" w:line="400" w:lineRule="exact"/>
        <w:ind w:firstLine="567"/>
        <w:rPr>
          <w:rFonts w:eastAsia="Times New Roman" w:cs="Times New Roman"/>
          <w:b/>
          <w:bCs/>
          <w:szCs w:val="28"/>
        </w:rPr>
      </w:pPr>
      <w:r w:rsidRPr="001B4C50">
        <w:rPr>
          <w:rFonts w:eastAsia="Times New Roman" w:cs="Times New Roman"/>
          <w:b/>
          <w:bCs/>
          <w:szCs w:val="28"/>
        </w:rPr>
        <w:lastRenderedPageBreak/>
        <w:t>Điều 2. Hiệu lực thi hành</w:t>
      </w:r>
      <w:r w:rsidR="00A0448D" w:rsidRPr="001B4C50">
        <w:rPr>
          <w:rFonts w:eastAsia="Times New Roman" w:cs="Times New Roman"/>
          <w:b/>
          <w:bCs/>
          <w:szCs w:val="28"/>
        </w:rPr>
        <w:t xml:space="preserve"> và tổ chức thực hiện </w:t>
      </w:r>
    </w:p>
    <w:p w:rsidR="00A0448D" w:rsidRPr="001B4C50" w:rsidRDefault="00606D1D" w:rsidP="00AF0318">
      <w:pPr>
        <w:pStyle w:val="ListParagraph"/>
        <w:numPr>
          <w:ilvl w:val="0"/>
          <w:numId w:val="26"/>
        </w:numPr>
        <w:tabs>
          <w:tab w:val="left" w:pos="851"/>
        </w:tabs>
        <w:spacing w:after="140" w:line="400" w:lineRule="exact"/>
        <w:rPr>
          <w:rFonts w:eastAsia="Times New Roman" w:cs="Times New Roman"/>
          <w:bCs/>
          <w:szCs w:val="28"/>
        </w:rPr>
      </w:pPr>
      <w:r w:rsidRPr="001B4C50">
        <w:rPr>
          <w:rFonts w:eastAsia="Times New Roman" w:cs="Times New Roman"/>
          <w:bCs/>
          <w:szCs w:val="28"/>
        </w:rPr>
        <w:t xml:space="preserve">Thông tư này có hiệu lực thi hành từ ngày </w:t>
      </w:r>
      <w:r w:rsidR="000F5E5D">
        <w:rPr>
          <w:rFonts w:eastAsia="Times New Roman" w:cs="Times New Roman"/>
          <w:bCs/>
          <w:szCs w:val="28"/>
        </w:rPr>
        <w:t>12</w:t>
      </w:r>
      <w:r w:rsidR="00C60032" w:rsidRPr="001B4C50">
        <w:rPr>
          <w:rFonts w:eastAsia="Times New Roman" w:cs="Times New Roman"/>
          <w:bCs/>
          <w:szCs w:val="28"/>
        </w:rPr>
        <w:t xml:space="preserve"> </w:t>
      </w:r>
      <w:r w:rsidRPr="001B4C50">
        <w:rPr>
          <w:rFonts w:eastAsia="Times New Roman" w:cs="Times New Roman"/>
          <w:bCs/>
          <w:szCs w:val="28"/>
        </w:rPr>
        <w:t xml:space="preserve">tháng </w:t>
      </w:r>
      <w:r w:rsidR="000F5E5D">
        <w:rPr>
          <w:rFonts w:eastAsia="Times New Roman" w:cs="Times New Roman"/>
          <w:bCs/>
          <w:szCs w:val="28"/>
        </w:rPr>
        <w:t>2</w:t>
      </w:r>
      <w:r w:rsidRPr="001B4C50">
        <w:rPr>
          <w:rFonts w:eastAsia="Times New Roman" w:cs="Times New Roman"/>
          <w:bCs/>
          <w:szCs w:val="28"/>
        </w:rPr>
        <w:t xml:space="preserve"> năm 201</w:t>
      </w:r>
      <w:r w:rsidR="00C60032" w:rsidRPr="001B4C50">
        <w:rPr>
          <w:rFonts w:eastAsia="Times New Roman" w:cs="Times New Roman"/>
          <w:bCs/>
          <w:szCs w:val="28"/>
        </w:rPr>
        <w:t>8</w:t>
      </w:r>
      <w:r w:rsidRPr="001B4C50">
        <w:rPr>
          <w:rFonts w:eastAsia="Times New Roman" w:cs="Times New Roman"/>
          <w:bCs/>
          <w:szCs w:val="28"/>
        </w:rPr>
        <w:t>.</w:t>
      </w:r>
    </w:p>
    <w:p w:rsidR="00606D1D" w:rsidRDefault="00A0448D" w:rsidP="00AF0318">
      <w:pPr>
        <w:pStyle w:val="ListParagraph"/>
        <w:numPr>
          <w:ilvl w:val="0"/>
          <w:numId w:val="26"/>
        </w:numPr>
        <w:tabs>
          <w:tab w:val="left" w:pos="851"/>
        </w:tabs>
        <w:spacing w:after="140" w:line="400" w:lineRule="exact"/>
        <w:ind w:left="0" w:firstLine="567"/>
        <w:rPr>
          <w:rFonts w:eastAsia="Times New Roman" w:cs="Times New Roman"/>
          <w:bCs/>
          <w:szCs w:val="28"/>
        </w:rPr>
      </w:pPr>
      <w:r w:rsidRPr="001B4C50">
        <w:rPr>
          <w:rFonts w:eastAsia="Times New Roman" w:cs="Times New Roman"/>
          <w:bCs/>
          <w:szCs w:val="28"/>
        </w:rPr>
        <w:t>Trong quá trình thực hiện nếu có vướng mắc, tổ chức, cá nhân gửi ý kiến về Bộ Công Thương để xem xét, giải quyết</w:t>
      </w:r>
      <w:r w:rsidR="00606D1D" w:rsidRPr="001B4C50">
        <w:rPr>
          <w:rFonts w:eastAsia="Times New Roman" w:cs="Times New Roman"/>
          <w:bCs/>
          <w:szCs w:val="28"/>
        </w:rPr>
        <w:t>/.</w:t>
      </w:r>
    </w:p>
    <w:p w:rsidR="004B1084" w:rsidRPr="001B4C50" w:rsidRDefault="004B1084" w:rsidP="004B1084">
      <w:pPr>
        <w:pStyle w:val="ListParagraph"/>
        <w:tabs>
          <w:tab w:val="left" w:pos="851"/>
        </w:tabs>
        <w:spacing w:after="140" w:line="400" w:lineRule="exact"/>
        <w:ind w:left="567"/>
        <w:rPr>
          <w:rFonts w:eastAsia="Times New Roman" w:cs="Times New Roman"/>
          <w:bCs/>
          <w:szCs w:val="28"/>
        </w:rPr>
      </w:pPr>
    </w:p>
    <w:p w:rsidR="008E5BCD" w:rsidRPr="001B4C50" w:rsidRDefault="008E5BCD" w:rsidP="008E5BCD">
      <w:pPr>
        <w:pStyle w:val="ListParagraph"/>
        <w:tabs>
          <w:tab w:val="left" w:pos="851"/>
        </w:tabs>
        <w:spacing w:after="120" w:line="320" w:lineRule="exact"/>
        <w:ind w:left="567"/>
        <w:rPr>
          <w:rFonts w:eastAsia="Times New Roman" w:cs="Times New Roman"/>
          <w:bCs/>
          <w:szCs w:val="28"/>
        </w:rPr>
      </w:pPr>
    </w:p>
    <w:tbl>
      <w:tblPr>
        <w:tblW w:w="0" w:type="auto"/>
        <w:tblCellSpacing w:w="0" w:type="dxa"/>
        <w:tblCellMar>
          <w:left w:w="0" w:type="dxa"/>
          <w:right w:w="0" w:type="dxa"/>
        </w:tblCellMar>
        <w:tblLook w:val="04A0"/>
      </w:tblPr>
      <w:tblGrid>
        <w:gridCol w:w="4644"/>
        <w:gridCol w:w="4248"/>
      </w:tblGrid>
      <w:tr w:rsidR="00606D1D" w:rsidRPr="001B4C50" w:rsidTr="00277334">
        <w:trPr>
          <w:tblCellSpacing w:w="0" w:type="dxa"/>
        </w:trPr>
        <w:tc>
          <w:tcPr>
            <w:tcW w:w="4644" w:type="dxa"/>
            <w:tcMar>
              <w:top w:w="0" w:type="dxa"/>
              <w:left w:w="108" w:type="dxa"/>
              <w:bottom w:w="0" w:type="dxa"/>
              <w:right w:w="108" w:type="dxa"/>
            </w:tcMar>
            <w:hideMark/>
          </w:tcPr>
          <w:p w:rsidR="007C13CE" w:rsidRPr="00757451" w:rsidRDefault="00606D1D" w:rsidP="007C13CE">
            <w:pPr>
              <w:autoSpaceDE w:val="0"/>
              <w:autoSpaceDN w:val="0"/>
              <w:adjustRightInd w:val="0"/>
              <w:ind w:left="142" w:hanging="142"/>
              <w:rPr>
                <w:rFonts w:eastAsia="Times New Roman" w:cs="Times New Roman"/>
                <w:sz w:val="24"/>
                <w:szCs w:val="16"/>
              </w:rPr>
            </w:pPr>
            <w:r w:rsidRPr="00757451">
              <w:rPr>
                <w:rFonts w:eastAsia="Times New Roman" w:cs="Times New Roman"/>
                <w:sz w:val="18"/>
                <w:szCs w:val="16"/>
              </w:rPr>
              <w:t> </w:t>
            </w:r>
            <w:r w:rsidRPr="00757451">
              <w:rPr>
                <w:rFonts w:eastAsia="Times New Roman" w:cs="Times New Roman"/>
                <w:b/>
                <w:bCs/>
                <w:i/>
                <w:iCs/>
                <w:sz w:val="24"/>
                <w:szCs w:val="24"/>
              </w:rPr>
              <w:t>Nơi nhận:</w:t>
            </w:r>
          </w:p>
          <w:p w:rsidR="007C13CE" w:rsidRPr="00757451" w:rsidRDefault="007C13CE" w:rsidP="00757451">
            <w:pPr>
              <w:autoSpaceDE w:val="0"/>
              <w:autoSpaceDN w:val="0"/>
              <w:adjustRightInd w:val="0"/>
              <w:ind w:left="142" w:hanging="142"/>
              <w:rPr>
                <w:sz w:val="22"/>
                <w:szCs w:val="20"/>
              </w:rPr>
            </w:pPr>
            <w:r w:rsidRPr="00757451">
              <w:rPr>
                <w:sz w:val="22"/>
                <w:szCs w:val="20"/>
              </w:rPr>
              <w:t>- Ban Bí thư Trung ương Đảng;</w:t>
            </w:r>
          </w:p>
          <w:p w:rsidR="007C13CE" w:rsidRPr="00757451" w:rsidRDefault="007C13CE" w:rsidP="00757451">
            <w:pPr>
              <w:autoSpaceDE w:val="0"/>
              <w:autoSpaceDN w:val="0"/>
              <w:adjustRightInd w:val="0"/>
              <w:ind w:left="142" w:hanging="142"/>
              <w:rPr>
                <w:sz w:val="22"/>
                <w:szCs w:val="20"/>
              </w:rPr>
            </w:pPr>
            <w:r w:rsidRPr="00757451">
              <w:rPr>
                <w:sz w:val="22"/>
                <w:szCs w:val="20"/>
              </w:rPr>
              <w:t>- Thủ tướng, các Phó Thủ tướng Chính phủ;</w:t>
            </w:r>
          </w:p>
          <w:p w:rsidR="007C13CE" w:rsidRPr="00757451" w:rsidRDefault="007C13CE" w:rsidP="00757451">
            <w:pPr>
              <w:autoSpaceDE w:val="0"/>
              <w:autoSpaceDN w:val="0"/>
              <w:adjustRightInd w:val="0"/>
              <w:ind w:left="142" w:hanging="142"/>
              <w:rPr>
                <w:sz w:val="22"/>
                <w:szCs w:val="20"/>
              </w:rPr>
            </w:pPr>
            <w:r w:rsidRPr="00757451">
              <w:rPr>
                <w:sz w:val="22"/>
                <w:szCs w:val="20"/>
              </w:rPr>
              <w:t>- Các Bộ, cơ quan ngang Bộ, cơ quan thuộc Chính phủ;</w:t>
            </w:r>
          </w:p>
          <w:p w:rsidR="007C13CE" w:rsidRPr="00757451" w:rsidRDefault="007C13CE" w:rsidP="00757451">
            <w:pPr>
              <w:autoSpaceDE w:val="0"/>
              <w:autoSpaceDN w:val="0"/>
              <w:adjustRightInd w:val="0"/>
              <w:ind w:left="142" w:hanging="142"/>
              <w:rPr>
                <w:sz w:val="22"/>
                <w:szCs w:val="20"/>
              </w:rPr>
            </w:pPr>
            <w:r w:rsidRPr="00757451">
              <w:rPr>
                <w:sz w:val="22"/>
                <w:szCs w:val="20"/>
              </w:rPr>
              <w:t>- Viện Kiểm sát nhân dân tối cao, Toà án nhân dân tối cao;</w:t>
            </w:r>
          </w:p>
          <w:p w:rsidR="007C13CE" w:rsidRPr="00757451" w:rsidRDefault="007C13CE" w:rsidP="00757451">
            <w:pPr>
              <w:autoSpaceDE w:val="0"/>
              <w:autoSpaceDN w:val="0"/>
              <w:adjustRightInd w:val="0"/>
              <w:ind w:left="142" w:hanging="142"/>
              <w:rPr>
                <w:sz w:val="22"/>
                <w:szCs w:val="20"/>
              </w:rPr>
            </w:pPr>
            <w:r w:rsidRPr="00757451">
              <w:rPr>
                <w:sz w:val="22"/>
                <w:szCs w:val="20"/>
              </w:rPr>
              <w:t>- UBND và Sở Công Thương các tỉnh, thành phố trực thuộc Trung ương;</w:t>
            </w:r>
          </w:p>
          <w:p w:rsidR="007C13CE" w:rsidRPr="00757451" w:rsidRDefault="007C13CE" w:rsidP="00757451">
            <w:pPr>
              <w:autoSpaceDE w:val="0"/>
              <w:autoSpaceDN w:val="0"/>
              <w:adjustRightInd w:val="0"/>
              <w:ind w:left="142" w:hanging="142"/>
              <w:rPr>
                <w:sz w:val="22"/>
                <w:szCs w:val="20"/>
              </w:rPr>
            </w:pPr>
            <w:r w:rsidRPr="00757451">
              <w:rPr>
                <w:sz w:val="22"/>
                <w:szCs w:val="20"/>
              </w:rPr>
              <w:t>- Văn phòng Trung ương và các Ban của Đảng;</w:t>
            </w:r>
          </w:p>
          <w:p w:rsidR="007C13CE" w:rsidRPr="00757451" w:rsidRDefault="007C13CE" w:rsidP="00757451">
            <w:pPr>
              <w:autoSpaceDE w:val="0"/>
              <w:autoSpaceDN w:val="0"/>
              <w:adjustRightInd w:val="0"/>
              <w:ind w:left="142" w:hanging="142"/>
              <w:rPr>
                <w:sz w:val="22"/>
                <w:szCs w:val="20"/>
              </w:rPr>
            </w:pPr>
            <w:r w:rsidRPr="00757451">
              <w:rPr>
                <w:sz w:val="22"/>
                <w:szCs w:val="20"/>
              </w:rPr>
              <w:t>- Văn phòng Quốc hội;</w:t>
            </w:r>
          </w:p>
          <w:p w:rsidR="007C13CE" w:rsidRPr="00757451" w:rsidRDefault="007C13CE" w:rsidP="00757451">
            <w:pPr>
              <w:autoSpaceDE w:val="0"/>
              <w:autoSpaceDN w:val="0"/>
              <w:adjustRightInd w:val="0"/>
              <w:ind w:left="142" w:hanging="142"/>
              <w:rPr>
                <w:sz w:val="22"/>
                <w:szCs w:val="20"/>
              </w:rPr>
            </w:pPr>
            <w:r w:rsidRPr="00757451">
              <w:rPr>
                <w:sz w:val="22"/>
                <w:szCs w:val="20"/>
              </w:rPr>
              <w:t>- Hội đồng dân tộc và các UB của Quốc hội;</w:t>
            </w:r>
          </w:p>
          <w:p w:rsidR="007C13CE" w:rsidRPr="00757451" w:rsidRDefault="007C13CE" w:rsidP="00757451">
            <w:pPr>
              <w:autoSpaceDE w:val="0"/>
              <w:autoSpaceDN w:val="0"/>
              <w:adjustRightInd w:val="0"/>
              <w:ind w:left="142" w:hanging="142"/>
              <w:rPr>
                <w:sz w:val="22"/>
                <w:szCs w:val="20"/>
              </w:rPr>
            </w:pPr>
            <w:r w:rsidRPr="00757451">
              <w:rPr>
                <w:sz w:val="22"/>
                <w:szCs w:val="20"/>
              </w:rPr>
              <w:t xml:space="preserve">- Văn phòng Chủ tịch nước; </w:t>
            </w:r>
          </w:p>
          <w:p w:rsidR="007C13CE" w:rsidRPr="00757451" w:rsidRDefault="007C13CE" w:rsidP="00757451">
            <w:pPr>
              <w:autoSpaceDE w:val="0"/>
              <w:autoSpaceDN w:val="0"/>
              <w:adjustRightInd w:val="0"/>
              <w:ind w:left="142" w:hanging="142"/>
              <w:rPr>
                <w:sz w:val="22"/>
                <w:szCs w:val="20"/>
              </w:rPr>
            </w:pPr>
            <w:r w:rsidRPr="00757451">
              <w:rPr>
                <w:sz w:val="22"/>
                <w:szCs w:val="20"/>
                <w:lang w:val="fr-FR"/>
              </w:rPr>
              <w:t xml:space="preserve">- </w:t>
            </w:r>
            <w:r w:rsidRPr="00757451">
              <w:rPr>
                <w:sz w:val="22"/>
                <w:szCs w:val="20"/>
              </w:rPr>
              <w:t xml:space="preserve">Kiểm toán Nhà nước; </w:t>
            </w:r>
          </w:p>
          <w:p w:rsidR="007C13CE" w:rsidRPr="00757451" w:rsidRDefault="007C13CE" w:rsidP="00757451">
            <w:pPr>
              <w:autoSpaceDE w:val="0"/>
              <w:autoSpaceDN w:val="0"/>
              <w:adjustRightInd w:val="0"/>
              <w:ind w:left="142" w:hanging="142"/>
              <w:rPr>
                <w:sz w:val="22"/>
                <w:szCs w:val="20"/>
              </w:rPr>
            </w:pPr>
            <w:r w:rsidRPr="00757451">
              <w:rPr>
                <w:sz w:val="22"/>
                <w:szCs w:val="20"/>
              </w:rPr>
              <w:t>- Cục Kiểm tra văn bản (Bộ Tư pháp); - Công báo; Website Bộ CT;</w:t>
            </w:r>
          </w:p>
          <w:p w:rsidR="007C13CE" w:rsidRPr="00757451" w:rsidRDefault="007C13CE" w:rsidP="00757451">
            <w:pPr>
              <w:autoSpaceDE w:val="0"/>
              <w:autoSpaceDN w:val="0"/>
              <w:adjustRightInd w:val="0"/>
              <w:ind w:left="142" w:hanging="142"/>
              <w:rPr>
                <w:sz w:val="22"/>
                <w:szCs w:val="20"/>
              </w:rPr>
            </w:pPr>
            <w:r w:rsidRPr="00757451">
              <w:rPr>
                <w:sz w:val="22"/>
                <w:szCs w:val="20"/>
              </w:rPr>
              <w:t>- Bộ Công Thương: Bộ trưởng, các Thứ trưởng;</w:t>
            </w:r>
          </w:p>
          <w:p w:rsidR="007C13CE" w:rsidRPr="00757451" w:rsidRDefault="007C13CE" w:rsidP="00757451">
            <w:pPr>
              <w:autoSpaceDE w:val="0"/>
              <w:autoSpaceDN w:val="0"/>
              <w:adjustRightInd w:val="0"/>
              <w:ind w:left="142" w:hanging="142"/>
              <w:rPr>
                <w:sz w:val="22"/>
                <w:szCs w:val="20"/>
              </w:rPr>
            </w:pPr>
            <w:r w:rsidRPr="00757451">
              <w:rPr>
                <w:sz w:val="22"/>
                <w:szCs w:val="20"/>
              </w:rPr>
              <w:t>- Các đơn vị thuộc cơ quan Bộ CT;</w:t>
            </w:r>
          </w:p>
          <w:p w:rsidR="00D23990" w:rsidRPr="001B4C50" w:rsidRDefault="007C13CE" w:rsidP="00757451">
            <w:pPr>
              <w:ind w:left="142" w:hanging="142"/>
              <w:rPr>
                <w:rFonts w:eastAsia="Times New Roman" w:cs="Times New Roman"/>
                <w:sz w:val="22"/>
                <w:szCs w:val="16"/>
              </w:rPr>
            </w:pPr>
            <w:r w:rsidRPr="00757451">
              <w:rPr>
                <w:sz w:val="22"/>
                <w:szCs w:val="20"/>
              </w:rPr>
              <w:t>- Lưu: VT; KH.</w:t>
            </w:r>
          </w:p>
        </w:tc>
        <w:tc>
          <w:tcPr>
            <w:tcW w:w="4248" w:type="dxa"/>
            <w:tcMar>
              <w:top w:w="0" w:type="dxa"/>
              <w:left w:w="108" w:type="dxa"/>
              <w:bottom w:w="0" w:type="dxa"/>
              <w:right w:w="108" w:type="dxa"/>
            </w:tcMar>
            <w:hideMark/>
          </w:tcPr>
          <w:p w:rsidR="00606D1D" w:rsidRPr="001B4C50" w:rsidRDefault="00606D1D" w:rsidP="00606D1D">
            <w:pPr>
              <w:spacing w:before="100" w:beforeAutospacing="1" w:after="120"/>
              <w:jc w:val="center"/>
              <w:rPr>
                <w:rFonts w:eastAsia="Times New Roman" w:cs="Times New Roman"/>
                <w:b/>
                <w:bCs/>
                <w:sz w:val="26"/>
                <w:szCs w:val="24"/>
              </w:rPr>
            </w:pPr>
            <w:r w:rsidRPr="001B4C50">
              <w:rPr>
                <w:rFonts w:eastAsia="Times New Roman" w:cs="Times New Roman"/>
                <w:b/>
                <w:bCs/>
                <w:sz w:val="26"/>
                <w:szCs w:val="24"/>
              </w:rPr>
              <w:t>BỘ TRƯỞNG</w:t>
            </w:r>
            <w:r w:rsidRPr="001B4C50">
              <w:rPr>
                <w:rFonts w:eastAsia="Times New Roman" w:cs="Times New Roman"/>
                <w:b/>
                <w:bCs/>
                <w:sz w:val="26"/>
                <w:szCs w:val="24"/>
              </w:rPr>
              <w:br/>
            </w:r>
            <w:r w:rsidRPr="001B4C50">
              <w:rPr>
                <w:rFonts w:eastAsia="Times New Roman" w:cs="Times New Roman"/>
                <w:b/>
                <w:bCs/>
                <w:sz w:val="26"/>
                <w:szCs w:val="24"/>
              </w:rPr>
              <w:br/>
            </w:r>
            <w:r w:rsidRPr="001B4C50">
              <w:rPr>
                <w:rFonts w:eastAsia="Times New Roman" w:cs="Times New Roman"/>
                <w:b/>
                <w:bCs/>
                <w:sz w:val="26"/>
                <w:szCs w:val="24"/>
              </w:rPr>
              <w:br/>
            </w:r>
          </w:p>
          <w:p w:rsidR="00D23990" w:rsidRPr="001B4C50" w:rsidRDefault="00606D1D" w:rsidP="00C860E8">
            <w:pPr>
              <w:spacing w:before="100" w:beforeAutospacing="1" w:after="120"/>
              <w:jc w:val="center"/>
              <w:rPr>
                <w:rFonts w:eastAsia="Times New Roman" w:cs="Times New Roman"/>
                <w:sz w:val="24"/>
                <w:szCs w:val="24"/>
              </w:rPr>
            </w:pPr>
            <w:r w:rsidRPr="001B4C50">
              <w:rPr>
                <w:rFonts w:eastAsia="Times New Roman" w:cs="Times New Roman"/>
                <w:b/>
                <w:bCs/>
                <w:sz w:val="26"/>
                <w:szCs w:val="24"/>
              </w:rPr>
              <w:br/>
            </w:r>
            <w:r w:rsidRPr="001B4C50">
              <w:rPr>
                <w:rFonts w:eastAsia="Times New Roman" w:cs="Times New Roman"/>
                <w:b/>
                <w:bCs/>
                <w:sz w:val="26"/>
                <w:szCs w:val="24"/>
              </w:rPr>
              <w:br/>
            </w:r>
            <w:r w:rsidRPr="001B4C50">
              <w:rPr>
                <w:rFonts w:eastAsia="Times New Roman" w:cs="Times New Roman"/>
                <w:b/>
                <w:bCs/>
                <w:szCs w:val="24"/>
              </w:rPr>
              <w:t>Trần Tuấn Anh</w:t>
            </w:r>
          </w:p>
        </w:tc>
      </w:tr>
      <w:bookmarkEnd w:id="1"/>
    </w:tbl>
    <w:p w:rsidR="00AB2495" w:rsidRPr="001B4C50" w:rsidRDefault="00AB2495">
      <w:r w:rsidRPr="001B4C50">
        <w:br w:type="page"/>
      </w:r>
    </w:p>
    <w:p w:rsidR="00740292" w:rsidRPr="001B4C50" w:rsidRDefault="00F47753" w:rsidP="00F47753">
      <w:pPr>
        <w:tabs>
          <w:tab w:val="left" w:pos="993"/>
        </w:tabs>
        <w:spacing w:after="120" w:line="340" w:lineRule="exact"/>
        <w:jc w:val="center"/>
        <w:rPr>
          <w:b/>
          <w:szCs w:val="28"/>
        </w:rPr>
      </w:pPr>
      <w:r w:rsidRPr="001B4C50">
        <w:rPr>
          <w:b/>
          <w:szCs w:val="28"/>
        </w:rPr>
        <w:lastRenderedPageBreak/>
        <w:t>Phụ lục</w:t>
      </w:r>
    </w:p>
    <w:p w:rsidR="004B06FC" w:rsidRPr="007C13CE" w:rsidRDefault="004B06FC" w:rsidP="004B06FC">
      <w:pPr>
        <w:tabs>
          <w:tab w:val="left" w:pos="993"/>
        </w:tabs>
        <w:jc w:val="center"/>
        <w:rPr>
          <w:rFonts w:eastAsia="Times New Roman" w:cs="Times New Roman"/>
          <w:b/>
          <w:bCs/>
          <w:sz w:val="26"/>
          <w:szCs w:val="28"/>
        </w:rPr>
      </w:pPr>
      <w:r w:rsidRPr="007C13CE">
        <w:rPr>
          <w:rFonts w:eastAsia="Times New Roman"/>
          <w:b/>
          <w:sz w:val="26"/>
        </w:rPr>
        <w:t xml:space="preserve">NỘI DUNG THỰC HIỆN ĐẦU TƯ XÂY DỰNG </w:t>
      </w:r>
      <w:r w:rsidRPr="007C13CE">
        <w:rPr>
          <w:rFonts w:eastAsia="Times New Roman" w:cs="Times New Roman"/>
          <w:b/>
          <w:bCs/>
          <w:sz w:val="26"/>
          <w:szCs w:val="28"/>
        </w:rPr>
        <w:t xml:space="preserve">CÔNG TRÌNH </w:t>
      </w:r>
    </w:p>
    <w:p w:rsidR="004B06FC" w:rsidRPr="007C13CE" w:rsidRDefault="004B06FC" w:rsidP="004B06FC">
      <w:pPr>
        <w:tabs>
          <w:tab w:val="left" w:pos="993"/>
        </w:tabs>
        <w:jc w:val="center"/>
        <w:rPr>
          <w:rFonts w:eastAsia="Times New Roman" w:cs="Times New Roman"/>
          <w:b/>
          <w:sz w:val="26"/>
          <w:szCs w:val="28"/>
        </w:rPr>
      </w:pPr>
      <w:r w:rsidRPr="007C13CE">
        <w:rPr>
          <w:rFonts w:eastAsia="Times New Roman" w:cs="Times New Roman"/>
          <w:b/>
          <w:bCs/>
          <w:sz w:val="26"/>
          <w:szCs w:val="28"/>
        </w:rPr>
        <w:t xml:space="preserve">KHO XĂNG DẦU, </w:t>
      </w:r>
      <w:r w:rsidRPr="007C13CE">
        <w:rPr>
          <w:rFonts w:eastAsia="Times New Roman" w:cs="Times New Roman"/>
          <w:b/>
          <w:sz w:val="26"/>
          <w:szCs w:val="28"/>
        </w:rPr>
        <w:t xml:space="preserve">KHO LPG, KHO LNG </w:t>
      </w:r>
    </w:p>
    <w:p w:rsidR="004B06FC" w:rsidRPr="001B4C50" w:rsidRDefault="004B06FC" w:rsidP="004B06FC">
      <w:pPr>
        <w:tabs>
          <w:tab w:val="left" w:pos="993"/>
        </w:tabs>
        <w:jc w:val="center"/>
        <w:rPr>
          <w:rFonts w:eastAsia="Times New Roman" w:cs="Times New Roman"/>
          <w:i/>
          <w:szCs w:val="28"/>
        </w:rPr>
      </w:pPr>
      <w:r w:rsidRPr="001B4C50">
        <w:rPr>
          <w:rFonts w:eastAsia="Times New Roman" w:cs="Times New Roman"/>
          <w:i/>
          <w:szCs w:val="28"/>
        </w:rPr>
        <w:t xml:space="preserve">(Kèm theo Thông tư số </w:t>
      </w:r>
      <w:r w:rsidR="008F20FF">
        <w:rPr>
          <w:rFonts w:eastAsia="Times New Roman" w:cs="Times New Roman"/>
          <w:i/>
          <w:szCs w:val="28"/>
        </w:rPr>
        <w:t>34</w:t>
      </w:r>
      <w:r w:rsidRPr="001B4C50">
        <w:rPr>
          <w:rFonts w:eastAsia="Times New Roman" w:cs="Times New Roman"/>
          <w:i/>
          <w:szCs w:val="28"/>
        </w:rPr>
        <w:t>/201</w:t>
      </w:r>
      <w:r w:rsidR="00523EE8">
        <w:rPr>
          <w:rFonts w:eastAsia="Times New Roman" w:cs="Times New Roman"/>
          <w:i/>
          <w:szCs w:val="28"/>
        </w:rPr>
        <w:t>7</w:t>
      </w:r>
      <w:r w:rsidR="008F20FF">
        <w:rPr>
          <w:rFonts w:eastAsia="Times New Roman" w:cs="Times New Roman"/>
          <w:i/>
          <w:szCs w:val="28"/>
        </w:rPr>
        <w:t>/TT-BCT ngày 29 tháng 12</w:t>
      </w:r>
      <w:r w:rsidRPr="001B4C50">
        <w:rPr>
          <w:rFonts w:eastAsia="Times New Roman" w:cs="Times New Roman"/>
          <w:i/>
          <w:szCs w:val="28"/>
        </w:rPr>
        <w:t xml:space="preserve"> năm 201</w:t>
      </w:r>
      <w:r w:rsidR="00523EE8">
        <w:rPr>
          <w:rFonts w:eastAsia="Times New Roman" w:cs="Times New Roman"/>
          <w:i/>
          <w:szCs w:val="28"/>
        </w:rPr>
        <w:t>7</w:t>
      </w:r>
      <w:r w:rsidRPr="001B4C50">
        <w:rPr>
          <w:rFonts w:eastAsia="Times New Roman" w:cs="Times New Roman"/>
          <w:i/>
          <w:szCs w:val="28"/>
        </w:rPr>
        <w:t xml:space="preserve"> </w:t>
      </w:r>
    </w:p>
    <w:p w:rsidR="004B06FC" w:rsidRPr="001B4C50" w:rsidRDefault="004B06FC" w:rsidP="004B06FC">
      <w:pPr>
        <w:tabs>
          <w:tab w:val="left" w:pos="993"/>
        </w:tabs>
        <w:jc w:val="center"/>
        <w:rPr>
          <w:rFonts w:eastAsia="Times New Roman"/>
          <w:i/>
          <w:szCs w:val="28"/>
        </w:rPr>
      </w:pPr>
      <w:r w:rsidRPr="001B4C50">
        <w:rPr>
          <w:rFonts w:eastAsia="Times New Roman" w:cs="Times New Roman"/>
          <w:i/>
          <w:szCs w:val="28"/>
        </w:rPr>
        <w:t>của Bộ Công Thương)</w:t>
      </w:r>
    </w:p>
    <w:p w:rsidR="00F47753" w:rsidRPr="001B4C50" w:rsidRDefault="00C10901" w:rsidP="00F47753">
      <w:pPr>
        <w:pStyle w:val="ListParagraph"/>
        <w:tabs>
          <w:tab w:val="left" w:pos="993"/>
        </w:tabs>
        <w:spacing w:after="120" w:line="340" w:lineRule="exact"/>
        <w:jc w:val="both"/>
        <w:rPr>
          <w:i/>
          <w:szCs w:val="28"/>
        </w:rPr>
      </w:pPr>
      <w:r w:rsidRPr="00C10901">
        <w:rPr>
          <w:i/>
          <w:noProof/>
          <w:szCs w:val="28"/>
        </w:rPr>
        <w:pict>
          <v:shapetype id="_x0000_t32" coordsize="21600,21600" o:spt="32" o:oned="t" path="m,l21600,21600e" filled="f">
            <v:path arrowok="t" fillok="f" o:connecttype="none"/>
            <o:lock v:ext="edit" shapetype="t"/>
          </v:shapetype>
          <v:shape id="_x0000_s1031" type="#_x0000_t32" style="position:absolute;left:0;text-align:left;margin-left:166.8pt;margin-top:5.1pt;width:121.45pt;height:0;z-index:251663360" o:connectortype="straight"/>
        </w:pict>
      </w:r>
    </w:p>
    <w:p w:rsidR="00054496" w:rsidRPr="001B4C50" w:rsidRDefault="00FE7013" w:rsidP="00C51365">
      <w:pPr>
        <w:tabs>
          <w:tab w:val="left" w:pos="993"/>
        </w:tabs>
        <w:spacing w:after="120" w:line="340" w:lineRule="exact"/>
        <w:ind w:firstLine="567"/>
        <w:jc w:val="both"/>
        <w:rPr>
          <w:szCs w:val="28"/>
        </w:rPr>
      </w:pPr>
      <w:r w:rsidRPr="001B4C50">
        <w:rPr>
          <w:szCs w:val="28"/>
        </w:rPr>
        <w:t xml:space="preserve">Việc đầu tư xây dựng công trình kho xăng dầu, kho LPG, kho LNG </w:t>
      </w:r>
      <w:r w:rsidR="008C6E53" w:rsidRPr="001B4C50">
        <w:rPr>
          <w:szCs w:val="28"/>
        </w:rPr>
        <w:t>thực hiện theo</w:t>
      </w:r>
      <w:r w:rsidR="004B06FC" w:rsidRPr="001B4C50">
        <w:rPr>
          <w:szCs w:val="28"/>
        </w:rPr>
        <w:t xml:space="preserve"> </w:t>
      </w:r>
      <w:r w:rsidR="00841EFA" w:rsidRPr="001B4C50">
        <w:t xml:space="preserve">Luật Xây dựng và </w:t>
      </w:r>
      <w:r w:rsidR="004B06FC" w:rsidRPr="001B4C50">
        <w:t xml:space="preserve">đảm bảo các </w:t>
      </w:r>
      <w:r w:rsidR="00420931" w:rsidRPr="001B4C50">
        <w:t xml:space="preserve">quy định về </w:t>
      </w:r>
      <w:r w:rsidR="004B06FC" w:rsidRPr="001B4C50">
        <w:t>an toàn công trình dầu khí với nội dung thực hiện như sau:</w:t>
      </w:r>
    </w:p>
    <w:p w:rsidR="00AB2495" w:rsidRPr="001B4C50" w:rsidRDefault="00F47753" w:rsidP="00F47753">
      <w:pPr>
        <w:tabs>
          <w:tab w:val="left" w:pos="993"/>
        </w:tabs>
        <w:spacing w:after="120" w:line="340" w:lineRule="exact"/>
        <w:ind w:firstLine="567"/>
        <w:jc w:val="both"/>
        <w:rPr>
          <w:b/>
          <w:szCs w:val="28"/>
        </w:rPr>
      </w:pPr>
      <w:r w:rsidRPr="001B4C50">
        <w:rPr>
          <w:b/>
          <w:szCs w:val="28"/>
        </w:rPr>
        <w:t xml:space="preserve">I. </w:t>
      </w:r>
      <w:r w:rsidR="00AB2495" w:rsidRPr="001B4C50">
        <w:rPr>
          <w:b/>
          <w:szCs w:val="28"/>
        </w:rPr>
        <w:t xml:space="preserve">Giai đoạn Chuẩn bị đầu tư </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 xml:space="preserve">1. </w:t>
      </w:r>
      <w:r w:rsidR="00AB2495" w:rsidRPr="001B4C50">
        <w:rPr>
          <w:szCs w:val="28"/>
        </w:rPr>
        <w:t>Lập, thẩm định, phê duyệt Báo cáo nghiên cứu tiền khả thi (nếu có)</w:t>
      </w:r>
      <w:r w:rsidR="00897701" w:rsidRPr="001B4C50">
        <w:rPr>
          <w:szCs w:val="28"/>
        </w:rPr>
        <w:t>.</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2.</w:t>
      </w:r>
      <w:r w:rsidR="00AB2495" w:rsidRPr="001B4C50">
        <w:rPr>
          <w:szCs w:val="28"/>
        </w:rPr>
        <w:t xml:space="preserve"> Lập và phê duyệt nhiệm vụ thiết kế (</w:t>
      </w:r>
      <w:r w:rsidR="00AB2495" w:rsidRPr="001B4C50">
        <w:rPr>
          <w:rFonts w:eastAsia="Times New Roman" w:cs="Times New Roman"/>
          <w:bCs/>
          <w:szCs w:val="28"/>
        </w:rPr>
        <w:t xml:space="preserve">theo quy định tại </w:t>
      </w:r>
      <w:r w:rsidR="00AB2495" w:rsidRPr="001B4C50">
        <w:t xml:space="preserve">Điều 18 Nghị định 46/2015/NĐ-CP) làm </w:t>
      </w:r>
      <w:r w:rsidR="00AB2495" w:rsidRPr="001B4C50">
        <w:rPr>
          <w:rFonts w:eastAsia="Calibri" w:cs="Times New Roman"/>
          <w:lang w:val="vi-VN"/>
        </w:rPr>
        <w:t>căn cứ để lập</w:t>
      </w:r>
      <w:r w:rsidR="00AB2495" w:rsidRPr="001B4C50">
        <w:t xml:space="preserve"> </w:t>
      </w:r>
      <w:r w:rsidR="0033627D">
        <w:t>B</w:t>
      </w:r>
      <w:r w:rsidR="00AB2495" w:rsidRPr="001B4C50">
        <w:t xml:space="preserve">áo cáo nghiên cứu khả thi </w:t>
      </w:r>
      <w:r w:rsidR="00AB2495" w:rsidRPr="001B4C50">
        <w:rPr>
          <w:rFonts w:eastAsia="Calibri" w:cs="Times New Roman"/>
          <w:lang w:val="vi-VN"/>
        </w:rPr>
        <w:t xml:space="preserve">đầu tư xây dựng công trình, lập </w:t>
      </w:r>
      <w:r w:rsidR="00AB2495" w:rsidRPr="001B4C50">
        <w:rPr>
          <w:rFonts w:eastAsia="Calibri" w:cs="Times New Roman"/>
          <w:shd w:val="solid" w:color="FFFFFF" w:fill="auto"/>
          <w:lang w:val="vi-VN"/>
        </w:rPr>
        <w:t>thiết</w:t>
      </w:r>
      <w:r w:rsidR="00AB2495" w:rsidRPr="001B4C50">
        <w:rPr>
          <w:rFonts w:eastAsia="Calibri" w:cs="Times New Roman"/>
          <w:lang w:val="vi-VN"/>
        </w:rPr>
        <w:t xml:space="preserve"> kế </w:t>
      </w:r>
      <w:r w:rsidR="00AB2495" w:rsidRPr="001B4C50">
        <w:rPr>
          <w:rFonts w:eastAsia="Calibri" w:cs="Times New Roman"/>
          <w:shd w:val="solid" w:color="FFFFFF" w:fill="auto"/>
          <w:lang w:val="vi-VN"/>
        </w:rPr>
        <w:t>xây dựng</w:t>
      </w:r>
      <w:r w:rsidR="00AB2495" w:rsidRPr="001B4C50">
        <w:rPr>
          <w:rFonts w:eastAsia="Calibri" w:cs="Times New Roman"/>
          <w:lang w:val="vi-VN"/>
        </w:rPr>
        <w:t xml:space="preserve"> công trình</w:t>
      </w:r>
      <w:r w:rsidR="00897701" w:rsidRPr="001B4C50">
        <w:rPr>
          <w:rFonts w:eastAsia="Calibri" w:cs="Times New Roman"/>
        </w:rPr>
        <w:t>.</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3.</w:t>
      </w:r>
      <w:r w:rsidR="00AB2495" w:rsidRPr="001B4C50">
        <w:rPr>
          <w:szCs w:val="28"/>
        </w:rPr>
        <w:t xml:space="preserve"> Lập, thẩm định, phê duyệt Báo cáo nghiên cứu khả thi hoặc Báo cáo kinh tế - kỹ thuật đầu tư xây dựng để xem xét, quyết định đầu tư xây dự</w:t>
      </w:r>
      <w:r w:rsidR="00897701" w:rsidRPr="001B4C50">
        <w:rPr>
          <w:szCs w:val="28"/>
        </w:rPr>
        <w:t>ng.</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4.</w:t>
      </w:r>
      <w:r w:rsidR="00AB2495" w:rsidRPr="001B4C50">
        <w:rPr>
          <w:szCs w:val="28"/>
        </w:rPr>
        <w:t xml:space="preserve"> Các công việc cần thiết khác liên quan đến chuẩn bị dự án.</w:t>
      </w:r>
    </w:p>
    <w:p w:rsidR="00AB2495" w:rsidRPr="001B4C50" w:rsidRDefault="00F47753" w:rsidP="00F47753">
      <w:pPr>
        <w:tabs>
          <w:tab w:val="left" w:pos="993"/>
        </w:tabs>
        <w:spacing w:after="120" w:line="340" w:lineRule="exact"/>
        <w:ind w:firstLine="567"/>
        <w:jc w:val="both"/>
        <w:rPr>
          <w:b/>
          <w:szCs w:val="28"/>
        </w:rPr>
      </w:pPr>
      <w:r w:rsidRPr="001B4C50">
        <w:rPr>
          <w:b/>
          <w:szCs w:val="28"/>
        </w:rPr>
        <w:t>II.</w:t>
      </w:r>
      <w:r w:rsidR="00AB2495" w:rsidRPr="001B4C50">
        <w:rPr>
          <w:b/>
          <w:szCs w:val="28"/>
        </w:rPr>
        <w:t xml:space="preserve"> Giai đoạn thực hiện dự án  </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1.</w:t>
      </w:r>
      <w:r w:rsidR="00AB2495" w:rsidRPr="001B4C50">
        <w:rPr>
          <w:szCs w:val="28"/>
        </w:rPr>
        <w:t xml:space="preserve"> Thực hiện việc giao đất hoặc thuê đất (nế</w:t>
      </w:r>
      <w:r w:rsidR="00897701" w:rsidRPr="001B4C50">
        <w:rPr>
          <w:szCs w:val="28"/>
        </w:rPr>
        <w:t>u có).</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2.</w:t>
      </w:r>
      <w:r w:rsidR="00AB2495" w:rsidRPr="001B4C50">
        <w:rPr>
          <w:szCs w:val="28"/>
        </w:rPr>
        <w:t xml:space="preserve"> Chuẩn bị mặt bằng xây dựng, rà phá bom mìn (nế</w:t>
      </w:r>
      <w:r w:rsidR="00897701" w:rsidRPr="001B4C50">
        <w:rPr>
          <w:szCs w:val="28"/>
        </w:rPr>
        <w:t>u có).</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3.</w:t>
      </w:r>
      <w:r w:rsidR="00AB2495" w:rsidRPr="001B4C50">
        <w:rPr>
          <w:szCs w:val="28"/>
        </w:rPr>
        <w:t xml:space="preserve"> Khảo sát xây dự</w:t>
      </w:r>
      <w:r w:rsidR="00897701" w:rsidRPr="001B4C50">
        <w:rPr>
          <w:szCs w:val="28"/>
        </w:rPr>
        <w:t>ng.</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4.</w:t>
      </w:r>
      <w:r w:rsidR="00AB2495" w:rsidRPr="001B4C50">
        <w:rPr>
          <w:szCs w:val="28"/>
        </w:rPr>
        <w:t xml:space="preserve"> Lập, trình chấp thuận và ban hành các tài liệu về quả</w:t>
      </w:r>
      <w:r w:rsidR="00897701" w:rsidRPr="001B4C50">
        <w:rPr>
          <w:szCs w:val="28"/>
        </w:rPr>
        <w:t>n lý an toàn.</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5.</w:t>
      </w:r>
      <w:r w:rsidR="00AB2495" w:rsidRPr="001B4C50">
        <w:rPr>
          <w:szCs w:val="28"/>
        </w:rPr>
        <w:t xml:space="preserve"> Lập, thẩm định, phê duyệt thiết kế, dự toán xây dự</w:t>
      </w:r>
      <w:r w:rsidR="00897701" w:rsidRPr="001B4C50">
        <w:rPr>
          <w:szCs w:val="28"/>
        </w:rPr>
        <w:t>ng.</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 xml:space="preserve">6. </w:t>
      </w:r>
      <w:r w:rsidR="00AB2495" w:rsidRPr="001B4C50">
        <w:rPr>
          <w:szCs w:val="28"/>
        </w:rPr>
        <w:t>Cấp giấy phép xây dựng (đối với công trình theo quy định phải có Giấy phép xây dự</w:t>
      </w:r>
      <w:r w:rsidR="00897701" w:rsidRPr="001B4C50">
        <w:rPr>
          <w:szCs w:val="28"/>
        </w:rPr>
        <w:t>ng).</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7.</w:t>
      </w:r>
      <w:r w:rsidR="00AB2495" w:rsidRPr="001B4C50">
        <w:rPr>
          <w:szCs w:val="28"/>
        </w:rPr>
        <w:t xml:space="preserve"> Tổ chức lựa chọn nhà thầu và ký kết hợp đồng xây dự</w:t>
      </w:r>
      <w:r w:rsidR="00897701" w:rsidRPr="001B4C50">
        <w:rPr>
          <w:szCs w:val="28"/>
        </w:rPr>
        <w:t>ng.</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8.</w:t>
      </w:r>
      <w:r w:rsidR="00AB2495" w:rsidRPr="001B4C50">
        <w:rPr>
          <w:szCs w:val="28"/>
        </w:rPr>
        <w:t xml:space="preserve"> Thi công xây dự</w:t>
      </w:r>
      <w:r w:rsidR="00897701" w:rsidRPr="001B4C50">
        <w:rPr>
          <w:szCs w:val="28"/>
        </w:rPr>
        <w:t>ng công trình.</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9.</w:t>
      </w:r>
      <w:r w:rsidR="00AB2495" w:rsidRPr="001B4C50">
        <w:rPr>
          <w:szCs w:val="28"/>
        </w:rPr>
        <w:t xml:space="preserve"> Giám sát thi công xây dự</w:t>
      </w:r>
      <w:r w:rsidR="00897701" w:rsidRPr="001B4C50">
        <w:rPr>
          <w:szCs w:val="28"/>
        </w:rPr>
        <w:t>ng.</w:t>
      </w:r>
    </w:p>
    <w:p w:rsidR="00AB2495" w:rsidRPr="001B4C50" w:rsidRDefault="00F47753" w:rsidP="00AB2495">
      <w:pPr>
        <w:pStyle w:val="ListParagraph"/>
        <w:tabs>
          <w:tab w:val="left" w:pos="993"/>
        </w:tabs>
        <w:spacing w:after="120" w:line="340" w:lineRule="exact"/>
        <w:ind w:left="0" w:firstLine="567"/>
        <w:jc w:val="both"/>
        <w:rPr>
          <w:szCs w:val="28"/>
        </w:rPr>
      </w:pPr>
      <w:r w:rsidRPr="001B4C50">
        <w:rPr>
          <w:szCs w:val="28"/>
        </w:rPr>
        <w:t>10.</w:t>
      </w:r>
      <w:r w:rsidR="00AB2495" w:rsidRPr="001B4C50">
        <w:rPr>
          <w:szCs w:val="28"/>
        </w:rPr>
        <w:t xml:space="preserve"> Tạm ứng, thanh toán khối lượ</w:t>
      </w:r>
      <w:r w:rsidR="00897701" w:rsidRPr="001B4C50">
        <w:rPr>
          <w:szCs w:val="28"/>
        </w:rPr>
        <w:t>ng hoàn thành.</w:t>
      </w:r>
    </w:p>
    <w:p w:rsidR="00F47753" w:rsidRPr="001B4C50" w:rsidRDefault="00F47753" w:rsidP="00F47753">
      <w:pPr>
        <w:pStyle w:val="ListParagraph"/>
        <w:tabs>
          <w:tab w:val="left" w:pos="993"/>
        </w:tabs>
        <w:spacing w:after="120" w:line="340" w:lineRule="exact"/>
        <w:ind w:left="567"/>
        <w:jc w:val="both"/>
        <w:rPr>
          <w:szCs w:val="28"/>
        </w:rPr>
      </w:pPr>
      <w:r w:rsidRPr="001B4C50">
        <w:rPr>
          <w:szCs w:val="28"/>
        </w:rPr>
        <w:t>11.</w:t>
      </w:r>
      <w:r w:rsidR="00AB2495" w:rsidRPr="001B4C50">
        <w:rPr>
          <w:szCs w:val="28"/>
        </w:rPr>
        <w:t xml:space="preserve"> Nghiệm thu công trình xây dự</w:t>
      </w:r>
      <w:r w:rsidR="00897701" w:rsidRPr="001B4C50">
        <w:rPr>
          <w:szCs w:val="28"/>
        </w:rPr>
        <w:t>ng hoàn thành.</w:t>
      </w:r>
    </w:p>
    <w:p w:rsidR="00AB2495" w:rsidRPr="001B4C50" w:rsidRDefault="00F47753" w:rsidP="00F47753">
      <w:pPr>
        <w:pStyle w:val="ListParagraph"/>
        <w:tabs>
          <w:tab w:val="left" w:pos="993"/>
        </w:tabs>
        <w:spacing w:after="120" w:line="340" w:lineRule="exact"/>
        <w:ind w:left="567"/>
        <w:jc w:val="both"/>
        <w:rPr>
          <w:szCs w:val="28"/>
        </w:rPr>
      </w:pPr>
      <w:r w:rsidRPr="001B4C50">
        <w:rPr>
          <w:szCs w:val="28"/>
        </w:rPr>
        <w:t xml:space="preserve">12. </w:t>
      </w:r>
      <w:r w:rsidR="00AB2495" w:rsidRPr="001B4C50">
        <w:rPr>
          <w:szCs w:val="28"/>
        </w:rPr>
        <w:t>Bàn giao công trình hoàn thành đưa vào sử dụ</w:t>
      </w:r>
      <w:r w:rsidR="00897701" w:rsidRPr="001B4C50">
        <w:rPr>
          <w:szCs w:val="28"/>
        </w:rPr>
        <w:t>ng.</w:t>
      </w:r>
    </w:p>
    <w:p w:rsidR="00AB2495" w:rsidRPr="001B4C50" w:rsidRDefault="00F47753" w:rsidP="00AB2495">
      <w:pPr>
        <w:pStyle w:val="ListParagraph"/>
        <w:tabs>
          <w:tab w:val="left" w:pos="993"/>
        </w:tabs>
        <w:spacing w:after="120" w:line="340" w:lineRule="exact"/>
        <w:ind w:left="567"/>
        <w:jc w:val="both"/>
        <w:rPr>
          <w:szCs w:val="28"/>
        </w:rPr>
      </w:pPr>
      <w:r w:rsidRPr="001B4C50">
        <w:rPr>
          <w:szCs w:val="28"/>
        </w:rPr>
        <w:t>13.</w:t>
      </w:r>
      <w:r w:rsidR="00AB2495" w:rsidRPr="001B4C50">
        <w:rPr>
          <w:szCs w:val="28"/>
        </w:rPr>
        <w:t xml:space="preserve"> Vận hành, chạy thử và thực hiện các công việc cần thiết khác.</w:t>
      </w:r>
    </w:p>
    <w:p w:rsidR="00AB2495" w:rsidRPr="001B4C50" w:rsidRDefault="00F47753" w:rsidP="00F47753">
      <w:pPr>
        <w:tabs>
          <w:tab w:val="left" w:pos="993"/>
        </w:tabs>
        <w:spacing w:after="120" w:line="340" w:lineRule="exact"/>
        <w:ind w:firstLine="567"/>
        <w:jc w:val="both"/>
        <w:rPr>
          <w:b/>
          <w:szCs w:val="28"/>
        </w:rPr>
      </w:pPr>
      <w:r w:rsidRPr="001B4C50">
        <w:rPr>
          <w:b/>
          <w:szCs w:val="28"/>
        </w:rPr>
        <w:t xml:space="preserve">III. </w:t>
      </w:r>
      <w:r w:rsidR="00AB2495" w:rsidRPr="001B4C50">
        <w:rPr>
          <w:b/>
          <w:szCs w:val="28"/>
        </w:rPr>
        <w:t xml:space="preserve">Giai đoạn kết thúc xây dựng đưa công trình vào sử dụng: </w:t>
      </w:r>
    </w:p>
    <w:p w:rsidR="00AB2495" w:rsidRPr="001B4C50" w:rsidRDefault="00F47753" w:rsidP="00AB2495">
      <w:pPr>
        <w:pStyle w:val="ListParagraph"/>
        <w:tabs>
          <w:tab w:val="left" w:pos="993"/>
        </w:tabs>
        <w:spacing w:after="120" w:line="340" w:lineRule="exact"/>
        <w:ind w:left="567"/>
        <w:jc w:val="both"/>
        <w:rPr>
          <w:szCs w:val="28"/>
        </w:rPr>
      </w:pPr>
      <w:r w:rsidRPr="001B4C50">
        <w:rPr>
          <w:szCs w:val="28"/>
        </w:rPr>
        <w:t>1.</w:t>
      </w:r>
      <w:r w:rsidR="00AB2495" w:rsidRPr="001B4C50">
        <w:rPr>
          <w:szCs w:val="28"/>
        </w:rPr>
        <w:t xml:space="preserve"> Quyết toán hợp đồng xây dự</w:t>
      </w:r>
      <w:r w:rsidR="00897701" w:rsidRPr="001B4C50">
        <w:rPr>
          <w:szCs w:val="28"/>
        </w:rPr>
        <w:t>ng.</w:t>
      </w:r>
    </w:p>
    <w:p w:rsidR="00AB2495" w:rsidRPr="001B4C50" w:rsidRDefault="00F47753" w:rsidP="00AB2495">
      <w:pPr>
        <w:pStyle w:val="ListParagraph"/>
        <w:tabs>
          <w:tab w:val="left" w:pos="993"/>
        </w:tabs>
        <w:spacing w:after="120" w:line="340" w:lineRule="exact"/>
        <w:ind w:left="567"/>
        <w:jc w:val="both"/>
        <w:rPr>
          <w:szCs w:val="28"/>
        </w:rPr>
      </w:pPr>
      <w:r w:rsidRPr="001B4C50">
        <w:rPr>
          <w:szCs w:val="28"/>
        </w:rPr>
        <w:t>2.</w:t>
      </w:r>
      <w:r w:rsidR="00AB2495" w:rsidRPr="001B4C50">
        <w:rPr>
          <w:szCs w:val="28"/>
        </w:rPr>
        <w:t xml:space="preserve"> Bảo hành công trình xây dựng.</w:t>
      </w:r>
      <w:r w:rsidR="009A0FC9" w:rsidRPr="001B4C50">
        <w:rPr>
          <w:szCs w:val="28"/>
        </w:rPr>
        <w:t>/.</w:t>
      </w:r>
    </w:p>
    <w:p w:rsidR="001612CF" w:rsidRPr="001B4C50" w:rsidRDefault="001612CF" w:rsidP="008E5BCD">
      <w:pPr>
        <w:spacing w:before="100" w:beforeAutospacing="1" w:after="120"/>
      </w:pPr>
    </w:p>
    <w:p w:rsidR="00F14103" w:rsidRPr="001B4C50" w:rsidRDefault="00F14103">
      <w:pPr>
        <w:spacing w:before="100" w:beforeAutospacing="1" w:after="120"/>
      </w:pPr>
    </w:p>
    <w:sectPr w:rsidR="00F14103" w:rsidRPr="001B4C50" w:rsidSect="00C860E8">
      <w:footerReference w:type="default" r:id="rId10"/>
      <w:pgSz w:w="11907" w:h="16840" w:code="9"/>
      <w:pgMar w:top="1418" w:right="1134" w:bottom="1134" w:left="170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921" w:rsidRDefault="00757921" w:rsidP="006506D6">
      <w:r>
        <w:separator/>
      </w:r>
    </w:p>
  </w:endnote>
  <w:endnote w:type="continuationSeparator" w:id="1">
    <w:p w:rsidR="00757921" w:rsidRDefault="00757921" w:rsidP="0065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2031"/>
      <w:docPartObj>
        <w:docPartGallery w:val="Page Numbers (Bottom of Page)"/>
        <w:docPartUnique/>
      </w:docPartObj>
    </w:sdtPr>
    <w:sdtContent>
      <w:p w:rsidR="005430AB" w:rsidRDefault="00C10901">
        <w:pPr>
          <w:pStyle w:val="Footer"/>
          <w:jc w:val="right"/>
        </w:pPr>
        <w:r>
          <w:fldChar w:fldCharType="begin"/>
        </w:r>
        <w:r w:rsidR="007C3976">
          <w:instrText xml:space="preserve"> PAGE   \* MERGEFORMAT </w:instrText>
        </w:r>
        <w:r>
          <w:fldChar w:fldCharType="separate"/>
        </w:r>
        <w:r w:rsidR="00DE07D2">
          <w:rPr>
            <w:noProof/>
          </w:rPr>
          <w:t>1</w:t>
        </w:r>
        <w:r>
          <w:rPr>
            <w:noProof/>
          </w:rPr>
          <w:fldChar w:fldCharType="end"/>
        </w:r>
      </w:p>
    </w:sdtContent>
  </w:sdt>
  <w:p w:rsidR="005430AB" w:rsidRDefault="00543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921" w:rsidRDefault="00757921" w:rsidP="006506D6">
      <w:r>
        <w:separator/>
      </w:r>
    </w:p>
  </w:footnote>
  <w:footnote w:type="continuationSeparator" w:id="1">
    <w:p w:rsidR="00757921" w:rsidRDefault="00757921" w:rsidP="0065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1F9"/>
    <w:multiLevelType w:val="hybridMultilevel"/>
    <w:tmpl w:val="E750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0A93"/>
    <w:multiLevelType w:val="hybridMultilevel"/>
    <w:tmpl w:val="1A3CE7BE"/>
    <w:lvl w:ilvl="0" w:tplc="0BFC3D32">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2DE7075"/>
    <w:multiLevelType w:val="hybridMultilevel"/>
    <w:tmpl w:val="E99A5766"/>
    <w:lvl w:ilvl="0" w:tplc="3E689F8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4745465"/>
    <w:multiLevelType w:val="hybridMultilevel"/>
    <w:tmpl w:val="93B0337A"/>
    <w:lvl w:ilvl="0" w:tplc="828E0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F41463"/>
    <w:multiLevelType w:val="hybridMultilevel"/>
    <w:tmpl w:val="31FE6CF4"/>
    <w:lvl w:ilvl="0" w:tplc="99AE30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5951A23"/>
    <w:multiLevelType w:val="hybridMultilevel"/>
    <w:tmpl w:val="03345F06"/>
    <w:lvl w:ilvl="0" w:tplc="0D0CD1F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EE4365A"/>
    <w:multiLevelType w:val="hybridMultilevel"/>
    <w:tmpl w:val="A51EE732"/>
    <w:lvl w:ilvl="0" w:tplc="DFD0C4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913AA5"/>
    <w:multiLevelType w:val="hybridMultilevel"/>
    <w:tmpl w:val="93B0337A"/>
    <w:lvl w:ilvl="0" w:tplc="828E0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F002C8"/>
    <w:multiLevelType w:val="hybridMultilevel"/>
    <w:tmpl w:val="271483D4"/>
    <w:lvl w:ilvl="0" w:tplc="50DC6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A6540C"/>
    <w:multiLevelType w:val="hybridMultilevel"/>
    <w:tmpl w:val="8962FE90"/>
    <w:lvl w:ilvl="0" w:tplc="8124D27C">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54B6FE3"/>
    <w:multiLevelType w:val="hybridMultilevel"/>
    <w:tmpl w:val="C2D02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11B05"/>
    <w:multiLevelType w:val="hybridMultilevel"/>
    <w:tmpl w:val="11569538"/>
    <w:lvl w:ilvl="0" w:tplc="E2A6A0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6CA3AB9"/>
    <w:multiLevelType w:val="hybridMultilevel"/>
    <w:tmpl w:val="23865620"/>
    <w:lvl w:ilvl="0" w:tplc="10A4D5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A677657"/>
    <w:multiLevelType w:val="hybridMultilevel"/>
    <w:tmpl w:val="A532E78C"/>
    <w:lvl w:ilvl="0" w:tplc="E162E6A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AB9426C"/>
    <w:multiLevelType w:val="hybridMultilevel"/>
    <w:tmpl w:val="501A7A4A"/>
    <w:lvl w:ilvl="0" w:tplc="96722A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D557A6"/>
    <w:multiLevelType w:val="hybridMultilevel"/>
    <w:tmpl w:val="8C88E4E2"/>
    <w:lvl w:ilvl="0" w:tplc="92A8B412">
      <w:start w:val="1"/>
      <w:numFmt w:val="lowerLetter"/>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C2B2885"/>
    <w:multiLevelType w:val="hybridMultilevel"/>
    <w:tmpl w:val="31749F4C"/>
    <w:lvl w:ilvl="0" w:tplc="A3FECB1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D265876"/>
    <w:multiLevelType w:val="hybridMultilevel"/>
    <w:tmpl w:val="E6CEF9CA"/>
    <w:lvl w:ilvl="0" w:tplc="21F2944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2F6B51CA"/>
    <w:multiLevelType w:val="hybridMultilevel"/>
    <w:tmpl w:val="EF4E1324"/>
    <w:lvl w:ilvl="0" w:tplc="AC9AFE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02F3CCB"/>
    <w:multiLevelType w:val="hybridMultilevel"/>
    <w:tmpl w:val="FDCCF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B5708"/>
    <w:multiLevelType w:val="hybridMultilevel"/>
    <w:tmpl w:val="5A26EA10"/>
    <w:lvl w:ilvl="0" w:tplc="8258D9A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DF652F8"/>
    <w:multiLevelType w:val="hybridMultilevel"/>
    <w:tmpl w:val="EC66C33A"/>
    <w:lvl w:ilvl="0" w:tplc="0CC4F9C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63375"/>
    <w:multiLevelType w:val="hybridMultilevel"/>
    <w:tmpl w:val="E76224C8"/>
    <w:lvl w:ilvl="0" w:tplc="0409000F">
      <w:start w:val="1"/>
      <w:numFmt w:val="decimal"/>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A25AB"/>
    <w:multiLevelType w:val="hybridMultilevel"/>
    <w:tmpl w:val="40600814"/>
    <w:lvl w:ilvl="0" w:tplc="8F0652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5271EA9"/>
    <w:multiLevelType w:val="hybridMultilevel"/>
    <w:tmpl w:val="6C1E5260"/>
    <w:lvl w:ilvl="0" w:tplc="77FEBD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461456"/>
    <w:multiLevelType w:val="hybridMultilevel"/>
    <w:tmpl w:val="E762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376F4"/>
    <w:multiLevelType w:val="hybridMultilevel"/>
    <w:tmpl w:val="486CD082"/>
    <w:lvl w:ilvl="0" w:tplc="0CC07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2CC2F09"/>
    <w:multiLevelType w:val="hybridMultilevel"/>
    <w:tmpl w:val="1670091E"/>
    <w:lvl w:ilvl="0" w:tplc="AF1EBBBE">
      <w:start w:val="1"/>
      <w:numFmt w:val="lowerLetter"/>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17173FB"/>
    <w:multiLevelType w:val="hybridMultilevel"/>
    <w:tmpl w:val="A2E24DAE"/>
    <w:lvl w:ilvl="0" w:tplc="1EEE13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9C205E4"/>
    <w:multiLevelType w:val="hybridMultilevel"/>
    <w:tmpl w:val="40AA167E"/>
    <w:lvl w:ilvl="0" w:tplc="3DC410E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FFA09B3"/>
    <w:multiLevelType w:val="hybridMultilevel"/>
    <w:tmpl w:val="D1D43528"/>
    <w:lvl w:ilvl="0" w:tplc="AB94EB26">
      <w:start w:val="1"/>
      <w:numFmt w:val="lowerLetter"/>
      <w:lvlText w:val="%1)"/>
      <w:lvlJc w:val="left"/>
      <w:pPr>
        <w:ind w:left="927" w:hanging="360"/>
      </w:pPr>
      <w:rPr>
        <w:rFonts w:ascii="Times New Roman" w:eastAsiaTheme="minorHAnsi" w:hAnsi="Times New Roman" w:cstheme="minorBid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71EF1D92"/>
    <w:multiLevelType w:val="hybridMultilevel"/>
    <w:tmpl w:val="8FE0F0E8"/>
    <w:lvl w:ilvl="0" w:tplc="CAA83124">
      <w:start w:val="8"/>
      <w:numFmt w:val="decimal"/>
      <w:lvlText w:val="%1."/>
      <w:lvlJc w:val="left"/>
      <w:pPr>
        <w:ind w:left="927" w:hanging="360"/>
      </w:pPr>
      <w:rPr>
        <w:rFonts w:eastAsiaTheme="min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3670824"/>
    <w:multiLevelType w:val="hybridMultilevel"/>
    <w:tmpl w:val="CB0A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822D9"/>
    <w:multiLevelType w:val="hybridMultilevel"/>
    <w:tmpl w:val="2EFCF454"/>
    <w:lvl w:ilvl="0" w:tplc="34D42C0C">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9325A8"/>
    <w:multiLevelType w:val="hybridMultilevel"/>
    <w:tmpl w:val="734451C8"/>
    <w:lvl w:ilvl="0" w:tplc="F7201672">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7C691607"/>
    <w:multiLevelType w:val="hybridMultilevel"/>
    <w:tmpl w:val="DC6836E4"/>
    <w:lvl w:ilvl="0" w:tplc="19264158">
      <w:start w:val="1"/>
      <w:numFmt w:val="lowerLetter"/>
      <w:lvlText w:val="%1)"/>
      <w:lvlJc w:val="left"/>
      <w:pPr>
        <w:ind w:left="927" w:hanging="360"/>
      </w:pPr>
      <w:rPr>
        <w:rFonts w:eastAsia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DDB1C14"/>
    <w:multiLevelType w:val="hybridMultilevel"/>
    <w:tmpl w:val="5ECA032A"/>
    <w:lvl w:ilvl="0" w:tplc="B11E781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DF90C8B"/>
    <w:multiLevelType w:val="hybridMultilevel"/>
    <w:tmpl w:val="81D0959C"/>
    <w:lvl w:ilvl="0" w:tplc="5F64F0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6"/>
  </w:num>
  <w:num w:numId="3">
    <w:abstractNumId w:val="21"/>
  </w:num>
  <w:num w:numId="4">
    <w:abstractNumId w:val="26"/>
  </w:num>
  <w:num w:numId="5">
    <w:abstractNumId w:val="11"/>
  </w:num>
  <w:num w:numId="6">
    <w:abstractNumId w:val="14"/>
  </w:num>
  <w:num w:numId="7">
    <w:abstractNumId w:val="22"/>
  </w:num>
  <w:num w:numId="8">
    <w:abstractNumId w:val="7"/>
  </w:num>
  <w:num w:numId="9">
    <w:abstractNumId w:val="29"/>
  </w:num>
  <w:num w:numId="10">
    <w:abstractNumId w:val="28"/>
  </w:num>
  <w:num w:numId="11">
    <w:abstractNumId w:val="25"/>
  </w:num>
  <w:num w:numId="12">
    <w:abstractNumId w:val="4"/>
  </w:num>
  <w:num w:numId="13">
    <w:abstractNumId w:val="3"/>
  </w:num>
  <w:num w:numId="14">
    <w:abstractNumId w:val="23"/>
  </w:num>
  <w:num w:numId="15">
    <w:abstractNumId w:val="34"/>
  </w:num>
  <w:num w:numId="16">
    <w:abstractNumId w:val="10"/>
  </w:num>
  <w:num w:numId="17">
    <w:abstractNumId w:val="24"/>
  </w:num>
  <w:num w:numId="18">
    <w:abstractNumId w:val="36"/>
  </w:num>
  <w:num w:numId="19">
    <w:abstractNumId w:val="18"/>
  </w:num>
  <w:num w:numId="20">
    <w:abstractNumId w:val="19"/>
  </w:num>
  <w:num w:numId="21">
    <w:abstractNumId w:val="8"/>
  </w:num>
  <w:num w:numId="22">
    <w:abstractNumId w:val="1"/>
  </w:num>
  <w:num w:numId="23">
    <w:abstractNumId w:val="15"/>
  </w:num>
  <w:num w:numId="24">
    <w:abstractNumId w:val="12"/>
  </w:num>
  <w:num w:numId="25">
    <w:abstractNumId w:val="30"/>
  </w:num>
  <w:num w:numId="26">
    <w:abstractNumId w:val="6"/>
  </w:num>
  <w:num w:numId="27">
    <w:abstractNumId w:val="20"/>
  </w:num>
  <w:num w:numId="28">
    <w:abstractNumId w:val="2"/>
  </w:num>
  <w:num w:numId="29">
    <w:abstractNumId w:val="17"/>
  </w:num>
  <w:num w:numId="30">
    <w:abstractNumId w:val="13"/>
  </w:num>
  <w:num w:numId="31">
    <w:abstractNumId w:val="5"/>
  </w:num>
  <w:num w:numId="32">
    <w:abstractNumId w:val="35"/>
  </w:num>
  <w:num w:numId="33">
    <w:abstractNumId w:val="9"/>
  </w:num>
  <w:num w:numId="34">
    <w:abstractNumId w:val="37"/>
  </w:num>
  <w:num w:numId="35">
    <w:abstractNumId w:val="31"/>
  </w:num>
  <w:num w:numId="36">
    <w:abstractNumId w:val="27"/>
  </w:num>
  <w:num w:numId="37">
    <w:abstractNumId w:val="32"/>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3990"/>
    <w:rsid w:val="0000612A"/>
    <w:rsid w:val="00007B50"/>
    <w:rsid w:val="00007E8E"/>
    <w:rsid w:val="0002208D"/>
    <w:rsid w:val="00035B4C"/>
    <w:rsid w:val="00043322"/>
    <w:rsid w:val="00045E9A"/>
    <w:rsid w:val="00050D6E"/>
    <w:rsid w:val="0005370C"/>
    <w:rsid w:val="00054496"/>
    <w:rsid w:val="00055C03"/>
    <w:rsid w:val="0006047D"/>
    <w:rsid w:val="00064E80"/>
    <w:rsid w:val="00066DC8"/>
    <w:rsid w:val="00081BAD"/>
    <w:rsid w:val="00083DAC"/>
    <w:rsid w:val="00083E3D"/>
    <w:rsid w:val="000952D7"/>
    <w:rsid w:val="00095EB2"/>
    <w:rsid w:val="000960BF"/>
    <w:rsid w:val="000964F1"/>
    <w:rsid w:val="000A11DB"/>
    <w:rsid w:val="000A7D0A"/>
    <w:rsid w:val="000B0B2B"/>
    <w:rsid w:val="000B0C93"/>
    <w:rsid w:val="000B2EE0"/>
    <w:rsid w:val="000B43DE"/>
    <w:rsid w:val="000B70CD"/>
    <w:rsid w:val="000C03FE"/>
    <w:rsid w:val="000C0422"/>
    <w:rsid w:val="000C0B29"/>
    <w:rsid w:val="000C250B"/>
    <w:rsid w:val="000C5311"/>
    <w:rsid w:val="000C5693"/>
    <w:rsid w:val="000C60E5"/>
    <w:rsid w:val="000D4CA0"/>
    <w:rsid w:val="000D50C6"/>
    <w:rsid w:val="000D5775"/>
    <w:rsid w:val="000D7B3B"/>
    <w:rsid w:val="000E7F6D"/>
    <w:rsid w:val="000F45CF"/>
    <w:rsid w:val="000F58DB"/>
    <w:rsid w:val="000F5E5D"/>
    <w:rsid w:val="00100B8F"/>
    <w:rsid w:val="00101D18"/>
    <w:rsid w:val="0010447C"/>
    <w:rsid w:val="001075B3"/>
    <w:rsid w:val="0011289F"/>
    <w:rsid w:val="00120A7D"/>
    <w:rsid w:val="00122249"/>
    <w:rsid w:val="001302A6"/>
    <w:rsid w:val="0013498F"/>
    <w:rsid w:val="00144206"/>
    <w:rsid w:val="001476CC"/>
    <w:rsid w:val="0015604C"/>
    <w:rsid w:val="001567BE"/>
    <w:rsid w:val="0016129D"/>
    <w:rsid w:val="001612CF"/>
    <w:rsid w:val="0016205F"/>
    <w:rsid w:val="001677FF"/>
    <w:rsid w:val="001711CC"/>
    <w:rsid w:val="0017316D"/>
    <w:rsid w:val="001751C8"/>
    <w:rsid w:val="00195BA4"/>
    <w:rsid w:val="00196FB9"/>
    <w:rsid w:val="00197D48"/>
    <w:rsid w:val="001A6CAE"/>
    <w:rsid w:val="001B220E"/>
    <w:rsid w:val="001B3BF9"/>
    <w:rsid w:val="001B4C21"/>
    <w:rsid w:val="001B4C50"/>
    <w:rsid w:val="001C4315"/>
    <w:rsid w:val="001C6AFA"/>
    <w:rsid w:val="001D40A0"/>
    <w:rsid w:val="001D5DCD"/>
    <w:rsid w:val="001E7BAD"/>
    <w:rsid w:val="001F06E1"/>
    <w:rsid w:val="00201304"/>
    <w:rsid w:val="00202CA1"/>
    <w:rsid w:val="00204261"/>
    <w:rsid w:val="002065C2"/>
    <w:rsid w:val="00222C51"/>
    <w:rsid w:val="002253DC"/>
    <w:rsid w:val="00230533"/>
    <w:rsid w:val="002326A8"/>
    <w:rsid w:val="00233229"/>
    <w:rsid w:val="00233F4C"/>
    <w:rsid w:val="00237530"/>
    <w:rsid w:val="00241B7E"/>
    <w:rsid w:val="002532F7"/>
    <w:rsid w:val="00253DE5"/>
    <w:rsid w:val="00256561"/>
    <w:rsid w:val="00273FB6"/>
    <w:rsid w:val="002758F8"/>
    <w:rsid w:val="00277334"/>
    <w:rsid w:val="002776A5"/>
    <w:rsid w:val="00281E7E"/>
    <w:rsid w:val="00282F20"/>
    <w:rsid w:val="002851EC"/>
    <w:rsid w:val="0029053F"/>
    <w:rsid w:val="00292C58"/>
    <w:rsid w:val="00296DE5"/>
    <w:rsid w:val="002A2614"/>
    <w:rsid w:val="002B08AD"/>
    <w:rsid w:val="002B1FE1"/>
    <w:rsid w:val="002C2C1B"/>
    <w:rsid w:val="002C6E24"/>
    <w:rsid w:val="002D61F8"/>
    <w:rsid w:val="002E1D53"/>
    <w:rsid w:val="002E77DE"/>
    <w:rsid w:val="002E7BB0"/>
    <w:rsid w:val="002F1BCD"/>
    <w:rsid w:val="002F23C2"/>
    <w:rsid w:val="00302AA5"/>
    <w:rsid w:val="00304537"/>
    <w:rsid w:val="00304C8E"/>
    <w:rsid w:val="003054D7"/>
    <w:rsid w:val="00305FE2"/>
    <w:rsid w:val="003062AF"/>
    <w:rsid w:val="00311E88"/>
    <w:rsid w:val="00313A77"/>
    <w:rsid w:val="00314C41"/>
    <w:rsid w:val="00315F1E"/>
    <w:rsid w:val="0031696D"/>
    <w:rsid w:val="00321EC7"/>
    <w:rsid w:val="003229DD"/>
    <w:rsid w:val="00325195"/>
    <w:rsid w:val="00325A71"/>
    <w:rsid w:val="00326930"/>
    <w:rsid w:val="0033627D"/>
    <w:rsid w:val="00367CD4"/>
    <w:rsid w:val="00372E16"/>
    <w:rsid w:val="0038785A"/>
    <w:rsid w:val="00390C04"/>
    <w:rsid w:val="00392E78"/>
    <w:rsid w:val="003976B8"/>
    <w:rsid w:val="003A255F"/>
    <w:rsid w:val="003A5982"/>
    <w:rsid w:val="003A7029"/>
    <w:rsid w:val="003A7072"/>
    <w:rsid w:val="003A7A43"/>
    <w:rsid w:val="003B24D3"/>
    <w:rsid w:val="003C0C61"/>
    <w:rsid w:val="003C231A"/>
    <w:rsid w:val="003C4627"/>
    <w:rsid w:val="003D53C9"/>
    <w:rsid w:val="003E75D3"/>
    <w:rsid w:val="003F0860"/>
    <w:rsid w:val="003F1A67"/>
    <w:rsid w:val="00412FA3"/>
    <w:rsid w:val="00414033"/>
    <w:rsid w:val="00414F6C"/>
    <w:rsid w:val="004168B1"/>
    <w:rsid w:val="00417B9C"/>
    <w:rsid w:val="00420931"/>
    <w:rsid w:val="004209CF"/>
    <w:rsid w:val="004242E0"/>
    <w:rsid w:val="00424E95"/>
    <w:rsid w:val="004251E9"/>
    <w:rsid w:val="0043283E"/>
    <w:rsid w:val="004411FE"/>
    <w:rsid w:val="004603BD"/>
    <w:rsid w:val="00462B10"/>
    <w:rsid w:val="00471BF7"/>
    <w:rsid w:val="00474238"/>
    <w:rsid w:val="004745F0"/>
    <w:rsid w:val="0047588B"/>
    <w:rsid w:val="0047708B"/>
    <w:rsid w:val="00480B3F"/>
    <w:rsid w:val="00484254"/>
    <w:rsid w:val="00484F65"/>
    <w:rsid w:val="0049090D"/>
    <w:rsid w:val="0049117F"/>
    <w:rsid w:val="004946CA"/>
    <w:rsid w:val="00494B2F"/>
    <w:rsid w:val="0049703A"/>
    <w:rsid w:val="004A7B6D"/>
    <w:rsid w:val="004B0620"/>
    <w:rsid w:val="004B06FC"/>
    <w:rsid w:val="004B0D57"/>
    <w:rsid w:val="004B1084"/>
    <w:rsid w:val="004B5601"/>
    <w:rsid w:val="004B58F6"/>
    <w:rsid w:val="004C1B81"/>
    <w:rsid w:val="004C37FC"/>
    <w:rsid w:val="004E04DA"/>
    <w:rsid w:val="004E30B7"/>
    <w:rsid w:val="004E41A2"/>
    <w:rsid w:val="004E46D9"/>
    <w:rsid w:val="004E4E8D"/>
    <w:rsid w:val="004E69A5"/>
    <w:rsid w:val="004F018E"/>
    <w:rsid w:val="004F0612"/>
    <w:rsid w:val="004F06B6"/>
    <w:rsid w:val="004F4724"/>
    <w:rsid w:val="004F5303"/>
    <w:rsid w:val="004F54D6"/>
    <w:rsid w:val="0050560E"/>
    <w:rsid w:val="00511310"/>
    <w:rsid w:val="005142F2"/>
    <w:rsid w:val="00522D7D"/>
    <w:rsid w:val="00523EE8"/>
    <w:rsid w:val="005255BC"/>
    <w:rsid w:val="00537285"/>
    <w:rsid w:val="005430AB"/>
    <w:rsid w:val="005435BB"/>
    <w:rsid w:val="00544B6B"/>
    <w:rsid w:val="00544D15"/>
    <w:rsid w:val="00552591"/>
    <w:rsid w:val="005626FE"/>
    <w:rsid w:val="00565387"/>
    <w:rsid w:val="00573094"/>
    <w:rsid w:val="005739C2"/>
    <w:rsid w:val="00574385"/>
    <w:rsid w:val="005773EE"/>
    <w:rsid w:val="0058052A"/>
    <w:rsid w:val="00585ADC"/>
    <w:rsid w:val="00585C2D"/>
    <w:rsid w:val="00585C8F"/>
    <w:rsid w:val="0058602E"/>
    <w:rsid w:val="00587509"/>
    <w:rsid w:val="005947EB"/>
    <w:rsid w:val="005A131E"/>
    <w:rsid w:val="005A3CFF"/>
    <w:rsid w:val="005A65BC"/>
    <w:rsid w:val="005B0855"/>
    <w:rsid w:val="005B25E9"/>
    <w:rsid w:val="005B711F"/>
    <w:rsid w:val="005C7319"/>
    <w:rsid w:val="005D514D"/>
    <w:rsid w:val="005D672C"/>
    <w:rsid w:val="005E5734"/>
    <w:rsid w:val="005E6D05"/>
    <w:rsid w:val="005E734C"/>
    <w:rsid w:val="005F2CC1"/>
    <w:rsid w:val="005F68E4"/>
    <w:rsid w:val="005F75F8"/>
    <w:rsid w:val="00600FA8"/>
    <w:rsid w:val="00601DB3"/>
    <w:rsid w:val="00603D69"/>
    <w:rsid w:val="00606D1D"/>
    <w:rsid w:val="00612615"/>
    <w:rsid w:val="00612797"/>
    <w:rsid w:val="006136A0"/>
    <w:rsid w:val="00614BA3"/>
    <w:rsid w:val="00615E0E"/>
    <w:rsid w:val="00615EFF"/>
    <w:rsid w:val="0062113E"/>
    <w:rsid w:val="00622AAD"/>
    <w:rsid w:val="00632172"/>
    <w:rsid w:val="006441AF"/>
    <w:rsid w:val="00644252"/>
    <w:rsid w:val="006506D6"/>
    <w:rsid w:val="00661B4D"/>
    <w:rsid w:val="00662AB1"/>
    <w:rsid w:val="00664EE1"/>
    <w:rsid w:val="0067173A"/>
    <w:rsid w:val="00673DDD"/>
    <w:rsid w:val="00677BA5"/>
    <w:rsid w:val="006A2CB2"/>
    <w:rsid w:val="006A41E8"/>
    <w:rsid w:val="006A5195"/>
    <w:rsid w:val="006B01FE"/>
    <w:rsid w:val="006B0C17"/>
    <w:rsid w:val="006B47CC"/>
    <w:rsid w:val="006B52F4"/>
    <w:rsid w:val="006B7BA3"/>
    <w:rsid w:val="006C7B5A"/>
    <w:rsid w:val="006D50AB"/>
    <w:rsid w:val="006D526D"/>
    <w:rsid w:val="006D60FB"/>
    <w:rsid w:val="006D6C9B"/>
    <w:rsid w:val="006D7C46"/>
    <w:rsid w:val="006E5A60"/>
    <w:rsid w:val="006F08E9"/>
    <w:rsid w:val="006F1231"/>
    <w:rsid w:val="006F1509"/>
    <w:rsid w:val="006F2FCE"/>
    <w:rsid w:val="006F3F3A"/>
    <w:rsid w:val="006F557F"/>
    <w:rsid w:val="006F6B2F"/>
    <w:rsid w:val="00704146"/>
    <w:rsid w:val="00706412"/>
    <w:rsid w:val="00710006"/>
    <w:rsid w:val="00710D20"/>
    <w:rsid w:val="007170FD"/>
    <w:rsid w:val="007207BF"/>
    <w:rsid w:val="007256B5"/>
    <w:rsid w:val="00726E32"/>
    <w:rsid w:val="00732C46"/>
    <w:rsid w:val="00736478"/>
    <w:rsid w:val="00740292"/>
    <w:rsid w:val="0074142D"/>
    <w:rsid w:val="007430E4"/>
    <w:rsid w:val="007548CC"/>
    <w:rsid w:val="007565E9"/>
    <w:rsid w:val="00757451"/>
    <w:rsid w:val="00757648"/>
    <w:rsid w:val="00757921"/>
    <w:rsid w:val="007636F4"/>
    <w:rsid w:val="007703F8"/>
    <w:rsid w:val="00776FC9"/>
    <w:rsid w:val="00780BDC"/>
    <w:rsid w:val="007831DB"/>
    <w:rsid w:val="00786454"/>
    <w:rsid w:val="007970AC"/>
    <w:rsid w:val="007A2661"/>
    <w:rsid w:val="007A6C2E"/>
    <w:rsid w:val="007B4161"/>
    <w:rsid w:val="007B7765"/>
    <w:rsid w:val="007C13CE"/>
    <w:rsid w:val="007C155D"/>
    <w:rsid w:val="007C3976"/>
    <w:rsid w:val="007C7158"/>
    <w:rsid w:val="007C7FD7"/>
    <w:rsid w:val="007E0078"/>
    <w:rsid w:val="007E1182"/>
    <w:rsid w:val="007E14B9"/>
    <w:rsid w:val="007E4D67"/>
    <w:rsid w:val="007E6D5D"/>
    <w:rsid w:val="007E6DB7"/>
    <w:rsid w:val="007F5134"/>
    <w:rsid w:val="00802FDB"/>
    <w:rsid w:val="0080315D"/>
    <w:rsid w:val="00814D30"/>
    <w:rsid w:val="00815EEF"/>
    <w:rsid w:val="00816A9F"/>
    <w:rsid w:val="0082651B"/>
    <w:rsid w:val="00827C50"/>
    <w:rsid w:val="00832D76"/>
    <w:rsid w:val="00834C8F"/>
    <w:rsid w:val="00836BDF"/>
    <w:rsid w:val="00837075"/>
    <w:rsid w:val="00837D6E"/>
    <w:rsid w:val="008409A8"/>
    <w:rsid w:val="00841EFA"/>
    <w:rsid w:val="00843540"/>
    <w:rsid w:val="008449DC"/>
    <w:rsid w:val="0085002C"/>
    <w:rsid w:val="00852BDE"/>
    <w:rsid w:val="0086321A"/>
    <w:rsid w:val="008643A2"/>
    <w:rsid w:val="00864DEF"/>
    <w:rsid w:val="00866B70"/>
    <w:rsid w:val="0087180A"/>
    <w:rsid w:val="00871F1E"/>
    <w:rsid w:val="008738E8"/>
    <w:rsid w:val="00882428"/>
    <w:rsid w:val="00886CB1"/>
    <w:rsid w:val="00887162"/>
    <w:rsid w:val="00887EA0"/>
    <w:rsid w:val="00893242"/>
    <w:rsid w:val="00897701"/>
    <w:rsid w:val="008A0CB6"/>
    <w:rsid w:val="008A2BEB"/>
    <w:rsid w:val="008B1DAF"/>
    <w:rsid w:val="008B7797"/>
    <w:rsid w:val="008B7C76"/>
    <w:rsid w:val="008C2583"/>
    <w:rsid w:val="008C3DB9"/>
    <w:rsid w:val="008C6E53"/>
    <w:rsid w:val="008C7D52"/>
    <w:rsid w:val="008D0001"/>
    <w:rsid w:val="008D2465"/>
    <w:rsid w:val="008D6728"/>
    <w:rsid w:val="008E4127"/>
    <w:rsid w:val="008E4D49"/>
    <w:rsid w:val="008E5BCD"/>
    <w:rsid w:val="008F0F58"/>
    <w:rsid w:val="008F20FF"/>
    <w:rsid w:val="008F2E44"/>
    <w:rsid w:val="008F2E53"/>
    <w:rsid w:val="008F4F9E"/>
    <w:rsid w:val="00901010"/>
    <w:rsid w:val="00903E7F"/>
    <w:rsid w:val="0091282B"/>
    <w:rsid w:val="00912BD0"/>
    <w:rsid w:val="00930E52"/>
    <w:rsid w:val="0093152C"/>
    <w:rsid w:val="009347E0"/>
    <w:rsid w:val="00934E23"/>
    <w:rsid w:val="00937F6E"/>
    <w:rsid w:val="0094226B"/>
    <w:rsid w:val="00943748"/>
    <w:rsid w:val="00953130"/>
    <w:rsid w:val="00954132"/>
    <w:rsid w:val="00954E74"/>
    <w:rsid w:val="00960105"/>
    <w:rsid w:val="00964522"/>
    <w:rsid w:val="009649B8"/>
    <w:rsid w:val="009668B3"/>
    <w:rsid w:val="009710E8"/>
    <w:rsid w:val="00974FAC"/>
    <w:rsid w:val="0097617A"/>
    <w:rsid w:val="0098007B"/>
    <w:rsid w:val="00980956"/>
    <w:rsid w:val="00981F9E"/>
    <w:rsid w:val="00983075"/>
    <w:rsid w:val="00990167"/>
    <w:rsid w:val="00993284"/>
    <w:rsid w:val="0099388E"/>
    <w:rsid w:val="009977C0"/>
    <w:rsid w:val="009A0FC9"/>
    <w:rsid w:val="009A1C1B"/>
    <w:rsid w:val="009A2E9C"/>
    <w:rsid w:val="009A4D5A"/>
    <w:rsid w:val="009A53AF"/>
    <w:rsid w:val="009A54AD"/>
    <w:rsid w:val="009A558A"/>
    <w:rsid w:val="009E203A"/>
    <w:rsid w:val="009E38B9"/>
    <w:rsid w:val="009E6388"/>
    <w:rsid w:val="009F4AD4"/>
    <w:rsid w:val="009F597B"/>
    <w:rsid w:val="00A00A4B"/>
    <w:rsid w:val="00A0448D"/>
    <w:rsid w:val="00A05E81"/>
    <w:rsid w:val="00A07019"/>
    <w:rsid w:val="00A12C16"/>
    <w:rsid w:val="00A14A1B"/>
    <w:rsid w:val="00A213D5"/>
    <w:rsid w:val="00A325C5"/>
    <w:rsid w:val="00A33DD4"/>
    <w:rsid w:val="00A4000B"/>
    <w:rsid w:val="00A41BA3"/>
    <w:rsid w:val="00A42344"/>
    <w:rsid w:val="00A46B84"/>
    <w:rsid w:val="00A56A42"/>
    <w:rsid w:val="00A6200C"/>
    <w:rsid w:val="00A62225"/>
    <w:rsid w:val="00A66626"/>
    <w:rsid w:val="00A74FCA"/>
    <w:rsid w:val="00A75C8E"/>
    <w:rsid w:val="00A76BC2"/>
    <w:rsid w:val="00A77D34"/>
    <w:rsid w:val="00A8263B"/>
    <w:rsid w:val="00A832B6"/>
    <w:rsid w:val="00A86AFC"/>
    <w:rsid w:val="00A870E3"/>
    <w:rsid w:val="00A878D7"/>
    <w:rsid w:val="00A90D78"/>
    <w:rsid w:val="00A914F0"/>
    <w:rsid w:val="00AA49E7"/>
    <w:rsid w:val="00AA4F5B"/>
    <w:rsid w:val="00AA6C1E"/>
    <w:rsid w:val="00AB2495"/>
    <w:rsid w:val="00AB3790"/>
    <w:rsid w:val="00AB3B30"/>
    <w:rsid w:val="00AC27EF"/>
    <w:rsid w:val="00AC473F"/>
    <w:rsid w:val="00AC619D"/>
    <w:rsid w:val="00AC69ED"/>
    <w:rsid w:val="00AD19BB"/>
    <w:rsid w:val="00AD2955"/>
    <w:rsid w:val="00AE0608"/>
    <w:rsid w:val="00AE15F7"/>
    <w:rsid w:val="00AF0318"/>
    <w:rsid w:val="00AF1E4D"/>
    <w:rsid w:val="00AF2451"/>
    <w:rsid w:val="00AF3812"/>
    <w:rsid w:val="00AF39F4"/>
    <w:rsid w:val="00B0316D"/>
    <w:rsid w:val="00B072C5"/>
    <w:rsid w:val="00B07E49"/>
    <w:rsid w:val="00B10B1B"/>
    <w:rsid w:val="00B14370"/>
    <w:rsid w:val="00B14870"/>
    <w:rsid w:val="00B15118"/>
    <w:rsid w:val="00B205BF"/>
    <w:rsid w:val="00B276CB"/>
    <w:rsid w:val="00B27AE7"/>
    <w:rsid w:val="00B3345D"/>
    <w:rsid w:val="00B351CF"/>
    <w:rsid w:val="00B41174"/>
    <w:rsid w:val="00B41BB4"/>
    <w:rsid w:val="00B4738A"/>
    <w:rsid w:val="00B47828"/>
    <w:rsid w:val="00B5042D"/>
    <w:rsid w:val="00B52297"/>
    <w:rsid w:val="00B56095"/>
    <w:rsid w:val="00B575FE"/>
    <w:rsid w:val="00B65161"/>
    <w:rsid w:val="00B65276"/>
    <w:rsid w:val="00B74D09"/>
    <w:rsid w:val="00B80810"/>
    <w:rsid w:val="00B81CB3"/>
    <w:rsid w:val="00B90AF1"/>
    <w:rsid w:val="00B90C9C"/>
    <w:rsid w:val="00B910EF"/>
    <w:rsid w:val="00B91775"/>
    <w:rsid w:val="00B92C48"/>
    <w:rsid w:val="00B931F4"/>
    <w:rsid w:val="00B9787B"/>
    <w:rsid w:val="00BA05DA"/>
    <w:rsid w:val="00BB41D1"/>
    <w:rsid w:val="00BB4BC5"/>
    <w:rsid w:val="00BC35DD"/>
    <w:rsid w:val="00BC52BA"/>
    <w:rsid w:val="00BD313C"/>
    <w:rsid w:val="00BD37AE"/>
    <w:rsid w:val="00BD53E0"/>
    <w:rsid w:val="00BD560D"/>
    <w:rsid w:val="00BD68F4"/>
    <w:rsid w:val="00BD6FE4"/>
    <w:rsid w:val="00BD794F"/>
    <w:rsid w:val="00BE17F8"/>
    <w:rsid w:val="00BE3BF9"/>
    <w:rsid w:val="00BE779F"/>
    <w:rsid w:val="00BF4B15"/>
    <w:rsid w:val="00C00F7C"/>
    <w:rsid w:val="00C017C8"/>
    <w:rsid w:val="00C06A8A"/>
    <w:rsid w:val="00C10901"/>
    <w:rsid w:val="00C12AF8"/>
    <w:rsid w:val="00C22EB6"/>
    <w:rsid w:val="00C24307"/>
    <w:rsid w:val="00C31C08"/>
    <w:rsid w:val="00C33674"/>
    <w:rsid w:val="00C36FC6"/>
    <w:rsid w:val="00C4007C"/>
    <w:rsid w:val="00C430DC"/>
    <w:rsid w:val="00C4419A"/>
    <w:rsid w:val="00C44FD2"/>
    <w:rsid w:val="00C479B5"/>
    <w:rsid w:val="00C51365"/>
    <w:rsid w:val="00C51DE1"/>
    <w:rsid w:val="00C54B86"/>
    <w:rsid w:val="00C60032"/>
    <w:rsid w:val="00C62B48"/>
    <w:rsid w:val="00C757A3"/>
    <w:rsid w:val="00C76229"/>
    <w:rsid w:val="00C82653"/>
    <w:rsid w:val="00C833EF"/>
    <w:rsid w:val="00C860E8"/>
    <w:rsid w:val="00C86481"/>
    <w:rsid w:val="00C8726D"/>
    <w:rsid w:val="00C87478"/>
    <w:rsid w:val="00C87A7D"/>
    <w:rsid w:val="00C87B34"/>
    <w:rsid w:val="00C926A9"/>
    <w:rsid w:val="00CA1DF1"/>
    <w:rsid w:val="00CA6B16"/>
    <w:rsid w:val="00CB2753"/>
    <w:rsid w:val="00CB7CC5"/>
    <w:rsid w:val="00CC1BDF"/>
    <w:rsid w:val="00CC2D09"/>
    <w:rsid w:val="00CC734C"/>
    <w:rsid w:val="00CD0379"/>
    <w:rsid w:val="00CD64DB"/>
    <w:rsid w:val="00CE0273"/>
    <w:rsid w:val="00CE0DCD"/>
    <w:rsid w:val="00CE2953"/>
    <w:rsid w:val="00CE2FA5"/>
    <w:rsid w:val="00CE4496"/>
    <w:rsid w:val="00CF13A2"/>
    <w:rsid w:val="00CF7984"/>
    <w:rsid w:val="00D01083"/>
    <w:rsid w:val="00D12C52"/>
    <w:rsid w:val="00D1514C"/>
    <w:rsid w:val="00D23504"/>
    <w:rsid w:val="00D23990"/>
    <w:rsid w:val="00D35B88"/>
    <w:rsid w:val="00D51943"/>
    <w:rsid w:val="00D5198B"/>
    <w:rsid w:val="00D5198D"/>
    <w:rsid w:val="00D528FB"/>
    <w:rsid w:val="00D617EE"/>
    <w:rsid w:val="00D62FAD"/>
    <w:rsid w:val="00D65AA4"/>
    <w:rsid w:val="00D705DC"/>
    <w:rsid w:val="00D774F5"/>
    <w:rsid w:val="00D80162"/>
    <w:rsid w:val="00D8224A"/>
    <w:rsid w:val="00D878F3"/>
    <w:rsid w:val="00D9088A"/>
    <w:rsid w:val="00D9375D"/>
    <w:rsid w:val="00D93848"/>
    <w:rsid w:val="00DA18D8"/>
    <w:rsid w:val="00DA5AEB"/>
    <w:rsid w:val="00DA65C8"/>
    <w:rsid w:val="00DA7C5F"/>
    <w:rsid w:val="00DB16C2"/>
    <w:rsid w:val="00DB50DD"/>
    <w:rsid w:val="00DB5473"/>
    <w:rsid w:val="00DB72D1"/>
    <w:rsid w:val="00DC2B8F"/>
    <w:rsid w:val="00DC5F6A"/>
    <w:rsid w:val="00DD1F7A"/>
    <w:rsid w:val="00DD4143"/>
    <w:rsid w:val="00DD772B"/>
    <w:rsid w:val="00DE07D2"/>
    <w:rsid w:val="00DE0BC1"/>
    <w:rsid w:val="00DE2BEB"/>
    <w:rsid w:val="00DF06F0"/>
    <w:rsid w:val="00DF0FC6"/>
    <w:rsid w:val="00DF2E99"/>
    <w:rsid w:val="00DF3FD1"/>
    <w:rsid w:val="00DF6B7F"/>
    <w:rsid w:val="00DF6DEC"/>
    <w:rsid w:val="00E066C3"/>
    <w:rsid w:val="00E13B6F"/>
    <w:rsid w:val="00E154A7"/>
    <w:rsid w:val="00E26701"/>
    <w:rsid w:val="00E30504"/>
    <w:rsid w:val="00E30D53"/>
    <w:rsid w:val="00E32262"/>
    <w:rsid w:val="00E33C73"/>
    <w:rsid w:val="00E35ED1"/>
    <w:rsid w:val="00E36FDB"/>
    <w:rsid w:val="00E4387C"/>
    <w:rsid w:val="00E4509F"/>
    <w:rsid w:val="00E46889"/>
    <w:rsid w:val="00E470FF"/>
    <w:rsid w:val="00E52B1B"/>
    <w:rsid w:val="00E53234"/>
    <w:rsid w:val="00E5685B"/>
    <w:rsid w:val="00E633E5"/>
    <w:rsid w:val="00E800B5"/>
    <w:rsid w:val="00E85288"/>
    <w:rsid w:val="00E90B83"/>
    <w:rsid w:val="00E920F2"/>
    <w:rsid w:val="00E93422"/>
    <w:rsid w:val="00E94878"/>
    <w:rsid w:val="00EA12F5"/>
    <w:rsid w:val="00EA3660"/>
    <w:rsid w:val="00EA3A02"/>
    <w:rsid w:val="00EA4240"/>
    <w:rsid w:val="00EA58E0"/>
    <w:rsid w:val="00EA76B8"/>
    <w:rsid w:val="00EB177F"/>
    <w:rsid w:val="00EB4A74"/>
    <w:rsid w:val="00EC0DD6"/>
    <w:rsid w:val="00EC4DD8"/>
    <w:rsid w:val="00EC6AFE"/>
    <w:rsid w:val="00ED3BC7"/>
    <w:rsid w:val="00EE0E64"/>
    <w:rsid w:val="00EF0DC5"/>
    <w:rsid w:val="00EF53D9"/>
    <w:rsid w:val="00EF6ABD"/>
    <w:rsid w:val="00F019DA"/>
    <w:rsid w:val="00F01D91"/>
    <w:rsid w:val="00F0220B"/>
    <w:rsid w:val="00F03889"/>
    <w:rsid w:val="00F10F06"/>
    <w:rsid w:val="00F1112F"/>
    <w:rsid w:val="00F14103"/>
    <w:rsid w:val="00F14BDA"/>
    <w:rsid w:val="00F15D9F"/>
    <w:rsid w:val="00F166E3"/>
    <w:rsid w:val="00F167F9"/>
    <w:rsid w:val="00F2088D"/>
    <w:rsid w:val="00F21C66"/>
    <w:rsid w:val="00F23445"/>
    <w:rsid w:val="00F23C7A"/>
    <w:rsid w:val="00F2412A"/>
    <w:rsid w:val="00F258F0"/>
    <w:rsid w:val="00F3236D"/>
    <w:rsid w:val="00F33B9E"/>
    <w:rsid w:val="00F35C8A"/>
    <w:rsid w:val="00F37C7B"/>
    <w:rsid w:val="00F44BF9"/>
    <w:rsid w:val="00F45702"/>
    <w:rsid w:val="00F47753"/>
    <w:rsid w:val="00F529A3"/>
    <w:rsid w:val="00F537BA"/>
    <w:rsid w:val="00F5392B"/>
    <w:rsid w:val="00F539F6"/>
    <w:rsid w:val="00F6144D"/>
    <w:rsid w:val="00F6343C"/>
    <w:rsid w:val="00F63FF3"/>
    <w:rsid w:val="00F705BD"/>
    <w:rsid w:val="00F7245F"/>
    <w:rsid w:val="00F753B4"/>
    <w:rsid w:val="00F80182"/>
    <w:rsid w:val="00F82FFE"/>
    <w:rsid w:val="00F83FF1"/>
    <w:rsid w:val="00F84C8D"/>
    <w:rsid w:val="00F9526D"/>
    <w:rsid w:val="00FA4256"/>
    <w:rsid w:val="00FB0754"/>
    <w:rsid w:val="00FB3C47"/>
    <w:rsid w:val="00FB6D69"/>
    <w:rsid w:val="00FB74DF"/>
    <w:rsid w:val="00FC17A5"/>
    <w:rsid w:val="00FD0FDB"/>
    <w:rsid w:val="00FD3375"/>
    <w:rsid w:val="00FD7E62"/>
    <w:rsid w:val="00FE403B"/>
    <w:rsid w:val="00FE5000"/>
    <w:rsid w:val="00FE7013"/>
    <w:rsid w:val="00FE7A2C"/>
    <w:rsid w:val="00FF1782"/>
    <w:rsid w:val="00FF245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990"/>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D23990"/>
    <w:rPr>
      <w:color w:val="0000FF"/>
      <w:u w:val="single"/>
    </w:rPr>
  </w:style>
  <w:style w:type="character" w:styleId="FollowedHyperlink">
    <w:name w:val="FollowedHyperlink"/>
    <w:basedOn w:val="DefaultParagraphFont"/>
    <w:uiPriority w:val="99"/>
    <w:semiHidden/>
    <w:unhideWhenUsed/>
    <w:rsid w:val="00D23990"/>
    <w:rPr>
      <w:color w:val="800080"/>
      <w:u w:val="single"/>
    </w:rPr>
  </w:style>
  <w:style w:type="paragraph" w:styleId="ListParagraph">
    <w:name w:val="List Paragraph"/>
    <w:basedOn w:val="Normal"/>
    <w:uiPriority w:val="34"/>
    <w:qFormat/>
    <w:rsid w:val="00606D1D"/>
    <w:pPr>
      <w:ind w:left="720"/>
      <w:contextualSpacing/>
    </w:pPr>
  </w:style>
  <w:style w:type="paragraph" w:styleId="Header">
    <w:name w:val="header"/>
    <w:basedOn w:val="Normal"/>
    <w:link w:val="HeaderChar"/>
    <w:uiPriority w:val="99"/>
    <w:semiHidden/>
    <w:unhideWhenUsed/>
    <w:rsid w:val="006506D6"/>
    <w:pPr>
      <w:tabs>
        <w:tab w:val="center" w:pos="4680"/>
        <w:tab w:val="right" w:pos="9360"/>
      </w:tabs>
    </w:pPr>
  </w:style>
  <w:style w:type="character" w:customStyle="1" w:styleId="HeaderChar">
    <w:name w:val="Header Char"/>
    <w:basedOn w:val="DefaultParagraphFont"/>
    <w:link w:val="Header"/>
    <w:uiPriority w:val="99"/>
    <w:semiHidden/>
    <w:rsid w:val="006506D6"/>
  </w:style>
  <w:style w:type="paragraph" w:styleId="Footer">
    <w:name w:val="footer"/>
    <w:basedOn w:val="Normal"/>
    <w:link w:val="FooterChar"/>
    <w:uiPriority w:val="99"/>
    <w:unhideWhenUsed/>
    <w:rsid w:val="006506D6"/>
    <w:pPr>
      <w:tabs>
        <w:tab w:val="center" w:pos="4680"/>
        <w:tab w:val="right" w:pos="9360"/>
      </w:tabs>
    </w:pPr>
  </w:style>
  <w:style w:type="character" w:customStyle="1" w:styleId="FooterChar">
    <w:name w:val="Footer Char"/>
    <w:basedOn w:val="DefaultParagraphFont"/>
    <w:link w:val="Footer"/>
    <w:uiPriority w:val="99"/>
    <w:rsid w:val="006506D6"/>
  </w:style>
  <w:style w:type="paragraph" w:styleId="BalloonText">
    <w:name w:val="Balloon Text"/>
    <w:basedOn w:val="Normal"/>
    <w:link w:val="BalloonTextChar"/>
    <w:uiPriority w:val="99"/>
    <w:semiHidden/>
    <w:unhideWhenUsed/>
    <w:rsid w:val="006F1231"/>
    <w:rPr>
      <w:rFonts w:ascii="Tahoma" w:hAnsi="Tahoma" w:cs="Tahoma"/>
      <w:sz w:val="16"/>
      <w:szCs w:val="16"/>
    </w:rPr>
  </w:style>
  <w:style w:type="character" w:customStyle="1" w:styleId="BalloonTextChar">
    <w:name w:val="Balloon Text Char"/>
    <w:basedOn w:val="DefaultParagraphFont"/>
    <w:link w:val="BalloonText"/>
    <w:uiPriority w:val="99"/>
    <w:semiHidden/>
    <w:rsid w:val="006F1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194288">
      <w:bodyDiv w:val="1"/>
      <w:marLeft w:val="0"/>
      <w:marRight w:val="0"/>
      <w:marTop w:val="0"/>
      <w:marBottom w:val="0"/>
      <w:divBdr>
        <w:top w:val="none" w:sz="0" w:space="0" w:color="auto"/>
        <w:left w:val="none" w:sz="0" w:space="0" w:color="auto"/>
        <w:bottom w:val="none" w:sz="0" w:space="0" w:color="auto"/>
        <w:right w:val="none" w:sz="0" w:space="0" w:color="auto"/>
      </w:divBdr>
    </w:div>
    <w:div w:id="2125345341">
      <w:bodyDiv w:val="1"/>
      <w:marLeft w:val="0"/>
      <w:marRight w:val="0"/>
      <w:marTop w:val="0"/>
      <w:marBottom w:val="0"/>
      <w:divBdr>
        <w:top w:val="none" w:sz="0" w:space="0" w:color="auto"/>
        <w:left w:val="none" w:sz="0" w:space="0" w:color="auto"/>
        <w:bottom w:val="none" w:sz="0" w:space="0" w:color="auto"/>
        <w:right w:val="none" w:sz="0" w:space="0" w:color="auto"/>
      </w:divBdr>
      <w:divsChild>
        <w:div w:id="301546190">
          <w:marLeft w:val="0"/>
          <w:marRight w:val="0"/>
          <w:marTop w:val="0"/>
          <w:marBottom w:val="0"/>
          <w:divBdr>
            <w:top w:val="none" w:sz="0" w:space="0" w:color="auto"/>
            <w:left w:val="none" w:sz="0" w:space="0" w:color="auto"/>
            <w:bottom w:val="none" w:sz="0" w:space="0" w:color="auto"/>
            <w:right w:val="none" w:sz="0" w:space="0" w:color="auto"/>
          </w:divBdr>
        </w:div>
        <w:div w:id="2053648216">
          <w:marLeft w:val="0"/>
          <w:marRight w:val="0"/>
          <w:marTop w:val="0"/>
          <w:marBottom w:val="0"/>
          <w:divBdr>
            <w:top w:val="none" w:sz="0" w:space="0" w:color="auto"/>
            <w:left w:val="none" w:sz="0" w:space="0" w:color="auto"/>
            <w:bottom w:val="none" w:sz="0" w:space="0" w:color="auto"/>
            <w:right w:val="none" w:sz="0" w:space="0" w:color="auto"/>
          </w:divBdr>
        </w:div>
        <w:div w:id="1618683045">
          <w:marLeft w:val="0"/>
          <w:marRight w:val="0"/>
          <w:marTop w:val="0"/>
          <w:marBottom w:val="0"/>
          <w:divBdr>
            <w:top w:val="none" w:sz="0" w:space="0" w:color="auto"/>
            <w:left w:val="none" w:sz="0" w:space="0" w:color="auto"/>
            <w:bottom w:val="none" w:sz="0" w:space="0" w:color="auto"/>
            <w:right w:val="none" w:sz="0" w:space="0" w:color="auto"/>
          </w:divBdr>
        </w:div>
        <w:div w:id="1655523754">
          <w:marLeft w:val="0"/>
          <w:marRight w:val="0"/>
          <w:marTop w:val="0"/>
          <w:marBottom w:val="0"/>
          <w:divBdr>
            <w:top w:val="none" w:sz="0" w:space="0" w:color="auto"/>
            <w:left w:val="none" w:sz="0" w:space="0" w:color="auto"/>
            <w:bottom w:val="none" w:sz="0" w:space="0" w:color="auto"/>
            <w:right w:val="none" w:sz="0" w:space="0" w:color="auto"/>
          </w:divBdr>
        </w:div>
        <w:div w:id="277377969">
          <w:marLeft w:val="0"/>
          <w:marRight w:val="0"/>
          <w:marTop w:val="0"/>
          <w:marBottom w:val="0"/>
          <w:divBdr>
            <w:top w:val="none" w:sz="0" w:space="0" w:color="auto"/>
            <w:left w:val="none" w:sz="0" w:space="0" w:color="auto"/>
            <w:bottom w:val="none" w:sz="0" w:space="0" w:color="auto"/>
            <w:right w:val="none" w:sz="0" w:space="0" w:color="auto"/>
          </w:divBdr>
        </w:div>
        <w:div w:id="141583505">
          <w:marLeft w:val="0"/>
          <w:marRight w:val="0"/>
          <w:marTop w:val="0"/>
          <w:marBottom w:val="0"/>
          <w:divBdr>
            <w:top w:val="none" w:sz="0" w:space="0" w:color="auto"/>
            <w:left w:val="none" w:sz="0" w:space="0" w:color="auto"/>
            <w:bottom w:val="none" w:sz="0" w:space="0" w:color="auto"/>
            <w:right w:val="none" w:sz="0" w:space="0" w:color="auto"/>
          </w:divBdr>
        </w:div>
        <w:div w:id="1131556597">
          <w:marLeft w:val="0"/>
          <w:marRight w:val="0"/>
          <w:marTop w:val="0"/>
          <w:marBottom w:val="0"/>
          <w:divBdr>
            <w:top w:val="none" w:sz="0" w:space="0" w:color="auto"/>
            <w:left w:val="none" w:sz="0" w:space="0" w:color="auto"/>
            <w:bottom w:val="none" w:sz="0" w:space="0" w:color="auto"/>
            <w:right w:val="none" w:sz="0" w:space="0" w:color="auto"/>
          </w:divBdr>
        </w:div>
        <w:div w:id="1965887510">
          <w:marLeft w:val="0"/>
          <w:marRight w:val="0"/>
          <w:marTop w:val="0"/>
          <w:marBottom w:val="0"/>
          <w:divBdr>
            <w:top w:val="none" w:sz="0" w:space="0" w:color="auto"/>
            <w:left w:val="none" w:sz="0" w:space="0" w:color="auto"/>
            <w:bottom w:val="none" w:sz="0" w:space="0" w:color="auto"/>
            <w:right w:val="none" w:sz="0" w:space="0" w:color="auto"/>
          </w:divBdr>
        </w:div>
        <w:div w:id="478032275">
          <w:marLeft w:val="0"/>
          <w:marRight w:val="0"/>
          <w:marTop w:val="0"/>
          <w:marBottom w:val="0"/>
          <w:divBdr>
            <w:top w:val="none" w:sz="0" w:space="0" w:color="auto"/>
            <w:left w:val="none" w:sz="0" w:space="0" w:color="auto"/>
            <w:bottom w:val="none" w:sz="0" w:space="0" w:color="auto"/>
            <w:right w:val="none" w:sz="0" w:space="0" w:color="auto"/>
          </w:divBdr>
        </w:div>
        <w:div w:id="1747146002">
          <w:marLeft w:val="0"/>
          <w:marRight w:val="0"/>
          <w:marTop w:val="0"/>
          <w:marBottom w:val="0"/>
          <w:divBdr>
            <w:top w:val="none" w:sz="0" w:space="0" w:color="auto"/>
            <w:left w:val="none" w:sz="0" w:space="0" w:color="auto"/>
            <w:bottom w:val="none" w:sz="0" w:space="0" w:color="auto"/>
            <w:right w:val="none" w:sz="0" w:space="0" w:color="auto"/>
          </w:divBdr>
        </w:div>
        <w:div w:id="681130069">
          <w:marLeft w:val="0"/>
          <w:marRight w:val="0"/>
          <w:marTop w:val="0"/>
          <w:marBottom w:val="0"/>
          <w:divBdr>
            <w:top w:val="none" w:sz="0" w:space="0" w:color="auto"/>
            <w:left w:val="none" w:sz="0" w:space="0" w:color="auto"/>
            <w:bottom w:val="none" w:sz="0" w:space="0" w:color="auto"/>
            <w:right w:val="none" w:sz="0" w:space="0" w:color="auto"/>
          </w:divBdr>
        </w:div>
        <w:div w:id="806430760">
          <w:marLeft w:val="0"/>
          <w:marRight w:val="0"/>
          <w:marTop w:val="0"/>
          <w:marBottom w:val="0"/>
          <w:divBdr>
            <w:top w:val="none" w:sz="0" w:space="0" w:color="auto"/>
            <w:left w:val="none" w:sz="0" w:space="0" w:color="auto"/>
            <w:bottom w:val="none" w:sz="0" w:space="0" w:color="auto"/>
            <w:right w:val="none" w:sz="0" w:space="0" w:color="auto"/>
          </w:divBdr>
        </w:div>
        <w:div w:id="364792431">
          <w:marLeft w:val="0"/>
          <w:marRight w:val="0"/>
          <w:marTop w:val="0"/>
          <w:marBottom w:val="0"/>
          <w:divBdr>
            <w:top w:val="none" w:sz="0" w:space="0" w:color="auto"/>
            <w:left w:val="none" w:sz="0" w:space="0" w:color="auto"/>
            <w:bottom w:val="none" w:sz="0" w:space="0" w:color="auto"/>
            <w:right w:val="none" w:sz="0" w:space="0" w:color="auto"/>
          </w:divBdr>
        </w:div>
        <w:div w:id="618806531">
          <w:marLeft w:val="0"/>
          <w:marRight w:val="0"/>
          <w:marTop w:val="0"/>
          <w:marBottom w:val="0"/>
          <w:divBdr>
            <w:top w:val="none" w:sz="0" w:space="0" w:color="auto"/>
            <w:left w:val="none" w:sz="0" w:space="0" w:color="auto"/>
            <w:bottom w:val="none" w:sz="0" w:space="0" w:color="auto"/>
            <w:right w:val="none" w:sz="0" w:space="0" w:color="auto"/>
          </w:divBdr>
        </w:div>
        <w:div w:id="639502568">
          <w:marLeft w:val="0"/>
          <w:marRight w:val="0"/>
          <w:marTop w:val="0"/>
          <w:marBottom w:val="0"/>
          <w:divBdr>
            <w:top w:val="none" w:sz="0" w:space="0" w:color="auto"/>
            <w:left w:val="none" w:sz="0" w:space="0" w:color="auto"/>
            <w:bottom w:val="none" w:sz="0" w:space="0" w:color="auto"/>
            <w:right w:val="none" w:sz="0" w:space="0" w:color="auto"/>
          </w:divBdr>
        </w:div>
        <w:div w:id="886339524">
          <w:marLeft w:val="0"/>
          <w:marRight w:val="0"/>
          <w:marTop w:val="0"/>
          <w:marBottom w:val="0"/>
          <w:divBdr>
            <w:top w:val="none" w:sz="0" w:space="0" w:color="auto"/>
            <w:left w:val="none" w:sz="0" w:space="0" w:color="auto"/>
            <w:bottom w:val="none" w:sz="0" w:space="0" w:color="auto"/>
            <w:right w:val="none" w:sz="0" w:space="0" w:color="auto"/>
          </w:divBdr>
        </w:div>
        <w:div w:id="1264532173">
          <w:marLeft w:val="0"/>
          <w:marRight w:val="0"/>
          <w:marTop w:val="0"/>
          <w:marBottom w:val="0"/>
          <w:divBdr>
            <w:top w:val="none" w:sz="0" w:space="0" w:color="auto"/>
            <w:left w:val="none" w:sz="0" w:space="0" w:color="auto"/>
            <w:bottom w:val="none" w:sz="0" w:space="0" w:color="auto"/>
            <w:right w:val="none" w:sz="0" w:space="0" w:color="auto"/>
          </w:divBdr>
        </w:div>
        <w:div w:id="1958872585">
          <w:marLeft w:val="0"/>
          <w:marRight w:val="0"/>
          <w:marTop w:val="0"/>
          <w:marBottom w:val="0"/>
          <w:divBdr>
            <w:top w:val="none" w:sz="0" w:space="0" w:color="auto"/>
            <w:left w:val="none" w:sz="0" w:space="0" w:color="auto"/>
            <w:bottom w:val="none" w:sz="0" w:space="0" w:color="auto"/>
            <w:right w:val="none" w:sz="0" w:space="0" w:color="auto"/>
          </w:divBdr>
        </w:div>
        <w:div w:id="571743335">
          <w:marLeft w:val="0"/>
          <w:marRight w:val="0"/>
          <w:marTop w:val="0"/>
          <w:marBottom w:val="0"/>
          <w:divBdr>
            <w:top w:val="none" w:sz="0" w:space="0" w:color="auto"/>
            <w:left w:val="none" w:sz="0" w:space="0" w:color="auto"/>
            <w:bottom w:val="none" w:sz="0" w:space="0" w:color="auto"/>
            <w:right w:val="none" w:sz="0" w:space="0" w:color="auto"/>
          </w:divBdr>
        </w:div>
        <w:div w:id="637802533">
          <w:marLeft w:val="0"/>
          <w:marRight w:val="0"/>
          <w:marTop w:val="0"/>
          <w:marBottom w:val="0"/>
          <w:divBdr>
            <w:top w:val="none" w:sz="0" w:space="0" w:color="auto"/>
            <w:left w:val="none" w:sz="0" w:space="0" w:color="auto"/>
            <w:bottom w:val="none" w:sz="0" w:space="0" w:color="auto"/>
            <w:right w:val="none" w:sz="0" w:space="0" w:color="auto"/>
          </w:divBdr>
        </w:div>
        <w:div w:id="1605503683">
          <w:marLeft w:val="0"/>
          <w:marRight w:val="0"/>
          <w:marTop w:val="0"/>
          <w:marBottom w:val="0"/>
          <w:divBdr>
            <w:top w:val="none" w:sz="0" w:space="0" w:color="auto"/>
            <w:left w:val="none" w:sz="0" w:space="0" w:color="auto"/>
            <w:bottom w:val="none" w:sz="0" w:space="0" w:color="auto"/>
            <w:right w:val="none" w:sz="0" w:space="0" w:color="auto"/>
          </w:divBdr>
        </w:div>
        <w:div w:id="1575507035">
          <w:marLeft w:val="0"/>
          <w:marRight w:val="0"/>
          <w:marTop w:val="0"/>
          <w:marBottom w:val="0"/>
          <w:divBdr>
            <w:top w:val="none" w:sz="0" w:space="0" w:color="auto"/>
            <w:left w:val="none" w:sz="0" w:space="0" w:color="auto"/>
            <w:bottom w:val="none" w:sz="0" w:space="0" w:color="auto"/>
            <w:right w:val="none" w:sz="0" w:space="0" w:color="auto"/>
          </w:divBdr>
        </w:div>
        <w:div w:id="1265766424">
          <w:marLeft w:val="0"/>
          <w:marRight w:val="0"/>
          <w:marTop w:val="0"/>
          <w:marBottom w:val="0"/>
          <w:divBdr>
            <w:top w:val="none" w:sz="0" w:space="0" w:color="auto"/>
            <w:left w:val="none" w:sz="0" w:space="0" w:color="auto"/>
            <w:bottom w:val="none" w:sz="0" w:space="0" w:color="auto"/>
            <w:right w:val="none" w:sz="0" w:space="0" w:color="auto"/>
          </w:divBdr>
        </w:div>
        <w:div w:id="2060125445">
          <w:marLeft w:val="0"/>
          <w:marRight w:val="0"/>
          <w:marTop w:val="0"/>
          <w:marBottom w:val="0"/>
          <w:divBdr>
            <w:top w:val="none" w:sz="0" w:space="0" w:color="auto"/>
            <w:left w:val="none" w:sz="0" w:space="0" w:color="auto"/>
            <w:bottom w:val="none" w:sz="0" w:space="0" w:color="auto"/>
            <w:right w:val="none" w:sz="0" w:space="0" w:color="auto"/>
          </w:divBdr>
        </w:div>
        <w:div w:id="388769789">
          <w:marLeft w:val="0"/>
          <w:marRight w:val="0"/>
          <w:marTop w:val="0"/>
          <w:marBottom w:val="0"/>
          <w:divBdr>
            <w:top w:val="none" w:sz="0" w:space="0" w:color="auto"/>
            <w:left w:val="none" w:sz="0" w:space="0" w:color="auto"/>
            <w:bottom w:val="none" w:sz="0" w:space="0" w:color="auto"/>
            <w:right w:val="none" w:sz="0" w:space="0" w:color="auto"/>
          </w:divBdr>
        </w:div>
        <w:div w:id="655575577">
          <w:marLeft w:val="0"/>
          <w:marRight w:val="0"/>
          <w:marTop w:val="0"/>
          <w:marBottom w:val="0"/>
          <w:divBdr>
            <w:top w:val="none" w:sz="0" w:space="0" w:color="auto"/>
            <w:left w:val="none" w:sz="0" w:space="0" w:color="auto"/>
            <w:bottom w:val="none" w:sz="0" w:space="0" w:color="auto"/>
            <w:right w:val="none" w:sz="0" w:space="0" w:color="auto"/>
          </w:divBdr>
        </w:div>
        <w:div w:id="1048146817">
          <w:marLeft w:val="0"/>
          <w:marRight w:val="0"/>
          <w:marTop w:val="0"/>
          <w:marBottom w:val="0"/>
          <w:divBdr>
            <w:top w:val="none" w:sz="0" w:space="0" w:color="auto"/>
            <w:left w:val="none" w:sz="0" w:space="0" w:color="auto"/>
            <w:bottom w:val="none" w:sz="0" w:space="0" w:color="auto"/>
            <w:right w:val="none" w:sz="0" w:space="0" w:color="auto"/>
          </w:divBdr>
        </w:div>
        <w:div w:id="959729858">
          <w:marLeft w:val="0"/>
          <w:marRight w:val="0"/>
          <w:marTop w:val="0"/>
          <w:marBottom w:val="0"/>
          <w:divBdr>
            <w:top w:val="none" w:sz="0" w:space="0" w:color="auto"/>
            <w:left w:val="none" w:sz="0" w:space="0" w:color="auto"/>
            <w:bottom w:val="none" w:sz="0" w:space="0" w:color="auto"/>
            <w:right w:val="none" w:sz="0" w:space="0" w:color="auto"/>
          </w:divBdr>
        </w:div>
        <w:div w:id="1037780962">
          <w:marLeft w:val="0"/>
          <w:marRight w:val="0"/>
          <w:marTop w:val="0"/>
          <w:marBottom w:val="0"/>
          <w:divBdr>
            <w:top w:val="none" w:sz="0" w:space="0" w:color="auto"/>
            <w:left w:val="none" w:sz="0" w:space="0" w:color="auto"/>
            <w:bottom w:val="none" w:sz="0" w:space="0" w:color="auto"/>
            <w:right w:val="none" w:sz="0" w:space="0" w:color="auto"/>
          </w:divBdr>
        </w:div>
        <w:div w:id="977611364">
          <w:marLeft w:val="0"/>
          <w:marRight w:val="0"/>
          <w:marTop w:val="0"/>
          <w:marBottom w:val="0"/>
          <w:divBdr>
            <w:top w:val="none" w:sz="0" w:space="0" w:color="auto"/>
            <w:left w:val="none" w:sz="0" w:space="0" w:color="auto"/>
            <w:bottom w:val="none" w:sz="0" w:space="0" w:color="auto"/>
            <w:right w:val="none" w:sz="0" w:space="0" w:color="auto"/>
          </w:divBdr>
        </w:div>
        <w:div w:id="1360544916">
          <w:marLeft w:val="0"/>
          <w:marRight w:val="0"/>
          <w:marTop w:val="0"/>
          <w:marBottom w:val="0"/>
          <w:divBdr>
            <w:top w:val="none" w:sz="0" w:space="0" w:color="auto"/>
            <w:left w:val="none" w:sz="0" w:space="0" w:color="auto"/>
            <w:bottom w:val="none" w:sz="0" w:space="0" w:color="auto"/>
            <w:right w:val="none" w:sz="0" w:space="0" w:color="auto"/>
          </w:divBdr>
        </w:div>
        <w:div w:id="1909261160">
          <w:marLeft w:val="0"/>
          <w:marRight w:val="0"/>
          <w:marTop w:val="0"/>
          <w:marBottom w:val="0"/>
          <w:divBdr>
            <w:top w:val="none" w:sz="0" w:space="0" w:color="auto"/>
            <w:left w:val="none" w:sz="0" w:space="0" w:color="auto"/>
            <w:bottom w:val="none" w:sz="0" w:space="0" w:color="auto"/>
            <w:right w:val="none" w:sz="0" w:space="0" w:color="auto"/>
          </w:divBdr>
        </w:div>
        <w:div w:id="1189179755">
          <w:marLeft w:val="0"/>
          <w:marRight w:val="0"/>
          <w:marTop w:val="0"/>
          <w:marBottom w:val="0"/>
          <w:divBdr>
            <w:top w:val="none" w:sz="0" w:space="0" w:color="auto"/>
            <w:left w:val="none" w:sz="0" w:space="0" w:color="auto"/>
            <w:bottom w:val="none" w:sz="0" w:space="0" w:color="auto"/>
            <w:right w:val="none" w:sz="0" w:space="0" w:color="auto"/>
          </w:divBdr>
        </w:div>
        <w:div w:id="1347055223">
          <w:marLeft w:val="0"/>
          <w:marRight w:val="0"/>
          <w:marTop w:val="0"/>
          <w:marBottom w:val="0"/>
          <w:divBdr>
            <w:top w:val="none" w:sz="0" w:space="0" w:color="auto"/>
            <w:left w:val="none" w:sz="0" w:space="0" w:color="auto"/>
            <w:bottom w:val="none" w:sz="0" w:space="0" w:color="auto"/>
            <w:right w:val="none" w:sz="0" w:space="0" w:color="auto"/>
          </w:divBdr>
        </w:div>
        <w:div w:id="1630547884">
          <w:marLeft w:val="0"/>
          <w:marRight w:val="0"/>
          <w:marTop w:val="0"/>
          <w:marBottom w:val="0"/>
          <w:divBdr>
            <w:top w:val="none" w:sz="0" w:space="0" w:color="auto"/>
            <w:left w:val="none" w:sz="0" w:space="0" w:color="auto"/>
            <w:bottom w:val="none" w:sz="0" w:space="0" w:color="auto"/>
            <w:right w:val="none" w:sz="0" w:space="0" w:color="auto"/>
          </w:divBdr>
        </w:div>
        <w:div w:id="1773895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5/2012/N%C4%90-CP&amp;area=2&amp;type=0&amp;match=False&amp;vc=True&amp;lan=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vienphapluat.vn/phap-luat/tim-van-ban.aspx?keyword=50/2012/TT-BCT&amp;area=2&amp;type=0&amp;match=False&amp;vc=True&amp;lan=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30EC7-869F-46E7-B570-83FC2E6B9467}"/>
</file>

<file path=customXml/itemProps2.xml><?xml version="1.0" encoding="utf-8"?>
<ds:datastoreItem xmlns:ds="http://schemas.openxmlformats.org/officeDocument/2006/customXml" ds:itemID="{230C2D85-B76D-46EF-9036-063F8C9AE302}"/>
</file>

<file path=customXml/itemProps3.xml><?xml version="1.0" encoding="utf-8"?>
<ds:datastoreItem xmlns:ds="http://schemas.openxmlformats.org/officeDocument/2006/customXml" ds:itemID="{B45A647E-BC0E-44FF-9F50-E269D85FEF13}"/>
</file>

<file path=customXml/itemProps4.xml><?xml version="1.0" encoding="utf-8"?>
<ds:datastoreItem xmlns:ds="http://schemas.openxmlformats.org/officeDocument/2006/customXml" ds:itemID="{F141FB3B-3188-4F11-AC61-3D132FAA0F71}"/>
</file>

<file path=docProps/app.xml><?xml version="1.0" encoding="utf-8"?>
<Properties xmlns="http://schemas.openxmlformats.org/officeDocument/2006/extended-properties" xmlns:vt="http://schemas.openxmlformats.org/officeDocument/2006/docPropsVTypes">
  <Template>Normal.dotm</Template>
  <TotalTime>8</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(Do Vu Anh Thu)</dc:creator>
  <cp:lastModifiedBy>AnhNN</cp:lastModifiedBy>
  <cp:revision>2</cp:revision>
  <cp:lastPrinted>2017-12-29T10:08:00Z</cp:lastPrinted>
  <dcterms:created xsi:type="dcterms:W3CDTF">2018-03-27T07:41:00Z</dcterms:created>
  <dcterms:modified xsi:type="dcterms:W3CDTF">2018-03-27T07:41:00Z</dcterms:modified>
</cp:coreProperties>
</file>