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1E0" w:firstRow="1" w:lastRow="1" w:firstColumn="1" w:lastColumn="1" w:noHBand="0" w:noVBand="0"/>
      </w:tblPr>
      <w:tblGrid>
        <w:gridCol w:w="3168"/>
        <w:gridCol w:w="6120"/>
      </w:tblGrid>
      <w:tr w:rsidR="00D3284F" w:rsidRPr="006345BB" w:rsidTr="000904DE">
        <w:trPr>
          <w:trHeight w:val="898"/>
        </w:trPr>
        <w:tc>
          <w:tcPr>
            <w:tcW w:w="3168" w:type="dxa"/>
          </w:tcPr>
          <w:p w:rsidR="00F14CF1" w:rsidRPr="006345BB" w:rsidRDefault="000E568B" w:rsidP="000904DE">
            <w:pPr>
              <w:pStyle w:val="NormalWeb"/>
              <w:spacing w:before="0" w:beforeAutospacing="0" w:after="0" w:afterAutospacing="0"/>
              <w:jc w:val="center"/>
              <w:rPr>
                <w:rFonts w:ascii="Times New Roman" w:hAnsi="Times New Roman" w:cs="Times New Roman"/>
                <w:b/>
                <w:bCs/>
                <w:sz w:val="26"/>
              </w:rPr>
            </w:pPr>
            <w:r w:rsidRPr="006345BB">
              <w:rPr>
                <w:rFonts w:ascii="Times New Roman" w:hAnsi="Times New Roman" w:cs="Times New Roman"/>
                <w:noProof/>
                <w:sz w:val="26"/>
              </w:rPr>
              <mc:AlternateContent>
                <mc:Choice Requires="wps">
                  <w:drawing>
                    <wp:anchor distT="4294967295" distB="4294967295" distL="114300" distR="114300" simplePos="0" relativeHeight="251661312" behindDoc="0" locked="0" layoutInCell="1" allowOverlap="1" wp14:anchorId="3871315B" wp14:editId="697F3896">
                      <wp:simplePos x="0" y="0"/>
                      <wp:positionH relativeFrom="column">
                        <wp:posOffset>607118</wp:posOffset>
                      </wp:positionH>
                      <wp:positionV relativeFrom="paragraph">
                        <wp:posOffset>227330</wp:posOffset>
                      </wp:positionV>
                      <wp:extent cx="598517" cy="0"/>
                      <wp:effectExtent l="0" t="0" r="1143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17.9pt" to="9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FH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"/>
                  </w:pict>
                </mc:Fallback>
              </mc:AlternateContent>
            </w:r>
            <w:r w:rsidR="00F14CF1" w:rsidRPr="006345BB">
              <w:rPr>
                <w:rFonts w:ascii="Times New Roman" w:hAnsi="Times New Roman" w:cs="Times New Roman"/>
                <w:b/>
                <w:bCs/>
                <w:sz w:val="26"/>
              </w:rPr>
              <w:t>BỘ CÔNG THƯƠNG</w:t>
            </w:r>
          </w:p>
        </w:tc>
        <w:tc>
          <w:tcPr>
            <w:tcW w:w="6120" w:type="dxa"/>
          </w:tcPr>
          <w:p w:rsidR="00F14CF1" w:rsidRPr="006345BB" w:rsidRDefault="00F14CF1" w:rsidP="000904DE">
            <w:pPr>
              <w:pStyle w:val="NormalWeb"/>
              <w:spacing w:before="0" w:beforeAutospacing="0" w:after="0" w:afterAutospacing="0"/>
              <w:jc w:val="center"/>
              <w:rPr>
                <w:rFonts w:ascii="Times New Roman" w:hAnsi="Times New Roman" w:cs="Times New Roman"/>
                <w:b/>
                <w:bCs/>
                <w:sz w:val="26"/>
              </w:rPr>
            </w:pPr>
            <w:r w:rsidRPr="006345BB">
              <w:rPr>
                <w:rFonts w:ascii="Times New Roman" w:hAnsi="Times New Roman" w:cs="Times New Roman"/>
                <w:b/>
                <w:bCs/>
                <w:sz w:val="26"/>
              </w:rPr>
              <w:t>CỘNG HÒA XÃ HỘI CHỦ NGHĨA VIỆT NAM</w:t>
            </w:r>
          </w:p>
          <w:p w:rsidR="00F14CF1" w:rsidRPr="006345BB" w:rsidRDefault="000E568B" w:rsidP="000904DE">
            <w:pPr>
              <w:pStyle w:val="NormalWeb"/>
              <w:spacing w:before="0" w:beforeAutospacing="0" w:after="0" w:afterAutospacing="0"/>
              <w:jc w:val="center"/>
              <w:rPr>
                <w:rFonts w:ascii="Times New Roman" w:hAnsi="Times New Roman" w:cs="Times New Roman"/>
                <w:bCs/>
                <w:i/>
                <w:sz w:val="28"/>
                <w:szCs w:val="26"/>
              </w:rPr>
            </w:pPr>
            <w:r w:rsidRPr="00A24756">
              <w:rPr>
                <w:rFonts w:ascii="Times New Roman" w:hAnsi="Times New Roman" w:cs="Times New Roman"/>
                <w:b/>
                <w:bCs/>
                <w:noProof/>
                <w:color w:val="000000" w:themeColor="text1"/>
                <w:sz w:val="28"/>
                <w:szCs w:val="26"/>
              </w:rPr>
              <mc:AlternateContent>
                <mc:Choice Requires="wps">
                  <w:drawing>
                    <wp:anchor distT="0" distB="0" distL="114300" distR="114300" simplePos="0" relativeHeight="251673600" behindDoc="0" locked="0" layoutInCell="1" allowOverlap="1" wp14:anchorId="50AACC1A" wp14:editId="4364D3B7">
                      <wp:simplePos x="0" y="0"/>
                      <wp:positionH relativeFrom="column">
                        <wp:posOffset>777182</wp:posOffset>
                      </wp:positionH>
                      <wp:positionV relativeFrom="paragraph">
                        <wp:posOffset>218440</wp:posOffset>
                      </wp:positionV>
                      <wp:extent cx="2169795" cy="0"/>
                      <wp:effectExtent l="0" t="0" r="20955"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7.2pt" to="232.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" strokecolor="black [3213]"/>
                  </w:pict>
                </mc:Fallback>
              </mc:AlternateContent>
            </w:r>
            <w:r w:rsidR="00F14CF1" w:rsidRPr="006345BB">
              <w:rPr>
                <w:rFonts w:ascii="Times New Roman" w:hAnsi="Times New Roman" w:cs="Times New Roman"/>
                <w:b/>
                <w:bCs/>
                <w:sz w:val="28"/>
                <w:szCs w:val="26"/>
              </w:rPr>
              <w:t>Độc lập - Tự do - Hạnh phúc</w:t>
            </w:r>
          </w:p>
        </w:tc>
      </w:tr>
      <w:tr w:rsidR="00D3284F" w:rsidRPr="006345BB" w:rsidTr="000904DE">
        <w:trPr>
          <w:trHeight w:val="430"/>
        </w:trPr>
        <w:tc>
          <w:tcPr>
            <w:tcW w:w="3168" w:type="dxa"/>
            <w:vAlign w:val="center"/>
          </w:tcPr>
          <w:p w:rsidR="00F14CF1" w:rsidRPr="00A24756" w:rsidRDefault="00F14CF1" w:rsidP="00F84F06">
            <w:pPr>
              <w:pStyle w:val="NormalWeb"/>
              <w:spacing w:before="0" w:beforeAutospacing="0" w:after="0" w:afterAutospacing="0"/>
              <w:jc w:val="center"/>
              <w:rPr>
                <w:rFonts w:ascii="Times New Roman" w:hAnsi="Times New Roman" w:cs="Times New Roman"/>
                <w:bCs/>
                <w:sz w:val="27"/>
                <w:szCs w:val="27"/>
              </w:rPr>
            </w:pPr>
            <w:r w:rsidRPr="00A24756">
              <w:rPr>
                <w:rFonts w:ascii="Times New Roman" w:hAnsi="Times New Roman" w:cs="Times New Roman"/>
                <w:bCs/>
                <w:sz w:val="27"/>
                <w:szCs w:val="27"/>
              </w:rPr>
              <w:t>Số:</w:t>
            </w:r>
            <w:r w:rsidR="00652A0C" w:rsidRPr="00A24756">
              <w:rPr>
                <w:rFonts w:ascii="Times New Roman" w:hAnsi="Times New Roman" w:cs="Times New Roman"/>
                <w:bCs/>
                <w:sz w:val="27"/>
                <w:szCs w:val="27"/>
              </w:rPr>
              <w:t xml:space="preserve"> </w:t>
            </w:r>
            <w:r w:rsidR="00F84F06">
              <w:rPr>
                <w:rFonts w:ascii="Times New Roman" w:hAnsi="Times New Roman" w:cs="Times New Roman"/>
                <w:bCs/>
                <w:sz w:val="27"/>
                <w:szCs w:val="27"/>
              </w:rPr>
              <w:t>17</w:t>
            </w:r>
            <w:r w:rsidR="00907C21" w:rsidRPr="00A24756">
              <w:rPr>
                <w:rFonts w:ascii="Times New Roman" w:hAnsi="Times New Roman" w:cs="Times New Roman"/>
                <w:bCs/>
                <w:sz w:val="27"/>
                <w:szCs w:val="27"/>
              </w:rPr>
              <w:t>/</w:t>
            </w:r>
            <w:r w:rsidR="000E7BD0" w:rsidRPr="00A24756">
              <w:rPr>
                <w:rFonts w:ascii="Times New Roman" w:hAnsi="Times New Roman" w:cs="Times New Roman"/>
                <w:bCs/>
                <w:sz w:val="27"/>
                <w:szCs w:val="27"/>
              </w:rPr>
              <w:t>201</w:t>
            </w:r>
            <w:r w:rsidR="000C78BE" w:rsidRPr="00A24756">
              <w:rPr>
                <w:rFonts w:ascii="Times New Roman" w:hAnsi="Times New Roman" w:cs="Times New Roman"/>
                <w:bCs/>
                <w:sz w:val="27"/>
                <w:szCs w:val="27"/>
              </w:rPr>
              <w:t>8</w:t>
            </w:r>
            <w:r w:rsidR="000904DE" w:rsidRPr="00A24756">
              <w:rPr>
                <w:rFonts w:ascii="Times New Roman" w:hAnsi="Times New Roman" w:cs="Times New Roman"/>
                <w:bCs/>
                <w:sz w:val="27"/>
                <w:szCs w:val="27"/>
              </w:rPr>
              <w:t>/TT-BCT</w:t>
            </w:r>
          </w:p>
        </w:tc>
        <w:tc>
          <w:tcPr>
            <w:tcW w:w="6120" w:type="dxa"/>
            <w:vAlign w:val="center"/>
          </w:tcPr>
          <w:p w:rsidR="00F14CF1" w:rsidRPr="00A24756" w:rsidRDefault="00F14CF1" w:rsidP="00F84F06">
            <w:pPr>
              <w:pStyle w:val="NormalWeb"/>
              <w:spacing w:before="0" w:beforeAutospacing="0" w:after="0" w:afterAutospacing="0"/>
              <w:jc w:val="center"/>
              <w:rPr>
                <w:rFonts w:ascii="Times New Roman" w:hAnsi="Times New Roman" w:cs="Times New Roman"/>
                <w:b/>
                <w:bCs/>
                <w:sz w:val="27"/>
                <w:szCs w:val="27"/>
              </w:rPr>
            </w:pPr>
            <w:r w:rsidRPr="00A24756">
              <w:rPr>
                <w:rFonts w:ascii="Times New Roman" w:hAnsi="Times New Roman" w:cs="Times New Roman"/>
                <w:bCs/>
                <w:i/>
                <w:sz w:val="27"/>
                <w:szCs w:val="27"/>
              </w:rPr>
              <w:t xml:space="preserve">Hà Nội, ngày </w:t>
            </w:r>
            <w:r w:rsidR="00F84F06">
              <w:rPr>
                <w:rFonts w:ascii="Times New Roman" w:hAnsi="Times New Roman" w:cs="Times New Roman"/>
                <w:bCs/>
                <w:i/>
                <w:sz w:val="27"/>
                <w:szCs w:val="27"/>
              </w:rPr>
              <w:t xml:space="preserve">10 </w:t>
            </w:r>
            <w:r w:rsidRPr="00A24756">
              <w:rPr>
                <w:rFonts w:ascii="Times New Roman" w:hAnsi="Times New Roman" w:cs="Times New Roman"/>
                <w:bCs/>
                <w:i/>
                <w:sz w:val="27"/>
                <w:szCs w:val="27"/>
              </w:rPr>
              <w:t xml:space="preserve">tháng </w:t>
            </w:r>
            <w:r w:rsidR="00F84F06">
              <w:rPr>
                <w:rFonts w:ascii="Times New Roman" w:hAnsi="Times New Roman" w:cs="Times New Roman"/>
                <w:bCs/>
                <w:i/>
                <w:sz w:val="27"/>
                <w:szCs w:val="27"/>
              </w:rPr>
              <w:t xml:space="preserve">7 </w:t>
            </w:r>
            <w:r w:rsidRPr="00A24756">
              <w:rPr>
                <w:rFonts w:ascii="Times New Roman" w:hAnsi="Times New Roman" w:cs="Times New Roman"/>
                <w:bCs/>
                <w:i/>
                <w:sz w:val="27"/>
                <w:szCs w:val="27"/>
              </w:rPr>
              <w:t>năm 201</w:t>
            </w:r>
            <w:r w:rsidR="006D48D7" w:rsidRPr="00A24756">
              <w:rPr>
                <w:rFonts w:ascii="Times New Roman" w:hAnsi="Times New Roman" w:cs="Times New Roman"/>
                <w:bCs/>
                <w:i/>
                <w:sz w:val="27"/>
                <w:szCs w:val="27"/>
              </w:rPr>
              <w:t>8</w:t>
            </w:r>
          </w:p>
        </w:tc>
      </w:tr>
    </w:tbl>
    <w:p w:rsidR="00371743" w:rsidRDefault="00371743" w:rsidP="002031B3">
      <w:pPr>
        <w:shd w:val="clear" w:color="auto" w:fill="FFFFFF"/>
        <w:spacing w:before="120" w:line="212" w:lineRule="atLeast"/>
        <w:jc w:val="center"/>
        <w:rPr>
          <w:b/>
          <w:iCs/>
          <w:sz w:val="30"/>
          <w:szCs w:val="28"/>
        </w:rPr>
      </w:pPr>
    </w:p>
    <w:p w:rsidR="00F14CF1" w:rsidRPr="006345BB" w:rsidRDefault="00F14CF1" w:rsidP="002031B3">
      <w:pPr>
        <w:shd w:val="clear" w:color="auto" w:fill="FFFFFF"/>
        <w:spacing w:before="120" w:line="212" w:lineRule="atLeast"/>
        <w:jc w:val="center"/>
        <w:rPr>
          <w:b/>
          <w:iCs/>
          <w:sz w:val="30"/>
          <w:szCs w:val="28"/>
        </w:rPr>
      </w:pPr>
      <w:bookmarkStart w:id="0" w:name="_GoBack"/>
      <w:r w:rsidRPr="006345BB">
        <w:rPr>
          <w:b/>
          <w:iCs/>
          <w:sz w:val="30"/>
          <w:szCs w:val="28"/>
        </w:rPr>
        <w:t>THÔNG TƯ</w:t>
      </w:r>
    </w:p>
    <w:p w:rsidR="002553C0" w:rsidRPr="006345BB" w:rsidRDefault="00F14CF1" w:rsidP="00887829">
      <w:pPr>
        <w:shd w:val="clear" w:color="auto" w:fill="FFFFFF"/>
        <w:jc w:val="center"/>
        <w:rPr>
          <w:b/>
          <w:iCs/>
          <w:sz w:val="28"/>
          <w:szCs w:val="26"/>
        </w:rPr>
      </w:pPr>
      <w:r w:rsidRPr="006345BB">
        <w:rPr>
          <w:b/>
          <w:iCs/>
          <w:sz w:val="28"/>
          <w:szCs w:val="26"/>
        </w:rPr>
        <w:t>S</w:t>
      </w:r>
      <w:r w:rsidR="00331C27" w:rsidRPr="006345BB">
        <w:rPr>
          <w:b/>
          <w:iCs/>
          <w:sz w:val="28"/>
          <w:szCs w:val="26"/>
        </w:rPr>
        <w:t xml:space="preserve">ửa </w:t>
      </w:r>
      <w:r w:rsidRPr="006345BB">
        <w:rPr>
          <w:b/>
          <w:iCs/>
          <w:sz w:val="28"/>
          <w:szCs w:val="26"/>
        </w:rPr>
        <w:t>đổi, bổ sung một số điều của Thông tư số 36/2013/TT-BCT</w:t>
      </w:r>
    </w:p>
    <w:p w:rsidR="0031326E" w:rsidRPr="006345BB" w:rsidRDefault="00331C27" w:rsidP="00887829">
      <w:pPr>
        <w:shd w:val="clear" w:color="auto" w:fill="FFFFFF"/>
        <w:jc w:val="center"/>
        <w:rPr>
          <w:b/>
          <w:iCs/>
          <w:sz w:val="28"/>
          <w:szCs w:val="26"/>
        </w:rPr>
      </w:pPr>
      <w:r w:rsidRPr="006345BB">
        <w:rPr>
          <w:b/>
          <w:iCs/>
          <w:sz w:val="28"/>
          <w:szCs w:val="26"/>
        </w:rPr>
        <w:t xml:space="preserve">ngày 27 tháng 12 năm 2013 của Bộ </w:t>
      </w:r>
      <w:r w:rsidR="005C6D5A" w:rsidRPr="006345BB">
        <w:rPr>
          <w:b/>
          <w:iCs/>
          <w:sz w:val="28"/>
          <w:szCs w:val="26"/>
        </w:rPr>
        <w:t xml:space="preserve">trưởng Bộ </w:t>
      </w:r>
      <w:r w:rsidRPr="006345BB">
        <w:rPr>
          <w:b/>
          <w:iCs/>
          <w:sz w:val="28"/>
          <w:szCs w:val="26"/>
        </w:rPr>
        <w:t>Công Thương q</w:t>
      </w:r>
      <w:r w:rsidR="00F14CF1" w:rsidRPr="006345BB">
        <w:rPr>
          <w:b/>
          <w:iCs/>
          <w:sz w:val="28"/>
          <w:szCs w:val="26"/>
        </w:rPr>
        <w:t>uy định</w:t>
      </w:r>
    </w:p>
    <w:p w:rsidR="005C6D5A" w:rsidRPr="006345BB" w:rsidRDefault="00F14CF1" w:rsidP="00887829">
      <w:pPr>
        <w:shd w:val="clear" w:color="auto" w:fill="FFFFFF"/>
        <w:jc w:val="center"/>
        <w:rPr>
          <w:b/>
          <w:iCs/>
          <w:sz w:val="28"/>
          <w:szCs w:val="26"/>
        </w:rPr>
      </w:pPr>
      <w:proofErr w:type="gramStart"/>
      <w:r w:rsidRPr="006345BB">
        <w:rPr>
          <w:b/>
          <w:iCs/>
          <w:sz w:val="28"/>
          <w:szCs w:val="26"/>
        </w:rPr>
        <w:t>về</w:t>
      </w:r>
      <w:proofErr w:type="gramEnd"/>
      <w:r w:rsidRPr="006345BB">
        <w:rPr>
          <w:b/>
          <w:iCs/>
          <w:sz w:val="28"/>
          <w:szCs w:val="26"/>
        </w:rPr>
        <w:t xml:space="preserve"> việc xây dựng</w:t>
      </w:r>
      <w:r w:rsidR="005C6D5A" w:rsidRPr="006345BB">
        <w:rPr>
          <w:b/>
          <w:iCs/>
          <w:sz w:val="28"/>
          <w:szCs w:val="26"/>
        </w:rPr>
        <w:t xml:space="preserve"> </w:t>
      </w:r>
      <w:r w:rsidRPr="006345BB">
        <w:rPr>
          <w:b/>
          <w:iCs/>
          <w:sz w:val="28"/>
          <w:szCs w:val="26"/>
        </w:rPr>
        <w:t>kế hoạch, tổ chức thực hiện và quản lý kinh phí</w:t>
      </w:r>
    </w:p>
    <w:p w:rsidR="00F14CF1" w:rsidRPr="006345BB" w:rsidRDefault="00F14CF1" w:rsidP="00887829">
      <w:pPr>
        <w:shd w:val="clear" w:color="auto" w:fill="FFFFFF"/>
        <w:jc w:val="center"/>
        <w:rPr>
          <w:b/>
          <w:iCs/>
          <w:sz w:val="28"/>
          <w:szCs w:val="26"/>
        </w:rPr>
      </w:pPr>
      <w:proofErr w:type="gramStart"/>
      <w:r w:rsidRPr="006345BB">
        <w:rPr>
          <w:b/>
          <w:iCs/>
          <w:sz w:val="28"/>
          <w:szCs w:val="26"/>
        </w:rPr>
        <w:t>khuyến</w:t>
      </w:r>
      <w:proofErr w:type="gramEnd"/>
      <w:r w:rsidRPr="006345BB">
        <w:rPr>
          <w:b/>
          <w:iCs/>
          <w:sz w:val="28"/>
          <w:szCs w:val="26"/>
        </w:rPr>
        <w:t xml:space="preserve"> công quốc gia</w:t>
      </w:r>
      <w:bookmarkEnd w:id="0"/>
    </w:p>
    <w:p w:rsidR="00453BFA" w:rsidRPr="006345BB" w:rsidRDefault="000E568B" w:rsidP="00453BFA">
      <w:pPr>
        <w:shd w:val="clear" w:color="auto" w:fill="FFFFFF"/>
        <w:spacing w:before="120" w:line="212" w:lineRule="atLeast"/>
        <w:ind w:firstLine="720"/>
        <w:jc w:val="both"/>
        <w:rPr>
          <w:i/>
          <w:iCs/>
          <w:sz w:val="28"/>
          <w:szCs w:val="26"/>
        </w:rPr>
      </w:pPr>
      <w:r w:rsidRPr="00B91DB7">
        <w:rPr>
          <w:i/>
          <w:iCs/>
          <w:noProof/>
          <w:sz w:val="28"/>
          <w:szCs w:val="26"/>
        </w:rPr>
        <mc:AlternateContent>
          <mc:Choice Requires="wps">
            <w:drawing>
              <wp:anchor distT="4294967295" distB="4294967295" distL="114300" distR="114300" simplePos="0" relativeHeight="251660288" behindDoc="0" locked="0" layoutInCell="1" allowOverlap="1" wp14:anchorId="0E1AFE42" wp14:editId="3C98D73C">
                <wp:simplePos x="0" y="0"/>
                <wp:positionH relativeFrom="column">
                  <wp:posOffset>2397851</wp:posOffset>
                </wp:positionH>
                <wp:positionV relativeFrom="paragraph">
                  <wp:posOffset>57966</wp:posOffset>
                </wp:positionV>
                <wp:extent cx="979714"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pt,4.55pt" to="265.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Kt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"/>
            </w:pict>
          </mc:Fallback>
        </mc:AlternateContent>
      </w:r>
    </w:p>
    <w:p w:rsidR="00F14CF1" w:rsidRPr="006345BB" w:rsidRDefault="00F14CF1" w:rsidP="00CA3853">
      <w:pPr>
        <w:shd w:val="clear" w:color="auto" w:fill="FFFFFF"/>
        <w:spacing w:before="120" w:after="120" w:line="320" w:lineRule="exact"/>
        <w:ind w:firstLine="720"/>
        <w:jc w:val="both"/>
        <w:rPr>
          <w:i/>
          <w:iCs/>
          <w:sz w:val="28"/>
          <w:szCs w:val="26"/>
        </w:rPr>
      </w:pPr>
      <w:r w:rsidRPr="006345BB">
        <w:rPr>
          <w:i/>
          <w:iCs/>
          <w:sz w:val="28"/>
          <w:szCs w:val="26"/>
        </w:rPr>
        <w:t>Căn cứ Nghị định số 45/2012/NĐ-CP ngày 21</w:t>
      </w:r>
      <w:r w:rsidR="005834CB" w:rsidRPr="006345BB">
        <w:rPr>
          <w:i/>
          <w:iCs/>
          <w:sz w:val="28"/>
          <w:szCs w:val="26"/>
        </w:rPr>
        <w:t xml:space="preserve"> </w:t>
      </w:r>
      <w:r w:rsidRPr="006345BB">
        <w:rPr>
          <w:i/>
          <w:iCs/>
          <w:sz w:val="28"/>
          <w:szCs w:val="26"/>
        </w:rPr>
        <w:t>tháng 5 năm 2012 của Chính phủ về khuyến công;</w:t>
      </w:r>
    </w:p>
    <w:p w:rsidR="00212640" w:rsidRPr="006345BB" w:rsidRDefault="00212640" w:rsidP="00CA3853">
      <w:pPr>
        <w:shd w:val="clear" w:color="auto" w:fill="FFFFFF"/>
        <w:spacing w:before="120" w:after="120" w:line="320" w:lineRule="exact"/>
        <w:ind w:firstLine="720"/>
        <w:jc w:val="both"/>
        <w:rPr>
          <w:b/>
          <w:i/>
          <w:iCs/>
          <w:sz w:val="28"/>
          <w:szCs w:val="26"/>
        </w:rPr>
      </w:pPr>
      <w:r w:rsidRPr="006345BB">
        <w:rPr>
          <w:i/>
          <w:iCs/>
          <w:sz w:val="28"/>
          <w:szCs w:val="26"/>
        </w:rPr>
        <w:t>Căn cứ Nghị định số 98/2017/NĐ-CP ngày 18 tháng 8 năm 2017 của Chính phủ quy định chức năng, nhiệm vụ, quyền hạn và cơ cấu tổ chức của Bộ Công Thương;</w:t>
      </w:r>
    </w:p>
    <w:p w:rsidR="00F14CF1" w:rsidRPr="006345BB" w:rsidRDefault="00F14CF1" w:rsidP="00CA3853">
      <w:pPr>
        <w:shd w:val="clear" w:color="auto" w:fill="FFFFFF"/>
        <w:spacing w:before="120" w:after="120" w:line="320" w:lineRule="exact"/>
        <w:ind w:firstLine="720"/>
        <w:jc w:val="both"/>
        <w:rPr>
          <w:i/>
          <w:iCs/>
          <w:sz w:val="28"/>
          <w:szCs w:val="26"/>
        </w:rPr>
      </w:pPr>
      <w:r w:rsidRPr="006345BB">
        <w:rPr>
          <w:i/>
          <w:iCs/>
          <w:sz w:val="28"/>
          <w:szCs w:val="26"/>
        </w:rPr>
        <w:t xml:space="preserve">Theo đề nghị của Cục trưởng Cục Công </w:t>
      </w:r>
      <w:r w:rsidR="005708FC" w:rsidRPr="006345BB">
        <w:rPr>
          <w:i/>
          <w:iCs/>
          <w:sz w:val="28"/>
          <w:szCs w:val="26"/>
        </w:rPr>
        <w:t>Thư</w:t>
      </w:r>
      <w:r w:rsidR="002B7497" w:rsidRPr="006345BB">
        <w:rPr>
          <w:i/>
          <w:iCs/>
          <w:sz w:val="28"/>
          <w:szCs w:val="26"/>
        </w:rPr>
        <w:t>ơng</w:t>
      </w:r>
      <w:r w:rsidRPr="006345BB">
        <w:rPr>
          <w:i/>
          <w:iCs/>
          <w:sz w:val="28"/>
          <w:szCs w:val="26"/>
        </w:rPr>
        <w:t xml:space="preserve"> địa phương;</w:t>
      </w:r>
    </w:p>
    <w:p w:rsidR="00F14CF1" w:rsidRPr="006345BB" w:rsidRDefault="00F14CF1" w:rsidP="00CA3853">
      <w:pPr>
        <w:shd w:val="clear" w:color="auto" w:fill="FFFFFF"/>
        <w:spacing w:before="120" w:after="100" w:afterAutospacing="1" w:line="320" w:lineRule="exact"/>
        <w:ind w:firstLine="720"/>
        <w:jc w:val="both"/>
        <w:rPr>
          <w:i/>
          <w:iCs/>
          <w:sz w:val="28"/>
          <w:szCs w:val="26"/>
        </w:rPr>
      </w:pPr>
      <w:r w:rsidRPr="006345BB">
        <w:rPr>
          <w:i/>
          <w:iCs/>
          <w:sz w:val="28"/>
          <w:szCs w:val="26"/>
        </w:rPr>
        <w:t xml:space="preserve">Bộ trưởng Bộ Công Thương ban hành Thông tư </w:t>
      </w:r>
      <w:r w:rsidR="00331C27" w:rsidRPr="006345BB">
        <w:rPr>
          <w:i/>
          <w:iCs/>
          <w:sz w:val="28"/>
          <w:szCs w:val="26"/>
        </w:rPr>
        <w:t xml:space="preserve">sửa đổi, bổ sung một số điều của Thông tư số 36/2013/TT-BCT ngày 27 tháng 12 năm 2013 của Bộ </w:t>
      </w:r>
      <w:r w:rsidR="009C4D81" w:rsidRPr="006345BB">
        <w:rPr>
          <w:i/>
          <w:iCs/>
          <w:sz w:val="28"/>
          <w:szCs w:val="26"/>
        </w:rPr>
        <w:t xml:space="preserve">trưởng Bộ </w:t>
      </w:r>
      <w:r w:rsidR="00331C27" w:rsidRPr="006345BB">
        <w:rPr>
          <w:i/>
          <w:iCs/>
          <w:sz w:val="28"/>
          <w:szCs w:val="26"/>
        </w:rPr>
        <w:t xml:space="preserve">Công Thương quy định về việc xây dựng kế hoạch, tổ chức thực hiện và quản lý kinh phí khuyến công quốc </w:t>
      </w:r>
      <w:r w:rsidR="002B7497" w:rsidRPr="006345BB">
        <w:rPr>
          <w:i/>
          <w:iCs/>
          <w:sz w:val="28"/>
          <w:szCs w:val="26"/>
        </w:rPr>
        <w:t>gia.</w:t>
      </w:r>
    </w:p>
    <w:p w:rsidR="003477AA" w:rsidRPr="00CA3853" w:rsidRDefault="00331C27" w:rsidP="00CA3853">
      <w:pPr>
        <w:shd w:val="clear" w:color="auto" w:fill="FFFFFF"/>
        <w:spacing w:before="120" w:after="120" w:line="320" w:lineRule="exact"/>
        <w:ind w:firstLine="720"/>
        <w:jc w:val="both"/>
        <w:rPr>
          <w:b/>
          <w:iCs/>
          <w:sz w:val="28"/>
          <w:szCs w:val="28"/>
        </w:rPr>
      </w:pPr>
      <w:proofErr w:type="gramStart"/>
      <w:r w:rsidRPr="00E3470E">
        <w:rPr>
          <w:b/>
          <w:iCs/>
          <w:sz w:val="28"/>
          <w:szCs w:val="28"/>
        </w:rPr>
        <w:t>Điều 1.</w:t>
      </w:r>
      <w:proofErr w:type="gramEnd"/>
      <w:r w:rsidRPr="00E3470E">
        <w:rPr>
          <w:b/>
          <w:iCs/>
          <w:sz w:val="28"/>
          <w:szCs w:val="28"/>
        </w:rPr>
        <w:t xml:space="preserve"> </w:t>
      </w:r>
      <w:r w:rsidR="00453BFA" w:rsidRPr="00E3470E">
        <w:rPr>
          <w:b/>
          <w:iCs/>
          <w:sz w:val="28"/>
          <w:szCs w:val="28"/>
        </w:rPr>
        <w:t>Sửa đổi,</w:t>
      </w:r>
      <w:r w:rsidR="00453BFA" w:rsidRPr="009C6CBF">
        <w:rPr>
          <w:b/>
          <w:iCs/>
          <w:sz w:val="28"/>
          <w:szCs w:val="28"/>
        </w:rPr>
        <w:t xml:space="preserve"> bổ sung một số điều của Thông tư số 36/2013/TT-BCT</w:t>
      </w:r>
      <w:r w:rsidR="005708FC" w:rsidRPr="009C6CBF">
        <w:rPr>
          <w:b/>
          <w:iCs/>
          <w:sz w:val="28"/>
          <w:szCs w:val="28"/>
        </w:rPr>
        <w:t xml:space="preserve"> ngày 27 tháng 12 năm 2013 của Bộ</w:t>
      </w:r>
      <w:r w:rsidR="009C4D81" w:rsidRPr="00CA3853">
        <w:rPr>
          <w:b/>
          <w:iCs/>
          <w:sz w:val="28"/>
          <w:szCs w:val="28"/>
        </w:rPr>
        <w:t xml:space="preserve"> trưởng Bộ</w:t>
      </w:r>
      <w:r w:rsidR="005708FC" w:rsidRPr="00CA3853">
        <w:rPr>
          <w:b/>
          <w:iCs/>
          <w:sz w:val="28"/>
          <w:szCs w:val="28"/>
        </w:rPr>
        <w:t xml:space="preserve"> Công Thương quy định về việc xây dựng kế hoạch, tổ chức thực hiện và quản l</w:t>
      </w:r>
      <w:r w:rsidR="002B7497" w:rsidRPr="00CA3853">
        <w:rPr>
          <w:b/>
          <w:iCs/>
          <w:sz w:val="28"/>
          <w:szCs w:val="28"/>
        </w:rPr>
        <w:t>ý kinh phí khuyến công quốc gia</w:t>
      </w:r>
    </w:p>
    <w:p w:rsidR="00074827" w:rsidRPr="00CA3853" w:rsidRDefault="00074827" w:rsidP="00CA3853">
      <w:pPr>
        <w:shd w:val="clear" w:color="auto" w:fill="FFFFFF"/>
        <w:spacing w:before="120" w:after="120" w:line="320" w:lineRule="exact"/>
        <w:ind w:firstLine="720"/>
        <w:jc w:val="both"/>
        <w:rPr>
          <w:iCs/>
          <w:spacing w:val="-6"/>
          <w:sz w:val="28"/>
          <w:szCs w:val="28"/>
        </w:rPr>
      </w:pPr>
      <w:r w:rsidRPr="00CA3853">
        <w:rPr>
          <w:iCs/>
          <w:spacing w:val="-6"/>
          <w:sz w:val="28"/>
          <w:szCs w:val="28"/>
        </w:rPr>
        <w:t xml:space="preserve">1. </w:t>
      </w:r>
      <w:r w:rsidR="00197559" w:rsidRPr="00CA3853">
        <w:rPr>
          <w:iCs/>
          <w:spacing w:val="-6"/>
          <w:sz w:val="28"/>
          <w:szCs w:val="28"/>
          <w:lang w:val="vi-VN"/>
        </w:rPr>
        <w:t>S</w:t>
      </w:r>
      <w:r w:rsidR="006E4CE8" w:rsidRPr="00CA3853">
        <w:rPr>
          <w:iCs/>
          <w:spacing w:val="-6"/>
          <w:sz w:val="28"/>
          <w:szCs w:val="28"/>
          <w:lang w:val="vi-VN"/>
        </w:rPr>
        <w:t>ửa đổi</w:t>
      </w:r>
      <w:r w:rsidR="00197559" w:rsidRPr="00CA3853">
        <w:rPr>
          <w:iCs/>
          <w:spacing w:val="-6"/>
          <w:sz w:val="28"/>
          <w:szCs w:val="28"/>
          <w:lang w:val="vi-VN"/>
        </w:rPr>
        <w:t xml:space="preserve"> khoản 3 </w:t>
      </w:r>
      <w:r w:rsidRPr="00CA3853">
        <w:rPr>
          <w:iCs/>
          <w:spacing w:val="-6"/>
          <w:sz w:val="28"/>
          <w:szCs w:val="28"/>
        </w:rPr>
        <w:t xml:space="preserve">và </w:t>
      </w:r>
      <w:r w:rsidR="00197559" w:rsidRPr="00CA3853">
        <w:rPr>
          <w:iCs/>
          <w:spacing w:val="-6"/>
          <w:sz w:val="28"/>
          <w:szCs w:val="28"/>
          <w:lang w:val="vi-VN"/>
        </w:rPr>
        <w:t xml:space="preserve">bổ sung </w:t>
      </w:r>
      <w:r w:rsidRPr="00CA3853">
        <w:rPr>
          <w:iCs/>
          <w:spacing w:val="-6"/>
          <w:sz w:val="28"/>
          <w:szCs w:val="28"/>
        </w:rPr>
        <w:t xml:space="preserve">khoản 5, khoản 6, </w:t>
      </w:r>
      <w:proofErr w:type="gramStart"/>
      <w:r w:rsidRPr="00CA3853">
        <w:rPr>
          <w:iCs/>
          <w:spacing w:val="-6"/>
          <w:sz w:val="28"/>
          <w:szCs w:val="28"/>
        </w:rPr>
        <w:t>khoản</w:t>
      </w:r>
      <w:proofErr w:type="gramEnd"/>
      <w:r w:rsidRPr="00CA3853">
        <w:rPr>
          <w:iCs/>
          <w:spacing w:val="-6"/>
          <w:sz w:val="28"/>
          <w:szCs w:val="28"/>
        </w:rPr>
        <w:t xml:space="preserve"> 7</w:t>
      </w:r>
      <w:r w:rsidR="009C4D81" w:rsidRPr="00CA3853">
        <w:rPr>
          <w:iCs/>
          <w:spacing w:val="-6"/>
          <w:sz w:val="28"/>
          <w:szCs w:val="28"/>
        </w:rPr>
        <w:t xml:space="preserve"> vào</w:t>
      </w:r>
      <w:r w:rsidR="0026299D" w:rsidRPr="00CA3853">
        <w:rPr>
          <w:iCs/>
          <w:spacing w:val="-6"/>
          <w:sz w:val="28"/>
          <w:szCs w:val="28"/>
        </w:rPr>
        <w:t xml:space="preserve"> </w:t>
      </w:r>
      <w:r w:rsidRPr="00CA3853">
        <w:rPr>
          <w:iCs/>
          <w:spacing w:val="-6"/>
          <w:sz w:val="28"/>
          <w:szCs w:val="28"/>
        </w:rPr>
        <w:t>Điều 2 như sau:</w:t>
      </w:r>
    </w:p>
    <w:p w:rsidR="0069368A" w:rsidRPr="00E3470E" w:rsidRDefault="0069368A" w:rsidP="00CA3853">
      <w:pPr>
        <w:pStyle w:val="NormalWeb"/>
        <w:shd w:val="clear" w:color="auto" w:fill="FFFFFF"/>
        <w:spacing w:before="120" w:beforeAutospacing="0" w:after="120" w:afterAutospacing="0" w:line="320" w:lineRule="exact"/>
        <w:ind w:firstLine="720"/>
        <w:jc w:val="both"/>
        <w:rPr>
          <w:rFonts w:ascii="Times New Roman" w:hAnsi="Times New Roman" w:cs="Times New Roman"/>
          <w:iCs/>
          <w:sz w:val="28"/>
          <w:szCs w:val="28"/>
        </w:rPr>
      </w:pPr>
      <w:r w:rsidRPr="00CA3853">
        <w:rPr>
          <w:rFonts w:ascii="Times New Roman" w:hAnsi="Times New Roman" w:cs="Times New Roman"/>
          <w:iCs/>
          <w:sz w:val="28"/>
          <w:szCs w:val="28"/>
        </w:rPr>
        <w:t xml:space="preserve">“3. </w:t>
      </w:r>
      <w:r w:rsidRPr="00CA3853">
        <w:rPr>
          <w:rFonts w:ascii="Times New Roman" w:hAnsi="Times New Roman" w:cs="Times New Roman"/>
          <w:i/>
          <w:iCs/>
          <w:sz w:val="28"/>
          <w:szCs w:val="28"/>
        </w:rPr>
        <w:t>Đề án khuyến công quốc gia điểm</w:t>
      </w:r>
      <w:r w:rsidR="0026299D" w:rsidRPr="00CA3853">
        <w:rPr>
          <w:rFonts w:ascii="Times New Roman" w:hAnsi="Times New Roman" w:cs="Times New Roman"/>
          <w:i/>
          <w:iCs/>
          <w:sz w:val="28"/>
          <w:szCs w:val="28"/>
        </w:rPr>
        <w:t xml:space="preserve"> </w:t>
      </w:r>
      <w:r w:rsidR="006E2A72" w:rsidRPr="00CA3853">
        <w:rPr>
          <w:rFonts w:ascii="Times New Roman" w:hAnsi="Times New Roman" w:cs="Times New Roman"/>
          <w:iCs/>
          <w:sz w:val="28"/>
          <w:szCs w:val="28"/>
          <w:lang w:val="vi-VN"/>
        </w:rPr>
        <w:t>(sau đây gọi là đề án điểm)</w:t>
      </w:r>
      <w:r w:rsidRPr="00CA3853">
        <w:rPr>
          <w:rFonts w:ascii="Times New Roman" w:hAnsi="Times New Roman" w:cs="Times New Roman"/>
          <w:iCs/>
          <w:sz w:val="28"/>
          <w:szCs w:val="28"/>
        </w:rPr>
        <w:t xml:space="preserve"> là đề án khuyến công quốc gia </w:t>
      </w:r>
      <w:r w:rsidR="004B4C69" w:rsidRPr="00CA3853">
        <w:rPr>
          <w:rFonts w:ascii="Times New Roman" w:hAnsi="Times New Roman" w:cs="Times New Roman"/>
          <w:iCs/>
          <w:sz w:val="28"/>
          <w:szCs w:val="28"/>
          <w:lang w:val="vi-VN"/>
        </w:rPr>
        <w:t xml:space="preserve">(sau đây gọi là đề án) </w:t>
      </w:r>
      <w:r w:rsidR="002D6791" w:rsidRPr="00CA3853">
        <w:rPr>
          <w:rFonts w:ascii="Times New Roman" w:hAnsi="Times New Roman" w:cs="Times New Roman"/>
          <w:iCs/>
          <w:sz w:val="28"/>
          <w:szCs w:val="28"/>
          <w:lang w:val="vi-VN"/>
        </w:rPr>
        <w:t>được lập theo ngành nghề sản xuất các sản phẩm có tiềm năng, lợi thế cạnh tranh của quốc gia, vùng, địa phương</w:t>
      </w:r>
      <w:r w:rsidR="002D6791" w:rsidRPr="00CA3853">
        <w:rPr>
          <w:rFonts w:ascii="Times New Roman" w:hAnsi="Times New Roman" w:cs="Times New Roman"/>
          <w:iCs/>
          <w:sz w:val="28"/>
          <w:szCs w:val="28"/>
        </w:rPr>
        <w:t xml:space="preserve">; </w:t>
      </w:r>
      <w:r w:rsidRPr="00CA3853">
        <w:rPr>
          <w:rFonts w:ascii="Times New Roman" w:hAnsi="Times New Roman" w:cs="Times New Roman"/>
          <w:iCs/>
          <w:sz w:val="28"/>
          <w:szCs w:val="28"/>
        </w:rPr>
        <w:t xml:space="preserve">có từ </w:t>
      </w:r>
      <w:r w:rsidR="00B55581" w:rsidRPr="00CA3853">
        <w:rPr>
          <w:rFonts w:ascii="Times New Roman" w:hAnsi="Times New Roman" w:cs="Times New Roman"/>
          <w:iCs/>
          <w:sz w:val="28"/>
          <w:szCs w:val="28"/>
        </w:rPr>
        <w:t xml:space="preserve">02 </w:t>
      </w:r>
      <w:r w:rsidRPr="00CA3853">
        <w:rPr>
          <w:rFonts w:ascii="Times New Roman" w:hAnsi="Times New Roman" w:cs="Times New Roman"/>
          <w:iCs/>
          <w:sz w:val="28"/>
          <w:szCs w:val="28"/>
        </w:rPr>
        <w:t>nội dung hoạt động</w:t>
      </w:r>
      <w:r w:rsidR="002B6221" w:rsidRPr="00CA3853">
        <w:rPr>
          <w:rFonts w:ascii="Times New Roman" w:hAnsi="Times New Roman" w:cs="Times New Roman"/>
          <w:iCs/>
          <w:sz w:val="28"/>
          <w:szCs w:val="28"/>
        </w:rPr>
        <w:t xml:space="preserve"> khuyến công và</w:t>
      </w:r>
      <w:r w:rsidR="00041795" w:rsidRPr="00CA3853">
        <w:rPr>
          <w:rFonts w:ascii="Times New Roman" w:hAnsi="Times New Roman" w:cs="Times New Roman"/>
          <w:iCs/>
          <w:sz w:val="28"/>
          <w:szCs w:val="28"/>
        </w:rPr>
        <w:t xml:space="preserve"> </w:t>
      </w:r>
      <w:r w:rsidR="00B55581" w:rsidRPr="00CA3853">
        <w:rPr>
          <w:rFonts w:ascii="Times New Roman" w:hAnsi="Times New Roman" w:cs="Times New Roman"/>
          <w:iCs/>
          <w:sz w:val="28"/>
          <w:szCs w:val="28"/>
        </w:rPr>
        <w:t xml:space="preserve">02 </w:t>
      </w:r>
      <w:r w:rsidRPr="00CA3853">
        <w:rPr>
          <w:rFonts w:ascii="Times New Roman" w:hAnsi="Times New Roman" w:cs="Times New Roman"/>
          <w:iCs/>
          <w:sz w:val="28"/>
          <w:szCs w:val="28"/>
        </w:rPr>
        <w:t>đối tượng thụ hưởng trở lên</w:t>
      </w:r>
      <w:r w:rsidR="002B6221" w:rsidRPr="00CA3853">
        <w:rPr>
          <w:rFonts w:ascii="Times New Roman" w:hAnsi="Times New Roman" w:cs="Times New Roman"/>
          <w:iCs/>
          <w:sz w:val="28"/>
          <w:szCs w:val="28"/>
        </w:rPr>
        <w:t>;</w:t>
      </w:r>
      <w:r w:rsidRPr="00CA3853">
        <w:rPr>
          <w:rFonts w:ascii="Times New Roman" w:hAnsi="Times New Roman" w:cs="Times New Roman"/>
          <w:iCs/>
          <w:sz w:val="28"/>
          <w:szCs w:val="28"/>
        </w:rPr>
        <w:t xml:space="preserve"> thời gian thực hiện từ 02 đến 03 năm; các nội dung hoạt động </w:t>
      </w:r>
      <w:r w:rsidR="002B6221" w:rsidRPr="00CA3853">
        <w:rPr>
          <w:rFonts w:ascii="Times New Roman" w:hAnsi="Times New Roman" w:cs="Times New Roman"/>
          <w:iCs/>
          <w:sz w:val="28"/>
          <w:szCs w:val="28"/>
        </w:rPr>
        <w:t xml:space="preserve">khuyến công </w:t>
      </w:r>
      <w:r w:rsidRPr="00CA3853">
        <w:rPr>
          <w:rFonts w:ascii="Times New Roman" w:hAnsi="Times New Roman" w:cs="Times New Roman"/>
          <w:iCs/>
          <w:sz w:val="28"/>
          <w:szCs w:val="28"/>
        </w:rPr>
        <w:t>trong đề án có sự liên kết</w:t>
      </w:r>
      <w:r w:rsidRPr="002E1137">
        <w:rPr>
          <w:rFonts w:ascii="Times New Roman" w:hAnsi="Times New Roman" w:cs="Times New Roman"/>
          <w:sz w:val="28"/>
          <w:szCs w:val="28"/>
          <w:lang w:val="vi-VN"/>
        </w:rPr>
        <w:t xml:space="preserve"> </w:t>
      </w:r>
      <w:r w:rsidR="00394C8A" w:rsidRPr="002E1137">
        <w:rPr>
          <w:rFonts w:ascii="Times New Roman" w:hAnsi="Times New Roman" w:cs="Times New Roman"/>
          <w:sz w:val="28"/>
          <w:szCs w:val="28"/>
        </w:rPr>
        <w:t>nhằm</w:t>
      </w:r>
      <w:r w:rsidR="00041795" w:rsidRPr="002E1137">
        <w:rPr>
          <w:rFonts w:ascii="Times New Roman" w:hAnsi="Times New Roman" w:cs="Times New Roman"/>
          <w:sz w:val="28"/>
          <w:szCs w:val="28"/>
        </w:rPr>
        <w:t xml:space="preserve"> </w:t>
      </w:r>
      <w:r w:rsidRPr="002E1137">
        <w:rPr>
          <w:rFonts w:ascii="Times New Roman" w:hAnsi="Times New Roman" w:cs="Times New Roman"/>
          <w:sz w:val="28"/>
          <w:szCs w:val="28"/>
        </w:rPr>
        <w:t xml:space="preserve">khuyến khích, hỗ trợ </w:t>
      </w:r>
      <w:r w:rsidRPr="002E1137">
        <w:rPr>
          <w:rFonts w:ascii="Times New Roman" w:hAnsi="Times New Roman" w:cs="Times New Roman"/>
          <w:sz w:val="28"/>
          <w:szCs w:val="28"/>
          <w:lang w:val="vi-VN"/>
        </w:rPr>
        <w:t>thúc đẩy sự phát triển công nghiệp</w:t>
      </w:r>
      <w:r w:rsidRPr="002E1137">
        <w:rPr>
          <w:rFonts w:ascii="Times New Roman" w:hAnsi="Times New Roman" w:cs="Times New Roman"/>
          <w:sz w:val="28"/>
          <w:szCs w:val="28"/>
        </w:rPr>
        <w:t xml:space="preserve"> nông thôn theo hướng có trọng tâm, trọng điểm.</w:t>
      </w:r>
      <w:r w:rsidR="00122C07">
        <w:rPr>
          <w:rFonts w:ascii="Times New Roman" w:hAnsi="Times New Roman" w:cs="Times New Roman"/>
          <w:sz w:val="28"/>
          <w:szCs w:val="28"/>
        </w:rPr>
        <w:t>”</w:t>
      </w:r>
    </w:p>
    <w:p w:rsidR="0069368A" w:rsidRPr="00CA3853" w:rsidRDefault="00122C07" w:rsidP="00CA3853">
      <w:pPr>
        <w:shd w:val="clear" w:color="auto" w:fill="FFFFFF"/>
        <w:spacing w:before="120" w:after="120" w:line="320" w:lineRule="exact"/>
        <w:ind w:firstLine="720"/>
        <w:jc w:val="both"/>
        <w:rPr>
          <w:bCs/>
          <w:sz w:val="28"/>
          <w:szCs w:val="28"/>
        </w:rPr>
      </w:pPr>
      <w:r>
        <w:rPr>
          <w:iCs/>
          <w:sz w:val="28"/>
          <w:szCs w:val="28"/>
        </w:rPr>
        <w:t>“</w:t>
      </w:r>
      <w:r w:rsidR="0069368A" w:rsidRPr="00E3470E">
        <w:rPr>
          <w:iCs/>
          <w:sz w:val="28"/>
          <w:szCs w:val="28"/>
        </w:rPr>
        <w:t xml:space="preserve">5. </w:t>
      </w:r>
      <w:r w:rsidR="0069368A" w:rsidRPr="009C6CBF">
        <w:rPr>
          <w:bCs/>
          <w:i/>
          <w:sz w:val="28"/>
          <w:szCs w:val="28"/>
        </w:rPr>
        <w:t xml:space="preserve">Đề án khuyến công quốc gia </w:t>
      </w:r>
      <w:proofErr w:type="gramStart"/>
      <w:r w:rsidR="0069368A" w:rsidRPr="009C6CBF">
        <w:rPr>
          <w:bCs/>
          <w:i/>
          <w:sz w:val="28"/>
          <w:szCs w:val="28"/>
        </w:rPr>
        <w:t>theo</w:t>
      </w:r>
      <w:proofErr w:type="gramEnd"/>
      <w:r w:rsidR="0069368A" w:rsidRPr="009C6CBF">
        <w:rPr>
          <w:bCs/>
          <w:i/>
          <w:sz w:val="28"/>
          <w:szCs w:val="28"/>
        </w:rPr>
        <w:t xml:space="preserve"> nhóm</w:t>
      </w:r>
      <w:r w:rsidR="0026299D" w:rsidRPr="009C6CBF">
        <w:rPr>
          <w:bCs/>
          <w:i/>
          <w:sz w:val="28"/>
          <w:szCs w:val="28"/>
        </w:rPr>
        <w:t xml:space="preserve"> </w:t>
      </w:r>
      <w:r w:rsidR="006E2A72" w:rsidRPr="00CA3853">
        <w:rPr>
          <w:iCs/>
          <w:sz w:val="28"/>
          <w:szCs w:val="28"/>
          <w:lang w:val="vi-VN"/>
        </w:rPr>
        <w:t>(sau đây gọi là đề án nhóm)</w:t>
      </w:r>
      <w:r w:rsidR="006E2A72" w:rsidRPr="00CA3853">
        <w:rPr>
          <w:iCs/>
          <w:sz w:val="28"/>
          <w:szCs w:val="28"/>
        </w:rPr>
        <w:t> </w:t>
      </w:r>
      <w:r w:rsidR="0069368A" w:rsidRPr="00CA3853">
        <w:rPr>
          <w:bCs/>
          <w:sz w:val="28"/>
          <w:szCs w:val="28"/>
        </w:rPr>
        <w:t xml:space="preserve">là đề án </w:t>
      </w:r>
      <w:r w:rsidR="00E53ACF" w:rsidRPr="00CA3853">
        <w:rPr>
          <w:bCs/>
          <w:sz w:val="28"/>
          <w:szCs w:val="28"/>
        </w:rPr>
        <w:t xml:space="preserve">khuyến công quốc gia </w:t>
      </w:r>
      <w:r w:rsidR="00AC3123" w:rsidRPr="00DC6896">
        <w:rPr>
          <w:bCs/>
          <w:sz w:val="28"/>
          <w:szCs w:val="26"/>
        </w:rPr>
        <w:t xml:space="preserve">có từ </w:t>
      </w:r>
      <w:r w:rsidR="00197F98">
        <w:rPr>
          <w:bCs/>
          <w:sz w:val="28"/>
          <w:szCs w:val="26"/>
        </w:rPr>
        <w:t>02</w:t>
      </w:r>
      <w:r w:rsidR="00AC3123" w:rsidRPr="00DC6896">
        <w:rPr>
          <w:bCs/>
          <w:sz w:val="28"/>
          <w:szCs w:val="26"/>
        </w:rPr>
        <w:t xml:space="preserve"> đối tượng thụ hưởng trở lên </w:t>
      </w:r>
      <w:r w:rsidR="006A2167" w:rsidRPr="00CA3853">
        <w:rPr>
          <w:bCs/>
          <w:sz w:val="28"/>
          <w:szCs w:val="28"/>
        </w:rPr>
        <w:t>thực hiện</w:t>
      </w:r>
      <w:r w:rsidR="0069368A" w:rsidRPr="00CA3853">
        <w:rPr>
          <w:bCs/>
          <w:sz w:val="28"/>
          <w:szCs w:val="28"/>
        </w:rPr>
        <w:t xml:space="preserve"> cùng một nội dung hoạt động khuyến công.</w:t>
      </w:r>
      <w:r w:rsidR="00AC3123">
        <w:rPr>
          <w:bCs/>
          <w:sz w:val="28"/>
          <w:szCs w:val="28"/>
        </w:rPr>
        <w:t xml:space="preserve"> </w:t>
      </w:r>
    </w:p>
    <w:p w:rsidR="003C3DBB" w:rsidRPr="00CA3853" w:rsidRDefault="0069368A" w:rsidP="00CA3853">
      <w:pPr>
        <w:shd w:val="clear" w:color="auto" w:fill="FFFFFF"/>
        <w:spacing w:before="120" w:after="120" w:line="320" w:lineRule="exact"/>
        <w:ind w:firstLine="720"/>
        <w:jc w:val="both"/>
        <w:rPr>
          <w:bCs/>
          <w:sz w:val="28"/>
          <w:szCs w:val="28"/>
        </w:rPr>
      </w:pPr>
      <w:r w:rsidRPr="00CA3853">
        <w:rPr>
          <w:iCs/>
          <w:sz w:val="28"/>
          <w:szCs w:val="28"/>
        </w:rPr>
        <w:t xml:space="preserve">6. </w:t>
      </w:r>
      <w:r w:rsidRPr="00CA3853">
        <w:rPr>
          <w:bCs/>
          <w:i/>
          <w:sz w:val="28"/>
          <w:szCs w:val="28"/>
        </w:rPr>
        <w:t xml:space="preserve">Đề án khuyến công quốc gia </w:t>
      </w:r>
      <w:proofErr w:type="gramStart"/>
      <w:r w:rsidRPr="00CA3853">
        <w:rPr>
          <w:bCs/>
          <w:i/>
          <w:sz w:val="28"/>
          <w:szCs w:val="28"/>
        </w:rPr>
        <w:t>theo</w:t>
      </w:r>
      <w:proofErr w:type="gramEnd"/>
      <w:r w:rsidR="00041795" w:rsidRPr="00CA3853">
        <w:rPr>
          <w:bCs/>
          <w:i/>
          <w:sz w:val="28"/>
          <w:szCs w:val="28"/>
        </w:rPr>
        <w:t xml:space="preserve"> </w:t>
      </w:r>
      <w:r w:rsidRPr="00CA3853">
        <w:rPr>
          <w:bCs/>
          <w:i/>
          <w:sz w:val="28"/>
          <w:szCs w:val="28"/>
        </w:rPr>
        <w:t>đối tượng cụ thể</w:t>
      </w:r>
      <w:r w:rsidRPr="00CA3853">
        <w:rPr>
          <w:bCs/>
          <w:sz w:val="28"/>
          <w:szCs w:val="28"/>
        </w:rPr>
        <w:t xml:space="preserve"> là đề án có một đối tượng thụ hưởng xác định cho một nội dung hoạt động khuyến công trên một địa bàn cụ thể.</w:t>
      </w:r>
    </w:p>
    <w:p w:rsidR="00097458" w:rsidRPr="002E1137" w:rsidRDefault="003C3DBB" w:rsidP="00CA3853">
      <w:pPr>
        <w:shd w:val="clear" w:color="auto" w:fill="FFFFFF"/>
        <w:spacing w:before="120" w:after="120" w:line="320" w:lineRule="exact"/>
        <w:ind w:firstLine="720"/>
        <w:jc w:val="both"/>
        <w:rPr>
          <w:spacing w:val="-4"/>
          <w:sz w:val="28"/>
          <w:szCs w:val="28"/>
        </w:rPr>
      </w:pPr>
      <w:r w:rsidRPr="002E1137">
        <w:rPr>
          <w:spacing w:val="-4"/>
          <w:sz w:val="28"/>
          <w:szCs w:val="28"/>
        </w:rPr>
        <w:lastRenderedPageBreak/>
        <w:t>7.</w:t>
      </w:r>
      <w:r w:rsidR="009A62D2" w:rsidRPr="002E1137">
        <w:rPr>
          <w:spacing w:val="-4"/>
          <w:sz w:val="28"/>
          <w:szCs w:val="28"/>
        </w:rPr>
        <w:t xml:space="preserve"> </w:t>
      </w:r>
      <w:r w:rsidR="00097458" w:rsidRPr="002E1137">
        <w:rPr>
          <w:i/>
          <w:spacing w:val="-4"/>
          <w:sz w:val="28"/>
          <w:szCs w:val="28"/>
        </w:rPr>
        <w:t>Nhiệm vụ khuyến công</w:t>
      </w:r>
      <w:r w:rsidR="0080630F" w:rsidRPr="002E1137">
        <w:rPr>
          <w:i/>
          <w:spacing w:val="-4"/>
          <w:sz w:val="28"/>
          <w:szCs w:val="28"/>
        </w:rPr>
        <w:t xml:space="preserve"> quốc gia</w:t>
      </w:r>
      <w:r w:rsidR="00097458" w:rsidRPr="002E1137">
        <w:rPr>
          <w:i/>
          <w:spacing w:val="-4"/>
          <w:sz w:val="28"/>
          <w:szCs w:val="28"/>
        </w:rPr>
        <w:t xml:space="preserve"> thường xuyên</w:t>
      </w:r>
      <w:r w:rsidR="00097458" w:rsidRPr="002E1137">
        <w:rPr>
          <w:spacing w:val="-4"/>
          <w:sz w:val="28"/>
          <w:szCs w:val="28"/>
        </w:rPr>
        <w:t> là các nhiệm vụ khuyến công</w:t>
      </w:r>
      <w:r w:rsidR="002976F7" w:rsidRPr="002E1137">
        <w:rPr>
          <w:spacing w:val="-4"/>
          <w:sz w:val="28"/>
          <w:szCs w:val="28"/>
        </w:rPr>
        <w:t xml:space="preserve"> quốc gia</w:t>
      </w:r>
      <w:r w:rsidR="00041795" w:rsidRPr="002E1137">
        <w:rPr>
          <w:spacing w:val="-4"/>
          <w:sz w:val="28"/>
          <w:szCs w:val="28"/>
        </w:rPr>
        <w:t xml:space="preserve"> </w:t>
      </w:r>
      <w:r w:rsidR="00FF3CCC" w:rsidRPr="002E1137">
        <w:rPr>
          <w:spacing w:val="-4"/>
          <w:sz w:val="28"/>
          <w:szCs w:val="28"/>
        </w:rPr>
        <w:t xml:space="preserve">do Cục Công Thương địa phương </w:t>
      </w:r>
      <w:r w:rsidR="00E57CAB" w:rsidRPr="002E1137">
        <w:rPr>
          <w:spacing w:val="-4"/>
          <w:sz w:val="28"/>
          <w:szCs w:val="28"/>
        </w:rPr>
        <w:t xml:space="preserve">và các </w:t>
      </w:r>
      <w:r w:rsidR="006A2167" w:rsidRPr="002E1137">
        <w:rPr>
          <w:spacing w:val="-4"/>
          <w:sz w:val="28"/>
          <w:szCs w:val="28"/>
        </w:rPr>
        <w:t>đơn vị</w:t>
      </w:r>
      <w:r w:rsidR="00E57CAB" w:rsidRPr="002E1137">
        <w:rPr>
          <w:spacing w:val="-4"/>
          <w:sz w:val="28"/>
          <w:szCs w:val="28"/>
        </w:rPr>
        <w:t xml:space="preserve"> </w:t>
      </w:r>
      <w:r w:rsidR="006A2167" w:rsidRPr="002E1137">
        <w:rPr>
          <w:spacing w:val="-4"/>
          <w:sz w:val="28"/>
          <w:szCs w:val="28"/>
        </w:rPr>
        <w:t xml:space="preserve">cung cấp dịch vụ khuyến công </w:t>
      </w:r>
      <w:r w:rsidR="00E57CAB" w:rsidRPr="002E1137">
        <w:rPr>
          <w:spacing w:val="-4"/>
          <w:sz w:val="28"/>
          <w:szCs w:val="28"/>
        </w:rPr>
        <w:t>thuộc Bộ Công Thương</w:t>
      </w:r>
      <w:r w:rsidR="006A2167" w:rsidRPr="002E1137">
        <w:rPr>
          <w:spacing w:val="-4"/>
          <w:sz w:val="28"/>
          <w:szCs w:val="28"/>
        </w:rPr>
        <w:t xml:space="preserve"> </w:t>
      </w:r>
      <w:r w:rsidR="00FF3CCC" w:rsidRPr="002E1137">
        <w:rPr>
          <w:spacing w:val="-4"/>
          <w:sz w:val="28"/>
          <w:szCs w:val="28"/>
        </w:rPr>
        <w:t>tổ chức</w:t>
      </w:r>
      <w:r w:rsidR="00097458" w:rsidRPr="002E1137">
        <w:rPr>
          <w:spacing w:val="-4"/>
          <w:sz w:val="28"/>
          <w:szCs w:val="28"/>
        </w:rPr>
        <w:t xml:space="preserve"> thực hiện thường xuyên h</w:t>
      </w:r>
      <w:r w:rsidR="00097458" w:rsidRPr="002E1137">
        <w:rPr>
          <w:spacing w:val="-4"/>
          <w:sz w:val="28"/>
          <w:szCs w:val="28"/>
          <w:lang w:val="vi-VN"/>
        </w:rPr>
        <w:t>à</w:t>
      </w:r>
      <w:r w:rsidR="00097458" w:rsidRPr="002E1137">
        <w:rPr>
          <w:spacing w:val="-4"/>
          <w:sz w:val="28"/>
          <w:szCs w:val="28"/>
        </w:rPr>
        <w:t xml:space="preserve">ng năm để phục vụ chung </w:t>
      </w:r>
      <w:r w:rsidR="00E53ACF" w:rsidRPr="002E1137">
        <w:rPr>
          <w:spacing w:val="-4"/>
          <w:sz w:val="28"/>
          <w:szCs w:val="28"/>
        </w:rPr>
        <w:t xml:space="preserve">cho hoạt động </w:t>
      </w:r>
      <w:r w:rsidR="00097458" w:rsidRPr="002E1137">
        <w:rPr>
          <w:spacing w:val="-4"/>
          <w:sz w:val="28"/>
          <w:szCs w:val="28"/>
        </w:rPr>
        <w:t>khuyến công cả nước, gồm các nhóm nhiệm vụ sau:</w:t>
      </w:r>
    </w:p>
    <w:p w:rsidR="00EE34C0" w:rsidRPr="002E1137" w:rsidRDefault="00097458" w:rsidP="00CA3853">
      <w:pPr>
        <w:shd w:val="clear" w:color="auto" w:fill="FFFFFF"/>
        <w:spacing w:before="120" w:after="120" w:line="320" w:lineRule="exact"/>
        <w:ind w:firstLine="720"/>
        <w:jc w:val="both"/>
        <w:rPr>
          <w:sz w:val="28"/>
          <w:szCs w:val="28"/>
        </w:rPr>
      </w:pPr>
      <w:r w:rsidRPr="002E1137">
        <w:rPr>
          <w:sz w:val="28"/>
          <w:szCs w:val="28"/>
        </w:rPr>
        <w:t xml:space="preserve">a) Thông tin tuyên truyền: </w:t>
      </w:r>
    </w:p>
    <w:p w:rsidR="00152E4A" w:rsidRPr="002E1137" w:rsidRDefault="00152E4A" w:rsidP="00CA3853">
      <w:pPr>
        <w:shd w:val="clear" w:color="auto" w:fill="FFFFFF"/>
        <w:spacing w:before="120" w:after="120" w:line="320" w:lineRule="exact"/>
        <w:ind w:firstLine="720"/>
        <w:jc w:val="both"/>
        <w:rPr>
          <w:sz w:val="28"/>
          <w:szCs w:val="28"/>
        </w:rPr>
      </w:pPr>
      <w:r w:rsidRPr="002E1137">
        <w:rPr>
          <w:sz w:val="28"/>
          <w:szCs w:val="28"/>
        </w:rPr>
        <w:t xml:space="preserve">Cung cấp thông tin về các chính sách phát triển công nghiệp, khuyến công, thông tin thị trường, phổ biến kinh nghiệm, mô hình sản xuất kinh doanh điển hình, sản xuất sạch hơn trong công nghiệp, thông qua các hình thức như: </w:t>
      </w:r>
      <w:r w:rsidR="002B69EC" w:rsidRPr="002E1137">
        <w:rPr>
          <w:sz w:val="28"/>
          <w:szCs w:val="28"/>
        </w:rPr>
        <w:t xml:space="preserve">xây </w:t>
      </w:r>
      <w:r w:rsidRPr="002E1137">
        <w:rPr>
          <w:sz w:val="28"/>
          <w:szCs w:val="28"/>
        </w:rPr>
        <w:t xml:space="preserve">dựng các chương trình truyền hình, truyền thanh; xuất bản các bản tin, ấn phẩm; xây </w:t>
      </w:r>
      <w:r w:rsidR="00287B5F" w:rsidRPr="002E1137">
        <w:rPr>
          <w:sz w:val="28"/>
          <w:szCs w:val="28"/>
        </w:rPr>
        <w:t xml:space="preserve">dựng cơ sở </w:t>
      </w:r>
      <w:r w:rsidRPr="002E1137">
        <w:rPr>
          <w:sz w:val="28"/>
          <w:szCs w:val="28"/>
        </w:rPr>
        <w:t>dữ liệu, trang thông tin điện tử; tờ rơi, tờ gấp và các hình thức thông tin đại chúng khác</w:t>
      </w:r>
      <w:r w:rsidR="00782548" w:rsidRPr="002E1137">
        <w:rPr>
          <w:sz w:val="28"/>
          <w:szCs w:val="28"/>
        </w:rPr>
        <w:t>;</w:t>
      </w:r>
    </w:p>
    <w:p w:rsidR="00EE34C0" w:rsidRPr="002E1137" w:rsidRDefault="00EE34C0" w:rsidP="00CA3853">
      <w:pPr>
        <w:shd w:val="clear" w:color="auto" w:fill="FFFFFF"/>
        <w:spacing w:before="120" w:after="120" w:line="320" w:lineRule="exact"/>
        <w:ind w:firstLine="720"/>
        <w:jc w:val="both"/>
        <w:rPr>
          <w:sz w:val="28"/>
          <w:szCs w:val="28"/>
        </w:rPr>
      </w:pPr>
      <w:r w:rsidRPr="002E1137">
        <w:rPr>
          <w:sz w:val="28"/>
          <w:szCs w:val="28"/>
        </w:rPr>
        <w:t>b</w:t>
      </w:r>
      <w:r w:rsidR="00D72D41" w:rsidRPr="002E1137">
        <w:rPr>
          <w:sz w:val="28"/>
          <w:szCs w:val="28"/>
        </w:rPr>
        <w:t xml:space="preserve">) </w:t>
      </w:r>
      <w:r w:rsidR="00BD1E24" w:rsidRPr="002E1137">
        <w:rPr>
          <w:sz w:val="28"/>
          <w:szCs w:val="28"/>
        </w:rPr>
        <w:t>Hợp tác quốc tế về khuyến công</w:t>
      </w:r>
      <w:r w:rsidRPr="002E1137">
        <w:rPr>
          <w:sz w:val="28"/>
          <w:szCs w:val="28"/>
        </w:rPr>
        <w:t xml:space="preserve">: </w:t>
      </w:r>
    </w:p>
    <w:p w:rsidR="00BD1E24" w:rsidRPr="002E1137" w:rsidRDefault="00BD1E24" w:rsidP="00CA3853">
      <w:pPr>
        <w:shd w:val="clear" w:color="auto" w:fill="FFFFFF"/>
        <w:spacing w:before="120" w:after="120" w:line="320" w:lineRule="exact"/>
        <w:ind w:firstLine="720"/>
        <w:jc w:val="both"/>
        <w:rPr>
          <w:sz w:val="28"/>
          <w:szCs w:val="28"/>
        </w:rPr>
      </w:pPr>
      <w:r w:rsidRPr="002E1137">
        <w:rPr>
          <w:sz w:val="28"/>
          <w:szCs w:val="28"/>
        </w:rPr>
        <w:t xml:space="preserve">Trao đổi, học tập kinh nghiệm về công tác khuyến công, khuyến khích phát triển công nghiệp, quản lý cụm công nghiệp, sản xuất sạch hơn với các tổ chức, cá nhân nước ngoài </w:t>
      </w:r>
      <w:proofErr w:type="gramStart"/>
      <w:r w:rsidRPr="002E1137">
        <w:rPr>
          <w:sz w:val="28"/>
          <w:szCs w:val="28"/>
        </w:rPr>
        <w:t>theo</w:t>
      </w:r>
      <w:proofErr w:type="gramEnd"/>
      <w:r w:rsidRPr="002E1137">
        <w:rPr>
          <w:sz w:val="28"/>
          <w:szCs w:val="28"/>
        </w:rPr>
        <w:t xml:space="preserve"> quy định của pháp luật Việt Nam.</w:t>
      </w:r>
      <w:r w:rsidR="00041795" w:rsidRPr="002E1137">
        <w:rPr>
          <w:sz w:val="28"/>
          <w:szCs w:val="28"/>
        </w:rPr>
        <w:t xml:space="preserve"> </w:t>
      </w:r>
      <w:r w:rsidRPr="002E1137">
        <w:rPr>
          <w:sz w:val="28"/>
          <w:szCs w:val="28"/>
        </w:rPr>
        <w:t xml:space="preserve">Nâng cao năng lực, trình độ cho cán bộ làm công tác khuyến công </w:t>
      </w:r>
      <w:proofErr w:type="gramStart"/>
      <w:r w:rsidRPr="002E1137">
        <w:rPr>
          <w:sz w:val="28"/>
          <w:szCs w:val="28"/>
        </w:rPr>
        <w:t>theo</w:t>
      </w:r>
      <w:proofErr w:type="gramEnd"/>
      <w:r w:rsidRPr="002E1137">
        <w:rPr>
          <w:sz w:val="28"/>
          <w:szCs w:val="28"/>
        </w:rPr>
        <w:t xml:space="preserve"> các chương trình hợp tác quốc tế và các chương trình, đề án học tập</w:t>
      </w:r>
      <w:r w:rsidR="009232BD">
        <w:rPr>
          <w:sz w:val="28"/>
          <w:szCs w:val="28"/>
        </w:rPr>
        <w:t>,</w:t>
      </w:r>
      <w:r w:rsidRPr="002E1137">
        <w:rPr>
          <w:sz w:val="28"/>
          <w:szCs w:val="28"/>
        </w:rPr>
        <w:t xml:space="preserve"> khảo sát </w:t>
      </w:r>
      <w:r w:rsidR="00782548" w:rsidRPr="002E1137">
        <w:rPr>
          <w:sz w:val="28"/>
          <w:szCs w:val="28"/>
        </w:rPr>
        <w:t>tại nước ngoài;</w:t>
      </w:r>
    </w:p>
    <w:p w:rsidR="00EE34C0" w:rsidRPr="002E1137" w:rsidRDefault="00EE34C0" w:rsidP="00CA3853">
      <w:pPr>
        <w:shd w:val="clear" w:color="auto" w:fill="FFFFFF"/>
        <w:spacing w:before="120" w:after="120" w:line="320" w:lineRule="exact"/>
        <w:ind w:firstLine="720"/>
        <w:jc w:val="both"/>
        <w:rPr>
          <w:spacing w:val="-4"/>
          <w:sz w:val="28"/>
          <w:szCs w:val="28"/>
        </w:rPr>
      </w:pPr>
      <w:r w:rsidRPr="002E1137">
        <w:rPr>
          <w:spacing w:val="-4"/>
          <w:sz w:val="28"/>
          <w:szCs w:val="28"/>
        </w:rPr>
        <w:t>c</w:t>
      </w:r>
      <w:r w:rsidR="00BD1E24" w:rsidRPr="002E1137">
        <w:rPr>
          <w:spacing w:val="-4"/>
          <w:sz w:val="28"/>
          <w:szCs w:val="28"/>
        </w:rPr>
        <w:t xml:space="preserve">) </w:t>
      </w:r>
      <w:r w:rsidR="00D72D41" w:rsidRPr="002E1137">
        <w:rPr>
          <w:spacing w:val="-4"/>
          <w:sz w:val="28"/>
          <w:szCs w:val="28"/>
        </w:rPr>
        <w:t>Nâng cao năng lực quản lý và tổ chức thực hiện hoạt động khuyến công:</w:t>
      </w:r>
    </w:p>
    <w:p w:rsidR="00097458" w:rsidRPr="002E1137" w:rsidRDefault="00D72D41" w:rsidP="00CA3853">
      <w:pPr>
        <w:shd w:val="clear" w:color="auto" w:fill="FFFFFF"/>
        <w:spacing w:before="120" w:after="120" w:line="320" w:lineRule="exact"/>
        <w:ind w:firstLine="720"/>
        <w:jc w:val="both"/>
        <w:rPr>
          <w:sz w:val="28"/>
          <w:szCs w:val="28"/>
        </w:rPr>
      </w:pPr>
      <w:r w:rsidRPr="002E1137">
        <w:rPr>
          <w:sz w:val="28"/>
          <w:szCs w:val="28"/>
        </w:rPr>
        <w:t>Xây dựng chương trình, tài liệu và tổ chức đào tạo, tập huấn, bồi dưỡng chuyên môn, nghiệp vụ cho cán bộ làm công tác khuyến công</w:t>
      </w:r>
      <w:r w:rsidR="00CA03A6" w:rsidRPr="002E1137">
        <w:rPr>
          <w:sz w:val="28"/>
          <w:szCs w:val="28"/>
        </w:rPr>
        <w:t>;</w:t>
      </w:r>
      <w:r w:rsidR="00041795" w:rsidRPr="002E1137">
        <w:rPr>
          <w:sz w:val="28"/>
          <w:szCs w:val="28"/>
        </w:rPr>
        <w:t xml:space="preserve"> </w:t>
      </w:r>
      <w:r w:rsidR="00CA03A6" w:rsidRPr="002E1137">
        <w:rPr>
          <w:sz w:val="28"/>
          <w:szCs w:val="28"/>
        </w:rPr>
        <w:t>t</w:t>
      </w:r>
      <w:r w:rsidRPr="002E1137">
        <w:rPr>
          <w:sz w:val="28"/>
          <w:szCs w:val="28"/>
        </w:rPr>
        <w:t>ổ chức hội thảo chuyên đề, hội nghị đánh giá tổng kết về hoạt động khuyến công; xây dựng, duy trì</w:t>
      </w:r>
      <w:r w:rsidR="002B69EC" w:rsidRPr="002E1137">
        <w:rPr>
          <w:sz w:val="28"/>
          <w:szCs w:val="28"/>
        </w:rPr>
        <w:t xml:space="preserve">, </w:t>
      </w:r>
      <w:r w:rsidRPr="002E1137">
        <w:rPr>
          <w:sz w:val="28"/>
          <w:szCs w:val="28"/>
        </w:rPr>
        <w:t>phổ biến cơ sở dữ liệu và trang thông tin điện tử về khuyến công</w:t>
      </w:r>
      <w:r w:rsidR="002B69EC" w:rsidRPr="002E1137">
        <w:rPr>
          <w:sz w:val="28"/>
          <w:szCs w:val="28"/>
        </w:rPr>
        <w:t xml:space="preserve"> và </w:t>
      </w:r>
      <w:r w:rsidRPr="002E1137">
        <w:rPr>
          <w:sz w:val="28"/>
          <w:szCs w:val="28"/>
        </w:rPr>
        <w:t>sản xuất sạch hơn</w:t>
      </w:r>
      <w:r w:rsidR="00CA03A6" w:rsidRPr="002E1137">
        <w:rPr>
          <w:sz w:val="28"/>
          <w:szCs w:val="28"/>
        </w:rPr>
        <w:t>; x</w:t>
      </w:r>
      <w:r w:rsidR="00ED6E4E" w:rsidRPr="002E1137">
        <w:rPr>
          <w:sz w:val="28"/>
          <w:szCs w:val="28"/>
        </w:rPr>
        <w:t xml:space="preserve">ây dựng </w:t>
      </w:r>
      <w:r w:rsidRPr="002E1137">
        <w:rPr>
          <w:sz w:val="28"/>
          <w:szCs w:val="28"/>
        </w:rPr>
        <w:t>kế hoạch khuyến công hàng năm</w:t>
      </w:r>
      <w:r w:rsidR="00CA03A6" w:rsidRPr="002E1137">
        <w:rPr>
          <w:sz w:val="28"/>
          <w:szCs w:val="28"/>
        </w:rPr>
        <w:t>;</w:t>
      </w:r>
      <w:r w:rsidR="00041795" w:rsidRPr="002E1137">
        <w:rPr>
          <w:sz w:val="28"/>
          <w:szCs w:val="28"/>
        </w:rPr>
        <w:t xml:space="preserve"> </w:t>
      </w:r>
      <w:r w:rsidR="00CA03A6" w:rsidRPr="002E1137">
        <w:rPr>
          <w:sz w:val="28"/>
          <w:szCs w:val="28"/>
        </w:rPr>
        <w:t>k</w:t>
      </w:r>
      <w:r w:rsidRPr="002E1137">
        <w:rPr>
          <w:sz w:val="28"/>
          <w:szCs w:val="28"/>
        </w:rPr>
        <w:t>iểm tra, giám sát, hướng dẫn triển khai thực hiện các chương trình, kế hoạch, đề án khuyến công.</w:t>
      </w:r>
      <w:r w:rsidR="0043446B" w:rsidRPr="002E1137">
        <w:rPr>
          <w:sz w:val="28"/>
          <w:szCs w:val="28"/>
        </w:rPr>
        <w:t>”</w:t>
      </w:r>
    </w:p>
    <w:p w:rsidR="00627E9D" w:rsidRPr="00CA3853" w:rsidRDefault="00074827" w:rsidP="00CA3853">
      <w:pPr>
        <w:shd w:val="clear" w:color="auto" w:fill="FFFFFF"/>
        <w:spacing w:before="120" w:after="120" w:line="320" w:lineRule="exact"/>
        <w:ind w:left="720"/>
        <w:jc w:val="both"/>
        <w:rPr>
          <w:iCs/>
          <w:sz w:val="28"/>
          <w:szCs w:val="28"/>
        </w:rPr>
      </w:pPr>
      <w:r w:rsidRPr="00E3470E">
        <w:rPr>
          <w:iCs/>
          <w:sz w:val="28"/>
          <w:szCs w:val="28"/>
        </w:rPr>
        <w:t>2</w:t>
      </w:r>
      <w:r w:rsidR="00FF7C9F" w:rsidRPr="009C6CBF">
        <w:rPr>
          <w:iCs/>
          <w:sz w:val="28"/>
          <w:szCs w:val="28"/>
        </w:rPr>
        <w:t xml:space="preserve">. </w:t>
      </w:r>
      <w:r w:rsidR="00197559" w:rsidRPr="00CA3853">
        <w:rPr>
          <w:iCs/>
          <w:sz w:val="28"/>
          <w:szCs w:val="28"/>
          <w:lang w:val="vi-VN"/>
        </w:rPr>
        <w:t xml:space="preserve">Sửa đổi, bổ sung </w:t>
      </w:r>
      <w:r w:rsidR="00627E9D" w:rsidRPr="00CA3853">
        <w:rPr>
          <w:iCs/>
          <w:sz w:val="28"/>
          <w:szCs w:val="28"/>
        </w:rPr>
        <w:t>Điều 3</w:t>
      </w:r>
      <w:r w:rsidR="00125D70" w:rsidRPr="00CA3853">
        <w:rPr>
          <w:iCs/>
          <w:sz w:val="28"/>
          <w:szCs w:val="28"/>
        </w:rPr>
        <w:t xml:space="preserve"> như sau</w:t>
      </w:r>
      <w:r w:rsidR="00627E9D" w:rsidRPr="00CA3853">
        <w:rPr>
          <w:iCs/>
          <w:sz w:val="28"/>
          <w:szCs w:val="28"/>
        </w:rPr>
        <w:t>:</w:t>
      </w:r>
    </w:p>
    <w:p w:rsidR="00331635" w:rsidRPr="00CA3853" w:rsidRDefault="00627E9D" w:rsidP="00CA3853">
      <w:pPr>
        <w:spacing w:before="120" w:after="120" w:line="320" w:lineRule="exact"/>
        <w:ind w:firstLine="720"/>
        <w:jc w:val="both"/>
        <w:rPr>
          <w:b/>
          <w:sz w:val="28"/>
          <w:szCs w:val="28"/>
        </w:rPr>
      </w:pPr>
      <w:proofErr w:type="gramStart"/>
      <w:r w:rsidRPr="00CA3853">
        <w:rPr>
          <w:iCs/>
          <w:sz w:val="28"/>
          <w:szCs w:val="28"/>
        </w:rPr>
        <w:t>“</w:t>
      </w:r>
      <w:r w:rsidRPr="00CA3853">
        <w:rPr>
          <w:b/>
          <w:sz w:val="28"/>
          <w:szCs w:val="28"/>
        </w:rPr>
        <w:t>Điều 3</w:t>
      </w:r>
      <w:bookmarkStart w:id="1" w:name="OLE_LINK7"/>
      <w:bookmarkStart w:id="2" w:name="OLE_LINK8"/>
      <w:r w:rsidRPr="00CA3853">
        <w:rPr>
          <w:b/>
          <w:sz w:val="28"/>
          <w:szCs w:val="28"/>
        </w:rPr>
        <w:t>.</w:t>
      </w:r>
      <w:proofErr w:type="gramEnd"/>
      <w:r w:rsidRPr="00CA3853">
        <w:rPr>
          <w:b/>
          <w:sz w:val="28"/>
          <w:szCs w:val="28"/>
        </w:rPr>
        <w:t xml:space="preserve"> </w:t>
      </w:r>
      <w:bookmarkEnd w:id="1"/>
      <w:bookmarkEnd w:id="2"/>
      <w:r w:rsidR="00CB097D" w:rsidRPr="00CA3853">
        <w:rPr>
          <w:b/>
          <w:sz w:val="28"/>
          <w:szCs w:val="28"/>
        </w:rPr>
        <w:t xml:space="preserve">Phương thức thực hiện các </w:t>
      </w:r>
      <w:r w:rsidR="00BC4294" w:rsidRPr="00CA3853">
        <w:rPr>
          <w:b/>
          <w:sz w:val="28"/>
          <w:szCs w:val="28"/>
        </w:rPr>
        <w:t>đề án</w:t>
      </w:r>
      <w:r w:rsidR="004C6839" w:rsidRPr="00CA3853">
        <w:rPr>
          <w:b/>
          <w:sz w:val="28"/>
          <w:szCs w:val="28"/>
        </w:rPr>
        <w:t>, nhiệm vụ</w:t>
      </w:r>
      <w:r w:rsidR="00881191" w:rsidRPr="00CA3853">
        <w:rPr>
          <w:b/>
          <w:sz w:val="28"/>
          <w:szCs w:val="28"/>
        </w:rPr>
        <w:t xml:space="preserve"> khuyến công quốc gia</w:t>
      </w:r>
    </w:p>
    <w:p w:rsidR="006A2167" w:rsidRPr="00CA3853" w:rsidRDefault="006A2167" w:rsidP="00CA3853">
      <w:pPr>
        <w:shd w:val="clear" w:color="auto" w:fill="FFFFFF"/>
        <w:spacing w:before="120" w:after="120" w:line="320" w:lineRule="exact"/>
        <w:ind w:firstLine="720"/>
        <w:jc w:val="both"/>
        <w:rPr>
          <w:sz w:val="28"/>
          <w:szCs w:val="28"/>
        </w:rPr>
      </w:pPr>
      <w:r w:rsidRPr="00CA3853">
        <w:rPr>
          <w:sz w:val="28"/>
          <w:szCs w:val="28"/>
        </w:rPr>
        <w:t xml:space="preserve">1. </w:t>
      </w:r>
      <w:r w:rsidR="009B67D7" w:rsidRPr="00CA3853">
        <w:rPr>
          <w:sz w:val="28"/>
          <w:szCs w:val="28"/>
        </w:rPr>
        <w:t>Các</w:t>
      </w:r>
      <w:r w:rsidR="00A030A1" w:rsidRPr="00CA3853">
        <w:rPr>
          <w:sz w:val="28"/>
          <w:szCs w:val="28"/>
        </w:rPr>
        <w:t xml:space="preserve"> </w:t>
      </w:r>
      <w:r w:rsidR="005F4FF1" w:rsidRPr="00CA3853">
        <w:rPr>
          <w:sz w:val="28"/>
          <w:szCs w:val="28"/>
        </w:rPr>
        <w:t>đề án, nhiệm vụ thực hiện theo Luật Đấu thầu (nếu đủ điều kiện theo quy định) gồm: Tổ chức hội chợ, triển lãm trong nước và nước ngoài; hỗ trợ tham gia hội chợ triển lãm trong nước và nước ngoài (sử dụng kinh phí khuyến công quốc gia hỗ trợ cho một hội chợ, triển lãm</w:t>
      </w:r>
      <w:r w:rsidR="00445C8F" w:rsidRPr="00CA3853">
        <w:rPr>
          <w:sz w:val="28"/>
          <w:szCs w:val="28"/>
        </w:rPr>
        <w:t>)</w:t>
      </w:r>
      <w:r w:rsidR="00B7605B" w:rsidRPr="00CA3853">
        <w:rPr>
          <w:sz w:val="28"/>
          <w:szCs w:val="28"/>
        </w:rPr>
        <w:t>; h</w:t>
      </w:r>
      <w:r w:rsidR="005F4FF1" w:rsidRPr="00CA3853">
        <w:rPr>
          <w:sz w:val="28"/>
          <w:szCs w:val="28"/>
        </w:rPr>
        <w:t xml:space="preserve">ỗ trợ đầu tư hạ tầng cụm công nghiệp và </w:t>
      </w:r>
      <w:r w:rsidR="00232287" w:rsidRPr="00CA3853">
        <w:rPr>
          <w:sz w:val="28"/>
          <w:szCs w:val="28"/>
        </w:rPr>
        <w:t>sửa chữa, nâng cấp</w:t>
      </w:r>
      <w:r w:rsidR="005F4FF1" w:rsidRPr="00CA3853">
        <w:rPr>
          <w:sz w:val="28"/>
          <w:szCs w:val="28"/>
        </w:rPr>
        <w:t xml:space="preserve"> hệ thống xử lý ô nhiễm môi trường tại cụm công nghiệp; các đề án truyền thông.</w:t>
      </w:r>
    </w:p>
    <w:p w:rsidR="008B603F" w:rsidRPr="00CA3853" w:rsidRDefault="006A2167" w:rsidP="00CA3853">
      <w:pPr>
        <w:shd w:val="clear" w:color="auto" w:fill="FFFFFF"/>
        <w:spacing w:before="120" w:after="120" w:line="320" w:lineRule="exact"/>
        <w:ind w:firstLine="720"/>
        <w:jc w:val="both"/>
        <w:rPr>
          <w:spacing w:val="-4"/>
          <w:sz w:val="28"/>
          <w:szCs w:val="28"/>
        </w:rPr>
      </w:pPr>
      <w:r w:rsidRPr="00CA3853">
        <w:rPr>
          <w:spacing w:val="-4"/>
          <w:sz w:val="28"/>
          <w:szCs w:val="28"/>
        </w:rPr>
        <w:t xml:space="preserve">2. </w:t>
      </w:r>
      <w:r w:rsidR="005F4FF1" w:rsidRPr="00CA3853">
        <w:rPr>
          <w:spacing w:val="-4"/>
          <w:sz w:val="28"/>
          <w:szCs w:val="28"/>
        </w:rPr>
        <w:t xml:space="preserve">Ngoài các </w:t>
      </w:r>
      <w:r w:rsidR="00A030A1" w:rsidRPr="00CA3853">
        <w:rPr>
          <w:spacing w:val="-4"/>
          <w:sz w:val="28"/>
          <w:szCs w:val="28"/>
        </w:rPr>
        <w:t xml:space="preserve">đề án, nhiệm vụ thực hiện </w:t>
      </w:r>
      <w:proofErr w:type="gramStart"/>
      <w:r w:rsidR="00A030A1" w:rsidRPr="00CA3853">
        <w:rPr>
          <w:spacing w:val="-4"/>
          <w:sz w:val="28"/>
          <w:szCs w:val="28"/>
        </w:rPr>
        <w:t>theo</w:t>
      </w:r>
      <w:proofErr w:type="gramEnd"/>
      <w:r w:rsidR="00A030A1" w:rsidRPr="00CA3853">
        <w:rPr>
          <w:spacing w:val="-4"/>
          <w:sz w:val="28"/>
          <w:szCs w:val="28"/>
        </w:rPr>
        <w:t xml:space="preserve"> Luật Đấu thầu</w:t>
      </w:r>
      <w:r w:rsidR="001472C7" w:rsidRPr="00CA3853">
        <w:rPr>
          <w:spacing w:val="-4"/>
          <w:sz w:val="28"/>
          <w:szCs w:val="28"/>
        </w:rPr>
        <w:t xml:space="preserve"> quy định tại khoản 1 Điều này</w:t>
      </w:r>
      <w:r w:rsidR="005F4FF1" w:rsidRPr="00CA3853">
        <w:rPr>
          <w:spacing w:val="-4"/>
          <w:sz w:val="28"/>
          <w:szCs w:val="28"/>
        </w:rPr>
        <w:t xml:space="preserve">, các đề án, nhiệm vụ khác thực </w:t>
      </w:r>
      <w:r w:rsidR="001E09A3" w:rsidRPr="00CA3853">
        <w:rPr>
          <w:spacing w:val="-4"/>
          <w:sz w:val="28"/>
          <w:szCs w:val="28"/>
        </w:rPr>
        <w:t>hiện theo phương thức xét chọn</w:t>
      </w:r>
      <w:r w:rsidR="0073518E" w:rsidRPr="00CA3853">
        <w:rPr>
          <w:spacing w:val="-4"/>
          <w:sz w:val="28"/>
          <w:szCs w:val="28"/>
        </w:rPr>
        <w:t>.</w:t>
      </w:r>
      <w:r w:rsidRPr="00CA3853">
        <w:rPr>
          <w:spacing w:val="-4"/>
          <w:sz w:val="28"/>
          <w:szCs w:val="28"/>
        </w:rPr>
        <w:t>”</w:t>
      </w:r>
    </w:p>
    <w:p w:rsidR="008B603F" w:rsidRPr="00CA3853" w:rsidRDefault="008B603F" w:rsidP="00CA3853">
      <w:pPr>
        <w:shd w:val="clear" w:color="auto" w:fill="FFFFFF"/>
        <w:spacing w:before="120" w:after="120" w:line="320" w:lineRule="exact"/>
        <w:ind w:left="720"/>
        <w:jc w:val="both"/>
        <w:rPr>
          <w:sz w:val="28"/>
          <w:szCs w:val="28"/>
        </w:rPr>
      </w:pPr>
      <w:r w:rsidRPr="00CA3853">
        <w:rPr>
          <w:iCs/>
          <w:sz w:val="28"/>
          <w:szCs w:val="28"/>
        </w:rPr>
        <w:t>3. B</w:t>
      </w:r>
      <w:r w:rsidRPr="00CA3853">
        <w:rPr>
          <w:iCs/>
          <w:sz w:val="28"/>
          <w:szCs w:val="28"/>
          <w:lang w:val="vi-VN"/>
        </w:rPr>
        <w:t xml:space="preserve">ổ sung </w:t>
      </w:r>
      <w:r w:rsidRPr="00CA3853">
        <w:rPr>
          <w:iCs/>
          <w:sz w:val="28"/>
          <w:szCs w:val="28"/>
        </w:rPr>
        <w:t xml:space="preserve">Điều 3a </w:t>
      </w:r>
      <w:r w:rsidR="00F17611" w:rsidRPr="00CA3853">
        <w:rPr>
          <w:iCs/>
          <w:sz w:val="28"/>
          <w:szCs w:val="28"/>
        </w:rPr>
        <w:t xml:space="preserve">vào sau Điều 3 </w:t>
      </w:r>
      <w:r w:rsidRPr="00CA3853">
        <w:rPr>
          <w:iCs/>
          <w:sz w:val="28"/>
          <w:szCs w:val="28"/>
        </w:rPr>
        <w:t>như sau:</w:t>
      </w:r>
    </w:p>
    <w:p w:rsidR="00CB097D" w:rsidRPr="00CA3853" w:rsidRDefault="00CB097D" w:rsidP="00CA3853">
      <w:pPr>
        <w:shd w:val="clear" w:color="auto" w:fill="FFFFFF"/>
        <w:spacing w:before="120" w:after="120" w:line="320" w:lineRule="exact"/>
        <w:ind w:firstLine="720"/>
        <w:jc w:val="both"/>
        <w:rPr>
          <w:b/>
          <w:sz w:val="28"/>
          <w:szCs w:val="28"/>
        </w:rPr>
      </w:pPr>
      <w:proofErr w:type="gramStart"/>
      <w:r w:rsidRPr="00CA3853">
        <w:rPr>
          <w:iCs/>
          <w:sz w:val="28"/>
          <w:szCs w:val="28"/>
        </w:rPr>
        <w:t>“</w:t>
      </w:r>
      <w:r w:rsidRPr="00CA3853">
        <w:rPr>
          <w:b/>
          <w:sz w:val="28"/>
          <w:szCs w:val="28"/>
        </w:rPr>
        <w:t>Điều 3a.</w:t>
      </w:r>
      <w:proofErr w:type="gramEnd"/>
      <w:r w:rsidRPr="00CA3853">
        <w:rPr>
          <w:b/>
          <w:sz w:val="28"/>
          <w:szCs w:val="28"/>
        </w:rPr>
        <w:t xml:space="preserve"> Cách thức triển khai thực hiện đề </w:t>
      </w:r>
      <w:proofErr w:type="gramStart"/>
      <w:r w:rsidRPr="00CA3853">
        <w:rPr>
          <w:b/>
          <w:sz w:val="28"/>
          <w:szCs w:val="28"/>
        </w:rPr>
        <w:t>án</w:t>
      </w:r>
      <w:proofErr w:type="gramEnd"/>
      <w:r w:rsidRPr="00CA3853">
        <w:rPr>
          <w:b/>
          <w:sz w:val="28"/>
          <w:szCs w:val="28"/>
        </w:rPr>
        <w:t xml:space="preserve"> nhóm, đề án điểm</w:t>
      </w:r>
    </w:p>
    <w:p w:rsidR="000D12A0" w:rsidRPr="002E1137" w:rsidRDefault="00437F9B" w:rsidP="00CA3853">
      <w:pPr>
        <w:spacing w:before="120" w:after="120" w:line="320" w:lineRule="exact"/>
        <w:ind w:firstLine="709"/>
        <w:jc w:val="both"/>
        <w:rPr>
          <w:bCs/>
          <w:sz w:val="28"/>
          <w:szCs w:val="28"/>
        </w:rPr>
      </w:pPr>
      <w:r w:rsidRPr="002E1137">
        <w:rPr>
          <w:sz w:val="28"/>
          <w:szCs w:val="28"/>
        </w:rPr>
        <w:t>1</w:t>
      </w:r>
      <w:r w:rsidR="00881191" w:rsidRPr="002E1137">
        <w:rPr>
          <w:sz w:val="28"/>
          <w:szCs w:val="28"/>
        </w:rPr>
        <w:t>.</w:t>
      </w:r>
      <w:r w:rsidR="00041795" w:rsidRPr="002E1137">
        <w:rPr>
          <w:sz w:val="28"/>
          <w:szCs w:val="28"/>
        </w:rPr>
        <w:t xml:space="preserve"> </w:t>
      </w:r>
      <w:r w:rsidR="00C943D1" w:rsidRPr="002E1137">
        <w:rPr>
          <w:bCs/>
          <w:sz w:val="28"/>
          <w:szCs w:val="28"/>
        </w:rPr>
        <w:t xml:space="preserve">Đề </w:t>
      </w:r>
      <w:proofErr w:type="gramStart"/>
      <w:r w:rsidR="00C943D1" w:rsidRPr="002E1137">
        <w:rPr>
          <w:bCs/>
          <w:sz w:val="28"/>
          <w:szCs w:val="28"/>
        </w:rPr>
        <w:t>án</w:t>
      </w:r>
      <w:proofErr w:type="gramEnd"/>
      <w:r w:rsidR="00B92B68" w:rsidRPr="002E1137">
        <w:rPr>
          <w:bCs/>
          <w:sz w:val="28"/>
          <w:szCs w:val="28"/>
          <w:lang w:val="vi-VN"/>
        </w:rPr>
        <w:t xml:space="preserve"> nhóm </w:t>
      </w:r>
    </w:p>
    <w:p w:rsidR="00C943D1" w:rsidRPr="002E1137" w:rsidRDefault="000D12A0" w:rsidP="00CA3853">
      <w:pPr>
        <w:spacing w:before="120" w:after="120" w:line="320" w:lineRule="exact"/>
        <w:ind w:firstLine="709"/>
        <w:jc w:val="both"/>
        <w:rPr>
          <w:bCs/>
          <w:sz w:val="28"/>
          <w:szCs w:val="28"/>
        </w:rPr>
      </w:pPr>
      <w:r w:rsidRPr="002E1137">
        <w:rPr>
          <w:bCs/>
          <w:sz w:val="28"/>
          <w:szCs w:val="28"/>
        </w:rPr>
        <w:lastRenderedPageBreak/>
        <w:t xml:space="preserve">a) Đề án nhóm </w:t>
      </w:r>
      <w:r w:rsidR="00B92B68" w:rsidRPr="002E1137">
        <w:rPr>
          <w:bCs/>
          <w:sz w:val="28"/>
          <w:szCs w:val="28"/>
          <w:lang w:val="vi-VN"/>
        </w:rPr>
        <w:t>gồm</w:t>
      </w:r>
      <w:r w:rsidR="00FF6325" w:rsidRPr="002E1137">
        <w:rPr>
          <w:bCs/>
          <w:sz w:val="28"/>
          <w:szCs w:val="28"/>
        </w:rPr>
        <w:t>:</w:t>
      </w:r>
      <w:r w:rsidR="00687E1B" w:rsidRPr="002E1137">
        <w:rPr>
          <w:bCs/>
          <w:sz w:val="28"/>
          <w:szCs w:val="28"/>
        </w:rPr>
        <w:t xml:space="preserve"> </w:t>
      </w:r>
      <w:r w:rsidR="00B7605B" w:rsidRPr="002E1137">
        <w:rPr>
          <w:bCs/>
          <w:sz w:val="28"/>
          <w:szCs w:val="28"/>
        </w:rPr>
        <w:t>Đ</w:t>
      </w:r>
      <w:r w:rsidR="00C943D1" w:rsidRPr="002E1137">
        <w:rPr>
          <w:bCs/>
          <w:sz w:val="28"/>
          <w:szCs w:val="28"/>
          <w:lang w:val="vi-VN"/>
        </w:rPr>
        <w:t>ề án đào tạo nghề, truyền nghề; nâng cao năng lực quản lý, khởi sự thành lập doanh nghiệp; tư vấn, trợ giúp các cơ sở công nghiệp nông thôn; hỗ trợ các cơ sở công nghiệp nông thôn tham gia hội chợ</w:t>
      </w:r>
      <w:r w:rsidR="00F507B7" w:rsidRPr="002E1137">
        <w:rPr>
          <w:bCs/>
          <w:sz w:val="28"/>
          <w:szCs w:val="28"/>
        </w:rPr>
        <w:t xml:space="preserve">, </w:t>
      </w:r>
      <w:r w:rsidR="00C943D1" w:rsidRPr="002E1137">
        <w:rPr>
          <w:bCs/>
          <w:sz w:val="28"/>
          <w:szCs w:val="28"/>
          <w:lang w:val="vi-VN"/>
        </w:rPr>
        <w:t>triển lãm; hỗ trợ ứng dụng máy móc tiên tiến vào sản xuất công nghiệp - tiểu thủ công nghiệp; hỗ trợ xây dựng, đăng ký nhãn hiệu</w:t>
      </w:r>
      <w:r w:rsidR="004500B6" w:rsidRPr="002E1137">
        <w:rPr>
          <w:bCs/>
          <w:sz w:val="28"/>
          <w:szCs w:val="28"/>
        </w:rPr>
        <w:t>;</w:t>
      </w:r>
    </w:p>
    <w:p w:rsidR="00C943D1" w:rsidRPr="002E1137" w:rsidRDefault="000D12A0" w:rsidP="00CA3853">
      <w:pPr>
        <w:spacing w:before="120" w:after="120" w:line="320" w:lineRule="exact"/>
        <w:ind w:firstLine="720"/>
        <w:jc w:val="both"/>
        <w:rPr>
          <w:bCs/>
          <w:sz w:val="28"/>
          <w:szCs w:val="28"/>
          <w:lang w:val="vi-VN"/>
        </w:rPr>
      </w:pPr>
      <w:r w:rsidRPr="002E1137">
        <w:rPr>
          <w:bCs/>
          <w:sz w:val="28"/>
          <w:szCs w:val="28"/>
          <w:lang w:val="vi-VN"/>
        </w:rPr>
        <w:t xml:space="preserve">b) </w:t>
      </w:r>
      <w:r w:rsidR="00C943D1" w:rsidRPr="002E1137">
        <w:rPr>
          <w:bCs/>
          <w:sz w:val="28"/>
          <w:szCs w:val="28"/>
          <w:lang w:val="vi-VN"/>
        </w:rPr>
        <w:t>Đề án</w:t>
      </w:r>
      <w:r w:rsidR="00041795" w:rsidRPr="002E1137">
        <w:rPr>
          <w:bCs/>
          <w:sz w:val="28"/>
          <w:szCs w:val="28"/>
          <w:lang w:val="vi-VN"/>
        </w:rPr>
        <w:t xml:space="preserve"> </w:t>
      </w:r>
      <w:r w:rsidR="00C943D1" w:rsidRPr="002E1137">
        <w:rPr>
          <w:bCs/>
          <w:sz w:val="28"/>
          <w:szCs w:val="28"/>
          <w:lang w:val="vi-VN"/>
        </w:rPr>
        <w:t>nhóm không yêu cầu phải xác định địa điểm, đơn vị thụ hưởng, đơn vị phối hợp khi thẩm định cấp Bộ. Riêng đề án nhóm hỗ trợ ứng dụng máy móc tiên tiến vào sản xuất công nghiệp - tiểu thủ công nghiệp phải lập theo từng lĩnh vực,</w:t>
      </w:r>
      <w:r w:rsidR="00041795" w:rsidRPr="002E1137">
        <w:rPr>
          <w:bCs/>
          <w:sz w:val="28"/>
          <w:szCs w:val="28"/>
          <w:lang w:val="vi-VN"/>
        </w:rPr>
        <w:t xml:space="preserve"> </w:t>
      </w:r>
      <w:r w:rsidR="00C943D1" w:rsidRPr="002E1137">
        <w:rPr>
          <w:bCs/>
          <w:sz w:val="28"/>
          <w:szCs w:val="28"/>
          <w:lang w:val="vi-VN"/>
        </w:rPr>
        <w:t xml:space="preserve">sản phẩm có tiềm năng, lợi thế cạnh tranh của </w:t>
      </w:r>
      <w:r w:rsidR="003C3DBB" w:rsidRPr="002E1137">
        <w:rPr>
          <w:bCs/>
          <w:sz w:val="28"/>
          <w:szCs w:val="28"/>
          <w:lang w:val="vi-VN"/>
        </w:rPr>
        <w:t xml:space="preserve">vùng, </w:t>
      </w:r>
      <w:r w:rsidR="00C943D1" w:rsidRPr="002E1137">
        <w:rPr>
          <w:bCs/>
          <w:sz w:val="28"/>
          <w:szCs w:val="28"/>
          <w:lang w:val="vi-VN"/>
        </w:rPr>
        <w:t>địa phương trên cơ sở danh mục ngành nghề được hưởng chính sách khuyến công quy định tại khoản 1 Điều 5 Nghị định số 45/2012/NĐ</w:t>
      </w:r>
      <w:r w:rsidR="00590108" w:rsidRPr="002E1137">
        <w:rPr>
          <w:bCs/>
          <w:sz w:val="28"/>
          <w:szCs w:val="28"/>
          <w:lang w:val="vi-VN"/>
        </w:rPr>
        <w:t>-CP</w:t>
      </w:r>
      <w:r w:rsidR="00756827" w:rsidRPr="002E1137">
        <w:rPr>
          <w:bCs/>
          <w:sz w:val="28"/>
          <w:szCs w:val="28"/>
          <w:lang w:val="vi-VN"/>
        </w:rPr>
        <w:t>;</w:t>
      </w:r>
      <w:r w:rsidR="00687E1B" w:rsidRPr="002E1137">
        <w:rPr>
          <w:bCs/>
          <w:sz w:val="28"/>
          <w:szCs w:val="28"/>
          <w:lang w:val="vi-VN"/>
        </w:rPr>
        <w:t xml:space="preserve"> </w:t>
      </w:r>
      <w:r w:rsidR="005E0639" w:rsidRPr="002E1137">
        <w:rPr>
          <w:bCs/>
          <w:sz w:val="28"/>
          <w:szCs w:val="28"/>
          <w:lang w:val="vi-VN"/>
        </w:rPr>
        <w:t xml:space="preserve">phải </w:t>
      </w:r>
      <w:r w:rsidR="003F5664" w:rsidRPr="002E1137">
        <w:rPr>
          <w:bCs/>
          <w:sz w:val="28"/>
          <w:szCs w:val="28"/>
          <w:lang w:val="vi-VN"/>
        </w:rPr>
        <w:t xml:space="preserve">xác định </w:t>
      </w:r>
      <w:r w:rsidR="00177207" w:rsidRPr="002E1137">
        <w:rPr>
          <w:bCs/>
          <w:sz w:val="28"/>
          <w:szCs w:val="28"/>
          <w:lang w:val="vi-VN"/>
        </w:rPr>
        <w:t xml:space="preserve">địa điểm, đơn vị thụ hưởng, </w:t>
      </w:r>
      <w:r w:rsidR="003F5664" w:rsidRPr="002E1137">
        <w:rPr>
          <w:bCs/>
          <w:sz w:val="28"/>
          <w:szCs w:val="28"/>
          <w:lang w:val="vi-VN"/>
        </w:rPr>
        <w:t>chủng loại</w:t>
      </w:r>
      <w:r w:rsidR="00041795" w:rsidRPr="002E1137">
        <w:rPr>
          <w:bCs/>
          <w:sz w:val="28"/>
          <w:szCs w:val="28"/>
          <w:lang w:val="vi-VN"/>
        </w:rPr>
        <w:t xml:space="preserve"> </w:t>
      </w:r>
      <w:r w:rsidR="003F5664" w:rsidRPr="002E1137">
        <w:rPr>
          <w:bCs/>
          <w:sz w:val="28"/>
          <w:szCs w:val="28"/>
          <w:lang w:val="vi-VN"/>
        </w:rPr>
        <w:t>máy móc thiết bị khi thẩm định cấp Bộ</w:t>
      </w:r>
      <w:r w:rsidR="00047C2D" w:rsidRPr="002E1137">
        <w:rPr>
          <w:bCs/>
          <w:sz w:val="28"/>
          <w:szCs w:val="28"/>
          <w:lang w:val="vi-VN"/>
        </w:rPr>
        <w:t xml:space="preserve"> và</w:t>
      </w:r>
      <w:r w:rsidR="00FF6325" w:rsidRPr="002E1137">
        <w:rPr>
          <w:bCs/>
          <w:sz w:val="28"/>
          <w:szCs w:val="28"/>
          <w:lang w:val="vi-VN"/>
        </w:rPr>
        <w:t xml:space="preserve"> xác định</w:t>
      </w:r>
      <w:r w:rsidR="000D701B" w:rsidRPr="002E1137">
        <w:rPr>
          <w:bCs/>
          <w:sz w:val="28"/>
          <w:szCs w:val="28"/>
          <w:lang w:val="vi-VN"/>
        </w:rPr>
        <w:t xml:space="preserve"> đ</w:t>
      </w:r>
      <w:r w:rsidR="000D4E20" w:rsidRPr="002E1137">
        <w:rPr>
          <w:bCs/>
          <w:sz w:val="28"/>
          <w:szCs w:val="28"/>
          <w:lang w:val="vi-VN"/>
        </w:rPr>
        <w:t>ơn vị phối hợp</w:t>
      </w:r>
      <w:r w:rsidR="00047C2D" w:rsidRPr="002E1137">
        <w:rPr>
          <w:bCs/>
          <w:sz w:val="28"/>
          <w:szCs w:val="28"/>
          <w:lang w:val="vi-VN"/>
        </w:rPr>
        <w:t>,</w:t>
      </w:r>
      <w:r w:rsidR="000D4E20" w:rsidRPr="002E1137">
        <w:rPr>
          <w:bCs/>
          <w:sz w:val="28"/>
          <w:szCs w:val="28"/>
          <w:lang w:val="vi-VN"/>
        </w:rPr>
        <w:t xml:space="preserve"> thông số </w:t>
      </w:r>
      <w:r w:rsidR="00323FB0" w:rsidRPr="002E1137">
        <w:rPr>
          <w:bCs/>
          <w:sz w:val="28"/>
          <w:szCs w:val="28"/>
          <w:lang w:val="vi-VN"/>
        </w:rPr>
        <w:t xml:space="preserve">kỹ thuật </w:t>
      </w:r>
      <w:r w:rsidR="000D4E20" w:rsidRPr="002E1137">
        <w:rPr>
          <w:bCs/>
          <w:sz w:val="28"/>
          <w:szCs w:val="28"/>
          <w:lang w:val="vi-VN"/>
        </w:rPr>
        <w:t xml:space="preserve">của máy móc thiết bị </w:t>
      </w:r>
      <w:r w:rsidR="00047C2D" w:rsidRPr="002E1137">
        <w:rPr>
          <w:bCs/>
          <w:sz w:val="28"/>
          <w:szCs w:val="28"/>
          <w:lang w:val="vi-VN"/>
        </w:rPr>
        <w:t xml:space="preserve">khi lập kế hoạch triển khai </w:t>
      </w:r>
      <w:r w:rsidR="000D4E20" w:rsidRPr="002E1137">
        <w:rPr>
          <w:bCs/>
          <w:sz w:val="28"/>
          <w:szCs w:val="28"/>
          <w:lang w:val="vi-VN"/>
        </w:rPr>
        <w:t xml:space="preserve">để </w:t>
      </w:r>
      <w:r w:rsidR="000D701B" w:rsidRPr="002E1137">
        <w:rPr>
          <w:bCs/>
          <w:sz w:val="28"/>
          <w:szCs w:val="28"/>
          <w:lang w:val="vi-VN"/>
        </w:rPr>
        <w:t xml:space="preserve">làm cơ sở </w:t>
      </w:r>
      <w:r w:rsidR="00756827" w:rsidRPr="002E1137">
        <w:rPr>
          <w:bCs/>
          <w:sz w:val="28"/>
          <w:szCs w:val="28"/>
          <w:lang w:val="vi-VN"/>
        </w:rPr>
        <w:t xml:space="preserve">ký </w:t>
      </w:r>
      <w:r w:rsidR="00237029" w:rsidRPr="002E1137">
        <w:rPr>
          <w:bCs/>
          <w:sz w:val="28"/>
          <w:szCs w:val="28"/>
          <w:lang w:val="vi-VN"/>
        </w:rPr>
        <w:t xml:space="preserve">kết </w:t>
      </w:r>
      <w:r w:rsidR="00756827" w:rsidRPr="002E1137">
        <w:rPr>
          <w:bCs/>
          <w:sz w:val="28"/>
          <w:szCs w:val="28"/>
          <w:lang w:val="vi-VN"/>
        </w:rPr>
        <w:t>hợp đồng khuyến công quốc gia</w:t>
      </w:r>
      <w:r w:rsidR="000D4E20" w:rsidRPr="002E1137">
        <w:rPr>
          <w:bCs/>
          <w:sz w:val="28"/>
          <w:szCs w:val="28"/>
          <w:lang w:val="vi-VN"/>
        </w:rPr>
        <w:t>.</w:t>
      </w:r>
    </w:p>
    <w:p w:rsidR="000D12A0" w:rsidRPr="002E1137" w:rsidRDefault="00437F9B" w:rsidP="00CA3853">
      <w:pPr>
        <w:spacing w:before="120" w:after="120" w:line="320" w:lineRule="exact"/>
        <w:ind w:firstLine="720"/>
        <w:jc w:val="both"/>
        <w:rPr>
          <w:sz w:val="28"/>
          <w:szCs w:val="28"/>
          <w:lang w:val="vi-VN"/>
        </w:rPr>
      </w:pPr>
      <w:r w:rsidRPr="002E1137">
        <w:rPr>
          <w:sz w:val="28"/>
          <w:szCs w:val="28"/>
          <w:lang w:val="vi-VN"/>
        </w:rPr>
        <w:t>2</w:t>
      </w:r>
      <w:r w:rsidR="00C943D1" w:rsidRPr="002E1137">
        <w:rPr>
          <w:sz w:val="28"/>
          <w:szCs w:val="28"/>
          <w:lang w:val="vi-VN"/>
        </w:rPr>
        <w:t xml:space="preserve">. </w:t>
      </w:r>
      <w:r w:rsidR="00881191" w:rsidRPr="002E1137">
        <w:rPr>
          <w:sz w:val="28"/>
          <w:szCs w:val="28"/>
          <w:lang w:val="vi-VN"/>
        </w:rPr>
        <w:t>Đề án điểm</w:t>
      </w:r>
    </w:p>
    <w:p w:rsidR="00283F10" w:rsidRPr="00CA3853" w:rsidRDefault="000D12A0" w:rsidP="00CA3853">
      <w:pPr>
        <w:spacing w:before="120" w:after="120" w:line="320" w:lineRule="exact"/>
        <w:ind w:firstLine="720"/>
        <w:jc w:val="both"/>
        <w:rPr>
          <w:bCs/>
          <w:sz w:val="28"/>
          <w:szCs w:val="28"/>
          <w:lang w:val="vi-VN"/>
        </w:rPr>
      </w:pPr>
      <w:r w:rsidRPr="002E1137">
        <w:rPr>
          <w:sz w:val="28"/>
          <w:szCs w:val="28"/>
          <w:lang w:val="vi-VN"/>
        </w:rPr>
        <w:t xml:space="preserve">a) </w:t>
      </w:r>
      <w:r w:rsidR="007645E9" w:rsidRPr="002E1137">
        <w:rPr>
          <w:sz w:val="28"/>
          <w:szCs w:val="28"/>
          <w:lang w:val="vi-VN"/>
        </w:rPr>
        <w:t>Khi thẩm định cấp Bộ</w:t>
      </w:r>
      <w:r w:rsidR="003D1AAD" w:rsidRPr="002E1137">
        <w:rPr>
          <w:sz w:val="28"/>
          <w:szCs w:val="28"/>
          <w:lang w:val="vi-VN"/>
        </w:rPr>
        <w:t>, c</w:t>
      </w:r>
      <w:r w:rsidR="007645E9" w:rsidRPr="002E1137">
        <w:rPr>
          <w:sz w:val="28"/>
          <w:szCs w:val="28"/>
          <w:lang w:val="vi-VN"/>
        </w:rPr>
        <w:t xml:space="preserve">ác nội dung hoạt động </w:t>
      </w:r>
      <w:r w:rsidR="00CB6A13" w:rsidRPr="002E1137">
        <w:rPr>
          <w:sz w:val="28"/>
          <w:szCs w:val="28"/>
          <w:lang w:val="vi-VN"/>
        </w:rPr>
        <w:t xml:space="preserve">khuyến công </w:t>
      </w:r>
      <w:r w:rsidR="00B5797A" w:rsidRPr="002E1137">
        <w:rPr>
          <w:bCs/>
          <w:sz w:val="28"/>
          <w:szCs w:val="28"/>
          <w:lang w:val="vi-VN"/>
        </w:rPr>
        <w:t xml:space="preserve">trong </w:t>
      </w:r>
      <w:r w:rsidR="00B5797A" w:rsidRPr="002E1137">
        <w:rPr>
          <w:sz w:val="28"/>
          <w:szCs w:val="28"/>
          <w:lang w:val="vi-VN"/>
        </w:rPr>
        <w:t xml:space="preserve">năm đầu kế hoạch </w:t>
      </w:r>
      <w:r w:rsidR="009764C7" w:rsidRPr="002E1137">
        <w:rPr>
          <w:sz w:val="28"/>
          <w:szCs w:val="28"/>
          <w:lang w:val="vi-VN"/>
        </w:rPr>
        <w:t>phải xác định cụ thể</w:t>
      </w:r>
      <w:r w:rsidR="00B66DA2" w:rsidRPr="002E1137">
        <w:rPr>
          <w:sz w:val="28"/>
          <w:szCs w:val="28"/>
          <w:lang w:val="vi-VN"/>
        </w:rPr>
        <w:t xml:space="preserve"> địa điểm,</w:t>
      </w:r>
      <w:r w:rsidR="00C67A83" w:rsidRPr="002E1137">
        <w:rPr>
          <w:sz w:val="28"/>
          <w:szCs w:val="28"/>
          <w:lang w:val="vi-VN"/>
        </w:rPr>
        <w:t xml:space="preserve"> </w:t>
      </w:r>
      <w:r w:rsidR="009764C7" w:rsidRPr="002E1137">
        <w:rPr>
          <w:bCs/>
          <w:sz w:val="28"/>
          <w:szCs w:val="28"/>
          <w:lang w:val="vi-VN"/>
        </w:rPr>
        <w:t xml:space="preserve">đơn vị thụ hưởng, đơn vị phối </w:t>
      </w:r>
      <w:r w:rsidR="00414F95" w:rsidRPr="002E1137">
        <w:rPr>
          <w:bCs/>
          <w:sz w:val="28"/>
          <w:szCs w:val="28"/>
          <w:lang w:val="vi-VN"/>
        </w:rPr>
        <w:t>hợp</w:t>
      </w:r>
      <w:r w:rsidR="00CB6A13" w:rsidRPr="002E1137">
        <w:rPr>
          <w:sz w:val="28"/>
          <w:szCs w:val="28"/>
          <w:lang w:val="vi-VN"/>
        </w:rPr>
        <w:t xml:space="preserve"> (</w:t>
      </w:r>
      <w:r w:rsidR="00414F95" w:rsidRPr="002E1137">
        <w:rPr>
          <w:bCs/>
          <w:sz w:val="28"/>
          <w:szCs w:val="28"/>
          <w:lang w:val="vi-VN"/>
        </w:rPr>
        <w:t xml:space="preserve">trừ </w:t>
      </w:r>
      <w:r w:rsidR="003F0C08" w:rsidRPr="002E1137">
        <w:rPr>
          <w:sz w:val="28"/>
          <w:szCs w:val="28"/>
          <w:lang w:val="vi-VN"/>
        </w:rPr>
        <w:t xml:space="preserve">các nội dung </w:t>
      </w:r>
      <w:r w:rsidR="00EB0851" w:rsidRPr="00CA3853">
        <w:rPr>
          <w:sz w:val="28"/>
          <w:szCs w:val="28"/>
          <w:lang w:val="vi-VN"/>
        </w:rPr>
        <w:t>theo n</w:t>
      </w:r>
      <w:r w:rsidR="003F0C08" w:rsidRPr="002E1137">
        <w:rPr>
          <w:sz w:val="28"/>
          <w:szCs w:val="28"/>
          <w:lang w:val="vi-VN"/>
        </w:rPr>
        <w:t xml:space="preserve">hóm thực hiện như quy định tại </w:t>
      </w:r>
      <w:r w:rsidR="006A2167" w:rsidRPr="00CA3853">
        <w:rPr>
          <w:sz w:val="28"/>
          <w:szCs w:val="28"/>
          <w:lang w:val="vi-VN"/>
        </w:rPr>
        <w:t xml:space="preserve">điểm b </w:t>
      </w:r>
      <w:r w:rsidR="003F0C08" w:rsidRPr="002E1137">
        <w:rPr>
          <w:sz w:val="28"/>
          <w:szCs w:val="28"/>
          <w:lang w:val="vi-VN"/>
        </w:rPr>
        <w:t xml:space="preserve">khoản </w:t>
      </w:r>
      <w:r w:rsidR="006A2167" w:rsidRPr="00CA3853">
        <w:rPr>
          <w:sz w:val="28"/>
          <w:szCs w:val="28"/>
          <w:lang w:val="vi-VN"/>
        </w:rPr>
        <w:t>1</w:t>
      </w:r>
      <w:r w:rsidR="003F0C08" w:rsidRPr="002E1137">
        <w:rPr>
          <w:sz w:val="28"/>
          <w:szCs w:val="28"/>
          <w:lang w:val="vi-VN"/>
        </w:rPr>
        <w:t xml:space="preserve"> Điều này</w:t>
      </w:r>
      <w:r w:rsidR="00CB6A13" w:rsidRPr="002E1137">
        <w:rPr>
          <w:sz w:val="28"/>
          <w:szCs w:val="28"/>
          <w:lang w:val="vi-VN"/>
        </w:rPr>
        <w:t>)</w:t>
      </w:r>
      <w:r w:rsidR="005E57CF" w:rsidRPr="00CA3853">
        <w:rPr>
          <w:bCs/>
          <w:sz w:val="28"/>
          <w:szCs w:val="28"/>
          <w:lang w:val="vi-VN"/>
        </w:rPr>
        <w:t>;</w:t>
      </w:r>
    </w:p>
    <w:p w:rsidR="00301AB0" w:rsidRPr="00CA3853" w:rsidRDefault="006A2167" w:rsidP="00CA3853">
      <w:pPr>
        <w:spacing w:before="120" w:after="120" w:line="320" w:lineRule="exact"/>
        <w:ind w:firstLine="720"/>
        <w:jc w:val="both"/>
        <w:rPr>
          <w:bCs/>
          <w:sz w:val="28"/>
          <w:szCs w:val="28"/>
          <w:lang w:val="vi-VN"/>
        </w:rPr>
      </w:pPr>
      <w:r w:rsidRPr="00CA3853">
        <w:rPr>
          <w:sz w:val="28"/>
          <w:szCs w:val="28"/>
          <w:lang w:val="vi-VN"/>
        </w:rPr>
        <w:t>b</w:t>
      </w:r>
      <w:r w:rsidR="000D12A0" w:rsidRPr="002E1137">
        <w:rPr>
          <w:sz w:val="28"/>
          <w:szCs w:val="28"/>
          <w:lang w:val="vi-VN"/>
        </w:rPr>
        <w:t xml:space="preserve">) </w:t>
      </w:r>
      <w:r w:rsidR="003C3DBB" w:rsidRPr="002E1137">
        <w:rPr>
          <w:sz w:val="28"/>
          <w:szCs w:val="28"/>
          <w:lang w:val="vi-VN"/>
        </w:rPr>
        <w:t>Đối với</w:t>
      </w:r>
      <w:r w:rsidR="00687E1B" w:rsidRPr="002E1137">
        <w:rPr>
          <w:sz w:val="28"/>
          <w:szCs w:val="28"/>
          <w:lang w:val="vi-VN"/>
        </w:rPr>
        <w:t xml:space="preserve"> </w:t>
      </w:r>
      <w:r w:rsidR="003E4547" w:rsidRPr="002E1137">
        <w:rPr>
          <w:sz w:val="28"/>
          <w:szCs w:val="28"/>
          <w:lang w:val="vi-VN"/>
        </w:rPr>
        <w:t xml:space="preserve">việc xây dựng kế hoạch </w:t>
      </w:r>
      <w:r w:rsidR="00DF560B" w:rsidRPr="002E1137">
        <w:rPr>
          <w:sz w:val="28"/>
          <w:szCs w:val="28"/>
          <w:lang w:val="vi-VN"/>
        </w:rPr>
        <w:t>c</w:t>
      </w:r>
      <w:r w:rsidR="008C20D1" w:rsidRPr="002E1137">
        <w:rPr>
          <w:sz w:val="28"/>
          <w:szCs w:val="28"/>
          <w:lang w:val="vi-VN"/>
        </w:rPr>
        <w:t xml:space="preserve">ác năm tiếp theo: </w:t>
      </w:r>
      <w:r w:rsidR="00B7605B" w:rsidRPr="00E3470E">
        <w:rPr>
          <w:bCs/>
          <w:sz w:val="28"/>
          <w:szCs w:val="28"/>
          <w:lang w:val="nl-NL"/>
        </w:rPr>
        <w:t>C</w:t>
      </w:r>
      <w:r w:rsidR="00074BBB" w:rsidRPr="009C6CBF">
        <w:rPr>
          <w:bCs/>
          <w:sz w:val="28"/>
          <w:szCs w:val="28"/>
          <w:lang w:val="nl-NL"/>
        </w:rPr>
        <w:t xml:space="preserve">ác địa phương, đơn vị, </w:t>
      </w:r>
      <w:r w:rsidR="004E7AA0" w:rsidRPr="00CA3853">
        <w:rPr>
          <w:bCs/>
          <w:sz w:val="28"/>
          <w:szCs w:val="28"/>
          <w:lang w:val="nl-NL"/>
        </w:rPr>
        <w:t>Trung tâm Khuyến công quốc gia ở các vùng</w:t>
      </w:r>
      <w:r w:rsidR="00687E1B" w:rsidRPr="00CA3853">
        <w:rPr>
          <w:bCs/>
          <w:sz w:val="28"/>
          <w:szCs w:val="28"/>
          <w:lang w:val="nl-NL"/>
        </w:rPr>
        <w:t xml:space="preserve"> </w:t>
      </w:r>
      <w:r w:rsidR="00B04C99" w:rsidRPr="002E1137">
        <w:rPr>
          <w:bCs/>
          <w:sz w:val="28"/>
          <w:szCs w:val="28"/>
          <w:lang w:val="vi-VN"/>
        </w:rPr>
        <w:t xml:space="preserve">chịu trách nhiệm </w:t>
      </w:r>
      <w:r w:rsidR="00127AC4" w:rsidRPr="002E1137">
        <w:rPr>
          <w:bCs/>
          <w:sz w:val="28"/>
          <w:szCs w:val="28"/>
          <w:lang w:val="vi-VN"/>
        </w:rPr>
        <w:t>rà so</w:t>
      </w:r>
      <w:r w:rsidR="0037437A" w:rsidRPr="002E1137">
        <w:rPr>
          <w:bCs/>
          <w:sz w:val="28"/>
          <w:szCs w:val="28"/>
          <w:lang w:val="vi-VN"/>
        </w:rPr>
        <w:t>át,</w:t>
      </w:r>
      <w:r w:rsidR="00C67A83" w:rsidRPr="002E1137">
        <w:rPr>
          <w:bCs/>
          <w:sz w:val="28"/>
          <w:szCs w:val="28"/>
          <w:lang w:val="vi-VN"/>
        </w:rPr>
        <w:t xml:space="preserve"> </w:t>
      </w:r>
      <w:r w:rsidR="00127AC4" w:rsidRPr="002E1137">
        <w:rPr>
          <w:bCs/>
          <w:sz w:val="28"/>
          <w:szCs w:val="28"/>
          <w:lang w:val="vi-VN"/>
        </w:rPr>
        <w:t>điều chỉnh</w:t>
      </w:r>
      <w:r w:rsidR="008C20D1" w:rsidRPr="002E1137">
        <w:rPr>
          <w:sz w:val="28"/>
          <w:szCs w:val="28"/>
          <w:lang w:val="vi-VN"/>
        </w:rPr>
        <w:t xml:space="preserve"> nội dung hoạt động khuyến công</w:t>
      </w:r>
      <w:r w:rsidR="001332B2" w:rsidRPr="002E1137">
        <w:rPr>
          <w:sz w:val="28"/>
          <w:szCs w:val="28"/>
          <w:lang w:val="vi-VN"/>
        </w:rPr>
        <w:t xml:space="preserve"> phù hợp với tình hình thực tế</w:t>
      </w:r>
      <w:r w:rsidR="00127AC4" w:rsidRPr="002E1137">
        <w:rPr>
          <w:bCs/>
          <w:sz w:val="28"/>
          <w:szCs w:val="28"/>
          <w:lang w:val="vi-VN"/>
        </w:rPr>
        <w:t xml:space="preserve">, </w:t>
      </w:r>
      <w:r w:rsidR="00004307" w:rsidRPr="002E1137">
        <w:rPr>
          <w:bCs/>
          <w:sz w:val="28"/>
          <w:szCs w:val="28"/>
          <w:lang w:val="vi-VN"/>
        </w:rPr>
        <w:t>lập</w:t>
      </w:r>
      <w:r w:rsidR="003D1AAD" w:rsidRPr="002E1137">
        <w:rPr>
          <w:bCs/>
          <w:sz w:val="28"/>
          <w:szCs w:val="28"/>
          <w:lang w:val="vi-VN"/>
        </w:rPr>
        <w:t xml:space="preserve"> thành</w:t>
      </w:r>
      <w:r w:rsidR="00301AB0" w:rsidRPr="002E1137">
        <w:rPr>
          <w:bCs/>
          <w:sz w:val="28"/>
          <w:szCs w:val="28"/>
          <w:lang w:val="vi-VN"/>
        </w:rPr>
        <w:t xml:space="preserve"> kế hoạch</w:t>
      </w:r>
      <w:r w:rsidR="00687E1B" w:rsidRPr="002E1137">
        <w:rPr>
          <w:bCs/>
          <w:sz w:val="28"/>
          <w:szCs w:val="28"/>
          <w:lang w:val="vi-VN"/>
        </w:rPr>
        <w:t xml:space="preserve"> </w:t>
      </w:r>
      <w:r w:rsidR="00301AB0" w:rsidRPr="002E1137">
        <w:rPr>
          <w:bCs/>
          <w:sz w:val="28"/>
          <w:szCs w:val="28"/>
          <w:lang w:val="vi-VN"/>
        </w:rPr>
        <w:t>khuyến công quốc gia cho năm dự toán ngân sách</w:t>
      </w:r>
      <w:r w:rsidR="00B5797A" w:rsidRPr="002E1137">
        <w:rPr>
          <w:bCs/>
          <w:sz w:val="28"/>
          <w:szCs w:val="28"/>
          <w:lang w:val="vi-VN"/>
        </w:rPr>
        <w:t xml:space="preserve"> trên cơ sở đã xác định cụ thể </w:t>
      </w:r>
      <w:r w:rsidR="005518BF" w:rsidRPr="002E1137">
        <w:rPr>
          <w:sz w:val="28"/>
          <w:szCs w:val="28"/>
          <w:lang w:val="vi-VN"/>
        </w:rPr>
        <w:t xml:space="preserve">các nội dung yêu cầu như </w:t>
      </w:r>
      <w:r w:rsidR="00074BBB" w:rsidRPr="002E1137">
        <w:rPr>
          <w:sz w:val="28"/>
          <w:szCs w:val="28"/>
          <w:lang w:val="vi-VN"/>
        </w:rPr>
        <w:t xml:space="preserve">đối với </w:t>
      </w:r>
      <w:r w:rsidR="005518BF" w:rsidRPr="002E1137">
        <w:rPr>
          <w:sz w:val="28"/>
          <w:szCs w:val="28"/>
          <w:lang w:val="vi-VN"/>
        </w:rPr>
        <w:t>năm đầu kế hoạch</w:t>
      </w:r>
      <w:r w:rsidR="007127BF" w:rsidRPr="002E1137">
        <w:rPr>
          <w:sz w:val="28"/>
          <w:szCs w:val="28"/>
          <w:lang w:val="vi-VN"/>
        </w:rPr>
        <w:t xml:space="preserve"> để</w:t>
      </w:r>
      <w:r w:rsidR="00827CB0" w:rsidRPr="002E1137">
        <w:rPr>
          <w:sz w:val="28"/>
          <w:szCs w:val="28"/>
          <w:lang w:val="vi-VN"/>
        </w:rPr>
        <w:t xml:space="preserve"> thẩm định theo quy định</w:t>
      </w:r>
      <w:r w:rsidR="005E57CF" w:rsidRPr="00CA3853">
        <w:rPr>
          <w:sz w:val="28"/>
          <w:szCs w:val="28"/>
          <w:lang w:val="vi-VN"/>
        </w:rPr>
        <w:t>;</w:t>
      </w:r>
    </w:p>
    <w:p w:rsidR="000F2AD3" w:rsidRPr="002E1137" w:rsidRDefault="006A2167" w:rsidP="00CA3853">
      <w:pPr>
        <w:spacing w:before="120" w:after="120" w:line="320" w:lineRule="exact"/>
        <w:ind w:firstLine="720"/>
        <w:jc w:val="both"/>
        <w:rPr>
          <w:bCs/>
          <w:sz w:val="28"/>
          <w:szCs w:val="28"/>
          <w:lang w:val="vi-VN"/>
        </w:rPr>
      </w:pPr>
      <w:r w:rsidRPr="00CA3853">
        <w:rPr>
          <w:bCs/>
          <w:sz w:val="28"/>
          <w:szCs w:val="28"/>
          <w:lang w:val="vi-VN"/>
        </w:rPr>
        <w:t>c</w:t>
      </w:r>
      <w:r w:rsidR="000D12A0" w:rsidRPr="002E1137">
        <w:rPr>
          <w:bCs/>
          <w:sz w:val="28"/>
          <w:szCs w:val="28"/>
          <w:lang w:val="vi-VN"/>
        </w:rPr>
        <w:t xml:space="preserve">) </w:t>
      </w:r>
      <w:r w:rsidR="005D7276" w:rsidRPr="002E1137">
        <w:rPr>
          <w:sz w:val="28"/>
          <w:szCs w:val="28"/>
          <w:lang w:val="vi-VN"/>
        </w:rPr>
        <w:t>Đề án điểm</w:t>
      </w:r>
      <w:r w:rsidR="00FA391C" w:rsidRPr="002E1137">
        <w:rPr>
          <w:sz w:val="28"/>
          <w:szCs w:val="28"/>
          <w:lang w:val="vi-VN"/>
        </w:rPr>
        <w:t xml:space="preserve"> sau khi</w:t>
      </w:r>
      <w:r w:rsidR="00687E1B" w:rsidRPr="002E1137">
        <w:rPr>
          <w:sz w:val="28"/>
          <w:szCs w:val="28"/>
          <w:lang w:val="vi-VN"/>
        </w:rPr>
        <w:t xml:space="preserve"> </w:t>
      </w:r>
      <w:r w:rsidR="00177207" w:rsidRPr="002E1137">
        <w:rPr>
          <w:sz w:val="28"/>
          <w:szCs w:val="28"/>
          <w:lang w:val="vi-VN"/>
        </w:rPr>
        <w:t xml:space="preserve">được </w:t>
      </w:r>
      <w:r w:rsidR="00B04C99" w:rsidRPr="002E1137">
        <w:rPr>
          <w:sz w:val="28"/>
          <w:szCs w:val="28"/>
          <w:lang w:val="vi-VN"/>
        </w:rPr>
        <w:t>Bộ</w:t>
      </w:r>
      <w:r w:rsidR="00042BF9" w:rsidRPr="002E1137">
        <w:rPr>
          <w:sz w:val="28"/>
          <w:szCs w:val="28"/>
          <w:lang w:val="vi-VN"/>
        </w:rPr>
        <w:t xml:space="preserve"> trưởng Bộ</w:t>
      </w:r>
      <w:r w:rsidR="00B04C99" w:rsidRPr="002E1137">
        <w:rPr>
          <w:sz w:val="28"/>
          <w:szCs w:val="28"/>
          <w:lang w:val="vi-VN"/>
        </w:rPr>
        <w:t xml:space="preserve"> Công Thương</w:t>
      </w:r>
      <w:r w:rsidR="00FA391C" w:rsidRPr="002E1137">
        <w:rPr>
          <w:sz w:val="28"/>
          <w:szCs w:val="28"/>
          <w:lang w:val="vi-VN"/>
        </w:rPr>
        <w:t xml:space="preserve"> phê duyệt kế hoạch kinh phí khuyến công quốc gia </w:t>
      </w:r>
      <w:r w:rsidR="00827CB0" w:rsidRPr="002E1137">
        <w:rPr>
          <w:sz w:val="28"/>
          <w:szCs w:val="28"/>
          <w:lang w:val="vi-VN"/>
        </w:rPr>
        <w:t xml:space="preserve">trong </w:t>
      </w:r>
      <w:r w:rsidR="00FA391C" w:rsidRPr="002E1137">
        <w:rPr>
          <w:sz w:val="28"/>
          <w:szCs w:val="28"/>
          <w:lang w:val="vi-VN"/>
        </w:rPr>
        <w:t>năm đầu kế hoạch</w:t>
      </w:r>
      <w:r w:rsidR="00127AC4" w:rsidRPr="002E1137">
        <w:rPr>
          <w:sz w:val="28"/>
          <w:szCs w:val="28"/>
          <w:lang w:val="vi-VN"/>
        </w:rPr>
        <w:t>,</w:t>
      </w:r>
      <w:r w:rsidR="00687E1B" w:rsidRPr="002E1137">
        <w:rPr>
          <w:sz w:val="28"/>
          <w:szCs w:val="28"/>
          <w:lang w:val="vi-VN"/>
        </w:rPr>
        <w:t xml:space="preserve"> </w:t>
      </w:r>
      <w:r w:rsidR="00177207" w:rsidRPr="002E1137">
        <w:rPr>
          <w:sz w:val="28"/>
          <w:szCs w:val="28"/>
          <w:lang w:val="vi-VN"/>
        </w:rPr>
        <w:t>sẽ</w:t>
      </w:r>
      <w:r w:rsidR="00687E1B" w:rsidRPr="002E1137">
        <w:rPr>
          <w:sz w:val="28"/>
          <w:szCs w:val="28"/>
          <w:lang w:val="vi-VN"/>
        </w:rPr>
        <w:t xml:space="preserve"> </w:t>
      </w:r>
      <w:r w:rsidR="005D7276" w:rsidRPr="002E1137">
        <w:rPr>
          <w:sz w:val="28"/>
          <w:szCs w:val="28"/>
          <w:lang w:val="vi-VN"/>
        </w:rPr>
        <w:t xml:space="preserve">được </w:t>
      </w:r>
      <w:r w:rsidR="000D4E20" w:rsidRPr="002E1137">
        <w:rPr>
          <w:sz w:val="28"/>
          <w:szCs w:val="28"/>
          <w:lang w:val="vi-VN"/>
        </w:rPr>
        <w:t>ưu tiên</w:t>
      </w:r>
      <w:r w:rsidR="005D7276" w:rsidRPr="002E1137">
        <w:rPr>
          <w:sz w:val="28"/>
          <w:szCs w:val="28"/>
          <w:lang w:val="vi-VN"/>
        </w:rPr>
        <w:t xml:space="preserve"> bố trí kinh phí </w:t>
      </w:r>
      <w:r w:rsidR="00177207" w:rsidRPr="002E1137">
        <w:rPr>
          <w:sz w:val="28"/>
          <w:szCs w:val="28"/>
          <w:lang w:val="vi-VN"/>
        </w:rPr>
        <w:t xml:space="preserve">các năm tiếp theo </w:t>
      </w:r>
      <w:r w:rsidR="005D7276" w:rsidRPr="002E1137">
        <w:rPr>
          <w:sz w:val="28"/>
          <w:szCs w:val="28"/>
          <w:lang w:val="vi-VN"/>
        </w:rPr>
        <w:t>để thực hiện</w:t>
      </w:r>
      <w:r w:rsidR="00C67A83" w:rsidRPr="002E1137">
        <w:rPr>
          <w:sz w:val="28"/>
          <w:szCs w:val="28"/>
          <w:lang w:val="vi-VN"/>
        </w:rPr>
        <w:t xml:space="preserve"> </w:t>
      </w:r>
      <w:r w:rsidR="005D7276" w:rsidRPr="002E1137">
        <w:rPr>
          <w:sz w:val="28"/>
          <w:szCs w:val="28"/>
          <w:lang w:val="vi-VN"/>
        </w:rPr>
        <w:t xml:space="preserve">theo quy định của Luật </w:t>
      </w:r>
      <w:r w:rsidR="005E57CF" w:rsidRPr="00CA3853">
        <w:rPr>
          <w:sz w:val="28"/>
          <w:szCs w:val="28"/>
          <w:lang w:val="vi-VN"/>
        </w:rPr>
        <w:t>N</w:t>
      </w:r>
      <w:r w:rsidR="005E57CF" w:rsidRPr="002E1137">
        <w:rPr>
          <w:sz w:val="28"/>
          <w:szCs w:val="28"/>
          <w:lang w:val="vi-VN"/>
        </w:rPr>
        <w:t xml:space="preserve">gân </w:t>
      </w:r>
      <w:r w:rsidR="005D7276" w:rsidRPr="002E1137">
        <w:rPr>
          <w:sz w:val="28"/>
          <w:szCs w:val="28"/>
          <w:lang w:val="vi-VN"/>
        </w:rPr>
        <w:t>sách</w:t>
      </w:r>
      <w:r w:rsidR="00AF5208" w:rsidRPr="002E1137">
        <w:rPr>
          <w:sz w:val="28"/>
          <w:szCs w:val="28"/>
          <w:lang w:val="vi-VN"/>
        </w:rPr>
        <w:t xml:space="preserve"> nhà nước</w:t>
      </w:r>
      <w:r w:rsidR="005D7276" w:rsidRPr="002E1137">
        <w:rPr>
          <w:sz w:val="28"/>
          <w:szCs w:val="28"/>
          <w:lang w:val="vi-VN"/>
        </w:rPr>
        <w:t>.</w:t>
      </w:r>
      <w:r w:rsidR="00DD39CE" w:rsidRPr="002E1137">
        <w:rPr>
          <w:sz w:val="28"/>
          <w:szCs w:val="28"/>
          <w:lang w:val="vi-VN"/>
        </w:rPr>
        <w:t>”</w:t>
      </w:r>
    </w:p>
    <w:p w:rsidR="000F7DE3" w:rsidRPr="00CA3853" w:rsidRDefault="000F2AD3" w:rsidP="00CA3853">
      <w:pPr>
        <w:spacing w:before="120" w:after="120" w:line="320" w:lineRule="exact"/>
        <w:rPr>
          <w:bCs/>
          <w:sz w:val="28"/>
          <w:szCs w:val="28"/>
          <w:lang w:val="vi-VN"/>
        </w:rPr>
      </w:pPr>
      <w:r w:rsidRPr="002E1137">
        <w:rPr>
          <w:bCs/>
          <w:sz w:val="28"/>
          <w:szCs w:val="28"/>
          <w:lang w:val="vi-VN"/>
        </w:rPr>
        <w:tab/>
      </w:r>
      <w:r w:rsidR="00394C8A" w:rsidRPr="002E1137">
        <w:rPr>
          <w:bCs/>
          <w:sz w:val="28"/>
          <w:szCs w:val="28"/>
          <w:lang w:val="vi-VN"/>
        </w:rPr>
        <w:t>4</w:t>
      </w:r>
      <w:r w:rsidR="00FF7C9F" w:rsidRPr="00E3470E">
        <w:rPr>
          <w:bCs/>
          <w:sz w:val="28"/>
          <w:szCs w:val="28"/>
          <w:lang w:val="vi-VN"/>
        </w:rPr>
        <w:t xml:space="preserve">. </w:t>
      </w:r>
      <w:r w:rsidR="00197559" w:rsidRPr="009C6CBF">
        <w:rPr>
          <w:iCs/>
          <w:sz w:val="28"/>
          <w:szCs w:val="28"/>
          <w:lang w:val="vi-VN"/>
        </w:rPr>
        <w:t xml:space="preserve">Sửa đổi, bổ sung </w:t>
      </w:r>
      <w:r w:rsidR="001B61CB" w:rsidRPr="00CA3853">
        <w:rPr>
          <w:iCs/>
          <w:sz w:val="28"/>
          <w:szCs w:val="28"/>
          <w:lang w:val="vi-VN"/>
        </w:rPr>
        <w:t>khoản 1</w:t>
      </w:r>
      <w:r w:rsidR="00A56B62" w:rsidRPr="00CA3853">
        <w:rPr>
          <w:iCs/>
          <w:sz w:val="28"/>
          <w:szCs w:val="28"/>
          <w:lang w:val="vi-VN"/>
        </w:rPr>
        <w:t xml:space="preserve"> và</w:t>
      </w:r>
      <w:r w:rsidR="001B61CB" w:rsidRPr="00CA3853">
        <w:rPr>
          <w:iCs/>
          <w:sz w:val="28"/>
          <w:szCs w:val="28"/>
          <w:lang w:val="vi-VN"/>
        </w:rPr>
        <w:t xml:space="preserve"> khoản 2 </w:t>
      </w:r>
      <w:r w:rsidR="006B0546" w:rsidRPr="00E3470E">
        <w:rPr>
          <w:bCs/>
          <w:sz w:val="28"/>
          <w:szCs w:val="28"/>
          <w:lang w:val="vi-VN"/>
        </w:rPr>
        <w:t>Điều 4</w:t>
      </w:r>
      <w:r w:rsidR="00125D70" w:rsidRPr="009C6CBF">
        <w:rPr>
          <w:iCs/>
          <w:sz w:val="28"/>
          <w:szCs w:val="28"/>
          <w:lang w:val="vi-VN"/>
        </w:rPr>
        <w:t xml:space="preserve"> như sau:</w:t>
      </w:r>
    </w:p>
    <w:p w:rsidR="00597EFB" w:rsidRPr="00CA3853" w:rsidRDefault="00F87AD8" w:rsidP="00CA3853">
      <w:pPr>
        <w:shd w:val="clear" w:color="auto" w:fill="FFFFFF"/>
        <w:spacing w:before="120" w:after="120" w:line="320" w:lineRule="exact"/>
        <w:ind w:firstLine="720"/>
        <w:jc w:val="both"/>
        <w:rPr>
          <w:bCs/>
          <w:sz w:val="28"/>
          <w:szCs w:val="28"/>
          <w:lang w:val="vi-VN"/>
        </w:rPr>
      </w:pPr>
      <w:r w:rsidRPr="00CA3853">
        <w:rPr>
          <w:bCs/>
          <w:sz w:val="28"/>
          <w:szCs w:val="28"/>
          <w:lang w:val="vi-VN"/>
        </w:rPr>
        <w:t>“</w:t>
      </w:r>
      <w:r w:rsidR="00604B4E" w:rsidRPr="00CA3853">
        <w:rPr>
          <w:bCs/>
          <w:sz w:val="28"/>
          <w:szCs w:val="28"/>
          <w:lang w:val="vi-VN"/>
        </w:rPr>
        <w:t>1. Phù hợp với chủ trương, chính sách</w:t>
      </w:r>
      <w:r w:rsidR="005E57CF" w:rsidRPr="00CA3853">
        <w:rPr>
          <w:bCs/>
          <w:sz w:val="28"/>
          <w:szCs w:val="28"/>
          <w:lang w:val="vi-VN"/>
        </w:rPr>
        <w:t>, kế hoạch, chương trình</w:t>
      </w:r>
      <w:r w:rsidR="00604B4E" w:rsidRPr="00E3470E">
        <w:rPr>
          <w:bCs/>
          <w:sz w:val="28"/>
          <w:szCs w:val="28"/>
          <w:lang w:val="vi-VN"/>
        </w:rPr>
        <w:t xml:space="preserve"> phát triển công nghiệp, tiểu thủ công nghiệp của Đảng, Nhà nước</w:t>
      </w:r>
      <w:r w:rsidR="000E29D8" w:rsidRPr="009C6CBF">
        <w:rPr>
          <w:bCs/>
          <w:sz w:val="28"/>
          <w:szCs w:val="28"/>
          <w:lang w:val="vi-VN"/>
        </w:rPr>
        <w:t>;</w:t>
      </w:r>
      <w:r w:rsidR="00A134E1" w:rsidRPr="00CA3853">
        <w:rPr>
          <w:bCs/>
          <w:sz w:val="28"/>
          <w:szCs w:val="28"/>
          <w:lang w:val="vi-VN"/>
        </w:rPr>
        <w:t xml:space="preserve"> </w:t>
      </w:r>
      <w:r w:rsidR="002D1CD1" w:rsidRPr="00CA3853">
        <w:rPr>
          <w:bCs/>
          <w:sz w:val="28"/>
          <w:szCs w:val="28"/>
          <w:lang w:val="vi-VN"/>
        </w:rPr>
        <w:t xml:space="preserve">phù hợp với </w:t>
      </w:r>
      <w:r w:rsidR="00A134E1" w:rsidRPr="00E3470E">
        <w:rPr>
          <w:bCs/>
          <w:sz w:val="28"/>
          <w:szCs w:val="28"/>
          <w:lang w:val="vi-VN"/>
        </w:rPr>
        <w:t>quy hoạch quốc gia, vùng, tỉnh</w:t>
      </w:r>
      <w:r w:rsidR="00F931C1" w:rsidRPr="00CA3853">
        <w:rPr>
          <w:bCs/>
          <w:sz w:val="28"/>
          <w:szCs w:val="28"/>
          <w:lang w:val="vi-VN"/>
        </w:rPr>
        <w:t>.</w:t>
      </w:r>
    </w:p>
    <w:p w:rsidR="00604B4E" w:rsidRPr="00CA3853" w:rsidRDefault="00597EFB" w:rsidP="00CA3853">
      <w:pPr>
        <w:shd w:val="clear" w:color="auto" w:fill="FFFFFF"/>
        <w:spacing w:before="120" w:after="120" w:line="320" w:lineRule="exact"/>
        <w:ind w:firstLine="720"/>
        <w:jc w:val="both"/>
        <w:rPr>
          <w:bCs/>
          <w:sz w:val="28"/>
          <w:szCs w:val="28"/>
          <w:lang w:val="vi-VN"/>
        </w:rPr>
      </w:pPr>
      <w:r w:rsidRPr="00E3470E">
        <w:rPr>
          <w:bCs/>
          <w:sz w:val="28"/>
          <w:szCs w:val="28"/>
          <w:lang w:val="vi-VN"/>
        </w:rPr>
        <w:t xml:space="preserve">2. </w:t>
      </w:r>
      <w:r w:rsidR="00604B4E" w:rsidRPr="009C6CBF">
        <w:rPr>
          <w:bCs/>
          <w:sz w:val="28"/>
          <w:szCs w:val="28"/>
          <w:lang w:val="vi-VN"/>
        </w:rPr>
        <w:t xml:space="preserve">Phù hợp với </w:t>
      </w:r>
      <w:r w:rsidR="001B61CB" w:rsidRPr="00CA3853">
        <w:rPr>
          <w:bCs/>
          <w:sz w:val="28"/>
          <w:szCs w:val="28"/>
          <w:lang w:val="vi-VN"/>
        </w:rPr>
        <w:t>đối tư</w:t>
      </w:r>
      <w:r w:rsidR="00D63596" w:rsidRPr="00CA3853">
        <w:rPr>
          <w:bCs/>
          <w:sz w:val="28"/>
          <w:szCs w:val="28"/>
          <w:lang w:val="vi-VN"/>
        </w:rPr>
        <w:t>ợ</w:t>
      </w:r>
      <w:r w:rsidR="001B61CB" w:rsidRPr="00CA3853">
        <w:rPr>
          <w:bCs/>
          <w:sz w:val="28"/>
          <w:szCs w:val="28"/>
          <w:lang w:val="vi-VN"/>
        </w:rPr>
        <w:t xml:space="preserve">ng, </w:t>
      </w:r>
      <w:r w:rsidR="00604B4E" w:rsidRPr="00E3470E">
        <w:rPr>
          <w:bCs/>
          <w:sz w:val="28"/>
          <w:szCs w:val="28"/>
          <w:lang w:val="vi-VN"/>
        </w:rPr>
        <w:t xml:space="preserve">nội dung hoạt động khuyến </w:t>
      </w:r>
      <w:r w:rsidR="00604B4E" w:rsidRPr="009C6CBF">
        <w:rPr>
          <w:bCs/>
          <w:sz w:val="28"/>
          <w:szCs w:val="28"/>
          <w:lang w:val="vi-VN"/>
        </w:rPr>
        <w:t>công</w:t>
      </w:r>
      <w:r w:rsidR="001B61CB" w:rsidRPr="00CA3853">
        <w:rPr>
          <w:bCs/>
          <w:sz w:val="28"/>
          <w:szCs w:val="28"/>
          <w:lang w:val="vi-VN"/>
        </w:rPr>
        <w:t>,</w:t>
      </w:r>
      <w:r w:rsidR="00604B4E" w:rsidRPr="00E3470E">
        <w:rPr>
          <w:bCs/>
          <w:sz w:val="28"/>
          <w:szCs w:val="28"/>
          <w:lang w:val="vi-VN"/>
        </w:rPr>
        <w:t xml:space="preserve"> danh mục ngành nghề được hưởng chính sách khuyến công quy định tại Nghị định số 45/2012/NĐ-CP; </w:t>
      </w:r>
      <w:r w:rsidR="000A1A1C" w:rsidRPr="00CA3853">
        <w:rPr>
          <w:bCs/>
          <w:sz w:val="28"/>
          <w:szCs w:val="28"/>
          <w:lang w:val="vi-VN"/>
        </w:rPr>
        <w:t xml:space="preserve">phù hợp với </w:t>
      </w:r>
      <w:r w:rsidR="00604B4E" w:rsidRPr="00E3470E">
        <w:rPr>
          <w:bCs/>
          <w:sz w:val="28"/>
          <w:szCs w:val="28"/>
          <w:lang w:val="vi-VN"/>
        </w:rPr>
        <w:t>nguyên tắc sử dụng kinh phí khuyến công</w:t>
      </w:r>
      <w:r w:rsidR="00A134E1" w:rsidRPr="009C6CBF">
        <w:rPr>
          <w:bCs/>
          <w:sz w:val="28"/>
          <w:szCs w:val="28"/>
          <w:lang w:val="vi-VN"/>
        </w:rPr>
        <w:t xml:space="preserve"> theo quy định</w:t>
      </w:r>
      <w:r w:rsidR="00D63596" w:rsidRPr="00CA3853">
        <w:rPr>
          <w:bCs/>
          <w:sz w:val="28"/>
          <w:szCs w:val="28"/>
          <w:lang w:val="vi-VN"/>
        </w:rPr>
        <w:t xml:space="preserve"> tại Thông tư số 28/2018/TT-BCT ngày 28 tháng 3 năm 2018 </w:t>
      </w:r>
      <w:r w:rsidR="00A134E1" w:rsidRPr="00E3470E">
        <w:rPr>
          <w:bCs/>
          <w:sz w:val="28"/>
          <w:szCs w:val="28"/>
          <w:lang w:val="vi-VN"/>
        </w:rPr>
        <w:t xml:space="preserve">của Bộ </w:t>
      </w:r>
      <w:r w:rsidR="000A1A1C" w:rsidRPr="00CA3853">
        <w:rPr>
          <w:bCs/>
          <w:sz w:val="28"/>
          <w:szCs w:val="28"/>
          <w:lang w:val="vi-VN"/>
        </w:rPr>
        <w:t xml:space="preserve">trưởng Bộ </w:t>
      </w:r>
      <w:r w:rsidR="00A134E1" w:rsidRPr="00E3470E">
        <w:rPr>
          <w:bCs/>
          <w:sz w:val="28"/>
          <w:szCs w:val="28"/>
          <w:lang w:val="vi-VN"/>
        </w:rPr>
        <w:t>Tài chính</w:t>
      </w:r>
      <w:r w:rsidR="00D63596" w:rsidRPr="00CA3853">
        <w:rPr>
          <w:bCs/>
          <w:sz w:val="28"/>
          <w:szCs w:val="28"/>
          <w:lang w:val="vi-VN"/>
        </w:rPr>
        <w:t xml:space="preserve"> hướng dẫn lập, quản lý, sử dụng kinh phí khuyến công</w:t>
      </w:r>
      <w:r w:rsidR="009849C4" w:rsidRPr="00CA3853">
        <w:rPr>
          <w:bCs/>
          <w:sz w:val="28"/>
          <w:szCs w:val="28"/>
          <w:lang w:val="vi-VN"/>
        </w:rPr>
        <w:t>.</w:t>
      </w:r>
      <w:r w:rsidR="00D63596" w:rsidRPr="00CA3853">
        <w:rPr>
          <w:bCs/>
          <w:sz w:val="28"/>
          <w:szCs w:val="28"/>
          <w:lang w:val="vi-VN"/>
        </w:rPr>
        <w:t>”</w:t>
      </w:r>
    </w:p>
    <w:p w:rsidR="00BC195D" w:rsidRPr="00CA3853" w:rsidRDefault="00652A0C" w:rsidP="00CA3853">
      <w:pPr>
        <w:shd w:val="clear" w:color="auto" w:fill="FFFFFF"/>
        <w:spacing w:before="120" w:after="120" w:line="320" w:lineRule="exact"/>
        <w:ind w:firstLine="720"/>
        <w:jc w:val="both"/>
        <w:rPr>
          <w:iCs/>
          <w:sz w:val="28"/>
          <w:szCs w:val="28"/>
          <w:lang w:val="vi-VN"/>
        </w:rPr>
      </w:pPr>
      <w:r w:rsidRPr="00E3470E">
        <w:rPr>
          <w:iCs/>
          <w:sz w:val="28"/>
          <w:szCs w:val="28"/>
          <w:lang w:val="vi-VN"/>
        </w:rPr>
        <w:t>5</w:t>
      </w:r>
      <w:r w:rsidR="00D947CF" w:rsidRPr="009C6CBF">
        <w:rPr>
          <w:iCs/>
          <w:sz w:val="28"/>
          <w:szCs w:val="28"/>
          <w:lang w:val="vi-VN"/>
        </w:rPr>
        <w:t xml:space="preserve">. </w:t>
      </w:r>
      <w:r w:rsidR="00B7605B" w:rsidRPr="00CA3853">
        <w:rPr>
          <w:iCs/>
          <w:sz w:val="28"/>
          <w:szCs w:val="28"/>
          <w:lang w:val="vi-VN"/>
        </w:rPr>
        <w:t>Sửa đổi, bổ sung điểm b khoản 1</w:t>
      </w:r>
      <w:r w:rsidR="009849C4" w:rsidRPr="00CA3853">
        <w:rPr>
          <w:iCs/>
          <w:sz w:val="28"/>
          <w:szCs w:val="28"/>
          <w:lang w:val="vi-VN"/>
        </w:rPr>
        <w:t xml:space="preserve"> Điều 6 như sau:</w:t>
      </w:r>
    </w:p>
    <w:p w:rsidR="00936910" w:rsidRPr="00CA3853" w:rsidRDefault="0095108C" w:rsidP="00CA3853">
      <w:pPr>
        <w:shd w:val="clear" w:color="auto" w:fill="FFFFFF"/>
        <w:spacing w:before="120" w:after="120" w:line="320" w:lineRule="exact"/>
        <w:ind w:firstLine="720"/>
        <w:jc w:val="both"/>
        <w:rPr>
          <w:iCs/>
          <w:sz w:val="28"/>
          <w:szCs w:val="28"/>
          <w:lang w:val="vi-VN"/>
        </w:rPr>
      </w:pPr>
      <w:r w:rsidRPr="009C6CBF">
        <w:rPr>
          <w:iCs/>
          <w:sz w:val="28"/>
          <w:szCs w:val="28"/>
          <w:lang w:val="vi-VN"/>
        </w:rPr>
        <w:t>“</w:t>
      </w:r>
      <w:r w:rsidR="007B13EE" w:rsidRPr="00CA3853">
        <w:rPr>
          <w:iCs/>
          <w:sz w:val="28"/>
          <w:szCs w:val="28"/>
          <w:lang w:val="vi-VN"/>
        </w:rPr>
        <w:t xml:space="preserve">b) </w:t>
      </w:r>
      <w:r w:rsidR="0062411F" w:rsidRPr="00CA3853">
        <w:rPr>
          <w:bCs/>
          <w:sz w:val="28"/>
          <w:szCs w:val="28"/>
          <w:lang w:val="vi-VN"/>
        </w:rPr>
        <w:t xml:space="preserve">Danh mục đề án, nhiệm vụ </w:t>
      </w:r>
      <w:r w:rsidR="007B13EE" w:rsidRPr="00CA3853">
        <w:rPr>
          <w:bCs/>
          <w:sz w:val="28"/>
          <w:szCs w:val="28"/>
          <w:lang w:val="vi-VN"/>
        </w:rPr>
        <w:t xml:space="preserve">đăng ký kế hoạch khuyến công quốc gia theo Mẫu số 2 </w:t>
      </w:r>
      <w:r w:rsidR="009849C4" w:rsidRPr="00CA3853">
        <w:rPr>
          <w:bCs/>
          <w:sz w:val="28"/>
          <w:szCs w:val="28"/>
          <w:lang w:val="vi-VN"/>
        </w:rPr>
        <w:t xml:space="preserve">của </w:t>
      </w:r>
      <w:r w:rsidR="007B13EE" w:rsidRPr="00E3470E">
        <w:rPr>
          <w:bCs/>
          <w:sz w:val="28"/>
          <w:szCs w:val="28"/>
          <w:lang w:val="vi-VN"/>
        </w:rPr>
        <w:t xml:space="preserve">Phụ lục 1 </w:t>
      </w:r>
      <w:r w:rsidR="009849C4" w:rsidRPr="00CA3853">
        <w:rPr>
          <w:bCs/>
          <w:sz w:val="28"/>
          <w:szCs w:val="28"/>
          <w:lang w:val="vi-VN"/>
        </w:rPr>
        <w:t xml:space="preserve">ban hành kèm theo </w:t>
      </w:r>
      <w:r w:rsidR="007B13EE" w:rsidRPr="00E3470E">
        <w:rPr>
          <w:iCs/>
          <w:sz w:val="28"/>
          <w:szCs w:val="28"/>
          <w:lang w:val="vi-VN"/>
        </w:rPr>
        <w:t xml:space="preserve">Thông tư </w:t>
      </w:r>
      <w:r w:rsidR="00CA77C8" w:rsidRPr="009C6CBF">
        <w:rPr>
          <w:iCs/>
          <w:sz w:val="28"/>
          <w:szCs w:val="28"/>
          <w:lang w:val="vi-VN"/>
        </w:rPr>
        <w:t>này</w:t>
      </w:r>
      <w:r w:rsidR="00D131B5" w:rsidRPr="00CA3853">
        <w:rPr>
          <w:iCs/>
          <w:sz w:val="28"/>
          <w:szCs w:val="28"/>
          <w:lang w:val="vi-VN"/>
        </w:rPr>
        <w:t>.</w:t>
      </w:r>
      <w:r w:rsidRPr="00CA3853">
        <w:rPr>
          <w:iCs/>
          <w:sz w:val="28"/>
          <w:szCs w:val="28"/>
          <w:lang w:val="vi-VN"/>
        </w:rPr>
        <w:t>”</w:t>
      </w:r>
    </w:p>
    <w:p w:rsidR="009849C4" w:rsidRPr="009C6CBF" w:rsidRDefault="009849C4" w:rsidP="00CA3853">
      <w:pPr>
        <w:shd w:val="clear" w:color="auto" w:fill="FFFFFF"/>
        <w:spacing w:before="120" w:after="120" w:line="320" w:lineRule="exact"/>
        <w:ind w:firstLine="720"/>
        <w:jc w:val="both"/>
        <w:rPr>
          <w:iCs/>
          <w:sz w:val="28"/>
          <w:szCs w:val="28"/>
          <w:lang w:val="vi-VN"/>
        </w:rPr>
      </w:pPr>
      <w:r w:rsidRPr="00CA3853">
        <w:rPr>
          <w:iCs/>
          <w:sz w:val="28"/>
          <w:szCs w:val="28"/>
          <w:lang w:val="vi-VN"/>
        </w:rPr>
        <w:lastRenderedPageBreak/>
        <w:t>6. Sửa đổi, bổ sung</w:t>
      </w:r>
      <w:r w:rsidRPr="00E3470E">
        <w:rPr>
          <w:iCs/>
          <w:sz w:val="28"/>
          <w:szCs w:val="28"/>
          <w:lang w:val="vi-VN"/>
        </w:rPr>
        <w:t xml:space="preserve"> khoản 2</w:t>
      </w:r>
      <w:r w:rsidR="00A56B62" w:rsidRPr="00CA3853">
        <w:rPr>
          <w:iCs/>
          <w:sz w:val="28"/>
          <w:szCs w:val="28"/>
          <w:lang w:val="vi-VN"/>
        </w:rPr>
        <w:t xml:space="preserve"> và</w:t>
      </w:r>
      <w:r w:rsidRPr="00CA3853">
        <w:rPr>
          <w:iCs/>
          <w:sz w:val="28"/>
          <w:szCs w:val="28"/>
          <w:lang w:val="vi-VN"/>
        </w:rPr>
        <w:t xml:space="preserve"> </w:t>
      </w:r>
      <w:r w:rsidRPr="00E3470E">
        <w:rPr>
          <w:iCs/>
          <w:sz w:val="28"/>
          <w:szCs w:val="28"/>
          <w:lang w:val="vi-VN"/>
        </w:rPr>
        <w:t>khoản 4 Điều 6 như sau:</w:t>
      </w:r>
    </w:p>
    <w:p w:rsidR="00311B11" w:rsidRPr="00E3470E" w:rsidRDefault="0095108C" w:rsidP="00CA3853">
      <w:pPr>
        <w:shd w:val="clear" w:color="auto" w:fill="FFFFFF"/>
        <w:spacing w:before="120" w:after="120" w:line="320" w:lineRule="exact"/>
        <w:ind w:firstLine="720"/>
        <w:jc w:val="both"/>
        <w:rPr>
          <w:bCs/>
          <w:sz w:val="28"/>
          <w:szCs w:val="28"/>
          <w:lang w:val="vi-VN"/>
        </w:rPr>
      </w:pPr>
      <w:r w:rsidRPr="00CA3853">
        <w:rPr>
          <w:bCs/>
          <w:sz w:val="28"/>
          <w:szCs w:val="28"/>
          <w:lang w:val="vi-VN"/>
        </w:rPr>
        <w:t xml:space="preserve"> “</w:t>
      </w:r>
      <w:r w:rsidR="00311B11" w:rsidRPr="00CA3853">
        <w:rPr>
          <w:bCs/>
          <w:sz w:val="28"/>
          <w:szCs w:val="28"/>
          <w:lang w:val="vi-VN"/>
        </w:rPr>
        <w:t>2. Cục Công Thương địa phương rà soát, lựa chọn</w:t>
      </w:r>
      <w:r w:rsidR="00C67A83" w:rsidRPr="00CA3853">
        <w:rPr>
          <w:bCs/>
          <w:sz w:val="28"/>
          <w:szCs w:val="28"/>
          <w:lang w:val="vi-VN"/>
        </w:rPr>
        <w:t xml:space="preserve"> </w:t>
      </w:r>
      <w:r w:rsidR="00311B11" w:rsidRPr="00CA3853">
        <w:rPr>
          <w:bCs/>
          <w:sz w:val="28"/>
          <w:szCs w:val="28"/>
          <w:lang w:val="vi-VN"/>
        </w:rPr>
        <w:t xml:space="preserve">đề án, nhiệm vụ </w:t>
      </w:r>
      <w:r w:rsidR="00233BA7" w:rsidRPr="00CA3853">
        <w:rPr>
          <w:bCs/>
          <w:sz w:val="28"/>
          <w:szCs w:val="28"/>
          <w:lang w:val="vi-VN"/>
        </w:rPr>
        <w:t xml:space="preserve">theo </w:t>
      </w:r>
      <w:r w:rsidR="0062411F" w:rsidRPr="00CA3853">
        <w:rPr>
          <w:bCs/>
          <w:sz w:val="28"/>
          <w:szCs w:val="28"/>
          <w:lang w:val="vi-VN"/>
        </w:rPr>
        <w:t xml:space="preserve">danh mục </w:t>
      </w:r>
      <w:r w:rsidR="00311B11" w:rsidRPr="00CA3853">
        <w:rPr>
          <w:bCs/>
          <w:sz w:val="28"/>
          <w:szCs w:val="28"/>
          <w:lang w:val="vi-VN"/>
        </w:rPr>
        <w:t>đăng ký</w:t>
      </w:r>
      <w:r w:rsidR="0062411F" w:rsidRPr="00CA3853">
        <w:rPr>
          <w:bCs/>
          <w:sz w:val="28"/>
          <w:szCs w:val="28"/>
          <w:lang w:val="vi-VN"/>
        </w:rPr>
        <w:t xml:space="preserve"> kế hoạch</w:t>
      </w:r>
      <w:r w:rsidR="00311B11" w:rsidRPr="00CA3853">
        <w:rPr>
          <w:bCs/>
          <w:sz w:val="28"/>
          <w:szCs w:val="28"/>
          <w:lang w:val="vi-VN"/>
        </w:rPr>
        <w:t xml:space="preserve"> </w:t>
      </w:r>
      <w:r w:rsidR="00AE5D4B" w:rsidRPr="00CA3853">
        <w:rPr>
          <w:bCs/>
          <w:sz w:val="28"/>
          <w:szCs w:val="28"/>
          <w:lang w:val="vi-VN"/>
        </w:rPr>
        <w:t xml:space="preserve">khuyến công quốc gia </w:t>
      </w:r>
      <w:r w:rsidR="00311B11" w:rsidRPr="00CA3853">
        <w:rPr>
          <w:bCs/>
          <w:sz w:val="28"/>
          <w:szCs w:val="28"/>
          <w:lang w:val="vi-VN"/>
        </w:rPr>
        <w:t>của các địa phương, đơn vị, Trung tâm Khuyến công quốc gia ở các vùng và bổ sung thêm đề án, nhiệm vụ của Cục Công Thương địa phương để tổng hợp kế hoạch khuyến công quốc gia trình Bộ Công Thương xem xét, tổng hợp chung vào kế hoạch ngân sách nhà nước của Bộ Công Thương gửi Bộ Tài chính tổng hợp theo quy định.</w:t>
      </w:r>
      <w:r w:rsidR="00122C07" w:rsidRPr="00CA3853">
        <w:rPr>
          <w:bCs/>
          <w:sz w:val="28"/>
          <w:szCs w:val="28"/>
          <w:lang w:val="vi-VN"/>
        </w:rPr>
        <w:t>”</w:t>
      </w:r>
    </w:p>
    <w:p w:rsidR="00BE7C11" w:rsidRPr="00CA3853" w:rsidRDefault="00122C07" w:rsidP="00CA3853">
      <w:pPr>
        <w:shd w:val="clear" w:color="auto" w:fill="FFFFFF"/>
        <w:spacing w:before="120" w:after="120" w:line="320" w:lineRule="exact"/>
        <w:ind w:firstLine="720"/>
        <w:jc w:val="both"/>
        <w:rPr>
          <w:iCs/>
          <w:sz w:val="28"/>
          <w:szCs w:val="28"/>
          <w:lang w:val="vi-VN"/>
        </w:rPr>
      </w:pPr>
      <w:r w:rsidRPr="00CA3853">
        <w:rPr>
          <w:iCs/>
          <w:sz w:val="28"/>
          <w:szCs w:val="28"/>
          <w:lang w:val="vi-VN"/>
        </w:rPr>
        <w:t>“</w:t>
      </w:r>
      <w:r w:rsidR="00936910" w:rsidRPr="009C6CBF">
        <w:rPr>
          <w:iCs/>
          <w:sz w:val="28"/>
          <w:szCs w:val="28"/>
          <w:lang w:val="vi-VN"/>
        </w:rPr>
        <w:t xml:space="preserve">4. </w:t>
      </w:r>
      <w:r w:rsidR="00126A11" w:rsidRPr="00CA3853">
        <w:rPr>
          <w:iCs/>
          <w:sz w:val="28"/>
          <w:szCs w:val="28"/>
          <w:lang w:val="vi-VN"/>
        </w:rPr>
        <w:t xml:space="preserve">Căn cứ quyết định phê duyệt kế hoạch khuyến công quốc gia và dự toán thu chi ngân sách hàng năm của </w:t>
      </w:r>
      <w:r w:rsidR="00233BA7" w:rsidRPr="00CA3853">
        <w:rPr>
          <w:iCs/>
          <w:sz w:val="28"/>
          <w:szCs w:val="28"/>
          <w:lang w:val="vi-VN"/>
        </w:rPr>
        <w:t>Bộ Công Thương, Cục C</w:t>
      </w:r>
      <w:r w:rsidR="003A0C85" w:rsidRPr="00CA3853">
        <w:rPr>
          <w:iCs/>
          <w:sz w:val="28"/>
          <w:szCs w:val="28"/>
          <w:lang w:val="vi-VN"/>
        </w:rPr>
        <w:t xml:space="preserve">ông Thương địa phương </w:t>
      </w:r>
      <w:r w:rsidR="00126A11" w:rsidRPr="00CA3853">
        <w:rPr>
          <w:iCs/>
          <w:sz w:val="28"/>
          <w:szCs w:val="28"/>
          <w:lang w:val="vi-VN"/>
        </w:rPr>
        <w:t>t</w:t>
      </w:r>
      <w:r w:rsidR="003A0C85" w:rsidRPr="00CA3853">
        <w:rPr>
          <w:iCs/>
          <w:sz w:val="28"/>
          <w:szCs w:val="28"/>
          <w:lang w:val="vi-VN"/>
        </w:rPr>
        <w:t xml:space="preserve">hông báo </w:t>
      </w:r>
      <w:r w:rsidR="00126A11" w:rsidRPr="00CA3853">
        <w:rPr>
          <w:iCs/>
          <w:sz w:val="28"/>
          <w:szCs w:val="28"/>
          <w:lang w:val="vi-VN"/>
        </w:rPr>
        <w:t xml:space="preserve">giao </w:t>
      </w:r>
      <w:r w:rsidR="00BE7C11" w:rsidRPr="00CA3853">
        <w:rPr>
          <w:iCs/>
          <w:sz w:val="28"/>
          <w:szCs w:val="28"/>
          <w:lang w:val="vi-VN"/>
        </w:rPr>
        <w:t xml:space="preserve">nhiệm vụ khuyến công </w:t>
      </w:r>
      <w:r w:rsidR="00E757BC" w:rsidRPr="00CA3853">
        <w:rPr>
          <w:iCs/>
          <w:sz w:val="28"/>
          <w:szCs w:val="28"/>
          <w:lang w:val="vi-VN"/>
        </w:rPr>
        <w:t xml:space="preserve">quốc gia </w:t>
      </w:r>
      <w:r w:rsidR="00BE7C11" w:rsidRPr="00CA3853">
        <w:rPr>
          <w:iCs/>
          <w:sz w:val="28"/>
          <w:szCs w:val="28"/>
          <w:lang w:val="vi-VN"/>
        </w:rPr>
        <w:t>thường xuyên</w:t>
      </w:r>
      <w:r w:rsidR="00600B5B" w:rsidRPr="00CA3853">
        <w:rPr>
          <w:iCs/>
          <w:sz w:val="28"/>
          <w:szCs w:val="28"/>
          <w:lang w:val="vi-VN"/>
        </w:rPr>
        <w:t xml:space="preserve"> cho các đơn vị</w:t>
      </w:r>
      <w:r w:rsidR="00BE7C11" w:rsidRPr="00CA3853">
        <w:rPr>
          <w:iCs/>
          <w:sz w:val="28"/>
          <w:szCs w:val="28"/>
          <w:lang w:val="vi-VN"/>
        </w:rPr>
        <w:t xml:space="preserve"> để tổ chức thực hiện theo quy định</w:t>
      </w:r>
      <w:r w:rsidR="00D63596" w:rsidRPr="00CA3853">
        <w:rPr>
          <w:iCs/>
          <w:sz w:val="28"/>
          <w:szCs w:val="28"/>
          <w:lang w:val="vi-VN"/>
        </w:rPr>
        <w:t>. S</w:t>
      </w:r>
      <w:r w:rsidR="0043446B" w:rsidRPr="00E3470E">
        <w:rPr>
          <w:iCs/>
          <w:sz w:val="28"/>
          <w:szCs w:val="28"/>
          <w:lang w:val="vi-VN"/>
        </w:rPr>
        <w:t xml:space="preserve">au </w:t>
      </w:r>
      <w:r w:rsidR="0043446B" w:rsidRPr="009C6CBF">
        <w:rPr>
          <w:iCs/>
          <w:sz w:val="28"/>
          <w:szCs w:val="28"/>
          <w:lang w:val="vi-VN"/>
        </w:rPr>
        <w:t>khi có ý kiến thống nhất phân bổ dự toán ngân sách của Bộ Tài chính</w:t>
      </w:r>
      <w:r w:rsidR="0026498A" w:rsidRPr="00CA3853">
        <w:rPr>
          <w:iCs/>
          <w:sz w:val="28"/>
          <w:szCs w:val="28"/>
          <w:lang w:val="vi-VN"/>
        </w:rPr>
        <w:t>,</w:t>
      </w:r>
      <w:r w:rsidR="00D63596" w:rsidRPr="00CA3853">
        <w:rPr>
          <w:iCs/>
          <w:sz w:val="28"/>
          <w:szCs w:val="28"/>
          <w:lang w:val="vi-VN"/>
        </w:rPr>
        <w:t xml:space="preserve"> </w:t>
      </w:r>
      <w:r w:rsidR="00D63596" w:rsidRPr="00E3470E">
        <w:rPr>
          <w:iCs/>
          <w:sz w:val="28"/>
          <w:szCs w:val="28"/>
          <w:lang w:val="vi-VN"/>
        </w:rPr>
        <w:t xml:space="preserve">Cục Công Thương địa phương </w:t>
      </w:r>
      <w:r w:rsidR="00397E62" w:rsidRPr="009C6CBF">
        <w:rPr>
          <w:iCs/>
          <w:sz w:val="28"/>
          <w:szCs w:val="28"/>
          <w:lang w:val="vi-VN"/>
        </w:rPr>
        <w:t>t</w:t>
      </w:r>
      <w:r w:rsidR="00BE7C11" w:rsidRPr="00CA3853">
        <w:rPr>
          <w:iCs/>
          <w:sz w:val="28"/>
          <w:szCs w:val="28"/>
          <w:lang w:val="vi-VN"/>
        </w:rPr>
        <w:t>hông báo giao kế hoạch kinh phí</w:t>
      </w:r>
      <w:r w:rsidR="00DC2CD6" w:rsidRPr="00904A11">
        <w:rPr>
          <w:iCs/>
          <w:sz w:val="28"/>
          <w:szCs w:val="28"/>
          <w:lang w:val="vi-VN"/>
        </w:rPr>
        <w:t xml:space="preserve"> khuyến công quốc gia</w:t>
      </w:r>
      <w:r w:rsidR="00BE7C11" w:rsidRPr="00CA3853">
        <w:rPr>
          <w:iCs/>
          <w:sz w:val="28"/>
          <w:szCs w:val="28"/>
          <w:lang w:val="vi-VN"/>
        </w:rPr>
        <w:t xml:space="preserve"> cho các địa phương, </w:t>
      </w:r>
      <w:r w:rsidR="00AF6FF2" w:rsidRPr="00CA3853">
        <w:rPr>
          <w:iCs/>
          <w:sz w:val="28"/>
          <w:szCs w:val="28"/>
          <w:lang w:val="vi-VN"/>
        </w:rPr>
        <w:t>đơn vị</w:t>
      </w:r>
      <w:r w:rsidR="00BE7C11" w:rsidRPr="00CA3853">
        <w:rPr>
          <w:iCs/>
          <w:sz w:val="28"/>
          <w:szCs w:val="28"/>
          <w:lang w:val="vi-VN"/>
        </w:rPr>
        <w:t xml:space="preserve"> có đề án để ký hợp đồng, triển khai thực hiện</w:t>
      </w:r>
      <w:r w:rsidR="0043446B" w:rsidRPr="00CA3853">
        <w:rPr>
          <w:iCs/>
          <w:sz w:val="28"/>
          <w:szCs w:val="28"/>
          <w:lang w:val="vi-VN"/>
        </w:rPr>
        <w:t>.</w:t>
      </w:r>
      <w:r w:rsidR="004F553A" w:rsidRPr="00CA3853">
        <w:rPr>
          <w:iCs/>
          <w:sz w:val="28"/>
          <w:szCs w:val="28"/>
          <w:lang w:val="vi-VN"/>
        </w:rPr>
        <w:t>”</w:t>
      </w:r>
    </w:p>
    <w:p w:rsidR="00125D70" w:rsidRPr="00CA3853" w:rsidRDefault="00AE5D4B" w:rsidP="00CA3853">
      <w:pPr>
        <w:shd w:val="clear" w:color="auto" w:fill="FFFFFF"/>
        <w:spacing w:before="120" w:after="120" w:line="320" w:lineRule="exact"/>
        <w:ind w:left="720"/>
        <w:jc w:val="both"/>
        <w:rPr>
          <w:iCs/>
          <w:sz w:val="28"/>
          <w:szCs w:val="28"/>
          <w:lang w:val="vi-VN"/>
        </w:rPr>
      </w:pPr>
      <w:r w:rsidRPr="00CA3853">
        <w:rPr>
          <w:iCs/>
          <w:sz w:val="28"/>
          <w:szCs w:val="28"/>
          <w:lang w:val="vi-VN"/>
        </w:rPr>
        <w:t>7</w:t>
      </w:r>
      <w:r w:rsidR="00736FAF" w:rsidRPr="00E3470E">
        <w:rPr>
          <w:iCs/>
          <w:sz w:val="28"/>
          <w:szCs w:val="28"/>
          <w:lang w:val="vi-VN"/>
        </w:rPr>
        <w:t>.</w:t>
      </w:r>
      <w:r w:rsidR="00652A0C" w:rsidRPr="009C6CBF">
        <w:rPr>
          <w:iCs/>
          <w:sz w:val="28"/>
          <w:szCs w:val="28"/>
          <w:lang w:val="vi-VN"/>
        </w:rPr>
        <w:t xml:space="preserve"> </w:t>
      </w:r>
      <w:r w:rsidR="00197559" w:rsidRPr="00CA3853">
        <w:rPr>
          <w:iCs/>
          <w:sz w:val="28"/>
          <w:szCs w:val="28"/>
          <w:lang w:val="vi-VN"/>
        </w:rPr>
        <w:t xml:space="preserve">Sửa đổi, bổ sung </w:t>
      </w:r>
      <w:r w:rsidR="00D030DE" w:rsidRPr="00CA3853">
        <w:rPr>
          <w:iCs/>
          <w:sz w:val="28"/>
          <w:szCs w:val="28"/>
          <w:lang w:val="vi-VN"/>
        </w:rPr>
        <w:t xml:space="preserve">Điều </w:t>
      </w:r>
      <w:r w:rsidR="00F709AF" w:rsidRPr="00CA3853">
        <w:rPr>
          <w:iCs/>
          <w:sz w:val="28"/>
          <w:szCs w:val="28"/>
          <w:lang w:val="vi-VN"/>
        </w:rPr>
        <w:t>7</w:t>
      </w:r>
      <w:r w:rsidR="00652A0C" w:rsidRPr="00CA3853">
        <w:rPr>
          <w:iCs/>
          <w:sz w:val="28"/>
          <w:szCs w:val="28"/>
          <w:lang w:val="vi-VN"/>
        </w:rPr>
        <w:t xml:space="preserve"> </w:t>
      </w:r>
      <w:r w:rsidR="00125D70" w:rsidRPr="00CA3853">
        <w:rPr>
          <w:iCs/>
          <w:sz w:val="28"/>
          <w:szCs w:val="28"/>
          <w:lang w:val="vi-VN"/>
        </w:rPr>
        <w:t>như sau:</w:t>
      </w:r>
    </w:p>
    <w:p w:rsidR="00F709AF" w:rsidRPr="00CA3853" w:rsidRDefault="007748F2" w:rsidP="00CA3853">
      <w:pPr>
        <w:pStyle w:val="BodyText"/>
        <w:widowControl w:val="0"/>
        <w:spacing w:before="120" w:line="320" w:lineRule="exact"/>
        <w:ind w:firstLine="720"/>
        <w:jc w:val="both"/>
        <w:rPr>
          <w:bCs/>
          <w:sz w:val="28"/>
          <w:szCs w:val="28"/>
          <w:lang w:val="vi-VN"/>
        </w:rPr>
      </w:pPr>
      <w:r w:rsidRPr="00CA3853">
        <w:rPr>
          <w:bCs/>
          <w:sz w:val="28"/>
          <w:szCs w:val="28"/>
          <w:lang w:val="vi-VN"/>
        </w:rPr>
        <w:t>“</w:t>
      </w:r>
      <w:r w:rsidR="00F709AF" w:rsidRPr="00CA3853">
        <w:rPr>
          <w:b/>
          <w:bCs/>
          <w:sz w:val="28"/>
          <w:szCs w:val="28"/>
          <w:lang w:val="vi-VN"/>
        </w:rPr>
        <w:t xml:space="preserve">Điều 7. Tiêu chí </w:t>
      </w:r>
      <w:r w:rsidR="004365D8" w:rsidRPr="00CA3853">
        <w:rPr>
          <w:b/>
          <w:bCs/>
          <w:sz w:val="28"/>
          <w:szCs w:val="28"/>
          <w:lang w:val="vi-VN"/>
        </w:rPr>
        <w:t>chung</w:t>
      </w:r>
      <w:r w:rsidR="00BA1F75" w:rsidRPr="00E3470E">
        <w:rPr>
          <w:b/>
          <w:bCs/>
          <w:sz w:val="28"/>
          <w:szCs w:val="28"/>
          <w:lang w:val="vi-VN"/>
        </w:rPr>
        <w:t xml:space="preserve"> </w:t>
      </w:r>
      <w:r w:rsidR="00F709AF" w:rsidRPr="009C6CBF">
        <w:rPr>
          <w:b/>
          <w:bCs/>
          <w:sz w:val="28"/>
          <w:szCs w:val="28"/>
          <w:lang w:val="vi-VN"/>
        </w:rPr>
        <w:t>và</w:t>
      </w:r>
      <w:r w:rsidR="004365D8" w:rsidRPr="00CA3853">
        <w:rPr>
          <w:b/>
          <w:bCs/>
          <w:sz w:val="28"/>
          <w:szCs w:val="28"/>
          <w:lang w:val="vi-VN"/>
        </w:rPr>
        <w:t xml:space="preserve"> tiêu chí</w:t>
      </w:r>
      <w:r w:rsidR="00F709AF" w:rsidRPr="00E3470E">
        <w:rPr>
          <w:b/>
          <w:bCs/>
          <w:sz w:val="28"/>
          <w:szCs w:val="28"/>
          <w:lang w:val="vi-VN"/>
        </w:rPr>
        <w:t xml:space="preserve"> </w:t>
      </w:r>
      <w:r w:rsidR="00BA1F75" w:rsidRPr="009C6CBF">
        <w:rPr>
          <w:b/>
          <w:bCs/>
          <w:sz w:val="28"/>
          <w:szCs w:val="28"/>
          <w:lang w:val="vi-VN"/>
        </w:rPr>
        <w:t>ưu tiên</w:t>
      </w:r>
      <w:r w:rsidR="00376742" w:rsidRPr="00CA3853">
        <w:rPr>
          <w:b/>
          <w:bCs/>
          <w:sz w:val="28"/>
          <w:szCs w:val="28"/>
          <w:lang w:val="vi-VN"/>
        </w:rPr>
        <w:t xml:space="preserve"> </w:t>
      </w:r>
      <w:r w:rsidR="001D6585" w:rsidRPr="00CA3853">
        <w:rPr>
          <w:b/>
          <w:bCs/>
          <w:sz w:val="28"/>
          <w:szCs w:val="28"/>
          <w:lang w:val="vi-VN"/>
        </w:rPr>
        <w:t xml:space="preserve">lựa chọn </w:t>
      </w:r>
      <w:r w:rsidR="00F709AF" w:rsidRPr="00E3470E">
        <w:rPr>
          <w:b/>
          <w:bCs/>
          <w:sz w:val="28"/>
          <w:szCs w:val="28"/>
          <w:lang w:val="vi-VN"/>
        </w:rPr>
        <w:t>đề án</w:t>
      </w:r>
      <w:r w:rsidR="00BA1F75" w:rsidRPr="009C6CBF">
        <w:rPr>
          <w:b/>
          <w:bCs/>
          <w:sz w:val="28"/>
          <w:szCs w:val="28"/>
          <w:lang w:val="vi-VN"/>
        </w:rPr>
        <w:t>, nhiệm vụ</w:t>
      </w:r>
    </w:p>
    <w:p w:rsidR="00F709AF" w:rsidRPr="00CA3853" w:rsidRDefault="007378B7" w:rsidP="00CA3853">
      <w:pPr>
        <w:pStyle w:val="BodyText"/>
        <w:widowControl w:val="0"/>
        <w:spacing w:before="120" w:line="320" w:lineRule="exact"/>
        <w:ind w:firstLine="720"/>
        <w:jc w:val="both"/>
        <w:rPr>
          <w:bCs/>
          <w:sz w:val="28"/>
          <w:szCs w:val="28"/>
          <w:lang w:val="vi-VN"/>
        </w:rPr>
      </w:pPr>
      <w:r w:rsidRPr="00CA3853">
        <w:rPr>
          <w:bCs/>
          <w:sz w:val="28"/>
          <w:szCs w:val="28"/>
          <w:lang w:val="vi-VN"/>
        </w:rPr>
        <w:t xml:space="preserve">1. </w:t>
      </w:r>
      <w:r w:rsidR="00F709AF" w:rsidRPr="00CA3853">
        <w:rPr>
          <w:bCs/>
          <w:sz w:val="28"/>
          <w:szCs w:val="28"/>
          <w:lang w:val="vi-VN"/>
        </w:rPr>
        <w:t>Tiêu chí</w:t>
      </w:r>
      <w:r w:rsidR="008072A0" w:rsidRPr="00CA3853">
        <w:rPr>
          <w:bCs/>
          <w:sz w:val="28"/>
          <w:szCs w:val="28"/>
          <w:lang w:val="vi-VN"/>
        </w:rPr>
        <w:t xml:space="preserve"> </w:t>
      </w:r>
      <w:r w:rsidR="004365D8" w:rsidRPr="00CA3853">
        <w:rPr>
          <w:bCs/>
          <w:sz w:val="28"/>
          <w:szCs w:val="28"/>
          <w:lang w:val="vi-VN"/>
        </w:rPr>
        <w:t>chung</w:t>
      </w:r>
    </w:p>
    <w:p w:rsidR="00F709AF" w:rsidRPr="002E1137" w:rsidRDefault="008072A0" w:rsidP="00CA3853">
      <w:pPr>
        <w:pStyle w:val="BodyText"/>
        <w:widowControl w:val="0"/>
        <w:spacing w:before="120" w:line="320" w:lineRule="exact"/>
        <w:ind w:firstLine="720"/>
        <w:jc w:val="both"/>
        <w:rPr>
          <w:rStyle w:val="apple-converted-space"/>
          <w:rFonts w:eastAsia="Calibri"/>
          <w:spacing w:val="-6"/>
          <w:sz w:val="28"/>
          <w:szCs w:val="28"/>
          <w:lang w:val="nl-NL"/>
        </w:rPr>
      </w:pPr>
      <w:r w:rsidRPr="00CA3853">
        <w:rPr>
          <w:bCs/>
          <w:spacing w:val="-6"/>
          <w:sz w:val="28"/>
          <w:szCs w:val="28"/>
          <w:lang w:val="vi-VN"/>
        </w:rPr>
        <w:t>a)</w:t>
      </w:r>
      <w:r w:rsidR="00652A0C" w:rsidRPr="00CA3853">
        <w:rPr>
          <w:bCs/>
          <w:spacing w:val="-6"/>
          <w:sz w:val="28"/>
          <w:szCs w:val="28"/>
          <w:lang w:val="vi-VN"/>
        </w:rPr>
        <w:t xml:space="preserve"> </w:t>
      </w:r>
      <w:r w:rsidR="00F709AF" w:rsidRPr="002E1137">
        <w:rPr>
          <w:rStyle w:val="apple-converted-space"/>
          <w:rFonts w:eastAsia="Calibri"/>
          <w:spacing w:val="-6"/>
          <w:sz w:val="28"/>
          <w:szCs w:val="28"/>
          <w:lang w:val="nl-NL"/>
        </w:rPr>
        <w:t xml:space="preserve">Phù hợp với nguyên tắc lập đề án </w:t>
      </w:r>
      <w:r w:rsidR="006228E9" w:rsidRPr="002E1137">
        <w:rPr>
          <w:rStyle w:val="apple-converted-space"/>
          <w:rFonts w:eastAsia="Calibri"/>
          <w:spacing w:val="-6"/>
          <w:sz w:val="28"/>
          <w:szCs w:val="28"/>
          <w:lang w:val="nl-NL"/>
        </w:rPr>
        <w:t xml:space="preserve">theo </w:t>
      </w:r>
      <w:r w:rsidR="00F709AF" w:rsidRPr="002E1137">
        <w:rPr>
          <w:rStyle w:val="apple-converted-space"/>
          <w:rFonts w:eastAsia="Calibri"/>
          <w:spacing w:val="-6"/>
          <w:sz w:val="28"/>
          <w:szCs w:val="28"/>
          <w:lang w:val="nl-NL"/>
        </w:rPr>
        <w:t xml:space="preserve">quy định tại Điều 4 Thông tư </w:t>
      </w:r>
      <w:r w:rsidR="002766F1" w:rsidRPr="002E1137">
        <w:rPr>
          <w:rStyle w:val="apple-converted-space"/>
          <w:rFonts w:eastAsia="Calibri"/>
          <w:spacing w:val="-6"/>
          <w:sz w:val="28"/>
          <w:szCs w:val="28"/>
          <w:lang w:val="nl-NL"/>
        </w:rPr>
        <w:t>này</w:t>
      </w:r>
      <w:r w:rsidR="006228E9" w:rsidRPr="002E1137">
        <w:rPr>
          <w:rStyle w:val="apple-converted-space"/>
          <w:rFonts w:eastAsia="Calibri"/>
          <w:spacing w:val="-6"/>
          <w:sz w:val="28"/>
          <w:szCs w:val="28"/>
          <w:lang w:val="nl-NL"/>
        </w:rPr>
        <w:t>;</w:t>
      </w:r>
    </w:p>
    <w:p w:rsidR="00B51992" w:rsidRPr="002E1137" w:rsidRDefault="00BF6DE2" w:rsidP="00CA3853">
      <w:pPr>
        <w:spacing w:before="120" w:after="120" w:line="320" w:lineRule="exact"/>
        <w:ind w:firstLine="720"/>
        <w:jc w:val="both"/>
        <w:rPr>
          <w:sz w:val="28"/>
          <w:szCs w:val="28"/>
          <w:lang w:val="nl-NL"/>
        </w:rPr>
      </w:pPr>
      <w:r w:rsidRPr="002E1137">
        <w:rPr>
          <w:sz w:val="28"/>
          <w:szCs w:val="28"/>
          <w:lang w:val="nl-NL"/>
        </w:rPr>
        <w:t>b</w:t>
      </w:r>
      <w:r w:rsidR="008072A0" w:rsidRPr="002E1137">
        <w:rPr>
          <w:sz w:val="28"/>
          <w:szCs w:val="28"/>
          <w:lang w:val="nl-NL"/>
        </w:rPr>
        <w:t>)</w:t>
      </w:r>
      <w:r w:rsidR="00F709AF" w:rsidRPr="002E1137">
        <w:rPr>
          <w:sz w:val="28"/>
          <w:szCs w:val="28"/>
          <w:lang w:val="nl-NL"/>
        </w:rPr>
        <w:t xml:space="preserve"> Nội dung hoạt động </w:t>
      </w:r>
      <w:r w:rsidR="00966549" w:rsidRPr="002E1137">
        <w:rPr>
          <w:sz w:val="28"/>
          <w:szCs w:val="28"/>
          <w:lang w:val="vi-VN"/>
        </w:rPr>
        <w:t xml:space="preserve">khuyến công </w:t>
      </w:r>
      <w:r w:rsidR="00F709AF" w:rsidRPr="002E1137">
        <w:rPr>
          <w:sz w:val="28"/>
          <w:szCs w:val="28"/>
          <w:lang w:val="nl-NL"/>
        </w:rPr>
        <w:t xml:space="preserve">có tác động khuyến khích, thúc đẩy sự phát triển công nghiệp </w:t>
      </w:r>
      <w:r w:rsidR="00B51992" w:rsidRPr="002E1137">
        <w:rPr>
          <w:sz w:val="28"/>
          <w:szCs w:val="28"/>
          <w:lang w:val="nl-NL"/>
        </w:rPr>
        <w:t>-</w:t>
      </w:r>
      <w:r w:rsidR="00F709AF" w:rsidRPr="002E1137">
        <w:rPr>
          <w:sz w:val="28"/>
          <w:szCs w:val="28"/>
          <w:lang w:val="nl-NL"/>
        </w:rPr>
        <w:t xml:space="preserve"> tiểu thủ công nghiệp trên phạm vi q</w:t>
      </w:r>
      <w:r w:rsidR="005D5AE1" w:rsidRPr="002E1137">
        <w:rPr>
          <w:sz w:val="28"/>
          <w:szCs w:val="28"/>
          <w:lang w:val="nl-NL"/>
        </w:rPr>
        <w:t>uốc gia, vùng, địa phương</w:t>
      </w:r>
      <w:r w:rsidR="006228E9" w:rsidRPr="002E1137">
        <w:rPr>
          <w:sz w:val="28"/>
          <w:szCs w:val="28"/>
          <w:lang w:val="nl-NL"/>
        </w:rPr>
        <w:t>;</w:t>
      </w:r>
    </w:p>
    <w:p w:rsidR="00726D70" w:rsidRPr="002E1137" w:rsidRDefault="00BF6DE2" w:rsidP="00CA3853">
      <w:pPr>
        <w:spacing w:before="120" w:after="120" w:line="320" w:lineRule="exact"/>
        <w:ind w:firstLine="720"/>
        <w:jc w:val="both"/>
        <w:rPr>
          <w:sz w:val="28"/>
          <w:szCs w:val="28"/>
          <w:lang w:val="nl-NL"/>
        </w:rPr>
      </w:pPr>
      <w:r w:rsidRPr="002E1137">
        <w:rPr>
          <w:sz w:val="28"/>
          <w:szCs w:val="28"/>
          <w:lang w:val="nl-NL"/>
        </w:rPr>
        <w:t>c</w:t>
      </w:r>
      <w:r w:rsidR="008072A0" w:rsidRPr="002E1137">
        <w:rPr>
          <w:sz w:val="28"/>
          <w:szCs w:val="28"/>
          <w:lang w:val="nl-NL"/>
        </w:rPr>
        <w:t>)</w:t>
      </w:r>
      <w:r w:rsidR="00652A0C" w:rsidRPr="002E1137">
        <w:rPr>
          <w:sz w:val="28"/>
          <w:szCs w:val="28"/>
          <w:lang w:val="nl-NL"/>
        </w:rPr>
        <w:t xml:space="preserve"> </w:t>
      </w:r>
      <w:r w:rsidR="00834906" w:rsidRPr="002E1137">
        <w:rPr>
          <w:sz w:val="28"/>
          <w:szCs w:val="28"/>
          <w:lang w:val="nl-NL"/>
        </w:rPr>
        <w:t>Phù hợp với m</w:t>
      </w:r>
      <w:r w:rsidR="00867FA0" w:rsidRPr="002E1137">
        <w:rPr>
          <w:sz w:val="28"/>
          <w:szCs w:val="28"/>
          <w:lang w:val="nl-NL"/>
        </w:rPr>
        <w:t xml:space="preserve">ức hỗ trợ kinh phí khuyến công quốc gia </w:t>
      </w:r>
      <w:r w:rsidR="006A425A" w:rsidRPr="002E1137">
        <w:rPr>
          <w:sz w:val="28"/>
          <w:szCs w:val="28"/>
          <w:lang w:val="nl-NL"/>
        </w:rPr>
        <w:t>theo quyết định của</w:t>
      </w:r>
      <w:r w:rsidR="00726D70" w:rsidRPr="002E1137">
        <w:rPr>
          <w:sz w:val="28"/>
          <w:szCs w:val="28"/>
          <w:lang w:val="nl-NL"/>
        </w:rPr>
        <w:t xml:space="preserve"> Bộ trưởng Bộ Công Thương</w:t>
      </w:r>
      <w:r w:rsidR="006228E9" w:rsidRPr="002E1137">
        <w:rPr>
          <w:sz w:val="28"/>
          <w:szCs w:val="28"/>
          <w:lang w:val="nl-NL"/>
        </w:rPr>
        <w:t>;</w:t>
      </w:r>
    </w:p>
    <w:p w:rsidR="00656BBA" w:rsidRPr="00CA3853" w:rsidRDefault="004365D8" w:rsidP="00CA3853">
      <w:pPr>
        <w:spacing w:before="120" w:after="120" w:line="320" w:lineRule="exact"/>
        <w:ind w:firstLine="720"/>
        <w:jc w:val="both"/>
        <w:rPr>
          <w:bCs/>
          <w:sz w:val="28"/>
          <w:szCs w:val="28"/>
          <w:lang w:val="nl-NL"/>
        </w:rPr>
      </w:pPr>
      <w:r w:rsidRPr="002E1137">
        <w:rPr>
          <w:sz w:val="28"/>
          <w:szCs w:val="28"/>
          <w:lang w:val="nl-NL"/>
        </w:rPr>
        <w:t xml:space="preserve"> </w:t>
      </w:r>
      <w:r w:rsidR="00BF6DE2" w:rsidRPr="00E3470E">
        <w:rPr>
          <w:bCs/>
          <w:sz w:val="28"/>
          <w:szCs w:val="28"/>
          <w:lang w:val="nl-NL"/>
        </w:rPr>
        <w:t>d</w:t>
      </w:r>
      <w:r w:rsidR="00656BBA" w:rsidRPr="009C6CBF">
        <w:rPr>
          <w:bCs/>
          <w:sz w:val="28"/>
          <w:szCs w:val="28"/>
          <w:lang w:val="nl-NL"/>
        </w:rPr>
        <w:t>)</w:t>
      </w:r>
      <w:r w:rsidR="00652A0C" w:rsidRPr="00CA3853">
        <w:rPr>
          <w:bCs/>
          <w:sz w:val="28"/>
          <w:szCs w:val="28"/>
          <w:lang w:val="nl-NL"/>
        </w:rPr>
        <w:t xml:space="preserve"> </w:t>
      </w:r>
      <w:r w:rsidR="0095108C" w:rsidRPr="00CA3853">
        <w:rPr>
          <w:bCs/>
          <w:sz w:val="28"/>
          <w:szCs w:val="28"/>
          <w:lang w:val="nl-NL"/>
        </w:rPr>
        <w:t>Đơn vị thực hiện đề án</w:t>
      </w:r>
      <w:r w:rsidR="00656BBA" w:rsidRPr="00CA3853">
        <w:rPr>
          <w:bCs/>
          <w:sz w:val="28"/>
          <w:szCs w:val="28"/>
          <w:lang w:val="nl-NL"/>
        </w:rPr>
        <w:t xml:space="preserve"> không </w:t>
      </w:r>
      <w:r w:rsidR="00627217" w:rsidRPr="00CA3853">
        <w:rPr>
          <w:bCs/>
          <w:sz w:val="28"/>
          <w:szCs w:val="28"/>
          <w:lang w:val="nl-NL"/>
        </w:rPr>
        <w:t>vi phạm hợp đồng khuyến công quốc gia</w:t>
      </w:r>
      <w:r w:rsidR="00074BBB" w:rsidRPr="00CA3853">
        <w:rPr>
          <w:bCs/>
          <w:sz w:val="28"/>
          <w:szCs w:val="28"/>
          <w:lang w:val="nl-NL"/>
        </w:rPr>
        <w:t xml:space="preserve"> trong </w:t>
      </w:r>
      <w:r w:rsidR="002331FF" w:rsidRPr="00CA3853">
        <w:rPr>
          <w:bCs/>
          <w:sz w:val="28"/>
          <w:szCs w:val="28"/>
          <w:lang w:val="vi-VN"/>
        </w:rPr>
        <w:t>0</w:t>
      </w:r>
      <w:r w:rsidR="00074BBB" w:rsidRPr="00CA3853">
        <w:rPr>
          <w:bCs/>
          <w:sz w:val="28"/>
          <w:szCs w:val="28"/>
          <w:lang w:val="nl-NL"/>
        </w:rPr>
        <w:t>2 năm gần nhất</w:t>
      </w:r>
      <w:r w:rsidR="0043446B" w:rsidRPr="00CA3853">
        <w:rPr>
          <w:bCs/>
          <w:sz w:val="28"/>
          <w:szCs w:val="28"/>
          <w:lang w:val="nl-NL"/>
        </w:rPr>
        <w:t>.</w:t>
      </w:r>
    </w:p>
    <w:p w:rsidR="008072A0" w:rsidRPr="00CA3853" w:rsidRDefault="008072A0" w:rsidP="00CA3853">
      <w:pPr>
        <w:spacing w:before="120" w:after="120" w:line="320" w:lineRule="exact"/>
        <w:ind w:firstLine="720"/>
        <w:jc w:val="both"/>
        <w:rPr>
          <w:bCs/>
          <w:sz w:val="28"/>
          <w:szCs w:val="28"/>
          <w:lang w:val="nl-NL"/>
        </w:rPr>
      </w:pPr>
      <w:r w:rsidRPr="002E1137">
        <w:rPr>
          <w:sz w:val="28"/>
          <w:szCs w:val="28"/>
          <w:lang w:val="nl-NL"/>
        </w:rPr>
        <w:t xml:space="preserve">2. </w:t>
      </w:r>
      <w:r w:rsidR="004365D8" w:rsidRPr="002E1137">
        <w:rPr>
          <w:sz w:val="28"/>
          <w:szCs w:val="28"/>
          <w:lang w:val="nl-NL"/>
        </w:rPr>
        <w:t>Tiêu chí</w:t>
      </w:r>
      <w:r w:rsidRPr="00E3470E">
        <w:rPr>
          <w:bCs/>
          <w:sz w:val="28"/>
          <w:szCs w:val="28"/>
          <w:lang w:val="nl-NL"/>
        </w:rPr>
        <w:t xml:space="preserve"> </w:t>
      </w:r>
      <w:r w:rsidR="00376742" w:rsidRPr="009C6CBF">
        <w:rPr>
          <w:bCs/>
          <w:sz w:val="28"/>
          <w:szCs w:val="28"/>
          <w:lang w:val="nl-NL"/>
        </w:rPr>
        <w:t xml:space="preserve">ưu tiên </w:t>
      </w:r>
    </w:p>
    <w:p w:rsidR="008072A0" w:rsidRPr="002E1137" w:rsidRDefault="008072A0" w:rsidP="00CA3853">
      <w:pPr>
        <w:spacing w:before="120" w:after="120" w:line="320" w:lineRule="exact"/>
        <w:ind w:firstLine="720"/>
        <w:jc w:val="both"/>
        <w:rPr>
          <w:sz w:val="28"/>
          <w:szCs w:val="28"/>
          <w:lang w:val="nl-NL"/>
        </w:rPr>
      </w:pPr>
      <w:r w:rsidRPr="002E1137">
        <w:rPr>
          <w:sz w:val="28"/>
          <w:szCs w:val="28"/>
          <w:lang w:val="nl-NL"/>
        </w:rPr>
        <w:t xml:space="preserve">a) </w:t>
      </w:r>
      <w:r w:rsidR="00586951" w:rsidRPr="002E1137">
        <w:rPr>
          <w:sz w:val="28"/>
          <w:szCs w:val="28"/>
          <w:lang w:val="nl-NL"/>
        </w:rPr>
        <w:t>Ư</w:t>
      </w:r>
      <w:r w:rsidRPr="002E1137">
        <w:rPr>
          <w:sz w:val="28"/>
          <w:szCs w:val="28"/>
          <w:lang w:val="nl-NL"/>
        </w:rPr>
        <w:t xml:space="preserve">u tiên </w:t>
      </w:r>
      <w:r w:rsidR="006A425A" w:rsidRPr="002E1137">
        <w:rPr>
          <w:sz w:val="28"/>
          <w:szCs w:val="28"/>
          <w:lang w:val="nl-NL"/>
        </w:rPr>
        <w:t xml:space="preserve">lựa chọn </w:t>
      </w:r>
      <w:r w:rsidR="00834906" w:rsidRPr="002E1137">
        <w:rPr>
          <w:sz w:val="28"/>
          <w:szCs w:val="28"/>
          <w:lang w:val="nl-NL"/>
        </w:rPr>
        <w:t>các đề án điểm;</w:t>
      </w:r>
      <w:r w:rsidR="00867FA0" w:rsidRPr="002E1137">
        <w:rPr>
          <w:sz w:val="28"/>
          <w:szCs w:val="28"/>
          <w:lang w:val="nl-NL"/>
        </w:rPr>
        <w:t xml:space="preserve"> </w:t>
      </w:r>
      <w:r w:rsidR="00437F9B" w:rsidRPr="002E1137">
        <w:rPr>
          <w:sz w:val="28"/>
          <w:szCs w:val="28"/>
          <w:lang w:val="nl-NL"/>
        </w:rPr>
        <w:t>đề án có</w:t>
      </w:r>
      <w:r w:rsidRPr="002E1137">
        <w:rPr>
          <w:sz w:val="28"/>
          <w:szCs w:val="28"/>
          <w:lang w:val="nl-NL"/>
        </w:rPr>
        <w:t xml:space="preserve"> ngành nghề, địa bàn </w:t>
      </w:r>
      <w:r w:rsidR="00437F9B" w:rsidRPr="002E1137">
        <w:rPr>
          <w:sz w:val="28"/>
          <w:szCs w:val="28"/>
          <w:lang w:val="nl-NL"/>
        </w:rPr>
        <w:t xml:space="preserve">ưu tiên </w:t>
      </w:r>
      <w:r w:rsidRPr="002E1137">
        <w:rPr>
          <w:sz w:val="28"/>
          <w:szCs w:val="28"/>
          <w:lang w:val="nl-NL"/>
        </w:rPr>
        <w:t xml:space="preserve">theo quy </w:t>
      </w:r>
      <w:r w:rsidR="000C56CF" w:rsidRPr="002E1137">
        <w:rPr>
          <w:sz w:val="28"/>
          <w:szCs w:val="28"/>
          <w:lang w:val="vi-VN"/>
        </w:rPr>
        <w:t>định</w:t>
      </w:r>
      <w:r w:rsidR="0086744C" w:rsidRPr="002E1137">
        <w:rPr>
          <w:sz w:val="28"/>
          <w:szCs w:val="28"/>
          <w:lang w:val="nl-NL"/>
        </w:rPr>
        <w:t xml:space="preserve"> tại Nghị định số 45/2012/NĐ-CP</w:t>
      </w:r>
      <w:r w:rsidR="00437F9B" w:rsidRPr="002E1137">
        <w:rPr>
          <w:sz w:val="28"/>
          <w:szCs w:val="28"/>
          <w:lang w:val="nl-NL"/>
        </w:rPr>
        <w:t xml:space="preserve"> và các văn bản hướng dẫn về khuyến công</w:t>
      </w:r>
      <w:r w:rsidR="006228E9" w:rsidRPr="002E1137">
        <w:rPr>
          <w:sz w:val="28"/>
          <w:szCs w:val="28"/>
          <w:lang w:val="nl-NL"/>
        </w:rPr>
        <w:t>;</w:t>
      </w:r>
    </w:p>
    <w:p w:rsidR="008072A0" w:rsidRPr="002E1137" w:rsidRDefault="008072A0" w:rsidP="00CA3853">
      <w:pPr>
        <w:spacing w:before="120" w:after="120" w:line="320" w:lineRule="exact"/>
        <w:ind w:firstLine="720"/>
        <w:jc w:val="both"/>
        <w:rPr>
          <w:sz w:val="28"/>
          <w:szCs w:val="28"/>
          <w:lang w:val="nl-NL"/>
        </w:rPr>
      </w:pPr>
      <w:r w:rsidRPr="002E1137">
        <w:rPr>
          <w:sz w:val="28"/>
          <w:szCs w:val="28"/>
          <w:lang w:val="nl-NL"/>
        </w:rPr>
        <w:t xml:space="preserve">b) </w:t>
      </w:r>
      <w:r w:rsidR="006A425A" w:rsidRPr="002E1137">
        <w:rPr>
          <w:sz w:val="28"/>
          <w:szCs w:val="28"/>
          <w:lang w:val="nl-NL"/>
        </w:rPr>
        <w:t>T</w:t>
      </w:r>
      <w:r w:rsidRPr="002E1137">
        <w:rPr>
          <w:sz w:val="28"/>
          <w:szCs w:val="28"/>
          <w:lang w:val="nl-NL"/>
        </w:rPr>
        <w:t>rường hợp các đề án triển khai trên địa bàn có điều kiện như nhau, ngành nghề như nhau</w:t>
      </w:r>
      <w:r w:rsidR="006A425A" w:rsidRPr="002E1137">
        <w:rPr>
          <w:sz w:val="28"/>
          <w:szCs w:val="28"/>
          <w:lang w:val="nl-NL"/>
        </w:rPr>
        <w:t xml:space="preserve"> thì</w:t>
      </w:r>
      <w:r w:rsidRPr="002E1137">
        <w:rPr>
          <w:sz w:val="28"/>
          <w:szCs w:val="28"/>
          <w:lang w:val="nl-NL"/>
        </w:rPr>
        <w:t xml:space="preserve"> ưu tiên </w:t>
      </w:r>
      <w:r w:rsidR="006A425A" w:rsidRPr="002E1137">
        <w:rPr>
          <w:sz w:val="28"/>
          <w:szCs w:val="28"/>
          <w:lang w:val="nl-NL"/>
        </w:rPr>
        <w:t xml:space="preserve">lựa chọn </w:t>
      </w:r>
      <w:r w:rsidRPr="002E1137">
        <w:rPr>
          <w:sz w:val="28"/>
          <w:szCs w:val="28"/>
          <w:lang w:val="nl-NL"/>
        </w:rPr>
        <w:t>đề án của đơn vị có kinh nghiệm, năng lực tổ chức thực hiện tốt hơn.</w:t>
      </w:r>
      <w:r w:rsidR="008B31D7" w:rsidRPr="002E1137">
        <w:rPr>
          <w:sz w:val="28"/>
          <w:szCs w:val="28"/>
          <w:lang w:val="nl-NL"/>
        </w:rPr>
        <w:t>”</w:t>
      </w:r>
    </w:p>
    <w:p w:rsidR="00125D70" w:rsidRPr="00CA3853" w:rsidRDefault="0066453C" w:rsidP="00CA3853">
      <w:pPr>
        <w:shd w:val="clear" w:color="auto" w:fill="FFFFFF"/>
        <w:spacing w:before="120" w:after="120" w:line="320" w:lineRule="exact"/>
        <w:ind w:left="720"/>
        <w:jc w:val="both"/>
        <w:rPr>
          <w:iCs/>
          <w:sz w:val="28"/>
          <w:szCs w:val="28"/>
          <w:lang w:val="nl-NL"/>
        </w:rPr>
      </w:pPr>
      <w:r w:rsidRPr="00E3470E">
        <w:rPr>
          <w:iCs/>
          <w:sz w:val="28"/>
          <w:szCs w:val="28"/>
          <w:lang w:val="nl-NL"/>
        </w:rPr>
        <w:t>8</w:t>
      </w:r>
      <w:r w:rsidR="00736FAF" w:rsidRPr="009C6CBF">
        <w:rPr>
          <w:iCs/>
          <w:sz w:val="28"/>
          <w:szCs w:val="28"/>
          <w:lang w:val="nl-NL"/>
        </w:rPr>
        <w:t xml:space="preserve">. </w:t>
      </w:r>
      <w:r w:rsidR="00197559" w:rsidRPr="00CA3853">
        <w:rPr>
          <w:iCs/>
          <w:sz w:val="28"/>
          <w:szCs w:val="28"/>
          <w:lang w:val="vi-VN"/>
        </w:rPr>
        <w:t>Sửa đổi, bổ sung k</w:t>
      </w:r>
      <w:r w:rsidR="006712A3" w:rsidRPr="00CA3853">
        <w:rPr>
          <w:iCs/>
          <w:sz w:val="28"/>
          <w:szCs w:val="28"/>
          <w:lang w:val="nl-NL"/>
        </w:rPr>
        <w:t>hoản 1</w:t>
      </w:r>
      <w:r w:rsidR="00A56B62" w:rsidRPr="00CA3853">
        <w:rPr>
          <w:iCs/>
          <w:sz w:val="28"/>
          <w:szCs w:val="28"/>
          <w:lang w:val="nl-NL"/>
        </w:rPr>
        <w:t xml:space="preserve"> và</w:t>
      </w:r>
      <w:r w:rsidR="005D72C9" w:rsidRPr="00CA3853">
        <w:rPr>
          <w:iCs/>
          <w:sz w:val="28"/>
          <w:szCs w:val="28"/>
          <w:lang w:val="nl-NL"/>
        </w:rPr>
        <w:t xml:space="preserve"> khoản 2 </w:t>
      </w:r>
      <w:r w:rsidR="006712A3" w:rsidRPr="00CA3853">
        <w:rPr>
          <w:iCs/>
          <w:sz w:val="28"/>
          <w:szCs w:val="28"/>
          <w:lang w:val="nl-NL"/>
        </w:rPr>
        <w:t>Điều 8</w:t>
      </w:r>
      <w:r w:rsidR="00125D70" w:rsidRPr="00CA3853">
        <w:rPr>
          <w:iCs/>
          <w:sz w:val="28"/>
          <w:szCs w:val="28"/>
          <w:lang w:val="nl-NL"/>
        </w:rPr>
        <w:t xml:space="preserve"> như sau:</w:t>
      </w:r>
    </w:p>
    <w:p w:rsidR="006712A3" w:rsidRPr="00CA3853" w:rsidRDefault="006712A3" w:rsidP="00CA3853">
      <w:pPr>
        <w:pStyle w:val="BodyText"/>
        <w:widowControl w:val="0"/>
        <w:spacing w:before="120" w:line="320" w:lineRule="exact"/>
        <w:ind w:firstLine="720"/>
        <w:jc w:val="both"/>
        <w:rPr>
          <w:bCs/>
          <w:sz w:val="28"/>
          <w:szCs w:val="28"/>
          <w:lang w:val="nl-NL"/>
        </w:rPr>
      </w:pPr>
      <w:r w:rsidRPr="00CA3853">
        <w:rPr>
          <w:iCs/>
          <w:sz w:val="28"/>
          <w:szCs w:val="28"/>
          <w:lang w:val="nl-NL"/>
        </w:rPr>
        <w:t>“</w:t>
      </w:r>
      <w:r w:rsidRPr="00CA3853">
        <w:rPr>
          <w:bCs/>
          <w:sz w:val="28"/>
          <w:szCs w:val="28"/>
          <w:lang w:val="nl-NL"/>
        </w:rPr>
        <w:t xml:space="preserve">1. Thẩm định cấp cơ sở </w:t>
      </w:r>
    </w:p>
    <w:p w:rsidR="004F0BC4" w:rsidRPr="002E1137" w:rsidRDefault="00835D37" w:rsidP="00CA3853">
      <w:pPr>
        <w:spacing w:before="120" w:after="120" w:line="320" w:lineRule="exact"/>
        <w:ind w:firstLine="720"/>
        <w:jc w:val="both"/>
        <w:rPr>
          <w:sz w:val="28"/>
          <w:szCs w:val="28"/>
          <w:lang w:val="nl-NL"/>
        </w:rPr>
      </w:pPr>
      <w:r w:rsidRPr="002E1137">
        <w:rPr>
          <w:sz w:val="28"/>
          <w:szCs w:val="28"/>
          <w:lang w:val="nl-NL"/>
        </w:rPr>
        <w:t xml:space="preserve">a) </w:t>
      </w:r>
      <w:r w:rsidR="004F0BC4" w:rsidRPr="002E1137">
        <w:rPr>
          <w:sz w:val="28"/>
          <w:szCs w:val="28"/>
          <w:lang w:val="nl-NL"/>
        </w:rPr>
        <w:t>Đối với đề án do Sở Công Thương đăng ký và đề án của đơn vị khác thực hiện trên quy mô một tỉnh, thành phố trực thuộc Trung ương:</w:t>
      </w:r>
    </w:p>
    <w:p w:rsidR="006712A3" w:rsidRPr="002E1137" w:rsidRDefault="006712A3" w:rsidP="00CA3853">
      <w:pPr>
        <w:spacing w:before="120" w:after="120" w:line="320" w:lineRule="exact"/>
        <w:ind w:firstLine="720"/>
        <w:jc w:val="both"/>
        <w:rPr>
          <w:sz w:val="28"/>
          <w:szCs w:val="28"/>
          <w:lang w:val="nl-NL"/>
        </w:rPr>
      </w:pPr>
      <w:r w:rsidRPr="002E1137">
        <w:rPr>
          <w:sz w:val="28"/>
          <w:szCs w:val="28"/>
          <w:lang w:val="nl-NL"/>
        </w:rPr>
        <w:t xml:space="preserve">Trung tâm Khuyến công cấp tỉnh và </w:t>
      </w:r>
      <w:r w:rsidR="006C1EE7" w:rsidRPr="002E1137">
        <w:rPr>
          <w:sz w:val="28"/>
          <w:szCs w:val="28"/>
          <w:lang w:val="nl-NL"/>
        </w:rPr>
        <w:t xml:space="preserve">các </w:t>
      </w:r>
      <w:r w:rsidRPr="002E1137">
        <w:rPr>
          <w:sz w:val="28"/>
          <w:szCs w:val="28"/>
          <w:lang w:val="nl-NL"/>
        </w:rPr>
        <w:t xml:space="preserve">đơn vị lập hồ sơ đề án theo quy định tại </w:t>
      </w:r>
      <w:r w:rsidR="00A758BA" w:rsidRPr="002E1137">
        <w:rPr>
          <w:sz w:val="28"/>
          <w:szCs w:val="28"/>
          <w:lang w:val="nl-NL"/>
        </w:rPr>
        <w:t>k</w:t>
      </w:r>
      <w:r w:rsidRPr="002E1137">
        <w:rPr>
          <w:sz w:val="28"/>
          <w:szCs w:val="28"/>
          <w:lang w:val="nl-NL"/>
        </w:rPr>
        <w:t xml:space="preserve">hoản 1 Điều 10 </w:t>
      </w:r>
      <w:r w:rsidR="002C7902" w:rsidRPr="002E1137">
        <w:rPr>
          <w:sz w:val="28"/>
          <w:szCs w:val="28"/>
          <w:lang w:val="nl-NL"/>
        </w:rPr>
        <w:t xml:space="preserve">Thông tư </w:t>
      </w:r>
      <w:r w:rsidR="00F8639E" w:rsidRPr="002E1137">
        <w:rPr>
          <w:sz w:val="28"/>
          <w:szCs w:val="28"/>
          <w:lang w:val="nl-NL"/>
        </w:rPr>
        <w:t xml:space="preserve">này </w:t>
      </w:r>
      <w:r w:rsidR="00610E04" w:rsidRPr="002E1137">
        <w:rPr>
          <w:sz w:val="28"/>
          <w:szCs w:val="28"/>
          <w:lang w:val="nl-NL"/>
        </w:rPr>
        <w:t xml:space="preserve">hoặc Bản đăng ký kế hoạch khuyến công </w:t>
      </w:r>
      <w:r w:rsidR="00610E04" w:rsidRPr="002E1137">
        <w:rPr>
          <w:sz w:val="28"/>
          <w:szCs w:val="28"/>
          <w:lang w:val="nl-NL"/>
        </w:rPr>
        <w:lastRenderedPageBreak/>
        <w:t xml:space="preserve">quốc gia </w:t>
      </w:r>
      <w:r w:rsidR="0026498A" w:rsidRPr="002E1137">
        <w:rPr>
          <w:sz w:val="28"/>
          <w:szCs w:val="28"/>
          <w:lang w:val="nl-NL"/>
        </w:rPr>
        <w:t>theo Mẫu số 1</w:t>
      </w:r>
      <w:r w:rsidR="00576BAE" w:rsidRPr="002E1137">
        <w:rPr>
          <w:sz w:val="28"/>
          <w:szCs w:val="28"/>
          <w:lang w:val="nl-NL"/>
        </w:rPr>
        <w:t>6</w:t>
      </w:r>
      <w:r w:rsidR="0026498A" w:rsidRPr="002E1137">
        <w:rPr>
          <w:sz w:val="28"/>
          <w:szCs w:val="28"/>
          <w:lang w:val="nl-NL"/>
        </w:rPr>
        <w:t xml:space="preserve"> </w:t>
      </w:r>
      <w:r w:rsidR="00827B81" w:rsidRPr="002E1137">
        <w:rPr>
          <w:sz w:val="28"/>
          <w:szCs w:val="28"/>
          <w:lang w:val="nl-NL"/>
        </w:rPr>
        <w:t xml:space="preserve">của </w:t>
      </w:r>
      <w:r w:rsidR="0026498A" w:rsidRPr="002E1137">
        <w:rPr>
          <w:sz w:val="28"/>
          <w:szCs w:val="28"/>
          <w:lang w:val="nl-NL"/>
        </w:rPr>
        <w:t xml:space="preserve">Phụ lục </w:t>
      </w:r>
      <w:r w:rsidR="00855723" w:rsidRPr="002E1137">
        <w:rPr>
          <w:sz w:val="28"/>
          <w:szCs w:val="28"/>
          <w:lang w:val="nl-NL"/>
        </w:rPr>
        <w:t xml:space="preserve">1 </w:t>
      </w:r>
      <w:r w:rsidR="00827B81" w:rsidRPr="002E1137">
        <w:rPr>
          <w:sz w:val="28"/>
          <w:szCs w:val="28"/>
          <w:lang w:val="nl-NL"/>
        </w:rPr>
        <w:t xml:space="preserve">ban hành kèm theo </w:t>
      </w:r>
      <w:r w:rsidR="0026498A" w:rsidRPr="002E1137">
        <w:rPr>
          <w:sz w:val="28"/>
          <w:szCs w:val="28"/>
          <w:lang w:val="nl-NL"/>
        </w:rPr>
        <w:t xml:space="preserve">Thông tư này </w:t>
      </w:r>
      <w:r w:rsidR="00E15B2D" w:rsidRPr="002E1137">
        <w:rPr>
          <w:sz w:val="28"/>
          <w:szCs w:val="28"/>
          <w:lang w:val="nl-NL"/>
        </w:rPr>
        <w:t>(</w:t>
      </w:r>
      <w:r w:rsidR="004674E0" w:rsidRPr="002E1137">
        <w:rPr>
          <w:sz w:val="28"/>
          <w:szCs w:val="28"/>
          <w:lang w:val="nl-NL"/>
        </w:rPr>
        <w:t>đối với</w:t>
      </w:r>
      <w:r w:rsidR="00E15B2D" w:rsidRPr="002E1137">
        <w:rPr>
          <w:sz w:val="28"/>
          <w:szCs w:val="28"/>
          <w:lang w:val="nl-NL"/>
        </w:rPr>
        <w:t xml:space="preserve"> các năm tiếp theo năm đầu kế hoạch của đề án điểm)</w:t>
      </w:r>
      <w:r w:rsidR="00687E1B" w:rsidRPr="002E1137">
        <w:rPr>
          <w:sz w:val="28"/>
          <w:szCs w:val="28"/>
          <w:lang w:val="nl-NL"/>
        </w:rPr>
        <w:t xml:space="preserve"> </w:t>
      </w:r>
      <w:r w:rsidRPr="002E1137">
        <w:rPr>
          <w:sz w:val="28"/>
          <w:szCs w:val="28"/>
          <w:lang w:val="nl-NL"/>
        </w:rPr>
        <w:t xml:space="preserve">gửi </w:t>
      </w:r>
      <w:r w:rsidR="0014476F" w:rsidRPr="002E1137">
        <w:rPr>
          <w:sz w:val="28"/>
          <w:szCs w:val="28"/>
          <w:lang w:val="nl-NL"/>
        </w:rPr>
        <w:t xml:space="preserve">về </w:t>
      </w:r>
      <w:r w:rsidRPr="002E1137">
        <w:rPr>
          <w:sz w:val="28"/>
          <w:szCs w:val="28"/>
          <w:lang w:val="nl-NL"/>
        </w:rPr>
        <w:t>Sở Công Thương</w:t>
      </w:r>
      <w:r w:rsidR="00835D37" w:rsidRPr="002E1137">
        <w:rPr>
          <w:sz w:val="28"/>
          <w:szCs w:val="28"/>
          <w:lang w:val="nl-NL"/>
        </w:rPr>
        <w:t>.</w:t>
      </w:r>
      <w:r w:rsidRPr="002E1137">
        <w:rPr>
          <w:sz w:val="28"/>
          <w:szCs w:val="28"/>
          <w:lang w:val="nl-NL"/>
        </w:rPr>
        <w:t xml:space="preserve"> </w:t>
      </w:r>
    </w:p>
    <w:p w:rsidR="006759A1" w:rsidRPr="00CA3853" w:rsidRDefault="006712A3" w:rsidP="00CA3853">
      <w:pPr>
        <w:pStyle w:val="BodyText"/>
        <w:widowControl w:val="0"/>
        <w:spacing w:before="120" w:line="320" w:lineRule="exact"/>
        <w:ind w:firstLine="720"/>
        <w:jc w:val="both"/>
        <w:rPr>
          <w:bCs/>
          <w:sz w:val="28"/>
          <w:szCs w:val="28"/>
          <w:lang w:val="nl-NL"/>
        </w:rPr>
      </w:pPr>
      <w:r w:rsidRPr="00E3470E">
        <w:rPr>
          <w:bCs/>
          <w:sz w:val="28"/>
          <w:szCs w:val="28"/>
          <w:lang w:val="nl-NL"/>
        </w:rPr>
        <w:t>Sở Công Thương tổ chức thẩm định cấp cơ sở các đề án</w:t>
      </w:r>
      <w:r w:rsidR="00A61431" w:rsidRPr="009C6CBF">
        <w:rPr>
          <w:bCs/>
          <w:sz w:val="28"/>
          <w:szCs w:val="28"/>
          <w:lang w:val="vi-VN"/>
        </w:rPr>
        <w:t xml:space="preserve"> thông qua </w:t>
      </w:r>
      <w:r w:rsidR="00F62197" w:rsidRPr="00CA3853">
        <w:rPr>
          <w:bCs/>
          <w:sz w:val="28"/>
          <w:szCs w:val="28"/>
          <w:lang w:val="vi-VN"/>
        </w:rPr>
        <w:t xml:space="preserve">bộ máy giúp việc hoặc </w:t>
      </w:r>
      <w:r w:rsidRPr="00CA3853">
        <w:rPr>
          <w:bCs/>
          <w:sz w:val="28"/>
          <w:szCs w:val="28"/>
          <w:lang w:val="nl-NL"/>
        </w:rPr>
        <w:t>Hội đồng</w:t>
      </w:r>
      <w:r w:rsidR="00C67A83" w:rsidRPr="00CA3853">
        <w:rPr>
          <w:bCs/>
          <w:sz w:val="28"/>
          <w:szCs w:val="28"/>
          <w:lang w:val="nl-NL"/>
        </w:rPr>
        <w:t xml:space="preserve"> </w:t>
      </w:r>
      <w:r w:rsidR="00F62197" w:rsidRPr="00CA3853">
        <w:rPr>
          <w:bCs/>
          <w:sz w:val="28"/>
          <w:szCs w:val="28"/>
          <w:lang w:val="vi-VN"/>
        </w:rPr>
        <w:t xml:space="preserve">thẩm định </w:t>
      </w:r>
      <w:r w:rsidRPr="00CA3853">
        <w:rPr>
          <w:bCs/>
          <w:sz w:val="28"/>
          <w:szCs w:val="28"/>
          <w:lang w:val="nl-NL"/>
        </w:rPr>
        <w:t>do Giám đốc Sở Công Thương quyết định</w:t>
      </w:r>
      <w:r w:rsidR="00F62197" w:rsidRPr="00CA3853">
        <w:rPr>
          <w:bCs/>
          <w:sz w:val="28"/>
          <w:szCs w:val="28"/>
          <w:lang w:val="vi-VN"/>
        </w:rPr>
        <w:t xml:space="preserve"> thành lập</w:t>
      </w:r>
      <w:r w:rsidRPr="00CA3853">
        <w:rPr>
          <w:bCs/>
          <w:sz w:val="28"/>
          <w:szCs w:val="28"/>
          <w:lang w:val="nl-NL"/>
        </w:rPr>
        <w:t>. Sau khi thẩm định, các đề án được tổng hợp theo Mẫu số 2</w:t>
      </w:r>
      <w:r w:rsidR="00576BAE" w:rsidRPr="00CA3853">
        <w:rPr>
          <w:bCs/>
          <w:sz w:val="28"/>
          <w:szCs w:val="28"/>
          <w:lang w:val="nl-NL"/>
        </w:rPr>
        <w:t xml:space="preserve"> hoặc Mẫu số 14</w:t>
      </w:r>
      <w:r w:rsidRPr="00CA3853">
        <w:rPr>
          <w:bCs/>
          <w:sz w:val="28"/>
          <w:szCs w:val="28"/>
          <w:lang w:val="nl-NL"/>
        </w:rPr>
        <w:t xml:space="preserve"> </w:t>
      </w:r>
      <w:r w:rsidR="004F0BC4" w:rsidRPr="00CA3853">
        <w:rPr>
          <w:bCs/>
          <w:sz w:val="28"/>
          <w:szCs w:val="28"/>
          <w:lang w:val="nl-NL"/>
        </w:rPr>
        <w:t xml:space="preserve">của </w:t>
      </w:r>
      <w:r w:rsidRPr="00CA3853">
        <w:rPr>
          <w:bCs/>
          <w:sz w:val="28"/>
          <w:szCs w:val="28"/>
          <w:lang w:val="nl-NL"/>
        </w:rPr>
        <w:t xml:space="preserve">Phụ lục </w:t>
      </w:r>
      <w:r w:rsidR="00855723" w:rsidRPr="00CA3853">
        <w:rPr>
          <w:bCs/>
          <w:sz w:val="28"/>
          <w:szCs w:val="28"/>
          <w:lang w:val="vi-VN"/>
        </w:rPr>
        <w:t>1</w:t>
      </w:r>
      <w:r w:rsidR="004F0BC4" w:rsidRPr="00CA3853">
        <w:rPr>
          <w:bCs/>
          <w:sz w:val="28"/>
          <w:szCs w:val="28"/>
          <w:lang w:val="nl-NL"/>
        </w:rPr>
        <w:t xml:space="preserve"> ban hành kèm theo</w:t>
      </w:r>
      <w:r w:rsidR="00687E1B" w:rsidRPr="00E3470E">
        <w:rPr>
          <w:bCs/>
          <w:sz w:val="28"/>
          <w:szCs w:val="28"/>
          <w:lang w:val="nl-NL"/>
        </w:rPr>
        <w:t xml:space="preserve"> </w:t>
      </w:r>
      <w:r w:rsidR="00BC7463" w:rsidRPr="009C6CBF">
        <w:rPr>
          <w:iCs/>
          <w:sz w:val="28"/>
          <w:szCs w:val="28"/>
          <w:lang w:val="nl-NL"/>
        </w:rPr>
        <w:t xml:space="preserve">Thông tư </w:t>
      </w:r>
      <w:r w:rsidR="00F8639E" w:rsidRPr="00CA3853">
        <w:rPr>
          <w:iCs/>
          <w:sz w:val="28"/>
          <w:szCs w:val="28"/>
          <w:lang w:val="nl-NL"/>
        </w:rPr>
        <w:t xml:space="preserve">này </w:t>
      </w:r>
      <w:r w:rsidR="009F5DCC" w:rsidRPr="00CA3853">
        <w:rPr>
          <w:bCs/>
          <w:sz w:val="28"/>
          <w:szCs w:val="28"/>
          <w:lang w:val="nl-NL"/>
        </w:rPr>
        <w:t>kèm h</w:t>
      </w:r>
      <w:r w:rsidRPr="00CA3853">
        <w:rPr>
          <w:bCs/>
          <w:sz w:val="28"/>
          <w:szCs w:val="28"/>
          <w:lang w:val="nl-NL"/>
        </w:rPr>
        <w:t xml:space="preserve">ồ sơ đề án </w:t>
      </w:r>
      <w:r w:rsidR="00D3149C" w:rsidRPr="00CA3853">
        <w:rPr>
          <w:bCs/>
          <w:sz w:val="28"/>
          <w:szCs w:val="28"/>
          <w:lang w:val="nl-NL"/>
        </w:rPr>
        <w:t xml:space="preserve">hoặc </w:t>
      </w:r>
      <w:r w:rsidR="0062411F" w:rsidRPr="002E1137">
        <w:rPr>
          <w:bCs/>
          <w:sz w:val="28"/>
          <w:szCs w:val="28"/>
          <w:lang w:val="vi-VN"/>
        </w:rPr>
        <w:t xml:space="preserve">Bản </w:t>
      </w:r>
      <w:r w:rsidR="00D3149C" w:rsidRPr="002E1137">
        <w:rPr>
          <w:bCs/>
          <w:sz w:val="28"/>
          <w:szCs w:val="28"/>
          <w:lang w:val="nl-NL"/>
        </w:rPr>
        <w:t xml:space="preserve">đăng ký kế hoạch khuyến công quốc gia </w:t>
      </w:r>
      <w:r w:rsidRPr="00E3470E">
        <w:rPr>
          <w:bCs/>
          <w:sz w:val="28"/>
          <w:szCs w:val="28"/>
          <w:lang w:val="nl-NL"/>
        </w:rPr>
        <w:t xml:space="preserve">gửi </w:t>
      </w:r>
      <w:r w:rsidR="00C240CC" w:rsidRPr="009C6CBF">
        <w:rPr>
          <w:bCs/>
          <w:sz w:val="28"/>
          <w:szCs w:val="28"/>
          <w:lang w:val="nl-NL"/>
        </w:rPr>
        <w:t xml:space="preserve">về </w:t>
      </w:r>
      <w:r w:rsidRPr="00CA3853">
        <w:rPr>
          <w:bCs/>
          <w:sz w:val="28"/>
          <w:szCs w:val="28"/>
          <w:lang w:val="nl-NL"/>
        </w:rPr>
        <w:t xml:space="preserve">Cục Công </w:t>
      </w:r>
      <w:r w:rsidR="00B92962" w:rsidRPr="00CA3853">
        <w:rPr>
          <w:bCs/>
          <w:sz w:val="28"/>
          <w:szCs w:val="28"/>
          <w:lang w:val="nl-NL"/>
        </w:rPr>
        <w:t>Thương</w:t>
      </w:r>
      <w:r w:rsidRPr="00CA3853">
        <w:rPr>
          <w:bCs/>
          <w:sz w:val="28"/>
          <w:szCs w:val="28"/>
          <w:lang w:val="nl-NL"/>
        </w:rPr>
        <w:t xml:space="preserve"> địa phương để thẩm định</w:t>
      </w:r>
      <w:r w:rsidR="00B65075" w:rsidRPr="00CA3853">
        <w:rPr>
          <w:bCs/>
          <w:sz w:val="28"/>
          <w:szCs w:val="28"/>
          <w:lang w:val="nl-NL"/>
        </w:rPr>
        <w:t xml:space="preserve"> cấp Bộ</w:t>
      </w:r>
      <w:r w:rsidRPr="00CA3853">
        <w:rPr>
          <w:bCs/>
          <w:sz w:val="28"/>
          <w:szCs w:val="28"/>
          <w:lang w:val="nl-NL"/>
        </w:rPr>
        <w:t xml:space="preserve">; đồng thời </w:t>
      </w:r>
      <w:r w:rsidR="006419EF" w:rsidRPr="00CA3853">
        <w:rPr>
          <w:bCs/>
          <w:sz w:val="28"/>
          <w:szCs w:val="28"/>
          <w:lang w:val="nl-NL"/>
        </w:rPr>
        <w:t xml:space="preserve">gửi </w:t>
      </w:r>
      <w:r w:rsidRPr="00CA3853">
        <w:rPr>
          <w:bCs/>
          <w:sz w:val="28"/>
          <w:szCs w:val="28"/>
          <w:lang w:val="nl-NL"/>
        </w:rPr>
        <w:t>Ủy ban nhân dân</w:t>
      </w:r>
      <w:r w:rsidR="00687E1B" w:rsidRPr="00CA3853">
        <w:rPr>
          <w:bCs/>
          <w:sz w:val="28"/>
          <w:szCs w:val="28"/>
          <w:lang w:val="nl-NL"/>
        </w:rPr>
        <w:t xml:space="preserve"> </w:t>
      </w:r>
      <w:r w:rsidRPr="00CA3853">
        <w:rPr>
          <w:bCs/>
          <w:sz w:val="28"/>
          <w:szCs w:val="28"/>
          <w:lang w:val="nl-NL"/>
        </w:rPr>
        <w:t xml:space="preserve">cấp tỉnh </w:t>
      </w:r>
      <w:r w:rsidR="005E7667" w:rsidRPr="00CA3853">
        <w:rPr>
          <w:bCs/>
          <w:sz w:val="28"/>
          <w:szCs w:val="28"/>
          <w:lang w:val="nl-NL"/>
        </w:rPr>
        <w:t xml:space="preserve">danh mục </w:t>
      </w:r>
      <w:r w:rsidR="00091B51" w:rsidRPr="00CA3853">
        <w:rPr>
          <w:bCs/>
          <w:sz w:val="28"/>
          <w:szCs w:val="28"/>
          <w:lang w:val="nl-NL"/>
        </w:rPr>
        <w:t xml:space="preserve">đề án, nhiệm vụ </w:t>
      </w:r>
      <w:r w:rsidRPr="00CA3853">
        <w:rPr>
          <w:bCs/>
          <w:sz w:val="28"/>
          <w:szCs w:val="28"/>
          <w:lang w:val="nl-NL"/>
        </w:rPr>
        <w:t>để báo cáo</w:t>
      </w:r>
      <w:r w:rsidR="004F0BC4" w:rsidRPr="00CA3853">
        <w:rPr>
          <w:bCs/>
          <w:sz w:val="28"/>
          <w:szCs w:val="28"/>
          <w:lang w:val="nl-NL"/>
        </w:rPr>
        <w:t>;</w:t>
      </w:r>
    </w:p>
    <w:p w:rsidR="004F0BC4" w:rsidRPr="00CA3853" w:rsidRDefault="006759A1"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b) </w:t>
      </w:r>
      <w:r w:rsidR="004F0BC4" w:rsidRPr="00CA3853">
        <w:rPr>
          <w:bCs/>
          <w:sz w:val="28"/>
          <w:szCs w:val="28"/>
          <w:lang w:val="nl-NL"/>
        </w:rPr>
        <w:t xml:space="preserve">Đối với đề án, nhiệm vụ do Trung tâm </w:t>
      </w:r>
      <w:r w:rsidR="00637974" w:rsidRPr="00CA3853">
        <w:rPr>
          <w:bCs/>
          <w:sz w:val="28"/>
          <w:szCs w:val="28"/>
          <w:lang w:val="nl-NL"/>
        </w:rPr>
        <w:t>K</w:t>
      </w:r>
      <w:r w:rsidR="004F0BC4" w:rsidRPr="00CA3853">
        <w:rPr>
          <w:bCs/>
          <w:sz w:val="28"/>
          <w:szCs w:val="28"/>
          <w:lang w:val="nl-NL"/>
        </w:rPr>
        <w:t>huyến công quốc gia</w:t>
      </w:r>
      <w:r w:rsidR="00637974" w:rsidRPr="00CA3853">
        <w:rPr>
          <w:bCs/>
          <w:sz w:val="28"/>
          <w:szCs w:val="28"/>
          <w:lang w:val="nl-NL"/>
        </w:rPr>
        <w:t xml:space="preserve"> ở các vùng đăng ký và đề án của đơn vị khác thực hiện trên quy mô nhiều tỉnh, thành phố trực thuộc Trung ương:</w:t>
      </w:r>
    </w:p>
    <w:p w:rsidR="00835D37" w:rsidRPr="00CA3853" w:rsidRDefault="006759A1" w:rsidP="00CA3853">
      <w:pPr>
        <w:pStyle w:val="BodyText"/>
        <w:widowControl w:val="0"/>
        <w:spacing w:before="120" w:line="320" w:lineRule="exact"/>
        <w:ind w:firstLine="720"/>
        <w:jc w:val="both"/>
        <w:rPr>
          <w:bCs/>
          <w:sz w:val="28"/>
          <w:szCs w:val="28"/>
          <w:lang w:val="nl-NL"/>
        </w:rPr>
      </w:pPr>
      <w:r w:rsidRPr="00CA3853">
        <w:rPr>
          <w:bCs/>
          <w:sz w:val="28"/>
          <w:szCs w:val="28"/>
          <w:lang w:val="nl-NL"/>
        </w:rPr>
        <w:t>Trung tâm Khuyến công quốc gia ở các vùng</w:t>
      </w:r>
      <w:r w:rsidR="006B7278" w:rsidRPr="00CA3853">
        <w:rPr>
          <w:bCs/>
          <w:sz w:val="28"/>
          <w:szCs w:val="28"/>
          <w:lang w:val="nl-NL"/>
        </w:rPr>
        <w:t xml:space="preserve"> và các </w:t>
      </w:r>
      <w:r w:rsidR="00D3149C" w:rsidRPr="00CA3853">
        <w:rPr>
          <w:bCs/>
          <w:sz w:val="28"/>
          <w:szCs w:val="28"/>
          <w:lang w:val="nl-NL"/>
        </w:rPr>
        <w:t>đơn vị</w:t>
      </w:r>
      <w:r w:rsidR="006B7278" w:rsidRPr="00CA3853">
        <w:rPr>
          <w:bCs/>
          <w:sz w:val="28"/>
          <w:szCs w:val="28"/>
          <w:lang w:val="nl-NL"/>
        </w:rPr>
        <w:t xml:space="preserve"> </w:t>
      </w:r>
      <w:r w:rsidR="00A90E48" w:rsidRPr="00CA3853">
        <w:rPr>
          <w:bCs/>
          <w:sz w:val="28"/>
          <w:szCs w:val="28"/>
          <w:lang w:val="nl-NL"/>
        </w:rPr>
        <w:t xml:space="preserve">tổ chức rà soát, đánh giá </w:t>
      </w:r>
      <w:r w:rsidR="00E3090E" w:rsidRPr="00CA3853">
        <w:rPr>
          <w:bCs/>
          <w:sz w:val="28"/>
          <w:szCs w:val="28"/>
          <w:lang w:val="nl-NL"/>
        </w:rPr>
        <w:t xml:space="preserve">các </w:t>
      </w:r>
      <w:r w:rsidR="00A90E48" w:rsidRPr="00CA3853">
        <w:rPr>
          <w:bCs/>
          <w:sz w:val="28"/>
          <w:szCs w:val="28"/>
          <w:lang w:val="nl-NL"/>
        </w:rPr>
        <w:t>đề án</w:t>
      </w:r>
      <w:r w:rsidR="00E3090E" w:rsidRPr="00CA3853">
        <w:rPr>
          <w:bCs/>
          <w:sz w:val="28"/>
          <w:szCs w:val="28"/>
          <w:lang w:val="nl-NL"/>
        </w:rPr>
        <w:t>, nhiệm vụ</w:t>
      </w:r>
      <w:r w:rsidR="00A90E48" w:rsidRPr="00CA3853">
        <w:rPr>
          <w:bCs/>
          <w:sz w:val="28"/>
          <w:szCs w:val="28"/>
          <w:lang w:val="nl-NL"/>
        </w:rPr>
        <w:t xml:space="preserve"> theo các nội dung </w:t>
      </w:r>
      <w:r w:rsidRPr="00CA3853">
        <w:rPr>
          <w:bCs/>
          <w:sz w:val="28"/>
          <w:szCs w:val="28"/>
          <w:lang w:val="nl-NL"/>
        </w:rPr>
        <w:t>quy định</w:t>
      </w:r>
      <w:r w:rsidR="004A0759" w:rsidRPr="00CA3853">
        <w:rPr>
          <w:bCs/>
          <w:sz w:val="28"/>
          <w:szCs w:val="28"/>
          <w:lang w:val="nl-NL"/>
        </w:rPr>
        <w:t xml:space="preserve"> tại Điều 9 Thông tư này</w:t>
      </w:r>
      <w:r w:rsidR="006B7278" w:rsidRPr="00CA3853">
        <w:rPr>
          <w:bCs/>
          <w:sz w:val="28"/>
          <w:szCs w:val="28"/>
          <w:lang w:val="nl-NL"/>
        </w:rPr>
        <w:t xml:space="preserve">. </w:t>
      </w:r>
      <w:r w:rsidR="00A90E48" w:rsidRPr="00CA3853">
        <w:rPr>
          <w:bCs/>
          <w:sz w:val="28"/>
          <w:szCs w:val="28"/>
          <w:lang w:val="nl-NL"/>
        </w:rPr>
        <w:t>Kết quả đánh giá</w:t>
      </w:r>
      <w:r w:rsidR="004A0759" w:rsidRPr="00CA3853">
        <w:rPr>
          <w:bCs/>
          <w:sz w:val="28"/>
          <w:szCs w:val="28"/>
          <w:lang w:val="nl-NL"/>
        </w:rPr>
        <w:t xml:space="preserve"> được</w:t>
      </w:r>
      <w:r w:rsidR="00A90E48" w:rsidRPr="00CA3853">
        <w:rPr>
          <w:bCs/>
          <w:sz w:val="28"/>
          <w:szCs w:val="28"/>
          <w:lang w:val="nl-NL"/>
        </w:rPr>
        <w:t xml:space="preserve"> tổng hợp </w:t>
      </w:r>
      <w:r w:rsidR="00C943D1" w:rsidRPr="00CA3853">
        <w:rPr>
          <w:bCs/>
          <w:sz w:val="28"/>
          <w:szCs w:val="28"/>
          <w:lang w:val="nl-NL"/>
        </w:rPr>
        <w:t>và</w:t>
      </w:r>
      <w:r w:rsidR="00A90E48" w:rsidRPr="00CA3853">
        <w:rPr>
          <w:bCs/>
          <w:sz w:val="28"/>
          <w:szCs w:val="28"/>
          <w:lang w:val="nl-NL"/>
        </w:rPr>
        <w:t xml:space="preserve"> gửi cùng hồ sơ đề án</w:t>
      </w:r>
      <w:r w:rsidR="00570DB7" w:rsidRPr="00CA3853">
        <w:rPr>
          <w:bCs/>
          <w:sz w:val="28"/>
          <w:szCs w:val="28"/>
          <w:lang w:val="nl-NL"/>
        </w:rPr>
        <w:t xml:space="preserve"> hoặc </w:t>
      </w:r>
      <w:r w:rsidR="008F2581" w:rsidRPr="002E1137">
        <w:rPr>
          <w:bCs/>
          <w:sz w:val="28"/>
          <w:szCs w:val="28"/>
          <w:lang w:val="vi-VN"/>
        </w:rPr>
        <w:t>Bản</w:t>
      </w:r>
      <w:r w:rsidR="00570DB7" w:rsidRPr="002E1137">
        <w:rPr>
          <w:bCs/>
          <w:sz w:val="28"/>
          <w:szCs w:val="28"/>
          <w:lang w:val="nl-NL"/>
        </w:rPr>
        <w:t xml:space="preserve"> đăng ký kế hoạch khuyến công quốc gia</w:t>
      </w:r>
      <w:r w:rsidR="00470CB3">
        <w:rPr>
          <w:bCs/>
          <w:sz w:val="28"/>
          <w:szCs w:val="28"/>
          <w:lang w:val="nl-NL"/>
        </w:rPr>
        <w:t xml:space="preserve"> (đối với đề án điểm)</w:t>
      </w:r>
      <w:r w:rsidR="00570DB7" w:rsidRPr="002E1137">
        <w:rPr>
          <w:bCs/>
          <w:sz w:val="28"/>
          <w:szCs w:val="28"/>
          <w:lang w:val="nl-NL"/>
        </w:rPr>
        <w:t xml:space="preserve"> </w:t>
      </w:r>
      <w:r w:rsidRPr="00E3470E">
        <w:rPr>
          <w:bCs/>
          <w:sz w:val="28"/>
          <w:szCs w:val="28"/>
          <w:lang w:val="nl-NL"/>
        </w:rPr>
        <w:t xml:space="preserve">về Cục Công </w:t>
      </w:r>
      <w:r w:rsidR="006B7278" w:rsidRPr="009C6CBF">
        <w:rPr>
          <w:bCs/>
          <w:sz w:val="28"/>
          <w:szCs w:val="28"/>
          <w:lang w:val="nl-NL"/>
        </w:rPr>
        <w:t>Thương</w:t>
      </w:r>
      <w:r w:rsidRPr="00CA3853">
        <w:rPr>
          <w:bCs/>
          <w:sz w:val="28"/>
          <w:szCs w:val="28"/>
          <w:lang w:val="nl-NL"/>
        </w:rPr>
        <w:t xml:space="preserve"> địa phương để thẩm định</w:t>
      </w:r>
      <w:r w:rsidR="006B7278" w:rsidRPr="00CA3853">
        <w:rPr>
          <w:bCs/>
          <w:sz w:val="28"/>
          <w:szCs w:val="28"/>
          <w:lang w:val="nl-NL"/>
        </w:rPr>
        <w:t xml:space="preserve"> cấp Bộ</w:t>
      </w:r>
      <w:r w:rsidRPr="00CA3853">
        <w:rPr>
          <w:bCs/>
          <w:sz w:val="28"/>
          <w:szCs w:val="28"/>
          <w:lang w:val="nl-NL"/>
        </w:rPr>
        <w:t>.</w:t>
      </w:r>
    </w:p>
    <w:p w:rsidR="002D7F19" w:rsidRPr="00CA3853" w:rsidRDefault="002D7F19" w:rsidP="00CA3853">
      <w:pPr>
        <w:shd w:val="clear" w:color="auto" w:fill="FFFFFF"/>
        <w:spacing w:before="120" w:after="120" w:line="320" w:lineRule="exact"/>
        <w:ind w:firstLine="720"/>
        <w:jc w:val="both"/>
        <w:rPr>
          <w:bCs/>
          <w:sz w:val="28"/>
          <w:szCs w:val="28"/>
          <w:lang w:val="nl-NL"/>
        </w:rPr>
      </w:pPr>
      <w:r w:rsidRPr="00CA3853">
        <w:rPr>
          <w:bCs/>
          <w:sz w:val="28"/>
          <w:szCs w:val="28"/>
          <w:lang w:val="nl-NL"/>
        </w:rPr>
        <w:t>2. Thẩm định cấp Bộ</w:t>
      </w:r>
    </w:p>
    <w:p w:rsidR="00835D37" w:rsidRPr="00CA3853" w:rsidRDefault="002D7F19"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Cục Công </w:t>
      </w:r>
      <w:r w:rsidR="00233364" w:rsidRPr="00CA3853">
        <w:rPr>
          <w:bCs/>
          <w:sz w:val="28"/>
          <w:szCs w:val="28"/>
          <w:lang w:val="nl-NL"/>
        </w:rPr>
        <w:t>T</w:t>
      </w:r>
      <w:r w:rsidR="005708FC" w:rsidRPr="00CA3853">
        <w:rPr>
          <w:bCs/>
          <w:sz w:val="28"/>
          <w:szCs w:val="28"/>
          <w:lang w:val="nl-NL"/>
        </w:rPr>
        <w:t>hương</w:t>
      </w:r>
      <w:r w:rsidRPr="00CA3853">
        <w:rPr>
          <w:bCs/>
          <w:sz w:val="28"/>
          <w:szCs w:val="28"/>
          <w:lang w:val="nl-NL"/>
        </w:rPr>
        <w:t xml:space="preserve"> địa phương tổ chức thẩm định cấp Bộ các đề án, nhiệm vụ</w:t>
      </w:r>
      <w:r w:rsidR="004B4BA9" w:rsidRPr="00CA3853">
        <w:rPr>
          <w:bCs/>
          <w:sz w:val="28"/>
          <w:szCs w:val="28"/>
          <w:lang w:val="vi-VN"/>
        </w:rPr>
        <w:t xml:space="preserve"> thông qua </w:t>
      </w:r>
      <w:r w:rsidR="00125A5E" w:rsidRPr="00CA3853">
        <w:rPr>
          <w:bCs/>
          <w:sz w:val="28"/>
          <w:szCs w:val="28"/>
          <w:lang w:val="vi-VN"/>
        </w:rPr>
        <w:t xml:space="preserve">bộ máy giúp việc hoặc </w:t>
      </w:r>
      <w:r w:rsidR="00125A5E" w:rsidRPr="00CA3853">
        <w:rPr>
          <w:bCs/>
          <w:sz w:val="28"/>
          <w:szCs w:val="28"/>
          <w:lang w:val="nl-NL"/>
        </w:rPr>
        <w:t>Hội đồng</w:t>
      </w:r>
      <w:r w:rsidR="00125A5E" w:rsidRPr="00CA3853">
        <w:rPr>
          <w:bCs/>
          <w:sz w:val="28"/>
          <w:szCs w:val="28"/>
          <w:lang w:val="vi-VN"/>
        </w:rPr>
        <w:t xml:space="preserve"> thẩm định </w:t>
      </w:r>
      <w:r w:rsidR="00125A5E" w:rsidRPr="00CA3853">
        <w:rPr>
          <w:bCs/>
          <w:sz w:val="28"/>
          <w:szCs w:val="28"/>
          <w:lang w:val="nl-NL"/>
        </w:rPr>
        <w:t xml:space="preserve">do Cục trưởng </w:t>
      </w:r>
      <w:r w:rsidR="00DE4120" w:rsidRPr="00CA3853">
        <w:rPr>
          <w:bCs/>
          <w:sz w:val="28"/>
          <w:szCs w:val="28"/>
          <w:lang w:val="nl-NL"/>
        </w:rPr>
        <w:t>Cục Công Thương địa phương</w:t>
      </w:r>
      <w:r w:rsidR="00DE4120" w:rsidRPr="00CA3853" w:rsidDel="00715DFB">
        <w:rPr>
          <w:bCs/>
          <w:sz w:val="28"/>
          <w:szCs w:val="28"/>
          <w:lang w:val="nl-NL"/>
        </w:rPr>
        <w:t xml:space="preserve"> </w:t>
      </w:r>
      <w:r w:rsidR="00125A5E" w:rsidRPr="00CA3853">
        <w:rPr>
          <w:bCs/>
          <w:sz w:val="28"/>
          <w:szCs w:val="28"/>
          <w:lang w:val="nl-NL"/>
        </w:rPr>
        <w:t>quyết định</w:t>
      </w:r>
      <w:r w:rsidR="00125A5E" w:rsidRPr="00CA3853">
        <w:rPr>
          <w:bCs/>
          <w:sz w:val="28"/>
          <w:szCs w:val="28"/>
          <w:lang w:val="vi-VN"/>
        </w:rPr>
        <w:t xml:space="preserve"> thành lập</w:t>
      </w:r>
      <w:r w:rsidRPr="00CA3853">
        <w:rPr>
          <w:bCs/>
          <w:sz w:val="28"/>
          <w:szCs w:val="28"/>
          <w:lang w:val="nl-NL"/>
        </w:rPr>
        <w:t xml:space="preserve">. Cục trưởng </w:t>
      </w:r>
      <w:r w:rsidR="00DE4120" w:rsidRPr="00CA3853">
        <w:rPr>
          <w:bCs/>
          <w:sz w:val="28"/>
          <w:szCs w:val="28"/>
          <w:lang w:val="nl-NL"/>
        </w:rPr>
        <w:t xml:space="preserve">Cục Công Thương địa phương </w:t>
      </w:r>
      <w:r w:rsidRPr="00CA3853">
        <w:rPr>
          <w:bCs/>
          <w:sz w:val="28"/>
          <w:szCs w:val="28"/>
          <w:lang w:val="nl-NL"/>
        </w:rPr>
        <w:t xml:space="preserve">có thể </w:t>
      </w:r>
      <w:r w:rsidR="00F161F5" w:rsidRPr="00CA3853">
        <w:rPr>
          <w:bCs/>
          <w:sz w:val="28"/>
          <w:szCs w:val="28"/>
          <w:lang w:val="nl-NL"/>
        </w:rPr>
        <w:t xml:space="preserve">quyết định </w:t>
      </w:r>
      <w:r w:rsidRPr="00CA3853">
        <w:rPr>
          <w:bCs/>
          <w:sz w:val="28"/>
          <w:szCs w:val="28"/>
          <w:lang w:val="nl-NL"/>
        </w:rPr>
        <w:t>m</w:t>
      </w:r>
      <w:r w:rsidR="00091B51" w:rsidRPr="00CA3853">
        <w:rPr>
          <w:bCs/>
          <w:sz w:val="28"/>
          <w:szCs w:val="28"/>
          <w:lang w:val="nl-NL"/>
        </w:rPr>
        <w:t>ờ</w:t>
      </w:r>
      <w:r w:rsidRPr="00CA3853">
        <w:rPr>
          <w:bCs/>
          <w:sz w:val="28"/>
          <w:szCs w:val="28"/>
          <w:lang w:val="nl-NL"/>
        </w:rPr>
        <w:t>i các chuyên gia, cán bộ chuyên môn</w:t>
      </w:r>
      <w:r w:rsidR="00091B51" w:rsidRPr="00CA3853">
        <w:rPr>
          <w:bCs/>
          <w:sz w:val="28"/>
          <w:szCs w:val="28"/>
          <w:lang w:val="nl-NL"/>
        </w:rPr>
        <w:t xml:space="preserve"> tư vấn trong việc lựa chọn các đề án</w:t>
      </w:r>
      <w:r w:rsidR="0043446B" w:rsidRPr="00CA3853">
        <w:rPr>
          <w:bCs/>
          <w:sz w:val="28"/>
          <w:szCs w:val="28"/>
          <w:lang w:val="nl-NL"/>
        </w:rPr>
        <w:t>, nhiệm vụ</w:t>
      </w:r>
      <w:r w:rsidR="00091B51" w:rsidRPr="00CA3853">
        <w:rPr>
          <w:bCs/>
          <w:sz w:val="28"/>
          <w:szCs w:val="28"/>
          <w:lang w:val="nl-NL"/>
        </w:rPr>
        <w:t xml:space="preserve"> khi thẩm định</w:t>
      </w:r>
      <w:r w:rsidR="00233364" w:rsidRPr="00CA3853">
        <w:rPr>
          <w:bCs/>
          <w:sz w:val="28"/>
          <w:szCs w:val="28"/>
          <w:lang w:val="nl-NL"/>
        </w:rPr>
        <w:t xml:space="preserve">. </w:t>
      </w:r>
      <w:r w:rsidRPr="00CA3853">
        <w:rPr>
          <w:bCs/>
          <w:sz w:val="28"/>
          <w:szCs w:val="28"/>
          <w:lang w:val="nl-NL"/>
        </w:rPr>
        <w:t>Sau khi thẩm định, các đề án, nhiệm vụ được tổng hợp thành kế hoạch khuyến công quốc gia.</w:t>
      </w:r>
      <w:r w:rsidR="005D72C9" w:rsidRPr="00CA3853">
        <w:rPr>
          <w:bCs/>
          <w:sz w:val="28"/>
          <w:szCs w:val="28"/>
          <w:lang w:val="nl-NL"/>
        </w:rPr>
        <w:t>”</w:t>
      </w:r>
    </w:p>
    <w:p w:rsidR="007039EC" w:rsidRPr="00CA3853" w:rsidRDefault="005D72C9" w:rsidP="00CA3853">
      <w:pPr>
        <w:shd w:val="clear" w:color="auto" w:fill="FFFFFF"/>
        <w:spacing w:before="120" w:after="120" w:line="320" w:lineRule="exact"/>
        <w:ind w:firstLine="720"/>
        <w:jc w:val="both"/>
        <w:rPr>
          <w:iCs/>
          <w:sz w:val="28"/>
          <w:szCs w:val="28"/>
          <w:lang w:val="nl-NL"/>
        </w:rPr>
      </w:pPr>
      <w:r w:rsidRPr="00CA3853">
        <w:rPr>
          <w:bCs/>
          <w:sz w:val="28"/>
          <w:szCs w:val="28"/>
          <w:lang w:val="nl-NL"/>
        </w:rPr>
        <w:t>9</w:t>
      </w:r>
      <w:r w:rsidR="00125D70" w:rsidRPr="00CA3853">
        <w:rPr>
          <w:iCs/>
          <w:sz w:val="28"/>
          <w:szCs w:val="28"/>
          <w:lang w:val="nl-NL"/>
        </w:rPr>
        <w:t xml:space="preserve">. </w:t>
      </w:r>
      <w:r w:rsidR="00197559" w:rsidRPr="00CA3853">
        <w:rPr>
          <w:iCs/>
          <w:sz w:val="28"/>
          <w:szCs w:val="28"/>
          <w:lang w:val="vi-VN"/>
        </w:rPr>
        <w:t xml:space="preserve">Sửa đổi </w:t>
      </w:r>
      <w:r w:rsidR="00835D37" w:rsidRPr="00CA3853">
        <w:rPr>
          <w:iCs/>
          <w:sz w:val="28"/>
          <w:szCs w:val="28"/>
          <w:lang w:val="nl-NL"/>
        </w:rPr>
        <w:t>khoản 1</w:t>
      </w:r>
      <w:r w:rsidR="00EF1E00" w:rsidRPr="00CA3853">
        <w:rPr>
          <w:iCs/>
          <w:sz w:val="28"/>
          <w:szCs w:val="28"/>
          <w:lang w:val="nl-NL"/>
        </w:rPr>
        <w:t>, khoản 2 và bổ sung khoản 3 vào</w:t>
      </w:r>
      <w:r w:rsidR="00835D37" w:rsidRPr="00CA3853">
        <w:rPr>
          <w:iCs/>
          <w:sz w:val="28"/>
          <w:szCs w:val="28"/>
          <w:lang w:val="nl-NL"/>
        </w:rPr>
        <w:t xml:space="preserve"> </w:t>
      </w:r>
      <w:r w:rsidR="007039EC" w:rsidRPr="00E3470E">
        <w:rPr>
          <w:iCs/>
          <w:sz w:val="28"/>
          <w:szCs w:val="28"/>
          <w:lang w:val="nl-NL"/>
        </w:rPr>
        <w:t xml:space="preserve">Điều </w:t>
      </w:r>
      <w:r w:rsidR="0033317F" w:rsidRPr="009C6CBF">
        <w:rPr>
          <w:iCs/>
          <w:sz w:val="28"/>
          <w:szCs w:val="28"/>
          <w:lang w:val="nl-NL"/>
        </w:rPr>
        <w:t>10</w:t>
      </w:r>
      <w:r w:rsidR="00125D70" w:rsidRPr="00CA3853">
        <w:rPr>
          <w:iCs/>
          <w:sz w:val="28"/>
          <w:szCs w:val="28"/>
          <w:lang w:val="nl-NL"/>
        </w:rPr>
        <w:t xml:space="preserve"> như sau:</w:t>
      </w:r>
    </w:p>
    <w:p w:rsidR="0033317F" w:rsidRPr="00CA3853" w:rsidRDefault="00835D37" w:rsidP="00CA3853">
      <w:pPr>
        <w:pStyle w:val="BodyText"/>
        <w:widowControl w:val="0"/>
        <w:spacing w:before="120" w:line="320" w:lineRule="exact"/>
        <w:ind w:firstLine="720"/>
        <w:jc w:val="both"/>
        <w:rPr>
          <w:bCs/>
          <w:sz w:val="28"/>
          <w:szCs w:val="28"/>
          <w:lang w:val="nl-NL"/>
        </w:rPr>
      </w:pPr>
      <w:r w:rsidRPr="00CA3853">
        <w:rPr>
          <w:bCs/>
          <w:sz w:val="28"/>
          <w:szCs w:val="28"/>
          <w:lang w:val="nl-NL"/>
        </w:rPr>
        <w:t>“</w:t>
      </w:r>
      <w:r w:rsidR="0033317F" w:rsidRPr="00CA3853">
        <w:rPr>
          <w:bCs/>
          <w:sz w:val="28"/>
          <w:szCs w:val="28"/>
          <w:lang w:val="nl-NL"/>
        </w:rPr>
        <w:t xml:space="preserve">1. </w:t>
      </w:r>
      <w:r w:rsidR="00602B8C" w:rsidRPr="00CA3853">
        <w:rPr>
          <w:bCs/>
          <w:sz w:val="28"/>
          <w:szCs w:val="28"/>
          <w:lang w:val="nl-NL"/>
        </w:rPr>
        <w:t>Đ</w:t>
      </w:r>
      <w:r w:rsidR="0033317F" w:rsidRPr="00CA3853">
        <w:rPr>
          <w:bCs/>
          <w:sz w:val="28"/>
          <w:szCs w:val="28"/>
          <w:lang w:val="nl-NL"/>
        </w:rPr>
        <w:t>ăng ký</w:t>
      </w:r>
      <w:r w:rsidR="00DA48F6" w:rsidRPr="00CA3853">
        <w:rPr>
          <w:bCs/>
          <w:sz w:val="28"/>
          <w:szCs w:val="28"/>
          <w:lang w:val="nl-NL"/>
        </w:rPr>
        <w:t xml:space="preserve"> kế hoạch khuyến công quốc gia </w:t>
      </w:r>
    </w:p>
    <w:p w:rsidR="0033317F" w:rsidRPr="00CA3853" w:rsidRDefault="00DF4765" w:rsidP="00CA3853">
      <w:pPr>
        <w:pStyle w:val="BodyText"/>
        <w:widowControl w:val="0"/>
        <w:spacing w:before="120" w:line="320" w:lineRule="exact"/>
        <w:ind w:firstLine="720"/>
        <w:jc w:val="both"/>
        <w:rPr>
          <w:bCs/>
          <w:spacing w:val="-6"/>
          <w:sz w:val="28"/>
          <w:szCs w:val="28"/>
          <w:lang w:val="nl-NL"/>
        </w:rPr>
      </w:pPr>
      <w:r w:rsidRPr="00CA3853">
        <w:rPr>
          <w:bCs/>
          <w:spacing w:val="-6"/>
          <w:sz w:val="28"/>
          <w:szCs w:val="28"/>
          <w:lang w:val="nl-NL"/>
        </w:rPr>
        <w:t>a) Các</w:t>
      </w:r>
      <w:r w:rsidR="0033317F" w:rsidRPr="00CA3853">
        <w:rPr>
          <w:bCs/>
          <w:spacing w:val="-6"/>
          <w:sz w:val="28"/>
          <w:szCs w:val="28"/>
          <w:lang w:val="nl-NL"/>
        </w:rPr>
        <w:t xml:space="preserve"> đơn vị gửi </w:t>
      </w:r>
      <w:r w:rsidR="00853F10" w:rsidRPr="00CA3853">
        <w:rPr>
          <w:bCs/>
          <w:spacing w:val="-6"/>
          <w:sz w:val="28"/>
          <w:szCs w:val="28"/>
          <w:lang w:val="vi-VN"/>
        </w:rPr>
        <w:t xml:space="preserve">đăng ký kế hoạch </w:t>
      </w:r>
      <w:r w:rsidR="007C4B1C" w:rsidRPr="00CA3853">
        <w:rPr>
          <w:bCs/>
          <w:spacing w:val="-6"/>
          <w:sz w:val="28"/>
          <w:szCs w:val="28"/>
          <w:lang w:val="nl-NL"/>
        </w:rPr>
        <w:t xml:space="preserve">về </w:t>
      </w:r>
      <w:r w:rsidR="0033317F" w:rsidRPr="00CA3853">
        <w:rPr>
          <w:bCs/>
          <w:spacing w:val="-6"/>
          <w:sz w:val="28"/>
          <w:szCs w:val="28"/>
          <w:lang w:val="nl-NL"/>
        </w:rPr>
        <w:t>Sở Công Thương gồm</w:t>
      </w:r>
      <w:r w:rsidR="00DE4120" w:rsidRPr="00CA3853">
        <w:rPr>
          <w:bCs/>
          <w:spacing w:val="-6"/>
          <w:sz w:val="28"/>
          <w:szCs w:val="28"/>
          <w:lang w:val="nl-NL"/>
        </w:rPr>
        <w:t xml:space="preserve"> các tài liệu sau</w:t>
      </w:r>
      <w:r w:rsidR="0033317F" w:rsidRPr="00CA3853">
        <w:rPr>
          <w:bCs/>
          <w:spacing w:val="-6"/>
          <w:sz w:val="28"/>
          <w:szCs w:val="28"/>
          <w:lang w:val="nl-NL"/>
        </w:rPr>
        <w:t xml:space="preserve">: </w:t>
      </w:r>
    </w:p>
    <w:p w:rsidR="0033317F" w:rsidRPr="00CA3853" w:rsidRDefault="0033317F" w:rsidP="00CA3853">
      <w:pPr>
        <w:pStyle w:val="BodyText"/>
        <w:widowControl w:val="0"/>
        <w:spacing w:before="120" w:line="320" w:lineRule="exact"/>
        <w:ind w:firstLine="720"/>
        <w:jc w:val="both"/>
        <w:rPr>
          <w:bCs/>
          <w:sz w:val="28"/>
          <w:szCs w:val="28"/>
          <w:lang w:val="nl-NL"/>
        </w:rPr>
      </w:pPr>
      <w:r w:rsidRPr="00CA3853">
        <w:rPr>
          <w:bCs/>
          <w:sz w:val="28"/>
          <w:szCs w:val="28"/>
          <w:lang w:val="nl-NL"/>
        </w:rPr>
        <w:t>- Công văn đề nghị của đơn vị;</w:t>
      </w:r>
    </w:p>
    <w:p w:rsidR="0033317F" w:rsidRPr="00CA3853" w:rsidRDefault="0033317F"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 </w:t>
      </w:r>
      <w:r w:rsidR="00215B2D" w:rsidRPr="00CA3853">
        <w:rPr>
          <w:bCs/>
          <w:sz w:val="28"/>
          <w:szCs w:val="28"/>
          <w:lang w:val="vi-VN"/>
        </w:rPr>
        <w:t>Danh mục</w:t>
      </w:r>
      <w:r w:rsidR="00B569DD" w:rsidRPr="00CA3853">
        <w:rPr>
          <w:bCs/>
          <w:sz w:val="28"/>
          <w:szCs w:val="28"/>
          <w:lang w:val="nl-NL"/>
        </w:rPr>
        <w:t xml:space="preserve"> đề án</w:t>
      </w:r>
      <w:r w:rsidR="00FC3E45" w:rsidRPr="00CA3853">
        <w:rPr>
          <w:bCs/>
          <w:sz w:val="28"/>
          <w:szCs w:val="28"/>
          <w:lang w:val="nl-NL"/>
        </w:rPr>
        <w:t>, nhiệm vụ</w:t>
      </w:r>
      <w:r w:rsidR="00215B2D" w:rsidRPr="00CA3853">
        <w:rPr>
          <w:bCs/>
          <w:sz w:val="28"/>
          <w:szCs w:val="28"/>
          <w:lang w:val="vi-VN"/>
        </w:rPr>
        <w:t xml:space="preserve"> đăng ký kế hoạch khuyến công quốc gia</w:t>
      </w:r>
      <w:r w:rsidRPr="00CA3853">
        <w:rPr>
          <w:bCs/>
          <w:sz w:val="28"/>
          <w:szCs w:val="28"/>
          <w:lang w:val="nl-NL"/>
        </w:rPr>
        <w:t>.</w:t>
      </w:r>
    </w:p>
    <w:p w:rsidR="0033317F" w:rsidRPr="00CA3853" w:rsidRDefault="0033317F" w:rsidP="00CA3853">
      <w:pPr>
        <w:pStyle w:val="BodyText"/>
        <w:widowControl w:val="0"/>
        <w:spacing w:before="120" w:line="320" w:lineRule="exact"/>
        <w:ind w:firstLine="720"/>
        <w:jc w:val="both"/>
        <w:rPr>
          <w:bCs/>
          <w:sz w:val="28"/>
          <w:szCs w:val="28"/>
          <w:lang w:val="nl-NL"/>
        </w:rPr>
      </w:pPr>
      <w:r w:rsidRPr="00CA3853">
        <w:rPr>
          <w:bCs/>
          <w:sz w:val="28"/>
          <w:szCs w:val="28"/>
          <w:lang w:val="nl-NL"/>
        </w:rPr>
        <w:t>b) Sở Công Thương tổng hợp,</w:t>
      </w:r>
      <w:r w:rsidR="00C67A83" w:rsidRPr="00CA3853">
        <w:rPr>
          <w:bCs/>
          <w:sz w:val="28"/>
          <w:szCs w:val="28"/>
          <w:lang w:val="nl-NL"/>
        </w:rPr>
        <w:t xml:space="preserve"> </w:t>
      </w:r>
      <w:r w:rsidRPr="00CA3853">
        <w:rPr>
          <w:bCs/>
          <w:sz w:val="28"/>
          <w:szCs w:val="28"/>
          <w:lang w:val="nl-NL"/>
        </w:rPr>
        <w:t xml:space="preserve">lựa chọn và gửi </w:t>
      </w:r>
      <w:r w:rsidR="007C4B1C" w:rsidRPr="00CA3853">
        <w:rPr>
          <w:bCs/>
          <w:sz w:val="28"/>
          <w:szCs w:val="28"/>
          <w:lang w:val="nl-NL"/>
        </w:rPr>
        <w:t>báo cáo đăng ký</w:t>
      </w:r>
      <w:r w:rsidR="00215B2D" w:rsidRPr="00CA3853">
        <w:rPr>
          <w:bCs/>
          <w:sz w:val="28"/>
          <w:szCs w:val="28"/>
          <w:lang w:val="vi-VN"/>
        </w:rPr>
        <w:t xml:space="preserve"> kế hoạch khuyến công quốc gia </w:t>
      </w:r>
      <w:r w:rsidR="00EF1E00" w:rsidRPr="00CA3853">
        <w:rPr>
          <w:bCs/>
          <w:sz w:val="28"/>
          <w:szCs w:val="28"/>
          <w:lang w:val="nl-NL"/>
        </w:rPr>
        <w:t xml:space="preserve">theo </w:t>
      </w:r>
      <w:r w:rsidRPr="00CA3853">
        <w:rPr>
          <w:bCs/>
          <w:sz w:val="28"/>
          <w:szCs w:val="28"/>
          <w:lang w:val="nl-NL"/>
        </w:rPr>
        <w:t xml:space="preserve">quy định tại </w:t>
      </w:r>
      <w:r w:rsidR="00A758BA" w:rsidRPr="00CA3853">
        <w:rPr>
          <w:bCs/>
          <w:sz w:val="28"/>
          <w:szCs w:val="28"/>
          <w:lang w:val="nl-NL"/>
        </w:rPr>
        <w:t>k</w:t>
      </w:r>
      <w:r w:rsidRPr="00CA3853">
        <w:rPr>
          <w:bCs/>
          <w:sz w:val="28"/>
          <w:szCs w:val="28"/>
          <w:lang w:val="nl-NL"/>
        </w:rPr>
        <w:t xml:space="preserve">hoản 1 Điều 6 </w:t>
      </w:r>
      <w:r w:rsidR="00BC7463" w:rsidRPr="00CA3853">
        <w:rPr>
          <w:iCs/>
          <w:sz w:val="28"/>
          <w:szCs w:val="28"/>
          <w:lang w:val="nl-NL"/>
        </w:rPr>
        <w:t xml:space="preserve">Thông tư </w:t>
      </w:r>
      <w:r w:rsidR="00F8639E" w:rsidRPr="00CA3853">
        <w:rPr>
          <w:iCs/>
          <w:sz w:val="28"/>
          <w:szCs w:val="28"/>
          <w:lang w:val="nl-NL"/>
        </w:rPr>
        <w:t>này</w:t>
      </w:r>
      <w:r w:rsidRPr="00CA3853">
        <w:rPr>
          <w:bCs/>
          <w:sz w:val="28"/>
          <w:szCs w:val="28"/>
          <w:lang w:val="nl-NL"/>
        </w:rPr>
        <w:t xml:space="preserve"> về Cục Công </w:t>
      </w:r>
      <w:r w:rsidR="00C707F9" w:rsidRPr="00CA3853">
        <w:rPr>
          <w:bCs/>
          <w:sz w:val="28"/>
          <w:szCs w:val="28"/>
          <w:lang w:val="nl-NL"/>
        </w:rPr>
        <w:t>Thương</w:t>
      </w:r>
      <w:r w:rsidRPr="00CA3853">
        <w:rPr>
          <w:bCs/>
          <w:sz w:val="28"/>
          <w:szCs w:val="28"/>
          <w:lang w:val="nl-NL"/>
        </w:rPr>
        <w:t xml:space="preserve"> địa phương trước ngày 20 tháng 6 hàng năm.</w:t>
      </w:r>
    </w:p>
    <w:p w:rsidR="00AE548A" w:rsidRPr="00CA3853" w:rsidRDefault="00DA48F6" w:rsidP="00CA3853">
      <w:pPr>
        <w:pStyle w:val="BodyText"/>
        <w:widowControl w:val="0"/>
        <w:spacing w:before="120" w:line="320" w:lineRule="exact"/>
        <w:ind w:firstLine="720"/>
        <w:jc w:val="both"/>
        <w:rPr>
          <w:bCs/>
          <w:sz w:val="28"/>
          <w:szCs w:val="28"/>
          <w:lang w:val="nl-NL"/>
        </w:rPr>
      </w:pPr>
      <w:r w:rsidRPr="00CA3853">
        <w:rPr>
          <w:bCs/>
          <w:sz w:val="28"/>
          <w:szCs w:val="28"/>
          <w:lang w:val="nl-NL"/>
        </w:rPr>
        <w:t>2.</w:t>
      </w:r>
      <w:r w:rsidR="00443863" w:rsidRPr="00CA3853">
        <w:rPr>
          <w:bCs/>
          <w:sz w:val="28"/>
          <w:szCs w:val="28"/>
          <w:lang w:val="nl-NL"/>
        </w:rPr>
        <w:t xml:space="preserve"> </w:t>
      </w:r>
      <w:r w:rsidR="00AB5206" w:rsidRPr="00CA3853">
        <w:rPr>
          <w:bCs/>
          <w:sz w:val="28"/>
          <w:szCs w:val="28"/>
          <w:lang w:val="nl-NL"/>
        </w:rPr>
        <w:t>Hồ sơ t</w:t>
      </w:r>
      <w:r w:rsidR="00AE548A" w:rsidRPr="00CA3853">
        <w:rPr>
          <w:bCs/>
          <w:sz w:val="28"/>
          <w:szCs w:val="28"/>
          <w:lang w:val="nl-NL"/>
        </w:rPr>
        <w:t xml:space="preserve">hẩm định cấp cơ sở </w:t>
      </w:r>
    </w:p>
    <w:p w:rsidR="0033317F" w:rsidRPr="00CA3853" w:rsidRDefault="00125A5E" w:rsidP="00CA3853">
      <w:pPr>
        <w:pStyle w:val="BodyText"/>
        <w:widowControl w:val="0"/>
        <w:spacing w:before="120" w:line="320" w:lineRule="exact"/>
        <w:ind w:firstLine="720"/>
        <w:jc w:val="both"/>
        <w:rPr>
          <w:bCs/>
          <w:sz w:val="28"/>
          <w:szCs w:val="28"/>
          <w:lang w:val="nl-NL"/>
        </w:rPr>
      </w:pPr>
      <w:r w:rsidRPr="00CA3853">
        <w:rPr>
          <w:bCs/>
          <w:sz w:val="28"/>
          <w:szCs w:val="28"/>
          <w:lang w:val="vi-VN"/>
        </w:rPr>
        <w:t>Các đơn vị</w:t>
      </w:r>
      <w:r w:rsidR="00645EE0" w:rsidRPr="00CA3853">
        <w:rPr>
          <w:bCs/>
          <w:sz w:val="28"/>
          <w:szCs w:val="28"/>
          <w:lang w:val="nl-NL"/>
        </w:rPr>
        <w:t xml:space="preserve"> gửi </w:t>
      </w:r>
      <w:r w:rsidR="00C707F9" w:rsidRPr="00CA3853">
        <w:rPr>
          <w:bCs/>
          <w:sz w:val="28"/>
          <w:szCs w:val="28"/>
          <w:lang w:val="nl-NL"/>
        </w:rPr>
        <w:t xml:space="preserve">02 bộ hồ sơ </w:t>
      </w:r>
      <w:r w:rsidR="00645EE0" w:rsidRPr="00CA3853">
        <w:rPr>
          <w:bCs/>
          <w:sz w:val="28"/>
          <w:szCs w:val="28"/>
          <w:lang w:val="nl-NL"/>
        </w:rPr>
        <w:t>đề án đã đăng ký</w:t>
      </w:r>
      <w:r w:rsidR="00301AB0" w:rsidRPr="00CA3853">
        <w:rPr>
          <w:bCs/>
          <w:sz w:val="28"/>
          <w:szCs w:val="28"/>
          <w:lang w:val="nl-NL"/>
        </w:rPr>
        <w:t xml:space="preserve"> hoặc</w:t>
      </w:r>
      <w:r w:rsidR="00443863" w:rsidRPr="00CA3853">
        <w:rPr>
          <w:bCs/>
          <w:sz w:val="28"/>
          <w:szCs w:val="28"/>
          <w:lang w:val="nl-NL"/>
        </w:rPr>
        <w:t xml:space="preserve"> </w:t>
      </w:r>
      <w:r w:rsidR="00102600" w:rsidRPr="002E1137">
        <w:rPr>
          <w:bCs/>
          <w:sz w:val="28"/>
          <w:szCs w:val="28"/>
          <w:lang w:val="nl-NL"/>
        </w:rPr>
        <w:t xml:space="preserve">Bản đăng ký kế hoạch khuyến công quốc gia </w:t>
      </w:r>
      <w:r w:rsidR="00C05AD4" w:rsidRPr="002E1137">
        <w:rPr>
          <w:bCs/>
          <w:sz w:val="28"/>
          <w:szCs w:val="28"/>
          <w:lang w:val="nl-NL"/>
        </w:rPr>
        <w:t xml:space="preserve">(đối với đề án điểm) </w:t>
      </w:r>
      <w:r w:rsidR="0033317F" w:rsidRPr="00E3470E">
        <w:rPr>
          <w:bCs/>
          <w:sz w:val="28"/>
          <w:szCs w:val="28"/>
          <w:lang w:val="nl-NL"/>
        </w:rPr>
        <w:t>v</w:t>
      </w:r>
      <w:r w:rsidR="00645EE0" w:rsidRPr="009C6CBF">
        <w:rPr>
          <w:bCs/>
          <w:sz w:val="28"/>
          <w:szCs w:val="28"/>
          <w:lang w:val="nl-NL"/>
        </w:rPr>
        <w:t>ề</w:t>
      </w:r>
      <w:r w:rsidR="0033317F" w:rsidRPr="00CA3853">
        <w:rPr>
          <w:bCs/>
          <w:sz w:val="28"/>
          <w:szCs w:val="28"/>
          <w:lang w:val="nl-NL"/>
        </w:rPr>
        <w:t xml:space="preserve"> Sở Công Thương để thẩm định cấp cơ sở</w:t>
      </w:r>
      <w:r w:rsidR="00601E4D" w:rsidRPr="00CA3853">
        <w:rPr>
          <w:bCs/>
          <w:sz w:val="28"/>
          <w:szCs w:val="28"/>
          <w:lang w:val="nl-NL"/>
        </w:rPr>
        <w:t xml:space="preserve">. </w:t>
      </w:r>
    </w:p>
    <w:p w:rsidR="00466C64" w:rsidRPr="00CA3853" w:rsidRDefault="00301AB0"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Hồ sơ đề án gồm: </w:t>
      </w:r>
      <w:r w:rsidR="00D42946" w:rsidRPr="00CA3853">
        <w:rPr>
          <w:bCs/>
          <w:sz w:val="28"/>
          <w:szCs w:val="28"/>
          <w:lang w:val="nl-NL"/>
        </w:rPr>
        <w:t xml:space="preserve">Đề án được lập theo quy định tại Điều 5 </w:t>
      </w:r>
      <w:r w:rsidR="002C7902" w:rsidRPr="00CA3853">
        <w:rPr>
          <w:bCs/>
          <w:sz w:val="28"/>
          <w:szCs w:val="28"/>
          <w:lang w:val="nl-NL"/>
        </w:rPr>
        <w:t xml:space="preserve">Thông tư </w:t>
      </w:r>
      <w:r w:rsidR="00F8639E" w:rsidRPr="00CA3853">
        <w:rPr>
          <w:bCs/>
          <w:sz w:val="28"/>
          <w:szCs w:val="28"/>
          <w:lang w:val="nl-NL"/>
        </w:rPr>
        <w:t>này</w:t>
      </w:r>
      <w:r w:rsidR="00873532" w:rsidRPr="00CA3853">
        <w:rPr>
          <w:bCs/>
          <w:sz w:val="28"/>
          <w:szCs w:val="28"/>
          <w:lang w:val="nl-NL"/>
        </w:rPr>
        <w:t>;</w:t>
      </w:r>
      <w:r w:rsidR="00D42946" w:rsidRPr="00CA3853">
        <w:rPr>
          <w:bCs/>
          <w:sz w:val="28"/>
          <w:szCs w:val="28"/>
          <w:lang w:val="nl-NL"/>
        </w:rPr>
        <w:t xml:space="preserve"> </w:t>
      </w:r>
      <w:r w:rsidR="00873532" w:rsidRPr="00CA3853">
        <w:rPr>
          <w:bCs/>
          <w:sz w:val="28"/>
          <w:szCs w:val="28"/>
          <w:lang w:val="nl-NL"/>
        </w:rPr>
        <w:t xml:space="preserve">Văn bản đề nghị hỗ trợ của đơn vị thụ hưởng (đối </w:t>
      </w:r>
      <w:r w:rsidR="00D42946" w:rsidRPr="00CA3853">
        <w:rPr>
          <w:bCs/>
          <w:sz w:val="28"/>
          <w:szCs w:val="28"/>
          <w:lang w:val="nl-NL"/>
        </w:rPr>
        <w:t>với đề án mà đơn vị thực hiện đề án không đồng thời là đơn vị thụ hưởng</w:t>
      </w:r>
      <w:r w:rsidR="00873532" w:rsidRPr="00CA3853">
        <w:rPr>
          <w:bCs/>
          <w:sz w:val="28"/>
          <w:szCs w:val="28"/>
          <w:lang w:val="nl-NL"/>
        </w:rPr>
        <w:t>)</w:t>
      </w:r>
      <w:r w:rsidR="00886184" w:rsidRPr="00CA3853">
        <w:rPr>
          <w:bCs/>
          <w:sz w:val="28"/>
          <w:szCs w:val="28"/>
          <w:lang w:val="nl-NL"/>
        </w:rPr>
        <w:t>.</w:t>
      </w:r>
      <w:r w:rsidR="00D42946" w:rsidRPr="00CA3853">
        <w:rPr>
          <w:bCs/>
          <w:sz w:val="28"/>
          <w:szCs w:val="28"/>
          <w:lang w:val="nl-NL"/>
        </w:rPr>
        <w:t xml:space="preserve"> </w:t>
      </w:r>
      <w:r w:rsidR="00DF4765" w:rsidRPr="00CA3853">
        <w:rPr>
          <w:bCs/>
          <w:sz w:val="28"/>
          <w:szCs w:val="28"/>
          <w:lang w:val="nl-NL"/>
        </w:rPr>
        <w:t>Một</w:t>
      </w:r>
      <w:r w:rsidR="00D42946" w:rsidRPr="00CA3853">
        <w:rPr>
          <w:bCs/>
          <w:sz w:val="28"/>
          <w:szCs w:val="28"/>
          <w:lang w:val="nl-NL"/>
        </w:rPr>
        <w:t xml:space="preserve"> số dạng đề </w:t>
      </w:r>
      <w:r w:rsidR="00DF4765" w:rsidRPr="00CA3853">
        <w:rPr>
          <w:bCs/>
          <w:sz w:val="28"/>
          <w:szCs w:val="28"/>
          <w:lang w:val="nl-NL"/>
        </w:rPr>
        <w:t>án phải</w:t>
      </w:r>
      <w:r w:rsidR="00D42946" w:rsidRPr="00CA3853">
        <w:rPr>
          <w:bCs/>
          <w:sz w:val="28"/>
          <w:szCs w:val="28"/>
          <w:lang w:val="nl-NL"/>
        </w:rPr>
        <w:t xml:space="preserve"> kèm theo </w:t>
      </w:r>
      <w:r w:rsidR="00D42946" w:rsidRPr="00CA3853">
        <w:rPr>
          <w:bCs/>
          <w:sz w:val="28"/>
          <w:szCs w:val="28"/>
          <w:lang w:val="nl-NL"/>
        </w:rPr>
        <w:lastRenderedPageBreak/>
        <w:t xml:space="preserve">các tài liệu như quy định tại Phụ lục 2 </w:t>
      </w:r>
      <w:r w:rsidR="00886184" w:rsidRPr="00CA3853">
        <w:rPr>
          <w:bCs/>
          <w:sz w:val="28"/>
          <w:szCs w:val="28"/>
          <w:lang w:val="nl-NL"/>
        </w:rPr>
        <w:t xml:space="preserve">ban hành kèm theo </w:t>
      </w:r>
      <w:r w:rsidR="002C7902" w:rsidRPr="00CA3853">
        <w:rPr>
          <w:bCs/>
          <w:sz w:val="28"/>
          <w:szCs w:val="28"/>
          <w:lang w:val="nl-NL"/>
        </w:rPr>
        <w:t xml:space="preserve">Thông tư </w:t>
      </w:r>
      <w:r w:rsidR="00F8639E" w:rsidRPr="00CA3853">
        <w:rPr>
          <w:bCs/>
          <w:sz w:val="28"/>
          <w:szCs w:val="28"/>
          <w:lang w:val="nl-NL"/>
        </w:rPr>
        <w:t>này</w:t>
      </w:r>
      <w:r w:rsidR="00D42946" w:rsidRPr="00CA3853">
        <w:rPr>
          <w:bCs/>
          <w:sz w:val="28"/>
          <w:szCs w:val="28"/>
          <w:lang w:val="nl-NL"/>
        </w:rPr>
        <w:t xml:space="preserve">. </w:t>
      </w:r>
    </w:p>
    <w:p w:rsidR="00601E4D" w:rsidRPr="00CA3853" w:rsidRDefault="00DA48F6" w:rsidP="00CA3853">
      <w:pPr>
        <w:pStyle w:val="BodyText"/>
        <w:widowControl w:val="0"/>
        <w:spacing w:before="120" w:line="320" w:lineRule="exact"/>
        <w:ind w:firstLine="720"/>
        <w:jc w:val="both"/>
        <w:rPr>
          <w:bCs/>
          <w:sz w:val="28"/>
          <w:szCs w:val="28"/>
          <w:lang w:val="nl-NL"/>
        </w:rPr>
      </w:pPr>
      <w:r w:rsidRPr="00CA3853">
        <w:rPr>
          <w:bCs/>
          <w:sz w:val="28"/>
          <w:szCs w:val="28"/>
          <w:lang w:val="nl-NL"/>
        </w:rPr>
        <w:t>3</w:t>
      </w:r>
      <w:r w:rsidR="00A2422D" w:rsidRPr="00CA3853">
        <w:rPr>
          <w:bCs/>
          <w:sz w:val="28"/>
          <w:szCs w:val="28"/>
          <w:lang w:val="nl-NL"/>
        </w:rPr>
        <w:t xml:space="preserve">. </w:t>
      </w:r>
      <w:r w:rsidR="00AB5206" w:rsidRPr="00CA3853">
        <w:rPr>
          <w:bCs/>
          <w:sz w:val="28"/>
          <w:szCs w:val="28"/>
          <w:lang w:val="nl-NL"/>
        </w:rPr>
        <w:t>Hồ sơ</w:t>
      </w:r>
      <w:r w:rsidR="00C67A83" w:rsidRPr="00CA3853">
        <w:rPr>
          <w:bCs/>
          <w:sz w:val="28"/>
          <w:szCs w:val="28"/>
          <w:lang w:val="nl-NL"/>
        </w:rPr>
        <w:t xml:space="preserve"> </w:t>
      </w:r>
      <w:r w:rsidR="00AB5206" w:rsidRPr="00CA3853">
        <w:rPr>
          <w:bCs/>
          <w:sz w:val="28"/>
          <w:szCs w:val="28"/>
          <w:lang w:val="nl-NL"/>
        </w:rPr>
        <w:t>t</w:t>
      </w:r>
      <w:r w:rsidR="00601E4D" w:rsidRPr="00CA3853">
        <w:rPr>
          <w:bCs/>
          <w:sz w:val="28"/>
          <w:szCs w:val="28"/>
          <w:lang w:val="nl-NL"/>
        </w:rPr>
        <w:t xml:space="preserve">hẩm định cấp Bộ </w:t>
      </w:r>
    </w:p>
    <w:p w:rsidR="00A2422D" w:rsidRPr="00CA3853" w:rsidRDefault="00A2422D"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Các </w:t>
      </w:r>
      <w:r w:rsidR="007C4B1C" w:rsidRPr="00CA3853">
        <w:rPr>
          <w:bCs/>
          <w:sz w:val="28"/>
          <w:szCs w:val="28"/>
          <w:lang w:val="nl-NL"/>
        </w:rPr>
        <w:t>địa phương, đơn vị</w:t>
      </w:r>
      <w:r w:rsidR="00136848" w:rsidRPr="00CA3853">
        <w:rPr>
          <w:bCs/>
          <w:sz w:val="28"/>
          <w:szCs w:val="28"/>
          <w:lang w:val="vi-VN"/>
        </w:rPr>
        <w:t xml:space="preserve"> và </w:t>
      </w:r>
      <w:r w:rsidRPr="00CA3853">
        <w:rPr>
          <w:bCs/>
          <w:sz w:val="28"/>
          <w:szCs w:val="28"/>
          <w:lang w:val="nl-NL"/>
        </w:rPr>
        <w:t xml:space="preserve">Trung tâm Khuyến công quốc gia ở các vùng gửi </w:t>
      </w:r>
      <w:r w:rsidR="00601E4D" w:rsidRPr="00CA3853">
        <w:rPr>
          <w:bCs/>
          <w:sz w:val="28"/>
          <w:szCs w:val="28"/>
          <w:lang w:val="nl-NL"/>
        </w:rPr>
        <w:t xml:space="preserve">01 bộ hồ sơ đề án </w:t>
      </w:r>
      <w:r w:rsidR="004E28AB" w:rsidRPr="00CA3853">
        <w:rPr>
          <w:bCs/>
          <w:sz w:val="28"/>
          <w:szCs w:val="28"/>
          <w:lang w:val="nl-NL"/>
        </w:rPr>
        <w:t>đã đăng ký hoặc Bản đăng ký kế hoạch khuyến công quốc gia (đối với đề án điểm)</w:t>
      </w:r>
      <w:r w:rsidR="00687E1B" w:rsidRPr="002E1137">
        <w:rPr>
          <w:bCs/>
          <w:sz w:val="28"/>
          <w:szCs w:val="28"/>
          <w:lang w:val="nl-NL"/>
        </w:rPr>
        <w:t xml:space="preserve"> </w:t>
      </w:r>
      <w:r w:rsidRPr="00E3470E">
        <w:rPr>
          <w:bCs/>
          <w:sz w:val="28"/>
          <w:szCs w:val="28"/>
          <w:lang w:val="nl-NL"/>
        </w:rPr>
        <w:t xml:space="preserve">về Cục Công </w:t>
      </w:r>
      <w:r w:rsidR="00233364" w:rsidRPr="009C6CBF">
        <w:rPr>
          <w:bCs/>
          <w:sz w:val="28"/>
          <w:szCs w:val="28"/>
          <w:lang w:val="nl-NL"/>
        </w:rPr>
        <w:t xml:space="preserve">Thương </w:t>
      </w:r>
      <w:r w:rsidRPr="00CA3853">
        <w:rPr>
          <w:bCs/>
          <w:sz w:val="28"/>
          <w:szCs w:val="28"/>
          <w:lang w:val="nl-NL"/>
        </w:rPr>
        <w:t xml:space="preserve">địa phương </w:t>
      </w:r>
      <w:r w:rsidR="00DA48F6" w:rsidRPr="00CA3853">
        <w:rPr>
          <w:bCs/>
          <w:sz w:val="28"/>
          <w:szCs w:val="28"/>
          <w:lang w:val="nl-NL"/>
        </w:rPr>
        <w:t xml:space="preserve">trước ngày 30 tháng 9 hàng năm (trường hợp khác theo hướng dẫn của Cục Công Thương địa phương) </w:t>
      </w:r>
      <w:r w:rsidR="00601E4D" w:rsidRPr="00CA3853">
        <w:rPr>
          <w:bCs/>
          <w:sz w:val="28"/>
          <w:szCs w:val="28"/>
          <w:lang w:val="nl-NL"/>
        </w:rPr>
        <w:t xml:space="preserve">để thẩm định cấp Bộ. Hồ sơ </w:t>
      </w:r>
      <w:r w:rsidR="007844D2" w:rsidRPr="00CA3853">
        <w:rPr>
          <w:bCs/>
          <w:sz w:val="28"/>
          <w:szCs w:val="28"/>
          <w:lang w:val="nl-NL"/>
        </w:rPr>
        <w:t>đề án</w:t>
      </w:r>
      <w:r w:rsidR="00687E1B" w:rsidRPr="00CA3853">
        <w:rPr>
          <w:bCs/>
          <w:sz w:val="28"/>
          <w:szCs w:val="28"/>
          <w:lang w:val="nl-NL"/>
        </w:rPr>
        <w:t xml:space="preserve"> </w:t>
      </w:r>
      <w:r w:rsidRPr="00CA3853">
        <w:rPr>
          <w:bCs/>
          <w:sz w:val="28"/>
          <w:szCs w:val="28"/>
          <w:lang w:val="nl-NL"/>
        </w:rPr>
        <w:t xml:space="preserve">gồm: </w:t>
      </w:r>
    </w:p>
    <w:p w:rsidR="00ED4FA6" w:rsidRPr="00CA3853" w:rsidRDefault="00ED4FA6"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 </w:t>
      </w:r>
      <w:r w:rsidR="007844D2" w:rsidRPr="00CA3853">
        <w:rPr>
          <w:bCs/>
          <w:sz w:val="28"/>
          <w:szCs w:val="28"/>
          <w:lang w:val="nl-NL"/>
        </w:rPr>
        <w:t>Đ</w:t>
      </w:r>
      <w:r w:rsidRPr="00CA3853">
        <w:rPr>
          <w:bCs/>
          <w:sz w:val="28"/>
          <w:szCs w:val="28"/>
          <w:lang w:val="nl-NL"/>
        </w:rPr>
        <w:t>ề án</w:t>
      </w:r>
      <w:r w:rsidR="00A84BA8" w:rsidRPr="00CA3853">
        <w:rPr>
          <w:bCs/>
          <w:sz w:val="28"/>
          <w:szCs w:val="28"/>
          <w:lang w:val="nl-NL"/>
        </w:rPr>
        <w:t xml:space="preserve"> khuyến công quốc gia</w:t>
      </w:r>
      <w:r w:rsidR="000A18D0" w:rsidRPr="00CA3853">
        <w:rPr>
          <w:bCs/>
          <w:sz w:val="28"/>
          <w:szCs w:val="28"/>
          <w:lang w:val="nl-NL"/>
        </w:rPr>
        <w:t>;</w:t>
      </w:r>
    </w:p>
    <w:p w:rsidR="0018117A" w:rsidRPr="00CA3853" w:rsidRDefault="00A2422D"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 Phiếu thẩm định cấp cơ sở </w:t>
      </w:r>
      <w:r w:rsidR="00440EA7" w:rsidRPr="00CA3853">
        <w:rPr>
          <w:bCs/>
          <w:sz w:val="28"/>
          <w:szCs w:val="28"/>
          <w:lang w:val="vi-VN"/>
        </w:rPr>
        <w:t>(</w:t>
      </w:r>
      <w:r w:rsidR="00EC6E8E" w:rsidRPr="00CA3853">
        <w:rPr>
          <w:bCs/>
          <w:sz w:val="28"/>
          <w:szCs w:val="28"/>
          <w:lang w:val="nl-NL"/>
        </w:rPr>
        <w:t xml:space="preserve">theo </w:t>
      </w:r>
      <w:r w:rsidRPr="00CA3853">
        <w:rPr>
          <w:bCs/>
          <w:sz w:val="28"/>
          <w:szCs w:val="28"/>
          <w:lang w:val="nl-NL"/>
        </w:rPr>
        <w:t>Mẫu số 4a</w:t>
      </w:r>
      <w:r w:rsidR="002E7845" w:rsidRPr="00CA3853">
        <w:rPr>
          <w:bCs/>
          <w:sz w:val="28"/>
          <w:szCs w:val="28"/>
          <w:lang w:val="nl-NL"/>
        </w:rPr>
        <w:t xml:space="preserve"> hoặc</w:t>
      </w:r>
      <w:r w:rsidRPr="00CA3853">
        <w:rPr>
          <w:bCs/>
          <w:sz w:val="28"/>
          <w:szCs w:val="28"/>
          <w:lang w:val="nl-NL"/>
        </w:rPr>
        <w:t xml:space="preserve"> 4b</w:t>
      </w:r>
      <w:r w:rsidR="00687E1B" w:rsidRPr="00CA3853">
        <w:rPr>
          <w:bCs/>
          <w:sz w:val="28"/>
          <w:szCs w:val="28"/>
          <w:lang w:val="nl-NL"/>
        </w:rPr>
        <w:t xml:space="preserve"> </w:t>
      </w:r>
      <w:r w:rsidR="00B906FB">
        <w:rPr>
          <w:bCs/>
          <w:sz w:val="28"/>
          <w:szCs w:val="28"/>
          <w:lang w:val="nl-NL"/>
        </w:rPr>
        <w:t xml:space="preserve">của </w:t>
      </w:r>
      <w:r w:rsidRPr="00E3470E">
        <w:rPr>
          <w:bCs/>
          <w:sz w:val="28"/>
          <w:szCs w:val="28"/>
          <w:lang w:val="nl-NL"/>
        </w:rPr>
        <w:t xml:space="preserve">Phụ lục 1 </w:t>
      </w:r>
      <w:r w:rsidR="00886184" w:rsidRPr="009C6CBF">
        <w:rPr>
          <w:bCs/>
          <w:sz w:val="28"/>
          <w:szCs w:val="28"/>
          <w:lang w:val="nl-NL"/>
        </w:rPr>
        <w:t xml:space="preserve">ban hành kèm theo </w:t>
      </w:r>
      <w:r w:rsidR="002C7902" w:rsidRPr="00CA3853">
        <w:rPr>
          <w:bCs/>
          <w:sz w:val="28"/>
          <w:szCs w:val="28"/>
          <w:lang w:val="nl-NL"/>
        </w:rPr>
        <w:t xml:space="preserve">Thông tư </w:t>
      </w:r>
      <w:r w:rsidR="00F8639E" w:rsidRPr="00CA3853">
        <w:rPr>
          <w:bCs/>
          <w:sz w:val="28"/>
          <w:szCs w:val="28"/>
          <w:lang w:val="nl-NL"/>
        </w:rPr>
        <w:t>này</w:t>
      </w:r>
      <w:r w:rsidR="00EC6E8E" w:rsidRPr="00CA3853">
        <w:rPr>
          <w:bCs/>
          <w:sz w:val="28"/>
          <w:szCs w:val="28"/>
          <w:lang w:val="nl-NL"/>
        </w:rPr>
        <w:t>)</w:t>
      </w:r>
      <w:r w:rsidR="00A84BA8" w:rsidRPr="00CA3853">
        <w:rPr>
          <w:bCs/>
          <w:sz w:val="28"/>
          <w:szCs w:val="28"/>
          <w:lang w:val="nl-NL"/>
        </w:rPr>
        <w:t>;</w:t>
      </w:r>
    </w:p>
    <w:p w:rsidR="00A2422D" w:rsidRPr="00CA3853" w:rsidRDefault="00A2422D" w:rsidP="00CA3853">
      <w:pPr>
        <w:pStyle w:val="BodyText"/>
        <w:widowControl w:val="0"/>
        <w:spacing w:before="120" w:line="320" w:lineRule="exact"/>
        <w:ind w:firstLine="720"/>
        <w:jc w:val="both"/>
        <w:rPr>
          <w:bCs/>
          <w:sz w:val="28"/>
          <w:szCs w:val="28"/>
          <w:lang w:val="nl-NL"/>
        </w:rPr>
      </w:pPr>
      <w:r w:rsidRPr="00CA3853">
        <w:rPr>
          <w:bCs/>
          <w:sz w:val="28"/>
          <w:szCs w:val="28"/>
          <w:lang w:val="nl-NL"/>
        </w:rPr>
        <w:t xml:space="preserve">- Một số dạng đề án phải kèm theo các tài liệu như quy định tại Phụ lục 2 </w:t>
      </w:r>
      <w:r w:rsidR="00886184" w:rsidRPr="00CA3853">
        <w:rPr>
          <w:bCs/>
          <w:sz w:val="28"/>
          <w:szCs w:val="28"/>
          <w:lang w:val="nl-NL"/>
        </w:rPr>
        <w:t xml:space="preserve">ban hành kèm theo </w:t>
      </w:r>
      <w:r w:rsidR="002C7902" w:rsidRPr="00CA3853">
        <w:rPr>
          <w:bCs/>
          <w:sz w:val="28"/>
          <w:szCs w:val="28"/>
          <w:lang w:val="nl-NL"/>
        </w:rPr>
        <w:t xml:space="preserve">Thông tư </w:t>
      </w:r>
      <w:r w:rsidR="00F8639E" w:rsidRPr="00CA3853">
        <w:rPr>
          <w:bCs/>
          <w:sz w:val="28"/>
          <w:szCs w:val="28"/>
          <w:lang w:val="nl-NL"/>
        </w:rPr>
        <w:t>này</w:t>
      </w:r>
      <w:r w:rsidRPr="00CA3853">
        <w:rPr>
          <w:bCs/>
          <w:sz w:val="28"/>
          <w:szCs w:val="28"/>
          <w:lang w:val="nl-NL"/>
        </w:rPr>
        <w:t>.</w:t>
      </w:r>
      <w:r w:rsidR="00AA1E5F" w:rsidRPr="00CA3853">
        <w:rPr>
          <w:bCs/>
          <w:sz w:val="28"/>
          <w:szCs w:val="28"/>
          <w:lang w:val="nl-NL"/>
        </w:rPr>
        <w:t>”</w:t>
      </w:r>
    </w:p>
    <w:p w:rsidR="00125D70" w:rsidRPr="00CA3853" w:rsidRDefault="00346C89" w:rsidP="00CA3853">
      <w:pPr>
        <w:shd w:val="clear" w:color="auto" w:fill="FFFFFF"/>
        <w:spacing w:before="120" w:after="120" w:line="320" w:lineRule="exact"/>
        <w:ind w:left="720"/>
        <w:jc w:val="both"/>
        <w:rPr>
          <w:iCs/>
          <w:sz w:val="28"/>
          <w:szCs w:val="28"/>
          <w:lang w:val="nl-NL"/>
        </w:rPr>
      </w:pPr>
      <w:r w:rsidRPr="00CA3853">
        <w:rPr>
          <w:iCs/>
          <w:sz w:val="28"/>
          <w:szCs w:val="28"/>
          <w:lang w:val="nl-NL"/>
        </w:rPr>
        <w:t>1</w:t>
      </w:r>
      <w:r w:rsidR="005D72C9" w:rsidRPr="00CA3853">
        <w:rPr>
          <w:iCs/>
          <w:sz w:val="28"/>
          <w:szCs w:val="28"/>
          <w:lang w:val="nl-NL"/>
        </w:rPr>
        <w:t>0</w:t>
      </w:r>
      <w:r w:rsidR="00D947CF" w:rsidRPr="00CA3853">
        <w:rPr>
          <w:iCs/>
          <w:sz w:val="28"/>
          <w:szCs w:val="28"/>
          <w:lang w:val="nl-NL"/>
        </w:rPr>
        <w:t xml:space="preserve">. </w:t>
      </w:r>
      <w:r w:rsidR="00197559" w:rsidRPr="00CA3853">
        <w:rPr>
          <w:iCs/>
          <w:sz w:val="28"/>
          <w:szCs w:val="28"/>
          <w:lang w:val="vi-VN"/>
        </w:rPr>
        <w:t>Sửa đổi, bổ sung đ</w:t>
      </w:r>
      <w:r w:rsidR="00EC6E8E" w:rsidRPr="00CA3853">
        <w:rPr>
          <w:iCs/>
          <w:sz w:val="28"/>
          <w:szCs w:val="28"/>
          <w:lang w:val="nl-NL"/>
        </w:rPr>
        <w:t xml:space="preserve">iểm a khoản 2 </w:t>
      </w:r>
      <w:r w:rsidR="00584467" w:rsidRPr="00CA3853">
        <w:rPr>
          <w:iCs/>
          <w:sz w:val="28"/>
          <w:szCs w:val="28"/>
          <w:lang w:val="nl-NL"/>
        </w:rPr>
        <w:t>Điều 11</w:t>
      </w:r>
      <w:r w:rsidR="00125D70" w:rsidRPr="00CA3853">
        <w:rPr>
          <w:iCs/>
          <w:sz w:val="28"/>
          <w:szCs w:val="28"/>
          <w:lang w:val="nl-NL"/>
        </w:rPr>
        <w:t xml:space="preserve"> như sau:</w:t>
      </w:r>
    </w:p>
    <w:p w:rsidR="00D66224" w:rsidRPr="00CA3853" w:rsidRDefault="00584467" w:rsidP="00CA3853">
      <w:pPr>
        <w:shd w:val="clear" w:color="auto" w:fill="FFFFFF"/>
        <w:spacing w:before="120" w:after="120" w:line="320" w:lineRule="exact"/>
        <w:ind w:firstLine="720"/>
        <w:jc w:val="both"/>
        <w:rPr>
          <w:iCs/>
          <w:sz w:val="28"/>
          <w:szCs w:val="28"/>
          <w:lang w:val="nl-NL"/>
        </w:rPr>
      </w:pPr>
      <w:r w:rsidRPr="00CA3853">
        <w:rPr>
          <w:iCs/>
          <w:sz w:val="28"/>
          <w:szCs w:val="28"/>
          <w:lang w:val="nl-NL"/>
        </w:rPr>
        <w:t>“</w:t>
      </w:r>
      <w:r w:rsidR="008E7CDB" w:rsidRPr="00CA3853">
        <w:rPr>
          <w:iCs/>
          <w:sz w:val="28"/>
          <w:szCs w:val="28"/>
          <w:lang w:val="nl-NL"/>
        </w:rPr>
        <w:t>a) Cục Công Thương địa phương trình Bộ</w:t>
      </w:r>
      <w:r w:rsidR="00E63ECF" w:rsidRPr="00CA3853">
        <w:rPr>
          <w:iCs/>
          <w:sz w:val="28"/>
          <w:szCs w:val="28"/>
          <w:lang w:val="nl-NL"/>
        </w:rPr>
        <w:t xml:space="preserve"> trưởng Bộ</w:t>
      </w:r>
      <w:r w:rsidR="008E7CDB" w:rsidRPr="00CA3853">
        <w:rPr>
          <w:iCs/>
          <w:sz w:val="28"/>
          <w:szCs w:val="28"/>
          <w:lang w:val="nl-NL"/>
        </w:rPr>
        <w:t xml:space="preserve"> Công Thương phê duyệt đối với các đề nghị điều chỉnh: </w:t>
      </w:r>
      <w:r w:rsidR="008E0A07">
        <w:rPr>
          <w:iCs/>
          <w:sz w:val="28"/>
          <w:szCs w:val="28"/>
          <w:lang w:val="nl-NL"/>
        </w:rPr>
        <w:t>T</w:t>
      </w:r>
      <w:r w:rsidR="00222723" w:rsidRPr="00CA3853">
        <w:rPr>
          <w:iCs/>
          <w:sz w:val="28"/>
          <w:szCs w:val="28"/>
          <w:lang w:val="nl-NL"/>
        </w:rPr>
        <w:t xml:space="preserve">ăng </w:t>
      </w:r>
      <w:r w:rsidR="008E7CDB" w:rsidRPr="00CA3853">
        <w:rPr>
          <w:iCs/>
          <w:sz w:val="28"/>
          <w:szCs w:val="28"/>
          <w:lang w:val="nl-NL"/>
        </w:rPr>
        <w:t xml:space="preserve">tổng mức kinh phí hỗ trợ; thay đổi nội dung hoạt động khuyến công; </w:t>
      </w:r>
      <w:r w:rsidR="0093668C" w:rsidRPr="00CA3853">
        <w:rPr>
          <w:iCs/>
          <w:sz w:val="28"/>
          <w:szCs w:val="28"/>
          <w:lang w:val="nl-NL"/>
        </w:rPr>
        <w:t xml:space="preserve">gia hạn thời gian thực hiện đề án sang năm tiếp theo; </w:t>
      </w:r>
      <w:r w:rsidR="00D66224" w:rsidRPr="00CA3853">
        <w:rPr>
          <w:iCs/>
          <w:sz w:val="28"/>
          <w:szCs w:val="28"/>
          <w:lang w:val="nl-NL"/>
        </w:rPr>
        <w:t xml:space="preserve">bổ sung hoặc </w:t>
      </w:r>
      <w:r w:rsidR="008E7CDB" w:rsidRPr="00CA3853">
        <w:rPr>
          <w:iCs/>
          <w:sz w:val="28"/>
          <w:szCs w:val="28"/>
          <w:lang w:val="nl-NL"/>
        </w:rPr>
        <w:t xml:space="preserve">ngừng thực hiện </w:t>
      </w:r>
      <w:r w:rsidR="00D66224" w:rsidRPr="00CA3853">
        <w:rPr>
          <w:iCs/>
          <w:sz w:val="28"/>
          <w:szCs w:val="28"/>
          <w:lang w:val="nl-NL"/>
        </w:rPr>
        <w:t xml:space="preserve">đề án </w:t>
      </w:r>
      <w:r w:rsidR="008E7CDB" w:rsidRPr="00CA3853">
        <w:rPr>
          <w:iCs/>
          <w:sz w:val="28"/>
          <w:szCs w:val="28"/>
          <w:lang w:val="nl-NL"/>
        </w:rPr>
        <w:t xml:space="preserve">để điều chỉnh </w:t>
      </w:r>
      <w:r w:rsidR="00600101" w:rsidRPr="00CA3853">
        <w:rPr>
          <w:iCs/>
          <w:sz w:val="28"/>
          <w:szCs w:val="28"/>
          <w:lang w:val="nl-NL"/>
        </w:rPr>
        <w:t xml:space="preserve">kinh phí hỗ trợ </w:t>
      </w:r>
      <w:r w:rsidR="00D66224" w:rsidRPr="00CA3853">
        <w:rPr>
          <w:iCs/>
          <w:sz w:val="28"/>
          <w:szCs w:val="28"/>
          <w:lang w:val="nl-NL"/>
        </w:rPr>
        <w:t xml:space="preserve">giữa các đơn vị thực hiện trong năm </w:t>
      </w:r>
      <w:r w:rsidR="00567400" w:rsidRPr="00CA3853">
        <w:rPr>
          <w:iCs/>
          <w:sz w:val="28"/>
          <w:szCs w:val="28"/>
          <w:lang w:val="nl-NL"/>
        </w:rPr>
        <w:t>ngân sách</w:t>
      </w:r>
      <w:r w:rsidR="00222723" w:rsidRPr="00CA3853">
        <w:rPr>
          <w:iCs/>
          <w:sz w:val="28"/>
          <w:szCs w:val="28"/>
          <w:lang w:val="nl-NL"/>
        </w:rPr>
        <w:t>;</w:t>
      </w:r>
      <w:r w:rsidR="00EC6E8E" w:rsidRPr="00CA3853">
        <w:rPr>
          <w:iCs/>
          <w:sz w:val="28"/>
          <w:szCs w:val="28"/>
          <w:lang w:val="nl-NL"/>
        </w:rPr>
        <w:t>”</w:t>
      </w:r>
    </w:p>
    <w:p w:rsidR="00EC6E8E" w:rsidRPr="00CA3853" w:rsidRDefault="0066453C" w:rsidP="00CA3853">
      <w:pPr>
        <w:shd w:val="clear" w:color="auto" w:fill="FFFFFF"/>
        <w:spacing w:before="120" w:after="120" w:line="320" w:lineRule="exact"/>
        <w:ind w:left="720"/>
        <w:jc w:val="both"/>
        <w:rPr>
          <w:iCs/>
          <w:sz w:val="28"/>
          <w:szCs w:val="28"/>
          <w:lang w:val="nl-NL"/>
        </w:rPr>
      </w:pPr>
      <w:r w:rsidRPr="00CA3853">
        <w:rPr>
          <w:iCs/>
          <w:sz w:val="28"/>
          <w:szCs w:val="28"/>
          <w:lang w:val="nl-NL"/>
        </w:rPr>
        <w:t>1</w:t>
      </w:r>
      <w:r w:rsidR="005D72C9" w:rsidRPr="00CA3853">
        <w:rPr>
          <w:iCs/>
          <w:sz w:val="28"/>
          <w:szCs w:val="28"/>
          <w:lang w:val="nl-NL"/>
        </w:rPr>
        <w:t>1</w:t>
      </w:r>
      <w:r w:rsidR="00EC6E8E" w:rsidRPr="00CA3853">
        <w:rPr>
          <w:iCs/>
          <w:sz w:val="28"/>
          <w:szCs w:val="28"/>
          <w:lang w:val="nl-NL"/>
        </w:rPr>
        <w:t xml:space="preserve">. </w:t>
      </w:r>
      <w:r w:rsidR="00197559" w:rsidRPr="00CA3853">
        <w:rPr>
          <w:iCs/>
          <w:sz w:val="28"/>
          <w:szCs w:val="28"/>
          <w:lang w:val="vi-VN"/>
        </w:rPr>
        <w:t>Sửa đổi, bổ sung k</w:t>
      </w:r>
      <w:r w:rsidR="00EC6E8E" w:rsidRPr="00CA3853">
        <w:rPr>
          <w:iCs/>
          <w:sz w:val="28"/>
          <w:szCs w:val="28"/>
          <w:lang w:val="nl-NL"/>
        </w:rPr>
        <w:t>hoản 4 Điều 11 như sau:</w:t>
      </w:r>
    </w:p>
    <w:p w:rsidR="0044466B" w:rsidRPr="00CA3853" w:rsidRDefault="00EC6E8E" w:rsidP="00CA3853">
      <w:pPr>
        <w:shd w:val="clear" w:color="auto" w:fill="FFFFFF"/>
        <w:spacing w:before="120" w:after="120" w:line="320" w:lineRule="exact"/>
        <w:ind w:firstLine="720"/>
        <w:jc w:val="both"/>
        <w:rPr>
          <w:iCs/>
          <w:sz w:val="28"/>
          <w:szCs w:val="28"/>
          <w:lang w:val="nl-NL"/>
        </w:rPr>
      </w:pPr>
      <w:r w:rsidRPr="00CA3853">
        <w:rPr>
          <w:iCs/>
          <w:sz w:val="28"/>
          <w:szCs w:val="28"/>
          <w:lang w:val="nl-NL"/>
        </w:rPr>
        <w:t>“</w:t>
      </w:r>
      <w:r w:rsidR="008E7CDB" w:rsidRPr="00CA3853">
        <w:rPr>
          <w:iCs/>
          <w:sz w:val="28"/>
          <w:szCs w:val="28"/>
          <w:lang w:val="nl-NL"/>
        </w:rPr>
        <w:t xml:space="preserve">4. </w:t>
      </w:r>
      <w:r w:rsidR="0044466B" w:rsidRPr="00CA3853">
        <w:rPr>
          <w:iCs/>
          <w:sz w:val="28"/>
          <w:szCs w:val="28"/>
          <w:lang w:val="nl-NL"/>
        </w:rPr>
        <w:t>Đối với các đề án</w:t>
      </w:r>
      <w:r w:rsidR="00C67A83" w:rsidRPr="00CA3853">
        <w:rPr>
          <w:iCs/>
          <w:sz w:val="28"/>
          <w:szCs w:val="28"/>
          <w:lang w:val="nl-NL"/>
        </w:rPr>
        <w:t xml:space="preserve"> </w:t>
      </w:r>
      <w:r w:rsidR="0044466B" w:rsidRPr="00CA3853">
        <w:rPr>
          <w:iCs/>
          <w:sz w:val="28"/>
          <w:szCs w:val="28"/>
          <w:lang w:val="nl-NL"/>
        </w:rPr>
        <w:t>nhóm do Sở Công Thương</w:t>
      </w:r>
      <w:r w:rsidR="00B260DB" w:rsidRPr="00CA3853">
        <w:rPr>
          <w:iCs/>
          <w:sz w:val="28"/>
          <w:szCs w:val="28"/>
          <w:lang w:val="nl-NL"/>
        </w:rPr>
        <w:t xml:space="preserve"> thẩm định,</w:t>
      </w:r>
      <w:r w:rsidR="0044466B" w:rsidRPr="00CA3853">
        <w:rPr>
          <w:iCs/>
          <w:sz w:val="28"/>
          <w:szCs w:val="28"/>
          <w:lang w:val="nl-NL"/>
        </w:rPr>
        <w:t xml:space="preserve"> đăng ký </w:t>
      </w:r>
      <w:r w:rsidR="00594FC5" w:rsidRPr="00CA3853">
        <w:rPr>
          <w:iCs/>
          <w:sz w:val="28"/>
          <w:szCs w:val="28"/>
          <w:lang w:val="nl-NL"/>
        </w:rPr>
        <w:t xml:space="preserve">(trừ </w:t>
      </w:r>
      <w:r w:rsidR="00594FC5" w:rsidRPr="002E1137">
        <w:rPr>
          <w:bCs/>
          <w:sz w:val="28"/>
          <w:szCs w:val="28"/>
          <w:lang w:val="nl-NL"/>
        </w:rPr>
        <w:t xml:space="preserve">đề án nhóm </w:t>
      </w:r>
      <w:r w:rsidR="00B260DB" w:rsidRPr="002E1137">
        <w:rPr>
          <w:bCs/>
          <w:sz w:val="28"/>
          <w:szCs w:val="28"/>
          <w:lang w:val="nl-NL"/>
        </w:rPr>
        <w:t xml:space="preserve">hỗ trợ </w:t>
      </w:r>
      <w:r w:rsidR="00594FC5" w:rsidRPr="002E1137">
        <w:rPr>
          <w:bCs/>
          <w:sz w:val="28"/>
          <w:szCs w:val="28"/>
          <w:lang w:val="nl-NL"/>
        </w:rPr>
        <w:t>ứng dụng máy móc tiên tiến vào sản xuất công nghiệp - tiểu thủ công nghiệp)</w:t>
      </w:r>
      <w:r w:rsidR="0044466B" w:rsidRPr="00E3470E">
        <w:rPr>
          <w:iCs/>
          <w:sz w:val="28"/>
          <w:szCs w:val="28"/>
          <w:lang w:val="nl-NL"/>
        </w:rPr>
        <w:t>, khi điều</w:t>
      </w:r>
      <w:r w:rsidR="0044466B" w:rsidRPr="009C6CBF">
        <w:rPr>
          <w:iCs/>
          <w:sz w:val="28"/>
          <w:szCs w:val="28"/>
          <w:lang w:val="nl-NL"/>
        </w:rPr>
        <w:t xml:space="preserve"> chỉnh thay đổi địa điểm, đơn vị phối hợp, đơn vị thụ hưởng, Sở Công Thương chịu trách nhiệm kiểm tra, thẩm định và điều chỉnh kế hoạch thực hiện</w:t>
      </w:r>
      <w:r w:rsidR="00B260DB" w:rsidRPr="00CA3853">
        <w:rPr>
          <w:iCs/>
          <w:sz w:val="28"/>
          <w:szCs w:val="28"/>
          <w:lang w:val="nl-NL"/>
        </w:rPr>
        <w:t>, đồng thời gửi v</w:t>
      </w:r>
      <w:r w:rsidR="0044466B" w:rsidRPr="00CA3853">
        <w:rPr>
          <w:iCs/>
          <w:sz w:val="28"/>
          <w:szCs w:val="28"/>
          <w:lang w:val="nl-NL"/>
        </w:rPr>
        <w:t xml:space="preserve">ăn bản điều chỉnh về Cục Công Thương địa phương để theo dõi, tạm ứng, thanh quyết toán.”  </w:t>
      </w:r>
    </w:p>
    <w:p w:rsidR="0072045C" w:rsidRPr="00CA3853" w:rsidRDefault="0066453C" w:rsidP="00CA3853">
      <w:pPr>
        <w:shd w:val="clear" w:color="auto" w:fill="FFFFFF"/>
        <w:spacing w:before="120" w:after="120" w:line="320" w:lineRule="exact"/>
        <w:ind w:firstLine="720"/>
        <w:jc w:val="both"/>
        <w:rPr>
          <w:iCs/>
          <w:sz w:val="28"/>
          <w:szCs w:val="28"/>
          <w:lang w:val="nl-NL"/>
        </w:rPr>
      </w:pPr>
      <w:r w:rsidRPr="00CA3853">
        <w:rPr>
          <w:iCs/>
          <w:sz w:val="28"/>
          <w:szCs w:val="28"/>
          <w:lang w:val="nl-NL"/>
        </w:rPr>
        <w:t>1</w:t>
      </w:r>
      <w:r w:rsidR="005D72C9" w:rsidRPr="00CA3853">
        <w:rPr>
          <w:iCs/>
          <w:sz w:val="28"/>
          <w:szCs w:val="28"/>
          <w:lang w:val="nl-NL"/>
        </w:rPr>
        <w:t>2</w:t>
      </w:r>
      <w:r w:rsidR="0072045C" w:rsidRPr="00CA3853">
        <w:rPr>
          <w:iCs/>
          <w:sz w:val="28"/>
          <w:szCs w:val="28"/>
          <w:lang w:val="nl-NL"/>
        </w:rPr>
        <w:t xml:space="preserve">. </w:t>
      </w:r>
      <w:r w:rsidR="00197559" w:rsidRPr="00CA3853">
        <w:rPr>
          <w:iCs/>
          <w:sz w:val="28"/>
          <w:szCs w:val="28"/>
          <w:lang w:val="vi-VN"/>
        </w:rPr>
        <w:t>Sửa đổi, bổ sung k</w:t>
      </w:r>
      <w:r w:rsidR="0072045C" w:rsidRPr="00CA3853">
        <w:rPr>
          <w:iCs/>
          <w:sz w:val="28"/>
          <w:szCs w:val="28"/>
          <w:lang w:val="nl-NL"/>
        </w:rPr>
        <w:t xml:space="preserve">hoản 1 </w:t>
      </w:r>
      <w:r w:rsidR="00955B84" w:rsidRPr="00CA3853">
        <w:rPr>
          <w:iCs/>
          <w:sz w:val="28"/>
          <w:szCs w:val="28"/>
          <w:lang w:val="nl-NL"/>
        </w:rPr>
        <w:t xml:space="preserve">và khoản 6 </w:t>
      </w:r>
      <w:r w:rsidR="0072045C" w:rsidRPr="00CA3853">
        <w:rPr>
          <w:iCs/>
          <w:sz w:val="28"/>
          <w:szCs w:val="28"/>
          <w:lang w:val="nl-NL"/>
        </w:rPr>
        <w:t>Điều 12</w:t>
      </w:r>
      <w:r w:rsidR="00C67A83" w:rsidRPr="00CA3853">
        <w:rPr>
          <w:iCs/>
          <w:sz w:val="28"/>
          <w:szCs w:val="28"/>
          <w:lang w:val="nl-NL"/>
        </w:rPr>
        <w:t xml:space="preserve"> </w:t>
      </w:r>
      <w:r w:rsidR="0072045C" w:rsidRPr="00CA3853">
        <w:rPr>
          <w:iCs/>
          <w:sz w:val="28"/>
          <w:szCs w:val="28"/>
          <w:lang w:val="nl-NL"/>
        </w:rPr>
        <w:t>như sau:</w:t>
      </w:r>
    </w:p>
    <w:p w:rsidR="00326F36" w:rsidRPr="009C6CBF" w:rsidRDefault="0072045C" w:rsidP="00CA3853">
      <w:pPr>
        <w:widowControl w:val="0"/>
        <w:spacing w:before="120" w:after="120" w:line="320" w:lineRule="exact"/>
        <w:jc w:val="both"/>
        <w:rPr>
          <w:bCs/>
          <w:sz w:val="28"/>
          <w:szCs w:val="28"/>
          <w:lang w:val="nl-NL"/>
        </w:rPr>
      </w:pPr>
      <w:r w:rsidRPr="00CA3853">
        <w:rPr>
          <w:bCs/>
          <w:sz w:val="28"/>
          <w:szCs w:val="28"/>
          <w:lang w:val="nl-NL"/>
        </w:rPr>
        <w:tab/>
      </w:r>
      <w:r w:rsidR="00326F36" w:rsidRPr="00CA3853">
        <w:rPr>
          <w:bCs/>
          <w:sz w:val="28"/>
          <w:szCs w:val="28"/>
          <w:lang w:val="nl-NL"/>
        </w:rPr>
        <w:t>“1. Việc tạm ứng, thanh toán và quyết toán kinh phí khuyến công quốc gia áp dụng đối với các đơn vị thực hiện đề án, nhiệm vụ của một số nội dung hoạt động khuyến công quốc gia (bên B) thông qua hợp đồng ký với Cục Công Thương địa phương theo kế hoạch khuyến công quốc gia được Bộ trưởng Bộ Công Thương phê duyệt. Đối với các đề án, nhiệm vụ giao cho các đơn vị dự toán trực thuộc Bộ Công Thương, Vụ Tài chính và Đổi mới doanh nghiệp thực hiện</w:t>
      </w:r>
      <w:r w:rsidR="003D65B1" w:rsidRPr="00CA3853">
        <w:rPr>
          <w:bCs/>
          <w:sz w:val="28"/>
          <w:szCs w:val="28"/>
          <w:lang w:val="nl-NL"/>
        </w:rPr>
        <w:t xml:space="preserve"> thẩm định dự toán,</w:t>
      </w:r>
      <w:r w:rsidR="00326F36" w:rsidRPr="00CA3853">
        <w:rPr>
          <w:bCs/>
          <w:sz w:val="28"/>
          <w:szCs w:val="28"/>
          <w:lang w:val="nl-NL"/>
        </w:rPr>
        <w:t xml:space="preserve"> </w:t>
      </w:r>
      <w:r w:rsidR="008B7149" w:rsidRPr="00CA3853">
        <w:rPr>
          <w:bCs/>
          <w:sz w:val="28"/>
          <w:szCs w:val="28"/>
          <w:lang w:val="nl-NL"/>
        </w:rPr>
        <w:t xml:space="preserve">xét duyệt </w:t>
      </w:r>
      <w:r w:rsidR="00326F36" w:rsidRPr="00CA3853">
        <w:rPr>
          <w:bCs/>
          <w:sz w:val="28"/>
          <w:szCs w:val="28"/>
          <w:lang w:val="nl-NL"/>
        </w:rPr>
        <w:t>quyết toán theo quy định hiện hành.</w:t>
      </w:r>
      <w:r w:rsidR="00122C07">
        <w:rPr>
          <w:bCs/>
          <w:sz w:val="28"/>
          <w:szCs w:val="28"/>
          <w:lang w:val="nl-NL"/>
        </w:rPr>
        <w:t>”</w:t>
      </w:r>
    </w:p>
    <w:p w:rsidR="0072045C" w:rsidRPr="00CA3853" w:rsidRDefault="00122C07" w:rsidP="00CA3853">
      <w:pPr>
        <w:shd w:val="clear" w:color="auto" w:fill="FFFFFF"/>
        <w:spacing w:before="120" w:after="120" w:line="320" w:lineRule="exact"/>
        <w:ind w:firstLine="720"/>
        <w:jc w:val="both"/>
        <w:rPr>
          <w:b/>
          <w:iCs/>
          <w:sz w:val="28"/>
          <w:szCs w:val="28"/>
          <w:lang w:val="nl-NL"/>
        </w:rPr>
      </w:pPr>
      <w:r>
        <w:rPr>
          <w:iCs/>
          <w:sz w:val="28"/>
          <w:szCs w:val="28"/>
          <w:lang w:val="nl-NL"/>
        </w:rPr>
        <w:t>“</w:t>
      </w:r>
      <w:r w:rsidR="00955B84" w:rsidRPr="00CA3853">
        <w:rPr>
          <w:iCs/>
          <w:sz w:val="28"/>
          <w:szCs w:val="28"/>
          <w:lang w:val="nl-NL"/>
        </w:rPr>
        <w:t xml:space="preserve">6. </w:t>
      </w:r>
      <w:r w:rsidR="0072045C" w:rsidRPr="00CA3853">
        <w:rPr>
          <w:iCs/>
          <w:sz w:val="28"/>
          <w:szCs w:val="28"/>
          <w:lang w:val="nl-NL"/>
        </w:rPr>
        <w:t>Đơn vị thực hiện</w:t>
      </w:r>
      <w:r w:rsidR="00C67A83" w:rsidRPr="00CA3853">
        <w:rPr>
          <w:iCs/>
          <w:sz w:val="28"/>
          <w:szCs w:val="28"/>
          <w:lang w:val="nl-NL"/>
        </w:rPr>
        <w:t xml:space="preserve"> </w:t>
      </w:r>
      <w:r w:rsidR="0072045C" w:rsidRPr="00CA3853">
        <w:rPr>
          <w:iCs/>
          <w:sz w:val="28"/>
          <w:szCs w:val="28"/>
          <w:lang w:val="nl-NL"/>
        </w:rPr>
        <w:t>đề án phải hoàn trả Cục Công Thương địa phương để nộp ngân sách nhà nước đối với phần kinh phí đã nhận nhưng không có khối lượng thanh toán, những khoản kinh phí đã sử dụng nhưng không được quyết toán theo chế độ quy định.</w:t>
      </w:r>
      <w:r w:rsidR="00E122D6" w:rsidRPr="00CA3853">
        <w:rPr>
          <w:iCs/>
          <w:sz w:val="28"/>
          <w:szCs w:val="28"/>
          <w:lang w:val="nl-NL"/>
        </w:rPr>
        <w:t>”</w:t>
      </w:r>
    </w:p>
    <w:p w:rsidR="00CC1068" w:rsidRPr="00CA3853" w:rsidRDefault="0066453C" w:rsidP="00CA3853">
      <w:pPr>
        <w:shd w:val="clear" w:color="auto" w:fill="FFFFFF"/>
        <w:spacing w:before="120" w:after="120" w:line="320" w:lineRule="exact"/>
        <w:ind w:firstLine="720"/>
        <w:jc w:val="both"/>
        <w:rPr>
          <w:iCs/>
          <w:sz w:val="28"/>
          <w:szCs w:val="28"/>
          <w:lang w:val="nl-NL"/>
        </w:rPr>
      </w:pPr>
      <w:r w:rsidRPr="00CA3853">
        <w:rPr>
          <w:iCs/>
          <w:sz w:val="28"/>
          <w:szCs w:val="28"/>
          <w:lang w:val="nl-NL"/>
        </w:rPr>
        <w:t>1</w:t>
      </w:r>
      <w:r w:rsidR="00EF78C0" w:rsidRPr="00CA3853">
        <w:rPr>
          <w:iCs/>
          <w:sz w:val="28"/>
          <w:szCs w:val="28"/>
          <w:lang w:val="nl-NL"/>
        </w:rPr>
        <w:t>3</w:t>
      </w:r>
      <w:r w:rsidR="0072045C" w:rsidRPr="00CA3853">
        <w:rPr>
          <w:iCs/>
          <w:sz w:val="28"/>
          <w:szCs w:val="28"/>
          <w:lang w:val="nl-NL"/>
        </w:rPr>
        <w:t xml:space="preserve">. </w:t>
      </w:r>
      <w:r w:rsidR="00197559" w:rsidRPr="00CA3853">
        <w:rPr>
          <w:iCs/>
          <w:sz w:val="28"/>
          <w:szCs w:val="28"/>
          <w:lang w:val="vi-VN"/>
        </w:rPr>
        <w:t>Sửa đổi, bổ sung đ</w:t>
      </w:r>
      <w:r w:rsidR="000940A0" w:rsidRPr="00CA3853">
        <w:rPr>
          <w:iCs/>
          <w:sz w:val="28"/>
          <w:szCs w:val="28"/>
          <w:lang w:val="nl-NL"/>
        </w:rPr>
        <w:t xml:space="preserve">iểm a khoản 1 </w:t>
      </w:r>
      <w:r w:rsidR="00A34323" w:rsidRPr="00CA3853">
        <w:rPr>
          <w:iCs/>
          <w:sz w:val="28"/>
          <w:szCs w:val="28"/>
          <w:lang w:val="nl-NL"/>
        </w:rPr>
        <w:t>và điểm b, điểm c, điểm d khoản 2</w:t>
      </w:r>
      <w:r w:rsidR="000370F4" w:rsidRPr="00CA3853">
        <w:rPr>
          <w:iCs/>
          <w:sz w:val="28"/>
          <w:szCs w:val="28"/>
          <w:lang w:val="nl-NL"/>
        </w:rPr>
        <w:t xml:space="preserve"> </w:t>
      </w:r>
      <w:r w:rsidR="00CC1068" w:rsidRPr="00CA3853">
        <w:rPr>
          <w:iCs/>
          <w:sz w:val="28"/>
          <w:szCs w:val="28"/>
          <w:lang w:val="nl-NL"/>
        </w:rPr>
        <w:t>Điều 13 như sau:</w:t>
      </w:r>
    </w:p>
    <w:p w:rsidR="000940A0" w:rsidRPr="00CA3853" w:rsidRDefault="0072045C" w:rsidP="00CA3853">
      <w:pPr>
        <w:widowControl w:val="0"/>
        <w:spacing w:before="120" w:after="120" w:line="320" w:lineRule="exact"/>
        <w:ind w:firstLine="720"/>
        <w:jc w:val="both"/>
        <w:rPr>
          <w:bCs/>
          <w:sz w:val="28"/>
          <w:szCs w:val="28"/>
          <w:lang w:val="nl-NL"/>
        </w:rPr>
      </w:pPr>
      <w:r w:rsidRPr="00CA3853">
        <w:rPr>
          <w:bCs/>
          <w:sz w:val="28"/>
          <w:szCs w:val="28"/>
          <w:lang w:val="nl-NL"/>
        </w:rPr>
        <w:lastRenderedPageBreak/>
        <w:t>“</w:t>
      </w:r>
      <w:r w:rsidR="000940A0" w:rsidRPr="00CA3853">
        <w:rPr>
          <w:bCs/>
          <w:sz w:val="28"/>
          <w:szCs w:val="28"/>
          <w:lang w:val="nl-NL"/>
        </w:rPr>
        <w:t>1. Tạm ứng 30% kinh phí hỗ trợ của đề án</w:t>
      </w:r>
    </w:p>
    <w:p w:rsidR="0072045C" w:rsidRPr="00CA3853" w:rsidRDefault="0072045C" w:rsidP="00CA3853">
      <w:pPr>
        <w:widowControl w:val="0"/>
        <w:spacing w:before="120" w:after="120" w:line="320" w:lineRule="exact"/>
        <w:ind w:firstLine="720"/>
        <w:jc w:val="both"/>
        <w:rPr>
          <w:bCs/>
          <w:sz w:val="28"/>
          <w:szCs w:val="28"/>
          <w:lang w:val="nl-NL"/>
        </w:rPr>
      </w:pPr>
      <w:r w:rsidRPr="00CA3853">
        <w:rPr>
          <w:bCs/>
          <w:sz w:val="28"/>
          <w:szCs w:val="28"/>
          <w:lang w:val="nl-NL"/>
        </w:rPr>
        <w:t>a) Đối với các đề án hỗ trợ: Đầu tư xây dựng kết cấu hạ tầng cụm công nghiệp; sửa chữa, nâng cấp hệ thống xử lý ô nhiễm môi trường tại cụm công nghiệp</w:t>
      </w:r>
      <w:r w:rsidR="00BD4FCF" w:rsidRPr="00CA3853">
        <w:rPr>
          <w:bCs/>
          <w:sz w:val="28"/>
          <w:szCs w:val="28"/>
          <w:lang w:val="nl-NL"/>
        </w:rPr>
        <w:t>;</w:t>
      </w:r>
      <w:r w:rsidRPr="00CA3853">
        <w:rPr>
          <w:bCs/>
          <w:sz w:val="28"/>
          <w:szCs w:val="28"/>
          <w:lang w:val="nl-NL"/>
        </w:rPr>
        <w:t>”</w:t>
      </w:r>
    </w:p>
    <w:p w:rsidR="005478BC" w:rsidRPr="00CA3853" w:rsidRDefault="0072045C" w:rsidP="00CA3853">
      <w:pPr>
        <w:widowControl w:val="0"/>
        <w:spacing w:before="120" w:after="120" w:line="320" w:lineRule="exact"/>
        <w:ind w:firstLine="720"/>
        <w:jc w:val="both"/>
        <w:rPr>
          <w:bCs/>
          <w:sz w:val="28"/>
          <w:szCs w:val="28"/>
          <w:lang w:val="nl-NL"/>
        </w:rPr>
      </w:pPr>
      <w:r w:rsidRPr="00CA3853">
        <w:rPr>
          <w:bCs/>
          <w:sz w:val="28"/>
          <w:szCs w:val="28"/>
          <w:lang w:val="nl-NL"/>
        </w:rPr>
        <w:t>“</w:t>
      </w:r>
      <w:r w:rsidR="00017A1C" w:rsidRPr="00CA3853">
        <w:rPr>
          <w:bCs/>
          <w:sz w:val="28"/>
          <w:szCs w:val="28"/>
          <w:lang w:val="nl-NL"/>
        </w:rPr>
        <w:t xml:space="preserve">2. </w:t>
      </w:r>
      <w:r w:rsidR="005478BC" w:rsidRPr="00CA3853">
        <w:rPr>
          <w:bCs/>
          <w:sz w:val="28"/>
          <w:szCs w:val="28"/>
          <w:lang w:val="nl-NL"/>
        </w:rPr>
        <w:t>Tạm ứng 70% kinh phí hỗ trợ của đề án</w:t>
      </w:r>
    </w:p>
    <w:p w:rsidR="0072045C" w:rsidRPr="00CA3853" w:rsidRDefault="0072045C" w:rsidP="00CA3853">
      <w:pPr>
        <w:widowControl w:val="0"/>
        <w:spacing w:before="120" w:after="120" w:line="320" w:lineRule="exact"/>
        <w:ind w:firstLine="720"/>
        <w:jc w:val="both"/>
        <w:rPr>
          <w:bCs/>
          <w:sz w:val="28"/>
          <w:szCs w:val="28"/>
          <w:lang w:val="nl-NL"/>
        </w:rPr>
      </w:pPr>
      <w:r w:rsidRPr="00CA3853">
        <w:rPr>
          <w:bCs/>
          <w:sz w:val="28"/>
          <w:szCs w:val="28"/>
          <w:lang w:val="nl-NL"/>
        </w:rPr>
        <w:t xml:space="preserve">b) Đối với các đề án hỗ trợ hoạt động: </w:t>
      </w:r>
      <w:r w:rsidR="00645C42">
        <w:rPr>
          <w:bCs/>
          <w:sz w:val="28"/>
          <w:szCs w:val="28"/>
          <w:lang w:val="nl-NL"/>
        </w:rPr>
        <w:t>T</w:t>
      </w:r>
      <w:r w:rsidR="00BD4FCF" w:rsidRPr="00CA3853">
        <w:rPr>
          <w:bCs/>
          <w:sz w:val="28"/>
          <w:szCs w:val="28"/>
          <w:lang w:val="nl-NL"/>
        </w:rPr>
        <w:t xml:space="preserve">ư </w:t>
      </w:r>
      <w:r w:rsidRPr="00CA3853">
        <w:rPr>
          <w:bCs/>
          <w:sz w:val="28"/>
          <w:szCs w:val="28"/>
          <w:lang w:val="nl-NL"/>
        </w:rPr>
        <w:t>vấn, đào tạo, tập huấn, hội nghị, hội thảo, diễn đàn; tham quan khảo sát; xây dựng, đăng ký nhãn hiệu; hỗ trợ các phòng trưng bày giới thiệu quảng bá sản phẩm tại các cơ sở công nghiệp nông thôn; thành lập các hiệp hội, hội ngành nghề; xây dựng các cụm liên kết doanh nghiệp công nghiệp; đánh giá sản xuất sạch hơn.</w:t>
      </w:r>
    </w:p>
    <w:p w:rsidR="0072045C" w:rsidRPr="00CA3853" w:rsidRDefault="0072045C" w:rsidP="00CA3853">
      <w:pPr>
        <w:widowControl w:val="0"/>
        <w:spacing w:before="120" w:after="120" w:line="320" w:lineRule="exact"/>
        <w:ind w:firstLine="720"/>
        <w:jc w:val="both"/>
        <w:rPr>
          <w:bCs/>
          <w:sz w:val="28"/>
          <w:szCs w:val="28"/>
          <w:lang w:val="nl-NL"/>
        </w:rPr>
      </w:pPr>
      <w:r w:rsidRPr="00CA3853">
        <w:rPr>
          <w:bCs/>
          <w:sz w:val="28"/>
          <w:szCs w:val="28"/>
          <w:lang w:val="nl-NL"/>
        </w:rPr>
        <w:t>Hồ sơ tạm ứng: Hợp đồng thực hiện đề án; kế hoạch tổ chức thực hiện đề án của đơn vị thực hiện (đối với các hoạt động đào tạo, hội nghị, hội thảo, tham quan khảo sát; xây dựng, đăng ký nhãn hiệu)</w:t>
      </w:r>
      <w:r w:rsidR="00BD4FCF" w:rsidRPr="00CA3853">
        <w:rPr>
          <w:bCs/>
          <w:sz w:val="28"/>
          <w:szCs w:val="28"/>
          <w:lang w:val="nl-NL"/>
        </w:rPr>
        <w:t>;</w:t>
      </w:r>
    </w:p>
    <w:p w:rsidR="0072045C" w:rsidRPr="002E1137" w:rsidRDefault="00A34323" w:rsidP="00CA3853">
      <w:pPr>
        <w:shd w:val="clear" w:color="auto" w:fill="FFFFFF"/>
        <w:spacing w:before="120" w:after="120" w:line="320" w:lineRule="exact"/>
        <w:ind w:firstLine="720"/>
        <w:jc w:val="both"/>
        <w:rPr>
          <w:iCs/>
          <w:sz w:val="28"/>
          <w:szCs w:val="28"/>
          <w:lang w:val="nl-NL"/>
        </w:rPr>
      </w:pPr>
      <w:r w:rsidRPr="002E1137">
        <w:rPr>
          <w:iCs/>
          <w:sz w:val="28"/>
          <w:szCs w:val="28"/>
          <w:lang w:val="nl-NL"/>
        </w:rPr>
        <w:t xml:space="preserve">c) </w:t>
      </w:r>
      <w:r w:rsidR="0072045C" w:rsidRPr="002E1137">
        <w:rPr>
          <w:iCs/>
          <w:sz w:val="28"/>
          <w:szCs w:val="28"/>
          <w:lang w:val="nl-NL"/>
        </w:rPr>
        <w:t xml:space="preserve">Đối với các đề án hỗ trợ: </w:t>
      </w:r>
      <w:r w:rsidR="00645C42">
        <w:rPr>
          <w:iCs/>
          <w:sz w:val="28"/>
          <w:szCs w:val="28"/>
          <w:lang w:val="nl-NL"/>
        </w:rPr>
        <w:t>T</w:t>
      </w:r>
      <w:r w:rsidR="00BD4FCF" w:rsidRPr="002E1137">
        <w:rPr>
          <w:iCs/>
          <w:sz w:val="28"/>
          <w:szCs w:val="28"/>
          <w:lang w:val="nl-NL"/>
        </w:rPr>
        <w:t xml:space="preserve">ổ </w:t>
      </w:r>
      <w:r w:rsidR="0072045C" w:rsidRPr="002E1137">
        <w:rPr>
          <w:iCs/>
          <w:sz w:val="28"/>
          <w:szCs w:val="28"/>
          <w:lang w:val="nl-NL"/>
        </w:rPr>
        <w:t>chức hội chợ, triển lãm; hỗ trợ cơ sở công nghiệp nông thôn tham gia hội chợ triển lãm; xây dựng các chương trình truyền hình, truyền thanh; xây dựng</w:t>
      </w:r>
      <w:r w:rsidR="00105DBA" w:rsidRPr="002E1137">
        <w:rPr>
          <w:iCs/>
          <w:sz w:val="28"/>
          <w:szCs w:val="28"/>
          <w:lang w:val="nl-NL"/>
        </w:rPr>
        <w:t xml:space="preserve"> cơ sở</w:t>
      </w:r>
      <w:r w:rsidR="0072045C" w:rsidRPr="002E1137">
        <w:rPr>
          <w:iCs/>
          <w:sz w:val="28"/>
          <w:szCs w:val="28"/>
          <w:lang w:val="nl-NL"/>
        </w:rPr>
        <w:t xml:space="preserve"> dữ liệu, trang thông tin điện tử; in tờ rơi, tờ gấp; các hình thức thông tin đại chúng khác; lập quy hoạch chi tiết cụm công nghiệp.</w:t>
      </w:r>
    </w:p>
    <w:p w:rsidR="00E761AC" w:rsidRPr="002E1137" w:rsidRDefault="00E761AC" w:rsidP="00CA3853">
      <w:pPr>
        <w:pStyle w:val="BodyText"/>
        <w:widowControl w:val="0"/>
        <w:spacing w:before="120" w:line="320" w:lineRule="exact"/>
        <w:ind w:firstLine="720"/>
        <w:jc w:val="both"/>
        <w:rPr>
          <w:bCs/>
          <w:sz w:val="28"/>
          <w:szCs w:val="28"/>
          <w:lang w:val="nl-NL"/>
        </w:rPr>
      </w:pPr>
      <w:r w:rsidRPr="002E1137">
        <w:rPr>
          <w:bCs/>
          <w:sz w:val="28"/>
          <w:szCs w:val="28"/>
          <w:lang w:val="nl-NL"/>
        </w:rPr>
        <w:t>Hồ sơ tạm ứng: Hợp đồng thực hiện đề án; hợp đồng hỗ trợ giữa đơn vị thực hiện với chủ đầu tư (đối với đề án hỗ trợ lập quy hoạch chi tiết cụm công nghiệp)</w:t>
      </w:r>
      <w:r w:rsidR="008E1F9B" w:rsidRPr="002E1137">
        <w:rPr>
          <w:bCs/>
          <w:sz w:val="28"/>
          <w:szCs w:val="28"/>
          <w:lang w:val="nl-NL"/>
        </w:rPr>
        <w:t>;</w:t>
      </w:r>
    </w:p>
    <w:p w:rsidR="0072045C" w:rsidRPr="002E1137" w:rsidRDefault="0072045C" w:rsidP="00CA3853">
      <w:pPr>
        <w:widowControl w:val="0"/>
        <w:spacing w:before="120" w:after="120" w:line="320" w:lineRule="exact"/>
        <w:ind w:firstLine="720"/>
        <w:jc w:val="both"/>
        <w:rPr>
          <w:bCs/>
          <w:sz w:val="28"/>
          <w:szCs w:val="28"/>
          <w:lang w:val="nl-NL"/>
        </w:rPr>
      </w:pPr>
      <w:r w:rsidRPr="002E1137">
        <w:rPr>
          <w:bCs/>
          <w:sz w:val="28"/>
          <w:szCs w:val="28"/>
          <w:lang w:val="nl-NL"/>
        </w:rPr>
        <w:t xml:space="preserve">d) Đối với các đề án hỗ trợ: </w:t>
      </w:r>
      <w:r w:rsidR="00645C42">
        <w:rPr>
          <w:bCs/>
          <w:sz w:val="28"/>
          <w:szCs w:val="28"/>
          <w:lang w:val="nl-NL"/>
        </w:rPr>
        <w:t>X</w:t>
      </w:r>
      <w:r w:rsidR="008E1F9B" w:rsidRPr="002E1137">
        <w:rPr>
          <w:bCs/>
          <w:sz w:val="28"/>
          <w:szCs w:val="28"/>
          <w:lang w:val="nl-NL"/>
        </w:rPr>
        <w:t xml:space="preserve">ây </w:t>
      </w:r>
      <w:r w:rsidRPr="002E1137">
        <w:rPr>
          <w:bCs/>
          <w:sz w:val="28"/>
          <w:szCs w:val="28"/>
          <w:lang w:val="nl-NL"/>
        </w:rPr>
        <w:t>dựng mô hình trình diễn kỹ thuật vào sản xuất công nghiệp</w:t>
      </w:r>
      <w:r w:rsidR="00687E1B" w:rsidRPr="002E1137">
        <w:rPr>
          <w:bCs/>
          <w:sz w:val="28"/>
          <w:szCs w:val="28"/>
          <w:lang w:val="nl-NL"/>
        </w:rPr>
        <w:t xml:space="preserve"> </w:t>
      </w:r>
      <w:r w:rsidRPr="002E1137">
        <w:rPr>
          <w:bCs/>
          <w:sz w:val="28"/>
          <w:szCs w:val="28"/>
          <w:lang w:val="nl-NL"/>
        </w:rPr>
        <w:t>-</w:t>
      </w:r>
      <w:r w:rsidR="00687E1B" w:rsidRPr="002E1137">
        <w:rPr>
          <w:bCs/>
          <w:sz w:val="28"/>
          <w:szCs w:val="28"/>
          <w:lang w:val="nl-NL"/>
        </w:rPr>
        <w:t xml:space="preserve"> </w:t>
      </w:r>
      <w:r w:rsidRPr="002E1137">
        <w:rPr>
          <w:bCs/>
          <w:sz w:val="28"/>
          <w:szCs w:val="28"/>
          <w:lang w:val="nl-NL"/>
        </w:rPr>
        <w:t xml:space="preserve">tiểu thủ công nghiệp; ứng dụng máy móc, thiết bị tiên tiến, dây chuyền công nghệ vào sản xuất công nghiệp - tiểu thủ công nghiệp; mô hình áp dụng sản xuất sạch hơn; sửa chữa, nâng cấp hệ thống xử lý ô nhiễm môi trường tại các cơ sở công nghiệp nông thôn. </w:t>
      </w:r>
    </w:p>
    <w:p w:rsidR="00E122D6" w:rsidRPr="002E1137" w:rsidRDefault="0072045C" w:rsidP="00CA3853">
      <w:pPr>
        <w:widowControl w:val="0"/>
        <w:spacing w:before="120" w:after="120" w:line="320" w:lineRule="exact"/>
        <w:ind w:firstLine="720"/>
        <w:jc w:val="both"/>
        <w:rPr>
          <w:bCs/>
          <w:sz w:val="28"/>
          <w:szCs w:val="28"/>
          <w:lang w:val="nl-NL"/>
        </w:rPr>
      </w:pPr>
      <w:r w:rsidRPr="002E1137">
        <w:rPr>
          <w:bCs/>
          <w:sz w:val="28"/>
          <w:szCs w:val="28"/>
          <w:lang w:val="nl-NL"/>
        </w:rPr>
        <w:t>Hồ sơ tạm ứng: Hợp đồng thực hiện đề án, báo cáo tiến độ của đơn vị thực hiện xác định giá trị khối lượng công việc đã thực hiện tương ứng trên 70% tổng vốn đầu tư của dự án.</w:t>
      </w:r>
      <w:r w:rsidR="00E122D6" w:rsidRPr="002E1137">
        <w:rPr>
          <w:bCs/>
          <w:sz w:val="28"/>
          <w:szCs w:val="28"/>
          <w:lang w:val="nl-NL"/>
        </w:rPr>
        <w:t>”</w:t>
      </w:r>
    </w:p>
    <w:p w:rsidR="0048229E" w:rsidRPr="002E1137" w:rsidRDefault="0048229E" w:rsidP="00CA3853">
      <w:pPr>
        <w:widowControl w:val="0"/>
        <w:spacing w:before="120" w:after="120" w:line="320" w:lineRule="exact"/>
        <w:ind w:firstLine="720"/>
        <w:jc w:val="both"/>
        <w:rPr>
          <w:bCs/>
          <w:sz w:val="28"/>
          <w:szCs w:val="28"/>
          <w:lang w:val="nl-NL"/>
        </w:rPr>
      </w:pPr>
      <w:r w:rsidRPr="00E3470E">
        <w:rPr>
          <w:iCs/>
          <w:sz w:val="28"/>
          <w:szCs w:val="28"/>
          <w:lang w:val="nl-NL"/>
        </w:rPr>
        <w:t>14. Bãi b</w:t>
      </w:r>
      <w:r w:rsidRPr="002E1137">
        <w:rPr>
          <w:bCs/>
          <w:spacing w:val="-4"/>
          <w:sz w:val="28"/>
          <w:szCs w:val="28"/>
          <w:lang w:val="nl-NL"/>
        </w:rPr>
        <w:t xml:space="preserve">ỏ khoản 3 </w:t>
      </w:r>
      <w:r w:rsidRPr="00E3470E">
        <w:rPr>
          <w:iCs/>
          <w:sz w:val="28"/>
          <w:szCs w:val="28"/>
          <w:lang w:val="nl-NL"/>
        </w:rPr>
        <w:t>Điều 13.</w:t>
      </w:r>
    </w:p>
    <w:p w:rsidR="0072045C" w:rsidRPr="002E1137" w:rsidRDefault="0072045C" w:rsidP="00CA3853">
      <w:pPr>
        <w:shd w:val="clear" w:color="auto" w:fill="FFFFFF"/>
        <w:spacing w:before="120" w:after="120" w:line="320" w:lineRule="exact"/>
        <w:ind w:firstLine="720"/>
        <w:jc w:val="both"/>
        <w:rPr>
          <w:iCs/>
          <w:sz w:val="28"/>
          <w:szCs w:val="28"/>
          <w:lang w:val="nl-NL"/>
        </w:rPr>
      </w:pPr>
      <w:r w:rsidRPr="002E1137">
        <w:rPr>
          <w:iCs/>
          <w:sz w:val="28"/>
          <w:szCs w:val="28"/>
          <w:lang w:val="nl-NL"/>
        </w:rPr>
        <w:t>1</w:t>
      </w:r>
      <w:r w:rsidR="005D72C9" w:rsidRPr="002E1137">
        <w:rPr>
          <w:iCs/>
          <w:sz w:val="28"/>
          <w:szCs w:val="28"/>
          <w:lang w:val="nl-NL"/>
        </w:rPr>
        <w:t>5</w:t>
      </w:r>
      <w:r w:rsidRPr="002E1137">
        <w:rPr>
          <w:iCs/>
          <w:sz w:val="28"/>
          <w:szCs w:val="28"/>
          <w:lang w:val="nl-NL"/>
        </w:rPr>
        <w:t xml:space="preserve">. </w:t>
      </w:r>
      <w:r w:rsidR="00197559" w:rsidRPr="00E3470E">
        <w:rPr>
          <w:iCs/>
          <w:sz w:val="28"/>
          <w:szCs w:val="28"/>
          <w:lang w:val="vi-VN"/>
        </w:rPr>
        <w:t>Sửa đổi</w:t>
      </w:r>
      <w:r w:rsidR="003372E3" w:rsidRPr="009C6CBF">
        <w:rPr>
          <w:iCs/>
          <w:sz w:val="28"/>
          <w:szCs w:val="28"/>
          <w:lang w:val="nl-NL"/>
        </w:rPr>
        <w:t xml:space="preserve"> </w:t>
      </w:r>
      <w:r w:rsidR="00197559" w:rsidRPr="00CA3853">
        <w:rPr>
          <w:iCs/>
          <w:sz w:val="28"/>
          <w:szCs w:val="28"/>
          <w:lang w:val="vi-VN"/>
        </w:rPr>
        <w:t>k</w:t>
      </w:r>
      <w:r w:rsidRPr="002E1137">
        <w:rPr>
          <w:iCs/>
          <w:sz w:val="28"/>
          <w:szCs w:val="28"/>
          <w:lang w:val="nl-NL"/>
        </w:rPr>
        <w:t>hoản 13</w:t>
      </w:r>
      <w:r w:rsidR="008E1F9B" w:rsidRPr="002E1137">
        <w:rPr>
          <w:iCs/>
          <w:sz w:val="28"/>
          <w:szCs w:val="28"/>
          <w:lang w:val="nl-NL"/>
        </w:rPr>
        <w:t xml:space="preserve"> và</w:t>
      </w:r>
      <w:r w:rsidR="00962DCD" w:rsidRPr="002E1137">
        <w:rPr>
          <w:iCs/>
          <w:sz w:val="28"/>
          <w:szCs w:val="28"/>
          <w:lang w:val="nl-NL"/>
        </w:rPr>
        <w:t xml:space="preserve"> </w:t>
      </w:r>
      <w:r w:rsidR="00962DCD" w:rsidRPr="00E3470E">
        <w:rPr>
          <w:iCs/>
          <w:sz w:val="28"/>
          <w:szCs w:val="28"/>
          <w:lang w:val="vi-VN"/>
        </w:rPr>
        <w:t xml:space="preserve">bổ sung </w:t>
      </w:r>
      <w:r w:rsidR="00962DCD" w:rsidRPr="002E1137">
        <w:rPr>
          <w:iCs/>
          <w:sz w:val="28"/>
          <w:szCs w:val="28"/>
          <w:lang w:val="nl-NL"/>
        </w:rPr>
        <w:t xml:space="preserve">khoản 16 </w:t>
      </w:r>
      <w:r w:rsidR="008E1F9B" w:rsidRPr="002E1137">
        <w:rPr>
          <w:iCs/>
          <w:sz w:val="28"/>
          <w:szCs w:val="28"/>
          <w:lang w:val="nl-NL"/>
        </w:rPr>
        <w:t xml:space="preserve">vào </w:t>
      </w:r>
      <w:r w:rsidRPr="002E1137">
        <w:rPr>
          <w:iCs/>
          <w:sz w:val="28"/>
          <w:szCs w:val="28"/>
          <w:lang w:val="nl-NL"/>
        </w:rPr>
        <w:t>Điều 14 như sau:</w:t>
      </w:r>
    </w:p>
    <w:p w:rsidR="00962DCD" w:rsidRPr="002E1137" w:rsidRDefault="0072045C" w:rsidP="00CA3853">
      <w:pPr>
        <w:shd w:val="clear" w:color="auto" w:fill="FFFFFF"/>
        <w:spacing w:before="120" w:after="120" w:line="320" w:lineRule="exact"/>
        <w:ind w:firstLine="720"/>
        <w:jc w:val="both"/>
        <w:rPr>
          <w:bCs/>
          <w:sz w:val="28"/>
          <w:szCs w:val="28"/>
          <w:lang w:val="nl-NL"/>
        </w:rPr>
      </w:pPr>
      <w:r w:rsidRPr="002E1137">
        <w:rPr>
          <w:bCs/>
          <w:sz w:val="28"/>
          <w:szCs w:val="28"/>
          <w:lang w:val="nl-NL"/>
        </w:rPr>
        <w:t>“13. Đề án hỗ trợ lập quy hoạch chi tiết cụm công nghiệp: Quyết định phê duyệt quy hoạch chi tiết của cơ quan có thẩm quyền; Hợp đồng, biên bản nghiệm thu và thanh lý hợp đồng tương ứng 100% số kinh phí thực hiện.</w:t>
      </w:r>
      <w:r w:rsidR="00122C07">
        <w:rPr>
          <w:bCs/>
          <w:sz w:val="28"/>
          <w:szCs w:val="28"/>
          <w:lang w:val="nl-NL"/>
        </w:rPr>
        <w:t>”</w:t>
      </w:r>
    </w:p>
    <w:p w:rsidR="004540AF" w:rsidRPr="002E1137" w:rsidRDefault="00122C07" w:rsidP="00CA3853">
      <w:pPr>
        <w:pStyle w:val="BodyText"/>
        <w:widowControl w:val="0"/>
        <w:spacing w:before="120" w:line="320" w:lineRule="exact"/>
        <w:ind w:firstLine="720"/>
        <w:jc w:val="both"/>
        <w:rPr>
          <w:bCs/>
          <w:spacing w:val="-2"/>
          <w:sz w:val="28"/>
          <w:szCs w:val="28"/>
          <w:lang w:val="nl-NL"/>
        </w:rPr>
      </w:pPr>
      <w:r>
        <w:rPr>
          <w:bCs/>
          <w:sz w:val="28"/>
          <w:szCs w:val="28"/>
          <w:lang w:val="nl-NL"/>
        </w:rPr>
        <w:t>“</w:t>
      </w:r>
      <w:r w:rsidR="00962DCD" w:rsidRPr="002E1137">
        <w:rPr>
          <w:bCs/>
          <w:sz w:val="28"/>
          <w:szCs w:val="28"/>
          <w:lang w:val="nl-NL"/>
        </w:rPr>
        <w:t xml:space="preserve">16. </w:t>
      </w:r>
      <w:r w:rsidR="00DF4765" w:rsidRPr="002E1137">
        <w:rPr>
          <w:bCs/>
          <w:sz w:val="28"/>
          <w:szCs w:val="28"/>
          <w:lang w:val="nl-NL"/>
        </w:rPr>
        <w:t>Đối với đề án hỗ trợ thành lập doanh nghiệp sản xuất công nghiệp nông thôn</w:t>
      </w:r>
      <w:r w:rsidR="008E1F9B" w:rsidRPr="002E1137">
        <w:rPr>
          <w:bCs/>
          <w:sz w:val="28"/>
          <w:szCs w:val="28"/>
          <w:lang w:val="nl-NL"/>
        </w:rPr>
        <w:t>:</w:t>
      </w:r>
      <w:r w:rsidR="008E1F9B" w:rsidRPr="002E1137">
        <w:rPr>
          <w:bCs/>
          <w:spacing w:val="-4"/>
          <w:sz w:val="28"/>
          <w:szCs w:val="28"/>
          <w:lang w:val="nl-NL"/>
        </w:rPr>
        <w:t xml:space="preserve"> </w:t>
      </w:r>
      <w:r w:rsidR="004540AF" w:rsidRPr="002E1137">
        <w:rPr>
          <w:bCs/>
          <w:spacing w:val="-2"/>
          <w:sz w:val="28"/>
          <w:szCs w:val="28"/>
          <w:lang w:val="nl-NL"/>
        </w:rPr>
        <w:t xml:space="preserve">Thực hiện thanh toán 01 lần sau khi đề án hoàn thành; hồ sơ thanh toán gồm: Hợp đồng thực hiện đề án; biên bản nghiệm thu cơ sở theo Mẫu số 5b </w:t>
      </w:r>
      <w:r w:rsidR="00C31823">
        <w:rPr>
          <w:bCs/>
          <w:spacing w:val="-2"/>
          <w:sz w:val="28"/>
          <w:szCs w:val="28"/>
          <w:lang w:val="nl-NL"/>
        </w:rPr>
        <w:t xml:space="preserve">của </w:t>
      </w:r>
      <w:r w:rsidR="004540AF" w:rsidRPr="002E1137">
        <w:rPr>
          <w:bCs/>
          <w:spacing w:val="-2"/>
          <w:sz w:val="28"/>
          <w:szCs w:val="28"/>
          <w:lang w:val="nl-NL"/>
        </w:rPr>
        <w:t xml:space="preserve">Phụ lục 1 </w:t>
      </w:r>
      <w:r w:rsidR="00C31823">
        <w:rPr>
          <w:bCs/>
          <w:spacing w:val="-2"/>
          <w:sz w:val="28"/>
          <w:szCs w:val="28"/>
          <w:lang w:val="nl-NL"/>
        </w:rPr>
        <w:t>ban hành kèm theo</w:t>
      </w:r>
      <w:r w:rsidR="004540AF" w:rsidRPr="002E1137">
        <w:rPr>
          <w:bCs/>
          <w:spacing w:val="-2"/>
          <w:sz w:val="28"/>
          <w:szCs w:val="28"/>
          <w:lang w:val="nl-NL"/>
        </w:rPr>
        <w:t xml:space="preserve"> Thông tư này; báo cáo tổng hợp kết quả thực hiện đề án; báo cáo khối lượng hoàn thành và kinh phí thực hiện hợp đồng theo Mẫu số 3b </w:t>
      </w:r>
      <w:r w:rsidR="00C31823">
        <w:rPr>
          <w:bCs/>
          <w:spacing w:val="-2"/>
          <w:sz w:val="28"/>
          <w:szCs w:val="28"/>
          <w:lang w:val="nl-NL"/>
        </w:rPr>
        <w:t xml:space="preserve">của </w:t>
      </w:r>
      <w:r w:rsidR="004540AF" w:rsidRPr="002E1137">
        <w:rPr>
          <w:bCs/>
          <w:spacing w:val="-2"/>
          <w:sz w:val="28"/>
          <w:szCs w:val="28"/>
          <w:lang w:val="nl-NL"/>
        </w:rPr>
        <w:t xml:space="preserve">Phụ lục 1 </w:t>
      </w:r>
      <w:r w:rsidR="00C31823">
        <w:rPr>
          <w:bCs/>
          <w:spacing w:val="-2"/>
          <w:sz w:val="28"/>
          <w:szCs w:val="28"/>
          <w:lang w:val="nl-NL"/>
        </w:rPr>
        <w:t>ban hành kèm theo</w:t>
      </w:r>
      <w:r w:rsidR="00C31823" w:rsidRPr="002E1137">
        <w:rPr>
          <w:bCs/>
          <w:spacing w:val="-2"/>
          <w:sz w:val="28"/>
          <w:szCs w:val="28"/>
          <w:lang w:val="nl-NL"/>
        </w:rPr>
        <w:t xml:space="preserve"> </w:t>
      </w:r>
      <w:r w:rsidR="004540AF" w:rsidRPr="002E1137">
        <w:rPr>
          <w:bCs/>
          <w:spacing w:val="-2"/>
          <w:sz w:val="28"/>
          <w:szCs w:val="28"/>
          <w:lang w:val="nl-NL"/>
        </w:rPr>
        <w:t xml:space="preserve">Thông tư này; bản sao hợp lệ </w:t>
      </w:r>
      <w:r w:rsidR="004540AF" w:rsidRPr="002E1137">
        <w:rPr>
          <w:bCs/>
          <w:spacing w:val="-2"/>
          <w:sz w:val="28"/>
          <w:szCs w:val="28"/>
          <w:lang w:val="vi-VN"/>
        </w:rPr>
        <w:t xml:space="preserve">Giấy </w:t>
      </w:r>
      <w:r w:rsidR="004540AF" w:rsidRPr="002E1137">
        <w:rPr>
          <w:bCs/>
          <w:spacing w:val="-2"/>
          <w:sz w:val="28"/>
          <w:szCs w:val="28"/>
          <w:lang w:val="vi-VN"/>
        </w:rPr>
        <w:lastRenderedPageBreak/>
        <w:t>chứng nhận đăng ký doanh nghiệp</w:t>
      </w:r>
      <w:r w:rsidR="004540AF" w:rsidRPr="002E1137">
        <w:rPr>
          <w:bCs/>
          <w:spacing w:val="-2"/>
          <w:sz w:val="28"/>
          <w:szCs w:val="28"/>
          <w:lang w:val="nl-NL"/>
        </w:rPr>
        <w:t xml:space="preserve"> do cơ quan có thẩm quyền cấp.”</w:t>
      </w:r>
    </w:p>
    <w:p w:rsidR="00FC0F66" w:rsidRPr="002E1137" w:rsidRDefault="004540AF" w:rsidP="00CA3853">
      <w:pPr>
        <w:pStyle w:val="BodyText"/>
        <w:spacing w:before="120" w:line="320" w:lineRule="exact"/>
        <w:rPr>
          <w:iCs/>
          <w:sz w:val="28"/>
          <w:szCs w:val="28"/>
          <w:lang w:val="nl-NL"/>
        </w:rPr>
      </w:pPr>
      <w:r w:rsidRPr="002E1137">
        <w:rPr>
          <w:bCs/>
          <w:spacing w:val="-4"/>
          <w:sz w:val="28"/>
          <w:szCs w:val="28"/>
          <w:lang w:val="nl-NL"/>
        </w:rPr>
        <w:tab/>
      </w:r>
      <w:r w:rsidR="00FA10F9" w:rsidRPr="002E1137">
        <w:rPr>
          <w:iCs/>
          <w:sz w:val="28"/>
          <w:szCs w:val="28"/>
          <w:lang w:val="nl-NL"/>
        </w:rPr>
        <w:t>1</w:t>
      </w:r>
      <w:r w:rsidR="005D72C9" w:rsidRPr="002E1137">
        <w:rPr>
          <w:iCs/>
          <w:sz w:val="28"/>
          <w:szCs w:val="28"/>
          <w:lang w:val="nl-NL"/>
        </w:rPr>
        <w:t>6</w:t>
      </w:r>
      <w:r w:rsidR="0072045C" w:rsidRPr="002E1137">
        <w:rPr>
          <w:iCs/>
          <w:sz w:val="28"/>
          <w:szCs w:val="28"/>
          <w:lang w:val="nl-NL"/>
        </w:rPr>
        <w:t xml:space="preserve">. </w:t>
      </w:r>
      <w:r w:rsidR="00197559" w:rsidRPr="00E3470E">
        <w:rPr>
          <w:iCs/>
          <w:sz w:val="28"/>
          <w:szCs w:val="28"/>
          <w:lang w:val="vi-VN"/>
        </w:rPr>
        <w:t>Sửa đổi, bổ sung t</w:t>
      </w:r>
      <w:r w:rsidR="0072045C" w:rsidRPr="002E1137">
        <w:rPr>
          <w:iCs/>
          <w:sz w:val="28"/>
          <w:szCs w:val="28"/>
          <w:lang w:val="nl-NL"/>
        </w:rPr>
        <w:t xml:space="preserve">iêu đề </w:t>
      </w:r>
      <w:r w:rsidR="008E1F9B" w:rsidRPr="002E1137">
        <w:rPr>
          <w:iCs/>
          <w:sz w:val="28"/>
          <w:szCs w:val="28"/>
          <w:lang w:val="nl-NL"/>
        </w:rPr>
        <w:t xml:space="preserve">Điều 15 </w:t>
      </w:r>
      <w:r w:rsidR="00FC0F66" w:rsidRPr="002E1137">
        <w:rPr>
          <w:iCs/>
          <w:sz w:val="28"/>
          <w:szCs w:val="28"/>
          <w:lang w:val="nl-NL"/>
        </w:rPr>
        <w:t xml:space="preserve">và </w:t>
      </w:r>
      <w:r w:rsidR="008E1F9B" w:rsidRPr="002E1137">
        <w:rPr>
          <w:iCs/>
          <w:sz w:val="28"/>
          <w:szCs w:val="28"/>
          <w:lang w:val="nl-NL"/>
        </w:rPr>
        <w:t xml:space="preserve">tiêu đề </w:t>
      </w:r>
      <w:r w:rsidR="00FC0F66" w:rsidRPr="002E1137">
        <w:rPr>
          <w:iCs/>
          <w:sz w:val="28"/>
          <w:szCs w:val="28"/>
          <w:lang w:val="nl-NL"/>
        </w:rPr>
        <w:t xml:space="preserve">khoản 2 </w:t>
      </w:r>
      <w:r w:rsidR="0072045C" w:rsidRPr="002E1137">
        <w:rPr>
          <w:iCs/>
          <w:sz w:val="28"/>
          <w:szCs w:val="28"/>
          <w:lang w:val="nl-NL"/>
        </w:rPr>
        <w:t>Điều 15</w:t>
      </w:r>
      <w:r w:rsidR="00FC0F66" w:rsidRPr="002E1137">
        <w:rPr>
          <w:iCs/>
          <w:sz w:val="28"/>
          <w:szCs w:val="28"/>
          <w:lang w:val="nl-NL"/>
        </w:rPr>
        <w:t xml:space="preserve"> như sau</w:t>
      </w:r>
      <w:r w:rsidR="0072045C" w:rsidRPr="002E1137">
        <w:rPr>
          <w:iCs/>
          <w:sz w:val="28"/>
          <w:szCs w:val="28"/>
          <w:lang w:val="nl-NL"/>
        </w:rPr>
        <w:t xml:space="preserve">: </w:t>
      </w:r>
    </w:p>
    <w:p w:rsidR="0072045C" w:rsidRPr="002E1137" w:rsidRDefault="00FC0F66" w:rsidP="00CA3853">
      <w:pPr>
        <w:shd w:val="clear" w:color="auto" w:fill="FFFFFF"/>
        <w:spacing w:before="120" w:after="120" w:line="320" w:lineRule="exact"/>
        <w:ind w:firstLine="720"/>
        <w:jc w:val="both"/>
        <w:rPr>
          <w:b/>
          <w:iCs/>
          <w:sz w:val="28"/>
          <w:szCs w:val="28"/>
          <w:lang w:val="vi-VN"/>
        </w:rPr>
      </w:pPr>
      <w:r w:rsidRPr="002E1137">
        <w:rPr>
          <w:b/>
          <w:iCs/>
          <w:sz w:val="28"/>
          <w:szCs w:val="28"/>
          <w:lang w:val="nl-NL"/>
        </w:rPr>
        <w:t xml:space="preserve">“Điều 15. </w:t>
      </w:r>
      <w:r w:rsidR="0072045C" w:rsidRPr="002E1137">
        <w:rPr>
          <w:b/>
          <w:iCs/>
          <w:sz w:val="28"/>
          <w:szCs w:val="28"/>
          <w:lang w:val="nl-NL"/>
        </w:rPr>
        <w:t>Tạm ứng đối với đề án thực hiện nhiều năm</w:t>
      </w:r>
      <w:r w:rsidR="008E1F9B" w:rsidRPr="002E1137">
        <w:rPr>
          <w:b/>
          <w:iCs/>
          <w:sz w:val="28"/>
          <w:szCs w:val="28"/>
          <w:lang w:val="nl-NL"/>
        </w:rPr>
        <w:t xml:space="preserve"> và </w:t>
      </w:r>
      <w:r w:rsidR="0072045C" w:rsidRPr="002E1137">
        <w:rPr>
          <w:b/>
          <w:iCs/>
          <w:sz w:val="28"/>
          <w:szCs w:val="28"/>
          <w:lang w:val="nl-NL"/>
        </w:rPr>
        <w:t>đề án điểm</w:t>
      </w:r>
      <w:r w:rsidR="004F61E0" w:rsidRPr="002E1137">
        <w:rPr>
          <w:b/>
          <w:iCs/>
          <w:sz w:val="28"/>
          <w:szCs w:val="28"/>
          <w:lang w:val="vi-VN"/>
        </w:rPr>
        <w:t>”</w:t>
      </w:r>
    </w:p>
    <w:p w:rsidR="0072045C" w:rsidRPr="002E1137" w:rsidRDefault="0072045C" w:rsidP="00CA3853">
      <w:pPr>
        <w:shd w:val="clear" w:color="auto" w:fill="FFFFFF"/>
        <w:spacing w:before="120" w:after="120" w:line="320" w:lineRule="exact"/>
        <w:ind w:firstLine="720"/>
        <w:jc w:val="both"/>
        <w:rPr>
          <w:iCs/>
          <w:sz w:val="28"/>
          <w:szCs w:val="28"/>
          <w:lang w:val="nl-NL"/>
        </w:rPr>
      </w:pPr>
      <w:r w:rsidRPr="002E1137">
        <w:rPr>
          <w:iCs/>
          <w:sz w:val="28"/>
          <w:szCs w:val="28"/>
          <w:lang w:val="nl-NL"/>
        </w:rPr>
        <w:t>“2. Đề án điểm và các đề án khác”</w:t>
      </w:r>
    </w:p>
    <w:p w:rsidR="00612A35" w:rsidRPr="00CA3853" w:rsidRDefault="00E35415" w:rsidP="00CA3853">
      <w:pPr>
        <w:shd w:val="clear" w:color="auto" w:fill="FFFFFF"/>
        <w:spacing w:before="120" w:after="120" w:line="320" w:lineRule="exact"/>
        <w:ind w:firstLine="720"/>
        <w:jc w:val="both"/>
        <w:rPr>
          <w:iCs/>
          <w:spacing w:val="-6"/>
          <w:sz w:val="28"/>
          <w:szCs w:val="28"/>
          <w:lang w:val="nl-NL"/>
        </w:rPr>
      </w:pPr>
      <w:r w:rsidRPr="00CA3853">
        <w:rPr>
          <w:iCs/>
          <w:spacing w:val="-6"/>
          <w:sz w:val="28"/>
          <w:szCs w:val="28"/>
          <w:lang w:val="nl-NL"/>
        </w:rPr>
        <w:t>1</w:t>
      </w:r>
      <w:r w:rsidR="005D72C9" w:rsidRPr="00CA3853">
        <w:rPr>
          <w:iCs/>
          <w:spacing w:val="-6"/>
          <w:sz w:val="28"/>
          <w:szCs w:val="28"/>
          <w:lang w:val="nl-NL"/>
        </w:rPr>
        <w:t>7</w:t>
      </w:r>
      <w:r w:rsidR="003B4B68" w:rsidRPr="00CA3853">
        <w:rPr>
          <w:iCs/>
          <w:spacing w:val="-6"/>
          <w:sz w:val="28"/>
          <w:szCs w:val="28"/>
          <w:lang w:val="nl-NL"/>
        </w:rPr>
        <w:t xml:space="preserve">. </w:t>
      </w:r>
      <w:r w:rsidR="00D9215A" w:rsidRPr="00CA3853">
        <w:rPr>
          <w:iCs/>
          <w:spacing w:val="-6"/>
          <w:sz w:val="28"/>
          <w:szCs w:val="28"/>
          <w:lang w:val="nl-NL"/>
        </w:rPr>
        <w:t xml:space="preserve">Sửa đổi </w:t>
      </w:r>
      <w:r w:rsidR="007F5CF4" w:rsidRPr="00CA3853">
        <w:rPr>
          <w:iCs/>
          <w:spacing w:val="-6"/>
          <w:sz w:val="28"/>
          <w:szCs w:val="28"/>
          <w:lang w:val="nl-NL"/>
        </w:rPr>
        <w:t xml:space="preserve">điểm a, điểm c </w:t>
      </w:r>
      <w:r w:rsidR="00D9215A" w:rsidRPr="00CA3853">
        <w:rPr>
          <w:iCs/>
          <w:spacing w:val="-6"/>
          <w:sz w:val="28"/>
          <w:szCs w:val="28"/>
          <w:lang w:val="nl-NL"/>
        </w:rPr>
        <w:t xml:space="preserve">khoản 2 và bổ sung khoản </w:t>
      </w:r>
      <w:r w:rsidR="00FB5DA9" w:rsidRPr="00CA3853">
        <w:rPr>
          <w:iCs/>
          <w:spacing w:val="-6"/>
          <w:sz w:val="28"/>
          <w:szCs w:val="28"/>
          <w:lang w:val="vi-VN"/>
        </w:rPr>
        <w:t>7</w:t>
      </w:r>
      <w:r w:rsidR="00D9215A" w:rsidRPr="00CA3853">
        <w:rPr>
          <w:iCs/>
          <w:spacing w:val="-6"/>
          <w:sz w:val="28"/>
          <w:szCs w:val="28"/>
          <w:lang w:val="nl-NL"/>
        </w:rPr>
        <w:t xml:space="preserve"> </w:t>
      </w:r>
      <w:r w:rsidR="006C4EE0" w:rsidRPr="00CA3853">
        <w:rPr>
          <w:iCs/>
          <w:spacing w:val="-6"/>
          <w:sz w:val="28"/>
          <w:szCs w:val="28"/>
          <w:lang w:val="nl-NL"/>
        </w:rPr>
        <w:t xml:space="preserve">vào </w:t>
      </w:r>
      <w:r w:rsidR="00D9215A" w:rsidRPr="00CA3853">
        <w:rPr>
          <w:iCs/>
          <w:spacing w:val="-6"/>
          <w:sz w:val="28"/>
          <w:szCs w:val="28"/>
          <w:lang w:val="nl-NL"/>
        </w:rPr>
        <w:t>Điều 21</w:t>
      </w:r>
      <w:r w:rsidR="003372E3" w:rsidRPr="00CA3853">
        <w:rPr>
          <w:iCs/>
          <w:spacing w:val="-6"/>
          <w:sz w:val="28"/>
          <w:szCs w:val="28"/>
          <w:lang w:val="nl-NL"/>
        </w:rPr>
        <w:t xml:space="preserve"> </w:t>
      </w:r>
      <w:r w:rsidR="00612A35" w:rsidRPr="00CA3853">
        <w:rPr>
          <w:iCs/>
          <w:spacing w:val="-6"/>
          <w:sz w:val="28"/>
          <w:szCs w:val="28"/>
          <w:lang w:val="nl-NL"/>
        </w:rPr>
        <w:t>như sau:</w:t>
      </w:r>
    </w:p>
    <w:p w:rsidR="00D9215A" w:rsidRPr="002E1137" w:rsidRDefault="00D9215A" w:rsidP="00CA3853">
      <w:pPr>
        <w:spacing w:before="120" w:after="120" w:line="320" w:lineRule="exact"/>
        <w:ind w:firstLine="720"/>
        <w:jc w:val="both"/>
        <w:rPr>
          <w:bCs/>
          <w:sz w:val="28"/>
          <w:szCs w:val="28"/>
          <w:lang w:val="nl-NL"/>
        </w:rPr>
      </w:pPr>
      <w:r w:rsidRPr="002E1137">
        <w:rPr>
          <w:bCs/>
          <w:sz w:val="28"/>
          <w:szCs w:val="28"/>
          <w:lang w:val="nl-NL"/>
        </w:rPr>
        <w:t>“2. Đối với các đề án, nhiệm vụ do Sở Công Thương thẩm định cấp cơ sở:</w:t>
      </w:r>
    </w:p>
    <w:p w:rsidR="00D9215A" w:rsidRPr="002E1137" w:rsidRDefault="00D9215A" w:rsidP="00CA3853">
      <w:pPr>
        <w:spacing w:before="120" w:after="120" w:line="320" w:lineRule="exact"/>
        <w:ind w:firstLine="720"/>
        <w:jc w:val="both"/>
        <w:rPr>
          <w:bCs/>
          <w:sz w:val="28"/>
          <w:szCs w:val="28"/>
          <w:lang w:val="nl-NL"/>
        </w:rPr>
      </w:pPr>
      <w:r w:rsidRPr="002E1137">
        <w:rPr>
          <w:bCs/>
          <w:sz w:val="28"/>
          <w:szCs w:val="28"/>
          <w:lang w:val="nl-NL"/>
        </w:rPr>
        <w:t>a) Sở Công Thương kiểm tra, thẩm định hồ sơ đề án đảm bả</w:t>
      </w:r>
      <w:r w:rsidR="00305ACD" w:rsidRPr="002E1137">
        <w:rPr>
          <w:bCs/>
          <w:sz w:val="28"/>
          <w:szCs w:val="28"/>
          <w:lang w:val="nl-NL"/>
        </w:rPr>
        <w:t xml:space="preserve">o đúng đối tượng, đúng quy định; </w:t>
      </w:r>
      <w:r w:rsidRPr="002E1137">
        <w:rPr>
          <w:bCs/>
          <w:sz w:val="28"/>
          <w:szCs w:val="28"/>
          <w:lang w:val="nl-NL"/>
        </w:rPr>
        <w:t xml:space="preserve">phê duyệt kế hoạch triển khai thực hiện đối với đề án nhóm và đề án điểm. Riêng đối với đề án điểm, ngoài việc thẩm định cấp cơ sở </w:t>
      </w:r>
      <w:r w:rsidR="008756FF" w:rsidRPr="002E1137">
        <w:rPr>
          <w:bCs/>
          <w:sz w:val="28"/>
          <w:szCs w:val="28"/>
          <w:lang w:val="nl-NL"/>
        </w:rPr>
        <w:t>cho cả</w:t>
      </w:r>
      <w:r w:rsidRPr="002E1137">
        <w:rPr>
          <w:bCs/>
          <w:sz w:val="28"/>
          <w:szCs w:val="28"/>
          <w:lang w:val="nl-NL"/>
        </w:rPr>
        <w:t xml:space="preserve"> giai đoạn</w:t>
      </w:r>
      <w:r w:rsidR="00305ACD" w:rsidRPr="002E1137">
        <w:rPr>
          <w:bCs/>
          <w:sz w:val="28"/>
          <w:szCs w:val="28"/>
          <w:lang w:val="nl-NL"/>
        </w:rPr>
        <w:t xml:space="preserve"> của đề án</w:t>
      </w:r>
      <w:r w:rsidRPr="002E1137">
        <w:rPr>
          <w:bCs/>
          <w:sz w:val="28"/>
          <w:szCs w:val="28"/>
          <w:lang w:val="nl-NL"/>
        </w:rPr>
        <w:t xml:space="preserve">, Sở Công Thương thẩm định cấp cơ sở đối với các nội dung hoạt động khuyến công theo từng năm </w:t>
      </w:r>
      <w:r w:rsidR="00450A23" w:rsidRPr="002E1137">
        <w:rPr>
          <w:bCs/>
          <w:sz w:val="28"/>
          <w:szCs w:val="28"/>
          <w:lang w:val="vi-VN"/>
        </w:rPr>
        <w:t>kế hoạch</w:t>
      </w:r>
      <w:r w:rsidRPr="002E1137">
        <w:rPr>
          <w:bCs/>
          <w:sz w:val="28"/>
          <w:szCs w:val="28"/>
          <w:lang w:val="nl-NL"/>
        </w:rPr>
        <w:t xml:space="preserve">; kiểm tra, nghiệm thu từng nội dung trong đề án; </w:t>
      </w:r>
      <w:r w:rsidR="00262F63" w:rsidRPr="002E1137">
        <w:rPr>
          <w:bCs/>
          <w:sz w:val="28"/>
          <w:szCs w:val="28"/>
          <w:lang w:val="nl-NL"/>
        </w:rPr>
        <w:t xml:space="preserve">chỉ đạo đơn vị thực hiện </w:t>
      </w:r>
      <w:r w:rsidRPr="002E1137">
        <w:rPr>
          <w:bCs/>
          <w:sz w:val="28"/>
          <w:szCs w:val="28"/>
          <w:lang w:val="nl-NL"/>
        </w:rPr>
        <w:t>lập báo cáo kết quả thực hiện các nội dung hoạt động khuyến công theo từng năm và báo cáo tổng kết đánh giá kết quả thực hiện sau khi kết thúc đề án</w:t>
      </w:r>
      <w:r w:rsidR="00B92B68" w:rsidRPr="002E1137">
        <w:rPr>
          <w:bCs/>
          <w:sz w:val="28"/>
          <w:szCs w:val="28"/>
          <w:lang w:val="vi-VN"/>
        </w:rPr>
        <w:t>.</w:t>
      </w:r>
      <w:r w:rsidR="00687E1B" w:rsidRPr="002E1137">
        <w:rPr>
          <w:bCs/>
          <w:sz w:val="28"/>
          <w:szCs w:val="28"/>
          <w:lang w:val="nl-NL"/>
        </w:rPr>
        <w:t xml:space="preserve"> </w:t>
      </w:r>
      <w:r w:rsidR="00A5173A" w:rsidRPr="002E1137">
        <w:rPr>
          <w:bCs/>
          <w:sz w:val="28"/>
          <w:szCs w:val="28"/>
          <w:lang w:val="vi-VN"/>
        </w:rPr>
        <w:t xml:space="preserve">Giấy chứng nhận đăng ký </w:t>
      </w:r>
      <w:r w:rsidR="00AB0DE0" w:rsidRPr="002E1137">
        <w:rPr>
          <w:bCs/>
          <w:sz w:val="28"/>
          <w:szCs w:val="28"/>
          <w:lang w:val="vi-VN"/>
        </w:rPr>
        <w:t xml:space="preserve">kinh doanh hoặc Giấy chứng nhận đăng ký </w:t>
      </w:r>
      <w:r w:rsidR="00A5173A" w:rsidRPr="002E1137">
        <w:rPr>
          <w:bCs/>
          <w:sz w:val="28"/>
          <w:szCs w:val="28"/>
          <w:lang w:val="vi-VN"/>
        </w:rPr>
        <w:t>doanh nghiệp</w:t>
      </w:r>
      <w:r w:rsidRPr="002E1137">
        <w:rPr>
          <w:bCs/>
          <w:sz w:val="28"/>
          <w:szCs w:val="28"/>
          <w:lang w:val="nl-NL"/>
        </w:rPr>
        <w:t xml:space="preserve">, </w:t>
      </w:r>
      <w:r w:rsidR="00305ACD" w:rsidRPr="002E1137">
        <w:rPr>
          <w:bCs/>
          <w:sz w:val="28"/>
          <w:szCs w:val="28"/>
          <w:lang w:val="nl-NL"/>
        </w:rPr>
        <w:t>Báo cáo tài chính</w:t>
      </w:r>
      <w:r w:rsidRPr="002E1137">
        <w:rPr>
          <w:bCs/>
          <w:sz w:val="28"/>
          <w:szCs w:val="28"/>
          <w:lang w:val="nl-NL"/>
        </w:rPr>
        <w:t xml:space="preserve">, các tài liệu liên quan khác </w:t>
      </w:r>
      <w:r w:rsidR="00B92B68" w:rsidRPr="002E1137">
        <w:rPr>
          <w:bCs/>
          <w:sz w:val="28"/>
          <w:szCs w:val="28"/>
          <w:lang w:val="vi-VN"/>
        </w:rPr>
        <w:t xml:space="preserve">phục vụ công tác thẩm định được </w:t>
      </w:r>
      <w:r w:rsidRPr="002E1137">
        <w:rPr>
          <w:bCs/>
          <w:sz w:val="28"/>
          <w:szCs w:val="28"/>
          <w:lang w:val="nl-NL"/>
        </w:rPr>
        <w:t>lưu tại Sở Công Thương</w:t>
      </w:r>
      <w:r w:rsidR="008E1F9B" w:rsidRPr="002E1137">
        <w:rPr>
          <w:bCs/>
          <w:sz w:val="28"/>
          <w:szCs w:val="28"/>
          <w:lang w:val="nl-NL"/>
        </w:rPr>
        <w:t>;</w:t>
      </w:r>
    </w:p>
    <w:p w:rsidR="00D9215A" w:rsidRPr="002E1137" w:rsidRDefault="00D9215A" w:rsidP="00CA3853">
      <w:pPr>
        <w:spacing w:before="120" w:after="120" w:line="320" w:lineRule="exact"/>
        <w:ind w:firstLine="720"/>
        <w:jc w:val="both"/>
        <w:rPr>
          <w:bCs/>
          <w:sz w:val="28"/>
          <w:szCs w:val="28"/>
          <w:lang w:val="nl-NL"/>
        </w:rPr>
      </w:pPr>
      <w:r w:rsidRPr="002E1137">
        <w:rPr>
          <w:bCs/>
          <w:sz w:val="28"/>
          <w:szCs w:val="28"/>
          <w:lang w:val="nl-NL"/>
        </w:rPr>
        <w:t xml:space="preserve">c) Đối với một số </w:t>
      </w:r>
      <w:r w:rsidRPr="002E1137">
        <w:rPr>
          <w:sz w:val="28"/>
          <w:szCs w:val="28"/>
          <w:lang w:val="nl-NL"/>
        </w:rPr>
        <w:t>dạng đề án, nhiệm vụ thực hiện theo Luật Đấu thầu</w:t>
      </w:r>
      <w:r w:rsidRPr="002E1137">
        <w:rPr>
          <w:bCs/>
          <w:sz w:val="28"/>
          <w:szCs w:val="28"/>
          <w:lang w:val="nl-NL"/>
        </w:rPr>
        <w:t xml:space="preserve">: Sau khi nhận được quyết định giao kế hoạch khuyến công quốc gia của Bộ trưởng Bộ Công Thương, căn cứ phân cấp quản lý tại địa phương, Sở Công Thương chủ trì, phối hợp với các đơn vị liên quan trình cấp có thẩm quyền </w:t>
      </w:r>
      <w:r w:rsidR="00A44877" w:rsidRPr="002E1137">
        <w:rPr>
          <w:bCs/>
          <w:sz w:val="28"/>
          <w:szCs w:val="28"/>
          <w:lang w:val="nl-NL"/>
        </w:rPr>
        <w:t xml:space="preserve">hoặc chỉ đạo đơn vị thực hiện đề án </w:t>
      </w:r>
      <w:r w:rsidRPr="002E1137">
        <w:rPr>
          <w:bCs/>
          <w:sz w:val="28"/>
          <w:szCs w:val="28"/>
          <w:lang w:val="nl-NL"/>
        </w:rPr>
        <w:t>tổ chức lựa chọn nhà thầu theo quy định và gửi Quyết định phê duyệt kết quả lựa chọn nhà thầu về Cục Công Thương địa phương để làm cơ sở ký kết hợp đồng khuyến công quốc gia.”</w:t>
      </w:r>
    </w:p>
    <w:p w:rsidR="00BA15AD" w:rsidRPr="002E1137" w:rsidRDefault="00D9215A" w:rsidP="00CA3853">
      <w:pPr>
        <w:tabs>
          <w:tab w:val="left" w:pos="709"/>
        </w:tabs>
        <w:spacing w:before="120" w:after="120" w:line="320" w:lineRule="exact"/>
        <w:ind w:firstLine="720"/>
        <w:jc w:val="both"/>
        <w:rPr>
          <w:bCs/>
          <w:sz w:val="28"/>
          <w:szCs w:val="28"/>
          <w:lang w:val="nl-NL"/>
        </w:rPr>
      </w:pPr>
      <w:r w:rsidRPr="002E1137">
        <w:rPr>
          <w:iCs/>
          <w:sz w:val="28"/>
          <w:szCs w:val="28"/>
          <w:lang w:val="nl-NL"/>
        </w:rPr>
        <w:t xml:space="preserve">“7. </w:t>
      </w:r>
      <w:r w:rsidRPr="002E1137">
        <w:rPr>
          <w:bCs/>
          <w:sz w:val="28"/>
          <w:szCs w:val="28"/>
          <w:lang w:val="nl-NL"/>
        </w:rPr>
        <w:t xml:space="preserve">Đối với đề án về sản xuất sạch hơn: </w:t>
      </w:r>
      <w:r w:rsidR="00BA15AD" w:rsidRPr="002E1137">
        <w:rPr>
          <w:bCs/>
          <w:sz w:val="28"/>
          <w:szCs w:val="28"/>
          <w:lang w:val="nl-NL"/>
        </w:rPr>
        <w:t>Ngoài việc thực hiện nghiệm thu cơ sở theo quy định tại Thông tư này, Sở Công Thương thành lập Hội đồng đánh giá có ít nhất 05 thành viên</w:t>
      </w:r>
      <w:r w:rsidR="003976E5" w:rsidRPr="002E1137">
        <w:rPr>
          <w:bCs/>
          <w:sz w:val="28"/>
          <w:szCs w:val="28"/>
          <w:lang w:val="nl-NL"/>
        </w:rPr>
        <w:t xml:space="preserve"> do</w:t>
      </w:r>
      <w:r w:rsidR="00BA15AD" w:rsidRPr="002E1137">
        <w:rPr>
          <w:bCs/>
          <w:sz w:val="28"/>
          <w:szCs w:val="28"/>
          <w:lang w:val="nl-NL"/>
        </w:rPr>
        <w:t xml:space="preserve"> Lãnh đạo Sở Công Thương làm Chủ tịch, các thành viên còn lại là cán bộ chuyên môn thuộc các sở, ban, ngành và chuyên gia về đánh giá sản xuất sạch hơn. Hội đồng có trách nhiệm họp, xem xét kết quả và lập biên bản đánh giá.” </w:t>
      </w:r>
    </w:p>
    <w:p w:rsidR="00E136EF" w:rsidRPr="002E1137" w:rsidRDefault="00612A35" w:rsidP="00CA3853">
      <w:pPr>
        <w:shd w:val="clear" w:color="auto" w:fill="FFFFFF"/>
        <w:spacing w:before="120" w:after="120" w:line="320" w:lineRule="exact"/>
        <w:ind w:firstLine="720"/>
        <w:jc w:val="both"/>
        <w:rPr>
          <w:iCs/>
          <w:sz w:val="28"/>
          <w:szCs w:val="28"/>
          <w:lang w:val="nl-NL"/>
        </w:rPr>
      </w:pPr>
      <w:r w:rsidRPr="002E1137">
        <w:rPr>
          <w:iCs/>
          <w:sz w:val="28"/>
          <w:szCs w:val="28"/>
          <w:lang w:val="nl-NL"/>
        </w:rPr>
        <w:t>1</w:t>
      </w:r>
      <w:r w:rsidR="005D72C9" w:rsidRPr="002E1137">
        <w:rPr>
          <w:iCs/>
          <w:sz w:val="28"/>
          <w:szCs w:val="28"/>
          <w:lang w:val="nl-NL"/>
        </w:rPr>
        <w:t>8</w:t>
      </w:r>
      <w:r w:rsidR="00571F1D" w:rsidRPr="002E1137">
        <w:rPr>
          <w:iCs/>
          <w:sz w:val="28"/>
          <w:szCs w:val="28"/>
          <w:lang w:val="nl-NL"/>
        </w:rPr>
        <w:t>.</w:t>
      </w:r>
      <w:r w:rsidR="008F0FAE" w:rsidRPr="002E1137">
        <w:rPr>
          <w:iCs/>
          <w:sz w:val="28"/>
          <w:szCs w:val="28"/>
          <w:lang w:val="nl-NL"/>
        </w:rPr>
        <w:t xml:space="preserve"> </w:t>
      </w:r>
      <w:r w:rsidR="00A522CC" w:rsidRPr="002E1137">
        <w:rPr>
          <w:iCs/>
          <w:sz w:val="28"/>
          <w:szCs w:val="28"/>
          <w:lang w:val="nl-NL"/>
        </w:rPr>
        <w:t>Sửa đổi, bổ sung đ</w:t>
      </w:r>
      <w:r w:rsidR="00E136EF" w:rsidRPr="002E1137">
        <w:rPr>
          <w:iCs/>
          <w:sz w:val="28"/>
          <w:szCs w:val="28"/>
          <w:lang w:val="nl-NL"/>
        </w:rPr>
        <w:t>iểm a khoản 4 Điều 23</w:t>
      </w:r>
      <w:r w:rsidR="00687E1B" w:rsidRPr="002E1137">
        <w:rPr>
          <w:iCs/>
          <w:sz w:val="28"/>
          <w:szCs w:val="28"/>
          <w:lang w:val="nl-NL"/>
        </w:rPr>
        <w:t xml:space="preserve"> </w:t>
      </w:r>
      <w:r w:rsidR="0039696A" w:rsidRPr="002E1137">
        <w:rPr>
          <w:iCs/>
          <w:sz w:val="28"/>
          <w:szCs w:val="28"/>
          <w:lang w:val="nl-NL"/>
        </w:rPr>
        <w:t>như sau</w:t>
      </w:r>
      <w:r w:rsidR="00E136EF" w:rsidRPr="002E1137">
        <w:rPr>
          <w:iCs/>
          <w:sz w:val="28"/>
          <w:szCs w:val="28"/>
          <w:lang w:val="nl-NL"/>
        </w:rPr>
        <w:t>:</w:t>
      </w:r>
    </w:p>
    <w:p w:rsidR="00B55DE3" w:rsidRPr="002E1137" w:rsidRDefault="00B72849" w:rsidP="00CA3853">
      <w:pPr>
        <w:shd w:val="clear" w:color="auto" w:fill="FFFFFF"/>
        <w:spacing w:before="120" w:after="120" w:line="320" w:lineRule="exact"/>
        <w:ind w:firstLine="720"/>
        <w:jc w:val="both"/>
        <w:rPr>
          <w:bCs/>
          <w:sz w:val="28"/>
          <w:szCs w:val="28"/>
          <w:lang w:val="nl-NL"/>
        </w:rPr>
      </w:pPr>
      <w:r w:rsidRPr="002E1137">
        <w:rPr>
          <w:bCs/>
          <w:sz w:val="28"/>
          <w:szCs w:val="28"/>
          <w:lang w:val="nl-NL"/>
        </w:rPr>
        <w:t>“</w:t>
      </w:r>
      <w:r w:rsidR="00E136EF" w:rsidRPr="002E1137">
        <w:rPr>
          <w:bCs/>
          <w:sz w:val="28"/>
          <w:szCs w:val="28"/>
          <w:lang w:val="nl-NL"/>
        </w:rPr>
        <w:t xml:space="preserve">a) Các đơn vị thực hiện đề án hàng </w:t>
      </w:r>
      <w:r w:rsidR="00466C64" w:rsidRPr="002E1137">
        <w:rPr>
          <w:bCs/>
          <w:sz w:val="28"/>
          <w:szCs w:val="28"/>
          <w:lang w:val="nl-NL"/>
        </w:rPr>
        <w:t>tháng</w:t>
      </w:r>
      <w:r w:rsidR="00E136EF" w:rsidRPr="002E1137">
        <w:rPr>
          <w:bCs/>
          <w:sz w:val="28"/>
          <w:szCs w:val="28"/>
          <w:lang w:val="nl-NL"/>
        </w:rPr>
        <w:t xml:space="preserve"> lập báo cáo tiến độ thực hiện các đề án theo Mẫu số 3</w:t>
      </w:r>
      <w:r w:rsidR="00F62CBC" w:rsidRPr="002E1137">
        <w:rPr>
          <w:bCs/>
          <w:sz w:val="28"/>
          <w:szCs w:val="28"/>
          <w:lang w:val="nl-NL"/>
        </w:rPr>
        <w:t>a</w:t>
      </w:r>
      <w:r w:rsidR="00E136EF" w:rsidRPr="002E1137">
        <w:rPr>
          <w:bCs/>
          <w:sz w:val="28"/>
          <w:szCs w:val="28"/>
          <w:lang w:val="nl-NL"/>
        </w:rPr>
        <w:t xml:space="preserve"> </w:t>
      </w:r>
      <w:r w:rsidR="003976E5" w:rsidRPr="002E1137">
        <w:rPr>
          <w:bCs/>
          <w:sz w:val="28"/>
          <w:szCs w:val="28"/>
          <w:lang w:val="nl-NL"/>
        </w:rPr>
        <w:t xml:space="preserve">của </w:t>
      </w:r>
      <w:r w:rsidR="00E136EF" w:rsidRPr="002E1137">
        <w:rPr>
          <w:bCs/>
          <w:sz w:val="28"/>
          <w:szCs w:val="28"/>
          <w:lang w:val="nl-NL"/>
        </w:rPr>
        <w:t xml:space="preserve">Phụ lục 1 </w:t>
      </w:r>
      <w:r w:rsidR="003976E5" w:rsidRPr="002E1137">
        <w:rPr>
          <w:bCs/>
          <w:sz w:val="28"/>
          <w:szCs w:val="28"/>
          <w:lang w:val="nl-NL"/>
        </w:rPr>
        <w:t xml:space="preserve">ban hành kèm theo </w:t>
      </w:r>
      <w:r w:rsidR="002C7902" w:rsidRPr="002E1137">
        <w:rPr>
          <w:bCs/>
          <w:sz w:val="28"/>
          <w:szCs w:val="28"/>
          <w:lang w:val="nl-NL"/>
        </w:rPr>
        <w:t xml:space="preserve">Thông tư </w:t>
      </w:r>
      <w:r w:rsidR="00B97229" w:rsidRPr="002E1137">
        <w:rPr>
          <w:bCs/>
          <w:sz w:val="28"/>
          <w:szCs w:val="28"/>
          <w:lang w:val="nl-NL"/>
        </w:rPr>
        <w:t>này</w:t>
      </w:r>
      <w:r w:rsidR="00687E1B" w:rsidRPr="002E1137">
        <w:rPr>
          <w:bCs/>
          <w:sz w:val="28"/>
          <w:szCs w:val="28"/>
          <w:lang w:val="nl-NL"/>
        </w:rPr>
        <w:t xml:space="preserve"> </w:t>
      </w:r>
      <w:r w:rsidR="00E136EF" w:rsidRPr="002E1137">
        <w:rPr>
          <w:bCs/>
          <w:sz w:val="28"/>
          <w:szCs w:val="28"/>
          <w:lang w:val="nl-NL"/>
        </w:rPr>
        <w:t xml:space="preserve">gửi Cục Công </w:t>
      </w:r>
      <w:r w:rsidR="002C5AE5" w:rsidRPr="002E1137">
        <w:rPr>
          <w:bCs/>
          <w:sz w:val="28"/>
          <w:szCs w:val="28"/>
          <w:lang w:val="nl-NL"/>
        </w:rPr>
        <w:t>Thương</w:t>
      </w:r>
      <w:r w:rsidR="00E136EF" w:rsidRPr="002E1137">
        <w:rPr>
          <w:bCs/>
          <w:sz w:val="28"/>
          <w:szCs w:val="28"/>
          <w:lang w:val="nl-NL"/>
        </w:rPr>
        <w:t xml:space="preserve"> địa phương, Sở Công Thương trước ngày 25 hàng tháng.</w:t>
      </w:r>
      <w:r w:rsidR="003C4A98" w:rsidRPr="002E1137">
        <w:rPr>
          <w:bCs/>
          <w:sz w:val="28"/>
          <w:szCs w:val="28"/>
          <w:lang w:val="nl-NL"/>
        </w:rPr>
        <w:t xml:space="preserve"> Đối với báo cáo tiến độ liên quan đến đề nghị tạm ứng kinh phí khuyến công phải có kiểm tra, xác nhận của Sở Công Thương nơi triển khai thực hiện đề án.</w:t>
      </w:r>
      <w:r w:rsidR="001D2C5B" w:rsidRPr="002E1137">
        <w:rPr>
          <w:bCs/>
          <w:sz w:val="28"/>
          <w:szCs w:val="28"/>
          <w:lang w:val="nl-NL"/>
        </w:rPr>
        <w:t>”</w:t>
      </w:r>
    </w:p>
    <w:p w:rsidR="00AF5208" w:rsidRPr="002E1137" w:rsidRDefault="005D72C9" w:rsidP="00CA3853">
      <w:pPr>
        <w:tabs>
          <w:tab w:val="left" w:pos="0"/>
          <w:tab w:val="left" w:pos="142"/>
        </w:tabs>
        <w:spacing w:before="120" w:after="120" w:line="320" w:lineRule="exact"/>
        <w:ind w:right="57" w:firstLine="720"/>
        <w:jc w:val="both"/>
        <w:rPr>
          <w:sz w:val="28"/>
          <w:szCs w:val="28"/>
          <w:lang w:val="nl-NL"/>
        </w:rPr>
      </w:pPr>
      <w:r w:rsidRPr="002E1137">
        <w:rPr>
          <w:bCs/>
          <w:sz w:val="28"/>
          <w:szCs w:val="28"/>
          <w:lang w:val="nl-NL"/>
        </w:rPr>
        <w:t>19</w:t>
      </w:r>
      <w:r w:rsidR="00CB097D" w:rsidRPr="002E1137">
        <w:rPr>
          <w:bCs/>
          <w:sz w:val="28"/>
          <w:szCs w:val="28"/>
          <w:lang w:val="nl-NL"/>
        </w:rPr>
        <w:t>.</w:t>
      </w:r>
      <w:r w:rsidR="00AF5208" w:rsidRPr="002E1137">
        <w:rPr>
          <w:sz w:val="28"/>
          <w:szCs w:val="28"/>
          <w:lang w:val="nl-NL"/>
        </w:rPr>
        <w:t xml:space="preserve"> Thay thế, bổ sung</w:t>
      </w:r>
      <w:r w:rsidR="001048FB" w:rsidRPr="002E1137">
        <w:rPr>
          <w:sz w:val="28"/>
          <w:szCs w:val="28"/>
          <w:lang w:val="nl-NL"/>
        </w:rPr>
        <w:t>, bãi bỏ</w:t>
      </w:r>
      <w:r w:rsidR="00AF5208" w:rsidRPr="002E1137">
        <w:rPr>
          <w:sz w:val="28"/>
          <w:szCs w:val="28"/>
          <w:lang w:val="nl-NL"/>
        </w:rPr>
        <w:t xml:space="preserve"> một số mẫu biểu tại các Phụ lục như sau:</w:t>
      </w:r>
    </w:p>
    <w:p w:rsidR="00AF5208" w:rsidRPr="002E1137" w:rsidRDefault="00AF5208" w:rsidP="00CA3853">
      <w:pPr>
        <w:tabs>
          <w:tab w:val="left" w:pos="0"/>
          <w:tab w:val="left" w:pos="142"/>
        </w:tabs>
        <w:spacing w:before="120" w:after="120" w:line="320" w:lineRule="exact"/>
        <w:ind w:right="57"/>
        <w:jc w:val="both"/>
        <w:rPr>
          <w:sz w:val="28"/>
          <w:szCs w:val="28"/>
          <w:shd w:val="clear" w:color="auto" w:fill="FFFFFF"/>
          <w:lang w:val="nl-NL"/>
        </w:rPr>
      </w:pPr>
      <w:r w:rsidRPr="002E1137">
        <w:rPr>
          <w:sz w:val="28"/>
          <w:szCs w:val="28"/>
          <w:lang w:val="nl-NL"/>
        </w:rPr>
        <w:tab/>
      </w:r>
      <w:r w:rsidRPr="002E1137">
        <w:rPr>
          <w:sz w:val="28"/>
          <w:szCs w:val="28"/>
          <w:lang w:val="nl-NL"/>
        </w:rPr>
        <w:tab/>
        <w:t>a) Thay thế Mẫu số 2, Mẫu số 4a, Mẫu số 4b, Mẫu số 5b, Mẫu số 6, Mẫu số 10</w:t>
      </w:r>
      <w:r w:rsidRPr="002E1137">
        <w:rPr>
          <w:sz w:val="28"/>
          <w:szCs w:val="28"/>
          <w:shd w:val="clear" w:color="auto" w:fill="FFFFFF"/>
          <w:lang w:val="nl-NL"/>
        </w:rPr>
        <w:t xml:space="preserve"> của Phụ lục 1 và Phụ lục 4 ban hành kèm theo Thông tư số 36/2013/TT-BCT bằng các mẫu và phụ lục tương ứng ban hành kèm theo Thông tư này; </w:t>
      </w:r>
    </w:p>
    <w:p w:rsidR="00AF5208" w:rsidRPr="002E1137" w:rsidRDefault="00AF5208" w:rsidP="00CA3853">
      <w:pPr>
        <w:tabs>
          <w:tab w:val="left" w:pos="0"/>
          <w:tab w:val="left" w:pos="142"/>
        </w:tabs>
        <w:spacing w:before="120" w:after="120" w:line="320" w:lineRule="exact"/>
        <w:ind w:right="57"/>
        <w:jc w:val="both"/>
        <w:rPr>
          <w:sz w:val="28"/>
          <w:szCs w:val="28"/>
          <w:shd w:val="clear" w:color="auto" w:fill="FFFFFF"/>
          <w:lang w:val="nl-NL"/>
        </w:rPr>
      </w:pPr>
      <w:r w:rsidRPr="002E1137">
        <w:rPr>
          <w:sz w:val="28"/>
          <w:szCs w:val="28"/>
          <w:shd w:val="clear" w:color="auto" w:fill="FFFFFF"/>
          <w:lang w:val="nl-NL"/>
        </w:rPr>
        <w:lastRenderedPageBreak/>
        <w:tab/>
      </w:r>
      <w:r w:rsidRPr="002E1137">
        <w:rPr>
          <w:sz w:val="28"/>
          <w:szCs w:val="28"/>
          <w:shd w:val="clear" w:color="auto" w:fill="FFFFFF"/>
          <w:lang w:val="nl-NL"/>
        </w:rPr>
        <w:tab/>
        <w:t xml:space="preserve">b) Bổ sung Mẫu số 14, Mẫu số 15, Mẫu số 16, Mẫu số 17 vào Phụ lục 1 ban hành kèm theo Thông tư số 36/2013/TT-BCT như tại Phụ lục ban hành kèm theo Thông tư </w:t>
      </w:r>
      <w:r w:rsidR="00DF4765" w:rsidRPr="002E1137">
        <w:rPr>
          <w:sz w:val="28"/>
          <w:szCs w:val="28"/>
          <w:shd w:val="clear" w:color="auto" w:fill="FFFFFF"/>
          <w:lang w:val="nl-NL"/>
        </w:rPr>
        <w:t>này</w:t>
      </w:r>
      <w:r w:rsidR="006F76C8" w:rsidRPr="002E1137">
        <w:rPr>
          <w:sz w:val="28"/>
          <w:szCs w:val="28"/>
          <w:shd w:val="clear" w:color="auto" w:fill="FFFFFF"/>
          <w:lang w:val="nl-NL"/>
        </w:rPr>
        <w:t>;</w:t>
      </w:r>
    </w:p>
    <w:p w:rsidR="00DD3BFA" w:rsidRPr="002E1137" w:rsidRDefault="00DD3BFA" w:rsidP="00CA3853">
      <w:pPr>
        <w:tabs>
          <w:tab w:val="left" w:pos="0"/>
          <w:tab w:val="left" w:pos="142"/>
        </w:tabs>
        <w:spacing w:before="120" w:after="120" w:line="320" w:lineRule="exact"/>
        <w:ind w:right="57"/>
        <w:jc w:val="both"/>
        <w:rPr>
          <w:sz w:val="28"/>
          <w:szCs w:val="28"/>
          <w:shd w:val="clear" w:color="auto" w:fill="FFFFFF"/>
          <w:lang w:val="nl-NL"/>
        </w:rPr>
      </w:pPr>
      <w:r w:rsidRPr="002E1137">
        <w:rPr>
          <w:sz w:val="28"/>
          <w:szCs w:val="28"/>
          <w:shd w:val="clear" w:color="auto" w:fill="FFFFFF"/>
          <w:lang w:val="nl-NL"/>
        </w:rPr>
        <w:tab/>
      </w:r>
      <w:r w:rsidRPr="002E1137">
        <w:rPr>
          <w:sz w:val="28"/>
          <w:szCs w:val="28"/>
          <w:shd w:val="clear" w:color="auto" w:fill="FFFFFF"/>
          <w:lang w:val="nl-NL"/>
        </w:rPr>
        <w:tab/>
      </w:r>
      <w:r w:rsidR="001048FB" w:rsidRPr="002E1137">
        <w:rPr>
          <w:sz w:val="28"/>
          <w:szCs w:val="28"/>
          <w:shd w:val="clear" w:color="auto" w:fill="FFFFFF"/>
          <w:lang w:val="nl-NL"/>
        </w:rPr>
        <w:t xml:space="preserve">c) </w:t>
      </w:r>
      <w:r w:rsidR="00CC5429" w:rsidRPr="002E1137">
        <w:rPr>
          <w:sz w:val="28"/>
          <w:szCs w:val="28"/>
          <w:shd w:val="clear" w:color="auto" w:fill="FFFFFF"/>
          <w:lang w:val="nl-NL"/>
        </w:rPr>
        <w:t>Bãi b</w:t>
      </w:r>
      <w:r w:rsidRPr="002E1137">
        <w:rPr>
          <w:sz w:val="28"/>
          <w:szCs w:val="28"/>
          <w:shd w:val="clear" w:color="auto" w:fill="FFFFFF"/>
          <w:lang w:val="nl-NL"/>
        </w:rPr>
        <w:t xml:space="preserve">ỏ </w:t>
      </w:r>
      <w:r w:rsidR="003976E5" w:rsidRPr="002E1137">
        <w:rPr>
          <w:sz w:val="28"/>
          <w:szCs w:val="28"/>
          <w:shd w:val="clear" w:color="auto" w:fill="FFFFFF"/>
          <w:lang w:val="nl-NL"/>
        </w:rPr>
        <w:t>M</w:t>
      </w:r>
      <w:r w:rsidRPr="002E1137">
        <w:rPr>
          <w:sz w:val="28"/>
          <w:szCs w:val="28"/>
          <w:shd w:val="clear" w:color="auto" w:fill="FFFFFF"/>
          <w:lang w:val="nl-NL"/>
        </w:rPr>
        <w:t>ẫu số 9 của Phụ lục 1 ban hành kèm theo Thông tư số 36/2013/TT-BCT.</w:t>
      </w:r>
    </w:p>
    <w:p w:rsidR="00CB097D" w:rsidRPr="002E1137" w:rsidRDefault="00647FD7" w:rsidP="00CA3853">
      <w:pPr>
        <w:tabs>
          <w:tab w:val="left" w:pos="0"/>
          <w:tab w:val="left" w:pos="142"/>
        </w:tabs>
        <w:spacing w:before="120" w:after="120" w:line="320" w:lineRule="exact"/>
        <w:ind w:right="57" w:firstLine="720"/>
        <w:jc w:val="both"/>
        <w:rPr>
          <w:b/>
          <w:sz w:val="28"/>
          <w:szCs w:val="28"/>
          <w:lang w:val="nl-NL"/>
        </w:rPr>
      </w:pPr>
      <w:r w:rsidRPr="002E1137">
        <w:rPr>
          <w:b/>
          <w:sz w:val="28"/>
          <w:szCs w:val="28"/>
          <w:lang w:val="nl-NL"/>
        </w:rPr>
        <w:t xml:space="preserve">Điều 2. </w:t>
      </w:r>
      <w:r w:rsidR="00CB097D" w:rsidRPr="002E1137">
        <w:rPr>
          <w:b/>
          <w:sz w:val="28"/>
          <w:szCs w:val="28"/>
          <w:lang w:val="nl-NL"/>
        </w:rPr>
        <w:t>Thay đổi từ ngữ</w:t>
      </w:r>
    </w:p>
    <w:p w:rsidR="00340679" w:rsidRPr="002E1137" w:rsidRDefault="00340679" w:rsidP="00CA3853">
      <w:pPr>
        <w:tabs>
          <w:tab w:val="left" w:pos="0"/>
          <w:tab w:val="left" w:pos="142"/>
        </w:tabs>
        <w:spacing w:before="120" w:after="120" w:line="320" w:lineRule="exact"/>
        <w:ind w:right="57" w:firstLine="720"/>
        <w:jc w:val="both"/>
        <w:rPr>
          <w:sz w:val="28"/>
          <w:szCs w:val="28"/>
          <w:shd w:val="clear" w:color="auto" w:fill="FFFFFF"/>
          <w:lang w:val="nl-NL"/>
        </w:rPr>
      </w:pPr>
      <w:r w:rsidRPr="002E1137">
        <w:rPr>
          <w:sz w:val="28"/>
          <w:szCs w:val="28"/>
          <w:shd w:val="clear" w:color="auto" w:fill="FFFFFF"/>
          <w:lang w:val="nl-NL"/>
        </w:rPr>
        <w:t xml:space="preserve">Thay </w:t>
      </w:r>
      <w:r w:rsidR="006A6C0F" w:rsidRPr="002E1137">
        <w:rPr>
          <w:sz w:val="28"/>
          <w:szCs w:val="28"/>
          <w:shd w:val="clear" w:color="auto" w:fill="FFFFFF"/>
          <w:lang w:val="nl-NL"/>
        </w:rPr>
        <w:t xml:space="preserve">thế </w:t>
      </w:r>
      <w:r w:rsidRPr="002E1137">
        <w:rPr>
          <w:sz w:val="28"/>
          <w:szCs w:val="28"/>
          <w:shd w:val="clear" w:color="auto" w:fill="FFFFFF"/>
          <w:lang w:val="nl-NL"/>
        </w:rPr>
        <w:t xml:space="preserve">cụm từ “Cục Công nghiệp địa phương” </w:t>
      </w:r>
      <w:r w:rsidR="006A6C0F" w:rsidRPr="002E1137">
        <w:rPr>
          <w:sz w:val="28"/>
          <w:szCs w:val="28"/>
          <w:shd w:val="clear" w:color="auto" w:fill="FFFFFF"/>
          <w:lang w:val="nl-NL"/>
        </w:rPr>
        <w:t xml:space="preserve">bằng cụm từ </w:t>
      </w:r>
      <w:r w:rsidRPr="002E1137">
        <w:rPr>
          <w:sz w:val="28"/>
          <w:szCs w:val="28"/>
          <w:shd w:val="clear" w:color="auto" w:fill="FFFFFF"/>
          <w:lang w:val="nl-NL"/>
        </w:rPr>
        <w:t>“Cục Công Thương địa phương” tại </w:t>
      </w:r>
      <w:r w:rsidR="000A76F5" w:rsidRPr="002E1137">
        <w:rPr>
          <w:sz w:val="28"/>
          <w:szCs w:val="28"/>
          <w:shd w:val="clear" w:color="auto" w:fill="FFFFFF"/>
          <w:lang w:val="nl-NL"/>
        </w:rPr>
        <w:t>phần căn cứ</w:t>
      </w:r>
      <w:r w:rsidR="00AE7015" w:rsidRPr="002E1137">
        <w:rPr>
          <w:sz w:val="28"/>
          <w:szCs w:val="28"/>
          <w:shd w:val="clear" w:color="auto" w:fill="FFFFFF"/>
          <w:lang w:val="nl-NL"/>
        </w:rPr>
        <w:t xml:space="preserve"> ban hành</w:t>
      </w:r>
      <w:r w:rsidR="003976E5" w:rsidRPr="002E1137">
        <w:rPr>
          <w:sz w:val="28"/>
          <w:szCs w:val="28"/>
          <w:shd w:val="clear" w:color="auto" w:fill="FFFFFF"/>
          <w:lang w:val="nl-NL"/>
        </w:rPr>
        <w:t>;</w:t>
      </w:r>
      <w:r w:rsidR="000A76F5" w:rsidRPr="002E1137">
        <w:rPr>
          <w:sz w:val="28"/>
          <w:szCs w:val="28"/>
          <w:shd w:val="clear" w:color="auto" w:fill="FFFFFF"/>
          <w:lang w:val="nl-NL"/>
        </w:rPr>
        <w:t xml:space="preserve"> </w:t>
      </w:r>
      <w:r w:rsidR="006E735E" w:rsidRPr="002E1137">
        <w:rPr>
          <w:sz w:val="28"/>
          <w:szCs w:val="28"/>
          <w:shd w:val="clear" w:color="auto" w:fill="FFFFFF"/>
          <w:lang w:val="nl-NL"/>
        </w:rPr>
        <w:t>khoản 2 Điều 3</w:t>
      </w:r>
      <w:r w:rsidR="00A71CD6" w:rsidRPr="002E1137">
        <w:rPr>
          <w:sz w:val="28"/>
          <w:szCs w:val="28"/>
          <w:shd w:val="clear" w:color="auto" w:fill="FFFFFF"/>
          <w:lang w:val="nl-NL"/>
        </w:rPr>
        <w:t>;</w:t>
      </w:r>
      <w:r w:rsidR="006E735E" w:rsidRPr="002E1137">
        <w:rPr>
          <w:sz w:val="28"/>
          <w:szCs w:val="28"/>
          <w:shd w:val="clear" w:color="auto" w:fill="FFFFFF"/>
          <w:lang w:val="nl-NL"/>
        </w:rPr>
        <w:t xml:space="preserve"> khoản 1</w:t>
      </w:r>
      <w:r w:rsidR="00A71CD6" w:rsidRPr="002E1137">
        <w:rPr>
          <w:sz w:val="28"/>
          <w:szCs w:val="28"/>
          <w:shd w:val="clear" w:color="auto" w:fill="FFFFFF"/>
          <w:lang w:val="nl-NL"/>
        </w:rPr>
        <w:t xml:space="preserve">, </w:t>
      </w:r>
      <w:r w:rsidR="005E5D73" w:rsidRPr="002E1137">
        <w:rPr>
          <w:sz w:val="28"/>
          <w:szCs w:val="28"/>
          <w:shd w:val="clear" w:color="auto" w:fill="FFFFFF"/>
          <w:lang w:val="nl-NL"/>
        </w:rPr>
        <w:t xml:space="preserve">khoản </w:t>
      </w:r>
      <w:r w:rsidR="00A71CD6" w:rsidRPr="002E1137">
        <w:rPr>
          <w:sz w:val="28"/>
          <w:szCs w:val="28"/>
          <w:shd w:val="clear" w:color="auto" w:fill="FFFFFF"/>
          <w:lang w:val="nl-NL"/>
        </w:rPr>
        <w:t xml:space="preserve">2, </w:t>
      </w:r>
      <w:r w:rsidR="005E5D73" w:rsidRPr="002E1137">
        <w:rPr>
          <w:sz w:val="28"/>
          <w:szCs w:val="28"/>
          <w:shd w:val="clear" w:color="auto" w:fill="FFFFFF"/>
          <w:lang w:val="nl-NL"/>
        </w:rPr>
        <w:t xml:space="preserve">khoản </w:t>
      </w:r>
      <w:r w:rsidR="00A71CD6" w:rsidRPr="002E1137">
        <w:rPr>
          <w:sz w:val="28"/>
          <w:szCs w:val="28"/>
          <w:shd w:val="clear" w:color="auto" w:fill="FFFFFF"/>
          <w:lang w:val="nl-NL"/>
        </w:rPr>
        <w:t xml:space="preserve">3, </w:t>
      </w:r>
      <w:r w:rsidR="005E5D73" w:rsidRPr="002E1137">
        <w:rPr>
          <w:sz w:val="28"/>
          <w:szCs w:val="28"/>
          <w:shd w:val="clear" w:color="auto" w:fill="FFFFFF"/>
          <w:lang w:val="nl-NL"/>
        </w:rPr>
        <w:t xml:space="preserve">khoản </w:t>
      </w:r>
      <w:r w:rsidR="00A71CD6" w:rsidRPr="002E1137">
        <w:rPr>
          <w:sz w:val="28"/>
          <w:szCs w:val="28"/>
          <w:shd w:val="clear" w:color="auto" w:fill="FFFFFF"/>
          <w:lang w:val="nl-NL"/>
        </w:rPr>
        <w:t>4</w:t>
      </w:r>
      <w:r w:rsidR="006E735E" w:rsidRPr="002E1137">
        <w:rPr>
          <w:sz w:val="28"/>
          <w:szCs w:val="28"/>
          <w:shd w:val="clear" w:color="auto" w:fill="FFFFFF"/>
          <w:lang w:val="nl-NL"/>
        </w:rPr>
        <w:t xml:space="preserve"> Điều 6</w:t>
      </w:r>
      <w:r w:rsidR="00A71CD6" w:rsidRPr="002E1137">
        <w:rPr>
          <w:sz w:val="28"/>
          <w:szCs w:val="28"/>
          <w:shd w:val="clear" w:color="auto" w:fill="FFFFFF"/>
          <w:lang w:val="nl-NL"/>
        </w:rPr>
        <w:t xml:space="preserve">; </w:t>
      </w:r>
      <w:r w:rsidR="0010398E" w:rsidRPr="002E1137">
        <w:rPr>
          <w:sz w:val="28"/>
          <w:szCs w:val="28"/>
          <w:shd w:val="clear" w:color="auto" w:fill="FFFFFF"/>
          <w:lang w:val="nl-NL"/>
        </w:rPr>
        <w:t>điểm a</w:t>
      </w:r>
      <w:r w:rsidR="009E45C8" w:rsidRPr="002E1137">
        <w:rPr>
          <w:sz w:val="28"/>
          <w:szCs w:val="28"/>
          <w:shd w:val="clear" w:color="auto" w:fill="FFFFFF"/>
          <w:lang w:val="nl-NL"/>
        </w:rPr>
        <w:t>,</w:t>
      </w:r>
      <w:r w:rsidR="0010398E" w:rsidRPr="002E1137">
        <w:rPr>
          <w:sz w:val="28"/>
          <w:szCs w:val="28"/>
          <w:shd w:val="clear" w:color="auto" w:fill="FFFFFF"/>
          <w:lang w:val="nl-NL"/>
        </w:rPr>
        <w:t xml:space="preserve"> điểm b khoản 1</w:t>
      </w:r>
      <w:r w:rsidR="005E5D73" w:rsidRPr="002E1137">
        <w:rPr>
          <w:sz w:val="28"/>
          <w:szCs w:val="28"/>
          <w:shd w:val="clear" w:color="auto" w:fill="FFFFFF"/>
          <w:lang w:val="nl-NL"/>
        </w:rPr>
        <w:t xml:space="preserve">, khoản 2, khoản 3 </w:t>
      </w:r>
      <w:r w:rsidR="0010398E" w:rsidRPr="002E1137">
        <w:rPr>
          <w:sz w:val="28"/>
          <w:szCs w:val="28"/>
          <w:shd w:val="clear" w:color="auto" w:fill="FFFFFF"/>
          <w:lang w:val="nl-NL"/>
        </w:rPr>
        <w:t xml:space="preserve">Điều 8; </w:t>
      </w:r>
      <w:r w:rsidR="003E3FC6" w:rsidRPr="002E1137">
        <w:rPr>
          <w:sz w:val="28"/>
          <w:szCs w:val="28"/>
          <w:shd w:val="clear" w:color="auto" w:fill="FFFFFF"/>
          <w:lang w:val="nl-NL"/>
        </w:rPr>
        <w:t>điểm a</w:t>
      </w:r>
      <w:r w:rsidR="009E45C8" w:rsidRPr="002E1137">
        <w:rPr>
          <w:sz w:val="28"/>
          <w:szCs w:val="28"/>
          <w:shd w:val="clear" w:color="auto" w:fill="FFFFFF"/>
          <w:lang w:val="nl-NL"/>
        </w:rPr>
        <w:t>,</w:t>
      </w:r>
      <w:r w:rsidR="003E3FC6" w:rsidRPr="002E1137">
        <w:rPr>
          <w:sz w:val="28"/>
          <w:szCs w:val="28"/>
          <w:shd w:val="clear" w:color="auto" w:fill="FFFFFF"/>
          <w:lang w:val="nl-NL"/>
        </w:rPr>
        <w:t xml:space="preserve"> điểm b khoản </w:t>
      </w:r>
      <w:r w:rsidR="00D76896" w:rsidRPr="002E1137">
        <w:rPr>
          <w:sz w:val="28"/>
          <w:szCs w:val="28"/>
          <w:shd w:val="clear" w:color="auto" w:fill="FFFFFF"/>
          <w:lang w:val="nl-NL"/>
        </w:rPr>
        <w:t>2</w:t>
      </w:r>
      <w:r w:rsidR="003E3FC6" w:rsidRPr="002E1137">
        <w:rPr>
          <w:sz w:val="28"/>
          <w:szCs w:val="28"/>
          <w:shd w:val="clear" w:color="auto" w:fill="FFFFFF"/>
          <w:lang w:val="nl-NL"/>
        </w:rPr>
        <w:t xml:space="preserve"> Điều 10; </w:t>
      </w:r>
      <w:r w:rsidR="00F87C3A" w:rsidRPr="002E1137">
        <w:rPr>
          <w:sz w:val="28"/>
          <w:szCs w:val="28"/>
          <w:shd w:val="clear" w:color="auto" w:fill="FFFFFF"/>
          <w:lang w:val="nl-NL"/>
        </w:rPr>
        <w:t>khoản 1, điểm a</w:t>
      </w:r>
      <w:r w:rsidR="009E45C8" w:rsidRPr="002E1137">
        <w:rPr>
          <w:sz w:val="28"/>
          <w:szCs w:val="28"/>
          <w:shd w:val="clear" w:color="auto" w:fill="FFFFFF"/>
          <w:lang w:val="nl-NL"/>
        </w:rPr>
        <w:t>,</w:t>
      </w:r>
      <w:r w:rsidR="00F87C3A" w:rsidRPr="002E1137">
        <w:rPr>
          <w:sz w:val="28"/>
          <w:szCs w:val="28"/>
          <w:shd w:val="clear" w:color="auto" w:fill="FFFFFF"/>
          <w:lang w:val="nl-NL"/>
        </w:rPr>
        <w:t xml:space="preserve"> điểm b khoản 2, khoản 3, khoản 4 Điều 11; </w:t>
      </w:r>
      <w:r w:rsidR="00A62D95" w:rsidRPr="002E1137">
        <w:rPr>
          <w:sz w:val="28"/>
          <w:szCs w:val="28"/>
          <w:shd w:val="clear" w:color="auto" w:fill="FFFFFF"/>
          <w:lang w:val="nl-NL"/>
        </w:rPr>
        <w:t xml:space="preserve">khoản 1, khoản 5, khoản 6 Điều 12; </w:t>
      </w:r>
      <w:r w:rsidR="006C08AB" w:rsidRPr="002E1137">
        <w:rPr>
          <w:sz w:val="28"/>
          <w:szCs w:val="28"/>
          <w:shd w:val="clear" w:color="auto" w:fill="FFFFFF"/>
          <w:lang w:val="nl-NL"/>
        </w:rPr>
        <w:t xml:space="preserve">Điều 14; </w:t>
      </w:r>
      <w:r w:rsidR="00CE6997" w:rsidRPr="002E1137">
        <w:rPr>
          <w:sz w:val="28"/>
          <w:szCs w:val="28"/>
          <w:shd w:val="clear" w:color="auto" w:fill="FFFFFF"/>
          <w:lang w:val="nl-NL"/>
        </w:rPr>
        <w:t xml:space="preserve">khoản 1, khoản 2 Điều 16; </w:t>
      </w:r>
      <w:r w:rsidR="00BE12FC" w:rsidRPr="002E1137">
        <w:rPr>
          <w:sz w:val="28"/>
          <w:szCs w:val="28"/>
          <w:shd w:val="clear" w:color="auto" w:fill="FFFFFF"/>
          <w:lang w:val="nl-NL"/>
        </w:rPr>
        <w:t xml:space="preserve">khoản 2, khoản 3, khoản 4 Điều 18; </w:t>
      </w:r>
      <w:r w:rsidR="004078F1" w:rsidRPr="002E1137">
        <w:rPr>
          <w:sz w:val="28"/>
          <w:szCs w:val="28"/>
          <w:shd w:val="clear" w:color="auto" w:fill="FFFFFF"/>
          <w:lang w:val="nl-NL"/>
        </w:rPr>
        <w:t>khoản 1, khoản 2 Điều 19</w:t>
      </w:r>
      <w:r w:rsidR="0058775D" w:rsidRPr="002E1137">
        <w:rPr>
          <w:sz w:val="28"/>
          <w:szCs w:val="28"/>
          <w:shd w:val="clear" w:color="auto" w:fill="FFFFFF"/>
          <w:lang w:val="nl-NL"/>
        </w:rPr>
        <w:t xml:space="preserve">; </w:t>
      </w:r>
      <w:r w:rsidR="009E45C8" w:rsidRPr="002E1137">
        <w:rPr>
          <w:sz w:val="28"/>
          <w:szCs w:val="28"/>
          <w:shd w:val="clear" w:color="auto" w:fill="FFFFFF"/>
          <w:lang w:val="nl-NL"/>
        </w:rPr>
        <w:t>tiêu đề</w:t>
      </w:r>
      <w:r w:rsidR="0058775D" w:rsidRPr="002E1137">
        <w:rPr>
          <w:sz w:val="28"/>
          <w:szCs w:val="28"/>
          <w:shd w:val="clear" w:color="auto" w:fill="FFFFFF"/>
          <w:lang w:val="nl-NL"/>
        </w:rPr>
        <w:t xml:space="preserve">, khoản 2, khoản 4 Điều 20; </w:t>
      </w:r>
      <w:r w:rsidR="00686F6D" w:rsidRPr="002E1137">
        <w:rPr>
          <w:sz w:val="28"/>
          <w:szCs w:val="28"/>
          <w:shd w:val="clear" w:color="auto" w:fill="FFFFFF"/>
          <w:lang w:val="nl-NL"/>
        </w:rPr>
        <w:t>điểm b</w:t>
      </w:r>
      <w:r w:rsidR="009E45C8" w:rsidRPr="002E1137">
        <w:rPr>
          <w:sz w:val="28"/>
          <w:szCs w:val="28"/>
          <w:shd w:val="clear" w:color="auto" w:fill="FFFFFF"/>
          <w:lang w:val="nl-NL"/>
        </w:rPr>
        <w:t>,</w:t>
      </w:r>
      <w:r w:rsidR="00686F6D" w:rsidRPr="002E1137">
        <w:rPr>
          <w:sz w:val="28"/>
          <w:szCs w:val="28"/>
          <w:shd w:val="clear" w:color="auto" w:fill="FFFFFF"/>
          <w:lang w:val="nl-NL"/>
        </w:rPr>
        <w:t xml:space="preserve"> điểm c khoản 2, khoản 3, khoản 5 Điều 21; </w:t>
      </w:r>
      <w:r w:rsidR="00D76896" w:rsidRPr="002E1137">
        <w:rPr>
          <w:sz w:val="28"/>
          <w:szCs w:val="28"/>
          <w:shd w:val="clear" w:color="auto" w:fill="FFFFFF"/>
          <w:lang w:val="nl-NL"/>
        </w:rPr>
        <w:t>khoản</w:t>
      </w:r>
      <w:r w:rsidR="00B73271" w:rsidRPr="002E1137">
        <w:rPr>
          <w:sz w:val="28"/>
          <w:szCs w:val="28"/>
          <w:shd w:val="clear" w:color="auto" w:fill="FFFFFF"/>
          <w:lang w:val="nl-NL"/>
        </w:rPr>
        <w:t xml:space="preserve"> 2 Điều 22; khoản 3, điểm a khoản 4, khoản 6 Điều 23</w:t>
      </w:r>
      <w:r w:rsidR="000A76F5" w:rsidRPr="002E1137">
        <w:rPr>
          <w:sz w:val="28"/>
          <w:szCs w:val="28"/>
          <w:shd w:val="clear" w:color="auto" w:fill="FFFFFF"/>
          <w:lang w:val="nl-NL"/>
        </w:rPr>
        <w:t xml:space="preserve"> và các Mẫu biểu tại Phụ lục </w:t>
      </w:r>
      <w:r w:rsidR="00235CC0">
        <w:rPr>
          <w:sz w:val="28"/>
          <w:szCs w:val="28"/>
          <w:shd w:val="clear" w:color="auto" w:fill="FFFFFF"/>
          <w:lang w:val="nl-NL"/>
        </w:rPr>
        <w:t xml:space="preserve">ban hành </w:t>
      </w:r>
      <w:r w:rsidR="000A76F5" w:rsidRPr="002E1137">
        <w:rPr>
          <w:sz w:val="28"/>
          <w:szCs w:val="28"/>
          <w:shd w:val="clear" w:color="auto" w:fill="FFFFFF"/>
          <w:lang w:val="nl-NL"/>
        </w:rPr>
        <w:t>kèm theo Thông tư số 36/2013/TT-BCT.</w:t>
      </w:r>
    </w:p>
    <w:p w:rsidR="00647FD7" w:rsidRPr="002E1137" w:rsidRDefault="00340679" w:rsidP="00CA3853">
      <w:pPr>
        <w:tabs>
          <w:tab w:val="left" w:pos="0"/>
          <w:tab w:val="left" w:pos="142"/>
        </w:tabs>
        <w:spacing w:before="120" w:after="120" w:line="320" w:lineRule="exact"/>
        <w:ind w:right="57" w:firstLine="720"/>
        <w:jc w:val="both"/>
        <w:rPr>
          <w:b/>
          <w:bCs/>
          <w:sz w:val="28"/>
          <w:szCs w:val="28"/>
          <w:lang w:val="nl-NL"/>
        </w:rPr>
      </w:pPr>
      <w:r w:rsidRPr="002E1137">
        <w:rPr>
          <w:b/>
          <w:sz w:val="28"/>
          <w:szCs w:val="28"/>
          <w:lang w:val="nl-NL"/>
        </w:rPr>
        <w:t xml:space="preserve">Điều 3. </w:t>
      </w:r>
      <w:r w:rsidR="00B63182" w:rsidRPr="002E1137">
        <w:rPr>
          <w:b/>
          <w:bCs/>
          <w:sz w:val="28"/>
          <w:szCs w:val="28"/>
          <w:lang w:val="nl-NL"/>
        </w:rPr>
        <w:t>Hiệu lực thi hành và tổ chức thực hiện</w:t>
      </w:r>
    </w:p>
    <w:p w:rsidR="00B72849" w:rsidRPr="002E1137" w:rsidRDefault="00647FD7" w:rsidP="00CA3853">
      <w:pPr>
        <w:spacing w:before="120" w:after="120" w:line="320" w:lineRule="exact"/>
        <w:ind w:firstLine="720"/>
        <w:jc w:val="both"/>
        <w:rPr>
          <w:bCs/>
          <w:sz w:val="28"/>
          <w:szCs w:val="28"/>
          <w:lang w:val="nl-NL"/>
        </w:rPr>
      </w:pPr>
      <w:r w:rsidRPr="002E1137">
        <w:rPr>
          <w:bCs/>
          <w:sz w:val="28"/>
          <w:szCs w:val="28"/>
          <w:lang w:val="nl-NL"/>
        </w:rPr>
        <w:t xml:space="preserve">1. </w:t>
      </w:r>
      <w:r w:rsidR="00B72849" w:rsidRPr="002E1137">
        <w:rPr>
          <w:bCs/>
          <w:sz w:val="28"/>
          <w:szCs w:val="28"/>
          <w:lang w:val="nl-NL"/>
        </w:rPr>
        <w:t xml:space="preserve">Thông tư này có hiệu lực </w:t>
      </w:r>
      <w:r w:rsidR="009E45C8" w:rsidRPr="002E1137">
        <w:rPr>
          <w:bCs/>
          <w:sz w:val="28"/>
          <w:szCs w:val="28"/>
          <w:lang w:val="nl-NL"/>
        </w:rPr>
        <w:t xml:space="preserve">thi hành </w:t>
      </w:r>
      <w:r w:rsidR="00B76CED">
        <w:rPr>
          <w:bCs/>
          <w:sz w:val="28"/>
          <w:szCs w:val="28"/>
          <w:lang w:val="nl-NL"/>
        </w:rPr>
        <w:t xml:space="preserve">kể </w:t>
      </w:r>
      <w:r w:rsidR="00B72849" w:rsidRPr="002E1137">
        <w:rPr>
          <w:bCs/>
          <w:sz w:val="28"/>
          <w:szCs w:val="28"/>
          <w:lang w:val="nl-NL"/>
        </w:rPr>
        <w:t xml:space="preserve">từ ngày </w:t>
      </w:r>
      <w:r w:rsidR="007A19D5">
        <w:rPr>
          <w:bCs/>
          <w:sz w:val="28"/>
          <w:szCs w:val="28"/>
          <w:lang w:val="nl-NL"/>
        </w:rPr>
        <w:t>23 t</w:t>
      </w:r>
      <w:r w:rsidR="00FD26BA" w:rsidRPr="002E1137">
        <w:rPr>
          <w:bCs/>
          <w:sz w:val="28"/>
          <w:szCs w:val="28"/>
          <w:lang w:val="nl-NL"/>
        </w:rPr>
        <w:t>háng</w:t>
      </w:r>
      <w:r w:rsidR="007A19D5">
        <w:rPr>
          <w:bCs/>
          <w:sz w:val="28"/>
          <w:szCs w:val="28"/>
          <w:lang w:val="nl-NL"/>
        </w:rPr>
        <w:t xml:space="preserve"> 8 n</w:t>
      </w:r>
      <w:r w:rsidR="00FD26BA" w:rsidRPr="002E1137">
        <w:rPr>
          <w:bCs/>
          <w:sz w:val="28"/>
          <w:szCs w:val="28"/>
          <w:lang w:val="nl-NL"/>
        </w:rPr>
        <w:t>ăm 2018.</w:t>
      </w:r>
    </w:p>
    <w:p w:rsidR="0058568A" w:rsidRPr="002E1137" w:rsidRDefault="0058568A" w:rsidP="00CA3853">
      <w:pPr>
        <w:spacing w:before="120" w:after="120" w:line="320" w:lineRule="exact"/>
        <w:ind w:firstLine="720"/>
        <w:jc w:val="both"/>
        <w:rPr>
          <w:bCs/>
          <w:sz w:val="28"/>
          <w:szCs w:val="28"/>
          <w:lang w:val="nl-NL"/>
        </w:rPr>
      </w:pPr>
      <w:r w:rsidRPr="002E1137">
        <w:rPr>
          <w:bCs/>
          <w:sz w:val="28"/>
          <w:szCs w:val="28"/>
          <w:lang w:val="nl-NL"/>
        </w:rPr>
        <w:t xml:space="preserve">2. Trường hợp các văn bản quy phạm pháp luật được dẫn chiếu để áp dụng tại </w:t>
      </w:r>
      <w:r w:rsidR="002C7902" w:rsidRPr="002E1137">
        <w:rPr>
          <w:bCs/>
          <w:sz w:val="28"/>
          <w:szCs w:val="28"/>
          <w:lang w:val="nl-NL"/>
        </w:rPr>
        <w:t>Thông tư số 36/2013/TT-BCT</w:t>
      </w:r>
      <w:r w:rsidR="003372E3" w:rsidRPr="002E1137">
        <w:rPr>
          <w:bCs/>
          <w:sz w:val="28"/>
          <w:szCs w:val="28"/>
          <w:lang w:val="nl-NL"/>
        </w:rPr>
        <w:t xml:space="preserve"> </w:t>
      </w:r>
      <w:r w:rsidR="0018644C" w:rsidRPr="002E1137">
        <w:rPr>
          <w:bCs/>
          <w:sz w:val="28"/>
          <w:szCs w:val="28"/>
          <w:lang w:val="nl-NL"/>
        </w:rPr>
        <w:t xml:space="preserve">và Thông tư này </w:t>
      </w:r>
      <w:r w:rsidRPr="002E1137">
        <w:rPr>
          <w:bCs/>
          <w:sz w:val="28"/>
          <w:szCs w:val="28"/>
          <w:lang w:val="nl-NL"/>
        </w:rPr>
        <w:t>được sửa đổi, bổ sung hoặc thay thế bằng văn bản mới thì áp dụng theo các văn bản mới đó.</w:t>
      </w:r>
    </w:p>
    <w:p w:rsidR="00647FD7" w:rsidRPr="002E1137" w:rsidRDefault="0058568A" w:rsidP="00CA3853">
      <w:pPr>
        <w:tabs>
          <w:tab w:val="left" w:pos="0"/>
          <w:tab w:val="left" w:pos="142"/>
        </w:tabs>
        <w:spacing w:before="120" w:after="120" w:line="320" w:lineRule="exact"/>
        <w:ind w:firstLine="720"/>
        <w:jc w:val="both"/>
        <w:rPr>
          <w:bCs/>
          <w:sz w:val="28"/>
          <w:szCs w:val="28"/>
          <w:lang w:val="nl-NL"/>
        </w:rPr>
      </w:pPr>
      <w:r w:rsidRPr="002E1137">
        <w:rPr>
          <w:bCs/>
          <w:sz w:val="28"/>
          <w:szCs w:val="28"/>
          <w:lang w:val="nl-NL"/>
        </w:rPr>
        <w:t>3</w:t>
      </w:r>
      <w:r w:rsidR="00647FD7" w:rsidRPr="002E1137">
        <w:rPr>
          <w:bCs/>
          <w:sz w:val="28"/>
          <w:szCs w:val="28"/>
          <w:lang w:val="nl-NL"/>
        </w:rPr>
        <w:t>. Trong quá trình thực hiện nếu có vướng mắc, đề nghị các tổ chức, cá nhân phản ánh kịp thời về Bộ Công Thương</w:t>
      </w:r>
      <w:r w:rsidR="009F460E" w:rsidRPr="002E1137">
        <w:rPr>
          <w:bCs/>
          <w:sz w:val="28"/>
          <w:szCs w:val="28"/>
          <w:lang w:val="nl-NL"/>
        </w:rPr>
        <w:t xml:space="preserve"> (qua Cục Công Thương địa phương)</w:t>
      </w:r>
      <w:r w:rsidR="00647FD7" w:rsidRPr="002E1137">
        <w:rPr>
          <w:bCs/>
          <w:sz w:val="28"/>
          <w:szCs w:val="28"/>
          <w:lang w:val="nl-NL"/>
        </w:rPr>
        <w:t xml:space="preserve"> để </w:t>
      </w:r>
      <w:r w:rsidR="009F460E" w:rsidRPr="002E1137">
        <w:rPr>
          <w:bCs/>
          <w:sz w:val="28"/>
          <w:szCs w:val="28"/>
          <w:lang w:val="nl-NL"/>
        </w:rPr>
        <w:t>hướng dẫn</w:t>
      </w:r>
      <w:r w:rsidR="00647FD7" w:rsidRPr="002E1137">
        <w:rPr>
          <w:bCs/>
          <w:sz w:val="28"/>
          <w:szCs w:val="28"/>
          <w:lang w:val="nl-NL"/>
        </w:rPr>
        <w:t>, giải quyết./.</w:t>
      </w:r>
    </w:p>
    <w:tbl>
      <w:tblPr>
        <w:tblW w:w="0" w:type="auto"/>
        <w:tblLook w:val="01E0" w:firstRow="1" w:lastRow="1" w:firstColumn="1" w:lastColumn="1" w:noHBand="0" w:noVBand="0"/>
      </w:tblPr>
      <w:tblGrid>
        <w:gridCol w:w="5637"/>
        <w:gridCol w:w="3538"/>
      </w:tblGrid>
      <w:tr w:rsidR="00D3284F" w:rsidRPr="006345BB" w:rsidTr="001C220F">
        <w:tc>
          <w:tcPr>
            <w:tcW w:w="5637" w:type="dxa"/>
          </w:tcPr>
          <w:p w:rsidR="00EE2F6D" w:rsidRPr="006345BB" w:rsidRDefault="00EE2F6D" w:rsidP="001C220F">
            <w:pPr>
              <w:jc w:val="both"/>
              <w:rPr>
                <w:b/>
                <w:sz w:val="26"/>
                <w:szCs w:val="22"/>
                <w:lang w:val="nl-NL"/>
              </w:rPr>
            </w:pPr>
          </w:p>
          <w:p w:rsidR="00DD4B79" w:rsidRPr="00A24756" w:rsidRDefault="00DD4B79" w:rsidP="001C220F">
            <w:pPr>
              <w:jc w:val="both"/>
              <w:rPr>
                <w:i/>
                <w:sz w:val="22"/>
                <w:szCs w:val="22"/>
                <w:lang w:val="nl-NL"/>
              </w:rPr>
            </w:pPr>
            <w:r w:rsidRPr="006345BB">
              <w:rPr>
                <w:b/>
                <w:i/>
                <w:lang w:val="vi-VN"/>
              </w:rPr>
              <w:t>Nơi nhận</w:t>
            </w:r>
            <w:r w:rsidRPr="006345BB">
              <w:rPr>
                <w:i/>
                <w:lang w:val="vi-VN"/>
              </w:rPr>
              <w:t>:</w:t>
            </w:r>
          </w:p>
          <w:p w:rsidR="00EF00D7" w:rsidRPr="00A24756" w:rsidRDefault="00EF00D7" w:rsidP="00EF00D7">
            <w:pPr>
              <w:jc w:val="both"/>
              <w:rPr>
                <w:sz w:val="22"/>
                <w:szCs w:val="22"/>
                <w:lang w:val="nl-NL" w:eastAsia="vi-VN"/>
              </w:rPr>
            </w:pPr>
            <w:r w:rsidRPr="006345BB">
              <w:rPr>
                <w:sz w:val="22"/>
                <w:szCs w:val="22"/>
                <w:lang w:val="nl-NL" w:eastAsia="vi-VN"/>
              </w:rPr>
              <w:t>- Ban Bí thư Trung ương Đảng;</w:t>
            </w:r>
          </w:p>
          <w:p w:rsidR="00EF00D7" w:rsidRPr="00A24756" w:rsidRDefault="00EF00D7" w:rsidP="00EF00D7">
            <w:pPr>
              <w:jc w:val="both"/>
              <w:rPr>
                <w:sz w:val="22"/>
                <w:szCs w:val="22"/>
                <w:lang w:val="nl-NL" w:eastAsia="vi-VN"/>
              </w:rPr>
            </w:pPr>
            <w:r w:rsidRPr="006345BB">
              <w:rPr>
                <w:sz w:val="22"/>
                <w:szCs w:val="22"/>
                <w:lang w:val="nl-NL" w:eastAsia="vi-VN"/>
              </w:rPr>
              <w:t>- Thủ tướng, các Phó Thủ tướng Chính phủ;</w:t>
            </w:r>
          </w:p>
          <w:p w:rsidR="00EF00D7" w:rsidRPr="00A24756" w:rsidRDefault="00EF00D7" w:rsidP="00EF00D7">
            <w:pPr>
              <w:jc w:val="both"/>
              <w:rPr>
                <w:sz w:val="22"/>
                <w:szCs w:val="22"/>
                <w:lang w:val="nl-NL" w:eastAsia="vi-VN"/>
              </w:rPr>
            </w:pPr>
            <w:r w:rsidRPr="006345BB">
              <w:rPr>
                <w:sz w:val="22"/>
                <w:szCs w:val="22"/>
                <w:lang w:val="nl-NL" w:eastAsia="vi-VN"/>
              </w:rPr>
              <w:t>- Văn phòng Trung ương và các Ban của Đảng;</w:t>
            </w:r>
          </w:p>
          <w:p w:rsidR="00EF00D7" w:rsidRPr="00A24756" w:rsidRDefault="00EF00D7" w:rsidP="00EF00D7">
            <w:pPr>
              <w:jc w:val="both"/>
              <w:rPr>
                <w:sz w:val="22"/>
                <w:szCs w:val="22"/>
                <w:lang w:val="nl-NL" w:eastAsia="vi-VN"/>
              </w:rPr>
            </w:pPr>
            <w:r w:rsidRPr="006345BB">
              <w:rPr>
                <w:sz w:val="22"/>
                <w:szCs w:val="22"/>
                <w:lang w:val="nl-NL" w:eastAsia="vi-VN"/>
              </w:rPr>
              <w:t>- Văn phòng Tổng Bí thư;</w:t>
            </w:r>
          </w:p>
          <w:p w:rsidR="00EF00D7" w:rsidRPr="00A24756" w:rsidRDefault="00EF00D7" w:rsidP="00EF00D7">
            <w:pPr>
              <w:jc w:val="both"/>
              <w:rPr>
                <w:sz w:val="22"/>
                <w:szCs w:val="22"/>
                <w:lang w:val="nl-NL" w:eastAsia="vi-VN"/>
              </w:rPr>
            </w:pPr>
            <w:r w:rsidRPr="006345BB">
              <w:rPr>
                <w:sz w:val="22"/>
                <w:szCs w:val="22"/>
                <w:lang w:val="nl-NL" w:eastAsia="vi-VN"/>
              </w:rPr>
              <w:t>- Văn phòng Chủ tịch nước;</w:t>
            </w:r>
          </w:p>
          <w:p w:rsidR="00EF00D7" w:rsidRPr="00A24756" w:rsidRDefault="00EF00D7" w:rsidP="00EF00D7">
            <w:pPr>
              <w:jc w:val="both"/>
              <w:rPr>
                <w:sz w:val="22"/>
                <w:szCs w:val="22"/>
                <w:lang w:val="nl-NL" w:eastAsia="vi-VN"/>
              </w:rPr>
            </w:pPr>
            <w:r w:rsidRPr="006345BB">
              <w:rPr>
                <w:sz w:val="22"/>
                <w:szCs w:val="22"/>
                <w:lang w:val="nl-NL" w:eastAsia="vi-VN"/>
              </w:rPr>
              <w:t>- Văn phòng Quốc hội;</w:t>
            </w:r>
          </w:p>
          <w:p w:rsidR="00EF00D7" w:rsidRPr="00A24756" w:rsidRDefault="00EF00D7" w:rsidP="00EF00D7">
            <w:pPr>
              <w:jc w:val="both"/>
              <w:rPr>
                <w:sz w:val="22"/>
                <w:szCs w:val="22"/>
                <w:lang w:val="nl-NL" w:eastAsia="vi-VN"/>
              </w:rPr>
            </w:pPr>
            <w:r w:rsidRPr="006345BB">
              <w:rPr>
                <w:sz w:val="22"/>
                <w:szCs w:val="22"/>
                <w:lang w:val="nl-NL" w:eastAsia="vi-VN"/>
              </w:rPr>
              <w:t>- Văn phòng Chính phủ;</w:t>
            </w:r>
          </w:p>
          <w:p w:rsidR="00EF00D7" w:rsidRPr="00A24756" w:rsidRDefault="00EF00D7" w:rsidP="00EF00D7">
            <w:pPr>
              <w:jc w:val="both"/>
              <w:rPr>
                <w:sz w:val="22"/>
                <w:szCs w:val="22"/>
                <w:lang w:val="nl-NL" w:eastAsia="vi-VN"/>
              </w:rPr>
            </w:pPr>
            <w:r w:rsidRPr="006345BB">
              <w:rPr>
                <w:sz w:val="22"/>
                <w:szCs w:val="22"/>
                <w:lang w:val="nl-NL" w:eastAsia="vi-VN"/>
              </w:rPr>
              <w:t>- Viện Kiểm sát nhân dân tối cao;</w:t>
            </w:r>
          </w:p>
          <w:p w:rsidR="00EF00D7" w:rsidRPr="00A24756" w:rsidRDefault="00EF00D7" w:rsidP="00EF00D7">
            <w:pPr>
              <w:jc w:val="both"/>
              <w:rPr>
                <w:sz w:val="22"/>
                <w:szCs w:val="22"/>
                <w:lang w:val="nl-NL" w:eastAsia="vi-VN"/>
              </w:rPr>
            </w:pPr>
            <w:r w:rsidRPr="006345BB">
              <w:rPr>
                <w:sz w:val="22"/>
                <w:szCs w:val="22"/>
                <w:lang w:val="nl-NL" w:eastAsia="vi-VN"/>
              </w:rPr>
              <w:t>- Toà án nhân dân tối cao;</w:t>
            </w:r>
          </w:p>
          <w:p w:rsidR="00EF00D7" w:rsidRPr="00A24756" w:rsidRDefault="00EF00D7" w:rsidP="00EF00D7">
            <w:pPr>
              <w:jc w:val="both"/>
              <w:rPr>
                <w:sz w:val="22"/>
                <w:szCs w:val="22"/>
                <w:lang w:val="nl-NL" w:eastAsia="vi-VN"/>
              </w:rPr>
            </w:pPr>
            <w:r w:rsidRPr="006345BB">
              <w:rPr>
                <w:sz w:val="22"/>
                <w:szCs w:val="22"/>
                <w:lang w:val="nl-NL" w:eastAsia="vi-VN"/>
              </w:rPr>
              <w:t>- Kiểm toán nhà nước;</w:t>
            </w:r>
          </w:p>
          <w:p w:rsidR="00EF00D7" w:rsidRPr="00A24756" w:rsidRDefault="00EF00D7" w:rsidP="00EF00D7">
            <w:pPr>
              <w:jc w:val="both"/>
              <w:rPr>
                <w:sz w:val="22"/>
                <w:szCs w:val="22"/>
                <w:lang w:val="nl-NL" w:eastAsia="vi-VN"/>
              </w:rPr>
            </w:pPr>
            <w:r w:rsidRPr="006345BB">
              <w:rPr>
                <w:sz w:val="22"/>
                <w:szCs w:val="22"/>
                <w:lang w:val="nl-NL" w:eastAsia="vi-VN"/>
              </w:rPr>
              <w:t>- Các Bộ, cơ quan ngang Bộ, cơ quan thuộc Chính phủ;</w:t>
            </w:r>
          </w:p>
          <w:p w:rsidR="00C365C1" w:rsidRPr="00A24756" w:rsidRDefault="00C365C1" w:rsidP="00C365C1">
            <w:pPr>
              <w:jc w:val="both"/>
              <w:rPr>
                <w:sz w:val="22"/>
                <w:szCs w:val="22"/>
                <w:lang w:val="vi-VN"/>
              </w:rPr>
            </w:pPr>
            <w:r w:rsidRPr="006345BB">
              <w:rPr>
                <w:sz w:val="22"/>
                <w:szCs w:val="22"/>
                <w:lang w:val="vi-VN"/>
              </w:rPr>
              <w:t xml:space="preserve">- Ủy ban nhân dân các tỉnh, TP </w:t>
            </w:r>
            <w:r w:rsidR="00645C42" w:rsidRPr="00904A11">
              <w:rPr>
                <w:sz w:val="22"/>
                <w:szCs w:val="22"/>
                <w:lang w:val="nl-NL"/>
              </w:rPr>
              <w:t xml:space="preserve">trực </w:t>
            </w:r>
            <w:r w:rsidRPr="006345BB">
              <w:rPr>
                <w:sz w:val="22"/>
                <w:szCs w:val="22"/>
                <w:lang w:val="vi-VN"/>
              </w:rPr>
              <w:t>thuộc TW;</w:t>
            </w:r>
          </w:p>
          <w:p w:rsidR="00C365C1" w:rsidRPr="00A24756" w:rsidRDefault="00C365C1" w:rsidP="00C365C1">
            <w:pPr>
              <w:jc w:val="both"/>
              <w:rPr>
                <w:sz w:val="22"/>
                <w:szCs w:val="22"/>
                <w:lang w:val="vi-VN"/>
              </w:rPr>
            </w:pPr>
            <w:r w:rsidRPr="006345BB">
              <w:rPr>
                <w:sz w:val="22"/>
                <w:szCs w:val="22"/>
                <w:lang w:val="vi-VN"/>
              </w:rPr>
              <w:t>- Sở Công Thương các tỉnh, TP trực thuộc TW;</w:t>
            </w:r>
          </w:p>
          <w:p w:rsidR="00C365C1" w:rsidRPr="00A24756" w:rsidRDefault="00C365C1" w:rsidP="00C365C1">
            <w:pPr>
              <w:jc w:val="both"/>
              <w:rPr>
                <w:sz w:val="22"/>
                <w:szCs w:val="22"/>
                <w:lang w:val="vi-VN"/>
              </w:rPr>
            </w:pPr>
            <w:r w:rsidRPr="006345BB">
              <w:rPr>
                <w:sz w:val="22"/>
                <w:szCs w:val="22"/>
                <w:lang w:val="vi-VN"/>
              </w:rPr>
              <w:t>- Cơ quan TW của các tổ chức chính trị - xã hội;</w:t>
            </w:r>
          </w:p>
          <w:p w:rsidR="00C365C1" w:rsidRPr="00A24756" w:rsidRDefault="00C365C1" w:rsidP="00C365C1">
            <w:pPr>
              <w:jc w:val="both"/>
              <w:rPr>
                <w:sz w:val="22"/>
                <w:szCs w:val="22"/>
                <w:lang w:val="vi-VN"/>
              </w:rPr>
            </w:pPr>
            <w:r w:rsidRPr="006345BB">
              <w:rPr>
                <w:sz w:val="22"/>
                <w:szCs w:val="22"/>
                <w:lang w:val="vi-VN"/>
              </w:rPr>
              <w:t>- Cục Kiểm tra văn bản</w:t>
            </w:r>
            <w:r w:rsidR="00F93B31" w:rsidRPr="00CA3853">
              <w:rPr>
                <w:sz w:val="22"/>
                <w:szCs w:val="22"/>
                <w:lang w:val="vi-VN"/>
              </w:rPr>
              <w:t xml:space="preserve"> QPPL</w:t>
            </w:r>
            <w:r w:rsidRPr="006345BB">
              <w:rPr>
                <w:sz w:val="22"/>
                <w:szCs w:val="22"/>
                <w:lang w:val="vi-VN"/>
              </w:rPr>
              <w:t xml:space="preserve"> - Bộ Tư pháp;</w:t>
            </w:r>
          </w:p>
          <w:p w:rsidR="00C365C1" w:rsidRPr="00A24756" w:rsidRDefault="00C365C1" w:rsidP="00C365C1">
            <w:pPr>
              <w:jc w:val="both"/>
              <w:rPr>
                <w:sz w:val="22"/>
                <w:szCs w:val="22"/>
                <w:lang w:val="vi-VN"/>
              </w:rPr>
            </w:pPr>
            <w:r w:rsidRPr="006345BB">
              <w:rPr>
                <w:sz w:val="22"/>
                <w:szCs w:val="22"/>
                <w:lang w:val="vi-VN"/>
              </w:rPr>
              <w:t>- Công báo;</w:t>
            </w:r>
          </w:p>
          <w:p w:rsidR="00C365C1" w:rsidRPr="00A24756" w:rsidRDefault="00C365C1" w:rsidP="00C365C1">
            <w:pPr>
              <w:jc w:val="both"/>
              <w:rPr>
                <w:sz w:val="22"/>
                <w:szCs w:val="22"/>
                <w:lang w:val="vi-VN"/>
              </w:rPr>
            </w:pPr>
            <w:r w:rsidRPr="006345BB">
              <w:rPr>
                <w:sz w:val="22"/>
                <w:szCs w:val="22"/>
                <w:lang w:val="vi-VN"/>
              </w:rPr>
              <w:t>- Cổng thông tin điện tử Chính phủ;</w:t>
            </w:r>
          </w:p>
          <w:p w:rsidR="00C365C1" w:rsidRPr="00A24756" w:rsidRDefault="00C365C1" w:rsidP="00C365C1">
            <w:pPr>
              <w:jc w:val="both"/>
              <w:rPr>
                <w:sz w:val="22"/>
                <w:szCs w:val="22"/>
                <w:lang w:val="vi-VN"/>
              </w:rPr>
            </w:pPr>
            <w:r w:rsidRPr="006345BB">
              <w:rPr>
                <w:sz w:val="22"/>
                <w:szCs w:val="22"/>
                <w:lang w:val="vi-VN"/>
              </w:rPr>
              <w:t xml:space="preserve">- </w:t>
            </w:r>
            <w:r w:rsidR="003225ED" w:rsidRPr="00CA3853">
              <w:rPr>
                <w:sz w:val="22"/>
                <w:szCs w:val="22"/>
                <w:lang w:val="vi-VN"/>
              </w:rPr>
              <w:t>Cổng</w:t>
            </w:r>
            <w:r w:rsidR="003225ED" w:rsidRPr="006345BB">
              <w:rPr>
                <w:sz w:val="22"/>
                <w:szCs w:val="22"/>
                <w:lang w:val="vi-VN"/>
              </w:rPr>
              <w:t xml:space="preserve"> </w:t>
            </w:r>
            <w:r w:rsidRPr="006345BB">
              <w:rPr>
                <w:sz w:val="22"/>
                <w:szCs w:val="22"/>
                <w:lang w:val="vi-VN"/>
              </w:rPr>
              <w:t>thông tin điện tử Bộ Công Thương;</w:t>
            </w:r>
          </w:p>
          <w:p w:rsidR="00C365C1" w:rsidRPr="00A24756" w:rsidRDefault="00C365C1" w:rsidP="00C365C1">
            <w:pPr>
              <w:jc w:val="both"/>
              <w:rPr>
                <w:sz w:val="22"/>
                <w:szCs w:val="22"/>
              </w:rPr>
            </w:pPr>
            <w:r w:rsidRPr="006345BB">
              <w:rPr>
                <w:sz w:val="22"/>
                <w:szCs w:val="22"/>
                <w:lang w:val="vi-VN"/>
              </w:rPr>
              <w:t xml:space="preserve">- Lưu: VT, </w:t>
            </w:r>
            <w:r w:rsidRPr="006345BB">
              <w:rPr>
                <w:sz w:val="22"/>
                <w:szCs w:val="22"/>
              </w:rPr>
              <w:t>CTĐP</w:t>
            </w:r>
            <w:r w:rsidRPr="006345BB">
              <w:rPr>
                <w:sz w:val="22"/>
                <w:szCs w:val="22"/>
                <w:lang w:val="vi-VN"/>
              </w:rPr>
              <w:t>.</w:t>
            </w:r>
          </w:p>
          <w:p w:rsidR="00AE67C4" w:rsidRPr="006345BB" w:rsidRDefault="00AE67C4" w:rsidP="001C220F">
            <w:pPr>
              <w:jc w:val="both"/>
              <w:rPr>
                <w:sz w:val="26"/>
                <w:szCs w:val="22"/>
              </w:rPr>
            </w:pPr>
          </w:p>
        </w:tc>
        <w:tc>
          <w:tcPr>
            <w:tcW w:w="3538" w:type="dxa"/>
          </w:tcPr>
          <w:p w:rsidR="00EE2F6D" w:rsidRPr="006345BB" w:rsidRDefault="00EE2F6D" w:rsidP="001C220F">
            <w:pPr>
              <w:jc w:val="center"/>
              <w:rPr>
                <w:b/>
                <w:sz w:val="28"/>
                <w:szCs w:val="22"/>
              </w:rPr>
            </w:pPr>
          </w:p>
          <w:p w:rsidR="00DD4B79" w:rsidRDefault="00524C75" w:rsidP="001C220F">
            <w:pPr>
              <w:jc w:val="center"/>
              <w:rPr>
                <w:b/>
                <w:sz w:val="28"/>
              </w:rPr>
            </w:pPr>
            <w:r>
              <w:rPr>
                <w:b/>
                <w:sz w:val="28"/>
              </w:rPr>
              <w:t xml:space="preserve">KT. </w:t>
            </w:r>
            <w:r w:rsidR="00DD4B79" w:rsidRPr="006345BB">
              <w:rPr>
                <w:b/>
                <w:sz w:val="28"/>
                <w:lang w:val="vi-VN"/>
              </w:rPr>
              <w:t>BỘ TRƯỞNG</w:t>
            </w:r>
          </w:p>
          <w:p w:rsidR="00DD4B79" w:rsidRPr="006345BB" w:rsidRDefault="00524C75" w:rsidP="001C220F">
            <w:pPr>
              <w:jc w:val="center"/>
              <w:rPr>
                <w:sz w:val="26"/>
                <w:szCs w:val="22"/>
              </w:rPr>
            </w:pPr>
            <w:r>
              <w:rPr>
                <w:b/>
                <w:sz w:val="28"/>
              </w:rPr>
              <w:t>THỨ TRƯỞNG</w:t>
            </w:r>
          </w:p>
          <w:p w:rsidR="005F7906" w:rsidRPr="006345BB" w:rsidRDefault="005F7906" w:rsidP="001C220F">
            <w:pPr>
              <w:jc w:val="center"/>
              <w:rPr>
                <w:sz w:val="26"/>
                <w:szCs w:val="22"/>
              </w:rPr>
            </w:pPr>
          </w:p>
          <w:p w:rsidR="005F7906" w:rsidRPr="006345BB" w:rsidRDefault="005F7906" w:rsidP="001C220F">
            <w:pPr>
              <w:jc w:val="center"/>
              <w:rPr>
                <w:sz w:val="26"/>
                <w:szCs w:val="22"/>
              </w:rPr>
            </w:pPr>
          </w:p>
          <w:p w:rsidR="005F7906" w:rsidRDefault="00C15709" w:rsidP="001C220F">
            <w:pPr>
              <w:jc w:val="center"/>
              <w:rPr>
                <w:sz w:val="26"/>
                <w:szCs w:val="22"/>
              </w:rPr>
            </w:pPr>
            <w:r>
              <w:rPr>
                <w:sz w:val="26"/>
                <w:szCs w:val="22"/>
              </w:rPr>
              <w:t>(đã ký)</w:t>
            </w:r>
          </w:p>
          <w:p w:rsidR="0051588B" w:rsidRPr="006345BB" w:rsidRDefault="0051588B" w:rsidP="001C220F">
            <w:pPr>
              <w:jc w:val="center"/>
              <w:rPr>
                <w:sz w:val="26"/>
                <w:szCs w:val="22"/>
              </w:rPr>
            </w:pPr>
          </w:p>
          <w:p w:rsidR="00984F23" w:rsidRPr="006345BB" w:rsidRDefault="00984F23" w:rsidP="001C220F">
            <w:pPr>
              <w:jc w:val="center"/>
              <w:rPr>
                <w:sz w:val="26"/>
                <w:szCs w:val="22"/>
              </w:rPr>
            </w:pPr>
          </w:p>
          <w:p w:rsidR="005F7906" w:rsidRPr="006345BB" w:rsidRDefault="005F7906" w:rsidP="001C220F">
            <w:pPr>
              <w:jc w:val="center"/>
              <w:rPr>
                <w:sz w:val="26"/>
                <w:szCs w:val="22"/>
              </w:rPr>
            </w:pPr>
          </w:p>
          <w:p w:rsidR="005F7906" w:rsidRPr="006345BB" w:rsidRDefault="00524C75" w:rsidP="001C220F">
            <w:pPr>
              <w:jc w:val="center"/>
              <w:rPr>
                <w:b/>
                <w:sz w:val="28"/>
                <w:szCs w:val="28"/>
              </w:rPr>
            </w:pPr>
            <w:r>
              <w:rPr>
                <w:b/>
                <w:sz w:val="28"/>
                <w:szCs w:val="28"/>
              </w:rPr>
              <w:t>Cao Quốc Hưng</w:t>
            </w: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sz w:val="26"/>
                <w:szCs w:val="22"/>
                <w:lang w:val="vi-VN"/>
              </w:rPr>
            </w:pPr>
          </w:p>
          <w:p w:rsidR="00DD4B79" w:rsidRPr="006345BB" w:rsidRDefault="00DD4B79" w:rsidP="001C220F">
            <w:pPr>
              <w:jc w:val="center"/>
              <w:rPr>
                <w:b/>
                <w:sz w:val="30"/>
                <w:szCs w:val="28"/>
                <w:lang w:val="vi-VN"/>
              </w:rPr>
            </w:pPr>
          </w:p>
        </w:tc>
      </w:tr>
    </w:tbl>
    <w:p w:rsidR="000904DE" w:rsidRPr="00D3284F" w:rsidRDefault="000904DE">
      <w:pPr>
        <w:shd w:val="clear" w:color="auto" w:fill="FFFFFF"/>
        <w:spacing w:before="60" w:after="60"/>
        <w:jc w:val="center"/>
        <w:rPr>
          <w:iCs/>
          <w:sz w:val="22"/>
          <w:szCs w:val="22"/>
        </w:rPr>
      </w:pPr>
    </w:p>
    <w:sectPr w:rsidR="000904DE" w:rsidRPr="00D3284F" w:rsidSect="00962967">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A8" w:rsidRDefault="005B5FA8" w:rsidP="00EF187E">
      <w:r>
        <w:separator/>
      </w:r>
    </w:p>
  </w:endnote>
  <w:endnote w:type="continuationSeparator" w:id="0">
    <w:p w:rsidR="005B5FA8" w:rsidRDefault="005B5FA8" w:rsidP="00EF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278"/>
      <w:docPartObj>
        <w:docPartGallery w:val="Page Numbers (Bottom of Page)"/>
        <w:docPartUnique/>
      </w:docPartObj>
    </w:sdtPr>
    <w:sdtEndPr>
      <w:rPr>
        <w:noProof/>
      </w:rPr>
    </w:sdtEndPr>
    <w:sdtContent>
      <w:p w:rsidR="00CA3853" w:rsidRDefault="00CA3853">
        <w:pPr>
          <w:pStyle w:val="Footer"/>
          <w:jc w:val="right"/>
        </w:pPr>
        <w:r>
          <w:fldChar w:fldCharType="begin"/>
        </w:r>
        <w:r>
          <w:instrText xml:space="preserve"> PAGE   \* MERGEFORMAT </w:instrText>
        </w:r>
        <w:r>
          <w:fldChar w:fldCharType="separate"/>
        </w:r>
        <w:r w:rsidR="00783A0A">
          <w:rPr>
            <w:noProof/>
          </w:rPr>
          <w:t>2</w:t>
        </w:r>
        <w:r>
          <w:rPr>
            <w:noProof/>
          </w:rPr>
          <w:fldChar w:fldCharType="end"/>
        </w:r>
      </w:p>
    </w:sdtContent>
  </w:sdt>
  <w:p w:rsidR="00CA3853" w:rsidRDefault="00CA3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A8" w:rsidRDefault="005B5FA8" w:rsidP="00EF187E">
      <w:r>
        <w:separator/>
      </w:r>
    </w:p>
  </w:footnote>
  <w:footnote w:type="continuationSeparator" w:id="0">
    <w:p w:rsidR="005B5FA8" w:rsidRDefault="005B5FA8" w:rsidP="00EF1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B23"/>
    <w:multiLevelType w:val="hybridMultilevel"/>
    <w:tmpl w:val="DDD270A6"/>
    <w:lvl w:ilvl="0" w:tplc="E3A2613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AD4676"/>
    <w:multiLevelType w:val="hybridMultilevel"/>
    <w:tmpl w:val="B1E08B4A"/>
    <w:lvl w:ilvl="0" w:tplc="20B2A154">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DE6402"/>
    <w:multiLevelType w:val="hybridMultilevel"/>
    <w:tmpl w:val="0D1664F8"/>
    <w:lvl w:ilvl="0" w:tplc="B8BA61E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44095"/>
    <w:multiLevelType w:val="hybridMultilevel"/>
    <w:tmpl w:val="D6868758"/>
    <w:lvl w:ilvl="0" w:tplc="331875E8">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5A4260"/>
    <w:multiLevelType w:val="hybridMultilevel"/>
    <w:tmpl w:val="B8BEC91E"/>
    <w:lvl w:ilvl="0" w:tplc="83664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342E9"/>
    <w:multiLevelType w:val="hybridMultilevel"/>
    <w:tmpl w:val="9C2002F2"/>
    <w:lvl w:ilvl="0" w:tplc="1040ED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5836DB"/>
    <w:multiLevelType w:val="hybridMultilevel"/>
    <w:tmpl w:val="62107FEE"/>
    <w:lvl w:ilvl="0" w:tplc="5A9ECAD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59A702D"/>
    <w:multiLevelType w:val="hybridMultilevel"/>
    <w:tmpl w:val="FA369C54"/>
    <w:lvl w:ilvl="0" w:tplc="2640CCE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3720A7"/>
    <w:multiLevelType w:val="hybridMultilevel"/>
    <w:tmpl w:val="E126E9CE"/>
    <w:lvl w:ilvl="0" w:tplc="C582C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80797"/>
    <w:multiLevelType w:val="hybridMultilevel"/>
    <w:tmpl w:val="937452EE"/>
    <w:lvl w:ilvl="0" w:tplc="8D5A1D8A">
      <w:start w:val="12"/>
      <w:numFmt w:val="decimal"/>
      <w:lvlText w:val="%1."/>
      <w:lvlJc w:val="left"/>
      <w:pPr>
        <w:ind w:left="1070"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24A501B8"/>
    <w:multiLevelType w:val="hybridMultilevel"/>
    <w:tmpl w:val="5C3E1AC0"/>
    <w:lvl w:ilvl="0" w:tplc="64C8BAD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CF915D0"/>
    <w:multiLevelType w:val="hybridMultilevel"/>
    <w:tmpl w:val="0C8E0C08"/>
    <w:lvl w:ilvl="0" w:tplc="EAD0E9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0830E1"/>
    <w:multiLevelType w:val="hybridMultilevel"/>
    <w:tmpl w:val="FA369C54"/>
    <w:lvl w:ilvl="0" w:tplc="2640CCE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2E4B06"/>
    <w:multiLevelType w:val="hybridMultilevel"/>
    <w:tmpl w:val="B8BEC91E"/>
    <w:lvl w:ilvl="0" w:tplc="83664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533CD9"/>
    <w:multiLevelType w:val="hybridMultilevel"/>
    <w:tmpl w:val="AE081A2E"/>
    <w:lvl w:ilvl="0" w:tplc="E1ECC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5A768A"/>
    <w:multiLevelType w:val="multilevel"/>
    <w:tmpl w:val="53E867AA"/>
    <w:lvl w:ilvl="0">
      <w:start w:val="2"/>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53C73C19"/>
    <w:multiLevelType w:val="hybridMultilevel"/>
    <w:tmpl w:val="B8BEC91E"/>
    <w:lvl w:ilvl="0" w:tplc="83664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E877A0"/>
    <w:multiLevelType w:val="hybridMultilevel"/>
    <w:tmpl w:val="76BC9C6A"/>
    <w:lvl w:ilvl="0" w:tplc="D1D20F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B82B3C"/>
    <w:multiLevelType w:val="hybridMultilevel"/>
    <w:tmpl w:val="79900C9E"/>
    <w:lvl w:ilvl="0" w:tplc="B596B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54766A"/>
    <w:multiLevelType w:val="hybridMultilevel"/>
    <w:tmpl w:val="DC74D2E0"/>
    <w:lvl w:ilvl="0" w:tplc="E07A6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6C6858"/>
    <w:multiLevelType w:val="hybridMultilevel"/>
    <w:tmpl w:val="A13C13FE"/>
    <w:lvl w:ilvl="0" w:tplc="B2C02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0A666E"/>
    <w:multiLevelType w:val="hybridMultilevel"/>
    <w:tmpl w:val="0BECA2A4"/>
    <w:lvl w:ilvl="0" w:tplc="8A36B9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6896DC8"/>
    <w:multiLevelType w:val="hybridMultilevel"/>
    <w:tmpl w:val="2932B27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80B37DC"/>
    <w:multiLevelType w:val="hybridMultilevel"/>
    <w:tmpl w:val="937452EE"/>
    <w:lvl w:ilvl="0" w:tplc="8D5A1D8A">
      <w:start w:val="12"/>
      <w:numFmt w:val="decimal"/>
      <w:lvlText w:val="%1."/>
      <w:lvlJc w:val="left"/>
      <w:pPr>
        <w:ind w:left="1070"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nsid w:val="6A1E3CAB"/>
    <w:multiLevelType w:val="hybridMultilevel"/>
    <w:tmpl w:val="BB961D16"/>
    <w:lvl w:ilvl="0" w:tplc="88F829EC">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3D1723"/>
    <w:multiLevelType w:val="hybridMultilevel"/>
    <w:tmpl w:val="D4789C8E"/>
    <w:lvl w:ilvl="0" w:tplc="0F4E9BEA">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6B323C"/>
    <w:multiLevelType w:val="hybridMultilevel"/>
    <w:tmpl w:val="CAF4862E"/>
    <w:lvl w:ilvl="0" w:tplc="F97A65A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6"/>
  </w:num>
  <w:num w:numId="3">
    <w:abstractNumId w:val="6"/>
  </w:num>
  <w:num w:numId="4">
    <w:abstractNumId w:val="4"/>
  </w:num>
  <w:num w:numId="5">
    <w:abstractNumId w:val="12"/>
  </w:num>
  <w:num w:numId="6">
    <w:abstractNumId w:val="25"/>
  </w:num>
  <w:num w:numId="7">
    <w:abstractNumId w:val="23"/>
  </w:num>
  <w:num w:numId="8">
    <w:abstractNumId w:val="20"/>
  </w:num>
  <w:num w:numId="9">
    <w:abstractNumId w:val="9"/>
  </w:num>
  <w:num w:numId="10">
    <w:abstractNumId w:val="7"/>
  </w:num>
  <w:num w:numId="11">
    <w:abstractNumId w:val="17"/>
  </w:num>
  <w:num w:numId="12">
    <w:abstractNumId w:val="1"/>
  </w:num>
  <w:num w:numId="13">
    <w:abstractNumId w:val="24"/>
  </w:num>
  <w:num w:numId="14">
    <w:abstractNumId w:val="3"/>
  </w:num>
  <w:num w:numId="15">
    <w:abstractNumId w:val="18"/>
  </w:num>
  <w:num w:numId="16">
    <w:abstractNumId w:val="2"/>
  </w:num>
  <w:num w:numId="17">
    <w:abstractNumId w:val="8"/>
  </w:num>
  <w:num w:numId="18">
    <w:abstractNumId w:val="15"/>
  </w:num>
  <w:num w:numId="19">
    <w:abstractNumId w:val="5"/>
  </w:num>
  <w:num w:numId="20">
    <w:abstractNumId w:val="26"/>
  </w:num>
  <w:num w:numId="21">
    <w:abstractNumId w:val="10"/>
  </w:num>
  <w:num w:numId="22">
    <w:abstractNumId w:val="0"/>
  </w:num>
  <w:num w:numId="23">
    <w:abstractNumId w:val="11"/>
  </w:num>
  <w:num w:numId="24">
    <w:abstractNumId w:val="19"/>
  </w:num>
  <w:num w:numId="25">
    <w:abstractNumId w:val="14"/>
  </w:num>
  <w:num w:numId="26">
    <w:abstractNumId w:val="21"/>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F1"/>
    <w:rsid w:val="0000020C"/>
    <w:rsid w:val="000002B2"/>
    <w:rsid w:val="0000053C"/>
    <w:rsid w:val="00002B57"/>
    <w:rsid w:val="00004307"/>
    <w:rsid w:val="00005F09"/>
    <w:rsid w:val="000070AA"/>
    <w:rsid w:val="000101DE"/>
    <w:rsid w:val="00010AB5"/>
    <w:rsid w:val="00015279"/>
    <w:rsid w:val="00016C00"/>
    <w:rsid w:val="00017863"/>
    <w:rsid w:val="00017A1C"/>
    <w:rsid w:val="00024B28"/>
    <w:rsid w:val="00027DF5"/>
    <w:rsid w:val="00030F8A"/>
    <w:rsid w:val="000370F4"/>
    <w:rsid w:val="00041795"/>
    <w:rsid w:val="00042BF9"/>
    <w:rsid w:val="00044761"/>
    <w:rsid w:val="00047C12"/>
    <w:rsid w:val="00047C2D"/>
    <w:rsid w:val="0005039E"/>
    <w:rsid w:val="00053A05"/>
    <w:rsid w:val="00055DC1"/>
    <w:rsid w:val="00056742"/>
    <w:rsid w:val="00056AAE"/>
    <w:rsid w:val="00062ADA"/>
    <w:rsid w:val="00065EFD"/>
    <w:rsid w:val="00067196"/>
    <w:rsid w:val="00070478"/>
    <w:rsid w:val="00072A05"/>
    <w:rsid w:val="00074827"/>
    <w:rsid w:val="00074BBB"/>
    <w:rsid w:val="00076DEC"/>
    <w:rsid w:val="00077085"/>
    <w:rsid w:val="00077473"/>
    <w:rsid w:val="00077621"/>
    <w:rsid w:val="0008136B"/>
    <w:rsid w:val="000815F0"/>
    <w:rsid w:val="00087DA6"/>
    <w:rsid w:val="000904DE"/>
    <w:rsid w:val="00091B51"/>
    <w:rsid w:val="00092DB7"/>
    <w:rsid w:val="000940A0"/>
    <w:rsid w:val="00096499"/>
    <w:rsid w:val="00097458"/>
    <w:rsid w:val="000A0CBC"/>
    <w:rsid w:val="000A18D0"/>
    <w:rsid w:val="000A1A1C"/>
    <w:rsid w:val="000A21CC"/>
    <w:rsid w:val="000A26D4"/>
    <w:rsid w:val="000A4219"/>
    <w:rsid w:val="000A4792"/>
    <w:rsid w:val="000A6D17"/>
    <w:rsid w:val="000A7595"/>
    <w:rsid w:val="000A76F5"/>
    <w:rsid w:val="000A7C8F"/>
    <w:rsid w:val="000B1B5B"/>
    <w:rsid w:val="000B1EB2"/>
    <w:rsid w:val="000B25E6"/>
    <w:rsid w:val="000B4FF7"/>
    <w:rsid w:val="000B7F95"/>
    <w:rsid w:val="000C049E"/>
    <w:rsid w:val="000C56CF"/>
    <w:rsid w:val="000C78BE"/>
    <w:rsid w:val="000D0014"/>
    <w:rsid w:val="000D12A0"/>
    <w:rsid w:val="000D3195"/>
    <w:rsid w:val="000D4E20"/>
    <w:rsid w:val="000D701B"/>
    <w:rsid w:val="000E1C77"/>
    <w:rsid w:val="000E29D8"/>
    <w:rsid w:val="000E3FD9"/>
    <w:rsid w:val="000E568B"/>
    <w:rsid w:val="000E7BD0"/>
    <w:rsid w:val="000F08A1"/>
    <w:rsid w:val="000F0A9F"/>
    <w:rsid w:val="000F2096"/>
    <w:rsid w:val="000F262F"/>
    <w:rsid w:val="000F2AD3"/>
    <w:rsid w:val="000F45C0"/>
    <w:rsid w:val="000F7DE3"/>
    <w:rsid w:val="00102600"/>
    <w:rsid w:val="0010398E"/>
    <w:rsid w:val="001048FB"/>
    <w:rsid w:val="00104C65"/>
    <w:rsid w:val="00105C51"/>
    <w:rsid w:val="00105D4E"/>
    <w:rsid w:val="00105DBA"/>
    <w:rsid w:val="0010683D"/>
    <w:rsid w:val="00107043"/>
    <w:rsid w:val="00107567"/>
    <w:rsid w:val="0010779D"/>
    <w:rsid w:val="00107FAE"/>
    <w:rsid w:val="00113BCB"/>
    <w:rsid w:val="001160C6"/>
    <w:rsid w:val="00116A3A"/>
    <w:rsid w:val="001215F7"/>
    <w:rsid w:val="00121747"/>
    <w:rsid w:val="00122C07"/>
    <w:rsid w:val="001236AD"/>
    <w:rsid w:val="0012499B"/>
    <w:rsid w:val="00125A5E"/>
    <w:rsid w:val="00125D6A"/>
    <w:rsid w:val="00125D70"/>
    <w:rsid w:val="00126A11"/>
    <w:rsid w:val="00127AC4"/>
    <w:rsid w:val="001332B2"/>
    <w:rsid w:val="00134D76"/>
    <w:rsid w:val="00134D8C"/>
    <w:rsid w:val="00135012"/>
    <w:rsid w:val="0013521D"/>
    <w:rsid w:val="00136848"/>
    <w:rsid w:val="00141E9D"/>
    <w:rsid w:val="0014476F"/>
    <w:rsid w:val="001472C7"/>
    <w:rsid w:val="00150C9E"/>
    <w:rsid w:val="00152E4A"/>
    <w:rsid w:val="001544A5"/>
    <w:rsid w:val="001548E4"/>
    <w:rsid w:val="00154ED6"/>
    <w:rsid w:val="00155391"/>
    <w:rsid w:val="00155C4F"/>
    <w:rsid w:val="00162A4A"/>
    <w:rsid w:val="001646A4"/>
    <w:rsid w:val="00167C5F"/>
    <w:rsid w:val="00172D9C"/>
    <w:rsid w:val="00176898"/>
    <w:rsid w:val="00176A98"/>
    <w:rsid w:val="00177207"/>
    <w:rsid w:val="0018117A"/>
    <w:rsid w:val="00181FF8"/>
    <w:rsid w:val="00182094"/>
    <w:rsid w:val="00182569"/>
    <w:rsid w:val="00184236"/>
    <w:rsid w:val="00184B57"/>
    <w:rsid w:val="00184DE9"/>
    <w:rsid w:val="0018644C"/>
    <w:rsid w:val="00190B30"/>
    <w:rsid w:val="00194910"/>
    <w:rsid w:val="001967AF"/>
    <w:rsid w:val="00196AD8"/>
    <w:rsid w:val="00197559"/>
    <w:rsid w:val="00197F98"/>
    <w:rsid w:val="001A0FBC"/>
    <w:rsid w:val="001A125B"/>
    <w:rsid w:val="001A213C"/>
    <w:rsid w:val="001A508C"/>
    <w:rsid w:val="001A79A8"/>
    <w:rsid w:val="001B21C9"/>
    <w:rsid w:val="001B3D75"/>
    <w:rsid w:val="001B61CB"/>
    <w:rsid w:val="001C02BB"/>
    <w:rsid w:val="001C02EB"/>
    <w:rsid w:val="001C04AD"/>
    <w:rsid w:val="001C0AE9"/>
    <w:rsid w:val="001C220F"/>
    <w:rsid w:val="001C3771"/>
    <w:rsid w:val="001C7F7B"/>
    <w:rsid w:val="001D02F3"/>
    <w:rsid w:val="001D2C11"/>
    <w:rsid w:val="001D2C5B"/>
    <w:rsid w:val="001D325C"/>
    <w:rsid w:val="001D3AB2"/>
    <w:rsid w:val="001D6585"/>
    <w:rsid w:val="001E09A3"/>
    <w:rsid w:val="001E0F3F"/>
    <w:rsid w:val="001E1772"/>
    <w:rsid w:val="001E1FFA"/>
    <w:rsid w:val="001E2E84"/>
    <w:rsid w:val="001E5967"/>
    <w:rsid w:val="001E6AFE"/>
    <w:rsid w:val="001F008D"/>
    <w:rsid w:val="001F0877"/>
    <w:rsid w:val="001F4513"/>
    <w:rsid w:val="001F6EBB"/>
    <w:rsid w:val="001F752A"/>
    <w:rsid w:val="002010D4"/>
    <w:rsid w:val="00201506"/>
    <w:rsid w:val="00202E60"/>
    <w:rsid w:val="002031B3"/>
    <w:rsid w:val="002100B4"/>
    <w:rsid w:val="00210ED8"/>
    <w:rsid w:val="00211742"/>
    <w:rsid w:val="00212640"/>
    <w:rsid w:val="0021560A"/>
    <w:rsid w:val="00215B2D"/>
    <w:rsid w:val="00220510"/>
    <w:rsid w:val="00220697"/>
    <w:rsid w:val="00222723"/>
    <w:rsid w:val="00223B29"/>
    <w:rsid w:val="00226946"/>
    <w:rsid w:val="00231597"/>
    <w:rsid w:val="00231E4D"/>
    <w:rsid w:val="00232287"/>
    <w:rsid w:val="002330A1"/>
    <w:rsid w:val="002331FF"/>
    <w:rsid w:val="00233364"/>
    <w:rsid w:val="00233BA7"/>
    <w:rsid w:val="00235CC0"/>
    <w:rsid w:val="00237029"/>
    <w:rsid w:val="0024267B"/>
    <w:rsid w:val="00245257"/>
    <w:rsid w:val="00246464"/>
    <w:rsid w:val="0025041A"/>
    <w:rsid w:val="0025208A"/>
    <w:rsid w:val="002553C0"/>
    <w:rsid w:val="00255696"/>
    <w:rsid w:val="00257730"/>
    <w:rsid w:val="002600D7"/>
    <w:rsid w:val="002601A6"/>
    <w:rsid w:val="002602CA"/>
    <w:rsid w:val="00262851"/>
    <w:rsid w:val="0026299D"/>
    <w:rsid w:val="00262DA3"/>
    <w:rsid w:val="00262F63"/>
    <w:rsid w:val="0026498A"/>
    <w:rsid w:val="00264A92"/>
    <w:rsid w:val="00273A3E"/>
    <w:rsid w:val="0027587C"/>
    <w:rsid w:val="00275931"/>
    <w:rsid w:val="002766F1"/>
    <w:rsid w:val="00283F10"/>
    <w:rsid w:val="002850CD"/>
    <w:rsid w:val="00287B5F"/>
    <w:rsid w:val="002976F7"/>
    <w:rsid w:val="002A0933"/>
    <w:rsid w:val="002A23AC"/>
    <w:rsid w:val="002A3B93"/>
    <w:rsid w:val="002A61A2"/>
    <w:rsid w:val="002A7B56"/>
    <w:rsid w:val="002B06C6"/>
    <w:rsid w:val="002B0FBF"/>
    <w:rsid w:val="002B1F51"/>
    <w:rsid w:val="002B3E3D"/>
    <w:rsid w:val="002B6221"/>
    <w:rsid w:val="002B69EC"/>
    <w:rsid w:val="002B7497"/>
    <w:rsid w:val="002C0F87"/>
    <w:rsid w:val="002C3EF9"/>
    <w:rsid w:val="002C5AE5"/>
    <w:rsid w:val="002C7081"/>
    <w:rsid w:val="002C7902"/>
    <w:rsid w:val="002C7A75"/>
    <w:rsid w:val="002D1958"/>
    <w:rsid w:val="002D1CD1"/>
    <w:rsid w:val="002D2B97"/>
    <w:rsid w:val="002D3F54"/>
    <w:rsid w:val="002D609E"/>
    <w:rsid w:val="002D6791"/>
    <w:rsid w:val="002D6AAD"/>
    <w:rsid w:val="002D7F19"/>
    <w:rsid w:val="002E0649"/>
    <w:rsid w:val="002E1137"/>
    <w:rsid w:val="002E1147"/>
    <w:rsid w:val="002E39F0"/>
    <w:rsid w:val="002E4F6C"/>
    <w:rsid w:val="002E62E0"/>
    <w:rsid w:val="002E7845"/>
    <w:rsid w:val="002F103C"/>
    <w:rsid w:val="002F3B14"/>
    <w:rsid w:val="002F419C"/>
    <w:rsid w:val="002F73B7"/>
    <w:rsid w:val="003006C3"/>
    <w:rsid w:val="0030161B"/>
    <w:rsid w:val="00301AB0"/>
    <w:rsid w:val="00301B4B"/>
    <w:rsid w:val="00305ACD"/>
    <w:rsid w:val="00306C13"/>
    <w:rsid w:val="00306FFD"/>
    <w:rsid w:val="00311B11"/>
    <w:rsid w:val="0031326E"/>
    <w:rsid w:val="00313AA2"/>
    <w:rsid w:val="003142A7"/>
    <w:rsid w:val="0031727E"/>
    <w:rsid w:val="00320CEB"/>
    <w:rsid w:val="00321FF7"/>
    <w:rsid w:val="003225ED"/>
    <w:rsid w:val="00323FB0"/>
    <w:rsid w:val="00326F36"/>
    <w:rsid w:val="003301B9"/>
    <w:rsid w:val="00331635"/>
    <w:rsid w:val="003318B5"/>
    <w:rsid w:val="00331C27"/>
    <w:rsid w:val="003326FB"/>
    <w:rsid w:val="00332FEF"/>
    <w:rsid w:val="0033317F"/>
    <w:rsid w:val="00333533"/>
    <w:rsid w:val="00333AAA"/>
    <w:rsid w:val="003354DC"/>
    <w:rsid w:val="003372E3"/>
    <w:rsid w:val="003405D7"/>
    <w:rsid w:val="00340679"/>
    <w:rsid w:val="003450D1"/>
    <w:rsid w:val="00346C89"/>
    <w:rsid w:val="0034717E"/>
    <w:rsid w:val="003477AA"/>
    <w:rsid w:val="0035277C"/>
    <w:rsid w:val="00352F61"/>
    <w:rsid w:val="00353458"/>
    <w:rsid w:val="00354C1D"/>
    <w:rsid w:val="00355F8C"/>
    <w:rsid w:val="003560AD"/>
    <w:rsid w:val="00366C1C"/>
    <w:rsid w:val="00370116"/>
    <w:rsid w:val="00371743"/>
    <w:rsid w:val="0037437A"/>
    <w:rsid w:val="00374CED"/>
    <w:rsid w:val="00374ED4"/>
    <w:rsid w:val="00375B47"/>
    <w:rsid w:val="00376742"/>
    <w:rsid w:val="003806FC"/>
    <w:rsid w:val="00382946"/>
    <w:rsid w:val="00384AD1"/>
    <w:rsid w:val="00391071"/>
    <w:rsid w:val="003919B4"/>
    <w:rsid w:val="003934B8"/>
    <w:rsid w:val="003936C2"/>
    <w:rsid w:val="00394C8A"/>
    <w:rsid w:val="00394EC3"/>
    <w:rsid w:val="003956C2"/>
    <w:rsid w:val="003962A4"/>
    <w:rsid w:val="003968D9"/>
    <w:rsid w:val="0039696A"/>
    <w:rsid w:val="003976E5"/>
    <w:rsid w:val="00397E62"/>
    <w:rsid w:val="00397EBF"/>
    <w:rsid w:val="003A0C85"/>
    <w:rsid w:val="003B1268"/>
    <w:rsid w:val="003B4B68"/>
    <w:rsid w:val="003B7C9A"/>
    <w:rsid w:val="003C3DBB"/>
    <w:rsid w:val="003C4A98"/>
    <w:rsid w:val="003C60AF"/>
    <w:rsid w:val="003C6121"/>
    <w:rsid w:val="003C7C0A"/>
    <w:rsid w:val="003D1AAD"/>
    <w:rsid w:val="003D4B04"/>
    <w:rsid w:val="003D4D51"/>
    <w:rsid w:val="003D5FE3"/>
    <w:rsid w:val="003D65B1"/>
    <w:rsid w:val="003E3FC6"/>
    <w:rsid w:val="003E4547"/>
    <w:rsid w:val="003F0C08"/>
    <w:rsid w:val="003F22D0"/>
    <w:rsid w:val="003F5664"/>
    <w:rsid w:val="003F6364"/>
    <w:rsid w:val="003F76A8"/>
    <w:rsid w:val="00400A04"/>
    <w:rsid w:val="00401177"/>
    <w:rsid w:val="004014BD"/>
    <w:rsid w:val="0040232D"/>
    <w:rsid w:val="00406D5B"/>
    <w:rsid w:val="0040776B"/>
    <w:rsid w:val="004078F1"/>
    <w:rsid w:val="00407A5B"/>
    <w:rsid w:val="004123C1"/>
    <w:rsid w:val="004132CC"/>
    <w:rsid w:val="00414F95"/>
    <w:rsid w:val="00416014"/>
    <w:rsid w:val="00416062"/>
    <w:rsid w:val="00416DB1"/>
    <w:rsid w:val="0042515C"/>
    <w:rsid w:val="00425D72"/>
    <w:rsid w:val="00427165"/>
    <w:rsid w:val="00433A41"/>
    <w:rsid w:val="0043446B"/>
    <w:rsid w:val="004365D8"/>
    <w:rsid w:val="00437F9B"/>
    <w:rsid w:val="00440EA7"/>
    <w:rsid w:val="00443863"/>
    <w:rsid w:val="0044466B"/>
    <w:rsid w:val="00444BD3"/>
    <w:rsid w:val="00445C8F"/>
    <w:rsid w:val="004500B6"/>
    <w:rsid w:val="00450A23"/>
    <w:rsid w:val="00450E52"/>
    <w:rsid w:val="00453BFA"/>
    <w:rsid w:val="004540AF"/>
    <w:rsid w:val="00460341"/>
    <w:rsid w:val="0046177A"/>
    <w:rsid w:val="0046412B"/>
    <w:rsid w:val="0046454C"/>
    <w:rsid w:val="00464DFC"/>
    <w:rsid w:val="00465D50"/>
    <w:rsid w:val="00466C64"/>
    <w:rsid w:val="004674E0"/>
    <w:rsid w:val="00470CB3"/>
    <w:rsid w:val="004742D1"/>
    <w:rsid w:val="00475697"/>
    <w:rsid w:val="00476FAD"/>
    <w:rsid w:val="0048229E"/>
    <w:rsid w:val="0048453F"/>
    <w:rsid w:val="00485110"/>
    <w:rsid w:val="004907E0"/>
    <w:rsid w:val="00493541"/>
    <w:rsid w:val="004A0759"/>
    <w:rsid w:val="004A6220"/>
    <w:rsid w:val="004A661B"/>
    <w:rsid w:val="004A6C78"/>
    <w:rsid w:val="004B3043"/>
    <w:rsid w:val="004B3443"/>
    <w:rsid w:val="004B36D1"/>
    <w:rsid w:val="004B47F2"/>
    <w:rsid w:val="004B4BA9"/>
    <w:rsid w:val="004B4C69"/>
    <w:rsid w:val="004B569D"/>
    <w:rsid w:val="004B6764"/>
    <w:rsid w:val="004C257E"/>
    <w:rsid w:val="004C2D3E"/>
    <w:rsid w:val="004C5697"/>
    <w:rsid w:val="004C6839"/>
    <w:rsid w:val="004C7A44"/>
    <w:rsid w:val="004D0B28"/>
    <w:rsid w:val="004D24BE"/>
    <w:rsid w:val="004D485D"/>
    <w:rsid w:val="004D4B1F"/>
    <w:rsid w:val="004D7135"/>
    <w:rsid w:val="004D7C93"/>
    <w:rsid w:val="004E28AB"/>
    <w:rsid w:val="004E36D8"/>
    <w:rsid w:val="004E7AA0"/>
    <w:rsid w:val="004F0BC4"/>
    <w:rsid w:val="004F10FC"/>
    <w:rsid w:val="004F2B2A"/>
    <w:rsid w:val="004F553A"/>
    <w:rsid w:val="004F61E0"/>
    <w:rsid w:val="00501A8E"/>
    <w:rsid w:val="00502CF1"/>
    <w:rsid w:val="00502EF4"/>
    <w:rsid w:val="0050316B"/>
    <w:rsid w:val="00503256"/>
    <w:rsid w:val="00505122"/>
    <w:rsid w:val="00507237"/>
    <w:rsid w:val="005075A6"/>
    <w:rsid w:val="00512493"/>
    <w:rsid w:val="005132C0"/>
    <w:rsid w:val="00513967"/>
    <w:rsid w:val="00514755"/>
    <w:rsid w:val="0051588B"/>
    <w:rsid w:val="00515A0D"/>
    <w:rsid w:val="00516758"/>
    <w:rsid w:val="00522CE6"/>
    <w:rsid w:val="00524BB5"/>
    <w:rsid w:val="00524C75"/>
    <w:rsid w:val="00526512"/>
    <w:rsid w:val="0053176B"/>
    <w:rsid w:val="00531A4E"/>
    <w:rsid w:val="00534198"/>
    <w:rsid w:val="00537924"/>
    <w:rsid w:val="00540938"/>
    <w:rsid w:val="00540AC2"/>
    <w:rsid w:val="00540C7D"/>
    <w:rsid w:val="00541561"/>
    <w:rsid w:val="00541D5D"/>
    <w:rsid w:val="00543B64"/>
    <w:rsid w:val="00545AE3"/>
    <w:rsid w:val="00545B78"/>
    <w:rsid w:val="005478BC"/>
    <w:rsid w:val="00550CB6"/>
    <w:rsid w:val="005518BF"/>
    <w:rsid w:val="00552054"/>
    <w:rsid w:val="00552270"/>
    <w:rsid w:val="00560E4E"/>
    <w:rsid w:val="0056337C"/>
    <w:rsid w:val="00567400"/>
    <w:rsid w:val="0056776C"/>
    <w:rsid w:val="005708FC"/>
    <w:rsid w:val="00570DB7"/>
    <w:rsid w:val="00571A28"/>
    <w:rsid w:val="00571F1D"/>
    <w:rsid w:val="0057551F"/>
    <w:rsid w:val="00576BAE"/>
    <w:rsid w:val="0057725C"/>
    <w:rsid w:val="005826CE"/>
    <w:rsid w:val="005834CB"/>
    <w:rsid w:val="00584467"/>
    <w:rsid w:val="0058568A"/>
    <w:rsid w:val="00586951"/>
    <w:rsid w:val="00586AFA"/>
    <w:rsid w:val="0058775D"/>
    <w:rsid w:val="00590108"/>
    <w:rsid w:val="005902FC"/>
    <w:rsid w:val="0059061D"/>
    <w:rsid w:val="00591F43"/>
    <w:rsid w:val="0059294A"/>
    <w:rsid w:val="00594FC5"/>
    <w:rsid w:val="00597053"/>
    <w:rsid w:val="00597CB7"/>
    <w:rsid w:val="00597EFB"/>
    <w:rsid w:val="005A4FF5"/>
    <w:rsid w:val="005B0C76"/>
    <w:rsid w:val="005B12AE"/>
    <w:rsid w:val="005B1964"/>
    <w:rsid w:val="005B1AEE"/>
    <w:rsid w:val="005B2E37"/>
    <w:rsid w:val="005B3B0D"/>
    <w:rsid w:val="005B5FA8"/>
    <w:rsid w:val="005B720E"/>
    <w:rsid w:val="005C5700"/>
    <w:rsid w:val="005C6D5A"/>
    <w:rsid w:val="005D2712"/>
    <w:rsid w:val="005D46F4"/>
    <w:rsid w:val="005D5A27"/>
    <w:rsid w:val="005D5AE1"/>
    <w:rsid w:val="005D5BD3"/>
    <w:rsid w:val="005D7276"/>
    <w:rsid w:val="005D72C9"/>
    <w:rsid w:val="005E0639"/>
    <w:rsid w:val="005E180A"/>
    <w:rsid w:val="005E19A3"/>
    <w:rsid w:val="005E4978"/>
    <w:rsid w:val="005E4B45"/>
    <w:rsid w:val="005E4EE8"/>
    <w:rsid w:val="005E57CF"/>
    <w:rsid w:val="005E5D73"/>
    <w:rsid w:val="005E6D68"/>
    <w:rsid w:val="005E7667"/>
    <w:rsid w:val="005F00B2"/>
    <w:rsid w:val="005F3BAD"/>
    <w:rsid w:val="005F40F7"/>
    <w:rsid w:val="005F4FF1"/>
    <w:rsid w:val="005F5E7D"/>
    <w:rsid w:val="005F7906"/>
    <w:rsid w:val="00600101"/>
    <w:rsid w:val="0060017E"/>
    <w:rsid w:val="00600B5B"/>
    <w:rsid w:val="00601E4D"/>
    <w:rsid w:val="00602B8C"/>
    <w:rsid w:val="00604B4E"/>
    <w:rsid w:val="006061F8"/>
    <w:rsid w:val="00606309"/>
    <w:rsid w:val="00610E04"/>
    <w:rsid w:val="006110D5"/>
    <w:rsid w:val="00612A35"/>
    <w:rsid w:val="00613D86"/>
    <w:rsid w:val="00613FB7"/>
    <w:rsid w:val="0061467E"/>
    <w:rsid w:val="00620355"/>
    <w:rsid w:val="00622142"/>
    <w:rsid w:val="00622470"/>
    <w:rsid w:val="006228E9"/>
    <w:rsid w:val="0062411F"/>
    <w:rsid w:val="00627217"/>
    <w:rsid w:val="0062756E"/>
    <w:rsid w:val="00627E9D"/>
    <w:rsid w:val="006344B4"/>
    <w:rsid w:val="006345BB"/>
    <w:rsid w:val="00636DD5"/>
    <w:rsid w:val="00637974"/>
    <w:rsid w:val="00637DFC"/>
    <w:rsid w:val="006417E7"/>
    <w:rsid w:val="006419EF"/>
    <w:rsid w:val="00643AEA"/>
    <w:rsid w:val="0064551E"/>
    <w:rsid w:val="00645C42"/>
    <w:rsid w:val="00645EE0"/>
    <w:rsid w:val="00645F6C"/>
    <w:rsid w:val="00647FD7"/>
    <w:rsid w:val="00650FAC"/>
    <w:rsid w:val="00651E42"/>
    <w:rsid w:val="00652A0C"/>
    <w:rsid w:val="0065543B"/>
    <w:rsid w:val="00655A24"/>
    <w:rsid w:val="00656BBA"/>
    <w:rsid w:val="00657EAB"/>
    <w:rsid w:val="00660F9E"/>
    <w:rsid w:val="0066453C"/>
    <w:rsid w:val="006712A3"/>
    <w:rsid w:val="006759A1"/>
    <w:rsid w:val="006762A3"/>
    <w:rsid w:val="006771FD"/>
    <w:rsid w:val="0067772F"/>
    <w:rsid w:val="006777AE"/>
    <w:rsid w:val="00680A42"/>
    <w:rsid w:val="00681677"/>
    <w:rsid w:val="00684883"/>
    <w:rsid w:val="00685DE1"/>
    <w:rsid w:val="006866E0"/>
    <w:rsid w:val="00686F6D"/>
    <w:rsid w:val="00687E1B"/>
    <w:rsid w:val="006901AD"/>
    <w:rsid w:val="0069368A"/>
    <w:rsid w:val="006A2167"/>
    <w:rsid w:val="006A25EC"/>
    <w:rsid w:val="006A425A"/>
    <w:rsid w:val="006A4BCE"/>
    <w:rsid w:val="006A6008"/>
    <w:rsid w:val="006A63E9"/>
    <w:rsid w:val="006A6C0F"/>
    <w:rsid w:val="006B026A"/>
    <w:rsid w:val="006B0546"/>
    <w:rsid w:val="006B0BC6"/>
    <w:rsid w:val="006B1068"/>
    <w:rsid w:val="006B2FE0"/>
    <w:rsid w:val="006B39B9"/>
    <w:rsid w:val="006B3FB7"/>
    <w:rsid w:val="006B4321"/>
    <w:rsid w:val="006B4C5F"/>
    <w:rsid w:val="006B68BD"/>
    <w:rsid w:val="006B6F65"/>
    <w:rsid w:val="006B7278"/>
    <w:rsid w:val="006C0890"/>
    <w:rsid w:val="006C08AB"/>
    <w:rsid w:val="006C1EE7"/>
    <w:rsid w:val="006C471E"/>
    <w:rsid w:val="006C4EE0"/>
    <w:rsid w:val="006D0B39"/>
    <w:rsid w:val="006D0B4C"/>
    <w:rsid w:val="006D48D7"/>
    <w:rsid w:val="006D5955"/>
    <w:rsid w:val="006D5CAD"/>
    <w:rsid w:val="006D6346"/>
    <w:rsid w:val="006D6EA0"/>
    <w:rsid w:val="006E2A72"/>
    <w:rsid w:val="006E42B9"/>
    <w:rsid w:val="006E4CE8"/>
    <w:rsid w:val="006E71B6"/>
    <w:rsid w:val="006E735E"/>
    <w:rsid w:val="006E7640"/>
    <w:rsid w:val="006F45C1"/>
    <w:rsid w:val="006F76C8"/>
    <w:rsid w:val="00700163"/>
    <w:rsid w:val="0070265E"/>
    <w:rsid w:val="007029E1"/>
    <w:rsid w:val="007039EC"/>
    <w:rsid w:val="00705154"/>
    <w:rsid w:val="00706E67"/>
    <w:rsid w:val="007074E5"/>
    <w:rsid w:val="007127BF"/>
    <w:rsid w:val="0071386C"/>
    <w:rsid w:val="00714062"/>
    <w:rsid w:val="00714122"/>
    <w:rsid w:val="00714F73"/>
    <w:rsid w:val="00715DFB"/>
    <w:rsid w:val="007166EE"/>
    <w:rsid w:val="0072045C"/>
    <w:rsid w:val="00721186"/>
    <w:rsid w:val="00723D70"/>
    <w:rsid w:val="00726D70"/>
    <w:rsid w:val="007315A4"/>
    <w:rsid w:val="0073518E"/>
    <w:rsid w:val="00736FAF"/>
    <w:rsid w:val="0073714B"/>
    <w:rsid w:val="007378B7"/>
    <w:rsid w:val="007421A9"/>
    <w:rsid w:val="00742A69"/>
    <w:rsid w:val="00744114"/>
    <w:rsid w:val="007505A7"/>
    <w:rsid w:val="00750CB7"/>
    <w:rsid w:val="0075296B"/>
    <w:rsid w:val="00756827"/>
    <w:rsid w:val="007574CA"/>
    <w:rsid w:val="00760868"/>
    <w:rsid w:val="007645E9"/>
    <w:rsid w:val="00766CA0"/>
    <w:rsid w:val="007712EE"/>
    <w:rsid w:val="007713B2"/>
    <w:rsid w:val="00774190"/>
    <w:rsid w:val="007748F2"/>
    <w:rsid w:val="00776EFF"/>
    <w:rsid w:val="0077703F"/>
    <w:rsid w:val="007810BA"/>
    <w:rsid w:val="00782548"/>
    <w:rsid w:val="00783A0A"/>
    <w:rsid w:val="007844D2"/>
    <w:rsid w:val="00784A36"/>
    <w:rsid w:val="00787AF1"/>
    <w:rsid w:val="007919D0"/>
    <w:rsid w:val="00792461"/>
    <w:rsid w:val="00795F5D"/>
    <w:rsid w:val="0079682E"/>
    <w:rsid w:val="00796A44"/>
    <w:rsid w:val="00796C90"/>
    <w:rsid w:val="00796CC9"/>
    <w:rsid w:val="0079776A"/>
    <w:rsid w:val="007A19D5"/>
    <w:rsid w:val="007A1BC6"/>
    <w:rsid w:val="007A2848"/>
    <w:rsid w:val="007A34FE"/>
    <w:rsid w:val="007A5E14"/>
    <w:rsid w:val="007A7B28"/>
    <w:rsid w:val="007B13EE"/>
    <w:rsid w:val="007B17E9"/>
    <w:rsid w:val="007B24A5"/>
    <w:rsid w:val="007B4762"/>
    <w:rsid w:val="007B48A1"/>
    <w:rsid w:val="007B72FD"/>
    <w:rsid w:val="007C0515"/>
    <w:rsid w:val="007C0C0B"/>
    <w:rsid w:val="007C1259"/>
    <w:rsid w:val="007C15AC"/>
    <w:rsid w:val="007C4B1C"/>
    <w:rsid w:val="007C4F4D"/>
    <w:rsid w:val="007C54E1"/>
    <w:rsid w:val="007C75B0"/>
    <w:rsid w:val="007D0E1F"/>
    <w:rsid w:val="007D1F15"/>
    <w:rsid w:val="007D2F69"/>
    <w:rsid w:val="007D5247"/>
    <w:rsid w:val="007E4531"/>
    <w:rsid w:val="007E561C"/>
    <w:rsid w:val="007E61BE"/>
    <w:rsid w:val="007F3DD7"/>
    <w:rsid w:val="007F47C5"/>
    <w:rsid w:val="007F5CF4"/>
    <w:rsid w:val="00800A43"/>
    <w:rsid w:val="008053A1"/>
    <w:rsid w:val="0080630F"/>
    <w:rsid w:val="008067CF"/>
    <w:rsid w:val="00807152"/>
    <w:rsid w:val="008072A0"/>
    <w:rsid w:val="008113C0"/>
    <w:rsid w:val="00811AF0"/>
    <w:rsid w:val="008159E8"/>
    <w:rsid w:val="008171AA"/>
    <w:rsid w:val="00817DCB"/>
    <w:rsid w:val="00824CFF"/>
    <w:rsid w:val="00824D49"/>
    <w:rsid w:val="0082672F"/>
    <w:rsid w:val="00827B81"/>
    <w:rsid w:val="00827CB0"/>
    <w:rsid w:val="00832709"/>
    <w:rsid w:val="00833F81"/>
    <w:rsid w:val="00833FBF"/>
    <w:rsid w:val="00834906"/>
    <w:rsid w:val="00835D37"/>
    <w:rsid w:val="00836554"/>
    <w:rsid w:val="0084119F"/>
    <w:rsid w:val="0084199C"/>
    <w:rsid w:val="00842CF6"/>
    <w:rsid w:val="00843B52"/>
    <w:rsid w:val="00843CB3"/>
    <w:rsid w:val="00843F6D"/>
    <w:rsid w:val="00846E70"/>
    <w:rsid w:val="008508CC"/>
    <w:rsid w:val="00852819"/>
    <w:rsid w:val="00852E71"/>
    <w:rsid w:val="00853F10"/>
    <w:rsid w:val="00854CA1"/>
    <w:rsid w:val="00855723"/>
    <w:rsid w:val="00855BA6"/>
    <w:rsid w:val="0085660A"/>
    <w:rsid w:val="00856BE5"/>
    <w:rsid w:val="00856F68"/>
    <w:rsid w:val="00857B81"/>
    <w:rsid w:val="008622A3"/>
    <w:rsid w:val="008623D5"/>
    <w:rsid w:val="008629CD"/>
    <w:rsid w:val="00864074"/>
    <w:rsid w:val="00865D87"/>
    <w:rsid w:val="0086744C"/>
    <w:rsid w:val="00867FA0"/>
    <w:rsid w:val="00870ECA"/>
    <w:rsid w:val="00873532"/>
    <w:rsid w:val="008756FF"/>
    <w:rsid w:val="00877306"/>
    <w:rsid w:val="00880C9B"/>
    <w:rsid w:val="00881191"/>
    <w:rsid w:val="00884CE6"/>
    <w:rsid w:val="00886184"/>
    <w:rsid w:val="00887829"/>
    <w:rsid w:val="008914B2"/>
    <w:rsid w:val="00891C93"/>
    <w:rsid w:val="00892895"/>
    <w:rsid w:val="008930B3"/>
    <w:rsid w:val="008932DB"/>
    <w:rsid w:val="0089558A"/>
    <w:rsid w:val="00896DC4"/>
    <w:rsid w:val="00897974"/>
    <w:rsid w:val="00897C1A"/>
    <w:rsid w:val="00897C2F"/>
    <w:rsid w:val="008A1174"/>
    <w:rsid w:val="008A33AE"/>
    <w:rsid w:val="008A4639"/>
    <w:rsid w:val="008A6C88"/>
    <w:rsid w:val="008A6DCE"/>
    <w:rsid w:val="008B0863"/>
    <w:rsid w:val="008B10F3"/>
    <w:rsid w:val="008B2572"/>
    <w:rsid w:val="008B31D7"/>
    <w:rsid w:val="008B5B47"/>
    <w:rsid w:val="008B603F"/>
    <w:rsid w:val="008B6AC7"/>
    <w:rsid w:val="008B7149"/>
    <w:rsid w:val="008B7385"/>
    <w:rsid w:val="008B7440"/>
    <w:rsid w:val="008C0F84"/>
    <w:rsid w:val="008C20D1"/>
    <w:rsid w:val="008C5293"/>
    <w:rsid w:val="008C5E67"/>
    <w:rsid w:val="008C75B6"/>
    <w:rsid w:val="008D08F4"/>
    <w:rsid w:val="008D0A29"/>
    <w:rsid w:val="008D0C60"/>
    <w:rsid w:val="008D0D1C"/>
    <w:rsid w:val="008D440D"/>
    <w:rsid w:val="008E09AC"/>
    <w:rsid w:val="008E0A07"/>
    <w:rsid w:val="008E1F9B"/>
    <w:rsid w:val="008E4173"/>
    <w:rsid w:val="008E7CDB"/>
    <w:rsid w:val="008F0FAE"/>
    <w:rsid w:val="008F24F0"/>
    <w:rsid w:val="008F2581"/>
    <w:rsid w:val="008F2D02"/>
    <w:rsid w:val="008F3D3B"/>
    <w:rsid w:val="008F48F6"/>
    <w:rsid w:val="008F597D"/>
    <w:rsid w:val="008F780C"/>
    <w:rsid w:val="00900FA8"/>
    <w:rsid w:val="00901655"/>
    <w:rsid w:val="00901B97"/>
    <w:rsid w:val="00902143"/>
    <w:rsid w:val="009023E3"/>
    <w:rsid w:val="00902C3C"/>
    <w:rsid w:val="00903D3E"/>
    <w:rsid w:val="00904A11"/>
    <w:rsid w:val="00907C21"/>
    <w:rsid w:val="00910022"/>
    <w:rsid w:val="00910512"/>
    <w:rsid w:val="009127F2"/>
    <w:rsid w:val="009232BD"/>
    <w:rsid w:val="00930767"/>
    <w:rsid w:val="009330C1"/>
    <w:rsid w:val="009336E1"/>
    <w:rsid w:val="00934A35"/>
    <w:rsid w:val="00934D3B"/>
    <w:rsid w:val="00934EE6"/>
    <w:rsid w:val="00935D2C"/>
    <w:rsid w:val="00935FB8"/>
    <w:rsid w:val="0093668C"/>
    <w:rsid w:val="00936910"/>
    <w:rsid w:val="009422F4"/>
    <w:rsid w:val="0094271E"/>
    <w:rsid w:val="00942FD9"/>
    <w:rsid w:val="00943011"/>
    <w:rsid w:val="00947206"/>
    <w:rsid w:val="00950464"/>
    <w:rsid w:val="0095108C"/>
    <w:rsid w:val="0095543D"/>
    <w:rsid w:val="009558A5"/>
    <w:rsid w:val="00955B84"/>
    <w:rsid w:val="00961AB2"/>
    <w:rsid w:val="009624CD"/>
    <w:rsid w:val="00962967"/>
    <w:rsid w:val="00962C1C"/>
    <w:rsid w:val="00962DCD"/>
    <w:rsid w:val="0096432C"/>
    <w:rsid w:val="00966549"/>
    <w:rsid w:val="009709F9"/>
    <w:rsid w:val="00971401"/>
    <w:rsid w:val="00972657"/>
    <w:rsid w:val="0097378D"/>
    <w:rsid w:val="009764C7"/>
    <w:rsid w:val="009804AC"/>
    <w:rsid w:val="0098495F"/>
    <w:rsid w:val="009849C4"/>
    <w:rsid w:val="00984F23"/>
    <w:rsid w:val="0098614A"/>
    <w:rsid w:val="00987537"/>
    <w:rsid w:val="0098793D"/>
    <w:rsid w:val="00987D87"/>
    <w:rsid w:val="009969D8"/>
    <w:rsid w:val="009A0640"/>
    <w:rsid w:val="009A308C"/>
    <w:rsid w:val="009A4CF9"/>
    <w:rsid w:val="009A5B1E"/>
    <w:rsid w:val="009A62D2"/>
    <w:rsid w:val="009A6F5C"/>
    <w:rsid w:val="009A78C9"/>
    <w:rsid w:val="009B11F5"/>
    <w:rsid w:val="009B23F2"/>
    <w:rsid w:val="009B3EF1"/>
    <w:rsid w:val="009B67D7"/>
    <w:rsid w:val="009B720A"/>
    <w:rsid w:val="009C0B1A"/>
    <w:rsid w:val="009C0C8B"/>
    <w:rsid w:val="009C3ACD"/>
    <w:rsid w:val="009C44F6"/>
    <w:rsid w:val="009C4D81"/>
    <w:rsid w:val="009C5E61"/>
    <w:rsid w:val="009C6CBF"/>
    <w:rsid w:val="009C7053"/>
    <w:rsid w:val="009D0BF9"/>
    <w:rsid w:val="009D1160"/>
    <w:rsid w:val="009D1DFC"/>
    <w:rsid w:val="009D2246"/>
    <w:rsid w:val="009D2A1C"/>
    <w:rsid w:val="009D41F6"/>
    <w:rsid w:val="009D5656"/>
    <w:rsid w:val="009D73EC"/>
    <w:rsid w:val="009E0D36"/>
    <w:rsid w:val="009E36C3"/>
    <w:rsid w:val="009E45C8"/>
    <w:rsid w:val="009F0D85"/>
    <w:rsid w:val="009F0DB9"/>
    <w:rsid w:val="009F1BEB"/>
    <w:rsid w:val="009F221D"/>
    <w:rsid w:val="009F37A2"/>
    <w:rsid w:val="009F460E"/>
    <w:rsid w:val="009F5DCC"/>
    <w:rsid w:val="00A01688"/>
    <w:rsid w:val="00A0275F"/>
    <w:rsid w:val="00A030A1"/>
    <w:rsid w:val="00A134E1"/>
    <w:rsid w:val="00A1627D"/>
    <w:rsid w:val="00A22C7B"/>
    <w:rsid w:val="00A23E48"/>
    <w:rsid w:val="00A2422D"/>
    <w:rsid w:val="00A24437"/>
    <w:rsid w:val="00A24756"/>
    <w:rsid w:val="00A267BC"/>
    <w:rsid w:val="00A3037D"/>
    <w:rsid w:val="00A339DD"/>
    <w:rsid w:val="00A34323"/>
    <w:rsid w:val="00A37799"/>
    <w:rsid w:val="00A37F8A"/>
    <w:rsid w:val="00A41231"/>
    <w:rsid w:val="00A44877"/>
    <w:rsid w:val="00A45B07"/>
    <w:rsid w:val="00A4758D"/>
    <w:rsid w:val="00A50BF6"/>
    <w:rsid w:val="00A514BF"/>
    <w:rsid w:val="00A5173A"/>
    <w:rsid w:val="00A522CC"/>
    <w:rsid w:val="00A532B4"/>
    <w:rsid w:val="00A54C36"/>
    <w:rsid w:val="00A552B3"/>
    <w:rsid w:val="00A5604B"/>
    <w:rsid w:val="00A56B62"/>
    <w:rsid w:val="00A60A70"/>
    <w:rsid w:val="00A61431"/>
    <w:rsid w:val="00A61F28"/>
    <w:rsid w:val="00A62B43"/>
    <w:rsid w:val="00A62D95"/>
    <w:rsid w:val="00A633BA"/>
    <w:rsid w:val="00A66C1F"/>
    <w:rsid w:val="00A700B3"/>
    <w:rsid w:val="00A71CD6"/>
    <w:rsid w:val="00A75679"/>
    <w:rsid w:val="00A758BA"/>
    <w:rsid w:val="00A76128"/>
    <w:rsid w:val="00A76678"/>
    <w:rsid w:val="00A76D72"/>
    <w:rsid w:val="00A77C93"/>
    <w:rsid w:val="00A77DE5"/>
    <w:rsid w:val="00A8159E"/>
    <w:rsid w:val="00A817F9"/>
    <w:rsid w:val="00A81D49"/>
    <w:rsid w:val="00A83DF0"/>
    <w:rsid w:val="00A843B2"/>
    <w:rsid w:val="00A84BA8"/>
    <w:rsid w:val="00A85FBF"/>
    <w:rsid w:val="00A90E48"/>
    <w:rsid w:val="00A974FD"/>
    <w:rsid w:val="00AA0215"/>
    <w:rsid w:val="00AA1E5F"/>
    <w:rsid w:val="00AA6E3A"/>
    <w:rsid w:val="00AB0963"/>
    <w:rsid w:val="00AB0DE0"/>
    <w:rsid w:val="00AB1093"/>
    <w:rsid w:val="00AB23A2"/>
    <w:rsid w:val="00AB35FA"/>
    <w:rsid w:val="00AB5206"/>
    <w:rsid w:val="00AC17E7"/>
    <w:rsid w:val="00AC1A9E"/>
    <w:rsid w:val="00AC3123"/>
    <w:rsid w:val="00AC4354"/>
    <w:rsid w:val="00AD1ACC"/>
    <w:rsid w:val="00AD20EF"/>
    <w:rsid w:val="00AE10EC"/>
    <w:rsid w:val="00AE548A"/>
    <w:rsid w:val="00AE55A1"/>
    <w:rsid w:val="00AE5D4B"/>
    <w:rsid w:val="00AE67C4"/>
    <w:rsid w:val="00AE6C5A"/>
    <w:rsid w:val="00AE6E42"/>
    <w:rsid w:val="00AE7015"/>
    <w:rsid w:val="00AF10C2"/>
    <w:rsid w:val="00AF5208"/>
    <w:rsid w:val="00AF6FF2"/>
    <w:rsid w:val="00B04C99"/>
    <w:rsid w:val="00B04FFB"/>
    <w:rsid w:val="00B05F0B"/>
    <w:rsid w:val="00B06791"/>
    <w:rsid w:val="00B109EB"/>
    <w:rsid w:val="00B172F3"/>
    <w:rsid w:val="00B20C11"/>
    <w:rsid w:val="00B21BCB"/>
    <w:rsid w:val="00B25E9C"/>
    <w:rsid w:val="00B260DB"/>
    <w:rsid w:val="00B30392"/>
    <w:rsid w:val="00B31425"/>
    <w:rsid w:val="00B320EF"/>
    <w:rsid w:val="00B32160"/>
    <w:rsid w:val="00B3327B"/>
    <w:rsid w:val="00B35600"/>
    <w:rsid w:val="00B408A2"/>
    <w:rsid w:val="00B42889"/>
    <w:rsid w:val="00B43358"/>
    <w:rsid w:val="00B504B7"/>
    <w:rsid w:val="00B51992"/>
    <w:rsid w:val="00B52670"/>
    <w:rsid w:val="00B52AED"/>
    <w:rsid w:val="00B53477"/>
    <w:rsid w:val="00B54DBA"/>
    <w:rsid w:val="00B55581"/>
    <w:rsid w:val="00B55DE3"/>
    <w:rsid w:val="00B564EF"/>
    <w:rsid w:val="00B569DD"/>
    <w:rsid w:val="00B5797A"/>
    <w:rsid w:val="00B60D3F"/>
    <w:rsid w:val="00B62C2D"/>
    <w:rsid w:val="00B63182"/>
    <w:rsid w:val="00B643FC"/>
    <w:rsid w:val="00B6470A"/>
    <w:rsid w:val="00B65075"/>
    <w:rsid w:val="00B65F80"/>
    <w:rsid w:val="00B66DA2"/>
    <w:rsid w:val="00B72849"/>
    <w:rsid w:val="00B73271"/>
    <w:rsid w:val="00B7375B"/>
    <w:rsid w:val="00B7605B"/>
    <w:rsid w:val="00B76CED"/>
    <w:rsid w:val="00B7743A"/>
    <w:rsid w:val="00B77525"/>
    <w:rsid w:val="00B77AEC"/>
    <w:rsid w:val="00B803E4"/>
    <w:rsid w:val="00B83B74"/>
    <w:rsid w:val="00B87974"/>
    <w:rsid w:val="00B906FB"/>
    <w:rsid w:val="00B91DB7"/>
    <w:rsid w:val="00B92962"/>
    <w:rsid w:val="00B92B68"/>
    <w:rsid w:val="00B94F13"/>
    <w:rsid w:val="00B953EB"/>
    <w:rsid w:val="00B97229"/>
    <w:rsid w:val="00B97CE8"/>
    <w:rsid w:val="00BA13ED"/>
    <w:rsid w:val="00BA15AD"/>
    <w:rsid w:val="00BA1F75"/>
    <w:rsid w:val="00BA2529"/>
    <w:rsid w:val="00BA43F3"/>
    <w:rsid w:val="00BA6E15"/>
    <w:rsid w:val="00BB1A7A"/>
    <w:rsid w:val="00BB2A54"/>
    <w:rsid w:val="00BB2CB3"/>
    <w:rsid w:val="00BB7605"/>
    <w:rsid w:val="00BB7B36"/>
    <w:rsid w:val="00BC195D"/>
    <w:rsid w:val="00BC4294"/>
    <w:rsid w:val="00BC528C"/>
    <w:rsid w:val="00BC60B7"/>
    <w:rsid w:val="00BC6C64"/>
    <w:rsid w:val="00BC7463"/>
    <w:rsid w:val="00BD194B"/>
    <w:rsid w:val="00BD1E24"/>
    <w:rsid w:val="00BD1E65"/>
    <w:rsid w:val="00BD4FCF"/>
    <w:rsid w:val="00BE12FC"/>
    <w:rsid w:val="00BE3717"/>
    <w:rsid w:val="00BE5EB0"/>
    <w:rsid w:val="00BE5F56"/>
    <w:rsid w:val="00BE774C"/>
    <w:rsid w:val="00BE7C11"/>
    <w:rsid w:val="00BF022E"/>
    <w:rsid w:val="00BF1A1F"/>
    <w:rsid w:val="00BF6DE2"/>
    <w:rsid w:val="00C015B3"/>
    <w:rsid w:val="00C02971"/>
    <w:rsid w:val="00C05AD4"/>
    <w:rsid w:val="00C10652"/>
    <w:rsid w:val="00C138D0"/>
    <w:rsid w:val="00C139F0"/>
    <w:rsid w:val="00C13DCB"/>
    <w:rsid w:val="00C1535E"/>
    <w:rsid w:val="00C15709"/>
    <w:rsid w:val="00C15BA5"/>
    <w:rsid w:val="00C15DEA"/>
    <w:rsid w:val="00C240CC"/>
    <w:rsid w:val="00C25DD6"/>
    <w:rsid w:val="00C26D24"/>
    <w:rsid w:val="00C26DED"/>
    <w:rsid w:val="00C31823"/>
    <w:rsid w:val="00C32AED"/>
    <w:rsid w:val="00C335FB"/>
    <w:rsid w:val="00C34048"/>
    <w:rsid w:val="00C36066"/>
    <w:rsid w:val="00C365C1"/>
    <w:rsid w:val="00C438C5"/>
    <w:rsid w:val="00C46C9A"/>
    <w:rsid w:val="00C53279"/>
    <w:rsid w:val="00C558F5"/>
    <w:rsid w:val="00C61579"/>
    <w:rsid w:val="00C626AE"/>
    <w:rsid w:val="00C62DDB"/>
    <w:rsid w:val="00C633A7"/>
    <w:rsid w:val="00C652B0"/>
    <w:rsid w:val="00C679F6"/>
    <w:rsid w:val="00C67A83"/>
    <w:rsid w:val="00C707F9"/>
    <w:rsid w:val="00C71741"/>
    <w:rsid w:val="00C717EE"/>
    <w:rsid w:val="00C73C90"/>
    <w:rsid w:val="00C76576"/>
    <w:rsid w:val="00C7659B"/>
    <w:rsid w:val="00C76F82"/>
    <w:rsid w:val="00C80CC3"/>
    <w:rsid w:val="00C81D9E"/>
    <w:rsid w:val="00C83695"/>
    <w:rsid w:val="00C84118"/>
    <w:rsid w:val="00C90B83"/>
    <w:rsid w:val="00C925F6"/>
    <w:rsid w:val="00C92E38"/>
    <w:rsid w:val="00C9363C"/>
    <w:rsid w:val="00C943D1"/>
    <w:rsid w:val="00C9596B"/>
    <w:rsid w:val="00CA03A6"/>
    <w:rsid w:val="00CA0AF0"/>
    <w:rsid w:val="00CA191B"/>
    <w:rsid w:val="00CA3853"/>
    <w:rsid w:val="00CA4556"/>
    <w:rsid w:val="00CA4667"/>
    <w:rsid w:val="00CA660C"/>
    <w:rsid w:val="00CA77C8"/>
    <w:rsid w:val="00CA7CD7"/>
    <w:rsid w:val="00CB097D"/>
    <w:rsid w:val="00CB17F2"/>
    <w:rsid w:val="00CB55FF"/>
    <w:rsid w:val="00CB6A13"/>
    <w:rsid w:val="00CC1068"/>
    <w:rsid w:val="00CC5429"/>
    <w:rsid w:val="00CC55FE"/>
    <w:rsid w:val="00CD2D5D"/>
    <w:rsid w:val="00CD655E"/>
    <w:rsid w:val="00CE1B4B"/>
    <w:rsid w:val="00CE214F"/>
    <w:rsid w:val="00CE2D1E"/>
    <w:rsid w:val="00CE3220"/>
    <w:rsid w:val="00CE561D"/>
    <w:rsid w:val="00CE5EB7"/>
    <w:rsid w:val="00CE6997"/>
    <w:rsid w:val="00CF08FA"/>
    <w:rsid w:val="00CF23FA"/>
    <w:rsid w:val="00CF479D"/>
    <w:rsid w:val="00D030DE"/>
    <w:rsid w:val="00D0556D"/>
    <w:rsid w:val="00D131B5"/>
    <w:rsid w:val="00D1321B"/>
    <w:rsid w:val="00D13ADA"/>
    <w:rsid w:val="00D14A28"/>
    <w:rsid w:val="00D22ED2"/>
    <w:rsid w:val="00D22FEF"/>
    <w:rsid w:val="00D24041"/>
    <w:rsid w:val="00D30D33"/>
    <w:rsid w:val="00D3149C"/>
    <w:rsid w:val="00D3284F"/>
    <w:rsid w:val="00D42946"/>
    <w:rsid w:val="00D4428B"/>
    <w:rsid w:val="00D44CEF"/>
    <w:rsid w:val="00D4771F"/>
    <w:rsid w:val="00D555D2"/>
    <w:rsid w:val="00D57574"/>
    <w:rsid w:val="00D62B65"/>
    <w:rsid w:val="00D63596"/>
    <w:rsid w:val="00D65B07"/>
    <w:rsid w:val="00D66224"/>
    <w:rsid w:val="00D71200"/>
    <w:rsid w:val="00D72D41"/>
    <w:rsid w:val="00D73101"/>
    <w:rsid w:val="00D75CDC"/>
    <w:rsid w:val="00D76896"/>
    <w:rsid w:val="00D80D52"/>
    <w:rsid w:val="00D816D0"/>
    <w:rsid w:val="00D82142"/>
    <w:rsid w:val="00D82E98"/>
    <w:rsid w:val="00D848BC"/>
    <w:rsid w:val="00D85126"/>
    <w:rsid w:val="00D8730D"/>
    <w:rsid w:val="00D87920"/>
    <w:rsid w:val="00D9215A"/>
    <w:rsid w:val="00D931A1"/>
    <w:rsid w:val="00D947CF"/>
    <w:rsid w:val="00D978B7"/>
    <w:rsid w:val="00DA48F6"/>
    <w:rsid w:val="00DB0411"/>
    <w:rsid w:val="00DB16D9"/>
    <w:rsid w:val="00DB2054"/>
    <w:rsid w:val="00DB3CA3"/>
    <w:rsid w:val="00DB4240"/>
    <w:rsid w:val="00DB63F7"/>
    <w:rsid w:val="00DB663C"/>
    <w:rsid w:val="00DC11DF"/>
    <w:rsid w:val="00DC2728"/>
    <w:rsid w:val="00DC2CD6"/>
    <w:rsid w:val="00DC393E"/>
    <w:rsid w:val="00DC4669"/>
    <w:rsid w:val="00DC6AC8"/>
    <w:rsid w:val="00DD0680"/>
    <w:rsid w:val="00DD0832"/>
    <w:rsid w:val="00DD28F5"/>
    <w:rsid w:val="00DD2EEB"/>
    <w:rsid w:val="00DD2FE4"/>
    <w:rsid w:val="00DD39CE"/>
    <w:rsid w:val="00DD3A3C"/>
    <w:rsid w:val="00DD3BFA"/>
    <w:rsid w:val="00DD4754"/>
    <w:rsid w:val="00DD4B79"/>
    <w:rsid w:val="00DD51D7"/>
    <w:rsid w:val="00DD53D0"/>
    <w:rsid w:val="00DD5615"/>
    <w:rsid w:val="00DD7626"/>
    <w:rsid w:val="00DD7B2F"/>
    <w:rsid w:val="00DD7DB7"/>
    <w:rsid w:val="00DE0702"/>
    <w:rsid w:val="00DE180F"/>
    <w:rsid w:val="00DE21B1"/>
    <w:rsid w:val="00DE3DC5"/>
    <w:rsid w:val="00DE4120"/>
    <w:rsid w:val="00DF1DA4"/>
    <w:rsid w:val="00DF4765"/>
    <w:rsid w:val="00DF560B"/>
    <w:rsid w:val="00DF6F08"/>
    <w:rsid w:val="00E00DF5"/>
    <w:rsid w:val="00E01372"/>
    <w:rsid w:val="00E01A30"/>
    <w:rsid w:val="00E022BA"/>
    <w:rsid w:val="00E025FF"/>
    <w:rsid w:val="00E046DB"/>
    <w:rsid w:val="00E1089F"/>
    <w:rsid w:val="00E122D6"/>
    <w:rsid w:val="00E12333"/>
    <w:rsid w:val="00E12380"/>
    <w:rsid w:val="00E12A3E"/>
    <w:rsid w:val="00E136EF"/>
    <w:rsid w:val="00E13AB1"/>
    <w:rsid w:val="00E1569C"/>
    <w:rsid w:val="00E15B2D"/>
    <w:rsid w:val="00E26365"/>
    <w:rsid w:val="00E271A1"/>
    <w:rsid w:val="00E27569"/>
    <w:rsid w:val="00E3090E"/>
    <w:rsid w:val="00E3470E"/>
    <w:rsid w:val="00E35415"/>
    <w:rsid w:val="00E36C82"/>
    <w:rsid w:val="00E403D7"/>
    <w:rsid w:val="00E42E76"/>
    <w:rsid w:val="00E4442D"/>
    <w:rsid w:val="00E47737"/>
    <w:rsid w:val="00E52206"/>
    <w:rsid w:val="00E52378"/>
    <w:rsid w:val="00E538AE"/>
    <w:rsid w:val="00E53ACF"/>
    <w:rsid w:val="00E57CAB"/>
    <w:rsid w:val="00E63ECF"/>
    <w:rsid w:val="00E73099"/>
    <w:rsid w:val="00E74D4E"/>
    <w:rsid w:val="00E757BC"/>
    <w:rsid w:val="00E761AC"/>
    <w:rsid w:val="00E7775C"/>
    <w:rsid w:val="00E80480"/>
    <w:rsid w:val="00E822B2"/>
    <w:rsid w:val="00E8402C"/>
    <w:rsid w:val="00E857D1"/>
    <w:rsid w:val="00E85F88"/>
    <w:rsid w:val="00E90614"/>
    <w:rsid w:val="00E96B87"/>
    <w:rsid w:val="00E96D36"/>
    <w:rsid w:val="00E97F26"/>
    <w:rsid w:val="00EA3984"/>
    <w:rsid w:val="00EA453F"/>
    <w:rsid w:val="00EA533E"/>
    <w:rsid w:val="00EA763C"/>
    <w:rsid w:val="00EA7D0D"/>
    <w:rsid w:val="00EB0851"/>
    <w:rsid w:val="00EB0BAF"/>
    <w:rsid w:val="00EB0DEA"/>
    <w:rsid w:val="00EB1BA5"/>
    <w:rsid w:val="00EB34B2"/>
    <w:rsid w:val="00EB4F92"/>
    <w:rsid w:val="00EB6824"/>
    <w:rsid w:val="00EB7404"/>
    <w:rsid w:val="00EC0A93"/>
    <w:rsid w:val="00EC6997"/>
    <w:rsid w:val="00EC6E8E"/>
    <w:rsid w:val="00ED277E"/>
    <w:rsid w:val="00ED32FD"/>
    <w:rsid w:val="00ED4FA6"/>
    <w:rsid w:val="00ED6831"/>
    <w:rsid w:val="00ED6E4E"/>
    <w:rsid w:val="00EE2F6D"/>
    <w:rsid w:val="00EE34C0"/>
    <w:rsid w:val="00EE5F18"/>
    <w:rsid w:val="00EF008C"/>
    <w:rsid w:val="00EF00D7"/>
    <w:rsid w:val="00EF187E"/>
    <w:rsid w:val="00EF1E00"/>
    <w:rsid w:val="00EF6D33"/>
    <w:rsid w:val="00EF747E"/>
    <w:rsid w:val="00EF78C0"/>
    <w:rsid w:val="00F0258F"/>
    <w:rsid w:val="00F04A02"/>
    <w:rsid w:val="00F04B3F"/>
    <w:rsid w:val="00F04E71"/>
    <w:rsid w:val="00F058EB"/>
    <w:rsid w:val="00F07CEC"/>
    <w:rsid w:val="00F10D27"/>
    <w:rsid w:val="00F13176"/>
    <w:rsid w:val="00F13BF3"/>
    <w:rsid w:val="00F1492D"/>
    <w:rsid w:val="00F14CF1"/>
    <w:rsid w:val="00F161F5"/>
    <w:rsid w:val="00F172B3"/>
    <w:rsid w:val="00F17365"/>
    <w:rsid w:val="00F17611"/>
    <w:rsid w:val="00F20553"/>
    <w:rsid w:val="00F2105F"/>
    <w:rsid w:val="00F2148A"/>
    <w:rsid w:val="00F21D9E"/>
    <w:rsid w:val="00F2205A"/>
    <w:rsid w:val="00F24CF5"/>
    <w:rsid w:val="00F302E1"/>
    <w:rsid w:val="00F32152"/>
    <w:rsid w:val="00F3624B"/>
    <w:rsid w:val="00F37C12"/>
    <w:rsid w:val="00F40D01"/>
    <w:rsid w:val="00F40ED9"/>
    <w:rsid w:val="00F43A35"/>
    <w:rsid w:val="00F46258"/>
    <w:rsid w:val="00F47A48"/>
    <w:rsid w:val="00F5038A"/>
    <w:rsid w:val="00F507B7"/>
    <w:rsid w:val="00F53AF2"/>
    <w:rsid w:val="00F5432E"/>
    <w:rsid w:val="00F62197"/>
    <w:rsid w:val="00F62CBC"/>
    <w:rsid w:val="00F709AF"/>
    <w:rsid w:val="00F71EE1"/>
    <w:rsid w:val="00F720A0"/>
    <w:rsid w:val="00F83A63"/>
    <w:rsid w:val="00F84F06"/>
    <w:rsid w:val="00F8639E"/>
    <w:rsid w:val="00F87AD8"/>
    <w:rsid w:val="00F87C3A"/>
    <w:rsid w:val="00F931C1"/>
    <w:rsid w:val="00F93B31"/>
    <w:rsid w:val="00F9620B"/>
    <w:rsid w:val="00F967AF"/>
    <w:rsid w:val="00F97336"/>
    <w:rsid w:val="00F978A9"/>
    <w:rsid w:val="00FA10F9"/>
    <w:rsid w:val="00FA1162"/>
    <w:rsid w:val="00FA391C"/>
    <w:rsid w:val="00FA524C"/>
    <w:rsid w:val="00FB3F87"/>
    <w:rsid w:val="00FB5A0F"/>
    <w:rsid w:val="00FB5DA9"/>
    <w:rsid w:val="00FC0910"/>
    <w:rsid w:val="00FC0F66"/>
    <w:rsid w:val="00FC3987"/>
    <w:rsid w:val="00FC3E45"/>
    <w:rsid w:val="00FC7238"/>
    <w:rsid w:val="00FD26BA"/>
    <w:rsid w:val="00FD361A"/>
    <w:rsid w:val="00FD3690"/>
    <w:rsid w:val="00FD5D3F"/>
    <w:rsid w:val="00FE0A7F"/>
    <w:rsid w:val="00FE286B"/>
    <w:rsid w:val="00FF27F8"/>
    <w:rsid w:val="00FF3CCC"/>
    <w:rsid w:val="00FF3EA1"/>
    <w:rsid w:val="00FF6325"/>
    <w:rsid w:val="00FF6C7C"/>
    <w:rsid w:val="00FF732A"/>
    <w:rsid w:val="00FF7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4CF1"/>
    <w:pPr>
      <w:spacing w:before="100" w:beforeAutospacing="1" w:after="100" w:afterAutospacing="1"/>
    </w:pPr>
    <w:rPr>
      <w:rFonts w:ascii="Verdana" w:hAnsi="Verdana" w:cs="Verdana"/>
    </w:rPr>
  </w:style>
  <w:style w:type="paragraph" w:styleId="BodyText">
    <w:name w:val="Body Text"/>
    <w:basedOn w:val="Normal"/>
    <w:link w:val="BodyTextChar"/>
    <w:rsid w:val="00F14CF1"/>
    <w:pPr>
      <w:spacing w:after="120"/>
    </w:pPr>
  </w:style>
  <w:style w:type="character" w:customStyle="1" w:styleId="BodyTextChar">
    <w:name w:val="Body Text Char"/>
    <w:basedOn w:val="DefaultParagraphFont"/>
    <w:link w:val="BodyText"/>
    <w:rsid w:val="00F14CF1"/>
    <w:rPr>
      <w:rFonts w:ascii="Times New Roman" w:eastAsia="Times New Roman" w:hAnsi="Times New Roman" w:cs="Times New Roman"/>
      <w:sz w:val="24"/>
      <w:szCs w:val="24"/>
    </w:rPr>
  </w:style>
  <w:style w:type="paragraph" w:styleId="ListParagraph">
    <w:name w:val="List Paragraph"/>
    <w:basedOn w:val="Normal"/>
    <w:uiPriority w:val="34"/>
    <w:qFormat/>
    <w:rsid w:val="003450D1"/>
    <w:pPr>
      <w:ind w:left="720"/>
      <w:contextualSpacing/>
    </w:pPr>
  </w:style>
  <w:style w:type="paragraph" w:styleId="BalloonText">
    <w:name w:val="Balloon Text"/>
    <w:basedOn w:val="Normal"/>
    <w:link w:val="BalloonTextChar"/>
    <w:uiPriority w:val="99"/>
    <w:semiHidden/>
    <w:unhideWhenUsed/>
    <w:rsid w:val="00721186"/>
    <w:rPr>
      <w:rFonts w:ascii="Tahoma" w:hAnsi="Tahoma" w:cs="Tahoma"/>
      <w:sz w:val="16"/>
      <w:szCs w:val="16"/>
    </w:rPr>
  </w:style>
  <w:style w:type="character" w:customStyle="1" w:styleId="BalloonTextChar">
    <w:name w:val="Balloon Text Char"/>
    <w:basedOn w:val="DefaultParagraphFont"/>
    <w:link w:val="BalloonText"/>
    <w:uiPriority w:val="99"/>
    <w:semiHidden/>
    <w:rsid w:val="00721186"/>
    <w:rPr>
      <w:rFonts w:ascii="Tahoma" w:eastAsia="Times New Roman" w:hAnsi="Tahoma" w:cs="Tahoma"/>
      <w:sz w:val="16"/>
      <w:szCs w:val="16"/>
    </w:rPr>
  </w:style>
  <w:style w:type="paragraph" w:styleId="Header">
    <w:name w:val="header"/>
    <w:basedOn w:val="Normal"/>
    <w:link w:val="HeaderChar"/>
    <w:uiPriority w:val="99"/>
    <w:unhideWhenUsed/>
    <w:rsid w:val="00EF187E"/>
    <w:pPr>
      <w:tabs>
        <w:tab w:val="center" w:pos="4680"/>
        <w:tab w:val="right" w:pos="9360"/>
      </w:tabs>
    </w:pPr>
  </w:style>
  <w:style w:type="character" w:customStyle="1" w:styleId="HeaderChar">
    <w:name w:val="Header Char"/>
    <w:basedOn w:val="DefaultParagraphFont"/>
    <w:link w:val="Header"/>
    <w:uiPriority w:val="99"/>
    <w:rsid w:val="00EF18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87E"/>
    <w:pPr>
      <w:tabs>
        <w:tab w:val="center" w:pos="4680"/>
        <w:tab w:val="right" w:pos="9360"/>
      </w:tabs>
    </w:pPr>
  </w:style>
  <w:style w:type="character" w:customStyle="1" w:styleId="FooterChar">
    <w:name w:val="Footer Char"/>
    <w:basedOn w:val="DefaultParagraphFont"/>
    <w:link w:val="Footer"/>
    <w:uiPriority w:val="99"/>
    <w:rsid w:val="00EF187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904DE"/>
  </w:style>
  <w:style w:type="character" w:styleId="Hyperlink">
    <w:name w:val="Hyperlink"/>
    <w:basedOn w:val="DefaultParagraphFont"/>
    <w:unhideWhenUsed/>
    <w:rsid w:val="000904DE"/>
    <w:rPr>
      <w:color w:val="0000FF"/>
      <w:u w:val="single"/>
    </w:rPr>
  </w:style>
  <w:style w:type="character" w:styleId="FollowedHyperlink">
    <w:name w:val="FollowedHyperlink"/>
    <w:basedOn w:val="DefaultParagraphFont"/>
    <w:uiPriority w:val="99"/>
    <w:semiHidden/>
    <w:unhideWhenUsed/>
    <w:rsid w:val="000904DE"/>
    <w:rPr>
      <w:color w:val="800080"/>
      <w:u w:val="single"/>
    </w:rPr>
  </w:style>
  <w:style w:type="character" w:customStyle="1" w:styleId="apple-converted-space">
    <w:name w:val="apple-converted-space"/>
    <w:basedOn w:val="DefaultParagraphFont"/>
    <w:rsid w:val="00514755"/>
  </w:style>
  <w:style w:type="character" w:styleId="SubtleEmphasis">
    <w:name w:val="Subtle Emphasis"/>
    <w:basedOn w:val="DefaultParagraphFont"/>
    <w:uiPriority w:val="19"/>
    <w:qFormat/>
    <w:rsid w:val="00BD1E65"/>
    <w:rPr>
      <w:i/>
      <w:iCs/>
      <w:color w:val="808080" w:themeColor="text1" w:themeTint="7F"/>
    </w:rPr>
  </w:style>
  <w:style w:type="character" w:styleId="CommentReference">
    <w:name w:val="annotation reference"/>
    <w:basedOn w:val="DefaultParagraphFont"/>
    <w:uiPriority w:val="99"/>
    <w:semiHidden/>
    <w:unhideWhenUsed/>
    <w:rsid w:val="00CA0AF0"/>
    <w:rPr>
      <w:sz w:val="16"/>
      <w:szCs w:val="16"/>
    </w:rPr>
  </w:style>
  <w:style w:type="paragraph" w:styleId="CommentText">
    <w:name w:val="annotation text"/>
    <w:basedOn w:val="Normal"/>
    <w:link w:val="CommentTextChar"/>
    <w:uiPriority w:val="99"/>
    <w:semiHidden/>
    <w:unhideWhenUsed/>
    <w:rsid w:val="00CA0AF0"/>
    <w:rPr>
      <w:sz w:val="20"/>
      <w:szCs w:val="20"/>
    </w:rPr>
  </w:style>
  <w:style w:type="character" w:customStyle="1" w:styleId="CommentTextChar">
    <w:name w:val="Comment Text Char"/>
    <w:basedOn w:val="DefaultParagraphFont"/>
    <w:link w:val="CommentText"/>
    <w:uiPriority w:val="99"/>
    <w:semiHidden/>
    <w:rsid w:val="00CA0A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AF0"/>
    <w:rPr>
      <w:b/>
      <w:bCs/>
    </w:rPr>
  </w:style>
  <w:style w:type="character" w:customStyle="1" w:styleId="CommentSubjectChar">
    <w:name w:val="Comment Subject Char"/>
    <w:basedOn w:val="CommentTextChar"/>
    <w:link w:val="CommentSubject"/>
    <w:uiPriority w:val="99"/>
    <w:semiHidden/>
    <w:rsid w:val="00CA0AF0"/>
    <w:rPr>
      <w:rFonts w:ascii="Times New Roman" w:eastAsia="Times New Roman" w:hAnsi="Times New Roman" w:cs="Times New Roman"/>
      <w:b/>
      <w:bCs/>
      <w:sz w:val="20"/>
      <w:szCs w:val="20"/>
    </w:rPr>
  </w:style>
  <w:style w:type="paragraph" w:styleId="Revision">
    <w:name w:val="Revision"/>
    <w:hidden/>
    <w:uiPriority w:val="99"/>
    <w:semiHidden/>
    <w:rsid w:val="00DE4120"/>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52670"/>
  </w:style>
  <w:style w:type="numbering" w:customStyle="1" w:styleId="NoList11">
    <w:name w:val="No List11"/>
    <w:next w:val="NoList"/>
    <w:uiPriority w:val="99"/>
    <w:semiHidden/>
    <w:unhideWhenUsed/>
    <w:rsid w:val="00B52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4CF1"/>
    <w:pPr>
      <w:spacing w:before="100" w:beforeAutospacing="1" w:after="100" w:afterAutospacing="1"/>
    </w:pPr>
    <w:rPr>
      <w:rFonts w:ascii="Verdana" w:hAnsi="Verdana" w:cs="Verdana"/>
    </w:rPr>
  </w:style>
  <w:style w:type="paragraph" w:styleId="BodyText">
    <w:name w:val="Body Text"/>
    <w:basedOn w:val="Normal"/>
    <w:link w:val="BodyTextChar"/>
    <w:rsid w:val="00F14CF1"/>
    <w:pPr>
      <w:spacing w:after="120"/>
    </w:pPr>
  </w:style>
  <w:style w:type="character" w:customStyle="1" w:styleId="BodyTextChar">
    <w:name w:val="Body Text Char"/>
    <w:basedOn w:val="DefaultParagraphFont"/>
    <w:link w:val="BodyText"/>
    <w:rsid w:val="00F14CF1"/>
    <w:rPr>
      <w:rFonts w:ascii="Times New Roman" w:eastAsia="Times New Roman" w:hAnsi="Times New Roman" w:cs="Times New Roman"/>
      <w:sz w:val="24"/>
      <w:szCs w:val="24"/>
    </w:rPr>
  </w:style>
  <w:style w:type="paragraph" w:styleId="ListParagraph">
    <w:name w:val="List Paragraph"/>
    <w:basedOn w:val="Normal"/>
    <w:uiPriority w:val="34"/>
    <w:qFormat/>
    <w:rsid w:val="003450D1"/>
    <w:pPr>
      <w:ind w:left="720"/>
      <w:contextualSpacing/>
    </w:pPr>
  </w:style>
  <w:style w:type="paragraph" w:styleId="BalloonText">
    <w:name w:val="Balloon Text"/>
    <w:basedOn w:val="Normal"/>
    <w:link w:val="BalloonTextChar"/>
    <w:uiPriority w:val="99"/>
    <w:semiHidden/>
    <w:unhideWhenUsed/>
    <w:rsid w:val="00721186"/>
    <w:rPr>
      <w:rFonts w:ascii="Tahoma" w:hAnsi="Tahoma" w:cs="Tahoma"/>
      <w:sz w:val="16"/>
      <w:szCs w:val="16"/>
    </w:rPr>
  </w:style>
  <w:style w:type="character" w:customStyle="1" w:styleId="BalloonTextChar">
    <w:name w:val="Balloon Text Char"/>
    <w:basedOn w:val="DefaultParagraphFont"/>
    <w:link w:val="BalloonText"/>
    <w:uiPriority w:val="99"/>
    <w:semiHidden/>
    <w:rsid w:val="00721186"/>
    <w:rPr>
      <w:rFonts w:ascii="Tahoma" w:eastAsia="Times New Roman" w:hAnsi="Tahoma" w:cs="Tahoma"/>
      <w:sz w:val="16"/>
      <w:szCs w:val="16"/>
    </w:rPr>
  </w:style>
  <w:style w:type="paragraph" w:styleId="Header">
    <w:name w:val="header"/>
    <w:basedOn w:val="Normal"/>
    <w:link w:val="HeaderChar"/>
    <w:uiPriority w:val="99"/>
    <w:unhideWhenUsed/>
    <w:rsid w:val="00EF187E"/>
    <w:pPr>
      <w:tabs>
        <w:tab w:val="center" w:pos="4680"/>
        <w:tab w:val="right" w:pos="9360"/>
      </w:tabs>
    </w:pPr>
  </w:style>
  <w:style w:type="character" w:customStyle="1" w:styleId="HeaderChar">
    <w:name w:val="Header Char"/>
    <w:basedOn w:val="DefaultParagraphFont"/>
    <w:link w:val="Header"/>
    <w:uiPriority w:val="99"/>
    <w:rsid w:val="00EF18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87E"/>
    <w:pPr>
      <w:tabs>
        <w:tab w:val="center" w:pos="4680"/>
        <w:tab w:val="right" w:pos="9360"/>
      </w:tabs>
    </w:pPr>
  </w:style>
  <w:style w:type="character" w:customStyle="1" w:styleId="FooterChar">
    <w:name w:val="Footer Char"/>
    <w:basedOn w:val="DefaultParagraphFont"/>
    <w:link w:val="Footer"/>
    <w:uiPriority w:val="99"/>
    <w:rsid w:val="00EF187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904DE"/>
  </w:style>
  <w:style w:type="character" w:styleId="Hyperlink">
    <w:name w:val="Hyperlink"/>
    <w:basedOn w:val="DefaultParagraphFont"/>
    <w:unhideWhenUsed/>
    <w:rsid w:val="000904DE"/>
    <w:rPr>
      <w:color w:val="0000FF"/>
      <w:u w:val="single"/>
    </w:rPr>
  </w:style>
  <w:style w:type="character" w:styleId="FollowedHyperlink">
    <w:name w:val="FollowedHyperlink"/>
    <w:basedOn w:val="DefaultParagraphFont"/>
    <w:uiPriority w:val="99"/>
    <w:semiHidden/>
    <w:unhideWhenUsed/>
    <w:rsid w:val="000904DE"/>
    <w:rPr>
      <w:color w:val="800080"/>
      <w:u w:val="single"/>
    </w:rPr>
  </w:style>
  <w:style w:type="character" w:customStyle="1" w:styleId="apple-converted-space">
    <w:name w:val="apple-converted-space"/>
    <w:basedOn w:val="DefaultParagraphFont"/>
    <w:rsid w:val="00514755"/>
  </w:style>
  <w:style w:type="character" w:styleId="SubtleEmphasis">
    <w:name w:val="Subtle Emphasis"/>
    <w:basedOn w:val="DefaultParagraphFont"/>
    <w:uiPriority w:val="19"/>
    <w:qFormat/>
    <w:rsid w:val="00BD1E65"/>
    <w:rPr>
      <w:i/>
      <w:iCs/>
      <w:color w:val="808080" w:themeColor="text1" w:themeTint="7F"/>
    </w:rPr>
  </w:style>
  <w:style w:type="character" w:styleId="CommentReference">
    <w:name w:val="annotation reference"/>
    <w:basedOn w:val="DefaultParagraphFont"/>
    <w:uiPriority w:val="99"/>
    <w:semiHidden/>
    <w:unhideWhenUsed/>
    <w:rsid w:val="00CA0AF0"/>
    <w:rPr>
      <w:sz w:val="16"/>
      <w:szCs w:val="16"/>
    </w:rPr>
  </w:style>
  <w:style w:type="paragraph" w:styleId="CommentText">
    <w:name w:val="annotation text"/>
    <w:basedOn w:val="Normal"/>
    <w:link w:val="CommentTextChar"/>
    <w:uiPriority w:val="99"/>
    <w:semiHidden/>
    <w:unhideWhenUsed/>
    <w:rsid w:val="00CA0AF0"/>
    <w:rPr>
      <w:sz w:val="20"/>
      <w:szCs w:val="20"/>
    </w:rPr>
  </w:style>
  <w:style w:type="character" w:customStyle="1" w:styleId="CommentTextChar">
    <w:name w:val="Comment Text Char"/>
    <w:basedOn w:val="DefaultParagraphFont"/>
    <w:link w:val="CommentText"/>
    <w:uiPriority w:val="99"/>
    <w:semiHidden/>
    <w:rsid w:val="00CA0A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AF0"/>
    <w:rPr>
      <w:b/>
      <w:bCs/>
    </w:rPr>
  </w:style>
  <w:style w:type="character" w:customStyle="1" w:styleId="CommentSubjectChar">
    <w:name w:val="Comment Subject Char"/>
    <w:basedOn w:val="CommentTextChar"/>
    <w:link w:val="CommentSubject"/>
    <w:uiPriority w:val="99"/>
    <w:semiHidden/>
    <w:rsid w:val="00CA0AF0"/>
    <w:rPr>
      <w:rFonts w:ascii="Times New Roman" w:eastAsia="Times New Roman" w:hAnsi="Times New Roman" w:cs="Times New Roman"/>
      <w:b/>
      <w:bCs/>
      <w:sz w:val="20"/>
      <w:szCs w:val="20"/>
    </w:rPr>
  </w:style>
  <w:style w:type="paragraph" w:styleId="Revision">
    <w:name w:val="Revision"/>
    <w:hidden/>
    <w:uiPriority w:val="99"/>
    <w:semiHidden/>
    <w:rsid w:val="00DE4120"/>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52670"/>
  </w:style>
  <w:style w:type="numbering" w:customStyle="1" w:styleId="NoList11">
    <w:name w:val="No List11"/>
    <w:next w:val="NoList"/>
    <w:uiPriority w:val="99"/>
    <w:semiHidden/>
    <w:unhideWhenUsed/>
    <w:rsid w:val="00B5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337">
      <w:bodyDiv w:val="1"/>
      <w:marLeft w:val="0"/>
      <w:marRight w:val="0"/>
      <w:marTop w:val="0"/>
      <w:marBottom w:val="0"/>
      <w:divBdr>
        <w:top w:val="none" w:sz="0" w:space="0" w:color="auto"/>
        <w:left w:val="none" w:sz="0" w:space="0" w:color="auto"/>
        <w:bottom w:val="none" w:sz="0" w:space="0" w:color="auto"/>
        <w:right w:val="none" w:sz="0" w:space="0" w:color="auto"/>
      </w:divBdr>
    </w:div>
    <w:div w:id="104276459">
      <w:bodyDiv w:val="1"/>
      <w:marLeft w:val="0"/>
      <w:marRight w:val="0"/>
      <w:marTop w:val="0"/>
      <w:marBottom w:val="0"/>
      <w:divBdr>
        <w:top w:val="none" w:sz="0" w:space="0" w:color="auto"/>
        <w:left w:val="none" w:sz="0" w:space="0" w:color="auto"/>
        <w:bottom w:val="none" w:sz="0" w:space="0" w:color="auto"/>
        <w:right w:val="none" w:sz="0" w:space="0" w:color="auto"/>
      </w:divBdr>
    </w:div>
    <w:div w:id="1218777972">
      <w:bodyDiv w:val="1"/>
      <w:marLeft w:val="0"/>
      <w:marRight w:val="0"/>
      <w:marTop w:val="0"/>
      <w:marBottom w:val="0"/>
      <w:divBdr>
        <w:top w:val="none" w:sz="0" w:space="0" w:color="auto"/>
        <w:left w:val="none" w:sz="0" w:space="0" w:color="auto"/>
        <w:bottom w:val="none" w:sz="0" w:space="0" w:color="auto"/>
        <w:right w:val="none" w:sz="0" w:space="0" w:color="auto"/>
      </w:divBdr>
    </w:div>
    <w:div w:id="1616132132">
      <w:bodyDiv w:val="1"/>
      <w:marLeft w:val="0"/>
      <w:marRight w:val="0"/>
      <w:marTop w:val="0"/>
      <w:marBottom w:val="0"/>
      <w:divBdr>
        <w:top w:val="none" w:sz="0" w:space="0" w:color="auto"/>
        <w:left w:val="none" w:sz="0" w:space="0" w:color="auto"/>
        <w:bottom w:val="none" w:sz="0" w:space="0" w:color="auto"/>
        <w:right w:val="none" w:sz="0" w:space="0" w:color="auto"/>
      </w:divBdr>
    </w:div>
    <w:div w:id="1668241975">
      <w:bodyDiv w:val="1"/>
      <w:marLeft w:val="0"/>
      <w:marRight w:val="0"/>
      <w:marTop w:val="0"/>
      <w:marBottom w:val="0"/>
      <w:divBdr>
        <w:top w:val="none" w:sz="0" w:space="0" w:color="auto"/>
        <w:left w:val="none" w:sz="0" w:space="0" w:color="auto"/>
        <w:bottom w:val="none" w:sz="0" w:space="0" w:color="auto"/>
        <w:right w:val="none" w:sz="0" w:space="0" w:color="auto"/>
      </w:divBdr>
    </w:div>
    <w:div w:id="2125299297">
      <w:bodyDiv w:val="1"/>
      <w:marLeft w:val="0"/>
      <w:marRight w:val="0"/>
      <w:marTop w:val="0"/>
      <w:marBottom w:val="0"/>
      <w:divBdr>
        <w:top w:val="none" w:sz="0" w:space="0" w:color="auto"/>
        <w:left w:val="none" w:sz="0" w:space="0" w:color="auto"/>
        <w:bottom w:val="none" w:sz="0" w:space="0" w:color="auto"/>
        <w:right w:val="none" w:sz="0" w:space="0" w:color="auto"/>
      </w:divBdr>
      <w:divsChild>
        <w:div w:id="904921740">
          <w:marLeft w:val="0"/>
          <w:marRight w:val="0"/>
          <w:marTop w:val="0"/>
          <w:marBottom w:val="0"/>
          <w:divBdr>
            <w:top w:val="none" w:sz="0" w:space="0" w:color="auto"/>
            <w:left w:val="none" w:sz="0" w:space="0" w:color="auto"/>
            <w:bottom w:val="none" w:sz="0" w:space="0" w:color="auto"/>
            <w:right w:val="none" w:sz="0" w:space="0" w:color="auto"/>
          </w:divBdr>
        </w:div>
        <w:div w:id="1000162740">
          <w:marLeft w:val="0"/>
          <w:marRight w:val="0"/>
          <w:marTop w:val="0"/>
          <w:marBottom w:val="0"/>
          <w:divBdr>
            <w:top w:val="none" w:sz="0" w:space="0" w:color="auto"/>
            <w:left w:val="none" w:sz="0" w:space="0" w:color="auto"/>
            <w:bottom w:val="none" w:sz="0" w:space="0" w:color="auto"/>
            <w:right w:val="none" w:sz="0" w:space="0" w:color="auto"/>
          </w:divBdr>
        </w:div>
        <w:div w:id="639264534">
          <w:marLeft w:val="0"/>
          <w:marRight w:val="0"/>
          <w:marTop w:val="0"/>
          <w:marBottom w:val="0"/>
          <w:divBdr>
            <w:top w:val="none" w:sz="0" w:space="0" w:color="auto"/>
            <w:left w:val="none" w:sz="0" w:space="0" w:color="auto"/>
            <w:bottom w:val="none" w:sz="0" w:space="0" w:color="auto"/>
            <w:right w:val="none" w:sz="0" w:space="0" w:color="auto"/>
          </w:divBdr>
        </w:div>
        <w:div w:id="1819375456">
          <w:marLeft w:val="0"/>
          <w:marRight w:val="0"/>
          <w:marTop w:val="0"/>
          <w:marBottom w:val="0"/>
          <w:divBdr>
            <w:top w:val="none" w:sz="0" w:space="0" w:color="auto"/>
            <w:left w:val="none" w:sz="0" w:space="0" w:color="auto"/>
            <w:bottom w:val="none" w:sz="0" w:space="0" w:color="auto"/>
            <w:right w:val="none" w:sz="0" w:space="0" w:color="auto"/>
          </w:divBdr>
        </w:div>
        <w:div w:id="1434207687">
          <w:marLeft w:val="0"/>
          <w:marRight w:val="0"/>
          <w:marTop w:val="0"/>
          <w:marBottom w:val="0"/>
          <w:divBdr>
            <w:top w:val="none" w:sz="0" w:space="0" w:color="auto"/>
            <w:left w:val="none" w:sz="0" w:space="0" w:color="auto"/>
            <w:bottom w:val="none" w:sz="0" w:space="0" w:color="auto"/>
            <w:right w:val="none" w:sz="0" w:space="0" w:color="auto"/>
          </w:divBdr>
        </w:div>
        <w:div w:id="1953197999">
          <w:marLeft w:val="0"/>
          <w:marRight w:val="0"/>
          <w:marTop w:val="0"/>
          <w:marBottom w:val="0"/>
          <w:divBdr>
            <w:top w:val="none" w:sz="0" w:space="0" w:color="auto"/>
            <w:left w:val="none" w:sz="0" w:space="0" w:color="auto"/>
            <w:bottom w:val="none" w:sz="0" w:space="0" w:color="auto"/>
            <w:right w:val="none" w:sz="0" w:space="0" w:color="auto"/>
          </w:divBdr>
        </w:div>
        <w:div w:id="634533311">
          <w:marLeft w:val="0"/>
          <w:marRight w:val="0"/>
          <w:marTop w:val="0"/>
          <w:marBottom w:val="0"/>
          <w:divBdr>
            <w:top w:val="none" w:sz="0" w:space="0" w:color="auto"/>
            <w:left w:val="none" w:sz="0" w:space="0" w:color="auto"/>
            <w:bottom w:val="none" w:sz="0" w:space="0" w:color="auto"/>
            <w:right w:val="none" w:sz="0" w:space="0" w:color="auto"/>
          </w:divBdr>
        </w:div>
        <w:div w:id="1942294688">
          <w:marLeft w:val="0"/>
          <w:marRight w:val="0"/>
          <w:marTop w:val="0"/>
          <w:marBottom w:val="0"/>
          <w:divBdr>
            <w:top w:val="none" w:sz="0" w:space="0" w:color="auto"/>
            <w:left w:val="none" w:sz="0" w:space="0" w:color="auto"/>
            <w:bottom w:val="none" w:sz="0" w:space="0" w:color="auto"/>
            <w:right w:val="none" w:sz="0" w:space="0" w:color="auto"/>
          </w:divBdr>
        </w:div>
        <w:div w:id="171134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38"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7" Type="http://schemas.openxmlformats.org/officeDocument/2006/relationships/customXml" Target="../customXml/item3.xml"/><Relationship Id="rId5" Type="http://schemas.openxmlformats.org/officeDocument/2006/relationships/settings" Target="settings.xml"/><Relationship Id="rId36" Type="http://schemas.openxmlformats.org/officeDocument/2006/relationships/customXml" Target="../customXml/item2.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34AC9-7F46-4294-837A-FD6E02A02D17}"/>
</file>

<file path=customXml/itemProps2.xml><?xml version="1.0" encoding="utf-8"?>
<ds:datastoreItem xmlns:ds="http://schemas.openxmlformats.org/officeDocument/2006/customXml" ds:itemID="{BBBDBC7B-DF4B-4F79-BE56-0385205BB5A3}"/>
</file>

<file path=customXml/itemProps3.xml><?xml version="1.0" encoding="utf-8"?>
<ds:datastoreItem xmlns:ds="http://schemas.openxmlformats.org/officeDocument/2006/customXml" ds:itemID="{A6A9BCEB-E536-4D29-B802-2D2879ABA2F2}"/>
</file>

<file path=customXml/itemProps4.xml><?xml version="1.0" encoding="utf-8"?>
<ds:datastoreItem xmlns:ds="http://schemas.openxmlformats.org/officeDocument/2006/customXml" ds:itemID="{13F89B07-FB08-4751-A2FF-03532CF9CC31}"/>
</file>

<file path=docProps/app.xml><?xml version="1.0" encoding="utf-8"?>
<Properties xmlns="http://schemas.openxmlformats.org/officeDocument/2006/extended-properties" xmlns:vt="http://schemas.openxmlformats.org/officeDocument/2006/docPropsVTypes">
  <Template>Normal.dotm</Template>
  <TotalTime>1</TotalTime>
  <Pages>10</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TranMinh</dc:creator>
  <cp:lastModifiedBy>Windows User</cp:lastModifiedBy>
  <cp:revision>2</cp:revision>
  <cp:lastPrinted>2018-07-03T09:13:00Z</cp:lastPrinted>
  <dcterms:created xsi:type="dcterms:W3CDTF">2018-07-23T09:01:00Z</dcterms:created>
  <dcterms:modified xsi:type="dcterms:W3CDTF">2018-07-23T09:01:00Z</dcterms:modified>
</cp:coreProperties>
</file>