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Ind w:w="108" w:type="dxa"/>
        <w:tblLayout w:type="fixed"/>
        <w:tblLook w:val="01E0" w:firstRow="1" w:lastRow="1" w:firstColumn="1" w:lastColumn="1" w:noHBand="0" w:noVBand="0"/>
      </w:tblPr>
      <w:tblGrid>
        <w:gridCol w:w="3119"/>
        <w:gridCol w:w="6196"/>
      </w:tblGrid>
      <w:tr w:rsidR="00C80DF9" w:rsidRPr="00BB1875" w:rsidTr="00EC1446">
        <w:trPr>
          <w:trHeight w:val="709"/>
          <w:jc w:val="center"/>
        </w:trPr>
        <w:tc>
          <w:tcPr>
            <w:tcW w:w="3119" w:type="dxa"/>
          </w:tcPr>
          <w:p w:rsidR="00C80DF9" w:rsidRPr="00BB1875" w:rsidRDefault="00C80DF9" w:rsidP="00EC1446">
            <w:pPr>
              <w:tabs>
                <w:tab w:val="left" w:pos="732"/>
              </w:tabs>
              <w:jc w:val="center"/>
              <w:rPr>
                <w:b/>
                <w:sz w:val="26"/>
                <w:szCs w:val="26"/>
              </w:rPr>
            </w:pPr>
            <w:r w:rsidRPr="00BB1875">
              <w:rPr>
                <w:b/>
                <w:sz w:val="26"/>
                <w:szCs w:val="26"/>
              </w:rPr>
              <w:t>ỦY BAN NHÂN DÂN</w:t>
            </w:r>
          </w:p>
          <w:p w:rsidR="00C80DF9" w:rsidRPr="00BB1875" w:rsidRDefault="00C80DF9" w:rsidP="00EC1446">
            <w:pPr>
              <w:jc w:val="center"/>
              <w:rPr>
                <w:b/>
                <w:sz w:val="26"/>
                <w:szCs w:val="26"/>
              </w:rPr>
            </w:pPr>
            <w:r w:rsidRPr="00BB1875">
              <w:rPr>
                <w:b/>
                <w:sz w:val="26"/>
                <w:szCs w:val="26"/>
              </w:rPr>
              <w:t>TỈNH VĨNH LONG</w:t>
            </w:r>
          </w:p>
          <w:p w:rsidR="00C80DF9" w:rsidRPr="00BB1875" w:rsidRDefault="00BE7859" w:rsidP="00EC1446">
            <w:pPr>
              <w:jc w:val="center"/>
            </w:pP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595630</wp:posOffset>
                      </wp:positionH>
                      <wp:positionV relativeFrom="paragraph">
                        <wp:posOffset>17780</wp:posOffset>
                      </wp:positionV>
                      <wp:extent cx="639445" cy="635"/>
                      <wp:effectExtent l="5080" t="8255" r="12700" b="1016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4pt" to="9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"/>
                  </w:pict>
                </mc:Fallback>
              </mc:AlternateContent>
            </w:r>
          </w:p>
        </w:tc>
        <w:tc>
          <w:tcPr>
            <w:tcW w:w="6196" w:type="dxa"/>
          </w:tcPr>
          <w:p w:rsidR="00C80DF9" w:rsidRPr="00BB1875" w:rsidRDefault="00C80DF9" w:rsidP="00EC1446">
            <w:pPr>
              <w:jc w:val="center"/>
              <w:rPr>
                <w:b/>
                <w:sz w:val="26"/>
                <w:szCs w:val="26"/>
              </w:rPr>
            </w:pPr>
            <w:r w:rsidRPr="00BB1875">
              <w:rPr>
                <w:b/>
                <w:sz w:val="26"/>
                <w:szCs w:val="26"/>
              </w:rPr>
              <w:t xml:space="preserve">CỘNG HÒA XÃ HỘI CHỦ NGHĨA VIỆT </w:t>
            </w:r>
            <w:smartTag w:uri="urn:schemas-microsoft-com:office:smarttags" w:element="stockticker">
              <w:smartTag w:uri="urn:schemas-microsoft-com:office:smarttags" w:element="place">
                <w:r w:rsidRPr="00BB1875">
                  <w:rPr>
                    <w:b/>
                    <w:sz w:val="26"/>
                    <w:szCs w:val="26"/>
                  </w:rPr>
                  <w:t>NAM</w:t>
                </w:r>
              </w:smartTag>
            </w:smartTag>
          </w:p>
          <w:p w:rsidR="00C80DF9" w:rsidRPr="00BB1875" w:rsidRDefault="00C80DF9" w:rsidP="00EC1446">
            <w:pPr>
              <w:jc w:val="center"/>
              <w:rPr>
                <w:b/>
                <w:sz w:val="28"/>
                <w:szCs w:val="28"/>
              </w:rPr>
            </w:pPr>
            <w:r w:rsidRPr="00BB1875">
              <w:rPr>
                <w:b/>
                <w:sz w:val="28"/>
                <w:szCs w:val="28"/>
              </w:rPr>
              <w:t>Độc lập – Tự do – Hạnh phúc</w:t>
            </w:r>
          </w:p>
          <w:p w:rsidR="00C80DF9" w:rsidRPr="00BB1875" w:rsidRDefault="00BE7859" w:rsidP="00EC1446">
            <w:pPr>
              <w:jc w:val="center"/>
              <w:rPr>
                <w:sz w:val="26"/>
                <w:szCs w:val="26"/>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802005</wp:posOffset>
                      </wp:positionH>
                      <wp:positionV relativeFrom="paragraph">
                        <wp:posOffset>13970</wp:posOffset>
                      </wp:positionV>
                      <wp:extent cx="2185670" cy="635"/>
                      <wp:effectExtent l="11430" t="13970" r="12700" b="1397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pt" to="23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13FQIAACs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"/>
                  </w:pict>
                </mc:Fallback>
              </mc:AlternateContent>
            </w:r>
          </w:p>
        </w:tc>
      </w:tr>
      <w:tr w:rsidR="00C80DF9" w:rsidRPr="00BB1875" w:rsidTr="00771820">
        <w:trPr>
          <w:trHeight w:val="330"/>
          <w:jc w:val="center"/>
        </w:trPr>
        <w:tc>
          <w:tcPr>
            <w:tcW w:w="3119" w:type="dxa"/>
          </w:tcPr>
          <w:p w:rsidR="00C80DF9" w:rsidRPr="00BB1875" w:rsidRDefault="00C80DF9" w:rsidP="00216C04">
            <w:pPr>
              <w:ind w:left="14"/>
              <w:jc w:val="center"/>
              <w:rPr>
                <w:sz w:val="28"/>
                <w:szCs w:val="28"/>
              </w:rPr>
            </w:pPr>
            <w:r w:rsidRPr="00BB1875">
              <w:rPr>
                <w:sz w:val="28"/>
                <w:szCs w:val="28"/>
              </w:rPr>
              <w:t>Số:</w:t>
            </w:r>
            <w:r w:rsidR="005D7967">
              <w:rPr>
                <w:sz w:val="28"/>
                <w:szCs w:val="28"/>
              </w:rPr>
              <w:t xml:space="preserve"> </w:t>
            </w:r>
            <w:r w:rsidR="00216C04">
              <w:rPr>
                <w:sz w:val="28"/>
                <w:szCs w:val="28"/>
              </w:rPr>
              <w:t>02</w:t>
            </w:r>
            <w:r w:rsidR="005109F6" w:rsidRPr="00BB1875">
              <w:rPr>
                <w:sz w:val="28"/>
                <w:szCs w:val="28"/>
              </w:rPr>
              <w:t>/201</w:t>
            </w:r>
            <w:r w:rsidR="00A4228D">
              <w:rPr>
                <w:sz w:val="28"/>
                <w:szCs w:val="28"/>
              </w:rPr>
              <w:t>9</w:t>
            </w:r>
            <w:r w:rsidRPr="00BB1875">
              <w:rPr>
                <w:sz w:val="28"/>
                <w:szCs w:val="28"/>
              </w:rPr>
              <w:t>/QĐ-UBND</w:t>
            </w:r>
          </w:p>
        </w:tc>
        <w:tc>
          <w:tcPr>
            <w:tcW w:w="6196" w:type="dxa"/>
          </w:tcPr>
          <w:p w:rsidR="00C80DF9" w:rsidRPr="00BB1875" w:rsidRDefault="00C80DF9" w:rsidP="00216C04">
            <w:pPr>
              <w:ind w:left="-108"/>
              <w:jc w:val="center"/>
              <w:rPr>
                <w:i/>
                <w:sz w:val="28"/>
                <w:szCs w:val="28"/>
              </w:rPr>
            </w:pPr>
            <w:r w:rsidRPr="00BB1875">
              <w:rPr>
                <w:i/>
                <w:szCs w:val="28"/>
              </w:rPr>
              <w:t xml:space="preserve">         </w:t>
            </w:r>
            <w:r w:rsidR="005D7967">
              <w:rPr>
                <w:i/>
                <w:sz w:val="28"/>
                <w:szCs w:val="28"/>
              </w:rPr>
              <w:t xml:space="preserve">Vĩnh Long, ngày </w:t>
            </w:r>
            <w:r w:rsidR="00216C04">
              <w:rPr>
                <w:i/>
                <w:sz w:val="28"/>
                <w:szCs w:val="28"/>
              </w:rPr>
              <w:t>07</w:t>
            </w:r>
            <w:r w:rsidR="005D7967">
              <w:rPr>
                <w:i/>
                <w:sz w:val="28"/>
                <w:szCs w:val="28"/>
              </w:rPr>
              <w:t xml:space="preserve"> tháng </w:t>
            </w:r>
            <w:r w:rsidR="00216C04">
              <w:rPr>
                <w:i/>
                <w:sz w:val="28"/>
                <w:szCs w:val="28"/>
              </w:rPr>
              <w:t>01</w:t>
            </w:r>
            <w:r w:rsidR="005D7967">
              <w:rPr>
                <w:i/>
                <w:sz w:val="28"/>
                <w:szCs w:val="28"/>
              </w:rPr>
              <w:t xml:space="preserve"> </w:t>
            </w:r>
            <w:r w:rsidRPr="00BB1875">
              <w:rPr>
                <w:i/>
                <w:sz w:val="28"/>
                <w:szCs w:val="28"/>
              </w:rPr>
              <w:t>năm 201</w:t>
            </w:r>
            <w:r w:rsidR="00A4228D">
              <w:rPr>
                <w:i/>
                <w:sz w:val="28"/>
                <w:szCs w:val="28"/>
              </w:rPr>
              <w:t>9</w:t>
            </w:r>
          </w:p>
        </w:tc>
      </w:tr>
    </w:tbl>
    <w:p w:rsidR="00C80DF9" w:rsidRPr="00EC1446" w:rsidRDefault="00C80DF9" w:rsidP="00C80DF9">
      <w:pPr>
        <w:rPr>
          <w:sz w:val="8"/>
        </w:rPr>
      </w:pPr>
    </w:p>
    <w:p w:rsidR="00C80DF9" w:rsidRPr="00EC1446" w:rsidRDefault="00C80DF9" w:rsidP="00C80DF9">
      <w:pPr>
        <w:rPr>
          <w:sz w:val="2"/>
        </w:rPr>
      </w:pPr>
      <w:bookmarkStart w:id="0" w:name="loai_1"/>
    </w:p>
    <w:p w:rsidR="00C80DF9" w:rsidRPr="00BB1875" w:rsidRDefault="00C80DF9" w:rsidP="00C80DF9">
      <w:pPr>
        <w:jc w:val="center"/>
        <w:rPr>
          <w:b/>
          <w:sz w:val="28"/>
          <w:szCs w:val="28"/>
        </w:rPr>
      </w:pPr>
      <w:r w:rsidRPr="00BB1875">
        <w:rPr>
          <w:b/>
          <w:bCs/>
          <w:sz w:val="28"/>
          <w:szCs w:val="28"/>
        </w:rPr>
        <w:t>QUYẾT ĐỊNH</w:t>
      </w:r>
      <w:bookmarkEnd w:id="0"/>
    </w:p>
    <w:p w:rsidR="005109F6" w:rsidRPr="00BB1875" w:rsidRDefault="005109F6" w:rsidP="005109F6">
      <w:pPr>
        <w:tabs>
          <w:tab w:val="left" w:pos="709"/>
        </w:tabs>
        <w:jc w:val="center"/>
        <w:rPr>
          <w:b/>
          <w:sz w:val="28"/>
          <w:szCs w:val="28"/>
        </w:rPr>
      </w:pPr>
      <w:r w:rsidRPr="00BB1875">
        <w:rPr>
          <w:b/>
          <w:sz w:val="28"/>
          <w:szCs w:val="28"/>
        </w:rPr>
        <w:t>Ban hành Quy định nội dung, mức hỗ trợ đầu tư áp dụng</w:t>
      </w:r>
    </w:p>
    <w:p w:rsidR="005109F6" w:rsidRPr="00BB1875" w:rsidRDefault="005109F6" w:rsidP="005109F6">
      <w:pPr>
        <w:tabs>
          <w:tab w:val="left" w:pos="709"/>
        </w:tabs>
        <w:jc w:val="center"/>
        <w:rPr>
          <w:b/>
          <w:sz w:val="28"/>
          <w:szCs w:val="28"/>
        </w:rPr>
      </w:pPr>
      <w:r w:rsidRPr="00BB1875">
        <w:rPr>
          <w:b/>
          <w:sz w:val="28"/>
          <w:szCs w:val="28"/>
        </w:rPr>
        <w:t>Quy trình thực hành sản xuất nông nghiệp tốt trong nông nghiệp,</w:t>
      </w:r>
    </w:p>
    <w:p w:rsidR="005109F6" w:rsidRPr="00BB1875" w:rsidRDefault="005109F6" w:rsidP="005109F6">
      <w:pPr>
        <w:tabs>
          <w:tab w:val="left" w:pos="709"/>
        </w:tabs>
        <w:jc w:val="center"/>
        <w:rPr>
          <w:b/>
          <w:sz w:val="28"/>
          <w:szCs w:val="28"/>
        </w:rPr>
      </w:pPr>
      <w:r w:rsidRPr="00BB1875">
        <w:rPr>
          <w:b/>
          <w:sz w:val="28"/>
          <w:szCs w:val="28"/>
        </w:rPr>
        <w:t xml:space="preserve">lâm nghiệp và thủy sản trên địa bàn tỉnh </w:t>
      </w:r>
    </w:p>
    <w:p w:rsidR="00C80DF9" w:rsidRPr="00EC1446" w:rsidRDefault="00BE7859" w:rsidP="00C80DF9">
      <w:pPr>
        <w:tabs>
          <w:tab w:val="left" w:pos="709"/>
        </w:tabs>
        <w:jc w:val="center"/>
        <w:rPr>
          <w:sz w:val="14"/>
          <w:szCs w:val="28"/>
        </w:rPr>
      </w:pPr>
      <w:r>
        <w:rPr>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2289175</wp:posOffset>
                </wp:positionH>
                <wp:positionV relativeFrom="paragraph">
                  <wp:posOffset>29210</wp:posOffset>
                </wp:positionV>
                <wp:extent cx="1379220" cy="1270"/>
                <wp:effectExtent l="12700" t="10160" r="8255" b="762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2.3pt" to="288.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Wg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"/>
            </w:pict>
          </mc:Fallback>
        </mc:AlternateContent>
      </w:r>
    </w:p>
    <w:p w:rsidR="00C80DF9" w:rsidRPr="00BB1875" w:rsidRDefault="00C80DF9" w:rsidP="00131C20">
      <w:pPr>
        <w:spacing w:before="120" w:after="60"/>
        <w:jc w:val="center"/>
        <w:rPr>
          <w:sz w:val="28"/>
          <w:szCs w:val="28"/>
        </w:rPr>
      </w:pPr>
      <w:r w:rsidRPr="00BB1875">
        <w:rPr>
          <w:b/>
          <w:bCs/>
          <w:sz w:val="28"/>
          <w:szCs w:val="28"/>
        </w:rPr>
        <w:t>ỦY BAN NHÂN DÂN TỈNH VĨNH LONG</w:t>
      </w:r>
    </w:p>
    <w:p w:rsidR="00C80DF9" w:rsidRPr="00EC1446" w:rsidRDefault="00C80DF9" w:rsidP="00C80DF9">
      <w:pPr>
        <w:spacing w:after="120"/>
        <w:ind w:firstLine="720"/>
        <w:jc w:val="both"/>
        <w:rPr>
          <w:i/>
          <w:iCs/>
          <w:sz w:val="2"/>
          <w:szCs w:val="28"/>
        </w:rPr>
      </w:pPr>
    </w:p>
    <w:p w:rsidR="00C80DF9" w:rsidRPr="00131C20" w:rsidRDefault="00C80DF9" w:rsidP="00131C20">
      <w:pPr>
        <w:widowControl w:val="0"/>
        <w:autoSpaceDE w:val="0"/>
        <w:autoSpaceDN w:val="0"/>
        <w:adjustRightInd w:val="0"/>
        <w:spacing w:after="80"/>
        <w:ind w:firstLine="720"/>
        <w:jc w:val="both"/>
        <w:rPr>
          <w:i/>
          <w:sz w:val="27"/>
          <w:szCs w:val="27"/>
        </w:rPr>
      </w:pPr>
      <w:r w:rsidRPr="00131C20">
        <w:rPr>
          <w:i/>
          <w:sz w:val="27"/>
          <w:szCs w:val="27"/>
        </w:rPr>
        <w:t>Căn cứ Luật Tổ chức chính quyền địa phương ngày 19</w:t>
      </w:r>
      <w:r w:rsidR="00242BC8" w:rsidRPr="00131C20">
        <w:rPr>
          <w:i/>
          <w:sz w:val="27"/>
          <w:szCs w:val="27"/>
        </w:rPr>
        <w:t>/</w:t>
      </w:r>
      <w:r w:rsidRPr="00131C20">
        <w:rPr>
          <w:i/>
          <w:sz w:val="27"/>
          <w:szCs w:val="27"/>
        </w:rPr>
        <w:t>6</w:t>
      </w:r>
      <w:r w:rsidR="00242BC8" w:rsidRPr="00131C20">
        <w:rPr>
          <w:i/>
          <w:sz w:val="27"/>
          <w:szCs w:val="27"/>
        </w:rPr>
        <w:t>/</w:t>
      </w:r>
      <w:r w:rsidR="00716C6A" w:rsidRPr="00131C20">
        <w:rPr>
          <w:i/>
          <w:sz w:val="27"/>
          <w:szCs w:val="27"/>
        </w:rPr>
        <w:t>2</w:t>
      </w:r>
      <w:r w:rsidRPr="00131C20">
        <w:rPr>
          <w:i/>
          <w:sz w:val="27"/>
          <w:szCs w:val="27"/>
        </w:rPr>
        <w:t>015;</w:t>
      </w:r>
    </w:p>
    <w:p w:rsidR="005109F6" w:rsidRPr="00131C20" w:rsidRDefault="005109F6" w:rsidP="00131C20">
      <w:pPr>
        <w:widowControl w:val="0"/>
        <w:spacing w:after="80"/>
        <w:ind w:firstLine="720"/>
        <w:jc w:val="both"/>
        <w:rPr>
          <w:i/>
          <w:spacing w:val="-6"/>
          <w:sz w:val="27"/>
          <w:szCs w:val="27"/>
        </w:rPr>
      </w:pPr>
      <w:r w:rsidRPr="00131C20">
        <w:rPr>
          <w:i/>
          <w:iCs/>
          <w:spacing w:val="-6"/>
          <w:sz w:val="27"/>
          <w:szCs w:val="27"/>
        </w:rPr>
        <w:t>Căn cứ Luật Ban hành văn bản quy phạm pháp luật ngày 22</w:t>
      </w:r>
      <w:r w:rsidR="00242BC8" w:rsidRPr="00131C20">
        <w:rPr>
          <w:i/>
          <w:iCs/>
          <w:spacing w:val="-6"/>
          <w:sz w:val="27"/>
          <w:szCs w:val="27"/>
        </w:rPr>
        <w:t>/</w:t>
      </w:r>
      <w:r w:rsidRPr="00131C20">
        <w:rPr>
          <w:i/>
          <w:iCs/>
          <w:spacing w:val="-6"/>
          <w:sz w:val="27"/>
          <w:szCs w:val="27"/>
        </w:rPr>
        <w:t>6</w:t>
      </w:r>
      <w:r w:rsidR="00242BC8" w:rsidRPr="00131C20">
        <w:rPr>
          <w:i/>
          <w:iCs/>
          <w:spacing w:val="-6"/>
          <w:sz w:val="27"/>
          <w:szCs w:val="27"/>
        </w:rPr>
        <w:t>/</w:t>
      </w:r>
      <w:r w:rsidRPr="00131C20">
        <w:rPr>
          <w:i/>
          <w:iCs/>
          <w:spacing w:val="-6"/>
          <w:sz w:val="27"/>
          <w:szCs w:val="27"/>
        </w:rPr>
        <w:t>2015;</w:t>
      </w:r>
    </w:p>
    <w:p w:rsidR="005109F6" w:rsidRPr="00131C20" w:rsidRDefault="005109F6" w:rsidP="00131C20">
      <w:pPr>
        <w:widowControl w:val="0"/>
        <w:spacing w:after="80"/>
        <w:ind w:firstLine="720"/>
        <w:jc w:val="both"/>
        <w:rPr>
          <w:i/>
          <w:iCs/>
          <w:sz w:val="27"/>
          <w:szCs w:val="27"/>
        </w:rPr>
      </w:pPr>
      <w:r w:rsidRPr="00131C20">
        <w:rPr>
          <w:i/>
          <w:iCs/>
          <w:sz w:val="27"/>
          <w:szCs w:val="27"/>
        </w:rPr>
        <w:t>Căn cứ Quyết định số 01/2012/QĐ-TTg ngày 09</w:t>
      </w:r>
      <w:r w:rsidR="00242BC8" w:rsidRPr="00131C20">
        <w:rPr>
          <w:i/>
          <w:iCs/>
          <w:sz w:val="27"/>
          <w:szCs w:val="27"/>
        </w:rPr>
        <w:t>/</w:t>
      </w:r>
      <w:r w:rsidRPr="00131C20">
        <w:rPr>
          <w:i/>
          <w:iCs/>
          <w:sz w:val="27"/>
          <w:szCs w:val="27"/>
        </w:rPr>
        <w:t>01</w:t>
      </w:r>
      <w:r w:rsidR="00242BC8" w:rsidRPr="00131C20">
        <w:rPr>
          <w:i/>
          <w:iCs/>
          <w:sz w:val="27"/>
          <w:szCs w:val="27"/>
        </w:rPr>
        <w:t>/</w:t>
      </w:r>
      <w:r w:rsidRPr="00131C20">
        <w:rPr>
          <w:i/>
          <w:iCs/>
          <w:sz w:val="27"/>
          <w:szCs w:val="27"/>
        </w:rPr>
        <w:t>2012 của Thủ tướng Chính phủ về một số chính sách hỗ trợ việc áp dụng quy trình thực hành sản xuất nông nghiệp tốt trong nông nghiệp, lâm nghiệp và thủy sản;</w:t>
      </w:r>
    </w:p>
    <w:p w:rsidR="005109F6" w:rsidRPr="00131C20" w:rsidRDefault="005109F6" w:rsidP="00131C20">
      <w:pPr>
        <w:widowControl w:val="0"/>
        <w:spacing w:after="80"/>
        <w:ind w:firstLine="720"/>
        <w:jc w:val="both"/>
        <w:rPr>
          <w:i/>
          <w:iCs/>
          <w:sz w:val="27"/>
          <w:szCs w:val="27"/>
        </w:rPr>
      </w:pPr>
      <w:r w:rsidRPr="00131C20">
        <w:rPr>
          <w:i/>
          <w:iCs/>
          <w:sz w:val="27"/>
          <w:szCs w:val="27"/>
        </w:rPr>
        <w:t>Căn cứ Thông tư số 53/2012/TT-BNNPTNT ngày 26</w:t>
      </w:r>
      <w:r w:rsidR="00242BC8" w:rsidRPr="00131C20">
        <w:rPr>
          <w:i/>
          <w:iCs/>
          <w:sz w:val="27"/>
          <w:szCs w:val="27"/>
        </w:rPr>
        <w:t>/</w:t>
      </w:r>
      <w:r w:rsidRPr="00131C20">
        <w:rPr>
          <w:i/>
          <w:iCs/>
          <w:sz w:val="27"/>
          <w:szCs w:val="27"/>
        </w:rPr>
        <w:t>10</w:t>
      </w:r>
      <w:r w:rsidR="00242BC8" w:rsidRPr="00131C20">
        <w:rPr>
          <w:i/>
          <w:iCs/>
          <w:sz w:val="27"/>
          <w:szCs w:val="27"/>
        </w:rPr>
        <w:t>/</w:t>
      </w:r>
      <w:r w:rsidRPr="00131C20">
        <w:rPr>
          <w:i/>
          <w:iCs/>
          <w:sz w:val="27"/>
          <w:szCs w:val="27"/>
        </w:rPr>
        <w:t>2012 của Bộ Nông nghiệp và Phát triển nông thôn Ban hành danh mục sản phẩm nông nghiệp, thủy sản được hỗ trợ theo Quyết định số 01/2012/QĐ-TTg ngày 09</w:t>
      </w:r>
      <w:r w:rsidR="00242BC8" w:rsidRPr="00131C20">
        <w:rPr>
          <w:i/>
          <w:iCs/>
          <w:sz w:val="27"/>
          <w:szCs w:val="27"/>
        </w:rPr>
        <w:t>/</w:t>
      </w:r>
      <w:r w:rsidRPr="00131C20">
        <w:rPr>
          <w:i/>
          <w:iCs/>
          <w:sz w:val="27"/>
          <w:szCs w:val="27"/>
        </w:rPr>
        <w:t>01</w:t>
      </w:r>
      <w:r w:rsidR="00242BC8" w:rsidRPr="00131C20">
        <w:rPr>
          <w:i/>
          <w:iCs/>
          <w:sz w:val="27"/>
          <w:szCs w:val="27"/>
        </w:rPr>
        <w:t>/</w:t>
      </w:r>
      <w:r w:rsidRPr="00131C20">
        <w:rPr>
          <w:i/>
          <w:iCs/>
          <w:sz w:val="27"/>
          <w:szCs w:val="27"/>
        </w:rPr>
        <w:t>2012 của Thủ tướng Chính phủ về một số chính sách hỗ trợ việc áp dụng quy trình thực hành sản xuất nông nghiệp tốt trong nông nghiệp, lâm nghiệp và thủy sản;</w:t>
      </w:r>
    </w:p>
    <w:p w:rsidR="005109F6" w:rsidRPr="00131C20" w:rsidRDefault="005109F6" w:rsidP="00131C20">
      <w:pPr>
        <w:widowControl w:val="0"/>
        <w:spacing w:after="80"/>
        <w:ind w:firstLine="720"/>
        <w:jc w:val="both"/>
        <w:rPr>
          <w:i/>
          <w:iCs/>
          <w:sz w:val="27"/>
          <w:szCs w:val="27"/>
        </w:rPr>
      </w:pPr>
      <w:r w:rsidRPr="00131C20">
        <w:rPr>
          <w:i/>
          <w:iCs/>
          <w:sz w:val="27"/>
          <w:szCs w:val="27"/>
        </w:rPr>
        <w:t>Căn cứ Thông tư liên tịch số 42/2013/TTLT-BNNPTNT-BTC-BKHĐT ngày 16</w:t>
      </w:r>
      <w:r w:rsidR="00242BC8" w:rsidRPr="00131C20">
        <w:rPr>
          <w:i/>
          <w:iCs/>
          <w:sz w:val="27"/>
          <w:szCs w:val="27"/>
        </w:rPr>
        <w:t>/</w:t>
      </w:r>
      <w:r w:rsidRPr="00131C20">
        <w:rPr>
          <w:i/>
          <w:iCs/>
          <w:sz w:val="27"/>
          <w:szCs w:val="27"/>
        </w:rPr>
        <w:t>10</w:t>
      </w:r>
      <w:r w:rsidR="00242BC8" w:rsidRPr="00131C20">
        <w:rPr>
          <w:i/>
          <w:iCs/>
          <w:sz w:val="27"/>
          <w:szCs w:val="27"/>
        </w:rPr>
        <w:t>/</w:t>
      </w:r>
      <w:r w:rsidRPr="00131C20">
        <w:rPr>
          <w:i/>
          <w:iCs/>
          <w:sz w:val="27"/>
          <w:szCs w:val="27"/>
        </w:rPr>
        <w:t>2013 của Bộ Nông nghiệp và P</w:t>
      </w:r>
      <w:r w:rsidR="00AD3EF9" w:rsidRPr="00131C20">
        <w:rPr>
          <w:i/>
          <w:iCs/>
          <w:sz w:val="27"/>
          <w:szCs w:val="27"/>
        </w:rPr>
        <w:t>hát triển nông thôn</w:t>
      </w:r>
      <w:r w:rsidRPr="00131C20">
        <w:rPr>
          <w:i/>
          <w:iCs/>
          <w:sz w:val="27"/>
          <w:szCs w:val="27"/>
        </w:rPr>
        <w:t>, Bộ Tài chính, Bộ Kế hoạch và Đầu tư hướng dẫn thực hiện Quyết định số 01/2012/QĐ-TTg ngày 09</w:t>
      </w:r>
      <w:r w:rsidR="00242BC8" w:rsidRPr="00131C20">
        <w:rPr>
          <w:i/>
          <w:iCs/>
          <w:sz w:val="27"/>
          <w:szCs w:val="27"/>
        </w:rPr>
        <w:t>/</w:t>
      </w:r>
      <w:r w:rsidRPr="00131C20">
        <w:rPr>
          <w:i/>
          <w:iCs/>
          <w:sz w:val="27"/>
          <w:szCs w:val="27"/>
        </w:rPr>
        <w:t>01</w:t>
      </w:r>
      <w:r w:rsidR="00242BC8" w:rsidRPr="00131C20">
        <w:rPr>
          <w:i/>
          <w:iCs/>
          <w:sz w:val="27"/>
          <w:szCs w:val="27"/>
        </w:rPr>
        <w:t>/</w:t>
      </w:r>
      <w:r w:rsidRPr="00131C20">
        <w:rPr>
          <w:i/>
          <w:iCs/>
          <w:sz w:val="27"/>
          <w:szCs w:val="27"/>
        </w:rPr>
        <w:t>2012 của Thủ tướng Chính phủ về một số chính sách hỗ trợ việc áp dụng quy trình thực hành sản xuất nông nghiệp tốt trong nông nghiệp, lâm nghiệp và thủy sản;</w:t>
      </w:r>
    </w:p>
    <w:p w:rsidR="00C80DF9" w:rsidRPr="00131C20" w:rsidRDefault="005109F6" w:rsidP="00131C20">
      <w:pPr>
        <w:widowControl w:val="0"/>
        <w:spacing w:after="80"/>
        <w:ind w:firstLine="720"/>
        <w:jc w:val="both"/>
        <w:rPr>
          <w:i/>
          <w:iCs/>
          <w:sz w:val="27"/>
          <w:szCs w:val="27"/>
        </w:rPr>
      </w:pPr>
      <w:r w:rsidRPr="00131C20">
        <w:rPr>
          <w:i/>
          <w:iCs/>
          <w:sz w:val="27"/>
          <w:szCs w:val="27"/>
        </w:rPr>
        <w:t>Theo đề nghị của Giám đốc Sở Nông nghiệp và Phát triển nông thôn</w:t>
      </w:r>
      <w:r w:rsidR="00C80DF9" w:rsidRPr="00131C20">
        <w:rPr>
          <w:i/>
          <w:iCs/>
          <w:sz w:val="27"/>
          <w:szCs w:val="27"/>
        </w:rPr>
        <w:t>,</w:t>
      </w:r>
    </w:p>
    <w:p w:rsidR="00C80DF9" w:rsidRPr="00BB1875" w:rsidRDefault="00C80DF9" w:rsidP="00EC1446">
      <w:pPr>
        <w:spacing w:before="120" w:after="120"/>
        <w:jc w:val="center"/>
        <w:rPr>
          <w:b/>
          <w:bCs/>
          <w:sz w:val="28"/>
          <w:szCs w:val="28"/>
        </w:rPr>
      </w:pPr>
      <w:r w:rsidRPr="00BB1875">
        <w:rPr>
          <w:b/>
          <w:bCs/>
          <w:sz w:val="28"/>
          <w:szCs w:val="28"/>
        </w:rPr>
        <w:t>QUYẾT ĐỊNH:</w:t>
      </w:r>
    </w:p>
    <w:p w:rsidR="00D010B3" w:rsidRPr="00131C20" w:rsidRDefault="00C80DF9" w:rsidP="00131C20">
      <w:pPr>
        <w:widowControl w:val="0"/>
        <w:tabs>
          <w:tab w:val="left" w:pos="709"/>
        </w:tabs>
        <w:spacing w:after="80"/>
        <w:ind w:firstLine="720"/>
        <w:jc w:val="both"/>
        <w:rPr>
          <w:sz w:val="27"/>
          <w:szCs w:val="27"/>
        </w:rPr>
      </w:pPr>
      <w:bookmarkStart w:id="1" w:name="dieu_1"/>
      <w:r w:rsidRPr="00131C20">
        <w:rPr>
          <w:b/>
          <w:bCs/>
          <w:sz w:val="27"/>
          <w:szCs w:val="27"/>
        </w:rPr>
        <w:t>Điều 1.</w:t>
      </w:r>
      <w:bookmarkStart w:id="2" w:name="dieu_1_name"/>
      <w:bookmarkEnd w:id="1"/>
      <w:r w:rsidRPr="00131C20">
        <w:rPr>
          <w:b/>
          <w:bCs/>
          <w:sz w:val="27"/>
          <w:szCs w:val="27"/>
        </w:rPr>
        <w:t xml:space="preserve"> </w:t>
      </w:r>
      <w:r w:rsidR="00D010B3" w:rsidRPr="00131C20">
        <w:rPr>
          <w:sz w:val="27"/>
          <w:szCs w:val="27"/>
        </w:rPr>
        <w:t>Ban hành kèm theo Quyết định này Quy định nội dung, mức hỗ trợ đầu tư áp dụng quy trình thực hành sản xuất nông nghiệp tốt trong nông nghiệp, lâm nghiệp và thủy sản trên địa bàn tỉnh.</w:t>
      </w:r>
    </w:p>
    <w:p w:rsidR="00D010B3" w:rsidRPr="00131C20" w:rsidRDefault="00C80DF9" w:rsidP="00131C20">
      <w:pPr>
        <w:widowControl w:val="0"/>
        <w:shd w:val="solid" w:color="FFFFFF" w:fill="auto"/>
        <w:spacing w:after="80"/>
        <w:ind w:firstLine="720"/>
        <w:jc w:val="both"/>
        <w:rPr>
          <w:sz w:val="27"/>
          <w:szCs w:val="27"/>
        </w:rPr>
      </w:pPr>
      <w:bookmarkStart w:id="3" w:name="dieu_2"/>
      <w:bookmarkEnd w:id="2"/>
      <w:r w:rsidRPr="00131C20">
        <w:rPr>
          <w:b/>
          <w:bCs/>
          <w:sz w:val="27"/>
          <w:szCs w:val="27"/>
        </w:rPr>
        <w:t>Điều 2.</w:t>
      </w:r>
      <w:bookmarkEnd w:id="3"/>
      <w:r w:rsidR="00D010B3" w:rsidRPr="00131C20">
        <w:rPr>
          <w:b/>
          <w:bCs/>
          <w:sz w:val="27"/>
          <w:szCs w:val="27"/>
        </w:rPr>
        <w:t xml:space="preserve"> </w:t>
      </w:r>
      <w:bookmarkStart w:id="4" w:name="dieu_3"/>
      <w:r w:rsidR="00D010B3" w:rsidRPr="00131C20">
        <w:rPr>
          <w:sz w:val="27"/>
          <w:szCs w:val="27"/>
          <w:lang w:val="vi-VN"/>
        </w:rPr>
        <w:t xml:space="preserve">Quyết định này có hiệu lực thi hành kể từ ngày </w:t>
      </w:r>
      <w:r w:rsidR="00633762">
        <w:rPr>
          <w:sz w:val="27"/>
          <w:szCs w:val="27"/>
        </w:rPr>
        <w:t>20</w:t>
      </w:r>
      <w:r w:rsidR="00D010B3" w:rsidRPr="00131C20">
        <w:rPr>
          <w:sz w:val="27"/>
          <w:szCs w:val="27"/>
        </w:rPr>
        <w:t xml:space="preserve"> </w:t>
      </w:r>
      <w:r w:rsidR="00D010B3" w:rsidRPr="00131C20">
        <w:rPr>
          <w:sz w:val="27"/>
          <w:szCs w:val="27"/>
          <w:lang w:val="vi-VN"/>
        </w:rPr>
        <w:t xml:space="preserve">tháng </w:t>
      </w:r>
      <w:r w:rsidR="00EF5E21">
        <w:rPr>
          <w:sz w:val="27"/>
          <w:szCs w:val="27"/>
        </w:rPr>
        <w:t xml:space="preserve">01 </w:t>
      </w:r>
      <w:r w:rsidR="00D010B3" w:rsidRPr="00131C20">
        <w:rPr>
          <w:sz w:val="27"/>
          <w:szCs w:val="27"/>
          <w:lang w:val="vi-VN"/>
        </w:rPr>
        <w:t>năm 201</w:t>
      </w:r>
      <w:r w:rsidR="00A4228D" w:rsidRPr="00131C20">
        <w:rPr>
          <w:sz w:val="27"/>
          <w:szCs w:val="27"/>
        </w:rPr>
        <w:t>9</w:t>
      </w:r>
      <w:r w:rsidR="003232F2" w:rsidRPr="00131C20">
        <w:rPr>
          <w:sz w:val="27"/>
          <w:szCs w:val="27"/>
        </w:rPr>
        <w:t>.</w:t>
      </w:r>
    </w:p>
    <w:p w:rsidR="00C80DF9" w:rsidRPr="00131C20" w:rsidRDefault="00C80DF9" w:rsidP="00131C20">
      <w:pPr>
        <w:widowControl w:val="0"/>
        <w:shd w:val="solid" w:color="FFFFFF" w:fill="auto"/>
        <w:spacing w:after="80"/>
        <w:ind w:firstLine="720"/>
        <w:jc w:val="both"/>
        <w:rPr>
          <w:sz w:val="27"/>
          <w:szCs w:val="27"/>
        </w:rPr>
      </w:pPr>
      <w:r w:rsidRPr="00131C20">
        <w:rPr>
          <w:b/>
          <w:bCs/>
          <w:sz w:val="27"/>
          <w:szCs w:val="27"/>
        </w:rPr>
        <w:t>Điều 3.</w:t>
      </w:r>
      <w:bookmarkStart w:id="5" w:name="dieu_3_name"/>
      <w:bookmarkEnd w:id="4"/>
      <w:r w:rsidRPr="00131C20">
        <w:rPr>
          <w:b/>
          <w:bCs/>
          <w:sz w:val="27"/>
          <w:szCs w:val="27"/>
        </w:rPr>
        <w:t xml:space="preserve"> </w:t>
      </w:r>
      <w:r w:rsidR="00D010B3" w:rsidRPr="00131C20">
        <w:rPr>
          <w:sz w:val="27"/>
          <w:szCs w:val="27"/>
        </w:rPr>
        <w:t>Chánh Văn phòng Ủy ban nhân dân tỉnh; Thủ trưởng các sở, ban, ngành tỉnh; Chủ tịch Ủy ban nhân dân các huyện, thị xã, thành phố; các cơ quan, tổ chức, cá nhân có liên quan chịu trách nhiệm thi hành Quyết định này</w:t>
      </w:r>
      <w:r w:rsidRPr="00131C20">
        <w:rPr>
          <w:sz w:val="27"/>
          <w:szCs w:val="27"/>
        </w:rPr>
        <w:t>./.</w:t>
      </w:r>
      <w:bookmarkEnd w:id="5"/>
    </w:p>
    <w:tbl>
      <w:tblPr>
        <w:tblW w:w="0" w:type="auto"/>
        <w:tblCellMar>
          <w:left w:w="0" w:type="dxa"/>
          <w:right w:w="0" w:type="dxa"/>
        </w:tblCellMar>
        <w:tblLook w:val="04A0" w:firstRow="1" w:lastRow="0" w:firstColumn="1" w:lastColumn="0" w:noHBand="0" w:noVBand="1"/>
      </w:tblPr>
      <w:tblGrid>
        <w:gridCol w:w="5353"/>
        <w:gridCol w:w="4111"/>
      </w:tblGrid>
      <w:tr w:rsidR="00C80DF9" w:rsidRPr="00BB1875" w:rsidTr="00EC1446">
        <w:tc>
          <w:tcPr>
            <w:tcW w:w="5353" w:type="dxa"/>
            <w:shd w:val="clear" w:color="auto" w:fill="auto"/>
            <w:tcMar>
              <w:top w:w="0" w:type="dxa"/>
              <w:left w:w="108" w:type="dxa"/>
              <w:bottom w:w="0" w:type="dxa"/>
              <w:right w:w="108" w:type="dxa"/>
            </w:tcMar>
          </w:tcPr>
          <w:p w:rsidR="00C80DF9" w:rsidRPr="00BB1875" w:rsidRDefault="00C80DF9" w:rsidP="00771820">
            <w:pPr>
              <w:rPr>
                <w:b/>
                <w:i/>
                <w:szCs w:val="26"/>
              </w:rPr>
            </w:pPr>
            <w:r w:rsidRPr="00BB1875">
              <w:rPr>
                <w:b/>
                <w:i/>
                <w:szCs w:val="26"/>
              </w:rPr>
              <w:t>Nơi nhận:</w:t>
            </w:r>
          </w:p>
          <w:p w:rsidR="001D02C7" w:rsidRPr="00BB1875" w:rsidRDefault="001D02C7" w:rsidP="001D02C7">
            <w:pPr>
              <w:rPr>
                <w:sz w:val="22"/>
                <w:szCs w:val="22"/>
              </w:rPr>
            </w:pPr>
            <w:r w:rsidRPr="00BB1875">
              <w:rPr>
                <w:sz w:val="22"/>
                <w:szCs w:val="22"/>
                <w:lang w:val="vi-VN"/>
              </w:rPr>
              <w:t>- Bộ N</w:t>
            </w:r>
            <w:r w:rsidRPr="00BB1875">
              <w:rPr>
                <w:sz w:val="22"/>
                <w:szCs w:val="22"/>
              </w:rPr>
              <w:t>N</w:t>
            </w:r>
            <w:r w:rsidRPr="00BB1875">
              <w:rPr>
                <w:sz w:val="22"/>
                <w:szCs w:val="22"/>
                <w:lang w:val="vi-VN"/>
              </w:rPr>
              <w:t>&amp;PTNT;</w:t>
            </w:r>
            <w:r w:rsidRPr="00BB1875">
              <w:rPr>
                <w:sz w:val="22"/>
                <w:szCs w:val="22"/>
              </w:rPr>
              <w:t xml:space="preserve"> Bộ TC; Bộ KH&amp;ĐT;</w:t>
            </w:r>
          </w:p>
          <w:p w:rsidR="001D02C7" w:rsidRPr="00BB1875" w:rsidRDefault="001D02C7" w:rsidP="001D02C7">
            <w:pPr>
              <w:rPr>
                <w:sz w:val="22"/>
                <w:szCs w:val="22"/>
              </w:rPr>
            </w:pPr>
            <w:r w:rsidRPr="00BB1875">
              <w:rPr>
                <w:sz w:val="22"/>
                <w:szCs w:val="22"/>
              </w:rPr>
              <w:t>- Cục Kiểm tra văn bản (Bộ Tư pháp);</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xml:space="preserve">- Như Điều 3;     </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TT.TU; TT.HĐND tỉnh;</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UBMTTQVN tỉnh Vĩnh Long;</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CT, các PCT UBND tỉnh;</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Sở Tư pháp;</w:t>
            </w:r>
          </w:p>
          <w:p w:rsidR="00D010B3" w:rsidRPr="00BB1875" w:rsidRDefault="00D010B3" w:rsidP="00D010B3">
            <w:pPr>
              <w:widowControl w:val="0"/>
              <w:tabs>
                <w:tab w:val="left" w:pos="6358"/>
              </w:tabs>
              <w:jc w:val="both"/>
              <w:rPr>
                <w:color w:val="000000"/>
                <w:sz w:val="22"/>
                <w:szCs w:val="22"/>
              </w:rPr>
            </w:pPr>
            <w:r w:rsidRPr="00BB1875">
              <w:rPr>
                <w:color w:val="000000"/>
                <w:sz w:val="22"/>
                <w:szCs w:val="22"/>
              </w:rPr>
              <w:t>- LĐVP UBND tỉnh;</w:t>
            </w:r>
          </w:p>
          <w:p w:rsidR="00D010B3" w:rsidRPr="00BB1875" w:rsidRDefault="00D010B3" w:rsidP="00D010B3">
            <w:pPr>
              <w:widowControl w:val="0"/>
              <w:jc w:val="both"/>
              <w:rPr>
                <w:sz w:val="22"/>
                <w:szCs w:val="22"/>
                <w:lang w:val="nl-NL"/>
              </w:rPr>
            </w:pPr>
            <w:r w:rsidRPr="00BB1875">
              <w:rPr>
                <w:sz w:val="22"/>
                <w:szCs w:val="22"/>
                <w:lang w:val="nl-NL"/>
              </w:rPr>
              <w:t>- Cổng TTĐT tỉnh, Trung tâm Công báo tỉnh;</w:t>
            </w:r>
          </w:p>
          <w:p w:rsidR="00C80DF9" w:rsidRPr="00BB1875" w:rsidRDefault="00D010B3" w:rsidP="00D010B3">
            <w:pPr>
              <w:rPr>
                <w:sz w:val="22"/>
              </w:rPr>
            </w:pPr>
            <w:r w:rsidRPr="00BB1875">
              <w:rPr>
                <w:color w:val="000000"/>
                <w:sz w:val="22"/>
                <w:szCs w:val="22"/>
              </w:rPr>
              <w:t>- Các phòng NC</w:t>
            </w:r>
            <w:r w:rsidR="00C80DF9" w:rsidRPr="00BB1875">
              <w:rPr>
                <w:sz w:val="22"/>
                <w:szCs w:val="22"/>
              </w:rPr>
              <w:t>;</w:t>
            </w:r>
          </w:p>
          <w:p w:rsidR="00C80DF9" w:rsidRPr="00BB1875" w:rsidRDefault="00C80DF9" w:rsidP="00771820">
            <w:pPr>
              <w:rPr>
                <w:sz w:val="26"/>
                <w:szCs w:val="26"/>
              </w:rPr>
            </w:pPr>
            <w:r w:rsidRPr="00BB1875">
              <w:rPr>
                <w:sz w:val="22"/>
                <w:szCs w:val="22"/>
              </w:rPr>
              <w:t>- Lưu: VT.4.01.05</w:t>
            </w:r>
          </w:p>
        </w:tc>
        <w:tc>
          <w:tcPr>
            <w:tcW w:w="4111" w:type="dxa"/>
            <w:shd w:val="clear" w:color="auto" w:fill="auto"/>
            <w:tcMar>
              <w:top w:w="0" w:type="dxa"/>
              <w:left w:w="108" w:type="dxa"/>
              <w:bottom w:w="0" w:type="dxa"/>
              <w:right w:w="108" w:type="dxa"/>
            </w:tcMar>
          </w:tcPr>
          <w:p w:rsidR="00C80DF9" w:rsidRPr="00BB1875" w:rsidRDefault="00C80DF9" w:rsidP="00771820">
            <w:pPr>
              <w:spacing w:after="120"/>
              <w:jc w:val="center"/>
              <w:rPr>
                <w:szCs w:val="28"/>
              </w:rPr>
            </w:pPr>
            <w:r w:rsidRPr="00BB1875">
              <w:rPr>
                <w:b/>
                <w:bCs/>
                <w:sz w:val="28"/>
                <w:szCs w:val="28"/>
              </w:rPr>
              <w:t xml:space="preserve">TM. ỦY BAN NHÂN DÂN </w:t>
            </w:r>
            <w:r w:rsidRPr="00BB1875">
              <w:rPr>
                <w:sz w:val="28"/>
                <w:szCs w:val="28"/>
              </w:rPr>
              <w:br/>
              <w:t> </w:t>
            </w:r>
            <w:r w:rsidRPr="00BB1875">
              <w:rPr>
                <w:b/>
                <w:bCs/>
                <w:sz w:val="28"/>
                <w:szCs w:val="28"/>
              </w:rPr>
              <w:t>CHỦ TỊCH</w:t>
            </w:r>
            <w:r w:rsidRPr="00BB1875">
              <w:rPr>
                <w:sz w:val="28"/>
                <w:szCs w:val="28"/>
              </w:rPr>
              <w:br/>
            </w:r>
            <w:r w:rsidRPr="00BB1875">
              <w:rPr>
                <w:sz w:val="28"/>
                <w:szCs w:val="28"/>
              </w:rPr>
              <w:br/>
            </w:r>
            <w:r w:rsidRPr="00BB1875">
              <w:rPr>
                <w:sz w:val="28"/>
                <w:szCs w:val="28"/>
              </w:rPr>
              <w:br/>
            </w:r>
            <w:r w:rsidRPr="00BB1875">
              <w:rPr>
                <w:sz w:val="28"/>
                <w:szCs w:val="28"/>
              </w:rPr>
              <w:br/>
            </w:r>
            <w:r w:rsidRPr="00BB1875">
              <w:rPr>
                <w:sz w:val="28"/>
                <w:szCs w:val="28"/>
              </w:rPr>
              <w:br/>
            </w:r>
            <w:r w:rsidR="00216C04" w:rsidRPr="00216C04">
              <w:rPr>
                <w:b/>
                <w:sz w:val="28"/>
                <w:szCs w:val="28"/>
              </w:rPr>
              <w:t>Đã ký: Nguyễn Văn Quang</w:t>
            </w:r>
          </w:p>
        </w:tc>
      </w:tr>
    </w:tbl>
    <w:p w:rsidR="00EC1446" w:rsidRPr="00691743" w:rsidRDefault="00EC1446" w:rsidP="001D02C7">
      <w:pPr>
        <w:shd w:val="solid" w:color="FFFFFF" w:fill="auto"/>
        <w:jc w:val="center"/>
        <w:rPr>
          <w:b/>
          <w:bCs/>
          <w:sz w:val="4"/>
          <w:szCs w:val="28"/>
        </w:rPr>
      </w:pPr>
    </w:p>
    <w:tbl>
      <w:tblPr>
        <w:tblW w:w="9315" w:type="dxa"/>
        <w:jc w:val="center"/>
        <w:tblInd w:w="108" w:type="dxa"/>
        <w:tblLayout w:type="fixed"/>
        <w:tblLook w:val="01E0" w:firstRow="1" w:lastRow="1" w:firstColumn="1" w:lastColumn="1" w:noHBand="0" w:noVBand="0"/>
      </w:tblPr>
      <w:tblGrid>
        <w:gridCol w:w="3119"/>
        <w:gridCol w:w="6196"/>
      </w:tblGrid>
      <w:tr w:rsidR="00EC1446" w:rsidRPr="00EC1446" w:rsidTr="00EC1446">
        <w:trPr>
          <w:trHeight w:val="709"/>
          <w:jc w:val="center"/>
        </w:trPr>
        <w:tc>
          <w:tcPr>
            <w:tcW w:w="3119" w:type="dxa"/>
          </w:tcPr>
          <w:p w:rsidR="00EC1446" w:rsidRPr="00EC1446" w:rsidRDefault="00EC1446" w:rsidP="008B1B84">
            <w:pPr>
              <w:tabs>
                <w:tab w:val="left" w:pos="732"/>
              </w:tabs>
              <w:jc w:val="center"/>
              <w:rPr>
                <w:b/>
                <w:sz w:val="26"/>
                <w:szCs w:val="26"/>
              </w:rPr>
            </w:pPr>
            <w:r w:rsidRPr="00EC1446">
              <w:rPr>
                <w:b/>
                <w:sz w:val="26"/>
                <w:szCs w:val="26"/>
              </w:rPr>
              <w:t>ỦY BAN NHÂN DÂN</w:t>
            </w:r>
          </w:p>
          <w:p w:rsidR="00EC1446" w:rsidRPr="00EC1446" w:rsidRDefault="00EC1446" w:rsidP="008B1B84">
            <w:pPr>
              <w:jc w:val="center"/>
              <w:rPr>
                <w:b/>
                <w:sz w:val="26"/>
                <w:szCs w:val="26"/>
              </w:rPr>
            </w:pPr>
            <w:r w:rsidRPr="00EC1446">
              <w:rPr>
                <w:b/>
                <w:sz w:val="26"/>
                <w:szCs w:val="26"/>
              </w:rPr>
              <w:t>TỈNH VĨNH LONG</w:t>
            </w:r>
          </w:p>
          <w:p w:rsidR="00EC1446" w:rsidRPr="00EC1446" w:rsidRDefault="00BE7859" w:rsidP="008B1B84">
            <w:pPr>
              <w:jc w:val="center"/>
              <w:rPr>
                <w:b/>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17780</wp:posOffset>
                      </wp:positionV>
                      <wp:extent cx="639445" cy="635"/>
                      <wp:effectExtent l="5080" t="8255" r="12700" b="1016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4pt" to="9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P7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"/>
                  </w:pict>
                </mc:Fallback>
              </mc:AlternateContent>
            </w:r>
          </w:p>
        </w:tc>
        <w:tc>
          <w:tcPr>
            <w:tcW w:w="6196" w:type="dxa"/>
          </w:tcPr>
          <w:p w:rsidR="00EC1446" w:rsidRPr="00EC1446" w:rsidRDefault="00EC1446" w:rsidP="008B1B84">
            <w:pPr>
              <w:jc w:val="center"/>
              <w:rPr>
                <w:b/>
                <w:sz w:val="26"/>
                <w:szCs w:val="26"/>
              </w:rPr>
            </w:pPr>
            <w:r w:rsidRPr="00EC1446">
              <w:rPr>
                <w:b/>
                <w:sz w:val="26"/>
                <w:szCs w:val="26"/>
              </w:rPr>
              <w:t>CỘNG HÒA XÃ HỘI CHỦ NGHĨA VIỆT NAM</w:t>
            </w:r>
          </w:p>
          <w:p w:rsidR="00EC1446" w:rsidRPr="00EC1446" w:rsidRDefault="00EC1446" w:rsidP="008B1B84">
            <w:pPr>
              <w:jc w:val="center"/>
              <w:rPr>
                <w:b/>
                <w:sz w:val="28"/>
                <w:szCs w:val="28"/>
              </w:rPr>
            </w:pPr>
            <w:r w:rsidRPr="00EC1446">
              <w:rPr>
                <w:b/>
                <w:sz w:val="28"/>
                <w:szCs w:val="28"/>
              </w:rPr>
              <w:t>Độc lập – Tự do – Hạnh phúc</w:t>
            </w:r>
          </w:p>
          <w:p w:rsidR="00EC1446" w:rsidRPr="00EC1446" w:rsidRDefault="00BE7859" w:rsidP="008B1B84">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802005</wp:posOffset>
                      </wp:positionH>
                      <wp:positionV relativeFrom="paragraph">
                        <wp:posOffset>13970</wp:posOffset>
                      </wp:positionV>
                      <wp:extent cx="2185670" cy="635"/>
                      <wp:effectExtent l="11430" t="13970" r="12700" b="1397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pt" to="23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"/>
                  </w:pict>
                </mc:Fallback>
              </mc:AlternateContent>
            </w:r>
          </w:p>
        </w:tc>
      </w:tr>
    </w:tbl>
    <w:p w:rsidR="00EC1446" w:rsidRPr="00EC1446" w:rsidRDefault="00EC1446" w:rsidP="001D02C7">
      <w:pPr>
        <w:shd w:val="solid" w:color="FFFFFF" w:fill="auto"/>
        <w:jc w:val="center"/>
        <w:rPr>
          <w:b/>
          <w:bCs/>
          <w:sz w:val="2"/>
          <w:szCs w:val="28"/>
        </w:rPr>
      </w:pPr>
    </w:p>
    <w:p w:rsidR="001D02C7" w:rsidRPr="00BB1875" w:rsidRDefault="001D02C7" w:rsidP="001D02C7">
      <w:pPr>
        <w:shd w:val="solid" w:color="FFFFFF" w:fill="auto"/>
        <w:jc w:val="center"/>
        <w:rPr>
          <w:b/>
          <w:sz w:val="28"/>
          <w:szCs w:val="28"/>
        </w:rPr>
      </w:pPr>
      <w:r w:rsidRPr="00BB1875">
        <w:rPr>
          <w:b/>
          <w:bCs/>
          <w:sz w:val="28"/>
          <w:szCs w:val="28"/>
        </w:rPr>
        <w:t>QUY ĐỊNH</w:t>
      </w:r>
    </w:p>
    <w:p w:rsidR="001D02C7" w:rsidRPr="00BB1875" w:rsidRDefault="001D02C7" w:rsidP="001D02C7">
      <w:pPr>
        <w:tabs>
          <w:tab w:val="left" w:pos="709"/>
        </w:tabs>
        <w:jc w:val="center"/>
        <w:rPr>
          <w:b/>
          <w:sz w:val="28"/>
          <w:szCs w:val="28"/>
        </w:rPr>
      </w:pPr>
      <w:r w:rsidRPr="00BB1875">
        <w:rPr>
          <w:b/>
          <w:sz w:val="28"/>
          <w:szCs w:val="28"/>
        </w:rPr>
        <w:t>Nội dung, mức hỗ trợ đầu tư áp dụng Quy trình thực hành sản xuất</w:t>
      </w:r>
    </w:p>
    <w:p w:rsidR="001D02C7" w:rsidRPr="00BB1875" w:rsidRDefault="001D02C7" w:rsidP="001D02C7">
      <w:pPr>
        <w:tabs>
          <w:tab w:val="left" w:pos="709"/>
        </w:tabs>
        <w:jc w:val="center"/>
        <w:rPr>
          <w:b/>
          <w:sz w:val="28"/>
          <w:szCs w:val="28"/>
        </w:rPr>
      </w:pPr>
      <w:r w:rsidRPr="00BB1875">
        <w:rPr>
          <w:b/>
          <w:sz w:val="28"/>
          <w:szCs w:val="28"/>
        </w:rPr>
        <w:t>nông nghiệp tốt trong nông nghiệp, lâm nghiệp</w:t>
      </w:r>
      <w:r w:rsidR="003232F2">
        <w:rPr>
          <w:b/>
          <w:sz w:val="28"/>
          <w:szCs w:val="28"/>
        </w:rPr>
        <w:br/>
      </w:r>
      <w:r w:rsidRPr="00BB1875">
        <w:rPr>
          <w:b/>
          <w:sz w:val="28"/>
          <w:szCs w:val="28"/>
        </w:rPr>
        <w:t xml:space="preserve"> và</w:t>
      </w:r>
      <w:r w:rsidR="003232F2">
        <w:rPr>
          <w:b/>
          <w:sz w:val="28"/>
          <w:szCs w:val="28"/>
        </w:rPr>
        <w:t xml:space="preserve"> </w:t>
      </w:r>
      <w:r w:rsidRPr="00BB1875">
        <w:rPr>
          <w:b/>
          <w:sz w:val="28"/>
          <w:szCs w:val="28"/>
        </w:rPr>
        <w:t>thủy sản trên</w:t>
      </w:r>
      <w:r w:rsidR="003232F2">
        <w:rPr>
          <w:b/>
          <w:sz w:val="28"/>
          <w:szCs w:val="28"/>
        </w:rPr>
        <w:t xml:space="preserve"> </w:t>
      </w:r>
      <w:r w:rsidRPr="00BB1875">
        <w:rPr>
          <w:b/>
          <w:sz w:val="28"/>
          <w:szCs w:val="28"/>
        </w:rPr>
        <w:t xml:space="preserve">địa bàn tỉnh </w:t>
      </w:r>
    </w:p>
    <w:p w:rsidR="001D02C7" w:rsidRPr="00BB1875" w:rsidRDefault="00BE7859" w:rsidP="001D02C7">
      <w:pPr>
        <w:shd w:val="solid" w:color="FFFFFF" w:fill="auto"/>
        <w:spacing w:after="120"/>
        <w:jc w:val="center"/>
        <w:rPr>
          <w:sz w:val="28"/>
          <w:szCs w:val="28"/>
        </w:rPr>
      </w:pPr>
      <w:r>
        <w:rPr>
          <w:i/>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2345690</wp:posOffset>
                </wp:positionH>
                <wp:positionV relativeFrom="paragraph">
                  <wp:posOffset>453390</wp:posOffset>
                </wp:positionV>
                <wp:extent cx="1091565" cy="0"/>
                <wp:effectExtent l="12065" t="5715" r="10795"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84.7pt;margin-top:35.7pt;width:8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Kl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9JCF/gzGFWBWqa0NFdKjejXPmn51SOmqI6rl0frtZMA5eiR3LuHiDETZDZ80AxsCAWKz&#10;jo3tAyS0AR3jTE63mfCjRxQes3SRTWdTj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"/>
            </w:pict>
          </mc:Fallback>
        </mc:AlternateContent>
      </w:r>
      <w:r w:rsidR="001D02C7" w:rsidRPr="00BB1875">
        <w:rPr>
          <w:i/>
          <w:iCs/>
          <w:sz w:val="28"/>
          <w:szCs w:val="28"/>
        </w:rPr>
        <w:t>(Ban hành kèm theo Quyết định số:</w:t>
      </w:r>
      <w:r w:rsidR="00216C04">
        <w:rPr>
          <w:i/>
          <w:iCs/>
          <w:sz w:val="28"/>
          <w:szCs w:val="28"/>
        </w:rPr>
        <w:t>02</w:t>
      </w:r>
      <w:r w:rsidR="001D02C7" w:rsidRPr="00BB1875">
        <w:rPr>
          <w:i/>
          <w:iCs/>
          <w:sz w:val="28"/>
          <w:szCs w:val="28"/>
        </w:rPr>
        <w:t>/201</w:t>
      </w:r>
      <w:r w:rsidR="00A4228D">
        <w:rPr>
          <w:i/>
          <w:iCs/>
          <w:sz w:val="28"/>
          <w:szCs w:val="28"/>
        </w:rPr>
        <w:t>9</w:t>
      </w:r>
      <w:r w:rsidR="001D02C7" w:rsidRPr="00BB1875">
        <w:rPr>
          <w:i/>
          <w:iCs/>
          <w:sz w:val="28"/>
          <w:szCs w:val="28"/>
        </w:rPr>
        <w:t xml:space="preserve">/QĐ-UBND ngày  </w:t>
      </w:r>
      <w:r w:rsidR="00216C04">
        <w:rPr>
          <w:i/>
          <w:iCs/>
          <w:sz w:val="28"/>
          <w:szCs w:val="28"/>
        </w:rPr>
        <w:t>07</w:t>
      </w:r>
      <w:r w:rsidR="001D02C7" w:rsidRPr="00BB1875">
        <w:rPr>
          <w:i/>
          <w:iCs/>
          <w:sz w:val="28"/>
          <w:szCs w:val="28"/>
        </w:rPr>
        <w:t xml:space="preserve">/ </w:t>
      </w:r>
      <w:r w:rsidR="00216C04">
        <w:rPr>
          <w:i/>
          <w:iCs/>
          <w:sz w:val="28"/>
          <w:szCs w:val="28"/>
        </w:rPr>
        <w:t>01</w:t>
      </w:r>
      <w:r w:rsidR="001D02C7" w:rsidRPr="00BB1875">
        <w:rPr>
          <w:i/>
          <w:iCs/>
          <w:sz w:val="28"/>
          <w:szCs w:val="28"/>
        </w:rPr>
        <w:t xml:space="preserve"> /201</w:t>
      </w:r>
      <w:r w:rsidR="00A4228D">
        <w:rPr>
          <w:i/>
          <w:iCs/>
          <w:sz w:val="28"/>
          <w:szCs w:val="28"/>
        </w:rPr>
        <w:t>9</w:t>
      </w:r>
      <w:r w:rsidR="001D02C7" w:rsidRPr="00BB1875">
        <w:rPr>
          <w:i/>
          <w:iCs/>
          <w:sz w:val="28"/>
          <w:szCs w:val="28"/>
        </w:rPr>
        <w:t xml:space="preserve"> của Ủy ban nhân dân tỉnh Vĩnh Long)</w:t>
      </w:r>
      <w:bookmarkStart w:id="6" w:name="chuong_1"/>
    </w:p>
    <w:p w:rsidR="001D02C7" w:rsidRPr="00EC1446" w:rsidRDefault="001D02C7" w:rsidP="001D02C7">
      <w:pPr>
        <w:shd w:val="solid" w:color="FFFFFF" w:fill="auto"/>
        <w:spacing w:after="120"/>
        <w:jc w:val="center"/>
        <w:rPr>
          <w:sz w:val="2"/>
          <w:szCs w:val="28"/>
        </w:rPr>
      </w:pPr>
    </w:p>
    <w:p w:rsidR="001D02C7" w:rsidRPr="00BB1875" w:rsidRDefault="001D02C7" w:rsidP="001D02C7">
      <w:pPr>
        <w:shd w:val="solid" w:color="FFFFFF" w:fill="auto"/>
        <w:jc w:val="center"/>
        <w:rPr>
          <w:sz w:val="28"/>
          <w:szCs w:val="28"/>
        </w:rPr>
      </w:pPr>
      <w:r w:rsidRPr="00BB1875">
        <w:rPr>
          <w:b/>
          <w:bCs/>
          <w:sz w:val="28"/>
          <w:szCs w:val="28"/>
        </w:rPr>
        <w:t>Chương I</w:t>
      </w:r>
      <w:bookmarkEnd w:id="6"/>
    </w:p>
    <w:p w:rsidR="001D02C7" w:rsidRPr="00BB1875" w:rsidRDefault="001D02C7" w:rsidP="001D02C7">
      <w:pPr>
        <w:shd w:val="solid" w:color="FFFFFF" w:fill="auto"/>
        <w:jc w:val="center"/>
        <w:rPr>
          <w:b/>
          <w:bCs/>
          <w:sz w:val="28"/>
          <w:szCs w:val="28"/>
        </w:rPr>
      </w:pPr>
      <w:bookmarkStart w:id="7" w:name="chuong_1_name"/>
      <w:r w:rsidRPr="00BB1875">
        <w:rPr>
          <w:b/>
          <w:bCs/>
          <w:sz w:val="28"/>
          <w:szCs w:val="28"/>
        </w:rPr>
        <w:t>QUY ĐỊNH CHUNG</w:t>
      </w:r>
      <w:bookmarkEnd w:id="7"/>
    </w:p>
    <w:p w:rsidR="001D02C7" w:rsidRPr="00EC1446" w:rsidRDefault="001D02C7" w:rsidP="001D02C7">
      <w:pPr>
        <w:shd w:val="solid" w:color="FFFFFF" w:fill="auto"/>
        <w:spacing w:before="120" w:after="120"/>
        <w:jc w:val="center"/>
        <w:rPr>
          <w:sz w:val="2"/>
          <w:szCs w:val="28"/>
        </w:rPr>
      </w:pPr>
    </w:p>
    <w:p w:rsidR="001D02C7" w:rsidRPr="003232F2" w:rsidRDefault="001D02C7" w:rsidP="003232F2">
      <w:pPr>
        <w:spacing w:after="120"/>
        <w:ind w:firstLine="720"/>
        <w:jc w:val="both"/>
        <w:rPr>
          <w:sz w:val="27"/>
          <w:szCs w:val="27"/>
        </w:rPr>
      </w:pPr>
      <w:bookmarkStart w:id="8" w:name="dieu_1_1"/>
      <w:r w:rsidRPr="003232F2">
        <w:rPr>
          <w:b/>
          <w:bCs/>
          <w:sz w:val="27"/>
          <w:szCs w:val="27"/>
        </w:rPr>
        <w:t>Điều 1. Phạm vi điều chỉnh</w:t>
      </w:r>
      <w:bookmarkEnd w:id="8"/>
    </w:p>
    <w:p w:rsidR="001D02C7" w:rsidRPr="003232F2" w:rsidRDefault="001D02C7" w:rsidP="003232F2">
      <w:pPr>
        <w:spacing w:after="120"/>
        <w:ind w:firstLine="720"/>
        <w:jc w:val="both"/>
        <w:rPr>
          <w:sz w:val="27"/>
          <w:szCs w:val="27"/>
        </w:rPr>
      </w:pPr>
      <w:r w:rsidRPr="003232F2">
        <w:rPr>
          <w:sz w:val="27"/>
          <w:szCs w:val="27"/>
        </w:rPr>
        <w:t>Quy định này quy định cụ thể nội dung, mức hỗ trợ đầu tư đối với sản xuất, sơ chế các sản phẩm nông lâm thủy sản áp dụng Quy trình thực hành sản xuất nông nghiệp tốt trong nông nghiệp, lâm nghiệp và thủy sản trên địa bàn tỉnh.</w:t>
      </w:r>
    </w:p>
    <w:p w:rsidR="001D02C7" w:rsidRPr="003232F2" w:rsidRDefault="001D02C7" w:rsidP="003232F2">
      <w:pPr>
        <w:spacing w:after="120"/>
        <w:ind w:firstLine="720"/>
        <w:jc w:val="both"/>
        <w:rPr>
          <w:b/>
          <w:bCs/>
          <w:sz w:val="27"/>
          <w:szCs w:val="27"/>
        </w:rPr>
      </w:pPr>
      <w:bookmarkStart w:id="9" w:name="dieu_2_1"/>
      <w:r w:rsidRPr="003232F2">
        <w:rPr>
          <w:b/>
          <w:bCs/>
          <w:sz w:val="27"/>
          <w:szCs w:val="27"/>
        </w:rPr>
        <w:t>Điều 2. Đối tượng áp dụng</w:t>
      </w:r>
      <w:bookmarkEnd w:id="9"/>
    </w:p>
    <w:p w:rsidR="001D02C7" w:rsidRPr="00242BC8" w:rsidRDefault="001D02C7" w:rsidP="003232F2">
      <w:pPr>
        <w:spacing w:after="120"/>
        <w:ind w:firstLine="720"/>
        <w:jc w:val="both"/>
        <w:textAlignment w:val="baseline"/>
        <w:rPr>
          <w:bCs/>
          <w:spacing w:val="-4"/>
          <w:sz w:val="27"/>
          <w:szCs w:val="27"/>
        </w:rPr>
      </w:pPr>
      <w:r w:rsidRPr="00242BC8">
        <w:rPr>
          <w:bCs/>
          <w:spacing w:val="-4"/>
          <w:sz w:val="27"/>
          <w:szCs w:val="27"/>
        </w:rPr>
        <w:t xml:space="preserve">Tổ chức, cá nhân, hộ gia đình sản xuất, sơ chế các loại sản phẩm nông lâm thủy sản an toàn thuộc Danh mục sản phẩm được hỗ trợ quy định tại Điều 3 của </w:t>
      </w:r>
      <w:r w:rsidR="00242BC8" w:rsidRPr="00242BC8">
        <w:rPr>
          <w:bCs/>
          <w:spacing w:val="-4"/>
          <w:sz w:val="27"/>
          <w:szCs w:val="27"/>
        </w:rPr>
        <w:t>Quy định</w:t>
      </w:r>
      <w:r w:rsidRPr="00242BC8">
        <w:rPr>
          <w:bCs/>
          <w:spacing w:val="-4"/>
          <w:sz w:val="27"/>
          <w:szCs w:val="27"/>
        </w:rPr>
        <w:t xml:space="preserve"> này</w:t>
      </w:r>
      <w:r w:rsidRPr="00242BC8">
        <w:rPr>
          <w:spacing w:val="-4"/>
          <w:sz w:val="27"/>
          <w:szCs w:val="27"/>
        </w:rPr>
        <w:t>.</w:t>
      </w:r>
    </w:p>
    <w:p w:rsidR="001D02C7" w:rsidRPr="003232F2" w:rsidRDefault="001D02C7" w:rsidP="003232F2">
      <w:pPr>
        <w:spacing w:after="120"/>
        <w:ind w:firstLine="720"/>
        <w:jc w:val="both"/>
        <w:rPr>
          <w:b/>
          <w:bCs/>
          <w:sz w:val="27"/>
          <w:szCs w:val="27"/>
        </w:rPr>
      </w:pPr>
      <w:bookmarkStart w:id="10" w:name="dieu_4"/>
      <w:r w:rsidRPr="003232F2">
        <w:rPr>
          <w:b/>
          <w:bCs/>
          <w:sz w:val="27"/>
          <w:szCs w:val="27"/>
          <w:lang w:val="vi-VN"/>
        </w:rPr>
        <w:t xml:space="preserve">Điều </w:t>
      </w:r>
      <w:r w:rsidRPr="003232F2">
        <w:rPr>
          <w:b/>
          <w:bCs/>
          <w:sz w:val="27"/>
          <w:szCs w:val="27"/>
        </w:rPr>
        <w:t>3</w:t>
      </w:r>
      <w:r w:rsidRPr="003232F2">
        <w:rPr>
          <w:b/>
          <w:bCs/>
          <w:sz w:val="27"/>
          <w:szCs w:val="27"/>
          <w:lang w:val="vi-VN"/>
        </w:rPr>
        <w:t xml:space="preserve">. </w:t>
      </w:r>
      <w:bookmarkEnd w:id="10"/>
      <w:r w:rsidRPr="003232F2">
        <w:rPr>
          <w:b/>
          <w:bCs/>
          <w:sz w:val="27"/>
          <w:szCs w:val="27"/>
        </w:rPr>
        <w:t>Danh mục sản phẩm được hỗ trợ</w:t>
      </w:r>
    </w:p>
    <w:p w:rsidR="001D02C7" w:rsidRPr="003232F2" w:rsidRDefault="001D02C7" w:rsidP="003232F2">
      <w:pPr>
        <w:spacing w:after="120"/>
        <w:ind w:firstLine="720"/>
        <w:jc w:val="both"/>
        <w:rPr>
          <w:iCs/>
          <w:sz w:val="27"/>
          <w:szCs w:val="27"/>
        </w:rPr>
      </w:pPr>
      <w:r w:rsidRPr="003232F2">
        <w:rPr>
          <w:iCs/>
          <w:sz w:val="27"/>
          <w:szCs w:val="27"/>
        </w:rPr>
        <w:t>1. Sản phẩm thuộc các nhóm sản phẩm được quy định tại Điều 2 Thông tư số 53/2012/TT-BNNPTNT ngày 26/10/2012 của Bộ Nông nghiệp và Phát triển nông thôn Ban hành danh mục sản phẩm nông nghiệp, thủy sản được hỗ trợ theo Quyết định số 01/2012/QĐ-TTg ngày 09/01/2012 của Thủ tướng Chính phủ về một số chính sách hỗ trợ việc áp dụng quy trình thực hành sản xuất nông nghiệp tốt trong nông nghiệp, lâm nghiệp và thủy sản.</w:t>
      </w:r>
    </w:p>
    <w:p w:rsidR="001D02C7" w:rsidRPr="003232F2" w:rsidRDefault="001D02C7" w:rsidP="003232F2">
      <w:pPr>
        <w:pStyle w:val="p0"/>
        <w:spacing w:after="120"/>
        <w:ind w:firstLine="720"/>
        <w:jc w:val="both"/>
        <w:rPr>
          <w:iCs/>
          <w:sz w:val="27"/>
          <w:szCs w:val="27"/>
          <w:lang w:eastAsia="en-US"/>
        </w:rPr>
      </w:pPr>
      <w:r w:rsidRPr="003232F2">
        <w:rPr>
          <w:iCs/>
          <w:sz w:val="27"/>
          <w:szCs w:val="27"/>
          <w:lang w:eastAsia="en-US"/>
        </w:rPr>
        <w:t xml:space="preserve">2. Sản phẩm đặc thù của </w:t>
      </w:r>
      <w:r w:rsidR="00201BB3">
        <w:rPr>
          <w:iCs/>
          <w:sz w:val="27"/>
          <w:szCs w:val="27"/>
          <w:lang w:eastAsia="en-US"/>
        </w:rPr>
        <w:t>tỉnh</w:t>
      </w:r>
      <w:r w:rsidRPr="003232F2">
        <w:rPr>
          <w:iCs/>
          <w:sz w:val="27"/>
          <w:szCs w:val="27"/>
          <w:lang w:eastAsia="en-US"/>
        </w:rPr>
        <w:t xml:space="preserve"> ngoài danh mục sản phẩm nông nghiệp, thủy sản được quy định tại khoản 1 Điều này, bao gồm: khoai lang, bò thịt.</w:t>
      </w:r>
    </w:p>
    <w:p w:rsidR="001D02C7" w:rsidRPr="003232F2" w:rsidRDefault="001D02C7" w:rsidP="003232F2">
      <w:pPr>
        <w:shd w:val="solid" w:color="FFFFFF" w:fill="auto"/>
        <w:spacing w:after="120"/>
        <w:ind w:firstLine="720"/>
        <w:jc w:val="both"/>
        <w:rPr>
          <w:sz w:val="27"/>
          <w:szCs w:val="27"/>
        </w:rPr>
      </w:pPr>
      <w:bookmarkStart w:id="11" w:name="dieu_12"/>
      <w:r w:rsidRPr="003232F2">
        <w:rPr>
          <w:b/>
          <w:bCs/>
          <w:sz w:val="27"/>
          <w:szCs w:val="27"/>
          <w:lang w:val="vi-VN"/>
        </w:rPr>
        <w:t xml:space="preserve">Điều </w:t>
      </w:r>
      <w:r w:rsidRPr="003232F2">
        <w:rPr>
          <w:b/>
          <w:bCs/>
          <w:sz w:val="27"/>
          <w:szCs w:val="27"/>
        </w:rPr>
        <w:t>4</w:t>
      </w:r>
      <w:r w:rsidRPr="003232F2">
        <w:rPr>
          <w:b/>
          <w:bCs/>
          <w:sz w:val="27"/>
          <w:szCs w:val="27"/>
          <w:lang w:val="vi-VN"/>
        </w:rPr>
        <w:t xml:space="preserve">. </w:t>
      </w:r>
      <w:bookmarkEnd w:id="11"/>
      <w:r w:rsidRPr="003232F2">
        <w:rPr>
          <w:b/>
          <w:bCs/>
          <w:sz w:val="27"/>
          <w:szCs w:val="27"/>
        </w:rPr>
        <w:t>Nguyên tắc hỗ trợ</w:t>
      </w:r>
    </w:p>
    <w:p w:rsidR="001D02C7" w:rsidRPr="003232F2" w:rsidRDefault="001D02C7" w:rsidP="003232F2">
      <w:pPr>
        <w:shd w:val="solid" w:color="FFFFFF" w:fill="auto"/>
        <w:spacing w:after="120"/>
        <w:ind w:firstLine="720"/>
        <w:jc w:val="both"/>
        <w:rPr>
          <w:bCs/>
          <w:sz w:val="27"/>
          <w:szCs w:val="27"/>
        </w:rPr>
      </w:pPr>
      <w:r w:rsidRPr="003232F2">
        <w:rPr>
          <w:bCs/>
          <w:sz w:val="27"/>
          <w:szCs w:val="27"/>
        </w:rPr>
        <w:t>1. Người sản xuất được đề nghị hỗ trợ kinh phí áp dụng VietGAP đối với một hoặc nhiều nội dung theo quy định tại Điều 6</w:t>
      </w:r>
      <w:r w:rsidR="00691743">
        <w:rPr>
          <w:bCs/>
          <w:sz w:val="27"/>
          <w:szCs w:val="27"/>
        </w:rPr>
        <w:t xml:space="preserve"> của Quy định này</w:t>
      </w:r>
      <w:r w:rsidRPr="003232F2">
        <w:rPr>
          <w:bCs/>
          <w:sz w:val="27"/>
          <w:szCs w:val="27"/>
        </w:rPr>
        <w:t>.</w:t>
      </w:r>
    </w:p>
    <w:p w:rsidR="001D02C7" w:rsidRPr="003232F2" w:rsidRDefault="001D02C7" w:rsidP="003232F2">
      <w:pPr>
        <w:shd w:val="solid" w:color="FFFFFF" w:fill="auto"/>
        <w:spacing w:after="120"/>
        <w:ind w:firstLine="720"/>
        <w:jc w:val="both"/>
        <w:rPr>
          <w:bCs/>
          <w:sz w:val="27"/>
          <w:szCs w:val="27"/>
        </w:rPr>
      </w:pPr>
      <w:r w:rsidRPr="003232F2">
        <w:rPr>
          <w:bCs/>
          <w:sz w:val="27"/>
          <w:szCs w:val="27"/>
        </w:rPr>
        <w:t xml:space="preserve">2. Người sản xuất phải xây dựng hoặc tham gia dự án về áp dụng VietGAP được </w:t>
      </w:r>
      <w:r w:rsidR="00691743">
        <w:rPr>
          <w:bCs/>
          <w:sz w:val="27"/>
          <w:szCs w:val="27"/>
        </w:rPr>
        <w:t>UBND</w:t>
      </w:r>
      <w:r w:rsidRPr="003232F2">
        <w:rPr>
          <w:bCs/>
          <w:sz w:val="27"/>
          <w:szCs w:val="27"/>
        </w:rPr>
        <w:t xml:space="preserve"> tỉnh phê duyệt. Thành phần nội dung dự án phải đảm bảo các quy định tại khoản 3 Điều 7 </w:t>
      </w:r>
      <w:r w:rsidRPr="003232F2">
        <w:rPr>
          <w:sz w:val="27"/>
          <w:szCs w:val="27"/>
        </w:rPr>
        <w:t>Thông tư Liên tịch số 42/2013/TTLT-BNNPTNT-BTC-BKHĐT.</w:t>
      </w:r>
    </w:p>
    <w:p w:rsidR="001D02C7" w:rsidRPr="003232F2" w:rsidRDefault="001D02C7" w:rsidP="00691743">
      <w:pPr>
        <w:widowControl w:val="0"/>
        <w:shd w:val="solid" w:color="FFFFFF" w:fill="auto"/>
        <w:spacing w:after="120"/>
        <w:ind w:firstLine="720"/>
        <w:jc w:val="both"/>
        <w:rPr>
          <w:sz w:val="27"/>
          <w:szCs w:val="27"/>
        </w:rPr>
      </w:pPr>
      <w:r w:rsidRPr="003232F2">
        <w:rPr>
          <w:sz w:val="27"/>
          <w:szCs w:val="27"/>
        </w:rPr>
        <w:t>3. Việc hỗ trợ chỉ được thực hiện sau khi sản phẩm được đánh giá, chứng nhận VietGAP. Người sản xuất đáp ứng đầy đủ các điều kiện quy định tại Điều 5 và chịu trách nhiệm về tính xác thực của các nội dung, thông tin đã cung cấp.</w:t>
      </w:r>
    </w:p>
    <w:p w:rsidR="001D02C7" w:rsidRPr="003232F2" w:rsidRDefault="001D02C7" w:rsidP="00691743">
      <w:pPr>
        <w:widowControl w:val="0"/>
        <w:spacing w:after="120"/>
        <w:ind w:firstLine="720"/>
        <w:jc w:val="both"/>
        <w:rPr>
          <w:b/>
          <w:bCs/>
          <w:sz w:val="27"/>
          <w:szCs w:val="27"/>
        </w:rPr>
      </w:pPr>
      <w:bookmarkStart w:id="12" w:name="dieu_6"/>
      <w:r w:rsidRPr="003232F2">
        <w:rPr>
          <w:b/>
          <w:bCs/>
          <w:sz w:val="27"/>
          <w:szCs w:val="27"/>
        </w:rPr>
        <w:t>Điều 5. Điều kiện người sản xuất được hỗ trợ</w:t>
      </w:r>
      <w:bookmarkEnd w:id="12"/>
    </w:p>
    <w:p w:rsidR="001D02C7" w:rsidRPr="003232F2" w:rsidRDefault="001D02C7" w:rsidP="00691743">
      <w:pPr>
        <w:widowControl w:val="0"/>
        <w:spacing w:after="120"/>
        <w:ind w:firstLine="720"/>
        <w:jc w:val="both"/>
        <w:rPr>
          <w:sz w:val="27"/>
          <w:szCs w:val="27"/>
        </w:rPr>
      </w:pPr>
      <w:r w:rsidRPr="003232F2">
        <w:rPr>
          <w:sz w:val="27"/>
          <w:szCs w:val="27"/>
        </w:rPr>
        <w:t>Người sản xuất phải đáp ứng đủ 2 điều kiện sau:</w:t>
      </w:r>
    </w:p>
    <w:p w:rsidR="001D02C7" w:rsidRPr="003232F2" w:rsidRDefault="001D02C7" w:rsidP="00691743">
      <w:pPr>
        <w:widowControl w:val="0"/>
        <w:spacing w:after="120"/>
        <w:ind w:firstLine="720"/>
        <w:jc w:val="both"/>
        <w:rPr>
          <w:sz w:val="27"/>
          <w:szCs w:val="27"/>
        </w:rPr>
      </w:pPr>
      <w:r w:rsidRPr="003232F2">
        <w:rPr>
          <w:sz w:val="27"/>
          <w:szCs w:val="27"/>
        </w:rPr>
        <w:t xml:space="preserve">1. Đáp ứng đầy đủ các điều kiện theo quy định tại Điều 4 của Quyết định </w:t>
      </w:r>
      <w:r w:rsidR="00131C20">
        <w:rPr>
          <w:sz w:val="27"/>
          <w:szCs w:val="27"/>
        </w:rPr>
        <w:t xml:space="preserve">số </w:t>
      </w:r>
      <w:r w:rsidRPr="003232F2">
        <w:rPr>
          <w:sz w:val="27"/>
          <w:szCs w:val="27"/>
        </w:rPr>
        <w:t xml:space="preserve">01/2012/QĐ-TTg ngày 09/01/2012 của Thủ tướng Chính phủ về một số chính sách hỗ </w:t>
      </w:r>
      <w:r w:rsidRPr="003232F2">
        <w:rPr>
          <w:sz w:val="27"/>
          <w:szCs w:val="27"/>
        </w:rPr>
        <w:lastRenderedPageBreak/>
        <w:t xml:space="preserve">trợ việc áp dụng Quy trình thực hành sản xuất nông nghiệp tốt trong nông nghiệp, lâm nghiệp và thủy sản và quy định tại Điều 4 của Thông tư Liên tịch số 42/2013/TTLT-BNNPTNT-BTC-BKHĐT ngày 16/10/2013 của liên bộ Bộ Nông nghiệp và Phát triển </w:t>
      </w:r>
      <w:r w:rsidR="00C308EB">
        <w:rPr>
          <w:sz w:val="27"/>
          <w:szCs w:val="27"/>
        </w:rPr>
        <w:t>n</w:t>
      </w:r>
      <w:r w:rsidRPr="003232F2">
        <w:rPr>
          <w:sz w:val="27"/>
          <w:szCs w:val="27"/>
        </w:rPr>
        <w:t>ông thôn, Bộ Tài chính, Bộ Kế hoạch và Đầu tư về hướng dẫn thực hiện Quyết định số 01/2012/QĐ-TTG ngày 09/01/2012 của Thủ tướng Chính phủ về một số chính sách hỗ trợ việc áp dụng Quy trình thực hành sản xuất nông nghiệp tốt trong nông nghiệp, lâm nghiệp và thủy sản.</w:t>
      </w:r>
    </w:p>
    <w:p w:rsidR="001D02C7" w:rsidRPr="003232F2" w:rsidRDefault="001D02C7" w:rsidP="003232F2">
      <w:pPr>
        <w:spacing w:after="120"/>
        <w:ind w:firstLine="720"/>
        <w:jc w:val="both"/>
        <w:rPr>
          <w:sz w:val="27"/>
          <w:szCs w:val="27"/>
        </w:rPr>
      </w:pPr>
      <w:r w:rsidRPr="003232F2">
        <w:rPr>
          <w:sz w:val="27"/>
          <w:szCs w:val="27"/>
        </w:rPr>
        <w:t>2. Sản phẩm đăng ký áp dụng VietGAP phải thuộc Danh mục sản phẩm quy định tại Điều 3 Quy định này và đáp ứng yêu cầu về quy mô cây trồng, vật nuôi, thủy sản được hỗ trợ quy định tại Điều 1 Quyết định số 2391/QĐ-UBND ngày 02/11/2018 của Chủ tịch Ủy ban nhân dân tỉnh về việc Quy định quy mô diện tích các vùng sản xuất tập trung đủ điều kiện áp dụng VietGAP trên địa bàn tỉnh Vĩnh Long.</w:t>
      </w:r>
    </w:p>
    <w:p w:rsidR="001D02C7" w:rsidRPr="003232F2" w:rsidRDefault="001D02C7" w:rsidP="00691743">
      <w:pPr>
        <w:widowControl w:val="0"/>
        <w:ind w:firstLine="720"/>
        <w:jc w:val="center"/>
        <w:rPr>
          <w:sz w:val="27"/>
          <w:szCs w:val="27"/>
        </w:rPr>
      </w:pPr>
      <w:bookmarkStart w:id="13" w:name="chuong_2"/>
      <w:r w:rsidRPr="003232F2">
        <w:rPr>
          <w:b/>
          <w:bCs/>
          <w:sz w:val="27"/>
          <w:szCs w:val="27"/>
        </w:rPr>
        <w:t>Chương II</w:t>
      </w:r>
      <w:bookmarkEnd w:id="13"/>
    </w:p>
    <w:p w:rsidR="001D02C7" w:rsidRPr="003232F2" w:rsidRDefault="001D02C7" w:rsidP="00691743">
      <w:pPr>
        <w:widowControl w:val="0"/>
        <w:tabs>
          <w:tab w:val="center" w:pos="4536"/>
          <w:tab w:val="left" w:pos="7393"/>
        </w:tabs>
        <w:ind w:firstLine="720"/>
        <w:jc w:val="center"/>
        <w:rPr>
          <w:b/>
          <w:bCs/>
          <w:sz w:val="27"/>
          <w:szCs w:val="27"/>
        </w:rPr>
      </w:pPr>
      <w:bookmarkStart w:id="14" w:name="chuong_2_name"/>
      <w:r w:rsidRPr="003232F2">
        <w:rPr>
          <w:b/>
          <w:bCs/>
          <w:sz w:val="27"/>
          <w:szCs w:val="27"/>
        </w:rPr>
        <w:tab/>
        <w:t>NỘI DUNG, MỨC HỖ TRỢ ÁP DỤNG</w:t>
      </w:r>
      <w:r w:rsidRPr="003232F2">
        <w:rPr>
          <w:b/>
          <w:bCs/>
          <w:sz w:val="27"/>
          <w:szCs w:val="27"/>
        </w:rPr>
        <w:tab/>
      </w:r>
    </w:p>
    <w:p w:rsidR="001D02C7" w:rsidRPr="003232F2" w:rsidRDefault="001D02C7" w:rsidP="00691743">
      <w:pPr>
        <w:widowControl w:val="0"/>
        <w:ind w:firstLine="720"/>
        <w:jc w:val="center"/>
        <w:rPr>
          <w:b/>
          <w:bCs/>
          <w:sz w:val="27"/>
          <w:szCs w:val="27"/>
        </w:rPr>
      </w:pPr>
      <w:r w:rsidRPr="003232F2">
        <w:rPr>
          <w:b/>
          <w:bCs/>
          <w:sz w:val="27"/>
          <w:szCs w:val="27"/>
        </w:rPr>
        <w:t>QUY TRÌNH THỰC HÀNH SẢN XUẤT NÔNG NGHIỆP TỐT</w:t>
      </w:r>
      <w:bookmarkEnd w:id="14"/>
    </w:p>
    <w:p w:rsidR="001D02C7" w:rsidRPr="00691743" w:rsidRDefault="001D02C7" w:rsidP="003232F2">
      <w:pPr>
        <w:spacing w:after="120"/>
        <w:ind w:firstLine="720"/>
        <w:jc w:val="both"/>
        <w:rPr>
          <w:sz w:val="15"/>
          <w:szCs w:val="27"/>
        </w:rPr>
      </w:pPr>
    </w:p>
    <w:p w:rsidR="001D02C7" w:rsidRPr="003232F2" w:rsidRDefault="001D02C7" w:rsidP="00691743">
      <w:pPr>
        <w:widowControl w:val="0"/>
        <w:spacing w:after="120"/>
        <w:ind w:firstLine="720"/>
        <w:jc w:val="both"/>
        <w:rPr>
          <w:sz w:val="27"/>
          <w:szCs w:val="27"/>
        </w:rPr>
      </w:pPr>
      <w:bookmarkStart w:id="15" w:name="dieu_7"/>
      <w:r w:rsidRPr="003232F2">
        <w:rPr>
          <w:b/>
          <w:bCs/>
          <w:sz w:val="27"/>
          <w:szCs w:val="27"/>
        </w:rPr>
        <w:t xml:space="preserve">Điều 6. </w:t>
      </w:r>
      <w:bookmarkEnd w:id="15"/>
      <w:r w:rsidRPr="003232F2">
        <w:rPr>
          <w:b/>
          <w:bCs/>
          <w:sz w:val="27"/>
          <w:szCs w:val="27"/>
        </w:rPr>
        <w:t>Nội dung, mức hỗ trợ</w:t>
      </w:r>
    </w:p>
    <w:p w:rsidR="001D02C7" w:rsidRPr="003232F2" w:rsidRDefault="001D02C7" w:rsidP="00691743">
      <w:pPr>
        <w:widowControl w:val="0"/>
        <w:spacing w:after="120"/>
        <w:ind w:firstLine="720"/>
        <w:jc w:val="both"/>
        <w:rPr>
          <w:sz w:val="27"/>
          <w:szCs w:val="27"/>
        </w:rPr>
      </w:pPr>
      <w:r w:rsidRPr="003232F2">
        <w:rPr>
          <w:sz w:val="27"/>
          <w:szCs w:val="27"/>
        </w:rPr>
        <w:t>1. Đầu tư hỗ trợ 100% kinh phí điều tra cơ bản, khảo sát địa hình, phân tích mẫu đất, mẫu nước, không khí để xác định các vùng sản xuất tập trung thực hiện các dự án sản xuất nông, lâm, thủy sản áp dụng VietGAP. Mức kinh phí hỗ trợ theo các quy định hiện hành đối với từng lĩnh vực sản xuất.</w:t>
      </w:r>
    </w:p>
    <w:p w:rsidR="001D02C7" w:rsidRPr="003232F2" w:rsidRDefault="001D02C7" w:rsidP="00691743">
      <w:pPr>
        <w:widowControl w:val="0"/>
        <w:spacing w:after="120"/>
        <w:ind w:firstLine="720"/>
        <w:jc w:val="both"/>
        <w:rPr>
          <w:sz w:val="27"/>
          <w:szCs w:val="27"/>
        </w:rPr>
      </w:pPr>
      <w:r w:rsidRPr="003232F2">
        <w:rPr>
          <w:sz w:val="27"/>
          <w:szCs w:val="27"/>
        </w:rPr>
        <w:t>2. Hỗ trợ không quá 50% tổng vốn đầu tư xây dựng, cải tạo: đường giao thông, hệ thống thủy lợi, trạm bơm, điện hạ thế, hệ thống xử lý chất thải, hệ thống cấp thoát nước của vùng sản xuất tập trung để phù hợp với yêu cầu kỹ thuật VietGAP theo dự án được Ủy ban nhân dân tỉnh phê duyệt. Mức hỗ trợ tối đa không quá 02 tỷ đồng/dự án. Kinh phí hỗ trợ thực hiện theo quy định quản lý đầu tư.</w:t>
      </w:r>
    </w:p>
    <w:p w:rsidR="001D02C7" w:rsidRPr="003232F2" w:rsidRDefault="001D02C7" w:rsidP="00691743">
      <w:pPr>
        <w:widowControl w:val="0"/>
        <w:spacing w:after="120"/>
        <w:ind w:firstLine="720"/>
        <w:jc w:val="both"/>
        <w:rPr>
          <w:sz w:val="27"/>
          <w:szCs w:val="27"/>
        </w:rPr>
      </w:pPr>
      <w:r w:rsidRPr="003232F2">
        <w:rPr>
          <w:bCs/>
          <w:sz w:val="27"/>
          <w:szCs w:val="27"/>
        </w:rPr>
        <w:t>3. Hỗ trợ một lần 100% kinh phí: đ</w:t>
      </w:r>
      <w:r w:rsidRPr="003232F2">
        <w:rPr>
          <w:sz w:val="27"/>
          <w:szCs w:val="27"/>
        </w:rPr>
        <w:t>ào tạo, tập huấn cán bộ quản lý, cán bộ kỹ thuật, cán bộ khuyến nông các cấp; dạy nghề cho lao động nông thôn áp dụng VietGAP trong sản xuất, sơ chế sản phẩm an toàn; biên soạn, in ấn tài liệu, biểu mẫu phục vụ các lớp đào tạo, tập huấn. Nội dung và mức hỗ trợ thực hiện theo quy định của các chương trình, dự án lồng ghép thực hiện VietGAP.</w:t>
      </w:r>
    </w:p>
    <w:p w:rsidR="001D02C7" w:rsidRPr="00691743" w:rsidRDefault="001D02C7" w:rsidP="00691743">
      <w:pPr>
        <w:widowControl w:val="0"/>
        <w:spacing w:after="120"/>
        <w:ind w:firstLine="720"/>
        <w:jc w:val="both"/>
        <w:rPr>
          <w:spacing w:val="-4"/>
          <w:sz w:val="27"/>
          <w:szCs w:val="27"/>
        </w:rPr>
      </w:pPr>
      <w:r w:rsidRPr="00691743">
        <w:rPr>
          <w:bCs/>
          <w:spacing w:val="-4"/>
          <w:sz w:val="27"/>
          <w:szCs w:val="27"/>
        </w:rPr>
        <w:t xml:space="preserve">4. </w:t>
      </w:r>
      <w:r w:rsidRPr="00691743">
        <w:rPr>
          <w:spacing w:val="-4"/>
          <w:sz w:val="27"/>
          <w:szCs w:val="27"/>
        </w:rPr>
        <w:t>Hỗ trợ người sản xuất một lần 100% kinh phí thuê tổ chức chứng nhận đánh giá để cấp Giấy chứng nhận sản phẩm VietGAP. Mức hỗ trợ tối đa 200 triệu đồng/dự án.</w:t>
      </w:r>
    </w:p>
    <w:p w:rsidR="001D02C7" w:rsidRPr="003232F2" w:rsidRDefault="001D02C7" w:rsidP="00691743">
      <w:pPr>
        <w:widowControl w:val="0"/>
        <w:shd w:val="solid" w:color="FFFFFF" w:fill="auto"/>
        <w:spacing w:after="120"/>
        <w:ind w:firstLine="720"/>
        <w:jc w:val="both"/>
        <w:rPr>
          <w:sz w:val="27"/>
          <w:szCs w:val="27"/>
        </w:rPr>
      </w:pPr>
      <w:r w:rsidRPr="003232F2">
        <w:rPr>
          <w:sz w:val="27"/>
          <w:szCs w:val="27"/>
        </w:rPr>
        <w:t>5. Hỗ trợ 50% kinh phí áp dụng tiến bộ kỹ thuật mới trong sử dụng giống kháng sâu bệnh, thuốc bảo vệ thực vật sinh học, thuốc bảo vệ thực vật có nguồn gốc sinh học, áp dụng quản lý dịch hại tổng hợp (IPM), quản lý cây trồng tổng hợp (ICM). Nội dung và mức hỗ trợ thực hiện theo Nghị định số 83/2018/NĐ-CP ngày 24/5/2018 của Chính phủ về Khuyến nông và các văn bản hướng dẫn thực hiện Nghị định này.</w:t>
      </w:r>
    </w:p>
    <w:p w:rsidR="001D02C7" w:rsidRPr="003232F2" w:rsidRDefault="001D02C7" w:rsidP="00691743">
      <w:pPr>
        <w:widowControl w:val="0"/>
        <w:shd w:val="solid" w:color="FFFFFF" w:fill="auto"/>
        <w:spacing w:after="120"/>
        <w:ind w:firstLine="720"/>
        <w:jc w:val="both"/>
        <w:rPr>
          <w:sz w:val="27"/>
          <w:szCs w:val="27"/>
        </w:rPr>
      </w:pPr>
      <w:bookmarkStart w:id="16" w:name="dieu_11"/>
      <w:r w:rsidRPr="003232F2">
        <w:rPr>
          <w:bCs/>
          <w:sz w:val="27"/>
          <w:szCs w:val="27"/>
        </w:rPr>
        <w:t>6.</w:t>
      </w:r>
      <w:r w:rsidRPr="003232F2">
        <w:rPr>
          <w:bCs/>
          <w:sz w:val="27"/>
          <w:szCs w:val="27"/>
          <w:lang w:val="vi-VN"/>
        </w:rPr>
        <w:t xml:space="preserve"> Hỗ trợ các hoạt động xúc tiến thương mại</w:t>
      </w:r>
      <w:bookmarkEnd w:id="16"/>
      <w:r w:rsidRPr="003232F2">
        <w:rPr>
          <w:bCs/>
          <w:sz w:val="27"/>
          <w:szCs w:val="27"/>
        </w:rPr>
        <w:t xml:space="preserve">: Đối tượng áp dụng và mức hỗ trợ theo </w:t>
      </w:r>
      <w:r w:rsidRPr="003232F2">
        <w:rPr>
          <w:sz w:val="27"/>
          <w:szCs w:val="27"/>
        </w:rPr>
        <w:t>quy định tại Quyết định số 14/2017/QĐ-UBND ngày 15/6/2017 của Ủy ban nhân dân tỉnh Vĩnh Long về việc ban hành Quy chế xây dựng, quản lý và thực hiện Chương trình xúc tiến thương mại tỉnh Vĩnh Long.</w:t>
      </w:r>
    </w:p>
    <w:p w:rsidR="001D02C7" w:rsidRPr="003232F2" w:rsidRDefault="001D02C7" w:rsidP="00691743">
      <w:pPr>
        <w:widowControl w:val="0"/>
        <w:shd w:val="solid" w:color="FFFFFF" w:fill="auto"/>
        <w:spacing w:after="120"/>
        <w:ind w:firstLine="720"/>
        <w:jc w:val="both"/>
        <w:rPr>
          <w:bCs/>
          <w:sz w:val="27"/>
          <w:szCs w:val="27"/>
        </w:rPr>
      </w:pPr>
      <w:r w:rsidRPr="003232F2">
        <w:rPr>
          <w:bCs/>
          <w:sz w:val="27"/>
          <w:szCs w:val="27"/>
        </w:rPr>
        <w:t xml:space="preserve">7. Ngoài các hạng mục hỗ trợ nêu tại các khoản 1, 2, 3, 4, 5, 6 Điều này, người sản xuất còn được hưởng các chính sách hỗ trợ và ưu đãi khác theo quy định hiện </w:t>
      </w:r>
      <w:r w:rsidRPr="003232F2">
        <w:rPr>
          <w:bCs/>
          <w:sz w:val="27"/>
          <w:szCs w:val="27"/>
        </w:rPr>
        <w:lastRenderedPageBreak/>
        <w:t>hành nhưng không trùng lắp với nội dung hỗ trợ quy định tại Điều này.</w:t>
      </w:r>
    </w:p>
    <w:p w:rsidR="001D02C7" w:rsidRPr="003232F2" w:rsidRDefault="001D02C7" w:rsidP="003232F2">
      <w:pPr>
        <w:spacing w:after="120"/>
        <w:ind w:firstLine="720"/>
        <w:jc w:val="both"/>
        <w:rPr>
          <w:sz w:val="27"/>
          <w:szCs w:val="27"/>
        </w:rPr>
      </w:pPr>
      <w:bookmarkStart w:id="17" w:name="dieu_13"/>
      <w:r w:rsidRPr="003232F2">
        <w:rPr>
          <w:b/>
          <w:bCs/>
          <w:sz w:val="27"/>
          <w:szCs w:val="27"/>
          <w:lang w:val="vi-VN"/>
        </w:rPr>
        <w:t xml:space="preserve">Điều </w:t>
      </w:r>
      <w:r w:rsidRPr="003232F2">
        <w:rPr>
          <w:b/>
          <w:bCs/>
          <w:sz w:val="27"/>
          <w:szCs w:val="27"/>
        </w:rPr>
        <w:t>7</w:t>
      </w:r>
      <w:r w:rsidRPr="003232F2">
        <w:rPr>
          <w:b/>
          <w:bCs/>
          <w:sz w:val="27"/>
          <w:szCs w:val="27"/>
          <w:lang w:val="vi-VN"/>
        </w:rPr>
        <w:t xml:space="preserve">. Nguồn kinh phí </w:t>
      </w:r>
      <w:r w:rsidRPr="003232F2">
        <w:rPr>
          <w:b/>
          <w:bCs/>
          <w:sz w:val="27"/>
          <w:szCs w:val="27"/>
        </w:rPr>
        <w:t xml:space="preserve">thực hiện </w:t>
      </w:r>
      <w:r w:rsidRPr="003232F2">
        <w:rPr>
          <w:b/>
          <w:bCs/>
          <w:sz w:val="27"/>
          <w:szCs w:val="27"/>
          <w:lang w:val="vi-VN"/>
        </w:rPr>
        <w:t>hỗ trợ</w:t>
      </w:r>
      <w:bookmarkEnd w:id="17"/>
    </w:p>
    <w:p w:rsidR="001D02C7" w:rsidRPr="003232F2" w:rsidRDefault="001D02C7" w:rsidP="003232F2">
      <w:pPr>
        <w:spacing w:after="120"/>
        <w:ind w:firstLine="720"/>
        <w:jc w:val="both"/>
        <w:rPr>
          <w:sz w:val="27"/>
          <w:szCs w:val="27"/>
        </w:rPr>
      </w:pPr>
      <w:r w:rsidRPr="003232F2">
        <w:rPr>
          <w:sz w:val="27"/>
          <w:szCs w:val="27"/>
        </w:rPr>
        <w:t>1. Ngân sách Nhà nước đầu tư và hỗ trợ đầu tư thông qua các Dự án, Chương trình mục tiêu về áp dụng VietGAP và các Dự án, Chương trình mục tiêu khác có liên quan; kinh phí khuyến nông, kinh phí sự nghiệp nghiên cứu khoa học.</w:t>
      </w:r>
    </w:p>
    <w:p w:rsidR="001D02C7" w:rsidRPr="003232F2" w:rsidRDefault="001D02C7" w:rsidP="003232F2">
      <w:pPr>
        <w:spacing w:after="120"/>
        <w:ind w:firstLine="720"/>
        <w:jc w:val="both"/>
        <w:rPr>
          <w:sz w:val="27"/>
          <w:szCs w:val="27"/>
        </w:rPr>
      </w:pPr>
      <w:r w:rsidRPr="003232F2">
        <w:rPr>
          <w:sz w:val="27"/>
          <w:szCs w:val="27"/>
        </w:rPr>
        <w:t>2. Nguồn vốn lồng ghép từ các chương trình, dự án phát triển nông nghiệp, nông thôn nêu tại Phụ lục II của Thông tư liên tịch số 42/2013/TTLT-BNNPTNT-BTC-BKHĐT ngày 16/10/2013.</w:t>
      </w:r>
    </w:p>
    <w:p w:rsidR="001D02C7" w:rsidRPr="003232F2" w:rsidRDefault="001D02C7" w:rsidP="003232F2">
      <w:pPr>
        <w:spacing w:after="120"/>
        <w:ind w:firstLine="720"/>
        <w:jc w:val="both"/>
        <w:rPr>
          <w:sz w:val="27"/>
          <w:szCs w:val="27"/>
        </w:rPr>
      </w:pPr>
      <w:r w:rsidRPr="003232F2">
        <w:rPr>
          <w:sz w:val="27"/>
          <w:szCs w:val="27"/>
        </w:rPr>
        <w:t>3. Nguồn vốn lồng ghép từ các Chương trình, dự án khác có liên quan và các nguồn kinh phí sự nghiệp khác đầu tư, hỗ trợ cho các dự án áp dụng VietGAP.</w:t>
      </w:r>
    </w:p>
    <w:p w:rsidR="001D02C7" w:rsidRPr="003232F2" w:rsidRDefault="001D02C7" w:rsidP="001D02C7">
      <w:pPr>
        <w:jc w:val="center"/>
        <w:rPr>
          <w:sz w:val="27"/>
          <w:szCs w:val="27"/>
        </w:rPr>
      </w:pPr>
      <w:r w:rsidRPr="003232F2">
        <w:rPr>
          <w:b/>
          <w:bCs/>
          <w:sz w:val="27"/>
          <w:szCs w:val="27"/>
        </w:rPr>
        <w:t>Chương III</w:t>
      </w:r>
    </w:p>
    <w:p w:rsidR="001D02C7" w:rsidRPr="003232F2" w:rsidRDefault="001D02C7" w:rsidP="001D02C7">
      <w:pPr>
        <w:jc w:val="center"/>
        <w:rPr>
          <w:b/>
          <w:bCs/>
          <w:sz w:val="27"/>
          <w:szCs w:val="27"/>
        </w:rPr>
      </w:pPr>
      <w:bookmarkStart w:id="18" w:name="chuong_3_name"/>
      <w:r w:rsidRPr="003232F2">
        <w:rPr>
          <w:b/>
          <w:bCs/>
          <w:sz w:val="27"/>
          <w:szCs w:val="27"/>
          <w:lang w:val="vi-VN"/>
        </w:rPr>
        <w:t>TỔ CHỨC THỰC HIỆN</w:t>
      </w:r>
      <w:bookmarkEnd w:id="18"/>
    </w:p>
    <w:p w:rsidR="001D02C7" w:rsidRPr="00691743" w:rsidRDefault="001D02C7" w:rsidP="001D02C7">
      <w:pPr>
        <w:spacing w:before="120" w:after="120"/>
        <w:jc w:val="center"/>
        <w:rPr>
          <w:sz w:val="2"/>
          <w:szCs w:val="28"/>
        </w:rPr>
      </w:pPr>
    </w:p>
    <w:p w:rsidR="001D02C7" w:rsidRPr="003232F2" w:rsidRDefault="001D02C7" w:rsidP="003232F2">
      <w:pPr>
        <w:spacing w:after="120"/>
        <w:ind w:firstLine="720"/>
        <w:jc w:val="both"/>
        <w:rPr>
          <w:b/>
          <w:bCs/>
          <w:sz w:val="27"/>
          <w:szCs w:val="27"/>
        </w:rPr>
      </w:pPr>
      <w:bookmarkStart w:id="19" w:name="dieu_14"/>
      <w:r w:rsidRPr="003232F2">
        <w:rPr>
          <w:b/>
          <w:bCs/>
          <w:sz w:val="27"/>
          <w:szCs w:val="27"/>
          <w:lang w:val="vi-VN"/>
        </w:rPr>
        <w:t xml:space="preserve">Điều </w:t>
      </w:r>
      <w:r w:rsidRPr="003232F2">
        <w:rPr>
          <w:b/>
          <w:bCs/>
          <w:sz w:val="27"/>
          <w:szCs w:val="27"/>
        </w:rPr>
        <w:t>8</w:t>
      </w:r>
      <w:r w:rsidRPr="003232F2">
        <w:rPr>
          <w:b/>
          <w:bCs/>
          <w:sz w:val="27"/>
          <w:szCs w:val="27"/>
          <w:lang w:val="vi-VN"/>
        </w:rPr>
        <w:t xml:space="preserve">. </w:t>
      </w:r>
      <w:r w:rsidRPr="003232F2">
        <w:rPr>
          <w:b/>
          <w:bCs/>
          <w:sz w:val="27"/>
          <w:szCs w:val="27"/>
        </w:rPr>
        <w:t>Tổ chức thực hiện</w:t>
      </w:r>
    </w:p>
    <w:p w:rsidR="001D02C7" w:rsidRPr="00691743" w:rsidRDefault="001D02C7" w:rsidP="003232F2">
      <w:pPr>
        <w:spacing w:after="120"/>
        <w:ind w:firstLine="720"/>
        <w:jc w:val="both"/>
        <w:rPr>
          <w:b/>
          <w:sz w:val="27"/>
          <w:szCs w:val="27"/>
        </w:rPr>
      </w:pPr>
      <w:r w:rsidRPr="00691743">
        <w:rPr>
          <w:b/>
          <w:bCs/>
          <w:sz w:val="27"/>
          <w:szCs w:val="27"/>
        </w:rPr>
        <w:t xml:space="preserve">1. </w:t>
      </w:r>
      <w:r w:rsidRPr="00691743">
        <w:rPr>
          <w:b/>
          <w:bCs/>
          <w:sz w:val="27"/>
          <w:szCs w:val="27"/>
          <w:lang w:val="vi-VN"/>
        </w:rPr>
        <w:t>Sở Nông nghiệp và Phát triển nông thôn</w:t>
      </w:r>
      <w:bookmarkEnd w:id="19"/>
    </w:p>
    <w:p w:rsidR="001D02C7" w:rsidRPr="003232F2" w:rsidRDefault="001D02C7" w:rsidP="003232F2">
      <w:pPr>
        <w:shd w:val="solid" w:color="FFFFFF" w:fill="auto"/>
        <w:spacing w:after="120"/>
        <w:ind w:firstLine="720"/>
        <w:jc w:val="both"/>
        <w:rPr>
          <w:sz w:val="27"/>
          <w:szCs w:val="27"/>
          <w:lang w:val="vi-VN"/>
        </w:rPr>
      </w:pPr>
      <w:r w:rsidRPr="00C308EB">
        <w:rPr>
          <w:bCs/>
          <w:sz w:val="27"/>
          <w:szCs w:val="27"/>
        </w:rPr>
        <w:t>-</w:t>
      </w:r>
      <w:r w:rsidRPr="003232F2">
        <w:rPr>
          <w:b/>
          <w:bCs/>
          <w:sz w:val="27"/>
          <w:szCs w:val="27"/>
        </w:rPr>
        <w:t xml:space="preserve"> </w:t>
      </w:r>
      <w:r w:rsidRPr="003232F2">
        <w:rPr>
          <w:sz w:val="27"/>
          <w:szCs w:val="27"/>
          <w:lang w:val="vi-VN"/>
        </w:rPr>
        <w:t xml:space="preserve">Chủ trì, phối hợp với các </w:t>
      </w:r>
      <w:r w:rsidR="00691743">
        <w:rPr>
          <w:sz w:val="27"/>
          <w:szCs w:val="27"/>
        </w:rPr>
        <w:t>s</w:t>
      </w:r>
      <w:r w:rsidRPr="003232F2">
        <w:rPr>
          <w:sz w:val="27"/>
          <w:szCs w:val="27"/>
          <w:lang w:val="vi-VN"/>
        </w:rPr>
        <w:t>ở, ngành có liên quan và Ủy ban nhân dân các huyện, thị xã, thành phố tổ chức tuyên truyền, hướng dẫn triển khai thực hiện Quy định này. Theo dõi, tổng hợp kết quả thực hiện chính sách và các vướng mắc, phát sinh, báo cáo Ủy ban nhân dân tỉnh.</w:t>
      </w:r>
    </w:p>
    <w:p w:rsidR="001D02C7" w:rsidRDefault="001D02C7" w:rsidP="003232F2">
      <w:pPr>
        <w:shd w:val="solid" w:color="FFFFFF" w:fill="auto"/>
        <w:spacing w:after="120"/>
        <w:ind w:firstLine="720"/>
        <w:jc w:val="both"/>
        <w:rPr>
          <w:sz w:val="27"/>
          <w:szCs w:val="27"/>
        </w:rPr>
      </w:pPr>
      <w:r w:rsidRPr="003232F2">
        <w:rPr>
          <w:sz w:val="27"/>
          <w:szCs w:val="27"/>
          <w:lang w:val="vi-VN"/>
        </w:rPr>
        <w:t>- Chủ trì, phối hợp với các sở, ngàn</w:t>
      </w:r>
      <w:r w:rsidRPr="003232F2">
        <w:rPr>
          <w:sz w:val="27"/>
          <w:szCs w:val="27"/>
        </w:rPr>
        <w:t>h,</w:t>
      </w:r>
      <w:r w:rsidRPr="003232F2">
        <w:rPr>
          <w:sz w:val="27"/>
          <w:szCs w:val="27"/>
          <w:lang w:val="vi-VN"/>
        </w:rPr>
        <w:t xml:space="preserve"> đơn vị có liên quan </w:t>
      </w:r>
      <w:r w:rsidRPr="003232F2">
        <w:rPr>
          <w:sz w:val="27"/>
          <w:szCs w:val="27"/>
        </w:rPr>
        <w:t xml:space="preserve">và </w:t>
      </w:r>
      <w:r w:rsidRPr="003232F2">
        <w:rPr>
          <w:sz w:val="27"/>
          <w:szCs w:val="27"/>
          <w:lang w:val="vi-VN"/>
        </w:rPr>
        <w:t>Ủy ban nhân dân cấp huyện thẩm định hồ sơ đăng ký áp dụng VietGAP</w:t>
      </w:r>
      <w:r w:rsidRPr="003232F2">
        <w:rPr>
          <w:sz w:val="27"/>
          <w:szCs w:val="27"/>
        </w:rPr>
        <w:t>,</w:t>
      </w:r>
      <w:r w:rsidRPr="003232F2">
        <w:rPr>
          <w:sz w:val="27"/>
          <w:szCs w:val="27"/>
          <w:lang w:val="vi-VN"/>
        </w:rPr>
        <w:t xml:space="preserve"> báo cáo Ủy ban nhân dân tỉnh xem xét, phê duyệt</w:t>
      </w:r>
      <w:r w:rsidRPr="003232F2">
        <w:rPr>
          <w:sz w:val="27"/>
          <w:szCs w:val="27"/>
        </w:rPr>
        <w:t>.</w:t>
      </w:r>
    </w:p>
    <w:p w:rsidR="00C308EB" w:rsidRPr="003232F2" w:rsidRDefault="00C308EB" w:rsidP="00C308EB">
      <w:pPr>
        <w:spacing w:after="120"/>
        <w:ind w:firstLine="720"/>
        <w:jc w:val="both"/>
        <w:rPr>
          <w:sz w:val="27"/>
          <w:szCs w:val="27"/>
        </w:rPr>
      </w:pPr>
      <w:r w:rsidRPr="003232F2">
        <w:rPr>
          <w:sz w:val="27"/>
          <w:szCs w:val="27"/>
        </w:rPr>
        <w:t xml:space="preserve">- Chủ trì, phối hợp với Sở </w:t>
      </w:r>
      <w:r>
        <w:rPr>
          <w:sz w:val="27"/>
          <w:szCs w:val="27"/>
        </w:rPr>
        <w:t>Tài chính</w:t>
      </w:r>
      <w:r w:rsidRPr="003232F2">
        <w:rPr>
          <w:sz w:val="27"/>
          <w:szCs w:val="27"/>
        </w:rPr>
        <w:t xml:space="preserve"> hướng dẫn người sản xuất về trình tự thủ tục đề nghị </w:t>
      </w:r>
      <w:r w:rsidRPr="003232F2">
        <w:rPr>
          <w:bCs/>
          <w:sz w:val="27"/>
          <w:szCs w:val="27"/>
        </w:rPr>
        <w:t>hỗ trợ kinh phí áp dụng VietGAP theo Điều 6 của văn bản này.</w:t>
      </w:r>
    </w:p>
    <w:p w:rsidR="001D02C7" w:rsidRPr="00691743" w:rsidRDefault="001D02C7" w:rsidP="003232F2">
      <w:pPr>
        <w:shd w:val="solid" w:color="FFFFFF" w:fill="auto"/>
        <w:spacing w:after="120"/>
        <w:ind w:firstLine="720"/>
        <w:jc w:val="both"/>
        <w:rPr>
          <w:spacing w:val="-6"/>
          <w:sz w:val="27"/>
          <w:szCs w:val="27"/>
        </w:rPr>
      </w:pPr>
      <w:r w:rsidRPr="00691743">
        <w:rPr>
          <w:spacing w:val="-6"/>
          <w:sz w:val="27"/>
          <w:szCs w:val="27"/>
          <w:lang w:val="vi-VN"/>
        </w:rPr>
        <w:t>- Công bố điều chỉnh quy hoạch phát triển nông nghiệp tỉnh Vĩnh Long đến năm 2020, định hướng đến năm 2030 và các quy hoạch chuyên ngành có liên quan để làm cơ sở xác định các vùng sản xuất tập trung đủ điều kiện áp dụng VietGAP tại địa phương</w:t>
      </w:r>
      <w:r w:rsidRPr="00691743">
        <w:rPr>
          <w:spacing w:val="-6"/>
          <w:sz w:val="27"/>
          <w:szCs w:val="27"/>
        </w:rPr>
        <w:t>.</w:t>
      </w:r>
    </w:p>
    <w:p w:rsidR="001D02C7" w:rsidRPr="003232F2" w:rsidRDefault="001D02C7" w:rsidP="003232F2">
      <w:pPr>
        <w:shd w:val="solid" w:color="FFFFFF" w:fill="auto"/>
        <w:spacing w:after="120"/>
        <w:ind w:firstLine="720"/>
        <w:jc w:val="both"/>
        <w:rPr>
          <w:sz w:val="27"/>
          <w:szCs w:val="27"/>
        </w:rPr>
      </w:pPr>
      <w:r w:rsidRPr="003232F2">
        <w:rPr>
          <w:bCs/>
          <w:sz w:val="27"/>
          <w:szCs w:val="27"/>
        </w:rPr>
        <w:t>-</w:t>
      </w:r>
      <w:r w:rsidRPr="003232F2">
        <w:rPr>
          <w:sz w:val="27"/>
          <w:szCs w:val="27"/>
          <w:lang w:val="vi-VN"/>
        </w:rPr>
        <w:t xml:space="preserve"> Tham mưu Ủy ban nhân dân tỉnh đề xuất với các Bộ, ngành Trung ương thông qua các chương trình, dự án để hỗ trợ đầu tư kinh phí xây dựng, cải tạo kết cấu hạ tầng vùng có đủ điều kiện sản xuất nông nghiệp</w:t>
      </w:r>
      <w:r w:rsidRPr="003232F2">
        <w:rPr>
          <w:sz w:val="27"/>
          <w:szCs w:val="27"/>
        </w:rPr>
        <w:t xml:space="preserve"> và</w:t>
      </w:r>
      <w:r w:rsidRPr="003232F2">
        <w:rPr>
          <w:sz w:val="27"/>
          <w:szCs w:val="27"/>
          <w:lang w:val="vi-VN"/>
        </w:rPr>
        <w:t xml:space="preserve"> thủy sản tập trung đáp ứng yêu cầu tiêu chuẩn VietGAP; xây dựng các chương trình, dự án về áp dụng VietGAP được hỗ trợ từ ngân sách Trung ương.</w:t>
      </w:r>
    </w:p>
    <w:p w:rsidR="001D02C7" w:rsidRPr="003232F2" w:rsidRDefault="001D02C7" w:rsidP="003232F2">
      <w:pPr>
        <w:spacing w:after="120"/>
        <w:ind w:firstLine="720"/>
        <w:jc w:val="both"/>
        <w:rPr>
          <w:sz w:val="27"/>
          <w:szCs w:val="27"/>
        </w:rPr>
      </w:pPr>
      <w:r w:rsidRPr="003232F2">
        <w:rPr>
          <w:bCs/>
          <w:sz w:val="27"/>
          <w:szCs w:val="27"/>
        </w:rPr>
        <w:t>-</w:t>
      </w:r>
      <w:r w:rsidRPr="003232F2">
        <w:rPr>
          <w:sz w:val="27"/>
          <w:szCs w:val="27"/>
          <w:lang w:val="vi-VN"/>
        </w:rPr>
        <w:t xml:space="preserve"> Định kỳ hàng năm tổng hợp kết quả thực hiện </w:t>
      </w:r>
      <w:r w:rsidRPr="003232F2">
        <w:rPr>
          <w:sz w:val="27"/>
          <w:szCs w:val="27"/>
        </w:rPr>
        <w:t xml:space="preserve">chính sách từ cấp huyện, </w:t>
      </w:r>
      <w:r w:rsidRPr="003232F2">
        <w:rPr>
          <w:sz w:val="27"/>
          <w:szCs w:val="27"/>
          <w:lang w:val="vi-VN"/>
        </w:rPr>
        <w:t>báo cáo Ủy ban nhân dân tỉnh và Bộ Nông nghiệp và Phát triển nông thôn theo quy định.</w:t>
      </w:r>
    </w:p>
    <w:p w:rsidR="001D02C7" w:rsidRPr="00691743" w:rsidRDefault="001D02C7" w:rsidP="003232F2">
      <w:pPr>
        <w:spacing w:after="120"/>
        <w:ind w:firstLine="720"/>
        <w:jc w:val="both"/>
        <w:rPr>
          <w:b/>
          <w:sz w:val="27"/>
          <w:szCs w:val="27"/>
        </w:rPr>
      </w:pPr>
      <w:bookmarkStart w:id="20" w:name="dieu_15"/>
      <w:r w:rsidRPr="00691743">
        <w:rPr>
          <w:b/>
          <w:bCs/>
          <w:sz w:val="27"/>
          <w:szCs w:val="27"/>
        </w:rPr>
        <w:t>2.</w:t>
      </w:r>
      <w:r w:rsidRPr="00691743">
        <w:rPr>
          <w:b/>
          <w:bCs/>
          <w:sz w:val="27"/>
          <w:szCs w:val="27"/>
          <w:lang w:val="vi-VN"/>
        </w:rPr>
        <w:t xml:space="preserve"> Sở Tài chính</w:t>
      </w:r>
      <w:bookmarkEnd w:id="20"/>
    </w:p>
    <w:p w:rsidR="001D02C7" w:rsidRPr="003232F2" w:rsidRDefault="001D02C7" w:rsidP="00691743">
      <w:pPr>
        <w:widowControl w:val="0"/>
        <w:spacing w:after="120"/>
        <w:ind w:firstLine="720"/>
        <w:jc w:val="both"/>
        <w:rPr>
          <w:sz w:val="27"/>
          <w:szCs w:val="27"/>
        </w:rPr>
      </w:pPr>
      <w:r w:rsidRPr="003232F2">
        <w:rPr>
          <w:sz w:val="27"/>
          <w:szCs w:val="27"/>
          <w:lang w:val="vi-VN"/>
        </w:rPr>
        <w:t xml:space="preserve">Phối hợp với Sở Nông nghiệp và Phát triển nông thôn thẩm định, cân đối nguồn kinh phí trình Ủy ban nhân dân tỉnh xem xét </w:t>
      </w:r>
      <w:r w:rsidRPr="003232F2">
        <w:rPr>
          <w:sz w:val="27"/>
          <w:szCs w:val="27"/>
        </w:rPr>
        <w:t>q</w:t>
      </w:r>
      <w:r w:rsidRPr="003232F2">
        <w:rPr>
          <w:sz w:val="27"/>
          <w:szCs w:val="27"/>
          <w:lang w:val="vi-VN"/>
        </w:rPr>
        <w:t>uyết định hỗ trợ cho các tổ chức, cá nhân thực hiện.</w:t>
      </w:r>
    </w:p>
    <w:p w:rsidR="001D02C7" w:rsidRPr="00691743" w:rsidRDefault="001D02C7" w:rsidP="00691743">
      <w:pPr>
        <w:widowControl w:val="0"/>
        <w:spacing w:after="120"/>
        <w:ind w:firstLine="720"/>
        <w:jc w:val="both"/>
        <w:rPr>
          <w:b/>
          <w:sz w:val="27"/>
          <w:szCs w:val="27"/>
        </w:rPr>
      </w:pPr>
      <w:bookmarkStart w:id="21" w:name="dieu_16"/>
      <w:r w:rsidRPr="00691743">
        <w:rPr>
          <w:b/>
          <w:bCs/>
          <w:sz w:val="27"/>
          <w:szCs w:val="27"/>
        </w:rPr>
        <w:t>3.</w:t>
      </w:r>
      <w:r w:rsidRPr="00691743">
        <w:rPr>
          <w:b/>
          <w:bCs/>
          <w:sz w:val="27"/>
          <w:szCs w:val="27"/>
          <w:lang w:val="vi-VN"/>
        </w:rPr>
        <w:t xml:space="preserve"> Sở Kế hoạch và Đầu tư</w:t>
      </w:r>
      <w:bookmarkEnd w:id="21"/>
    </w:p>
    <w:p w:rsidR="001D02C7" w:rsidRPr="003232F2" w:rsidRDefault="001D02C7" w:rsidP="00691743">
      <w:pPr>
        <w:widowControl w:val="0"/>
        <w:spacing w:after="120"/>
        <w:ind w:firstLine="720"/>
        <w:jc w:val="both"/>
        <w:rPr>
          <w:sz w:val="27"/>
          <w:szCs w:val="27"/>
          <w:lang w:val="vi-VN"/>
        </w:rPr>
      </w:pPr>
      <w:r w:rsidRPr="003232F2">
        <w:rPr>
          <w:sz w:val="27"/>
          <w:szCs w:val="27"/>
          <w:lang w:val="vi-VN"/>
        </w:rPr>
        <w:t xml:space="preserve">- </w:t>
      </w:r>
      <w:r w:rsidRPr="003232F2">
        <w:rPr>
          <w:sz w:val="27"/>
          <w:szCs w:val="27"/>
        </w:rPr>
        <w:t>P</w:t>
      </w:r>
      <w:r w:rsidRPr="003232F2">
        <w:rPr>
          <w:sz w:val="27"/>
          <w:szCs w:val="27"/>
          <w:lang w:val="vi-VN"/>
        </w:rPr>
        <w:t>hối hợp Sở Nông nghiệp và Phát triển nông thôn</w:t>
      </w:r>
      <w:r w:rsidRPr="003232F2">
        <w:rPr>
          <w:sz w:val="27"/>
          <w:szCs w:val="27"/>
        </w:rPr>
        <w:t>, Sở Tài chính</w:t>
      </w:r>
      <w:r w:rsidRPr="003232F2">
        <w:rPr>
          <w:sz w:val="27"/>
          <w:szCs w:val="27"/>
          <w:lang w:val="vi-VN"/>
        </w:rPr>
        <w:t xml:space="preserve"> cân đối các nguồn vốn, xây dựng kế hoạch phân bổ kinh phí hỗ trợ các dự án VietGAP trình Ủy </w:t>
      </w:r>
      <w:r w:rsidRPr="003232F2">
        <w:rPr>
          <w:sz w:val="27"/>
          <w:szCs w:val="27"/>
          <w:lang w:val="vi-VN"/>
        </w:rPr>
        <w:lastRenderedPageBreak/>
        <w:t>ban nhân dân tỉnh quyết định</w:t>
      </w:r>
      <w:r w:rsidRPr="003232F2">
        <w:rPr>
          <w:sz w:val="27"/>
          <w:szCs w:val="27"/>
        </w:rPr>
        <w:t>;</w:t>
      </w:r>
      <w:r w:rsidRPr="003232F2">
        <w:rPr>
          <w:sz w:val="27"/>
          <w:szCs w:val="27"/>
          <w:lang w:val="vi-VN"/>
        </w:rPr>
        <w:t xml:space="preserve"> thực hiện theo quy chế quản lý đầu tư và xây dựng; tham gia thẩm định các nội dung liên quan theo quy định.</w:t>
      </w:r>
    </w:p>
    <w:p w:rsidR="001D02C7" w:rsidRPr="003232F2" w:rsidRDefault="001D02C7" w:rsidP="003232F2">
      <w:pPr>
        <w:shd w:val="solid" w:color="FFFFFF" w:fill="auto"/>
        <w:spacing w:after="120"/>
        <w:ind w:firstLine="720"/>
        <w:jc w:val="both"/>
        <w:rPr>
          <w:sz w:val="27"/>
          <w:szCs w:val="27"/>
        </w:rPr>
      </w:pPr>
      <w:r w:rsidRPr="003232F2">
        <w:rPr>
          <w:bCs/>
          <w:sz w:val="27"/>
          <w:szCs w:val="27"/>
        </w:rPr>
        <w:t>-</w:t>
      </w:r>
      <w:r w:rsidRPr="003232F2">
        <w:rPr>
          <w:sz w:val="27"/>
          <w:szCs w:val="27"/>
          <w:lang w:val="vi-VN"/>
        </w:rPr>
        <w:t xml:space="preserve"> Chủ trì, phối hợp với các đơn vị liên quan lồng ghép các chương trình, dự án để đầu tư, hỗ trợ cho các dự án VietGAP trên địa bàn tỉnh.</w:t>
      </w:r>
    </w:p>
    <w:p w:rsidR="001D02C7" w:rsidRPr="00691743" w:rsidRDefault="001D02C7" w:rsidP="003232F2">
      <w:pPr>
        <w:shd w:val="solid" w:color="FFFFFF" w:fill="auto"/>
        <w:spacing w:after="120"/>
        <w:ind w:firstLine="720"/>
        <w:jc w:val="both"/>
        <w:rPr>
          <w:b/>
          <w:bCs/>
          <w:sz w:val="27"/>
          <w:szCs w:val="27"/>
        </w:rPr>
      </w:pPr>
      <w:bookmarkStart w:id="22" w:name="dieu_17"/>
      <w:r w:rsidRPr="00691743">
        <w:rPr>
          <w:b/>
          <w:bCs/>
          <w:sz w:val="27"/>
          <w:szCs w:val="27"/>
        </w:rPr>
        <w:t>4. Sở Khoa học và Công nghệ</w:t>
      </w:r>
      <w:bookmarkEnd w:id="22"/>
    </w:p>
    <w:p w:rsidR="001D02C7" w:rsidRPr="003232F2" w:rsidRDefault="001D02C7" w:rsidP="003232F2">
      <w:pPr>
        <w:shd w:val="solid" w:color="FFFFFF" w:fill="auto"/>
        <w:spacing w:after="120"/>
        <w:ind w:firstLine="720"/>
        <w:jc w:val="both"/>
        <w:rPr>
          <w:sz w:val="27"/>
          <w:szCs w:val="27"/>
        </w:rPr>
      </w:pPr>
      <w:r w:rsidRPr="003232F2">
        <w:rPr>
          <w:sz w:val="27"/>
          <w:szCs w:val="27"/>
        </w:rPr>
        <w:t>- Hướng dẫn người sản xuất đăng ký bảo hộ quyền sở hữu công nghệ trong và ngoài nước cho các sản phẩm nông nghiệp và thủy sản đã được cấp giấy chứng nhận VietGAP khi có nhu cầu.</w:t>
      </w:r>
    </w:p>
    <w:p w:rsidR="001D02C7" w:rsidRPr="003232F2" w:rsidRDefault="001D02C7" w:rsidP="003232F2">
      <w:pPr>
        <w:spacing w:after="120"/>
        <w:ind w:firstLine="720"/>
        <w:jc w:val="both"/>
        <w:rPr>
          <w:sz w:val="27"/>
          <w:szCs w:val="27"/>
        </w:rPr>
      </w:pPr>
      <w:bookmarkStart w:id="23" w:name="dieu_18"/>
      <w:r w:rsidRPr="003232F2">
        <w:rPr>
          <w:sz w:val="27"/>
          <w:szCs w:val="27"/>
        </w:rPr>
        <w:t>- Tham mưu Ủy ban nhân dân tỉnh triển khai thực hiện các đề tài, dự án về nghiên cứu chuyển giao ứng dụng tiến bộ kỹ thuật trong xây dựng các mô hình sản xuất, chế biến các sản phẩm VietGAP.</w:t>
      </w:r>
    </w:p>
    <w:p w:rsidR="001D02C7" w:rsidRPr="00691743" w:rsidRDefault="001D02C7" w:rsidP="003232F2">
      <w:pPr>
        <w:spacing w:after="120"/>
        <w:ind w:firstLine="720"/>
        <w:jc w:val="both"/>
        <w:rPr>
          <w:b/>
          <w:sz w:val="27"/>
          <w:szCs w:val="27"/>
        </w:rPr>
      </w:pPr>
      <w:r w:rsidRPr="00691743">
        <w:rPr>
          <w:b/>
          <w:bCs/>
          <w:sz w:val="27"/>
          <w:szCs w:val="27"/>
        </w:rPr>
        <w:t>5</w:t>
      </w:r>
      <w:r w:rsidRPr="00691743">
        <w:rPr>
          <w:b/>
          <w:bCs/>
          <w:sz w:val="27"/>
          <w:szCs w:val="27"/>
          <w:lang w:val="vi-VN"/>
        </w:rPr>
        <w:t xml:space="preserve">. Sở Công Thương </w:t>
      </w:r>
      <w:bookmarkEnd w:id="23"/>
    </w:p>
    <w:p w:rsidR="001D02C7" w:rsidRPr="003232F2" w:rsidRDefault="001D02C7" w:rsidP="003232F2">
      <w:pPr>
        <w:spacing w:after="120"/>
        <w:ind w:firstLine="720"/>
        <w:jc w:val="both"/>
        <w:rPr>
          <w:sz w:val="27"/>
          <w:szCs w:val="27"/>
        </w:rPr>
      </w:pPr>
      <w:r w:rsidRPr="003232F2">
        <w:rPr>
          <w:sz w:val="27"/>
          <w:szCs w:val="27"/>
          <w:lang w:val="vi-VN"/>
        </w:rPr>
        <w:t>Hàng năm, xây dựng kế hoạch, chương trình xúc tiến thương mại trình cấp có thẩm quyền phê duyệt để hỗ trợ giới thiệu, quảng bá, tiêu thụ các sản phẩm nông nghiệp đạt tiêu chuẩn VietGAP.</w:t>
      </w:r>
    </w:p>
    <w:p w:rsidR="001D02C7" w:rsidRPr="00691743" w:rsidRDefault="001D02C7" w:rsidP="003232F2">
      <w:pPr>
        <w:spacing w:after="120"/>
        <w:ind w:firstLine="720"/>
        <w:jc w:val="both"/>
        <w:rPr>
          <w:b/>
          <w:sz w:val="27"/>
          <w:szCs w:val="27"/>
        </w:rPr>
      </w:pPr>
      <w:bookmarkStart w:id="24" w:name="dieu_19"/>
      <w:r w:rsidRPr="00691743">
        <w:rPr>
          <w:b/>
          <w:bCs/>
          <w:sz w:val="27"/>
          <w:szCs w:val="27"/>
        </w:rPr>
        <w:t>6</w:t>
      </w:r>
      <w:r w:rsidRPr="00691743">
        <w:rPr>
          <w:b/>
          <w:bCs/>
          <w:sz w:val="27"/>
          <w:szCs w:val="27"/>
          <w:lang w:val="vi-VN"/>
        </w:rPr>
        <w:t>. Sở Tài nguyên và Môi trường</w:t>
      </w:r>
      <w:bookmarkEnd w:id="24"/>
    </w:p>
    <w:p w:rsidR="001D02C7" w:rsidRPr="003232F2" w:rsidRDefault="001D02C7" w:rsidP="003232F2">
      <w:pPr>
        <w:spacing w:after="120"/>
        <w:ind w:firstLine="720"/>
        <w:jc w:val="both"/>
        <w:rPr>
          <w:sz w:val="27"/>
          <w:szCs w:val="27"/>
        </w:rPr>
      </w:pPr>
      <w:r w:rsidRPr="003232F2">
        <w:rPr>
          <w:sz w:val="27"/>
          <w:szCs w:val="27"/>
        </w:rPr>
        <w:t>- Hướng dẫn cho người sản xuất lập các hồ sơ, thủ tục về tài nguyên và môi trường thuộc thẩm quyền quản lý theo quy định.</w:t>
      </w:r>
    </w:p>
    <w:p w:rsidR="001D02C7" w:rsidRPr="003232F2" w:rsidRDefault="001D02C7" w:rsidP="003232F2">
      <w:pPr>
        <w:shd w:val="solid" w:color="FFFFFF" w:fill="auto"/>
        <w:spacing w:after="120"/>
        <w:ind w:firstLine="720"/>
        <w:jc w:val="both"/>
        <w:rPr>
          <w:sz w:val="27"/>
          <w:szCs w:val="27"/>
        </w:rPr>
      </w:pPr>
      <w:r w:rsidRPr="003232F2">
        <w:rPr>
          <w:sz w:val="27"/>
          <w:szCs w:val="27"/>
        </w:rPr>
        <w:t>- Kiểm tra, giám sát việc chấp hành quy định pháp luật về đất đai, môi trường (đối với những tổ chức được nhà nước giao đất, cho thuê đất) và thực hiện hồ sơ môi trường được phê duyệt theo thẩm quyền đối với tổ chức hoạt động sản xuất, sơ chế sản phẩm VietGAP.</w:t>
      </w:r>
    </w:p>
    <w:p w:rsidR="001D02C7" w:rsidRPr="005F75E1" w:rsidRDefault="001D02C7" w:rsidP="003232F2">
      <w:pPr>
        <w:spacing w:after="120"/>
        <w:ind w:firstLine="720"/>
        <w:jc w:val="both"/>
        <w:rPr>
          <w:b/>
          <w:sz w:val="27"/>
          <w:szCs w:val="27"/>
        </w:rPr>
      </w:pPr>
      <w:bookmarkStart w:id="25" w:name="dieu_20"/>
      <w:r w:rsidRPr="005F75E1">
        <w:rPr>
          <w:b/>
          <w:bCs/>
          <w:sz w:val="27"/>
          <w:szCs w:val="27"/>
        </w:rPr>
        <w:t>7</w:t>
      </w:r>
      <w:r w:rsidRPr="005F75E1">
        <w:rPr>
          <w:b/>
          <w:bCs/>
          <w:sz w:val="27"/>
          <w:szCs w:val="27"/>
          <w:lang w:val="vi-VN"/>
        </w:rPr>
        <w:t>. Sở Lao động, Thương binh và Xã hội</w:t>
      </w:r>
      <w:bookmarkEnd w:id="25"/>
    </w:p>
    <w:p w:rsidR="001D02C7" w:rsidRPr="003232F2" w:rsidRDefault="001D02C7" w:rsidP="003232F2">
      <w:pPr>
        <w:spacing w:after="120"/>
        <w:ind w:firstLine="720"/>
        <w:jc w:val="both"/>
        <w:rPr>
          <w:sz w:val="27"/>
          <w:szCs w:val="27"/>
        </w:rPr>
      </w:pPr>
      <w:r w:rsidRPr="003232F2">
        <w:rPr>
          <w:sz w:val="27"/>
          <w:szCs w:val="27"/>
          <w:lang w:val="vi-VN"/>
        </w:rPr>
        <w:t xml:space="preserve">Phối hợp với các sở, ngành có liên quan hướng dẫn các cơ sở đào tạo nghề tổ chức hoạt động đào tạo, tập huấn cán bộ quản lý, cán bộ kỹ thuật, người lao động tại </w:t>
      </w:r>
      <w:r w:rsidRPr="003232F2">
        <w:rPr>
          <w:sz w:val="27"/>
          <w:szCs w:val="27"/>
        </w:rPr>
        <w:t>nơi</w:t>
      </w:r>
      <w:r w:rsidRPr="003232F2">
        <w:rPr>
          <w:sz w:val="27"/>
          <w:szCs w:val="27"/>
          <w:lang w:val="vi-VN"/>
        </w:rPr>
        <w:t xml:space="preserve"> áp dụng VietGAP.</w:t>
      </w:r>
    </w:p>
    <w:p w:rsidR="001D02C7" w:rsidRPr="005F75E1" w:rsidRDefault="001D02C7" w:rsidP="003232F2">
      <w:pPr>
        <w:shd w:val="solid" w:color="FFFFFF" w:fill="auto"/>
        <w:spacing w:after="120"/>
        <w:ind w:firstLine="720"/>
        <w:jc w:val="both"/>
        <w:rPr>
          <w:b/>
          <w:sz w:val="27"/>
          <w:szCs w:val="27"/>
          <w:lang w:val="vi-VN"/>
        </w:rPr>
      </w:pPr>
      <w:r w:rsidRPr="005F75E1">
        <w:rPr>
          <w:b/>
          <w:sz w:val="27"/>
          <w:szCs w:val="27"/>
          <w:lang w:val="vi-VN"/>
        </w:rPr>
        <w:t>8. Sở Y tế</w:t>
      </w:r>
    </w:p>
    <w:p w:rsidR="001D02C7" w:rsidRPr="003232F2" w:rsidRDefault="001D02C7" w:rsidP="003232F2">
      <w:pPr>
        <w:shd w:val="solid" w:color="FFFFFF" w:fill="auto"/>
        <w:spacing w:after="120"/>
        <w:ind w:firstLine="720"/>
        <w:jc w:val="both"/>
        <w:rPr>
          <w:sz w:val="27"/>
          <w:szCs w:val="27"/>
          <w:lang w:val="vi-VN"/>
        </w:rPr>
      </w:pPr>
      <w:r w:rsidRPr="003232F2">
        <w:rPr>
          <w:sz w:val="27"/>
          <w:szCs w:val="27"/>
          <w:lang w:val="vi-VN"/>
        </w:rPr>
        <w:t>Phối hợp với Sở Nông nghiệp và Phát triển nông thôn trong việc thực hiện chức năng quản lý Nhà nước về vệ sinh an toàn thực phẩm trong sơ chế, chế biến sản phẩm VietGAP.</w:t>
      </w:r>
    </w:p>
    <w:p w:rsidR="001D02C7" w:rsidRPr="005F75E1" w:rsidRDefault="001D02C7" w:rsidP="003232F2">
      <w:pPr>
        <w:shd w:val="solid" w:color="FFFFFF" w:fill="auto"/>
        <w:spacing w:after="120"/>
        <w:ind w:firstLine="720"/>
        <w:jc w:val="both"/>
        <w:rPr>
          <w:b/>
          <w:sz w:val="27"/>
          <w:szCs w:val="27"/>
          <w:lang w:val="vi-VN"/>
        </w:rPr>
      </w:pPr>
      <w:bookmarkStart w:id="26" w:name="dieu_21"/>
      <w:r w:rsidRPr="005F75E1">
        <w:rPr>
          <w:b/>
          <w:sz w:val="27"/>
          <w:szCs w:val="27"/>
          <w:lang w:val="vi-VN"/>
        </w:rPr>
        <w:t>9. Ngân hàng Nhà nước Việt Nam - Chi nhánh tỉnh Vĩnh Long</w:t>
      </w:r>
      <w:bookmarkEnd w:id="26"/>
    </w:p>
    <w:p w:rsidR="001D02C7" w:rsidRPr="003232F2" w:rsidRDefault="001D02C7" w:rsidP="003232F2">
      <w:pPr>
        <w:shd w:val="solid" w:color="FFFFFF" w:fill="auto"/>
        <w:spacing w:after="120"/>
        <w:ind w:firstLine="720"/>
        <w:jc w:val="both"/>
        <w:rPr>
          <w:sz w:val="27"/>
          <w:szCs w:val="27"/>
        </w:rPr>
      </w:pPr>
      <w:r w:rsidRPr="003232F2">
        <w:rPr>
          <w:sz w:val="27"/>
          <w:szCs w:val="27"/>
          <w:lang w:val="vi-VN"/>
        </w:rPr>
        <w:t>Chỉ đạo các Ngân hàng Thương mại trên địa bàn tỉnh ưu tiên bố trí nguồn vốn vay cho các chương trình, dự án sản xuất, sơ chế các sản phẩm</w:t>
      </w:r>
      <w:r w:rsidRPr="003232F2">
        <w:rPr>
          <w:sz w:val="27"/>
          <w:szCs w:val="27"/>
        </w:rPr>
        <w:t xml:space="preserve"> nông, lâm, thủy sản</w:t>
      </w:r>
      <w:r w:rsidRPr="003232F2">
        <w:rPr>
          <w:sz w:val="27"/>
          <w:szCs w:val="27"/>
          <w:lang w:val="vi-VN"/>
        </w:rPr>
        <w:t xml:space="preserve"> theo VietGAP.</w:t>
      </w:r>
    </w:p>
    <w:p w:rsidR="001D02C7" w:rsidRPr="005F75E1" w:rsidRDefault="001D02C7" w:rsidP="003232F2">
      <w:pPr>
        <w:spacing w:after="120"/>
        <w:ind w:firstLine="720"/>
        <w:jc w:val="both"/>
        <w:rPr>
          <w:b/>
          <w:bCs/>
          <w:sz w:val="27"/>
          <w:szCs w:val="27"/>
        </w:rPr>
      </w:pPr>
      <w:bookmarkStart w:id="27" w:name="dieu_24"/>
      <w:r w:rsidRPr="005F75E1">
        <w:rPr>
          <w:b/>
          <w:bCs/>
          <w:sz w:val="27"/>
          <w:szCs w:val="27"/>
        </w:rPr>
        <w:t>10</w:t>
      </w:r>
      <w:r w:rsidRPr="005F75E1">
        <w:rPr>
          <w:b/>
          <w:bCs/>
          <w:sz w:val="27"/>
          <w:szCs w:val="27"/>
          <w:lang w:val="vi-VN"/>
        </w:rPr>
        <w:t xml:space="preserve">. Ủy ban nhân dân </w:t>
      </w:r>
      <w:bookmarkEnd w:id="27"/>
      <w:r w:rsidRPr="005F75E1">
        <w:rPr>
          <w:b/>
          <w:bCs/>
          <w:sz w:val="27"/>
          <w:szCs w:val="27"/>
        </w:rPr>
        <w:t>cấp huyện</w:t>
      </w:r>
    </w:p>
    <w:p w:rsidR="001D02C7" w:rsidRPr="003232F2" w:rsidRDefault="001D02C7" w:rsidP="003232F2">
      <w:pPr>
        <w:spacing w:after="120"/>
        <w:ind w:firstLine="720"/>
        <w:jc w:val="both"/>
        <w:rPr>
          <w:sz w:val="27"/>
          <w:szCs w:val="27"/>
        </w:rPr>
      </w:pPr>
      <w:r w:rsidRPr="003232F2">
        <w:rPr>
          <w:bCs/>
          <w:sz w:val="27"/>
          <w:szCs w:val="27"/>
        </w:rPr>
        <w:t>-</w:t>
      </w:r>
      <w:r w:rsidRPr="003232F2">
        <w:rPr>
          <w:sz w:val="27"/>
          <w:szCs w:val="27"/>
          <w:lang w:val="vi-VN"/>
        </w:rPr>
        <w:t xml:space="preserve"> Chỉ đạo phòng chuyên môn phối hợp với các </w:t>
      </w:r>
      <w:r w:rsidRPr="003232F2">
        <w:rPr>
          <w:sz w:val="27"/>
          <w:szCs w:val="27"/>
        </w:rPr>
        <w:t xml:space="preserve">ban ngành, </w:t>
      </w:r>
      <w:r w:rsidRPr="003232F2">
        <w:rPr>
          <w:sz w:val="27"/>
          <w:szCs w:val="27"/>
          <w:lang w:val="vi-VN"/>
        </w:rPr>
        <w:t>đoàn thể tuyên truyền, vận động, hướng dẫn các tổ chức, cá nhân đăng ký áp dụng quy trình VietGAP để được hưởng các cơ chế chính sách theo quy định.</w:t>
      </w:r>
    </w:p>
    <w:p w:rsidR="001D02C7" w:rsidRPr="003232F2" w:rsidRDefault="001D02C7" w:rsidP="003232F2">
      <w:pPr>
        <w:shd w:val="solid" w:color="FFFFFF" w:fill="auto"/>
        <w:spacing w:after="120"/>
        <w:ind w:firstLine="720"/>
        <w:jc w:val="both"/>
        <w:rPr>
          <w:sz w:val="27"/>
          <w:szCs w:val="27"/>
        </w:rPr>
      </w:pPr>
      <w:r w:rsidRPr="003232F2">
        <w:rPr>
          <w:bCs/>
          <w:sz w:val="27"/>
          <w:szCs w:val="27"/>
        </w:rPr>
        <w:t xml:space="preserve">- </w:t>
      </w:r>
      <w:r w:rsidRPr="003232F2">
        <w:rPr>
          <w:sz w:val="27"/>
          <w:szCs w:val="27"/>
        </w:rPr>
        <w:t>Phối hợp Sở Nông nghiệp và Phát triển nông thôn</w:t>
      </w:r>
      <w:r w:rsidRPr="003232F2">
        <w:rPr>
          <w:sz w:val="27"/>
          <w:szCs w:val="27"/>
          <w:lang w:val="vi-VN"/>
        </w:rPr>
        <w:t xml:space="preserve"> </w:t>
      </w:r>
      <w:r w:rsidRPr="003232F2">
        <w:rPr>
          <w:sz w:val="27"/>
          <w:szCs w:val="27"/>
        </w:rPr>
        <w:t xml:space="preserve">và các sở, ngành có liên quan trong </w:t>
      </w:r>
      <w:r w:rsidRPr="003232F2">
        <w:rPr>
          <w:sz w:val="27"/>
          <w:szCs w:val="27"/>
          <w:lang w:val="vi-VN"/>
        </w:rPr>
        <w:t>xét duyệt đối tượng đăng ký</w:t>
      </w:r>
      <w:r w:rsidRPr="003232F2">
        <w:rPr>
          <w:sz w:val="27"/>
          <w:szCs w:val="27"/>
        </w:rPr>
        <w:t xml:space="preserve"> </w:t>
      </w:r>
      <w:r w:rsidRPr="003232F2">
        <w:rPr>
          <w:sz w:val="27"/>
          <w:szCs w:val="27"/>
          <w:lang w:val="vi-VN"/>
        </w:rPr>
        <w:t>thực hiện các dự án VietGAP.</w:t>
      </w:r>
    </w:p>
    <w:p w:rsidR="001D02C7" w:rsidRPr="003232F2" w:rsidRDefault="001D02C7" w:rsidP="003232F2">
      <w:pPr>
        <w:shd w:val="solid" w:color="FFFFFF" w:fill="auto"/>
        <w:spacing w:after="120"/>
        <w:ind w:firstLine="720"/>
        <w:jc w:val="both"/>
        <w:rPr>
          <w:sz w:val="27"/>
          <w:szCs w:val="27"/>
        </w:rPr>
      </w:pPr>
      <w:r w:rsidRPr="003232F2">
        <w:rPr>
          <w:sz w:val="27"/>
          <w:szCs w:val="27"/>
        </w:rPr>
        <w:lastRenderedPageBreak/>
        <w:t>- Xây dựng, triển khai thực hiện các dự án sản xuất có áp dụng VietGAP trên địa bàn huyện.</w:t>
      </w:r>
    </w:p>
    <w:p w:rsidR="001D02C7" w:rsidRPr="003232F2" w:rsidRDefault="001D02C7" w:rsidP="003232F2">
      <w:pPr>
        <w:shd w:val="solid" w:color="FFFFFF" w:fill="auto"/>
        <w:spacing w:after="120"/>
        <w:ind w:firstLine="720"/>
        <w:jc w:val="both"/>
        <w:rPr>
          <w:sz w:val="27"/>
          <w:szCs w:val="27"/>
        </w:rPr>
      </w:pPr>
      <w:r w:rsidRPr="003232F2">
        <w:rPr>
          <w:bCs/>
          <w:sz w:val="27"/>
          <w:szCs w:val="27"/>
        </w:rPr>
        <w:t>-</w:t>
      </w:r>
      <w:r w:rsidRPr="003232F2">
        <w:rPr>
          <w:sz w:val="27"/>
          <w:szCs w:val="27"/>
          <w:lang w:val="vi-VN"/>
        </w:rPr>
        <w:t xml:space="preserve"> </w:t>
      </w:r>
      <w:r w:rsidRPr="003232F2">
        <w:rPr>
          <w:sz w:val="27"/>
          <w:szCs w:val="27"/>
        </w:rPr>
        <w:t>Phối hợp chủ đầu tư, đơn vị thực hiện dự án</w:t>
      </w:r>
      <w:r w:rsidRPr="003232F2">
        <w:rPr>
          <w:sz w:val="27"/>
          <w:szCs w:val="27"/>
          <w:lang w:val="vi-VN"/>
        </w:rPr>
        <w:t xml:space="preserve"> theo dõi, kiểm tra, giám sát quá trình sản xuất, tiêu thụ sản phẩm áp dụng VietGAP của </w:t>
      </w:r>
      <w:r w:rsidRPr="003232F2">
        <w:rPr>
          <w:sz w:val="27"/>
          <w:szCs w:val="27"/>
        </w:rPr>
        <w:t>người sản xuất theo</w:t>
      </w:r>
      <w:r w:rsidRPr="003232F2">
        <w:rPr>
          <w:sz w:val="27"/>
          <w:szCs w:val="27"/>
          <w:lang w:val="vi-VN"/>
        </w:rPr>
        <w:t xml:space="preserve"> địa bàn quản lý.</w:t>
      </w:r>
    </w:p>
    <w:p w:rsidR="001D02C7" w:rsidRPr="005F75E1" w:rsidRDefault="001D02C7" w:rsidP="003232F2">
      <w:pPr>
        <w:shd w:val="solid" w:color="FFFFFF" w:fill="auto"/>
        <w:spacing w:after="120"/>
        <w:ind w:firstLine="720"/>
        <w:jc w:val="both"/>
        <w:rPr>
          <w:b/>
          <w:sz w:val="27"/>
          <w:szCs w:val="27"/>
        </w:rPr>
      </w:pPr>
      <w:r w:rsidRPr="005F75E1">
        <w:rPr>
          <w:b/>
          <w:sz w:val="27"/>
          <w:szCs w:val="27"/>
        </w:rPr>
        <w:t>11. Trách nhiệm của Ủy ban nhân dân cấp xã</w:t>
      </w:r>
    </w:p>
    <w:p w:rsidR="001D02C7" w:rsidRPr="003232F2" w:rsidRDefault="001D02C7" w:rsidP="003232F2">
      <w:pPr>
        <w:pStyle w:val="NormalWeb"/>
        <w:shd w:val="clear" w:color="auto" w:fill="FFFFFF"/>
        <w:spacing w:before="0" w:beforeAutospacing="0" w:after="120" w:afterAutospacing="0"/>
        <w:ind w:firstLine="720"/>
        <w:jc w:val="both"/>
        <w:rPr>
          <w:bCs/>
          <w:sz w:val="27"/>
          <w:szCs w:val="27"/>
        </w:rPr>
      </w:pPr>
      <w:r w:rsidRPr="003232F2">
        <w:rPr>
          <w:bCs/>
          <w:sz w:val="27"/>
          <w:szCs w:val="27"/>
        </w:rPr>
        <w:t>- Lồng ghép phổ biến chính sách hỗ trợ áp dụng VietGAP và các chính sách có liên quan về thu hút đầu tư vào lĩnh vực nông nghiệp, nông thôn trong các cuộc họp, tiếp xúc giữa chính quyền và nhân dân để thông tin cho tổ chức, cá nhân biết và tham gia dự án sản xuất VietGAP.</w:t>
      </w:r>
    </w:p>
    <w:p w:rsidR="001D02C7" w:rsidRPr="003232F2" w:rsidRDefault="001D02C7" w:rsidP="003232F2">
      <w:pPr>
        <w:pStyle w:val="NormalWeb"/>
        <w:shd w:val="clear" w:color="auto" w:fill="FFFFFF"/>
        <w:spacing w:before="0" w:beforeAutospacing="0" w:after="120" w:afterAutospacing="0"/>
        <w:ind w:firstLine="720"/>
        <w:jc w:val="both"/>
        <w:rPr>
          <w:bCs/>
          <w:sz w:val="27"/>
          <w:szCs w:val="27"/>
        </w:rPr>
      </w:pPr>
      <w:r w:rsidRPr="003232F2">
        <w:rPr>
          <w:bCs/>
          <w:sz w:val="27"/>
          <w:szCs w:val="27"/>
        </w:rPr>
        <w:t>- Hỗ trợ người sản xuất xây dựng, ký kết hợp đồng tiêu thụ, phương án tiêu thụ sản phẩm VietGAP; Theo dõi tình hình đăng ký áp dụng VietGAP của người sản xuất và tình hình triển khai các dự án sản xuất có áp dụng VietGAP trên địa bàn xã.</w:t>
      </w:r>
    </w:p>
    <w:p w:rsidR="001D02C7" w:rsidRPr="005F75E1" w:rsidRDefault="001D02C7" w:rsidP="003232F2">
      <w:pPr>
        <w:spacing w:after="120"/>
        <w:ind w:firstLine="720"/>
        <w:jc w:val="both"/>
        <w:rPr>
          <w:b/>
          <w:sz w:val="27"/>
          <w:szCs w:val="27"/>
        </w:rPr>
      </w:pPr>
      <w:bookmarkStart w:id="28" w:name="dieu_25"/>
      <w:r w:rsidRPr="005F75E1">
        <w:rPr>
          <w:b/>
          <w:bCs/>
          <w:sz w:val="27"/>
          <w:szCs w:val="27"/>
        </w:rPr>
        <w:t>12</w:t>
      </w:r>
      <w:r w:rsidRPr="005F75E1">
        <w:rPr>
          <w:b/>
          <w:bCs/>
          <w:sz w:val="27"/>
          <w:szCs w:val="27"/>
          <w:lang w:val="vi-VN"/>
        </w:rPr>
        <w:t>. Trách nhiệm của người sản xuất</w:t>
      </w:r>
      <w:bookmarkEnd w:id="28"/>
    </w:p>
    <w:p w:rsidR="001D02C7" w:rsidRPr="003232F2" w:rsidRDefault="001D02C7" w:rsidP="003232F2">
      <w:pPr>
        <w:spacing w:after="120"/>
        <w:ind w:firstLine="720"/>
        <w:jc w:val="both"/>
        <w:rPr>
          <w:sz w:val="27"/>
          <w:szCs w:val="27"/>
        </w:rPr>
      </w:pPr>
      <w:r w:rsidRPr="003232F2">
        <w:rPr>
          <w:sz w:val="27"/>
          <w:szCs w:val="27"/>
        </w:rPr>
        <w:t>- Thực hiện đúng trách nhiệm theo quy định của Luật An toàn thực phẩm; các quy định tại Thông tư số 48/2012/TT-BNNPTNT ngày 26/9/2012 của Bộ Nông nghiệp và Phát triển nông thôn quy định về chứng nhận sản phẩm thủy sản, trồng trọt, chăn nuôi được sản xuất, sơ chế phù hợp với quy trình thực hành sản xuất nông nghiệp tốt; Thông tư số 06/2018/TT-BNNPTNT về sửa đổi thông tư số </w:t>
      </w:r>
      <w:hyperlink r:id="rId9" w:tgtFrame="_blank" w:tooltip="Thông tư 48/2012/TT-BNNPTNT" w:history="1">
        <w:r w:rsidRPr="003232F2">
          <w:rPr>
            <w:sz w:val="27"/>
            <w:szCs w:val="27"/>
          </w:rPr>
          <w:t>48/2012/</w:t>
        </w:r>
      </w:hyperlink>
      <w:r w:rsidRPr="003232F2">
        <w:rPr>
          <w:sz w:val="27"/>
          <w:szCs w:val="27"/>
        </w:rPr>
        <w:t>TT-BNNPTNT ngày ngày 21/6/2018 của Bộ Nông nghiệp và Phát triển nông thôn quy định về chứng nhận sản phẩm thủy sản, trồng trọt, chăn nuôi được sản xuất, sơ chế phù hợp với quy trình thực hành sản xuất nông nghiệp tốt; các quy định, hướng dẫn liên quan về VietGAP do Bộ Nông nghiệp và Phát triển nông thôn ban hành và những quy định khác có liên quan.</w:t>
      </w:r>
    </w:p>
    <w:p w:rsidR="001D02C7" w:rsidRPr="003232F2" w:rsidRDefault="001D02C7" w:rsidP="003232F2">
      <w:pPr>
        <w:spacing w:after="120"/>
        <w:ind w:firstLine="720"/>
        <w:jc w:val="both"/>
        <w:rPr>
          <w:sz w:val="27"/>
          <w:szCs w:val="27"/>
        </w:rPr>
      </w:pPr>
      <w:r w:rsidRPr="003232F2">
        <w:rPr>
          <w:bCs/>
          <w:sz w:val="27"/>
          <w:szCs w:val="27"/>
        </w:rPr>
        <w:t xml:space="preserve">- </w:t>
      </w:r>
      <w:r w:rsidRPr="003232F2">
        <w:rPr>
          <w:sz w:val="27"/>
          <w:szCs w:val="27"/>
          <w:lang w:val="vi-VN"/>
        </w:rPr>
        <w:t xml:space="preserve">Chịu sự kiểm tra, giám sát của các cơ quan </w:t>
      </w:r>
      <w:r w:rsidRPr="003232F2">
        <w:rPr>
          <w:sz w:val="27"/>
          <w:szCs w:val="27"/>
        </w:rPr>
        <w:t xml:space="preserve">quản lý </w:t>
      </w:r>
      <w:r w:rsidRPr="003232F2">
        <w:rPr>
          <w:sz w:val="27"/>
          <w:szCs w:val="27"/>
          <w:lang w:val="vi-VN"/>
        </w:rPr>
        <w:t>Nhà nước trong việc quản lý, sử dụng kinh phí hỗ trợ; Báo cáo kết quả thực hiện dự án, chương trình về cơ quan quản lý trực tiếp theo quy định.</w:t>
      </w:r>
    </w:p>
    <w:p w:rsidR="001D02C7" w:rsidRPr="003232F2" w:rsidRDefault="001D02C7" w:rsidP="003232F2">
      <w:pPr>
        <w:spacing w:after="120"/>
        <w:ind w:firstLine="720"/>
        <w:jc w:val="both"/>
        <w:rPr>
          <w:sz w:val="27"/>
          <w:szCs w:val="27"/>
        </w:rPr>
      </w:pPr>
      <w:bookmarkStart w:id="29" w:name="dieu_26"/>
      <w:r w:rsidRPr="003232F2">
        <w:rPr>
          <w:b/>
          <w:bCs/>
          <w:sz w:val="27"/>
          <w:szCs w:val="27"/>
          <w:lang w:val="vi-VN"/>
        </w:rPr>
        <w:t xml:space="preserve">Điều </w:t>
      </w:r>
      <w:r w:rsidRPr="003232F2">
        <w:rPr>
          <w:b/>
          <w:bCs/>
          <w:sz w:val="27"/>
          <w:szCs w:val="27"/>
        </w:rPr>
        <w:t>9</w:t>
      </w:r>
      <w:r w:rsidRPr="003232F2">
        <w:rPr>
          <w:b/>
          <w:bCs/>
          <w:sz w:val="27"/>
          <w:szCs w:val="27"/>
          <w:lang w:val="vi-VN"/>
        </w:rPr>
        <w:t>. Điều khoản thi hành</w:t>
      </w:r>
      <w:bookmarkEnd w:id="29"/>
    </w:p>
    <w:p w:rsidR="001D02C7" w:rsidRPr="003232F2" w:rsidRDefault="001D02C7" w:rsidP="003232F2">
      <w:pPr>
        <w:spacing w:after="120"/>
        <w:ind w:firstLine="720"/>
        <w:jc w:val="both"/>
        <w:rPr>
          <w:sz w:val="27"/>
          <w:szCs w:val="27"/>
        </w:rPr>
      </w:pPr>
      <w:r w:rsidRPr="003232F2">
        <w:rPr>
          <w:sz w:val="27"/>
          <w:szCs w:val="27"/>
        </w:rPr>
        <w:t>1.</w:t>
      </w:r>
      <w:r w:rsidRPr="003232F2">
        <w:rPr>
          <w:sz w:val="27"/>
          <w:szCs w:val="27"/>
          <w:lang w:val="vi-VN"/>
        </w:rPr>
        <w:t xml:space="preserve"> Các văn bản được dẫn chiếu tại </w:t>
      </w:r>
      <w:r w:rsidRPr="003232F2">
        <w:rPr>
          <w:sz w:val="27"/>
          <w:szCs w:val="27"/>
        </w:rPr>
        <w:t>Quy định này</w:t>
      </w:r>
      <w:r w:rsidRPr="003232F2">
        <w:rPr>
          <w:sz w:val="27"/>
          <w:szCs w:val="27"/>
          <w:lang w:val="vi-VN"/>
        </w:rPr>
        <w:t xml:space="preserve"> nếu có sửa đổi, bổ sung, thay thế thì áp dụng theo </w:t>
      </w:r>
      <w:r w:rsidRPr="003232F2">
        <w:rPr>
          <w:sz w:val="27"/>
          <w:szCs w:val="27"/>
        </w:rPr>
        <w:t xml:space="preserve">quy định của </w:t>
      </w:r>
      <w:r w:rsidRPr="003232F2">
        <w:rPr>
          <w:sz w:val="27"/>
          <w:szCs w:val="27"/>
          <w:lang w:val="vi-VN"/>
        </w:rPr>
        <w:t>các văn bản được sửa đổi, bổ sung, thay thế.</w:t>
      </w:r>
    </w:p>
    <w:p w:rsidR="001D02C7" w:rsidRPr="0069224C" w:rsidRDefault="001D02C7" w:rsidP="003232F2">
      <w:pPr>
        <w:spacing w:after="120"/>
        <w:ind w:firstLine="720"/>
        <w:jc w:val="both"/>
        <w:rPr>
          <w:spacing w:val="-4"/>
          <w:sz w:val="27"/>
          <w:szCs w:val="27"/>
          <w:lang w:val="vi-VN"/>
        </w:rPr>
      </w:pPr>
      <w:r w:rsidRPr="0069224C">
        <w:rPr>
          <w:spacing w:val="-4"/>
          <w:sz w:val="27"/>
          <w:szCs w:val="27"/>
          <w:lang w:val="vi-VN"/>
        </w:rPr>
        <w:t>2. Trong quá trình thực hiện Quy định này, nếu phát sinh khó khăn, vướng mắc, các cơ quan, đơn vị báo cáo bằng văn bản về Sở Nông nghiệp và Phát triển nông thôn để tổng hợp</w:t>
      </w:r>
      <w:r w:rsidRPr="0069224C">
        <w:rPr>
          <w:spacing w:val="-4"/>
          <w:sz w:val="27"/>
          <w:szCs w:val="27"/>
        </w:rPr>
        <w:t>, tham mưu</w:t>
      </w:r>
      <w:r w:rsidRPr="0069224C">
        <w:rPr>
          <w:spacing w:val="-4"/>
          <w:sz w:val="27"/>
          <w:szCs w:val="27"/>
          <w:lang w:val="vi-VN"/>
        </w:rPr>
        <w:t xml:space="preserve"> </w:t>
      </w:r>
      <w:r w:rsidRPr="0069224C">
        <w:rPr>
          <w:spacing w:val="-4"/>
          <w:sz w:val="27"/>
          <w:szCs w:val="27"/>
        </w:rPr>
        <w:t>Ủy ban nhân dân</w:t>
      </w:r>
      <w:r w:rsidRPr="0069224C">
        <w:rPr>
          <w:spacing w:val="-4"/>
          <w:sz w:val="27"/>
          <w:szCs w:val="27"/>
          <w:lang w:val="vi-VN"/>
        </w:rPr>
        <w:t xml:space="preserve"> tỉnh xem xét, bổ sung, điều chỉnh cho phù hợp</w:t>
      </w:r>
      <w:r w:rsidRPr="0069224C">
        <w:rPr>
          <w:spacing w:val="-4"/>
          <w:sz w:val="27"/>
          <w:szCs w:val="27"/>
        </w:rPr>
        <w:t>./.</w:t>
      </w:r>
    </w:p>
    <w:p w:rsidR="001D02C7" w:rsidRPr="00BB1875" w:rsidRDefault="003232F2" w:rsidP="0069224C">
      <w:pPr>
        <w:spacing w:before="240"/>
        <w:ind w:left="3600" w:firstLine="720"/>
        <w:rPr>
          <w:b/>
          <w:sz w:val="28"/>
          <w:szCs w:val="28"/>
        </w:rPr>
      </w:pPr>
      <w:r>
        <w:rPr>
          <w:b/>
          <w:sz w:val="28"/>
          <w:szCs w:val="28"/>
        </w:rPr>
        <w:t xml:space="preserve">    </w:t>
      </w:r>
      <w:r w:rsidR="001D02C7" w:rsidRPr="00BB1875">
        <w:rPr>
          <w:b/>
          <w:sz w:val="28"/>
          <w:szCs w:val="28"/>
        </w:rPr>
        <w:t>TM. ỦY BAN NHÂN DÂN TỈNH</w:t>
      </w:r>
    </w:p>
    <w:p w:rsidR="001D02C7" w:rsidRPr="00BB1875" w:rsidRDefault="001D02C7" w:rsidP="001D02C7">
      <w:pPr>
        <w:ind w:left="4320" w:firstLine="720"/>
        <w:rPr>
          <w:szCs w:val="26"/>
        </w:rPr>
      </w:pPr>
      <w:r w:rsidRPr="00BB1875">
        <w:rPr>
          <w:b/>
          <w:sz w:val="28"/>
          <w:szCs w:val="28"/>
        </w:rPr>
        <w:t xml:space="preserve">       </w:t>
      </w:r>
      <w:r w:rsidR="003232F2">
        <w:rPr>
          <w:b/>
          <w:sz w:val="28"/>
          <w:szCs w:val="28"/>
        </w:rPr>
        <w:t xml:space="preserve">    </w:t>
      </w:r>
      <w:r w:rsidRPr="00BB1875">
        <w:rPr>
          <w:b/>
          <w:sz w:val="28"/>
          <w:szCs w:val="28"/>
        </w:rPr>
        <w:t xml:space="preserve"> CHỦ TỊCH</w:t>
      </w:r>
    </w:p>
    <w:p w:rsidR="00E2119E" w:rsidRPr="00BB1875" w:rsidRDefault="00E2119E" w:rsidP="00F41C94">
      <w:pPr>
        <w:spacing w:after="120"/>
        <w:jc w:val="center"/>
        <w:rPr>
          <w:b/>
          <w:color w:val="000000"/>
          <w:sz w:val="28"/>
          <w:szCs w:val="28"/>
        </w:rPr>
      </w:pPr>
      <w:bookmarkStart w:id="30" w:name="_GoBack"/>
      <w:bookmarkEnd w:id="30"/>
    </w:p>
    <w:p w:rsidR="00E2119E" w:rsidRPr="00BB1875" w:rsidRDefault="00E2119E" w:rsidP="00F41C94">
      <w:pPr>
        <w:spacing w:after="120"/>
        <w:jc w:val="center"/>
        <w:rPr>
          <w:b/>
          <w:color w:val="000000"/>
          <w:sz w:val="28"/>
          <w:szCs w:val="28"/>
        </w:rPr>
      </w:pPr>
    </w:p>
    <w:p w:rsidR="00E2119E" w:rsidRPr="00BB1875" w:rsidRDefault="00E2119E" w:rsidP="00F41C94">
      <w:pPr>
        <w:spacing w:after="120"/>
        <w:jc w:val="center"/>
        <w:rPr>
          <w:b/>
          <w:color w:val="000000"/>
          <w:sz w:val="28"/>
          <w:szCs w:val="28"/>
        </w:rPr>
      </w:pPr>
    </w:p>
    <w:p w:rsidR="00F41C94" w:rsidRPr="00216C04" w:rsidRDefault="00216C04" w:rsidP="00216C04">
      <w:pPr>
        <w:tabs>
          <w:tab w:val="left" w:pos="5162"/>
        </w:tabs>
        <w:spacing w:after="120"/>
        <w:jc w:val="both"/>
        <w:rPr>
          <w:b/>
          <w:color w:val="000000"/>
          <w:spacing w:val="-6"/>
          <w:sz w:val="27"/>
          <w:szCs w:val="27"/>
        </w:rPr>
      </w:pPr>
      <w:r>
        <w:rPr>
          <w:color w:val="000000"/>
          <w:spacing w:val="-6"/>
          <w:sz w:val="27"/>
          <w:szCs w:val="27"/>
        </w:rPr>
        <w:tab/>
      </w:r>
      <w:r w:rsidRPr="00216C04">
        <w:rPr>
          <w:b/>
          <w:color w:val="000000"/>
          <w:spacing w:val="-6"/>
          <w:sz w:val="27"/>
          <w:szCs w:val="27"/>
        </w:rPr>
        <w:t>Đã ký: Nguyễn Văn Quang</w:t>
      </w:r>
    </w:p>
    <w:sectPr w:rsidR="00F41C94" w:rsidRPr="00216C04" w:rsidSect="00131C20">
      <w:footerReference w:type="default" r:id="rId10"/>
      <w:pgSz w:w="11907" w:h="16840" w:code="9"/>
      <w:pgMar w:top="1134" w:right="1134" w:bottom="567" w:left="1418"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93" w:rsidRDefault="00470893" w:rsidP="00494879">
      <w:r>
        <w:separator/>
      </w:r>
    </w:p>
  </w:endnote>
  <w:endnote w:type="continuationSeparator" w:id="0">
    <w:p w:rsidR="00470893" w:rsidRDefault="00470893" w:rsidP="0049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37" w:rsidRDefault="00D53537">
    <w:pPr>
      <w:pStyle w:val="Footer"/>
      <w:jc w:val="right"/>
    </w:pPr>
    <w:r>
      <w:fldChar w:fldCharType="begin"/>
    </w:r>
    <w:r>
      <w:instrText xml:space="preserve"> PAGE   \* MERGEFORMAT </w:instrText>
    </w:r>
    <w:r>
      <w:fldChar w:fldCharType="separate"/>
    </w:r>
    <w:r w:rsidR="0085524B">
      <w:rPr>
        <w:noProof/>
      </w:rPr>
      <w:t>6</w:t>
    </w:r>
    <w:r>
      <w:fldChar w:fldCharType="end"/>
    </w:r>
  </w:p>
  <w:p w:rsidR="00D53537" w:rsidRDefault="00D53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93" w:rsidRDefault="00470893" w:rsidP="00494879">
      <w:r>
        <w:separator/>
      </w:r>
    </w:p>
  </w:footnote>
  <w:footnote w:type="continuationSeparator" w:id="0">
    <w:p w:rsidR="00470893" w:rsidRDefault="00470893" w:rsidP="00494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3F6"/>
    <w:multiLevelType w:val="hybridMultilevel"/>
    <w:tmpl w:val="5F70D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328E8"/>
    <w:multiLevelType w:val="hybridMultilevel"/>
    <w:tmpl w:val="74BE2A22"/>
    <w:lvl w:ilvl="0" w:tplc="3AD0978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63"/>
    <w:rsid w:val="000054E4"/>
    <w:rsid w:val="00005789"/>
    <w:rsid w:val="00026B5C"/>
    <w:rsid w:val="0004187A"/>
    <w:rsid w:val="000510CC"/>
    <w:rsid w:val="00062C24"/>
    <w:rsid w:val="00070E8E"/>
    <w:rsid w:val="00077103"/>
    <w:rsid w:val="00082F45"/>
    <w:rsid w:val="00095358"/>
    <w:rsid w:val="00095A09"/>
    <w:rsid w:val="00097DE0"/>
    <w:rsid w:val="000A0FA0"/>
    <w:rsid w:val="000A33E3"/>
    <w:rsid w:val="000A3A20"/>
    <w:rsid w:val="000B45B5"/>
    <w:rsid w:val="000D059C"/>
    <w:rsid w:val="000F31A7"/>
    <w:rsid w:val="001153F4"/>
    <w:rsid w:val="00117C50"/>
    <w:rsid w:val="00131C20"/>
    <w:rsid w:val="0015669E"/>
    <w:rsid w:val="00180C25"/>
    <w:rsid w:val="001B2856"/>
    <w:rsid w:val="001B365C"/>
    <w:rsid w:val="001C2378"/>
    <w:rsid w:val="001C765A"/>
    <w:rsid w:val="001D02C7"/>
    <w:rsid w:val="001F48DE"/>
    <w:rsid w:val="00201BB3"/>
    <w:rsid w:val="002130F1"/>
    <w:rsid w:val="00213413"/>
    <w:rsid w:val="00216C04"/>
    <w:rsid w:val="00220B6E"/>
    <w:rsid w:val="00226F8B"/>
    <w:rsid w:val="00230053"/>
    <w:rsid w:val="002328DA"/>
    <w:rsid w:val="002346DD"/>
    <w:rsid w:val="002359B1"/>
    <w:rsid w:val="00242BC8"/>
    <w:rsid w:val="00242E1A"/>
    <w:rsid w:val="00246619"/>
    <w:rsid w:val="002559AF"/>
    <w:rsid w:val="0026303A"/>
    <w:rsid w:val="002816D7"/>
    <w:rsid w:val="002A643F"/>
    <w:rsid w:val="002D503E"/>
    <w:rsid w:val="002E294F"/>
    <w:rsid w:val="002E4BD5"/>
    <w:rsid w:val="002F13AD"/>
    <w:rsid w:val="00300BDE"/>
    <w:rsid w:val="00320395"/>
    <w:rsid w:val="003232F2"/>
    <w:rsid w:val="003479CE"/>
    <w:rsid w:val="00385DB5"/>
    <w:rsid w:val="003973A8"/>
    <w:rsid w:val="003B1591"/>
    <w:rsid w:val="003B1E51"/>
    <w:rsid w:val="003B44F6"/>
    <w:rsid w:val="00427780"/>
    <w:rsid w:val="00441F1B"/>
    <w:rsid w:val="00453DA7"/>
    <w:rsid w:val="00454179"/>
    <w:rsid w:val="00465D39"/>
    <w:rsid w:val="00470893"/>
    <w:rsid w:val="004712D9"/>
    <w:rsid w:val="004926FC"/>
    <w:rsid w:val="00494879"/>
    <w:rsid w:val="004951AE"/>
    <w:rsid w:val="0049718E"/>
    <w:rsid w:val="004E036F"/>
    <w:rsid w:val="004F436A"/>
    <w:rsid w:val="005109F6"/>
    <w:rsid w:val="0051409A"/>
    <w:rsid w:val="00526EB9"/>
    <w:rsid w:val="00526F3C"/>
    <w:rsid w:val="005316DB"/>
    <w:rsid w:val="00542480"/>
    <w:rsid w:val="005455A6"/>
    <w:rsid w:val="00550B7D"/>
    <w:rsid w:val="0056474E"/>
    <w:rsid w:val="00577EE0"/>
    <w:rsid w:val="0058038D"/>
    <w:rsid w:val="00583B23"/>
    <w:rsid w:val="0059216A"/>
    <w:rsid w:val="005C2DB0"/>
    <w:rsid w:val="005C6D6C"/>
    <w:rsid w:val="005C7F55"/>
    <w:rsid w:val="005D7967"/>
    <w:rsid w:val="005F75E1"/>
    <w:rsid w:val="00602BB2"/>
    <w:rsid w:val="00603B34"/>
    <w:rsid w:val="00612157"/>
    <w:rsid w:val="00613C03"/>
    <w:rsid w:val="00633762"/>
    <w:rsid w:val="0063634E"/>
    <w:rsid w:val="00650284"/>
    <w:rsid w:val="0065159A"/>
    <w:rsid w:val="00691743"/>
    <w:rsid w:val="0069224C"/>
    <w:rsid w:val="006A0B34"/>
    <w:rsid w:val="006A75A5"/>
    <w:rsid w:val="006B4DE9"/>
    <w:rsid w:val="006C0BCD"/>
    <w:rsid w:val="006C0E75"/>
    <w:rsid w:val="006C6107"/>
    <w:rsid w:val="006D4515"/>
    <w:rsid w:val="006D67E3"/>
    <w:rsid w:val="00716C6A"/>
    <w:rsid w:val="00721C71"/>
    <w:rsid w:val="00725F5E"/>
    <w:rsid w:val="00732A82"/>
    <w:rsid w:val="00747F7B"/>
    <w:rsid w:val="00752F75"/>
    <w:rsid w:val="00761859"/>
    <w:rsid w:val="0076361D"/>
    <w:rsid w:val="00764C24"/>
    <w:rsid w:val="00771820"/>
    <w:rsid w:val="007806A5"/>
    <w:rsid w:val="007816B7"/>
    <w:rsid w:val="0079041F"/>
    <w:rsid w:val="007A3C1C"/>
    <w:rsid w:val="007B0013"/>
    <w:rsid w:val="007B3579"/>
    <w:rsid w:val="007C2563"/>
    <w:rsid w:val="007D4A22"/>
    <w:rsid w:val="00826D97"/>
    <w:rsid w:val="00836932"/>
    <w:rsid w:val="00841898"/>
    <w:rsid w:val="008443AA"/>
    <w:rsid w:val="00844E97"/>
    <w:rsid w:val="0085524B"/>
    <w:rsid w:val="0086193B"/>
    <w:rsid w:val="0086780E"/>
    <w:rsid w:val="00875E63"/>
    <w:rsid w:val="008835D8"/>
    <w:rsid w:val="008950A0"/>
    <w:rsid w:val="00896D0A"/>
    <w:rsid w:val="008B1B84"/>
    <w:rsid w:val="00904AA0"/>
    <w:rsid w:val="00907E1E"/>
    <w:rsid w:val="00915977"/>
    <w:rsid w:val="0092162D"/>
    <w:rsid w:val="00935A5A"/>
    <w:rsid w:val="009630D8"/>
    <w:rsid w:val="009705F7"/>
    <w:rsid w:val="0097395E"/>
    <w:rsid w:val="00976AEE"/>
    <w:rsid w:val="00995123"/>
    <w:rsid w:val="00997E4C"/>
    <w:rsid w:val="009D146A"/>
    <w:rsid w:val="009D7CFA"/>
    <w:rsid w:val="009E6E27"/>
    <w:rsid w:val="009E6E41"/>
    <w:rsid w:val="009F727A"/>
    <w:rsid w:val="00A3117F"/>
    <w:rsid w:val="00A335EC"/>
    <w:rsid w:val="00A4228D"/>
    <w:rsid w:val="00A44618"/>
    <w:rsid w:val="00A564BF"/>
    <w:rsid w:val="00A85265"/>
    <w:rsid w:val="00AA1861"/>
    <w:rsid w:val="00AB281D"/>
    <w:rsid w:val="00AD21FE"/>
    <w:rsid w:val="00AD3EF9"/>
    <w:rsid w:val="00AD51F8"/>
    <w:rsid w:val="00AD7911"/>
    <w:rsid w:val="00AF5A21"/>
    <w:rsid w:val="00B0279F"/>
    <w:rsid w:val="00B27AFF"/>
    <w:rsid w:val="00B310D5"/>
    <w:rsid w:val="00B33DC0"/>
    <w:rsid w:val="00B42647"/>
    <w:rsid w:val="00B436B7"/>
    <w:rsid w:val="00B46C96"/>
    <w:rsid w:val="00B4744B"/>
    <w:rsid w:val="00B54E4A"/>
    <w:rsid w:val="00B60784"/>
    <w:rsid w:val="00B7095F"/>
    <w:rsid w:val="00B80529"/>
    <w:rsid w:val="00BB130A"/>
    <w:rsid w:val="00BB1875"/>
    <w:rsid w:val="00BE587B"/>
    <w:rsid w:val="00BE734F"/>
    <w:rsid w:val="00BE7859"/>
    <w:rsid w:val="00BF1A03"/>
    <w:rsid w:val="00BF29CB"/>
    <w:rsid w:val="00C308EB"/>
    <w:rsid w:val="00C47073"/>
    <w:rsid w:val="00C52F49"/>
    <w:rsid w:val="00C67B5A"/>
    <w:rsid w:val="00C80DF9"/>
    <w:rsid w:val="00C81734"/>
    <w:rsid w:val="00C825FA"/>
    <w:rsid w:val="00C828A8"/>
    <w:rsid w:val="00C935E2"/>
    <w:rsid w:val="00C95A97"/>
    <w:rsid w:val="00C96BFB"/>
    <w:rsid w:val="00CA155D"/>
    <w:rsid w:val="00CB1001"/>
    <w:rsid w:val="00CD700B"/>
    <w:rsid w:val="00CF45A2"/>
    <w:rsid w:val="00D010B3"/>
    <w:rsid w:val="00D053B5"/>
    <w:rsid w:val="00D27073"/>
    <w:rsid w:val="00D403AB"/>
    <w:rsid w:val="00D42979"/>
    <w:rsid w:val="00D53537"/>
    <w:rsid w:val="00D53B71"/>
    <w:rsid w:val="00D62E65"/>
    <w:rsid w:val="00D716EF"/>
    <w:rsid w:val="00D71D10"/>
    <w:rsid w:val="00D83301"/>
    <w:rsid w:val="00DA5B5D"/>
    <w:rsid w:val="00DB1D33"/>
    <w:rsid w:val="00DE243B"/>
    <w:rsid w:val="00DF0CF7"/>
    <w:rsid w:val="00E13794"/>
    <w:rsid w:val="00E1524F"/>
    <w:rsid w:val="00E20E77"/>
    <w:rsid w:val="00E2119E"/>
    <w:rsid w:val="00E213A9"/>
    <w:rsid w:val="00E260B1"/>
    <w:rsid w:val="00E312C1"/>
    <w:rsid w:val="00E373FD"/>
    <w:rsid w:val="00E45546"/>
    <w:rsid w:val="00E548FB"/>
    <w:rsid w:val="00E67E3A"/>
    <w:rsid w:val="00E811FB"/>
    <w:rsid w:val="00E91D2B"/>
    <w:rsid w:val="00EA0FFC"/>
    <w:rsid w:val="00EB32BC"/>
    <w:rsid w:val="00EB3C60"/>
    <w:rsid w:val="00EB7328"/>
    <w:rsid w:val="00EC0249"/>
    <w:rsid w:val="00EC1446"/>
    <w:rsid w:val="00EE3EB4"/>
    <w:rsid w:val="00EF5E21"/>
    <w:rsid w:val="00F00E8F"/>
    <w:rsid w:val="00F00FF3"/>
    <w:rsid w:val="00F021B6"/>
    <w:rsid w:val="00F213E1"/>
    <w:rsid w:val="00F40700"/>
    <w:rsid w:val="00F41C94"/>
    <w:rsid w:val="00F6312F"/>
    <w:rsid w:val="00F64923"/>
    <w:rsid w:val="00F662A7"/>
    <w:rsid w:val="00F82AF4"/>
    <w:rsid w:val="00F856A8"/>
    <w:rsid w:val="00F97F5A"/>
    <w:rsid w:val="00FA262E"/>
    <w:rsid w:val="00FA67D8"/>
    <w:rsid w:val="00FB4261"/>
    <w:rsid w:val="00FC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Arial" w:hAnsi="Arial"/>
      <w:b/>
      <w:sz w:val="28"/>
      <w:szCs w:val="20"/>
    </w:rPr>
  </w:style>
  <w:style w:type="paragraph" w:customStyle="1" w:styleId="CharCharCharCharChar1">
    <w:name w:val="Char Char Char Char Char1"/>
    <w:basedOn w:val="Normal"/>
    <w:pPr>
      <w:pageBreakBefore/>
      <w:spacing w:before="100" w:beforeAutospacing="1" w:after="100" w:afterAutospacing="1"/>
      <w:jc w:val="both"/>
    </w:pPr>
    <w:rPr>
      <w:rFonts w:ascii="Tahoma" w:hAnsi="Tahoma"/>
      <w:sz w:val="20"/>
      <w:szCs w:val="20"/>
    </w:rPr>
  </w:style>
  <w:style w:type="paragraph" w:customStyle="1" w:styleId="CharChar2">
    <w:name w:val="Char Char2"/>
    <w:basedOn w:val="Normal"/>
    <w:pPr>
      <w:pageBreakBefore/>
      <w:spacing w:before="100" w:beforeAutospacing="1" w:after="100" w:afterAutospacing="1"/>
      <w:jc w:val="both"/>
    </w:pPr>
    <w:rPr>
      <w:rFonts w:ascii="Tahoma" w:hAnsi="Tahoma"/>
      <w:sz w:val="20"/>
      <w:szCs w:val="20"/>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7C2563"/>
    <w:pPr>
      <w:pageBreakBefore/>
      <w:spacing w:before="100" w:beforeAutospacing="1" w:after="100" w:afterAutospacing="1"/>
      <w:jc w:val="both"/>
    </w:pPr>
    <w:rPr>
      <w:rFonts w:ascii="Tahoma" w:hAnsi="Tahoma"/>
      <w:sz w:val="20"/>
      <w:szCs w:val="20"/>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062C24"/>
    <w:pPr>
      <w:pageBreakBefore/>
      <w:spacing w:before="100" w:beforeAutospacing="1" w:after="100" w:afterAutospacing="1"/>
      <w:jc w:val="both"/>
    </w:pPr>
    <w:rPr>
      <w:rFonts w:ascii="Tahoma" w:hAnsi="Tahoma"/>
      <w:sz w:val="20"/>
      <w:szCs w:val="20"/>
    </w:rPr>
  </w:style>
  <w:style w:type="paragraph" w:styleId="Header">
    <w:name w:val="header"/>
    <w:basedOn w:val="Normal"/>
    <w:link w:val="HeaderChar"/>
    <w:rsid w:val="00494879"/>
    <w:pPr>
      <w:tabs>
        <w:tab w:val="center" w:pos="4680"/>
        <w:tab w:val="right" w:pos="9360"/>
      </w:tabs>
    </w:pPr>
  </w:style>
  <w:style w:type="character" w:customStyle="1" w:styleId="HeaderChar">
    <w:name w:val="Header Char"/>
    <w:basedOn w:val="DefaultParagraphFont"/>
    <w:link w:val="Header"/>
    <w:rsid w:val="00494879"/>
    <w:rPr>
      <w:sz w:val="24"/>
      <w:szCs w:val="24"/>
    </w:rPr>
  </w:style>
  <w:style w:type="paragraph" w:styleId="Footer">
    <w:name w:val="footer"/>
    <w:basedOn w:val="Normal"/>
    <w:link w:val="FooterChar"/>
    <w:uiPriority w:val="99"/>
    <w:rsid w:val="00494879"/>
    <w:pPr>
      <w:tabs>
        <w:tab w:val="center" w:pos="4680"/>
        <w:tab w:val="right" w:pos="9360"/>
      </w:tabs>
    </w:pPr>
  </w:style>
  <w:style w:type="character" w:customStyle="1" w:styleId="FooterChar">
    <w:name w:val="Footer Char"/>
    <w:basedOn w:val="DefaultParagraphFont"/>
    <w:link w:val="Footer"/>
    <w:uiPriority w:val="99"/>
    <w:rsid w:val="00494879"/>
    <w:rPr>
      <w:sz w:val="24"/>
      <w:szCs w:val="24"/>
    </w:rPr>
  </w:style>
  <w:style w:type="table" w:styleId="TableGrid">
    <w:name w:val="Table Grid"/>
    <w:basedOn w:val="TableNormal"/>
    <w:uiPriority w:val="59"/>
    <w:rsid w:val="00526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B32BC"/>
    <w:pPr>
      <w:autoSpaceDE w:val="0"/>
      <w:autoSpaceDN w:val="0"/>
      <w:jc w:val="both"/>
    </w:pPr>
    <w:rPr>
      <w:rFonts w:ascii=".VnArial" w:hAnsi=".VnArial" w:cs=".VnArial"/>
      <w:color w:val="0000FF"/>
      <w:sz w:val="26"/>
      <w:szCs w:val="26"/>
    </w:rPr>
  </w:style>
  <w:style w:type="character" w:customStyle="1" w:styleId="BodyTextChar">
    <w:name w:val="Body Text Char"/>
    <w:basedOn w:val="DefaultParagraphFont"/>
    <w:link w:val="BodyText"/>
    <w:rsid w:val="00EB32BC"/>
    <w:rPr>
      <w:rFonts w:ascii=".VnArial" w:hAnsi=".VnArial" w:cs=".VnArial"/>
      <w:color w:val="0000FF"/>
      <w:sz w:val="26"/>
      <w:szCs w:val="26"/>
    </w:rPr>
  </w:style>
  <w:style w:type="paragraph" w:styleId="NormalWeb">
    <w:name w:val="Normal (Web)"/>
    <w:basedOn w:val="Normal"/>
    <w:uiPriority w:val="99"/>
    <w:unhideWhenUsed/>
    <w:rsid w:val="00320395"/>
    <w:pPr>
      <w:spacing w:before="100" w:beforeAutospacing="1" w:after="100" w:afterAutospacing="1"/>
    </w:pPr>
  </w:style>
  <w:style w:type="paragraph" w:styleId="ListParagraph">
    <w:name w:val="List Paragraph"/>
    <w:basedOn w:val="Normal"/>
    <w:uiPriority w:val="34"/>
    <w:qFormat/>
    <w:rsid w:val="00A3117F"/>
    <w:pPr>
      <w:ind w:left="720"/>
      <w:contextualSpacing/>
    </w:pPr>
    <w:rPr>
      <w:lang w:val="vi-VN" w:eastAsia="vi-VN"/>
    </w:rPr>
  </w:style>
  <w:style w:type="character" w:customStyle="1" w:styleId="Heading3Char">
    <w:name w:val="Heading 3 Char"/>
    <w:basedOn w:val="DefaultParagraphFont"/>
    <w:link w:val="Heading3"/>
    <w:rsid w:val="00A3117F"/>
    <w:rPr>
      <w:rFonts w:ascii="Arial" w:hAnsi="Arial"/>
      <w:b/>
      <w:noProof/>
      <w:sz w:val="24"/>
    </w:rPr>
  </w:style>
  <w:style w:type="paragraph" w:styleId="BodyTextIndent2">
    <w:name w:val="Body Text Indent 2"/>
    <w:basedOn w:val="Normal"/>
    <w:link w:val="BodyTextIndent2Char"/>
    <w:rsid w:val="00A3117F"/>
    <w:pPr>
      <w:ind w:firstLine="720"/>
    </w:pPr>
    <w:rPr>
      <w:rFonts w:ascii=".VnArial" w:hAnsi=".VnArial"/>
      <w:szCs w:val="20"/>
    </w:rPr>
  </w:style>
  <w:style w:type="character" w:customStyle="1" w:styleId="BodyTextIndent2Char">
    <w:name w:val="Body Text Indent 2 Char"/>
    <w:basedOn w:val="DefaultParagraphFont"/>
    <w:link w:val="BodyTextIndent2"/>
    <w:rsid w:val="00A3117F"/>
    <w:rPr>
      <w:rFonts w:ascii=".VnArial" w:hAnsi=".VnArial"/>
      <w:sz w:val="24"/>
    </w:rPr>
  </w:style>
  <w:style w:type="character" w:customStyle="1" w:styleId="apple-converted-space">
    <w:name w:val="apple-converted-space"/>
    <w:basedOn w:val="DefaultParagraphFont"/>
    <w:rsid w:val="00F82AF4"/>
  </w:style>
  <w:style w:type="paragraph" w:customStyle="1" w:styleId="p0">
    <w:name w:val="p0"/>
    <w:basedOn w:val="Normal"/>
    <w:rsid w:val="001D02C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Arial" w:hAnsi="Arial"/>
      <w:b/>
      <w:sz w:val="28"/>
      <w:szCs w:val="20"/>
    </w:rPr>
  </w:style>
  <w:style w:type="paragraph" w:customStyle="1" w:styleId="CharCharCharCharChar1">
    <w:name w:val="Char Char Char Char Char1"/>
    <w:basedOn w:val="Normal"/>
    <w:pPr>
      <w:pageBreakBefore/>
      <w:spacing w:before="100" w:beforeAutospacing="1" w:after="100" w:afterAutospacing="1"/>
      <w:jc w:val="both"/>
    </w:pPr>
    <w:rPr>
      <w:rFonts w:ascii="Tahoma" w:hAnsi="Tahoma"/>
      <w:sz w:val="20"/>
      <w:szCs w:val="20"/>
    </w:rPr>
  </w:style>
  <w:style w:type="paragraph" w:customStyle="1" w:styleId="CharChar2">
    <w:name w:val="Char Char2"/>
    <w:basedOn w:val="Normal"/>
    <w:pPr>
      <w:pageBreakBefore/>
      <w:spacing w:before="100" w:beforeAutospacing="1" w:after="100" w:afterAutospacing="1"/>
      <w:jc w:val="both"/>
    </w:pPr>
    <w:rPr>
      <w:rFonts w:ascii="Tahoma" w:hAnsi="Tahoma"/>
      <w:sz w:val="20"/>
      <w:szCs w:val="20"/>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7C2563"/>
    <w:pPr>
      <w:pageBreakBefore/>
      <w:spacing w:before="100" w:beforeAutospacing="1" w:after="100" w:afterAutospacing="1"/>
      <w:jc w:val="both"/>
    </w:pPr>
    <w:rPr>
      <w:rFonts w:ascii="Tahoma" w:hAnsi="Tahoma"/>
      <w:sz w:val="20"/>
      <w:szCs w:val="20"/>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062C24"/>
    <w:pPr>
      <w:pageBreakBefore/>
      <w:spacing w:before="100" w:beforeAutospacing="1" w:after="100" w:afterAutospacing="1"/>
      <w:jc w:val="both"/>
    </w:pPr>
    <w:rPr>
      <w:rFonts w:ascii="Tahoma" w:hAnsi="Tahoma"/>
      <w:sz w:val="20"/>
      <w:szCs w:val="20"/>
    </w:rPr>
  </w:style>
  <w:style w:type="paragraph" w:styleId="Header">
    <w:name w:val="header"/>
    <w:basedOn w:val="Normal"/>
    <w:link w:val="HeaderChar"/>
    <w:rsid w:val="00494879"/>
    <w:pPr>
      <w:tabs>
        <w:tab w:val="center" w:pos="4680"/>
        <w:tab w:val="right" w:pos="9360"/>
      </w:tabs>
    </w:pPr>
  </w:style>
  <w:style w:type="character" w:customStyle="1" w:styleId="HeaderChar">
    <w:name w:val="Header Char"/>
    <w:basedOn w:val="DefaultParagraphFont"/>
    <w:link w:val="Header"/>
    <w:rsid w:val="00494879"/>
    <w:rPr>
      <w:sz w:val="24"/>
      <w:szCs w:val="24"/>
    </w:rPr>
  </w:style>
  <w:style w:type="paragraph" w:styleId="Footer">
    <w:name w:val="footer"/>
    <w:basedOn w:val="Normal"/>
    <w:link w:val="FooterChar"/>
    <w:uiPriority w:val="99"/>
    <w:rsid w:val="00494879"/>
    <w:pPr>
      <w:tabs>
        <w:tab w:val="center" w:pos="4680"/>
        <w:tab w:val="right" w:pos="9360"/>
      </w:tabs>
    </w:pPr>
  </w:style>
  <w:style w:type="character" w:customStyle="1" w:styleId="FooterChar">
    <w:name w:val="Footer Char"/>
    <w:basedOn w:val="DefaultParagraphFont"/>
    <w:link w:val="Footer"/>
    <w:uiPriority w:val="99"/>
    <w:rsid w:val="00494879"/>
    <w:rPr>
      <w:sz w:val="24"/>
      <w:szCs w:val="24"/>
    </w:rPr>
  </w:style>
  <w:style w:type="table" w:styleId="TableGrid">
    <w:name w:val="Table Grid"/>
    <w:basedOn w:val="TableNormal"/>
    <w:uiPriority w:val="59"/>
    <w:rsid w:val="00526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B32BC"/>
    <w:pPr>
      <w:autoSpaceDE w:val="0"/>
      <w:autoSpaceDN w:val="0"/>
      <w:jc w:val="both"/>
    </w:pPr>
    <w:rPr>
      <w:rFonts w:ascii=".VnArial" w:hAnsi=".VnArial" w:cs=".VnArial"/>
      <w:color w:val="0000FF"/>
      <w:sz w:val="26"/>
      <w:szCs w:val="26"/>
    </w:rPr>
  </w:style>
  <w:style w:type="character" w:customStyle="1" w:styleId="BodyTextChar">
    <w:name w:val="Body Text Char"/>
    <w:basedOn w:val="DefaultParagraphFont"/>
    <w:link w:val="BodyText"/>
    <w:rsid w:val="00EB32BC"/>
    <w:rPr>
      <w:rFonts w:ascii=".VnArial" w:hAnsi=".VnArial" w:cs=".VnArial"/>
      <w:color w:val="0000FF"/>
      <w:sz w:val="26"/>
      <w:szCs w:val="26"/>
    </w:rPr>
  </w:style>
  <w:style w:type="paragraph" w:styleId="NormalWeb">
    <w:name w:val="Normal (Web)"/>
    <w:basedOn w:val="Normal"/>
    <w:uiPriority w:val="99"/>
    <w:unhideWhenUsed/>
    <w:rsid w:val="00320395"/>
    <w:pPr>
      <w:spacing w:before="100" w:beforeAutospacing="1" w:after="100" w:afterAutospacing="1"/>
    </w:pPr>
  </w:style>
  <w:style w:type="paragraph" w:styleId="ListParagraph">
    <w:name w:val="List Paragraph"/>
    <w:basedOn w:val="Normal"/>
    <w:uiPriority w:val="34"/>
    <w:qFormat/>
    <w:rsid w:val="00A3117F"/>
    <w:pPr>
      <w:ind w:left="720"/>
      <w:contextualSpacing/>
    </w:pPr>
    <w:rPr>
      <w:lang w:val="vi-VN" w:eastAsia="vi-VN"/>
    </w:rPr>
  </w:style>
  <w:style w:type="character" w:customStyle="1" w:styleId="Heading3Char">
    <w:name w:val="Heading 3 Char"/>
    <w:basedOn w:val="DefaultParagraphFont"/>
    <w:link w:val="Heading3"/>
    <w:rsid w:val="00A3117F"/>
    <w:rPr>
      <w:rFonts w:ascii="Arial" w:hAnsi="Arial"/>
      <w:b/>
      <w:noProof/>
      <w:sz w:val="24"/>
    </w:rPr>
  </w:style>
  <w:style w:type="paragraph" w:styleId="BodyTextIndent2">
    <w:name w:val="Body Text Indent 2"/>
    <w:basedOn w:val="Normal"/>
    <w:link w:val="BodyTextIndent2Char"/>
    <w:rsid w:val="00A3117F"/>
    <w:pPr>
      <w:ind w:firstLine="720"/>
    </w:pPr>
    <w:rPr>
      <w:rFonts w:ascii=".VnArial" w:hAnsi=".VnArial"/>
      <w:szCs w:val="20"/>
    </w:rPr>
  </w:style>
  <w:style w:type="character" w:customStyle="1" w:styleId="BodyTextIndent2Char">
    <w:name w:val="Body Text Indent 2 Char"/>
    <w:basedOn w:val="DefaultParagraphFont"/>
    <w:link w:val="BodyTextIndent2"/>
    <w:rsid w:val="00A3117F"/>
    <w:rPr>
      <w:rFonts w:ascii=".VnArial" w:hAnsi=".VnArial"/>
      <w:sz w:val="24"/>
    </w:rPr>
  </w:style>
  <w:style w:type="character" w:customStyle="1" w:styleId="apple-converted-space">
    <w:name w:val="apple-converted-space"/>
    <w:basedOn w:val="DefaultParagraphFont"/>
    <w:rsid w:val="00F82AF4"/>
  </w:style>
  <w:style w:type="paragraph" w:customStyle="1" w:styleId="p0">
    <w:name w:val="p0"/>
    <w:basedOn w:val="Normal"/>
    <w:rsid w:val="001D02C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thuong-mai/thong-tu-48-2012-tt-bnnptnt-quy-dinh-chung-nhan-san-pham-thuy-san-trong-trot-148478.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83089-414F-4505-BFF5-E78A5E038206}"/>
</file>

<file path=customXml/itemProps2.xml><?xml version="1.0" encoding="utf-8"?>
<ds:datastoreItem xmlns:ds="http://schemas.openxmlformats.org/officeDocument/2006/customXml" ds:itemID="{D600C8DA-68E1-46DC-A8EE-796DDA8A8BA5}"/>
</file>

<file path=customXml/itemProps3.xml><?xml version="1.0" encoding="utf-8"?>
<ds:datastoreItem xmlns:ds="http://schemas.openxmlformats.org/officeDocument/2006/customXml" ds:itemID="{5055E190-8D10-46D4-9E78-C5B0EFC40A07}"/>
</file>

<file path=customXml/itemProps4.xml><?xml version="1.0" encoding="utf-8"?>
<ds:datastoreItem xmlns:ds="http://schemas.openxmlformats.org/officeDocument/2006/customXml" ds:itemID="{31C5E09C-FB9B-48EE-A66B-658F5C48FAA6}"/>
</file>

<file path=docProps/app.xml><?xml version="1.0" encoding="utf-8"?>
<Properties xmlns="http://schemas.openxmlformats.org/officeDocument/2006/extended-properties" xmlns:vt="http://schemas.openxmlformats.org/officeDocument/2006/docPropsVTypes">
  <Template>Normal</Template>
  <TotalTime>22</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Chuyển đến chuyên viên:</vt:lpstr>
    </vt:vector>
  </TitlesOfParts>
  <Company>wrw</Company>
  <LinksUpToDate>false</LinksUpToDate>
  <CharactersWithSpaces>14982</CharactersWithSpaces>
  <SharedDoc>false</SharedDoc>
  <HLinks>
    <vt:vector size="6" baseType="variant">
      <vt:variant>
        <vt:i4>6291559</vt:i4>
      </vt:variant>
      <vt:variant>
        <vt:i4>0</vt:i4>
      </vt:variant>
      <vt:variant>
        <vt:i4>0</vt:i4>
      </vt:variant>
      <vt:variant>
        <vt:i4>5</vt:i4>
      </vt:variant>
      <vt:variant>
        <vt:lpwstr>https://thuvienphapluat.vn/van-ban/thuong-mai/thong-tu-48-2012-tt-bnnptnt-quy-dinh-chung-nhan-san-pham-thuy-san-trong-trot-148478.aspx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đến chuyên viên:</dc:title>
  <dc:creator>user</dc:creator>
  <cp:lastModifiedBy>bui thi my tuyen</cp:lastModifiedBy>
  <cp:revision>3</cp:revision>
  <cp:lastPrinted>2019-01-07T02:37:00Z</cp:lastPrinted>
  <dcterms:created xsi:type="dcterms:W3CDTF">2019-01-07T08:21:00Z</dcterms:created>
  <dcterms:modified xsi:type="dcterms:W3CDTF">2019-01-09T08:08:00Z</dcterms:modified>
</cp:coreProperties>
</file>