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7" w:type="dxa"/>
        <w:tblCellSpacing w:w="0" w:type="dxa"/>
        <w:tblInd w:w="-3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6166"/>
      </w:tblGrid>
      <w:tr w:rsidR="00C079EF" w:rsidRPr="00C079EF" w:rsidTr="008C25D3">
        <w:trPr>
          <w:trHeight w:val="562"/>
          <w:tblCellSpacing w:w="0" w:type="dxa"/>
        </w:trPr>
        <w:tc>
          <w:tcPr>
            <w:tcW w:w="3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4E" w:rsidRPr="00C079EF" w:rsidRDefault="000642D9" w:rsidP="00003FD5">
            <w:pPr>
              <w:spacing w:after="120" w:line="23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404494</wp:posOffset>
                      </wp:positionV>
                      <wp:extent cx="628650" cy="0"/>
                      <wp:effectExtent l="0" t="0" r="19050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BD0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1.5pt;margin-top:31.85pt;width:49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OKHg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"/>
                  </w:pict>
                </mc:Fallback>
              </mc:AlternateContent>
            </w:r>
            <w:r w:rsidR="00167D4E" w:rsidRPr="00C079E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ỦY BAN NHÂN DÂN</w:t>
            </w:r>
            <w:r w:rsidR="00167D4E" w:rsidRPr="00C079EF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="009F1AA2" w:rsidRPr="00C079E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TỈNH GIA LAI</w:t>
            </w:r>
          </w:p>
        </w:tc>
        <w:tc>
          <w:tcPr>
            <w:tcW w:w="6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4E" w:rsidRPr="00C079EF" w:rsidRDefault="000642D9" w:rsidP="008C25D3">
            <w:pPr>
              <w:spacing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404494</wp:posOffset>
                      </wp:positionV>
                      <wp:extent cx="2257425" cy="0"/>
                      <wp:effectExtent l="0" t="0" r="9525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73077" id="AutoShape 2" o:spid="_x0000_s1026" type="#_x0000_t32" style="position:absolute;margin-left:59.95pt;margin-top:31.85pt;width:177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xf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"/>
                  </w:pict>
                </mc:Fallback>
              </mc:AlternateContent>
            </w:r>
            <w:r w:rsidR="00167D4E" w:rsidRPr="00C079E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HÒA XÃ HỘI CHỦ NGHĨA VIỆT N</w:t>
            </w:r>
            <w:r w:rsidR="009F1AA2" w:rsidRPr="00C079E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AM</w:t>
            </w:r>
            <w:r w:rsidR="009F1AA2" w:rsidRPr="00C079E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>Độc lập - Tự do - Hạnh phúc</w:t>
            </w:r>
          </w:p>
        </w:tc>
      </w:tr>
      <w:tr w:rsidR="00C079EF" w:rsidRPr="00C079EF" w:rsidTr="008C25D3">
        <w:trPr>
          <w:trHeight w:val="643"/>
          <w:tblCellSpacing w:w="0" w:type="dxa"/>
        </w:trPr>
        <w:tc>
          <w:tcPr>
            <w:tcW w:w="3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58" w:rsidRPr="00C079EF" w:rsidRDefault="00191B65" w:rsidP="009579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9EF">
              <w:rPr>
                <w:rFonts w:ascii="Times New Roman" w:eastAsia="Times New Roman" w:hAnsi="Times New Roman"/>
                <w:sz w:val="28"/>
                <w:szCs w:val="28"/>
              </w:rPr>
              <w:t xml:space="preserve">Số: </w:t>
            </w:r>
            <w:r w:rsidR="009579ED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="00167D4E" w:rsidRPr="00C079EF">
              <w:rPr>
                <w:rFonts w:ascii="Times New Roman" w:eastAsia="Times New Roman" w:hAnsi="Times New Roman"/>
                <w:sz w:val="28"/>
                <w:szCs w:val="28"/>
              </w:rPr>
              <w:t>/201</w:t>
            </w:r>
            <w:r w:rsidR="000201CC" w:rsidRPr="00C079E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167D4E" w:rsidRPr="00C079EF">
              <w:rPr>
                <w:rFonts w:ascii="Times New Roman" w:eastAsia="Times New Roman" w:hAnsi="Times New Roman"/>
                <w:sz w:val="28"/>
                <w:szCs w:val="28"/>
              </w:rPr>
              <w:t>/QĐ-UBND</w:t>
            </w:r>
          </w:p>
        </w:tc>
        <w:tc>
          <w:tcPr>
            <w:tcW w:w="6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4E" w:rsidRPr="00C079EF" w:rsidRDefault="00167D4E" w:rsidP="009579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9E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Gia Lai, ngày </w:t>
            </w:r>
            <w:r w:rsidR="00C31F0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9579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09</w:t>
            </w:r>
            <w:r w:rsidR="00C31F0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079E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tháng </w:t>
            </w:r>
            <w:r w:rsidR="009579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01 năm 2020</w:t>
            </w:r>
          </w:p>
        </w:tc>
      </w:tr>
    </w:tbl>
    <w:p w:rsidR="00191B65" w:rsidRPr="00082D7A" w:rsidRDefault="00191B65" w:rsidP="005307F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82D7A">
        <w:rPr>
          <w:b/>
          <w:bCs/>
          <w:color w:val="auto"/>
          <w:sz w:val="28"/>
          <w:szCs w:val="28"/>
        </w:rPr>
        <w:t>QUYẾT ĐỊNH</w:t>
      </w:r>
    </w:p>
    <w:p w:rsidR="00FD179F" w:rsidRDefault="005307F7" w:rsidP="005307F7">
      <w:pPr>
        <w:pStyle w:val="Default"/>
        <w:jc w:val="center"/>
        <w:rPr>
          <w:b/>
          <w:color w:val="auto"/>
          <w:sz w:val="28"/>
          <w:szCs w:val="28"/>
          <w:shd w:val="clear" w:color="auto" w:fill="FFFFFF"/>
        </w:rPr>
      </w:pPr>
      <w:r>
        <w:rPr>
          <w:b/>
          <w:color w:val="auto"/>
          <w:sz w:val="28"/>
          <w:szCs w:val="28"/>
          <w:shd w:val="clear" w:color="auto" w:fill="FFFFFF"/>
        </w:rPr>
        <w:t>Về việc q</w:t>
      </w:r>
      <w:r w:rsidR="004F7DD3" w:rsidRPr="00082D7A">
        <w:rPr>
          <w:b/>
          <w:color w:val="auto"/>
          <w:sz w:val="28"/>
          <w:szCs w:val="28"/>
          <w:shd w:val="clear" w:color="auto" w:fill="FFFFFF"/>
        </w:rPr>
        <w:t xml:space="preserve">uy định </w:t>
      </w:r>
      <w:r w:rsidR="009C5E08" w:rsidRPr="00082D7A">
        <w:rPr>
          <w:b/>
          <w:color w:val="auto"/>
          <w:sz w:val="28"/>
          <w:szCs w:val="28"/>
          <w:shd w:val="clear" w:color="auto" w:fill="FFFFFF"/>
        </w:rPr>
        <w:t>diện tích</w:t>
      </w:r>
      <w:r w:rsidR="00BD407E" w:rsidRPr="00082D7A">
        <w:rPr>
          <w:b/>
          <w:color w:val="auto"/>
          <w:sz w:val="28"/>
          <w:szCs w:val="28"/>
          <w:shd w:val="clear" w:color="auto" w:fill="FFFFFF"/>
        </w:rPr>
        <w:t>, kích thước</w:t>
      </w:r>
      <w:r w:rsidR="009C5E08" w:rsidRPr="00082D7A">
        <w:rPr>
          <w:b/>
          <w:color w:val="auto"/>
          <w:sz w:val="28"/>
          <w:szCs w:val="28"/>
          <w:shd w:val="clear" w:color="auto" w:fill="FFFFFF"/>
        </w:rPr>
        <w:t xml:space="preserve"> tối thiểu được phép tách thửa</w:t>
      </w:r>
      <w:r w:rsidR="004F7DD3" w:rsidRPr="00082D7A">
        <w:rPr>
          <w:b/>
          <w:color w:val="auto"/>
          <w:sz w:val="28"/>
          <w:szCs w:val="28"/>
          <w:shd w:val="clear" w:color="auto" w:fill="FFFFFF"/>
        </w:rPr>
        <w:t xml:space="preserve"> </w:t>
      </w:r>
    </w:p>
    <w:p w:rsidR="00191B65" w:rsidRPr="00082D7A" w:rsidRDefault="004F7DD3" w:rsidP="005307F7">
      <w:pPr>
        <w:pStyle w:val="Default"/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082D7A">
        <w:rPr>
          <w:b/>
          <w:color w:val="auto"/>
          <w:sz w:val="28"/>
          <w:szCs w:val="28"/>
          <w:shd w:val="clear" w:color="auto" w:fill="FFFFFF"/>
        </w:rPr>
        <w:t>đối với từng loại đất</w:t>
      </w:r>
      <w:r w:rsidR="009C5E08" w:rsidRPr="00082D7A">
        <w:rPr>
          <w:b/>
          <w:color w:val="auto"/>
          <w:sz w:val="28"/>
          <w:szCs w:val="28"/>
          <w:shd w:val="clear" w:color="auto" w:fill="FFFFFF"/>
        </w:rPr>
        <w:t xml:space="preserve"> trên địa bàn tỉnh Gia Lai</w:t>
      </w:r>
    </w:p>
    <w:p w:rsidR="00286493" w:rsidRPr="00082D7A" w:rsidRDefault="000642D9" w:rsidP="00191B6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82D7A">
        <w:rPr>
          <w:b/>
          <w:bCs/>
          <w:noProof/>
          <w:color w:val="auto"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FB4374C" wp14:editId="7FBA244A">
                <wp:simplePos x="0" y="0"/>
                <wp:positionH relativeFrom="column">
                  <wp:posOffset>2069465</wp:posOffset>
                </wp:positionH>
                <wp:positionV relativeFrom="paragraph">
                  <wp:posOffset>19049</wp:posOffset>
                </wp:positionV>
                <wp:extent cx="167640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7CE91" id="AutoShape 4" o:spid="_x0000_s1026" type="#_x0000_t32" style="position:absolute;margin-left:162.95pt;margin-top:1.5pt;width:13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HP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rOHWZ6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"/>
            </w:pict>
          </mc:Fallback>
        </mc:AlternateContent>
      </w:r>
    </w:p>
    <w:p w:rsidR="00191B65" w:rsidRPr="00082D7A" w:rsidRDefault="00191B65" w:rsidP="00191B6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82D7A">
        <w:rPr>
          <w:b/>
          <w:bCs/>
          <w:color w:val="auto"/>
          <w:sz w:val="28"/>
          <w:szCs w:val="28"/>
        </w:rPr>
        <w:t>ỦY BAN NHÂN DÂN TỈNH</w:t>
      </w:r>
      <w:r w:rsidR="0083597C" w:rsidRPr="00082D7A">
        <w:rPr>
          <w:b/>
          <w:bCs/>
          <w:color w:val="auto"/>
          <w:sz w:val="28"/>
          <w:szCs w:val="28"/>
        </w:rPr>
        <w:t xml:space="preserve"> GIA LAI</w:t>
      </w:r>
    </w:p>
    <w:p w:rsidR="004F7DD3" w:rsidRPr="00082D7A" w:rsidRDefault="004F7DD3" w:rsidP="00191B65">
      <w:pPr>
        <w:pStyle w:val="Default"/>
        <w:jc w:val="center"/>
        <w:rPr>
          <w:color w:val="auto"/>
          <w:sz w:val="28"/>
          <w:szCs w:val="28"/>
        </w:rPr>
      </w:pPr>
    </w:p>
    <w:p w:rsidR="004F7DD3" w:rsidRPr="00082D7A" w:rsidRDefault="004F7DD3" w:rsidP="00FD179F">
      <w:pPr>
        <w:widowControl w:val="0"/>
        <w:spacing w:before="120" w:after="0" w:line="240" w:lineRule="auto"/>
        <w:ind w:firstLine="562"/>
        <w:jc w:val="both"/>
        <w:rPr>
          <w:rFonts w:ascii="Times New Roman" w:hAnsi="Times New Roman"/>
          <w:spacing w:val="-4"/>
          <w:sz w:val="28"/>
          <w:szCs w:val="28"/>
        </w:rPr>
      </w:pPr>
      <w:r w:rsidRPr="00082D7A">
        <w:rPr>
          <w:rFonts w:ascii="Times New Roman" w:hAnsi="Times New Roman"/>
          <w:i/>
          <w:iCs/>
          <w:spacing w:val="-4"/>
          <w:sz w:val="28"/>
          <w:szCs w:val="28"/>
          <w:lang w:val="vi-VN"/>
        </w:rPr>
        <w:t xml:space="preserve">Căn cứ Luật Tổ chức chính quyền địa phương ngày </w:t>
      </w:r>
      <w:r w:rsidRPr="00082D7A">
        <w:rPr>
          <w:rFonts w:ascii="Times New Roman" w:hAnsi="Times New Roman"/>
          <w:i/>
          <w:iCs/>
          <w:spacing w:val="-4"/>
          <w:sz w:val="28"/>
          <w:szCs w:val="28"/>
        </w:rPr>
        <w:t>1</w:t>
      </w:r>
      <w:r w:rsidRPr="00082D7A">
        <w:rPr>
          <w:rFonts w:ascii="Times New Roman" w:hAnsi="Times New Roman"/>
          <w:i/>
          <w:iCs/>
          <w:spacing w:val="-4"/>
          <w:sz w:val="28"/>
          <w:szCs w:val="28"/>
          <w:lang w:val="vi-VN"/>
        </w:rPr>
        <w:t>9 tháng 6 năm 2015;</w:t>
      </w:r>
    </w:p>
    <w:p w:rsidR="004F7DD3" w:rsidRPr="00082D7A" w:rsidRDefault="004F7DD3" w:rsidP="00FD179F">
      <w:pPr>
        <w:widowControl w:val="0"/>
        <w:spacing w:before="120" w:after="0" w:line="240" w:lineRule="auto"/>
        <w:ind w:firstLine="562"/>
        <w:jc w:val="both"/>
        <w:rPr>
          <w:rFonts w:ascii="Times New Roman" w:hAnsi="Times New Roman"/>
          <w:spacing w:val="-8"/>
          <w:sz w:val="28"/>
          <w:szCs w:val="28"/>
        </w:rPr>
      </w:pPr>
      <w:r w:rsidRPr="00082D7A">
        <w:rPr>
          <w:rFonts w:ascii="Times New Roman" w:hAnsi="Times New Roman"/>
          <w:i/>
          <w:iCs/>
          <w:spacing w:val="-8"/>
          <w:sz w:val="28"/>
          <w:szCs w:val="28"/>
          <w:lang w:val="vi-VN"/>
        </w:rPr>
        <w:t xml:space="preserve">Căn cứ Luật Ban hành văn bản quy phạm pháp luật ngày 22 tháng 6 </w:t>
      </w:r>
      <w:r w:rsidR="00D91AB3" w:rsidRPr="00082D7A">
        <w:rPr>
          <w:rFonts w:ascii="Times New Roman" w:hAnsi="Times New Roman"/>
          <w:i/>
          <w:iCs/>
          <w:spacing w:val="-8"/>
          <w:sz w:val="28"/>
          <w:szCs w:val="28"/>
        </w:rPr>
        <w:t>năm 2015;</w:t>
      </w:r>
    </w:p>
    <w:p w:rsidR="004F7DD3" w:rsidRPr="00082D7A" w:rsidRDefault="004F7DD3" w:rsidP="00FD179F">
      <w:pPr>
        <w:widowControl w:val="0"/>
        <w:spacing w:before="120"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i/>
          <w:iCs/>
          <w:sz w:val="28"/>
          <w:szCs w:val="28"/>
          <w:lang w:val="vi-VN"/>
        </w:rPr>
        <w:t>Căn cứ Luật Quy hoạch đô thị ngày 17 tháng 6 năm 2009;</w:t>
      </w:r>
    </w:p>
    <w:p w:rsidR="004F7DD3" w:rsidRPr="00082D7A" w:rsidRDefault="004F7DD3" w:rsidP="00FD179F">
      <w:pPr>
        <w:widowControl w:val="0"/>
        <w:spacing w:before="120"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i/>
          <w:iCs/>
          <w:sz w:val="28"/>
          <w:szCs w:val="28"/>
          <w:lang w:val="vi-VN"/>
        </w:rPr>
        <w:t>Căn cứ Luật Đất đai ngày 29 tháng 11 năm 2013;</w:t>
      </w:r>
    </w:p>
    <w:p w:rsidR="004F7DD3" w:rsidRPr="00082D7A" w:rsidRDefault="004F7DD3" w:rsidP="00FD179F">
      <w:pPr>
        <w:widowControl w:val="0"/>
        <w:spacing w:before="120"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i/>
          <w:iCs/>
          <w:sz w:val="28"/>
          <w:szCs w:val="28"/>
          <w:lang w:val="vi-VN"/>
        </w:rPr>
        <w:t>Căn cứ Luật Xây dựng ngày 18 tháng 6 năm 2014;</w:t>
      </w:r>
    </w:p>
    <w:p w:rsidR="004F7DD3" w:rsidRPr="00082D7A" w:rsidRDefault="004F7DD3" w:rsidP="00FD179F">
      <w:pPr>
        <w:widowControl w:val="0"/>
        <w:spacing w:before="120"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i/>
          <w:iCs/>
          <w:sz w:val="28"/>
          <w:szCs w:val="28"/>
          <w:lang w:val="vi-VN"/>
        </w:rPr>
        <w:t xml:space="preserve">Căn cứ Luật Nhà ở ngày 25 tháng </w:t>
      </w:r>
      <w:r w:rsidRPr="00082D7A">
        <w:rPr>
          <w:rFonts w:ascii="Times New Roman" w:hAnsi="Times New Roman"/>
          <w:i/>
          <w:iCs/>
          <w:sz w:val="28"/>
          <w:szCs w:val="28"/>
        </w:rPr>
        <w:t xml:space="preserve">11 </w:t>
      </w:r>
      <w:r w:rsidRPr="00082D7A">
        <w:rPr>
          <w:rFonts w:ascii="Times New Roman" w:hAnsi="Times New Roman"/>
          <w:i/>
          <w:iCs/>
          <w:sz w:val="28"/>
          <w:szCs w:val="28"/>
          <w:lang w:val="vi-VN"/>
        </w:rPr>
        <w:t>năm 2014;</w:t>
      </w:r>
    </w:p>
    <w:p w:rsidR="004F7DD3" w:rsidRPr="00082D7A" w:rsidRDefault="004F7DD3" w:rsidP="00FD179F">
      <w:pPr>
        <w:widowControl w:val="0"/>
        <w:spacing w:before="120"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i/>
          <w:iCs/>
          <w:sz w:val="28"/>
          <w:szCs w:val="28"/>
          <w:lang w:val="vi-VN"/>
        </w:rPr>
        <w:t>Căn cứ Nghị định số 43/2014/NĐ-CP ngày 15 tháng 5 năm 2014 củ</w:t>
      </w:r>
      <w:r w:rsidR="00D91AB3" w:rsidRPr="00082D7A">
        <w:rPr>
          <w:rFonts w:ascii="Times New Roman" w:hAnsi="Times New Roman"/>
          <w:i/>
          <w:iCs/>
          <w:sz w:val="28"/>
          <w:szCs w:val="28"/>
          <w:lang w:val="vi-VN"/>
        </w:rPr>
        <w:t xml:space="preserve">a Chính </w:t>
      </w:r>
      <w:r w:rsidR="00D91AB3" w:rsidRPr="00082D7A">
        <w:rPr>
          <w:rFonts w:ascii="Times New Roman" w:hAnsi="Times New Roman"/>
          <w:i/>
          <w:iCs/>
          <w:sz w:val="28"/>
          <w:szCs w:val="28"/>
        </w:rPr>
        <w:t>p</w:t>
      </w:r>
      <w:r w:rsidRPr="00082D7A">
        <w:rPr>
          <w:rFonts w:ascii="Times New Roman" w:hAnsi="Times New Roman"/>
          <w:i/>
          <w:iCs/>
          <w:sz w:val="28"/>
          <w:szCs w:val="28"/>
          <w:lang w:val="vi-VN"/>
        </w:rPr>
        <w:t>h</w:t>
      </w:r>
      <w:r w:rsidRPr="00082D7A">
        <w:rPr>
          <w:rFonts w:ascii="Times New Roman" w:hAnsi="Times New Roman"/>
          <w:i/>
          <w:iCs/>
          <w:sz w:val="28"/>
          <w:szCs w:val="28"/>
        </w:rPr>
        <w:t xml:space="preserve">ủ </w:t>
      </w:r>
      <w:r w:rsidRPr="00082D7A">
        <w:rPr>
          <w:rFonts w:ascii="Times New Roman" w:hAnsi="Times New Roman"/>
          <w:i/>
          <w:iCs/>
          <w:sz w:val="28"/>
          <w:szCs w:val="28"/>
          <w:lang w:val="vi-VN"/>
        </w:rPr>
        <w:t>quy định chi tiết thi hành một số điều của Luật Đất đai;</w:t>
      </w:r>
    </w:p>
    <w:p w:rsidR="004F7DD3" w:rsidRPr="00082D7A" w:rsidRDefault="004F7DD3" w:rsidP="00FD179F">
      <w:pPr>
        <w:widowControl w:val="0"/>
        <w:spacing w:before="120"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i/>
          <w:iCs/>
          <w:sz w:val="28"/>
          <w:szCs w:val="28"/>
          <w:lang w:val="vi-VN"/>
        </w:rPr>
        <w:t>Căn cứ Nghị định s</w:t>
      </w:r>
      <w:r w:rsidRPr="00082D7A">
        <w:rPr>
          <w:rFonts w:ascii="Times New Roman" w:hAnsi="Times New Roman"/>
          <w:i/>
          <w:iCs/>
          <w:sz w:val="28"/>
          <w:szCs w:val="28"/>
        </w:rPr>
        <w:t>ố</w:t>
      </w:r>
      <w:r w:rsidRPr="00082D7A">
        <w:rPr>
          <w:rFonts w:ascii="Times New Roman" w:hAnsi="Times New Roman"/>
          <w:i/>
          <w:iCs/>
          <w:sz w:val="28"/>
          <w:szCs w:val="28"/>
          <w:lang w:val="vi-VN"/>
        </w:rPr>
        <w:t xml:space="preserve"> 01/2017/NĐ-CP ngày 06 tháng 01 năm 2017 của Chí</w:t>
      </w:r>
      <w:r w:rsidRPr="00082D7A">
        <w:rPr>
          <w:rFonts w:ascii="Times New Roman" w:hAnsi="Times New Roman"/>
          <w:i/>
          <w:iCs/>
          <w:sz w:val="28"/>
          <w:szCs w:val="28"/>
        </w:rPr>
        <w:t>n</w:t>
      </w:r>
      <w:r w:rsidRPr="00082D7A">
        <w:rPr>
          <w:rFonts w:ascii="Times New Roman" w:hAnsi="Times New Roman"/>
          <w:i/>
          <w:iCs/>
          <w:sz w:val="28"/>
          <w:szCs w:val="28"/>
          <w:lang w:val="vi-VN"/>
        </w:rPr>
        <w:t>h phủ s</w:t>
      </w:r>
      <w:r w:rsidRPr="00082D7A">
        <w:rPr>
          <w:rFonts w:ascii="Times New Roman" w:hAnsi="Times New Roman"/>
          <w:i/>
          <w:iCs/>
          <w:sz w:val="28"/>
          <w:szCs w:val="28"/>
        </w:rPr>
        <w:t>ửa</w:t>
      </w:r>
      <w:r w:rsidRPr="00082D7A">
        <w:rPr>
          <w:rFonts w:ascii="Times New Roman" w:hAnsi="Times New Roman"/>
          <w:i/>
          <w:iCs/>
          <w:sz w:val="28"/>
          <w:szCs w:val="28"/>
          <w:lang w:val="vi-VN"/>
        </w:rPr>
        <w:t xml:space="preserve"> đ</w:t>
      </w:r>
      <w:r w:rsidRPr="00082D7A">
        <w:rPr>
          <w:rFonts w:ascii="Times New Roman" w:hAnsi="Times New Roman"/>
          <w:i/>
          <w:iCs/>
          <w:sz w:val="28"/>
          <w:szCs w:val="28"/>
        </w:rPr>
        <w:t>ổ</w:t>
      </w:r>
      <w:r w:rsidRPr="00082D7A">
        <w:rPr>
          <w:rFonts w:ascii="Times New Roman" w:hAnsi="Times New Roman"/>
          <w:i/>
          <w:iCs/>
          <w:sz w:val="28"/>
          <w:szCs w:val="28"/>
          <w:lang w:val="vi-VN"/>
        </w:rPr>
        <w:t xml:space="preserve">i, bổ sung một số </w:t>
      </w:r>
      <w:r w:rsidR="00D91AB3" w:rsidRPr="00082D7A">
        <w:rPr>
          <w:rFonts w:ascii="Times New Roman" w:hAnsi="Times New Roman"/>
          <w:i/>
          <w:iCs/>
          <w:sz w:val="28"/>
          <w:szCs w:val="28"/>
        </w:rPr>
        <w:t>N</w:t>
      </w:r>
      <w:r w:rsidRPr="00082D7A">
        <w:rPr>
          <w:rFonts w:ascii="Times New Roman" w:hAnsi="Times New Roman"/>
          <w:i/>
          <w:iCs/>
          <w:sz w:val="28"/>
          <w:szCs w:val="28"/>
          <w:lang w:val="vi-VN"/>
        </w:rPr>
        <w:t>ghị định quy định chi tiết thi hành Luật Đất đai;</w:t>
      </w:r>
    </w:p>
    <w:p w:rsidR="00191B65" w:rsidRPr="00082D7A" w:rsidRDefault="00FB761B" w:rsidP="00FD179F">
      <w:pPr>
        <w:pStyle w:val="Default"/>
        <w:widowControl w:val="0"/>
        <w:spacing w:before="120"/>
        <w:ind w:firstLine="562"/>
        <w:jc w:val="both"/>
        <w:rPr>
          <w:i/>
          <w:color w:val="auto"/>
          <w:sz w:val="28"/>
          <w:szCs w:val="28"/>
        </w:rPr>
      </w:pPr>
      <w:r w:rsidRPr="00082D7A">
        <w:rPr>
          <w:i/>
          <w:iCs/>
          <w:color w:val="auto"/>
          <w:spacing w:val="4"/>
          <w:sz w:val="28"/>
          <w:szCs w:val="28"/>
          <w:lang w:val="vi-VN"/>
        </w:rPr>
        <w:t>Theo</w:t>
      </w:r>
      <w:r w:rsidR="00191B65" w:rsidRPr="00082D7A">
        <w:rPr>
          <w:i/>
          <w:iCs/>
          <w:color w:val="auto"/>
          <w:spacing w:val="4"/>
          <w:sz w:val="28"/>
          <w:szCs w:val="28"/>
          <w:lang w:val="vi-VN"/>
        </w:rPr>
        <w:t xml:space="preserve"> đề nghị của Giám đốc Sở Tài nguyên và Môi trường tại Tờ trình số</w:t>
      </w:r>
      <w:r w:rsidR="005307F7">
        <w:rPr>
          <w:i/>
          <w:iCs/>
          <w:color w:val="auto"/>
          <w:spacing w:val="4"/>
          <w:sz w:val="28"/>
          <w:szCs w:val="28"/>
        </w:rPr>
        <w:t xml:space="preserve"> 4175</w:t>
      </w:r>
      <w:r w:rsidR="00191B65" w:rsidRPr="00082D7A">
        <w:rPr>
          <w:i/>
          <w:iCs/>
          <w:color w:val="auto"/>
          <w:sz w:val="28"/>
          <w:szCs w:val="28"/>
          <w:lang w:val="vi-VN"/>
        </w:rPr>
        <w:t>/TTr-STNMT ngày</w:t>
      </w:r>
      <w:r w:rsidR="00A564B7" w:rsidRPr="00082D7A">
        <w:rPr>
          <w:i/>
          <w:iCs/>
          <w:color w:val="auto"/>
          <w:sz w:val="28"/>
          <w:szCs w:val="28"/>
        </w:rPr>
        <w:t xml:space="preserve"> </w:t>
      </w:r>
      <w:r w:rsidR="005307F7">
        <w:rPr>
          <w:i/>
          <w:iCs/>
          <w:color w:val="auto"/>
          <w:sz w:val="28"/>
          <w:szCs w:val="28"/>
        </w:rPr>
        <w:t>12/12/</w:t>
      </w:r>
      <w:r w:rsidR="00191B65" w:rsidRPr="00082D7A">
        <w:rPr>
          <w:i/>
          <w:iCs/>
          <w:color w:val="auto"/>
          <w:sz w:val="28"/>
          <w:szCs w:val="28"/>
          <w:lang w:val="vi-VN"/>
        </w:rPr>
        <w:t>201</w:t>
      </w:r>
      <w:r w:rsidR="002E0119" w:rsidRPr="00082D7A">
        <w:rPr>
          <w:i/>
          <w:iCs/>
          <w:color w:val="auto"/>
          <w:sz w:val="28"/>
          <w:szCs w:val="28"/>
        </w:rPr>
        <w:t>9</w:t>
      </w:r>
      <w:r w:rsidR="005307F7">
        <w:rPr>
          <w:i/>
          <w:color w:val="auto"/>
          <w:sz w:val="28"/>
          <w:szCs w:val="28"/>
        </w:rPr>
        <w:t xml:space="preserve"> và văn bản số </w:t>
      </w:r>
      <w:r w:rsidR="005307F7">
        <w:rPr>
          <w:i/>
          <w:iCs/>
          <w:sz w:val="28"/>
          <w:szCs w:val="28"/>
        </w:rPr>
        <w:t>4174/STNMT-ĐKTK ngày 12/12/2019,</w:t>
      </w:r>
    </w:p>
    <w:p w:rsidR="00191B65" w:rsidRDefault="00191B65" w:rsidP="00177B28">
      <w:pPr>
        <w:pStyle w:val="Default"/>
        <w:widowControl w:val="0"/>
        <w:spacing w:before="120" w:after="120"/>
        <w:ind w:firstLine="567"/>
        <w:jc w:val="center"/>
        <w:rPr>
          <w:b/>
          <w:bCs/>
          <w:color w:val="auto"/>
          <w:sz w:val="28"/>
          <w:szCs w:val="28"/>
        </w:rPr>
      </w:pPr>
      <w:r w:rsidRPr="00082D7A">
        <w:rPr>
          <w:b/>
          <w:bCs/>
          <w:color w:val="auto"/>
          <w:sz w:val="28"/>
          <w:szCs w:val="28"/>
        </w:rPr>
        <w:t>QUYẾT ĐỊNH:</w:t>
      </w:r>
    </w:p>
    <w:p w:rsidR="005307F7" w:rsidRPr="005307F7" w:rsidRDefault="005307F7" w:rsidP="00177B28">
      <w:pPr>
        <w:pStyle w:val="Default"/>
        <w:widowControl w:val="0"/>
        <w:spacing w:before="120" w:after="120"/>
        <w:ind w:firstLine="567"/>
        <w:jc w:val="center"/>
        <w:rPr>
          <w:b/>
          <w:bCs/>
          <w:color w:val="auto"/>
          <w:sz w:val="10"/>
          <w:szCs w:val="10"/>
        </w:rPr>
      </w:pPr>
    </w:p>
    <w:p w:rsidR="004F7DD3" w:rsidRPr="00082D7A" w:rsidRDefault="004F7DD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dieu_1"/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>Điều 1. Phạm vi điều chỉnh</w:t>
      </w:r>
      <w:bookmarkEnd w:id="0"/>
    </w:p>
    <w:p w:rsidR="004F7DD3" w:rsidRPr="00082D7A" w:rsidRDefault="004F7DD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  <w:lang w:val="vi-VN"/>
        </w:rPr>
        <w:t>1. Quyết định này quy định về diện tích</w:t>
      </w:r>
      <w:r w:rsidR="00BD407E" w:rsidRPr="00082D7A">
        <w:rPr>
          <w:rFonts w:ascii="Times New Roman" w:hAnsi="Times New Roman"/>
          <w:sz w:val="28"/>
          <w:szCs w:val="28"/>
        </w:rPr>
        <w:t>, kích thước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 tối thiểu được phép tách thửa đối với các </w:t>
      </w:r>
      <w:r w:rsidRPr="00082D7A">
        <w:rPr>
          <w:rFonts w:ascii="Times New Roman" w:hAnsi="Times New Roman"/>
          <w:sz w:val="28"/>
          <w:szCs w:val="28"/>
        </w:rPr>
        <w:t xml:space="preserve">loại </w:t>
      </w:r>
      <w:r w:rsidRPr="00082D7A">
        <w:rPr>
          <w:rFonts w:ascii="Times New Roman" w:hAnsi="Times New Roman"/>
          <w:sz w:val="28"/>
          <w:szCs w:val="28"/>
          <w:lang w:val="vi-VN"/>
        </w:rPr>
        <w:t>đất</w:t>
      </w:r>
      <w:r w:rsidR="004658BF" w:rsidRPr="00082D7A">
        <w:rPr>
          <w:rFonts w:ascii="Times New Roman" w:hAnsi="Times New Roman"/>
          <w:sz w:val="28"/>
          <w:szCs w:val="28"/>
        </w:rPr>
        <w:t>;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 trách nhiệm của các cơ quan, tổ chức, cá nhân liên quan </w:t>
      </w:r>
      <w:r w:rsidR="00A95603" w:rsidRPr="00082D7A">
        <w:rPr>
          <w:rFonts w:ascii="Times New Roman" w:hAnsi="Times New Roman"/>
          <w:sz w:val="28"/>
          <w:szCs w:val="28"/>
        </w:rPr>
        <w:t>khi thực hiện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A95603" w:rsidRPr="00082D7A">
        <w:rPr>
          <w:rFonts w:ascii="Times New Roman" w:hAnsi="Times New Roman"/>
          <w:sz w:val="28"/>
          <w:szCs w:val="28"/>
        </w:rPr>
        <w:t xml:space="preserve">việc tách thửa đối với các loại đất </w:t>
      </w:r>
      <w:r w:rsidRPr="00082D7A">
        <w:rPr>
          <w:rFonts w:ascii="Times New Roman" w:hAnsi="Times New Roman"/>
          <w:sz w:val="28"/>
          <w:szCs w:val="28"/>
          <w:lang w:val="vi-VN"/>
        </w:rPr>
        <w:t>trên địa bàn tỉnh Gia Lai.</w:t>
      </w:r>
    </w:p>
    <w:p w:rsidR="004F7DD3" w:rsidRPr="00082D7A" w:rsidRDefault="004F7DD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  <w:lang w:val="vi-VN"/>
        </w:rPr>
        <w:t>2. Loại đất được phép tách thửa quy định tại Quyết định này được xác định theo mục đích sử dụng đ</w:t>
      </w:r>
      <w:r w:rsidRPr="00082D7A">
        <w:rPr>
          <w:rFonts w:ascii="Times New Roman" w:hAnsi="Times New Roman"/>
          <w:sz w:val="28"/>
          <w:szCs w:val="28"/>
        </w:rPr>
        <w:t>ấ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t ghi trên Giấy chứng nhận quyền sử dụng đất; </w:t>
      </w:r>
      <w:r w:rsidR="00BA5838" w:rsidRPr="00082D7A">
        <w:rPr>
          <w:rFonts w:ascii="Times New Roman" w:hAnsi="Times New Roman"/>
          <w:sz w:val="28"/>
          <w:szCs w:val="28"/>
          <w:lang w:val="vi-VN"/>
        </w:rPr>
        <w:t>Giấy chứng nhận quyền sở hữu nhà ở và quyền sử dụng đất ở</w:t>
      </w:r>
      <w:r w:rsidR="00BA5838" w:rsidRPr="00082D7A">
        <w:rPr>
          <w:rFonts w:ascii="Times New Roman" w:hAnsi="Times New Roman"/>
          <w:sz w:val="28"/>
          <w:szCs w:val="28"/>
        </w:rPr>
        <w:t>;</w:t>
      </w:r>
      <w:r w:rsidR="00246509">
        <w:rPr>
          <w:rFonts w:ascii="Times New Roman" w:hAnsi="Times New Roman"/>
          <w:sz w:val="28"/>
          <w:szCs w:val="28"/>
        </w:rPr>
        <w:t xml:space="preserve"> </w:t>
      </w:r>
      <w:r w:rsidRPr="00082D7A">
        <w:rPr>
          <w:rFonts w:ascii="Times New Roman" w:hAnsi="Times New Roman"/>
          <w:sz w:val="28"/>
          <w:szCs w:val="28"/>
          <w:lang w:val="vi-VN"/>
        </w:rPr>
        <w:t>Giấy chứng nhận quyền sử dụng đất</w:t>
      </w:r>
      <w:r w:rsidR="00BA5838" w:rsidRPr="00082D7A">
        <w:rPr>
          <w:rFonts w:ascii="Times New Roman" w:hAnsi="Times New Roman"/>
          <w:sz w:val="28"/>
          <w:szCs w:val="28"/>
        </w:rPr>
        <w:t>,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 quyền s</w:t>
      </w:r>
      <w:r w:rsidRPr="00082D7A">
        <w:rPr>
          <w:rFonts w:ascii="Times New Roman" w:hAnsi="Times New Roman"/>
          <w:sz w:val="28"/>
          <w:szCs w:val="28"/>
        </w:rPr>
        <w:t xml:space="preserve">ở </w:t>
      </w:r>
      <w:r w:rsidRPr="00082D7A">
        <w:rPr>
          <w:rFonts w:ascii="Times New Roman" w:hAnsi="Times New Roman"/>
          <w:sz w:val="28"/>
          <w:szCs w:val="28"/>
          <w:lang w:val="vi-VN"/>
        </w:rPr>
        <w:t>hữu nhà ở và tài sản khác gắn liền với đất</w:t>
      </w:r>
      <w:r w:rsidR="00D91AB3" w:rsidRPr="00082D7A">
        <w:rPr>
          <w:rFonts w:ascii="Times New Roman" w:hAnsi="Times New Roman"/>
          <w:sz w:val="28"/>
          <w:szCs w:val="28"/>
        </w:rPr>
        <w:t xml:space="preserve"> (sau đây viết là Giấy chứng nhận)</w:t>
      </w:r>
      <w:r w:rsidRPr="00082D7A">
        <w:rPr>
          <w:rFonts w:ascii="Times New Roman" w:hAnsi="Times New Roman"/>
          <w:sz w:val="28"/>
          <w:szCs w:val="28"/>
          <w:lang w:val="vi-VN"/>
        </w:rPr>
        <w:t>.</w:t>
      </w:r>
    </w:p>
    <w:p w:rsidR="00BA5838" w:rsidRPr="00082D7A" w:rsidRDefault="004F7DD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  <w:lang w:val="vi-VN"/>
        </w:rPr>
        <w:t xml:space="preserve">3. </w:t>
      </w:r>
      <w:r w:rsidR="00DC4743" w:rsidRPr="00082D7A">
        <w:rPr>
          <w:rFonts w:ascii="Times New Roman" w:hAnsi="Times New Roman"/>
          <w:sz w:val="28"/>
          <w:szCs w:val="28"/>
        </w:rPr>
        <w:t>Quyết định này không điều chỉnh đối với các trường hợp sau</w:t>
      </w:r>
      <w:r w:rsidRPr="00082D7A">
        <w:rPr>
          <w:rFonts w:ascii="Times New Roman" w:hAnsi="Times New Roman"/>
          <w:sz w:val="28"/>
          <w:szCs w:val="28"/>
          <w:lang w:val="vi-VN"/>
        </w:rPr>
        <w:t>:</w:t>
      </w:r>
    </w:p>
    <w:p w:rsidR="00E74D56" w:rsidRPr="00082D7A" w:rsidRDefault="004F7DD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  <w:lang w:val="vi-VN"/>
        </w:rPr>
        <w:t>a</w:t>
      </w:r>
      <w:r w:rsidR="004658BF" w:rsidRPr="00082D7A">
        <w:rPr>
          <w:rFonts w:ascii="Times New Roman" w:hAnsi="Times New Roman"/>
          <w:sz w:val="28"/>
          <w:szCs w:val="28"/>
        </w:rPr>
        <w:t>)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 Tách thửa đất để thực hiện quyết định thu hồi đất của cơ quan Nhà nước có thẩm quyề</w:t>
      </w:r>
      <w:r w:rsidR="004658BF" w:rsidRPr="00082D7A">
        <w:rPr>
          <w:rFonts w:ascii="Times New Roman" w:hAnsi="Times New Roman"/>
          <w:sz w:val="28"/>
          <w:szCs w:val="28"/>
          <w:lang w:val="vi-VN"/>
        </w:rPr>
        <w:t>n</w:t>
      </w:r>
      <w:r w:rsidR="004658BF" w:rsidRPr="00082D7A">
        <w:rPr>
          <w:rFonts w:ascii="Times New Roman" w:hAnsi="Times New Roman"/>
          <w:sz w:val="28"/>
          <w:szCs w:val="28"/>
        </w:rPr>
        <w:t>.</w:t>
      </w:r>
    </w:p>
    <w:p w:rsidR="00E74D56" w:rsidRPr="00082D7A" w:rsidRDefault="00777F5D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</w:rPr>
        <w:lastRenderedPageBreak/>
        <w:t>b</w:t>
      </w:r>
      <w:r w:rsidR="004658BF" w:rsidRPr="00082D7A">
        <w:rPr>
          <w:rFonts w:ascii="Times New Roman" w:hAnsi="Times New Roman"/>
          <w:sz w:val="28"/>
          <w:szCs w:val="28"/>
        </w:rPr>
        <w:t xml:space="preserve">) </w:t>
      </w:r>
      <w:r w:rsidR="00E74D56" w:rsidRPr="00082D7A">
        <w:rPr>
          <w:rFonts w:ascii="Times New Roman" w:hAnsi="Times New Roman"/>
          <w:sz w:val="28"/>
          <w:szCs w:val="28"/>
        </w:rPr>
        <w:t>T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ách thửa đất để </w:t>
      </w:r>
      <w:r w:rsidR="00017115" w:rsidRPr="00082D7A">
        <w:rPr>
          <w:rFonts w:ascii="Times New Roman" w:hAnsi="Times New Roman"/>
          <w:sz w:val="28"/>
          <w:szCs w:val="28"/>
        </w:rPr>
        <w:t xml:space="preserve">tự nguyện 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>trả lại đất cho Nhà nướ</w:t>
      </w:r>
      <w:r w:rsidR="004658BF" w:rsidRPr="00082D7A">
        <w:rPr>
          <w:rFonts w:ascii="Times New Roman" w:hAnsi="Times New Roman"/>
          <w:sz w:val="28"/>
          <w:szCs w:val="28"/>
          <w:lang w:val="vi-VN"/>
        </w:rPr>
        <w:t>c</w:t>
      </w:r>
      <w:r w:rsidR="004658BF" w:rsidRPr="00082D7A">
        <w:rPr>
          <w:rFonts w:ascii="Times New Roman" w:hAnsi="Times New Roman"/>
          <w:sz w:val="28"/>
          <w:szCs w:val="28"/>
        </w:rPr>
        <w:t>.</w:t>
      </w:r>
    </w:p>
    <w:p w:rsidR="004F7DD3" w:rsidRPr="00082D7A" w:rsidRDefault="000138D4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</w:rPr>
        <w:t>c</w:t>
      </w:r>
      <w:r w:rsidR="004658BF" w:rsidRPr="00082D7A">
        <w:rPr>
          <w:rFonts w:ascii="Times New Roman" w:hAnsi="Times New Roman"/>
          <w:sz w:val="28"/>
          <w:szCs w:val="28"/>
        </w:rPr>
        <w:t>)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 Tách thửa đất để chuyển nhượng, góp vốn, cho thuê, cho thuê lại quyền sử dụng đất theo dự án đầu tư</w:t>
      </w:r>
      <w:r w:rsidR="000E6604" w:rsidRPr="00082D7A">
        <w:rPr>
          <w:rFonts w:ascii="Times New Roman" w:hAnsi="Times New Roman"/>
          <w:sz w:val="28"/>
          <w:szCs w:val="28"/>
        </w:rPr>
        <w:t xml:space="preserve"> hoặc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 quy hoạch chi tiết đã được cơ quan có thẩm quyền phê duyệ</w:t>
      </w:r>
      <w:r w:rsidR="004658BF" w:rsidRPr="00082D7A">
        <w:rPr>
          <w:rFonts w:ascii="Times New Roman" w:hAnsi="Times New Roman"/>
          <w:sz w:val="28"/>
          <w:szCs w:val="28"/>
          <w:lang w:val="vi-VN"/>
        </w:rPr>
        <w:t>t</w:t>
      </w:r>
      <w:r w:rsidR="004658BF" w:rsidRPr="00082D7A">
        <w:rPr>
          <w:rFonts w:ascii="Times New Roman" w:hAnsi="Times New Roman"/>
          <w:sz w:val="28"/>
          <w:szCs w:val="28"/>
        </w:rPr>
        <w:t>.</w:t>
      </w:r>
    </w:p>
    <w:p w:rsidR="004F7DD3" w:rsidRPr="00082D7A" w:rsidRDefault="000138D4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</w:rPr>
        <w:t>d</w:t>
      </w:r>
      <w:r w:rsidR="004658BF" w:rsidRPr="00082D7A">
        <w:rPr>
          <w:rFonts w:ascii="Times New Roman" w:hAnsi="Times New Roman"/>
          <w:sz w:val="28"/>
          <w:szCs w:val="28"/>
        </w:rPr>
        <w:t>)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 Tách thửa đất để phân chia thửa đất theo kết quả h</w:t>
      </w:r>
      <w:r w:rsidR="004F7DD3" w:rsidRPr="00082D7A">
        <w:rPr>
          <w:rFonts w:ascii="Times New Roman" w:hAnsi="Times New Roman"/>
          <w:sz w:val="28"/>
          <w:szCs w:val="28"/>
        </w:rPr>
        <w:t xml:space="preserve">òa 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>giải thành, quyết định của cơ quan nhà nước có thẩm quyền về giải quyết tranh chấp đấ</w:t>
      </w:r>
      <w:r w:rsidR="003901E7" w:rsidRPr="00082D7A">
        <w:rPr>
          <w:rFonts w:ascii="Times New Roman" w:hAnsi="Times New Roman"/>
          <w:sz w:val="28"/>
          <w:szCs w:val="28"/>
          <w:lang w:val="vi-VN"/>
        </w:rPr>
        <w:t>t đai</w:t>
      </w:r>
      <w:r w:rsidR="003901E7" w:rsidRPr="00082D7A">
        <w:rPr>
          <w:rFonts w:ascii="Times New Roman" w:hAnsi="Times New Roman"/>
          <w:sz w:val="28"/>
          <w:szCs w:val="28"/>
        </w:rPr>
        <w:t>,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 bản án, quyết định giải quyết của Tòa án đã có hiệu lực pháp</w:t>
      </w:r>
      <w:r w:rsidR="00934006" w:rsidRPr="00082D7A">
        <w:rPr>
          <w:rFonts w:ascii="Times New Roman" w:hAnsi="Times New Roman"/>
          <w:sz w:val="28"/>
          <w:szCs w:val="28"/>
          <w:lang w:val="vi-VN"/>
        </w:rPr>
        <w:t xml:space="preserve"> luật</w:t>
      </w:r>
      <w:r w:rsidR="004658BF" w:rsidRPr="00082D7A">
        <w:rPr>
          <w:rFonts w:ascii="Times New Roman" w:hAnsi="Times New Roman"/>
          <w:sz w:val="28"/>
          <w:szCs w:val="28"/>
        </w:rPr>
        <w:t>.</w:t>
      </w:r>
    </w:p>
    <w:p w:rsidR="004F7DD3" w:rsidRPr="00082D7A" w:rsidRDefault="000138D4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</w:rPr>
        <w:t>đ</w:t>
      </w:r>
      <w:r w:rsidR="004658BF" w:rsidRPr="00082D7A">
        <w:rPr>
          <w:rFonts w:ascii="Times New Roman" w:hAnsi="Times New Roman"/>
          <w:sz w:val="28"/>
          <w:szCs w:val="28"/>
        </w:rPr>
        <w:t>)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 Thửa đất đã hình thành </w:t>
      </w:r>
      <w:r w:rsidR="00773D3E" w:rsidRPr="00082D7A">
        <w:rPr>
          <w:rFonts w:ascii="Times New Roman" w:hAnsi="Times New Roman"/>
          <w:sz w:val="28"/>
          <w:szCs w:val="28"/>
        </w:rPr>
        <w:t>trướ</w:t>
      </w:r>
      <w:r w:rsidR="00D62F31" w:rsidRPr="00082D7A">
        <w:rPr>
          <w:rFonts w:ascii="Times New Roman" w:hAnsi="Times New Roman"/>
          <w:sz w:val="28"/>
          <w:szCs w:val="28"/>
        </w:rPr>
        <w:t>c ngày Q</w:t>
      </w:r>
      <w:r w:rsidR="00773D3E" w:rsidRPr="00082D7A">
        <w:rPr>
          <w:rFonts w:ascii="Times New Roman" w:hAnsi="Times New Roman"/>
          <w:sz w:val="28"/>
          <w:szCs w:val="28"/>
        </w:rPr>
        <w:t>uyết định này có hiệu lực thi hành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>, đang sử dụng ổn định, đã được đo đạc thể hiện trên bản đồ địa chính và đủ điều kiện đ</w:t>
      </w:r>
      <w:r w:rsidR="004F7DD3" w:rsidRPr="00082D7A">
        <w:rPr>
          <w:rFonts w:ascii="Times New Roman" w:hAnsi="Times New Roman"/>
          <w:sz w:val="28"/>
          <w:szCs w:val="28"/>
        </w:rPr>
        <w:t>ă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>ng ký, cấ</w:t>
      </w:r>
      <w:r w:rsidR="00D91AB3" w:rsidRPr="00082D7A">
        <w:rPr>
          <w:rFonts w:ascii="Times New Roman" w:hAnsi="Times New Roman"/>
          <w:sz w:val="28"/>
          <w:szCs w:val="28"/>
          <w:lang w:val="vi-VN"/>
        </w:rPr>
        <w:t xml:space="preserve">p </w:t>
      </w:r>
      <w:r w:rsidR="00D91AB3" w:rsidRPr="00082D7A">
        <w:rPr>
          <w:rFonts w:ascii="Times New Roman" w:hAnsi="Times New Roman"/>
          <w:sz w:val="28"/>
          <w:szCs w:val="28"/>
        </w:rPr>
        <w:t>G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>iấy chứng nhận quyền s</w:t>
      </w:r>
      <w:r w:rsidR="004F7DD3" w:rsidRPr="00082D7A">
        <w:rPr>
          <w:rFonts w:ascii="Times New Roman" w:hAnsi="Times New Roman"/>
          <w:sz w:val="28"/>
          <w:szCs w:val="28"/>
        </w:rPr>
        <w:t xml:space="preserve">ử 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>dụng đất, quyền sở hữu nhà ở và tài sản khác gắn liền với đất theo quy định pháp luật về đấ</w:t>
      </w:r>
      <w:r w:rsidR="004658BF" w:rsidRPr="00082D7A">
        <w:rPr>
          <w:rFonts w:ascii="Times New Roman" w:hAnsi="Times New Roman"/>
          <w:sz w:val="28"/>
          <w:szCs w:val="28"/>
          <w:lang w:val="vi-VN"/>
        </w:rPr>
        <w:t>t đai</w:t>
      </w:r>
      <w:r w:rsidR="004658BF" w:rsidRPr="00082D7A">
        <w:rPr>
          <w:rFonts w:ascii="Times New Roman" w:hAnsi="Times New Roman"/>
          <w:sz w:val="28"/>
          <w:szCs w:val="28"/>
        </w:rPr>
        <w:t>.</w:t>
      </w:r>
    </w:p>
    <w:p w:rsidR="004F7DD3" w:rsidRPr="00082D7A" w:rsidRDefault="000138D4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</w:rPr>
        <w:t>e</w:t>
      </w:r>
      <w:r w:rsidR="004658BF" w:rsidRPr="00082D7A">
        <w:rPr>
          <w:rFonts w:ascii="Times New Roman" w:hAnsi="Times New Roman"/>
          <w:sz w:val="28"/>
          <w:szCs w:val="28"/>
        </w:rPr>
        <w:t>)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 Các trường hợp tách thửa đất để chuyển nhượng, tặ</w:t>
      </w:r>
      <w:r w:rsidR="00D62F31" w:rsidRPr="00082D7A">
        <w:rPr>
          <w:rFonts w:ascii="Times New Roman" w:hAnsi="Times New Roman"/>
          <w:sz w:val="28"/>
          <w:szCs w:val="28"/>
          <w:lang w:val="vi-VN"/>
        </w:rPr>
        <w:t>ng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 cho hộ gia đình, cá nhân để xây dựng n</w:t>
      </w:r>
      <w:r w:rsidR="004658BF" w:rsidRPr="00082D7A">
        <w:rPr>
          <w:rFonts w:ascii="Times New Roman" w:hAnsi="Times New Roman"/>
          <w:sz w:val="28"/>
          <w:szCs w:val="28"/>
          <w:lang w:val="vi-VN"/>
        </w:rPr>
        <w:t>hà tình nghĩa, nhà tình thương</w:t>
      </w:r>
      <w:r w:rsidR="004658BF" w:rsidRPr="00082D7A">
        <w:rPr>
          <w:rFonts w:ascii="Times New Roman" w:hAnsi="Times New Roman"/>
          <w:sz w:val="28"/>
          <w:szCs w:val="28"/>
        </w:rPr>
        <w:t>.</w:t>
      </w:r>
    </w:p>
    <w:p w:rsidR="004F7DD3" w:rsidRPr="00082D7A" w:rsidRDefault="000138D4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</w:rPr>
        <w:t>f</w:t>
      </w:r>
      <w:r w:rsidR="004658BF" w:rsidRPr="00082D7A">
        <w:rPr>
          <w:rFonts w:ascii="Times New Roman" w:hAnsi="Times New Roman"/>
          <w:sz w:val="28"/>
          <w:szCs w:val="28"/>
        </w:rPr>
        <w:t>)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 Bán nhà ở thuộc sở hữu nhà nướ</w:t>
      </w:r>
      <w:r w:rsidR="004658BF" w:rsidRPr="00082D7A">
        <w:rPr>
          <w:rFonts w:ascii="Times New Roman" w:hAnsi="Times New Roman"/>
          <w:sz w:val="28"/>
          <w:szCs w:val="28"/>
          <w:lang w:val="vi-VN"/>
        </w:rPr>
        <w:t>c</w:t>
      </w:r>
      <w:r w:rsidR="004658BF" w:rsidRPr="00082D7A">
        <w:rPr>
          <w:rFonts w:ascii="Times New Roman" w:hAnsi="Times New Roman"/>
          <w:sz w:val="28"/>
          <w:szCs w:val="28"/>
        </w:rPr>
        <w:t>.</w:t>
      </w:r>
    </w:p>
    <w:p w:rsidR="004F7DD3" w:rsidRPr="00082D7A" w:rsidRDefault="000138D4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</w:rPr>
        <w:t>g</w:t>
      </w:r>
      <w:r w:rsidR="004658BF" w:rsidRPr="00082D7A">
        <w:rPr>
          <w:rFonts w:ascii="Times New Roman" w:hAnsi="Times New Roman"/>
          <w:sz w:val="28"/>
          <w:szCs w:val="28"/>
        </w:rPr>
        <w:t>)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 Tách thửa đất để hợp thửa đất liền kề có cùng mục đích sử dụng đấ</w:t>
      </w:r>
      <w:r w:rsidR="004658BF" w:rsidRPr="00082D7A">
        <w:rPr>
          <w:rFonts w:ascii="Times New Roman" w:hAnsi="Times New Roman"/>
          <w:sz w:val="28"/>
          <w:szCs w:val="28"/>
          <w:lang w:val="vi-VN"/>
        </w:rPr>
        <w:t>t</w:t>
      </w:r>
      <w:r w:rsidR="004658BF" w:rsidRPr="00082D7A">
        <w:rPr>
          <w:rFonts w:ascii="Times New Roman" w:hAnsi="Times New Roman"/>
          <w:sz w:val="28"/>
          <w:szCs w:val="28"/>
        </w:rPr>
        <w:t>.</w:t>
      </w:r>
    </w:p>
    <w:p w:rsidR="004F7DD3" w:rsidRPr="00082D7A" w:rsidRDefault="004F7DD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>Điều 2. Đối tượng áp dụng</w:t>
      </w:r>
    </w:p>
    <w:p w:rsidR="004F7DD3" w:rsidRPr="00082D7A" w:rsidRDefault="004F7DD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pacing w:val="-6"/>
          <w:sz w:val="28"/>
          <w:szCs w:val="28"/>
          <w:lang w:val="vi-VN"/>
        </w:rPr>
        <w:t>1. Cơ quan Nhà nước có thẩm quyền thực hiện các thủ tục về tách</w:t>
      </w:r>
      <w:r w:rsidR="00DA56A6" w:rsidRPr="00082D7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82D7A">
        <w:rPr>
          <w:rFonts w:ascii="Times New Roman" w:hAnsi="Times New Roman"/>
          <w:spacing w:val="-6"/>
          <w:sz w:val="28"/>
          <w:szCs w:val="28"/>
          <w:lang w:val="vi-VN"/>
        </w:rPr>
        <w:t xml:space="preserve">thửa đất; </w:t>
      </w:r>
      <w:r w:rsidRPr="00082D7A">
        <w:rPr>
          <w:rFonts w:ascii="Times New Roman" w:hAnsi="Times New Roman"/>
          <w:spacing w:val="-4"/>
          <w:sz w:val="28"/>
          <w:szCs w:val="28"/>
          <w:lang w:val="vi-VN"/>
        </w:rPr>
        <w:t>th</w:t>
      </w:r>
      <w:r w:rsidRPr="00082D7A">
        <w:rPr>
          <w:rFonts w:ascii="Times New Roman" w:hAnsi="Times New Roman"/>
          <w:spacing w:val="-4"/>
          <w:sz w:val="28"/>
          <w:szCs w:val="28"/>
        </w:rPr>
        <w:t>ẩ</w:t>
      </w:r>
      <w:r w:rsidRPr="00082D7A">
        <w:rPr>
          <w:rFonts w:ascii="Times New Roman" w:hAnsi="Times New Roman"/>
          <w:spacing w:val="-4"/>
          <w:sz w:val="28"/>
          <w:szCs w:val="28"/>
          <w:lang w:val="vi-VN"/>
        </w:rPr>
        <w:t>m định, phê duyệt quy hoạch chi tiết xây dựng theo quy định của pháp luật.</w:t>
      </w:r>
    </w:p>
    <w:p w:rsidR="00D62F31" w:rsidRPr="00082D7A" w:rsidRDefault="004F7DD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  <w:lang w:val="vi-VN"/>
        </w:rPr>
        <w:t xml:space="preserve">2. Hộ gia đình, cá nhân sử dụng đất có yêu cầu tách thửa đất. </w:t>
      </w:r>
    </w:p>
    <w:p w:rsidR="004F7DD3" w:rsidRPr="00082D7A" w:rsidRDefault="00D62F31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</w:rPr>
        <w:t xml:space="preserve">3. 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>Tổ chức, cá nhân khác có quyền và nghĩa vụ liên quan đến việc thực hiện thủ tục tách thửa đất.</w:t>
      </w:r>
    </w:p>
    <w:p w:rsidR="004F7DD3" w:rsidRPr="00082D7A" w:rsidRDefault="004F7DD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 xml:space="preserve">Điều 3. </w:t>
      </w:r>
      <w:r w:rsidR="007250A1" w:rsidRPr="00082D7A">
        <w:rPr>
          <w:rFonts w:ascii="Times New Roman" w:hAnsi="Times New Roman"/>
          <w:b/>
          <w:bCs/>
          <w:sz w:val="28"/>
          <w:szCs w:val="28"/>
        </w:rPr>
        <w:t>Các trường hợp không</w:t>
      </w:r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 xml:space="preserve"> được </w:t>
      </w:r>
      <w:r w:rsidR="00271807" w:rsidRPr="00082D7A">
        <w:rPr>
          <w:rFonts w:ascii="Times New Roman" w:hAnsi="Times New Roman"/>
          <w:b/>
          <w:bCs/>
          <w:sz w:val="28"/>
          <w:szCs w:val="28"/>
        </w:rPr>
        <w:t xml:space="preserve">phép </w:t>
      </w:r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>tách thửa</w:t>
      </w:r>
    </w:p>
    <w:p w:rsidR="004F7DD3" w:rsidRPr="00082D7A" w:rsidRDefault="004F7DD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082D7A">
        <w:rPr>
          <w:rFonts w:ascii="Times New Roman" w:hAnsi="Times New Roman"/>
          <w:sz w:val="28"/>
          <w:szCs w:val="28"/>
          <w:lang w:val="vi-VN"/>
        </w:rPr>
        <w:t>1. Thửa đất đã được cấp một trong các loại giấy tờ: Giấy chứng nhận quyền sử dụng đất; Giấy chứng nhận quyền sở hữu nhà ở và quyền sử dụng đất ở; Giấy chứng nhận quyền sử dụng đất, quyền sở hữu nhà ở và tài sản khác gắn liền với đất được cấp theo quy định của pháp luật về đất đai, nhà ở</w:t>
      </w:r>
      <w:r w:rsidR="007250A1" w:rsidRPr="00082D7A">
        <w:rPr>
          <w:rFonts w:ascii="Times New Roman" w:hAnsi="Times New Roman"/>
          <w:sz w:val="28"/>
          <w:szCs w:val="28"/>
        </w:rPr>
        <w:t xml:space="preserve"> nhưng </w:t>
      </w:r>
      <w:r w:rsidRPr="00082D7A">
        <w:rPr>
          <w:rFonts w:ascii="Times New Roman" w:hAnsi="Times New Roman"/>
          <w:sz w:val="28"/>
          <w:szCs w:val="28"/>
          <w:lang w:val="vi-VN"/>
        </w:rPr>
        <w:t>có tranh chấp</w:t>
      </w:r>
      <w:r w:rsidR="00D91AB3" w:rsidRPr="00082D7A">
        <w:rPr>
          <w:rFonts w:ascii="Times New Roman" w:hAnsi="Times New Roman"/>
          <w:sz w:val="28"/>
          <w:szCs w:val="28"/>
        </w:rPr>
        <w:t xml:space="preserve"> hoặc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 quyền sử dụng đất bị kê biên để bảo đảm thi hành án</w:t>
      </w:r>
      <w:r w:rsidR="00D91AB3" w:rsidRPr="00082D7A">
        <w:rPr>
          <w:rFonts w:ascii="Times New Roman" w:hAnsi="Times New Roman"/>
          <w:sz w:val="28"/>
          <w:szCs w:val="28"/>
        </w:rPr>
        <w:t xml:space="preserve"> hoặc </w:t>
      </w:r>
      <w:r w:rsidR="007250A1" w:rsidRPr="00082D7A">
        <w:rPr>
          <w:rFonts w:ascii="Times New Roman" w:hAnsi="Times New Roman"/>
          <w:sz w:val="28"/>
          <w:szCs w:val="28"/>
        </w:rPr>
        <w:t>thửa đất hết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 thời hạn sử dụng đất.</w:t>
      </w:r>
    </w:p>
    <w:p w:rsidR="004F7DD3" w:rsidRPr="00082D7A" w:rsidRDefault="007250A1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082D7A">
        <w:rPr>
          <w:rFonts w:ascii="Times New Roman" w:hAnsi="Times New Roman"/>
          <w:sz w:val="28"/>
          <w:szCs w:val="28"/>
        </w:rPr>
        <w:t>2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>. Thửa đất thuộc khu vực bảo tồn, khu di tích lịch sử</w:t>
      </w:r>
      <w:r w:rsidR="00726FD7" w:rsidRPr="00082D7A">
        <w:rPr>
          <w:rFonts w:ascii="Times New Roman" w:hAnsi="Times New Roman"/>
          <w:sz w:val="28"/>
          <w:szCs w:val="28"/>
          <w:lang w:val="vi-VN"/>
        </w:rPr>
        <w:t xml:space="preserve"> - văn hóa, danh lam 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>thắng cảnh đã được cơ quan nhà nước có thẩm quyền xác định, phê duyệt theo quy định pháp luật.</w:t>
      </w:r>
    </w:p>
    <w:p w:rsidR="00726FD7" w:rsidRPr="00082D7A" w:rsidRDefault="007250A1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082D7A">
        <w:rPr>
          <w:rFonts w:ascii="Times New Roman" w:hAnsi="Times New Roman"/>
          <w:sz w:val="28"/>
          <w:szCs w:val="28"/>
        </w:rPr>
        <w:t>3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271807" w:rsidRPr="00082D7A">
        <w:rPr>
          <w:rFonts w:ascii="Times New Roman" w:hAnsi="Times New Roman"/>
          <w:sz w:val="28"/>
          <w:szCs w:val="28"/>
        </w:rPr>
        <w:t>Phần d</w:t>
      </w:r>
      <w:r w:rsidR="005743F0" w:rsidRPr="00082D7A">
        <w:rPr>
          <w:rFonts w:ascii="Times New Roman" w:hAnsi="Times New Roman"/>
          <w:sz w:val="28"/>
          <w:szCs w:val="28"/>
        </w:rPr>
        <w:t xml:space="preserve">iện tích </w:t>
      </w:r>
      <w:r w:rsidR="00D91AB3" w:rsidRPr="00082D7A">
        <w:rPr>
          <w:rFonts w:ascii="Times New Roman" w:hAnsi="Times New Roman"/>
          <w:sz w:val="28"/>
          <w:szCs w:val="28"/>
        </w:rPr>
        <w:t xml:space="preserve">đất </w:t>
      </w:r>
      <w:r w:rsidR="00271807" w:rsidRPr="00082D7A">
        <w:rPr>
          <w:rFonts w:ascii="Times New Roman" w:hAnsi="Times New Roman"/>
          <w:sz w:val="28"/>
          <w:szCs w:val="28"/>
        </w:rPr>
        <w:t xml:space="preserve">đề nghị tách </w:t>
      </w:r>
      <w:r w:rsidR="005743F0" w:rsidRPr="00082D7A">
        <w:rPr>
          <w:rFonts w:ascii="Times New Roman" w:hAnsi="Times New Roman"/>
          <w:sz w:val="28"/>
          <w:szCs w:val="28"/>
        </w:rPr>
        <w:t>t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hửa </w:t>
      </w:r>
      <w:r w:rsidRPr="00082D7A">
        <w:rPr>
          <w:rFonts w:ascii="Times New Roman" w:hAnsi="Times New Roman"/>
          <w:sz w:val="28"/>
          <w:szCs w:val="28"/>
        </w:rPr>
        <w:t>đã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 có thông báo thu hồi đấ</w:t>
      </w:r>
      <w:r w:rsidR="001123E9" w:rsidRPr="00082D7A">
        <w:rPr>
          <w:rFonts w:ascii="Times New Roman" w:hAnsi="Times New Roman"/>
          <w:sz w:val="28"/>
          <w:szCs w:val="28"/>
          <w:lang w:val="vi-VN"/>
        </w:rPr>
        <w:t>t</w:t>
      </w:r>
      <w:r w:rsidR="00D91AB3" w:rsidRPr="00082D7A">
        <w:rPr>
          <w:rFonts w:ascii="Times New Roman" w:hAnsi="Times New Roman"/>
          <w:sz w:val="28"/>
          <w:szCs w:val="28"/>
        </w:rPr>
        <w:t xml:space="preserve"> hoặc </w:t>
      </w:r>
      <w:r w:rsidRPr="00082D7A">
        <w:rPr>
          <w:rFonts w:ascii="Times New Roman" w:hAnsi="Times New Roman"/>
          <w:sz w:val="28"/>
          <w:szCs w:val="28"/>
        </w:rPr>
        <w:t xml:space="preserve">thửa đất thuộc danh mục </w:t>
      </w:r>
      <w:r w:rsidRPr="00082D7A">
        <w:rPr>
          <w:rFonts w:ascii="Times New Roman" w:hAnsi="Times New Roman"/>
          <w:sz w:val="28"/>
          <w:szCs w:val="28"/>
          <w:lang w:val="vi-VN"/>
        </w:rPr>
        <w:t>thu hồi</w:t>
      </w:r>
      <w:r w:rsidRPr="00082D7A">
        <w:rPr>
          <w:rFonts w:ascii="Times New Roman" w:hAnsi="Times New Roman"/>
          <w:sz w:val="28"/>
          <w:szCs w:val="28"/>
        </w:rPr>
        <w:t xml:space="preserve"> đất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 để thực hiện dự án</w:t>
      </w:r>
      <w:r w:rsidR="00D91AB3" w:rsidRPr="00082D7A">
        <w:rPr>
          <w:rFonts w:ascii="Times New Roman" w:hAnsi="Times New Roman"/>
          <w:sz w:val="28"/>
          <w:szCs w:val="28"/>
        </w:rPr>
        <w:t xml:space="preserve"> 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trong kế hoạch sử dụng đất hàng năm của cấp huyện đã được </w:t>
      </w:r>
      <w:r w:rsidRPr="00082D7A">
        <w:rPr>
          <w:rFonts w:ascii="Times New Roman" w:hAnsi="Times New Roman"/>
          <w:sz w:val="28"/>
          <w:szCs w:val="28"/>
        </w:rPr>
        <w:t>cấp có thẩm quyền phê duyệt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>.</w:t>
      </w:r>
    </w:p>
    <w:p w:rsidR="004F7DD3" w:rsidRPr="00082D7A" w:rsidRDefault="007250A1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082D7A">
        <w:rPr>
          <w:rFonts w:ascii="Times New Roman" w:hAnsi="Times New Roman"/>
          <w:sz w:val="28"/>
          <w:szCs w:val="28"/>
        </w:rPr>
        <w:t>4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082D7A">
        <w:rPr>
          <w:rFonts w:ascii="Times New Roman" w:hAnsi="Times New Roman"/>
          <w:sz w:val="28"/>
          <w:szCs w:val="28"/>
        </w:rPr>
        <w:t>Thửa đất khi thực hiện t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ách thửa đất để hình thành các thửa đất mới </w:t>
      </w:r>
      <w:r w:rsidRPr="00082D7A">
        <w:rPr>
          <w:rFonts w:ascii="Times New Roman" w:hAnsi="Times New Roman"/>
          <w:sz w:val="28"/>
          <w:szCs w:val="28"/>
        </w:rPr>
        <w:t>không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 đảm bảo quyền sử dụng hạn chế đối với thửa đất liền kề theo quy định tại Điều 171 Luật Đất đai năm 2013.</w:t>
      </w:r>
    </w:p>
    <w:p w:rsidR="004F7DD3" w:rsidRPr="00082D7A" w:rsidRDefault="004F7DD3" w:rsidP="00177B28">
      <w:pPr>
        <w:widowControl w:val="0"/>
        <w:spacing w:before="120" w:after="120" w:line="240" w:lineRule="auto"/>
        <w:ind w:firstLine="567"/>
        <w:jc w:val="both"/>
        <w:rPr>
          <w:rFonts w:ascii="Times New Roman Bold" w:hAnsi="Times New Roman Bold"/>
          <w:spacing w:val="-4"/>
          <w:sz w:val="28"/>
          <w:szCs w:val="28"/>
        </w:rPr>
      </w:pPr>
      <w:bookmarkStart w:id="1" w:name="dieu_4"/>
      <w:r w:rsidRPr="00082D7A">
        <w:rPr>
          <w:rFonts w:ascii="Times New Roman Bold" w:hAnsi="Times New Roman Bold"/>
          <w:b/>
          <w:bCs/>
          <w:spacing w:val="-4"/>
          <w:sz w:val="28"/>
          <w:szCs w:val="28"/>
          <w:lang w:val="vi-VN"/>
        </w:rPr>
        <w:lastRenderedPageBreak/>
        <w:t xml:space="preserve">Điều 4. </w:t>
      </w:r>
      <w:r w:rsidR="00E74D56" w:rsidRPr="00082D7A">
        <w:rPr>
          <w:rFonts w:ascii="Times New Roman Bold" w:hAnsi="Times New Roman Bold"/>
          <w:b/>
          <w:bCs/>
          <w:spacing w:val="-4"/>
          <w:sz w:val="28"/>
          <w:szCs w:val="28"/>
        </w:rPr>
        <w:t>D</w:t>
      </w:r>
      <w:r w:rsidRPr="00082D7A">
        <w:rPr>
          <w:rFonts w:ascii="Times New Roman Bold" w:hAnsi="Times New Roman Bold"/>
          <w:b/>
          <w:bCs/>
          <w:spacing w:val="-4"/>
          <w:sz w:val="28"/>
          <w:szCs w:val="28"/>
          <w:lang w:val="vi-VN"/>
        </w:rPr>
        <w:t>iện tích, kích thước</w:t>
      </w:r>
      <w:r w:rsidR="00E05E92" w:rsidRPr="00082D7A">
        <w:rPr>
          <w:rFonts w:ascii="Times New Roman Bold" w:hAnsi="Times New Roman Bold"/>
          <w:b/>
          <w:bCs/>
          <w:spacing w:val="-4"/>
          <w:sz w:val="28"/>
          <w:szCs w:val="28"/>
          <w:lang w:val="vi-VN"/>
        </w:rPr>
        <w:t xml:space="preserve"> tối thiểu</w:t>
      </w:r>
      <w:r w:rsidR="00474D57" w:rsidRPr="00082D7A">
        <w:rPr>
          <w:rFonts w:ascii="Times New Roman Bold" w:hAnsi="Times New Roman Bold"/>
          <w:b/>
          <w:bCs/>
          <w:spacing w:val="-4"/>
          <w:sz w:val="28"/>
          <w:szCs w:val="28"/>
        </w:rPr>
        <w:t xml:space="preserve"> được phép</w:t>
      </w:r>
      <w:r w:rsidRPr="00082D7A">
        <w:rPr>
          <w:rFonts w:ascii="Times New Roman Bold" w:hAnsi="Times New Roman Bold"/>
          <w:b/>
          <w:bCs/>
          <w:spacing w:val="-4"/>
          <w:sz w:val="28"/>
          <w:szCs w:val="28"/>
          <w:lang w:val="vi-VN"/>
        </w:rPr>
        <w:t xml:space="preserve"> tách thửa đối với đất ở</w:t>
      </w:r>
      <w:bookmarkEnd w:id="1"/>
    </w:p>
    <w:p w:rsidR="00474D57" w:rsidRPr="00082D7A" w:rsidRDefault="00474D57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  <w:lang w:val="vi-VN"/>
        </w:rPr>
        <w:t xml:space="preserve">1. </w:t>
      </w:r>
      <w:r w:rsidRPr="00082D7A">
        <w:rPr>
          <w:rFonts w:ascii="Times New Roman" w:hAnsi="Times New Roman"/>
          <w:sz w:val="28"/>
          <w:szCs w:val="28"/>
        </w:rPr>
        <w:t xml:space="preserve">Thửa đất </w:t>
      </w:r>
      <w:r w:rsidR="00685B8B" w:rsidRPr="00082D7A">
        <w:rPr>
          <w:rFonts w:ascii="Times New Roman" w:hAnsi="Times New Roman"/>
          <w:sz w:val="28"/>
          <w:szCs w:val="28"/>
        </w:rPr>
        <w:t xml:space="preserve">hình thành </w:t>
      </w:r>
      <w:r w:rsidRPr="00082D7A">
        <w:rPr>
          <w:rFonts w:ascii="Times New Roman" w:hAnsi="Times New Roman"/>
          <w:sz w:val="28"/>
          <w:szCs w:val="28"/>
        </w:rPr>
        <w:t xml:space="preserve">sau khi tách thửa </w:t>
      </w:r>
      <w:r w:rsidR="006577DC" w:rsidRPr="00082D7A">
        <w:rPr>
          <w:rFonts w:ascii="Times New Roman" w:hAnsi="Times New Roman"/>
          <w:sz w:val="28"/>
          <w:szCs w:val="28"/>
        </w:rPr>
        <w:t xml:space="preserve">phải </w:t>
      </w:r>
      <w:r w:rsidRPr="00082D7A">
        <w:rPr>
          <w:rFonts w:ascii="Times New Roman" w:hAnsi="Times New Roman"/>
          <w:sz w:val="28"/>
          <w:szCs w:val="28"/>
        </w:rPr>
        <w:t>có diện tích tối thiểu như sau:</w:t>
      </w:r>
    </w:p>
    <w:p w:rsidR="00773D3E" w:rsidRPr="00082D7A" w:rsidRDefault="00726FD7" w:rsidP="00177B28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</w:rPr>
        <w:t>a</w:t>
      </w:r>
      <w:r w:rsidR="00474D57" w:rsidRPr="00082D7A">
        <w:rPr>
          <w:rFonts w:ascii="Times New Roman" w:hAnsi="Times New Roman"/>
          <w:sz w:val="28"/>
          <w:szCs w:val="28"/>
        </w:rPr>
        <w:t>) Trường hợp thửa đất tại phường, thị trấn tiếp giáp với đ</w:t>
      </w:r>
      <w:r w:rsidR="00FA3533" w:rsidRPr="00082D7A">
        <w:rPr>
          <w:rFonts w:ascii="Times New Roman" w:hAnsi="Times New Roman"/>
          <w:sz w:val="28"/>
          <w:szCs w:val="28"/>
        </w:rPr>
        <w:t xml:space="preserve">ường có </w:t>
      </w:r>
      <w:r w:rsidR="000138D4" w:rsidRPr="00082D7A">
        <w:rPr>
          <w:rFonts w:ascii="Times New Roman" w:hAnsi="Times New Roman"/>
          <w:sz w:val="28"/>
          <w:szCs w:val="28"/>
        </w:rPr>
        <w:t>chiều rộng</w:t>
      </w:r>
      <w:r w:rsidR="00FA3533" w:rsidRPr="00082D7A">
        <w:rPr>
          <w:rFonts w:ascii="Times New Roman" w:hAnsi="Times New Roman"/>
          <w:sz w:val="28"/>
          <w:szCs w:val="28"/>
        </w:rPr>
        <w:t xml:space="preserve"> chỉ giới &lt; 20 m </w:t>
      </w:r>
      <w:r w:rsidR="00247050" w:rsidRPr="00082D7A">
        <w:rPr>
          <w:rFonts w:ascii="Times New Roman" w:hAnsi="Times New Roman"/>
          <w:sz w:val="28"/>
          <w:szCs w:val="28"/>
        </w:rPr>
        <w:t>là</w:t>
      </w:r>
      <w:r w:rsidR="00474D57" w:rsidRPr="00082D7A">
        <w:rPr>
          <w:rFonts w:ascii="Times New Roman" w:hAnsi="Times New Roman"/>
          <w:sz w:val="28"/>
          <w:szCs w:val="28"/>
        </w:rPr>
        <w:t xml:space="preserve"> </w:t>
      </w:r>
      <w:r w:rsidR="00FA3533" w:rsidRPr="00082D7A">
        <w:rPr>
          <w:rFonts w:ascii="Times New Roman" w:hAnsi="Times New Roman"/>
          <w:sz w:val="28"/>
          <w:szCs w:val="28"/>
        </w:rPr>
        <w:t>36</w:t>
      </w:r>
      <w:r w:rsidR="00773D3E" w:rsidRPr="00082D7A">
        <w:rPr>
          <w:rFonts w:ascii="Times New Roman" w:hAnsi="Times New Roman"/>
          <w:sz w:val="28"/>
          <w:szCs w:val="28"/>
        </w:rPr>
        <w:t>m</w:t>
      </w:r>
      <w:r w:rsidR="00773D3E" w:rsidRPr="00082D7A">
        <w:rPr>
          <w:rFonts w:ascii="Times New Roman" w:hAnsi="Times New Roman"/>
          <w:sz w:val="28"/>
          <w:szCs w:val="28"/>
          <w:vertAlign w:val="superscript"/>
        </w:rPr>
        <w:t>2</w:t>
      </w:r>
      <w:r w:rsidR="00773D3E" w:rsidRPr="00082D7A">
        <w:rPr>
          <w:rFonts w:ascii="Times New Roman" w:hAnsi="Times New Roman"/>
          <w:sz w:val="28"/>
          <w:szCs w:val="28"/>
        </w:rPr>
        <w:t>.</w:t>
      </w:r>
    </w:p>
    <w:p w:rsidR="00B402C5" w:rsidRPr="00082D7A" w:rsidRDefault="00474D57" w:rsidP="00177B28">
      <w:pPr>
        <w:pStyle w:val="NormalWeb"/>
        <w:widowControl w:val="0"/>
        <w:shd w:val="clear" w:color="auto" w:fill="FFFFFF"/>
        <w:spacing w:before="120" w:beforeAutospacing="0" w:after="120" w:afterAutospacing="0"/>
        <w:ind w:firstLine="567"/>
        <w:jc w:val="both"/>
        <w:rPr>
          <w:rStyle w:val="apple-converted-space"/>
          <w:sz w:val="28"/>
          <w:szCs w:val="28"/>
          <w:lang w:val="vi-VN"/>
        </w:rPr>
      </w:pPr>
      <w:r w:rsidRPr="00082D7A">
        <w:rPr>
          <w:sz w:val="28"/>
          <w:szCs w:val="28"/>
        </w:rPr>
        <w:t>b) Trường hợp thửa đất tại phường, thị trấn tiếp giáp với đ</w:t>
      </w:r>
      <w:r w:rsidR="00B402C5" w:rsidRPr="00082D7A">
        <w:rPr>
          <w:sz w:val="28"/>
          <w:szCs w:val="28"/>
        </w:rPr>
        <w:t xml:space="preserve">ường có </w:t>
      </w:r>
      <w:r w:rsidR="000138D4" w:rsidRPr="00082D7A">
        <w:rPr>
          <w:sz w:val="28"/>
          <w:szCs w:val="28"/>
        </w:rPr>
        <w:t>chiều rộng</w:t>
      </w:r>
      <w:r w:rsidR="00B402C5" w:rsidRPr="00082D7A">
        <w:rPr>
          <w:sz w:val="28"/>
          <w:szCs w:val="28"/>
        </w:rPr>
        <w:t xml:space="preserve"> chỉ giới ≥ 20 m </w:t>
      </w:r>
      <w:r w:rsidR="00B402C5" w:rsidRPr="00082D7A">
        <w:rPr>
          <w:sz w:val="28"/>
          <w:szCs w:val="28"/>
          <w:lang w:val="vi-VN"/>
        </w:rPr>
        <w:t xml:space="preserve">là </w:t>
      </w:r>
      <w:r w:rsidR="00B402C5" w:rsidRPr="00082D7A">
        <w:rPr>
          <w:sz w:val="28"/>
          <w:szCs w:val="28"/>
        </w:rPr>
        <w:t>45</w:t>
      </w:r>
      <w:r w:rsidR="00B402C5" w:rsidRPr="00082D7A">
        <w:rPr>
          <w:sz w:val="28"/>
          <w:szCs w:val="28"/>
          <w:lang w:val="vi-VN"/>
        </w:rPr>
        <w:t xml:space="preserve"> m</w:t>
      </w:r>
      <w:r w:rsidR="00B402C5" w:rsidRPr="00082D7A">
        <w:rPr>
          <w:sz w:val="28"/>
          <w:szCs w:val="28"/>
          <w:vertAlign w:val="superscript"/>
          <w:lang w:val="vi-VN"/>
        </w:rPr>
        <w:t>2</w:t>
      </w:r>
      <w:r w:rsidR="00B402C5" w:rsidRPr="00082D7A">
        <w:rPr>
          <w:rStyle w:val="apple-converted-space"/>
          <w:sz w:val="28"/>
          <w:szCs w:val="28"/>
          <w:lang w:val="vi-VN"/>
        </w:rPr>
        <w:t>.</w:t>
      </w:r>
    </w:p>
    <w:p w:rsidR="00773D3E" w:rsidRPr="00082D7A" w:rsidRDefault="00474D57" w:rsidP="00177B28">
      <w:pPr>
        <w:pStyle w:val="NormalWeb"/>
        <w:widowControl w:val="0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082D7A">
        <w:rPr>
          <w:sz w:val="28"/>
          <w:szCs w:val="28"/>
        </w:rPr>
        <w:t xml:space="preserve">c) Trường hợp thửa đất tại </w:t>
      </w:r>
      <w:r w:rsidR="00773D3E" w:rsidRPr="00082D7A">
        <w:rPr>
          <w:sz w:val="28"/>
          <w:szCs w:val="28"/>
          <w:lang w:val="vi-VN"/>
        </w:rPr>
        <w:t xml:space="preserve">xã </w:t>
      </w:r>
      <w:r w:rsidR="00247050" w:rsidRPr="00082D7A">
        <w:rPr>
          <w:sz w:val="28"/>
          <w:szCs w:val="28"/>
          <w:lang w:val="vi-VN"/>
        </w:rPr>
        <w:t>là</w:t>
      </w:r>
      <w:r w:rsidRPr="00082D7A">
        <w:rPr>
          <w:sz w:val="28"/>
          <w:szCs w:val="28"/>
        </w:rPr>
        <w:t xml:space="preserve"> </w:t>
      </w:r>
      <w:r w:rsidR="00FA3533" w:rsidRPr="00082D7A">
        <w:rPr>
          <w:sz w:val="28"/>
          <w:szCs w:val="28"/>
        </w:rPr>
        <w:t xml:space="preserve">50 </w:t>
      </w:r>
      <w:r w:rsidR="00773D3E" w:rsidRPr="00082D7A">
        <w:rPr>
          <w:sz w:val="28"/>
          <w:szCs w:val="28"/>
          <w:lang w:val="vi-VN"/>
        </w:rPr>
        <w:t>m</w:t>
      </w:r>
      <w:r w:rsidR="00773D3E" w:rsidRPr="00082D7A">
        <w:rPr>
          <w:sz w:val="28"/>
          <w:szCs w:val="28"/>
          <w:vertAlign w:val="superscript"/>
          <w:lang w:val="vi-VN"/>
        </w:rPr>
        <w:t>2</w:t>
      </w:r>
      <w:r w:rsidR="00773D3E" w:rsidRPr="00082D7A">
        <w:rPr>
          <w:sz w:val="28"/>
          <w:szCs w:val="28"/>
          <w:lang w:val="vi-VN"/>
        </w:rPr>
        <w:t>.</w:t>
      </w:r>
    </w:p>
    <w:p w:rsidR="004F7DD3" w:rsidRPr="00082D7A" w:rsidRDefault="004F7DD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  <w:lang w:val="vi-VN"/>
        </w:rPr>
        <w:t xml:space="preserve">2. </w:t>
      </w:r>
      <w:r w:rsidR="00474D57" w:rsidRPr="00082D7A">
        <w:rPr>
          <w:rFonts w:ascii="Times New Roman" w:hAnsi="Times New Roman"/>
          <w:sz w:val="28"/>
          <w:szCs w:val="28"/>
        </w:rPr>
        <w:t xml:space="preserve">Thửa đất hình thành sau khi tách thửa có </w:t>
      </w:r>
      <w:r w:rsidR="00685B8B" w:rsidRPr="00082D7A">
        <w:rPr>
          <w:rFonts w:ascii="Times New Roman" w:hAnsi="Times New Roman"/>
          <w:sz w:val="28"/>
          <w:szCs w:val="28"/>
        </w:rPr>
        <w:t>bề rộng</w:t>
      </w:r>
      <w:r w:rsidR="00474D57" w:rsidRPr="00082D7A">
        <w:rPr>
          <w:rFonts w:ascii="Times New Roman" w:hAnsi="Times New Roman"/>
          <w:sz w:val="28"/>
          <w:szCs w:val="28"/>
        </w:rPr>
        <w:t xml:space="preserve"> </w:t>
      </w:r>
      <w:r w:rsidR="00A564B7" w:rsidRPr="00082D7A">
        <w:rPr>
          <w:rFonts w:ascii="Times New Roman" w:hAnsi="Times New Roman"/>
          <w:sz w:val="28"/>
          <w:szCs w:val="28"/>
        </w:rPr>
        <w:t xml:space="preserve">tiếp giáp đường giao thông </w:t>
      </w:r>
      <w:r w:rsidR="00474D57" w:rsidRPr="00082D7A">
        <w:rPr>
          <w:rFonts w:ascii="Times New Roman" w:hAnsi="Times New Roman"/>
          <w:sz w:val="28"/>
          <w:szCs w:val="28"/>
        </w:rPr>
        <w:t>tối thiểu</w:t>
      </w:r>
      <w:r w:rsidR="00A564B7" w:rsidRPr="00082D7A">
        <w:rPr>
          <w:rFonts w:ascii="Times New Roman" w:hAnsi="Times New Roman"/>
          <w:sz w:val="28"/>
          <w:szCs w:val="28"/>
        </w:rPr>
        <w:t xml:space="preserve"> là</w:t>
      </w:r>
      <w:r w:rsidR="0099580C" w:rsidRPr="00082D7A">
        <w:rPr>
          <w:rFonts w:ascii="Times New Roman" w:hAnsi="Times New Roman"/>
          <w:sz w:val="28"/>
          <w:szCs w:val="28"/>
        </w:rPr>
        <w:t>:</w:t>
      </w:r>
    </w:p>
    <w:p w:rsidR="001D2A85" w:rsidRPr="00082D7A" w:rsidRDefault="0092791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082D7A">
        <w:rPr>
          <w:rFonts w:ascii="Times New Roman" w:hAnsi="Times New Roman"/>
          <w:sz w:val="28"/>
          <w:szCs w:val="28"/>
          <w:lang w:val="vi-VN"/>
        </w:rPr>
        <w:t>a</w:t>
      </w:r>
      <w:r w:rsidR="00474D57" w:rsidRPr="00082D7A">
        <w:rPr>
          <w:rFonts w:ascii="Times New Roman" w:hAnsi="Times New Roman"/>
          <w:sz w:val="28"/>
          <w:szCs w:val="28"/>
        </w:rPr>
        <w:t>)</w:t>
      </w:r>
      <w:r w:rsidR="001D2A85" w:rsidRPr="00082D7A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474D57" w:rsidRPr="00082D7A">
        <w:rPr>
          <w:rFonts w:ascii="Times New Roman" w:hAnsi="Times New Roman"/>
          <w:sz w:val="28"/>
          <w:szCs w:val="28"/>
        </w:rPr>
        <w:t xml:space="preserve">Trường hợp thửa đất tại 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phường, </w:t>
      </w:r>
      <w:r w:rsidR="001D2A85" w:rsidRPr="00082D7A">
        <w:rPr>
          <w:rFonts w:ascii="Times New Roman" w:hAnsi="Times New Roman"/>
          <w:sz w:val="28"/>
          <w:szCs w:val="28"/>
          <w:lang w:val="vi-VN"/>
        </w:rPr>
        <w:t>thị trấ</w:t>
      </w:r>
      <w:r w:rsidR="004F70EC" w:rsidRPr="00082D7A">
        <w:rPr>
          <w:rFonts w:ascii="Times New Roman" w:hAnsi="Times New Roman"/>
          <w:sz w:val="28"/>
          <w:szCs w:val="28"/>
          <w:lang w:val="vi-VN"/>
        </w:rPr>
        <w:t>n</w:t>
      </w:r>
      <w:r w:rsidR="000138D4" w:rsidRPr="00082D7A">
        <w:rPr>
          <w:rFonts w:ascii="Times New Roman" w:hAnsi="Times New Roman"/>
          <w:sz w:val="28"/>
          <w:szCs w:val="28"/>
        </w:rPr>
        <w:t xml:space="preserve"> </w:t>
      </w:r>
      <w:r w:rsidR="00DD5680" w:rsidRPr="00082D7A">
        <w:rPr>
          <w:rFonts w:ascii="Times New Roman" w:hAnsi="Times New Roman"/>
          <w:sz w:val="28"/>
          <w:szCs w:val="28"/>
        </w:rPr>
        <w:t>là</w:t>
      </w:r>
      <w:r w:rsidR="00474D57" w:rsidRPr="00082D7A">
        <w:rPr>
          <w:rFonts w:ascii="Times New Roman" w:hAnsi="Times New Roman"/>
          <w:sz w:val="28"/>
          <w:szCs w:val="28"/>
        </w:rPr>
        <w:t xml:space="preserve"> </w:t>
      </w:r>
      <w:r w:rsidR="0090539E" w:rsidRPr="00082D7A">
        <w:rPr>
          <w:rFonts w:ascii="Times New Roman" w:hAnsi="Times New Roman"/>
          <w:sz w:val="28"/>
          <w:szCs w:val="28"/>
        </w:rPr>
        <w:t>4</w:t>
      </w:r>
      <w:r w:rsidR="00792403" w:rsidRPr="00082D7A">
        <w:rPr>
          <w:rFonts w:ascii="Times New Roman" w:hAnsi="Times New Roman"/>
          <w:sz w:val="28"/>
          <w:szCs w:val="28"/>
          <w:lang w:val="vi-VN"/>
        </w:rPr>
        <w:t>m</w:t>
      </w:r>
      <w:r w:rsidR="001D2A85" w:rsidRPr="00082D7A">
        <w:rPr>
          <w:rFonts w:ascii="Times New Roman" w:hAnsi="Times New Roman"/>
          <w:sz w:val="28"/>
          <w:szCs w:val="28"/>
          <w:lang w:val="vi-VN"/>
        </w:rPr>
        <w:t>.</w:t>
      </w:r>
    </w:p>
    <w:p w:rsidR="001D2A85" w:rsidRPr="00082D7A" w:rsidRDefault="0092791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  <w:lang w:val="vi-VN"/>
        </w:rPr>
        <w:t>b</w:t>
      </w:r>
      <w:r w:rsidR="00474D57" w:rsidRPr="00082D7A">
        <w:rPr>
          <w:rFonts w:ascii="Times New Roman" w:hAnsi="Times New Roman"/>
          <w:sz w:val="28"/>
          <w:szCs w:val="28"/>
        </w:rPr>
        <w:t>)</w:t>
      </w:r>
      <w:r w:rsidR="001D2A85" w:rsidRPr="00082D7A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474D57" w:rsidRPr="00082D7A">
        <w:rPr>
          <w:rFonts w:ascii="Times New Roman" w:hAnsi="Times New Roman"/>
          <w:sz w:val="28"/>
          <w:szCs w:val="28"/>
        </w:rPr>
        <w:t xml:space="preserve">Trường hợp thửa đất tại </w:t>
      </w:r>
      <w:r w:rsidR="001D2A85" w:rsidRPr="00082D7A">
        <w:rPr>
          <w:rFonts w:ascii="Times New Roman" w:hAnsi="Times New Roman"/>
          <w:sz w:val="28"/>
          <w:szCs w:val="28"/>
          <w:lang w:val="vi-VN"/>
        </w:rPr>
        <w:t>xã</w:t>
      </w:r>
      <w:r w:rsidR="00DD5680" w:rsidRPr="00082D7A">
        <w:rPr>
          <w:rFonts w:ascii="Times New Roman" w:hAnsi="Times New Roman"/>
          <w:sz w:val="28"/>
          <w:szCs w:val="28"/>
        </w:rPr>
        <w:t xml:space="preserve"> là</w:t>
      </w:r>
      <w:r w:rsidR="00474D57" w:rsidRPr="00082D7A">
        <w:rPr>
          <w:rFonts w:ascii="Times New Roman" w:hAnsi="Times New Roman"/>
          <w:sz w:val="28"/>
          <w:szCs w:val="28"/>
        </w:rPr>
        <w:t xml:space="preserve"> </w:t>
      </w:r>
      <w:r w:rsidR="002776B8" w:rsidRPr="00082D7A">
        <w:rPr>
          <w:rFonts w:ascii="Times New Roman" w:hAnsi="Times New Roman"/>
          <w:sz w:val="28"/>
          <w:szCs w:val="28"/>
          <w:lang w:val="vi-VN"/>
        </w:rPr>
        <w:t>5</w:t>
      </w:r>
      <w:r w:rsidR="00FA3533" w:rsidRPr="00082D7A">
        <w:rPr>
          <w:rFonts w:ascii="Times New Roman" w:hAnsi="Times New Roman"/>
          <w:sz w:val="28"/>
          <w:szCs w:val="28"/>
          <w:lang w:val="vi-VN"/>
        </w:rPr>
        <w:t>m</w:t>
      </w:r>
      <w:r w:rsidR="001D2A85" w:rsidRPr="00082D7A">
        <w:rPr>
          <w:rFonts w:ascii="Times New Roman" w:hAnsi="Times New Roman"/>
          <w:sz w:val="28"/>
          <w:szCs w:val="28"/>
          <w:lang w:val="vi-VN"/>
        </w:rPr>
        <w:t>.</w:t>
      </w:r>
    </w:p>
    <w:p w:rsidR="00DD5680" w:rsidRPr="00082D7A" w:rsidRDefault="00DD5680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082D7A">
        <w:rPr>
          <w:rFonts w:ascii="Times New Roman" w:hAnsi="Times New Roman"/>
          <w:sz w:val="28"/>
          <w:szCs w:val="28"/>
        </w:rPr>
        <w:t>3.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 Diện tích</w:t>
      </w:r>
      <w:r w:rsidRPr="00082D7A">
        <w:rPr>
          <w:rFonts w:ascii="Times New Roman" w:hAnsi="Times New Roman"/>
          <w:sz w:val="28"/>
          <w:szCs w:val="28"/>
        </w:rPr>
        <w:t>, kích thước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 tối thiểu được phép tách thửa quy định tại </w:t>
      </w:r>
      <w:r w:rsidR="006577DC" w:rsidRPr="00082D7A">
        <w:rPr>
          <w:rFonts w:ascii="Times New Roman" w:hAnsi="Times New Roman"/>
          <w:sz w:val="28"/>
          <w:szCs w:val="28"/>
        </w:rPr>
        <w:t xml:space="preserve">khoản 1, khoản 2 </w:t>
      </w:r>
      <w:r w:rsidRPr="00082D7A">
        <w:rPr>
          <w:rFonts w:ascii="Times New Roman" w:hAnsi="Times New Roman"/>
          <w:sz w:val="28"/>
          <w:szCs w:val="28"/>
        </w:rPr>
        <w:t>Điều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 này không tính diện tích đất hành lang bảo vệ an toàn công trình công cộng.</w:t>
      </w:r>
    </w:p>
    <w:p w:rsidR="00721B0C" w:rsidRPr="00082D7A" w:rsidRDefault="00E530D9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</w:rPr>
        <w:t>4.</w:t>
      </w:r>
      <w:bookmarkStart w:id="2" w:name="dieu_5"/>
      <w:r w:rsidR="006A7035" w:rsidRPr="00082D7A">
        <w:rPr>
          <w:rFonts w:ascii="Times New Roman" w:hAnsi="Times New Roman"/>
          <w:sz w:val="28"/>
          <w:szCs w:val="28"/>
        </w:rPr>
        <w:t xml:space="preserve"> </w:t>
      </w:r>
      <w:r w:rsidR="0099580C" w:rsidRPr="00082D7A">
        <w:rPr>
          <w:rFonts w:ascii="Times New Roman" w:hAnsi="Times New Roman"/>
          <w:sz w:val="28"/>
          <w:szCs w:val="28"/>
        </w:rPr>
        <w:t>T</w:t>
      </w:r>
      <w:r w:rsidR="00746DEA" w:rsidRPr="00082D7A">
        <w:rPr>
          <w:rFonts w:ascii="Times New Roman" w:hAnsi="Times New Roman"/>
          <w:sz w:val="28"/>
          <w:szCs w:val="28"/>
        </w:rPr>
        <w:t xml:space="preserve">rường hợp </w:t>
      </w:r>
      <w:r w:rsidR="0090539E" w:rsidRPr="00082D7A">
        <w:rPr>
          <w:rFonts w:ascii="Times New Roman" w:hAnsi="Times New Roman"/>
          <w:sz w:val="28"/>
          <w:szCs w:val="28"/>
        </w:rPr>
        <w:t xml:space="preserve">tách </w:t>
      </w:r>
      <w:r w:rsidR="00746DEA" w:rsidRPr="00082D7A">
        <w:rPr>
          <w:rFonts w:ascii="Times New Roman" w:hAnsi="Times New Roman"/>
          <w:sz w:val="28"/>
          <w:szCs w:val="28"/>
        </w:rPr>
        <w:t xml:space="preserve">thửa mà </w:t>
      </w:r>
      <w:r w:rsidR="0099580C" w:rsidRPr="00082D7A">
        <w:rPr>
          <w:rFonts w:ascii="Times New Roman" w:hAnsi="Times New Roman"/>
          <w:sz w:val="28"/>
          <w:szCs w:val="28"/>
        </w:rPr>
        <w:t>sau tách thửa</w:t>
      </w:r>
      <w:r w:rsidR="0090539E" w:rsidRPr="00082D7A">
        <w:rPr>
          <w:rFonts w:ascii="Times New Roman" w:hAnsi="Times New Roman"/>
          <w:sz w:val="28"/>
          <w:szCs w:val="28"/>
        </w:rPr>
        <w:t xml:space="preserve"> có thửa đất</w:t>
      </w:r>
      <w:r w:rsidR="006A7035" w:rsidRPr="00082D7A">
        <w:rPr>
          <w:rFonts w:ascii="Times New Roman" w:hAnsi="Times New Roman"/>
          <w:sz w:val="28"/>
          <w:szCs w:val="28"/>
        </w:rPr>
        <w:t xml:space="preserve"> </w:t>
      </w:r>
      <w:r w:rsidR="00746DEA" w:rsidRPr="00082D7A">
        <w:rPr>
          <w:rFonts w:ascii="Times New Roman" w:hAnsi="Times New Roman"/>
          <w:sz w:val="28"/>
          <w:szCs w:val="28"/>
        </w:rPr>
        <w:t>không tiếp giáp với đường giao thông</w:t>
      </w:r>
      <w:r w:rsidR="00DD5680" w:rsidRPr="00082D7A">
        <w:rPr>
          <w:rFonts w:ascii="Times New Roman" w:hAnsi="Times New Roman"/>
          <w:sz w:val="28"/>
          <w:szCs w:val="28"/>
        </w:rPr>
        <w:t xml:space="preserve"> do Nhà nước quản lý</w:t>
      </w:r>
      <w:r w:rsidR="006A7035" w:rsidRPr="00082D7A">
        <w:rPr>
          <w:rFonts w:ascii="Times New Roman" w:hAnsi="Times New Roman"/>
          <w:sz w:val="28"/>
          <w:szCs w:val="28"/>
        </w:rPr>
        <w:t xml:space="preserve"> </w:t>
      </w:r>
      <w:r w:rsidR="00746DEA" w:rsidRPr="00082D7A">
        <w:rPr>
          <w:rFonts w:ascii="Times New Roman" w:hAnsi="Times New Roman"/>
          <w:sz w:val="28"/>
          <w:szCs w:val="28"/>
        </w:rPr>
        <w:t xml:space="preserve">thì </w:t>
      </w:r>
      <w:r w:rsidR="006A7035" w:rsidRPr="00082D7A">
        <w:rPr>
          <w:rFonts w:ascii="Times New Roman" w:hAnsi="Times New Roman"/>
          <w:bCs/>
          <w:sz w:val="28"/>
          <w:szCs w:val="28"/>
        </w:rPr>
        <w:t>d</w:t>
      </w:r>
      <w:r w:rsidR="006A7035" w:rsidRPr="00082D7A">
        <w:rPr>
          <w:rFonts w:ascii="Times New Roman" w:hAnsi="Times New Roman"/>
          <w:bCs/>
          <w:sz w:val="28"/>
          <w:szCs w:val="28"/>
          <w:lang w:val="vi-VN"/>
        </w:rPr>
        <w:t xml:space="preserve">iện tích, kích thước </w:t>
      </w:r>
      <w:r w:rsidR="006A7035" w:rsidRPr="00082D7A">
        <w:rPr>
          <w:rFonts w:ascii="Times New Roman" w:hAnsi="Times New Roman"/>
          <w:bCs/>
          <w:sz w:val="28"/>
          <w:szCs w:val="28"/>
        </w:rPr>
        <w:t>được phép</w:t>
      </w:r>
      <w:r w:rsidR="006A7035" w:rsidRPr="00082D7A">
        <w:rPr>
          <w:rFonts w:ascii="Times New Roman" w:hAnsi="Times New Roman"/>
          <w:bCs/>
          <w:sz w:val="28"/>
          <w:szCs w:val="28"/>
          <w:lang w:val="vi-VN"/>
        </w:rPr>
        <w:t xml:space="preserve"> tách thửa </w:t>
      </w:r>
      <w:r w:rsidR="002776B8" w:rsidRPr="00082D7A">
        <w:rPr>
          <w:rFonts w:ascii="Times New Roman" w:hAnsi="Times New Roman"/>
          <w:sz w:val="28"/>
          <w:szCs w:val="28"/>
          <w:lang w:val="vi-VN"/>
        </w:rPr>
        <w:t>thực hiện theo quy hoạch chi tiết</w:t>
      </w:r>
      <w:r w:rsidR="0090539E" w:rsidRPr="00082D7A">
        <w:rPr>
          <w:rFonts w:ascii="Times New Roman" w:hAnsi="Times New Roman"/>
          <w:sz w:val="28"/>
          <w:szCs w:val="28"/>
        </w:rPr>
        <w:t xml:space="preserve"> xây dựng </w:t>
      </w:r>
      <w:r w:rsidR="002776B8" w:rsidRPr="00082D7A">
        <w:rPr>
          <w:rFonts w:ascii="Times New Roman" w:hAnsi="Times New Roman"/>
          <w:sz w:val="28"/>
          <w:szCs w:val="28"/>
          <w:lang w:val="vi-VN"/>
        </w:rPr>
        <w:t>1/500</w:t>
      </w:r>
      <w:r w:rsidR="00A564B7" w:rsidRPr="00082D7A">
        <w:rPr>
          <w:rFonts w:ascii="Times New Roman" w:hAnsi="Times New Roman"/>
          <w:sz w:val="28"/>
          <w:szCs w:val="28"/>
        </w:rPr>
        <w:t>.</w:t>
      </w:r>
    </w:p>
    <w:p w:rsidR="00A564B7" w:rsidRPr="00082D7A" w:rsidRDefault="00A564B7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</w:rPr>
        <w:t>D</w:t>
      </w:r>
      <w:r w:rsidRPr="00082D7A">
        <w:rPr>
          <w:rFonts w:ascii="Times New Roman" w:hAnsi="Times New Roman"/>
          <w:sz w:val="28"/>
          <w:szCs w:val="28"/>
          <w:lang w:val="vi-VN"/>
        </w:rPr>
        <w:t>iện tích, kích thước tối thiểu</w:t>
      </w:r>
      <w:r w:rsidRPr="00082D7A">
        <w:rPr>
          <w:rFonts w:ascii="Times New Roman" w:hAnsi="Times New Roman"/>
          <w:sz w:val="28"/>
          <w:szCs w:val="28"/>
        </w:rPr>
        <w:t xml:space="preserve"> của thửa đất sau khi tách thửa theo 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quy định tại </w:t>
      </w:r>
      <w:r w:rsidRPr="00082D7A">
        <w:rPr>
          <w:rFonts w:ascii="Times New Roman" w:hAnsi="Times New Roman"/>
          <w:sz w:val="28"/>
          <w:szCs w:val="28"/>
        </w:rPr>
        <w:t>k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hoản 1, </w:t>
      </w:r>
      <w:r w:rsidRPr="00082D7A">
        <w:rPr>
          <w:rFonts w:ascii="Times New Roman" w:hAnsi="Times New Roman"/>
          <w:sz w:val="28"/>
          <w:szCs w:val="28"/>
        </w:rPr>
        <w:t>k</w:t>
      </w:r>
      <w:r w:rsidRPr="00082D7A">
        <w:rPr>
          <w:rFonts w:ascii="Times New Roman" w:hAnsi="Times New Roman"/>
          <w:sz w:val="28"/>
          <w:szCs w:val="28"/>
          <w:lang w:val="vi-VN"/>
        </w:rPr>
        <w:t>hoản 2 Điều này</w:t>
      </w:r>
      <w:r w:rsidRPr="00082D7A">
        <w:rPr>
          <w:rFonts w:ascii="Times New Roman" w:hAnsi="Times New Roman"/>
          <w:sz w:val="28"/>
          <w:szCs w:val="28"/>
        </w:rPr>
        <w:t>.</w:t>
      </w:r>
    </w:p>
    <w:p w:rsidR="004F7DD3" w:rsidRPr="00082D7A" w:rsidRDefault="004F7DD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 xml:space="preserve">Điều 5. </w:t>
      </w:r>
      <w:r w:rsidR="00E74D56" w:rsidRPr="00082D7A">
        <w:rPr>
          <w:rFonts w:ascii="Times New Roman" w:hAnsi="Times New Roman"/>
          <w:b/>
          <w:bCs/>
          <w:sz w:val="28"/>
          <w:szCs w:val="28"/>
        </w:rPr>
        <w:t>D</w:t>
      </w:r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>iện tích</w:t>
      </w:r>
      <w:r w:rsidR="00500661" w:rsidRPr="00082D7A">
        <w:rPr>
          <w:rFonts w:ascii="Times New Roman" w:hAnsi="Times New Roman"/>
          <w:b/>
          <w:bCs/>
          <w:sz w:val="28"/>
          <w:szCs w:val="28"/>
          <w:lang w:val="vi-VN"/>
        </w:rPr>
        <w:t xml:space="preserve"> tối thiểu</w:t>
      </w:r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="008953E0" w:rsidRPr="00082D7A">
        <w:rPr>
          <w:rFonts w:ascii="Times New Roman" w:hAnsi="Times New Roman"/>
          <w:b/>
          <w:bCs/>
          <w:sz w:val="28"/>
          <w:szCs w:val="28"/>
        </w:rPr>
        <w:t xml:space="preserve">được phép </w:t>
      </w:r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 xml:space="preserve">tách thửa đối với </w:t>
      </w:r>
      <w:r w:rsidR="00873FB9" w:rsidRPr="00082D7A">
        <w:rPr>
          <w:rFonts w:ascii="Times New Roman" w:hAnsi="Times New Roman"/>
          <w:b/>
          <w:bCs/>
          <w:sz w:val="28"/>
          <w:szCs w:val="28"/>
        </w:rPr>
        <w:t xml:space="preserve">các </w:t>
      </w:r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 xml:space="preserve">loại đất </w:t>
      </w:r>
      <w:r w:rsidR="008953E0" w:rsidRPr="00082D7A">
        <w:rPr>
          <w:rFonts w:ascii="Times New Roman" w:hAnsi="Times New Roman"/>
          <w:b/>
          <w:bCs/>
          <w:sz w:val="28"/>
          <w:szCs w:val="28"/>
        </w:rPr>
        <w:t>trong</w:t>
      </w:r>
      <w:r w:rsidR="00873FB9" w:rsidRPr="00082D7A">
        <w:rPr>
          <w:rFonts w:ascii="Times New Roman" w:hAnsi="Times New Roman"/>
          <w:b/>
          <w:bCs/>
          <w:sz w:val="28"/>
          <w:szCs w:val="28"/>
        </w:rPr>
        <w:t xml:space="preserve"> nhóm </w:t>
      </w:r>
      <w:r w:rsidR="008953E0" w:rsidRPr="00082D7A">
        <w:rPr>
          <w:rFonts w:ascii="Times New Roman" w:hAnsi="Times New Roman"/>
          <w:b/>
          <w:bCs/>
          <w:sz w:val="28"/>
          <w:szCs w:val="28"/>
        </w:rPr>
        <w:t xml:space="preserve">đất </w:t>
      </w:r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>nông nghiệp</w:t>
      </w:r>
      <w:bookmarkEnd w:id="2"/>
      <w:r w:rsidR="008953E0" w:rsidRPr="00082D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5680" w:rsidRPr="00082D7A">
        <w:rPr>
          <w:rFonts w:ascii="Times New Roman" w:hAnsi="Times New Roman"/>
          <w:b/>
          <w:sz w:val="28"/>
          <w:szCs w:val="28"/>
        </w:rPr>
        <w:t>thuộc quy hoạch đất phi nông nghiệ</w:t>
      </w:r>
      <w:r w:rsidR="008953E0" w:rsidRPr="00082D7A">
        <w:rPr>
          <w:rFonts w:ascii="Times New Roman" w:hAnsi="Times New Roman"/>
          <w:b/>
          <w:sz w:val="28"/>
          <w:szCs w:val="28"/>
        </w:rPr>
        <w:t>p</w:t>
      </w:r>
    </w:p>
    <w:p w:rsidR="008953E0" w:rsidRPr="00082D7A" w:rsidRDefault="004F7DD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  <w:lang w:val="vi-VN"/>
        </w:rPr>
        <w:t xml:space="preserve">1. </w:t>
      </w:r>
      <w:r w:rsidR="008953E0" w:rsidRPr="00082D7A">
        <w:rPr>
          <w:rFonts w:ascii="Times New Roman" w:hAnsi="Times New Roman"/>
          <w:sz w:val="28"/>
          <w:szCs w:val="28"/>
        </w:rPr>
        <w:t xml:space="preserve">Thửa đất hình thành sau khi tách thửa </w:t>
      </w:r>
      <w:r w:rsidR="00B2232D" w:rsidRPr="00082D7A">
        <w:rPr>
          <w:rFonts w:ascii="Times New Roman" w:hAnsi="Times New Roman"/>
          <w:sz w:val="28"/>
          <w:szCs w:val="28"/>
        </w:rPr>
        <w:t xml:space="preserve">phải </w:t>
      </w:r>
      <w:r w:rsidR="008953E0" w:rsidRPr="00082D7A">
        <w:rPr>
          <w:rFonts w:ascii="Times New Roman" w:hAnsi="Times New Roman"/>
          <w:sz w:val="28"/>
          <w:szCs w:val="28"/>
        </w:rPr>
        <w:t>có diện tích tối thiểu như sau:</w:t>
      </w:r>
    </w:p>
    <w:p w:rsidR="003D2393" w:rsidRPr="00082D7A" w:rsidRDefault="008953E0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</w:rPr>
        <w:t xml:space="preserve">a) Trường hợp thửa đất tại phường, thị trấn là </w:t>
      </w:r>
      <w:r w:rsidR="003D2393" w:rsidRPr="00082D7A">
        <w:rPr>
          <w:rFonts w:ascii="Times New Roman" w:hAnsi="Times New Roman"/>
          <w:sz w:val="28"/>
          <w:szCs w:val="28"/>
        </w:rPr>
        <w:t>3</w:t>
      </w:r>
      <w:r w:rsidR="003D2393" w:rsidRPr="00082D7A">
        <w:rPr>
          <w:rFonts w:ascii="Times New Roman" w:hAnsi="Times New Roman"/>
          <w:sz w:val="28"/>
          <w:szCs w:val="28"/>
          <w:lang w:val="vi-VN"/>
        </w:rPr>
        <w:t>00 m</w:t>
      </w:r>
      <w:r w:rsidR="003D2393" w:rsidRPr="00082D7A"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 w:rsidR="007250A1" w:rsidRPr="00082D7A">
        <w:rPr>
          <w:rFonts w:ascii="Times New Roman" w:hAnsi="Times New Roman"/>
          <w:sz w:val="28"/>
          <w:szCs w:val="28"/>
        </w:rPr>
        <w:t>.</w:t>
      </w:r>
    </w:p>
    <w:p w:rsidR="003D2393" w:rsidRPr="00082D7A" w:rsidRDefault="008953E0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082D7A">
        <w:rPr>
          <w:rFonts w:ascii="Times New Roman" w:hAnsi="Times New Roman"/>
          <w:sz w:val="28"/>
          <w:szCs w:val="28"/>
        </w:rPr>
        <w:t>b) Trường hợp thửa đất tại</w:t>
      </w:r>
      <w:r w:rsidR="003D2393" w:rsidRPr="00082D7A">
        <w:rPr>
          <w:rFonts w:ascii="Times New Roman" w:hAnsi="Times New Roman"/>
          <w:sz w:val="28"/>
          <w:szCs w:val="28"/>
          <w:lang w:val="vi-VN"/>
        </w:rPr>
        <w:t xml:space="preserve"> xã là </w:t>
      </w:r>
      <w:r w:rsidR="003D2393" w:rsidRPr="00082D7A">
        <w:rPr>
          <w:rFonts w:ascii="Times New Roman" w:hAnsi="Times New Roman"/>
          <w:sz w:val="28"/>
          <w:szCs w:val="28"/>
        </w:rPr>
        <w:t>5</w:t>
      </w:r>
      <w:r w:rsidR="003D2393" w:rsidRPr="00082D7A">
        <w:rPr>
          <w:rFonts w:ascii="Times New Roman" w:hAnsi="Times New Roman"/>
          <w:sz w:val="28"/>
          <w:szCs w:val="28"/>
          <w:lang w:val="vi-VN"/>
        </w:rPr>
        <w:t>00 m</w:t>
      </w:r>
      <w:r w:rsidR="003D2393" w:rsidRPr="00082D7A"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 w:rsidR="003D2393" w:rsidRPr="00082D7A">
        <w:rPr>
          <w:rFonts w:ascii="Times New Roman" w:hAnsi="Times New Roman"/>
          <w:sz w:val="28"/>
          <w:szCs w:val="28"/>
          <w:lang w:val="vi-VN"/>
        </w:rPr>
        <w:t>.</w:t>
      </w:r>
    </w:p>
    <w:p w:rsidR="0072548E" w:rsidRPr="00082D7A" w:rsidRDefault="00DD5680" w:rsidP="00361219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</w:rPr>
        <w:t>2</w:t>
      </w:r>
      <w:r w:rsidR="0072548E" w:rsidRPr="00082D7A">
        <w:rPr>
          <w:rFonts w:ascii="Times New Roman" w:hAnsi="Times New Roman"/>
          <w:sz w:val="28"/>
          <w:szCs w:val="28"/>
          <w:lang w:val="vi-VN"/>
        </w:rPr>
        <w:t xml:space="preserve">. Trường hợp tách </w:t>
      </w:r>
      <w:r w:rsidR="0090145F" w:rsidRPr="00082D7A">
        <w:rPr>
          <w:rFonts w:ascii="Times New Roman" w:hAnsi="Times New Roman"/>
          <w:sz w:val="28"/>
          <w:szCs w:val="28"/>
        </w:rPr>
        <w:t>thửa đất</w:t>
      </w:r>
      <w:r w:rsidR="002F7C41" w:rsidRPr="00082D7A">
        <w:rPr>
          <w:rFonts w:ascii="Times New Roman" w:hAnsi="Times New Roman"/>
          <w:sz w:val="28"/>
          <w:szCs w:val="28"/>
        </w:rPr>
        <w:t xml:space="preserve"> </w:t>
      </w:r>
      <w:r w:rsidR="002A6B4E" w:rsidRPr="00082D7A">
        <w:rPr>
          <w:rFonts w:ascii="Times New Roman" w:hAnsi="Times New Roman"/>
          <w:sz w:val="28"/>
          <w:szCs w:val="28"/>
        </w:rPr>
        <w:t>đồng thời</w:t>
      </w:r>
      <w:r w:rsidR="002F7C41" w:rsidRPr="00082D7A">
        <w:rPr>
          <w:rFonts w:ascii="Times New Roman" w:hAnsi="Times New Roman"/>
          <w:sz w:val="28"/>
          <w:szCs w:val="28"/>
        </w:rPr>
        <w:t xml:space="preserve"> </w:t>
      </w:r>
      <w:r w:rsidR="0072548E" w:rsidRPr="00082D7A">
        <w:rPr>
          <w:rFonts w:ascii="Times New Roman" w:hAnsi="Times New Roman"/>
          <w:sz w:val="28"/>
          <w:szCs w:val="28"/>
          <w:lang w:val="vi-VN"/>
        </w:rPr>
        <w:t>chuyển mục đích sử dụng đất sang đất ở</w:t>
      </w:r>
      <w:r w:rsidRPr="00082D7A">
        <w:rPr>
          <w:rFonts w:ascii="Times New Roman" w:hAnsi="Times New Roman"/>
          <w:sz w:val="28"/>
          <w:szCs w:val="28"/>
        </w:rPr>
        <w:t xml:space="preserve"> thì </w:t>
      </w:r>
      <w:r w:rsidR="0072548E" w:rsidRPr="00082D7A">
        <w:rPr>
          <w:rFonts w:ascii="Times New Roman" w:hAnsi="Times New Roman"/>
          <w:sz w:val="28"/>
          <w:szCs w:val="28"/>
          <w:lang w:val="vi-VN"/>
        </w:rPr>
        <w:t xml:space="preserve">diện tích, kích thước </w:t>
      </w:r>
      <w:r w:rsidR="002F7C41" w:rsidRPr="00082D7A">
        <w:rPr>
          <w:rFonts w:ascii="Times New Roman" w:hAnsi="Times New Roman"/>
          <w:sz w:val="28"/>
          <w:szCs w:val="28"/>
        </w:rPr>
        <w:t xml:space="preserve">tối thiểu </w:t>
      </w:r>
      <w:r w:rsidR="0072548E" w:rsidRPr="00082D7A">
        <w:rPr>
          <w:rFonts w:ascii="Times New Roman" w:hAnsi="Times New Roman"/>
          <w:sz w:val="28"/>
          <w:szCs w:val="28"/>
          <w:lang w:val="vi-VN"/>
        </w:rPr>
        <w:t xml:space="preserve">của thửa đất </w:t>
      </w:r>
      <w:r w:rsidR="00361219" w:rsidRPr="00082D7A">
        <w:rPr>
          <w:rFonts w:ascii="Times New Roman" w:hAnsi="Times New Roman"/>
          <w:sz w:val="28"/>
          <w:szCs w:val="28"/>
        </w:rPr>
        <w:t>đề nghị</w:t>
      </w:r>
      <w:r w:rsidR="0072548E" w:rsidRPr="00082D7A">
        <w:rPr>
          <w:rFonts w:ascii="Times New Roman" w:hAnsi="Times New Roman"/>
          <w:sz w:val="28"/>
          <w:szCs w:val="28"/>
          <w:lang w:val="vi-VN"/>
        </w:rPr>
        <w:t xml:space="preserve"> chuyển mục đích</w:t>
      </w:r>
      <w:r w:rsidR="002F7C41" w:rsidRPr="00082D7A">
        <w:rPr>
          <w:rFonts w:ascii="Times New Roman" w:hAnsi="Times New Roman"/>
          <w:sz w:val="28"/>
          <w:szCs w:val="28"/>
        </w:rPr>
        <w:t xml:space="preserve"> sử dụng đất thực hiện </w:t>
      </w:r>
      <w:r w:rsidR="000138D4" w:rsidRPr="00082D7A">
        <w:rPr>
          <w:rFonts w:ascii="Times New Roman" w:hAnsi="Times New Roman"/>
          <w:sz w:val="28"/>
          <w:szCs w:val="28"/>
        </w:rPr>
        <w:t>theo</w:t>
      </w:r>
      <w:r w:rsidR="002F7C41" w:rsidRPr="00082D7A">
        <w:rPr>
          <w:rFonts w:ascii="Times New Roman" w:hAnsi="Times New Roman"/>
          <w:sz w:val="28"/>
          <w:szCs w:val="28"/>
        </w:rPr>
        <w:t xml:space="preserve"> </w:t>
      </w:r>
      <w:r w:rsidR="0072548E" w:rsidRPr="00082D7A">
        <w:rPr>
          <w:rFonts w:ascii="Times New Roman" w:hAnsi="Times New Roman"/>
          <w:sz w:val="28"/>
          <w:szCs w:val="28"/>
          <w:lang w:val="vi-VN"/>
        </w:rPr>
        <w:t xml:space="preserve">quy định tại Điều 4 Quyết định </w:t>
      </w:r>
      <w:r w:rsidR="00422603" w:rsidRPr="00082D7A">
        <w:rPr>
          <w:rFonts w:ascii="Times New Roman" w:hAnsi="Times New Roman"/>
          <w:sz w:val="28"/>
          <w:szCs w:val="28"/>
        </w:rPr>
        <w:t>này</w:t>
      </w:r>
      <w:r w:rsidR="00361219" w:rsidRPr="00082D7A">
        <w:rPr>
          <w:rFonts w:ascii="Times New Roman" w:hAnsi="Times New Roman"/>
          <w:sz w:val="28"/>
          <w:szCs w:val="28"/>
        </w:rPr>
        <w:t>.</w:t>
      </w:r>
      <w:r w:rsidR="00590EE7" w:rsidRPr="00082D7A">
        <w:rPr>
          <w:rFonts w:ascii="Times New Roman" w:hAnsi="Times New Roman"/>
          <w:sz w:val="28"/>
          <w:szCs w:val="28"/>
        </w:rPr>
        <w:t xml:space="preserve"> </w:t>
      </w:r>
      <w:r w:rsidR="00253848">
        <w:rPr>
          <w:rFonts w:ascii="Times New Roman" w:hAnsi="Times New Roman"/>
          <w:sz w:val="28"/>
          <w:szCs w:val="28"/>
        </w:rPr>
        <w:t>T</w:t>
      </w:r>
      <w:r w:rsidR="0072548E" w:rsidRPr="00082D7A">
        <w:rPr>
          <w:rFonts w:ascii="Times New Roman" w:hAnsi="Times New Roman"/>
          <w:sz w:val="28"/>
          <w:szCs w:val="28"/>
          <w:lang w:val="vi-VN"/>
        </w:rPr>
        <w:t xml:space="preserve">hửa đất còn lại </w:t>
      </w:r>
      <w:r w:rsidR="00361219" w:rsidRPr="00082D7A">
        <w:rPr>
          <w:rFonts w:ascii="Times New Roman" w:hAnsi="Times New Roman"/>
          <w:sz w:val="28"/>
          <w:szCs w:val="28"/>
        </w:rPr>
        <w:t xml:space="preserve">phải đảm bảo </w:t>
      </w:r>
      <w:r w:rsidR="000F7C11" w:rsidRPr="00082D7A">
        <w:rPr>
          <w:rFonts w:ascii="Times New Roman" w:hAnsi="Times New Roman"/>
          <w:sz w:val="28"/>
          <w:szCs w:val="28"/>
          <w:lang w:val="vi-VN"/>
        </w:rPr>
        <w:t xml:space="preserve">diện tích, kích thước </w:t>
      </w:r>
      <w:r w:rsidR="00361219" w:rsidRPr="00082D7A">
        <w:rPr>
          <w:rFonts w:ascii="Times New Roman" w:hAnsi="Times New Roman"/>
          <w:sz w:val="28"/>
          <w:szCs w:val="28"/>
        </w:rPr>
        <w:t xml:space="preserve">lớn hơn hoặc bằng diện tích, kích thước tối thiểu </w:t>
      </w:r>
      <w:r w:rsidR="000F7C11" w:rsidRPr="00082D7A">
        <w:rPr>
          <w:rFonts w:ascii="Times New Roman" w:hAnsi="Times New Roman"/>
          <w:sz w:val="28"/>
          <w:szCs w:val="28"/>
          <w:lang w:val="vi-VN"/>
        </w:rPr>
        <w:t xml:space="preserve">quy định tại </w:t>
      </w:r>
      <w:r w:rsidR="00590EE7" w:rsidRPr="00082D7A">
        <w:rPr>
          <w:rFonts w:ascii="Times New Roman" w:hAnsi="Times New Roman"/>
          <w:sz w:val="28"/>
          <w:szCs w:val="28"/>
        </w:rPr>
        <w:t>k</w:t>
      </w:r>
      <w:r w:rsidR="000F7C11" w:rsidRPr="00082D7A">
        <w:rPr>
          <w:rFonts w:ascii="Times New Roman" w:hAnsi="Times New Roman"/>
          <w:sz w:val="28"/>
          <w:szCs w:val="28"/>
          <w:lang w:val="vi-VN"/>
        </w:rPr>
        <w:t xml:space="preserve">hoản 1, </w:t>
      </w:r>
      <w:r w:rsidR="00590EE7" w:rsidRPr="00082D7A">
        <w:rPr>
          <w:rFonts w:ascii="Times New Roman" w:hAnsi="Times New Roman"/>
          <w:sz w:val="28"/>
          <w:szCs w:val="28"/>
        </w:rPr>
        <w:t>k</w:t>
      </w:r>
      <w:r w:rsidR="000F7C11" w:rsidRPr="00082D7A">
        <w:rPr>
          <w:rFonts w:ascii="Times New Roman" w:hAnsi="Times New Roman"/>
          <w:sz w:val="28"/>
          <w:szCs w:val="28"/>
          <w:lang w:val="vi-VN"/>
        </w:rPr>
        <w:t>hoản 2 Điều 4 Quyết định này</w:t>
      </w:r>
      <w:r w:rsidR="00361219" w:rsidRPr="00082D7A">
        <w:rPr>
          <w:rFonts w:ascii="Times New Roman" w:hAnsi="Times New Roman"/>
          <w:sz w:val="28"/>
          <w:szCs w:val="28"/>
        </w:rPr>
        <w:t>;</w:t>
      </w:r>
      <w:r w:rsidR="00AA615F" w:rsidRPr="00082D7A">
        <w:rPr>
          <w:rFonts w:ascii="Times New Roman" w:hAnsi="Times New Roman"/>
          <w:sz w:val="28"/>
          <w:szCs w:val="28"/>
        </w:rPr>
        <w:t xml:space="preserve"> </w:t>
      </w:r>
      <w:r w:rsidR="00253848">
        <w:rPr>
          <w:rFonts w:ascii="Times New Roman" w:hAnsi="Times New Roman"/>
          <w:sz w:val="28"/>
          <w:szCs w:val="28"/>
        </w:rPr>
        <w:t>t</w:t>
      </w:r>
      <w:r w:rsidR="00361219" w:rsidRPr="00082D7A">
        <w:rPr>
          <w:rFonts w:ascii="Times New Roman" w:hAnsi="Times New Roman"/>
          <w:sz w:val="28"/>
          <w:szCs w:val="28"/>
        </w:rPr>
        <w:t xml:space="preserve">rường hợp thửa đất còn lại </w:t>
      </w:r>
      <w:r w:rsidR="000F7C11" w:rsidRPr="00082D7A">
        <w:rPr>
          <w:rFonts w:ascii="Times New Roman" w:hAnsi="Times New Roman"/>
          <w:sz w:val="28"/>
          <w:szCs w:val="28"/>
        </w:rPr>
        <w:t>không đảm bảo</w:t>
      </w:r>
      <w:r w:rsidR="0072548E" w:rsidRPr="00082D7A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590EE7" w:rsidRPr="00082D7A">
        <w:rPr>
          <w:rFonts w:ascii="Times New Roman" w:hAnsi="Times New Roman"/>
          <w:sz w:val="28"/>
          <w:szCs w:val="28"/>
          <w:lang w:val="vi-VN"/>
        </w:rPr>
        <w:t xml:space="preserve">diện tích, kích thước tối thiểu </w:t>
      </w:r>
      <w:r w:rsidR="0072548E" w:rsidRPr="00082D7A">
        <w:rPr>
          <w:rFonts w:ascii="Times New Roman" w:hAnsi="Times New Roman"/>
          <w:sz w:val="28"/>
          <w:szCs w:val="28"/>
          <w:lang w:val="vi-VN"/>
        </w:rPr>
        <w:t xml:space="preserve">quy định tại </w:t>
      </w:r>
      <w:r w:rsidR="00590EE7" w:rsidRPr="00082D7A">
        <w:rPr>
          <w:rFonts w:ascii="Times New Roman" w:hAnsi="Times New Roman"/>
          <w:sz w:val="28"/>
          <w:szCs w:val="28"/>
        </w:rPr>
        <w:t>k</w:t>
      </w:r>
      <w:r w:rsidR="0072548E" w:rsidRPr="00082D7A">
        <w:rPr>
          <w:rFonts w:ascii="Times New Roman" w:hAnsi="Times New Roman"/>
          <w:sz w:val="28"/>
          <w:szCs w:val="28"/>
          <w:lang w:val="vi-VN"/>
        </w:rPr>
        <w:t xml:space="preserve">hoản 1, </w:t>
      </w:r>
      <w:r w:rsidR="00590EE7" w:rsidRPr="00082D7A">
        <w:rPr>
          <w:rFonts w:ascii="Times New Roman" w:hAnsi="Times New Roman"/>
          <w:sz w:val="28"/>
          <w:szCs w:val="28"/>
        </w:rPr>
        <w:t>k</w:t>
      </w:r>
      <w:r w:rsidR="0072548E" w:rsidRPr="00082D7A">
        <w:rPr>
          <w:rFonts w:ascii="Times New Roman" w:hAnsi="Times New Roman"/>
          <w:sz w:val="28"/>
          <w:szCs w:val="28"/>
          <w:lang w:val="vi-VN"/>
        </w:rPr>
        <w:t>hoản 2 Điều 4 Quyết định này</w:t>
      </w:r>
      <w:r w:rsidR="00361219" w:rsidRPr="00082D7A">
        <w:rPr>
          <w:rFonts w:ascii="Times New Roman" w:hAnsi="Times New Roman"/>
          <w:sz w:val="28"/>
          <w:szCs w:val="28"/>
        </w:rPr>
        <w:t>,</w:t>
      </w:r>
      <w:r w:rsidR="0072548E" w:rsidRPr="00082D7A">
        <w:rPr>
          <w:rFonts w:ascii="Times New Roman" w:hAnsi="Times New Roman"/>
          <w:sz w:val="28"/>
          <w:szCs w:val="28"/>
          <w:lang w:val="vi-VN"/>
        </w:rPr>
        <w:t xml:space="preserve"> người sử dụng đất phải chuyển mục đích </w:t>
      </w:r>
      <w:r w:rsidR="00E341D6" w:rsidRPr="00082D7A">
        <w:rPr>
          <w:rFonts w:ascii="Times New Roman" w:hAnsi="Times New Roman"/>
          <w:sz w:val="28"/>
          <w:szCs w:val="28"/>
          <w:lang w:val="vi-VN"/>
        </w:rPr>
        <w:t xml:space="preserve">sử dụng đất </w:t>
      </w:r>
      <w:r w:rsidR="00AA615F" w:rsidRPr="00082D7A">
        <w:rPr>
          <w:rFonts w:ascii="Times New Roman" w:hAnsi="Times New Roman"/>
          <w:sz w:val="28"/>
          <w:szCs w:val="28"/>
        </w:rPr>
        <w:t xml:space="preserve">sang đất ở đối với </w:t>
      </w:r>
      <w:r w:rsidR="0072548E" w:rsidRPr="00082D7A">
        <w:rPr>
          <w:rFonts w:ascii="Times New Roman" w:hAnsi="Times New Roman"/>
          <w:sz w:val="28"/>
          <w:szCs w:val="28"/>
          <w:lang w:val="vi-VN"/>
        </w:rPr>
        <w:t>toàn bộ diện tích thửa đất cần tách thửa.</w:t>
      </w:r>
    </w:p>
    <w:p w:rsidR="009E1770" w:rsidRPr="00082D7A" w:rsidRDefault="003D239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" w:name="dieu_6"/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 xml:space="preserve">Điều </w:t>
      </w:r>
      <w:r w:rsidRPr="00082D7A">
        <w:rPr>
          <w:rFonts w:ascii="Times New Roman" w:hAnsi="Times New Roman"/>
          <w:b/>
          <w:bCs/>
          <w:sz w:val="28"/>
          <w:szCs w:val="28"/>
        </w:rPr>
        <w:t>6</w:t>
      </w:r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 xml:space="preserve">. </w:t>
      </w:r>
      <w:r w:rsidRPr="00082D7A">
        <w:rPr>
          <w:rFonts w:ascii="Times New Roman" w:hAnsi="Times New Roman"/>
          <w:b/>
          <w:bCs/>
          <w:sz w:val="28"/>
          <w:szCs w:val="28"/>
        </w:rPr>
        <w:t>D</w:t>
      </w:r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 xml:space="preserve">iện tích tối thiểu </w:t>
      </w:r>
      <w:r w:rsidR="00416612" w:rsidRPr="00082D7A">
        <w:rPr>
          <w:rFonts w:ascii="Times New Roman" w:hAnsi="Times New Roman"/>
          <w:b/>
          <w:bCs/>
          <w:sz w:val="28"/>
          <w:szCs w:val="28"/>
        </w:rPr>
        <w:t xml:space="preserve">được phép </w:t>
      </w:r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 xml:space="preserve">tách thửa đối với </w:t>
      </w:r>
      <w:r w:rsidRPr="00082D7A">
        <w:rPr>
          <w:rFonts w:ascii="Times New Roman" w:hAnsi="Times New Roman"/>
          <w:b/>
          <w:bCs/>
          <w:sz w:val="28"/>
          <w:szCs w:val="28"/>
        </w:rPr>
        <w:t xml:space="preserve">các </w:t>
      </w:r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 xml:space="preserve">loại đất </w:t>
      </w:r>
      <w:r w:rsidR="00416612" w:rsidRPr="00082D7A">
        <w:rPr>
          <w:rFonts w:ascii="Times New Roman" w:hAnsi="Times New Roman"/>
          <w:b/>
          <w:bCs/>
          <w:sz w:val="28"/>
          <w:szCs w:val="28"/>
        </w:rPr>
        <w:t>trong</w:t>
      </w:r>
      <w:r w:rsidRPr="00082D7A">
        <w:rPr>
          <w:rFonts w:ascii="Times New Roman" w:hAnsi="Times New Roman"/>
          <w:b/>
          <w:bCs/>
          <w:sz w:val="28"/>
          <w:szCs w:val="28"/>
        </w:rPr>
        <w:t xml:space="preserve"> nhóm </w:t>
      </w:r>
      <w:r w:rsidR="00416612" w:rsidRPr="00082D7A">
        <w:rPr>
          <w:rFonts w:ascii="Times New Roman" w:hAnsi="Times New Roman"/>
          <w:b/>
          <w:bCs/>
          <w:sz w:val="28"/>
          <w:szCs w:val="28"/>
        </w:rPr>
        <w:t xml:space="preserve">đất </w:t>
      </w:r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>nông nghiệp</w:t>
      </w:r>
      <w:r w:rsidR="00416612" w:rsidRPr="00082D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1770" w:rsidRPr="00082D7A">
        <w:rPr>
          <w:rFonts w:ascii="Times New Roman" w:hAnsi="Times New Roman"/>
          <w:b/>
          <w:sz w:val="28"/>
          <w:szCs w:val="28"/>
        </w:rPr>
        <w:t>thuộc quy hoạch đất nông nghiệ</w:t>
      </w:r>
      <w:r w:rsidR="00416612" w:rsidRPr="00082D7A">
        <w:rPr>
          <w:rFonts w:ascii="Times New Roman" w:hAnsi="Times New Roman"/>
          <w:b/>
          <w:sz w:val="28"/>
          <w:szCs w:val="28"/>
        </w:rPr>
        <w:t>p</w:t>
      </w:r>
    </w:p>
    <w:p w:rsidR="00416612" w:rsidRPr="00082D7A" w:rsidRDefault="00416612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</w:rPr>
        <w:t xml:space="preserve">Thửa đất hình thành sau khi tách thửa </w:t>
      </w:r>
      <w:r w:rsidR="00B2232D" w:rsidRPr="00082D7A">
        <w:rPr>
          <w:rFonts w:ascii="Times New Roman" w:hAnsi="Times New Roman"/>
          <w:sz w:val="28"/>
          <w:szCs w:val="28"/>
        </w:rPr>
        <w:t xml:space="preserve">phải </w:t>
      </w:r>
      <w:r w:rsidRPr="00082D7A">
        <w:rPr>
          <w:rFonts w:ascii="Times New Roman" w:hAnsi="Times New Roman"/>
          <w:sz w:val="28"/>
          <w:szCs w:val="28"/>
        </w:rPr>
        <w:t>có diện tích tối thiểu như sau:</w:t>
      </w:r>
    </w:p>
    <w:p w:rsidR="003D2393" w:rsidRPr="00082D7A" w:rsidRDefault="00416612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</w:rPr>
        <w:t xml:space="preserve">1. Trường hợp thửa đất tại phường, thị trấn là </w:t>
      </w:r>
      <w:r w:rsidR="003D2393" w:rsidRPr="00082D7A">
        <w:rPr>
          <w:rFonts w:ascii="Times New Roman" w:hAnsi="Times New Roman"/>
          <w:sz w:val="28"/>
          <w:szCs w:val="28"/>
          <w:lang w:val="vi-VN"/>
        </w:rPr>
        <w:t>500 m</w:t>
      </w:r>
      <w:r w:rsidR="003D2393" w:rsidRPr="00082D7A"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 w:rsidR="007250A1" w:rsidRPr="00082D7A">
        <w:rPr>
          <w:rFonts w:ascii="Times New Roman" w:hAnsi="Times New Roman"/>
          <w:sz w:val="28"/>
          <w:szCs w:val="28"/>
        </w:rPr>
        <w:t>.</w:t>
      </w:r>
    </w:p>
    <w:p w:rsidR="003D2393" w:rsidRPr="00082D7A" w:rsidRDefault="00416612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082D7A">
        <w:rPr>
          <w:rFonts w:ascii="Times New Roman" w:hAnsi="Times New Roman"/>
          <w:sz w:val="28"/>
          <w:szCs w:val="28"/>
        </w:rPr>
        <w:lastRenderedPageBreak/>
        <w:t>2. Trường hợp thửa đất tại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 xã là </w:t>
      </w:r>
      <w:r w:rsidR="003D2393" w:rsidRPr="00082D7A">
        <w:rPr>
          <w:rFonts w:ascii="Times New Roman" w:hAnsi="Times New Roman"/>
          <w:sz w:val="28"/>
          <w:szCs w:val="28"/>
          <w:lang w:val="vi-VN"/>
        </w:rPr>
        <w:t>1.000 m</w:t>
      </w:r>
      <w:r w:rsidR="003D2393" w:rsidRPr="00082D7A"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 w:rsidR="003D2393" w:rsidRPr="00082D7A">
        <w:rPr>
          <w:rFonts w:ascii="Times New Roman" w:hAnsi="Times New Roman"/>
          <w:sz w:val="28"/>
          <w:szCs w:val="28"/>
          <w:lang w:val="vi-VN"/>
        </w:rPr>
        <w:t>.</w:t>
      </w:r>
    </w:p>
    <w:p w:rsidR="00573812" w:rsidRPr="00082D7A" w:rsidRDefault="004F7DD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082D7A">
        <w:rPr>
          <w:rFonts w:ascii="Times New Roman" w:hAnsi="Times New Roman"/>
          <w:b/>
          <w:bCs/>
          <w:spacing w:val="-4"/>
          <w:sz w:val="28"/>
          <w:szCs w:val="28"/>
          <w:lang w:val="vi-VN"/>
        </w:rPr>
        <w:t xml:space="preserve">Điều </w:t>
      </w:r>
      <w:r w:rsidR="003D2393" w:rsidRPr="00082D7A">
        <w:rPr>
          <w:rFonts w:ascii="Times New Roman" w:hAnsi="Times New Roman"/>
          <w:b/>
          <w:bCs/>
          <w:spacing w:val="-4"/>
          <w:sz w:val="28"/>
          <w:szCs w:val="28"/>
        </w:rPr>
        <w:t>7</w:t>
      </w:r>
      <w:r w:rsidRPr="00082D7A">
        <w:rPr>
          <w:rFonts w:ascii="Times New Roman" w:hAnsi="Times New Roman"/>
          <w:b/>
          <w:bCs/>
          <w:spacing w:val="-4"/>
          <w:sz w:val="28"/>
          <w:szCs w:val="28"/>
          <w:lang w:val="vi-VN"/>
        </w:rPr>
        <w:t xml:space="preserve">. </w:t>
      </w:r>
      <w:r w:rsidR="00416612" w:rsidRPr="00082D7A">
        <w:rPr>
          <w:rFonts w:ascii="Times New Roman" w:hAnsi="Times New Roman"/>
          <w:b/>
          <w:bCs/>
          <w:spacing w:val="-4"/>
          <w:sz w:val="28"/>
          <w:szCs w:val="28"/>
        </w:rPr>
        <w:t>Diện tích tối thiểu được phép tách thửa đối với</w:t>
      </w:r>
      <w:r w:rsidRPr="00082D7A">
        <w:rPr>
          <w:rFonts w:ascii="Times New Roman" w:hAnsi="Times New Roman"/>
          <w:b/>
          <w:bCs/>
          <w:spacing w:val="-4"/>
          <w:sz w:val="28"/>
          <w:szCs w:val="28"/>
          <w:lang w:val="vi-VN"/>
        </w:rPr>
        <w:t xml:space="preserve"> đất phi nông nghiệp không phải đất ở</w:t>
      </w:r>
      <w:bookmarkEnd w:id="3"/>
    </w:p>
    <w:p w:rsidR="00AA615F" w:rsidRPr="00082D7A" w:rsidRDefault="00787DB1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bCs/>
          <w:spacing w:val="-4"/>
          <w:sz w:val="28"/>
          <w:szCs w:val="28"/>
        </w:rPr>
        <w:t>Diện tích tối thiểu được phép tách thửa đối với</w:t>
      </w:r>
      <w:r w:rsidRPr="00082D7A">
        <w:rPr>
          <w:rFonts w:ascii="Times New Roman" w:hAnsi="Times New Roman"/>
          <w:bCs/>
          <w:spacing w:val="-4"/>
          <w:sz w:val="28"/>
          <w:szCs w:val="28"/>
          <w:lang w:val="vi-VN"/>
        </w:rPr>
        <w:t xml:space="preserve"> đất phi nông nghiệp không phải đất ở</w:t>
      </w:r>
      <w:r w:rsidRPr="00082D7A">
        <w:rPr>
          <w:rFonts w:ascii="Times New Roman" w:hAnsi="Times New Roman"/>
          <w:bCs/>
          <w:spacing w:val="-4"/>
          <w:sz w:val="28"/>
          <w:szCs w:val="28"/>
        </w:rPr>
        <w:t xml:space="preserve"> thực hiện theo </w:t>
      </w:r>
      <w:r w:rsidR="00AA615F" w:rsidRPr="00082D7A">
        <w:rPr>
          <w:rFonts w:ascii="Times New Roman" w:hAnsi="Times New Roman"/>
          <w:sz w:val="28"/>
          <w:szCs w:val="28"/>
        </w:rPr>
        <w:t>Điều 4 Quyết định này.</w:t>
      </w:r>
    </w:p>
    <w:p w:rsidR="004F7DD3" w:rsidRPr="00082D7A" w:rsidRDefault="004F7DD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bookmarkStart w:id="4" w:name="dieu_7"/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 xml:space="preserve">Điều </w:t>
      </w:r>
      <w:r w:rsidR="003D2393" w:rsidRPr="00082D7A">
        <w:rPr>
          <w:rFonts w:ascii="Times New Roman" w:hAnsi="Times New Roman"/>
          <w:b/>
          <w:bCs/>
          <w:sz w:val="28"/>
          <w:szCs w:val="28"/>
        </w:rPr>
        <w:t>8</w:t>
      </w:r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 xml:space="preserve">. </w:t>
      </w:r>
      <w:r w:rsidR="004658BF" w:rsidRPr="00082D7A">
        <w:rPr>
          <w:rFonts w:ascii="Times New Roman" w:hAnsi="Times New Roman"/>
          <w:b/>
          <w:bCs/>
          <w:spacing w:val="-4"/>
          <w:sz w:val="28"/>
          <w:szCs w:val="28"/>
        </w:rPr>
        <w:t>Diện tích</w:t>
      </w:r>
      <w:r w:rsidR="00627684">
        <w:rPr>
          <w:rFonts w:ascii="Times New Roman" w:hAnsi="Times New Roman"/>
          <w:b/>
          <w:bCs/>
          <w:spacing w:val="-4"/>
          <w:sz w:val="28"/>
          <w:szCs w:val="28"/>
        </w:rPr>
        <w:t>, kích thước</w:t>
      </w:r>
      <w:r w:rsidR="004658BF" w:rsidRPr="00082D7A">
        <w:rPr>
          <w:rFonts w:ascii="Times New Roman" w:hAnsi="Times New Roman"/>
          <w:b/>
          <w:bCs/>
          <w:spacing w:val="-4"/>
          <w:sz w:val="28"/>
          <w:szCs w:val="28"/>
        </w:rPr>
        <w:t xml:space="preserve"> tối thiểu được phép tách thửa đối với</w:t>
      </w:r>
      <w:r w:rsidR="004658BF" w:rsidRPr="00082D7A">
        <w:rPr>
          <w:rFonts w:ascii="Times New Roman" w:hAnsi="Times New Roman"/>
          <w:b/>
          <w:bCs/>
          <w:spacing w:val="-4"/>
          <w:sz w:val="28"/>
          <w:szCs w:val="28"/>
          <w:lang w:val="vi-VN"/>
        </w:rPr>
        <w:t xml:space="preserve"> </w:t>
      </w:r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 xml:space="preserve">thửa đất </w:t>
      </w:r>
      <w:r w:rsidR="003C6404" w:rsidRPr="00082D7A">
        <w:rPr>
          <w:rFonts w:ascii="Times New Roman" w:hAnsi="Times New Roman"/>
          <w:b/>
          <w:bCs/>
          <w:sz w:val="28"/>
          <w:szCs w:val="28"/>
          <w:lang w:val="vi-VN"/>
        </w:rPr>
        <w:t>có nhiều</w:t>
      </w:r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 xml:space="preserve"> mục đích sử dụng đất</w:t>
      </w:r>
      <w:bookmarkEnd w:id="4"/>
    </w:p>
    <w:p w:rsidR="00627684" w:rsidRDefault="00E471B7" w:rsidP="00177B28">
      <w:pPr>
        <w:pStyle w:val="NormalWeb"/>
        <w:widowControl w:val="0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082D7A">
        <w:rPr>
          <w:bCs/>
          <w:sz w:val="28"/>
          <w:szCs w:val="28"/>
          <w:lang w:val="vi-VN"/>
        </w:rPr>
        <w:t>1. Đối với đ</w:t>
      </w:r>
      <w:r w:rsidRPr="00082D7A">
        <w:rPr>
          <w:sz w:val="28"/>
          <w:szCs w:val="28"/>
          <w:lang w:val="vi-VN"/>
        </w:rPr>
        <w:t>ất vườn, ao của hộ gia đình, cá nhân trong cùng thửa đất ở</w:t>
      </w:r>
      <w:r w:rsidR="00627684">
        <w:rPr>
          <w:sz w:val="28"/>
          <w:szCs w:val="28"/>
        </w:rPr>
        <w:t>:</w:t>
      </w:r>
    </w:p>
    <w:p w:rsidR="006F56B4" w:rsidRPr="00082D7A" w:rsidRDefault="00627684" w:rsidP="00177B28">
      <w:pPr>
        <w:pStyle w:val="NormalWeb"/>
        <w:widowControl w:val="0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58BF" w:rsidRPr="00082D7A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4658BF" w:rsidRPr="00082D7A">
        <w:rPr>
          <w:sz w:val="28"/>
          <w:szCs w:val="28"/>
        </w:rPr>
        <w:t xml:space="preserve">iện tích, kích thước tối thiểu được phép tách thửa </w:t>
      </w:r>
      <w:r w:rsidR="00C27CF2" w:rsidRPr="00082D7A">
        <w:rPr>
          <w:sz w:val="28"/>
          <w:szCs w:val="28"/>
          <w:lang w:val="vi-VN"/>
        </w:rPr>
        <w:t xml:space="preserve">thực hiện </w:t>
      </w:r>
      <w:r w:rsidR="00891964" w:rsidRPr="00082D7A">
        <w:rPr>
          <w:sz w:val="28"/>
          <w:szCs w:val="28"/>
          <w:lang w:val="vi-VN"/>
        </w:rPr>
        <w:t>theo quy định tại Điều 4</w:t>
      </w:r>
      <w:r w:rsidR="00F86AE7" w:rsidRPr="00082D7A">
        <w:rPr>
          <w:sz w:val="28"/>
          <w:szCs w:val="28"/>
          <w:lang w:val="vi-VN"/>
        </w:rPr>
        <w:t xml:space="preserve"> Quyết định này</w:t>
      </w:r>
      <w:r w:rsidR="006F56B4" w:rsidRPr="00082D7A">
        <w:rPr>
          <w:sz w:val="28"/>
          <w:szCs w:val="28"/>
        </w:rPr>
        <w:t>.</w:t>
      </w:r>
    </w:p>
    <w:p w:rsidR="00F86AE7" w:rsidRPr="00082D7A" w:rsidRDefault="00627684" w:rsidP="00177B28">
      <w:pPr>
        <w:pStyle w:val="NormalWeb"/>
        <w:widowControl w:val="0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r w:rsidR="006F56B4" w:rsidRPr="00082D7A">
        <w:rPr>
          <w:sz w:val="28"/>
          <w:szCs w:val="28"/>
        </w:rPr>
        <w:t>D</w:t>
      </w:r>
      <w:r w:rsidR="007B082D" w:rsidRPr="00082D7A">
        <w:rPr>
          <w:sz w:val="28"/>
          <w:szCs w:val="28"/>
          <w:lang w:val="vi-VN"/>
        </w:rPr>
        <w:t xml:space="preserve">iện tích đất ở của từng thửa đất </w:t>
      </w:r>
      <w:r w:rsidR="008B5927" w:rsidRPr="00082D7A">
        <w:rPr>
          <w:sz w:val="28"/>
          <w:szCs w:val="28"/>
          <w:lang w:val="vi-VN"/>
        </w:rPr>
        <w:t xml:space="preserve">sau khi tách thửa </w:t>
      </w:r>
      <w:r w:rsidR="007B082D" w:rsidRPr="00082D7A">
        <w:rPr>
          <w:sz w:val="28"/>
          <w:szCs w:val="28"/>
          <w:lang w:val="vi-VN"/>
        </w:rPr>
        <w:t xml:space="preserve">phải đảm bảo lớn hơn hoặc bằng </w:t>
      </w:r>
      <w:r w:rsidR="003C1681" w:rsidRPr="00082D7A">
        <w:rPr>
          <w:sz w:val="28"/>
          <w:szCs w:val="28"/>
          <w:lang w:val="vi-VN"/>
        </w:rPr>
        <w:t>diện tích</w:t>
      </w:r>
      <w:r w:rsidR="00260D08" w:rsidRPr="00082D7A">
        <w:rPr>
          <w:sz w:val="28"/>
          <w:szCs w:val="28"/>
        </w:rPr>
        <w:t xml:space="preserve"> </w:t>
      </w:r>
      <w:r w:rsidR="00891964" w:rsidRPr="00082D7A">
        <w:rPr>
          <w:sz w:val="28"/>
          <w:szCs w:val="28"/>
          <w:lang w:val="vi-VN"/>
        </w:rPr>
        <w:t xml:space="preserve">tối thiểu quy định tại </w:t>
      </w:r>
      <w:r w:rsidR="005D20FB" w:rsidRPr="00082D7A">
        <w:rPr>
          <w:sz w:val="28"/>
          <w:szCs w:val="28"/>
        </w:rPr>
        <w:t>K</w:t>
      </w:r>
      <w:r w:rsidR="00891964" w:rsidRPr="00082D7A">
        <w:rPr>
          <w:sz w:val="28"/>
          <w:szCs w:val="28"/>
          <w:lang w:val="vi-VN"/>
        </w:rPr>
        <w:t>hoản 1 Điều 4</w:t>
      </w:r>
      <w:r w:rsidR="007B082D" w:rsidRPr="00082D7A">
        <w:rPr>
          <w:sz w:val="28"/>
          <w:szCs w:val="28"/>
          <w:lang w:val="vi-VN"/>
        </w:rPr>
        <w:t xml:space="preserve"> Quyết định này</w:t>
      </w:r>
      <w:r w:rsidR="00F86AE7" w:rsidRPr="00082D7A">
        <w:rPr>
          <w:sz w:val="28"/>
          <w:szCs w:val="28"/>
          <w:lang w:val="vi-VN"/>
        </w:rPr>
        <w:t>.</w:t>
      </w:r>
    </w:p>
    <w:p w:rsidR="005164AB" w:rsidRPr="00082D7A" w:rsidRDefault="00F86AE7" w:rsidP="005164AB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  <w:lang w:val="vi-VN"/>
        </w:rPr>
        <w:t>2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5164AB" w:rsidRPr="00082D7A">
        <w:rPr>
          <w:rFonts w:ascii="Times New Roman" w:hAnsi="Times New Roman"/>
          <w:sz w:val="28"/>
          <w:szCs w:val="28"/>
        </w:rPr>
        <w:t>Diện tích, kích thước tối thiểu được phép tách thửa</w:t>
      </w:r>
      <w:r w:rsidR="005164AB" w:rsidRPr="00082D7A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5164AB">
        <w:rPr>
          <w:rFonts w:ascii="Times New Roman" w:hAnsi="Times New Roman"/>
          <w:sz w:val="28"/>
          <w:szCs w:val="28"/>
        </w:rPr>
        <w:t>đ</w:t>
      </w:r>
      <w:r w:rsidR="005164AB" w:rsidRPr="00082D7A">
        <w:rPr>
          <w:rFonts w:ascii="Times New Roman" w:hAnsi="Times New Roman"/>
          <w:sz w:val="28"/>
          <w:szCs w:val="28"/>
          <w:lang w:val="vi-VN"/>
        </w:rPr>
        <w:t xml:space="preserve">ối với thửa đất có nhiều mục đích sử dụng đất không phải </w:t>
      </w:r>
      <w:r w:rsidR="005164AB" w:rsidRPr="00082D7A">
        <w:rPr>
          <w:rFonts w:ascii="Times New Roman" w:hAnsi="Times New Roman"/>
          <w:bCs/>
          <w:sz w:val="28"/>
          <w:szCs w:val="28"/>
          <w:lang w:val="vi-VN"/>
        </w:rPr>
        <w:t>đ</w:t>
      </w:r>
      <w:r w:rsidR="005164AB" w:rsidRPr="00082D7A">
        <w:rPr>
          <w:rFonts w:ascii="Times New Roman" w:hAnsi="Times New Roman"/>
          <w:sz w:val="28"/>
          <w:szCs w:val="28"/>
          <w:lang w:val="vi-VN"/>
        </w:rPr>
        <w:t>ất vườn, ao</w:t>
      </w:r>
      <w:r w:rsidR="005164AB">
        <w:rPr>
          <w:rFonts w:ascii="Times New Roman" w:hAnsi="Times New Roman"/>
          <w:sz w:val="28"/>
          <w:szCs w:val="28"/>
        </w:rPr>
        <w:t xml:space="preserve"> trong cùng thửa đất ở là diện tích, </w:t>
      </w:r>
      <w:r w:rsidR="005164AB" w:rsidRPr="00082D7A">
        <w:rPr>
          <w:rFonts w:ascii="Times New Roman" w:hAnsi="Times New Roman"/>
          <w:sz w:val="28"/>
          <w:szCs w:val="28"/>
        </w:rPr>
        <w:t>kích thước tối thiểu được phép tách thửa đối với từng loại đất thực hiện theo quy định tại Điều 4, Điều 5, Điều 6, Điều 7 Quyết định này.</w:t>
      </w:r>
    </w:p>
    <w:p w:rsidR="00EA74BF" w:rsidRPr="00082D7A" w:rsidRDefault="00EA74BF" w:rsidP="00EA74BF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  <w:lang w:val="vi-VN"/>
        </w:rPr>
        <w:t xml:space="preserve">3. </w:t>
      </w:r>
      <w:r w:rsidRPr="00082D7A">
        <w:rPr>
          <w:rFonts w:ascii="Times New Roman" w:hAnsi="Times New Roman"/>
          <w:sz w:val="28"/>
          <w:szCs w:val="28"/>
        </w:rPr>
        <w:t>P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hần diện tích đất nông nghiệp </w:t>
      </w:r>
      <w:r w:rsidR="00B51F62" w:rsidRPr="00082D7A">
        <w:rPr>
          <w:rFonts w:ascii="Times New Roman" w:hAnsi="Times New Roman"/>
          <w:sz w:val="28"/>
          <w:szCs w:val="28"/>
        </w:rPr>
        <w:t xml:space="preserve">thuộc </w:t>
      </w:r>
      <w:r w:rsidRPr="00082D7A">
        <w:rPr>
          <w:rFonts w:ascii="Times New Roman" w:hAnsi="Times New Roman"/>
          <w:sz w:val="28"/>
          <w:szCs w:val="28"/>
          <w:lang w:val="vi-VN"/>
        </w:rPr>
        <w:t>hành lang bảo vệ an toàn công trình công cộng</w:t>
      </w:r>
      <w:r w:rsidRPr="00082D7A">
        <w:rPr>
          <w:rFonts w:ascii="Times New Roman" w:hAnsi="Times New Roman"/>
          <w:sz w:val="28"/>
          <w:szCs w:val="28"/>
        </w:rPr>
        <w:t xml:space="preserve"> gắn liền với </w:t>
      </w:r>
      <w:r w:rsidRPr="00082D7A">
        <w:rPr>
          <w:rFonts w:ascii="Times New Roman" w:hAnsi="Times New Roman"/>
          <w:sz w:val="28"/>
          <w:szCs w:val="28"/>
          <w:lang w:val="vi-VN"/>
        </w:rPr>
        <w:t>thửa đất phi nông nghiệp</w:t>
      </w:r>
      <w:r w:rsidR="00B51F62" w:rsidRPr="00082D7A">
        <w:rPr>
          <w:rFonts w:ascii="Times New Roman" w:hAnsi="Times New Roman"/>
          <w:sz w:val="28"/>
          <w:szCs w:val="28"/>
        </w:rPr>
        <w:t xml:space="preserve"> thì 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được tách thửa cùng với đất phi nông nghiệp mà không bị điều chỉnh về diện tích tối thiểu tách thửa đất nông nghiệp quy định tại Khoản 1, Điều </w:t>
      </w:r>
      <w:r w:rsidRPr="00082D7A">
        <w:rPr>
          <w:rFonts w:ascii="Times New Roman" w:hAnsi="Times New Roman"/>
          <w:sz w:val="28"/>
          <w:szCs w:val="28"/>
        </w:rPr>
        <w:t>5 và Điều 6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 Quyết định này.</w:t>
      </w:r>
    </w:p>
    <w:p w:rsidR="004F7DD3" w:rsidRPr="00082D7A" w:rsidRDefault="004F7DD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dieu_11"/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 xml:space="preserve">Điều </w:t>
      </w:r>
      <w:r w:rsidR="00F31561" w:rsidRPr="00082D7A">
        <w:rPr>
          <w:rFonts w:ascii="Times New Roman" w:hAnsi="Times New Roman"/>
          <w:b/>
          <w:bCs/>
          <w:sz w:val="28"/>
          <w:szCs w:val="28"/>
        </w:rPr>
        <w:t>9</w:t>
      </w:r>
      <w:r w:rsidRPr="00082D7A">
        <w:rPr>
          <w:rFonts w:ascii="Times New Roman" w:hAnsi="Times New Roman"/>
          <w:b/>
          <w:bCs/>
          <w:sz w:val="28"/>
          <w:szCs w:val="28"/>
          <w:lang w:val="vi-VN"/>
        </w:rPr>
        <w:t xml:space="preserve">. Trách nhiệm </w:t>
      </w:r>
      <w:bookmarkEnd w:id="5"/>
      <w:r w:rsidR="006A7035" w:rsidRPr="00082D7A">
        <w:rPr>
          <w:rFonts w:ascii="Times New Roman" w:hAnsi="Times New Roman"/>
          <w:b/>
          <w:bCs/>
          <w:sz w:val="28"/>
          <w:szCs w:val="28"/>
        </w:rPr>
        <w:t>thực hiện</w:t>
      </w:r>
    </w:p>
    <w:p w:rsidR="004F7DD3" w:rsidRPr="00015ADF" w:rsidRDefault="00721B0C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</w:rPr>
        <w:t>1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6A7035" w:rsidRPr="00082D7A">
        <w:rPr>
          <w:rFonts w:ascii="Times New Roman" w:hAnsi="Times New Roman"/>
          <w:sz w:val="28"/>
          <w:szCs w:val="28"/>
        </w:rPr>
        <w:t xml:space="preserve">Trách nhiệm của 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>Sở Tài nguyên và Môi trường</w:t>
      </w:r>
      <w:r w:rsidR="00015ADF">
        <w:rPr>
          <w:rFonts w:ascii="Times New Roman" w:hAnsi="Times New Roman"/>
          <w:sz w:val="28"/>
          <w:szCs w:val="28"/>
        </w:rPr>
        <w:t>.</w:t>
      </w:r>
    </w:p>
    <w:p w:rsidR="0099580C" w:rsidRPr="00082D7A" w:rsidRDefault="004F7DD3" w:rsidP="00177B28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  <w:lang w:val="vi-VN"/>
        </w:rPr>
        <w:t>a</w:t>
      </w:r>
      <w:r w:rsidR="006A7035" w:rsidRPr="00082D7A">
        <w:rPr>
          <w:rFonts w:ascii="Times New Roman" w:hAnsi="Times New Roman"/>
          <w:sz w:val="28"/>
          <w:szCs w:val="28"/>
        </w:rPr>
        <w:t xml:space="preserve">) </w:t>
      </w:r>
      <w:r w:rsidR="002776B8" w:rsidRPr="00082D7A">
        <w:rPr>
          <w:rFonts w:ascii="Times New Roman" w:hAnsi="Times New Roman"/>
          <w:sz w:val="28"/>
          <w:szCs w:val="28"/>
          <w:lang w:val="vi-VN"/>
        </w:rPr>
        <w:t>Chủ trì, phối hợp Sở Xây dựng và các cơ quan có liên quan</w:t>
      </w:r>
      <w:r w:rsidR="00721B0C" w:rsidRPr="00082D7A">
        <w:rPr>
          <w:rFonts w:ascii="Times New Roman" w:hAnsi="Times New Roman"/>
          <w:sz w:val="28"/>
        </w:rPr>
        <w:t xml:space="preserve"> hướng dẫn</w:t>
      </w:r>
      <w:r w:rsidR="006A7035" w:rsidRPr="00082D7A">
        <w:rPr>
          <w:rFonts w:ascii="Times New Roman" w:hAnsi="Times New Roman"/>
          <w:sz w:val="28"/>
        </w:rPr>
        <w:t xml:space="preserve"> </w:t>
      </w:r>
      <w:r w:rsidR="0099580C" w:rsidRPr="00082D7A">
        <w:rPr>
          <w:rFonts w:ascii="Times New Roman" w:hAnsi="Times New Roman"/>
          <w:sz w:val="28"/>
          <w:szCs w:val="28"/>
        </w:rPr>
        <w:t>việc tách thửa</w:t>
      </w:r>
      <w:r w:rsidR="006A7035" w:rsidRPr="00082D7A">
        <w:rPr>
          <w:rFonts w:ascii="Times New Roman" w:hAnsi="Times New Roman"/>
          <w:sz w:val="28"/>
          <w:szCs w:val="28"/>
        </w:rPr>
        <w:t xml:space="preserve"> </w:t>
      </w:r>
      <w:r w:rsidR="00361219" w:rsidRPr="00082D7A">
        <w:rPr>
          <w:rFonts w:ascii="Times New Roman" w:hAnsi="Times New Roman"/>
          <w:sz w:val="28"/>
          <w:szCs w:val="28"/>
        </w:rPr>
        <w:t>mà sau tách thửa có thửa đất không tiếp giáp với đường giao thông do Nhà nước quản lý</w:t>
      </w:r>
      <w:r w:rsidR="00361219" w:rsidRPr="00082D7A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2776B8" w:rsidRPr="00082D7A">
        <w:rPr>
          <w:rFonts w:ascii="Times New Roman" w:hAnsi="Times New Roman"/>
          <w:sz w:val="28"/>
          <w:szCs w:val="28"/>
          <w:lang w:val="vi-VN"/>
        </w:rPr>
        <w:t xml:space="preserve">đối với khu vực chưa có quy hoạch chi tiết </w:t>
      </w:r>
      <w:r w:rsidR="0090539E" w:rsidRPr="00082D7A">
        <w:rPr>
          <w:rFonts w:ascii="Times New Roman" w:hAnsi="Times New Roman"/>
          <w:sz w:val="28"/>
          <w:szCs w:val="28"/>
        </w:rPr>
        <w:t>xây dựng</w:t>
      </w:r>
      <w:r w:rsidR="006A7035" w:rsidRPr="00082D7A">
        <w:rPr>
          <w:rFonts w:ascii="Times New Roman" w:hAnsi="Times New Roman"/>
          <w:sz w:val="28"/>
          <w:szCs w:val="28"/>
          <w:lang w:val="vi-VN"/>
        </w:rPr>
        <w:t xml:space="preserve"> 1/500</w:t>
      </w:r>
      <w:r w:rsidR="006A7035" w:rsidRPr="00082D7A">
        <w:rPr>
          <w:rFonts w:ascii="Times New Roman" w:hAnsi="Times New Roman"/>
          <w:sz w:val="28"/>
          <w:szCs w:val="28"/>
        </w:rPr>
        <w:t>.</w:t>
      </w:r>
    </w:p>
    <w:p w:rsidR="00C51DA5" w:rsidRPr="00082D7A" w:rsidRDefault="000A2567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082D7A">
        <w:rPr>
          <w:rFonts w:ascii="Times New Roman" w:hAnsi="Times New Roman"/>
          <w:sz w:val="28"/>
          <w:szCs w:val="28"/>
        </w:rPr>
        <w:t>b</w:t>
      </w:r>
      <w:r w:rsidR="006A7035" w:rsidRPr="00082D7A">
        <w:rPr>
          <w:rFonts w:ascii="Times New Roman" w:hAnsi="Times New Roman"/>
          <w:sz w:val="28"/>
          <w:szCs w:val="28"/>
        </w:rPr>
        <w:t xml:space="preserve">) </w:t>
      </w:r>
      <w:r w:rsidR="00634ECE" w:rsidRPr="00082D7A">
        <w:rPr>
          <w:rFonts w:ascii="Times New Roman" w:hAnsi="Times New Roman"/>
          <w:sz w:val="28"/>
          <w:szCs w:val="28"/>
          <w:lang w:val="vi-VN"/>
        </w:rPr>
        <w:t>Chủ trì, p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>hối hợp với Ủy ban nhân dân cấp huyện tổng hợp các khó khăn, vướng mắc trong quá trình triển khai thực hiện Quyết định này</w:t>
      </w:r>
      <w:r w:rsidR="00C51DA5" w:rsidRPr="00082D7A">
        <w:rPr>
          <w:rFonts w:ascii="Times New Roman" w:hAnsi="Times New Roman"/>
          <w:sz w:val="28"/>
          <w:szCs w:val="28"/>
          <w:lang w:val="vi-VN"/>
        </w:rPr>
        <w:t xml:space="preserve"> để hướng dẫn xử lý hoặc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 đề xuất Ủy ban nhân dân tỉnh xử lý</w:t>
      </w:r>
      <w:r w:rsidR="00C51DA5" w:rsidRPr="00082D7A">
        <w:rPr>
          <w:rFonts w:ascii="Times New Roman" w:hAnsi="Times New Roman"/>
          <w:sz w:val="28"/>
          <w:szCs w:val="28"/>
          <w:lang w:val="vi-VN"/>
        </w:rPr>
        <w:t>.</w:t>
      </w:r>
    </w:p>
    <w:p w:rsidR="002776B8" w:rsidRPr="00082D7A" w:rsidRDefault="00CF159B" w:rsidP="00361219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</w:rPr>
        <w:t>2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>.</w:t>
      </w:r>
      <w:r w:rsidR="006A7035" w:rsidRPr="00082D7A">
        <w:rPr>
          <w:rFonts w:ascii="Times New Roman" w:hAnsi="Times New Roman"/>
          <w:sz w:val="28"/>
          <w:szCs w:val="28"/>
        </w:rPr>
        <w:t xml:space="preserve"> 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>Sở Xây dựng</w:t>
      </w:r>
      <w:r w:rsidR="006A7035" w:rsidRPr="00082D7A">
        <w:rPr>
          <w:rFonts w:ascii="Times New Roman" w:hAnsi="Times New Roman"/>
          <w:sz w:val="28"/>
          <w:szCs w:val="28"/>
        </w:rPr>
        <w:t xml:space="preserve"> p</w:t>
      </w:r>
      <w:r w:rsidR="002776B8" w:rsidRPr="00082D7A">
        <w:rPr>
          <w:rFonts w:ascii="Times New Roman" w:hAnsi="Times New Roman"/>
          <w:sz w:val="28"/>
          <w:szCs w:val="28"/>
          <w:lang w:val="vi-VN"/>
        </w:rPr>
        <w:t xml:space="preserve">hối hợp </w:t>
      </w:r>
      <w:r w:rsidR="003B2C5D">
        <w:rPr>
          <w:rFonts w:ascii="Times New Roman" w:hAnsi="Times New Roman"/>
          <w:sz w:val="28"/>
          <w:szCs w:val="28"/>
        </w:rPr>
        <w:t xml:space="preserve">với </w:t>
      </w:r>
      <w:r w:rsidR="002776B8" w:rsidRPr="00082D7A">
        <w:rPr>
          <w:rFonts w:ascii="Times New Roman" w:hAnsi="Times New Roman"/>
          <w:sz w:val="28"/>
          <w:szCs w:val="28"/>
          <w:lang w:val="vi-VN"/>
        </w:rPr>
        <w:t xml:space="preserve">Sở Tài nguyên và Môi trường </w:t>
      </w:r>
      <w:r w:rsidR="002776B8" w:rsidRPr="00082D7A">
        <w:rPr>
          <w:rFonts w:ascii="Times New Roman" w:hAnsi="Times New Roman"/>
          <w:sz w:val="28"/>
        </w:rPr>
        <w:t>hướng dẫn</w:t>
      </w:r>
      <w:r w:rsidR="002776B8" w:rsidRPr="00082D7A">
        <w:rPr>
          <w:rFonts w:ascii="Times New Roman" w:hAnsi="Times New Roman"/>
          <w:sz w:val="28"/>
          <w:szCs w:val="28"/>
        </w:rPr>
        <w:t xml:space="preserve"> việc tách thửa </w:t>
      </w:r>
      <w:r w:rsidR="00361219" w:rsidRPr="00082D7A">
        <w:rPr>
          <w:rFonts w:ascii="Times New Roman" w:hAnsi="Times New Roman"/>
          <w:sz w:val="28"/>
          <w:szCs w:val="28"/>
        </w:rPr>
        <w:t>mà sau tách thửa có thửa đất không tiếp giáp với đường giao thông do Nhà nước quản lý</w:t>
      </w:r>
      <w:r w:rsidR="00361219" w:rsidRPr="00082D7A">
        <w:rPr>
          <w:rFonts w:ascii="Times New Roman" w:hAnsi="Times New Roman"/>
          <w:sz w:val="28"/>
          <w:szCs w:val="28"/>
          <w:lang w:val="vi-VN"/>
        </w:rPr>
        <w:t xml:space="preserve"> đối với khu vực chưa có quy hoạch chi tiết </w:t>
      </w:r>
      <w:r w:rsidR="00361219" w:rsidRPr="00082D7A">
        <w:rPr>
          <w:rFonts w:ascii="Times New Roman" w:hAnsi="Times New Roman"/>
          <w:sz w:val="28"/>
          <w:szCs w:val="28"/>
        </w:rPr>
        <w:t>xây dựng</w:t>
      </w:r>
      <w:r w:rsidR="00361219" w:rsidRPr="00082D7A">
        <w:rPr>
          <w:rFonts w:ascii="Times New Roman" w:hAnsi="Times New Roman"/>
          <w:sz w:val="28"/>
          <w:szCs w:val="28"/>
          <w:lang w:val="vi-VN"/>
        </w:rPr>
        <w:t xml:space="preserve"> 1/500</w:t>
      </w:r>
      <w:r w:rsidR="006A7035" w:rsidRPr="00082D7A">
        <w:rPr>
          <w:rFonts w:ascii="Times New Roman" w:hAnsi="Times New Roman"/>
          <w:sz w:val="28"/>
          <w:szCs w:val="28"/>
        </w:rPr>
        <w:t>.</w:t>
      </w:r>
    </w:p>
    <w:p w:rsidR="004F7DD3" w:rsidRPr="00082D7A" w:rsidRDefault="00CF159B" w:rsidP="00177B28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</w:rPr>
        <w:t>3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. Ủy ban nhân dân </w:t>
      </w:r>
      <w:r w:rsidR="00D3037E" w:rsidRPr="00082D7A">
        <w:rPr>
          <w:rFonts w:ascii="Times New Roman" w:hAnsi="Times New Roman"/>
          <w:sz w:val="28"/>
          <w:szCs w:val="28"/>
        </w:rPr>
        <w:t xml:space="preserve">các 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>huyện</w:t>
      </w:r>
      <w:r w:rsidR="00D3037E" w:rsidRPr="00082D7A">
        <w:rPr>
          <w:rFonts w:ascii="Times New Roman" w:hAnsi="Times New Roman"/>
          <w:sz w:val="28"/>
          <w:szCs w:val="28"/>
        </w:rPr>
        <w:t>, thị xã, thành phố</w:t>
      </w:r>
      <w:r w:rsidR="00D91AB3" w:rsidRPr="00082D7A">
        <w:rPr>
          <w:rFonts w:ascii="Times New Roman" w:hAnsi="Times New Roman"/>
          <w:sz w:val="28"/>
          <w:szCs w:val="28"/>
        </w:rPr>
        <w:t xml:space="preserve"> c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hỉ đạo các </w:t>
      </w:r>
      <w:r w:rsidR="00BD123E" w:rsidRPr="00082D7A">
        <w:rPr>
          <w:rFonts w:ascii="Times New Roman" w:hAnsi="Times New Roman"/>
          <w:sz w:val="28"/>
          <w:szCs w:val="28"/>
        </w:rPr>
        <w:t>cơ quan</w:t>
      </w:r>
      <w:r w:rsidR="006A7035" w:rsidRPr="00082D7A">
        <w:rPr>
          <w:rFonts w:ascii="Times New Roman" w:hAnsi="Times New Roman"/>
          <w:sz w:val="28"/>
          <w:szCs w:val="28"/>
        </w:rPr>
        <w:t xml:space="preserve">, đơn vị thuộc phạm vi quản lý, 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>Ủy ban nhân dân cấp xã thường xuyên kiểm tra, xử lý</w:t>
      </w:r>
      <w:r w:rsidR="006626A2" w:rsidRPr="00082D7A">
        <w:rPr>
          <w:rFonts w:ascii="Times New Roman" w:hAnsi="Times New Roman"/>
          <w:sz w:val="28"/>
          <w:szCs w:val="28"/>
          <w:lang w:val="vi-VN"/>
        </w:rPr>
        <w:t xml:space="preserve"> theo thẩm quyền hoặc kiến nghị cơ quan, người có thẩm quyền xử lý đối với</w:t>
      </w:r>
      <w:r w:rsidR="004F7DD3" w:rsidRPr="00082D7A">
        <w:rPr>
          <w:rFonts w:ascii="Times New Roman" w:hAnsi="Times New Roman"/>
          <w:sz w:val="28"/>
          <w:szCs w:val="28"/>
          <w:lang w:val="vi-VN"/>
        </w:rPr>
        <w:t xml:space="preserve"> các trường hợp tách thửa đất không đúng quy định </w:t>
      </w:r>
      <w:r w:rsidR="006626A2" w:rsidRPr="00082D7A">
        <w:rPr>
          <w:rFonts w:ascii="Times New Roman" w:hAnsi="Times New Roman"/>
          <w:sz w:val="28"/>
          <w:szCs w:val="28"/>
          <w:lang w:val="vi-VN"/>
        </w:rPr>
        <w:t>tại Quyết định này</w:t>
      </w:r>
      <w:r w:rsidR="00D91AB3" w:rsidRPr="00082D7A">
        <w:rPr>
          <w:rFonts w:ascii="Times New Roman" w:hAnsi="Times New Roman"/>
          <w:sz w:val="28"/>
          <w:szCs w:val="28"/>
        </w:rPr>
        <w:t>.</w:t>
      </w:r>
    </w:p>
    <w:p w:rsidR="00EA74BF" w:rsidRPr="00082D7A" w:rsidRDefault="00EA74BF" w:rsidP="00177B28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D7A">
        <w:rPr>
          <w:rFonts w:ascii="Times New Roman" w:hAnsi="Times New Roman"/>
          <w:sz w:val="28"/>
          <w:szCs w:val="28"/>
        </w:rPr>
        <w:t xml:space="preserve">4. </w:t>
      </w:r>
      <w:r w:rsidRPr="00082D7A">
        <w:rPr>
          <w:rFonts w:ascii="Times New Roman" w:hAnsi="Times New Roman"/>
          <w:sz w:val="28"/>
          <w:szCs w:val="28"/>
          <w:lang w:val="vi-VN"/>
        </w:rPr>
        <w:t>Chi nhánh Văn phòng Đăng ký đất đai có trách nhiệm phối hợp với người sử dụng đất xác định vị trí, diện tích từng loại đất trước khi</w:t>
      </w:r>
      <w:r w:rsidRPr="00082D7A">
        <w:rPr>
          <w:rFonts w:ascii="Times New Roman" w:hAnsi="Times New Roman"/>
          <w:sz w:val="28"/>
          <w:szCs w:val="28"/>
        </w:rPr>
        <w:t xml:space="preserve"> thực hiện việc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 tách thửa</w:t>
      </w:r>
      <w:r w:rsidR="003B2C5D">
        <w:rPr>
          <w:rFonts w:ascii="Times New Roman" w:hAnsi="Times New Roman"/>
          <w:sz w:val="28"/>
          <w:szCs w:val="28"/>
        </w:rPr>
        <w:t xml:space="preserve"> đối với thửa đất có nhiều mục đích sử dụng đất</w:t>
      </w:r>
      <w:r w:rsidRPr="00082D7A">
        <w:rPr>
          <w:rFonts w:ascii="Times New Roman" w:hAnsi="Times New Roman"/>
          <w:sz w:val="28"/>
          <w:szCs w:val="28"/>
          <w:lang w:val="vi-VN"/>
        </w:rPr>
        <w:t>.</w:t>
      </w:r>
    </w:p>
    <w:p w:rsidR="004F7DD3" w:rsidRPr="00082D7A" w:rsidRDefault="004F7DD3" w:rsidP="00177B28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bookmarkStart w:id="6" w:name="dieu_12"/>
      <w:r w:rsidRPr="00082D7A">
        <w:rPr>
          <w:b/>
          <w:bCs/>
          <w:sz w:val="28"/>
          <w:szCs w:val="28"/>
          <w:lang w:val="vi-VN"/>
        </w:rPr>
        <w:lastRenderedPageBreak/>
        <w:t>Điề</w:t>
      </w:r>
      <w:r w:rsidR="00C974E8" w:rsidRPr="00082D7A">
        <w:rPr>
          <w:b/>
          <w:bCs/>
          <w:sz w:val="28"/>
          <w:szCs w:val="28"/>
          <w:lang w:val="vi-VN"/>
        </w:rPr>
        <w:t>u 1</w:t>
      </w:r>
      <w:r w:rsidR="00AE6D26" w:rsidRPr="00082D7A">
        <w:rPr>
          <w:b/>
          <w:bCs/>
          <w:sz w:val="28"/>
          <w:szCs w:val="28"/>
          <w:lang w:val="vi-VN"/>
        </w:rPr>
        <w:t>0</w:t>
      </w:r>
      <w:r w:rsidRPr="00082D7A">
        <w:rPr>
          <w:b/>
          <w:bCs/>
          <w:sz w:val="28"/>
          <w:szCs w:val="28"/>
          <w:lang w:val="vi-VN"/>
        </w:rPr>
        <w:t>. Hiệu lực thi hành và điều khoản chuyển tiếp</w:t>
      </w:r>
      <w:bookmarkEnd w:id="6"/>
    </w:p>
    <w:p w:rsidR="004F7DD3" w:rsidRPr="00082D7A" w:rsidRDefault="004F7DD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082D7A">
        <w:rPr>
          <w:rFonts w:ascii="Times New Roman" w:hAnsi="Times New Roman"/>
          <w:sz w:val="28"/>
          <w:szCs w:val="28"/>
          <w:lang w:val="vi-VN"/>
        </w:rPr>
        <w:t>1. Quyết định này có hiệu lực kể từ ngày</w:t>
      </w:r>
      <w:r w:rsidR="0062353E">
        <w:rPr>
          <w:rFonts w:ascii="Times New Roman" w:hAnsi="Times New Roman"/>
          <w:sz w:val="28"/>
          <w:szCs w:val="28"/>
        </w:rPr>
        <w:t xml:space="preserve">  </w:t>
      </w:r>
      <w:r w:rsidR="009579ED">
        <w:rPr>
          <w:rFonts w:ascii="Times New Roman" w:hAnsi="Times New Roman"/>
          <w:sz w:val="28"/>
          <w:szCs w:val="28"/>
        </w:rPr>
        <w:t>19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 tháng </w:t>
      </w:r>
      <w:r w:rsidR="009579ED">
        <w:rPr>
          <w:rFonts w:ascii="Times New Roman" w:hAnsi="Times New Roman"/>
          <w:sz w:val="28"/>
          <w:szCs w:val="28"/>
        </w:rPr>
        <w:t>01</w:t>
      </w:r>
      <w:r w:rsidR="009579ED">
        <w:rPr>
          <w:rFonts w:ascii="Times New Roman" w:hAnsi="Times New Roman"/>
          <w:sz w:val="28"/>
          <w:szCs w:val="28"/>
          <w:lang w:val="vi-VN"/>
        </w:rPr>
        <w:t xml:space="preserve"> năm 2020</w:t>
      </w:r>
      <w:r w:rsidRPr="00082D7A">
        <w:rPr>
          <w:rFonts w:ascii="Times New Roman" w:hAnsi="Times New Roman"/>
          <w:sz w:val="28"/>
          <w:szCs w:val="28"/>
          <w:lang w:val="vi-VN"/>
        </w:rPr>
        <w:t>.</w:t>
      </w:r>
    </w:p>
    <w:p w:rsidR="00040ECB" w:rsidRPr="00082D7A" w:rsidRDefault="004F7DD3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2D7A">
        <w:rPr>
          <w:rFonts w:ascii="Times New Roman" w:hAnsi="Times New Roman"/>
          <w:sz w:val="28"/>
          <w:szCs w:val="28"/>
          <w:lang w:val="vi-VN"/>
        </w:rPr>
        <w:t xml:space="preserve">2. Quyết định này thay thế Quyết định số </w:t>
      </w:r>
      <w:r w:rsidR="00040ECB" w:rsidRPr="00082D7A">
        <w:rPr>
          <w:rFonts w:ascii="Times New Roman" w:hAnsi="Times New Roman"/>
          <w:sz w:val="28"/>
          <w:szCs w:val="28"/>
          <w:lang w:val="vi-VN"/>
        </w:rPr>
        <w:t>08</w:t>
      </w:r>
      <w:r w:rsidRPr="00082D7A">
        <w:rPr>
          <w:rFonts w:ascii="Times New Roman" w:hAnsi="Times New Roman"/>
          <w:sz w:val="28"/>
          <w:szCs w:val="28"/>
          <w:lang w:val="vi-VN"/>
        </w:rPr>
        <w:t>/201</w:t>
      </w:r>
      <w:r w:rsidR="00040ECB" w:rsidRPr="00082D7A">
        <w:rPr>
          <w:rFonts w:ascii="Times New Roman" w:hAnsi="Times New Roman"/>
          <w:sz w:val="28"/>
          <w:szCs w:val="28"/>
          <w:lang w:val="vi-VN"/>
        </w:rPr>
        <w:t>8</w:t>
      </w:r>
      <w:r w:rsidR="0062353E">
        <w:rPr>
          <w:rFonts w:ascii="Times New Roman" w:hAnsi="Times New Roman"/>
          <w:sz w:val="28"/>
          <w:szCs w:val="28"/>
          <w:lang w:val="vi-VN"/>
        </w:rPr>
        <w:t>/QĐ-UBND ngày 20/</w:t>
      </w:r>
      <w:r w:rsidR="00040ECB" w:rsidRPr="00082D7A">
        <w:rPr>
          <w:rFonts w:ascii="Times New Roman" w:hAnsi="Times New Roman"/>
          <w:sz w:val="28"/>
          <w:szCs w:val="28"/>
          <w:lang w:val="vi-VN"/>
        </w:rPr>
        <w:t>3</w:t>
      </w:r>
      <w:r w:rsidR="0062353E">
        <w:rPr>
          <w:rFonts w:ascii="Times New Roman" w:hAnsi="Times New Roman"/>
          <w:sz w:val="28"/>
          <w:szCs w:val="28"/>
        </w:rPr>
        <w:t>/</w:t>
      </w:r>
      <w:r w:rsidRPr="00082D7A">
        <w:rPr>
          <w:rFonts w:ascii="Times New Roman" w:hAnsi="Times New Roman"/>
          <w:sz w:val="28"/>
          <w:szCs w:val="28"/>
          <w:lang w:val="vi-VN"/>
        </w:rPr>
        <w:t>201</w:t>
      </w:r>
      <w:r w:rsidR="00040ECB" w:rsidRPr="00082D7A">
        <w:rPr>
          <w:rFonts w:ascii="Times New Roman" w:hAnsi="Times New Roman"/>
          <w:sz w:val="28"/>
          <w:szCs w:val="28"/>
          <w:lang w:val="vi-VN"/>
        </w:rPr>
        <w:t>8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 của Ủy ban nhân dân tỉnh Gia Lai </w:t>
      </w:r>
      <w:r w:rsidR="00040ECB" w:rsidRPr="00082D7A">
        <w:rPr>
          <w:rFonts w:ascii="Times New Roman" w:hAnsi="Times New Roman"/>
          <w:sz w:val="28"/>
          <w:szCs w:val="28"/>
          <w:lang w:val="vi-VN"/>
        </w:rPr>
        <w:t xml:space="preserve">về việc </w:t>
      </w:r>
      <w:r w:rsidR="00040ECB" w:rsidRPr="00082D7A">
        <w:rPr>
          <w:rFonts w:ascii="Times New Roman" w:eastAsia="Times New Roman" w:hAnsi="Times New Roman"/>
          <w:sz w:val="28"/>
          <w:szCs w:val="28"/>
          <w:lang w:val="vi-VN"/>
        </w:rPr>
        <w:t xml:space="preserve">sửa đổi, </w:t>
      </w:r>
      <w:r w:rsidR="0062353E">
        <w:rPr>
          <w:rFonts w:ascii="Times New Roman" w:eastAsia="Times New Roman" w:hAnsi="Times New Roman"/>
          <w:sz w:val="28"/>
          <w:szCs w:val="28"/>
          <w:lang w:val="vi-VN"/>
        </w:rPr>
        <w:t xml:space="preserve">bổ sung Điều 6 </w:t>
      </w:r>
      <w:r w:rsidR="0062353E">
        <w:rPr>
          <w:rFonts w:ascii="Times New Roman" w:eastAsia="Times New Roman" w:hAnsi="Times New Roman"/>
          <w:sz w:val="28"/>
          <w:szCs w:val="28"/>
        </w:rPr>
        <w:t>q</w:t>
      </w:r>
      <w:r w:rsidR="00040ECB" w:rsidRPr="00082D7A">
        <w:rPr>
          <w:rFonts w:ascii="Times New Roman" w:eastAsia="Times New Roman" w:hAnsi="Times New Roman"/>
          <w:sz w:val="28"/>
          <w:szCs w:val="28"/>
          <w:lang w:val="vi-VN"/>
        </w:rPr>
        <w:t>uy định</w:t>
      </w:r>
      <w:r w:rsidR="00040ECB" w:rsidRPr="00082D7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 ban hành kèm theo </w:t>
      </w:r>
      <w:r w:rsidR="00040ECB" w:rsidRPr="00082D7A">
        <w:rPr>
          <w:rFonts w:ascii="Times New Roman" w:eastAsia="Times New Roman" w:hAnsi="Times New Roman"/>
          <w:sz w:val="28"/>
          <w:szCs w:val="28"/>
          <w:lang w:val="vi-VN"/>
        </w:rPr>
        <w:t>Quyết định số </w:t>
      </w:r>
      <w:r w:rsidR="00040ECB" w:rsidRPr="00082D7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14/2015/QĐ-UBND ngày 26/6/2015 của </w:t>
      </w:r>
      <w:r w:rsidR="00BC4768" w:rsidRPr="00082D7A">
        <w:rPr>
          <w:rFonts w:ascii="Times New Roman" w:hAnsi="Times New Roman"/>
          <w:sz w:val="28"/>
          <w:szCs w:val="28"/>
          <w:lang w:val="vi-VN"/>
        </w:rPr>
        <w:t>Ủy ban nhân dân</w:t>
      </w:r>
      <w:r w:rsidR="00040ECB" w:rsidRPr="00082D7A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 xml:space="preserve"> tỉnh Gia Lai về hạn mức giao đất, công nhận quyền sử dụng đất và diện tích tối thiểu được phép tách thửa trên địa bàn tỉnh Gia Lai.</w:t>
      </w:r>
    </w:p>
    <w:p w:rsidR="00B51F62" w:rsidRPr="00082D7A" w:rsidRDefault="003D2F27" w:rsidP="00177B2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dieu_3"/>
      <w:r w:rsidRPr="00082D7A">
        <w:rPr>
          <w:rFonts w:ascii="Times New Roman" w:hAnsi="Times New Roman"/>
          <w:sz w:val="28"/>
          <w:szCs w:val="28"/>
          <w:lang w:val="vi-VN"/>
        </w:rPr>
        <w:t>3. Các trường hợp đã</w:t>
      </w:r>
      <w:r w:rsidRPr="00082D7A">
        <w:rPr>
          <w:rFonts w:ascii="Times New Roman" w:hAnsi="Times New Roman"/>
          <w:sz w:val="28"/>
          <w:szCs w:val="28"/>
        </w:rPr>
        <w:t xml:space="preserve"> nộp hồ sơ 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thực hiện tách thửa </w:t>
      </w:r>
      <w:r w:rsidRPr="00082D7A">
        <w:rPr>
          <w:rFonts w:ascii="Times New Roman" w:hAnsi="Times New Roman"/>
          <w:sz w:val="28"/>
          <w:szCs w:val="28"/>
        </w:rPr>
        <w:t>theo đúng quy định của pháp luật</w:t>
      </w:r>
      <w:r w:rsidR="008654B1" w:rsidRPr="00082D7A">
        <w:rPr>
          <w:rFonts w:ascii="Times New Roman" w:hAnsi="Times New Roman"/>
          <w:sz w:val="28"/>
          <w:szCs w:val="28"/>
        </w:rPr>
        <w:t xml:space="preserve"> </w:t>
      </w:r>
      <w:r w:rsidRPr="00082D7A">
        <w:rPr>
          <w:rFonts w:ascii="Times New Roman" w:hAnsi="Times New Roman"/>
          <w:sz w:val="28"/>
          <w:szCs w:val="28"/>
        </w:rPr>
        <w:t>trước ngày Quyết đ</w:t>
      </w:r>
      <w:r w:rsidR="00807B78" w:rsidRPr="00082D7A">
        <w:rPr>
          <w:rFonts w:ascii="Times New Roman" w:hAnsi="Times New Roman"/>
          <w:sz w:val="28"/>
          <w:szCs w:val="28"/>
        </w:rPr>
        <w:t>ị</w:t>
      </w:r>
      <w:r w:rsidRPr="00082D7A">
        <w:rPr>
          <w:rFonts w:ascii="Times New Roman" w:hAnsi="Times New Roman"/>
          <w:sz w:val="28"/>
          <w:szCs w:val="28"/>
        </w:rPr>
        <w:t xml:space="preserve">nh này có hiệu lực thi hành </w:t>
      </w:r>
      <w:r w:rsidR="00807B78" w:rsidRPr="00082D7A">
        <w:rPr>
          <w:rFonts w:ascii="Times New Roman" w:hAnsi="Times New Roman"/>
          <w:sz w:val="28"/>
          <w:szCs w:val="28"/>
        </w:rPr>
        <w:t>(xác định theo thời gian nhận hồ sơ tại Giấy tiếp nhận hồ sơ và hẹn trả kết quả)</w:t>
      </w:r>
      <w:r w:rsidR="00686478" w:rsidRPr="00082D7A">
        <w:rPr>
          <w:rFonts w:ascii="Times New Roman" w:hAnsi="Times New Roman"/>
          <w:sz w:val="28"/>
          <w:szCs w:val="28"/>
        </w:rPr>
        <w:t xml:space="preserve"> 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mà chưa được cấp Giấy chứng nhận quyền sử dụng đất, quyền sở hữu nhà ở và tài sản khác gắn liền với đất thì Văn phòng Đăng ký đất đai và Chi nhánh Văn phòng Đăng ký đất đai có trách nhiệm tiếp tục xử lý </w:t>
      </w:r>
      <w:r w:rsidR="00D74A6C" w:rsidRPr="00082D7A">
        <w:rPr>
          <w:rFonts w:ascii="Times New Roman" w:hAnsi="Times New Roman"/>
          <w:sz w:val="28"/>
          <w:szCs w:val="28"/>
        </w:rPr>
        <w:t xml:space="preserve">việc </w:t>
      </w:r>
      <w:r w:rsidRPr="00082D7A">
        <w:rPr>
          <w:rFonts w:ascii="Times New Roman" w:hAnsi="Times New Roman"/>
          <w:sz w:val="28"/>
          <w:szCs w:val="28"/>
          <w:lang w:val="vi-VN"/>
        </w:rPr>
        <w:t xml:space="preserve">cấp giấy, chỉnh lý biến động </w:t>
      </w:r>
      <w:r w:rsidR="00B51F62" w:rsidRPr="00082D7A">
        <w:rPr>
          <w:rFonts w:ascii="Times New Roman" w:hAnsi="Times New Roman"/>
          <w:sz w:val="28"/>
          <w:szCs w:val="28"/>
        </w:rPr>
        <w:t>theo quy định của Ủy ban nhân dân tỉnh tại thời điểm tiếp nhận đầy đủ hồ sơ.</w:t>
      </w:r>
    </w:p>
    <w:p w:rsidR="00044CD0" w:rsidRPr="00082D7A" w:rsidRDefault="0074497F" w:rsidP="00177B28">
      <w:pPr>
        <w:widowControl w:val="0"/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082D7A">
        <w:rPr>
          <w:rFonts w:ascii="Times New Roman" w:eastAsia="Times New Roman" w:hAnsi="Times New Roman"/>
          <w:bCs/>
          <w:sz w:val="28"/>
          <w:szCs w:val="28"/>
          <w:lang w:val="vi-VN"/>
        </w:rPr>
        <w:t>4</w:t>
      </w:r>
      <w:r w:rsidR="009B0514" w:rsidRPr="00082D7A">
        <w:rPr>
          <w:rFonts w:ascii="Times New Roman" w:eastAsia="Times New Roman" w:hAnsi="Times New Roman"/>
          <w:bCs/>
          <w:sz w:val="28"/>
          <w:szCs w:val="28"/>
          <w:lang w:val="vi-VN"/>
        </w:rPr>
        <w:t>.</w:t>
      </w:r>
      <w:bookmarkEnd w:id="7"/>
      <w:r w:rsidR="00044CD0" w:rsidRPr="00082D7A">
        <w:rPr>
          <w:rFonts w:ascii="Times New Roman" w:eastAsia="Times New Roman" w:hAnsi="Times New Roman"/>
          <w:sz w:val="28"/>
          <w:szCs w:val="28"/>
          <w:lang w:val="vi-VN"/>
        </w:rPr>
        <w:t> </w:t>
      </w:r>
      <w:bookmarkStart w:id="8" w:name="dieu_3_name"/>
      <w:r w:rsidR="00044CD0" w:rsidRPr="00082D7A">
        <w:rPr>
          <w:rFonts w:ascii="Times New Roman" w:eastAsia="Times New Roman" w:hAnsi="Times New Roman"/>
          <w:sz w:val="28"/>
          <w:szCs w:val="28"/>
          <w:lang w:val="vi-VN"/>
        </w:rPr>
        <w:t xml:space="preserve">Chánh Văn phòng Ủy ban nhân dân tỉnh, Giám đốc các </w:t>
      </w:r>
      <w:r w:rsidR="008C25D3" w:rsidRPr="00082D7A">
        <w:rPr>
          <w:rFonts w:ascii="Times New Roman" w:eastAsia="Times New Roman" w:hAnsi="Times New Roman"/>
          <w:sz w:val="28"/>
          <w:szCs w:val="28"/>
          <w:lang w:val="vi-VN"/>
        </w:rPr>
        <w:t>s</w:t>
      </w:r>
      <w:r w:rsidR="00044CD0" w:rsidRPr="00082D7A">
        <w:rPr>
          <w:rFonts w:ascii="Times New Roman" w:eastAsia="Times New Roman" w:hAnsi="Times New Roman"/>
          <w:sz w:val="28"/>
          <w:szCs w:val="28"/>
          <w:lang w:val="vi-VN"/>
        </w:rPr>
        <w:t>ở</w:t>
      </w:r>
      <w:r w:rsidR="008C25D3" w:rsidRPr="00082D7A">
        <w:rPr>
          <w:rFonts w:ascii="Times New Roman" w:eastAsia="Times New Roman" w:hAnsi="Times New Roman"/>
          <w:sz w:val="28"/>
          <w:szCs w:val="28"/>
          <w:lang w:val="vi-VN"/>
        </w:rPr>
        <w:t>:</w:t>
      </w:r>
      <w:r w:rsidR="00044CD0" w:rsidRPr="00082D7A">
        <w:rPr>
          <w:rFonts w:ascii="Times New Roman" w:eastAsia="Times New Roman" w:hAnsi="Times New Roman"/>
          <w:sz w:val="28"/>
          <w:szCs w:val="28"/>
          <w:lang w:val="vi-VN"/>
        </w:rPr>
        <w:t xml:space="preserve"> Tài nguyên và Môi trường, Xây dựng, Tài chính</w:t>
      </w:r>
      <w:r w:rsidR="00207CA3">
        <w:rPr>
          <w:rFonts w:ascii="Times New Roman" w:eastAsia="Times New Roman" w:hAnsi="Times New Roman"/>
          <w:sz w:val="28"/>
          <w:szCs w:val="28"/>
        </w:rPr>
        <w:t>;</w:t>
      </w:r>
      <w:r w:rsidR="00044CD0" w:rsidRPr="00082D7A">
        <w:rPr>
          <w:rFonts w:ascii="Times New Roman" w:eastAsia="Times New Roman" w:hAnsi="Times New Roman"/>
          <w:sz w:val="28"/>
          <w:szCs w:val="28"/>
          <w:lang w:val="vi-VN"/>
        </w:rPr>
        <w:t xml:space="preserve"> Thủ</w:t>
      </w:r>
      <w:r w:rsidR="00207CA3">
        <w:rPr>
          <w:rFonts w:ascii="Times New Roman" w:eastAsia="Times New Roman" w:hAnsi="Times New Roman"/>
          <w:sz w:val="28"/>
          <w:szCs w:val="28"/>
          <w:lang w:val="vi-VN"/>
        </w:rPr>
        <w:t xml:space="preserve"> trưởng các sở, ngành liên quan;</w:t>
      </w:r>
      <w:r w:rsidR="00044CD0" w:rsidRPr="00082D7A">
        <w:rPr>
          <w:rFonts w:ascii="Times New Roman" w:eastAsia="Times New Roman" w:hAnsi="Times New Roman"/>
          <w:sz w:val="28"/>
          <w:szCs w:val="28"/>
          <w:lang w:val="vi-VN"/>
        </w:rPr>
        <w:t xml:space="preserve"> Chủ tịch Ủy ban nhân dân các huyện, thị xã, thành phố</w:t>
      </w:r>
      <w:r w:rsidR="00207CA3">
        <w:rPr>
          <w:rFonts w:ascii="Times New Roman" w:eastAsia="Times New Roman" w:hAnsi="Times New Roman"/>
          <w:sz w:val="28"/>
          <w:szCs w:val="28"/>
          <w:lang w:val="vi-VN"/>
        </w:rPr>
        <w:t>;</w:t>
      </w:r>
      <w:r w:rsidR="009A5721" w:rsidRPr="00082D7A">
        <w:rPr>
          <w:rFonts w:ascii="Times New Roman" w:eastAsia="Times New Roman" w:hAnsi="Times New Roman"/>
          <w:sz w:val="28"/>
          <w:szCs w:val="28"/>
          <w:lang w:val="vi-VN"/>
        </w:rPr>
        <w:t xml:space="preserve"> Chủ tịch Ủy ban nhân dân các</w:t>
      </w:r>
      <w:r w:rsidR="00044CD0" w:rsidRPr="00082D7A">
        <w:rPr>
          <w:rFonts w:ascii="Times New Roman" w:eastAsia="Times New Roman" w:hAnsi="Times New Roman"/>
          <w:sz w:val="28"/>
          <w:szCs w:val="28"/>
          <w:lang w:val="vi-VN"/>
        </w:rPr>
        <w:t xml:space="preserve"> xã, phường, thị trấn</w:t>
      </w:r>
      <w:r w:rsidR="00207CA3">
        <w:rPr>
          <w:rFonts w:ascii="Times New Roman" w:eastAsia="Times New Roman" w:hAnsi="Times New Roman"/>
          <w:sz w:val="28"/>
          <w:szCs w:val="28"/>
        </w:rPr>
        <w:t>;</w:t>
      </w:r>
      <w:r w:rsidR="00044CD0" w:rsidRPr="00082D7A">
        <w:rPr>
          <w:rFonts w:ascii="Times New Roman" w:eastAsia="Times New Roman" w:hAnsi="Times New Roman"/>
          <w:sz w:val="28"/>
          <w:szCs w:val="28"/>
          <w:lang w:val="vi-VN"/>
        </w:rPr>
        <w:t xml:space="preserve"> tổ chức, hộ gia đình, cá nhân có liên quan chịu trách nhiệm thi hành Quyết định này</w:t>
      </w:r>
      <w:bookmarkEnd w:id="8"/>
      <w:r w:rsidR="00044CD0" w:rsidRPr="00082D7A">
        <w:rPr>
          <w:rFonts w:ascii="Times New Roman" w:eastAsia="Times New Roman" w:hAnsi="Times New Roman"/>
          <w:sz w:val="28"/>
          <w:szCs w:val="28"/>
          <w:lang w:val="vi-VN"/>
        </w:rPr>
        <w:t>./.</w:t>
      </w:r>
    </w:p>
    <w:p w:rsidR="00442066" w:rsidRPr="009579ED" w:rsidRDefault="00E46C39" w:rsidP="009579ED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vi-VN"/>
        </w:rPr>
      </w:pPr>
      <w:r w:rsidRPr="009579ED">
        <w:rPr>
          <w:rFonts w:ascii="Times New Roman" w:hAnsi="Times New Roman"/>
          <w:b/>
          <w:bCs/>
          <w:sz w:val="28"/>
          <w:szCs w:val="28"/>
          <w:lang w:val="vi-VN"/>
        </w:rPr>
        <w:t>TM. ỦY BAN NHÂN DÂN</w:t>
      </w:r>
    </w:p>
    <w:p w:rsidR="00FE127B" w:rsidRPr="009579ED" w:rsidRDefault="009579ED" w:rsidP="009579E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579ED">
        <w:rPr>
          <w:rStyle w:val="Strong"/>
          <w:rFonts w:ascii="Times New Roman" w:hAnsi="Times New Roman"/>
          <w:sz w:val="28"/>
          <w:szCs w:val="28"/>
        </w:rPr>
        <w:t>KT.</w:t>
      </w:r>
      <w:r w:rsidR="00E46C39" w:rsidRPr="009579ED">
        <w:rPr>
          <w:rStyle w:val="Strong"/>
          <w:rFonts w:ascii="Times New Roman" w:hAnsi="Times New Roman"/>
          <w:sz w:val="28"/>
          <w:szCs w:val="28"/>
          <w:lang w:val="vi-VN"/>
        </w:rPr>
        <w:t>CHỦ TỊCH</w:t>
      </w:r>
    </w:p>
    <w:p w:rsidR="00442066" w:rsidRPr="009579ED" w:rsidRDefault="009579ED" w:rsidP="009579E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9ED">
        <w:rPr>
          <w:rFonts w:ascii="Times New Roman" w:hAnsi="Times New Roman"/>
          <w:b/>
          <w:sz w:val="28"/>
          <w:szCs w:val="28"/>
        </w:rPr>
        <w:t>PHÓ CHỦ TỊCH</w:t>
      </w:r>
    </w:p>
    <w:p w:rsidR="009579ED" w:rsidRPr="009579ED" w:rsidRDefault="009579ED" w:rsidP="009579E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9ED">
        <w:rPr>
          <w:rFonts w:ascii="Times New Roman" w:hAnsi="Times New Roman"/>
          <w:b/>
          <w:sz w:val="28"/>
          <w:szCs w:val="28"/>
        </w:rPr>
        <w:t>(đã ký)</w:t>
      </w:r>
    </w:p>
    <w:p w:rsidR="00442066" w:rsidRPr="009579ED" w:rsidRDefault="009579ED" w:rsidP="009579E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79ED">
        <w:rPr>
          <w:rFonts w:ascii="Times New Roman" w:hAnsi="Times New Roman"/>
          <w:b/>
          <w:sz w:val="28"/>
          <w:szCs w:val="28"/>
        </w:rPr>
        <w:t>Đỗ Tiến Đông</w:t>
      </w:r>
      <w:bookmarkStart w:id="9" w:name="_GoBack"/>
      <w:bookmarkEnd w:id="9"/>
    </w:p>
    <w:sectPr w:rsidR="00442066" w:rsidRPr="009579ED" w:rsidSect="006577DC">
      <w:footerReference w:type="default" r:id="rId7"/>
      <w:pgSz w:w="11907" w:h="16840" w:code="9"/>
      <w:pgMar w:top="1418" w:right="992" w:bottom="1304" w:left="187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CF" w:rsidRDefault="00CA4ECF" w:rsidP="00BF2EC7">
      <w:pPr>
        <w:spacing w:after="0" w:line="240" w:lineRule="auto"/>
      </w:pPr>
      <w:r>
        <w:separator/>
      </w:r>
    </w:p>
  </w:endnote>
  <w:endnote w:type="continuationSeparator" w:id="0">
    <w:p w:rsidR="00CA4ECF" w:rsidRDefault="00CA4ECF" w:rsidP="00BF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017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7035" w:rsidRDefault="00E62F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9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7035" w:rsidRDefault="006A7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CF" w:rsidRDefault="00CA4ECF" w:rsidP="00BF2EC7">
      <w:pPr>
        <w:spacing w:after="0" w:line="240" w:lineRule="auto"/>
      </w:pPr>
      <w:r>
        <w:separator/>
      </w:r>
    </w:p>
  </w:footnote>
  <w:footnote w:type="continuationSeparator" w:id="0">
    <w:p w:rsidR="00CA4ECF" w:rsidRDefault="00CA4ECF" w:rsidP="00BF2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E"/>
    <w:rsid w:val="00000921"/>
    <w:rsid w:val="00003FD5"/>
    <w:rsid w:val="0000615D"/>
    <w:rsid w:val="0000753F"/>
    <w:rsid w:val="000128E2"/>
    <w:rsid w:val="000138D4"/>
    <w:rsid w:val="00015ADF"/>
    <w:rsid w:val="00017115"/>
    <w:rsid w:val="000201CC"/>
    <w:rsid w:val="000205E3"/>
    <w:rsid w:val="00030F3A"/>
    <w:rsid w:val="000351F3"/>
    <w:rsid w:val="00040ECB"/>
    <w:rsid w:val="00044772"/>
    <w:rsid w:val="00044CD0"/>
    <w:rsid w:val="00047516"/>
    <w:rsid w:val="00053F6A"/>
    <w:rsid w:val="000575AE"/>
    <w:rsid w:val="000642D9"/>
    <w:rsid w:val="00074C6D"/>
    <w:rsid w:val="00082D7A"/>
    <w:rsid w:val="00084F8B"/>
    <w:rsid w:val="0008786D"/>
    <w:rsid w:val="00094AB9"/>
    <w:rsid w:val="000A2567"/>
    <w:rsid w:val="000B2C86"/>
    <w:rsid w:val="000B517D"/>
    <w:rsid w:val="000C18AF"/>
    <w:rsid w:val="000C1C13"/>
    <w:rsid w:val="000C1FCF"/>
    <w:rsid w:val="000C7EE1"/>
    <w:rsid w:val="000D3975"/>
    <w:rsid w:val="000D4510"/>
    <w:rsid w:val="000D532B"/>
    <w:rsid w:val="000E1787"/>
    <w:rsid w:val="000E6604"/>
    <w:rsid w:val="000F7C11"/>
    <w:rsid w:val="001123E9"/>
    <w:rsid w:val="00134B5D"/>
    <w:rsid w:val="00151979"/>
    <w:rsid w:val="00167D4E"/>
    <w:rsid w:val="00174678"/>
    <w:rsid w:val="00176A73"/>
    <w:rsid w:val="00177B28"/>
    <w:rsid w:val="00181223"/>
    <w:rsid w:val="0018379C"/>
    <w:rsid w:val="00184949"/>
    <w:rsid w:val="001869EE"/>
    <w:rsid w:val="00191B65"/>
    <w:rsid w:val="0019265D"/>
    <w:rsid w:val="00193320"/>
    <w:rsid w:val="001973A7"/>
    <w:rsid w:val="001A17AB"/>
    <w:rsid w:val="001A44F4"/>
    <w:rsid w:val="001A61A9"/>
    <w:rsid w:val="001B3170"/>
    <w:rsid w:val="001B723A"/>
    <w:rsid w:val="001C3948"/>
    <w:rsid w:val="001D2A85"/>
    <w:rsid w:val="001D4C82"/>
    <w:rsid w:val="001E1692"/>
    <w:rsid w:val="00207A55"/>
    <w:rsid w:val="00207CA3"/>
    <w:rsid w:val="00224C0E"/>
    <w:rsid w:val="00232DC7"/>
    <w:rsid w:val="00243674"/>
    <w:rsid w:val="00246509"/>
    <w:rsid w:val="00247050"/>
    <w:rsid w:val="00250587"/>
    <w:rsid w:val="0025218B"/>
    <w:rsid w:val="00253848"/>
    <w:rsid w:val="00254154"/>
    <w:rsid w:val="00260D08"/>
    <w:rsid w:val="002617EC"/>
    <w:rsid w:val="00262256"/>
    <w:rsid w:val="00266AEA"/>
    <w:rsid w:val="00267F3F"/>
    <w:rsid w:val="0027041B"/>
    <w:rsid w:val="00271807"/>
    <w:rsid w:val="002776B8"/>
    <w:rsid w:val="00280176"/>
    <w:rsid w:val="00281036"/>
    <w:rsid w:val="002829C5"/>
    <w:rsid w:val="002844D5"/>
    <w:rsid w:val="00284840"/>
    <w:rsid w:val="00286493"/>
    <w:rsid w:val="00292F77"/>
    <w:rsid w:val="0029329E"/>
    <w:rsid w:val="002969AA"/>
    <w:rsid w:val="002A331C"/>
    <w:rsid w:val="002A48B6"/>
    <w:rsid w:val="002A6B4E"/>
    <w:rsid w:val="002B657C"/>
    <w:rsid w:val="002B74E3"/>
    <w:rsid w:val="002B7A6A"/>
    <w:rsid w:val="002C057B"/>
    <w:rsid w:val="002C1502"/>
    <w:rsid w:val="002C2795"/>
    <w:rsid w:val="002C4581"/>
    <w:rsid w:val="002D407A"/>
    <w:rsid w:val="002D465D"/>
    <w:rsid w:val="002E0119"/>
    <w:rsid w:val="002E73FF"/>
    <w:rsid w:val="002F7C41"/>
    <w:rsid w:val="003009FA"/>
    <w:rsid w:val="00304692"/>
    <w:rsid w:val="00306AD1"/>
    <w:rsid w:val="003313F4"/>
    <w:rsid w:val="003362FE"/>
    <w:rsid w:val="003443C4"/>
    <w:rsid w:val="00360BD0"/>
    <w:rsid w:val="00361219"/>
    <w:rsid w:val="00362097"/>
    <w:rsid w:val="00363B56"/>
    <w:rsid w:val="003700A5"/>
    <w:rsid w:val="00371F62"/>
    <w:rsid w:val="003755B7"/>
    <w:rsid w:val="00377D93"/>
    <w:rsid w:val="003901E7"/>
    <w:rsid w:val="003903F6"/>
    <w:rsid w:val="003B05EB"/>
    <w:rsid w:val="003B2C5D"/>
    <w:rsid w:val="003C1681"/>
    <w:rsid w:val="003C6404"/>
    <w:rsid w:val="003D2393"/>
    <w:rsid w:val="003D2F27"/>
    <w:rsid w:val="003E42A7"/>
    <w:rsid w:val="003E6B45"/>
    <w:rsid w:val="003E732D"/>
    <w:rsid w:val="003F07FA"/>
    <w:rsid w:val="004030CF"/>
    <w:rsid w:val="00404297"/>
    <w:rsid w:val="00406986"/>
    <w:rsid w:val="00416612"/>
    <w:rsid w:val="00422603"/>
    <w:rsid w:val="0042771B"/>
    <w:rsid w:val="00427C36"/>
    <w:rsid w:val="00442066"/>
    <w:rsid w:val="00446A01"/>
    <w:rsid w:val="00451FB2"/>
    <w:rsid w:val="00456592"/>
    <w:rsid w:val="00461B86"/>
    <w:rsid w:val="00463FCB"/>
    <w:rsid w:val="004658BF"/>
    <w:rsid w:val="00466C90"/>
    <w:rsid w:val="00467AC2"/>
    <w:rsid w:val="004738A1"/>
    <w:rsid w:val="00474D57"/>
    <w:rsid w:val="00475619"/>
    <w:rsid w:val="00477A54"/>
    <w:rsid w:val="004826BE"/>
    <w:rsid w:val="00484438"/>
    <w:rsid w:val="00492188"/>
    <w:rsid w:val="00496148"/>
    <w:rsid w:val="00497CD0"/>
    <w:rsid w:val="004A1D3E"/>
    <w:rsid w:val="004B08E5"/>
    <w:rsid w:val="004B20EC"/>
    <w:rsid w:val="004B37E1"/>
    <w:rsid w:val="004B3C74"/>
    <w:rsid w:val="004C7016"/>
    <w:rsid w:val="004D4078"/>
    <w:rsid w:val="004E1110"/>
    <w:rsid w:val="004E6ACD"/>
    <w:rsid w:val="004F50C0"/>
    <w:rsid w:val="004F5571"/>
    <w:rsid w:val="004F70EC"/>
    <w:rsid w:val="004F7DD3"/>
    <w:rsid w:val="00500661"/>
    <w:rsid w:val="00500A22"/>
    <w:rsid w:val="00501AFC"/>
    <w:rsid w:val="00503D85"/>
    <w:rsid w:val="00505488"/>
    <w:rsid w:val="005066CF"/>
    <w:rsid w:val="00507A81"/>
    <w:rsid w:val="00515DAF"/>
    <w:rsid w:val="005164AB"/>
    <w:rsid w:val="00521BF8"/>
    <w:rsid w:val="00524FB6"/>
    <w:rsid w:val="005307F7"/>
    <w:rsid w:val="00540AC7"/>
    <w:rsid w:val="005442FA"/>
    <w:rsid w:val="0055013B"/>
    <w:rsid w:val="00551AC8"/>
    <w:rsid w:val="00553791"/>
    <w:rsid w:val="00562942"/>
    <w:rsid w:val="0056787C"/>
    <w:rsid w:val="00573812"/>
    <w:rsid w:val="005743F0"/>
    <w:rsid w:val="00574611"/>
    <w:rsid w:val="00581911"/>
    <w:rsid w:val="00590EE7"/>
    <w:rsid w:val="00591E11"/>
    <w:rsid w:val="005B2BDC"/>
    <w:rsid w:val="005B3E7B"/>
    <w:rsid w:val="005B4266"/>
    <w:rsid w:val="005B4364"/>
    <w:rsid w:val="005B67B7"/>
    <w:rsid w:val="005C636F"/>
    <w:rsid w:val="005C6FDE"/>
    <w:rsid w:val="005D1DDF"/>
    <w:rsid w:val="005D20FB"/>
    <w:rsid w:val="005D49B3"/>
    <w:rsid w:val="005E41AF"/>
    <w:rsid w:val="005F5312"/>
    <w:rsid w:val="006065BD"/>
    <w:rsid w:val="00612ADC"/>
    <w:rsid w:val="006138D1"/>
    <w:rsid w:val="00617DEC"/>
    <w:rsid w:val="0062353E"/>
    <w:rsid w:val="006246B4"/>
    <w:rsid w:val="00627684"/>
    <w:rsid w:val="00634ECE"/>
    <w:rsid w:val="006444CA"/>
    <w:rsid w:val="00645B43"/>
    <w:rsid w:val="00650C7C"/>
    <w:rsid w:val="006577DC"/>
    <w:rsid w:val="006626A2"/>
    <w:rsid w:val="00675CD0"/>
    <w:rsid w:val="00683BC0"/>
    <w:rsid w:val="00685B8B"/>
    <w:rsid w:val="00686478"/>
    <w:rsid w:val="006A7035"/>
    <w:rsid w:val="006B0B00"/>
    <w:rsid w:val="006B515F"/>
    <w:rsid w:val="006C2877"/>
    <w:rsid w:val="006C3A43"/>
    <w:rsid w:val="006C62EF"/>
    <w:rsid w:val="006D1677"/>
    <w:rsid w:val="006D385A"/>
    <w:rsid w:val="006D406D"/>
    <w:rsid w:val="006D4144"/>
    <w:rsid w:val="006D4AE1"/>
    <w:rsid w:val="006E5231"/>
    <w:rsid w:val="006F1A7E"/>
    <w:rsid w:val="006F1B4A"/>
    <w:rsid w:val="006F56B4"/>
    <w:rsid w:val="00711187"/>
    <w:rsid w:val="00713D67"/>
    <w:rsid w:val="00721B0C"/>
    <w:rsid w:val="00724BC5"/>
    <w:rsid w:val="007250A1"/>
    <w:rsid w:val="0072548E"/>
    <w:rsid w:val="00726FD7"/>
    <w:rsid w:val="00740696"/>
    <w:rsid w:val="0074497F"/>
    <w:rsid w:val="00746DEA"/>
    <w:rsid w:val="00752CEC"/>
    <w:rsid w:val="00755561"/>
    <w:rsid w:val="00761972"/>
    <w:rsid w:val="00763EC9"/>
    <w:rsid w:val="00765573"/>
    <w:rsid w:val="00773D3E"/>
    <w:rsid w:val="00777F5D"/>
    <w:rsid w:val="00780284"/>
    <w:rsid w:val="00784D5E"/>
    <w:rsid w:val="00787DB1"/>
    <w:rsid w:val="00791206"/>
    <w:rsid w:val="00792403"/>
    <w:rsid w:val="007A2061"/>
    <w:rsid w:val="007B082D"/>
    <w:rsid w:val="007C2D1D"/>
    <w:rsid w:val="007C2E4D"/>
    <w:rsid w:val="007D35A8"/>
    <w:rsid w:val="007D7413"/>
    <w:rsid w:val="007E1ED3"/>
    <w:rsid w:val="007E75D8"/>
    <w:rsid w:val="007F0DA7"/>
    <w:rsid w:val="007F1006"/>
    <w:rsid w:val="007F3E26"/>
    <w:rsid w:val="00807B78"/>
    <w:rsid w:val="0083597C"/>
    <w:rsid w:val="008365B3"/>
    <w:rsid w:val="00845226"/>
    <w:rsid w:val="0085075B"/>
    <w:rsid w:val="00861A35"/>
    <w:rsid w:val="008654B1"/>
    <w:rsid w:val="00871F13"/>
    <w:rsid w:val="00873FB9"/>
    <w:rsid w:val="00881826"/>
    <w:rsid w:val="008829A4"/>
    <w:rsid w:val="00883732"/>
    <w:rsid w:val="008868CF"/>
    <w:rsid w:val="00891964"/>
    <w:rsid w:val="00892754"/>
    <w:rsid w:val="008953E0"/>
    <w:rsid w:val="00897B14"/>
    <w:rsid w:val="008B0C91"/>
    <w:rsid w:val="008B5927"/>
    <w:rsid w:val="008B5A47"/>
    <w:rsid w:val="008C25D3"/>
    <w:rsid w:val="008D1158"/>
    <w:rsid w:val="008D6211"/>
    <w:rsid w:val="0090145F"/>
    <w:rsid w:val="0090539E"/>
    <w:rsid w:val="00906295"/>
    <w:rsid w:val="00912C7B"/>
    <w:rsid w:val="009208FE"/>
    <w:rsid w:val="009232C1"/>
    <w:rsid w:val="00924670"/>
    <w:rsid w:val="0092691A"/>
    <w:rsid w:val="00926AC2"/>
    <w:rsid w:val="00927913"/>
    <w:rsid w:val="0093364E"/>
    <w:rsid w:val="00934006"/>
    <w:rsid w:val="0094706F"/>
    <w:rsid w:val="009563A8"/>
    <w:rsid w:val="009579ED"/>
    <w:rsid w:val="009623D4"/>
    <w:rsid w:val="00971D70"/>
    <w:rsid w:val="00972C55"/>
    <w:rsid w:val="00975584"/>
    <w:rsid w:val="009805D7"/>
    <w:rsid w:val="00990B5C"/>
    <w:rsid w:val="0099580C"/>
    <w:rsid w:val="009A1219"/>
    <w:rsid w:val="009A4DC4"/>
    <w:rsid w:val="009A5721"/>
    <w:rsid w:val="009A7803"/>
    <w:rsid w:val="009B0514"/>
    <w:rsid w:val="009B0844"/>
    <w:rsid w:val="009B25E0"/>
    <w:rsid w:val="009C5E08"/>
    <w:rsid w:val="009D58B0"/>
    <w:rsid w:val="009E1770"/>
    <w:rsid w:val="009F1852"/>
    <w:rsid w:val="009F1AA2"/>
    <w:rsid w:val="009F4C68"/>
    <w:rsid w:val="00A110DD"/>
    <w:rsid w:val="00A24D1E"/>
    <w:rsid w:val="00A2552F"/>
    <w:rsid w:val="00A264C7"/>
    <w:rsid w:val="00A30207"/>
    <w:rsid w:val="00A30B80"/>
    <w:rsid w:val="00A33066"/>
    <w:rsid w:val="00A35EF5"/>
    <w:rsid w:val="00A3690E"/>
    <w:rsid w:val="00A46F5C"/>
    <w:rsid w:val="00A50F99"/>
    <w:rsid w:val="00A53116"/>
    <w:rsid w:val="00A564B7"/>
    <w:rsid w:val="00A62750"/>
    <w:rsid w:val="00A64EB3"/>
    <w:rsid w:val="00A73D44"/>
    <w:rsid w:val="00A73F27"/>
    <w:rsid w:val="00A84169"/>
    <w:rsid w:val="00A858E5"/>
    <w:rsid w:val="00A8762A"/>
    <w:rsid w:val="00A95603"/>
    <w:rsid w:val="00AA12A2"/>
    <w:rsid w:val="00AA1488"/>
    <w:rsid w:val="00AA615F"/>
    <w:rsid w:val="00AB0EB5"/>
    <w:rsid w:val="00AB4B69"/>
    <w:rsid w:val="00AB642A"/>
    <w:rsid w:val="00AD06FF"/>
    <w:rsid w:val="00AD71B5"/>
    <w:rsid w:val="00AE6D26"/>
    <w:rsid w:val="00AE7C11"/>
    <w:rsid w:val="00AF766F"/>
    <w:rsid w:val="00B14501"/>
    <w:rsid w:val="00B2232D"/>
    <w:rsid w:val="00B2269A"/>
    <w:rsid w:val="00B34A8F"/>
    <w:rsid w:val="00B402C5"/>
    <w:rsid w:val="00B43A88"/>
    <w:rsid w:val="00B45F30"/>
    <w:rsid w:val="00B51F62"/>
    <w:rsid w:val="00B604F7"/>
    <w:rsid w:val="00B63C9E"/>
    <w:rsid w:val="00B667B8"/>
    <w:rsid w:val="00B75DD9"/>
    <w:rsid w:val="00B82190"/>
    <w:rsid w:val="00B8416C"/>
    <w:rsid w:val="00B8689D"/>
    <w:rsid w:val="00B90D82"/>
    <w:rsid w:val="00B92691"/>
    <w:rsid w:val="00BA10EB"/>
    <w:rsid w:val="00BA3879"/>
    <w:rsid w:val="00BA5838"/>
    <w:rsid w:val="00BB4FC2"/>
    <w:rsid w:val="00BB53CD"/>
    <w:rsid w:val="00BC1AEC"/>
    <w:rsid w:val="00BC4768"/>
    <w:rsid w:val="00BC6D25"/>
    <w:rsid w:val="00BD123E"/>
    <w:rsid w:val="00BD407E"/>
    <w:rsid w:val="00BE33B4"/>
    <w:rsid w:val="00BE3B36"/>
    <w:rsid w:val="00BE42A2"/>
    <w:rsid w:val="00BE4CC7"/>
    <w:rsid w:val="00BF2EC7"/>
    <w:rsid w:val="00BF61D9"/>
    <w:rsid w:val="00C02EE2"/>
    <w:rsid w:val="00C079CC"/>
    <w:rsid w:val="00C079EF"/>
    <w:rsid w:val="00C10B69"/>
    <w:rsid w:val="00C17C3C"/>
    <w:rsid w:val="00C27CF2"/>
    <w:rsid w:val="00C305C8"/>
    <w:rsid w:val="00C31F0F"/>
    <w:rsid w:val="00C3202F"/>
    <w:rsid w:val="00C346CE"/>
    <w:rsid w:val="00C411FA"/>
    <w:rsid w:val="00C43C40"/>
    <w:rsid w:val="00C50DF8"/>
    <w:rsid w:val="00C51DA5"/>
    <w:rsid w:val="00C53F70"/>
    <w:rsid w:val="00C752BF"/>
    <w:rsid w:val="00C80D21"/>
    <w:rsid w:val="00C91223"/>
    <w:rsid w:val="00C95207"/>
    <w:rsid w:val="00C96C0D"/>
    <w:rsid w:val="00C9718F"/>
    <w:rsid w:val="00C974E8"/>
    <w:rsid w:val="00CA1D17"/>
    <w:rsid w:val="00CA4ECF"/>
    <w:rsid w:val="00CA6063"/>
    <w:rsid w:val="00CB0500"/>
    <w:rsid w:val="00CB154C"/>
    <w:rsid w:val="00CB65AC"/>
    <w:rsid w:val="00CE6957"/>
    <w:rsid w:val="00CE7EE5"/>
    <w:rsid w:val="00CF159B"/>
    <w:rsid w:val="00CF1DA3"/>
    <w:rsid w:val="00CF337E"/>
    <w:rsid w:val="00CF65C0"/>
    <w:rsid w:val="00CF7621"/>
    <w:rsid w:val="00D10E00"/>
    <w:rsid w:val="00D162DA"/>
    <w:rsid w:val="00D23824"/>
    <w:rsid w:val="00D3037E"/>
    <w:rsid w:val="00D30966"/>
    <w:rsid w:val="00D3195F"/>
    <w:rsid w:val="00D327DF"/>
    <w:rsid w:val="00D417D1"/>
    <w:rsid w:val="00D41FE1"/>
    <w:rsid w:val="00D45D08"/>
    <w:rsid w:val="00D54BD0"/>
    <w:rsid w:val="00D62F31"/>
    <w:rsid w:val="00D650E7"/>
    <w:rsid w:val="00D71EE5"/>
    <w:rsid w:val="00D74A6C"/>
    <w:rsid w:val="00D915B7"/>
    <w:rsid w:val="00D91AB3"/>
    <w:rsid w:val="00D943AA"/>
    <w:rsid w:val="00D977A6"/>
    <w:rsid w:val="00DA017B"/>
    <w:rsid w:val="00DA56A6"/>
    <w:rsid w:val="00DA5B6F"/>
    <w:rsid w:val="00DA6F76"/>
    <w:rsid w:val="00DB5BAA"/>
    <w:rsid w:val="00DC070D"/>
    <w:rsid w:val="00DC4743"/>
    <w:rsid w:val="00DD5680"/>
    <w:rsid w:val="00DE4ECC"/>
    <w:rsid w:val="00DF729D"/>
    <w:rsid w:val="00E0311B"/>
    <w:rsid w:val="00E035B5"/>
    <w:rsid w:val="00E05E92"/>
    <w:rsid w:val="00E06E23"/>
    <w:rsid w:val="00E06F4F"/>
    <w:rsid w:val="00E13ED2"/>
    <w:rsid w:val="00E22DA8"/>
    <w:rsid w:val="00E22E19"/>
    <w:rsid w:val="00E315B5"/>
    <w:rsid w:val="00E3257E"/>
    <w:rsid w:val="00E32F32"/>
    <w:rsid w:val="00E341D6"/>
    <w:rsid w:val="00E36E71"/>
    <w:rsid w:val="00E44F5E"/>
    <w:rsid w:val="00E46C39"/>
    <w:rsid w:val="00E471B7"/>
    <w:rsid w:val="00E5107D"/>
    <w:rsid w:val="00E530D9"/>
    <w:rsid w:val="00E571D5"/>
    <w:rsid w:val="00E603AD"/>
    <w:rsid w:val="00E622FA"/>
    <w:rsid w:val="00E62FCB"/>
    <w:rsid w:val="00E636AE"/>
    <w:rsid w:val="00E66281"/>
    <w:rsid w:val="00E707F9"/>
    <w:rsid w:val="00E70E9F"/>
    <w:rsid w:val="00E71695"/>
    <w:rsid w:val="00E74D56"/>
    <w:rsid w:val="00E8783C"/>
    <w:rsid w:val="00E93163"/>
    <w:rsid w:val="00E96E78"/>
    <w:rsid w:val="00EA18B4"/>
    <w:rsid w:val="00EA74BF"/>
    <w:rsid w:val="00EB061C"/>
    <w:rsid w:val="00EB2FFA"/>
    <w:rsid w:val="00EB7816"/>
    <w:rsid w:val="00EC0DDA"/>
    <w:rsid w:val="00EC21B9"/>
    <w:rsid w:val="00EC33D8"/>
    <w:rsid w:val="00EC6998"/>
    <w:rsid w:val="00EC6F9D"/>
    <w:rsid w:val="00ED3470"/>
    <w:rsid w:val="00ED55FB"/>
    <w:rsid w:val="00ED6ACE"/>
    <w:rsid w:val="00EE4236"/>
    <w:rsid w:val="00F0039C"/>
    <w:rsid w:val="00F00FEF"/>
    <w:rsid w:val="00F02EB6"/>
    <w:rsid w:val="00F0598D"/>
    <w:rsid w:val="00F07F8E"/>
    <w:rsid w:val="00F11413"/>
    <w:rsid w:val="00F178D8"/>
    <w:rsid w:val="00F31561"/>
    <w:rsid w:val="00F36101"/>
    <w:rsid w:val="00F403D0"/>
    <w:rsid w:val="00F4094D"/>
    <w:rsid w:val="00F444A3"/>
    <w:rsid w:val="00F45B00"/>
    <w:rsid w:val="00F46246"/>
    <w:rsid w:val="00F4776F"/>
    <w:rsid w:val="00F51F38"/>
    <w:rsid w:val="00F549CC"/>
    <w:rsid w:val="00F560E9"/>
    <w:rsid w:val="00F62E00"/>
    <w:rsid w:val="00F63437"/>
    <w:rsid w:val="00F66945"/>
    <w:rsid w:val="00F67F20"/>
    <w:rsid w:val="00F761C7"/>
    <w:rsid w:val="00F86AE7"/>
    <w:rsid w:val="00F87233"/>
    <w:rsid w:val="00F966E6"/>
    <w:rsid w:val="00F976EB"/>
    <w:rsid w:val="00FA2F33"/>
    <w:rsid w:val="00FA3533"/>
    <w:rsid w:val="00FA5500"/>
    <w:rsid w:val="00FA74C5"/>
    <w:rsid w:val="00FB6109"/>
    <w:rsid w:val="00FB761B"/>
    <w:rsid w:val="00FD1410"/>
    <w:rsid w:val="00FD179F"/>
    <w:rsid w:val="00FD1DB4"/>
    <w:rsid w:val="00FE127B"/>
    <w:rsid w:val="00FE4C15"/>
    <w:rsid w:val="00FF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C1512C"/>
  <w15:docId w15:val="{0BEBB40A-5894-4B2E-A128-834DB8B9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67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7D4E"/>
  </w:style>
  <w:style w:type="character" w:styleId="Strong">
    <w:name w:val="Strong"/>
    <w:qFormat/>
    <w:rsid w:val="00167D4E"/>
    <w:rPr>
      <w:b/>
      <w:bCs/>
    </w:rPr>
  </w:style>
  <w:style w:type="character" w:styleId="Hyperlink">
    <w:name w:val="Hyperlink"/>
    <w:uiPriority w:val="99"/>
    <w:semiHidden/>
    <w:unhideWhenUsed/>
    <w:rsid w:val="00167D4E"/>
    <w:rPr>
      <w:color w:val="0000FF"/>
      <w:u w:val="single"/>
    </w:rPr>
  </w:style>
  <w:style w:type="paragraph" w:customStyle="1" w:styleId="Default">
    <w:name w:val="Default"/>
    <w:rsid w:val="00191B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3E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23E9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57381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2E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2E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2E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2EC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95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12179-17E0-4EC9-950B-FEDD1E7A538E}"/>
</file>

<file path=customXml/itemProps2.xml><?xml version="1.0" encoding="utf-8"?>
<ds:datastoreItem xmlns:ds="http://schemas.openxmlformats.org/officeDocument/2006/customXml" ds:itemID="{7B7849BD-B5CE-44D2-AB63-CE48CDC4CAFF}"/>
</file>

<file path=customXml/itemProps3.xml><?xml version="1.0" encoding="utf-8"?>
<ds:datastoreItem xmlns:ds="http://schemas.openxmlformats.org/officeDocument/2006/customXml" ds:itemID="{B245C5D5-79B1-42EE-82DF-0C46D590E7D5}"/>
</file>

<file path=customXml/itemProps4.xml><?xml version="1.0" encoding="utf-8"?>
<ds:datastoreItem xmlns:ds="http://schemas.openxmlformats.org/officeDocument/2006/customXml" ds:itemID="{6CF78654-4CF9-461E-B29B-33963F5CE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Grizli777</Company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SONHOA</dc:creator>
  <cp:lastModifiedBy>Admin</cp:lastModifiedBy>
  <cp:revision>2</cp:revision>
  <cp:lastPrinted>2019-10-24T06:33:00Z</cp:lastPrinted>
  <dcterms:created xsi:type="dcterms:W3CDTF">2020-01-10T01:54:00Z</dcterms:created>
  <dcterms:modified xsi:type="dcterms:W3CDTF">2020-01-10T01:54:00Z</dcterms:modified>
</cp:coreProperties>
</file>