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CellSpacing w:w="0" w:type="dxa"/>
        <w:shd w:val="clear" w:color="auto" w:fill="FFFFFF"/>
        <w:tblCellMar>
          <w:left w:w="0" w:type="dxa"/>
          <w:right w:w="0" w:type="dxa"/>
        </w:tblCellMar>
        <w:tblLook w:val="0000" w:firstRow="0" w:lastRow="0" w:firstColumn="0" w:lastColumn="0" w:noHBand="0" w:noVBand="0"/>
      </w:tblPr>
      <w:tblGrid>
        <w:gridCol w:w="3012"/>
        <w:gridCol w:w="6216"/>
      </w:tblGrid>
      <w:tr w:rsidR="005D2AA4" w:rsidRPr="008A72B3" w:rsidTr="00FD283B">
        <w:trPr>
          <w:tblCellSpacing w:w="0" w:type="dxa"/>
        </w:trPr>
        <w:tc>
          <w:tcPr>
            <w:tcW w:w="3012" w:type="dxa"/>
            <w:shd w:val="clear" w:color="auto" w:fill="FFFFFF"/>
            <w:tcMar>
              <w:top w:w="0" w:type="dxa"/>
              <w:left w:w="108" w:type="dxa"/>
              <w:bottom w:w="0" w:type="dxa"/>
              <w:right w:w="108" w:type="dxa"/>
            </w:tcMar>
          </w:tcPr>
          <w:p w:rsidR="005D2AA4" w:rsidRPr="008A72B3" w:rsidRDefault="005D2AA4" w:rsidP="00FD283B">
            <w:pPr>
              <w:spacing w:after="120" w:line="234" w:lineRule="atLeast"/>
              <w:jc w:val="center"/>
              <w:rPr>
                <w:sz w:val="18"/>
                <w:szCs w:val="18"/>
              </w:rPr>
            </w:pPr>
            <w:bookmarkStart w:id="0" w:name="bookmark1"/>
            <w:r>
              <w:rPr>
                <w:noProof/>
              </w:rPr>
              <w:pict>
                <v:line id="Line 18" o:spid="_x0000_s10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A72B3">
              <w:rPr>
                <w:b/>
                <w:bCs/>
                <w:sz w:val="26"/>
                <w:szCs w:val="26"/>
              </w:rPr>
              <w:t xml:space="preserve">   ỦY BAN NHÂN DÂN</w:t>
            </w:r>
            <w:r w:rsidRPr="008A72B3">
              <w:rPr>
                <w:b/>
                <w:bCs/>
                <w:sz w:val="26"/>
                <w:szCs w:val="26"/>
              </w:rPr>
              <w:br/>
              <w:t xml:space="preserve">  TỈNH HẢI DƯƠNG</w:t>
            </w:r>
            <w:r w:rsidRPr="008A72B3">
              <w:rPr>
                <w:b/>
                <w:bCs/>
                <w:sz w:val="18"/>
                <w:szCs w:val="18"/>
              </w:rPr>
              <w:br/>
            </w:r>
          </w:p>
        </w:tc>
        <w:tc>
          <w:tcPr>
            <w:tcW w:w="6216" w:type="dxa"/>
            <w:shd w:val="clear" w:color="auto" w:fill="FFFFFF"/>
            <w:tcMar>
              <w:top w:w="0" w:type="dxa"/>
              <w:left w:w="108" w:type="dxa"/>
              <w:bottom w:w="0" w:type="dxa"/>
              <w:right w:w="108" w:type="dxa"/>
            </w:tcMar>
          </w:tcPr>
          <w:p w:rsidR="005D2AA4" w:rsidRPr="008A72B3" w:rsidRDefault="005D2AA4" w:rsidP="00FD283B">
            <w:pPr>
              <w:spacing w:after="120" w:line="234" w:lineRule="atLeast"/>
              <w:jc w:val="center"/>
              <w:rPr>
                <w:sz w:val="18"/>
                <w:szCs w:val="18"/>
              </w:rPr>
            </w:pPr>
            <w:r>
              <w:rPr>
                <w:noProof/>
              </w:rPr>
              <w:pict>
                <v:line id="Line 19" o:spid="_x0000_s103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3pt" to="23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A72B3">
              <w:rPr>
                <w:b/>
                <w:bCs/>
                <w:sz w:val="26"/>
                <w:szCs w:val="26"/>
              </w:rPr>
              <w:t xml:space="preserve">CỘNG HÒA XÃ HỘI CHỦ NGHĨA VIỆT </w:t>
            </w:r>
            <w:smartTag w:uri="urn:schemas-microsoft-com:office:smarttags" w:element="country-region">
              <w:smartTag w:uri="urn:schemas-microsoft-com:office:smarttags" w:element="place">
                <w:r w:rsidRPr="008A72B3">
                  <w:rPr>
                    <w:b/>
                    <w:bCs/>
                    <w:sz w:val="26"/>
                    <w:szCs w:val="26"/>
                  </w:rPr>
                  <w:t>NAM</w:t>
                </w:r>
              </w:smartTag>
            </w:smartTag>
            <w:r w:rsidRPr="008A72B3">
              <w:rPr>
                <w:b/>
                <w:bCs/>
                <w:sz w:val="26"/>
                <w:szCs w:val="26"/>
              </w:rPr>
              <w:br/>
            </w:r>
            <w:r w:rsidRPr="00EA2D09">
              <w:rPr>
                <w:b/>
                <w:bCs/>
                <w:sz w:val="28"/>
                <w:szCs w:val="28"/>
              </w:rPr>
              <w:t>Độc lập - Tự do - Hạnh phúc</w:t>
            </w:r>
            <w:r w:rsidRPr="00EA2D09">
              <w:rPr>
                <w:b/>
                <w:bCs/>
                <w:sz w:val="30"/>
                <w:szCs w:val="26"/>
              </w:rPr>
              <w:t> </w:t>
            </w:r>
            <w:r w:rsidRPr="00EA2D09">
              <w:rPr>
                <w:b/>
                <w:bCs/>
                <w:sz w:val="30"/>
                <w:szCs w:val="26"/>
              </w:rPr>
              <w:br/>
            </w:r>
          </w:p>
        </w:tc>
      </w:tr>
      <w:tr w:rsidR="005D2AA4" w:rsidRPr="008A72B3" w:rsidTr="00FD283B">
        <w:trPr>
          <w:tblCellSpacing w:w="0" w:type="dxa"/>
        </w:trPr>
        <w:tc>
          <w:tcPr>
            <w:tcW w:w="3012" w:type="dxa"/>
            <w:shd w:val="clear" w:color="auto" w:fill="FFFFFF"/>
            <w:tcMar>
              <w:top w:w="0" w:type="dxa"/>
              <w:left w:w="108" w:type="dxa"/>
              <w:bottom w:w="0" w:type="dxa"/>
              <w:right w:w="108" w:type="dxa"/>
            </w:tcMar>
          </w:tcPr>
          <w:p w:rsidR="005D2AA4" w:rsidRPr="007E06B0" w:rsidRDefault="005D2AA4" w:rsidP="00FD283B">
            <w:pPr>
              <w:spacing w:after="120" w:line="234" w:lineRule="atLeast"/>
              <w:jc w:val="center"/>
              <w:rPr>
                <w:sz w:val="26"/>
                <w:szCs w:val="26"/>
              </w:rPr>
            </w:pPr>
            <w:r w:rsidRPr="008A72B3">
              <w:rPr>
                <w:sz w:val="26"/>
                <w:szCs w:val="26"/>
              </w:rPr>
              <w:t>Số:</w:t>
            </w:r>
            <w:r>
              <w:rPr>
                <w:sz w:val="26"/>
                <w:szCs w:val="26"/>
              </w:rPr>
              <w:t xml:space="preserve">  </w:t>
            </w:r>
            <w:r>
              <w:rPr>
                <w:sz w:val="26"/>
                <w:szCs w:val="26"/>
                <w:lang w:val="en-US"/>
              </w:rPr>
              <w:t>48</w:t>
            </w:r>
            <w:r>
              <w:rPr>
                <w:sz w:val="26"/>
                <w:szCs w:val="26"/>
              </w:rPr>
              <w:t>/2020</w:t>
            </w:r>
            <w:r w:rsidRPr="008A72B3">
              <w:rPr>
                <w:sz w:val="26"/>
                <w:szCs w:val="26"/>
              </w:rPr>
              <w:t>/QĐ-UBND</w:t>
            </w:r>
          </w:p>
        </w:tc>
        <w:tc>
          <w:tcPr>
            <w:tcW w:w="6216" w:type="dxa"/>
            <w:shd w:val="clear" w:color="auto" w:fill="FFFFFF"/>
            <w:tcMar>
              <w:top w:w="0" w:type="dxa"/>
              <w:left w:w="108" w:type="dxa"/>
              <w:bottom w:w="0" w:type="dxa"/>
              <w:right w:w="108" w:type="dxa"/>
            </w:tcMar>
          </w:tcPr>
          <w:p w:rsidR="005D2AA4" w:rsidRPr="008A72B3" w:rsidRDefault="005D2AA4" w:rsidP="00FD283B">
            <w:pPr>
              <w:spacing w:after="120" w:line="234" w:lineRule="atLeast"/>
              <w:jc w:val="right"/>
              <w:rPr>
                <w:szCs w:val="28"/>
              </w:rPr>
            </w:pPr>
            <w:r w:rsidRPr="008A72B3">
              <w:rPr>
                <w:i/>
                <w:iCs/>
                <w:szCs w:val="28"/>
              </w:rPr>
              <w:t>Hải Dương, ngày</w:t>
            </w:r>
            <w:r>
              <w:rPr>
                <w:i/>
                <w:iCs/>
                <w:szCs w:val="28"/>
              </w:rPr>
              <w:t xml:space="preserve"> </w:t>
            </w:r>
            <w:r>
              <w:rPr>
                <w:i/>
                <w:iCs/>
                <w:szCs w:val="28"/>
                <w:lang w:val="en-US"/>
              </w:rPr>
              <w:t xml:space="preserve">15 </w:t>
            </w:r>
            <w:r w:rsidRPr="008A72B3">
              <w:rPr>
                <w:i/>
                <w:iCs/>
                <w:szCs w:val="28"/>
              </w:rPr>
              <w:t>tháng</w:t>
            </w:r>
            <w:r>
              <w:rPr>
                <w:i/>
                <w:iCs/>
                <w:szCs w:val="28"/>
              </w:rPr>
              <w:t xml:space="preserve"> </w:t>
            </w:r>
            <w:r>
              <w:rPr>
                <w:i/>
                <w:iCs/>
                <w:szCs w:val="28"/>
                <w:lang w:val="en-US"/>
              </w:rPr>
              <w:t>10</w:t>
            </w:r>
            <w:r>
              <w:rPr>
                <w:i/>
                <w:iCs/>
                <w:szCs w:val="28"/>
              </w:rPr>
              <w:t xml:space="preserve"> </w:t>
            </w:r>
            <w:r w:rsidRPr="008A72B3">
              <w:rPr>
                <w:i/>
                <w:iCs/>
                <w:szCs w:val="28"/>
              </w:rPr>
              <w:t>năm 20</w:t>
            </w:r>
            <w:r>
              <w:rPr>
                <w:i/>
                <w:iCs/>
                <w:szCs w:val="28"/>
              </w:rPr>
              <w:t>20</w:t>
            </w:r>
          </w:p>
        </w:tc>
      </w:tr>
    </w:tbl>
    <w:p w:rsidR="00E07662" w:rsidRDefault="00E07662">
      <w:pPr>
        <w:pStyle w:val="Heading10"/>
        <w:keepNext/>
        <w:keepLines/>
        <w:shd w:val="clear" w:color="auto" w:fill="auto"/>
        <w:tabs>
          <w:tab w:val="left" w:pos="6511"/>
          <w:tab w:val="left" w:pos="7135"/>
          <w:tab w:val="left" w:pos="8724"/>
        </w:tabs>
        <w:spacing w:after="0" w:line="322" w:lineRule="exact"/>
        <w:ind w:left="3660"/>
        <w:jc w:val="both"/>
        <w:rPr>
          <w:lang w:val="en-US"/>
        </w:rPr>
      </w:pPr>
      <w:bookmarkStart w:id="1" w:name="_GoBack"/>
      <w:bookmarkEnd w:id="1"/>
    </w:p>
    <w:p w:rsidR="00717219" w:rsidRDefault="005D2AA4">
      <w:pPr>
        <w:pStyle w:val="Heading10"/>
        <w:keepNext/>
        <w:keepLines/>
        <w:shd w:val="clear" w:color="auto" w:fill="auto"/>
        <w:tabs>
          <w:tab w:val="left" w:pos="6511"/>
          <w:tab w:val="left" w:pos="7135"/>
          <w:tab w:val="left" w:pos="8724"/>
        </w:tabs>
        <w:spacing w:after="0" w:line="322" w:lineRule="exact"/>
        <w:ind w:left="3660"/>
        <w:jc w:val="both"/>
      </w:pPr>
      <w:r>
        <w:t>QUYẾT ĐỊNH</w:t>
      </w:r>
      <w:r>
        <w:tab/>
      </w:r>
      <w:r>
        <w:tab/>
      </w:r>
      <w:r>
        <w:tab/>
      </w:r>
      <w:bookmarkEnd w:id="0"/>
    </w:p>
    <w:p w:rsidR="00717219" w:rsidRDefault="005D2AA4">
      <w:pPr>
        <w:pStyle w:val="Bodytext30"/>
        <w:shd w:val="clear" w:color="auto" w:fill="auto"/>
        <w:spacing w:after="809"/>
      </w:pPr>
      <w:r>
        <w:t>Về việc ban hành “Quy định về công nhận nghề truyền thống, làng nghề,</w:t>
      </w:r>
      <w:r>
        <w:br/>
        <w:t xml:space="preserve">làng nghề </w:t>
      </w:r>
      <w:r>
        <w:t>truyền thống và một số chính sách phát triển ngành nghề</w:t>
      </w:r>
      <w:r>
        <w:br/>
        <w:t>nông thôn trên địa bàn tỉnh Hải Dương”</w:t>
      </w:r>
    </w:p>
    <w:p w:rsidR="00717219" w:rsidRDefault="005D2AA4">
      <w:pPr>
        <w:pStyle w:val="Heading10"/>
        <w:keepNext/>
        <w:keepLines/>
        <w:shd w:val="clear" w:color="auto" w:fill="auto"/>
        <w:spacing w:after="480" w:line="310" w:lineRule="exact"/>
      </w:pPr>
      <w:bookmarkStart w:id="2" w:name="bookmark2"/>
      <w:r>
        <w:t>ỦY BAN NHÂN DÂN TỈNH HẢI DƯƠNG</w:t>
      </w:r>
      <w:bookmarkEnd w:id="2"/>
    </w:p>
    <w:p w:rsidR="00717219" w:rsidRDefault="005D2AA4">
      <w:pPr>
        <w:pStyle w:val="Bodytext20"/>
        <w:shd w:val="clear" w:color="auto" w:fill="auto"/>
        <w:spacing w:before="0" w:after="131"/>
        <w:ind w:firstLine="760"/>
      </w:pPr>
      <w:r>
        <w:t>Căn cứ Luật Tổ chức chính quyền địa phương ngày 19 tháng 6 năm 2015;</w:t>
      </w:r>
    </w:p>
    <w:p w:rsidR="00717219" w:rsidRDefault="005D2AA4">
      <w:pPr>
        <w:pStyle w:val="Bodytext20"/>
        <w:shd w:val="clear" w:color="auto" w:fill="auto"/>
        <w:spacing w:before="0" w:after="136" w:line="322" w:lineRule="exact"/>
        <w:ind w:firstLine="760"/>
      </w:pPr>
      <w:r>
        <w:t>Căn cứ Nghị định số 52/2018/NĐ-CP ngày 12 tháng 4 năm 2018 củ</w:t>
      </w:r>
      <w:r>
        <w:t>a Chính phủ về phát triển ngành nghề nông thôn;</w:t>
      </w:r>
    </w:p>
    <w:p w:rsidR="00717219" w:rsidRDefault="005D2AA4">
      <w:pPr>
        <w:pStyle w:val="Bodytext20"/>
        <w:shd w:val="clear" w:color="auto" w:fill="auto"/>
        <w:spacing w:before="0" w:after="144" w:line="326" w:lineRule="exact"/>
        <w:ind w:firstLine="760"/>
      </w:pPr>
      <w:r>
        <w:t>Căn cứ Nghị định số 19/2015/NĐ-CP ngày 14 tháng 02 năm 2015 của Chính phủ quy định chi tiết thi hành một số điều của Luật Bảo vệ môi trường;</w:t>
      </w:r>
    </w:p>
    <w:p w:rsidR="00717219" w:rsidRDefault="005D2AA4">
      <w:pPr>
        <w:pStyle w:val="Bodytext20"/>
        <w:shd w:val="clear" w:color="auto" w:fill="auto"/>
        <w:spacing w:before="0" w:after="140" w:line="322" w:lineRule="exact"/>
        <w:ind w:firstLine="760"/>
      </w:pPr>
      <w:r>
        <w:t xml:space="preserve">Căn cứ Thông tư số 31/2016/TT-BTNMT ngày 14 tháng 10 năm 2016 của </w:t>
      </w:r>
      <w:r>
        <w:t>Bộ Tài nguyên và Môi trường quy định về bảo vệ môi trường cụm công nghiệp, khu kinh doanh, dịch vụ tập trung, làng nghề và cơ sở sản xuất, kinh doanh, dịch vụ;</w:t>
      </w:r>
    </w:p>
    <w:p w:rsidR="00717219" w:rsidRDefault="005D2AA4">
      <w:pPr>
        <w:pStyle w:val="Bodytext20"/>
        <w:shd w:val="clear" w:color="auto" w:fill="auto"/>
        <w:spacing w:before="0" w:after="140" w:line="322" w:lineRule="exact"/>
        <w:ind w:firstLine="760"/>
      </w:pPr>
      <w:r>
        <w:t xml:space="preserve">Căn cứ Thông tư số 25/2019/TT-BTNMT ' ngày 31 tháng 12 năm 2019 của Bộ Tài nguyên và Môi trường </w:t>
      </w:r>
      <w:r>
        <w:t>quy định chi tiết thi hành một số điều của Nghị định số 40/2019/NĐ-CP ngày 13 tháng 5 năm 2019 của Chính phủ sửa đổi, bổ sung một số điều của các nghị định quy định chi tiết, hướng dân thi hành Luật Bảo vệ môi trường và quy định quản lý hoạt động dịch vụ q</w:t>
      </w:r>
      <w:r>
        <w:t>uan trắc môi trường;</w:t>
      </w:r>
    </w:p>
    <w:p w:rsidR="00717219" w:rsidRDefault="005D2AA4">
      <w:pPr>
        <w:pStyle w:val="Bodytext20"/>
        <w:shd w:val="clear" w:color="auto" w:fill="auto"/>
        <w:spacing w:before="0" w:after="149" w:line="322" w:lineRule="exact"/>
        <w:ind w:firstLine="760"/>
      </w:pPr>
      <w:r>
        <w:t>Căn cứ Thông tư số 152/2016/TT-BTC ngày 17 tháng 10 năm 2016 của Bộ Tài chính quy định quản lý và sử dụng kinh phí hô trợ đào tạo trình độ sơ cấp và đào tạo dưới 3 tháng;</w:t>
      </w:r>
    </w:p>
    <w:p w:rsidR="00717219" w:rsidRDefault="005D2AA4">
      <w:pPr>
        <w:pStyle w:val="Bodytext20"/>
        <w:shd w:val="clear" w:color="auto" w:fill="auto"/>
        <w:spacing w:before="0" w:after="480"/>
        <w:ind w:firstLine="760"/>
      </w:pPr>
      <w:r>
        <w:t>Theo đề nghị của Giám đốc Sở Nông nghiệp và Phát triển nông thôn</w:t>
      </w:r>
      <w:r>
        <w:t>.</w:t>
      </w:r>
    </w:p>
    <w:p w:rsidR="00717219" w:rsidRDefault="005D2AA4">
      <w:pPr>
        <w:pStyle w:val="Heading10"/>
        <w:keepNext/>
        <w:keepLines/>
        <w:shd w:val="clear" w:color="auto" w:fill="auto"/>
        <w:spacing w:after="471" w:line="310" w:lineRule="exact"/>
        <w:ind w:left="3660"/>
        <w:jc w:val="both"/>
      </w:pPr>
      <w:bookmarkStart w:id="3" w:name="bookmark3"/>
      <w:r>
        <w:t>QUYẾT ĐỊNH:</w:t>
      </w:r>
      <w:bookmarkEnd w:id="3"/>
    </w:p>
    <w:p w:rsidR="00717219" w:rsidRDefault="005D2AA4">
      <w:pPr>
        <w:pStyle w:val="Bodytext40"/>
        <w:shd w:val="clear" w:color="auto" w:fill="auto"/>
        <w:spacing w:before="0" w:after="289"/>
        <w:ind w:firstLine="760"/>
      </w:pPr>
      <w:r>
        <w:rPr>
          <w:rStyle w:val="Bodytext4Bold"/>
        </w:rPr>
        <w:t xml:space="preserve">Điều 1. </w:t>
      </w:r>
      <w:r>
        <w:t>Ban hành kèm theo Quyết định này “Quy định công nhận nghề truyền thống, làng nghề, làng nghề truyền thống và một số chính sách phát triển ngành nghề nông thôn trên địa bàn tỉnh Hải Dương”.</w:t>
      </w:r>
    </w:p>
    <w:p w:rsidR="00717219" w:rsidRDefault="005D2AA4">
      <w:pPr>
        <w:pStyle w:val="Bodytext40"/>
        <w:shd w:val="clear" w:color="auto" w:fill="auto"/>
        <w:spacing w:before="0" w:after="0" w:line="310" w:lineRule="exact"/>
        <w:ind w:firstLine="760"/>
      </w:pPr>
      <w:r>
        <w:rPr>
          <w:rStyle w:val="Bodytext4Bold"/>
        </w:rPr>
        <w:t xml:space="preserve">Điều 2. </w:t>
      </w:r>
      <w:r>
        <w:t>Quyết định này có hiệu lực từ ngày 01</w:t>
      </w:r>
      <w:r>
        <w:t xml:space="preserve"> tháng 11 năm 2020.</w:t>
      </w:r>
      <w:r>
        <w:br w:type="page"/>
      </w:r>
    </w:p>
    <w:p w:rsidR="00E07662" w:rsidRDefault="005D2AA4">
      <w:pPr>
        <w:pStyle w:val="Bodytext40"/>
        <w:shd w:val="clear" w:color="auto" w:fill="auto"/>
        <w:spacing w:before="0" w:after="0"/>
        <w:ind w:firstLine="740"/>
        <w:rPr>
          <w:lang w:val="en-US"/>
        </w:rPr>
      </w:pPr>
      <w:r>
        <w:rPr>
          <w:rStyle w:val="Bodytext4Bold"/>
        </w:rPr>
        <w:lastRenderedPageBreak/>
        <w:t xml:space="preserve">Điều 3. </w:t>
      </w:r>
      <w:r>
        <w:t>Chánh Văn phòng Ủy ban nhân dân tỉnh; Thủ trưởng các sở, ban, ngành; Chủ tịch Ủy ban nhân dân các huyện, thành phố, thị xã; Chủ tịch Ủy ban nhân dân các xã, phường, thị trấn và các tổ chức, cá nhân có liên quan chịu trách</w:t>
      </w:r>
      <w:r w:rsidR="00E07662">
        <w:rPr>
          <w:lang w:val="en-US"/>
        </w:rPr>
        <w:t xml:space="preserve"> </w:t>
      </w:r>
      <w:r w:rsidR="00E07662">
        <w:t>nhiệm thi hành Quyêt định này./.</w:t>
      </w:r>
    </w:p>
    <w:p w:rsidR="00E07662" w:rsidRDefault="00E07662">
      <w:pPr>
        <w:pStyle w:val="Bodytext40"/>
        <w:shd w:val="clear" w:color="auto" w:fill="auto"/>
        <w:spacing w:before="0" w:after="0"/>
        <w:ind w:firstLine="740"/>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E07662" w:rsidRPr="00C440B5" w:rsidTr="00FD283B">
        <w:tc>
          <w:tcPr>
            <w:tcW w:w="4860" w:type="dxa"/>
          </w:tcPr>
          <w:p w:rsidR="00E07662" w:rsidRPr="00C440B5" w:rsidRDefault="00E07662" w:rsidP="00FD283B">
            <w:pPr>
              <w:tabs>
                <w:tab w:val="left" w:pos="612"/>
              </w:tabs>
              <w:spacing w:line="250" w:lineRule="exact"/>
              <w:ind w:firstLine="252"/>
              <w:rPr>
                <w:b/>
                <w:bCs/>
                <w:i/>
                <w:iCs/>
                <w:color w:val="auto"/>
                <w:sz w:val="22"/>
                <w:szCs w:val="22"/>
              </w:rPr>
            </w:pPr>
            <w:r w:rsidRPr="00C440B5">
              <w:rPr>
                <w:b/>
                <w:bCs/>
                <w:i/>
                <w:iCs/>
                <w:color w:val="auto"/>
                <w:sz w:val="22"/>
                <w:szCs w:val="22"/>
              </w:rPr>
              <w:t>Nơi nhận:</w:t>
            </w:r>
          </w:p>
          <w:p w:rsidR="00E07662" w:rsidRPr="00C440B5" w:rsidRDefault="00E07662" w:rsidP="00E07662">
            <w:pPr>
              <w:numPr>
                <w:ilvl w:val="0"/>
                <w:numId w:val="2"/>
              </w:numPr>
              <w:tabs>
                <w:tab w:val="left" w:pos="432"/>
                <w:tab w:val="left" w:pos="1233"/>
              </w:tabs>
              <w:spacing w:line="250" w:lineRule="exact"/>
            </w:pPr>
            <w:r w:rsidRPr="00C440B5">
              <w:t>Như Điều 2;</w:t>
            </w:r>
          </w:p>
          <w:p w:rsidR="00E07662" w:rsidRPr="00C440B5" w:rsidRDefault="00E07662" w:rsidP="00E07662">
            <w:pPr>
              <w:numPr>
                <w:ilvl w:val="0"/>
                <w:numId w:val="2"/>
              </w:numPr>
              <w:tabs>
                <w:tab w:val="left" w:pos="432"/>
                <w:tab w:val="left" w:pos="1233"/>
              </w:tabs>
              <w:spacing w:line="250" w:lineRule="exact"/>
            </w:pPr>
            <w:r w:rsidRPr="00C440B5">
              <w:rPr>
                <w:color w:val="101016"/>
                <w:lang w:val="en-US"/>
              </w:rPr>
              <w:t xml:space="preserve">Bộ </w:t>
            </w:r>
            <w:r>
              <w:rPr>
                <w:color w:val="101016"/>
                <w:lang w:val="en-US"/>
              </w:rPr>
              <w:t>Nông nghiệp và Phát triển nông thôn</w:t>
            </w:r>
            <w:r w:rsidRPr="00C440B5">
              <w:rPr>
                <w:color w:val="101016"/>
              </w:rPr>
              <w:t>;</w:t>
            </w:r>
          </w:p>
          <w:p w:rsidR="00E07662" w:rsidRPr="00C440B5" w:rsidRDefault="00E07662" w:rsidP="00E07662">
            <w:pPr>
              <w:numPr>
                <w:ilvl w:val="0"/>
                <w:numId w:val="2"/>
              </w:numPr>
              <w:tabs>
                <w:tab w:val="left" w:pos="432"/>
                <w:tab w:val="left" w:pos="1238"/>
              </w:tabs>
              <w:spacing w:line="250" w:lineRule="exact"/>
            </w:pPr>
            <w:r w:rsidRPr="00C440B5">
              <w:rPr>
                <w:color w:val="101016"/>
              </w:rPr>
              <w:t xml:space="preserve">Cục Kiểm tra </w:t>
            </w:r>
            <w:r w:rsidRPr="00C440B5">
              <w:t xml:space="preserve">văn bản QPPL </w:t>
            </w:r>
            <w:r w:rsidRPr="00C440B5">
              <w:rPr>
                <w:color w:val="101016"/>
              </w:rPr>
              <w:t xml:space="preserve">- </w:t>
            </w:r>
            <w:r w:rsidRPr="00C440B5">
              <w:t>Bộ Tư pháp;</w:t>
            </w:r>
          </w:p>
          <w:p w:rsidR="00E07662" w:rsidRPr="00C440B5" w:rsidRDefault="00E07662" w:rsidP="00E07662">
            <w:pPr>
              <w:numPr>
                <w:ilvl w:val="0"/>
                <w:numId w:val="2"/>
              </w:numPr>
              <w:tabs>
                <w:tab w:val="left" w:pos="432"/>
                <w:tab w:val="left" w:pos="1238"/>
              </w:tabs>
              <w:spacing w:line="250" w:lineRule="exact"/>
            </w:pPr>
            <w:r>
              <w:rPr>
                <w:color w:val="101016"/>
                <w:lang w:val="en-US"/>
              </w:rPr>
              <w:t>Thường trực HĐND tỉnh;</w:t>
            </w:r>
          </w:p>
          <w:p w:rsidR="00E07662" w:rsidRPr="00C440B5" w:rsidRDefault="00E07662" w:rsidP="00E07662">
            <w:pPr>
              <w:numPr>
                <w:ilvl w:val="0"/>
                <w:numId w:val="2"/>
              </w:numPr>
              <w:tabs>
                <w:tab w:val="left" w:pos="432"/>
                <w:tab w:val="left" w:pos="1238"/>
              </w:tabs>
              <w:spacing w:line="250" w:lineRule="exact"/>
            </w:pPr>
            <w:r w:rsidRPr="00C440B5">
              <w:rPr>
                <w:color w:val="101016"/>
              </w:rPr>
              <w:t xml:space="preserve">Chủ tịch, các </w:t>
            </w:r>
            <w:r w:rsidRPr="00C440B5">
              <w:t xml:space="preserve">Phó </w:t>
            </w:r>
            <w:r w:rsidRPr="00C440B5">
              <w:rPr>
                <w:color w:val="101016"/>
              </w:rPr>
              <w:t>Chủ tịch UBND tinh;</w:t>
            </w:r>
          </w:p>
          <w:p w:rsidR="00E07662" w:rsidRPr="00C440B5" w:rsidRDefault="00E07662" w:rsidP="00E07662">
            <w:pPr>
              <w:numPr>
                <w:ilvl w:val="0"/>
                <w:numId w:val="2"/>
              </w:numPr>
              <w:tabs>
                <w:tab w:val="left" w:pos="432"/>
                <w:tab w:val="left" w:pos="1238"/>
              </w:tabs>
              <w:spacing w:line="250" w:lineRule="exact"/>
            </w:pPr>
            <w:r w:rsidRPr="00C440B5">
              <w:rPr>
                <w:color w:val="101016"/>
                <w:lang w:val="en-US"/>
              </w:rPr>
              <w:t>Lãnh đạo VP UBND tỉnh;</w:t>
            </w:r>
          </w:p>
          <w:p w:rsidR="00E07662" w:rsidRPr="00C440B5" w:rsidRDefault="00E07662" w:rsidP="00E07662">
            <w:pPr>
              <w:numPr>
                <w:ilvl w:val="0"/>
                <w:numId w:val="2"/>
              </w:numPr>
              <w:tabs>
                <w:tab w:val="left" w:pos="432"/>
                <w:tab w:val="left" w:pos="1242"/>
              </w:tabs>
              <w:spacing w:line="250" w:lineRule="exact"/>
            </w:pPr>
            <w:r w:rsidRPr="00C440B5">
              <w:t>Trung tâm CNTT - VP</w:t>
            </w:r>
            <w:r w:rsidRPr="00C440B5">
              <w:rPr>
                <w:color w:val="101016"/>
              </w:rPr>
              <w:t xml:space="preserve">UBND </w:t>
            </w:r>
            <w:r w:rsidRPr="00C440B5">
              <w:t>tỉnh;</w:t>
            </w:r>
          </w:p>
          <w:p w:rsidR="00E07662" w:rsidRPr="00C440B5" w:rsidRDefault="00E07662" w:rsidP="00E07662">
            <w:pPr>
              <w:numPr>
                <w:ilvl w:val="0"/>
                <w:numId w:val="2"/>
              </w:numPr>
              <w:tabs>
                <w:tab w:val="left" w:pos="432"/>
                <w:tab w:val="left" w:pos="1242"/>
              </w:tabs>
              <w:spacing w:line="250" w:lineRule="exact"/>
            </w:pPr>
            <w:r w:rsidRPr="00C440B5">
              <w:rPr>
                <w:color w:val="101016"/>
              </w:rPr>
              <w:t xml:space="preserve">Lưu: VT, </w:t>
            </w:r>
            <w:r>
              <w:rPr>
                <w:color w:val="101016"/>
                <w:lang w:val="en-US"/>
              </w:rPr>
              <w:t>NNPTNT, Ô Chinh</w:t>
            </w:r>
          </w:p>
          <w:p w:rsidR="00E07662" w:rsidRPr="00C440B5" w:rsidRDefault="00E07662" w:rsidP="00FD283B">
            <w:pPr>
              <w:keepNext/>
              <w:keepLines/>
              <w:spacing w:before="380" w:line="317" w:lineRule="exact"/>
              <w:ind w:right="320"/>
              <w:jc w:val="center"/>
              <w:outlineLvl w:val="0"/>
              <w:rPr>
                <w:sz w:val="26"/>
                <w:szCs w:val="26"/>
                <w:lang w:val="en-US"/>
              </w:rPr>
            </w:pPr>
          </w:p>
        </w:tc>
        <w:tc>
          <w:tcPr>
            <w:tcW w:w="4320" w:type="dxa"/>
          </w:tcPr>
          <w:p w:rsidR="00E07662" w:rsidRPr="00C440B5" w:rsidRDefault="00E07662" w:rsidP="00FD283B">
            <w:pPr>
              <w:keepNext/>
              <w:keepLines/>
              <w:spacing w:before="380" w:line="317" w:lineRule="exact"/>
              <w:ind w:right="320"/>
              <w:jc w:val="center"/>
              <w:outlineLvl w:val="0"/>
              <w:rPr>
                <w:sz w:val="26"/>
                <w:szCs w:val="26"/>
                <w:lang w:val="en-US"/>
              </w:rPr>
            </w:pPr>
            <w:r w:rsidRPr="00C440B5">
              <w:rPr>
                <w:b/>
                <w:bCs/>
                <w:sz w:val="26"/>
                <w:szCs w:val="26"/>
                <w:lang w:val="en-US"/>
              </w:rPr>
              <w:t>TM. ỦY BAN NHÂN DÂN TỈNH</w:t>
            </w:r>
          </w:p>
          <w:p w:rsidR="00E07662" w:rsidRPr="00C440B5" w:rsidRDefault="00E07662" w:rsidP="00FD283B">
            <w:pPr>
              <w:keepNext/>
              <w:keepLines/>
              <w:spacing w:before="380" w:line="317" w:lineRule="exact"/>
              <w:ind w:right="320"/>
              <w:jc w:val="center"/>
              <w:outlineLvl w:val="0"/>
              <w:rPr>
                <w:sz w:val="26"/>
                <w:szCs w:val="26"/>
                <w:lang w:val="en-US"/>
              </w:rPr>
            </w:pPr>
            <w:r w:rsidRPr="00C440B5">
              <w:rPr>
                <w:b/>
                <w:bCs/>
                <w:sz w:val="26"/>
                <w:szCs w:val="26"/>
                <w:lang w:val="en-US"/>
              </w:rPr>
              <w:t>CHỦ TỊCH</w:t>
            </w:r>
          </w:p>
          <w:p w:rsidR="00E07662" w:rsidRPr="00C440B5" w:rsidRDefault="00E07662" w:rsidP="00FD283B">
            <w:pPr>
              <w:keepNext/>
              <w:keepLines/>
              <w:spacing w:before="380" w:line="317" w:lineRule="exact"/>
              <w:ind w:right="320"/>
              <w:jc w:val="center"/>
              <w:outlineLvl w:val="0"/>
              <w:rPr>
                <w:b/>
                <w:bCs/>
                <w:sz w:val="26"/>
                <w:szCs w:val="26"/>
                <w:lang w:val="en-US"/>
              </w:rPr>
            </w:pPr>
          </w:p>
          <w:p w:rsidR="00E07662" w:rsidRPr="00C440B5" w:rsidRDefault="00E07662" w:rsidP="00FD283B">
            <w:pPr>
              <w:keepNext/>
              <w:keepLines/>
              <w:spacing w:before="380" w:line="317" w:lineRule="exact"/>
              <w:ind w:right="320"/>
              <w:jc w:val="center"/>
              <w:outlineLvl w:val="0"/>
              <w:rPr>
                <w:b/>
                <w:bCs/>
                <w:sz w:val="26"/>
                <w:szCs w:val="26"/>
                <w:lang w:val="en-US"/>
              </w:rPr>
            </w:pPr>
          </w:p>
          <w:p w:rsidR="00E07662" w:rsidRPr="00C440B5" w:rsidRDefault="00E07662" w:rsidP="00FD283B">
            <w:pPr>
              <w:keepNext/>
              <w:keepLines/>
              <w:spacing w:before="380" w:line="317" w:lineRule="exact"/>
              <w:ind w:right="320"/>
              <w:jc w:val="center"/>
              <w:outlineLvl w:val="0"/>
              <w:rPr>
                <w:sz w:val="26"/>
                <w:szCs w:val="26"/>
                <w:lang w:val="en-US"/>
              </w:rPr>
            </w:pPr>
            <w:r w:rsidRPr="00C440B5">
              <w:rPr>
                <w:b/>
                <w:bCs/>
                <w:sz w:val="26"/>
                <w:szCs w:val="26"/>
                <w:lang w:val="en-US"/>
              </w:rPr>
              <w:t>Nguyễn Dương Thái</w:t>
            </w:r>
          </w:p>
        </w:tc>
      </w:tr>
    </w:tbl>
    <w:p w:rsidR="00E07662" w:rsidRPr="00E07662" w:rsidRDefault="00E07662">
      <w:pPr>
        <w:pStyle w:val="Bodytext40"/>
        <w:shd w:val="clear" w:color="auto" w:fill="auto"/>
        <w:spacing w:before="0" w:after="0"/>
        <w:ind w:firstLine="740"/>
        <w:rPr>
          <w:lang w:val="en-US"/>
        </w:rPr>
      </w:pPr>
    </w:p>
    <w:p w:rsidR="00717219" w:rsidRDefault="00717219">
      <w:pPr>
        <w:pStyle w:val="Bodytext40"/>
        <w:shd w:val="clear" w:color="auto" w:fill="auto"/>
        <w:spacing w:before="0" w:after="408" w:line="310" w:lineRule="exact"/>
        <w:jc w:val="left"/>
      </w:pPr>
    </w:p>
    <w:sectPr w:rsidR="00717219">
      <w:pgSz w:w="12240" w:h="18720"/>
      <w:pgMar w:top="2328" w:right="1267" w:bottom="2160" w:left="18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AA4">
      <w:r>
        <w:separator/>
      </w:r>
    </w:p>
  </w:endnote>
  <w:endnote w:type="continuationSeparator" w:id="0">
    <w:p w:rsidR="00000000" w:rsidRDefault="005D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19" w:rsidRDefault="00717219"/>
  </w:footnote>
  <w:footnote w:type="continuationSeparator" w:id="0">
    <w:p w:rsidR="00717219" w:rsidRDefault="007172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049"/>
    <w:multiLevelType w:val="multilevel"/>
    <w:tmpl w:val="C6820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256BFF"/>
    <w:multiLevelType w:val="multilevel"/>
    <w:tmpl w:val="C9AE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17219"/>
    <w:rsid w:val="005D2AA4"/>
    <w:rsid w:val="00717219"/>
    <w:rsid w:val="00E0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Pr>
      <w:b/>
      <w:bCs/>
      <w:i w:val="0"/>
      <w:iCs w:val="0"/>
      <w:smallCaps w:val="0"/>
      <w:strike w:val="0"/>
      <w:sz w:val="28"/>
      <w:szCs w:val="28"/>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b w:val="0"/>
      <w:bCs w:val="0"/>
      <w:i/>
      <w:iCs/>
      <w:smallCaps w:val="0"/>
      <w:strike w:val="0"/>
      <w:sz w:val="28"/>
      <w:szCs w:val="28"/>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
    <w:name w:val="Body text (3)_"/>
    <w:basedOn w:val="DefaultParagraphFont"/>
    <w:link w:val="Bodytext30"/>
    <w:rPr>
      <w:b/>
      <w:bCs/>
      <w:i w:val="0"/>
      <w:iCs w:val="0"/>
      <w:smallCaps w:val="0"/>
      <w:strike w:val="0"/>
      <w:sz w:val="28"/>
      <w:szCs w:val="28"/>
      <w:u w:val="none"/>
    </w:rPr>
  </w:style>
  <w:style w:type="character" w:customStyle="1" w:styleId="Bodytext4">
    <w:name w:val="Body text (4)_"/>
    <w:basedOn w:val="DefaultParagraphFont"/>
    <w:link w:val="Bodytext40"/>
    <w:rPr>
      <w:b w:val="0"/>
      <w:bCs w:val="0"/>
      <w:i w:val="0"/>
      <w:iCs w:val="0"/>
      <w:smallCaps w:val="0"/>
      <w:strike w:val="0"/>
      <w:sz w:val="28"/>
      <w:szCs w:val="28"/>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b/>
      <w:bCs/>
      <w:i/>
      <w:iCs/>
      <w:smallCaps w:val="0"/>
      <w:strike w:val="0"/>
      <w:sz w:val="22"/>
      <w:szCs w:val="22"/>
      <w:u w:val="none"/>
    </w:rPr>
  </w:style>
  <w:style w:type="character" w:customStyle="1" w:styleId="Bodytext6">
    <w:name w:val="Body text (6)_"/>
    <w:basedOn w:val="DefaultParagraphFont"/>
    <w:link w:val="Bodytext60"/>
    <w:rPr>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paragraph" w:customStyle="1" w:styleId="Bodytext30">
    <w:name w:val="Body text (3)"/>
    <w:basedOn w:val="Normal"/>
    <w:link w:val="Bodytext3"/>
    <w:pPr>
      <w:shd w:val="clear" w:color="auto" w:fill="FFFFFF"/>
      <w:spacing w:after="800" w:line="322" w:lineRule="exact"/>
      <w:jc w:val="center"/>
    </w:pPr>
    <w:rPr>
      <w:b/>
      <w:bCs/>
      <w:sz w:val="28"/>
      <w:szCs w:val="28"/>
    </w:rPr>
  </w:style>
  <w:style w:type="paragraph" w:customStyle="1" w:styleId="Heading10">
    <w:name w:val="Heading #1"/>
    <w:basedOn w:val="Normal"/>
    <w:link w:val="Heading1"/>
    <w:pPr>
      <w:shd w:val="clear" w:color="auto" w:fill="FFFFFF"/>
      <w:spacing w:after="280" w:line="317" w:lineRule="exact"/>
      <w:jc w:val="center"/>
      <w:outlineLvl w:val="0"/>
    </w:pPr>
    <w:rPr>
      <w:b/>
      <w:bCs/>
      <w:sz w:val="28"/>
      <w:szCs w:val="28"/>
    </w:rPr>
  </w:style>
  <w:style w:type="paragraph" w:customStyle="1" w:styleId="Bodytext20">
    <w:name w:val="Body text (2)"/>
    <w:basedOn w:val="Normal"/>
    <w:link w:val="Bodytext2"/>
    <w:pPr>
      <w:shd w:val="clear" w:color="auto" w:fill="FFFFFF"/>
      <w:spacing w:before="280" w:after="640" w:line="310" w:lineRule="exact"/>
      <w:jc w:val="both"/>
    </w:pPr>
    <w:rPr>
      <w:i/>
      <w:iCs/>
      <w:sz w:val="28"/>
      <w:szCs w:val="28"/>
    </w:rPr>
  </w:style>
  <w:style w:type="paragraph" w:customStyle="1" w:styleId="Bodytext40">
    <w:name w:val="Body text (4)"/>
    <w:basedOn w:val="Normal"/>
    <w:link w:val="Bodytext4"/>
    <w:pPr>
      <w:shd w:val="clear" w:color="auto" w:fill="FFFFFF"/>
      <w:spacing w:before="480" w:after="280" w:line="322" w:lineRule="exact"/>
      <w:jc w:val="both"/>
    </w:pPr>
    <w:rPr>
      <w:sz w:val="28"/>
      <w:szCs w:val="28"/>
    </w:rPr>
  </w:style>
  <w:style w:type="paragraph" w:customStyle="1" w:styleId="Bodytext50">
    <w:name w:val="Body text (5)"/>
    <w:basedOn w:val="Normal"/>
    <w:link w:val="Bodytext5"/>
    <w:pPr>
      <w:shd w:val="clear" w:color="auto" w:fill="FFFFFF"/>
      <w:spacing w:before="360" w:line="250" w:lineRule="exact"/>
    </w:pPr>
    <w:rPr>
      <w:b/>
      <w:bCs/>
      <w:i/>
      <w:iCs/>
      <w:sz w:val="22"/>
      <w:szCs w:val="22"/>
    </w:rPr>
  </w:style>
  <w:style w:type="paragraph" w:customStyle="1" w:styleId="Bodytext60">
    <w:name w:val="Body text (6)"/>
    <w:basedOn w:val="Normal"/>
    <w:link w:val="Bodytext6"/>
    <w:pPr>
      <w:shd w:val="clear" w:color="auto" w:fill="FFFFFF"/>
      <w:spacing w:line="250" w:lineRule="exact"/>
    </w:pPr>
    <w:rPr>
      <w:sz w:val="21"/>
      <w:szCs w:val="21"/>
    </w:rPr>
  </w:style>
  <w:style w:type="table" w:styleId="TableGrid">
    <w:name w:val="Table Grid"/>
    <w:basedOn w:val="TableNormal"/>
    <w:uiPriority w:val="59"/>
    <w:rsid w:val="00E07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5FF2A-651E-4A43-BB1D-C0225653B655}"/>
</file>

<file path=customXml/itemProps2.xml><?xml version="1.0" encoding="utf-8"?>
<ds:datastoreItem xmlns:ds="http://schemas.openxmlformats.org/officeDocument/2006/customXml" ds:itemID="{A7BAF8A0-72C9-432C-A304-49E522F94BC6}"/>
</file>

<file path=customXml/itemProps3.xml><?xml version="1.0" encoding="utf-8"?>
<ds:datastoreItem xmlns:ds="http://schemas.openxmlformats.org/officeDocument/2006/customXml" ds:itemID="{F9B69668-B9E5-450A-A15F-4105B54D9484}"/>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subject/>
  <dc:creator>Pham Dinh Nghi</dc:creator>
  <cp:keywords/>
  <cp:lastModifiedBy>Nguyen Duy Hien</cp:lastModifiedBy>
  <cp:revision>3</cp:revision>
  <dcterms:created xsi:type="dcterms:W3CDTF">2020-10-21T03:36:00Z</dcterms:created>
  <dcterms:modified xsi:type="dcterms:W3CDTF">2020-10-21T03:38:00Z</dcterms:modified>
</cp:coreProperties>
</file>