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Look w:val="0000" w:firstRow="0" w:lastRow="0" w:firstColumn="0" w:lastColumn="0" w:noHBand="0" w:noVBand="0"/>
      </w:tblPr>
      <w:tblGrid>
        <w:gridCol w:w="3579"/>
        <w:gridCol w:w="5521"/>
      </w:tblGrid>
      <w:tr w:rsidR="00CB3B36" w:rsidRPr="009A1176" w:rsidTr="0053133F">
        <w:tc>
          <w:tcPr>
            <w:tcW w:w="3579" w:type="dxa"/>
          </w:tcPr>
          <w:p w:rsidR="00CB3B36" w:rsidRPr="00BF65DB" w:rsidRDefault="00CB3B36" w:rsidP="00FB5F52">
            <w:pPr>
              <w:jc w:val="center"/>
              <w:rPr>
                <w:b/>
                <w:bCs/>
              </w:rPr>
            </w:pPr>
            <w:r w:rsidRPr="00BF65DB">
              <w:rPr>
                <w:b/>
                <w:bCs/>
              </w:rPr>
              <w:t>BỘ GIAO THÔNG VẬN TẢI</w:t>
            </w:r>
          </w:p>
          <w:p w:rsidR="00CB3B36" w:rsidRPr="00BF65DB" w:rsidRDefault="005C4440" w:rsidP="00787D00">
            <w:pPr>
              <w:jc w:val="cent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203835</wp:posOffset>
                      </wp:positionH>
                      <wp:positionV relativeFrom="paragraph">
                        <wp:posOffset>69214</wp:posOffset>
                      </wp:positionV>
                      <wp:extent cx="1595120" cy="0"/>
                      <wp:effectExtent l="0" t="0" r="2413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5pt,5.45pt" to="141.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"/>
                  </w:pict>
                </mc:Fallback>
              </mc:AlternateContent>
            </w:r>
          </w:p>
          <w:p w:rsidR="00CB3B36" w:rsidRDefault="00CB3B36" w:rsidP="00FB5F52">
            <w:pPr>
              <w:jc w:val="center"/>
              <w:rPr>
                <w:sz w:val="26"/>
                <w:szCs w:val="26"/>
              </w:rPr>
            </w:pPr>
          </w:p>
          <w:p w:rsidR="00CB3B36" w:rsidRPr="00BF65DB" w:rsidRDefault="00CB3B36" w:rsidP="005C4440">
            <w:pPr>
              <w:jc w:val="center"/>
            </w:pPr>
            <w:r w:rsidRPr="007A167E">
              <w:rPr>
                <w:sz w:val="26"/>
                <w:szCs w:val="26"/>
              </w:rPr>
              <w:t>Số:</w:t>
            </w:r>
            <w:r w:rsidR="008727B3">
              <w:rPr>
                <w:sz w:val="26"/>
                <w:szCs w:val="26"/>
              </w:rPr>
              <w:t xml:space="preserve">    </w:t>
            </w:r>
            <w:r w:rsidR="005C4440">
              <w:rPr>
                <w:sz w:val="26"/>
                <w:szCs w:val="26"/>
              </w:rPr>
              <w:t>33</w:t>
            </w:r>
            <w:r w:rsidR="008727B3">
              <w:rPr>
                <w:sz w:val="26"/>
                <w:szCs w:val="26"/>
              </w:rPr>
              <w:t xml:space="preserve"> </w:t>
            </w:r>
            <w:r w:rsidRPr="007A167E">
              <w:rPr>
                <w:sz w:val="26"/>
                <w:szCs w:val="26"/>
              </w:rPr>
              <w:t>/20</w:t>
            </w:r>
            <w:r w:rsidR="004C3F23">
              <w:rPr>
                <w:sz w:val="26"/>
                <w:szCs w:val="26"/>
              </w:rPr>
              <w:t>20</w:t>
            </w:r>
            <w:r w:rsidRPr="007A167E">
              <w:rPr>
                <w:sz w:val="26"/>
                <w:szCs w:val="26"/>
              </w:rPr>
              <w:t>/TT-BGTVT</w:t>
            </w:r>
          </w:p>
        </w:tc>
        <w:tc>
          <w:tcPr>
            <w:tcW w:w="5521" w:type="dxa"/>
          </w:tcPr>
          <w:p w:rsidR="00CB3B36" w:rsidRPr="00BF65DB" w:rsidRDefault="00CB3B36" w:rsidP="00787D00">
            <w:pPr>
              <w:jc w:val="center"/>
              <w:rPr>
                <w:b/>
                <w:bCs/>
              </w:rPr>
            </w:pPr>
            <w:r w:rsidRPr="00BF65DB">
              <w:rPr>
                <w:b/>
                <w:bCs/>
              </w:rPr>
              <w:t xml:space="preserve">CỘNG HOÀ XÃ HỘI CHỦ NGHĨA VIỆT </w:t>
            </w:r>
            <w:smartTag w:uri="urn:schemas-microsoft-com:office:smarttags" w:element="country-region">
              <w:smartTag w:uri="urn:schemas-microsoft-com:office:smarttags" w:element="place">
                <w:r w:rsidRPr="00BF65DB">
                  <w:rPr>
                    <w:b/>
                    <w:bCs/>
                  </w:rPr>
                  <w:t>NAM</w:t>
                </w:r>
              </w:smartTag>
            </w:smartTag>
          </w:p>
          <w:p w:rsidR="00CB3B36" w:rsidRPr="006B033A" w:rsidRDefault="00CB3B36" w:rsidP="00787D00">
            <w:pPr>
              <w:jc w:val="center"/>
              <w:rPr>
                <w:b/>
                <w:bCs/>
                <w:sz w:val="26"/>
                <w:szCs w:val="26"/>
              </w:rPr>
            </w:pPr>
            <w:r w:rsidRPr="006B033A">
              <w:rPr>
                <w:b/>
                <w:bCs/>
                <w:sz w:val="26"/>
                <w:szCs w:val="26"/>
              </w:rPr>
              <w:t>Độc lập - Tự do - Hạnh phúc</w:t>
            </w:r>
          </w:p>
          <w:p w:rsidR="00CB3B36" w:rsidRPr="00BF65DB" w:rsidRDefault="005C4440" w:rsidP="006B033A">
            <w:pPr>
              <w:jc w:val="center"/>
              <w:rPr>
                <w:i/>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875030</wp:posOffset>
                      </wp:positionH>
                      <wp:positionV relativeFrom="paragraph">
                        <wp:posOffset>20319</wp:posOffset>
                      </wp:positionV>
                      <wp:extent cx="1637665" cy="0"/>
                      <wp:effectExtent l="0" t="0" r="1968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1.6pt" to="19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"/>
                  </w:pict>
                </mc:Fallback>
              </mc:AlternateContent>
            </w:r>
          </w:p>
          <w:p w:rsidR="00CB3B36" w:rsidRPr="006B033A" w:rsidRDefault="00CB3B36" w:rsidP="005C4440">
            <w:pPr>
              <w:jc w:val="center"/>
              <w:rPr>
                <w:i/>
                <w:sz w:val="26"/>
                <w:szCs w:val="26"/>
              </w:rPr>
            </w:pPr>
            <w:r w:rsidRPr="006B033A">
              <w:rPr>
                <w:i/>
                <w:sz w:val="26"/>
                <w:szCs w:val="26"/>
              </w:rPr>
              <w:t xml:space="preserve"> Hà Nội, ngày</w:t>
            </w:r>
            <w:r w:rsidR="005C4440">
              <w:rPr>
                <w:i/>
                <w:sz w:val="26"/>
                <w:szCs w:val="26"/>
              </w:rPr>
              <w:t xml:space="preserve"> 23</w:t>
            </w:r>
            <w:r w:rsidR="008727B3">
              <w:rPr>
                <w:i/>
                <w:sz w:val="26"/>
                <w:szCs w:val="26"/>
              </w:rPr>
              <w:t xml:space="preserve">  </w:t>
            </w:r>
            <w:r w:rsidRPr="006B033A">
              <w:rPr>
                <w:i/>
                <w:sz w:val="26"/>
                <w:szCs w:val="26"/>
              </w:rPr>
              <w:t>tháng</w:t>
            </w:r>
            <w:r w:rsidR="005C4440">
              <w:rPr>
                <w:i/>
                <w:sz w:val="26"/>
                <w:szCs w:val="26"/>
              </w:rPr>
              <w:t xml:space="preserve">12 </w:t>
            </w:r>
            <w:bookmarkStart w:id="0" w:name="_GoBack"/>
            <w:bookmarkEnd w:id="0"/>
            <w:r w:rsidRPr="006B033A">
              <w:rPr>
                <w:i/>
                <w:sz w:val="26"/>
                <w:szCs w:val="26"/>
              </w:rPr>
              <w:t xml:space="preserve"> năm 20</w:t>
            </w:r>
            <w:r w:rsidR="004C3F23">
              <w:rPr>
                <w:i/>
                <w:sz w:val="26"/>
                <w:szCs w:val="26"/>
              </w:rPr>
              <w:t>20</w:t>
            </w:r>
          </w:p>
        </w:tc>
      </w:tr>
    </w:tbl>
    <w:p w:rsidR="00CB3B36" w:rsidRPr="009A1176" w:rsidRDefault="00CB3B36" w:rsidP="00D75849"/>
    <w:p w:rsidR="00CB3B36" w:rsidRPr="006B033A" w:rsidRDefault="00CB3B36" w:rsidP="00B65B20">
      <w:pPr>
        <w:spacing w:before="240" w:after="240"/>
        <w:jc w:val="center"/>
        <w:rPr>
          <w:b/>
          <w:sz w:val="28"/>
          <w:szCs w:val="28"/>
        </w:rPr>
      </w:pPr>
      <w:r w:rsidRPr="006B033A">
        <w:rPr>
          <w:b/>
          <w:sz w:val="28"/>
          <w:szCs w:val="28"/>
        </w:rPr>
        <w:t>THÔNG TƯ</w:t>
      </w:r>
    </w:p>
    <w:p w:rsidR="00F8330B" w:rsidRDefault="00CB3B36" w:rsidP="006B033A">
      <w:pPr>
        <w:jc w:val="center"/>
        <w:rPr>
          <w:b/>
          <w:sz w:val="27"/>
          <w:szCs w:val="27"/>
        </w:rPr>
      </w:pPr>
      <w:r w:rsidRPr="00A129A9">
        <w:rPr>
          <w:b/>
          <w:bCs/>
          <w:sz w:val="27"/>
          <w:szCs w:val="27"/>
        </w:rPr>
        <w:t>Ban hành</w:t>
      </w:r>
      <w:r w:rsidR="002417DA" w:rsidRPr="00A129A9">
        <w:rPr>
          <w:b/>
          <w:bCs/>
          <w:sz w:val="27"/>
          <w:szCs w:val="27"/>
        </w:rPr>
        <w:t xml:space="preserve"> sửa đổi </w:t>
      </w:r>
      <w:r w:rsidR="00A129A9" w:rsidRPr="00A129A9">
        <w:rPr>
          <w:b/>
          <w:bCs/>
          <w:sz w:val="27"/>
          <w:szCs w:val="27"/>
        </w:rPr>
        <w:t>0</w:t>
      </w:r>
      <w:r w:rsidR="002417DA" w:rsidRPr="00A129A9">
        <w:rPr>
          <w:b/>
          <w:bCs/>
          <w:sz w:val="27"/>
          <w:szCs w:val="27"/>
        </w:rPr>
        <w:t xml:space="preserve">1:2020 QCVN 86:2015/BGTVT </w:t>
      </w:r>
      <w:r w:rsidR="00F8330B">
        <w:rPr>
          <w:b/>
          <w:sz w:val="27"/>
          <w:szCs w:val="27"/>
        </w:rPr>
        <w:t>q</w:t>
      </w:r>
      <w:r w:rsidRPr="00A129A9">
        <w:rPr>
          <w:b/>
          <w:sz w:val="27"/>
          <w:szCs w:val="27"/>
        </w:rPr>
        <w:t xml:space="preserve">uy chuẩn kỹ thuật </w:t>
      </w:r>
    </w:p>
    <w:p w:rsidR="00CB3B36" w:rsidRPr="00A129A9" w:rsidRDefault="00CB3B36" w:rsidP="006B033A">
      <w:pPr>
        <w:jc w:val="center"/>
        <w:rPr>
          <w:b/>
          <w:sz w:val="27"/>
          <w:szCs w:val="27"/>
        </w:rPr>
      </w:pPr>
      <w:r w:rsidRPr="00A129A9">
        <w:rPr>
          <w:b/>
          <w:sz w:val="27"/>
          <w:szCs w:val="27"/>
        </w:rPr>
        <w:t xml:space="preserve">quốc gia </w:t>
      </w:r>
      <w:r w:rsidR="002417DA" w:rsidRPr="00A129A9">
        <w:rPr>
          <w:b/>
          <w:sz w:val="27"/>
          <w:szCs w:val="27"/>
        </w:rPr>
        <w:t>về khí thải mức 4 đối với xe ô tô sản xuất, lắp ráp và nhập khẩu mới</w:t>
      </w:r>
    </w:p>
    <w:p w:rsidR="00CB3B36" w:rsidRPr="009A1176" w:rsidRDefault="005C4440" w:rsidP="00D75849">
      <w:pPr>
        <w:jc w:val="cente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1725930</wp:posOffset>
                </wp:positionH>
                <wp:positionV relativeFrom="paragraph">
                  <wp:posOffset>50799</wp:posOffset>
                </wp:positionV>
                <wp:extent cx="2376170" cy="0"/>
                <wp:effectExtent l="0" t="0" r="2413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9pt,4pt" to="3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"/>
            </w:pict>
          </mc:Fallback>
        </mc:AlternateContent>
      </w:r>
    </w:p>
    <w:p w:rsidR="00CB3B36" w:rsidRDefault="00CB3B36" w:rsidP="00B65B20">
      <w:pPr>
        <w:spacing w:before="120" w:after="120" w:line="360" w:lineRule="exact"/>
        <w:ind w:firstLine="567"/>
        <w:jc w:val="both"/>
        <w:rPr>
          <w:i/>
          <w:sz w:val="28"/>
          <w:szCs w:val="28"/>
        </w:rPr>
      </w:pPr>
      <w:r w:rsidRPr="006B033A">
        <w:rPr>
          <w:i/>
          <w:sz w:val="28"/>
          <w:szCs w:val="28"/>
        </w:rPr>
        <w:t xml:space="preserve">Căn cứ Luật </w:t>
      </w:r>
      <w:r w:rsidR="00944A9C">
        <w:rPr>
          <w:i/>
          <w:sz w:val="28"/>
          <w:szCs w:val="28"/>
        </w:rPr>
        <w:t>t</w:t>
      </w:r>
      <w:r w:rsidRPr="006B033A">
        <w:rPr>
          <w:i/>
          <w:sz w:val="28"/>
          <w:szCs w:val="28"/>
        </w:rPr>
        <w:t xml:space="preserve">iêu chuẩn và </w:t>
      </w:r>
      <w:r w:rsidR="00944A9C">
        <w:rPr>
          <w:i/>
          <w:sz w:val="28"/>
          <w:szCs w:val="28"/>
        </w:rPr>
        <w:t>q</w:t>
      </w:r>
      <w:r w:rsidRPr="006B033A">
        <w:rPr>
          <w:i/>
          <w:sz w:val="28"/>
          <w:szCs w:val="28"/>
        </w:rPr>
        <w:t>uy chuẩn kỹ thuật</w:t>
      </w:r>
      <w:r>
        <w:rPr>
          <w:i/>
          <w:sz w:val="28"/>
          <w:szCs w:val="28"/>
        </w:rPr>
        <w:t xml:space="preserve"> số 68/2006/QH11</w:t>
      </w:r>
      <w:r w:rsidRPr="006B033A">
        <w:rPr>
          <w:i/>
          <w:sz w:val="28"/>
          <w:szCs w:val="28"/>
        </w:rPr>
        <w:t xml:space="preserve"> ngày 29 tháng 6 năm 2006;</w:t>
      </w:r>
    </w:p>
    <w:p w:rsidR="00944A9C" w:rsidRPr="006B033A" w:rsidRDefault="00944A9C" w:rsidP="00B65B20">
      <w:pPr>
        <w:spacing w:before="120" w:after="120" w:line="360" w:lineRule="exact"/>
        <w:ind w:firstLine="567"/>
        <w:jc w:val="both"/>
        <w:rPr>
          <w:i/>
          <w:sz w:val="28"/>
          <w:szCs w:val="28"/>
        </w:rPr>
      </w:pPr>
      <w:r>
        <w:rPr>
          <w:i/>
          <w:sz w:val="28"/>
          <w:szCs w:val="28"/>
        </w:rPr>
        <w:t xml:space="preserve">Căn cứ Luật chất lượng sản phẩm hàng hóa số </w:t>
      </w:r>
      <w:r w:rsidRPr="00944A9C">
        <w:rPr>
          <w:i/>
          <w:sz w:val="28"/>
          <w:szCs w:val="28"/>
        </w:rPr>
        <w:t xml:space="preserve">05/2007/QH12 ngày </w:t>
      </w:r>
      <w:r>
        <w:rPr>
          <w:i/>
          <w:sz w:val="28"/>
          <w:szCs w:val="28"/>
        </w:rPr>
        <w:t>21 tháng 11 năm 2007;</w:t>
      </w:r>
    </w:p>
    <w:p w:rsidR="00CB3B36" w:rsidRPr="006B033A" w:rsidRDefault="00CB3B36" w:rsidP="00B65B20">
      <w:pPr>
        <w:spacing w:before="120" w:after="120" w:line="360" w:lineRule="exact"/>
        <w:ind w:firstLine="567"/>
        <w:jc w:val="both"/>
        <w:rPr>
          <w:i/>
          <w:sz w:val="28"/>
          <w:szCs w:val="28"/>
        </w:rPr>
      </w:pPr>
      <w:r w:rsidRPr="006B033A">
        <w:rPr>
          <w:i/>
          <w:sz w:val="28"/>
          <w:szCs w:val="28"/>
        </w:rPr>
        <w:t xml:space="preserve">Căn cứ Nghị định số 127/2007/NĐ-CP ngày 01 tháng 8 năm 2007 của Chính phủ quy định chi tiết thi hành một số điều của Luật </w:t>
      </w:r>
      <w:r w:rsidR="00944A9C">
        <w:rPr>
          <w:i/>
          <w:sz w:val="28"/>
          <w:szCs w:val="28"/>
        </w:rPr>
        <w:t>t</w:t>
      </w:r>
      <w:r w:rsidRPr="006B033A">
        <w:rPr>
          <w:i/>
          <w:sz w:val="28"/>
          <w:szCs w:val="28"/>
        </w:rPr>
        <w:t xml:space="preserve">iêu chuẩn và </w:t>
      </w:r>
      <w:r w:rsidR="00944A9C">
        <w:rPr>
          <w:i/>
          <w:sz w:val="28"/>
          <w:szCs w:val="28"/>
        </w:rPr>
        <w:t>q</w:t>
      </w:r>
      <w:r w:rsidRPr="006B033A">
        <w:rPr>
          <w:i/>
          <w:sz w:val="28"/>
          <w:szCs w:val="28"/>
        </w:rPr>
        <w:t>uy chuẩn kỹ thuật;</w:t>
      </w:r>
    </w:p>
    <w:p w:rsidR="00CB3B36" w:rsidRPr="006B033A" w:rsidRDefault="00CB3B36" w:rsidP="00B65B20">
      <w:pPr>
        <w:spacing w:before="120" w:after="120" w:line="360" w:lineRule="exact"/>
        <w:ind w:firstLine="567"/>
        <w:jc w:val="both"/>
        <w:rPr>
          <w:i/>
          <w:sz w:val="28"/>
          <w:szCs w:val="28"/>
        </w:rPr>
      </w:pPr>
      <w:r w:rsidRPr="006B033A">
        <w:rPr>
          <w:i/>
          <w:sz w:val="28"/>
          <w:szCs w:val="28"/>
        </w:rPr>
        <w:t>Căn cứ Nghị định số 12/2017/NĐ-CP ngày 10 tháng 02 năm 2017 của Chính phủ quy định chức năng, nhiệm vụ, quyền hạn và cơ cấu tổ chức của Bộ Giao thông vận tải;</w:t>
      </w:r>
    </w:p>
    <w:p w:rsidR="00CB3B36" w:rsidRPr="006B033A" w:rsidRDefault="00CB3B36" w:rsidP="00B65B20">
      <w:pPr>
        <w:spacing w:before="120" w:after="120" w:line="360" w:lineRule="exact"/>
        <w:ind w:firstLine="567"/>
        <w:jc w:val="both"/>
        <w:rPr>
          <w:i/>
          <w:sz w:val="28"/>
          <w:szCs w:val="28"/>
        </w:rPr>
      </w:pPr>
      <w:r w:rsidRPr="006B033A">
        <w:rPr>
          <w:i/>
          <w:sz w:val="28"/>
          <w:szCs w:val="28"/>
        </w:rPr>
        <w:t xml:space="preserve">Theo đề nghị của Vụ trưởng Vụ Môi trường và Cục trưởng Cục Đăng kiểm Việt </w:t>
      </w:r>
      <w:smartTag w:uri="urn:schemas-microsoft-com:office:smarttags" w:element="place">
        <w:smartTag w:uri="urn:schemas-microsoft-com:office:smarttags" w:element="country-region">
          <w:r w:rsidRPr="006B033A">
            <w:rPr>
              <w:i/>
              <w:sz w:val="28"/>
              <w:szCs w:val="28"/>
            </w:rPr>
            <w:t>Nam</w:t>
          </w:r>
        </w:smartTag>
      </w:smartTag>
      <w:r>
        <w:rPr>
          <w:i/>
          <w:sz w:val="28"/>
          <w:szCs w:val="28"/>
        </w:rPr>
        <w:t>;</w:t>
      </w:r>
    </w:p>
    <w:p w:rsidR="00CB3B36" w:rsidRPr="00D0579E" w:rsidRDefault="00CB3B36" w:rsidP="00B65B20">
      <w:pPr>
        <w:spacing w:before="120" w:after="120" w:line="360" w:lineRule="exact"/>
        <w:ind w:firstLine="567"/>
        <w:jc w:val="both"/>
        <w:rPr>
          <w:i/>
          <w:sz w:val="28"/>
          <w:szCs w:val="28"/>
        </w:rPr>
      </w:pPr>
      <w:r w:rsidRPr="006B033A">
        <w:rPr>
          <w:i/>
          <w:sz w:val="28"/>
          <w:szCs w:val="28"/>
        </w:rPr>
        <w:t xml:space="preserve">Bộ trưởng Bộ Giao thông vận tải ban hành Thông tư </w:t>
      </w:r>
      <w:r w:rsidR="00760FBC">
        <w:rPr>
          <w:i/>
          <w:sz w:val="28"/>
          <w:szCs w:val="28"/>
        </w:rPr>
        <w:t>“</w:t>
      </w:r>
      <w:r w:rsidR="00FC7210">
        <w:rPr>
          <w:i/>
          <w:sz w:val="28"/>
          <w:szCs w:val="28"/>
        </w:rPr>
        <w:t>s</w:t>
      </w:r>
      <w:r w:rsidR="00760FBC" w:rsidRPr="00760FBC">
        <w:rPr>
          <w:i/>
          <w:sz w:val="28"/>
          <w:szCs w:val="28"/>
        </w:rPr>
        <w:t xml:space="preserve">ửa đổi </w:t>
      </w:r>
      <w:r w:rsidR="00A129A9">
        <w:rPr>
          <w:i/>
          <w:sz w:val="28"/>
          <w:szCs w:val="28"/>
        </w:rPr>
        <w:t>0</w:t>
      </w:r>
      <w:r w:rsidR="00760FBC" w:rsidRPr="00760FBC">
        <w:rPr>
          <w:i/>
          <w:sz w:val="28"/>
          <w:szCs w:val="28"/>
        </w:rPr>
        <w:t xml:space="preserve">1:2020 QCVN 86:2015/BGTVT </w:t>
      </w:r>
      <w:r w:rsidR="00F8330B">
        <w:rPr>
          <w:i/>
          <w:sz w:val="28"/>
          <w:szCs w:val="28"/>
        </w:rPr>
        <w:t>q</w:t>
      </w:r>
      <w:r w:rsidR="00760FBC" w:rsidRPr="00760FBC">
        <w:rPr>
          <w:i/>
          <w:sz w:val="28"/>
          <w:szCs w:val="28"/>
        </w:rPr>
        <w:t>uy chuẩn kỹ thuật quốc gia về khí thải mức 4 đối với xe ô tô sản xuất, lắp ráp và nhập khẩu mới</w:t>
      </w:r>
      <w:r w:rsidR="00760FBC">
        <w:rPr>
          <w:i/>
          <w:sz w:val="28"/>
          <w:szCs w:val="28"/>
        </w:rPr>
        <w:t>”</w:t>
      </w:r>
      <w:r w:rsidRPr="00D0579E">
        <w:rPr>
          <w:i/>
          <w:sz w:val="28"/>
          <w:szCs w:val="28"/>
        </w:rPr>
        <w:t>.</w:t>
      </w:r>
    </w:p>
    <w:p w:rsidR="00CB3B36" w:rsidRPr="00D0579E" w:rsidRDefault="00CB3B36" w:rsidP="00B65B20">
      <w:pPr>
        <w:spacing w:before="120" w:after="120" w:line="360" w:lineRule="exact"/>
        <w:ind w:firstLine="567"/>
        <w:jc w:val="both"/>
        <w:rPr>
          <w:bCs/>
          <w:sz w:val="28"/>
          <w:szCs w:val="28"/>
        </w:rPr>
      </w:pPr>
      <w:r w:rsidRPr="006B033A">
        <w:rPr>
          <w:b/>
          <w:sz w:val="28"/>
          <w:szCs w:val="28"/>
        </w:rPr>
        <w:t xml:space="preserve">Điều 1. </w:t>
      </w:r>
      <w:r>
        <w:rPr>
          <w:sz w:val="28"/>
          <w:szCs w:val="28"/>
        </w:rPr>
        <w:t>Ban hành kèm theo Thông tư này</w:t>
      </w:r>
      <w:r w:rsidR="00B65B20">
        <w:rPr>
          <w:sz w:val="28"/>
          <w:szCs w:val="28"/>
        </w:rPr>
        <w:t xml:space="preserve"> </w:t>
      </w:r>
      <w:r w:rsidR="00760FBC">
        <w:rPr>
          <w:sz w:val="28"/>
          <w:szCs w:val="28"/>
        </w:rPr>
        <w:t>“</w:t>
      </w:r>
      <w:r w:rsidR="00FC7210">
        <w:rPr>
          <w:sz w:val="28"/>
          <w:szCs w:val="28"/>
        </w:rPr>
        <w:t>s</w:t>
      </w:r>
      <w:r w:rsidR="002417DA">
        <w:rPr>
          <w:sz w:val="28"/>
          <w:szCs w:val="28"/>
        </w:rPr>
        <w:t xml:space="preserve">ửa đổi </w:t>
      </w:r>
      <w:r w:rsidR="00A129A9">
        <w:rPr>
          <w:sz w:val="28"/>
          <w:szCs w:val="28"/>
        </w:rPr>
        <w:t>0</w:t>
      </w:r>
      <w:r w:rsidR="002417DA" w:rsidRPr="002417DA">
        <w:rPr>
          <w:sz w:val="28"/>
          <w:szCs w:val="28"/>
        </w:rPr>
        <w:t>1:2020</w:t>
      </w:r>
      <w:r w:rsidR="002F64BB">
        <w:rPr>
          <w:sz w:val="28"/>
          <w:szCs w:val="28"/>
        </w:rPr>
        <w:t xml:space="preserve"> </w:t>
      </w:r>
      <w:r w:rsidR="002417DA" w:rsidRPr="002417DA">
        <w:rPr>
          <w:sz w:val="28"/>
          <w:szCs w:val="28"/>
        </w:rPr>
        <w:t xml:space="preserve">QCVN 86:2015/BGTVT </w:t>
      </w:r>
      <w:r w:rsidR="00F8330B">
        <w:rPr>
          <w:sz w:val="28"/>
          <w:szCs w:val="28"/>
        </w:rPr>
        <w:t>q</w:t>
      </w:r>
      <w:r w:rsidRPr="00D0579E">
        <w:rPr>
          <w:sz w:val="28"/>
          <w:szCs w:val="28"/>
        </w:rPr>
        <w:t xml:space="preserve">uy chuẩn kỹ thuật quốc gia về </w:t>
      </w:r>
      <w:r w:rsidR="002417DA">
        <w:rPr>
          <w:sz w:val="28"/>
          <w:szCs w:val="28"/>
        </w:rPr>
        <w:t>khí thải mức 4 đối với xe ô tô sản xuất, lắp ráp và nhập khẩu mới</w:t>
      </w:r>
      <w:r w:rsidR="00F2424A">
        <w:rPr>
          <w:sz w:val="28"/>
          <w:szCs w:val="28"/>
        </w:rPr>
        <w:t>"</w:t>
      </w:r>
      <w:r w:rsidR="002417DA">
        <w:rPr>
          <w:sz w:val="28"/>
          <w:szCs w:val="28"/>
        </w:rPr>
        <w:t>.</w:t>
      </w:r>
    </w:p>
    <w:p w:rsidR="006B3677" w:rsidRPr="00CD1E67" w:rsidRDefault="006B3677" w:rsidP="006B3677">
      <w:pPr>
        <w:spacing w:before="120" w:after="120" w:line="360" w:lineRule="exact"/>
        <w:ind w:firstLine="567"/>
        <w:jc w:val="both"/>
        <w:rPr>
          <w:b/>
          <w:sz w:val="28"/>
          <w:szCs w:val="28"/>
        </w:rPr>
      </w:pPr>
      <w:r w:rsidRPr="00CD1E67">
        <w:rPr>
          <w:b/>
          <w:sz w:val="28"/>
          <w:szCs w:val="28"/>
        </w:rPr>
        <w:t xml:space="preserve">Điều </w:t>
      </w:r>
      <w:r w:rsidR="006D5F29">
        <w:rPr>
          <w:b/>
          <w:sz w:val="28"/>
          <w:szCs w:val="28"/>
        </w:rPr>
        <w:t>2</w:t>
      </w:r>
      <w:r w:rsidRPr="00CD1E67">
        <w:rPr>
          <w:b/>
          <w:sz w:val="28"/>
          <w:szCs w:val="28"/>
        </w:rPr>
        <w:t xml:space="preserve">. Điều khoản </w:t>
      </w:r>
      <w:r w:rsidR="00BF2E3A">
        <w:rPr>
          <w:b/>
          <w:sz w:val="28"/>
          <w:szCs w:val="28"/>
        </w:rPr>
        <w:t>thi hành</w:t>
      </w:r>
    </w:p>
    <w:p w:rsidR="00BF2E3A" w:rsidRDefault="00BF2E3A" w:rsidP="00BF2E3A">
      <w:pPr>
        <w:spacing w:before="120" w:after="120" w:line="360" w:lineRule="exact"/>
        <w:ind w:firstLine="567"/>
        <w:jc w:val="both"/>
        <w:rPr>
          <w:spacing w:val="-2"/>
          <w:sz w:val="28"/>
          <w:szCs w:val="28"/>
          <w:lang w:val="de-DE"/>
        </w:rPr>
      </w:pPr>
      <w:r>
        <w:rPr>
          <w:spacing w:val="-2"/>
          <w:sz w:val="28"/>
          <w:szCs w:val="28"/>
          <w:lang w:val="de-DE"/>
        </w:rPr>
        <w:t xml:space="preserve">1. </w:t>
      </w:r>
      <w:r w:rsidRPr="00020E7A">
        <w:rPr>
          <w:spacing w:val="-2"/>
          <w:sz w:val="28"/>
          <w:szCs w:val="28"/>
          <w:lang w:val="de-DE"/>
        </w:rPr>
        <w:t>Thông tư này có hiệu lực thi hành kể từ ngày</w:t>
      </w:r>
      <w:r>
        <w:rPr>
          <w:spacing w:val="-2"/>
          <w:sz w:val="28"/>
          <w:szCs w:val="28"/>
          <w:lang w:val="de-DE"/>
        </w:rPr>
        <w:t xml:space="preserve"> 15 </w:t>
      </w:r>
      <w:r w:rsidRPr="00020E7A">
        <w:rPr>
          <w:spacing w:val="-2"/>
          <w:sz w:val="28"/>
          <w:szCs w:val="28"/>
          <w:lang w:val="de-DE"/>
        </w:rPr>
        <w:t>tháng</w:t>
      </w:r>
      <w:r>
        <w:rPr>
          <w:spacing w:val="-2"/>
          <w:sz w:val="28"/>
          <w:szCs w:val="28"/>
          <w:lang w:val="de-DE"/>
        </w:rPr>
        <w:t xml:space="preserve"> 02 n</w:t>
      </w:r>
      <w:r w:rsidRPr="00020E7A">
        <w:rPr>
          <w:spacing w:val="-2"/>
          <w:sz w:val="28"/>
          <w:szCs w:val="28"/>
          <w:lang w:val="de-DE"/>
        </w:rPr>
        <w:t>ăm</w:t>
      </w:r>
      <w:r>
        <w:rPr>
          <w:spacing w:val="-2"/>
          <w:sz w:val="28"/>
          <w:szCs w:val="28"/>
          <w:lang w:val="de-DE"/>
        </w:rPr>
        <w:t xml:space="preserve"> 2021.</w:t>
      </w:r>
    </w:p>
    <w:p w:rsidR="006B4DB7" w:rsidRPr="006B4DB7" w:rsidRDefault="00BF2E3A" w:rsidP="006B4DB7">
      <w:pPr>
        <w:spacing w:before="120" w:after="120"/>
        <w:ind w:firstLine="567"/>
        <w:jc w:val="both"/>
        <w:rPr>
          <w:sz w:val="28"/>
          <w:szCs w:val="28"/>
        </w:rPr>
      </w:pPr>
      <w:r>
        <w:rPr>
          <w:sz w:val="28"/>
          <w:szCs w:val="28"/>
        </w:rPr>
        <w:t>2</w:t>
      </w:r>
      <w:r w:rsidR="00346EC7">
        <w:rPr>
          <w:sz w:val="28"/>
          <w:szCs w:val="28"/>
        </w:rPr>
        <w:t>.</w:t>
      </w:r>
      <w:r w:rsidR="006B4DB7" w:rsidRPr="006B4DB7">
        <w:rPr>
          <w:sz w:val="28"/>
          <w:szCs w:val="28"/>
        </w:rPr>
        <w:t xml:space="preserve"> Miễn kiểm tra, thử nghiệm khí thải và tiếp tục được thực hiện các thủ tục kiểm tra, chứng nhận đối với các trường hợp sau:</w:t>
      </w:r>
    </w:p>
    <w:p w:rsidR="006B4DB7" w:rsidRPr="006B4DB7" w:rsidRDefault="006B4DB7" w:rsidP="006B4DB7">
      <w:pPr>
        <w:spacing w:before="120" w:after="120"/>
        <w:ind w:firstLine="567"/>
        <w:jc w:val="both"/>
        <w:rPr>
          <w:sz w:val="28"/>
          <w:szCs w:val="28"/>
        </w:rPr>
      </w:pPr>
      <w:r>
        <w:rPr>
          <w:sz w:val="28"/>
          <w:szCs w:val="28"/>
        </w:rPr>
        <w:t>a)</w:t>
      </w:r>
      <w:r w:rsidRPr="006B4DB7">
        <w:rPr>
          <w:sz w:val="28"/>
          <w:szCs w:val="28"/>
        </w:rPr>
        <w:t xml:space="preserve"> Các xe đã được cấp Phiếu kiểm tra chất lượng xuất xưởng</w:t>
      </w:r>
      <w:r w:rsidR="009878FF">
        <w:rPr>
          <w:sz w:val="28"/>
          <w:szCs w:val="28"/>
        </w:rPr>
        <w:t xml:space="preserve"> </w:t>
      </w:r>
      <w:r w:rsidR="009878FF" w:rsidRPr="007335FD">
        <w:rPr>
          <w:sz w:val="28"/>
          <w:szCs w:val="28"/>
        </w:rPr>
        <w:t xml:space="preserve">(xe </w:t>
      </w:r>
      <w:r w:rsidR="007335FD" w:rsidRPr="007335FD">
        <w:rPr>
          <w:sz w:val="28"/>
          <w:szCs w:val="28"/>
        </w:rPr>
        <w:t>sản xuất, lắp ráp</w:t>
      </w:r>
      <w:r w:rsidR="009878FF" w:rsidRPr="007335FD">
        <w:rPr>
          <w:sz w:val="28"/>
          <w:szCs w:val="28"/>
        </w:rPr>
        <w:t xml:space="preserve"> trong nước)</w:t>
      </w:r>
      <w:r w:rsidRPr="006B4DB7">
        <w:rPr>
          <w:sz w:val="28"/>
          <w:szCs w:val="28"/>
        </w:rPr>
        <w:t xml:space="preserve"> hoặc các xe đã được cấp Giấy chứng nhận an toàn kỹ thuật và bảo vệ môi trường xe cơ giới nhập khẩu</w:t>
      </w:r>
      <w:r w:rsidR="009878FF">
        <w:rPr>
          <w:sz w:val="28"/>
          <w:szCs w:val="28"/>
        </w:rPr>
        <w:t xml:space="preserve"> </w:t>
      </w:r>
      <w:r w:rsidR="009878FF" w:rsidRPr="007335FD">
        <w:rPr>
          <w:sz w:val="28"/>
          <w:szCs w:val="28"/>
        </w:rPr>
        <w:t>(xe nhập khẩu)</w:t>
      </w:r>
      <w:r w:rsidRPr="006B4DB7">
        <w:rPr>
          <w:sz w:val="28"/>
          <w:szCs w:val="28"/>
        </w:rPr>
        <w:t xml:space="preserve"> trước thời điểm áp dụng Quy chuẩn này;</w:t>
      </w:r>
    </w:p>
    <w:p w:rsidR="006B4DB7" w:rsidRPr="006B4DB7" w:rsidRDefault="0050052D" w:rsidP="006B4DB7">
      <w:pPr>
        <w:spacing w:before="120" w:after="120"/>
        <w:ind w:firstLine="567"/>
        <w:jc w:val="both"/>
        <w:rPr>
          <w:sz w:val="28"/>
          <w:szCs w:val="28"/>
        </w:rPr>
      </w:pPr>
      <w:r w:rsidRPr="00FC460E">
        <w:rPr>
          <w:sz w:val="28"/>
          <w:szCs w:val="28"/>
        </w:rPr>
        <w:t>b) Các xe được cấp Phiếu kiểm tra chất lượng xuất xưởng</w:t>
      </w:r>
      <w:r w:rsidR="009878FF">
        <w:rPr>
          <w:sz w:val="28"/>
          <w:szCs w:val="28"/>
        </w:rPr>
        <w:t xml:space="preserve"> </w:t>
      </w:r>
      <w:r w:rsidR="009878FF" w:rsidRPr="007335FD">
        <w:rPr>
          <w:sz w:val="28"/>
          <w:szCs w:val="28"/>
        </w:rPr>
        <w:t xml:space="preserve">(xe </w:t>
      </w:r>
      <w:r w:rsidR="007335FD" w:rsidRPr="007335FD">
        <w:rPr>
          <w:sz w:val="28"/>
          <w:szCs w:val="28"/>
        </w:rPr>
        <w:t>sản xuất, lắp ráp</w:t>
      </w:r>
      <w:r w:rsidR="009878FF" w:rsidRPr="007335FD">
        <w:rPr>
          <w:sz w:val="28"/>
          <w:szCs w:val="28"/>
        </w:rPr>
        <w:t xml:space="preserve"> trong nước)</w:t>
      </w:r>
      <w:r w:rsidRPr="00FC460E">
        <w:rPr>
          <w:sz w:val="28"/>
          <w:szCs w:val="28"/>
        </w:rPr>
        <w:t xml:space="preserve"> sau thời điểm áp dụng Quy chuẩn này trên cơ sở Giấy chứng </w:t>
      </w:r>
      <w:r w:rsidRPr="00FC460E">
        <w:rPr>
          <w:sz w:val="28"/>
          <w:szCs w:val="28"/>
        </w:rPr>
        <w:lastRenderedPageBreak/>
        <w:t>nhận kiểu loại</w:t>
      </w:r>
      <w:r w:rsidR="00F8387C">
        <w:rPr>
          <w:sz w:val="28"/>
          <w:szCs w:val="28"/>
        </w:rPr>
        <w:t xml:space="preserve"> </w:t>
      </w:r>
      <w:r w:rsidR="00F8387C" w:rsidRPr="007335FD">
        <w:rPr>
          <w:sz w:val="28"/>
          <w:szCs w:val="28"/>
        </w:rPr>
        <w:t>tương ứng</w:t>
      </w:r>
      <w:r w:rsidRPr="00FC460E">
        <w:rPr>
          <w:sz w:val="28"/>
          <w:szCs w:val="28"/>
        </w:rPr>
        <w:t xml:space="preserve"> đã được cấp trước thời điểm áp dụng Quy chuẩn này nhưng còn hiệu lực;</w:t>
      </w:r>
    </w:p>
    <w:p w:rsidR="006B4DB7" w:rsidRPr="006B4DB7" w:rsidRDefault="006B4DB7" w:rsidP="00814937">
      <w:pPr>
        <w:ind w:firstLine="567"/>
        <w:jc w:val="both"/>
        <w:rPr>
          <w:sz w:val="28"/>
          <w:szCs w:val="28"/>
        </w:rPr>
      </w:pPr>
      <w:r>
        <w:rPr>
          <w:sz w:val="28"/>
          <w:szCs w:val="28"/>
        </w:rPr>
        <w:t>c)</w:t>
      </w:r>
      <w:r w:rsidRPr="006B4DB7">
        <w:rPr>
          <w:sz w:val="28"/>
          <w:szCs w:val="28"/>
        </w:rPr>
        <w:t xml:space="preserve"> Các kiểu loại xe sản xuất, lắp ráp từ</w:t>
      </w:r>
      <w:r w:rsidR="00BF2E3A">
        <w:rPr>
          <w:sz w:val="28"/>
          <w:szCs w:val="28"/>
        </w:rPr>
        <w:t xml:space="preserve"> các</w:t>
      </w:r>
      <w:r w:rsidRPr="006B4DB7">
        <w:rPr>
          <w:sz w:val="28"/>
          <w:szCs w:val="28"/>
        </w:rPr>
        <w:t xml:space="preserve"> </w:t>
      </w:r>
      <w:r w:rsidRPr="00BF2E3A">
        <w:rPr>
          <w:sz w:val="28"/>
          <w:szCs w:val="28"/>
        </w:rPr>
        <w:t>xe</w:t>
      </w:r>
      <w:r w:rsidR="0001500E">
        <w:rPr>
          <w:sz w:val="28"/>
          <w:szCs w:val="28"/>
        </w:rPr>
        <w:t xml:space="preserve"> cơ sở</w:t>
      </w:r>
      <w:r w:rsidRPr="006B4DB7">
        <w:rPr>
          <w:sz w:val="28"/>
          <w:szCs w:val="28"/>
        </w:rPr>
        <w:t xml:space="preserve"> đã được cấp </w:t>
      </w:r>
      <w:r w:rsidRPr="007335FD">
        <w:rPr>
          <w:sz w:val="28"/>
          <w:szCs w:val="28"/>
        </w:rPr>
        <w:t>Giấy chứng nhận</w:t>
      </w:r>
      <w:r w:rsidR="00C97E22" w:rsidRPr="007335FD">
        <w:rPr>
          <w:sz w:val="28"/>
          <w:szCs w:val="28"/>
        </w:rPr>
        <w:t xml:space="preserve"> chất lượng</w:t>
      </w:r>
      <w:r w:rsidR="00814937" w:rsidRPr="007335FD">
        <w:rPr>
          <w:sz w:val="28"/>
          <w:szCs w:val="28"/>
        </w:rPr>
        <w:t xml:space="preserve"> an toàn kỹ thuật và bảo vệ môi trường</w:t>
      </w:r>
      <w:r w:rsidR="004D7C6E" w:rsidRPr="007335FD">
        <w:rPr>
          <w:sz w:val="28"/>
          <w:szCs w:val="28"/>
        </w:rPr>
        <w:t xml:space="preserve"> </w:t>
      </w:r>
      <w:r w:rsidRPr="006B4DB7">
        <w:rPr>
          <w:sz w:val="28"/>
          <w:szCs w:val="28"/>
        </w:rPr>
        <w:t xml:space="preserve">trước thời điểm áp dụng </w:t>
      </w:r>
      <w:r w:rsidR="00814937">
        <w:rPr>
          <w:sz w:val="28"/>
          <w:szCs w:val="28"/>
        </w:rPr>
        <w:t>Q</w:t>
      </w:r>
      <w:r w:rsidRPr="006B4DB7">
        <w:rPr>
          <w:sz w:val="28"/>
          <w:szCs w:val="28"/>
        </w:rPr>
        <w:t>uy chuẩn này hoặc kiểu loại xe mới thực hiện chứng nhận từ xe</w:t>
      </w:r>
      <w:r w:rsidR="00F155FF">
        <w:rPr>
          <w:sz w:val="28"/>
          <w:szCs w:val="28"/>
        </w:rPr>
        <w:t xml:space="preserve"> cơ sở</w:t>
      </w:r>
      <w:r w:rsidR="0001500E">
        <w:rPr>
          <w:sz w:val="28"/>
          <w:szCs w:val="28"/>
        </w:rPr>
        <w:t xml:space="preserve"> </w:t>
      </w:r>
      <w:r w:rsidR="002F64BB">
        <w:rPr>
          <w:sz w:val="28"/>
          <w:szCs w:val="28"/>
        </w:rPr>
        <w:t>nêu</w:t>
      </w:r>
      <w:r w:rsidRPr="006B4DB7">
        <w:rPr>
          <w:sz w:val="28"/>
          <w:szCs w:val="28"/>
        </w:rPr>
        <w:t xml:space="preserve"> </w:t>
      </w:r>
      <w:r w:rsidR="00042B70" w:rsidRPr="007335FD">
        <w:rPr>
          <w:sz w:val="28"/>
          <w:szCs w:val="28"/>
        </w:rPr>
        <w:t xml:space="preserve">tại </w:t>
      </w:r>
      <w:r w:rsidR="007335FD" w:rsidRPr="007335FD">
        <w:rPr>
          <w:sz w:val="28"/>
          <w:szCs w:val="28"/>
        </w:rPr>
        <w:t>điểm</w:t>
      </w:r>
      <w:r w:rsidR="00042B70" w:rsidRPr="007335FD">
        <w:rPr>
          <w:sz w:val="28"/>
          <w:szCs w:val="28"/>
        </w:rPr>
        <w:t xml:space="preserve"> a, b</w:t>
      </w:r>
      <w:r w:rsidR="007335FD">
        <w:rPr>
          <w:sz w:val="28"/>
          <w:szCs w:val="28"/>
        </w:rPr>
        <w:t xml:space="preserve"> khoản này.</w:t>
      </w:r>
    </w:p>
    <w:p w:rsidR="008E5D24" w:rsidRDefault="00C33079" w:rsidP="00085376">
      <w:pPr>
        <w:spacing w:before="120" w:after="120"/>
        <w:ind w:firstLine="567"/>
        <w:jc w:val="both"/>
        <w:rPr>
          <w:sz w:val="28"/>
          <w:szCs w:val="28"/>
        </w:rPr>
      </w:pPr>
      <w:r>
        <w:rPr>
          <w:sz w:val="28"/>
          <w:szCs w:val="28"/>
        </w:rPr>
        <w:t>3</w:t>
      </w:r>
      <w:r w:rsidR="00085376" w:rsidRPr="00173C37">
        <w:rPr>
          <w:sz w:val="28"/>
          <w:szCs w:val="28"/>
        </w:rPr>
        <w:t>. Đối với các kiểu loại xe hoặc động cơ đã được thử nghiệm về khí thải và cấp báo cáo thử nghiệm phù hợp theo QCVN 86:2015/BGTVT được tiếp tục sử dụng báo cáo thử nghiệm đã cấp để thực hiện kiểm tra, chứng nhận theo quy định tại các văn bản quy phạm pháp luật tương ứng.</w:t>
      </w:r>
    </w:p>
    <w:p w:rsidR="0097786A" w:rsidRDefault="00BF2E3A" w:rsidP="00085376">
      <w:pPr>
        <w:spacing w:before="120" w:after="120"/>
        <w:ind w:firstLine="567"/>
        <w:jc w:val="both"/>
        <w:rPr>
          <w:sz w:val="28"/>
          <w:szCs w:val="28"/>
        </w:rPr>
      </w:pPr>
      <w:r>
        <w:rPr>
          <w:sz w:val="28"/>
          <w:szCs w:val="28"/>
        </w:rPr>
        <w:t>4</w:t>
      </w:r>
      <w:r w:rsidR="0097786A">
        <w:rPr>
          <w:sz w:val="28"/>
          <w:szCs w:val="28"/>
        </w:rPr>
        <w:t xml:space="preserve">. </w:t>
      </w:r>
      <w:r w:rsidR="0097786A" w:rsidRPr="00B65B20">
        <w:rPr>
          <w:sz w:val="28"/>
          <w:szCs w:val="28"/>
        </w:rPr>
        <w:t xml:space="preserve">Việc áp dụng Quy chuẩn </w:t>
      </w:r>
      <w:r w:rsidR="0097786A">
        <w:rPr>
          <w:sz w:val="28"/>
          <w:szCs w:val="28"/>
        </w:rPr>
        <w:t>này</w:t>
      </w:r>
      <w:r w:rsidR="0097786A" w:rsidRPr="00B65B20">
        <w:rPr>
          <w:sz w:val="28"/>
          <w:szCs w:val="28"/>
        </w:rPr>
        <w:t xml:space="preserve"> và quy định tại khoản </w:t>
      </w:r>
      <w:r w:rsidR="003059C1">
        <w:rPr>
          <w:sz w:val="28"/>
          <w:szCs w:val="28"/>
        </w:rPr>
        <w:t>2</w:t>
      </w:r>
      <w:r w:rsidR="0097786A" w:rsidRPr="00B65B20">
        <w:rPr>
          <w:sz w:val="28"/>
          <w:szCs w:val="28"/>
        </w:rPr>
        <w:t xml:space="preserve">, </w:t>
      </w:r>
      <w:r w:rsidR="0097786A">
        <w:rPr>
          <w:sz w:val="28"/>
          <w:szCs w:val="28"/>
        </w:rPr>
        <w:t>k</w:t>
      </w:r>
      <w:r w:rsidR="0097786A" w:rsidRPr="00B65B20">
        <w:rPr>
          <w:sz w:val="28"/>
          <w:szCs w:val="28"/>
        </w:rPr>
        <w:t>ho</w:t>
      </w:r>
      <w:r w:rsidR="0097786A">
        <w:rPr>
          <w:sz w:val="28"/>
          <w:szCs w:val="28"/>
        </w:rPr>
        <w:t>ản</w:t>
      </w:r>
      <w:r w:rsidR="0097786A" w:rsidRPr="00B65B20">
        <w:rPr>
          <w:sz w:val="28"/>
          <w:szCs w:val="28"/>
        </w:rPr>
        <w:t xml:space="preserve"> </w:t>
      </w:r>
      <w:r w:rsidR="003059C1">
        <w:rPr>
          <w:sz w:val="28"/>
          <w:szCs w:val="28"/>
        </w:rPr>
        <w:t>3</w:t>
      </w:r>
      <w:r w:rsidR="0097786A" w:rsidRPr="00B65B20">
        <w:rPr>
          <w:sz w:val="28"/>
          <w:szCs w:val="28"/>
        </w:rPr>
        <w:t xml:space="preserve"> Điều này phải tuân thủ lộ trình áp dụng tiêu chuẩn khí thải theo Quyết định số 49/2011/QĐ-TTg</w:t>
      </w:r>
      <w:r w:rsidR="0097786A">
        <w:rPr>
          <w:sz w:val="28"/>
          <w:szCs w:val="28"/>
        </w:rPr>
        <w:t xml:space="preserve"> ngày 01/9/2011 </w:t>
      </w:r>
      <w:r w:rsidR="0097786A" w:rsidRPr="00B65B20">
        <w:rPr>
          <w:sz w:val="28"/>
          <w:szCs w:val="28"/>
        </w:rPr>
        <w:t>của Thủ tướng Chính phủ.</w:t>
      </w:r>
    </w:p>
    <w:p w:rsidR="00CB3B36" w:rsidRPr="006B033A" w:rsidRDefault="00CB3B36" w:rsidP="00BF2E3A">
      <w:pPr>
        <w:spacing w:before="120" w:after="120" w:line="360" w:lineRule="exact"/>
        <w:ind w:firstLine="567"/>
        <w:jc w:val="both"/>
        <w:rPr>
          <w:sz w:val="28"/>
          <w:szCs w:val="28"/>
          <w:lang w:val="de-DE"/>
        </w:rPr>
      </w:pPr>
      <w:r w:rsidRPr="006B033A">
        <w:rPr>
          <w:b/>
          <w:sz w:val="28"/>
          <w:szCs w:val="28"/>
          <w:lang w:val="de-DE"/>
        </w:rPr>
        <w:t xml:space="preserve">Điều </w:t>
      </w:r>
      <w:r w:rsidR="00BF2E3A">
        <w:rPr>
          <w:b/>
          <w:sz w:val="28"/>
          <w:szCs w:val="28"/>
          <w:lang w:val="de-DE"/>
        </w:rPr>
        <w:t>3</w:t>
      </w:r>
      <w:r w:rsidRPr="006B033A">
        <w:rPr>
          <w:b/>
          <w:sz w:val="28"/>
          <w:szCs w:val="28"/>
          <w:lang w:val="de-DE"/>
        </w:rPr>
        <w:t xml:space="preserve">. </w:t>
      </w:r>
      <w:r w:rsidRPr="006B033A">
        <w:rPr>
          <w:sz w:val="28"/>
          <w:szCs w:val="28"/>
          <w:lang w:val="de-DE"/>
        </w:rPr>
        <w:t xml:space="preserve">Chánh </w:t>
      </w:r>
      <w:r>
        <w:rPr>
          <w:sz w:val="28"/>
          <w:szCs w:val="28"/>
          <w:lang w:val="de-DE"/>
        </w:rPr>
        <w:t>V</w:t>
      </w:r>
      <w:r w:rsidRPr="006B033A">
        <w:rPr>
          <w:sz w:val="28"/>
          <w:szCs w:val="28"/>
          <w:lang w:val="de-DE"/>
        </w:rPr>
        <w:t xml:space="preserve">ăn phòng Bộ, Chánh </w:t>
      </w:r>
      <w:r>
        <w:rPr>
          <w:sz w:val="28"/>
          <w:szCs w:val="28"/>
          <w:lang w:val="de-DE"/>
        </w:rPr>
        <w:t>T</w:t>
      </w:r>
      <w:r w:rsidRPr="006B033A">
        <w:rPr>
          <w:sz w:val="28"/>
          <w:szCs w:val="28"/>
          <w:lang w:val="de-DE"/>
        </w:rPr>
        <w:t xml:space="preserve">hanh tra Bộ, các Vụ trưởng, Cục trưởng Cục Đăng kiểm Việt Nam, </w:t>
      </w:r>
      <w:r>
        <w:rPr>
          <w:sz w:val="28"/>
          <w:szCs w:val="28"/>
          <w:lang w:val="de-DE"/>
        </w:rPr>
        <w:t>T</w:t>
      </w:r>
      <w:r w:rsidRPr="006B033A">
        <w:rPr>
          <w:sz w:val="28"/>
          <w:szCs w:val="28"/>
          <w:lang w:val="de-DE"/>
        </w:rPr>
        <w:t>hủ trưởng các cơ quan</w:t>
      </w:r>
      <w:r>
        <w:rPr>
          <w:sz w:val="28"/>
          <w:szCs w:val="28"/>
          <w:lang w:val="de-DE"/>
        </w:rPr>
        <w:t>,</w:t>
      </w:r>
      <w:r w:rsidR="00296EB7">
        <w:rPr>
          <w:sz w:val="28"/>
          <w:szCs w:val="28"/>
          <w:lang w:val="de-DE"/>
        </w:rPr>
        <w:t xml:space="preserve"> đơn vị và</w:t>
      </w:r>
      <w:r>
        <w:rPr>
          <w:sz w:val="28"/>
          <w:szCs w:val="28"/>
          <w:lang w:val="de-DE"/>
        </w:rPr>
        <w:t xml:space="preserve"> tổ chức</w:t>
      </w:r>
      <w:r w:rsidR="00296EB7">
        <w:rPr>
          <w:sz w:val="28"/>
          <w:szCs w:val="28"/>
          <w:lang w:val="de-DE"/>
        </w:rPr>
        <w:t>,</w:t>
      </w:r>
      <w:r w:rsidRPr="006B033A">
        <w:rPr>
          <w:sz w:val="28"/>
          <w:szCs w:val="28"/>
          <w:lang w:val="de-DE"/>
        </w:rPr>
        <w:t xml:space="preserve"> cá nhân có liên quan chịu trách nhiệm thi hành Thông tư này./.</w:t>
      </w:r>
    </w:p>
    <w:tbl>
      <w:tblPr>
        <w:tblW w:w="9072" w:type="dxa"/>
        <w:tblInd w:w="108" w:type="dxa"/>
        <w:tblLook w:val="0000" w:firstRow="0" w:lastRow="0" w:firstColumn="0" w:lastColumn="0" w:noHBand="0" w:noVBand="0"/>
      </w:tblPr>
      <w:tblGrid>
        <w:gridCol w:w="4962"/>
        <w:gridCol w:w="4110"/>
      </w:tblGrid>
      <w:tr w:rsidR="00CB3B36" w:rsidRPr="00D340DA" w:rsidTr="00CE48F0">
        <w:tc>
          <w:tcPr>
            <w:tcW w:w="4962" w:type="dxa"/>
          </w:tcPr>
          <w:p w:rsidR="00CB3B36" w:rsidRPr="001370D0" w:rsidRDefault="00CB3B36" w:rsidP="00787D00">
            <w:pPr>
              <w:rPr>
                <w:b/>
                <w:i/>
                <w:lang w:val="de-DE"/>
              </w:rPr>
            </w:pPr>
            <w:r w:rsidRPr="001370D0">
              <w:rPr>
                <w:b/>
                <w:i/>
                <w:lang w:val="de-DE"/>
              </w:rPr>
              <w:t>Nơi nhận:</w:t>
            </w:r>
          </w:p>
          <w:p w:rsidR="00E01349" w:rsidRDefault="00BF3517" w:rsidP="00E01349">
            <w:pPr>
              <w:ind w:left="119" w:hanging="119"/>
              <w:rPr>
                <w:lang w:val="de-DE"/>
              </w:rPr>
            </w:pPr>
            <w:r>
              <w:rPr>
                <w:lang w:val="de-DE"/>
              </w:rPr>
              <w:t>- Bộ trưởng (để b/c);</w:t>
            </w:r>
          </w:p>
          <w:p w:rsidR="00BF3517" w:rsidRDefault="00E01349" w:rsidP="006B033A">
            <w:pPr>
              <w:ind w:left="119" w:hanging="119"/>
              <w:rPr>
                <w:lang w:val="de-DE"/>
              </w:rPr>
            </w:pPr>
            <w:r>
              <w:rPr>
                <w:sz w:val="22"/>
                <w:szCs w:val="22"/>
                <w:lang w:val="de-DE"/>
              </w:rPr>
              <w:t>- Các Thứ trưởng;</w:t>
            </w:r>
          </w:p>
          <w:p w:rsidR="00CB3B36" w:rsidRDefault="00CB3B36" w:rsidP="006B033A">
            <w:pPr>
              <w:ind w:left="119" w:hanging="119"/>
              <w:rPr>
                <w:lang w:val="de-DE"/>
              </w:rPr>
            </w:pPr>
            <w:r w:rsidRPr="009A1176">
              <w:rPr>
                <w:sz w:val="22"/>
                <w:szCs w:val="22"/>
                <w:lang w:val="de-DE"/>
              </w:rPr>
              <w:t xml:space="preserve">- </w:t>
            </w:r>
            <w:r>
              <w:rPr>
                <w:sz w:val="22"/>
                <w:szCs w:val="22"/>
                <w:lang w:val="de-DE"/>
              </w:rPr>
              <w:t>Văn phòng Chính phủ;</w:t>
            </w:r>
          </w:p>
          <w:p w:rsidR="00CB3B36" w:rsidRPr="009A1176" w:rsidRDefault="00CB3B36" w:rsidP="006B033A">
            <w:pPr>
              <w:ind w:left="119" w:hanging="119"/>
              <w:rPr>
                <w:lang w:val="de-DE"/>
              </w:rPr>
            </w:pPr>
            <w:r>
              <w:rPr>
                <w:sz w:val="22"/>
                <w:szCs w:val="22"/>
                <w:lang w:val="de-DE"/>
              </w:rPr>
              <w:t>- Các Bộ, cơ quan ngang Bộ;</w:t>
            </w:r>
          </w:p>
          <w:p w:rsidR="00296EB7" w:rsidRDefault="00296EB7" w:rsidP="00296EB7">
            <w:pPr>
              <w:ind w:left="119" w:hanging="119"/>
              <w:rPr>
                <w:lang w:val="de-DE"/>
              </w:rPr>
            </w:pPr>
            <w:r>
              <w:rPr>
                <w:sz w:val="22"/>
                <w:szCs w:val="22"/>
                <w:lang w:val="de-DE"/>
              </w:rPr>
              <w:t>- Các cơ quan thuộc Chính phủ;</w:t>
            </w:r>
          </w:p>
          <w:p w:rsidR="00CB3B36" w:rsidRPr="009A1176" w:rsidRDefault="00CB3B36" w:rsidP="006B033A">
            <w:pPr>
              <w:ind w:left="119" w:hanging="119"/>
              <w:rPr>
                <w:lang w:val="de-DE"/>
              </w:rPr>
            </w:pPr>
            <w:r>
              <w:rPr>
                <w:sz w:val="22"/>
                <w:szCs w:val="22"/>
                <w:lang w:val="de-DE"/>
              </w:rPr>
              <w:t>- UBND các tỉnh, t</w:t>
            </w:r>
            <w:r w:rsidRPr="009A1176">
              <w:rPr>
                <w:sz w:val="22"/>
                <w:szCs w:val="22"/>
                <w:lang w:val="de-DE"/>
              </w:rPr>
              <w:t>hành phố trực thuộc Trung ương;</w:t>
            </w:r>
          </w:p>
          <w:p w:rsidR="00CB3B36" w:rsidRDefault="00CB3B36" w:rsidP="006B033A">
            <w:pPr>
              <w:ind w:left="119" w:hanging="119"/>
              <w:rPr>
                <w:lang w:val="de-DE"/>
              </w:rPr>
            </w:pPr>
            <w:r w:rsidRPr="009A1176">
              <w:rPr>
                <w:sz w:val="22"/>
                <w:szCs w:val="22"/>
                <w:lang w:val="de-DE"/>
              </w:rPr>
              <w:t>- Bộ Khoa học và Công nghệ (để đăng ký);</w:t>
            </w:r>
          </w:p>
          <w:p w:rsidR="00CB3B36" w:rsidRPr="009A1176" w:rsidRDefault="00CB3B36" w:rsidP="006B033A">
            <w:pPr>
              <w:ind w:left="119" w:hanging="119"/>
              <w:rPr>
                <w:lang w:val="de-DE"/>
              </w:rPr>
            </w:pPr>
            <w:r w:rsidRPr="009A1176">
              <w:rPr>
                <w:sz w:val="22"/>
                <w:szCs w:val="22"/>
                <w:lang w:val="de-DE"/>
              </w:rPr>
              <w:t>- Cục Kiểm tra văn bản</w:t>
            </w:r>
            <w:r>
              <w:rPr>
                <w:sz w:val="22"/>
                <w:szCs w:val="22"/>
                <w:lang w:val="de-DE"/>
              </w:rPr>
              <w:t xml:space="preserve"> QPPL</w:t>
            </w:r>
            <w:r w:rsidRPr="009A1176">
              <w:rPr>
                <w:sz w:val="22"/>
                <w:szCs w:val="22"/>
                <w:lang w:val="de-DE"/>
              </w:rPr>
              <w:t xml:space="preserve"> (Bộ Tư pháp);</w:t>
            </w:r>
          </w:p>
          <w:p w:rsidR="00CB3B36" w:rsidRPr="006B033A" w:rsidRDefault="00CB3B36" w:rsidP="006B033A">
            <w:pPr>
              <w:ind w:left="119" w:hanging="119"/>
              <w:rPr>
                <w:lang w:val="de-DE"/>
              </w:rPr>
            </w:pPr>
            <w:r w:rsidRPr="006B033A">
              <w:rPr>
                <w:sz w:val="22"/>
                <w:szCs w:val="22"/>
                <w:lang w:val="de-DE"/>
              </w:rPr>
              <w:t xml:space="preserve">- Công báo; Cổng </w:t>
            </w:r>
            <w:r>
              <w:rPr>
                <w:sz w:val="22"/>
                <w:szCs w:val="22"/>
                <w:lang w:val="de-DE"/>
              </w:rPr>
              <w:t xml:space="preserve">thông tin điện tử </w:t>
            </w:r>
            <w:r w:rsidRPr="006B033A">
              <w:rPr>
                <w:sz w:val="22"/>
                <w:szCs w:val="22"/>
                <w:lang w:val="de-DE"/>
              </w:rPr>
              <w:t>Chính phủ;</w:t>
            </w:r>
          </w:p>
          <w:p w:rsidR="00CB3B36" w:rsidRPr="006B033A" w:rsidRDefault="00CB3B36" w:rsidP="006B033A">
            <w:pPr>
              <w:ind w:left="119" w:hanging="119"/>
              <w:rPr>
                <w:lang w:val="de-DE"/>
              </w:rPr>
            </w:pPr>
            <w:r w:rsidRPr="006B033A">
              <w:rPr>
                <w:sz w:val="22"/>
                <w:szCs w:val="22"/>
                <w:lang w:val="de-DE"/>
              </w:rPr>
              <w:t xml:space="preserve">- Cổng </w:t>
            </w:r>
            <w:r>
              <w:rPr>
                <w:sz w:val="22"/>
                <w:szCs w:val="22"/>
                <w:lang w:val="de-DE"/>
              </w:rPr>
              <w:t xml:space="preserve">thông tin điện tử </w:t>
            </w:r>
            <w:r w:rsidRPr="006B033A">
              <w:rPr>
                <w:sz w:val="22"/>
                <w:szCs w:val="22"/>
                <w:lang w:val="de-DE"/>
              </w:rPr>
              <w:t>Bộ GTVT;</w:t>
            </w:r>
          </w:p>
          <w:p w:rsidR="00CB3B36" w:rsidRPr="006B033A" w:rsidRDefault="00CB3B36" w:rsidP="006B033A">
            <w:pPr>
              <w:ind w:left="119" w:hanging="119"/>
              <w:rPr>
                <w:lang w:val="de-DE"/>
              </w:rPr>
            </w:pPr>
            <w:r w:rsidRPr="006B033A">
              <w:rPr>
                <w:sz w:val="22"/>
                <w:szCs w:val="22"/>
                <w:lang w:val="de-DE"/>
              </w:rPr>
              <w:t>- Báo G</w:t>
            </w:r>
            <w:r>
              <w:rPr>
                <w:sz w:val="22"/>
                <w:szCs w:val="22"/>
                <w:lang w:val="de-DE"/>
              </w:rPr>
              <w:t>iao thông</w:t>
            </w:r>
            <w:r w:rsidRPr="006B033A">
              <w:rPr>
                <w:sz w:val="22"/>
                <w:szCs w:val="22"/>
                <w:lang w:val="de-DE"/>
              </w:rPr>
              <w:t>, Tạp chí GTVT;</w:t>
            </w:r>
          </w:p>
          <w:p w:rsidR="00CB3B36" w:rsidRPr="009A1176" w:rsidRDefault="00CB3B36" w:rsidP="007A167E">
            <w:pPr>
              <w:ind w:left="119" w:hanging="119"/>
              <w:rPr>
                <w:lang w:val="pt-BR"/>
              </w:rPr>
            </w:pPr>
            <w:r w:rsidRPr="009A1176">
              <w:rPr>
                <w:sz w:val="22"/>
                <w:szCs w:val="22"/>
                <w:lang w:val="pt-BR"/>
              </w:rPr>
              <w:t xml:space="preserve">- Lưu: VT, </w:t>
            </w:r>
            <w:r>
              <w:rPr>
                <w:sz w:val="22"/>
                <w:szCs w:val="22"/>
                <w:lang w:val="pt-BR"/>
              </w:rPr>
              <w:t>MT</w:t>
            </w:r>
            <w:r w:rsidR="00F5311A">
              <w:rPr>
                <w:sz w:val="22"/>
                <w:szCs w:val="22"/>
                <w:vertAlign w:val="subscript"/>
                <w:lang w:val="pt-BR"/>
              </w:rPr>
              <w:t>(Hn)</w:t>
            </w:r>
            <w:r w:rsidRPr="009A1176">
              <w:rPr>
                <w:sz w:val="22"/>
                <w:szCs w:val="22"/>
                <w:lang w:val="pt-BR"/>
              </w:rPr>
              <w:t>.</w:t>
            </w:r>
          </w:p>
        </w:tc>
        <w:tc>
          <w:tcPr>
            <w:tcW w:w="4110" w:type="dxa"/>
          </w:tcPr>
          <w:p w:rsidR="00CB3B36" w:rsidRDefault="00BF3517" w:rsidP="00CE48F0">
            <w:pPr>
              <w:jc w:val="center"/>
              <w:rPr>
                <w:b/>
                <w:sz w:val="26"/>
                <w:szCs w:val="26"/>
                <w:lang w:val="pt-BR"/>
              </w:rPr>
            </w:pPr>
            <w:r>
              <w:rPr>
                <w:b/>
                <w:sz w:val="26"/>
                <w:szCs w:val="26"/>
                <w:lang w:val="pt-BR"/>
              </w:rPr>
              <w:t xml:space="preserve">KT. </w:t>
            </w:r>
            <w:r w:rsidR="00CB3B36" w:rsidRPr="00A70B38">
              <w:rPr>
                <w:b/>
                <w:sz w:val="26"/>
                <w:szCs w:val="26"/>
                <w:lang w:val="pt-BR"/>
              </w:rPr>
              <w:t>BỘ TRƯỞNG</w:t>
            </w:r>
          </w:p>
          <w:p w:rsidR="00CB3B36" w:rsidRPr="00A70B38" w:rsidRDefault="00BF3517" w:rsidP="00CE48F0">
            <w:pPr>
              <w:jc w:val="center"/>
              <w:rPr>
                <w:b/>
                <w:sz w:val="26"/>
                <w:szCs w:val="26"/>
                <w:lang w:val="pt-BR"/>
              </w:rPr>
            </w:pPr>
            <w:r>
              <w:rPr>
                <w:b/>
                <w:sz w:val="26"/>
                <w:szCs w:val="26"/>
                <w:lang w:val="pt-BR"/>
              </w:rPr>
              <w:t>THỨ TRƯỞNG</w:t>
            </w:r>
          </w:p>
          <w:p w:rsidR="00CB3B36" w:rsidRDefault="00CB3B36" w:rsidP="00CE48F0">
            <w:pPr>
              <w:ind w:left="119" w:hanging="119"/>
              <w:jc w:val="center"/>
              <w:rPr>
                <w:i/>
                <w:lang w:val="pt-BR"/>
              </w:rPr>
            </w:pPr>
          </w:p>
          <w:p w:rsidR="00CB3B36" w:rsidRDefault="00CB3B36" w:rsidP="00CE48F0">
            <w:pPr>
              <w:ind w:left="119" w:hanging="119"/>
              <w:jc w:val="center"/>
              <w:rPr>
                <w:i/>
                <w:lang w:val="pt-BR"/>
              </w:rPr>
            </w:pPr>
          </w:p>
          <w:p w:rsidR="00CB3B36" w:rsidRDefault="00CB3B36" w:rsidP="00CE48F0">
            <w:pPr>
              <w:ind w:left="119" w:hanging="119"/>
              <w:jc w:val="center"/>
              <w:rPr>
                <w:i/>
                <w:lang w:val="pt-BR"/>
              </w:rPr>
            </w:pPr>
          </w:p>
          <w:p w:rsidR="00CB3B36" w:rsidRDefault="00CB3B36" w:rsidP="00CE48F0">
            <w:pPr>
              <w:ind w:left="119" w:hanging="119"/>
              <w:jc w:val="center"/>
              <w:rPr>
                <w:i/>
                <w:lang w:val="pt-BR"/>
              </w:rPr>
            </w:pPr>
          </w:p>
          <w:p w:rsidR="00CB3B36" w:rsidRDefault="00CB3B36" w:rsidP="00CE48F0">
            <w:pPr>
              <w:ind w:left="119" w:hanging="119"/>
              <w:jc w:val="center"/>
              <w:rPr>
                <w:i/>
                <w:lang w:val="pt-BR"/>
              </w:rPr>
            </w:pPr>
          </w:p>
          <w:p w:rsidR="00CB3B36" w:rsidRDefault="00CB3B36" w:rsidP="00CE48F0">
            <w:pPr>
              <w:ind w:left="119" w:hanging="119"/>
              <w:jc w:val="center"/>
              <w:rPr>
                <w:i/>
                <w:lang w:val="pt-BR"/>
              </w:rPr>
            </w:pPr>
          </w:p>
          <w:p w:rsidR="00CB3B36" w:rsidRPr="009A1176" w:rsidRDefault="00CB3B36" w:rsidP="00CE48F0">
            <w:pPr>
              <w:ind w:left="119" w:hanging="119"/>
              <w:jc w:val="center"/>
              <w:rPr>
                <w:b/>
                <w:lang w:val="pt-BR"/>
              </w:rPr>
            </w:pPr>
          </w:p>
          <w:p w:rsidR="00CB3B36" w:rsidRPr="002D3056" w:rsidRDefault="00BF3517" w:rsidP="00CE48F0">
            <w:pPr>
              <w:jc w:val="center"/>
              <w:rPr>
                <w:b/>
                <w:sz w:val="28"/>
                <w:szCs w:val="28"/>
                <w:lang w:val="pt-BR"/>
              </w:rPr>
            </w:pPr>
            <w:r>
              <w:rPr>
                <w:b/>
                <w:sz w:val="28"/>
                <w:szCs w:val="28"/>
                <w:lang w:val="pt-BR"/>
              </w:rPr>
              <w:t>Lê Đình Thọ</w:t>
            </w:r>
          </w:p>
        </w:tc>
      </w:tr>
    </w:tbl>
    <w:p w:rsidR="00CB3B36" w:rsidRPr="0029319E" w:rsidRDefault="00CB3B36" w:rsidP="00DD6947">
      <w:pPr>
        <w:rPr>
          <w:rFonts w:ascii=".VnTime" w:hAnsi=".VnTime"/>
          <w:sz w:val="28"/>
          <w:szCs w:val="28"/>
          <w:lang w:val="pt-BR"/>
        </w:rPr>
      </w:pPr>
    </w:p>
    <w:sectPr w:rsidR="00CB3B36" w:rsidRPr="0029319E" w:rsidSect="00BF3517">
      <w:headerReference w:type="even" r:id="rId11"/>
      <w:footerReference w:type="even" r:id="rId12"/>
      <w:type w:val="oddPage"/>
      <w:pgSz w:w="11907" w:h="16840" w:code="9"/>
      <w:pgMar w:top="1134" w:right="1134" w:bottom="1134" w:left="1701" w:header="85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59" w:rsidRDefault="00681D59">
      <w:r>
        <w:separator/>
      </w:r>
    </w:p>
  </w:endnote>
  <w:endnote w:type="continuationSeparator" w:id="0">
    <w:p w:rsidR="00681D59" w:rsidRDefault="0068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HelvetIns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17" w:rsidRPr="00BF3517" w:rsidRDefault="00BF3517">
    <w:pPr>
      <w:pStyle w:val="Footer"/>
      <w:jc w:val="center"/>
      <w:rPr>
        <w:sz w:val="28"/>
        <w:szCs w:val="28"/>
      </w:rPr>
    </w:pPr>
  </w:p>
  <w:p w:rsidR="00CB3B36" w:rsidRPr="00F53646" w:rsidRDefault="00CB3B36" w:rsidP="00F53646">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59" w:rsidRDefault="00681D59">
      <w:r>
        <w:separator/>
      </w:r>
    </w:p>
  </w:footnote>
  <w:footnote w:type="continuationSeparator" w:id="0">
    <w:p w:rsidR="00681D59" w:rsidRDefault="0068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37876"/>
      <w:docPartObj>
        <w:docPartGallery w:val="Page Numbers (Top of Page)"/>
        <w:docPartUnique/>
      </w:docPartObj>
    </w:sdtPr>
    <w:sdtEndPr>
      <w:rPr>
        <w:noProof/>
        <w:sz w:val="28"/>
        <w:szCs w:val="28"/>
      </w:rPr>
    </w:sdtEndPr>
    <w:sdtContent>
      <w:p w:rsidR="002F64BB" w:rsidRPr="002F64BB" w:rsidRDefault="002F64BB">
        <w:pPr>
          <w:pStyle w:val="Header"/>
          <w:jc w:val="center"/>
          <w:rPr>
            <w:sz w:val="28"/>
            <w:szCs w:val="28"/>
          </w:rPr>
        </w:pPr>
        <w:r w:rsidRPr="002F64BB">
          <w:rPr>
            <w:sz w:val="28"/>
            <w:szCs w:val="28"/>
          </w:rPr>
          <w:fldChar w:fldCharType="begin"/>
        </w:r>
        <w:r w:rsidRPr="002F64BB">
          <w:rPr>
            <w:sz w:val="28"/>
            <w:szCs w:val="28"/>
          </w:rPr>
          <w:instrText xml:space="preserve"> PAGE   \* MERGEFORMAT </w:instrText>
        </w:r>
        <w:r w:rsidRPr="002F64BB">
          <w:rPr>
            <w:sz w:val="28"/>
            <w:szCs w:val="28"/>
          </w:rPr>
          <w:fldChar w:fldCharType="separate"/>
        </w:r>
        <w:r w:rsidR="005C4440">
          <w:rPr>
            <w:noProof/>
            <w:sz w:val="28"/>
            <w:szCs w:val="28"/>
          </w:rPr>
          <w:t>2</w:t>
        </w:r>
        <w:r w:rsidRPr="002F64BB">
          <w:rPr>
            <w:noProof/>
            <w:sz w:val="28"/>
            <w:szCs w:val="28"/>
          </w:rPr>
          <w:fldChar w:fldCharType="end"/>
        </w:r>
      </w:p>
    </w:sdtContent>
  </w:sdt>
  <w:p w:rsidR="002F64BB" w:rsidRDefault="002F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0D3"/>
    <w:multiLevelType w:val="hybridMultilevel"/>
    <w:tmpl w:val="0C64B4DE"/>
    <w:lvl w:ilvl="0" w:tplc="CA2C7B78">
      <w:numFmt w:val="bullet"/>
      <w:lvlText w:val="-"/>
      <w:lvlJc w:val="left"/>
      <w:pPr>
        <w:ind w:left="360" w:hanging="360"/>
      </w:pPr>
      <w:rPr>
        <w:rFonts w:ascii="Arial" w:eastAsia="Times New Roman" w:hAnsi="Arial" w:hint="default"/>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3A016ABD"/>
    <w:multiLevelType w:val="hybridMultilevel"/>
    <w:tmpl w:val="2CECE5E4"/>
    <w:lvl w:ilvl="0" w:tplc="243C84A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46C6173"/>
    <w:multiLevelType w:val="hybridMultilevel"/>
    <w:tmpl w:val="87FAEE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1D1D7D"/>
    <w:multiLevelType w:val="hybridMultilevel"/>
    <w:tmpl w:val="783E668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9C"/>
    <w:rsid w:val="000006F6"/>
    <w:rsid w:val="00001791"/>
    <w:rsid w:val="00001C96"/>
    <w:rsid w:val="00004C86"/>
    <w:rsid w:val="0001500E"/>
    <w:rsid w:val="00020E7A"/>
    <w:rsid w:val="00022575"/>
    <w:rsid w:val="00022667"/>
    <w:rsid w:val="000233C9"/>
    <w:rsid w:val="000317DF"/>
    <w:rsid w:val="000326FB"/>
    <w:rsid w:val="00034E44"/>
    <w:rsid w:val="00042B70"/>
    <w:rsid w:val="0005060B"/>
    <w:rsid w:val="000506D4"/>
    <w:rsid w:val="000552BA"/>
    <w:rsid w:val="00060B10"/>
    <w:rsid w:val="00064493"/>
    <w:rsid w:val="0007247D"/>
    <w:rsid w:val="00074944"/>
    <w:rsid w:val="000773C0"/>
    <w:rsid w:val="00085376"/>
    <w:rsid w:val="00093621"/>
    <w:rsid w:val="00094015"/>
    <w:rsid w:val="00096AA3"/>
    <w:rsid w:val="000A7B61"/>
    <w:rsid w:val="000B336B"/>
    <w:rsid w:val="000B5C06"/>
    <w:rsid w:val="000B65C6"/>
    <w:rsid w:val="000C4CE3"/>
    <w:rsid w:val="000C54DB"/>
    <w:rsid w:val="000C67CB"/>
    <w:rsid w:val="000D1681"/>
    <w:rsid w:val="000D3465"/>
    <w:rsid w:val="000D518B"/>
    <w:rsid w:val="000D6A18"/>
    <w:rsid w:val="000D71B5"/>
    <w:rsid w:val="000E015D"/>
    <w:rsid w:val="000F1254"/>
    <w:rsid w:val="000F4E05"/>
    <w:rsid w:val="000F70D4"/>
    <w:rsid w:val="00100A56"/>
    <w:rsid w:val="001117AD"/>
    <w:rsid w:val="00113103"/>
    <w:rsid w:val="00116E6E"/>
    <w:rsid w:val="00122C0C"/>
    <w:rsid w:val="00126524"/>
    <w:rsid w:val="00127335"/>
    <w:rsid w:val="00131B91"/>
    <w:rsid w:val="001370D0"/>
    <w:rsid w:val="00142FE2"/>
    <w:rsid w:val="00144D4E"/>
    <w:rsid w:val="00155C96"/>
    <w:rsid w:val="0017050D"/>
    <w:rsid w:val="00173C37"/>
    <w:rsid w:val="00177B87"/>
    <w:rsid w:val="001808F7"/>
    <w:rsid w:val="0018354D"/>
    <w:rsid w:val="00183A65"/>
    <w:rsid w:val="00184455"/>
    <w:rsid w:val="001851B1"/>
    <w:rsid w:val="00187E5B"/>
    <w:rsid w:val="00190753"/>
    <w:rsid w:val="00196A50"/>
    <w:rsid w:val="00197871"/>
    <w:rsid w:val="00197A9A"/>
    <w:rsid w:val="001A08BC"/>
    <w:rsid w:val="001A6CAF"/>
    <w:rsid w:val="001B00C9"/>
    <w:rsid w:val="001B2269"/>
    <w:rsid w:val="001B4DD4"/>
    <w:rsid w:val="001C1B05"/>
    <w:rsid w:val="001C4569"/>
    <w:rsid w:val="001D0F75"/>
    <w:rsid w:val="001D1486"/>
    <w:rsid w:val="001D2152"/>
    <w:rsid w:val="001D7ADB"/>
    <w:rsid w:val="001D7B91"/>
    <w:rsid w:val="001E3A0F"/>
    <w:rsid w:val="001E7CDD"/>
    <w:rsid w:val="001F0D3E"/>
    <w:rsid w:val="001F19A4"/>
    <w:rsid w:val="00202AF3"/>
    <w:rsid w:val="002032D1"/>
    <w:rsid w:val="002052D8"/>
    <w:rsid w:val="002073BA"/>
    <w:rsid w:val="0020779E"/>
    <w:rsid w:val="00211CE6"/>
    <w:rsid w:val="00214E88"/>
    <w:rsid w:val="00232941"/>
    <w:rsid w:val="002333BB"/>
    <w:rsid w:val="002350C5"/>
    <w:rsid w:val="00235740"/>
    <w:rsid w:val="00235BC6"/>
    <w:rsid w:val="002417DA"/>
    <w:rsid w:val="00262430"/>
    <w:rsid w:val="00275467"/>
    <w:rsid w:val="002866F0"/>
    <w:rsid w:val="00286FE5"/>
    <w:rsid w:val="0028729F"/>
    <w:rsid w:val="00290BAC"/>
    <w:rsid w:val="0029277C"/>
    <w:rsid w:val="0029319E"/>
    <w:rsid w:val="00296EB7"/>
    <w:rsid w:val="00297CEE"/>
    <w:rsid w:val="002B5D20"/>
    <w:rsid w:val="002B6A7F"/>
    <w:rsid w:val="002C04C2"/>
    <w:rsid w:val="002C143A"/>
    <w:rsid w:val="002C7F80"/>
    <w:rsid w:val="002D3056"/>
    <w:rsid w:val="002E14C3"/>
    <w:rsid w:val="002E7AE2"/>
    <w:rsid w:val="002F197B"/>
    <w:rsid w:val="002F22A6"/>
    <w:rsid w:val="002F23E6"/>
    <w:rsid w:val="002F64BB"/>
    <w:rsid w:val="00304CD2"/>
    <w:rsid w:val="003059C1"/>
    <w:rsid w:val="00316434"/>
    <w:rsid w:val="0032386C"/>
    <w:rsid w:val="00326F9E"/>
    <w:rsid w:val="00343725"/>
    <w:rsid w:val="00346EC7"/>
    <w:rsid w:val="00355EF0"/>
    <w:rsid w:val="0035663E"/>
    <w:rsid w:val="0037375C"/>
    <w:rsid w:val="00377120"/>
    <w:rsid w:val="00384123"/>
    <w:rsid w:val="00384392"/>
    <w:rsid w:val="003928B0"/>
    <w:rsid w:val="003A5428"/>
    <w:rsid w:val="003B6B08"/>
    <w:rsid w:val="003C2D9E"/>
    <w:rsid w:val="003C7550"/>
    <w:rsid w:val="003D388B"/>
    <w:rsid w:val="003E0F3A"/>
    <w:rsid w:val="003E580D"/>
    <w:rsid w:val="003E7D87"/>
    <w:rsid w:val="003F0634"/>
    <w:rsid w:val="003F2747"/>
    <w:rsid w:val="003F3DF9"/>
    <w:rsid w:val="003F6848"/>
    <w:rsid w:val="00406616"/>
    <w:rsid w:val="00411720"/>
    <w:rsid w:val="0041262B"/>
    <w:rsid w:val="00413A8F"/>
    <w:rsid w:val="00414132"/>
    <w:rsid w:val="00422828"/>
    <w:rsid w:val="00422F78"/>
    <w:rsid w:val="00426E97"/>
    <w:rsid w:val="00431624"/>
    <w:rsid w:val="00434B5F"/>
    <w:rsid w:val="0043658A"/>
    <w:rsid w:val="004379CF"/>
    <w:rsid w:val="00442C68"/>
    <w:rsid w:val="00450019"/>
    <w:rsid w:val="00452FEF"/>
    <w:rsid w:val="0045749B"/>
    <w:rsid w:val="0046124B"/>
    <w:rsid w:val="00463FB6"/>
    <w:rsid w:val="0047673D"/>
    <w:rsid w:val="00480309"/>
    <w:rsid w:val="00481A02"/>
    <w:rsid w:val="00482CE5"/>
    <w:rsid w:val="00493E6B"/>
    <w:rsid w:val="00494CE9"/>
    <w:rsid w:val="0049564D"/>
    <w:rsid w:val="00496E28"/>
    <w:rsid w:val="004A4BD8"/>
    <w:rsid w:val="004B089A"/>
    <w:rsid w:val="004C3EF7"/>
    <w:rsid w:val="004C3F23"/>
    <w:rsid w:val="004D0279"/>
    <w:rsid w:val="004D04B0"/>
    <w:rsid w:val="004D4885"/>
    <w:rsid w:val="004D7C6E"/>
    <w:rsid w:val="004E27BA"/>
    <w:rsid w:val="004E64B3"/>
    <w:rsid w:val="004F5A05"/>
    <w:rsid w:val="0050052D"/>
    <w:rsid w:val="00506427"/>
    <w:rsid w:val="005100B1"/>
    <w:rsid w:val="00515B28"/>
    <w:rsid w:val="0053133F"/>
    <w:rsid w:val="005359F2"/>
    <w:rsid w:val="00550E9B"/>
    <w:rsid w:val="005543B3"/>
    <w:rsid w:val="00556FC6"/>
    <w:rsid w:val="0055789C"/>
    <w:rsid w:val="0056126F"/>
    <w:rsid w:val="00562760"/>
    <w:rsid w:val="0056361A"/>
    <w:rsid w:val="00590D00"/>
    <w:rsid w:val="00591597"/>
    <w:rsid w:val="005931E4"/>
    <w:rsid w:val="005964BE"/>
    <w:rsid w:val="005A1FED"/>
    <w:rsid w:val="005A6970"/>
    <w:rsid w:val="005C316D"/>
    <w:rsid w:val="005C4440"/>
    <w:rsid w:val="005C6EF3"/>
    <w:rsid w:val="005C7CC6"/>
    <w:rsid w:val="005D1845"/>
    <w:rsid w:val="005D4DB8"/>
    <w:rsid w:val="005F724D"/>
    <w:rsid w:val="00603598"/>
    <w:rsid w:val="006048A1"/>
    <w:rsid w:val="00616A9F"/>
    <w:rsid w:val="00626541"/>
    <w:rsid w:val="0063083E"/>
    <w:rsid w:val="0063280B"/>
    <w:rsid w:val="00636A87"/>
    <w:rsid w:val="00654F8E"/>
    <w:rsid w:val="00661B9A"/>
    <w:rsid w:val="00663D11"/>
    <w:rsid w:val="00673EA0"/>
    <w:rsid w:val="0067501E"/>
    <w:rsid w:val="006750BF"/>
    <w:rsid w:val="00677039"/>
    <w:rsid w:val="00681D59"/>
    <w:rsid w:val="0068706A"/>
    <w:rsid w:val="00687913"/>
    <w:rsid w:val="00692389"/>
    <w:rsid w:val="006A1FA1"/>
    <w:rsid w:val="006A2EF0"/>
    <w:rsid w:val="006A4EC2"/>
    <w:rsid w:val="006A6FD2"/>
    <w:rsid w:val="006B033A"/>
    <w:rsid w:val="006B3677"/>
    <w:rsid w:val="006B4DB7"/>
    <w:rsid w:val="006B7D00"/>
    <w:rsid w:val="006C1AC7"/>
    <w:rsid w:val="006C31B5"/>
    <w:rsid w:val="006C42AA"/>
    <w:rsid w:val="006C6518"/>
    <w:rsid w:val="006D4283"/>
    <w:rsid w:val="006D5F29"/>
    <w:rsid w:val="006E53A7"/>
    <w:rsid w:val="006E5962"/>
    <w:rsid w:val="006E5C2C"/>
    <w:rsid w:val="006F0768"/>
    <w:rsid w:val="006F4A8F"/>
    <w:rsid w:val="006F4C3B"/>
    <w:rsid w:val="006F61F6"/>
    <w:rsid w:val="00707A4E"/>
    <w:rsid w:val="00720004"/>
    <w:rsid w:val="0072056A"/>
    <w:rsid w:val="00720DEE"/>
    <w:rsid w:val="007335FD"/>
    <w:rsid w:val="007578A1"/>
    <w:rsid w:val="00760FBC"/>
    <w:rsid w:val="00767DA8"/>
    <w:rsid w:val="00777207"/>
    <w:rsid w:val="00787647"/>
    <w:rsid w:val="00787D00"/>
    <w:rsid w:val="00791A31"/>
    <w:rsid w:val="00791C2B"/>
    <w:rsid w:val="00792BC2"/>
    <w:rsid w:val="00794FEE"/>
    <w:rsid w:val="007A167E"/>
    <w:rsid w:val="007A1E31"/>
    <w:rsid w:val="007A403C"/>
    <w:rsid w:val="007A70BB"/>
    <w:rsid w:val="007A7382"/>
    <w:rsid w:val="007B1819"/>
    <w:rsid w:val="007C137E"/>
    <w:rsid w:val="007C646E"/>
    <w:rsid w:val="007D1A06"/>
    <w:rsid w:val="007D7649"/>
    <w:rsid w:val="007E23D8"/>
    <w:rsid w:val="007F2407"/>
    <w:rsid w:val="007F33FA"/>
    <w:rsid w:val="007F392C"/>
    <w:rsid w:val="00801EC7"/>
    <w:rsid w:val="0081194B"/>
    <w:rsid w:val="00813329"/>
    <w:rsid w:val="00814937"/>
    <w:rsid w:val="008211DF"/>
    <w:rsid w:val="008372A7"/>
    <w:rsid w:val="0084175A"/>
    <w:rsid w:val="00841F50"/>
    <w:rsid w:val="008427E4"/>
    <w:rsid w:val="008460BB"/>
    <w:rsid w:val="00851B7E"/>
    <w:rsid w:val="0085252F"/>
    <w:rsid w:val="0086040E"/>
    <w:rsid w:val="00866B46"/>
    <w:rsid w:val="008727B3"/>
    <w:rsid w:val="00874D86"/>
    <w:rsid w:val="00876BE2"/>
    <w:rsid w:val="00877221"/>
    <w:rsid w:val="008832D8"/>
    <w:rsid w:val="00884158"/>
    <w:rsid w:val="00893FE7"/>
    <w:rsid w:val="008A5798"/>
    <w:rsid w:val="008B32D5"/>
    <w:rsid w:val="008B6747"/>
    <w:rsid w:val="008C1971"/>
    <w:rsid w:val="008C318C"/>
    <w:rsid w:val="008D2283"/>
    <w:rsid w:val="008E0C27"/>
    <w:rsid w:val="008E5D24"/>
    <w:rsid w:val="008F064B"/>
    <w:rsid w:val="00902138"/>
    <w:rsid w:val="00905839"/>
    <w:rsid w:val="0091622C"/>
    <w:rsid w:val="00916384"/>
    <w:rsid w:val="00930DFB"/>
    <w:rsid w:val="00933254"/>
    <w:rsid w:val="00935FA5"/>
    <w:rsid w:val="00944A9C"/>
    <w:rsid w:val="0095762A"/>
    <w:rsid w:val="00957AC5"/>
    <w:rsid w:val="00964044"/>
    <w:rsid w:val="0097786A"/>
    <w:rsid w:val="0098072D"/>
    <w:rsid w:val="009851CE"/>
    <w:rsid w:val="009878FF"/>
    <w:rsid w:val="00987CEA"/>
    <w:rsid w:val="009960D4"/>
    <w:rsid w:val="009A1176"/>
    <w:rsid w:val="009A37D8"/>
    <w:rsid w:val="009A4D8F"/>
    <w:rsid w:val="009B1712"/>
    <w:rsid w:val="009B5A63"/>
    <w:rsid w:val="009C7044"/>
    <w:rsid w:val="009C74DF"/>
    <w:rsid w:val="009D5A2C"/>
    <w:rsid w:val="009D7EE5"/>
    <w:rsid w:val="009E644E"/>
    <w:rsid w:val="009F3D99"/>
    <w:rsid w:val="009F6244"/>
    <w:rsid w:val="00A01B88"/>
    <w:rsid w:val="00A056D6"/>
    <w:rsid w:val="00A129A9"/>
    <w:rsid w:val="00A216BF"/>
    <w:rsid w:val="00A25DD7"/>
    <w:rsid w:val="00A2743A"/>
    <w:rsid w:val="00A35582"/>
    <w:rsid w:val="00A37B60"/>
    <w:rsid w:val="00A52D60"/>
    <w:rsid w:val="00A70B38"/>
    <w:rsid w:val="00A73554"/>
    <w:rsid w:val="00A83194"/>
    <w:rsid w:val="00A83AF8"/>
    <w:rsid w:val="00A846C2"/>
    <w:rsid w:val="00A8493F"/>
    <w:rsid w:val="00A9481B"/>
    <w:rsid w:val="00A94CD8"/>
    <w:rsid w:val="00A95ECD"/>
    <w:rsid w:val="00A96966"/>
    <w:rsid w:val="00A97807"/>
    <w:rsid w:val="00AA662A"/>
    <w:rsid w:val="00AB1D90"/>
    <w:rsid w:val="00AB2682"/>
    <w:rsid w:val="00AB2FD5"/>
    <w:rsid w:val="00AE0256"/>
    <w:rsid w:val="00AE50E6"/>
    <w:rsid w:val="00AE64C8"/>
    <w:rsid w:val="00AF75FE"/>
    <w:rsid w:val="00B059B2"/>
    <w:rsid w:val="00B06A1B"/>
    <w:rsid w:val="00B1339C"/>
    <w:rsid w:val="00B24F00"/>
    <w:rsid w:val="00B255EF"/>
    <w:rsid w:val="00B30A16"/>
    <w:rsid w:val="00B31B7D"/>
    <w:rsid w:val="00B611CA"/>
    <w:rsid w:val="00B63F08"/>
    <w:rsid w:val="00B65B20"/>
    <w:rsid w:val="00B80C6F"/>
    <w:rsid w:val="00B80D56"/>
    <w:rsid w:val="00B8358C"/>
    <w:rsid w:val="00B90220"/>
    <w:rsid w:val="00B95515"/>
    <w:rsid w:val="00BA4A6F"/>
    <w:rsid w:val="00BB08A8"/>
    <w:rsid w:val="00BB10C3"/>
    <w:rsid w:val="00BC03F1"/>
    <w:rsid w:val="00BC424E"/>
    <w:rsid w:val="00BD0925"/>
    <w:rsid w:val="00BD0F2C"/>
    <w:rsid w:val="00BD1F40"/>
    <w:rsid w:val="00BE2F94"/>
    <w:rsid w:val="00BE51B4"/>
    <w:rsid w:val="00BF2E3A"/>
    <w:rsid w:val="00BF3517"/>
    <w:rsid w:val="00BF3A39"/>
    <w:rsid w:val="00BF5C7D"/>
    <w:rsid w:val="00BF65DB"/>
    <w:rsid w:val="00C06588"/>
    <w:rsid w:val="00C11E1B"/>
    <w:rsid w:val="00C124E9"/>
    <w:rsid w:val="00C14B93"/>
    <w:rsid w:val="00C15E7A"/>
    <w:rsid w:val="00C23347"/>
    <w:rsid w:val="00C23D4B"/>
    <w:rsid w:val="00C267AF"/>
    <w:rsid w:val="00C3303F"/>
    <w:rsid w:val="00C33079"/>
    <w:rsid w:val="00C35013"/>
    <w:rsid w:val="00C35DD7"/>
    <w:rsid w:val="00C4723B"/>
    <w:rsid w:val="00C51076"/>
    <w:rsid w:val="00C52DB1"/>
    <w:rsid w:val="00C94D0C"/>
    <w:rsid w:val="00C97E22"/>
    <w:rsid w:val="00CA35E7"/>
    <w:rsid w:val="00CA7E0B"/>
    <w:rsid w:val="00CB32D2"/>
    <w:rsid w:val="00CB3B36"/>
    <w:rsid w:val="00CB5896"/>
    <w:rsid w:val="00CC0CC5"/>
    <w:rsid w:val="00CC1F27"/>
    <w:rsid w:val="00CC60FF"/>
    <w:rsid w:val="00CD1179"/>
    <w:rsid w:val="00CD1E67"/>
    <w:rsid w:val="00CD6AF8"/>
    <w:rsid w:val="00CE26EC"/>
    <w:rsid w:val="00CE48F0"/>
    <w:rsid w:val="00CE522A"/>
    <w:rsid w:val="00CF21F0"/>
    <w:rsid w:val="00CF3F4D"/>
    <w:rsid w:val="00CF4200"/>
    <w:rsid w:val="00D0579E"/>
    <w:rsid w:val="00D1194D"/>
    <w:rsid w:val="00D226B6"/>
    <w:rsid w:val="00D24958"/>
    <w:rsid w:val="00D3255E"/>
    <w:rsid w:val="00D340DA"/>
    <w:rsid w:val="00D520AD"/>
    <w:rsid w:val="00D55709"/>
    <w:rsid w:val="00D56A14"/>
    <w:rsid w:val="00D57659"/>
    <w:rsid w:val="00D6511D"/>
    <w:rsid w:val="00D67AF8"/>
    <w:rsid w:val="00D72471"/>
    <w:rsid w:val="00D75849"/>
    <w:rsid w:val="00D96F22"/>
    <w:rsid w:val="00DB2B12"/>
    <w:rsid w:val="00DB38FB"/>
    <w:rsid w:val="00DB4C72"/>
    <w:rsid w:val="00DC6BD4"/>
    <w:rsid w:val="00DD6947"/>
    <w:rsid w:val="00DE4992"/>
    <w:rsid w:val="00DF4B9D"/>
    <w:rsid w:val="00DF7288"/>
    <w:rsid w:val="00DF76A0"/>
    <w:rsid w:val="00E01349"/>
    <w:rsid w:val="00E03024"/>
    <w:rsid w:val="00E1209E"/>
    <w:rsid w:val="00E16D5D"/>
    <w:rsid w:val="00E170D5"/>
    <w:rsid w:val="00E24533"/>
    <w:rsid w:val="00E332F1"/>
    <w:rsid w:val="00E35923"/>
    <w:rsid w:val="00E51C2F"/>
    <w:rsid w:val="00E5217C"/>
    <w:rsid w:val="00E52789"/>
    <w:rsid w:val="00E605B5"/>
    <w:rsid w:val="00E60E0D"/>
    <w:rsid w:val="00E6140E"/>
    <w:rsid w:val="00E62872"/>
    <w:rsid w:val="00E65B5B"/>
    <w:rsid w:val="00E80815"/>
    <w:rsid w:val="00E857DC"/>
    <w:rsid w:val="00E85A0B"/>
    <w:rsid w:val="00E91065"/>
    <w:rsid w:val="00E96619"/>
    <w:rsid w:val="00EC515F"/>
    <w:rsid w:val="00EC6A0F"/>
    <w:rsid w:val="00ED21EA"/>
    <w:rsid w:val="00ED6302"/>
    <w:rsid w:val="00EE123E"/>
    <w:rsid w:val="00EE4111"/>
    <w:rsid w:val="00EE7458"/>
    <w:rsid w:val="00EF6CEA"/>
    <w:rsid w:val="00F10AF9"/>
    <w:rsid w:val="00F13666"/>
    <w:rsid w:val="00F155FF"/>
    <w:rsid w:val="00F1772B"/>
    <w:rsid w:val="00F20B5E"/>
    <w:rsid w:val="00F2148A"/>
    <w:rsid w:val="00F23B89"/>
    <w:rsid w:val="00F2424A"/>
    <w:rsid w:val="00F24492"/>
    <w:rsid w:val="00F244DC"/>
    <w:rsid w:val="00F325FB"/>
    <w:rsid w:val="00F35EA9"/>
    <w:rsid w:val="00F36333"/>
    <w:rsid w:val="00F43B42"/>
    <w:rsid w:val="00F5311A"/>
    <w:rsid w:val="00F53646"/>
    <w:rsid w:val="00F5566C"/>
    <w:rsid w:val="00F71024"/>
    <w:rsid w:val="00F71E7E"/>
    <w:rsid w:val="00F721AE"/>
    <w:rsid w:val="00F75610"/>
    <w:rsid w:val="00F75F99"/>
    <w:rsid w:val="00F8330B"/>
    <w:rsid w:val="00F8387C"/>
    <w:rsid w:val="00F840B0"/>
    <w:rsid w:val="00F86807"/>
    <w:rsid w:val="00F9541F"/>
    <w:rsid w:val="00F95950"/>
    <w:rsid w:val="00FA29A2"/>
    <w:rsid w:val="00FB0772"/>
    <w:rsid w:val="00FB105C"/>
    <w:rsid w:val="00FB5F52"/>
    <w:rsid w:val="00FB7E02"/>
    <w:rsid w:val="00FC0FDE"/>
    <w:rsid w:val="00FC460E"/>
    <w:rsid w:val="00FC4FFB"/>
    <w:rsid w:val="00FC7210"/>
    <w:rsid w:val="00FD4486"/>
    <w:rsid w:val="00FE1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6"/>
    <w:rPr>
      <w:sz w:val="24"/>
      <w:szCs w:val="24"/>
    </w:rPr>
  </w:style>
  <w:style w:type="paragraph" w:styleId="Heading2">
    <w:name w:val="heading 2"/>
    <w:basedOn w:val="Normal"/>
    <w:next w:val="Normal"/>
    <w:link w:val="Heading2Char"/>
    <w:uiPriority w:val="99"/>
    <w:qFormat/>
    <w:rsid w:val="00297CEE"/>
    <w:pPr>
      <w:keepNext/>
      <w:tabs>
        <w:tab w:val="left" w:pos="2552"/>
      </w:tabs>
      <w:spacing w:before="240"/>
      <w:jc w:val="center"/>
      <w:outlineLvl w:val="1"/>
    </w:pPr>
    <w:rPr>
      <w:rFonts w:ascii="VNHelvetInsH" w:hAnsi="VNHelvetIns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35013"/>
    <w:rPr>
      <w:rFonts w:ascii="Cambria" w:hAnsi="Cambria" w:cs="Times New Roman"/>
      <w:b/>
      <w:bCs/>
      <w:i/>
      <w:iCs/>
      <w:sz w:val="28"/>
      <w:szCs w:val="28"/>
    </w:rPr>
  </w:style>
  <w:style w:type="paragraph" w:styleId="BodyText">
    <w:name w:val="Body Text"/>
    <w:basedOn w:val="Normal"/>
    <w:link w:val="BodyTextChar"/>
    <w:uiPriority w:val="99"/>
    <w:rsid w:val="0032386C"/>
    <w:pPr>
      <w:jc w:val="both"/>
    </w:pPr>
    <w:rPr>
      <w:rFonts w:ascii=".VnTime" w:hAnsi=".VnTime"/>
      <w:sz w:val="28"/>
    </w:rPr>
  </w:style>
  <w:style w:type="character" w:customStyle="1" w:styleId="BodyTextChar">
    <w:name w:val="Body Text Char"/>
    <w:link w:val="BodyText"/>
    <w:uiPriority w:val="99"/>
    <w:semiHidden/>
    <w:locked/>
    <w:rsid w:val="00C35013"/>
    <w:rPr>
      <w:rFonts w:cs="Times New Roman"/>
      <w:sz w:val="24"/>
      <w:szCs w:val="24"/>
    </w:rPr>
  </w:style>
  <w:style w:type="paragraph" w:styleId="Footer">
    <w:name w:val="footer"/>
    <w:basedOn w:val="Normal"/>
    <w:link w:val="FooterChar"/>
    <w:uiPriority w:val="99"/>
    <w:rsid w:val="00D226B6"/>
    <w:pPr>
      <w:tabs>
        <w:tab w:val="center" w:pos="4320"/>
        <w:tab w:val="right" w:pos="8640"/>
      </w:tabs>
    </w:pPr>
  </w:style>
  <w:style w:type="character" w:customStyle="1" w:styleId="FooterChar">
    <w:name w:val="Footer Char"/>
    <w:link w:val="Footer"/>
    <w:uiPriority w:val="99"/>
    <w:locked/>
    <w:rsid w:val="0029319E"/>
    <w:rPr>
      <w:rFonts w:cs="Times New Roman"/>
      <w:sz w:val="24"/>
      <w:szCs w:val="24"/>
    </w:rPr>
  </w:style>
  <w:style w:type="character" w:styleId="PageNumber">
    <w:name w:val="page number"/>
    <w:uiPriority w:val="99"/>
    <w:rsid w:val="00D226B6"/>
    <w:rPr>
      <w:rFonts w:cs="Times New Roman"/>
    </w:rPr>
  </w:style>
  <w:style w:type="paragraph" w:styleId="Header">
    <w:name w:val="header"/>
    <w:basedOn w:val="Normal"/>
    <w:link w:val="HeaderChar"/>
    <w:uiPriority w:val="99"/>
    <w:rsid w:val="00D226B6"/>
    <w:pPr>
      <w:tabs>
        <w:tab w:val="center" w:pos="4320"/>
        <w:tab w:val="right" w:pos="8640"/>
      </w:tabs>
    </w:pPr>
  </w:style>
  <w:style w:type="character" w:customStyle="1" w:styleId="HeaderChar">
    <w:name w:val="Header Char"/>
    <w:link w:val="Header"/>
    <w:uiPriority w:val="99"/>
    <w:locked/>
    <w:rsid w:val="00C35013"/>
    <w:rPr>
      <w:rFonts w:cs="Times New Roman"/>
      <w:sz w:val="24"/>
      <w:szCs w:val="24"/>
    </w:rPr>
  </w:style>
  <w:style w:type="paragraph" w:styleId="Title">
    <w:name w:val="Title"/>
    <w:basedOn w:val="Normal"/>
    <w:link w:val="TitleChar"/>
    <w:uiPriority w:val="99"/>
    <w:qFormat/>
    <w:rsid w:val="0032386C"/>
    <w:pPr>
      <w:jc w:val="center"/>
    </w:pPr>
    <w:rPr>
      <w:rFonts w:ascii=".VnTimeH" w:hAnsi=".VnTimeH"/>
      <w:b/>
      <w:bCs/>
      <w:sz w:val="28"/>
    </w:rPr>
  </w:style>
  <w:style w:type="character" w:customStyle="1" w:styleId="TitleChar">
    <w:name w:val="Title Char"/>
    <w:link w:val="Title"/>
    <w:uiPriority w:val="99"/>
    <w:locked/>
    <w:rsid w:val="00C35013"/>
    <w:rPr>
      <w:rFonts w:ascii="Cambria" w:hAnsi="Cambria" w:cs="Times New Roman"/>
      <w:b/>
      <w:bCs/>
      <w:kern w:val="28"/>
      <w:sz w:val="32"/>
      <w:szCs w:val="32"/>
    </w:rPr>
  </w:style>
  <w:style w:type="table" w:styleId="TableGrid">
    <w:name w:val="Table Grid"/>
    <w:basedOn w:val="TableNormal"/>
    <w:uiPriority w:val="99"/>
    <w:rsid w:val="0063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92BC2"/>
    <w:rPr>
      <w:rFonts w:ascii="Tahoma" w:hAnsi="Tahoma"/>
      <w:sz w:val="16"/>
      <w:szCs w:val="16"/>
    </w:rPr>
  </w:style>
  <w:style w:type="character" w:customStyle="1" w:styleId="BalloonTextChar">
    <w:name w:val="Balloon Text Char"/>
    <w:link w:val="BalloonText"/>
    <w:uiPriority w:val="99"/>
    <w:locked/>
    <w:rsid w:val="00792BC2"/>
    <w:rPr>
      <w:rFonts w:ascii="Tahoma" w:hAnsi="Tahoma" w:cs="Times New Roman"/>
      <w:sz w:val="16"/>
    </w:rPr>
  </w:style>
  <w:style w:type="paragraph" w:customStyle="1" w:styleId="loinoidau">
    <w:name w:val="loinoidau"/>
    <w:basedOn w:val="Normal"/>
    <w:uiPriority w:val="99"/>
    <w:rsid w:val="009E644E"/>
    <w:pPr>
      <w:widowControl w:val="0"/>
      <w:spacing w:before="120" w:line="288" w:lineRule="auto"/>
      <w:ind w:right="454"/>
      <w:jc w:val="both"/>
    </w:pPr>
    <w:rPr>
      <w:rFonts w:ascii="Arial" w:hAnsi="Arial" w:cs="Arial"/>
      <w:color w:val="000000"/>
    </w:rPr>
  </w:style>
  <w:style w:type="paragraph" w:styleId="DocumentMap">
    <w:name w:val="Document Map"/>
    <w:basedOn w:val="Normal"/>
    <w:link w:val="DocumentMapChar"/>
    <w:uiPriority w:val="99"/>
    <w:semiHidden/>
    <w:rsid w:val="00450019"/>
    <w:rPr>
      <w:rFonts w:ascii="Tahoma" w:hAnsi="Tahoma" w:cs="Tahoma"/>
      <w:sz w:val="16"/>
      <w:szCs w:val="16"/>
    </w:rPr>
  </w:style>
  <w:style w:type="character" w:customStyle="1" w:styleId="DocumentMapChar">
    <w:name w:val="Document Map Char"/>
    <w:link w:val="DocumentMap"/>
    <w:uiPriority w:val="99"/>
    <w:semiHidden/>
    <w:locked/>
    <w:rsid w:val="00450019"/>
    <w:rPr>
      <w:rFonts w:ascii="Tahoma" w:hAnsi="Tahoma" w:cs="Tahoma"/>
      <w:sz w:val="16"/>
      <w:szCs w:val="16"/>
    </w:rPr>
  </w:style>
  <w:style w:type="paragraph" w:styleId="ListParagraph">
    <w:name w:val="List Paragraph"/>
    <w:basedOn w:val="Normal"/>
    <w:uiPriority w:val="34"/>
    <w:qFormat/>
    <w:rsid w:val="00977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6"/>
    <w:rPr>
      <w:sz w:val="24"/>
      <w:szCs w:val="24"/>
    </w:rPr>
  </w:style>
  <w:style w:type="paragraph" w:styleId="Heading2">
    <w:name w:val="heading 2"/>
    <w:basedOn w:val="Normal"/>
    <w:next w:val="Normal"/>
    <w:link w:val="Heading2Char"/>
    <w:uiPriority w:val="99"/>
    <w:qFormat/>
    <w:rsid w:val="00297CEE"/>
    <w:pPr>
      <w:keepNext/>
      <w:tabs>
        <w:tab w:val="left" w:pos="2552"/>
      </w:tabs>
      <w:spacing w:before="240"/>
      <w:jc w:val="center"/>
      <w:outlineLvl w:val="1"/>
    </w:pPr>
    <w:rPr>
      <w:rFonts w:ascii="VNHelvetInsH" w:hAnsi="VNHelvetIns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35013"/>
    <w:rPr>
      <w:rFonts w:ascii="Cambria" w:hAnsi="Cambria" w:cs="Times New Roman"/>
      <w:b/>
      <w:bCs/>
      <w:i/>
      <w:iCs/>
      <w:sz w:val="28"/>
      <w:szCs w:val="28"/>
    </w:rPr>
  </w:style>
  <w:style w:type="paragraph" w:styleId="BodyText">
    <w:name w:val="Body Text"/>
    <w:basedOn w:val="Normal"/>
    <w:link w:val="BodyTextChar"/>
    <w:uiPriority w:val="99"/>
    <w:rsid w:val="0032386C"/>
    <w:pPr>
      <w:jc w:val="both"/>
    </w:pPr>
    <w:rPr>
      <w:rFonts w:ascii=".VnTime" w:hAnsi=".VnTime"/>
      <w:sz w:val="28"/>
    </w:rPr>
  </w:style>
  <w:style w:type="character" w:customStyle="1" w:styleId="BodyTextChar">
    <w:name w:val="Body Text Char"/>
    <w:link w:val="BodyText"/>
    <w:uiPriority w:val="99"/>
    <w:semiHidden/>
    <w:locked/>
    <w:rsid w:val="00C35013"/>
    <w:rPr>
      <w:rFonts w:cs="Times New Roman"/>
      <w:sz w:val="24"/>
      <w:szCs w:val="24"/>
    </w:rPr>
  </w:style>
  <w:style w:type="paragraph" w:styleId="Footer">
    <w:name w:val="footer"/>
    <w:basedOn w:val="Normal"/>
    <w:link w:val="FooterChar"/>
    <w:uiPriority w:val="99"/>
    <w:rsid w:val="00D226B6"/>
    <w:pPr>
      <w:tabs>
        <w:tab w:val="center" w:pos="4320"/>
        <w:tab w:val="right" w:pos="8640"/>
      </w:tabs>
    </w:pPr>
  </w:style>
  <w:style w:type="character" w:customStyle="1" w:styleId="FooterChar">
    <w:name w:val="Footer Char"/>
    <w:link w:val="Footer"/>
    <w:uiPriority w:val="99"/>
    <w:locked/>
    <w:rsid w:val="0029319E"/>
    <w:rPr>
      <w:rFonts w:cs="Times New Roman"/>
      <w:sz w:val="24"/>
      <w:szCs w:val="24"/>
    </w:rPr>
  </w:style>
  <w:style w:type="character" w:styleId="PageNumber">
    <w:name w:val="page number"/>
    <w:uiPriority w:val="99"/>
    <w:rsid w:val="00D226B6"/>
    <w:rPr>
      <w:rFonts w:cs="Times New Roman"/>
    </w:rPr>
  </w:style>
  <w:style w:type="paragraph" w:styleId="Header">
    <w:name w:val="header"/>
    <w:basedOn w:val="Normal"/>
    <w:link w:val="HeaderChar"/>
    <w:uiPriority w:val="99"/>
    <w:rsid w:val="00D226B6"/>
    <w:pPr>
      <w:tabs>
        <w:tab w:val="center" w:pos="4320"/>
        <w:tab w:val="right" w:pos="8640"/>
      </w:tabs>
    </w:pPr>
  </w:style>
  <w:style w:type="character" w:customStyle="1" w:styleId="HeaderChar">
    <w:name w:val="Header Char"/>
    <w:link w:val="Header"/>
    <w:uiPriority w:val="99"/>
    <w:locked/>
    <w:rsid w:val="00C35013"/>
    <w:rPr>
      <w:rFonts w:cs="Times New Roman"/>
      <w:sz w:val="24"/>
      <w:szCs w:val="24"/>
    </w:rPr>
  </w:style>
  <w:style w:type="paragraph" w:styleId="Title">
    <w:name w:val="Title"/>
    <w:basedOn w:val="Normal"/>
    <w:link w:val="TitleChar"/>
    <w:uiPriority w:val="99"/>
    <w:qFormat/>
    <w:rsid w:val="0032386C"/>
    <w:pPr>
      <w:jc w:val="center"/>
    </w:pPr>
    <w:rPr>
      <w:rFonts w:ascii=".VnTimeH" w:hAnsi=".VnTimeH"/>
      <w:b/>
      <w:bCs/>
      <w:sz w:val="28"/>
    </w:rPr>
  </w:style>
  <w:style w:type="character" w:customStyle="1" w:styleId="TitleChar">
    <w:name w:val="Title Char"/>
    <w:link w:val="Title"/>
    <w:uiPriority w:val="99"/>
    <w:locked/>
    <w:rsid w:val="00C35013"/>
    <w:rPr>
      <w:rFonts w:ascii="Cambria" w:hAnsi="Cambria" w:cs="Times New Roman"/>
      <w:b/>
      <w:bCs/>
      <w:kern w:val="28"/>
      <w:sz w:val="32"/>
      <w:szCs w:val="32"/>
    </w:rPr>
  </w:style>
  <w:style w:type="table" w:styleId="TableGrid">
    <w:name w:val="Table Grid"/>
    <w:basedOn w:val="TableNormal"/>
    <w:uiPriority w:val="99"/>
    <w:rsid w:val="0063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92BC2"/>
    <w:rPr>
      <w:rFonts w:ascii="Tahoma" w:hAnsi="Tahoma"/>
      <w:sz w:val="16"/>
      <w:szCs w:val="16"/>
    </w:rPr>
  </w:style>
  <w:style w:type="character" w:customStyle="1" w:styleId="BalloonTextChar">
    <w:name w:val="Balloon Text Char"/>
    <w:link w:val="BalloonText"/>
    <w:uiPriority w:val="99"/>
    <w:locked/>
    <w:rsid w:val="00792BC2"/>
    <w:rPr>
      <w:rFonts w:ascii="Tahoma" w:hAnsi="Tahoma" w:cs="Times New Roman"/>
      <w:sz w:val="16"/>
    </w:rPr>
  </w:style>
  <w:style w:type="paragraph" w:customStyle="1" w:styleId="loinoidau">
    <w:name w:val="loinoidau"/>
    <w:basedOn w:val="Normal"/>
    <w:uiPriority w:val="99"/>
    <w:rsid w:val="009E644E"/>
    <w:pPr>
      <w:widowControl w:val="0"/>
      <w:spacing w:before="120" w:line="288" w:lineRule="auto"/>
      <w:ind w:right="454"/>
      <w:jc w:val="both"/>
    </w:pPr>
    <w:rPr>
      <w:rFonts w:ascii="Arial" w:hAnsi="Arial" w:cs="Arial"/>
      <w:color w:val="000000"/>
    </w:rPr>
  </w:style>
  <w:style w:type="paragraph" w:styleId="DocumentMap">
    <w:name w:val="Document Map"/>
    <w:basedOn w:val="Normal"/>
    <w:link w:val="DocumentMapChar"/>
    <w:uiPriority w:val="99"/>
    <w:semiHidden/>
    <w:rsid w:val="00450019"/>
    <w:rPr>
      <w:rFonts w:ascii="Tahoma" w:hAnsi="Tahoma" w:cs="Tahoma"/>
      <w:sz w:val="16"/>
      <w:szCs w:val="16"/>
    </w:rPr>
  </w:style>
  <w:style w:type="character" w:customStyle="1" w:styleId="DocumentMapChar">
    <w:name w:val="Document Map Char"/>
    <w:link w:val="DocumentMap"/>
    <w:uiPriority w:val="99"/>
    <w:semiHidden/>
    <w:locked/>
    <w:rsid w:val="00450019"/>
    <w:rPr>
      <w:rFonts w:ascii="Tahoma" w:hAnsi="Tahoma" w:cs="Tahoma"/>
      <w:sz w:val="16"/>
      <w:szCs w:val="16"/>
    </w:rPr>
  </w:style>
  <w:style w:type="paragraph" w:styleId="ListParagraph">
    <w:name w:val="List Paragraph"/>
    <w:basedOn w:val="Normal"/>
    <w:uiPriority w:val="34"/>
    <w:qFormat/>
    <w:rsid w:val="00977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3546">
      <w:marLeft w:val="0"/>
      <w:marRight w:val="0"/>
      <w:marTop w:val="0"/>
      <w:marBottom w:val="0"/>
      <w:divBdr>
        <w:top w:val="none" w:sz="0" w:space="0" w:color="auto"/>
        <w:left w:val="none" w:sz="0" w:space="0" w:color="auto"/>
        <w:bottom w:val="none" w:sz="0" w:space="0" w:color="auto"/>
        <w:right w:val="none" w:sz="0" w:space="0" w:color="auto"/>
      </w:divBdr>
    </w:div>
    <w:div w:id="834763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CBF95-A51D-4F6C-B78C-803A6A7AA706}">
  <ds:schemaRefs>
    <ds:schemaRef ds:uri="http://schemas.microsoft.com/sharepoint/v3/contenttype/forms"/>
  </ds:schemaRefs>
</ds:datastoreItem>
</file>

<file path=customXml/itemProps2.xml><?xml version="1.0" encoding="utf-8"?>
<ds:datastoreItem xmlns:ds="http://schemas.openxmlformats.org/officeDocument/2006/customXml" ds:itemID="{6693B23B-F0E5-4712-92D0-6FD1FF65D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1DB4B1-2DBC-41D3-AA58-B80BF31FE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Phô lôc V</vt:lpstr>
    </vt:vector>
  </TitlesOfParts>
  <Company>c2</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Phô lôc V</dc:title>
  <dc:creator>Administrator</dc:creator>
  <cp:lastModifiedBy>USER</cp:lastModifiedBy>
  <cp:revision>2</cp:revision>
  <cp:lastPrinted>2020-12-18T02:27:00Z</cp:lastPrinted>
  <dcterms:created xsi:type="dcterms:W3CDTF">2021-01-05T03:40:00Z</dcterms:created>
  <dcterms:modified xsi:type="dcterms:W3CDTF">2021-01-05T03:40:00Z</dcterms:modified>
</cp:coreProperties>
</file>