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1" w:type="dxa"/>
        <w:jc w:val="center"/>
        <w:tblLook w:val="00A0"/>
      </w:tblPr>
      <w:tblGrid>
        <w:gridCol w:w="3301"/>
        <w:gridCol w:w="6170"/>
      </w:tblGrid>
      <w:tr w:rsidR="008A4DDF" w:rsidRPr="00D67636" w:rsidTr="002A7B9F">
        <w:trPr>
          <w:trHeight w:val="1334"/>
          <w:jc w:val="center"/>
        </w:trPr>
        <w:tc>
          <w:tcPr>
            <w:tcW w:w="3301" w:type="dxa"/>
          </w:tcPr>
          <w:p w:rsidR="008A4DDF" w:rsidRPr="00D67636" w:rsidRDefault="00C34081" w:rsidP="00FE3CDC">
            <w:pPr>
              <w:jc w:val="center"/>
              <w:rPr>
                <w:rFonts w:cs="Times New Roman"/>
                <w:b/>
                <w:sz w:val="26"/>
              </w:rPr>
            </w:pPr>
            <w:r>
              <w:rPr>
                <w:rFonts w:cs="Times New Roman"/>
                <w:b/>
                <w:sz w:val="26"/>
              </w:rPr>
              <w:t>ỦY</w:t>
            </w:r>
            <w:r w:rsidR="008A4DDF" w:rsidRPr="00D67636">
              <w:rPr>
                <w:rFonts w:cs="Times New Roman"/>
                <w:b/>
                <w:sz w:val="26"/>
              </w:rPr>
              <w:t xml:space="preserve"> BAN NHÂN DÂN</w:t>
            </w:r>
          </w:p>
          <w:p w:rsidR="008A4DDF" w:rsidRDefault="008A4DDF" w:rsidP="002A7B9F">
            <w:pPr>
              <w:jc w:val="center"/>
              <w:rPr>
                <w:rFonts w:cs="Times New Roman"/>
                <w:b/>
                <w:sz w:val="26"/>
              </w:rPr>
            </w:pPr>
            <w:r w:rsidRPr="00D67636">
              <w:rPr>
                <w:rFonts w:cs="Times New Roman"/>
                <w:b/>
                <w:sz w:val="26"/>
              </w:rPr>
              <w:t>TỈNH PHÚ THỌ</w:t>
            </w:r>
          </w:p>
          <w:p w:rsidR="002A7B9F" w:rsidRDefault="002A7B9F" w:rsidP="002A7B9F">
            <w:pPr>
              <w:jc w:val="center"/>
              <w:rPr>
                <w:rFonts w:cs="Times New Roman"/>
                <w:b/>
                <w:sz w:val="26"/>
              </w:rPr>
            </w:pPr>
            <w:r>
              <w:rPr>
                <w:rFonts w:cs="Times New Roman"/>
                <w:b/>
                <w:sz w:val="26"/>
              </w:rPr>
              <w:t>––––––––</w:t>
            </w:r>
          </w:p>
          <w:p w:rsidR="002A7B9F" w:rsidRPr="002A7B9F" w:rsidRDefault="002A7B9F" w:rsidP="002A7B9F">
            <w:pPr>
              <w:jc w:val="center"/>
              <w:rPr>
                <w:rFonts w:cs="Times New Roman"/>
                <w:sz w:val="6"/>
                <w:szCs w:val="26"/>
              </w:rPr>
            </w:pPr>
          </w:p>
          <w:p w:rsidR="008A4DDF" w:rsidRPr="002A7B9F" w:rsidRDefault="008A4DDF" w:rsidP="002A7B9F">
            <w:pPr>
              <w:jc w:val="center"/>
              <w:rPr>
                <w:rFonts w:cs="Times New Roman"/>
                <w:sz w:val="10"/>
              </w:rPr>
            </w:pPr>
            <w:r w:rsidRPr="002A7B9F">
              <w:rPr>
                <w:rFonts w:cs="Times New Roman"/>
                <w:szCs w:val="26"/>
              </w:rPr>
              <w:t>Số:</w:t>
            </w:r>
            <w:r w:rsidR="009B7E2B" w:rsidRPr="002A7B9F">
              <w:rPr>
                <w:rFonts w:cs="Times New Roman"/>
                <w:szCs w:val="26"/>
              </w:rPr>
              <w:t xml:space="preserve"> 45</w:t>
            </w:r>
            <w:r w:rsidRPr="002A7B9F">
              <w:rPr>
                <w:rFonts w:cs="Times New Roman"/>
                <w:szCs w:val="26"/>
              </w:rPr>
              <w:t>/202</w:t>
            </w:r>
            <w:r w:rsidR="0092517A" w:rsidRPr="002A7B9F">
              <w:rPr>
                <w:rFonts w:cs="Times New Roman"/>
                <w:szCs w:val="26"/>
              </w:rPr>
              <w:t>2</w:t>
            </w:r>
            <w:r w:rsidRPr="002A7B9F">
              <w:rPr>
                <w:rFonts w:cs="Times New Roman"/>
                <w:szCs w:val="26"/>
              </w:rPr>
              <w:t>/QĐ-UBND</w:t>
            </w:r>
          </w:p>
        </w:tc>
        <w:tc>
          <w:tcPr>
            <w:tcW w:w="6170" w:type="dxa"/>
          </w:tcPr>
          <w:p w:rsidR="008A4DDF" w:rsidRPr="00D67636" w:rsidRDefault="008A4DDF" w:rsidP="00FE3CDC">
            <w:pPr>
              <w:jc w:val="center"/>
              <w:rPr>
                <w:rFonts w:cs="Times New Roman"/>
                <w:b/>
                <w:sz w:val="26"/>
              </w:rPr>
            </w:pPr>
            <w:r w:rsidRPr="00D67636">
              <w:rPr>
                <w:rFonts w:cs="Times New Roman"/>
                <w:b/>
                <w:sz w:val="26"/>
              </w:rPr>
              <w:t xml:space="preserve">CỘNG HÒA XÃ HỘI CHỦ NGHĨA VIỆT </w:t>
            </w:r>
            <w:smartTag w:uri="urn:schemas-microsoft-com:office:smarttags" w:element="country-region">
              <w:smartTag w:uri="urn:schemas-microsoft-com:office:smarttags" w:element="place">
                <w:r w:rsidRPr="00D67636">
                  <w:rPr>
                    <w:rFonts w:cs="Times New Roman"/>
                    <w:b/>
                    <w:sz w:val="26"/>
                  </w:rPr>
                  <w:t>NAM</w:t>
                </w:r>
              </w:smartTag>
            </w:smartTag>
          </w:p>
          <w:p w:rsidR="008A4DDF" w:rsidRDefault="008A4DDF" w:rsidP="002A7B9F">
            <w:pPr>
              <w:jc w:val="center"/>
              <w:rPr>
                <w:rFonts w:cs="Times New Roman"/>
                <w:b/>
                <w:szCs w:val="28"/>
              </w:rPr>
            </w:pPr>
            <w:r w:rsidRPr="00D67636">
              <w:rPr>
                <w:rFonts w:cs="Times New Roman"/>
                <w:b/>
                <w:szCs w:val="28"/>
              </w:rPr>
              <w:t>Độc lập - Tự do - Hạnh phúc</w:t>
            </w:r>
          </w:p>
          <w:p w:rsidR="002A7B9F" w:rsidRDefault="002A7B9F" w:rsidP="002A7B9F">
            <w:pPr>
              <w:jc w:val="center"/>
              <w:rPr>
                <w:rFonts w:cs="Times New Roman"/>
                <w:szCs w:val="28"/>
              </w:rPr>
            </w:pPr>
            <w:r>
              <w:rPr>
                <w:rFonts w:cs="Times New Roman"/>
                <w:b/>
                <w:szCs w:val="28"/>
              </w:rPr>
              <w:t>––––––––––––––––––––––</w:t>
            </w:r>
          </w:p>
          <w:p w:rsidR="008A4DDF" w:rsidRPr="002A7B9F" w:rsidRDefault="002A7B9F" w:rsidP="002A7B9F">
            <w:pPr>
              <w:jc w:val="center"/>
              <w:rPr>
                <w:rFonts w:cs="Times New Roman"/>
                <w:szCs w:val="28"/>
              </w:rPr>
            </w:pPr>
            <w:r>
              <w:rPr>
                <w:rFonts w:cs="Times New Roman"/>
                <w:i/>
                <w:szCs w:val="28"/>
              </w:rPr>
              <w:t xml:space="preserve">            </w:t>
            </w:r>
            <w:r w:rsidR="008A4DDF" w:rsidRPr="00D67636">
              <w:rPr>
                <w:rFonts w:cs="Times New Roman"/>
                <w:i/>
                <w:szCs w:val="28"/>
              </w:rPr>
              <w:t>Phú Thọ, ngày</w:t>
            </w:r>
            <w:r w:rsidR="009B7E2B">
              <w:rPr>
                <w:rFonts w:cs="Times New Roman"/>
                <w:i/>
                <w:szCs w:val="28"/>
              </w:rPr>
              <w:t xml:space="preserve"> 29 </w:t>
            </w:r>
            <w:r w:rsidR="008A4DDF" w:rsidRPr="00D67636">
              <w:rPr>
                <w:rFonts w:cs="Times New Roman"/>
                <w:i/>
                <w:szCs w:val="28"/>
              </w:rPr>
              <w:t>tháng</w:t>
            </w:r>
            <w:r w:rsidR="00FC636A">
              <w:rPr>
                <w:rFonts w:cs="Times New Roman"/>
                <w:i/>
                <w:szCs w:val="28"/>
              </w:rPr>
              <w:t xml:space="preserve"> 12 </w:t>
            </w:r>
            <w:r w:rsidR="008A4DDF" w:rsidRPr="00D67636">
              <w:rPr>
                <w:rFonts w:cs="Times New Roman"/>
                <w:i/>
                <w:szCs w:val="28"/>
              </w:rPr>
              <w:t>năm 202</w:t>
            </w:r>
            <w:r w:rsidR="00E97761">
              <w:rPr>
                <w:rFonts w:cs="Times New Roman"/>
                <w:i/>
                <w:szCs w:val="28"/>
              </w:rPr>
              <w:t>2</w:t>
            </w:r>
          </w:p>
        </w:tc>
      </w:tr>
    </w:tbl>
    <w:p w:rsidR="008A4DDF" w:rsidRPr="00FC636A" w:rsidRDefault="008A4DDF" w:rsidP="000A64F7">
      <w:pPr>
        <w:tabs>
          <w:tab w:val="left" w:pos="1140"/>
          <w:tab w:val="center" w:pos="4810"/>
        </w:tabs>
        <w:spacing w:before="480"/>
        <w:jc w:val="center"/>
        <w:rPr>
          <w:rFonts w:cs="Times New Roman"/>
          <w:b/>
        </w:rPr>
      </w:pPr>
      <w:r w:rsidRPr="00FC636A">
        <w:rPr>
          <w:rFonts w:cs="Times New Roman"/>
          <w:b/>
        </w:rPr>
        <w:t>QUYẾT ĐỊNH</w:t>
      </w:r>
    </w:p>
    <w:p w:rsidR="008A4DDF" w:rsidRDefault="008A4DDF" w:rsidP="00621479">
      <w:pPr>
        <w:spacing w:line="240" w:lineRule="atLeast"/>
        <w:jc w:val="center"/>
        <w:rPr>
          <w:rFonts w:cs="Times New Roman"/>
          <w:b/>
        </w:rPr>
      </w:pPr>
      <w:r w:rsidRPr="000502F1">
        <w:rPr>
          <w:rFonts w:cs="Times New Roman"/>
          <w:b/>
        </w:rPr>
        <w:t xml:space="preserve">Quy định tiêu chuẩn, định mức sử dụng </w:t>
      </w:r>
      <w:r>
        <w:rPr>
          <w:rFonts w:cs="Times New Roman"/>
          <w:b/>
        </w:rPr>
        <w:t xml:space="preserve">máy móc, thiết bị chuyên dùng </w:t>
      </w:r>
    </w:p>
    <w:p w:rsidR="008A4DDF" w:rsidRDefault="008A4DDF" w:rsidP="00621479">
      <w:pPr>
        <w:spacing w:line="240" w:lineRule="atLeast"/>
        <w:jc w:val="center"/>
        <w:rPr>
          <w:rFonts w:cs="Times New Roman"/>
          <w:b/>
        </w:rPr>
      </w:pPr>
      <w:r>
        <w:rPr>
          <w:rFonts w:cs="Times New Roman"/>
          <w:b/>
        </w:rPr>
        <w:t xml:space="preserve">trong các cơ sở giáo dục công lập </w:t>
      </w:r>
      <w:r w:rsidRPr="000502F1">
        <w:rPr>
          <w:rFonts w:cs="Times New Roman"/>
          <w:b/>
        </w:rPr>
        <w:t>trên địa bàn tỉnh Phú Thọ</w:t>
      </w:r>
    </w:p>
    <w:p w:rsidR="008A4DDF" w:rsidRPr="000502F1" w:rsidRDefault="002A7B9F" w:rsidP="00621479">
      <w:pPr>
        <w:spacing w:line="240" w:lineRule="atLeast"/>
        <w:jc w:val="center"/>
        <w:rPr>
          <w:rFonts w:cs="Times New Roman"/>
          <w:b/>
        </w:rPr>
      </w:pPr>
      <w:r>
        <w:rPr>
          <w:rFonts w:cs="Times New Roman"/>
          <w:b/>
        </w:rPr>
        <w:t>–––––––––</w:t>
      </w:r>
    </w:p>
    <w:p w:rsidR="00FB5F13" w:rsidRDefault="0059309F" w:rsidP="002A7B9F">
      <w:pPr>
        <w:spacing w:before="360" w:after="360"/>
        <w:jc w:val="center"/>
        <w:rPr>
          <w:rFonts w:cs="Times New Roman"/>
          <w:b/>
        </w:rPr>
      </w:pPr>
      <w:r w:rsidRPr="00FC636A">
        <w:rPr>
          <w:rFonts w:cs="Times New Roman"/>
          <w:b/>
        </w:rPr>
        <w:t>ỦY</w:t>
      </w:r>
      <w:r w:rsidR="008A4DDF" w:rsidRPr="00FC636A">
        <w:rPr>
          <w:rFonts w:cs="Times New Roman"/>
          <w:b/>
        </w:rPr>
        <w:t xml:space="preserve"> BAN NHÂN DÂN TỈNH PHÚ THỌ</w:t>
      </w:r>
    </w:p>
    <w:p w:rsidR="002A7B9F" w:rsidRDefault="008A4DDF" w:rsidP="00591656">
      <w:pPr>
        <w:spacing w:before="60" w:after="60"/>
        <w:ind w:firstLine="567"/>
        <w:rPr>
          <w:rFonts w:cs="Times New Roman"/>
          <w:b/>
        </w:rPr>
      </w:pPr>
      <w:r w:rsidRPr="0075167A">
        <w:rPr>
          <w:i/>
          <w:color w:val="333333"/>
          <w:szCs w:val="28"/>
        </w:rPr>
        <w:t>Căn cứ Luật Tổ chức chính quyền địa p</w:t>
      </w:r>
      <w:r>
        <w:rPr>
          <w:i/>
          <w:color w:val="333333"/>
          <w:szCs w:val="28"/>
        </w:rPr>
        <w:t>hương ngày 19 tháng 6 năm 2015;</w:t>
      </w:r>
    </w:p>
    <w:p w:rsidR="00FB5F13" w:rsidRPr="002A7B9F" w:rsidRDefault="00FC636A" w:rsidP="00591656">
      <w:pPr>
        <w:spacing w:before="60" w:after="60"/>
        <w:ind w:firstLine="567"/>
        <w:rPr>
          <w:rFonts w:cs="Times New Roman"/>
          <w:b/>
        </w:rPr>
      </w:pPr>
      <w:r>
        <w:rPr>
          <w:i/>
          <w:color w:val="333333"/>
          <w:szCs w:val="28"/>
        </w:rPr>
        <w:t xml:space="preserve">Căn cứ </w:t>
      </w:r>
      <w:r w:rsidR="008A4DDF" w:rsidRPr="0075167A">
        <w:rPr>
          <w:i/>
          <w:color w:val="333333"/>
          <w:szCs w:val="28"/>
        </w:rPr>
        <w:t>Luật sửa đổi, bổ sung một số điều của Luật Tổ chức Chính phủ và Luật Tổ chức chính quyền địa phương ngày 22 tháng 11 năm 2019;</w:t>
      </w:r>
    </w:p>
    <w:p w:rsidR="00FB5F13" w:rsidRDefault="008A4DDF" w:rsidP="00591656">
      <w:pPr>
        <w:spacing w:before="60" w:after="60"/>
        <w:ind w:firstLine="567"/>
        <w:jc w:val="both"/>
        <w:rPr>
          <w:i/>
          <w:color w:val="333333"/>
          <w:szCs w:val="28"/>
        </w:rPr>
      </w:pPr>
      <w:r w:rsidRPr="0075167A">
        <w:rPr>
          <w:i/>
          <w:color w:val="333333"/>
          <w:szCs w:val="28"/>
        </w:rPr>
        <w:t>Căn cứ Luật Quản lý sử dụng tài sản công ngày 21 tháng 6 năm 2017;</w:t>
      </w:r>
    </w:p>
    <w:p w:rsidR="00FB5F13" w:rsidRDefault="008A4DDF" w:rsidP="00591656">
      <w:pPr>
        <w:spacing w:before="60" w:after="60"/>
        <w:ind w:firstLine="567"/>
        <w:jc w:val="both"/>
        <w:rPr>
          <w:i/>
          <w:color w:val="333333"/>
          <w:szCs w:val="28"/>
        </w:rPr>
      </w:pPr>
      <w:r w:rsidRPr="0075167A">
        <w:rPr>
          <w:i/>
          <w:color w:val="333333"/>
          <w:szCs w:val="28"/>
        </w:rPr>
        <w:t>Căn cứ Luật Giáo dục ngày 14 tháng 6 năm 2019;</w:t>
      </w:r>
    </w:p>
    <w:p w:rsidR="00FB5F13" w:rsidRDefault="008A4DDF" w:rsidP="00591656">
      <w:pPr>
        <w:spacing w:before="60" w:after="60"/>
        <w:ind w:firstLine="567"/>
        <w:jc w:val="both"/>
        <w:rPr>
          <w:i/>
          <w:color w:val="333333"/>
          <w:szCs w:val="28"/>
        </w:rPr>
      </w:pPr>
      <w:r w:rsidRPr="003E7104">
        <w:rPr>
          <w:i/>
          <w:color w:val="333333"/>
          <w:szCs w:val="28"/>
        </w:rPr>
        <w:t>Căn cứ Nghị định số 151/2017/NĐ-CP ngày 26 tháng 12 năm 2017 của Chính phủ quy định chi tiết một số điều của Luật Quản lý</w:t>
      </w:r>
      <w:r w:rsidR="00D70ED1">
        <w:rPr>
          <w:i/>
          <w:color w:val="333333"/>
          <w:szCs w:val="28"/>
        </w:rPr>
        <w:t>,</w:t>
      </w:r>
      <w:r w:rsidRPr="003E7104">
        <w:rPr>
          <w:i/>
          <w:color w:val="333333"/>
          <w:szCs w:val="28"/>
        </w:rPr>
        <w:t xml:space="preserve"> sử dụng tài sản công;</w:t>
      </w:r>
    </w:p>
    <w:p w:rsidR="00FB5F13" w:rsidRDefault="008A4DDF" w:rsidP="00591656">
      <w:pPr>
        <w:spacing w:before="60" w:after="60"/>
        <w:ind w:firstLine="567"/>
        <w:jc w:val="both"/>
        <w:rPr>
          <w:i/>
          <w:iCs/>
          <w:color w:val="333333"/>
          <w:szCs w:val="28"/>
        </w:rPr>
      </w:pPr>
      <w:r w:rsidRPr="00236C40">
        <w:rPr>
          <w:i/>
          <w:iCs/>
          <w:color w:val="333333"/>
          <w:szCs w:val="28"/>
        </w:rPr>
        <w:t>Căn cứ Quyết định số 50/</w:t>
      </w:r>
      <w:r>
        <w:rPr>
          <w:i/>
          <w:iCs/>
          <w:color w:val="333333"/>
          <w:szCs w:val="28"/>
        </w:rPr>
        <w:t>2017/</w:t>
      </w:r>
      <w:r w:rsidRPr="00236C40">
        <w:rPr>
          <w:i/>
          <w:iCs/>
          <w:color w:val="333333"/>
          <w:szCs w:val="28"/>
        </w:rPr>
        <w:t>QĐ-TTg ngày 31</w:t>
      </w:r>
      <w:r>
        <w:rPr>
          <w:i/>
          <w:iCs/>
          <w:color w:val="333333"/>
          <w:szCs w:val="28"/>
        </w:rPr>
        <w:t xml:space="preserve"> tháng </w:t>
      </w:r>
      <w:r w:rsidRPr="00236C40">
        <w:rPr>
          <w:i/>
          <w:iCs/>
          <w:color w:val="333333"/>
          <w:szCs w:val="28"/>
        </w:rPr>
        <w:t>12</w:t>
      </w:r>
      <w:r>
        <w:rPr>
          <w:i/>
          <w:iCs/>
          <w:color w:val="333333"/>
          <w:szCs w:val="28"/>
        </w:rPr>
        <w:t xml:space="preserve"> năm </w:t>
      </w:r>
      <w:r w:rsidRPr="00236C40">
        <w:rPr>
          <w:i/>
          <w:iCs/>
          <w:color w:val="333333"/>
          <w:szCs w:val="28"/>
        </w:rPr>
        <w:t>2017 của Thủ tướng Chính phủ quy định tiêu chuẩn, định mức sử dụng máy móc</w:t>
      </w:r>
      <w:r w:rsidR="00AE6EEA">
        <w:rPr>
          <w:i/>
          <w:iCs/>
          <w:color w:val="333333"/>
          <w:szCs w:val="28"/>
        </w:rPr>
        <w:t>,</w:t>
      </w:r>
      <w:r w:rsidRPr="00236C40">
        <w:rPr>
          <w:i/>
          <w:iCs/>
          <w:color w:val="333333"/>
          <w:szCs w:val="28"/>
        </w:rPr>
        <w:t xml:space="preserve"> thiết bị;</w:t>
      </w:r>
    </w:p>
    <w:p w:rsidR="00FB5F13" w:rsidRDefault="002C01AC" w:rsidP="00591656">
      <w:pPr>
        <w:spacing w:before="60" w:after="60"/>
        <w:ind w:firstLine="567"/>
        <w:jc w:val="both"/>
        <w:rPr>
          <w:i/>
          <w:iCs/>
          <w:color w:val="000000"/>
          <w:szCs w:val="28"/>
        </w:rPr>
      </w:pPr>
      <w:r w:rsidRPr="00236C40">
        <w:rPr>
          <w:i/>
          <w:iCs/>
          <w:color w:val="333333"/>
          <w:szCs w:val="28"/>
        </w:rPr>
        <w:t xml:space="preserve">Căn cứ </w:t>
      </w:r>
      <w:r w:rsidRPr="002C01AC">
        <w:rPr>
          <w:i/>
          <w:iCs/>
          <w:color w:val="000000"/>
          <w:szCs w:val="28"/>
        </w:rPr>
        <w:t xml:space="preserve">Thông tư số 02/2010/TT-BGDĐT ngày 11/02/2010 của Bộ trưởng Bộ Giáo dục và Đào tạo ban hành danh mục đồ dùng </w:t>
      </w:r>
      <w:r w:rsidR="00D70ED1">
        <w:rPr>
          <w:i/>
          <w:iCs/>
          <w:color w:val="000000"/>
          <w:szCs w:val="28"/>
        </w:rPr>
        <w:t>-</w:t>
      </w:r>
      <w:r w:rsidRPr="002C01AC">
        <w:rPr>
          <w:i/>
          <w:iCs/>
          <w:color w:val="000000"/>
          <w:szCs w:val="28"/>
        </w:rPr>
        <w:t xml:space="preserve"> đồ chơi </w:t>
      </w:r>
      <w:r w:rsidR="00D70ED1">
        <w:rPr>
          <w:i/>
          <w:iCs/>
          <w:color w:val="000000"/>
          <w:szCs w:val="28"/>
        </w:rPr>
        <w:t>-</w:t>
      </w:r>
      <w:r w:rsidRPr="002C01AC">
        <w:rPr>
          <w:i/>
          <w:iCs/>
          <w:color w:val="000000"/>
          <w:szCs w:val="28"/>
        </w:rPr>
        <w:t xml:space="preserve"> thiết bị dạy học tối thiểu cho giáo dục mầm non;</w:t>
      </w:r>
    </w:p>
    <w:p w:rsidR="00FB5F13" w:rsidRDefault="002C01AC" w:rsidP="00591656">
      <w:pPr>
        <w:spacing w:before="60" w:after="60"/>
        <w:ind w:firstLine="567"/>
        <w:jc w:val="both"/>
      </w:pPr>
      <w:r>
        <w:rPr>
          <w:i/>
          <w:iCs/>
          <w:color w:val="333333"/>
          <w:szCs w:val="28"/>
        </w:rPr>
        <w:t>Căn cứ</w:t>
      </w:r>
      <w:r w:rsidR="00314CB5">
        <w:rPr>
          <w:i/>
          <w:iCs/>
          <w:color w:val="333333"/>
          <w:szCs w:val="28"/>
        </w:rPr>
        <w:t xml:space="preserve"> </w:t>
      </w:r>
      <w:r w:rsidRPr="002C01AC">
        <w:rPr>
          <w:i/>
          <w:iCs/>
          <w:color w:val="000000"/>
          <w:szCs w:val="28"/>
        </w:rPr>
        <w:t xml:space="preserve">Thông tư số </w:t>
      </w:r>
      <w:hyperlink r:id="rId7" w:history="1">
        <w:r w:rsidRPr="002C01AC">
          <w:rPr>
            <w:i/>
            <w:iCs/>
            <w:szCs w:val="28"/>
          </w:rPr>
          <w:t xml:space="preserve">34/2013/TT-BGDĐT ngày 17/9/2013 của Bộ trưởng Bộ Giáo dục và Đào tạo sửa đổi, bổ sung một số thiết bị quy định tại Danh mục </w:t>
        </w:r>
        <w:r w:rsidR="006F2B23">
          <w:rPr>
            <w:i/>
            <w:iCs/>
            <w:szCs w:val="28"/>
          </w:rPr>
          <w:t>đ</w:t>
        </w:r>
        <w:r w:rsidRPr="002C01AC">
          <w:rPr>
            <w:i/>
            <w:iCs/>
            <w:szCs w:val="28"/>
          </w:rPr>
          <w:t xml:space="preserve">ồ dùng - </w:t>
        </w:r>
        <w:r w:rsidR="006F2B23">
          <w:rPr>
            <w:i/>
            <w:iCs/>
            <w:szCs w:val="28"/>
          </w:rPr>
          <w:t>đ</w:t>
        </w:r>
        <w:r w:rsidRPr="002C01AC">
          <w:rPr>
            <w:i/>
            <w:iCs/>
            <w:szCs w:val="28"/>
          </w:rPr>
          <w:t xml:space="preserve">ồ chơi - </w:t>
        </w:r>
        <w:r w:rsidR="006F2B23">
          <w:rPr>
            <w:i/>
            <w:iCs/>
            <w:szCs w:val="28"/>
          </w:rPr>
          <w:t>t</w:t>
        </w:r>
        <w:r w:rsidRPr="002C01AC">
          <w:rPr>
            <w:i/>
            <w:iCs/>
            <w:szCs w:val="28"/>
          </w:rPr>
          <w:t xml:space="preserve">hiết bị dạy học tối thiểu dùng cho giáo dục mầm non kèm theo Thông tư 02/2010/TT-BGDĐT </w:t>
        </w:r>
        <w:r w:rsidR="00090D23">
          <w:rPr>
            <w:i/>
            <w:iCs/>
            <w:szCs w:val="28"/>
          </w:rPr>
          <w:t>c</w:t>
        </w:r>
        <w:r w:rsidR="00090D23" w:rsidRPr="00090D23">
          <w:rPr>
            <w:i/>
            <w:iCs/>
            <w:szCs w:val="28"/>
          </w:rPr>
          <w:t>ủa</w:t>
        </w:r>
        <w:r w:rsidRPr="002C01AC">
          <w:rPr>
            <w:i/>
            <w:iCs/>
            <w:szCs w:val="28"/>
          </w:rPr>
          <w:t xml:space="preserve"> Bộ trưởng Bộ Giáo dục và Đào tạo</w:t>
        </w:r>
        <w:r w:rsidR="00090D23">
          <w:rPr>
            <w:i/>
            <w:iCs/>
            <w:szCs w:val="28"/>
          </w:rPr>
          <w:t>;</w:t>
        </w:r>
      </w:hyperlink>
    </w:p>
    <w:p w:rsidR="00FB5F13" w:rsidRDefault="008A4DDF" w:rsidP="00591656">
      <w:pPr>
        <w:spacing w:before="60" w:after="60"/>
        <w:ind w:firstLine="567"/>
        <w:jc w:val="both"/>
        <w:rPr>
          <w:i/>
          <w:iCs/>
          <w:color w:val="333333"/>
          <w:szCs w:val="28"/>
        </w:rPr>
      </w:pPr>
      <w:r w:rsidRPr="00BD3DEB">
        <w:rPr>
          <w:i/>
          <w:iCs/>
          <w:color w:val="333333"/>
          <w:szCs w:val="28"/>
        </w:rPr>
        <w:t xml:space="preserve">Căn cứ Thông tư </w:t>
      </w:r>
      <w:r>
        <w:rPr>
          <w:i/>
          <w:iCs/>
          <w:color w:val="333333"/>
          <w:szCs w:val="28"/>
        </w:rPr>
        <w:t xml:space="preserve">số </w:t>
      </w:r>
      <w:r w:rsidRPr="00BD3DEB">
        <w:rPr>
          <w:i/>
          <w:iCs/>
          <w:color w:val="333333"/>
          <w:szCs w:val="28"/>
        </w:rPr>
        <w:t>01/2018/TT-BGDĐT ngày 26/01/2018 của</w:t>
      </w:r>
      <w:r w:rsidR="00AE6EEA">
        <w:rPr>
          <w:i/>
          <w:iCs/>
          <w:color w:val="333333"/>
          <w:szCs w:val="28"/>
        </w:rPr>
        <w:t xml:space="preserve"> Bộ trưởng </w:t>
      </w:r>
      <w:r w:rsidRPr="00BD3DEB">
        <w:rPr>
          <w:i/>
          <w:iCs/>
          <w:color w:val="333333"/>
          <w:szCs w:val="28"/>
        </w:rPr>
        <w:t>Bộ Giáo dục và Đào tạo ban hành danh mục thiết bị dạy học tối thiểu môn học giáo dục quốc phòng và an ninh trong các trường tiểu học, trung học cơ sở, trung học phổ thông và trường phổ thông có nhiều cấp học (có cấp trung học phổ thông), trung cấp sư phạm, cao đẳng sư phạm và cơ sở giáo dục đại học;</w:t>
      </w:r>
    </w:p>
    <w:p w:rsidR="00FB5F13" w:rsidRDefault="008A4DDF" w:rsidP="00591656">
      <w:pPr>
        <w:spacing w:before="60" w:after="60"/>
        <w:ind w:firstLine="567"/>
        <w:jc w:val="both"/>
        <w:rPr>
          <w:i/>
          <w:iCs/>
          <w:color w:val="000000"/>
          <w:szCs w:val="28"/>
        </w:rPr>
      </w:pPr>
      <w:r w:rsidRPr="00774CC7">
        <w:rPr>
          <w:i/>
          <w:iCs/>
          <w:color w:val="000000"/>
          <w:szCs w:val="28"/>
          <w:lang w:val="vi-VN"/>
        </w:rPr>
        <w:t xml:space="preserve">Căn </w:t>
      </w:r>
      <w:r>
        <w:rPr>
          <w:i/>
          <w:iCs/>
          <w:color w:val="000000"/>
          <w:szCs w:val="28"/>
        </w:rPr>
        <w:t>cứ</w:t>
      </w:r>
      <w:r w:rsidRPr="00774CC7">
        <w:rPr>
          <w:i/>
          <w:iCs/>
          <w:color w:val="000000"/>
          <w:szCs w:val="28"/>
          <w:lang w:val="vi-VN"/>
        </w:rPr>
        <w:t xml:space="preserve"> Thông tư số </w:t>
      </w:r>
      <w:hyperlink r:id="rId8" w:tgtFrame="_blank" w:tooltip="Thông tư 16/2019/TT-BGDĐT" w:history="1">
        <w:r w:rsidRPr="00621479">
          <w:rPr>
            <w:rStyle w:val="Hyperlink"/>
            <w:i/>
            <w:iCs/>
            <w:color w:val="333333"/>
            <w:szCs w:val="28"/>
            <w:u w:val="none"/>
            <w:lang w:val="vi-VN"/>
          </w:rPr>
          <w:t>16/2019/TT-BGDĐT</w:t>
        </w:r>
      </w:hyperlink>
      <w:r w:rsidRPr="00485CBB">
        <w:rPr>
          <w:i/>
          <w:iCs/>
          <w:color w:val="333333"/>
          <w:szCs w:val="28"/>
          <w:lang w:val="vi-VN"/>
        </w:rPr>
        <w:t> </w:t>
      </w:r>
      <w:r w:rsidRPr="00774CC7">
        <w:rPr>
          <w:i/>
          <w:iCs/>
          <w:color w:val="000000"/>
          <w:szCs w:val="28"/>
          <w:lang w:val="vi-VN"/>
        </w:rPr>
        <w:t>ngày</w:t>
      </w:r>
      <w:r w:rsidR="00A861F0">
        <w:rPr>
          <w:i/>
          <w:iCs/>
          <w:color w:val="000000"/>
          <w:szCs w:val="28"/>
        </w:rPr>
        <w:t xml:space="preserve"> </w:t>
      </w:r>
      <w:r w:rsidRPr="00774CC7">
        <w:rPr>
          <w:i/>
          <w:iCs/>
          <w:color w:val="000000"/>
          <w:szCs w:val="28"/>
          <w:lang w:val="vi-VN"/>
        </w:rPr>
        <w:t>04</w:t>
      </w:r>
      <w:r>
        <w:rPr>
          <w:i/>
          <w:iCs/>
          <w:color w:val="000000"/>
          <w:szCs w:val="28"/>
        </w:rPr>
        <w:t xml:space="preserve"> tháng </w:t>
      </w:r>
      <w:r w:rsidRPr="00774CC7">
        <w:rPr>
          <w:i/>
          <w:iCs/>
          <w:color w:val="000000"/>
          <w:szCs w:val="28"/>
          <w:lang w:val="vi-VN"/>
        </w:rPr>
        <w:t>10</w:t>
      </w:r>
      <w:r>
        <w:rPr>
          <w:i/>
          <w:iCs/>
          <w:color w:val="000000"/>
          <w:szCs w:val="28"/>
        </w:rPr>
        <w:t xml:space="preserve"> năm </w:t>
      </w:r>
      <w:r w:rsidRPr="00774CC7">
        <w:rPr>
          <w:i/>
          <w:iCs/>
          <w:color w:val="000000"/>
          <w:szCs w:val="28"/>
          <w:lang w:val="vi-VN"/>
        </w:rPr>
        <w:t xml:space="preserve">2019 của Bộ </w:t>
      </w:r>
      <w:r>
        <w:rPr>
          <w:i/>
          <w:iCs/>
          <w:color w:val="000000"/>
          <w:szCs w:val="28"/>
        </w:rPr>
        <w:t>trưởng Bộ Giáo dục và Đào tạo</w:t>
      </w:r>
      <w:r w:rsidRPr="00774CC7">
        <w:rPr>
          <w:i/>
          <w:iCs/>
          <w:color w:val="000000"/>
          <w:szCs w:val="28"/>
          <w:lang w:val="vi-VN"/>
        </w:rPr>
        <w:t xml:space="preserve"> hướng dẫn tiêu chuẩn, định mức sử dụng máy móc, thiết bị chuyên dùng thuộc lĩnh vực giáo dục và đào tạo;</w:t>
      </w:r>
    </w:p>
    <w:p w:rsidR="00FB5F13" w:rsidRDefault="003C2387" w:rsidP="00591656">
      <w:pPr>
        <w:spacing w:before="60" w:after="60"/>
        <w:ind w:firstLine="567"/>
        <w:jc w:val="both"/>
        <w:rPr>
          <w:i/>
          <w:iCs/>
          <w:color w:val="000000"/>
          <w:szCs w:val="28"/>
          <w:lang w:val="pt-BR"/>
        </w:rPr>
      </w:pPr>
      <w:r w:rsidRPr="003C2387">
        <w:rPr>
          <w:i/>
          <w:iCs/>
          <w:color w:val="000000"/>
          <w:szCs w:val="28"/>
          <w:lang w:val="pt-BR"/>
        </w:rPr>
        <w:t>Căn cứ Thông tư số 37/2021/TT-BGDĐT</w:t>
      </w:r>
      <w:r w:rsidR="00A861F0">
        <w:rPr>
          <w:i/>
          <w:iCs/>
          <w:color w:val="000000"/>
          <w:szCs w:val="28"/>
          <w:lang w:val="pt-BR"/>
        </w:rPr>
        <w:t xml:space="preserve"> </w:t>
      </w:r>
      <w:r w:rsidRPr="003C2387">
        <w:rPr>
          <w:i/>
          <w:iCs/>
          <w:color w:val="000000"/>
          <w:szCs w:val="28"/>
          <w:lang w:val="pt-BR"/>
        </w:rPr>
        <w:t>ngày 30 tháng 12 năm 2021 của Bộ</w:t>
      </w:r>
      <w:r w:rsidR="00A861F0">
        <w:rPr>
          <w:i/>
          <w:iCs/>
          <w:color w:val="000000"/>
          <w:szCs w:val="28"/>
          <w:lang w:val="pt-BR"/>
        </w:rPr>
        <w:t xml:space="preserve"> trưởng Bộ</w:t>
      </w:r>
      <w:r w:rsidRPr="003C2387">
        <w:rPr>
          <w:i/>
          <w:iCs/>
          <w:color w:val="000000"/>
          <w:szCs w:val="28"/>
          <w:lang w:val="pt-BR"/>
        </w:rPr>
        <w:t xml:space="preserve"> Giáo dục và Đào tạo </w:t>
      </w:r>
      <w:r w:rsidR="00211247">
        <w:rPr>
          <w:i/>
          <w:iCs/>
          <w:color w:val="000000"/>
          <w:szCs w:val="28"/>
          <w:lang w:val="pt-BR"/>
        </w:rPr>
        <w:t>b</w:t>
      </w:r>
      <w:r w:rsidRPr="003C2387">
        <w:rPr>
          <w:i/>
          <w:iCs/>
          <w:color w:val="000000"/>
          <w:szCs w:val="28"/>
          <w:lang w:val="pt-BR"/>
        </w:rPr>
        <w:t xml:space="preserve">an hành danh mục thiết bị dạy học tối thiểu cấp tiểu học; </w:t>
      </w:r>
    </w:p>
    <w:p w:rsidR="00FB5F13" w:rsidRDefault="003C2387" w:rsidP="00591656">
      <w:pPr>
        <w:spacing w:before="60" w:after="60"/>
        <w:ind w:firstLine="567"/>
        <w:jc w:val="both"/>
        <w:rPr>
          <w:i/>
          <w:iCs/>
          <w:color w:val="000000"/>
          <w:szCs w:val="28"/>
          <w:lang w:val="pt-BR"/>
        </w:rPr>
      </w:pPr>
      <w:r w:rsidRPr="003C2387">
        <w:rPr>
          <w:i/>
          <w:iCs/>
          <w:color w:val="000000"/>
          <w:szCs w:val="28"/>
          <w:lang w:val="pt-BR"/>
        </w:rPr>
        <w:t>Căn cứ Thông tư số 38/2021/TT-BGDĐT</w:t>
      </w:r>
      <w:r w:rsidR="00CA10C3">
        <w:rPr>
          <w:i/>
          <w:iCs/>
          <w:color w:val="000000"/>
          <w:szCs w:val="28"/>
          <w:lang w:val="pt-BR"/>
        </w:rPr>
        <w:t xml:space="preserve"> </w:t>
      </w:r>
      <w:r w:rsidRPr="003C2387">
        <w:rPr>
          <w:i/>
          <w:iCs/>
          <w:color w:val="000000"/>
          <w:szCs w:val="28"/>
          <w:lang w:val="pt-BR"/>
        </w:rPr>
        <w:t>ngày 30 tháng 12 năm 2021 của Bộ</w:t>
      </w:r>
      <w:r w:rsidR="00CB2C51">
        <w:rPr>
          <w:i/>
          <w:iCs/>
          <w:color w:val="000000"/>
          <w:szCs w:val="28"/>
          <w:lang w:val="pt-BR"/>
        </w:rPr>
        <w:t xml:space="preserve"> trưởng Bộ </w:t>
      </w:r>
      <w:r w:rsidRPr="003C2387">
        <w:rPr>
          <w:i/>
          <w:iCs/>
          <w:color w:val="000000"/>
          <w:szCs w:val="28"/>
          <w:lang w:val="pt-BR"/>
        </w:rPr>
        <w:t xml:space="preserve">Giáo dục và Đào tạo </w:t>
      </w:r>
      <w:r w:rsidR="00211247">
        <w:rPr>
          <w:i/>
          <w:iCs/>
          <w:color w:val="000000"/>
          <w:szCs w:val="28"/>
          <w:lang w:val="pt-BR"/>
        </w:rPr>
        <w:t>b</w:t>
      </w:r>
      <w:r w:rsidRPr="003C2387">
        <w:rPr>
          <w:i/>
          <w:iCs/>
          <w:color w:val="000000"/>
          <w:szCs w:val="28"/>
          <w:lang w:val="pt-BR"/>
        </w:rPr>
        <w:t xml:space="preserve">an hành danh mục thiết bị dạy học tối thiểu cấp Trung học cơ sở; </w:t>
      </w:r>
    </w:p>
    <w:p w:rsidR="00FB5F13" w:rsidRDefault="003C2387" w:rsidP="00591656">
      <w:pPr>
        <w:spacing w:before="60" w:after="60"/>
        <w:ind w:firstLine="567"/>
        <w:jc w:val="both"/>
        <w:rPr>
          <w:i/>
          <w:iCs/>
          <w:color w:val="000000"/>
          <w:szCs w:val="28"/>
          <w:lang w:val="pt-BR"/>
        </w:rPr>
      </w:pPr>
      <w:r w:rsidRPr="003C2387">
        <w:rPr>
          <w:i/>
          <w:iCs/>
          <w:color w:val="000000"/>
          <w:szCs w:val="28"/>
          <w:lang w:val="pt-BR"/>
        </w:rPr>
        <w:lastRenderedPageBreak/>
        <w:t>Căn cứ Thông tư số 39/2021/TT-BGDĐT</w:t>
      </w:r>
      <w:r w:rsidR="00CA10C3">
        <w:rPr>
          <w:i/>
          <w:iCs/>
          <w:color w:val="000000"/>
          <w:szCs w:val="28"/>
          <w:lang w:val="pt-BR"/>
        </w:rPr>
        <w:t xml:space="preserve"> </w:t>
      </w:r>
      <w:r w:rsidRPr="003C2387">
        <w:rPr>
          <w:i/>
          <w:iCs/>
          <w:color w:val="000000"/>
          <w:szCs w:val="28"/>
          <w:lang w:val="pt-BR"/>
        </w:rPr>
        <w:t>ngày 30 tháng 12 năm 2021 của Bộ</w:t>
      </w:r>
      <w:r w:rsidR="00CB2C51">
        <w:rPr>
          <w:i/>
          <w:iCs/>
          <w:color w:val="000000"/>
          <w:szCs w:val="28"/>
          <w:lang w:val="pt-BR"/>
        </w:rPr>
        <w:t xml:space="preserve"> trưởng Bộ </w:t>
      </w:r>
      <w:r w:rsidRPr="003C2387">
        <w:rPr>
          <w:i/>
          <w:iCs/>
          <w:color w:val="000000"/>
          <w:szCs w:val="28"/>
          <w:lang w:val="pt-BR"/>
        </w:rPr>
        <w:t xml:space="preserve">Giáo dục và Đào tạo </w:t>
      </w:r>
      <w:r w:rsidR="00211247">
        <w:rPr>
          <w:i/>
          <w:iCs/>
          <w:color w:val="000000"/>
          <w:szCs w:val="28"/>
          <w:lang w:val="pt-BR"/>
        </w:rPr>
        <w:t>b</w:t>
      </w:r>
      <w:r w:rsidRPr="003C2387">
        <w:rPr>
          <w:i/>
          <w:iCs/>
          <w:color w:val="000000"/>
          <w:szCs w:val="28"/>
          <w:lang w:val="pt-BR"/>
        </w:rPr>
        <w:t>an hành danh mục thiết bị dạy học tối thiểu cấp Trung học phổ thông</w:t>
      </w:r>
      <w:r w:rsidR="00764927">
        <w:rPr>
          <w:i/>
          <w:iCs/>
          <w:color w:val="000000"/>
          <w:szCs w:val="28"/>
          <w:lang w:val="pt-BR"/>
        </w:rPr>
        <w:t>;</w:t>
      </w:r>
    </w:p>
    <w:p w:rsidR="00246595" w:rsidRDefault="00246595" w:rsidP="00591656">
      <w:pPr>
        <w:spacing w:before="60" w:after="60"/>
        <w:ind w:firstLine="567"/>
        <w:jc w:val="both"/>
        <w:rPr>
          <w:i/>
          <w:iCs/>
          <w:color w:val="000000"/>
          <w:szCs w:val="28"/>
          <w:lang w:val="pt-BR"/>
        </w:rPr>
      </w:pPr>
      <w:r>
        <w:rPr>
          <w:i/>
          <w:iCs/>
          <w:color w:val="000000"/>
          <w:szCs w:val="28"/>
          <w:lang w:val="pt-BR"/>
        </w:rPr>
        <w:t>Căn cứ ý kiến của Thường trực Hội đồng nhân dân tỉnh tại Văn bản số 214/HĐND-TT ngày 23/12/2022;</w:t>
      </w:r>
    </w:p>
    <w:p w:rsidR="008A4DDF" w:rsidRPr="00FB5F13" w:rsidRDefault="008A4DDF" w:rsidP="00591656">
      <w:pPr>
        <w:spacing w:before="60" w:after="60"/>
        <w:ind w:firstLine="567"/>
        <w:jc w:val="both"/>
        <w:rPr>
          <w:i/>
          <w:color w:val="333333"/>
          <w:szCs w:val="28"/>
        </w:rPr>
      </w:pPr>
      <w:r w:rsidRPr="00774CC7">
        <w:rPr>
          <w:i/>
          <w:iCs/>
          <w:color w:val="000000"/>
          <w:szCs w:val="28"/>
          <w:lang w:val="vi-VN"/>
        </w:rPr>
        <w:t xml:space="preserve">Theo đề nghị của </w:t>
      </w:r>
      <w:r>
        <w:rPr>
          <w:i/>
          <w:iCs/>
          <w:color w:val="000000"/>
          <w:szCs w:val="28"/>
        </w:rPr>
        <w:t xml:space="preserve">Giám đốc </w:t>
      </w:r>
      <w:r w:rsidRPr="00774CC7">
        <w:rPr>
          <w:i/>
          <w:iCs/>
          <w:color w:val="000000"/>
          <w:szCs w:val="28"/>
          <w:lang w:val="vi-VN"/>
        </w:rPr>
        <w:t xml:space="preserve">Sở </w:t>
      </w:r>
      <w:r>
        <w:rPr>
          <w:i/>
          <w:iCs/>
          <w:color w:val="000000"/>
          <w:szCs w:val="28"/>
        </w:rPr>
        <w:t>Tài chính</w:t>
      </w:r>
      <w:r w:rsidRPr="00774CC7">
        <w:rPr>
          <w:i/>
          <w:iCs/>
          <w:color w:val="000000"/>
          <w:szCs w:val="28"/>
          <w:lang w:val="vi-VN"/>
        </w:rPr>
        <w:t xml:space="preserve"> tạ</w:t>
      </w:r>
      <w:r>
        <w:rPr>
          <w:i/>
          <w:iCs/>
          <w:color w:val="000000"/>
          <w:szCs w:val="28"/>
          <w:lang w:val="vi-VN"/>
        </w:rPr>
        <w:t xml:space="preserve">i </w:t>
      </w:r>
      <w:r>
        <w:rPr>
          <w:i/>
          <w:iCs/>
          <w:color w:val="000000"/>
          <w:szCs w:val="28"/>
        </w:rPr>
        <w:t>T</w:t>
      </w:r>
      <w:r w:rsidRPr="00774CC7">
        <w:rPr>
          <w:i/>
          <w:iCs/>
          <w:color w:val="000000"/>
          <w:szCs w:val="28"/>
          <w:lang w:val="vi-VN"/>
        </w:rPr>
        <w:t>ờ trình số</w:t>
      </w:r>
      <w:r w:rsidR="00183E5E">
        <w:rPr>
          <w:i/>
          <w:iCs/>
          <w:color w:val="000000"/>
          <w:szCs w:val="28"/>
        </w:rPr>
        <w:t xml:space="preserve"> 448</w:t>
      </w:r>
      <w:r w:rsidRPr="00774CC7">
        <w:rPr>
          <w:i/>
          <w:iCs/>
          <w:color w:val="000000"/>
          <w:szCs w:val="28"/>
          <w:lang w:val="vi-VN"/>
        </w:rPr>
        <w:t>/TTr-</w:t>
      </w:r>
      <w:r>
        <w:rPr>
          <w:i/>
          <w:iCs/>
          <w:color w:val="000000"/>
          <w:szCs w:val="28"/>
        </w:rPr>
        <w:t>STC</w:t>
      </w:r>
      <w:r w:rsidRPr="00774CC7">
        <w:rPr>
          <w:i/>
          <w:iCs/>
          <w:color w:val="000000"/>
          <w:szCs w:val="28"/>
          <w:lang w:val="vi-VN"/>
        </w:rPr>
        <w:t xml:space="preserve"> ngày</w:t>
      </w:r>
      <w:r w:rsidR="00183E5E">
        <w:rPr>
          <w:i/>
          <w:iCs/>
          <w:color w:val="000000"/>
          <w:szCs w:val="28"/>
        </w:rPr>
        <w:t xml:space="preserve"> 18 </w:t>
      </w:r>
      <w:r w:rsidR="00E67029">
        <w:rPr>
          <w:i/>
          <w:iCs/>
          <w:color w:val="000000"/>
          <w:szCs w:val="28"/>
        </w:rPr>
        <w:t>tháng</w:t>
      </w:r>
      <w:r w:rsidR="00183E5E">
        <w:rPr>
          <w:i/>
          <w:iCs/>
          <w:color w:val="000000"/>
          <w:szCs w:val="28"/>
        </w:rPr>
        <w:t xml:space="preserve"> 11 </w:t>
      </w:r>
      <w:r w:rsidR="00E67029">
        <w:rPr>
          <w:i/>
          <w:iCs/>
          <w:color w:val="000000"/>
          <w:szCs w:val="28"/>
        </w:rPr>
        <w:t xml:space="preserve">năm </w:t>
      </w:r>
      <w:r w:rsidRPr="00774CC7">
        <w:rPr>
          <w:i/>
          <w:iCs/>
          <w:color w:val="000000"/>
          <w:szCs w:val="28"/>
          <w:lang w:val="vi-VN"/>
        </w:rPr>
        <w:t>202</w:t>
      </w:r>
      <w:r w:rsidR="003C2387">
        <w:rPr>
          <w:i/>
          <w:iCs/>
          <w:color w:val="000000"/>
          <w:szCs w:val="28"/>
        </w:rPr>
        <w:t>2</w:t>
      </w:r>
      <w:r>
        <w:rPr>
          <w:i/>
          <w:iCs/>
          <w:color w:val="000000"/>
          <w:szCs w:val="28"/>
        </w:rPr>
        <w:t>.</w:t>
      </w:r>
    </w:p>
    <w:p w:rsidR="008A4DDF" w:rsidRDefault="008A4DDF" w:rsidP="00591656">
      <w:pPr>
        <w:pStyle w:val="NormalWeb"/>
        <w:shd w:val="clear" w:color="auto" w:fill="FFFFFF"/>
        <w:spacing w:before="60" w:beforeAutospacing="0" w:after="60" w:afterAutospacing="0"/>
        <w:jc w:val="center"/>
        <w:rPr>
          <w:b/>
          <w:bCs/>
          <w:color w:val="000000"/>
          <w:sz w:val="28"/>
          <w:szCs w:val="28"/>
        </w:rPr>
      </w:pPr>
    </w:p>
    <w:p w:rsidR="008A4DDF" w:rsidRPr="005224A0" w:rsidRDefault="008A4DDF" w:rsidP="00591656">
      <w:pPr>
        <w:pStyle w:val="NormalWeb"/>
        <w:shd w:val="clear" w:color="auto" w:fill="FFFFFF"/>
        <w:spacing w:before="240" w:beforeAutospacing="0" w:after="240" w:afterAutospacing="0"/>
        <w:jc w:val="center"/>
        <w:rPr>
          <w:b/>
          <w:bCs/>
          <w:color w:val="000000"/>
          <w:sz w:val="26"/>
          <w:szCs w:val="28"/>
        </w:rPr>
      </w:pPr>
      <w:r w:rsidRPr="005224A0">
        <w:rPr>
          <w:b/>
          <w:bCs/>
          <w:color w:val="000000"/>
          <w:sz w:val="26"/>
          <w:szCs w:val="28"/>
          <w:lang w:val="vi-VN"/>
        </w:rPr>
        <w:t>QUYẾT ĐỊNH:</w:t>
      </w:r>
    </w:p>
    <w:p w:rsidR="008A4DDF" w:rsidRPr="00F85186" w:rsidRDefault="008A4DDF" w:rsidP="00591656">
      <w:pPr>
        <w:pStyle w:val="NormalWeb"/>
        <w:shd w:val="clear" w:color="auto" w:fill="FFFFFF"/>
        <w:spacing w:before="60" w:beforeAutospacing="0" w:after="60" w:afterAutospacing="0"/>
        <w:jc w:val="center"/>
        <w:rPr>
          <w:b/>
          <w:bCs/>
          <w:color w:val="000000"/>
          <w:sz w:val="8"/>
          <w:szCs w:val="8"/>
        </w:rPr>
      </w:pPr>
    </w:p>
    <w:p w:rsidR="008A4DDF" w:rsidRPr="00B4160A" w:rsidRDefault="008A4DDF" w:rsidP="00591656">
      <w:pPr>
        <w:pStyle w:val="NormalWeb"/>
        <w:shd w:val="clear" w:color="auto" w:fill="FFFFFF"/>
        <w:spacing w:before="60" w:beforeAutospacing="0" w:after="60" w:afterAutospacing="0"/>
        <w:ind w:firstLine="567"/>
        <w:jc w:val="both"/>
        <w:rPr>
          <w:b/>
          <w:color w:val="000000"/>
          <w:sz w:val="28"/>
          <w:szCs w:val="28"/>
        </w:rPr>
      </w:pPr>
      <w:r w:rsidRPr="00B4160A">
        <w:rPr>
          <w:b/>
          <w:bCs/>
          <w:color w:val="000000"/>
          <w:sz w:val="28"/>
          <w:szCs w:val="28"/>
          <w:lang w:val="vi-VN"/>
        </w:rPr>
        <w:t>Điều 1.</w:t>
      </w:r>
      <w:r w:rsidRPr="00B4160A">
        <w:rPr>
          <w:b/>
          <w:color w:val="000000"/>
          <w:sz w:val="28"/>
          <w:szCs w:val="28"/>
          <w:lang w:val="vi-VN"/>
        </w:rPr>
        <w:t> </w:t>
      </w:r>
      <w:r w:rsidRPr="00B4160A">
        <w:rPr>
          <w:b/>
          <w:color w:val="000000"/>
          <w:sz w:val="28"/>
          <w:szCs w:val="28"/>
        </w:rPr>
        <w:t>Phạm vi điều chỉnh và đối tượng áp dụng</w:t>
      </w:r>
    </w:p>
    <w:p w:rsidR="008A4DDF" w:rsidRPr="00D820C0" w:rsidRDefault="008A4DDF" w:rsidP="00591656">
      <w:pPr>
        <w:spacing w:before="60" w:after="60"/>
        <w:ind w:firstLine="567"/>
        <w:jc w:val="both"/>
        <w:rPr>
          <w:szCs w:val="28"/>
          <w:lang w:val="nl-NL"/>
        </w:rPr>
      </w:pPr>
      <w:r w:rsidRPr="00D820C0">
        <w:rPr>
          <w:szCs w:val="28"/>
          <w:lang w:val="nl-NL"/>
        </w:rPr>
        <w:t>1. Phạm vi điều chỉnh</w:t>
      </w:r>
    </w:p>
    <w:p w:rsidR="00D3469D" w:rsidRPr="00EE37B2" w:rsidRDefault="00D3469D" w:rsidP="00591656">
      <w:pPr>
        <w:spacing w:before="60" w:after="60"/>
        <w:ind w:firstLine="567"/>
        <w:jc w:val="both"/>
        <w:rPr>
          <w:b/>
          <w:lang w:val="vi-VN"/>
        </w:rPr>
      </w:pPr>
      <w:r w:rsidRPr="00705DE4">
        <w:rPr>
          <w:lang w:val="nl-NL"/>
        </w:rPr>
        <w:t>Quyết định này Quy định tiêu chuẩn, định mức sử dụng máy móc</w:t>
      </w:r>
      <w:r w:rsidR="00A56F40">
        <w:rPr>
          <w:lang w:val="nl-NL"/>
        </w:rPr>
        <w:t>,</w:t>
      </w:r>
      <w:r w:rsidRPr="00705DE4">
        <w:rPr>
          <w:lang w:val="nl-NL"/>
        </w:rPr>
        <w:t xml:space="preserve"> thiết bị chuyên </w:t>
      </w:r>
      <w:r w:rsidRPr="00A33F4B">
        <w:rPr>
          <w:color w:val="000000"/>
          <w:lang w:val="nl-NL"/>
        </w:rPr>
        <w:t xml:space="preserve">dùng </w:t>
      </w:r>
      <w:r w:rsidR="000C2CDB" w:rsidRPr="00A33F4B">
        <w:rPr>
          <w:color w:val="000000"/>
          <w:lang w:val="nl-NL"/>
        </w:rPr>
        <w:t xml:space="preserve">không có trong </w:t>
      </w:r>
      <w:r w:rsidR="003458D8" w:rsidRPr="00A33F4B">
        <w:rPr>
          <w:color w:val="000000"/>
          <w:lang w:val="nl-NL"/>
        </w:rPr>
        <w:t>D</w:t>
      </w:r>
      <w:r w:rsidR="000C2CDB" w:rsidRPr="00A33F4B">
        <w:rPr>
          <w:color w:val="000000"/>
          <w:lang w:val="nl-NL"/>
        </w:rPr>
        <w:t xml:space="preserve">anh mục do Bộ Giáo dục và Đào tạo ban hành </w:t>
      </w:r>
      <w:r w:rsidRPr="00A33F4B">
        <w:rPr>
          <w:color w:val="000000"/>
          <w:lang w:val="nl-NL"/>
        </w:rPr>
        <w:t xml:space="preserve">áp dụng </w:t>
      </w:r>
      <w:r w:rsidR="000C2CDB" w:rsidRPr="00A33F4B">
        <w:rPr>
          <w:color w:val="000000"/>
          <w:lang w:val="nl-NL"/>
        </w:rPr>
        <w:t>cho</w:t>
      </w:r>
      <w:r w:rsidRPr="00A33F4B">
        <w:rPr>
          <w:color w:val="000000"/>
          <w:lang w:val="nl-NL"/>
        </w:rPr>
        <w:t xml:space="preserve"> cơ s</w:t>
      </w:r>
      <w:r w:rsidRPr="00995BAF">
        <w:rPr>
          <w:lang w:val="nl-NL"/>
        </w:rPr>
        <w:t>ở giáo dục công lập trên địa bàn tỉnh Phú Thọ</w:t>
      </w:r>
      <w:r w:rsidRPr="00705DE4">
        <w:rPr>
          <w:lang w:val="nl-NL"/>
        </w:rPr>
        <w:t>.</w:t>
      </w:r>
    </w:p>
    <w:p w:rsidR="008A4DDF" w:rsidRDefault="008A4DDF" w:rsidP="00591656">
      <w:pPr>
        <w:spacing w:before="60" w:after="60"/>
        <w:ind w:firstLine="567"/>
        <w:jc w:val="both"/>
        <w:rPr>
          <w:szCs w:val="28"/>
          <w:lang w:val="nl-NL"/>
        </w:rPr>
      </w:pPr>
      <w:r w:rsidRPr="00D820C0">
        <w:rPr>
          <w:szCs w:val="28"/>
          <w:lang w:val="nl-NL"/>
        </w:rPr>
        <w:t>2. Đối tượng áp dụng</w:t>
      </w:r>
    </w:p>
    <w:p w:rsidR="0070050B" w:rsidRPr="005D781A" w:rsidRDefault="0070050B" w:rsidP="00591656">
      <w:pPr>
        <w:spacing w:before="60" w:after="60"/>
        <w:ind w:firstLine="567"/>
        <w:jc w:val="both"/>
        <w:rPr>
          <w:rFonts w:cs="Times New Roman"/>
          <w:color w:val="000000"/>
        </w:rPr>
      </w:pPr>
      <w:r w:rsidRPr="005D781A">
        <w:rPr>
          <w:rFonts w:cs="Times New Roman"/>
          <w:color w:val="000000"/>
          <w:szCs w:val="28"/>
          <w:lang w:val="vi-VN"/>
        </w:rPr>
        <w:t>Cơ sở giáo dục mầm non, cơ sở giáo dục phổ thông, trung tâm giáo dục thường xuyên, trung tâm giáo dục nghề nghiệp - giáo dục thường xuyên</w:t>
      </w:r>
      <w:r w:rsidRPr="005D781A">
        <w:rPr>
          <w:rFonts w:cs="Times New Roman"/>
          <w:color w:val="000000"/>
          <w:szCs w:val="28"/>
          <w:lang w:val="pt-BR"/>
        </w:rPr>
        <w:t xml:space="preserve">, trung tâm </w:t>
      </w:r>
      <w:r w:rsidR="00246595">
        <w:rPr>
          <w:rFonts w:cs="Times New Roman"/>
          <w:color w:val="000000"/>
          <w:szCs w:val="28"/>
          <w:lang w:val="pt-BR"/>
        </w:rPr>
        <w:t>k</w:t>
      </w:r>
      <w:r w:rsidRPr="005D781A">
        <w:rPr>
          <w:rFonts w:cs="Times New Roman"/>
          <w:color w:val="000000"/>
          <w:szCs w:val="28"/>
          <w:lang w:val="pt-BR"/>
        </w:rPr>
        <w:t>ỹ thuật tổng hợp hướng nghiệp</w:t>
      </w:r>
      <w:r w:rsidRPr="005D781A">
        <w:rPr>
          <w:rFonts w:cs="Times New Roman"/>
          <w:color w:val="000000"/>
          <w:szCs w:val="28"/>
          <w:lang w:val="vi-VN"/>
        </w:rPr>
        <w:t xml:space="preserve"> (sau đây gọi chung là cơ sở giáo dục</w:t>
      </w:r>
      <w:r w:rsidRPr="005D781A">
        <w:rPr>
          <w:rFonts w:cs="Times New Roman"/>
          <w:color w:val="000000"/>
          <w:szCs w:val="28"/>
          <w:lang w:val="pt-BR"/>
        </w:rPr>
        <w:t xml:space="preserve"> công lập</w:t>
      </w:r>
      <w:r w:rsidRPr="005D781A">
        <w:rPr>
          <w:rFonts w:cs="Times New Roman"/>
          <w:color w:val="000000"/>
          <w:szCs w:val="28"/>
          <w:lang w:val="vi-VN"/>
        </w:rPr>
        <w:t xml:space="preserve">); </w:t>
      </w:r>
      <w:r w:rsidR="001326E7">
        <w:rPr>
          <w:rFonts w:cs="Times New Roman"/>
          <w:color w:val="000000"/>
          <w:szCs w:val="28"/>
        </w:rPr>
        <w:t>c</w:t>
      </w:r>
      <w:r w:rsidRPr="005D781A">
        <w:rPr>
          <w:rFonts w:cs="Times New Roman"/>
          <w:color w:val="000000"/>
          <w:szCs w:val="28"/>
          <w:lang w:val="vi-VN"/>
        </w:rPr>
        <w:t>ác cơ quan, tổ chức và cá nhân có liên quan.</w:t>
      </w:r>
    </w:p>
    <w:p w:rsidR="008A1A84" w:rsidRPr="00BB5EFC" w:rsidRDefault="008A1A84" w:rsidP="00591656">
      <w:pPr>
        <w:spacing w:before="60" w:after="60"/>
        <w:ind w:firstLine="567"/>
        <w:jc w:val="both"/>
        <w:rPr>
          <w:b/>
        </w:rPr>
      </w:pPr>
      <w:r w:rsidRPr="00705DE4">
        <w:rPr>
          <w:b/>
          <w:lang w:val="vi-VN"/>
        </w:rPr>
        <w:t xml:space="preserve">Điều </w:t>
      </w:r>
      <w:r w:rsidRPr="00705DE4">
        <w:rPr>
          <w:b/>
        </w:rPr>
        <w:t>2</w:t>
      </w:r>
      <w:r w:rsidRPr="00705DE4">
        <w:rPr>
          <w:b/>
          <w:lang w:val="vi-VN"/>
        </w:rPr>
        <w:t xml:space="preserve">. </w:t>
      </w:r>
      <w:r w:rsidRPr="00BB5EFC">
        <w:rPr>
          <w:b/>
          <w:color w:val="000000"/>
        </w:rPr>
        <w:t xml:space="preserve">Tiêu chuẩn định mức sử dụng máy móc, thiết bị chuyên dùng </w:t>
      </w:r>
      <w:r>
        <w:rPr>
          <w:b/>
          <w:color w:val="000000"/>
        </w:rPr>
        <w:t>trong c</w:t>
      </w:r>
      <w:r w:rsidRPr="0087626C">
        <w:rPr>
          <w:b/>
          <w:color w:val="000000"/>
        </w:rPr>
        <w:t>ác</w:t>
      </w:r>
      <w:r w:rsidRPr="00BB5EFC">
        <w:rPr>
          <w:b/>
          <w:color w:val="000000"/>
        </w:rPr>
        <w:t xml:space="preserve"> cơ sở giáo dục công lập trên địa bàn tỉnh Phú Thọ</w:t>
      </w:r>
    </w:p>
    <w:p w:rsidR="007E0675" w:rsidRDefault="00B472D1" w:rsidP="00591656">
      <w:pPr>
        <w:pStyle w:val="NormalWeb"/>
        <w:shd w:val="clear" w:color="auto" w:fill="FFFFFF"/>
        <w:spacing w:before="60" w:beforeAutospacing="0" w:after="60" w:afterAutospacing="0"/>
        <w:ind w:firstLine="720"/>
        <w:jc w:val="both"/>
        <w:rPr>
          <w:color w:val="000000"/>
          <w:sz w:val="28"/>
          <w:szCs w:val="28"/>
        </w:rPr>
      </w:pPr>
      <w:r w:rsidRPr="00705DE4">
        <w:rPr>
          <w:color w:val="000000"/>
          <w:sz w:val="28"/>
          <w:szCs w:val="28"/>
        </w:rPr>
        <w:t xml:space="preserve">1. </w:t>
      </w:r>
      <w:r>
        <w:rPr>
          <w:color w:val="000000"/>
          <w:sz w:val="28"/>
          <w:szCs w:val="28"/>
        </w:rPr>
        <w:t>M</w:t>
      </w:r>
      <w:r w:rsidRPr="00705DE4">
        <w:rPr>
          <w:color w:val="000000"/>
          <w:sz w:val="28"/>
          <w:szCs w:val="28"/>
        </w:rPr>
        <w:t>áy móc, t</w:t>
      </w:r>
      <w:r w:rsidRPr="00E972E5">
        <w:rPr>
          <w:color w:val="000000"/>
          <w:sz w:val="28"/>
          <w:szCs w:val="28"/>
        </w:rPr>
        <w:t xml:space="preserve">hiết bị </w:t>
      </w:r>
      <w:r>
        <w:rPr>
          <w:color w:val="000000"/>
          <w:sz w:val="28"/>
          <w:szCs w:val="28"/>
        </w:rPr>
        <w:t>chuy</w:t>
      </w:r>
      <w:r w:rsidRPr="00322834">
        <w:rPr>
          <w:color w:val="000000"/>
          <w:sz w:val="28"/>
          <w:szCs w:val="28"/>
        </w:rPr>
        <w:t>ê</w:t>
      </w:r>
      <w:r>
        <w:rPr>
          <w:color w:val="000000"/>
          <w:sz w:val="28"/>
          <w:szCs w:val="28"/>
        </w:rPr>
        <w:t xml:space="preserve">n </w:t>
      </w:r>
      <w:r w:rsidRPr="00E972E5">
        <w:rPr>
          <w:color w:val="000000"/>
          <w:sz w:val="28"/>
          <w:szCs w:val="28"/>
        </w:rPr>
        <w:t xml:space="preserve">dùng </w:t>
      </w:r>
      <w:r w:rsidR="00C01E67">
        <w:rPr>
          <w:color w:val="000000"/>
          <w:sz w:val="28"/>
          <w:szCs w:val="28"/>
        </w:rPr>
        <w:t>ph</w:t>
      </w:r>
      <w:r w:rsidR="00C01E67" w:rsidRPr="00C01E67">
        <w:rPr>
          <w:color w:val="000000"/>
          <w:sz w:val="28"/>
          <w:szCs w:val="28"/>
        </w:rPr>
        <w:t>ục</w:t>
      </w:r>
      <w:r w:rsidR="00C01E67">
        <w:rPr>
          <w:color w:val="000000"/>
          <w:sz w:val="28"/>
          <w:szCs w:val="28"/>
        </w:rPr>
        <w:t xml:space="preserve"> v</w:t>
      </w:r>
      <w:r w:rsidR="00C01E67" w:rsidRPr="00C01E67">
        <w:rPr>
          <w:color w:val="000000"/>
          <w:sz w:val="28"/>
          <w:szCs w:val="28"/>
        </w:rPr>
        <w:t>ụ</w:t>
      </w:r>
      <w:r w:rsidR="007E0675">
        <w:rPr>
          <w:color w:val="000000"/>
          <w:sz w:val="28"/>
          <w:szCs w:val="28"/>
        </w:rPr>
        <w:t xml:space="preserve"> </w:t>
      </w:r>
      <w:r w:rsidR="00B92655">
        <w:rPr>
          <w:color w:val="000000"/>
          <w:sz w:val="28"/>
          <w:szCs w:val="28"/>
        </w:rPr>
        <w:t>cho vi</w:t>
      </w:r>
      <w:r w:rsidR="00B92655" w:rsidRPr="00B92655">
        <w:rPr>
          <w:color w:val="000000"/>
          <w:sz w:val="28"/>
          <w:szCs w:val="28"/>
        </w:rPr>
        <w:t>ệc</w:t>
      </w:r>
      <w:r w:rsidR="007E0675">
        <w:rPr>
          <w:color w:val="000000"/>
          <w:sz w:val="28"/>
          <w:szCs w:val="28"/>
        </w:rPr>
        <w:t xml:space="preserve"> </w:t>
      </w:r>
      <w:r w:rsidR="00C01E67">
        <w:rPr>
          <w:color w:val="000000"/>
          <w:sz w:val="28"/>
          <w:szCs w:val="28"/>
        </w:rPr>
        <w:t>h</w:t>
      </w:r>
      <w:r w:rsidR="00C01E67" w:rsidRPr="00C01E67">
        <w:rPr>
          <w:color w:val="000000"/>
          <w:sz w:val="28"/>
          <w:szCs w:val="28"/>
        </w:rPr>
        <w:t>ọc</w:t>
      </w:r>
      <w:r w:rsidR="00C01E67">
        <w:rPr>
          <w:color w:val="000000"/>
          <w:sz w:val="28"/>
          <w:szCs w:val="28"/>
        </w:rPr>
        <w:t xml:space="preserve"> t</w:t>
      </w:r>
      <w:r w:rsidR="00C01E67" w:rsidRPr="00C01E67">
        <w:rPr>
          <w:color w:val="000000"/>
          <w:sz w:val="28"/>
          <w:szCs w:val="28"/>
        </w:rPr>
        <w:t>ập</w:t>
      </w:r>
    </w:p>
    <w:p w:rsidR="00BF30AE" w:rsidRPr="007E0675" w:rsidRDefault="00BF30AE" w:rsidP="00591656">
      <w:pPr>
        <w:pStyle w:val="NormalWeb"/>
        <w:shd w:val="clear" w:color="auto" w:fill="FFFFFF"/>
        <w:spacing w:before="60" w:beforeAutospacing="0" w:after="60" w:afterAutospacing="0"/>
        <w:ind w:firstLine="720"/>
        <w:jc w:val="both"/>
        <w:rPr>
          <w:color w:val="000000"/>
          <w:sz w:val="28"/>
          <w:szCs w:val="28"/>
        </w:rPr>
      </w:pPr>
      <w:r>
        <w:rPr>
          <w:i/>
          <w:color w:val="000000"/>
          <w:sz w:val="28"/>
          <w:szCs w:val="28"/>
          <w:shd w:val="clear" w:color="auto" w:fill="FFFFFF"/>
        </w:rPr>
        <w:t>(Chi tiết theo</w:t>
      </w:r>
      <w:r w:rsidRPr="00705DE4">
        <w:rPr>
          <w:i/>
          <w:color w:val="000000"/>
          <w:sz w:val="28"/>
          <w:szCs w:val="28"/>
          <w:shd w:val="clear" w:color="auto" w:fill="FFFFFF"/>
        </w:rPr>
        <w:t xml:space="preserve"> phụ lục </w:t>
      </w:r>
      <w:r>
        <w:rPr>
          <w:i/>
          <w:color w:val="000000"/>
          <w:sz w:val="28"/>
          <w:szCs w:val="28"/>
          <w:shd w:val="clear" w:color="auto" w:fill="FFFFFF"/>
        </w:rPr>
        <w:t>s</w:t>
      </w:r>
      <w:r w:rsidRPr="008C6D3C">
        <w:rPr>
          <w:i/>
          <w:color w:val="000000"/>
          <w:sz w:val="28"/>
          <w:szCs w:val="28"/>
          <w:shd w:val="clear" w:color="auto" w:fill="FFFFFF"/>
        </w:rPr>
        <w:t>ố</w:t>
      </w:r>
      <w:r w:rsidR="007E0675">
        <w:rPr>
          <w:i/>
          <w:color w:val="000000"/>
          <w:sz w:val="28"/>
          <w:szCs w:val="28"/>
          <w:shd w:val="clear" w:color="auto" w:fill="FFFFFF"/>
        </w:rPr>
        <w:t xml:space="preserve"> </w:t>
      </w:r>
      <w:r w:rsidRPr="00705DE4">
        <w:rPr>
          <w:i/>
          <w:color w:val="000000"/>
          <w:sz w:val="28"/>
          <w:szCs w:val="28"/>
          <w:shd w:val="clear" w:color="auto" w:fill="FFFFFF"/>
        </w:rPr>
        <w:t>01)</w:t>
      </w:r>
    </w:p>
    <w:p w:rsidR="007E0675" w:rsidRDefault="006811D4" w:rsidP="00591656">
      <w:pPr>
        <w:pStyle w:val="NormalWeb"/>
        <w:shd w:val="clear" w:color="auto" w:fill="FFFFFF"/>
        <w:spacing w:before="60" w:beforeAutospacing="0" w:after="60" w:afterAutospacing="0"/>
        <w:ind w:firstLine="720"/>
        <w:jc w:val="both"/>
        <w:rPr>
          <w:color w:val="000000"/>
          <w:sz w:val="28"/>
          <w:szCs w:val="28"/>
          <w:shd w:val="clear" w:color="auto" w:fill="FFFFFF"/>
        </w:rPr>
      </w:pPr>
      <w:r w:rsidRPr="00705DE4">
        <w:rPr>
          <w:color w:val="000000"/>
          <w:sz w:val="28"/>
          <w:szCs w:val="28"/>
          <w:shd w:val="clear" w:color="auto" w:fill="FFFFFF"/>
        </w:rPr>
        <w:t>2. Máy móc</w:t>
      </w:r>
      <w:r>
        <w:rPr>
          <w:color w:val="000000"/>
          <w:sz w:val="28"/>
          <w:szCs w:val="28"/>
          <w:shd w:val="clear" w:color="auto" w:fill="FFFFFF"/>
        </w:rPr>
        <w:t>, thiết bị chuy</w:t>
      </w:r>
      <w:r w:rsidRPr="00CB5EE3">
        <w:rPr>
          <w:color w:val="000000"/>
          <w:sz w:val="28"/>
          <w:szCs w:val="28"/>
          <w:shd w:val="clear" w:color="auto" w:fill="FFFFFF"/>
        </w:rPr>
        <w:t>ê</w:t>
      </w:r>
      <w:r>
        <w:rPr>
          <w:color w:val="000000"/>
          <w:sz w:val="28"/>
          <w:szCs w:val="28"/>
          <w:shd w:val="clear" w:color="auto" w:fill="FFFFFF"/>
        </w:rPr>
        <w:t>n d</w:t>
      </w:r>
      <w:r w:rsidRPr="00CB5EE3">
        <w:rPr>
          <w:color w:val="000000"/>
          <w:sz w:val="28"/>
          <w:szCs w:val="28"/>
          <w:shd w:val="clear" w:color="auto" w:fill="FFFFFF"/>
        </w:rPr>
        <w:t>ùng</w:t>
      </w:r>
      <w:r w:rsidR="007E0675">
        <w:rPr>
          <w:color w:val="000000"/>
          <w:sz w:val="28"/>
          <w:szCs w:val="28"/>
          <w:shd w:val="clear" w:color="auto" w:fill="FFFFFF"/>
        </w:rPr>
        <w:t xml:space="preserve"> </w:t>
      </w:r>
      <w:r w:rsidRPr="00705DE4">
        <w:rPr>
          <w:color w:val="000000"/>
          <w:sz w:val="28"/>
          <w:szCs w:val="28"/>
          <w:shd w:val="clear" w:color="auto" w:fill="FFFFFF"/>
        </w:rPr>
        <w:t>nhà ăn, nhà bếp</w:t>
      </w:r>
      <w:r>
        <w:rPr>
          <w:color w:val="000000"/>
          <w:sz w:val="28"/>
          <w:szCs w:val="28"/>
          <w:shd w:val="clear" w:color="auto" w:fill="FFFFFF"/>
        </w:rPr>
        <w:t>, khu b</w:t>
      </w:r>
      <w:r w:rsidRPr="00DC7DEE">
        <w:rPr>
          <w:color w:val="000000"/>
          <w:sz w:val="28"/>
          <w:szCs w:val="28"/>
          <w:shd w:val="clear" w:color="auto" w:fill="FFFFFF"/>
        </w:rPr>
        <w:t>án</w:t>
      </w:r>
      <w:r>
        <w:rPr>
          <w:color w:val="000000"/>
          <w:sz w:val="28"/>
          <w:szCs w:val="28"/>
          <w:shd w:val="clear" w:color="auto" w:fill="FFFFFF"/>
        </w:rPr>
        <w:t xml:space="preserve"> tr</w:t>
      </w:r>
      <w:r w:rsidRPr="00DC7DEE">
        <w:rPr>
          <w:color w:val="000000"/>
          <w:sz w:val="28"/>
          <w:szCs w:val="28"/>
          <w:shd w:val="clear" w:color="auto" w:fill="FFFFFF"/>
        </w:rPr>
        <w:t>ú</w:t>
      </w:r>
      <w:r>
        <w:rPr>
          <w:color w:val="000000"/>
          <w:sz w:val="28"/>
          <w:szCs w:val="28"/>
          <w:shd w:val="clear" w:color="auto" w:fill="FFFFFF"/>
        </w:rPr>
        <w:t>, n</w:t>
      </w:r>
      <w:r w:rsidRPr="00DC7DEE">
        <w:rPr>
          <w:color w:val="000000"/>
          <w:sz w:val="28"/>
          <w:szCs w:val="28"/>
          <w:shd w:val="clear" w:color="auto" w:fill="FFFFFF"/>
        </w:rPr>
        <w:t>ội</w:t>
      </w:r>
      <w:r>
        <w:rPr>
          <w:color w:val="000000"/>
          <w:sz w:val="28"/>
          <w:szCs w:val="28"/>
          <w:shd w:val="clear" w:color="auto" w:fill="FFFFFF"/>
        </w:rPr>
        <w:t xml:space="preserve"> tr</w:t>
      </w:r>
      <w:r w:rsidRPr="00DC7DEE">
        <w:rPr>
          <w:color w:val="000000"/>
          <w:sz w:val="28"/>
          <w:szCs w:val="28"/>
          <w:shd w:val="clear" w:color="auto" w:fill="FFFFFF"/>
        </w:rPr>
        <w:t>ú</w:t>
      </w:r>
      <w:r>
        <w:rPr>
          <w:color w:val="000000"/>
          <w:sz w:val="28"/>
          <w:szCs w:val="28"/>
          <w:shd w:val="clear" w:color="auto" w:fill="FFFFFF"/>
        </w:rPr>
        <w:t xml:space="preserve"> ph</w:t>
      </w:r>
      <w:r w:rsidRPr="00B8304F">
        <w:rPr>
          <w:color w:val="000000"/>
          <w:sz w:val="28"/>
          <w:szCs w:val="28"/>
          <w:shd w:val="clear" w:color="auto" w:fill="FFFFFF"/>
        </w:rPr>
        <w:t>ục</w:t>
      </w:r>
      <w:r>
        <w:rPr>
          <w:color w:val="000000"/>
          <w:sz w:val="28"/>
          <w:szCs w:val="28"/>
          <w:shd w:val="clear" w:color="auto" w:fill="FFFFFF"/>
        </w:rPr>
        <w:t xml:space="preserve"> v</w:t>
      </w:r>
      <w:r w:rsidRPr="00B8304F">
        <w:rPr>
          <w:color w:val="000000"/>
          <w:sz w:val="28"/>
          <w:szCs w:val="28"/>
          <w:shd w:val="clear" w:color="auto" w:fill="FFFFFF"/>
        </w:rPr>
        <w:t>ụ</w:t>
      </w:r>
      <w:r>
        <w:rPr>
          <w:color w:val="000000"/>
          <w:sz w:val="28"/>
          <w:szCs w:val="28"/>
          <w:shd w:val="clear" w:color="auto" w:fill="FFFFFF"/>
        </w:rPr>
        <w:t xml:space="preserve"> cho vi</w:t>
      </w:r>
      <w:r w:rsidRPr="00B8304F">
        <w:rPr>
          <w:color w:val="000000"/>
          <w:sz w:val="28"/>
          <w:szCs w:val="28"/>
          <w:shd w:val="clear" w:color="auto" w:fill="FFFFFF"/>
        </w:rPr>
        <w:t>ệc</w:t>
      </w:r>
      <w:r>
        <w:rPr>
          <w:color w:val="000000"/>
          <w:sz w:val="28"/>
          <w:szCs w:val="28"/>
          <w:shd w:val="clear" w:color="auto" w:fill="FFFFFF"/>
        </w:rPr>
        <w:t xml:space="preserve"> nu</w:t>
      </w:r>
      <w:r w:rsidRPr="00B8304F">
        <w:rPr>
          <w:color w:val="000000"/>
          <w:sz w:val="28"/>
          <w:szCs w:val="28"/>
          <w:shd w:val="clear" w:color="auto" w:fill="FFFFFF"/>
        </w:rPr>
        <w:t>ô</w:t>
      </w:r>
      <w:r>
        <w:rPr>
          <w:color w:val="000000"/>
          <w:sz w:val="28"/>
          <w:szCs w:val="28"/>
          <w:shd w:val="clear" w:color="auto" w:fill="FFFFFF"/>
        </w:rPr>
        <w:t>i d</w:t>
      </w:r>
      <w:r>
        <w:rPr>
          <w:rFonts w:hint="eastAsia"/>
          <w:color w:val="000000"/>
          <w:sz w:val="28"/>
          <w:szCs w:val="28"/>
          <w:shd w:val="clear" w:color="auto" w:fill="FFFFFF"/>
        </w:rPr>
        <w:t>ư</w:t>
      </w:r>
      <w:r w:rsidRPr="00B8304F">
        <w:rPr>
          <w:color w:val="000000"/>
          <w:sz w:val="28"/>
          <w:szCs w:val="28"/>
          <w:shd w:val="clear" w:color="auto" w:fill="FFFFFF"/>
        </w:rPr>
        <w:t>ỡng</w:t>
      </w:r>
      <w:r>
        <w:rPr>
          <w:color w:val="000000"/>
          <w:sz w:val="28"/>
          <w:szCs w:val="28"/>
          <w:shd w:val="clear" w:color="auto" w:fill="FFFFFF"/>
        </w:rPr>
        <w:t xml:space="preserve"> ch</w:t>
      </w:r>
      <w:r w:rsidRPr="00B8304F">
        <w:rPr>
          <w:rFonts w:hint="eastAsia"/>
          <w:color w:val="000000"/>
          <w:sz w:val="28"/>
          <w:szCs w:val="28"/>
          <w:shd w:val="clear" w:color="auto" w:fill="FFFFFF"/>
        </w:rPr>
        <w:t>ă</w:t>
      </w:r>
      <w:r>
        <w:rPr>
          <w:color w:val="000000"/>
          <w:sz w:val="28"/>
          <w:szCs w:val="28"/>
          <w:shd w:val="clear" w:color="auto" w:fill="FFFFFF"/>
        </w:rPr>
        <w:t>m s</w:t>
      </w:r>
      <w:r w:rsidRPr="00B8304F">
        <w:rPr>
          <w:color w:val="000000"/>
          <w:sz w:val="28"/>
          <w:szCs w:val="28"/>
          <w:shd w:val="clear" w:color="auto" w:fill="FFFFFF"/>
        </w:rPr>
        <w:t>óc</w:t>
      </w:r>
      <w:r>
        <w:rPr>
          <w:color w:val="000000"/>
          <w:sz w:val="28"/>
          <w:szCs w:val="28"/>
          <w:shd w:val="clear" w:color="auto" w:fill="FFFFFF"/>
        </w:rPr>
        <w:t xml:space="preserve"> tr</w:t>
      </w:r>
      <w:r w:rsidRPr="00B8304F">
        <w:rPr>
          <w:color w:val="000000"/>
          <w:sz w:val="28"/>
          <w:szCs w:val="28"/>
          <w:shd w:val="clear" w:color="auto" w:fill="FFFFFF"/>
        </w:rPr>
        <w:t>ẻ</w:t>
      </w:r>
      <w:r>
        <w:rPr>
          <w:color w:val="000000"/>
          <w:sz w:val="28"/>
          <w:szCs w:val="28"/>
          <w:shd w:val="clear" w:color="auto" w:fill="FFFFFF"/>
        </w:rPr>
        <w:t xml:space="preserve"> v</w:t>
      </w:r>
      <w:r w:rsidRPr="00B8304F">
        <w:rPr>
          <w:color w:val="000000"/>
          <w:sz w:val="28"/>
          <w:szCs w:val="28"/>
          <w:shd w:val="clear" w:color="auto" w:fill="FFFFFF"/>
        </w:rPr>
        <w:t>à</w:t>
      </w:r>
      <w:r>
        <w:rPr>
          <w:color w:val="000000"/>
          <w:sz w:val="28"/>
          <w:szCs w:val="28"/>
          <w:shd w:val="clear" w:color="auto" w:fill="FFFFFF"/>
        </w:rPr>
        <w:t xml:space="preserve"> h</w:t>
      </w:r>
      <w:r w:rsidRPr="00B8304F">
        <w:rPr>
          <w:color w:val="000000"/>
          <w:sz w:val="28"/>
          <w:szCs w:val="28"/>
          <w:shd w:val="clear" w:color="auto" w:fill="FFFFFF"/>
        </w:rPr>
        <w:t>ọc</w:t>
      </w:r>
      <w:r w:rsidR="00534750">
        <w:rPr>
          <w:color w:val="000000"/>
          <w:sz w:val="28"/>
          <w:szCs w:val="28"/>
          <w:shd w:val="clear" w:color="auto" w:fill="FFFFFF"/>
        </w:rPr>
        <w:t xml:space="preserve"> sinh</w:t>
      </w:r>
    </w:p>
    <w:p w:rsidR="00BF30AE" w:rsidRPr="007E0675" w:rsidRDefault="00BF30AE" w:rsidP="00591656">
      <w:pPr>
        <w:pStyle w:val="NormalWeb"/>
        <w:shd w:val="clear" w:color="auto" w:fill="FFFFFF"/>
        <w:spacing w:before="60" w:beforeAutospacing="0" w:after="60" w:afterAutospacing="0"/>
        <w:ind w:firstLine="720"/>
        <w:jc w:val="both"/>
        <w:rPr>
          <w:color w:val="000000"/>
          <w:sz w:val="28"/>
          <w:szCs w:val="28"/>
          <w:shd w:val="clear" w:color="auto" w:fill="FFFFFF"/>
        </w:rPr>
      </w:pPr>
      <w:r w:rsidRPr="00C01E67">
        <w:rPr>
          <w:i/>
          <w:color w:val="000000"/>
          <w:sz w:val="28"/>
          <w:szCs w:val="28"/>
          <w:shd w:val="clear" w:color="auto" w:fill="FFFFFF"/>
        </w:rPr>
        <w:t>(Chi tiết theo phụ lục số 02)</w:t>
      </w:r>
    </w:p>
    <w:p w:rsidR="008A4DDF" w:rsidRPr="00756EE9" w:rsidRDefault="008A4DDF" w:rsidP="00591656">
      <w:pPr>
        <w:spacing w:before="60" w:after="60"/>
        <w:ind w:firstLine="567"/>
        <w:jc w:val="both"/>
        <w:rPr>
          <w:color w:val="000000"/>
          <w:szCs w:val="28"/>
        </w:rPr>
      </w:pPr>
      <w:r w:rsidRPr="00756EE9">
        <w:rPr>
          <w:b/>
          <w:bCs/>
          <w:color w:val="000000"/>
          <w:szCs w:val="28"/>
          <w:lang w:val="vi-VN"/>
        </w:rPr>
        <w:t xml:space="preserve">Điều </w:t>
      </w:r>
      <w:r w:rsidR="0028125E">
        <w:rPr>
          <w:b/>
          <w:bCs/>
          <w:color w:val="000000"/>
          <w:szCs w:val="28"/>
        </w:rPr>
        <w:t>3</w:t>
      </w:r>
      <w:r w:rsidRPr="00756EE9">
        <w:rPr>
          <w:b/>
          <w:bCs/>
          <w:color w:val="000000"/>
          <w:szCs w:val="28"/>
          <w:lang w:val="vi-VN"/>
        </w:rPr>
        <w:t>.</w:t>
      </w:r>
      <w:r w:rsidRPr="00756EE9">
        <w:rPr>
          <w:b/>
          <w:bCs/>
          <w:color w:val="000000"/>
          <w:szCs w:val="28"/>
        </w:rPr>
        <w:t xml:space="preserve"> Hiệu lực </w:t>
      </w:r>
      <w:r w:rsidRPr="00756EE9">
        <w:rPr>
          <w:b/>
          <w:bCs/>
          <w:color w:val="000000"/>
          <w:szCs w:val="28"/>
          <w:lang w:val="vi-VN"/>
        </w:rPr>
        <w:t>thi hành</w:t>
      </w:r>
    </w:p>
    <w:p w:rsidR="008A4DDF" w:rsidRDefault="00C14349" w:rsidP="00591656">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1. </w:t>
      </w:r>
      <w:r w:rsidR="008A4DDF" w:rsidRPr="00756EE9">
        <w:rPr>
          <w:color w:val="000000"/>
          <w:sz w:val="28"/>
          <w:szCs w:val="28"/>
          <w:lang w:val="vi-VN"/>
        </w:rPr>
        <w:t>Quyết định này có hiệu lực thi hành kể từ ngày</w:t>
      </w:r>
      <w:r w:rsidR="00A4041F">
        <w:rPr>
          <w:color w:val="000000"/>
          <w:sz w:val="28"/>
          <w:szCs w:val="28"/>
        </w:rPr>
        <w:t xml:space="preserve"> </w:t>
      </w:r>
      <w:r w:rsidR="00246595">
        <w:rPr>
          <w:color w:val="000000"/>
          <w:sz w:val="28"/>
          <w:szCs w:val="28"/>
        </w:rPr>
        <w:t>1</w:t>
      </w:r>
      <w:r w:rsidR="002D2E29">
        <w:rPr>
          <w:color w:val="000000"/>
          <w:sz w:val="28"/>
          <w:szCs w:val="28"/>
        </w:rPr>
        <w:t>0</w:t>
      </w:r>
      <w:r w:rsidR="00246595">
        <w:rPr>
          <w:color w:val="000000"/>
          <w:sz w:val="28"/>
          <w:szCs w:val="28"/>
        </w:rPr>
        <w:t xml:space="preserve"> </w:t>
      </w:r>
      <w:r w:rsidR="008A4DDF" w:rsidRPr="00756EE9">
        <w:rPr>
          <w:color w:val="000000"/>
          <w:sz w:val="28"/>
          <w:szCs w:val="28"/>
          <w:lang w:val="vi-VN"/>
        </w:rPr>
        <w:t xml:space="preserve">tháng </w:t>
      </w:r>
      <w:r w:rsidR="002D2E29">
        <w:rPr>
          <w:color w:val="000000"/>
          <w:sz w:val="28"/>
          <w:szCs w:val="28"/>
        </w:rPr>
        <w:t>01</w:t>
      </w:r>
      <w:r w:rsidR="00910DE7">
        <w:rPr>
          <w:color w:val="000000"/>
          <w:sz w:val="28"/>
          <w:szCs w:val="28"/>
        </w:rPr>
        <w:t xml:space="preserve"> </w:t>
      </w:r>
      <w:r w:rsidR="008A4DDF" w:rsidRPr="00756EE9">
        <w:rPr>
          <w:color w:val="000000"/>
          <w:sz w:val="28"/>
          <w:szCs w:val="28"/>
          <w:lang w:val="vi-VN"/>
        </w:rPr>
        <w:t>năm 202</w:t>
      </w:r>
      <w:r w:rsidR="00246595">
        <w:rPr>
          <w:color w:val="000000"/>
          <w:sz w:val="28"/>
          <w:szCs w:val="28"/>
        </w:rPr>
        <w:t>3</w:t>
      </w:r>
      <w:r w:rsidR="008A4DDF" w:rsidRPr="00756EE9">
        <w:rPr>
          <w:color w:val="000000"/>
          <w:sz w:val="28"/>
          <w:szCs w:val="28"/>
        </w:rPr>
        <w:t>.</w:t>
      </w:r>
    </w:p>
    <w:p w:rsidR="00C73EF6" w:rsidRPr="00756EE9" w:rsidRDefault="00C73EF6" w:rsidP="00591656">
      <w:pPr>
        <w:pStyle w:val="NormalWeb"/>
        <w:shd w:val="clear" w:color="auto" w:fill="FFFFFF"/>
        <w:spacing w:before="60" w:beforeAutospacing="0" w:after="60" w:afterAutospacing="0"/>
        <w:ind w:firstLine="720"/>
        <w:jc w:val="both"/>
        <w:rPr>
          <w:color w:val="000000"/>
          <w:sz w:val="28"/>
          <w:szCs w:val="28"/>
        </w:rPr>
      </w:pPr>
      <w:r w:rsidRPr="00756EE9">
        <w:rPr>
          <w:color w:val="000000"/>
          <w:sz w:val="28"/>
          <w:szCs w:val="28"/>
        </w:rPr>
        <w:t xml:space="preserve">2. Bãi bỏ quy định về phân cấp thẩm quyền </w:t>
      </w:r>
      <w:r w:rsidR="005E1758">
        <w:rPr>
          <w:color w:val="000000"/>
          <w:sz w:val="28"/>
          <w:szCs w:val="28"/>
        </w:rPr>
        <w:t xml:space="preserve">quy </w:t>
      </w:r>
      <w:r w:rsidR="005E1758" w:rsidRPr="005E1758">
        <w:rPr>
          <w:color w:val="000000"/>
          <w:sz w:val="28"/>
          <w:szCs w:val="28"/>
        </w:rPr>
        <w:t>địn</w:t>
      </w:r>
      <w:r w:rsidR="005E1758">
        <w:rPr>
          <w:color w:val="000000"/>
          <w:sz w:val="28"/>
          <w:szCs w:val="28"/>
        </w:rPr>
        <w:t>h</w:t>
      </w:r>
      <w:r w:rsidRPr="00756EE9">
        <w:rPr>
          <w:color w:val="000000"/>
          <w:sz w:val="28"/>
          <w:szCs w:val="28"/>
        </w:rPr>
        <w:t xml:space="preserve"> tiêu chuẩn, định mức sử dụng máy móc, thiết bị chuyên dùng trong lĩnh vực giáo dục </w:t>
      </w:r>
      <w:bookmarkStart w:id="0" w:name="_GoBack"/>
      <w:bookmarkEnd w:id="0"/>
      <w:r w:rsidRPr="00756EE9">
        <w:rPr>
          <w:color w:val="000000"/>
          <w:sz w:val="28"/>
          <w:szCs w:val="28"/>
        </w:rPr>
        <w:t>tại Quyết định số 1604/QĐ-UBND ngày 05</w:t>
      </w:r>
      <w:r w:rsidR="00AD02F0">
        <w:rPr>
          <w:color w:val="000000"/>
          <w:sz w:val="28"/>
          <w:szCs w:val="28"/>
        </w:rPr>
        <w:t xml:space="preserve"> tháng </w:t>
      </w:r>
      <w:r w:rsidRPr="00756EE9">
        <w:rPr>
          <w:color w:val="000000"/>
          <w:sz w:val="28"/>
          <w:szCs w:val="28"/>
        </w:rPr>
        <w:t>7</w:t>
      </w:r>
      <w:r w:rsidR="00AD02F0">
        <w:rPr>
          <w:color w:val="000000"/>
          <w:sz w:val="28"/>
          <w:szCs w:val="28"/>
        </w:rPr>
        <w:t xml:space="preserve"> năm </w:t>
      </w:r>
      <w:r w:rsidRPr="00756EE9">
        <w:rPr>
          <w:color w:val="000000"/>
          <w:sz w:val="28"/>
          <w:szCs w:val="28"/>
        </w:rPr>
        <w:t xml:space="preserve">2019 của </w:t>
      </w:r>
      <w:r w:rsidR="00AD02F0">
        <w:rPr>
          <w:color w:val="000000"/>
          <w:sz w:val="28"/>
          <w:szCs w:val="28"/>
        </w:rPr>
        <w:t xml:space="preserve">Ủy ban nhân dân </w:t>
      </w:r>
      <w:r w:rsidRPr="00756EE9">
        <w:rPr>
          <w:color w:val="000000"/>
          <w:sz w:val="28"/>
          <w:szCs w:val="28"/>
        </w:rPr>
        <w:t>tỉnh</w:t>
      </w:r>
      <w:r w:rsidR="00AD02F0">
        <w:rPr>
          <w:color w:val="000000"/>
          <w:sz w:val="28"/>
          <w:szCs w:val="28"/>
        </w:rPr>
        <w:t xml:space="preserve"> Phú Thọ </w:t>
      </w:r>
      <w:r w:rsidRPr="00756EE9">
        <w:rPr>
          <w:color w:val="000000"/>
          <w:sz w:val="28"/>
          <w:szCs w:val="28"/>
        </w:rPr>
        <w:t>về phân cấp thẩm quyền ban hành tiêu chuẩn, định mức: Sử dụng máy móc, thiết bị chuyên dùng của các cơ quan, đơn vị, tổ chức; Sử dụng công trình sự nghiệp của đơn vị sự nghiệp thuộc tỉnh Phú Thọ quản lý.</w:t>
      </w:r>
    </w:p>
    <w:p w:rsidR="008A4DDF" w:rsidRPr="00756EE9" w:rsidRDefault="008A4DDF" w:rsidP="00591656">
      <w:pPr>
        <w:pStyle w:val="NormalWeb"/>
        <w:shd w:val="clear" w:color="auto" w:fill="FFFFFF"/>
        <w:spacing w:before="60" w:beforeAutospacing="0" w:after="60" w:afterAutospacing="0"/>
        <w:ind w:firstLine="720"/>
        <w:jc w:val="both"/>
        <w:rPr>
          <w:color w:val="000000"/>
          <w:sz w:val="28"/>
          <w:szCs w:val="28"/>
        </w:rPr>
      </w:pPr>
      <w:r w:rsidRPr="00756EE9">
        <w:rPr>
          <w:b/>
          <w:bCs/>
          <w:color w:val="000000"/>
          <w:sz w:val="28"/>
          <w:szCs w:val="28"/>
          <w:lang w:val="vi-VN"/>
        </w:rPr>
        <w:t>Điều</w:t>
      </w:r>
      <w:r w:rsidR="005F6F13">
        <w:rPr>
          <w:b/>
          <w:bCs/>
          <w:color w:val="000000"/>
          <w:sz w:val="28"/>
          <w:szCs w:val="28"/>
        </w:rPr>
        <w:t xml:space="preserve"> </w:t>
      </w:r>
      <w:r w:rsidR="0028125E">
        <w:rPr>
          <w:b/>
          <w:bCs/>
          <w:color w:val="000000"/>
          <w:sz w:val="28"/>
          <w:szCs w:val="28"/>
        </w:rPr>
        <w:t>4</w:t>
      </w:r>
      <w:r w:rsidRPr="00756EE9">
        <w:rPr>
          <w:b/>
          <w:bCs/>
          <w:color w:val="000000"/>
          <w:sz w:val="28"/>
          <w:szCs w:val="28"/>
          <w:lang w:val="vi-VN"/>
        </w:rPr>
        <w:t>. Tổ chức thực hiện</w:t>
      </w:r>
    </w:p>
    <w:p w:rsidR="008A4DDF" w:rsidRPr="00756EE9" w:rsidRDefault="008E6B07" w:rsidP="00591656">
      <w:pPr>
        <w:pStyle w:val="NormalWeb"/>
        <w:shd w:val="clear" w:color="auto" w:fill="FFFFFF"/>
        <w:spacing w:before="60" w:beforeAutospacing="0" w:after="60" w:afterAutospacing="0"/>
        <w:ind w:firstLine="720"/>
        <w:jc w:val="both"/>
        <w:rPr>
          <w:color w:val="000000"/>
          <w:sz w:val="28"/>
          <w:szCs w:val="28"/>
        </w:rPr>
      </w:pPr>
      <w:r w:rsidRPr="00756EE9">
        <w:rPr>
          <w:color w:val="000000"/>
          <w:sz w:val="28"/>
          <w:szCs w:val="28"/>
          <w:lang w:val="vi-VN"/>
        </w:rPr>
        <w:t>1. Giao Sở Giáo dục và Đào tạo</w:t>
      </w:r>
      <w:r w:rsidR="00F063FB">
        <w:rPr>
          <w:color w:val="000000"/>
          <w:sz w:val="28"/>
          <w:szCs w:val="28"/>
        </w:rPr>
        <w:t xml:space="preserve"> ch</w:t>
      </w:r>
      <w:r w:rsidR="00F063FB" w:rsidRPr="00F063FB">
        <w:rPr>
          <w:color w:val="000000"/>
          <w:sz w:val="28"/>
          <w:szCs w:val="28"/>
        </w:rPr>
        <w:t>ủ</w:t>
      </w:r>
      <w:r w:rsidR="00F063FB">
        <w:rPr>
          <w:color w:val="000000"/>
          <w:sz w:val="28"/>
          <w:szCs w:val="28"/>
        </w:rPr>
        <w:t xml:space="preserve"> tr</w:t>
      </w:r>
      <w:r w:rsidR="00F063FB" w:rsidRPr="00F063FB">
        <w:rPr>
          <w:color w:val="000000"/>
          <w:sz w:val="28"/>
          <w:szCs w:val="28"/>
        </w:rPr>
        <w:t>ì</w:t>
      </w:r>
      <w:r w:rsidRPr="00756EE9">
        <w:rPr>
          <w:color w:val="000000"/>
          <w:sz w:val="28"/>
          <w:szCs w:val="28"/>
        </w:rPr>
        <w:t xml:space="preserve">, </w:t>
      </w:r>
      <w:r w:rsidR="00F063FB">
        <w:rPr>
          <w:color w:val="000000"/>
          <w:sz w:val="28"/>
          <w:szCs w:val="28"/>
        </w:rPr>
        <w:t>ph</w:t>
      </w:r>
      <w:r w:rsidR="00F063FB" w:rsidRPr="00F063FB">
        <w:rPr>
          <w:color w:val="000000"/>
          <w:sz w:val="28"/>
          <w:szCs w:val="28"/>
        </w:rPr>
        <w:t>ối</w:t>
      </w:r>
      <w:r w:rsidR="00F063FB">
        <w:rPr>
          <w:color w:val="000000"/>
          <w:sz w:val="28"/>
          <w:szCs w:val="28"/>
        </w:rPr>
        <w:t xml:space="preserve"> h</w:t>
      </w:r>
      <w:r w:rsidR="00F063FB" w:rsidRPr="00F063FB">
        <w:rPr>
          <w:color w:val="000000"/>
          <w:sz w:val="28"/>
          <w:szCs w:val="28"/>
        </w:rPr>
        <w:t>ợp</w:t>
      </w:r>
      <w:r w:rsidR="00F063FB">
        <w:rPr>
          <w:color w:val="000000"/>
          <w:sz w:val="28"/>
          <w:szCs w:val="28"/>
        </w:rPr>
        <w:t xml:space="preserve"> v</w:t>
      </w:r>
      <w:r w:rsidR="00F063FB" w:rsidRPr="00F063FB">
        <w:rPr>
          <w:color w:val="000000"/>
          <w:sz w:val="28"/>
          <w:szCs w:val="28"/>
        </w:rPr>
        <w:t>ới</w:t>
      </w:r>
      <w:r w:rsidR="00F063FB">
        <w:rPr>
          <w:color w:val="000000"/>
          <w:sz w:val="28"/>
          <w:szCs w:val="28"/>
        </w:rPr>
        <w:t xml:space="preserve"> c</w:t>
      </w:r>
      <w:r w:rsidR="00F063FB" w:rsidRPr="00F063FB">
        <w:rPr>
          <w:color w:val="000000"/>
          <w:sz w:val="28"/>
          <w:szCs w:val="28"/>
        </w:rPr>
        <w:t>ác</w:t>
      </w:r>
      <w:r w:rsidR="00F063FB">
        <w:rPr>
          <w:color w:val="000000"/>
          <w:sz w:val="28"/>
          <w:szCs w:val="28"/>
        </w:rPr>
        <w:t xml:space="preserve"> c</w:t>
      </w:r>
      <w:r w:rsidR="00F063FB" w:rsidRPr="00F063FB">
        <w:rPr>
          <w:color w:val="000000"/>
          <w:sz w:val="28"/>
          <w:szCs w:val="28"/>
        </w:rPr>
        <w:t>ơ</w:t>
      </w:r>
      <w:r w:rsidR="00F063FB">
        <w:rPr>
          <w:color w:val="000000"/>
          <w:sz w:val="28"/>
          <w:szCs w:val="28"/>
        </w:rPr>
        <w:t xml:space="preserve"> quan, </w:t>
      </w:r>
      <w:r w:rsidR="00F063FB" w:rsidRPr="00F063FB">
        <w:rPr>
          <w:color w:val="000000"/>
          <w:sz w:val="28"/>
          <w:szCs w:val="28"/>
        </w:rPr>
        <w:t>đơ</w:t>
      </w:r>
      <w:r w:rsidR="00F063FB">
        <w:rPr>
          <w:color w:val="000000"/>
          <w:sz w:val="28"/>
          <w:szCs w:val="28"/>
        </w:rPr>
        <w:t>n v</w:t>
      </w:r>
      <w:r w:rsidR="00F063FB" w:rsidRPr="00F063FB">
        <w:rPr>
          <w:color w:val="000000"/>
          <w:sz w:val="28"/>
          <w:szCs w:val="28"/>
        </w:rPr>
        <w:t>ị</w:t>
      </w:r>
      <w:r w:rsidR="00F063FB">
        <w:rPr>
          <w:color w:val="000000"/>
          <w:sz w:val="28"/>
          <w:szCs w:val="28"/>
        </w:rPr>
        <w:t xml:space="preserve"> li</w:t>
      </w:r>
      <w:r w:rsidR="00F063FB" w:rsidRPr="00F063FB">
        <w:rPr>
          <w:color w:val="000000"/>
          <w:sz w:val="28"/>
          <w:szCs w:val="28"/>
        </w:rPr>
        <w:t>ê</w:t>
      </w:r>
      <w:r w:rsidR="00F063FB">
        <w:rPr>
          <w:color w:val="000000"/>
          <w:sz w:val="28"/>
          <w:szCs w:val="28"/>
        </w:rPr>
        <w:t>n quan tri</w:t>
      </w:r>
      <w:r w:rsidR="00F063FB" w:rsidRPr="00F063FB">
        <w:rPr>
          <w:color w:val="000000"/>
          <w:sz w:val="28"/>
          <w:szCs w:val="28"/>
        </w:rPr>
        <w:t>ển</w:t>
      </w:r>
      <w:r w:rsidR="00F063FB">
        <w:rPr>
          <w:color w:val="000000"/>
          <w:sz w:val="28"/>
          <w:szCs w:val="28"/>
        </w:rPr>
        <w:t xml:space="preserve"> khai th</w:t>
      </w:r>
      <w:r w:rsidR="00F063FB" w:rsidRPr="00F063FB">
        <w:rPr>
          <w:color w:val="000000"/>
          <w:sz w:val="28"/>
          <w:szCs w:val="28"/>
        </w:rPr>
        <w:t>ực</w:t>
      </w:r>
      <w:r w:rsidR="00F063FB">
        <w:rPr>
          <w:color w:val="000000"/>
          <w:sz w:val="28"/>
          <w:szCs w:val="28"/>
        </w:rPr>
        <w:t xml:space="preserve"> hi</w:t>
      </w:r>
      <w:r w:rsidR="00F063FB" w:rsidRPr="00F063FB">
        <w:rPr>
          <w:color w:val="000000"/>
          <w:sz w:val="28"/>
          <w:szCs w:val="28"/>
        </w:rPr>
        <w:t>ện</w:t>
      </w:r>
      <w:r w:rsidR="00F063FB">
        <w:rPr>
          <w:color w:val="000000"/>
          <w:sz w:val="28"/>
          <w:szCs w:val="28"/>
        </w:rPr>
        <w:t xml:space="preserve"> quy</w:t>
      </w:r>
      <w:r w:rsidR="00F063FB" w:rsidRPr="00F063FB">
        <w:rPr>
          <w:color w:val="000000"/>
          <w:sz w:val="28"/>
          <w:szCs w:val="28"/>
        </w:rPr>
        <w:t>ết</w:t>
      </w:r>
      <w:r w:rsidR="00F063FB">
        <w:rPr>
          <w:color w:val="000000"/>
          <w:sz w:val="28"/>
          <w:szCs w:val="28"/>
        </w:rPr>
        <w:t xml:space="preserve"> đ</w:t>
      </w:r>
      <w:r w:rsidR="00F063FB" w:rsidRPr="00F063FB">
        <w:rPr>
          <w:color w:val="000000"/>
          <w:sz w:val="28"/>
          <w:szCs w:val="28"/>
        </w:rPr>
        <w:t>ịnh</w:t>
      </w:r>
      <w:r w:rsidR="00F063FB">
        <w:rPr>
          <w:color w:val="000000"/>
          <w:sz w:val="28"/>
          <w:szCs w:val="28"/>
        </w:rPr>
        <w:t xml:space="preserve"> n</w:t>
      </w:r>
      <w:r w:rsidR="00F063FB" w:rsidRPr="00F063FB">
        <w:rPr>
          <w:color w:val="000000"/>
          <w:sz w:val="28"/>
          <w:szCs w:val="28"/>
        </w:rPr>
        <w:t>ày</w:t>
      </w:r>
      <w:r w:rsidR="00F063FB">
        <w:rPr>
          <w:color w:val="000000"/>
          <w:sz w:val="28"/>
          <w:szCs w:val="28"/>
        </w:rPr>
        <w:t xml:space="preserve">. </w:t>
      </w:r>
    </w:p>
    <w:p w:rsidR="008A4DDF" w:rsidRPr="00756EE9" w:rsidRDefault="008A4DDF" w:rsidP="00591656">
      <w:pPr>
        <w:pStyle w:val="NormalWeb"/>
        <w:shd w:val="clear" w:color="auto" w:fill="FFFFFF"/>
        <w:spacing w:before="60" w:beforeAutospacing="0" w:after="60" w:afterAutospacing="0"/>
        <w:ind w:firstLine="720"/>
        <w:jc w:val="both"/>
        <w:rPr>
          <w:color w:val="000000"/>
          <w:sz w:val="28"/>
          <w:szCs w:val="28"/>
        </w:rPr>
      </w:pPr>
      <w:r w:rsidRPr="00756EE9">
        <w:rPr>
          <w:color w:val="000000"/>
          <w:sz w:val="28"/>
          <w:szCs w:val="28"/>
          <w:lang w:val="vi-VN"/>
        </w:rPr>
        <w:t xml:space="preserve">2. </w:t>
      </w:r>
      <w:r w:rsidRPr="00756EE9">
        <w:rPr>
          <w:color w:val="000000"/>
          <w:sz w:val="28"/>
          <w:szCs w:val="28"/>
        </w:rPr>
        <w:t xml:space="preserve">Tiêu chuẩn định mức máy móc thiết bị tại Quyết định này là mức tối </w:t>
      </w:r>
      <w:r w:rsidR="001B5D83" w:rsidRPr="00756EE9">
        <w:rPr>
          <w:color w:val="000000"/>
          <w:sz w:val="28"/>
          <w:szCs w:val="28"/>
        </w:rPr>
        <w:t>đa</w:t>
      </w:r>
      <w:r w:rsidRPr="00756EE9">
        <w:rPr>
          <w:color w:val="000000"/>
          <w:sz w:val="28"/>
          <w:szCs w:val="28"/>
        </w:rPr>
        <w:t xml:space="preserve">. </w:t>
      </w:r>
      <w:r w:rsidR="00E0536F">
        <w:rPr>
          <w:color w:val="000000"/>
          <w:sz w:val="28"/>
          <w:szCs w:val="28"/>
        </w:rPr>
        <w:t>S</w:t>
      </w:r>
      <w:r w:rsidR="00E0536F" w:rsidRPr="00E0536F">
        <w:rPr>
          <w:color w:val="000000"/>
          <w:sz w:val="28"/>
          <w:szCs w:val="28"/>
        </w:rPr>
        <w:t>ở</w:t>
      </w:r>
      <w:r w:rsidR="00E0536F">
        <w:rPr>
          <w:color w:val="000000"/>
          <w:sz w:val="28"/>
          <w:szCs w:val="28"/>
        </w:rPr>
        <w:t xml:space="preserve"> Gi</w:t>
      </w:r>
      <w:r w:rsidR="00E0536F" w:rsidRPr="00E0536F">
        <w:rPr>
          <w:color w:val="000000"/>
          <w:sz w:val="28"/>
          <w:szCs w:val="28"/>
        </w:rPr>
        <w:t>áo</w:t>
      </w:r>
      <w:r w:rsidR="00E0536F">
        <w:rPr>
          <w:color w:val="000000"/>
          <w:sz w:val="28"/>
          <w:szCs w:val="28"/>
        </w:rPr>
        <w:t xml:space="preserve"> d</w:t>
      </w:r>
      <w:r w:rsidR="00E0536F" w:rsidRPr="00E0536F">
        <w:rPr>
          <w:color w:val="000000"/>
          <w:sz w:val="28"/>
          <w:szCs w:val="28"/>
        </w:rPr>
        <w:t>ục</w:t>
      </w:r>
      <w:r w:rsidR="00E0536F">
        <w:rPr>
          <w:color w:val="000000"/>
          <w:sz w:val="28"/>
          <w:szCs w:val="28"/>
        </w:rPr>
        <w:t xml:space="preserve"> v</w:t>
      </w:r>
      <w:r w:rsidR="00E0536F" w:rsidRPr="00E0536F">
        <w:rPr>
          <w:color w:val="000000"/>
          <w:sz w:val="28"/>
          <w:szCs w:val="28"/>
        </w:rPr>
        <w:t>à</w:t>
      </w:r>
      <w:r w:rsidR="007E0675">
        <w:rPr>
          <w:color w:val="000000"/>
          <w:sz w:val="28"/>
          <w:szCs w:val="28"/>
        </w:rPr>
        <w:t xml:space="preserve"> Đ</w:t>
      </w:r>
      <w:r w:rsidR="00E0536F" w:rsidRPr="00E0536F">
        <w:rPr>
          <w:color w:val="000000"/>
          <w:sz w:val="28"/>
          <w:szCs w:val="28"/>
        </w:rPr>
        <w:t>ào</w:t>
      </w:r>
      <w:r w:rsidR="00E0536F">
        <w:rPr>
          <w:color w:val="000000"/>
          <w:sz w:val="28"/>
          <w:szCs w:val="28"/>
        </w:rPr>
        <w:t xml:space="preserve"> t</w:t>
      </w:r>
      <w:r w:rsidR="00E0536F" w:rsidRPr="00E0536F">
        <w:rPr>
          <w:color w:val="000000"/>
          <w:sz w:val="28"/>
          <w:szCs w:val="28"/>
        </w:rPr>
        <w:t>ạo</w:t>
      </w:r>
      <w:r w:rsidR="00E0536F">
        <w:rPr>
          <w:color w:val="000000"/>
          <w:sz w:val="28"/>
          <w:szCs w:val="28"/>
        </w:rPr>
        <w:t xml:space="preserve">, </w:t>
      </w:r>
      <w:r w:rsidR="00D26921">
        <w:rPr>
          <w:color w:val="000000"/>
          <w:sz w:val="28"/>
          <w:szCs w:val="28"/>
        </w:rPr>
        <w:t>P</w:t>
      </w:r>
      <w:r w:rsidR="004605DE">
        <w:rPr>
          <w:color w:val="000000"/>
          <w:sz w:val="28"/>
          <w:szCs w:val="28"/>
        </w:rPr>
        <w:t>h</w:t>
      </w:r>
      <w:r w:rsidR="004605DE" w:rsidRPr="004605DE">
        <w:rPr>
          <w:color w:val="000000"/>
          <w:sz w:val="28"/>
          <w:szCs w:val="28"/>
        </w:rPr>
        <w:t>òng</w:t>
      </w:r>
      <w:r w:rsidR="004605DE">
        <w:rPr>
          <w:color w:val="000000"/>
          <w:sz w:val="28"/>
          <w:szCs w:val="28"/>
        </w:rPr>
        <w:t xml:space="preserve"> Gi</w:t>
      </w:r>
      <w:r w:rsidR="004605DE" w:rsidRPr="004605DE">
        <w:rPr>
          <w:color w:val="000000"/>
          <w:sz w:val="28"/>
          <w:szCs w:val="28"/>
        </w:rPr>
        <w:t>áo</w:t>
      </w:r>
      <w:r w:rsidR="004605DE">
        <w:rPr>
          <w:color w:val="000000"/>
          <w:sz w:val="28"/>
          <w:szCs w:val="28"/>
        </w:rPr>
        <w:t xml:space="preserve"> d</w:t>
      </w:r>
      <w:r w:rsidR="004605DE" w:rsidRPr="004605DE">
        <w:rPr>
          <w:color w:val="000000"/>
          <w:sz w:val="28"/>
          <w:szCs w:val="28"/>
        </w:rPr>
        <w:t>ục</w:t>
      </w:r>
      <w:r w:rsidR="00D26921">
        <w:rPr>
          <w:color w:val="000000"/>
          <w:sz w:val="28"/>
          <w:szCs w:val="28"/>
        </w:rPr>
        <w:t xml:space="preserve"> </w:t>
      </w:r>
      <w:r w:rsidR="00E0536F">
        <w:rPr>
          <w:color w:val="000000"/>
          <w:sz w:val="28"/>
          <w:szCs w:val="28"/>
        </w:rPr>
        <w:t xml:space="preserve">- </w:t>
      </w:r>
      <w:r w:rsidR="004605DE" w:rsidRPr="004605DE">
        <w:rPr>
          <w:color w:val="000000"/>
          <w:sz w:val="28"/>
          <w:szCs w:val="28"/>
        </w:rPr>
        <w:t>Đào</w:t>
      </w:r>
      <w:r w:rsidR="004605DE">
        <w:rPr>
          <w:color w:val="000000"/>
          <w:sz w:val="28"/>
          <w:szCs w:val="28"/>
        </w:rPr>
        <w:t xml:space="preserve"> t</w:t>
      </w:r>
      <w:r w:rsidR="004605DE" w:rsidRPr="004605DE">
        <w:rPr>
          <w:color w:val="000000"/>
          <w:sz w:val="28"/>
          <w:szCs w:val="28"/>
        </w:rPr>
        <w:t>ạo</w:t>
      </w:r>
      <w:r w:rsidRPr="00756EE9">
        <w:rPr>
          <w:color w:val="000000"/>
          <w:sz w:val="28"/>
          <w:szCs w:val="28"/>
          <w:lang w:val="vi-VN"/>
        </w:rPr>
        <w:t xml:space="preserve"> và các cơ sở giáo dục </w:t>
      </w:r>
      <w:r w:rsidR="00014EA0">
        <w:rPr>
          <w:color w:val="000000"/>
          <w:sz w:val="28"/>
          <w:szCs w:val="28"/>
        </w:rPr>
        <w:t>c</w:t>
      </w:r>
      <w:r w:rsidR="00014EA0" w:rsidRPr="00014EA0">
        <w:rPr>
          <w:color w:val="000000"/>
          <w:sz w:val="28"/>
          <w:szCs w:val="28"/>
        </w:rPr>
        <w:t>ô</w:t>
      </w:r>
      <w:r w:rsidR="00014EA0">
        <w:rPr>
          <w:color w:val="000000"/>
          <w:sz w:val="28"/>
          <w:szCs w:val="28"/>
        </w:rPr>
        <w:t>ng l</w:t>
      </w:r>
      <w:r w:rsidR="00014EA0" w:rsidRPr="00014EA0">
        <w:rPr>
          <w:color w:val="000000"/>
          <w:sz w:val="28"/>
          <w:szCs w:val="28"/>
        </w:rPr>
        <w:t>ập</w:t>
      </w:r>
      <w:r w:rsidR="00D26921">
        <w:rPr>
          <w:color w:val="000000"/>
          <w:sz w:val="28"/>
          <w:szCs w:val="28"/>
        </w:rPr>
        <w:t xml:space="preserve"> </w:t>
      </w:r>
      <w:r w:rsidRPr="00756EE9">
        <w:rPr>
          <w:color w:val="000000"/>
          <w:sz w:val="28"/>
          <w:szCs w:val="28"/>
          <w:lang w:val="vi-VN"/>
        </w:rPr>
        <w:t>căn cứ dự toán ngân sách được duyệt h</w:t>
      </w:r>
      <w:r w:rsidR="00D26921">
        <w:rPr>
          <w:color w:val="000000"/>
          <w:sz w:val="28"/>
          <w:szCs w:val="28"/>
        </w:rPr>
        <w:t>ằ</w:t>
      </w:r>
      <w:r w:rsidRPr="00756EE9">
        <w:rPr>
          <w:color w:val="000000"/>
          <w:sz w:val="28"/>
          <w:szCs w:val="28"/>
          <w:lang w:val="vi-VN"/>
        </w:rPr>
        <w:t xml:space="preserve">ng năm và nguồn kinh phí hợp </w:t>
      </w:r>
      <w:r w:rsidRPr="00756EE9">
        <w:rPr>
          <w:color w:val="000000"/>
          <w:sz w:val="28"/>
          <w:szCs w:val="28"/>
          <w:lang w:val="vi-VN"/>
        </w:rPr>
        <w:lastRenderedPageBreak/>
        <w:t>pháp; căn cứ tiêu chuẩn, định mức máy móc, thiết bị chuyên dùng quy định tại Quyết định này và các quy định khác có liên quan tổ chức triển khai việc mua sắm, trang bị máy móc, thiết bị chuyên dùng theo quy định.</w:t>
      </w:r>
    </w:p>
    <w:p w:rsidR="001A3A29" w:rsidRDefault="008A4DDF" w:rsidP="001A3A29">
      <w:pPr>
        <w:pStyle w:val="NormalWeb"/>
        <w:shd w:val="clear" w:color="auto" w:fill="FFFFFF"/>
        <w:spacing w:before="60" w:beforeAutospacing="0" w:after="60" w:afterAutospacing="0"/>
        <w:ind w:firstLine="720"/>
        <w:jc w:val="both"/>
        <w:rPr>
          <w:color w:val="000000"/>
          <w:sz w:val="28"/>
          <w:szCs w:val="28"/>
        </w:rPr>
      </w:pPr>
      <w:r w:rsidRPr="00756EE9">
        <w:rPr>
          <w:color w:val="000000"/>
          <w:sz w:val="28"/>
          <w:szCs w:val="28"/>
          <w:lang w:val="vi-VN"/>
        </w:rPr>
        <w:t xml:space="preserve">3. Quyết định được </w:t>
      </w:r>
      <w:r w:rsidRPr="00756EE9">
        <w:rPr>
          <w:color w:val="000000"/>
          <w:sz w:val="28"/>
          <w:szCs w:val="28"/>
        </w:rPr>
        <w:t xml:space="preserve">đăng </w:t>
      </w:r>
      <w:r w:rsidRPr="00756EE9">
        <w:rPr>
          <w:color w:val="000000"/>
          <w:sz w:val="28"/>
          <w:szCs w:val="28"/>
          <w:lang w:val="vi-VN"/>
        </w:rPr>
        <w:t xml:space="preserve">công khai trên </w:t>
      </w:r>
      <w:r w:rsidR="00095362">
        <w:rPr>
          <w:color w:val="000000"/>
          <w:sz w:val="28"/>
          <w:szCs w:val="28"/>
        </w:rPr>
        <w:t>Trang</w:t>
      </w:r>
      <w:r w:rsidRPr="00756EE9">
        <w:rPr>
          <w:color w:val="000000"/>
          <w:sz w:val="28"/>
          <w:szCs w:val="28"/>
          <w:lang w:val="vi-VN"/>
        </w:rPr>
        <w:t xml:space="preserve"> </w:t>
      </w:r>
      <w:r w:rsidR="002923C8">
        <w:rPr>
          <w:color w:val="000000"/>
          <w:sz w:val="28"/>
          <w:szCs w:val="28"/>
        </w:rPr>
        <w:t>t</w:t>
      </w:r>
      <w:r w:rsidRPr="00756EE9">
        <w:rPr>
          <w:color w:val="000000"/>
          <w:sz w:val="28"/>
          <w:szCs w:val="28"/>
          <w:lang w:val="vi-VN"/>
        </w:rPr>
        <w:t>hông tin điện tử của Sở Giáo dục và Đào tạo</w:t>
      </w:r>
      <w:r w:rsidR="00095362">
        <w:rPr>
          <w:color w:val="000000"/>
          <w:sz w:val="28"/>
          <w:szCs w:val="28"/>
        </w:rPr>
        <w:t xml:space="preserve"> v</w:t>
      </w:r>
      <w:r w:rsidR="00095362" w:rsidRPr="00095362">
        <w:rPr>
          <w:color w:val="000000"/>
          <w:sz w:val="28"/>
          <w:szCs w:val="28"/>
        </w:rPr>
        <w:t>à</w:t>
      </w:r>
      <w:r w:rsidR="008050DC">
        <w:rPr>
          <w:color w:val="000000"/>
          <w:sz w:val="28"/>
          <w:szCs w:val="28"/>
        </w:rPr>
        <w:t xml:space="preserve"> </w:t>
      </w:r>
      <w:r w:rsidRPr="00756EE9">
        <w:rPr>
          <w:color w:val="000000"/>
          <w:sz w:val="28"/>
          <w:szCs w:val="28"/>
        </w:rPr>
        <w:t>của các cơ sở giáo dục</w:t>
      </w:r>
      <w:r w:rsidR="008050DC">
        <w:rPr>
          <w:color w:val="000000"/>
          <w:sz w:val="28"/>
          <w:szCs w:val="28"/>
        </w:rPr>
        <w:t xml:space="preserve"> </w:t>
      </w:r>
      <w:r w:rsidR="00095362">
        <w:rPr>
          <w:color w:val="000000"/>
          <w:sz w:val="28"/>
          <w:szCs w:val="28"/>
        </w:rPr>
        <w:t>c</w:t>
      </w:r>
      <w:r w:rsidR="00095362" w:rsidRPr="00095362">
        <w:rPr>
          <w:color w:val="000000"/>
          <w:sz w:val="28"/>
          <w:szCs w:val="28"/>
        </w:rPr>
        <w:t>ô</w:t>
      </w:r>
      <w:r w:rsidR="00095362">
        <w:rPr>
          <w:color w:val="000000"/>
          <w:sz w:val="28"/>
          <w:szCs w:val="28"/>
        </w:rPr>
        <w:t>ng l</w:t>
      </w:r>
      <w:r w:rsidR="00095362" w:rsidRPr="00095362">
        <w:rPr>
          <w:color w:val="000000"/>
          <w:sz w:val="28"/>
          <w:szCs w:val="28"/>
        </w:rPr>
        <w:t>ập</w:t>
      </w:r>
      <w:r w:rsidR="00095362">
        <w:rPr>
          <w:color w:val="000000"/>
          <w:sz w:val="28"/>
          <w:szCs w:val="28"/>
        </w:rPr>
        <w:t xml:space="preserve"> tr</w:t>
      </w:r>
      <w:r w:rsidR="00095362" w:rsidRPr="00095362">
        <w:rPr>
          <w:color w:val="000000"/>
          <w:sz w:val="28"/>
          <w:szCs w:val="28"/>
        </w:rPr>
        <w:t>ê</w:t>
      </w:r>
      <w:r w:rsidR="00095362">
        <w:rPr>
          <w:color w:val="000000"/>
          <w:sz w:val="28"/>
          <w:szCs w:val="28"/>
        </w:rPr>
        <w:t xml:space="preserve">n </w:t>
      </w:r>
      <w:r w:rsidR="00095362" w:rsidRPr="00095362">
        <w:rPr>
          <w:color w:val="000000"/>
          <w:sz w:val="28"/>
          <w:szCs w:val="28"/>
        </w:rPr>
        <w:t>địa</w:t>
      </w:r>
      <w:r w:rsidR="00095362">
        <w:rPr>
          <w:color w:val="000000"/>
          <w:sz w:val="28"/>
          <w:szCs w:val="28"/>
        </w:rPr>
        <w:t xml:space="preserve"> b</w:t>
      </w:r>
      <w:r w:rsidR="00095362" w:rsidRPr="00095362">
        <w:rPr>
          <w:color w:val="000000"/>
          <w:sz w:val="28"/>
          <w:szCs w:val="28"/>
        </w:rPr>
        <w:t>àn</w:t>
      </w:r>
      <w:r w:rsidR="0027662D">
        <w:rPr>
          <w:color w:val="000000"/>
          <w:sz w:val="28"/>
          <w:szCs w:val="28"/>
        </w:rPr>
        <w:t xml:space="preserve"> t</w:t>
      </w:r>
      <w:r w:rsidR="0027662D" w:rsidRPr="0027662D">
        <w:rPr>
          <w:color w:val="000000"/>
          <w:sz w:val="28"/>
          <w:szCs w:val="28"/>
        </w:rPr>
        <w:t>ỉnh</w:t>
      </w:r>
      <w:r w:rsidRPr="00756EE9">
        <w:rPr>
          <w:color w:val="000000"/>
          <w:sz w:val="28"/>
          <w:szCs w:val="28"/>
        </w:rPr>
        <w:t>.</w:t>
      </w:r>
    </w:p>
    <w:p w:rsidR="008A4DDF" w:rsidRPr="001A3A29" w:rsidRDefault="008A4DDF" w:rsidP="001A3A29">
      <w:pPr>
        <w:pStyle w:val="NormalWeb"/>
        <w:shd w:val="clear" w:color="auto" w:fill="FFFFFF"/>
        <w:spacing w:before="60" w:beforeAutospacing="0" w:after="60" w:afterAutospacing="0"/>
        <w:ind w:firstLine="720"/>
        <w:jc w:val="both"/>
        <w:rPr>
          <w:color w:val="000000"/>
          <w:sz w:val="28"/>
          <w:szCs w:val="28"/>
        </w:rPr>
      </w:pPr>
      <w:r w:rsidRPr="00756EE9">
        <w:rPr>
          <w:bCs/>
          <w:color w:val="000000"/>
          <w:sz w:val="28"/>
          <w:szCs w:val="28"/>
        </w:rPr>
        <w:t>4</w:t>
      </w:r>
      <w:r w:rsidRPr="00756EE9">
        <w:rPr>
          <w:bCs/>
          <w:color w:val="000000"/>
          <w:sz w:val="28"/>
          <w:szCs w:val="28"/>
          <w:lang w:val="vi-VN"/>
        </w:rPr>
        <w:t xml:space="preserve">. </w:t>
      </w:r>
      <w:r w:rsidRPr="00756EE9">
        <w:rPr>
          <w:color w:val="000000"/>
          <w:sz w:val="28"/>
          <w:szCs w:val="28"/>
          <w:lang w:val="pt-BR"/>
        </w:rPr>
        <w:t>Chánh Văn phòng Ủy ban nhân dân tỉnh;</w:t>
      </w:r>
      <w:r w:rsidR="00457278">
        <w:rPr>
          <w:color w:val="000000"/>
          <w:sz w:val="28"/>
          <w:szCs w:val="28"/>
          <w:lang w:val="pt-BR"/>
        </w:rPr>
        <w:t xml:space="preserve"> Giám đốc, T</w:t>
      </w:r>
      <w:r w:rsidRPr="00756EE9">
        <w:rPr>
          <w:color w:val="000000"/>
          <w:sz w:val="28"/>
          <w:szCs w:val="28"/>
          <w:lang w:val="pt-BR"/>
        </w:rPr>
        <w:t>hủ trưởng các sở, ban, ngành</w:t>
      </w:r>
      <w:r w:rsidR="00457278">
        <w:rPr>
          <w:color w:val="000000"/>
          <w:sz w:val="28"/>
          <w:szCs w:val="28"/>
          <w:lang w:val="pt-BR"/>
        </w:rPr>
        <w:t>;</w:t>
      </w:r>
      <w:r w:rsidRPr="00756EE9">
        <w:rPr>
          <w:color w:val="000000"/>
          <w:sz w:val="28"/>
          <w:szCs w:val="28"/>
          <w:lang w:val="pt-BR"/>
        </w:rPr>
        <w:t xml:space="preserve"> Chủ tịch Ủy ban nhân dân các huyện,</w:t>
      </w:r>
      <w:r w:rsidR="00457278">
        <w:rPr>
          <w:color w:val="000000"/>
          <w:sz w:val="28"/>
          <w:szCs w:val="28"/>
          <w:lang w:val="pt-BR"/>
        </w:rPr>
        <w:t xml:space="preserve"> thành, thị và</w:t>
      </w:r>
      <w:r w:rsidRPr="00756EE9">
        <w:rPr>
          <w:color w:val="000000"/>
          <w:sz w:val="28"/>
          <w:szCs w:val="28"/>
          <w:lang w:val="pt-BR"/>
        </w:rPr>
        <w:t xml:space="preserve"> các cơ quan, đơn vị</w:t>
      </w:r>
      <w:r w:rsidR="00457278">
        <w:rPr>
          <w:color w:val="000000"/>
          <w:sz w:val="28"/>
          <w:szCs w:val="28"/>
          <w:lang w:val="pt-BR"/>
        </w:rPr>
        <w:t xml:space="preserve"> </w:t>
      </w:r>
      <w:r w:rsidRPr="00756EE9">
        <w:rPr>
          <w:color w:val="000000"/>
          <w:sz w:val="28"/>
          <w:szCs w:val="28"/>
          <w:lang w:val="pt-BR"/>
        </w:rPr>
        <w:t>liên quan chịu trách nhiệm thi hành Quyết định này./.</w:t>
      </w:r>
    </w:p>
    <w:p w:rsidR="00591656" w:rsidRPr="00591656" w:rsidRDefault="00591656" w:rsidP="00567833">
      <w:pPr>
        <w:pStyle w:val="NormalWeb"/>
        <w:spacing w:before="40" w:beforeAutospacing="0" w:after="40" w:afterAutospacing="0"/>
        <w:ind w:firstLine="567"/>
        <w:jc w:val="both"/>
        <w:rPr>
          <w:color w:val="000000"/>
          <w:sz w:val="34"/>
          <w:lang w:val="pt-BR"/>
        </w:rPr>
      </w:pPr>
    </w:p>
    <w:tbl>
      <w:tblPr>
        <w:tblW w:w="9924" w:type="dxa"/>
        <w:tblInd w:w="-318" w:type="dxa"/>
        <w:tblLook w:val="00A0"/>
      </w:tblPr>
      <w:tblGrid>
        <w:gridCol w:w="318"/>
        <w:gridCol w:w="392"/>
        <w:gridCol w:w="409"/>
        <w:gridCol w:w="2142"/>
        <w:gridCol w:w="605"/>
        <w:gridCol w:w="1550"/>
        <w:gridCol w:w="1247"/>
        <w:gridCol w:w="699"/>
        <w:gridCol w:w="1002"/>
        <w:gridCol w:w="1157"/>
        <w:gridCol w:w="403"/>
      </w:tblGrid>
      <w:tr w:rsidR="008A4DDF" w:rsidRPr="00D67636" w:rsidTr="00E12DC9">
        <w:trPr>
          <w:gridBefore w:val="1"/>
          <w:gridAfter w:val="1"/>
          <w:wBefore w:w="318" w:type="dxa"/>
          <w:wAfter w:w="403" w:type="dxa"/>
        </w:trPr>
        <w:tc>
          <w:tcPr>
            <w:tcW w:w="5098" w:type="dxa"/>
            <w:gridSpan w:val="5"/>
          </w:tcPr>
          <w:p w:rsidR="008A4DDF" w:rsidRPr="005134E1" w:rsidRDefault="008A4DDF" w:rsidP="00DA0572">
            <w:pPr>
              <w:rPr>
                <w:rFonts w:cs="Times New Roman"/>
                <w:b/>
                <w:i/>
                <w:sz w:val="24"/>
              </w:rPr>
            </w:pPr>
            <w:r w:rsidRPr="005134E1">
              <w:rPr>
                <w:rFonts w:cs="Times New Roman"/>
                <w:b/>
                <w:i/>
                <w:sz w:val="24"/>
              </w:rPr>
              <w:t>Nơi nhận:</w:t>
            </w:r>
          </w:p>
          <w:p w:rsidR="008A4DDF" w:rsidRDefault="008A4DDF" w:rsidP="00DA0572">
            <w:pPr>
              <w:numPr>
                <w:ilvl w:val="0"/>
                <w:numId w:val="1"/>
              </w:numPr>
              <w:tabs>
                <w:tab w:val="left" w:pos="171"/>
              </w:tabs>
              <w:rPr>
                <w:rFonts w:cs="Times New Roman"/>
                <w:sz w:val="22"/>
              </w:rPr>
            </w:pPr>
            <w:r w:rsidRPr="005134E1">
              <w:rPr>
                <w:rFonts w:cs="Times New Roman"/>
                <w:sz w:val="22"/>
              </w:rPr>
              <w:t>V</w:t>
            </w:r>
            <w:r w:rsidR="00615485">
              <w:rPr>
                <w:rFonts w:cs="Times New Roman"/>
                <w:sz w:val="22"/>
              </w:rPr>
              <w:t>ăn phòng</w:t>
            </w:r>
            <w:r w:rsidRPr="005134E1">
              <w:rPr>
                <w:rFonts w:cs="Times New Roman"/>
                <w:sz w:val="22"/>
              </w:rPr>
              <w:t xml:space="preserve"> Chính phủ;</w:t>
            </w:r>
          </w:p>
          <w:p w:rsidR="00873C86" w:rsidRPr="005134E1" w:rsidRDefault="00873C86" w:rsidP="00873C86">
            <w:pPr>
              <w:numPr>
                <w:ilvl w:val="0"/>
                <w:numId w:val="1"/>
              </w:numPr>
              <w:tabs>
                <w:tab w:val="left" w:pos="171"/>
              </w:tabs>
              <w:rPr>
                <w:rFonts w:cs="Times New Roman"/>
                <w:sz w:val="22"/>
              </w:rPr>
            </w:pPr>
            <w:r w:rsidRPr="005134E1">
              <w:rPr>
                <w:rFonts w:cs="Times New Roman"/>
                <w:sz w:val="22"/>
              </w:rPr>
              <w:t>Cổng thông tin điện tử Chính phủ;</w:t>
            </w:r>
          </w:p>
          <w:p w:rsidR="00873C86" w:rsidRPr="005134E1" w:rsidRDefault="00873C86" w:rsidP="00873C86">
            <w:pPr>
              <w:numPr>
                <w:ilvl w:val="0"/>
                <w:numId w:val="1"/>
              </w:numPr>
              <w:tabs>
                <w:tab w:val="left" w:pos="171"/>
              </w:tabs>
              <w:rPr>
                <w:rFonts w:cs="Times New Roman"/>
                <w:sz w:val="22"/>
              </w:rPr>
            </w:pPr>
            <w:r>
              <w:rPr>
                <w:rFonts w:cs="Times New Roman"/>
                <w:sz w:val="22"/>
              </w:rPr>
              <w:t>V</w:t>
            </w:r>
            <w:r w:rsidRPr="00873C86">
              <w:rPr>
                <w:rFonts w:cs="Times New Roman"/>
                <w:sz w:val="22"/>
              </w:rPr>
              <w:t>ụ</w:t>
            </w:r>
            <w:r>
              <w:rPr>
                <w:rFonts w:cs="Times New Roman"/>
                <w:sz w:val="22"/>
              </w:rPr>
              <w:t xml:space="preserve"> Ph</w:t>
            </w:r>
            <w:r w:rsidRPr="00873C86">
              <w:rPr>
                <w:rFonts w:cs="Times New Roman"/>
                <w:sz w:val="22"/>
              </w:rPr>
              <w:t>áp</w:t>
            </w:r>
            <w:r>
              <w:rPr>
                <w:rFonts w:cs="Times New Roman"/>
                <w:sz w:val="22"/>
              </w:rPr>
              <w:t xml:space="preserve"> ch</w:t>
            </w:r>
            <w:r w:rsidRPr="00873C86">
              <w:rPr>
                <w:rFonts w:cs="Times New Roman"/>
                <w:sz w:val="22"/>
              </w:rPr>
              <w:t>ế</w:t>
            </w:r>
            <w:r>
              <w:rPr>
                <w:rFonts w:cs="Times New Roman"/>
                <w:sz w:val="22"/>
              </w:rPr>
              <w:t xml:space="preserve"> - B</w:t>
            </w:r>
            <w:r w:rsidRPr="00873C86">
              <w:rPr>
                <w:rFonts w:cs="Times New Roman"/>
                <w:sz w:val="22"/>
              </w:rPr>
              <w:t>ộ</w:t>
            </w:r>
            <w:r>
              <w:rPr>
                <w:rFonts w:cs="Times New Roman"/>
                <w:sz w:val="22"/>
              </w:rPr>
              <w:t xml:space="preserve"> Gi</w:t>
            </w:r>
            <w:r w:rsidRPr="00873C86">
              <w:rPr>
                <w:rFonts w:cs="Times New Roman"/>
                <w:sz w:val="22"/>
              </w:rPr>
              <w:t>áo</w:t>
            </w:r>
            <w:r>
              <w:rPr>
                <w:rFonts w:cs="Times New Roman"/>
                <w:sz w:val="22"/>
              </w:rPr>
              <w:t xml:space="preserve"> d</w:t>
            </w:r>
            <w:r w:rsidRPr="00873C86">
              <w:rPr>
                <w:rFonts w:cs="Times New Roman"/>
                <w:sz w:val="22"/>
              </w:rPr>
              <w:t>ục</w:t>
            </w:r>
            <w:r>
              <w:rPr>
                <w:rFonts w:cs="Times New Roman"/>
                <w:sz w:val="22"/>
              </w:rPr>
              <w:t xml:space="preserve"> v</w:t>
            </w:r>
            <w:r w:rsidRPr="00873C86">
              <w:rPr>
                <w:rFonts w:cs="Times New Roman"/>
                <w:sz w:val="22"/>
              </w:rPr>
              <w:t>à</w:t>
            </w:r>
            <w:r w:rsidR="00615485">
              <w:rPr>
                <w:rFonts w:cs="Times New Roman"/>
                <w:sz w:val="22"/>
              </w:rPr>
              <w:t xml:space="preserve"> </w:t>
            </w:r>
            <w:r w:rsidRPr="00873C86">
              <w:rPr>
                <w:rFonts w:cs="Times New Roman"/>
                <w:sz w:val="22"/>
              </w:rPr>
              <w:t>Đào</w:t>
            </w:r>
            <w:r>
              <w:rPr>
                <w:rFonts w:cs="Times New Roman"/>
                <w:sz w:val="22"/>
              </w:rPr>
              <w:t xml:space="preserve"> t</w:t>
            </w:r>
            <w:r w:rsidRPr="00873C86">
              <w:rPr>
                <w:rFonts w:cs="Times New Roman"/>
                <w:sz w:val="22"/>
              </w:rPr>
              <w:t>ạo</w:t>
            </w:r>
          </w:p>
          <w:p w:rsidR="008A4DDF" w:rsidRPr="005134E1" w:rsidRDefault="00873C86" w:rsidP="00873C86">
            <w:pPr>
              <w:numPr>
                <w:ilvl w:val="0"/>
                <w:numId w:val="1"/>
              </w:numPr>
              <w:tabs>
                <w:tab w:val="left" w:pos="171"/>
              </w:tabs>
              <w:rPr>
                <w:rFonts w:cs="Times New Roman"/>
                <w:sz w:val="22"/>
              </w:rPr>
            </w:pPr>
            <w:r>
              <w:rPr>
                <w:rFonts w:cs="Times New Roman"/>
                <w:sz w:val="22"/>
              </w:rPr>
              <w:t>V</w:t>
            </w:r>
            <w:r w:rsidRPr="00873C86">
              <w:rPr>
                <w:rFonts w:cs="Times New Roman"/>
                <w:sz w:val="22"/>
              </w:rPr>
              <w:t>ụ</w:t>
            </w:r>
            <w:r>
              <w:rPr>
                <w:rFonts w:cs="Times New Roman"/>
                <w:sz w:val="22"/>
              </w:rPr>
              <w:t xml:space="preserve"> Ph</w:t>
            </w:r>
            <w:r w:rsidRPr="00873C86">
              <w:rPr>
                <w:rFonts w:cs="Times New Roman"/>
                <w:sz w:val="22"/>
              </w:rPr>
              <w:t>áp</w:t>
            </w:r>
            <w:r>
              <w:rPr>
                <w:rFonts w:cs="Times New Roman"/>
                <w:sz w:val="22"/>
              </w:rPr>
              <w:t xml:space="preserve"> ch</w:t>
            </w:r>
            <w:r w:rsidRPr="00873C86">
              <w:rPr>
                <w:rFonts w:cs="Times New Roman"/>
                <w:sz w:val="22"/>
              </w:rPr>
              <w:t>ế</w:t>
            </w:r>
            <w:r>
              <w:rPr>
                <w:rFonts w:cs="Times New Roman"/>
                <w:sz w:val="22"/>
              </w:rPr>
              <w:t xml:space="preserve"> - </w:t>
            </w:r>
            <w:r w:rsidR="008A4DDF" w:rsidRPr="005134E1">
              <w:rPr>
                <w:rFonts w:cs="Times New Roman"/>
                <w:sz w:val="22"/>
              </w:rPr>
              <w:t>Bộ Tài chính;</w:t>
            </w:r>
          </w:p>
          <w:p w:rsidR="008A4DDF" w:rsidRPr="005134E1" w:rsidRDefault="008A4DDF" w:rsidP="00DA0572">
            <w:pPr>
              <w:numPr>
                <w:ilvl w:val="0"/>
                <w:numId w:val="1"/>
              </w:numPr>
              <w:tabs>
                <w:tab w:val="left" w:pos="171"/>
              </w:tabs>
              <w:rPr>
                <w:rFonts w:cs="Times New Roman"/>
                <w:sz w:val="22"/>
              </w:rPr>
            </w:pPr>
            <w:r w:rsidRPr="005134E1">
              <w:rPr>
                <w:rFonts w:cs="Times New Roman"/>
                <w:sz w:val="22"/>
              </w:rPr>
              <w:t xml:space="preserve">Cục Kiểm tra </w:t>
            </w:r>
            <w:r w:rsidR="00274116">
              <w:rPr>
                <w:rFonts w:cs="Times New Roman"/>
                <w:sz w:val="22"/>
              </w:rPr>
              <w:t>VB</w:t>
            </w:r>
            <w:r w:rsidRPr="005134E1">
              <w:rPr>
                <w:rFonts w:cs="Times New Roman"/>
                <w:sz w:val="22"/>
              </w:rPr>
              <w:t>QPPL</w:t>
            </w:r>
            <w:r w:rsidR="00615485">
              <w:rPr>
                <w:rFonts w:cs="Times New Roman"/>
                <w:sz w:val="22"/>
              </w:rPr>
              <w:t xml:space="preserve"> - </w:t>
            </w:r>
            <w:r w:rsidR="00615485" w:rsidRPr="005134E1">
              <w:rPr>
                <w:rFonts w:cs="Times New Roman"/>
                <w:sz w:val="22"/>
              </w:rPr>
              <w:t>Bộ Tư pháp</w:t>
            </w:r>
            <w:r w:rsidR="00615485">
              <w:rPr>
                <w:rFonts w:cs="Times New Roman"/>
                <w:sz w:val="22"/>
              </w:rPr>
              <w:t>;</w:t>
            </w:r>
          </w:p>
          <w:p w:rsidR="008A4DDF" w:rsidRDefault="008A4DDF" w:rsidP="00DA0572">
            <w:pPr>
              <w:numPr>
                <w:ilvl w:val="0"/>
                <w:numId w:val="1"/>
              </w:numPr>
              <w:tabs>
                <w:tab w:val="left" w:pos="171"/>
              </w:tabs>
              <w:rPr>
                <w:rFonts w:cs="Times New Roman"/>
                <w:sz w:val="22"/>
              </w:rPr>
            </w:pPr>
            <w:r w:rsidRPr="005134E1">
              <w:rPr>
                <w:rFonts w:cs="Times New Roman"/>
                <w:sz w:val="22"/>
              </w:rPr>
              <w:t>T</w:t>
            </w:r>
            <w:r w:rsidR="00615485">
              <w:rPr>
                <w:rFonts w:cs="Times New Roman"/>
                <w:sz w:val="22"/>
              </w:rPr>
              <w:t>T</w:t>
            </w:r>
            <w:r w:rsidRPr="005134E1">
              <w:rPr>
                <w:rFonts w:cs="Times New Roman"/>
                <w:sz w:val="22"/>
              </w:rPr>
              <w:t>: TU, HĐND</w:t>
            </w:r>
            <w:r w:rsidR="00615485">
              <w:rPr>
                <w:rFonts w:cs="Times New Roman"/>
                <w:sz w:val="22"/>
              </w:rPr>
              <w:t xml:space="preserve"> </w:t>
            </w:r>
            <w:r w:rsidRPr="005134E1">
              <w:rPr>
                <w:rFonts w:cs="Times New Roman"/>
                <w:sz w:val="22"/>
              </w:rPr>
              <w:t>tỉnh;</w:t>
            </w:r>
          </w:p>
          <w:p w:rsidR="005F6F13" w:rsidRPr="005134E1" w:rsidRDefault="005F6F13" w:rsidP="00DA0572">
            <w:pPr>
              <w:numPr>
                <w:ilvl w:val="0"/>
                <w:numId w:val="1"/>
              </w:numPr>
              <w:tabs>
                <w:tab w:val="left" w:pos="171"/>
              </w:tabs>
              <w:rPr>
                <w:rFonts w:cs="Times New Roman"/>
                <w:sz w:val="22"/>
              </w:rPr>
            </w:pPr>
            <w:r>
              <w:rPr>
                <w:rFonts w:cs="Times New Roman"/>
                <w:sz w:val="22"/>
              </w:rPr>
              <w:t>CT, các PCT UBND tỉnh;</w:t>
            </w:r>
          </w:p>
          <w:p w:rsidR="008A4DDF" w:rsidRPr="005134E1" w:rsidRDefault="008A4DDF" w:rsidP="00DA0572">
            <w:pPr>
              <w:numPr>
                <w:ilvl w:val="0"/>
                <w:numId w:val="1"/>
              </w:numPr>
              <w:tabs>
                <w:tab w:val="left" w:pos="171"/>
              </w:tabs>
              <w:rPr>
                <w:rFonts w:cs="Times New Roman"/>
                <w:sz w:val="22"/>
              </w:rPr>
            </w:pPr>
            <w:r w:rsidRPr="005134E1">
              <w:rPr>
                <w:rFonts w:cs="Times New Roman"/>
                <w:sz w:val="22"/>
              </w:rPr>
              <w:t>UB</w:t>
            </w:r>
            <w:r w:rsidR="005F6F13">
              <w:rPr>
                <w:rFonts w:cs="Times New Roman"/>
                <w:sz w:val="22"/>
              </w:rPr>
              <w:t xml:space="preserve"> </w:t>
            </w:r>
            <w:r w:rsidRPr="005134E1">
              <w:rPr>
                <w:rFonts w:cs="Times New Roman"/>
                <w:sz w:val="22"/>
              </w:rPr>
              <w:t>MTTQ</w:t>
            </w:r>
            <w:r w:rsidR="005F6F13">
              <w:rPr>
                <w:rFonts w:cs="Times New Roman"/>
                <w:sz w:val="22"/>
              </w:rPr>
              <w:t xml:space="preserve"> </w:t>
            </w:r>
            <w:r w:rsidRPr="005134E1">
              <w:rPr>
                <w:rFonts w:cs="Times New Roman"/>
                <w:sz w:val="22"/>
              </w:rPr>
              <w:t>và các đoàn thể tỉnh;</w:t>
            </w:r>
          </w:p>
          <w:p w:rsidR="008A4DDF" w:rsidRPr="005134E1" w:rsidRDefault="006A156E" w:rsidP="006A156E">
            <w:pPr>
              <w:numPr>
                <w:ilvl w:val="0"/>
                <w:numId w:val="1"/>
              </w:numPr>
              <w:tabs>
                <w:tab w:val="left" w:pos="171"/>
              </w:tabs>
              <w:rPr>
                <w:rFonts w:cs="Times New Roman"/>
                <w:sz w:val="22"/>
              </w:rPr>
            </w:pPr>
            <w:r>
              <w:rPr>
                <w:rFonts w:cs="Times New Roman"/>
                <w:sz w:val="22"/>
              </w:rPr>
              <w:t>C</w:t>
            </w:r>
            <w:r w:rsidRPr="006A156E">
              <w:rPr>
                <w:rFonts w:cs="Times New Roman"/>
                <w:sz w:val="22"/>
              </w:rPr>
              <w:t>ác</w:t>
            </w:r>
            <w:r w:rsidR="005F6F13">
              <w:rPr>
                <w:rFonts w:cs="Times New Roman"/>
                <w:sz w:val="22"/>
              </w:rPr>
              <w:t xml:space="preserve"> s</w:t>
            </w:r>
            <w:r w:rsidR="008A4DDF" w:rsidRPr="005134E1">
              <w:rPr>
                <w:rFonts w:cs="Times New Roman"/>
                <w:sz w:val="22"/>
              </w:rPr>
              <w:t xml:space="preserve">ở, ban, ngành; </w:t>
            </w:r>
          </w:p>
          <w:p w:rsidR="008A4DDF" w:rsidRPr="005134E1" w:rsidRDefault="008A4DDF" w:rsidP="007162B7">
            <w:pPr>
              <w:numPr>
                <w:ilvl w:val="0"/>
                <w:numId w:val="1"/>
              </w:numPr>
              <w:tabs>
                <w:tab w:val="left" w:pos="171"/>
              </w:tabs>
              <w:rPr>
                <w:rFonts w:cs="Times New Roman"/>
                <w:sz w:val="22"/>
              </w:rPr>
            </w:pPr>
            <w:r w:rsidRPr="005134E1">
              <w:rPr>
                <w:rFonts w:cs="Times New Roman"/>
                <w:sz w:val="22"/>
              </w:rPr>
              <w:t>UBND các huyện, thành</w:t>
            </w:r>
            <w:r w:rsidR="005F6F13">
              <w:rPr>
                <w:rFonts w:cs="Times New Roman"/>
                <w:sz w:val="22"/>
              </w:rPr>
              <w:t>,</w:t>
            </w:r>
            <w:r w:rsidRPr="005134E1">
              <w:rPr>
                <w:rFonts w:cs="Times New Roman"/>
                <w:sz w:val="22"/>
              </w:rPr>
              <w:t xml:space="preserve"> thị;</w:t>
            </w:r>
          </w:p>
          <w:p w:rsidR="008A4DDF" w:rsidRPr="005134E1" w:rsidRDefault="008A4DDF" w:rsidP="00DA0572">
            <w:pPr>
              <w:numPr>
                <w:ilvl w:val="0"/>
                <w:numId w:val="1"/>
              </w:numPr>
              <w:tabs>
                <w:tab w:val="left" w:pos="171"/>
              </w:tabs>
              <w:rPr>
                <w:rFonts w:cs="Times New Roman"/>
                <w:sz w:val="22"/>
              </w:rPr>
            </w:pPr>
            <w:r w:rsidRPr="005134E1">
              <w:rPr>
                <w:rFonts w:cs="Times New Roman"/>
                <w:sz w:val="22"/>
              </w:rPr>
              <w:t>Cổng Thông tin điện tử tỉnh;</w:t>
            </w:r>
          </w:p>
          <w:p w:rsidR="006A156E" w:rsidRDefault="008A4DDF" w:rsidP="006A156E">
            <w:pPr>
              <w:numPr>
                <w:ilvl w:val="0"/>
                <w:numId w:val="1"/>
              </w:numPr>
              <w:tabs>
                <w:tab w:val="left" w:pos="171"/>
              </w:tabs>
              <w:rPr>
                <w:rFonts w:cs="Times New Roman"/>
                <w:sz w:val="22"/>
              </w:rPr>
            </w:pPr>
            <w:r w:rsidRPr="005134E1">
              <w:rPr>
                <w:rFonts w:cs="Times New Roman"/>
                <w:sz w:val="22"/>
              </w:rPr>
              <w:t>T</w:t>
            </w:r>
            <w:r w:rsidR="000B7D20">
              <w:rPr>
                <w:rFonts w:cs="Times New Roman"/>
                <w:sz w:val="22"/>
              </w:rPr>
              <w:t>rung t</w:t>
            </w:r>
            <w:r w:rsidR="000B7D20" w:rsidRPr="000B7D20">
              <w:rPr>
                <w:rFonts w:cs="Times New Roman"/>
                <w:sz w:val="22"/>
              </w:rPr>
              <w:t>â</w:t>
            </w:r>
            <w:r w:rsidR="000B7D20">
              <w:rPr>
                <w:rFonts w:cs="Times New Roman"/>
                <w:sz w:val="22"/>
              </w:rPr>
              <w:t>m</w:t>
            </w:r>
            <w:r w:rsidRPr="005134E1">
              <w:rPr>
                <w:rFonts w:cs="Times New Roman"/>
                <w:sz w:val="22"/>
              </w:rPr>
              <w:t xml:space="preserve"> Công báo - Tin họ</w:t>
            </w:r>
            <w:r w:rsidR="006A156E">
              <w:rPr>
                <w:rFonts w:cs="Times New Roman"/>
                <w:sz w:val="22"/>
              </w:rPr>
              <w:t>c t</w:t>
            </w:r>
            <w:r w:rsidR="006A156E" w:rsidRPr="006A156E">
              <w:rPr>
                <w:rFonts w:cs="Times New Roman"/>
                <w:sz w:val="22"/>
              </w:rPr>
              <w:t>ỉnh</w:t>
            </w:r>
            <w:r w:rsidR="006A156E">
              <w:rPr>
                <w:rFonts w:cs="Times New Roman"/>
                <w:sz w:val="22"/>
              </w:rPr>
              <w:t>;</w:t>
            </w:r>
          </w:p>
          <w:p w:rsidR="006A156E" w:rsidRDefault="00615485" w:rsidP="006A156E">
            <w:pPr>
              <w:numPr>
                <w:ilvl w:val="0"/>
                <w:numId w:val="1"/>
              </w:numPr>
              <w:tabs>
                <w:tab w:val="left" w:pos="171"/>
              </w:tabs>
              <w:rPr>
                <w:rFonts w:cs="Times New Roman"/>
                <w:sz w:val="22"/>
              </w:rPr>
            </w:pPr>
            <w:r>
              <w:rPr>
                <w:rFonts w:cs="Times New Roman"/>
                <w:sz w:val="22"/>
              </w:rPr>
              <w:t>CV NCTH</w:t>
            </w:r>
            <w:r w:rsidR="006A156E">
              <w:rPr>
                <w:rFonts w:cs="Times New Roman"/>
                <w:sz w:val="22"/>
              </w:rPr>
              <w:t>;</w:t>
            </w:r>
          </w:p>
          <w:p w:rsidR="008A4DDF" w:rsidRPr="00D67636" w:rsidRDefault="008A4DDF" w:rsidP="00615485">
            <w:pPr>
              <w:numPr>
                <w:ilvl w:val="0"/>
                <w:numId w:val="1"/>
              </w:numPr>
              <w:tabs>
                <w:tab w:val="left" w:pos="171"/>
              </w:tabs>
              <w:rPr>
                <w:rFonts w:cs="Times New Roman"/>
                <w:sz w:val="22"/>
              </w:rPr>
            </w:pPr>
            <w:r w:rsidRPr="005134E1">
              <w:rPr>
                <w:rFonts w:cs="Times New Roman"/>
                <w:sz w:val="22"/>
              </w:rPr>
              <w:t>Lưu: VT,</w:t>
            </w:r>
            <w:r w:rsidR="00615485">
              <w:rPr>
                <w:rFonts w:cs="Times New Roman"/>
                <w:sz w:val="22"/>
              </w:rPr>
              <w:t xml:space="preserve"> TH4(150b)</w:t>
            </w:r>
            <w:r>
              <w:rPr>
                <w:rFonts w:cs="Times New Roman"/>
                <w:sz w:val="22"/>
              </w:rPr>
              <w:t>.</w:t>
            </w:r>
          </w:p>
        </w:tc>
        <w:tc>
          <w:tcPr>
            <w:tcW w:w="4105" w:type="dxa"/>
            <w:gridSpan w:val="4"/>
          </w:tcPr>
          <w:p w:rsidR="008A4DDF" w:rsidRPr="001D30BA" w:rsidRDefault="008A4DDF" w:rsidP="00D67636">
            <w:pPr>
              <w:jc w:val="center"/>
              <w:rPr>
                <w:rFonts w:cs="Times New Roman"/>
                <w:b/>
                <w:sz w:val="26"/>
              </w:rPr>
            </w:pPr>
            <w:r w:rsidRPr="001D30BA">
              <w:rPr>
                <w:rFonts w:cs="Times New Roman"/>
                <w:b/>
                <w:sz w:val="26"/>
              </w:rPr>
              <w:t>TM. ỦY BAN NHÂN DÂN</w:t>
            </w:r>
          </w:p>
          <w:p w:rsidR="008A4DDF" w:rsidRDefault="001D30BA" w:rsidP="00D67636">
            <w:pPr>
              <w:jc w:val="center"/>
              <w:rPr>
                <w:rFonts w:cs="Times New Roman"/>
                <w:b/>
                <w:sz w:val="26"/>
              </w:rPr>
            </w:pPr>
            <w:r>
              <w:rPr>
                <w:rFonts w:cs="Times New Roman"/>
                <w:b/>
                <w:sz w:val="26"/>
              </w:rPr>
              <w:t xml:space="preserve">KT. </w:t>
            </w:r>
            <w:r w:rsidR="008A4DDF" w:rsidRPr="001D30BA">
              <w:rPr>
                <w:rFonts w:cs="Times New Roman"/>
                <w:b/>
                <w:sz w:val="26"/>
              </w:rPr>
              <w:t>CHỦ TỊCH</w:t>
            </w:r>
          </w:p>
          <w:p w:rsidR="001D30BA" w:rsidRPr="001D30BA" w:rsidRDefault="001D30BA" w:rsidP="00D67636">
            <w:pPr>
              <w:jc w:val="center"/>
              <w:rPr>
                <w:rFonts w:cs="Times New Roman"/>
                <w:b/>
                <w:sz w:val="26"/>
              </w:rPr>
            </w:pPr>
            <w:r>
              <w:rPr>
                <w:rFonts w:cs="Times New Roman"/>
                <w:b/>
                <w:sz w:val="26"/>
              </w:rPr>
              <w:t>PHÓ CHỦ TỊCH</w:t>
            </w:r>
          </w:p>
          <w:p w:rsidR="008A4DDF" w:rsidRDefault="008A4DDF" w:rsidP="00F75844"/>
          <w:p w:rsidR="007219A2" w:rsidRDefault="007219A2" w:rsidP="00F75844"/>
          <w:p w:rsidR="007219A2" w:rsidRPr="00591656" w:rsidRDefault="007219A2" w:rsidP="00F75844">
            <w:pPr>
              <w:rPr>
                <w:sz w:val="50"/>
              </w:rPr>
            </w:pPr>
          </w:p>
          <w:p w:rsidR="007219A2" w:rsidRDefault="007219A2" w:rsidP="00F75844"/>
          <w:p w:rsidR="007219A2" w:rsidRDefault="007219A2" w:rsidP="00F75844"/>
          <w:p w:rsidR="007219A2" w:rsidRPr="007219A2" w:rsidRDefault="001D30BA" w:rsidP="001D30BA">
            <w:pPr>
              <w:jc w:val="center"/>
              <w:rPr>
                <w:b/>
              </w:rPr>
            </w:pPr>
            <w:r>
              <w:rPr>
                <w:b/>
              </w:rPr>
              <w:t>Phan Trọng Tấn</w:t>
            </w:r>
          </w:p>
        </w:tc>
      </w:tr>
      <w:tr w:rsidR="008366AE" w:rsidRPr="005A4068" w:rsidTr="00E12DC9">
        <w:tblPrEx>
          <w:tblLook w:val="04A0"/>
        </w:tblPrEx>
        <w:trPr>
          <w:trHeight w:val="315"/>
        </w:trPr>
        <w:tc>
          <w:tcPr>
            <w:tcW w:w="1119" w:type="dxa"/>
            <w:gridSpan w:val="3"/>
            <w:tcBorders>
              <w:top w:val="nil"/>
              <w:left w:val="nil"/>
              <w:bottom w:val="nil"/>
              <w:right w:val="nil"/>
            </w:tcBorders>
            <w:shd w:val="clear" w:color="auto" w:fill="auto"/>
            <w:noWrap/>
            <w:vAlign w:val="bottom"/>
            <w:hideMark/>
          </w:tcPr>
          <w:p w:rsidR="008366AE" w:rsidRPr="005A4068" w:rsidRDefault="008366AE" w:rsidP="00F7724C">
            <w:pPr>
              <w:rPr>
                <w:color w:val="000000"/>
                <w:sz w:val="22"/>
                <w:szCs w:val="22"/>
              </w:rPr>
            </w:pPr>
          </w:p>
        </w:tc>
        <w:tc>
          <w:tcPr>
            <w:tcW w:w="2747" w:type="dxa"/>
            <w:gridSpan w:val="2"/>
            <w:tcBorders>
              <w:top w:val="nil"/>
              <w:left w:val="nil"/>
              <w:bottom w:val="nil"/>
              <w:right w:val="nil"/>
            </w:tcBorders>
            <w:shd w:val="clear" w:color="auto" w:fill="auto"/>
            <w:noWrap/>
            <w:vAlign w:val="bottom"/>
            <w:hideMark/>
          </w:tcPr>
          <w:p w:rsidR="008366AE" w:rsidRPr="005A4068" w:rsidRDefault="008366AE" w:rsidP="00F7724C">
            <w:pPr>
              <w:rPr>
                <w:color w:val="000000"/>
                <w:sz w:val="22"/>
                <w:szCs w:val="22"/>
              </w:rPr>
            </w:pPr>
          </w:p>
        </w:tc>
        <w:tc>
          <w:tcPr>
            <w:tcW w:w="3496" w:type="dxa"/>
            <w:gridSpan w:val="3"/>
            <w:tcBorders>
              <w:top w:val="nil"/>
              <w:left w:val="nil"/>
              <w:bottom w:val="nil"/>
              <w:right w:val="nil"/>
            </w:tcBorders>
            <w:shd w:val="clear" w:color="auto" w:fill="auto"/>
            <w:noWrap/>
            <w:vAlign w:val="bottom"/>
            <w:hideMark/>
          </w:tcPr>
          <w:p w:rsidR="008366AE" w:rsidRDefault="008366AE" w:rsidP="00F7724C">
            <w:pPr>
              <w:rPr>
                <w:color w:val="000000"/>
                <w:sz w:val="22"/>
                <w:szCs w:val="22"/>
              </w:rPr>
            </w:pPr>
          </w:p>
          <w:p w:rsidR="007C39F2" w:rsidRPr="005A4068" w:rsidRDefault="007C39F2" w:rsidP="00F7724C">
            <w:pPr>
              <w:rPr>
                <w:color w:val="000000"/>
                <w:sz w:val="22"/>
                <w:szCs w:val="22"/>
              </w:rPr>
            </w:pPr>
          </w:p>
        </w:tc>
        <w:tc>
          <w:tcPr>
            <w:tcW w:w="2562" w:type="dxa"/>
            <w:gridSpan w:val="3"/>
            <w:tcBorders>
              <w:top w:val="nil"/>
              <w:left w:val="nil"/>
              <w:bottom w:val="nil"/>
              <w:right w:val="nil"/>
            </w:tcBorders>
            <w:shd w:val="clear" w:color="auto" w:fill="auto"/>
            <w:noWrap/>
            <w:vAlign w:val="bottom"/>
            <w:hideMark/>
          </w:tcPr>
          <w:p w:rsidR="00AA18E0" w:rsidRDefault="00AA18E0" w:rsidP="006254FD">
            <w:pPr>
              <w:jc w:val="center"/>
              <w:rPr>
                <w:b/>
                <w:bCs/>
                <w:color w:val="000000"/>
                <w:sz w:val="24"/>
                <w:szCs w:val="24"/>
              </w:rPr>
            </w:pPr>
          </w:p>
          <w:p w:rsidR="00AA18E0" w:rsidRDefault="00AA18E0" w:rsidP="006254FD">
            <w:pPr>
              <w:jc w:val="center"/>
              <w:rPr>
                <w:b/>
                <w:bCs/>
                <w:color w:val="000000"/>
                <w:sz w:val="24"/>
                <w:szCs w:val="24"/>
              </w:rPr>
            </w:pPr>
          </w:p>
          <w:p w:rsidR="00AA18E0" w:rsidRDefault="00AA18E0" w:rsidP="006254FD">
            <w:pPr>
              <w:jc w:val="center"/>
              <w:rPr>
                <w:b/>
                <w:bCs/>
                <w:color w:val="000000"/>
                <w:sz w:val="24"/>
                <w:szCs w:val="24"/>
              </w:rPr>
            </w:pPr>
          </w:p>
          <w:p w:rsidR="007C39F2" w:rsidRDefault="007C39F2" w:rsidP="006254FD">
            <w:pPr>
              <w:jc w:val="center"/>
              <w:rPr>
                <w:b/>
                <w:bCs/>
                <w:color w:val="000000"/>
                <w:sz w:val="24"/>
                <w:szCs w:val="24"/>
              </w:rPr>
            </w:pPr>
          </w:p>
          <w:p w:rsidR="00AA18E0" w:rsidRDefault="00AA18E0" w:rsidP="006254FD">
            <w:pPr>
              <w:jc w:val="center"/>
              <w:rPr>
                <w:b/>
                <w:bCs/>
                <w:color w:val="000000"/>
                <w:sz w:val="24"/>
                <w:szCs w:val="24"/>
              </w:rPr>
            </w:pPr>
          </w:p>
          <w:p w:rsidR="005A1BFE" w:rsidRDefault="005A1BFE" w:rsidP="006254FD">
            <w:pPr>
              <w:jc w:val="center"/>
              <w:rPr>
                <w:b/>
                <w:bCs/>
                <w:color w:val="000000"/>
                <w:sz w:val="24"/>
                <w:szCs w:val="24"/>
              </w:rPr>
            </w:pPr>
          </w:p>
          <w:p w:rsidR="005A1BFE" w:rsidRDefault="005A1BFE" w:rsidP="006254FD">
            <w:pPr>
              <w:jc w:val="center"/>
              <w:rPr>
                <w:b/>
                <w:bCs/>
                <w:color w:val="000000"/>
                <w:sz w:val="24"/>
                <w:szCs w:val="24"/>
              </w:rPr>
            </w:pPr>
          </w:p>
          <w:p w:rsidR="00AA18E0" w:rsidRDefault="00AA18E0" w:rsidP="006254FD">
            <w:pPr>
              <w:jc w:val="center"/>
              <w:rPr>
                <w:b/>
                <w:bCs/>
                <w:color w:val="000000"/>
                <w:sz w:val="24"/>
                <w:szCs w:val="24"/>
              </w:rPr>
            </w:pPr>
          </w:p>
          <w:p w:rsidR="00CF051F" w:rsidRDefault="00CF051F" w:rsidP="006254FD">
            <w:pPr>
              <w:jc w:val="center"/>
              <w:rPr>
                <w:b/>
                <w:bCs/>
                <w:color w:val="000000"/>
                <w:sz w:val="24"/>
                <w:szCs w:val="24"/>
              </w:rPr>
            </w:pPr>
          </w:p>
          <w:p w:rsidR="00E12DC9" w:rsidRDefault="00E12DC9" w:rsidP="006254FD">
            <w:pPr>
              <w:jc w:val="center"/>
              <w:rPr>
                <w:b/>
                <w:bCs/>
                <w:color w:val="000000"/>
                <w:sz w:val="24"/>
                <w:szCs w:val="24"/>
              </w:rPr>
            </w:pPr>
          </w:p>
          <w:p w:rsidR="00E12DC9" w:rsidRDefault="00E12DC9" w:rsidP="006254FD">
            <w:pPr>
              <w:jc w:val="center"/>
              <w:rPr>
                <w:b/>
                <w:bCs/>
                <w:color w:val="000000"/>
                <w:sz w:val="24"/>
                <w:szCs w:val="24"/>
              </w:rPr>
            </w:pPr>
          </w:p>
          <w:p w:rsidR="00E12DC9" w:rsidRDefault="00E12DC9" w:rsidP="006254FD">
            <w:pPr>
              <w:jc w:val="center"/>
              <w:rPr>
                <w:b/>
                <w:bCs/>
                <w:color w:val="000000"/>
                <w:sz w:val="24"/>
                <w:szCs w:val="24"/>
              </w:rPr>
            </w:pPr>
          </w:p>
          <w:p w:rsidR="00CF051F" w:rsidRDefault="00CF051F" w:rsidP="006254FD">
            <w:pPr>
              <w:jc w:val="center"/>
              <w:rPr>
                <w:b/>
                <w:bCs/>
                <w:color w:val="000000"/>
                <w:sz w:val="24"/>
                <w:szCs w:val="24"/>
              </w:rPr>
            </w:pPr>
          </w:p>
          <w:p w:rsidR="00CC2E62" w:rsidRDefault="00CC2E62" w:rsidP="006254FD">
            <w:pPr>
              <w:jc w:val="center"/>
              <w:rPr>
                <w:b/>
                <w:bCs/>
                <w:color w:val="000000"/>
                <w:sz w:val="24"/>
                <w:szCs w:val="24"/>
              </w:rPr>
            </w:pPr>
          </w:p>
          <w:p w:rsidR="00CC2E62" w:rsidRDefault="00CC2E62" w:rsidP="006254FD">
            <w:pPr>
              <w:jc w:val="center"/>
              <w:rPr>
                <w:b/>
                <w:bCs/>
                <w:color w:val="000000"/>
                <w:sz w:val="24"/>
                <w:szCs w:val="24"/>
              </w:rPr>
            </w:pPr>
          </w:p>
          <w:p w:rsidR="00CC2E62" w:rsidRDefault="00CC2E62" w:rsidP="006254FD">
            <w:pPr>
              <w:jc w:val="center"/>
              <w:rPr>
                <w:b/>
                <w:bCs/>
                <w:color w:val="000000"/>
                <w:sz w:val="24"/>
                <w:szCs w:val="24"/>
              </w:rPr>
            </w:pPr>
          </w:p>
          <w:p w:rsidR="00CF051F" w:rsidRDefault="00CF051F" w:rsidP="006254FD">
            <w:pPr>
              <w:jc w:val="center"/>
              <w:rPr>
                <w:b/>
                <w:bCs/>
                <w:color w:val="000000"/>
                <w:sz w:val="24"/>
                <w:szCs w:val="24"/>
              </w:rPr>
            </w:pPr>
          </w:p>
          <w:p w:rsidR="00CC2E62" w:rsidRDefault="00CC2E62" w:rsidP="006254FD">
            <w:pPr>
              <w:jc w:val="center"/>
              <w:rPr>
                <w:b/>
                <w:bCs/>
                <w:color w:val="000000"/>
                <w:sz w:val="24"/>
                <w:szCs w:val="24"/>
              </w:rPr>
            </w:pPr>
          </w:p>
          <w:p w:rsidR="00CC2E62" w:rsidRDefault="00CC2E62" w:rsidP="006254FD">
            <w:pPr>
              <w:jc w:val="center"/>
              <w:rPr>
                <w:b/>
                <w:bCs/>
                <w:color w:val="000000"/>
                <w:sz w:val="24"/>
                <w:szCs w:val="24"/>
              </w:rPr>
            </w:pPr>
          </w:p>
          <w:p w:rsidR="00CC2E62" w:rsidRDefault="00CC2E62" w:rsidP="006254FD">
            <w:pPr>
              <w:jc w:val="center"/>
              <w:rPr>
                <w:b/>
                <w:bCs/>
                <w:color w:val="000000"/>
                <w:sz w:val="24"/>
                <w:szCs w:val="24"/>
              </w:rPr>
            </w:pPr>
          </w:p>
          <w:p w:rsidR="00CF051F" w:rsidRDefault="00CF051F" w:rsidP="006254FD">
            <w:pPr>
              <w:jc w:val="center"/>
              <w:rPr>
                <w:b/>
                <w:bCs/>
                <w:color w:val="000000"/>
                <w:sz w:val="24"/>
                <w:szCs w:val="24"/>
              </w:rPr>
            </w:pPr>
          </w:p>
          <w:p w:rsidR="00591656" w:rsidRDefault="00591656" w:rsidP="006254FD">
            <w:pPr>
              <w:jc w:val="center"/>
              <w:rPr>
                <w:b/>
                <w:bCs/>
                <w:color w:val="000000"/>
                <w:sz w:val="24"/>
                <w:szCs w:val="24"/>
              </w:rPr>
            </w:pPr>
          </w:p>
          <w:p w:rsidR="00591656" w:rsidRDefault="00591656" w:rsidP="006254FD">
            <w:pPr>
              <w:jc w:val="center"/>
              <w:rPr>
                <w:b/>
                <w:bCs/>
                <w:color w:val="000000"/>
                <w:sz w:val="24"/>
                <w:szCs w:val="24"/>
              </w:rPr>
            </w:pPr>
          </w:p>
          <w:p w:rsidR="00591656" w:rsidRDefault="00591656" w:rsidP="006254FD">
            <w:pPr>
              <w:jc w:val="center"/>
              <w:rPr>
                <w:b/>
                <w:bCs/>
                <w:color w:val="000000"/>
                <w:sz w:val="24"/>
                <w:szCs w:val="24"/>
              </w:rPr>
            </w:pPr>
          </w:p>
          <w:p w:rsidR="00591656" w:rsidRDefault="00591656" w:rsidP="006254FD">
            <w:pPr>
              <w:jc w:val="center"/>
              <w:rPr>
                <w:b/>
                <w:bCs/>
                <w:color w:val="000000"/>
                <w:sz w:val="24"/>
                <w:szCs w:val="24"/>
              </w:rPr>
            </w:pPr>
          </w:p>
          <w:p w:rsidR="00591656" w:rsidRDefault="00591656" w:rsidP="006254FD">
            <w:pPr>
              <w:jc w:val="center"/>
              <w:rPr>
                <w:b/>
                <w:bCs/>
                <w:color w:val="000000"/>
                <w:sz w:val="24"/>
                <w:szCs w:val="24"/>
              </w:rPr>
            </w:pPr>
          </w:p>
          <w:p w:rsidR="00591656" w:rsidRDefault="00591656" w:rsidP="006254FD">
            <w:pPr>
              <w:jc w:val="center"/>
              <w:rPr>
                <w:b/>
                <w:bCs/>
                <w:color w:val="000000"/>
                <w:sz w:val="24"/>
                <w:szCs w:val="24"/>
              </w:rPr>
            </w:pPr>
          </w:p>
          <w:p w:rsidR="008366AE" w:rsidRPr="00E12DC9" w:rsidRDefault="008366AE" w:rsidP="00E12DC9">
            <w:pPr>
              <w:jc w:val="right"/>
              <w:rPr>
                <w:bCs/>
                <w:color w:val="000000"/>
                <w:sz w:val="24"/>
                <w:szCs w:val="24"/>
              </w:rPr>
            </w:pPr>
            <w:r w:rsidRPr="00E12DC9">
              <w:rPr>
                <w:bCs/>
                <w:color w:val="000000"/>
                <w:sz w:val="24"/>
                <w:szCs w:val="24"/>
              </w:rPr>
              <w:lastRenderedPageBreak/>
              <w:t xml:space="preserve">Phụ </w:t>
            </w:r>
            <w:r w:rsidR="006254FD" w:rsidRPr="00E12DC9">
              <w:rPr>
                <w:bCs/>
                <w:color w:val="000000"/>
                <w:sz w:val="24"/>
                <w:szCs w:val="24"/>
              </w:rPr>
              <w:t>lục</w:t>
            </w:r>
            <w:r w:rsidRPr="00E12DC9">
              <w:rPr>
                <w:bCs/>
                <w:color w:val="000000"/>
                <w:sz w:val="24"/>
                <w:szCs w:val="24"/>
              </w:rPr>
              <w:t xml:space="preserve"> số 01</w:t>
            </w:r>
          </w:p>
        </w:tc>
      </w:tr>
      <w:tr w:rsidR="008366AE" w:rsidRPr="005A4068" w:rsidTr="00E12DC9">
        <w:tblPrEx>
          <w:tblLook w:val="04A0"/>
        </w:tblPrEx>
        <w:trPr>
          <w:trHeight w:val="771"/>
        </w:trPr>
        <w:tc>
          <w:tcPr>
            <w:tcW w:w="9924" w:type="dxa"/>
            <w:gridSpan w:val="11"/>
            <w:tcBorders>
              <w:top w:val="nil"/>
              <w:left w:val="nil"/>
              <w:bottom w:val="nil"/>
              <w:right w:val="nil"/>
            </w:tcBorders>
            <w:shd w:val="clear" w:color="auto" w:fill="auto"/>
            <w:vAlign w:val="bottom"/>
            <w:hideMark/>
          </w:tcPr>
          <w:p w:rsidR="002B026D" w:rsidRDefault="00CD521A" w:rsidP="002B026D">
            <w:pPr>
              <w:pStyle w:val="NormalWeb"/>
              <w:shd w:val="clear" w:color="auto" w:fill="FFFFFF"/>
              <w:spacing w:before="0" w:beforeAutospacing="0" w:after="0" w:afterAutospacing="0"/>
              <w:jc w:val="center"/>
              <w:rPr>
                <w:b/>
                <w:bCs/>
                <w:color w:val="000000"/>
                <w:sz w:val="26"/>
                <w:szCs w:val="26"/>
              </w:rPr>
            </w:pPr>
            <w:r w:rsidRPr="007466CC">
              <w:rPr>
                <w:b/>
                <w:bCs/>
                <w:color w:val="000000"/>
                <w:sz w:val="26"/>
                <w:szCs w:val="26"/>
              </w:rPr>
              <w:lastRenderedPageBreak/>
              <w:t xml:space="preserve">TIÊU CHUẨN, ĐỊNH MỨC MÁY MÓC, THIẾT BỊ CHUYÊN DÙNG </w:t>
            </w:r>
          </w:p>
          <w:p w:rsidR="008366AE" w:rsidRPr="003671AD" w:rsidRDefault="00750B98" w:rsidP="002B026D">
            <w:pPr>
              <w:pStyle w:val="NormalWeb"/>
              <w:shd w:val="clear" w:color="auto" w:fill="FFFFFF"/>
              <w:spacing w:before="0" w:beforeAutospacing="0" w:after="0" w:afterAutospacing="0"/>
              <w:jc w:val="center"/>
              <w:rPr>
                <w:b/>
                <w:bCs/>
                <w:color w:val="000000"/>
                <w:sz w:val="26"/>
                <w:szCs w:val="26"/>
              </w:rPr>
            </w:pPr>
            <w:r>
              <w:rPr>
                <w:b/>
                <w:bCs/>
                <w:color w:val="000000"/>
                <w:sz w:val="26"/>
                <w:szCs w:val="26"/>
              </w:rPr>
              <w:t>PH</w:t>
            </w:r>
            <w:r w:rsidRPr="00750B98">
              <w:rPr>
                <w:b/>
                <w:bCs/>
                <w:color w:val="000000"/>
                <w:sz w:val="26"/>
                <w:szCs w:val="26"/>
              </w:rPr>
              <w:t>ỤC</w:t>
            </w:r>
            <w:r>
              <w:rPr>
                <w:b/>
                <w:bCs/>
                <w:color w:val="000000"/>
                <w:sz w:val="26"/>
                <w:szCs w:val="26"/>
              </w:rPr>
              <w:t xml:space="preserve"> V</w:t>
            </w:r>
            <w:r w:rsidRPr="00750B98">
              <w:rPr>
                <w:b/>
                <w:bCs/>
                <w:color w:val="000000"/>
                <w:sz w:val="26"/>
                <w:szCs w:val="26"/>
              </w:rPr>
              <w:t>Ụ</w:t>
            </w:r>
            <w:r w:rsidR="00CC2E62">
              <w:rPr>
                <w:b/>
                <w:bCs/>
                <w:color w:val="000000"/>
                <w:sz w:val="26"/>
                <w:szCs w:val="26"/>
              </w:rPr>
              <w:t xml:space="preserve"> </w:t>
            </w:r>
            <w:r w:rsidR="0027671E">
              <w:rPr>
                <w:b/>
                <w:bCs/>
                <w:color w:val="000000"/>
                <w:sz w:val="26"/>
                <w:szCs w:val="26"/>
              </w:rPr>
              <w:t>CHO VI</w:t>
            </w:r>
            <w:r w:rsidR="0027671E" w:rsidRPr="0027671E">
              <w:rPr>
                <w:b/>
                <w:bCs/>
                <w:color w:val="000000"/>
                <w:sz w:val="26"/>
                <w:szCs w:val="26"/>
              </w:rPr>
              <w:t>ỆC</w:t>
            </w:r>
            <w:r w:rsidR="00CC2E62">
              <w:rPr>
                <w:b/>
                <w:bCs/>
                <w:color w:val="000000"/>
                <w:sz w:val="26"/>
                <w:szCs w:val="26"/>
              </w:rPr>
              <w:t xml:space="preserve"> </w:t>
            </w:r>
            <w:r>
              <w:rPr>
                <w:b/>
                <w:bCs/>
                <w:color w:val="000000"/>
                <w:sz w:val="26"/>
                <w:szCs w:val="26"/>
              </w:rPr>
              <w:t>H</w:t>
            </w:r>
            <w:r w:rsidRPr="00750B98">
              <w:rPr>
                <w:b/>
                <w:bCs/>
                <w:color w:val="000000"/>
                <w:sz w:val="26"/>
                <w:szCs w:val="26"/>
              </w:rPr>
              <w:t>ỌC</w:t>
            </w:r>
            <w:r>
              <w:rPr>
                <w:b/>
                <w:bCs/>
                <w:color w:val="000000"/>
                <w:sz w:val="26"/>
                <w:szCs w:val="26"/>
              </w:rPr>
              <w:t xml:space="preserve"> T</w:t>
            </w:r>
            <w:r w:rsidRPr="00750B98">
              <w:rPr>
                <w:b/>
                <w:bCs/>
                <w:color w:val="000000"/>
                <w:sz w:val="26"/>
                <w:szCs w:val="26"/>
              </w:rPr>
              <w:t>ẬP</w:t>
            </w:r>
          </w:p>
        </w:tc>
      </w:tr>
      <w:tr w:rsidR="008366AE" w:rsidRPr="005A4068" w:rsidTr="00E12DC9">
        <w:tblPrEx>
          <w:tblLook w:val="04A0"/>
        </w:tblPrEx>
        <w:trPr>
          <w:trHeight w:val="870"/>
        </w:trPr>
        <w:tc>
          <w:tcPr>
            <w:tcW w:w="9924" w:type="dxa"/>
            <w:gridSpan w:val="11"/>
            <w:tcBorders>
              <w:top w:val="nil"/>
              <w:left w:val="nil"/>
              <w:bottom w:val="nil"/>
              <w:right w:val="nil"/>
            </w:tcBorders>
            <w:shd w:val="clear" w:color="auto" w:fill="auto"/>
            <w:vAlign w:val="bottom"/>
            <w:hideMark/>
          </w:tcPr>
          <w:p w:rsidR="008366AE" w:rsidRPr="005A4068" w:rsidRDefault="008366AE" w:rsidP="00B300B8">
            <w:pPr>
              <w:jc w:val="center"/>
              <w:rPr>
                <w:i/>
                <w:iCs/>
                <w:color w:val="000000"/>
              </w:rPr>
            </w:pPr>
            <w:r w:rsidRPr="005A4068">
              <w:rPr>
                <w:i/>
                <w:iCs/>
                <w:color w:val="000000"/>
              </w:rPr>
              <w:t>(</w:t>
            </w:r>
            <w:r w:rsidR="00591656">
              <w:rPr>
                <w:i/>
                <w:iCs/>
                <w:color w:val="000000"/>
              </w:rPr>
              <w:t>Ban</w:t>
            </w:r>
            <w:r w:rsidR="000E6AE0">
              <w:rPr>
                <w:i/>
                <w:iCs/>
                <w:color w:val="000000"/>
              </w:rPr>
              <w:t xml:space="preserve"> </w:t>
            </w:r>
            <w:r w:rsidR="00591656">
              <w:rPr>
                <w:i/>
                <w:iCs/>
                <w:color w:val="000000"/>
              </w:rPr>
              <w:t>hành k</w:t>
            </w:r>
            <w:r w:rsidRPr="005A4068">
              <w:rPr>
                <w:i/>
                <w:iCs/>
                <w:color w:val="000000"/>
              </w:rPr>
              <w:t xml:space="preserve">èm theo </w:t>
            </w:r>
            <w:r w:rsidR="00C706B7">
              <w:rPr>
                <w:i/>
                <w:iCs/>
                <w:color w:val="000000"/>
              </w:rPr>
              <w:t>Quy</w:t>
            </w:r>
            <w:r w:rsidR="00C706B7" w:rsidRPr="00C706B7">
              <w:rPr>
                <w:i/>
                <w:iCs/>
                <w:color w:val="000000"/>
              </w:rPr>
              <w:t>ết</w:t>
            </w:r>
            <w:r w:rsidR="000E6AE0">
              <w:rPr>
                <w:i/>
                <w:iCs/>
                <w:color w:val="000000"/>
              </w:rPr>
              <w:t xml:space="preserve"> </w:t>
            </w:r>
            <w:r w:rsidR="00C706B7" w:rsidRPr="00C706B7">
              <w:rPr>
                <w:i/>
                <w:iCs/>
                <w:color w:val="000000"/>
              </w:rPr>
              <w:t>định</w:t>
            </w:r>
            <w:r w:rsidRPr="005A4068">
              <w:rPr>
                <w:i/>
                <w:iCs/>
                <w:color w:val="000000"/>
              </w:rPr>
              <w:t xml:space="preserve"> số:</w:t>
            </w:r>
            <w:r w:rsidR="00CC2E62">
              <w:rPr>
                <w:i/>
                <w:iCs/>
                <w:color w:val="000000"/>
              </w:rPr>
              <w:t xml:space="preserve"> 45</w:t>
            </w:r>
            <w:r w:rsidRPr="005A4068">
              <w:rPr>
                <w:i/>
                <w:iCs/>
                <w:color w:val="000000"/>
              </w:rPr>
              <w:t>/</w:t>
            </w:r>
            <w:r w:rsidR="00591656">
              <w:rPr>
                <w:i/>
                <w:iCs/>
                <w:color w:val="000000"/>
              </w:rPr>
              <w:t>2022/</w:t>
            </w:r>
            <w:r w:rsidR="00C706B7">
              <w:rPr>
                <w:i/>
                <w:iCs/>
                <w:color w:val="000000"/>
              </w:rPr>
              <w:t>Q</w:t>
            </w:r>
            <w:r w:rsidR="00C706B7" w:rsidRPr="00C706B7">
              <w:rPr>
                <w:i/>
                <w:iCs/>
                <w:color w:val="000000"/>
              </w:rPr>
              <w:t>Đ</w:t>
            </w:r>
            <w:r w:rsidR="00C706B7">
              <w:rPr>
                <w:i/>
                <w:iCs/>
                <w:color w:val="000000"/>
              </w:rPr>
              <w:t>-UBND</w:t>
            </w:r>
            <w:r w:rsidRPr="005A4068">
              <w:rPr>
                <w:i/>
                <w:iCs/>
                <w:color w:val="000000"/>
              </w:rPr>
              <w:t xml:space="preserve"> ngày</w:t>
            </w:r>
            <w:r w:rsidR="00CC2E62">
              <w:rPr>
                <w:i/>
                <w:iCs/>
                <w:color w:val="000000"/>
              </w:rPr>
              <w:t xml:space="preserve"> 29 </w:t>
            </w:r>
            <w:r w:rsidRPr="005A4068">
              <w:rPr>
                <w:i/>
                <w:iCs/>
                <w:color w:val="000000"/>
              </w:rPr>
              <w:t>tháng</w:t>
            </w:r>
            <w:r w:rsidR="00CC2E62">
              <w:rPr>
                <w:i/>
                <w:iCs/>
                <w:color w:val="000000"/>
              </w:rPr>
              <w:t xml:space="preserve"> 12 </w:t>
            </w:r>
            <w:r w:rsidRPr="005A4068">
              <w:rPr>
                <w:i/>
                <w:iCs/>
                <w:color w:val="000000"/>
              </w:rPr>
              <w:t xml:space="preserve">năm 2022 </w:t>
            </w:r>
            <w:r w:rsidRPr="005A4068">
              <w:rPr>
                <w:i/>
                <w:iCs/>
                <w:color w:val="000000"/>
              </w:rPr>
              <w:br/>
              <w:t xml:space="preserve">của </w:t>
            </w:r>
            <w:r w:rsidR="00B300B8">
              <w:rPr>
                <w:i/>
                <w:iCs/>
                <w:color w:val="000000"/>
              </w:rPr>
              <w:t xml:space="preserve">Ủy ban nhân dân </w:t>
            </w:r>
            <w:r w:rsidR="00C706B7">
              <w:rPr>
                <w:i/>
                <w:iCs/>
                <w:color w:val="000000"/>
              </w:rPr>
              <w:t>t</w:t>
            </w:r>
            <w:r w:rsidR="00C706B7" w:rsidRPr="00C706B7">
              <w:rPr>
                <w:i/>
                <w:iCs/>
                <w:color w:val="000000"/>
              </w:rPr>
              <w:t>ỉnh</w:t>
            </w:r>
            <w:r w:rsidRPr="005A4068">
              <w:rPr>
                <w:i/>
                <w:iCs/>
                <w:color w:val="000000"/>
              </w:rPr>
              <w:t xml:space="preserve"> Phú Thọ)</w:t>
            </w:r>
          </w:p>
        </w:tc>
      </w:tr>
      <w:tr w:rsidR="008366AE" w:rsidRPr="005A4068" w:rsidTr="00E12DC9">
        <w:tblPrEx>
          <w:tblLook w:val="04A0"/>
        </w:tblPrEx>
        <w:trPr>
          <w:trHeight w:val="405"/>
        </w:trPr>
        <w:tc>
          <w:tcPr>
            <w:tcW w:w="710" w:type="dxa"/>
            <w:gridSpan w:val="2"/>
            <w:tcBorders>
              <w:top w:val="nil"/>
              <w:left w:val="nil"/>
              <w:bottom w:val="single" w:sz="4" w:space="0" w:color="auto"/>
              <w:right w:val="nil"/>
            </w:tcBorders>
            <w:shd w:val="clear" w:color="auto" w:fill="auto"/>
            <w:noWrap/>
            <w:vAlign w:val="bottom"/>
            <w:hideMark/>
          </w:tcPr>
          <w:p w:rsidR="008366AE" w:rsidRPr="005A4068" w:rsidRDefault="008366AE" w:rsidP="00F7724C">
            <w:pPr>
              <w:rPr>
                <w:color w:val="000000"/>
                <w:sz w:val="22"/>
                <w:szCs w:val="22"/>
              </w:rPr>
            </w:pPr>
          </w:p>
        </w:tc>
        <w:tc>
          <w:tcPr>
            <w:tcW w:w="2551" w:type="dxa"/>
            <w:gridSpan w:val="2"/>
            <w:tcBorders>
              <w:top w:val="nil"/>
              <w:left w:val="nil"/>
              <w:bottom w:val="single" w:sz="4" w:space="0" w:color="auto"/>
              <w:right w:val="nil"/>
            </w:tcBorders>
            <w:shd w:val="clear" w:color="auto" w:fill="auto"/>
            <w:noWrap/>
            <w:vAlign w:val="bottom"/>
            <w:hideMark/>
          </w:tcPr>
          <w:p w:rsidR="008366AE" w:rsidRPr="005A4068" w:rsidRDefault="008366AE" w:rsidP="00F7724C">
            <w:pPr>
              <w:rPr>
                <w:color w:val="000000"/>
                <w:sz w:val="22"/>
                <w:szCs w:val="22"/>
              </w:rPr>
            </w:pPr>
          </w:p>
        </w:tc>
        <w:tc>
          <w:tcPr>
            <w:tcW w:w="3402" w:type="dxa"/>
            <w:gridSpan w:val="3"/>
            <w:tcBorders>
              <w:top w:val="nil"/>
              <w:left w:val="nil"/>
              <w:bottom w:val="single" w:sz="4" w:space="0" w:color="auto"/>
              <w:right w:val="nil"/>
            </w:tcBorders>
            <w:shd w:val="clear" w:color="auto" w:fill="auto"/>
            <w:noWrap/>
            <w:vAlign w:val="bottom"/>
            <w:hideMark/>
          </w:tcPr>
          <w:p w:rsidR="008366AE" w:rsidRPr="005A4068" w:rsidRDefault="008366AE" w:rsidP="00F7724C">
            <w:pPr>
              <w:rPr>
                <w:color w:val="000000"/>
                <w:sz w:val="22"/>
                <w:szCs w:val="22"/>
              </w:rPr>
            </w:pPr>
          </w:p>
        </w:tc>
        <w:tc>
          <w:tcPr>
            <w:tcW w:w="1701" w:type="dxa"/>
            <w:gridSpan w:val="2"/>
            <w:tcBorders>
              <w:top w:val="nil"/>
              <w:left w:val="nil"/>
              <w:bottom w:val="single" w:sz="4" w:space="0" w:color="auto"/>
              <w:right w:val="nil"/>
            </w:tcBorders>
            <w:shd w:val="clear" w:color="auto" w:fill="auto"/>
            <w:noWrap/>
            <w:vAlign w:val="bottom"/>
            <w:hideMark/>
          </w:tcPr>
          <w:p w:rsidR="008366AE" w:rsidRPr="005A4068" w:rsidRDefault="008366AE" w:rsidP="00F7724C">
            <w:pPr>
              <w:rPr>
                <w:color w:val="000000"/>
                <w:sz w:val="22"/>
                <w:szCs w:val="22"/>
              </w:rPr>
            </w:pPr>
          </w:p>
        </w:tc>
        <w:tc>
          <w:tcPr>
            <w:tcW w:w="1560" w:type="dxa"/>
            <w:gridSpan w:val="2"/>
            <w:tcBorders>
              <w:top w:val="nil"/>
              <w:left w:val="nil"/>
              <w:bottom w:val="single" w:sz="4" w:space="0" w:color="auto"/>
              <w:right w:val="nil"/>
            </w:tcBorders>
            <w:shd w:val="clear" w:color="auto" w:fill="auto"/>
            <w:noWrap/>
            <w:vAlign w:val="bottom"/>
            <w:hideMark/>
          </w:tcPr>
          <w:p w:rsidR="008366AE" w:rsidRPr="005A4068" w:rsidRDefault="008366AE" w:rsidP="00F7724C">
            <w:pPr>
              <w:rPr>
                <w:color w:val="000000"/>
                <w:sz w:val="22"/>
                <w:szCs w:val="22"/>
              </w:rPr>
            </w:pPr>
          </w:p>
        </w:tc>
      </w:tr>
      <w:tr w:rsidR="006257A8" w:rsidRPr="005A4068" w:rsidTr="00E12DC9">
        <w:tblPrEx>
          <w:tblLook w:val="04A0"/>
        </w:tblPrEx>
        <w:trPr>
          <w:trHeight w:val="129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7A8" w:rsidRPr="005A4068" w:rsidRDefault="006257A8" w:rsidP="00F7724C">
            <w:pPr>
              <w:jc w:val="center"/>
              <w:rPr>
                <w:b/>
                <w:bCs/>
                <w:color w:val="000000"/>
                <w:sz w:val="26"/>
                <w:szCs w:val="26"/>
              </w:rPr>
            </w:pPr>
            <w:r w:rsidRPr="005A4068">
              <w:rPr>
                <w:b/>
                <w:bCs/>
                <w:color w:val="000000"/>
                <w:sz w:val="26"/>
                <w:szCs w:val="26"/>
              </w:rPr>
              <w:t>STT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Default="006257A8" w:rsidP="00F7724C">
            <w:pPr>
              <w:jc w:val="center"/>
              <w:rPr>
                <w:b/>
                <w:bCs/>
                <w:color w:val="000000"/>
                <w:sz w:val="26"/>
                <w:szCs w:val="26"/>
              </w:rPr>
            </w:pPr>
            <w:r w:rsidRPr="005A4068">
              <w:rPr>
                <w:b/>
                <w:bCs/>
                <w:color w:val="000000"/>
                <w:sz w:val="26"/>
                <w:szCs w:val="26"/>
              </w:rPr>
              <w:t xml:space="preserve">Tiêu chuẩn, </w:t>
            </w:r>
          </w:p>
          <w:p w:rsidR="006257A8" w:rsidRPr="005A4068" w:rsidRDefault="006257A8" w:rsidP="00F7724C">
            <w:pPr>
              <w:jc w:val="center"/>
              <w:rPr>
                <w:b/>
                <w:bCs/>
                <w:color w:val="000000"/>
                <w:sz w:val="26"/>
                <w:szCs w:val="26"/>
              </w:rPr>
            </w:pPr>
            <w:r w:rsidRPr="005A4068">
              <w:rPr>
                <w:b/>
                <w:bCs/>
                <w:color w:val="000000"/>
                <w:sz w:val="26"/>
                <w:szCs w:val="26"/>
              </w:rPr>
              <w:t>tên thiết bị</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57A8" w:rsidRPr="005A4068" w:rsidRDefault="006257A8" w:rsidP="00F7724C">
            <w:pPr>
              <w:jc w:val="center"/>
              <w:rPr>
                <w:b/>
                <w:bCs/>
                <w:color w:val="000000"/>
                <w:sz w:val="26"/>
                <w:szCs w:val="26"/>
              </w:rPr>
            </w:pPr>
            <w:r w:rsidRPr="005A4068">
              <w:rPr>
                <w:b/>
                <w:bCs/>
                <w:color w:val="000000"/>
                <w:sz w:val="26"/>
                <w:szCs w:val="26"/>
              </w:rPr>
              <w:t>Mục đích sử dụng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Default="0099235D" w:rsidP="00F7724C">
            <w:pPr>
              <w:jc w:val="center"/>
              <w:rPr>
                <w:b/>
                <w:bCs/>
                <w:color w:val="000000"/>
                <w:sz w:val="26"/>
                <w:szCs w:val="26"/>
              </w:rPr>
            </w:pPr>
            <w:r w:rsidRPr="0099235D">
              <w:rPr>
                <w:b/>
                <w:bCs/>
                <w:color w:val="000000"/>
                <w:sz w:val="26"/>
                <w:szCs w:val="26"/>
              </w:rPr>
              <w:t>Định</w:t>
            </w:r>
            <w:r>
              <w:rPr>
                <w:b/>
                <w:bCs/>
                <w:color w:val="000000"/>
                <w:sz w:val="26"/>
                <w:szCs w:val="26"/>
              </w:rPr>
              <w:t xml:space="preserve"> m</w:t>
            </w:r>
            <w:r w:rsidRPr="0099235D">
              <w:rPr>
                <w:b/>
                <w:bCs/>
                <w:color w:val="000000"/>
                <w:sz w:val="26"/>
                <w:szCs w:val="26"/>
              </w:rPr>
              <w:t>ức</w:t>
            </w:r>
          </w:p>
          <w:p w:rsidR="006257A8" w:rsidRPr="005A4068" w:rsidRDefault="0099235D" w:rsidP="00F7724C">
            <w:pPr>
              <w:jc w:val="center"/>
              <w:rPr>
                <w:b/>
                <w:bCs/>
                <w:color w:val="000000"/>
                <w:sz w:val="26"/>
                <w:szCs w:val="26"/>
              </w:rPr>
            </w:pPr>
            <w:r>
              <w:rPr>
                <w:b/>
                <w:bCs/>
                <w:color w:val="000000"/>
                <w:sz w:val="26"/>
                <w:szCs w:val="26"/>
              </w:rPr>
              <w:t xml:space="preserve"> t</w:t>
            </w:r>
            <w:r w:rsidRPr="0099235D">
              <w:rPr>
                <w:b/>
                <w:bCs/>
                <w:color w:val="000000"/>
                <w:sz w:val="26"/>
                <w:szCs w:val="26"/>
              </w:rPr>
              <w:t>ối</w:t>
            </w:r>
            <w:r w:rsidR="00E12DC9">
              <w:rPr>
                <w:b/>
                <w:bCs/>
                <w:color w:val="000000"/>
                <w:sz w:val="26"/>
                <w:szCs w:val="26"/>
              </w:rPr>
              <w:t xml:space="preserve"> </w:t>
            </w:r>
            <w:r w:rsidRPr="0099235D">
              <w:rPr>
                <w:b/>
                <w:bCs/>
                <w:color w:val="000000"/>
                <w:sz w:val="26"/>
                <w:szCs w:val="26"/>
              </w:rPr>
              <w:t>đ</w:t>
            </w:r>
            <w:r>
              <w:rPr>
                <w:b/>
                <w:bCs/>
                <w:color w:val="000000"/>
                <w:sz w:val="26"/>
                <w:szCs w:val="26"/>
              </w:rPr>
              <w:t>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57A8" w:rsidRPr="005A4068" w:rsidRDefault="0099235D" w:rsidP="00F7724C">
            <w:pPr>
              <w:jc w:val="center"/>
              <w:rPr>
                <w:b/>
                <w:bCs/>
                <w:color w:val="000000"/>
                <w:sz w:val="26"/>
                <w:szCs w:val="26"/>
              </w:rPr>
            </w:pPr>
            <w:r>
              <w:rPr>
                <w:b/>
                <w:bCs/>
                <w:color w:val="000000"/>
                <w:sz w:val="26"/>
                <w:szCs w:val="26"/>
              </w:rPr>
              <w:t>Ghi ch</w:t>
            </w:r>
            <w:r w:rsidRPr="0099235D">
              <w:rPr>
                <w:b/>
                <w:bCs/>
                <w:color w:val="000000"/>
                <w:sz w:val="26"/>
                <w:szCs w:val="26"/>
              </w:rPr>
              <w:t>ú</w:t>
            </w:r>
          </w:p>
        </w:tc>
      </w:tr>
      <w:tr w:rsidR="008366AE" w:rsidRPr="005A4068" w:rsidTr="00E12DC9">
        <w:tblPrEx>
          <w:tblLook w:val="04A0"/>
        </w:tblPrEx>
        <w:trPr>
          <w:trHeight w:val="16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jc w:val="center"/>
              <w:rPr>
                <w:color w:val="000000"/>
                <w:sz w:val="26"/>
                <w:szCs w:val="26"/>
              </w:rPr>
            </w:pPr>
            <w:r w:rsidRPr="005A4068">
              <w:rPr>
                <w:color w:val="000000"/>
                <w:sz w:val="26"/>
                <w:szCs w:val="26"/>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E12DC9">
            <w:pPr>
              <w:rPr>
                <w:color w:val="000000"/>
                <w:sz w:val="26"/>
                <w:szCs w:val="26"/>
              </w:rPr>
            </w:pPr>
            <w:r w:rsidRPr="005A4068">
              <w:rPr>
                <w:color w:val="000000"/>
                <w:sz w:val="26"/>
                <w:szCs w:val="26"/>
              </w:rPr>
              <w:t>Bộ thiết bị âm thanh dùng chung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Dùng chung cho hoạt động nhà trường để tổ chức các hoạt động  như khai giảng, chào cờ, tổng kết năm học…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01 bộ/điểm trường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 </w:t>
            </w:r>
          </w:p>
        </w:tc>
      </w:tr>
      <w:tr w:rsidR="008366AE" w:rsidRPr="005A4068" w:rsidTr="00E12DC9">
        <w:tblPrEx>
          <w:tblLook w:val="04A0"/>
        </w:tblPrEx>
        <w:trPr>
          <w:trHeight w:val="90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jc w:val="center"/>
              <w:rPr>
                <w:color w:val="000000"/>
                <w:sz w:val="26"/>
                <w:szCs w:val="26"/>
              </w:rPr>
            </w:pPr>
            <w:r w:rsidRPr="005A4068">
              <w:rPr>
                <w:color w:val="000000"/>
                <w:sz w:val="26"/>
                <w:szCs w:val="26"/>
              </w:rPr>
              <w:t>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E12DC9">
            <w:pPr>
              <w:rPr>
                <w:color w:val="000000"/>
                <w:sz w:val="26"/>
                <w:szCs w:val="26"/>
              </w:rPr>
            </w:pPr>
            <w:r w:rsidRPr="005A4068">
              <w:rPr>
                <w:color w:val="000000"/>
                <w:sz w:val="26"/>
                <w:szCs w:val="26"/>
              </w:rPr>
              <w:t>Bộ âm thanh phòng họp hội đồng trường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Dùng chung: Hội họp, hội thảo, sinh hoạt chuyên môn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01 bộ/trường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 </w:t>
            </w:r>
          </w:p>
        </w:tc>
      </w:tr>
      <w:tr w:rsidR="008366AE" w:rsidRPr="005A4068" w:rsidTr="00E12DC9">
        <w:tblPrEx>
          <w:tblLook w:val="04A0"/>
        </w:tblPrEx>
        <w:trPr>
          <w:trHeight w:val="126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jc w:val="center"/>
              <w:rPr>
                <w:color w:val="000000"/>
                <w:sz w:val="26"/>
                <w:szCs w:val="26"/>
              </w:rPr>
            </w:pPr>
            <w:r w:rsidRPr="005A4068">
              <w:rPr>
                <w:color w:val="000000"/>
                <w:sz w:val="26"/>
                <w:szCs w:val="26"/>
              </w:rPr>
              <w:t>3</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6AE" w:rsidRPr="005A4068" w:rsidRDefault="008366AE" w:rsidP="00E12DC9">
            <w:pPr>
              <w:rPr>
                <w:color w:val="000000"/>
                <w:sz w:val="26"/>
                <w:szCs w:val="26"/>
              </w:rPr>
            </w:pPr>
            <w:r w:rsidRPr="005A4068">
              <w:rPr>
                <w:color w:val="000000"/>
                <w:sz w:val="26"/>
                <w:szCs w:val="26"/>
              </w:rPr>
              <w:t>Hệ thống camera giám sát</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366AE" w:rsidRPr="005A4068" w:rsidRDefault="008366AE" w:rsidP="00F7724C">
            <w:pPr>
              <w:rPr>
                <w:color w:val="000000"/>
                <w:sz w:val="26"/>
                <w:szCs w:val="26"/>
              </w:rPr>
            </w:pPr>
            <w:r w:rsidRPr="005A4068">
              <w:rPr>
                <w:color w:val="000000"/>
                <w:sz w:val="26"/>
                <w:szCs w:val="26"/>
              </w:rPr>
              <w:t>Phục vụ công tác đảm bảo an toàn cho học sinh, bảo vệ trường lớp học.</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6AE" w:rsidRPr="005A4068" w:rsidRDefault="008366AE" w:rsidP="00F7724C">
            <w:pPr>
              <w:rPr>
                <w:color w:val="000000"/>
                <w:sz w:val="26"/>
                <w:szCs w:val="26"/>
              </w:rPr>
            </w:pPr>
            <w:r w:rsidRPr="005A4068">
              <w:rPr>
                <w:color w:val="000000"/>
                <w:sz w:val="26"/>
                <w:szCs w:val="26"/>
              </w:rPr>
              <w:t>01 hệ thống/điểm trường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 </w:t>
            </w:r>
          </w:p>
        </w:tc>
      </w:tr>
      <w:tr w:rsidR="008366AE" w:rsidRPr="005A4068" w:rsidTr="00E12DC9">
        <w:tblPrEx>
          <w:tblLook w:val="04A0"/>
        </w:tblPrEx>
        <w:trPr>
          <w:trHeight w:val="88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jc w:val="center"/>
              <w:rPr>
                <w:color w:val="000000"/>
                <w:sz w:val="26"/>
                <w:szCs w:val="26"/>
              </w:rPr>
            </w:pPr>
            <w:r w:rsidRPr="005A4068">
              <w:rPr>
                <w:color w:val="000000"/>
                <w:sz w:val="26"/>
                <w:szCs w:val="26"/>
              </w:rPr>
              <w:t>4</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6AE" w:rsidRPr="005A4068" w:rsidRDefault="008366AE" w:rsidP="00E12DC9">
            <w:pPr>
              <w:rPr>
                <w:color w:val="000000"/>
                <w:sz w:val="26"/>
                <w:szCs w:val="26"/>
              </w:rPr>
            </w:pPr>
            <w:r w:rsidRPr="005A4068">
              <w:rPr>
                <w:color w:val="000000"/>
                <w:sz w:val="26"/>
                <w:szCs w:val="26"/>
              </w:rPr>
              <w:t>Hệ thống thiết bị phòng họp trực tuyến</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366AE" w:rsidRPr="005A4068" w:rsidRDefault="008366AE" w:rsidP="00F7724C">
            <w:pPr>
              <w:rPr>
                <w:color w:val="000000"/>
                <w:sz w:val="26"/>
                <w:szCs w:val="26"/>
              </w:rPr>
            </w:pPr>
            <w:r w:rsidRPr="005A4068">
              <w:rPr>
                <w:color w:val="000000"/>
                <w:sz w:val="26"/>
                <w:szCs w:val="26"/>
              </w:rPr>
              <w:t>Phục vụ họp trực tuyến</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366AE" w:rsidRPr="005A4068" w:rsidRDefault="008366AE" w:rsidP="00F7724C">
            <w:pPr>
              <w:rPr>
                <w:color w:val="000000"/>
                <w:sz w:val="26"/>
                <w:szCs w:val="26"/>
              </w:rPr>
            </w:pPr>
            <w:r w:rsidRPr="005A4068">
              <w:rPr>
                <w:color w:val="000000"/>
                <w:sz w:val="26"/>
                <w:szCs w:val="26"/>
              </w:rPr>
              <w:t>1 hệ thống/điểm trường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 </w:t>
            </w:r>
          </w:p>
        </w:tc>
      </w:tr>
      <w:tr w:rsidR="008366AE" w:rsidRPr="005A4068" w:rsidTr="00E12DC9">
        <w:tblPrEx>
          <w:tblLook w:val="04A0"/>
        </w:tblPrEx>
        <w:trPr>
          <w:trHeight w:val="33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jc w:val="center"/>
              <w:rPr>
                <w:color w:val="000000"/>
                <w:sz w:val="26"/>
                <w:szCs w:val="26"/>
              </w:rPr>
            </w:pPr>
            <w:r w:rsidRPr="005A4068">
              <w:rPr>
                <w:color w:val="000000"/>
                <w:sz w:val="26"/>
                <w:szCs w:val="26"/>
              </w:rPr>
              <w:t>5</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E12DC9">
            <w:pPr>
              <w:rPr>
                <w:color w:val="000000"/>
                <w:sz w:val="26"/>
                <w:szCs w:val="26"/>
              </w:rPr>
            </w:pPr>
            <w:r w:rsidRPr="005A4068">
              <w:rPr>
                <w:color w:val="000000"/>
                <w:sz w:val="26"/>
                <w:szCs w:val="26"/>
              </w:rPr>
              <w:t>Bộ máy chiếu/Màn hình hiển thị/Màn hình tương tác thông minh</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 xml:space="preserve">Phòng học, phòng học bộ môn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01 bộ/phòng</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 </w:t>
            </w:r>
          </w:p>
        </w:tc>
      </w:tr>
      <w:tr w:rsidR="008366AE" w:rsidRPr="005A4068" w:rsidTr="00E12DC9">
        <w:tblPrEx>
          <w:tblLook w:val="04A0"/>
        </w:tblPrEx>
        <w:trPr>
          <w:trHeight w:val="3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Phòng họp hội đồng trường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01 bộ/phòng</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F7724C">
            <w:pPr>
              <w:rPr>
                <w:color w:val="000000"/>
                <w:sz w:val="26"/>
                <w:szCs w:val="26"/>
              </w:rPr>
            </w:pPr>
          </w:p>
        </w:tc>
      </w:tr>
      <w:tr w:rsidR="008366AE" w:rsidRPr="005A4068" w:rsidTr="00E12DC9">
        <w:tblPrEx>
          <w:tblLook w:val="04A0"/>
        </w:tblPrEx>
        <w:trPr>
          <w:trHeight w:val="3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Phòng Thư viện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01 bộ/phòng</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F7724C">
            <w:pPr>
              <w:rPr>
                <w:color w:val="000000"/>
                <w:sz w:val="26"/>
                <w:szCs w:val="26"/>
              </w:rPr>
            </w:pPr>
          </w:p>
        </w:tc>
      </w:tr>
      <w:tr w:rsidR="008366AE" w:rsidRPr="005A4068" w:rsidTr="00E12DC9">
        <w:tblPrEx>
          <w:tblLook w:val="04A0"/>
        </w:tblPrEx>
        <w:trPr>
          <w:trHeight w:val="132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jc w:val="center"/>
              <w:rPr>
                <w:color w:val="000000"/>
                <w:sz w:val="26"/>
                <w:szCs w:val="26"/>
              </w:rPr>
            </w:pPr>
            <w:r w:rsidRPr="005A4068">
              <w:rPr>
                <w:color w:val="000000"/>
                <w:sz w:val="26"/>
                <w:szCs w:val="26"/>
              </w:rPr>
              <w:t>6</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E12DC9">
            <w:pPr>
              <w:rPr>
                <w:color w:val="000000"/>
                <w:sz w:val="26"/>
                <w:szCs w:val="26"/>
              </w:rPr>
            </w:pPr>
            <w:r w:rsidRPr="005A4068">
              <w:rPr>
                <w:color w:val="000000"/>
                <w:sz w:val="26"/>
                <w:szCs w:val="26"/>
              </w:rPr>
              <w:t>Bộ máy vi tính</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Ban giám hiệu, kế toán, văn thư, y  tế, công đoàn, đoàn thanh niên, tổ nhóm chuyên môn, phòng học, phòng học bộ môn, phòng họp hội đồng trường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C04415">
            <w:pPr>
              <w:rPr>
                <w:color w:val="000000"/>
                <w:sz w:val="26"/>
                <w:szCs w:val="26"/>
              </w:rPr>
            </w:pPr>
            <w:r w:rsidRPr="005A4068">
              <w:rPr>
                <w:color w:val="000000"/>
                <w:sz w:val="26"/>
                <w:szCs w:val="26"/>
              </w:rPr>
              <w:t>01 bộ/ phòng</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B639BD" w:rsidRDefault="00C04415" w:rsidP="00C04415">
            <w:pPr>
              <w:jc w:val="center"/>
              <w:rPr>
                <w:color w:val="000000"/>
                <w:sz w:val="26"/>
                <w:szCs w:val="26"/>
              </w:rPr>
            </w:pPr>
            <w:r w:rsidRPr="00B639BD">
              <w:rPr>
                <w:color w:val="000000"/>
                <w:sz w:val="26"/>
                <w:szCs w:val="26"/>
              </w:rPr>
              <w:t>Trường hợp một bộ phận kiêm nhiệm một hay nhiều nhiệm vụ khác thì chỉ trang bị 01 bộ</w:t>
            </w:r>
          </w:p>
        </w:tc>
      </w:tr>
      <w:tr w:rsidR="008366AE" w:rsidRPr="005A4068" w:rsidTr="00E12DC9">
        <w:tblPrEx>
          <w:tblLook w:val="04A0"/>
        </w:tblPrEx>
        <w:trPr>
          <w:trHeight w:val="3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5A4068" w:rsidRDefault="008366AE"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Phòng Thư viện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6AE" w:rsidRPr="005A4068" w:rsidRDefault="008366AE" w:rsidP="00F7724C">
            <w:pPr>
              <w:rPr>
                <w:color w:val="000000"/>
                <w:sz w:val="26"/>
                <w:szCs w:val="26"/>
              </w:rPr>
            </w:pPr>
            <w:r w:rsidRPr="005A4068">
              <w:rPr>
                <w:color w:val="000000"/>
                <w:sz w:val="26"/>
                <w:szCs w:val="26"/>
              </w:rPr>
              <w:t>10 bộ/phòng</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366AE" w:rsidRPr="00B639BD" w:rsidRDefault="008366AE" w:rsidP="00F7724C">
            <w:pPr>
              <w:rPr>
                <w:color w:val="000000"/>
                <w:sz w:val="26"/>
                <w:szCs w:val="26"/>
              </w:rPr>
            </w:pPr>
          </w:p>
        </w:tc>
      </w:tr>
      <w:tr w:rsidR="00E12DC9" w:rsidRPr="005A4068" w:rsidTr="00E12DC9">
        <w:tblPrEx>
          <w:tblLook w:val="04A0"/>
        </w:tblPrEx>
        <w:trPr>
          <w:trHeight w:val="856"/>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C477A9">
            <w:pPr>
              <w:jc w:val="center"/>
              <w:rPr>
                <w:color w:val="000000"/>
                <w:sz w:val="26"/>
                <w:szCs w:val="26"/>
              </w:rPr>
            </w:pPr>
            <w:r>
              <w:rPr>
                <w:color w:val="000000"/>
                <w:sz w:val="26"/>
                <w:szCs w:val="26"/>
              </w:rPr>
              <w:t>7</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E12DC9">
            <w:pPr>
              <w:rPr>
                <w:color w:val="000000"/>
                <w:sz w:val="26"/>
                <w:szCs w:val="26"/>
              </w:rPr>
            </w:pPr>
            <w:r w:rsidRPr="005A4068">
              <w:rPr>
                <w:color w:val="000000"/>
                <w:sz w:val="26"/>
                <w:szCs w:val="26"/>
              </w:rPr>
              <w:t>Máy photocoppy siêu tốc</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C477A9">
            <w:pPr>
              <w:rPr>
                <w:color w:val="000000"/>
                <w:sz w:val="26"/>
                <w:szCs w:val="26"/>
              </w:rPr>
            </w:pPr>
            <w:r w:rsidRPr="005A4068">
              <w:rPr>
                <w:color w:val="000000"/>
                <w:sz w:val="26"/>
                <w:szCs w:val="26"/>
              </w:rPr>
              <w:t>Dùng chung cho hoạt động nhà trường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C477A9">
            <w:pPr>
              <w:rPr>
                <w:color w:val="000000"/>
                <w:sz w:val="26"/>
                <w:szCs w:val="26"/>
              </w:rPr>
            </w:pPr>
            <w:r w:rsidRPr="005A4068">
              <w:rPr>
                <w:color w:val="000000"/>
                <w:sz w:val="26"/>
                <w:szCs w:val="26"/>
              </w:rPr>
              <w:t>01 chiếc/ trường</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C477A9">
            <w:pPr>
              <w:rPr>
                <w:color w:val="000000"/>
                <w:sz w:val="26"/>
                <w:szCs w:val="26"/>
              </w:rPr>
            </w:pPr>
            <w:r w:rsidRPr="005A4068">
              <w:rPr>
                <w:color w:val="000000"/>
                <w:sz w:val="26"/>
                <w:szCs w:val="26"/>
              </w:rPr>
              <w:t> </w:t>
            </w:r>
          </w:p>
        </w:tc>
      </w:tr>
      <w:tr w:rsidR="00E12DC9" w:rsidRPr="005A4068" w:rsidTr="00E12DC9">
        <w:tblPrEx>
          <w:tblLook w:val="04A0"/>
        </w:tblPrEx>
        <w:trPr>
          <w:trHeight w:val="856"/>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C477A9">
            <w:pPr>
              <w:jc w:val="center"/>
              <w:rPr>
                <w:color w:val="000000"/>
                <w:sz w:val="26"/>
                <w:szCs w:val="26"/>
              </w:rPr>
            </w:pPr>
            <w:r>
              <w:rPr>
                <w:color w:val="000000"/>
                <w:sz w:val="26"/>
                <w:szCs w:val="26"/>
              </w:rPr>
              <w:t>8</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C477A9">
            <w:pPr>
              <w:rPr>
                <w:color w:val="000000"/>
                <w:sz w:val="26"/>
                <w:szCs w:val="26"/>
              </w:rPr>
            </w:pPr>
            <w:r w:rsidRPr="005A4068">
              <w:rPr>
                <w:color w:val="000000"/>
                <w:sz w:val="26"/>
                <w:szCs w:val="26"/>
              </w:rPr>
              <w:t>Máy Scan tốc độ cao</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C477A9">
            <w:pPr>
              <w:rPr>
                <w:color w:val="000000"/>
                <w:sz w:val="26"/>
                <w:szCs w:val="26"/>
              </w:rPr>
            </w:pPr>
            <w:r w:rsidRPr="005A4068">
              <w:rPr>
                <w:color w:val="000000"/>
                <w:sz w:val="26"/>
                <w:szCs w:val="26"/>
              </w:rPr>
              <w:t>Dùng chung cho hoạt động nhà trường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C477A9">
            <w:pPr>
              <w:rPr>
                <w:color w:val="000000"/>
                <w:sz w:val="26"/>
                <w:szCs w:val="26"/>
              </w:rPr>
            </w:pPr>
            <w:r w:rsidRPr="005A4068">
              <w:rPr>
                <w:color w:val="000000"/>
                <w:sz w:val="26"/>
                <w:szCs w:val="26"/>
              </w:rPr>
              <w:t>01 chiếc/trường</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C477A9">
            <w:pPr>
              <w:rPr>
                <w:color w:val="000000"/>
                <w:sz w:val="26"/>
                <w:szCs w:val="26"/>
              </w:rPr>
            </w:pPr>
          </w:p>
        </w:tc>
      </w:tr>
      <w:tr w:rsidR="00E12DC9" w:rsidRPr="005A4068" w:rsidTr="00E12DC9">
        <w:tblPrEx>
          <w:tblLook w:val="04A0"/>
        </w:tblPrEx>
        <w:trPr>
          <w:trHeight w:val="108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jc w:val="center"/>
              <w:rPr>
                <w:color w:val="000000"/>
                <w:sz w:val="26"/>
                <w:szCs w:val="26"/>
              </w:rPr>
            </w:pPr>
            <w:r>
              <w:rPr>
                <w:color w:val="000000"/>
                <w:sz w:val="26"/>
                <w:szCs w:val="26"/>
              </w:rPr>
              <w:lastRenderedPageBreak/>
              <w:t>9</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E12DC9">
            <w:pPr>
              <w:rPr>
                <w:color w:val="000000"/>
                <w:sz w:val="26"/>
                <w:szCs w:val="26"/>
              </w:rPr>
            </w:pPr>
            <w:r w:rsidRPr="005A4068">
              <w:rPr>
                <w:color w:val="000000"/>
                <w:sz w:val="26"/>
                <w:szCs w:val="26"/>
              </w:rPr>
              <w:t>Điều hòa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Ban giám hiệu, kế toán, văn thư, y  tế, công đoàn, đoàn thanh niên, tổ nhóm chuyên môn</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E12DC9">
            <w:pPr>
              <w:jc w:val="center"/>
              <w:rPr>
                <w:color w:val="000000"/>
                <w:sz w:val="26"/>
                <w:szCs w:val="26"/>
              </w:rPr>
            </w:pPr>
            <w:r w:rsidRPr="005A4068">
              <w:rPr>
                <w:color w:val="000000"/>
                <w:sz w:val="26"/>
                <w:szCs w:val="26"/>
              </w:rPr>
              <w:t>Đối với phòng diện tích dưới 30m² bố trí 01 điều hòa công suất tối đa 18.000 BTU. Đối với phòng diện tích lớn hơn 30m² được căn cứ theo công suất điều hòa phổ biến 600BTU/m² sàn sử dụng để bố trí cho phù hợp.</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B639BD" w:rsidRDefault="00E12DC9" w:rsidP="00F7724C">
            <w:pPr>
              <w:rPr>
                <w:color w:val="000000"/>
                <w:sz w:val="26"/>
                <w:szCs w:val="26"/>
              </w:rPr>
            </w:pPr>
            <w:r w:rsidRPr="00B639BD">
              <w:rPr>
                <w:color w:val="000000"/>
                <w:sz w:val="26"/>
                <w:szCs w:val="26"/>
              </w:rPr>
              <w:t> </w:t>
            </w:r>
          </w:p>
        </w:tc>
      </w:tr>
      <w:tr w:rsidR="00E12DC9" w:rsidRPr="005A4068" w:rsidTr="00E12DC9">
        <w:tblPrEx>
          <w:tblLook w:val="04A0"/>
        </w:tblPrEx>
        <w:trPr>
          <w:trHeight w:val="108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Phòng học</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r>
      <w:tr w:rsidR="00E12DC9" w:rsidRPr="005A4068" w:rsidTr="00E12DC9">
        <w:tblPrEx>
          <w:tblLook w:val="04A0"/>
        </w:tblPrEx>
        <w:trPr>
          <w:trHeight w:val="108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Phòng học bộ môn</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r>
      <w:tr w:rsidR="00E12DC9" w:rsidRPr="005A4068" w:rsidTr="00E12DC9">
        <w:tblPrEx>
          <w:tblLook w:val="04A0"/>
        </w:tblPrEx>
        <w:trPr>
          <w:trHeight w:val="108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Phòng họp hội đồng trường</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r>
      <w:tr w:rsidR="00E12DC9" w:rsidRPr="005A4068" w:rsidTr="00E12DC9">
        <w:tblPrEx>
          <w:tblLook w:val="04A0"/>
        </w:tblPrEx>
        <w:trPr>
          <w:trHeight w:val="108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E12DC9">
            <w:pPr>
              <w:rPr>
                <w:color w:val="000000"/>
                <w:sz w:val="26"/>
                <w:szCs w:val="26"/>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Phòng chức năng</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12DC9" w:rsidRPr="005A4068" w:rsidRDefault="00E12DC9" w:rsidP="00F7724C">
            <w:pPr>
              <w:rPr>
                <w:color w:val="000000"/>
                <w:sz w:val="26"/>
                <w:szCs w:val="26"/>
              </w:rPr>
            </w:pPr>
          </w:p>
        </w:tc>
      </w:tr>
      <w:tr w:rsidR="00E12DC9" w:rsidRPr="005A4068" w:rsidTr="00E12DC9">
        <w:tblPrEx>
          <w:tblLook w:val="04A0"/>
        </w:tblPrEx>
        <w:trPr>
          <w:trHeight w:val="33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jc w:val="center"/>
              <w:rPr>
                <w:color w:val="000000"/>
                <w:sz w:val="26"/>
                <w:szCs w:val="26"/>
              </w:rPr>
            </w:pPr>
            <w:r w:rsidRPr="005A4068">
              <w:rPr>
                <w:color w:val="000000"/>
                <w:sz w:val="26"/>
                <w:szCs w:val="26"/>
              </w:rPr>
              <w:t>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E12DC9">
            <w:pPr>
              <w:rPr>
                <w:color w:val="000000"/>
                <w:sz w:val="26"/>
                <w:szCs w:val="26"/>
              </w:rPr>
            </w:pPr>
            <w:r w:rsidRPr="005A4068">
              <w:rPr>
                <w:color w:val="000000"/>
                <w:sz w:val="26"/>
                <w:szCs w:val="26"/>
              </w:rPr>
              <w:t>Máy chấm trắc nghiệm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Dùng chung cho hoạt động nhà trường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01 chiếc/trường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 </w:t>
            </w:r>
          </w:p>
        </w:tc>
      </w:tr>
      <w:tr w:rsidR="00E12DC9" w:rsidRPr="005A4068" w:rsidTr="00E12DC9">
        <w:tblPrEx>
          <w:tblLook w:val="04A0"/>
        </w:tblPrEx>
        <w:trPr>
          <w:trHeight w:val="33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jc w:val="center"/>
              <w:rPr>
                <w:color w:val="000000"/>
                <w:sz w:val="26"/>
                <w:szCs w:val="26"/>
              </w:rPr>
            </w:pPr>
            <w:r w:rsidRPr="005A4068">
              <w:rPr>
                <w:color w:val="000000"/>
                <w:sz w:val="26"/>
                <w:szCs w:val="26"/>
              </w:rPr>
              <w:t>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E12DC9">
            <w:pPr>
              <w:rPr>
                <w:color w:val="000000"/>
                <w:sz w:val="26"/>
                <w:szCs w:val="26"/>
              </w:rPr>
            </w:pPr>
            <w:r w:rsidRPr="005A4068">
              <w:rPr>
                <w:color w:val="000000"/>
                <w:sz w:val="26"/>
                <w:szCs w:val="26"/>
              </w:rPr>
              <w:t>Bộ thiết bị lọc nước</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Lọc nước sạch uống trực tiếp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02 bộ/ điểm trường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DC9" w:rsidRPr="005A4068" w:rsidRDefault="00E12DC9" w:rsidP="00F7724C">
            <w:pPr>
              <w:rPr>
                <w:color w:val="000000"/>
                <w:sz w:val="26"/>
                <w:szCs w:val="26"/>
              </w:rPr>
            </w:pPr>
            <w:r w:rsidRPr="005A4068">
              <w:rPr>
                <w:color w:val="000000"/>
                <w:sz w:val="26"/>
                <w:szCs w:val="26"/>
              </w:rPr>
              <w:t> </w:t>
            </w:r>
          </w:p>
        </w:tc>
      </w:tr>
    </w:tbl>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8366AE" w:rsidRDefault="008366AE" w:rsidP="008366AE">
      <w:pPr>
        <w:spacing w:before="80"/>
        <w:jc w:val="both"/>
        <w:rPr>
          <w:sz w:val="24"/>
          <w:szCs w:val="24"/>
          <w:lang w:val="nl-NL"/>
        </w:rPr>
      </w:pPr>
    </w:p>
    <w:p w:rsidR="00E12DC9" w:rsidRDefault="00E12DC9" w:rsidP="008366AE">
      <w:pPr>
        <w:spacing w:before="80"/>
        <w:jc w:val="both"/>
        <w:rPr>
          <w:sz w:val="24"/>
          <w:szCs w:val="24"/>
          <w:lang w:val="nl-NL"/>
        </w:rPr>
      </w:pPr>
    </w:p>
    <w:p w:rsidR="00FF0547" w:rsidRDefault="00FF0547" w:rsidP="008366AE">
      <w:pPr>
        <w:spacing w:before="80"/>
        <w:jc w:val="both"/>
        <w:rPr>
          <w:sz w:val="24"/>
          <w:szCs w:val="24"/>
          <w:lang w:val="nl-NL"/>
        </w:rPr>
      </w:pPr>
    </w:p>
    <w:p w:rsidR="003974C7" w:rsidRDefault="003974C7" w:rsidP="008366AE">
      <w:pPr>
        <w:spacing w:before="80"/>
        <w:jc w:val="both"/>
        <w:rPr>
          <w:sz w:val="24"/>
          <w:szCs w:val="24"/>
          <w:lang w:val="nl-NL"/>
        </w:rPr>
      </w:pPr>
    </w:p>
    <w:p w:rsidR="00D93103" w:rsidRDefault="00D93103" w:rsidP="008366AE">
      <w:pPr>
        <w:spacing w:before="80"/>
        <w:jc w:val="both"/>
        <w:rPr>
          <w:sz w:val="24"/>
          <w:szCs w:val="24"/>
          <w:lang w:val="nl-NL"/>
        </w:rPr>
      </w:pPr>
    </w:p>
    <w:tbl>
      <w:tblPr>
        <w:tblW w:w="9782" w:type="dxa"/>
        <w:tblInd w:w="-318" w:type="dxa"/>
        <w:tblLook w:val="04A0"/>
      </w:tblPr>
      <w:tblGrid>
        <w:gridCol w:w="710"/>
        <w:gridCol w:w="409"/>
        <w:gridCol w:w="2426"/>
        <w:gridCol w:w="374"/>
        <w:gridCol w:w="2603"/>
        <w:gridCol w:w="1157"/>
        <w:gridCol w:w="544"/>
        <w:gridCol w:w="1176"/>
        <w:gridCol w:w="383"/>
      </w:tblGrid>
      <w:tr w:rsidR="008366AE" w:rsidRPr="00831186" w:rsidTr="0027701A">
        <w:trPr>
          <w:trHeight w:val="315"/>
        </w:trPr>
        <w:tc>
          <w:tcPr>
            <w:tcW w:w="1119"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2800"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3760"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2103" w:type="dxa"/>
            <w:gridSpan w:val="3"/>
            <w:tcBorders>
              <w:top w:val="nil"/>
              <w:left w:val="nil"/>
              <w:bottom w:val="nil"/>
              <w:right w:val="nil"/>
            </w:tcBorders>
            <w:shd w:val="clear" w:color="auto" w:fill="auto"/>
            <w:noWrap/>
            <w:vAlign w:val="bottom"/>
            <w:hideMark/>
          </w:tcPr>
          <w:p w:rsidR="008366AE" w:rsidRPr="00E12DC9" w:rsidRDefault="008366AE" w:rsidP="005A452F">
            <w:pPr>
              <w:jc w:val="center"/>
              <w:rPr>
                <w:bCs/>
                <w:color w:val="000000"/>
                <w:sz w:val="24"/>
                <w:szCs w:val="24"/>
              </w:rPr>
            </w:pPr>
            <w:r w:rsidRPr="00E12DC9">
              <w:rPr>
                <w:bCs/>
                <w:color w:val="000000"/>
                <w:sz w:val="24"/>
                <w:szCs w:val="24"/>
              </w:rPr>
              <w:t xml:space="preserve">Phụ </w:t>
            </w:r>
            <w:r w:rsidR="005A452F" w:rsidRPr="00E12DC9">
              <w:rPr>
                <w:bCs/>
                <w:color w:val="000000"/>
                <w:sz w:val="24"/>
                <w:szCs w:val="24"/>
              </w:rPr>
              <w:t>lục</w:t>
            </w:r>
            <w:r w:rsidRPr="00E12DC9">
              <w:rPr>
                <w:bCs/>
                <w:color w:val="000000"/>
                <w:sz w:val="24"/>
                <w:szCs w:val="24"/>
              </w:rPr>
              <w:t xml:space="preserve"> số 02</w:t>
            </w:r>
          </w:p>
        </w:tc>
      </w:tr>
      <w:tr w:rsidR="008366AE" w:rsidRPr="00831186" w:rsidTr="005943E2">
        <w:trPr>
          <w:trHeight w:val="80"/>
        </w:trPr>
        <w:tc>
          <w:tcPr>
            <w:tcW w:w="1119"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2800"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3760"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1720" w:type="dxa"/>
            <w:gridSpan w:val="2"/>
            <w:tcBorders>
              <w:top w:val="nil"/>
              <w:left w:val="nil"/>
              <w:bottom w:val="nil"/>
              <w:right w:val="nil"/>
            </w:tcBorders>
            <w:shd w:val="clear" w:color="auto" w:fill="auto"/>
            <w:noWrap/>
            <w:vAlign w:val="bottom"/>
            <w:hideMark/>
          </w:tcPr>
          <w:p w:rsidR="008366AE" w:rsidRPr="00831186" w:rsidRDefault="008366AE" w:rsidP="00F7724C">
            <w:pPr>
              <w:jc w:val="center"/>
              <w:rPr>
                <w:b/>
                <w:bCs/>
                <w:color w:val="000000"/>
                <w:sz w:val="22"/>
                <w:szCs w:val="22"/>
              </w:rPr>
            </w:pPr>
          </w:p>
        </w:tc>
        <w:tc>
          <w:tcPr>
            <w:tcW w:w="383" w:type="dxa"/>
            <w:tcBorders>
              <w:top w:val="nil"/>
              <w:left w:val="nil"/>
              <w:bottom w:val="nil"/>
              <w:right w:val="nil"/>
            </w:tcBorders>
            <w:shd w:val="clear" w:color="auto" w:fill="auto"/>
            <w:noWrap/>
            <w:vAlign w:val="bottom"/>
            <w:hideMark/>
          </w:tcPr>
          <w:p w:rsidR="008366AE" w:rsidRPr="00831186" w:rsidRDefault="008366AE" w:rsidP="00F7724C">
            <w:pPr>
              <w:jc w:val="center"/>
              <w:rPr>
                <w:b/>
                <w:bCs/>
                <w:color w:val="000000"/>
                <w:sz w:val="22"/>
                <w:szCs w:val="22"/>
              </w:rPr>
            </w:pPr>
          </w:p>
        </w:tc>
      </w:tr>
      <w:tr w:rsidR="008366AE" w:rsidRPr="00831186" w:rsidTr="0027701A">
        <w:trPr>
          <w:trHeight w:val="1185"/>
        </w:trPr>
        <w:tc>
          <w:tcPr>
            <w:tcW w:w="9782" w:type="dxa"/>
            <w:gridSpan w:val="9"/>
            <w:tcBorders>
              <w:top w:val="nil"/>
              <w:left w:val="nil"/>
              <w:bottom w:val="nil"/>
              <w:right w:val="nil"/>
            </w:tcBorders>
            <w:shd w:val="clear" w:color="auto" w:fill="auto"/>
            <w:vAlign w:val="bottom"/>
            <w:hideMark/>
          </w:tcPr>
          <w:p w:rsidR="008366AE" w:rsidRPr="005943E2" w:rsidRDefault="008366AE" w:rsidP="00401440">
            <w:pPr>
              <w:jc w:val="center"/>
              <w:rPr>
                <w:b/>
                <w:bCs/>
                <w:color w:val="000000"/>
                <w:sz w:val="26"/>
                <w:szCs w:val="26"/>
              </w:rPr>
            </w:pPr>
            <w:r w:rsidRPr="005943E2">
              <w:rPr>
                <w:b/>
                <w:bCs/>
                <w:color w:val="000000"/>
                <w:sz w:val="26"/>
                <w:szCs w:val="26"/>
              </w:rPr>
              <w:t>TIÊU CHUẨN, ĐỊNH MỨC MÁY MÓC, THIẾT BỊ</w:t>
            </w:r>
            <w:r w:rsidR="00401440">
              <w:rPr>
                <w:b/>
                <w:bCs/>
                <w:color w:val="000000"/>
                <w:sz w:val="26"/>
                <w:szCs w:val="26"/>
              </w:rPr>
              <w:t xml:space="preserve"> CHUYÊN DÙNG NHÀ </w:t>
            </w:r>
            <w:r w:rsidRPr="005943E2">
              <w:rPr>
                <w:rFonts w:hint="eastAsia"/>
                <w:b/>
                <w:bCs/>
                <w:color w:val="000000"/>
                <w:sz w:val="26"/>
                <w:szCs w:val="26"/>
              </w:rPr>
              <w:t>Ă</w:t>
            </w:r>
            <w:r w:rsidRPr="005943E2">
              <w:rPr>
                <w:b/>
                <w:bCs/>
                <w:color w:val="000000"/>
                <w:sz w:val="26"/>
                <w:szCs w:val="26"/>
              </w:rPr>
              <w:t xml:space="preserve">N, NHÀ BẾP, KHU Ở BÁN TRÚ, NỘI TRÚ PHỤC VỤ CHO VIỆC NUÔI DƯỠNG CHĂM SÓC TRẺ VÀ HỌC SINH </w:t>
            </w:r>
          </w:p>
        </w:tc>
      </w:tr>
      <w:tr w:rsidR="008366AE" w:rsidRPr="00831186" w:rsidTr="0027701A">
        <w:trPr>
          <w:trHeight w:val="870"/>
        </w:trPr>
        <w:tc>
          <w:tcPr>
            <w:tcW w:w="9782" w:type="dxa"/>
            <w:gridSpan w:val="9"/>
            <w:tcBorders>
              <w:top w:val="nil"/>
              <w:left w:val="nil"/>
              <w:bottom w:val="nil"/>
              <w:right w:val="nil"/>
            </w:tcBorders>
            <w:shd w:val="clear" w:color="auto" w:fill="auto"/>
            <w:vAlign w:val="bottom"/>
            <w:hideMark/>
          </w:tcPr>
          <w:p w:rsidR="008366AE" w:rsidRPr="00831186" w:rsidRDefault="00FF0547" w:rsidP="00B300B8">
            <w:pPr>
              <w:jc w:val="center"/>
              <w:rPr>
                <w:i/>
                <w:iCs/>
                <w:color w:val="000000"/>
              </w:rPr>
            </w:pPr>
            <w:r w:rsidRPr="005A4068">
              <w:rPr>
                <w:i/>
                <w:iCs/>
                <w:color w:val="000000"/>
              </w:rPr>
              <w:t>(</w:t>
            </w:r>
            <w:r>
              <w:rPr>
                <w:i/>
                <w:iCs/>
                <w:color w:val="000000"/>
              </w:rPr>
              <w:t>Ban hành k</w:t>
            </w:r>
            <w:r w:rsidRPr="005A4068">
              <w:rPr>
                <w:i/>
                <w:iCs/>
                <w:color w:val="000000"/>
              </w:rPr>
              <w:t xml:space="preserve">èm theo </w:t>
            </w:r>
            <w:r>
              <w:rPr>
                <w:i/>
                <w:iCs/>
                <w:color w:val="000000"/>
              </w:rPr>
              <w:t>Quy</w:t>
            </w:r>
            <w:r w:rsidRPr="00C706B7">
              <w:rPr>
                <w:i/>
                <w:iCs/>
                <w:color w:val="000000"/>
              </w:rPr>
              <w:t>ết</w:t>
            </w:r>
            <w:r>
              <w:rPr>
                <w:i/>
                <w:iCs/>
                <w:color w:val="000000"/>
              </w:rPr>
              <w:t xml:space="preserve"> </w:t>
            </w:r>
            <w:r w:rsidRPr="00C706B7">
              <w:rPr>
                <w:i/>
                <w:iCs/>
                <w:color w:val="000000"/>
              </w:rPr>
              <w:t>định</w:t>
            </w:r>
            <w:r w:rsidRPr="005A4068">
              <w:rPr>
                <w:i/>
                <w:iCs/>
                <w:color w:val="000000"/>
              </w:rPr>
              <w:t xml:space="preserve"> số:</w:t>
            </w:r>
            <w:r>
              <w:rPr>
                <w:i/>
                <w:iCs/>
                <w:color w:val="000000"/>
              </w:rPr>
              <w:t xml:space="preserve"> 45</w:t>
            </w:r>
            <w:r w:rsidRPr="005A4068">
              <w:rPr>
                <w:i/>
                <w:iCs/>
                <w:color w:val="000000"/>
              </w:rPr>
              <w:t>/</w:t>
            </w:r>
            <w:r>
              <w:rPr>
                <w:i/>
                <w:iCs/>
                <w:color w:val="000000"/>
              </w:rPr>
              <w:t>2022/Q</w:t>
            </w:r>
            <w:r w:rsidRPr="00C706B7">
              <w:rPr>
                <w:i/>
                <w:iCs/>
                <w:color w:val="000000"/>
              </w:rPr>
              <w:t>Đ</w:t>
            </w:r>
            <w:r>
              <w:rPr>
                <w:i/>
                <w:iCs/>
                <w:color w:val="000000"/>
              </w:rPr>
              <w:t>-UBND</w:t>
            </w:r>
            <w:r w:rsidRPr="005A4068">
              <w:rPr>
                <w:i/>
                <w:iCs/>
                <w:color w:val="000000"/>
              </w:rPr>
              <w:t xml:space="preserve"> ngày</w:t>
            </w:r>
            <w:r>
              <w:rPr>
                <w:i/>
                <w:iCs/>
                <w:color w:val="000000"/>
              </w:rPr>
              <w:t xml:space="preserve"> 29 </w:t>
            </w:r>
            <w:r w:rsidRPr="005A4068">
              <w:rPr>
                <w:i/>
                <w:iCs/>
                <w:color w:val="000000"/>
              </w:rPr>
              <w:t>tháng</w:t>
            </w:r>
            <w:r>
              <w:rPr>
                <w:i/>
                <w:iCs/>
                <w:color w:val="000000"/>
              </w:rPr>
              <w:t xml:space="preserve"> 12 </w:t>
            </w:r>
            <w:r w:rsidRPr="005A4068">
              <w:rPr>
                <w:i/>
                <w:iCs/>
                <w:color w:val="000000"/>
              </w:rPr>
              <w:t xml:space="preserve">năm 2022 </w:t>
            </w:r>
            <w:r w:rsidRPr="005A4068">
              <w:rPr>
                <w:i/>
                <w:iCs/>
                <w:color w:val="000000"/>
              </w:rPr>
              <w:br/>
              <w:t xml:space="preserve">của </w:t>
            </w:r>
            <w:r w:rsidR="00B300B8">
              <w:rPr>
                <w:i/>
                <w:iCs/>
                <w:color w:val="000000"/>
              </w:rPr>
              <w:t xml:space="preserve">Ủy ban nhân dân </w:t>
            </w:r>
            <w:r>
              <w:rPr>
                <w:i/>
                <w:iCs/>
                <w:color w:val="000000"/>
              </w:rPr>
              <w:t>t</w:t>
            </w:r>
            <w:r w:rsidRPr="00C706B7">
              <w:rPr>
                <w:i/>
                <w:iCs/>
                <w:color w:val="000000"/>
              </w:rPr>
              <w:t>ỉnh</w:t>
            </w:r>
            <w:r w:rsidRPr="005A4068">
              <w:rPr>
                <w:i/>
                <w:iCs/>
                <w:color w:val="000000"/>
              </w:rPr>
              <w:t xml:space="preserve"> Phú Thọ)</w:t>
            </w:r>
          </w:p>
        </w:tc>
      </w:tr>
      <w:tr w:rsidR="008366AE" w:rsidRPr="00831186" w:rsidTr="0027701A">
        <w:trPr>
          <w:trHeight w:val="405"/>
        </w:trPr>
        <w:tc>
          <w:tcPr>
            <w:tcW w:w="710" w:type="dxa"/>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2835"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2977"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1701"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c>
          <w:tcPr>
            <w:tcW w:w="1559" w:type="dxa"/>
            <w:gridSpan w:val="2"/>
            <w:tcBorders>
              <w:top w:val="nil"/>
              <w:left w:val="nil"/>
              <w:bottom w:val="nil"/>
              <w:right w:val="nil"/>
            </w:tcBorders>
            <w:shd w:val="clear" w:color="auto" w:fill="auto"/>
            <w:noWrap/>
            <w:vAlign w:val="bottom"/>
            <w:hideMark/>
          </w:tcPr>
          <w:p w:rsidR="008366AE" w:rsidRPr="00831186" w:rsidRDefault="008366AE" w:rsidP="00F7724C">
            <w:pPr>
              <w:rPr>
                <w:color w:val="000000"/>
                <w:sz w:val="22"/>
                <w:szCs w:val="22"/>
              </w:rPr>
            </w:pPr>
          </w:p>
        </w:tc>
      </w:tr>
      <w:tr w:rsidR="00415F27" w:rsidRPr="00831186" w:rsidTr="00F428BC">
        <w:trPr>
          <w:trHeight w:val="12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27" w:rsidRPr="00831186" w:rsidRDefault="00415F27" w:rsidP="00F7724C">
            <w:pPr>
              <w:jc w:val="center"/>
              <w:rPr>
                <w:b/>
                <w:bCs/>
                <w:color w:val="000000"/>
                <w:sz w:val="26"/>
                <w:szCs w:val="26"/>
              </w:rPr>
            </w:pPr>
            <w:r w:rsidRPr="00831186">
              <w:rPr>
                <w:b/>
                <w:bCs/>
                <w:color w:val="000000"/>
                <w:sz w:val="26"/>
                <w:szCs w:val="26"/>
              </w:rPr>
              <w:t>STT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15F27" w:rsidRPr="00831186" w:rsidRDefault="00415F27" w:rsidP="00F7724C">
            <w:pPr>
              <w:jc w:val="center"/>
              <w:rPr>
                <w:b/>
                <w:bCs/>
                <w:color w:val="000000"/>
                <w:sz w:val="26"/>
                <w:szCs w:val="26"/>
              </w:rPr>
            </w:pPr>
            <w:r w:rsidRPr="00831186">
              <w:rPr>
                <w:b/>
                <w:bCs/>
                <w:color w:val="000000"/>
                <w:sz w:val="26"/>
                <w:szCs w:val="26"/>
              </w:rPr>
              <w:t>Tiêu chuẩn, tên thiết bị</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415F27" w:rsidRPr="00831186" w:rsidRDefault="00415F27" w:rsidP="00F7724C">
            <w:pPr>
              <w:jc w:val="center"/>
              <w:rPr>
                <w:b/>
                <w:bCs/>
                <w:color w:val="000000"/>
                <w:sz w:val="26"/>
                <w:szCs w:val="26"/>
              </w:rPr>
            </w:pPr>
            <w:r w:rsidRPr="00831186">
              <w:rPr>
                <w:b/>
                <w:bCs/>
                <w:color w:val="000000"/>
                <w:sz w:val="26"/>
                <w:szCs w:val="26"/>
              </w:rPr>
              <w:t>Mục đích sử dụng</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15F27" w:rsidRPr="00831186" w:rsidRDefault="009C4FBC" w:rsidP="00BD7F66">
            <w:pPr>
              <w:jc w:val="center"/>
              <w:rPr>
                <w:b/>
                <w:bCs/>
                <w:color w:val="000000"/>
                <w:sz w:val="26"/>
                <w:szCs w:val="26"/>
              </w:rPr>
            </w:pPr>
            <w:r w:rsidRPr="009C4FBC">
              <w:rPr>
                <w:b/>
                <w:bCs/>
                <w:color w:val="000000"/>
                <w:sz w:val="26"/>
                <w:szCs w:val="26"/>
              </w:rPr>
              <w:t>Đ</w:t>
            </w:r>
            <w:r w:rsidR="00415F27" w:rsidRPr="00831186">
              <w:rPr>
                <w:b/>
                <w:bCs/>
                <w:color w:val="000000"/>
                <w:sz w:val="26"/>
                <w:szCs w:val="26"/>
              </w:rPr>
              <w:t>ịnh mức tối đa cho 01 điểm trường</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15F27" w:rsidRPr="00831186" w:rsidRDefault="009C4FBC" w:rsidP="00F7724C">
            <w:pPr>
              <w:jc w:val="center"/>
              <w:rPr>
                <w:b/>
                <w:bCs/>
                <w:color w:val="000000"/>
                <w:sz w:val="26"/>
                <w:szCs w:val="26"/>
              </w:rPr>
            </w:pPr>
            <w:r>
              <w:rPr>
                <w:b/>
                <w:bCs/>
                <w:color w:val="000000"/>
                <w:sz w:val="26"/>
                <w:szCs w:val="26"/>
              </w:rPr>
              <w:t>Ghi ch</w:t>
            </w:r>
            <w:r w:rsidRPr="009C4FBC">
              <w:rPr>
                <w:b/>
                <w:bCs/>
                <w:color w:val="000000"/>
                <w:sz w:val="26"/>
                <w:szCs w:val="26"/>
              </w:rPr>
              <w:t>ú</w:t>
            </w: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nấu cơm</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Nấu cơm</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231A65">
            <w:pPr>
              <w:rPr>
                <w:color w:val="000000"/>
                <w:sz w:val="26"/>
                <w:szCs w:val="26"/>
              </w:rPr>
            </w:pPr>
            <w:r w:rsidRPr="00831186">
              <w:rPr>
                <w:color w:val="000000"/>
                <w:sz w:val="26"/>
                <w:szCs w:val="26"/>
              </w:rPr>
              <w:t>0</w:t>
            </w:r>
            <w:r>
              <w:rPr>
                <w:color w:val="000000"/>
                <w:sz w:val="26"/>
                <w:szCs w:val="26"/>
              </w:rPr>
              <w:t>3</w:t>
            </w:r>
            <w:r w:rsidRPr="00831186">
              <w:rPr>
                <w:color w:val="000000"/>
                <w:sz w:val="26"/>
                <w:szCs w:val="26"/>
              </w:rPr>
              <w:t xml:space="preserve"> cái</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F428BC" w:rsidRPr="00831186" w:rsidRDefault="00DA33AA" w:rsidP="00263B47">
            <w:pPr>
              <w:jc w:val="center"/>
              <w:rPr>
                <w:color w:val="000000"/>
                <w:sz w:val="26"/>
                <w:szCs w:val="26"/>
              </w:rPr>
            </w:pPr>
            <w:r>
              <w:rPr>
                <w:color w:val="000000"/>
                <w:sz w:val="26"/>
                <w:szCs w:val="26"/>
              </w:rPr>
              <w:t>C</w:t>
            </w:r>
            <w:r w:rsidRPr="00DA33AA">
              <w:rPr>
                <w:color w:val="000000"/>
                <w:sz w:val="26"/>
                <w:szCs w:val="26"/>
              </w:rPr>
              <w:t>ă</w:t>
            </w:r>
            <w:r>
              <w:rPr>
                <w:color w:val="000000"/>
                <w:sz w:val="26"/>
                <w:szCs w:val="26"/>
              </w:rPr>
              <w:t>n c</w:t>
            </w:r>
            <w:r w:rsidRPr="00DA33AA">
              <w:rPr>
                <w:color w:val="000000"/>
                <w:sz w:val="26"/>
                <w:szCs w:val="26"/>
              </w:rPr>
              <w:t>ứ</w:t>
            </w:r>
            <w:r w:rsidR="00F428BC">
              <w:rPr>
                <w:color w:val="000000"/>
                <w:sz w:val="26"/>
                <w:szCs w:val="26"/>
              </w:rPr>
              <w:t xml:space="preserve"> v</w:t>
            </w:r>
            <w:r w:rsidR="00F428BC" w:rsidRPr="00D34656">
              <w:rPr>
                <w:color w:val="000000"/>
                <w:sz w:val="26"/>
                <w:szCs w:val="26"/>
              </w:rPr>
              <w:t>ào</w:t>
            </w:r>
            <w:r w:rsidR="00F428BC">
              <w:rPr>
                <w:color w:val="000000"/>
                <w:sz w:val="26"/>
                <w:szCs w:val="26"/>
              </w:rPr>
              <w:t xml:space="preserve"> nhu c</w:t>
            </w:r>
            <w:r w:rsidR="00F428BC" w:rsidRPr="0027701A">
              <w:rPr>
                <w:color w:val="000000"/>
                <w:sz w:val="26"/>
                <w:szCs w:val="26"/>
              </w:rPr>
              <w:t>ầu</w:t>
            </w:r>
            <w:r w:rsidR="003B66DE">
              <w:rPr>
                <w:color w:val="000000"/>
                <w:sz w:val="26"/>
                <w:szCs w:val="26"/>
              </w:rPr>
              <w:t xml:space="preserve"> s</w:t>
            </w:r>
            <w:r w:rsidR="003B66DE" w:rsidRPr="003B66DE">
              <w:rPr>
                <w:color w:val="000000"/>
                <w:sz w:val="26"/>
                <w:szCs w:val="26"/>
              </w:rPr>
              <w:t>ử</w:t>
            </w:r>
            <w:r w:rsidR="003B66DE">
              <w:rPr>
                <w:color w:val="000000"/>
                <w:sz w:val="26"/>
                <w:szCs w:val="26"/>
              </w:rPr>
              <w:t xml:space="preserve"> d</w:t>
            </w:r>
            <w:r w:rsidR="003B66DE" w:rsidRPr="003B66DE">
              <w:rPr>
                <w:color w:val="000000"/>
                <w:sz w:val="26"/>
                <w:szCs w:val="26"/>
              </w:rPr>
              <w:t>ụng</w:t>
            </w:r>
            <w:r w:rsidR="00263B47">
              <w:rPr>
                <w:color w:val="000000"/>
                <w:sz w:val="26"/>
                <w:szCs w:val="26"/>
              </w:rPr>
              <w:t>,</w:t>
            </w:r>
            <w:r w:rsidR="00F428BC">
              <w:rPr>
                <w:color w:val="000000"/>
                <w:sz w:val="26"/>
                <w:szCs w:val="26"/>
              </w:rPr>
              <w:t xml:space="preserve"> s</w:t>
            </w:r>
            <w:r w:rsidR="00F428BC" w:rsidRPr="00D34656">
              <w:rPr>
                <w:color w:val="000000"/>
                <w:sz w:val="26"/>
                <w:szCs w:val="26"/>
              </w:rPr>
              <w:t>ố</w:t>
            </w:r>
            <w:r w:rsidR="00F428BC">
              <w:rPr>
                <w:color w:val="000000"/>
                <w:sz w:val="26"/>
                <w:szCs w:val="26"/>
              </w:rPr>
              <w:t xml:space="preserve"> lư</w:t>
            </w:r>
            <w:r w:rsidR="00F428BC" w:rsidRPr="00D34656">
              <w:rPr>
                <w:color w:val="000000"/>
                <w:sz w:val="26"/>
                <w:szCs w:val="26"/>
              </w:rPr>
              <w:t>ợng</w:t>
            </w:r>
            <w:r w:rsidR="00F428BC">
              <w:rPr>
                <w:color w:val="000000"/>
                <w:sz w:val="26"/>
                <w:szCs w:val="26"/>
              </w:rPr>
              <w:t xml:space="preserve"> h</w:t>
            </w:r>
            <w:r w:rsidR="00F428BC" w:rsidRPr="00D34656">
              <w:rPr>
                <w:color w:val="000000"/>
                <w:sz w:val="26"/>
                <w:szCs w:val="26"/>
              </w:rPr>
              <w:t>ọc</w:t>
            </w:r>
            <w:r w:rsidR="00F428BC">
              <w:rPr>
                <w:color w:val="000000"/>
                <w:sz w:val="26"/>
                <w:szCs w:val="26"/>
              </w:rPr>
              <w:t xml:space="preserve"> sinh c</w:t>
            </w:r>
            <w:r w:rsidR="00F428BC" w:rsidRPr="00D34656">
              <w:rPr>
                <w:color w:val="000000"/>
                <w:sz w:val="26"/>
                <w:szCs w:val="26"/>
              </w:rPr>
              <w:t>ủa</w:t>
            </w:r>
            <w:r w:rsidR="00F428BC">
              <w:rPr>
                <w:color w:val="000000"/>
                <w:sz w:val="26"/>
                <w:szCs w:val="26"/>
              </w:rPr>
              <w:t xml:space="preserve"> c</w:t>
            </w:r>
            <w:r w:rsidR="00F428BC" w:rsidRPr="00D34656">
              <w:rPr>
                <w:color w:val="000000"/>
                <w:sz w:val="26"/>
                <w:szCs w:val="26"/>
              </w:rPr>
              <w:t>ác</w:t>
            </w:r>
            <w:r w:rsidR="00CE30B1">
              <w:rPr>
                <w:color w:val="000000"/>
                <w:sz w:val="26"/>
                <w:szCs w:val="26"/>
              </w:rPr>
              <w:t xml:space="preserve"> </w:t>
            </w:r>
            <w:r w:rsidR="00F428BC" w:rsidRPr="00D34656">
              <w:rPr>
                <w:color w:val="000000"/>
                <w:sz w:val="26"/>
                <w:szCs w:val="26"/>
              </w:rPr>
              <w:t>đ</w:t>
            </w:r>
            <w:r w:rsidR="00F428BC">
              <w:rPr>
                <w:color w:val="000000"/>
                <w:sz w:val="26"/>
                <w:szCs w:val="26"/>
              </w:rPr>
              <w:t>i</w:t>
            </w:r>
            <w:r w:rsidR="00F428BC" w:rsidRPr="00D34656">
              <w:rPr>
                <w:color w:val="000000"/>
                <w:sz w:val="26"/>
                <w:szCs w:val="26"/>
              </w:rPr>
              <w:t>ểm</w:t>
            </w:r>
            <w:r w:rsidR="00F428BC">
              <w:rPr>
                <w:color w:val="000000"/>
                <w:sz w:val="26"/>
                <w:szCs w:val="26"/>
              </w:rPr>
              <w:t xml:space="preserve"> trư</w:t>
            </w:r>
            <w:r w:rsidR="00F428BC" w:rsidRPr="0027701A">
              <w:rPr>
                <w:color w:val="000000"/>
                <w:sz w:val="26"/>
                <w:szCs w:val="26"/>
              </w:rPr>
              <w:t>ờng</w:t>
            </w:r>
            <w:r w:rsidR="00F428BC">
              <w:rPr>
                <w:color w:val="000000"/>
                <w:sz w:val="26"/>
                <w:szCs w:val="26"/>
              </w:rPr>
              <w:t xml:space="preserve"> đ</w:t>
            </w:r>
            <w:r w:rsidR="00F428BC" w:rsidRPr="0027701A">
              <w:rPr>
                <w:color w:val="000000"/>
                <w:sz w:val="26"/>
                <w:szCs w:val="26"/>
              </w:rPr>
              <w:t>ể</w:t>
            </w:r>
            <w:r w:rsidR="00F428BC">
              <w:rPr>
                <w:color w:val="000000"/>
                <w:sz w:val="26"/>
                <w:szCs w:val="26"/>
              </w:rPr>
              <w:t xml:space="preserve"> th</w:t>
            </w:r>
            <w:r w:rsidR="00F428BC" w:rsidRPr="0027701A">
              <w:rPr>
                <w:color w:val="000000"/>
                <w:sz w:val="26"/>
                <w:szCs w:val="26"/>
              </w:rPr>
              <w:t>ực</w:t>
            </w:r>
            <w:r w:rsidR="00F428BC">
              <w:rPr>
                <w:color w:val="000000"/>
                <w:sz w:val="26"/>
                <w:szCs w:val="26"/>
              </w:rPr>
              <w:t xml:space="preserve"> hi</w:t>
            </w:r>
            <w:r w:rsidR="00F428BC" w:rsidRPr="0027701A">
              <w:rPr>
                <w:color w:val="000000"/>
                <w:sz w:val="26"/>
                <w:szCs w:val="26"/>
              </w:rPr>
              <w:t>ện</w:t>
            </w: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2</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Tù sấy bát</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Sấy bát, khay, thìa….</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231A65">
            <w:pPr>
              <w:rPr>
                <w:color w:val="000000"/>
                <w:sz w:val="26"/>
                <w:szCs w:val="26"/>
              </w:rPr>
            </w:pPr>
            <w:r w:rsidRPr="00831186">
              <w:rPr>
                <w:color w:val="000000"/>
                <w:sz w:val="26"/>
                <w:szCs w:val="26"/>
              </w:rPr>
              <w:t>0</w:t>
            </w:r>
            <w:r>
              <w:rPr>
                <w:color w:val="000000"/>
                <w:sz w:val="26"/>
                <w:szCs w:val="26"/>
              </w:rPr>
              <w:t>3</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3</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bảo quản thực phẩm</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Bảo quản thực phẩm</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4</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Máy giặt (công suất lớn)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Giặt chăn, ga, gối, khăn mặt…</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231A65">
            <w:pPr>
              <w:rPr>
                <w:color w:val="000000"/>
                <w:sz w:val="26"/>
                <w:szCs w:val="26"/>
              </w:rPr>
            </w:pPr>
            <w:r>
              <w:rPr>
                <w:color w:val="000000"/>
                <w:sz w:val="26"/>
                <w:szCs w:val="26"/>
              </w:rPr>
              <w:t>03</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5</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Máy sấy (công suất lớn)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Sấy khô chăn, ga, gối, khăn mặt…</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231A65">
            <w:pPr>
              <w:rPr>
                <w:color w:val="000000"/>
                <w:sz w:val="26"/>
                <w:szCs w:val="26"/>
              </w:rPr>
            </w:pPr>
            <w:r>
              <w:rPr>
                <w:color w:val="000000"/>
                <w:sz w:val="26"/>
                <w:szCs w:val="26"/>
              </w:rPr>
              <w:t>03</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6</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lưu mẫu thức ăn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Lưu mẫu thức ăn</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7</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Xe đẩy thức ăn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Đẩy thức ăn</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Pr>
                <w:color w:val="000000"/>
                <w:sz w:val="26"/>
                <w:szCs w:val="26"/>
              </w:rPr>
              <w:t>04</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8</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Hệ thống quạt thông gió, hút mùi</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Thông gió, hút mùi</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hệ thống</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9</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Hệ thống bàn chế biến thực phẩm</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Chế biến thực phẩm</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hệ thống</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10</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Hệ thống bồn rửa</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Ngâm, rửa thực phẩm</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hệ thống</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27701A">
            <w:pPr>
              <w:jc w:val="center"/>
              <w:rPr>
                <w:color w:val="000000"/>
                <w:sz w:val="26"/>
                <w:szCs w:val="26"/>
              </w:rPr>
            </w:pPr>
          </w:p>
        </w:tc>
      </w:tr>
      <w:tr w:rsidR="00F428BC" w:rsidRPr="00831186" w:rsidTr="00F053A8">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11</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Máy xay thịt (công suất lớn)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Xay thịt</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F7724C">
            <w:pPr>
              <w:rPr>
                <w:color w:val="000000"/>
                <w:sz w:val="26"/>
                <w:szCs w:val="26"/>
              </w:rPr>
            </w:pPr>
          </w:p>
        </w:tc>
      </w:tr>
      <w:tr w:rsidR="00F428BC" w:rsidRPr="00831186" w:rsidTr="00F053A8">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12</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Máy thái rau, củ, quả (công suất lớn)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Thái rau, củ, quả</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F7724C">
            <w:pP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13</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bếp ga/Bếp ga</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Chế biến thực phẩm</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231A65">
            <w:pPr>
              <w:rPr>
                <w:color w:val="000000"/>
                <w:sz w:val="26"/>
                <w:szCs w:val="26"/>
              </w:rPr>
            </w:pPr>
            <w:r w:rsidRPr="00831186">
              <w:rPr>
                <w:color w:val="000000"/>
                <w:sz w:val="26"/>
                <w:szCs w:val="26"/>
              </w:rPr>
              <w:t>0</w:t>
            </w:r>
            <w:r>
              <w:rPr>
                <w:color w:val="000000"/>
                <w:sz w:val="26"/>
                <w:szCs w:val="26"/>
              </w:rPr>
              <w:t>3</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1B6271">
            <w:pP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14</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Máy lọc nước</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Lọc nước</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01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F7724C">
            <w:pPr>
              <w:rPr>
                <w:color w:val="000000"/>
                <w:sz w:val="26"/>
                <w:szCs w:val="26"/>
              </w:rPr>
            </w:pPr>
          </w:p>
        </w:tc>
      </w:tr>
      <w:tr w:rsidR="00F428BC" w:rsidRPr="00831186" w:rsidTr="00F053A8">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15</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giá để bát</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Để bát, khay, thìa….</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w:t>
            </w:r>
            <w:r>
              <w:rPr>
                <w:color w:val="000000"/>
                <w:sz w:val="26"/>
                <w:szCs w:val="26"/>
              </w:rPr>
              <w:t>2</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1B6271">
            <w:pPr>
              <w:rPr>
                <w:color w:val="000000"/>
                <w:sz w:val="26"/>
                <w:szCs w:val="26"/>
              </w:rPr>
            </w:pPr>
          </w:p>
        </w:tc>
      </w:tr>
      <w:tr w:rsidR="00F428BC" w:rsidRPr="00831186" w:rsidTr="00F053A8">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16</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giá đựng đồ dùng nấu ăn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Để đồ dùng nấu ăn</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Pr>
                <w:color w:val="000000"/>
                <w:sz w:val="26"/>
                <w:szCs w:val="26"/>
              </w:rPr>
              <w:t>02</w:t>
            </w:r>
            <w:r w:rsidRPr="00831186">
              <w:rPr>
                <w:color w:val="000000"/>
                <w:sz w:val="26"/>
                <w:szCs w:val="26"/>
              </w:rPr>
              <w:t xml:space="preserve"> cái</w:t>
            </w:r>
          </w:p>
        </w:tc>
        <w:tc>
          <w:tcPr>
            <w:tcW w:w="1559" w:type="dxa"/>
            <w:gridSpan w:val="2"/>
            <w:vMerge/>
            <w:tcBorders>
              <w:left w:val="single" w:sz="4" w:space="0" w:color="auto"/>
              <w:right w:val="single" w:sz="4" w:space="0" w:color="auto"/>
            </w:tcBorders>
            <w:shd w:val="clear" w:color="auto" w:fill="auto"/>
            <w:vAlign w:val="center"/>
          </w:tcPr>
          <w:p w:rsidR="00F428BC" w:rsidRPr="00831186" w:rsidRDefault="00F428BC" w:rsidP="00F7724C">
            <w:pPr>
              <w:rPr>
                <w:color w:val="000000"/>
                <w:sz w:val="26"/>
                <w:szCs w:val="26"/>
              </w:rPr>
            </w:pPr>
          </w:p>
        </w:tc>
      </w:tr>
      <w:tr w:rsidR="00F428BC" w:rsidRPr="00831186" w:rsidTr="00F053A8">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428BC" w:rsidRPr="00831186" w:rsidRDefault="00F428BC" w:rsidP="00F7724C">
            <w:pPr>
              <w:jc w:val="center"/>
              <w:rPr>
                <w:color w:val="000000"/>
                <w:sz w:val="26"/>
                <w:szCs w:val="26"/>
              </w:rPr>
            </w:pPr>
            <w:r w:rsidRPr="00831186">
              <w:rPr>
                <w:color w:val="000000"/>
                <w:sz w:val="26"/>
                <w:szCs w:val="26"/>
              </w:rPr>
              <w:t>17</w:t>
            </w:r>
          </w:p>
        </w:tc>
        <w:tc>
          <w:tcPr>
            <w:tcW w:w="2835"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Tủ, giá đựng đồ ăn đã chế biến</w:t>
            </w:r>
          </w:p>
        </w:tc>
        <w:tc>
          <w:tcPr>
            <w:tcW w:w="2977"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F7724C">
            <w:pPr>
              <w:rPr>
                <w:color w:val="000000"/>
                <w:sz w:val="26"/>
                <w:szCs w:val="26"/>
              </w:rPr>
            </w:pPr>
            <w:r w:rsidRPr="00831186">
              <w:rPr>
                <w:color w:val="000000"/>
                <w:sz w:val="26"/>
                <w:szCs w:val="26"/>
              </w:rPr>
              <w:t>Để đồ ăn đã chế biến</w:t>
            </w:r>
          </w:p>
        </w:tc>
        <w:tc>
          <w:tcPr>
            <w:tcW w:w="1701" w:type="dxa"/>
            <w:gridSpan w:val="2"/>
            <w:tcBorders>
              <w:top w:val="nil"/>
              <w:left w:val="nil"/>
              <w:bottom w:val="single" w:sz="4" w:space="0" w:color="auto"/>
              <w:right w:val="single" w:sz="4" w:space="0" w:color="auto"/>
            </w:tcBorders>
            <w:shd w:val="clear" w:color="auto" w:fill="auto"/>
            <w:vAlign w:val="center"/>
            <w:hideMark/>
          </w:tcPr>
          <w:p w:rsidR="00F428BC" w:rsidRPr="00831186" w:rsidRDefault="00F428BC" w:rsidP="00BF037E">
            <w:pPr>
              <w:rPr>
                <w:color w:val="000000"/>
                <w:sz w:val="26"/>
                <w:szCs w:val="26"/>
              </w:rPr>
            </w:pPr>
            <w:r w:rsidRPr="00831186">
              <w:rPr>
                <w:color w:val="000000"/>
                <w:sz w:val="26"/>
                <w:szCs w:val="26"/>
              </w:rPr>
              <w:t>0</w:t>
            </w:r>
            <w:r>
              <w:rPr>
                <w:color w:val="000000"/>
                <w:sz w:val="26"/>
                <w:szCs w:val="26"/>
              </w:rPr>
              <w:t>2</w:t>
            </w:r>
            <w:r w:rsidRPr="00831186">
              <w:rPr>
                <w:color w:val="000000"/>
                <w:sz w:val="26"/>
                <w:szCs w:val="26"/>
              </w:rPr>
              <w:t xml:space="preserve"> cái</w:t>
            </w: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F428BC" w:rsidRPr="00831186" w:rsidRDefault="00F428BC" w:rsidP="001B6271">
            <w:pPr>
              <w:rPr>
                <w:color w:val="000000"/>
                <w:sz w:val="26"/>
                <w:szCs w:val="26"/>
              </w:rPr>
            </w:pPr>
          </w:p>
        </w:tc>
      </w:tr>
    </w:tbl>
    <w:p w:rsidR="008A4DDF" w:rsidRPr="000502F1" w:rsidRDefault="008A4DDF"/>
    <w:p w:rsidR="008A4DDF" w:rsidRPr="000502F1" w:rsidRDefault="008A4DDF"/>
    <w:p w:rsidR="008A4DDF" w:rsidRPr="000502F1" w:rsidRDefault="008A4DDF"/>
    <w:p w:rsidR="008A4DDF" w:rsidRPr="000502F1" w:rsidRDefault="008A4DDF"/>
    <w:p w:rsidR="008A4DDF" w:rsidRPr="000502F1" w:rsidRDefault="008A4DDF"/>
    <w:p w:rsidR="008A4DDF" w:rsidRDefault="008A4DDF"/>
    <w:p w:rsidR="008A4DDF" w:rsidRDefault="008A4DDF" w:rsidP="00330F76">
      <w:pPr>
        <w:shd w:val="clear" w:color="auto" w:fill="FFFFFF"/>
      </w:pPr>
    </w:p>
    <w:sectPr w:rsidR="008A4DDF" w:rsidSect="00591656">
      <w:headerReference w:type="default" r:id="rId9"/>
      <w:footerReference w:type="default" r:id="rId10"/>
      <w:pgSz w:w="11907" w:h="16840" w:code="9"/>
      <w:pgMar w:top="1134" w:right="1134" w:bottom="1134" w:left="1701" w:header="45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A2" w:rsidRDefault="00F51BA2" w:rsidP="00944E2C">
      <w:r>
        <w:separator/>
      </w:r>
    </w:p>
  </w:endnote>
  <w:endnote w:type="continuationSeparator" w:id="1">
    <w:p w:rsidR="00F51BA2" w:rsidRDefault="00F51BA2" w:rsidP="00944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DF" w:rsidRDefault="008A4DDF">
    <w:pPr>
      <w:pStyle w:val="Footer"/>
      <w:jc w:val="center"/>
    </w:pPr>
  </w:p>
  <w:p w:rsidR="008A4DDF" w:rsidRDefault="008A4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A2" w:rsidRDefault="00F51BA2" w:rsidP="00944E2C">
      <w:r>
        <w:separator/>
      </w:r>
    </w:p>
  </w:footnote>
  <w:footnote w:type="continuationSeparator" w:id="1">
    <w:p w:rsidR="00F51BA2" w:rsidRDefault="00F51BA2" w:rsidP="00944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DF" w:rsidRPr="00F3653A" w:rsidRDefault="00397A08">
    <w:pPr>
      <w:pStyle w:val="Header"/>
      <w:jc w:val="center"/>
      <w:rPr>
        <w:sz w:val="24"/>
        <w:szCs w:val="24"/>
      </w:rPr>
    </w:pPr>
    <w:r w:rsidRPr="00F3653A">
      <w:rPr>
        <w:sz w:val="24"/>
        <w:szCs w:val="24"/>
      </w:rPr>
      <w:fldChar w:fldCharType="begin"/>
    </w:r>
    <w:r w:rsidR="008A4DDF" w:rsidRPr="00F3653A">
      <w:rPr>
        <w:sz w:val="24"/>
        <w:szCs w:val="24"/>
      </w:rPr>
      <w:instrText xml:space="preserve"> PAGE   \* MERGEFORMAT </w:instrText>
    </w:r>
    <w:r w:rsidRPr="00F3653A">
      <w:rPr>
        <w:sz w:val="24"/>
        <w:szCs w:val="24"/>
      </w:rPr>
      <w:fldChar w:fldCharType="separate"/>
    </w:r>
    <w:r w:rsidR="001A3A29">
      <w:rPr>
        <w:noProof/>
        <w:sz w:val="24"/>
        <w:szCs w:val="24"/>
      </w:rPr>
      <w:t>2</w:t>
    </w:r>
    <w:r w:rsidRPr="00F3653A">
      <w:rPr>
        <w:sz w:val="24"/>
        <w:szCs w:val="24"/>
      </w:rPr>
      <w:fldChar w:fldCharType="end"/>
    </w:r>
  </w:p>
  <w:p w:rsidR="008A4DDF" w:rsidRDefault="008A4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E2C"/>
    <w:rsid w:val="0000080A"/>
    <w:rsid w:val="000074CB"/>
    <w:rsid w:val="00011828"/>
    <w:rsid w:val="00011B75"/>
    <w:rsid w:val="00014EA0"/>
    <w:rsid w:val="00016580"/>
    <w:rsid w:val="000166E2"/>
    <w:rsid w:val="000204B1"/>
    <w:rsid w:val="00023923"/>
    <w:rsid w:val="00032B29"/>
    <w:rsid w:val="00034A20"/>
    <w:rsid w:val="000422B2"/>
    <w:rsid w:val="00043426"/>
    <w:rsid w:val="000438F8"/>
    <w:rsid w:val="000462C2"/>
    <w:rsid w:val="00046575"/>
    <w:rsid w:val="00046941"/>
    <w:rsid w:val="000502F1"/>
    <w:rsid w:val="0005112C"/>
    <w:rsid w:val="00054022"/>
    <w:rsid w:val="00072109"/>
    <w:rsid w:val="0007413A"/>
    <w:rsid w:val="000745F8"/>
    <w:rsid w:val="00075A5E"/>
    <w:rsid w:val="00076921"/>
    <w:rsid w:val="00076D33"/>
    <w:rsid w:val="00087702"/>
    <w:rsid w:val="00090D23"/>
    <w:rsid w:val="00095362"/>
    <w:rsid w:val="0009581D"/>
    <w:rsid w:val="000A64F7"/>
    <w:rsid w:val="000B243F"/>
    <w:rsid w:val="000B371F"/>
    <w:rsid w:val="000B62BA"/>
    <w:rsid w:val="000B74B2"/>
    <w:rsid w:val="000B7D20"/>
    <w:rsid w:val="000C2CDB"/>
    <w:rsid w:val="000C39B3"/>
    <w:rsid w:val="000C45B8"/>
    <w:rsid w:val="000D00AC"/>
    <w:rsid w:val="000E1516"/>
    <w:rsid w:val="000E1796"/>
    <w:rsid w:val="000E1BEC"/>
    <w:rsid w:val="000E2437"/>
    <w:rsid w:val="000E6AE0"/>
    <w:rsid w:val="000F013C"/>
    <w:rsid w:val="000F10B7"/>
    <w:rsid w:val="000F11B3"/>
    <w:rsid w:val="000F1482"/>
    <w:rsid w:val="000F31E3"/>
    <w:rsid w:val="000F4245"/>
    <w:rsid w:val="000F55A7"/>
    <w:rsid w:val="000F5FFC"/>
    <w:rsid w:val="000F7097"/>
    <w:rsid w:val="001047D1"/>
    <w:rsid w:val="0010572B"/>
    <w:rsid w:val="00106C67"/>
    <w:rsid w:val="00110409"/>
    <w:rsid w:val="00110AAC"/>
    <w:rsid w:val="00112976"/>
    <w:rsid w:val="00114832"/>
    <w:rsid w:val="00116B7D"/>
    <w:rsid w:val="001203A5"/>
    <w:rsid w:val="001326E7"/>
    <w:rsid w:val="00143FF2"/>
    <w:rsid w:val="00147F17"/>
    <w:rsid w:val="00156AE8"/>
    <w:rsid w:val="0016160B"/>
    <w:rsid w:val="00161F46"/>
    <w:rsid w:val="00163EAB"/>
    <w:rsid w:val="00165DF0"/>
    <w:rsid w:val="001669EA"/>
    <w:rsid w:val="001675E1"/>
    <w:rsid w:val="001676B8"/>
    <w:rsid w:val="00171080"/>
    <w:rsid w:val="00173F96"/>
    <w:rsid w:val="001821AA"/>
    <w:rsid w:val="00183E5E"/>
    <w:rsid w:val="00183E66"/>
    <w:rsid w:val="00185A4A"/>
    <w:rsid w:val="0018738D"/>
    <w:rsid w:val="00191907"/>
    <w:rsid w:val="001919CD"/>
    <w:rsid w:val="00191B28"/>
    <w:rsid w:val="00192C3E"/>
    <w:rsid w:val="00194038"/>
    <w:rsid w:val="001946B2"/>
    <w:rsid w:val="0019557D"/>
    <w:rsid w:val="001A3A29"/>
    <w:rsid w:val="001A4780"/>
    <w:rsid w:val="001A480D"/>
    <w:rsid w:val="001A6D4C"/>
    <w:rsid w:val="001A7F3D"/>
    <w:rsid w:val="001B0068"/>
    <w:rsid w:val="001B07C0"/>
    <w:rsid w:val="001B26F8"/>
    <w:rsid w:val="001B407D"/>
    <w:rsid w:val="001B5D83"/>
    <w:rsid w:val="001B6271"/>
    <w:rsid w:val="001C0B6E"/>
    <w:rsid w:val="001C1CA0"/>
    <w:rsid w:val="001C7304"/>
    <w:rsid w:val="001D164C"/>
    <w:rsid w:val="001D30BA"/>
    <w:rsid w:val="001E1262"/>
    <w:rsid w:val="001E4242"/>
    <w:rsid w:val="001E5D43"/>
    <w:rsid w:val="001E5F41"/>
    <w:rsid w:val="001F1717"/>
    <w:rsid w:val="001F2BC5"/>
    <w:rsid w:val="001F5DC9"/>
    <w:rsid w:val="00201C04"/>
    <w:rsid w:val="002022DA"/>
    <w:rsid w:val="00202706"/>
    <w:rsid w:val="00203147"/>
    <w:rsid w:val="00203BEA"/>
    <w:rsid w:val="00203DE3"/>
    <w:rsid w:val="002058B9"/>
    <w:rsid w:val="00211247"/>
    <w:rsid w:val="0021149F"/>
    <w:rsid w:val="002148DA"/>
    <w:rsid w:val="00224341"/>
    <w:rsid w:val="00231A65"/>
    <w:rsid w:val="0023354A"/>
    <w:rsid w:val="002352D4"/>
    <w:rsid w:val="00236C40"/>
    <w:rsid w:val="002435E8"/>
    <w:rsid w:val="002446EF"/>
    <w:rsid w:val="00246595"/>
    <w:rsid w:val="00246765"/>
    <w:rsid w:val="00246C07"/>
    <w:rsid w:val="00251664"/>
    <w:rsid w:val="0025612B"/>
    <w:rsid w:val="002575F0"/>
    <w:rsid w:val="00263B47"/>
    <w:rsid w:val="00265B11"/>
    <w:rsid w:val="00274116"/>
    <w:rsid w:val="0027662D"/>
    <w:rsid w:val="0027671E"/>
    <w:rsid w:val="0027701A"/>
    <w:rsid w:val="0028125E"/>
    <w:rsid w:val="00285B6D"/>
    <w:rsid w:val="0029080E"/>
    <w:rsid w:val="00290C41"/>
    <w:rsid w:val="002923C8"/>
    <w:rsid w:val="002958AC"/>
    <w:rsid w:val="002A0611"/>
    <w:rsid w:val="002A67DC"/>
    <w:rsid w:val="002A7B9F"/>
    <w:rsid w:val="002B026D"/>
    <w:rsid w:val="002B3D4C"/>
    <w:rsid w:val="002B6189"/>
    <w:rsid w:val="002C01AC"/>
    <w:rsid w:val="002C0BF2"/>
    <w:rsid w:val="002C1213"/>
    <w:rsid w:val="002C2919"/>
    <w:rsid w:val="002C2E6B"/>
    <w:rsid w:val="002C545D"/>
    <w:rsid w:val="002D0F0C"/>
    <w:rsid w:val="002D1761"/>
    <w:rsid w:val="002D25FF"/>
    <w:rsid w:val="002D2E29"/>
    <w:rsid w:val="002D3F20"/>
    <w:rsid w:val="002D4A04"/>
    <w:rsid w:val="002D5EF0"/>
    <w:rsid w:val="002E083E"/>
    <w:rsid w:val="002E2035"/>
    <w:rsid w:val="002E469C"/>
    <w:rsid w:val="002E48A7"/>
    <w:rsid w:val="002E7914"/>
    <w:rsid w:val="002F0176"/>
    <w:rsid w:val="002F24FB"/>
    <w:rsid w:val="002F3EC6"/>
    <w:rsid w:val="002F4593"/>
    <w:rsid w:val="002F6198"/>
    <w:rsid w:val="003020D1"/>
    <w:rsid w:val="003052EB"/>
    <w:rsid w:val="0030679B"/>
    <w:rsid w:val="00311669"/>
    <w:rsid w:val="0031253F"/>
    <w:rsid w:val="00314CB5"/>
    <w:rsid w:val="00325E5D"/>
    <w:rsid w:val="00330F76"/>
    <w:rsid w:val="00336DBC"/>
    <w:rsid w:val="00340589"/>
    <w:rsid w:val="00340760"/>
    <w:rsid w:val="003458D8"/>
    <w:rsid w:val="00347F32"/>
    <w:rsid w:val="00351EB0"/>
    <w:rsid w:val="00352B11"/>
    <w:rsid w:val="00354C48"/>
    <w:rsid w:val="00360714"/>
    <w:rsid w:val="003671AD"/>
    <w:rsid w:val="00376A8D"/>
    <w:rsid w:val="00377A01"/>
    <w:rsid w:val="003825BC"/>
    <w:rsid w:val="00384AE9"/>
    <w:rsid w:val="00392789"/>
    <w:rsid w:val="00393D63"/>
    <w:rsid w:val="00396107"/>
    <w:rsid w:val="003965AE"/>
    <w:rsid w:val="003974C7"/>
    <w:rsid w:val="00397A08"/>
    <w:rsid w:val="003A033B"/>
    <w:rsid w:val="003A5C98"/>
    <w:rsid w:val="003B1886"/>
    <w:rsid w:val="003B42D6"/>
    <w:rsid w:val="003B66DE"/>
    <w:rsid w:val="003B7D9B"/>
    <w:rsid w:val="003C11D6"/>
    <w:rsid w:val="003C2387"/>
    <w:rsid w:val="003C3A32"/>
    <w:rsid w:val="003C477B"/>
    <w:rsid w:val="003E187A"/>
    <w:rsid w:val="003E7104"/>
    <w:rsid w:val="003F0F9C"/>
    <w:rsid w:val="003F2F45"/>
    <w:rsid w:val="003F3B46"/>
    <w:rsid w:val="003F457E"/>
    <w:rsid w:val="003F539C"/>
    <w:rsid w:val="003F60FC"/>
    <w:rsid w:val="00401440"/>
    <w:rsid w:val="00401445"/>
    <w:rsid w:val="0040420E"/>
    <w:rsid w:val="00404796"/>
    <w:rsid w:val="00405C89"/>
    <w:rsid w:val="0041295E"/>
    <w:rsid w:val="00412A2C"/>
    <w:rsid w:val="00415070"/>
    <w:rsid w:val="0041532B"/>
    <w:rsid w:val="00415F27"/>
    <w:rsid w:val="00435DD8"/>
    <w:rsid w:val="0043633E"/>
    <w:rsid w:val="00437691"/>
    <w:rsid w:val="00440256"/>
    <w:rsid w:val="00440F01"/>
    <w:rsid w:val="004414BD"/>
    <w:rsid w:val="00442C80"/>
    <w:rsid w:val="00443B9F"/>
    <w:rsid w:val="004459DD"/>
    <w:rsid w:val="00457278"/>
    <w:rsid w:val="00460244"/>
    <w:rsid w:val="004605DE"/>
    <w:rsid w:val="00466805"/>
    <w:rsid w:val="0047038B"/>
    <w:rsid w:val="004809BC"/>
    <w:rsid w:val="00480F60"/>
    <w:rsid w:val="00482D3E"/>
    <w:rsid w:val="00485CBB"/>
    <w:rsid w:val="004873F1"/>
    <w:rsid w:val="00494E62"/>
    <w:rsid w:val="00495038"/>
    <w:rsid w:val="00495E84"/>
    <w:rsid w:val="004A4486"/>
    <w:rsid w:val="004A48E9"/>
    <w:rsid w:val="004B2BFE"/>
    <w:rsid w:val="004B33F0"/>
    <w:rsid w:val="004B6056"/>
    <w:rsid w:val="004B68F7"/>
    <w:rsid w:val="004B7670"/>
    <w:rsid w:val="004D2AA8"/>
    <w:rsid w:val="004D4A22"/>
    <w:rsid w:val="004E6473"/>
    <w:rsid w:val="004F26A6"/>
    <w:rsid w:val="00510E63"/>
    <w:rsid w:val="005134E1"/>
    <w:rsid w:val="005224A0"/>
    <w:rsid w:val="00522A9F"/>
    <w:rsid w:val="00522C16"/>
    <w:rsid w:val="00525212"/>
    <w:rsid w:val="00525D25"/>
    <w:rsid w:val="00525E16"/>
    <w:rsid w:val="005272E0"/>
    <w:rsid w:val="00532231"/>
    <w:rsid w:val="00534750"/>
    <w:rsid w:val="005366CD"/>
    <w:rsid w:val="00560CD9"/>
    <w:rsid w:val="00567833"/>
    <w:rsid w:val="00573F57"/>
    <w:rsid w:val="0057475C"/>
    <w:rsid w:val="00574E8F"/>
    <w:rsid w:val="00582630"/>
    <w:rsid w:val="005835DF"/>
    <w:rsid w:val="00584977"/>
    <w:rsid w:val="005868A1"/>
    <w:rsid w:val="00587522"/>
    <w:rsid w:val="00587FA5"/>
    <w:rsid w:val="005905BE"/>
    <w:rsid w:val="00591656"/>
    <w:rsid w:val="00591A70"/>
    <w:rsid w:val="0059309F"/>
    <w:rsid w:val="005943E2"/>
    <w:rsid w:val="005A02D0"/>
    <w:rsid w:val="005A1BFE"/>
    <w:rsid w:val="005A214C"/>
    <w:rsid w:val="005A452F"/>
    <w:rsid w:val="005B722A"/>
    <w:rsid w:val="005C1D9C"/>
    <w:rsid w:val="005C7FAD"/>
    <w:rsid w:val="005D3378"/>
    <w:rsid w:val="005E1758"/>
    <w:rsid w:val="005E3523"/>
    <w:rsid w:val="005E78C2"/>
    <w:rsid w:val="005F6F13"/>
    <w:rsid w:val="00601299"/>
    <w:rsid w:val="00604FE0"/>
    <w:rsid w:val="00605169"/>
    <w:rsid w:val="00605BAA"/>
    <w:rsid w:val="0060725D"/>
    <w:rsid w:val="00607932"/>
    <w:rsid w:val="006106F3"/>
    <w:rsid w:val="006111AE"/>
    <w:rsid w:val="00614D8E"/>
    <w:rsid w:val="00615485"/>
    <w:rsid w:val="00621479"/>
    <w:rsid w:val="006254FD"/>
    <w:rsid w:val="006257A8"/>
    <w:rsid w:val="00630922"/>
    <w:rsid w:val="00636F62"/>
    <w:rsid w:val="006423AA"/>
    <w:rsid w:val="006446E9"/>
    <w:rsid w:val="006549CF"/>
    <w:rsid w:val="00657138"/>
    <w:rsid w:val="006576AB"/>
    <w:rsid w:val="006617AA"/>
    <w:rsid w:val="00680E98"/>
    <w:rsid w:val="006811D4"/>
    <w:rsid w:val="00681A79"/>
    <w:rsid w:val="00682253"/>
    <w:rsid w:val="00682D86"/>
    <w:rsid w:val="00683555"/>
    <w:rsid w:val="00690B0B"/>
    <w:rsid w:val="00690DD9"/>
    <w:rsid w:val="00693AD0"/>
    <w:rsid w:val="006970A0"/>
    <w:rsid w:val="00697FC8"/>
    <w:rsid w:val="006A156E"/>
    <w:rsid w:val="006A4721"/>
    <w:rsid w:val="006A6744"/>
    <w:rsid w:val="006B0E7E"/>
    <w:rsid w:val="006B48FF"/>
    <w:rsid w:val="006C1E79"/>
    <w:rsid w:val="006C26B4"/>
    <w:rsid w:val="006C36D1"/>
    <w:rsid w:val="006C6006"/>
    <w:rsid w:val="006C60C6"/>
    <w:rsid w:val="006C6E28"/>
    <w:rsid w:val="006D1395"/>
    <w:rsid w:val="006D2A51"/>
    <w:rsid w:val="006D49AC"/>
    <w:rsid w:val="006D4F50"/>
    <w:rsid w:val="006E06DC"/>
    <w:rsid w:val="006E7ED3"/>
    <w:rsid w:val="006F07F9"/>
    <w:rsid w:val="006F2B23"/>
    <w:rsid w:val="006F39FC"/>
    <w:rsid w:val="006F668C"/>
    <w:rsid w:val="006F6B34"/>
    <w:rsid w:val="0070050B"/>
    <w:rsid w:val="0070474A"/>
    <w:rsid w:val="00705E63"/>
    <w:rsid w:val="007068C7"/>
    <w:rsid w:val="00706C11"/>
    <w:rsid w:val="007071DD"/>
    <w:rsid w:val="00707EE1"/>
    <w:rsid w:val="007162B7"/>
    <w:rsid w:val="00717D34"/>
    <w:rsid w:val="007207E0"/>
    <w:rsid w:val="007219A2"/>
    <w:rsid w:val="00723AC5"/>
    <w:rsid w:val="00735004"/>
    <w:rsid w:val="00744B07"/>
    <w:rsid w:val="00744FD3"/>
    <w:rsid w:val="00746455"/>
    <w:rsid w:val="007501E5"/>
    <w:rsid w:val="0075064A"/>
    <w:rsid w:val="00750B98"/>
    <w:rsid w:val="007514B1"/>
    <w:rsid w:val="0075167A"/>
    <w:rsid w:val="00753AE0"/>
    <w:rsid w:val="00756EE9"/>
    <w:rsid w:val="00756EFD"/>
    <w:rsid w:val="00763892"/>
    <w:rsid w:val="00764927"/>
    <w:rsid w:val="0076582A"/>
    <w:rsid w:val="00774CC7"/>
    <w:rsid w:val="00776E4E"/>
    <w:rsid w:val="00783936"/>
    <w:rsid w:val="00785EF9"/>
    <w:rsid w:val="00786837"/>
    <w:rsid w:val="00794980"/>
    <w:rsid w:val="00795A9C"/>
    <w:rsid w:val="00795ED8"/>
    <w:rsid w:val="00797757"/>
    <w:rsid w:val="007A027B"/>
    <w:rsid w:val="007A7847"/>
    <w:rsid w:val="007B1744"/>
    <w:rsid w:val="007B60B2"/>
    <w:rsid w:val="007C1652"/>
    <w:rsid w:val="007C39F2"/>
    <w:rsid w:val="007C5882"/>
    <w:rsid w:val="007D0AEE"/>
    <w:rsid w:val="007D7A84"/>
    <w:rsid w:val="007E0675"/>
    <w:rsid w:val="007F2145"/>
    <w:rsid w:val="007F2650"/>
    <w:rsid w:val="007F5D8D"/>
    <w:rsid w:val="007F6993"/>
    <w:rsid w:val="007F69C3"/>
    <w:rsid w:val="00802919"/>
    <w:rsid w:val="00803E2A"/>
    <w:rsid w:val="008050DC"/>
    <w:rsid w:val="00821B80"/>
    <w:rsid w:val="00826056"/>
    <w:rsid w:val="00831AAA"/>
    <w:rsid w:val="00832A19"/>
    <w:rsid w:val="0083603B"/>
    <w:rsid w:val="00836328"/>
    <w:rsid w:val="008366AE"/>
    <w:rsid w:val="008430AF"/>
    <w:rsid w:val="00847A59"/>
    <w:rsid w:val="00852BE4"/>
    <w:rsid w:val="00853223"/>
    <w:rsid w:val="008561DB"/>
    <w:rsid w:val="00857D9F"/>
    <w:rsid w:val="00862949"/>
    <w:rsid w:val="00866743"/>
    <w:rsid w:val="0087120D"/>
    <w:rsid w:val="00873088"/>
    <w:rsid w:val="00873C86"/>
    <w:rsid w:val="0087787A"/>
    <w:rsid w:val="00877973"/>
    <w:rsid w:val="00882314"/>
    <w:rsid w:val="00883BC1"/>
    <w:rsid w:val="00883D38"/>
    <w:rsid w:val="00885170"/>
    <w:rsid w:val="008927DF"/>
    <w:rsid w:val="008930AB"/>
    <w:rsid w:val="0089487D"/>
    <w:rsid w:val="00897124"/>
    <w:rsid w:val="008A12FD"/>
    <w:rsid w:val="008A1A84"/>
    <w:rsid w:val="008A4309"/>
    <w:rsid w:val="008A4474"/>
    <w:rsid w:val="008A4D99"/>
    <w:rsid w:val="008A4DDF"/>
    <w:rsid w:val="008A5280"/>
    <w:rsid w:val="008A5F6C"/>
    <w:rsid w:val="008A72E9"/>
    <w:rsid w:val="008A7C0D"/>
    <w:rsid w:val="008B0C2E"/>
    <w:rsid w:val="008B0DEA"/>
    <w:rsid w:val="008B25E4"/>
    <w:rsid w:val="008C4C38"/>
    <w:rsid w:val="008E09BA"/>
    <w:rsid w:val="008E1AFB"/>
    <w:rsid w:val="008E56AD"/>
    <w:rsid w:val="008E6B07"/>
    <w:rsid w:val="008F1F95"/>
    <w:rsid w:val="008F7607"/>
    <w:rsid w:val="00903959"/>
    <w:rsid w:val="00910DE7"/>
    <w:rsid w:val="00913CCE"/>
    <w:rsid w:val="00917B4F"/>
    <w:rsid w:val="00921BF5"/>
    <w:rsid w:val="0092349F"/>
    <w:rsid w:val="0092517A"/>
    <w:rsid w:val="00926A9A"/>
    <w:rsid w:val="0093583E"/>
    <w:rsid w:val="00944E2C"/>
    <w:rsid w:val="00947738"/>
    <w:rsid w:val="00947BE7"/>
    <w:rsid w:val="00951004"/>
    <w:rsid w:val="00952BEC"/>
    <w:rsid w:val="00962555"/>
    <w:rsid w:val="00963374"/>
    <w:rsid w:val="009722B2"/>
    <w:rsid w:val="009722D7"/>
    <w:rsid w:val="00980698"/>
    <w:rsid w:val="00985870"/>
    <w:rsid w:val="0099235D"/>
    <w:rsid w:val="009A3F9D"/>
    <w:rsid w:val="009B00E6"/>
    <w:rsid w:val="009B46BE"/>
    <w:rsid w:val="009B63FF"/>
    <w:rsid w:val="009B7E2B"/>
    <w:rsid w:val="009C1E41"/>
    <w:rsid w:val="009C4FBC"/>
    <w:rsid w:val="009C6268"/>
    <w:rsid w:val="009C6D22"/>
    <w:rsid w:val="009D0242"/>
    <w:rsid w:val="009D0745"/>
    <w:rsid w:val="009D0FD7"/>
    <w:rsid w:val="009D24A1"/>
    <w:rsid w:val="009E1341"/>
    <w:rsid w:val="009E2C31"/>
    <w:rsid w:val="009E58DC"/>
    <w:rsid w:val="009E7C97"/>
    <w:rsid w:val="009F0038"/>
    <w:rsid w:val="009F2349"/>
    <w:rsid w:val="009F5181"/>
    <w:rsid w:val="00A01EAC"/>
    <w:rsid w:val="00A02C0C"/>
    <w:rsid w:val="00A034BE"/>
    <w:rsid w:val="00A04372"/>
    <w:rsid w:val="00A06A9C"/>
    <w:rsid w:val="00A07F27"/>
    <w:rsid w:val="00A12178"/>
    <w:rsid w:val="00A13946"/>
    <w:rsid w:val="00A17CC7"/>
    <w:rsid w:val="00A20D7D"/>
    <w:rsid w:val="00A26CE3"/>
    <w:rsid w:val="00A30C46"/>
    <w:rsid w:val="00A33F4B"/>
    <w:rsid w:val="00A4041F"/>
    <w:rsid w:val="00A40D93"/>
    <w:rsid w:val="00A46E54"/>
    <w:rsid w:val="00A50975"/>
    <w:rsid w:val="00A512D3"/>
    <w:rsid w:val="00A5214C"/>
    <w:rsid w:val="00A52B05"/>
    <w:rsid w:val="00A56F40"/>
    <w:rsid w:val="00A56F85"/>
    <w:rsid w:val="00A62AED"/>
    <w:rsid w:val="00A64C3B"/>
    <w:rsid w:val="00A65369"/>
    <w:rsid w:val="00A664C4"/>
    <w:rsid w:val="00A70BD2"/>
    <w:rsid w:val="00A72322"/>
    <w:rsid w:val="00A72345"/>
    <w:rsid w:val="00A7729A"/>
    <w:rsid w:val="00A77A9C"/>
    <w:rsid w:val="00A83B77"/>
    <w:rsid w:val="00A84BD2"/>
    <w:rsid w:val="00A861F0"/>
    <w:rsid w:val="00A9386F"/>
    <w:rsid w:val="00AA18E0"/>
    <w:rsid w:val="00AA53EA"/>
    <w:rsid w:val="00AB4A24"/>
    <w:rsid w:val="00AB6A2E"/>
    <w:rsid w:val="00AC2BCF"/>
    <w:rsid w:val="00AD02F0"/>
    <w:rsid w:val="00AD2FDA"/>
    <w:rsid w:val="00AE234F"/>
    <w:rsid w:val="00AE6EEA"/>
    <w:rsid w:val="00AF2B6C"/>
    <w:rsid w:val="00AF770D"/>
    <w:rsid w:val="00B000E1"/>
    <w:rsid w:val="00B01F4B"/>
    <w:rsid w:val="00B07E18"/>
    <w:rsid w:val="00B13C97"/>
    <w:rsid w:val="00B223F4"/>
    <w:rsid w:val="00B23F7D"/>
    <w:rsid w:val="00B26D0C"/>
    <w:rsid w:val="00B27F79"/>
    <w:rsid w:val="00B300B8"/>
    <w:rsid w:val="00B30C4A"/>
    <w:rsid w:val="00B32516"/>
    <w:rsid w:val="00B343D5"/>
    <w:rsid w:val="00B35DCD"/>
    <w:rsid w:val="00B400F5"/>
    <w:rsid w:val="00B4160A"/>
    <w:rsid w:val="00B4184C"/>
    <w:rsid w:val="00B472D1"/>
    <w:rsid w:val="00B57A6B"/>
    <w:rsid w:val="00B60052"/>
    <w:rsid w:val="00B61198"/>
    <w:rsid w:val="00B6124C"/>
    <w:rsid w:val="00B61975"/>
    <w:rsid w:val="00B62FC7"/>
    <w:rsid w:val="00B639BD"/>
    <w:rsid w:val="00B63C9E"/>
    <w:rsid w:val="00B70328"/>
    <w:rsid w:val="00B73118"/>
    <w:rsid w:val="00B74AE7"/>
    <w:rsid w:val="00B75009"/>
    <w:rsid w:val="00B80C33"/>
    <w:rsid w:val="00B81543"/>
    <w:rsid w:val="00B918B7"/>
    <w:rsid w:val="00B92655"/>
    <w:rsid w:val="00B93610"/>
    <w:rsid w:val="00B958E0"/>
    <w:rsid w:val="00BA2817"/>
    <w:rsid w:val="00BA7560"/>
    <w:rsid w:val="00BA7A02"/>
    <w:rsid w:val="00BB0A34"/>
    <w:rsid w:val="00BB163E"/>
    <w:rsid w:val="00BC3E9A"/>
    <w:rsid w:val="00BC7561"/>
    <w:rsid w:val="00BD1B58"/>
    <w:rsid w:val="00BD3DEB"/>
    <w:rsid w:val="00BD7F66"/>
    <w:rsid w:val="00BE52C5"/>
    <w:rsid w:val="00BF30AE"/>
    <w:rsid w:val="00BF5922"/>
    <w:rsid w:val="00C01E67"/>
    <w:rsid w:val="00C04415"/>
    <w:rsid w:val="00C04FC1"/>
    <w:rsid w:val="00C14349"/>
    <w:rsid w:val="00C14C6B"/>
    <w:rsid w:val="00C16708"/>
    <w:rsid w:val="00C20DB7"/>
    <w:rsid w:val="00C214E9"/>
    <w:rsid w:val="00C34081"/>
    <w:rsid w:val="00C371E4"/>
    <w:rsid w:val="00C37904"/>
    <w:rsid w:val="00C37EA4"/>
    <w:rsid w:val="00C40755"/>
    <w:rsid w:val="00C41B1D"/>
    <w:rsid w:val="00C42CC0"/>
    <w:rsid w:val="00C454BA"/>
    <w:rsid w:val="00C45547"/>
    <w:rsid w:val="00C46EA1"/>
    <w:rsid w:val="00C47798"/>
    <w:rsid w:val="00C528AC"/>
    <w:rsid w:val="00C540BC"/>
    <w:rsid w:val="00C61D97"/>
    <w:rsid w:val="00C63C40"/>
    <w:rsid w:val="00C63F24"/>
    <w:rsid w:val="00C661BC"/>
    <w:rsid w:val="00C706B7"/>
    <w:rsid w:val="00C72A0B"/>
    <w:rsid w:val="00C73EF6"/>
    <w:rsid w:val="00C7500A"/>
    <w:rsid w:val="00C85083"/>
    <w:rsid w:val="00C87D8C"/>
    <w:rsid w:val="00C90C31"/>
    <w:rsid w:val="00C96C8F"/>
    <w:rsid w:val="00C971DC"/>
    <w:rsid w:val="00CA004A"/>
    <w:rsid w:val="00CA0143"/>
    <w:rsid w:val="00CA10C3"/>
    <w:rsid w:val="00CA2796"/>
    <w:rsid w:val="00CA28AE"/>
    <w:rsid w:val="00CA4087"/>
    <w:rsid w:val="00CA75C9"/>
    <w:rsid w:val="00CB2C51"/>
    <w:rsid w:val="00CB3635"/>
    <w:rsid w:val="00CB5BF1"/>
    <w:rsid w:val="00CB683B"/>
    <w:rsid w:val="00CB786D"/>
    <w:rsid w:val="00CC2E62"/>
    <w:rsid w:val="00CC4305"/>
    <w:rsid w:val="00CC4464"/>
    <w:rsid w:val="00CD0440"/>
    <w:rsid w:val="00CD196C"/>
    <w:rsid w:val="00CD31CA"/>
    <w:rsid w:val="00CD521A"/>
    <w:rsid w:val="00CE137D"/>
    <w:rsid w:val="00CE2081"/>
    <w:rsid w:val="00CE26AF"/>
    <w:rsid w:val="00CE30B1"/>
    <w:rsid w:val="00CF051F"/>
    <w:rsid w:val="00CF07CC"/>
    <w:rsid w:val="00CF20CE"/>
    <w:rsid w:val="00CF7020"/>
    <w:rsid w:val="00D01F37"/>
    <w:rsid w:val="00D039B4"/>
    <w:rsid w:val="00D14D3D"/>
    <w:rsid w:val="00D20A6D"/>
    <w:rsid w:val="00D26921"/>
    <w:rsid w:val="00D34281"/>
    <w:rsid w:val="00D34656"/>
    <w:rsid w:val="00D3469D"/>
    <w:rsid w:val="00D365C9"/>
    <w:rsid w:val="00D37944"/>
    <w:rsid w:val="00D40288"/>
    <w:rsid w:val="00D40FC1"/>
    <w:rsid w:val="00D43D10"/>
    <w:rsid w:val="00D44FEA"/>
    <w:rsid w:val="00D4794D"/>
    <w:rsid w:val="00D51318"/>
    <w:rsid w:val="00D514FB"/>
    <w:rsid w:val="00D51707"/>
    <w:rsid w:val="00D51ABC"/>
    <w:rsid w:val="00D55ACC"/>
    <w:rsid w:val="00D5779B"/>
    <w:rsid w:val="00D62231"/>
    <w:rsid w:val="00D633D7"/>
    <w:rsid w:val="00D6432A"/>
    <w:rsid w:val="00D65CBD"/>
    <w:rsid w:val="00D67636"/>
    <w:rsid w:val="00D70ED1"/>
    <w:rsid w:val="00D72AC8"/>
    <w:rsid w:val="00D81F66"/>
    <w:rsid w:val="00D820C0"/>
    <w:rsid w:val="00D90730"/>
    <w:rsid w:val="00D930D8"/>
    <w:rsid w:val="00D93103"/>
    <w:rsid w:val="00D94830"/>
    <w:rsid w:val="00D954C0"/>
    <w:rsid w:val="00D95524"/>
    <w:rsid w:val="00DA0572"/>
    <w:rsid w:val="00DA33AA"/>
    <w:rsid w:val="00DA3A61"/>
    <w:rsid w:val="00DA627F"/>
    <w:rsid w:val="00DB0A95"/>
    <w:rsid w:val="00DB3EA6"/>
    <w:rsid w:val="00DB6CEB"/>
    <w:rsid w:val="00DB7843"/>
    <w:rsid w:val="00DC3B93"/>
    <w:rsid w:val="00DC3F53"/>
    <w:rsid w:val="00DD1D7E"/>
    <w:rsid w:val="00DD2221"/>
    <w:rsid w:val="00DD68A5"/>
    <w:rsid w:val="00DE1D51"/>
    <w:rsid w:val="00DE650A"/>
    <w:rsid w:val="00DF2522"/>
    <w:rsid w:val="00DF2D5E"/>
    <w:rsid w:val="00DF6E11"/>
    <w:rsid w:val="00E02B96"/>
    <w:rsid w:val="00E04D9B"/>
    <w:rsid w:val="00E0536F"/>
    <w:rsid w:val="00E06A7E"/>
    <w:rsid w:val="00E0712C"/>
    <w:rsid w:val="00E1105A"/>
    <w:rsid w:val="00E11BBB"/>
    <w:rsid w:val="00E12518"/>
    <w:rsid w:val="00E12DC9"/>
    <w:rsid w:val="00E223DB"/>
    <w:rsid w:val="00E30CA0"/>
    <w:rsid w:val="00E41F37"/>
    <w:rsid w:val="00E535A0"/>
    <w:rsid w:val="00E54829"/>
    <w:rsid w:val="00E55F30"/>
    <w:rsid w:val="00E63E4D"/>
    <w:rsid w:val="00E66C32"/>
    <w:rsid w:val="00E67029"/>
    <w:rsid w:val="00E715CF"/>
    <w:rsid w:val="00E73BB4"/>
    <w:rsid w:val="00E743AC"/>
    <w:rsid w:val="00E8359A"/>
    <w:rsid w:val="00E9205A"/>
    <w:rsid w:val="00E972E5"/>
    <w:rsid w:val="00E97761"/>
    <w:rsid w:val="00EA460A"/>
    <w:rsid w:val="00EB779D"/>
    <w:rsid w:val="00EB78BF"/>
    <w:rsid w:val="00EC20EE"/>
    <w:rsid w:val="00EC535C"/>
    <w:rsid w:val="00EC66C9"/>
    <w:rsid w:val="00EC68D4"/>
    <w:rsid w:val="00EC6D4F"/>
    <w:rsid w:val="00EC7409"/>
    <w:rsid w:val="00ED05F3"/>
    <w:rsid w:val="00ED56DC"/>
    <w:rsid w:val="00ED5B4C"/>
    <w:rsid w:val="00ED6DA9"/>
    <w:rsid w:val="00EE1DD7"/>
    <w:rsid w:val="00EE312A"/>
    <w:rsid w:val="00EE37B2"/>
    <w:rsid w:val="00EE4760"/>
    <w:rsid w:val="00EE5318"/>
    <w:rsid w:val="00EE6579"/>
    <w:rsid w:val="00EF4AC6"/>
    <w:rsid w:val="00EF5D8A"/>
    <w:rsid w:val="00F0177E"/>
    <w:rsid w:val="00F02C74"/>
    <w:rsid w:val="00F0497C"/>
    <w:rsid w:val="00F04BA0"/>
    <w:rsid w:val="00F04F61"/>
    <w:rsid w:val="00F063FB"/>
    <w:rsid w:val="00F1360C"/>
    <w:rsid w:val="00F20CC1"/>
    <w:rsid w:val="00F30ABF"/>
    <w:rsid w:val="00F322FD"/>
    <w:rsid w:val="00F34F0D"/>
    <w:rsid w:val="00F3653A"/>
    <w:rsid w:val="00F428BC"/>
    <w:rsid w:val="00F507F9"/>
    <w:rsid w:val="00F50979"/>
    <w:rsid w:val="00F51BA2"/>
    <w:rsid w:val="00F52B59"/>
    <w:rsid w:val="00F54849"/>
    <w:rsid w:val="00F607A5"/>
    <w:rsid w:val="00F6298B"/>
    <w:rsid w:val="00F62D27"/>
    <w:rsid w:val="00F6427B"/>
    <w:rsid w:val="00F651B8"/>
    <w:rsid w:val="00F667F4"/>
    <w:rsid w:val="00F70B5B"/>
    <w:rsid w:val="00F717DF"/>
    <w:rsid w:val="00F75844"/>
    <w:rsid w:val="00F83943"/>
    <w:rsid w:val="00F85186"/>
    <w:rsid w:val="00F90AAB"/>
    <w:rsid w:val="00F92668"/>
    <w:rsid w:val="00F929EE"/>
    <w:rsid w:val="00F9441D"/>
    <w:rsid w:val="00F9505B"/>
    <w:rsid w:val="00FA131D"/>
    <w:rsid w:val="00FB1C4C"/>
    <w:rsid w:val="00FB2F3F"/>
    <w:rsid w:val="00FB5F13"/>
    <w:rsid w:val="00FB64AB"/>
    <w:rsid w:val="00FC636A"/>
    <w:rsid w:val="00FC7B0D"/>
    <w:rsid w:val="00FD7768"/>
    <w:rsid w:val="00FD7E4A"/>
    <w:rsid w:val="00FE10D8"/>
    <w:rsid w:val="00FE3CDC"/>
    <w:rsid w:val="00FE5EF3"/>
    <w:rsid w:val="00FE6000"/>
    <w:rsid w:val="00FF0547"/>
    <w:rsid w:val="00FF4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2C"/>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4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E2C"/>
    <w:pPr>
      <w:tabs>
        <w:tab w:val="center" w:pos="4680"/>
        <w:tab w:val="right" w:pos="9360"/>
      </w:tabs>
    </w:pPr>
  </w:style>
  <w:style w:type="character" w:customStyle="1" w:styleId="HeaderChar">
    <w:name w:val="Header Char"/>
    <w:link w:val="Header"/>
    <w:uiPriority w:val="99"/>
    <w:locked/>
    <w:rsid w:val="00944E2C"/>
    <w:rPr>
      <w:rFonts w:cs="Arial"/>
      <w:sz w:val="20"/>
      <w:szCs w:val="20"/>
    </w:rPr>
  </w:style>
  <w:style w:type="paragraph" w:styleId="Footer">
    <w:name w:val="footer"/>
    <w:basedOn w:val="Normal"/>
    <w:link w:val="FooterChar"/>
    <w:uiPriority w:val="99"/>
    <w:rsid w:val="00944E2C"/>
    <w:pPr>
      <w:tabs>
        <w:tab w:val="center" w:pos="4680"/>
        <w:tab w:val="right" w:pos="9360"/>
      </w:tabs>
    </w:pPr>
  </w:style>
  <w:style w:type="character" w:customStyle="1" w:styleId="FooterChar">
    <w:name w:val="Footer Char"/>
    <w:link w:val="Footer"/>
    <w:uiPriority w:val="99"/>
    <w:locked/>
    <w:rsid w:val="00944E2C"/>
    <w:rPr>
      <w:rFonts w:cs="Arial"/>
      <w:sz w:val="20"/>
      <w:szCs w:val="20"/>
    </w:rPr>
  </w:style>
  <w:style w:type="paragraph" w:styleId="BalloonText">
    <w:name w:val="Balloon Text"/>
    <w:basedOn w:val="Normal"/>
    <w:link w:val="BalloonTextChar"/>
    <w:uiPriority w:val="99"/>
    <w:semiHidden/>
    <w:rsid w:val="00DD1D7E"/>
    <w:rPr>
      <w:rFonts w:ascii="Segoe UI" w:hAnsi="Segoe UI" w:cs="Segoe UI"/>
      <w:sz w:val="18"/>
      <w:szCs w:val="18"/>
    </w:rPr>
  </w:style>
  <w:style w:type="character" w:customStyle="1" w:styleId="BalloonTextChar">
    <w:name w:val="Balloon Text Char"/>
    <w:link w:val="BalloonText"/>
    <w:uiPriority w:val="99"/>
    <w:semiHidden/>
    <w:locked/>
    <w:rsid w:val="00DD1D7E"/>
    <w:rPr>
      <w:rFonts w:ascii="Segoe UI" w:hAnsi="Segoe UI" w:cs="Segoe UI"/>
      <w:sz w:val="18"/>
      <w:szCs w:val="18"/>
    </w:rPr>
  </w:style>
  <w:style w:type="paragraph" w:styleId="ListParagraph">
    <w:name w:val="List Paragraph"/>
    <w:basedOn w:val="Normal"/>
    <w:uiPriority w:val="99"/>
    <w:qFormat/>
    <w:rsid w:val="00FE3CDC"/>
    <w:pPr>
      <w:ind w:left="720"/>
      <w:contextualSpacing/>
    </w:pPr>
  </w:style>
  <w:style w:type="paragraph" w:styleId="NormalWeb">
    <w:name w:val="Normal (Web)"/>
    <w:basedOn w:val="Normal"/>
    <w:uiPriority w:val="99"/>
    <w:rsid w:val="00FB2F3F"/>
    <w:pPr>
      <w:spacing w:before="100" w:beforeAutospacing="1" w:after="100" w:afterAutospacing="1"/>
    </w:pPr>
    <w:rPr>
      <w:rFonts w:eastAsia="Times New Roman" w:cs="Times New Roman"/>
      <w:sz w:val="24"/>
      <w:szCs w:val="24"/>
    </w:rPr>
  </w:style>
  <w:style w:type="character" w:styleId="Hyperlink">
    <w:name w:val="Hyperlink"/>
    <w:uiPriority w:val="99"/>
    <w:rsid w:val="00621479"/>
    <w:rPr>
      <w:rFonts w:cs="Times New Roman"/>
      <w:color w:val="0000FF"/>
      <w:u w:val="single"/>
    </w:rPr>
  </w:style>
  <w:style w:type="paragraph" w:customStyle="1" w:styleId="CharCharCharChar">
    <w:name w:val="Char Char Char Char"/>
    <w:basedOn w:val="Normal"/>
    <w:uiPriority w:val="99"/>
    <w:rsid w:val="00621479"/>
    <w:pPr>
      <w:pageBreakBefore/>
      <w:spacing w:before="100" w:beforeAutospacing="1" w:after="100" w:afterAutospacing="1"/>
      <w:jc w:val="both"/>
    </w:pPr>
    <w:rPr>
      <w:rFonts w:ascii="Tahoma" w:hAnsi="Tahoma" w:cs="Times New Roman"/>
      <w:sz w:val="20"/>
    </w:rPr>
  </w:style>
</w:styles>
</file>

<file path=word/webSettings.xml><?xml version="1.0" encoding="utf-8"?>
<w:webSettings xmlns:r="http://schemas.openxmlformats.org/officeDocument/2006/relationships" xmlns:w="http://schemas.openxmlformats.org/wordprocessingml/2006/main">
  <w:divs>
    <w:div w:id="396981293">
      <w:marLeft w:val="0"/>
      <w:marRight w:val="0"/>
      <w:marTop w:val="0"/>
      <w:marBottom w:val="0"/>
      <w:divBdr>
        <w:top w:val="none" w:sz="0" w:space="0" w:color="auto"/>
        <w:left w:val="none" w:sz="0" w:space="0" w:color="auto"/>
        <w:bottom w:val="none" w:sz="0" w:space="0" w:color="auto"/>
        <w:right w:val="none" w:sz="0" w:space="0" w:color="auto"/>
      </w:divBdr>
    </w:div>
    <w:div w:id="396981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16-2019-tt-bgddt-huong-dan-dinh-muc-su-dung-may-moc-thuoc-linh-vuc-giao-duc-425528.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Giao-duc/Thong-tu-34-2013-TT-BGDDT-sua-doi-Danh-muc-Do-dung-Thiet-bi-day-hoc-giao-duc-mam-non-207826.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1BA09-116E-4DE7-B641-E8FB75ED3339}"/>
</file>

<file path=customXml/itemProps2.xml><?xml version="1.0" encoding="utf-8"?>
<ds:datastoreItem xmlns:ds="http://schemas.openxmlformats.org/officeDocument/2006/customXml" ds:itemID="{C9A69017-CB39-4A4A-938E-1C9DB119D713}"/>
</file>

<file path=customXml/itemProps3.xml><?xml version="1.0" encoding="utf-8"?>
<ds:datastoreItem xmlns:ds="http://schemas.openxmlformats.org/officeDocument/2006/customXml" ds:itemID="{41E9378C-134B-42F0-9C0E-E7CF192744E5}"/>
</file>

<file path=docProps/app.xml><?xml version="1.0" encoding="utf-8"?>
<Properties xmlns="http://schemas.openxmlformats.org/officeDocument/2006/extended-properties" xmlns:vt="http://schemas.openxmlformats.org/officeDocument/2006/docPropsVTypes">
  <Template>Normal</Template>
  <TotalTime>365</TotalTime>
  <Pages>7</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31</cp:revision>
  <cp:lastPrinted>2022-11-02T09:34:00Z</cp:lastPrinted>
  <dcterms:created xsi:type="dcterms:W3CDTF">2022-11-30T08:44:00Z</dcterms:created>
  <dcterms:modified xsi:type="dcterms:W3CDTF">2022-12-29T08:45:00Z</dcterms:modified>
</cp:coreProperties>
</file>