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6120"/>
      </w:tblGrid>
      <w:tr w:rsidR="00937191" w:rsidRPr="00BA3CCB" w:rsidTr="00BA3CC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1" w:rsidRPr="00BA3CCB" w:rsidRDefault="00BA3CCB" w:rsidP="00BA3CCB">
            <w:pPr>
              <w:pStyle w:val="NormalWeb"/>
              <w:spacing w:after="12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" from="51.8pt,33pt" to="96.8pt,33pt"/>
              </w:pict>
            </w:r>
            <w:r w:rsidR="00937191" w:rsidRPr="00BA3CCB">
              <w:rPr>
                <w:b/>
                <w:bCs/>
                <w:sz w:val="26"/>
                <w:szCs w:val="26"/>
              </w:rPr>
              <w:t xml:space="preserve">ỦY BAN NHÂN DÂN </w:t>
            </w:r>
            <w:r w:rsidR="00937191" w:rsidRPr="00BA3CCB">
              <w:rPr>
                <w:b/>
                <w:bCs/>
                <w:sz w:val="26"/>
                <w:szCs w:val="26"/>
              </w:rPr>
              <w:br/>
              <w:t>TỈNH THÁI BÌNH</w:t>
            </w:r>
            <w:r w:rsidR="00937191" w:rsidRPr="00BA3CCB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1" w:rsidRPr="00BA3CCB" w:rsidRDefault="00BA3CCB" w:rsidP="00BA3CCB">
            <w:pPr>
              <w:pStyle w:val="NormalWeb"/>
              <w:spacing w:after="12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9264;mso-position-horizontal-relative:text;mso-position-vertical-relative:text" from="74.1pt,33pt" to="221.1pt,33pt"/>
              </w:pict>
            </w:r>
            <w:r w:rsidR="00937191" w:rsidRPr="00BA3CCB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937191" w:rsidRPr="00BA3CCB">
              <w:rPr>
                <w:b/>
                <w:bCs/>
                <w:sz w:val="26"/>
                <w:szCs w:val="26"/>
              </w:rPr>
              <w:br/>
            </w:r>
            <w:proofErr w:type="spellStart"/>
            <w:r w:rsidR="00937191" w:rsidRPr="00BA3CCB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937191" w:rsidRPr="00BA3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37191" w:rsidRPr="00BA3CCB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="00937191" w:rsidRPr="00BA3CCB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="00937191" w:rsidRPr="00BA3CCB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937191" w:rsidRPr="00BA3CCB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="00937191" w:rsidRPr="00BA3CCB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937191" w:rsidRPr="00BA3CC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37191" w:rsidRPr="00BA3CCB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="00937191" w:rsidRPr="00BA3CCB">
              <w:rPr>
                <w:b/>
                <w:bCs/>
                <w:sz w:val="26"/>
                <w:szCs w:val="26"/>
              </w:rPr>
              <w:t xml:space="preserve"> </w:t>
            </w:r>
            <w:r w:rsidR="00937191" w:rsidRPr="00BA3CCB">
              <w:rPr>
                <w:b/>
                <w:bCs/>
                <w:sz w:val="26"/>
                <w:szCs w:val="26"/>
              </w:rPr>
              <w:br/>
            </w:r>
          </w:p>
        </w:tc>
      </w:tr>
      <w:tr w:rsidR="00937191" w:rsidRPr="00BA3CCB" w:rsidTr="00BA3CC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1" w:rsidRPr="00BA3CCB" w:rsidRDefault="00937191" w:rsidP="00DC28A0">
            <w:pPr>
              <w:pStyle w:val="NormalWeb"/>
              <w:spacing w:after="120" w:afterAutospacing="0"/>
              <w:jc w:val="center"/>
              <w:rPr>
                <w:sz w:val="26"/>
                <w:szCs w:val="26"/>
              </w:rPr>
            </w:pPr>
            <w:proofErr w:type="spellStart"/>
            <w:r w:rsidRPr="00BA3CCB">
              <w:rPr>
                <w:sz w:val="26"/>
                <w:szCs w:val="26"/>
              </w:rPr>
              <w:t>Số</w:t>
            </w:r>
            <w:proofErr w:type="spellEnd"/>
            <w:r w:rsidRPr="00BA3CCB">
              <w:rPr>
                <w:sz w:val="26"/>
                <w:szCs w:val="26"/>
              </w:rPr>
              <w:t>: 13/2012/QĐ-UBND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1" w:rsidRPr="00BA3CCB" w:rsidRDefault="00937191" w:rsidP="00DC28A0">
            <w:pPr>
              <w:pStyle w:val="NormalWeb"/>
              <w:spacing w:after="120" w:afterAutospacing="0"/>
              <w:jc w:val="right"/>
              <w:rPr>
                <w:sz w:val="26"/>
                <w:szCs w:val="26"/>
              </w:rPr>
            </w:pPr>
            <w:proofErr w:type="spellStart"/>
            <w:r w:rsidRPr="00BA3CCB">
              <w:rPr>
                <w:i/>
                <w:iCs/>
                <w:sz w:val="26"/>
                <w:szCs w:val="26"/>
              </w:rPr>
              <w:t>Thái</w:t>
            </w:r>
            <w:proofErr w:type="spellEnd"/>
            <w:r w:rsidRPr="00BA3CC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A3CCB">
              <w:rPr>
                <w:i/>
                <w:iCs/>
                <w:sz w:val="26"/>
                <w:szCs w:val="26"/>
              </w:rPr>
              <w:t>Bình</w:t>
            </w:r>
            <w:proofErr w:type="spellEnd"/>
            <w:r w:rsidRPr="00BA3CCB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BA3CCB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BA3CCB">
              <w:rPr>
                <w:i/>
                <w:iCs/>
                <w:sz w:val="26"/>
                <w:szCs w:val="26"/>
              </w:rPr>
              <w:t xml:space="preserve"> 21 </w:t>
            </w:r>
            <w:proofErr w:type="spellStart"/>
            <w:r w:rsidRPr="00BA3CCB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BA3CCB">
              <w:rPr>
                <w:i/>
                <w:iCs/>
                <w:sz w:val="26"/>
                <w:szCs w:val="26"/>
              </w:rPr>
              <w:t xml:space="preserve"> 8 </w:t>
            </w:r>
            <w:proofErr w:type="spellStart"/>
            <w:r w:rsidRPr="00BA3CCB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BA3CCB">
              <w:rPr>
                <w:i/>
                <w:iCs/>
                <w:sz w:val="26"/>
                <w:szCs w:val="26"/>
              </w:rPr>
              <w:t xml:space="preserve"> 2012</w:t>
            </w:r>
          </w:p>
        </w:tc>
      </w:tr>
    </w:tbl>
    <w:p w:rsidR="00937191" w:rsidRPr="00306A3A" w:rsidRDefault="00937191" w:rsidP="00306A3A">
      <w:pPr>
        <w:pStyle w:val="NormalWeb"/>
        <w:spacing w:after="120" w:afterAutospacing="0"/>
        <w:jc w:val="center"/>
        <w:rPr>
          <w:sz w:val="26"/>
          <w:szCs w:val="26"/>
        </w:rPr>
      </w:pPr>
      <w:r w:rsidRPr="00306A3A">
        <w:rPr>
          <w:b/>
          <w:bCs/>
          <w:sz w:val="26"/>
          <w:szCs w:val="26"/>
        </w:rPr>
        <w:t>QUYẾT ĐỊNH</w:t>
      </w:r>
    </w:p>
    <w:p w:rsidR="00937191" w:rsidRDefault="00306A3A" w:rsidP="00937191">
      <w:pPr>
        <w:pStyle w:val="NormalWeb"/>
        <w:spacing w:after="120" w:afterAutospacing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8" style="position:absolute;left:0;text-align:left;z-index:251660288" from="184.5pt,42.5pt" to="278.25pt,42.5pt"/>
        </w:pict>
      </w:r>
      <w:r w:rsidR="00937191" w:rsidRPr="00306A3A">
        <w:rPr>
          <w:sz w:val="26"/>
          <w:szCs w:val="26"/>
        </w:rPr>
        <w:t>VỀ VIỆC MỨC THU PHÍ THAM GIA ĐẤU GIÁ QUYỀN SỬ DỤNG ĐẤT VÙNG BÃI TRIỀU VEN BIỂN ĐỂ NUÔI NGAO</w:t>
      </w:r>
    </w:p>
    <w:p w:rsidR="00937191" w:rsidRPr="00306A3A" w:rsidRDefault="00937191" w:rsidP="00937191">
      <w:pPr>
        <w:pStyle w:val="NormalWeb"/>
        <w:spacing w:after="120" w:afterAutospacing="0"/>
        <w:jc w:val="center"/>
        <w:rPr>
          <w:sz w:val="26"/>
          <w:szCs w:val="26"/>
        </w:rPr>
      </w:pPr>
      <w:r w:rsidRPr="00306A3A">
        <w:rPr>
          <w:b/>
          <w:bCs/>
          <w:sz w:val="26"/>
          <w:szCs w:val="26"/>
        </w:rPr>
        <w:t>ỦY BAN NHÂN DÂN TỈNH THÁI BÌNH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proofErr w:type="spellStart"/>
      <w:r w:rsidRPr="00306A3A">
        <w:rPr>
          <w:i/>
          <w:iCs/>
          <w:sz w:val="26"/>
          <w:szCs w:val="26"/>
        </w:rPr>
        <w:t>Căn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cứ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Luật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Tổ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chức</w:t>
      </w:r>
      <w:proofErr w:type="spellEnd"/>
      <w:r w:rsidRPr="00306A3A">
        <w:rPr>
          <w:i/>
          <w:iCs/>
          <w:sz w:val="26"/>
          <w:szCs w:val="26"/>
        </w:rPr>
        <w:t xml:space="preserve"> HĐND </w:t>
      </w:r>
      <w:proofErr w:type="spellStart"/>
      <w:r w:rsidRPr="00306A3A">
        <w:rPr>
          <w:i/>
          <w:iCs/>
          <w:sz w:val="26"/>
          <w:szCs w:val="26"/>
        </w:rPr>
        <w:t>và</w:t>
      </w:r>
      <w:proofErr w:type="spellEnd"/>
      <w:r w:rsidRPr="00306A3A">
        <w:rPr>
          <w:i/>
          <w:iCs/>
          <w:sz w:val="26"/>
          <w:szCs w:val="26"/>
        </w:rPr>
        <w:t xml:space="preserve"> UBND </w:t>
      </w:r>
      <w:proofErr w:type="spellStart"/>
      <w:r w:rsidRPr="00306A3A">
        <w:rPr>
          <w:i/>
          <w:iCs/>
          <w:sz w:val="26"/>
          <w:szCs w:val="26"/>
        </w:rPr>
        <w:t>ngày</w:t>
      </w:r>
      <w:proofErr w:type="spellEnd"/>
      <w:r w:rsidRPr="00306A3A">
        <w:rPr>
          <w:i/>
          <w:iCs/>
          <w:sz w:val="26"/>
          <w:szCs w:val="26"/>
        </w:rPr>
        <w:t xml:space="preserve"> 26/11/2003;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proofErr w:type="spellStart"/>
      <w:r w:rsidRPr="00306A3A">
        <w:rPr>
          <w:i/>
          <w:iCs/>
          <w:sz w:val="26"/>
          <w:szCs w:val="26"/>
        </w:rPr>
        <w:t>Căn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cứ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Thông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tư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số</w:t>
      </w:r>
      <w:proofErr w:type="spellEnd"/>
      <w:r w:rsidRPr="00306A3A">
        <w:rPr>
          <w:i/>
          <w:iCs/>
          <w:sz w:val="26"/>
          <w:szCs w:val="26"/>
        </w:rPr>
        <w:t xml:space="preserve"> 97/2006/TT-BTC </w:t>
      </w:r>
      <w:proofErr w:type="spellStart"/>
      <w:r w:rsidRPr="00306A3A">
        <w:rPr>
          <w:i/>
          <w:iCs/>
          <w:sz w:val="26"/>
          <w:szCs w:val="26"/>
        </w:rPr>
        <w:t>ngày</w:t>
      </w:r>
      <w:proofErr w:type="spellEnd"/>
      <w:r w:rsidRPr="00306A3A">
        <w:rPr>
          <w:i/>
          <w:iCs/>
          <w:sz w:val="26"/>
          <w:szCs w:val="26"/>
        </w:rPr>
        <w:t xml:space="preserve"> 16/10/2006 </w:t>
      </w:r>
      <w:proofErr w:type="spellStart"/>
      <w:r w:rsidRPr="00306A3A">
        <w:rPr>
          <w:i/>
          <w:iCs/>
          <w:sz w:val="26"/>
          <w:szCs w:val="26"/>
        </w:rPr>
        <w:t>của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Bộ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Tài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chính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hướng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dẫn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về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phí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và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lệ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phí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thuộc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thẩm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quyền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quyết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định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của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Hội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đồng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nhân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dân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tỉnh</w:t>
      </w:r>
      <w:proofErr w:type="spellEnd"/>
      <w:r w:rsidRPr="00306A3A">
        <w:rPr>
          <w:i/>
          <w:iCs/>
          <w:sz w:val="26"/>
          <w:szCs w:val="26"/>
        </w:rPr>
        <w:t>;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proofErr w:type="spellStart"/>
      <w:r w:rsidRPr="00306A3A">
        <w:rPr>
          <w:i/>
          <w:iCs/>
          <w:sz w:val="26"/>
          <w:szCs w:val="26"/>
        </w:rPr>
        <w:t>Căn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cứ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Nghị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quyết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số</w:t>
      </w:r>
      <w:proofErr w:type="spellEnd"/>
      <w:r w:rsidRPr="00306A3A">
        <w:rPr>
          <w:i/>
          <w:iCs/>
          <w:sz w:val="26"/>
          <w:szCs w:val="26"/>
        </w:rPr>
        <w:t xml:space="preserve"> 04/2012/NQ-HĐND </w:t>
      </w:r>
      <w:proofErr w:type="spellStart"/>
      <w:r w:rsidRPr="00306A3A">
        <w:rPr>
          <w:i/>
          <w:iCs/>
          <w:sz w:val="26"/>
          <w:szCs w:val="26"/>
        </w:rPr>
        <w:t>ngày</w:t>
      </w:r>
      <w:proofErr w:type="spellEnd"/>
      <w:r w:rsidRPr="00306A3A">
        <w:rPr>
          <w:i/>
          <w:iCs/>
          <w:sz w:val="26"/>
          <w:szCs w:val="26"/>
        </w:rPr>
        <w:t xml:space="preserve"> 12/7/2012 </w:t>
      </w:r>
      <w:proofErr w:type="spellStart"/>
      <w:r w:rsidRPr="00306A3A">
        <w:rPr>
          <w:i/>
          <w:iCs/>
          <w:sz w:val="26"/>
          <w:szCs w:val="26"/>
        </w:rPr>
        <w:t>của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Hội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đồng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nhân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dân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tỉnh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về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việc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điều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chỉnh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mức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306A3A">
        <w:rPr>
          <w:i/>
          <w:iCs/>
          <w:sz w:val="26"/>
          <w:szCs w:val="26"/>
        </w:rPr>
        <w:t>thu</w:t>
      </w:r>
      <w:proofErr w:type="spellEnd"/>
      <w:proofErr w:type="gram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phí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đấu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giá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tài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sản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r w:rsidRPr="00306A3A">
        <w:rPr>
          <w:noProof/>
          <w:sz w:val="26"/>
          <w:szCs w:val="26"/>
        </w:rPr>
        <w:drawing>
          <wp:inline distT="0" distB="0" distL="0" distR="0">
            <wp:extent cx="19050" cy="28575"/>
            <wp:effectExtent l="19050" t="0" r="0" b="0"/>
            <wp:docPr id="1" name="Picture 1" descr="D:\Thái bình\Công báo up\Năm 2012\QĐ QPPL UBND\QĐ đi kèm\00175209_file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ái bình\Công báo up\Năm 2012\QĐ QPPL UBND\QĐ đi kèm\00175209_files\image001.gif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06A3A">
        <w:rPr>
          <w:i/>
          <w:iCs/>
          <w:sz w:val="26"/>
          <w:szCs w:val="26"/>
        </w:rPr>
        <w:t>và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phí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tham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gia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đấu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giá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quyền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sử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dụng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đất</w:t>
      </w:r>
      <w:proofErr w:type="spellEnd"/>
      <w:r w:rsidRPr="00306A3A">
        <w:rPr>
          <w:i/>
          <w:iCs/>
          <w:sz w:val="26"/>
          <w:szCs w:val="26"/>
        </w:rPr>
        <w:t>;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r w:rsidRPr="00306A3A">
        <w:rPr>
          <w:i/>
          <w:iCs/>
          <w:sz w:val="26"/>
          <w:szCs w:val="26"/>
        </w:rPr>
        <w:t xml:space="preserve">Theo </w:t>
      </w:r>
      <w:proofErr w:type="spellStart"/>
      <w:r w:rsidRPr="00306A3A">
        <w:rPr>
          <w:i/>
          <w:iCs/>
          <w:sz w:val="26"/>
          <w:szCs w:val="26"/>
        </w:rPr>
        <w:t>đề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nghị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của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Sở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Tài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chính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tại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Văn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bản</w:t>
      </w:r>
      <w:proofErr w:type="spellEnd"/>
      <w:r w:rsidRPr="00306A3A">
        <w:rPr>
          <w:i/>
          <w:iCs/>
          <w:sz w:val="26"/>
          <w:szCs w:val="26"/>
        </w:rPr>
        <w:t xml:space="preserve"> </w:t>
      </w:r>
      <w:proofErr w:type="spellStart"/>
      <w:r w:rsidRPr="00306A3A">
        <w:rPr>
          <w:i/>
          <w:iCs/>
          <w:sz w:val="26"/>
          <w:szCs w:val="26"/>
        </w:rPr>
        <w:t>số</w:t>
      </w:r>
      <w:proofErr w:type="spellEnd"/>
      <w:r w:rsidRPr="00306A3A">
        <w:rPr>
          <w:i/>
          <w:iCs/>
          <w:sz w:val="26"/>
          <w:szCs w:val="26"/>
        </w:rPr>
        <w:t xml:space="preserve"> 557/STC-QLG&amp;CS </w:t>
      </w:r>
      <w:proofErr w:type="spellStart"/>
      <w:r w:rsidRPr="00306A3A">
        <w:rPr>
          <w:i/>
          <w:iCs/>
          <w:sz w:val="26"/>
          <w:szCs w:val="26"/>
        </w:rPr>
        <w:t>ngày</w:t>
      </w:r>
      <w:proofErr w:type="spellEnd"/>
      <w:r w:rsidRPr="00306A3A">
        <w:rPr>
          <w:i/>
          <w:iCs/>
          <w:sz w:val="26"/>
          <w:szCs w:val="26"/>
        </w:rPr>
        <w:t xml:space="preserve"> 15/8/2012,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center"/>
        <w:rPr>
          <w:sz w:val="26"/>
          <w:szCs w:val="26"/>
        </w:rPr>
      </w:pPr>
      <w:r w:rsidRPr="00306A3A">
        <w:rPr>
          <w:b/>
          <w:bCs/>
          <w:sz w:val="26"/>
          <w:szCs w:val="26"/>
        </w:rPr>
        <w:t>QUYẾT ĐỊNH: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proofErr w:type="spellStart"/>
      <w:proofErr w:type="gramStart"/>
      <w:r w:rsidRPr="00306A3A">
        <w:rPr>
          <w:b/>
          <w:bCs/>
          <w:sz w:val="26"/>
          <w:szCs w:val="26"/>
        </w:rPr>
        <w:t>Điều</w:t>
      </w:r>
      <w:proofErr w:type="spellEnd"/>
      <w:r w:rsidRPr="00306A3A">
        <w:rPr>
          <w:b/>
          <w:bCs/>
          <w:sz w:val="26"/>
          <w:szCs w:val="26"/>
        </w:rPr>
        <w:t xml:space="preserve"> 1.</w:t>
      </w:r>
      <w:proofErr w:type="gram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Quy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định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mức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proofErr w:type="gramStart"/>
      <w:r w:rsidRPr="00306A3A">
        <w:rPr>
          <w:sz w:val="26"/>
          <w:szCs w:val="26"/>
        </w:rPr>
        <w:t>thu</w:t>
      </w:r>
      <w:proofErr w:type="spellEnd"/>
      <w:proofErr w:type="gram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phí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tham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gia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đấu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giá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quyền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sử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dụng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đất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vùng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bãi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triều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ven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biển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để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nuôi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ngao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là</w:t>
      </w:r>
      <w:proofErr w:type="spellEnd"/>
      <w:r w:rsidRPr="00306A3A">
        <w:rPr>
          <w:sz w:val="26"/>
          <w:szCs w:val="26"/>
        </w:rPr>
        <w:t xml:space="preserve"> 150.000 </w:t>
      </w:r>
      <w:proofErr w:type="spellStart"/>
      <w:r w:rsidRPr="00306A3A">
        <w:rPr>
          <w:sz w:val="26"/>
          <w:szCs w:val="26"/>
        </w:rPr>
        <w:t>đồng</w:t>
      </w:r>
      <w:proofErr w:type="spellEnd"/>
      <w:r w:rsidRPr="00306A3A">
        <w:rPr>
          <w:sz w:val="26"/>
          <w:szCs w:val="26"/>
        </w:rPr>
        <w:t>/</w:t>
      </w:r>
      <w:proofErr w:type="spellStart"/>
      <w:r w:rsidRPr="00306A3A">
        <w:rPr>
          <w:sz w:val="26"/>
          <w:szCs w:val="26"/>
        </w:rPr>
        <w:t>hồ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sơ</w:t>
      </w:r>
      <w:proofErr w:type="spellEnd"/>
      <w:r w:rsidRPr="00306A3A">
        <w:rPr>
          <w:sz w:val="26"/>
          <w:szCs w:val="26"/>
        </w:rPr>
        <w:t xml:space="preserve"> (</w:t>
      </w:r>
      <w:proofErr w:type="spellStart"/>
      <w:r w:rsidRPr="00306A3A">
        <w:rPr>
          <w:sz w:val="26"/>
          <w:szCs w:val="26"/>
        </w:rPr>
        <w:t>Một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trăm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năm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mươi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nghìn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đồng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một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hồ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sơ</w:t>
      </w:r>
      <w:proofErr w:type="spellEnd"/>
      <w:r w:rsidRPr="00306A3A">
        <w:rPr>
          <w:sz w:val="26"/>
          <w:szCs w:val="26"/>
        </w:rPr>
        <w:t>).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proofErr w:type="spellStart"/>
      <w:proofErr w:type="gramStart"/>
      <w:r w:rsidRPr="00306A3A">
        <w:rPr>
          <w:b/>
          <w:bCs/>
          <w:sz w:val="26"/>
          <w:szCs w:val="26"/>
        </w:rPr>
        <w:t>Điều</w:t>
      </w:r>
      <w:proofErr w:type="spellEnd"/>
      <w:r w:rsidRPr="00306A3A">
        <w:rPr>
          <w:b/>
          <w:bCs/>
          <w:sz w:val="26"/>
          <w:szCs w:val="26"/>
        </w:rPr>
        <w:t xml:space="preserve"> 2.</w:t>
      </w:r>
      <w:proofErr w:type="gram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Quyết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định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này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có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hiệu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lực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hành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kể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từ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ngày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ký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và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thay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thế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Quyết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định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số</w:t>
      </w:r>
      <w:proofErr w:type="spellEnd"/>
      <w:r w:rsidRPr="00306A3A">
        <w:rPr>
          <w:sz w:val="26"/>
          <w:szCs w:val="26"/>
        </w:rPr>
        <w:t xml:space="preserve"> 691/QĐ-UBND </w:t>
      </w:r>
      <w:proofErr w:type="spellStart"/>
      <w:r w:rsidRPr="00306A3A">
        <w:rPr>
          <w:sz w:val="26"/>
          <w:szCs w:val="26"/>
        </w:rPr>
        <w:t>ngày</w:t>
      </w:r>
      <w:proofErr w:type="spellEnd"/>
      <w:r w:rsidRPr="00306A3A">
        <w:rPr>
          <w:sz w:val="26"/>
          <w:szCs w:val="26"/>
        </w:rPr>
        <w:t xml:space="preserve"> 05/4/2012 </w:t>
      </w:r>
      <w:proofErr w:type="spellStart"/>
      <w:r w:rsidRPr="00306A3A">
        <w:rPr>
          <w:sz w:val="26"/>
          <w:szCs w:val="26"/>
        </w:rPr>
        <w:t>của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ủy</w:t>
      </w:r>
      <w:proofErr w:type="spellEnd"/>
      <w:r w:rsidRPr="00306A3A">
        <w:rPr>
          <w:sz w:val="26"/>
          <w:szCs w:val="26"/>
        </w:rPr>
        <w:t xml:space="preserve"> ban </w:t>
      </w:r>
      <w:proofErr w:type="spellStart"/>
      <w:r w:rsidRPr="00306A3A">
        <w:rPr>
          <w:sz w:val="26"/>
          <w:szCs w:val="26"/>
        </w:rPr>
        <w:t>nhân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dân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tỉnh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về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việc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mức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proofErr w:type="gramStart"/>
      <w:r w:rsidRPr="00306A3A">
        <w:rPr>
          <w:sz w:val="26"/>
          <w:szCs w:val="26"/>
        </w:rPr>
        <w:t>thu</w:t>
      </w:r>
      <w:proofErr w:type="spellEnd"/>
      <w:proofErr w:type="gram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phí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tham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gia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đấu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giá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quyền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sử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dụng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đất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vùng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bãi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triều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ven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biển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để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nuôi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ngao</w:t>
      </w:r>
      <w:proofErr w:type="spellEnd"/>
      <w:r w:rsidRPr="00306A3A">
        <w:rPr>
          <w:sz w:val="26"/>
          <w:szCs w:val="26"/>
        </w:rPr>
        <w:t>.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proofErr w:type="spellStart"/>
      <w:proofErr w:type="gramStart"/>
      <w:r w:rsidRPr="00306A3A">
        <w:rPr>
          <w:b/>
          <w:bCs/>
          <w:sz w:val="26"/>
          <w:szCs w:val="26"/>
        </w:rPr>
        <w:t>Điều</w:t>
      </w:r>
      <w:proofErr w:type="spellEnd"/>
      <w:r w:rsidRPr="00306A3A">
        <w:rPr>
          <w:b/>
          <w:bCs/>
          <w:sz w:val="26"/>
          <w:szCs w:val="26"/>
        </w:rPr>
        <w:t xml:space="preserve"> 3.</w:t>
      </w:r>
      <w:proofErr w:type="gram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Chánh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Văn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phòng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ủy</w:t>
      </w:r>
      <w:proofErr w:type="spellEnd"/>
      <w:r w:rsidRPr="00306A3A">
        <w:rPr>
          <w:sz w:val="26"/>
          <w:szCs w:val="26"/>
        </w:rPr>
        <w:t xml:space="preserve"> ban </w:t>
      </w:r>
      <w:proofErr w:type="spellStart"/>
      <w:r w:rsidRPr="00306A3A">
        <w:rPr>
          <w:sz w:val="26"/>
          <w:szCs w:val="26"/>
        </w:rPr>
        <w:t>nhân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dân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tỉnh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Giám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đốc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Sở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Tài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chính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Giám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đốc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Sở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Nông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nghiệp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và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Phát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triển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nông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thôn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Giám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đốc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Sở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Tài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nguyên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và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Môi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trường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Giám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đốc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Kho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bạc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Nhà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nước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tỉnh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Chủ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tịch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ủy</w:t>
      </w:r>
      <w:proofErr w:type="spellEnd"/>
      <w:r w:rsidRPr="00306A3A">
        <w:rPr>
          <w:sz w:val="26"/>
          <w:szCs w:val="26"/>
        </w:rPr>
        <w:t xml:space="preserve"> ban </w:t>
      </w:r>
      <w:proofErr w:type="spellStart"/>
      <w:r w:rsidRPr="00306A3A">
        <w:rPr>
          <w:sz w:val="26"/>
          <w:szCs w:val="26"/>
        </w:rPr>
        <w:t>nhân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dân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huyện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Thái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Thụy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Chủ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tịch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ủy</w:t>
      </w:r>
      <w:proofErr w:type="spellEnd"/>
      <w:r w:rsidRPr="00306A3A">
        <w:rPr>
          <w:sz w:val="26"/>
          <w:szCs w:val="26"/>
        </w:rPr>
        <w:t xml:space="preserve"> ban </w:t>
      </w:r>
      <w:proofErr w:type="spellStart"/>
      <w:r w:rsidRPr="00306A3A">
        <w:rPr>
          <w:sz w:val="26"/>
          <w:szCs w:val="26"/>
        </w:rPr>
        <w:t>nhân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dân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huyện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Tiền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Hải</w:t>
      </w:r>
      <w:proofErr w:type="spellEnd"/>
      <w:r w:rsidRPr="00306A3A">
        <w:rPr>
          <w:sz w:val="26"/>
          <w:szCs w:val="26"/>
        </w:rPr>
        <w:t xml:space="preserve">; </w:t>
      </w:r>
      <w:proofErr w:type="spellStart"/>
      <w:r w:rsidRPr="00306A3A">
        <w:rPr>
          <w:sz w:val="26"/>
          <w:szCs w:val="26"/>
        </w:rPr>
        <w:t>Thủ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trưởng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đơn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vị</w:t>
      </w:r>
      <w:proofErr w:type="spellEnd"/>
      <w:r w:rsidRPr="00306A3A">
        <w:rPr>
          <w:sz w:val="26"/>
          <w:szCs w:val="26"/>
        </w:rPr>
        <w:t xml:space="preserve">, </w:t>
      </w:r>
      <w:proofErr w:type="spellStart"/>
      <w:r w:rsidRPr="00306A3A">
        <w:rPr>
          <w:sz w:val="26"/>
          <w:szCs w:val="26"/>
        </w:rPr>
        <w:t>cá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nhân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có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liên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quan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chịu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trách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nhiệm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thi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hành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Quyết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định</w:t>
      </w:r>
      <w:proofErr w:type="spellEnd"/>
      <w:r w:rsidRPr="00306A3A">
        <w:rPr>
          <w:sz w:val="26"/>
          <w:szCs w:val="26"/>
        </w:rPr>
        <w:t xml:space="preserve"> </w:t>
      </w:r>
      <w:proofErr w:type="spellStart"/>
      <w:r w:rsidRPr="00306A3A">
        <w:rPr>
          <w:sz w:val="26"/>
          <w:szCs w:val="26"/>
        </w:rPr>
        <w:t>này</w:t>
      </w:r>
      <w:proofErr w:type="spellEnd"/>
      <w:proofErr w:type="gramStart"/>
      <w:r w:rsidRPr="00306A3A">
        <w:rPr>
          <w:sz w:val="26"/>
          <w:szCs w:val="26"/>
        </w:rPr>
        <w:t>./</w:t>
      </w:r>
      <w:proofErr w:type="gramEnd"/>
      <w:r w:rsidRPr="00306A3A">
        <w:rPr>
          <w:sz w:val="26"/>
          <w:szCs w:val="26"/>
        </w:rPr>
        <w:t>.</w:t>
      </w:r>
    </w:p>
    <w:p w:rsidR="00937191" w:rsidRPr="00306A3A" w:rsidRDefault="00937191" w:rsidP="00306A3A">
      <w:pPr>
        <w:pStyle w:val="NormalWeb"/>
        <w:spacing w:before="120" w:beforeAutospacing="0" w:after="120" w:afterAutospacing="0" w:line="300" w:lineRule="exact"/>
        <w:ind w:firstLine="567"/>
        <w:jc w:val="both"/>
        <w:rPr>
          <w:sz w:val="26"/>
          <w:szCs w:val="26"/>
        </w:rPr>
      </w:pPr>
      <w:r w:rsidRPr="00306A3A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08"/>
        <w:gridCol w:w="4548"/>
      </w:tblGrid>
      <w:tr w:rsidR="00937191" w:rsidRPr="00306400" w:rsidTr="00DC28A0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1" w:rsidRPr="00306400" w:rsidRDefault="00937191" w:rsidP="00DC28A0">
            <w:pPr>
              <w:pStyle w:val="NormalWeb"/>
              <w:spacing w:after="120" w:afterAutospacing="0"/>
              <w:rPr>
                <w:sz w:val="26"/>
                <w:szCs w:val="26"/>
              </w:rPr>
            </w:pPr>
            <w:r w:rsidRPr="0030640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191" w:rsidRPr="00306400" w:rsidRDefault="00937191" w:rsidP="00DC28A0">
            <w:pPr>
              <w:pStyle w:val="NormalWeb"/>
              <w:spacing w:after="120" w:afterAutospacing="0"/>
              <w:jc w:val="center"/>
              <w:rPr>
                <w:sz w:val="26"/>
                <w:szCs w:val="26"/>
              </w:rPr>
            </w:pPr>
            <w:r w:rsidRPr="00306400">
              <w:rPr>
                <w:b/>
                <w:bCs/>
                <w:sz w:val="26"/>
                <w:szCs w:val="26"/>
              </w:rPr>
              <w:t>TM. ỦY BAN NHÂN DÂN TỈNH</w:t>
            </w:r>
            <w:r w:rsidRPr="00306400">
              <w:rPr>
                <w:b/>
                <w:bCs/>
                <w:sz w:val="26"/>
                <w:szCs w:val="26"/>
              </w:rPr>
              <w:br/>
              <w:t>CHỦ TỊ</w:t>
            </w:r>
            <w:r w:rsidR="00306400">
              <w:rPr>
                <w:b/>
                <w:bCs/>
                <w:sz w:val="26"/>
                <w:szCs w:val="26"/>
              </w:rPr>
              <w:t>CH</w:t>
            </w:r>
            <w:r w:rsidR="00306400">
              <w:rPr>
                <w:b/>
                <w:bCs/>
                <w:sz w:val="26"/>
                <w:szCs w:val="26"/>
              </w:rPr>
              <w:br/>
            </w:r>
            <w:r w:rsidR="00306400">
              <w:rPr>
                <w:b/>
                <w:bCs/>
                <w:sz w:val="26"/>
                <w:szCs w:val="26"/>
              </w:rPr>
              <w:br/>
              <w:t>(</w:t>
            </w:r>
            <w:proofErr w:type="spellStart"/>
            <w:r w:rsidR="00306400">
              <w:rPr>
                <w:b/>
                <w:bCs/>
                <w:sz w:val="26"/>
                <w:szCs w:val="26"/>
              </w:rPr>
              <w:t>đã</w:t>
            </w:r>
            <w:proofErr w:type="spellEnd"/>
            <w:r w:rsidR="003064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06400">
              <w:rPr>
                <w:b/>
                <w:bCs/>
                <w:sz w:val="26"/>
                <w:szCs w:val="26"/>
              </w:rPr>
              <w:t>ký</w:t>
            </w:r>
            <w:proofErr w:type="spellEnd"/>
            <w:r w:rsidR="00306400">
              <w:rPr>
                <w:b/>
                <w:bCs/>
                <w:sz w:val="26"/>
                <w:szCs w:val="26"/>
              </w:rPr>
              <w:t>)</w:t>
            </w:r>
            <w:r w:rsidR="00306400">
              <w:rPr>
                <w:b/>
                <w:bCs/>
                <w:sz w:val="26"/>
                <w:szCs w:val="26"/>
              </w:rPr>
              <w:br/>
            </w:r>
            <w:r w:rsidRPr="00306400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306400">
              <w:rPr>
                <w:b/>
                <w:bCs/>
                <w:sz w:val="26"/>
                <w:szCs w:val="26"/>
              </w:rPr>
              <w:t>Phạm</w:t>
            </w:r>
            <w:proofErr w:type="spellEnd"/>
            <w:r w:rsidRPr="003064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06400">
              <w:rPr>
                <w:b/>
                <w:bCs/>
                <w:sz w:val="26"/>
                <w:szCs w:val="26"/>
              </w:rPr>
              <w:t>Văn</w:t>
            </w:r>
            <w:proofErr w:type="spellEnd"/>
            <w:r w:rsidRPr="0030640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06400">
              <w:rPr>
                <w:b/>
                <w:bCs/>
                <w:sz w:val="26"/>
                <w:szCs w:val="26"/>
              </w:rPr>
              <w:t>Sinh</w:t>
            </w:r>
            <w:proofErr w:type="spellEnd"/>
          </w:p>
        </w:tc>
      </w:tr>
    </w:tbl>
    <w:p w:rsidR="00937191" w:rsidRPr="00306400" w:rsidRDefault="00937191" w:rsidP="00937191">
      <w:pPr>
        <w:pStyle w:val="NormalWeb"/>
        <w:spacing w:after="120" w:afterAutospacing="0"/>
        <w:rPr>
          <w:sz w:val="26"/>
          <w:szCs w:val="26"/>
        </w:rPr>
      </w:pPr>
      <w:r w:rsidRPr="00306400">
        <w:rPr>
          <w:sz w:val="26"/>
          <w:szCs w:val="26"/>
        </w:rPr>
        <w:t> </w:t>
      </w:r>
    </w:p>
    <w:sectPr w:rsidR="00937191" w:rsidRPr="00306400" w:rsidSect="007A5D2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191"/>
    <w:rsid w:val="00000D97"/>
    <w:rsid w:val="0000300B"/>
    <w:rsid w:val="000036CE"/>
    <w:rsid w:val="00025311"/>
    <w:rsid w:val="00025402"/>
    <w:rsid w:val="00045DA4"/>
    <w:rsid w:val="0007076A"/>
    <w:rsid w:val="00071125"/>
    <w:rsid w:val="00080BE7"/>
    <w:rsid w:val="00087003"/>
    <w:rsid w:val="000B0AF6"/>
    <w:rsid w:val="000B13E4"/>
    <w:rsid w:val="000B38E0"/>
    <w:rsid w:val="000C520A"/>
    <w:rsid w:val="000C64BB"/>
    <w:rsid w:val="000E233D"/>
    <w:rsid w:val="000F0F81"/>
    <w:rsid w:val="000F2CC2"/>
    <w:rsid w:val="000F6CCD"/>
    <w:rsid w:val="00105B9B"/>
    <w:rsid w:val="00111898"/>
    <w:rsid w:val="00113B21"/>
    <w:rsid w:val="00114E18"/>
    <w:rsid w:val="00120F42"/>
    <w:rsid w:val="0012710F"/>
    <w:rsid w:val="00143558"/>
    <w:rsid w:val="00144586"/>
    <w:rsid w:val="0015299B"/>
    <w:rsid w:val="001576A4"/>
    <w:rsid w:val="00161490"/>
    <w:rsid w:val="00167883"/>
    <w:rsid w:val="00190E91"/>
    <w:rsid w:val="001911CD"/>
    <w:rsid w:val="00193D88"/>
    <w:rsid w:val="001A06D0"/>
    <w:rsid w:val="001A0833"/>
    <w:rsid w:val="001B0607"/>
    <w:rsid w:val="001B4ABA"/>
    <w:rsid w:val="001B6A12"/>
    <w:rsid w:val="001D6300"/>
    <w:rsid w:val="001F671D"/>
    <w:rsid w:val="00207446"/>
    <w:rsid w:val="00226551"/>
    <w:rsid w:val="00230873"/>
    <w:rsid w:val="002463F1"/>
    <w:rsid w:val="0025138A"/>
    <w:rsid w:val="0025263B"/>
    <w:rsid w:val="00253792"/>
    <w:rsid w:val="00253CB6"/>
    <w:rsid w:val="00273BA7"/>
    <w:rsid w:val="00280FD9"/>
    <w:rsid w:val="00283D49"/>
    <w:rsid w:val="00287E08"/>
    <w:rsid w:val="00292A50"/>
    <w:rsid w:val="00295D53"/>
    <w:rsid w:val="002A2A76"/>
    <w:rsid w:val="002A3513"/>
    <w:rsid w:val="002B0474"/>
    <w:rsid w:val="002C06E2"/>
    <w:rsid w:val="002D32C0"/>
    <w:rsid w:val="002E7AFD"/>
    <w:rsid w:val="002F7D9D"/>
    <w:rsid w:val="0030336D"/>
    <w:rsid w:val="00303DD1"/>
    <w:rsid w:val="00306400"/>
    <w:rsid w:val="00306A3A"/>
    <w:rsid w:val="00317262"/>
    <w:rsid w:val="003253BB"/>
    <w:rsid w:val="003400EB"/>
    <w:rsid w:val="00341262"/>
    <w:rsid w:val="003541C5"/>
    <w:rsid w:val="00360BC6"/>
    <w:rsid w:val="00360D0A"/>
    <w:rsid w:val="00364717"/>
    <w:rsid w:val="003777CE"/>
    <w:rsid w:val="00381856"/>
    <w:rsid w:val="003861C4"/>
    <w:rsid w:val="00394AC8"/>
    <w:rsid w:val="003954E2"/>
    <w:rsid w:val="003A3955"/>
    <w:rsid w:val="003A542D"/>
    <w:rsid w:val="003A7EE6"/>
    <w:rsid w:val="003B044A"/>
    <w:rsid w:val="003B47C0"/>
    <w:rsid w:val="003B6900"/>
    <w:rsid w:val="003E04D4"/>
    <w:rsid w:val="003E1151"/>
    <w:rsid w:val="003E7F15"/>
    <w:rsid w:val="003F0001"/>
    <w:rsid w:val="003F0D75"/>
    <w:rsid w:val="0041491B"/>
    <w:rsid w:val="00416814"/>
    <w:rsid w:val="00434DC4"/>
    <w:rsid w:val="00444A48"/>
    <w:rsid w:val="00453300"/>
    <w:rsid w:val="00456B8A"/>
    <w:rsid w:val="00462CF9"/>
    <w:rsid w:val="004776C9"/>
    <w:rsid w:val="00483840"/>
    <w:rsid w:val="00486D26"/>
    <w:rsid w:val="004A6B6F"/>
    <w:rsid w:val="004A79A1"/>
    <w:rsid w:val="004B77BD"/>
    <w:rsid w:val="004C4503"/>
    <w:rsid w:val="004C6FB3"/>
    <w:rsid w:val="004D0771"/>
    <w:rsid w:val="004D7BF3"/>
    <w:rsid w:val="004E6A96"/>
    <w:rsid w:val="004F2D2B"/>
    <w:rsid w:val="004F7753"/>
    <w:rsid w:val="00505E73"/>
    <w:rsid w:val="00510C7B"/>
    <w:rsid w:val="00513865"/>
    <w:rsid w:val="00517D46"/>
    <w:rsid w:val="00524781"/>
    <w:rsid w:val="00546354"/>
    <w:rsid w:val="00550F61"/>
    <w:rsid w:val="0056501C"/>
    <w:rsid w:val="00566240"/>
    <w:rsid w:val="00574206"/>
    <w:rsid w:val="00584F2B"/>
    <w:rsid w:val="005C0534"/>
    <w:rsid w:val="005C1057"/>
    <w:rsid w:val="005C39E6"/>
    <w:rsid w:val="005E3408"/>
    <w:rsid w:val="00601849"/>
    <w:rsid w:val="006019B7"/>
    <w:rsid w:val="006102FC"/>
    <w:rsid w:val="006364A5"/>
    <w:rsid w:val="00651C1A"/>
    <w:rsid w:val="00654ACC"/>
    <w:rsid w:val="00672C48"/>
    <w:rsid w:val="006814FA"/>
    <w:rsid w:val="00683A20"/>
    <w:rsid w:val="006919B6"/>
    <w:rsid w:val="00693EEE"/>
    <w:rsid w:val="006B7980"/>
    <w:rsid w:val="006D1A28"/>
    <w:rsid w:val="006D3981"/>
    <w:rsid w:val="006E49AF"/>
    <w:rsid w:val="006E6C5F"/>
    <w:rsid w:val="006E71BF"/>
    <w:rsid w:val="006F6E8E"/>
    <w:rsid w:val="007015C0"/>
    <w:rsid w:val="007039AB"/>
    <w:rsid w:val="00707BA5"/>
    <w:rsid w:val="00711115"/>
    <w:rsid w:val="0072375E"/>
    <w:rsid w:val="0072776B"/>
    <w:rsid w:val="007435EE"/>
    <w:rsid w:val="007503CF"/>
    <w:rsid w:val="007545F2"/>
    <w:rsid w:val="00756B01"/>
    <w:rsid w:val="00763918"/>
    <w:rsid w:val="00765947"/>
    <w:rsid w:val="00765E05"/>
    <w:rsid w:val="00784B0F"/>
    <w:rsid w:val="007875CB"/>
    <w:rsid w:val="00792E63"/>
    <w:rsid w:val="007A1777"/>
    <w:rsid w:val="007A3B6D"/>
    <w:rsid w:val="007A503B"/>
    <w:rsid w:val="007A5D20"/>
    <w:rsid w:val="007B1B44"/>
    <w:rsid w:val="007B49FC"/>
    <w:rsid w:val="007C0DC1"/>
    <w:rsid w:val="007E0B00"/>
    <w:rsid w:val="00800FC6"/>
    <w:rsid w:val="00817492"/>
    <w:rsid w:val="00820304"/>
    <w:rsid w:val="00821290"/>
    <w:rsid w:val="00827948"/>
    <w:rsid w:val="00840C43"/>
    <w:rsid w:val="00841169"/>
    <w:rsid w:val="00847C7F"/>
    <w:rsid w:val="00864A14"/>
    <w:rsid w:val="00865C80"/>
    <w:rsid w:val="00866831"/>
    <w:rsid w:val="00883142"/>
    <w:rsid w:val="00883220"/>
    <w:rsid w:val="00885353"/>
    <w:rsid w:val="00894FB1"/>
    <w:rsid w:val="008B7BE8"/>
    <w:rsid w:val="008C1AED"/>
    <w:rsid w:val="008C2551"/>
    <w:rsid w:val="008C26C7"/>
    <w:rsid w:val="008D530E"/>
    <w:rsid w:val="008D6B9E"/>
    <w:rsid w:val="008F1D28"/>
    <w:rsid w:val="00903EAF"/>
    <w:rsid w:val="00904FF7"/>
    <w:rsid w:val="009068B9"/>
    <w:rsid w:val="00926BD1"/>
    <w:rsid w:val="00930DD6"/>
    <w:rsid w:val="0093273F"/>
    <w:rsid w:val="00933ED5"/>
    <w:rsid w:val="00937191"/>
    <w:rsid w:val="00937F0F"/>
    <w:rsid w:val="009410E4"/>
    <w:rsid w:val="00944DB8"/>
    <w:rsid w:val="009521C3"/>
    <w:rsid w:val="00956C42"/>
    <w:rsid w:val="009619AC"/>
    <w:rsid w:val="00962817"/>
    <w:rsid w:val="00976873"/>
    <w:rsid w:val="0097784B"/>
    <w:rsid w:val="009806AF"/>
    <w:rsid w:val="009835B2"/>
    <w:rsid w:val="009B68CE"/>
    <w:rsid w:val="009C6948"/>
    <w:rsid w:val="009D3FA6"/>
    <w:rsid w:val="009D4EB0"/>
    <w:rsid w:val="009D7B25"/>
    <w:rsid w:val="009E2FE0"/>
    <w:rsid w:val="009E4D9E"/>
    <w:rsid w:val="009F0BB3"/>
    <w:rsid w:val="009F18C6"/>
    <w:rsid w:val="00A0036E"/>
    <w:rsid w:val="00A336CE"/>
    <w:rsid w:val="00A4365D"/>
    <w:rsid w:val="00A45E6B"/>
    <w:rsid w:val="00A53528"/>
    <w:rsid w:val="00A55B2F"/>
    <w:rsid w:val="00A87D9B"/>
    <w:rsid w:val="00AB255F"/>
    <w:rsid w:val="00AB40A3"/>
    <w:rsid w:val="00AB59CB"/>
    <w:rsid w:val="00AC1008"/>
    <w:rsid w:val="00AD3274"/>
    <w:rsid w:val="00AD660A"/>
    <w:rsid w:val="00AD6C7E"/>
    <w:rsid w:val="00AE42E7"/>
    <w:rsid w:val="00AF0B7D"/>
    <w:rsid w:val="00B20275"/>
    <w:rsid w:val="00B31473"/>
    <w:rsid w:val="00B3579F"/>
    <w:rsid w:val="00B418A0"/>
    <w:rsid w:val="00B44D91"/>
    <w:rsid w:val="00B576E1"/>
    <w:rsid w:val="00B57F5C"/>
    <w:rsid w:val="00B60BAC"/>
    <w:rsid w:val="00B635EA"/>
    <w:rsid w:val="00B6541A"/>
    <w:rsid w:val="00B66834"/>
    <w:rsid w:val="00B749AA"/>
    <w:rsid w:val="00B77A99"/>
    <w:rsid w:val="00B77EAD"/>
    <w:rsid w:val="00B83DB5"/>
    <w:rsid w:val="00B855C0"/>
    <w:rsid w:val="00BA0082"/>
    <w:rsid w:val="00BA1898"/>
    <w:rsid w:val="00BA3CCB"/>
    <w:rsid w:val="00BA743B"/>
    <w:rsid w:val="00BB1D0E"/>
    <w:rsid w:val="00BC496A"/>
    <w:rsid w:val="00BF2868"/>
    <w:rsid w:val="00C02D18"/>
    <w:rsid w:val="00C33A39"/>
    <w:rsid w:val="00C3705D"/>
    <w:rsid w:val="00C707CE"/>
    <w:rsid w:val="00C92C23"/>
    <w:rsid w:val="00C932BC"/>
    <w:rsid w:val="00CA68BF"/>
    <w:rsid w:val="00CA7BB4"/>
    <w:rsid w:val="00CC7E66"/>
    <w:rsid w:val="00CE047A"/>
    <w:rsid w:val="00CE0C45"/>
    <w:rsid w:val="00CF6715"/>
    <w:rsid w:val="00CF70DC"/>
    <w:rsid w:val="00D03143"/>
    <w:rsid w:val="00D11AE4"/>
    <w:rsid w:val="00D276D9"/>
    <w:rsid w:val="00D4333B"/>
    <w:rsid w:val="00D5410D"/>
    <w:rsid w:val="00D552AB"/>
    <w:rsid w:val="00D62118"/>
    <w:rsid w:val="00D641D9"/>
    <w:rsid w:val="00D758EA"/>
    <w:rsid w:val="00D8173A"/>
    <w:rsid w:val="00D8334B"/>
    <w:rsid w:val="00D85EC7"/>
    <w:rsid w:val="00D9331F"/>
    <w:rsid w:val="00D93330"/>
    <w:rsid w:val="00D93A15"/>
    <w:rsid w:val="00DA21F4"/>
    <w:rsid w:val="00DA5E2F"/>
    <w:rsid w:val="00DB57F1"/>
    <w:rsid w:val="00DB5E56"/>
    <w:rsid w:val="00DC5DF2"/>
    <w:rsid w:val="00DD5C84"/>
    <w:rsid w:val="00DE4BC3"/>
    <w:rsid w:val="00DE7024"/>
    <w:rsid w:val="00E0309C"/>
    <w:rsid w:val="00E15686"/>
    <w:rsid w:val="00E15B2A"/>
    <w:rsid w:val="00E25C9E"/>
    <w:rsid w:val="00E70C26"/>
    <w:rsid w:val="00E86765"/>
    <w:rsid w:val="00EA32CC"/>
    <w:rsid w:val="00EA4A00"/>
    <w:rsid w:val="00EA6B0A"/>
    <w:rsid w:val="00EB0B8F"/>
    <w:rsid w:val="00EB7105"/>
    <w:rsid w:val="00ED0B52"/>
    <w:rsid w:val="00ED1AFF"/>
    <w:rsid w:val="00ED786F"/>
    <w:rsid w:val="00EE22FB"/>
    <w:rsid w:val="00EE6CEC"/>
    <w:rsid w:val="00EF51C7"/>
    <w:rsid w:val="00EF69C8"/>
    <w:rsid w:val="00EF7B9B"/>
    <w:rsid w:val="00F3513E"/>
    <w:rsid w:val="00F35CDF"/>
    <w:rsid w:val="00F4336F"/>
    <w:rsid w:val="00F53C25"/>
    <w:rsid w:val="00F54AF5"/>
    <w:rsid w:val="00F55342"/>
    <w:rsid w:val="00F669B6"/>
    <w:rsid w:val="00F72194"/>
    <w:rsid w:val="00F72C2C"/>
    <w:rsid w:val="00F7365D"/>
    <w:rsid w:val="00F81986"/>
    <w:rsid w:val="00FA3F17"/>
    <w:rsid w:val="00FA604D"/>
    <w:rsid w:val="00FB0AAA"/>
    <w:rsid w:val="00FB1730"/>
    <w:rsid w:val="00FB4480"/>
    <w:rsid w:val="00FB5587"/>
    <w:rsid w:val="00FE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71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D:\Th&#225;i%20b&#236;nh\C&#244;ng%20b&#225;o%20up\N&#259;m%202012\Q&#272;%20QPPL%20UBND\Q&#272;%20&#273;i%20k&#232;m\00175209_files\image001.gi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7DD5A-099B-40CE-B1ED-737B87DB11AA}"/>
</file>

<file path=customXml/itemProps2.xml><?xml version="1.0" encoding="utf-8"?>
<ds:datastoreItem xmlns:ds="http://schemas.openxmlformats.org/officeDocument/2006/customXml" ds:itemID="{97907E8F-E8D9-45FD-9423-657157BA5B6F}"/>
</file>

<file path=customXml/itemProps3.xml><?xml version="1.0" encoding="utf-8"?>
<ds:datastoreItem xmlns:ds="http://schemas.openxmlformats.org/officeDocument/2006/customXml" ds:itemID="{48C1EFD1-65C7-40BB-A3F4-B68523B11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5</cp:revision>
  <dcterms:created xsi:type="dcterms:W3CDTF">2015-03-16T08:07:00Z</dcterms:created>
  <dcterms:modified xsi:type="dcterms:W3CDTF">2015-03-16T08:09:00Z</dcterms:modified>
</cp:coreProperties>
</file>