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jc w:val="center"/>
        <w:tblInd w:w="-460" w:type="dxa"/>
        <w:tblLook w:val="01E0" w:firstRow="1" w:lastRow="1" w:firstColumn="1" w:lastColumn="1" w:noHBand="0" w:noVBand="0"/>
      </w:tblPr>
      <w:tblGrid>
        <w:gridCol w:w="3174"/>
        <w:gridCol w:w="6290"/>
      </w:tblGrid>
      <w:tr w:rsidR="00536778" w:rsidRPr="00881FC4" w:rsidTr="00BB4F37">
        <w:trPr>
          <w:jc w:val="center"/>
        </w:trPr>
        <w:tc>
          <w:tcPr>
            <w:tcW w:w="3174" w:type="dxa"/>
          </w:tcPr>
          <w:p w:rsidR="00536778" w:rsidRPr="00881FC4" w:rsidRDefault="00536778" w:rsidP="00BB4F37">
            <w:pPr>
              <w:pStyle w:val="Heading8"/>
              <w:tabs>
                <w:tab w:val="clear" w:pos="2268"/>
                <w:tab w:val="clear" w:pos="7371"/>
              </w:tabs>
              <w:spacing w:before="120"/>
              <w:ind w:left="-159"/>
              <w:jc w:val="center"/>
              <w:rPr>
                <w:rFonts w:ascii="Arial" w:hAnsi="Arial" w:cs="Arial"/>
                <w:b/>
                <w:i w:val="0"/>
                <w:sz w:val="20"/>
                <w:szCs w:val="20"/>
              </w:rPr>
            </w:pPr>
            <w:r w:rsidRPr="00881FC4">
              <w:rPr>
                <w:rFonts w:ascii="Arial" w:hAnsi="Arial" w:cs="Arial"/>
                <w:sz w:val="20"/>
                <w:szCs w:val="20"/>
              </w:rPr>
              <w:br w:type="page"/>
            </w:r>
            <w:r w:rsidRPr="00881FC4">
              <w:rPr>
                <w:rFonts w:ascii="Arial" w:hAnsi="Arial" w:cs="Arial"/>
                <w:b/>
                <w:i w:val="0"/>
                <w:sz w:val="20"/>
                <w:szCs w:val="20"/>
              </w:rPr>
              <w:t>ỦY BAN NHÂN DÂN</w:t>
            </w:r>
          </w:p>
          <w:p w:rsidR="00536778" w:rsidRPr="00881FC4" w:rsidRDefault="00536778" w:rsidP="00BB4F37">
            <w:pPr>
              <w:pStyle w:val="Heading8"/>
              <w:tabs>
                <w:tab w:val="clear" w:pos="2268"/>
                <w:tab w:val="clear" w:pos="7371"/>
              </w:tabs>
              <w:spacing w:before="120"/>
              <w:ind w:left="-91"/>
              <w:jc w:val="center"/>
              <w:rPr>
                <w:rFonts w:ascii="Arial" w:hAnsi="Arial" w:cs="Arial"/>
                <w:i w:val="0"/>
                <w:sz w:val="20"/>
                <w:szCs w:val="20"/>
              </w:rPr>
            </w:pPr>
            <w:r w:rsidRPr="00881FC4">
              <w:rPr>
                <w:rFonts w:ascii="Arial" w:hAnsi="Arial" w:cs="Arial"/>
                <w:b/>
                <w:i w:val="0"/>
                <w:sz w:val="20"/>
                <w:szCs w:val="20"/>
              </w:rPr>
              <w:t>TỈNH THỪA THIÊN HUẾ</w:t>
            </w:r>
          </w:p>
          <w:p w:rsidR="00536778" w:rsidRDefault="00536778" w:rsidP="00BB4F37">
            <w:pPr>
              <w:ind w:left="-91"/>
              <w:jc w:val="center"/>
              <w:rPr>
                <w:rFonts w:ascii="Arial" w:hAnsi="Arial" w:cs="Arial"/>
                <w:b/>
                <w:noProof/>
                <w:sz w:val="20"/>
                <w:szCs w:val="20"/>
              </w:rPr>
            </w:pPr>
            <w:r>
              <w:rPr>
                <w:rFonts w:ascii="Arial" w:hAnsi="Arial" w:cs="Arial"/>
                <w:b/>
                <w:noProof/>
                <w:sz w:val="20"/>
                <w:szCs w:val="20"/>
              </w:rPr>
              <w:t xml:space="preserve">____________ </w:t>
            </w:r>
          </w:p>
          <w:p w:rsidR="00536778" w:rsidRPr="009F330B" w:rsidRDefault="00536778" w:rsidP="00536778">
            <w:pPr>
              <w:spacing w:before="120"/>
              <w:ind w:left="-88"/>
              <w:jc w:val="center"/>
              <w:rPr>
                <w:rFonts w:ascii="Arial" w:hAnsi="Arial" w:cs="Arial"/>
                <w:b/>
                <w:noProof/>
                <w:sz w:val="20"/>
                <w:szCs w:val="20"/>
              </w:rPr>
            </w:pPr>
            <w:r>
              <w:rPr>
                <w:rFonts w:ascii="Arial" w:hAnsi="Arial" w:cs="Arial"/>
                <w:sz w:val="20"/>
                <w:szCs w:val="20"/>
              </w:rPr>
              <w:t>Số: 80</w:t>
            </w:r>
            <w:r w:rsidRPr="009F330B">
              <w:rPr>
                <w:rFonts w:ascii="Arial" w:hAnsi="Arial" w:cs="Arial"/>
                <w:sz w:val="20"/>
                <w:szCs w:val="20"/>
              </w:rPr>
              <w:t>/2016/QĐ-UBND</w:t>
            </w:r>
          </w:p>
        </w:tc>
        <w:tc>
          <w:tcPr>
            <w:tcW w:w="6290" w:type="dxa"/>
          </w:tcPr>
          <w:p w:rsidR="00536778" w:rsidRPr="00881FC4" w:rsidRDefault="00536778" w:rsidP="00BB4F37">
            <w:pPr>
              <w:spacing w:before="120"/>
              <w:ind w:right="-108"/>
              <w:jc w:val="center"/>
              <w:rPr>
                <w:rFonts w:ascii="Arial" w:hAnsi="Arial" w:cs="Arial"/>
                <w:b/>
                <w:sz w:val="20"/>
                <w:szCs w:val="20"/>
              </w:rPr>
            </w:pPr>
            <w:r w:rsidRPr="00881FC4">
              <w:rPr>
                <w:rFonts w:ascii="Arial" w:hAnsi="Arial" w:cs="Arial"/>
                <w:b/>
                <w:sz w:val="20"/>
                <w:szCs w:val="20"/>
              </w:rPr>
              <w:t>CỘNG HÒA XÃ HỘI CHỦ NGHĨA VIỆT NAM</w:t>
            </w:r>
          </w:p>
          <w:p w:rsidR="00536778" w:rsidRDefault="00536778" w:rsidP="00BB4F37">
            <w:pPr>
              <w:spacing w:before="120"/>
              <w:jc w:val="center"/>
              <w:rPr>
                <w:rFonts w:ascii="Arial" w:hAnsi="Arial" w:cs="Arial"/>
                <w:b/>
                <w:sz w:val="20"/>
                <w:szCs w:val="20"/>
              </w:rPr>
            </w:pPr>
            <w:r w:rsidRPr="00881FC4">
              <w:rPr>
                <w:rFonts w:ascii="Arial" w:hAnsi="Arial" w:cs="Arial"/>
                <w:b/>
                <w:sz w:val="20"/>
                <w:szCs w:val="20"/>
              </w:rPr>
              <w:t>Độc lập - Tự do - Hạnh phúc</w:t>
            </w:r>
          </w:p>
          <w:p w:rsidR="00536778" w:rsidRDefault="00536778" w:rsidP="00BB4F37">
            <w:pPr>
              <w:jc w:val="center"/>
              <w:rPr>
                <w:rFonts w:ascii="Arial" w:hAnsi="Arial" w:cs="Arial"/>
                <w:sz w:val="20"/>
                <w:szCs w:val="20"/>
              </w:rPr>
            </w:pPr>
            <w:r>
              <w:rPr>
                <w:rFonts w:ascii="Arial" w:hAnsi="Arial" w:cs="Arial"/>
                <w:sz w:val="20"/>
                <w:szCs w:val="20"/>
              </w:rPr>
              <w:t xml:space="preserve">_________________________ </w:t>
            </w:r>
          </w:p>
          <w:p w:rsidR="00536778" w:rsidRPr="009F330B" w:rsidRDefault="00536778" w:rsidP="00536778">
            <w:pPr>
              <w:spacing w:before="120"/>
              <w:jc w:val="center"/>
              <w:rPr>
                <w:rFonts w:ascii="Arial" w:hAnsi="Arial" w:cs="Arial"/>
                <w:sz w:val="20"/>
                <w:szCs w:val="20"/>
              </w:rPr>
            </w:pPr>
            <w:r>
              <w:rPr>
                <w:rFonts w:ascii="Arial" w:hAnsi="Arial" w:cs="Arial"/>
                <w:i/>
                <w:sz w:val="20"/>
                <w:szCs w:val="20"/>
              </w:rPr>
              <w:t xml:space="preserve">Thừa Thiên Huế, ngày 03 </w:t>
            </w:r>
            <w:r w:rsidRPr="00881FC4">
              <w:rPr>
                <w:rFonts w:ascii="Arial" w:hAnsi="Arial" w:cs="Arial"/>
                <w:i/>
                <w:sz w:val="20"/>
                <w:szCs w:val="20"/>
              </w:rPr>
              <w:t xml:space="preserve"> tháng 1</w:t>
            </w:r>
            <w:r>
              <w:rPr>
                <w:rFonts w:ascii="Arial" w:hAnsi="Arial" w:cs="Arial"/>
                <w:i/>
                <w:sz w:val="20"/>
                <w:szCs w:val="20"/>
              </w:rPr>
              <w:t>2</w:t>
            </w:r>
            <w:r w:rsidRPr="00881FC4">
              <w:rPr>
                <w:rFonts w:ascii="Arial" w:hAnsi="Arial" w:cs="Arial"/>
                <w:i/>
                <w:sz w:val="20"/>
                <w:szCs w:val="20"/>
              </w:rPr>
              <w:t xml:space="preserve"> năm 2016</w:t>
            </w:r>
          </w:p>
        </w:tc>
      </w:tr>
    </w:tbl>
    <w:p w:rsidR="00536778" w:rsidRDefault="00536778" w:rsidP="00536778">
      <w:pPr>
        <w:spacing w:before="120"/>
        <w:jc w:val="center"/>
        <w:rPr>
          <w:b/>
          <w:szCs w:val="40"/>
        </w:rPr>
      </w:pPr>
    </w:p>
    <w:p w:rsidR="00536778" w:rsidRPr="0067293E" w:rsidRDefault="00536778" w:rsidP="0067293E">
      <w:pPr>
        <w:spacing w:before="120"/>
        <w:jc w:val="center"/>
        <w:rPr>
          <w:rFonts w:ascii="Arial" w:hAnsi="Arial" w:cs="Arial"/>
          <w:b/>
          <w:sz w:val="20"/>
          <w:szCs w:val="20"/>
        </w:rPr>
      </w:pPr>
      <w:r w:rsidRPr="0067293E">
        <w:rPr>
          <w:rFonts w:ascii="Arial" w:hAnsi="Arial" w:cs="Arial"/>
          <w:b/>
          <w:sz w:val="20"/>
          <w:szCs w:val="20"/>
        </w:rPr>
        <w:t>QUYẾT ĐỊNH</w:t>
      </w:r>
    </w:p>
    <w:p w:rsidR="00536778" w:rsidRPr="0067293E" w:rsidRDefault="00536778" w:rsidP="0067293E">
      <w:pPr>
        <w:spacing w:before="120"/>
        <w:jc w:val="center"/>
        <w:rPr>
          <w:rFonts w:ascii="Arial" w:hAnsi="Arial" w:cs="Arial"/>
          <w:b/>
          <w:sz w:val="20"/>
          <w:szCs w:val="20"/>
        </w:rPr>
      </w:pPr>
      <w:r w:rsidRPr="0067293E">
        <w:rPr>
          <w:rFonts w:ascii="Arial" w:hAnsi="Arial" w:cs="Arial"/>
          <w:b/>
          <w:sz w:val="20"/>
          <w:szCs w:val="20"/>
        </w:rPr>
        <w:t xml:space="preserve">Về việc quy định trợ cấp tiền ăn cho đối tượng người có công cách mạng </w:t>
      </w:r>
    </w:p>
    <w:p w:rsidR="00536778" w:rsidRPr="0067293E" w:rsidRDefault="00536778" w:rsidP="0067293E">
      <w:pPr>
        <w:spacing w:before="120"/>
        <w:jc w:val="center"/>
        <w:rPr>
          <w:rFonts w:ascii="Arial" w:hAnsi="Arial" w:cs="Arial"/>
          <w:b/>
          <w:sz w:val="20"/>
          <w:szCs w:val="20"/>
        </w:rPr>
      </w:pPr>
      <w:r w:rsidRPr="0067293E">
        <w:rPr>
          <w:rFonts w:ascii="Arial" w:hAnsi="Arial" w:cs="Arial"/>
          <w:b/>
          <w:sz w:val="20"/>
          <w:szCs w:val="20"/>
        </w:rPr>
        <w:t>được nuôi dưỡng tại Trung tâm Điều dưỡng, chăm sóc người có công</w:t>
      </w:r>
    </w:p>
    <w:p w:rsidR="00536778" w:rsidRPr="0067293E" w:rsidRDefault="0067293E" w:rsidP="0067293E">
      <w:pPr>
        <w:tabs>
          <w:tab w:val="left" w:pos="1418"/>
          <w:tab w:val="left" w:pos="1701"/>
          <w:tab w:val="left" w:pos="1985"/>
          <w:tab w:val="left" w:pos="2268"/>
          <w:tab w:val="left" w:pos="4536"/>
          <w:tab w:val="right" w:leader="dot" w:pos="9660"/>
        </w:tabs>
        <w:spacing w:before="120"/>
        <w:jc w:val="center"/>
        <w:rPr>
          <w:rFonts w:ascii="Arial" w:hAnsi="Arial" w:cs="Arial"/>
          <w:sz w:val="20"/>
          <w:szCs w:val="20"/>
        </w:rPr>
      </w:pPr>
      <w:r w:rsidRPr="0067293E">
        <w:rPr>
          <w:rFonts w:ascii="Arial" w:hAnsi="Arial" w:cs="Arial"/>
          <w:sz w:val="20"/>
          <w:szCs w:val="20"/>
        </w:rPr>
        <w:t>______________________________</w:t>
      </w:r>
    </w:p>
    <w:p w:rsidR="00536778" w:rsidRPr="0067293E" w:rsidRDefault="00536778" w:rsidP="0067293E">
      <w:pPr>
        <w:spacing w:before="120"/>
        <w:jc w:val="center"/>
        <w:rPr>
          <w:rFonts w:ascii="Arial" w:hAnsi="Arial" w:cs="Arial"/>
          <w:b/>
          <w:sz w:val="20"/>
          <w:szCs w:val="20"/>
        </w:rPr>
      </w:pPr>
      <w:r w:rsidRPr="0067293E">
        <w:rPr>
          <w:rFonts w:ascii="Arial" w:hAnsi="Arial" w:cs="Arial"/>
          <w:b/>
          <w:sz w:val="20"/>
          <w:szCs w:val="20"/>
        </w:rPr>
        <w:t>ỦY BAN NHÂN DÂN TỈNH THỪA THIÊN HUẾ</w:t>
      </w:r>
    </w:p>
    <w:p w:rsidR="00536778" w:rsidRPr="0067293E" w:rsidRDefault="00536778" w:rsidP="0067293E">
      <w:pPr>
        <w:tabs>
          <w:tab w:val="left" w:pos="1418"/>
          <w:tab w:val="left" w:pos="1701"/>
          <w:tab w:val="left" w:pos="1985"/>
          <w:tab w:val="left" w:pos="2268"/>
          <w:tab w:val="left" w:pos="4536"/>
          <w:tab w:val="right" w:leader="dot" w:pos="9660"/>
        </w:tabs>
        <w:spacing w:before="120"/>
        <w:jc w:val="both"/>
        <w:rPr>
          <w:rFonts w:ascii="Arial" w:hAnsi="Arial" w:cs="Arial"/>
          <w:sz w:val="20"/>
          <w:szCs w:val="20"/>
        </w:rPr>
      </w:pPr>
    </w:p>
    <w:p w:rsidR="00536778" w:rsidRPr="0067293E" w:rsidRDefault="00536778" w:rsidP="0067293E">
      <w:pPr>
        <w:tabs>
          <w:tab w:val="left" w:pos="1418"/>
          <w:tab w:val="left" w:pos="1701"/>
          <w:tab w:val="left" w:pos="1985"/>
          <w:tab w:val="left" w:pos="2268"/>
          <w:tab w:val="left" w:pos="4536"/>
          <w:tab w:val="right" w:leader="dot" w:pos="9660"/>
        </w:tabs>
        <w:spacing w:before="120"/>
        <w:ind w:firstLine="567"/>
        <w:jc w:val="both"/>
        <w:rPr>
          <w:rFonts w:ascii="Arial" w:hAnsi="Arial" w:cs="Arial"/>
          <w:i/>
          <w:spacing w:val="-4"/>
          <w:sz w:val="20"/>
          <w:szCs w:val="20"/>
        </w:rPr>
      </w:pPr>
      <w:r w:rsidRPr="0067293E">
        <w:rPr>
          <w:rFonts w:ascii="Arial" w:hAnsi="Arial" w:cs="Arial"/>
          <w:i/>
          <w:spacing w:val="-4"/>
          <w:sz w:val="20"/>
          <w:szCs w:val="20"/>
        </w:rPr>
        <w:t xml:space="preserve">Căn cứ Luật Tổ chức chính quyền địa phương </w:t>
      </w:r>
      <w:r w:rsidR="00771DFC">
        <w:rPr>
          <w:rFonts w:ascii="Arial" w:hAnsi="Arial" w:cs="Arial"/>
          <w:i/>
          <w:spacing w:val="-4"/>
          <w:sz w:val="20"/>
          <w:szCs w:val="20"/>
        </w:rPr>
        <w:t xml:space="preserve">số </w:t>
      </w:r>
      <w:r w:rsidR="00771DFC">
        <w:rPr>
          <w:rFonts w:ascii="Arial" w:hAnsi="Arial" w:cs="Arial"/>
          <w:i/>
          <w:sz w:val="20"/>
          <w:szCs w:val="20"/>
        </w:rPr>
        <w:t>77/2015/QH13</w:t>
      </w:r>
      <w:r w:rsidR="00771DFC" w:rsidRPr="00881FC4">
        <w:rPr>
          <w:rFonts w:ascii="Arial" w:hAnsi="Arial" w:cs="Arial"/>
          <w:i/>
          <w:sz w:val="20"/>
          <w:szCs w:val="20"/>
        </w:rPr>
        <w:t xml:space="preserve"> </w:t>
      </w:r>
      <w:bookmarkStart w:id="0" w:name="_GoBack"/>
      <w:bookmarkEnd w:id="0"/>
      <w:r w:rsidRPr="0067293E">
        <w:rPr>
          <w:rFonts w:ascii="Arial" w:hAnsi="Arial" w:cs="Arial"/>
          <w:i/>
          <w:spacing w:val="-4"/>
          <w:sz w:val="20"/>
          <w:szCs w:val="20"/>
        </w:rPr>
        <w:t>ngày 19 tháng 6 năm 2015;</w:t>
      </w:r>
    </w:p>
    <w:p w:rsidR="00536778" w:rsidRPr="0067293E" w:rsidRDefault="00536778" w:rsidP="0067293E">
      <w:pPr>
        <w:tabs>
          <w:tab w:val="left" w:pos="1418"/>
          <w:tab w:val="left" w:pos="1701"/>
          <w:tab w:val="left" w:pos="1985"/>
          <w:tab w:val="left" w:pos="2268"/>
          <w:tab w:val="left" w:pos="4536"/>
          <w:tab w:val="right" w:leader="dot" w:pos="9660"/>
        </w:tabs>
        <w:spacing w:before="120"/>
        <w:ind w:firstLine="567"/>
        <w:jc w:val="both"/>
        <w:rPr>
          <w:rFonts w:ascii="Arial" w:hAnsi="Arial" w:cs="Arial"/>
          <w:i/>
          <w:sz w:val="20"/>
          <w:szCs w:val="20"/>
        </w:rPr>
      </w:pPr>
      <w:r w:rsidRPr="0067293E">
        <w:rPr>
          <w:rFonts w:ascii="Arial" w:hAnsi="Arial" w:cs="Arial"/>
          <w:i/>
          <w:sz w:val="20"/>
          <w:szCs w:val="20"/>
        </w:rPr>
        <w:t>Căn cứ Luật Ngân sách nhà nước và các văn bản hướng dẫn thực hiện Luật Ngân sách nhà nước;</w:t>
      </w:r>
    </w:p>
    <w:p w:rsidR="00536778" w:rsidRPr="0067293E" w:rsidRDefault="00536778" w:rsidP="0067293E">
      <w:pPr>
        <w:tabs>
          <w:tab w:val="left" w:pos="1418"/>
          <w:tab w:val="left" w:pos="1701"/>
          <w:tab w:val="left" w:pos="1985"/>
          <w:tab w:val="left" w:pos="2268"/>
          <w:tab w:val="left" w:pos="4536"/>
          <w:tab w:val="right" w:leader="dot" w:pos="9660"/>
        </w:tabs>
        <w:spacing w:before="120"/>
        <w:ind w:firstLine="567"/>
        <w:jc w:val="both"/>
        <w:rPr>
          <w:rFonts w:ascii="Arial" w:hAnsi="Arial" w:cs="Arial"/>
          <w:i/>
          <w:sz w:val="20"/>
          <w:szCs w:val="20"/>
        </w:rPr>
      </w:pPr>
      <w:r w:rsidRPr="0067293E">
        <w:rPr>
          <w:rFonts w:ascii="Arial" w:hAnsi="Arial" w:cs="Arial"/>
          <w:i/>
          <w:spacing w:val="-4"/>
          <w:sz w:val="20"/>
          <w:szCs w:val="20"/>
        </w:rPr>
        <w:t>Căn cứ Công văn số 168/HĐND-TH ngày 28 tháng 11 năm 2016 của Thường</w:t>
      </w:r>
      <w:r w:rsidRPr="0067293E">
        <w:rPr>
          <w:rFonts w:ascii="Arial" w:hAnsi="Arial" w:cs="Arial"/>
          <w:i/>
          <w:sz w:val="20"/>
          <w:szCs w:val="20"/>
        </w:rPr>
        <w:t xml:space="preserve"> trực Hội đồng nhân dân tỉnh thống nhất quy định mức hỗ trợ tiền ăn cho người có công;</w:t>
      </w:r>
    </w:p>
    <w:p w:rsidR="00536778" w:rsidRPr="0067293E" w:rsidRDefault="00536778" w:rsidP="0067293E">
      <w:pPr>
        <w:tabs>
          <w:tab w:val="right" w:leader="dot" w:pos="9660"/>
        </w:tabs>
        <w:spacing w:before="120"/>
        <w:ind w:firstLine="567"/>
        <w:jc w:val="both"/>
        <w:rPr>
          <w:rFonts w:ascii="Arial" w:hAnsi="Arial" w:cs="Arial"/>
          <w:i/>
          <w:sz w:val="20"/>
          <w:szCs w:val="20"/>
        </w:rPr>
      </w:pPr>
      <w:r w:rsidRPr="0067293E">
        <w:rPr>
          <w:rFonts w:ascii="Arial" w:hAnsi="Arial" w:cs="Arial"/>
          <w:i/>
          <w:spacing w:val="2"/>
          <w:sz w:val="20"/>
          <w:szCs w:val="20"/>
        </w:rPr>
        <w:t>Theo đề nghị của Sở Lao động, Thương binh và Xã hội tại Tờ trình số 1944/TTr-LĐTBXH</w:t>
      </w:r>
      <w:r w:rsidRPr="0067293E">
        <w:rPr>
          <w:rFonts w:ascii="Arial" w:hAnsi="Arial" w:cs="Arial"/>
          <w:i/>
          <w:sz w:val="20"/>
          <w:szCs w:val="20"/>
        </w:rPr>
        <w:t xml:space="preserve"> ngày 03 tháng 11 năm 2016, Sở Tài chính tại Công văn số 2579/STC-HCSN ngày 23 tháng 9 năm 2016.</w:t>
      </w:r>
    </w:p>
    <w:p w:rsidR="00536778" w:rsidRPr="0067293E" w:rsidRDefault="00536778" w:rsidP="0067293E">
      <w:pPr>
        <w:spacing w:before="120"/>
        <w:jc w:val="center"/>
        <w:rPr>
          <w:rFonts w:ascii="Arial" w:hAnsi="Arial" w:cs="Arial"/>
          <w:b/>
          <w:sz w:val="20"/>
          <w:szCs w:val="20"/>
        </w:rPr>
      </w:pPr>
      <w:r w:rsidRPr="0067293E">
        <w:rPr>
          <w:rFonts w:ascii="Arial" w:hAnsi="Arial" w:cs="Arial"/>
          <w:b/>
          <w:sz w:val="20"/>
          <w:szCs w:val="20"/>
        </w:rPr>
        <w:t>QUYẾT ĐỊNH:</w:t>
      </w:r>
    </w:p>
    <w:p w:rsidR="00536778" w:rsidRPr="0067293E" w:rsidRDefault="00536778" w:rsidP="0067293E">
      <w:pPr>
        <w:tabs>
          <w:tab w:val="right" w:leader="dot" w:pos="8789"/>
        </w:tabs>
        <w:spacing w:before="120"/>
        <w:ind w:firstLine="567"/>
        <w:jc w:val="both"/>
        <w:rPr>
          <w:rFonts w:ascii="Arial" w:hAnsi="Arial" w:cs="Arial"/>
          <w:sz w:val="20"/>
          <w:szCs w:val="20"/>
        </w:rPr>
      </w:pPr>
      <w:r w:rsidRPr="0067293E">
        <w:rPr>
          <w:rFonts w:ascii="Arial" w:hAnsi="Arial" w:cs="Arial"/>
          <w:b/>
          <w:spacing w:val="-6"/>
          <w:sz w:val="20"/>
          <w:szCs w:val="20"/>
        </w:rPr>
        <w:t xml:space="preserve">Điều 1. </w:t>
      </w:r>
      <w:r w:rsidRPr="0067293E">
        <w:rPr>
          <w:rFonts w:ascii="Arial" w:hAnsi="Arial" w:cs="Arial"/>
          <w:spacing w:val="-6"/>
          <w:sz w:val="20"/>
          <w:szCs w:val="20"/>
        </w:rPr>
        <w:t>Quy định mức trợ cấp tiền ăn cho đối tượng là người có công với cách</w:t>
      </w:r>
      <w:r w:rsidRPr="0067293E">
        <w:rPr>
          <w:rFonts w:ascii="Arial" w:hAnsi="Arial" w:cs="Arial"/>
          <w:sz w:val="20"/>
          <w:szCs w:val="20"/>
        </w:rPr>
        <w:t xml:space="preserve"> mạng </w:t>
      </w:r>
      <w:r w:rsidRPr="0067293E">
        <w:rPr>
          <w:rFonts w:ascii="Arial" w:hAnsi="Arial" w:cs="Arial"/>
          <w:spacing w:val="4"/>
          <w:sz w:val="20"/>
          <w:szCs w:val="20"/>
        </w:rPr>
        <w:t>đang được nuôi dưỡng tại Trung tâm Điều dưỡng, chăm sóc người có công thuộc Sở</w:t>
      </w:r>
      <w:r w:rsidRPr="0067293E">
        <w:rPr>
          <w:rFonts w:ascii="Arial" w:hAnsi="Arial" w:cs="Arial"/>
          <w:sz w:val="20"/>
          <w:szCs w:val="20"/>
        </w:rPr>
        <w:t xml:space="preserve"> Lao động,Thương binh và Xã hội là 1.080.000 đồng/người/tháng.</w:t>
      </w:r>
    </w:p>
    <w:p w:rsidR="00536778" w:rsidRPr="0067293E" w:rsidRDefault="00536778" w:rsidP="0067293E">
      <w:pPr>
        <w:tabs>
          <w:tab w:val="left" w:pos="1418"/>
          <w:tab w:val="left" w:pos="1701"/>
          <w:tab w:val="left" w:pos="1985"/>
          <w:tab w:val="left" w:pos="2268"/>
          <w:tab w:val="right" w:leader="dot" w:pos="8540"/>
        </w:tabs>
        <w:spacing w:before="120"/>
        <w:ind w:firstLine="567"/>
        <w:jc w:val="both"/>
        <w:rPr>
          <w:rFonts w:ascii="Arial" w:hAnsi="Arial" w:cs="Arial"/>
          <w:sz w:val="20"/>
          <w:szCs w:val="20"/>
        </w:rPr>
      </w:pPr>
      <w:r w:rsidRPr="0067293E">
        <w:rPr>
          <w:rFonts w:ascii="Arial" w:hAnsi="Arial" w:cs="Arial"/>
          <w:b/>
          <w:sz w:val="20"/>
          <w:szCs w:val="20"/>
        </w:rPr>
        <w:t>Điều 2</w:t>
      </w:r>
      <w:r w:rsidRPr="0067293E">
        <w:rPr>
          <w:rFonts w:ascii="Arial" w:hAnsi="Arial" w:cs="Arial"/>
          <w:sz w:val="20"/>
          <w:szCs w:val="20"/>
        </w:rPr>
        <w:t>. Nguồn kinh phí để thực hiện chế độ tiền ăn cho cho đối tượng sử dụng từ dự toán chi ngân sách của tỉnh giao hàng năm cho Sở Lao động, Thương binh và Xã hội.</w:t>
      </w:r>
    </w:p>
    <w:p w:rsidR="00536778" w:rsidRPr="0067293E" w:rsidRDefault="00536778" w:rsidP="0067293E">
      <w:pPr>
        <w:tabs>
          <w:tab w:val="right" w:leader="dot" w:pos="9660"/>
        </w:tabs>
        <w:spacing w:before="120"/>
        <w:ind w:firstLine="567"/>
        <w:jc w:val="both"/>
        <w:rPr>
          <w:rFonts w:ascii="Arial" w:hAnsi="Arial" w:cs="Arial"/>
          <w:spacing w:val="-4"/>
          <w:sz w:val="20"/>
          <w:szCs w:val="20"/>
        </w:rPr>
      </w:pPr>
      <w:r w:rsidRPr="0067293E">
        <w:rPr>
          <w:rFonts w:ascii="Arial" w:hAnsi="Arial" w:cs="Arial"/>
          <w:b/>
          <w:sz w:val="20"/>
          <w:szCs w:val="20"/>
        </w:rPr>
        <w:t xml:space="preserve">Điều 3. </w:t>
      </w:r>
      <w:r w:rsidRPr="0067293E">
        <w:rPr>
          <w:rFonts w:ascii="Arial" w:hAnsi="Arial" w:cs="Arial"/>
          <w:sz w:val="20"/>
          <w:szCs w:val="20"/>
        </w:rPr>
        <w:t>Quyết định này có hiệu lực kể từ ngày 20 tháng 12 năm 2016, thay thế nội</w:t>
      </w:r>
      <w:r w:rsidRPr="0067293E">
        <w:rPr>
          <w:rFonts w:ascii="Arial" w:hAnsi="Arial" w:cs="Arial"/>
          <w:spacing w:val="-4"/>
          <w:sz w:val="20"/>
          <w:szCs w:val="20"/>
        </w:rPr>
        <w:t xml:space="preserve"> dung về chế độ tiền ăn cho người có công cách mạng quy định tại Quyết định số 949/QĐ-UBND ngày 21 tháng 5 năm 2013 của Ủy ban nhân dân tỉnh.</w:t>
      </w:r>
    </w:p>
    <w:p w:rsidR="00536778" w:rsidRPr="0067293E" w:rsidRDefault="00536778" w:rsidP="0067293E">
      <w:pPr>
        <w:tabs>
          <w:tab w:val="right" w:leader="dot" w:pos="9660"/>
        </w:tabs>
        <w:spacing w:before="120"/>
        <w:ind w:firstLine="567"/>
        <w:jc w:val="both"/>
        <w:rPr>
          <w:rFonts w:ascii="Arial" w:hAnsi="Arial" w:cs="Arial"/>
          <w:sz w:val="20"/>
          <w:szCs w:val="20"/>
        </w:rPr>
      </w:pPr>
      <w:r w:rsidRPr="0067293E">
        <w:rPr>
          <w:rFonts w:ascii="Arial" w:hAnsi="Arial" w:cs="Arial"/>
          <w:b/>
          <w:spacing w:val="-6"/>
          <w:sz w:val="20"/>
          <w:szCs w:val="20"/>
        </w:rPr>
        <w:t>Điều 4.</w:t>
      </w:r>
      <w:r w:rsidRPr="0067293E">
        <w:rPr>
          <w:rFonts w:ascii="Arial" w:hAnsi="Arial" w:cs="Arial"/>
          <w:spacing w:val="-6"/>
          <w:sz w:val="20"/>
          <w:szCs w:val="20"/>
        </w:rPr>
        <w:t xml:space="preserve"> Chánh Văn phòng Ủy ban nhân dân tỉnh, Giám đốc Sở Tài chính, Giám</w:t>
      </w:r>
      <w:r w:rsidRPr="0067293E">
        <w:rPr>
          <w:rFonts w:ascii="Arial" w:hAnsi="Arial" w:cs="Arial"/>
          <w:sz w:val="20"/>
          <w:szCs w:val="20"/>
        </w:rPr>
        <w:t xml:space="preserve"> đốc Sở Lao động, Thương binh và Xã hội, Chủ tịch Ủy ban nhân dân các huyện, thị xã và thành phố Huế; Thủ trưởng các cơ quan, đơn vị liên quan chịu trách nhiệm thi hành Quyết định này./.</w:t>
      </w:r>
    </w:p>
    <w:p w:rsidR="00536778" w:rsidRPr="0067293E" w:rsidRDefault="00536778" w:rsidP="0067293E">
      <w:pPr>
        <w:tabs>
          <w:tab w:val="left" w:pos="1418"/>
          <w:tab w:val="left" w:pos="1701"/>
          <w:tab w:val="left" w:pos="1985"/>
          <w:tab w:val="left" w:pos="2268"/>
          <w:tab w:val="left" w:pos="4536"/>
          <w:tab w:val="right" w:leader="dot" w:pos="9660"/>
        </w:tabs>
        <w:spacing w:before="120"/>
        <w:jc w:val="both"/>
        <w:rPr>
          <w:rFonts w:ascii="Arial" w:hAnsi="Arial" w:cs="Arial"/>
          <w:sz w:val="20"/>
          <w:szCs w:val="20"/>
        </w:rPr>
      </w:pPr>
    </w:p>
    <w:tbl>
      <w:tblPr>
        <w:tblW w:w="9105" w:type="dxa"/>
        <w:tblInd w:w="108" w:type="dxa"/>
        <w:tblLook w:val="01E0" w:firstRow="1" w:lastRow="1" w:firstColumn="1" w:lastColumn="1" w:noHBand="0" w:noVBand="0"/>
      </w:tblPr>
      <w:tblGrid>
        <w:gridCol w:w="4655"/>
        <w:gridCol w:w="4450"/>
      </w:tblGrid>
      <w:tr w:rsidR="00536778" w:rsidRPr="0067293E" w:rsidTr="00536778">
        <w:tc>
          <w:tcPr>
            <w:tcW w:w="4655" w:type="dxa"/>
          </w:tcPr>
          <w:p w:rsidR="00536778" w:rsidRPr="0067293E" w:rsidRDefault="00536778" w:rsidP="0067293E">
            <w:pPr>
              <w:spacing w:before="120"/>
              <w:rPr>
                <w:rFonts w:ascii="Arial" w:hAnsi="Arial" w:cs="Arial"/>
                <w:i/>
                <w:sz w:val="20"/>
                <w:szCs w:val="20"/>
              </w:rPr>
            </w:pPr>
          </w:p>
        </w:tc>
        <w:tc>
          <w:tcPr>
            <w:tcW w:w="4450" w:type="dxa"/>
          </w:tcPr>
          <w:p w:rsidR="00536778" w:rsidRPr="0067293E" w:rsidRDefault="00536778" w:rsidP="0067293E">
            <w:pPr>
              <w:spacing w:before="120"/>
              <w:jc w:val="center"/>
              <w:rPr>
                <w:rFonts w:ascii="Arial" w:hAnsi="Arial" w:cs="Arial"/>
                <w:b/>
                <w:sz w:val="20"/>
                <w:szCs w:val="20"/>
              </w:rPr>
            </w:pPr>
            <w:r w:rsidRPr="0067293E">
              <w:rPr>
                <w:rFonts w:ascii="Arial" w:hAnsi="Arial" w:cs="Arial"/>
                <w:b/>
                <w:sz w:val="20"/>
                <w:szCs w:val="20"/>
              </w:rPr>
              <w:t>TM. ỦY BAN NHÂN DÂN</w:t>
            </w:r>
          </w:p>
          <w:p w:rsidR="00536778" w:rsidRPr="0067293E" w:rsidRDefault="00536778" w:rsidP="0067293E">
            <w:pPr>
              <w:spacing w:before="120"/>
              <w:jc w:val="center"/>
              <w:rPr>
                <w:rFonts w:ascii="Arial" w:hAnsi="Arial" w:cs="Arial"/>
                <w:b/>
                <w:sz w:val="20"/>
                <w:szCs w:val="20"/>
              </w:rPr>
            </w:pPr>
            <w:r w:rsidRPr="0067293E">
              <w:rPr>
                <w:rFonts w:ascii="Arial" w:hAnsi="Arial" w:cs="Arial"/>
                <w:b/>
                <w:sz w:val="20"/>
                <w:szCs w:val="20"/>
              </w:rPr>
              <w:t>CHỦ TỊCH</w:t>
            </w:r>
          </w:p>
          <w:p w:rsidR="00536778" w:rsidRPr="0067293E" w:rsidRDefault="00536778" w:rsidP="0067293E">
            <w:pPr>
              <w:spacing w:before="120"/>
              <w:jc w:val="center"/>
              <w:rPr>
                <w:rFonts w:ascii="Arial" w:hAnsi="Arial" w:cs="Arial"/>
                <w:b/>
                <w:sz w:val="20"/>
                <w:szCs w:val="20"/>
              </w:rPr>
            </w:pPr>
          </w:p>
          <w:p w:rsidR="00536778" w:rsidRPr="0067293E" w:rsidRDefault="00536778" w:rsidP="0067293E">
            <w:pPr>
              <w:spacing w:before="120"/>
              <w:jc w:val="center"/>
              <w:rPr>
                <w:rFonts w:ascii="Arial" w:hAnsi="Arial" w:cs="Arial"/>
                <w:b/>
                <w:sz w:val="20"/>
                <w:szCs w:val="20"/>
              </w:rPr>
            </w:pPr>
            <w:r w:rsidRPr="0067293E">
              <w:rPr>
                <w:rFonts w:ascii="Arial" w:hAnsi="Arial" w:cs="Arial"/>
                <w:b/>
                <w:sz w:val="20"/>
                <w:szCs w:val="20"/>
              </w:rPr>
              <w:t>Nguyễn Văn Cao</w:t>
            </w:r>
          </w:p>
        </w:tc>
      </w:tr>
    </w:tbl>
    <w:p w:rsidR="00345FE5" w:rsidRDefault="00345FE5"/>
    <w:sectPr w:rsidR="00345FE5" w:rsidSect="0041199D">
      <w:pgSz w:w="12240" w:h="15840"/>
      <w:pgMar w:top="284" w:right="1134" w:bottom="28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778"/>
    <w:rsid w:val="00345FE5"/>
    <w:rsid w:val="0041199D"/>
    <w:rsid w:val="00536778"/>
    <w:rsid w:val="0067293E"/>
    <w:rsid w:val="00771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778"/>
    <w:pPr>
      <w:spacing w:after="0" w:line="240" w:lineRule="auto"/>
    </w:pPr>
    <w:rPr>
      <w:rFonts w:eastAsia="Times New Roman" w:cs="Times New Roman"/>
      <w:szCs w:val="28"/>
    </w:rPr>
  </w:style>
  <w:style w:type="paragraph" w:styleId="Heading8">
    <w:name w:val="heading 8"/>
    <w:basedOn w:val="Normal"/>
    <w:next w:val="Normal"/>
    <w:link w:val="Heading8Char"/>
    <w:qFormat/>
    <w:rsid w:val="00536778"/>
    <w:pPr>
      <w:keepNext/>
      <w:tabs>
        <w:tab w:val="center" w:pos="2268"/>
        <w:tab w:val="center" w:pos="7371"/>
      </w:tabs>
      <w:jc w:val="both"/>
      <w:outlineLvl w:val="7"/>
    </w:pPr>
    <w:rPr>
      <w:rFonts w:ascii="VNtimes new roman" w:hAnsi="VNtimes new roman"/>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536778"/>
    <w:rPr>
      <w:rFonts w:ascii="VNtimes new roman" w:eastAsia="Times New Roman" w:hAnsi="VNtimes new roman" w:cs="Times New Roman"/>
      <w:i/>
      <w:iCs/>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778"/>
    <w:pPr>
      <w:spacing w:after="0" w:line="240" w:lineRule="auto"/>
    </w:pPr>
    <w:rPr>
      <w:rFonts w:eastAsia="Times New Roman" w:cs="Times New Roman"/>
      <w:szCs w:val="28"/>
    </w:rPr>
  </w:style>
  <w:style w:type="paragraph" w:styleId="Heading8">
    <w:name w:val="heading 8"/>
    <w:basedOn w:val="Normal"/>
    <w:next w:val="Normal"/>
    <w:link w:val="Heading8Char"/>
    <w:qFormat/>
    <w:rsid w:val="00536778"/>
    <w:pPr>
      <w:keepNext/>
      <w:tabs>
        <w:tab w:val="center" w:pos="2268"/>
        <w:tab w:val="center" w:pos="7371"/>
      </w:tabs>
      <w:jc w:val="both"/>
      <w:outlineLvl w:val="7"/>
    </w:pPr>
    <w:rPr>
      <w:rFonts w:ascii="VNtimes new roman" w:hAnsi="VNtimes new roman"/>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536778"/>
    <w:rPr>
      <w:rFonts w:ascii="VNtimes new roman" w:eastAsia="Times New Roman" w:hAnsi="VNtimes new roman" w:cs="Times New Roman"/>
      <w:i/>
      <w:i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00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056CCB-CF71-4F2E-880A-F09FF26562A5}"/>
</file>

<file path=customXml/itemProps2.xml><?xml version="1.0" encoding="utf-8"?>
<ds:datastoreItem xmlns:ds="http://schemas.openxmlformats.org/officeDocument/2006/customXml" ds:itemID="{91686D28-3D3E-482A-9C77-0BF9D177FADB}"/>
</file>

<file path=customXml/itemProps3.xml><?xml version="1.0" encoding="utf-8"?>
<ds:datastoreItem xmlns:ds="http://schemas.openxmlformats.org/officeDocument/2006/customXml" ds:itemID="{66D4D9E3-0F90-4678-BDE9-0E19B52EAAB6}"/>
</file>

<file path=docProps/app.xml><?xml version="1.0" encoding="utf-8"?>
<Properties xmlns="http://schemas.openxmlformats.org/officeDocument/2006/extended-properties" xmlns:vt="http://schemas.openxmlformats.org/officeDocument/2006/docPropsVTypes">
  <Template>Normal</Template>
  <TotalTime>5</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2016-12-13T01:21:00Z</dcterms:created>
  <dcterms:modified xsi:type="dcterms:W3CDTF">2016-12-16T02:09:00Z</dcterms:modified>
</cp:coreProperties>
</file>