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jc w:val="center"/>
        <w:tblInd w:w="108" w:type="dxa"/>
        <w:tblLook w:val="04A0" w:firstRow="1" w:lastRow="0" w:firstColumn="1" w:lastColumn="0" w:noHBand="0" w:noVBand="1"/>
      </w:tblPr>
      <w:tblGrid>
        <w:gridCol w:w="3780"/>
        <w:gridCol w:w="5740"/>
      </w:tblGrid>
      <w:tr w:rsidR="009A261C" w:rsidRPr="00F50583" w:rsidTr="009A261C">
        <w:trPr>
          <w:jc w:val="center"/>
        </w:trPr>
        <w:tc>
          <w:tcPr>
            <w:tcW w:w="3780" w:type="dxa"/>
          </w:tcPr>
          <w:p w:rsidR="009A261C" w:rsidRPr="00F50583" w:rsidRDefault="009A261C" w:rsidP="00F50583">
            <w:pPr>
              <w:pStyle w:val="Heading1"/>
              <w:spacing w:before="120"/>
              <w:rPr>
                <w:rFonts w:ascii="Arial" w:hAnsi="Arial" w:cs="Arial"/>
                <w:bCs w:val="0"/>
                <w:sz w:val="20"/>
                <w:szCs w:val="20"/>
              </w:rPr>
            </w:pPr>
            <w:r w:rsidRPr="00F50583">
              <w:rPr>
                <w:rFonts w:ascii="Arial" w:hAnsi="Arial" w:cs="Arial"/>
                <w:bCs w:val="0"/>
                <w:sz w:val="20"/>
                <w:szCs w:val="20"/>
              </w:rPr>
              <w:t>HỘI ĐỒNG NHÂN DÂN</w:t>
            </w:r>
          </w:p>
          <w:p w:rsidR="009A261C" w:rsidRPr="00F50583" w:rsidRDefault="009A261C" w:rsidP="00F50583">
            <w:pPr>
              <w:pStyle w:val="Heading1"/>
              <w:spacing w:before="120"/>
              <w:rPr>
                <w:rFonts w:ascii="Arial" w:hAnsi="Arial" w:cs="Arial"/>
                <w:sz w:val="20"/>
                <w:szCs w:val="20"/>
              </w:rPr>
            </w:pPr>
            <w:r w:rsidRPr="00F50583">
              <w:rPr>
                <w:rFonts w:ascii="Arial" w:hAnsi="Arial" w:cs="Arial"/>
                <w:bCs w:val="0"/>
                <w:sz w:val="20"/>
                <w:szCs w:val="20"/>
              </w:rPr>
              <w:t>TỈNH</w:t>
            </w:r>
            <w:r w:rsidRPr="00F50583">
              <w:rPr>
                <w:rFonts w:ascii="Arial" w:hAnsi="Arial" w:cs="Arial"/>
                <w:b w:val="0"/>
                <w:sz w:val="20"/>
                <w:szCs w:val="20"/>
              </w:rPr>
              <w:t xml:space="preserve"> </w:t>
            </w:r>
            <w:r w:rsidRPr="00F50583">
              <w:rPr>
                <w:rFonts w:ascii="Arial" w:hAnsi="Arial" w:cs="Arial"/>
                <w:sz w:val="20"/>
                <w:szCs w:val="20"/>
              </w:rPr>
              <w:t>THỪA THIÊN HUẾ</w:t>
            </w:r>
          </w:p>
          <w:p w:rsidR="009A261C" w:rsidRPr="00F50583" w:rsidRDefault="00F50583" w:rsidP="00F50583">
            <w:pPr>
              <w:spacing w:before="120"/>
              <w:jc w:val="center"/>
              <w:rPr>
                <w:rFonts w:ascii="Arial" w:hAnsi="Arial" w:cs="Arial"/>
                <w:sz w:val="20"/>
                <w:szCs w:val="20"/>
              </w:rPr>
            </w:pPr>
            <w:r>
              <w:rPr>
                <w:rFonts w:ascii="Arial" w:hAnsi="Arial" w:cs="Arial"/>
                <w:sz w:val="20"/>
                <w:szCs w:val="20"/>
              </w:rPr>
              <w:t>____________</w:t>
            </w:r>
          </w:p>
          <w:p w:rsidR="009A261C" w:rsidRPr="00F50583" w:rsidRDefault="009A261C" w:rsidP="00F50583">
            <w:pPr>
              <w:spacing w:before="120"/>
              <w:jc w:val="center"/>
              <w:rPr>
                <w:rFonts w:ascii="Arial" w:hAnsi="Arial" w:cs="Arial"/>
                <w:sz w:val="20"/>
                <w:szCs w:val="20"/>
              </w:rPr>
            </w:pPr>
            <w:r w:rsidRPr="00F50583">
              <w:rPr>
                <w:rFonts w:ascii="Arial" w:hAnsi="Arial" w:cs="Arial"/>
                <w:sz w:val="20"/>
                <w:szCs w:val="20"/>
              </w:rPr>
              <w:t>Số:  11/2016/NQ-HĐND</w:t>
            </w:r>
          </w:p>
        </w:tc>
        <w:tc>
          <w:tcPr>
            <w:tcW w:w="5740" w:type="dxa"/>
          </w:tcPr>
          <w:p w:rsidR="009A261C" w:rsidRPr="00F50583" w:rsidRDefault="009A261C" w:rsidP="00F50583">
            <w:pPr>
              <w:autoSpaceDE w:val="0"/>
              <w:autoSpaceDN w:val="0"/>
              <w:adjustRightInd w:val="0"/>
              <w:spacing w:before="120"/>
              <w:jc w:val="center"/>
              <w:rPr>
                <w:rFonts w:ascii="Arial" w:hAnsi="Arial" w:cs="Arial"/>
                <w:b/>
                <w:color w:val="000000"/>
                <w:sz w:val="20"/>
                <w:szCs w:val="20"/>
              </w:rPr>
            </w:pPr>
            <w:r w:rsidRPr="00F50583">
              <w:rPr>
                <w:rFonts w:ascii="Arial" w:hAnsi="Arial" w:cs="Arial"/>
                <w:b/>
                <w:color w:val="000000"/>
                <w:sz w:val="20"/>
                <w:szCs w:val="20"/>
              </w:rPr>
              <w:t>CỘNG HÒA XÃ HỘI CHỦ NGHĨA VIỆT NAM</w:t>
            </w:r>
          </w:p>
          <w:p w:rsidR="009A261C" w:rsidRPr="00F50583" w:rsidRDefault="009A261C" w:rsidP="00F50583">
            <w:pPr>
              <w:autoSpaceDE w:val="0"/>
              <w:autoSpaceDN w:val="0"/>
              <w:adjustRightInd w:val="0"/>
              <w:spacing w:before="120"/>
              <w:jc w:val="center"/>
              <w:rPr>
                <w:rFonts w:ascii="Arial" w:hAnsi="Arial" w:cs="Arial"/>
                <w:b/>
                <w:color w:val="000000"/>
                <w:sz w:val="20"/>
                <w:szCs w:val="20"/>
              </w:rPr>
            </w:pPr>
            <w:r w:rsidRPr="00F50583">
              <w:rPr>
                <w:rFonts w:ascii="Arial" w:hAnsi="Arial" w:cs="Arial"/>
                <w:b/>
                <w:color w:val="000000"/>
                <w:sz w:val="20"/>
                <w:szCs w:val="20"/>
              </w:rPr>
              <w:t>Độc lập - Tự do - Hạnh phúc</w:t>
            </w:r>
          </w:p>
          <w:p w:rsidR="009A261C" w:rsidRPr="00F50583" w:rsidRDefault="00F50583" w:rsidP="00F50583">
            <w:pPr>
              <w:autoSpaceDE w:val="0"/>
              <w:autoSpaceDN w:val="0"/>
              <w:adjustRightInd w:val="0"/>
              <w:spacing w:before="120"/>
              <w:jc w:val="center"/>
              <w:rPr>
                <w:rFonts w:ascii="Arial" w:hAnsi="Arial" w:cs="Arial"/>
                <w:color w:val="000000"/>
                <w:sz w:val="20"/>
                <w:szCs w:val="20"/>
              </w:rPr>
            </w:pPr>
            <w:r>
              <w:rPr>
                <w:rFonts w:ascii="Arial" w:hAnsi="Arial" w:cs="Arial"/>
                <w:color w:val="000000"/>
                <w:sz w:val="20"/>
                <w:szCs w:val="20"/>
              </w:rPr>
              <w:t>__________________</w:t>
            </w:r>
          </w:p>
          <w:p w:rsidR="009A261C" w:rsidRPr="00F50583" w:rsidRDefault="009A261C" w:rsidP="00F50583">
            <w:pPr>
              <w:pStyle w:val="Heading1"/>
              <w:spacing w:before="120"/>
              <w:rPr>
                <w:rFonts w:ascii="Arial" w:hAnsi="Arial" w:cs="Arial"/>
                <w:b w:val="0"/>
                <w:i/>
                <w:iCs/>
                <w:sz w:val="20"/>
                <w:szCs w:val="20"/>
              </w:rPr>
            </w:pPr>
            <w:r w:rsidRPr="00F50583">
              <w:rPr>
                <w:rFonts w:ascii="Arial" w:hAnsi="Arial" w:cs="Arial"/>
                <w:b w:val="0"/>
                <w:i/>
                <w:iCs/>
                <w:sz w:val="20"/>
                <w:szCs w:val="20"/>
              </w:rPr>
              <w:t>Thừa Thiên Huế, ngày 08 tháng 12 năm 2016</w:t>
            </w:r>
          </w:p>
          <w:p w:rsidR="009A261C" w:rsidRPr="00F50583" w:rsidRDefault="009A261C" w:rsidP="00F50583">
            <w:pPr>
              <w:autoSpaceDE w:val="0"/>
              <w:autoSpaceDN w:val="0"/>
              <w:adjustRightInd w:val="0"/>
              <w:spacing w:before="120"/>
              <w:jc w:val="center"/>
              <w:rPr>
                <w:rFonts w:ascii="Arial" w:hAnsi="Arial" w:cs="Arial"/>
                <w:b/>
                <w:i/>
                <w:iCs/>
                <w:color w:val="000000"/>
                <w:sz w:val="20"/>
                <w:szCs w:val="20"/>
              </w:rPr>
            </w:pPr>
          </w:p>
        </w:tc>
      </w:tr>
    </w:tbl>
    <w:p w:rsidR="009A261C" w:rsidRPr="00C16D34" w:rsidRDefault="009A261C" w:rsidP="00C16D34">
      <w:pPr>
        <w:spacing w:before="120"/>
        <w:jc w:val="center"/>
        <w:rPr>
          <w:rFonts w:ascii="Arial" w:hAnsi="Arial" w:cs="Arial"/>
          <w:b/>
          <w:sz w:val="20"/>
          <w:szCs w:val="20"/>
        </w:rPr>
      </w:pPr>
      <w:bookmarkStart w:id="0" w:name="_GoBack"/>
      <w:bookmarkEnd w:id="0"/>
      <w:r w:rsidRPr="00C16D34">
        <w:rPr>
          <w:rFonts w:ascii="Arial" w:hAnsi="Arial" w:cs="Arial"/>
          <w:b/>
          <w:sz w:val="20"/>
          <w:szCs w:val="20"/>
        </w:rPr>
        <w:t>NGHỊ QUYẾT</w:t>
      </w:r>
    </w:p>
    <w:p w:rsidR="00C16D34" w:rsidRDefault="009A261C" w:rsidP="00C16D34">
      <w:pPr>
        <w:spacing w:before="120"/>
        <w:jc w:val="center"/>
        <w:rPr>
          <w:rFonts w:ascii="Arial" w:hAnsi="Arial" w:cs="Arial"/>
          <w:b/>
          <w:sz w:val="20"/>
          <w:szCs w:val="20"/>
        </w:rPr>
      </w:pPr>
      <w:r w:rsidRPr="00C16D34">
        <w:rPr>
          <w:rFonts w:ascii="Arial" w:hAnsi="Arial" w:cs="Arial"/>
          <w:b/>
          <w:sz w:val="20"/>
          <w:szCs w:val="20"/>
        </w:rPr>
        <w:t xml:space="preserve">Về </w:t>
      </w:r>
      <w:r w:rsidRPr="00C16D34">
        <w:rPr>
          <w:rFonts w:ascii="Arial" w:hAnsi="Arial" w:cs="Arial"/>
          <w:b/>
          <w:sz w:val="20"/>
          <w:szCs w:val="20"/>
          <w:lang w:val="vi-VN"/>
        </w:rPr>
        <w:t>phân cấp nguồn thu, nhiệm vụ chi</w:t>
      </w:r>
      <w:r w:rsidRPr="00C16D34">
        <w:rPr>
          <w:rFonts w:ascii="Arial" w:hAnsi="Arial" w:cs="Arial"/>
          <w:b/>
          <w:sz w:val="20"/>
          <w:szCs w:val="20"/>
        </w:rPr>
        <w:t xml:space="preserve"> và tỷ lệ phân chia ngân sách</w:t>
      </w:r>
    </w:p>
    <w:p w:rsidR="009A261C" w:rsidRPr="00C16D34" w:rsidRDefault="009A261C" w:rsidP="00C16D34">
      <w:pPr>
        <w:spacing w:before="120"/>
        <w:jc w:val="center"/>
        <w:rPr>
          <w:rFonts w:ascii="Arial" w:hAnsi="Arial" w:cs="Arial"/>
          <w:b/>
          <w:sz w:val="20"/>
          <w:szCs w:val="20"/>
        </w:rPr>
      </w:pPr>
      <w:r w:rsidRPr="00C16D34">
        <w:rPr>
          <w:rFonts w:ascii="Arial" w:hAnsi="Arial" w:cs="Arial"/>
          <w:b/>
          <w:sz w:val="20"/>
          <w:szCs w:val="20"/>
          <w:lang w:val="vi-VN"/>
        </w:rPr>
        <w:t>giữa các cấp chính quyền địa phương giai đoạn 2017 - 2020</w:t>
      </w:r>
    </w:p>
    <w:p w:rsidR="009A261C" w:rsidRPr="00C16D34" w:rsidRDefault="00F50583" w:rsidP="00C16D34">
      <w:pPr>
        <w:spacing w:before="120"/>
        <w:jc w:val="center"/>
        <w:rPr>
          <w:rFonts w:ascii="Arial" w:hAnsi="Arial" w:cs="Arial"/>
          <w:b/>
          <w:sz w:val="20"/>
          <w:szCs w:val="20"/>
        </w:rPr>
      </w:pPr>
      <w:r w:rsidRPr="00C16D34">
        <w:rPr>
          <w:rFonts w:ascii="Arial" w:hAnsi="Arial" w:cs="Arial"/>
          <w:b/>
          <w:sz w:val="20"/>
          <w:szCs w:val="20"/>
        </w:rPr>
        <w:t>______________________</w:t>
      </w:r>
    </w:p>
    <w:p w:rsidR="009A261C" w:rsidRPr="00C16D34" w:rsidRDefault="009A261C" w:rsidP="00C16D34">
      <w:pPr>
        <w:spacing w:before="120"/>
        <w:jc w:val="center"/>
        <w:rPr>
          <w:rFonts w:ascii="Arial" w:hAnsi="Arial" w:cs="Arial"/>
          <w:b/>
          <w:bCs/>
          <w:sz w:val="20"/>
          <w:szCs w:val="20"/>
        </w:rPr>
      </w:pPr>
    </w:p>
    <w:p w:rsidR="009A261C" w:rsidRPr="00C16D34" w:rsidRDefault="009A261C" w:rsidP="00C16D34">
      <w:pPr>
        <w:spacing w:before="120"/>
        <w:jc w:val="center"/>
        <w:rPr>
          <w:rFonts w:ascii="Arial" w:hAnsi="Arial" w:cs="Arial"/>
          <w:b/>
          <w:bCs/>
          <w:sz w:val="20"/>
          <w:szCs w:val="20"/>
        </w:rPr>
      </w:pPr>
      <w:r w:rsidRPr="00C16D34">
        <w:rPr>
          <w:rFonts w:ascii="Arial" w:hAnsi="Arial" w:cs="Arial"/>
          <w:b/>
          <w:bCs/>
          <w:sz w:val="20"/>
          <w:szCs w:val="20"/>
        </w:rPr>
        <w:t>HỘI ĐỒNG NHÂN DÂN TỈNH THỪA THIÊN HUẾ</w:t>
      </w:r>
    </w:p>
    <w:p w:rsidR="009A261C" w:rsidRPr="00F50583" w:rsidRDefault="009A261C" w:rsidP="00C16D34">
      <w:pPr>
        <w:spacing w:before="120"/>
        <w:jc w:val="center"/>
      </w:pPr>
      <w:r w:rsidRPr="00C16D34">
        <w:rPr>
          <w:rFonts w:ascii="Arial" w:hAnsi="Arial" w:cs="Arial"/>
          <w:b/>
          <w:sz w:val="20"/>
          <w:szCs w:val="20"/>
        </w:rPr>
        <w:t>KHÓA VII, KỲ HỌP THỨ 3</w:t>
      </w:r>
    </w:p>
    <w:p w:rsidR="009A261C" w:rsidRPr="00F50583" w:rsidRDefault="009A261C" w:rsidP="00F50583">
      <w:pPr>
        <w:spacing w:before="120"/>
        <w:rPr>
          <w:rFonts w:ascii="Arial" w:hAnsi="Arial" w:cs="Arial"/>
          <w:sz w:val="20"/>
          <w:szCs w:val="20"/>
        </w:rPr>
      </w:pPr>
    </w:p>
    <w:p w:rsidR="009A261C" w:rsidRPr="00F50583" w:rsidRDefault="009A261C" w:rsidP="00F50583">
      <w:pPr>
        <w:tabs>
          <w:tab w:val="center" w:pos="-980"/>
        </w:tabs>
        <w:spacing w:before="120"/>
        <w:ind w:firstLine="567"/>
        <w:jc w:val="both"/>
        <w:rPr>
          <w:rFonts w:ascii="Arial" w:hAnsi="Arial" w:cs="Arial"/>
          <w:i/>
          <w:iCs/>
          <w:sz w:val="20"/>
          <w:szCs w:val="20"/>
        </w:rPr>
      </w:pPr>
      <w:r w:rsidRPr="00F50583">
        <w:rPr>
          <w:rFonts w:ascii="Arial" w:hAnsi="Arial" w:cs="Arial"/>
          <w:i/>
          <w:iCs/>
          <w:sz w:val="20"/>
          <w:szCs w:val="20"/>
        </w:rPr>
        <w:t>Căn cứ Luật Tổ chức chính quyền địa phương</w:t>
      </w:r>
      <w:r w:rsidR="00320AC3">
        <w:rPr>
          <w:rFonts w:ascii="Arial" w:hAnsi="Arial" w:cs="Arial"/>
          <w:i/>
          <w:iCs/>
          <w:sz w:val="20"/>
          <w:szCs w:val="20"/>
        </w:rPr>
        <w:t xml:space="preserve"> </w:t>
      </w:r>
      <w:r w:rsidR="00320AC3">
        <w:rPr>
          <w:rFonts w:ascii="Arial" w:hAnsi="Arial" w:cs="Arial"/>
          <w:i/>
          <w:iCs/>
          <w:sz w:val="20"/>
          <w:szCs w:val="20"/>
        </w:rPr>
        <w:t>số 77/2015/QH13</w:t>
      </w:r>
      <w:r w:rsidRPr="00F50583">
        <w:rPr>
          <w:rFonts w:ascii="Arial" w:hAnsi="Arial" w:cs="Arial"/>
          <w:i/>
          <w:iCs/>
          <w:sz w:val="20"/>
          <w:szCs w:val="20"/>
        </w:rPr>
        <w:t xml:space="preserve"> ngày 19 tháng 6 năm 2015;</w:t>
      </w:r>
    </w:p>
    <w:p w:rsidR="009A261C" w:rsidRPr="00F50583" w:rsidRDefault="009A261C" w:rsidP="00F50583">
      <w:pPr>
        <w:tabs>
          <w:tab w:val="center" w:pos="-980"/>
        </w:tabs>
        <w:spacing w:before="120"/>
        <w:ind w:firstLine="567"/>
        <w:jc w:val="both"/>
        <w:rPr>
          <w:rFonts w:ascii="Arial" w:hAnsi="Arial" w:cs="Arial"/>
          <w:i/>
          <w:iCs/>
          <w:sz w:val="20"/>
          <w:szCs w:val="20"/>
        </w:rPr>
      </w:pPr>
      <w:r w:rsidRPr="00F50583">
        <w:rPr>
          <w:rFonts w:ascii="Arial" w:hAnsi="Arial" w:cs="Arial"/>
          <w:i/>
          <w:iCs/>
          <w:sz w:val="20"/>
          <w:szCs w:val="20"/>
        </w:rPr>
        <w:t xml:space="preserve">Căn cứ Luật Ngân sách nhà nước </w:t>
      </w:r>
      <w:r w:rsidR="00320AC3">
        <w:rPr>
          <w:rFonts w:ascii="Arial" w:hAnsi="Arial" w:cs="Arial"/>
          <w:i/>
          <w:iCs/>
          <w:sz w:val="20"/>
          <w:szCs w:val="20"/>
        </w:rPr>
        <w:t xml:space="preserve">số 83/2015/QH13 </w:t>
      </w:r>
      <w:r w:rsidRPr="00F50583">
        <w:rPr>
          <w:rFonts w:ascii="Arial" w:hAnsi="Arial" w:cs="Arial"/>
          <w:i/>
          <w:iCs/>
          <w:sz w:val="20"/>
          <w:szCs w:val="20"/>
        </w:rPr>
        <w:t xml:space="preserve">ngày 25 tháng 6 năm 2015; </w:t>
      </w:r>
    </w:p>
    <w:p w:rsidR="009A261C" w:rsidRPr="00F50583" w:rsidRDefault="009A261C" w:rsidP="00F50583">
      <w:pPr>
        <w:spacing w:before="120"/>
        <w:ind w:firstLine="567"/>
        <w:jc w:val="both"/>
        <w:rPr>
          <w:rFonts w:ascii="Arial" w:hAnsi="Arial" w:cs="Arial"/>
          <w:i/>
          <w:sz w:val="20"/>
          <w:szCs w:val="20"/>
        </w:rPr>
      </w:pPr>
      <w:r w:rsidRPr="00F50583">
        <w:rPr>
          <w:rFonts w:ascii="Arial" w:hAnsi="Arial" w:cs="Arial"/>
          <w:i/>
          <w:spacing w:val="-6"/>
          <w:sz w:val="20"/>
          <w:szCs w:val="20"/>
        </w:rPr>
        <w:t>Căn cứ Thông tư số 91/2016/TT-BTC ngày 24 tháng 6 năm 2016 của Bộ Tài</w:t>
      </w:r>
      <w:r w:rsidRPr="00F50583">
        <w:rPr>
          <w:rFonts w:ascii="Arial" w:hAnsi="Arial" w:cs="Arial"/>
          <w:i/>
          <w:sz w:val="20"/>
          <w:szCs w:val="20"/>
        </w:rPr>
        <w:t xml:space="preserve"> chính hướng dẫn xây dựng dự toán ngân sách nhà nước năm 2017;</w:t>
      </w:r>
    </w:p>
    <w:p w:rsidR="009A261C" w:rsidRPr="00F50583" w:rsidRDefault="009A261C" w:rsidP="00C16D34">
      <w:pPr>
        <w:spacing w:before="120"/>
        <w:ind w:firstLine="567"/>
        <w:jc w:val="both"/>
        <w:rPr>
          <w:rFonts w:ascii="Arial" w:hAnsi="Arial" w:cs="Arial"/>
          <w:i/>
          <w:iCs/>
          <w:sz w:val="20"/>
          <w:szCs w:val="20"/>
        </w:rPr>
      </w:pPr>
      <w:r w:rsidRPr="00F50583">
        <w:rPr>
          <w:rFonts w:ascii="Arial" w:hAnsi="Arial" w:cs="Arial"/>
          <w:i/>
          <w:iCs/>
          <w:spacing w:val="2"/>
          <w:sz w:val="20"/>
          <w:szCs w:val="20"/>
        </w:rPr>
        <w:t>Xét Tờ trình số 7445/TTr-UBND ngày 01 tháng 12 năm 2016 của Ủy ban nhân dân tỉnh về phân cấp nguồn thu, nhiệm vụ chi và tỷ lệ phân chia ngân sách giữa</w:t>
      </w:r>
      <w:r w:rsidRPr="00F50583">
        <w:rPr>
          <w:rFonts w:ascii="Arial" w:hAnsi="Arial" w:cs="Arial"/>
          <w:i/>
          <w:iCs/>
          <w:sz w:val="20"/>
          <w:szCs w:val="20"/>
        </w:rPr>
        <w:t xml:space="preserve"> các cấp chính quyền địa phương giai đoạn 2017 - 2020; Báo cáo thẩm tra của Ban Kinh tế - Ngân sách và ý kiến thảo luận của các đại biểu Hội đồng nhân dân tại kỳ họp.</w:t>
      </w:r>
    </w:p>
    <w:p w:rsidR="009A261C" w:rsidRPr="00C16D34" w:rsidRDefault="009A261C" w:rsidP="00C16D34">
      <w:pPr>
        <w:spacing w:before="120"/>
        <w:jc w:val="center"/>
        <w:rPr>
          <w:rFonts w:ascii="Arial" w:hAnsi="Arial" w:cs="Arial"/>
          <w:b/>
          <w:sz w:val="20"/>
          <w:szCs w:val="20"/>
        </w:rPr>
      </w:pPr>
      <w:r w:rsidRPr="00C16D34">
        <w:rPr>
          <w:rFonts w:ascii="Arial" w:hAnsi="Arial" w:cs="Arial"/>
          <w:b/>
          <w:sz w:val="20"/>
          <w:szCs w:val="20"/>
        </w:rPr>
        <w:t>QUYẾT NGHỊ:</w:t>
      </w:r>
    </w:p>
    <w:p w:rsidR="009A261C" w:rsidRPr="00F50583" w:rsidRDefault="009A261C" w:rsidP="00C16D34">
      <w:pPr>
        <w:spacing w:before="120"/>
        <w:ind w:firstLine="567"/>
        <w:jc w:val="both"/>
        <w:rPr>
          <w:rFonts w:ascii="Arial" w:hAnsi="Arial" w:cs="Arial"/>
          <w:bCs/>
          <w:sz w:val="20"/>
          <w:szCs w:val="20"/>
        </w:rPr>
      </w:pPr>
      <w:r w:rsidRPr="00F50583">
        <w:rPr>
          <w:rFonts w:ascii="Arial" w:hAnsi="Arial" w:cs="Arial"/>
          <w:b/>
          <w:bCs/>
          <w:sz w:val="20"/>
          <w:szCs w:val="20"/>
        </w:rPr>
        <w:t xml:space="preserve">Điều 1. </w:t>
      </w:r>
      <w:r w:rsidRPr="00F50583">
        <w:rPr>
          <w:rFonts w:ascii="Arial" w:hAnsi="Arial" w:cs="Arial"/>
          <w:bCs/>
          <w:sz w:val="20"/>
          <w:szCs w:val="20"/>
        </w:rPr>
        <w:t xml:space="preserve">Tán thành và thông qua các nội dung về </w:t>
      </w:r>
      <w:r w:rsidRPr="00F50583">
        <w:rPr>
          <w:rFonts w:ascii="Arial" w:hAnsi="Arial" w:cs="Arial"/>
          <w:iCs/>
          <w:sz w:val="20"/>
          <w:szCs w:val="20"/>
        </w:rPr>
        <w:t xml:space="preserve">phân cấp nguồn thu, nhiệm vụ </w:t>
      </w:r>
      <w:r w:rsidRPr="00F50583">
        <w:rPr>
          <w:rFonts w:ascii="Arial" w:hAnsi="Arial" w:cs="Arial"/>
          <w:iCs/>
          <w:spacing w:val="4"/>
          <w:sz w:val="20"/>
          <w:szCs w:val="20"/>
        </w:rPr>
        <w:t>chi và tỷ lệ phân chia ngân sách giữa các cấp chính quyền địa phương giai đoạn 2017</w:t>
      </w:r>
      <w:r w:rsidRPr="00F50583">
        <w:rPr>
          <w:rFonts w:ascii="Arial" w:hAnsi="Arial" w:cs="Arial"/>
          <w:iCs/>
          <w:sz w:val="20"/>
          <w:szCs w:val="20"/>
        </w:rPr>
        <w:t xml:space="preserve"> - 2020</w:t>
      </w:r>
      <w:r w:rsidRPr="00F50583">
        <w:rPr>
          <w:rFonts w:ascii="Arial" w:hAnsi="Arial" w:cs="Arial"/>
          <w:bCs/>
          <w:sz w:val="20"/>
          <w:szCs w:val="20"/>
        </w:rPr>
        <w:t xml:space="preserve"> với các nội dung chủ yếu sau đây: </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1. Nguồn thu ngân sách tỉnh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1.1. Các khoản thu ngân sách tỉnh hưởng 100%:</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Các khoản thu ngân sách từ các doanh nghiệp trong nước có vốn nhà nước thuộc Trung ương và tỉnh quản lý (bao gồm doanh nghiệp cổ phần có vốn nhà nước), doanh nghiệp liên doanh có vốn đầu tư nước ngoài, các đơn vị sự nghiệp công lập do Trung ương và tỉnh quản lý có hoạt động sản xuất kinh doanh, dịch vụ;</w:t>
      </w:r>
    </w:p>
    <w:p w:rsidR="009A261C" w:rsidRPr="00F50583" w:rsidRDefault="009A261C" w:rsidP="00F50583">
      <w:pPr>
        <w:spacing w:before="120"/>
        <w:ind w:firstLine="567"/>
        <w:jc w:val="both"/>
        <w:rPr>
          <w:rFonts w:ascii="Arial" w:hAnsi="Arial" w:cs="Arial"/>
          <w:sz w:val="20"/>
          <w:szCs w:val="20"/>
        </w:rPr>
      </w:pPr>
      <w:r w:rsidRPr="00F50583">
        <w:rPr>
          <w:rFonts w:ascii="Arial" w:hAnsi="Arial" w:cs="Arial"/>
          <w:sz w:val="20"/>
          <w:szCs w:val="20"/>
          <w:lang w:val="vi-VN"/>
        </w:rPr>
        <w:t>b</w:t>
      </w:r>
      <w:r w:rsidRPr="00F50583">
        <w:rPr>
          <w:rFonts w:ascii="Arial" w:hAnsi="Arial" w:cs="Arial"/>
          <w:sz w:val="20"/>
          <w:szCs w:val="20"/>
        </w:rPr>
        <w:t>)</w:t>
      </w:r>
      <w:r w:rsidRPr="00F50583">
        <w:rPr>
          <w:rFonts w:ascii="Arial" w:hAnsi="Arial" w:cs="Arial"/>
          <w:sz w:val="20"/>
          <w:szCs w:val="20"/>
          <w:lang w:val="vi-VN"/>
        </w:rPr>
        <w:t xml:space="preserve"> Thu từ các doanh nghiệp </w:t>
      </w:r>
      <w:r w:rsidRPr="00F50583">
        <w:rPr>
          <w:rFonts w:ascii="Arial" w:hAnsi="Arial" w:cs="Arial"/>
          <w:sz w:val="20"/>
          <w:szCs w:val="20"/>
        </w:rPr>
        <w:t xml:space="preserve">ngoài </w:t>
      </w:r>
      <w:r w:rsidRPr="00F50583">
        <w:rPr>
          <w:rFonts w:ascii="Arial" w:hAnsi="Arial" w:cs="Arial"/>
          <w:sz w:val="20"/>
          <w:szCs w:val="20"/>
          <w:lang w:val="vi-VN"/>
        </w:rPr>
        <w:t>các doanh nghiệp ở Điểm a nêu trên</w:t>
      </w:r>
      <w:r w:rsidRPr="00F50583">
        <w:rPr>
          <w:rFonts w:ascii="Arial" w:hAnsi="Arial" w:cs="Arial"/>
          <w:sz w:val="20"/>
          <w:szCs w:val="20"/>
        </w:rPr>
        <w:t xml:space="preserve">; các doanh nghiệp hoạt động kinh doanh lĩnh vực thủy điện và các doanh nghiệp ngoài quốc doanh </w:t>
      </w:r>
      <w:r w:rsidRPr="00F50583">
        <w:rPr>
          <w:rFonts w:ascii="Arial" w:hAnsi="Arial" w:cs="Arial"/>
          <w:sz w:val="20"/>
          <w:szCs w:val="20"/>
          <w:lang w:val="vi-VN"/>
        </w:rPr>
        <w:t xml:space="preserve">có số thu thực nộp </w:t>
      </w:r>
      <w:r w:rsidRPr="00F50583">
        <w:rPr>
          <w:rFonts w:ascii="Arial" w:hAnsi="Arial" w:cs="Arial"/>
          <w:sz w:val="20"/>
          <w:szCs w:val="20"/>
        </w:rPr>
        <w:t>ngân sách nhà nước (NSNN)</w:t>
      </w:r>
      <w:r w:rsidRPr="00F50583">
        <w:rPr>
          <w:rFonts w:ascii="Arial" w:hAnsi="Arial" w:cs="Arial"/>
          <w:sz w:val="20"/>
          <w:szCs w:val="20"/>
          <w:lang w:val="vi-VN"/>
        </w:rPr>
        <w:t xml:space="preserve"> </w:t>
      </w:r>
      <w:r w:rsidRPr="00F50583">
        <w:rPr>
          <w:rFonts w:ascii="Arial" w:hAnsi="Arial" w:cs="Arial"/>
          <w:sz w:val="20"/>
          <w:szCs w:val="20"/>
        </w:rPr>
        <w:t xml:space="preserve">bình quân trong hai </w:t>
      </w:r>
      <w:r w:rsidRPr="00F50583">
        <w:rPr>
          <w:rFonts w:ascii="Arial" w:hAnsi="Arial" w:cs="Arial"/>
          <w:sz w:val="20"/>
          <w:szCs w:val="20"/>
          <w:lang w:val="vi-VN"/>
        </w:rPr>
        <w:t xml:space="preserve">năm </w:t>
      </w:r>
      <w:r w:rsidRPr="00F50583">
        <w:rPr>
          <w:rFonts w:ascii="Arial" w:hAnsi="Arial" w:cs="Arial"/>
          <w:spacing w:val="4"/>
          <w:sz w:val="20"/>
          <w:szCs w:val="20"/>
        </w:rPr>
        <w:t>liên tiếp</w:t>
      </w:r>
      <w:r w:rsidRPr="00F50583">
        <w:rPr>
          <w:rFonts w:ascii="Arial" w:hAnsi="Arial" w:cs="Arial"/>
          <w:spacing w:val="4"/>
          <w:sz w:val="20"/>
          <w:szCs w:val="20"/>
          <w:lang w:val="vi-VN"/>
        </w:rPr>
        <w:t xml:space="preserve"> </w:t>
      </w:r>
      <w:r w:rsidRPr="00F50583">
        <w:rPr>
          <w:rFonts w:ascii="Arial" w:hAnsi="Arial" w:cs="Arial"/>
          <w:spacing w:val="4"/>
          <w:sz w:val="20"/>
          <w:szCs w:val="20"/>
        </w:rPr>
        <w:t>trên 10</w:t>
      </w:r>
      <w:r w:rsidRPr="00F50583">
        <w:rPr>
          <w:rFonts w:ascii="Arial" w:hAnsi="Arial" w:cs="Arial"/>
          <w:spacing w:val="4"/>
          <w:sz w:val="20"/>
          <w:szCs w:val="20"/>
          <w:lang w:val="vi-VN"/>
        </w:rPr>
        <w:t xml:space="preserve"> tỷ đồng</w:t>
      </w:r>
      <w:r w:rsidRPr="00F50583">
        <w:rPr>
          <w:rFonts w:ascii="Arial" w:hAnsi="Arial" w:cs="Arial"/>
          <w:spacing w:val="4"/>
          <w:sz w:val="20"/>
          <w:szCs w:val="20"/>
        </w:rPr>
        <w:t>. Giao Ủy ban nhân dân tỉnh quy định danh mục chi tiết đối</w:t>
      </w:r>
      <w:r w:rsidRPr="00F50583">
        <w:rPr>
          <w:rFonts w:ascii="Arial" w:hAnsi="Arial" w:cs="Arial"/>
          <w:sz w:val="20"/>
          <w:szCs w:val="20"/>
        </w:rPr>
        <w:t xml:space="preserve"> với các doanh nghiệp này để triển khai thực hiện;</w:t>
      </w:r>
    </w:p>
    <w:p w:rsidR="009A261C" w:rsidRPr="00F50583" w:rsidRDefault="009A261C" w:rsidP="00F50583">
      <w:pPr>
        <w:widowControl w:val="0"/>
        <w:spacing w:before="120"/>
        <w:ind w:firstLine="567"/>
        <w:jc w:val="both"/>
        <w:rPr>
          <w:rFonts w:ascii="Arial" w:hAnsi="Arial" w:cs="Arial"/>
          <w:bCs/>
          <w:sz w:val="20"/>
          <w:szCs w:val="20"/>
        </w:rPr>
      </w:pPr>
      <w:r w:rsidRPr="00F50583">
        <w:rPr>
          <w:rFonts w:ascii="Arial" w:hAnsi="Arial" w:cs="Arial"/>
          <w:bCs/>
          <w:sz w:val="20"/>
          <w:szCs w:val="20"/>
        </w:rPr>
        <w:t>c) Các khoản thu phí, lệ phí do các đơn vị cấp tỉnh thu phần nộp vào ngân sách cấp tỉnh theo quy định của pháp luật (không kể lệ phí trước bạ);</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d) Tiền sử dụng đất, tiền cho thuê đất từ các khu đất do các cơ quan cấp tỉnh đầu tư cơ sở hạ tầng, tổ chức việc chuyển quyền sử dụng đất, các khu nhà, đất do các đơn vị cấp tỉnh trực tiếp quản lý;</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đ) Thu từ hoạt động xổ số kiến thiết;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e) Phí bảo vệ môi trường đối với khai thác khoáng sản và thu tiền cấp quyền khai thác khoáng sản;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 xml:space="preserve">g) Các khoản thu khác (bao gồm thu sự nghiệp, viện trợ, đóng góp, tiền phạt, </w:t>
      </w:r>
      <w:r w:rsidRPr="00F50583">
        <w:rPr>
          <w:rFonts w:ascii="Arial" w:hAnsi="Arial" w:cs="Arial"/>
          <w:bCs/>
          <w:spacing w:val="4"/>
          <w:sz w:val="20"/>
          <w:szCs w:val="20"/>
        </w:rPr>
        <w:t>tịch thu, thanh lý, đền bù, kết dư, chuyển nguồn và các khoản thu khác) nộp vào ngân</w:t>
      </w:r>
      <w:r w:rsidRPr="00F50583">
        <w:rPr>
          <w:rFonts w:ascii="Arial" w:hAnsi="Arial" w:cs="Arial"/>
          <w:bCs/>
          <w:sz w:val="20"/>
          <w:szCs w:val="20"/>
        </w:rPr>
        <w:t xml:space="preserve"> sách tỉnh theo quy định của pháp luật.</w:t>
      </w:r>
    </w:p>
    <w:p w:rsidR="009A261C" w:rsidRPr="00F50583" w:rsidRDefault="009A261C" w:rsidP="00F50583">
      <w:pPr>
        <w:spacing w:before="120"/>
        <w:ind w:firstLine="567"/>
        <w:jc w:val="both"/>
        <w:rPr>
          <w:rFonts w:ascii="Arial" w:hAnsi="Arial" w:cs="Arial"/>
          <w:bCs/>
          <w:spacing w:val="-2"/>
          <w:sz w:val="20"/>
          <w:szCs w:val="20"/>
        </w:rPr>
      </w:pPr>
      <w:r w:rsidRPr="00F50583">
        <w:rPr>
          <w:rFonts w:ascii="Arial" w:hAnsi="Arial" w:cs="Arial"/>
          <w:bCs/>
          <w:spacing w:val="-2"/>
          <w:sz w:val="20"/>
          <w:szCs w:val="20"/>
        </w:rPr>
        <w:t>1.2. Các khoản thu phân chia theo tỷ lệ giữa ngân sách tỉnh với ngân sách huyện:</w:t>
      </w:r>
    </w:p>
    <w:p w:rsidR="009A261C" w:rsidRPr="00F50583" w:rsidRDefault="009A261C" w:rsidP="00F50583">
      <w:pPr>
        <w:spacing w:before="120"/>
        <w:ind w:firstLine="567"/>
        <w:jc w:val="both"/>
        <w:rPr>
          <w:rFonts w:ascii="Arial" w:hAnsi="Arial" w:cs="Arial"/>
          <w:sz w:val="20"/>
          <w:szCs w:val="20"/>
          <w:lang w:val="vi-VN"/>
        </w:rPr>
      </w:pPr>
      <w:r w:rsidRPr="00F50583">
        <w:rPr>
          <w:rFonts w:ascii="Arial" w:hAnsi="Arial" w:cs="Arial"/>
          <w:bCs/>
          <w:sz w:val="20"/>
          <w:szCs w:val="20"/>
        </w:rPr>
        <w:t xml:space="preserve">Các khoản thu ngân sách từ công ty cổ phần không có vốn nhà nước, công ty </w:t>
      </w:r>
      <w:r w:rsidRPr="00F50583">
        <w:rPr>
          <w:rFonts w:ascii="Arial" w:hAnsi="Arial" w:cs="Arial"/>
          <w:bCs/>
          <w:spacing w:val="-4"/>
          <w:sz w:val="20"/>
          <w:szCs w:val="20"/>
        </w:rPr>
        <w:t>trách nhiệm hữu hạn, công ty hợp doanh (trừ các doanh nghiệp đã nêu tại tiết b điểm</w:t>
      </w:r>
      <w:r w:rsidRPr="00F50583">
        <w:rPr>
          <w:rFonts w:ascii="Arial" w:hAnsi="Arial" w:cs="Arial"/>
          <w:bCs/>
          <w:sz w:val="20"/>
          <w:szCs w:val="20"/>
        </w:rPr>
        <w:t xml:space="preserve"> 1.1 khoản 1 Điều 1 nêu trên) </w:t>
      </w:r>
      <w:r w:rsidRPr="00F50583">
        <w:rPr>
          <w:rFonts w:ascii="Arial" w:hAnsi="Arial" w:cs="Arial"/>
          <w:sz w:val="20"/>
          <w:szCs w:val="20"/>
          <w:lang w:val="vi-VN"/>
        </w:rPr>
        <w:t>phân chia</w:t>
      </w:r>
      <w:r w:rsidRPr="00F50583">
        <w:rPr>
          <w:rFonts w:ascii="Arial" w:hAnsi="Arial" w:cs="Arial"/>
          <w:sz w:val="20"/>
          <w:szCs w:val="20"/>
        </w:rPr>
        <w:t xml:space="preserve"> như sau</w:t>
      </w:r>
      <w:r w:rsidRPr="00F50583">
        <w:rPr>
          <w:rFonts w:ascii="Arial" w:hAnsi="Arial" w:cs="Arial"/>
          <w:sz w:val="20"/>
          <w:szCs w:val="20"/>
          <w:lang w:val="vi-VN"/>
        </w:rPr>
        <w:t>:</w:t>
      </w:r>
    </w:p>
    <w:p w:rsidR="009A261C" w:rsidRPr="00F50583" w:rsidRDefault="009A261C" w:rsidP="00F50583">
      <w:pPr>
        <w:spacing w:before="120"/>
        <w:ind w:firstLine="567"/>
        <w:jc w:val="both"/>
        <w:rPr>
          <w:rFonts w:ascii="Arial" w:hAnsi="Arial" w:cs="Arial"/>
          <w:sz w:val="20"/>
          <w:szCs w:val="20"/>
          <w:lang w:val="vi-VN"/>
        </w:rPr>
      </w:pPr>
      <w:r w:rsidRPr="00F50583">
        <w:rPr>
          <w:rFonts w:ascii="Arial" w:hAnsi="Arial" w:cs="Arial"/>
          <w:spacing w:val="-4"/>
          <w:sz w:val="20"/>
          <w:szCs w:val="20"/>
          <w:lang w:val="vi-VN"/>
        </w:rPr>
        <w:t xml:space="preserve">- Ngân sách tỉnh hưởng </w:t>
      </w:r>
      <w:r w:rsidRPr="00F50583">
        <w:rPr>
          <w:rFonts w:ascii="Arial" w:hAnsi="Arial" w:cs="Arial"/>
          <w:spacing w:val="-4"/>
          <w:sz w:val="20"/>
          <w:szCs w:val="20"/>
        </w:rPr>
        <w:t>4</w:t>
      </w:r>
      <w:r w:rsidRPr="00F50583">
        <w:rPr>
          <w:rFonts w:ascii="Arial" w:hAnsi="Arial" w:cs="Arial"/>
          <w:spacing w:val="-4"/>
          <w:sz w:val="20"/>
          <w:szCs w:val="20"/>
          <w:lang w:val="vi-VN"/>
        </w:rPr>
        <w:t xml:space="preserve">0%, ngân sách </w:t>
      </w:r>
      <w:r w:rsidRPr="00F50583">
        <w:rPr>
          <w:rFonts w:ascii="Arial" w:hAnsi="Arial" w:cs="Arial"/>
          <w:spacing w:val="-4"/>
          <w:sz w:val="20"/>
          <w:szCs w:val="20"/>
        </w:rPr>
        <w:t xml:space="preserve">thành phố Huế </w:t>
      </w:r>
      <w:r w:rsidRPr="00F50583">
        <w:rPr>
          <w:rFonts w:ascii="Arial" w:hAnsi="Arial" w:cs="Arial"/>
          <w:spacing w:val="-4"/>
          <w:sz w:val="20"/>
          <w:szCs w:val="20"/>
          <w:lang w:val="vi-VN"/>
        </w:rPr>
        <w:t xml:space="preserve">hưởng </w:t>
      </w:r>
      <w:r w:rsidRPr="00F50583">
        <w:rPr>
          <w:rFonts w:ascii="Arial" w:hAnsi="Arial" w:cs="Arial"/>
          <w:spacing w:val="-4"/>
          <w:sz w:val="20"/>
          <w:szCs w:val="20"/>
        </w:rPr>
        <w:t>6</w:t>
      </w:r>
      <w:r w:rsidRPr="00F50583">
        <w:rPr>
          <w:rFonts w:ascii="Arial" w:hAnsi="Arial" w:cs="Arial"/>
          <w:spacing w:val="-4"/>
          <w:sz w:val="20"/>
          <w:szCs w:val="20"/>
          <w:lang w:val="vi-VN"/>
        </w:rPr>
        <w:t>0% đối với số</w:t>
      </w:r>
      <w:r w:rsidRPr="00F50583">
        <w:rPr>
          <w:rFonts w:ascii="Arial" w:hAnsi="Arial" w:cs="Arial"/>
          <w:sz w:val="20"/>
          <w:szCs w:val="20"/>
          <w:lang w:val="vi-VN"/>
        </w:rPr>
        <w:t xml:space="preserve"> thu phát sinh trên địa bàn thành phố Huế;</w:t>
      </w:r>
    </w:p>
    <w:p w:rsidR="009A261C" w:rsidRPr="00F50583" w:rsidRDefault="009A261C" w:rsidP="00F50583">
      <w:pPr>
        <w:spacing w:before="120"/>
        <w:ind w:firstLine="567"/>
        <w:jc w:val="both"/>
        <w:rPr>
          <w:rFonts w:ascii="Arial" w:hAnsi="Arial" w:cs="Arial"/>
          <w:sz w:val="20"/>
          <w:szCs w:val="20"/>
          <w:lang w:val="vi-VN"/>
        </w:rPr>
      </w:pPr>
      <w:r w:rsidRPr="00F50583">
        <w:rPr>
          <w:rFonts w:ascii="Arial" w:hAnsi="Arial" w:cs="Arial"/>
          <w:spacing w:val="4"/>
          <w:sz w:val="20"/>
          <w:szCs w:val="20"/>
          <w:lang w:val="vi-VN"/>
        </w:rPr>
        <w:t xml:space="preserve">- Ngân sách tỉnh hưởng 30%, ngân sách huyện hưởng 70% đối với số thu </w:t>
      </w:r>
      <w:r w:rsidRPr="00F50583">
        <w:rPr>
          <w:rFonts w:ascii="Arial" w:hAnsi="Arial" w:cs="Arial"/>
          <w:spacing w:val="-4"/>
          <w:sz w:val="20"/>
          <w:szCs w:val="20"/>
          <w:lang w:val="vi-VN"/>
        </w:rPr>
        <w:t>phát sinh trên địa bàn thị xã Hương Trà</w:t>
      </w:r>
      <w:r w:rsidRPr="00F50583">
        <w:rPr>
          <w:rFonts w:ascii="Arial" w:hAnsi="Arial" w:cs="Arial"/>
          <w:spacing w:val="-6"/>
          <w:sz w:val="20"/>
          <w:szCs w:val="20"/>
          <w:lang w:val="vi-VN"/>
        </w:rPr>
        <w:t>, Hương Thủy, các huyện Phong Điền, Phú</w:t>
      </w:r>
      <w:r w:rsidRPr="00F50583">
        <w:rPr>
          <w:rFonts w:ascii="Arial" w:hAnsi="Arial" w:cs="Arial"/>
          <w:sz w:val="20"/>
          <w:szCs w:val="20"/>
          <w:lang w:val="vi-VN"/>
        </w:rPr>
        <w:t xml:space="preserve"> Vang, Phú Lộc;</w:t>
      </w:r>
    </w:p>
    <w:p w:rsidR="009A261C" w:rsidRPr="00F50583" w:rsidRDefault="009A261C" w:rsidP="00F50583">
      <w:pPr>
        <w:spacing w:before="120"/>
        <w:ind w:firstLine="567"/>
        <w:jc w:val="both"/>
        <w:rPr>
          <w:rFonts w:ascii="Arial" w:hAnsi="Arial" w:cs="Arial"/>
          <w:sz w:val="20"/>
          <w:szCs w:val="20"/>
        </w:rPr>
      </w:pPr>
      <w:r w:rsidRPr="00F50583">
        <w:rPr>
          <w:rFonts w:ascii="Arial" w:hAnsi="Arial" w:cs="Arial"/>
          <w:spacing w:val="-2"/>
          <w:sz w:val="20"/>
          <w:szCs w:val="20"/>
          <w:lang w:val="vi-VN"/>
        </w:rPr>
        <w:lastRenderedPageBreak/>
        <w:t>- Ngân sách huyện hưởng 100 % đối với số thu phát sinh trên địa bàn các</w:t>
      </w:r>
      <w:r w:rsidRPr="00F50583">
        <w:rPr>
          <w:rFonts w:ascii="Arial" w:hAnsi="Arial" w:cs="Arial"/>
          <w:sz w:val="20"/>
          <w:szCs w:val="20"/>
          <w:lang w:val="vi-VN"/>
        </w:rPr>
        <w:t xml:space="preserve"> huyện Quảng Điền, Nam Đông, A Lưới.</w:t>
      </w:r>
    </w:p>
    <w:p w:rsidR="009A261C" w:rsidRPr="00F50583" w:rsidRDefault="009A261C" w:rsidP="00F50583">
      <w:pPr>
        <w:spacing w:before="120"/>
        <w:ind w:firstLine="567"/>
        <w:jc w:val="both"/>
        <w:rPr>
          <w:rFonts w:ascii="Arial" w:hAnsi="Arial" w:cs="Arial"/>
          <w:color w:val="000000"/>
          <w:sz w:val="20"/>
          <w:szCs w:val="20"/>
          <w:lang w:val="nl-NL"/>
        </w:rPr>
      </w:pPr>
      <w:r w:rsidRPr="00F50583">
        <w:rPr>
          <w:rFonts w:ascii="Arial" w:hAnsi="Arial" w:cs="Arial"/>
          <w:color w:val="000000"/>
          <w:spacing w:val="2"/>
          <w:sz w:val="20"/>
          <w:szCs w:val="20"/>
          <w:lang w:val="nl-NL"/>
        </w:rPr>
        <w:t>Trường hợp đặc biệt, trong thời kỳ ổn định ngân sách có phát sinh số nộp ngân sách đột biến làm ngân sách huyện tăng thu lớn, Ủy ban nhân dân tỉnh trình Hội</w:t>
      </w:r>
      <w:r w:rsidRPr="00F50583">
        <w:rPr>
          <w:rFonts w:ascii="Arial" w:hAnsi="Arial" w:cs="Arial"/>
          <w:color w:val="000000"/>
          <w:sz w:val="20"/>
          <w:szCs w:val="20"/>
          <w:lang w:val="nl-NL"/>
        </w:rPr>
        <w:t xml:space="preserve"> đồng nhân dân tỉnh phương án xử lý theo đúng quy định tại khoản 7 Điều 9 Luật Ngân sách nhà nước năm 2015.</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2. Nguồn thu ngân sách huyện, xã</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2.1. Các khoản thu ngân sách huyện hưởng 100%:</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Các khoản thu ngân sách từ doanh nghiệp tư nhân;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4"/>
          <w:sz w:val="20"/>
          <w:szCs w:val="20"/>
        </w:rPr>
        <w:t>b) Thuế thu nhập cá nhân (trừ thuế thu nhập cá nhân của hộ sản xuất kinh</w:t>
      </w:r>
      <w:r w:rsidRPr="00F50583">
        <w:rPr>
          <w:rFonts w:ascii="Arial" w:hAnsi="Arial" w:cs="Arial"/>
          <w:bCs/>
          <w:sz w:val="20"/>
          <w:szCs w:val="20"/>
        </w:rPr>
        <w:t xml:space="preserve"> doanh cá thể);</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c) Các khoản thu phí, lệ phí, lệ phí trước bạ (không kể lệ phí trước bạ nhà, đất) nộp vào ngân sách huyện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d) Các khoản thu khác (bao gồm thu sự nghiệp, viện trợ, đóng góp, tiền phạt, thanh lý, đền bù, kết dư, chuyển nguồn và các khoản thu khác…) nộp vào ngân sách huyện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4"/>
          <w:sz w:val="20"/>
          <w:szCs w:val="20"/>
        </w:rPr>
        <w:t xml:space="preserve">2.2. Các khoản thu phân chia theo tỷ lệ giữa ngân sách tỉnh với ngân sách </w:t>
      </w:r>
      <w:r w:rsidRPr="00F50583">
        <w:rPr>
          <w:rFonts w:ascii="Arial" w:hAnsi="Arial" w:cs="Arial"/>
          <w:bCs/>
          <w:sz w:val="20"/>
          <w:szCs w:val="20"/>
        </w:rPr>
        <w:t>huyện: Theo quy định tại điểm 1.2 khoản 1 Điều này.</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2.3. Các khoản thu ngân sách xã hưởng 100%:</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Thuế sử dụng đất phi nông nghiệp;</w:t>
      </w:r>
    </w:p>
    <w:p w:rsidR="009A261C" w:rsidRPr="00F50583" w:rsidRDefault="009A261C" w:rsidP="00F50583">
      <w:pPr>
        <w:widowControl w:val="0"/>
        <w:spacing w:before="120"/>
        <w:ind w:firstLine="567"/>
        <w:jc w:val="both"/>
        <w:rPr>
          <w:rFonts w:ascii="Arial" w:hAnsi="Arial" w:cs="Arial"/>
          <w:bCs/>
          <w:sz w:val="20"/>
          <w:szCs w:val="20"/>
        </w:rPr>
      </w:pPr>
      <w:r w:rsidRPr="00F50583">
        <w:rPr>
          <w:rFonts w:ascii="Arial" w:hAnsi="Arial" w:cs="Arial"/>
          <w:bCs/>
          <w:spacing w:val="-8"/>
          <w:sz w:val="20"/>
          <w:szCs w:val="20"/>
        </w:rPr>
        <w:t xml:space="preserve">b) </w:t>
      </w:r>
      <w:r w:rsidRPr="00F50583">
        <w:rPr>
          <w:rFonts w:ascii="Arial" w:hAnsi="Arial" w:cs="Arial"/>
          <w:bCs/>
          <w:spacing w:val="-6"/>
          <w:sz w:val="20"/>
          <w:szCs w:val="20"/>
        </w:rPr>
        <w:t>Các khoản phí, lệ phí, lệ phí</w:t>
      </w:r>
      <w:r w:rsidRPr="00F50583">
        <w:rPr>
          <w:rFonts w:ascii="Arial" w:hAnsi="Arial" w:cs="Arial"/>
          <w:bCs/>
          <w:spacing w:val="-8"/>
          <w:sz w:val="20"/>
          <w:szCs w:val="20"/>
        </w:rPr>
        <w:t xml:space="preserve"> trước bạ nhà, đất (đối với xã, thị trấn) phần thu</w:t>
      </w:r>
      <w:r w:rsidRPr="00F50583">
        <w:rPr>
          <w:rFonts w:ascii="Arial" w:hAnsi="Arial" w:cs="Arial"/>
          <w:bCs/>
          <w:sz w:val="20"/>
          <w:szCs w:val="20"/>
        </w:rPr>
        <w:t xml:space="preserve"> nộp </w:t>
      </w:r>
      <w:r w:rsidRPr="00F50583">
        <w:rPr>
          <w:rFonts w:ascii="Arial" w:hAnsi="Arial" w:cs="Arial"/>
          <w:bCs/>
          <w:spacing w:val="-6"/>
          <w:sz w:val="20"/>
          <w:szCs w:val="20"/>
        </w:rPr>
        <w:t>ngân sách xã theo quy định của pháp luật, trừ các khoản thu phí (bao gồm lệ phí môn</w:t>
      </w:r>
      <w:r w:rsidRPr="00F50583">
        <w:rPr>
          <w:rFonts w:ascii="Arial" w:hAnsi="Arial" w:cs="Arial"/>
          <w:bCs/>
          <w:sz w:val="20"/>
          <w:szCs w:val="20"/>
        </w:rPr>
        <w:t xml:space="preserve"> bài), thu khác tại chợ đối với các </w:t>
      </w:r>
      <w:r w:rsidRPr="00F50583">
        <w:rPr>
          <w:rFonts w:ascii="Arial" w:hAnsi="Arial" w:cs="Arial"/>
          <w:sz w:val="20"/>
          <w:szCs w:val="20"/>
        </w:rPr>
        <w:t xml:space="preserve">chợ An Cựu thuộc phường Phú Hội, chợ Đông Ba thuộc </w:t>
      </w:r>
      <w:r w:rsidRPr="00F50583">
        <w:rPr>
          <w:rFonts w:ascii="Arial" w:hAnsi="Arial" w:cs="Arial"/>
          <w:spacing w:val="-4"/>
          <w:sz w:val="20"/>
          <w:szCs w:val="20"/>
        </w:rPr>
        <w:t>phường Phú Hòa được phân chia ngân sách thành phố Huế hưởng 100%; chợ Tây</w:t>
      </w:r>
      <w:r w:rsidRPr="00F50583">
        <w:rPr>
          <w:rFonts w:ascii="Arial" w:hAnsi="Arial" w:cs="Arial"/>
          <w:sz w:val="20"/>
          <w:szCs w:val="20"/>
        </w:rPr>
        <w:t xml:space="preserve"> Lộc thuộc phường Tây Lộc phân chia ngân sách thành phố Huế hưởng 50%, ngân sách phường hưởng 50%</w:t>
      </w:r>
      <w:r w:rsidRPr="00F50583">
        <w:rPr>
          <w:rFonts w:ascii="Arial" w:hAnsi="Arial" w:cs="Arial"/>
          <w:bCs/>
          <w:sz w:val="20"/>
          <w:szCs w:val="20"/>
        </w:rPr>
        <w: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2"/>
          <w:sz w:val="20"/>
          <w:szCs w:val="20"/>
        </w:rPr>
        <w:t>c) Các khoản thu khác (bao gồm thu sự nghiệp, hoa lợi công sản, viện trợ, đóng</w:t>
      </w:r>
      <w:r w:rsidRPr="00F50583">
        <w:rPr>
          <w:rFonts w:ascii="Arial" w:hAnsi="Arial" w:cs="Arial"/>
          <w:bCs/>
          <w:sz w:val="20"/>
          <w:szCs w:val="20"/>
        </w:rPr>
        <w:t xml:space="preserve"> góp, tiền phạt, thanh lý, đền bù, kết dư, chuyển nguồn và các khoản thu khác) nộp vào ngân sách cấp xã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 xml:space="preserve">2.4. Các khoản thu phân chia theo tỷ lệ giữa ngân sách huyện với ngân sách xã, phường, thị trấn (gọi chung là xã) đối với: thu từ hợp tác xã và hộ kinh doanh cá thể </w:t>
      </w:r>
      <w:r w:rsidRPr="00F50583">
        <w:rPr>
          <w:rFonts w:ascii="Arial" w:hAnsi="Arial" w:cs="Arial"/>
          <w:bCs/>
          <w:spacing w:val="-4"/>
          <w:sz w:val="20"/>
          <w:szCs w:val="20"/>
        </w:rPr>
        <w:t>(kể cả hộ cá thể ở chợ); tiền sử dụng đất và tiền thuê đất do huyện, xã quản lý; thu</w:t>
      </w:r>
      <w:r w:rsidRPr="00F50583">
        <w:rPr>
          <w:rFonts w:ascii="Arial" w:hAnsi="Arial" w:cs="Arial"/>
          <w:bCs/>
          <w:sz w:val="20"/>
          <w:szCs w:val="20"/>
        </w:rPr>
        <w:t xml:space="preserve"> phí, thu khác tại chợ thuộc huyện, xã quản lý được phân chia tỷ lệ theo Phụ lục đính kèm.</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3. Chi ngân sách tỉnh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3.1. Chi đầu tư phát triển: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Đầu tư cho các dự án do tỉnh quản lý theo các lĩnh vực được quy định tại khoản 3.2 Điều này;</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6"/>
          <w:sz w:val="20"/>
          <w:szCs w:val="20"/>
        </w:rPr>
        <w:t>b) Đầu tư và hỗ trợ vốn cho các doanh nghiệp cung cấp sản phẩm, dịch vụ công</w:t>
      </w:r>
      <w:r w:rsidRPr="00F50583">
        <w:rPr>
          <w:rFonts w:ascii="Arial" w:hAnsi="Arial" w:cs="Arial"/>
          <w:bCs/>
          <w:sz w:val="20"/>
          <w:szCs w:val="20"/>
        </w:rPr>
        <w:t xml:space="preserve"> ích do Nhà nước đặt hàng, các tổ chức kinh tế, các tổ chức tài chính của địa phương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c) Các khoản chi khác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3.2. Chi thường xuyên: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Sự nghiệp giáo dục - đào tạo và dạy nghề;</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b) Sự nghiệp khoa học và công nghệ;</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c) Quốc phòng, an ninh, trật tự, an toàn xã hội do tỉnh quản lý;</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d) Sự nghiệp y tế, dân số và gia đình;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đ) Sự nghiệp văn hóa thông tin;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e) Sự nghiệp phát thanh, truyền hình;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g) Sự nghiệp thể dục thể thao;</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h) Sự nghiệp bảo vệ môi trường;</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i) Các hoạt động kinh tế;</w:t>
      </w:r>
    </w:p>
    <w:p w:rsidR="009A261C" w:rsidRPr="00F50583" w:rsidRDefault="009A261C" w:rsidP="00F50583">
      <w:pPr>
        <w:spacing w:before="120"/>
        <w:ind w:firstLine="567"/>
        <w:jc w:val="both"/>
        <w:rPr>
          <w:rFonts w:ascii="Arial" w:hAnsi="Arial" w:cs="Arial"/>
          <w:bCs/>
          <w:spacing w:val="-4"/>
          <w:sz w:val="20"/>
          <w:szCs w:val="20"/>
        </w:rPr>
      </w:pPr>
      <w:r w:rsidRPr="00F50583">
        <w:rPr>
          <w:rFonts w:ascii="Arial" w:hAnsi="Arial" w:cs="Arial"/>
          <w:bCs/>
          <w:spacing w:val="-4"/>
          <w:sz w:val="20"/>
          <w:szCs w:val="20"/>
        </w:rPr>
        <w:t>k) Hoạt động của các cơ quan quản lý nhà nước, tổ chức chính trị và các tổ chức chính trị - xã hội; hỗ trợ hoạt động cho các tổ chức chính trị xã hộ</w:t>
      </w:r>
      <w:r w:rsidRPr="00F50583">
        <w:rPr>
          <w:rFonts w:ascii="Arial" w:hAnsi="Arial" w:cs="Arial"/>
          <w:bCs/>
          <w:spacing w:val="-6"/>
          <w:sz w:val="20"/>
          <w:szCs w:val="20"/>
        </w:rPr>
        <w:t>i - nghề nghiệp, tổ</w:t>
      </w:r>
      <w:r w:rsidRPr="00F50583">
        <w:rPr>
          <w:rFonts w:ascii="Arial" w:hAnsi="Arial" w:cs="Arial"/>
          <w:bCs/>
          <w:spacing w:val="-4"/>
          <w:sz w:val="20"/>
          <w:szCs w:val="20"/>
        </w:rPr>
        <w:t xml:space="preserve"> chức xã hội, tổ chức xã hội - nghề nghiệp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2"/>
          <w:sz w:val="20"/>
          <w:szCs w:val="20"/>
        </w:rPr>
        <w:t>l) Chi bảo đảm xã hội, bao gồm cả chi thực hiện các chính sách xã hội theo quy</w:t>
      </w:r>
      <w:r w:rsidRPr="00F50583">
        <w:rPr>
          <w:rFonts w:ascii="Arial" w:hAnsi="Arial" w:cs="Arial"/>
          <w:bCs/>
          <w:sz w:val="20"/>
          <w:szCs w:val="20"/>
        </w:rPr>
        <w:t xml:space="preserve">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m) Các khoản chi khác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lastRenderedPageBreak/>
        <w:t>3.3. Chi trả nợ lãi các khoản do tỉnh vay.</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3.4. Chi bổ sung quỹ dự trữ tài chính tỉnh.</w:t>
      </w:r>
    </w:p>
    <w:p w:rsidR="009A261C" w:rsidRPr="00F50583" w:rsidRDefault="009A261C" w:rsidP="00F50583">
      <w:pPr>
        <w:widowControl w:val="0"/>
        <w:spacing w:before="120"/>
        <w:ind w:firstLine="567"/>
        <w:jc w:val="both"/>
        <w:rPr>
          <w:rFonts w:ascii="Arial" w:hAnsi="Arial" w:cs="Arial"/>
          <w:bCs/>
          <w:sz w:val="20"/>
          <w:szCs w:val="20"/>
        </w:rPr>
      </w:pPr>
      <w:r w:rsidRPr="00F50583">
        <w:rPr>
          <w:rFonts w:ascii="Arial" w:hAnsi="Arial" w:cs="Arial"/>
          <w:bCs/>
          <w:sz w:val="20"/>
          <w:szCs w:val="20"/>
        </w:rPr>
        <w:t>3.5. Chi chuyển nguồn sang năm sau của ngân sách tỉnh.</w:t>
      </w:r>
    </w:p>
    <w:p w:rsidR="009A261C" w:rsidRPr="00F50583" w:rsidRDefault="009A261C" w:rsidP="00F50583">
      <w:pPr>
        <w:spacing w:before="120"/>
        <w:ind w:firstLine="567"/>
        <w:jc w:val="both"/>
        <w:rPr>
          <w:rFonts w:ascii="Arial" w:hAnsi="Arial" w:cs="Arial"/>
          <w:bCs/>
          <w:spacing w:val="-2"/>
          <w:sz w:val="20"/>
          <w:szCs w:val="20"/>
        </w:rPr>
      </w:pPr>
      <w:r w:rsidRPr="00F50583">
        <w:rPr>
          <w:rFonts w:ascii="Arial" w:hAnsi="Arial" w:cs="Arial"/>
          <w:bCs/>
          <w:spacing w:val="-2"/>
          <w:sz w:val="20"/>
          <w:szCs w:val="20"/>
        </w:rPr>
        <w:t>3.6. Chi bổ sung cân đối ngân sách, bổ sung có mục tiêu cho ngân sách cấp dưới.</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4"/>
          <w:sz w:val="20"/>
          <w:szCs w:val="20"/>
        </w:rPr>
        <w:t>3.7. Chi hỗ trợ thực hiện một số nhiệm vụ quy định tại các điểm a, b và c khoản</w:t>
      </w:r>
      <w:r w:rsidRPr="00F50583">
        <w:rPr>
          <w:rFonts w:ascii="Arial" w:hAnsi="Arial" w:cs="Arial"/>
          <w:bCs/>
          <w:sz w:val="20"/>
          <w:szCs w:val="20"/>
        </w:rPr>
        <w:t xml:space="preserve"> 9 Điều 9 của Luật Ngân sách nhà nước.</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4. Chi ngân sách huyện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4.1. Chi đầu tư phát triển: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Đầu tư cho các dự án do cấp huyện quản lý theo các lĩnh vực được quy định tại khoản 4.2 Điều này;</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6"/>
          <w:sz w:val="20"/>
          <w:szCs w:val="20"/>
        </w:rPr>
        <w:t>b) Đầu tư và hỗ trợ vốn cho các doanh nghiệp cung cấp sản phẩm, dịch vụ công</w:t>
      </w:r>
      <w:r w:rsidRPr="00F50583">
        <w:rPr>
          <w:rFonts w:ascii="Arial" w:hAnsi="Arial" w:cs="Arial"/>
          <w:bCs/>
          <w:sz w:val="20"/>
          <w:szCs w:val="20"/>
        </w:rPr>
        <w:t xml:space="preserve"> ích do Nhà nước đặt hàng, các tổ chức kinh tế, các tổ chức tài chính của địa phương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 xml:space="preserve">c) </w:t>
      </w:r>
      <w:r w:rsidRPr="00F50583">
        <w:rPr>
          <w:rFonts w:ascii="Arial" w:hAnsi="Arial" w:cs="Arial"/>
          <w:sz w:val="20"/>
          <w:szCs w:val="20"/>
        </w:rPr>
        <w:t xml:space="preserve">Chi từ nguồn thu tiền sử dụng đất phân chia cho ngân sách huyện, xã hưởng: </w:t>
      </w:r>
      <w:r w:rsidRPr="00F50583">
        <w:rPr>
          <w:rFonts w:ascii="Arial" w:hAnsi="Arial" w:cs="Arial"/>
          <w:spacing w:val="2"/>
          <w:sz w:val="20"/>
          <w:szCs w:val="20"/>
        </w:rPr>
        <w:t>Ủy ban nhân dân các huyện, thị xã có trách nhiệm cân đối, điều hòa nguồn thu tiền sử</w:t>
      </w:r>
      <w:r w:rsidRPr="00F50583">
        <w:rPr>
          <w:rFonts w:ascii="Arial" w:hAnsi="Arial" w:cs="Arial"/>
          <w:sz w:val="20"/>
          <w:szCs w:val="20"/>
        </w:rPr>
        <w:t xml:space="preserve"> dụng đất giữa các xã để tập trung nguồn lực đầu tư cho một số xã có khả năng hoàn thành các tiêu chí về xây dựng nông thôn mới đến năm 2020 đảm bảo ngân sách xã được hưởng mức tối thiểu 80% số thu tiền sử dụng đất trên địa bàn xã (không bao gồm phường, thị trấn) để thực hiện các nội dung xây dựng nông thôn mới quy định </w:t>
      </w:r>
      <w:r w:rsidRPr="00F50583">
        <w:rPr>
          <w:rFonts w:ascii="Arial" w:hAnsi="Arial" w:cs="Arial"/>
          <w:spacing w:val="-4"/>
          <w:sz w:val="20"/>
          <w:szCs w:val="20"/>
        </w:rPr>
        <w:t>tại Quyết định số 1600/QĐ-TTg ngày 16/8/2016 của Thủ tướng Chính phủ về phê</w:t>
      </w:r>
      <w:r w:rsidRPr="00F50583">
        <w:rPr>
          <w:rFonts w:ascii="Arial" w:hAnsi="Arial" w:cs="Arial"/>
          <w:sz w:val="20"/>
          <w:szCs w:val="20"/>
        </w:rPr>
        <w:t xml:space="preserve"> duyệt chương trình MTQG xây dựng nông thôn mới giai đoạn 2016 - 2020;</w:t>
      </w:r>
    </w:p>
    <w:p w:rsidR="009A261C" w:rsidRPr="00F50583" w:rsidRDefault="009A261C" w:rsidP="00F50583">
      <w:pPr>
        <w:spacing w:before="120"/>
        <w:ind w:firstLine="567"/>
        <w:jc w:val="both"/>
        <w:rPr>
          <w:rFonts w:ascii="Arial" w:hAnsi="Arial" w:cs="Arial"/>
          <w:bCs/>
          <w:spacing w:val="-2"/>
          <w:sz w:val="20"/>
          <w:szCs w:val="20"/>
        </w:rPr>
      </w:pPr>
      <w:r w:rsidRPr="00F50583">
        <w:rPr>
          <w:rFonts w:ascii="Arial" w:hAnsi="Arial" w:cs="Arial"/>
          <w:bCs/>
          <w:sz w:val="20"/>
          <w:szCs w:val="20"/>
        </w:rPr>
        <w:t xml:space="preserve">d) Phân cấp </w:t>
      </w:r>
      <w:r w:rsidRPr="00F50583">
        <w:rPr>
          <w:rFonts w:ascii="Arial" w:hAnsi="Arial" w:cs="Arial"/>
          <w:color w:val="000000"/>
          <w:sz w:val="20"/>
          <w:szCs w:val="20"/>
          <w:lang w:val="vi-VN"/>
        </w:rPr>
        <w:t xml:space="preserve">cấp vốn xây dựng cơ bản tập trung cho </w:t>
      </w:r>
      <w:r w:rsidRPr="00F50583">
        <w:rPr>
          <w:rFonts w:ascii="Arial" w:hAnsi="Arial" w:cs="Arial"/>
          <w:color w:val="000000"/>
          <w:sz w:val="20"/>
          <w:szCs w:val="20"/>
        </w:rPr>
        <w:t xml:space="preserve">ngân sách thành phố Huế, </w:t>
      </w:r>
      <w:r w:rsidRPr="00F50583">
        <w:rPr>
          <w:rFonts w:ascii="Arial" w:hAnsi="Arial" w:cs="Arial"/>
          <w:color w:val="000000"/>
          <w:sz w:val="20"/>
          <w:szCs w:val="20"/>
          <w:lang w:val="vi-VN"/>
        </w:rPr>
        <w:t>thị</w:t>
      </w:r>
      <w:r w:rsidRPr="00F50583">
        <w:rPr>
          <w:rFonts w:ascii="Arial" w:hAnsi="Arial" w:cs="Arial"/>
          <w:color w:val="000000"/>
          <w:spacing w:val="-2"/>
          <w:sz w:val="20"/>
          <w:szCs w:val="20"/>
          <w:lang w:val="vi-VN"/>
        </w:rPr>
        <w:t xml:space="preserve"> xã Hương Thủy, </w:t>
      </w:r>
      <w:r w:rsidRPr="00F50583">
        <w:rPr>
          <w:rFonts w:ascii="Arial" w:hAnsi="Arial" w:cs="Arial"/>
          <w:color w:val="000000"/>
          <w:spacing w:val="-2"/>
          <w:sz w:val="20"/>
          <w:szCs w:val="20"/>
        </w:rPr>
        <w:t xml:space="preserve">thị xã </w:t>
      </w:r>
      <w:r w:rsidRPr="00F50583">
        <w:rPr>
          <w:rFonts w:ascii="Arial" w:hAnsi="Arial" w:cs="Arial"/>
          <w:color w:val="000000"/>
          <w:spacing w:val="-2"/>
          <w:sz w:val="20"/>
          <w:szCs w:val="20"/>
          <w:lang w:val="vi-VN"/>
        </w:rPr>
        <w:t xml:space="preserve">Hương Trà </w:t>
      </w:r>
      <w:r w:rsidRPr="00F50583">
        <w:rPr>
          <w:rFonts w:ascii="Arial" w:hAnsi="Arial" w:cs="Arial"/>
          <w:spacing w:val="-2"/>
          <w:sz w:val="20"/>
          <w:szCs w:val="20"/>
          <w:lang w:val="vi-VN"/>
        </w:rPr>
        <w:t xml:space="preserve">trong cân đối ngân sách </w:t>
      </w:r>
      <w:r w:rsidRPr="00F50583">
        <w:rPr>
          <w:rFonts w:ascii="Arial" w:hAnsi="Arial" w:cs="Arial"/>
          <w:spacing w:val="-2"/>
          <w:sz w:val="20"/>
          <w:szCs w:val="20"/>
        </w:rPr>
        <w:t xml:space="preserve">cấp huyện </w:t>
      </w:r>
      <w:r w:rsidRPr="00F50583">
        <w:rPr>
          <w:rFonts w:ascii="Arial" w:hAnsi="Arial" w:cs="Arial"/>
          <w:spacing w:val="-2"/>
          <w:sz w:val="20"/>
          <w:szCs w:val="20"/>
          <w:lang w:val="vi-VN"/>
        </w:rPr>
        <w:t>để thực hiện nhiệm vụ chi đầu tư xây dựng các trường phổ thông công lập các cấp, điện chiếu sáng, cấp thoát nước, giao thông đô thị, vệ sinh đô thị và các công trình phúc lợi công cộng khác theo đúng qu</w:t>
      </w:r>
      <w:r w:rsidRPr="00F50583">
        <w:rPr>
          <w:rFonts w:ascii="Arial" w:hAnsi="Arial" w:cs="Arial"/>
          <w:spacing w:val="-2"/>
          <w:sz w:val="20"/>
          <w:szCs w:val="20"/>
        </w:rPr>
        <w:t>y</w:t>
      </w:r>
      <w:r w:rsidRPr="00F50583">
        <w:rPr>
          <w:rFonts w:ascii="Arial" w:hAnsi="Arial" w:cs="Arial"/>
          <w:spacing w:val="-2"/>
          <w:sz w:val="20"/>
          <w:szCs w:val="20"/>
          <w:lang w:val="vi-VN"/>
        </w:rPr>
        <w:t xml:space="preserve"> định của Luật </w:t>
      </w:r>
      <w:r w:rsidRPr="00F50583">
        <w:rPr>
          <w:rFonts w:ascii="Arial" w:hAnsi="Arial" w:cs="Arial"/>
          <w:spacing w:val="-2"/>
          <w:sz w:val="20"/>
          <w:szCs w:val="20"/>
        </w:rPr>
        <w:t>N</w:t>
      </w:r>
      <w:r w:rsidRPr="00F50583">
        <w:rPr>
          <w:rFonts w:ascii="Arial" w:hAnsi="Arial" w:cs="Arial"/>
          <w:spacing w:val="-2"/>
          <w:sz w:val="20"/>
          <w:szCs w:val="20"/>
          <w:lang w:val="vi-VN"/>
        </w:rPr>
        <w:t xml:space="preserve">gân sách </w:t>
      </w:r>
      <w:r w:rsidRPr="00F50583">
        <w:rPr>
          <w:rFonts w:ascii="Arial" w:hAnsi="Arial" w:cs="Arial"/>
          <w:spacing w:val="-2"/>
          <w:sz w:val="20"/>
          <w:szCs w:val="20"/>
        </w:rPr>
        <w:t>n</w:t>
      </w:r>
      <w:r w:rsidRPr="00F50583">
        <w:rPr>
          <w:rFonts w:ascii="Arial" w:hAnsi="Arial" w:cs="Arial"/>
          <w:spacing w:val="-2"/>
          <w:sz w:val="20"/>
          <w:szCs w:val="20"/>
          <w:lang w:val="vi-VN"/>
        </w:rPr>
        <w:t>hà nước</w:t>
      </w:r>
      <w:r w:rsidRPr="00F50583">
        <w:rPr>
          <w:rFonts w:ascii="Arial" w:hAnsi="Arial" w:cs="Arial"/>
          <w:bCs/>
          <w:spacing w:val="-2"/>
          <w:sz w:val="20"/>
          <w:szCs w:val="20"/>
        </w:rPr>
        <w: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đ) Các khoản chi khác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4.2. Chi thường xuyên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Sự nghiệp giáo dục - đào tạo và dạy nghề;</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b) Quốc phòng, an ninh, trật tự, an toàn xã hội do huyện quản lý;</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c) Sự nghiệp y tế, dân số và gia đình;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d) Sự nghiệp văn hóa thông tin;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đ) Sự nghiệp phát thanh, truyền hình;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e) Sự nghiệp thể dục thể thao;</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g) Sự nghiệp bảo vệ môi trường;</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h) Các hoạt động kinh tế;</w:t>
      </w:r>
    </w:p>
    <w:p w:rsidR="009A261C" w:rsidRPr="00F50583" w:rsidRDefault="009A261C" w:rsidP="00F50583">
      <w:pPr>
        <w:widowControl w:val="0"/>
        <w:spacing w:before="120"/>
        <w:ind w:firstLine="567"/>
        <w:jc w:val="both"/>
        <w:rPr>
          <w:rFonts w:ascii="Arial" w:hAnsi="Arial" w:cs="Arial"/>
          <w:bCs/>
          <w:spacing w:val="-2"/>
          <w:sz w:val="20"/>
          <w:szCs w:val="20"/>
        </w:rPr>
      </w:pPr>
      <w:r w:rsidRPr="00F50583">
        <w:rPr>
          <w:rFonts w:ascii="Arial" w:hAnsi="Arial" w:cs="Arial"/>
          <w:bCs/>
          <w:spacing w:val="-2"/>
          <w:sz w:val="20"/>
          <w:szCs w:val="20"/>
        </w:rPr>
        <w:t xml:space="preserve">i) Hoạt động của các cơ quan quản lý nhà nước, tổ chức chính trị và các tổ chức </w:t>
      </w:r>
      <w:r w:rsidRPr="00F50583">
        <w:rPr>
          <w:rFonts w:ascii="Arial" w:hAnsi="Arial" w:cs="Arial"/>
          <w:bCs/>
          <w:spacing w:val="4"/>
          <w:sz w:val="20"/>
          <w:szCs w:val="20"/>
        </w:rPr>
        <w:t>chính trị - xã hội; hỗ trợ hoạt động cho các tổ chức chính trị xã hội - nghề nghiệp, tổ</w:t>
      </w:r>
      <w:r w:rsidRPr="00F50583">
        <w:rPr>
          <w:rFonts w:ascii="Arial" w:hAnsi="Arial" w:cs="Arial"/>
          <w:bCs/>
          <w:spacing w:val="-2"/>
          <w:sz w:val="20"/>
          <w:szCs w:val="20"/>
        </w:rPr>
        <w:t xml:space="preserve"> chức xã hội, tổ chức xã hội - nghề nghiệp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k) Chi bảo đảm xã hội, bao gồm cả chi thực hiện các chính sách xã hội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l) Các khoản chi khác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4.3. Chi chuyển nguồn sang năm sau của ngân sách cấp huyện.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2"/>
          <w:sz w:val="20"/>
          <w:szCs w:val="20"/>
        </w:rPr>
        <w:t>4.4. Chi bổ sung cân đối ngân sách, bổ sung có mục tiêu cho ngân sách cấp</w:t>
      </w:r>
      <w:r w:rsidRPr="00F50583">
        <w:rPr>
          <w:rFonts w:ascii="Arial" w:hAnsi="Arial" w:cs="Arial"/>
          <w:bCs/>
          <w:sz w:val="20"/>
          <w:szCs w:val="20"/>
        </w:rPr>
        <w:t xml:space="preserve"> dưới.</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4"/>
          <w:sz w:val="20"/>
          <w:szCs w:val="20"/>
        </w:rPr>
        <w:t>4.5. Chi hỗ trợ thực hiện một số nhiệm vụ quy định tại các điểm a, b và c khoản</w:t>
      </w:r>
      <w:r w:rsidRPr="00F50583">
        <w:rPr>
          <w:rFonts w:ascii="Arial" w:hAnsi="Arial" w:cs="Arial"/>
          <w:bCs/>
          <w:sz w:val="20"/>
          <w:szCs w:val="20"/>
        </w:rPr>
        <w:t xml:space="preserve"> 9 Điều 9 của Luật Ngân sách nhà nước.</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5. Chi ngân sách xã</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5.1. Chi đầu tư phát triển: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Đầu tư cho các dự án do cấp xã quản lý theo các lĩnh vực được quy định tại khoản 5.2 Điều này;</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6"/>
          <w:sz w:val="20"/>
          <w:szCs w:val="20"/>
        </w:rPr>
        <w:t>b) Đầu tư và hỗ trợ vốn cho các doanh nghiệp cung cấp sản phẩm, dịch vụ công</w:t>
      </w:r>
      <w:r w:rsidRPr="00F50583">
        <w:rPr>
          <w:rFonts w:ascii="Arial" w:hAnsi="Arial" w:cs="Arial"/>
          <w:bCs/>
          <w:sz w:val="20"/>
          <w:szCs w:val="20"/>
        </w:rPr>
        <w:t xml:space="preserve"> ích do Nhà nước đặt hàng, các tổ chức kinh tế, các tổ chức tài chính của địa phương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c) Các khoản chi khác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5.2. Chi thường xuyên: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a) Sự nghiệp giáo dục - đào tạo và dạy nghề;</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lastRenderedPageBreak/>
        <w:t>b) Quốc phòng, an ninh, trật tự, an toàn xã hội do xã quản lý;</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c) Sự nghiệp y tế, dân số và gia đình;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d) Sự nghiệp văn hóa thông tin;</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đ) Sự nghiệp phát thanh, truyền hình;</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e) Sự nghiệp thể dục thể thao;</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g) Sự nghiệp bảo vệ môi trường;</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h) Các hoạt động kinh tế;</w:t>
      </w:r>
    </w:p>
    <w:p w:rsidR="009A261C" w:rsidRPr="00F50583" w:rsidRDefault="009A261C" w:rsidP="00F50583">
      <w:pPr>
        <w:spacing w:before="120"/>
        <w:ind w:firstLine="567"/>
        <w:jc w:val="both"/>
        <w:rPr>
          <w:rFonts w:ascii="Arial" w:hAnsi="Arial" w:cs="Arial"/>
          <w:bCs/>
          <w:spacing w:val="-2"/>
          <w:sz w:val="20"/>
          <w:szCs w:val="20"/>
        </w:rPr>
      </w:pPr>
      <w:r w:rsidRPr="00F50583">
        <w:rPr>
          <w:rFonts w:ascii="Arial" w:hAnsi="Arial" w:cs="Arial"/>
          <w:bCs/>
          <w:spacing w:val="-2"/>
          <w:sz w:val="20"/>
          <w:szCs w:val="20"/>
        </w:rPr>
        <w:t xml:space="preserve">i) Hoạt động của các cơ quan quản lý nhà nước, tổ chức chính trị và các tổ chức </w:t>
      </w:r>
      <w:r w:rsidRPr="00F50583">
        <w:rPr>
          <w:rFonts w:ascii="Arial" w:hAnsi="Arial" w:cs="Arial"/>
          <w:bCs/>
          <w:spacing w:val="4"/>
          <w:sz w:val="20"/>
          <w:szCs w:val="20"/>
        </w:rPr>
        <w:t>chính trị - xã hội; hỗ trợ hoạt động cho các tổ chức chính trị xã hội - nghề nghiệp, tổ</w:t>
      </w:r>
      <w:r w:rsidRPr="00F50583">
        <w:rPr>
          <w:rFonts w:ascii="Arial" w:hAnsi="Arial" w:cs="Arial"/>
          <w:bCs/>
          <w:spacing w:val="-2"/>
          <w:sz w:val="20"/>
          <w:szCs w:val="20"/>
        </w:rPr>
        <w:t xml:space="preserve"> chức xã hội, tổ chức xã hội - nghề nghiệp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k) Chi bảo đảm xã hội, bao gồm cả chi thực hiện các chính sách xã hội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l) Các khoản chi khác theo quy định của pháp luật.</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z w:val="20"/>
          <w:szCs w:val="20"/>
        </w:rPr>
        <w:t>5.3. Chi chuyển nguồn sang năm sau của ngân sách cấp xã.</w:t>
      </w:r>
    </w:p>
    <w:p w:rsidR="009A261C" w:rsidRPr="00F50583" w:rsidRDefault="009A261C" w:rsidP="00F50583">
      <w:pPr>
        <w:spacing w:before="120"/>
        <w:ind w:firstLine="567"/>
        <w:jc w:val="both"/>
        <w:rPr>
          <w:rFonts w:ascii="Arial" w:hAnsi="Arial" w:cs="Arial"/>
          <w:bCs/>
          <w:sz w:val="20"/>
          <w:szCs w:val="20"/>
        </w:rPr>
      </w:pPr>
      <w:r w:rsidRPr="00F50583">
        <w:rPr>
          <w:rFonts w:ascii="Arial" w:hAnsi="Arial" w:cs="Arial"/>
          <w:bCs/>
          <w:spacing w:val="-4"/>
          <w:sz w:val="20"/>
          <w:szCs w:val="20"/>
        </w:rPr>
        <w:t>5.4. Chi hỗ trợ thực hiện một số nhiệm vụ quy định tại các điểm a, b và c khoản</w:t>
      </w:r>
      <w:r w:rsidRPr="00F50583">
        <w:rPr>
          <w:rFonts w:ascii="Arial" w:hAnsi="Arial" w:cs="Arial"/>
          <w:bCs/>
          <w:sz w:val="20"/>
          <w:szCs w:val="20"/>
        </w:rPr>
        <w:t xml:space="preserve"> 9 Điều 9 của Luật Ngân sách nhà nước.</w:t>
      </w:r>
    </w:p>
    <w:p w:rsidR="009A261C" w:rsidRPr="00F50583" w:rsidRDefault="009A261C" w:rsidP="00F50583">
      <w:pPr>
        <w:spacing w:before="120"/>
        <w:ind w:firstLine="567"/>
        <w:jc w:val="both"/>
        <w:rPr>
          <w:rFonts w:ascii="Arial" w:hAnsi="Arial" w:cs="Arial"/>
          <w:b/>
          <w:bCs/>
          <w:sz w:val="20"/>
          <w:szCs w:val="20"/>
        </w:rPr>
      </w:pPr>
      <w:r w:rsidRPr="00F50583">
        <w:rPr>
          <w:rFonts w:ascii="Arial" w:hAnsi="Arial" w:cs="Arial"/>
          <w:b/>
          <w:bCs/>
          <w:sz w:val="20"/>
          <w:szCs w:val="20"/>
        </w:rPr>
        <w:t>Điều 2. </w:t>
      </w:r>
      <w:r w:rsidRPr="00F50583">
        <w:rPr>
          <w:rFonts w:ascii="Arial" w:hAnsi="Arial" w:cs="Arial"/>
          <w:bCs/>
          <w:sz w:val="20"/>
          <w:szCs w:val="20"/>
        </w:rPr>
        <w:t>Điều khoản thi hành</w:t>
      </w:r>
    </w:p>
    <w:p w:rsidR="009A261C" w:rsidRPr="00F50583" w:rsidRDefault="009A261C" w:rsidP="00F50583">
      <w:pPr>
        <w:widowControl w:val="0"/>
        <w:spacing w:before="120"/>
        <w:ind w:firstLine="567"/>
        <w:jc w:val="both"/>
        <w:rPr>
          <w:rFonts w:ascii="Arial" w:hAnsi="Arial" w:cs="Arial"/>
          <w:bCs/>
          <w:sz w:val="20"/>
          <w:szCs w:val="20"/>
        </w:rPr>
      </w:pPr>
      <w:r w:rsidRPr="00F50583">
        <w:rPr>
          <w:rFonts w:ascii="Arial" w:hAnsi="Arial" w:cs="Arial"/>
          <w:bCs/>
          <w:spacing w:val="-4"/>
          <w:sz w:val="20"/>
          <w:szCs w:val="20"/>
        </w:rPr>
        <w:t xml:space="preserve">1. Nghị quyết này </w:t>
      </w:r>
      <w:r w:rsidRPr="00F50583">
        <w:rPr>
          <w:rFonts w:ascii="Arial" w:hAnsi="Arial" w:cs="Arial"/>
          <w:bCs/>
          <w:color w:val="C00000"/>
          <w:spacing w:val="-4"/>
          <w:sz w:val="20"/>
          <w:szCs w:val="20"/>
        </w:rPr>
        <w:t>thay thế Nghị quyết số 15e/2010/NQ</w:t>
      </w:r>
      <w:r w:rsidRPr="00F50583">
        <w:rPr>
          <w:rFonts w:ascii="Arial" w:hAnsi="Arial" w:cs="Arial"/>
          <w:bCs/>
          <w:spacing w:val="-4"/>
          <w:sz w:val="20"/>
          <w:szCs w:val="20"/>
        </w:rPr>
        <w:t>-HĐND ngày 09 tháng</w:t>
      </w:r>
      <w:r w:rsidRPr="00F50583">
        <w:rPr>
          <w:rFonts w:ascii="Arial" w:hAnsi="Arial" w:cs="Arial"/>
          <w:bCs/>
          <w:sz w:val="20"/>
          <w:szCs w:val="20"/>
        </w:rPr>
        <w:t xml:space="preserve"> 12 năm 2010 của Hội đồng nhân dân tỉnh về phân cấp nguồn thu, nhiệm vụ chi, tỷ lệ </w:t>
      </w:r>
      <w:r w:rsidRPr="00F50583">
        <w:rPr>
          <w:rFonts w:ascii="Arial" w:hAnsi="Arial" w:cs="Arial"/>
          <w:bCs/>
          <w:spacing w:val="-4"/>
          <w:sz w:val="20"/>
          <w:szCs w:val="20"/>
        </w:rPr>
        <w:t>phân chia giữa ngân sách các cấp chính quyền địa phương từ năm 2011 đến năm</w:t>
      </w:r>
      <w:r w:rsidRPr="00F50583">
        <w:rPr>
          <w:rFonts w:ascii="Arial" w:hAnsi="Arial" w:cs="Arial"/>
          <w:bCs/>
          <w:sz w:val="20"/>
          <w:szCs w:val="20"/>
        </w:rPr>
        <w:t xml:space="preserve"> 2015.</w:t>
      </w:r>
    </w:p>
    <w:p w:rsidR="009A261C" w:rsidRPr="00F50583" w:rsidRDefault="009A261C" w:rsidP="00F50583">
      <w:pPr>
        <w:spacing w:before="120"/>
        <w:ind w:firstLine="567"/>
        <w:jc w:val="both"/>
        <w:rPr>
          <w:rFonts w:ascii="Arial" w:hAnsi="Arial" w:cs="Arial"/>
          <w:b/>
          <w:bCs/>
          <w:sz w:val="20"/>
          <w:szCs w:val="20"/>
          <w:lang w:val="vi-VN"/>
        </w:rPr>
      </w:pPr>
      <w:r w:rsidRPr="00F50583">
        <w:rPr>
          <w:rFonts w:ascii="Arial" w:hAnsi="Arial" w:cs="Arial"/>
          <w:sz w:val="20"/>
          <w:szCs w:val="20"/>
        </w:rPr>
        <w:t xml:space="preserve">2. </w:t>
      </w:r>
      <w:r w:rsidRPr="00F50583">
        <w:rPr>
          <w:rFonts w:ascii="Arial" w:hAnsi="Arial" w:cs="Arial"/>
          <w:sz w:val="20"/>
          <w:szCs w:val="20"/>
          <w:lang w:val="vi-VN"/>
        </w:rPr>
        <w:t xml:space="preserve">Nghị quyết này </w:t>
      </w:r>
      <w:r w:rsidRPr="00F50583">
        <w:rPr>
          <w:rFonts w:ascii="Arial" w:hAnsi="Arial" w:cs="Arial"/>
          <w:sz w:val="20"/>
          <w:szCs w:val="20"/>
        </w:rPr>
        <w:t xml:space="preserve">áp dụng </w:t>
      </w:r>
      <w:r w:rsidRPr="00F50583">
        <w:rPr>
          <w:rFonts w:ascii="Arial" w:hAnsi="Arial" w:cs="Arial"/>
          <w:sz w:val="20"/>
          <w:szCs w:val="20"/>
          <w:lang w:val="vi-VN"/>
        </w:rPr>
        <w:t xml:space="preserve">từ </w:t>
      </w:r>
      <w:r w:rsidRPr="00F50583">
        <w:rPr>
          <w:rFonts w:ascii="Arial" w:hAnsi="Arial" w:cs="Arial"/>
          <w:sz w:val="20"/>
          <w:szCs w:val="20"/>
        </w:rPr>
        <w:t xml:space="preserve">năm ngân sách 2017 </w:t>
      </w:r>
      <w:r w:rsidRPr="00F50583">
        <w:rPr>
          <w:rFonts w:ascii="Arial" w:hAnsi="Arial" w:cs="Arial"/>
          <w:sz w:val="20"/>
          <w:szCs w:val="20"/>
          <w:lang w:val="vi-VN"/>
        </w:rPr>
        <w:t>và thời kỳ ổn định ngân sách 2017 - 2020 theo quy định của Luật Ngân sách nhà nước.</w:t>
      </w:r>
      <w:r w:rsidRPr="00F50583">
        <w:rPr>
          <w:rFonts w:ascii="Arial" w:hAnsi="Arial" w:cs="Arial"/>
          <w:b/>
          <w:bCs/>
          <w:sz w:val="20"/>
          <w:szCs w:val="20"/>
          <w:lang w:val="vi-VN"/>
        </w:rPr>
        <w:t xml:space="preserve"> </w:t>
      </w:r>
    </w:p>
    <w:p w:rsidR="009A261C" w:rsidRPr="00F50583" w:rsidRDefault="009A261C" w:rsidP="00F50583">
      <w:pPr>
        <w:spacing w:before="120"/>
        <w:ind w:firstLine="567"/>
        <w:jc w:val="both"/>
        <w:rPr>
          <w:rFonts w:ascii="Arial" w:hAnsi="Arial" w:cs="Arial"/>
          <w:b/>
          <w:sz w:val="20"/>
          <w:szCs w:val="20"/>
        </w:rPr>
      </w:pPr>
      <w:r w:rsidRPr="00F50583">
        <w:rPr>
          <w:rFonts w:ascii="Arial" w:hAnsi="Arial" w:cs="Arial"/>
          <w:b/>
          <w:bCs/>
          <w:sz w:val="20"/>
          <w:szCs w:val="20"/>
        </w:rPr>
        <w:t>Điều 3.</w:t>
      </w:r>
      <w:r w:rsidRPr="00F50583">
        <w:rPr>
          <w:rFonts w:ascii="Arial" w:hAnsi="Arial" w:cs="Arial"/>
          <w:b/>
          <w:sz w:val="20"/>
          <w:szCs w:val="20"/>
        </w:rPr>
        <w:t xml:space="preserve"> </w:t>
      </w:r>
      <w:r w:rsidRPr="00F50583">
        <w:rPr>
          <w:rFonts w:ascii="Arial" w:hAnsi="Arial" w:cs="Arial"/>
          <w:sz w:val="20"/>
          <w:szCs w:val="20"/>
        </w:rPr>
        <w:t>Tổ chức thực hiện</w:t>
      </w:r>
    </w:p>
    <w:p w:rsidR="009A261C" w:rsidRPr="00F50583" w:rsidRDefault="009A261C" w:rsidP="00F50583">
      <w:pPr>
        <w:autoSpaceDE w:val="0"/>
        <w:autoSpaceDN w:val="0"/>
        <w:adjustRightInd w:val="0"/>
        <w:spacing w:before="120"/>
        <w:ind w:firstLine="567"/>
        <w:jc w:val="both"/>
        <w:rPr>
          <w:rFonts w:ascii="Arial" w:hAnsi="Arial" w:cs="Arial"/>
          <w:spacing w:val="-2"/>
          <w:sz w:val="20"/>
          <w:szCs w:val="20"/>
          <w:lang w:val="vi-VN"/>
        </w:rPr>
      </w:pPr>
      <w:r w:rsidRPr="00F50583">
        <w:rPr>
          <w:rFonts w:ascii="Arial" w:hAnsi="Arial" w:cs="Arial"/>
          <w:spacing w:val="-2"/>
          <w:sz w:val="20"/>
          <w:szCs w:val="20"/>
        </w:rPr>
        <w:t>1. Giao Ủy ban nhân dân tỉnh tổ chức,</w:t>
      </w:r>
      <w:r w:rsidRPr="00F50583">
        <w:rPr>
          <w:rFonts w:ascii="Arial" w:hAnsi="Arial" w:cs="Arial"/>
          <w:spacing w:val="-2"/>
          <w:sz w:val="20"/>
          <w:szCs w:val="20"/>
          <w:lang w:val="vi-VN"/>
        </w:rPr>
        <w:t xml:space="preserve"> chỉ đạo các </w:t>
      </w:r>
      <w:r w:rsidRPr="00F50583">
        <w:rPr>
          <w:rFonts w:ascii="Arial" w:hAnsi="Arial" w:cs="Arial"/>
          <w:spacing w:val="-2"/>
          <w:sz w:val="20"/>
          <w:szCs w:val="20"/>
        </w:rPr>
        <w:t xml:space="preserve">Sở, ban, ngành cấp tỉnh, </w:t>
      </w:r>
      <w:r w:rsidRPr="00F50583">
        <w:rPr>
          <w:rFonts w:ascii="Arial" w:hAnsi="Arial" w:cs="Arial"/>
          <w:spacing w:val="-2"/>
          <w:sz w:val="20"/>
          <w:szCs w:val="20"/>
          <w:lang w:val="vi-VN"/>
        </w:rPr>
        <w:t xml:space="preserve">các địa phương </w:t>
      </w:r>
      <w:r w:rsidRPr="00F50583">
        <w:rPr>
          <w:rFonts w:ascii="Arial" w:hAnsi="Arial" w:cs="Arial"/>
          <w:spacing w:val="-2"/>
          <w:sz w:val="20"/>
          <w:szCs w:val="20"/>
        </w:rPr>
        <w:t xml:space="preserve">và các cơ quan có liên quan </w:t>
      </w:r>
      <w:r w:rsidRPr="00F50583">
        <w:rPr>
          <w:rFonts w:ascii="Arial" w:hAnsi="Arial" w:cs="Arial"/>
          <w:spacing w:val="-2"/>
          <w:sz w:val="20"/>
          <w:szCs w:val="20"/>
          <w:lang w:val="vi-VN"/>
        </w:rPr>
        <w:t>triển khai thực hiện Nghị quyết này.</w:t>
      </w:r>
    </w:p>
    <w:p w:rsidR="009A261C" w:rsidRPr="00F50583" w:rsidRDefault="009A261C" w:rsidP="00F50583">
      <w:pPr>
        <w:spacing w:before="120"/>
        <w:ind w:firstLine="567"/>
        <w:jc w:val="both"/>
        <w:rPr>
          <w:rFonts w:ascii="Arial" w:hAnsi="Arial" w:cs="Arial"/>
          <w:sz w:val="20"/>
          <w:szCs w:val="20"/>
          <w:lang w:val="vi-VN"/>
        </w:rPr>
      </w:pPr>
      <w:r w:rsidRPr="00F50583">
        <w:rPr>
          <w:rFonts w:ascii="Arial" w:hAnsi="Arial" w:cs="Arial"/>
          <w:sz w:val="20"/>
          <w:szCs w:val="20"/>
          <w:lang w:val="vi-VN"/>
        </w:rPr>
        <w:t xml:space="preserve">Trong quá trình tổ chức thực hiện, nếu có những vấn đề lớn phát sinh, Ủy ban </w:t>
      </w:r>
      <w:r w:rsidRPr="00F50583">
        <w:rPr>
          <w:rFonts w:ascii="Arial" w:hAnsi="Arial" w:cs="Arial"/>
          <w:spacing w:val="-4"/>
          <w:sz w:val="20"/>
          <w:szCs w:val="20"/>
          <w:lang w:val="vi-VN"/>
        </w:rPr>
        <w:t xml:space="preserve">nhân dân tỉnh thống nhất với Thường trực </w:t>
      </w:r>
      <w:r w:rsidRPr="00F50583">
        <w:rPr>
          <w:rFonts w:ascii="Arial" w:hAnsi="Arial" w:cs="Arial"/>
          <w:iCs/>
          <w:spacing w:val="-4"/>
          <w:sz w:val="20"/>
          <w:szCs w:val="20"/>
          <w:lang w:val="vi-VN"/>
        </w:rPr>
        <w:t>Hội đồng nhân dân</w:t>
      </w:r>
      <w:r w:rsidRPr="00F50583">
        <w:rPr>
          <w:rFonts w:ascii="Arial" w:hAnsi="Arial" w:cs="Arial"/>
          <w:spacing w:val="-4"/>
          <w:sz w:val="20"/>
          <w:szCs w:val="20"/>
          <w:lang w:val="vi-VN"/>
        </w:rPr>
        <w:t xml:space="preserve"> tỉnh giải quyết và báo</w:t>
      </w:r>
      <w:r w:rsidRPr="00F50583">
        <w:rPr>
          <w:rFonts w:ascii="Arial" w:hAnsi="Arial" w:cs="Arial"/>
          <w:sz w:val="20"/>
          <w:szCs w:val="20"/>
          <w:lang w:val="vi-VN"/>
        </w:rPr>
        <w:t xml:space="preserve"> cáo </w:t>
      </w:r>
      <w:r w:rsidRPr="00F50583">
        <w:rPr>
          <w:rFonts w:ascii="Arial" w:hAnsi="Arial" w:cs="Arial"/>
          <w:iCs/>
          <w:sz w:val="20"/>
          <w:szCs w:val="20"/>
          <w:lang w:val="vi-VN"/>
        </w:rPr>
        <w:t>Hội đồng nhân dân</w:t>
      </w:r>
      <w:r w:rsidRPr="00F50583">
        <w:rPr>
          <w:rFonts w:ascii="Arial" w:hAnsi="Arial" w:cs="Arial"/>
          <w:sz w:val="20"/>
          <w:szCs w:val="20"/>
          <w:lang w:val="vi-VN"/>
        </w:rPr>
        <w:t xml:space="preserve"> tỉnh tại kỳ họp gần nhất.</w:t>
      </w:r>
    </w:p>
    <w:p w:rsidR="009A261C" w:rsidRPr="00F50583" w:rsidRDefault="009A261C" w:rsidP="00F50583">
      <w:pPr>
        <w:spacing w:before="120"/>
        <w:ind w:firstLine="567"/>
        <w:jc w:val="both"/>
        <w:rPr>
          <w:rFonts w:ascii="Arial" w:hAnsi="Arial" w:cs="Arial"/>
          <w:sz w:val="20"/>
          <w:szCs w:val="20"/>
          <w:lang w:val="vi-VN"/>
        </w:rPr>
      </w:pPr>
      <w:r w:rsidRPr="00F50583">
        <w:rPr>
          <w:rFonts w:ascii="Arial" w:hAnsi="Arial" w:cs="Arial"/>
          <w:sz w:val="20"/>
          <w:szCs w:val="20"/>
          <w:lang w:val="vi-VN"/>
        </w:rPr>
        <w:t xml:space="preserve">2. Giao Thường trực Hội đồng nhân dân, các Ban Hội đồng nhân dân và các  </w:t>
      </w:r>
      <w:r w:rsidRPr="00F50583">
        <w:rPr>
          <w:rFonts w:ascii="Arial" w:hAnsi="Arial" w:cs="Arial"/>
          <w:spacing w:val="-4"/>
          <w:sz w:val="20"/>
          <w:szCs w:val="20"/>
          <w:lang w:val="vi-VN"/>
        </w:rPr>
        <w:t>đại biểu Hội đồng nhân dân tỉnh phối hợp với Ban thường trực Ủy ban Mặt trận Tổ</w:t>
      </w:r>
      <w:r w:rsidRPr="00F50583">
        <w:rPr>
          <w:rFonts w:ascii="Arial" w:hAnsi="Arial" w:cs="Arial"/>
          <w:sz w:val="20"/>
          <w:szCs w:val="20"/>
          <w:lang w:val="vi-VN"/>
        </w:rPr>
        <w:t xml:space="preserve"> quốc Việt Nam tỉnh </w:t>
      </w:r>
      <w:r w:rsidRPr="00F50583">
        <w:rPr>
          <w:rFonts w:ascii="Arial" w:hAnsi="Arial" w:cs="Arial"/>
          <w:sz w:val="20"/>
          <w:szCs w:val="20"/>
          <w:lang w:val="af-ZA"/>
        </w:rPr>
        <w:t>kiểm tra, giám sát việc thực hiện Nghị quyết theo nhiệm vụ, quyền hạn đã được pháp luật quy định.</w:t>
      </w:r>
    </w:p>
    <w:p w:rsidR="009A261C" w:rsidRPr="00F50583" w:rsidRDefault="009A261C" w:rsidP="00F50583">
      <w:pPr>
        <w:pStyle w:val="BodyText"/>
        <w:spacing w:before="120" w:after="0"/>
        <w:ind w:firstLine="567"/>
        <w:jc w:val="both"/>
        <w:rPr>
          <w:rFonts w:ascii="Arial" w:hAnsi="Arial" w:cs="Arial"/>
          <w:sz w:val="20"/>
          <w:lang w:val="vi-VN"/>
        </w:rPr>
      </w:pPr>
      <w:r w:rsidRPr="00F50583">
        <w:rPr>
          <w:rFonts w:ascii="Arial" w:hAnsi="Arial" w:cs="Arial"/>
          <w:sz w:val="20"/>
          <w:lang w:val="vi-VN"/>
        </w:rPr>
        <w:tab/>
      </w:r>
      <w:r w:rsidRPr="00F50583">
        <w:rPr>
          <w:rFonts w:ascii="Arial" w:hAnsi="Arial" w:cs="Arial"/>
          <w:spacing w:val="2"/>
          <w:sz w:val="20"/>
          <w:lang w:val="vi-VN"/>
        </w:rPr>
        <w:t>Nghị quyết này đã được Hội đồng nhân dân tỉnh Thừa Thiên Huế kh</w:t>
      </w:r>
      <w:r w:rsidRPr="00F50583">
        <w:rPr>
          <w:rFonts w:ascii="Arial" w:hAnsi="Arial" w:cs="Arial"/>
          <w:spacing w:val="2"/>
          <w:sz w:val="20"/>
        </w:rPr>
        <w:t>óa</w:t>
      </w:r>
      <w:r w:rsidRPr="00F50583">
        <w:rPr>
          <w:rFonts w:ascii="Arial" w:hAnsi="Arial" w:cs="Arial"/>
          <w:spacing w:val="2"/>
          <w:sz w:val="20"/>
          <w:lang w:val="vi-VN"/>
        </w:rPr>
        <w:t xml:space="preserve"> VII, kỳ</w:t>
      </w:r>
      <w:r w:rsidRPr="00F50583">
        <w:rPr>
          <w:rFonts w:ascii="Arial" w:hAnsi="Arial" w:cs="Arial"/>
          <w:sz w:val="20"/>
          <w:lang w:val="vi-VN"/>
        </w:rPr>
        <w:t xml:space="preserve"> họp lần thứ 3 thông qua ngày </w:t>
      </w:r>
      <w:r w:rsidRPr="00F50583">
        <w:rPr>
          <w:rFonts w:ascii="Arial" w:hAnsi="Arial" w:cs="Arial"/>
          <w:sz w:val="20"/>
        </w:rPr>
        <w:t xml:space="preserve">08 </w:t>
      </w:r>
      <w:r w:rsidRPr="00F50583">
        <w:rPr>
          <w:rFonts w:ascii="Arial" w:hAnsi="Arial" w:cs="Arial"/>
          <w:sz w:val="20"/>
          <w:lang w:val="vi-VN"/>
        </w:rPr>
        <w:t>tháng 12 năm 2016</w:t>
      </w:r>
      <w:r w:rsidRPr="00F50583">
        <w:rPr>
          <w:rFonts w:ascii="Arial" w:hAnsi="Arial" w:cs="Arial"/>
          <w:sz w:val="20"/>
        </w:rPr>
        <w:t xml:space="preserve"> và có hiệu lực từ ngày 18 tháng 12 năm 2016</w:t>
      </w:r>
      <w:r w:rsidRPr="00F50583">
        <w:rPr>
          <w:rFonts w:ascii="Arial" w:hAnsi="Arial" w:cs="Arial"/>
          <w:sz w:val="20"/>
          <w:lang w:val="vi-VN"/>
        </w:rPr>
        <w:t>./.</w:t>
      </w:r>
    </w:p>
    <w:p w:rsidR="009A261C" w:rsidRPr="00F50583" w:rsidRDefault="009A261C" w:rsidP="00F50583">
      <w:pPr>
        <w:pStyle w:val="BodyText"/>
        <w:spacing w:before="120" w:after="0"/>
        <w:jc w:val="both"/>
        <w:rPr>
          <w:rFonts w:ascii="Arial" w:hAnsi="Arial" w:cs="Arial"/>
          <w:sz w:val="20"/>
          <w:lang w:val="vi-VN"/>
        </w:rPr>
      </w:pPr>
    </w:p>
    <w:tbl>
      <w:tblPr>
        <w:tblW w:w="9004" w:type="dxa"/>
        <w:tblLook w:val="01E0" w:firstRow="1" w:lastRow="1" w:firstColumn="1" w:lastColumn="1" w:noHBand="0" w:noVBand="0"/>
      </w:tblPr>
      <w:tblGrid>
        <w:gridCol w:w="5070"/>
        <w:gridCol w:w="3934"/>
      </w:tblGrid>
      <w:tr w:rsidR="009A261C" w:rsidRPr="00F50583" w:rsidTr="009A261C">
        <w:tc>
          <w:tcPr>
            <w:tcW w:w="5070" w:type="dxa"/>
          </w:tcPr>
          <w:p w:rsidR="009A261C" w:rsidRPr="00F50583" w:rsidRDefault="009A261C" w:rsidP="00F50583">
            <w:pPr>
              <w:spacing w:before="120"/>
              <w:rPr>
                <w:rFonts w:ascii="Arial" w:hAnsi="Arial" w:cs="Arial"/>
                <w:sz w:val="20"/>
                <w:szCs w:val="20"/>
              </w:rPr>
            </w:pPr>
          </w:p>
        </w:tc>
        <w:tc>
          <w:tcPr>
            <w:tcW w:w="3934" w:type="dxa"/>
          </w:tcPr>
          <w:p w:rsidR="009A261C" w:rsidRPr="00F50583" w:rsidRDefault="009A261C" w:rsidP="00F50583">
            <w:pPr>
              <w:spacing w:before="120"/>
              <w:jc w:val="center"/>
              <w:rPr>
                <w:rFonts w:ascii="Arial" w:hAnsi="Arial" w:cs="Arial"/>
                <w:b/>
                <w:sz w:val="20"/>
                <w:szCs w:val="20"/>
              </w:rPr>
            </w:pPr>
            <w:r w:rsidRPr="00F50583">
              <w:rPr>
                <w:rFonts w:ascii="Arial" w:hAnsi="Arial" w:cs="Arial"/>
                <w:b/>
                <w:sz w:val="20"/>
                <w:szCs w:val="20"/>
              </w:rPr>
              <w:t>CHỦ TỊCH</w:t>
            </w:r>
          </w:p>
          <w:p w:rsidR="009A261C" w:rsidRPr="00F50583" w:rsidRDefault="009A261C" w:rsidP="00F50583">
            <w:pPr>
              <w:pStyle w:val="abc"/>
              <w:spacing w:before="120"/>
              <w:jc w:val="center"/>
              <w:rPr>
                <w:rFonts w:ascii="Arial" w:hAnsi="Arial" w:cs="Arial"/>
                <w:b/>
                <w:sz w:val="20"/>
              </w:rPr>
            </w:pPr>
          </w:p>
          <w:p w:rsidR="009A261C" w:rsidRPr="00F50583" w:rsidRDefault="009A261C" w:rsidP="00F50583">
            <w:pPr>
              <w:pStyle w:val="abc"/>
              <w:spacing w:before="120"/>
              <w:jc w:val="center"/>
              <w:rPr>
                <w:rFonts w:ascii="Arial" w:hAnsi="Arial" w:cs="Arial"/>
                <w:b/>
                <w:sz w:val="20"/>
              </w:rPr>
            </w:pPr>
            <w:r w:rsidRPr="00F50583">
              <w:rPr>
                <w:rFonts w:ascii="Arial" w:hAnsi="Arial" w:cs="Arial"/>
                <w:b/>
                <w:sz w:val="20"/>
              </w:rPr>
              <w:t>Lê Trường Lưu</w:t>
            </w:r>
          </w:p>
        </w:tc>
      </w:tr>
    </w:tbl>
    <w:p w:rsidR="009A261C" w:rsidRPr="00F50583" w:rsidRDefault="009A261C" w:rsidP="00F50583">
      <w:pPr>
        <w:spacing w:before="120"/>
        <w:rPr>
          <w:rFonts w:ascii="Arial" w:hAnsi="Arial" w:cs="Arial"/>
          <w:b/>
          <w:color w:val="000000"/>
          <w:sz w:val="20"/>
          <w:szCs w:val="20"/>
        </w:rPr>
      </w:pPr>
    </w:p>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color w:val="000000"/>
          <w:sz w:val="20"/>
          <w:szCs w:val="20"/>
        </w:rPr>
        <w:br w:type="page"/>
      </w:r>
      <w:r w:rsidRPr="00F50583">
        <w:rPr>
          <w:rFonts w:ascii="Arial" w:hAnsi="Arial" w:cs="Arial"/>
          <w:b/>
          <w:bCs/>
          <w:color w:val="000000"/>
          <w:sz w:val="20"/>
          <w:szCs w:val="20"/>
          <w:lang w:bidi="he-IL"/>
        </w:rPr>
        <w:lastRenderedPageBreak/>
        <w:t>PHỤ LỤC</w:t>
      </w:r>
    </w:p>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TỶ LỆ PHÂN CHIA CÁC KHOẢN THU NGÂN SÁCH GIỮA CẤP HUYỆN</w:t>
      </w:r>
    </w:p>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VỚI NGÂN SÁCH TỪNG XÃ, PHƯỜNG, THỊ TRẤN GIAI ĐOẠN 2017 - 2020</w:t>
      </w:r>
    </w:p>
    <w:p w:rsidR="009A261C" w:rsidRPr="00F50583" w:rsidRDefault="009A261C" w:rsidP="00F50583">
      <w:pPr>
        <w:spacing w:before="120"/>
        <w:jc w:val="center"/>
        <w:rPr>
          <w:rFonts w:ascii="Arial" w:hAnsi="Arial" w:cs="Arial"/>
          <w:i/>
          <w:iCs/>
          <w:color w:val="000000"/>
          <w:sz w:val="20"/>
          <w:szCs w:val="20"/>
          <w:lang w:bidi="he-IL"/>
        </w:rPr>
      </w:pPr>
      <w:r w:rsidRPr="00F50583">
        <w:rPr>
          <w:rFonts w:ascii="Arial" w:hAnsi="Arial" w:cs="Arial"/>
          <w:i/>
          <w:iCs/>
          <w:color w:val="000000"/>
          <w:sz w:val="20"/>
          <w:szCs w:val="20"/>
          <w:lang w:bidi="he-IL"/>
        </w:rPr>
        <w:t xml:space="preserve">(Kèm theo Nghị quyết số 11/2016/NQ-HĐND ngày 08/12/2016 </w:t>
      </w:r>
    </w:p>
    <w:p w:rsidR="009A261C" w:rsidRPr="00F50583" w:rsidRDefault="009A261C" w:rsidP="00F50583">
      <w:pPr>
        <w:spacing w:before="120"/>
        <w:jc w:val="center"/>
        <w:rPr>
          <w:rFonts w:ascii="Arial" w:hAnsi="Arial" w:cs="Arial"/>
          <w:i/>
          <w:iCs/>
          <w:color w:val="000000"/>
          <w:sz w:val="20"/>
          <w:szCs w:val="20"/>
          <w:lang w:bidi="he-IL"/>
        </w:rPr>
      </w:pPr>
      <w:r w:rsidRPr="00F50583">
        <w:rPr>
          <w:rFonts w:ascii="Arial" w:hAnsi="Arial" w:cs="Arial"/>
          <w:i/>
          <w:iCs/>
          <w:color w:val="000000"/>
          <w:sz w:val="20"/>
          <w:szCs w:val="20"/>
          <w:lang w:bidi="he-IL"/>
        </w:rPr>
        <w:t>của Hội đồng nhân dân tỉnh)</w:t>
      </w:r>
    </w:p>
    <w:p w:rsidR="009A261C" w:rsidRPr="00F50583" w:rsidRDefault="009A261C" w:rsidP="00F50583">
      <w:pPr>
        <w:spacing w:before="120"/>
        <w:jc w:val="center"/>
        <w:rPr>
          <w:rFonts w:ascii="Arial" w:hAnsi="Arial" w:cs="Arial"/>
          <w:b/>
          <w:color w:val="000000"/>
          <w:sz w:val="20"/>
          <w:szCs w:val="20"/>
        </w:rPr>
      </w:pPr>
    </w:p>
    <w:tbl>
      <w:tblPr>
        <w:tblW w:w="9604" w:type="dxa"/>
        <w:jc w:val="center"/>
        <w:tblInd w:w="93" w:type="dxa"/>
        <w:tblLook w:val="04A0" w:firstRow="1" w:lastRow="0" w:firstColumn="1" w:lastColumn="0" w:noHBand="0" w:noVBand="1"/>
      </w:tblPr>
      <w:tblGrid>
        <w:gridCol w:w="670"/>
        <w:gridCol w:w="2215"/>
        <w:gridCol w:w="1383"/>
        <w:gridCol w:w="1417"/>
        <w:gridCol w:w="1090"/>
        <w:gridCol w:w="940"/>
        <w:gridCol w:w="1045"/>
        <w:gridCol w:w="844"/>
      </w:tblGrid>
      <w:tr w:rsidR="009A261C" w:rsidRPr="00F50583" w:rsidTr="009A261C">
        <w:trPr>
          <w:cantSplit/>
          <w:trHeight w:val="118"/>
          <w:tblHeader/>
          <w:jc w:val="center"/>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9A261C" w:rsidRPr="00F50583" w:rsidRDefault="009A261C" w:rsidP="00F50583">
            <w:pPr>
              <w:spacing w:before="120"/>
              <w:ind w:left="-57" w:right="-57"/>
              <w:jc w:val="center"/>
              <w:rPr>
                <w:rFonts w:ascii="Arial" w:hAnsi="Arial" w:cs="Arial"/>
                <w:b/>
                <w:bCs/>
                <w:sz w:val="20"/>
                <w:szCs w:val="20"/>
                <w:lang w:bidi="he-IL"/>
              </w:rPr>
            </w:pPr>
            <w:r w:rsidRPr="00F50583">
              <w:rPr>
                <w:rFonts w:ascii="Arial" w:hAnsi="Arial" w:cs="Arial"/>
                <w:b/>
                <w:bCs/>
                <w:sz w:val="20"/>
                <w:szCs w:val="20"/>
                <w:lang w:bidi="he-IL"/>
              </w:rPr>
              <w:t>TT</w:t>
            </w:r>
          </w:p>
        </w:tc>
        <w:tc>
          <w:tcPr>
            <w:tcW w:w="2215" w:type="dxa"/>
            <w:vMerge w:val="restart"/>
            <w:tcBorders>
              <w:top w:val="single" w:sz="4" w:space="0" w:color="auto"/>
              <w:left w:val="single" w:sz="4" w:space="0" w:color="auto"/>
              <w:bottom w:val="single" w:sz="4" w:space="0" w:color="auto"/>
              <w:right w:val="single" w:sz="4" w:space="0" w:color="auto"/>
            </w:tcBorders>
            <w:vAlign w:val="center"/>
            <w:hideMark/>
          </w:tcPr>
          <w:p w:rsidR="009A261C" w:rsidRPr="00F50583" w:rsidRDefault="009A261C" w:rsidP="00F50583">
            <w:pPr>
              <w:spacing w:before="120"/>
              <w:ind w:left="-57" w:right="-57"/>
              <w:jc w:val="center"/>
              <w:rPr>
                <w:rFonts w:ascii="Arial" w:hAnsi="Arial" w:cs="Arial"/>
                <w:b/>
                <w:bCs/>
                <w:sz w:val="20"/>
                <w:szCs w:val="20"/>
                <w:lang w:bidi="he-IL"/>
              </w:rPr>
            </w:pPr>
            <w:r w:rsidRPr="00F50583">
              <w:rPr>
                <w:rFonts w:ascii="Arial" w:hAnsi="Arial" w:cs="Arial"/>
                <w:b/>
                <w:bCs/>
                <w:sz w:val="20"/>
                <w:szCs w:val="20"/>
                <w:lang w:bidi="he-IL"/>
              </w:rPr>
              <w:t>Tên đơn vị</w:t>
            </w:r>
          </w:p>
        </w:tc>
        <w:tc>
          <w:tcPr>
            <w:tcW w:w="6719" w:type="dxa"/>
            <w:gridSpan w:val="6"/>
            <w:tcBorders>
              <w:top w:val="single" w:sz="4" w:space="0" w:color="auto"/>
              <w:left w:val="nil"/>
              <w:bottom w:val="single" w:sz="4" w:space="0" w:color="auto"/>
              <w:right w:val="single" w:sz="4" w:space="0" w:color="auto"/>
            </w:tcBorders>
            <w:vAlign w:val="center"/>
            <w:hideMark/>
          </w:tcPr>
          <w:p w:rsidR="009A261C" w:rsidRPr="00F50583" w:rsidRDefault="009A261C" w:rsidP="00F50583">
            <w:pPr>
              <w:spacing w:before="120"/>
              <w:ind w:left="-57" w:right="-57"/>
              <w:jc w:val="center"/>
              <w:rPr>
                <w:rFonts w:ascii="Arial" w:hAnsi="Arial" w:cs="Arial"/>
                <w:b/>
                <w:bCs/>
                <w:color w:val="000000"/>
                <w:sz w:val="20"/>
                <w:szCs w:val="20"/>
                <w:lang w:bidi="he-IL"/>
              </w:rPr>
            </w:pPr>
            <w:r w:rsidRPr="00F50583">
              <w:rPr>
                <w:rFonts w:ascii="Arial" w:hAnsi="Arial" w:cs="Arial"/>
                <w:b/>
                <w:bCs/>
                <w:color w:val="000000"/>
                <w:sz w:val="20"/>
                <w:szCs w:val="20"/>
                <w:lang w:bidi="he-IL"/>
              </w:rPr>
              <w:t xml:space="preserve">Các khoản thu được phân chia tỉ lệ giữa </w:t>
            </w:r>
            <w:r w:rsidRPr="00F50583">
              <w:rPr>
                <w:rFonts w:ascii="Arial" w:hAnsi="Arial" w:cs="Arial"/>
                <w:b/>
                <w:bCs/>
                <w:color w:val="000000"/>
                <w:sz w:val="20"/>
                <w:szCs w:val="20"/>
                <w:lang w:bidi="he-IL"/>
              </w:rPr>
              <w:br/>
              <w:t>ngân sách cấp huyện và ngân sách cấp xã (tỷ lệ %)</w:t>
            </w:r>
          </w:p>
        </w:tc>
      </w:tr>
      <w:tr w:rsidR="009A261C" w:rsidRPr="00F50583" w:rsidTr="009A261C">
        <w:trPr>
          <w:cantSplit/>
          <w:trHeight w:val="45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61C" w:rsidRPr="00F50583" w:rsidRDefault="009A261C" w:rsidP="00F50583">
            <w:pPr>
              <w:spacing w:before="120"/>
              <w:rPr>
                <w:rFonts w:ascii="Arial" w:hAnsi="Arial" w:cs="Arial"/>
                <w:b/>
                <w:bCs/>
                <w:sz w:val="20"/>
                <w:szCs w:val="20"/>
                <w:lang w:bidi="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61C" w:rsidRPr="00F50583" w:rsidRDefault="009A261C" w:rsidP="00F50583">
            <w:pPr>
              <w:spacing w:before="120"/>
              <w:rPr>
                <w:rFonts w:ascii="Arial" w:hAnsi="Arial" w:cs="Arial"/>
                <w:b/>
                <w:bCs/>
                <w:sz w:val="20"/>
                <w:szCs w:val="20"/>
                <w:lang w:bidi="he-IL"/>
              </w:rPr>
            </w:pPr>
          </w:p>
        </w:tc>
        <w:tc>
          <w:tcPr>
            <w:tcW w:w="2800" w:type="dxa"/>
            <w:gridSpan w:val="2"/>
            <w:tcBorders>
              <w:top w:val="single" w:sz="4" w:space="0" w:color="auto"/>
              <w:left w:val="nil"/>
              <w:bottom w:val="single" w:sz="4" w:space="0" w:color="auto"/>
              <w:right w:val="single" w:sz="4" w:space="0" w:color="auto"/>
            </w:tcBorders>
            <w:vAlign w:val="center"/>
            <w:hideMark/>
          </w:tcPr>
          <w:p w:rsidR="009A261C" w:rsidRPr="00F50583" w:rsidRDefault="009A261C" w:rsidP="00F50583">
            <w:pPr>
              <w:spacing w:before="120"/>
              <w:ind w:left="-57" w:right="-57"/>
              <w:jc w:val="center"/>
              <w:rPr>
                <w:rFonts w:ascii="Arial" w:hAnsi="Arial" w:cs="Arial"/>
                <w:b/>
                <w:bCs/>
                <w:color w:val="000000"/>
                <w:sz w:val="20"/>
                <w:szCs w:val="20"/>
                <w:lang w:bidi="he-IL"/>
              </w:rPr>
            </w:pPr>
            <w:r w:rsidRPr="00F50583">
              <w:rPr>
                <w:rFonts w:ascii="Arial" w:hAnsi="Arial" w:cs="Arial"/>
                <w:b/>
                <w:bCs/>
                <w:color w:val="000000"/>
                <w:spacing w:val="-10"/>
                <w:sz w:val="20"/>
                <w:szCs w:val="20"/>
                <w:lang w:bidi="he-IL"/>
              </w:rPr>
              <w:t>Các khoản thu từ hợp tác</w:t>
            </w:r>
            <w:r w:rsidRPr="00F50583">
              <w:rPr>
                <w:rFonts w:ascii="Arial" w:hAnsi="Arial" w:cs="Arial"/>
                <w:b/>
                <w:bCs/>
                <w:color w:val="000000"/>
                <w:sz w:val="20"/>
                <w:szCs w:val="20"/>
                <w:lang w:bidi="he-IL"/>
              </w:rPr>
              <w:t xml:space="preserve"> xã và hộ kinh doanh cá thể  (kể cả hộ cá thể ở chợ)</w:t>
            </w:r>
          </w:p>
        </w:tc>
        <w:tc>
          <w:tcPr>
            <w:tcW w:w="2030" w:type="dxa"/>
            <w:gridSpan w:val="2"/>
            <w:tcBorders>
              <w:top w:val="single" w:sz="4" w:space="0" w:color="auto"/>
              <w:left w:val="nil"/>
              <w:bottom w:val="single" w:sz="4" w:space="0" w:color="auto"/>
              <w:right w:val="single" w:sz="4" w:space="0" w:color="auto"/>
            </w:tcBorders>
            <w:vAlign w:val="center"/>
            <w:hideMark/>
          </w:tcPr>
          <w:p w:rsidR="009A261C" w:rsidRPr="00F50583" w:rsidRDefault="009A261C" w:rsidP="00F50583">
            <w:pPr>
              <w:spacing w:before="120"/>
              <w:ind w:left="-57" w:right="-57"/>
              <w:jc w:val="center"/>
              <w:rPr>
                <w:rFonts w:ascii="Arial" w:hAnsi="Arial" w:cs="Arial"/>
                <w:b/>
                <w:bCs/>
                <w:color w:val="000000"/>
                <w:sz w:val="20"/>
                <w:szCs w:val="20"/>
                <w:lang w:bidi="he-IL"/>
              </w:rPr>
            </w:pPr>
            <w:r w:rsidRPr="00F50583">
              <w:rPr>
                <w:rFonts w:ascii="Arial" w:hAnsi="Arial" w:cs="Arial"/>
                <w:b/>
                <w:bCs/>
                <w:color w:val="000000"/>
                <w:sz w:val="20"/>
                <w:szCs w:val="20"/>
                <w:lang w:bidi="he-IL"/>
              </w:rPr>
              <w:t>Tiền sử dụng đất và tiền thuê đất do huyện, xã quản lý</w:t>
            </w:r>
          </w:p>
        </w:tc>
        <w:tc>
          <w:tcPr>
            <w:tcW w:w="1889" w:type="dxa"/>
            <w:gridSpan w:val="2"/>
            <w:tcBorders>
              <w:top w:val="single" w:sz="4" w:space="0" w:color="auto"/>
              <w:left w:val="nil"/>
              <w:bottom w:val="single" w:sz="4" w:space="0" w:color="auto"/>
              <w:right w:val="single" w:sz="4" w:space="0" w:color="auto"/>
            </w:tcBorders>
            <w:vAlign w:val="center"/>
            <w:hideMark/>
          </w:tcPr>
          <w:p w:rsidR="009A261C" w:rsidRPr="00F50583" w:rsidRDefault="009A261C" w:rsidP="00F50583">
            <w:pPr>
              <w:spacing w:before="120"/>
              <w:ind w:left="-57" w:right="-57"/>
              <w:jc w:val="center"/>
              <w:rPr>
                <w:rFonts w:ascii="Arial" w:hAnsi="Arial" w:cs="Arial"/>
                <w:b/>
                <w:bCs/>
                <w:color w:val="000000"/>
                <w:sz w:val="20"/>
                <w:szCs w:val="20"/>
                <w:lang w:bidi="he-IL"/>
              </w:rPr>
            </w:pPr>
            <w:r w:rsidRPr="00F50583">
              <w:rPr>
                <w:rFonts w:ascii="Arial" w:hAnsi="Arial" w:cs="Arial"/>
                <w:b/>
                <w:bCs/>
                <w:color w:val="000000"/>
                <w:sz w:val="20"/>
                <w:szCs w:val="20"/>
                <w:lang w:bidi="he-IL"/>
              </w:rPr>
              <w:t>Các khoản thu phí, thu khác tại chợ thuộc huyện, xã quản lý</w:t>
            </w:r>
          </w:p>
        </w:tc>
      </w:tr>
      <w:tr w:rsidR="009A261C" w:rsidRPr="00F50583" w:rsidTr="009A261C">
        <w:trPr>
          <w:cantSplit/>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61C" w:rsidRPr="00F50583" w:rsidRDefault="009A261C" w:rsidP="00F50583">
            <w:pPr>
              <w:spacing w:before="120"/>
              <w:rPr>
                <w:rFonts w:ascii="Arial" w:hAnsi="Arial" w:cs="Arial"/>
                <w:b/>
                <w:bCs/>
                <w:sz w:val="20"/>
                <w:szCs w:val="20"/>
                <w:lang w:bidi="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61C" w:rsidRPr="00F50583" w:rsidRDefault="009A261C" w:rsidP="00F50583">
            <w:pPr>
              <w:spacing w:before="120"/>
              <w:rPr>
                <w:rFonts w:ascii="Arial" w:hAnsi="Arial" w:cs="Arial"/>
                <w:b/>
                <w:bCs/>
                <w:sz w:val="20"/>
                <w:szCs w:val="20"/>
                <w:lang w:bidi="he-IL"/>
              </w:rPr>
            </w:pPr>
          </w:p>
        </w:tc>
        <w:tc>
          <w:tcPr>
            <w:tcW w:w="1383" w:type="dxa"/>
            <w:tcBorders>
              <w:top w:val="nil"/>
              <w:left w:val="nil"/>
              <w:bottom w:val="single" w:sz="4" w:space="0" w:color="auto"/>
              <w:right w:val="single" w:sz="4" w:space="0" w:color="auto"/>
            </w:tcBorders>
            <w:vAlign w:val="center"/>
            <w:hideMark/>
          </w:tcPr>
          <w:p w:rsidR="009A261C" w:rsidRPr="00F50583" w:rsidRDefault="009A261C" w:rsidP="00F50583">
            <w:pPr>
              <w:spacing w:before="120"/>
              <w:ind w:left="-113" w:right="-113"/>
              <w:jc w:val="center"/>
              <w:rPr>
                <w:rFonts w:ascii="Arial" w:hAnsi="Arial" w:cs="Arial"/>
                <w:b/>
                <w:bCs/>
                <w:color w:val="000000"/>
                <w:sz w:val="20"/>
                <w:szCs w:val="20"/>
                <w:lang w:bidi="he-IL"/>
              </w:rPr>
            </w:pPr>
            <w:r w:rsidRPr="00F50583">
              <w:rPr>
                <w:rFonts w:ascii="Arial" w:hAnsi="Arial" w:cs="Arial"/>
                <w:b/>
                <w:bCs/>
                <w:color w:val="000000"/>
                <w:sz w:val="20"/>
                <w:szCs w:val="20"/>
                <w:lang w:bidi="he-IL"/>
              </w:rPr>
              <w:t>Cấp      huyện</w:t>
            </w:r>
          </w:p>
        </w:tc>
        <w:tc>
          <w:tcPr>
            <w:tcW w:w="1417" w:type="dxa"/>
            <w:tcBorders>
              <w:top w:val="nil"/>
              <w:left w:val="nil"/>
              <w:bottom w:val="single" w:sz="4" w:space="0" w:color="auto"/>
              <w:right w:val="single" w:sz="4" w:space="0" w:color="auto"/>
            </w:tcBorders>
            <w:vAlign w:val="center"/>
            <w:hideMark/>
          </w:tcPr>
          <w:p w:rsidR="009A261C" w:rsidRPr="00F50583" w:rsidRDefault="009A261C" w:rsidP="00F50583">
            <w:pPr>
              <w:spacing w:before="120"/>
              <w:ind w:left="-113" w:right="-113"/>
              <w:jc w:val="center"/>
              <w:rPr>
                <w:rFonts w:ascii="Arial" w:hAnsi="Arial" w:cs="Arial"/>
                <w:b/>
                <w:bCs/>
                <w:color w:val="000000"/>
                <w:sz w:val="20"/>
                <w:szCs w:val="20"/>
                <w:lang w:bidi="he-IL"/>
              </w:rPr>
            </w:pPr>
            <w:r w:rsidRPr="00F50583">
              <w:rPr>
                <w:rFonts w:ascii="Arial" w:hAnsi="Arial" w:cs="Arial"/>
                <w:b/>
                <w:bCs/>
                <w:color w:val="000000"/>
                <w:sz w:val="20"/>
                <w:szCs w:val="20"/>
                <w:lang w:bidi="he-IL"/>
              </w:rPr>
              <w:t>Cấp xã</w:t>
            </w:r>
          </w:p>
        </w:tc>
        <w:tc>
          <w:tcPr>
            <w:tcW w:w="1090" w:type="dxa"/>
            <w:tcBorders>
              <w:top w:val="nil"/>
              <w:left w:val="nil"/>
              <w:bottom w:val="single" w:sz="4" w:space="0" w:color="auto"/>
              <w:right w:val="single" w:sz="4" w:space="0" w:color="auto"/>
            </w:tcBorders>
            <w:vAlign w:val="center"/>
            <w:hideMark/>
          </w:tcPr>
          <w:p w:rsidR="009A261C" w:rsidRPr="00F50583" w:rsidRDefault="009A261C" w:rsidP="00F50583">
            <w:pPr>
              <w:spacing w:before="120"/>
              <w:ind w:left="-113" w:right="-113"/>
              <w:jc w:val="center"/>
              <w:rPr>
                <w:rFonts w:ascii="Arial" w:hAnsi="Arial" w:cs="Arial"/>
                <w:b/>
                <w:bCs/>
                <w:color w:val="000000"/>
                <w:sz w:val="20"/>
                <w:szCs w:val="20"/>
                <w:lang w:bidi="he-IL"/>
              </w:rPr>
            </w:pPr>
            <w:r w:rsidRPr="00F50583">
              <w:rPr>
                <w:rFonts w:ascii="Arial" w:hAnsi="Arial" w:cs="Arial"/>
                <w:b/>
                <w:bCs/>
                <w:color w:val="000000"/>
                <w:sz w:val="20"/>
                <w:szCs w:val="20"/>
                <w:lang w:bidi="he-IL"/>
              </w:rPr>
              <w:t>Cấp huyện</w:t>
            </w:r>
          </w:p>
        </w:tc>
        <w:tc>
          <w:tcPr>
            <w:tcW w:w="940" w:type="dxa"/>
            <w:tcBorders>
              <w:top w:val="nil"/>
              <w:left w:val="nil"/>
              <w:bottom w:val="single" w:sz="4" w:space="0" w:color="auto"/>
              <w:right w:val="single" w:sz="4" w:space="0" w:color="auto"/>
            </w:tcBorders>
            <w:vAlign w:val="center"/>
            <w:hideMark/>
          </w:tcPr>
          <w:p w:rsidR="009A261C" w:rsidRPr="00F50583" w:rsidRDefault="009A261C" w:rsidP="00F50583">
            <w:pPr>
              <w:spacing w:before="120"/>
              <w:ind w:left="-113" w:right="-113"/>
              <w:jc w:val="center"/>
              <w:rPr>
                <w:rFonts w:ascii="Arial" w:hAnsi="Arial" w:cs="Arial"/>
                <w:b/>
                <w:bCs/>
                <w:color w:val="000000"/>
                <w:sz w:val="20"/>
                <w:szCs w:val="20"/>
                <w:lang w:bidi="he-IL"/>
              </w:rPr>
            </w:pPr>
            <w:r w:rsidRPr="00F50583">
              <w:rPr>
                <w:rFonts w:ascii="Arial" w:hAnsi="Arial" w:cs="Arial"/>
                <w:b/>
                <w:bCs/>
                <w:color w:val="000000"/>
                <w:sz w:val="20"/>
                <w:szCs w:val="20"/>
                <w:lang w:bidi="he-IL"/>
              </w:rPr>
              <w:t>Cấp xã</w:t>
            </w:r>
          </w:p>
        </w:tc>
        <w:tc>
          <w:tcPr>
            <w:tcW w:w="1045" w:type="dxa"/>
            <w:tcBorders>
              <w:top w:val="nil"/>
              <w:left w:val="nil"/>
              <w:bottom w:val="single" w:sz="4" w:space="0" w:color="auto"/>
              <w:right w:val="single" w:sz="4" w:space="0" w:color="auto"/>
            </w:tcBorders>
            <w:vAlign w:val="center"/>
            <w:hideMark/>
          </w:tcPr>
          <w:p w:rsidR="009A261C" w:rsidRPr="00F50583" w:rsidRDefault="009A261C" w:rsidP="00F50583">
            <w:pPr>
              <w:spacing w:before="120"/>
              <w:ind w:left="-113" w:right="-113"/>
              <w:jc w:val="center"/>
              <w:rPr>
                <w:rFonts w:ascii="Arial" w:hAnsi="Arial" w:cs="Arial"/>
                <w:b/>
                <w:bCs/>
                <w:color w:val="000000"/>
                <w:sz w:val="20"/>
                <w:szCs w:val="20"/>
                <w:lang w:bidi="he-IL"/>
              </w:rPr>
            </w:pPr>
            <w:r w:rsidRPr="00F50583">
              <w:rPr>
                <w:rFonts w:ascii="Arial" w:hAnsi="Arial" w:cs="Arial"/>
                <w:b/>
                <w:bCs/>
                <w:color w:val="000000"/>
                <w:sz w:val="20"/>
                <w:szCs w:val="20"/>
                <w:lang w:bidi="he-IL"/>
              </w:rPr>
              <w:t>Cấp huyện</w:t>
            </w:r>
          </w:p>
        </w:tc>
        <w:tc>
          <w:tcPr>
            <w:tcW w:w="844" w:type="dxa"/>
            <w:tcBorders>
              <w:top w:val="nil"/>
              <w:left w:val="nil"/>
              <w:bottom w:val="single" w:sz="4" w:space="0" w:color="auto"/>
              <w:right w:val="single" w:sz="4" w:space="0" w:color="auto"/>
            </w:tcBorders>
            <w:vAlign w:val="center"/>
            <w:hideMark/>
          </w:tcPr>
          <w:p w:rsidR="009A261C" w:rsidRPr="00F50583" w:rsidRDefault="009A261C" w:rsidP="00F50583">
            <w:pPr>
              <w:spacing w:before="120"/>
              <w:ind w:left="-113" w:right="-113"/>
              <w:jc w:val="center"/>
              <w:rPr>
                <w:rFonts w:ascii="Arial" w:hAnsi="Arial" w:cs="Arial"/>
                <w:b/>
                <w:bCs/>
                <w:color w:val="000000"/>
                <w:sz w:val="20"/>
                <w:szCs w:val="20"/>
                <w:lang w:bidi="he-IL"/>
              </w:rPr>
            </w:pPr>
            <w:r w:rsidRPr="00F50583">
              <w:rPr>
                <w:rFonts w:ascii="Arial" w:hAnsi="Arial" w:cs="Arial"/>
                <w:b/>
                <w:bCs/>
                <w:color w:val="000000"/>
                <w:sz w:val="20"/>
                <w:szCs w:val="20"/>
                <w:lang w:bidi="he-IL"/>
              </w:rPr>
              <w:t>Cấp xã</w:t>
            </w:r>
          </w:p>
        </w:tc>
      </w:tr>
      <w:tr w:rsidR="009A261C" w:rsidRPr="00F50583" w:rsidTr="009A261C">
        <w:trPr>
          <w:trHeight w:val="330"/>
          <w:jc w:val="center"/>
        </w:trPr>
        <w:tc>
          <w:tcPr>
            <w:tcW w:w="670" w:type="dxa"/>
            <w:tcBorders>
              <w:top w:val="single" w:sz="4" w:space="0" w:color="auto"/>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I</w:t>
            </w:r>
          </w:p>
        </w:tc>
        <w:tc>
          <w:tcPr>
            <w:tcW w:w="2215" w:type="dxa"/>
            <w:tcBorders>
              <w:top w:val="single" w:sz="4" w:space="0" w:color="auto"/>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Huyện Phong Điền</w:t>
            </w:r>
          </w:p>
        </w:tc>
        <w:tc>
          <w:tcPr>
            <w:tcW w:w="1383" w:type="dxa"/>
            <w:tcBorders>
              <w:top w:val="single" w:sz="4" w:space="0" w:color="auto"/>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single" w:sz="4" w:space="0" w:color="auto"/>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single" w:sz="4" w:space="0" w:color="auto"/>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single" w:sz="4" w:space="0" w:color="auto"/>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single" w:sz="4" w:space="0" w:color="auto"/>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844" w:type="dxa"/>
            <w:tcBorders>
              <w:top w:val="single" w:sz="4" w:space="0" w:color="auto"/>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sz w:val="20"/>
                <w:szCs w:val="20"/>
                <w:lang w:bidi="he-IL"/>
              </w:rPr>
            </w:pPr>
            <w:r w:rsidRPr="00F50583">
              <w:rPr>
                <w:rFonts w:ascii="Arial" w:hAnsi="Arial" w:cs="Arial"/>
                <w:b/>
                <w:bCs/>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Phong Điền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Chương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Sơn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Xuân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Mỹ</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Hải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Điền Hương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Điền Môn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Điền Hòa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Hòa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Bình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Thu</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Điền Lộc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Điền Hải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Hiền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Phong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sz w:val="20"/>
                <w:szCs w:val="20"/>
                <w:lang w:bidi="he-IL"/>
              </w:rPr>
            </w:pPr>
            <w:r w:rsidRPr="00F50583">
              <w:rPr>
                <w:rFonts w:ascii="Arial" w:hAnsi="Arial" w:cs="Arial"/>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II</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Huyện Quảng Điền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Sịa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Phú</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Vinh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Thành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Xã Quảng Công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Lợi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Thái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Phước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Thọ</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Quảng Ngạn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III</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Thị xã Hương Trà</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Hương Hồ</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lastRenderedPageBreak/>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color w:val="000000"/>
                <w:spacing w:val="-4"/>
                <w:sz w:val="20"/>
                <w:szCs w:val="20"/>
                <w:lang w:bidi="he-IL"/>
              </w:rPr>
            </w:pPr>
            <w:r w:rsidRPr="00F50583">
              <w:rPr>
                <w:rFonts w:ascii="Arial" w:hAnsi="Arial" w:cs="Arial"/>
                <w:color w:val="000000"/>
                <w:sz w:val="20"/>
                <w:szCs w:val="20"/>
                <w:lang w:bidi="he-IL"/>
              </w:rPr>
              <w:t xml:space="preserve"> </w:t>
            </w:r>
            <w:r w:rsidRPr="00F50583">
              <w:rPr>
                <w:rFonts w:ascii="Arial" w:hAnsi="Arial" w:cs="Arial"/>
                <w:color w:val="000000"/>
                <w:spacing w:val="-4"/>
                <w:sz w:val="20"/>
                <w:szCs w:val="20"/>
                <w:lang w:bidi="he-IL"/>
              </w:rPr>
              <w:t>Phường Hương Xuân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Hương Văn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color w:val="000000"/>
                <w:sz w:val="20"/>
                <w:szCs w:val="20"/>
                <w:lang w:bidi="he-IL"/>
              </w:rPr>
            </w:pPr>
            <w:r w:rsidRPr="00F50583">
              <w:rPr>
                <w:rFonts w:ascii="Arial" w:hAnsi="Arial" w:cs="Arial"/>
                <w:color w:val="000000"/>
                <w:sz w:val="20"/>
                <w:szCs w:val="20"/>
                <w:lang w:bidi="he-IL"/>
              </w:rPr>
              <w:t xml:space="preserve"> Phường Hương Vinh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Tứ Hạ</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Hương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Toàn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Chữ</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Vân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Hải Dương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Thọ</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Bình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Bình Thành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Tiến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Phong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Bình Điền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IV</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b/>
                <w:bCs/>
                <w:color w:val="000000"/>
                <w:sz w:val="20"/>
                <w:szCs w:val="20"/>
                <w:lang w:bidi="he-IL"/>
              </w:rPr>
            </w:pPr>
            <w:r w:rsidRPr="00F50583">
              <w:rPr>
                <w:rFonts w:ascii="Arial" w:hAnsi="Arial" w:cs="Arial"/>
                <w:b/>
                <w:bCs/>
                <w:color w:val="000000"/>
                <w:sz w:val="20"/>
                <w:szCs w:val="20"/>
                <w:lang w:bidi="he-IL"/>
              </w:rPr>
              <w:t>Thị xã Hương Thủy</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color w:val="000000"/>
                <w:spacing w:val="-4"/>
                <w:sz w:val="20"/>
                <w:szCs w:val="20"/>
                <w:lang w:bidi="he-IL"/>
              </w:rPr>
            </w:pPr>
            <w:r w:rsidRPr="00F50583">
              <w:rPr>
                <w:rFonts w:ascii="Arial" w:hAnsi="Arial" w:cs="Arial"/>
                <w:color w:val="000000"/>
                <w:sz w:val="20"/>
                <w:szCs w:val="20"/>
                <w:lang w:bidi="he-IL"/>
              </w:rPr>
              <w:t xml:space="preserve"> </w:t>
            </w:r>
            <w:r w:rsidRPr="00F50583">
              <w:rPr>
                <w:rFonts w:ascii="Arial" w:hAnsi="Arial" w:cs="Arial"/>
                <w:color w:val="000000"/>
                <w:spacing w:val="-4"/>
                <w:sz w:val="20"/>
                <w:szCs w:val="20"/>
                <w:lang w:bidi="he-IL"/>
              </w:rPr>
              <w:t>Phường Thủy Dương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Pr>
                <w:rFonts w:ascii="Arial" w:hAnsi="Arial" w:cs="Arial"/>
                <w:color w:val="000000"/>
                <w:sz w:val="20"/>
                <w:szCs w:val="20"/>
                <w:lang w:bidi="he-IL"/>
              </w:rPr>
            </w:pPr>
            <w:r w:rsidRPr="00F50583">
              <w:rPr>
                <w:rFonts w:ascii="Arial" w:hAnsi="Arial" w:cs="Arial"/>
                <w:color w:val="000000"/>
                <w:sz w:val="20"/>
                <w:szCs w:val="20"/>
                <w:lang w:bidi="he-IL"/>
              </w:rPr>
              <w:t xml:space="preserve"> Phường Phú Bài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color w:val="000000"/>
                <w:spacing w:val="-4"/>
                <w:sz w:val="20"/>
                <w:szCs w:val="20"/>
                <w:lang w:bidi="he-IL"/>
              </w:rPr>
            </w:pPr>
            <w:r w:rsidRPr="00F50583">
              <w:rPr>
                <w:rFonts w:ascii="Arial" w:hAnsi="Arial" w:cs="Arial"/>
                <w:color w:val="000000"/>
                <w:spacing w:val="-4"/>
                <w:sz w:val="20"/>
                <w:szCs w:val="20"/>
                <w:lang w:bidi="he-IL"/>
              </w:rPr>
              <w:t xml:space="preserve"> Phường Thủy Phương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Thủy Châu</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Thủy Bằng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pacing w:val="-4"/>
                <w:sz w:val="20"/>
                <w:szCs w:val="20"/>
                <w:lang w:bidi="he-IL"/>
              </w:rPr>
            </w:pPr>
            <w:r w:rsidRPr="00F50583">
              <w:rPr>
                <w:rFonts w:ascii="Arial" w:hAnsi="Arial" w:cs="Arial"/>
                <w:color w:val="000000"/>
                <w:spacing w:val="-4"/>
                <w:sz w:val="20"/>
                <w:szCs w:val="20"/>
                <w:lang w:bidi="he-IL"/>
              </w:rPr>
              <w:t>Phường Thủy Lương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Thủy Thanh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Thủy Vân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Thủy Phù</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Thủy Tân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Sơn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Dương Hòa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V</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Huyện Phú Vang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Phú Đa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Thuận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Lương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Hồ</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Thượng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Dương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Mậu</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lastRenderedPageBreak/>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Thuận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Hải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Thanh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Diên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Xuân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Thái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Hà</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Xuân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Phú</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Mỹ</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Thanh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VI</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Huyện Phú Lộc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Phú Lộc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Lăng Cô</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Bổn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Sơn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Xuân Lộc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Điền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Hòa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Trì</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Bình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Thủy</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Lộc Tiến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Xã Lộc Vĩnh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Hưng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147"/>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Mỹ</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Hiền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171"/>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Giang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Vinh Hải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277"/>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VII</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Huyện Nam Đông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Khe Tre</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Thượng Quảng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Thượng Long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lastRenderedPageBreak/>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Thượng Nhật</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Thượng Lộ</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Hữu</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Giang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Sơn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Hòa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Lộc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Phú</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VIII</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Huyện A Lưới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Thị trấn A Lưới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Sơn Thủy</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Thượng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A Ngo</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Phong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Phú Vinh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Xã Hồng Quảng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Vân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Thái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Bắc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Kim</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Hưong Lâm</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Nhâm</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Thủy</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A Roàng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Xã Bắc Sơn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Đông Sơn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A Đớt</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Hạ</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Hồng Trung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Xã Hương Nguyên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30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70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b/>
                <w:bCs/>
                <w:color w:val="000000"/>
                <w:sz w:val="20"/>
                <w:szCs w:val="20"/>
                <w:lang w:bidi="he-IL"/>
              </w:rPr>
            </w:pPr>
            <w:r w:rsidRPr="00F50583">
              <w:rPr>
                <w:rFonts w:ascii="Arial" w:hAnsi="Arial" w:cs="Arial"/>
                <w:b/>
                <w:bCs/>
                <w:color w:val="000000"/>
                <w:sz w:val="20"/>
                <w:szCs w:val="20"/>
                <w:lang w:bidi="he-IL"/>
              </w:rPr>
              <w:t>IX</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Thành phố Huế</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b/>
                <w:bCs/>
                <w:color w:val="000000"/>
                <w:sz w:val="20"/>
                <w:szCs w:val="20"/>
                <w:lang w:bidi="he-IL"/>
              </w:rPr>
            </w:pPr>
            <w:r w:rsidRPr="00F50583">
              <w:rPr>
                <w:rFonts w:ascii="Arial" w:hAnsi="Arial" w:cs="Arial"/>
                <w:b/>
                <w:bCs/>
                <w:color w:val="000000"/>
                <w:sz w:val="20"/>
                <w:szCs w:val="20"/>
                <w:lang w:bidi="he-IL"/>
              </w:rPr>
              <w:t> </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sz w:val="20"/>
                <w:szCs w:val="20"/>
                <w:lang w:bidi="he-IL"/>
              </w:rPr>
            </w:pPr>
            <w:r w:rsidRPr="00F50583">
              <w:rPr>
                <w:rFonts w:ascii="Arial" w:hAnsi="Arial" w:cs="Arial"/>
                <w:sz w:val="20"/>
                <w:szCs w:val="20"/>
                <w:lang w:bidi="he-IL"/>
              </w:rPr>
              <w:t> </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Kim Long</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90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Vĩnh Ninh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90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Phú Hòa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90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Phú Hội</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90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Phú Nhuận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90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lastRenderedPageBreak/>
              <w:t>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Thuận Hòa</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Tây Lộc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50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color w:val="000000"/>
                <w:spacing w:val="-4"/>
                <w:sz w:val="20"/>
                <w:szCs w:val="20"/>
                <w:lang w:bidi="he-IL"/>
              </w:rPr>
            </w:pPr>
            <w:r w:rsidRPr="00F50583">
              <w:rPr>
                <w:rFonts w:ascii="Arial" w:hAnsi="Arial" w:cs="Arial"/>
                <w:color w:val="000000"/>
                <w:spacing w:val="-2"/>
                <w:sz w:val="20"/>
                <w:szCs w:val="20"/>
                <w:lang w:bidi="he-IL"/>
              </w:rPr>
              <w:t xml:space="preserve"> </w:t>
            </w:r>
            <w:r w:rsidRPr="00F50583">
              <w:rPr>
                <w:rFonts w:ascii="Arial" w:hAnsi="Arial" w:cs="Arial"/>
                <w:color w:val="000000"/>
                <w:spacing w:val="-4"/>
                <w:sz w:val="20"/>
                <w:szCs w:val="20"/>
                <w:lang w:bidi="he-IL"/>
              </w:rPr>
              <w:t>Phường Thuận Thành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60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40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Phường Hương Sơ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Phường An Hòa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color w:val="000000"/>
                <w:sz w:val="20"/>
                <w:szCs w:val="20"/>
                <w:lang w:bidi="he-IL"/>
              </w:rPr>
            </w:pPr>
            <w:r w:rsidRPr="00F50583">
              <w:rPr>
                <w:rFonts w:ascii="Arial" w:hAnsi="Arial" w:cs="Arial"/>
                <w:color w:val="000000"/>
                <w:sz w:val="20"/>
                <w:szCs w:val="20"/>
                <w:lang w:bidi="he-IL"/>
              </w:rPr>
              <w:t xml:space="preserve"> Phường Hương Long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Thủy Biều</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Thủy Xuân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Phường An Đông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Phường An Tây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Xuân Phú</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Phú Cát</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18</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ind w:left="-57" w:right="-57"/>
              <w:rPr>
                <w:rFonts w:ascii="Arial" w:hAnsi="Arial" w:cs="Arial"/>
                <w:color w:val="000000"/>
                <w:sz w:val="20"/>
                <w:szCs w:val="20"/>
                <w:lang w:bidi="he-IL"/>
              </w:rPr>
            </w:pPr>
            <w:r w:rsidRPr="00F50583">
              <w:rPr>
                <w:rFonts w:ascii="Arial" w:hAnsi="Arial" w:cs="Arial"/>
                <w:color w:val="000000"/>
                <w:sz w:val="20"/>
                <w:szCs w:val="20"/>
                <w:lang w:bidi="he-IL"/>
              </w:rPr>
              <w:t xml:space="preserve"> Phường Phường Đúc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19</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Phú Bình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20</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Phước Vĩnh</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21</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Phú Hiệp</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22</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 xml:space="preserve">Phường Phú Thuận </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23</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Thuận Lộc</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24</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Phú Hậu</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25</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An Cựu</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26</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Vỹ Dạ</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r w:rsidR="009A261C" w:rsidRPr="00F50583" w:rsidTr="009A261C">
        <w:trPr>
          <w:trHeight w:val="330"/>
          <w:jc w:val="center"/>
        </w:trPr>
        <w:tc>
          <w:tcPr>
            <w:tcW w:w="670" w:type="dxa"/>
            <w:tcBorders>
              <w:top w:val="nil"/>
              <w:left w:val="single" w:sz="4" w:space="0" w:color="auto"/>
              <w:bottom w:val="single" w:sz="4" w:space="0" w:color="auto"/>
              <w:right w:val="single" w:sz="4" w:space="0" w:color="auto"/>
            </w:tcBorders>
            <w:noWrap/>
            <w:vAlign w:val="bottom"/>
            <w:hideMark/>
          </w:tcPr>
          <w:p w:rsidR="009A261C" w:rsidRPr="00F50583" w:rsidRDefault="009A261C" w:rsidP="00F50583">
            <w:pPr>
              <w:spacing w:before="120"/>
              <w:jc w:val="center"/>
              <w:rPr>
                <w:rFonts w:ascii="Arial" w:hAnsi="Arial" w:cs="Arial"/>
                <w:color w:val="000000"/>
                <w:sz w:val="20"/>
                <w:szCs w:val="20"/>
                <w:lang w:bidi="he-IL"/>
              </w:rPr>
            </w:pPr>
            <w:r w:rsidRPr="00F50583">
              <w:rPr>
                <w:rFonts w:ascii="Arial" w:hAnsi="Arial" w:cs="Arial"/>
                <w:color w:val="000000"/>
                <w:sz w:val="20"/>
                <w:szCs w:val="20"/>
                <w:lang w:bidi="he-IL"/>
              </w:rPr>
              <w:t>27</w:t>
            </w:r>
          </w:p>
        </w:tc>
        <w:tc>
          <w:tcPr>
            <w:tcW w:w="221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rPr>
                <w:rFonts w:ascii="Arial" w:hAnsi="Arial" w:cs="Arial"/>
                <w:color w:val="000000"/>
                <w:sz w:val="20"/>
                <w:szCs w:val="20"/>
                <w:lang w:bidi="he-IL"/>
              </w:rPr>
            </w:pPr>
            <w:r w:rsidRPr="00F50583">
              <w:rPr>
                <w:rFonts w:ascii="Arial" w:hAnsi="Arial" w:cs="Arial"/>
                <w:color w:val="000000"/>
                <w:sz w:val="20"/>
                <w:szCs w:val="20"/>
                <w:lang w:bidi="he-IL"/>
              </w:rPr>
              <w:t>Phường Trường An</w:t>
            </w:r>
          </w:p>
        </w:tc>
        <w:tc>
          <w:tcPr>
            <w:tcW w:w="1383"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1417"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c>
          <w:tcPr>
            <w:tcW w:w="109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80</w:t>
            </w:r>
          </w:p>
        </w:tc>
        <w:tc>
          <w:tcPr>
            <w:tcW w:w="940"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20</w:t>
            </w:r>
          </w:p>
        </w:tc>
        <w:tc>
          <w:tcPr>
            <w:tcW w:w="1045"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0</w:t>
            </w:r>
          </w:p>
        </w:tc>
        <w:tc>
          <w:tcPr>
            <w:tcW w:w="844" w:type="dxa"/>
            <w:tcBorders>
              <w:top w:val="nil"/>
              <w:left w:val="nil"/>
              <w:bottom w:val="single" w:sz="4" w:space="0" w:color="auto"/>
              <w:right w:val="single" w:sz="4" w:space="0" w:color="auto"/>
            </w:tcBorders>
            <w:noWrap/>
            <w:vAlign w:val="bottom"/>
            <w:hideMark/>
          </w:tcPr>
          <w:p w:rsidR="009A261C" w:rsidRPr="00F50583" w:rsidRDefault="009A261C" w:rsidP="00F50583">
            <w:pPr>
              <w:spacing w:before="120"/>
              <w:jc w:val="right"/>
              <w:rPr>
                <w:rFonts w:ascii="Arial" w:hAnsi="Arial" w:cs="Arial"/>
                <w:color w:val="000000"/>
                <w:sz w:val="20"/>
                <w:szCs w:val="20"/>
                <w:lang w:bidi="he-IL"/>
              </w:rPr>
            </w:pPr>
            <w:r w:rsidRPr="00F50583">
              <w:rPr>
                <w:rFonts w:ascii="Arial" w:hAnsi="Arial" w:cs="Arial"/>
                <w:color w:val="000000"/>
                <w:sz w:val="20"/>
                <w:szCs w:val="20"/>
                <w:lang w:bidi="he-IL"/>
              </w:rPr>
              <w:t>100</w:t>
            </w:r>
          </w:p>
        </w:tc>
      </w:tr>
    </w:tbl>
    <w:p w:rsidR="00345FE5" w:rsidRPr="00F50583" w:rsidRDefault="00345FE5" w:rsidP="00F50583">
      <w:pPr>
        <w:spacing w:before="120"/>
        <w:rPr>
          <w:rFonts w:ascii="Arial" w:hAnsi="Arial" w:cs="Arial"/>
          <w:sz w:val="20"/>
          <w:szCs w:val="20"/>
        </w:rPr>
      </w:pPr>
    </w:p>
    <w:sectPr w:rsidR="00345FE5" w:rsidRPr="00F50583" w:rsidSect="0041199D">
      <w:pgSz w:w="12240" w:h="15840"/>
      <w:pgMar w:top="284"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1C"/>
    <w:rsid w:val="00320AC3"/>
    <w:rsid w:val="00345FE5"/>
    <w:rsid w:val="0041199D"/>
    <w:rsid w:val="009A261C"/>
    <w:rsid w:val="00C16D34"/>
    <w:rsid w:val="00E71D38"/>
    <w:rsid w:val="00E826E3"/>
    <w:rsid w:val="00F5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1C"/>
    <w:pPr>
      <w:spacing w:after="0" w:line="240" w:lineRule="auto"/>
    </w:pPr>
    <w:rPr>
      <w:rFonts w:eastAsia="Times New Roman" w:cs="Times New Roman"/>
      <w:szCs w:val="24"/>
    </w:rPr>
  </w:style>
  <w:style w:type="paragraph" w:styleId="Heading1">
    <w:name w:val="heading 1"/>
    <w:basedOn w:val="Normal"/>
    <w:next w:val="Normal"/>
    <w:link w:val="Heading1Char"/>
    <w:qFormat/>
    <w:rsid w:val="009A261C"/>
    <w:pPr>
      <w:keepNext/>
      <w:autoSpaceDE w:val="0"/>
      <w:autoSpaceDN w:val="0"/>
      <w:adjustRightInd w:val="0"/>
      <w:jc w:val="center"/>
      <w:outlineLvl w:val="0"/>
    </w:pPr>
    <w:rPr>
      <w:b/>
      <w:bCs/>
      <w:color w:val="000000"/>
      <w:sz w:val="26"/>
      <w:szCs w:val="26"/>
    </w:rPr>
  </w:style>
  <w:style w:type="paragraph" w:styleId="Heading2">
    <w:name w:val="heading 2"/>
    <w:basedOn w:val="Normal"/>
    <w:next w:val="Normal"/>
    <w:link w:val="Heading2Char"/>
    <w:semiHidden/>
    <w:unhideWhenUsed/>
    <w:qFormat/>
    <w:rsid w:val="009A261C"/>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61C"/>
    <w:rPr>
      <w:rFonts w:eastAsia="Times New Roman" w:cs="Times New Roman"/>
      <w:b/>
      <w:bCs/>
      <w:color w:val="000000"/>
      <w:sz w:val="26"/>
      <w:szCs w:val="26"/>
    </w:rPr>
  </w:style>
  <w:style w:type="character" w:customStyle="1" w:styleId="Heading2Char">
    <w:name w:val="Heading 2 Char"/>
    <w:basedOn w:val="DefaultParagraphFont"/>
    <w:link w:val="Heading2"/>
    <w:semiHidden/>
    <w:rsid w:val="009A261C"/>
    <w:rPr>
      <w:rFonts w:eastAsia="Times New Roman" w:cs="Times New Roman"/>
      <w:b/>
      <w:bCs/>
      <w:szCs w:val="20"/>
    </w:rPr>
  </w:style>
  <w:style w:type="paragraph" w:styleId="NormalWeb">
    <w:name w:val="Normal (Web)"/>
    <w:basedOn w:val="Normal"/>
    <w:uiPriority w:val="99"/>
    <w:semiHidden/>
    <w:unhideWhenUsed/>
    <w:rsid w:val="009A261C"/>
    <w:pPr>
      <w:spacing w:before="100" w:beforeAutospacing="1" w:after="100" w:afterAutospacing="1"/>
    </w:pPr>
    <w:rPr>
      <w:sz w:val="24"/>
    </w:rPr>
  </w:style>
  <w:style w:type="paragraph" w:styleId="Header">
    <w:name w:val="header"/>
    <w:basedOn w:val="Normal"/>
    <w:link w:val="HeaderChar"/>
    <w:uiPriority w:val="99"/>
    <w:semiHidden/>
    <w:unhideWhenUsed/>
    <w:rsid w:val="009A261C"/>
    <w:pPr>
      <w:tabs>
        <w:tab w:val="center" w:pos="4320"/>
        <w:tab w:val="right" w:pos="8640"/>
      </w:tabs>
    </w:pPr>
    <w:rPr>
      <w:lang w:val="x-none" w:eastAsia="x-none"/>
    </w:rPr>
  </w:style>
  <w:style w:type="character" w:customStyle="1" w:styleId="HeaderChar">
    <w:name w:val="Header Char"/>
    <w:basedOn w:val="DefaultParagraphFont"/>
    <w:link w:val="Header"/>
    <w:uiPriority w:val="99"/>
    <w:semiHidden/>
    <w:rsid w:val="009A261C"/>
    <w:rPr>
      <w:rFonts w:eastAsia="Times New Roman" w:cs="Times New Roman"/>
      <w:szCs w:val="24"/>
      <w:lang w:val="x-none" w:eastAsia="x-none"/>
    </w:rPr>
  </w:style>
  <w:style w:type="paragraph" w:styleId="Footer">
    <w:name w:val="footer"/>
    <w:basedOn w:val="Normal"/>
    <w:link w:val="FooterChar"/>
    <w:uiPriority w:val="99"/>
    <w:semiHidden/>
    <w:unhideWhenUsed/>
    <w:rsid w:val="009A261C"/>
    <w:pPr>
      <w:tabs>
        <w:tab w:val="center" w:pos="4320"/>
        <w:tab w:val="right" w:pos="8640"/>
      </w:tabs>
    </w:pPr>
    <w:rPr>
      <w:szCs w:val="20"/>
    </w:rPr>
  </w:style>
  <w:style w:type="character" w:customStyle="1" w:styleId="FooterChar">
    <w:name w:val="Footer Char"/>
    <w:basedOn w:val="DefaultParagraphFont"/>
    <w:link w:val="Footer"/>
    <w:uiPriority w:val="99"/>
    <w:semiHidden/>
    <w:rsid w:val="009A261C"/>
    <w:rPr>
      <w:rFonts w:eastAsia="Times New Roman" w:cs="Times New Roman"/>
      <w:szCs w:val="20"/>
    </w:rPr>
  </w:style>
  <w:style w:type="paragraph" w:styleId="BodyText">
    <w:name w:val="Body Text"/>
    <w:basedOn w:val="Normal"/>
    <w:link w:val="BodyTextChar"/>
    <w:uiPriority w:val="99"/>
    <w:semiHidden/>
    <w:unhideWhenUsed/>
    <w:rsid w:val="009A261C"/>
    <w:pPr>
      <w:spacing w:after="120"/>
    </w:pPr>
    <w:rPr>
      <w:szCs w:val="20"/>
    </w:rPr>
  </w:style>
  <w:style w:type="character" w:customStyle="1" w:styleId="BodyTextChar">
    <w:name w:val="Body Text Char"/>
    <w:basedOn w:val="DefaultParagraphFont"/>
    <w:link w:val="BodyText"/>
    <w:uiPriority w:val="99"/>
    <w:semiHidden/>
    <w:rsid w:val="009A261C"/>
    <w:rPr>
      <w:rFonts w:eastAsia="Times New Roman" w:cs="Times New Roman"/>
      <w:szCs w:val="20"/>
    </w:rPr>
  </w:style>
  <w:style w:type="paragraph" w:styleId="BodyTextIndent">
    <w:name w:val="Body Text Indent"/>
    <w:basedOn w:val="Normal"/>
    <w:link w:val="BodyTextIndentChar"/>
    <w:uiPriority w:val="99"/>
    <w:semiHidden/>
    <w:unhideWhenUsed/>
    <w:rsid w:val="009A261C"/>
    <w:pPr>
      <w:ind w:firstLine="720"/>
      <w:jc w:val="both"/>
    </w:pPr>
    <w:rPr>
      <w:szCs w:val="27"/>
    </w:rPr>
  </w:style>
  <w:style w:type="character" w:customStyle="1" w:styleId="BodyTextIndentChar">
    <w:name w:val="Body Text Indent Char"/>
    <w:basedOn w:val="DefaultParagraphFont"/>
    <w:link w:val="BodyTextIndent"/>
    <w:uiPriority w:val="99"/>
    <w:semiHidden/>
    <w:rsid w:val="009A261C"/>
    <w:rPr>
      <w:rFonts w:eastAsia="Times New Roman" w:cs="Times New Roman"/>
      <w:szCs w:val="27"/>
    </w:rPr>
  </w:style>
  <w:style w:type="paragraph" w:styleId="BodyTextIndent2">
    <w:name w:val="Body Text Indent 2"/>
    <w:basedOn w:val="Normal"/>
    <w:link w:val="BodyTextIndent2Char"/>
    <w:uiPriority w:val="99"/>
    <w:semiHidden/>
    <w:unhideWhenUsed/>
    <w:rsid w:val="009A261C"/>
    <w:pPr>
      <w:ind w:firstLine="560"/>
      <w:jc w:val="both"/>
    </w:pPr>
    <w:rPr>
      <w:szCs w:val="20"/>
    </w:rPr>
  </w:style>
  <w:style w:type="character" w:customStyle="1" w:styleId="BodyTextIndent2Char">
    <w:name w:val="Body Text Indent 2 Char"/>
    <w:basedOn w:val="DefaultParagraphFont"/>
    <w:link w:val="BodyTextIndent2"/>
    <w:uiPriority w:val="99"/>
    <w:semiHidden/>
    <w:rsid w:val="009A261C"/>
    <w:rPr>
      <w:rFonts w:eastAsia="Times New Roman" w:cs="Times New Roman"/>
      <w:szCs w:val="20"/>
    </w:rPr>
  </w:style>
  <w:style w:type="paragraph" w:styleId="BodyTextIndent3">
    <w:name w:val="Body Text Indent 3"/>
    <w:basedOn w:val="Normal"/>
    <w:link w:val="BodyTextIndent3Char"/>
    <w:uiPriority w:val="99"/>
    <w:semiHidden/>
    <w:unhideWhenUsed/>
    <w:rsid w:val="009A261C"/>
    <w:pPr>
      <w:ind w:left="720"/>
      <w:jc w:val="both"/>
    </w:pPr>
    <w:rPr>
      <w:szCs w:val="20"/>
    </w:rPr>
  </w:style>
  <w:style w:type="character" w:customStyle="1" w:styleId="BodyTextIndent3Char">
    <w:name w:val="Body Text Indent 3 Char"/>
    <w:basedOn w:val="DefaultParagraphFont"/>
    <w:link w:val="BodyTextIndent3"/>
    <w:uiPriority w:val="99"/>
    <w:semiHidden/>
    <w:rsid w:val="009A261C"/>
    <w:rPr>
      <w:rFonts w:eastAsia="Times New Roman" w:cs="Times New Roman"/>
      <w:szCs w:val="20"/>
    </w:rPr>
  </w:style>
  <w:style w:type="paragraph" w:styleId="BalloonText">
    <w:name w:val="Balloon Text"/>
    <w:basedOn w:val="Normal"/>
    <w:link w:val="BalloonTextChar"/>
    <w:uiPriority w:val="99"/>
    <w:semiHidden/>
    <w:unhideWhenUsed/>
    <w:rsid w:val="009A261C"/>
    <w:rPr>
      <w:rFonts w:ascii="Tahoma" w:hAnsi="Tahoma" w:cs="Tahoma"/>
      <w:sz w:val="16"/>
      <w:szCs w:val="16"/>
    </w:rPr>
  </w:style>
  <w:style w:type="character" w:customStyle="1" w:styleId="BalloonTextChar">
    <w:name w:val="Balloon Text Char"/>
    <w:basedOn w:val="DefaultParagraphFont"/>
    <w:link w:val="BalloonText"/>
    <w:uiPriority w:val="99"/>
    <w:semiHidden/>
    <w:rsid w:val="009A261C"/>
    <w:rPr>
      <w:rFonts w:ascii="Tahoma" w:eastAsia="Times New Roman" w:hAnsi="Tahoma" w:cs="Tahoma"/>
      <w:sz w:val="16"/>
      <w:szCs w:val="16"/>
    </w:rPr>
  </w:style>
  <w:style w:type="paragraph" w:styleId="ListParagraph">
    <w:name w:val="List Paragraph"/>
    <w:basedOn w:val="Normal"/>
    <w:uiPriority w:val="34"/>
    <w:qFormat/>
    <w:rsid w:val="009A261C"/>
    <w:pPr>
      <w:spacing w:after="200" w:line="276" w:lineRule="auto"/>
      <w:ind w:left="720"/>
      <w:contextualSpacing/>
    </w:pPr>
    <w:rPr>
      <w:rFonts w:eastAsia="Calibri"/>
      <w:spacing w:val="-6"/>
      <w:sz w:val="22"/>
      <w:szCs w:val="22"/>
    </w:rPr>
  </w:style>
  <w:style w:type="paragraph" w:customStyle="1" w:styleId="CharCharCharCharCharCharCharCharChar1Char">
    <w:name w:val="Char Char Char Char Char Char Char Char Char1 Char"/>
    <w:basedOn w:val="Normal"/>
    <w:next w:val="Normal"/>
    <w:autoRedefine/>
    <w:uiPriority w:val="99"/>
    <w:semiHidden/>
    <w:rsid w:val="009A261C"/>
    <w:pPr>
      <w:spacing w:before="120" w:after="120" w:line="312" w:lineRule="auto"/>
    </w:pPr>
    <w:rPr>
      <w:szCs w:val="22"/>
    </w:rPr>
  </w:style>
  <w:style w:type="paragraph" w:customStyle="1" w:styleId="CharCharCharCharCharCharChar">
    <w:name w:val="Char Char Char Char Char Char Char"/>
    <w:autoRedefine/>
    <w:uiPriority w:val="99"/>
    <w:rsid w:val="009A261C"/>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uiPriority w:val="99"/>
    <w:rsid w:val="009A261C"/>
    <w:pPr>
      <w:spacing w:after="160" w:line="240" w:lineRule="exact"/>
    </w:pPr>
    <w:rPr>
      <w:rFonts w:ascii="Verdana" w:hAnsi="Verdana"/>
      <w:sz w:val="20"/>
      <w:szCs w:val="20"/>
    </w:rPr>
  </w:style>
  <w:style w:type="paragraph" w:customStyle="1" w:styleId="abc">
    <w:name w:val="abc"/>
    <w:basedOn w:val="Normal"/>
    <w:uiPriority w:val="99"/>
    <w:rsid w:val="009A261C"/>
    <w:rPr>
      <w:rFonts w:ascii=".VnTime" w:hAnsi=".VnTime"/>
      <w:sz w:val="26"/>
      <w:szCs w:val="20"/>
    </w:rPr>
  </w:style>
  <w:style w:type="character" w:customStyle="1" w:styleId="FormChar">
    <w:name w:val="Form Char"/>
    <w:link w:val="Form"/>
    <w:locked/>
    <w:rsid w:val="009A261C"/>
    <w:rPr>
      <w:rFonts w:ascii=".VnTime" w:hAnsi=".VnTime"/>
      <w:szCs w:val="28"/>
      <w:lang w:val="en-GB"/>
    </w:rPr>
  </w:style>
  <w:style w:type="paragraph" w:customStyle="1" w:styleId="Form">
    <w:name w:val="Form"/>
    <w:basedOn w:val="Normal"/>
    <w:link w:val="FormChar"/>
    <w:rsid w:val="009A261C"/>
    <w:pPr>
      <w:tabs>
        <w:tab w:val="left" w:pos="1440"/>
        <w:tab w:val="left" w:pos="2160"/>
        <w:tab w:val="left" w:pos="2880"/>
        <w:tab w:val="right" w:pos="7200"/>
      </w:tabs>
      <w:autoSpaceDE w:val="0"/>
      <w:autoSpaceDN w:val="0"/>
      <w:spacing w:before="80" w:after="80" w:line="264" w:lineRule="auto"/>
      <w:ind w:firstLine="720"/>
      <w:jc w:val="both"/>
    </w:pPr>
    <w:rPr>
      <w:rFonts w:ascii=".VnTime" w:eastAsiaTheme="minorHAnsi" w:hAnsi=".VnTime" w:cstheme="minorBidi"/>
      <w:szCs w:val="28"/>
      <w:lang w:val="en-GB"/>
    </w:rPr>
  </w:style>
  <w:style w:type="paragraph" w:customStyle="1" w:styleId="CharCharCharChar">
    <w:name w:val="Char Char Char Char"/>
    <w:basedOn w:val="Normal"/>
    <w:uiPriority w:val="99"/>
    <w:rsid w:val="009A261C"/>
    <w:pPr>
      <w:spacing w:after="160" w:line="240" w:lineRule="exact"/>
    </w:pPr>
    <w:rPr>
      <w:rFonts w:ascii="Verdana" w:hAnsi="Verdana"/>
      <w:sz w:val="20"/>
      <w:szCs w:val="20"/>
    </w:rPr>
  </w:style>
  <w:style w:type="paragraph" w:customStyle="1" w:styleId="style1">
    <w:name w:val="style1"/>
    <w:basedOn w:val="Normal"/>
    <w:uiPriority w:val="99"/>
    <w:rsid w:val="009A261C"/>
    <w:pPr>
      <w:spacing w:before="100" w:beforeAutospacing="1" w:after="100" w:afterAutospacing="1"/>
    </w:pPr>
    <w:rPr>
      <w:sz w:val="24"/>
    </w:rPr>
  </w:style>
  <w:style w:type="character" w:customStyle="1" w:styleId="apple-converted-space">
    <w:name w:val="apple-converted-space"/>
    <w:basedOn w:val="DefaultParagraphFont"/>
    <w:rsid w:val="009A261C"/>
  </w:style>
  <w:style w:type="table" w:styleId="TableGrid">
    <w:name w:val="Table Grid"/>
    <w:basedOn w:val="TableNormal"/>
    <w:rsid w:val="009A261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1C"/>
    <w:pPr>
      <w:spacing w:after="0" w:line="240" w:lineRule="auto"/>
    </w:pPr>
    <w:rPr>
      <w:rFonts w:eastAsia="Times New Roman" w:cs="Times New Roman"/>
      <w:szCs w:val="24"/>
    </w:rPr>
  </w:style>
  <w:style w:type="paragraph" w:styleId="Heading1">
    <w:name w:val="heading 1"/>
    <w:basedOn w:val="Normal"/>
    <w:next w:val="Normal"/>
    <w:link w:val="Heading1Char"/>
    <w:qFormat/>
    <w:rsid w:val="009A261C"/>
    <w:pPr>
      <w:keepNext/>
      <w:autoSpaceDE w:val="0"/>
      <w:autoSpaceDN w:val="0"/>
      <w:adjustRightInd w:val="0"/>
      <w:jc w:val="center"/>
      <w:outlineLvl w:val="0"/>
    </w:pPr>
    <w:rPr>
      <w:b/>
      <w:bCs/>
      <w:color w:val="000000"/>
      <w:sz w:val="26"/>
      <w:szCs w:val="26"/>
    </w:rPr>
  </w:style>
  <w:style w:type="paragraph" w:styleId="Heading2">
    <w:name w:val="heading 2"/>
    <w:basedOn w:val="Normal"/>
    <w:next w:val="Normal"/>
    <w:link w:val="Heading2Char"/>
    <w:semiHidden/>
    <w:unhideWhenUsed/>
    <w:qFormat/>
    <w:rsid w:val="009A261C"/>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61C"/>
    <w:rPr>
      <w:rFonts w:eastAsia="Times New Roman" w:cs="Times New Roman"/>
      <w:b/>
      <w:bCs/>
      <w:color w:val="000000"/>
      <w:sz w:val="26"/>
      <w:szCs w:val="26"/>
    </w:rPr>
  </w:style>
  <w:style w:type="character" w:customStyle="1" w:styleId="Heading2Char">
    <w:name w:val="Heading 2 Char"/>
    <w:basedOn w:val="DefaultParagraphFont"/>
    <w:link w:val="Heading2"/>
    <w:semiHidden/>
    <w:rsid w:val="009A261C"/>
    <w:rPr>
      <w:rFonts w:eastAsia="Times New Roman" w:cs="Times New Roman"/>
      <w:b/>
      <w:bCs/>
      <w:szCs w:val="20"/>
    </w:rPr>
  </w:style>
  <w:style w:type="paragraph" w:styleId="NormalWeb">
    <w:name w:val="Normal (Web)"/>
    <w:basedOn w:val="Normal"/>
    <w:uiPriority w:val="99"/>
    <w:semiHidden/>
    <w:unhideWhenUsed/>
    <w:rsid w:val="009A261C"/>
    <w:pPr>
      <w:spacing w:before="100" w:beforeAutospacing="1" w:after="100" w:afterAutospacing="1"/>
    </w:pPr>
    <w:rPr>
      <w:sz w:val="24"/>
    </w:rPr>
  </w:style>
  <w:style w:type="paragraph" w:styleId="Header">
    <w:name w:val="header"/>
    <w:basedOn w:val="Normal"/>
    <w:link w:val="HeaderChar"/>
    <w:uiPriority w:val="99"/>
    <w:semiHidden/>
    <w:unhideWhenUsed/>
    <w:rsid w:val="009A261C"/>
    <w:pPr>
      <w:tabs>
        <w:tab w:val="center" w:pos="4320"/>
        <w:tab w:val="right" w:pos="8640"/>
      </w:tabs>
    </w:pPr>
    <w:rPr>
      <w:lang w:val="x-none" w:eastAsia="x-none"/>
    </w:rPr>
  </w:style>
  <w:style w:type="character" w:customStyle="1" w:styleId="HeaderChar">
    <w:name w:val="Header Char"/>
    <w:basedOn w:val="DefaultParagraphFont"/>
    <w:link w:val="Header"/>
    <w:uiPriority w:val="99"/>
    <w:semiHidden/>
    <w:rsid w:val="009A261C"/>
    <w:rPr>
      <w:rFonts w:eastAsia="Times New Roman" w:cs="Times New Roman"/>
      <w:szCs w:val="24"/>
      <w:lang w:val="x-none" w:eastAsia="x-none"/>
    </w:rPr>
  </w:style>
  <w:style w:type="paragraph" w:styleId="Footer">
    <w:name w:val="footer"/>
    <w:basedOn w:val="Normal"/>
    <w:link w:val="FooterChar"/>
    <w:uiPriority w:val="99"/>
    <w:semiHidden/>
    <w:unhideWhenUsed/>
    <w:rsid w:val="009A261C"/>
    <w:pPr>
      <w:tabs>
        <w:tab w:val="center" w:pos="4320"/>
        <w:tab w:val="right" w:pos="8640"/>
      </w:tabs>
    </w:pPr>
    <w:rPr>
      <w:szCs w:val="20"/>
    </w:rPr>
  </w:style>
  <w:style w:type="character" w:customStyle="1" w:styleId="FooterChar">
    <w:name w:val="Footer Char"/>
    <w:basedOn w:val="DefaultParagraphFont"/>
    <w:link w:val="Footer"/>
    <w:uiPriority w:val="99"/>
    <w:semiHidden/>
    <w:rsid w:val="009A261C"/>
    <w:rPr>
      <w:rFonts w:eastAsia="Times New Roman" w:cs="Times New Roman"/>
      <w:szCs w:val="20"/>
    </w:rPr>
  </w:style>
  <w:style w:type="paragraph" w:styleId="BodyText">
    <w:name w:val="Body Text"/>
    <w:basedOn w:val="Normal"/>
    <w:link w:val="BodyTextChar"/>
    <w:uiPriority w:val="99"/>
    <w:semiHidden/>
    <w:unhideWhenUsed/>
    <w:rsid w:val="009A261C"/>
    <w:pPr>
      <w:spacing w:after="120"/>
    </w:pPr>
    <w:rPr>
      <w:szCs w:val="20"/>
    </w:rPr>
  </w:style>
  <w:style w:type="character" w:customStyle="1" w:styleId="BodyTextChar">
    <w:name w:val="Body Text Char"/>
    <w:basedOn w:val="DefaultParagraphFont"/>
    <w:link w:val="BodyText"/>
    <w:uiPriority w:val="99"/>
    <w:semiHidden/>
    <w:rsid w:val="009A261C"/>
    <w:rPr>
      <w:rFonts w:eastAsia="Times New Roman" w:cs="Times New Roman"/>
      <w:szCs w:val="20"/>
    </w:rPr>
  </w:style>
  <w:style w:type="paragraph" w:styleId="BodyTextIndent">
    <w:name w:val="Body Text Indent"/>
    <w:basedOn w:val="Normal"/>
    <w:link w:val="BodyTextIndentChar"/>
    <w:uiPriority w:val="99"/>
    <w:semiHidden/>
    <w:unhideWhenUsed/>
    <w:rsid w:val="009A261C"/>
    <w:pPr>
      <w:ind w:firstLine="720"/>
      <w:jc w:val="both"/>
    </w:pPr>
    <w:rPr>
      <w:szCs w:val="27"/>
    </w:rPr>
  </w:style>
  <w:style w:type="character" w:customStyle="1" w:styleId="BodyTextIndentChar">
    <w:name w:val="Body Text Indent Char"/>
    <w:basedOn w:val="DefaultParagraphFont"/>
    <w:link w:val="BodyTextIndent"/>
    <w:uiPriority w:val="99"/>
    <w:semiHidden/>
    <w:rsid w:val="009A261C"/>
    <w:rPr>
      <w:rFonts w:eastAsia="Times New Roman" w:cs="Times New Roman"/>
      <w:szCs w:val="27"/>
    </w:rPr>
  </w:style>
  <w:style w:type="paragraph" w:styleId="BodyTextIndent2">
    <w:name w:val="Body Text Indent 2"/>
    <w:basedOn w:val="Normal"/>
    <w:link w:val="BodyTextIndent2Char"/>
    <w:uiPriority w:val="99"/>
    <w:semiHidden/>
    <w:unhideWhenUsed/>
    <w:rsid w:val="009A261C"/>
    <w:pPr>
      <w:ind w:firstLine="560"/>
      <w:jc w:val="both"/>
    </w:pPr>
    <w:rPr>
      <w:szCs w:val="20"/>
    </w:rPr>
  </w:style>
  <w:style w:type="character" w:customStyle="1" w:styleId="BodyTextIndent2Char">
    <w:name w:val="Body Text Indent 2 Char"/>
    <w:basedOn w:val="DefaultParagraphFont"/>
    <w:link w:val="BodyTextIndent2"/>
    <w:uiPriority w:val="99"/>
    <w:semiHidden/>
    <w:rsid w:val="009A261C"/>
    <w:rPr>
      <w:rFonts w:eastAsia="Times New Roman" w:cs="Times New Roman"/>
      <w:szCs w:val="20"/>
    </w:rPr>
  </w:style>
  <w:style w:type="paragraph" w:styleId="BodyTextIndent3">
    <w:name w:val="Body Text Indent 3"/>
    <w:basedOn w:val="Normal"/>
    <w:link w:val="BodyTextIndent3Char"/>
    <w:uiPriority w:val="99"/>
    <w:semiHidden/>
    <w:unhideWhenUsed/>
    <w:rsid w:val="009A261C"/>
    <w:pPr>
      <w:ind w:left="720"/>
      <w:jc w:val="both"/>
    </w:pPr>
    <w:rPr>
      <w:szCs w:val="20"/>
    </w:rPr>
  </w:style>
  <w:style w:type="character" w:customStyle="1" w:styleId="BodyTextIndent3Char">
    <w:name w:val="Body Text Indent 3 Char"/>
    <w:basedOn w:val="DefaultParagraphFont"/>
    <w:link w:val="BodyTextIndent3"/>
    <w:uiPriority w:val="99"/>
    <w:semiHidden/>
    <w:rsid w:val="009A261C"/>
    <w:rPr>
      <w:rFonts w:eastAsia="Times New Roman" w:cs="Times New Roman"/>
      <w:szCs w:val="20"/>
    </w:rPr>
  </w:style>
  <w:style w:type="paragraph" w:styleId="BalloonText">
    <w:name w:val="Balloon Text"/>
    <w:basedOn w:val="Normal"/>
    <w:link w:val="BalloonTextChar"/>
    <w:uiPriority w:val="99"/>
    <w:semiHidden/>
    <w:unhideWhenUsed/>
    <w:rsid w:val="009A261C"/>
    <w:rPr>
      <w:rFonts w:ascii="Tahoma" w:hAnsi="Tahoma" w:cs="Tahoma"/>
      <w:sz w:val="16"/>
      <w:szCs w:val="16"/>
    </w:rPr>
  </w:style>
  <w:style w:type="character" w:customStyle="1" w:styleId="BalloonTextChar">
    <w:name w:val="Balloon Text Char"/>
    <w:basedOn w:val="DefaultParagraphFont"/>
    <w:link w:val="BalloonText"/>
    <w:uiPriority w:val="99"/>
    <w:semiHidden/>
    <w:rsid w:val="009A261C"/>
    <w:rPr>
      <w:rFonts w:ascii="Tahoma" w:eastAsia="Times New Roman" w:hAnsi="Tahoma" w:cs="Tahoma"/>
      <w:sz w:val="16"/>
      <w:szCs w:val="16"/>
    </w:rPr>
  </w:style>
  <w:style w:type="paragraph" w:styleId="ListParagraph">
    <w:name w:val="List Paragraph"/>
    <w:basedOn w:val="Normal"/>
    <w:uiPriority w:val="34"/>
    <w:qFormat/>
    <w:rsid w:val="009A261C"/>
    <w:pPr>
      <w:spacing w:after="200" w:line="276" w:lineRule="auto"/>
      <w:ind w:left="720"/>
      <w:contextualSpacing/>
    </w:pPr>
    <w:rPr>
      <w:rFonts w:eastAsia="Calibri"/>
      <w:spacing w:val="-6"/>
      <w:sz w:val="22"/>
      <w:szCs w:val="22"/>
    </w:rPr>
  </w:style>
  <w:style w:type="paragraph" w:customStyle="1" w:styleId="CharCharCharCharCharCharCharCharChar1Char">
    <w:name w:val="Char Char Char Char Char Char Char Char Char1 Char"/>
    <w:basedOn w:val="Normal"/>
    <w:next w:val="Normal"/>
    <w:autoRedefine/>
    <w:uiPriority w:val="99"/>
    <w:semiHidden/>
    <w:rsid w:val="009A261C"/>
    <w:pPr>
      <w:spacing w:before="120" w:after="120" w:line="312" w:lineRule="auto"/>
    </w:pPr>
    <w:rPr>
      <w:szCs w:val="22"/>
    </w:rPr>
  </w:style>
  <w:style w:type="paragraph" w:customStyle="1" w:styleId="CharCharCharCharCharCharChar">
    <w:name w:val="Char Char Char Char Char Char Char"/>
    <w:autoRedefine/>
    <w:uiPriority w:val="99"/>
    <w:rsid w:val="009A261C"/>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uiPriority w:val="99"/>
    <w:rsid w:val="009A261C"/>
    <w:pPr>
      <w:spacing w:after="160" w:line="240" w:lineRule="exact"/>
    </w:pPr>
    <w:rPr>
      <w:rFonts w:ascii="Verdana" w:hAnsi="Verdana"/>
      <w:sz w:val="20"/>
      <w:szCs w:val="20"/>
    </w:rPr>
  </w:style>
  <w:style w:type="paragraph" w:customStyle="1" w:styleId="abc">
    <w:name w:val="abc"/>
    <w:basedOn w:val="Normal"/>
    <w:uiPriority w:val="99"/>
    <w:rsid w:val="009A261C"/>
    <w:rPr>
      <w:rFonts w:ascii=".VnTime" w:hAnsi=".VnTime"/>
      <w:sz w:val="26"/>
      <w:szCs w:val="20"/>
    </w:rPr>
  </w:style>
  <w:style w:type="character" w:customStyle="1" w:styleId="FormChar">
    <w:name w:val="Form Char"/>
    <w:link w:val="Form"/>
    <w:locked/>
    <w:rsid w:val="009A261C"/>
    <w:rPr>
      <w:rFonts w:ascii=".VnTime" w:hAnsi=".VnTime"/>
      <w:szCs w:val="28"/>
      <w:lang w:val="en-GB"/>
    </w:rPr>
  </w:style>
  <w:style w:type="paragraph" w:customStyle="1" w:styleId="Form">
    <w:name w:val="Form"/>
    <w:basedOn w:val="Normal"/>
    <w:link w:val="FormChar"/>
    <w:rsid w:val="009A261C"/>
    <w:pPr>
      <w:tabs>
        <w:tab w:val="left" w:pos="1440"/>
        <w:tab w:val="left" w:pos="2160"/>
        <w:tab w:val="left" w:pos="2880"/>
        <w:tab w:val="right" w:pos="7200"/>
      </w:tabs>
      <w:autoSpaceDE w:val="0"/>
      <w:autoSpaceDN w:val="0"/>
      <w:spacing w:before="80" w:after="80" w:line="264" w:lineRule="auto"/>
      <w:ind w:firstLine="720"/>
      <w:jc w:val="both"/>
    </w:pPr>
    <w:rPr>
      <w:rFonts w:ascii=".VnTime" w:eastAsiaTheme="minorHAnsi" w:hAnsi=".VnTime" w:cstheme="minorBidi"/>
      <w:szCs w:val="28"/>
      <w:lang w:val="en-GB"/>
    </w:rPr>
  </w:style>
  <w:style w:type="paragraph" w:customStyle="1" w:styleId="CharCharCharChar">
    <w:name w:val="Char Char Char Char"/>
    <w:basedOn w:val="Normal"/>
    <w:uiPriority w:val="99"/>
    <w:rsid w:val="009A261C"/>
    <w:pPr>
      <w:spacing w:after="160" w:line="240" w:lineRule="exact"/>
    </w:pPr>
    <w:rPr>
      <w:rFonts w:ascii="Verdana" w:hAnsi="Verdana"/>
      <w:sz w:val="20"/>
      <w:szCs w:val="20"/>
    </w:rPr>
  </w:style>
  <w:style w:type="paragraph" w:customStyle="1" w:styleId="style1">
    <w:name w:val="style1"/>
    <w:basedOn w:val="Normal"/>
    <w:uiPriority w:val="99"/>
    <w:rsid w:val="009A261C"/>
    <w:pPr>
      <w:spacing w:before="100" w:beforeAutospacing="1" w:after="100" w:afterAutospacing="1"/>
    </w:pPr>
    <w:rPr>
      <w:sz w:val="24"/>
    </w:rPr>
  </w:style>
  <w:style w:type="character" w:customStyle="1" w:styleId="apple-converted-space">
    <w:name w:val="apple-converted-space"/>
    <w:basedOn w:val="DefaultParagraphFont"/>
    <w:rsid w:val="009A261C"/>
  </w:style>
  <w:style w:type="table" w:styleId="TableGrid">
    <w:name w:val="Table Grid"/>
    <w:basedOn w:val="TableNormal"/>
    <w:rsid w:val="009A261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7048A-013E-420F-9251-B7C633A6BEE7}"/>
</file>

<file path=customXml/itemProps2.xml><?xml version="1.0" encoding="utf-8"?>
<ds:datastoreItem xmlns:ds="http://schemas.openxmlformats.org/officeDocument/2006/customXml" ds:itemID="{041E2117-27D5-464B-B5D2-B4D9A4569E07}"/>
</file>

<file path=customXml/itemProps3.xml><?xml version="1.0" encoding="utf-8"?>
<ds:datastoreItem xmlns:ds="http://schemas.openxmlformats.org/officeDocument/2006/customXml" ds:itemID="{C0B8B96B-DF7B-4230-992A-35006636E5F8}"/>
</file>

<file path=docProps/app.xml><?xml version="1.0" encoding="utf-8"?>
<Properties xmlns="http://schemas.openxmlformats.org/officeDocument/2006/extended-properties" xmlns:vt="http://schemas.openxmlformats.org/officeDocument/2006/docPropsVTypes">
  <Template>Normal</Template>
  <TotalTime>8</TotalTime>
  <Pages>9</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2017-01-01T00:32:00Z</dcterms:created>
  <dcterms:modified xsi:type="dcterms:W3CDTF">2017-01-06T05:29:00Z</dcterms:modified>
</cp:coreProperties>
</file>