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_xmlsignatures/sig1.xml" ContentType="application/vnd.openxmlformats-package.digital-signature-xmlsignature+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jc w:val="center"/>
        <w:tblCellMar>
          <w:left w:w="0" w:type="dxa"/>
          <w:right w:w="0" w:type="dxa"/>
        </w:tblCellMar>
        <w:tblLook w:val="04A0" w:firstRow="1" w:lastRow="0" w:firstColumn="1" w:lastColumn="0" w:noHBand="0" w:noVBand="1"/>
      </w:tblPr>
      <w:tblGrid>
        <w:gridCol w:w="3562"/>
        <w:gridCol w:w="5760"/>
      </w:tblGrid>
      <w:tr w:rsidR="009027E6" w:rsidTr="00EA37C8">
        <w:trPr>
          <w:jc w:val="center"/>
        </w:trPr>
        <w:tc>
          <w:tcPr>
            <w:tcW w:w="3562" w:type="dxa"/>
            <w:shd w:val="clear" w:color="auto" w:fill="auto"/>
            <w:tcMar>
              <w:top w:w="0" w:type="dxa"/>
              <w:left w:w="108" w:type="dxa"/>
              <w:bottom w:w="0" w:type="dxa"/>
              <w:right w:w="108" w:type="dxa"/>
            </w:tcMar>
          </w:tcPr>
          <w:p w:rsidR="00EA37C8" w:rsidRDefault="003A767B" w:rsidP="00EA37C8">
            <w:pPr>
              <w:jc w:val="center"/>
              <w:rPr>
                <w:b/>
                <w:bCs/>
                <w:sz w:val="26"/>
                <w:szCs w:val="26"/>
              </w:rPr>
            </w:pPr>
            <w:r>
              <w:rPr>
                <w:b/>
                <w:bCs/>
                <w:noProof/>
                <w:sz w:val="26"/>
                <w:szCs w:val="26"/>
                <w:lang w:val="vi-VN" w:eastAsia="vi-VN"/>
              </w:rPr>
              <mc:AlternateContent>
                <mc:Choice Requires="wps">
                  <w:drawing>
                    <wp:anchor distT="4294967295" distB="4294967295" distL="114300" distR="114300" simplePos="0" relativeHeight="251656192" behindDoc="0" locked="0" layoutInCell="1" allowOverlap="1">
                      <wp:simplePos x="0" y="0"/>
                      <wp:positionH relativeFrom="column">
                        <wp:posOffset>835660</wp:posOffset>
                      </wp:positionH>
                      <wp:positionV relativeFrom="paragraph">
                        <wp:posOffset>405764</wp:posOffset>
                      </wp:positionV>
                      <wp:extent cx="476250" cy="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5.8pt;margin-top:31.95pt;width:37.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blrHgIAADo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"/>
                  </w:pict>
                </mc:Fallback>
              </mc:AlternateContent>
            </w:r>
            <w:r w:rsidR="009027E6" w:rsidRPr="00EA37C8">
              <w:rPr>
                <w:b/>
                <w:bCs/>
                <w:sz w:val="26"/>
                <w:szCs w:val="26"/>
              </w:rPr>
              <w:t>ỦY BAN NHÂN DÂN</w:t>
            </w:r>
            <w:r w:rsidR="009027E6" w:rsidRPr="00EA37C8">
              <w:rPr>
                <w:b/>
                <w:bCs/>
                <w:sz w:val="26"/>
                <w:szCs w:val="26"/>
              </w:rPr>
              <w:br/>
              <w:t xml:space="preserve">TỈNH </w:t>
            </w:r>
            <w:r w:rsidR="00ED4F7A" w:rsidRPr="00EA37C8">
              <w:rPr>
                <w:b/>
                <w:bCs/>
                <w:sz w:val="26"/>
                <w:szCs w:val="26"/>
              </w:rPr>
              <w:t>HÀ TĨNH</w:t>
            </w:r>
          </w:p>
          <w:p w:rsidR="009027E6" w:rsidRPr="00FC3EC6" w:rsidRDefault="00EA37C8" w:rsidP="00D418B7">
            <w:pPr>
              <w:spacing w:before="360"/>
              <w:jc w:val="center"/>
              <w:rPr>
                <w:sz w:val="26"/>
                <w:szCs w:val="26"/>
              </w:rPr>
            </w:pPr>
            <w:r w:rsidRPr="00EA37C8">
              <w:rPr>
                <w:sz w:val="26"/>
              </w:rPr>
              <w:t xml:space="preserve">Số: </w:t>
            </w:r>
            <w:r w:rsidR="00D418B7">
              <w:rPr>
                <w:sz w:val="26"/>
              </w:rPr>
              <w:t>33</w:t>
            </w:r>
            <w:r w:rsidRPr="00EA37C8">
              <w:rPr>
                <w:sz w:val="26"/>
              </w:rPr>
              <w:t>/2017/QĐ-UBND</w:t>
            </w:r>
          </w:p>
        </w:tc>
        <w:tc>
          <w:tcPr>
            <w:tcW w:w="5760" w:type="dxa"/>
            <w:shd w:val="clear" w:color="auto" w:fill="auto"/>
            <w:tcMar>
              <w:top w:w="0" w:type="dxa"/>
              <w:left w:w="108" w:type="dxa"/>
              <w:bottom w:w="0" w:type="dxa"/>
              <w:right w:w="108" w:type="dxa"/>
            </w:tcMar>
          </w:tcPr>
          <w:p w:rsidR="00EA37C8" w:rsidRDefault="003A767B" w:rsidP="00EA37C8">
            <w:pPr>
              <w:jc w:val="center"/>
              <w:rPr>
                <w:b/>
                <w:bCs/>
                <w:sz w:val="28"/>
                <w:szCs w:val="26"/>
              </w:rPr>
            </w:pPr>
            <w:r>
              <w:rPr>
                <w:b/>
                <w:bCs/>
                <w:noProof/>
                <w:sz w:val="26"/>
                <w:szCs w:val="26"/>
                <w:lang w:val="vi-VN" w:eastAsia="vi-VN"/>
              </w:rPr>
              <mc:AlternateContent>
                <mc:Choice Requires="wps">
                  <w:drawing>
                    <wp:anchor distT="4294967295" distB="4294967295" distL="114300" distR="114300" simplePos="0" relativeHeight="251657216" behindDoc="0" locked="0" layoutInCell="1" allowOverlap="1">
                      <wp:simplePos x="0" y="0"/>
                      <wp:positionH relativeFrom="column">
                        <wp:posOffset>764540</wp:posOffset>
                      </wp:positionH>
                      <wp:positionV relativeFrom="paragraph">
                        <wp:posOffset>405764</wp:posOffset>
                      </wp:positionV>
                      <wp:extent cx="2057400" cy="0"/>
                      <wp:effectExtent l="0" t="0" r="1905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0.2pt;margin-top:31.95pt;width:162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4EP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"/>
                  </w:pict>
                </mc:Fallback>
              </mc:AlternateContent>
            </w:r>
            <w:r w:rsidR="009027E6" w:rsidRPr="00FC3EC6">
              <w:rPr>
                <w:b/>
                <w:bCs/>
                <w:sz w:val="26"/>
                <w:szCs w:val="26"/>
              </w:rPr>
              <w:t>CỘNG HÒA XÃ HỘI CHỦ NGHĨA VIỆT NAM</w:t>
            </w:r>
            <w:r w:rsidR="009027E6" w:rsidRPr="00FC3EC6">
              <w:rPr>
                <w:b/>
                <w:bCs/>
                <w:sz w:val="26"/>
                <w:szCs w:val="26"/>
              </w:rPr>
              <w:br/>
            </w:r>
            <w:r w:rsidR="009027E6" w:rsidRPr="00540A9E">
              <w:rPr>
                <w:b/>
                <w:bCs/>
                <w:sz w:val="28"/>
                <w:szCs w:val="26"/>
              </w:rPr>
              <w:t xml:space="preserve">Độc lập - Tự do - Hạnh phúc </w:t>
            </w:r>
          </w:p>
          <w:p w:rsidR="009027E6" w:rsidRPr="00FC3EC6" w:rsidRDefault="00EA37C8" w:rsidP="00D418B7">
            <w:pPr>
              <w:spacing w:before="360"/>
              <w:jc w:val="center"/>
              <w:rPr>
                <w:sz w:val="26"/>
                <w:szCs w:val="26"/>
              </w:rPr>
            </w:pPr>
            <w:r w:rsidRPr="00ED4F7A">
              <w:rPr>
                <w:i/>
                <w:iCs/>
                <w:sz w:val="28"/>
              </w:rPr>
              <w:t xml:space="preserve">Hà Tĩnh, ngày </w:t>
            </w:r>
            <w:r w:rsidR="00D418B7">
              <w:rPr>
                <w:i/>
                <w:iCs/>
                <w:sz w:val="28"/>
              </w:rPr>
              <w:t>30</w:t>
            </w:r>
            <w:r w:rsidRPr="00ED4F7A">
              <w:rPr>
                <w:i/>
                <w:iCs/>
                <w:sz w:val="28"/>
              </w:rPr>
              <w:t xml:space="preserve"> tháng </w:t>
            </w:r>
            <w:r w:rsidR="00F54911">
              <w:rPr>
                <w:i/>
                <w:iCs/>
                <w:sz w:val="28"/>
              </w:rPr>
              <w:t>6</w:t>
            </w:r>
            <w:r w:rsidRPr="00ED4F7A">
              <w:rPr>
                <w:i/>
                <w:iCs/>
                <w:sz w:val="28"/>
              </w:rPr>
              <w:t xml:space="preserve"> năm 2017</w:t>
            </w:r>
          </w:p>
        </w:tc>
      </w:tr>
      <w:tr w:rsidR="009027E6" w:rsidRPr="00942EC5" w:rsidTr="00EA37C8">
        <w:trPr>
          <w:jc w:val="center"/>
        </w:trPr>
        <w:tc>
          <w:tcPr>
            <w:tcW w:w="3562" w:type="dxa"/>
            <w:shd w:val="clear" w:color="auto" w:fill="auto"/>
            <w:tcMar>
              <w:top w:w="0" w:type="dxa"/>
              <w:left w:w="108" w:type="dxa"/>
              <w:bottom w:w="0" w:type="dxa"/>
              <w:right w:w="108" w:type="dxa"/>
            </w:tcMar>
          </w:tcPr>
          <w:p w:rsidR="009027E6" w:rsidRPr="00ED4F7A" w:rsidRDefault="009027E6" w:rsidP="00EA37C8">
            <w:pPr>
              <w:jc w:val="center"/>
              <w:rPr>
                <w:sz w:val="28"/>
              </w:rPr>
            </w:pPr>
          </w:p>
        </w:tc>
        <w:tc>
          <w:tcPr>
            <w:tcW w:w="5760" w:type="dxa"/>
            <w:shd w:val="clear" w:color="auto" w:fill="auto"/>
            <w:tcMar>
              <w:top w:w="0" w:type="dxa"/>
              <w:left w:w="108" w:type="dxa"/>
              <w:bottom w:w="0" w:type="dxa"/>
              <w:right w:w="108" w:type="dxa"/>
            </w:tcMar>
          </w:tcPr>
          <w:p w:rsidR="009027E6" w:rsidRPr="00ED4F7A" w:rsidRDefault="009027E6" w:rsidP="00EA37C8">
            <w:pPr>
              <w:jc w:val="right"/>
              <w:rPr>
                <w:sz w:val="28"/>
              </w:rPr>
            </w:pPr>
          </w:p>
        </w:tc>
      </w:tr>
    </w:tbl>
    <w:p w:rsidR="009027E6" w:rsidRPr="002D4B57" w:rsidRDefault="009027E6" w:rsidP="00ED20F9">
      <w:pPr>
        <w:spacing w:before="120"/>
        <w:jc w:val="center"/>
        <w:rPr>
          <w:sz w:val="28"/>
          <w:szCs w:val="28"/>
        </w:rPr>
      </w:pPr>
      <w:r w:rsidRPr="002D4B57">
        <w:rPr>
          <w:b/>
          <w:bCs/>
          <w:sz w:val="28"/>
          <w:szCs w:val="28"/>
        </w:rPr>
        <w:t>QUYẾT ĐỊNH</w:t>
      </w:r>
    </w:p>
    <w:p w:rsidR="00EA37C8" w:rsidRDefault="00D16F17" w:rsidP="00EA37C8">
      <w:pPr>
        <w:spacing w:before="60"/>
        <w:jc w:val="center"/>
        <w:rPr>
          <w:b/>
          <w:sz w:val="28"/>
          <w:szCs w:val="28"/>
        </w:rPr>
      </w:pPr>
      <w:r>
        <w:rPr>
          <w:b/>
          <w:sz w:val="28"/>
          <w:szCs w:val="28"/>
        </w:rPr>
        <w:t>Q</w:t>
      </w:r>
      <w:r w:rsidR="00876D2D">
        <w:rPr>
          <w:b/>
          <w:sz w:val="28"/>
          <w:szCs w:val="28"/>
        </w:rPr>
        <w:t xml:space="preserve">uy định </w:t>
      </w:r>
      <w:r w:rsidR="0026386D">
        <w:rPr>
          <w:b/>
          <w:sz w:val="28"/>
          <w:szCs w:val="28"/>
        </w:rPr>
        <w:t xml:space="preserve">mức </w:t>
      </w:r>
      <w:r w:rsidR="00876D2D">
        <w:rPr>
          <w:b/>
          <w:sz w:val="28"/>
          <w:szCs w:val="28"/>
        </w:rPr>
        <w:t>giá</w:t>
      </w:r>
      <w:r w:rsidR="00EA37C8">
        <w:rPr>
          <w:b/>
          <w:sz w:val="28"/>
          <w:szCs w:val="28"/>
        </w:rPr>
        <w:t xml:space="preserve">tối đa đối với </w:t>
      </w:r>
      <w:r w:rsidR="00876D2D">
        <w:rPr>
          <w:b/>
          <w:sz w:val="28"/>
          <w:szCs w:val="28"/>
        </w:rPr>
        <w:t xml:space="preserve">dịch vụ thu gom, vận chuyển </w:t>
      </w:r>
      <w:r w:rsidR="009C6A05">
        <w:rPr>
          <w:b/>
          <w:sz w:val="28"/>
          <w:szCs w:val="28"/>
        </w:rPr>
        <w:t>và xử lý</w:t>
      </w:r>
    </w:p>
    <w:p w:rsidR="00876D2D" w:rsidRDefault="00EA37C8" w:rsidP="00EA37C8">
      <w:pPr>
        <w:jc w:val="center"/>
        <w:rPr>
          <w:b/>
          <w:sz w:val="28"/>
          <w:szCs w:val="28"/>
        </w:rPr>
      </w:pPr>
      <w:r>
        <w:rPr>
          <w:b/>
          <w:sz w:val="28"/>
          <w:szCs w:val="28"/>
        </w:rPr>
        <w:t xml:space="preserve">rác thải </w:t>
      </w:r>
      <w:r w:rsidR="00876D2D">
        <w:rPr>
          <w:b/>
          <w:sz w:val="28"/>
          <w:szCs w:val="28"/>
        </w:rPr>
        <w:t xml:space="preserve">sinh hoạt trên địa bàn </w:t>
      </w:r>
      <w:bookmarkStart w:id="0" w:name="_GoBack"/>
      <w:bookmarkEnd w:id="0"/>
      <w:r w:rsidR="00876D2D">
        <w:rPr>
          <w:b/>
          <w:sz w:val="28"/>
          <w:szCs w:val="28"/>
        </w:rPr>
        <w:t>tỉnh Hà Tĩnh</w:t>
      </w:r>
    </w:p>
    <w:p w:rsidR="009027E6" w:rsidRPr="002D4B57" w:rsidRDefault="003A767B" w:rsidP="00ED20F9">
      <w:pPr>
        <w:spacing w:before="480" w:after="360"/>
        <w:jc w:val="center"/>
        <w:rPr>
          <w:b/>
          <w:bCs/>
          <w:sz w:val="28"/>
          <w:szCs w:val="28"/>
        </w:rPr>
      </w:pPr>
      <w:r>
        <w:rPr>
          <w:b/>
          <w:bCs/>
          <w:noProof/>
          <w:sz w:val="28"/>
          <w:szCs w:val="28"/>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2210435</wp:posOffset>
                </wp:positionH>
                <wp:positionV relativeFrom="paragraph">
                  <wp:posOffset>46354</wp:posOffset>
                </wp:positionV>
                <wp:extent cx="1257935" cy="0"/>
                <wp:effectExtent l="0" t="0" r="1841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74.05pt;margin-top:3.65pt;width:99.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9n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GZhPINxBURVamtDg/SoXs2Lpt8dUrrqiGp5DH47GcjNQkbyLiVcnIEiu+GzZhBDAD/O&#10;6tjYPkDCFNAxSnK6ScKPHlH4mE2mj4uHKUb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"/>
            </w:pict>
          </mc:Fallback>
        </mc:AlternateContent>
      </w:r>
      <w:r w:rsidR="009027E6" w:rsidRPr="002D4B57">
        <w:rPr>
          <w:b/>
          <w:bCs/>
          <w:sz w:val="28"/>
          <w:szCs w:val="28"/>
        </w:rPr>
        <w:t>ỦY BAN NHÂN DÂN TỈNH</w:t>
      </w:r>
    </w:p>
    <w:p w:rsidR="009027E6" w:rsidRPr="00720027" w:rsidRDefault="009027E6" w:rsidP="00EA37C8">
      <w:pPr>
        <w:spacing w:before="40" w:after="40"/>
        <w:ind w:firstLine="709"/>
        <w:jc w:val="both"/>
        <w:rPr>
          <w:i/>
          <w:sz w:val="28"/>
          <w:szCs w:val="28"/>
        </w:rPr>
      </w:pPr>
      <w:r w:rsidRPr="00720027">
        <w:rPr>
          <w:i/>
          <w:iCs/>
          <w:sz w:val="28"/>
          <w:szCs w:val="28"/>
        </w:rPr>
        <w:t xml:space="preserve">Căn cứ Luật Tổ chức </w:t>
      </w:r>
      <w:r w:rsidR="005832B9">
        <w:rPr>
          <w:i/>
          <w:iCs/>
          <w:sz w:val="28"/>
          <w:szCs w:val="28"/>
        </w:rPr>
        <w:t>c</w:t>
      </w:r>
      <w:r w:rsidRPr="00720027">
        <w:rPr>
          <w:i/>
          <w:iCs/>
          <w:sz w:val="28"/>
          <w:szCs w:val="28"/>
        </w:rPr>
        <w:t>hính quyền địa phương ngày 19</w:t>
      </w:r>
      <w:r w:rsidR="00876D2D" w:rsidRPr="00720027">
        <w:rPr>
          <w:i/>
          <w:iCs/>
          <w:sz w:val="28"/>
          <w:szCs w:val="28"/>
        </w:rPr>
        <w:t>/</w:t>
      </w:r>
      <w:r w:rsidR="00EA37C8">
        <w:rPr>
          <w:i/>
          <w:iCs/>
          <w:sz w:val="28"/>
          <w:szCs w:val="28"/>
        </w:rPr>
        <w:t>6</w:t>
      </w:r>
      <w:r w:rsidR="00876D2D" w:rsidRPr="00720027">
        <w:rPr>
          <w:i/>
          <w:iCs/>
          <w:sz w:val="28"/>
          <w:szCs w:val="28"/>
        </w:rPr>
        <w:t>/2015;</w:t>
      </w:r>
    </w:p>
    <w:p w:rsidR="00876D2D" w:rsidRPr="00720027" w:rsidRDefault="00876D2D" w:rsidP="00EA37C8">
      <w:pPr>
        <w:spacing w:before="120"/>
        <w:ind w:firstLine="709"/>
        <w:jc w:val="both"/>
        <w:rPr>
          <w:i/>
          <w:iCs/>
          <w:sz w:val="28"/>
          <w:szCs w:val="28"/>
        </w:rPr>
      </w:pPr>
      <w:r w:rsidRPr="00720027">
        <w:rPr>
          <w:i/>
          <w:iCs/>
          <w:sz w:val="28"/>
          <w:szCs w:val="28"/>
        </w:rPr>
        <w:t>Căn cứ Luật ban hành văn bản quy phạm pháp luật ngày 22/6/2015;</w:t>
      </w:r>
    </w:p>
    <w:p w:rsidR="00876D2D" w:rsidRPr="00720027" w:rsidRDefault="00876D2D" w:rsidP="00EA37C8">
      <w:pPr>
        <w:spacing w:before="120"/>
        <w:ind w:firstLine="709"/>
        <w:jc w:val="both"/>
        <w:rPr>
          <w:i/>
          <w:iCs/>
          <w:sz w:val="28"/>
          <w:szCs w:val="28"/>
        </w:rPr>
      </w:pPr>
      <w:r w:rsidRPr="00720027">
        <w:rPr>
          <w:i/>
          <w:iCs/>
          <w:sz w:val="28"/>
          <w:szCs w:val="28"/>
        </w:rPr>
        <w:t>Căn cứ Luật phí và lệ phí ngày 25/11/2015;</w:t>
      </w:r>
    </w:p>
    <w:p w:rsidR="009027E6" w:rsidRPr="00720027" w:rsidRDefault="009027E6" w:rsidP="00EA37C8">
      <w:pPr>
        <w:spacing w:before="120"/>
        <w:ind w:firstLine="709"/>
        <w:jc w:val="both"/>
        <w:rPr>
          <w:i/>
          <w:sz w:val="28"/>
          <w:szCs w:val="28"/>
        </w:rPr>
      </w:pPr>
      <w:r w:rsidRPr="00720027">
        <w:rPr>
          <w:i/>
          <w:iCs/>
          <w:sz w:val="28"/>
          <w:szCs w:val="28"/>
        </w:rPr>
        <w:t>Căn cứ Luật giá ngày 20</w:t>
      </w:r>
      <w:r w:rsidR="002657FF">
        <w:rPr>
          <w:i/>
          <w:iCs/>
          <w:sz w:val="28"/>
          <w:szCs w:val="28"/>
        </w:rPr>
        <w:t>/</w:t>
      </w:r>
      <w:r w:rsidRPr="00720027">
        <w:rPr>
          <w:i/>
          <w:iCs/>
          <w:sz w:val="28"/>
          <w:szCs w:val="28"/>
        </w:rPr>
        <w:t>6</w:t>
      </w:r>
      <w:r w:rsidR="002657FF">
        <w:rPr>
          <w:i/>
          <w:iCs/>
          <w:sz w:val="28"/>
          <w:szCs w:val="28"/>
        </w:rPr>
        <w:t>/</w:t>
      </w:r>
      <w:r w:rsidRPr="00720027">
        <w:rPr>
          <w:i/>
          <w:iCs/>
          <w:sz w:val="28"/>
          <w:szCs w:val="28"/>
        </w:rPr>
        <w:t>2012;</w:t>
      </w:r>
    </w:p>
    <w:p w:rsidR="009027E6" w:rsidRPr="00720027" w:rsidRDefault="009027E6" w:rsidP="00EA37C8">
      <w:pPr>
        <w:spacing w:before="120"/>
        <w:ind w:firstLine="709"/>
        <w:jc w:val="both"/>
        <w:rPr>
          <w:i/>
          <w:sz w:val="28"/>
          <w:szCs w:val="28"/>
        </w:rPr>
      </w:pPr>
      <w:r w:rsidRPr="00720027">
        <w:rPr>
          <w:i/>
          <w:iCs/>
          <w:sz w:val="28"/>
          <w:szCs w:val="28"/>
        </w:rPr>
        <w:t>Căn cứ Nghị định số 177/2013</w:t>
      </w:r>
      <w:r w:rsidR="00EA37C8">
        <w:rPr>
          <w:i/>
          <w:iCs/>
          <w:sz w:val="28"/>
          <w:szCs w:val="28"/>
        </w:rPr>
        <w:t>/</w:t>
      </w:r>
      <w:r w:rsidRPr="00720027">
        <w:rPr>
          <w:i/>
          <w:iCs/>
          <w:sz w:val="28"/>
          <w:szCs w:val="28"/>
        </w:rPr>
        <w:t>NĐ-CP ngày 14</w:t>
      </w:r>
      <w:r w:rsidR="002657FF">
        <w:rPr>
          <w:i/>
          <w:iCs/>
          <w:sz w:val="28"/>
          <w:szCs w:val="28"/>
        </w:rPr>
        <w:t>/</w:t>
      </w:r>
      <w:r w:rsidRPr="00720027">
        <w:rPr>
          <w:i/>
          <w:iCs/>
          <w:sz w:val="28"/>
          <w:szCs w:val="28"/>
        </w:rPr>
        <w:t>11</w:t>
      </w:r>
      <w:r w:rsidR="002657FF">
        <w:rPr>
          <w:i/>
          <w:iCs/>
          <w:sz w:val="28"/>
          <w:szCs w:val="28"/>
        </w:rPr>
        <w:t>/</w:t>
      </w:r>
      <w:r w:rsidRPr="00720027">
        <w:rPr>
          <w:i/>
          <w:iCs/>
          <w:sz w:val="28"/>
          <w:szCs w:val="28"/>
        </w:rPr>
        <w:t>2013 của Chính phủ quy định chi tiết và hướng dẫn thi hành một số điều của Luật giá;</w:t>
      </w:r>
    </w:p>
    <w:p w:rsidR="009027E6" w:rsidRPr="00EA37C8" w:rsidRDefault="009027E6" w:rsidP="00EA37C8">
      <w:pPr>
        <w:spacing w:before="120"/>
        <w:ind w:firstLine="709"/>
        <w:jc w:val="both"/>
        <w:rPr>
          <w:i/>
          <w:iCs/>
          <w:spacing w:val="-2"/>
          <w:sz w:val="28"/>
          <w:szCs w:val="28"/>
        </w:rPr>
      </w:pPr>
      <w:r w:rsidRPr="00EA37C8">
        <w:rPr>
          <w:i/>
          <w:iCs/>
          <w:spacing w:val="-2"/>
          <w:sz w:val="28"/>
          <w:szCs w:val="28"/>
        </w:rPr>
        <w:t>Căn cứ Nghị định số 149/2016/NĐ-CP ngày 11</w:t>
      </w:r>
      <w:r w:rsidR="002657FF" w:rsidRPr="00EA37C8">
        <w:rPr>
          <w:i/>
          <w:iCs/>
          <w:spacing w:val="-2"/>
          <w:sz w:val="28"/>
          <w:szCs w:val="28"/>
        </w:rPr>
        <w:t>/11/</w:t>
      </w:r>
      <w:r w:rsidRPr="00EA37C8">
        <w:rPr>
          <w:i/>
          <w:iCs/>
          <w:spacing w:val="-2"/>
          <w:sz w:val="28"/>
          <w:szCs w:val="28"/>
        </w:rPr>
        <w:t xml:space="preserve">2016 của Chính phủ sửa đổi, bổ sung một số điều </w:t>
      </w:r>
      <w:r w:rsidR="00EA37C8">
        <w:rPr>
          <w:i/>
          <w:iCs/>
          <w:spacing w:val="-2"/>
          <w:sz w:val="28"/>
          <w:szCs w:val="28"/>
        </w:rPr>
        <w:t xml:space="preserve">của </w:t>
      </w:r>
      <w:r w:rsidRPr="00EA37C8">
        <w:rPr>
          <w:i/>
          <w:iCs/>
          <w:spacing w:val="-2"/>
          <w:sz w:val="28"/>
          <w:szCs w:val="28"/>
        </w:rPr>
        <w:t>Nghị định số 177/2013/NĐ-CP ngày 14</w:t>
      </w:r>
      <w:r w:rsidR="002657FF" w:rsidRPr="00EA37C8">
        <w:rPr>
          <w:i/>
          <w:iCs/>
          <w:spacing w:val="-2"/>
          <w:sz w:val="28"/>
          <w:szCs w:val="28"/>
        </w:rPr>
        <w:t>/</w:t>
      </w:r>
      <w:r w:rsidRPr="00EA37C8">
        <w:rPr>
          <w:i/>
          <w:iCs/>
          <w:spacing w:val="-2"/>
          <w:sz w:val="28"/>
          <w:szCs w:val="28"/>
        </w:rPr>
        <w:t>11</w:t>
      </w:r>
      <w:r w:rsidR="002657FF" w:rsidRPr="00EA37C8">
        <w:rPr>
          <w:i/>
          <w:iCs/>
          <w:spacing w:val="-2"/>
          <w:sz w:val="28"/>
          <w:szCs w:val="28"/>
        </w:rPr>
        <w:t>/</w:t>
      </w:r>
      <w:r w:rsidRPr="00EA37C8">
        <w:rPr>
          <w:i/>
          <w:iCs/>
          <w:spacing w:val="-2"/>
          <w:sz w:val="28"/>
          <w:szCs w:val="28"/>
        </w:rPr>
        <w:t>2013 của Chính phủ quy định chi tiết và hướng dẫn thi hành một số điều của Luật giá;</w:t>
      </w:r>
    </w:p>
    <w:p w:rsidR="00DD30B6" w:rsidRDefault="00DD30B6" w:rsidP="00EA37C8">
      <w:pPr>
        <w:spacing w:before="120"/>
        <w:ind w:firstLine="709"/>
        <w:jc w:val="both"/>
        <w:rPr>
          <w:i/>
          <w:iCs/>
          <w:sz w:val="28"/>
          <w:szCs w:val="28"/>
        </w:rPr>
      </w:pPr>
      <w:r>
        <w:rPr>
          <w:i/>
          <w:iCs/>
          <w:sz w:val="28"/>
          <w:szCs w:val="28"/>
        </w:rPr>
        <w:t xml:space="preserve">Căn cứ </w:t>
      </w:r>
      <w:r w:rsidRPr="00DD30B6">
        <w:rPr>
          <w:i/>
          <w:iCs/>
          <w:sz w:val="28"/>
          <w:szCs w:val="28"/>
        </w:rPr>
        <w:t>Nghị định số 38/2015/NĐ-CP ngày 24/4/2015 của Chính phủ về việ</w:t>
      </w:r>
      <w:r w:rsidR="00DF09A5">
        <w:rPr>
          <w:i/>
          <w:iCs/>
          <w:sz w:val="28"/>
          <w:szCs w:val="28"/>
        </w:rPr>
        <w:t>c quản lý chất thải và phế liệu;</w:t>
      </w:r>
    </w:p>
    <w:p w:rsidR="007425AD" w:rsidRDefault="00876D2D" w:rsidP="00EA37C8">
      <w:pPr>
        <w:spacing w:before="120"/>
        <w:ind w:firstLine="709"/>
        <w:jc w:val="both"/>
        <w:rPr>
          <w:i/>
          <w:iCs/>
          <w:spacing w:val="-2"/>
          <w:sz w:val="28"/>
          <w:szCs w:val="28"/>
        </w:rPr>
      </w:pPr>
      <w:r w:rsidRPr="00EA37C8">
        <w:rPr>
          <w:i/>
          <w:iCs/>
          <w:spacing w:val="-2"/>
          <w:sz w:val="28"/>
          <w:szCs w:val="28"/>
        </w:rPr>
        <w:t>Căn cứ Thông tư số 56/2014/TT-BTC ngày 28/4/2014 của Bộ Tài chính về việc hướng dẫn thực hiện Nghị định số 117/2013/NĐ-CP ngày 14</w:t>
      </w:r>
      <w:r w:rsidR="002657FF" w:rsidRPr="00EA37C8">
        <w:rPr>
          <w:i/>
          <w:iCs/>
          <w:spacing w:val="-2"/>
          <w:sz w:val="28"/>
          <w:szCs w:val="28"/>
        </w:rPr>
        <w:t>/</w:t>
      </w:r>
      <w:r w:rsidRPr="00EA37C8">
        <w:rPr>
          <w:i/>
          <w:iCs/>
          <w:spacing w:val="-2"/>
          <w:sz w:val="28"/>
          <w:szCs w:val="28"/>
        </w:rPr>
        <w:t>11</w:t>
      </w:r>
      <w:r w:rsidR="002657FF" w:rsidRPr="00EA37C8">
        <w:rPr>
          <w:i/>
          <w:iCs/>
          <w:spacing w:val="-2"/>
          <w:sz w:val="28"/>
          <w:szCs w:val="28"/>
        </w:rPr>
        <w:t>/</w:t>
      </w:r>
      <w:r w:rsidRPr="00EA37C8">
        <w:rPr>
          <w:i/>
          <w:iCs/>
          <w:spacing w:val="-2"/>
          <w:sz w:val="28"/>
          <w:szCs w:val="28"/>
        </w:rPr>
        <w:t>2013 của Chính phủ quy định chi tiết và hướng dẫn th</w:t>
      </w:r>
      <w:r w:rsidR="007425AD">
        <w:rPr>
          <w:i/>
          <w:iCs/>
          <w:spacing w:val="-2"/>
          <w:sz w:val="28"/>
          <w:szCs w:val="28"/>
        </w:rPr>
        <w:t xml:space="preserve">i hành một số điều của Luật giá; </w:t>
      </w:r>
    </w:p>
    <w:p w:rsidR="00876D2D" w:rsidRDefault="007425AD" w:rsidP="00EA37C8">
      <w:pPr>
        <w:spacing w:before="120"/>
        <w:ind w:firstLine="709"/>
        <w:jc w:val="both"/>
        <w:rPr>
          <w:i/>
          <w:iCs/>
          <w:sz w:val="28"/>
          <w:szCs w:val="28"/>
        </w:rPr>
      </w:pPr>
      <w:r>
        <w:rPr>
          <w:i/>
          <w:iCs/>
          <w:spacing w:val="-2"/>
          <w:sz w:val="28"/>
          <w:szCs w:val="28"/>
        </w:rPr>
        <w:t xml:space="preserve">Căn cứ </w:t>
      </w:r>
      <w:r w:rsidR="00876D2D" w:rsidRPr="00720027">
        <w:rPr>
          <w:i/>
          <w:iCs/>
          <w:sz w:val="28"/>
          <w:szCs w:val="28"/>
        </w:rPr>
        <w:t>Thông tư số 233/2016/TT-BTC ngày 11/11/2016 của Bộ Tài chính sửa đổi, bổ sung một số điều của Thông tư số 56/2014/TT-BTC ngày 28/4/2014 của Bộ Tài chính</w:t>
      </w:r>
      <w:r w:rsidRPr="00EA37C8">
        <w:rPr>
          <w:i/>
          <w:iCs/>
          <w:spacing w:val="-2"/>
          <w:sz w:val="28"/>
          <w:szCs w:val="28"/>
        </w:rPr>
        <w:t>về việc hướng dẫn thực hiện Nghị định số 117/2013/NĐ-CP ngày 14/11/2013 của Chính phủ quy định chi tiết và hướng dẫn thi hành một số điều của Luật giá</w:t>
      </w:r>
      <w:r w:rsidR="007F385E">
        <w:rPr>
          <w:i/>
          <w:iCs/>
          <w:sz w:val="28"/>
          <w:szCs w:val="28"/>
        </w:rPr>
        <w:t>;</w:t>
      </w:r>
    </w:p>
    <w:p w:rsidR="007425AD" w:rsidRDefault="007425AD" w:rsidP="00EA37C8">
      <w:pPr>
        <w:spacing w:before="120"/>
        <w:ind w:firstLine="709"/>
        <w:jc w:val="both"/>
        <w:rPr>
          <w:i/>
          <w:iCs/>
          <w:sz w:val="28"/>
          <w:szCs w:val="28"/>
        </w:rPr>
      </w:pPr>
      <w:r>
        <w:rPr>
          <w:i/>
          <w:iCs/>
          <w:sz w:val="28"/>
          <w:szCs w:val="28"/>
        </w:rPr>
        <w:t>Căn cứ Thông tư số 06/2008/TT-BXD ngày 20/3/2008 của Bộ Xây dựng về việc hướng dẫn quản lý chi phí dịch vụ công ích đô thị;</w:t>
      </w:r>
    </w:p>
    <w:p w:rsidR="007425AD" w:rsidRPr="00720027" w:rsidRDefault="007425AD" w:rsidP="00EA37C8">
      <w:pPr>
        <w:spacing w:before="120"/>
        <w:ind w:firstLine="709"/>
        <w:jc w:val="both"/>
        <w:rPr>
          <w:i/>
          <w:iCs/>
          <w:sz w:val="28"/>
          <w:szCs w:val="28"/>
        </w:rPr>
      </w:pPr>
      <w:r>
        <w:rPr>
          <w:i/>
          <w:iCs/>
          <w:sz w:val="28"/>
          <w:szCs w:val="28"/>
        </w:rPr>
        <w:t>Căn cứ Quyết định số 2650/QĐ-UBND ngày 20/9/2016 của Ủy ban nhân dân tỉnh về việc ban hành bộ đơn giá dịch vụ công ích trên địa bàn tỉnh Hà Tĩnh; Quyết định số 3229/QĐ-UBND ngày 14/11/2016 của Ủy ban nhân dân tỉnh về việc phê duyệt điều chỉnh đơn giá công tác xử lý rác thải tại Nhà máy chế biến phân hữu cơ từ rác thải tại xã Cẩm Quan, huyện Cẩm Xuyên;</w:t>
      </w:r>
    </w:p>
    <w:p w:rsidR="009027E6" w:rsidRPr="00720027" w:rsidRDefault="00876D2D" w:rsidP="00EA37C8">
      <w:pPr>
        <w:spacing w:before="120"/>
        <w:ind w:firstLine="709"/>
        <w:jc w:val="both"/>
        <w:rPr>
          <w:i/>
          <w:sz w:val="28"/>
          <w:szCs w:val="28"/>
        </w:rPr>
      </w:pPr>
      <w:r w:rsidRPr="00720027">
        <w:rPr>
          <w:i/>
          <w:iCs/>
          <w:sz w:val="28"/>
          <w:szCs w:val="28"/>
        </w:rPr>
        <w:lastRenderedPageBreak/>
        <w:t>Xét</w:t>
      </w:r>
      <w:r w:rsidR="009027E6" w:rsidRPr="00720027">
        <w:rPr>
          <w:i/>
          <w:iCs/>
          <w:sz w:val="28"/>
          <w:szCs w:val="28"/>
        </w:rPr>
        <w:t xml:space="preserve"> đề nghị của Sở </w:t>
      </w:r>
      <w:r w:rsidR="002D4B57" w:rsidRPr="00720027">
        <w:rPr>
          <w:i/>
          <w:iCs/>
          <w:sz w:val="28"/>
          <w:szCs w:val="28"/>
        </w:rPr>
        <w:t xml:space="preserve">Tài nguyên và Môi </w:t>
      </w:r>
      <w:r w:rsidR="002D4B57" w:rsidRPr="00747549">
        <w:rPr>
          <w:i/>
          <w:iCs/>
          <w:sz w:val="28"/>
          <w:szCs w:val="28"/>
        </w:rPr>
        <w:t xml:space="preserve">trường tại Tờ trình số </w:t>
      </w:r>
      <w:r w:rsidR="00747549" w:rsidRPr="00747549">
        <w:rPr>
          <w:i/>
          <w:iCs/>
          <w:sz w:val="28"/>
          <w:szCs w:val="28"/>
        </w:rPr>
        <w:t>1221</w:t>
      </w:r>
      <w:r w:rsidR="002D4B57" w:rsidRPr="00747549">
        <w:rPr>
          <w:i/>
          <w:iCs/>
          <w:sz w:val="28"/>
          <w:szCs w:val="28"/>
        </w:rPr>
        <w:t xml:space="preserve">/TTr-STNMT ngày </w:t>
      </w:r>
      <w:r w:rsidR="001B137B" w:rsidRPr="00747549">
        <w:rPr>
          <w:i/>
          <w:iCs/>
          <w:sz w:val="28"/>
          <w:szCs w:val="28"/>
        </w:rPr>
        <w:t>0</w:t>
      </w:r>
      <w:r w:rsidR="00747549" w:rsidRPr="00747549">
        <w:rPr>
          <w:i/>
          <w:iCs/>
          <w:sz w:val="28"/>
          <w:szCs w:val="28"/>
        </w:rPr>
        <w:t>5</w:t>
      </w:r>
      <w:r w:rsidR="002D4B57" w:rsidRPr="00747549">
        <w:rPr>
          <w:i/>
          <w:iCs/>
          <w:sz w:val="28"/>
          <w:szCs w:val="28"/>
        </w:rPr>
        <w:t>/</w:t>
      </w:r>
      <w:r w:rsidR="001B137B" w:rsidRPr="00747549">
        <w:rPr>
          <w:i/>
          <w:iCs/>
          <w:sz w:val="28"/>
          <w:szCs w:val="28"/>
        </w:rPr>
        <w:t>5</w:t>
      </w:r>
      <w:r w:rsidR="002D4B57" w:rsidRPr="00747549">
        <w:rPr>
          <w:i/>
          <w:iCs/>
          <w:sz w:val="28"/>
          <w:szCs w:val="28"/>
        </w:rPr>
        <w:t>/2017</w:t>
      </w:r>
      <w:r w:rsidR="00CC58E9">
        <w:rPr>
          <w:i/>
          <w:iCs/>
          <w:sz w:val="28"/>
          <w:szCs w:val="28"/>
        </w:rPr>
        <w:t xml:space="preserve"> và Văn bản số 1792/STNMT-CCMT ngày 26/6/2017</w:t>
      </w:r>
      <w:r w:rsidR="002D4B57" w:rsidRPr="00747549">
        <w:rPr>
          <w:i/>
          <w:iCs/>
          <w:sz w:val="28"/>
          <w:szCs w:val="28"/>
        </w:rPr>
        <w:t xml:space="preserve">; </w:t>
      </w:r>
      <w:r w:rsidR="009B5F51">
        <w:rPr>
          <w:i/>
          <w:iCs/>
          <w:sz w:val="28"/>
          <w:szCs w:val="28"/>
        </w:rPr>
        <w:t xml:space="preserve">Ý kiến </w:t>
      </w:r>
      <w:r w:rsidR="002D4B57" w:rsidRPr="00747549">
        <w:rPr>
          <w:i/>
          <w:iCs/>
          <w:sz w:val="28"/>
          <w:szCs w:val="28"/>
        </w:rPr>
        <w:t>thẩm định của Sở Tư pháp</w:t>
      </w:r>
      <w:r w:rsidR="009B5F51">
        <w:rPr>
          <w:i/>
          <w:iCs/>
          <w:sz w:val="28"/>
          <w:szCs w:val="28"/>
        </w:rPr>
        <w:t xml:space="preserve">tại Văn bản </w:t>
      </w:r>
      <w:r w:rsidR="002D4B57" w:rsidRPr="00720027">
        <w:rPr>
          <w:i/>
          <w:iCs/>
          <w:sz w:val="28"/>
          <w:szCs w:val="28"/>
        </w:rPr>
        <w:t xml:space="preserve">số </w:t>
      </w:r>
      <w:r w:rsidR="00BF35B3">
        <w:rPr>
          <w:i/>
          <w:iCs/>
          <w:sz w:val="28"/>
          <w:szCs w:val="28"/>
        </w:rPr>
        <w:t>168</w:t>
      </w:r>
      <w:r w:rsidR="002D4B57" w:rsidRPr="00720027">
        <w:rPr>
          <w:i/>
          <w:iCs/>
          <w:sz w:val="28"/>
          <w:szCs w:val="28"/>
        </w:rPr>
        <w:t xml:space="preserve">/BC-STP ngày </w:t>
      </w:r>
      <w:r w:rsidR="00BF35B3">
        <w:rPr>
          <w:i/>
          <w:iCs/>
          <w:sz w:val="28"/>
          <w:szCs w:val="28"/>
        </w:rPr>
        <w:t>28</w:t>
      </w:r>
      <w:r w:rsidR="002D4B57" w:rsidRPr="00720027">
        <w:rPr>
          <w:i/>
          <w:iCs/>
          <w:sz w:val="28"/>
          <w:szCs w:val="28"/>
        </w:rPr>
        <w:t>/4/2017, của Sở Tài chín</w:t>
      </w:r>
      <w:r w:rsidR="00942E38">
        <w:rPr>
          <w:i/>
          <w:iCs/>
          <w:sz w:val="28"/>
          <w:szCs w:val="28"/>
        </w:rPr>
        <w:t xml:space="preserve">h </w:t>
      </w:r>
      <w:r w:rsidR="009B5F51">
        <w:rPr>
          <w:i/>
          <w:iCs/>
          <w:sz w:val="28"/>
          <w:szCs w:val="28"/>
        </w:rPr>
        <w:t xml:space="preserve">tại Văn bản </w:t>
      </w:r>
      <w:r w:rsidR="00942E38">
        <w:rPr>
          <w:i/>
          <w:iCs/>
          <w:sz w:val="28"/>
          <w:szCs w:val="28"/>
        </w:rPr>
        <w:t xml:space="preserve">số </w:t>
      </w:r>
      <w:r w:rsidR="00AB3C11">
        <w:rPr>
          <w:i/>
          <w:iCs/>
          <w:sz w:val="28"/>
          <w:szCs w:val="28"/>
        </w:rPr>
        <w:t>1337</w:t>
      </w:r>
      <w:r w:rsidR="00942E38">
        <w:rPr>
          <w:i/>
          <w:iCs/>
          <w:sz w:val="28"/>
          <w:szCs w:val="28"/>
        </w:rPr>
        <w:t xml:space="preserve">/BC-STC ngày </w:t>
      </w:r>
      <w:r w:rsidR="00AB3C11">
        <w:rPr>
          <w:i/>
          <w:iCs/>
          <w:sz w:val="28"/>
          <w:szCs w:val="28"/>
        </w:rPr>
        <w:t>21</w:t>
      </w:r>
      <w:r w:rsidR="00942E38">
        <w:rPr>
          <w:i/>
          <w:iCs/>
          <w:sz w:val="28"/>
          <w:szCs w:val="28"/>
        </w:rPr>
        <w:t>/4/2017</w:t>
      </w:r>
      <w:r w:rsidR="00CC58E9">
        <w:rPr>
          <w:i/>
          <w:iCs/>
          <w:sz w:val="28"/>
          <w:szCs w:val="28"/>
        </w:rPr>
        <w:t xml:space="preserve"> và Văn bản số 2087/STC-GCS ngày 19/6/2017</w:t>
      </w:r>
      <w:r w:rsidR="00942E38">
        <w:rPr>
          <w:i/>
          <w:iCs/>
          <w:sz w:val="28"/>
          <w:szCs w:val="28"/>
        </w:rPr>
        <w:t>.</w:t>
      </w:r>
    </w:p>
    <w:p w:rsidR="009027E6" w:rsidRDefault="009027E6" w:rsidP="00EA37C8">
      <w:pPr>
        <w:spacing w:before="240" w:after="120"/>
        <w:jc w:val="center"/>
        <w:rPr>
          <w:b/>
          <w:bCs/>
          <w:sz w:val="28"/>
          <w:szCs w:val="28"/>
        </w:rPr>
      </w:pPr>
      <w:r w:rsidRPr="002D4B57">
        <w:rPr>
          <w:b/>
          <w:bCs/>
          <w:sz w:val="28"/>
          <w:szCs w:val="28"/>
        </w:rPr>
        <w:t>QUYẾT ĐỊNH:</w:t>
      </w:r>
    </w:p>
    <w:p w:rsidR="009027E6" w:rsidRPr="007B050D" w:rsidRDefault="009027E6" w:rsidP="00EA37C8">
      <w:pPr>
        <w:spacing w:before="40" w:after="40"/>
        <w:ind w:firstLine="709"/>
        <w:jc w:val="both"/>
        <w:rPr>
          <w:b/>
          <w:sz w:val="28"/>
          <w:szCs w:val="28"/>
        </w:rPr>
      </w:pPr>
      <w:r w:rsidRPr="002D4B57">
        <w:rPr>
          <w:b/>
          <w:bCs/>
          <w:sz w:val="28"/>
          <w:szCs w:val="28"/>
        </w:rPr>
        <w:t xml:space="preserve">Điều 1. </w:t>
      </w:r>
      <w:r w:rsidR="008B25C9" w:rsidRPr="007B050D">
        <w:rPr>
          <w:b/>
          <w:bCs/>
          <w:sz w:val="28"/>
          <w:szCs w:val="28"/>
        </w:rPr>
        <w:t>Q</w:t>
      </w:r>
      <w:r w:rsidRPr="007B050D">
        <w:rPr>
          <w:b/>
          <w:sz w:val="28"/>
          <w:szCs w:val="28"/>
        </w:rPr>
        <w:t xml:space="preserve">uy định </w:t>
      </w:r>
      <w:r w:rsidR="003F3A06" w:rsidRPr="003F3A06">
        <w:rPr>
          <w:b/>
          <w:sz w:val="28"/>
          <w:szCs w:val="28"/>
        </w:rPr>
        <w:t xml:space="preserve">mức giá </w:t>
      </w:r>
      <w:r w:rsidR="001B40AC">
        <w:rPr>
          <w:b/>
          <w:sz w:val="28"/>
          <w:szCs w:val="28"/>
        </w:rPr>
        <w:t xml:space="preserve">tối đa </w:t>
      </w:r>
      <w:r w:rsidR="00EA37C8">
        <w:rPr>
          <w:b/>
          <w:sz w:val="28"/>
          <w:szCs w:val="28"/>
        </w:rPr>
        <w:t xml:space="preserve">đối với </w:t>
      </w:r>
      <w:r w:rsidR="003F3A06" w:rsidRPr="003F3A06">
        <w:rPr>
          <w:b/>
          <w:sz w:val="28"/>
          <w:szCs w:val="28"/>
        </w:rPr>
        <w:t>dịch vụ thu gom, vận chuyển</w:t>
      </w:r>
      <w:r w:rsidR="009C6A05">
        <w:rPr>
          <w:b/>
          <w:sz w:val="28"/>
          <w:szCs w:val="28"/>
        </w:rPr>
        <w:t xml:space="preserve"> và xử lý</w:t>
      </w:r>
      <w:r w:rsidR="003F3A06" w:rsidRPr="003F3A06">
        <w:rPr>
          <w:b/>
          <w:sz w:val="28"/>
          <w:szCs w:val="28"/>
        </w:rPr>
        <w:t xml:space="preserve"> rác thải sinh hoạt trên địa bàn tỉnh Hà Tĩnh</w:t>
      </w:r>
      <w:r w:rsidR="00D43EAD">
        <w:rPr>
          <w:b/>
          <w:sz w:val="28"/>
          <w:szCs w:val="28"/>
        </w:rPr>
        <w:t xml:space="preserve"> (không bao gồm </w:t>
      </w:r>
      <w:r w:rsidR="00D43EAD" w:rsidRPr="00D43EAD">
        <w:rPr>
          <w:b/>
          <w:sz w:val="28"/>
          <w:szCs w:val="28"/>
        </w:rPr>
        <w:t xml:space="preserve">thu gom, vận chuyển và xử lý rác thải sinh hoạt phát sinh </w:t>
      </w:r>
      <w:r w:rsidR="00F56A9B">
        <w:rPr>
          <w:b/>
          <w:sz w:val="28"/>
          <w:szCs w:val="28"/>
        </w:rPr>
        <w:t xml:space="preserve">tại </w:t>
      </w:r>
      <w:r w:rsidR="00FD14A1">
        <w:rPr>
          <w:b/>
          <w:sz w:val="28"/>
          <w:szCs w:val="28"/>
        </w:rPr>
        <w:t>khu vực</w:t>
      </w:r>
      <w:r w:rsidR="00D43EAD" w:rsidRPr="00D43EAD">
        <w:rPr>
          <w:b/>
          <w:sz w:val="28"/>
          <w:szCs w:val="28"/>
        </w:rPr>
        <w:t xml:space="preserve"> công cộng)</w:t>
      </w:r>
    </w:p>
    <w:p w:rsidR="009C6A05" w:rsidRPr="001958E5" w:rsidRDefault="00F4511E" w:rsidP="00EA37C8">
      <w:pPr>
        <w:spacing w:before="40" w:after="40"/>
        <w:ind w:firstLine="709"/>
        <w:jc w:val="both"/>
        <w:rPr>
          <w:color w:val="000000"/>
          <w:spacing w:val="-4"/>
          <w:sz w:val="28"/>
          <w:szCs w:val="28"/>
        </w:rPr>
      </w:pPr>
      <w:r w:rsidRPr="001958E5">
        <w:rPr>
          <w:spacing w:val="-4"/>
          <w:sz w:val="28"/>
          <w:szCs w:val="28"/>
        </w:rPr>
        <w:t>1. Phạm vi điều chỉnh: Quyết định này quy định m</w:t>
      </w:r>
      <w:r w:rsidR="00D43EAD" w:rsidRPr="001958E5">
        <w:rPr>
          <w:color w:val="000000"/>
          <w:spacing w:val="-4"/>
          <w:sz w:val="28"/>
          <w:szCs w:val="28"/>
        </w:rPr>
        <w:t>ức giá</w:t>
      </w:r>
      <w:r w:rsidR="001B40AC" w:rsidRPr="001958E5">
        <w:rPr>
          <w:color w:val="000000"/>
          <w:spacing w:val="-4"/>
          <w:sz w:val="28"/>
          <w:szCs w:val="28"/>
        </w:rPr>
        <w:t xml:space="preserve"> tối đa</w:t>
      </w:r>
      <w:r w:rsidR="001958E5" w:rsidRPr="001958E5">
        <w:rPr>
          <w:color w:val="000000"/>
          <w:spacing w:val="-4"/>
          <w:sz w:val="28"/>
          <w:szCs w:val="28"/>
        </w:rPr>
        <w:t>đối với</w:t>
      </w:r>
      <w:r w:rsidR="009C6A05" w:rsidRPr="001958E5">
        <w:rPr>
          <w:color w:val="000000"/>
          <w:spacing w:val="-4"/>
          <w:sz w:val="28"/>
          <w:szCs w:val="28"/>
        </w:rPr>
        <w:t xml:space="preserve"> dịch vụ thu gom, vận chuyển và xử lý rác thải sinh </w:t>
      </w:r>
      <w:r w:rsidR="005F25C1" w:rsidRPr="001958E5">
        <w:rPr>
          <w:color w:val="000000"/>
          <w:spacing w:val="-4"/>
          <w:sz w:val="28"/>
          <w:szCs w:val="28"/>
        </w:rPr>
        <w:t xml:space="preserve">hoạt </w:t>
      </w:r>
      <w:r w:rsidR="009C6A05" w:rsidRPr="001958E5">
        <w:rPr>
          <w:color w:val="000000"/>
          <w:spacing w:val="-4"/>
          <w:sz w:val="28"/>
          <w:szCs w:val="28"/>
        </w:rPr>
        <w:t>trên địa bàn tỉnh Hà</w:t>
      </w:r>
      <w:r w:rsidR="002525E2" w:rsidRPr="001958E5">
        <w:rPr>
          <w:color w:val="000000"/>
          <w:spacing w:val="-4"/>
          <w:sz w:val="28"/>
          <w:szCs w:val="28"/>
        </w:rPr>
        <w:t xml:space="preserve"> Tĩnh</w:t>
      </w:r>
      <w:r w:rsidR="00487464" w:rsidRPr="001958E5">
        <w:rPr>
          <w:color w:val="000000"/>
          <w:spacing w:val="-4"/>
          <w:sz w:val="28"/>
          <w:szCs w:val="28"/>
        </w:rPr>
        <w:t>.</w:t>
      </w:r>
    </w:p>
    <w:p w:rsidR="00F4511E" w:rsidRPr="00CD039F" w:rsidRDefault="00F4511E" w:rsidP="00EA37C8">
      <w:pPr>
        <w:spacing w:before="40" w:after="40"/>
        <w:ind w:firstLine="709"/>
        <w:jc w:val="both"/>
        <w:rPr>
          <w:color w:val="000000"/>
          <w:sz w:val="28"/>
          <w:szCs w:val="28"/>
        </w:rPr>
      </w:pPr>
      <w:r>
        <w:rPr>
          <w:sz w:val="28"/>
          <w:szCs w:val="28"/>
        </w:rPr>
        <w:t>2. Đối tượng áp dụng: C</w:t>
      </w:r>
      <w:r w:rsidRPr="002D4B57">
        <w:rPr>
          <w:sz w:val="28"/>
          <w:szCs w:val="28"/>
        </w:rPr>
        <w:t xml:space="preserve">ác cơ quan, tổ chức, cá nhân, hộ gia đình được cung </w:t>
      </w:r>
      <w:r w:rsidRPr="00CD039F">
        <w:rPr>
          <w:color w:val="000000"/>
          <w:sz w:val="28"/>
          <w:szCs w:val="28"/>
        </w:rPr>
        <w:t>ứng dịch vụ thu gom, vận chuyể</w:t>
      </w:r>
      <w:r w:rsidR="00FD14A1">
        <w:rPr>
          <w:color w:val="000000"/>
          <w:sz w:val="28"/>
          <w:szCs w:val="28"/>
        </w:rPr>
        <w:t xml:space="preserve">n, xử lý </w:t>
      </w:r>
      <w:r w:rsidRPr="00CD039F">
        <w:rPr>
          <w:color w:val="000000"/>
          <w:sz w:val="28"/>
          <w:szCs w:val="28"/>
        </w:rPr>
        <w:t xml:space="preserve">rác thải sinh hoạt trên địa bàn có tổ chức hoạt động thu gom, vận chuyển </w:t>
      </w:r>
      <w:r w:rsidR="00FD14A1">
        <w:rPr>
          <w:color w:val="000000"/>
          <w:sz w:val="28"/>
          <w:szCs w:val="28"/>
        </w:rPr>
        <w:t xml:space="preserve">và xử lý </w:t>
      </w:r>
      <w:r w:rsidRPr="00CD039F">
        <w:rPr>
          <w:color w:val="000000"/>
          <w:sz w:val="28"/>
          <w:szCs w:val="28"/>
        </w:rPr>
        <w:t>rác thải sinh hoạt.</w:t>
      </w:r>
    </w:p>
    <w:p w:rsidR="00A25B38" w:rsidRPr="00FF16E4" w:rsidRDefault="00FC6804" w:rsidP="00EA37C8">
      <w:pPr>
        <w:spacing w:before="40" w:after="40"/>
        <w:ind w:firstLine="709"/>
        <w:jc w:val="both"/>
        <w:rPr>
          <w:color w:val="000000"/>
          <w:sz w:val="28"/>
          <w:szCs w:val="28"/>
        </w:rPr>
      </w:pPr>
      <w:r w:rsidRPr="00FF16E4">
        <w:rPr>
          <w:color w:val="000000"/>
          <w:sz w:val="28"/>
          <w:szCs w:val="28"/>
        </w:rPr>
        <w:t xml:space="preserve">a) Đối với hộ gia đình, cá nhân (không kinh doanh) </w:t>
      </w:r>
      <w:r w:rsidR="00A25B38" w:rsidRPr="00FF16E4">
        <w:rPr>
          <w:color w:val="000000"/>
          <w:sz w:val="28"/>
          <w:szCs w:val="28"/>
        </w:rPr>
        <w:t xml:space="preserve">phải chi trả </w:t>
      </w:r>
      <w:r w:rsidR="001B40AC">
        <w:rPr>
          <w:color w:val="000000"/>
          <w:sz w:val="28"/>
          <w:szCs w:val="28"/>
        </w:rPr>
        <w:t>chi phí</w:t>
      </w:r>
      <w:r w:rsidR="00A25B38" w:rsidRPr="00FF16E4">
        <w:rPr>
          <w:color w:val="000000"/>
          <w:sz w:val="28"/>
          <w:szCs w:val="28"/>
        </w:rPr>
        <w:t xml:space="preserve"> dịch vụ thu gom, vận chuyển từ nguồn phát sinh đến điểm trung chuyển, bãi tập kết</w:t>
      </w:r>
      <w:r w:rsidRPr="00FF16E4">
        <w:rPr>
          <w:color w:val="000000"/>
          <w:sz w:val="28"/>
          <w:szCs w:val="28"/>
        </w:rPr>
        <w:t>.</w:t>
      </w:r>
      <w:r w:rsidR="00B72545" w:rsidRPr="00FF16E4">
        <w:rPr>
          <w:color w:val="000000"/>
          <w:sz w:val="28"/>
          <w:szCs w:val="28"/>
        </w:rPr>
        <w:t xml:space="preserve"> Chi phí vận chuyển </w:t>
      </w:r>
      <w:r w:rsidR="00136CD9" w:rsidRPr="00FF16E4">
        <w:rPr>
          <w:color w:val="000000"/>
          <w:sz w:val="28"/>
          <w:szCs w:val="28"/>
        </w:rPr>
        <w:t xml:space="preserve">rác thải từ điểm trung chuyển, bãi tập kết đến khu xử lý </w:t>
      </w:r>
      <w:r w:rsidR="00B72545" w:rsidRPr="00FF16E4">
        <w:rPr>
          <w:color w:val="000000"/>
          <w:sz w:val="28"/>
          <w:szCs w:val="28"/>
        </w:rPr>
        <w:t xml:space="preserve">và </w:t>
      </w:r>
      <w:r w:rsidR="00136CD9" w:rsidRPr="00FF16E4">
        <w:rPr>
          <w:color w:val="000000"/>
          <w:sz w:val="28"/>
          <w:szCs w:val="28"/>
        </w:rPr>
        <w:t xml:space="preserve">chi phí </w:t>
      </w:r>
      <w:r w:rsidR="00B72545" w:rsidRPr="00FF16E4">
        <w:rPr>
          <w:color w:val="000000"/>
          <w:sz w:val="28"/>
          <w:szCs w:val="28"/>
        </w:rPr>
        <w:t xml:space="preserve">xử lý </w:t>
      </w:r>
      <w:r w:rsidR="00136CD9" w:rsidRPr="00FF16E4">
        <w:rPr>
          <w:color w:val="000000"/>
          <w:sz w:val="28"/>
          <w:szCs w:val="28"/>
        </w:rPr>
        <w:t xml:space="preserve">rác thải sinh hoạt </w:t>
      </w:r>
      <w:r w:rsidR="00B72545" w:rsidRPr="00FF16E4">
        <w:rPr>
          <w:color w:val="000000"/>
          <w:sz w:val="28"/>
          <w:szCs w:val="28"/>
        </w:rPr>
        <w:t>được bù đắp thông qua ngân sách địa phương.</w:t>
      </w:r>
    </w:p>
    <w:p w:rsidR="00A25B38" w:rsidRPr="009E2DF9" w:rsidRDefault="00A25B38" w:rsidP="00EA37C8">
      <w:pPr>
        <w:spacing w:before="40" w:after="40"/>
        <w:ind w:firstLine="709"/>
        <w:jc w:val="both"/>
        <w:rPr>
          <w:color w:val="000000"/>
          <w:sz w:val="28"/>
          <w:szCs w:val="28"/>
        </w:rPr>
      </w:pPr>
      <w:r w:rsidRPr="009E2DF9">
        <w:rPr>
          <w:color w:val="000000"/>
          <w:sz w:val="28"/>
          <w:szCs w:val="28"/>
        </w:rPr>
        <w:t xml:space="preserve">b) Đối với </w:t>
      </w:r>
      <w:r w:rsidR="00D67627" w:rsidRPr="009E2DF9">
        <w:rPr>
          <w:color w:val="000000"/>
          <w:sz w:val="28"/>
          <w:szCs w:val="28"/>
        </w:rPr>
        <w:t>các đối tượng còn lại (</w:t>
      </w:r>
      <w:r w:rsidR="00C671EF" w:rsidRPr="009E2DF9">
        <w:rPr>
          <w:color w:val="000000"/>
          <w:sz w:val="28"/>
          <w:szCs w:val="28"/>
        </w:rPr>
        <w:t xml:space="preserve">bao gồm các cơ quan đơn vị hành chính, sự nghiệp; </w:t>
      </w:r>
      <w:r w:rsidR="005912D7" w:rsidRPr="009E2DF9">
        <w:rPr>
          <w:color w:val="000000"/>
          <w:sz w:val="28"/>
          <w:szCs w:val="28"/>
        </w:rPr>
        <w:t xml:space="preserve">các tổ chức, cá nhân sở hữu hoặc điều hành các cơ sở sản xuất, kinh doanh, dịch vụ có phát sinh chất thải) có trách nhiệm ký hợp đồng dịch vụ thu gom, vận chuyển, xử lý rác thải sinh hoạt </w:t>
      </w:r>
      <w:r w:rsidR="00AE4DBB" w:rsidRPr="009E2DF9">
        <w:rPr>
          <w:color w:val="000000"/>
          <w:sz w:val="28"/>
          <w:szCs w:val="28"/>
        </w:rPr>
        <w:t xml:space="preserve">với đơn vị cung ứng dịch vụ </w:t>
      </w:r>
      <w:r w:rsidR="005912D7" w:rsidRPr="009E2DF9">
        <w:rPr>
          <w:color w:val="000000"/>
          <w:sz w:val="28"/>
          <w:szCs w:val="28"/>
        </w:rPr>
        <w:t>và thanh toán toàn bộ chi phí theo hợp đồng dịch vụ.</w:t>
      </w:r>
    </w:p>
    <w:p w:rsidR="001B40AC" w:rsidRDefault="002525E2" w:rsidP="00EA37C8">
      <w:pPr>
        <w:spacing w:before="40" w:after="40"/>
        <w:ind w:firstLine="720"/>
        <w:jc w:val="both"/>
        <w:rPr>
          <w:sz w:val="28"/>
          <w:szCs w:val="28"/>
        </w:rPr>
      </w:pPr>
      <w:r>
        <w:rPr>
          <w:sz w:val="28"/>
          <w:szCs w:val="28"/>
        </w:rPr>
        <w:t>c)</w:t>
      </w:r>
      <w:r w:rsidR="001B40AC">
        <w:rPr>
          <w:sz w:val="28"/>
          <w:szCs w:val="28"/>
        </w:rPr>
        <w:t xml:space="preserve"> Đối với giá dịch vụ xử lý rác thải sinh hoạt của các cơ sở </w:t>
      </w:r>
      <w:r w:rsidR="00FD14A1">
        <w:rPr>
          <w:sz w:val="28"/>
          <w:szCs w:val="28"/>
        </w:rPr>
        <w:t xml:space="preserve">xử lý được </w:t>
      </w:r>
      <w:r w:rsidR="001B40AC">
        <w:rPr>
          <w:sz w:val="28"/>
          <w:szCs w:val="28"/>
        </w:rPr>
        <w:t>đầu tư từ các nguồn vốn ngoài ngân sách nhà nước</w:t>
      </w:r>
      <w:r w:rsidR="00F56A9B">
        <w:rPr>
          <w:sz w:val="28"/>
          <w:szCs w:val="28"/>
        </w:rPr>
        <w:t>,</w:t>
      </w:r>
      <w:r w:rsidR="001B40AC">
        <w:rPr>
          <w:sz w:val="28"/>
          <w:szCs w:val="28"/>
        </w:rPr>
        <w:t xml:space="preserve"> thực hiện theo quy định tại điểm b khoản 2 Điều 26 Nghị định số 38/2015/NĐ-CP ngày 24/4/2015 của Chính phủ về quản lý chất thải và phế liệu.</w:t>
      </w:r>
    </w:p>
    <w:p w:rsidR="002525E2" w:rsidRDefault="002525E2" w:rsidP="00EA37C8">
      <w:pPr>
        <w:spacing w:before="40" w:after="40"/>
        <w:ind w:firstLine="709"/>
        <w:jc w:val="both"/>
        <w:rPr>
          <w:color w:val="000000"/>
          <w:sz w:val="28"/>
          <w:szCs w:val="28"/>
        </w:rPr>
      </w:pPr>
      <w:r>
        <w:rPr>
          <w:color w:val="000000"/>
          <w:sz w:val="28"/>
          <w:szCs w:val="28"/>
        </w:rPr>
        <w:t>3. Mức giá tối đa dịch vụ thu gom, vận chuyển và xử lý rác thải</w:t>
      </w:r>
      <w:r w:rsidR="001B3550">
        <w:rPr>
          <w:color w:val="000000"/>
          <w:sz w:val="28"/>
          <w:szCs w:val="28"/>
        </w:rPr>
        <w:t xml:space="preserve"> sinh hoạt trên địa bàn tỉnh Hà </w:t>
      </w:r>
      <w:r w:rsidRPr="00CD039F">
        <w:rPr>
          <w:color w:val="000000"/>
          <w:sz w:val="28"/>
          <w:szCs w:val="28"/>
        </w:rPr>
        <w:t>Tĩnh (đã bao gồm</w:t>
      </w:r>
      <w:r w:rsidR="00CC58E9">
        <w:rPr>
          <w:color w:val="000000"/>
          <w:sz w:val="28"/>
          <w:szCs w:val="28"/>
        </w:rPr>
        <w:t xml:space="preserve"> các khoản chi phí và</w:t>
      </w:r>
      <w:r w:rsidRPr="00CD039F">
        <w:rPr>
          <w:color w:val="000000"/>
          <w:sz w:val="28"/>
          <w:szCs w:val="28"/>
        </w:rPr>
        <w:t xml:space="preserve"> thuế giá trị gia tăng)</w:t>
      </w:r>
      <w:r w:rsidR="001B3550">
        <w:rPr>
          <w:color w:val="000000"/>
          <w:sz w:val="28"/>
          <w:szCs w:val="28"/>
        </w:rPr>
        <w:t>:</w:t>
      </w:r>
    </w:p>
    <w:p w:rsidR="002525E2" w:rsidRDefault="002525E2" w:rsidP="00EA37C8">
      <w:pPr>
        <w:spacing w:before="40" w:after="40"/>
        <w:ind w:firstLine="709"/>
        <w:jc w:val="both"/>
        <w:rPr>
          <w:sz w:val="28"/>
          <w:szCs w:val="28"/>
        </w:rPr>
      </w:pPr>
      <w:r>
        <w:rPr>
          <w:color w:val="000000"/>
          <w:sz w:val="28"/>
          <w:szCs w:val="28"/>
        </w:rPr>
        <w:t xml:space="preserve">a) Mức giá tối đa dịch vụ thu gom vận chuyển rác thải sinh hoạt </w:t>
      </w:r>
      <w:r>
        <w:rPr>
          <w:sz w:val="28"/>
          <w:szCs w:val="28"/>
        </w:rPr>
        <w:t>từ nguồn phát sinh đến điểm trung chuyển bãi tập kết, quy định tại Phụ lục 01;</w:t>
      </w:r>
    </w:p>
    <w:p w:rsidR="002525E2" w:rsidRDefault="002525E2" w:rsidP="00EA37C8">
      <w:pPr>
        <w:spacing w:before="40" w:after="40"/>
        <w:ind w:firstLine="709"/>
        <w:jc w:val="both"/>
        <w:rPr>
          <w:sz w:val="28"/>
          <w:szCs w:val="28"/>
        </w:rPr>
      </w:pPr>
      <w:r>
        <w:rPr>
          <w:sz w:val="28"/>
          <w:szCs w:val="28"/>
        </w:rPr>
        <w:t>b) Mức giá tối đa dịch vụ vận chuyển rác thải sinh hoạt từ điểm trung chuyển, bãi tập kết đến khu xử lý, quy định tại Phụ lục 02;</w:t>
      </w:r>
    </w:p>
    <w:p w:rsidR="002525E2" w:rsidRDefault="002525E2" w:rsidP="00EA37C8">
      <w:pPr>
        <w:spacing w:before="40" w:after="40"/>
        <w:ind w:firstLine="709"/>
        <w:jc w:val="both"/>
        <w:rPr>
          <w:sz w:val="28"/>
          <w:szCs w:val="28"/>
        </w:rPr>
      </w:pPr>
      <w:r>
        <w:rPr>
          <w:sz w:val="28"/>
          <w:szCs w:val="28"/>
        </w:rPr>
        <w:t>c) Mức giá tối đa dịch vụ xử lý rác thải sinh hoạt đối với cơ sở xử lý được đầu tư từ ngân sách nhà nước, quy định tại Phụ lục 03.</w:t>
      </w:r>
    </w:p>
    <w:p w:rsidR="002D4B57" w:rsidRPr="00CD039F" w:rsidRDefault="002D4B57" w:rsidP="00EA37C8">
      <w:pPr>
        <w:spacing w:before="40" w:after="40"/>
        <w:ind w:firstLine="709"/>
        <w:jc w:val="both"/>
        <w:rPr>
          <w:b/>
          <w:bCs/>
          <w:color w:val="000000"/>
          <w:sz w:val="28"/>
          <w:szCs w:val="28"/>
        </w:rPr>
      </w:pPr>
      <w:r w:rsidRPr="00CD039F">
        <w:rPr>
          <w:b/>
          <w:bCs/>
          <w:color w:val="000000"/>
          <w:sz w:val="28"/>
          <w:szCs w:val="28"/>
        </w:rPr>
        <w:t xml:space="preserve">Điều 2. </w:t>
      </w:r>
      <w:r w:rsidR="00825BCF" w:rsidRPr="00CD039F">
        <w:rPr>
          <w:b/>
          <w:bCs/>
          <w:color w:val="000000"/>
          <w:sz w:val="28"/>
          <w:szCs w:val="28"/>
        </w:rPr>
        <w:t>Tổ chức thực hiện</w:t>
      </w:r>
    </w:p>
    <w:p w:rsidR="00501484" w:rsidRPr="00234243" w:rsidRDefault="005F25C1" w:rsidP="00EA37C8">
      <w:pPr>
        <w:spacing w:before="40" w:after="40"/>
        <w:ind w:firstLine="720"/>
        <w:jc w:val="both"/>
        <w:rPr>
          <w:spacing w:val="-2"/>
          <w:sz w:val="28"/>
          <w:szCs w:val="28"/>
          <w:lang w:val="nl-NL"/>
        </w:rPr>
      </w:pPr>
      <w:r w:rsidRPr="00234243">
        <w:rPr>
          <w:bCs/>
          <w:color w:val="000000"/>
          <w:spacing w:val="-2"/>
          <w:sz w:val="28"/>
          <w:szCs w:val="28"/>
        </w:rPr>
        <w:t xml:space="preserve">1. </w:t>
      </w:r>
      <w:r w:rsidR="00E5669B" w:rsidRPr="00234243">
        <w:rPr>
          <w:bCs/>
          <w:color w:val="000000"/>
          <w:spacing w:val="-2"/>
          <w:sz w:val="28"/>
          <w:szCs w:val="28"/>
        </w:rPr>
        <w:t xml:space="preserve">Ủy ban nhân dân các huyện, thị xã, thành phố căn cứ </w:t>
      </w:r>
      <w:r w:rsidR="00C04F1B" w:rsidRPr="00234243">
        <w:rPr>
          <w:bCs/>
          <w:color w:val="000000"/>
          <w:spacing w:val="-2"/>
          <w:sz w:val="28"/>
          <w:szCs w:val="28"/>
        </w:rPr>
        <w:t>tình hình thực tế</w:t>
      </w:r>
      <w:r w:rsidR="00211D76">
        <w:rPr>
          <w:bCs/>
          <w:color w:val="000000"/>
          <w:spacing w:val="-2"/>
          <w:sz w:val="28"/>
          <w:szCs w:val="28"/>
        </w:rPr>
        <w:t xml:space="preserve"> và các điều kiện cụ thể </w:t>
      </w:r>
      <w:r w:rsidR="008C64DA" w:rsidRPr="00234243">
        <w:rPr>
          <w:spacing w:val="-2"/>
          <w:sz w:val="28"/>
          <w:szCs w:val="28"/>
          <w:lang w:val="nl-NL"/>
        </w:rPr>
        <w:t xml:space="preserve"> của địa phương</w:t>
      </w:r>
      <w:r w:rsidR="0092125D" w:rsidRPr="00234243">
        <w:rPr>
          <w:bCs/>
          <w:color w:val="000000"/>
          <w:spacing w:val="-2"/>
          <w:sz w:val="28"/>
          <w:szCs w:val="28"/>
        </w:rPr>
        <w:t>để</w:t>
      </w:r>
      <w:r w:rsidR="00C04F1B" w:rsidRPr="00234243">
        <w:rPr>
          <w:spacing w:val="-2"/>
          <w:sz w:val="28"/>
          <w:szCs w:val="28"/>
          <w:lang w:val="nl-NL"/>
        </w:rPr>
        <w:t xml:space="preserve">quy định </w:t>
      </w:r>
      <w:r w:rsidR="0092125D" w:rsidRPr="00234243">
        <w:rPr>
          <w:spacing w:val="-2"/>
          <w:sz w:val="28"/>
          <w:szCs w:val="28"/>
          <w:lang w:val="nl-NL"/>
        </w:rPr>
        <w:t>mức</w:t>
      </w:r>
      <w:r w:rsidR="00C04F1B" w:rsidRPr="00234243">
        <w:rPr>
          <w:spacing w:val="-2"/>
          <w:sz w:val="28"/>
          <w:szCs w:val="28"/>
          <w:lang w:val="nl-NL"/>
        </w:rPr>
        <w:t xml:space="preserve"> giá </w:t>
      </w:r>
      <w:r w:rsidR="0092125D" w:rsidRPr="00234243">
        <w:rPr>
          <w:spacing w:val="-2"/>
          <w:sz w:val="28"/>
          <w:szCs w:val="28"/>
          <w:lang w:val="nl-NL"/>
        </w:rPr>
        <w:t>dịch vụ</w:t>
      </w:r>
      <w:r w:rsidR="009C0FB2" w:rsidRPr="00234243">
        <w:rPr>
          <w:spacing w:val="-2"/>
          <w:sz w:val="28"/>
          <w:szCs w:val="28"/>
          <w:lang w:val="nl-NL"/>
        </w:rPr>
        <w:t xml:space="preserve">cụ thể </w:t>
      </w:r>
      <w:r w:rsidR="00211D76">
        <w:rPr>
          <w:spacing w:val="-2"/>
          <w:sz w:val="28"/>
          <w:szCs w:val="28"/>
          <w:lang w:val="nl-NL"/>
        </w:rPr>
        <w:t xml:space="preserve">áp </w:t>
      </w:r>
      <w:r w:rsidR="00211D76">
        <w:rPr>
          <w:spacing w:val="-2"/>
          <w:sz w:val="28"/>
          <w:szCs w:val="28"/>
          <w:lang w:val="nl-NL"/>
        </w:rPr>
        <w:lastRenderedPageBreak/>
        <w:t>dụng trên địa bàn quản lý</w:t>
      </w:r>
      <w:r w:rsidR="00C04F1B" w:rsidRPr="00234243">
        <w:rPr>
          <w:spacing w:val="-2"/>
          <w:sz w:val="28"/>
          <w:szCs w:val="28"/>
          <w:lang w:val="nl-NL"/>
        </w:rPr>
        <w:t xml:space="preserve">nhưng không vượt quá mức giá </w:t>
      </w:r>
      <w:r w:rsidR="00211D76" w:rsidRPr="00234243">
        <w:rPr>
          <w:bCs/>
          <w:color w:val="000000"/>
          <w:spacing w:val="-2"/>
          <w:sz w:val="28"/>
          <w:szCs w:val="28"/>
        </w:rPr>
        <w:t>quy định tại Quyết định này</w:t>
      </w:r>
      <w:r w:rsidR="00501484" w:rsidRPr="00234243">
        <w:rPr>
          <w:spacing w:val="-2"/>
          <w:sz w:val="28"/>
          <w:szCs w:val="28"/>
          <w:lang w:val="nl-NL"/>
        </w:rPr>
        <w:t>.</w:t>
      </w:r>
    </w:p>
    <w:p w:rsidR="00F118BD" w:rsidRPr="00D71D19" w:rsidRDefault="007F2788" w:rsidP="00EA37C8">
      <w:pPr>
        <w:spacing w:before="40" w:after="40"/>
        <w:ind w:firstLine="720"/>
        <w:jc w:val="both"/>
        <w:rPr>
          <w:sz w:val="28"/>
          <w:szCs w:val="28"/>
        </w:rPr>
      </w:pPr>
      <w:r>
        <w:rPr>
          <w:sz w:val="28"/>
          <w:szCs w:val="28"/>
        </w:rPr>
        <w:t>2</w:t>
      </w:r>
      <w:r w:rsidR="00F118BD" w:rsidRPr="00D71D19">
        <w:rPr>
          <w:sz w:val="28"/>
          <w:szCs w:val="28"/>
        </w:rPr>
        <w:t xml:space="preserve">. </w:t>
      </w:r>
      <w:r w:rsidR="0092125D" w:rsidRPr="00D71D19">
        <w:rPr>
          <w:sz w:val="28"/>
          <w:szCs w:val="28"/>
        </w:rPr>
        <w:t xml:space="preserve">Giao Sở Tài nguyên và Môi trường chủ trì phối hợp với </w:t>
      </w:r>
      <w:r w:rsidR="00AC261B">
        <w:rPr>
          <w:sz w:val="28"/>
          <w:szCs w:val="28"/>
        </w:rPr>
        <w:t>các s</w:t>
      </w:r>
      <w:r w:rsidR="0092125D" w:rsidRPr="00D71D19">
        <w:rPr>
          <w:sz w:val="28"/>
          <w:szCs w:val="28"/>
        </w:rPr>
        <w:t>ở</w:t>
      </w:r>
      <w:r w:rsidR="00AC261B">
        <w:rPr>
          <w:sz w:val="28"/>
          <w:szCs w:val="28"/>
        </w:rPr>
        <w:t>:</w:t>
      </w:r>
      <w:r w:rsidR="0092125D" w:rsidRPr="00D71D19">
        <w:rPr>
          <w:sz w:val="28"/>
          <w:szCs w:val="28"/>
        </w:rPr>
        <w:t xml:space="preserve"> Tài </w:t>
      </w:r>
      <w:r w:rsidR="00AC261B">
        <w:rPr>
          <w:sz w:val="28"/>
          <w:szCs w:val="28"/>
        </w:rPr>
        <w:t xml:space="preserve">chính, </w:t>
      </w:r>
      <w:r w:rsidR="0092125D" w:rsidRPr="00D71D19">
        <w:rPr>
          <w:sz w:val="28"/>
          <w:szCs w:val="28"/>
        </w:rPr>
        <w:t>Xây dựng</w:t>
      </w:r>
      <w:r w:rsidR="00AC261B">
        <w:rPr>
          <w:sz w:val="28"/>
          <w:szCs w:val="28"/>
        </w:rPr>
        <w:t xml:space="preserve"> và các cơ quan, </w:t>
      </w:r>
      <w:r w:rsidR="0092125D" w:rsidRPr="00D71D19">
        <w:rPr>
          <w:sz w:val="28"/>
          <w:szCs w:val="28"/>
        </w:rPr>
        <w:t xml:space="preserve">địa phương liên quan </w:t>
      </w:r>
      <w:r w:rsidR="00AC261B">
        <w:rPr>
          <w:sz w:val="28"/>
          <w:szCs w:val="28"/>
        </w:rPr>
        <w:t xml:space="preserve">hướng dẫn </w:t>
      </w:r>
      <w:r w:rsidR="0092125D" w:rsidRPr="00D71D19">
        <w:rPr>
          <w:sz w:val="28"/>
          <w:szCs w:val="28"/>
        </w:rPr>
        <w:t xml:space="preserve">hướng dẫn </w:t>
      </w:r>
      <w:r w:rsidR="00AC261B">
        <w:rPr>
          <w:sz w:val="28"/>
          <w:szCs w:val="28"/>
        </w:rPr>
        <w:t xml:space="preserve">triển khai </w:t>
      </w:r>
      <w:r w:rsidR="0092125D" w:rsidRPr="00D71D19">
        <w:rPr>
          <w:sz w:val="28"/>
          <w:szCs w:val="28"/>
        </w:rPr>
        <w:t>thực hiện Quyết định này</w:t>
      </w:r>
      <w:r w:rsidR="00F118BD" w:rsidRPr="00D71D19">
        <w:rPr>
          <w:sz w:val="28"/>
          <w:szCs w:val="28"/>
        </w:rPr>
        <w:t>.</w:t>
      </w:r>
    </w:p>
    <w:p w:rsidR="00825BCF" w:rsidRPr="00D71D19" w:rsidRDefault="002D4B57" w:rsidP="00EA37C8">
      <w:pPr>
        <w:spacing w:before="40" w:after="40"/>
        <w:ind w:firstLine="709"/>
        <w:jc w:val="both"/>
        <w:rPr>
          <w:b/>
          <w:bCs/>
          <w:sz w:val="28"/>
          <w:szCs w:val="28"/>
        </w:rPr>
      </w:pPr>
      <w:r w:rsidRPr="00D71D19">
        <w:rPr>
          <w:b/>
          <w:bCs/>
          <w:sz w:val="28"/>
          <w:szCs w:val="28"/>
        </w:rPr>
        <w:t xml:space="preserve">Điều </w:t>
      </w:r>
      <w:r w:rsidR="00D74E0B" w:rsidRPr="00D71D19">
        <w:rPr>
          <w:b/>
          <w:bCs/>
          <w:sz w:val="28"/>
          <w:szCs w:val="28"/>
        </w:rPr>
        <w:t>3</w:t>
      </w:r>
      <w:r w:rsidRPr="00D71D19">
        <w:rPr>
          <w:b/>
          <w:bCs/>
          <w:sz w:val="28"/>
          <w:szCs w:val="28"/>
        </w:rPr>
        <w:t xml:space="preserve">. </w:t>
      </w:r>
      <w:r w:rsidR="00825BCF" w:rsidRPr="00D71D19">
        <w:rPr>
          <w:b/>
          <w:bCs/>
          <w:sz w:val="28"/>
          <w:szCs w:val="28"/>
        </w:rPr>
        <w:t>Hiệu lực thi hành</w:t>
      </w:r>
    </w:p>
    <w:p w:rsidR="00825BCF" w:rsidRPr="00CD039F" w:rsidRDefault="00825BCF" w:rsidP="00EA37C8">
      <w:pPr>
        <w:spacing w:before="40" w:after="40"/>
        <w:ind w:firstLine="709"/>
        <w:jc w:val="both"/>
        <w:rPr>
          <w:bCs/>
          <w:color w:val="000000"/>
          <w:sz w:val="28"/>
          <w:szCs w:val="28"/>
        </w:rPr>
      </w:pPr>
      <w:r w:rsidRPr="00D71D19">
        <w:rPr>
          <w:bCs/>
          <w:sz w:val="28"/>
          <w:szCs w:val="28"/>
        </w:rPr>
        <w:t xml:space="preserve">1. Quyết định này có hiệu lực </w:t>
      </w:r>
      <w:r w:rsidRPr="00D71D19">
        <w:rPr>
          <w:bCs/>
          <w:color w:val="000000"/>
          <w:sz w:val="28"/>
          <w:szCs w:val="28"/>
        </w:rPr>
        <w:t xml:space="preserve">thi hành từ ngày </w:t>
      </w:r>
      <w:r w:rsidR="00CC58E9">
        <w:rPr>
          <w:bCs/>
          <w:color w:val="000000"/>
          <w:sz w:val="28"/>
          <w:szCs w:val="28"/>
        </w:rPr>
        <w:t>10</w:t>
      </w:r>
      <w:r w:rsidR="0092125D" w:rsidRPr="00D71D19">
        <w:rPr>
          <w:bCs/>
          <w:color w:val="000000"/>
          <w:sz w:val="28"/>
          <w:szCs w:val="28"/>
        </w:rPr>
        <w:t>/</w:t>
      </w:r>
      <w:r w:rsidR="00CC58E9">
        <w:rPr>
          <w:bCs/>
          <w:color w:val="000000"/>
          <w:sz w:val="28"/>
          <w:szCs w:val="28"/>
        </w:rPr>
        <w:t>7</w:t>
      </w:r>
      <w:r w:rsidR="0092125D" w:rsidRPr="00D71D19">
        <w:rPr>
          <w:bCs/>
          <w:color w:val="000000"/>
          <w:sz w:val="28"/>
          <w:szCs w:val="28"/>
        </w:rPr>
        <w:t>/2017</w:t>
      </w:r>
      <w:r w:rsidRPr="00D71D19">
        <w:rPr>
          <w:bCs/>
          <w:color w:val="000000"/>
          <w:sz w:val="28"/>
          <w:szCs w:val="28"/>
        </w:rPr>
        <w:t>.</w:t>
      </w:r>
    </w:p>
    <w:p w:rsidR="00825BCF" w:rsidRDefault="00825BCF" w:rsidP="00EA37C8">
      <w:pPr>
        <w:spacing w:before="40" w:after="40"/>
        <w:ind w:firstLine="709"/>
        <w:jc w:val="both"/>
        <w:rPr>
          <w:bCs/>
          <w:sz w:val="28"/>
          <w:szCs w:val="28"/>
        </w:rPr>
      </w:pPr>
      <w:r w:rsidRPr="00CD039F">
        <w:rPr>
          <w:bCs/>
          <w:color w:val="000000"/>
          <w:sz w:val="28"/>
          <w:szCs w:val="28"/>
        </w:rPr>
        <w:t>2. Bãi bỏ mức thu phí vệ sinh quy định tại Khoản 1 Điều 1 Quyết định số 30/2013/QĐ-UBND ngày 30/7</w:t>
      </w:r>
      <w:r>
        <w:rPr>
          <w:bCs/>
          <w:sz w:val="28"/>
          <w:szCs w:val="28"/>
        </w:rPr>
        <w:t>/2013 của UBND tỉnh về việc bổ sung, điều chỉnh và bãi bỏ một số loại phí, lệ phí trên địa bàn tỉnh Hà Tĩn</w:t>
      </w:r>
      <w:r w:rsidR="008D4066">
        <w:rPr>
          <w:bCs/>
          <w:sz w:val="28"/>
          <w:szCs w:val="28"/>
        </w:rPr>
        <w:t>h</w:t>
      </w:r>
    </w:p>
    <w:p w:rsidR="009027E6" w:rsidRDefault="00950CA6" w:rsidP="00EA37C8">
      <w:pPr>
        <w:spacing w:before="40" w:after="40"/>
        <w:ind w:firstLine="709"/>
        <w:jc w:val="both"/>
      </w:pPr>
      <w:r>
        <w:rPr>
          <w:bCs/>
          <w:sz w:val="28"/>
          <w:szCs w:val="28"/>
        </w:rPr>
        <w:t>3</w:t>
      </w:r>
      <w:r w:rsidR="00825BCF">
        <w:rPr>
          <w:bCs/>
          <w:sz w:val="28"/>
          <w:szCs w:val="28"/>
        </w:rPr>
        <w:t xml:space="preserve">. </w:t>
      </w:r>
      <w:r w:rsidR="002D4B57" w:rsidRPr="002D4B57">
        <w:rPr>
          <w:bCs/>
          <w:sz w:val="28"/>
          <w:szCs w:val="28"/>
        </w:rPr>
        <w:t>Chánh</w:t>
      </w:r>
      <w:r w:rsidR="00E511E6">
        <w:rPr>
          <w:bCs/>
          <w:sz w:val="28"/>
          <w:szCs w:val="28"/>
        </w:rPr>
        <w:t xml:space="preserve"> Văn phòng Ủy ban nhân dân tỉnh;</w:t>
      </w:r>
      <w:r w:rsidR="002D4B57" w:rsidRPr="002D4B57">
        <w:rPr>
          <w:bCs/>
          <w:sz w:val="28"/>
          <w:szCs w:val="28"/>
        </w:rPr>
        <w:t xml:space="preserve"> Giám đốc các </w:t>
      </w:r>
      <w:r w:rsidR="00E511E6">
        <w:rPr>
          <w:bCs/>
          <w:sz w:val="28"/>
          <w:szCs w:val="28"/>
        </w:rPr>
        <w:t>s</w:t>
      </w:r>
      <w:r w:rsidR="002D4B57" w:rsidRPr="002D4B57">
        <w:rPr>
          <w:bCs/>
          <w:sz w:val="28"/>
          <w:szCs w:val="28"/>
        </w:rPr>
        <w:t>ở</w:t>
      </w:r>
      <w:r w:rsidR="008D4066">
        <w:rPr>
          <w:bCs/>
          <w:sz w:val="28"/>
          <w:szCs w:val="28"/>
        </w:rPr>
        <w:t xml:space="preserve">, Thủ trưởng các ban, ngành cấp tỉnh; </w:t>
      </w:r>
      <w:r w:rsidR="002D4B57" w:rsidRPr="002D4B57">
        <w:rPr>
          <w:bCs/>
          <w:sz w:val="28"/>
          <w:szCs w:val="28"/>
        </w:rPr>
        <w:t>Chủ tịch Ủy ban nhân d</w:t>
      </w:r>
      <w:r w:rsidR="008D4066">
        <w:rPr>
          <w:bCs/>
          <w:sz w:val="28"/>
          <w:szCs w:val="28"/>
        </w:rPr>
        <w:t>ân các huyện, thành phố</w:t>
      </w:r>
      <w:r w:rsidR="00E511E6">
        <w:rPr>
          <w:bCs/>
          <w:sz w:val="28"/>
          <w:szCs w:val="28"/>
        </w:rPr>
        <w:t>,thị xã</w:t>
      </w:r>
      <w:r w:rsidR="008D4066">
        <w:rPr>
          <w:bCs/>
          <w:sz w:val="28"/>
          <w:szCs w:val="28"/>
        </w:rPr>
        <w:t xml:space="preserve">; </w:t>
      </w:r>
      <w:r w:rsidR="002D4B57" w:rsidRPr="002D4B57">
        <w:rPr>
          <w:bCs/>
          <w:sz w:val="28"/>
          <w:szCs w:val="28"/>
        </w:rPr>
        <w:t xml:space="preserve">Thủ trưởng các cơ quan, đơn vị </w:t>
      </w:r>
      <w:r w:rsidR="005832B9">
        <w:rPr>
          <w:bCs/>
          <w:sz w:val="28"/>
          <w:szCs w:val="28"/>
        </w:rPr>
        <w:t xml:space="preserve">và các tổ chức, cá nhân </w:t>
      </w:r>
      <w:r w:rsidR="002D4B57" w:rsidRPr="002D4B57">
        <w:rPr>
          <w:bCs/>
          <w:sz w:val="28"/>
          <w:szCs w:val="28"/>
        </w:rPr>
        <w:t>liên quan chịu trách nhiệm thi hành Quyết định này./.</w:t>
      </w:r>
      <w:r w:rsidR="009027E6" w:rsidRPr="002D4B57">
        <w:rPr>
          <w:lang w:val="vi-VN"/>
        </w:rPr>
        <w:t> </w:t>
      </w:r>
    </w:p>
    <w:p w:rsidR="005A420A" w:rsidRPr="00E511E6" w:rsidRDefault="005A420A" w:rsidP="00EA37C8">
      <w:pPr>
        <w:spacing w:before="40" w:after="40"/>
        <w:ind w:firstLine="709"/>
        <w:jc w:val="both"/>
      </w:pPr>
    </w:p>
    <w:p w:rsidR="002D4B57" w:rsidRPr="00627CDD" w:rsidRDefault="002D4B57" w:rsidP="00EA37C8">
      <w:pPr>
        <w:spacing w:after="120"/>
        <w:ind w:firstLine="709"/>
        <w:jc w:val="both"/>
        <w:rPr>
          <w:sz w:val="2"/>
        </w:rPr>
      </w:pPr>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5495"/>
        <w:gridCol w:w="3827"/>
      </w:tblGrid>
      <w:tr w:rsidR="009027E6" w:rsidTr="00EE79F1">
        <w:trPr>
          <w:trHeight w:val="3653"/>
        </w:trPr>
        <w:tc>
          <w:tcPr>
            <w:tcW w:w="5495" w:type="dxa"/>
            <w:tcBorders>
              <w:top w:val="nil"/>
              <w:left w:val="nil"/>
              <w:bottom w:val="nil"/>
              <w:right w:val="nil"/>
              <w:tl2br w:val="nil"/>
              <w:tr2bl w:val="nil"/>
            </w:tcBorders>
            <w:shd w:val="clear" w:color="auto" w:fill="auto"/>
            <w:tcMar>
              <w:top w:w="0" w:type="dxa"/>
              <w:left w:w="108" w:type="dxa"/>
              <w:bottom w:w="0" w:type="dxa"/>
              <w:right w:w="108" w:type="dxa"/>
            </w:tcMar>
          </w:tcPr>
          <w:p w:rsidR="007A25E4" w:rsidRPr="00627CDD" w:rsidRDefault="009027E6" w:rsidP="00EA37C8">
            <w:pPr>
              <w:rPr>
                <w:sz w:val="20"/>
                <w:szCs w:val="20"/>
              </w:rPr>
            </w:pPr>
            <w:r>
              <w:t> </w:t>
            </w:r>
            <w:r w:rsidRPr="00627CDD">
              <w:rPr>
                <w:b/>
                <w:bCs/>
                <w:i/>
                <w:iCs/>
                <w:sz w:val="22"/>
              </w:rPr>
              <w:t>Nơi nhận:</w:t>
            </w:r>
            <w:r>
              <w:rPr>
                <w:b/>
                <w:bCs/>
                <w:i/>
                <w:iCs/>
              </w:rPr>
              <w:br/>
            </w:r>
            <w:r w:rsidRPr="00627CDD">
              <w:rPr>
                <w:sz w:val="20"/>
                <w:szCs w:val="20"/>
              </w:rPr>
              <w:t xml:space="preserve">- Như Điều </w:t>
            </w:r>
            <w:r w:rsidR="002211BC" w:rsidRPr="00627CDD">
              <w:rPr>
                <w:sz w:val="20"/>
                <w:szCs w:val="20"/>
              </w:rPr>
              <w:t>3</w:t>
            </w:r>
            <w:r w:rsidRPr="00627CDD">
              <w:rPr>
                <w:sz w:val="20"/>
                <w:szCs w:val="20"/>
              </w:rPr>
              <w:t>;</w:t>
            </w:r>
            <w:r w:rsidRPr="00627CDD">
              <w:rPr>
                <w:sz w:val="20"/>
                <w:szCs w:val="20"/>
              </w:rPr>
              <w:br/>
              <w:t xml:space="preserve">- </w:t>
            </w:r>
            <w:r w:rsidR="00D4702D">
              <w:rPr>
                <w:sz w:val="20"/>
                <w:szCs w:val="20"/>
              </w:rPr>
              <w:t>Các b</w:t>
            </w:r>
            <w:r w:rsidRPr="00627CDD">
              <w:rPr>
                <w:sz w:val="20"/>
                <w:szCs w:val="20"/>
              </w:rPr>
              <w:t>ộ</w:t>
            </w:r>
            <w:r w:rsidR="00D4702D">
              <w:rPr>
                <w:sz w:val="20"/>
                <w:szCs w:val="20"/>
              </w:rPr>
              <w:t>:</w:t>
            </w:r>
            <w:r w:rsidRPr="00627CDD">
              <w:rPr>
                <w:sz w:val="20"/>
                <w:szCs w:val="20"/>
              </w:rPr>
              <w:t xml:space="preserve"> Tà</w:t>
            </w:r>
            <w:r w:rsidR="00D4702D">
              <w:rPr>
                <w:sz w:val="20"/>
                <w:szCs w:val="20"/>
              </w:rPr>
              <w:t>i chính, XD, TN&amp;MT;</w:t>
            </w:r>
            <w:r w:rsidRPr="00627CDD">
              <w:rPr>
                <w:sz w:val="20"/>
                <w:szCs w:val="20"/>
              </w:rPr>
              <w:br/>
              <w:t xml:space="preserve">- Cục Kiểm tra văn bản </w:t>
            </w:r>
            <w:r w:rsidR="00AC7356">
              <w:rPr>
                <w:sz w:val="20"/>
                <w:szCs w:val="20"/>
              </w:rPr>
              <w:t xml:space="preserve">- </w:t>
            </w:r>
            <w:r w:rsidRPr="00627CDD">
              <w:rPr>
                <w:sz w:val="20"/>
                <w:szCs w:val="20"/>
              </w:rPr>
              <w:t>Bộ Tư pháp;</w:t>
            </w:r>
          </w:p>
          <w:p w:rsidR="008614D1" w:rsidRDefault="007A25E4" w:rsidP="00EA37C8">
            <w:pPr>
              <w:rPr>
                <w:spacing w:val="-6"/>
                <w:sz w:val="20"/>
                <w:szCs w:val="20"/>
              </w:rPr>
            </w:pPr>
            <w:r w:rsidRPr="00617C87">
              <w:rPr>
                <w:spacing w:val="-6"/>
                <w:sz w:val="20"/>
                <w:szCs w:val="20"/>
              </w:rPr>
              <w:t xml:space="preserve">- TTr: Tỉnh ủy, HĐND tỉnh; </w:t>
            </w:r>
          </w:p>
          <w:p w:rsidR="007A25E4" w:rsidRPr="00627CDD" w:rsidRDefault="008614D1" w:rsidP="00EA37C8">
            <w:pPr>
              <w:rPr>
                <w:sz w:val="20"/>
                <w:szCs w:val="20"/>
              </w:rPr>
            </w:pPr>
            <w:r>
              <w:rPr>
                <w:spacing w:val="-6"/>
                <w:sz w:val="20"/>
                <w:szCs w:val="20"/>
              </w:rPr>
              <w:t xml:space="preserve">- </w:t>
            </w:r>
            <w:r w:rsidR="009027E6" w:rsidRPr="00617C87">
              <w:rPr>
                <w:spacing w:val="-6"/>
                <w:sz w:val="20"/>
                <w:szCs w:val="20"/>
              </w:rPr>
              <w:t>Đoàn ĐBQH đơn vị Tỉnh;</w:t>
            </w:r>
            <w:r w:rsidR="009027E6" w:rsidRPr="00627CDD">
              <w:rPr>
                <w:sz w:val="20"/>
                <w:szCs w:val="20"/>
              </w:rPr>
              <w:br/>
              <w:t>- Chủ tịch</w:t>
            </w:r>
            <w:r w:rsidR="00AC7356">
              <w:rPr>
                <w:sz w:val="20"/>
                <w:szCs w:val="20"/>
              </w:rPr>
              <w:t>,</w:t>
            </w:r>
            <w:r w:rsidR="009027E6" w:rsidRPr="00627CDD">
              <w:rPr>
                <w:sz w:val="20"/>
                <w:szCs w:val="20"/>
              </w:rPr>
              <w:t xml:space="preserve"> các PCTUBND Tỉnh;</w:t>
            </w:r>
            <w:r w:rsidR="009027E6" w:rsidRPr="00627CDD">
              <w:rPr>
                <w:sz w:val="20"/>
                <w:szCs w:val="20"/>
              </w:rPr>
              <w:br/>
            </w:r>
            <w:r w:rsidR="007A25E4" w:rsidRPr="00627CDD">
              <w:rPr>
                <w:sz w:val="20"/>
                <w:szCs w:val="20"/>
              </w:rPr>
              <w:t xml:space="preserve">- </w:t>
            </w:r>
            <w:r w:rsidR="00EE79F1" w:rsidRPr="00627CDD">
              <w:rPr>
                <w:sz w:val="20"/>
                <w:szCs w:val="20"/>
              </w:rPr>
              <w:t>Ủy ban MTTQ tỉnh;</w:t>
            </w:r>
          </w:p>
          <w:p w:rsidR="00EE79F1" w:rsidRPr="00627CDD" w:rsidRDefault="00EE79F1" w:rsidP="00EA37C8">
            <w:pPr>
              <w:rPr>
                <w:sz w:val="20"/>
                <w:szCs w:val="20"/>
              </w:rPr>
            </w:pPr>
            <w:r w:rsidRPr="00627CDD">
              <w:rPr>
                <w:sz w:val="20"/>
                <w:szCs w:val="20"/>
              </w:rPr>
              <w:t xml:space="preserve">- </w:t>
            </w:r>
            <w:r w:rsidR="00FB7E3E">
              <w:rPr>
                <w:sz w:val="20"/>
                <w:szCs w:val="20"/>
              </w:rPr>
              <w:t>Các s</w:t>
            </w:r>
            <w:r w:rsidRPr="00627CDD">
              <w:rPr>
                <w:sz w:val="20"/>
                <w:szCs w:val="20"/>
              </w:rPr>
              <w:t>ở, ban, ngành, đoàn thể cấp tỉnh;</w:t>
            </w:r>
          </w:p>
          <w:p w:rsidR="00EE79F1" w:rsidRPr="00627CDD" w:rsidRDefault="00D4702D" w:rsidP="00EA37C8">
            <w:pPr>
              <w:rPr>
                <w:sz w:val="20"/>
                <w:szCs w:val="20"/>
              </w:rPr>
            </w:pPr>
            <w:r>
              <w:rPr>
                <w:sz w:val="20"/>
                <w:szCs w:val="20"/>
              </w:rPr>
              <w:t>- UBND các huyệ</w:t>
            </w:r>
            <w:r w:rsidR="00EE79F1" w:rsidRPr="00627CDD">
              <w:rPr>
                <w:sz w:val="20"/>
                <w:szCs w:val="20"/>
              </w:rPr>
              <w:t>n, thành phố, thị xã;</w:t>
            </w:r>
          </w:p>
          <w:p w:rsidR="00EE79F1" w:rsidRPr="00627CDD" w:rsidRDefault="00EE79F1" w:rsidP="00EA37C8">
            <w:pPr>
              <w:rPr>
                <w:sz w:val="20"/>
                <w:szCs w:val="20"/>
              </w:rPr>
            </w:pPr>
            <w:r w:rsidRPr="00627CDD">
              <w:rPr>
                <w:sz w:val="20"/>
                <w:szCs w:val="20"/>
              </w:rPr>
              <w:t>- Báo Hà Tĩnh, Đài PTTH tỉnh;</w:t>
            </w:r>
          </w:p>
          <w:p w:rsidR="00CC58E9" w:rsidRPr="00627CDD" w:rsidRDefault="00CC58E9" w:rsidP="00CC58E9">
            <w:pPr>
              <w:rPr>
                <w:sz w:val="20"/>
                <w:szCs w:val="20"/>
              </w:rPr>
            </w:pPr>
            <w:r w:rsidRPr="00627CDD">
              <w:rPr>
                <w:sz w:val="20"/>
                <w:szCs w:val="20"/>
              </w:rPr>
              <w:t>- Các PVP UBND tỉnh;</w:t>
            </w:r>
          </w:p>
          <w:p w:rsidR="00EE79F1" w:rsidRPr="00627CDD" w:rsidRDefault="00EE79F1" w:rsidP="00EA37C8">
            <w:pPr>
              <w:rPr>
                <w:sz w:val="20"/>
                <w:szCs w:val="20"/>
              </w:rPr>
            </w:pPr>
            <w:r w:rsidRPr="00627CDD">
              <w:rPr>
                <w:sz w:val="20"/>
                <w:szCs w:val="20"/>
              </w:rPr>
              <w:t>- Trung tâm Công báo - Tin học;</w:t>
            </w:r>
          </w:p>
          <w:p w:rsidR="00EE79F1" w:rsidRPr="00627CDD" w:rsidRDefault="00EE79F1" w:rsidP="00EA37C8">
            <w:pPr>
              <w:rPr>
                <w:sz w:val="20"/>
                <w:szCs w:val="20"/>
              </w:rPr>
            </w:pPr>
            <w:r w:rsidRPr="00627CDD">
              <w:rPr>
                <w:sz w:val="20"/>
                <w:szCs w:val="20"/>
              </w:rPr>
              <w:t xml:space="preserve">- Lưu: VT, </w:t>
            </w:r>
            <w:r w:rsidR="00FB7E3E">
              <w:rPr>
                <w:sz w:val="20"/>
                <w:szCs w:val="20"/>
              </w:rPr>
              <w:t>XD</w:t>
            </w:r>
            <w:r w:rsidR="00FB7E3E" w:rsidRPr="00FB7E3E">
              <w:rPr>
                <w:sz w:val="20"/>
                <w:szCs w:val="20"/>
                <w:vertAlign w:val="subscript"/>
              </w:rPr>
              <w:t>2</w:t>
            </w:r>
            <w:r w:rsidRPr="00627CDD">
              <w:rPr>
                <w:sz w:val="20"/>
                <w:szCs w:val="20"/>
              </w:rPr>
              <w:t>;</w:t>
            </w:r>
          </w:p>
          <w:p w:rsidR="009027E6" w:rsidRDefault="00EE79F1" w:rsidP="00EA37C8">
            <w:r w:rsidRPr="00627CDD">
              <w:rPr>
                <w:sz w:val="20"/>
                <w:szCs w:val="20"/>
              </w:rPr>
              <w:t>- Gửi bản giấy và điện tử.</w:t>
            </w:r>
          </w:p>
        </w:tc>
        <w:tc>
          <w:tcPr>
            <w:tcW w:w="3827" w:type="dxa"/>
            <w:tcBorders>
              <w:top w:val="nil"/>
              <w:left w:val="nil"/>
              <w:bottom w:val="nil"/>
              <w:right w:val="nil"/>
              <w:tl2br w:val="nil"/>
              <w:tr2bl w:val="nil"/>
            </w:tcBorders>
            <w:shd w:val="clear" w:color="auto" w:fill="auto"/>
            <w:tcMar>
              <w:top w:w="0" w:type="dxa"/>
              <w:left w:w="108" w:type="dxa"/>
              <w:bottom w:w="0" w:type="dxa"/>
              <w:right w:w="108" w:type="dxa"/>
            </w:tcMar>
          </w:tcPr>
          <w:p w:rsidR="006115CF" w:rsidRDefault="009027E6" w:rsidP="00EA37C8">
            <w:pPr>
              <w:jc w:val="center"/>
              <w:rPr>
                <w:sz w:val="28"/>
                <w:szCs w:val="28"/>
              </w:rPr>
            </w:pPr>
            <w:r w:rsidRPr="002211BC">
              <w:rPr>
                <w:b/>
                <w:bCs/>
                <w:sz w:val="28"/>
                <w:szCs w:val="28"/>
              </w:rPr>
              <w:t>TM. ỦY BAN NHÂN DÂN</w:t>
            </w:r>
            <w:r w:rsidRPr="002211BC">
              <w:rPr>
                <w:sz w:val="28"/>
                <w:szCs w:val="28"/>
              </w:rPr>
              <w:br/>
            </w:r>
            <w:r w:rsidRPr="002211BC">
              <w:rPr>
                <w:b/>
                <w:bCs/>
                <w:sz w:val="28"/>
                <w:szCs w:val="28"/>
              </w:rPr>
              <w:t>CHỦ TỊCH</w:t>
            </w:r>
            <w:r w:rsidRPr="002211BC">
              <w:rPr>
                <w:b/>
                <w:bCs/>
                <w:sz w:val="28"/>
                <w:szCs w:val="28"/>
                <w:lang w:val="vi-VN"/>
              </w:rPr>
              <w:br/>
            </w:r>
            <w:r w:rsidRPr="002211BC">
              <w:rPr>
                <w:sz w:val="28"/>
                <w:szCs w:val="28"/>
              </w:rPr>
              <w:br/>
            </w:r>
          </w:p>
          <w:p w:rsidR="009027E6" w:rsidRPr="00BB75BB" w:rsidRDefault="009027E6" w:rsidP="00EA37C8">
            <w:pPr>
              <w:jc w:val="center"/>
              <w:rPr>
                <w:color w:val="000000"/>
                <w:sz w:val="28"/>
                <w:szCs w:val="28"/>
              </w:rPr>
            </w:pPr>
            <w:r w:rsidRPr="002211BC">
              <w:rPr>
                <w:sz w:val="28"/>
                <w:szCs w:val="28"/>
                <w:lang w:val="vi-VN"/>
              </w:rPr>
              <w:br/>
            </w:r>
            <w:r w:rsidRPr="002211BC">
              <w:rPr>
                <w:sz w:val="28"/>
                <w:szCs w:val="28"/>
                <w:lang w:val="vi-VN"/>
              </w:rPr>
              <w:br/>
            </w:r>
            <w:r w:rsidR="00D418B7">
              <w:rPr>
                <w:sz w:val="28"/>
                <w:szCs w:val="28"/>
              </w:rPr>
              <w:t>(Đã ký)</w:t>
            </w:r>
            <w:r w:rsidRPr="002211BC">
              <w:rPr>
                <w:sz w:val="28"/>
                <w:szCs w:val="28"/>
                <w:lang w:val="vi-VN"/>
              </w:rPr>
              <w:br/>
            </w:r>
            <w:r w:rsidRPr="002211BC">
              <w:rPr>
                <w:sz w:val="28"/>
                <w:szCs w:val="28"/>
                <w:lang w:val="vi-VN"/>
              </w:rPr>
              <w:br/>
            </w:r>
            <w:r w:rsidR="002211BC" w:rsidRPr="00BB75BB">
              <w:rPr>
                <w:b/>
                <w:bCs/>
                <w:color w:val="000000"/>
                <w:sz w:val="28"/>
                <w:szCs w:val="28"/>
              </w:rPr>
              <w:t>Đặng Quốc Khánh</w:t>
            </w:r>
          </w:p>
        </w:tc>
      </w:tr>
    </w:tbl>
    <w:p w:rsidR="002968CC" w:rsidRDefault="009027E6" w:rsidP="00EA37C8">
      <w:pPr>
        <w:spacing w:after="120"/>
        <w:sectPr w:rsidR="002968CC" w:rsidSect="006C6B02">
          <w:headerReference w:type="default" r:id="rId9"/>
          <w:pgSz w:w="11907" w:h="16840" w:code="9"/>
          <w:pgMar w:top="1191" w:right="1191" w:bottom="1191" w:left="1758" w:header="709" w:footer="720" w:gutter="0"/>
          <w:cols w:space="720"/>
          <w:titlePg/>
        </w:sectPr>
      </w:pPr>
      <w:r>
        <w:t> </w:t>
      </w:r>
    </w:p>
    <w:p w:rsidR="005A2239" w:rsidRPr="005A2239" w:rsidRDefault="005A2239" w:rsidP="005A2239">
      <w:pPr>
        <w:spacing w:before="120"/>
        <w:jc w:val="center"/>
        <w:rPr>
          <w:b/>
          <w:sz w:val="2"/>
          <w:szCs w:val="28"/>
          <w:lang w:val="nl-NL"/>
        </w:rPr>
      </w:pPr>
    </w:p>
    <w:p w:rsidR="002968CC" w:rsidRPr="0058609D" w:rsidRDefault="002968CC" w:rsidP="005A2239">
      <w:pPr>
        <w:spacing w:before="120"/>
        <w:jc w:val="center"/>
        <w:rPr>
          <w:b/>
          <w:sz w:val="28"/>
          <w:szCs w:val="28"/>
          <w:lang w:val="nl-NL"/>
        </w:rPr>
      </w:pPr>
      <w:r w:rsidRPr="0058609D">
        <w:rPr>
          <w:b/>
          <w:sz w:val="28"/>
          <w:szCs w:val="28"/>
          <w:lang w:val="nl-NL"/>
        </w:rPr>
        <w:t>PHỤ LỤC</w:t>
      </w:r>
      <w:r w:rsidR="00DD5373" w:rsidRPr="0058609D">
        <w:rPr>
          <w:b/>
          <w:sz w:val="28"/>
          <w:szCs w:val="28"/>
          <w:lang w:val="nl-NL"/>
        </w:rPr>
        <w:t xml:space="preserve"> 01</w:t>
      </w:r>
    </w:p>
    <w:p w:rsidR="001A3CF8" w:rsidRPr="0058609D" w:rsidRDefault="00B54200" w:rsidP="00EA37C8">
      <w:pPr>
        <w:jc w:val="center"/>
        <w:rPr>
          <w:b/>
          <w:color w:val="000000"/>
          <w:sz w:val="28"/>
          <w:szCs w:val="28"/>
          <w:lang w:val="nl-NL"/>
        </w:rPr>
      </w:pPr>
      <w:r w:rsidRPr="0058609D">
        <w:rPr>
          <w:b/>
          <w:color w:val="000000"/>
          <w:sz w:val="28"/>
          <w:szCs w:val="28"/>
          <w:lang w:val="nl-NL"/>
        </w:rPr>
        <w:t>QUY ĐỊNH MỨC</w:t>
      </w:r>
      <w:r w:rsidR="002968CC" w:rsidRPr="0058609D">
        <w:rPr>
          <w:b/>
          <w:color w:val="000000"/>
          <w:sz w:val="28"/>
          <w:szCs w:val="28"/>
          <w:lang w:val="nl-NL"/>
        </w:rPr>
        <w:t>GIÁ</w:t>
      </w:r>
      <w:r w:rsidR="00624FE0">
        <w:rPr>
          <w:b/>
          <w:color w:val="000000"/>
          <w:sz w:val="28"/>
          <w:szCs w:val="28"/>
          <w:lang w:val="nl-NL"/>
        </w:rPr>
        <w:t xml:space="preserve"> TỐI ĐA</w:t>
      </w:r>
      <w:r w:rsidR="002968CC" w:rsidRPr="0058609D">
        <w:rPr>
          <w:b/>
          <w:color w:val="000000"/>
          <w:sz w:val="28"/>
          <w:szCs w:val="28"/>
          <w:lang w:val="nl-NL"/>
        </w:rPr>
        <w:t xml:space="preserve"> DỊCH VỤ THU GOM, VẬN CHUYỂN RÁC THẢI </w:t>
      </w:r>
      <w:r w:rsidR="009C6A05" w:rsidRPr="0058609D">
        <w:rPr>
          <w:b/>
          <w:color w:val="000000"/>
          <w:sz w:val="28"/>
          <w:szCs w:val="28"/>
          <w:lang w:val="nl-NL"/>
        </w:rPr>
        <w:t xml:space="preserve">SINH HOẠT </w:t>
      </w:r>
    </w:p>
    <w:p w:rsidR="002968CC" w:rsidRPr="0058609D" w:rsidRDefault="002968CC" w:rsidP="00EA37C8">
      <w:pPr>
        <w:jc w:val="center"/>
        <w:rPr>
          <w:b/>
          <w:color w:val="000000"/>
          <w:sz w:val="28"/>
          <w:szCs w:val="28"/>
          <w:lang w:val="nl-NL"/>
        </w:rPr>
      </w:pPr>
      <w:r w:rsidRPr="0058609D">
        <w:rPr>
          <w:b/>
          <w:color w:val="000000"/>
          <w:sz w:val="28"/>
          <w:szCs w:val="28"/>
          <w:lang w:val="nl-NL"/>
        </w:rPr>
        <w:t xml:space="preserve">TỪ NGUỒN PHÁT SINH ĐẾN </w:t>
      </w:r>
      <w:r w:rsidR="001A3CF8" w:rsidRPr="0058609D">
        <w:rPr>
          <w:b/>
          <w:color w:val="000000"/>
          <w:sz w:val="28"/>
          <w:szCs w:val="28"/>
          <w:lang w:val="nl-NL"/>
        </w:rPr>
        <w:t>ĐIỂM TRUNG CHUY</w:t>
      </w:r>
      <w:r w:rsidR="00F115BA" w:rsidRPr="0058609D">
        <w:rPr>
          <w:b/>
          <w:color w:val="000000"/>
          <w:sz w:val="28"/>
          <w:szCs w:val="28"/>
          <w:lang w:val="nl-NL"/>
        </w:rPr>
        <w:t>Ể</w:t>
      </w:r>
      <w:r w:rsidR="001A3CF8" w:rsidRPr="0058609D">
        <w:rPr>
          <w:b/>
          <w:color w:val="000000"/>
          <w:sz w:val="28"/>
          <w:szCs w:val="28"/>
          <w:lang w:val="nl-NL"/>
        </w:rPr>
        <w:t>N, BÃI TẬP KẾT</w:t>
      </w:r>
    </w:p>
    <w:p w:rsidR="002968CC" w:rsidRDefault="002968CC" w:rsidP="00EA37C8">
      <w:pPr>
        <w:jc w:val="center"/>
        <w:rPr>
          <w:i/>
          <w:color w:val="000000"/>
          <w:sz w:val="28"/>
          <w:lang w:val="nl-NL"/>
        </w:rPr>
      </w:pPr>
      <w:r w:rsidRPr="0058609D">
        <w:rPr>
          <w:i/>
          <w:color w:val="000000"/>
          <w:sz w:val="28"/>
          <w:lang w:val="nl-NL"/>
        </w:rPr>
        <w:t>(</w:t>
      </w:r>
      <w:r w:rsidR="00B54200" w:rsidRPr="0058609D">
        <w:rPr>
          <w:i/>
          <w:color w:val="000000"/>
          <w:sz w:val="28"/>
          <w:lang w:val="nl-NL"/>
        </w:rPr>
        <w:t>Ban hành k</w:t>
      </w:r>
      <w:r w:rsidRPr="0058609D">
        <w:rPr>
          <w:i/>
          <w:color w:val="000000"/>
          <w:sz w:val="28"/>
          <w:lang w:val="nl-NL"/>
        </w:rPr>
        <w:t xml:space="preserve">èm theo Quyết định số: </w:t>
      </w:r>
      <w:r w:rsidR="00D418B7">
        <w:rPr>
          <w:i/>
          <w:color w:val="000000"/>
          <w:sz w:val="28"/>
          <w:lang w:val="nl-NL"/>
        </w:rPr>
        <w:t>33</w:t>
      </w:r>
      <w:r w:rsidRPr="0058609D">
        <w:rPr>
          <w:i/>
          <w:color w:val="000000"/>
          <w:sz w:val="28"/>
          <w:lang w:val="nl-NL"/>
        </w:rPr>
        <w:t>/</w:t>
      </w:r>
      <w:r w:rsidR="00427719">
        <w:rPr>
          <w:i/>
          <w:color w:val="000000"/>
          <w:sz w:val="28"/>
          <w:lang w:val="nl-NL"/>
        </w:rPr>
        <w:t>2017/</w:t>
      </w:r>
      <w:r w:rsidRPr="0058609D">
        <w:rPr>
          <w:i/>
          <w:color w:val="000000"/>
          <w:sz w:val="28"/>
          <w:lang w:val="nl-NL"/>
        </w:rPr>
        <w:t xml:space="preserve">QĐ-UBND ngày </w:t>
      </w:r>
      <w:r w:rsidR="00D418B7">
        <w:rPr>
          <w:i/>
          <w:color w:val="000000"/>
          <w:sz w:val="28"/>
          <w:lang w:val="nl-NL"/>
        </w:rPr>
        <w:t>30</w:t>
      </w:r>
      <w:r w:rsidRPr="0058609D">
        <w:rPr>
          <w:i/>
          <w:color w:val="000000"/>
          <w:sz w:val="28"/>
          <w:lang w:val="nl-NL"/>
        </w:rPr>
        <w:t xml:space="preserve"> tháng </w:t>
      </w:r>
      <w:r w:rsidR="00F54911">
        <w:rPr>
          <w:i/>
          <w:color w:val="000000"/>
          <w:sz w:val="28"/>
          <w:lang w:val="nl-NL"/>
        </w:rPr>
        <w:t xml:space="preserve">6 </w:t>
      </w:r>
      <w:r w:rsidRPr="0058609D">
        <w:rPr>
          <w:i/>
          <w:color w:val="000000"/>
          <w:sz w:val="28"/>
          <w:lang w:val="nl-NL"/>
        </w:rPr>
        <w:t>năm 2017 của Ủy ban nhân dân tỉnh</w:t>
      </w:r>
      <w:r w:rsidR="00B54200" w:rsidRPr="0058609D">
        <w:rPr>
          <w:i/>
          <w:color w:val="000000"/>
          <w:sz w:val="28"/>
          <w:lang w:val="nl-NL"/>
        </w:rPr>
        <w:t xml:space="preserve"> Hà Tĩnh</w:t>
      </w:r>
      <w:r w:rsidRPr="0058609D">
        <w:rPr>
          <w:i/>
          <w:color w:val="000000"/>
          <w:sz w:val="28"/>
          <w:lang w:val="nl-NL"/>
        </w:rPr>
        <w:t>)</w:t>
      </w:r>
    </w:p>
    <w:p w:rsidR="00F54911" w:rsidRPr="00F54911" w:rsidRDefault="00F54911" w:rsidP="00EA37C8">
      <w:pPr>
        <w:jc w:val="center"/>
        <w:rPr>
          <w:i/>
          <w:color w:val="000000"/>
          <w:sz w:val="18"/>
          <w:lang w:val="nl-NL"/>
        </w:rPr>
      </w:pPr>
    </w:p>
    <w:p w:rsidR="002968CC" w:rsidRPr="005A2239" w:rsidRDefault="002968CC" w:rsidP="00EA37C8">
      <w:pPr>
        <w:jc w:val="center"/>
        <w:rPr>
          <w:b/>
          <w:color w:val="000000"/>
          <w:sz w:val="12"/>
          <w:lang w:val="nl-NL"/>
        </w:rPr>
      </w:pPr>
    </w:p>
    <w:tbl>
      <w:tblPr>
        <w:tblW w:w="14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747"/>
        <w:gridCol w:w="2249"/>
        <w:gridCol w:w="2109"/>
        <w:gridCol w:w="2857"/>
        <w:gridCol w:w="1985"/>
      </w:tblGrid>
      <w:tr w:rsidR="00F54911" w:rsidRPr="00AA5299" w:rsidTr="00E114C5">
        <w:trPr>
          <w:tblHeader/>
          <w:jc w:val="center"/>
        </w:trPr>
        <w:tc>
          <w:tcPr>
            <w:tcW w:w="540" w:type="dxa"/>
            <w:vMerge w:val="restart"/>
            <w:vAlign w:val="center"/>
          </w:tcPr>
          <w:p w:rsidR="00F54911" w:rsidRPr="00AA5299" w:rsidRDefault="00F54911" w:rsidP="00F54911">
            <w:pPr>
              <w:overflowPunct w:val="0"/>
              <w:autoSpaceDE w:val="0"/>
              <w:autoSpaceDN w:val="0"/>
              <w:adjustRightInd w:val="0"/>
              <w:spacing w:before="80" w:after="80"/>
              <w:jc w:val="center"/>
              <w:textAlignment w:val="baseline"/>
              <w:rPr>
                <w:b/>
                <w:sz w:val="22"/>
                <w:szCs w:val="22"/>
                <w:lang w:val="nl-NL"/>
              </w:rPr>
            </w:pPr>
            <w:r w:rsidRPr="00AA5299">
              <w:rPr>
                <w:b/>
                <w:sz w:val="22"/>
                <w:szCs w:val="22"/>
                <w:lang w:val="nl-NL"/>
              </w:rPr>
              <w:t>TT</w:t>
            </w:r>
          </w:p>
        </w:tc>
        <w:tc>
          <w:tcPr>
            <w:tcW w:w="4747" w:type="dxa"/>
            <w:vMerge w:val="restart"/>
            <w:vAlign w:val="center"/>
          </w:tcPr>
          <w:p w:rsidR="00F54911" w:rsidRPr="00AA5299" w:rsidRDefault="00F54911" w:rsidP="00F54911">
            <w:pPr>
              <w:overflowPunct w:val="0"/>
              <w:autoSpaceDE w:val="0"/>
              <w:autoSpaceDN w:val="0"/>
              <w:adjustRightInd w:val="0"/>
              <w:spacing w:before="80" w:after="80"/>
              <w:jc w:val="center"/>
              <w:textAlignment w:val="baseline"/>
              <w:rPr>
                <w:b/>
                <w:sz w:val="22"/>
                <w:szCs w:val="22"/>
                <w:lang w:val="nl-NL"/>
              </w:rPr>
            </w:pPr>
            <w:r w:rsidRPr="00AA5299">
              <w:rPr>
                <w:b/>
                <w:sz w:val="22"/>
                <w:szCs w:val="22"/>
                <w:lang w:val="nl-NL"/>
              </w:rPr>
              <w:t>Đối tượng</w:t>
            </w:r>
          </w:p>
        </w:tc>
        <w:tc>
          <w:tcPr>
            <w:tcW w:w="2249" w:type="dxa"/>
            <w:vMerge w:val="restart"/>
            <w:vAlign w:val="center"/>
          </w:tcPr>
          <w:p w:rsidR="00F54911" w:rsidRPr="00AA5299" w:rsidRDefault="00F54911" w:rsidP="00F54911">
            <w:pPr>
              <w:overflowPunct w:val="0"/>
              <w:autoSpaceDE w:val="0"/>
              <w:autoSpaceDN w:val="0"/>
              <w:adjustRightInd w:val="0"/>
              <w:spacing w:before="80" w:after="80"/>
              <w:jc w:val="center"/>
              <w:textAlignment w:val="baseline"/>
              <w:rPr>
                <w:b/>
                <w:sz w:val="22"/>
                <w:szCs w:val="22"/>
                <w:lang w:val="nl-NL"/>
              </w:rPr>
            </w:pPr>
            <w:r w:rsidRPr="00AA5299">
              <w:rPr>
                <w:b/>
                <w:sz w:val="22"/>
                <w:szCs w:val="22"/>
                <w:lang w:val="nl-NL"/>
              </w:rPr>
              <w:t>Đơn vị tính</w:t>
            </w:r>
          </w:p>
        </w:tc>
        <w:tc>
          <w:tcPr>
            <w:tcW w:w="6951" w:type="dxa"/>
            <w:gridSpan w:val="3"/>
            <w:tcBorders>
              <w:bottom w:val="single" w:sz="4" w:space="0" w:color="auto"/>
            </w:tcBorders>
            <w:vAlign w:val="center"/>
          </w:tcPr>
          <w:p w:rsidR="00F54911" w:rsidRPr="00794227" w:rsidRDefault="00F54911" w:rsidP="00F54911">
            <w:pPr>
              <w:spacing w:before="80" w:after="80"/>
              <w:jc w:val="center"/>
              <w:rPr>
                <w:b/>
                <w:color w:val="000000"/>
                <w:sz w:val="22"/>
                <w:szCs w:val="22"/>
                <w:lang w:val="nl-NL"/>
              </w:rPr>
            </w:pPr>
            <w:r w:rsidRPr="00794227">
              <w:rPr>
                <w:b/>
                <w:color w:val="000000"/>
                <w:sz w:val="22"/>
                <w:szCs w:val="22"/>
                <w:lang w:val="nl-NL"/>
              </w:rPr>
              <w:t>Giá dịch vụ</w:t>
            </w:r>
          </w:p>
        </w:tc>
      </w:tr>
      <w:tr w:rsidR="00F54911" w:rsidRPr="00AA5299" w:rsidTr="00E114C5">
        <w:trPr>
          <w:tblHeader/>
          <w:jc w:val="center"/>
        </w:trPr>
        <w:tc>
          <w:tcPr>
            <w:tcW w:w="540" w:type="dxa"/>
            <w:vMerge/>
            <w:tcBorders>
              <w:bottom w:val="single" w:sz="4" w:space="0" w:color="auto"/>
            </w:tcBorders>
            <w:vAlign w:val="center"/>
          </w:tcPr>
          <w:p w:rsidR="00F54911" w:rsidRPr="00AA5299" w:rsidRDefault="00F54911" w:rsidP="00F54911">
            <w:pPr>
              <w:spacing w:before="80" w:after="80"/>
              <w:jc w:val="center"/>
              <w:rPr>
                <w:b/>
                <w:sz w:val="22"/>
                <w:szCs w:val="22"/>
                <w:lang w:val="nl-NL"/>
              </w:rPr>
            </w:pPr>
          </w:p>
        </w:tc>
        <w:tc>
          <w:tcPr>
            <w:tcW w:w="4747" w:type="dxa"/>
            <w:vMerge/>
            <w:tcBorders>
              <w:bottom w:val="single" w:sz="4" w:space="0" w:color="auto"/>
            </w:tcBorders>
            <w:vAlign w:val="center"/>
          </w:tcPr>
          <w:p w:rsidR="00F54911" w:rsidRPr="00AA5299" w:rsidRDefault="00F54911" w:rsidP="00F54911">
            <w:pPr>
              <w:spacing w:before="80" w:after="80"/>
              <w:jc w:val="center"/>
              <w:rPr>
                <w:b/>
                <w:sz w:val="22"/>
                <w:szCs w:val="22"/>
                <w:lang w:val="nl-NL"/>
              </w:rPr>
            </w:pPr>
          </w:p>
        </w:tc>
        <w:tc>
          <w:tcPr>
            <w:tcW w:w="2249" w:type="dxa"/>
            <w:vMerge/>
            <w:tcBorders>
              <w:bottom w:val="single" w:sz="4" w:space="0" w:color="auto"/>
            </w:tcBorders>
            <w:vAlign w:val="center"/>
          </w:tcPr>
          <w:p w:rsidR="00F54911" w:rsidRPr="00AA5299" w:rsidRDefault="00F54911" w:rsidP="00F54911">
            <w:pPr>
              <w:spacing w:before="80" w:after="80"/>
              <w:jc w:val="center"/>
              <w:rPr>
                <w:b/>
                <w:sz w:val="22"/>
                <w:szCs w:val="22"/>
                <w:lang w:val="nl-NL"/>
              </w:rPr>
            </w:pPr>
          </w:p>
        </w:tc>
        <w:tc>
          <w:tcPr>
            <w:tcW w:w="2109" w:type="dxa"/>
            <w:tcBorders>
              <w:bottom w:val="single" w:sz="4" w:space="0" w:color="auto"/>
            </w:tcBorders>
            <w:vAlign w:val="center"/>
          </w:tcPr>
          <w:p w:rsidR="00F54911" w:rsidRPr="00794227" w:rsidRDefault="00F54911" w:rsidP="00F54911">
            <w:pPr>
              <w:spacing w:before="80" w:after="80"/>
              <w:jc w:val="center"/>
              <w:rPr>
                <w:b/>
                <w:color w:val="000000"/>
                <w:sz w:val="22"/>
                <w:szCs w:val="22"/>
                <w:lang w:val="nl-NL"/>
              </w:rPr>
            </w:pPr>
            <w:r w:rsidRPr="00794227">
              <w:rPr>
                <w:b/>
                <w:color w:val="000000"/>
                <w:sz w:val="22"/>
                <w:szCs w:val="22"/>
                <w:lang w:val="nl-NL"/>
              </w:rPr>
              <w:t>Các phường, xã thuộc địa bàn thành phố Hà Tĩnh</w:t>
            </w:r>
          </w:p>
        </w:tc>
        <w:tc>
          <w:tcPr>
            <w:tcW w:w="2857" w:type="dxa"/>
            <w:tcBorders>
              <w:bottom w:val="single" w:sz="4" w:space="0" w:color="auto"/>
            </w:tcBorders>
            <w:vAlign w:val="center"/>
          </w:tcPr>
          <w:p w:rsidR="00F54911" w:rsidRPr="00794227" w:rsidRDefault="00F54911" w:rsidP="00F54911">
            <w:pPr>
              <w:spacing w:before="80" w:after="80"/>
              <w:jc w:val="center"/>
              <w:rPr>
                <w:b/>
                <w:color w:val="000000"/>
                <w:sz w:val="22"/>
                <w:szCs w:val="22"/>
                <w:lang w:val="nl-NL"/>
              </w:rPr>
            </w:pPr>
            <w:r w:rsidRPr="00794227">
              <w:rPr>
                <w:b/>
                <w:color w:val="000000"/>
                <w:sz w:val="22"/>
                <w:szCs w:val="22"/>
                <w:lang w:val="nl-NL"/>
              </w:rPr>
              <w:t>Các phường, xã thuộc địa bàn thị xã: Hồng Lĩnh, Kỳ Anh và các thị trấn thuộc địa bàn các huyện</w:t>
            </w:r>
          </w:p>
        </w:tc>
        <w:tc>
          <w:tcPr>
            <w:tcW w:w="1985" w:type="dxa"/>
            <w:tcBorders>
              <w:bottom w:val="single" w:sz="4" w:space="0" w:color="auto"/>
            </w:tcBorders>
            <w:vAlign w:val="center"/>
          </w:tcPr>
          <w:p w:rsidR="00F54911" w:rsidRPr="00794227" w:rsidRDefault="00F54911" w:rsidP="00F54911">
            <w:pPr>
              <w:spacing w:before="80" w:after="80"/>
              <w:jc w:val="center"/>
              <w:rPr>
                <w:b/>
                <w:color w:val="000000"/>
                <w:sz w:val="22"/>
                <w:szCs w:val="22"/>
                <w:lang w:val="nl-NL"/>
              </w:rPr>
            </w:pPr>
            <w:r w:rsidRPr="00794227">
              <w:rPr>
                <w:b/>
                <w:color w:val="000000"/>
                <w:sz w:val="22"/>
                <w:szCs w:val="22"/>
                <w:lang w:val="nl-NL"/>
              </w:rPr>
              <w:t xml:space="preserve">Các xã còn lại </w:t>
            </w:r>
          </w:p>
          <w:p w:rsidR="00F54911" w:rsidRPr="00794227" w:rsidRDefault="00F54911" w:rsidP="00F54911">
            <w:pPr>
              <w:spacing w:before="80" w:after="80"/>
              <w:jc w:val="center"/>
              <w:rPr>
                <w:color w:val="000000"/>
                <w:sz w:val="22"/>
                <w:szCs w:val="22"/>
                <w:lang w:val="nl-NL"/>
              </w:rPr>
            </w:pPr>
            <w:r w:rsidRPr="00794227">
              <w:rPr>
                <w:b/>
                <w:color w:val="000000"/>
                <w:sz w:val="22"/>
                <w:szCs w:val="22"/>
                <w:lang w:val="nl-NL"/>
              </w:rPr>
              <w:t>thuộc địa bàn các huyện</w:t>
            </w:r>
          </w:p>
        </w:tc>
      </w:tr>
      <w:tr w:rsidR="00F54911" w:rsidRPr="00AA5299" w:rsidTr="00E114C5">
        <w:trPr>
          <w:jc w:val="center"/>
        </w:trPr>
        <w:tc>
          <w:tcPr>
            <w:tcW w:w="540" w:type="dxa"/>
            <w:tcBorders>
              <w:bottom w:val="dotted" w:sz="4" w:space="0" w:color="auto"/>
            </w:tcBorders>
            <w:vAlign w:val="center"/>
          </w:tcPr>
          <w:p w:rsidR="00F54911" w:rsidRPr="00AA5299" w:rsidRDefault="00F54911" w:rsidP="00F54911">
            <w:pPr>
              <w:spacing w:before="80" w:after="80"/>
              <w:jc w:val="center"/>
              <w:rPr>
                <w:b/>
                <w:sz w:val="23"/>
                <w:szCs w:val="23"/>
                <w:lang w:val="nl-NL"/>
              </w:rPr>
            </w:pPr>
            <w:r w:rsidRPr="00AA5299">
              <w:rPr>
                <w:b/>
                <w:sz w:val="23"/>
                <w:szCs w:val="23"/>
                <w:lang w:val="nl-NL"/>
              </w:rPr>
              <w:t>1</w:t>
            </w:r>
          </w:p>
        </w:tc>
        <w:tc>
          <w:tcPr>
            <w:tcW w:w="4747" w:type="dxa"/>
            <w:tcBorders>
              <w:bottom w:val="dotted" w:sz="4" w:space="0" w:color="auto"/>
            </w:tcBorders>
          </w:tcPr>
          <w:p w:rsidR="00F54911" w:rsidRPr="00AA5299" w:rsidRDefault="00F54911" w:rsidP="00F54911">
            <w:pPr>
              <w:spacing w:before="80" w:after="80"/>
              <w:jc w:val="both"/>
              <w:rPr>
                <w:b/>
                <w:sz w:val="23"/>
                <w:szCs w:val="23"/>
                <w:lang w:val="nl-NL"/>
              </w:rPr>
            </w:pPr>
            <w:r w:rsidRPr="00AA5299">
              <w:rPr>
                <w:b/>
                <w:sz w:val="23"/>
                <w:szCs w:val="23"/>
                <w:lang w:val="nl-NL"/>
              </w:rPr>
              <w:t>Hộ gia đình (nơi có tổ chức thu gom)</w:t>
            </w:r>
          </w:p>
        </w:tc>
        <w:tc>
          <w:tcPr>
            <w:tcW w:w="2249" w:type="dxa"/>
            <w:tcBorders>
              <w:bottom w:val="dotted" w:sz="4" w:space="0" w:color="auto"/>
            </w:tcBorders>
          </w:tcPr>
          <w:p w:rsidR="00F54911" w:rsidRPr="00AA5299" w:rsidRDefault="00F54911" w:rsidP="00F54911">
            <w:pPr>
              <w:spacing w:before="80" w:after="80"/>
              <w:jc w:val="both"/>
              <w:rPr>
                <w:sz w:val="23"/>
                <w:szCs w:val="23"/>
                <w:lang w:val="nl-NL"/>
              </w:rPr>
            </w:pPr>
          </w:p>
        </w:tc>
        <w:tc>
          <w:tcPr>
            <w:tcW w:w="2109" w:type="dxa"/>
            <w:tcBorders>
              <w:bottom w:val="dotted" w:sz="4" w:space="0" w:color="auto"/>
            </w:tcBorders>
          </w:tcPr>
          <w:p w:rsidR="00F54911" w:rsidRPr="00AA5299" w:rsidRDefault="00F54911" w:rsidP="00F54911">
            <w:pPr>
              <w:spacing w:before="80" w:after="80"/>
              <w:jc w:val="both"/>
              <w:rPr>
                <w:sz w:val="23"/>
                <w:szCs w:val="23"/>
                <w:lang w:val="nl-NL"/>
              </w:rPr>
            </w:pPr>
          </w:p>
        </w:tc>
        <w:tc>
          <w:tcPr>
            <w:tcW w:w="2857" w:type="dxa"/>
            <w:tcBorders>
              <w:bottom w:val="dotted" w:sz="4" w:space="0" w:color="auto"/>
            </w:tcBorders>
          </w:tcPr>
          <w:p w:rsidR="00F54911" w:rsidRPr="00AA5299" w:rsidRDefault="00F54911" w:rsidP="00F54911">
            <w:pPr>
              <w:spacing w:before="80" w:after="80"/>
              <w:jc w:val="both"/>
              <w:rPr>
                <w:sz w:val="23"/>
                <w:szCs w:val="23"/>
                <w:lang w:val="nl-NL"/>
              </w:rPr>
            </w:pPr>
          </w:p>
        </w:tc>
        <w:tc>
          <w:tcPr>
            <w:tcW w:w="1985" w:type="dxa"/>
            <w:tcBorders>
              <w:bottom w:val="dotted" w:sz="4" w:space="0" w:color="auto"/>
            </w:tcBorders>
          </w:tcPr>
          <w:p w:rsidR="00F54911" w:rsidRPr="00AA5299" w:rsidRDefault="00F54911" w:rsidP="00F54911">
            <w:pPr>
              <w:spacing w:before="80" w:after="80"/>
              <w:jc w:val="both"/>
              <w:rPr>
                <w:sz w:val="23"/>
                <w:szCs w:val="23"/>
                <w:lang w:val="nl-NL"/>
              </w:rPr>
            </w:pPr>
          </w:p>
        </w:tc>
      </w:tr>
      <w:tr w:rsidR="00F54911" w:rsidRPr="00AA5299" w:rsidTr="00E114C5">
        <w:trPr>
          <w:jc w:val="center"/>
        </w:trPr>
        <w:tc>
          <w:tcPr>
            <w:tcW w:w="540" w:type="dxa"/>
            <w:tcBorders>
              <w:top w:val="dotted" w:sz="4" w:space="0" w:color="auto"/>
              <w:bottom w:val="dotted" w:sz="4" w:space="0" w:color="auto"/>
            </w:tcBorders>
          </w:tcPr>
          <w:p w:rsidR="00F54911" w:rsidRPr="00AA5299" w:rsidRDefault="00F54911" w:rsidP="00F54911">
            <w:pPr>
              <w:spacing w:before="80" w:after="80"/>
              <w:jc w:val="center"/>
              <w:rPr>
                <w:sz w:val="23"/>
                <w:szCs w:val="23"/>
                <w:lang w:val="nl-NL"/>
              </w:rPr>
            </w:pPr>
          </w:p>
        </w:tc>
        <w:tc>
          <w:tcPr>
            <w:tcW w:w="4747" w:type="dxa"/>
            <w:tcBorders>
              <w:top w:val="dotted" w:sz="4" w:space="0" w:color="auto"/>
              <w:bottom w:val="dotted" w:sz="4" w:space="0" w:color="auto"/>
            </w:tcBorders>
          </w:tcPr>
          <w:p w:rsidR="00F54911" w:rsidRPr="00AA5299" w:rsidRDefault="00F54911" w:rsidP="00F54911">
            <w:pPr>
              <w:spacing w:before="80" w:after="80"/>
              <w:jc w:val="both"/>
              <w:rPr>
                <w:sz w:val="23"/>
                <w:szCs w:val="23"/>
                <w:lang w:val="nl-NL"/>
              </w:rPr>
            </w:pPr>
            <w:r w:rsidRPr="00AA5299">
              <w:rPr>
                <w:sz w:val="23"/>
                <w:szCs w:val="23"/>
                <w:lang w:val="nl-NL"/>
              </w:rPr>
              <w:t>Hộ từ 1 người đến 2 người</w:t>
            </w:r>
          </w:p>
        </w:tc>
        <w:tc>
          <w:tcPr>
            <w:tcW w:w="2249" w:type="dxa"/>
            <w:tcBorders>
              <w:top w:val="dotted" w:sz="4" w:space="0" w:color="auto"/>
              <w:bottom w:val="dotted" w:sz="4" w:space="0" w:color="auto"/>
            </w:tcBorders>
          </w:tcPr>
          <w:p w:rsidR="00F54911" w:rsidRPr="00AA5299" w:rsidRDefault="00F54911" w:rsidP="00F54911">
            <w:pPr>
              <w:spacing w:before="80" w:after="80"/>
              <w:jc w:val="center"/>
              <w:rPr>
                <w:sz w:val="23"/>
                <w:szCs w:val="23"/>
                <w:lang w:val="nl-NL"/>
              </w:rPr>
            </w:pPr>
            <w:r w:rsidRPr="00AA5299">
              <w:rPr>
                <w:sz w:val="23"/>
                <w:szCs w:val="23"/>
                <w:lang w:val="nl-NL"/>
              </w:rPr>
              <w:t>đồng/hộ/tháng</w:t>
            </w: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19.000</w:t>
            </w: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12.000</w:t>
            </w: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9.000</w:t>
            </w:r>
          </w:p>
        </w:tc>
      </w:tr>
      <w:tr w:rsidR="00F54911" w:rsidRPr="00AA5299" w:rsidTr="00E114C5">
        <w:trPr>
          <w:jc w:val="center"/>
        </w:trPr>
        <w:tc>
          <w:tcPr>
            <w:tcW w:w="540" w:type="dxa"/>
            <w:tcBorders>
              <w:top w:val="dotted" w:sz="4" w:space="0" w:color="auto"/>
              <w:bottom w:val="dotted" w:sz="4" w:space="0" w:color="auto"/>
            </w:tcBorders>
          </w:tcPr>
          <w:p w:rsidR="00F54911" w:rsidRPr="00AA5299" w:rsidRDefault="00F54911" w:rsidP="00F54911">
            <w:pPr>
              <w:spacing w:before="80" w:after="80"/>
              <w:jc w:val="center"/>
              <w:rPr>
                <w:sz w:val="23"/>
                <w:szCs w:val="23"/>
                <w:lang w:val="nl-NL"/>
              </w:rPr>
            </w:pPr>
          </w:p>
        </w:tc>
        <w:tc>
          <w:tcPr>
            <w:tcW w:w="4747" w:type="dxa"/>
            <w:tcBorders>
              <w:top w:val="dotted" w:sz="4" w:space="0" w:color="auto"/>
              <w:bottom w:val="dotted" w:sz="4" w:space="0" w:color="auto"/>
            </w:tcBorders>
          </w:tcPr>
          <w:p w:rsidR="00F54911" w:rsidRPr="00AA5299" w:rsidRDefault="00F54911" w:rsidP="00F54911">
            <w:pPr>
              <w:spacing w:before="80" w:after="80"/>
              <w:jc w:val="both"/>
              <w:rPr>
                <w:sz w:val="23"/>
                <w:szCs w:val="23"/>
                <w:lang w:val="nl-NL"/>
              </w:rPr>
            </w:pPr>
            <w:r w:rsidRPr="00AA5299">
              <w:rPr>
                <w:sz w:val="23"/>
                <w:szCs w:val="23"/>
                <w:lang w:val="nl-NL"/>
              </w:rPr>
              <w:t>Hộ từ 3 người đến 4 người</w:t>
            </w:r>
          </w:p>
        </w:tc>
        <w:tc>
          <w:tcPr>
            <w:tcW w:w="2249" w:type="dxa"/>
            <w:tcBorders>
              <w:top w:val="dotted" w:sz="4" w:space="0" w:color="auto"/>
              <w:bottom w:val="dotted" w:sz="4" w:space="0" w:color="auto"/>
            </w:tcBorders>
          </w:tcPr>
          <w:p w:rsidR="00F54911" w:rsidRPr="00AA5299" w:rsidRDefault="00F54911" w:rsidP="00F54911">
            <w:pPr>
              <w:spacing w:before="80" w:after="80"/>
              <w:jc w:val="center"/>
              <w:rPr>
                <w:sz w:val="23"/>
                <w:szCs w:val="23"/>
                <w:lang w:val="nl-NL"/>
              </w:rPr>
            </w:pPr>
            <w:r w:rsidRPr="00AA5299">
              <w:rPr>
                <w:sz w:val="23"/>
                <w:szCs w:val="23"/>
                <w:lang w:val="nl-NL"/>
              </w:rPr>
              <w:t>đồng/hộ/tháng</w:t>
            </w: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44.000</w:t>
            </w: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28.000</w:t>
            </w: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21.000</w:t>
            </w:r>
          </w:p>
        </w:tc>
      </w:tr>
      <w:tr w:rsidR="00F54911" w:rsidRPr="00AA5299" w:rsidTr="00E114C5">
        <w:trPr>
          <w:jc w:val="center"/>
        </w:trPr>
        <w:tc>
          <w:tcPr>
            <w:tcW w:w="540" w:type="dxa"/>
            <w:tcBorders>
              <w:top w:val="dotted" w:sz="4" w:space="0" w:color="auto"/>
              <w:bottom w:val="dotted" w:sz="4" w:space="0" w:color="auto"/>
            </w:tcBorders>
          </w:tcPr>
          <w:p w:rsidR="00F54911" w:rsidRPr="00AA5299" w:rsidRDefault="00F54911" w:rsidP="00F54911">
            <w:pPr>
              <w:spacing w:before="80" w:after="80"/>
              <w:jc w:val="center"/>
              <w:rPr>
                <w:sz w:val="23"/>
                <w:szCs w:val="23"/>
                <w:lang w:val="nl-NL"/>
              </w:rPr>
            </w:pPr>
          </w:p>
        </w:tc>
        <w:tc>
          <w:tcPr>
            <w:tcW w:w="4747" w:type="dxa"/>
            <w:tcBorders>
              <w:top w:val="dotted" w:sz="4" w:space="0" w:color="auto"/>
              <w:bottom w:val="dotted" w:sz="4" w:space="0" w:color="auto"/>
            </w:tcBorders>
          </w:tcPr>
          <w:p w:rsidR="00F54911" w:rsidRPr="00AA5299" w:rsidRDefault="00F54911" w:rsidP="00F54911">
            <w:pPr>
              <w:spacing w:before="80" w:after="80"/>
              <w:jc w:val="both"/>
              <w:rPr>
                <w:sz w:val="23"/>
                <w:szCs w:val="23"/>
                <w:lang w:val="nl-NL"/>
              </w:rPr>
            </w:pPr>
            <w:r w:rsidRPr="00AA5299">
              <w:rPr>
                <w:sz w:val="23"/>
                <w:szCs w:val="23"/>
                <w:lang w:val="nl-NL"/>
              </w:rPr>
              <w:t>Hộ ≥ 5 người</w:t>
            </w:r>
          </w:p>
        </w:tc>
        <w:tc>
          <w:tcPr>
            <w:tcW w:w="2249" w:type="dxa"/>
            <w:tcBorders>
              <w:top w:val="dotted" w:sz="4" w:space="0" w:color="auto"/>
              <w:bottom w:val="dotted" w:sz="4" w:space="0" w:color="auto"/>
            </w:tcBorders>
          </w:tcPr>
          <w:p w:rsidR="00F54911" w:rsidRPr="00AA5299" w:rsidRDefault="00F54911" w:rsidP="00F54911">
            <w:pPr>
              <w:spacing w:before="80" w:after="80"/>
              <w:jc w:val="center"/>
              <w:rPr>
                <w:sz w:val="23"/>
                <w:szCs w:val="23"/>
                <w:lang w:val="nl-NL"/>
              </w:rPr>
            </w:pPr>
            <w:r w:rsidRPr="00AA5299">
              <w:rPr>
                <w:sz w:val="23"/>
                <w:szCs w:val="23"/>
                <w:lang w:val="nl-NL"/>
              </w:rPr>
              <w:t>đồng/hộ/tháng</w:t>
            </w: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62.000</w:t>
            </w: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40.000</w:t>
            </w: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30.000</w:t>
            </w:r>
          </w:p>
        </w:tc>
      </w:tr>
      <w:tr w:rsidR="00F54911" w:rsidRPr="00AA5299" w:rsidTr="00E114C5">
        <w:trPr>
          <w:jc w:val="center"/>
        </w:trPr>
        <w:tc>
          <w:tcPr>
            <w:tcW w:w="540" w:type="dxa"/>
            <w:tcBorders>
              <w:top w:val="dotted" w:sz="4" w:space="0" w:color="auto"/>
              <w:bottom w:val="dotted" w:sz="4" w:space="0" w:color="auto"/>
            </w:tcBorders>
            <w:vAlign w:val="center"/>
          </w:tcPr>
          <w:p w:rsidR="00F54911" w:rsidRPr="00AA5299" w:rsidRDefault="00F54911" w:rsidP="00F54911">
            <w:pPr>
              <w:spacing w:before="80" w:after="80"/>
              <w:jc w:val="center"/>
              <w:rPr>
                <w:b/>
                <w:sz w:val="23"/>
                <w:szCs w:val="23"/>
                <w:lang w:val="nl-NL"/>
              </w:rPr>
            </w:pPr>
            <w:r w:rsidRPr="00AA5299">
              <w:rPr>
                <w:b/>
                <w:sz w:val="23"/>
                <w:szCs w:val="23"/>
                <w:lang w:val="nl-NL"/>
              </w:rPr>
              <w:t>2</w:t>
            </w:r>
          </w:p>
        </w:tc>
        <w:tc>
          <w:tcPr>
            <w:tcW w:w="4747" w:type="dxa"/>
            <w:tcBorders>
              <w:top w:val="dotted" w:sz="4" w:space="0" w:color="auto"/>
              <w:bottom w:val="dotted" w:sz="4" w:space="0" w:color="auto"/>
            </w:tcBorders>
          </w:tcPr>
          <w:p w:rsidR="00F54911" w:rsidRPr="00AA5299" w:rsidRDefault="00F54911" w:rsidP="00F54911">
            <w:pPr>
              <w:spacing w:before="80" w:after="80"/>
              <w:jc w:val="both"/>
              <w:rPr>
                <w:b/>
                <w:sz w:val="23"/>
                <w:szCs w:val="23"/>
                <w:lang w:val="nl-NL"/>
              </w:rPr>
            </w:pPr>
            <w:r w:rsidRPr="00AA5299">
              <w:rPr>
                <w:b/>
                <w:sz w:val="23"/>
                <w:szCs w:val="23"/>
                <w:lang w:val="nl-NL"/>
              </w:rPr>
              <w:t>Hộ gia đình kinh doanh buôn bán</w:t>
            </w:r>
          </w:p>
        </w:tc>
        <w:tc>
          <w:tcPr>
            <w:tcW w:w="2249" w:type="dxa"/>
            <w:tcBorders>
              <w:top w:val="dotted" w:sz="4" w:space="0" w:color="auto"/>
              <w:bottom w:val="dotted" w:sz="4" w:space="0" w:color="auto"/>
            </w:tcBorders>
          </w:tcPr>
          <w:p w:rsidR="00F54911" w:rsidRPr="00AA5299" w:rsidRDefault="00F54911" w:rsidP="00F54911">
            <w:pPr>
              <w:spacing w:before="80" w:after="80"/>
              <w:jc w:val="both"/>
              <w:rPr>
                <w:sz w:val="23"/>
                <w:szCs w:val="23"/>
                <w:lang w:val="nl-NL"/>
              </w:rPr>
            </w:pP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p>
        </w:tc>
      </w:tr>
      <w:tr w:rsidR="00F54911" w:rsidRPr="00AA5299" w:rsidTr="00E114C5">
        <w:trPr>
          <w:jc w:val="center"/>
        </w:trPr>
        <w:tc>
          <w:tcPr>
            <w:tcW w:w="540" w:type="dxa"/>
            <w:tcBorders>
              <w:top w:val="dotted" w:sz="4" w:space="0" w:color="auto"/>
              <w:bottom w:val="dotted" w:sz="4" w:space="0" w:color="auto"/>
            </w:tcBorders>
          </w:tcPr>
          <w:p w:rsidR="00F54911" w:rsidRPr="00AA5299" w:rsidRDefault="00F54911" w:rsidP="00F54911">
            <w:pPr>
              <w:spacing w:before="80" w:after="80"/>
              <w:jc w:val="center"/>
              <w:rPr>
                <w:sz w:val="23"/>
                <w:szCs w:val="23"/>
                <w:lang w:val="nl-NL"/>
              </w:rPr>
            </w:pPr>
            <w:r w:rsidRPr="00AA5299">
              <w:rPr>
                <w:sz w:val="23"/>
                <w:szCs w:val="23"/>
                <w:lang w:val="nl-NL"/>
              </w:rPr>
              <w:t>-</w:t>
            </w:r>
          </w:p>
        </w:tc>
        <w:tc>
          <w:tcPr>
            <w:tcW w:w="4747" w:type="dxa"/>
            <w:tcBorders>
              <w:top w:val="dotted" w:sz="4" w:space="0" w:color="auto"/>
              <w:bottom w:val="dotted" w:sz="4" w:space="0" w:color="auto"/>
            </w:tcBorders>
          </w:tcPr>
          <w:p w:rsidR="00F54911" w:rsidRPr="00AA5299" w:rsidRDefault="00F54911" w:rsidP="00F54911">
            <w:pPr>
              <w:spacing w:before="80" w:after="80"/>
              <w:jc w:val="both"/>
              <w:rPr>
                <w:sz w:val="23"/>
                <w:szCs w:val="23"/>
                <w:lang w:val="nl-NL"/>
              </w:rPr>
            </w:pPr>
            <w:r w:rsidRPr="00AA5299">
              <w:rPr>
                <w:sz w:val="23"/>
                <w:szCs w:val="23"/>
                <w:lang w:val="nl-NL"/>
              </w:rPr>
              <w:t>Có khối lượng rác ≤ 1m</w:t>
            </w:r>
            <w:r w:rsidRPr="00E32982">
              <w:rPr>
                <w:sz w:val="23"/>
                <w:szCs w:val="23"/>
                <w:vertAlign w:val="superscript"/>
                <w:lang w:val="nl-NL"/>
              </w:rPr>
              <w:t>3</w:t>
            </w:r>
            <w:r w:rsidRPr="00AA5299">
              <w:rPr>
                <w:sz w:val="23"/>
                <w:szCs w:val="23"/>
                <w:lang w:val="nl-NL"/>
              </w:rPr>
              <w:t>/tháng</w:t>
            </w:r>
          </w:p>
        </w:tc>
        <w:tc>
          <w:tcPr>
            <w:tcW w:w="2249" w:type="dxa"/>
            <w:tcBorders>
              <w:top w:val="dotted" w:sz="4" w:space="0" w:color="auto"/>
              <w:bottom w:val="dotted" w:sz="4" w:space="0" w:color="auto"/>
            </w:tcBorders>
          </w:tcPr>
          <w:p w:rsidR="00F54911" w:rsidRPr="00AA5299" w:rsidRDefault="00F54911" w:rsidP="00F54911">
            <w:pPr>
              <w:spacing w:before="80" w:after="80"/>
              <w:jc w:val="center"/>
              <w:rPr>
                <w:sz w:val="23"/>
                <w:szCs w:val="23"/>
                <w:lang w:val="nl-NL"/>
              </w:rPr>
            </w:pPr>
            <w:r w:rsidRPr="00AA5299">
              <w:rPr>
                <w:sz w:val="23"/>
                <w:szCs w:val="23"/>
                <w:lang w:val="nl-NL"/>
              </w:rPr>
              <w:t>đồng/hộ/tháng</w:t>
            </w: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175.000</w:t>
            </w: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113.000</w:t>
            </w: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84.000</w:t>
            </w:r>
          </w:p>
        </w:tc>
      </w:tr>
      <w:tr w:rsidR="00F54911" w:rsidRPr="00AA5299" w:rsidTr="00E114C5">
        <w:trPr>
          <w:jc w:val="center"/>
        </w:trPr>
        <w:tc>
          <w:tcPr>
            <w:tcW w:w="540" w:type="dxa"/>
            <w:vMerge w:val="restart"/>
            <w:tcBorders>
              <w:top w:val="dotted" w:sz="4" w:space="0" w:color="auto"/>
            </w:tcBorders>
            <w:vAlign w:val="center"/>
          </w:tcPr>
          <w:p w:rsidR="00F54911" w:rsidRPr="00AA5299" w:rsidRDefault="00F54911" w:rsidP="00F54911">
            <w:pPr>
              <w:spacing w:before="80" w:after="80"/>
              <w:jc w:val="center"/>
              <w:rPr>
                <w:sz w:val="23"/>
                <w:szCs w:val="23"/>
                <w:lang w:val="nl-NL"/>
              </w:rPr>
            </w:pPr>
            <w:r w:rsidRPr="00AA5299">
              <w:rPr>
                <w:sz w:val="23"/>
                <w:szCs w:val="23"/>
                <w:lang w:val="nl-NL"/>
              </w:rPr>
              <w:t>-</w:t>
            </w:r>
          </w:p>
        </w:tc>
        <w:tc>
          <w:tcPr>
            <w:tcW w:w="4747" w:type="dxa"/>
            <w:vMerge w:val="restart"/>
            <w:tcBorders>
              <w:top w:val="dotted" w:sz="4" w:space="0" w:color="auto"/>
            </w:tcBorders>
            <w:vAlign w:val="center"/>
          </w:tcPr>
          <w:p w:rsidR="00F54911" w:rsidRPr="00AA5299" w:rsidRDefault="00F54911" w:rsidP="00F54911">
            <w:pPr>
              <w:spacing w:before="80" w:after="80"/>
              <w:rPr>
                <w:sz w:val="23"/>
                <w:szCs w:val="23"/>
                <w:lang w:val="nl-NL"/>
              </w:rPr>
            </w:pPr>
            <w:r w:rsidRPr="00AA5299">
              <w:rPr>
                <w:sz w:val="23"/>
                <w:szCs w:val="23"/>
                <w:lang w:val="nl-NL"/>
              </w:rPr>
              <w:t>Có khối lượng rác &gt; 1m</w:t>
            </w:r>
            <w:r w:rsidRPr="00E32982">
              <w:rPr>
                <w:sz w:val="23"/>
                <w:szCs w:val="23"/>
                <w:vertAlign w:val="superscript"/>
                <w:lang w:val="nl-NL"/>
              </w:rPr>
              <w:t>3</w:t>
            </w:r>
            <w:r w:rsidRPr="00AA5299">
              <w:rPr>
                <w:sz w:val="23"/>
                <w:szCs w:val="23"/>
                <w:lang w:val="nl-NL"/>
              </w:rPr>
              <w:t>/tháng</w:t>
            </w:r>
          </w:p>
        </w:tc>
        <w:tc>
          <w:tcPr>
            <w:tcW w:w="2249" w:type="dxa"/>
            <w:tcBorders>
              <w:top w:val="dotted" w:sz="4" w:space="0" w:color="auto"/>
              <w:bottom w:val="dotted" w:sz="4" w:space="0" w:color="auto"/>
            </w:tcBorders>
          </w:tcPr>
          <w:p w:rsidR="00F54911" w:rsidRPr="00AA5299" w:rsidRDefault="00F54911" w:rsidP="00F54911">
            <w:pPr>
              <w:spacing w:before="80" w:after="80"/>
              <w:jc w:val="center"/>
              <w:rPr>
                <w:sz w:val="23"/>
                <w:szCs w:val="23"/>
                <w:lang w:val="nl-NL"/>
              </w:rPr>
            </w:pPr>
            <w:r w:rsidRPr="00AA5299">
              <w:rPr>
                <w:sz w:val="23"/>
                <w:szCs w:val="23"/>
                <w:lang w:val="nl-NL"/>
              </w:rPr>
              <w:t>đồng/m</w:t>
            </w:r>
            <w:r w:rsidRPr="0045511B">
              <w:rPr>
                <w:sz w:val="23"/>
                <w:szCs w:val="23"/>
                <w:vertAlign w:val="superscript"/>
                <w:lang w:val="nl-NL"/>
              </w:rPr>
              <w:t>3</w:t>
            </w: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349.000</w:t>
            </w: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225.000</w:t>
            </w: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168.000</w:t>
            </w:r>
          </w:p>
        </w:tc>
      </w:tr>
      <w:tr w:rsidR="00F54911" w:rsidRPr="00AA5299" w:rsidTr="00E114C5">
        <w:trPr>
          <w:jc w:val="center"/>
        </w:trPr>
        <w:tc>
          <w:tcPr>
            <w:tcW w:w="540" w:type="dxa"/>
            <w:vMerge/>
            <w:tcBorders>
              <w:bottom w:val="dotted" w:sz="4" w:space="0" w:color="auto"/>
            </w:tcBorders>
          </w:tcPr>
          <w:p w:rsidR="00F54911" w:rsidRPr="00AA5299" w:rsidRDefault="00F54911" w:rsidP="00F54911">
            <w:pPr>
              <w:spacing w:before="80" w:after="80"/>
              <w:jc w:val="center"/>
              <w:rPr>
                <w:sz w:val="23"/>
                <w:szCs w:val="23"/>
                <w:lang w:val="nl-NL"/>
              </w:rPr>
            </w:pPr>
          </w:p>
        </w:tc>
        <w:tc>
          <w:tcPr>
            <w:tcW w:w="4747" w:type="dxa"/>
            <w:vMerge/>
            <w:tcBorders>
              <w:bottom w:val="dotted" w:sz="4" w:space="0" w:color="auto"/>
            </w:tcBorders>
          </w:tcPr>
          <w:p w:rsidR="00F54911" w:rsidRPr="00AA5299" w:rsidRDefault="00F54911" w:rsidP="00F54911">
            <w:pPr>
              <w:spacing w:before="80" w:after="80"/>
              <w:jc w:val="both"/>
              <w:rPr>
                <w:sz w:val="23"/>
                <w:szCs w:val="23"/>
                <w:lang w:val="nl-NL"/>
              </w:rPr>
            </w:pPr>
          </w:p>
        </w:tc>
        <w:tc>
          <w:tcPr>
            <w:tcW w:w="2249" w:type="dxa"/>
            <w:tcBorders>
              <w:top w:val="dotted" w:sz="4" w:space="0" w:color="auto"/>
              <w:bottom w:val="dotted" w:sz="4" w:space="0" w:color="auto"/>
            </w:tcBorders>
          </w:tcPr>
          <w:p w:rsidR="00F54911" w:rsidRPr="00AA5299" w:rsidRDefault="00F54911" w:rsidP="00F54911">
            <w:pPr>
              <w:spacing w:before="80" w:after="80"/>
              <w:jc w:val="center"/>
              <w:rPr>
                <w:sz w:val="23"/>
                <w:szCs w:val="23"/>
                <w:lang w:val="nl-NL"/>
              </w:rPr>
            </w:pPr>
            <w:r w:rsidRPr="00AA5299">
              <w:rPr>
                <w:sz w:val="23"/>
                <w:szCs w:val="23"/>
                <w:lang w:val="nl-NL"/>
              </w:rPr>
              <w:t>đồng/tấn</w:t>
            </w: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831.000</w:t>
            </w: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536.000</w:t>
            </w: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400.000</w:t>
            </w:r>
          </w:p>
        </w:tc>
      </w:tr>
      <w:tr w:rsidR="00F54911" w:rsidRPr="00AA5299" w:rsidTr="00E114C5">
        <w:trPr>
          <w:jc w:val="center"/>
        </w:trPr>
        <w:tc>
          <w:tcPr>
            <w:tcW w:w="540" w:type="dxa"/>
            <w:tcBorders>
              <w:top w:val="dotted" w:sz="4" w:space="0" w:color="auto"/>
              <w:bottom w:val="dotted" w:sz="4" w:space="0" w:color="auto"/>
            </w:tcBorders>
            <w:vAlign w:val="center"/>
          </w:tcPr>
          <w:p w:rsidR="00F54911" w:rsidRPr="00AA5299" w:rsidRDefault="00F54911" w:rsidP="00F54911">
            <w:pPr>
              <w:spacing w:before="80" w:after="80"/>
              <w:jc w:val="center"/>
              <w:rPr>
                <w:b/>
                <w:sz w:val="23"/>
                <w:szCs w:val="23"/>
                <w:lang w:val="nl-NL"/>
              </w:rPr>
            </w:pPr>
            <w:r w:rsidRPr="00AA5299">
              <w:rPr>
                <w:b/>
                <w:sz w:val="23"/>
                <w:szCs w:val="23"/>
                <w:lang w:val="nl-NL"/>
              </w:rPr>
              <w:t>3</w:t>
            </w:r>
          </w:p>
        </w:tc>
        <w:tc>
          <w:tcPr>
            <w:tcW w:w="4747" w:type="dxa"/>
            <w:tcBorders>
              <w:top w:val="dotted" w:sz="4" w:space="0" w:color="auto"/>
              <w:bottom w:val="dotted" w:sz="4" w:space="0" w:color="auto"/>
            </w:tcBorders>
          </w:tcPr>
          <w:p w:rsidR="00F54911" w:rsidRPr="00AA5299" w:rsidRDefault="00F54911" w:rsidP="00F54911">
            <w:pPr>
              <w:spacing w:before="80" w:after="80"/>
              <w:jc w:val="both"/>
              <w:rPr>
                <w:b/>
                <w:sz w:val="23"/>
                <w:szCs w:val="23"/>
                <w:lang w:val="nl-NL"/>
              </w:rPr>
            </w:pPr>
            <w:r w:rsidRPr="00AA5299">
              <w:rPr>
                <w:b/>
                <w:sz w:val="23"/>
                <w:szCs w:val="23"/>
                <w:lang w:val="nl-NL"/>
              </w:rPr>
              <w:t>Hộ gia đình kinh doanh nhà nghỉ, nhà trọ</w:t>
            </w:r>
          </w:p>
        </w:tc>
        <w:tc>
          <w:tcPr>
            <w:tcW w:w="2249" w:type="dxa"/>
            <w:tcBorders>
              <w:top w:val="dotted" w:sz="4" w:space="0" w:color="auto"/>
              <w:bottom w:val="dotted" w:sz="4" w:space="0" w:color="auto"/>
            </w:tcBorders>
            <w:vAlign w:val="center"/>
          </w:tcPr>
          <w:p w:rsidR="00F54911" w:rsidRPr="00AA5299" w:rsidRDefault="00F54911" w:rsidP="00F54911">
            <w:pPr>
              <w:spacing w:before="80" w:after="80"/>
              <w:jc w:val="center"/>
              <w:rPr>
                <w:sz w:val="23"/>
                <w:szCs w:val="23"/>
                <w:lang w:val="nl-NL"/>
              </w:rPr>
            </w:pPr>
            <w:r w:rsidRPr="00AA5299">
              <w:rPr>
                <w:sz w:val="23"/>
                <w:szCs w:val="23"/>
                <w:lang w:val="nl-NL"/>
              </w:rPr>
              <w:t>đồng/phòng/tháng</w:t>
            </w: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25.000</w:t>
            </w: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16.000</w:t>
            </w: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12.000</w:t>
            </w:r>
          </w:p>
        </w:tc>
      </w:tr>
      <w:tr w:rsidR="00F54911" w:rsidRPr="00AA5299" w:rsidTr="00E114C5">
        <w:trPr>
          <w:jc w:val="center"/>
        </w:trPr>
        <w:tc>
          <w:tcPr>
            <w:tcW w:w="540" w:type="dxa"/>
            <w:vMerge w:val="restart"/>
            <w:tcBorders>
              <w:top w:val="dotted" w:sz="4" w:space="0" w:color="auto"/>
            </w:tcBorders>
            <w:vAlign w:val="center"/>
          </w:tcPr>
          <w:p w:rsidR="00F54911" w:rsidRPr="00AA5299" w:rsidRDefault="00F54911" w:rsidP="00F54911">
            <w:pPr>
              <w:spacing w:before="80" w:after="80"/>
              <w:jc w:val="center"/>
              <w:rPr>
                <w:b/>
                <w:sz w:val="23"/>
                <w:szCs w:val="23"/>
                <w:lang w:val="nl-NL"/>
              </w:rPr>
            </w:pPr>
            <w:r w:rsidRPr="00AA5299">
              <w:rPr>
                <w:b/>
                <w:sz w:val="23"/>
                <w:szCs w:val="23"/>
                <w:lang w:val="nl-NL"/>
              </w:rPr>
              <w:t>4</w:t>
            </w:r>
          </w:p>
        </w:tc>
        <w:tc>
          <w:tcPr>
            <w:tcW w:w="4747" w:type="dxa"/>
            <w:vMerge w:val="restart"/>
            <w:tcBorders>
              <w:top w:val="dotted" w:sz="4" w:space="0" w:color="auto"/>
            </w:tcBorders>
            <w:vAlign w:val="center"/>
          </w:tcPr>
          <w:p w:rsidR="00F54911" w:rsidRPr="00AA5299" w:rsidRDefault="00F54911" w:rsidP="00F54911">
            <w:pPr>
              <w:spacing w:before="80" w:after="80"/>
              <w:rPr>
                <w:b/>
                <w:sz w:val="23"/>
                <w:szCs w:val="23"/>
                <w:lang w:val="nl-NL"/>
              </w:rPr>
            </w:pPr>
            <w:r w:rsidRPr="00AA5299">
              <w:rPr>
                <w:b/>
                <w:sz w:val="23"/>
                <w:szCs w:val="23"/>
                <w:lang w:val="nl-NL"/>
              </w:rPr>
              <w:t>Hộ kinh doanh ăn uống</w:t>
            </w:r>
          </w:p>
        </w:tc>
        <w:tc>
          <w:tcPr>
            <w:tcW w:w="2249" w:type="dxa"/>
            <w:tcBorders>
              <w:top w:val="dotted" w:sz="4" w:space="0" w:color="auto"/>
              <w:bottom w:val="dotted" w:sz="4" w:space="0" w:color="auto"/>
            </w:tcBorders>
          </w:tcPr>
          <w:p w:rsidR="00F54911" w:rsidRPr="00AA5299" w:rsidRDefault="00F54911" w:rsidP="00F54911">
            <w:pPr>
              <w:spacing w:before="80" w:after="80"/>
              <w:jc w:val="center"/>
              <w:rPr>
                <w:sz w:val="23"/>
                <w:szCs w:val="23"/>
                <w:lang w:val="nl-NL"/>
              </w:rPr>
            </w:pPr>
            <w:r w:rsidRPr="00AA5299">
              <w:rPr>
                <w:sz w:val="23"/>
                <w:szCs w:val="23"/>
                <w:lang w:val="nl-NL"/>
              </w:rPr>
              <w:t>đồng/m3</w:t>
            </w: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349.000</w:t>
            </w: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225.000</w:t>
            </w: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168.000</w:t>
            </w:r>
          </w:p>
        </w:tc>
      </w:tr>
      <w:tr w:rsidR="00F54911" w:rsidRPr="00AA5299" w:rsidTr="00E114C5">
        <w:trPr>
          <w:jc w:val="center"/>
        </w:trPr>
        <w:tc>
          <w:tcPr>
            <w:tcW w:w="540" w:type="dxa"/>
            <w:vMerge/>
            <w:tcBorders>
              <w:bottom w:val="dotted" w:sz="4" w:space="0" w:color="auto"/>
            </w:tcBorders>
            <w:vAlign w:val="center"/>
          </w:tcPr>
          <w:p w:rsidR="00F54911" w:rsidRPr="00AA5299" w:rsidRDefault="00F54911" w:rsidP="00F54911">
            <w:pPr>
              <w:spacing w:before="80" w:after="80"/>
              <w:jc w:val="center"/>
              <w:rPr>
                <w:b/>
                <w:sz w:val="23"/>
                <w:szCs w:val="23"/>
                <w:lang w:val="nl-NL"/>
              </w:rPr>
            </w:pPr>
          </w:p>
        </w:tc>
        <w:tc>
          <w:tcPr>
            <w:tcW w:w="4747" w:type="dxa"/>
            <w:vMerge/>
            <w:tcBorders>
              <w:bottom w:val="dotted" w:sz="4" w:space="0" w:color="auto"/>
            </w:tcBorders>
          </w:tcPr>
          <w:p w:rsidR="00F54911" w:rsidRPr="00AA5299" w:rsidRDefault="00F54911" w:rsidP="00F54911">
            <w:pPr>
              <w:spacing w:before="80" w:after="80"/>
              <w:jc w:val="both"/>
              <w:rPr>
                <w:b/>
                <w:sz w:val="23"/>
                <w:szCs w:val="23"/>
                <w:lang w:val="nl-NL"/>
              </w:rPr>
            </w:pPr>
          </w:p>
        </w:tc>
        <w:tc>
          <w:tcPr>
            <w:tcW w:w="2249" w:type="dxa"/>
            <w:tcBorders>
              <w:top w:val="dotted" w:sz="4" w:space="0" w:color="auto"/>
              <w:bottom w:val="dotted" w:sz="4" w:space="0" w:color="auto"/>
            </w:tcBorders>
          </w:tcPr>
          <w:p w:rsidR="00F54911" w:rsidRPr="00AA5299" w:rsidRDefault="00F54911" w:rsidP="00F54911">
            <w:pPr>
              <w:spacing w:before="80" w:after="80"/>
              <w:jc w:val="center"/>
              <w:rPr>
                <w:sz w:val="23"/>
                <w:szCs w:val="23"/>
                <w:lang w:val="nl-NL"/>
              </w:rPr>
            </w:pPr>
            <w:r w:rsidRPr="00AA5299">
              <w:rPr>
                <w:sz w:val="23"/>
                <w:szCs w:val="23"/>
                <w:lang w:val="nl-NL"/>
              </w:rPr>
              <w:t>đồng/tấn</w:t>
            </w: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831.000</w:t>
            </w: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536.000</w:t>
            </w: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400.000</w:t>
            </w:r>
          </w:p>
        </w:tc>
      </w:tr>
      <w:tr w:rsidR="00F54911" w:rsidRPr="00AA5299" w:rsidTr="00E114C5">
        <w:trPr>
          <w:jc w:val="center"/>
        </w:trPr>
        <w:tc>
          <w:tcPr>
            <w:tcW w:w="540" w:type="dxa"/>
            <w:tcBorders>
              <w:top w:val="dotted" w:sz="4" w:space="0" w:color="auto"/>
              <w:bottom w:val="dotted" w:sz="4" w:space="0" w:color="auto"/>
            </w:tcBorders>
            <w:vAlign w:val="center"/>
          </w:tcPr>
          <w:p w:rsidR="00F54911" w:rsidRPr="00AA5299" w:rsidRDefault="00F54911" w:rsidP="00F54911">
            <w:pPr>
              <w:spacing w:before="80" w:after="80"/>
              <w:jc w:val="center"/>
              <w:rPr>
                <w:b/>
                <w:sz w:val="23"/>
                <w:szCs w:val="23"/>
                <w:lang w:val="nl-NL"/>
              </w:rPr>
            </w:pPr>
            <w:r w:rsidRPr="00AA5299">
              <w:rPr>
                <w:b/>
                <w:sz w:val="23"/>
                <w:szCs w:val="23"/>
                <w:lang w:val="nl-NL"/>
              </w:rPr>
              <w:t>5</w:t>
            </w:r>
          </w:p>
        </w:tc>
        <w:tc>
          <w:tcPr>
            <w:tcW w:w="4747" w:type="dxa"/>
            <w:tcBorders>
              <w:top w:val="dotted" w:sz="4" w:space="0" w:color="auto"/>
              <w:bottom w:val="dotted" w:sz="4" w:space="0" w:color="auto"/>
            </w:tcBorders>
          </w:tcPr>
          <w:p w:rsidR="00F54911" w:rsidRPr="00AA5299" w:rsidRDefault="00F54911" w:rsidP="00F54911">
            <w:pPr>
              <w:spacing w:before="80" w:after="80"/>
              <w:jc w:val="both"/>
              <w:rPr>
                <w:b/>
                <w:sz w:val="23"/>
                <w:szCs w:val="23"/>
                <w:lang w:val="nl-NL"/>
              </w:rPr>
            </w:pPr>
            <w:r w:rsidRPr="00AA5299">
              <w:rPr>
                <w:b/>
                <w:sz w:val="23"/>
                <w:szCs w:val="23"/>
                <w:lang w:val="nl-NL"/>
              </w:rPr>
              <w:t>Khối trường học (mầm non, mẫu giáo, tiểu học, THCS,  THPT, THCN, Cao đẳng, dạy nghề, đại học,...)</w:t>
            </w:r>
          </w:p>
        </w:tc>
        <w:tc>
          <w:tcPr>
            <w:tcW w:w="2249" w:type="dxa"/>
            <w:tcBorders>
              <w:top w:val="dotted" w:sz="4" w:space="0" w:color="auto"/>
              <w:bottom w:val="dotted" w:sz="4" w:space="0" w:color="auto"/>
            </w:tcBorders>
            <w:vAlign w:val="center"/>
          </w:tcPr>
          <w:p w:rsidR="00F54911" w:rsidRPr="00AA5299" w:rsidRDefault="00F54911" w:rsidP="00F54911">
            <w:pPr>
              <w:spacing w:before="80" w:after="80"/>
              <w:jc w:val="center"/>
              <w:rPr>
                <w:sz w:val="23"/>
                <w:szCs w:val="23"/>
                <w:lang w:val="nl-NL"/>
              </w:rPr>
            </w:pP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p>
        </w:tc>
      </w:tr>
      <w:tr w:rsidR="00F54911" w:rsidRPr="00AA5299" w:rsidTr="00E114C5">
        <w:trPr>
          <w:jc w:val="center"/>
        </w:trPr>
        <w:tc>
          <w:tcPr>
            <w:tcW w:w="540" w:type="dxa"/>
            <w:tcBorders>
              <w:top w:val="dotted" w:sz="4" w:space="0" w:color="auto"/>
              <w:bottom w:val="dotted" w:sz="4" w:space="0" w:color="auto"/>
            </w:tcBorders>
          </w:tcPr>
          <w:p w:rsidR="00F54911" w:rsidRPr="00AA5299" w:rsidRDefault="00F54911" w:rsidP="00F54911">
            <w:pPr>
              <w:spacing w:before="80" w:after="80"/>
              <w:jc w:val="center"/>
              <w:rPr>
                <w:sz w:val="23"/>
                <w:szCs w:val="23"/>
                <w:lang w:val="nl-NL"/>
              </w:rPr>
            </w:pPr>
            <w:r w:rsidRPr="00AA5299">
              <w:rPr>
                <w:sz w:val="23"/>
                <w:szCs w:val="23"/>
                <w:lang w:val="nl-NL"/>
              </w:rPr>
              <w:t>-</w:t>
            </w:r>
          </w:p>
        </w:tc>
        <w:tc>
          <w:tcPr>
            <w:tcW w:w="4747" w:type="dxa"/>
            <w:tcBorders>
              <w:top w:val="dotted" w:sz="4" w:space="0" w:color="auto"/>
              <w:bottom w:val="dotted" w:sz="4" w:space="0" w:color="auto"/>
            </w:tcBorders>
          </w:tcPr>
          <w:p w:rsidR="00F54911" w:rsidRPr="00AA5299" w:rsidRDefault="00F54911" w:rsidP="00F54911">
            <w:pPr>
              <w:spacing w:before="80" w:after="80"/>
              <w:jc w:val="both"/>
              <w:rPr>
                <w:sz w:val="23"/>
                <w:szCs w:val="23"/>
                <w:lang w:val="nl-NL"/>
              </w:rPr>
            </w:pPr>
            <w:r w:rsidRPr="00AA5299">
              <w:rPr>
                <w:sz w:val="23"/>
                <w:szCs w:val="23"/>
                <w:lang w:val="nl-NL"/>
              </w:rPr>
              <w:t>Có khối lượng rác ≤ 1m</w:t>
            </w:r>
            <w:r w:rsidRPr="0045511B">
              <w:rPr>
                <w:sz w:val="23"/>
                <w:szCs w:val="23"/>
                <w:vertAlign w:val="superscript"/>
                <w:lang w:val="nl-NL"/>
              </w:rPr>
              <w:t>3</w:t>
            </w:r>
            <w:r w:rsidRPr="00AA5299">
              <w:rPr>
                <w:sz w:val="23"/>
                <w:szCs w:val="23"/>
                <w:lang w:val="nl-NL"/>
              </w:rPr>
              <w:t>/tháng</w:t>
            </w:r>
          </w:p>
        </w:tc>
        <w:tc>
          <w:tcPr>
            <w:tcW w:w="2249" w:type="dxa"/>
            <w:tcBorders>
              <w:top w:val="dotted" w:sz="4" w:space="0" w:color="auto"/>
              <w:bottom w:val="dotted" w:sz="4" w:space="0" w:color="auto"/>
            </w:tcBorders>
            <w:vAlign w:val="center"/>
          </w:tcPr>
          <w:p w:rsidR="00F54911" w:rsidRPr="00AA5299" w:rsidRDefault="00F54911" w:rsidP="00F54911">
            <w:pPr>
              <w:spacing w:before="80" w:after="80"/>
              <w:jc w:val="center"/>
              <w:rPr>
                <w:sz w:val="23"/>
                <w:szCs w:val="23"/>
                <w:lang w:val="nl-NL"/>
              </w:rPr>
            </w:pPr>
            <w:r w:rsidRPr="00AA5299">
              <w:rPr>
                <w:sz w:val="23"/>
                <w:szCs w:val="23"/>
                <w:lang w:val="nl-NL"/>
              </w:rPr>
              <w:t>đồng/đơn vị/tháng</w:t>
            </w: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314.000</w:t>
            </w: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203.000</w:t>
            </w: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151.000</w:t>
            </w:r>
          </w:p>
        </w:tc>
      </w:tr>
      <w:tr w:rsidR="00F54911" w:rsidRPr="00AA5299" w:rsidTr="00E114C5">
        <w:trPr>
          <w:jc w:val="center"/>
        </w:trPr>
        <w:tc>
          <w:tcPr>
            <w:tcW w:w="540" w:type="dxa"/>
            <w:vMerge w:val="restart"/>
            <w:tcBorders>
              <w:top w:val="dotted" w:sz="4" w:space="0" w:color="auto"/>
            </w:tcBorders>
            <w:vAlign w:val="center"/>
          </w:tcPr>
          <w:p w:rsidR="00F54911" w:rsidRPr="00AA5299" w:rsidRDefault="00F54911" w:rsidP="00F54911">
            <w:pPr>
              <w:spacing w:before="80" w:after="80"/>
              <w:jc w:val="center"/>
              <w:rPr>
                <w:sz w:val="23"/>
                <w:szCs w:val="23"/>
                <w:lang w:val="nl-NL"/>
              </w:rPr>
            </w:pPr>
            <w:r w:rsidRPr="00AA5299">
              <w:rPr>
                <w:sz w:val="23"/>
                <w:szCs w:val="23"/>
                <w:lang w:val="nl-NL"/>
              </w:rPr>
              <w:t>-</w:t>
            </w:r>
          </w:p>
        </w:tc>
        <w:tc>
          <w:tcPr>
            <w:tcW w:w="4747" w:type="dxa"/>
            <w:vMerge w:val="restart"/>
            <w:tcBorders>
              <w:top w:val="dotted" w:sz="4" w:space="0" w:color="auto"/>
            </w:tcBorders>
            <w:vAlign w:val="center"/>
          </w:tcPr>
          <w:p w:rsidR="00F54911" w:rsidRPr="00AA5299" w:rsidRDefault="00F54911" w:rsidP="00F54911">
            <w:pPr>
              <w:spacing w:before="80" w:after="80"/>
              <w:rPr>
                <w:sz w:val="23"/>
                <w:szCs w:val="23"/>
                <w:lang w:val="nl-NL"/>
              </w:rPr>
            </w:pPr>
            <w:r w:rsidRPr="00AA5299">
              <w:rPr>
                <w:sz w:val="23"/>
                <w:szCs w:val="23"/>
                <w:lang w:val="nl-NL"/>
              </w:rPr>
              <w:t>Có khối lượng rác &gt; 1m</w:t>
            </w:r>
            <w:r w:rsidRPr="0045511B">
              <w:rPr>
                <w:sz w:val="23"/>
                <w:szCs w:val="23"/>
                <w:vertAlign w:val="superscript"/>
                <w:lang w:val="nl-NL"/>
              </w:rPr>
              <w:t>3</w:t>
            </w:r>
            <w:r w:rsidRPr="00AA5299">
              <w:rPr>
                <w:sz w:val="23"/>
                <w:szCs w:val="23"/>
                <w:lang w:val="nl-NL"/>
              </w:rPr>
              <w:t>/tháng</w:t>
            </w:r>
          </w:p>
        </w:tc>
        <w:tc>
          <w:tcPr>
            <w:tcW w:w="2249" w:type="dxa"/>
            <w:tcBorders>
              <w:top w:val="dotted" w:sz="4" w:space="0" w:color="auto"/>
              <w:bottom w:val="dotted" w:sz="4" w:space="0" w:color="auto"/>
            </w:tcBorders>
            <w:vAlign w:val="center"/>
          </w:tcPr>
          <w:p w:rsidR="00F54911" w:rsidRPr="00AA5299" w:rsidRDefault="00F54911" w:rsidP="00F54911">
            <w:pPr>
              <w:spacing w:before="80" w:after="80"/>
              <w:jc w:val="center"/>
              <w:rPr>
                <w:sz w:val="23"/>
                <w:szCs w:val="23"/>
                <w:lang w:val="nl-NL"/>
              </w:rPr>
            </w:pPr>
            <w:r w:rsidRPr="00AA5299">
              <w:rPr>
                <w:sz w:val="23"/>
                <w:szCs w:val="23"/>
                <w:lang w:val="nl-NL"/>
              </w:rPr>
              <w:t>đồng/m</w:t>
            </w:r>
            <w:r w:rsidRPr="0045511B">
              <w:rPr>
                <w:sz w:val="23"/>
                <w:szCs w:val="23"/>
                <w:vertAlign w:val="superscript"/>
                <w:lang w:val="nl-NL"/>
              </w:rPr>
              <w:t>3</w:t>
            </w: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349.000</w:t>
            </w: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225.000</w:t>
            </w: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168.000</w:t>
            </w:r>
          </w:p>
        </w:tc>
      </w:tr>
      <w:tr w:rsidR="00F54911" w:rsidRPr="00AA5299" w:rsidTr="00E114C5">
        <w:trPr>
          <w:jc w:val="center"/>
        </w:trPr>
        <w:tc>
          <w:tcPr>
            <w:tcW w:w="540" w:type="dxa"/>
            <w:vMerge/>
            <w:tcBorders>
              <w:bottom w:val="dotted" w:sz="4" w:space="0" w:color="auto"/>
            </w:tcBorders>
          </w:tcPr>
          <w:p w:rsidR="00F54911" w:rsidRPr="00AA5299" w:rsidRDefault="00F54911" w:rsidP="00F54911">
            <w:pPr>
              <w:spacing w:before="80" w:after="80"/>
              <w:jc w:val="center"/>
              <w:rPr>
                <w:sz w:val="23"/>
                <w:szCs w:val="23"/>
                <w:lang w:val="nl-NL"/>
              </w:rPr>
            </w:pPr>
          </w:p>
        </w:tc>
        <w:tc>
          <w:tcPr>
            <w:tcW w:w="4747" w:type="dxa"/>
            <w:vMerge/>
            <w:tcBorders>
              <w:bottom w:val="dotted" w:sz="4" w:space="0" w:color="auto"/>
            </w:tcBorders>
          </w:tcPr>
          <w:p w:rsidR="00F54911" w:rsidRPr="00AA5299" w:rsidRDefault="00F54911" w:rsidP="00F54911">
            <w:pPr>
              <w:spacing w:before="80" w:after="80"/>
              <w:jc w:val="both"/>
              <w:rPr>
                <w:sz w:val="23"/>
                <w:szCs w:val="23"/>
                <w:lang w:val="nl-NL"/>
              </w:rPr>
            </w:pPr>
          </w:p>
        </w:tc>
        <w:tc>
          <w:tcPr>
            <w:tcW w:w="2249" w:type="dxa"/>
            <w:tcBorders>
              <w:top w:val="dotted" w:sz="4" w:space="0" w:color="auto"/>
              <w:bottom w:val="dotted" w:sz="4" w:space="0" w:color="auto"/>
            </w:tcBorders>
            <w:vAlign w:val="center"/>
          </w:tcPr>
          <w:p w:rsidR="00F54911" w:rsidRPr="00AA5299" w:rsidRDefault="00F54911" w:rsidP="00F54911">
            <w:pPr>
              <w:spacing w:before="80" w:after="80"/>
              <w:jc w:val="center"/>
              <w:rPr>
                <w:sz w:val="23"/>
                <w:szCs w:val="23"/>
                <w:lang w:val="nl-NL"/>
              </w:rPr>
            </w:pPr>
            <w:r w:rsidRPr="00AA5299">
              <w:rPr>
                <w:sz w:val="23"/>
                <w:szCs w:val="23"/>
                <w:lang w:val="nl-NL"/>
              </w:rPr>
              <w:t>đồng/tấn</w:t>
            </w: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831.000</w:t>
            </w: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536.000</w:t>
            </w: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400.000</w:t>
            </w:r>
          </w:p>
        </w:tc>
      </w:tr>
      <w:tr w:rsidR="00F54911" w:rsidRPr="00AA5299" w:rsidTr="00E114C5">
        <w:trPr>
          <w:trHeight w:val="701"/>
          <w:jc w:val="center"/>
        </w:trPr>
        <w:tc>
          <w:tcPr>
            <w:tcW w:w="540" w:type="dxa"/>
            <w:tcBorders>
              <w:top w:val="dotted" w:sz="4" w:space="0" w:color="auto"/>
              <w:bottom w:val="dotted" w:sz="4" w:space="0" w:color="auto"/>
            </w:tcBorders>
            <w:vAlign w:val="center"/>
          </w:tcPr>
          <w:p w:rsidR="00F54911" w:rsidRPr="00AA5299" w:rsidRDefault="00F54911" w:rsidP="00F54911">
            <w:pPr>
              <w:spacing w:before="80" w:after="80"/>
              <w:jc w:val="center"/>
              <w:rPr>
                <w:b/>
                <w:sz w:val="23"/>
                <w:szCs w:val="23"/>
                <w:lang w:val="nl-NL"/>
              </w:rPr>
            </w:pPr>
            <w:r w:rsidRPr="00AA5299">
              <w:rPr>
                <w:b/>
                <w:sz w:val="23"/>
                <w:szCs w:val="23"/>
                <w:lang w:val="nl-NL"/>
              </w:rPr>
              <w:t>6</w:t>
            </w:r>
          </w:p>
        </w:tc>
        <w:tc>
          <w:tcPr>
            <w:tcW w:w="4747" w:type="dxa"/>
            <w:tcBorders>
              <w:top w:val="dotted" w:sz="4" w:space="0" w:color="auto"/>
              <w:bottom w:val="dotted" w:sz="4" w:space="0" w:color="auto"/>
            </w:tcBorders>
          </w:tcPr>
          <w:p w:rsidR="00F54911" w:rsidRPr="00AA5299" w:rsidRDefault="00F54911" w:rsidP="00F54911">
            <w:pPr>
              <w:spacing w:before="80" w:after="80"/>
              <w:jc w:val="both"/>
              <w:rPr>
                <w:b/>
                <w:sz w:val="23"/>
                <w:szCs w:val="23"/>
                <w:lang w:val="nl-NL"/>
              </w:rPr>
            </w:pPr>
            <w:r w:rsidRPr="00AA5299">
              <w:rPr>
                <w:b/>
                <w:sz w:val="23"/>
                <w:szCs w:val="23"/>
                <w:lang w:val="nl-NL"/>
              </w:rPr>
              <w:t>Trụ sở làm việc của các cơ quan, đơn vị, tổ chức</w:t>
            </w:r>
          </w:p>
        </w:tc>
        <w:tc>
          <w:tcPr>
            <w:tcW w:w="2249" w:type="dxa"/>
            <w:tcBorders>
              <w:top w:val="dotted" w:sz="4" w:space="0" w:color="auto"/>
              <w:bottom w:val="dotted" w:sz="4" w:space="0" w:color="auto"/>
            </w:tcBorders>
            <w:vAlign w:val="center"/>
          </w:tcPr>
          <w:p w:rsidR="00F54911" w:rsidRPr="00AA5299" w:rsidRDefault="00F54911" w:rsidP="00F54911">
            <w:pPr>
              <w:spacing w:before="80" w:after="80"/>
              <w:jc w:val="center"/>
              <w:rPr>
                <w:sz w:val="23"/>
                <w:szCs w:val="23"/>
                <w:lang w:val="nl-NL"/>
              </w:rPr>
            </w:pP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p>
        </w:tc>
      </w:tr>
      <w:tr w:rsidR="00F54911" w:rsidRPr="00AA5299" w:rsidTr="00E114C5">
        <w:trPr>
          <w:jc w:val="center"/>
        </w:trPr>
        <w:tc>
          <w:tcPr>
            <w:tcW w:w="540" w:type="dxa"/>
            <w:tcBorders>
              <w:top w:val="dotted" w:sz="4" w:space="0" w:color="auto"/>
              <w:bottom w:val="dotted" w:sz="4" w:space="0" w:color="auto"/>
            </w:tcBorders>
          </w:tcPr>
          <w:p w:rsidR="00F54911" w:rsidRPr="00AA5299" w:rsidRDefault="00F54911" w:rsidP="00F54911">
            <w:pPr>
              <w:spacing w:before="80" w:after="80"/>
              <w:jc w:val="center"/>
              <w:rPr>
                <w:sz w:val="23"/>
                <w:szCs w:val="23"/>
                <w:lang w:val="nl-NL"/>
              </w:rPr>
            </w:pPr>
            <w:r w:rsidRPr="00AA5299">
              <w:rPr>
                <w:sz w:val="23"/>
                <w:szCs w:val="23"/>
                <w:lang w:val="nl-NL"/>
              </w:rPr>
              <w:t>-</w:t>
            </w:r>
          </w:p>
        </w:tc>
        <w:tc>
          <w:tcPr>
            <w:tcW w:w="4747" w:type="dxa"/>
            <w:tcBorders>
              <w:top w:val="dotted" w:sz="4" w:space="0" w:color="auto"/>
              <w:bottom w:val="dotted" w:sz="4" w:space="0" w:color="auto"/>
            </w:tcBorders>
          </w:tcPr>
          <w:p w:rsidR="00F54911" w:rsidRPr="00AA5299" w:rsidRDefault="00F54911" w:rsidP="00F54911">
            <w:pPr>
              <w:spacing w:before="80" w:after="80"/>
              <w:jc w:val="both"/>
              <w:rPr>
                <w:sz w:val="23"/>
                <w:szCs w:val="23"/>
                <w:lang w:val="nl-NL"/>
              </w:rPr>
            </w:pPr>
            <w:r w:rsidRPr="00AA5299">
              <w:rPr>
                <w:sz w:val="23"/>
                <w:szCs w:val="23"/>
                <w:lang w:val="nl-NL"/>
              </w:rPr>
              <w:t>Có khối lượng rác ≤ 1m</w:t>
            </w:r>
            <w:r w:rsidRPr="0045511B">
              <w:rPr>
                <w:sz w:val="23"/>
                <w:szCs w:val="23"/>
                <w:vertAlign w:val="superscript"/>
                <w:lang w:val="nl-NL"/>
              </w:rPr>
              <w:t>3</w:t>
            </w:r>
            <w:r w:rsidRPr="00AA5299">
              <w:rPr>
                <w:sz w:val="23"/>
                <w:szCs w:val="23"/>
                <w:lang w:val="nl-NL"/>
              </w:rPr>
              <w:t>/tháng</w:t>
            </w:r>
          </w:p>
        </w:tc>
        <w:tc>
          <w:tcPr>
            <w:tcW w:w="2249" w:type="dxa"/>
            <w:tcBorders>
              <w:top w:val="dotted" w:sz="4" w:space="0" w:color="auto"/>
              <w:bottom w:val="dotted" w:sz="4" w:space="0" w:color="auto"/>
            </w:tcBorders>
            <w:vAlign w:val="center"/>
          </w:tcPr>
          <w:p w:rsidR="00F54911" w:rsidRPr="00AA5299" w:rsidRDefault="00F54911" w:rsidP="00F54911">
            <w:pPr>
              <w:spacing w:before="80" w:after="80"/>
              <w:jc w:val="center"/>
              <w:rPr>
                <w:sz w:val="23"/>
                <w:szCs w:val="23"/>
                <w:lang w:val="nl-NL"/>
              </w:rPr>
            </w:pPr>
            <w:r w:rsidRPr="00AA5299">
              <w:rPr>
                <w:sz w:val="23"/>
                <w:szCs w:val="23"/>
                <w:lang w:val="nl-NL"/>
              </w:rPr>
              <w:t>đồng/đơn vị/tháng</w:t>
            </w: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314.000</w:t>
            </w: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203.000</w:t>
            </w: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151.000</w:t>
            </w:r>
          </w:p>
        </w:tc>
      </w:tr>
      <w:tr w:rsidR="00F54911" w:rsidRPr="00AA5299" w:rsidTr="00E114C5">
        <w:trPr>
          <w:jc w:val="center"/>
        </w:trPr>
        <w:tc>
          <w:tcPr>
            <w:tcW w:w="540" w:type="dxa"/>
            <w:vMerge w:val="restart"/>
            <w:tcBorders>
              <w:top w:val="dotted" w:sz="4" w:space="0" w:color="auto"/>
            </w:tcBorders>
            <w:vAlign w:val="center"/>
          </w:tcPr>
          <w:p w:rsidR="00F54911" w:rsidRPr="00AA5299" w:rsidRDefault="00F54911" w:rsidP="00F54911">
            <w:pPr>
              <w:spacing w:before="80" w:after="80"/>
              <w:jc w:val="center"/>
              <w:rPr>
                <w:sz w:val="23"/>
                <w:szCs w:val="23"/>
                <w:lang w:val="nl-NL"/>
              </w:rPr>
            </w:pPr>
            <w:r w:rsidRPr="00AA5299">
              <w:rPr>
                <w:sz w:val="23"/>
                <w:szCs w:val="23"/>
                <w:lang w:val="nl-NL"/>
              </w:rPr>
              <w:t>-</w:t>
            </w:r>
          </w:p>
        </w:tc>
        <w:tc>
          <w:tcPr>
            <w:tcW w:w="4747" w:type="dxa"/>
            <w:vMerge w:val="restart"/>
            <w:tcBorders>
              <w:top w:val="dotted" w:sz="4" w:space="0" w:color="auto"/>
            </w:tcBorders>
            <w:vAlign w:val="center"/>
          </w:tcPr>
          <w:p w:rsidR="00F54911" w:rsidRPr="00AA5299" w:rsidRDefault="00F54911" w:rsidP="00F54911">
            <w:pPr>
              <w:spacing w:before="80" w:after="80"/>
              <w:rPr>
                <w:sz w:val="23"/>
                <w:szCs w:val="23"/>
                <w:lang w:val="nl-NL"/>
              </w:rPr>
            </w:pPr>
            <w:r w:rsidRPr="00AA5299">
              <w:rPr>
                <w:sz w:val="23"/>
                <w:szCs w:val="23"/>
                <w:lang w:val="nl-NL"/>
              </w:rPr>
              <w:t>Có khối lượng rác &gt; 1m</w:t>
            </w:r>
            <w:r w:rsidRPr="0045511B">
              <w:rPr>
                <w:sz w:val="23"/>
                <w:szCs w:val="23"/>
                <w:vertAlign w:val="superscript"/>
                <w:lang w:val="nl-NL"/>
              </w:rPr>
              <w:t>3</w:t>
            </w:r>
            <w:r w:rsidRPr="00AA5299">
              <w:rPr>
                <w:sz w:val="23"/>
                <w:szCs w:val="23"/>
                <w:lang w:val="nl-NL"/>
              </w:rPr>
              <w:t>/tháng</w:t>
            </w:r>
          </w:p>
        </w:tc>
        <w:tc>
          <w:tcPr>
            <w:tcW w:w="2249" w:type="dxa"/>
            <w:tcBorders>
              <w:top w:val="dotted" w:sz="4" w:space="0" w:color="auto"/>
              <w:bottom w:val="dotted" w:sz="4" w:space="0" w:color="auto"/>
            </w:tcBorders>
            <w:vAlign w:val="center"/>
          </w:tcPr>
          <w:p w:rsidR="00F54911" w:rsidRPr="00AA5299" w:rsidRDefault="00F54911" w:rsidP="00F54911">
            <w:pPr>
              <w:spacing w:before="80" w:after="80"/>
              <w:jc w:val="center"/>
              <w:rPr>
                <w:sz w:val="23"/>
                <w:szCs w:val="23"/>
                <w:lang w:val="nl-NL"/>
              </w:rPr>
            </w:pPr>
            <w:r w:rsidRPr="00AA5299">
              <w:rPr>
                <w:sz w:val="23"/>
                <w:szCs w:val="23"/>
                <w:lang w:val="nl-NL"/>
              </w:rPr>
              <w:t>đồng/m</w:t>
            </w:r>
            <w:r w:rsidRPr="0045511B">
              <w:rPr>
                <w:sz w:val="23"/>
                <w:szCs w:val="23"/>
                <w:vertAlign w:val="superscript"/>
                <w:lang w:val="nl-NL"/>
              </w:rPr>
              <w:t>3</w:t>
            </w: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349.000</w:t>
            </w: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225.000</w:t>
            </w: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168.000</w:t>
            </w:r>
          </w:p>
        </w:tc>
      </w:tr>
      <w:tr w:rsidR="00F54911" w:rsidRPr="00AA5299" w:rsidTr="00E114C5">
        <w:trPr>
          <w:jc w:val="center"/>
        </w:trPr>
        <w:tc>
          <w:tcPr>
            <w:tcW w:w="540" w:type="dxa"/>
            <w:vMerge/>
            <w:tcBorders>
              <w:bottom w:val="dotted" w:sz="4" w:space="0" w:color="auto"/>
            </w:tcBorders>
          </w:tcPr>
          <w:p w:rsidR="00F54911" w:rsidRPr="00AA5299" w:rsidRDefault="00F54911" w:rsidP="00F54911">
            <w:pPr>
              <w:spacing w:before="80" w:after="80"/>
              <w:jc w:val="center"/>
              <w:rPr>
                <w:sz w:val="23"/>
                <w:szCs w:val="23"/>
                <w:lang w:val="nl-NL"/>
              </w:rPr>
            </w:pPr>
          </w:p>
        </w:tc>
        <w:tc>
          <w:tcPr>
            <w:tcW w:w="4747" w:type="dxa"/>
            <w:vMerge/>
            <w:tcBorders>
              <w:bottom w:val="dotted" w:sz="4" w:space="0" w:color="auto"/>
            </w:tcBorders>
          </w:tcPr>
          <w:p w:rsidR="00F54911" w:rsidRPr="00AA5299" w:rsidRDefault="00F54911" w:rsidP="00F54911">
            <w:pPr>
              <w:spacing w:before="80" w:after="80"/>
              <w:jc w:val="both"/>
              <w:rPr>
                <w:sz w:val="23"/>
                <w:szCs w:val="23"/>
                <w:lang w:val="nl-NL"/>
              </w:rPr>
            </w:pPr>
          </w:p>
        </w:tc>
        <w:tc>
          <w:tcPr>
            <w:tcW w:w="2249" w:type="dxa"/>
            <w:tcBorders>
              <w:top w:val="dotted" w:sz="4" w:space="0" w:color="auto"/>
              <w:bottom w:val="dotted" w:sz="4" w:space="0" w:color="auto"/>
            </w:tcBorders>
            <w:vAlign w:val="center"/>
          </w:tcPr>
          <w:p w:rsidR="00F54911" w:rsidRPr="00AA5299" w:rsidRDefault="00F54911" w:rsidP="00F54911">
            <w:pPr>
              <w:spacing w:before="80" w:after="80"/>
              <w:jc w:val="center"/>
              <w:rPr>
                <w:sz w:val="23"/>
                <w:szCs w:val="23"/>
                <w:lang w:val="nl-NL"/>
              </w:rPr>
            </w:pPr>
            <w:r w:rsidRPr="00AA5299">
              <w:rPr>
                <w:sz w:val="23"/>
                <w:szCs w:val="23"/>
                <w:lang w:val="nl-NL"/>
              </w:rPr>
              <w:t>đồng/tấn</w:t>
            </w: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831.000</w:t>
            </w: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536.000</w:t>
            </w: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400.000</w:t>
            </w:r>
          </w:p>
        </w:tc>
      </w:tr>
      <w:tr w:rsidR="00F54911" w:rsidRPr="00AA5299" w:rsidTr="00E114C5">
        <w:trPr>
          <w:jc w:val="center"/>
        </w:trPr>
        <w:tc>
          <w:tcPr>
            <w:tcW w:w="540" w:type="dxa"/>
            <w:vMerge w:val="restart"/>
            <w:tcBorders>
              <w:top w:val="dotted" w:sz="4" w:space="0" w:color="auto"/>
            </w:tcBorders>
            <w:vAlign w:val="center"/>
          </w:tcPr>
          <w:p w:rsidR="00F54911" w:rsidRPr="00AA5299" w:rsidRDefault="00F54911" w:rsidP="00F54911">
            <w:pPr>
              <w:spacing w:before="80" w:after="80"/>
              <w:jc w:val="center"/>
              <w:rPr>
                <w:b/>
                <w:sz w:val="23"/>
                <w:szCs w:val="23"/>
                <w:lang w:val="nl-NL"/>
              </w:rPr>
            </w:pPr>
            <w:r w:rsidRPr="00AA5299">
              <w:rPr>
                <w:b/>
                <w:sz w:val="23"/>
                <w:szCs w:val="23"/>
                <w:lang w:val="nl-NL"/>
              </w:rPr>
              <w:t>7</w:t>
            </w:r>
          </w:p>
        </w:tc>
        <w:tc>
          <w:tcPr>
            <w:tcW w:w="4747" w:type="dxa"/>
            <w:vMerge w:val="restart"/>
            <w:tcBorders>
              <w:top w:val="dotted" w:sz="4" w:space="0" w:color="auto"/>
            </w:tcBorders>
          </w:tcPr>
          <w:p w:rsidR="00F54911" w:rsidRPr="00AA5299" w:rsidRDefault="00F54911" w:rsidP="00F54911">
            <w:pPr>
              <w:spacing w:before="80" w:after="80"/>
              <w:jc w:val="both"/>
              <w:rPr>
                <w:b/>
                <w:sz w:val="23"/>
                <w:szCs w:val="23"/>
                <w:lang w:val="nl-NL"/>
              </w:rPr>
            </w:pPr>
            <w:r w:rsidRPr="00AA5299">
              <w:rPr>
                <w:b/>
                <w:sz w:val="23"/>
                <w:szCs w:val="23"/>
                <w:lang w:val="nl-NL"/>
              </w:rPr>
              <w:t>Bệnh viện (không kể chất thải nguy hại)</w:t>
            </w:r>
          </w:p>
        </w:tc>
        <w:tc>
          <w:tcPr>
            <w:tcW w:w="2249" w:type="dxa"/>
            <w:tcBorders>
              <w:top w:val="dotted" w:sz="4" w:space="0" w:color="auto"/>
              <w:bottom w:val="dotted" w:sz="4" w:space="0" w:color="auto"/>
            </w:tcBorders>
            <w:vAlign w:val="center"/>
          </w:tcPr>
          <w:p w:rsidR="00F54911" w:rsidRPr="00AA5299" w:rsidRDefault="00F54911" w:rsidP="00F54911">
            <w:pPr>
              <w:spacing w:before="80" w:after="80"/>
              <w:jc w:val="center"/>
              <w:rPr>
                <w:sz w:val="23"/>
                <w:szCs w:val="23"/>
                <w:lang w:val="nl-NL"/>
              </w:rPr>
            </w:pPr>
            <w:r w:rsidRPr="00AA5299">
              <w:rPr>
                <w:sz w:val="23"/>
                <w:szCs w:val="23"/>
                <w:lang w:val="nl-NL"/>
              </w:rPr>
              <w:t>đồng/m</w:t>
            </w:r>
            <w:r w:rsidRPr="0045511B">
              <w:rPr>
                <w:sz w:val="23"/>
                <w:szCs w:val="23"/>
                <w:vertAlign w:val="superscript"/>
                <w:lang w:val="nl-NL"/>
              </w:rPr>
              <w:t>3</w:t>
            </w: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349.000</w:t>
            </w: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225.000</w:t>
            </w: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168.000</w:t>
            </w:r>
          </w:p>
        </w:tc>
      </w:tr>
      <w:tr w:rsidR="00F54911" w:rsidRPr="00AA5299" w:rsidTr="00E114C5">
        <w:trPr>
          <w:jc w:val="center"/>
        </w:trPr>
        <w:tc>
          <w:tcPr>
            <w:tcW w:w="540" w:type="dxa"/>
            <w:vMerge/>
            <w:tcBorders>
              <w:bottom w:val="dotted" w:sz="4" w:space="0" w:color="auto"/>
            </w:tcBorders>
            <w:vAlign w:val="center"/>
          </w:tcPr>
          <w:p w:rsidR="00F54911" w:rsidRPr="00AA5299" w:rsidRDefault="00F54911" w:rsidP="00F54911">
            <w:pPr>
              <w:spacing w:before="80" w:after="80"/>
              <w:jc w:val="center"/>
              <w:rPr>
                <w:b/>
                <w:sz w:val="23"/>
                <w:szCs w:val="23"/>
                <w:lang w:val="nl-NL"/>
              </w:rPr>
            </w:pPr>
          </w:p>
        </w:tc>
        <w:tc>
          <w:tcPr>
            <w:tcW w:w="4747" w:type="dxa"/>
            <w:vMerge/>
            <w:tcBorders>
              <w:bottom w:val="dotted" w:sz="4" w:space="0" w:color="auto"/>
            </w:tcBorders>
          </w:tcPr>
          <w:p w:rsidR="00F54911" w:rsidRPr="00AA5299" w:rsidRDefault="00F54911" w:rsidP="00F54911">
            <w:pPr>
              <w:spacing w:before="80" w:after="80"/>
              <w:jc w:val="both"/>
              <w:rPr>
                <w:b/>
                <w:sz w:val="23"/>
                <w:szCs w:val="23"/>
                <w:lang w:val="nl-NL"/>
              </w:rPr>
            </w:pPr>
          </w:p>
        </w:tc>
        <w:tc>
          <w:tcPr>
            <w:tcW w:w="2249" w:type="dxa"/>
            <w:tcBorders>
              <w:top w:val="dotted" w:sz="4" w:space="0" w:color="auto"/>
              <w:bottom w:val="dotted" w:sz="4" w:space="0" w:color="auto"/>
            </w:tcBorders>
          </w:tcPr>
          <w:p w:rsidR="00F54911" w:rsidRPr="00AA5299" w:rsidRDefault="00F54911" w:rsidP="00F54911">
            <w:pPr>
              <w:spacing w:before="80" w:after="80"/>
              <w:jc w:val="center"/>
              <w:rPr>
                <w:sz w:val="23"/>
                <w:szCs w:val="23"/>
                <w:lang w:val="nl-NL"/>
              </w:rPr>
            </w:pPr>
            <w:r w:rsidRPr="00AA5299">
              <w:rPr>
                <w:sz w:val="23"/>
                <w:szCs w:val="23"/>
                <w:lang w:val="nl-NL"/>
              </w:rPr>
              <w:t>đồng/tấn</w:t>
            </w: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831.000</w:t>
            </w: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536.000</w:t>
            </w: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400.000</w:t>
            </w:r>
          </w:p>
        </w:tc>
      </w:tr>
      <w:tr w:rsidR="00F54911" w:rsidRPr="00AA5299" w:rsidTr="00E114C5">
        <w:trPr>
          <w:jc w:val="center"/>
        </w:trPr>
        <w:tc>
          <w:tcPr>
            <w:tcW w:w="540" w:type="dxa"/>
            <w:tcBorders>
              <w:top w:val="dotted" w:sz="4" w:space="0" w:color="auto"/>
              <w:bottom w:val="dotted" w:sz="4" w:space="0" w:color="auto"/>
            </w:tcBorders>
            <w:vAlign w:val="center"/>
          </w:tcPr>
          <w:p w:rsidR="00F54911" w:rsidRPr="00AA5299" w:rsidRDefault="00F54911" w:rsidP="00F54911">
            <w:pPr>
              <w:spacing w:before="80" w:after="80"/>
              <w:jc w:val="center"/>
              <w:rPr>
                <w:b/>
                <w:sz w:val="23"/>
                <w:szCs w:val="23"/>
                <w:lang w:val="nl-NL"/>
              </w:rPr>
            </w:pPr>
            <w:r w:rsidRPr="00AA5299">
              <w:rPr>
                <w:b/>
                <w:sz w:val="23"/>
                <w:szCs w:val="23"/>
                <w:lang w:val="nl-NL"/>
              </w:rPr>
              <w:t>8</w:t>
            </w:r>
          </w:p>
        </w:tc>
        <w:tc>
          <w:tcPr>
            <w:tcW w:w="4747" w:type="dxa"/>
            <w:tcBorders>
              <w:top w:val="dotted" w:sz="4" w:space="0" w:color="auto"/>
              <w:bottom w:val="dotted" w:sz="4" w:space="0" w:color="auto"/>
            </w:tcBorders>
          </w:tcPr>
          <w:p w:rsidR="00F54911" w:rsidRPr="00AA5299" w:rsidRDefault="00F54911" w:rsidP="00F54911">
            <w:pPr>
              <w:spacing w:before="80" w:after="80"/>
              <w:jc w:val="both"/>
              <w:rPr>
                <w:b/>
                <w:sz w:val="23"/>
                <w:szCs w:val="23"/>
                <w:lang w:val="nl-NL"/>
              </w:rPr>
            </w:pPr>
            <w:r w:rsidRPr="00AA5299">
              <w:rPr>
                <w:b/>
                <w:sz w:val="23"/>
                <w:szCs w:val="23"/>
                <w:lang w:val="nl-NL"/>
              </w:rPr>
              <w:t>Trạm y tế (không kể chất thải nguy hại)</w:t>
            </w:r>
          </w:p>
        </w:tc>
        <w:tc>
          <w:tcPr>
            <w:tcW w:w="2249" w:type="dxa"/>
            <w:tcBorders>
              <w:top w:val="dotted" w:sz="4" w:space="0" w:color="auto"/>
              <w:bottom w:val="dotted" w:sz="4" w:space="0" w:color="auto"/>
            </w:tcBorders>
          </w:tcPr>
          <w:p w:rsidR="00F54911" w:rsidRPr="00AA5299" w:rsidRDefault="00F54911" w:rsidP="00F54911">
            <w:pPr>
              <w:spacing w:before="80" w:after="80"/>
              <w:jc w:val="both"/>
              <w:rPr>
                <w:sz w:val="23"/>
                <w:szCs w:val="23"/>
                <w:lang w:val="nl-NL"/>
              </w:rPr>
            </w:pP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p>
        </w:tc>
      </w:tr>
      <w:tr w:rsidR="00F54911" w:rsidRPr="00AA5299" w:rsidTr="00E114C5">
        <w:trPr>
          <w:jc w:val="center"/>
        </w:trPr>
        <w:tc>
          <w:tcPr>
            <w:tcW w:w="540" w:type="dxa"/>
            <w:tcBorders>
              <w:top w:val="dotted" w:sz="4" w:space="0" w:color="auto"/>
              <w:bottom w:val="dotted" w:sz="4" w:space="0" w:color="auto"/>
            </w:tcBorders>
          </w:tcPr>
          <w:p w:rsidR="00F54911" w:rsidRPr="00AA5299" w:rsidRDefault="00F54911" w:rsidP="00F54911">
            <w:pPr>
              <w:spacing w:before="80" w:after="80"/>
              <w:jc w:val="center"/>
              <w:rPr>
                <w:sz w:val="23"/>
                <w:szCs w:val="23"/>
                <w:lang w:val="nl-NL"/>
              </w:rPr>
            </w:pPr>
            <w:r w:rsidRPr="00AA5299">
              <w:rPr>
                <w:sz w:val="23"/>
                <w:szCs w:val="23"/>
                <w:lang w:val="nl-NL"/>
              </w:rPr>
              <w:t>-</w:t>
            </w:r>
          </w:p>
        </w:tc>
        <w:tc>
          <w:tcPr>
            <w:tcW w:w="4747" w:type="dxa"/>
            <w:tcBorders>
              <w:top w:val="dotted" w:sz="4" w:space="0" w:color="auto"/>
              <w:bottom w:val="dotted" w:sz="4" w:space="0" w:color="auto"/>
            </w:tcBorders>
          </w:tcPr>
          <w:p w:rsidR="00F54911" w:rsidRPr="00AA5299" w:rsidRDefault="00F54911" w:rsidP="00F54911">
            <w:pPr>
              <w:spacing w:before="80" w:after="80"/>
              <w:jc w:val="both"/>
              <w:rPr>
                <w:sz w:val="23"/>
                <w:szCs w:val="23"/>
                <w:lang w:val="nl-NL"/>
              </w:rPr>
            </w:pPr>
            <w:r w:rsidRPr="00AA5299">
              <w:rPr>
                <w:sz w:val="23"/>
                <w:szCs w:val="23"/>
                <w:lang w:val="nl-NL"/>
              </w:rPr>
              <w:t>Có khối lượng rác ≤ 1m</w:t>
            </w:r>
            <w:r w:rsidRPr="0045511B">
              <w:rPr>
                <w:sz w:val="23"/>
                <w:szCs w:val="23"/>
                <w:vertAlign w:val="superscript"/>
                <w:lang w:val="nl-NL"/>
              </w:rPr>
              <w:t>3</w:t>
            </w:r>
            <w:r w:rsidRPr="00AA5299">
              <w:rPr>
                <w:sz w:val="23"/>
                <w:szCs w:val="23"/>
                <w:lang w:val="nl-NL"/>
              </w:rPr>
              <w:t>/tháng</w:t>
            </w:r>
          </w:p>
        </w:tc>
        <w:tc>
          <w:tcPr>
            <w:tcW w:w="2249" w:type="dxa"/>
            <w:tcBorders>
              <w:top w:val="dotted" w:sz="4" w:space="0" w:color="auto"/>
              <w:bottom w:val="dotted" w:sz="4" w:space="0" w:color="auto"/>
            </w:tcBorders>
            <w:vAlign w:val="center"/>
          </w:tcPr>
          <w:p w:rsidR="00F54911" w:rsidRPr="00AA5299" w:rsidRDefault="00F54911" w:rsidP="00F54911">
            <w:pPr>
              <w:spacing w:before="80" w:after="80"/>
              <w:jc w:val="center"/>
              <w:rPr>
                <w:sz w:val="23"/>
                <w:szCs w:val="23"/>
                <w:lang w:val="nl-NL"/>
              </w:rPr>
            </w:pPr>
            <w:r w:rsidRPr="00AA5299">
              <w:rPr>
                <w:sz w:val="23"/>
                <w:szCs w:val="23"/>
                <w:lang w:val="nl-NL"/>
              </w:rPr>
              <w:t>đồng/đơn vị/tháng</w:t>
            </w: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192.000</w:t>
            </w: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124.000</w:t>
            </w: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92.000</w:t>
            </w:r>
          </w:p>
        </w:tc>
      </w:tr>
      <w:tr w:rsidR="00F54911" w:rsidRPr="00AA5299" w:rsidTr="00E114C5">
        <w:trPr>
          <w:jc w:val="center"/>
        </w:trPr>
        <w:tc>
          <w:tcPr>
            <w:tcW w:w="540" w:type="dxa"/>
            <w:vMerge w:val="restart"/>
            <w:tcBorders>
              <w:top w:val="dotted" w:sz="4" w:space="0" w:color="auto"/>
            </w:tcBorders>
            <w:vAlign w:val="center"/>
          </w:tcPr>
          <w:p w:rsidR="00F54911" w:rsidRPr="00AA5299" w:rsidRDefault="00F54911" w:rsidP="00F54911">
            <w:pPr>
              <w:spacing w:before="80" w:after="80"/>
              <w:jc w:val="center"/>
              <w:rPr>
                <w:sz w:val="23"/>
                <w:szCs w:val="23"/>
                <w:lang w:val="nl-NL"/>
              </w:rPr>
            </w:pPr>
            <w:r w:rsidRPr="00AA5299">
              <w:rPr>
                <w:sz w:val="23"/>
                <w:szCs w:val="23"/>
                <w:lang w:val="nl-NL"/>
              </w:rPr>
              <w:t>-</w:t>
            </w:r>
          </w:p>
        </w:tc>
        <w:tc>
          <w:tcPr>
            <w:tcW w:w="4747" w:type="dxa"/>
            <w:vMerge w:val="restart"/>
            <w:tcBorders>
              <w:top w:val="dotted" w:sz="4" w:space="0" w:color="auto"/>
            </w:tcBorders>
            <w:vAlign w:val="center"/>
          </w:tcPr>
          <w:p w:rsidR="00F54911" w:rsidRPr="00AA5299" w:rsidRDefault="00F54911" w:rsidP="00F54911">
            <w:pPr>
              <w:spacing w:before="80" w:after="80"/>
              <w:rPr>
                <w:sz w:val="23"/>
                <w:szCs w:val="23"/>
                <w:lang w:val="nl-NL"/>
              </w:rPr>
            </w:pPr>
            <w:r w:rsidRPr="00AA5299">
              <w:rPr>
                <w:sz w:val="23"/>
                <w:szCs w:val="23"/>
                <w:lang w:val="nl-NL"/>
              </w:rPr>
              <w:t>Có khối lượng rác &gt; 1m</w:t>
            </w:r>
            <w:r w:rsidRPr="0045511B">
              <w:rPr>
                <w:sz w:val="23"/>
                <w:szCs w:val="23"/>
                <w:vertAlign w:val="superscript"/>
                <w:lang w:val="nl-NL"/>
              </w:rPr>
              <w:t>3</w:t>
            </w:r>
            <w:r w:rsidRPr="00AA5299">
              <w:rPr>
                <w:sz w:val="23"/>
                <w:szCs w:val="23"/>
                <w:lang w:val="nl-NL"/>
              </w:rPr>
              <w:t>/tháng</w:t>
            </w:r>
          </w:p>
        </w:tc>
        <w:tc>
          <w:tcPr>
            <w:tcW w:w="2249" w:type="dxa"/>
            <w:tcBorders>
              <w:top w:val="dotted" w:sz="4" w:space="0" w:color="auto"/>
              <w:bottom w:val="dotted" w:sz="4" w:space="0" w:color="auto"/>
            </w:tcBorders>
            <w:vAlign w:val="center"/>
          </w:tcPr>
          <w:p w:rsidR="00F54911" w:rsidRPr="00AA5299" w:rsidRDefault="00F54911" w:rsidP="00F54911">
            <w:pPr>
              <w:spacing w:before="80" w:after="80"/>
              <w:jc w:val="center"/>
              <w:rPr>
                <w:sz w:val="23"/>
                <w:szCs w:val="23"/>
                <w:lang w:val="nl-NL"/>
              </w:rPr>
            </w:pPr>
            <w:r w:rsidRPr="00AA5299">
              <w:rPr>
                <w:sz w:val="23"/>
                <w:szCs w:val="23"/>
                <w:lang w:val="nl-NL"/>
              </w:rPr>
              <w:t>đồng/m</w:t>
            </w:r>
            <w:r w:rsidRPr="0045511B">
              <w:rPr>
                <w:sz w:val="23"/>
                <w:szCs w:val="23"/>
                <w:vertAlign w:val="superscript"/>
                <w:lang w:val="nl-NL"/>
              </w:rPr>
              <w:t>3</w:t>
            </w: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349.000</w:t>
            </w: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225.000</w:t>
            </w: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168.000</w:t>
            </w:r>
          </w:p>
        </w:tc>
      </w:tr>
      <w:tr w:rsidR="00F54911" w:rsidRPr="00AA5299" w:rsidTr="00E114C5">
        <w:trPr>
          <w:jc w:val="center"/>
        </w:trPr>
        <w:tc>
          <w:tcPr>
            <w:tcW w:w="540" w:type="dxa"/>
            <w:vMerge/>
            <w:tcBorders>
              <w:bottom w:val="dotted" w:sz="4" w:space="0" w:color="auto"/>
            </w:tcBorders>
          </w:tcPr>
          <w:p w:rsidR="00F54911" w:rsidRPr="00AA5299" w:rsidRDefault="00F54911" w:rsidP="00F54911">
            <w:pPr>
              <w:spacing w:before="80" w:after="80"/>
              <w:jc w:val="center"/>
              <w:rPr>
                <w:sz w:val="23"/>
                <w:szCs w:val="23"/>
                <w:lang w:val="nl-NL"/>
              </w:rPr>
            </w:pPr>
          </w:p>
        </w:tc>
        <w:tc>
          <w:tcPr>
            <w:tcW w:w="4747" w:type="dxa"/>
            <w:vMerge/>
            <w:tcBorders>
              <w:bottom w:val="dotted" w:sz="4" w:space="0" w:color="auto"/>
            </w:tcBorders>
          </w:tcPr>
          <w:p w:rsidR="00F54911" w:rsidRPr="00AA5299" w:rsidRDefault="00F54911" w:rsidP="00F54911">
            <w:pPr>
              <w:spacing w:before="80" w:after="80"/>
              <w:jc w:val="both"/>
              <w:rPr>
                <w:sz w:val="23"/>
                <w:szCs w:val="23"/>
                <w:lang w:val="nl-NL"/>
              </w:rPr>
            </w:pPr>
          </w:p>
        </w:tc>
        <w:tc>
          <w:tcPr>
            <w:tcW w:w="2249" w:type="dxa"/>
            <w:tcBorders>
              <w:top w:val="dotted" w:sz="4" w:space="0" w:color="auto"/>
              <w:bottom w:val="dotted" w:sz="4" w:space="0" w:color="auto"/>
            </w:tcBorders>
            <w:vAlign w:val="center"/>
          </w:tcPr>
          <w:p w:rsidR="00F54911" w:rsidRPr="00AA5299" w:rsidRDefault="00F54911" w:rsidP="00F54911">
            <w:pPr>
              <w:spacing w:before="80" w:after="80"/>
              <w:jc w:val="center"/>
              <w:rPr>
                <w:sz w:val="23"/>
                <w:szCs w:val="23"/>
                <w:lang w:val="nl-NL"/>
              </w:rPr>
            </w:pPr>
            <w:r w:rsidRPr="00AA5299">
              <w:rPr>
                <w:sz w:val="23"/>
                <w:szCs w:val="23"/>
                <w:lang w:val="nl-NL"/>
              </w:rPr>
              <w:t>đồng/tấn</w:t>
            </w: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831.000</w:t>
            </w: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536.000</w:t>
            </w: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400.000</w:t>
            </w:r>
          </w:p>
        </w:tc>
      </w:tr>
      <w:tr w:rsidR="00F54911" w:rsidRPr="00AA5299" w:rsidTr="00E114C5">
        <w:trPr>
          <w:jc w:val="center"/>
        </w:trPr>
        <w:tc>
          <w:tcPr>
            <w:tcW w:w="540" w:type="dxa"/>
            <w:tcBorders>
              <w:top w:val="dotted" w:sz="4" w:space="0" w:color="auto"/>
              <w:bottom w:val="dotted" w:sz="4" w:space="0" w:color="auto"/>
            </w:tcBorders>
            <w:vAlign w:val="center"/>
          </w:tcPr>
          <w:p w:rsidR="00F54911" w:rsidRPr="00AA5299" w:rsidRDefault="00F54911" w:rsidP="00F54911">
            <w:pPr>
              <w:spacing w:before="80" w:after="80"/>
              <w:jc w:val="center"/>
              <w:rPr>
                <w:b/>
                <w:sz w:val="23"/>
                <w:szCs w:val="23"/>
                <w:lang w:val="nl-NL"/>
              </w:rPr>
            </w:pPr>
            <w:r w:rsidRPr="00AA5299">
              <w:rPr>
                <w:b/>
                <w:sz w:val="23"/>
                <w:szCs w:val="23"/>
                <w:lang w:val="nl-NL"/>
              </w:rPr>
              <w:t>9</w:t>
            </w:r>
          </w:p>
        </w:tc>
        <w:tc>
          <w:tcPr>
            <w:tcW w:w="4747" w:type="dxa"/>
            <w:tcBorders>
              <w:top w:val="dotted" w:sz="4" w:space="0" w:color="auto"/>
              <w:bottom w:val="dotted" w:sz="4" w:space="0" w:color="auto"/>
            </w:tcBorders>
          </w:tcPr>
          <w:p w:rsidR="00F54911" w:rsidRPr="00AA5299" w:rsidRDefault="00F54911" w:rsidP="00F54911">
            <w:pPr>
              <w:spacing w:before="80" w:after="80"/>
              <w:jc w:val="both"/>
              <w:rPr>
                <w:b/>
                <w:sz w:val="23"/>
                <w:szCs w:val="23"/>
                <w:lang w:val="nl-NL"/>
              </w:rPr>
            </w:pPr>
            <w:r w:rsidRPr="00AA5299">
              <w:rPr>
                <w:b/>
                <w:sz w:val="23"/>
                <w:szCs w:val="23"/>
                <w:lang w:val="nl-NL"/>
              </w:rPr>
              <w:t>Phòng khám đa khoa (không kể chất thải nguy hại)</w:t>
            </w:r>
          </w:p>
        </w:tc>
        <w:tc>
          <w:tcPr>
            <w:tcW w:w="2249" w:type="dxa"/>
            <w:tcBorders>
              <w:top w:val="dotted" w:sz="4" w:space="0" w:color="auto"/>
              <w:bottom w:val="dotted" w:sz="4" w:space="0" w:color="auto"/>
            </w:tcBorders>
            <w:vAlign w:val="center"/>
          </w:tcPr>
          <w:p w:rsidR="00F54911" w:rsidRPr="00AA5299" w:rsidRDefault="00F54911" w:rsidP="00F54911">
            <w:pPr>
              <w:spacing w:before="80" w:after="80"/>
              <w:jc w:val="center"/>
              <w:rPr>
                <w:sz w:val="23"/>
                <w:szCs w:val="23"/>
                <w:lang w:val="nl-NL"/>
              </w:rPr>
            </w:pP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p>
        </w:tc>
      </w:tr>
      <w:tr w:rsidR="00F54911" w:rsidRPr="00AA5299" w:rsidTr="00E114C5">
        <w:trPr>
          <w:jc w:val="center"/>
        </w:trPr>
        <w:tc>
          <w:tcPr>
            <w:tcW w:w="540" w:type="dxa"/>
            <w:tcBorders>
              <w:top w:val="dotted" w:sz="4" w:space="0" w:color="auto"/>
              <w:bottom w:val="dotted" w:sz="4" w:space="0" w:color="auto"/>
            </w:tcBorders>
          </w:tcPr>
          <w:p w:rsidR="00F54911" w:rsidRPr="00AA5299" w:rsidRDefault="00F54911" w:rsidP="00F54911">
            <w:pPr>
              <w:spacing w:before="80" w:after="80"/>
              <w:jc w:val="center"/>
              <w:rPr>
                <w:sz w:val="23"/>
                <w:szCs w:val="23"/>
                <w:lang w:val="nl-NL"/>
              </w:rPr>
            </w:pPr>
            <w:r w:rsidRPr="00AA5299">
              <w:rPr>
                <w:sz w:val="23"/>
                <w:szCs w:val="23"/>
                <w:lang w:val="nl-NL"/>
              </w:rPr>
              <w:t>-</w:t>
            </w:r>
          </w:p>
        </w:tc>
        <w:tc>
          <w:tcPr>
            <w:tcW w:w="4747" w:type="dxa"/>
            <w:tcBorders>
              <w:top w:val="dotted" w:sz="4" w:space="0" w:color="auto"/>
              <w:bottom w:val="dotted" w:sz="4" w:space="0" w:color="auto"/>
            </w:tcBorders>
          </w:tcPr>
          <w:p w:rsidR="00F54911" w:rsidRPr="00AA5299" w:rsidRDefault="00F54911" w:rsidP="00F54911">
            <w:pPr>
              <w:spacing w:before="80" w:after="80"/>
              <w:jc w:val="both"/>
              <w:rPr>
                <w:sz w:val="23"/>
                <w:szCs w:val="23"/>
                <w:lang w:val="nl-NL"/>
              </w:rPr>
            </w:pPr>
            <w:r w:rsidRPr="00AA5299">
              <w:rPr>
                <w:sz w:val="23"/>
                <w:szCs w:val="23"/>
                <w:lang w:val="nl-NL"/>
              </w:rPr>
              <w:t>Có khối lượng rác ≤ 1m</w:t>
            </w:r>
            <w:r w:rsidRPr="0045511B">
              <w:rPr>
                <w:sz w:val="23"/>
                <w:szCs w:val="23"/>
                <w:vertAlign w:val="superscript"/>
                <w:lang w:val="nl-NL"/>
              </w:rPr>
              <w:t>3</w:t>
            </w:r>
            <w:r w:rsidRPr="00AA5299">
              <w:rPr>
                <w:sz w:val="23"/>
                <w:szCs w:val="23"/>
                <w:lang w:val="nl-NL"/>
              </w:rPr>
              <w:t>/tháng</w:t>
            </w:r>
          </w:p>
        </w:tc>
        <w:tc>
          <w:tcPr>
            <w:tcW w:w="2249" w:type="dxa"/>
            <w:tcBorders>
              <w:top w:val="dotted" w:sz="4" w:space="0" w:color="auto"/>
              <w:bottom w:val="dotted" w:sz="4" w:space="0" w:color="auto"/>
            </w:tcBorders>
            <w:vAlign w:val="center"/>
          </w:tcPr>
          <w:p w:rsidR="00F54911" w:rsidRPr="00AA5299" w:rsidRDefault="00F54911" w:rsidP="00F54911">
            <w:pPr>
              <w:spacing w:before="80" w:after="80"/>
              <w:jc w:val="center"/>
              <w:rPr>
                <w:sz w:val="23"/>
                <w:szCs w:val="23"/>
                <w:lang w:val="nl-NL"/>
              </w:rPr>
            </w:pPr>
            <w:r w:rsidRPr="00AA5299">
              <w:rPr>
                <w:sz w:val="23"/>
                <w:szCs w:val="23"/>
                <w:lang w:val="nl-NL"/>
              </w:rPr>
              <w:t>đồng/đơn vị/tháng</w:t>
            </w: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314.000</w:t>
            </w: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203.000</w:t>
            </w: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151.000</w:t>
            </w:r>
          </w:p>
        </w:tc>
      </w:tr>
      <w:tr w:rsidR="00F54911" w:rsidRPr="00AA5299" w:rsidTr="00E114C5">
        <w:trPr>
          <w:jc w:val="center"/>
        </w:trPr>
        <w:tc>
          <w:tcPr>
            <w:tcW w:w="540" w:type="dxa"/>
            <w:vMerge w:val="restart"/>
            <w:tcBorders>
              <w:top w:val="dotted" w:sz="4" w:space="0" w:color="auto"/>
            </w:tcBorders>
            <w:vAlign w:val="center"/>
          </w:tcPr>
          <w:p w:rsidR="00F54911" w:rsidRPr="00AA5299" w:rsidRDefault="00F54911" w:rsidP="00F54911">
            <w:pPr>
              <w:spacing w:before="80" w:after="80"/>
              <w:jc w:val="center"/>
              <w:rPr>
                <w:sz w:val="23"/>
                <w:szCs w:val="23"/>
                <w:lang w:val="nl-NL"/>
              </w:rPr>
            </w:pPr>
            <w:r w:rsidRPr="00AA5299">
              <w:rPr>
                <w:sz w:val="23"/>
                <w:szCs w:val="23"/>
                <w:lang w:val="nl-NL"/>
              </w:rPr>
              <w:t>-</w:t>
            </w:r>
          </w:p>
        </w:tc>
        <w:tc>
          <w:tcPr>
            <w:tcW w:w="4747" w:type="dxa"/>
            <w:vMerge w:val="restart"/>
            <w:tcBorders>
              <w:top w:val="dotted" w:sz="4" w:space="0" w:color="auto"/>
            </w:tcBorders>
            <w:vAlign w:val="center"/>
          </w:tcPr>
          <w:p w:rsidR="00F54911" w:rsidRPr="00AA5299" w:rsidRDefault="00F54911" w:rsidP="00F54911">
            <w:pPr>
              <w:spacing w:before="80" w:after="80"/>
              <w:rPr>
                <w:sz w:val="23"/>
                <w:szCs w:val="23"/>
                <w:lang w:val="nl-NL"/>
              </w:rPr>
            </w:pPr>
            <w:r w:rsidRPr="00AA5299">
              <w:rPr>
                <w:sz w:val="23"/>
                <w:szCs w:val="23"/>
                <w:lang w:val="nl-NL"/>
              </w:rPr>
              <w:t>Có khối lượng rác &gt; 1m</w:t>
            </w:r>
            <w:r w:rsidRPr="0045511B">
              <w:rPr>
                <w:sz w:val="23"/>
                <w:szCs w:val="23"/>
                <w:vertAlign w:val="superscript"/>
                <w:lang w:val="nl-NL"/>
              </w:rPr>
              <w:t>3</w:t>
            </w:r>
            <w:r w:rsidRPr="00AA5299">
              <w:rPr>
                <w:sz w:val="23"/>
                <w:szCs w:val="23"/>
                <w:lang w:val="nl-NL"/>
              </w:rPr>
              <w:t>/tháng</w:t>
            </w:r>
          </w:p>
        </w:tc>
        <w:tc>
          <w:tcPr>
            <w:tcW w:w="2249" w:type="dxa"/>
            <w:tcBorders>
              <w:top w:val="dotted" w:sz="4" w:space="0" w:color="auto"/>
              <w:bottom w:val="dotted" w:sz="4" w:space="0" w:color="auto"/>
            </w:tcBorders>
            <w:vAlign w:val="center"/>
          </w:tcPr>
          <w:p w:rsidR="00F54911" w:rsidRPr="00AA5299" w:rsidRDefault="00F54911" w:rsidP="00F54911">
            <w:pPr>
              <w:spacing w:before="80" w:after="80"/>
              <w:jc w:val="center"/>
              <w:rPr>
                <w:sz w:val="23"/>
                <w:szCs w:val="23"/>
                <w:lang w:val="nl-NL"/>
              </w:rPr>
            </w:pPr>
            <w:r w:rsidRPr="00AA5299">
              <w:rPr>
                <w:sz w:val="23"/>
                <w:szCs w:val="23"/>
                <w:lang w:val="nl-NL"/>
              </w:rPr>
              <w:t>đồng/m</w:t>
            </w:r>
            <w:r w:rsidRPr="0045511B">
              <w:rPr>
                <w:sz w:val="23"/>
                <w:szCs w:val="23"/>
                <w:vertAlign w:val="superscript"/>
                <w:lang w:val="nl-NL"/>
              </w:rPr>
              <w:t>3</w:t>
            </w: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349.000</w:t>
            </w: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225.000</w:t>
            </w: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168.000</w:t>
            </w:r>
          </w:p>
        </w:tc>
      </w:tr>
      <w:tr w:rsidR="00F54911" w:rsidRPr="00AA5299" w:rsidTr="00E114C5">
        <w:trPr>
          <w:jc w:val="center"/>
        </w:trPr>
        <w:tc>
          <w:tcPr>
            <w:tcW w:w="540" w:type="dxa"/>
            <w:vMerge/>
            <w:tcBorders>
              <w:bottom w:val="dotted" w:sz="4" w:space="0" w:color="auto"/>
            </w:tcBorders>
          </w:tcPr>
          <w:p w:rsidR="00F54911" w:rsidRPr="00AA5299" w:rsidRDefault="00F54911" w:rsidP="00F54911">
            <w:pPr>
              <w:spacing w:before="80" w:after="80"/>
              <w:jc w:val="center"/>
              <w:rPr>
                <w:sz w:val="23"/>
                <w:szCs w:val="23"/>
                <w:lang w:val="nl-NL"/>
              </w:rPr>
            </w:pPr>
          </w:p>
        </w:tc>
        <w:tc>
          <w:tcPr>
            <w:tcW w:w="4747" w:type="dxa"/>
            <w:vMerge/>
            <w:tcBorders>
              <w:bottom w:val="dotted" w:sz="4" w:space="0" w:color="auto"/>
            </w:tcBorders>
          </w:tcPr>
          <w:p w:rsidR="00F54911" w:rsidRPr="00AA5299" w:rsidRDefault="00F54911" w:rsidP="00F54911">
            <w:pPr>
              <w:spacing w:before="80" w:after="80"/>
              <w:jc w:val="both"/>
              <w:rPr>
                <w:sz w:val="23"/>
                <w:szCs w:val="23"/>
                <w:lang w:val="nl-NL"/>
              </w:rPr>
            </w:pPr>
          </w:p>
        </w:tc>
        <w:tc>
          <w:tcPr>
            <w:tcW w:w="2249" w:type="dxa"/>
            <w:tcBorders>
              <w:top w:val="dotted" w:sz="4" w:space="0" w:color="auto"/>
              <w:bottom w:val="dotted" w:sz="4" w:space="0" w:color="auto"/>
            </w:tcBorders>
            <w:vAlign w:val="center"/>
          </w:tcPr>
          <w:p w:rsidR="00F54911" w:rsidRPr="00AA5299" w:rsidRDefault="00F54911" w:rsidP="00F54911">
            <w:pPr>
              <w:spacing w:before="80" w:after="80"/>
              <w:jc w:val="center"/>
              <w:rPr>
                <w:sz w:val="23"/>
                <w:szCs w:val="23"/>
                <w:lang w:val="nl-NL"/>
              </w:rPr>
            </w:pPr>
            <w:r w:rsidRPr="00AA5299">
              <w:rPr>
                <w:sz w:val="23"/>
                <w:szCs w:val="23"/>
                <w:lang w:val="nl-NL"/>
              </w:rPr>
              <w:t>đồng/tấn</w:t>
            </w: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831.000</w:t>
            </w: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536.000</w:t>
            </w: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400.000</w:t>
            </w:r>
          </w:p>
        </w:tc>
      </w:tr>
      <w:tr w:rsidR="00F54911" w:rsidRPr="00AA5299" w:rsidTr="00E114C5">
        <w:trPr>
          <w:jc w:val="center"/>
        </w:trPr>
        <w:tc>
          <w:tcPr>
            <w:tcW w:w="540" w:type="dxa"/>
            <w:vMerge w:val="restart"/>
            <w:tcBorders>
              <w:top w:val="dotted" w:sz="4" w:space="0" w:color="auto"/>
            </w:tcBorders>
            <w:vAlign w:val="center"/>
          </w:tcPr>
          <w:p w:rsidR="00F54911" w:rsidRPr="00AA5299" w:rsidRDefault="00F54911" w:rsidP="00F54911">
            <w:pPr>
              <w:spacing w:before="80" w:after="80"/>
              <w:jc w:val="center"/>
              <w:rPr>
                <w:b/>
                <w:sz w:val="23"/>
                <w:szCs w:val="23"/>
                <w:lang w:val="nl-NL"/>
              </w:rPr>
            </w:pPr>
            <w:r w:rsidRPr="00AA5299">
              <w:rPr>
                <w:b/>
                <w:sz w:val="23"/>
                <w:szCs w:val="23"/>
                <w:lang w:val="nl-NL"/>
              </w:rPr>
              <w:t>10</w:t>
            </w:r>
          </w:p>
        </w:tc>
        <w:tc>
          <w:tcPr>
            <w:tcW w:w="4747" w:type="dxa"/>
            <w:vMerge w:val="restart"/>
            <w:tcBorders>
              <w:top w:val="dotted" w:sz="4" w:space="0" w:color="auto"/>
            </w:tcBorders>
            <w:vAlign w:val="center"/>
          </w:tcPr>
          <w:p w:rsidR="00F54911" w:rsidRPr="00AA5299" w:rsidRDefault="00F54911" w:rsidP="00F54911">
            <w:pPr>
              <w:spacing w:before="80" w:after="80"/>
              <w:rPr>
                <w:b/>
                <w:sz w:val="23"/>
                <w:szCs w:val="23"/>
                <w:lang w:val="nl-NL"/>
              </w:rPr>
            </w:pPr>
            <w:r w:rsidRPr="00AA5299">
              <w:rPr>
                <w:b/>
                <w:sz w:val="23"/>
                <w:szCs w:val="23"/>
                <w:lang w:val="nl-NL"/>
              </w:rPr>
              <w:t>Rác thải tại các chợ</w:t>
            </w:r>
          </w:p>
        </w:tc>
        <w:tc>
          <w:tcPr>
            <w:tcW w:w="2249" w:type="dxa"/>
            <w:tcBorders>
              <w:top w:val="dotted" w:sz="4" w:space="0" w:color="auto"/>
              <w:bottom w:val="dotted" w:sz="4" w:space="0" w:color="auto"/>
            </w:tcBorders>
            <w:vAlign w:val="center"/>
          </w:tcPr>
          <w:p w:rsidR="00F54911" w:rsidRPr="00AA5299" w:rsidRDefault="00F54911" w:rsidP="00F54911">
            <w:pPr>
              <w:spacing w:before="80" w:after="80"/>
              <w:jc w:val="center"/>
              <w:rPr>
                <w:sz w:val="23"/>
                <w:szCs w:val="23"/>
                <w:lang w:val="nl-NL"/>
              </w:rPr>
            </w:pPr>
            <w:r w:rsidRPr="00AA5299">
              <w:rPr>
                <w:sz w:val="23"/>
                <w:szCs w:val="23"/>
                <w:lang w:val="nl-NL"/>
              </w:rPr>
              <w:t>đồng/m</w:t>
            </w:r>
            <w:r w:rsidRPr="0045511B">
              <w:rPr>
                <w:sz w:val="23"/>
                <w:szCs w:val="23"/>
                <w:vertAlign w:val="superscript"/>
                <w:lang w:val="nl-NL"/>
              </w:rPr>
              <w:t>3</w:t>
            </w: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349.000</w:t>
            </w: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225.000</w:t>
            </w: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168.000</w:t>
            </w:r>
          </w:p>
        </w:tc>
      </w:tr>
      <w:tr w:rsidR="00F54911" w:rsidRPr="00AA5299" w:rsidTr="00E114C5">
        <w:trPr>
          <w:jc w:val="center"/>
        </w:trPr>
        <w:tc>
          <w:tcPr>
            <w:tcW w:w="540" w:type="dxa"/>
            <w:vMerge/>
            <w:tcBorders>
              <w:bottom w:val="dotted" w:sz="4" w:space="0" w:color="auto"/>
            </w:tcBorders>
            <w:vAlign w:val="center"/>
          </w:tcPr>
          <w:p w:rsidR="00F54911" w:rsidRPr="00AA5299" w:rsidRDefault="00F54911" w:rsidP="00F54911">
            <w:pPr>
              <w:spacing w:before="80" w:after="80"/>
              <w:jc w:val="center"/>
              <w:rPr>
                <w:b/>
                <w:sz w:val="23"/>
                <w:szCs w:val="23"/>
                <w:lang w:val="nl-NL"/>
              </w:rPr>
            </w:pPr>
          </w:p>
        </w:tc>
        <w:tc>
          <w:tcPr>
            <w:tcW w:w="4747" w:type="dxa"/>
            <w:vMerge/>
            <w:tcBorders>
              <w:bottom w:val="dotted" w:sz="4" w:space="0" w:color="auto"/>
            </w:tcBorders>
            <w:vAlign w:val="center"/>
          </w:tcPr>
          <w:p w:rsidR="00F54911" w:rsidRPr="00AA5299" w:rsidRDefault="00F54911" w:rsidP="00F54911">
            <w:pPr>
              <w:spacing w:before="80" w:after="80"/>
              <w:rPr>
                <w:b/>
                <w:sz w:val="23"/>
                <w:szCs w:val="23"/>
                <w:lang w:val="nl-NL"/>
              </w:rPr>
            </w:pPr>
          </w:p>
        </w:tc>
        <w:tc>
          <w:tcPr>
            <w:tcW w:w="2249" w:type="dxa"/>
            <w:tcBorders>
              <w:top w:val="dotted" w:sz="4" w:space="0" w:color="auto"/>
              <w:bottom w:val="dotted" w:sz="4" w:space="0" w:color="auto"/>
            </w:tcBorders>
          </w:tcPr>
          <w:p w:rsidR="00F54911" w:rsidRPr="00AA5299" w:rsidRDefault="00F54911" w:rsidP="00F54911">
            <w:pPr>
              <w:spacing w:before="80" w:after="80"/>
              <w:jc w:val="center"/>
              <w:rPr>
                <w:sz w:val="23"/>
                <w:szCs w:val="23"/>
                <w:lang w:val="nl-NL"/>
              </w:rPr>
            </w:pPr>
            <w:r w:rsidRPr="00AA5299">
              <w:rPr>
                <w:sz w:val="23"/>
                <w:szCs w:val="23"/>
                <w:lang w:val="nl-NL"/>
              </w:rPr>
              <w:t>đồng/tấn</w:t>
            </w: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831.000</w:t>
            </w: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536.000</w:t>
            </w: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400.000</w:t>
            </w:r>
          </w:p>
        </w:tc>
      </w:tr>
      <w:tr w:rsidR="00F54911" w:rsidRPr="00AA5299" w:rsidTr="00E114C5">
        <w:trPr>
          <w:jc w:val="center"/>
        </w:trPr>
        <w:tc>
          <w:tcPr>
            <w:tcW w:w="540" w:type="dxa"/>
            <w:vMerge w:val="restart"/>
            <w:tcBorders>
              <w:top w:val="dotted" w:sz="4" w:space="0" w:color="auto"/>
            </w:tcBorders>
            <w:vAlign w:val="center"/>
          </w:tcPr>
          <w:p w:rsidR="00F54911" w:rsidRPr="00AA5299" w:rsidRDefault="00F54911" w:rsidP="00F54911">
            <w:pPr>
              <w:spacing w:before="80" w:after="80"/>
              <w:jc w:val="center"/>
              <w:rPr>
                <w:b/>
                <w:sz w:val="23"/>
                <w:szCs w:val="23"/>
                <w:lang w:val="nl-NL"/>
              </w:rPr>
            </w:pPr>
            <w:r w:rsidRPr="00AA5299">
              <w:rPr>
                <w:b/>
                <w:sz w:val="23"/>
                <w:szCs w:val="23"/>
                <w:lang w:val="nl-NL"/>
              </w:rPr>
              <w:t>11</w:t>
            </w:r>
          </w:p>
        </w:tc>
        <w:tc>
          <w:tcPr>
            <w:tcW w:w="4747" w:type="dxa"/>
            <w:vMerge w:val="restart"/>
            <w:tcBorders>
              <w:top w:val="dotted" w:sz="4" w:space="0" w:color="auto"/>
            </w:tcBorders>
            <w:vAlign w:val="center"/>
          </w:tcPr>
          <w:p w:rsidR="00F54911" w:rsidRPr="00AA5299" w:rsidRDefault="00F54911" w:rsidP="00F54911">
            <w:pPr>
              <w:spacing w:before="80" w:after="80"/>
              <w:rPr>
                <w:b/>
                <w:sz w:val="23"/>
                <w:szCs w:val="23"/>
                <w:lang w:val="nl-NL"/>
              </w:rPr>
            </w:pPr>
            <w:r w:rsidRPr="00AA5299">
              <w:rPr>
                <w:b/>
                <w:sz w:val="23"/>
                <w:szCs w:val="23"/>
                <w:lang w:val="nl-NL"/>
              </w:rPr>
              <w:t>Cơ sở sản xuất kinh doanh bến xe</w:t>
            </w:r>
          </w:p>
        </w:tc>
        <w:tc>
          <w:tcPr>
            <w:tcW w:w="2249" w:type="dxa"/>
            <w:tcBorders>
              <w:top w:val="dotted" w:sz="4" w:space="0" w:color="auto"/>
              <w:bottom w:val="dotted" w:sz="4" w:space="0" w:color="auto"/>
            </w:tcBorders>
          </w:tcPr>
          <w:p w:rsidR="00F54911" w:rsidRPr="00AA5299" w:rsidRDefault="00F54911" w:rsidP="00F54911">
            <w:pPr>
              <w:spacing w:before="80" w:after="80"/>
              <w:jc w:val="center"/>
              <w:rPr>
                <w:sz w:val="23"/>
                <w:szCs w:val="23"/>
                <w:lang w:val="nl-NL"/>
              </w:rPr>
            </w:pPr>
            <w:r w:rsidRPr="00AA5299">
              <w:rPr>
                <w:sz w:val="23"/>
                <w:szCs w:val="23"/>
                <w:lang w:val="nl-NL"/>
              </w:rPr>
              <w:t>đồng/m</w:t>
            </w:r>
            <w:r w:rsidRPr="0045511B">
              <w:rPr>
                <w:sz w:val="23"/>
                <w:szCs w:val="23"/>
                <w:vertAlign w:val="superscript"/>
                <w:lang w:val="nl-NL"/>
              </w:rPr>
              <w:t>3</w:t>
            </w: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349.000</w:t>
            </w: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225.000</w:t>
            </w: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168.000</w:t>
            </w:r>
          </w:p>
        </w:tc>
      </w:tr>
      <w:tr w:rsidR="00F54911" w:rsidRPr="00AA5299" w:rsidTr="00E114C5">
        <w:trPr>
          <w:jc w:val="center"/>
        </w:trPr>
        <w:tc>
          <w:tcPr>
            <w:tcW w:w="540" w:type="dxa"/>
            <w:vMerge/>
            <w:tcBorders>
              <w:bottom w:val="dotted" w:sz="4" w:space="0" w:color="auto"/>
            </w:tcBorders>
            <w:vAlign w:val="center"/>
          </w:tcPr>
          <w:p w:rsidR="00F54911" w:rsidRPr="00AA5299" w:rsidRDefault="00F54911" w:rsidP="00F54911">
            <w:pPr>
              <w:spacing w:before="80" w:after="80"/>
              <w:jc w:val="center"/>
              <w:rPr>
                <w:b/>
                <w:sz w:val="23"/>
                <w:szCs w:val="23"/>
                <w:lang w:val="nl-NL"/>
              </w:rPr>
            </w:pPr>
          </w:p>
        </w:tc>
        <w:tc>
          <w:tcPr>
            <w:tcW w:w="4747" w:type="dxa"/>
            <w:vMerge/>
            <w:tcBorders>
              <w:bottom w:val="dotted" w:sz="4" w:space="0" w:color="auto"/>
            </w:tcBorders>
            <w:vAlign w:val="center"/>
          </w:tcPr>
          <w:p w:rsidR="00F54911" w:rsidRPr="00AA5299" w:rsidRDefault="00F54911" w:rsidP="00F54911">
            <w:pPr>
              <w:spacing w:before="80" w:after="80"/>
              <w:rPr>
                <w:b/>
                <w:sz w:val="23"/>
                <w:szCs w:val="23"/>
                <w:lang w:val="nl-NL"/>
              </w:rPr>
            </w:pPr>
          </w:p>
        </w:tc>
        <w:tc>
          <w:tcPr>
            <w:tcW w:w="2249" w:type="dxa"/>
            <w:tcBorders>
              <w:top w:val="dotted" w:sz="4" w:space="0" w:color="auto"/>
              <w:bottom w:val="dotted" w:sz="4" w:space="0" w:color="auto"/>
            </w:tcBorders>
          </w:tcPr>
          <w:p w:rsidR="00F54911" w:rsidRPr="00AA5299" w:rsidRDefault="00F54911" w:rsidP="00F54911">
            <w:pPr>
              <w:spacing w:before="80" w:after="80"/>
              <w:jc w:val="center"/>
              <w:rPr>
                <w:sz w:val="23"/>
                <w:szCs w:val="23"/>
                <w:lang w:val="nl-NL"/>
              </w:rPr>
            </w:pPr>
            <w:r w:rsidRPr="00AA5299">
              <w:rPr>
                <w:sz w:val="23"/>
                <w:szCs w:val="23"/>
                <w:lang w:val="nl-NL"/>
              </w:rPr>
              <w:t>đồng/tấn</w:t>
            </w: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831.000</w:t>
            </w: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536.000</w:t>
            </w: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400.000</w:t>
            </w:r>
          </w:p>
        </w:tc>
      </w:tr>
      <w:tr w:rsidR="00F54911" w:rsidRPr="00AA5299" w:rsidTr="00E114C5">
        <w:trPr>
          <w:jc w:val="center"/>
        </w:trPr>
        <w:tc>
          <w:tcPr>
            <w:tcW w:w="540" w:type="dxa"/>
            <w:vMerge w:val="restart"/>
            <w:tcBorders>
              <w:top w:val="dotted" w:sz="4" w:space="0" w:color="auto"/>
            </w:tcBorders>
            <w:vAlign w:val="center"/>
          </w:tcPr>
          <w:p w:rsidR="00F54911" w:rsidRPr="00AA5299" w:rsidRDefault="00F54911" w:rsidP="00F54911">
            <w:pPr>
              <w:spacing w:before="80" w:after="80"/>
              <w:jc w:val="center"/>
              <w:rPr>
                <w:b/>
                <w:sz w:val="23"/>
                <w:szCs w:val="23"/>
                <w:lang w:val="nl-NL"/>
              </w:rPr>
            </w:pPr>
            <w:r w:rsidRPr="00AA5299">
              <w:rPr>
                <w:b/>
                <w:sz w:val="23"/>
                <w:szCs w:val="23"/>
                <w:lang w:val="nl-NL"/>
              </w:rPr>
              <w:t>12</w:t>
            </w:r>
          </w:p>
        </w:tc>
        <w:tc>
          <w:tcPr>
            <w:tcW w:w="4747" w:type="dxa"/>
            <w:vMerge w:val="restart"/>
            <w:tcBorders>
              <w:top w:val="dotted" w:sz="4" w:space="0" w:color="auto"/>
            </w:tcBorders>
            <w:vAlign w:val="center"/>
          </w:tcPr>
          <w:p w:rsidR="00F54911" w:rsidRPr="00AA5299" w:rsidRDefault="00F54911" w:rsidP="00F54911">
            <w:pPr>
              <w:spacing w:before="80" w:after="80"/>
              <w:rPr>
                <w:b/>
                <w:sz w:val="23"/>
                <w:szCs w:val="23"/>
                <w:lang w:val="nl-NL"/>
              </w:rPr>
            </w:pPr>
            <w:r w:rsidRPr="00AA5299">
              <w:rPr>
                <w:b/>
                <w:sz w:val="23"/>
                <w:szCs w:val="23"/>
                <w:lang w:val="nl-NL"/>
              </w:rPr>
              <w:t>Nhà hàng, khách sạn</w:t>
            </w:r>
          </w:p>
        </w:tc>
        <w:tc>
          <w:tcPr>
            <w:tcW w:w="2249" w:type="dxa"/>
            <w:tcBorders>
              <w:top w:val="dotted" w:sz="4" w:space="0" w:color="auto"/>
              <w:bottom w:val="dotted" w:sz="4" w:space="0" w:color="auto"/>
            </w:tcBorders>
          </w:tcPr>
          <w:p w:rsidR="00F54911" w:rsidRPr="00AA5299" w:rsidRDefault="00F54911" w:rsidP="00F54911">
            <w:pPr>
              <w:spacing w:before="80" w:after="80"/>
              <w:jc w:val="center"/>
              <w:rPr>
                <w:sz w:val="23"/>
                <w:szCs w:val="23"/>
                <w:lang w:val="nl-NL"/>
              </w:rPr>
            </w:pPr>
            <w:r w:rsidRPr="00AA5299">
              <w:rPr>
                <w:sz w:val="23"/>
                <w:szCs w:val="23"/>
                <w:lang w:val="nl-NL"/>
              </w:rPr>
              <w:t>đồng/m</w:t>
            </w:r>
            <w:r w:rsidRPr="0045511B">
              <w:rPr>
                <w:sz w:val="23"/>
                <w:szCs w:val="23"/>
                <w:vertAlign w:val="superscript"/>
                <w:lang w:val="nl-NL"/>
              </w:rPr>
              <w:t>3</w:t>
            </w: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349.000</w:t>
            </w: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225.000</w:t>
            </w: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168.000</w:t>
            </w:r>
          </w:p>
        </w:tc>
      </w:tr>
      <w:tr w:rsidR="00F54911" w:rsidRPr="00AA5299" w:rsidTr="00E114C5">
        <w:trPr>
          <w:jc w:val="center"/>
        </w:trPr>
        <w:tc>
          <w:tcPr>
            <w:tcW w:w="540" w:type="dxa"/>
            <w:vMerge/>
            <w:tcBorders>
              <w:bottom w:val="dotted" w:sz="4" w:space="0" w:color="auto"/>
            </w:tcBorders>
            <w:vAlign w:val="center"/>
          </w:tcPr>
          <w:p w:rsidR="00F54911" w:rsidRPr="00AA5299" w:rsidRDefault="00F54911" w:rsidP="00F54911">
            <w:pPr>
              <w:spacing w:before="80" w:after="80"/>
              <w:jc w:val="center"/>
              <w:rPr>
                <w:b/>
                <w:sz w:val="23"/>
                <w:szCs w:val="23"/>
                <w:lang w:val="nl-NL"/>
              </w:rPr>
            </w:pPr>
          </w:p>
        </w:tc>
        <w:tc>
          <w:tcPr>
            <w:tcW w:w="4747" w:type="dxa"/>
            <w:vMerge/>
            <w:tcBorders>
              <w:bottom w:val="dotted" w:sz="4" w:space="0" w:color="auto"/>
            </w:tcBorders>
            <w:vAlign w:val="center"/>
          </w:tcPr>
          <w:p w:rsidR="00F54911" w:rsidRPr="00AA5299" w:rsidRDefault="00F54911" w:rsidP="00F54911">
            <w:pPr>
              <w:spacing w:before="80" w:after="80"/>
              <w:rPr>
                <w:b/>
                <w:sz w:val="23"/>
                <w:szCs w:val="23"/>
                <w:lang w:val="nl-NL"/>
              </w:rPr>
            </w:pPr>
          </w:p>
        </w:tc>
        <w:tc>
          <w:tcPr>
            <w:tcW w:w="2249" w:type="dxa"/>
            <w:tcBorders>
              <w:top w:val="dotted" w:sz="4" w:space="0" w:color="auto"/>
              <w:bottom w:val="dotted" w:sz="4" w:space="0" w:color="auto"/>
            </w:tcBorders>
          </w:tcPr>
          <w:p w:rsidR="00F54911" w:rsidRPr="00AA5299" w:rsidRDefault="00F54911" w:rsidP="00F54911">
            <w:pPr>
              <w:spacing w:before="80" w:after="80"/>
              <w:jc w:val="center"/>
              <w:rPr>
                <w:sz w:val="23"/>
                <w:szCs w:val="23"/>
                <w:lang w:val="nl-NL"/>
              </w:rPr>
            </w:pPr>
            <w:r w:rsidRPr="00AA5299">
              <w:rPr>
                <w:sz w:val="23"/>
                <w:szCs w:val="23"/>
                <w:lang w:val="nl-NL"/>
              </w:rPr>
              <w:t>đồng/tấn</w:t>
            </w: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831.000</w:t>
            </w: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536.000</w:t>
            </w: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400.000</w:t>
            </w:r>
          </w:p>
        </w:tc>
      </w:tr>
      <w:tr w:rsidR="00F54911" w:rsidRPr="00AA5299" w:rsidTr="00E114C5">
        <w:trPr>
          <w:jc w:val="center"/>
        </w:trPr>
        <w:tc>
          <w:tcPr>
            <w:tcW w:w="540" w:type="dxa"/>
            <w:vMerge w:val="restart"/>
            <w:tcBorders>
              <w:top w:val="dotted" w:sz="4" w:space="0" w:color="auto"/>
            </w:tcBorders>
            <w:vAlign w:val="center"/>
          </w:tcPr>
          <w:p w:rsidR="00F54911" w:rsidRPr="00AA5299" w:rsidRDefault="00F54911" w:rsidP="00F54911">
            <w:pPr>
              <w:spacing w:before="80" w:after="80"/>
              <w:jc w:val="center"/>
              <w:rPr>
                <w:b/>
                <w:sz w:val="23"/>
                <w:szCs w:val="23"/>
                <w:lang w:val="nl-NL"/>
              </w:rPr>
            </w:pPr>
            <w:r w:rsidRPr="00AA5299">
              <w:rPr>
                <w:b/>
                <w:sz w:val="23"/>
                <w:szCs w:val="23"/>
                <w:lang w:val="nl-NL"/>
              </w:rPr>
              <w:t>13</w:t>
            </w:r>
          </w:p>
        </w:tc>
        <w:tc>
          <w:tcPr>
            <w:tcW w:w="4747" w:type="dxa"/>
            <w:vMerge w:val="restart"/>
            <w:tcBorders>
              <w:top w:val="dotted" w:sz="4" w:space="0" w:color="auto"/>
            </w:tcBorders>
            <w:vAlign w:val="center"/>
          </w:tcPr>
          <w:p w:rsidR="00F54911" w:rsidRPr="00AA5299" w:rsidRDefault="00F54911" w:rsidP="00F54911">
            <w:pPr>
              <w:spacing w:before="80" w:after="80"/>
              <w:rPr>
                <w:b/>
                <w:sz w:val="23"/>
                <w:szCs w:val="23"/>
                <w:lang w:val="nl-NL"/>
              </w:rPr>
            </w:pPr>
            <w:r w:rsidRPr="00AA5299">
              <w:rPr>
                <w:b/>
                <w:sz w:val="23"/>
                <w:szCs w:val="23"/>
                <w:lang w:val="nl-NL"/>
              </w:rPr>
              <w:t>Rác thải xây dựng</w:t>
            </w:r>
          </w:p>
        </w:tc>
        <w:tc>
          <w:tcPr>
            <w:tcW w:w="2249" w:type="dxa"/>
            <w:tcBorders>
              <w:top w:val="dotted" w:sz="4" w:space="0" w:color="auto"/>
              <w:bottom w:val="dotted" w:sz="4" w:space="0" w:color="auto"/>
            </w:tcBorders>
          </w:tcPr>
          <w:p w:rsidR="00F54911" w:rsidRPr="00AA5299" w:rsidRDefault="00F54911" w:rsidP="00F54911">
            <w:pPr>
              <w:spacing w:before="80" w:after="80"/>
              <w:jc w:val="center"/>
              <w:rPr>
                <w:sz w:val="23"/>
                <w:szCs w:val="23"/>
                <w:lang w:val="nl-NL"/>
              </w:rPr>
            </w:pPr>
            <w:r w:rsidRPr="00AA5299">
              <w:rPr>
                <w:sz w:val="23"/>
                <w:szCs w:val="23"/>
                <w:lang w:val="nl-NL"/>
              </w:rPr>
              <w:t>đồng/m</w:t>
            </w:r>
            <w:r w:rsidRPr="0045511B">
              <w:rPr>
                <w:sz w:val="23"/>
                <w:szCs w:val="23"/>
                <w:vertAlign w:val="superscript"/>
                <w:lang w:val="nl-NL"/>
              </w:rPr>
              <w:t>3</w:t>
            </w: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349.000</w:t>
            </w: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225.000</w:t>
            </w: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168.000</w:t>
            </w:r>
          </w:p>
        </w:tc>
      </w:tr>
      <w:tr w:rsidR="00F54911" w:rsidRPr="00AA5299" w:rsidTr="00E114C5">
        <w:trPr>
          <w:jc w:val="center"/>
        </w:trPr>
        <w:tc>
          <w:tcPr>
            <w:tcW w:w="540" w:type="dxa"/>
            <w:vMerge/>
            <w:tcBorders>
              <w:bottom w:val="dotted" w:sz="4" w:space="0" w:color="auto"/>
            </w:tcBorders>
            <w:vAlign w:val="center"/>
          </w:tcPr>
          <w:p w:rsidR="00F54911" w:rsidRPr="00AA5299" w:rsidRDefault="00F54911" w:rsidP="00F54911">
            <w:pPr>
              <w:spacing w:before="80" w:after="80"/>
              <w:jc w:val="center"/>
              <w:rPr>
                <w:b/>
                <w:sz w:val="23"/>
                <w:szCs w:val="23"/>
                <w:lang w:val="nl-NL"/>
              </w:rPr>
            </w:pPr>
          </w:p>
        </w:tc>
        <w:tc>
          <w:tcPr>
            <w:tcW w:w="4747" w:type="dxa"/>
            <w:vMerge/>
            <w:tcBorders>
              <w:bottom w:val="dotted" w:sz="4" w:space="0" w:color="auto"/>
            </w:tcBorders>
            <w:vAlign w:val="center"/>
          </w:tcPr>
          <w:p w:rsidR="00F54911" w:rsidRPr="00AA5299" w:rsidRDefault="00F54911" w:rsidP="00F54911">
            <w:pPr>
              <w:spacing w:before="80" w:after="80"/>
              <w:rPr>
                <w:b/>
                <w:sz w:val="23"/>
                <w:szCs w:val="23"/>
                <w:lang w:val="nl-NL"/>
              </w:rPr>
            </w:pPr>
          </w:p>
        </w:tc>
        <w:tc>
          <w:tcPr>
            <w:tcW w:w="2249" w:type="dxa"/>
            <w:tcBorders>
              <w:top w:val="dotted" w:sz="4" w:space="0" w:color="auto"/>
              <w:bottom w:val="dotted" w:sz="4" w:space="0" w:color="auto"/>
            </w:tcBorders>
          </w:tcPr>
          <w:p w:rsidR="00F54911" w:rsidRPr="00AA5299" w:rsidRDefault="00F54911" w:rsidP="00F54911">
            <w:pPr>
              <w:spacing w:before="80" w:after="80"/>
              <w:jc w:val="center"/>
              <w:rPr>
                <w:sz w:val="23"/>
                <w:szCs w:val="23"/>
                <w:lang w:val="nl-NL"/>
              </w:rPr>
            </w:pPr>
            <w:r w:rsidRPr="00AA5299">
              <w:rPr>
                <w:sz w:val="23"/>
                <w:szCs w:val="23"/>
                <w:lang w:val="nl-NL"/>
              </w:rPr>
              <w:t>đồng/tấn</w:t>
            </w: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831.000</w:t>
            </w: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536.000</w:t>
            </w: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400.000</w:t>
            </w:r>
          </w:p>
        </w:tc>
      </w:tr>
      <w:tr w:rsidR="00F54911" w:rsidRPr="00AA5299" w:rsidTr="00E114C5">
        <w:trPr>
          <w:jc w:val="center"/>
        </w:trPr>
        <w:tc>
          <w:tcPr>
            <w:tcW w:w="540" w:type="dxa"/>
            <w:vMerge w:val="restart"/>
            <w:tcBorders>
              <w:top w:val="dotted" w:sz="4" w:space="0" w:color="auto"/>
            </w:tcBorders>
            <w:vAlign w:val="center"/>
          </w:tcPr>
          <w:p w:rsidR="00F54911" w:rsidRPr="00AA5299" w:rsidRDefault="00F54911" w:rsidP="00F54911">
            <w:pPr>
              <w:spacing w:before="80" w:after="80"/>
              <w:jc w:val="center"/>
              <w:rPr>
                <w:b/>
                <w:sz w:val="23"/>
                <w:szCs w:val="23"/>
                <w:lang w:val="nl-NL"/>
              </w:rPr>
            </w:pPr>
            <w:r w:rsidRPr="00AA5299">
              <w:rPr>
                <w:b/>
                <w:sz w:val="23"/>
                <w:szCs w:val="23"/>
                <w:lang w:val="nl-NL"/>
              </w:rPr>
              <w:t>14</w:t>
            </w:r>
          </w:p>
        </w:tc>
        <w:tc>
          <w:tcPr>
            <w:tcW w:w="4747" w:type="dxa"/>
            <w:vMerge w:val="restart"/>
            <w:tcBorders>
              <w:top w:val="dotted" w:sz="4" w:space="0" w:color="auto"/>
            </w:tcBorders>
            <w:vAlign w:val="center"/>
          </w:tcPr>
          <w:p w:rsidR="00F54911" w:rsidRPr="00AA5299" w:rsidRDefault="00F54911" w:rsidP="00F54911">
            <w:pPr>
              <w:spacing w:before="80" w:after="80"/>
              <w:rPr>
                <w:b/>
                <w:sz w:val="23"/>
                <w:szCs w:val="23"/>
                <w:lang w:val="nl-NL"/>
              </w:rPr>
            </w:pPr>
            <w:r w:rsidRPr="00AA5299">
              <w:rPr>
                <w:b/>
                <w:sz w:val="23"/>
                <w:szCs w:val="23"/>
                <w:lang w:val="nl-NL"/>
              </w:rPr>
              <w:t>Các đối tượng còn lại</w:t>
            </w:r>
          </w:p>
        </w:tc>
        <w:tc>
          <w:tcPr>
            <w:tcW w:w="2249" w:type="dxa"/>
            <w:tcBorders>
              <w:top w:val="dotted" w:sz="4" w:space="0" w:color="auto"/>
              <w:bottom w:val="dotted" w:sz="4" w:space="0" w:color="auto"/>
            </w:tcBorders>
          </w:tcPr>
          <w:p w:rsidR="00F54911" w:rsidRPr="00AA5299" w:rsidRDefault="00F54911" w:rsidP="00F54911">
            <w:pPr>
              <w:spacing w:before="80" w:after="80"/>
              <w:jc w:val="center"/>
              <w:rPr>
                <w:sz w:val="23"/>
                <w:szCs w:val="23"/>
                <w:lang w:val="nl-NL"/>
              </w:rPr>
            </w:pPr>
            <w:r w:rsidRPr="00AA5299">
              <w:rPr>
                <w:sz w:val="23"/>
                <w:szCs w:val="23"/>
                <w:lang w:val="nl-NL"/>
              </w:rPr>
              <w:t>đồng/m</w:t>
            </w:r>
            <w:r w:rsidRPr="0045511B">
              <w:rPr>
                <w:sz w:val="23"/>
                <w:szCs w:val="23"/>
                <w:vertAlign w:val="superscript"/>
                <w:lang w:val="nl-NL"/>
              </w:rPr>
              <w:t>3</w:t>
            </w: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349.000</w:t>
            </w: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225.000</w:t>
            </w: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168.000</w:t>
            </w:r>
          </w:p>
        </w:tc>
      </w:tr>
      <w:tr w:rsidR="00F54911" w:rsidRPr="00AA5299" w:rsidTr="00E114C5">
        <w:trPr>
          <w:jc w:val="center"/>
        </w:trPr>
        <w:tc>
          <w:tcPr>
            <w:tcW w:w="540" w:type="dxa"/>
            <w:vMerge/>
            <w:tcBorders>
              <w:bottom w:val="dotted" w:sz="4" w:space="0" w:color="auto"/>
            </w:tcBorders>
            <w:vAlign w:val="center"/>
          </w:tcPr>
          <w:p w:rsidR="00F54911" w:rsidRPr="00AA5299" w:rsidRDefault="00F54911" w:rsidP="00F54911">
            <w:pPr>
              <w:spacing w:before="80" w:after="80"/>
              <w:jc w:val="center"/>
              <w:rPr>
                <w:b/>
                <w:sz w:val="23"/>
                <w:szCs w:val="23"/>
                <w:lang w:val="nl-NL"/>
              </w:rPr>
            </w:pPr>
          </w:p>
        </w:tc>
        <w:tc>
          <w:tcPr>
            <w:tcW w:w="4747" w:type="dxa"/>
            <w:vMerge/>
            <w:tcBorders>
              <w:bottom w:val="dotted" w:sz="4" w:space="0" w:color="auto"/>
            </w:tcBorders>
            <w:vAlign w:val="center"/>
          </w:tcPr>
          <w:p w:rsidR="00F54911" w:rsidRPr="00AA5299" w:rsidRDefault="00F54911" w:rsidP="00F54911">
            <w:pPr>
              <w:spacing w:before="80" w:after="80"/>
              <w:rPr>
                <w:b/>
                <w:sz w:val="23"/>
                <w:szCs w:val="23"/>
                <w:lang w:val="nl-NL"/>
              </w:rPr>
            </w:pPr>
          </w:p>
        </w:tc>
        <w:tc>
          <w:tcPr>
            <w:tcW w:w="2249" w:type="dxa"/>
            <w:tcBorders>
              <w:top w:val="dotted" w:sz="4" w:space="0" w:color="auto"/>
              <w:bottom w:val="dotted" w:sz="4" w:space="0" w:color="auto"/>
            </w:tcBorders>
          </w:tcPr>
          <w:p w:rsidR="00F54911" w:rsidRPr="00AA5299" w:rsidRDefault="00F54911" w:rsidP="00F54911">
            <w:pPr>
              <w:spacing w:before="80" w:after="80"/>
              <w:jc w:val="center"/>
              <w:rPr>
                <w:sz w:val="23"/>
                <w:szCs w:val="23"/>
                <w:lang w:val="nl-NL"/>
              </w:rPr>
            </w:pPr>
            <w:r w:rsidRPr="00AA5299">
              <w:rPr>
                <w:sz w:val="23"/>
                <w:szCs w:val="23"/>
                <w:lang w:val="nl-NL"/>
              </w:rPr>
              <w:t>đồng/tấn</w:t>
            </w:r>
          </w:p>
        </w:tc>
        <w:tc>
          <w:tcPr>
            <w:tcW w:w="2109"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831.000</w:t>
            </w:r>
          </w:p>
        </w:tc>
        <w:tc>
          <w:tcPr>
            <w:tcW w:w="2857"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536.000</w:t>
            </w:r>
          </w:p>
        </w:tc>
        <w:tc>
          <w:tcPr>
            <w:tcW w:w="1985" w:type="dxa"/>
            <w:tcBorders>
              <w:top w:val="dotted" w:sz="4" w:space="0" w:color="auto"/>
              <w:bottom w:val="dotted" w:sz="4" w:space="0" w:color="auto"/>
            </w:tcBorders>
            <w:vAlign w:val="center"/>
          </w:tcPr>
          <w:p w:rsidR="00F54911" w:rsidRPr="00823159" w:rsidRDefault="00F54911" w:rsidP="00F54911">
            <w:pPr>
              <w:spacing w:before="80" w:after="80"/>
              <w:jc w:val="center"/>
              <w:rPr>
                <w:sz w:val="23"/>
                <w:szCs w:val="23"/>
                <w:lang w:val="nl-NL"/>
              </w:rPr>
            </w:pPr>
            <w:r w:rsidRPr="00823159">
              <w:rPr>
                <w:sz w:val="23"/>
                <w:szCs w:val="23"/>
                <w:lang w:val="nl-NL"/>
              </w:rPr>
              <w:t>400.000</w:t>
            </w:r>
          </w:p>
        </w:tc>
      </w:tr>
    </w:tbl>
    <w:p w:rsidR="009027E6" w:rsidRDefault="009027E6" w:rsidP="00EA37C8">
      <w:pPr>
        <w:spacing w:after="120"/>
      </w:pPr>
    </w:p>
    <w:p w:rsidR="00420B4D" w:rsidRDefault="00420B4D" w:rsidP="00EA37C8">
      <w:pPr>
        <w:jc w:val="both"/>
        <w:rPr>
          <w:color w:val="000000"/>
          <w:sz w:val="26"/>
          <w:szCs w:val="26"/>
          <w:vertAlign w:val="superscript"/>
          <w:lang w:val="nl-NL"/>
        </w:rPr>
      </w:pPr>
      <w:r w:rsidRPr="00420B4D">
        <w:rPr>
          <w:color w:val="000000"/>
          <w:sz w:val="26"/>
          <w:szCs w:val="26"/>
          <w:lang w:val="nl-NL"/>
        </w:rPr>
        <w:tab/>
      </w:r>
      <w:r w:rsidRPr="00420B4D">
        <w:rPr>
          <w:i/>
          <w:color w:val="000000"/>
          <w:sz w:val="26"/>
          <w:szCs w:val="26"/>
          <w:u w:val="single"/>
          <w:lang w:val="nl-NL"/>
        </w:rPr>
        <w:t>Ghi chú:</w:t>
      </w:r>
      <w:r w:rsidR="00221D50">
        <w:rPr>
          <w:color w:val="000000"/>
          <w:sz w:val="26"/>
          <w:szCs w:val="26"/>
          <w:lang w:val="nl-NL"/>
        </w:rPr>
        <w:t xml:space="preserve">- </w:t>
      </w:r>
      <w:r w:rsidRPr="00420B4D">
        <w:rPr>
          <w:color w:val="000000"/>
          <w:sz w:val="26"/>
          <w:szCs w:val="26"/>
          <w:lang w:val="nl-NL"/>
        </w:rPr>
        <w:t>Hệ số quy đổi tấn sang m</w:t>
      </w:r>
      <w:r w:rsidRPr="00420B4D">
        <w:rPr>
          <w:color w:val="000000"/>
          <w:sz w:val="26"/>
          <w:szCs w:val="26"/>
          <w:vertAlign w:val="superscript"/>
          <w:lang w:val="nl-NL"/>
        </w:rPr>
        <w:t>3</w:t>
      </w:r>
      <w:r w:rsidRPr="00420B4D">
        <w:rPr>
          <w:color w:val="000000"/>
          <w:sz w:val="26"/>
          <w:szCs w:val="26"/>
          <w:lang w:val="nl-NL"/>
        </w:rPr>
        <w:t>: 01 tấn rác tương đương 2,38 m</w:t>
      </w:r>
      <w:r w:rsidRPr="00420B4D">
        <w:rPr>
          <w:color w:val="000000"/>
          <w:sz w:val="26"/>
          <w:szCs w:val="26"/>
          <w:vertAlign w:val="superscript"/>
          <w:lang w:val="nl-NL"/>
        </w:rPr>
        <w:t>3</w:t>
      </w:r>
    </w:p>
    <w:p w:rsidR="00FD14A1" w:rsidRDefault="00FD14A1" w:rsidP="00EA37C8">
      <w:pPr>
        <w:ind w:left="1843"/>
        <w:jc w:val="both"/>
        <w:rPr>
          <w:color w:val="000000"/>
          <w:sz w:val="26"/>
          <w:szCs w:val="26"/>
          <w:lang w:val="nl-NL"/>
        </w:rPr>
      </w:pPr>
      <w:r w:rsidRPr="003C74E8">
        <w:rPr>
          <w:color w:val="000000"/>
          <w:sz w:val="26"/>
          <w:szCs w:val="26"/>
          <w:lang w:val="nl-NL"/>
        </w:rPr>
        <w:t>- Hệ số quy đổi m</w:t>
      </w:r>
      <w:r w:rsidRPr="003C74E8">
        <w:rPr>
          <w:color w:val="000000"/>
          <w:sz w:val="26"/>
          <w:szCs w:val="26"/>
          <w:vertAlign w:val="superscript"/>
          <w:lang w:val="nl-NL"/>
        </w:rPr>
        <w:t>3</w:t>
      </w:r>
      <w:r w:rsidRPr="003C74E8">
        <w:rPr>
          <w:color w:val="000000"/>
          <w:sz w:val="26"/>
          <w:szCs w:val="26"/>
          <w:lang w:val="nl-NL"/>
        </w:rPr>
        <w:t xml:space="preserve"> sangtấn: 01 m</w:t>
      </w:r>
      <w:r w:rsidRPr="003C74E8">
        <w:rPr>
          <w:color w:val="000000"/>
          <w:sz w:val="26"/>
          <w:szCs w:val="26"/>
          <w:vertAlign w:val="superscript"/>
          <w:lang w:val="nl-NL"/>
        </w:rPr>
        <w:t>3</w:t>
      </w:r>
      <w:r w:rsidRPr="003C74E8">
        <w:rPr>
          <w:color w:val="000000"/>
          <w:sz w:val="26"/>
          <w:szCs w:val="26"/>
          <w:lang w:val="nl-NL"/>
        </w:rPr>
        <w:t xml:space="preserve">rác tương đương </w:t>
      </w:r>
      <w:r>
        <w:rPr>
          <w:color w:val="000000"/>
          <w:sz w:val="26"/>
          <w:szCs w:val="26"/>
          <w:lang w:val="nl-NL"/>
        </w:rPr>
        <w:t>0</w:t>
      </w:r>
      <w:r w:rsidRPr="003C74E8">
        <w:rPr>
          <w:color w:val="000000"/>
          <w:sz w:val="26"/>
          <w:szCs w:val="26"/>
          <w:lang w:val="nl-NL"/>
        </w:rPr>
        <w:t>,</w:t>
      </w:r>
      <w:r>
        <w:rPr>
          <w:color w:val="000000"/>
          <w:sz w:val="26"/>
          <w:szCs w:val="26"/>
          <w:lang w:val="nl-NL"/>
        </w:rPr>
        <w:t>42</w:t>
      </w:r>
      <w:r w:rsidRPr="003C74E8">
        <w:rPr>
          <w:color w:val="000000"/>
          <w:sz w:val="26"/>
          <w:szCs w:val="26"/>
          <w:lang w:val="nl-NL"/>
        </w:rPr>
        <w:t xml:space="preserve"> tấn</w:t>
      </w:r>
    </w:p>
    <w:p w:rsidR="00221D50" w:rsidRPr="00420B4D" w:rsidRDefault="00221D50" w:rsidP="00EA37C8">
      <w:pPr>
        <w:ind w:left="1843"/>
        <w:jc w:val="both"/>
        <w:rPr>
          <w:color w:val="000000"/>
          <w:sz w:val="26"/>
          <w:szCs w:val="26"/>
          <w:lang w:val="nl-NL"/>
        </w:rPr>
      </w:pPr>
      <w:r>
        <w:rPr>
          <w:color w:val="000000"/>
          <w:sz w:val="26"/>
          <w:szCs w:val="26"/>
          <w:lang w:val="nl-NL"/>
        </w:rPr>
        <w:t>- Mức giá trên đã bao gồm chi phí trực tiếp, chi phí chung, chi phí khấu hao tài sản cố định, lợi nhuận định mức và thuế giá trị gia tăng</w:t>
      </w:r>
      <w:r w:rsidR="00CF1C4A">
        <w:rPr>
          <w:color w:val="000000"/>
          <w:sz w:val="26"/>
          <w:szCs w:val="26"/>
          <w:lang w:val="nl-NL"/>
        </w:rPr>
        <w:t>.</w:t>
      </w:r>
    </w:p>
    <w:p w:rsidR="000D16F8" w:rsidRDefault="000D16F8" w:rsidP="00EA37C8">
      <w:pPr>
        <w:jc w:val="center"/>
        <w:rPr>
          <w:b/>
          <w:lang w:val="nl-NL"/>
        </w:rPr>
      </w:pPr>
    </w:p>
    <w:p w:rsidR="00EB2980" w:rsidRDefault="00EB2980" w:rsidP="00EB2980">
      <w:pPr>
        <w:jc w:val="right"/>
        <w:rPr>
          <w:b/>
          <w:lang w:val="nl-NL"/>
        </w:rPr>
        <w:sectPr w:rsidR="00EB2980" w:rsidSect="008165DE">
          <w:pgSz w:w="16840" w:h="11907" w:orient="landscape" w:code="9"/>
          <w:pgMar w:top="719" w:right="1134" w:bottom="993" w:left="1134" w:header="567" w:footer="582" w:gutter="0"/>
          <w:cols w:space="720"/>
        </w:sectPr>
      </w:pPr>
      <w:r>
        <w:rPr>
          <w:b/>
          <w:lang w:val="nl-NL"/>
        </w:rPr>
        <w:t>ỦY BAN NHÂN DÂN TỈNH</w:t>
      </w:r>
    </w:p>
    <w:p w:rsidR="00DD5373" w:rsidRPr="00587918" w:rsidRDefault="00DD5373" w:rsidP="00EA37C8">
      <w:pPr>
        <w:jc w:val="center"/>
        <w:rPr>
          <w:b/>
          <w:sz w:val="28"/>
          <w:lang w:val="nl-NL"/>
        </w:rPr>
      </w:pPr>
      <w:r w:rsidRPr="00587918">
        <w:rPr>
          <w:b/>
          <w:sz w:val="28"/>
          <w:lang w:val="nl-NL"/>
        </w:rPr>
        <w:lastRenderedPageBreak/>
        <w:t>PHỤ LỤC 02</w:t>
      </w:r>
    </w:p>
    <w:p w:rsidR="00624FE0" w:rsidRDefault="00DD5373" w:rsidP="00EA37C8">
      <w:pPr>
        <w:jc w:val="center"/>
        <w:rPr>
          <w:b/>
          <w:color w:val="000000"/>
          <w:sz w:val="28"/>
          <w:szCs w:val="26"/>
          <w:lang w:val="nl-NL"/>
        </w:rPr>
      </w:pPr>
      <w:r w:rsidRPr="00587918">
        <w:rPr>
          <w:b/>
          <w:color w:val="000000"/>
          <w:sz w:val="28"/>
          <w:szCs w:val="26"/>
          <w:lang w:val="nl-NL"/>
        </w:rPr>
        <w:t xml:space="preserve">QUY ĐỊNH MỨC </w:t>
      </w:r>
      <w:r w:rsidR="00624FE0">
        <w:rPr>
          <w:b/>
          <w:color w:val="000000"/>
          <w:sz w:val="28"/>
          <w:szCs w:val="26"/>
          <w:lang w:val="nl-NL"/>
        </w:rPr>
        <w:t xml:space="preserve">TỐI ĐA </w:t>
      </w:r>
      <w:r w:rsidRPr="00587918">
        <w:rPr>
          <w:b/>
          <w:color w:val="000000"/>
          <w:sz w:val="28"/>
          <w:szCs w:val="26"/>
          <w:lang w:val="nl-NL"/>
        </w:rPr>
        <w:t xml:space="preserve">GIÁ DỊCH VỤ VẬN CHUYỂN </w:t>
      </w:r>
    </w:p>
    <w:p w:rsidR="00624FE0" w:rsidRDefault="00DD5373" w:rsidP="00EA37C8">
      <w:pPr>
        <w:jc w:val="center"/>
        <w:rPr>
          <w:b/>
          <w:color w:val="000000"/>
          <w:sz w:val="28"/>
          <w:szCs w:val="26"/>
          <w:lang w:val="nl-NL"/>
        </w:rPr>
      </w:pPr>
      <w:r w:rsidRPr="00587918">
        <w:rPr>
          <w:b/>
          <w:color w:val="000000"/>
          <w:sz w:val="28"/>
          <w:szCs w:val="26"/>
          <w:lang w:val="nl-NL"/>
        </w:rPr>
        <w:t xml:space="preserve">RÁC THẢI </w:t>
      </w:r>
      <w:r w:rsidR="009C6A05">
        <w:rPr>
          <w:b/>
          <w:color w:val="000000"/>
          <w:sz w:val="28"/>
          <w:szCs w:val="26"/>
          <w:lang w:val="nl-NL"/>
        </w:rPr>
        <w:t>SINH HOẠT</w:t>
      </w:r>
      <w:r w:rsidRPr="00587918">
        <w:rPr>
          <w:b/>
          <w:color w:val="000000"/>
          <w:sz w:val="28"/>
          <w:szCs w:val="26"/>
          <w:lang w:val="nl-NL"/>
        </w:rPr>
        <w:t xml:space="preserve">TỪ ĐIỂM TRUNG CHUYỀN, </w:t>
      </w:r>
    </w:p>
    <w:p w:rsidR="00DD5373" w:rsidRPr="00587918" w:rsidRDefault="00DD5373" w:rsidP="00EA37C8">
      <w:pPr>
        <w:jc w:val="center"/>
        <w:rPr>
          <w:b/>
          <w:color w:val="000000"/>
          <w:sz w:val="28"/>
          <w:szCs w:val="26"/>
          <w:lang w:val="nl-NL"/>
        </w:rPr>
      </w:pPr>
      <w:r w:rsidRPr="00587918">
        <w:rPr>
          <w:b/>
          <w:color w:val="000000"/>
          <w:sz w:val="28"/>
          <w:szCs w:val="26"/>
          <w:lang w:val="nl-NL"/>
        </w:rPr>
        <w:t xml:space="preserve">BÃI TẬP KẾT ĐẾN KHU XỬ LÝ </w:t>
      </w:r>
    </w:p>
    <w:p w:rsidR="00395245" w:rsidRPr="00395245" w:rsidRDefault="00395245" w:rsidP="00EA37C8">
      <w:pPr>
        <w:jc w:val="center"/>
        <w:rPr>
          <w:i/>
          <w:color w:val="000000"/>
          <w:sz w:val="28"/>
          <w:lang w:val="nl-NL"/>
        </w:rPr>
      </w:pPr>
      <w:r w:rsidRPr="00395245">
        <w:rPr>
          <w:i/>
          <w:color w:val="000000"/>
          <w:spacing w:val="-4"/>
          <w:sz w:val="28"/>
          <w:lang w:val="nl-NL"/>
        </w:rPr>
        <w:t xml:space="preserve">(Ban hành kèm theo Quyết định số: </w:t>
      </w:r>
      <w:r w:rsidR="00D418B7">
        <w:rPr>
          <w:i/>
          <w:color w:val="000000"/>
          <w:spacing w:val="-4"/>
          <w:sz w:val="28"/>
          <w:lang w:val="nl-NL"/>
        </w:rPr>
        <w:t>33</w:t>
      </w:r>
      <w:r w:rsidRPr="00395245">
        <w:rPr>
          <w:i/>
          <w:color w:val="000000"/>
          <w:spacing w:val="-4"/>
          <w:sz w:val="28"/>
          <w:lang w:val="nl-NL"/>
        </w:rPr>
        <w:t>/</w:t>
      </w:r>
      <w:r w:rsidR="00427719">
        <w:rPr>
          <w:i/>
          <w:color w:val="000000"/>
          <w:spacing w:val="-4"/>
          <w:sz w:val="28"/>
          <w:lang w:val="nl-NL"/>
        </w:rPr>
        <w:t>2017/</w:t>
      </w:r>
      <w:r w:rsidRPr="00395245">
        <w:rPr>
          <w:i/>
          <w:color w:val="000000"/>
          <w:spacing w:val="-4"/>
          <w:sz w:val="28"/>
          <w:lang w:val="nl-NL"/>
        </w:rPr>
        <w:t xml:space="preserve">QĐ-UBND ngày  </w:t>
      </w:r>
      <w:r w:rsidR="00D418B7">
        <w:rPr>
          <w:i/>
          <w:color w:val="000000"/>
          <w:spacing w:val="-4"/>
          <w:sz w:val="28"/>
          <w:lang w:val="nl-NL"/>
        </w:rPr>
        <w:t>30</w:t>
      </w:r>
      <w:r w:rsidRPr="00395245">
        <w:rPr>
          <w:i/>
          <w:color w:val="000000"/>
          <w:spacing w:val="-4"/>
          <w:sz w:val="28"/>
          <w:lang w:val="nl-NL"/>
        </w:rPr>
        <w:t xml:space="preserve">  tháng </w:t>
      </w:r>
      <w:r w:rsidR="00F54911">
        <w:rPr>
          <w:i/>
          <w:color w:val="000000"/>
          <w:spacing w:val="-4"/>
          <w:sz w:val="28"/>
          <w:lang w:val="nl-NL"/>
        </w:rPr>
        <w:t>6</w:t>
      </w:r>
      <w:r w:rsidRPr="00395245">
        <w:rPr>
          <w:i/>
          <w:color w:val="000000"/>
          <w:spacing w:val="-4"/>
          <w:sz w:val="28"/>
          <w:lang w:val="nl-NL"/>
        </w:rPr>
        <w:t xml:space="preserve"> năm 2017 </w:t>
      </w:r>
      <w:r w:rsidRPr="00395245">
        <w:rPr>
          <w:i/>
          <w:color w:val="000000"/>
          <w:sz w:val="28"/>
          <w:lang w:val="nl-NL"/>
        </w:rPr>
        <w:t>của Ủy ban nhân dân tỉnh Hà Tĩnh)</w:t>
      </w:r>
    </w:p>
    <w:p w:rsidR="00DD5373" w:rsidRDefault="00DD5373" w:rsidP="00EA37C8">
      <w:pPr>
        <w:jc w:val="center"/>
        <w:rPr>
          <w:b/>
          <w:color w:val="000000"/>
          <w:sz w:val="26"/>
          <w:szCs w:val="26"/>
          <w:lang w:val="nl-NL"/>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643"/>
        <w:gridCol w:w="1399"/>
        <w:gridCol w:w="1578"/>
        <w:gridCol w:w="1417"/>
        <w:gridCol w:w="1541"/>
        <w:gridCol w:w="1555"/>
      </w:tblGrid>
      <w:tr w:rsidR="000D16F8" w:rsidRPr="00217551" w:rsidTr="002D4939">
        <w:trPr>
          <w:trHeight w:val="466"/>
        </w:trPr>
        <w:tc>
          <w:tcPr>
            <w:tcW w:w="733" w:type="dxa"/>
            <w:vMerge w:val="restart"/>
            <w:shd w:val="clear" w:color="auto" w:fill="auto"/>
            <w:vAlign w:val="center"/>
          </w:tcPr>
          <w:p w:rsidR="000D16F8" w:rsidRPr="002D4939" w:rsidRDefault="000D16F8" w:rsidP="00EA37C8">
            <w:pPr>
              <w:spacing w:before="40" w:after="40"/>
              <w:jc w:val="center"/>
              <w:rPr>
                <w:rFonts w:eastAsia="Calibri"/>
                <w:b/>
              </w:rPr>
            </w:pPr>
            <w:r w:rsidRPr="002D4939">
              <w:rPr>
                <w:rFonts w:eastAsia="Calibri"/>
                <w:b/>
              </w:rPr>
              <w:t>STT</w:t>
            </w:r>
          </w:p>
        </w:tc>
        <w:tc>
          <w:tcPr>
            <w:tcW w:w="1643" w:type="dxa"/>
            <w:vMerge w:val="restart"/>
            <w:shd w:val="clear" w:color="auto" w:fill="auto"/>
            <w:vAlign w:val="center"/>
          </w:tcPr>
          <w:p w:rsidR="0069685E" w:rsidRDefault="000D16F8" w:rsidP="00EA37C8">
            <w:pPr>
              <w:spacing w:before="40" w:after="40"/>
              <w:jc w:val="center"/>
              <w:rPr>
                <w:rFonts w:eastAsia="Calibri"/>
                <w:b/>
              </w:rPr>
            </w:pPr>
            <w:r w:rsidRPr="002D4939">
              <w:rPr>
                <w:rFonts w:eastAsia="Calibri"/>
                <w:b/>
              </w:rPr>
              <w:t xml:space="preserve">Cự ly </w:t>
            </w:r>
          </w:p>
          <w:p w:rsidR="000D16F8" w:rsidRPr="002D4939" w:rsidRDefault="000D16F8" w:rsidP="00EA37C8">
            <w:pPr>
              <w:spacing w:before="40" w:after="40"/>
              <w:jc w:val="center"/>
              <w:rPr>
                <w:rFonts w:eastAsia="Calibri"/>
                <w:b/>
              </w:rPr>
            </w:pPr>
            <w:r w:rsidRPr="002D4939">
              <w:rPr>
                <w:rFonts w:eastAsia="Calibri"/>
                <w:b/>
              </w:rPr>
              <w:t>vận chuyển</w:t>
            </w:r>
          </w:p>
          <w:p w:rsidR="000D16F8" w:rsidRPr="002D4939" w:rsidRDefault="000D16F8" w:rsidP="00EA37C8">
            <w:pPr>
              <w:spacing w:before="40" w:after="40"/>
              <w:jc w:val="center"/>
              <w:rPr>
                <w:rFonts w:eastAsia="Calibri"/>
                <w:b/>
              </w:rPr>
            </w:pPr>
            <w:r w:rsidRPr="002D4939">
              <w:rPr>
                <w:rFonts w:eastAsia="Calibri"/>
                <w:b/>
              </w:rPr>
              <w:t>(Km)</w:t>
            </w:r>
          </w:p>
        </w:tc>
        <w:tc>
          <w:tcPr>
            <w:tcW w:w="7490" w:type="dxa"/>
            <w:gridSpan w:val="5"/>
            <w:shd w:val="clear" w:color="auto" w:fill="auto"/>
            <w:vAlign w:val="center"/>
          </w:tcPr>
          <w:p w:rsidR="000D16F8" w:rsidRPr="002D4939" w:rsidRDefault="000D16F8" w:rsidP="00EA37C8">
            <w:pPr>
              <w:spacing w:before="40" w:after="40"/>
              <w:jc w:val="center"/>
              <w:rPr>
                <w:rFonts w:eastAsia="Calibri"/>
                <w:b/>
              </w:rPr>
            </w:pPr>
            <w:r w:rsidRPr="002D4939">
              <w:rPr>
                <w:rFonts w:eastAsia="Calibri"/>
                <w:b/>
              </w:rPr>
              <w:t>Giá dịch vụ (đồng/tấn rác)</w:t>
            </w:r>
          </w:p>
        </w:tc>
      </w:tr>
      <w:tr w:rsidR="000D16F8" w:rsidRPr="00217551" w:rsidTr="002D4939">
        <w:tc>
          <w:tcPr>
            <w:tcW w:w="733" w:type="dxa"/>
            <w:vMerge/>
            <w:shd w:val="clear" w:color="auto" w:fill="auto"/>
            <w:vAlign w:val="center"/>
          </w:tcPr>
          <w:p w:rsidR="000D16F8" w:rsidRPr="002D4939" w:rsidRDefault="000D16F8" w:rsidP="00EA37C8">
            <w:pPr>
              <w:spacing w:before="40" w:after="40"/>
              <w:jc w:val="center"/>
              <w:rPr>
                <w:rFonts w:eastAsia="Calibri"/>
                <w:b/>
              </w:rPr>
            </w:pPr>
          </w:p>
        </w:tc>
        <w:tc>
          <w:tcPr>
            <w:tcW w:w="1643" w:type="dxa"/>
            <w:vMerge/>
            <w:shd w:val="clear" w:color="auto" w:fill="auto"/>
            <w:vAlign w:val="center"/>
          </w:tcPr>
          <w:p w:rsidR="000D16F8" w:rsidRPr="002D4939" w:rsidRDefault="000D16F8" w:rsidP="00EA37C8">
            <w:pPr>
              <w:spacing w:before="40" w:after="40"/>
              <w:jc w:val="center"/>
              <w:rPr>
                <w:rFonts w:eastAsia="Calibri"/>
                <w:b/>
              </w:rPr>
            </w:pPr>
          </w:p>
        </w:tc>
        <w:tc>
          <w:tcPr>
            <w:tcW w:w="4394" w:type="dxa"/>
            <w:gridSpan w:val="3"/>
            <w:shd w:val="clear" w:color="auto" w:fill="auto"/>
            <w:vAlign w:val="center"/>
          </w:tcPr>
          <w:p w:rsidR="000D16F8" w:rsidRPr="002D4939" w:rsidRDefault="000D16F8" w:rsidP="00EA37C8">
            <w:pPr>
              <w:spacing w:before="40" w:after="40"/>
              <w:jc w:val="center"/>
              <w:rPr>
                <w:rFonts w:eastAsia="Calibri"/>
                <w:b/>
              </w:rPr>
            </w:pPr>
            <w:r w:rsidRPr="002D4939">
              <w:rPr>
                <w:rFonts w:eastAsia="Calibri"/>
                <w:b/>
                <w:lang w:val="nl-NL"/>
              </w:rPr>
              <w:t>Vận chuyển bằng xe ép rác</w:t>
            </w:r>
          </w:p>
        </w:tc>
        <w:tc>
          <w:tcPr>
            <w:tcW w:w="3096" w:type="dxa"/>
            <w:gridSpan w:val="2"/>
            <w:shd w:val="clear" w:color="auto" w:fill="auto"/>
            <w:vAlign w:val="center"/>
          </w:tcPr>
          <w:p w:rsidR="00290AD5" w:rsidRDefault="000D16F8" w:rsidP="00EA37C8">
            <w:pPr>
              <w:spacing w:before="40" w:after="40"/>
              <w:jc w:val="center"/>
              <w:rPr>
                <w:rFonts w:eastAsia="Calibri"/>
                <w:b/>
                <w:lang w:val="nl-NL"/>
              </w:rPr>
            </w:pPr>
            <w:r w:rsidRPr="002D4939">
              <w:rPr>
                <w:rFonts w:eastAsia="Calibri"/>
                <w:b/>
                <w:lang w:val="nl-NL"/>
              </w:rPr>
              <w:t>Vận chuyển bằ</w:t>
            </w:r>
            <w:r w:rsidR="00290AD5">
              <w:rPr>
                <w:rFonts w:eastAsia="Calibri"/>
                <w:b/>
                <w:lang w:val="nl-NL"/>
              </w:rPr>
              <w:t xml:space="preserve">ng </w:t>
            </w:r>
          </w:p>
          <w:p w:rsidR="000D16F8" w:rsidRPr="002D4939" w:rsidRDefault="00290AD5" w:rsidP="00EA37C8">
            <w:pPr>
              <w:spacing w:before="40" w:after="40"/>
              <w:jc w:val="center"/>
              <w:rPr>
                <w:rFonts w:eastAsia="Calibri"/>
                <w:b/>
              </w:rPr>
            </w:pPr>
            <w:r>
              <w:rPr>
                <w:rFonts w:eastAsia="Calibri"/>
                <w:b/>
                <w:lang w:val="nl-NL"/>
              </w:rPr>
              <w:t>xe ép rác kín (</w:t>
            </w:r>
            <w:r w:rsidR="000D16F8" w:rsidRPr="002D4939">
              <w:rPr>
                <w:rFonts w:eastAsia="Calibri"/>
                <w:b/>
                <w:lang w:val="nl-NL"/>
              </w:rPr>
              <w:t>hooklip</w:t>
            </w:r>
            <w:r>
              <w:rPr>
                <w:rFonts w:eastAsia="Calibri"/>
                <w:b/>
                <w:lang w:val="nl-NL"/>
              </w:rPr>
              <w:t>)</w:t>
            </w:r>
          </w:p>
        </w:tc>
      </w:tr>
      <w:tr w:rsidR="000D16F8" w:rsidRPr="00217551" w:rsidTr="002D4939">
        <w:tc>
          <w:tcPr>
            <w:tcW w:w="733" w:type="dxa"/>
            <w:vMerge/>
            <w:shd w:val="clear" w:color="auto" w:fill="auto"/>
            <w:vAlign w:val="center"/>
          </w:tcPr>
          <w:p w:rsidR="000D16F8" w:rsidRPr="002D4939" w:rsidRDefault="000D16F8" w:rsidP="00EA37C8">
            <w:pPr>
              <w:spacing w:before="40" w:after="40"/>
              <w:jc w:val="center"/>
              <w:rPr>
                <w:rFonts w:eastAsia="Calibri"/>
                <w:b/>
              </w:rPr>
            </w:pPr>
          </w:p>
        </w:tc>
        <w:tc>
          <w:tcPr>
            <w:tcW w:w="1643" w:type="dxa"/>
            <w:vMerge/>
            <w:shd w:val="clear" w:color="auto" w:fill="auto"/>
            <w:vAlign w:val="center"/>
          </w:tcPr>
          <w:p w:rsidR="000D16F8" w:rsidRPr="002D4939" w:rsidRDefault="000D16F8" w:rsidP="00EA37C8">
            <w:pPr>
              <w:spacing w:before="40" w:after="40"/>
              <w:jc w:val="center"/>
              <w:rPr>
                <w:rFonts w:eastAsia="Calibri"/>
                <w:b/>
              </w:rPr>
            </w:pPr>
          </w:p>
        </w:tc>
        <w:tc>
          <w:tcPr>
            <w:tcW w:w="1399" w:type="dxa"/>
            <w:shd w:val="clear" w:color="auto" w:fill="auto"/>
            <w:vAlign w:val="center"/>
          </w:tcPr>
          <w:p w:rsidR="00587918" w:rsidRPr="002D4939" w:rsidRDefault="000D16F8" w:rsidP="00EA37C8">
            <w:pPr>
              <w:spacing w:before="40" w:after="40"/>
              <w:jc w:val="center"/>
              <w:rPr>
                <w:rFonts w:eastAsia="Calibri"/>
                <w:b/>
                <w:color w:val="000000"/>
              </w:rPr>
            </w:pPr>
            <w:r w:rsidRPr="002D4939">
              <w:rPr>
                <w:rFonts w:eastAsia="Calibri"/>
                <w:b/>
                <w:color w:val="000000"/>
              </w:rPr>
              <w:t>Loại xe</w:t>
            </w:r>
          </w:p>
          <w:p w:rsidR="000D16F8" w:rsidRPr="002D4939" w:rsidRDefault="000D16F8" w:rsidP="00EA37C8">
            <w:pPr>
              <w:spacing w:before="40" w:after="40"/>
              <w:jc w:val="center"/>
              <w:rPr>
                <w:rFonts w:eastAsia="Calibri"/>
                <w:b/>
              </w:rPr>
            </w:pPr>
            <w:r w:rsidRPr="002D4939">
              <w:rPr>
                <w:rFonts w:eastAsia="Calibri"/>
                <w:b/>
                <w:color w:val="000000"/>
              </w:rPr>
              <w:t xml:space="preserve"> ≥ 5 tấn</w:t>
            </w:r>
          </w:p>
        </w:tc>
        <w:tc>
          <w:tcPr>
            <w:tcW w:w="1578" w:type="dxa"/>
            <w:shd w:val="clear" w:color="auto" w:fill="auto"/>
            <w:vAlign w:val="center"/>
          </w:tcPr>
          <w:p w:rsidR="000D16F8" w:rsidRPr="002D4939" w:rsidRDefault="000D16F8" w:rsidP="00EA37C8">
            <w:pPr>
              <w:spacing w:before="40" w:after="40"/>
              <w:jc w:val="center"/>
              <w:rPr>
                <w:rFonts w:eastAsia="Calibri"/>
                <w:b/>
              </w:rPr>
            </w:pPr>
            <w:r w:rsidRPr="002D4939">
              <w:rPr>
                <w:rFonts w:eastAsia="Calibri"/>
                <w:b/>
                <w:color w:val="000000"/>
              </w:rPr>
              <w:t>Loại xe 5 tấn đến 10 tấn</w:t>
            </w:r>
          </w:p>
        </w:tc>
        <w:tc>
          <w:tcPr>
            <w:tcW w:w="1417" w:type="dxa"/>
            <w:shd w:val="clear" w:color="auto" w:fill="auto"/>
            <w:vAlign w:val="center"/>
          </w:tcPr>
          <w:p w:rsidR="00587918" w:rsidRPr="002D4939" w:rsidRDefault="000D16F8" w:rsidP="00EA37C8">
            <w:pPr>
              <w:spacing w:before="40" w:after="40"/>
              <w:jc w:val="center"/>
              <w:rPr>
                <w:rFonts w:eastAsia="Calibri"/>
                <w:b/>
                <w:color w:val="000000"/>
              </w:rPr>
            </w:pPr>
            <w:r w:rsidRPr="002D4939">
              <w:rPr>
                <w:rFonts w:eastAsia="Calibri"/>
                <w:b/>
                <w:color w:val="000000"/>
              </w:rPr>
              <w:t xml:space="preserve">Loại xe  </w:t>
            </w:r>
          </w:p>
          <w:p w:rsidR="000D16F8" w:rsidRPr="002D4939" w:rsidRDefault="000D16F8" w:rsidP="00EA37C8">
            <w:pPr>
              <w:spacing w:before="40" w:after="40"/>
              <w:jc w:val="center"/>
              <w:rPr>
                <w:rFonts w:eastAsia="Calibri"/>
                <w:b/>
                <w:color w:val="000000"/>
              </w:rPr>
            </w:pPr>
            <w:r w:rsidRPr="002D4939">
              <w:rPr>
                <w:rFonts w:eastAsia="Calibri"/>
                <w:b/>
                <w:color w:val="000000"/>
              </w:rPr>
              <w:t>≥ 10 tấn</w:t>
            </w:r>
          </w:p>
        </w:tc>
        <w:tc>
          <w:tcPr>
            <w:tcW w:w="1541" w:type="dxa"/>
            <w:shd w:val="clear" w:color="auto" w:fill="auto"/>
            <w:vAlign w:val="center"/>
          </w:tcPr>
          <w:p w:rsidR="00587918" w:rsidRPr="002D4939" w:rsidRDefault="000D16F8" w:rsidP="00EA37C8">
            <w:pPr>
              <w:spacing w:before="40" w:after="40"/>
              <w:jc w:val="center"/>
              <w:rPr>
                <w:rFonts w:eastAsia="Calibri"/>
                <w:b/>
                <w:color w:val="000000"/>
              </w:rPr>
            </w:pPr>
            <w:r w:rsidRPr="002D4939">
              <w:rPr>
                <w:rFonts w:eastAsia="Calibri"/>
                <w:b/>
                <w:color w:val="000000"/>
              </w:rPr>
              <w:t xml:space="preserve">Loại xe </w:t>
            </w:r>
          </w:p>
          <w:p w:rsidR="000D16F8" w:rsidRPr="002D4939" w:rsidRDefault="000D16F8" w:rsidP="00EA37C8">
            <w:pPr>
              <w:spacing w:before="40" w:after="40"/>
              <w:jc w:val="center"/>
              <w:rPr>
                <w:rFonts w:eastAsia="Calibri"/>
                <w:b/>
              </w:rPr>
            </w:pPr>
            <w:r w:rsidRPr="002D4939">
              <w:rPr>
                <w:rFonts w:eastAsia="Calibri"/>
                <w:b/>
                <w:color w:val="000000"/>
              </w:rPr>
              <w:t>≤ 10 tấn</w:t>
            </w:r>
          </w:p>
        </w:tc>
        <w:tc>
          <w:tcPr>
            <w:tcW w:w="1555" w:type="dxa"/>
            <w:shd w:val="clear" w:color="auto" w:fill="auto"/>
            <w:vAlign w:val="center"/>
          </w:tcPr>
          <w:p w:rsidR="00587918" w:rsidRPr="002D4939" w:rsidRDefault="000D16F8" w:rsidP="00EA37C8">
            <w:pPr>
              <w:spacing w:before="40" w:after="40"/>
              <w:jc w:val="center"/>
              <w:rPr>
                <w:rFonts w:eastAsia="Calibri"/>
                <w:b/>
                <w:color w:val="000000"/>
              </w:rPr>
            </w:pPr>
            <w:r w:rsidRPr="002D4939">
              <w:rPr>
                <w:rFonts w:eastAsia="Calibri"/>
                <w:b/>
                <w:color w:val="000000"/>
              </w:rPr>
              <w:t xml:space="preserve">Loại xe </w:t>
            </w:r>
          </w:p>
          <w:p w:rsidR="000D16F8" w:rsidRPr="002D4939" w:rsidRDefault="000D16F8" w:rsidP="00EA37C8">
            <w:pPr>
              <w:spacing w:before="40" w:after="40"/>
              <w:jc w:val="center"/>
              <w:rPr>
                <w:rFonts w:eastAsia="Calibri"/>
                <w:b/>
              </w:rPr>
            </w:pPr>
            <w:r w:rsidRPr="002D4939">
              <w:rPr>
                <w:rFonts w:eastAsia="Calibri"/>
                <w:b/>
                <w:color w:val="000000"/>
              </w:rPr>
              <w:t>&gt;10 tấn</w:t>
            </w:r>
          </w:p>
        </w:tc>
      </w:tr>
      <w:tr w:rsidR="000D16F8" w:rsidRPr="00217551" w:rsidTr="00F54911">
        <w:trPr>
          <w:trHeight w:val="316"/>
        </w:trPr>
        <w:tc>
          <w:tcPr>
            <w:tcW w:w="733"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1</w:t>
            </w:r>
          </w:p>
        </w:tc>
        <w:tc>
          <w:tcPr>
            <w:tcW w:w="1643" w:type="dxa"/>
            <w:shd w:val="clear" w:color="auto" w:fill="auto"/>
            <w:vAlign w:val="center"/>
          </w:tcPr>
          <w:p w:rsidR="000D16F8" w:rsidRPr="002D4939" w:rsidRDefault="000D16F8" w:rsidP="00EA37C8">
            <w:pPr>
              <w:spacing w:before="120" w:after="120"/>
              <w:jc w:val="center"/>
              <w:rPr>
                <w:rFonts w:eastAsia="Calibri"/>
                <w:lang w:val="nl-NL"/>
              </w:rPr>
            </w:pPr>
            <w:r w:rsidRPr="002D4939">
              <w:rPr>
                <w:rFonts w:eastAsia="Calibri"/>
                <w:lang w:val="nl-NL"/>
              </w:rPr>
              <w:t xml:space="preserve">L </w:t>
            </w:r>
            <w:r w:rsidRPr="002D4939">
              <w:rPr>
                <w:rFonts w:eastAsia="Calibri"/>
                <w:color w:val="000000"/>
              </w:rPr>
              <w:t>≤ 15</w:t>
            </w:r>
          </w:p>
        </w:tc>
        <w:tc>
          <w:tcPr>
            <w:tcW w:w="1399" w:type="dxa"/>
            <w:shd w:val="clear" w:color="auto" w:fill="auto"/>
            <w:vAlign w:val="center"/>
          </w:tcPr>
          <w:p w:rsidR="000D16F8" w:rsidRPr="002D4939" w:rsidRDefault="000D16F8" w:rsidP="00EA37C8">
            <w:pPr>
              <w:spacing w:before="120" w:after="120"/>
              <w:jc w:val="center"/>
              <w:rPr>
                <w:rFonts w:eastAsia="Calibri"/>
                <w:color w:val="000000"/>
              </w:rPr>
            </w:pPr>
            <w:r w:rsidRPr="002D4939">
              <w:rPr>
                <w:rFonts w:eastAsia="Calibri"/>
                <w:color w:val="000000"/>
              </w:rPr>
              <w:t>168.000</w:t>
            </w:r>
          </w:p>
        </w:tc>
        <w:tc>
          <w:tcPr>
            <w:tcW w:w="1578"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145.000</w:t>
            </w:r>
          </w:p>
        </w:tc>
        <w:tc>
          <w:tcPr>
            <w:tcW w:w="1417"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119.000</w:t>
            </w:r>
          </w:p>
        </w:tc>
        <w:tc>
          <w:tcPr>
            <w:tcW w:w="1541"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137.000</w:t>
            </w:r>
          </w:p>
        </w:tc>
        <w:tc>
          <w:tcPr>
            <w:tcW w:w="1555"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98.000</w:t>
            </w:r>
          </w:p>
        </w:tc>
      </w:tr>
      <w:tr w:rsidR="000D16F8" w:rsidRPr="00217551" w:rsidTr="002D4939">
        <w:tc>
          <w:tcPr>
            <w:tcW w:w="733"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2</w:t>
            </w:r>
          </w:p>
        </w:tc>
        <w:tc>
          <w:tcPr>
            <w:tcW w:w="1643" w:type="dxa"/>
            <w:shd w:val="clear" w:color="auto" w:fill="auto"/>
            <w:vAlign w:val="center"/>
          </w:tcPr>
          <w:p w:rsidR="000D16F8" w:rsidRPr="002D4939" w:rsidRDefault="000D16F8" w:rsidP="00EA37C8">
            <w:pPr>
              <w:spacing w:before="120" w:after="120"/>
              <w:jc w:val="center"/>
              <w:rPr>
                <w:rFonts w:eastAsia="Calibri"/>
                <w:lang w:val="nl-NL"/>
              </w:rPr>
            </w:pPr>
            <w:r w:rsidRPr="002D4939">
              <w:rPr>
                <w:rFonts w:eastAsia="Calibri"/>
                <w:lang w:val="nl-NL"/>
              </w:rPr>
              <w:t xml:space="preserve">15&lt; L </w:t>
            </w:r>
            <w:r w:rsidRPr="002D4939">
              <w:rPr>
                <w:rFonts w:eastAsia="Calibri"/>
                <w:color w:val="000000"/>
              </w:rPr>
              <w:t>≤ 20</w:t>
            </w:r>
          </w:p>
        </w:tc>
        <w:tc>
          <w:tcPr>
            <w:tcW w:w="1399" w:type="dxa"/>
            <w:shd w:val="clear" w:color="auto" w:fill="auto"/>
            <w:vAlign w:val="center"/>
          </w:tcPr>
          <w:p w:rsidR="000D16F8" w:rsidRPr="002D4939" w:rsidRDefault="000D16F8" w:rsidP="00EA37C8">
            <w:pPr>
              <w:spacing w:before="120" w:after="120"/>
              <w:jc w:val="center"/>
              <w:rPr>
                <w:rFonts w:eastAsia="Calibri"/>
                <w:color w:val="000000"/>
              </w:rPr>
            </w:pPr>
            <w:r w:rsidRPr="002D4939">
              <w:rPr>
                <w:rFonts w:eastAsia="Calibri"/>
                <w:color w:val="000000"/>
              </w:rPr>
              <w:t>177.000</w:t>
            </w:r>
          </w:p>
        </w:tc>
        <w:tc>
          <w:tcPr>
            <w:tcW w:w="1578"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152.000</w:t>
            </w:r>
          </w:p>
        </w:tc>
        <w:tc>
          <w:tcPr>
            <w:tcW w:w="1417"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125.000</w:t>
            </w:r>
          </w:p>
        </w:tc>
        <w:tc>
          <w:tcPr>
            <w:tcW w:w="1541"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144.000</w:t>
            </w:r>
          </w:p>
        </w:tc>
        <w:tc>
          <w:tcPr>
            <w:tcW w:w="1555"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103.000</w:t>
            </w:r>
          </w:p>
        </w:tc>
      </w:tr>
      <w:tr w:rsidR="000D16F8" w:rsidRPr="00217551" w:rsidTr="002D4939">
        <w:tc>
          <w:tcPr>
            <w:tcW w:w="733"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3</w:t>
            </w:r>
          </w:p>
        </w:tc>
        <w:tc>
          <w:tcPr>
            <w:tcW w:w="1643" w:type="dxa"/>
            <w:shd w:val="clear" w:color="auto" w:fill="auto"/>
            <w:vAlign w:val="center"/>
          </w:tcPr>
          <w:p w:rsidR="000D16F8" w:rsidRPr="002D4939" w:rsidRDefault="000D16F8" w:rsidP="00EA37C8">
            <w:pPr>
              <w:spacing w:before="120" w:after="120"/>
              <w:jc w:val="center"/>
              <w:rPr>
                <w:rFonts w:eastAsia="Calibri"/>
                <w:lang w:val="nl-NL"/>
              </w:rPr>
            </w:pPr>
            <w:r w:rsidRPr="002D4939">
              <w:rPr>
                <w:rFonts w:eastAsia="Calibri"/>
                <w:lang w:val="nl-NL"/>
              </w:rPr>
              <w:t xml:space="preserve">20&lt;L </w:t>
            </w:r>
            <w:r w:rsidRPr="002D4939">
              <w:rPr>
                <w:rFonts w:eastAsia="Calibri"/>
                <w:color w:val="000000"/>
              </w:rPr>
              <w:t>≤ 25</w:t>
            </w:r>
          </w:p>
        </w:tc>
        <w:tc>
          <w:tcPr>
            <w:tcW w:w="1399" w:type="dxa"/>
            <w:shd w:val="clear" w:color="auto" w:fill="auto"/>
            <w:vAlign w:val="center"/>
          </w:tcPr>
          <w:p w:rsidR="000D16F8" w:rsidRPr="002D4939" w:rsidRDefault="000D16F8" w:rsidP="00EA37C8">
            <w:pPr>
              <w:spacing w:before="120" w:after="120"/>
              <w:jc w:val="center"/>
              <w:rPr>
                <w:rFonts w:eastAsia="Calibri"/>
                <w:color w:val="000000"/>
              </w:rPr>
            </w:pPr>
            <w:r w:rsidRPr="002D4939">
              <w:rPr>
                <w:rFonts w:eastAsia="Calibri"/>
                <w:color w:val="000000"/>
              </w:rPr>
              <w:t>195.000</w:t>
            </w:r>
          </w:p>
        </w:tc>
        <w:tc>
          <w:tcPr>
            <w:tcW w:w="1578"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168.000</w:t>
            </w:r>
          </w:p>
        </w:tc>
        <w:tc>
          <w:tcPr>
            <w:tcW w:w="1417"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138.000</w:t>
            </w:r>
          </w:p>
        </w:tc>
        <w:tc>
          <w:tcPr>
            <w:tcW w:w="1541"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159.000</w:t>
            </w:r>
          </w:p>
        </w:tc>
        <w:tc>
          <w:tcPr>
            <w:tcW w:w="1555"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114.000</w:t>
            </w:r>
          </w:p>
        </w:tc>
      </w:tr>
      <w:tr w:rsidR="000D16F8" w:rsidRPr="00217551" w:rsidTr="002D4939">
        <w:tc>
          <w:tcPr>
            <w:tcW w:w="733"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4</w:t>
            </w:r>
          </w:p>
        </w:tc>
        <w:tc>
          <w:tcPr>
            <w:tcW w:w="1643" w:type="dxa"/>
            <w:shd w:val="clear" w:color="auto" w:fill="auto"/>
            <w:vAlign w:val="center"/>
          </w:tcPr>
          <w:p w:rsidR="000D16F8" w:rsidRPr="002D4939" w:rsidRDefault="000D16F8" w:rsidP="00EA37C8">
            <w:pPr>
              <w:spacing w:before="120" w:after="120"/>
              <w:jc w:val="center"/>
              <w:rPr>
                <w:rFonts w:eastAsia="Calibri"/>
                <w:lang w:val="nl-NL"/>
              </w:rPr>
            </w:pPr>
            <w:r w:rsidRPr="002D4939">
              <w:rPr>
                <w:rFonts w:eastAsia="Calibri"/>
                <w:lang w:val="nl-NL"/>
              </w:rPr>
              <w:t xml:space="preserve">25&lt;L </w:t>
            </w:r>
            <w:r w:rsidRPr="002D4939">
              <w:rPr>
                <w:rFonts w:eastAsia="Calibri"/>
                <w:color w:val="000000"/>
              </w:rPr>
              <w:t>≤ 30</w:t>
            </w:r>
          </w:p>
        </w:tc>
        <w:tc>
          <w:tcPr>
            <w:tcW w:w="1399" w:type="dxa"/>
            <w:shd w:val="clear" w:color="auto" w:fill="auto"/>
            <w:vAlign w:val="center"/>
          </w:tcPr>
          <w:p w:rsidR="000D16F8" w:rsidRPr="002D4939" w:rsidRDefault="000D16F8" w:rsidP="00EA37C8">
            <w:pPr>
              <w:spacing w:before="120" w:after="120"/>
              <w:jc w:val="center"/>
              <w:rPr>
                <w:rFonts w:eastAsia="Calibri"/>
                <w:bCs/>
                <w:color w:val="000000"/>
              </w:rPr>
            </w:pPr>
            <w:r w:rsidRPr="002D4939">
              <w:rPr>
                <w:rFonts w:eastAsia="Calibri"/>
                <w:bCs/>
                <w:color w:val="000000"/>
              </w:rPr>
              <w:t>214.000</w:t>
            </w:r>
          </w:p>
        </w:tc>
        <w:tc>
          <w:tcPr>
            <w:tcW w:w="1578"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184.000</w:t>
            </w:r>
          </w:p>
        </w:tc>
        <w:tc>
          <w:tcPr>
            <w:tcW w:w="1417"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151.000</w:t>
            </w:r>
          </w:p>
        </w:tc>
        <w:tc>
          <w:tcPr>
            <w:tcW w:w="1541"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174.000</w:t>
            </w:r>
          </w:p>
        </w:tc>
        <w:tc>
          <w:tcPr>
            <w:tcW w:w="1555"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125.000</w:t>
            </w:r>
          </w:p>
        </w:tc>
      </w:tr>
      <w:tr w:rsidR="000D16F8" w:rsidRPr="00217551" w:rsidTr="002D4939">
        <w:tc>
          <w:tcPr>
            <w:tcW w:w="733"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5</w:t>
            </w:r>
          </w:p>
        </w:tc>
        <w:tc>
          <w:tcPr>
            <w:tcW w:w="1643" w:type="dxa"/>
            <w:shd w:val="clear" w:color="auto" w:fill="auto"/>
            <w:vAlign w:val="center"/>
          </w:tcPr>
          <w:p w:rsidR="000D16F8" w:rsidRPr="002D4939" w:rsidRDefault="000D16F8" w:rsidP="00EA37C8">
            <w:pPr>
              <w:spacing w:before="120" w:after="120"/>
              <w:jc w:val="center"/>
              <w:rPr>
                <w:rFonts w:eastAsia="Calibri"/>
                <w:lang w:val="nl-NL"/>
              </w:rPr>
            </w:pPr>
            <w:r w:rsidRPr="002D4939">
              <w:rPr>
                <w:rFonts w:eastAsia="Calibri"/>
                <w:lang w:val="nl-NL"/>
              </w:rPr>
              <w:t xml:space="preserve">30&lt;L </w:t>
            </w:r>
            <w:r w:rsidRPr="002D4939">
              <w:rPr>
                <w:rFonts w:eastAsia="Calibri"/>
                <w:color w:val="000000"/>
              </w:rPr>
              <w:t>≤ 35</w:t>
            </w:r>
          </w:p>
        </w:tc>
        <w:tc>
          <w:tcPr>
            <w:tcW w:w="1399" w:type="dxa"/>
            <w:shd w:val="clear" w:color="auto" w:fill="auto"/>
            <w:vAlign w:val="center"/>
          </w:tcPr>
          <w:p w:rsidR="000D16F8" w:rsidRPr="002D4939" w:rsidRDefault="000D16F8" w:rsidP="00EA37C8">
            <w:pPr>
              <w:spacing w:before="120" w:after="120"/>
              <w:jc w:val="center"/>
              <w:rPr>
                <w:rFonts w:eastAsia="Calibri"/>
                <w:color w:val="000000"/>
              </w:rPr>
            </w:pPr>
            <w:r w:rsidRPr="002D4939">
              <w:rPr>
                <w:rFonts w:eastAsia="Calibri"/>
                <w:color w:val="000000"/>
              </w:rPr>
              <w:t>228.000</w:t>
            </w:r>
          </w:p>
        </w:tc>
        <w:tc>
          <w:tcPr>
            <w:tcW w:w="1578"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196.000</w:t>
            </w:r>
          </w:p>
        </w:tc>
        <w:tc>
          <w:tcPr>
            <w:tcW w:w="1417"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161.000</w:t>
            </w:r>
          </w:p>
        </w:tc>
        <w:tc>
          <w:tcPr>
            <w:tcW w:w="1541"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185.000</w:t>
            </w:r>
          </w:p>
        </w:tc>
        <w:tc>
          <w:tcPr>
            <w:tcW w:w="1555"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132.000</w:t>
            </w:r>
          </w:p>
        </w:tc>
      </w:tr>
      <w:tr w:rsidR="000D16F8" w:rsidRPr="00217551" w:rsidTr="002D4939">
        <w:tc>
          <w:tcPr>
            <w:tcW w:w="733"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6</w:t>
            </w:r>
          </w:p>
        </w:tc>
        <w:tc>
          <w:tcPr>
            <w:tcW w:w="1643" w:type="dxa"/>
            <w:shd w:val="clear" w:color="auto" w:fill="auto"/>
            <w:vAlign w:val="center"/>
          </w:tcPr>
          <w:p w:rsidR="000D16F8" w:rsidRPr="002D4939" w:rsidRDefault="000D16F8" w:rsidP="00EA37C8">
            <w:pPr>
              <w:spacing w:before="120" w:after="120"/>
              <w:jc w:val="center"/>
              <w:rPr>
                <w:rFonts w:eastAsia="Calibri"/>
                <w:lang w:val="nl-NL"/>
              </w:rPr>
            </w:pPr>
            <w:r w:rsidRPr="002D4939">
              <w:rPr>
                <w:rFonts w:eastAsia="Calibri"/>
                <w:lang w:val="nl-NL"/>
              </w:rPr>
              <w:t xml:space="preserve">35&lt;L </w:t>
            </w:r>
            <w:r w:rsidRPr="002D4939">
              <w:rPr>
                <w:rFonts w:eastAsia="Calibri"/>
                <w:color w:val="000000"/>
              </w:rPr>
              <w:t>≤ 40</w:t>
            </w:r>
          </w:p>
        </w:tc>
        <w:tc>
          <w:tcPr>
            <w:tcW w:w="1399"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241.000</w:t>
            </w:r>
          </w:p>
        </w:tc>
        <w:tc>
          <w:tcPr>
            <w:tcW w:w="1578"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208.000</w:t>
            </w:r>
          </w:p>
        </w:tc>
        <w:tc>
          <w:tcPr>
            <w:tcW w:w="1417"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170.000</w:t>
            </w:r>
          </w:p>
        </w:tc>
        <w:tc>
          <w:tcPr>
            <w:tcW w:w="1541"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196.000</w:t>
            </w:r>
          </w:p>
        </w:tc>
        <w:tc>
          <w:tcPr>
            <w:tcW w:w="1555"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140.000</w:t>
            </w:r>
          </w:p>
        </w:tc>
      </w:tr>
      <w:tr w:rsidR="000D16F8" w:rsidRPr="00217551" w:rsidTr="002D4939">
        <w:tc>
          <w:tcPr>
            <w:tcW w:w="733"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7</w:t>
            </w:r>
          </w:p>
        </w:tc>
        <w:tc>
          <w:tcPr>
            <w:tcW w:w="1643" w:type="dxa"/>
            <w:shd w:val="clear" w:color="auto" w:fill="auto"/>
            <w:vAlign w:val="center"/>
          </w:tcPr>
          <w:p w:rsidR="000D16F8" w:rsidRPr="002D4939" w:rsidRDefault="000D16F8" w:rsidP="00EA37C8">
            <w:pPr>
              <w:spacing w:before="120" w:after="120"/>
              <w:jc w:val="center"/>
              <w:rPr>
                <w:rFonts w:eastAsia="Calibri"/>
                <w:lang w:val="nl-NL"/>
              </w:rPr>
            </w:pPr>
            <w:r w:rsidRPr="002D4939">
              <w:rPr>
                <w:rFonts w:eastAsia="Calibri"/>
                <w:lang w:val="nl-NL"/>
              </w:rPr>
              <w:t xml:space="preserve">40&lt;L </w:t>
            </w:r>
            <w:r w:rsidRPr="002D4939">
              <w:rPr>
                <w:rFonts w:eastAsia="Calibri"/>
                <w:color w:val="000000"/>
              </w:rPr>
              <w:t>≤ 45</w:t>
            </w:r>
          </w:p>
        </w:tc>
        <w:tc>
          <w:tcPr>
            <w:tcW w:w="1399"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253.000</w:t>
            </w:r>
          </w:p>
        </w:tc>
        <w:tc>
          <w:tcPr>
            <w:tcW w:w="1578"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218.000</w:t>
            </w:r>
          </w:p>
        </w:tc>
        <w:tc>
          <w:tcPr>
            <w:tcW w:w="1417"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179.000</w:t>
            </w:r>
          </w:p>
        </w:tc>
        <w:tc>
          <w:tcPr>
            <w:tcW w:w="1541"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206.000</w:t>
            </w:r>
          </w:p>
        </w:tc>
        <w:tc>
          <w:tcPr>
            <w:tcW w:w="1555"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147.000</w:t>
            </w:r>
          </w:p>
        </w:tc>
      </w:tr>
      <w:tr w:rsidR="000D16F8" w:rsidRPr="00217551" w:rsidTr="002D4939">
        <w:tc>
          <w:tcPr>
            <w:tcW w:w="733"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8</w:t>
            </w:r>
          </w:p>
        </w:tc>
        <w:tc>
          <w:tcPr>
            <w:tcW w:w="1643" w:type="dxa"/>
            <w:shd w:val="clear" w:color="auto" w:fill="auto"/>
            <w:vAlign w:val="center"/>
          </w:tcPr>
          <w:p w:rsidR="000D16F8" w:rsidRPr="002D4939" w:rsidRDefault="000D16F8" w:rsidP="00EA37C8">
            <w:pPr>
              <w:spacing w:before="120" w:after="120"/>
              <w:jc w:val="center"/>
              <w:rPr>
                <w:rFonts w:eastAsia="Calibri"/>
                <w:lang w:val="nl-NL"/>
              </w:rPr>
            </w:pPr>
            <w:r w:rsidRPr="002D4939">
              <w:rPr>
                <w:rFonts w:eastAsia="Calibri"/>
                <w:lang w:val="nl-NL"/>
              </w:rPr>
              <w:t xml:space="preserve">45&lt;L </w:t>
            </w:r>
            <w:r w:rsidRPr="002D4939">
              <w:rPr>
                <w:rFonts w:eastAsia="Calibri"/>
                <w:color w:val="000000"/>
              </w:rPr>
              <w:t>≤ 50</w:t>
            </w:r>
          </w:p>
        </w:tc>
        <w:tc>
          <w:tcPr>
            <w:tcW w:w="1399"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264.000</w:t>
            </w:r>
          </w:p>
        </w:tc>
        <w:tc>
          <w:tcPr>
            <w:tcW w:w="1578"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227.000</w:t>
            </w:r>
          </w:p>
        </w:tc>
        <w:tc>
          <w:tcPr>
            <w:tcW w:w="1417"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186.000</w:t>
            </w:r>
          </w:p>
        </w:tc>
        <w:tc>
          <w:tcPr>
            <w:tcW w:w="1541"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214.000</w:t>
            </w:r>
          </w:p>
        </w:tc>
        <w:tc>
          <w:tcPr>
            <w:tcW w:w="1555"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153.000</w:t>
            </w:r>
          </w:p>
        </w:tc>
      </w:tr>
      <w:tr w:rsidR="000D16F8" w:rsidRPr="00217551" w:rsidTr="002D4939">
        <w:tc>
          <w:tcPr>
            <w:tcW w:w="733"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9</w:t>
            </w:r>
          </w:p>
        </w:tc>
        <w:tc>
          <w:tcPr>
            <w:tcW w:w="1643" w:type="dxa"/>
            <w:shd w:val="clear" w:color="auto" w:fill="auto"/>
            <w:vAlign w:val="center"/>
          </w:tcPr>
          <w:p w:rsidR="000D16F8" w:rsidRPr="002D4939" w:rsidRDefault="000D16F8" w:rsidP="00EA37C8">
            <w:pPr>
              <w:spacing w:before="120" w:after="120"/>
              <w:jc w:val="center"/>
              <w:rPr>
                <w:rFonts w:eastAsia="Calibri"/>
                <w:lang w:val="nl-NL"/>
              </w:rPr>
            </w:pPr>
            <w:r w:rsidRPr="002D4939">
              <w:rPr>
                <w:rFonts w:eastAsia="Calibri"/>
                <w:lang w:val="nl-NL"/>
              </w:rPr>
              <w:t xml:space="preserve">50&lt;L </w:t>
            </w:r>
            <w:r w:rsidRPr="002D4939">
              <w:rPr>
                <w:rFonts w:eastAsia="Calibri"/>
                <w:color w:val="000000"/>
              </w:rPr>
              <w:t>≤ 55</w:t>
            </w:r>
          </w:p>
        </w:tc>
        <w:tc>
          <w:tcPr>
            <w:tcW w:w="1399"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274.000</w:t>
            </w:r>
          </w:p>
        </w:tc>
        <w:tc>
          <w:tcPr>
            <w:tcW w:w="1578"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235.000</w:t>
            </w:r>
          </w:p>
        </w:tc>
        <w:tc>
          <w:tcPr>
            <w:tcW w:w="1417"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193.000</w:t>
            </w:r>
          </w:p>
        </w:tc>
        <w:tc>
          <w:tcPr>
            <w:tcW w:w="1541"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223.000</w:t>
            </w:r>
          </w:p>
        </w:tc>
        <w:tc>
          <w:tcPr>
            <w:tcW w:w="1555"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159.000</w:t>
            </w:r>
          </w:p>
        </w:tc>
      </w:tr>
      <w:tr w:rsidR="000D16F8" w:rsidRPr="00217551" w:rsidTr="002D4939">
        <w:tc>
          <w:tcPr>
            <w:tcW w:w="733"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10</w:t>
            </w:r>
          </w:p>
        </w:tc>
        <w:tc>
          <w:tcPr>
            <w:tcW w:w="1643" w:type="dxa"/>
            <w:shd w:val="clear" w:color="auto" w:fill="auto"/>
            <w:vAlign w:val="center"/>
          </w:tcPr>
          <w:p w:rsidR="000D16F8" w:rsidRPr="002D4939" w:rsidRDefault="000D16F8" w:rsidP="00EA37C8">
            <w:pPr>
              <w:spacing w:before="120" w:after="120"/>
              <w:jc w:val="center"/>
              <w:rPr>
                <w:rFonts w:eastAsia="Calibri"/>
                <w:lang w:val="nl-NL"/>
              </w:rPr>
            </w:pPr>
            <w:r w:rsidRPr="002D4939">
              <w:rPr>
                <w:rFonts w:eastAsia="Calibri"/>
                <w:lang w:val="nl-NL"/>
              </w:rPr>
              <w:t xml:space="preserve">55&lt;L </w:t>
            </w:r>
            <w:r w:rsidRPr="002D4939">
              <w:rPr>
                <w:rFonts w:eastAsia="Calibri"/>
                <w:color w:val="000000"/>
              </w:rPr>
              <w:t>≤ 60</w:t>
            </w:r>
          </w:p>
        </w:tc>
        <w:tc>
          <w:tcPr>
            <w:tcW w:w="1399"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282.000</w:t>
            </w:r>
          </w:p>
        </w:tc>
        <w:tc>
          <w:tcPr>
            <w:tcW w:w="1578"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243.000</w:t>
            </w:r>
          </w:p>
        </w:tc>
        <w:tc>
          <w:tcPr>
            <w:tcW w:w="1417"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199.000</w:t>
            </w:r>
          </w:p>
        </w:tc>
        <w:tc>
          <w:tcPr>
            <w:tcW w:w="1541"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230.000</w:t>
            </w:r>
          </w:p>
        </w:tc>
        <w:tc>
          <w:tcPr>
            <w:tcW w:w="1555"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164.000</w:t>
            </w:r>
          </w:p>
        </w:tc>
      </w:tr>
      <w:tr w:rsidR="000D16F8" w:rsidRPr="00217551" w:rsidTr="002D4939">
        <w:tc>
          <w:tcPr>
            <w:tcW w:w="733"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11</w:t>
            </w:r>
          </w:p>
        </w:tc>
        <w:tc>
          <w:tcPr>
            <w:tcW w:w="1643" w:type="dxa"/>
            <w:shd w:val="clear" w:color="auto" w:fill="auto"/>
            <w:vAlign w:val="center"/>
          </w:tcPr>
          <w:p w:rsidR="000D16F8" w:rsidRPr="002D4939" w:rsidRDefault="000D16F8" w:rsidP="00EA37C8">
            <w:pPr>
              <w:spacing w:before="120" w:after="120"/>
              <w:jc w:val="center"/>
              <w:rPr>
                <w:rFonts w:eastAsia="Calibri"/>
                <w:lang w:val="nl-NL"/>
              </w:rPr>
            </w:pPr>
            <w:r w:rsidRPr="002D4939">
              <w:rPr>
                <w:rFonts w:eastAsia="Calibri"/>
                <w:lang w:val="nl-NL"/>
              </w:rPr>
              <w:t xml:space="preserve">60&lt;L </w:t>
            </w:r>
            <w:r w:rsidRPr="002D4939">
              <w:rPr>
                <w:rFonts w:eastAsia="Calibri"/>
                <w:color w:val="000000"/>
              </w:rPr>
              <w:t>≤ 65</w:t>
            </w:r>
          </w:p>
        </w:tc>
        <w:tc>
          <w:tcPr>
            <w:tcW w:w="1399"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289.000</w:t>
            </w:r>
          </w:p>
        </w:tc>
        <w:tc>
          <w:tcPr>
            <w:tcW w:w="1578"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249.000</w:t>
            </w:r>
          </w:p>
        </w:tc>
        <w:tc>
          <w:tcPr>
            <w:tcW w:w="1417"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204.000</w:t>
            </w:r>
          </w:p>
        </w:tc>
        <w:tc>
          <w:tcPr>
            <w:tcW w:w="1541"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235.000</w:t>
            </w:r>
          </w:p>
        </w:tc>
        <w:tc>
          <w:tcPr>
            <w:tcW w:w="1555" w:type="dxa"/>
            <w:shd w:val="clear" w:color="auto" w:fill="auto"/>
            <w:vAlign w:val="center"/>
          </w:tcPr>
          <w:p w:rsidR="000D16F8" w:rsidRPr="002D4939" w:rsidRDefault="000D16F8" w:rsidP="00EA37C8">
            <w:pPr>
              <w:spacing w:before="120" w:after="120"/>
              <w:jc w:val="center"/>
              <w:rPr>
                <w:rFonts w:eastAsia="Calibri"/>
              </w:rPr>
            </w:pPr>
            <w:r w:rsidRPr="002D4939">
              <w:rPr>
                <w:rFonts w:eastAsia="Calibri"/>
              </w:rPr>
              <w:t>168.000</w:t>
            </w:r>
          </w:p>
        </w:tc>
      </w:tr>
    </w:tbl>
    <w:p w:rsidR="000D16F8" w:rsidRDefault="000D16F8" w:rsidP="00EA37C8">
      <w:pPr>
        <w:jc w:val="center"/>
        <w:rPr>
          <w:b/>
          <w:color w:val="000000"/>
          <w:sz w:val="26"/>
          <w:szCs w:val="26"/>
          <w:lang w:val="nl-NL"/>
        </w:rPr>
      </w:pPr>
    </w:p>
    <w:p w:rsidR="00221D50" w:rsidRDefault="00221D50" w:rsidP="00EA37C8">
      <w:pPr>
        <w:jc w:val="both"/>
        <w:rPr>
          <w:color w:val="000000"/>
          <w:sz w:val="26"/>
          <w:szCs w:val="26"/>
          <w:vertAlign w:val="superscript"/>
          <w:lang w:val="nl-NL"/>
        </w:rPr>
      </w:pPr>
      <w:r w:rsidRPr="00420B4D">
        <w:rPr>
          <w:color w:val="000000"/>
          <w:sz w:val="26"/>
          <w:szCs w:val="26"/>
          <w:lang w:val="nl-NL"/>
        </w:rPr>
        <w:tab/>
      </w:r>
      <w:r w:rsidRPr="00420B4D">
        <w:rPr>
          <w:i/>
          <w:color w:val="000000"/>
          <w:sz w:val="26"/>
          <w:szCs w:val="26"/>
          <w:u w:val="single"/>
          <w:lang w:val="nl-NL"/>
        </w:rPr>
        <w:t>Ghi chú:</w:t>
      </w:r>
      <w:r>
        <w:rPr>
          <w:color w:val="000000"/>
          <w:sz w:val="26"/>
          <w:szCs w:val="26"/>
          <w:lang w:val="nl-NL"/>
        </w:rPr>
        <w:t xml:space="preserve">- </w:t>
      </w:r>
      <w:r w:rsidRPr="00420B4D">
        <w:rPr>
          <w:color w:val="000000"/>
          <w:sz w:val="26"/>
          <w:szCs w:val="26"/>
          <w:lang w:val="nl-NL"/>
        </w:rPr>
        <w:t>Hệ số quy đổi tấn sang m</w:t>
      </w:r>
      <w:r w:rsidRPr="00420B4D">
        <w:rPr>
          <w:color w:val="000000"/>
          <w:sz w:val="26"/>
          <w:szCs w:val="26"/>
          <w:vertAlign w:val="superscript"/>
          <w:lang w:val="nl-NL"/>
        </w:rPr>
        <w:t>3</w:t>
      </w:r>
      <w:r w:rsidRPr="00420B4D">
        <w:rPr>
          <w:color w:val="000000"/>
          <w:sz w:val="26"/>
          <w:szCs w:val="26"/>
          <w:lang w:val="nl-NL"/>
        </w:rPr>
        <w:t>: 01 tấn rác tương đương 2,38 m</w:t>
      </w:r>
      <w:r w:rsidRPr="00420B4D">
        <w:rPr>
          <w:color w:val="000000"/>
          <w:sz w:val="26"/>
          <w:szCs w:val="26"/>
          <w:vertAlign w:val="superscript"/>
          <w:lang w:val="nl-NL"/>
        </w:rPr>
        <w:t>3</w:t>
      </w:r>
    </w:p>
    <w:p w:rsidR="00FD14A1" w:rsidRDefault="00FD14A1" w:rsidP="00EA37C8">
      <w:pPr>
        <w:ind w:left="1843"/>
        <w:jc w:val="both"/>
        <w:rPr>
          <w:color w:val="000000"/>
          <w:sz w:val="26"/>
          <w:szCs w:val="26"/>
          <w:lang w:val="nl-NL"/>
        </w:rPr>
      </w:pPr>
      <w:r w:rsidRPr="003C74E8">
        <w:rPr>
          <w:color w:val="000000"/>
          <w:sz w:val="26"/>
          <w:szCs w:val="26"/>
          <w:lang w:val="nl-NL"/>
        </w:rPr>
        <w:t>- Hệ số quy đổi m</w:t>
      </w:r>
      <w:r w:rsidRPr="003C74E8">
        <w:rPr>
          <w:color w:val="000000"/>
          <w:sz w:val="26"/>
          <w:szCs w:val="26"/>
          <w:vertAlign w:val="superscript"/>
          <w:lang w:val="nl-NL"/>
        </w:rPr>
        <w:t>3</w:t>
      </w:r>
      <w:r w:rsidRPr="003C74E8">
        <w:rPr>
          <w:color w:val="000000"/>
          <w:sz w:val="26"/>
          <w:szCs w:val="26"/>
          <w:lang w:val="nl-NL"/>
        </w:rPr>
        <w:t xml:space="preserve"> sangtấn: 01 m</w:t>
      </w:r>
      <w:r w:rsidRPr="003C74E8">
        <w:rPr>
          <w:color w:val="000000"/>
          <w:sz w:val="26"/>
          <w:szCs w:val="26"/>
          <w:vertAlign w:val="superscript"/>
          <w:lang w:val="nl-NL"/>
        </w:rPr>
        <w:t>3</w:t>
      </w:r>
      <w:r w:rsidRPr="003C74E8">
        <w:rPr>
          <w:color w:val="000000"/>
          <w:sz w:val="26"/>
          <w:szCs w:val="26"/>
          <w:lang w:val="nl-NL"/>
        </w:rPr>
        <w:t xml:space="preserve">rác tương đương </w:t>
      </w:r>
      <w:r>
        <w:rPr>
          <w:color w:val="000000"/>
          <w:sz w:val="26"/>
          <w:szCs w:val="26"/>
          <w:lang w:val="nl-NL"/>
        </w:rPr>
        <w:t>0</w:t>
      </w:r>
      <w:r w:rsidRPr="003C74E8">
        <w:rPr>
          <w:color w:val="000000"/>
          <w:sz w:val="26"/>
          <w:szCs w:val="26"/>
          <w:lang w:val="nl-NL"/>
        </w:rPr>
        <w:t>,</w:t>
      </w:r>
      <w:r>
        <w:rPr>
          <w:color w:val="000000"/>
          <w:sz w:val="26"/>
          <w:szCs w:val="26"/>
          <w:lang w:val="nl-NL"/>
        </w:rPr>
        <w:t>42</w:t>
      </w:r>
      <w:r w:rsidRPr="003C74E8">
        <w:rPr>
          <w:color w:val="000000"/>
          <w:sz w:val="26"/>
          <w:szCs w:val="26"/>
          <w:lang w:val="nl-NL"/>
        </w:rPr>
        <w:t xml:space="preserve"> tấn</w:t>
      </w:r>
    </w:p>
    <w:p w:rsidR="00221D50" w:rsidRPr="00420B4D" w:rsidRDefault="00221D50" w:rsidP="00EA37C8">
      <w:pPr>
        <w:ind w:left="1843"/>
        <w:jc w:val="both"/>
        <w:rPr>
          <w:color w:val="000000"/>
          <w:sz w:val="26"/>
          <w:szCs w:val="26"/>
          <w:lang w:val="nl-NL"/>
        </w:rPr>
      </w:pPr>
      <w:r>
        <w:rPr>
          <w:color w:val="000000"/>
          <w:sz w:val="26"/>
          <w:szCs w:val="26"/>
          <w:lang w:val="nl-NL"/>
        </w:rPr>
        <w:t>- Mức giá trên đã bao gồm chi phí trực tiếp, chi phí chung, chi phí khấu hao tài sản cố định, lợi nhuận định mức và thuế giá trị gia tăng</w:t>
      </w:r>
    </w:p>
    <w:p w:rsidR="00694460" w:rsidRDefault="009027E6" w:rsidP="00EA37C8">
      <w:pPr>
        <w:spacing w:after="120"/>
        <w:jc w:val="center"/>
      </w:pPr>
      <w:r>
        <w:rPr>
          <w:b/>
          <w:bCs/>
        </w:rPr>
        <w:t> </w:t>
      </w:r>
    </w:p>
    <w:p w:rsidR="00694460" w:rsidRPr="00694460" w:rsidRDefault="00694460" w:rsidP="00EA37C8"/>
    <w:p w:rsidR="00694460" w:rsidRPr="00694460" w:rsidRDefault="00694460" w:rsidP="00EA37C8"/>
    <w:p w:rsidR="00694460" w:rsidRPr="00EB2980" w:rsidRDefault="00EB2980" w:rsidP="00EB2980">
      <w:pPr>
        <w:jc w:val="right"/>
        <w:rPr>
          <w:b/>
        </w:rPr>
      </w:pPr>
      <w:r w:rsidRPr="00EB2980">
        <w:rPr>
          <w:b/>
        </w:rPr>
        <w:t>ỦY BAN NHÂN DÂN TỈNH</w:t>
      </w:r>
    </w:p>
    <w:p w:rsidR="00694460" w:rsidRPr="00694460" w:rsidRDefault="00694460" w:rsidP="00EA37C8"/>
    <w:p w:rsidR="00694460" w:rsidRPr="00694460" w:rsidRDefault="00694460" w:rsidP="00EA37C8"/>
    <w:p w:rsidR="00694460" w:rsidRPr="00694460" w:rsidRDefault="00694460" w:rsidP="00EA37C8"/>
    <w:p w:rsidR="00694460" w:rsidRPr="00694460" w:rsidRDefault="00694460" w:rsidP="00EA37C8"/>
    <w:p w:rsidR="00694460" w:rsidRPr="00694460" w:rsidRDefault="00694460" w:rsidP="00EA37C8"/>
    <w:p w:rsidR="00694460" w:rsidRPr="00694460" w:rsidRDefault="00694460" w:rsidP="00EA37C8"/>
    <w:p w:rsidR="00694460" w:rsidRPr="00587918" w:rsidRDefault="000D16F8" w:rsidP="00EA37C8">
      <w:pPr>
        <w:jc w:val="center"/>
        <w:rPr>
          <w:b/>
          <w:sz w:val="28"/>
          <w:szCs w:val="28"/>
          <w:lang w:val="nl-NL"/>
        </w:rPr>
      </w:pPr>
      <w:r>
        <w:rPr>
          <w:b/>
          <w:lang w:val="nl-NL"/>
        </w:rPr>
        <w:br w:type="page"/>
      </w:r>
      <w:r w:rsidR="00694460" w:rsidRPr="00587918">
        <w:rPr>
          <w:b/>
          <w:sz w:val="28"/>
          <w:szCs w:val="28"/>
          <w:lang w:val="nl-NL"/>
        </w:rPr>
        <w:lastRenderedPageBreak/>
        <w:t>PHỤ LỤC 03</w:t>
      </w:r>
    </w:p>
    <w:p w:rsidR="00BF1279" w:rsidRDefault="00694460" w:rsidP="00EA37C8">
      <w:pPr>
        <w:jc w:val="center"/>
        <w:rPr>
          <w:b/>
          <w:color w:val="000000"/>
          <w:sz w:val="28"/>
          <w:szCs w:val="28"/>
          <w:lang w:val="nl-NL"/>
        </w:rPr>
      </w:pPr>
      <w:r w:rsidRPr="00587918">
        <w:rPr>
          <w:b/>
          <w:color w:val="000000"/>
          <w:sz w:val="28"/>
          <w:szCs w:val="28"/>
          <w:lang w:val="nl-NL"/>
        </w:rPr>
        <w:t xml:space="preserve">QUY ĐỊNH MỨC GIÁ </w:t>
      </w:r>
      <w:r w:rsidR="00624FE0">
        <w:rPr>
          <w:b/>
          <w:color w:val="000000"/>
          <w:sz w:val="28"/>
          <w:szCs w:val="28"/>
          <w:lang w:val="nl-NL"/>
        </w:rPr>
        <w:t xml:space="preserve">TỐI ĐA </w:t>
      </w:r>
      <w:r w:rsidRPr="00587918">
        <w:rPr>
          <w:b/>
          <w:color w:val="000000"/>
          <w:sz w:val="28"/>
          <w:szCs w:val="28"/>
          <w:lang w:val="nl-NL"/>
        </w:rPr>
        <w:t>DỊCH VỤ XỬ LÝ RÁC THẢI</w:t>
      </w:r>
      <w:r w:rsidR="009C6A05">
        <w:rPr>
          <w:b/>
          <w:color w:val="000000"/>
          <w:sz w:val="28"/>
          <w:szCs w:val="28"/>
          <w:lang w:val="nl-NL"/>
        </w:rPr>
        <w:t>SINH HOẠT</w:t>
      </w:r>
    </w:p>
    <w:p w:rsidR="000B78A8" w:rsidRPr="00587918" w:rsidRDefault="00163B3E" w:rsidP="00EA37C8">
      <w:pPr>
        <w:jc w:val="center"/>
        <w:rPr>
          <w:sz w:val="28"/>
          <w:szCs w:val="28"/>
        </w:rPr>
      </w:pPr>
      <w:r>
        <w:rPr>
          <w:b/>
          <w:color w:val="000000"/>
          <w:sz w:val="28"/>
          <w:szCs w:val="28"/>
          <w:lang w:val="nl-NL"/>
        </w:rPr>
        <w:t>ĐỐI VỚI CƠ SỞ</w:t>
      </w:r>
      <w:r w:rsidR="009C0E53">
        <w:rPr>
          <w:b/>
          <w:color w:val="000000"/>
          <w:sz w:val="28"/>
          <w:szCs w:val="28"/>
          <w:lang w:val="nl-NL"/>
        </w:rPr>
        <w:t xml:space="preserve"> XỬ LÝ</w:t>
      </w:r>
      <w:r w:rsidR="00BF1279">
        <w:rPr>
          <w:b/>
          <w:color w:val="000000"/>
          <w:sz w:val="28"/>
          <w:szCs w:val="28"/>
          <w:lang w:val="nl-NL"/>
        </w:rPr>
        <w:t xml:space="preserve">ĐƯỢC ĐẦU TƯ </w:t>
      </w:r>
      <w:r w:rsidR="007B7EC2">
        <w:rPr>
          <w:b/>
          <w:color w:val="000000"/>
          <w:sz w:val="28"/>
          <w:szCs w:val="28"/>
          <w:lang w:val="nl-NL"/>
        </w:rPr>
        <w:t>TỪ</w:t>
      </w:r>
      <w:r w:rsidR="00BF1279">
        <w:rPr>
          <w:b/>
          <w:color w:val="000000"/>
          <w:sz w:val="28"/>
          <w:szCs w:val="28"/>
          <w:lang w:val="nl-NL"/>
        </w:rPr>
        <w:t xml:space="preserve"> NGÂN SÁCH NHÀ NƯỚC</w:t>
      </w:r>
    </w:p>
    <w:p w:rsidR="00E03D9F" w:rsidRPr="00395245" w:rsidRDefault="00587918" w:rsidP="00EA37C8">
      <w:pPr>
        <w:jc w:val="center"/>
        <w:rPr>
          <w:i/>
          <w:color w:val="000000"/>
          <w:spacing w:val="-4"/>
          <w:sz w:val="28"/>
          <w:lang w:val="nl-NL"/>
        </w:rPr>
      </w:pPr>
      <w:r w:rsidRPr="00395245">
        <w:rPr>
          <w:i/>
          <w:color w:val="000000"/>
          <w:spacing w:val="-4"/>
          <w:sz w:val="28"/>
          <w:lang w:val="nl-NL"/>
        </w:rPr>
        <w:t xml:space="preserve">(Ban hành kèm theo Quyết định số:  </w:t>
      </w:r>
      <w:r w:rsidR="00D418B7">
        <w:rPr>
          <w:i/>
          <w:color w:val="000000"/>
          <w:spacing w:val="-4"/>
          <w:sz w:val="28"/>
          <w:lang w:val="nl-NL"/>
        </w:rPr>
        <w:t>33</w:t>
      </w:r>
      <w:r w:rsidRPr="00395245">
        <w:rPr>
          <w:i/>
          <w:color w:val="000000"/>
          <w:spacing w:val="-4"/>
          <w:sz w:val="28"/>
          <w:lang w:val="nl-NL"/>
        </w:rPr>
        <w:t>/</w:t>
      </w:r>
      <w:r w:rsidR="00427719">
        <w:rPr>
          <w:i/>
          <w:color w:val="000000"/>
          <w:spacing w:val="-4"/>
          <w:sz w:val="28"/>
          <w:lang w:val="nl-NL"/>
        </w:rPr>
        <w:t>2017/</w:t>
      </w:r>
      <w:r w:rsidRPr="00395245">
        <w:rPr>
          <w:i/>
          <w:color w:val="000000"/>
          <w:spacing w:val="-4"/>
          <w:sz w:val="28"/>
          <w:lang w:val="nl-NL"/>
        </w:rPr>
        <w:t xml:space="preserve">QĐ-UBND ngày </w:t>
      </w:r>
      <w:r w:rsidR="00D418B7">
        <w:rPr>
          <w:i/>
          <w:color w:val="000000"/>
          <w:spacing w:val="-4"/>
          <w:sz w:val="28"/>
          <w:lang w:val="nl-NL"/>
        </w:rPr>
        <w:t>30</w:t>
      </w:r>
      <w:r w:rsidRPr="00395245">
        <w:rPr>
          <w:i/>
          <w:color w:val="000000"/>
          <w:spacing w:val="-4"/>
          <w:sz w:val="28"/>
          <w:lang w:val="nl-NL"/>
        </w:rPr>
        <w:t xml:space="preserve"> tháng  </w:t>
      </w:r>
      <w:r w:rsidR="00F54911">
        <w:rPr>
          <w:i/>
          <w:color w:val="000000"/>
          <w:spacing w:val="-4"/>
          <w:sz w:val="28"/>
          <w:lang w:val="nl-NL"/>
        </w:rPr>
        <w:t>6</w:t>
      </w:r>
      <w:r w:rsidRPr="00395245">
        <w:rPr>
          <w:i/>
          <w:color w:val="000000"/>
          <w:spacing w:val="-4"/>
          <w:sz w:val="28"/>
          <w:lang w:val="nl-NL"/>
        </w:rPr>
        <w:t xml:space="preserve"> năm 2017</w:t>
      </w:r>
    </w:p>
    <w:p w:rsidR="00587918" w:rsidRPr="00395245" w:rsidRDefault="00587918" w:rsidP="00EA37C8">
      <w:pPr>
        <w:jc w:val="center"/>
        <w:rPr>
          <w:i/>
          <w:color w:val="000000"/>
          <w:sz w:val="28"/>
          <w:lang w:val="nl-NL"/>
        </w:rPr>
      </w:pPr>
      <w:r w:rsidRPr="00395245">
        <w:rPr>
          <w:i/>
          <w:color w:val="000000"/>
          <w:sz w:val="28"/>
          <w:lang w:val="nl-NL"/>
        </w:rPr>
        <w:t>của Ủy ban nhân dân tỉnh Hà Tĩnh)</w:t>
      </w:r>
    </w:p>
    <w:p w:rsidR="000B78A8" w:rsidRPr="000B78A8" w:rsidRDefault="000B78A8" w:rsidP="00EA37C8">
      <w:pPr>
        <w:tabs>
          <w:tab w:val="left" w:pos="2160"/>
        </w:tabs>
      </w:pPr>
    </w:p>
    <w:tbl>
      <w:tblPr>
        <w:tblW w:w="9959" w:type="dxa"/>
        <w:jc w:val="center"/>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963"/>
        <w:gridCol w:w="1332"/>
        <w:gridCol w:w="2039"/>
      </w:tblGrid>
      <w:tr w:rsidR="000B78A8" w:rsidRPr="000D16F8" w:rsidTr="00A937A3">
        <w:trPr>
          <w:trHeight w:val="558"/>
          <w:jc w:val="center"/>
        </w:trPr>
        <w:tc>
          <w:tcPr>
            <w:tcW w:w="625" w:type="dxa"/>
            <w:vAlign w:val="center"/>
          </w:tcPr>
          <w:p w:rsidR="000B78A8" w:rsidRPr="000D16F8" w:rsidRDefault="000B78A8" w:rsidP="00EA37C8">
            <w:pPr>
              <w:spacing w:before="120" w:after="120"/>
              <w:jc w:val="center"/>
              <w:rPr>
                <w:b/>
                <w:lang w:val="nl-NL"/>
              </w:rPr>
            </w:pPr>
            <w:r w:rsidRPr="000D16F8">
              <w:rPr>
                <w:b/>
                <w:lang w:val="nl-NL"/>
              </w:rPr>
              <w:t>TT</w:t>
            </w:r>
          </w:p>
        </w:tc>
        <w:tc>
          <w:tcPr>
            <w:tcW w:w="5963" w:type="dxa"/>
            <w:vAlign w:val="center"/>
          </w:tcPr>
          <w:p w:rsidR="000B78A8" w:rsidRPr="000D16F8" w:rsidRDefault="000B78A8" w:rsidP="00EA37C8">
            <w:pPr>
              <w:spacing w:before="120" w:after="120"/>
              <w:jc w:val="center"/>
              <w:rPr>
                <w:b/>
                <w:lang w:val="nl-NL"/>
              </w:rPr>
            </w:pPr>
            <w:r w:rsidRPr="000D16F8">
              <w:rPr>
                <w:b/>
                <w:lang w:val="nl-NL"/>
              </w:rPr>
              <w:t>Biện pháp xử lý</w:t>
            </w:r>
          </w:p>
        </w:tc>
        <w:tc>
          <w:tcPr>
            <w:tcW w:w="1332" w:type="dxa"/>
            <w:vAlign w:val="center"/>
          </w:tcPr>
          <w:p w:rsidR="000B78A8" w:rsidRPr="000D16F8" w:rsidRDefault="000B78A8" w:rsidP="00EA37C8">
            <w:pPr>
              <w:spacing w:before="120" w:after="120"/>
              <w:jc w:val="center"/>
              <w:rPr>
                <w:lang w:val="nl-NL"/>
              </w:rPr>
            </w:pPr>
            <w:r w:rsidRPr="000D16F8">
              <w:rPr>
                <w:b/>
                <w:lang w:val="nl-NL"/>
              </w:rPr>
              <w:t>Đơn vị</w:t>
            </w:r>
          </w:p>
        </w:tc>
        <w:tc>
          <w:tcPr>
            <w:tcW w:w="2039" w:type="dxa"/>
            <w:vAlign w:val="center"/>
          </w:tcPr>
          <w:p w:rsidR="000B78A8" w:rsidRPr="000D16F8" w:rsidRDefault="000B78A8" w:rsidP="00EA37C8">
            <w:pPr>
              <w:spacing w:before="120" w:after="120"/>
              <w:jc w:val="center"/>
              <w:rPr>
                <w:lang w:val="nl-NL"/>
              </w:rPr>
            </w:pPr>
            <w:r w:rsidRPr="000D16F8">
              <w:rPr>
                <w:b/>
                <w:lang w:val="nl-NL"/>
              </w:rPr>
              <w:t>Giá dịch vụ</w:t>
            </w:r>
          </w:p>
        </w:tc>
      </w:tr>
      <w:tr w:rsidR="000B78A8" w:rsidRPr="000D16F8" w:rsidTr="00A937A3">
        <w:trPr>
          <w:jc w:val="center"/>
        </w:trPr>
        <w:tc>
          <w:tcPr>
            <w:tcW w:w="625" w:type="dxa"/>
            <w:vAlign w:val="center"/>
          </w:tcPr>
          <w:p w:rsidR="000B78A8" w:rsidRPr="000D16F8" w:rsidRDefault="000B78A8" w:rsidP="00EA37C8">
            <w:pPr>
              <w:spacing w:before="120" w:after="120"/>
              <w:jc w:val="center"/>
              <w:rPr>
                <w:b/>
                <w:lang w:val="nl-NL"/>
              </w:rPr>
            </w:pPr>
            <w:r w:rsidRPr="000D16F8">
              <w:rPr>
                <w:b/>
                <w:lang w:val="nl-NL"/>
              </w:rPr>
              <w:t>I</w:t>
            </w:r>
          </w:p>
        </w:tc>
        <w:tc>
          <w:tcPr>
            <w:tcW w:w="5963" w:type="dxa"/>
            <w:vAlign w:val="center"/>
          </w:tcPr>
          <w:p w:rsidR="000B78A8" w:rsidRPr="000D16F8" w:rsidRDefault="000B78A8" w:rsidP="00EA37C8">
            <w:pPr>
              <w:spacing w:before="120" w:after="120"/>
              <w:jc w:val="both"/>
              <w:rPr>
                <w:b/>
                <w:lang w:val="nl-NL"/>
              </w:rPr>
            </w:pPr>
            <w:r w:rsidRPr="000D16F8">
              <w:rPr>
                <w:b/>
                <w:lang w:val="nl-NL"/>
              </w:rPr>
              <w:t xml:space="preserve">Xử lý rác </w:t>
            </w:r>
            <w:r w:rsidR="001A3121">
              <w:rPr>
                <w:b/>
                <w:lang w:val="nl-NL"/>
              </w:rPr>
              <w:t xml:space="preserve">thải sinh hoạt </w:t>
            </w:r>
            <w:r w:rsidRPr="000D16F8">
              <w:rPr>
                <w:b/>
                <w:lang w:val="nl-NL"/>
              </w:rPr>
              <w:t>bằng phương pháp chôn lấp</w:t>
            </w:r>
            <w:r w:rsidR="00C82A81">
              <w:rPr>
                <w:b/>
                <w:lang w:val="nl-NL"/>
              </w:rPr>
              <w:t>tại bãi chôn lấp hợp vệ sinh</w:t>
            </w:r>
          </w:p>
        </w:tc>
        <w:tc>
          <w:tcPr>
            <w:tcW w:w="1332" w:type="dxa"/>
            <w:vAlign w:val="center"/>
          </w:tcPr>
          <w:p w:rsidR="000B78A8" w:rsidRPr="000D16F8" w:rsidRDefault="000B78A8" w:rsidP="00EA37C8">
            <w:pPr>
              <w:spacing w:before="120" w:after="120"/>
              <w:jc w:val="center"/>
              <w:rPr>
                <w:lang w:val="nl-NL"/>
              </w:rPr>
            </w:pPr>
          </w:p>
        </w:tc>
        <w:tc>
          <w:tcPr>
            <w:tcW w:w="2039" w:type="dxa"/>
            <w:vAlign w:val="center"/>
          </w:tcPr>
          <w:p w:rsidR="000B78A8" w:rsidRPr="000D16F8" w:rsidRDefault="000B78A8" w:rsidP="00EA37C8">
            <w:pPr>
              <w:spacing w:before="120" w:after="120"/>
              <w:jc w:val="center"/>
              <w:rPr>
                <w:lang w:val="nl-NL"/>
              </w:rPr>
            </w:pPr>
          </w:p>
        </w:tc>
      </w:tr>
      <w:tr w:rsidR="0080224F" w:rsidRPr="000D16F8" w:rsidTr="002D4939">
        <w:trPr>
          <w:jc w:val="center"/>
        </w:trPr>
        <w:tc>
          <w:tcPr>
            <w:tcW w:w="625" w:type="dxa"/>
            <w:vAlign w:val="center"/>
          </w:tcPr>
          <w:p w:rsidR="0080224F" w:rsidRPr="000D16F8" w:rsidRDefault="0080224F" w:rsidP="00EA37C8">
            <w:pPr>
              <w:spacing w:before="120" w:after="120"/>
              <w:jc w:val="center"/>
              <w:rPr>
                <w:lang w:val="nl-NL"/>
              </w:rPr>
            </w:pPr>
            <w:r w:rsidRPr="000D16F8">
              <w:rPr>
                <w:lang w:val="nl-NL"/>
              </w:rPr>
              <w:t>1</w:t>
            </w:r>
          </w:p>
        </w:tc>
        <w:tc>
          <w:tcPr>
            <w:tcW w:w="5963" w:type="dxa"/>
            <w:vAlign w:val="center"/>
          </w:tcPr>
          <w:p w:rsidR="0080224F" w:rsidRPr="000D16F8" w:rsidRDefault="0080224F" w:rsidP="00EA37C8">
            <w:pPr>
              <w:spacing w:before="120" w:after="120"/>
              <w:jc w:val="both"/>
              <w:rPr>
                <w:lang w:val="nl-NL"/>
              </w:rPr>
            </w:pPr>
            <w:r w:rsidRPr="000D16F8">
              <w:rPr>
                <w:lang w:val="nl-NL"/>
              </w:rPr>
              <w:t>Bãi chôn lấp công suất &lt; 500 tấn/ngày</w:t>
            </w:r>
          </w:p>
        </w:tc>
        <w:tc>
          <w:tcPr>
            <w:tcW w:w="1332" w:type="dxa"/>
            <w:vAlign w:val="center"/>
          </w:tcPr>
          <w:p w:rsidR="0080224F" w:rsidRPr="000D16F8" w:rsidRDefault="0080224F" w:rsidP="00EA37C8">
            <w:pPr>
              <w:spacing w:before="120" w:after="120"/>
              <w:jc w:val="center"/>
              <w:rPr>
                <w:lang w:val="nl-NL"/>
              </w:rPr>
            </w:pPr>
            <w:r w:rsidRPr="000D16F8">
              <w:rPr>
                <w:lang w:val="nl-NL"/>
              </w:rPr>
              <w:t>đồng/tấn</w:t>
            </w:r>
          </w:p>
        </w:tc>
        <w:tc>
          <w:tcPr>
            <w:tcW w:w="2039" w:type="dxa"/>
          </w:tcPr>
          <w:p w:rsidR="0080224F" w:rsidRPr="0080224F" w:rsidRDefault="0080224F" w:rsidP="00EA37C8">
            <w:pPr>
              <w:spacing w:before="120" w:after="120"/>
              <w:jc w:val="center"/>
              <w:rPr>
                <w:lang w:val="nl-NL"/>
              </w:rPr>
            </w:pPr>
            <w:r w:rsidRPr="0080224F">
              <w:rPr>
                <w:lang w:val="nl-NL"/>
              </w:rPr>
              <w:t>5</w:t>
            </w:r>
            <w:r w:rsidR="00600F7D">
              <w:rPr>
                <w:lang w:val="nl-NL"/>
              </w:rPr>
              <w:t>2</w:t>
            </w:r>
            <w:r w:rsidRPr="0080224F">
              <w:rPr>
                <w:lang w:val="nl-NL"/>
              </w:rPr>
              <w:t>.000</w:t>
            </w:r>
          </w:p>
        </w:tc>
      </w:tr>
      <w:tr w:rsidR="0080224F" w:rsidRPr="000D16F8" w:rsidTr="002D4939">
        <w:trPr>
          <w:jc w:val="center"/>
        </w:trPr>
        <w:tc>
          <w:tcPr>
            <w:tcW w:w="625" w:type="dxa"/>
            <w:vAlign w:val="center"/>
          </w:tcPr>
          <w:p w:rsidR="0080224F" w:rsidRPr="000D16F8" w:rsidRDefault="0080224F" w:rsidP="00EA37C8">
            <w:pPr>
              <w:spacing w:before="120" w:after="120"/>
              <w:jc w:val="center"/>
              <w:rPr>
                <w:lang w:val="nl-NL"/>
              </w:rPr>
            </w:pPr>
            <w:r w:rsidRPr="000D16F8">
              <w:rPr>
                <w:lang w:val="nl-NL"/>
              </w:rPr>
              <w:t>2</w:t>
            </w:r>
          </w:p>
        </w:tc>
        <w:tc>
          <w:tcPr>
            <w:tcW w:w="5963" w:type="dxa"/>
            <w:vAlign w:val="center"/>
          </w:tcPr>
          <w:p w:rsidR="0080224F" w:rsidRPr="000D16F8" w:rsidRDefault="0080224F" w:rsidP="00EA37C8">
            <w:pPr>
              <w:spacing w:before="120" w:after="120"/>
              <w:jc w:val="both"/>
              <w:rPr>
                <w:lang w:val="nl-NL"/>
              </w:rPr>
            </w:pPr>
            <w:r w:rsidRPr="000D16F8">
              <w:rPr>
                <w:lang w:val="nl-NL"/>
              </w:rPr>
              <w:t>Bãi chôn lấp công suất từ 500 tấn/ngày đến 1.500 tấn/ngày đến</w:t>
            </w:r>
          </w:p>
        </w:tc>
        <w:tc>
          <w:tcPr>
            <w:tcW w:w="1332" w:type="dxa"/>
            <w:vAlign w:val="center"/>
          </w:tcPr>
          <w:p w:rsidR="0080224F" w:rsidRPr="000D16F8" w:rsidRDefault="0080224F" w:rsidP="00EA37C8">
            <w:pPr>
              <w:spacing w:before="120" w:after="120"/>
              <w:jc w:val="center"/>
              <w:rPr>
                <w:lang w:val="nl-NL"/>
              </w:rPr>
            </w:pPr>
            <w:r w:rsidRPr="000D16F8">
              <w:rPr>
                <w:lang w:val="nl-NL"/>
              </w:rPr>
              <w:t>đồng/tấn</w:t>
            </w:r>
          </w:p>
        </w:tc>
        <w:tc>
          <w:tcPr>
            <w:tcW w:w="2039" w:type="dxa"/>
          </w:tcPr>
          <w:p w:rsidR="0080224F" w:rsidRPr="0080224F" w:rsidRDefault="0080224F" w:rsidP="00EA37C8">
            <w:pPr>
              <w:spacing w:before="120" w:after="120"/>
              <w:jc w:val="center"/>
              <w:rPr>
                <w:lang w:val="nl-NL"/>
              </w:rPr>
            </w:pPr>
            <w:r w:rsidRPr="0080224F">
              <w:rPr>
                <w:lang w:val="nl-NL"/>
              </w:rPr>
              <w:t>4</w:t>
            </w:r>
            <w:r w:rsidR="00600F7D">
              <w:rPr>
                <w:lang w:val="nl-NL"/>
              </w:rPr>
              <w:t>2</w:t>
            </w:r>
            <w:r w:rsidRPr="0080224F">
              <w:rPr>
                <w:lang w:val="nl-NL"/>
              </w:rPr>
              <w:t>.000</w:t>
            </w:r>
          </w:p>
        </w:tc>
      </w:tr>
      <w:tr w:rsidR="0080224F" w:rsidRPr="000D16F8" w:rsidTr="002D4939">
        <w:trPr>
          <w:trHeight w:val="571"/>
          <w:jc w:val="center"/>
        </w:trPr>
        <w:tc>
          <w:tcPr>
            <w:tcW w:w="625" w:type="dxa"/>
            <w:vAlign w:val="center"/>
          </w:tcPr>
          <w:p w:rsidR="0080224F" w:rsidRPr="000D16F8" w:rsidRDefault="0080224F" w:rsidP="00EA37C8">
            <w:pPr>
              <w:spacing w:before="120" w:after="120"/>
              <w:jc w:val="center"/>
              <w:rPr>
                <w:b/>
                <w:lang w:val="nl-NL"/>
              </w:rPr>
            </w:pPr>
            <w:r w:rsidRPr="000D16F8">
              <w:rPr>
                <w:b/>
                <w:lang w:val="nl-NL"/>
              </w:rPr>
              <w:t>II</w:t>
            </w:r>
          </w:p>
        </w:tc>
        <w:tc>
          <w:tcPr>
            <w:tcW w:w="5963" w:type="dxa"/>
            <w:vAlign w:val="center"/>
          </w:tcPr>
          <w:p w:rsidR="0080224F" w:rsidRPr="000D16F8" w:rsidRDefault="0080224F" w:rsidP="00EA37C8">
            <w:pPr>
              <w:spacing w:before="120" w:after="120"/>
              <w:jc w:val="both"/>
              <w:rPr>
                <w:b/>
                <w:lang w:val="nl-NL"/>
              </w:rPr>
            </w:pPr>
            <w:r w:rsidRPr="000D16F8">
              <w:rPr>
                <w:b/>
                <w:lang w:val="nl-NL"/>
              </w:rPr>
              <w:t xml:space="preserve">Xử lý rác </w:t>
            </w:r>
            <w:r w:rsidR="00FB495C">
              <w:rPr>
                <w:b/>
                <w:lang w:val="nl-NL"/>
              </w:rPr>
              <w:t xml:space="preserve">thải sinh hoạt </w:t>
            </w:r>
            <w:r w:rsidRPr="000D16F8">
              <w:rPr>
                <w:b/>
                <w:lang w:val="nl-NL"/>
              </w:rPr>
              <w:t xml:space="preserve">bằng </w:t>
            </w:r>
            <w:r>
              <w:rPr>
                <w:b/>
                <w:lang w:val="nl-NL"/>
              </w:rPr>
              <w:t xml:space="preserve">lò </w:t>
            </w:r>
            <w:r w:rsidRPr="000D16F8">
              <w:rPr>
                <w:b/>
                <w:lang w:val="nl-NL"/>
              </w:rPr>
              <w:t>đốt</w:t>
            </w:r>
          </w:p>
        </w:tc>
        <w:tc>
          <w:tcPr>
            <w:tcW w:w="1332" w:type="dxa"/>
            <w:vAlign w:val="center"/>
          </w:tcPr>
          <w:p w:rsidR="0080224F" w:rsidRPr="000D16F8" w:rsidRDefault="0080224F" w:rsidP="00EA37C8">
            <w:pPr>
              <w:spacing w:before="120" w:after="120"/>
              <w:jc w:val="center"/>
              <w:rPr>
                <w:lang w:val="nl-NL"/>
              </w:rPr>
            </w:pPr>
            <w:r w:rsidRPr="000D16F8">
              <w:rPr>
                <w:lang w:val="nl-NL"/>
              </w:rPr>
              <w:t>đồng/tấn</w:t>
            </w:r>
          </w:p>
        </w:tc>
        <w:tc>
          <w:tcPr>
            <w:tcW w:w="2039" w:type="dxa"/>
          </w:tcPr>
          <w:p w:rsidR="0080224F" w:rsidRPr="0080224F" w:rsidRDefault="00D93117" w:rsidP="00EA37C8">
            <w:pPr>
              <w:spacing w:before="120" w:after="120"/>
              <w:jc w:val="center"/>
              <w:rPr>
                <w:lang w:val="nl-NL"/>
              </w:rPr>
            </w:pPr>
            <w:r>
              <w:rPr>
                <w:lang w:val="nl-NL"/>
              </w:rPr>
              <w:t>3</w:t>
            </w:r>
            <w:r w:rsidR="00600F7D">
              <w:rPr>
                <w:lang w:val="nl-NL"/>
              </w:rPr>
              <w:t>07</w:t>
            </w:r>
            <w:r w:rsidR="0080224F" w:rsidRPr="0080224F">
              <w:rPr>
                <w:lang w:val="nl-NL"/>
              </w:rPr>
              <w:t>.000</w:t>
            </w:r>
          </w:p>
        </w:tc>
      </w:tr>
      <w:tr w:rsidR="000B78A8" w:rsidRPr="000D16F8" w:rsidTr="00DC3291">
        <w:trPr>
          <w:trHeight w:val="835"/>
          <w:jc w:val="center"/>
        </w:trPr>
        <w:tc>
          <w:tcPr>
            <w:tcW w:w="625" w:type="dxa"/>
            <w:vAlign w:val="center"/>
          </w:tcPr>
          <w:p w:rsidR="000B78A8" w:rsidRPr="000D16F8" w:rsidRDefault="000B78A8" w:rsidP="00EA37C8">
            <w:pPr>
              <w:spacing w:before="120" w:after="120"/>
              <w:jc w:val="center"/>
              <w:rPr>
                <w:b/>
                <w:lang w:val="nl-NL"/>
              </w:rPr>
            </w:pPr>
            <w:r w:rsidRPr="000D16F8">
              <w:rPr>
                <w:b/>
                <w:lang w:val="nl-NL"/>
              </w:rPr>
              <w:t>III</w:t>
            </w:r>
          </w:p>
        </w:tc>
        <w:tc>
          <w:tcPr>
            <w:tcW w:w="5963" w:type="dxa"/>
            <w:vAlign w:val="center"/>
          </w:tcPr>
          <w:p w:rsidR="000B78A8" w:rsidRPr="000D16F8" w:rsidRDefault="00C33634" w:rsidP="00EA37C8">
            <w:pPr>
              <w:spacing w:before="120" w:after="120"/>
              <w:jc w:val="both"/>
              <w:rPr>
                <w:b/>
                <w:lang w:val="nl-NL"/>
              </w:rPr>
            </w:pPr>
            <w:r w:rsidRPr="000D16F8">
              <w:rPr>
                <w:b/>
                <w:lang w:val="nl-NL"/>
              </w:rPr>
              <w:t>Xử lý rác</w:t>
            </w:r>
            <w:r w:rsidR="00FB495C">
              <w:rPr>
                <w:b/>
                <w:lang w:val="nl-NL"/>
              </w:rPr>
              <w:t xml:space="preserve"> thải sinh hoạt</w:t>
            </w:r>
            <w:r w:rsidR="00266AD4" w:rsidRPr="000D16F8">
              <w:rPr>
                <w:b/>
                <w:lang w:val="nl-NL"/>
              </w:rPr>
              <w:t>tại Nhà máy chế biến phân hữu cơ từ rác thải ở xã Cẩm Quan, huyện Cẩm Xuyên, tỉnh Hà Tĩnh</w:t>
            </w:r>
          </w:p>
        </w:tc>
        <w:tc>
          <w:tcPr>
            <w:tcW w:w="1332" w:type="dxa"/>
            <w:vAlign w:val="center"/>
          </w:tcPr>
          <w:p w:rsidR="000B78A8" w:rsidRPr="000D16F8" w:rsidRDefault="00700E62" w:rsidP="00EA37C8">
            <w:pPr>
              <w:spacing w:before="120" w:after="120"/>
              <w:jc w:val="center"/>
              <w:rPr>
                <w:lang w:val="nl-NL"/>
              </w:rPr>
            </w:pPr>
            <w:r w:rsidRPr="000D16F8">
              <w:rPr>
                <w:lang w:val="nl-NL"/>
              </w:rPr>
              <w:t>đồng/tấn</w:t>
            </w:r>
          </w:p>
        </w:tc>
        <w:tc>
          <w:tcPr>
            <w:tcW w:w="2039" w:type="dxa"/>
            <w:vAlign w:val="center"/>
          </w:tcPr>
          <w:p w:rsidR="000B78A8" w:rsidRPr="000D16F8" w:rsidRDefault="00787AB5" w:rsidP="00EA37C8">
            <w:pPr>
              <w:spacing w:before="120" w:after="120"/>
              <w:jc w:val="center"/>
              <w:rPr>
                <w:lang w:val="nl-NL"/>
              </w:rPr>
            </w:pPr>
            <w:r w:rsidRPr="000D16F8">
              <w:rPr>
                <w:lang w:val="nl-NL"/>
              </w:rPr>
              <w:t>4</w:t>
            </w:r>
            <w:r w:rsidR="00FB3217">
              <w:rPr>
                <w:lang w:val="nl-NL"/>
              </w:rPr>
              <w:t>06</w:t>
            </w:r>
            <w:r w:rsidRPr="000D16F8">
              <w:rPr>
                <w:lang w:val="nl-NL"/>
              </w:rPr>
              <w:t>.000</w:t>
            </w:r>
          </w:p>
        </w:tc>
      </w:tr>
    </w:tbl>
    <w:p w:rsidR="00694460" w:rsidRDefault="00694460" w:rsidP="00EA37C8">
      <w:pPr>
        <w:tabs>
          <w:tab w:val="left" w:pos="2160"/>
        </w:tabs>
      </w:pPr>
    </w:p>
    <w:p w:rsidR="00221D50" w:rsidRDefault="00221D50" w:rsidP="00EA37C8">
      <w:pPr>
        <w:jc w:val="both"/>
        <w:rPr>
          <w:color w:val="000000"/>
          <w:sz w:val="26"/>
          <w:szCs w:val="26"/>
          <w:vertAlign w:val="superscript"/>
          <w:lang w:val="nl-NL"/>
        </w:rPr>
      </w:pPr>
      <w:r w:rsidRPr="00420B4D">
        <w:rPr>
          <w:color w:val="000000"/>
          <w:sz w:val="26"/>
          <w:szCs w:val="26"/>
          <w:lang w:val="nl-NL"/>
        </w:rPr>
        <w:tab/>
      </w:r>
      <w:r w:rsidRPr="00420B4D">
        <w:rPr>
          <w:i/>
          <w:color w:val="000000"/>
          <w:sz w:val="26"/>
          <w:szCs w:val="26"/>
          <w:u w:val="single"/>
          <w:lang w:val="nl-NL"/>
        </w:rPr>
        <w:t>Ghi chú:</w:t>
      </w:r>
      <w:r>
        <w:rPr>
          <w:color w:val="000000"/>
          <w:sz w:val="26"/>
          <w:szCs w:val="26"/>
          <w:lang w:val="nl-NL"/>
        </w:rPr>
        <w:t xml:space="preserve">- </w:t>
      </w:r>
      <w:r w:rsidRPr="00420B4D">
        <w:rPr>
          <w:color w:val="000000"/>
          <w:sz w:val="26"/>
          <w:szCs w:val="26"/>
          <w:lang w:val="nl-NL"/>
        </w:rPr>
        <w:t>Hệ số quy đổi tấn sang m</w:t>
      </w:r>
      <w:r w:rsidRPr="00420B4D">
        <w:rPr>
          <w:color w:val="000000"/>
          <w:sz w:val="26"/>
          <w:szCs w:val="26"/>
          <w:vertAlign w:val="superscript"/>
          <w:lang w:val="nl-NL"/>
        </w:rPr>
        <w:t>3</w:t>
      </w:r>
      <w:r w:rsidRPr="00420B4D">
        <w:rPr>
          <w:color w:val="000000"/>
          <w:sz w:val="26"/>
          <w:szCs w:val="26"/>
          <w:lang w:val="nl-NL"/>
        </w:rPr>
        <w:t>: 01 tấn rác tương đương 2,38 m</w:t>
      </w:r>
      <w:r w:rsidRPr="00420B4D">
        <w:rPr>
          <w:color w:val="000000"/>
          <w:sz w:val="26"/>
          <w:szCs w:val="26"/>
          <w:vertAlign w:val="superscript"/>
          <w:lang w:val="nl-NL"/>
        </w:rPr>
        <w:t>3</w:t>
      </w:r>
    </w:p>
    <w:p w:rsidR="00FD14A1" w:rsidRDefault="00FD14A1" w:rsidP="00EA37C8">
      <w:pPr>
        <w:ind w:left="1843"/>
        <w:jc w:val="both"/>
        <w:rPr>
          <w:color w:val="000000"/>
          <w:sz w:val="26"/>
          <w:szCs w:val="26"/>
          <w:lang w:val="nl-NL"/>
        </w:rPr>
      </w:pPr>
      <w:r w:rsidRPr="003C74E8">
        <w:rPr>
          <w:color w:val="000000"/>
          <w:sz w:val="26"/>
          <w:szCs w:val="26"/>
          <w:lang w:val="nl-NL"/>
        </w:rPr>
        <w:t>- Hệ số quy đổi m</w:t>
      </w:r>
      <w:r w:rsidRPr="003C74E8">
        <w:rPr>
          <w:color w:val="000000"/>
          <w:sz w:val="26"/>
          <w:szCs w:val="26"/>
          <w:vertAlign w:val="superscript"/>
          <w:lang w:val="nl-NL"/>
        </w:rPr>
        <w:t>3</w:t>
      </w:r>
      <w:r w:rsidRPr="003C74E8">
        <w:rPr>
          <w:color w:val="000000"/>
          <w:sz w:val="26"/>
          <w:szCs w:val="26"/>
          <w:lang w:val="nl-NL"/>
        </w:rPr>
        <w:t xml:space="preserve"> sangtấn: 01 m</w:t>
      </w:r>
      <w:r w:rsidRPr="003C74E8">
        <w:rPr>
          <w:color w:val="000000"/>
          <w:sz w:val="26"/>
          <w:szCs w:val="26"/>
          <w:vertAlign w:val="superscript"/>
          <w:lang w:val="nl-NL"/>
        </w:rPr>
        <w:t>3</w:t>
      </w:r>
      <w:r w:rsidRPr="003C74E8">
        <w:rPr>
          <w:color w:val="000000"/>
          <w:sz w:val="26"/>
          <w:szCs w:val="26"/>
          <w:lang w:val="nl-NL"/>
        </w:rPr>
        <w:t xml:space="preserve">rác tương đương </w:t>
      </w:r>
      <w:r>
        <w:rPr>
          <w:color w:val="000000"/>
          <w:sz w:val="26"/>
          <w:szCs w:val="26"/>
          <w:lang w:val="nl-NL"/>
        </w:rPr>
        <w:t>0</w:t>
      </w:r>
      <w:r w:rsidRPr="003C74E8">
        <w:rPr>
          <w:color w:val="000000"/>
          <w:sz w:val="26"/>
          <w:szCs w:val="26"/>
          <w:lang w:val="nl-NL"/>
        </w:rPr>
        <w:t>,</w:t>
      </w:r>
      <w:r>
        <w:rPr>
          <w:color w:val="000000"/>
          <w:sz w:val="26"/>
          <w:szCs w:val="26"/>
          <w:lang w:val="nl-NL"/>
        </w:rPr>
        <w:t>42</w:t>
      </w:r>
      <w:r w:rsidRPr="003C74E8">
        <w:rPr>
          <w:color w:val="000000"/>
          <w:sz w:val="26"/>
          <w:szCs w:val="26"/>
          <w:lang w:val="nl-NL"/>
        </w:rPr>
        <w:t xml:space="preserve"> tấn</w:t>
      </w:r>
    </w:p>
    <w:p w:rsidR="00221D50" w:rsidRPr="00420B4D" w:rsidRDefault="00221D50" w:rsidP="00EA37C8">
      <w:pPr>
        <w:ind w:left="1843"/>
        <w:jc w:val="both"/>
        <w:rPr>
          <w:color w:val="000000"/>
          <w:sz w:val="26"/>
          <w:szCs w:val="26"/>
          <w:lang w:val="nl-NL"/>
        </w:rPr>
      </w:pPr>
      <w:r>
        <w:rPr>
          <w:color w:val="000000"/>
          <w:sz w:val="26"/>
          <w:szCs w:val="26"/>
          <w:lang w:val="nl-NL"/>
        </w:rPr>
        <w:t>- Mức giá trên đã bao gồm chi phí trực tiếp, chi phí chung, chi phí khấu hao tài sản cố định, lợi nhuận định mức và thuế giá trị gia tăng</w:t>
      </w:r>
    </w:p>
    <w:p w:rsidR="00420B4D" w:rsidRDefault="00420B4D" w:rsidP="00EA37C8">
      <w:pPr>
        <w:tabs>
          <w:tab w:val="left" w:pos="2160"/>
        </w:tabs>
      </w:pPr>
    </w:p>
    <w:p w:rsidR="00EB2980" w:rsidRPr="00EB2980" w:rsidRDefault="00EB2980" w:rsidP="00EB2980">
      <w:pPr>
        <w:tabs>
          <w:tab w:val="left" w:pos="2160"/>
        </w:tabs>
        <w:jc w:val="right"/>
        <w:rPr>
          <w:b/>
        </w:rPr>
      </w:pPr>
      <w:r w:rsidRPr="00EB2980">
        <w:rPr>
          <w:b/>
        </w:rPr>
        <w:t>ỦY BAN NHÂN DÂN TỈNH</w:t>
      </w:r>
    </w:p>
    <w:sectPr w:rsidR="00EB2980" w:rsidRPr="00EB2980" w:rsidSect="008165DE">
      <w:pgSz w:w="11907" w:h="16840" w:code="9"/>
      <w:pgMar w:top="1134" w:right="964" w:bottom="1134" w:left="147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C9D" w:rsidRDefault="001F5C9D" w:rsidP="00DD5373">
      <w:r>
        <w:separator/>
      </w:r>
    </w:p>
  </w:endnote>
  <w:endnote w:type="continuationSeparator" w:id="0">
    <w:p w:rsidR="001F5C9D" w:rsidRDefault="001F5C9D" w:rsidP="00DD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C9D" w:rsidRDefault="001F5C9D" w:rsidP="00DD5373">
      <w:r>
        <w:separator/>
      </w:r>
    </w:p>
  </w:footnote>
  <w:footnote w:type="continuationSeparator" w:id="0">
    <w:p w:rsidR="001F5C9D" w:rsidRDefault="001F5C9D" w:rsidP="00DD5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06327"/>
      <w:docPartObj>
        <w:docPartGallery w:val="Page Numbers (Top of Page)"/>
        <w:docPartUnique/>
      </w:docPartObj>
    </w:sdtPr>
    <w:sdtEndPr>
      <w:rPr>
        <w:noProof/>
        <w:sz w:val="26"/>
        <w:szCs w:val="26"/>
      </w:rPr>
    </w:sdtEndPr>
    <w:sdtContent>
      <w:p w:rsidR="003E1F3E" w:rsidRPr="00CC6B72" w:rsidRDefault="002472F1" w:rsidP="005A2239">
        <w:pPr>
          <w:pStyle w:val="Header"/>
          <w:jc w:val="center"/>
          <w:rPr>
            <w:sz w:val="26"/>
            <w:szCs w:val="26"/>
          </w:rPr>
        </w:pPr>
        <w:r w:rsidRPr="00CC6B72">
          <w:rPr>
            <w:sz w:val="26"/>
            <w:szCs w:val="26"/>
          </w:rPr>
          <w:fldChar w:fldCharType="begin"/>
        </w:r>
        <w:r w:rsidR="003E1F3E" w:rsidRPr="00CC6B72">
          <w:rPr>
            <w:sz w:val="26"/>
            <w:szCs w:val="26"/>
          </w:rPr>
          <w:instrText xml:space="preserve"> PAGE   \* MERGEFORMAT </w:instrText>
        </w:r>
        <w:r w:rsidRPr="00CC6B72">
          <w:rPr>
            <w:sz w:val="26"/>
            <w:szCs w:val="26"/>
          </w:rPr>
          <w:fldChar w:fldCharType="separate"/>
        </w:r>
        <w:r w:rsidR="003A767B">
          <w:rPr>
            <w:noProof/>
            <w:sz w:val="26"/>
            <w:szCs w:val="26"/>
          </w:rPr>
          <w:t>2</w:t>
        </w:r>
        <w:r w:rsidRPr="00CC6B72">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1DCDA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F7A"/>
    <w:rsid w:val="000134CC"/>
    <w:rsid w:val="0003108F"/>
    <w:rsid w:val="000330B6"/>
    <w:rsid w:val="000414AC"/>
    <w:rsid w:val="00043267"/>
    <w:rsid w:val="000437A7"/>
    <w:rsid w:val="0006547E"/>
    <w:rsid w:val="00070F88"/>
    <w:rsid w:val="00072BF4"/>
    <w:rsid w:val="00073C5E"/>
    <w:rsid w:val="000816B4"/>
    <w:rsid w:val="000A41A0"/>
    <w:rsid w:val="000B78A8"/>
    <w:rsid w:val="000D16F8"/>
    <w:rsid w:val="000D3DA1"/>
    <w:rsid w:val="000D797D"/>
    <w:rsid w:val="000D7CAE"/>
    <w:rsid w:val="000E570F"/>
    <w:rsid w:val="00136245"/>
    <w:rsid w:val="00136CD9"/>
    <w:rsid w:val="001423D5"/>
    <w:rsid w:val="00142B15"/>
    <w:rsid w:val="001455FC"/>
    <w:rsid w:val="00154A57"/>
    <w:rsid w:val="00156FB0"/>
    <w:rsid w:val="0016135B"/>
    <w:rsid w:val="00163B3E"/>
    <w:rsid w:val="001642A4"/>
    <w:rsid w:val="001958E5"/>
    <w:rsid w:val="001A3121"/>
    <w:rsid w:val="001A3CF8"/>
    <w:rsid w:val="001B137B"/>
    <w:rsid w:val="001B3550"/>
    <w:rsid w:val="001B40AC"/>
    <w:rsid w:val="001C4ACE"/>
    <w:rsid w:val="001F5C9D"/>
    <w:rsid w:val="00206782"/>
    <w:rsid w:val="00206B0B"/>
    <w:rsid w:val="002071FF"/>
    <w:rsid w:val="00211D76"/>
    <w:rsid w:val="002211BC"/>
    <w:rsid w:val="00221D50"/>
    <w:rsid w:val="00234243"/>
    <w:rsid w:val="002472F1"/>
    <w:rsid w:val="00250A5A"/>
    <w:rsid w:val="002525E2"/>
    <w:rsid w:val="002612A6"/>
    <w:rsid w:val="0026386D"/>
    <w:rsid w:val="00263D15"/>
    <w:rsid w:val="002657FF"/>
    <w:rsid w:val="00266AD4"/>
    <w:rsid w:val="00290AD5"/>
    <w:rsid w:val="002968CC"/>
    <w:rsid w:val="002A08F7"/>
    <w:rsid w:val="002D1804"/>
    <w:rsid w:val="002D4939"/>
    <w:rsid w:val="002D4B57"/>
    <w:rsid w:val="002E2C50"/>
    <w:rsid w:val="002E5487"/>
    <w:rsid w:val="003236DA"/>
    <w:rsid w:val="0033216B"/>
    <w:rsid w:val="00332171"/>
    <w:rsid w:val="003734F8"/>
    <w:rsid w:val="00394EFC"/>
    <w:rsid w:val="00395245"/>
    <w:rsid w:val="003A1706"/>
    <w:rsid w:val="003A767B"/>
    <w:rsid w:val="003B3456"/>
    <w:rsid w:val="003E1F3E"/>
    <w:rsid w:val="003F3A06"/>
    <w:rsid w:val="003F5292"/>
    <w:rsid w:val="00420B4D"/>
    <w:rsid w:val="00427719"/>
    <w:rsid w:val="004437BD"/>
    <w:rsid w:val="00444E1D"/>
    <w:rsid w:val="00454648"/>
    <w:rsid w:val="00461453"/>
    <w:rsid w:val="00483C05"/>
    <w:rsid w:val="00487464"/>
    <w:rsid w:val="004A13BB"/>
    <w:rsid w:val="004A3536"/>
    <w:rsid w:val="004A5467"/>
    <w:rsid w:val="004B7C5A"/>
    <w:rsid w:val="004D1FEB"/>
    <w:rsid w:val="004D21A1"/>
    <w:rsid w:val="004D281C"/>
    <w:rsid w:val="004E6219"/>
    <w:rsid w:val="00501484"/>
    <w:rsid w:val="005020C7"/>
    <w:rsid w:val="00502A62"/>
    <w:rsid w:val="0051138C"/>
    <w:rsid w:val="00540A9E"/>
    <w:rsid w:val="005421D9"/>
    <w:rsid w:val="00551179"/>
    <w:rsid w:val="00557972"/>
    <w:rsid w:val="0056454D"/>
    <w:rsid w:val="0056464F"/>
    <w:rsid w:val="00582EE6"/>
    <w:rsid w:val="005832B9"/>
    <w:rsid w:val="0058609D"/>
    <w:rsid w:val="00587918"/>
    <w:rsid w:val="005912D7"/>
    <w:rsid w:val="005A2239"/>
    <w:rsid w:val="005A29DE"/>
    <w:rsid w:val="005A4137"/>
    <w:rsid w:val="005A420A"/>
    <w:rsid w:val="005B25EB"/>
    <w:rsid w:val="005C0E12"/>
    <w:rsid w:val="005E008D"/>
    <w:rsid w:val="005F25C1"/>
    <w:rsid w:val="005F48EC"/>
    <w:rsid w:val="00600F7D"/>
    <w:rsid w:val="00605639"/>
    <w:rsid w:val="006115CF"/>
    <w:rsid w:val="006148E1"/>
    <w:rsid w:val="00617C87"/>
    <w:rsid w:val="00624FE0"/>
    <w:rsid w:val="00627CDD"/>
    <w:rsid w:val="00640AFB"/>
    <w:rsid w:val="00640BB2"/>
    <w:rsid w:val="00645084"/>
    <w:rsid w:val="00661207"/>
    <w:rsid w:val="00662269"/>
    <w:rsid w:val="00681681"/>
    <w:rsid w:val="006876E4"/>
    <w:rsid w:val="00693AB9"/>
    <w:rsid w:val="006942D0"/>
    <w:rsid w:val="00694460"/>
    <w:rsid w:val="0069685E"/>
    <w:rsid w:val="006A161E"/>
    <w:rsid w:val="006A4C65"/>
    <w:rsid w:val="006C6B02"/>
    <w:rsid w:val="006D6B87"/>
    <w:rsid w:val="00700E62"/>
    <w:rsid w:val="00704A06"/>
    <w:rsid w:val="00720027"/>
    <w:rsid w:val="00725DAD"/>
    <w:rsid w:val="0073790C"/>
    <w:rsid w:val="00741C7D"/>
    <w:rsid w:val="007425AD"/>
    <w:rsid w:val="00744FA8"/>
    <w:rsid w:val="00747549"/>
    <w:rsid w:val="00764C68"/>
    <w:rsid w:val="007707DB"/>
    <w:rsid w:val="00780DA3"/>
    <w:rsid w:val="0078441B"/>
    <w:rsid w:val="00787AB5"/>
    <w:rsid w:val="0079398E"/>
    <w:rsid w:val="007A25CD"/>
    <w:rsid w:val="007A25E4"/>
    <w:rsid w:val="007A7626"/>
    <w:rsid w:val="007B050D"/>
    <w:rsid w:val="007B1E4D"/>
    <w:rsid w:val="007B3560"/>
    <w:rsid w:val="007B4CE9"/>
    <w:rsid w:val="007B5BEC"/>
    <w:rsid w:val="007B7080"/>
    <w:rsid w:val="007B7EC2"/>
    <w:rsid w:val="007D4595"/>
    <w:rsid w:val="007E7AB0"/>
    <w:rsid w:val="007F23B9"/>
    <w:rsid w:val="007F2788"/>
    <w:rsid w:val="007F3036"/>
    <w:rsid w:val="007F34D9"/>
    <w:rsid w:val="007F385E"/>
    <w:rsid w:val="00801DF5"/>
    <w:rsid w:val="0080224F"/>
    <w:rsid w:val="00804CCB"/>
    <w:rsid w:val="00807B2F"/>
    <w:rsid w:val="00810978"/>
    <w:rsid w:val="00814F41"/>
    <w:rsid w:val="00815A34"/>
    <w:rsid w:val="008165DE"/>
    <w:rsid w:val="00821C8F"/>
    <w:rsid w:val="00823D06"/>
    <w:rsid w:val="00825BCF"/>
    <w:rsid w:val="00830349"/>
    <w:rsid w:val="00832EE7"/>
    <w:rsid w:val="00833952"/>
    <w:rsid w:val="00842B0E"/>
    <w:rsid w:val="0084375B"/>
    <w:rsid w:val="0085388C"/>
    <w:rsid w:val="008614D1"/>
    <w:rsid w:val="00872BC3"/>
    <w:rsid w:val="00876D2D"/>
    <w:rsid w:val="00881A40"/>
    <w:rsid w:val="008A28A3"/>
    <w:rsid w:val="008B25C9"/>
    <w:rsid w:val="008B6EBE"/>
    <w:rsid w:val="008C64DA"/>
    <w:rsid w:val="008D4066"/>
    <w:rsid w:val="008F3B83"/>
    <w:rsid w:val="009027E6"/>
    <w:rsid w:val="0092125D"/>
    <w:rsid w:val="0093046C"/>
    <w:rsid w:val="00936D11"/>
    <w:rsid w:val="00942E38"/>
    <w:rsid w:val="00942EC5"/>
    <w:rsid w:val="00945825"/>
    <w:rsid w:val="00950CA6"/>
    <w:rsid w:val="00955788"/>
    <w:rsid w:val="0095593F"/>
    <w:rsid w:val="00960C67"/>
    <w:rsid w:val="00963880"/>
    <w:rsid w:val="00972739"/>
    <w:rsid w:val="009908F6"/>
    <w:rsid w:val="009A1C98"/>
    <w:rsid w:val="009A5A05"/>
    <w:rsid w:val="009B5F51"/>
    <w:rsid w:val="009B6404"/>
    <w:rsid w:val="009C0E53"/>
    <w:rsid w:val="009C0FB2"/>
    <w:rsid w:val="009C3FDB"/>
    <w:rsid w:val="009C6A05"/>
    <w:rsid w:val="009D31ED"/>
    <w:rsid w:val="009E2DF9"/>
    <w:rsid w:val="009F699F"/>
    <w:rsid w:val="00A056CF"/>
    <w:rsid w:val="00A100C0"/>
    <w:rsid w:val="00A15217"/>
    <w:rsid w:val="00A22C62"/>
    <w:rsid w:val="00A25B38"/>
    <w:rsid w:val="00A36F2B"/>
    <w:rsid w:val="00A43836"/>
    <w:rsid w:val="00A470A2"/>
    <w:rsid w:val="00A474E9"/>
    <w:rsid w:val="00A55C1F"/>
    <w:rsid w:val="00A61A76"/>
    <w:rsid w:val="00A74CC9"/>
    <w:rsid w:val="00A937A3"/>
    <w:rsid w:val="00A95E06"/>
    <w:rsid w:val="00AA17F1"/>
    <w:rsid w:val="00AB0D89"/>
    <w:rsid w:val="00AB3C11"/>
    <w:rsid w:val="00AB73A1"/>
    <w:rsid w:val="00AC261B"/>
    <w:rsid w:val="00AC6A04"/>
    <w:rsid w:val="00AC7356"/>
    <w:rsid w:val="00AE4DBB"/>
    <w:rsid w:val="00AE6AD4"/>
    <w:rsid w:val="00AF2F7D"/>
    <w:rsid w:val="00AF64A7"/>
    <w:rsid w:val="00AF6D5B"/>
    <w:rsid w:val="00B123C0"/>
    <w:rsid w:val="00B25857"/>
    <w:rsid w:val="00B461DA"/>
    <w:rsid w:val="00B54200"/>
    <w:rsid w:val="00B55FC5"/>
    <w:rsid w:val="00B61FF0"/>
    <w:rsid w:val="00B65CF4"/>
    <w:rsid w:val="00B72545"/>
    <w:rsid w:val="00B9721F"/>
    <w:rsid w:val="00BA4227"/>
    <w:rsid w:val="00BA5045"/>
    <w:rsid w:val="00BA5F5D"/>
    <w:rsid w:val="00BB2E91"/>
    <w:rsid w:val="00BB3396"/>
    <w:rsid w:val="00BB3D1D"/>
    <w:rsid w:val="00BB75BB"/>
    <w:rsid w:val="00BD44F3"/>
    <w:rsid w:val="00BD4538"/>
    <w:rsid w:val="00BF1279"/>
    <w:rsid w:val="00BF35B3"/>
    <w:rsid w:val="00BF3C59"/>
    <w:rsid w:val="00C02E6C"/>
    <w:rsid w:val="00C04F1B"/>
    <w:rsid w:val="00C116AE"/>
    <w:rsid w:val="00C1307F"/>
    <w:rsid w:val="00C302B0"/>
    <w:rsid w:val="00C33634"/>
    <w:rsid w:val="00C33B6E"/>
    <w:rsid w:val="00C6064A"/>
    <w:rsid w:val="00C6178B"/>
    <w:rsid w:val="00C671EF"/>
    <w:rsid w:val="00C71124"/>
    <w:rsid w:val="00C719CD"/>
    <w:rsid w:val="00C7224B"/>
    <w:rsid w:val="00C7522F"/>
    <w:rsid w:val="00C82A81"/>
    <w:rsid w:val="00C83844"/>
    <w:rsid w:val="00C843F9"/>
    <w:rsid w:val="00C84495"/>
    <w:rsid w:val="00C85DAB"/>
    <w:rsid w:val="00CA0AA1"/>
    <w:rsid w:val="00CA239B"/>
    <w:rsid w:val="00CA39FA"/>
    <w:rsid w:val="00CC58E9"/>
    <w:rsid w:val="00CC6B72"/>
    <w:rsid w:val="00CD039F"/>
    <w:rsid w:val="00CD5D18"/>
    <w:rsid w:val="00CE2DDE"/>
    <w:rsid w:val="00CF1C4A"/>
    <w:rsid w:val="00CF6623"/>
    <w:rsid w:val="00D03450"/>
    <w:rsid w:val="00D07F2B"/>
    <w:rsid w:val="00D16F17"/>
    <w:rsid w:val="00D31D40"/>
    <w:rsid w:val="00D418B7"/>
    <w:rsid w:val="00D43EAD"/>
    <w:rsid w:val="00D4702D"/>
    <w:rsid w:val="00D6332E"/>
    <w:rsid w:val="00D67627"/>
    <w:rsid w:val="00D67CA4"/>
    <w:rsid w:val="00D71D19"/>
    <w:rsid w:val="00D72BE5"/>
    <w:rsid w:val="00D74E0B"/>
    <w:rsid w:val="00D86CB5"/>
    <w:rsid w:val="00D86DF3"/>
    <w:rsid w:val="00D93117"/>
    <w:rsid w:val="00DA3282"/>
    <w:rsid w:val="00DC261B"/>
    <w:rsid w:val="00DC3291"/>
    <w:rsid w:val="00DC349F"/>
    <w:rsid w:val="00DC6587"/>
    <w:rsid w:val="00DD30B6"/>
    <w:rsid w:val="00DD4046"/>
    <w:rsid w:val="00DD5373"/>
    <w:rsid w:val="00DD773B"/>
    <w:rsid w:val="00DE5F1A"/>
    <w:rsid w:val="00DF09A5"/>
    <w:rsid w:val="00E023DE"/>
    <w:rsid w:val="00E03D9F"/>
    <w:rsid w:val="00E07309"/>
    <w:rsid w:val="00E12FB1"/>
    <w:rsid w:val="00E2611C"/>
    <w:rsid w:val="00E31C85"/>
    <w:rsid w:val="00E511E6"/>
    <w:rsid w:val="00E5669B"/>
    <w:rsid w:val="00E576A7"/>
    <w:rsid w:val="00E66D35"/>
    <w:rsid w:val="00E728E6"/>
    <w:rsid w:val="00E74A6F"/>
    <w:rsid w:val="00E766BE"/>
    <w:rsid w:val="00E87ECA"/>
    <w:rsid w:val="00EA37C8"/>
    <w:rsid w:val="00EB160D"/>
    <w:rsid w:val="00EB2980"/>
    <w:rsid w:val="00EB3630"/>
    <w:rsid w:val="00EB7485"/>
    <w:rsid w:val="00ED20F9"/>
    <w:rsid w:val="00ED4F7A"/>
    <w:rsid w:val="00EE79F1"/>
    <w:rsid w:val="00EF0A4C"/>
    <w:rsid w:val="00EF1B96"/>
    <w:rsid w:val="00F05CE7"/>
    <w:rsid w:val="00F1021F"/>
    <w:rsid w:val="00F1054B"/>
    <w:rsid w:val="00F115BA"/>
    <w:rsid w:val="00F118BD"/>
    <w:rsid w:val="00F4511E"/>
    <w:rsid w:val="00F502DC"/>
    <w:rsid w:val="00F54911"/>
    <w:rsid w:val="00F56A9B"/>
    <w:rsid w:val="00F571AC"/>
    <w:rsid w:val="00F852B3"/>
    <w:rsid w:val="00F90440"/>
    <w:rsid w:val="00FB3217"/>
    <w:rsid w:val="00FB495C"/>
    <w:rsid w:val="00FB6B04"/>
    <w:rsid w:val="00FB7E3E"/>
    <w:rsid w:val="00FC3EC6"/>
    <w:rsid w:val="00FC6804"/>
    <w:rsid w:val="00FD14A1"/>
    <w:rsid w:val="00FF16E4"/>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uiPriority="59"/>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221D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88C"/>
    <w:rPr>
      <w:rFonts w:ascii="Tahoma" w:hAnsi="Tahoma"/>
      <w:sz w:val="16"/>
      <w:szCs w:val="16"/>
      <w:lang w:val="x-none" w:eastAsia="x-none"/>
    </w:rPr>
  </w:style>
  <w:style w:type="character" w:customStyle="1" w:styleId="BalloonTextChar">
    <w:name w:val="Balloon Text Char"/>
    <w:link w:val="BalloonText"/>
    <w:uiPriority w:val="99"/>
    <w:semiHidden/>
    <w:rsid w:val="0085388C"/>
    <w:rPr>
      <w:rFonts w:ascii="Tahoma" w:hAnsi="Tahoma" w:cs="Tahoma"/>
      <w:sz w:val="16"/>
      <w:szCs w:val="16"/>
    </w:rPr>
  </w:style>
  <w:style w:type="paragraph" w:styleId="Header">
    <w:name w:val="header"/>
    <w:basedOn w:val="Normal"/>
    <w:link w:val="HeaderChar"/>
    <w:uiPriority w:val="99"/>
    <w:unhideWhenUsed/>
    <w:rsid w:val="00DD5373"/>
    <w:pPr>
      <w:tabs>
        <w:tab w:val="center" w:pos="4680"/>
        <w:tab w:val="right" w:pos="9360"/>
      </w:tabs>
    </w:pPr>
  </w:style>
  <w:style w:type="character" w:customStyle="1" w:styleId="HeaderChar">
    <w:name w:val="Header Char"/>
    <w:link w:val="Header"/>
    <w:uiPriority w:val="99"/>
    <w:rsid w:val="00DD5373"/>
    <w:rPr>
      <w:sz w:val="24"/>
      <w:szCs w:val="24"/>
    </w:rPr>
  </w:style>
  <w:style w:type="paragraph" w:styleId="Footer">
    <w:name w:val="footer"/>
    <w:basedOn w:val="Normal"/>
    <w:link w:val="FooterChar"/>
    <w:uiPriority w:val="99"/>
    <w:unhideWhenUsed/>
    <w:rsid w:val="00DD5373"/>
    <w:pPr>
      <w:tabs>
        <w:tab w:val="center" w:pos="4680"/>
        <w:tab w:val="right" w:pos="9360"/>
      </w:tabs>
    </w:pPr>
  </w:style>
  <w:style w:type="character" w:customStyle="1" w:styleId="FooterChar">
    <w:name w:val="Footer Char"/>
    <w:link w:val="Footer"/>
    <w:uiPriority w:val="99"/>
    <w:rsid w:val="00DD5373"/>
    <w:rPr>
      <w:sz w:val="24"/>
      <w:szCs w:val="24"/>
    </w:rPr>
  </w:style>
  <w:style w:type="table" w:styleId="TableGrid">
    <w:name w:val="Table Grid"/>
    <w:basedOn w:val="TableNormal"/>
    <w:uiPriority w:val="59"/>
    <w:rsid w:val="000D16F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uiPriority="59"/>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221D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88C"/>
    <w:rPr>
      <w:rFonts w:ascii="Tahoma" w:hAnsi="Tahoma"/>
      <w:sz w:val="16"/>
      <w:szCs w:val="16"/>
      <w:lang w:val="x-none" w:eastAsia="x-none"/>
    </w:rPr>
  </w:style>
  <w:style w:type="character" w:customStyle="1" w:styleId="BalloonTextChar">
    <w:name w:val="Balloon Text Char"/>
    <w:link w:val="BalloonText"/>
    <w:uiPriority w:val="99"/>
    <w:semiHidden/>
    <w:rsid w:val="0085388C"/>
    <w:rPr>
      <w:rFonts w:ascii="Tahoma" w:hAnsi="Tahoma" w:cs="Tahoma"/>
      <w:sz w:val="16"/>
      <w:szCs w:val="16"/>
    </w:rPr>
  </w:style>
  <w:style w:type="paragraph" w:styleId="Header">
    <w:name w:val="header"/>
    <w:basedOn w:val="Normal"/>
    <w:link w:val="HeaderChar"/>
    <w:uiPriority w:val="99"/>
    <w:unhideWhenUsed/>
    <w:rsid w:val="00DD5373"/>
    <w:pPr>
      <w:tabs>
        <w:tab w:val="center" w:pos="4680"/>
        <w:tab w:val="right" w:pos="9360"/>
      </w:tabs>
    </w:pPr>
  </w:style>
  <w:style w:type="character" w:customStyle="1" w:styleId="HeaderChar">
    <w:name w:val="Header Char"/>
    <w:link w:val="Header"/>
    <w:uiPriority w:val="99"/>
    <w:rsid w:val="00DD5373"/>
    <w:rPr>
      <w:sz w:val="24"/>
      <w:szCs w:val="24"/>
    </w:rPr>
  </w:style>
  <w:style w:type="paragraph" w:styleId="Footer">
    <w:name w:val="footer"/>
    <w:basedOn w:val="Normal"/>
    <w:link w:val="FooterChar"/>
    <w:uiPriority w:val="99"/>
    <w:unhideWhenUsed/>
    <w:rsid w:val="00DD5373"/>
    <w:pPr>
      <w:tabs>
        <w:tab w:val="center" w:pos="4680"/>
        <w:tab w:val="right" w:pos="9360"/>
      </w:tabs>
    </w:pPr>
  </w:style>
  <w:style w:type="character" w:customStyle="1" w:styleId="FooterChar">
    <w:name w:val="Footer Char"/>
    <w:link w:val="Footer"/>
    <w:uiPriority w:val="99"/>
    <w:rsid w:val="00DD5373"/>
    <w:rPr>
      <w:sz w:val="24"/>
      <w:szCs w:val="24"/>
    </w:rPr>
  </w:style>
  <w:style w:type="table" w:styleId="TableGrid">
    <w:name w:val="Table Grid"/>
    <w:basedOn w:val="TableNormal"/>
    <w:uiPriority w:val="59"/>
    <w:rsid w:val="000D16F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56910">
      <w:bodyDiv w:val="1"/>
      <w:marLeft w:val="0"/>
      <w:marRight w:val="0"/>
      <w:marTop w:val="0"/>
      <w:marBottom w:val="0"/>
      <w:divBdr>
        <w:top w:val="none" w:sz="0" w:space="0" w:color="auto"/>
        <w:left w:val="none" w:sz="0" w:space="0" w:color="auto"/>
        <w:bottom w:val="none" w:sz="0" w:space="0" w:color="auto"/>
        <w:right w:val="none" w:sz="0" w:space="0" w:color="auto"/>
      </w:divBdr>
    </w:div>
    <w:div w:id="722096114">
      <w:bodyDiv w:val="1"/>
      <w:marLeft w:val="0"/>
      <w:marRight w:val="0"/>
      <w:marTop w:val="0"/>
      <w:marBottom w:val="0"/>
      <w:divBdr>
        <w:top w:val="none" w:sz="0" w:space="0" w:color="auto"/>
        <w:left w:val="none" w:sz="0" w:space="0" w:color="auto"/>
        <w:bottom w:val="none" w:sz="0" w:space="0" w:color="auto"/>
        <w:right w:val="none" w:sz="0" w:space="0" w:color="auto"/>
      </w:divBdr>
    </w:div>
    <w:div w:id="958027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SignatureIdValue">
  <SignedInfo>
    <CanonicalizationMethod Algorithm="http://www.w3.org/TR/2001/REC-xml-c14n-20010315"/>
    <SignatureMethod Algorithm="http://www.w3.org/2000/09/xmldsig#rsa-sha1"/>
    <Reference URI="#idPackageObject" Type="http://www.w3.org/2000/09/xmldsig#Object">
      <DigestMethod Algorithm="http://www.w3.org/2000/09/xmldsig#sha1"/>
      <DigestValue>xZlvGTDlTeuUfg/Ze38XOUBlVWk=</DigestValue>
    </Reference>
  </SignedInfo>
  <SignatureValue>Wi73LOAVw8k9dba9hwzUtvpxEV58VhNrdkTLkB8CcgvlYwtqsr/+hJnpoRzZiPKcmCDJBlIddMJLWqrgBnwyGNyVE1n3MqPeSBLHRLhlU3GelkG9QbnOuVS/+rxlLVvjH56Wd5ZOWF1VeeMN8xucy5myPw6JpFBMZyf2BA6o5qCcxxfHfd9ec0MW9A8EbCt3MuszJN+cPWvFDQP/74suhJzSizHBZJ7uAbQxyy70MM32gx3tJP5zfC9pGyDqNojpdVhu8wkFjP/Mu4cS8WjHCZr2KYHzcOj0pLkOsSkCs5cK8ysfNX7OHJR6gN7DLLowI+FASEqRLghyPvNnBvil5A==</SignatureValue>
  <KeyInfo>
    <KeyName>CN=Văn phòng Ủy ban Nhân dân tỉnh Hà Tĩnh (M), L=Hà Tĩnh, O=Tỉnh Hà Tĩnh, C=VN</KeyName>
    <KeyValue>
      <RSAKeyValue>
        <Modulus>mpGro11csCM0apqml865Lm1orm8zIu244Qfrp+yF70gPs21gOKy78Gr6xGorTIYWELkSRdic9bbPRjTNJKc3eqfDpjo/+6bt/XO4UVblXFt5AHtcVOWdloRvZA12Bc9R/I6BgSwpyJoxBOUsQj0f3TCQ/mz1WCpd7nc0WiO8rs59z4fid7Y8OGYnbABrrTvZDkvcpZhxCOH+zO2KsQhm+xH3hqWZWQSevnwO2vcjPaVPB1l7h1DFJADxwFfu4p6Ym67cF852lnjgnWR+BMQV7IqwJGXPFgnIudu7kfBjnEWd3gu9uQYkaU3MKTQogYmsggAPHLdJj+0m1Vbrfz8yjw==</Modulus>
        <Exponent>AQAB</Exponent>
      </RSAKeyValue>
    </KeyValue>
    <X509Data>
      <X509Certificate>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</X509Certificate>
    </X509Data>
  </KeyInfo>
  <Object Id="idPackageObject">
    <Manifest xmlns:opc="http://schemas.openxmlformats.org/package/2006/digital-signature">
      <Reference URI="/word/document.xml?ContentType=application/vnd.openxmlformats-officedocument.wordprocessingml.document.main+xml">
        <DigestMethod Algorithm="http://www.w3.org/2000/09/xmldsig#sha1"/>
        <DigestValue>H81zVLLfLlux7b2pH+74IreVVA4=</DigestValue>
      </Reference>
      <Reference URI="/word/endnotes.xml?ContentType=application/vnd.openxmlformats-officedocument.wordprocessingml.endnotes+xml">
        <DigestMethod Algorithm="http://www.w3.org/2000/09/xmldsig#sha1"/>
        <DigestValue>iKx/1nHi1n1FEcj9s+gN1lGm9X0=</DigestValue>
      </Reference>
      <Reference URI="/word/styles.xml?ContentType=application/vnd.openxmlformats-officedocument.wordprocessingml.styles+xml">
        <DigestMethod Algorithm="http://www.w3.org/2000/09/xmldsig#sha1"/>
        <DigestValue>LgrT8P9tYHATfy98bSbxfGKvd0M=</DigestValue>
      </Reference>
      <Reference URI="/word/footnotes.xml?ContentType=application/vnd.openxmlformats-officedocument.wordprocessingml.footnotes+xml">
        <DigestMethod Algorithm="http://www.w3.org/2000/09/xmldsig#sha1"/>
        <DigestValue>SHxqTM9QKgl5ty8aW+QEY99zj6I=</DigestValue>
      </Reference>
      <Reference URI="/word/numbering.xml?ContentType=application/vnd.openxmlformats-officedocument.wordprocessingml.numbering+xml">
        <DigestMethod Algorithm="http://www.w3.org/2000/09/xmldsig#sha1"/>
        <DigestValue>U0MvGk+KBK4sB0vNSrMG1TCHx/8=</DigestValue>
      </Reference>
      <Reference URI="/customXml/item1.xml?ContentType=application/xml">
        <DigestMethod Algorithm="http://www.w3.org/2000/09/xmldsig#sha1"/>
        <DigestValue>dU7bfP9F0BST7nXqHdt0WLZPjBM=</DigestValue>
      </Reference>
      <Reference URI="/customXml/itemProps1.xml?ContentType=application/vnd.openxmlformats-officedocument.customXmlProperties+xml">
        <DigestMethod Algorithm="http://www.w3.org/2000/09/xmldsig#sha1"/>
        <DigestValue>zPsmQeAhh+zT7qxBjrzAcTNcp/k=</DigestValue>
      </Reference>
      <Reference URI="/word/webSettings.xml?ContentType=application/vnd.openxmlformats-officedocument.wordprocessingml.webSettings+xml">
        <DigestMethod Algorithm="http://www.w3.org/2000/09/xmldsig#sha1"/>
        <DigestValue>Vr6uh8bE75bu50VoPp2uV+l6S80=</DigestValue>
      </Reference>
      <Reference URI="/word/theme/theme1.xml?ContentType=application/vnd.openxmlformats-officedocument.theme+xml">
        <DigestMethod Algorithm="http://www.w3.org/2000/09/xmldsig#sha1"/>
        <DigestValue>A7mMCM/bIq8J08Isx4WI1dNx25c=</DigestValue>
      </Reference>
      <Reference URI="/word/settings.xml?ContentType=application/vnd.openxmlformats-officedocument.wordprocessingml.settings+xml">
        <DigestMethod Algorithm="http://www.w3.org/2000/09/xmldsig#sha1"/>
        <DigestValue>10p7BH+fY2lcqxjAEE61ZDAB05A=</DigestValue>
      </Reference>
      <Reference URI="/word/fontTable.xml?ContentType=application/vnd.openxmlformats-officedocument.wordprocessingml.fontTable+xml">
        <DigestMethod Algorithm="http://www.w3.org/2000/09/xmldsig#sha1"/>
        <DigestValue>rqKdbWfRrE7JAHFayQTKNaw1jfA=</DigestValue>
      </Reference>
      <Reference URI="/word/stylesWithEffects.xml?ContentType=application/vnd.ms-word.stylesWithEffects+xml">
        <DigestMethod Algorithm="http://www.w3.org/2000/09/xmldsig#sha1"/>
        <DigestValue>BcYNVNOH6HY1HX0ELQ/tjCe9ea0=</DigestValue>
      </Reference>
      <Reference URI="/word/header1.xml?ContentType=application/vnd.openxmlformats-officedocument.wordprocessingml.header+xml">
        <DigestMethod Algorithm="http://www.w3.org/2000/09/xmldsig#sha1"/>
        <DigestValue>kp48I3lCs43KwwuEvTRWlW8t/Es=</DigestValue>
      </Reference>
      <Reference URI="/_rels/.rels?ContentType=application/vnd.openxmlformats-package.relationships+xml">
        <Transforms>
          <Transform Algorithm="http://schemas.openxmlformats.org/package/2006/RelationshipTransform">
            <opc: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opc:RelationshipReference SourceId="rId8"/>
            <opc:RelationshipReference SourceId="rId3"/>
            <opc:RelationshipReference SourceId="rId7"/>
            <opc:RelationshipReference SourceId="rId2"/>
            <opc:RelationshipReference SourceId="rId1"/>
            <opc:RelationshipReference SourceId="rId6"/>
            <opc:RelationshipReference SourceId="rId11"/>
            <opc:RelationshipReference SourceId="rId5"/>
            <opc:RelationshipReference SourceId="rId10"/>
            <opc:RelationshipReference SourceId="rId4"/>
            <opc:RelationshipReference SourceId="rId9"/>
          </Transform>
          <Transform Algorithm="http://www.w3.org/TR/2001/REC-xml-c14n-20010315"/>
        </Transforms>
        <DigestMethod Algorithm="http://www.w3.org/2000/09/xmldsig#sha1"/>
        <DigestValue>DU8EeqLLU4M2W8rb8B9gpLiec4Y=</DigestValue>
      </Reference>
      <Reference URI="/customXml/_rels/item1.xml.rels?ContentType=application/vnd.openxmlformats-package.relationships+xml">
        <Transforms>
          <Transform Algorithm="http://schemas.openxmlformats.org/package/2006/RelationshipTransform">
            <opc:RelationshipReference SourceId="rId1"/>
          </Transform>
          <Transform Algorithm="http://www.w3.org/TR/2001/REC-xml-c14n-20010315"/>
        </Transforms>
        <DigestMethod Algorithm="http://www.w3.org/2000/09/xmldsig#sha1"/>
        <DigestValue>IUpafhmuzUK+ogt/TpNuSucdEFA=</DigestValue>
      </Reference>
    </Manifest>
    <SignatureProperties>
      <SignatureProperty Id="idSignatureTime" Target="#SignatureIdValue">
        <SignatureTime xmlns="http://schemas.openxmlformats.org/package/2006/digital-signature">
          <Format>YYYY-MM-DDThh:mm:ss.sTZD</Format>
          <Value>2017-07-03T11:12:35.6+07:00</Value>
        </SignatureTime>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3D2744-2837-46D8-BFD1-7F3460AB18E3}"/>
</file>

<file path=customXml/itemProps2.xml><?xml version="1.0" encoding="utf-8"?>
<ds:datastoreItem xmlns:ds="http://schemas.openxmlformats.org/officeDocument/2006/customXml" ds:itemID="{03EF573E-DF1B-40C8-AE3B-A967D861A326}"/>
</file>

<file path=customXml/itemProps3.xml><?xml version="1.0" encoding="utf-8"?>
<ds:datastoreItem xmlns:ds="http://schemas.openxmlformats.org/officeDocument/2006/customXml" ds:itemID="{0E1ED0C6-2ABE-4D25-9114-1800729397FC}"/>
</file>

<file path=customXml/itemProps4.xml><?xml version="1.0" encoding="utf-8"?>
<ds:datastoreItem xmlns:ds="http://schemas.openxmlformats.org/officeDocument/2006/customXml" ds:itemID="{D962292B-9BB8-41A2-B379-6B596082B00F}"/>
</file>

<file path=docProps/app.xml><?xml version="1.0" encoding="utf-8"?>
<Properties xmlns="http://schemas.openxmlformats.org/officeDocument/2006/extended-properties" xmlns:vt="http://schemas.openxmlformats.org/officeDocument/2006/docPropsVTypes">
  <Template>Normal</Template>
  <TotalTime>0</TotalTime>
  <Pages>8</Pages>
  <Words>1647</Words>
  <Characters>9389</Characters>
  <Application>Microsoft Office Word</Application>
  <DocSecurity>0</DocSecurity>
  <Lines>78</Lines>
  <Paragraphs>22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andongnhi.violet.vn</Company>
  <LinksUpToDate>false</LinksUpToDate>
  <CharactersWithSpaces>11014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Sơn Phan Lam</dc:creator>
  <cp:lastModifiedBy>Van Xuan</cp:lastModifiedBy>
  <cp:revision>2</cp:revision>
  <cp:lastPrinted>2017-06-26T02:58:00Z</cp:lastPrinted>
  <dcterms:created xsi:type="dcterms:W3CDTF">2017-07-05T09:20:00Z</dcterms:created>
  <dcterms:modified xsi:type="dcterms:W3CDTF">2017-07-05T09:20:00Z</dcterms:modified>
</cp:coreProperties>
</file>