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465"/>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6480"/>
      </w:tblGrid>
      <w:tr w:rsidR="00B20726" w:rsidRPr="00E177B9" w:rsidTr="008E0101">
        <w:tc>
          <w:tcPr>
            <w:tcW w:w="3618" w:type="dxa"/>
          </w:tcPr>
          <w:p w:rsidR="00B20726" w:rsidRPr="00E177B9" w:rsidRDefault="00B20726" w:rsidP="008E0101">
            <w:pPr>
              <w:keepNext/>
              <w:spacing w:before="120" w:after="320"/>
              <w:jc w:val="center"/>
              <w:rPr>
                <w:b/>
                <w:spacing w:val="24"/>
                <w:sz w:val="32"/>
              </w:rPr>
            </w:pPr>
          </w:p>
        </w:tc>
        <w:tc>
          <w:tcPr>
            <w:tcW w:w="6480" w:type="dxa"/>
          </w:tcPr>
          <w:p w:rsidR="00B20726" w:rsidRPr="00E177B9" w:rsidRDefault="00B20726" w:rsidP="008E0101">
            <w:pPr>
              <w:tabs>
                <w:tab w:val="center" w:pos="4320"/>
                <w:tab w:val="right" w:pos="8640"/>
              </w:tabs>
              <w:spacing w:before="240"/>
              <w:ind w:left="-18" w:firstLine="18"/>
              <w:jc w:val="center"/>
              <w:rPr>
                <w:b/>
                <w:sz w:val="26"/>
                <w:szCs w:val="26"/>
                <w:lang w:val="pt-BR"/>
              </w:rPr>
            </w:pPr>
            <w:r w:rsidRPr="00E177B9">
              <w:rPr>
                <w:b/>
                <w:sz w:val="26"/>
                <w:szCs w:val="26"/>
                <w:lang w:val="pt-BR"/>
              </w:rPr>
              <w:t>CỘNG HOÀ XÃ HỘI CHỦ NGHĨA VIỆT NAM</w:t>
            </w:r>
          </w:p>
          <w:p w:rsidR="00B20726" w:rsidRPr="00E177B9" w:rsidRDefault="00B20726" w:rsidP="008E0101">
            <w:pPr>
              <w:tabs>
                <w:tab w:val="center" w:pos="2892"/>
                <w:tab w:val="center" w:pos="4320"/>
                <w:tab w:val="left" w:pos="4995"/>
                <w:tab w:val="right" w:pos="8640"/>
              </w:tabs>
              <w:jc w:val="center"/>
              <w:rPr>
                <w:b/>
                <w:sz w:val="27"/>
                <w:szCs w:val="27"/>
                <w:lang w:val="pt-BR"/>
              </w:rPr>
            </w:pPr>
            <w:r w:rsidRPr="00E177B9">
              <w:rPr>
                <w:b/>
                <w:sz w:val="27"/>
                <w:szCs w:val="27"/>
                <w:lang w:val="pt-BR"/>
              </w:rPr>
              <w:t>Độc lập – Tự do – Hạnh phúc</w:t>
            </w:r>
          </w:p>
          <w:p w:rsidR="00B20726" w:rsidRPr="00E177B9" w:rsidRDefault="00450B5B" w:rsidP="008E0101">
            <w:pPr>
              <w:keepNext/>
              <w:spacing w:before="120" w:after="320"/>
              <w:rPr>
                <w:b/>
                <w:spacing w:val="24"/>
                <w:sz w:val="32"/>
              </w:rPr>
            </w:pPr>
            <w:r w:rsidRPr="00450B5B">
              <w:rPr>
                <w:b/>
                <w:noProof/>
                <w:lang w:val="vi-VN" w:eastAsia="vi-VN"/>
              </w:rPr>
              <w:pict>
                <v:line id="Line 9" o:spid="_x0000_s1026" style="position:absolute;z-index:251661312;visibility:visible" from="86.1pt,2.1pt" to="228.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pW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fZIkuni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"/>
              </w:pict>
            </w:r>
          </w:p>
        </w:tc>
      </w:tr>
    </w:tbl>
    <w:p w:rsidR="00B20726" w:rsidRPr="00E177B9" w:rsidRDefault="00B20726" w:rsidP="000D2405">
      <w:pPr>
        <w:jc w:val="center"/>
        <w:rPr>
          <w:b/>
          <w:spacing w:val="24"/>
        </w:rPr>
      </w:pPr>
      <w:r>
        <w:rPr>
          <w:b/>
          <w:spacing w:val="24"/>
        </w:rPr>
        <w:t>THÔNG TƯ</w:t>
      </w:r>
    </w:p>
    <w:p w:rsidR="00B20726" w:rsidRDefault="001B2D79" w:rsidP="001B2D79">
      <w:pPr>
        <w:spacing w:after="120"/>
        <w:ind w:left="2340" w:right="2398" w:firstLine="90"/>
        <w:jc w:val="center"/>
        <w:rPr>
          <w:b/>
        </w:rPr>
      </w:pPr>
      <w:r>
        <w:rPr>
          <w:b/>
          <w:bCs/>
        </w:rPr>
        <w:t>Hướng dẫn thực hiện một số quy định về phòng, chống rửa tiền</w:t>
      </w:r>
    </w:p>
    <w:p w:rsidR="001B2D79" w:rsidRDefault="001B2D79" w:rsidP="008E0101">
      <w:pPr>
        <w:spacing w:before="120" w:after="120" w:line="320" w:lineRule="exact"/>
        <w:ind w:right="-20" w:firstLine="720"/>
        <w:jc w:val="both"/>
      </w:pPr>
      <w:r>
        <w:t>Thông tư số 35/2013/TT-NHNN ngày 31 tháng 12 năm 2013 của Thống đốc Ngân hàng Nhà nước Việt Nam hướng dẫn thực hiện một số quy định về phòng, chống rửa tiền, có hiệu lực kể từ ngày 14 tháng 02 năm 2014, được sửa đổi, bổ sung bởi:</w:t>
      </w:r>
    </w:p>
    <w:p w:rsidR="001B2D79" w:rsidRDefault="001B2D79" w:rsidP="008E0101">
      <w:pPr>
        <w:spacing w:before="120" w:after="120" w:line="320" w:lineRule="exact"/>
        <w:ind w:right="-20" w:firstLine="720"/>
        <w:jc w:val="both"/>
      </w:pPr>
      <w:r>
        <w:t>Thông tư số 31/2014/TT-NHNN ngày 11 tháng 11 năm 2014 của Thống đốc Ngân hàng Nhà nước Việt Nam sửa đổi, bổ sung một số điều của Thông tư số 35/2013/TT-NHNN ngày 31 tháng 12 năm 2013 hướng dẫn thực hiện một số quy định về phòng, chống rửa tiền</w:t>
      </w:r>
      <w:r w:rsidR="00EF56E7">
        <w:t>, có hiệu lực kể từ ngày 26 tháng 12 năm 2014.</w:t>
      </w:r>
    </w:p>
    <w:p w:rsidR="002434F9" w:rsidRPr="00DB185A" w:rsidRDefault="00DB185A" w:rsidP="008E0101">
      <w:pPr>
        <w:spacing w:before="120" w:after="120" w:line="320" w:lineRule="exact"/>
        <w:ind w:firstLine="720"/>
        <w:jc w:val="both"/>
      </w:pPr>
      <w:r w:rsidRPr="00DB185A">
        <w:rPr>
          <w:lang w:val="vi-VN"/>
        </w:rPr>
        <w:t xml:space="preserve">Thông tư </w:t>
      </w:r>
      <w:r>
        <w:t xml:space="preserve">số 20/2019/TT-NHNN ngày 14 tháng 11 năm 2019 của Thống đốc Ngân hàng Nhà nước Việt Nam </w:t>
      </w:r>
      <w:r w:rsidRPr="00DB185A">
        <w:rPr>
          <w:lang w:val="vi-VN"/>
        </w:rPr>
        <w:t>sửa đổi, bổ sung một số điều của Thông tư số 35/2013/TT-NHNN ngày 31/12/2013 hướng dẫn thực hiện một số qu</w:t>
      </w:r>
      <w:r>
        <w:rPr>
          <w:lang w:val="vi-VN"/>
        </w:rPr>
        <w:t>y định về phòng, chống rửa tiền</w:t>
      </w:r>
      <w:r>
        <w:t>, có hiệu lực kể từ ngày 14 tháng 11 năm 2019.</w:t>
      </w:r>
    </w:p>
    <w:p w:rsidR="00EF56E7" w:rsidRPr="00EF56E7" w:rsidRDefault="00EF56E7" w:rsidP="008E0101">
      <w:pPr>
        <w:spacing w:before="120" w:after="120" w:line="320" w:lineRule="exact"/>
        <w:ind w:right="40" w:firstLine="720"/>
        <w:jc w:val="both"/>
        <w:rPr>
          <w:i/>
        </w:rPr>
      </w:pPr>
      <w:r w:rsidRPr="00EF56E7">
        <w:rPr>
          <w:i/>
        </w:rPr>
        <w:t>Căn cứ Luật Ngân hàng Nhà nước Việt Nam số 46/2010/QH12 ngày 16 tháng 6 năm 2010;</w:t>
      </w:r>
    </w:p>
    <w:p w:rsidR="00EF56E7" w:rsidRPr="00EF56E7" w:rsidRDefault="00EF56E7" w:rsidP="008E0101">
      <w:pPr>
        <w:spacing w:before="120" w:after="120" w:line="320" w:lineRule="exact"/>
        <w:ind w:right="40" w:firstLine="720"/>
        <w:jc w:val="both"/>
        <w:rPr>
          <w:i/>
        </w:rPr>
      </w:pPr>
      <w:r w:rsidRPr="00EF56E7">
        <w:rPr>
          <w:i/>
        </w:rPr>
        <w:t>Căn cứ Luật phòng, chống rửa tiền số 07/2012/QH13 ngày 18 tháng 6 năm2012;</w:t>
      </w:r>
    </w:p>
    <w:p w:rsidR="00EF56E7" w:rsidRPr="00EF56E7" w:rsidRDefault="00EF56E7" w:rsidP="008E0101">
      <w:pPr>
        <w:spacing w:before="120" w:after="120" w:line="320" w:lineRule="exact"/>
        <w:ind w:right="40" w:firstLine="720"/>
        <w:jc w:val="both"/>
        <w:rPr>
          <w:i/>
        </w:rPr>
      </w:pPr>
      <w:r w:rsidRPr="00EF56E7">
        <w:rPr>
          <w:i/>
        </w:rPr>
        <w:t>Căn cứ Nghị định số 116/2013/NĐ-CP ngày 04 tháng 10 năm 2013 của Chính phủ quy định chi tiết thi hành một số điều của Luật phòng, chống rửa tiền;</w:t>
      </w:r>
    </w:p>
    <w:p w:rsidR="00EF56E7" w:rsidRPr="00EF56E7" w:rsidRDefault="00EF56E7" w:rsidP="008E0101">
      <w:pPr>
        <w:spacing w:before="120" w:after="120" w:line="320" w:lineRule="exact"/>
        <w:ind w:right="40" w:firstLine="720"/>
        <w:jc w:val="both"/>
        <w:rPr>
          <w:i/>
        </w:rPr>
      </w:pPr>
      <w:r w:rsidRPr="00EF56E7">
        <w:rPr>
          <w:i/>
        </w:rPr>
        <w:t>Căn cứ Nghị định số 156/2013/NĐ-CP ngày 11/11/2013 của Chính phủ quy định chức năng, nhiệm vụ, quyền hạn và cơ cấu tổ chức của Ngân hàng Nhà nước Việt Nam;</w:t>
      </w:r>
    </w:p>
    <w:p w:rsidR="00355758" w:rsidRDefault="00EF56E7" w:rsidP="008E0101">
      <w:pPr>
        <w:spacing w:before="120" w:after="120" w:line="320" w:lineRule="exact"/>
        <w:ind w:right="40" w:firstLine="720"/>
        <w:jc w:val="both"/>
        <w:rPr>
          <w:i/>
        </w:rPr>
      </w:pPr>
      <w:r w:rsidRPr="00EF56E7">
        <w:rPr>
          <w:i/>
        </w:rPr>
        <w:t>Theo đề nghị của Chánh Thanh tra, giám sát ngân hàng,</w:t>
      </w:r>
    </w:p>
    <w:p w:rsidR="00EF56E7" w:rsidRDefault="00EF56E7" w:rsidP="008E0101">
      <w:pPr>
        <w:spacing w:before="120" w:after="120" w:line="320" w:lineRule="exact"/>
        <w:ind w:right="40" w:firstLine="720"/>
        <w:jc w:val="both"/>
        <w:rPr>
          <w:i/>
        </w:rPr>
      </w:pPr>
      <w:r w:rsidRPr="00EF56E7">
        <w:rPr>
          <w:i/>
        </w:rPr>
        <w:t>Thống đốc Ngân hàng Nhà nước Việt Nam ban hành Thông tư hướng dẫn thực hiện một số quy định về phòng, chống rửa tiền</w:t>
      </w:r>
      <w:r>
        <w:rPr>
          <w:rStyle w:val="FootnoteReference"/>
          <w:i/>
        </w:rPr>
        <w:footnoteReference w:id="2"/>
      </w:r>
      <w:r w:rsidR="00D56FC2">
        <w:rPr>
          <w:i/>
          <w:vertAlign w:val="superscript"/>
        </w:rPr>
        <w:t>,</w:t>
      </w:r>
      <w:r w:rsidR="00D56FC2">
        <w:rPr>
          <w:rStyle w:val="FootnoteReference"/>
          <w:i/>
        </w:rPr>
        <w:footnoteReference w:id="3"/>
      </w:r>
      <w:r w:rsidRPr="00EF56E7">
        <w:rPr>
          <w:i/>
        </w:rPr>
        <w:t>.</w:t>
      </w:r>
    </w:p>
    <w:p w:rsidR="003E6254" w:rsidRPr="00A3209E" w:rsidRDefault="003E6254" w:rsidP="008E0101">
      <w:pPr>
        <w:spacing w:before="120" w:after="120" w:line="320" w:lineRule="exact"/>
        <w:ind w:right="40" w:firstLine="720"/>
        <w:jc w:val="both"/>
        <w:rPr>
          <w:b/>
        </w:rPr>
      </w:pPr>
      <w:r w:rsidRPr="00A3209E">
        <w:rPr>
          <w:b/>
        </w:rPr>
        <w:lastRenderedPageBreak/>
        <w:t>Điều 1. Phạm vi điều chỉnh</w:t>
      </w:r>
      <w:r w:rsidR="00714B77" w:rsidRPr="00A3209E">
        <w:rPr>
          <w:rStyle w:val="FootnoteReference"/>
          <w:b/>
        </w:rPr>
        <w:footnoteReference w:id="4"/>
      </w:r>
    </w:p>
    <w:p w:rsidR="00714B77" w:rsidRPr="00A3209E" w:rsidRDefault="00714B77" w:rsidP="00A3209E">
      <w:pPr>
        <w:spacing w:before="120" w:after="120" w:line="360" w:lineRule="exact"/>
        <w:ind w:right="40" w:firstLine="720"/>
        <w:jc w:val="both"/>
      </w:pPr>
      <w:r w:rsidRPr="00A3209E">
        <w:rPr>
          <w:lang w:val="vi-VN"/>
        </w:rPr>
        <w:t xml:space="preserve">Thông tư này quy định về biện pháp đánh giá tăng cường đối với khách hàng có rủi ro cao; cập nhật thông tin khách hàng; thông báo danh sách cá nhân nước ngoài có ảnh hưởng chính trị; phòng, chống tài trợ khủng bố; nội dung, hình thức các báo cáo: giao dịch có giá trị lớn, giao dịch đáng ngờ, giao dịch chuyển tiền điện tử, hành vi rửa tiền nhằm tài trợ khủng bố; mức </w:t>
      </w:r>
      <w:r w:rsidRPr="00A3209E">
        <w:rPr>
          <w:lang w:val="sq-AL"/>
        </w:rPr>
        <w:t xml:space="preserve">giá trị của ngoại tệ tiền mặt, </w:t>
      </w:r>
      <w:r w:rsidRPr="00A3209E">
        <w:rPr>
          <w:lang w:val="sq-AL"/>
        </w:rPr>
        <w:lastRenderedPageBreak/>
        <w:t xml:space="preserve">đồng Việt Nam bằng tiền mặt, kim loại quý, đá quý, công cụ chuyển nhượng phải khai báo hải quan </w:t>
      </w:r>
      <w:r w:rsidRPr="00A3209E">
        <w:rPr>
          <w:lang w:val="vi-VN"/>
        </w:rPr>
        <w:t>và giấy tờ phải xuất trình cho Hải quan cửa khẩu khi cá nhân xuất nhập cảnh mang theo</w:t>
      </w:r>
      <w:r w:rsidRPr="00A3209E">
        <w:rPr>
          <w:lang w:val="sq-AL"/>
        </w:rPr>
        <w:t xml:space="preserve"> ngoại tệ tiền mặt, đồng Việt Nam tiền mặt, kim loại quý, đá quý</w:t>
      </w:r>
      <w:r w:rsidRPr="00A3209E">
        <w:rPr>
          <w:lang w:val="vi-VN"/>
        </w:rPr>
        <w:t>.</w:t>
      </w:r>
    </w:p>
    <w:p w:rsidR="003E6254" w:rsidRPr="00A3209E" w:rsidRDefault="003E6254" w:rsidP="00A3209E">
      <w:pPr>
        <w:spacing w:before="120" w:after="120" w:line="360" w:lineRule="exact"/>
        <w:ind w:right="40" w:firstLine="720"/>
        <w:jc w:val="both"/>
        <w:rPr>
          <w:b/>
        </w:rPr>
      </w:pPr>
      <w:r w:rsidRPr="00A3209E">
        <w:rPr>
          <w:b/>
        </w:rPr>
        <w:t>Điều 2. Đối tượng áp dụng</w:t>
      </w:r>
    </w:p>
    <w:p w:rsidR="003E6254" w:rsidRPr="00A3209E" w:rsidRDefault="003E6254" w:rsidP="00A3209E">
      <w:pPr>
        <w:spacing w:before="120" w:after="120" w:line="360" w:lineRule="exact"/>
        <w:ind w:right="40" w:firstLine="720"/>
        <w:jc w:val="both"/>
      </w:pPr>
      <w:r w:rsidRPr="00A3209E">
        <w:t>1. Các đối tượng báo cáo theo quy định tại khoản 1, 2 Điều 2 Luật phòng, chống rửa tiền.</w:t>
      </w:r>
    </w:p>
    <w:p w:rsidR="003E6254" w:rsidRPr="00A3209E" w:rsidRDefault="003E6254" w:rsidP="00A3209E">
      <w:pPr>
        <w:spacing w:before="120" w:after="120" w:line="360" w:lineRule="exact"/>
        <w:ind w:right="40" w:firstLine="720"/>
        <w:jc w:val="both"/>
      </w:pPr>
      <w:r w:rsidRPr="00A3209E">
        <w:t>2. Tổ chức, cá nhân Việt Nam; người nước ngoài hoặc người không quốc tịch sinh sống hoặc không sinh sống trên lãnh thổ Việt Nam; tổ chức nước ngoài, tổ chức quốc tế, tổ chức phi Chính phủ hoạt động hoặc không hoạt động trên lãnh thổ Việt Nam nhưng có các giao dịch tài chính hay giao dịch tài sản khác với tổ chức, cá nhân quy định tại khoản 1 Điều này.</w:t>
      </w:r>
    </w:p>
    <w:p w:rsidR="003E6254" w:rsidRPr="00A3209E" w:rsidRDefault="003E6254" w:rsidP="00A3209E">
      <w:pPr>
        <w:spacing w:before="120" w:after="120" w:line="360" w:lineRule="exact"/>
        <w:ind w:right="40" w:firstLine="720"/>
        <w:jc w:val="both"/>
        <w:rPr>
          <w:b/>
        </w:rPr>
      </w:pPr>
      <w:r w:rsidRPr="00A3209E">
        <w:rPr>
          <w:b/>
        </w:rPr>
        <w:t>Điều 3. Các biện pháp đánh giá tăng cường đối với khách hàng có rủi ro cao</w:t>
      </w:r>
    </w:p>
    <w:p w:rsidR="003E6254" w:rsidRPr="00A3209E" w:rsidRDefault="003E6254" w:rsidP="00A3209E">
      <w:pPr>
        <w:spacing w:before="120" w:after="120" w:line="360" w:lineRule="exact"/>
        <w:ind w:right="40" w:firstLine="720"/>
        <w:jc w:val="both"/>
      </w:pPr>
      <w:r w:rsidRPr="00A3209E">
        <w:t>Đối với khách hàng có mức độ rủi ro cao không thuộc các trường hợp quy định tại các Điều 13, 14, 15, 16 và 17 của Luật phòng, chống rửa tiền, ngoài việc áp dụng biện pháp nhận biết theo quy định tại Điều 9 Luật phòng, chống rửa tiền, đối tượng báo cáo phải áp dụng các biện pháp đánh giá tăng cường sau:</w:t>
      </w:r>
    </w:p>
    <w:p w:rsidR="003E6254" w:rsidRPr="00A3209E" w:rsidRDefault="003E6254" w:rsidP="00A3209E">
      <w:pPr>
        <w:spacing w:before="120" w:after="120" w:line="360" w:lineRule="exact"/>
        <w:ind w:right="40" w:firstLine="720"/>
        <w:jc w:val="both"/>
      </w:pPr>
      <w:r w:rsidRPr="00A3209E">
        <w:t>1. Có sự phê duyệt của cấp quản lý cao hơn ít nhất một cấp so với cấp phê duyệt áp dụng đối với khách hàng thông thường khi khách hàng lần đầu thiết lập quan hệ hoặc khi khách hàng hiện tại được đánh giá là khách hàng có rủi ro cao. Đối với khách hàng hiện tại, khi đánh giá hoặc đánh giá lại được xếp loại là khách hàng có rủi ro cao, đối tượng báo cáo phải trình cấp có thẩm quyền phê duyệt hoặc phê duyệt lại mối quan hệ với khách hàng này và áp dụng các biện pháp tăng cường theo quy định tại khoản 2, khoản 3 và khoản 4 Điều này.</w:t>
      </w:r>
    </w:p>
    <w:p w:rsidR="00C100D7" w:rsidRPr="00A3209E" w:rsidRDefault="003E6254" w:rsidP="00A3209E">
      <w:pPr>
        <w:spacing w:before="120" w:after="120" w:line="360" w:lineRule="exact"/>
        <w:ind w:right="40" w:firstLine="720"/>
        <w:jc w:val="both"/>
      </w:pPr>
      <w:r w:rsidRPr="00A3209E">
        <w:t>2.</w:t>
      </w:r>
      <w:r w:rsidRPr="00A3209E">
        <w:rPr>
          <w:rStyle w:val="FootnoteReference"/>
        </w:rPr>
        <w:footnoteReference w:id="5"/>
      </w:r>
      <w:r w:rsidR="00C100D7" w:rsidRPr="00A3209E">
        <w:t>Thu thập bổ sung các thông tin sau:</w:t>
      </w:r>
    </w:p>
    <w:p w:rsidR="00C100D7" w:rsidRPr="00A3209E" w:rsidRDefault="00C100D7" w:rsidP="00A3209E">
      <w:pPr>
        <w:spacing w:before="120" w:after="120" w:line="360" w:lineRule="exact"/>
        <w:ind w:right="40" w:firstLine="720"/>
        <w:jc w:val="both"/>
      </w:pPr>
      <w:r w:rsidRPr="00A3209E">
        <w:t>a) Đối với khách hàng là cá nhân:</w:t>
      </w:r>
    </w:p>
    <w:p w:rsidR="00C100D7" w:rsidRPr="00A3209E" w:rsidRDefault="00C100D7" w:rsidP="00A3209E">
      <w:pPr>
        <w:spacing w:before="120" w:after="120" w:line="360" w:lineRule="exact"/>
        <w:ind w:right="40" w:firstLine="720"/>
        <w:jc w:val="both"/>
      </w:pPr>
      <w:r w:rsidRPr="00A3209E">
        <w:t>- Mức thu nhập trung bình hàng tháng trong vòng ít nhất 3 (ba) tháng gần nhất của khách hàng;</w:t>
      </w:r>
    </w:p>
    <w:p w:rsidR="00C100D7" w:rsidRPr="00A3209E" w:rsidRDefault="00C100D7" w:rsidP="00A3209E">
      <w:pPr>
        <w:spacing w:before="120" w:after="120" w:line="360" w:lineRule="exact"/>
        <w:ind w:right="40" w:firstLine="720"/>
        <w:jc w:val="both"/>
      </w:pPr>
      <w:r w:rsidRPr="00A3209E">
        <w:lastRenderedPageBreak/>
        <w:t>- Tên, địa chỉ, số điện thoại liên lạc của cơ quan, tổ chức hoặc chủ cơ sở nơi làm việc hoặc có thu nhập chính.</w:t>
      </w:r>
    </w:p>
    <w:p w:rsidR="00C100D7" w:rsidRPr="00A3209E" w:rsidRDefault="00C100D7" w:rsidP="00A3209E">
      <w:pPr>
        <w:spacing w:before="120" w:after="120" w:line="360" w:lineRule="exact"/>
        <w:ind w:right="40" w:firstLine="720"/>
        <w:jc w:val="both"/>
      </w:pPr>
      <w:r w:rsidRPr="00A3209E">
        <w:t>b) Đối với khách hàng là tổ chức:</w:t>
      </w:r>
    </w:p>
    <w:p w:rsidR="00C100D7" w:rsidRPr="00A3209E" w:rsidRDefault="00C100D7" w:rsidP="00A3209E">
      <w:pPr>
        <w:spacing w:before="120" w:after="120" w:line="360" w:lineRule="exact"/>
        <w:ind w:right="40" w:firstLine="720"/>
        <w:jc w:val="both"/>
      </w:pPr>
      <w:r w:rsidRPr="00A3209E">
        <w:t>- Ngành, nghề sản xuất, kinh doanh, dịch vụ tạo doanh thu chính;</w:t>
      </w:r>
    </w:p>
    <w:p w:rsidR="00C100D7" w:rsidRPr="00A3209E" w:rsidRDefault="00C100D7" w:rsidP="00A3209E">
      <w:pPr>
        <w:spacing w:before="120" w:after="120" w:line="360" w:lineRule="exact"/>
        <w:ind w:right="40" w:firstLine="720"/>
        <w:jc w:val="both"/>
      </w:pPr>
      <w:r w:rsidRPr="00A3209E">
        <w:t>- Tổng doanh thu trong 2 (hai) năm gần nhất;</w:t>
      </w:r>
    </w:p>
    <w:p w:rsidR="00C100D7" w:rsidRPr="00A3209E" w:rsidRDefault="00C100D7" w:rsidP="00A3209E">
      <w:pPr>
        <w:spacing w:before="120" w:after="120" w:line="360" w:lineRule="exact"/>
        <w:ind w:right="40" w:firstLine="720"/>
        <w:jc w:val="both"/>
      </w:pPr>
      <w:r w:rsidRPr="00A3209E">
        <w:t>- Danh sách (họ tên, địa chỉ thường trú) thành viên Hội đồng quản trị hoặc Hội đồng thành viên, thành viên Ban điều hành, Kế toán trưởng hoặc tương đương;</w:t>
      </w:r>
    </w:p>
    <w:p w:rsidR="00C100D7" w:rsidRPr="00A3209E" w:rsidRDefault="00C100D7" w:rsidP="00A3209E">
      <w:pPr>
        <w:spacing w:before="120" w:after="120" w:line="360" w:lineRule="exact"/>
        <w:ind w:right="40" w:firstLine="720"/>
        <w:jc w:val="both"/>
      </w:pPr>
      <w:r w:rsidRPr="00A3209E">
        <w:t>- Tên, địa chỉ, người đại diện theo pháp luật hoặc theo ủy quyền của công ty mẹ (nếu khách hàng là công ty con) hoặc danh sách tên, địa chỉ, người đại diện theo pháp luật hoặc theo ủy quyền của chi nhánh, công ty con, văn phòng đại diện (nếu khách hàng là công ty mẹ).</w:t>
      </w:r>
    </w:p>
    <w:p w:rsidR="003E6254" w:rsidRPr="00A3209E" w:rsidRDefault="003E6254" w:rsidP="00A3209E">
      <w:pPr>
        <w:spacing w:before="120" w:after="120" w:line="360" w:lineRule="exact"/>
        <w:ind w:right="40" w:firstLine="720"/>
        <w:jc w:val="both"/>
      </w:pPr>
      <w:r w:rsidRPr="00A3209E">
        <w:t>3.</w:t>
      </w:r>
      <w:r w:rsidR="00C100D7" w:rsidRPr="00A3209E">
        <w:rPr>
          <w:rStyle w:val="FootnoteReference"/>
        </w:rPr>
        <w:footnoteReference w:id="6"/>
      </w:r>
      <w:r w:rsidR="00C100D7" w:rsidRPr="00A3209E">
        <w:t>Giám sát các giao dịch của khách hàng để đảm bảo giao dịch của khách hàng phù hợp với bản chất, mục đích thiết lập mối quan hệ và hoạt động của khách hàng; kịp thời phát hiện các giao dịch bất thường và xem xét báo cáo giao dịch đáng ngờ khi có đủ cơ sở hợp lý theo quy định của pháp luật.</w:t>
      </w:r>
    </w:p>
    <w:p w:rsidR="003E6254" w:rsidRPr="00A3209E" w:rsidRDefault="003E6254" w:rsidP="00A3209E">
      <w:pPr>
        <w:spacing w:before="120" w:after="120" w:line="360" w:lineRule="exact"/>
        <w:ind w:right="40" w:firstLine="720"/>
        <w:jc w:val="both"/>
      </w:pPr>
      <w:r w:rsidRPr="00A3209E">
        <w:t>4.</w:t>
      </w:r>
      <w:r w:rsidR="00C100D7" w:rsidRPr="00A3209E">
        <w:rPr>
          <w:rStyle w:val="FootnoteReference"/>
        </w:rPr>
        <w:footnoteReference w:id="7"/>
      </w:r>
      <w:r w:rsidR="00C100D7" w:rsidRPr="00A3209E">
        <w:t>Cập nhật thông tin định kỳ ít nhất 1 (một) năm một lần hoặc khi đối tượng báo cáo biết thông tin về khách hàng đã có sự thay đổi.</w:t>
      </w:r>
    </w:p>
    <w:p w:rsidR="00B92B4D" w:rsidRPr="00A3209E" w:rsidRDefault="00B92B4D" w:rsidP="00A3209E">
      <w:pPr>
        <w:spacing w:before="120" w:after="120" w:line="360" w:lineRule="exact"/>
        <w:ind w:firstLine="720"/>
        <w:jc w:val="both"/>
        <w:rPr>
          <w:b/>
          <w:lang w:val="sq-AL"/>
        </w:rPr>
      </w:pPr>
      <w:r w:rsidRPr="00A3209E">
        <w:rPr>
          <w:b/>
          <w:iCs/>
          <w:lang w:val="vi-VN" w:eastAsia="vi-VN"/>
        </w:rPr>
        <w:t xml:space="preserve">Điều 3a. </w:t>
      </w:r>
      <w:r w:rsidRPr="00A3209E">
        <w:rPr>
          <w:b/>
          <w:lang w:val="sq-AL"/>
        </w:rPr>
        <w:t>Đánh giá rủi ro rửa tiền và tài trợ khủng bố</w:t>
      </w:r>
      <w:r w:rsidRPr="00A3209E">
        <w:rPr>
          <w:rStyle w:val="FootnoteReference"/>
          <w:b/>
          <w:lang w:val="sq-AL"/>
        </w:rPr>
        <w:footnoteReference w:id="8"/>
      </w:r>
    </w:p>
    <w:p w:rsidR="00B92B4D" w:rsidRPr="00A3209E" w:rsidRDefault="00B92B4D" w:rsidP="00A3209E">
      <w:pPr>
        <w:tabs>
          <w:tab w:val="left" w:pos="709"/>
        </w:tabs>
        <w:autoSpaceDE w:val="0"/>
        <w:autoSpaceDN w:val="0"/>
        <w:adjustRightInd w:val="0"/>
        <w:spacing w:before="120" w:after="120" w:line="360" w:lineRule="exact"/>
        <w:ind w:firstLine="720"/>
        <w:jc w:val="both"/>
        <w:rPr>
          <w:lang w:val="sq-AL"/>
        </w:rPr>
      </w:pPr>
      <w:r w:rsidRPr="00A3209E">
        <w:rPr>
          <w:lang w:val="sq-AL"/>
        </w:rPr>
        <w:t>Đối tượng báo cáo có trách nhiệm:</w:t>
      </w:r>
    </w:p>
    <w:p w:rsidR="00B92B4D" w:rsidRPr="00A3209E" w:rsidRDefault="00B92B4D" w:rsidP="00A3209E">
      <w:pPr>
        <w:tabs>
          <w:tab w:val="left" w:pos="709"/>
        </w:tabs>
        <w:autoSpaceDE w:val="0"/>
        <w:autoSpaceDN w:val="0"/>
        <w:adjustRightInd w:val="0"/>
        <w:spacing w:before="120" w:after="120" w:line="360" w:lineRule="exact"/>
        <w:ind w:firstLine="720"/>
        <w:jc w:val="both"/>
        <w:rPr>
          <w:lang w:val="vi-VN"/>
        </w:rPr>
      </w:pPr>
      <w:r w:rsidRPr="00A3209E">
        <w:rPr>
          <w:lang w:val="sq-AL"/>
        </w:rPr>
        <w:t xml:space="preserve">1. Căn cứ vào kết quả đánh giá rủi ro về rửa tiền, tài trợ khủng bố của quốc gia, ngành và lĩnh vực của mình, đối tượng báo cáo phải thực hiện đánh giá rủi ro về rửa tiền, tài trợ khủng bố để hiểu rõ các rủi ro rửa tiền, tài trợ khủng bố (đối với </w:t>
      </w:r>
      <w:r w:rsidRPr="00A3209E">
        <w:rPr>
          <w:lang w:val="sq-AL"/>
        </w:rPr>
        <w:lastRenderedPageBreak/>
        <w:t>khách hàng, quốc gia hoặc khu vực địa lý, các sản phẩm, dịch vụ, giao dịch hoặc kênh phân phối) của mình</w:t>
      </w:r>
      <w:r w:rsidRPr="00A3209E">
        <w:rPr>
          <w:lang w:val="vi-VN"/>
        </w:rPr>
        <w:t>; kết quả</w:t>
      </w:r>
      <w:r w:rsidR="00D3356D" w:rsidRPr="00D3356D">
        <w:rPr>
          <w:lang w:val="sq-AL"/>
        </w:rPr>
        <w:t xml:space="preserve"> </w:t>
      </w:r>
      <w:r w:rsidRPr="00A3209E">
        <w:rPr>
          <w:lang w:val="sq-AL"/>
        </w:rPr>
        <w:t>đánh giá</w:t>
      </w:r>
      <w:r w:rsidR="00720A6A">
        <w:rPr>
          <w:lang w:val="sq-AL"/>
        </w:rPr>
        <w:t xml:space="preserve"> </w:t>
      </w:r>
      <w:r w:rsidRPr="00A3209E">
        <w:rPr>
          <w:lang w:val="vi-VN"/>
        </w:rPr>
        <w:t>phải được</w:t>
      </w:r>
      <w:r w:rsidRPr="00A3209E">
        <w:rPr>
          <w:lang w:val="sq-AL"/>
        </w:rPr>
        <w:t xml:space="preserve"> Hội đồng quản trị hoặc Tổng Giám đốc phê duyệt, ký ban hành</w:t>
      </w:r>
      <w:r w:rsidRPr="00A3209E">
        <w:rPr>
          <w:lang w:val="vi-VN"/>
        </w:rPr>
        <w:t>.</w:t>
      </w:r>
    </w:p>
    <w:p w:rsidR="00B92B4D" w:rsidRPr="00A3209E" w:rsidRDefault="00B92B4D" w:rsidP="00A3209E">
      <w:pPr>
        <w:tabs>
          <w:tab w:val="left" w:pos="709"/>
        </w:tabs>
        <w:autoSpaceDE w:val="0"/>
        <w:autoSpaceDN w:val="0"/>
        <w:adjustRightInd w:val="0"/>
        <w:spacing w:before="120" w:after="120" w:line="360" w:lineRule="exact"/>
        <w:ind w:firstLine="720"/>
        <w:jc w:val="both"/>
        <w:rPr>
          <w:lang w:val="sq-AL"/>
        </w:rPr>
      </w:pPr>
      <w:r w:rsidRPr="00A3209E">
        <w:rPr>
          <w:lang w:val="sq-AL"/>
        </w:rPr>
        <w:t>2. Căn cứ kết quả</w:t>
      </w:r>
      <w:r w:rsidRPr="00A3209E">
        <w:rPr>
          <w:rFonts w:eastAsiaTheme="minorHAnsi"/>
          <w:lang w:val="vi-VN"/>
        </w:rPr>
        <w:t xml:space="preserve"> đánh giá rủi ro</w:t>
      </w:r>
      <w:r w:rsidRPr="00A3209E">
        <w:rPr>
          <w:rFonts w:eastAsiaTheme="minorHAnsi"/>
          <w:lang w:val="sq-AL"/>
        </w:rPr>
        <w:t xml:space="preserve"> rửa tiền, tài trợ khủng bố của mình</w:t>
      </w:r>
      <w:r w:rsidRPr="00A3209E">
        <w:rPr>
          <w:rFonts w:eastAsiaTheme="minorHAnsi"/>
          <w:lang w:val="vi-VN"/>
        </w:rPr>
        <w:t xml:space="preserve">, </w:t>
      </w:r>
      <w:r w:rsidRPr="00A3209E">
        <w:rPr>
          <w:lang w:val="sq-AL"/>
        </w:rPr>
        <w:t>đối tượng báo cáo phải xây dựng chính sách, quy trình quản lý rủi ro được phát hiện từ báo cáo đánh giá rủi ro</w:t>
      </w:r>
      <w:r w:rsidR="00D3356D">
        <w:rPr>
          <w:lang w:val="sq-AL"/>
        </w:rPr>
        <w:t xml:space="preserve"> </w:t>
      </w:r>
      <w:r w:rsidRPr="00A3209E">
        <w:rPr>
          <w:lang w:val="vi-VN"/>
        </w:rPr>
        <w:t>và phải</w:t>
      </w:r>
      <w:r w:rsidR="00D3356D" w:rsidRPr="00D3356D">
        <w:rPr>
          <w:lang w:val="vi-VN"/>
        </w:rPr>
        <w:t xml:space="preserve"> </w:t>
      </w:r>
      <w:r w:rsidRPr="00A3209E">
        <w:rPr>
          <w:lang w:val="sq-AL"/>
        </w:rPr>
        <w:t>được Hội đồng quản trị hoặc Tổng Giám đốc phê duyệt, ký ban hành.</w:t>
      </w:r>
    </w:p>
    <w:p w:rsidR="00B92B4D" w:rsidRPr="00A3209E" w:rsidRDefault="00B92B4D" w:rsidP="00A3209E">
      <w:pPr>
        <w:tabs>
          <w:tab w:val="left" w:pos="709"/>
        </w:tabs>
        <w:autoSpaceDE w:val="0"/>
        <w:autoSpaceDN w:val="0"/>
        <w:adjustRightInd w:val="0"/>
        <w:spacing w:before="120" w:after="120" w:line="360" w:lineRule="exact"/>
        <w:ind w:firstLine="720"/>
        <w:jc w:val="both"/>
        <w:rPr>
          <w:lang w:val="sq-AL"/>
        </w:rPr>
      </w:pPr>
      <w:r w:rsidRPr="00A3209E">
        <w:rPr>
          <w:lang w:val="sq-AL"/>
        </w:rPr>
        <w:t>3.</w:t>
      </w:r>
      <w:r w:rsidR="00D3356D">
        <w:rPr>
          <w:lang w:val="sq-AL"/>
        </w:rPr>
        <w:t xml:space="preserve"> </w:t>
      </w:r>
      <w:r w:rsidRPr="00A3209E">
        <w:rPr>
          <w:lang w:val="sq-AL"/>
        </w:rPr>
        <w:t>Hàng năm đối tượng báo cáo phải cập nhật, sửa đổi, bổ sung kết quả đánh giá rủi ro về rửa tiền, tài trợ khủng bố và chính sách, quy trình quản lý rủi ro</w:t>
      </w:r>
      <w:r w:rsidR="00D3356D">
        <w:rPr>
          <w:lang w:val="sq-AL"/>
        </w:rPr>
        <w:t xml:space="preserve"> </w:t>
      </w:r>
      <w:r w:rsidRPr="00A3209E">
        <w:rPr>
          <w:lang w:val="sq-AL"/>
        </w:rPr>
        <w:t>đã ban hành.</w:t>
      </w:r>
    </w:p>
    <w:p w:rsidR="00B92B4D" w:rsidRPr="00A3209E" w:rsidRDefault="00B92B4D" w:rsidP="00A3209E">
      <w:pPr>
        <w:tabs>
          <w:tab w:val="left" w:pos="709"/>
        </w:tabs>
        <w:autoSpaceDE w:val="0"/>
        <w:autoSpaceDN w:val="0"/>
        <w:adjustRightInd w:val="0"/>
        <w:spacing w:before="120" w:after="120" w:line="360" w:lineRule="exact"/>
        <w:ind w:firstLine="720"/>
        <w:jc w:val="both"/>
        <w:rPr>
          <w:lang w:val="sq-AL"/>
        </w:rPr>
      </w:pPr>
      <w:r w:rsidRPr="00A3209E">
        <w:rPr>
          <w:lang w:val="sq-AL"/>
        </w:rPr>
        <w:t>4. Kết quả đánh giá hoặc cập nhật rủi ro về rửa tiền, tài trợ khủng bố và chính sách, quy trình quản lý rủi ro phải được gửi về</w:t>
      </w:r>
      <w:r w:rsidRPr="00A3209E">
        <w:rPr>
          <w:lang w:val="nl-NL"/>
        </w:rPr>
        <w:t xml:space="preserve"> Ngân hàng Nhà nước (Cục Phòng, chống rửa tiền) </w:t>
      </w:r>
      <w:r w:rsidRPr="00A3209E">
        <w:rPr>
          <w:lang w:val="sq-AL"/>
        </w:rPr>
        <w:t>và gửi cho cơ quan nhà nước</w:t>
      </w:r>
      <w:r w:rsidR="00D3356D">
        <w:rPr>
          <w:lang w:val="sq-AL"/>
        </w:rPr>
        <w:t xml:space="preserve"> </w:t>
      </w:r>
      <w:r w:rsidRPr="00A3209E">
        <w:rPr>
          <w:lang w:val="sq-AL"/>
        </w:rPr>
        <w:t>quản lý trực tiếp đối tượng báo cáo trong thời hạn 30 ngày kể từ ngày được ký, ban hành mới hoặc sửa đổi, bổ sung; đồng thời phải được phổ biến, công khai trong toàn hệ thống của đối tượng báo cáo.</w:t>
      </w:r>
    </w:p>
    <w:p w:rsidR="00B92B4D" w:rsidRPr="00A3209E" w:rsidRDefault="00B92B4D" w:rsidP="00A3209E">
      <w:pPr>
        <w:tabs>
          <w:tab w:val="left" w:pos="709"/>
        </w:tabs>
        <w:autoSpaceDE w:val="0"/>
        <w:autoSpaceDN w:val="0"/>
        <w:adjustRightInd w:val="0"/>
        <w:spacing w:before="120" w:after="120" w:line="360" w:lineRule="exact"/>
        <w:ind w:firstLine="720"/>
        <w:jc w:val="both"/>
        <w:rPr>
          <w:lang w:val="sq-AL"/>
        </w:rPr>
      </w:pPr>
      <w:r w:rsidRPr="00A3209E">
        <w:rPr>
          <w:lang w:val="sq-AL"/>
        </w:rPr>
        <w:t>5. Chính sách</w:t>
      </w:r>
      <w:r w:rsidRPr="00A3209E">
        <w:rPr>
          <w:lang w:val="vi-VN"/>
        </w:rPr>
        <w:t xml:space="preserve"> và </w:t>
      </w:r>
      <w:r w:rsidRPr="00A3209E">
        <w:rPr>
          <w:lang w:val="sq-AL"/>
        </w:rPr>
        <w:t>quy trình quản lý rủi ro phải bao gồm các biện pháp kiểm soát tăng cường đối với rủi ro cao về</w:t>
      </w:r>
      <w:r w:rsidR="00D3356D">
        <w:rPr>
          <w:lang w:val="sq-AL"/>
        </w:rPr>
        <w:t xml:space="preserve"> </w:t>
      </w:r>
      <w:r w:rsidRPr="00A3209E">
        <w:rPr>
          <w:rFonts w:eastAsiaTheme="minorHAnsi"/>
          <w:lang w:val="sq-AL"/>
        </w:rPr>
        <w:t>rửa tiền, tài trợ khủng bố và các biện pháp kiểm soát đơn giản đối với rủi ro thấp về rửa tiền, tài trợ khủng bố</w:t>
      </w:r>
      <w:r w:rsidRPr="00A3209E">
        <w:rPr>
          <w:lang w:val="sq-AL"/>
        </w:rPr>
        <w:t>.</w:t>
      </w:r>
    </w:p>
    <w:p w:rsidR="00B92B4D" w:rsidRPr="00A3209E" w:rsidRDefault="00B92B4D" w:rsidP="00A3209E">
      <w:pPr>
        <w:widowControl w:val="0"/>
        <w:tabs>
          <w:tab w:val="left" w:pos="142"/>
        </w:tabs>
        <w:spacing w:before="120" w:after="120" w:line="360" w:lineRule="exact"/>
        <w:ind w:firstLine="709"/>
        <w:jc w:val="both"/>
        <w:rPr>
          <w:lang w:val="sq-AL"/>
        </w:rPr>
      </w:pPr>
      <w:r w:rsidRPr="00A3209E">
        <w:rPr>
          <w:lang w:val="sq-AL"/>
        </w:rPr>
        <w:t>6. Đối với các giao dịch chuyển tiền điện tử quốc tế, căn cứ kết quả</w:t>
      </w:r>
      <w:r w:rsidRPr="00A3209E">
        <w:rPr>
          <w:rFonts w:eastAsiaTheme="minorHAnsi"/>
          <w:lang w:val="vi-VN"/>
        </w:rPr>
        <w:t xml:space="preserve"> đánh giá rủi ro</w:t>
      </w:r>
      <w:r w:rsidRPr="00A3209E">
        <w:rPr>
          <w:rFonts w:eastAsiaTheme="minorHAnsi"/>
          <w:lang w:val="sq-AL"/>
        </w:rPr>
        <w:t xml:space="preserve"> rửa tiền, tài trợ khủng bố,</w:t>
      </w:r>
      <w:r w:rsidR="00D3356D">
        <w:rPr>
          <w:rFonts w:eastAsiaTheme="minorHAnsi"/>
          <w:lang w:val="sq-AL"/>
        </w:rPr>
        <w:t xml:space="preserve"> </w:t>
      </w:r>
      <w:r w:rsidRPr="00A3209E">
        <w:rPr>
          <w:lang w:val="sq-AL"/>
        </w:rPr>
        <w:t>đối tượng báo cáo phục vụ người thụ hưởng và tổ chức</w:t>
      </w:r>
      <w:r w:rsidR="006C0765">
        <w:rPr>
          <w:lang w:val="sq-AL"/>
        </w:rPr>
        <w:t xml:space="preserve"> </w:t>
      </w:r>
      <w:r w:rsidRPr="00A3209E">
        <w:rPr>
          <w:lang w:val="sq-AL"/>
        </w:rPr>
        <w:t xml:space="preserve">trung gian phải có các chính sách và thủ tục trên cơ sở rủi ro để xác định: </w:t>
      </w:r>
    </w:p>
    <w:p w:rsidR="00B92B4D" w:rsidRPr="00A3209E" w:rsidRDefault="00B92B4D" w:rsidP="00A3209E">
      <w:pPr>
        <w:tabs>
          <w:tab w:val="left" w:pos="142"/>
        </w:tabs>
        <w:spacing w:before="120" w:after="120" w:line="360" w:lineRule="exact"/>
        <w:ind w:firstLine="709"/>
        <w:jc w:val="both"/>
        <w:rPr>
          <w:lang w:val="sq-AL"/>
        </w:rPr>
      </w:pPr>
      <w:r w:rsidRPr="00A3209E">
        <w:rPr>
          <w:lang w:val="sq-AL"/>
        </w:rPr>
        <w:t>a) Các giao dịch đủ điều kiện thực hiện;</w:t>
      </w:r>
    </w:p>
    <w:p w:rsidR="00B92B4D" w:rsidRPr="00A3209E" w:rsidRDefault="00B92B4D" w:rsidP="00A3209E">
      <w:pPr>
        <w:spacing w:before="120" w:after="120" w:line="360" w:lineRule="exact"/>
        <w:ind w:right="40" w:firstLine="720"/>
        <w:jc w:val="both"/>
        <w:rPr>
          <w:lang w:val="sq-AL"/>
        </w:rPr>
      </w:pPr>
      <w:r w:rsidRPr="00A3209E">
        <w:rPr>
          <w:lang w:val="sq-AL"/>
        </w:rPr>
        <w:t>b) Các biện pháp xử lý phù hợp gồm từ chối hoặc tạm dừng giao dịch hoặc các biện pháp giám sát sau giao dịch khi giao dịch thiếu các thông tin về người chuyển tiền, người thụ hưởng quy định tại điểm c</w:t>
      </w:r>
      <w:r w:rsidR="006C0765">
        <w:rPr>
          <w:lang w:val="sq-AL"/>
        </w:rPr>
        <w:t xml:space="preserve"> </w:t>
      </w:r>
      <w:r w:rsidRPr="00A3209E">
        <w:rPr>
          <w:lang w:val="sq-AL"/>
        </w:rPr>
        <w:t>khoản 2 Điều 7 Thông tư này.</w:t>
      </w:r>
    </w:p>
    <w:p w:rsidR="00B92B4D" w:rsidRPr="00A3209E" w:rsidRDefault="00B92B4D" w:rsidP="00A3209E">
      <w:pPr>
        <w:pStyle w:val="Default"/>
        <w:spacing w:before="120" w:after="120" w:line="360" w:lineRule="exact"/>
        <w:ind w:firstLine="720"/>
        <w:jc w:val="both"/>
        <w:rPr>
          <w:rStyle w:val="tlid-translation"/>
          <w:sz w:val="28"/>
          <w:szCs w:val="28"/>
          <w:lang w:val="sq-AL"/>
        </w:rPr>
      </w:pPr>
      <w:r w:rsidRPr="00A3209E">
        <w:rPr>
          <w:rStyle w:val="tlid-translation"/>
          <w:b/>
          <w:sz w:val="28"/>
          <w:szCs w:val="28"/>
          <w:lang w:val="sq-AL"/>
        </w:rPr>
        <w:t>Điều 3b. Trách nhiệm cập nhật thông tin khách hàng</w:t>
      </w:r>
      <w:r w:rsidRPr="00A3209E">
        <w:rPr>
          <w:rStyle w:val="FootnoteReference"/>
          <w:b/>
          <w:sz w:val="28"/>
          <w:szCs w:val="28"/>
          <w:lang w:val="sq-AL"/>
        </w:rPr>
        <w:footnoteReference w:id="9"/>
      </w:r>
    </w:p>
    <w:p w:rsidR="00B92B4D" w:rsidRPr="00A3209E" w:rsidRDefault="00B92B4D" w:rsidP="00A3209E">
      <w:pPr>
        <w:spacing w:before="120" w:after="120" w:line="360" w:lineRule="exact"/>
        <w:ind w:right="40" w:firstLine="720"/>
        <w:jc w:val="both"/>
        <w:rPr>
          <w:lang w:val="vi-VN"/>
        </w:rPr>
      </w:pPr>
      <w:r w:rsidRPr="00A3209E">
        <w:rPr>
          <w:rStyle w:val="tlid-translation"/>
          <w:lang w:val="sq-AL"/>
        </w:rPr>
        <w:t>Trên</w:t>
      </w:r>
      <w:r w:rsidRPr="00A3209E">
        <w:rPr>
          <w:rStyle w:val="tlid-translation"/>
          <w:lang w:val="vi-VN"/>
        </w:rPr>
        <w:t xml:space="preserve"> cơ sở</w:t>
      </w:r>
      <w:r w:rsidRPr="00A3209E">
        <w:rPr>
          <w:rStyle w:val="tlid-translation"/>
          <w:lang w:val="sq-AL"/>
        </w:rPr>
        <w:t xml:space="preserve"> các </w:t>
      </w:r>
      <w:r w:rsidRPr="00A3209E">
        <w:rPr>
          <w:rStyle w:val="tlid-translation"/>
          <w:lang w:val="vi-VN"/>
        </w:rPr>
        <w:t xml:space="preserve">biện pháp </w:t>
      </w:r>
      <w:r w:rsidRPr="00A3209E">
        <w:rPr>
          <w:rStyle w:val="tlid-translation"/>
          <w:lang w:val="sq-AL"/>
        </w:rPr>
        <w:t>nhận biết</w:t>
      </w:r>
      <w:r w:rsidRPr="00A3209E">
        <w:rPr>
          <w:rStyle w:val="tlid-translation"/>
          <w:lang w:val="vi-VN"/>
        </w:rPr>
        <w:t xml:space="preserve"> khách hàng</w:t>
      </w:r>
      <w:r w:rsidRPr="00A3209E">
        <w:rPr>
          <w:rStyle w:val="tlid-translation"/>
          <w:lang w:val="sq-AL"/>
        </w:rPr>
        <w:t>,</w:t>
      </w:r>
      <w:r w:rsidR="00D3356D">
        <w:rPr>
          <w:rStyle w:val="tlid-translation"/>
          <w:lang w:val="sq-AL"/>
        </w:rPr>
        <w:t xml:space="preserve"> </w:t>
      </w:r>
      <w:r w:rsidRPr="00A3209E">
        <w:rPr>
          <w:rStyle w:val="tlid-translation"/>
          <w:lang w:val="sq-AL"/>
        </w:rPr>
        <w:t>đối tượng báo cáo</w:t>
      </w:r>
      <w:r w:rsidR="00D3356D">
        <w:rPr>
          <w:rStyle w:val="tlid-translation"/>
          <w:lang w:val="sq-AL"/>
        </w:rPr>
        <w:t xml:space="preserve"> </w:t>
      </w:r>
      <w:r w:rsidRPr="00A3209E">
        <w:rPr>
          <w:rStyle w:val="tlid-translation"/>
          <w:lang w:val="sq-AL"/>
        </w:rPr>
        <w:t>phải</w:t>
      </w:r>
      <w:r w:rsidR="00D3356D">
        <w:rPr>
          <w:rStyle w:val="tlid-translation"/>
          <w:lang w:val="sq-AL"/>
        </w:rPr>
        <w:t xml:space="preserve"> </w:t>
      </w:r>
      <w:r w:rsidRPr="00A3209E">
        <w:rPr>
          <w:rStyle w:val="tlid-translation"/>
          <w:lang w:val="sq-AL"/>
        </w:rPr>
        <w:t xml:space="preserve">thường xuyên </w:t>
      </w:r>
      <w:r w:rsidRPr="00A3209E">
        <w:rPr>
          <w:lang w:val="sq-AL"/>
        </w:rPr>
        <w:t xml:space="preserve">cập nhật thông </w:t>
      </w:r>
      <w:r w:rsidRPr="00A3209E">
        <w:rPr>
          <w:lang w:val="sq-AL" w:bidi="en-US"/>
        </w:rPr>
        <w:t>tin, dữ liệu,</w:t>
      </w:r>
      <w:r w:rsidRPr="00A3209E">
        <w:rPr>
          <w:lang w:val="sq-AL"/>
        </w:rPr>
        <w:t xml:space="preserve"> rủi ro và mối quan hệ kinh doanh đã</w:t>
      </w:r>
      <w:r w:rsidR="00D3356D">
        <w:rPr>
          <w:lang w:val="sq-AL"/>
        </w:rPr>
        <w:t xml:space="preserve"> </w:t>
      </w:r>
      <w:r w:rsidRPr="00A3209E">
        <w:rPr>
          <w:lang w:val="sq-AL"/>
        </w:rPr>
        <w:t>thu thập được</w:t>
      </w:r>
      <w:r w:rsidR="00D3356D">
        <w:rPr>
          <w:lang w:val="sq-AL"/>
        </w:rPr>
        <w:t xml:space="preserve"> </w:t>
      </w:r>
      <w:r w:rsidRPr="00A3209E">
        <w:rPr>
          <w:lang w:val="sq-AL"/>
        </w:rPr>
        <w:t>của khách hàng</w:t>
      </w:r>
      <w:r w:rsidR="00D3356D">
        <w:rPr>
          <w:lang w:val="sq-AL"/>
        </w:rPr>
        <w:t xml:space="preserve"> </w:t>
      </w:r>
      <w:r w:rsidRPr="00A3209E">
        <w:rPr>
          <w:rStyle w:val="tlid-translation"/>
          <w:lang w:val="sq-AL"/>
        </w:rPr>
        <w:t>vào hệ thống cơ sở dữ liệu.</w:t>
      </w:r>
    </w:p>
    <w:p w:rsidR="003E6254" w:rsidRPr="00720A6A" w:rsidRDefault="003E6254" w:rsidP="00A3209E">
      <w:pPr>
        <w:spacing w:before="120" w:after="120" w:line="360" w:lineRule="exact"/>
        <w:ind w:right="40" w:firstLine="720"/>
        <w:jc w:val="both"/>
        <w:rPr>
          <w:b/>
          <w:lang w:val="vi-VN"/>
        </w:rPr>
      </w:pPr>
      <w:r w:rsidRPr="00720A6A">
        <w:rPr>
          <w:b/>
          <w:lang w:val="vi-VN"/>
        </w:rPr>
        <w:lastRenderedPageBreak/>
        <w:t>Điều 4. Danh sách cá nhân nước ngoài có ảnh hưởng chính trị</w:t>
      </w:r>
      <w:r w:rsidR="00C100D7" w:rsidRPr="00A3209E">
        <w:rPr>
          <w:rStyle w:val="FootnoteReference"/>
          <w:b/>
        </w:rPr>
        <w:footnoteReference w:id="10"/>
      </w:r>
    </w:p>
    <w:p w:rsidR="00C52D27" w:rsidRPr="00720A6A" w:rsidRDefault="00C52D27" w:rsidP="00A3209E">
      <w:pPr>
        <w:spacing w:before="120" w:after="120" w:line="360" w:lineRule="exact"/>
        <w:ind w:right="40" w:firstLine="720"/>
        <w:jc w:val="both"/>
        <w:rPr>
          <w:lang w:val="vi-VN"/>
        </w:rPr>
      </w:pPr>
      <w:r w:rsidRPr="00720A6A">
        <w:rPr>
          <w:lang w:val="vi-VN"/>
        </w:rPr>
        <w:t>1. Danh sách cá nhân nước ngoài có ảnh hưởng chính trị theo quy định tại khoản 1 Điều 13 Luật phòng, chống rửa tiền được Ngân hàng Nhà nước Việt Nam cung cấp cho đối tượng báo cáo bằng tệp dữ liệu điện tử.</w:t>
      </w:r>
    </w:p>
    <w:p w:rsidR="00C52D27" w:rsidRPr="00720A6A" w:rsidRDefault="00C52D27" w:rsidP="00A3209E">
      <w:pPr>
        <w:spacing w:before="120" w:after="120" w:line="360" w:lineRule="exact"/>
        <w:ind w:right="40" w:firstLine="720"/>
        <w:jc w:val="both"/>
        <w:rPr>
          <w:lang w:val="vi-VN"/>
        </w:rPr>
      </w:pPr>
      <w:r w:rsidRPr="00720A6A">
        <w:rPr>
          <w:lang w:val="vi-VN"/>
        </w:rPr>
        <w:t>2. Đối tượng báo cáo phải đăng ký bằng văn bản với Cơ quan Thanh tra, giám sát ngân hàng (qua Cục Phòng, chống rửa tiền) thông tin về người tiếp nhận Danh sách cá nhân nước ngoài có ảnh hưởng chính trị, gồm: họ tên, số chứng minh nhân dân hoặc hộ chiếu còn thời hạn, chức vụ, địa chỉ nơi làm việc, số điện thoại và hòm thư điện tử.</w:t>
      </w:r>
    </w:p>
    <w:p w:rsidR="003E6254" w:rsidRPr="00720A6A" w:rsidRDefault="00C52D27" w:rsidP="00A3209E">
      <w:pPr>
        <w:spacing w:before="120" w:after="120" w:line="360" w:lineRule="exact"/>
        <w:ind w:right="40" w:firstLine="720"/>
        <w:jc w:val="both"/>
        <w:rPr>
          <w:lang w:val="vi-VN"/>
        </w:rPr>
      </w:pPr>
      <w:r w:rsidRPr="00720A6A">
        <w:rPr>
          <w:lang w:val="vi-VN"/>
        </w:rPr>
        <w:t>3. Đối tượng báo cáo không được cung cấp Danh sách này cho bên thứ ba nếu không được sự đồng ý bằng văn bản của Cơ quan Thanh tra, giám sát ngân hàng.</w:t>
      </w:r>
    </w:p>
    <w:p w:rsidR="003E6254" w:rsidRPr="00720A6A" w:rsidRDefault="003E6254" w:rsidP="00A3209E">
      <w:pPr>
        <w:spacing w:before="120" w:after="120" w:line="360" w:lineRule="exact"/>
        <w:ind w:right="40" w:firstLine="720"/>
        <w:jc w:val="both"/>
        <w:rPr>
          <w:b/>
          <w:lang w:val="vi-VN"/>
        </w:rPr>
      </w:pPr>
      <w:r w:rsidRPr="00720A6A">
        <w:rPr>
          <w:b/>
          <w:lang w:val="vi-VN"/>
        </w:rPr>
        <w:t>Điều 5. Báo cáo giao dịch có giá trị lớn</w:t>
      </w:r>
    </w:p>
    <w:p w:rsidR="003E6254" w:rsidRPr="00720A6A" w:rsidRDefault="003E6254" w:rsidP="00A3209E">
      <w:pPr>
        <w:spacing w:before="120" w:after="120" w:line="360" w:lineRule="exact"/>
        <w:ind w:right="40" w:firstLine="720"/>
        <w:jc w:val="both"/>
        <w:rPr>
          <w:lang w:val="vi-VN"/>
        </w:rPr>
      </w:pPr>
      <w:r w:rsidRPr="00720A6A">
        <w:rPr>
          <w:lang w:val="vi-VN"/>
        </w:rPr>
        <w:t>1. Khi thực hiện giao dịch có giá trị lớn, đối tượng báo cáo có trách nhiệm báo cáo cho Cục Phòng, chống rửa tiền bằng văn bản theo mẫu biểu số 02 đính kèm Thông tư này hoặc bằng tệp dữ liệu điện tử theo quy định tại Điều 10 Thông tư này.</w:t>
      </w:r>
    </w:p>
    <w:p w:rsidR="003E6254" w:rsidRPr="00720A6A" w:rsidRDefault="003E6254" w:rsidP="00A3209E">
      <w:pPr>
        <w:spacing w:before="120" w:after="120" w:line="360" w:lineRule="exact"/>
        <w:ind w:right="40" w:firstLine="720"/>
        <w:jc w:val="both"/>
        <w:rPr>
          <w:lang w:val="vi-VN"/>
        </w:rPr>
      </w:pPr>
      <w:r w:rsidRPr="00720A6A">
        <w:rPr>
          <w:lang w:val="vi-VN"/>
        </w:rPr>
        <w:t>2. Trường hợp khách hàng nộp ngoại tệ tiền mặt có giá trị lớn để mua đồng Việt Nam hoặc nộp tiền mặt bằng đồng Việt Nam có giá trị lớn để mua ngoại tệ tiền mặt thì chỉ báo cáo giao dịch nộp tiền mặt.</w:t>
      </w:r>
    </w:p>
    <w:p w:rsidR="003E6254" w:rsidRPr="00720A6A" w:rsidRDefault="003E6254" w:rsidP="00A3209E">
      <w:pPr>
        <w:spacing w:before="120" w:after="120" w:line="360" w:lineRule="exact"/>
        <w:ind w:right="40" w:firstLine="720"/>
        <w:jc w:val="both"/>
        <w:rPr>
          <w:lang w:val="vi-VN"/>
        </w:rPr>
      </w:pPr>
      <w:r w:rsidRPr="00720A6A">
        <w:rPr>
          <w:lang w:val="vi-VN"/>
        </w:rPr>
        <w:t>3. Nội dung báo cáo giao dịch có giá trị lớn:</w:t>
      </w:r>
    </w:p>
    <w:p w:rsidR="003E6254" w:rsidRPr="00A3209E" w:rsidRDefault="003E6254" w:rsidP="00A3209E">
      <w:pPr>
        <w:spacing w:before="120" w:after="120" w:line="360" w:lineRule="exact"/>
        <w:ind w:right="40" w:firstLine="720"/>
        <w:jc w:val="both"/>
      </w:pPr>
      <w:r w:rsidRPr="00A3209E">
        <w:t>a) Thông tin về khách hàng:</w:t>
      </w:r>
    </w:p>
    <w:p w:rsidR="003E6254" w:rsidRPr="00A3209E" w:rsidRDefault="003E6254" w:rsidP="00A3209E">
      <w:pPr>
        <w:spacing w:before="120" w:after="120" w:line="360" w:lineRule="exact"/>
        <w:ind w:right="40" w:firstLine="720"/>
        <w:jc w:val="both"/>
      </w:pPr>
      <w:r w:rsidRPr="00A3209E">
        <w:t>- Đối với khách hàng là cá nhân: họ tên, ngày tháng năm sinh, số chứng minh nhân dân hoặc số hộ chiếu, quốc tịch (khách hàng có nhiều quốc tịch thì phải ghi đầy đủ các quốc tịch và các địa chỉ đăng ký cư trú tại các quốc gia mang quốc tịch), địa chỉ cư trú tại Việt Nam;</w:t>
      </w:r>
    </w:p>
    <w:p w:rsidR="003E6254" w:rsidRPr="00A3209E" w:rsidRDefault="003E6254" w:rsidP="00A3209E">
      <w:pPr>
        <w:spacing w:before="120" w:after="120" w:line="360" w:lineRule="exact"/>
        <w:ind w:right="40" w:firstLine="720"/>
        <w:jc w:val="both"/>
      </w:pPr>
      <w:r w:rsidRPr="00A3209E">
        <w:t>- Đối với khách hàng là tổ chức: tên tổ chức, địa chỉ, quốc gia, mã số thuế; trường hợp tổ chức không có mã số thuế thì bắt buộc phải có số giấy phép hoạt động hoặc quyết định thành lập hoặc giấy đăng ký kinh doanh.</w:t>
      </w:r>
    </w:p>
    <w:p w:rsidR="003E6254" w:rsidRPr="00A3209E" w:rsidRDefault="003E6254" w:rsidP="00A3209E">
      <w:pPr>
        <w:spacing w:before="120" w:after="120" w:line="360" w:lineRule="exact"/>
        <w:ind w:right="40" w:firstLine="720"/>
        <w:jc w:val="both"/>
      </w:pPr>
      <w:r w:rsidRPr="00A3209E">
        <w:lastRenderedPageBreak/>
        <w:t>b) Thông tin về giao dịch:</w:t>
      </w:r>
    </w:p>
    <w:p w:rsidR="003E6254" w:rsidRPr="00A3209E" w:rsidRDefault="003E6254" w:rsidP="00A3209E">
      <w:pPr>
        <w:spacing w:before="120" w:after="120" w:line="360" w:lineRule="exact"/>
        <w:ind w:right="40" w:firstLine="720"/>
        <w:jc w:val="both"/>
      </w:pPr>
      <w:r w:rsidRPr="00A3209E">
        <w:t>- Đối với giao dịch có giá trị lớn bằng tiền mặt (đồng Việt Nam hoặc ngoại tệ): ngày thực hiện giao dịch, số tài khoản (nếu có), loại giao dịch, mã số giao dịch (số tham chiếu duy nhất cho mỗi giao dịch), số tiền giao dịch, loại tiền giao dịch, số tiền được quy đổi sang đồng Việt Nam (theo tỷ giá loại giao dịch tương ứng tại thời điểm phát sinh giao dịch), lý do, mục đích giao dịch, tên, địa điểm nơi phát sinh giao dịch;</w:t>
      </w:r>
    </w:p>
    <w:p w:rsidR="003E6254" w:rsidRPr="00A3209E" w:rsidRDefault="003E6254" w:rsidP="00A3209E">
      <w:pPr>
        <w:spacing w:before="120" w:after="120" w:line="360" w:lineRule="exact"/>
        <w:ind w:right="40" w:firstLine="720"/>
        <w:jc w:val="both"/>
      </w:pPr>
      <w:r w:rsidRPr="00A3209E">
        <w:t>- Đối với giao dịch mua, bán vàng có giá trị lớn: ngày thực hiện giao dịch, loại giao dịch, mã số giao dịch (số tham chiếu duy nhất cho mỗi giao dịch), khối lượng (đơn vị: kilogram; liệt kê theo từng loại hàng hóa), giá trị từng giao dịch, tổng giá trị giao dịch trong ngày quy đổi sang đồng Việt Nam, lý do, mục đích giao dịch, tên, địa điểm nơi phát sinh giao dịch;</w:t>
      </w:r>
    </w:p>
    <w:p w:rsidR="003E6254" w:rsidRPr="00A3209E" w:rsidRDefault="003E6254" w:rsidP="00A3209E">
      <w:pPr>
        <w:spacing w:before="120" w:after="120" w:line="360" w:lineRule="exact"/>
        <w:ind w:right="40" w:firstLine="720"/>
        <w:jc w:val="both"/>
      </w:pPr>
      <w:r w:rsidRPr="00A3209E">
        <w:t>c) Thông tin khác được quy định cụ thể trong các mẫu biểu ban hành kèm theo Thông tư này.</w:t>
      </w:r>
    </w:p>
    <w:p w:rsidR="003E6254" w:rsidRPr="00A3209E" w:rsidRDefault="003E6254" w:rsidP="00A3209E">
      <w:pPr>
        <w:spacing w:before="120" w:after="120" w:line="360" w:lineRule="exact"/>
        <w:ind w:right="40" w:firstLine="720"/>
        <w:jc w:val="both"/>
      </w:pPr>
      <w:r w:rsidRPr="00A3209E">
        <w:t>4. Đối tượng báo cáo phải rà soát, sàng lọc các giao dịch tiền mặt có giá trị lớn để kịp thời phát hiện giao dịch đáng ngờ.</w:t>
      </w:r>
    </w:p>
    <w:p w:rsidR="003E6254" w:rsidRPr="00A3209E" w:rsidRDefault="003E6254" w:rsidP="00A3209E">
      <w:pPr>
        <w:spacing w:before="120" w:after="120" w:line="360" w:lineRule="exact"/>
        <w:ind w:right="40" w:firstLine="720"/>
        <w:jc w:val="both"/>
        <w:rPr>
          <w:b/>
        </w:rPr>
      </w:pPr>
      <w:r w:rsidRPr="00A3209E">
        <w:rPr>
          <w:b/>
        </w:rPr>
        <w:t>Điều 6. Báo cáo giao dịch đáng ngờ</w:t>
      </w:r>
    </w:p>
    <w:p w:rsidR="003E6254" w:rsidRPr="00A3209E" w:rsidRDefault="003E6254" w:rsidP="00A3209E">
      <w:pPr>
        <w:spacing w:before="120" w:after="120" w:line="360" w:lineRule="exact"/>
        <w:ind w:right="40" w:firstLine="720"/>
        <w:jc w:val="both"/>
      </w:pPr>
      <w:r w:rsidRPr="00A3209E">
        <w:t>1. Khi phát hiện giao dịch đáng ngờ theo quy định tại Điều 22 Luật phòng, chống rửa tiền và Điều 14 Nghị định số 116/2013/NĐ-CP ngày 04/10/2013 quy định chi tiết thi hành một số điều của Luật phòng, chống rửa tiền, đối tượng báo cáo có trách nhiệm báo cáo cho Cục Phòng, chống rửa tiền bằng văn bản theo mẫu biểu số 01 đính kèm Thông tư này hoặc bằng tệp dữ liệu điện tử theo quy định tại Điều 10 Thông tư này.</w:t>
      </w:r>
    </w:p>
    <w:p w:rsidR="003E6254" w:rsidRPr="00A3209E" w:rsidRDefault="003E6254" w:rsidP="00A3209E">
      <w:pPr>
        <w:spacing w:before="120" w:after="120" w:line="360" w:lineRule="exact"/>
        <w:ind w:right="40" w:firstLine="720"/>
        <w:jc w:val="both"/>
      </w:pPr>
      <w:r w:rsidRPr="00A3209E">
        <w:t>2. Cục Phòng, chống rửa tiền có trách nhiệm xác nhận việc đã nhận được báo cáo giao dịch đáng ngờ và phản hồi cho đối tượng báo cáo những vấn đề phát sinh nếu cần thiết.</w:t>
      </w:r>
    </w:p>
    <w:p w:rsidR="003E6254" w:rsidRPr="00A3209E" w:rsidRDefault="003E6254" w:rsidP="00A3209E">
      <w:pPr>
        <w:spacing w:before="120" w:after="120" w:line="360" w:lineRule="exact"/>
        <w:ind w:right="40" w:firstLine="720"/>
        <w:jc w:val="both"/>
        <w:rPr>
          <w:b/>
        </w:rPr>
      </w:pPr>
      <w:r w:rsidRPr="00A3209E">
        <w:rPr>
          <w:b/>
        </w:rPr>
        <w:t xml:space="preserve">Điều 7. </w:t>
      </w:r>
      <w:r w:rsidR="00B92B4D" w:rsidRPr="00A3209E">
        <w:rPr>
          <w:b/>
        </w:rPr>
        <w:t>Giao dịch chuyển tiền điện tử</w:t>
      </w:r>
      <w:r w:rsidR="00B92B4D" w:rsidRPr="00A3209E">
        <w:rPr>
          <w:rStyle w:val="FootnoteReference"/>
          <w:b/>
        </w:rPr>
        <w:footnoteReference w:id="11"/>
      </w:r>
    </w:p>
    <w:p w:rsidR="00C52D27" w:rsidRPr="00A3209E" w:rsidRDefault="003E6254" w:rsidP="00A3209E">
      <w:pPr>
        <w:spacing w:before="120" w:after="120" w:line="360" w:lineRule="exact"/>
        <w:ind w:right="40" w:firstLine="720"/>
        <w:jc w:val="both"/>
      </w:pPr>
      <w:r w:rsidRPr="00A3209E">
        <w:t>1.</w:t>
      </w:r>
      <w:r w:rsidR="00C52D27" w:rsidRPr="00A3209E">
        <w:rPr>
          <w:rStyle w:val="FootnoteReference"/>
        </w:rPr>
        <w:footnoteReference w:id="12"/>
      </w:r>
      <w:r w:rsidR="00C52D27" w:rsidRPr="00A3209E">
        <w:t>Trách nhiệm báo cáo:</w:t>
      </w:r>
    </w:p>
    <w:p w:rsidR="00C52D27" w:rsidRPr="00A3209E" w:rsidRDefault="00C52D27" w:rsidP="00A3209E">
      <w:pPr>
        <w:spacing w:before="120" w:after="120" w:line="360" w:lineRule="exact"/>
        <w:ind w:right="40" w:firstLine="720"/>
        <w:jc w:val="both"/>
      </w:pPr>
      <w:r w:rsidRPr="00A3209E">
        <w:lastRenderedPageBreak/>
        <w:t>a) Trừ những giao dịch chuyển tiền điện tử tại điểm b khoản này, tổ chức tài chính được phép thực hiện dịch vụ thanh toán trong nước, quốc tế phải báo cáo Cục Phòng, chống rửa tiền từng giao dịch chuyển tiền điện tử trong nước có mức giá trị từ 500.000.000 (năm trăm triệu) đồng trở lên hoặc ngoại tệ có giá trị tương đương và giao dịch chuyển tiền điện tử quốc tế ra vào Việt Nam có mức giá trị từ 1.000 (một nghìn) đô la Mỹ trở lên hoặc bằng ngoại tệ khác có giá trị tương đương;</w:t>
      </w:r>
    </w:p>
    <w:p w:rsidR="00C52D27" w:rsidRPr="00A3209E" w:rsidRDefault="00C52D27" w:rsidP="00A3209E">
      <w:pPr>
        <w:spacing w:before="120" w:after="120" w:line="360" w:lineRule="exact"/>
        <w:ind w:right="40" w:firstLine="720"/>
        <w:jc w:val="both"/>
      </w:pPr>
      <w:r w:rsidRPr="00A3209E">
        <w:t>b) Các giao dịch chuyển tiền điện tử không phải báo cáo bao gồm:</w:t>
      </w:r>
    </w:p>
    <w:p w:rsidR="00C52D27" w:rsidRPr="00A3209E" w:rsidRDefault="00C52D27" w:rsidP="00A3209E">
      <w:pPr>
        <w:spacing w:before="120" w:after="120" w:line="360" w:lineRule="exact"/>
        <w:ind w:right="40" w:firstLine="720"/>
        <w:jc w:val="both"/>
      </w:pPr>
      <w:r w:rsidRPr="00A3209E">
        <w:t>- Giao dịch chuyển tiền bắt nguồn từ giao dịch sử dụng thẻ ghi nợ, thẻ tín dụng hoặc thẻ trả trước để thanh toán tiền hàng hóa, dịch vụ;</w:t>
      </w:r>
    </w:p>
    <w:p w:rsidR="00C52D27" w:rsidRPr="00A3209E" w:rsidRDefault="00C52D27" w:rsidP="00A3209E">
      <w:pPr>
        <w:spacing w:before="120" w:after="120" w:line="360" w:lineRule="exact"/>
        <w:ind w:right="40" w:firstLine="720"/>
        <w:jc w:val="both"/>
      </w:pPr>
      <w:r w:rsidRPr="00A3209E">
        <w:t>- Giao dịch chuyển tiền và thanh toán giữa các tổ chức tài chính mà người khởi tạo và người thụ hưởng đều là các tổ chức tài chính.</w:t>
      </w:r>
    </w:p>
    <w:p w:rsidR="003E6254" w:rsidRPr="00A3209E" w:rsidRDefault="00C52D27" w:rsidP="00A3209E">
      <w:pPr>
        <w:spacing w:before="120" w:after="120" w:line="360" w:lineRule="exact"/>
        <w:ind w:right="40" w:firstLine="720"/>
        <w:jc w:val="both"/>
      </w:pPr>
      <w:r w:rsidRPr="00A3209E">
        <w:t>c) Đối với các giao dịch chuyển tiền điện tử trong nước thì tổ chức tài chính phát lệnh chuyển tiền phải báo cáo và có trách nhiệm thu thập đầy đủ thông tin về cá nhân, tổ chức phát lệnh chuyển tiền. Tổ chức tài chính phục vụ người thụ hưởng có trách nhiệm thu thập đầy đủ thông tin về cá nhân, tổ chức thụ hưởng theo quy định tại điểm c khoản 2 Điều này và báo cáo Cục Phòng, chống rửa tiền khi được yêu cầu. Tổ chức tài chính có trách nhiệm báo cáo Cục Phòng, chống rửa tiền bằng tệp dữ liệu điện tử theo quy định tại Điều 10 Thông tư này.</w:t>
      </w:r>
    </w:p>
    <w:p w:rsidR="003E6254" w:rsidRPr="00A3209E" w:rsidRDefault="003E6254" w:rsidP="00A3209E">
      <w:pPr>
        <w:spacing w:before="120" w:after="120" w:line="360" w:lineRule="exact"/>
        <w:ind w:right="40" w:firstLine="720"/>
        <w:jc w:val="both"/>
      </w:pPr>
      <w:r w:rsidRPr="00A3209E">
        <w:t>2. Nội dung báo cáo gồm các thông tin sau:</w:t>
      </w:r>
    </w:p>
    <w:p w:rsidR="003E6254" w:rsidRPr="00A3209E" w:rsidRDefault="003E6254" w:rsidP="00A3209E">
      <w:pPr>
        <w:spacing w:before="120" w:after="120" w:line="360" w:lineRule="exact"/>
        <w:ind w:right="40" w:firstLine="720"/>
        <w:jc w:val="both"/>
      </w:pPr>
      <w:r w:rsidRPr="00A3209E">
        <w:t>a) Tổ chức phát lệnh chuyển tiền: tên giao dịch của tổ chức hoặc điểm giao dịch; địa chỉ liên lạc; quốc gia.</w:t>
      </w:r>
    </w:p>
    <w:p w:rsidR="003E6254" w:rsidRPr="00A3209E" w:rsidRDefault="003E6254" w:rsidP="00A3209E">
      <w:pPr>
        <w:spacing w:before="120" w:after="120" w:line="360" w:lineRule="exact"/>
        <w:ind w:right="40" w:firstLine="720"/>
        <w:jc w:val="both"/>
      </w:pPr>
      <w:r w:rsidRPr="00A3209E">
        <w:t>b) Tổ chức phục vụ người thụ hưởng: tên giao dịch của tổ chức hoặc điểm giao dịch; địa chỉ liên lạc; quốc gia.</w:t>
      </w:r>
    </w:p>
    <w:p w:rsidR="00B92B4D" w:rsidRPr="00A3209E" w:rsidRDefault="003E6254" w:rsidP="00A3209E">
      <w:pPr>
        <w:spacing w:before="120" w:after="120" w:line="360" w:lineRule="exact"/>
        <w:ind w:firstLine="720"/>
        <w:jc w:val="both"/>
        <w:rPr>
          <w:lang w:val="de-DE"/>
        </w:rPr>
      </w:pPr>
      <w:r w:rsidRPr="00A3209E">
        <w:t>c)</w:t>
      </w:r>
      <w:r w:rsidR="00B92B4D" w:rsidRPr="00A3209E">
        <w:rPr>
          <w:rStyle w:val="FootnoteReference"/>
        </w:rPr>
        <w:footnoteReference w:id="13"/>
      </w:r>
      <w:r w:rsidRPr="00A3209E">
        <w:t xml:space="preserve"> </w:t>
      </w:r>
      <w:r w:rsidR="00B92B4D" w:rsidRPr="00A3209E">
        <w:rPr>
          <w:lang w:val="de-DE"/>
        </w:rPr>
        <w:t>Cá nhân, tổ chức là người chuyển tiền, người thụ hưởng:</w:t>
      </w:r>
    </w:p>
    <w:p w:rsidR="00B92B4D" w:rsidRPr="00A3209E" w:rsidRDefault="00B92B4D" w:rsidP="00A3209E">
      <w:pPr>
        <w:widowControl w:val="0"/>
        <w:spacing w:before="120" w:after="120" w:line="360" w:lineRule="exact"/>
        <w:ind w:firstLine="720"/>
        <w:jc w:val="both"/>
        <w:rPr>
          <w:lang w:val="de-DE"/>
        </w:rPr>
      </w:pPr>
      <w:r w:rsidRPr="00A3209E">
        <w:rPr>
          <w:lang w:val="de-DE"/>
        </w:rPr>
        <w:t>(i)</w:t>
      </w:r>
      <w:r w:rsidR="00D3356D">
        <w:rPr>
          <w:lang w:val="de-DE"/>
        </w:rPr>
        <w:t xml:space="preserve"> </w:t>
      </w:r>
      <w:r w:rsidRPr="00A3209E">
        <w:rPr>
          <w:lang w:val="de-DE"/>
        </w:rPr>
        <w:t>Cá nhân: Họ tên; số chứng minh nhân dân hoặc thẻ căn cước công dân hoặc số hộ chiếu còn hiệu lực; số tài khoản (nếu có); mã số giao dịch; số tiền, loại tiền giao dịch; địa chỉ liên hệ; địa chỉ thường trú</w:t>
      </w:r>
      <w:r w:rsidRPr="00A3209E">
        <w:rPr>
          <w:lang w:val="vi-VN"/>
        </w:rPr>
        <w:t>;</w:t>
      </w:r>
      <w:r w:rsidRPr="00A3209E">
        <w:rPr>
          <w:lang w:val="de-DE"/>
        </w:rPr>
        <w:t xml:space="preserve"> địa chỉ tạm trú; quốc gia;</w:t>
      </w:r>
    </w:p>
    <w:p w:rsidR="00B92B4D" w:rsidRPr="00A3209E" w:rsidRDefault="00B92B4D" w:rsidP="00A3209E">
      <w:pPr>
        <w:widowControl w:val="0"/>
        <w:spacing w:before="120" w:after="120" w:line="360" w:lineRule="exact"/>
        <w:ind w:firstLine="720"/>
        <w:jc w:val="both"/>
        <w:rPr>
          <w:noProof/>
          <w:lang w:val="de-DE"/>
        </w:rPr>
      </w:pPr>
      <w:r w:rsidRPr="00A3209E">
        <w:rPr>
          <w:lang w:val="de-DE"/>
        </w:rPr>
        <w:lastRenderedPageBreak/>
        <w:t>(ii) Tổ chức: Tên; mã số thuế; số giấy chứng nhận đăng ký doanh nghiệp; số tài khoản; mã số giao dịch; số tiền, loại tiền giao dịch; địa chỉ liên hệ;</w:t>
      </w:r>
      <w:r w:rsidR="00855484">
        <w:rPr>
          <w:lang w:val="de-DE"/>
        </w:rPr>
        <w:t xml:space="preserve"> </w:t>
      </w:r>
      <w:r w:rsidRPr="00A3209E">
        <w:rPr>
          <w:lang w:val="de-DE"/>
        </w:rPr>
        <w:t>địa chỉ đặt trụ sở; quốc gia</w:t>
      </w:r>
      <w:r w:rsidRPr="00A3209E">
        <w:rPr>
          <w:noProof/>
          <w:lang w:val="de-DE"/>
        </w:rPr>
        <w:t xml:space="preserve">; </w:t>
      </w:r>
    </w:p>
    <w:p w:rsidR="00B92B4D" w:rsidRPr="00A3209E" w:rsidRDefault="00B92B4D" w:rsidP="00A3209E">
      <w:pPr>
        <w:widowControl w:val="0"/>
        <w:spacing w:before="120" w:after="120" w:line="360" w:lineRule="exact"/>
        <w:ind w:firstLine="720"/>
        <w:jc w:val="both"/>
        <w:rPr>
          <w:noProof/>
          <w:lang w:val="de-DE"/>
        </w:rPr>
      </w:pPr>
      <w:r w:rsidRPr="00A3209E">
        <w:rPr>
          <w:noProof/>
          <w:lang w:val="de-DE"/>
        </w:rPr>
        <w:t>(iii) Đối với chuyển tiền điện tử trong nước: Nếu người chuyển tiền, người thụ hưởng là người nước ngoài, ngoài các thông tin quy định tại điểm</w:t>
      </w:r>
      <w:r w:rsidR="00855484">
        <w:rPr>
          <w:noProof/>
          <w:lang w:val="de-DE"/>
        </w:rPr>
        <w:t xml:space="preserve"> </w:t>
      </w:r>
      <w:r w:rsidRPr="00A3209E">
        <w:rPr>
          <w:noProof/>
          <w:lang w:val="de-DE"/>
        </w:rPr>
        <w:t>c(i) và c(ii)</w:t>
      </w:r>
      <w:r w:rsidR="00855484">
        <w:rPr>
          <w:noProof/>
          <w:lang w:val="de-DE"/>
        </w:rPr>
        <w:t xml:space="preserve"> </w:t>
      </w:r>
      <w:r w:rsidRPr="00A3209E">
        <w:rPr>
          <w:noProof/>
          <w:lang w:val="de-DE"/>
        </w:rPr>
        <w:t>Khoản này phải có thông tin về số thị thực nhập cảnh</w:t>
      </w:r>
      <w:r w:rsidRPr="00A3209E">
        <w:rPr>
          <w:noProof/>
          <w:lang w:val="vi-VN"/>
        </w:rPr>
        <w:t xml:space="preserve"> (nếu có)</w:t>
      </w:r>
      <w:r w:rsidRPr="00A3209E">
        <w:rPr>
          <w:noProof/>
          <w:lang w:val="de-DE"/>
        </w:rPr>
        <w:t>, địa chỉ nơi cư trú ở nước ngoài và địa chỉ tại Việt Nam;</w:t>
      </w:r>
    </w:p>
    <w:p w:rsidR="00B92B4D" w:rsidRPr="00A3209E" w:rsidRDefault="00B92B4D" w:rsidP="00A3209E">
      <w:pPr>
        <w:widowControl w:val="0"/>
        <w:spacing w:before="120" w:after="120" w:line="360" w:lineRule="exact"/>
        <w:ind w:firstLine="720"/>
        <w:jc w:val="both"/>
        <w:rPr>
          <w:lang w:val="de-DE"/>
        </w:rPr>
      </w:pPr>
      <w:r w:rsidRPr="00A3209E">
        <w:rPr>
          <w:noProof/>
          <w:lang w:val="de-DE"/>
        </w:rPr>
        <w:t>(iv)</w:t>
      </w:r>
      <w:r w:rsidRPr="00A3209E">
        <w:rPr>
          <w:lang w:val="de-DE"/>
        </w:rPr>
        <w:t xml:space="preserve"> Đối với giao dịch chuyển tiền từ Việt Nam r</w:t>
      </w:r>
      <w:r w:rsidR="00A27CFE">
        <w:rPr>
          <w:lang w:val="de-DE"/>
        </w:rPr>
        <w:t>a nước ngoài: Thông tin đối với</w:t>
      </w:r>
      <w:r w:rsidRPr="00A3209E">
        <w:rPr>
          <w:lang w:val="de-DE"/>
        </w:rPr>
        <w:t xml:space="preserve"> cá nhân (số chứng minh nhân dân hoặc thẻ căn cước công dân hoặc số hộ chiếu còn hiệu lực) và tổ chức</w:t>
      </w:r>
      <w:r w:rsidR="00855484">
        <w:rPr>
          <w:lang w:val="de-DE"/>
        </w:rPr>
        <w:t xml:space="preserve"> </w:t>
      </w:r>
      <w:r w:rsidRPr="00A3209E">
        <w:rPr>
          <w:lang w:val="de-DE"/>
        </w:rPr>
        <w:t>(mã số thuế, số giấy chứng nhận đăng ký doanh nghiệp) của người thụ hưởng là không bắt buộc;</w:t>
      </w:r>
    </w:p>
    <w:p w:rsidR="00B92B4D" w:rsidRPr="00A3209E" w:rsidRDefault="00B92B4D" w:rsidP="00A3209E">
      <w:pPr>
        <w:spacing w:before="120" w:after="120" w:line="360" w:lineRule="exact"/>
        <w:ind w:firstLine="720"/>
        <w:jc w:val="both"/>
        <w:rPr>
          <w:lang w:val="de-DE"/>
        </w:rPr>
      </w:pPr>
      <w:r w:rsidRPr="00A3209E">
        <w:rPr>
          <w:lang w:val="de-DE"/>
        </w:rPr>
        <w:t>(v) Đối với giao dịch chuyển tiền từ nước ngoài về Việt Nam: Thông tin đối với cá nhân (số chứng minh nhân dân hoặc thẻ căn cước công dân hoặc số hộ chiếu còn hiệu lực); đối với tổ chức (mã số thuế, số giấy chứng nhận đăng ký doanh nghiệp) của người chuyển tiền là không bắt buộc.</w:t>
      </w:r>
    </w:p>
    <w:p w:rsidR="003E6254" w:rsidRPr="00A3209E" w:rsidRDefault="003E6254" w:rsidP="00A3209E">
      <w:pPr>
        <w:spacing w:before="120" w:after="120" w:line="360" w:lineRule="exact"/>
        <w:ind w:right="40" w:firstLine="720"/>
        <w:jc w:val="both"/>
        <w:rPr>
          <w:lang w:val="de-DE"/>
        </w:rPr>
      </w:pPr>
      <w:r w:rsidRPr="00A3209E">
        <w:rPr>
          <w:lang w:val="de-DE"/>
        </w:rPr>
        <w:t>3. Tổ chức trung gian phải lưu giữ hồ sơ giao dịch bao gồm các thông tin theo quy định tại khoản 2 Điều này ít nhất 5 năm kể từ ngày phát sinh giao dịch và có trách nhiệm cung cấp hồ sơ đó cho cơ quan nhà nước có thẩm quyền khi được yêu cầu và không phải báo cáo các giao dịch chuyển tiền điện tử cho Cục Phòng, chống rửa tiền.</w:t>
      </w:r>
    </w:p>
    <w:p w:rsidR="003E6254" w:rsidRPr="00720A6A" w:rsidRDefault="003E6254" w:rsidP="00A3209E">
      <w:pPr>
        <w:spacing w:before="120" w:after="120" w:line="360" w:lineRule="exact"/>
        <w:ind w:right="40" w:firstLine="720"/>
        <w:jc w:val="both"/>
        <w:rPr>
          <w:lang w:val="de-DE"/>
        </w:rPr>
      </w:pPr>
      <w:r w:rsidRPr="00720A6A">
        <w:rPr>
          <w:lang w:val="de-DE"/>
        </w:rPr>
        <w:t>4. Đối tượng báo cáo được phép thực hiện chuyển tiền điện tử quốc tế phải xây dựng hệ thống công nghệ thông tin phù hợp phục vụ cho việc báo cáo bằng tệp dữ liệu điện tử theo quy định tại Điều 10 Thông tư này và phải có hệ thống phần mềm để lọc, phân tích giao dịch nhằm mục đích phòng, chống rửa tiền và ngăn ngừa các rủi ro khác.</w:t>
      </w:r>
    </w:p>
    <w:p w:rsidR="00B92B4D" w:rsidRPr="00A3209E" w:rsidRDefault="00B92B4D" w:rsidP="00A3209E">
      <w:pPr>
        <w:spacing w:before="120" w:after="120" w:line="360" w:lineRule="exact"/>
        <w:ind w:firstLine="720"/>
        <w:jc w:val="both"/>
        <w:rPr>
          <w:lang w:val="sq-AL"/>
        </w:rPr>
      </w:pPr>
      <w:r w:rsidRPr="00A3209E">
        <w:rPr>
          <w:lang w:val="sq-AL"/>
        </w:rPr>
        <w:t>5.</w:t>
      </w:r>
      <w:r w:rsidRPr="00A3209E">
        <w:rPr>
          <w:rStyle w:val="FootnoteReference"/>
          <w:lang w:val="sq-AL"/>
        </w:rPr>
        <w:footnoteReference w:id="14"/>
      </w:r>
      <w:r w:rsidRPr="00A3209E">
        <w:rPr>
          <w:lang w:val="sq-AL"/>
        </w:rPr>
        <w:t xml:space="preserve"> Đối với các giao dịch chuyển tiền điện tử quốc tế có giá trị tương đương từ một nghìn đô la Mỹ trở lên, đối tượng báo cáo phục vụ người thụ hưởng phải xác thực, nhận dạng người thụ hưởng theo quy định tại Điều 11 Luật phòng, chống rửa tiền và phải lưu giữ các thông tin này theo quy định.</w:t>
      </w:r>
    </w:p>
    <w:p w:rsidR="00B92B4D" w:rsidRPr="00A3209E" w:rsidRDefault="00B92B4D" w:rsidP="00A3209E">
      <w:pPr>
        <w:widowControl w:val="0"/>
        <w:tabs>
          <w:tab w:val="left" w:pos="726"/>
        </w:tabs>
        <w:spacing w:before="120" w:after="120" w:line="360" w:lineRule="exact"/>
        <w:ind w:firstLine="720"/>
        <w:jc w:val="both"/>
        <w:rPr>
          <w:lang w:val="sq-AL"/>
        </w:rPr>
      </w:pPr>
      <w:r w:rsidRPr="00A3209E">
        <w:rPr>
          <w:lang w:val="sq-AL"/>
        </w:rPr>
        <w:lastRenderedPageBreak/>
        <w:t>6.</w:t>
      </w:r>
      <w:r w:rsidRPr="00A3209E">
        <w:rPr>
          <w:rStyle w:val="FootnoteReference"/>
          <w:lang w:val="sq-AL"/>
        </w:rPr>
        <w:footnoteReference w:id="15"/>
      </w:r>
      <w:r w:rsidRPr="00A3209E">
        <w:rPr>
          <w:lang w:val="sq-AL"/>
        </w:rPr>
        <w:t xml:space="preserve"> Trong quá trình giao dịch và sau giao dịch, đối tượng báo cáo phục vụ người thụ hưởng phải thực hiện các biện pháp giám sát</w:t>
      </w:r>
      <w:r w:rsidR="00855484">
        <w:rPr>
          <w:lang w:val="sq-AL"/>
        </w:rPr>
        <w:t xml:space="preserve"> </w:t>
      </w:r>
      <w:r w:rsidRPr="00A3209E">
        <w:rPr>
          <w:lang w:val="sq-AL"/>
        </w:rPr>
        <w:t>để phát hiện các giao dịch chuyển tiền điện tử quốc tế thiếu các thông tin về người khởi tạo lệnh chuyển tiền hoặc người thụ hưởng quy định</w:t>
      </w:r>
      <w:r w:rsidR="00855484">
        <w:rPr>
          <w:lang w:val="sq-AL"/>
        </w:rPr>
        <w:t xml:space="preserve"> </w:t>
      </w:r>
      <w:r w:rsidRPr="00A3209E">
        <w:rPr>
          <w:lang w:val="sq-AL"/>
        </w:rPr>
        <w:t xml:space="preserve">tại </w:t>
      </w:r>
      <w:r w:rsidRPr="00A3209E">
        <w:rPr>
          <w:lang w:val="vi-VN"/>
        </w:rPr>
        <w:t>đ</w:t>
      </w:r>
      <w:r w:rsidRPr="00A3209E">
        <w:rPr>
          <w:lang w:val="sq-AL"/>
        </w:rPr>
        <w:t>iểm c</w:t>
      </w:r>
      <w:r w:rsidR="00855484">
        <w:rPr>
          <w:lang w:val="sq-AL"/>
        </w:rPr>
        <w:t xml:space="preserve"> </w:t>
      </w:r>
      <w:r w:rsidRPr="00A3209E">
        <w:rPr>
          <w:lang w:val="sq-AL"/>
        </w:rPr>
        <w:t>khoản 2 Điều này và áp dụng các biện pháp xử lý quy định tại điểm b khoản 6 Điều 3a.</w:t>
      </w:r>
      <w:r w:rsidRPr="00A3209E">
        <w:rPr>
          <w:lang w:val="sq-AL"/>
        </w:rPr>
        <w:tab/>
      </w:r>
    </w:p>
    <w:p w:rsidR="004B5598" w:rsidRPr="008E0101" w:rsidRDefault="00B92B4D" w:rsidP="008E0101">
      <w:pPr>
        <w:spacing w:before="120" w:after="120" w:line="360" w:lineRule="exact"/>
        <w:ind w:right="40" w:firstLine="720"/>
        <w:jc w:val="both"/>
        <w:rPr>
          <w:lang w:val="sq-AL"/>
        </w:rPr>
      </w:pPr>
      <w:r w:rsidRPr="00A3209E">
        <w:rPr>
          <w:lang w:val="sq-AL"/>
        </w:rPr>
        <w:t>7.</w:t>
      </w:r>
      <w:r w:rsidR="000F3169" w:rsidRPr="00A3209E">
        <w:rPr>
          <w:rStyle w:val="FootnoteReference"/>
          <w:lang w:val="sq-AL"/>
        </w:rPr>
        <w:footnoteReference w:id="16"/>
      </w:r>
      <w:r w:rsidRPr="00A3209E">
        <w:rPr>
          <w:lang w:val="sq-AL"/>
        </w:rPr>
        <w:t xml:space="preserve"> Đối tượng báo cáo phải áp dụng các biện pháp tạm ngừng lưu thông, phong tỏa tài khoản, niêm phong, tạm giữ tiền, tài sản và tuân thủ các quy định cấm thực hiện giao dịch với các tổ chức, cá nhân trong </w:t>
      </w:r>
      <w:r w:rsidRPr="00A3209E">
        <w:rPr>
          <w:lang w:val="vi-VN"/>
        </w:rPr>
        <w:t>danh sách</w:t>
      </w:r>
      <w:r w:rsidRPr="00A3209E">
        <w:rPr>
          <w:lang w:val="sq-AL"/>
        </w:rPr>
        <w:t xml:space="preserve"> chỉ định của các Nghị quyết của Hội đồng bảo an Liên hợp quốc liên quan đến khủng bố, tài trợ khủng bố và danh sách đen do Bộ Công an chủ trì lập theo quy định của pháp luật.</w:t>
      </w:r>
    </w:p>
    <w:p w:rsidR="003E6254" w:rsidRPr="00720A6A" w:rsidRDefault="003E6254" w:rsidP="00A3209E">
      <w:pPr>
        <w:spacing w:before="120" w:after="120" w:line="360" w:lineRule="exact"/>
        <w:ind w:right="40" w:firstLine="720"/>
        <w:jc w:val="both"/>
        <w:rPr>
          <w:b/>
          <w:lang w:val="sq-AL"/>
        </w:rPr>
      </w:pPr>
      <w:r w:rsidRPr="00720A6A">
        <w:rPr>
          <w:b/>
          <w:lang w:val="sq-AL"/>
        </w:rPr>
        <w:t>Điều 8. Báo cáo hành vi rửa tiền nhằm tài trợ khủng bố</w:t>
      </w:r>
    </w:p>
    <w:p w:rsidR="003E6254" w:rsidRPr="00720A6A" w:rsidRDefault="003E6254" w:rsidP="00A3209E">
      <w:pPr>
        <w:spacing w:before="120" w:after="120" w:line="360" w:lineRule="exact"/>
        <w:ind w:right="40" w:firstLine="720"/>
        <w:jc w:val="both"/>
        <w:rPr>
          <w:lang w:val="sq-AL"/>
        </w:rPr>
      </w:pPr>
      <w:r w:rsidRPr="00720A6A">
        <w:rPr>
          <w:lang w:val="sq-AL"/>
        </w:rPr>
        <w:t>1.</w:t>
      </w:r>
      <w:r w:rsidR="000F3169" w:rsidRPr="00A3209E">
        <w:rPr>
          <w:rStyle w:val="FootnoteReference"/>
        </w:rPr>
        <w:footnoteReference w:id="17"/>
      </w:r>
      <w:r w:rsidRPr="00720A6A">
        <w:rPr>
          <w:lang w:val="sq-AL"/>
        </w:rPr>
        <w:t xml:space="preserve"> </w:t>
      </w:r>
      <w:r w:rsidR="000F3169" w:rsidRPr="00A3209E">
        <w:rPr>
          <w:lang w:val="vi-VN"/>
        </w:rPr>
        <w:t>Khi phát hiện</w:t>
      </w:r>
      <w:r w:rsidR="000F3169" w:rsidRPr="00A3209E">
        <w:rPr>
          <w:lang w:val="sq-AL"/>
        </w:rPr>
        <w:t xml:space="preserve"> hoặc có căn cứ cho rằng</w:t>
      </w:r>
      <w:r w:rsidR="000F3169" w:rsidRPr="00A3209E">
        <w:rPr>
          <w:lang w:val="vi-VN"/>
        </w:rPr>
        <w:t xml:space="preserve"> tổ chức, cá nhân trong </w:t>
      </w:r>
      <w:r w:rsidR="000F3169" w:rsidRPr="00A3209E">
        <w:rPr>
          <w:lang w:val="sq-AL"/>
        </w:rPr>
        <w:t>danh sách chỉ định của các Nghị quyết của Hội đồng bảo an Liên hợp quốc hoặc trong danh sách đen do Bộ Công an chủ trì lập theo quy định của pháp luật</w:t>
      </w:r>
      <w:r w:rsidR="00855484">
        <w:rPr>
          <w:lang w:val="sq-AL"/>
        </w:rPr>
        <w:t xml:space="preserve"> </w:t>
      </w:r>
      <w:r w:rsidR="000F3169" w:rsidRPr="00A3209E">
        <w:rPr>
          <w:lang w:val="sq-AL"/>
        </w:rPr>
        <w:t>hoặc cá nhân, tổ chức khác có</w:t>
      </w:r>
      <w:r w:rsidR="000F3169" w:rsidRPr="00A3209E">
        <w:rPr>
          <w:lang w:val="vi-VN"/>
        </w:rPr>
        <w:t xml:space="preserve"> hành vi liên quan đến</w:t>
      </w:r>
      <w:r w:rsidR="000F3169" w:rsidRPr="00A3209E">
        <w:rPr>
          <w:lang w:val="sq-AL"/>
        </w:rPr>
        <w:t xml:space="preserve"> tài trợ khủng bố,</w:t>
      </w:r>
      <w:r w:rsidR="00855484">
        <w:rPr>
          <w:lang w:val="sq-AL"/>
        </w:rPr>
        <w:t xml:space="preserve"> </w:t>
      </w:r>
      <w:r w:rsidR="000F3169" w:rsidRPr="00A3209E">
        <w:rPr>
          <w:lang w:val="sq-AL"/>
        </w:rPr>
        <w:t>rửa tiền nhằm tài trợ khủng bố, đối tượng báo cáo có trách nhiệm báo cáo cho lực lượng chống khủng bố củ</w:t>
      </w:r>
      <w:r w:rsidR="000F3169" w:rsidRPr="00A3209E">
        <w:rPr>
          <w:lang w:val="vi-VN"/>
        </w:rPr>
        <w:t>a Bộ Công an, đồng thời báo cáo cho Cục Phòng, chống rửa tiền theo quy đ</w:t>
      </w:r>
      <w:r w:rsidR="000F3169" w:rsidRPr="00A3209E">
        <w:rPr>
          <w:lang w:val="sq-AL"/>
        </w:rPr>
        <w:t>ị</w:t>
      </w:r>
      <w:r w:rsidR="000F3169" w:rsidRPr="00A3209E">
        <w:rPr>
          <w:lang w:val="vi-VN"/>
        </w:rPr>
        <w:t>nh tại Điều 10 Thông tư này</w:t>
      </w:r>
      <w:r w:rsidR="000F3169" w:rsidRPr="00A3209E">
        <w:rPr>
          <w:lang w:val="sq-AL"/>
        </w:rPr>
        <w:t>.</w:t>
      </w:r>
    </w:p>
    <w:p w:rsidR="003E6254" w:rsidRPr="00720A6A" w:rsidRDefault="003E6254" w:rsidP="00A3209E">
      <w:pPr>
        <w:spacing w:before="120" w:after="120" w:line="360" w:lineRule="exact"/>
        <w:ind w:right="40" w:firstLine="720"/>
        <w:jc w:val="both"/>
        <w:rPr>
          <w:lang w:val="sq-AL"/>
        </w:rPr>
      </w:pPr>
      <w:r w:rsidRPr="00720A6A">
        <w:rPr>
          <w:lang w:val="sq-AL"/>
        </w:rPr>
        <w:t>2. Trường hợp đối tượng báo cáo bằng văn bản thì nội dung báo cáo bao gồm các thông tin sau:</w:t>
      </w:r>
    </w:p>
    <w:p w:rsidR="003E6254" w:rsidRPr="00720A6A" w:rsidRDefault="003E6254" w:rsidP="00A3209E">
      <w:pPr>
        <w:spacing w:before="120" w:after="120" w:line="360" w:lineRule="exact"/>
        <w:ind w:right="40" w:firstLine="720"/>
        <w:jc w:val="both"/>
        <w:rPr>
          <w:lang w:val="sq-AL"/>
        </w:rPr>
      </w:pPr>
      <w:r w:rsidRPr="00720A6A">
        <w:rPr>
          <w:lang w:val="sq-AL"/>
        </w:rPr>
        <w:t>a) Đối tượng báo cáo: tên, địa chỉ, số điện thoại;</w:t>
      </w:r>
    </w:p>
    <w:p w:rsidR="003E6254" w:rsidRPr="00720A6A" w:rsidRDefault="003E6254" w:rsidP="00A3209E">
      <w:pPr>
        <w:spacing w:before="120" w:after="120" w:line="360" w:lineRule="exact"/>
        <w:ind w:right="40" w:firstLine="720"/>
        <w:jc w:val="both"/>
        <w:rPr>
          <w:lang w:val="sq-AL"/>
        </w:rPr>
      </w:pPr>
      <w:r w:rsidRPr="00720A6A">
        <w:rPr>
          <w:lang w:val="sq-AL"/>
        </w:rPr>
        <w:t>b) Cơ quan nhận báo cáo: tên, địa chỉ;</w:t>
      </w:r>
    </w:p>
    <w:p w:rsidR="003E6254" w:rsidRPr="00720A6A" w:rsidRDefault="003E6254" w:rsidP="00A3209E">
      <w:pPr>
        <w:spacing w:before="120" w:after="120" w:line="360" w:lineRule="exact"/>
        <w:ind w:right="40" w:firstLine="720"/>
        <w:jc w:val="both"/>
        <w:rPr>
          <w:lang w:val="sq-AL"/>
        </w:rPr>
      </w:pPr>
      <w:r w:rsidRPr="00720A6A">
        <w:rPr>
          <w:lang w:val="sq-AL"/>
        </w:rPr>
        <w:lastRenderedPageBreak/>
        <w:t>c)</w:t>
      </w:r>
      <w:r w:rsidR="000F3169" w:rsidRPr="00A3209E">
        <w:rPr>
          <w:rStyle w:val="FootnoteReference"/>
        </w:rPr>
        <w:footnoteReference w:id="18"/>
      </w:r>
      <w:r w:rsidRPr="00720A6A">
        <w:rPr>
          <w:lang w:val="sq-AL"/>
        </w:rPr>
        <w:t xml:space="preserve"> </w:t>
      </w:r>
      <w:r w:rsidR="000F3169" w:rsidRPr="00A3209E">
        <w:rPr>
          <w:lang w:val="sq-AL"/>
        </w:rPr>
        <w:t>Tổ chức, cá nhân thực hiện hành vi có liên quan đến tài trợ khủng bố, rửa tiền nhằm tài trợ khủng bố: Tên; quốc tịch; các thông tin khác như số chứng minh nhân dân hoặc số thẻ căn cước công dân hoặc số hộ chiếu còn hiệu lực, số giấy chứng nhận đăng ký kinh doanh hoặc</w:t>
      </w:r>
      <w:r w:rsidR="00855484">
        <w:rPr>
          <w:lang w:val="sq-AL"/>
        </w:rPr>
        <w:t xml:space="preserve"> </w:t>
      </w:r>
      <w:r w:rsidR="000F3169" w:rsidRPr="00A3209E">
        <w:rPr>
          <w:lang w:val="sq-AL"/>
        </w:rPr>
        <w:t>số giấy chứng nhận đăng ký doanh nghiệp, mã số thuế, địa chỉ, số tài khoản,</w:t>
      </w:r>
      <w:r w:rsidR="000F3169" w:rsidRPr="00A3209E">
        <w:rPr>
          <w:lang w:val="vi-VN"/>
        </w:rPr>
        <w:t xml:space="preserve"> mã số giao dịch</w:t>
      </w:r>
      <w:r w:rsidR="000F3169" w:rsidRPr="00720A6A">
        <w:rPr>
          <w:lang w:val="sq-AL"/>
        </w:rPr>
        <w:t>;</w:t>
      </w:r>
    </w:p>
    <w:p w:rsidR="003E6254" w:rsidRPr="00720A6A" w:rsidRDefault="003E6254" w:rsidP="00A3209E">
      <w:pPr>
        <w:spacing w:before="120" w:after="120" w:line="360" w:lineRule="exact"/>
        <w:ind w:right="40" w:firstLine="720"/>
        <w:jc w:val="both"/>
        <w:rPr>
          <w:lang w:val="sq-AL"/>
        </w:rPr>
      </w:pPr>
      <w:r w:rsidRPr="00720A6A">
        <w:rPr>
          <w:lang w:val="sq-AL"/>
        </w:rPr>
        <w:t>d) Tổ chức, cá nhân khác có liên quan: tên; quốc tịch; mối quan hệ với tổ chức, cá nhân nêu tại điểm c khoản này; các thông tin khác như số chứng minh nhân dân hoặc số hộ chiếu, mã số thuế, số đăng ký kinh doanh, địa chỉ, số tài khoản, số tham chiếu của giao dịch (nếu có);</w:t>
      </w:r>
    </w:p>
    <w:p w:rsidR="003E6254" w:rsidRPr="00720A6A" w:rsidRDefault="003E6254" w:rsidP="00A3209E">
      <w:pPr>
        <w:spacing w:before="120" w:after="120" w:line="360" w:lineRule="exact"/>
        <w:ind w:right="40" w:firstLine="720"/>
        <w:jc w:val="both"/>
        <w:rPr>
          <w:lang w:val="sq-AL"/>
        </w:rPr>
      </w:pPr>
      <w:r w:rsidRPr="00720A6A">
        <w:rPr>
          <w:lang w:val="sq-AL"/>
        </w:rPr>
        <w:t>đ) Đối với chuyển tiền điện tử, gồm các thông tin theo quy định tại khoản 2 Điều 7 Thông tư này;</w:t>
      </w:r>
    </w:p>
    <w:p w:rsidR="003E6254" w:rsidRPr="00720A6A" w:rsidRDefault="003E6254" w:rsidP="00A3209E">
      <w:pPr>
        <w:spacing w:before="120" w:after="120" w:line="360" w:lineRule="exact"/>
        <w:ind w:right="40" w:firstLine="720"/>
        <w:jc w:val="both"/>
        <w:rPr>
          <w:lang w:val="sq-AL"/>
        </w:rPr>
      </w:pPr>
      <w:r w:rsidRPr="00720A6A">
        <w:rPr>
          <w:lang w:val="sq-AL"/>
        </w:rPr>
        <w:t>e) Các biện pháp tạm thời đã áp dụng và thông tin về giao dịch, tài sản liên</w:t>
      </w:r>
      <w:r w:rsidR="00F84C7A">
        <w:rPr>
          <w:lang w:val="sq-AL"/>
        </w:rPr>
        <w:t xml:space="preserve"> </w:t>
      </w:r>
      <w:r w:rsidRPr="00720A6A">
        <w:rPr>
          <w:lang w:val="sq-AL"/>
        </w:rPr>
        <w:t>quan đến các biện pháp đã áp dụng;</w:t>
      </w:r>
    </w:p>
    <w:p w:rsidR="003E6254" w:rsidRPr="00720A6A" w:rsidRDefault="003E6254" w:rsidP="00A3209E">
      <w:pPr>
        <w:spacing w:before="120" w:after="120" w:line="360" w:lineRule="exact"/>
        <w:ind w:right="40" w:firstLine="720"/>
        <w:jc w:val="both"/>
        <w:rPr>
          <w:lang w:val="sq-AL"/>
        </w:rPr>
      </w:pPr>
      <w:r w:rsidRPr="00720A6A">
        <w:rPr>
          <w:lang w:val="sq-AL"/>
        </w:rPr>
        <w:t>g) Họ tên, chữ ký của người có thẩm quyền và đóng dấu của đối tượng báo cáo (nếu có).</w:t>
      </w:r>
    </w:p>
    <w:p w:rsidR="003E6254" w:rsidRPr="00720A6A" w:rsidRDefault="003E6254" w:rsidP="00A3209E">
      <w:pPr>
        <w:spacing w:before="120" w:after="120" w:line="360" w:lineRule="exact"/>
        <w:ind w:right="40" w:firstLine="720"/>
        <w:jc w:val="both"/>
        <w:rPr>
          <w:lang w:val="sq-AL"/>
        </w:rPr>
      </w:pPr>
      <w:r w:rsidRPr="00720A6A">
        <w:rPr>
          <w:lang w:val="sq-AL"/>
        </w:rPr>
        <w:t>3. Thời hạn gửi báo cáo được thực hiện như đối với báo cáo giao dịch có dấu hiệu liên quan đến tội phạm theo quy định tại khoản 7 Điều 16 Nghị định số 116/2013/NĐ-CP ngày 04/10/2013 quy định chi tiết thi hành một số điều của Luật phòng, chống rửa tiền.</w:t>
      </w:r>
    </w:p>
    <w:p w:rsidR="000F3169" w:rsidRPr="00A3209E" w:rsidRDefault="003E6254" w:rsidP="00A3209E">
      <w:pPr>
        <w:spacing w:before="120" w:after="120" w:line="360" w:lineRule="exact"/>
        <w:ind w:right="40" w:firstLine="720"/>
        <w:jc w:val="both"/>
        <w:rPr>
          <w:b/>
          <w:lang w:val="sq-AL"/>
        </w:rPr>
      </w:pPr>
      <w:r w:rsidRPr="00720A6A">
        <w:rPr>
          <w:b/>
          <w:lang w:val="sq-AL"/>
        </w:rPr>
        <w:t xml:space="preserve">Điều 9. </w:t>
      </w:r>
      <w:r w:rsidR="000F3169" w:rsidRPr="00A3209E">
        <w:rPr>
          <w:b/>
          <w:lang w:val="sq-AL"/>
        </w:rPr>
        <w:t>Mức giá trị của ngoại tệ tiền mặt, đồng Việt Nam bằng tiền mặt, kim loại quý, đá quý, công cụ chuyển nhượng phải khai báo hải quan và giấy tờ xuất trình cho Hải quan cửa khẩu khi cá nhân xuất cảnh, nhập cảnh mang theo ngoại tệ tiền mặt, đồng Việt Nam tiền mặt, kim loại quý, đá quý phải khai báo hải quan</w:t>
      </w:r>
      <w:r w:rsidR="000F3169" w:rsidRPr="00A3209E">
        <w:rPr>
          <w:rStyle w:val="FootnoteReference"/>
          <w:b/>
          <w:lang w:val="sq-AL"/>
        </w:rPr>
        <w:footnoteReference w:id="19"/>
      </w:r>
    </w:p>
    <w:p w:rsidR="003E6254" w:rsidRPr="00A3209E" w:rsidRDefault="003E6254" w:rsidP="00A3209E">
      <w:pPr>
        <w:spacing w:before="120" w:after="120" w:line="360" w:lineRule="exact"/>
        <w:ind w:right="40" w:firstLine="720"/>
        <w:jc w:val="both"/>
        <w:rPr>
          <w:lang w:val="sq-AL"/>
        </w:rPr>
      </w:pPr>
      <w:r w:rsidRPr="00A3209E">
        <w:rPr>
          <w:lang w:val="sq-AL"/>
        </w:rPr>
        <w:t>1. Mức giá trị của kim loại quý, đá quý (trừ vàng): 300.000.000 (ba trăm triệu) đồng, trong đó:</w:t>
      </w:r>
    </w:p>
    <w:p w:rsidR="003E6254" w:rsidRPr="00720A6A" w:rsidRDefault="003E6254" w:rsidP="00A3209E">
      <w:pPr>
        <w:spacing w:before="120" w:after="120" w:line="360" w:lineRule="exact"/>
        <w:ind w:right="40" w:firstLine="720"/>
        <w:jc w:val="both"/>
        <w:rPr>
          <w:lang w:val="sq-AL"/>
        </w:rPr>
      </w:pPr>
      <w:r w:rsidRPr="00720A6A">
        <w:rPr>
          <w:lang w:val="sq-AL"/>
        </w:rPr>
        <w:lastRenderedPageBreak/>
        <w:t>a) Kim loại quý (trừ vàng) gồm: bạc, bạch kim, đồ mỹ nghệ và đồ trang sức bằng bạc, bạch kim; các loại hợp kim có bạc, bạch kim.</w:t>
      </w:r>
    </w:p>
    <w:p w:rsidR="003E6254" w:rsidRPr="00720A6A" w:rsidRDefault="003E6254" w:rsidP="00A3209E">
      <w:pPr>
        <w:spacing w:before="120" w:after="120" w:line="360" w:lineRule="exact"/>
        <w:ind w:right="40" w:firstLine="720"/>
        <w:jc w:val="both"/>
        <w:rPr>
          <w:lang w:val="sq-AL"/>
        </w:rPr>
      </w:pPr>
      <w:r w:rsidRPr="00720A6A">
        <w:rPr>
          <w:lang w:val="sq-AL"/>
        </w:rPr>
        <w:t>b) Đá quý gồm: kim cương, ruby, saphia và ê-mơ-rốt.</w:t>
      </w:r>
    </w:p>
    <w:p w:rsidR="003E6254" w:rsidRPr="00720A6A" w:rsidRDefault="003E6254" w:rsidP="00A3209E">
      <w:pPr>
        <w:spacing w:before="120" w:after="120" w:line="360" w:lineRule="exact"/>
        <w:ind w:right="40" w:firstLine="720"/>
        <w:jc w:val="both"/>
        <w:rPr>
          <w:lang w:val="sq-AL"/>
        </w:rPr>
      </w:pPr>
      <w:r w:rsidRPr="00720A6A">
        <w:rPr>
          <w:lang w:val="sq-AL"/>
        </w:rPr>
        <w:t>2. Mức giá trị các công cụ chuyển nhượng: 300.000.000 (ba trăm triệu) đồng.</w:t>
      </w:r>
    </w:p>
    <w:p w:rsidR="003E6254" w:rsidRPr="00720A6A" w:rsidRDefault="003E6254" w:rsidP="00A3209E">
      <w:pPr>
        <w:spacing w:before="120" w:after="120" w:line="360" w:lineRule="exact"/>
        <w:ind w:right="40" w:firstLine="720"/>
        <w:jc w:val="both"/>
        <w:rPr>
          <w:lang w:val="sq-AL"/>
        </w:rPr>
      </w:pPr>
      <w:r w:rsidRPr="00720A6A">
        <w:rPr>
          <w:lang w:val="sq-AL"/>
        </w:rPr>
        <w:t>3. Mức giá trị của ngoại tệ tiền mặt, đồng Việt Nam bằng tiền mặt, mức giá trị của vàng phải khai báo hải quan thực hiện theo quy định của Ngân hàng Nhà nước Việt Nam.</w:t>
      </w:r>
    </w:p>
    <w:p w:rsidR="000F3169" w:rsidRPr="00A3209E" w:rsidRDefault="000F3169" w:rsidP="00A3209E">
      <w:pPr>
        <w:shd w:val="clear" w:color="auto" w:fill="FFFFFF"/>
        <w:spacing w:before="120" w:after="120" w:line="360" w:lineRule="exact"/>
        <w:ind w:firstLine="720"/>
        <w:jc w:val="both"/>
        <w:rPr>
          <w:lang w:val="sq-AL"/>
        </w:rPr>
      </w:pPr>
      <w:r w:rsidRPr="00A3209E">
        <w:rPr>
          <w:lang w:val="sq-AL"/>
        </w:rPr>
        <w:t>4.</w:t>
      </w:r>
      <w:r w:rsidRPr="00A3209E">
        <w:rPr>
          <w:rStyle w:val="FootnoteReference"/>
          <w:lang w:val="sq-AL"/>
        </w:rPr>
        <w:footnoteReference w:id="20"/>
      </w:r>
      <w:r w:rsidRPr="00A3209E">
        <w:rPr>
          <w:lang w:val="sq-AL"/>
        </w:rPr>
        <w:t xml:space="preserve"> Giấy tờ xuất trình cho Hải quan cửa khẩu khi cá nhân bao gồm người cư trú, người không cư trú xuất cảnh, nhập cảnh mang theo n</w:t>
      </w:r>
      <w:r w:rsidRPr="00A3209E">
        <w:rPr>
          <w:color w:val="000000"/>
          <w:shd w:val="clear" w:color="auto" w:fill="FFFFFF"/>
          <w:lang w:val="sq-AL"/>
        </w:rPr>
        <w:t xml:space="preserve">goại tệ tiền mặt, đồng Việt Nam tiền mặt, kim loại quý, đá quý </w:t>
      </w:r>
      <w:r w:rsidRPr="00A3209E">
        <w:rPr>
          <w:lang w:val="sq-AL"/>
        </w:rPr>
        <w:t>phải khai báo hải quan:</w:t>
      </w:r>
    </w:p>
    <w:p w:rsidR="000F3169" w:rsidRPr="00A3209E" w:rsidRDefault="000F3169" w:rsidP="00A3209E">
      <w:pPr>
        <w:shd w:val="clear" w:color="auto" w:fill="FFFFFF"/>
        <w:spacing w:before="120" w:after="120" w:line="360" w:lineRule="exact"/>
        <w:ind w:firstLine="720"/>
        <w:jc w:val="both"/>
        <w:rPr>
          <w:lang w:val="sq-AL"/>
        </w:rPr>
      </w:pPr>
      <w:r w:rsidRPr="00A3209E">
        <w:rPr>
          <w:lang w:val="sq-AL"/>
        </w:rPr>
        <w:t xml:space="preserve">a) </w:t>
      </w:r>
      <w:r w:rsidRPr="00A3209E">
        <w:rPr>
          <w:bCs/>
          <w:lang w:val="sq-AL"/>
        </w:rPr>
        <w:t>Đối với việc xuất cảnh, nhập cảnh mang theo kim loại quý, đá quý (trừ vàng):</w:t>
      </w:r>
    </w:p>
    <w:p w:rsidR="000F3169" w:rsidRPr="00A3209E" w:rsidRDefault="000F3169" w:rsidP="00A3209E">
      <w:pPr>
        <w:pStyle w:val="ListParagraph"/>
        <w:tabs>
          <w:tab w:val="left" w:pos="426"/>
        </w:tabs>
        <w:spacing w:before="120" w:after="120" w:line="360" w:lineRule="exact"/>
        <w:ind w:left="0" w:firstLine="720"/>
        <w:jc w:val="both"/>
        <w:rPr>
          <w:rFonts w:ascii="Times New Roman" w:hAnsi="Times New Roman" w:cs="Times New Roman"/>
          <w:sz w:val="28"/>
          <w:szCs w:val="28"/>
          <w:lang w:val="sq-AL"/>
        </w:rPr>
      </w:pPr>
      <w:r w:rsidRPr="00A3209E">
        <w:rPr>
          <w:rFonts w:ascii="Times New Roman" w:hAnsi="Times New Roman" w:cs="Times New Roman"/>
          <w:sz w:val="28"/>
          <w:szCs w:val="28"/>
          <w:lang w:val="sq-AL"/>
        </w:rPr>
        <w:t>(i) Hóa đơn</w:t>
      </w:r>
      <w:r w:rsidR="00855484">
        <w:rPr>
          <w:rFonts w:ascii="Times New Roman" w:hAnsi="Times New Roman" w:cs="Times New Roman"/>
          <w:sz w:val="28"/>
          <w:szCs w:val="28"/>
          <w:lang w:val="sq-AL"/>
        </w:rPr>
        <w:t xml:space="preserve"> </w:t>
      </w:r>
      <w:r w:rsidRPr="00A3209E">
        <w:rPr>
          <w:rFonts w:ascii="Times New Roman" w:hAnsi="Times New Roman" w:cs="Times New Roman"/>
          <w:sz w:val="28"/>
          <w:szCs w:val="28"/>
          <w:lang w:val="sq-AL"/>
        </w:rPr>
        <w:t>của doanh nghiệp, tổ chức được phép kinh doanh, mua bán kim loại quý, đá quý; các giấy tờ khác chứng minh nguồn gốc hợp pháp của kim loại quý, đá quý trong trường hợp không có hóa đơn của doanh nghiệp, tổ chức được phép kinh doanh mua bán kim loại quý, đá quý;</w:t>
      </w:r>
    </w:p>
    <w:p w:rsidR="000F3169" w:rsidRPr="00A3209E" w:rsidRDefault="000F3169" w:rsidP="00A3209E">
      <w:pPr>
        <w:spacing w:before="120" w:after="120" w:line="360" w:lineRule="exact"/>
        <w:ind w:firstLine="720"/>
        <w:jc w:val="both"/>
        <w:rPr>
          <w:lang w:val="sq-AL"/>
        </w:rPr>
      </w:pPr>
      <w:r w:rsidRPr="00A3209E">
        <w:rPr>
          <w:lang w:val="sq-AL"/>
        </w:rPr>
        <w:t>(ii) Các giấy tờ xuất trình cho Hải quan cửa khẩu phải là bản chính hoặc bản sao có chứng thực theo quy định của pháp luật;</w:t>
      </w:r>
    </w:p>
    <w:p w:rsidR="000F3169" w:rsidRPr="00A3209E" w:rsidRDefault="000F3169" w:rsidP="00A3209E">
      <w:pPr>
        <w:spacing w:before="120" w:after="120" w:line="360" w:lineRule="exact"/>
        <w:ind w:firstLine="720"/>
        <w:jc w:val="both"/>
        <w:rPr>
          <w:lang w:val="sq-AL"/>
        </w:rPr>
      </w:pPr>
      <w:r w:rsidRPr="00A3209E">
        <w:rPr>
          <w:color w:val="000000"/>
          <w:lang w:val="sq-AL"/>
        </w:rPr>
        <w:t>b)</w:t>
      </w:r>
      <w:r w:rsidR="008A5D88">
        <w:rPr>
          <w:color w:val="000000"/>
          <w:lang w:val="sq-AL"/>
        </w:rPr>
        <w:t xml:space="preserve"> </w:t>
      </w:r>
      <w:r w:rsidRPr="00A3209E">
        <w:rPr>
          <w:lang w:val="sq-AL"/>
        </w:rPr>
        <w:t>Trường hợp cá nhân xuất cảnh, nhập cảnh mang theo n</w:t>
      </w:r>
      <w:r w:rsidRPr="00A3209E">
        <w:rPr>
          <w:color w:val="000000"/>
          <w:shd w:val="clear" w:color="auto" w:fill="FFFFFF"/>
          <w:lang w:val="sq-AL"/>
        </w:rPr>
        <w:t>goại tệ tiền mặt, đồng Việt Nam</w:t>
      </w:r>
      <w:r w:rsidR="008A5D88">
        <w:rPr>
          <w:color w:val="000000"/>
          <w:shd w:val="clear" w:color="auto" w:fill="FFFFFF"/>
          <w:lang w:val="sq-AL"/>
        </w:rPr>
        <w:t xml:space="preserve"> </w:t>
      </w:r>
      <w:r w:rsidRPr="00A3209E">
        <w:rPr>
          <w:color w:val="000000"/>
          <w:shd w:val="clear" w:color="auto" w:fill="FFFFFF"/>
          <w:lang w:val="sq-AL"/>
        </w:rPr>
        <w:t>tiền mặt</w:t>
      </w:r>
      <w:r w:rsidRPr="00A3209E">
        <w:rPr>
          <w:lang w:val="sq-AL"/>
        </w:rPr>
        <w:t>, vàng thì g</w:t>
      </w:r>
      <w:r w:rsidRPr="00A3209E">
        <w:rPr>
          <w:color w:val="000000"/>
          <w:lang w:val="sq-AL"/>
        </w:rPr>
        <w:t>iấy tờ</w:t>
      </w:r>
      <w:r w:rsidRPr="00A3209E">
        <w:rPr>
          <w:color w:val="000000"/>
          <w:lang w:val="vi-VN"/>
        </w:rPr>
        <w:t xml:space="preserve"> liên quan </w:t>
      </w:r>
      <w:r w:rsidRPr="00A3209E">
        <w:rPr>
          <w:color w:val="000000"/>
          <w:lang w:val="sq-AL"/>
        </w:rPr>
        <w:t>xuất trình cho Hải quan được thực hiện</w:t>
      </w:r>
      <w:r w:rsidRPr="00A3209E">
        <w:rPr>
          <w:color w:val="000000"/>
          <w:lang w:val="vi-VN"/>
        </w:rPr>
        <w:t xml:space="preserve"> theo quy định</w:t>
      </w:r>
      <w:r w:rsidRPr="00A3209E">
        <w:rPr>
          <w:color w:val="000000"/>
          <w:lang w:val="sq-AL"/>
        </w:rPr>
        <w:t xml:space="preserve"> của Ngân hàng Nhà nước về việc mang </w:t>
      </w:r>
      <w:r w:rsidRPr="00A3209E">
        <w:rPr>
          <w:lang w:val="sq-AL"/>
        </w:rPr>
        <w:t>n</w:t>
      </w:r>
      <w:r w:rsidRPr="00A3209E">
        <w:rPr>
          <w:color w:val="000000"/>
          <w:shd w:val="clear" w:color="auto" w:fill="FFFFFF"/>
          <w:lang w:val="sq-AL"/>
        </w:rPr>
        <w:t>goại tệ tiền mặt, đồng Việt Nam</w:t>
      </w:r>
      <w:r w:rsidR="008A5D88">
        <w:rPr>
          <w:color w:val="000000"/>
          <w:shd w:val="clear" w:color="auto" w:fill="FFFFFF"/>
          <w:lang w:val="sq-AL"/>
        </w:rPr>
        <w:t xml:space="preserve"> </w:t>
      </w:r>
      <w:r w:rsidRPr="00A3209E">
        <w:rPr>
          <w:color w:val="000000"/>
          <w:shd w:val="clear" w:color="auto" w:fill="FFFFFF"/>
          <w:lang w:val="sq-AL"/>
        </w:rPr>
        <w:t>tiền mặt, vàng của cá nhân khi xuất cảnh, nhập cảnh</w:t>
      </w:r>
      <w:r w:rsidRPr="00A3209E">
        <w:rPr>
          <w:color w:val="000000"/>
          <w:lang w:val="sq-AL"/>
        </w:rPr>
        <w:t>;</w:t>
      </w:r>
    </w:p>
    <w:p w:rsidR="000F3169" w:rsidRPr="00A3209E" w:rsidRDefault="000F3169" w:rsidP="00A3209E">
      <w:pPr>
        <w:spacing w:before="120" w:after="120" w:line="360" w:lineRule="exact"/>
        <w:ind w:firstLine="720"/>
        <w:jc w:val="both"/>
        <w:rPr>
          <w:lang w:val="sq-AL"/>
        </w:rPr>
      </w:pPr>
      <w:r w:rsidRPr="00A3209E">
        <w:rPr>
          <w:lang w:val="sq-AL"/>
        </w:rPr>
        <w:t>c) Nếu</w:t>
      </w:r>
      <w:r w:rsidR="008A5D88">
        <w:rPr>
          <w:lang w:val="sq-AL"/>
        </w:rPr>
        <w:t xml:space="preserve"> </w:t>
      </w:r>
      <w:r w:rsidRPr="00A3209E">
        <w:rPr>
          <w:lang w:val="sq-AL"/>
        </w:rPr>
        <w:t xml:space="preserve">hóa đơn, giấy tờ chứng minh nguồn gốc bằng tiếng nước ngoài: </w:t>
      </w:r>
    </w:p>
    <w:p w:rsidR="000F3169" w:rsidRPr="00A3209E" w:rsidRDefault="000F3169" w:rsidP="00A3209E">
      <w:pPr>
        <w:spacing w:before="120" w:after="120" w:line="360" w:lineRule="exact"/>
        <w:ind w:firstLine="720"/>
        <w:jc w:val="both"/>
        <w:rPr>
          <w:lang w:val="sq-AL"/>
        </w:rPr>
      </w:pPr>
      <w:r w:rsidRPr="00A3209E">
        <w:rPr>
          <w:lang w:val="sq-AL"/>
        </w:rPr>
        <w:t>(i)</w:t>
      </w:r>
      <w:r w:rsidR="008A5D88">
        <w:rPr>
          <w:lang w:val="sq-AL"/>
        </w:rPr>
        <w:t xml:space="preserve"> </w:t>
      </w:r>
      <w:r w:rsidRPr="00A3209E">
        <w:rPr>
          <w:lang w:val="sq-AL"/>
        </w:rPr>
        <w:t>Đối với cá nhân xuất cảnh: bản dịch tiếng Việt có chứng thực</w:t>
      </w:r>
      <w:r w:rsidR="008A5D88">
        <w:rPr>
          <w:lang w:val="sq-AL"/>
        </w:rPr>
        <w:t xml:space="preserve"> </w:t>
      </w:r>
      <w:r w:rsidRPr="00A3209E">
        <w:rPr>
          <w:lang w:val="sq-AL"/>
        </w:rPr>
        <w:t xml:space="preserve">theo quy định của pháp luật, trừ trường hợp cá nhân nhập cảnh trước đó đã xuất trình bản chính hoặc bản sao có chứng thực; </w:t>
      </w:r>
    </w:p>
    <w:p w:rsidR="000F3169" w:rsidRPr="00A3209E" w:rsidRDefault="000F3169" w:rsidP="00A3209E">
      <w:pPr>
        <w:spacing w:before="120" w:after="120" w:line="360" w:lineRule="exact"/>
        <w:ind w:right="40" w:firstLine="720"/>
        <w:jc w:val="both"/>
        <w:rPr>
          <w:lang w:val="sq-AL"/>
        </w:rPr>
      </w:pPr>
      <w:r w:rsidRPr="00A3209E">
        <w:rPr>
          <w:lang w:val="sq-AL"/>
        </w:rPr>
        <w:t>(ii)</w:t>
      </w:r>
      <w:r w:rsidR="008A5D88">
        <w:rPr>
          <w:lang w:val="sq-AL"/>
        </w:rPr>
        <w:t xml:space="preserve"> </w:t>
      </w:r>
      <w:r w:rsidRPr="00A3209E">
        <w:rPr>
          <w:lang w:val="sq-AL"/>
        </w:rPr>
        <w:t>Đối với cá nhân nhập cảnh: bản chính</w:t>
      </w:r>
      <w:r w:rsidR="008A5D88">
        <w:rPr>
          <w:lang w:val="sq-AL"/>
        </w:rPr>
        <w:t xml:space="preserve"> </w:t>
      </w:r>
      <w:r w:rsidRPr="00A3209E">
        <w:rPr>
          <w:lang w:val="sq-AL"/>
        </w:rPr>
        <w:t>hoặc bản sao có chứng thực.</w:t>
      </w:r>
    </w:p>
    <w:p w:rsidR="003E6254" w:rsidRPr="00720A6A" w:rsidRDefault="003E6254" w:rsidP="00A3209E">
      <w:pPr>
        <w:spacing w:before="120" w:after="120" w:line="360" w:lineRule="exact"/>
        <w:ind w:right="40" w:firstLine="720"/>
        <w:jc w:val="both"/>
        <w:rPr>
          <w:b/>
          <w:lang w:val="sq-AL"/>
        </w:rPr>
      </w:pPr>
      <w:r w:rsidRPr="00720A6A">
        <w:rPr>
          <w:b/>
          <w:lang w:val="sq-AL"/>
        </w:rPr>
        <w:lastRenderedPageBreak/>
        <w:t>Điều 10. Hình thức báo cáo bằng tệp dữ liệu điện tử</w:t>
      </w:r>
    </w:p>
    <w:p w:rsidR="003E6254" w:rsidRPr="00720A6A" w:rsidRDefault="003E6254" w:rsidP="00A3209E">
      <w:pPr>
        <w:spacing w:before="120" w:after="120" w:line="360" w:lineRule="exact"/>
        <w:ind w:right="40" w:firstLine="720"/>
        <w:jc w:val="both"/>
        <w:rPr>
          <w:lang w:val="sq-AL"/>
        </w:rPr>
      </w:pPr>
      <w:r w:rsidRPr="00720A6A">
        <w:rPr>
          <w:lang w:val="sq-AL"/>
        </w:rPr>
        <w:t>1. Báo cáo bằng tệp dữ liệu điện tử là báo cáo thể hiện dưới dạng file dữ liệu được truyền qua đường truyền của Ngân hàng Nhà nước Việt Nam.</w:t>
      </w:r>
    </w:p>
    <w:p w:rsidR="003E6254" w:rsidRPr="00720A6A" w:rsidRDefault="003E6254" w:rsidP="00A3209E">
      <w:pPr>
        <w:spacing w:before="120" w:after="120" w:line="360" w:lineRule="exact"/>
        <w:ind w:right="40" w:firstLine="720"/>
        <w:jc w:val="both"/>
        <w:rPr>
          <w:lang w:val="sq-AL"/>
        </w:rPr>
      </w:pPr>
      <w:r w:rsidRPr="00720A6A">
        <w:rPr>
          <w:lang w:val="sq-AL"/>
        </w:rPr>
        <w:t xml:space="preserve">2. Báo cáo bằng tệp dữ liệu điện tử phải theo đúng định dạng, ký </w:t>
      </w:r>
      <w:r w:rsidR="00474728" w:rsidRPr="00720A6A">
        <w:rPr>
          <w:lang w:val="sq-AL"/>
        </w:rPr>
        <w:t>hiệu, mã truyền tin, cấu trúc fi</w:t>
      </w:r>
      <w:r w:rsidRPr="00720A6A">
        <w:rPr>
          <w:lang w:val="sq-AL"/>
        </w:rPr>
        <w:t>le theo hướng dẫn của Cơ quan Thanh tra, giám sát ngân hàng.</w:t>
      </w:r>
    </w:p>
    <w:p w:rsidR="003E6254" w:rsidRPr="00720A6A" w:rsidRDefault="003E6254" w:rsidP="00A3209E">
      <w:pPr>
        <w:spacing w:before="120" w:after="120" w:line="360" w:lineRule="exact"/>
        <w:ind w:right="40" w:firstLine="720"/>
        <w:jc w:val="both"/>
        <w:rPr>
          <w:lang w:val="sq-AL"/>
        </w:rPr>
      </w:pPr>
      <w:r w:rsidRPr="00720A6A">
        <w:rPr>
          <w:lang w:val="sq-AL"/>
        </w:rPr>
        <w:t>3. Đối tượng báo cáo phải truyền tin theo quy trình do Ngân hàng Nhà nước Việt Nam quy định và có biện pháp bảo mật thông tin theo quy định tại Điều 29 Luật phòng, chống rửa tiền.</w:t>
      </w:r>
    </w:p>
    <w:p w:rsidR="003E6254" w:rsidRPr="00720A6A" w:rsidRDefault="003E6254" w:rsidP="00A3209E">
      <w:pPr>
        <w:spacing w:before="120" w:after="120" w:line="360" w:lineRule="exact"/>
        <w:ind w:right="40" w:firstLine="720"/>
        <w:jc w:val="both"/>
        <w:rPr>
          <w:lang w:val="sq-AL"/>
        </w:rPr>
      </w:pPr>
      <w:r w:rsidRPr="00720A6A">
        <w:rPr>
          <w:lang w:val="sq-AL"/>
        </w:rPr>
        <w:t>4. Đối tượng báo cáo phải cài đặt phần mềm truyền file do Cục Phòng, chống rửa tiền cung cấp.</w:t>
      </w:r>
    </w:p>
    <w:p w:rsidR="003E6254" w:rsidRPr="00720A6A" w:rsidRDefault="003E6254" w:rsidP="00A3209E">
      <w:pPr>
        <w:spacing w:before="120" w:after="120" w:line="360" w:lineRule="exact"/>
        <w:ind w:right="40" w:firstLine="720"/>
        <w:jc w:val="both"/>
        <w:rPr>
          <w:lang w:val="sq-AL"/>
        </w:rPr>
      </w:pPr>
      <w:r w:rsidRPr="00720A6A">
        <w:rPr>
          <w:lang w:val="sq-AL"/>
        </w:rPr>
        <w:t>5. Thời hạn gửi báo cáo: định kỳ cuối ngày làm việc, đối tượng báo cáo phải tổng hợp dữ liệu báo cáo và gửi theo quy định. Thời hạn gửi chậm nhất là đến 16 giờ ngày làm việc tiếp theo ngay sau ngày phát sinh giao dịch. Nếu ngày tiếp theo trùng với ngày nghỉ lễ, nghỉ Tết hoặc ngày nghỉ cuối tuần, thì ngày gửi báo cáo là ngày làm việc tiếp theo ngay sau ngày nghỉ lễ, nghỉ Tết hoặc ngày nghỉ cuối tuần đó. Trong trường hợp gửi chậm, thiếu báo cáo từ 2 (hai) ngày trở lên, đối tượng báo cáo phải giải trình về việc gửi chậm, thiếu cho Cục Phòng, chống rửa tiền. Trường hợp phát hiện sai sót trong các báo cáo đã gửi thì đối tượng báo cáo phải kịp thời gửi công văn hoặc thư điện tử (email) báo cáo giải trình về những sai sót đó cho Cục Phòng, chống rửa tiền.</w:t>
      </w:r>
    </w:p>
    <w:p w:rsidR="003E6254" w:rsidRPr="00720A6A" w:rsidRDefault="003E6254" w:rsidP="00A3209E">
      <w:pPr>
        <w:spacing w:before="120" w:after="120" w:line="360" w:lineRule="exact"/>
        <w:ind w:right="40" w:firstLine="720"/>
        <w:jc w:val="both"/>
        <w:rPr>
          <w:lang w:val="sq-AL"/>
        </w:rPr>
      </w:pPr>
      <w:r w:rsidRPr="00720A6A">
        <w:rPr>
          <w:lang w:val="sq-AL"/>
        </w:rPr>
        <w:t>6. Đối tượng báo cáo phải đăng ký bằng văn bản với Cục Phòng, chống rửa tiền về cán bộ phụ trách báo cáo bằng tệp dữ liệu điện tử, bao gồm các thông tin: họ tên, chức vụ, địa chỉ nơi làm việc, điện thoại, địa chỉ hòm thư điện tử (email) và phải thông báo bằng văn bản khi có sự thay đổi thông tin về cán bộ phụ trách hoặc thay đổi cán bộ phụ trách khác.</w:t>
      </w:r>
    </w:p>
    <w:p w:rsidR="00C52D27" w:rsidRPr="00720A6A" w:rsidRDefault="00C52D27" w:rsidP="00A3209E">
      <w:pPr>
        <w:spacing w:before="120" w:after="120" w:line="360" w:lineRule="exact"/>
        <w:ind w:right="40" w:firstLine="720"/>
        <w:jc w:val="both"/>
        <w:rPr>
          <w:b/>
          <w:lang w:val="sq-AL"/>
        </w:rPr>
      </w:pPr>
      <w:r w:rsidRPr="00720A6A">
        <w:rPr>
          <w:b/>
          <w:lang w:val="sq-AL"/>
        </w:rPr>
        <w:t>Điều 10a. Phân công, kiểm toán và đào tạo, bồi dưỡng về phòng, chống rửa tiền</w:t>
      </w:r>
      <w:r w:rsidRPr="00A3209E">
        <w:rPr>
          <w:rStyle w:val="FootnoteReference"/>
          <w:b/>
        </w:rPr>
        <w:footnoteReference w:id="21"/>
      </w:r>
    </w:p>
    <w:p w:rsidR="00C52D27" w:rsidRPr="00720A6A" w:rsidRDefault="00C52D27" w:rsidP="00A3209E">
      <w:pPr>
        <w:spacing w:before="120" w:after="120" w:line="360" w:lineRule="exact"/>
        <w:ind w:right="40" w:firstLine="720"/>
        <w:jc w:val="both"/>
        <w:rPr>
          <w:lang w:val="sq-AL"/>
        </w:rPr>
      </w:pPr>
      <w:r w:rsidRPr="00720A6A">
        <w:rPr>
          <w:lang w:val="sq-AL"/>
        </w:rPr>
        <w:t>1. Phân công cán bộ, bộ phận chịu trách nhiệm về phòng, chống rửa tiền</w:t>
      </w:r>
    </w:p>
    <w:p w:rsidR="00C52D27" w:rsidRPr="00720A6A" w:rsidRDefault="00C52D27" w:rsidP="00A3209E">
      <w:pPr>
        <w:spacing w:before="120" w:after="120" w:line="360" w:lineRule="exact"/>
        <w:ind w:right="40" w:firstLine="720"/>
        <w:jc w:val="both"/>
        <w:rPr>
          <w:lang w:val="sq-AL"/>
        </w:rPr>
      </w:pPr>
      <w:r w:rsidRPr="00720A6A">
        <w:rPr>
          <w:lang w:val="sq-AL"/>
        </w:rPr>
        <w:lastRenderedPageBreak/>
        <w:t>a) Tổ chức tài chính, tổ chức kinh doanh ngành nghề phi tài chính có liên quan phải phân công một thành viên Ban lãnh đạo hoặc người được Ban lãnh đạo ủy quyền chịu trách nhiệm về tổ chức, chỉ đạo, kiểm tra việc tuân thủ quy định của pháp luật về phòng, chống rửa tiền tại đơn vị (sau đây gọi là người phụ trách phòng, chống rửa tiền) và đăng ký với Cục Phòng, chống rửa tiền kèm các thông tin chi tiết như họ tên, địa chỉ nơi làm việc, số điện thoại, số fax, địa chỉ hòm thư điện tử (email) để liên lạc khi cần thiết. Khi thay đổi người phụ trách phòng, chống rửa tiền hoặc thông tin liên quan đến người này, tổ chức tài chính, tổ chức kinh doanh ngành nghề phi tài chính có liên quan phải thông báo kịp thời bằng văn bản cho Cục Phòng, chống rửa tiền;</w:t>
      </w:r>
    </w:p>
    <w:p w:rsidR="00C52D27" w:rsidRPr="00720A6A" w:rsidRDefault="00C52D27" w:rsidP="00A3209E">
      <w:pPr>
        <w:spacing w:before="120" w:after="120" w:line="360" w:lineRule="exact"/>
        <w:ind w:right="40" w:firstLine="720"/>
        <w:jc w:val="both"/>
        <w:rPr>
          <w:lang w:val="sq-AL"/>
        </w:rPr>
      </w:pPr>
      <w:r w:rsidRPr="00720A6A">
        <w:rPr>
          <w:lang w:val="sq-AL"/>
        </w:rPr>
        <w:t>b) Tùy theo quy mô, phạm vi và đặc thù hoạt động, tổ chức tài chính, tổ chức kinh doanh ngành nghề phi tài chính có liên quan phải thành lập bộ phận chuyên trách (tổ, phòng, ban) hoặc chỉ định một bộ phận tại trụ sở chính chịu trách nhiệm về phòng, chống rửa tiền; tại sở giao dịch, chi nhánh (nếu có) phải phân công một hoặc một số cán bộ hoặc bộ phận chịu trách nhiệm về phòng, chống rửa tiền.</w:t>
      </w:r>
    </w:p>
    <w:p w:rsidR="00C52D27" w:rsidRPr="00720A6A" w:rsidRDefault="00C52D27" w:rsidP="00A3209E">
      <w:pPr>
        <w:spacing w:before="120" w:after="120" w:line="360" w:lineRule="exact"/>
        <w:ind w:right="40" w:firstLine="720"/>
        <w:jc w:val="both"/>
        <w:rPr>
          <w:lang w:val="sq-AL"/>
        </w:rPr>
      </w:pPr>
      <w:r w:rsidRPr="00720A6A">
        <w:rPr>
          <w:lang w:val="sq-AL"/>
        </w:rPr>
        <w:t>2. Kiểm toán nội bộ về phòng, chống rửa tiền</w:t>
      </w:r>
    </w:p>
    <w:p w:rsidR="00C52D27" w:rsidRPr="00720A6A" w:rsidRDefault="00C52D27" w:rsidP="00A3209E">
      <w:pPr>
        <w:spacing w:before="120" w:after="120" w:line="360" w:lineRule="exact"/>
        <w:ind w:right="40" w:firstLine="720"/>
        <w:jc w:val="both"/>
        <w:rPr>
          <w:lang w:val="sq-AL"/>
        </w:rPr>
      </w:pPr>
      <w:r w:rsidRPr="00720A6A">
        <w:rPr>
          <w:lang w:val="sq-AL"/>
        </w:rPr>
        <w:t>a) Hàng năm, tổ chức tài chính, tổ chức kinh doanh ngành nghề phi tài chính có liên quan phải tiến hành kiểm toán nội bộ về phòng, chống rửa tiền. Việc kiểm toán nội bộ về phòng, chống rửa tiền có thể được tiến hành độc lập hoặc kết hợp với các nội dung khác. Nội dung kiểm toán nội bộ bao gồm: kiểm tra</w:t>
      </w:r>
      <w:r w:rsidR="004D0A2F" w:rsidRPr="00720A6A">
        <w:rPr>
          <w:lang w:val="sq-AL"/>
        </w:rPr>
        <w:t>,</w:t>
      </w:r>
      <w:r w:rsidRPr="00720A6A">
        <w:rPr>
          <w:lang w:val="sq-AL"/>
        </w:rPr>
        <w:t xml:space="preserve"> rà soát, đánh giá một cách độc lập, khách quan hệ thống kiểm soát nội bộ, việc tuân thủ quy chế nội bộ và kiến nghị, đề xuất các biện pháp nhằm nâng cao hiệu quả, hiệu lực của công tác phòng, chống rửa tiền;</w:t>
      </w:r>
    </w:p>
    <w:p w:rsidR="00C52D27" w:rsidRPr="00720A6A" w:rsidRDefault="00C52D27" w:rsidP="00A3209E">
      <w:pPr>
        <w:spacing w:before="120" w:after="120" w:line="360" w:lineRule="exact"/>
        <w:ind w:right="40" w:firstLine="720"/>
        <w:jc w:val="both"/>
        <w:rPr>
          <w:lang w:val="sq-AL"/>
        </w:rPr>
      </w:pPr>
      <w:r w:rsidRPr="00720A6A">
        <w:rPr>
          <w:lang w:val="sq-AL"/>
        </w:rPr>
        <w:t>b) Mọi vi phạm được phát hiện trong quá trình kiểm toán nội bộ phải được báo cáo cho người phụ trách phòng, chống rửa tiền và người đứng đầu của đối tượng báo cáo để xử lý;</w:t>
      </w:r>
    </w:p>
    <w:p w:rsidR="00C52D27" w:rsidRPr="00720A6A" w:rsidRDefault="00C52D27" w:rsidP="00A3209E">
      <w:pPr>
        <w:spacing w:before="120" w:after="120" w:line="360" w:lineRule="exact"/>
        <w:ind w:right="40" w:firstLine="720"/>
        <w:jc w:val="both"/>
        <w:rPr>
          <w:lang w:val="sq-AL"/>
        </w:rPr>
      </w:pPr>
      <w:r w:rsidRPr="00720A6A">
        <w:rPr>
          <w:lang w:val="sq-AL"/>
        </w:rPr>
        <w:t>c) Chậm nhất sau 60 (sáu mươi) ngày kể từ ngày kết thúc năm tài chính, tổ chức tài chính, tổ chức kinh doanh ngành nghề phi tài chính có liên quan phải gửi báo cáo kiểm toán nội bộ về phòng, chống rửa tiền cho Cục Phòng, chống rửa tiền.</w:t>
      </w:r>
    </w:p>
    <w:p w:rsidR="00C52D27" w:rsidRPr="00720A6A" w:rsidRDefault="00C52D27" w:rsidP="00A3209E">
      <w:pPr>
        <w:spacing w:before="120" w:after="120" w:line="360" w:lineRule="exact"/>
        <w:ind w:right="40" w:firstLine="720"/>
        <w:jc w:val="both"/>
        <w:rPr>
          <w:lang w:val="sq-AL"/>
        </w:rPr>
      </w:pPr>
      <w:r w:rsidRPr="00720A6A">
        <w:rPr>
          <w:lang w:val="sq-AL"/>
        </w:rPr>
        <w:t>3. Đào tạo, bồi dưỡng về phòng, chống rửa tiền</w:t>
      </w:r>
    </w:p>
    <w:p w:rsidR="00C52D27" w:rsidRPr="00720A6A" w:rsidRDefault="00C52D27" w:rsidP="00A3209E">
      <w:pPr>
        <w:spacing w:before="120" w:after="120" w:line="360" w:lineRule="exact"/>
        <w:ind w:right="40" w:firstLine="720"/>
        <w:jc w:val="both"/>
        <w:rPr>
          <w:lang w:val="sq-AL"/>
        </w:rPr>
      </w:pPr>
      <w:r w:rsidRPr="00720A6A">
        <w:rPr>
          <w:lang w:val="sq-AL"/>
        </w:rPr>
        <w:t xml:space="preserve">a) Hàng năm, tổ chức tài chính, tổ chức kinh doanh ngành nghề phi tài chính có liên quan phải đào tạo, bồi dưỡng cán bộ, nhân viên chuyên trách hoặc bán chuyên trách phòng, chống rửa tiền và cán bộ, nhân viên được giao nhiệm vụ liên </w:t>
      </w:r>
      <w:r w:rsidRPr="00720A6A">
        <w:rPr>
          <w:lang w:val="sq-AL"/>
        </w:rPr>
        <w:lastRenderedPageBreak/>
        <w:t>quan đến giao dịch tiền, tài sản với khách hàng về nghiệp vụ phòng, chống rửa tiền;</w:t>
      </w:r>
    </w:p>
    <w:p w:rsidR="00C52D27" w:rsidRPr="00720A6A" w:rsidRDefault="00C52D27" w:rsidP="00A3209E">
      <w:pPr>
        <w:spacing w:before="120" w:after="120" w:line="360" w:lineRule="exact"/>
        <w:ind w:right="40" w:firstLine="720"/>
        <w:jc w:val="both"/>
        <w:rPr>
          <w:lang w:val="sq-AL"/>
        </w:rPr>
      </w:pPr>
      <w:r w:rsidRPr="00720A6A">
        <w:rPr>
          <w:lang w:val="sq-AL"/>
        </w:rPr>
        <w:t>b) Tổ chức tài chính, tổ chức kinh doanh ngành nghề phi tài chính có liên quan phải đào tạo nhân viên mới tuyển dụng dự kiến đảm trách nhiệm vụ phòng chống rửa tiền và các nhiệm vụ khác liên quan đến giao dịch tiền, tài sản với khách hàng kiến thức, nghiệp vụ phòng, chống rửa tiền trong vòng 6 (sáu) tháng kể từ ngày được tuyển dụng;</w:t>
      </w:r>
    </w:p>
    <w:p w:rsidR="00C52D27" w:rsidRPr="00720A6A" w:rsidRDefault="00C52D27" w:rsidP="00A3209E">
      <w:pPr>
        <w:spacing w:before="120" w:after="120" w:line="360" w:lineRule="exact"/>
        <w:ind w:right="40" w:firstLine="720"/>
        <w:jc w:val="both"/>
        <w:rPr>
          <w:lang w:val="sq-AL"/>
        </w:rPr>
      </w:pPr>
      <w:r w:rsidRPr="00720A6A">
        <w:rPr>
          <w:lang w:val="sq-AL"/>
        </w:rPr>
        <w:t xml:space="preserve">c) Nội dung đào tạo, bồi dưỡng nghiệp vụ phòng, chống rửa tiền tối thiểu phải bao gồm: quy định của pháp luật và quy định </w:t>
      </w:r>
      <w:r w:rsidR="00474728" w:rsidRPr="00720A6A">
        <w:rPr>
          <w:lang w:val="sq-AL"/>
        </w:rPr>
        <w:t>nội bộ về phòng, chống rửa tiền;</w:t>
      </w:r>
      <w:r w:rsidRPr="00720A6A">
        <w:rPr>
          <w:lang w:val="sq-AL"/>
        </w:rPr>
        <w:t xml:space="preserve"> trách nhiệm pháp lý khi không thực hiện các quy định của pháp luật về phòng</w:t>
      </w:r>
      <w:r w:rsidR="00474728" w:rsidRPr="00720A6A">
        <w:rPr>
          <w:lang w:val="sq-AL"/>
        </w:rPr>
        <w:t>,</w:t>
      </w:r>
      <w:r w:rsidRPr="00720A6A">
        <w:rPr>
          <w:lang w:val="sq-AL"/>
        </w:rPr>
        <w:t xml:space="preserve"> chống rửa tiền; phương thức, thủ đoạn rửa tiền; rủi ro rửa tiền liên quan đến sản phẩm, dịch vụ, nhiệm vụ mà cán bộ, nhân viên được giao thực hiện.</w:t>
      </w:r>
    </w:p>
    <w:p w:rsidR="00C52D27" w:rsidRPr="00720A6A" w:rsidRDefault="00C52D27" w:rsidP="00A3209E">
      <w:pPr>
        <w:spacing w:before="120" w:after="120" w:line="360" w:lineRule="exact"/>
        <w:ind w:right="40" w:firstLine="720"/>
        <w:jc w:val="both"/>
        <w:rPr>
          <w:b/>
          <w:lang w:val="sq-AL"/>
        </w:rPr>
      </w:pPr>
      <w:r w:rsidRPr="00720A6A">
        <w:rPr>
          <w:b/>
          <w:lang w:val="sq-AL"/>
        </w:rPr>
        <w:t>Điều 10b. Phòng, chống tài trợ khủng bố</w:t>
      </w:r>
      <w:r w:rsidRPr="00A3209E">
        <w:rPr>
          <w:rStyle w:val="FootnoteReference"/>
          <w:b/>
        </w:rPr>
        <w:footnoteReference w:id="22"/>
      </w:r>
    </w:p>
    <w:p w:rsidR="000F3169" w:rsidRPr="00A3209E" w:rsidRDefault="000F3169" w:rsidP="00A3209E">
      <w:pPr>
        <w:pStyle w:val="NormalWeb"/>
        <w:tabs>
          <w:tab w:val="left" w:pos="993"/>
          <w:tab w:val="left" w:pos="1701"/>
        </w:tabs>
        <w:spacing w:before="120" w:beforeAutospacing="0" w:after="120" w:afterAutospacing="0" w:line="360" w:lineRule="exact"/>
        <w:ind w:firstLine="720"/>
        <w:jc w:val="both"/>
        <w:rPr>
          <w:sz w:val="28"/>
          <w:szCs w:val="28"/>
          <w:lang w:val="sq-AL"/>
        </w:rPr>
      </w:pPr>
      <w:r w:rsidRPr="00A3209E">
        <w:rPr>
          <w:sz w:val="28"/>
          <w:szCs w:val="28"/>
          <w:lang w:val="sq-AL"/>
        </w:rPr>
        <w:t>1. Đối tượng báo cáo phải thường xuyên cập nhật kịp thời danh sách chỉ định của các Nghị quyết của Hội đồng bảo an Liên hợp quốc và danh sách đen do Bộ Công an chủ trì lập theo quy định của pháp luật được</w:t>
      </w:r>
      <w:r w:rsidR="00C73EB1">
        <w:rPr>
          <w:sz w:val="28"/>
          <w:szCs w:val="28"/>
          <w:lang w:val="sq-AL"/>
        </w:rPr>
        <w:t xml:space="preserve"> </w:t>
      </w:r>
      <w:r w:rsidRPr="00A3209E">
        <w:rPr>
          <w:sz w:val="28"/>
          <w:szCs w:val="28"/>
          <w:lang w:val="sq-AL"/>
        </w:rPr>
        <w:t>đăng tải trên Cổng thông tin điện tử của Bộ Công an và thực hiện rà soát khách hàng, các bên liên quan</w:t>
      </w:r>
      <w:r w:rsidR="00C73EB1">
        <w:rPr>
          <w:sz w:val="28"/>
          <w:szCs w:val="28"/>
          <w:lang w:val="sq-AL"/>
        </w:rPr>
        <w:t xml:space="preserve"> </w:t>
      </w:r>
      <w:r w:rsidRPr="00A3209E">
        <w:rPr>
          <w:sz w:val="28"/>
          <w:szCs w:val="28"/>
          <w:lang w:val="sq-AL"/>
        </w:rPr>
        <w:t>và giao dịch theo các danh sách này.</w:t>
      </w:r>
    </w:p>
    <w:p w:rsidR="000F3169" w:rsidRPr="00A3209E" w:rsidRDefault="000F3169" w:rsidP="00A3209E">
      <w:pPr>
        <w:tabs>
          <w:tab w:val="left" w:pos="993"/>
        </w:tabs>
        <w:spacing w:before="120" w:after="120" w:line="360" w:lineRule="exact"/>
        <w:ind w:firstLine="720"/>
        <w:jc w:val="both"/>
        <w:rPr>
          <w:lang w:val="sq-AL"/>
        </w:rPr>
      </w:pPr>
      <w:r w:rsidRPr="00A3209E">
        <w:rPr>
          <w:lang w:val="sq-AL"/>
        </w:rPr>
        <w:t>2. Đối tượng báo cáo phải áp dụng các biện pháp quy định tại Điều 3 đến Điều 14 và Điều 16 đến Điều 18 Nghị định số 116/2013/NĐ-CP ngày 04/10/2013 của Chính phủ quy định chi tiết thi hành một số điều của Luật phòng, chống rửa tiền</w:t>
      </w:r>
      <w:r w:rsidR="00C73EB1">
        <w:rPr>
          <w:lang w:val="sq-AL"/>
        </w:rPr>
        <w:t xml:space="preserve"> </w:t>
      </w:r>
      <w:r w:rsidRPr="00A3209E">
        <w:rPr>
          <w:lang w:val="sq-AL"/>
        </w:rPr>
        <w:t>(đã được sửa đổi, bổ sung) để nhận biết khách hàng và áp dụng các biện pháp phòng ngừa liên quan đến tài trợ khủng bố, rửa tiền nhằm tài trợ khủng bố.</w:t>
      </w:r>
    </w:p>
    <w:p w:rsidR="000F3169" w:rsidRPr="00A3209E" w:rsidRDefault="000F3169" w:rsidP="00A3209E">
      <w:pPr>
        <w:autoSpaceDE w:val="0"/>
        <w:autoSpaceDN w:val="0"/>
        <w:spacing w:before="120" w:after="120" w:line="360" w:lineRule="exact"/>
        <w:ind w:firstLine="720"/>
        <w:jc w:val="both"/>
        <w:rPr>
          <w:lang w:val="sq-AL"/>
        </w:rPr>
      </w:pPr>
      <w:r w:rsidRPr="00A3209E">
        <w:rPr>
          <w:lang w:val="sq-AL"/>
        </w:rPr>
        <w:t>3. Khi nghi ngờ khách hàng hoặc giao dịch của khách hàng</w:t>
      </w:r>
      <w:r w:rsidR="00C73EB1">
        <w:rPr>
          <w:lang w:val="sq-AL"/>
        </w:rPr>
        <w:t xml:space="preserve"> </w:t>
      </w:r>
      <w:r w:rsidRPr="00A3209E">
        <w:rPr>
          <w:lang w:val="sq-AL"/>
        </w:rPr>
        <w:t>liên quan đến tài trợ khủng bố, rửa tiền nhằm tài trợ khủng bố, đối tượng báo cáo phải thực hiện trì hoãn giao dịch theo quy định của pháp luật về phòng, chống rửa tiền hoặc tạm ngừng lưu thông, phong tỏa tài khoản, niêm phong, tạm giữ tiền, tài sản theo quy định của pháp luật về phòng, chống khủng bố;</w:t>
      </w:r>
      <w:r w:rsidR="00C73EB1">
        <w:rPr>
          <w:lang w:val="sq-AL"/>
        </w:rPr>
        <w:t xml:space="preserve"> </w:t>
      </w:r>
      <w:r w:rsidRPr="00A3209E">
        <w:rPr>
          <w:lang w:val="sq-AL"/>
        </w:rPr>
        <w:t xml:space="preserve">báo cáo giao dịch đáng ngờ về tài trợ khủng bố, rửa tiền nhằm tài trợ khủng bố cho Cục Phòng, chống rửa tiền; báo </w:t>
      </w:r>
      <w:r w:rsidRPr="00A3209E">
        <w:rPr>
          <w:lang w:val="sq-AL"/>
        </w:rPr>
        <w:lastRenderedPageBreak/>
        <w:t xml:space="preserve">cáo việc trì hoãn giao dịch hoặc tạm ngừng lưu thông, phong tỏa tài khoản, niêm phong, tạm giữ tiền, tài sản cho Bộ Công an, </w:t>
      </w:r>
      <w:r w:rsidRPr="00A3209E">
        <w:rPr>
          <w:lang w:val="vi-VN"/>
        </w:rPr>
        <w:t>Cục Phòng, chống rửa tiền</w:t>
      </w:r>
      <w:r w:rsidR="00C73EB1" w:rsidRPr="00C73EB1">
        <w:rPr>
          <w:lang w:val="sq-AL"/>
        </w:rPr>
        <w:t xml:space="preserve"> </w:t>
      </w:r>
      <w:r w:rsidRPr="00A3209E">
        <w:rPr>
          <w:lang w:val="vi-VN"/>
        </w:rPr>
        <w:t xml:space="preserve">theo quy định tại Điều </w:t>
      </w:r>
      <w:r w:rsidRPr="00A3209E">
        <w:rPr>
          <w:lang w:val="sq-AL"/>
        </w:rPr>
        <w:t>10</w:t>
      </w:r>
      <w:r w:rsidRPr="00A3209E">
        <w:rPr>
          <w:lang w:val="vi-VN"/>
        </w:rPr>
        <w:t xml:space="preserve"> Thông tư này</w:t>
      </w:r>
      <w:r w:rsidRPr="00A3209E">
        <w:rPr>
          <w:lang w:val="sq-AL"/>
        </w:rPr>
        <w:t>.</w:t>
      </w:r>
    </w:p>
    <w:p w:rsidR="000F3169" w:rsidRPr="00A3209E" w:rsidRDefault="000F3169" w:rsidP="00C73EB1">
      <w:pPr>
        <w:spacing w:before="120" w:after="120" w:line="360" w:lineRule="exact"/>
        <w:ind w:right="40" w:firstLine="720"/>
        <w:jc w:val="both"/>
        <w:rPr>
          <w:lang w:val="sq-AL"/>
        </w:rPr>
      </w:pPr>
      <w:r w:rsidRPr="00A3209E">
        <w:rPr>
          <w:lang w:val="vi-VN"/>
        </w:rPr>
        <w:t>4. Nội dung</w:t>
      </w:r>
      <w:r w:rsidRPr="00A3209E">
        <w:rPr>
          <w:lang w:val="sq-AL"/>
        </w:rPr>
        <w:t>, thời hạn gửi</w:t>
      </w:r>
      <w:r w:rsidRPr="00A3209E">
        <w:rPr>
          <w:lang w:val="vi-VN"/>
        </w:rPr>
        <w:t xml:space="preserve"> báo cáo được thực hiện theo quy định tại </w:t>
      </w:r>
      <w:r w:rsidRPr="00A3209E">
        <w:rPr>
          <w:lang w:val="sq-AL"/>
        </w:rPr>
        <w:t>k</w:t>
      </w:r>
      <w:r w:rsidRPr="00A3209E">
        <w:rPr>
          <w:lang w:val="vi-VN"/>
        </w:rPr>
        <w:t xml:space="preserve">hoản 2, </w:t>
      </w:r>
      <w:r w:rsidRPr="00A3209E">
        <w:rPr>
          <w:lang w:val="sq-AL"/>
        </w:rPr>
        <w:t xml:space="preserve">khoản </w:t>
      </w:r>
      <w:r w:rsidRPr="00A3209E">
        <w:rPr>
          <w:lang w:val="vi-VN"/>
        </w:rPr>
        <w:t>3 Điều 8 Thông tư này</w:t>
      </w:r>
      <w:r w:rsidRPr="00A3209E">
        <w:rPr>
          <w:lang w:val="sq-AL"/>
        </w:rPr>
        <w:t>.</w:t>
      </w:r>
    </w:p>
    <w:p w:rsidR="000F3169" w:rsidRPr="00A3209E" w:rsidRDefault="000F3169" w:rsidP="00A3209E">
      <w:pPr>
        <w:pStyle w:val="NormalWeb"/>
        <w:tabs>
          <w:tab w:val="left" w:pos="851"/>
        </w:tabs>
        <w:spacing w:before="120" w:beforeAutospacing="0" w:after="120" w:afterAutospacing="0" w:line="360" w:lineRule="exact"/>
        <w:ind w:firstLine="720"/>
        <w:jc w:val="both"/>
        <w:rPr>
          <w:sz w:val="28"/>
          <w:szCs w:val="28"/>
          <w:lang w:val="sq-AL"/>
        </w:rPr>
      </w:pPr>
      <w:r w:rsidRPr="00A3209E">
        <w:rPr>
          <w:b/>
          <w:sz w:val="28"/>
          <w:szCs w:val="28"/>
          <w:lang w:val="sq-AL"/>
        </w:rPr>
        <w:t>Điều 10c. Cập nhật thông tin khách hàng có tham gia thỏa thuận pháp lý</w:t>
      </w:r>
      <w:r w:rsidR="00A3209E" w:rsidRPr="00A3209E">
        <w:rPr>
          <w:rStyle w:val="FootnoteReference"/>
          <w:b/>
          <w:sz w:val="28"/>
          <w:szCs w:val="28"/>
          <w:lang w:val="sq-AL"/>
        </w:rPr>
        <w:footnoteReference w:id="23"/>
      </w:r>
      <w:r w:rsidRPr="00A3209E">
        <w:rPr>
          <w:b/>
          <w:sz w:val="28"/>
          <w:szCs w:val="28"/>
          <w:lang w:val="sq-AL"/>
        </w:rPr>
        <w:t xml:space="preserve"> </w:t>
      </w:r>
    </w:p>
    <w:p w:rsidR="000F3169" w:rsidRPr="00A3209E" w:rsidRDefault="000F3169" w:rsidP="00A3209E">
      <w:pPr>
        <w:spacing w:before="120" w:after="120" w:line="360" w:lineRule="exact"/>
        <w:ind w:firstLine="720"/>
        <w:jc w:val="both"/>
        <w:rPr>
          <w:color w:val="000000"/>
          <w:lang w:val="sq-AL"/>
        </w:rPr>
      </w:pPr>
      <w:r w:rsidRPr="00A3209E">
        <w:rPr>
          <w:color w:val="000000"/>
          <w:lang w:val="sq-AL"/>
        </w:rPr>
        <w:t>1. Thỏa thuận pháp lý bao gồm các thỏa thuận được thiết lập bằng văn bản giữa tổ chức và cá nhân trong và ngoài nước về ủy thác, ủy quyền đối với việc quản lý và sử dụng tiền, tài sản.</w:t>
      </w:r>
    </w:p>
    <w:p w:rsidR="000F3169" w:rsidRPr="00A3209E" w:rsidRDefault="000F3169" w:rsidP="00A3209E">
      <w:pPr>
        <w:spacing w:before="120" w:after="120" w:line="360" w:lineRule="exact"/>
        <w:ind w:firstLine="720"/>
        <w:jc w:val="both"/>
        <w:rPr>
          <w:color w:val="000000"/>
          <w:lang w:val="sq-AL"/>
        </w:rPr>
      </w:pPr>
      <w:r w:rsidRPr="00A3209E">
        <w:rPr>
          <w:color w:val="000000"/>
          <w:lang w:val="sq-AL"/>
        </w:rPr>
        <w:t>2. Ngoài các thông tin khách hàng cần phải thu thập, cập nhật theo quy định tại Điều</w:t>
      </w:r>
      <w:r w:rsidR="004B5598">
        <w:rPr>
          <w:color w:val="000000"/>
          <w:lang w:val="sq-AL"/>
        </w:rPr>
        <w:t xml:space="preserve"> </w:t>
      </w:r>
      <w:r w:rsidRPr="00A3209E">
        <w:rPr>
          <w:color w:val="000000"/>
          <w:lang w:val="sq-AL"/>
        </w:rPr>
        <w:t>9, Điều 10 Luật phòng, chống rửa tiền, đối tượng báo cáo có trách nhiệm yêu cầu khách hàng khi mở tài khoản hoặc thiết lập mối quan hệ kinh doanh hoặc thực hiện giao dịch có giá trị lớn phải báo cáo</w:t>
      </w:r>
      <w:r w:rsidR="00C73EB1">
        <w:rPr>
          <w:color w:val="000000"/>
          <w:lang w:val="sq-AL"/>
        </w:rPr>
        <w:t xml:space="preserve"> </w:t>
      </w:r>
      <w:r w:rsidRPr="00A3209E">
        <w:rPr>
          <w:color w:val="000000"/>
          <w:lang w:val="sq-AL"/>
        </w:rPr>
        <w:t>cung cấp các thông tin để xác định việc tham gia thỏa thuận pháp lý, gồm:</w:t>
      </w:r>
    </w:p>
    <w:p w:rsidR="000F3169" w:rsidRPr="00A3209E" w:rsidRDefault="000F3169" w:rsidP="00A3209E">
      <w:pPr>
        <w:spacing w:before="120" w:after="120" w:line="360" w:lineRule="exact"/>
        <w:ind w:firstLine="720"/>
        <w:jc w:val="both"/>
        <w:rPr>
          <w:color w:val="000000"/>
          <w:lang w:val="sq-AL"/>
        </w:rPr>
      </w:pPr>
      <w:r w:rsidRPr="00A3209E">
        <w:rPr>
          <w:color w:val="000000"/>
          <w:lang w:val="sq-AL"/>
        </w:rPr>
        <w:t>a) Tên của tổ chức, cá nhân ủy thác, ủy quyền (nếu có);</w:t>
      </w:r>
    </w:p>
    <w:p w:rsidR="000F3169" w:rsidRPr="00A3209E" w:rsidRDefault="000F3169" w:rsidP="00A3209E">
      <w:pPr>
        <w:spacing w:before="120" w:after="120" w:line="360" w:lineRule="exact"/>
        <w:ind w:firstLine="720"/>
        <w:jc w:val="both"/>
        <w:rPr>
          <w:color w:val="000000"/>
          <w:lang w:val="sq-AL"/>
        </w:rPr>
      </w:pPr>
      <w:r w:rsidRPr="00A3209E">
        <w:rPr>
          <w:color w:val="000000"/>
          <w:lang w:val="sq-AL"/>
        </w:rPr>
        <w:t>b) Ngày, tháng, năm của văn bản ủy thác, ủy quyền;</w:t>
      </w:r>
    </w:p>
    <w:p w:rsidR="000F3169" w:rsidRPr="00A3209E" w:rsidRDefault="000F3169" w:rsidP="00A3209E">
      <w:pPr>
        <w:spacing w:before="120" w:after="120" w:line="360" w:lineRule="exact"/>
        <w:ind w:firstLine="720"/>
        <w:jc w:val="both"/>
        <w:rPr>
          <w:color w:val="000000"/>
          <w:lang w:val="sq-AL"/>
        </w:rPr>
      </w:pPr>
      <w:r w:rsidRPr="00A3209E">
        <w:rPr>
          <w:color w:val="000000"/>
          <w:lang w:val="sq-AL"/>
        </w:rPr>
        <w:t>c) Nội dung ủy thác, ủy quyền bao gồm giá trị tiền, tài sản được ủy thác, ủy quyền thực hiện giao dịch;</w:t>
      </w:r>
    </w:p>
    <w:p w:rsidR="000F3169" w:rsidRPr="00A3209E" w:rsidRDefault="000F3169" w:rsidP="00A3209E">
      <w:pPr>
        <w:spacing w:before="120" w:after="120" w:line="360" w:lineRule="exact"/>
        <w:ind w:firstLine="720"/>
        <w:jc w:val="both"/>
        <w:rPr>
          <w:color w:val="000000"/>
          <w:lang w:val="sq-AL"/>
        </w:rPr>
      </w:pPr>
      <w:r w:rsidRPr="00A3209E">
        <w:rPr>
          <w:color w:val="000000"/>
          <w:lang w:val="sq-AL"/>
        </w:rPr>
        <w:t>d) Quốc gia của tổ chức, cá nhân ủy thác, ủy quyền được thiết lập và chịu sự điều chỉnh của pháp luật;</w:t>
      </w:r>
    </w:p>
    <w:p w:rsidR="000F3169" w:rsidRPr="00A3209E" w:rsidRDefault="000F3169" w:rsidP="00A3209E">
      <w:pPr>
        <w:spacing w:before="120" w:after="120" w:line="360" w:lineRule="exact"/>
        <w:ind w:firstLine="720"/>
        <w:jc w:val="both"/>
        <w:rPr>
          <w:color w:val="000000"/>
          <w:lang w:val="sq-AL"/>
        </w:rPr>
      </w:pPr>
      <w:r w:rsidRPr="00A3209E">
        <w:rPr>
          <w:color w:val="000000"/>
          <w:lang w:val="sq-AL"/>
        </w:rPr>
        <w:t>đ) Số định danh của ủy thác, ủy quyền do cơ quan nhà nước có thẩm quyền cấp (nếu có);</w:t>
      </w:r>
    </w:p>
    <w:p w:rsidR="000F3169" w:rsidRPr="00A3209E" w:rsidRDefault="000F3169" w:rsidP="00A3209E">
      <w:pPr>
        <w:spacing w:before="120" w:after="120" w:line="360" w:lineRule="exact"/>
        <w:ind w:firstLine="720"/>
        <w:jc w:val="both"/>
        <w:rPr>
          <w:color w:val="000000"/>
          <w:lang w:val="sq-AL"/>
        </w:rPr>
      </w:pPr>
      <w:r w:rsidRPr="00A3209E">
        <w:rPr>
          <w:color w:val="000000"/>
          <w:lang w:val="sq-AL"/>
        </w:rPr>
        <w:t>e) Thông tin định danh người hưởng lợi và thông tin của cá nhân, tổ chức có liên quan (nếu có).</w:t>
      </w:r>
    </w:p>
    <w:p w:rsidR="00355758" w:rsidRPr="00355758" w:rsidRDefault="000F3169" w:rsidP="00355758">
      <w:pPr>
        <w:spacing w:before="120" w:after="120" w:line="360" w:lineRule="exact"/>
        <w:ind w:right="40" w:firstLine="720"/>
        <w:jc w:val="both"/>
        <w:rPr>
          <w:lang w:val="sq-AL"/>
        </w:rPr>
      </w:pPr>
      <w:r w:rsidRPr="00A3209E">
        <w:rPr>
          <w:color w:val="000000"/>
          <w:lang w:val="sq-AL"/>
        </w:rPr>
        <w:t>3. Đối tượng báo cáo có trách nhiệm nhận dạng, xác minh và lưu giữ hồ sơ liên quan đến ủy thác, ủy quyền gồm các thông tin tối thiểu được đề cập tại khoản 2 Điều này.</w:t>
      </w:r>
    </w:p>
    <w:p w:rsidR="003E6254" w:rsidRPr="00720A6A" w:rsidRDefault="003E6254" w:rsidP="00A3209E">
      <w:pPr>
        <w:spacing w:before="120" w:after="120" w:line="360" w:lineRule="exact"/>
        <w:ind w:right="40" w:firstLine="720"/>
        <w:jc w:val="both"/>
        <w:rPr>
          <w:b/>
          <w:lang w:val="sq-AL"/>
        </w:rPr>
      </w:pPr>
      <w:r w:rsidRPr="00A3209E">
        <w:rPr>
          <w:b/>
          <w:lang w:val="sq-AL"/>
        </w:rPr>
        <w:lastRenderedPageBreak/>
        <w:t xml:space="preserve">Điều 11. </w:t>
      </w:r>
      <w:r w:rsidRPr="00720A6A">
        <w:rPr>
          <w:b/>
          <w:lang w:val="sq-AL"/>
        </w:rPr>
        <w:t>Hiệu lực thi hành</w:t>
      </w:r>
    </w:p>
    <w:p w:rsidR="003E6254" w:rsidRPr="00720A6A" w:rsidRDefault="003E6254" w:rsidP="00A3209E">
      <w:pPr>
        <w:spacing w:before="120" w:after="120" w:line="360" w:lineRule="exact"/>
        <w:ind w:right="40" w:firstLine="720"/>
        <w:jc w:val="both"/>
        <w:rPr>
          <w:lang w:val="sq-AL"/>
        </w:rPr>
      </w:pPr>
      <w:r w:rsidRPr="00720A6A">
        <w:rPr>
          <w:lang w:val="sq-AL"/>
        </w:rPr>
        <w:t>1. Thông tư này có hiệu lực thi hành kể từ ngày 14/02/2014</w:t>
      </w:r>
      <w:r w:rsidR="004D0A2F" w:rsidRPr="00720A6A">
        <w:rPr>
          <w:lang w:val="sq-AL"/>
        </w:rPr>
        <w:t>.</w:t>
      </w:r>
    </w:p>
    <w:p w:rsidR="003E6254" w:rsidRPr="00720A6A" w:rsidRDefault="003E6254" w:rsidP="00A3209E">
      <w:pPr>
        <w:spacing w:before="120" w:after="120" w:line="360" w:lineRule="exact"/>
        <w:ind w:right="40" w:firstLine="720"/>
        <w:jc w:val="both"/>
        <w:rPr>
          <w:lang w:val="sq-AL"/>
        </w:rPr>
      </w:pPr>
      <w:r w:rsidRPr="00720A6A">
        <w:rPr>
          <w:lang w:val="sq-AL"/>
        </w:rPr>
        <w:t>2. Thông tư này thay thế Thông tư số 22/2009/TT-NHNN ngày 17/11/2009 của Ngân hàng Nhà nước Việt Nam hướng dẫn các biện pháp phòng, chống rửa tiền, Thông tư số 41/2011/TT-NHNN ngày 15/12/2011 của Ngân hàng Nhà nước Việt Nam về hướng dẫn nhận biết và cập nhật thông tin khách hàng trên cơ sở rủi ro phục vụ công tác phòng, chống rửa tiền.</w:t>
      </w:r>
    </w:p>
    <w:p w:rsidR="003E6254" w:rsidRPr="00720A6A" w:rsidRDefault="003E6254" w:rsidP="00A3209E">
      <w:pPr>
        <w:spacing w:before="120" w:after="120" w:line="360" w:lineRule="exact"/>
        <w:ind w:right="40" w:firstLine="720"/>
        <w:jc w:val="both"/>
        <w:rPr>
          <w:b/>
          <w:lang w:val="sq-AL"/>
        </w:rPr>
      </w:pPr>
      <w:r w:rsidRPr="00720A6A">
        <w:rPr>
          <w:b/>
          <w:lang w:val="sq-AL"/>
        </w:rPr>
        <w:t>Điều 12. Trách nhiệm thi hành</w:t>
      </w:r>
      <w:r w:rsidR="00A3209E" w:rsidRPr="00A3209E">
        <w:rPr>
          <w:rStyle w:val="FootnoteReference"/>
          <w:b/>
        </w:rPr>
        <w:footnoteReference w:id="24"/>
      </w:r>
      <w:r w:rsidR="00A3209E" w:rsidRPr="00720A6A">
        <w:rPr>
          <w:b/>
          <w:vertAlign w:val="superscript"/>
          <w:lang w:val="sq-AL"/>
        </w:rPr>
        <w:t>,</w:t>
      </w:r>
      <w:r w:rsidR="00D004F1" w:rsidRPr="00A3209E">
        <w:rPr>
          <w:rStyle w:val="FootnoteReference"/>
          <w:b/>
        </w:rPr>
        <w:footnoteReference w:id="25"/>
      </w:r>
      <w:r w:rsidR="00A3209E" w:rsidRPr="00720A6A">
        <w:rPr>
          <w:b/>
          <w:vertAlign w:val="superscript"/>
          <w:lang w:val="sq-AL"/>
        </w:rPr>
        <w:t>,</w:t>
      </w:r>
      <w:r w:rsidR="00A3209E" w:rsidRPr="00A3209E">
        <w:rPr>
          <w:rStyle w:val="FootnoteReference"/>
          <w:b/>
        </w:rPr>
        <w:footnoteReference w:id="26"/>
      </w:r>
    </w:p>
    <w:p w:rsidR="00A3209E" w:rsidRPr="00A3209E" w:rsidRDefault="00A3209E" w:rsidP="00A3209E">
      <w:pPr>
        <w:pStyle w:val="NormalWeb"/>
        <w:tabs>
          <w:tab w:val="left" w:pos="709"/>
          <w:tab w:val="left" w:pos="851"/>
          <w:tab w:val="left" w:pos="993"/>
        </w:tabs>
        <w:spacing w:before="120" w:beforeAutospacing="0" w:after="120" w:afterAutospacing="0" w:line="360" w:lineRule="exact"/>
        <w:ind w:firstLine="720"/>
        <w:jc w:val="both"/>
        <w:rPr>
          <w:sz w:val="28"/>
          <w:szCs w:val="28"/>
          <w:lang w:val="sq-AL"/>
        </w:rPr>
      </w:pPr>
      <w:r w:rsidRPr="00A3209E">
        <w:rPr>
          <w:sz w:val="28"/>
          <w:szCs w:val="28"/>
          <w:lang w:val="sq-AL"/>
        </w:rPr>
        <w:lastRenderedPageBreak/>
        <w:t>Cơ quan Thanh tra, giám sát ngân hàng (Cục Phòng, chống rửa tiền) có trách nhiệm:</w:t>
      </w:r>
    </w:p>
    <w:p w:rsidR="00A3209E" w:rsidRPr="00A3209E" w:rsidRDefault="00A3209E" w:rsidP="00A3209E">
      <w:pPr>
        <w:pStyle w:val="NormalWeb"/>
        <w:tabs>
          <w:tab w:val="left" w:pos="709"/>
          <w:tab w:val="left" w:pos="851"/>
          <w:tab w:val="left" w:pos="993"/>
        </w:tabs>
        <w:spacing w:before="120" w:beforeAutospacing="0" w:after="120" w:afterAutospacing="0" w:line="360" w:lineRule="exact"/>
        <w:ind w:firstLine="720"/>
        <w:jc w:val="both"/>
        <w:rPr>
          <w:sz w:val="28"/>
          <w:szCs w:val="28"/>
          <w:lang w:val="sq-AL"/>
        </w:rPr>
      </w:pPr>
      <w:r w:rsidRPr="00A3209E">
        <w:rPr>
          <w:sz w:val="28"/>
          <w:szCs w:val="28"/>
          <w:lang w:val="sq-AL"/>
        </w:rPr>
        <w:t>1.</w:t>
      </w:r>
      <w:r w:rsidR="00C73EB1">
        <w:rPr>
          <w:sz w:val="28"/>
          <w:szCs w:val="28"/>
          <w:lang w:val="sq-AL"/>
        </w:rPr>
        <w:t xml:space="preserve"> </w:t>
      </w:r>
      <w:r w:rsidRPr="00A3209E">
        <w:rPr>
          <w:sz w:val="28"/>
          <w:szCs w:val="28"/>
          <w:lang w:val="sq-AL"/>
        </w:rPr>
        <w:t>Trình Thống đốc về việc phổ biến kết quả đánh giá rủi ro quốc gia và kế hoạch hành động giải quyết rủi ro về rửa tiền, tài trợ khủng bố</w:t>
      </w:r>
      <w:r w:rsidR="00C73EB1">
        <w:rPr>
          <w:sz w:val="28"/>
          <w:szCs w:val="28"/>
          <w:lang w:val="sq-AL"/>
        </w:rPr>
        <w:t xml:space="preserve"> </w:t>
      </w:r>
      <w:r w:rsidRPr="00A3209E">
        <w:rPr>
          <w:sz w:val="28"/>
          <w:szCs w:val="28"/>
          <w:lang w:val="sq-AL"/>
        </w:rPr>
        <w:t>của quốc gia cho các Bộ:</w:t>
      </w:r>
      <w:r w:rsidR="00C73EB1">
        <w:rPr>
          <w:sz w:val="28"/>
          <w:szCs w:val="28"/>
          <w:lang w:val="sq-AL"/>
        </w:rPr>
        <w:t xml:space="preserve"> </w:t>
      </w:r>
      <w:r w:rsidRPr="00A3209E">
        <w:rPr>
          <w:sz w:val="28"/>
          <w:szCs w:val="28"/>
          <w:lang w:val="sq-AL"/>
        </w:rPr>
        <w:t>Công an, Tài chính, Xây dựng, Tài nguyên và Môi trường, Kế hoạch và Đầu tư, Tư pháp, Công thương, Thông tin và Truyền thông, Nội vụ, Ngoại giao, Quốc phòng, Giao thông vận tải, Khoa học và Công nghệ; Thanh tra Chính phủ; Ủy ban Công tác về các tổ chức phi chính phủ nước ngoài và các đối tượng báo cáo thuộc trách nhiệm quản lý nhà nước của Ngân hàng Nhà nước; đăng tải kết quả đánh giá rủi ro quốc gia và kế hoạch hành động giải quyết rủi ro về rửa tiền, tài trợ khủng bố của quốc gia</w:t>
      </w:r>
      <w:r w:rsidR="00C73EB1">
        <w:rPr>
          <w:sz w:val="28"/>
          <w:szCs w:val="28"/>
          <w:lang w:val="sq-AL"/>
        </w:rPr>
        <w:t xml:space="preserve"> </w:t>
      </w:r>
      <w:r w:rsidRPr="00A3209E">
        <w:rPr>
          <w:sz w:val="28"/>
          <w:szCs w:val="28"/>
          <w:lang w:val="sq-AL"/>
        </w:rPr>
        <w:t>trên cổng thông tin điện tử của Ngân hàng Nhà nước.</w:t>
      </w:r>
    </w:p>
    <w:p w:rsidR="00A3209E" w:rsidRPr="00A3209E" w:rsidRDefault="00A3209E" w:rsidP="00A3209E">
      <w:pPr>
        <w:pStyle w:val="NormalWeb"/>
        <w:tabs>
          <w:tab w:val="left" w:pos="709"/>
          <w:tab w:val="left" w:pos="851"/>
          <w:tab w:val="left" w:pos="993"/>
        </w:tabs>
        <w:spacing w:before="120" w:beforeAutospacing="0" w:after="120" w:afterAutospacing="0" w:line="360" w:lineRule="exact"/>
        <w:ind w:firstLine="720"/>
        <w:jc w:val="both"/>
        <w:rPr>
          <w:sz w:val="28"/>
          <w:szCs w:val="28"/>
          <w:lang w:val="sq-AL"/>
        </w:rPr>
      </w:pPr>
      <w:r w:rsidRPr="00A3209E">
        <w:rPr>
          <w:sz w:val="28"/>
          <w:szCs w:val="28"/>
          <w:lang w:val="sq-AL"/>
        </w:rPr>
        <w:t>2.</w:t>
      </w:r>
      <w:r w:rsidR="00C73EB1">
        <w:rPr>
          <w:sz w:val="28"/>
          <w:szCs w:val="28"/>
          <w:lang w:val="sq-AL"/>
        </w:rPr>
        <w:t xml:space="preserve"> </w:t>
      </w:r>
      <w:r w:rsidRPr="00A3209E">
        <w:rPr>
          <w:sz w:val="28"/>
          <w:szCs w:val="28"/>
          <w:lang w:val="sq-AL"/>
        </w:rPr>
        <w:t>Chủ trì phối hợp với các đơn vị có liên quan nghiên cứu, xây dựng trình Thống đốc ban hành hướng dẫn tiêu chí đánh giá rủi ro rửa tiền, tài trợ khủng bố để đối tượng báo cáo thực hiện.</w:t>
      </w:r>
    </w:p>
    <w:p w:rsidR="00A3209E" w:rsidRPr="00A3209E" w:rsidRDefault="00A3209E" w:rsidP="00A3209E">
      <w:pPr>
        <w:pStyle w:val="NormalWeb"/>
        <w:tabs>
          <w:tab w:val="left" w:pos="709"/>
          <w:tab w:val="left" w:pos="851"/>
          <w:tab w:val="left" w:pos="993"/>
        </w:tabs>
        <w:spacing w:before="120" w:beforeAutospacing="0" w:after="120" w:afterAutospacing="0" w:line="360" w:lineRule="exact"/>
        <w:ind w:firstLine="720"/>
        <w:jc w:val="both"/>
        <w:rPr>
          <w:sz w:val="28"/>
          <w:szCs w:val="28"/>
          <w:lang w:val="vi-VN"/>
        </w:rPr>
      </w:pPr>
      <w:r w:rsidRPr="00A3209E">
        <w:rPr>
          <w:sz w:val="28"/>
          <w:szCs w:val="28"/>
          <w:lang w:val="sq-AL"/>
        </w:rPr>
        <w:t>3.</w:t>
      </w:r>
      <w:r w:rsidR="00C73EB1">
        <w:rPr>
          <w:sz w:val="28"/>
          <w:szCs w:val="28"/>
          <w:lang w:val="sq-AL"/>
        </w:rPr>
        <w:t xml:space="preserve"> </w:t>
      </w:r>
      <w:r w:rsidRPr="00A3209E">
        <w:rPr>
          <w:sz w:val="28"/>
          <w:szCs w:val="28"/>
          <w:lang w:val="sq-AL"/>
        </w:rPr>
        <w:t>Trình Thống đốc quy định việc áp dụng các biện pháp đánh giá tăng cường phù hợp với mức độ rủi ro rửa tiền đối với các mối quan hệ kinh doanh và giao dịch với khách hàng là tổ chức, cá nhân đến từ các quốc gia, vùng lãnh thổ có rủi ro cao về rửa tiền, tài trợ khủng bố do Lực lượng đặc nhiệm tài chính (FATF) xác lập và công bố để đối tượng báo cáo thực hiện</w:t>
      </w:r>
      <w:r w:rsidRPr="00A3209E">
        <w:rPr>
          <w:sz w:val="28"/>
          <w:szCs w:val="28"/>
          <w:lang w:val="vi-VN"/>
        </w:rPr>
        <w:t>.</w:t>
      </w:r>
    </w:p>
    <w:p w:rsidR="00A3209E" w:rsidRPr="00A3209E" w:rsidRDefault="00A3209E" w:rsidP="00A3209E">
      <w:pPr>
        <w:pStyle w:val="NormalWeb"/>
        <w:tabs>
          <w:tab w:val="left" w:pos="709"/>
          <w:tab w:val="left" w:pos="851"/>
          <w:tab w:val="left" w:pos="993"/>
        </w:tabs>
        <w:spacing w:before="120" w:beforeAutospacing="0" w:after="120" w:afterAutospacing="0" w:line="360" w:lineRule="exact"/>
        <w:ind w:firstLine="720"/>
        <w:jc w:val="both"/>
        <w:rPr>
          <w:sz w:val="28"/>
          <w:szCs w:val="28"/>
          <w:lang w:val="sq-AL"/>
        </w:rPr>
      </w:pPr>
      <w:r w:rsidRPr="00A3209E">
        <w:rPr>
          <w:sz w:val="28"/>
          <w:szCs w:val="28"/>
          <w:lang w:val="sq-AL"/>
        </w:rPr>
        <w:t>4.</w:t>
      </w:r>
      <w:r w:rsidR="00C73EB1">
        <w:rPr>
          <w:sz w:val="28"/>
          <w:szCs w:val="28"/>
          <w:lang w:val="sq-AL"/>
        </w:rPr>
        <w:t xml:space="preserve"> </w:t>
      </w:r>
      <w:r w:rsidRPr="00A3209E">
        <w:rPr>
          <w:sz w:val="28"/>
          <w:szCs w:val="28"/>
          <w:lang w:val="sq-AL"/>
        </w:rPr>
        <w:t>Trình Thống đốc có văn bản gửi các cơ quan</w:t>
      </w:r>
      <w:r w:rsidR="00C73EB1">
        <w:rPr>
          <w:sz w:val="28"/>
          <w:szCs w:val="28"/>
          <w:lang w:val="sq-AL"/>
        </w:rPr>
        <w:t xml:space="preserve"> </w:t>
      </w:r>
      <w:r w:rsidRPr="00A3209E">
        <w:rPr>
          <w:sz w:val="28"/>
          <w:szCs w:val="28"/>
          <w:lang w:val="vi-VN"/>
        </w:rPr>
        <w:t xml:space="preserve">quy định tại khoản 1 Điều này </w:t>
      </w:r>
      <w:r w:rsidRPr="00A3209E">
        <w:rPr>
          <w:sz w:val="28"/>
          <w:szCs w:val="28"/>
          <w:lang w:val="sq-AL"/>
        </w:rPr>
        <w:t>và đối tượng báo cáo về danh sách các quốc gia, vùng lãnh thổ có rủi ro cao về rửa tiền, tài trợ khủng bố sau 07</w:t>
      </w:r>
      <w:r w:rsidR="00C73EB1">
        <w:rPr>
          <w:sz w:val="28"/>
          <w:szCs w:val="28"/>
          <w:lang w:val="sq-AL"/>
        </w:rPr>
        <w:t xml:space="preserve"> </w:t>
      </w:r>
      <w:r w:rsidRPr="00A3209E">
        <w:rPr>
          <w:sz w:val="28"/>
          <w:szCs w:val="28"/>
          <w:lang w:val="sq-AL"/>
        </w:rPr>
        <w:t>(bảy) ngày kể từ ngày</w:t>
      </w:r>
      <w:r w:rsidR="00C73EB1">
        <w:rPr>
          <w:sz w:val="28"/>
          <w:szCs w:val="28"/>
          <w:lang w:val="sq-AL"/>
        </w:rPr>
        <w:t xml:space="preserve"> </w:t>
      </w:r>
      <w:r w:rsidRPr="00A3209E">
        <w:rPr>
          <w:sz w:val="28"/>
          <w:szCs w:val="28"/>
          <w:lang w:val="sq-AL"/>
        </w:rPr>
        <w:t>FATF xác lập và công bố để áp dụng các biện pháp đánh giá tăng cường phù hợp.</w:t>
      </w:r>
    </w:p>
    <w:p w:rsidR="00835C0C" w:rsidRPr="00A3209E" w:rsidRDefault="00A3209E" w:rsidP="00A3209E">
      <w:pPr>
        <w:pStyle w:val="NormalWeb"/>
        <w:spacing w:before="120" w:beforeAutospacing="0" w:after="120" w:afterAutospacing="0" w:line="360" w:lineRule="exact"/>
        <w:ind w:firstLine="720"/>
        <w:jc w:val="both"/>
        <w:rPr>
          <w:sz w:val="28"/>
          <w:szCs w:val="28"/>
          <w:lang w:val="sq-AL"/>
        </w:rPr>
      </w:pPr>
      <w:r w:rsidRPr="00A3209E">
        <w:rPr>
          <w:sz w:val="28"/>
          <w:szCs w:val="28"/>
          <w:lang w:val="sq-AL"/>
        </w:rPr>
        <w:t>5.</w:t>
      </w:r>
      <w:r w:rsidR="00C73EB1">
        <w:rPr>
          <w:sz w:val="28"/>
          <w:szCs w:val="28"/>
          <w:lang w:val="sq-AL"/>
        </w:rPr>
        <w:t xml:space="preserve"> </w:t>
      </w:r>
      <w:r w:rsidRPr="00A3209E">
        <w:rPr>
          <w:sz w:val="28"/>
          <w:szCs w:val="28"/>
          <w:lang w:val="sq-AL"/>
        </w:rPr>
        <w:t>C</w:t>
      </w:r>
      <w:r w:rsidRPr="00A3209E">
        <w:rPr>
          <w:iCs/>
          <w:sz w:val="28"/>
          <w:szCs w:val="28"/>
          <w:lang w:val="sq-AL"/>
        </w:rPr>
        <w:t>ăn cứ mức độ rủi ro quốc gia, lĩnh vực và đối tượng báo cáo về rửa tiền và tài trợ khủng bố, t</w:t>
      </w:r>
      <w:r w:rsidRPr="00A3209E">
        <w:rPr>
          <w:sz w:val="28"/>
          <w:szCs w:val="28"/>
          <w:lang w:val="sq-AL"/>
        </w:rPr>
        <w:t xml:space="preserve">ham mưu trình Thống đốc lập kế hoạch thanh tra, kiểm tra, giám sát và thực hiện việc </w:t>
      </w:r>
      <w:r w:rsidRPr="00A3209E">
        <w:rPr>
          <w:iCs/>
          <w:sz w:val="28"/>
          <w:szCs w:val="28"/>
          <w:lang w:val="sq-AL"/>
        </w:rPr>
        <w:t>thanh tra, kiểm tra, giám sát, xử lý vi phạm đối với các đối tượng báo cáo theo</w:t>
      </w:r>
      <w:r w:rsidR="00C73EB1">
        <w:rPr>
          <w:iCs/>
          <w:sz w:val="28"/>
          <w:szCs w:val="28"/>
          <w:lang w:val="sq-AL"/>
        </w:rPr>
        <w:t xml:space="preserve"> </w:t>
      </w:r>
      <w:r w:rsidRPr="00A3209E">
        <w:rPr>
          <w:iCs/>
          <w:sz w:val="28"/>
          <w:szCs w:val="28"/>
          <w:lang w:val="sq-AL"/>
        </w:rPr>
        <w:t>thẩm quyền.</w:t>
      </w:r>
      <w:r w:rsidR="00F24F70">
        <w:rPr>
          <w:iCs/>
          <w:sz w:val="28"/>
          <w:szCs w:val="28"/>
          <w:lang w:val="sq-AL"/>
        </w:rPr>
        <w:t>/.</w:t>
      </w:r>
    </w:p>
    <w:p w:rsidR="00D004F1" w:rsidRPr="00A3209E" w:rsidRDefault="00D004F1">
      <w:pPr>
        <w:rPr>
          <w:lang w:val="sq-AL"/>
        </w:rPr>
        <w:sectPr w:rsidR="00D004F1" w:rsidRPr="00A3209E" w:rsidSect="00355758">
          <w:headerReference w:type="default" r:id="rId8"/>
          <w:footerReference w:type="default" r:id="rId9"/>
          <w:pgSz w:w="12240" w:h="15840" w:code="1"/>
          <w:pgMar w:top="1134" w:right="1134" w:bottom="1134" w:left="1701" w:header="284" w:footer="0" w:gutter="0"/>
          <w:cols w:space="720"/>
          <w:titlePg/>
          <w:docGrid w:linePitch="381"/>
        </w:sectPr>
      </w:pPr>
    </w:p>
    <w:p w:rsidR="00373D79" w:rsidRDefault="00373D79" w:rsidP="00FF14AB">
      <w:pPr>
        <w:ind w:left="2880" w:firstLine="720"/>
        <w:rPr>
          <w:b/>
          <w:bCs/>
          <w:sz w:val="22"/>
          <w:szCs w:val="22"/>
        </w:rPr>
      </w:pPr>
      <w:r w:rsidRPr="00FF14AB">
        <w:rPr>
          <w:b/>
          <w:bCs/>
          <w:sz w:val="22"/>
          <w:szCs w:val="22"/>
          <w:lang w:val="vi-VN"/>
        </w:rPr>
        <w:lastRenderedPageBreak/>
        <w:t>MẪU BIỂU SỐ 01</w:t>
      </w:r>
    </w:p>
    <w:tbl>
      <w:tblPr>
        <w:tblW w:w="5060" w:type="pct"/>
        <w:jc w:val="center"/>
        <w:tblInd w:w="-47" w:type="dxa"/>
        <w:tblCellMar>
          <w:left w:w="0" w:type="dxa"/>
          <w:right w:w="0" w:type="dxa"/>
        </w:tblCellMar>
        <w:tblLook w:val="04A0"/>
      </w:tblPr>
      <w:tblGrid>
        <w:gridCol w:w="3238"/>
        <w:gridCol w:w="3499"/>
        <w:gridCol w:w="3300"/>
      </w:tblGrid>
      <w:tr w:rsidR="00373D79" w:rsidRPr="00FF14AB" w:rsidTr="00355758">
        <w:trPr>
          <w:jc w:val="center"/>
        </w:trPr>
        <w:tc>
          <w:tcPr>
            <w:tcW w:w="3356" w:type="pct"/>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FF14AB">
            <w:pPr>
              <w:jc w:val="center"/>
              <w:rPr>
                <w:sz w:val="22"/>
                <w:szCs w:val="22"/>
                <w:lang w:val="vi-VN"/>
              </w:rPr>
            </w:pPr>
            <w:r w:rsidRPr="00FF14AB">
              <w:rPr>
                <w:b/>
                <w:bCs/>
                <w:sz w:val="22"/>
                <w:szCs w:val="22"/>
                <w:lang w:val="vi-VN"/>
              </w:rPr>
              <w:t>Báo cáo giao dịch đáng ngờ</w:t>
            </w:r>
            <w:r w:rsidRPr="00FF14AB">
              <w:rPr>
                <w:b/>
                <w:bCs/>
                <w:sz w:val="22"/>
                <w:szCs w:val="22"/>
                <w:lang w:val="vi-VN"/>
              </w:rPr>
              <w:br/>
            </w:r>
            <w:r w:rsidRPr="00FF14AB">
              <w:rPr>
                <w:sz w:val="22"/>
                <w:szCs w:val="22"/>
                <w:lang w:val="vi-VN"/>
              </w:rPr>
              <w:t>Ngày…… tháng……. năm……</w:t>
            </w:r>
            <w:r w:rsidRPr="00FF14AB">
              <w:rPr>
                <w:sz w:val="22"/>
                <w:szCs w:val="22"/>
                <w:lang w:val="vi-VN"/>
              </w:rPr>
              <w:br/>
              <w:t>(Đính kèm Thông tư số ... ngày ... tháng ... năm 2013)</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FF14AB">
            <w:pPr>
              <w:jc w:val="center"/>
              <w:rPr>
                <w:sz w:val="22"/>
                <w:szCs w:val="22"/>
                <w:lang w:val="vi-VN"/>
              </w:rPr>
            </w:pPr>
            <w:r w:rsidRPr="00FF14AB">
              <w:rPr>
                <w:b/>
                <w:bCs/>
                <w:i/>
                <w:iCs/>
                <w:sz w:val="22"/>
                <w:szCs w:val="22"/>
                <w:lang w:val="vi-VN"/>
              </w:rPr>
              <w:t>Số báo cáo:</w:t>
            </w:r>
          </w:p>
        </w:tc>
      </w:tr>
      <w:tr w:rsidR="00373D79" w:rsidRPr="00FF14AB" w:rsidTr="00355758">
        <w:trPr>
          <w:jc w:val="center"/>
        </w:trPr>
        <w:tc>
          <w:tcPr>
            <w:tcW w:w="3356" w:type="pct"/>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FF14AB">
            <w:pPr>
              <w:jc w:val="center"/>
              <w:rPr>
                <w:sz w:val="22"/>
                <w:szCs w:val="22"/>
                <w:lang w:val="vi-VN"/>
              </w:rPr>
            </w:pPr>
            <w:r w:rsidRPr="00FF14AB">
              <w:rPr>
                <w:bCs/>
                <w:sz w:val="22"/>
                <w:szCs w:val="22"/>
                <w:lang w:val="vi-VN"/>
              </w:rPr>
              <w:t>PHẢI ĐIỀN ĐẦY ĐỦ THÔNG TIN VÀO CÁC TRƯỜNG YÊU CẦU</w:t>
            </w:r>
            <w:r w:rsidRPr="00FF14AB">
              <w:rPr>
                <w:sz w:val="22"/>
                <w:szCs w:val="22"/>
                <w:lang w:val="vi-VN"/>
              </w:rPr>
              <w:t xml:space="preserve"> (Xem phần hướng dẫn điền báo cáo)</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 </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Báo cáo này có sửa đổi hay bổ sung báo cáo nào trước không?</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F90DEC" w:rsidP="00FF14AB">
            <w:pPr>
              <w:jc w:val="center"/>
              <w:rPr>
                <w:sz w:val="22"/>
                <w:szCs w:val="22"/>
                <w:lang w:val="vi-VN"/>
              </w:rPr>
            </w:pPr>
            <w:r>
              <w:rPr>
                <w:lang w:val="vi-VN"/>
              </w:rPr>
              <w:t xml:space="preserve">□ </w:t>
            </w:r>
            <w:r w:rsidR="00373D79" w:rsidRPr="00FF14AB">
              <w:rPr>
                <w:sz w:val="22"/>
                <w:szCs w:val="22"/>
                <w:lang w:val="vi-VN"/>
              </w:rPr>
              <w:t xml:space="preserve"> Không</w:t>
            </w:r>
          </w:p>
        </w:tc>
        <w:tc>
          <w:tcPr>
            <w:tcW w:w="3387"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F90DEC" w:rsidP="00373D79">
            <w:pPr>
              <w:rPr>
                <w:sz w:val="22"/>
                <w:szCs w:val="22"/>
                <w:lang w:val="vi-VN"/>
              </w:rPr>
            </w:pPr>
            <w:r>
              <w:rPr>
                <w:lang w:val="vi-VN"/>
              </w:rPr>
              <w:t xml:space="preserve">□ </w:t>
            </w:r>
            <w:r w:rsidR="00373D79" w:rsidRPr="00FF14AB">
              <w:rPr>
                <w:sz w:val="22"/>
                <w:szCs w:val="22"/>
                <w:lang w:val="vi-VN"/>
              </w:rPr>
              <w:t xml:space="preserve"> Có:</w:t>
            </w:r>
          </w:p>
          <w:p w:rsidR="00373D79" w:rsidRPr="00FF14AB" w:rsidRDefault="00373D79" w:rsidP="00373D79">
            <w:pPr>
              <w:rPr>
                <w:sz w:val="22"/>
                <w:szCs w:val="22"/>
                <w:lang w:val="vi-VN"/>
              </w:rPr>
            </w:pPr>
            <w:r w:rsidRPr="00FF14AB">
              <w:rPr>
                <w:sz w:val="22"/>
                <w:szCs w:val="22"/>
                <w:lang w:val="vi-VN"/>
              </w:rPr>
              <w:t>- Số của báo cáo được sửa đổi:</w:t>
            </w:r>
          </w:p>
          <w:p w:rsidR="00373D79" w:rsidRPr="00FF14AB" w:rsidRDefault="00373D79" w:rsidP="00373D79">
            <w:pPr>
              <w:rPr>
                <w:sz w:val="22"/>
                <w:szCs w:val="22"/>
                <w:lang w:val="vi-VN"/>
              </w:rPr>
            </w:pPr>
            <w:r w:rsidRPr="00FF14AB">
              <w:rPr>
                <w:sz w:val="22"/>
                <w:szCs w:val="22"/>
                <w:lang w:val="vi-VN"/>
              </w:rPr>
              <w:t>- Ngày của báo cáo được sửa đổi:</w:t>
            </w:r>
          </w:p>
          <w:p w:rsidR="00373D79" w:rsidRPr="00FF14AB" w:rsidRDefault="00373D79" w:rsidP="00373D79">
            <w:pPr>
              <w:rPr>
                <w:sz w:val="22"/>
                <w:szCs w:val="22"/>
                <w:lang w:val="vi-VN"/>
              </w:rPr>
            </w:pPr>
            <w:r w:rsidRPr="00FF14AB">
              <w:rPr>
                <w:sz w:val="22"/>
                <w:szCs w:val="22"/>
                <w:lang w:val="vi-VN"/>
              </w:rPr>
              <w:t>- Nội dung sửa đổi:</w:t>
            </w:r>
          </w:p>
        </w:tc>
      </w:tr>
      <w:tr w:rsidR="00373D79" w:rsidRPr="00254249"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FF14AB">
            <w:pPr>
              <w:jc w:val="center"/>
              <w:rPr>
                <w:sz w:val="22"/>
                <w:szCs w:val="22"/>
                <w:lang w:val="vi-VN"/>
              </w:rPr>
            </w:pPr>
            <w:r w:rsidRPr="00FF14AB">
              <w:rPr>
                <w:b/>
                <w:bCs/>
                <w:sz w:val="22"/>
                <w:szCs w:val="22"/>
                <w:lang w:val="vi-VN"/>
              </w:rPr>
              <w:t>Phần I</w:t>
            </w:r>
          </w:p>
        </w:tc>
        <w:tc>
          <w:tcPr>
            <w:tcW w:w="3387"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THÔNG TIN VỀ ĐỐI TƯỢNG BÁO CÁO</w:t>
            </w:r>
          </w:p>
        </w:tc>
      </w:tr>
      <w:tr w:rsidR="00373D79" w:rsidRPr="00254249"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1. Thông tin về đối tượng báo cáo</w:t>
            </w:r>
          </w:p>
        </w:tc>
      </w:tr>
      <w:tr w:rsidR="00373D79" w:rsidRPr="00254249"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a. Tên đối tượng báo cáo:</w:t>
            </w:r>
          </w:p>
        </w:tc>
      </w:tr>
      <w:tr w:rsidR="00373D79" w:rsidRPr="00254249"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b. Địa chỉ (số nhà, đường/phố):</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Quận/Huyện:</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Tỉnh/Thành phố:</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Quốc gia:</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c. Điện thoại:</w:t>
            </w:r>
          </w:p>
        </w:tc>
        <w:tc>
          <w:tcPr>
            <w:tcW w:w="3387"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d. Fax:</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e. Tên điểm phát sinh giao dịch:</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f. Địa chỉ điểm phát sinh giao dịch:</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Quận/Huyện:</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Tỉnh/Thành phố:</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Quốc gia:</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g. Điện thoại:</w:t>
            </w:r>
          </w:p>
        </w:tc>
        <w:tc>
          <w:tcPr>
            <w:tcW w:w="3387"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h. Fax:</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2. Thông tin về người lập báo cáo:</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a. Họ và tên:</w:t>
            </w:r>
          </w:p>
        </w:tc>
      </w:tr>
      <w:tr w:rsidR="00373D79" w:rsidRPr="00254249"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b. Điện thoại cố định:</w:t>
            </w:r>
          </w:p>
        </w:tc>
        <w:tc>
          <w:tcPr>
            <w:tcW w:w="3387"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c. Điện thoại di động:</w:t>
            </w:r>
          </w:p>
        </w:tc>
      </w:tr>
      <w:tr w:rsidR="00373D79" w:rsidRPr="00254249"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d. Bộ phận công tác:</w:t>
            </w:r>
          </w:p>
        </w:tc>
      </w:tr>
      <w:tr w:rsidR="00373D79" w:rsidRPr="00254249"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FF14AB">
            <w:pPr>
              <w:jc w:val="center"/>
              <w:rPr>
                <w:sz w:val="22"/>
                <w:szCs w:val="22"/>
                <w:lang w:val="vi-VN"/>
              </w:rPr>
            </w:pPr>
            <w:r w:rsidRPr="00FF14AB">
              <w:rPr>
                <w:b/>
                <w:bCs/>
                <w:sz w:val="22"/>
                <w:szCs w:val="22"/>
                <w:lang w:val="vi-VN"/>
              </w:rPr>
              <w:t>Phần II</w:t>
            </w:r>
          </w:p>
        </w:tc>
        <w:tc>
          <w:tcPr>
            <w:tcW w:w="3387"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THÔNG TIN VỀ CÁ NHÂN, TỔ CHỨC THỰC HIỆN GIAO DỊCH ĐÁNG NGỜ</w:t>
            </w:r>
          </w:p>
        </w:tc>
      </w:tr>
      <w:tr w:rsidR="00373D79" w:rsidRPr="00254249"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3. Thông tin về cá nhân thực hiện giao dịch:</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a. Họ và tên:</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b. Ngày, tháng, năm sinh:</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c. Nghề nghiệp:</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d. Quốc tịch:</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e. Nơi đăng ký thường trú:</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Quận/Huyện:</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Tỉnh/Thành phố:</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Quốc gia:</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f. Nơi ở hiện tại:</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Quận/Huyện:</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Tỉnh/Thành phố:</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Quốc gia:</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g. Số CMT:</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Ngày cấp:</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Nơi cấp:</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h. Số hộ chiếu (còn hiệu lực):</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Ngày cấp:</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Nơi cấp:</w:t>
            </w:r>
          </w:p>
        </w:tc>
      </w:tr>
      <w:tr w:rsidR="00373D79" w:rsidRPr="00254249"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i. Điện thoại cố định:</w:t>
            </w:r>
          </w:p>
        </w:tc>
        <w:tc>
          <w:tcPr>
            <w:tcW w:w="3387"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k. Điện thoại di động:</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l. Số tài khoản:</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m. Loại tài khoản:</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 Ngày mở tài khoản:</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o. Tình trạng tài khoản:</w:t>
            </w:r>
          </w:p>
        </w:tc>
      </w:tr>
      <w:tr w:rsidR="00373D79" w:rsidRPr="00254249"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9E5015" w:rsidP="00373D79">
            <w:pPr>
              <w:rPr>
                <w:sz w:val="22"/>
                <w:szCs w:val="22"/>
                <w:lang w:val="vi-VN"/>
              </w:rPr>
            </w:pPr>
            <w:r>
              <w:rPr>
                <w:lang w:val="vi-VN"/>
              </w:rPr>
              <w:t xml:space="preserve">□ </w:t>
            </w:r>
            <w:r w:rsidR="00373D79" w:rsidRPr="00FF14AB">
              <w:rPr>
                <w:sz w:val="22"/>
                <w:szCs w:val="22"/>
                <w:lang w:val="vi-VN"/>
              </w:rPr>
              <w:t>Hoạt động bình thường</w:t>
            </w:r>
          </w:p>
        </w:tc>
        <w:tc>
          <w:tcPr>
            <w:tcW w:w="3387"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F90DEC" w:rsidP="00373D79">
            <w:pPr>
              <w:rPr>
                <w:sz w:val="22"/>
                <w:szCs w:val="22"/>
                <w:lang w:val="vi-VN"/>
              </w:rPr>
            </w:pPr>
            <w:r>
              <w:rPr>
                <w:lang w:val="vi-VN"/>
              </w:rPr>
              <w:t xml:space="preserve">□ </w:t>
            </w:r>
            <w:r w:rsidR="00373D79" w:rsidRPr="00FF14AB">
              <w:rPr>
                <w:sz w:val="22"/>
                <w:szCs w:val="22"/>
                <w:lang w:val="vi-VN"/>
              </w:rPr>
              <w:t xml:space="preserve"> Bất thường (nêu rõ lý do):</w:t>
            </w:r>
          </w:p>
        </w:tc>
      </w:tr>
      <w:tr w:rsidR="00373D79" w:rsidRPr="00254249"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2. Thông tin về tổ chức thực hiện giao dịch</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i/>
                <w:iCs/>
                <w:sz w:val="22"/>
                <w:szCs w:val="22"/>
                <w:lang w:val="vi-VN"/>
              </w:rPr>
              <w:t>2.1. Thông tin về tổ chức</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a. Tên đầy đủ của tổ chức</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b. Tên tiếng nước ngoài (nếu có):</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c. Tên viết tắt:</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 xml:space="preserve">d. Địa chỉ: </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Quận/Huyện:</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Tỉnh/Thành phố:</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Quốc gia:</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e. Giấy phép thành lập số:</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Ngày cấp:</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Nơi cấp:</w:t>
            </w:r>
          </w:p>
        </w:tc>
      </w:tr>
      <w:tr w:rsidR="00373D79" w:rsidRPr="00FF14AB" w:rsidTr="00355758">
        <w:trPr>
          <w:jc w:val="center"/>
        </w:trPr>
        <w:tc>
          <w:tcPr>
            <w:tcW w:w="1613" w:type="pct"/>
            <w:tcBorders>
              <w:top w:val="single" w:sz="8" w:space="0" w:color="auto"/>
              <w:left w:val="single" w:sz="8" w:space="0" w:color="auto"/>
              <w:bottom w:val="single" w:sz="4"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lastRenderedPageBreak/>
              <w:t>f. Đăng ký kinh doanh số:</w:t>
            </w:r>
          </w:p>
        </w:tc>
        <w:tc>
          <w:tcPr>
            <w:tcW w:w="1743" w:type="pct"/>
            <w:tcBorders>
              <w:top w:val="single" w:sz="8" w:space="0" w:color="auto"/>
              <w:left w:val="single" w:sz="8" w:space="0" w:color="auto"/>
              <w:bottom w:val="single" w:sz="4"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Ngày cấp:</w:t>
            </w:r>
          </w:p>
        </w:tc>
        <w:tc>
          <w:tcPr>
            <w:tcW w:w="1644" w:type="pct"/>
            <w:tcBorders>
              <w:top w:val="single" w:sz="8" w:space="0" w:color="auto"/>
              <w:left w:val="single" w:sz="8" w:space="0" w:color="auto"/>
              <w:bottom w:val="single" w:sz="4"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Nơi cấp:</w:t>
            </w:r>
          </w:p>
        </w:tc>
      </w:tr>
      <w:tr w:rsidR="00373D79" w:rsidRPr="00FF14AB" w:rsidTr="0035575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g. Mã số thuế:</w:t>
            </w:r>
          </w:p>
        </w:tc>
      </w:tr>
      <w:tr w:rsidR="00373D79" w:rsidRPr="00FF14AB" w:rsidTr="00355758">
        <w:trPr>
          <w:jc w:val="center"/>
        </w:trPr>
        <w:tc>
          <w:tcPr>
            <w:tcW w:w="5000" w:type="pct"/>
            <w:gridSpan w:val="3"/>
            <w:tcBorders>
              <w:top w:val="single" w:sz="4"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h. Ngành nghề kinh doanh:</w:t>
            </w:r>
          </w:p>
        </w:tc>
      </w:tr>
      <w:tr w:rsidR="00373D79" w:rsidRPr="00FF14AB" w:rsidTr="00355758">
        <w:trPr>
          <w:jc w:val="center"/>
        </w:trPr>
        <w:tc>
          <w:tcPr>
            <w:tcW w:w="161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i. Điện thoại:</w:t>
            </w:r>
          </w:p>
        </w:tc>
        <w:tc>
          <w:tcPr>
            <w:tcW w:w="3387"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k. Fax:</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l. Số tài khoản:</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474728" w:rsidRDefault="00373D79" w:rsidP="00373D79">
            <w:pPr>
              <w:rPr>
                <w:sz w:val="22"/>
                <w:szCs w:val="22"/>
              </w:rPr>
            </w:pPr>
            <w:r w:rsidRPr="00FF14AB">
              <w:rPr>
                <w:sz w:val="22"/>
                <w:szCs w:val="22"/>
                <w:lang w:val="vi-VN"/>
              </w:rPr>
              <w:t>m. Loại tài khoản:</w:t>
            </w:r>
          </w:p>
        </w:tc>
      </w:tr>
      <w:tr w:rsidR="00474728"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tcPr>
          <w:p w:rsidR="00474728" w:rsidRPr="00474728" w:rsidRDefault="00474728" w:rsidP="00373D79">
            <w:pPr>
              <w:rPr>
                <w:sz w:val="22"/>
                <w:szCs w:val="22"/>
              </w:rPr>
            </w:pPr>
            <w:r>
              <w:rPr>
                <w:sz w:val="22"/>
                <w:szCs w:val="22"/>
              </w:rPr>
              <w:t>n. Ngày mở tài khoản:</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o. Tình trạng tài khoản:</w:t>
            </w:r>
          </w:p>
        </w:tc>
      </w:tr>
      <w:tr w:rsidR="00373D79" w:rsidRPr="00254249" w:rsidTr="00355758">
        <w:trPr>
          <w:jc w:val="center"/>
        </w:trPr>
        <w:tc>
          <w:tcPr>
            <w:tcW w:w="161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F90DEC" w:rsidP="00373D79">
            <w:pPr>
              <w:rPr>
                <w:sz w:val="22"/>
                <w:szCs w:val="22"/>
                <w:lang w:val="vi-VN"/>
              </w:rPr>
            </w:pPr>
            <w:r>
              <w:rPr>
                <w:lang w:val="vi-VN"/>
              </w:rPr>
              <w:t xml:space="preserve">□ </w:t>
            </w:r>
            <w:r w:rsidR="00373D79" w:rsidRPr="00FF14AB">
              <w:rPr>
                <w:sz w:val="22"/>
                <w:szCs w:val="22"/>
                <w:lang w:val="vi-VN"/>
              </w:rPr>
              <w:t>Hoạt động bình thường</w:t>
            </w:r>
          </w:p>
        </w:tc>
        <w:tc>
          <w:tcPr>
            <w:tcW w:w="3387"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F90DEC" w:rsidP="00373D79">
            <w:pPr>
              <w:rPr>
                <w:sz w:val="22"/>
                <w:szCs w:val="22"/>
                <w:lang w:val="vi-VN"/>
              </w:rPr>
            </w:pPr>
            <w:r>
              <w:rPr>
                <w:lang w:val="vi-VN"/>
              </w:rPr>
              <w:t xml:space="preserve">□ </w:t>
            </w:r>
            <w:r w:rsidR="00373D79" w:rsidRPr="00FF14AB">
              <w:rPr>
                <w:sz w:val="22"/>
                <w:szCs w:val="22"/>
                <w:lang w:val="vi-VN"/>
              </w:rPr>
              <w:t>Bất thường (nêu rõ lý do):</w:t>
            </w:r>
          </w:p>
        </w:tc>
      </w:tr>
      <w:tr w:rsidR="00373D79" w:rsidRPr="00254249"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4F23C0">
            <w:pPr>
              <w:spacing w:before="40" w:after="40"/>
              <w:rPr>
                <w:sz w:val="22"/>
                <w:szCs w:val="22"/>
                <w:lang w:val="vi-VN"/>
              </w:rPr>
            </w:pPr>
            <w:r w:rsidRPr="00FF14AB">
              <w:rPr>
                <w:b/>
                <w:bCs/>
                <w:i/>
                <w:iCs/>
                <w:sz w:val="22"/>
                <w:szCs w:val="22"/>
                <w:lang w:val="vi-VN"/>
              </w:rPr>
              <w:t>2.2. Thông tin về người đại diện cho tổ chức</w:t>
            </w:r>
          </w:p>
        </w:tc>
      </w:tr>
      <w:tr w:rsidR="00373D79" w:rsidRPr="00FF14AB" w:rsidTr="00355758">
        <w:trPr>
          <w:jc w:val="center"/>
        </w:trPr>
        <w:tc>
          <w:tcPr>
            <w:tcW w:w="5000" w:type="pct"/>
            <w:gridSpan w:val="3"/>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a. Họ và tên:</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b. Ngày, tháng, năm sinh:</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c. Nghề nghiệp:</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d. Quốc tịch:</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e. Nơi đăng ký thường trú:</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Quận/Huyện:</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Tỉnh/Thành phố:</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Quốc gia:</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f. Nơi ở hiện tại:</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Quận/Huyện:</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Tỉnh/Thành phố:</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Quốc gia:</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g. Số CMT:</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Ngày cấp:</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Nơi cấp:</w:t>
            </w:r>
          </w:p>
        </w:tc>
      </w:tr>
      <w:tr w:rsidR="00373D79" w:rsidRPr="00FF14AB" w:rsidTr="00355758">
        <w:trPr>
          <w:jc w:val="center"/>
        </w:trPr>
        <w:tc>
          <w:tcPr>
            <w:tcW w:w="1613"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h. Số hộ chiếu (còn hiệu lực):</w:t>
            </w:r>
          </w:p>
        </w:tc>
        <w:tc>
          <w:tcPr>
            <w:tcW w:w="1743"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Ngày cấp:</w:t>
            </w:r>
          </w:p>
        </w:tc>
        <w:tc>
          <w:tcPr>
            <w:tcW w:w="1644"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Nơi cấp:</w:t>
            </w:r>
          </w:p>
        </w:tc>
      </w:tr>
      <w:tr w:rsidR="00373D79" w:rsidRPr="00254249" w:rsidTr="00355758">
        <w:trPr>
          <w:jc w:val="center"/>
        </w:trPr>
        <w:tc>
          <w:tcPr>
            <w:tcW w:w="161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i. Điện thoại cố định:</w:t>
            </w:r>
          </w:p>
        </w:tc>
        <w:tc>
          <w:tcPr>
            <w:tcW w:w="3387"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k. Điện thoại di động:</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4F23C0">
            <w:pPr>
              <w:spacing w:before="40" w:after="40"/>
              <w:rPr>
                <w:sz w:val="22"/>
                <w:szCs w:val="22"/>
                <w:lang w:val="vi-VN"/>
              </w:rPr>
            </w:pPr>
            <w:r w:rsidRPr="00FF14AB">
              <w:rPr>
                <w:b/>
                <w:bCs/>
                <w:sz w:val="22"/>
                <w:szCs w:val="22"/>
                <w:lang w:val="vi-VN"/>
              </w:rPr>
              <w:t>3. Thông tin về giao dịch</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a. Thời gian tiến hành giao dịch: vào hồi……….., ngày……… tháng……… năm………</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b. Số tiền giao dịch:</w:t>
            </w:r>
          </w:p>
        </w:tc>
      </w:tr>
      <w:tr w:rsidR="00373D79" w:rsidRPr="00FF14AB" w:rsidTr="00355758">
        <w:trPr>
          <w:jc w:val="center"/>
        </w:trPr>
        <w:tc>
          <w:tcPr>
            <w:tcW w:w="161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Bằng số:</w:t>
            </w:r>
          </w:p>
        </w:tc>
        <w:tc>
          <w:tcPr>
            <w:tcW w:w="3387"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Bằng chữ:</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c. Mục đích giao dịch:</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4. Thông tin bổ sung</w:t>
            </w:r>
          </w:p>
          <w:p w:rsidR="004F23C0" w:rsidRPr="00474728" w:rsidRDefault="00373D79" w:rsidP="00373D79">
            <w:pPr>
              <w:rPr>
                <w:b/>
                <w:bCs/>
                <w:sz w:val="22"/>
                <w:szCs w:val="22"/>
              </w:rPr>
            </w:pPr>
            <w:r w:rsidRPr="00FF14AB">
              <w:rPr>
                <w:b/>
                <w:bCs/>
                <w:sz w:val="22"/>
                <w:szCs w:val="22"/>
                <w:lang w:val="vi-VN"/>
              </w:rPr>
              <w:t> </w:t>
            </w:r>
          </w:p>
        </w:tc>
      </w:tr>
      <w:tr w:rsidR="00373D79" w:rsidRPr="00254249" w:rsidTr="00355758">
        <w:trPr>
          <w:jc w:val="center"/>
        </w:trPr>
        <w:tc>
          <w:tcPr>
            <w:tcW w:w="161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930A29">
            <w:pPr>
              <w:jc w:val="center"/>
              <w:rPr>
                <w:sz w:val="22"/>
                <w:szCs w:val="22"/>
                <w:lang w:val="vi-VN"/>
              </w:rPr>
            </w:pPr>
            <w:r w:rsidRPr="00FF14AB">
              <w:rPr>
                <w:b/>
                <w:bCs/>
                <w:sz w:val="22"/>
                <w:szCs w:val="22"/>
                <w:lang w:val="vi-VN"/>
              </w:rPr>
              <w:t>Phần III</w:t>
            </w:r>
          </w:p>
        </w:tc>
        <w:tc>
          <w:tcPr>
            <w:tcW w:w="3387"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THÔNG TIN VỀ CÁ NHÂN, TỔ CHỨC CÓ LIÊN QUAN TỚI GIAO DỊCH ĐÁNG NGỜ</w:t>
            </w:r>
          </w:p>
        </w:tc>
      </w:tr>
      <w:tr w:rsidR="00373D79" w:rsidRPr="00254249" w:rsidTr="00355758">
        <w:trPr>
          <w:jc w:val="center"/>
        </w:trPr>
        <w:tc>
          <w:tcPr>
            <w:tcW w:w="5000" w:type="pct"/>
            <w:gridSpan w:val="3"/>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3. Thông tin về cá nhân liên quan đến giao dịch:</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a. Họ và tên:</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b. Ngày, tháng, năm sinh:</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c. Nghề nghiệp:</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d. Quốc tịch:</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e. Nơi đăng ký thường trú:</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Quận/Huyện:</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Tỉnh/Thành phố:</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Quốc gia:</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f. Nơi ở hiện tại:</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Quận/Huyện/Thị trấn:</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Tỉnh/Thành phố:</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Quốc gia:</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g. Số CMT:</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Ngày cấp:</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Nơi cấp:</w:t>
            </w:r>
          </w:p>
        </w:tc>
      </w:tr>
      <w:tr w:rsidR="00373D79" w:rsidRPr="00FF14AB" w:rsidTr="00355758">
        <w:trPr>
          <w:jc w:val="center"/>
        </w:trPr>
        <w:tc>
          <w:tcPr>
            <w:tcW w:w="161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h. Số hộ chiếu (còn hiệu lực):</w:t>
            </w:r>
          </w:p>
        </w:tc>
        <w:tc>
          <w:tcPr>
            <w:tcW w:w="174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Ngày cấp:</w:t>
            </w:r>
          </w:p>
        </w:tc>
        <w:tc>
          <w:tcPr>
            <w:tcW w:w="1644"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Nơi cấp:</w:t>
            </w:r>
          </w:p>
        </w:tc>
      </w:tr>
      <w:tr w:rsidR="00373D79" w:rsidRPr="00254249" w:rsidTr="00355758">
        <w:trPr>
          <w:jc w:val="center"/>
        </w:trPr>
        <w:tc>
          <w:tcPr>
            <w:tcW w:w="1613"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i. Điện thoại cố định:</w:t>
            </w:r>
          </w:p>
        </w:tc>
        <w:tc>
          <w:tcPr>
            <w:tcW w:w="3387"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k. Điện thoại di động:</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l. Số tài khoản:</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m. Mở tại ngân hàng:</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 Địa chỉ ngân hàng:</w:t>
            </w:r>
          </w:p>
        </w:tc>
      </w:tr>
      <w:tr w:rsidR="00373D79" w:rsidRPr="00FF14AB" w:rsidTr="00355758">
        <w:trPr>
          <w:jc w:val="center"/>
        </w:trPr>
        <w:tc>
          <w:tcPr>
            <w:tcW w:w="161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Quận/Huyện:</w:t>
            </w:r>
          </w:p>
        </w:tc>
        <w:tc>
          <w:tcPr>
            <w:tcW w:w="174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Tỉnh/Thành phố:</w:t>
            </w:r>
          </w:p>
        </w:tc>
        <w:tc>
          <w:tcPr>
            <w:tcW w:w="1644"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Quốc gia:</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2. Thông tin về tổ chức có liên quan tới giao dịch</w:t>
            </w:r>
          </w:p>
        </w:tc>
      </w:tr>
      <w:tr w:rsidR="00373D79" w:rsidRPr="00FF14AB" w:rsidTr="00355758">
        <w:trPr>
          <w:jc w:val="center"/>
        </w:trPr>
        <w:tc>
          <w:tcPr>
            <w:tcW w:w="5000" w:type="pct"/>
            <w:gridSpan w:val="3"/>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a. Tên đầy đủ của tổ chức</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b. Tên tiếng nước ngoài (nếu có):</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c. Tên viết tắt:</w:t>
            </w:r>
          </w:p>
        </w:tc>
      </w:tr>
      <w:tr w:rsidR="00373D79" w:rsidRPr="00FF14AB" w:rsidTr="00355758">
        <w:trPr>
          <w:jc w:val="center"/>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 xml:space="preserve">d. Địa chỉ: </w:t>
            </w:r>
          </w:p>
        </w:tc>
      </w:tr>
      <w:tr w:rsidR="00373D79" w:rsidRPr="00FF14AB" w:rsidTr="00355758">
        <w:trPr>
          <w:jc w:val="center"/>
        </w:trPr>
        <w:tc>
          <w:tcPr>
            <w:tcW w:w="1613"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lastRenderedPageBreak/>
              <w:t>Quận/Huyện:</w:t>
            </w:r>
          </w:p>
        </w:tc>
        <w:tc>
          <w:tcPr>
            <w:tcW w:w="1743"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Tỉnh/Thành phố:</w:t>
            </w:r>
          </w:p>
        </w:tc>
        <w:tc>
          <w:tcPr>
            <w:tcW w:w="1644"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Quốc gia:</w:t>
            </w:r>
          </w:p>
        </w:tc>
      </w:tr>
      <w:tr w:rsidR="00373D79" w:rsidRPr="00FF14AB" w:rsidTr="00355758">
        <w:trPr>
          <w:jc w:val="center"/>
        </w:trPr>
        <w:tc>
          <w:tcPr>
            <w:tcW w:w="1613" w:type="pct"/>
            <w:tcBorders>
              <w:top w:val="nil"/>
              <w:left w:val="single" w:sz="8" w:space="0" w:color="auto"/>
              <w:bottom w:val="single" w:sz="4"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e. Giấy phép thành lập số:</w:t>
            </w:r>
          </w:p>
        </w:tc>
        <w:tc>
          <w:tcPr>
            <w:tcW w:w="1743" w:type="pct"/>
            <w:tcBorders>
              <w:top w:val="nil"/>
              <w:left w:val="single" w:sz="8" w:space="0" w:color="auto"/>
              <w:bottom w:val="single" w:sz="4"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Ngày cấp:</w:t>
            </w:r>
          </w:p>
        </w:tc>
        <w:tc>
          <w:tcPr>
            <w:tcW w:w="1644" w:type="pct"/>
            <w:tcBorders>
              <w:top w:val="nil"/>
              <w:left w:val="single" w:sz="8" w:space="0" w:color="auto"/>
              <w:bottom w:val="single" w:sz="4"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Nơi cấp:</w:t>
            </w:r>
          </w:p>
        </w:tc>
      </w:tr>
      <w:tr w:rsidR="00373D79" w:rsidRPr="00FF14AB" w:rsidTr="00355758">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f. Ngành nghề kinh doanh:</w:t>
            </w:r>
          </w:p>
        </w:tc>
      </w:tr>
      <w:tr w:rsidR="00373D79" w:rsidRPr="00FF14AB" w:rsidTr="00355758">
        <w:trPr>
          <w:jc w:val="center"/>
        </w:trPr>
        <w:tc>
          <w:tcPr>
            <w:tcW w:w="5000" w:type="pct"/>
            <w:gridSpan w:val="3"/>
            <w:tcBorders>
              <w:top w:val="single" w:sz="4"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g. Đăng ký kinh doanh số:</w:t>
            </w:r>
          </w:p>
        </w:tc>
      </w:tr>
      <w:tr w:rsidR="00373D79" w:rsidRPr="00FF14AB" w:rsidTr="00355758">
        <w:trPr>
          <w:jc w:val="center"/>
        </w:trPr>
        <w:tc>
          <w:tcPr>
            <w:tcW w:w="161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474728">
            <w:pPr>
              <w:rPr>
                <w:sz w:val="22"/>
                <w:szCs w:val="22"/>
                <w:lang w:val="vi-VN"/>
              </w:rPr>
            </w:pPr>
            <w:r w:rsidRPr="00FF14AB">
              <w:rPr>
                <w:sz w:val="22"/>
                <w:szCs w:val="22"/>
                <w:lang w:val="vi-VN"/>
              </w:rPr>
              <w:t xml:space="preserve">h. Điện thoại </w:t>
            </w:r>
            <w:r w:rsidR="00474728">
              <w:rPr>
                <w:sz w:val="22"/>
                <w:szCs w:val="22"/>
              </w:rPr>
              <w:t>liên lạc</w:t>
            </w:r>
            <w:r w:rsidRPr="00FF14AB">
              <w:rPr>
                <w:sz w:val="22"/>
                <w:szCs w:val="22"/>
                <w:lang w:val="vi-VN"/>
              </w:rPr>
              <w:t>:</w:t>
            </w:r>
          </w:p>
        </w:tc>
        <w:tc>
          <w:tcPr>
            <w:tcW w:w="3387"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i. Fax:</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k. Số tài khoản:</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l. Mở tại ngân hàng:</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m. Địa chỉ ngân hàng:</w:t>
            </w:r>
          </w:p>
        </w:tc>
      </w:tr>
      <w:tr w:rsidR="00373D79" w:rsidRPr="00FF14AB" w:rsidTr="00355758">
        <w:trPr>
          <w:jc w:val="center"/>
        </w:trPr>
        <w:tc>
          <w:tcPr>
            <w:tcW w:w="161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Quận/Huyện</w:t>
            </w:r>
            <w:r w:rsidR="00474728">
              <w:rPr>
                <w:sz w:val="22"/>
                <w:szCs w:val="22"/>
              </w:rPr>
              <w:t>/Thị trấn</w:t>
            </w:r>
            <w:r w:rsidRPr="00FF14AB">
              <w:rPr>
                <w:sz w:val="22"/>
                <w:szCs w:val="22"/>
                <w:lang w:val="vi-VN"/>
              </w:rPr>
              <w:t>:</w:t>
            </w:r>
          </w:p>
        </w:tc>
        <w:tc>
          <w:tcPr>
            <w:tcW w:w="174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Tỉnh/Thành phố:</w:t>
            </w:r>
          </w:p>
        </w:tc>
        <w:tc>
          <w:tcPr>
            <w:tcW w:w="1644"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sz w:val="22"/>
                <w:szCs w:val="22"/>
                <w:lang w:val="vi-VN"/>
              </w:rPr>
              <w:t>Quốc gia:</w:t>
            </w:r>
          </w:p>
        </w:tc>
      </w:tr>
      <w:tr w:rsidR="00373D79" w:rsidRPr="00FF14AB"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3. Thông tin bổ sung</w:t>
            </w:r>
          </w:p>
          <w:p w:rsidR="00373D79" w:rsidRPr="00FF14AB" w:rsidRDefault="00373D79" w:rsidP="00373D79">
            <w:pPr>
              <w:rPr>
                <w:sz w:val="22"/>
                <w:szCs w:val="22"/>
                <w:lang w:val="vi-VN"/>
              </w:rPr>
            </w:pPr>
            <w:r w:rsidRPr="00FF14AB">
              <w:rPr>
                <w:b/>
                <w:bCs/>
                <w:sz w:val="22"/>
                <w:szCs w:val="22"/>
                <w:lang w:val="vi-VN"/>
              </w:rPr>
              <w:t> </w:t>
            </w:r>
          </w:p>
        </w:tc>
      </w:tr>
      <w:tr w:rsidR="00373D79" w:rsidRPr="00254249" w:rsidTr="00355758">
        <w:trPr>
          <w:jc w:val="center"/>
        </w:trPr>
        <w:tc>
          <w:tcPr>
            <w:tcW w:w="161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930A29">
            <w:pPr>
              <w:jc w:val="center"/>
              <w:rPr>
                <w:sz w:val="22"/>
                <w:szCs w:val="22"/>
                <w:lang w:val="vi-VN"/>
              </w:rPr>
            </w:pPr>
            <w:r w:rsidRPr="00FF14AB">
              <w:rPr>
                <w:b/>
                <w:bCs/>
                <w:sz w:val="22"/>
                <w:szCs w:val="22"/>
                <w:lang w:val="vi-VN"/>
              </w:rPr>
              <w:t>PHẦN IV</w:t>
            </w:r>
          </w:p>
        </w:tc>
        <w:tc>
          <w:tcPr>
            <w:tcW w:w="3387"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LÝ DO NGHI NGỜ GIAO DỊCH VÀ NHỮNG CÔNG VIỆC ĐÃ THỰC HIỆN</w:t>
            </w:r>
          </w:p>
        </w:tc>
      </w:tr>
      <w:tr w:rsidR="00373D79" w:rsidRPr="00254249"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1. Mô tả giao dịch và lý do nghi ngờ:</w:t>
            </w:r>
          </w:p>
          <w:p w:rsidR="00373D79" w:rsidRPr="00FF14AB" w:rsidRDefault="00373D79" w:rsidP="00373D79">
            <w:pPr>
              <w:rPr>
                <w:sz w:val="22"/>
                <w:szCs w:val="22"/>
                <w:lang w:val="vi-VN"/>
              </w:rPr>
            </w:pPr>
            <w:r w:rsidRPr="00FF14AB">
              <w:rPr>
                <w:b/>
                <w:bCs/>
                <w:sz w:val="22"/>
                <w:szCs w:val="22"/>
                <w:lang w:val="vi-VN"/>
              </w:rPr>
              <w:t> </w:t>
            </w:r>
          </w:p>
          <w:p w:rsidR="00373D79" w:rsidRPr="00FF14AB" w:rsidRDefault="00373D79" w:rsidP="00373D79">
            <w:pPr>
              <w:rPr>
                <w:sz w:val="22"/>
                <w:szCs w:val="22"/>
                <w:lang w:val="vi-VN"/>
              </w:rPr>
            </w:pPr>
            <w:r w:rsidRPr="00FF14AB">
              <w:rPr>
                <w:b/>
                <w:bCs/>
                <w:sz w:val="22"/>
                <w:szCs w:val="22"/>
                <w:lang w:val="vi-VN"/>
              </w:rPr>
              <w:t> </w:t>
            </w:r>
          </w:p>
        </w:tc>
      </w:tr>
      <w:tr w:rsidR="00373D79" w:rsidRPr="00254249"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2. Những công việc đã xử lý liên quan đến giao dịch đáng ngờ:</w:t>
            </w:r>
          </w:p>
          <w:p w:rsidR="00373D79" w:rsidRPr="00FF14AB" w:rsidRDefault="00373D79" w:rsidP="00373D79">
            <w:pPr>
              <w:rPr>
                <w:sz w:val="22"/>
                <w:szCs w:val="22"/>
                <w:lang w:val="vi-VN"/>
              </w:rPr>
            </w:pPr>
            <w:r w:rsidRPr="00FF14AB">
              <w:rPr>
                <w:b/>
                <w:bCs/>
                <w:sz w:val="22"/>
                <w:szCs w:val="22"/>
                <w:lang w:val="vi-VN"/>
              </w:rPr>
              <w:t> </w:t>
            </w:r>
          </w:p>
          <w:p w:rsidR="00373D79" w:rsidRPr="00FF14AB" w:rsidRDefault="00373D79" w:rsidP="00373D79">
            <w:pPr>
              <w:rPr>
                <w:sz w:val="22"/>
                <w:szCs w:val="22"/>
                <w:lang w:val="vi-VN"/>
              </w:rPr>
            </w:pPr>
            <w:r w:rsidRPr="00FF14AB">
              <w:rPr>
                <w:b/>
                <w:bCs/>
                <w:sz w:val="22"/>
                <w:szCs w:val="22"/>
                <w:lang w:val="vi-VN"/>
              </w:rPr>
              <w:t> </w:t>
            </w:r>
          </w:p>
        </w:tc>
      </w:tr>
      <w:tr w:rsidR="00373D79" w:rsidRPr="00FF14AB" w:rsidTr="00355758">
        <w:trPr>
          <w:jc w:val="center"/>
        </w:trPr>
        <w:tc>
          <w:tcPr>
            <w:tcW w:w="161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PHẦN V</w:t>
            </w:r>
          </w:p>
        </w:tc>
        <w:tc>
          <w:tcPr>
            <w:tcW w:w="3387"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FF14AB" w:rsidRDefault="00373D79" w:rsidP="00373D79">
            <w:pPr>
              <w:rPr>
                <w:sz w:val="22"/>
                <w:szCs w:val="22"/>
                <w:lang w:val="vi-VN"/>
              </w:rPr>
            </w:pPr>
            <w:r w:rsidRPr="00FF14AB">
              <w:rPr>
                <w:b/>
                <w:bCs/>
                <w:sz w:val="22"/>
                <w:szCs w:val="22"/>
                <w:lang w:val="vi-VN"/>
              </w:rPr>
              <w:t>TÀI LIỆU ĐÍNH KÈM</w:t>
            </w:r>
          </w:p>
        </w:tc>
      </w:tr>
      <w:tr w:rsidR="00373D79" w:rsidRPr="00254249" w:rsidTr="00355758">
        <w:trPr>
          <w:jc w:val="center"/>
        </w:trPr>
        <w:tc>
          <w:tcPr>
            <w:tcW w:w="50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373D79" w:rsidRPr="006F28A2" w:rsidRDefault="00373D79" w:rsidP="00373D79">
            <w:pPr>
              <w:rPr>
                <w:sz w:val="23"/>
                <w:szCs w:val="23"/>
                <w:lang w:val="vi-VN"/>
              </w:rPr>
            </w:pPr>
            <w:r w:rsidRPr="006F28A2">
              <w:rPr>
                <w:sz w:val="23"/>
                <w:szCs w:val="23"/>
                <w:lang w:val="vi-VN"/>
              </w:rPr>
              <w:t>* Hồ sơ mở tài khoản</w:t>
            </w:r>
          </w:p>
          <w:p w:rsidR="00373D79" w:rsidRPr="006F28A2" w:rsidRDefault="00373D79" w:rsidP="00373D79">
            <w:pPr>
              <w:rPr>
                <w:sz w:val="23"/>
                <w:szCs w:val="23"/>
                <w:lang w:val="vi-VN"/>
              </w:rPr>
            </w:pPr>
            <w:r w:rsidRPr="006F28A2">
              <w:rPr>
                <w:sz w:val="23"/>
                <w:szCs w:val="23"/>
                <w:lang w:val="vi-VN"/>
              </w:rPr>
              <w:t>* Bản sao kê giao dịch (số phụ) từ ngày phát sinh giao dịch có liên quan đến ngày báo cáo giao dịch đáng ngờ</w:t>
            </w:r>
          </w:p>
          <w:p w:rsidR="00373D79" w:rsidRPr="006F28A2" w:rsidRDefault="00373D79" w:rsidP="00373D79">
            <w:pPr>
              <w:rPr>
                <w:sz w:val="23"/>
                <w:szCs w:val="23"/>
                <w:lang w:val="vi-VN"/>
              </w:rPr>
            </w:pPr>
            <w:r w:rsidRPr="006F28A2">
              <w:rPr>
                <w:sz w:val="23"/>
                <w:szCs w:val="23"/>
                <w:lang w:val="vi-VN"/>
              </w:rPr>
              <w:t>* Tài liệu, chứng từ khác có liên quan đến giao dịch đáng ngờ (bản sao điện chuyển tiền, giấy rút tiền, nộp tiền, phiếu chuyển khoản…)</w:t>
            </w:r>
          </w:p>
        </w:tc>
      </w:tr>
    </w:tbl>
    <w:p w:rsidR="00373D79" w:rsidRPr="00373D79" w:rsidRDefault="00373D79" w:rsidP="00373D79">
      <w:pPr>
        <w:rPr>
          <w:lang w:val="vi-VN"/>
        </w:rPr>
      </w:pPr>
      <w:r w:rsidRPr="00373D79">
        <w:rPr>
          <w:lang w:val="vi-VN"/>
        </w:rPr>
        <w:t> </w:t>
      </w:r>
    </w:p>
    <w:tbl>
      <w:tblPr>
        <w:tblW w:w="10134" w:type="dxa"/>
        <w:tblInd w:w="-72" w:type="dxa"/>
        <w:tblCellMar>
          <w:left w:w="0" w:type="dxa"/>
          <w:right w:w="0" w:type="dxa"/>
        </w:tblCellMar>
        <w:tblLook w:val="04A0"/>
      </w:tblPr>
      <w:tblGrid>
        <w:gridCol w:w="3240"/>
        <w:gridCol w:w="3330"/>
        <w:gridCol w:w="3564"/>
      </w:tblGrid>
      <w:tr w:rsidR="004F23C0" w:rsidRPr="00254249" w:rsidTr="004F23C0">
        <w:tc>
          <w:tcPr>
            <w:tcW w:w="3240" w:type="dxa"/>
            <w:tcBorders>
              <w:top w:val="nil"/>
              <w:left w:val="nil"/>
              <w:bottom w:val="nil"/>
              <w:right w:val="nil"/>
            </w:tcBorders>
            <w:shd w:val="clear" w:color="auto" w:fill="auto"/>
            <w:tcMar>
              <w:top w:w="0" w:type="dxa"/>
              <w:left w:w="108" w:type="dxa"/>
              <w:bottom w:w="0" w:type="dxa"/>
              <w:right w:w="108" w:type="dxa"/>
            </w:tcMar>
            <w:hideMark/>
          </w:tcPr>
          <w:p w:rsidR="004F23C0" w:rsidRPr="004F23C0" w:rsidRDefault="004F23C0" w:rsidP="004F23C0">
            <w:pPr>
              <w:ind w:left="-18"/>
              <w:jc w:val="center"/>
              <w:rPr>
                <w:sz w:val="22"/>
                <w:szCs w:val="22"/>
                <w:lang w:val="vi-VN"/>
              </w:rPr>
            </w:pPr>
            <w:r w:rsidRPr="004F23C0">
              <w:rPr>
                <w:b/>
                <w:bCs/>
                <w:sz w:val="22"/>
                <w:szCs w:val="22"/>
                <w:lang w:val="vi-VN"/>
              </w:rPr>
              <w:t>NGƯỜI LẬP PHIẾU</w:t>
            </w:r>
            <w:r w:rsidRPr="004F23C0">
              <w:rPr>
                <w:b/>
                <w:bCs/>
                <w:sz w:val="22"/>
                <w:szCs w:val="22"/>
                <w:lang w:val="vi-VN"/>
              </w:rPr>
              <w:br/>
            </w:r>
            <w:r w:rsidRPr="004F23C0">
              <w:rPr>
                <w:sz w:val="22"/>
                <w:szCs w:val="22"/>
                <w:lang w:val="vi-VN"/>
              </w:rPr>
              <w:t>(Cán bộ lập báo cáo)</w:t>
            </w:r>
            <w:r w:rsidRPr="004F23C0">
              <w:rPr>
                <w:sz w:val="22"/>
                <w:szCs w:val="22"/>
                <w:lang w:val="vi-VN"/>
              </w:rPr>
              <w:br/>
              <w:t>Ký - ghi rõ họ tên)</w:t>
            </w:r>
          </w:p>
        </w:tc>
        <w:tc>
          <w:tcPr>
            <w:tcW w:w="3330" w:type="dxa"/>
            <w:tcBorders>
              <w:top w:val="nil"/>
              <w:left w:val="nil"/>
              <w:bottom w:val="nil"/>
              <w:right w:val="nil"/>
            </w:tcBorders>
            <w:shd w:val="clear" w:color="auto" w:fill="auto"/>
            <w:tcMar>
              <w:top w:w="0" w:type="dxa"/>
              <w:left w:w="108" w:type="dxa"/>
              <w:bottom w:w="0" w:type="dxa"/>
              <w:right w:w="108" w:type="dxa"/>
            </w:tcMar>
            <w:hideMark/>
          </w:tcPr>
          <w:p w:rsidR="004F23C0" w:rsidRPr="004F23C0" w:rsidRDefault="004F23C0" w:rsidP="004F23C0">
            <w:pPr>
              <w:ind w:left="-108"/>
              <w:jc w:val="center"/>
              <w:rPr>
                <w:sz w:val="22"/>
                <w:szCs w:val="22"/>
                <w:lang w:val="vi-VN"/>
              </w:rPr>
            </w:pPr>
            <w:r w:rsidRPr="004F23C0">
              <w:rPr>
                <w:b/>
                <w:bCs/>
                <w:sz w:val="22"/>
                <w:szCs w:val="22"/>
                <w:lang w:val="vi-VN"/>
              </w:rPr>
              <w:t>TRƯỞNG PHÒNG (bộ phận)</w:t>
            </w:r>
            <w:r w:rsidRPr="004F23C0">
              <w:rPr>
                <w:b/>
                <w:bCs/>
                <w:sz w:val="22"/>
                <w:szCs w:val="22"/>
                <w:lang w:val="vi-VN"/>
              </w:rPr>
              <w:br/>
            </w:r>
            <w:r w:rsidRPr="004F23C0">
              <w:rPr>
                <w:sz w:val="22"/>
                <w:szCs w:val="22"/>
                <w:lang w:val="vi-VN"/>
              </w:rPr>
              <w:t>(Là người chịu trách nhiệm về PCRT tại đơn vị)</w:t>
            </w:r>
            <w:r w:rsidRPr="004F23C0">
              <w:rPr>
                <w:sz w:val="22"/>
                <w:szCs w:val="22"/>
                <w:lang w:val="vi-VN"/>
              </w:rPr>
              <w:br/>
              <w:t>Ký - ghi rõ họ tên)</w:t>
            </w:r>
          </w:p>
        </w:tc>
        <w:tc>
          <w:tcPr>
            <w:tcW w:w="3564" w:type="dxa"/>
            <w:tcBorders>
              <w:top w:val="nil"/>
              <w:left w:val="nil"/>
              <w:bottom w:val="nil"/>
              <w:right w:val="nil"/>
            </w:tcBorders>
            <w:shd w:val="clear" w:color="auto" w:fill="auto"/>
            <w:tcMar>
              <w:top w:w="0" w:type="dxa"/>
              <w:left w:w="108" w:type="dxa"/>
              <w:bottom w:w="0" w:type="dxa"/>
              <w:right w:w="108" w:type="dxa"/>
            </w:tcMar>
            <w:hideMark/>
          </w:tcPr>
          <w:p w:rsidR="004F23C0" w:rsidRPr="004F23C0" w:rsidRDefault="004F23C0" w:rsidP="004F23C0">
            <w:pPr>
              <w:ind w:left="-108"/>
              <w:jc w:val="center"/>
              <w:rPr>
                <w:sz w:val="22"/>
                <w:szCs w:val="22"/>
                <w:lang w:val="vi-VN"/>
              </w:rPr>
            </w:pPr>
            <w:r w:rsidRPr="004F23C0">
              <w:rPr>
                <w:b/>
                <w:bCs/>
                <w:sz w:val="22"/>
                <w:szCs w:val="22"/>
                <w:lang w:val="vi-VN"/>
              </w:rPr>
              <w:t>TỔNG GIÁM ĐỐC</w:t>
            </w:r>
            <w:r w:rsidRPr="004F23C0">
              <w:rPr>
                <w:b/>
                <w:bCs/>
                <w:sz w:val="22"/>
                <w:szCs w:val="22"/>
                <w:lang w:val="vi-VN"/>
              </w:rPr>
              <w:br/>
              <w:t>(GIÁM ĐỐC)</w:t>
            </w:r>
            <w:r w:rsidRPr="004F23C0">
              <w:rPr>
                <w:b/>
                <w:bCs/>
                <w:sz w:val="22"/>
                <w:szCs w:val="22"/>
                <w:lang w:val="vi-VN"/>
              </w:rPr>
              <w:br/>
            </w:r>
            <w:r w:rsidRPr="004F23C0">
              <w:rPr>
                <w:sz w:val="22"/>
                <w:szCs w:val="22"/>
                <w:lang w:val="vi-VN"/>
              </w:rPr>
              <w:t>(Ký, ghi rõ họ tên, đóng dấu)</w:t>
            </w:r>
          </w:p>
        </w:tc>
      </w:tr>
    </w:tbl>
    <w:p w:rsidR="004F23C0" w:rsidRPr="006C7603" w:rsidRDefault="004F23C0" w:rsidP="004F23C0">
      <w:pPr>
        <w:rPr>
          <w:b/>
          <w:bCs/>
          <w:i/>
          <w:iCs/>
          <w:sz w:val="23"/>
          <w:szCs w:val="23"/>
          <w:lang w:val="vi-VN"/>
        </w:rPr>
      </w:pPr>
    </w:p>
    <w:p w:rsidR="005D2FF9" w:rsidRPr="00474728" w:rsidRDefault="005D2FF9" w:rsidP="004F23C0">
      <w:pPr>
        <w:rPr>
          <w:b/>
          <w:bCs/>
          <w:i/>
          <w:iCs/>
          <w:sz w:val="23"/>
          <w:szCs w:val="23"/>
          <w:lang w:val="vi-VN"/>
        </w:rPr>
      </w:pPr>
    </w:p>
    <w:p w:rsidR="004F23C0" w:rsidRPr="006F28A2" w:rsidRDefault="004F23C0" w:rsidP="004F23C0">
      <w:pPr>
        <w:rPr>
          <w:sz w:val="24"/>
          <w:szCs w:val="24"/>
          <w:lang w:val="vi-VN"/>
        </w:rPr>
      </w:pPr>
      <w:r w:rsidRPr="006F28A2">
        <w:rPr>
          <w:b/>
          <w:bCs/>
          <w:i/>
          <w:iCs/>
          <w:sz w:val="24"/>
          <w:szCs w:val="24"/>
          <w:lang w:val="vi-VN"/>
        </w:rPr>
        <w:t>Ghi chú:</w:t>
      </w:r>
    </w:p>
    <w:p w:rsidR="004F23C0" w:rsidRPr="006F28A2" w:rsidRDefault="004F23C0" w:rsidP="004F23C0">
      <w:pPr>
        <w:spacing w:before="40"/>
        <w:rPr>
          <w:sz w:val="24"/>
          <w:szCs w:val="24"/>
          <w:lang w:val="vi-VN"/>
        </w:rPr>
      </w:pPr>
      <w:r w:rsidRPr="006F28A2">
        <w:rPr>
          <w:sz w:val="24"/>
          <w:szCs w:val="24"/>
          <w:lang w:val="vi-VN"/>
        </w:rPr>
        <w:t>Phần I:</w:t>
      </w:r>
    </w:p>
    <w:p w:rsidR="004F23C0" w:rsidRPr="006F28A2" w:rsidRDefault="004F23C0" w:rsidP="005D2FF9">
      <w:pPr>
        <w:spacing w:before="40"/>
        <w:jc w:val="both"/>
        <w:rPr>
          <w:sz w:val="24"/>
          <w:szCs w:val="24"/>
          <w:lang w:val="vi-VN"/>
        </w:rPr>
      </w:pPr>
      <w:r w:rsidRPr="006F28A2">
        <w:rPr>
          <w:sz w:val="24"/>
          <w:szCs w:val="24"/>
          <w:lang w:val="vi-VN"/>
        </w:rPr>
        <w:t>Tất cả các trường trong phần này đều không được để trống</w:t>
      </w:r>
    </w:p>
    <w:p w:rsidR="004F23C0" w:rsidRPr="006F28A2" w:rsidRDefault="004F23C0" w:rsidP="005D2FF9">
      <w:pPr>
        <w:spacing w:before="40"/>
        <w:jc w:val="both"/>
        <w:rPr>
          <w:sz w:val="24"/>
          <w:szCs w:val="24"/>
          <w:lang w:val="vi-VN"/>
        </w:rPr>
      </w:pPr>
      <w:r w:rsidRPr="006F28A2">
        <w:rPr>
          <w:sz w:val="24"/>
          <w:szCs w:val="24"/>
          <w:lang w:val="vi-VN"/>
        </w:rPr>
        <w:t>(2a): Ghi đầy đủ họ, tên đệm, tên của người lập báo cáo.</w:t>
      </w:r>
    </w:p>
    <w:p w:rsidR="004F23C0" w:rsidRPr="006F28A2" w:rsidRDefault="004F23C0" w:rsidP="005D2FF9">
      <w:pPr>
        <w:spacing w:before="40"/>
        <w:jc w:val="both"/>
        <w:rPr>
          <w:sz w:val="24"/>
          <w:szCs w:val="24"/>
          <w:lang w:val="vi-VN"/>
        </w:rPr>
      </w:pPr>
      <w:r w:rsidRPr="006F28A2">
        <w:rPr>
          <w:sz w:val="24"/>
          <w:szCs w:val="24"/>
          <w:lang w:val="vi-VN"/>
        </w:rPr>
        <w:t>Phần II:</w:t>
      </w:r>
    </w:p>
    <w:p w:rsidR="004F23C0" w:rsidRPr="006F28A2" w:rsidRDefault="004F23C0" w:rsidP="005D2FF9">
      <w:pPr>
        <w:spacing w:before="40"/>
        <w:jc w:val="both"/>
        <w:rPr>
          <w:sz w:val="24"/>
          <w:szCs w:val="24"/>
          <w:lang w:val="vi-VN"/>
        </w:rPr>
      </w:pPr>
      <w:r w:rsidRPr="006F28A2">
        <w:rPr>
          <w:sz w:val="24"/>
          <w:szCs w:val="24"/>
          <w:lang w:val="vi-VN"/>
        </w:rPr>
        <w:t>(1): Áp dụng cho khách hàng cá nhân (để trống nếu khách hàng là tổ chức)</w:t>
      </w:r>
    </w:p>
    <w:p w:rsidR="004F23C0" w:rsidRPr="006F28A2" w:rsidRDefault="004F23C0" w:rsidP="005D2FF9">
      <w:pPr>
        <w:spacing w:before="40"/>
        <w:jc w:val="both"/>
        <w:rPr>
          <w:sz w:val="24"/>
          <w:szCs w:val="24"/>
          <w:lang w:val="vi-VN"/>
        </w:rPr>
      </w:pPr>
      <w:r w:rsidRPr="006F28A2">
        <w:rPr>
          <w:sz w:val="24"/>
          <w:szCs w:val="24"/>
          <w:lang w:val="vi-VN"/>
        </w:rPr>
        <w:t>(1a): Ghi đầy đủ họ, tên đệm, tên của cá nhân thực hiện giao dịch</w:t>
      </w:r>
    </w:p>
    <w:p w:rsidR="004F23C0" w:rsidRPr="006F28A2" w:rsidRDefault="004F23C0" w:rsidP="005D2FF9">
      <w:pPr>
        <w:spacing w:before="40"/>
        <w:jc w:val="both"/>
        <w:rPr>
          <w:sz w:val="24"/>
          <w:szCs w:val="24"/>
          <w:lang w:val="vi-VN"/>
        </w:rPr>
      </w:pPr>
      <w:r w:rsidRPr="006F28A2">
        <w:rPr>
          <w:sz w:val="24"/>
          <w:szCs w:val="24"/>
          <w:lang w:val="vi-VN"/>
        </w:rPr>
        <w:t>(1b): Ghi rõ ngày, tháng, năm sinh</w:t>
      </w:r>
    </w:p>
    <w:p w:rsidR="004F23C0" w:rsidRPr="006F28A2" w:rsidRDefault="004F23C0" w:rsidP="005D2FF9">
      <w:pPr>
        <w:spacing w:before="40"/>
        <w:jc w:val="both"/>
        <w:rPr>
          <w:sz w:val="24"/>
          <w:szCs w:val="24"/>
          <w:lang w:val="vi-VN"/>
        </w:rPr>
      </w:pPr>
      <w:r w:rsidRPr="006F28A2">
        <w:rPr>
          <w:sz w:val="24"/>
          <w:szCs w:val="24"/>
          <w:lang w:val="vi-VN"/>
        </w:rPr>
        <w:t xml:space="preserve">(1h):      </w:t>
      </w:r>
    </w:p>
    <w:p w:rsidR="004F23C0" w:rsidRPr="006F28A2" w:rsidRDefault="004F23C0" w:rsidP="005D2FF9">
      <w:pPr>
        <w:spacing w:before="40"/>
        <w:jc w:val="both"/>
        <w:rPr>
          <w:sz w:val="24"/>
          <w:szCs w:val="24"/>
          <w:lang w:val="vi-VN"/>
        </w:rPr>
      </w:pPr>
      <w:r w:rsidRPr="006F28A2">
        <w:rPr>
          <w:sz w:val="24"/>
          <w:szCs w:val="24"/>
          <w:lang w:val="vi-VN"/>
        </w:rPr>
        <w:t>- Không bắt buộc đối với cá nhân thực hiện giao dịch là người cư trú.</w:t>
      </w:r>
    </w:p>
    <w:p w:rsidR="004F23C0" w:rsidRPr="006F28A2" w:rsidRDefault="004F23C0" w:rsidP="005D2FF9">
      <w:pPr>
        <w:spacing w:before="40"/>
        <w:jc w:val="both"/>
        <w:rPr>
          <w:sz w:val="24"/>
          <w:szCs w:val="24"/>
          <w:lang w:val="vi-VN"/>
        </w:rPr>
      </w:pPr>
      <w:r w:rsidRPr="006F28A2">
        <w:rPr>
          <w:sz w:val="24"/>
          <w:szCs w:val="24"/>
          <w:lang w:val="vi-VN"/>
        </w:rPr>
        <w:t>- Bắt buộc phải là số hộ chiếu còn hiệu lực đối với cá nhân thực hiện giao dịch là người không cư trú.</w:t>
      </w:r>
    </w:p>
    <w:p w:rsidR="004F23C0" w:rsidRPr="006F28A2" w:rsidRDefault="004F23C0" w:rsidP="005D2FF9">
      <w:pPr>
        <w:spacing w:before="40"/>
        <w:jc w:val="both"/>
        <w:rPr>
          <w:sz w:val="24"/>
          <w:szCs w:val="24"/>
          <w:lang w:val="vi-VN"/>
        </w:rPr>
      </w:pPr>
      <w:r w:rsidRPr="006F28A2">
        <w:rPr>
          <w:sz w:val="24"/>
          <w:szCs w:val="24"/>
          <w:lang w:val="vi-VN"/>
        </w:rPr>
        <w:t>(1m): Ghi rõ loại tài khoản liên quan đến giao dịch đáng ngờ là tài khoản tiền gửi thanh toán không kỳ hạn, có kỳ hạn, tiền gửi tiết kiệm...</w:t>
      </w:r>
    </w:p>
    <w:p w:rsidR="004F23C0" w:rsidRPr="006F28A2" w:rsidRDefault="004F23C0" w:rsidP="005D2FF9">
      <w:pPr>
        <w:spacing w:before="40"/>
        <w:jc w:val="both"/>
        <w:rPr>
          <w:sz w:val="24"/>
          <w:szCs w:val="24"/>
          <w:lang w:val="vi-VN"/>
        </w:rPr>
      </w:pPr>
      <w:r w:rsidRPr="006F28A2">
        <w:rPr>
          <w:sz w:val="24"/>
          <w:szCs w:val="24"/>
          <w:lang w:val="vi-VN"/>
        </w:rPr>
        <w:t>(1o): Nếu tài khoản ở tình trạng bất bình thường phải nêu rõ lý do tại sao, ví dụ như: hoạt động trở lại sau một thời gian dài ngừng hoạt động hoặc có sự thay đổi đột biến trong doanh số giao dịch...</w:t>
      </w:r>
    </w:p>
    <w:p w:rsidR="004F23C0" w:rsidRPr="006F28A2" w:rsidRDefault="004F23C0" w:rsidP="005D2FF9">
      <w:pPr>
        <w:spacing w:before="40"/>
        <w:jc w:val="both"/>
        <w:rPr>
          <w:sz w:val="24"/>
          <w:szCs w:val="24"/>
          <w:lang w:val="vi-VN"/>
        </w:rPr>
      </w:pPr>
      <w:r w:rsidRPr="006F28A2">
        <w:rPr>
          <w:sz w:val="24"/>
          <w:szCs w:val="24"/>
          <w:lang w:val="vi-VN"/>
        </w:rPr>
        <w:t>(2): Áp dụng cho khách hàng là tổ chức (để trống nếu là khách hàng cá nhân)</w:t>
      </w:r>
    </w:p>
    <w:p w:rsidR="004F23C0" w:rsidRPr="006F28A2" w:rsidRDefault="004F23C0" w:rsidP="005D2FF9">
      <w:pPr>
        <w:spacing w:before="40"/>
        <w:jc w:val="both"/>
        <w:rPr>
          <w:sz w:val="24"/>
          <w:szCs w:val="24"/>
          <w:lang w:val="vi-VN"/>
        </w:rPr>
      </w:pPr>
      <w:r w:rsidRPr="006F28A2">
        <w:rPr>
          <w:sz w:val="24"/>
          <w:szCs w:val="24"/>
          <w:lang w:val="vi-VN"/>
        </w:rPr>
        <w:t>(2.1b): Để trống nếu tổ chức không có tên nước ngoài tương ứng</w:t>
      </w:r>
    </w:p>
    <w:p w:rsidR="004F23C0" w:rsidRPr="00F84C7A" w:rsidRDefault="004F23C0" w:rsidP="00355758">
      <w:pPr>
        <w:spacing w:before="40"/>
        <w:jc w:val="both"/>
        <w:rPr>
          <w:sz w:val="24"/>
          <w:szCs w:val="24"/>
          <w:lang w:val="vi-VN"/>
        </w:rPr>
      </w:pPr>
      <w:r w:rsidRPr="006F28A2">
        <w:rPr>
          <w:sz w:val="24"/>
          <w:szCs w:val="24"/>
          <w:lang w:val="vi-VN"/>
        </w:rPr>
        <w:lastRenderedPageBreak/>
        <w:t>(2.1m): Ghi rõ loại tài khoản liên quan đến giao dịch đáng ngờ là tài khoản tiền gửi thanh toán không kỳ hạn, có kỳ hạn, tiền gửi tiết kiệm...</w:t>
      </w:r>
    </w:p>
    <w:p w:rsidR="004F23C0" w:rsidRPr="006F28A2" w:rsidRDefault="004F23C0" w:rsidP="005D2FF9">
      <w:pPr>
        <w:spacing w:before="40"/>
        <w:jc w:val="both"/>
        <w:rPr>
          <w:sz w:val="24"/>
          <w:szCs w:val="24"/>
          <w:lang w:val="vi-VN"/>
        </w:rPr>
      </w:pPr>
      <w:r w:rsidRPr="006F28A2">
        <w:rPr>
          <w:sz w:val="24"/>
          <w:szCs w:val="24"/>
          <w:lang w:val="vi-VN"/>
        </w:rPr>
        <w:t>(2.1o): Nếu tài khoản ở tình trạng bất bình thường phải nêu rõ lý do tại sao, ví dụ như: hoạt động trở lại sau một thời gian dài ngừng hoạt động hoặc có sự thay đổi đột biến trong doanh số giao dịch...</w:t>
      </w:r>
    </w:p>
    <w:p w:rsidR="004F23C0" w:rsidRPr="006F28A2" w:rsidRDefault="004F23C0" w:rsidP="005D2FF9">
      <w:pPr>
        <w:spacing w:before="40"/>
        <w:jc w:val="both"/>
        <w:rPr>
          <w:sz w:val="24"/>
          <w:szCs w:val="24"/>
          <w:lang w:val="vi-VN"/>
        </w:rPr>
      </w:pPr>
      <w:r w:rsidRPr="006F28A2">
        <w:rPr>
          <w:sz w:val="24"/>
          <w:szCs w:val="24"/>
          <w:lang w:val="vi-VN"/>
        </w:rPr>
        <w:t>(2.2a): Ghi đầy đủ họ, tên đệm, tên của cá nhân đại diện cho tổ chức</w:t>
      </w:r>
    </w:p>
    <w:p w:rsidR="004F23C0" w:rsidRPr="006F28A2" w:rsidRDefault="004F23C0" w:rsidP="005D2FF9">
      <w:pPr>
        <w:spacing w:before="40"/>
        <w:jc w:val="both"/>
        <w:rPr>
          <w:sz w:val="24"/>
          <w:szCs w:val="24"/>
          <w:lang w:val="vi-VN"/>
        </w:rPr>
      </w:pPr>
      <w:r w:rsidRPr="006F28A2">
        <w:rPr>
          <w:sz w:val="24"/>
          <w:szCs w:val="24"/>
          <w:lang w:val="vi-VN"/>
        </w:rPr>
        <w:t xml:space="preserve">(2.2b): Ghi rõ ngày, tháng, năm sinh </w:t>
      </w:r>
    </w:p>
    <w:p w:rsidR="004F23C0" w:rsidRPr="006F28A2" w:rsidRDefault="004F23C0" w:rsidP="005D2FF9">
      <w:pPr>
        <w:spacing w:before="40"/>
        <w:jc w:val="both"/>
        <w:rPr>
          <w:sz w:val="24"/>
          <w:szCs w:val="24"/>
          <w:lang w:val="vi-VN"/>
        </w:rPr>
      </w:pPr>
      <w:r w:rsidRPr="006F28A2">
        <w:rPr>
          <w:sz w:val="24"/>
          <w:szCs w:val="24"/>
          <w:lang w:val="vi-VN"/>
        </w:rPr>
        <w:t xml:space="preserve">(2.2h):   </w:t>
      </w:r>
    </w:p>
    <w:p w:rsidR="004F23C0" w:rsidRPr="006F28A2" w:rsidRDefault="004F23C0" w:rsidP="005D2FF9">
      <w:pPr>
        <w:spacing w:before="40"/>
        <w:jc w:val="both"/>
        <w:rPr>
          <w:sz w:val="24"/>
          <w:szCs w:val="24"/>
          <w:lang w:val="vi-VN"/>
        </w:rPr>
      </w:pPr>
      <w:r w:rsidRPr="006F28A2">
        <w:rPr>
          <w:sz w:val="24"/>
          <w:szCs w:val="24"/>
          <w:lang w:val="vi-VN"/>
        </w:rPr>
        <w:t>- Không bắt buộc đối với cá nhân đại diện cho tổ chức là người cư trú.</w:t>
      </w:r>
    </w:p>
    <w:p w:rsidR="004F23C0" w:rsidRPr="006F28A2" w:rsidRDefault="004F23C0" w:rsidP="005D2FF9">
      <w:pPr>
        <w:spacing w:before="40"/>
        <w:jc w:val="both"/>
        <w:rPr>
          <w:sz w:val="24"/>
          <w:szCs w:val="24"/>
          <w:lang w:val="vi-VN"/>
        </w:rPr>
      </w:pPr>
      <w:r w:rsidRPr="006F28A2">
        <w:rPr>
          <w:sz w:val="24"/>
          <w:szCs w:val="24"/>
          <w:lang w:val="vi-VN"/>
        </w:rPr>
        <w:t xml:space="preserve">- Bắt buộc phải là số hộ chiếu còn hiệu lực đối với cá nhân đại diện cho tổ chức là người không cư trú. </w:t>
      </w:r>
    </w:p>
    <w:p w:rsidR="004F23C0" w:rsidRPr="006F28A2" w:rsidRDefault="004F23C0" w:rsidP="005D2FF9">
      <w:pPr>
        <w:spacing w:before="40"/>
        <w:jc w:val="both"/>
        <w:rPr>
          <w:sz w:val="24"/>
          <w:szCs w:val="24"/>
          <w:lang w:val="vi-VN"/>
        </w:rPr>
      </w:pPr>
      <w:r w:rsidRPr="006F28A2">
        <w:rPr>
          <w:sz w:val="24"/>
          <w:szCs w:val="24"/>
          <w:lang w:val="vi-VN"/>
        </w:rPr>
        <w:t>Phần III:</w:t>
      </w:r>
    </w:p>
    <w:p w:rsidR="004F23C0" w:rsidRPr="006F28A2" w:rsidRDefault="004F23C0" w:rsidP="005D2FF9">
      <w:pPr>
        <w:spacing w:before="40"/>
        <w:jc w:val="both"/>
        <w:rPr>
          <w:sz w:val="24"/>
          <w:szCs w:val="24"/>
          <w:lang w:val="vi-VN"/>
        </w:rPr>
      </w:pPr>
      <w:r w:rsidRPr="006F28A2">
        <w:rPr>
          <w:sz w:val="24"/>
          <w:szCs w:val="24"/>
          <w:lang w:val="vi-VN"/>
        </w:rPr>
        <w:t>Không bắt buộc trong trường hợp tổ chức báo cáo không có thông tin về cá nhân, tổ chức có liên quan tới giao dịch đáng ngờ (đối tác)</w:t>
      </w:r>
    </w:p>
    <w:p w:rsidR="004F23C0" w:rsidRPr="006F28A2" w:rsidRDefault="004F23C0" w:rsidP="005D2FF9">
      <w:pPr>
        <w:spacing w:before="40"/>
        <w:jc w:val="both"/>
        <w:rPr>
          <w:sz w:val="24"/>
          <w:szCs w:val="24"/>
          <w:lang w:val="vi-VN"/>
        </w:rPr>
      </w:pPr>
      <w:r w:rsidRPr="006F28A2">
        <w:rPr>
          <w:sz w:val="24"/>
          <w:szCs w:val="24"/>
          <w:lang w:val="vi-VN"/>
        </w:rPr>
        <w:t>Trong trường hợp tổ chức báo cáo có thông tin về cá nhân, tổ chức có liên quan tới giao dịch đáng ngờ: chỉ cần điền vào các trường có thông tin, không bắt buộc phải điền đầy đủ vào tất cả các trường.</w:t>
      </w:r>
    </w:p>
    <w:p w:rsidR="004F23C0" w:rsidRPr="006F28A2" w:rsidRDefault="004F23C0" w:rsidP="005D2FF9">
      <w:pPr>
        <w:spacing w:before="40"/>
        <w:jc w:val="both"/>
        <w:rPr>
          <w:sz w:val="24"/>
          <w:szCs w:val="24"/>
          <w:lang w:val="vi-VN"/>
        </w:rPr>
      </w:pPr>
      <w:r w:rsidRPr="006F28A2">
        <w:rPr>
          <w:sz w:val="24"/>
          <w:szCs w:val="24"/>
          <w:lang w:val="vi-VN"/>
        </w:rPr>
        <w:t>Phần IV:</w:t>
      </w:r>
    </w:p>
    <w:p w:rsidR="004F23C0" w:rsidRPr="006F28A2" w:rsidRDefault="004F23C0" w:rsidP="005D2FF9">
      <w:pPr>
        <w:spacing w:before="40"/>
        <w:jc w:val="both"/>
        <w:rPr>
          <w:sz w:val="24"/>
          <w:szCs w:val="24"/>
          <w:lang w:val="vi-VN"/>
        </w:rPr>
      </w:pPr>
      <w:r w:rsidRPr="006F28A2">
        <w:rPr>
          <w:sz w:val="24"/>
          <w:szCs w:val="24"/>
          <w:lang w:val="vi-VN"/>
        </w:rPr>
        <w:t>(1): Mô tả cụ thể, rõ ràng và chi tiết nhất có thể về các dấu hiệu, nhân tố, tình huống bất thường dẫn tới việc tổ chức báo cáo nghi ngờ giao dịch và/hoặc tin rằng giao dịch có liên quan đến rửa tiền hay hoạt động tội phạm.</w:t>
      </w:r>
    </w:p>
    <w:p w:rsidR="004F23C0" w:rsidRPr="006F28A2" w:rsidRDefault="004F23C0" w:rsidP="005D2FF9">
      <w:pPr>
        <w:spacing w:before="40"/>
        <w:jc w:val="both"/>
        <w:rPr>
          <w:sz w:val="24"/>
          <w:szCs w:val="24"/>
          <w:lang w:val="vi-VN"/>
        </w:rPr>
      </w:pPr>
      <w:r w:rsidRPr="006F28A2">
        <w:rPr>
          <w:sz w:val="24"/>
          <w:szCs w:val="24"/>
          <w:lang w:val="vi-VN"/>
        </w:rPr>
        <w:t>(2): Mô tả cụ thể những công việc đã thực hiện liên quan đến việc xử lý báo cáo giao dịch đáng ngờ.</w:t>
      </w:r>
    </w:p>
    <w:p w:rsidR="00D028B4" w:rsidRPr="006C7603" w:rsidRDefault="00D028B4" w:rsidP="005D2FF9">
      <w:pPr>
        <w:jc w:val="both"/>
        <w:rPr>
          <w:lang w:val="vi-VN"/>
        </w:rPr>
        <w:sectPr w:rsidR="00D028B4" w:rsidRPr="006C7603" w:rsidSect="00355758">
          <w:headerReference w:type="default" r:id="rId10"/>
          <w:footerReference w:type="default" r:id="rId11"/>
          <w:footnotePr>
            <w:numRestart w:val="eachSect"/>
          </w:footnotePr>
          <w:pgSz w:w="12240" w:h="15840" w:code="1"/>
          <w:pgMar w:top="720" w:right="1134" w:bottom="630" w:left="1418" w:header="283" w:footer="0" w:gutter="0"/>
          <w:cols w:space="720"/>
          <w:docGrid w:linePitch="381"/>
        </w:sectPr>
      </w:pPr>
    </w:p>
    <w:p w:rsidR="004F23C0" w:rsidRPr="00D028B4" w:rsidRDefault="00865DC9" w:rsidP="00865DC9">
      <w:pPr>
        <w:pageBreakBefore/>
        <w:tabs>
          <w:tab w:val="left" w:pos="421"/>
          <w:tab w:val="center" w:pos="4844"/>
        </w:tabs>
        <w:rPr>
          <w:sz w:val="23"/>
          <w:szCs w:val="23"/>
          <w:lang w:val="vi-VN"/>
        </w:rPr>
      </w:pPr>
      <w:r>
        <w:rPr>
          <w:b/>
          <w:bCs/>
          <w:sz w:val="24"/>
          <w:szCs w:val="24"/>
          <w:lang w:val="vi-VN"/>
        </w:rPr>
        <w:lastRenderedPageBreak/>
        <w:tab/>
      </w:r>
      <w:r>
        <w:rPr>
          <w:b/>
          <w:bCs/>
          <w:sz w:val="24"/>
          <w:szCs w:val="24"/>
          <w:lang w:val="vi-VN"/>
        </w:rPr>
        <w:tab/>
      </w:r>
      <w:r w:rsidR="004F23C0" w:rsidRPr="00D028B4">
        <w:rPr>
          <w:b/>
          <w:bCs/>
          <w:sz w:val="23"/>
          <w:szCs w:val="23"/>
          <w:lang w:val="vi-VN"/>
        </w:rPr>
        <w:t>MẪU BIỂU SỐ 02</w:t>
      </w:r>
    </w:p>
    <w:p w:rsidR="004F23C0" w:rsidRPr="00D028B4" w:rsidRDefault="004F23C0" w:rsidP="004F23C0">
      <w:pPr>
        <w:jc w:val="center"/>
        <w:rPr>
          <w:sz w:val="23"/>
          <w:szCs w:val="23"/>
          <w:lang w:val="vi-VN"/>
        </w:rPr>
      </w:pPr>
      <w:r w:rsidRPr="00D028B4">
        <w:rPr>
          <w:b/>
          <w:bCs/>
          <w:sz w:val="23"/>
          <w:szCs w:val="23"/>
          <w:lang w:val="vi-VN"/>
        </w:rPr>
        <w:t>BÁO CÁO</w:t>
      </w:r>
    </w:p>
    <w:p w:rsidR="00127070" w:rsidRPr="006C7603" w:rsidRDefault="004F23C0" w:rsidP="004F23C0">
      <w:pPr>
        <w:jc w:val="center"/>
        <w:rPr>
          <w:b/>
          <w:bCs/>
          <w:sz w:val="23"/>
          <w:szCs w:val="23"/>
          <w:lang w:val="vi-VN"/>
        </w:rPr>
      </w:pPr>
      <w:r w:rsidRPr="00D028B4">
        <w:rPr>
          <w:b/>
          <w:bCs/>
          <w:sz w:val="23"/>
          <w:szCs w:val="23"/>
          <w:lang w:val="vi-VN"/>
        </w:rPr>
        <w:t xml:space="preserve">Các giao dịch nộp/ rút tiền mặt có tổng giá trị bằng hoặc vượt mức giá trị theo quy định tại </w:t>
      </w:r>
    </w:p>
    <w:p w:rsidR="004F23C0" w:rsidRPr="00D028B4" w:rsidRDefault="004F23C0" w:rsidP="004F23C0">
      <w:pPr>
        <w:jc w:val="center"/>
        <w:rPr>
          <w:sz w:val="23"/>
          <w:szCs w:val="23"/>
          <w:lang w:val="vi-VN"/>
        </w:rPr>
      </w:pPr>
      <w:r w:rsidRPr="00D028B4">
        <w:rPr>
          <w:b/>
          <w:bCs/>
          <w:sz w:val="23"/>
          <w:szCs w:val="23"/>
          <w:lang w:val="vi-VN"/>
        </w:rPr>
        <w:t>Điều 21 Luật PCRT</w:t>
      </w:r>
    </w:p>
    <w:p w:rsidR="004F23C0" w:rsidRPr="00D028B4" w:rsidRDefault="004F23C0" w:rsidP="00D028B4">
      <w:pPr>
        <w:ind w:right="58"/>
        <w:jc w:val="center"/>
        <w:rPr>
          <w:sz w:val="23"/>
          <w:szCs w:val="23"/>
          <w:lang w:val="vi-VN"/>
        </w:rPr>
      </w:pPr>
      <w:r w:rsidRPr="00D028B4">
        <w:rPr>
          <w:i/>
          <w:iCs/>
          <w:sz w:val="23"/>
          <w:szCs w:val="23"/>
          <w:lang w:val="vi-VN"/>
        </w:rPr>
        <w:t>(Đính kèm Thông tư số.... ngày... tháng... năm 2013 hướng dẫn thực hiện các biện pháp phòng, chống rửa tiền)</w:t>
      </w:r>
    </w:p>
    <w:p w:rsidR="004F23C0" w:rsidRPr="00D028B4" w:rsidRDefault="004F23C0" w:rsidP="004F23C0">
      <w:pPr>
        <w:ind w:left="1080"/>
        <w:rPr>
          <w:sz w:val="22"/>
          <w:szCs w:val="22"/>
          <w:lang w:val="vi-VN"/>
        </w:rPr>
      </w:pPr>
      <w:r w:rsidRPr="00D028B4">
        <w:rPr>
          <w:b/>
          <w:bCs/>
          <w:sz w:val="22"/>
          <w:szCs w:val="22"/>
          <w:lang w:val="vi-VN"/>
        </w:rPr>
        <w:t>Tên đối tượng báo cáo:</w:t>
      </w:r>
    </w:p>
    <w:p w:rsidR="004F23C0" w:rsidRPr="00D028B4" w:rsidRDefault="004F23C0" w:rsidP="004F23C0">
      <w:pPr>
        <w:ind w:left="1080"/>
        <w:rPr>
          <w:sz w:val="22"/>
          <w:szCs w:val="22"/>
          <w:lang w:val="vi-VN"/>
        </w:rPr>
      </w:pPr>
      <w:r w:rsidRPr="00D028B4">
        <w:rPr>
          <w:sz w:val="22"/>
          <w:szCs w:val="22"/>
          <w:lang w:val="vi-VN"/>
        </w:rPr>
        <w:t>Địa chỉ; số điện thoại</w:t>
      </w:r>
    </w:p>
    <w:p w:rsidR="004F23C0" w:rsidRPr="00D028B4" w:rsidRDefault="004F23C0" w:rsidP="004F23C0">
      <w:pPr>
        <w:ind w:left="1080"/>
        <w:rPr>
          <w:sz w:val="22"/>
          <w:szCs w:val="22"/>
          <w:lang w:val="vi-VN"/>
        </w:rPr>
      </w:pPr>
      <w:r w:rsidRPr="00D028B4">
        <w:rPr>
          <w:b/>
          <w:bCs/>
          <w:sz w:val="22"/>
          <w:szCs w:val="22"/>
          <w:lang w:val="vi-VN"/>
        </w:rPr>
        <w:t>Địa điểm phát sinh giao dịch:</w:t>
      </w:r>
    </w:p>
    <w:p w:rsidR="00D028B4" w:rsidRPr="006C7603" w:rsidRDefault="004F23C0" w:rsidP="00D028B4">
      <w:pPr>
        <w:ind w:left="1080"/>
        <w:rPr>
          <w:sz w:val="22"/>
          <w:szCs w:val="22"/>
          <w:lang w:val="vi-VN"/>
        </w:rPr>
      </w:pPr>
      <w:r w:rsidRPr="00D028B4">
        <w:rPr>
          <w:sz w:val="22"/>
          <w:szCs w:val="22"/>
          <w:lang w:val="vi-VN"/>
        </w:rPr>
        <w:t>Địa chỉ; số điện thoại</w:t>
      </w:r>
    </w:p>
    <w:p w:rsidR="004F23C0" w:rsidRPr="00D028B4" w:rsidRDefault="004F23C0" w:rsidP="00D028B4">
      <w:pPr>
        <w:spacing w:before="80" w:after="80"/>
        <w:ind w:left="1080"/>
        <w:rPr>
          <w:sz w:val="22"/>
          <w:szCs w:val="22"/>
          <w:lang w:val="vi-VN"/>
        </w:rPr>
      </w:pPr>
      <w:r w:rsidRPr="00D028B4">
        <w:rPr>
          <w:sz w:val="22"/>
          <w:szCs w:val="22"/>
          <w:lang w:val="vi-VN"/>
        </w:rPr>
        <w:t>Ngày ... tháng ... năm 20... (</w:t>
      </w:r>
      <w:r w:rsidR="00D028B4" w:rsidRPr="00D028B4">
        <w:rPr>
          <w:sz w:val="22"/>
          <w:szCs w:val="22"/>
          <w:vertAlign w:val="superscript"/>
          <w:lang w:val="vi-VN"/>
        </w:rPr>
        <w:t>1</w:t>
      </w:r>
      <w:r w:rsidRPr="00D028B4">
        <w:rPr>
          <w:sz w:val="22"/>
          <w:szCs w:val="22"/>
          <w:lang w:val="vi-VN"/>
        </w:rPr>
        <w:t>)</w:t>
      </w:r>
    </w:p>
    <w:tbl>
      <w:tblPr>
        <w:tblW w:w="5091" w:type="pct"/>
        <w:jc w:val="center"/>
        <w:tblCellMar>
          <w:left w:w="0" w:type="dxa"/>
          <w:right w:w="0" w:type="dxa"/>
        </w:tblCellMar>
        <w:tblLook w:val="04A0"/>
      </w:tblPr>
      <w:tblGrid>
        <w:gridCol w:w="463"/>
        <w:gridCol w:w="192"/>
        <w:gridCol w:w="745"/>
        <w:gridCol w:w="1195"/>
        <w:gridCol w:w="596"/>
        <w:gridCol w:w="927"/>
        <w:gridCol w:w="813"/>
        <w:gridCol w:w="616"/>
        <w:gridCol w:w="334"/>
        <w:gridCol w:w="723"/>
        <w:gridCol w:w="981"/>
        <w:gridCol w:w="707"/>
        <w:gridCol w:w="831"/>
        <w:gridCol w:w="691"/>
        <w:gridCol w:w="178"/>
      </w:tblGrid>
      <w:tr w:rsidR="004F23C0" w:rsidRPr="004F23C0" w:rsidTr="00127070">
        <w:trPr>
          <w:gridAfter w:val="1"/>
          <w:wAfter w:w="90" w:type="pct"/>
          <w:trHeight w:val="313"/>
          <w:jc w:val="center"/>
        </w:trPr>
        <w:tc>
          <w:tcPr>
            <w:tcW w:w="327"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F23C0" w:rsidRPr="00D028B4" w:rsidRDefault="004F23C0" w:rsidP="004F23C0">
            <w:pPr>
              <w:jc w:val="center"/>
              <w:rPr>
                <w:sz w:val="22"/>
                <w:szCs w:val="22"/>
                <w:lang w:val="vi-VN"/>
              </w:rPr>
            </w:pPr>
            <w:r w:rsidRPr="00D028B4">
              <w:rPr>
                <w:sz w:val="22"/>
                <w:szCs w:val="22"/>
                <w:lang w:val="vi-VN"/>
              </w:rPr>
              <w:t>STT</w:t>
            </w:r>
          </w:p>
        </w:tc>
        <w:tc>
          <w:tcPr>
            <w:tcW w:w="373" w:type="pct"/>
            <w:vMerge w:val="restart"/>
            <w:tcBorders>
              <w:top w:val="single" w:sz="8" w:space="0" w:color="auto"/>
              <w:left w:val="nil"/>
              <w:bottom w:val="single" w:sz="8" w:space="0" w:color="auto"/>
              <w:right w:val="single" w:sz="8" w:space="0" w:color="auto"/>
            </w:tcBorders>
            <w:shd w:val="clear" w:color="auto" w:fill="FFFFFF"/>
            <w:vAlign w:val="center"/>
            <w:hideMark/>
          </w:tcPr>
          <w:p w:rsidR="00F24EF0" w:rsidRPr="00D028B4" w:rsidRDefault="004F23C0" w:rsidP="00F24EF0">
            <w:pPr>
              <w:jc w:val="center"/>
              <w:rPr>
                <w:sz w:val="22"/>
                <w:szCs w:val="22"/>
              </w:rPr>
            </w:pPr>
            <w:r w:rsidRPr="00D028B4">
              <w:rPr>
                <w:sz w:val="22"/>
                <w:szCs w:val="22"/>
                <w:lang w:val="vi-VN"/>
              </w:rPr>
              <w:t xml:space="preserve">Loại giao dịch </w:t>
            </w:r>
          </w:p>
          <w:p w:rsidR="004F23C0" w:rsidRPr="00D028B4" w:rsidRDefault="004F23C0" w:rsidP="00D028B4">
            <w:pPr>
              <w:jc w:val="center"/>
              <w:rPr>
                <w:sz w:val="22"/>
                <w:szCs w:val="22"/>
                <w:lang w:val="vi-VN"/>
              </w:rPr>
            </w:pPr>
            <w:r w:rsidRPr="00D028B4">
              <w:rPr>
                <w:sz w:val="22"/>
                <w:szCs w:val="22"/>
                <w:lang w:val="vi-VN"/>
              </w:rPr>
              <w:t>(</w:t>
            </w:r>
            <w:r w:rsidR="00D028B4">
              <w:rPr>
                <w:sz w:val="22"/>
                <w:szCs w:val="22"/>
                <w:vertAlign w:val="superscript"/>
              </w:rPr>
              <w:t>2</w:t>
            </w:r>
            <w:r w:rsidRPr="00D028B4">
              <w:rPr>
                <w:sz w:val="22"/>
                <w:szCs w:val="22"/>
                <w:lang w:val="vi-VN"/>
              </w:rPr>
              <w:t>)</w:t>
            </w:r>
          </w:p>
        </w:tc>
        <w:tc>
          <w:tcPr>
            <w:tcW w:w="598" w:type="pct"/>
            <w:vMerge w:val="restart"/>
            <w:tcBorders>
              <w:top w:val="single" w:sz="8" w:space="0" w:color="auto"/>
              <w:left w:val="nil"/>
              <w:bottom w:val="single" w:sz="8" w:space="0" w:color="auto"/>
              <w:right w:val="single" w:sz="8" w:space="0" w:color="auto"/>
            </w:tcBorders>
            <w:shd w:val="clear" w:color="auto" w:fill="FFFFFF"/>
            <w:vAlign w:val="center"/>
            <w:hideMark/>
          </w:tcPr>
          <w:p w:rsidR="00F24EF0" w:rsidRPr="00D028B4" w:rsidRDefault="004F23C0" w:rsidP="004F23C0">
            <w:pPr>
              <w:jc w:val="center"/>
              <w:rPr>
                <w:sz w:val="22"/>
                <w:szCs w:val="22"/>
              </w:rPr>
            </w:pPr>
            <w:r w:rsidRPr="00D028B4">
              <w:rPr>
                <w:sz w:val="22"/>
                <w:szCs w:val="22"/>
                <w:lang w:val="vi-VN"/>
              </w:rPr>
              <w:t xml:space="preserve">Tên khách hàng </w:t>
            </w:r>
          </w:p>
          <w:p w:rsidR="004F23C0" w:rsidRPr="00D028B4" w:rsidRDefault="004F23C0" w:rsidP="00D028B4">
            <w:pPr>
              <w:jc w:val="center"/>
              <w:rPr>
                <w:sz w:val="22"/>
                <w:szCs w:val="22"/>
                <w:lang w:val="vi-VN"/>
              </w:rPr>
            </w:pPr>
            <w:r w:rsidRPr="00D028B4">
              <w:rPr>
                <w:sz w:val="22"/>
                <w:szCs w:val="22"/>
                <w:lang w:val="vi-VN"/>
              </w:rPr>
              <w:t>(</w:t>
            </w:r>
            <w:r w:rsidR="00D028B4">
              <w:rPr>
                <w:sz w:val="22"/>
                <w:szCs w:val="22"/>
                <w:vertAlign w:val="superscript"/>
              </w:rPr>
              <w:t>3</w:t>
            </w:r>
            <w:r w:rsidRPr="00D028B4">
              <w:rPr>
                <w:sz w:val="22"/>
                <w:szCs w:val="22"/>
                <w:lang w:val="vi-VN"/>
              </w:rPr>
              <w:t>)</w:t>
            </w:r>
          </w:p>
        </w:tc>
        <w:tc>
          <w:tcPr>
            <w:tcW w:w="298" w:type="pct"/>
            <w:vMerge w:val="restart"/>
            <w:tcBorders>
              <w:top w:val="single" w:sz="8" w:space="0" w:color="auto"/>
              <w:left w:val="nil"/>
              <w:bottom w:val="single" w:sz="8" w:space="0" w:color="auto"/>
              <w:right w:val="single" w:sz="8" w:space="0" w:color="auto"/>
            </w:tcBorders>
            <w:shd w:val="clear" w:color="auto" w:fill="FFFFFF"/>
            <w:vAlign w:val="center"/>
            <w:hideMark/>
          </w:tcPr>
          <w:p w:rsidR="004F23C0" w:rsidRPr="00D028B4" w:rsidRDefault="004F23C0" w:rsidP="004F23C0">
            <w:pPr>
              <w:jc w:val="center"/>
              <w:rPr>
                <w:sz w:val="22"/>
                <w:szCs w:val="22"/>
                <w:lang w:val="vi-VN"/>
              </w:rPr>
            </w:pPr>
            <w:r w:rsidRPr="00D028B4">
              <w:rPr>
                <w:sz w:val="22"/>
                <w:szCs w:val="22"/>
                <w:lang w:val="vi-VN"/>
              </w:rPr>
              <w:t>Địa chỉ</w:t>
            </w:r>
          </w:p>
        </w:tc>
        <w:tc>
          <w:tcPr>
            <w:tcW w:w="1708" w:type="pct"/>
            <w:gridSpan w:val="5"/>
            <w:tcBorders>
              <w:top w:val="single" w:sz="8" w:space="0" w:color="auto"/>
              <w:left w:val="nil"/>
              <w:bottom w:val="single" w:sz="8" w:space="0" w:color="auto"/>
              <w:right w:val="single" w:sz="8" w:space="0" w:color="auto"/>
            </w:tcBorders>
            <w:shd w:val="clear" w:color="auto" w:fill="FFFFFF"/>
            <w:vAlign w:val="center"/>
            <w:hideMark/>
          </w:tcPr>
          <w:p w:rsidR="004F23C0" w:rsidRPr="00D028B4" w:rsidRDefault="004F23C0" w:rsidP="00D028B4">
            <w:pPr>
              <w:jc w:val="center"/>
              <w:rPr>
                <w:sz w:val="22"/>
                <w:szCs w:val="22"/>
                <w:lang w:val="vi-VN"/>
              </w:rPr>
            </w:pPr>
            <w:r w:rsidRPr="00D028B4">
              <w:rPr>
                <w:sz w:val="22"/>
                <w:szCs w:val="22"/>
                <w:lang w:val="vi-VN"/>
              </w:rPr>
              <w:t>Giấy tờ nhận dạng (</w:t>
            </w:r>
            <w:r w:rsidR="00D028B4" w:rsidRPr="00D028B4">
              <w:rPr>
                <w:sz w:val="22"/>
                <w:szCs w:val="22"/>
                <w:vertAlign w:val="superscript"/>
              </w:rPr>
              <w:t>4</w:t>
            </w:r>
            <w:r w:rsidRPr="00D028B4">
              <w:rPr>
                <w:sz w:val="22"/>
                <w:szCs w:val="22"/>
                <w:lang w:val="vi-VN"/>
              </w:rPr>
              <w:t>)</w:t>
            </w:r>
          </w:p>
        </w:tc>
        <w:tc>
          <w:tcPr>
            <w:tcW w:w="491"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D028B4">
            <w:pPr>
              <w:jc w:val="center"/>
              <w:rPr>
                <w:sz w:val="22"/>
                <w:szCs w:val="22"/>
                <w:lang w:val="vi-VN"/>
              </w:rPr>
            </w:pPr>
            <w:r w:rsidRPr="00D028B4">
              <w:rPr>
                <w:sz w:val="22"/>
                <w:szCs w:val="22"/>
                <w:lang w:val="vi-VN"/>
              </w:rPr>
              <w:t>Số tiền giao dịch (triệu đồng) (</w:t>
            </w:r>
            <w:r w:rsidR="00D028B4" w:rsidRPr="00D028B4">
              <w:rPr>
                <w:sz w:val="22"/>
                <w:szCs w:val="22"/>
                <w:vertAlign w:val="superscript"/>
                <w:lang w:val="vi-VN"/>
              </w:rPr>
              <w:t>5</w:t>
            </w:r>
            <w:r w:rsidRPr="00D028B4">
              <w:rPr>
                <w:sz w:val="22"/>
                <w:szCs w:val="22"/>
                <w:lang w:val="vi-VN"/>
              </w:rPr>
              <w:t>)</w:t>
            </w:r>
          </w:p>
        </w:tc>
        <w:tc>
          <w:tcPr>
            <w:tcW w:w="354"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D028B4">
            <w:pPr>
              <w:jc w:val="center"/>
              <w:rPr>
                <w:sz w:val="22"/>
                <w:szCs w:val="22"/>
                <w:lang w:val="vi-VN"/>
              </w:rPr>
            </w:pPr>
            <w:r w:rsidRPr="00D028B4">
              <w:rPr>
                <w:sz w:val="22"/>
                <w:szCs w:val="22"/>
                <w:lang w:val="vi-VN"/>
              </w:rPr>
              <w:t>Loại tiền giao dịch (</w:t>
            </w:r>
            <w:r w:rsidR="00D028B4">
              <w:rPr>
                <w:sz w:val="22"/>
                <w:szCs w:val="22"/>
                <w:vertAlign w:val="superscript"/>
              </w:rPr>
              <w:t>6</w:t>
            </w:r>
            <w:r w:rsidRPr="00D028B4">
              <w:rPr>
                <w:sz w:val="22"/>
                <w:szCs w:val="22"/>
                <w:lang w:val="vi-VN"/>
              </w:rPr>
              <w:t>)</w:t>
            </w:r>
          </w:p>
        </w:tc>
        <w:tc>
          <w:tcPr>
            <w:tcW w:w="416"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D028B4">
            <w:pPr>
              <w:jc w:val="center"/>
              <w:rPr>
                <w:sz w:val="22"/>
                <w:szCs w:val="22"/>
                <w:lang w:val="vi-VN"/>
              </w:rPr>
            </w:pPr>
            <w:r w:rsidRPr="00D028B4">
              <w:rPr>
                <w:sz w:val="22"/>
                <w:szCs w:val="22"/>
                <w:lang w:val="vi-VN"/>
              </w:rPr>
              <w:t>Số tài khoản (</w:t>
            </w:r>
            <w:r w:rsidR="00D028B4">
              <w:rPr>
                <w:rStyle w:val="FootnoteReference"/>
                <w:sz w:val="22"/>
                <w:szCs w:val="22"/>
              </w:rPr>
              <w:t>7</w:t>
            </w:r>
            <w:r w:rsidRPr="00D028B4">
              <w:rPr>
                <w:sz w:val="22"/>
                <w:szCs w:val="22"/>
                <w:lang w:val="vi-VN"/>
              </w:rPr>
              <w:t>)</w:t>
            </w:r>
          </w:p>
        </w:tc>
        <w:tc>
          <w:tcPr>
            <w:tcW w:w="346"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D028B4">
            <w:pPr>
              <w:jc w:val="center"/>
              <w:rPr>
                <w:sz w:val="22"/>
                <w:szCs w:val="22"/>
                <w:lang w:val="vi-VN"/>
              </w:rPr>
            </w:pPr>
            <w:r w:rsidRPr="00D028B4">
              <w:rPr>
                <w:sz w:val="22"/>
                <w:szCs w:val="22"/>
                <w:lang w:val="vi-VN"/>
              </w:rPr>
              <w:t>Nội dung giao dịch (</w:t>
            </w:r>
            <w:r w:rsidR="00D028B4">
              <w:rPr>
                <w:sz w:val="22"/>
                <w:szCs w:val="22"/>
                <w:vertAlign w:val="superscript"/>
              </w:rPr>
              <w:t>8</w:t>
            </w:r>
            <w:r w:rsidRPr="00D028B4">
              <w:rPr>
                <w:sz w:val="22"/>
                <w:szCs w:val="22"/>
                <w:lang w:val="vi-VN"/>
              </w:rPr>
              <w:t>)</w:t>
            </w:r>
          </w:p>
        </w:tc>
      </w:tr>
      <w:tr w:rsidR="004F23C0" w:rsidRPr="004F23C0" w:rsidTr="00127070">
        <w:trPr>
          <w:gridAfter w:val="1"/>
          <w:wAfter w:w="90" w:type="pct"/>
          <w:trHeight w:val="1141"/>
          <w:jc w:val="center"/>
        </w:trPr>
        <w:tc>
          <w:tcPr>
            <w:tcW w:w="327" w:type="pct"/>
            <w:gridSpan w:val="2"/>
            <w:vMerge/>
            <w:tcBorders>
              <w:top w:val="single" w:sz="8" w:space="0" w:color="auto"/>
              <w:left w:val="single" w:sz="8" w:space="0" w:color="auto"/>
              <w:bottom w:val="single" w:sz="8" w:space="0" w:color="auto"/>
              <w:right w:val="single" w:sz="8" w:space="0" w:color="auto"/>
            </w:tcBorders>
            <w:vAlign w:val="center"/>
            <w:hideMark/>
          </w:tcPr>
          <w:p w:rsidR="004F23C0" w:rsidRPr="00D028B4" w:rsidRDefault="004F23C0" w:rsidP="004F23C0">
            <w:pPr>
              <w:jc w:val="center"/>
              <w:rPr>
                <w:sz w:val="22"/>
                <w:szCs w:val="22"/>
                <w:lang w:val="vi-VN"/>
              </w:rPr>
            </w:pPr>
          </w:p>
        </w:tc>
        <w:tc>
          <w:tcPr>
            <w:tcW w:w="373" w:type="pct"/>
            <w:vMerge/>
            <w:tcBorders>
              <w:top w:val="single" w:sz="8" w:space="0" w:color="auto"/>
              <w:left w:val="nil"/>
              <w:bottom w:val="single" w:sz="8" w:space="0" w:color="auto"/>
              <w:right w:val="single" w:sz="8" w:space="0" w:color="auto"/>
            </w:tcBorders>
            <w:vAlign w:val="center"/>
            <w:hideMark/>
          </w:tcPr>
          <w:p w:rsidR="004F23C0" w:rsidRPr="00D028B4" w:rsidRDefault="004F23C0" w:rsidP="004F23C0">
            <w:pPr>
              <w:jc w:val="center"/>
              <w:rPr>
                <w:sz w:val="22"/>
                <w:szCs w:val="22"/>
                <w:lang w:val="vi-VN"/>
              </w:rPr>
            </w:pPr>
          </w:p>
        </w:tc>
        <w:tc>
          <w:tcPr>
            <w:tcW w:w="598" w:type="pct"/>
            <w:vMerge/>
            <w:tcBorders>
              <w:top w:val="single" w:sz="8" w:space="0" w:color="auto"/>
              <w:left w:val="nil"/>
              <w:bottom w:val="single" w:sz="8" w:space="0" w:color="auto"/>
              <w:right w:val="single" w:sz="8" w:space="0" w:color="auto"/>
            </w:tcBorders>
            <w:vAlign w:val="center"/>
            <w:hideMark/>
          </w:tcPr>
          <w:p w:rsidR="004F23C0" w:rsidRPr="00D028B4" w:rsidRDefault="004F23C0" w:rsidP="004F23C0">
            <w:pPr>
              <w:jc w:val="center"/>
              <w:rPr>
                <w:sz w:val="22"/>
                <w:szCs w:val="22"/>
                <w:lang w:val="vi-VN"/>
              </w:rPr>
            </w:pPr>
          </w:p>
        </w:tc>
        <w:tc>
          <w:tcPr>
            <w:tcW w:w="298" w:type="pct"/>
            <w:vMerge/>
            <w:tcBorders>
              <w:top w:val="single" w:sz="8" w:space="0" w:color="auto"/>
              <w:left w:val="nil"/>
              <w:bottom w:val="single" w:sz="8" w:space="0" w:color="auto"/>
              <w:right w:val="single" w:sz="8" w:space="0" w:color="auto"/>
            </w:tcBorders>
            <w:vAlign w:val="center"/>
            <w:hideMark/>
          </w:tcPr>
          <w:p w:rsidR="004F23C0" w:rsidRPr="00D028B4" w:rsidRDefault="004F23C0" w:rsidP="004F23C0">
            <w:pPr>
              <w:jc w:val="center"/>
              <w:rPr>
                <w:sz w:val="22"/>
                <w:szCs w:val="22"/>
                <w:lang w:val="vi-VN"/>
              </w:rPr>
            </w:pPr>
          </w:p>
        </w:tc>
        <w:tc>
          <w:tcPr>
            <w:tcW w:w="46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r w:rsidRPr="00D028B4">
              <w:rPr>
                <w:sz w:val="22"/>
                <w:szCs w:val="22"/>
                <w:lang w:val="vi-VN"/>
              </w:rPr>
              <w:t>Số CMND</w:t>
            </w:r>
          </w:p>
        </w:tc>
        <w:tc>
          <w:tcPr>
            <w:tcW w:w="40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r w:rsidRPr="00D028B4">
              <w:rPr>
                <w:sz w:val="22"/>
                <w:szCs w:val="22"/>
                <w:lang w:val="vi-VN"/>
              </w:rPr>
              <w:t>Số hộ chiếu</w:t>
            </w:r>
          </w:p>
        </w:tc>
        <w:tc>
          <w:tcPr>
            <w:tcW w:w="475"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r w:rsidRPr="00D028B4">
              <w:rPr>
                <w:sz w:val="22"/>
                <w:szCs w:val="22"/>
                <w:lang w:val="vi-VN"/>
              </w:rPr>
              <w:t xml:space="preserve">Số đăng </w:t>
            </w:r>
            <w:r w:rsidRPr="00D028B4">
              <w:rPr>
                <w:sz w:val="22"/>
                <w:szCs w:val="22"/>
              </w:rPr>
              <w:t xml:space="preserve">ký </w:t>
            </w:r>
            <w:r w:rsidRPr="00D028B4">
              <w:rPr>
                <w:sz w:val="22"/>
                <w:szCs w:val="22"/>
                <w:lang w:val="vi-VN"/>
              </w:rPr>
              <w:t>KD</w:t>
            </w:r>
          </w:p>
        </w:tc>
        <w:tc>
          <w:tcPr>
            <w:tcW w:w="36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r w:rsidRPr="00D028B4">
              <w:rPr>
                <w:sz w:val="22"/>
                <w:szCs w:val="22"/>
                <w:lang w:val="vi-VN"/>
              </w:rPr>
              <w:t>Mã số thuế</w:t>
            </w:r>
          </w:p>
        </w:tc>
        <w:tc>
          <w:tcPr>
            <w:tcW w:w="491" w:type="pct"/>
            <w:vMerge/>
            <w:tcBorders>
              <w:top w:val="single" w:sz="8" w:space="0" w:color="auto"/>
              <w:left w:val="nil"/>
              <w:bottom w:val="single" w:sz="8" w:space="0" w:color="auto"/>
              <w:right w:val="single" w:sz="8" w:space="0" w:color="auto"/>
            </w:tcBorders>
            <w:vAlign w:val="center"/>
            <w:hideMark/>
          </w:tcPr>
          <w:p w:rsidR="004F23C0" w:rsidRPr="00D028B4" w:rsidRDefault="004F23C0" w:rsidP="004F23C0">
            <w:pPr>
              <w:jc w:val="center"/>
              <w:rPr>
                <w:sz w:val="22"/>
                <w:szCs w:val="22"/>
                <w:lang w:val="vi-VN"/>
              </w:rPr>
            </w:pPr>
          </w:p>
        </w:tc>
        <w:tc>
          <w:tcPr>
            <w:tcW w:w="354" w:type="pct"/>
            <w:vMerge/>
            <w:tcBorders>
              <w:top w:val="single" w:sz="8" w:space="0" w:color="auto"/>
              <w:left w:val="nil"/>
              <w:bottom w:val="single" w:sz="8" w:space="0" w:color="auto"/>
              <w:right w:val="single" w:sz="8" w:space="0" w:color="auto"/>
            </w:tcBorders>
            <w:vAlign w:val="center"/>
            <w:hideMark/>
          </w:tcPr>
          <w:p w:rsidR="004F23C0" w:rsidRPr="00D028B4" w:rsidRDefault="004F23C0" w:rsidP="004F23C0">
            <w:pPr>
              <w:jc w:val="center"/>
              <w:rPr>
                <w:sz w:val="22"/>
                <w:szCs w:val="22"/>
                <w:lang w:val="vi-VN"/>
              </w:rPr>
            </w:pPr>
          </w:p>
        </w:tc>
        <w:tc>
          <w:tcPr>
            <w:tcW w:w="416" w:type="pct"/>
            <w:vMerge/>
            <w:tcBorders>
              <w:top w:val="single" w:sz="8" w:space="0" w:color="auto"/>
              <w:left w:val="nil"/>
              <w:bottom w:val="single" w:sz="8" w:space="0" w:color="auto"/>
              <w:right w:val="single" w:sz="8" w:space="0" w:color="auto"/>
            </w:tcBorders>
            <w:vAlign w:val="center"/>
            <w:hideMark/>
          </w:tcPr>
          <w:p w:rsidR="004F23C0" w:rsidRPr="00D028B4" w:rsidRDefault="004F23C0" w:rsidP="004F23C0">
            <w:pPr>
              <w:jc w:val="center"/>
              <w:rPr>
                <w:sz w:val="22"/>
                <w:szCs w:val="22"/>
                <w:lang w:val="vi-VN"/>
              </w:rPr>
            </w:pPr>
          </w:p>
        </w:tc>
        <w:tc>
          <w:tcPr>
            <w:tcW w:w="346" w:type="pct"/>
            <w:vMerge/>
            <w:tcBorders>
              <w:top w:val="single" w:sz="8" w:space="0" w:color="auto"/>
              <w:left w:val="nil"/>
              <w:bottom w:val="single" w:sz="8" w:space="0" w:color="auto"/>
              <w:right w:val="single" w:sz="8" w:space="0" w:color="auto"/>
            </w:tcBorders>
            <w:vAlign w:val="center"/>
            <w:hideMark/>
          </w:tcPr>
          <w:p w:rsidR="004F23C0" w:rsidRPr="00D028B4" w:rsidRDefault="004F23C0" w:rsidP="004F23C0">
            <w:pPr>
              <w:jc w:val="center"/>
              <w:rPr>
                <w:sz w:val="22"/>
                <w:szCs w:val="22"/>
                <w:lang w:val="vi-VN"/>
              </w:rPr>
            </w:pPr>
          </w:p>
        </w:tc>
      </w:tr>
      <w:tr w:rsidR="004F23C0" w:rsidRPr="004F23C0" w:rsidTr="00127070">
        <w:trPr>
          <w:gridAfter w:val="1"/>
          <w:wAfter w:w="90" w:type="pct"/>
          <w:jc w:val="center"/>
        </w:trPr>
        <w:tc>
          <w:tcPr>
            <w:tcW w:w="327"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r w:rsidRPr="00D028B4">
              <w:rPr>
                <w:sz w:val="22"/>
                <w:szCs w:val="22"/>
                <w:lang w:val="vi-VN"/>
              </w:rPr>
              <w:t>1</w:t>
            </w:r>
          </w:p>
        </w:tc>
        <w:tc>
          <w:tcPr>
            <w:tcW w:w="37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5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2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6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0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75"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6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5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1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4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r>
      <w:tr w:rsidR="004F23C0" w:rsidRPr="004F23C0" w:rsidTr="00127070">
        <w:trPr>
          <w:gridAfter w:val="1"/>
          <w:wAfter w:w="90" w:type="pct"/>
          <w:jc w:val="center"/>
        </w:trPr>
        <w:tc>
          <w:tcPr>
            <w:tcW w:w="327"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r w:rsidRPr="00D028B4">
              <w:rPr>
                <w:sz w:val="22"/>
                <w:szCs w:val="22"/>
                <w:lang w:val="vi-VN"/>
              </w:rPr>
              <w:t>2</w:t>
            </w:r>
          </w:p>
        </w:tc>
        <w:tc>
          <w:tcPr>
            <w:tcW w:w="37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5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2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6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0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75"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6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5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1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4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r>
      <w:tr w:rsidR="004F23C0" w:rsidRPr="004F23C0" w:rsidTr="00127070">
        <w:trPr>
          <w:gridAfter w:val="1"/>
          <w:wAfter w:w="90" w:type="pct"/>
          <w:jc w:val="center"/>
        </w:trPr>
        <w:tc>
          <w:tcPr>
            <w:tcW w:w="327"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r w:rsidRPr="00D028B4">
              <w:rPr>
                <w:sz w:val="22"/>
                <w:szCs w:val="22"/>
                <w:lang w:val="vi-VN"/>
              </w:rPr>
              <w:t>3</w:t>
            </w:r>
          </w:p>
        </w:tc>
        <w:tc>
          <w:tcPr>
            <w:tcW w:w="37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5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2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6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0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75"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6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5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1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4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r>
      <w:tr w:rsidR="004F23C0" w:rsidRPr="004F23C0" w:rsidTr="00127070">
        <w:trPr>
          <w:gridAfter w:val="1"/>
          <w:wAfter w:w="90" w:type="pct"/>
          <w:jc w:val="center"/>
        </w:trPr>
        <w:tc>
          <w:tcPr>
            <w:tcW w:w="327"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r w:rsidRPr="00D028B4">
              <w:rPr>
                <w:sz w:val="22"/>
                <w:szCs w:val="22"/>
                <w:lang w:val="vi-VN"/>
              </w:rPr>
              <w:t>…</w:t>
            </w:r>
          </w:p>
        </w:tc>
        <w:tc>
          <w:tcPr>
            <w:tcW w:w="37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5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2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6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0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75"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6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5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1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4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r>
      <w:tr w:rsidR="004F23C0" w:rsidRPr="004F23C0" w:rsidTr="00127070">
        <w:trPr>
          <w:gridAfter w:val="1"/>
          <w:wAfter w:w="90" w:type="pct"/>
          <w:jc w:val="center"/>
        </w:trPr>
        <w:tc>
          <w:tcPr>
            <w:tcW w:w="327"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r w:rsidRPr="00D028B4">
              <w:rPr>
                <w:sz w:val="22"/>
                <w:szCs w:val="22"/>
                <w:lang w:val="vi-VN"/>
              </w:rPr>
              <w:t>…</w:t>
            </w:r>
          </w:p>
        </w:tc>
        <w:tc>
          <w:tcPr>
            <w:tcW w:w="37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5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2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6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07"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75"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62"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91"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5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41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c>
          <w:tcPr>
            <w:tcW w:w="346"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4F23C0" w:rsidRPr="00D028B4" w:rsidRDefault="004F23C0" w:rsidP="004F23C0">
            <w:pPr>
              <w:jc w:val="center"/>
              <w:rPr>
                <w:sz w:val="22"/>
                <w:szCs w:val="22"/>
                <w:lang w:val="vi-VN"/>
              </w:rPr>
            </w:pPr>
          </w:p>
        </w:tc>
      </w:tr>
      <w:tr w:rsidR="004F23C0" w:rsidRPr="00254249" w:rsidTr="00127070">
        <w:tblPrEx>
          <w:jc w:val="left"/>
        </w:tblPrEx>
        <w:trPr>
          <w:gridBefore w:val="1"/>
          <w:wBefore w:w="231" w:type="pct"/>
          <w:trHeight w:val="653"/>
        </w:trPr>
        <w:tc>
          <w:tcPr>
            <w:tcW w:w="2544" w:type="pct"/>
            <w:gridSpan w:val="7"/>
            <w:tcBorders>
              <w:top w:val="nil"/>
              <w:left w:val="nil"/>
              <w:bottom w:val="nil"/>
              <w:right w:val="nil"/>
            </w:tcBorders>
            <w:shd w:val="clear" w:color="auto" w:fill="auto"/>
            <w:tcMar>
              <w:top w:w="0" w:type="dxa"/>
              <w:left w:w="108" w:type="dxa"/>
              <w:bottom w:w="0" w:type="dxa"/>
              <w:right w:w="108" w:type="dxa"/>
            </w:tcMar>
            <w:hideMark/>
          </w:tcPr>
          <w:p w:rsidR="004F23C0" w:rsidRPr="00F24EF0" w:rsidRDefault="004F23C0" w:rsidP="00127070">
            <w:pPr>
              <w:spacing w:before="80"/>
              <w:jc w:val="center"/>
              <w:rPr>
                <w:sz w:val="24"/>
                <w:szCs w:val="24"/>
                <w:lang w:val="vi-VN"/>
              </w:rPr>
            </w:pPr>
            <w:r w:rsidRPr="004F23C0">
              <w:rPr>
                <w:lang w:val="vi-VN"/>
              </w:rPr>
              <w:t> </w:t>
            </w:r>
            <w:r w:rsidRPr="00F24EF0">
              <w:rPr>
                <w:b/>
                <w:bCs/>
                <w:sz w:val="24"/>
                <w:szCs w:val="24"/>
                <w:lang w:val="vi-VN"/>
              </w:rPr>
              <w:t>NGƯỜI LẬP BIỂU</w:t>
            </w:r>
            <w:r w:rsidRPr="00F24EF0">
              <w:rPr>
                <w:b/>
                <w:bCs/>
                <w:sz w:val="24"/>
                <w:szCs w:val="24"/>
                <w:lang w:val="vi-VN"/>
              </w:rPr>
              <w:br/>
            </w:r>
            <w:r w:rsidRPr="00F24EF0">
              <w:rPr>
                <w:sz w:val="24"/>
                <w:szCs w:val="24"/>
                <w:lang w:val="vi-VN"/>
              </w:rPr>
              <w:t>Ký và ghi rõ họ tên</w:t>
            </w:r>
          </w:p>
        </w:tc>
        <w:tc>
          <w:tcPr>
            <w:tcW w:w="2225" w:type="pct"/>
            <w:gridSpan w:val="7"/>
            <w:tcBorders>
              <w:top w:val="nil"/>
              <w:left w:val="nil"/>
              <w:bottom w:val="nil"/>
              <w:right w:val="nil"/>
            </w:tcBorders>
            <w:shd w:val="clear" w:color="auto" w:fill="auto"/>
            <w:tcMar>
              <w:top w:w="0" w:type="dxa"/>
              <w:left w:w="108" w:type="dxa"/>
              <w:bottom w:w="0" w:type="dxa"/>
              <w:right w:w="108" w:type="dxa"/>
            </w:tcMar>
            <w:hideMark/>
          </w:tcPr>
          <w:p w:rsidR="004F23C0" w:rsidRPr="00F24EF0" w:rsidRDefault="004F23C0" w:rsidP="00127070">
            <w:pPr>
              <w:spacing w:before="80"/>
              <w:jc w:val="center"/>
              <w:rPr>
                <w:sz w:val="24"/>
                <w:szCs w:val="24"/>
                <w:lang w:val="vi-VN"/>
              </w:rPr>
            </w:pPr>
            <w:r w:rsidRPr="00F24EF0">
              <w:rPr>
                <w:b/>
                <w:bCs/>
                <w:sz w:val="24"/>
                <w:szCs w:val="24"/>
                <w:lang w:val="vi-VN"/>
              </w:rPr>
              <w:t>THỦ TRƯỞNG ĐƠN VỊ (</w:t>
            </w:r>
            <w:r w:rsidR="00D028B4" w:rsidRPr="00D028B4">
              <w:rPr>
                <w:b/>
                <w:bCs/>
                <w:sz w:val="24"/>
                <w:szCs w:val="24"/>
                <w:vertAlign w:val="superscript"/>
                <w:lang w:val="vi-VN"/>
              </w:rPr>
              <w:t>9</w:t>
            </w:r>
            <w:r w:rsidRPr="00F24EF0">
              <w:rPr>
                <w:b/>
                <w:bCs/>
                <w:sz w:val="24"/>
                <w:szCs w:val="24"/>
                <w:lang w:val="vi-VN"/>
              </w:rPr>
              <w:t>)</w:t>
            </w:r>
            <w:r w:rsidRPr="00F24EF0">
              <w:rPr>
                <w:b/>
                <w:bCs/>
                <w:sz w:val="24"/>
                <w:szCs w:val="24"/>
                <w:lang w:val="vi-VN"/>
              </w:rPr>
              <w:br/>
            </w:r>
            <w:r w:rsidRPr="00F24EF0">
              <w:rPr>
                <w:sz w:val="24"/>
                <w:szCs w:val="24"/>
                <w:lang w:val="vi-VN"/>
              </w:rPr>
              <w:t>Ký và ghi rõ họ tên)</w:t>
            </w:r>
          </w:p>
        </w:tc>
      </w:tr>
    </w:tbl>
    <w:p w:rsidR="00D028B4" w:rsidRPr="006C7603" w:rsidRDefault="00D028B4" w:rsidP="00865DC9">
      <w:pPr>
        <w:pStyle w:val="FootnoteText"/>
        <w:rPr>
          <w:lang w:val="vi-VN"/>
        </w:rPr>
      </w:pPr>
    </w:p>
    <w:p w:rsidR="00127070" w:rsidRPr="006C7603" w:rsidRDefault="00450B5B" w:rsidP="00865DC9">
      <w:pPr>
        <w:pStyle w:val="FootnoteText"/>
        <w:rPr>
          <w:lang w:val="vi-VN"/>
        </w:rPr>
      </w:pPr>
      <w:r>
        <w:rPr>
          <w:noProof/>
          <w:lang w:val="vi-VN" w:eastAsia="vi-VN"/>
        </w:rPr>
        <w:pict>
          <v:shapetype id="_x0000_t32" coordsize="21600,21600" o:spt="32" o:oned="t" path="m,l21600,21600e" filled="f">
            <v:path arrowok="t" fillok="f" o:connecttype="none"/>
            <o:lock v:ext="edit" shapetype="t"/>
          </v:shapetype>
          <v:shape id="Straight Arrow Connector 9" o:spid="_x0000_s1029" type="#_x0000_t32" style="position:absolute;margin-left:-.4pt;margin-top:8.15pt;width:102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B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"/>
        </w:pict>
      </w:r>
    </w:p>
    <w:p w:rsidR="00865DC9" w:rsidRPr="00865DC9" w:rsidRDefault="00865DC9" w:rsidP="00865DC9">
      <w:pPr>
        <w:pStyle w:val="FootnoteText"/>
        <w:rPr>
          <w:lang w:val="vi-VN"/>
        </w:rPr>
      </w:pPr>
      <w:r>
        <w:rPr>
          <w:rStyle w:val="FootnoteReference"/>
        </w:rPr>
        <w:footnoteRef/>
      </w:r>
      <w:r w:rsidRPr="00865DC9">
        <w:rPr>
          <w:lang w:val="vi-VN"/>
        </w:rPr>
        <w:t xml:space="preserve"> Ngày, tháng, năm phát sinh giao dịch;</w:t>
      </w:r>
    </w:p>
    <w:p w:rsidR="00865DC9" w:rsidRPr="00865DC9" w:rsidRDefault="00D028B4" w:rsidP="00865DC9">
      <w:pPr>
        <w:pStyle w:val="FootnoteText"/>
        <w:rPr>
          <w:lang w:val="vi-VN"/>
        </w:rPr>
      </w:pPr>
      <w:r w:rsidRPr="00D028B4">
        <w:rPr>
          <w:rStyle w:val="FootnoteReference"/>
          <w:lang w:val="vi-VN"/>
        </w:rPr>
        <w:t>2</w:t>
      </w:r>
      <w:r w:rsidR="00865DC9" w:rsidRPr="00865DC9">
        <w:rPr>
          <w:lang w:val="vi-VN"/>
        </w:rPr>
        <w:t xml:space="preserve"> Nộp hoặc rút tiền mặt. Trong trường hợp khách hàng nộp tiền đồng/ngoại tệ để rút ngoại tệ/tiền đồng thì chỉ báo cáo giao dịch nộp;</w:t>
      </w:r>
    </w:p>
    <w:p w:rsidR="00865DC9" w:rsidRPr="00865DC9" w:rsidRDefault="00D028B4" w:rsidP="00865DC9">
      <w:pPr>
        <w:pStyle w:val="FootnoteText"/>
        <w:rPr>
          <w:lang w:val="vi-VN"/>
        </w:rPr>
      </w:pPr>
      <w:r w:rsidRPr="00D028B4">
        <w:rPr>
          <w:rStyle w:val="FootnoteReference"/>
          <w:lang w:val="vi-VN"/>
        </w:rPr>
        <w:t>3</w:t>
      </w:r>
      <w:r w:rsidR="00865DC9" w:rsidRPr="00865DC9">
        <w:rPr>
          <w:lang w:val="vi-VN"/>
        </w:rPr>
        <w:t xml:space="preserve"> Họ và tên (khách hàng là cá nhân); tên đầy đủ và tên viết tắt (khách hàng là tổ chức);</w:t>
      </w:r>
    </w:p>
    <w:p w:rsidR="00865DC9" w:rsidRPr="00865DC9" w:rsidRDefault="00D028B4" w:rsidP="00865DC9">
      <w:pPr>
        <w:pStyle w:val="FootnoteText"/>
        <w:rPr>
          <w:lang w:val="vi-VN"/>
        </w:rPr>
      </w:pPr>
      <w:r w:rsidRPr="00D028B4">
        <w:rPr>
          <w:rStyle w:val="FootnoteReference"/>
          <w:lang w:val="vi-VN"/>
        </w:rPr>
        <w:t>4</w:t>
      </w:r>
      <w:r w:rsidR="00865DC9" w:rsidRPr="00865DC9">
        <w:rPr>
          <w:lang w:val="vi-VN"/>
        </w:rPr>
        <w:t xml:space="preserve"> Ghi đầy đủ, chi tiết từng cột; nếu không có thông tin, ghi "không";</w:t>
      </w:r>
    </w:p>
    <w:p w:rsidR="00865DC9" w:rsidRPr="00865DC9" w:rsidRDefault="00D028B4" w:rsidP="00865DC9">
      <w:pPr>
        <w:pStyle w:val="FootnoteText"/>
        <w:rPr>
          <w:lang w:val="vi-VN"/>
        </w:rPr>
      </w:pPr>
      <w:r w:rsidRPr="00D028B4">
        <w:rPr>
          <w:rStyle w:val="FootnoteReference"/>
          <w:lang w:val="vi-VN"/>
        </w:rPr>
        <w:t>5</w:t>
      </w:r>
      <w:r w:rsidR="00865DC9" w:rsidRPr="00865DC9">
        <w:rPr>
          <w:lang w:val="vi-VN"/>
        </w:rPr>
        <w:t xml:space="preserve"> Tổng số tiền nộp hoặc rút trong một ngày; nếu là ngoại tệ thì quy đổi về đồng Việt Nam theo tỷ giá vào thời điểm phát sinh giao dịch;</w:t>
      </w:r>
    </w:p>
    <w:p w:rsidR="00865DC9" w:rsidRPr="00865DC9" w:rsidRDefault="00D028B4" w:rsidP="00865DC9">
      <w:pPr>
        <w:pStyle w:val="FootnoteText"/>
        <w:rPr>
          <w:lang w:val="vi-VN"/>
        </w:rPr>
      </w:pPr>
      <w:r w:rsidRPr="00D028B4">
        <w:rPr>
          <w:rStyle w:val="FootnoteReference"/>
          <w:lang w:val="vi-VN"/>
        </w:rPr>
        <w:t>6</w:t>
      </w:r>
      <w:r w:rsidR="00865DC9" w:rsidRPr="00865DC9">
        <w:rPr>
          <w:lang w:val="vi-VN"/>
        </w:rPr>
        <w:t xml:space="preserve"> Ký hiệu loại tiền khách hàng nộp (3 kí tự theo chuẩn ISO-4217);</w:t>
      </w:r>
    </w:p>
    <w:p w:rsidR="00865DC9" w:rsidRPr="00865DC9" w:rsidRDefault="00D028B4" w:rsidP="00865DC9">
      <w:pPr>
        <w:pStyle w:val="FootnoteText"/>
        <w:rPr>
          <w:lang w:val="vi-VN"/>
        </w:rPr>
      </w:pPr>
      <w:r w:rsidRPr="00D028B4">
        <w:rPr>
          <w:rStyle w:val="FootnoteReference"/>
          <w:lang w:val="vi-VN"/>
        </w:rPr>
        <w:t>7</w:t>
      </w:r>
      <w:r w:rsidR="00865DC9" w:rsidRPr="00865DC9">
        <w:rPr>
          <w:lang w:val="vi-VN"/>
        </w:rPr>
        <w:t xml:space="preserve"> Số tài khoản khách hàng nộp hoặc rút tiền (nếu có);</w:t>
      </w:r>
    </w:p>
    <w:p w:rsidR="00865DC9" w:rsidRDefault="00D028B4" w:rsidP="00865DC9">
      <w:pPr>
        <w:pStyle w:val="FootnoteText"/>
      </w:pPr>
      <w:r>
        <w:rPr>
          <w:rStyle w:val="FootnoteReference"/>
        </w:rPr>
        <w:t>8</w:t>
      </w:r>
      <w:r w:rsidR="00865DC9" w:rsidRPr="00F24EF0">
        <w:t>Lý do, mục đích thực hiện giao dịch;</w:t>
      </w:r>
    </w:p>
    <w:p w:rsidR="00865DC9" w:rsidRDefault="00D028B4" w:rsidP="00865DC9">
      <w:pPr>
        <w:pStyle w:val="FootnoteText"/>
      </w:pPr>
      <w:r>
        <w:rPr>
          <w:rStyle w:val="FootnoteReference"/>
        </w:rPr>
        <w:t>9</w:t>
      </w:r>
      <w:r w:rsidR="00865DC9" w:rsidRPr="00F24EF0">
        <w:t>Tổng giám đốc/ Giám đốc hoặc người được ủy quyền</w:t>
      </w:r>
    </w:p>
    <w:p w:rsidR="00D028B4" w:rsidRDefault="00450B5B" w:rsidP="006F28A2">
      <w:pPr>
        <w:ind w:firstLine="720"/>
        <w:jc w:val="both"/>
      </w:pPr>
      <w:r>
        <w:rPr>
          <w:noProof/>
          <w:lang w:val="vi-VN" w:eastAsia="vi-VN"/>
        </w:rPr>
        <w:pict>
          <v:shape id="Straight Arrow Connector 7" o:spid="_x0000_s1028" type="#_x0000_t32" style="position:absolute;left:0;text-align:left;margin-left:8.1pt;margin-top:11.9pt;width:466.1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MJQIAAEo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"/>
        </w:pict>
      </w:r>
    </w:p>
    <w:tbl>
      <w:tblPr>
        <w:tblStyle w:val="TableGrid"/>
        <w:tblW w:w="9720" w:type="dxa"/>
        <w:tblInd w:w="18" w:type="dxa"/>
        <w:tblLook w:val="04A0"/>
      </w:tblPr>
      <w:tblGrid>
        <w:gridCol w:w="4320"/>
        <w:gridCol w:w="5400"/>
      </w:tblGrid>
      <w:tr w:rsidR="00D028B4" w:rsidRPr="00BD5975" w:rsidTr="00D028B4">
        <w:trPr>
          <w:trHeight w:val="2745"/>
        </w:trPr>
        <w:tc>
          <w:tcPr>
            <w:tcW w:w="4320" w:type="dxa"/>
            <w:tcBorders>
              <w:top w:val="nil"/>
              <w:left w:val="nil"/>
              <w:bottom w:val="nil"/>
              <w:right w:val="nil"/>
            </w:tcBorders>
          </w:tcPr>
          <w:p w:rsidR="00D028B4" w:rsidRPr="00BD5975" w:rsidRDefault="00D028B4" w:rsidP="006C7603">
            <w:pPr>
              <w:keepNext/>
              <w:rPr>
                <w:b/>
              </w:rPr>
            </w:pPr>
            <w:r w:rsidRPr="00BD5975">
              <w:rPr>
                <w:b/>
              </w:rPr>
              <w:t xml:space="preserve">    NGÂN HÀNG NHÀ NƯỚC </w:t>
            </w:r>
          </w:p>
          <w:p w:rsidR="00D028B4" w:rsidRPr="00BD5975" w:rsidRDefault="00D028B4" w:rsidP="006C7603">
            <w:pPr>
              <w:keepNext/>
              <w:rPr>
                <w:b/>
              </w:rPr>
            </w:pPr>
            <w:r w:rsidRPr="00BD5975">
              <w:rPr>
                <w:b/>
              </w:rPr>
              <w:t xml:space="preserve">                 VIỆT NAM</w:t>
            </w:r>
          </w:p>
          <w:p w:rsidR="00D028B4" w:rsidRPr="00BD5975" w:rsidRDefault="00450B5B" w:rsidP="006C7603">
            <w:pPr>
              <w:keepNext/>
              <w:spacing w:before="160"/>
              <w:rPr>
                <w:sz w:val="27"/>
                <w:szCs w:val="27"/>
              </w:rPr>
            </w:pPr>
            <w:r w:rsidRPr="00450B5B">
              <w:rPr>
                <w:b/>
                <w:noProof/>
                <w:lang w:val="vi-VN" w:eastAsia="vi-VN"/>
              </w:rPr>
              <w:pict>
                <v:line id="Straight Connector 6" o:spid="_x0000_s1027" style="position:absolute;z-index:251668480;visibility:visible" from="61pt,1.75pt" to="1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cHA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"/>
              </w:pict>
            </w:r>
            <w:r w:rsidR="00D028B4" w:rsidRPr="00BD5975">
              <w:rPr>
                <w:sz w:val="27"/>
                <w:szCs w:val="27"/>
              </w:rPr>
              <w:t xml:space="preserve">  </w:t>
            </w:r>
            <w:r w:rsidR="00C73EB1">
              <w:rPr>
                <w:sz w:val="27"/>
                <w:szCs w:val="27"/>
              </w:rPr>
              <w:t xml:space="preserve"> </w:t>
            </w:r>
            <w:r w:rsidR="00D028B4" w:rsidRPr="00BD5975">
              <w:rPr>
                <w:sz w:val="27"/>
                <w:szCs w:val="27"/>
              </w:rPr>
              <w:t xml:space="preserve">Số:     </w:t>
            </w:r>
            <w:r w:rsidR="00254249">
              <w:rPr>
                <w:sz w:val="27"/>
                <w:szCs w:val="27"/>
              </w:rPr>
              <w:t>40</w:t>
            </w:r>
            <w:r w:rsidR="00D028B4" w:rsidRPr="00BD5975">
              <w:rPr>
                <w:sz w:val="27"/>
                <w:szCs w:val="27"/>
              </w:rPr>
              <w:t xml:space="preserve">  </w:t>
            </w:r>
            <w:r w:rsidR="00254249">
              <w:rPr>
                <w:sz w:val="27"/>
                <w:szCs w:val="27"/>
              </w:rPr>
              <w:t xml:space="preserve">      </w:t>
            </w:r>
            <w:r w:rsidR="00C73EB1">
              <w:rPr>
                <w:sz w:val="27"/>
                <w:szCs w:val="27"/>
              </w:rPr>
              <w:t xml:space="preserve"> </w:t>
            </w:r>
            <w:r w:rsidR="00D028B4" w:rsidRPr="00BD5975">
              <w:rPr>
                <w:sz w:val="27"/>
                <w:szCs w:val="27"/>
              </w:rPr>
              <w:t>/VBHN-NHNN</w:t>
            </w:r>
          </w:p>
          <w:p w:rsidR="00D028B4" w:rsidRPr="00BD5975" w:rsidRDefault="00D028B4" w:rsidP="006C7603">
            <w:pPr>
              <w:keepNext/>
              <w:rPr>
                <w:b/>
                <w:i/>
              </w:rPr>
            </w:pPr>
          </w:p>
          <w:p w:rsidR="00D028B4" w:rsidRPr="00BD5975" w:rsidRDefault="00D028B4" w:rsidP="006C7603">
            <w:pPr>
              <w:keepNext/>
              <w:rPr>
                <w:b/>
                <w:i/>
              </w:rPr>
            </w:pPr>
          </w:p>
          <w:p w:rsidR="00D028B4" w:rsidRPr="00BD5975" w:rsidRDefault="00D028B4" w:rsidP="00127070">
            <w:pPr>
              <w:keepNext/>
              <w:rPr>
                <w:b/>
                <w:i/>
                <w:sz w:val="24"/>
                <w:szCs w:val="24"/>
              </w:rPr>
            </w:pPr>
            <w:r w:rsidRPr="00BD5975">
              <w:rPr>
                <w:b/>
                <w:i/>
                <w:sz w:val="24"/>
                <w:szCs w:val="24"/>
              </w:rPr>
              <w:t>Nơi n</w:t>
            </w:r>
            <w:bookmarkStart w:id="0" w:name="_GoBack"/>
            <w:bookmarkEnd w:id="0"/>
            <w:r w:rsidRPr="00BD5975">
              <w:rPr>
                <w:b/>
                <w:i/>
                <w:sz w:val="24"/>
                <w:szCs w:val="24"/>
              </w:rPr>
              <w:t>hận:</w:t>
            </w:r>
          </w:p>
          <w:p w:rsidR="00474728" w:rsidRPr="00474728" w:rsidRDefault="00474728" w:rsidP="006C7603">
            <w:pPr>
              <w:keepNext/>
              <w:rPr>
                <w:sz w:val="22"/>
                <w:szCs w:val="22"/>
              </w:rPr>
            </w:pPr>
            <w:r w:rsidRPr="00474728">
              <w:rPr>
                <w:sz w:val="22"/>
                <w:szCs w:val="22"/>
              </w:rPr>
              <w:t>- Ban Lãnh đạo NHNN;</w:t>
            </w:r>
          </w:p>
          <w:p w:rsidR="00D028B4" w:rsidRPr="00BD5975" w:rsidRDefault="00D028B4" w:rsidP="006C7603">
            <w:pPr>
              <w:keepNext/>
              <w:rPr>
                <w:sz w:val="22"/>
                <w:szCs w:val="22"/>
              </w:rPr>
            </w:pPr>
            <w:r w:rsidRPr="00BD5975">
              <w:rPr>
                <w:b/>
                <w:sz w:val="22"/>
                <w:szCs w:val="22"/>
              </w:rPr>
              <w:t xml:space="preserve">- </w:t>
            </w:r>
            <w:r w:rsidRPr="00BD5975">
              <w:rPr>
                <w:sz w:val="22"/>
                <w:szCs w:val="22"/>
              </w:rPr>
              <w:t>Văn phòng Chính phủ (để đăng Công báo);</w:t>
            </w:r>
          </w:p>
          <w:p w:rsidR="00D028B4" w:rsidRPr="00BD5975" w:rsidRDefault="00D028B4" w:rsidP="006C7603">
            <w:pPr>
              <w:keepNext/>
              <w:rPr>
                <w:sz w:val="22"/>
                <w:szCs w:val="22"/>
              </w:rPr>
            </w:pPr>
            <w:r w:rsidRPr="00BD5975">
              <w:rPr>
                <w:sz w:val="22"/>
                <w:szCs w:val="22"/>
              </w:rPr>
              <w:t xml:space="preserve">- </w:t>
            </w:r>
            <w:r w:rsidR="00C73EB1">
              <w:rPr>
                <w:sz w:val="22"/>
                <w:szCs w:val="22"/>
              </w:rPr>
              <w:t>Cổng thông tin điện tử</w:t>
            </w:r>
            <w:r w:rsidRPr="00BD5975">
              <w:rPr>
                <w:sz w:val="22"/>
                <w:szCs w:val="22"/>
              </w:rPr>
              <w:t xml:space="preserve"> NHNN;</w:t>
            </w:r>
          </w:p>
          <w:p w:rsidR="00D028B4" w:rsidRPr="00BD5975" w:rsidRDefault="00D028B4" w:rsidP="006C7603">
            <w:pPr>
              <w:keepNext/>
            </w:pPr>
            <w:r w:rsidRPr="00BD5975">
              <w:rPr>
                <w:sz w:val="22"/>
                <w:szCs w:val="22"/>
              </w:rPr>
              <w:t>- Lưu VP, PC3, TTGSNH.</w:t>
            </w:r>
          </w:p>
        </w:tc>
        <w:tc>
          <w:tcPr>
            <w:tcW w:w="5400" w:type="dxa"/>
            <w:tcBorders>
              <w:top w:val="nil"/>
              <w:left w:val="nil"/>
              <w:bottom w:val="nil"/>
              <w:right w:val="nil"/>
            </w:tcBorders>
          </w:tcPr>
          <w:p w:rsidR="00D028B4" w:rsidRPr="00BD5975" w:rsidRDefault="00C73EB1" w:rsidP="006C7603">
            <w:pPr>
              <w:keepNext/>
              <w:rPr>
                <w:b/>
              </w:rPr>
            </w:pPr>
            <w:r>
              <w:rPr>
                <w:b/>
              </w:rPr>
              <w:t xml:space="preserve">        </w:t>
            </w:r>
            <w:r w:rsidR="00D028B4" w:rsidRPr="00BD5975">
              <w:rPr>
                <w:b/>
              </w:rPr>
              <w:t>XÁC THỰC VĂN BẢN HỢP NHẤT</w:t>
            </w:r>
          </w:p>
          <w:p w:rsidR="00D028B4" w:rsidRPr="00BD5975" w:rsidRDefault="00D028B4" w:rsidP="006C7603">
            <w:pPr>
              <w:keepNext/>
              <w:jc w:val="center"/>
            </w:pPr>
          </w:p>
          <w:p w:rsidR="00D028B4" w:rsidRPr="00BD5975" w:rsidRDefault="00C73EB1" w:rsidP="00C73EB1">
            <w:pPr>
              <w:keepNext/>
              <w:spacing w:before="200"/>
              <w:rPr>
                <w:i/>
                <w:sz w:val="27"/>
                <w:szCs w:val="27"/>
              </w:rPr>
            </w:pPr>
            <w:r>
              <w:rPr>
                <w:i/>
              </w:rPr>
              <w:t xml:space="preserve">             </w:t>
            </w:r>
            <w:r w:rsidR="00D028B4" w:rsidRPr="00BD5975">
              <w:rPr>
                <w:i/>
                <w:sz w:val="27"/>
                <w:szCs w:val="27"/>
              </w:rPr>
              <w:t>Hà N</w:t>
            </w:r>
            <w:r>
              <w:rPr>
                <w:i/>
                <w:sz w:val="27"/>
                <w:szCs w:val="27"/>
              </w:rPr>
              <w:t xml:space="preserve">ội, ngày </w:t>
            </w:r>
            <w:r w:rsidR="00254249">
              <w:rPr>
                <w:i/>
                <w:sz w:val="27"/>
                <w:szCs w:val="27"/>
              </w:rPr>
              <w:t xml:space="preserve">29  </w:t>
            </w:r>
            <w:r>
              <w:rPr>
                <w:i/>
                <w:sz w:val="27"/>
                <w:szCs w:val="27"/>
              </w:rPr>
              <w:t xml:space="preserve">tháng </w:t>
            </w:r>
            <w:r w:rsidR="00254249">
              <w:rPr>
                <w:i/>
                <w:sz w:val="27"/>
                <w:szCs w:val="27"/>
              </w:rPr>
              <w:t>11</w:t>
            </w:r>
            <w:r>
              <w:rPr>
                <w:i/>
                <w:sz w:val="27"/>
                <w:szCs w:val="27"/>
              </w:rPr>
              <w:t xml:space="preserve">    năm 2019</w:t>
            </w:r>
          </w:p>
          <w:p w:rsidR="00D028B4" w:rsidRPr="00BD5975" w:rsidRDefault="00C73EB1" w:rsidP="006C7603">
            <w:pPr>
              <w:keepNext/>
              <w:spacing w:before="60"/>
            </w:pPr>
            <w:r>
              <w:rPr>
                <w:b/>
              </w:rPr>
              <w:t xml:space="preserve">                         KT. </w:t>
            </w:r>
            <w:r w:rsidR="00D028B4" w:rsidRPr="00BD5975">
              <w:rPr>
                <w:b/>
              </w:rPr>
              <w:t>THỐNG ĐỐC</w:t>
            </w:r>
          </w:p>
          <w:p w:rsidR="00D028B4" w:rsidRPr="00C73EB1" w:rsidRDefault="00C73EB1" w:rsidP="00C73EB1">
            <w:pPr>
              <w:keepNext/>
              <w:jc w:val="center"/>
              <w:rPr>
                <w:b/>
              </w:rPr>
            </w:pPr>
            <w:r w:rsidRPr="00C73EB1">
              <w:rPr>
                <w:b/>
              </w:rPr>
              <w:t xml:space="preserve">        PHÓ THỐNG ĐỐC</w:t>
            </w:r>
          </w:p>
          <w:p w:rsidR="00C73EB1" w:rsidRDefault="00C73EB1" w:rsidP="006C7603">
            <w:pPr>
              <w:keepNext/>
            </w:pPr>
          </w:p>
          <w:p w:rsidR="00C73EB1" w:rsidRDefault="00C73EB1" w:rsidP="006C7603">
            <w:pPr>
              <w:keepNext/>
            </w:pPr>
          </w:p>
          <w:p w:rsidR="00355758" w:rsidRPr="00254249" w:rsidRDefault="00254249" w:rsidP="006C7603">
            <w:pPr>
              <w:keepNext/>
              <w:rPr>
                <w:i/>
              </w:rPr>
            </w:pPr>
            <w:r w:rsidRPr="00254249">
              <w:rPr>
                <w:i/>
              </w:rPr>
              <w:t xml:space="preserve">                                   (Đã ký)</w:t>
            </w:r>
          </w:p>
          <w:p w:rsidR="00C73EB1" w:rsidRDefault="00C73EB1" w:rsidP="006C7603">
            <w:pPr>
              <w:keepNext/>
            </w:pPr>
          </w:p>
          <w:p w:rsidR="00C73EB1" w:rsidRDefault="00C73EB1" w:rsidP="006C7603">
            <w:pPr>
              <w:keepNext/>
            </w:pPr>
          </w:p>
          <w:p w:rsidR="00C73EB1" w:rsidRDefault="00C73EB1" w:rsidP="006C7603">
            <w:pPr>
              <w:keepNext/>
            </w:pPr>
          </w:p>
          <w:p w:rsidR="00C73EB1" w:rsidRPr="00C73EB1" w:rsidRDefault="00C73EB1" w:rsidP="006C7603">
            <w:pPr>
              <w:keepNext/>
              <w:rPr>
                <w:b/>
              </w:rPr>
            </w:pPr>
            <w:r>
              <w:t xml:space="preserve">                               </w:t>
            </w:r>
            <w:r w:rsidRPr="00C73EB1">
              <w:rPr>
                <w:b/>
              </w:rPr>
              <w:t>Đào Minh Tú</w:t>
            </w:r>
          </w:p>
        </w:tc>
      </w:tr>
    </w:tbl>
    <w:p w:rsidR="004F23C0" w:rsidRPr="00865DC9" w:rsidRDefault="004F23C0" w:rsidP="00F24EF0">
      <w:pPr>
        <w:jc w:val="center"/>
      </w:pPr>
    </w:p>
    <w:sectPr w:rsidR="004F23C0" w:rsidRPr="00865DC9" w:rsidSect="00355758">
      <w:footnotePr>
        <w:numRestart w:val="eachSect"/>
      </w:footnotePr>
      <w:pgSz w:w="12240" w:h="15840" w:code="1"/>
      <w:pgMar w:top="450" w:right="1134" w:bottom="630" w:left="1418" w:header="227"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496" w:rsidRDefault="00B30496" w:rsidP="00E91FBF">
      <w:r>
        <w:separator/>
      </w:r>
    </w:p>
  </w:endnote>
  <w:endnote w:type="continuationSeparator" w:id="1">
    <w:p w:rsidR="00B30496" w:rsidRDefault="00B30496" w:rsidP="00E91F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3540"/>
      <w:docPartObj>
        <w:docPartGallery w:val="Page Numbers (Bottom of Page)"/>
        <w:docPartUnique/>
      </w:docPartObj>
    </w:sdtPr>
    <w:sdtContent>
      <w:p w:rsidR="00F24F70" w:rsidRDefault="00450B5B">
        <w:pPr>
          <w:pStyle w:val="Footer"/>
          <w:jc w:val="center"/>
        </w:pPr>
      </w:p>
    </w:sdtContent>
  </w:sdt>
  <w:p w:rsidR="00F24F70" w:rsidRDefault="00F24F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713696"/>
      <w:docPartObj>
        <w:docPartGallery w:val="Page Numbers (Bottom of Page)"/>
        <w:docPartUnique/>
      </w:docPartObj>
    </w:sdtPr>
    <w:sdtContent>
      <w:p w:rsidR="00F24F70" w:rsidRDefault="00450B5B">
        <w:pPr>
          <w:pStyle w:val="Footer"/>
          <w:jc w:val="right"/>
        </w:pPr>
      </w:p>
    </w:sdtContent>
  </w:sdt>
  <w:p w:rsidR="00F24F70" w:rsidRDefault="00F24F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496" w:rsidRDefault="00B30496" w:rsidP="00E91FBF">
      <w:r>
        <w:separator/>
      </w:r>
    </w:p>
  </w:footnote>
  <w:footnote w:type="continuationSeparator" w:id="1">
    <w:p w:rsidR="00B30496" w:rsidRDefault="00B30496" w:rsidP="00E91FBF">
      <w:r>
        <w:continuationSeparator/>
      </w:r>
    </w:p>
  </w:footnote>
  <w:footnote w:id="2">
    <w:p w:rsidR="00F24F70" w:rsidRPr="00A3209E" w:rsidRDefault="00F24F70" w:rsidP="00A3209E">
      <w:pPr>
        <w:pStyle w:val="FootnoteText"/>
        <w:spacing w:after="60"/>
        <w:ind w:firstLine="540"/>
        <w:jc w:val="both"/>
        <w:rPr>
          <w:sz w:val="24"/>
          <w:szCs w:val="24"/>
        </w:rPr>
      </w:pPr>
      <w:r w:rsidRPr="00A3209E">
        <w:rPr>
          <w:rStyle w:val="FootnoteReference"/>
          <w:sz w:val="24"/>
          <w:szCs w:val="24"/>
        </w:rPr>
        <w:footnoteRef/>
      </w:r>
      <w:r w:rsidRPr="00A3209E">
        <w:rPr>
          <w:sz w:val="24"/>
          <w:szCs w:val="24"/>
        </w:rPr>
        <w:t xml:space="preserve"> Thông tư số 31/2014/TT-NHNN sửa đổi, bổ sung một số điều của Thông tư số 35/2013/TT-NHNN ngày 31 tháng 12 năm 2013 hướng dẫn thực hiện một số quy định về phòng, chống rửa tiền có căn cứ ban hành như sau:</w:t>
      </w:r>
    </w:p>
    <w:p w:rsidR="00F24F70" w:rsidRPr="00A3209E" w:rsidRDefault="00F24F70" w:rsidP="00A3209E">
      <w:pPr>
        <w:pStyle w:val="FootnoteText"/>
        <w:spacing w:after="60"/>
        <w:ind w:firstLine="540"/>
        <w:jc w:val="both"/>
        <w:rPr>
          <w:i/>
          <w:sz w:val="24"/>
          <w:szCs w:val="24"/>
        </w:rPr>
      </w:pPr>
      <w:r w:rsidRPr="00A3209E">
        <w:rPr>
          <w:sz w:val="24"/>
          <w:szCs w:val="24"/>
        </w:rPr>
        <w:t>“</w:t>
      </w:r>
      <w:r w:rsidRPr="00A3209E">
        <w:rPr>
          <w:i/>
          <w:sz w:val="24"/>
          <w:szCs w:val="24"/>
        </w:rPr>
        <w:t>Căn cứ Luật Ngân hàng Nhà nước Việt Nam số 46/2010/QH12 ngày 16 tháng 6 năm 2010;</w:t>
      </w:r>
    </w:p>
    <w:p w:rsidR="00F24F70" w:rsidRPr="00A3209E" w:rsidRDefault="00F24F70" w:rsidP="00A3209E">
      <w:pPr>
        <w:pStyle w:val="FootnoteText"/>
        <w:spacing w:after="60"/>
        <w:ind w:firstLine="540"/>
        <w:jc w:val="both"/>
        <w:rPr>
          <w:i/>
          <w:sz w:val="24"/>
          <w:szCs w:val="24"/>
        </w:rPr>
      </w:pPr>
      <w:r w:rsidRPr="00A3209E">
        <w:rPr>
          <w:i/>
          <w:sz w:val="24"/>
          <w:szCs w:val="24"/>
        </w:rPr>
        <w:t>Căn cứ Luật phòng, chống rửa tiền số 07/2012/QH13 ngày 18 tháng 6 năm 2012;</w:t>
      </w:r>
    </w:p>
    <w:p w:rsidR="00F24F70" w:rsidRPr="00A3209E" w:rsidRDefault="00F24F70" w:rsidP="00A3209E">
      <w:pPr>
        <w:pStyle w:val="FootnoteText"/>
        <w:spacing w:after="60"/>
        <w:ind w:firstLine="540"/>
        <w:jc w:val="both"/>
        <w:rPr>
          <w:i/>
          <w:sz w:val="24"/>
          <w:szCs w:val="24"/>
        </w:rPr>
      </w:pPr>
      <w:r w:rsidRPr="00A3209E">
        <w:rPr>
          <w:i/>
          <w:sz w:val="24"/>
          <w:szCs w:val="24"/>
        </w:rPr>
        <w:t>Căn cứ Luật phòng, chống khủng bố số 28/2013/QH13 ngày 12 tháng 6 năm 2013;</w:t>
      </w:r>
    </w:p>
    <w:p w:rsidR="00F24F70" w:rsidRPr="00A3209E" w:rsidRDefault="00F24F70" w:rsidP="00A3209E">
      <w:pPr>
        <w:pStyle w:val="FootnoteText"/>
        <w:spacing w:after="60"/>
        <w:ind w:firstLine="540"/>
        <w:jc w:val="both"/>
        <w:rPr>
          <w:i/>
          <w:sz w:val="24"/>
          <w:szCs w:val="24"/>
        </w:rPr>
      </w:pPr>
      <w:r w:rsidRPr="00A3209E">
        <w:rPr>
          <w:i/>
          <w:sz w:val="24"/>
          <w:szCs w:val="24"/>
        </w:rPr>
        <w:t>Căn cứ Nghị định số 116/2013/NĐ-CP ngày 04 tháng 10 năm 2013 của Chính phủ quy định chi tiết thi hành một số điều của Luật phòng, chống rửa tiền;</w:t>
      </w:r>
    </w:p>
    <w:p w:rsidR="00F24F70" w:rsidRPr="00A3209E" w:rsidRDefault="00F24F70" w:rsidP="00A3209E">
      <w:pPr>
        <w:pStyle w:val="FootnoteText"/>
        <w:spacing w:after="60"/>
        <w:ind w:firstLine="540"/>
        <w:jc w:val="both"/>
        <w:rPr>
          <w:i/>
          <w:sz w:val="24"/>
          <w:szCs w:val="24"/>
        </w:rPr>
      </w:pPr>
      <w:r w:rsidRPr="00A3209E">
        <w:rPr>
          <w:i/>
          <w:sz w:val="24"/>
          <w:szCs w:val="24"/>
        </w:rPr>
        <w:t>Căn cứ Nghị định số 156/2013/NĐ-CP ngày 11 tháng 11 năm 2013 của Chính phủ quy định chức năng, nhiệm vụ, quyền hạn và cơ cấu tổ chức của Ngân hàng Nhà nước Việt Nam;</w:t>
      </w:r>
    </w:p>
    <w:p w:rsidR="00F24F70" w:rsidRPr="00A3209E" w:rsidRDefault="00F24F70" w:rsidP="00A3209E">
      <w:pPr>
        <w:pStyle w:val="FootnoteText"/>
        <w:spacing w:after="60"/>
        <w:ind w:firstLine="540"/>
        <w:jc w:val="both"/>
        <w:rPr>
          <w:i/>
          <w:sz w:val="24"/>
          <w:szCs w:val="24"/>
        </w:rPr>
      </w:pPr>
      <w:r w:rsidRPr="00A3209E">
        <w:rPr>
          <w:i/>
          <w:sz w:val="24"/>
          <w:szCs w:val="24"/>
        </w:rPr>
        <w:t>Theo đề nghị của Chánh Thanh tra, giám sát ngân hàng;</w:t>
      </w:r>
    </w:p>
    <w:p w:rsidR="00F24F70" w:rsidRPr="00A3209E" w:rsidRDefault="00F24F70" w:rsidP="00A3209E">
      <w:pPr>
        <w:pStyle w:val="FootnoteText"/>
        <w:spacing w:after="60"/>
        <w:ind w:firstLine="540"/>
        <w:jc w:val="both"/>
        <w:rPr>
          <w:sz w:val="24"/>
          <w:szCs w:val="24"/>
        </w:rPr>
      </w:pPr>
      <w:r w:rsidRPr="00A3209E">
        <w:rPr>
          <w:i/>
          <w:sz w:val="24"/>
          <w:szCs w:val="24"/>
        </w:rPr>
        <w:t>Thống đốc Ngân hàng Nhà nước Việt Nam ban hành Thông tư sửa đổi, bổ sung một số điều của Thông tư số 35/2013/TT-NHNN ngày 31 tháng 12 năm 2013 hướng dẫn thực hiện một số quy định về phòng, chống rửa tiền (sau đây gọi tắt là Thông tư 35/2013/TT-NHNN).</w:t>
      </w:r>
      <w:r w:rsidRPr="00A3209E">
        <w:rPr>
          <w:sz w:val="24"/>
          <w:szCs w:val="24"/>
        </w:rPr>
        <w:t>”</w:t>
      </w:r>
    </w:p>
  </w:footnote>
  <w:footnote w:id="3">
    <w:p w:rsidR="00F24F70" w:rsidRPr="00A3209E" w:rsidRDefault="00F24F70" w:rsidP="00A3209E">
      <w:pPr>
        <w:pStyle w:val="FootnoteText"/>
        <w:spacing w:after="60"/>
        <w:ind w:firstLine="540"/>
        <w:jc w:val="both"/>
        <w:rPr>
          <w:sz w:val="24"/>
          <w:szCs w:val="24"/>
        </w:rPr>
      </w:pPr>
      <w:r w:rsidRPr="00A3209E">
        <w:rPr>
          <w:rStyle w:val="FootnoteReference"/>
          <w:sz w:val="24"/>
          <w:szCs w:val="24"/>
        </w:rPr>
        <w:footnoteRef/>
      </w:r>
      <w:r w:rsidRPr="00A3209E">
        <w:rPr>
          <w:sz w:val="24"/>
          <w:szCs w:val="24"/>
        </w:rPr>
        <w:t xml:space="preserve"> </w:t>
      </w:r>
      <w:r w:rsidRPr="00A3209E">
        <w:rPr>
          <w:sz w:val="24"/>
          <w:szCs w:val="24"/>
          <w:lang w:val="vi-VN"/>
        </w:rPr>
        <w:t xml:space="preserve">Thông tư </w:t>
      </w:r>
      <w:r w:rsidRPr="00A3209E">
        <w:rPr>
          <w:sz w:val="24"/>
          <w:szCs w:val="24"/>
        </w:rPr>
        <w:t xml:space="preserve">số 20/2019/TT-NHNN </w:t>
      </w:r>
      <w:r w:rsidRPr="00A3209E">
        <w:rPr>
          <w:sz w:val="24"/>
          <w:szCs w:val="24"/>
          <w:lang w:val="vi-VN"/>
        </w:rPr>
        <w:t>sửa đổi, bổ sung một số điều của Thông tư số 35/2013/TT-NHNN ngày 31/12/2013 hướng dẫn thực hiện một số quy định về phòng, chống rửa tiền</w:t>
      </w:r>
      <w:r w:rsidRPr="00A3209E">
        <w:rPr>
          <w:sz w:val="24"/>
          <w:szCs w:val="24"/>
        </w:rPr>
        <w:t xml:space="preserve"> có căn cứ ban hành như sau:</w:t>
      </w:r>
    </w:p>
    <w:p w:rsidR="00F24F70" w:rsidRPr="00A3209E" w:rsidRDefault="00F24F70" w:rsidP="00A3209E">
      <w:pPr>
        <w:spacing w:after="60"/>
        <w:ind w:firstLine="540"/>
        <w:jc w:val="both"/>
        <w:rPr>
          <w:i/>
          <w:sz w:val="24"/>
          <w:szCs w:val="24"/>
        </w:rPr>
      </w:pPr>
      <w:r w:rsidRPr="00A3209E">
        <w:rPr>
          <w:sz w:val="24"/>
          <w:szCs w:val="24"/>
        </w:rPr>
        <w:t>“</w:t>
      </w:r>
      <w:r w:rsidRPr="00A3209E">
        <w:rPr>
          <w:i/>
          <w:sz w:val="24"/>
          <w:szCs w:val="24"/>
        </w:rPr>
        <w:t>Căn cứ Luật Ngân hàng Nhà nước Việt Nam ngày 16 tháng 6 năm 2010;</w:t>
      </w:r>
    </w:p>
    <w:p w:rsidR="00F24F70" w:rsidRPr="00A3209E" w:rsidRDefault="00F24F70" w:rsidP="00A3209E">
      <w:pPr>
        <w:spacing w:after="60"/>
        <w:ind w:firstLine="540"/>
        <w:jc w:val="both"/>
        <w:rPr>
          <w:i/>
          <w:sz w:val="24"/>
          <w:szCs w:val="24"/>
        </w:rPr>
      </w:pPr>
      <w:r w:rsidRPr="00A3209E">
        <w:rPr>
          <w:i/>
          <w:sz w:val="24"/>
          <w:szCs w:val="24"/>
        </w:rPr>
        <w:t>Căn cứ Luật phòng, chống rửa tiền ngày 18 tháng 6 năm 2012;</w:t>
      </w:r>
    </w:p>
    <w:p w:rsidR="00F24F70" w:rsidRPr="00A3209E" w:rsidRDefault="00F24F70" w:rsidP="00A3209E">
      <w:pPr>
        <w:spacing w:after="60"/>
        <w:ind w:firstLine="540"/>
        <w:jc w:val="both"/>
        <w:rPr>
          <w:i/>
          <w:sz w:val="24"/>
          <w:szCs w:val="24"/>
        </w:rPr>
      </w:pPr>
      <w:r w:rsidRPr="00A3209E">
        <w:rPr>
          <w:i/>
          <w:iCs/>
          <w:sz w:val="24"/>
          <w:szCs w:val="24"/>
          <w:lang w:val="vi-VN"/>
        </w:rPr>
        <w:t>Căn cứ Luật phòng, chống khủng bố ngày 12 tháng 6 năm 2013</w:t>
      </w:r>
      <w:r w:rsidRPr="00A3209E">
        <w:rPr>
          <w:i/>
          <w:iCs/>
          <w:sz w:val="24"/>
          <w:szCs w:val="24"/>
        </w:rPr>
        <w:t>;</w:t>
      </w:r>
    </w:p>
    <w:p w:rsidR="00F24F70" w:rsidRPr="00A3209E" w:rsidRDefault="00F24F70" w:rsidP="00A3209E">
      <w:pPr>
        <w:spacing w:after="60"/>
        <w:ind w:firstLine="540"/>
        <w:jc w:val="both"/>
        <w:rPr>
          <w:i/>
          <w:sz w:val="24"/>
          <w:szCs w:val="24"/>
        </w:rPr>
      </w:pPr>
      <w:r w:rsidRPr="00A3209E">
        <w:rPr>
          <w:i/>
          <w:sz w:val="24"/>
          <w:szCs w:val="24"/>
        </w:rPr>
        <w:t>Căn cứ Luật Hải quan ngày 23 tháng 6 năm 2014;</w:t>
      </w:r>
    </w:p>
    <w:p w:rsidR="00F24F70" w:rsidRPr="00A3209E" w:rsidRDefault="00F24F70" w:rsidP="00A3209E">
      <w:pPr>
        <w:spacing w:after="60"/>
        <w:ind w:firstLine="540"/>
        <w:jc w:val="both"/>
        <w:rPr>
          <w:i/>
          <w:sz w:val="24"/>
          <w:szCs w:val="24"/>
          <w:lang w:val="vi-VN"/>
        </w:rPr>
      </w:pPr>
      <w:r w:rsidRPr="00A3209E">
        <w:rPr>
          <w:i/>
          <w:sz w:val="24"/>
          <w:szCs w:val="24"/>
          <w:lang w:val="vi-VN"/>
        </w:rPr>
        <w:t>Căn cứ Nghị định số 116/2013/NĐ-CP ngày 04 tháng 10 năm 2013 của Chính phủ quy định chi tiết thi hành một số điều của Luật phòng, chống rửa tiền;</w:t>
      </w:r>
      <w:r>
        <w:rPr>
          <w:i/>
          <w:sz w:val="24"/>
          <w:szCs w:val="24"/>
        </w:rPr>
        <w:t xml:space="preserve"> </w:t>
      </w:r>
      <w:r w:rsidRPr="00A3209E">
        <w:rPr>
          <w:i/>
          <w:iCs/>
          <w:sz w:val="24"/>
          <w:szCs w:val="24"/>
          <w:lang w:val="vi-VN"/>
        </w:rPr>
        <w:t>Căn cứ Nghị định số 87/2019/NĐ-CP ngày 14 tháng 11 năm 2019</w:t>
      </w:r>
      <w:r>
        <w:rPr>
          <w:i/>
          <w:iCs/>
          <w:sz w:val="24"/>
          <w:szCs w:val="24"/>
        </w:rPr>
        <w:t xml:space="preserve"> </w:t>
      </w:r>
      <w:r w:rsidRPr="00A3209E">
        <w:rPr>
          <w:i/>
          <w:iCs/>
          <w:sz w:val="24"/>
          <w:szCs w:val="24"/>
          <w:lang w:val="vi-VN"/>
        </w:rPr>
        <w:t>c</w:t>
      </w:r>
      <w:r w:rsidRPr="00A3209E">
        <w:rPr>
          <w:i/>
          <w:iCs/>
          <w:color w:val="000000"/>
          <w:sz w:val="24"/>
          <w:szCs w:val="24"/>
          <w:lang w:val="vi-VN"/>
        </w:rPr>
        <w:t xml:space="preserve">ủa Chính phủ </w:t>
      </w:r>
      <w:r w:rsidRPr="00A3209E">
        <w:rPr>
          <w:i/>
          <w:iCs/>
          <w:sz w:val="24"/>
          <w:szCs w:val="24"/>
          <w:lang w:val="vi-VN"/>
        </w:rPr>
        <w:t xml:space="preserve">sửa đổi, bổ sung một số điều của </w:t>
      </w:r>
      <w:r w:rsidRPr="00A3209E">
        <w:rPr>
          <w:i/>
          <w:iCs/>
          <w:color w:val="000000"/>
          <w:sz w:val="24"/>
          <w:szCs w:val="24"/>
          <w:lang w:val="vi-VN"/>
        </w:rPr>
        <w:t>Nghị định số 116/2013/NĐ-CP ngày 04 tháng 10 năm 2013 quy định chi tiết thi hành một số điều của Luật phòng, chống rửa tiền;</w:t>
      </w:r>
    </w:p>
    <w:p w:rsidR="00F24F70" w:rsidRPr="00A3209E" w:rsidRDefault="00F24F70" w:rsidP="00A3209E">
      <w:pPr>
        <w:spacing w:after="60"/>
        <w:ind w:firstLine="540"/>
        <w:jc w:val="both"/>
        <w:rPr>
          <w:i/>
          <w:iCs/>
          <w:sz w:val="24"/>
          <w:szCs w:val="24"/>
          <w:lang w:val="vi-VN"/>
        </w:rPr>
      </w:pPr>
      <w:r w:rsidRPr="00A3209E">
        <w:rPr>
          <w:i/>
          <w:iCs/>
          <w:sz w:val="24"/>
          <w:szCs w:val="24"/>
          <w:lang w:val="vi-VN"/>
        </w:rPr>
        <w:t>Căn cứ Nghị định số 122/2013/NĐ-CP ngày 11 tháng 10 năm 2013 của Chính phủ quy định về tạm ngừng lưu thông, phong tỏa, niêm phong, tạm giữ và xử lý đối với tiền, tài sản liên quan đến khủng bố, tài trợ khủng bố; xác lập danh sách tổ chức, cá nhân liên quan đến khủng bố, tài trợ khủng bố;</w:t>
      </w:r>
    </w:p>
    <w:p w:rsidR="00F24F70" w:rsidRPr="00A3209E" w:rsidRDefault="00F24F70" w:rsidP="00A3209E">
      <w:pPr>
        <w:spacing w:after="60"/>
        <w:ind w:firstLine="540"/>
        <w:jc w:val="both"/>
        <w:rPr>
          <w:i/>
          <w:sz w:val="24"/>
          <w:szCs w:val="24"/>
          <w:lang w:val="vi-VN"/>
        </w:rPr>
      </w:pPr>
      <w:r w:rsidRPr="00A3209E">
        <w:rPr>
          <w:i/>
          <w:sz w:val="24"/>
          <w:szCs w:val="24"/>
          <w:lang w:val="vi-VN"/>
        </w:rPr>
        <w:t>Căn cứ Nghị định số 16/2017/NĐ-CP ngày 17 tháng 02 năm 2017 của Chính phủ quy định chức năng, nhiệm vụ, quyền hạn và cơ cấu tổ chức của Ngân hàng Nhà nước Việt Nam;</w:t>
      </w:r>
    </w:p>
    <w:p w:rsidR="00F24F70" w:rsidRPr="00A3209E" w:rsidRDefault="00F24F70" w:rsidP="00A3209E">
      <w:pPr>
        <w:spacing w:after="60"/>
        <w:ind w:firstLine="540"/>
        <w:jc w:val="both"/>
        <w:rPr>
          <w:i/>
          <w:sz w:val="24"/>
          <w:szCs w:val="24"/>
          <w:lang w:val="vi-VN"/>
        </w:rPr>
      </w:pPr>
      <w:r w:rsidRPr="00A3209E">
        <w:rPr>
          <w:i/>
          <w:sz w:val="24"/>
          <w:szCs w:val="24"/>
          <w:lang w:val="vi-VN"/>
        </w:rPr>
        <w:t>Theo đề nghị của Chánh Thanh tra, giám sát ngân hàng,</w:t>
      </w:r>
    </w:p>
    <w:p w:rsidR="00F24F70" w:rsidRPr="00A3209E" w:rsidRDefault="00F24F70" w:rsidP="00A3209E">
      <w:pPr>
        <w:pStyle w:val="FootnoteText"/>
        <w:spacing w:after="60"/>
        <w:ind w:firstLine="540"/>
        <w:jc w:val="both"/>
        <w:rPr>
          <w:sz w:val="24"/>
          <w:szCs w:val="24"/>
          <w:lang w:val="vi-VN"/>
        </w:rPr>
      </w:pPr>
      <w:r w:rsidRPr="00A3209E">
        <w:rPr>
          <w:i/>
          <w:sz w:val="24"/>
          <w:szCs w:val="24"/>
          <w:lang w:val="vi-VN"/>
        </w:rPr>
        <w:t>Thống đốc Ngân hàng Nhà nước Việt Nam ban hành Thông tư sửa đổi, bổ sung một số điều của Thông tư số 35/2013/TT-NHNN ngày 31/12/2013 hướng dẫn thực hiện một số quy định về phòng, chống rửa tiền.”</w:t>
      </w:r>
    </w:p>
  </w:footnote>
  <w:footnote w:id="4">
    <w:p w:rsidR="00F24F70" w:rsidRPr="00A3209E" w:rsidRDefault="00F24F70" w:rsidP="00A3209E">
      <w:pPr>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Điều này được sửa đổi theo quy định tại khoản 1 Điều 1 của Thông tư số 20/2019/TT-NHNN sửa đổi, bổ sung một số điều của Thông tư số 35/2013/TT-NHNN ngày 31/12/2013 hướng dẫn thực hiện một số quy định về phòng, chống rửa tiền, có hiệu lực kể từ ngày 14 tháng 11 năm 2019.</w:t>
      </w:r>
    </w:p>
    <w:p w:rsidR="00F24F70" w:rsidRPr="00A3209E" w:rsidRDefault="00F24F70" w:rsidP="00A3209E">
      <w:pPr>
        <w:pStyle w:val="FootnoteText"/>
        <w:spacing w:after="60"/>
        <w:ind w:firstLine="540"/>
        <w:jc w:val="both"/>
        <w:rPr>
          <w:sz w:val="24"/>
          <w:szCs w:val="24"/>
          <w:lang w:val="vi-VN"/>
        </w:rPr>
      </w:pPr>
    </w:p>
    <w:p w:rsidR="00F24F70" w:rsidRPr="00A3209E" w:rsidRDefault="00F24F70" w:rsidP="00A3209E">
      <w:pPr>
        <w:pStyle w:val="FootnoteText"/>
        <w:spacing w:after="60"/>
        <w:ind w:firstLine="540"/>
        <w:jc w:val="both"/>
        <w:rPr>
          <w:sz w:val="24"/>
          <w:szCs w:val="24"/>
          <w:lang w:val="vi-VN"/>
        </w:rPr>
      </w:pPr>
    </w:p>
  </w:footnote>
  <w:footnote w:id="5">
    <w:p w:rsidR="00F24F70" w:rsidRPr="00A3209E" w:rsidRDefault="00F24F70" w:rsidP="00A3209E">
      <w:pPr>
        <w:pStyle w:val="FootnoteText"/>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Khoản này được sửa đổi theo quy định tại khoản 1 Điều 1 của Thông tư số 31/2014/TT-NHNN sửa đổi, bổ sung một số điều của Thông tư số 35/2013/TT-NHNN ngày 31 tháng 12 năm 2013 hướng dẫn thực hiện một số quy định về phòng, chống rửa tiền, có hiệu lực kể từ ngày 26 tháng 12 năm 2014.</w:t>
      </w:r>
    </w:p>
  </w:footnote>
  <w:footnote w:id="6">
    <w:p w:rsidR="00F24F70" w:rsidRPr="00A3209E" w:rsidRDefault="00F24F70" w:rsidP="00A3209E">
      <w:pPr>
        <w:pStyle w:val="FootnoteText"/>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Khoản này được sửa đổi theo quy định tại khoản 1 Điều 1 của Thông tư số 31/2014/TT-NHNN sửa đổi, bổ sung một số điều của Thông tư số 35/2013/TT-NHNN ngày 31 tháng 12 năm 2013 hướng dẫn thực hiện một số quy định về phòng, chống rửa tiền, có hiệu lực kể từ ngày 26 tháng 12 năm 2014.</w:t>
      </w:r>
    </w:p>
  </w:footnote>
  <w:footnote w:id="7">
    <w:p w:rsidR="00F24F70" w:rsidRPr="00A3209E" w:rsidRDefault="00F24F70" w:rsidP="00A3209E">
      <w:pPr>
        <w:pStyle w:val="FootnoteText"/>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Khoản này được sửa đổi theo quy định tại khoản 1 Điều 1 của Thông tư số 31/2014/TT-NHNN sửa đổi, bổ sung một số điều của Thông tư số 35/2013/TT-NHNN ngày 31 tháng 12 năm 2013 hướng dẫn thực hiện một số quy định về phòng, chống rửa tiền, có hiệu lực kể từ ngày 26 tháng 12 năm 2014.</w:t>
      </w:r>
    </w:p>
  </w:footnote>
  <w:footnote w:id="8">
    <w:p w:rsidR="00F24F70" w:rsidRPr="00A3209E" w:rsidRDefault="00F24F70" w:rsidP="00A3209E">
      <w:pPr>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Điều này được bổ sung theo quy định tại khoản 2 Điều 1 của Thông tư số 20/2019/TT-NHNN sửa đổi, bổ sung một số điều của Thông tư số 35/2013/TT-NHNN ngày 31/12/2013 hướng dẫn thực hiện một số quy định về phòng, chống rửa tiền, có hiệu lực kể từ ngày 14 tháng 11 năm 2019.</w:t>
      </w:r>
    </w:p>
    <w:p w:rsidR="00F24F70" w:rsidRPr="00A3209E" w:rsidRDefault="00F24F70" w:rsidP="00A3209E">
      <w:pPr>
        <w:pStyle w:val="FootnoteText"/>
        <w:spacing w:after="60"/>
        <w:ind w:firstLine="540"/>
        <w:jc w:val="both"/>
        <w:rPr>
          <w:sz w:val="24"/>
          <w:szCs w:val="24"/>
          <w:lang w:val="vi-VN"/>
        </w:rPr>
      </w:pPr>
    </w:p>
  </w:footnote>
  <w:footnote w:id="9">
    <w:p w:rsidR="00F24F70" w:rsidRPr="00A3209E" w:rsidRDefault="00F24F70" w:rsidP="00A3209E">
      <w:pPr>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Điều này được sửa đổi theo quy định tại khoản 3 Điều 1 của Thông tư số 20/2019/TT-NHNN sửa đổi, bổ sung một số điều của Thông tư số 35/2013/TT-NHNN ngày 31/12/2013 hướng dẫn thực hiện một số quy định về phòng, chống rửa tiền, có hiệu lực kể từ ngày 14 tháng 11 năm 2019.</w:t>
      </w:r>
    </w:p>
  </w:footnote>
  <w:footnote w:id="10">
    <w:p w:rsidR="00F24F70" w:rsidRPr="00A3209E" w:rsidRDefault="00F24F70" w:rsidP="00A3209E">
      <w:pPr>
        <w:pStyle w:val="FootnoteText"/>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Điều này được sửa đổi theo quy định tại khoản 2 Điều 1 của Thông tư số 31/2014/TT-NHNN sửa đổi, bổ sung một số điều của Thông tư số 35/2013/TT-NHNN ngày 31 tháng 12 năm 2013 hướng dẫn thực hiện một số quy định về phòng, chống rửa tiền, có hiệu lực kể từ ngày 26 tháng 12 năm 2014.</w:t>
      </w:r>
    </w:p>
  </w:footnote>
  <w:footnote w:id="11">
    <w:p w:rsidR="00F24F70" w:rsidRPr="00720A6A" w:rsidRDefault="00F24F70" w:rsidP="00A3209E">
      <w:pPr>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Tên của Điều này được sửa đổi theo quy định tại khoản 4 Điều 1 của Thông tư số 20/2019/TT-NHNN sửa đổi, bổ sung một số điều của Thông tư số 35/2013/TT-NHNN ngày 31/12/2013 hướng dẫn thực hiện một số quy định về phòng, chống rửa tiền, có hiệu lực k</w:t>
      </w:r>
      <w:r>
        <w:rPr>
          <w:sz w:val="24"/>
          <w:szCs w:val="24"/>
          <w:lang w:val="vi-VN"/>
        </w:rPr>
        <w:t>ể từ ngày 14 tháng 11 năm 2019.</w:t>
      </w:r>
    </w:p>
  </w:footnote>
  <w:footnote w:id="12">
    <w:p w:rsidR="00F24F70" w:rsidRPr="00A3209E" w:rsidRDefault="00F24F70" w:rsidP="00A3209E">
      <w:pPr>
        <w:pStyle w:val="FootnoteText"/>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Khoản này được sửa đổi theo quy định tại khoản 3 Điều 1 của Thông tư số 31/2014/TT-NHNN sửa đổi, bổ sung một số điều của Thông tư số 35/2013/TT-NHNN ngày 31 tháng 12 năm 2013 hướng dẫn thực hiện một số quy định về phòng, chống rửa tiền, có hiệu lực kể từ ngày 26 tháng 12 năm 2014.</w:t>
      </w:r>
    </w:p>
  </w:footnote>
  <w:footnote w:id="13">
    <w:p w:rsidR="00F24F70" w:rsidRPr="00A3209E" w:rsidRDefault="00F24F70" w:rsidP="00A3209E">
      <w:pPr>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Điểm này được sửa đổi theo quy định tại khoản 4 Điều 1 của Thông tư số 20/2019/TT-NHNN sửa đổi, bổ sung một số điều của Thông tư số 35/2013/TT-NHNN ngày 31/12/2013 hướng dẫn thực hiện một số quy định về phòng, chống rửa tiền, có hiệu lực kể từ ngày 14 tháng 11 năm 2019.</w:t>
      </w:r>
    </w:p>
    <w:p w:rsidR="00F24F70" w:rsidRPr="00A3209E" w:rsidRDefault="00F24F70" w:rsidP="00A3209E">
      <w:pPr>
        <w:spacing w:after="60"/>
        <w:ind w:firstLine="540"/>
        <w:jc w:val="both"/>
        <w:rPr>
          <w:sz w:val="24"/>
          <w:szCs w:val="24"/>
          <w:lang w:val="vi-VN"/>
        </w:rPr>
      </w:pPr>
    </w:p>
    <w:p w:rsidR="00F24F70" w:rsidRPr="00A3209E" w:rsidRDefault="00F24F70" w:rsidP="00A3209E">
      <w:pPr>
        <w:pStyle w:val="FootnoteText"/>
        <w:spacing w:after="60"/>
        <w:ind w:firstLine="540"/>
        <w:jc w:val="both"/>
        <w:rPr>
          <w:sz w:val="24"/>
          <w:szCs w:val="24"/>
          <w:lang w:val="vi-VN"/>
        </w:rPr>
      </w:pPr>
    </w:p>
  </w:footnote>
  <w:footnote w:id="14">
    <w:p w:rsidR="00F24F70" w:rsidRPr="00720A6A" w:rsidRDefault="00F24F70" w:rsidP="00A3209E">
      <w:pPr>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Khoản này được bổ sung theo quy định tại khoản 5 Điều 1 của Thông tư số 20/2019/TT-NHNN sửa đổi, bổ sung một số điều của Thông tư số 35/2013/TT-NHNN ngày 31/12/2013 hướng dẫn thực hiện một số quy định về phòng, chống rửa tiền, có hiệu lực kể từ ngày 14 tháng 11 năm 2019.</w:t>
      </w:r>
    </w:p>
  </w:footnote>
  <w:footnote w:id="15">
    <w:p w:rsidR="00F24F70" w:rsidRPr="00A3209E" w:rsidRDefault="00F24F70" w:rsidP="00A3209E">
      <w:pPr>
        <w:pStyle w:val="FootnoteText"/>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Khoản này được bổ sung theo quy định tại khoản 5 Điều 1 của Thông tư số 20/2019/TT-NHNN sửa đổi, bổ sung một số điều của Thông tư số 35/2013/TT-NHNN ngày 31/12/2013 hướng dẫn thực hiện một số quy định về phòng, chống rửa tiền, có hiệu lực kể từ ngày 14 tháng 11 năm 2019.</w:t>
      </w:r>
    </w:p>
  </w:footnote>
  <w:footnote w:id="16">
    <w:p w:rsidR="00F24F70" w:rsidRPr="00A3209E" w:rsidRDefault="00F24F70" w:rsidP="00A3209E">
      <w:pPr>
        <w:pStyle w:val="FootnoteText"/>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Khoản này được bổ sung theo quy định tại khoản 5 Điều 1 của Thông tư số 20/2019/TT-NHNN sửa đổi, bổ sung một số điều của Thông tư số 35/2013/TT-NHNN ngày 31/12/2013 hướng dẫn thực hiện một số quy định về phòng, chống rửa tiền, có hiệu lực kể từ ngày 14 tháng 11 năm 2019.</w:t>
      </w:r>
    </w:p>
  </w:footnote>
  <w:footnote w:id="17">
    <w:p w:rsidR="00F24F70" w:rsidRPr="00720A6A" w:rsidRDefault="00F24F70" w:rsidP="00A3209E">
      <w:pPr>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Khoản này được sửa đổi theo quy định tại khoản 6 Điều 1 của Thông tư số 20/2019/TT-NHNN sửa đổi, bổ sung một số điều của Thông tư số 35/2013/TT-NHNN ngày 31/12/2013 hướng dẫn thực hiện một số quy định về phòng, chống rửa tiền, có hiệu lực kể từ ngày 14 tháng 11 năm 2019.</w:t>
      </w:r>
    </w:p>
  </w:footnote>
  <w:footnote w:id="18">
    <w:p w:rsidR="00F24F70" w:rsidRPr="00254249" w:rsidRDefault="00F24F70" w:rsidP="00E57AE3">
      <w:pPr>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Đi</w:t>
      </w:r>
      <w:r w:rsidRPr="00F84C7A">
        <w:rPr>
          <w:sz w:val="24"/>
          <w:szCs w:val="24"/>
          <w:lang w:val="vi-VN"/>
        </w:rPr>
        <w:t>ểm</w:t>
      </w:r>
      <w:r w:rsidRPr="00A3209E">
        <w:rPr>
          <w:sz w:val="24"/>
          <w:szCs w:val="24"/>
          <w:lang w:val="vi-VN"/>
        </w:rPr>
        <w:t xml:space="preserve"> này được sửa đổi theo quy định tại khoản 7 Điều 1 của Thông tư số 20/2019/TT-NHNN sửa đổi, bổ sung một số điều của Thông tư số 35/2013/TT-NHNN ngày 31/12/2013 hướng dẫn thực hiện một số quy định về phòng, chống rửa tiền, có hiệu lực kể từ ngày 14 tháng 11 năm 2019.</w:t>
      </w:r>
    </w:p>
  </w:footnote>
  <w:footnote w:id="19">
    <w:p w:rsidR="00F24F70" w:rsidRPr="00720A6A" w:rsidRDefault="00F24F70" w:rsidP="00A3209E">
      <w:pPr>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Tên của Điều này được sửa đổi theo quy định tại khoản 8 Điều 1 của Thông tư số 20/2019/TT-NHNN sửa đổi, bổ sung một số điều của Thông tư số 35/2013/TT-NHNN ngày 31/12/2013 hướng dẫn thực hiện một số quy định về phòng, chống rửa tiền, có hiệu lực kể từ ngày 14 tháng 11 năm 2019.</w:t>
      </w:r>
    </w:p>
  </w:footnote>
  <w:footnote w:id="20">
    <w:p w:rsidR="00F24F70" w:rsidRPr="00A3209E" w:rsidRDefault="00F24F70" w:rsidP="00A3209E">
      <w:pPr>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w:t>
      </w:r>
      <w:r w:rsidRPr="00720A6A">
        <w:rPr>
          <w:sz w:val="24"/>
          <w:szCs w:val="24"/>
          <w:lang w:val="vi-VN"/>
        </w:rPr>
        <w:t>Khoản</w:t>
      </w:r>
      <w:r w:rsidRPr="00A3209E">
        <w:rPr>
          <w:sz w:val="24"/>
          <w:szCs w:val="24"/>
          <w:lang w:val="vi-VN"/>
        </w:rPr>
        <w:t xml:space="preserve"> này được </w:t>
      </w:r>
      <w:r w:rsidRPr="00720A6A">
        <w:rPr>
          <w:sz w:val="24"/>
          <w:szCs w:val="24"/>
          <w:lang w:val="vi-VN"/>
        </w:rPr>
        <w:t>bổ sung</w:t>
      </w:r>
      <w:r w:rsidRPr="00A3209E">
        <w:rPr>
          <w:sz w:val="24"/>
          <w:szCs w:val="24"/>
          <w:lang w:val="vi-VN"/>
        </w:rPr>
        <w:t xml:space="preserve"> theo quy định tại khoản </w:t>
      </w:r>
      <w:r w:rsidRPr="00720A6A">
        <w:rPr>
          <w:sz w:val="24"/>
          <w:szCs w:val="24"/>
          <w:lang w:val="vi-VN"/>
        </w:rPr>
        <w:t>8</w:t>
      </w:r>
      <w:r w:rsidRPr="00A3209E">
        <w:rPr>
          <w:sz w:val="24"/>
          <w:szCs w:val="24"/>
          <w:lang w:val="vi-VN"/>
        </w:rPr>
        <w:t xml:space="preserve"> Điều 1 của Thông tư số 20/2019/TT-NHNN sửa đổi, bổ sung một số điều của Thông tư số 35/2013/TT-NHNN ngày 31/12/2013 hướng dẫn thực hiện một số quy định về phòng, chống rửa tiền, có hiệu lực kể từ ngày 14 tháng 11 năm 2019.</w:t>
      </w:r>
    </w:p>
    <w:p w:rsidR="00F24F70" w:rsidRPr="00A3209E" w:rsidRDefault="00F24F70" w:rsidP="00A3209E">
      <w:pPr>
        <w:pStyle w:val="FootnoteText"/>
        <w:spacing w:after="60"/>
        <w:ind w:firstLine="540"/>
        <w:jc w:val="both"/>
        <w:rPr>
          <w:sz w:val="24"/>
          <w:szCs w:val="24"/>
          <w:lang w:val="vi-VN"/>
        </w:rPr>
      </w:pPr>
    </w:p>
  </w:footnote>
  <w:footnote w:id="21">
    <w:p w:rsidR="00F24F70" w:rsidRPr="00A3209E" w:rsidRDefault="00F24F70" w:rsidP="00A3209E">
      <w:pPr>
        <w:pStyle w:val="FootnoteText"/>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Điều này được bổ sung theo quy định tại khoản 4 Điều 1 của Thông tư số 31/2014/TT-NHNN sửa đổi, bổ sung một số điều của Thông tư số 35/2013/TT-NHNN ngày 31 tháng 12 năm 2013 hướng dẫn thực hiện một số quy định về phòng, chống rửa tiền, có hiệu lực kể từ ngày 26 tháng 12 năm 2014.</w:t>
      </w:r>
    </w:p>
  </w:footnote>
  <w:footnote w:id="22">
    <w:p w:rsidR="00F24F70" w:rsidRPr="00A3209E" w:rsidRDefault="00F24F70" w:rsidP="00A3209E">
      <w:pPr>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Điều này được sửa đổi theo quy định tại khoản 9 Điều 1 của Thông tư số 20/2019/TT-NHNN sửa đổi, bổ sung một số điều của Thông tư số 35/2013/TT-NHNN ngày 31/12/2013 hướng dẫn thực hiện một số quy định về phòng, chống rửa tiền, có hiệu lực kể từ ngày 14 tháng 11 năm 2019.</w:t>
      </w:r>
    </w:p>
    <w:p w:rsidR="00F24F70" w:rsidRPr="00A3209E" w:rsidRDefault="00F24F70" w:rsidP="00A3209E">
      <w:pPr>
        <w:spacing w:after="60"/>
        <w:ind w:firstLine="540"/>
        <w:jc w:val="both"/>
        <w:rPr>
          <w:sz w:val="24"/>
          <w:szCs w:val="24"/>
          <w:lang w:val="vi-VN"/>
        </w:rPr>
      </w:pPr>
    </w:p>
    <w:p w:rsidR="00F24F70" w:rsidRPr="00A3209E" w:rsidRDefault="00F24F70" w:rsidP="00A3209E">
      <w:pPr>
        <w:pStyle w:val="FootnoteText"/>
        <w:spacing w:after="60"/>
        <w:ind w:firstLine="540"/>
        <w:jc w:val="both"/>
        <w:rPr>
          <w:sz w:val="24"/>
          <w:szCs w:val="24"/>
          <w:lang w:val="vi-VN"/>
        </w:rPr>
      </w:pPr>
    </w:p>
  </w:footnote>
  <w:footnote w:id="23">
    <w:p w:rsidR="00F24F70" w:rsidRPr="00A3209E" w:rsidRDefault="00F24F70" w:rsidP="00A3209E">
      <w:pPr>
        <w:spacing w:after="60"/>
        <w:ind w:firstLine="540"/>
        <w:jc w:val="both"/>
        <w:rPr>
          <w:sz w:val="24"/>
          <w:szCs w:val="24"/>
          <w:lang w:val="vi-VN"/>
        </w:rPr>
      </w:pPr>
      <w:r w:rsidRPr="00A3209E">
        <w:rPr>
          <w:rStyle w:val="FootnoteReference"/>
          <w:sz w:val="24"/>
          <w:szCs w:val="24"/>
        </w:rPr>
        <w:footnoteRef/>
      </w:r>
      <w:r w:rsidRPr="00A3209E">
        <w:rPr>
          <w:sz w:val="24"/>
          <w:szCs w:val="24"/>
          <w:lang w:val="vi-VN"/>
        </w:rPr>
        <w:t xml:space="preserve"> Điều này được bổ sung theo quy định tại khoản 10 Điều 1 của Thông tư số 20/2019/TT-NHNN sửa đổi, bổ sung một số điều của Thông tư số 35/2013/TT-NHNN ngày 31/12/2013 hướng dẫn thực hiện một số quy định về phòng, chống rửa tiền, có hiệu lực kể từ ngày 14 tháng 11 năm 2019.</w:t>
      </w:r>
    </w:p>
    <w:p w:rsidR="00F24F70" w:rsidRPr="00A3209E" w:rsidRDefault="00F24F70" w:rsidP="00A3209E">
      <w:pPr>
        <w:pStyle w:val="FootnoteText"/>
        <w:spacing w:after="60"/>
        <w:ind w:firstLine="540"/>
        <w:jc w:val="both"/>
        <w:rPr>
          <w:sz w:val="24"/>
          <w:szCs w:val="24"/>
          <w:lang w:val="vi-VN"/>
        </w:rPr>
      </w:pPr>
    </w:p>
  </w:footnote>
  <w:footnote w:id="24">
    <w:p w:rsidR="00F24F70" w:rsidRPr="00720A6A" w:rsidRDefault="00F24F70" w:rsidP="008E0101">
      <w:pPr>
        <w:spacing w:after="40"/>
        <w:ind w:firstLine="539"/>
        <w:jc w:val="both"/>
        <w:rPr>
          <w:sz w:val="24"/>
          <w:szCs w:val="24"/>
          <w:lang w:val="vi-VN"/>
        </w:rPr>
      </w:pPr>
      <w:r w:rsidRPr="00A3209E">
        <w:rPr>
          <w:rStyle w:val="FootnoteReference"/>
          <w:sz w:val="24"/>
          <w:szCs w:val="24"/>
        </w:rPr>
        <w:footnoteRef/>
      </w:r>
      <w:r w:rsidRPr="00A3209E">
        <w:rPr>
          <w:sz w:val="24"/>
          <w:szCs w:val="24"/>
          <w:lang w:val="vi-VN"/>
        </w:rPr>
        <w:t xml:space="preserve"> Điều này được sửa đổi theo quy định tại khoản 11 Điều 1 của Thông tư số 20/2019/TT-NHNN sửa đổi, bổ sung một số điều của Thông tư số 35/2013/TT-NHNN ngày 31/12/2013 hướng dẫn thực hiện một số quy định về phòng, chống rửa tiền, có hiệu lực k</w:t>
      </w:r>
      <w:r>
        <w:rPr>
          <w:sz w:val="24"/>
          <w:szCs w:val="24"/>
          <w:lang w:val="vi-VN"/>
        </w:rPr>
        <w:t>ể từ ngày 14 tháng 11 năm 2019.</w:t>
      </w:r>
    </w:p>
  </w:footnote>
  <w:footnote w:id="25">
    <w:p w:rsidR="00F24F70" w:rsidRPr="00A3209E" w:rsidRDefault="00F24F70" w:rsidP="008E0101">
      <w:pPr>
        <w:pStyle w:val="FootnoteText"/>
        <w:spacing w:after="40"/>
        <w:ind w:firstLine="539"/>
        <w:jc w:val="both"/>
        <w:rPr>
          <w:sz w:val="24"/>
          <w:szCs w:val="24"/>
          <w:lang w:val="vi-VN"/>
        </w:rPr>
      </w:pPr>
      <w:r w:rsidRPr="00A3209E">
        <w:rPr>
          <w:rStyle w:val="FootnoteReference"/>
          <w:sz w:val="24"/>
          <w:szCs w:val="24"/>
        </w:rPr>
        <w:footnoteRef/>
      </w:r>
      <w:r w:rsidRPr="00A3209E">
        <w:rPr>
          <w:sz w:val="24"/>
          <w:szCs w:val="24"/>
          <w:lang w:val="vi-VN"/>
        </w:rPr>
        <w:t xml:space="preserve"> Điều 2 và Điều 3 của Thông tư số 31/2014/TT-NHNN sửa đổi, bổ sung một số điều của Thông tư số 35/2013/TT-NHNN ngày 31 tháng 12 năm 2013 hướng dẫn thực hiện một số quy định về phòng, chống rửa tiền, có hiệu lực kể từ ngày 26 tháng 12 năm 2014 quy định như sau:</w:t>
      </w:r>
    </w:p>
    <w:p w:rsidR="00F24F70" w:rsidRPr="00A3209E" w:rsidRDefault="00F24F70" w:rsidP="008E0101">
      <w:pPr>
        <w:pStyle w:val="FootnoteText"/>
        <w:tabs>
          <w:tab w:val="left" w:pos="450"/>
        </w:tabs>
        <w:spacing w:after="40"/>
        <w:ind w:firstLine="539"/>
        <w:jc w:val="both"/>
        <w:rPr>
          <w:i/>
          <w:sz w:val="24"/>
          <w:szCs w:val="24"/>
          <w:lang w:val="vi-VN"/>
        </w:rPr>
      </w:pPr>
      <w:r w:rsidRPr="00A3209E">
        <w:rPr>
          <w:sz w:val="24"/>
          <w:szCs w:val="24"/>
          <w:lang w:val="vi-VN"/>
        </w:rPr>
        <w:t>“</w:t>
      </w:r>
      <w:r w:rsidRPr="00A3209E">
        <w:rPr>
          <w:b/>
          <w:i/>
          <w:sz w:val="24"/>
          <w:szCs w:val="24"/>
          <w:lang w:val="vi-VN"/>
        </w:rPr>
        <w:t>Điều 2. Điều khoản thi hành</w:t>
      </w:r>
    </w:p>
    <w:p w:rsidR="00F24F70" w:rsidRPr="00A3209E" w:rsidRDefault="00F24F70" w:rsidP="008E0101">
      <w:pPr>
        <w:pStyle w:val="FootnoteText"/>
        <w:tabs>
          <w:tab w:val="left" w:pos="450"/>
        </w:tabs>
        <w:spacing w:after="40"/>
        <w:ind w:firstLine="539"/>
        <w:jc w:val="both"/>
        <w:rPr>
          <w:i/>
          <w:sz w:val="24"/>
          <w:szCs w:val="24"/>
          <w:lang w:val="vi-VN"/>
        </w:rPr>
      </w:pPr>
      <w:r w:rsidRPr="00A3209E">
        <w:rPr>
          <w:i/>
          <w:sz w:val="24"/>
          <w:szCs w:val="24"/>
          <w:lang w:val="vi-VN"/>
        </w:rPr>
        <w:t>Thông tư này có hiệu lực thi hành kể từ ngày 26 tháng 12 năm 2014.</w:t>
      </w:r>
    </w:p>
    <w:p w:rsidR="00F24F70" w:rsidRPr="00A3209E" w:rsidRDefault="00F24F70" w:rsidP="008E0101">
      <w:pPr>
        <w:pStyle w:val="FootnoteText"/>
        <w:tabs>
          <w:tab w:val="left" w:pos="450"/>
        </w:tabs>
        <w:spacing w:after="40"/>
        <w:ind w:firstLine="539"/>
        <w:jc w:val="both"/>
        <w:rPr>
          <w:b/>
          <w:i/>
          <w:sz w:val="24"/>
          <w:szCs w:val="24"/>
          <w:lang w:val="vi-VN"/>
        </w:rPr>
      </w:pPr>
      <w:r w:rsidRPr="00A3209E">
        <w:rPr>
          <w:b/>
          <w:i/>
          <w:sz w:val="24"/>
          <w:szCs w:val="24"/>
          <w:lang w:val="vi-VN"/>
        </w:rPr>
        <w:t>Điều 3. Trách nhiệm tổ chức thực hiện</w:t>
      </w:r>
    </w:p>
    <w:p w:rsidR="00F24F70" w:rsidRPr="00A3209E" w:rsidRDefault="00F24F70" w:rsidP="008E0101">
      <w:pPr>
        <w:pStyle w:val="FootnoteText"/>
        <w:tabs>
          <w:tab w:val="left" w:pos="450"/>
        </w:tabs>
        <w:spacing w:after="40"/>
        <w:ind w:firstLine="539"/>
        <w:jc w:val="both"/>
        <w:rPr>
          <w:i/>
          <w:sz w:val="24"/>
          <w:szCs w:val="24"/>
          <w:lang w:val="vi-VN"/>
        </w:rPr>
      </w:pPr>
      <w:r w:rsidRPr="00A3209E">
        <w:rPr>
          <w:i/>
          <w:sz w:val="24"/>
          <w:szCs w:val="24"/>
          <w:lang w:val="vi-VN"/>
        </w:rPr>
        <w:t>1. Thủ trưởng cơ quan nhà nước có thẩm quyền theo quy định của Luật phòng, chống rửa tiền và đối tượng báo cáo theo quy định tại khoản 1 Điều 2 Thông tư số 35/2013/TT-NHNN chịu trách nhiệm tổ chức thực hiện Thông tư này.</w:t>
      </w:r>
    </w:p>
    <w:p w:rsidR="00F24F70" w:rsidRPr="00A3209E" w:rsidRDefault="00F24F70" w:rsidP="008E0101">
      <w:pPr>
        <w:pStyle w:val="FootnoteText"/>
        <w:tabs>
          <w:tab w:val="left" w:pos="450"/>
        </w:tabs>
        <w:spacing w:after="40"/>
        <w:ind w:firstLine="539"/>
        <w:jc w:val="both"/>
        <w:rPr>
          <w:sz w:val="24"/>
          <w:szCs w:val="24"/>
          <w:lang w:val="vi-VN"/>
        </w:rPr>
      </w:pPr>
      <w:r w:rsidRPr="00A3209E">
        <w:rPr>
          <w:i/>
          <w:sz w:val="24"/>
          <w:szCs w:val="24"/>
          <w:lang w:val="vi-VN"/>
        </w:rPr>
        <w:t>2. Trong quá trình thực hiện, nếu có vấn đề phát sinh hoặc khó khăn, vướng mắc, đối tượng báo cáo phản ánh về Ngân hàng Nhà nước Việt Nam (qua Cục Phòng, chống rửa tiền) để được hướng dẫn kịp thời.</w:t>
      </w:r>
      <w:r w:rsidRPr="00A3209E">
        <w:rPr>
          <w:sz w:val="24"/>
          <w:szCs w:val="24"/>
          <w:lang w:val="vi-VN"/>
        </w:rPr>
        <w:t>”</w:t>
      </w:r>
    </w:p>
  </w:footnote>
  <w:footnote w:id="26">
    <w:p w:rsidR="00F24F70" w:rsidRPr="00720A6A" w:rsidRDefault="00F24F70" w:rsidP="008E0101">
      <w:pPr>
        <w:spacing w:after="40"/>
        <w:ind w:firstLine="539"/>
        <w:jc w:val="both"/>
        <w:rPr>
          <w:sz w:val="24"/>
          <w:szCs w:val="24"/>
          <w:lang w:val="vi-VN"/>
        </w:rPr>
      </w:pPr>
      <w:r w:rsidRPr="00A3209E">
        <w:rPr>
          <w:rStyle w:val="FootnoteReference"/>
          <w:sz w:val="24"/>
          <w:szCs w:val="24"/>
        </w:rPr>
        <w:footnoteRef/>
      </w:r>
      <w:r w:rsidRPr="00A3209E">
        <w:rPr>
          <w:sz w:val="24"/>
          <w:szCs w:val="24"/>
          <w:lang w:val="vi-VN"/>
        </w:rPr>
        <w:t xml:space="preserve"> Điều 2 và Điều 3 của Thông tư số 20/2019/TT-NHNN sửa đổi, bổ sung một số điều của Thông tư số 35/2013/TT-NHNN ngày 31/12/2013 hướng dẫn thực hiện một số quy định về phòng, chống rửa tiền, có hiệu lực kể từ ngày 14 tháng 11 năm 2019 quy định như sau:</w:t>
      </w:r>
    </w:p>
    <w:p w:rsidR="00F24F70" w:rsidRPr="00A3209E" w:rsidRDefault="00F24F70" w:rsidP="008E0101">
      <w:pPr>
        <w:tabs>
          <w:tab w:val="left" w:pos="993"/>
        </w:tabs>
        <w:spacing w:after="40"/>
        <w:ind w:firstLine="539"/>
        <w:jc w:val="both"/>
        <w:rPr>
          <w:b/>
          <w:i/>
          <w:sz w:val="24"/>
          <w:szCs w:val="24"/>
          <w:lang w:val="sq-AL"/>
        </w:rPr>
      </w:pPr>
      <w:r w:rsidRPr="00A3209E">
        <w:rPr>
          <w:b/>
          <w:i/>
          <w:sz w:val="24"/>
          <w:szCs w:val="24"/>
          <w:lang w:val="sq-AL"/>
        </w:rPr>
        <w:t>“Điều 2. Trách nhiệm tổ chức thực hiện</w:t>
      </w:r>
    </w:p>
    <w:p w:rsidR="00F24F70" w:rsidRPr="00A3209E" w:rsidRDefault="00F24F70" w:rsidP="008E0101">
      <w:pPr>
        <w:tabs>
          <w:tab w:val="left" w:pos="993"/>
        </w:tabs>
        <w:spacing w:after="40"/>
        <w:ind w:firstLine="539"/>
        <w:jc w:val="both"/>
        <w:rPr>
          <w:b/>
          <w:i/>
          <w:sz w:val="24"/>
          <w:szCs w:val="24"/>
          <w:lang w:val="sq-AL"/>
        </w:rPr>
      </w:pPr>
      <w:r w:rsidRPr="00A3209E">
        <w:rPr>
          <w:i/>
          <w:sz w:val="24"/>
          <w:szCs w:val="24"/>
          <w:lang w:val="sq-AL"/>
        </w:rPr>
        <w:t>Chánh Văn phòng, Chánh Thanh tra, giám sát ngân hàng, Thủ trưởng các đơn vị có liên quan thuộc Ngân hàng Nhà nước Việt Nam, Giám đốc Ngân hàng Nhà nước tỉnh, thành phố trực thuộc Trung ương và đối tượng báo cáo theo quy định tại khoản 1 Điều 2 Thông tư số 35/2013/TT-NHNN chịu trách nhiệm tổ chức thực hiện Thông tư này.</w:t>
      </w:r>
    </w:p>
    <w:p w:rsidR="00F24F70" w:rsidRPr="00A3209E" w:rsidRDefault="00F24F70" w:rsidP="008E0101">
      <w:pPr>
        <w:tabs>
          <w:tab w:val="left" w:pos="993"/>
        </w:tabs>
        <w:spacing w:after="40"/>
        <w:ind w:firstLine="539"/>
        <w:jc w:val="both"/>
        <w:rPr>
          <w:i/>
          <w:sz w:val="24"/>
          <w:szCs w:val="24"/>
          <w:lang w:val="sq-AL"/>
        </w:rPr>
      </w:pPr>
      <w:r w:rsidRPr="00A3209E">
        <w:rPr>
          <w:b/>
          <w:i/>
          <w:sz w:val="24"/>
          <w:szCs w:val="24"/>
          <w:lang w:val="sq-AL"/>
        </w:rPr>
        <w:t>Điều 3. Điều khoản hiệu lực thi hành</w:t>
      </w:r>
    </w:p>
    <w:p w:rsidR="00F24F70" w:rsidRPr="00A3209E" w:rsidRDefault="00F24F70" w:rsidP="008E0101">
      <w:pPr>
        <w:tabs>
          <w:tab w:val="left" w:pos="426"/>
          <w:tab w:val="left" w:pos="993"/>
        </w:tabs>
        <w:spacing w:after="40"/>
        <w:ind w:firstLine="539"/>
        <w:jc w:val="both"/>
        <w:rPr>
          <w:i/>
          <w:sz w:val="24"/>
          <w:szCs w:val="24"/>
          <w:lang w:val="vi-VN"/>
        </w:rPr>
      </w:pPr>
      <w:r w:rsidRPr="00A3209E">
        <w:rPr>
          <w:i/>
          <w:sz w:val="24"/>
          <w:szCs w:val="24"/>
          <w:lang w:val="sq-AL"/>
        </w:rPr>
        <w:t>1. Thông tư này có hiệu lực thi hành kể từ ngày</w:t>
      </w:r>
      <w:r w:rsidRPr="00A3209E">
        <w:rPr>
          <w:i/>
          <w:sz w:val="24"/>
          <w:szCs w:val="24"/>
          <w:lang w:val="vi-VN"/>
        </w:rPr>
        <w:t xml:space="preserve"> 14 tháng 11 năm 2019.</w:t>
      </w:r>
    </w:p>
    <w:p w:rsidR="00F24F70" w:rsidRPr="00A3209E" w:rsidRDefault="00F24F70" w:rsidP="008E0101">
      <w:pPr>
        <w:tabs>
          <w:tab w:val="left" w:pos="426"/>
          <w:tab w:val="left" w:pos="993"/>
        </w:tabs>
        <w:spacing w:after="40"/>
        <w:ind w:firstLine="539"/>
        <w:jc w:val="both"/>
        <w:rPr>
          <w:i/>
          <w:sz w:val="24"/>
          <w:szCs w:val="24"/>
          <w:lang w:val="sq-AL"/>
        </w:rPr>
      </w:pPr>
      <w:r w:rsidRPr="00A3209E">
        <w:rPr>
          <w:i/>
          <w:sz w:val="24"/>
          <w:szCs w:val="24"/>
          <w:lang w:val="sq-AL"/>
        </w:rPr>
        <w:t>2. Bãi bỏ khoản 5 Điều 1 Thông tư số 31/2014/TT-NHNN ngày 11 tháng 11 năm 2014 của Thống đốc Ngân hàng Nhà nước Việt Nam sửa đổi, bổ sung một số điều của Thông tư số 35/2013/TT-NHNN</w:t>
      </w:r>
      <w:r w:rsidRPr="00A3209E">
        <w:rPr>
          <w:i/>
          <w:iCs/>
          <w:color w:val="222222"/>
          <w:sz w:val="24"/>
          <w:szCs w:val="24"/>
          <w:lang w:val="sq-AL"/>
        </w:rPr>
        <w:t xml:space="preserve"> ngày 31 tháng 12 năm 2013 hướng dẫn thực hiện một số quy định về phòng, chống rửa tiền.”</w:t>
      </w:r>
    </w:p>
    <w:p w:rsidR="00F24F70" w:rsidRPr="00A3209E" w:rsidRDefault="00F24F70" w:rsidP="00A3209E">
      <w:pPr>
        <w:spacing w:after="60"/>
        <w:ind w:firstLine="720"/>
        <w:jc w:val="both"/>
        <w:rPr>
          <w:sz w:val="24"/>
          <w:szCs w:val="24"/>
          <w:lang w:val="sq-AL"/>
        </w:rPr>
      </w:pPr>
    </w:p>
    <w:p w:rsidR="00F24F70" w:rsidRPr="00A3209E" w:rsidRDefault="00F24F70" w:rsidP="00A3209E">
      <w:pPr>
        <w:rPr>
          <w:lang w:val="vi-VN"/>
        </w:rPr>
      </w:pPr>
    </w:p>
    <w:p w:rsidR="00F24F70" w:rsidRPr="00A3209E" w:rsidRDefault="00F24F70">
      <w:pPr>
        <w:pStyle w:val="FootnoteText"/>
        <w:rPr>
          <w:lang w:val="vi-V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9593"/>
      <w:docPartObj>
        <w:docPartGallery w:val="Page Numbers (Top of Page)"/>
        <w:docPartUnique/>
      </w:docPartObj>
    </w:sdtPr>
    <w:sdtContent>
      <w:p w:rsidR="00F24F70" w:rsidRDefault="00450B5B">
        <w:pPr>
          <w:pStyle w:val="Header"/>
          <w:jc w:val="center"/>
        </w:pPr>
        <w:r w:rsidRPr="00355758">
          <w:rPr>
            <w:sz w:val="26"/>
            <w:szCs w:val="26"/>
          </w:rPr>
          <w:fldChar w:fldCharType="begin"/>
        </w:r>
        <w:r w:rsidR="00F24F70" w:rsidRPr="00355758">
          <w:rPr>
            <w:sz w:val="26"/>
            <w:szCs w:val="26"/>
          </w:rPr>
          <w:instrText xml:space="preserve"> PAGE   \* MERGEFORMAT </w:instrText>
        </w:r>
        <w:r w:rsidRPr="00355758">
          <w:rPr>
            <w:sz w:val="26"/>
            <w:szCs w:val="26"/>
          </w:rPr>
          <w:fldChar w:fldCharType="separate"/>
        </w:r>
        <w:r w:rsidR="00254249">
          <w:rPr>
            <w:noProof/>
            <w:sz w:val="26"/>
            <w:szCs w:val="26"/>
          </w:rPr>
          <w:t>18</w:t>
        </w:r>
        <w:r w:rsidRPr="00355758">
          <w:rPr>
            <w:sz w:val="26"/>
            <w:szCs w:val="26"/>
          </w:rPr>
          <w:fldChar w:fldCharType="end"/>
        </w:r>
      </w:p>
    </w:sdtContent>
  </w:sdt>
  <w:p w:rsidR="00F24F70" w:rsidRDefault="00F24F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9584"/>
      <w:docPartObj>
        <w:docPartGallery w:val="Page Numbers (Top of Page)"/>
        <w:docPartUnique/>
      </w:docPartObj>
    </w:sdtPr>
    <w:sdtContent>
      <w:p w:rsidR="00F24F70" w:rsidRDefault="00450B5B">
        <w:pPr>
          <w:pStyle w:val="Header"/>
          <w:jc w:val="center"/>
        </w:pPr>
        <w:r w:rsidRPr="00355758">
          <w:rPr>
            <w:sz w:val="26"/>
            <w:szCs w:val="26"/>
          </w:rPr>
          <w:fldChar w:fldCharType="begin"/>
        </w:r>
        <w:r w:rsidR="00F24F70" w:rsidRPr="00355758">
          <w:rPr>
            <w:sz w:val="26"/>
            <w:szCs w:val="26"/>
          </w:rPr>
          <w:instrText xml:space="preserve"> PAGE   \* MERGEFORMAT </w:instrText>
        </w:r>
        <w:r w:rsidRPr="00355758">
          <w:rPr>
            <w:sz w:val="26"/>
            <w:szCs w:val="26"/>
          </w:rPr>
          <w:fldChar w:fldCharType="separate"/>
        </w:r>
        <w:r w:rsidR="00254249">
          <w:rPr>
            <w:noProof/>
            <w:sz w:val="26"/>
            <w:szCs w:val="26"/>
          </w:rPr>
          <w:t>23</w:t>
        </w:r>
        <w:r w:rsidRPr="00355758">
          <w:rPr>
            <w:sz w:val="26"/>
            <w:szCs w:val="26"/>
          </w:rPr>
          <w:fldChar w:fldCharType="end"/>
        </w:r>
      </w:p>
    </w:sdtContent>
  </w:sdt>
  <w:p w:rsidR="00F24F70" w:rsidRPr="00865DC9" w:rsidRDefault="00F24F70" w:rsidP="00865D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8C4FA0"/>
    <w:lvl w:ilvl="0">
      <w:start w:val="1"/>
      <w:numFmt w:val="decimal"/>
      <w:lvlText w:val="%1."/>
      <w:lvlJc w:val="left"/>
      <w:pPr>
        <w:tabs>
          <w:tab w:val="num" w:pos="1800"/>
        </w:tabs>
        <w:ind w:left="1800" w:hanging="360"/>
      </w:pPr>
    </w:lvl>
  </w:abstractNum>
  <w:abstractNum w:abstractNumId="1">
    <w:nsid w:val="FFFFFF7D"/>
    <w:multiLevelType w:val="singleLevel"/>
    <w:tmpl w:val="2ED62234"/>
    <w:lvl w:ilvl="0">
      <w:start w:val="1"/>
      <w:numFmt w:val="decimal"/>
      <w:lvlText w:val="%1."/>
      <w:lvlJc w:val="left"/>
      <w:pPr>
        <w:tabs>
          <w:tab w:val="num" w:pos="1440"/>
        </w:tabs>
        <w:ind w:left="1440" w:hanging="360"/>
      </w:pPr>
    </w:lvl>
  </w:abstractNum>
  <w:abstractNum w:abstractNumId="2">
    <w:nsid w:val="FFFFFF7E"/>
    <w:multiLevelType w:val="singleLevel"/>
    <w:tmpl w:val="30663B9C"/>
    <w:lvl w:ilvl="0">
      <w:start w:val="1"/>
      <w:numFmt w:val="decimal"/>
      <w:lvlText w:val="%1."/>
      <w:lvlJc w:val="left"/>
      <w:pPr>
        <w:tabs>
          <w:tab w:val="num" w:pos="1080"/>
        </w:tabs>
        <w:ind w:left="1080" w:hanging="360"/>
      </w:pPr>
    </w:lvl>
  </w:abstractNum>
  <w:abstractNum w:abstractNumId="3">
    <w:nsid w:val="FFFFFF7F"/>
    <w:multiLevelType w:val="singleLevel"/>
    <w:tmpl w:val="DCEC0E26"/>
    <w:lvl w:ilvl="0">
      <w:start w:val="1"/>
      <w:numFmt w:val="decimal"/>
      <w:lvlText w:val="%1."/>
      <w:lvlJc w:val="left"/>
      <w:pPr>
        <w:tabs>
          <w:tab w:val="num" w:pos="720"/>
        </w:tabs>
        <w:ind w:left="720" w:hanging="360"/>
      </w:pPr>
    </w:lvl>
  </w:abstractNum>
  <w:abstractNum w:abstractNumId="4">
    <w:nsid w:val="FFFFFF80"/>
    <w:multiLevelType w:val="singleLevel"/>
    <w:tmpl w:val="E710DC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10AC2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A8A5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467B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96C9F8"/>
    <w:lvl w:ilvl="0">
      <w:start w:val="1"/>
      <w:numFmt w:val="decimal"/>
      <w:lvlText w:val="%1."/>
      <w:lvlJc w:val="left"/>
      <w:pPr>
        <w:tabs>
          <w:tab w:val="num" w:pos="360"/>
        </w:tabs>
        <w:ind w:left="360" w:hanging="360"/>
      </w:pPr>
    </w:lvl>
  </w:abstractNum>
  <w:abstractNum w:abstractNumId="9">
    <w:nsid w:val="FFFFFF89"/>
    <w:multiLevelType w:val="singleLevel"/>
    <w:tmpl w:val="8F0436E0"/>
    <w:lvl w:ilvl="0">
      <w:start w:val="1"/>
      <w:numFmt w:val="bullet"/>
      <w:lvlText w:val=""/>
      <w:lvlJc w:val="left"/>
      <w:pPr>
        <w:tabs>
          <w:tab w:val="num" w:pos="360"/>
        </w:tabs>
        <w:ind w:left="360" w:hanging="360"/>
      </w:pPr>
      <w:rPr>
        <w:rFonts w:ascii="Symbol" w:hAnsi="Symbol" w:hint="default"/>
      </w:rPr>
    </w:lvl>
  </w:abstractNum>
  <w:abstractNum w:abstractNumId="10">
    <w:nsid w:val="2EE24717"/>
    <w:multiLevelType w:val="hybridMultilevel"/>
    <w:tmpl w:val="FA82D7D2"/>
    <w:lvl w:ilvl="0" w:tplc="154C4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EB2486"/>
    <w:multiLevelType w:val="hybridMultilevel"/>
    <w:tmpl w:val="FBBCFE62"/>
    <w:lvl w:ilvl="0" w:tplc="DBF62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42519F"/>
    <w:multiLevelType w:val="hybridMultilevel"/>
    <w:tmpl w:val="DB34F51C"/>
    <w:lvl w:ilvl="0" w:tplc="C1429CD6">
      <w:numFmt w:val="bullet"/>
      <w:lvlText w:val="-"/>
      <w:lvlJc w:val="left"/>
      <w:pPr>
        <w:tabs>
          <w:tab w:val="num" w:pos="720"/>
        </w:tabs>
        <w:ind w:left="720" w:hanging="360"/>
      </w:pPr>
      <w:rPr>
        <w:rFonts w:ascii=".VnTime" w:eastAsia="Times New Roman" w:hAnsi=".VnTime"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5D7188A"/>
    <w:multiLevelType w:val="hybridMultilevel"/>
    <w:tmpl w:val="DC44B33C"/>
    <w:lvl w:ilvl="0" w:tplc="8F5067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4446DA"/>
    <w:rsid w:val="000009EC"/>
    <w:rsid w:val="00004D37"/>
    <w:rsid w:val="000056FE"/>
    <w:rsid w:val="00015003"/>
    <w:rsid w:val="000229AC"/>
    <w:rsid w:val="000303F5"/>
    <w:rsid w:val="0004624A"/>
    <w:rsid w:val="0006225E"/>
    <w:rsid w:val="00062FBF"/>
    <w:rsid w:val="00064C44"/>
    <w:rsid w:val="00074ACD"/>
    <w:rsid w:val="00076693"/>
    <w:rsid w:val="00077658"/>
    <w:rsid w:val="00077C50"/>
    <w:rsid w:val="00081A39"/>
    <w:rsid w:val="00086091"/>
    <w:rsid w:val="0009070B"/>
    <w:rsid w:val="00096187"/>
    <w:rsid w:val="000A1FDF"/>
    <w:rsid w:val="000B7BDD"/>
    <w:rsid w:val="000C443C"/>
    <w:rsid w:val="000D2405"/>
    <w:rsid w:val="000D498E"/>
    <w:rsid w:val="000E1A65"/>
    <w:rsid w:val="000E386D"/>
    <w:rsid w:val="000F05A3"/>
    <w:rsid w:val="000F2DE4"/>
    <w:rsid w:val="000F3169"/>
    <w:rsid w:val="000F3CE3"/>
    <w:rsid w:val="000F72FC"/>
    <w:rsid w:val="0010106D"/>
    <w:rsid w:val="00101171"/>
    <w:rsid w:val="00103669"/>
    <w:rsid w:val="00105F45"/>
    <w:rsid w:val="001064FD"/>
    <w:rsid w:val="00106870"/>
    <w:rsid w:val="00111CBD"/>
    <w:rsid w:val="001127F8"/>
    <w:rsid w:val="0011632C"/>
    <w:rsid w:val="00116CB9"/>
    <w:rsid w:val="00121C5F"/>
    <w:rsid w:val="0012339A"/>
    <w:rsid w:val="00126C78"/>
    <w:rsid w:val="00127070"/>
    <w:rsid w:val="00133398"/>
    <w:rsid w:val="00135D49"/>
    <w:rsid w:val="001418B1"/>
    <w:rsid w:val="00141B46"/>
    <w:rsid w:val="00142127"/>
    <w:rsid w:val="00150626"/>
    <w:rsid w:val="001534B7"/>
    <w:rsid w:val="001547FB"/>
    <w:rsid w:val="00157FE7"/>
    <w:rsid w:val="00162B39"/>
    <w:rsid w:val="00164796"/>
    <w:rsid w:val="0017267B"/>
    <w:rsid w:val="00180341"/>
    <w:rsid w:val="001812F8"/>
    <w:rsid w:val="00181457"/>
    <w:rsid w:val="0018515E"/>
    <w:rsid w:val="00191F5D"/>
    <w:rsid w:val="00192C63"/>
    <w:rsid w:val="00192FB5"/>
    <w:rsid w:val="001B2D79"/>
    <w:rsid w:val="001C0744"/>
    <w:rsid w:val="001C1610"/>
    <w:rsid w:val="001C31C7"/>
    <w:rsid w:val="001C3DBC"/>
    <w:rsid w:val="001C4271"/>
    <w:rsid w:val="001C44BF"/>
    <w:rsid w:val="001C663C"/>
    <w:rsid w:val="001D2241"/>
    <w:rsid w:val="001D34CD"/>
    <w:rsid w:val="001E0236"/>
    <w:rsid w:val="001E2BDB"/>
    <w:rsid w:val="001E65AB"/>
    <w:rsid w:val="002005C6"/>
    <w:rsid w:val="00202063"/>
    <w:rsid w:val="00205358"/>
    <w:rsid w:val="002059EA"/>
    <w:rsid w:val="00210A02"/>
    <w:rsid w:val="0021116D"/>
    <w:rsid w:val="002161C0"/>
    <w:rsid w:val="00221219"/>
    <w:rsid w:val="00223617"/>
    <w:rsid w:val="00223AF9"/>
    <w:rsid w:val="00224D18"/>
    <w:rsid w:val="00224D94"/>
    <w:rsid w:val="00226997"/>
    <w:rsid w:val="002434F9"/>
    <w:rsid w:val="00254249"/>
    <w:rsid w:val="00257184"/>
    <w:rsid w:val="002638A2"/>
    <w:rsid w:val="002664D9"/>
    <w:rsid w:val="00270DA8"/>
    <w:rsid w:val="0027331E"/>
    <w:rsid w:val="0028201B"/>
    <w:rsid w:val="002824CA"/>
    <w:rsid w:val="00284C6F"/>
    <w:rsid w:val="00285ED0"/>
    <w:rsid w:val="002877A9"/>
    <w:rsid w:val="002918CE"/>
    <w:rsid w:val="00292B5C"/>
    <w:rsid w:val="00294EFB"/>
    <w:rsid w:val="0029588B"/>
    <w:rsid w:val="00296113"/>
    <w:rsid w:val="002A4F66"/>
    <w:rsid w:val="002A703C"/>
    <w:rsid w:val="002A7D24"/>
    <w:rsid w:val="002B037A"/>
    <w:rsid w:val="002B145C"/>
    <w:rsid w:val="002B330D"/>
    <w:rsid w:val="002B4EBA"/>
    <w:rsid w:val="002C448E"/>
    <w:rsid w:val="002C4A5E"/>
    <w:rsid w:val="002C57C6"/>
    <w:rsid w:val="002C6BBC"/>
    <w:rsid w:val="002C750D"/>
    <w:rsid w:val="002D0126"/>
    <w:rsid w:val="002D036A"/>
    <w:rsid w:val="002D1648"/>
    <w:rsid w:val="002D2BDB"/>
    <w:rsid w:val="002E5E9A"/>
    <w:rsid w:val="002E62EA"/>
    <w:rsid w:val="002E69F1"/>
    <w:rsid w:val="002F0BD8"/>
    <w:rsid w:val="002F25E7"/>
    <w:rsid w:val="002F2F4F"/>
    <w:rsid w:val="002F3EDF"/>
    <w:rsid w:val="002F4954"/>
    <w:rsid w:val="003063B5"/>
    <w:rsid w:val="00306FE6"/>
    <w:rsid w:val="00310DF2"/>
    <w:rsid w:val="003117D5"/>
    <w:rsid w:val="00311B39"/>
    <w:rsid w:val="003151F4"/>
    <w:rsid w:val="00316322"/>
    <w:rsid w:val="00321C8E"/>
    <w:rsid w:val="00333561"/>
    <w:rsid w:val="003376D1"/>
    <w:rsid w:val="00341655"/>
    <w:rsid w:val="0035074B"/>
    <w:rsid w:val="00355758"/>
    <w:rsid w:val="00360871"/>
    <w:rsid w:val="003609CF"/>
    <w:rsid w:val="003635C8"/>
    <w:rsid w:val="00373378"/>
    <w:rsid w:val="00373D79"/>
    <w:rsid w:val="0037481A"/>
    <w:rsid w:val="00376FA4"/>
    <w:rsid w:val="00380CEB"/>
    <w:rsid w:val="00387525"/>
    <w:rsid w:val="00392F73"/>
    <w:rsid w:val="00394782"/>
    <w:rsid w:val="0039609F"/>
    <w:rsid w:val="003A183D"/>
    <w:rsid w:val="003A4F3A"/>
    <w:rsid w:val="003A6EDE"/>
    <w:rsid w:val="003B46B0"/>
    <w:rsid w:val="003B7899"/>
    <w:rsid w:val="003C5560"/>
    <w:rsid w:val="003C56B9"/>
    <w:rsid w:val="003C7822"/>
    <w:rsid w:val="003D03DD"/>
    <w:rsid w:val="003D216A"/>
    <w:rsid w:val="003D256B"/>
    <w:rsid w:val="003D5293"/>
    <w:rsid w:val="003E57FF"/>
    <w:rsid w:val="003E5E74"/>
    <w:rsid w:val="003E6254"/>
    <w:rsid w:val="003F4308"/>
    <w:rsid w:val="00403ECE"/>
    <w:rsid w:val="0040449B"/>
    <w:rsid w:val="00404554"/>
    <w:rsid w:val="004064F2"/>
    <w:rsid w:val="00406C75"/>
    <w:rsid w:val="00407B13"/>
    <w:rsid w:val="00411CCB"/>
    <w:rsid w:val="0041533B"/>
    <w:rsid w:val="00416C4F"/>
    <w:rsid w:val="0042108B"/>
    <w:rsid w:val="00422758"/>
    <w:rsid w:val="004241A1"/>
    <w:rsid w:val="004244F4"/>
    <w:rsid w:val="00424E69"/>
    <w:rsid w:val="004309BD"/>
    <w:rsid w:val="004371CD"/>
    <w:rsid w:val="00441E01"/>
    <w:rsid w:val="004446DA"/>
    <w:rsid w:val="004455BE"/>
    <w:rsid w:val="004460AA"/>
    <w:rsid w:val="00450B5B"/>
    <w:rsid w:val="00451697"/>
    <w:rsid w:val="00456F39"/>
    <w:rsid w:val="00460574"/>
    <w:rsid w:val="00461893"/>
    <w:rsid w:val="00463748"/>
    <w:rsid w:val="00463BF7"/>
    <w:rsid w:val="00463D6E"/>
    <w:rsid w:val="00464380"/>
    <w:rsid w:val="00464F9C"/>
    <w:rsid w:val="00472531"/>
    <w:rsid w:val="00474728"/>
    <w:rsid w:val="00480A26"/>
    <w:rsid w:val="00484CE3"/>
    <w:rsid w:val="00485C5C"/>
    <w:rsid w:val="0048663C"/>
    <w:rsid w:val="004910A8"/>
    <w:rsid w:val="00491DB4"/>
    <w:rsid w:val="00492D1C"/>
    <w:rsid w:val="00493340"/>
    <w:rsid w:val="00494E10"/>
    <w:rsid w:val="00497EF3"/>
    <w:rsid w:val="004A5A07"/>
    <w:rsid w:val="004A61CD"/>
    <w:rsid w:val="004A797A"/>
    <w:rsid w:val="004B09F2"/>
    <w:rsid w:val="004B3612"/>
    <w:rsid w:val="004B388C"/>
    <w:rsid w:val="004B38FF"/>
    <w:rsid w:val="004B5598"/>
    <w:rsid w:val="004B55D5"/>
    <w:rsid w:val="004B720D"/>
    <w:rsid w:val="004C0A44"/>
    <w:rsid w:val="004C6C83"/>
    <w:rsid w:val="004D0A2F"/>
    <w:rsid w:val="004D0A9E"/>
    <w:rsid w:val="004D1A10"/>
    <w:rsid w:val="004D31BD"/>
    <w:rsid w:val="004D57B9"/>
    <w:rsid w:val="004E3ACF"/>
    <w:rsid w:val="004E4177"/>
    <w:rsid w:val="004E71CE"/>
    <w:rsid w:val="004E7423"/>
    <w:rsid w:val="004F23C0"/>
    <w:rsid w:val="004F2523"/>
    <w:rsid w:val="004F2B24"/>
    <w:rsid w:val="004F56DA"/>
    <w:rsid w:val="004F5B8B"/>
    <w:rsid w:val="005044EC"/>
    <w:rsid w:val="005060A6"/>
    <w:rsid w:val="00506A10"/>
    <w:rsid w:val="00512E8A"/>
    <w:rsid w:val="00516310"/>
    <w:rsid w:val="00520A2C"/>
    <w:rsid w:val="00524584"/>
    <w:rsid w:val="00527E76"/>
    <w:rsid w:val="00530B48"/>
    <w:rsid w:val="00532515"/>
    <w:rsid w:val="00532AB6"/>
    <w:rsid w:val="00532FC0"/>
    <w:rsid w:val="00534DF0"/>
    <w:rsid w:val="005353F2"/>
    <w:rsid w:val="00536440"/>
    <w:rsid w:val="00537B6B"/>
    <w:rsid w:val="005428E5"/>
    <w:rsid w:val="00543BCB"/>
    <w:rsid w:val="00543E5F"/>
    <w:rsid w:val="0054412E"/>
    <w:rsid w:val="00552819"/>
    <w:rsid w:val="00553885"/>
    <w:rsid w:val="005553D0"/>
    <w:rsid w:val="00556E52"/>
    <w:rsid w:val="005620E7"/>
    <w:rsid w:val="00562442"/>
    <w:rsid w:val="00563062"/>
    <w:rsid w:val="00564F74"/>
    <w:rsid w:val="00567950"/>
    <w:rsid w:val="00570904"/>
    <w:rsid w:val="00572872"/>
    <w:rsid w:val="005731F3"/>
    <w:rsid w:val="0057532C"/>
    <w:rsid w:val="005814B9"/>
    <w:rsid w:val="00582E9C"/>
    <w:rsid w:val="00583476"/>
    <w:rsid w:val="0058477D"/>
    <w:rsid w:val="00593D99"/>
    <w:rsid w:val="005964A2"/>
    <w:rsid w:val="00597E1D"/>
    <w:rsid w:val="005A4AC7"/>
    <w:rsid w:val="005A6FBD"/>
    <w:rsid w:val="005A7D79"/>
    <w:rsid w:val="005B6086"/>
    <w:rsid w:val="005B76DF"/>
    <w:rsid w:val="005B7D03"/>
    <w:rsid w:val="005D2120"/>
    <w:rsid w:val="005D2F5C"/>
    <w:rsid w:val="005D2FF9"/>
    <w:rsid w:val="005D5E43"/>
    <w:rsid w:val="005D7EF0"/>
    <w:rsid w:val="005E0BD0"/>
    <w:rsid w:val="005E13B4"/>
    <w:rsid w:val="005E66A2"/>
    <w:rsid w:val="005F7280"/>
    <w:rsid w:val="0060134E"/>
    <w:rsid w:val="00601BA5"/>
    <w:rsid w:val="00603992"/>
    <w:rsid w:val="0061014C"/>
    <w:rsid w:val="00610B11"/>
    <w:rsid w:val="006174F1"/>
    <w:rsid w:val="00627572"/>
    <w:rsid w:val="00630BBD"/>
    <w:rsid w:val="00646BFE"/>
    <w:rsid w:val="00647681"/>
    <w:rsid w:val="0065378E"/>
    <w:rsid w:val="00654368"/>
    <w:rsid w:val="00662626"/>
    <w:rsid w:val="0066467D"/>
    <w:rsid w:val="00665DCE"/>
    <w:rsid w:val="0066619F"/>
    <w:rsid w:val="00667C40"/>
    <w:rsid w:val="006702E6"/>
    <w:rsid w:val="00672765"/>
    <w:rsid w:val="006774B4"/>
    <w:rsid w:val="00681188"/>
    <w:rsid w:val="0068255E"/>
    <w:rsid w:val="00684E81"/>
    <w:rsid w:val="0068623B"/>
    <w:rsid w:val="0069120D"/>
    <w:rsid w:val="006925C0"/>
    <w:rsid w:val="006944FA"/>
    <w:rsid w:val="00696217"/>
    <w:rsid w:val="006B0A3D"/>
    <w:rsid w:val="006B2B1B"/>
    <w:rsid w:val="006C0765"/>
    <w:rsid w:val="006C2513"/>
    <w:rsid w:val="006C264C"/>
    <w:rsid w:val="006C3391"/>
    <w:rsid w:val="006C6E2E"/>
    <w:rsid w:val="006C7603"/>
    <w:rsid w:val="006D0947"/>
    <w:rsid w:val="006D2460"/>
    <w:rsid w:val="006D3BB8"/>
    <w:rsid w:val="006D3D3D"/>
    <w:rsid w:val="006D576D"/>
    <w:rsid w:val="006E6EAE"/>
    <w:rsid w:val="006E7D47"/>
    <w:rsid w:val="006F27F8"/>
    <w:rsid w:val="006F28A2"/>
    <w:rsid w:val="00700340"/>
    <w:rsid w:val="00700598"/>
    <w:rsid w:val="00700A42"/>
    <w:rsid w:val="007010AF"/>
    <w:rsid w:val="00701BC4"/>
    <w:rsid w:val="007022E3"/>
    <w:rsid w:val="00704EA9"/>
    <w:rsid w:val="007067E6"/>
    <w:rsid w:val="007077DF"/>
    <w:rsid w:val="00710AA4"/>
    <w:rsid w:val="00713F47"/>
    <w:rsid w:val="00714A94"/>
    <w:rsid w:val="00714B77"/>
    <w:rsid w:val="007156D4"/>
    <w:rsid w:val="00720A6A"/>
    <w:rsid w:val="00724DF0"/>
    <w:rsid w:val="007274AF"/>
    <w:rsid w:val="00727995"/>
    <w:rsid w:val="00730BC8"/>
    <w:rsid w:val="00737234"/>
    <w:rsid w:val="0073729C"/>
    <w:rsid w:val="00742261"/>
    <w:rsid w:val="00743136"/>
    <w:rsid w:val="00744C7C"/>
    <w:rsid w:val="0075277D"/>
    <w:rsid w:val="00752D32"/>
    <w:rsid w:val="00761171"/>
    <w:rsid w:val="0076141C"/>
    <w:rsid w:val="00766EEB"/>
    <w:rsid w:val="00767E57"/>
    <w:rsid w:val="00770F9F"/>
    <w:rsid w:val="00774754"/>
    <w:rsid w:val="007748C2"/>
    <w:rsid w:val="00777BBC"/>
    <w:rsid w:val="007935AD"/>
    <w:rsid w:val="00795E62"/>
    <w:rsid w:val="007A3893"/>
    <w:rsid w:val="007A4A91"/>
    <w:rsid w:val="007A5435"/>
    <w:rsid w:val="007A6BA8"/>
    <w:rsid w:val="007A7CE8"/>
    <w:rsid w:val="007B1DBC"/>
    <w:rsid w:val="007B4037"/>
    <w:rsid w:val="007B4059"/>
    <w:rsid w:val="007B70EE"/>
    <w:rsid w:val="007C2E46"/>
    <w:rsid w:val="007C3C92"/>
    <w:rsid w:val="007C3E6F"/>
    <w:rsid w:val="007C460B"/>
    <w:rsid w:val="007C60E6"/>
    <w:rsid w:val="007C7F72"/>
    <w:rsid w:val="007D4A0D"/>
    <w:rsid w:val="007D7329"/>
    <w:rsid w:val="007E0423"/>
    <w:rsid w:val="007E0AE5"/>
    <w:rsid w:val="007E1D31"/>
    <w:rsid w:val="007E2A2A"/>
    <w:rsid w:val="007E32D3"/>
    <w:rsid w:val="007E3B21"/>
    <w:rsid w:val="007E4465"/>
    <w:rsid w:val="007E7A3B"/>
    <w:rsid w:val="007F2C65"/>
    <w:rsid w:val="007F34F6"/>
    <w:rsid w:val="007F7326"/>
    <w:rsid w:val="00801493"/>
    <w:rsid w:val="0080498E"/>
    <w:rsid w:val="00806A85"/>
    <w:rsid w:val="00806BEE"/>
    <w:rsid w:val="0080700F"/>
    <w:rsid w:val="0080779C"/>
    <w:rsid w:val="0081003C"/>
    <w:rsid w:val="0081166B"/>
    <w:rsid w:val="008146B9"/>
    <w:rsid w:val="00814864"/>
    <w:rsid w:val="008228CE"/>
    <w:rsid w:val="0083146F"/>
    <w:rsid w:val="00832507"/>
    <w:rsid w:val="00833B77"/>
    <w:rsid w:val="00834112"/>
    <w:rsid w:val="008344ED"/>
    <w:rsid w:val="00835C0C"/>
    <w:rsid w:val="0083771F"/>
    <w:rsid w:val="00840120"/>
    <w:rsid w:val="00841655"/>
    <w:rsid w:val="00842BC5"/>
    <w:rsid w:val="00844ECD"/>
    <w:rsid w:val="008472ED"/>
    <w:rsid w:val="00847841"/>
    <w:rsid w:val="008522FD"/>
    <w:rsid w:val="00853938"/>
    <w:rsid w:val="00855484"/>
    <w:rsid w:val="00855B8E"/>
    <w:rsid w:val="00856152"/>
    <w:rsid w:val="00857740"/>
    <w:rsid w:val="00865DC9"/>
    <w:rsid w:val="0086669F"/>
    <w:rsid w:val="00872F9B"/>
    <w:rsid w:val="00875E82"/>
    <w:rsid w:val="00887C27"/>
    <w:rsid w:val="0089313A"/>
    <w:rsid w:val="00897FD5"/>
    <w:rsid w:val="008A2E4F"/>
    <w:rsid w:val="008A2F0F"/>
    <w:rsid w:val="008A3F3D"/>
    <w:rsid w:val="008A5847"/>
    <w:rsid w:val="008A5D88"/>
    <w:rsid w:val="008B0283"/>
    <w:rsid w:val="008B16B3"/>
    <w:rsid w:val="008B2D47"/>
    <w:rsid w:val="008B4461"/>
    <w:rsid w:val="008C136A"/>
    <w:rsid w:val="008C5911"/>
    <w:rsid w:val="008D357C"/>
    <w:rsid w:val="008D36C0"/>
    <w:rsid w:val="008E0101"/>
    <w:rsid w:val="008E239D"/>
    <w:rsid w:val="008E42F7"/>
    <w:rsid w:val="008F2540"/>
    <w:rsid w:val="008F2CDF"/>
    <w:rsid w:val="008F31D5"/>
    <w:rsid w:val="008F4A42"/>
    <w:rsid w:val="008F779E"/>
    <w:rsid w:val="009005AF"/>
    <w:rsid w:val="00904D8A"/>
    <w:rsid w:val="00904FD8"/>
    <w:rsid w:val="0090501C"/>
    <w:rsid w:val="009135A4"/>
    <w:rsid w:val="0092059F"/>
    <w:rsid w:val="00922611"/>
    <w:rsid w:val="009246DA"/>
    <w:rsid w:val="009269DB"/>
    <w:rsid w:val="00927141"/>
    <w:rsid w:val="0092757D"/>
    <w:rsid w:val="00930A29"/>
    <w:rsid w:val="009328CF"/>
    <w:rsid w:val="009376E6"/>
    <w:rsid w:val="00944D11"/>
    <w:rsid w:val="0095093E"/>
    <w:rsid w:val="009511FC"/>
    <w:rsid w:val="0095191A"/>
    <w:rsid w:val="00951E64"/>
    <w:rsid w:val="00952599"/>
    <w:rsid w:val="00954CFC"/>
    <w:rsid w:val="009557BD"/>
    <w:rsid w:val="00971521"/>
    <w:rsid w:val="009769DD"/>
    <w:rsid w:val="00976FDE"/>
    <w:rsid w:val="009804A2"/>
    <w:rsid w:val="00983F97"/>
    <w:rsid w:val="00986466"/>
    <w:rsid w:val="00986CEF"/>
    <w:rsid w:val="0099089D"/>
    <w:rsid w:val="00990A99"/>
    <w:rsid w:val="00992AA2"/>
    <w:rsid w:val="00994578"/>
    <w:rsid w:val="0099793F"/>
    <w:rsid w:val="009A761D"/>
    <w:rsid w:val="009B2916"/>
    <w:rsid w:val="009B3537"/>
    <w:rsid w:val="009B4687"/>
    <w:rsid w:val="009C36E5"/>
    <w:rsid w:val="009D09AB"/>
    <w:rsid w:val="009D66D9"/>
    <w:rsid w:val="009D66E1"/>
    <w:rsid w:val="009D6C99"/>
    <w:rsid w:val="009E00FF"/>
    <w:rsid w:val="009E3636"/>
    <w:rsid w:val="009E5015"/>
    <w:rsid w:val="009E674A"/>
    <w:rsid w:val="009F3F9A"/>
    <w:rsid w:val="009F7FA1"/>
    <w:rsid w:val="00A0058F"/>
    <w:rsid w:val="00A01ECA"/>
    <w:rsid w:val="00A04E55"/>
    <w:rsid w:val="00A07F5D"/>
    <w:rsid w:val="00A15E13"/>
    <w:rsid w:val="00A16600"/>
    <w:rsid w:val="00A2445D"/>
    <w:rsid w:val="00A27CFE"/>
    <w:rsid w:val="00A27E94"/>
    <w:rsid w:val="00A31B78"/>
    <w:rsid w:val="00A3209E"/>
    <w:rsid w:val="00A34122"/>
    <w:rsid w:val="00A36611"/>
    <w:rsid w:val="00A4062F"/>
    <w:rsid w:val="00A42BB4"/>
    <w:rsid w:val="00A4341B"/>
    <w:rsid w:val="00A45BD4"/>
    <w:rsid w:val="00A45EE3"/>
    <w:rsid w:val="00A53CF0"/>
    <w:rsid w:val="00A62670"/>
    <w:rsid w:val="00A65A6E"/>
    <w:rsid w:val="00A66DF3"/>
    <w:rsid w:val="00A72305"/>
    <w:rsid w:val="00A74EA7"/>
    <w:rsid w:val="00A76528"/>
    <w:rsid w:val="00A95073"/>
    <w:rsid w:val="00A97251"/>
    <w:rsid w:val="00A977FB"/>
    <w:rsid w:val="00AA03FE"/>
    <w:rsid w:val="00AA06E6"/>
    <w:rsid w:val="00AA38F5"/>
    <w:rsid w:val="00AB2A21"/>
    <w:rsid w:val="00AB3761"/>
    <w:rsid w:val="00AB3A87"/>
    <w:rsid w:val="00AB3DE7"/>
    <w:rsid w:val="00AB6720"/>
    <w:rsid w:val="00AC0F5C"/>
    <w:rsid w:val="00AC1363"/>
    <w:rsid w:val="00AC77A8"/>
    <w:rsid w:val="00AD0BEB"/>
    <w:rsid w:val="00AD6B1E"/>
    <w:rsid w:val="00AE16EB"/>
    <w:rsid w:val="00AE2F48"/>
    <w:rsid w:val="00AE6E36"/>
    <w:rsid w:val="00AF2B1C"/>
    <w:rsid w:val="00AF3B93"/>
    <w:rsid w:val="00AF3BED"/>
    <w:rsid w:val="00AF7EBE"/>
    <w:rsid w:val="00B04F2F"/>
    <w:rsid w:val="00B0519F"/>
    <w:rsid w:val="00B126B1"/>
    <w:rsid w:val="00B129A0"/>
    <w:rsid w:val="00B12C38"/>
    <w:rsid w:val="00B12FCB"/>
    <w:rsid w:val="00B1336A"/>
    <w:rsid w:val="00B20726"/>
    <w:rsid w:val="00B256B5"/>
    <w:rsid w:val="00B267AC"/>
    <w:rsid w:val="00B30496"/>
    <w:rsid w:val="00B3165A"/>
    <w:rsid w:val="00B40F6C"/>
    <w:rsid w:val="00B46BFC"/>
    <w:rsid w:val="00B472B9"/>
    <w:rsid w:val="00B478F1"/>
    <w:rsid w:val="00B5483F"/>
    <w:rsid w:val="00B563D9"/>
    <w:rsid w:val="00B56722"/>
    <w:rsid w:val="00B56ABB"/>
    <w:rsid w:val="00B60373"/>
    <w:rsid w:val="00B66479"/>
    <w:rsid w:val="00B71DB2"/>
    <w:rsid w:val="00B75105"/>
    <w:rsid w:val="00B75F97"/>
    <w:rsid w:val="00B77D1A"/>
    <w:rsid w:val="00B826EC"/>
    <w:rsid w:val="00B83968"/>
    <w:rsid w:val="00B84316"/>
    <w:rsid w:val="00B866A8"/>
    <w:rsid w:val="00B877A2"/>
    <w:rsid w:val="00B92B4D"/>
    <w:rsid w:val="00B931FE"/>
    <w:rsid w:val="00B932B0"/>
    <w:rsid w:val="00BA0E52"/>
    <w:rsid w:val="00BA1AB5"/>
    <w:rsid w:val="00BB2315"/>
    <w:rsid w:val="00BB25E4"/>
    <w:rsid w:val="00BB36A3"/>
    <w:rsid w:val="00BB5405"/>
    <w:rsid w:val="00BC2EF8"/>
    <w:rsid w:val="00BC3A6F"/>
    <w:rsid w:val="00BC5B1C"/>
    <w:rsid w:val="00BD69FD"/>
    <w:rsid w:val="00BE34D5"/>
    <w:rsid w:val="00BF3E9C"/>
    <w:rsid w:val="00BF5859"/>
    <w:rsid w:val="00C003FE"/>
    <w:rsid w:val="00C100D7"/>
    <w:rsid w:val="00C11128"/>
    <w:rsid w:val="00C113FF"/>
    <w:rsid w:val="00C25682"/>
    <w:rsid w:val="00C25C87"/>
    <w:rsid w:val="00C26067"/>
    <w:rsid w:val="00C301A4"/>
    <w:rsid w:val="00C30E38"/>
    <w:rsid w:val="00C3168D"/>
    <w:rsid w:val="00C31B2F"/>
    <w:rsid w:val="00C32B42"/>
    <w:rsid w:val="00C400AF"/>
    <w:rsid w:val="00C42751"/>
    <w:rsid w:val="00C44764"/>
    <w:rsid w:val="00C46DBF"/>
    <w:rsid w:val="00C503ED"/>
    <w:rsid w:val="00C51AC9"/>
    <w:rsid w:val="00C52699"/>
    <w:rsid w:val="00C52D27"/>
    <w:rsid w:val="00C55271"/>
    <w:rsid w:val="00C56E25"/>
    <w:rsid w:val="00C61EC7"/>
    <w:rsid w:val="00C63DA2"/>
    <w:rsid w:val="00C67226"/>
    <w:rsid w:val="00C73323"/>
    <w:rsid w:val="00C73EB1"/>
    <w:rsid w:val="00C76470"/>
    <w:rsid w:val="00C768C7"/>
    <w:rsid w:val="00C7731B"/>
    <w:rsid w:val="00C80DA2"/>
    <w:rsid w:val="00C8252C"/>
    <w:rsid w:val="00C82930"/>
    <w:rsid w:val="00C8773E"/>
    <w:rsid w:val="00C946CE"/>
    <w:rsid w:val="00C94C15"/>
    <w:rsid w:val="00C9682B"/>
    <w:rsid w:val="00CA240D"/>
    <w:rsid w:val="00CA653C"/>
    <w:rsid w:val="00CB0111"/>
    <w:rsid w:val="00CB1EB0"/>
    <w:rsid w:val="00CB6EFF"/>
    <w:rsid w:val="00CC051A"/>
    <w:rsid w:val="00CC198E"/>
    <w:rsid w:val="00CC79B9"/>
    <w:rsid w:val="00CE0927"/>
    <w:rsid w:val="00CE46FD"/>
    <w:rsid w:val="00CE6AF7"/>
    <w:rsid w:val="00CF52D2"/>
    <w:rsid w:val="00CF7AA4"/>
    <w:rsid w:val="00D004F1"/>
    <w:rsid w:val="00D028B4"/>
    <w:rsid w:val="00D046C0"/>
    <w:rsid w:val="00D05A73"/>
    <w:rsid w:val="00D06A4E"/>
    <w:rsid w:val="00D06C51"/>
    <w:rsid w:val="00D102FE"/>
    <w:rsid w:val="00D14767"/>
    <w:rsid w:val="00D1737D"/>
    <w:rsid w:val="00D177B9"/>
    <w:rsid w:val="00D26665"/>
    <w:rsid w:val="00D26C51"/>
    <w:rsid w:val="00D2734D"/>
    <w:rsid w:val="00D3231B"/>
    <w:rsid w:val="00D3356D"/>
    <w:rsid w:val="00D36CDB"/>
    <w:rsid w:val="00D42E04"/>
    <w:rsid w:val="00D43782"/>
    <w:rsid w:val="00D43984"/>
    <w:rsid w:val="00D47B7A"/>
    <w:rsid w:val="00D51E19"/>
    <w:rsid w:val="00D5359D"/>
    <w:rsid w:val="00D53837"/>
    <w:rsid w:val="00D54E30"/>
    <w:rsid w:val="00D56FC2"/>
    <w:rsid w:val="00D57E37"/>
    <w:rsid w:val="00D61103"/>
    <w:rsid w:val="00D671BA"/>
    <w:rsid w:val="00D67B36"/>
    <w:rsid w:val="00D76936"/>
    <w:rsid w:val="00D84CD4"/>
    <w:rsid w:val="00D854EF"/>
    <w:rsid w:val="00D86D74"/>
    <w:rsid w:val="00D92AC8"/>
    <w:rsid w:val="00D935D5"/>
    <w:rsid w:val="00DA0E6A"/>
    <w:rsid w:val="00DA358A"/>
    <w:rsid w:val="00DA4038"/>
    <w:rsid w:val="00DA683A"/>
    <w:rsid w:val="00DA7C55"/>
    <w:rsid w:val="00DB185A"/>
    <w:rsid w:val="00DB2E64"/>
    <w:rsid w:val="00DB5FD2"/>
    <w:rsid w:val="00DC2002"/>
    <w:rsid w:val="00DC4883"/>
    <w:rsid w:val="00DC70B4"/>
    <w:rsid w:val="00DC7514"/>
    <w:rsid w:val="00DD1DCD"/>
    <w:rsid w:val="00DD4B99"/>
    <w:rsid w:val="00DD5955"/>
    <w:rsid w:val="00DD597F"/>
    <w:rsid w:val="00DD5A2A"/>
    <w:rsid w:val="00DD5DBA"/>
    <w:rsid w:val="00DD7436"/>
    <w:rsid w:val="00DD7FB9"/>
    <w:rsid w:val="00DE1DFF"/>
    <w:rsid w:val="00DE397E"/>
    <w:rsid w:val="00DE445E"/>
    <w:rsid w:val="00DE4480"/>
    <w:rsid w:val="00DE4A0E"/>
    <w:rsid w:val="00DE6593"/>
    <w:rsid w:val="00DF319F"/>
    <w:rsid w:val="00DF381E"/>
    <w:rsid w:val="00E000F1"/>
    <w:rsid w:val="00E07B7B"/>
    <w:rsid w:val="00E11A89"/>
    <w:rsid w:val="00E14F6D"/>
    <w:rsid w:val="00E15F17"/>
    <w:rsid w:val="00E16C8B"/>
    <w:rsid w:val="00E17AEB"/>
    <w:rsid w:val="00E24552"/>
    <w:rsid w:val="00E2482B"/>
    <w:rsid w:val="00E24D8E"/>
    <w:rsid w:val="00E27A01"/>
    <w:rsid w:val="00E3138B"/>
    <w:rsid w:val="00E33390"/>
    <w:rsid w:val="00E355E9"/>
    <w:rsid w:val="00E36B62"/>
    <w:rsid w:val="00E4662B"/>
    <w:rsid w:val="00E466FB"/>
    <w:rsid w:val="00E5141B"/>
    <w:rsid w:val="00E57AE3"/>
    <w:rsid w:val="00E6229A"/>
    <w:rsid w:val="00E63BAD"/>
    <w:rsid w:val="00E66913"/>
    <w:rsid w:val="00E80964"/>
    <w:rsid w:val="00E91778"/>
    <w:rsid w:val="00E91F58"/>
    <w:rsid w:val="00E91FBF"/>
    <w:rsid w:val="00E93105"/>
    <w:rsid w:val="00EA2CE5"/>
    <w:rsid w:val="00EA2EA2"/>
    <w:rsid w:val="00EA5840"/>
    <w:rsid w:val="00EB13E3"/>
    <w:rsid w:val="00EB31B7"/>
    <w:rsid w:val="00EC0207"/>
    <w:rsid w:val="00EC08F8"/>
    <w:rsid w:val="00EC135E"/>
    <w:rsid w:val="00EC25D7"/>
    <w:rsid w:val="00EC2659"/>
    <w:rsid w:val="00EC60E5"/>
    <w:rsid w:val="00ED4E18"/>
    <w:rsid w:val="00ED77C3"/>
    <w:rsid w:val="00EE1705"/>
    <w:rsid w:val="00EE2562"/>
    <w:rsid w:val="00EE398D"/>
    <w:rsid w:val="00EF0192"/>
    <w:rsid w:val="00EF0D7E"/>
    <w:rsid w:val="00EF1857"/>
    <w:rsid w:val="00EF34DD"/>
    <w:rsid w:val="00EF56E7"/>
    <w:rsid w:val="00F05218"/>
    <w:rsid w:val="00F061E7"/>
    <w:rsid w:val="00F10101"/>
    <w:rsid w:val="00F13B69"/>
    <w:rsid w:val="00F157B5"/>
    <w:rsid w:val="00F20E8B"/>
    <w:rsid w:val="00F22905"/>
    <w:rsid w:val="00F24A2F"/>
    <w:rsid w:val="00F24EF0"/>
    <w:rsid w:val="00F24F70"/>
    <w:rsid w:val="00F35CE7"/>
    <w:rsid w:val="00F35E08"/>
    <w:rsid w:val="00F37DF2"/>
    <w:rsid w:val="00F37FE9"/>
    <w:rsid w:val="00F42CF2"/>
    <w:rsid w:val="00F46197"/>
    <w:rsid w:val="00F5201D"/>
    <w:rsid w:val="00F55034"/>
    <w:rsid w:val="00F62883"/>
    <w:rsid w:val="00F62C0A"/>
    <w:rsid w:val="00F6435F"/>
    <w:rsid w:val="00F64A30"/>
    <w:rsid w:val="00F76804"/>
    <w:rsid w:val="00F776F4"/>
    <w:rsid w:val="00F84C7A"/>
    <w:rsid w:val="00F86FDC"/>
    <w:rsid w:val="00F90C0A"/>
    <w:rsid w:val="00F90DEC"/>
    <w:rsid w:val="00F95CCD"/>
    <w:rsid w:val="00FA3816"/>
    <w:rsid w:val="00FB063A"/>
    <w:rsid w:val="00FB4DB6"/>
    <w:rsid w:val="00FB7206"/>
    <w:rsid w:val="00FC2952"/>
    <w:rsid w:val="00FD74B2"/>
    <w:rsid w:val="00FE1920"/>
    <w:rsid w:val="00FE2256"/>
    <w:rsid w:val="00FE307D"/>
    <w:rsid w:val="00FE3DAE"/>
    <w:rsid w:val="00FE69C3"/>
    <w:rsid w:val="00FF09F8"/>
    <w:rsid w:val="00FF14AB"/>
    <w:rsid w:val="00FF3FF8"/>
    <w:rsid w:val="00FF450A"/>
    <w:rsid w:val="00FF5B53"/>
    <w:rsid w:val="00FF731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connector" idref="#Straight Arrow Connector 9"/>
        <o:r id="V:Rule4"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79"/>
    <w:rPr>
      <w:rFonts w:ascii="Times New Roman" w:eastAsia="Times New Roman" w:hAnsi="Times New Roman"/>
      <w:sz w:val="28"/>
      <w:szCs w:val="28"/>
    </w:rPr>
  </w:style>
  <w:style w:type="paragraph" w:styleId="Heading1">
    <w:name w:val="heading 1"/>
    <w:basedOn w:val="Normal"/>
    <w:next w:val="Normal"/>
    <w:link w:val="Heading1Char"/>
    <w:qFormat/>
    <w:rsid w:val="004446DA"/>
    <w:pPr>
      <w:keepNext/>
      <w:ind w:left="2160" w:firstLine="720"/>
      <w:jc w:val="both"/>
      <w:outlineLvl w:val="0"/>
    </w:pPr>
    <w:rPr>
      <w:rFonts w:ascii=".VnTime" w:eastAsia="Arial" w:hAnsi=".VnTime"/>
      <w:b/>
      <w:bCs/>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6DA"/>
    <w:rPr>
      <w:rFonts w:ascii=".VnTime" w:eastAsia="Arial" w:hAnsi=".VnTime" w:cs="Times New Roman"/>
      <w:b/>
      <w:bCs/>
      <w:i/>
      <w:iCs/>
      <w:color w:val="000000"/>
      <w:sz w:val="20"/>
      <w:szCs w:val="20"/>
      <w:lang w:val="en-US"/>
    </w:rPr>
  </w:style>
  <w:style w:type="paragraph" w:styleId="Footer">
    <w:name w:val="footer"/>
    <w:basedOn w:val="Normal"/>
    <w:link w:val="FooterChar"/>
    <w:uiPriority w:val="99"/>
    <w:rsid w:val="004446DA"/>
    <w:pPr>
      <w:tabs>
        <w:tab w:val="center" w:pos="4320"/>
        <w:tab w:val="right" w:pos="8640"/>
      </w:tabs>
    </w:pPr>
    <w:rPr>
      <w:rFonts w:eastAsia="Arial"/>
      <w:sz w:val="24"/>
      <w:szCs w:val="24"/>
    </w:rPr>
  </w:style>
  <w:style w:type="character" w:customStyle="1" w:styleId="FooterChar">
    <w:name w:val="Footer Char"/>
    <w:basedOn w:val="DefaultParagraphFont"/>
    <w:link w:val="Footer"/>
    <w:uiPriority w:val="99"/>
    <w:rsid w:val="004446DA"/>
    <w:rPr>
      <w:rFonts w:ascii="Times New Roman" w:eastAsia="Arial" w:hAnsi="Times New Roman" w:cs="Times New Roman"/>
      <w:sz w:val="24"/>
      <w:szCs w:val="24"/>
      <w:lang w:val="en-US"/>
    </w:rPr>
  </w:style>
  <w:style w:type="character" w:styleId="PageNumber">
    <w:name w:val="page number"/>
    <w:rsid w:val="004446DA"/>
    <w:rPr>
      <w:rFonts w:cs="Times New Roman"/>
    </w:rPr>
  </w:style>
  <w:style w:type="paragraph" w:styleId="BodyTextIndent">
    <w:name w:val="Body Text Indent"/>
    <w:basedOn w:val="Normal"/>
    <w:link w:val="BodyTextIndentChar"/>
    <w:rsid w:val="004446DA"/>
    <w:pPr>
      <w:spacing w:after="120"/>
      <w:ind w:firstLine="720"/>
      <w:jc w:val="both"/>
    </w:pPr>
    <w:rPr>
      <w:rFonts w:eastAsia="Arial"/>
      <w:i/>
      <w:iCs/>
      <w:sz w:val="26"/>
      <w:szCs w:val="26"/>
    </w:rPr>
  </w:style>
  <w:style w:type="character" w:customStyle="1" w:styleId="BodyTextIndentChar">
    <w:name w:val="Body Text Indent Char"/>
    <w:basedOn w:val="DefaultParagraphFont"/>
    <w:link w:val="BodyTextIndent"/>
    <w:rsid w:val="004446DA"/>
    <w:rPr>
      <w:rFonts w:ascii="Times New Roman" w:eastAsia="Arial" w:hAnsi="Times New Roman" w:cs="Times New Roman"/>
      <w:i/>
      <w:iCs/>
      <w:sz w:val="26"/>
      <w:szCs w:val="26"/>
      <w:lang w:val="en-US"/>
    </w:rPr>
  </w:style>
  <w:style w:type="paragraph" w:styleId="BodyTextIndent3">
    <w:name w:val="Body Text Indent 3"/>
    <w:basedOn w:val="Normal"/>
    <w:link w:val="BodyTextIndent3Char"/>
    <w:rsid w:val="004446DA"/>
    <w:pPr>
      <w:ind w:left="-567" w:firstLine="567"/>
      <w:jc w:val="both"/>
    </w:pPr>
    <w:rPr>
      <w:rFonts w:ascii=".VnTime" w:eastAsia="Arial" w:hAnsi=".VnTime"/>
      <w:sz w:val="20"/>
      <w:szCs w:val="20"/>
    </w:rPr>
  </w:style>
  <w:style w:type="character" w:customStyle="1" w:styleId="BodyTextIndent3Char">
    <w:name w:val="Body Text Indent 3 Char"/>
    <w:basedOn w:val="DefaultParagraphFont"/>
    <w:link w:val="BodyTextIndent3"/>
    <w:rsid w:val="004446DA"/>
    <w:rPr>
      <w:rFonts w:ascii=".VnTime" w:eastAsia="Arial" w:hAnsi=".VnTime" w:cs="Times New Roman"/>
      <w:sz w:val="20"/>
      <w:szCs w:val="20"/>
      <w:lang w:val="en-US"/>
    </w:rPr>
  </w:style>
  <w:style w:type="paragraph" w:styleId="ListParagraph">
    <w:name w:val="List Paragraph"/>
    <w:basedOn w:val="Normal"/>
    <w:uiPriority w:val="34"/>
    <w:qFormat/>
    <w:rsid w:val="004446DA"/>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unhideWhenUsed/>
    <w:rsid w:val="00DE4A0E"/>
    <w:rPr>
      <w:rFonts w:ascii="Tahoma" w:hAnsi="Tahoma" w:cs="Tahoma"/>
      <w:sz w:val="16"/>
      <w:szCs w:val="16"/>
    </w:rPr>
  </w:style>
  <w:style w:type="character" w:customStyle="1" w:styleId="BalloonTextChar">
    <w:name w:val="Balloon Text Char"/>
    <w:basedOn w:val="DefaultParagraphFont"/>
    <w:link w:val="BalloonText"/>
    <w:uiPriority w:val="99"/>
    <w:semiHidden/>
    <w:rsid w:val="00DE4A0E"/>
    <w:rPr>
      <w:rFonts w:ascii="Tahoma" w:eastAsia="Times New Roman" w:hAnsi="Tahoma" w:cs="Tahoma"/>
      <w:sz w:val="16"/>
      <w:szCs w:val="16"/>
      <w:lang w:val="en-US"/>
    </w:rPr>
  </w:style>
  <w:style w:type="paragraph" w:styleId="Header">
    <w:name w:val="header"/>
    <w:basedOn w:val="Normal"/>
    <w:link w:val="HeaderChar"/>
    <w:uiPriority w:val="99"/>
    <w:unhideWhenUsed/>
    <w:rsid w:val="00C76470"/>
    <w:pPr>
      <w:tabs>
        <w:tab w:val="center" w:pos="4680"/>
        <w:tab w:val="right" w:pos="9360"/>
      </w:tabs>
    </w:pPr>
  </w:style>
  <w:style w:type="character" w:customStyle="1" w:styleId="HeaderChar">
    <w:name w:val="Header Char"/>
    <w:basedOn w:val="DefaultParagraphFont"/>
    <w:link w:val="Header"/>
    <w:uiPriority w:val="99"/>
    <w:rsid w:val="00C76470"/>
    <w:rPr>
      <w:rFonts w:ascii="Times New Roman" w:eastAsia="Times New Roman" w:hAnsi="Times New Roman"/>
      <w:sz w:val="28"/>
      <w:szCs w:val="28"/>
    </w:rPr>
  </w:style>
  <w:style w:type="table" w:styleId="TableGrid">
    <w:name w:val="Table Grid"/>
    <w:basedOn w:val="TableNormal"/>
    <w:uiPriority w:val="59"/>
    <w:rsid w:val="00B20726"/>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B3537"/>
    <w:rPr>
      <w:sz w:val="20"/>
      <w:szCs w:val="20"/>
    </w:rPr>
  </w:style>
  <w:style w:type="character" w:customStyle="1" w:styleId="FootnoteTextChar">
    <w:name w:val="Footnote Text Char"/>
    <w:basedOn w:val="DefaultParagraphFont"/>
    <w:link w:val="FootnoteText"/>
    <w:uiPriority w:val="99"/>
    <w:semiHidden/>
    <w:rsid w:val="009B3537"/>
    <w:rPr>
      <w:rFonts w:ascii="Times New Roman" w:eastAsia="Times New Roman" w:hAnsi="Times New Roman"/>
    </w:rPr>
  </w:style>
  <w:style w:type="character" w:styleId="FootnoteReference">
    <w:name w:val="footnote reference"/>
    <w:basedOn w:val="DefaultParagraphFont"/>
    <w:uiPriority w:val="99"/>
    <w:semiHidden/>
    <w:unhideWhenUsed/>
    <w:rsid w:val="009B3537"/>
    <w:rPr>
      <w:vertAlign w:val="superscript"/>
    </w:rPr>
  </w:style>
  <w:style w:type="paragraph" w:styleId="NormalWeb">
    <w:name w:val="Normal (Web)"/>
    <w:basedOn w:val="Normal"/>
    <w:uiPriority w:val="99"/>
    <w:unhideWhenUsed/>
    <w:rsid w:val="00567950"/>
    <w:pPr>
      <w:spacing w:before="100" w:beforeAutospacing="1" w:after="100" w:afterAutospacing="1"/>
    </w:pPr>
    <w:rPr>
      <w:sz w:val="24"/>
      <w:szCs w:val="24"/>
    </w:rPr>
  </w:style>
  <w:style w:type="character" w:styleId="Hyperlink">
    <w:name w:val="Hyperlink"/>
    <w:basedOn w:val="DefaultParagraphFont"/>
    <w:uiPriority w:val="99"/>
    <w:unhideWhenUsed/>
    <w:rsid w:val="004F23C0"/>
    <w:rPr>
      <w:color w:val="0000FF" w:themeColor="hyperlink"/>
      <w:u w:val="single"/>
    </w:rPr>
  </w:style>
  <w:style w:type="paragraph" w:customStyle="1" w:styleId="Default">
    <w:name w:val="Default"/>
    <w:rsid w:val="00B92B4D"/>
    <w:pPr>
      <w:autoSpaceDE w:val="0"/>
      <w:autoSpaceDN w:val="0"/>
      <w:adjustRightInd w:val="0"/>
      <w:spacing w:after="160" w:line="259" w:lineRule="auto"/>
    </w:pPr>
    <w:rPr>
      <w:rFonts w:ascii="Times New Roman" w:eastAsia="Times New Roman" w:hAnsi="Times New Roman"/>
      <w:color w:val="000000"/>
      <w:sz w:val="24"/>
      <w:szCs w:val="24"/>
    </w:rPr>
  </w:style>
  <w:style w:type="character" w:customStyle="1" w:styleId="tlid-translation">
    <w:name w:val="tlid-translation"/>
    <w:basedOn w:val="DefaultParagraphFont"/>
    <w:rsid w:val="00B92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79"/>
    <w:rPr>
      <w:rFonts w:ascii="Times New Roman" w:eastAsia="Times New Roman" w:hAnsi="Times New Roman"/>
      <w:sz w:val="28"/>
      <w:szCs w:val="28"/>
    </w:rPr>
  </w:style>
  <w:style w:type="paragraph" w:styleId="Heading1">
    <w:name w:val="heading 1"/>
    <w:basedOn w:val="Normal"/>
    <w:next w:val="Normal"/>
    <w:link w:val="Heading1Char"/>
    <w:qFormat/>
    <w:rsid w:val="004446DA"/>
    <w:pPr>
      <w:keepNext/>
      <w:ind w:left="2160" w:firstLine="720"/>
      <w:jc w:val="both"/>
      <w:outlineLvl w:val="0"/>
    </w:pPr>
    <w:rPr>
      <w:rFonts w:ascii=".VnTime" w:eastAsia="Arial" w:hAnsi=".VnTime"/>
      <w:b/>
      <w:bCs/>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6DA"/>
    <w:rPr>
      <w:rFonts w:ascii=".VnTime" w:eastAsia="Arial" w:hAnsi=".VnTime" w:cs="Times New Roman"/>
      <w:b/>
      <w:bCs/>
      <w:i/>
      <w:iCs/>
      <w:color w:val="000000"/>
      <w:sz w:val="20"/>
      <w:szCs w:val="20"/>
      <w:lang w:val="en-US"/>
    </w:rPr>
  </w:style>
  <w:style w:type="paragraph" w:styleId="Footer">
    <w:name w:val="footer"/>
    <w:basedOn w:val="Normal"/>
    <w:link w:val="FooterChar"/>
    <w:uiPriority w:val="99"/>
    <w:rsid w:val="004446DA"/>
    <w:pPr>
      <w:tabs>
        <w:tab w:val="center" w:pos="4320"/>
        <w:tab w:val="right" w:pos="8640"/>
      </w:tabs>
    </w:pPr>
    <w:rPr>
      <w:rFonts w:eastAsia="Arial"/>
      <w:sz w:val="24"/>
      <w:szCs w:val="24"/>
    </w:rPr>
  </w:style>
  <w:style w:type="character" w:customStyle="1" w:styleId="FooterChar">
    <w:name w:val="Footer Char"/>
    <w:basedOn w:val="DefaultParagraphFont"/>
    <w:link w:val="Footer"/>
    <w:uiPriority w:val="99"/>
    <w:rsid w:val="004446DA"/>
    <w:rPr>
      <w:rFonts w:ascii="Times New Roman" w:eastAsia="Arial" w:hAnsi="Times New Roman" w:cs="Times New Roman"/>
      <w:sz w:val="24"/>
      <w:szCs w:val="24"/>
      <w:lang w:val="en-US"/>
    </w:rPr>
  </w:style>
  <w:style w:type="character" w:styleId="PageNumber">
    <w:name w:val="page number"/>
    <w:rsid w:val="004446DA"/>
    <w:rPr>
      <w:rFonts w:cs="Times New Roman"/>
    </w:rPr>
  </w:style>
  <w:style w:type="paragraph" w:styleId="BodyTextIndent">
    <w:name w:val="Body Text Indent"/>
    <w:basedOn w:val="Normal"/>
    <w:link w:val="BodyTextIndentChar"/>
    <w:rsid w:val="004446DA"/>
    <w:pPr>
      <w:spacing w:after="120"/>
      <w:ind w:firstLine="720"/>
      <w:jc w:val="both"/>
    </w:pPr>
    <w:rPr>
      <w:rFonts w:eastAsia="Arial"/>
      <w:i/>
      <w:iCs/>
      <w:sz w:val="26"/>
      <w:szCs w:val="26"/>
    </w:rPr>
  </w:style>
  <w:style w:type="character" w:customStyle="1" w:styleId="BodyTextIndentChar">
    <w:name w:val="Body Text Indent Char"/>
    <w:basedOn w:val="DefaultParagraphFont"/>
    <w:link w:val="BodyTextIndent"/>
    <w:rsid w:val="004446DA"/>
    <w:rPr>
      <w:rFonts w:ascii="Times New Roman" w:eastAsia="Arial" w:hAnsi="Times New Roman" w:cs="Times New Roman"/>
      <w:i/>
      <w:iCs/>
      <w:sz w:val="26"/>
      <w:szCs w:val="26"/>
      <w:lang w:val="en-US"/>
    </w:rPr>
  </w:style>
  <w:style w:type="paragraph" w:styleId="BodyTextIndent3">
    <w:name w:val="Body Text Indent 3"/>
    <w:basedOn w:val="Normal"/>
    <w:link w:val="BodyTextIndent3Char"/>
    <w:rsid w:val="004446DA"/>
    <w:pPr>
      <w:ind w:left="-567" w:firstLine="567"/>
      <w:jc w:val="both"/>
    </w:pPr>
    <w:rPr>
      <w:rFonts w:ascii=".VnTime" w:eastAsia="Arial" w:hAnsi=".VnTime"/>
      <w:sz w:val="20"/>
      <w:szCs w:val="20"/>
    </w:rPr>
  </w:style>
  <w:style w:type="character" w:customStyle="1" w:styleId="BodyTextIndent3Char">
    <w:name w:val="Body Text Indent 3 Char"/>
    <w:basedOn w:val="DefaultParagraphFont"/>
    <w:link w:val="BodyTextIndent3"/>
    <w:rsid w:val="004446DA"/>
    <w:rPr>
      <w:rFonts w:ascii=".VnTime" w:eastAsia="Arial" w:hAnsi=".VnTime" w:cs="Times New Roman"/>
      <w:sz w:val="20"/>
      <w:szCs w:val="20"/>
      <w:lang w:val="en-US"/>
    </w:rPr>
  </w:style>
  <w:style w:type="paragraph" w:styleId="ListParagraph">
    <w:name w:val="List Paragraph"/>
    <w:basedOn w:val="Normal"/>
    <w:uiPriority w:val="34"/>
    <w:qFormat/>
    <w:rsid w:val="004446DA"/>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unhideWhenUsed/>
    <w:rsid w:val="00DE4A0E"/>
    <w:rPr>
      <w:rFonts w:ascii="Tahoma" w:hAnsi="Tahoma" w:cs="Tahoma"/>
      <w:sz w:val="16"/>
      <w:szCs w:val="16"/>
    </w:rPr>
  </w:style>
  <w:style w:type="character" w:customStyle="1" w:styleId="BalloonTextChar">
    <w:name w:val="Balloon Text Char"/>
    <w:basedOn w:val="DefaultParagraphFont"/>
    <w:link w:val="BalloonText"/>
    <w:uiPriority w:val="99"/>
    <w:semiHidden/>
    <w:rsid w:val="00DE4A0E"/>
    <w:rPr>
      <w:rFonts w:ascii="Tahoma" w:eastAsia="Times New Roman" w:hAnsi="Tahoma" w:cs="Tahoma"/>
      <w:sz w:val="16"/>
      <w:szCs w:val="16"/>
      <w:lang w:val="en-US"/>
    </w:rPr>
  </w:style>
  <w:style w:type="paragraph" w:styleId="Header">
    <w:name w:val="header"/>
    <w:basedOn w:val="Normal"/>
    <w:link w:val="HeaderChar"/>
    <w:uiPriority w:val="99"/>
    <w:unhideWhenUsed/>
    <w:rsid w:val="00C76470"/>
    <w:pPr>
      <w:tabs>
        <w:tab w:val="center" w:pos="4680"/>
        <w:tab w:val="right" w:pos="9360"/>
      </w:tabs>
    </w:pPr>
  </w:style>
  <w:style w:type="character" w:customStyle="1" w:styleId="HeaderChar">
    <w:name w:val="Header Char"/>
    <w:basedOn w:val="DefaultParagraphFont"/>
    <w:link w:val="Header"/>
    <w:uiPriority w:val="99"/>
    <w:rsid w:val="00C76470"/>
    <w:rPr>
      <w:rFonts w:ascii="Times New Roman" w:eastAsia="Times New Roman" w:hAnsi="Times New Roman"/>
      <w:sz w:val="28"/>
      <w:szCs w:val="28"/>
    </w:rPr>
  </w:style>
  <w:style w:type="table" w:styleId="TableGrid">
    <w:name w:val="Table Grid"/>
    <w:basedOn w:val="TableNormal"/>
    <w:uiPriority w:val="59"/>
    <w:rsid w:val="00B20726"/>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B3537"/>
    <w:rPr>
      <w:sz w:val="20"/>
      <w:szCs w:val="20"/>
    </w:rPr>
  </w:style>
  <w:style w:type="character" w:customStyle="1" w:styleId="FootnoteTextChar">
    <w:name w:val="Footnote Text Char"/>
    <w:basedOn w:val="DefaultParagraphFont"/>
    <w:link w:val="FootnoteText"/>
    <w:uiPriority w:val="99"/>
    <w:semiHidden/>
    <w:rsid w:val="009B3537"/>
    <w:rPr>
      <w:rFonts w:ascii="Times New Roman" w:eastAsia="Times New Roman" w:hAnsi="Times New Roman"/>
    </w:rPr>
  </w:style>
  <w:style w:type="character" w:styleId="FootnoteReference">
    <w:name w:val="footnote reference"/>
    <w:basedOn w:val="DefaultParagraphFont"/>
    <w:uiPriority w:val="99"/>
    <w:semiHidden/>
    <w:unhideWhenUsed/>
    <w:rsid w:val="009B3537"/>
    <w:rPr>
      <w:vertAlign w:val="superscript"/>
    </w:rPr>
  </w:style>
  <w:style w:type="paragraph" w:styleId="NormalWeb">
    <w:name w:val="Normal (Web)"/>
    <w:basedOn w:val="Normal"/>
    <w:uiPriority w:val="99"/>
    <w:unhideWhenUsed/>
    <w:rsid w:val="00567950"/>
    <w:pPr>
      <w:spacing w:before="100" w:beforeAutospacing="1" w:after="100" w:afterAutospacing="1"/>
    </w:pPr>
    <w:rPr>
      <w:sz w:val="24"/>
      <w:szCs w:val="24"/>
    </w:rPr>
  </w:style>
  <w:style w:type="character" w:styleId="Hyperlink">
    <w:name w:val="Hyperlink"/>
    <w:basedOn w:val="DefaultParagraphFont"/>
    <w:uiPriority w:val="99"/>
    <w:unhideWhenUsed/>
    <w:rsid w:val="004F23C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58945">
      <w:bodyDiv w:val="1"/>
      <w:marLeft w:val="0"/>
      <w:marRight w:val="0"/>
      <w:marTop w:val="0"/>
      <w:marBottom w:val="0"/>
      <w:divBdr>
        <w:top w:val="none" w:sz="0" w:space="0" w:color="auto"/>
        <w:left w:val="none" w:sz="0" w:space="0" w:color="auto"/>
        <w:bottom w:val="none" w:sz="0" w:space="0" w:color="auto"/>
        <w:right w:val="none" w:sz="0" w:space="0" w:color="auto"/>
      </w:divBdr>
    </w:div>
    <w:div w:id="49772461">
      <w:bodyDiv w:val="1"/>
      <w:marLeft w:val="0"/>
      <w:marRight w:val="0"/>
      <w:marTop w:val="0"/>
      <w:marBottom w:val="0"/>
      <w:divBdr>
        <w:top w:val="none" w:sz="0" w:space="0" w:color="auto"/>
        <w:left w:val="none" w:sz="0" w:space="0" w:color="auto"/>
        <w:bottom w:val="none" w:sz="0" w:space="0" w:color="auto"/>
        <w:right w:val="none" w:sz="0" w:space="0" w:color="auto"/>
      </w:divBdr>
    </w:div>
    <w:div w:id="117259184">
      <w:bodyDiv w:val="1"/>
      <w:marLeft w:val="0"/>
      <w:marRight w:val="0"/>
      <w:marTop w:val="0"/>
      <w:marBottom w:val="0"/>
      <w:divBdr>
        <w:top w:val="none" w:sz="0" w:space="0" w:color="auto"/>
        <w:left w:val="none" w:sz="0" w:space="0" w:color="auto"/>
        <w:bottom w:val="none" w:sz="0" w:space="0" w:color="auto"/>
        <w:right w:val="none" w:sz="0" w:space="0" w:color="auto"/>
      </w:divBdr>
    </w:div>
    <w:div w:id="336159770">
      <w:bodyDiv w:val="1"/>
      <w:marLeft w:val="0"/>
      <w:marRight w:val="0"/>
      <w:marTop w:val="0"/>
      <w:marBottom w:val="0"/>
      <w:divBdr>
        <w:top w:val="none" w:sz="0" w:space="0" w:color="auto"/>
        <w:left w:val="none" w:sz="0" w:space="0" w:color="auto"/>
        <w:bottom w:val="none" w:sz="0" w:space="0" w:color="auto"/>
        <w:right w:val="none" w:sz="0" w:space="0" w:color="auto"/>
      </w:divBdr>
      <w:divsChild>
        <w:div w:id="1014451866">
          <w:marLeft w:val="0"/>
          <w:marRight w:val="0"/>
          <w:marTop w:val="0"/>
          <w:marBottom w:val="120"/>
          <w:divBdr>
            <w:top w:val="none" w:sz="0" w:space="0" w:color="auto"/>
            <w:left w:val="none" w:sz="0" w:space="0" w:color="auto"/>
            <w:bottom w:val="none" w:sz="0" w:space="0" w:color="auto"/>
            <w:right w:val="none" w:sz="0" w:space="0" w:color="auto"/>
          </w:divBdr>
        </w:div>
        <w:div w:id="245040081">
          <w:marLeft w:val="0"/>
          <w:marRight w:val="0"/>
          <w:marTop w:val="0"/>
          <w:marBottom w:val="120"/>
          <w:divBdr>
            <w:top w:val="none" w:sz="0" w:space="0" w:color="auto"/>
            <w:left w:val="none" w:sz="0" w:space="0" w:color="auto"/>
            <w:bottom w:val="none" w:sz="0" w:space="0" w:color="auto"/>
            <w:right w:val="none" w:sz="0" w:space="0" w:color="auto"/>
          </w:divBdr>
        </w:div>
        <w:div w:id="1611888215">
          <w:marLeft w:val="0"/>
          <w:marRight w:val="0"/>
          <w:marTop w:val="0"/>
          <w:marBottom w:val="120"/>
          <w:divBdr>
            <w:top w:val="none" w:sz="0" w:space="0" w:color="auto"/>
            <w:left w:val="none" w:sz="0" w:space="0" w:color="auto"/>
            <w:bottom w:val="none" w:sz="0" w:space="0" w:color="auto"/>
            <w:right w:val="none" w:sz="0" w:space="0" w:color="auto"/>
          </w:divBdr>
        </w:div>
        <w:div w:id="5137557">
          <w:marLeft w:val="0"/>
          <w:marRight w:val="0"/>
          <w:marTop w:val="0"/>
          <w:marBottom w:val="120"/>
          <w:divBdr>
            <w:top w:val="none" w:sz="0" w:space="0" w:color="auto"/>
            <w:left w:val="none" w:sz="0" w:space="0" w:color="auto"/>
            <w:bottom w:val="none" w:sz="0" w:space="0" w:color="auto"/>
            <w:right w:val="none" w:sz="0" w:space="0" w:color="auto"/>
          </w:divBdr>
        </w:div>
        <w:div w:id="1467316549">
          <w:marLeft w:val="0"/>
          <w:marRight w:val="0"/>
          <w:marTop w:val="0"/>
          <w:marBottom w:val="120"/>
          <w:divBdr>
            <w:top w:val="none" w:sz="0" w:space="0" w:color="auto"/>
            <w:left w:val="none" w:sz="0" w:space="0" w:color="auto"/>
            <w:bottom w:val="none" w:sz="0" w:space="0" w:color="auto"/>
            <w:right w:val="none" w:sz="0" w:space="0" w:color="auto"/>
          </w:divBdr>
        </w:div>
        <w:div w:id="2058625471">
          <w:marLeft w:val="0"/>
          <w:marRight w:val="0"/>
          <w:marTop w:val="0"/>
          <w:marBottom w:val="120"/>
          <w:divBdr>
            <w:top w:val="none" w:sz="0" w:space="0" w:color="auto"/>
            <w:left w:val="none" w:sz="0" w:space="0" w:color="auto"/>
            <w:bottom w:val="none" w:sz="0" w:space="0" w:color="auto"/>
            <w:right w:val="none" w:sz="0" w:space="0" w:color="auto"/>
          </w:divBdr>
        </w:div>
        <w:div w:id="723605111">
          <w:marLeft w:val="0"/>
          <w:marRight w:val="0"/>
          <w:marTop w:val="0"/>
          <w:marBottom w:val="120"/>
          <w:divBdr>
            <w:top w:val="none" w:sz="0" w:space="0" w:color="auto"/>
            <w:left w:val="none" w:sz="0" w:space="0" w:color="auto"/>
            <w:bottom w:val="none" w:sz="0" w:space="0" w:color="auto"/>
            <w:right w:val="none" w:sz="0" w:space="0" w:color="auto"/>
          </w:divBdr>
        </w:div>
        <w:div w:id="657615718">
          <w:marLeft w:val="0"/>
          <w:marRight w:val="0"/>
          <w:marTop w:val="0"/>
          <w:marBottom w:val="120"/>
          <w:divBdr>
            <w:top w:val="none" w:sz="0" w:space="0" w:color="auto"/>
            <w:left w:val="none" w:sz="0" w:space="0" w:color="auto"/>
            <w:bottom w:val="none" w:sz="0" w:space="0" w:color="auto"/>
            <w:right w:val="none" w:sz="0" w:space="0" w:color="auto"/>
          </w:divBdr>
        </w:div>
        <w:div w:id="1161504584">
          <w:marLeft w:val="0"/>
          <w:marRight w:val="0"/>
          <w:marTop w:val="0"/>
          <w:marBottom w:val="120"/>
          <w:divBdr>
            <w:top w:val="none" w:sz="0" w:space="0" w:color="auto"/>
            <w:left w:val="none" w:sz="0" w:space="0" w:color="auto"/>
            <w:bottom w:val="none" w:sz="0" w:space="0" w:color="auto"/>
            <w:right w:val="none" w:sz="0" w:space="0" w:color="auto"/>
          </w:divBdr>
        </w:div>
        <w:div w:id="311258139">
          <w:marLeft w:val="0"/>
          <w:marRight w:val="0"/>
          <w:marTop w:val="0"/>
          <w:marBottom w:val="120"/>
          <w:divBdr>
            <w:top w:val="none" w:sz="0" w:space="0" w:color="auto"/>
            <w:left w:val="none" w:sz="0" w:space="0" w:color="auto"/>
            <w:bottom w:val="none" w:sz="0" w:space="0" w:color="auto"/>
            <w:right w:val="none" w:sz="0" w:space="0" w:color="auto"/>
          </w:divBdr>
        </w:div>
        <w:div w:id="1940723082">
          <w:marLeft w:val="0"/>
          <w:marRight w:val="0"/>
          <w:marTop w:val="0"/>
          <w:marBottom w:val="120"/>
          <w:divBdr>
            <w:top w:val="none" w:sz="0" w:space="0" w:color="auto"/>
            <w:left w:val="none" w:sz="0" w:space="0" w:color="auto"/>
            <w:bottom w:val="none" w:sz="0" w:space="0" w:color="auto"/>
            <w:right w:val="none" w:sz="0" w:space="0" w:color="auto"/>
          </w:divBdr>
        </w:div>
        <w:div w:id="1716999340">
          <w:marLeft w:val="0"/>
          <w:marRight w:val="0"/>
          <w:marTop w:val="0"/>
          <w:marBottom w:val="120"/>
          <w:divBdr>
            <w:top w:val="none" w:sz="0" w:space="0" w:color="auto"/>
            <w:left w:val="none" w:sz="0" w:space="0" w:color="auto"/>
            <w:bottom w:val="none" w:sz="0" w:space="0" w:color="auto"/>
            <w:right w:val="none" w:sz="0" w:space="0" w:color="auto"/>
          </w:divBdr>
        </w:div>
        <w:div w:id="1678918062">
          <w:marLeft w:val="0"/>
          <w:marRight w:val="0"/>
          <w:marTop w:val="0"/>
          <w:marBottom w:val="120"/>
          <w:divBdr>
            <w:top w:val="none" w:sz="0" w:space="0" w:color="auto"/>
            <w:left w:val="none" w:sz="0" w:space="0" w:color="auto"/>
            <w:bottom w:val="none" w:sz="0" w:space="0" w:color="auto"/>
            <w:right w:val="none" w:sz="0" w:space="0" w:color="auto"/>
          </w:divBdr>
        </w:div>
        <w:div w:id="1048606287">
          <w:marLeft w:val="0"/>
          <w:marRight w:val="0"/>
          <w:marTop w:val="0"/>
          <w:marBottom w:val="120"/>
          <w:divBdr>
            <w:top w:val="none" w:sz="0" w:space="0" w:color="auto"/>
            <w:left w:val="none" w:sz="0" w:space="0" w:color="auto"/>
            <w:bottom w:val="none" w:sz="0" w:space="0" w:color="auto"/>
            <w:right w:val="none" w:sz="0" w:space="0" w:color="auto"/>
          </w:divBdr>
        </w:div>
        <w:div w:id="1785659658">
          <w:marLeft w:val="0"/>
          <w:marRight w:val="0"/>
          <w:marTop w:val="0"/>
          <w:marBottom w:val="120"/>
          <w:divBdr>
            <w:top w:val="none" w:sz="0" w:space="0" w:color="auto"/>
            <w:left w:val="none" w:sz="0" w:space="0" w:color="auto"/>
            <w:bottom w:val="none" w:sz="0" w:space="0" w:color="auto"/>
            <w:right w:val="none" w:sz="0" w:space="0" w:color="auto"/>
          </w:divBdr>
        </w:div>
        <w:div w:id="1451169260">
          <w:marLeft w:val="0"/>
          <w:marRight w:val="0"/>
          <w:marTop w:val="0"/>
          <w:marBottom w:val="120"/>
          <w:divBdr>
            <w:top w:val="none" w:sz="0" w:space="0" w:color="auto"/>
            <w:left w:val="none" w:sz="0" w:space="0" w:color="auto"/>
            <w:bottom w:val="none" w:sz="0" w:space="0" w:color="auto"/>
            <w:right w:val="none" w:sz="0" w:space="0" w:color="auto"/>
          </w:divBdr>
        </w:div>
        <w:div w:id="2046902158">
          <w:marLeft w:val="0"/>
          <w:marRight w:val="0"/>
          <w:marTop w:val="0"/>
          <w:marBottom w:val="120"/>
          <w:divBdr>
            <w:top w:val="none" w:sz="0" w:space="0" w:color="auto"/>
            <w:left w:val="none" w:sz="0" w:space="0" w:color="auto"/>
            <w:bottom w:val="none" w:sz="0" w:space="0" w:color="auto"/>
            <w:right w:val="none" w:sz="0" w:space="0" w:color="auto"/>
          </w:divBdr>
        </w:div>
        <w:div w:id="1055548336">
          <w:marLeft w:val="0"/>
          <w:marRight w:val="0"/>
          <w:marTop w:val="0"/>
          <w:marBottom w:val="120"/>
          <w:divBdr>
            <w:top w:val="none" w:sz="0" w:space="0" w:color="auto"/>
            <w:left w:val="none" w:sz="0" w:space="0" w:color="auto"/>
            <w:bottom w:val="none" w:sz="0" w:space="0" w:color="auto"/>
            <w:right w:val="none" w:sz="0" w:space="0" w:color="auto"/>
          </w:divBdr>
        </w:div>
        <w:div w:id="1795178085">
          <w:marLeft w:val="0"/>
          <w:marRight w:val="0"/>
          <w:marTop w:val="0"/>
          <w:marBottom w:val="120"/>
          <w:divBdr>
            <w:top w:val="none" w:sz="0" w:space="0" w:color="auto"/>
            <w:left w:val="none" w:sz="0" w:space="0" w:color="auto"/>
            <w:bottom w:val="none" w:sz="0" w:space="0" w:color="auto"/>
            <w:right w:val="none" w:sz="0" w:space="0" w:color="auto"/>
          </w:divBdr>
        </w:div>
        <w:div w:id="1196769815">
          <w:marLeft w:val="0"/>
          <w:marRight w:val="0"/>
          <w:marTop w:val="0"/>
          <w:marBottom w:val="120"/>
          <w:divBdr>
            <w:top w:val="none" w:sz="0" w:space="0" w:color="auto"/>
            <w:left w:val="none" w:sz="0" w:space="0" w:color="auto"/>
            <w:bottom w:val="none" w:sz="0" w:space="0" w:color="auto"/>
            <w:right w:val="none" w:sz="0" w:space="0" w:color="auto"/>
          </w:divBdr>
        </w:div>
        <w:div w:id="1963609480">
          <w:marLeft w:val="0"/>
          <w:marRight w:val="0"/>
          <w:marTop w:val="0"/>
          <w:marBottom w:val="120"/>
          <w:divBdr>
            <w:top w:val="none" w:sz="0" w:space="0" w:color="auto"/>
            <w:left w:val="none" w:sz="0" w:space="0" w:color="auto"/>
            <w:bottom w:val="none" w:sz="0" w:space="0" w:color="auto"/>
            <w:right w:val="none" w:sz="0" w:space="0" w:color="auto"/>
          </w:divBdr>
        </w:div>
        <w:div w:id="2131511536">
          <w:marLeft w:val="0"/>
          <w:marRight w:val="0"/>
          <w:marTop w:val="0"/>
          <w:marBottom w:val="120"/>
          <w:divBdr>
            <w:top w:val="none" w:sz="0" w:space="0" w:color="auto"/>
            <w:left w:val="none" w:sz="0" w:space="0" w:color="auto"/>
            <w:bottom w:val="none" w:sz="0" w:space="0" w:color="auto"/>
            <w:right w:val="none" w:sz="0" w:space="0" w:color="auto"/>
          </w:divBdr>
        </w:div>
        <w:div w:id="1286697753">
          <w:marLeft w:val="0"/>
          <w:marRight w:val="0"/>
          <w:marTop w:val="0"/>
          <w:marBottom w:val="120"/>
          <w:divBdr>
            <w:top w:val="none" w:sz="0" w:space="0" w:color="auto"/>
            <w:left w:val="none" w:sz="0" w:space="0" w:color="auto"/>
            <w:bottom w:val="none" w:sz="0" w:space="0" w:color="auto"/>
            <w:right w:val="none" w:sz="0" w:space="0" w:color="auto"/>
          </w:divBdr>
        </w:div>
        <w:div w:id="615674633">
          <w:marLeft w:val="0"/>
          <w:marRight w:val="0"/>
          <w:marTop w:val="0"/>
          <w:marBottom w:val="120"/>
          <w:divBdr>
            <w:top w:val="none" w:sz="0" w:space="0" w:color="auto"/>
            <w:left w:val="none" w:sz="0" w:space="0" w:color="auto"/>
            <w:bottom w:val="none" w:sz="0" w:space="0" w:color="auto"/>
            <w:right w:val="none" w:sz="0" w:space="0" w:color="auto"/>
          </w:divBdr>
        </w:div>
        <w:div w:id="1449661276">
          <w:marLeft w:val="0"/>
          <w:marRight w:val="0"/>
          <w:marTop w:val="0"/>
          <w:marBottom w:val="120"/>
          <w:divBdr>
            <w:top w:val="none" w:sz="0" w:space="0" w:color="auto"/>
            <w:left w:val="none" w:sz="0" w:space="0" w:color="auto"/>
            <w:bottom w:val="none" w:sz="0" w:space="0" w:color="auto"/>
            <w:right w:val="none" w:sz="0" w:space="0" w:color="auto"/>
          </w:divBdr>
        </w:div>
        <w:div w:id="811212001">
          <w:marLeft w:val="0"/>
          <w:marRight w:val="0"/>
          <w:marTop w:val="0"/>
          <w:marBottom w:val="120"/>
          <w:divBdr>
            <w:top w:val="none" w:sz="0" w:space="0" w:color="auto"/>
            <w:left w:val="none" w:sz="0" w:space="0" w:color="auto"/>
            <w:bottom w:val="none" w:sz="0" w:space="0" w:color="auto"/>
            <w:right w:val="none" w:sz="0" w:space="0" w:color="auto"/>
          </w:divBdr>
        </w:div>
        <w:div w:id="1723362863">
          <w:marLeft w:val="0"/>
          <w:marRight w:val="0"/>
          <w:marTop w:val="0"/>
          <w:marBottom w:val="120"/>
          <w:divBdr>
            <w:top w:val="none" w:sz="0" w:space="0" w:color="auto"/>
            <w:left w:val="none" w:sz="0" w:space="0" w:color="auto"/>
            <w:bottom w:val="none" w:sz="0" w:space="0" w:color="auto"/>
            <w:right w:val="none" w:sz="0" w:space="0" w:color="auto"/>
          </w:divBdr>
        </w:div>
        <w:div w:id="992100180">
          <w:marLeft w:val="0"/>
          <w:marRight w:val="0"/>
          <w:marTop w:val="0"/>
          <w:marBottom w:val="120"/>
          <w:divBdr>
            <w:top w:val="none" w:sz="0" w:space="0" w:color="auto"/>
            <w:left w:val="none" w:sz="0" w:space="0" w:color="auto"/>
            <w:bottom w:val="none" w:sz="0" w:space="0" w:color="auto"/>
            <w:right w:val="none" w:sz="0" w:space="0" w:color="auto"/>
          </w:divBdr>
        </w:div>
      </w:divsChild>
    </w:div>
    <w:div w:id="670258175">
      <w:bodyDiv w:val="1"/>
      <w:marLeft w:val="0"/>
      <w:marRight w:val="0"/>
      <w:marTop w:val="0"/>
      <w:marBottom w:val="0"/>
      <w:divBdr>
        <w:top w:val="none" w:sz="0" w:space="0" w:color="auto"/>
        <w:left w:val="none" w:sz="0" w:space="0" w:color="auto"/>
        <w:bottom w:val="none" w:sz="0" w:space="0" w:color="auto"/>
        <w:right w:val="none" w:sz="0" w:space="0" w:color="auto"/>
      </w:divBdr>
    </w:div>
    <w:div w:id="721247127">
      <w:bodyDiv w:val="1"/>
      <w:marLeft w:val="0"/>
      <w:marRight w:val="0"/>
      <w:marTop w:val="0"/>
      <w:marBottom w:val="0"/>
      <w:divBdr>
        <w:top w:val="none" w:sz="0" w:space="0" w:color="auto"/>
        <w:left w:val="none" w:sz="0" w:space="0" w:color="auto"/>
        <w:bottom w:val="none" w:sz="0" w:space="0" w:color="auto"/>
        <w:right w:val="none" w:sz="0" w:space="0" w:color="auto"/>
      </w:divBdr>
      <w:divsChild>
        <w:div w:id="1996831774">
          <w:marLeft w:val="0"/>
          <w:marRight w:val="0"/>
          <w:marTop w:val="0"/>
          <w:marBottom w:val="0"/>
          <w:divBdr>
            <w:top w:val="none" w:sz="0" w:space="0" w:color="auto"/>
            <w:left w:val="none" w:sz="0" w:space="0" w:color="auto"/>
            <w:bottom w:val="none" w:sz="0" w:space="0" w:color="auto"/>
            <w:right w:val="none" w:sz="0" w:space="0" w:color="auto"/>
          </w:divBdr>
        </w:div>
        <w:div w:id="1992909137">
          <w:marLeft w:val="0"/>
          <w:marRight w:val="0"/>
          <w:marTop w:val="0"/>
          <w:marBottom w:val="0"/>
          <w:divBdr>
            <w:top w:val="none" w:sz="0" w:space="0" w:color="auto"/>
            <w:left w:val="none" w:sz="0" w:space="0" w:color="auto"/>
            <w:bottom w:val="none" w:sz="0" w:space="0" w:color="auto"/>
            <w:right w:val="none" w:sz="0" w:space="0" w:color="auto"/>
          </w:divBdr>
        </w:div>
        <w:div w:id="1928490678">
          <w:marLeft w:val="0"/>
          <w:marRight w:val="0"/>
          <w:marTop w:val="0"/>
          <w:marBottom w:val="0"/>
          <w:divBdr>
            <w:top w:val="none" w:sz="0" w:space="0" w:color="auto"/>
            <w:left w:val="none" w:sz="0" w:space="0" w:color="auto"/>
            <w:bottom w:val="none" w:sz="0" w:space="0" w:color="auto"/>
            <w:right w:val="none" w:sz="0" w:space="0" w:color="auto"/>
          </w:divBdr>
        </w:div>
        <w:div w:id="1776706026">
          <w:marLeft w:val="0"/>
          <w:marRight w:val="0"/>
          <w:marTop w:val="0"/>
          <w:marBottom w:val="0"/>
          <w:divBdr>
            <w:top w:val="none" w:sz="0" w:space="0" w:color="auto"/>
            <w:left w:val="none" w:sz="0" w:space="0" w:color="auto"/>
            <w:bottom w:val="none" w:sz="0" w:space="0" w:color="auto"/>
            <w:right w:val="none" w:sz="0" w:space="0" w:color="auto"/>
          </w:divBdr>
        </w:div>
        <w:div w:id="1802531509">
          <w:marLeft w:val="0"/>
          <w:marRight w:val="0"/>
          <w:marTop w:val="0"/>
          <w:marBottom w:val="0"/>
          <w:divBdr>
            <w:top w:val="none" w:sz="0" w:space="0" w:color="auto"/>
            <w:left w:val="none" w:sz="0" w:space="0" w:color="auto"/>
            <w:bottom w:val="none" w:sz="0" w:space="0" w:color="auto"/>
            <w:right w:val="none" w:sz="0" w:space="0" w:color="auto"/>
          </w:divBdr>
        </w:div>
        <w:div w:id="584345915">
          <w:marLeft w:val="0"/>
          <w:marRight w:val="0"/>
          <w:marTop w:val="0"/>
          <w:marBottom w:val="0"/>
          <w:divBdr>
            <w:top w:val="none" w:sz="0" w:space="0" w:color="auto"/>
            <w:left w:val="none" w:sz="0" w:space="0" w:color="auto"/>
            <w:bottom w:val="none" w:sz="0" w:space="0" w:color="auto"/>
            <w:right w:val="none" w:sz="0" w:space="0" w:color="auto"/>
          </w:divBdr>
        </w:div>
        <w:div w:id="455025590">
          <w:marLeft w:val="0"/>
          <w:marRight w:val="0"/>
          <w:marTop w:val="0"/>
          <w:marBottom w:val="0"/>
          <w:divBdr>
            <w:top w:val="none" w:sz="0" w:space="0" w:color="auto"/>
            <w:left w:val="none" w:sz="0" w:space="0" w:color="auto"/>
            <w:bottom w:val="none" w:sz="0" w:space="0" w:color="auto"/>
            <w:right w:val="none" w:sz="0" w:space="0" w:color="auto"/>
          </w:divBdr>
        </w:div>
        <w:div w:id="513882987">
          <w:marLeft w:val="0"/>
          <w:marRight w:val="0"/>
          <w:marTop w:val="0"/>
          <w:marBottom w:val="0"/>
          <w:divBdr>
            <w:top w:val="none" w:sz="0" w:space="0" w:color="auto"/>
            <w:left w:val="none" w:sz="0" w:space="0" w:color="auto"/>
            <w:bottom w:val="none" w:sz="0" w:space="0" w:color="auto"/>
            <w:right w:val="none" w:sz="0" w:space="0" w:color="auto"/>
          </w:divBdr>
        </w:div>
        <w:div w:id="174152333">
          <w:marLeft w:val="0"/>
          <w:marRight w:val="0"/>
          <w:marTop w:val="0"/>
          <w:marBottom w:val="0"/>
          <w:divBdr>
            <w:top w:val="none" w:sz="0" w:space="0" w:color="auto"/>
            <w:left w:val="none" w:sz="0" w:space="0" w:color="auto"/>
            <w:bottom w:val="none" w:sz="0" w:space="0" w:color="auto"/>
            <w:right w:val="none" w:sz="0" w:space="0" w:color="auto"/>
          </w:divBdr>
        </w:div>
        <w:div w:id="2061126263">
          <w:marLeft w:val="0"/>
          <w:marRight w:val="0"/>
          <w:marTop w:val="0"/>
          <w:marBottom w:val="0"/>
          <w:divBdr>
            <w:top w:val="none" w:sz="0" w:space="0" w:color="auto"/>
            <w:left w:val="none" w:sz="0" w:space="0" w:color="auto"/>
            <w:bottom w:val="none" w:sz="0" w:space="0" w:color="auto"/>
            <w:right w:val="none" w:sz="0" w:space="0" w:color="auto"/>
          </w:divBdr>
        </w:div>
        <w:div w:id="1556432379">
          <w:marLeft w:val="0"/>
          <w:marRight w:val="0"/>
          <w:marTop w:val="0"/>
          <w:marBottom w:val="0"/>
          <w:divBdr>
            <w:top w:val="none" w:sz="0" w:space="0" w:color="auto"/>
            <w:left w:val="none" w:sz="0" w:space="0" w:color="auto"/>
            <w:bottom w:val="none" w:sz="0" w:space="0" w:color="auto"/>
            <w:right w:val="none" w:sz="0" w:space="0" w:color="auto"/>
          </w:divBdr>
        </w:div>
        <w:div w:id="1218709369">
          <w:marLeft w:val="0"/>
          <w:marRight w:val="0"/>
          <w:marTop w:val="0"/>
          <w:marBottom w:val="0"/>
          <w:divBdr>
            <w:top w:val="none" w:sz="0" w:space="0" w:color="auto"/>
            <w:left w:val="none" w:sz="0" w:space="0" w:color="auto"/>
            <w:bottom w:val="none" w:sz="0" w:space="0" w:color="auto"/>
            <w:right w:val="none" w:sz="0" w:space="0" w:color="auto"/>
          </w:divBdr>
        </w:div>
        <w:div w:id="1057895844">
          <w:marLeft w:val="0"/>
          <w:marRight w:val="0"/>
          <w:marTop w:val="0"/>
          <w:marBottom w:val="0"/>
          <w:divBdr>
            <w:top w:val="none" w:sz="0" w:space="0" w:color="auto"/>
            <w:left w:val="none" w:sz="0" w:space="0" w:color="auto"/>
            <w:bottom w:val="none" w:sz="0" w:space="0" w:color="auto"/>
            <w:right w:val="none" w:sz="0" w:space="0" w:color="auto"/>
          </w:divBdr>
        </w:div>
        <w:div w:id="1854538216">
          <w:marLeft w:val="0"/>
          <w:marRight w:val="0"/>
          <w:marTop w:val="0"/>
          <w:marBottom w:val="0"/>
          <w:divBdr>
            <w:top w:val="none" w:sz="0" w:space="0" w:color="auto"/>
            <w:left w:val="none" w:sz="0" w:space="0" w:color="auto"/>
            <w:bottom w:val="none" w:sz="0" w:space="0" w:color="auto"/>
            <w:right w:val="none" w:sz="0" w:space="0" w:color="auto"/>
          </w:divBdr>
        </w:div>
        <w:div w:id="795754690">
          <w:marLeft w:val="0"/>
          <w:marRight w:val="0"/>
          <w:marTop w:val="0"/>
          <w:marBottom w:val="0"/>
          <w:divBdr>
            <w:top w:val="none" w:sz="0" w:space="0" w:color="auto"/>
            <w:left w:val="none" w:sz="0" w:space="0" w:color="auto"/>
            <w:bottom w:val="none" w:sz="0" w:space="0" w:color="auto"/>
            <w:right w:val="none" w:sz="0" w:space="0" w:color="auto"/>
          </w:divBdr>
        </w:div>
        <w:div w:id="1549225776">
          <w:marLeft w:val="0"/>
          <w:marRight w:val="0"/>
          <w:marTop w:val="0"/>
          <w:marBottom w:val="0"/>
          <w:divBdr>
            <w:top w:val="none" w:sz="0" w:space="0" w:color="auto"/>
            <w:left w:val="none" w:sz="0" w:space="0" w:color="auto"/>
            <w:bottom w:val="none" w:sz="0" w:space="0" w:color="auto"/>
            <w:right w:val="none" w:sz="0" w:space="0" w:color="auto"/>
          </w:divBdr>
        </w:div>
        <w:div w:id="347872157">
          <w:marLeft w:val="0"/>
          <w:marRight w:val="0"/>
          <w:marTop w:val="0"/>
          <w:marBottom w:val="0"/>
          <w:divBdr>
            <w:top w:val="none" w:sz="0" w:space="0" w:color="auto"/>
            <w:left w:val="none" w:sz="0" w:space="0" w:color="auto"/>
            <w:bottom w:val="none" w:sz="0" w:space="0" w:color="auto"/>
            <w:right w:val="none" w:sz="0" w:space="0" w:color="auto"/>
          </w:divBdr>
        </w:div>
        <w:div w:id="1458062219">
          <w:marLeft w:val="0"/>
          <w:marRight w:val="0"/>
          <w:marTop w:val="0"/>
          <w:marBottom w:val="0"/>
          <w:divBdr>
            <w:top w:val="none" w:sz="0" w:space="0" w:color="auto"/>
            <w:left w:val="none" w:sz="0" w:space="0" w:color="auto"/>
            <w:bottom w:val="none" w:sz="0" w:space="0" w:color="auto"/>
            <w:right w:val="none" w:sz="0" w:space="0" w:color="auto"/>
          </w:divBdr>
        </w:div>
        <w:div w:id="1434088578">
          <w:marLeft w:val="0"/>
          <w:marRight w:val="0"/>
          <w:marTop w:val="0"/>
          <w:marBottom w:val="0"/>
          <w:divBdr>
            <w:top w:val="none" w:sz="0" w:space="0" w:color="auto"/>
            <w:left w:val="none" w:sz="0" w:space="0" w:color="auto"/>
            <w:bottom w:val="none" w:sz="0" w:space="0" w:color="auto"/>
            <w:right w:val="none" w:sz="0" w:space="0" w:color="auto"/>
          </w:divBdr>
        </w:div>
        <w:div w:id="1182359477">
          <w:marLeft w:val="0"/>
          <w:marRight w:val="0"/>
          <w:marTop w:val="0"/>
          <w:marBottom w:val="0"/>
          <w:divBdr>
            <w:top w:val="none" w:sz="0" w:space="0" w:color="auto"/>
            <w:left w:val="none" w:sz="0" w:space="0" w:color="auto"/>
            <w:bottom w:val="none" w:sz="0" w:space="0" w:color="auto"/>
            <w:right w:val="none" w:sz="0" w:space="0" w:color="auto"/>
          </w:divBdr>
        </w:div>
        <w:div w:id="1075199576">
          <w:marLeft w:val="0"/>
          <w:marRight w:val="0"/>
          <w:marTop w:val="0"/>
          <w:marBottom w:val="0"/>
          <w:divBdr>
            <w:top w:val="none" w:sz="0" w:space="0" w:color="auto"/>
            <w:left w:val="none" w:sz="0" w:space="0" w:color="auto"/>
            <w:bottom w:val="none" w:sz="0" w:space="0" w:color="auto"/>
            <w:right w:val="none" w:sz="0" w:space="0" w:color="auto"/>
          </w:divBdr>
        </w:div>
        <w:div w:id="1171525611">
          <w:marLeft w:val="0"/>
          <w:marRight w:val="0"/>
          <w:marTop w:val="0"/>
          <w:marBottom w:val="0"/>
          <w:divBdr>
            <w:top w:val="none" w:sz="0" w:space="0" w:color="auto"/>
            <w:left w:val="none" w:sz="0" w:space="0" w:color="auto"/>
            <w:bottom w:val="none" w:sz="0" w:space="0" w:color="auto"/>
            <w:right w:val="none" w:sz="0" w:space="0" w:color="auto"/>
          </w:divBdr>
        </w:div>
        <w:div w:id="1213879709">
          <w:marLeft w:val="0"/>
          <w:marRight w:val="0"/>
          <w:marTop w:val="0"/>
          <w:marBottom w:val="0"/>
          <w:divBdr>
            <w:top w:val="none" w:sz="0" w:space="0" w:color="auto"/>
            <w:left w:val="none" w:sz="0" w:space="0" w:color="auto"/>
            <w:bottom w:val="none" w:sz="0" w:space="0" w:color="auto"/>
            <w:right w:val="none" w:sz="0" w:space="0" w:color="auto"/>
          </w:divBdr>
        </w:div>
        <w:div w:id="2043168862">
          <w:marLeft w:val="0"/>
          <w:marRight w:val="0"/>
          <w:marTop w:val="0"/>
          <w:marBottom w:val="0"/>
          <w:divBdr>
            <w:top w:val="none" w:sz="0" w:space="0" w:color="auto"/>
            <w:left w:val="none" w:sz="0" w:space="0" w:color="auto"/>
            <w:bottom w:val="none" w:sz="0" w:space="0" w:color="auto"/>
            <w:right w:val="none" w:sz="0" w:space="0" w:color="auto"/>
          </w:divBdr>
        </w:div>
        <w:div w:id="1782534912">
          <w:marLeft w:val="0"/>
          <w:marRight w:val="0"/>
          <w:marTop w:val="0"/>
          <w:marBottom w:val="0"/>
          <w:divBdr>
            <w:top w:val="none" w:sz="0" w:space="0" w:color="auto"/>
            <w:left w:val="none" w:sz="0" w:space="0" w:color="auto"/>
            <w:bottom w:val="none" w:sz="0" w:space="0" w:color="auto"/>
            <w:right w:val="none" w:sz="0" w:space="0" w:color="auto"/>
          </w:divBdr>
        </w:div>
        <w:div w:id="1276791317">
          <w:marLeft w:val="0"/>
          <w:marRight w:val="0"/>
          <w:marTop w:val="0"/>
          <w:marBottom w:val="0"/>
          <w:divBdr>
            <w:top w:val="none" w:sz="0" w:space="0" w:color="auto"/>
            <w:left w:val="none" w:sz="0" w:space="0" w:color="auto"/>
            <w:bottom w:val="none" w:sz="0" w:space="0" w:color="auto"/>
            <w:right w:val="none" w:sz="0" w:space="0" w:color="auto"/>
          </w:divBdr>
        </w:div>
        <w:div w:id="791559021">
          <w:marLeft w:val="0"/>
          <w:marRight w:val="0"/>
          <w:marTop w:val="0"/>
          <w:marBottom w:val="0"/>
          <w:divBdr>
            <w:top w:val="none" w:sz="0" w:space="0" w:color="auto"/>
            <w:left w:val="none" w:sz="0" w:space="0" w:color="auto"/>
            <w:bottom w:val="none" w:sz="0" w:space="0" w:color="auto"/>
            <w:right w:val="none" w:sz="0" w:space="0" w:color="auto"/>
          </w:divBdr>
        </w:div>
        <w:div w:id="1667973026">
          <w:marLeft w:val="0"/>
          <w:marRight w:val="0"/>
          <w:marTop w:val="0"/>
          <w:marBottom w:val="0"/>
          <w:divBdr>
            <w:top w:val="none" w:sz="0" w:space="0" w:color="auto"/>
            <w:left w:val="none" w:sz="0" w:space="0" w:color="auto"/>
            <w:bottom w:val="none" w:sz="0" w:space="0" w:color="auto"/>
            <w:right w:val="none" w:sz="0" w:space="0" w:color="auto"/>
          </w:divBdr>
        </w:div>
        <w:div w:id="915094713">
          <w:marLeft w:val="0"/>
          <w:marRight w:val="0"/>
          <w:marTop w:val="0"/>
          <w:marBottom w:val="0"/>
          <w:divBdr>
            <w:top w:val="none" w:sz="0" w:space="0" w:color="auto"/>
            <w:left w:val="none" w:sz="0" w:space="0" w:color="auto"/>
            <w:bottom w:val="none" w:sz="0" w:space="0" w:color="auto"/>
            <w:right w:val="none" w:sz="0" w:space="0" w:color="auto"/>
          </w:divBdr>
        </w:div>
        <w:div w:id="701517961">
          <w:marLeft w:val="0"/>
          <w:marRight w:val="0"/>
          <w:marTop w:val="0"/>
          <w:marBottom w:val="0"/>
          <w:divBdr>
            <w:top w:val="none" w:sz="0" w:space="0" w:color="auto"/>
            <w:left w:val="none" w:sz="0" w:space="0" w:color="auto"/>
            <w:bottom w:val="none" w:sz="0" w:space="0" w:color="auto"/>
            <w:right w:val="none" w:sz="0" w:space="0" w:color="auto"/>
          </w:divBdr>
        </w:div>
        <w:div w:id="799303904">
          <w:marLeft w:val="0"/>
          <w:marRight w:val="0"/>
          <w:marTop w:val="0"/>
          <w:marBottom w:val="0"/>
          <w:divBdr>
            <w:top w:val="none" w:sz="0" w:space="0" w:color="auto"/>
            <w:left w:val="none" w:sz="0" w:space="0" w:color="auto"/>
            <w:bottom w:val="none" w:sz="0" w:space="0" w:color="auto"/>
            <w:right w:val="none" w:sz="0" w:space="0" w:color="auto"/>
          </w:divBdr>
        </w:div>
        <w:div w:id="3628573">
          <w:marLeft w:val="0"/>
          <w:marRight w:val="0"/>
          <w:marTop w:val="0"/>
          <w:marBottom w:val="0"/>
          <w:divBdr>
            <w:top w:val="none" w:sz="0" w:space="0" w:color="auto"/>
            <w:left w:val="none" w:sz="0" w:space="0" w:color="auto"/>
            <w:bottom w:val="none" w:sz="0" w:space="0" w:color="auto"/>
            <w:right w:val="none" w:sz="0" w:space="0" w:color="auto"/>
          </w:divBdr>
        </w:div>
        <w:div w:id="802697624">
          <w:marLeft w:val="0"/>
          <w:marRight w:val="0"/>
          <w:marTop w:val="0"/>
          <w:marBottom w:val="0"/>
          <w:divBdr>
            <w:top w:val="none" w:sz="0" w:space="0" w:color="auto"/>
            <w:left w:val="none" w:sz="0" w:space="0" w:color="auto"/>
            <w:bottom w:val="none" w:sz="0" w:space="0" w:color="auto"/>
            <w:right w:val="none" w:sz="0" w:space="0" w:color="auto"/>
          </w:divBdr>
        </w:div>
        <w:div w:id="973027801">
          <w:marLeft w:val="0"/>
          <w:marRight w:val="0"/>
          <w:marTop w:val="0"/>
          <w:marBottom w:val="0"/>
          <w:divBdr>
            <w:top w:val="none" w:sz="0" w:space="0" w:color="auto"/>
            <w:left w:val="none" w:sz="0" w:space="0" w:color="auto"/>
            <w:bottom w:val="none" w:sz="0" w:space="0" w:color="auto"/>
            <w:right w:val="none" w:sz="0" w:space="0" w:color="auto"/>
          </w:divBdr>
        </w:div>
        <w:div w:id="1088186170">
          <w:marLeft w:val="0"/>
          <w:marRight w:val="0"/>
          <w:marTop w:val="0"/>
          <w:marBottom w:val="0"/>
          <w:divBdr>
            <w:top w:val="none" w:sz="0" w:space="0" w:color="auto"/>
            <w:left w:val="none" w:sz="0" w:space="0" w:color="auto"/>
            <w:bottom w:val="none" w:sz="0" w:space="0" w:color="auto"/>
            <w:right w:val="none" w:sz="0" w:space="0" w:color="auto"/>
          </w:divBdr>
        </w:div>
        <w:div w:id="1345326922">
          <w:marLeft w:val="0"/>
          <w:marRight w:val="0"/>
          <w:marTop w:val="0"/>
          <w:marBottom w:val="0"/>
          <w:divBdr>
            <w:top w:val="none" w:sz="0" w:space="0" w:color="auto"/>
            <w:left w:val="none" w:sz="0" w:space="0" w:color="auto"/>
            <w:bottom w:val="none" w:sz="0" w:space="0" w:color="auto"/>
            <w:right w:val="none" w:sz="0" w:space="0" w:color="auto"/>
          </w:divBdr>
        </w:div>
        <w:div w:id="532965738">
          <w:marLeft w:val="0"/>
          <w:marRight w:val="0"/>
          <w:marTop w:val="0"/>
          <w:marBottom w:val="0"/>
          <w:divBdr>
            <w:top w:val="none" w:sz="0" w:space="0" w:color="auto"/>
            <w:left w:val="none" w:sz="0" w:space="0" w:color="auto"/>
            <w:bottom w:val="none" w:sz="0" w:space="0" w:color="auto"/>
            <w:right w:val="none" w:sz="0" w:space="0" w:color="auto"/>
          </w:divBdr>
        </w:div>
        <w:div w:id="655646345">
          <w:marLeft w:val="0"/>
          <w:marRight w:val="0"/>
          <w:marTop w:val="0"/>
          <w:marBottom w:val="0"/>
          <w:divBdr>
            <w:top w:val="none" w:sz="0" w:space="0" w:color="auto"/>
            <w:left w:val="none" w:sz="0" w:space="0" w:color="auto"/>
            <w:bottom w:val="none" w:sz="0" w:space="0" w:color="auto"/>
            <w:right w:val="none" w:sz="0" w:space="0" w:color="auto"/>
          </w:divBdr>
        </w:div>
        <w:div w:id="1383603010">
          <w:marLeft w:val="0"/>
          <w:marRight w:val="0"/>
          <w:marTop w:val="0"/>
          <w:marBottom w:val="0"/>
          <w:divBdr>
            <w:top w:val="none" w:sz="0" w:space="0" w:color="auto"/>
            <w:left w:val="none" w:sz="0" w:space="0" w:color="auto"/>
            <w:bottom w:val="none" w:sz="0" w:space="0" w:color="auto"/>
            <w:right w:val="none" w:sz="0" w:space="0" w:color="auto"/>
          </w:divBdr>
        </w:div>
        <w:div w:id="837647646">
          <w:marLeft w:val="0"/>
          <w:marRight w:val="0"/>
          <w:marTop w:val="0"/>
          <w:marBottom w:val="0"/>
          <w:divBdr>
            <w:top w:val="none" w:sz="0" w:space="0" w:color="auto"/>
            <w:left w:val="none" w:sz="0" w:space="0" w:color="auto"/>
            <w:bottom w:val="none" w:sz="0" w:space="0" w:color="auto"/>
            <w:right w:val="none" w:sz="0" w:space="0" w:color="auto"/>
          </w:divBdr>
        </w:div>
        <w:div w:id="634876409">
          <w:marLeft w:val="0"/>
          <w:marRight w:val="0"/>
          <w:marTop w:val="0"/>
          <w:marBottom w:val="0"/>
          <w:divBdr>
            <w:top w:val="none" w:sz="0" w:space="0" w:color="auto"/>
            <w:left w:val="none" w:sz="0" w:space="0" w:color="auto"/>
            <w:bottom w:val="none" w:sz="0" w:space="0" w:color="auto"/>
            <w:right w:val="none" w:sz="0" w:space="0" w:color="auto"/>
          </w:divBdr>
        </w:div>
        <w:div w:id="1997100266">
          <w:marLeft w:val="0"/>
          <w:marRight w:val="0"/>
          <w:marTop w:val="0"/>
          <w:marBottom w:val="0"/>
          <w:divBdr>
            <w:top w:val="none" w:sz="0" w:space="0" w:color="auto"/>
            <w:left w:val="none" w:sz="0" w:space="0" w:color="auto"/>
            <w:bottom w:val="none" w:sz="0" w:space="0" w:color="auto"/>
            <w:right w:val="none" w:sz="0" w:space="0" w:color="auto"/>
          </w:divBdr>
        </w:div>
        <w:div w:id="643629542">
          <w:marLeft w:val="0"/>
          <w:marRight w:val="0"/>
          <w:marTop w:val="0"/>
          <w:marBottom w:val="0"/>
          <w:divBdr>
            <w:top w:val="none" w:sz="0" w:space="0" w:color="auto"/>
            <w:left w:val="none" w:sz="0" w:space="0" w:color="auto"/>
            <w:bottom w:val="none" w:sz="0" w:space="0" w:color="auto"/>
            <w:right w:val="none" w:sz="0" w:space="0" w:color="auto"/>
          </w:divBdr>
        </w:div>
        <w:div w:id="1348411481">
          <w:marLeft w:val="0"/>
          <w:marRight w:val="0"/>
          <w:marTop w:val="0"/>
          <w:marBottom w:val="0"/>
          <w:divBdr>
            <w:top w:val="none" w:sz="0" w:space="0" w:color="auto"/>
            <w:left w:val="none" w:sz="0" w:space="0" w:color="auto"/>
            <w:bottom w:val="none" w:sz="0" w:space="0" w:color="auto"/>
            <w:right w:val="none" w:sz="0" w:space="0" w:color="auto"/>
          </w:divBdr>
        </w:div>
        <w:div w:id="2031451566">
          <w:marLeft w:val="0"/>
          <w:marRight w:val="0"/>
          <w:marTop w:val="0"/>
          <w:marBottom w:val="0"/>
          <w:divBdr>
            <w:top w:val="none" w:sz="0" w:space="0" w:color="auto"/>
            <w:left w:val="none" w:sz="0" w:space="0" w:color="auto"/>
            <w:bottom w:val="none" w:sz="0" w:space="0" w:color="auto"/>
            <w:right w:val="none" w:sz="0" w:space="0" w:color="auto"/>
          </w:divBdr>
        </w:div>
        <w:div w:id="657541139">
          <w:marLeft w:val="0"/>
          <w:marRight w:val="0"/>
          <w:marTop w:val="0"/>
          <w:marBottom w:val="0"/>
          <w:divBdr>
            <w:top w:val="none" w:sz="0" w:space="0" w:color="auto"/>
            <w:left w:val="none" w:sz="0" w:space="0" w:color="auto"/>
            <w:bottom w:val="none" w:sz="0" w:space="0" w:color="auto"/>
            <w:right w:val="none" w:sz="0" w:space="0" w:color="auto"/>
          </w:divBdr>
        </w:div>
        <w:div w:id="697194898">
          <w:marLeft w:val="0"/>
          <w:marRight w:val="0"/>
          <w:marTop w:val="0"/>
          <w:marBottom w:val="0"/>
          <w:divBdr>
            <w:top w:val="none" w:sz="0" w:space="0" w:color="auto"/>
            <w:left w:val="none" w:sz="0" w:space="0" w:color="auto"/>
            <w:bottom w:val="none" w:sz="0" w:space="0" w:color="auto"/>
            <w:right w:val="none" w:sz="0" w:space="0" w:color="auto"/>
          </w:divBdr>
        </w:div>
        <w:div w:id="1531146796">
          <w:marLeft w:val="0"/>
          <w:marRight w:val="0"/>
          <w:marTop w:val="0"/>
          <w:marBottom w:val="0"/>
          <w:divBdr>
            <w:top w:val="none" w:sz="0" w:space="0" w:color="auto"/>
            <w:left w:val="none" w:sz="0" w:space="0" w:color="auto"/>
            <w:bottom w:val="none" w:sz="0" w:space="0" w:color="auto"/>
            <w:right w:val="none" w:sz="0" w:space="0" w:color="auto"/>
          </w:divBdr>
        </w:div>
        <w:div w:id="787312797">
          <w:marLeft w:val="0"/>
          <w:marRight w:val="0"/>
          <w:marTop w:val="0"/>
          <w:marBottom w:val="0"/>
          <w:divBdr>
            <w:top w:val="none" w:sz="0" w:space="0" w:color="auto"/>
            <w:left w:val="none" w:sz="0" w:space="0" w:color="auto"/>
            <w:bottom w:val="none" w:sz="0" w:space="0" w:color="auto"/>
            <w:right w:val="none" w:sz="0" w:space="0" w:color="auto"/>
          </w:divBdr>
        </w:div>
        <w:div w:id="1501769868">
          <w:marLeft w:val="0"/>
          <w:marRight w:val="0"/>
          <w:marTop w:val="0"/>
          <w:marBottom w:val="0"/>
          <w:divBdr>
            <w:top w:val="none" w:sz="0" w:space="0" w:color="auto"/>
            <w:left w:val="none" w:sz="0" w:space="0" w:color="auto"/>
            <w:bottom w:val="none" w:sz="0" w:space="0" w:color="auto"/>
            <w:right w:val="none" w:sz="0" w:space="0" w:color="auto"/>
          </w:divBdr>
        </w:div>
        <w:div w:id="2073384912">
          <w:marLeft w:val="0"/>
          <w:marRight w:val="0"/>
          <w:marTop w:val="0"/>
          <w:marBottom w:val="0"/>
          <w:divBdr>
            <w:top w:val="none" w:sz="0" w:space="0" w:color="auto"/>
            <w:left w:val="none" w:sz="0" w:space="0" w:color="auto"/>
            <w:bottom w:val="none" w:sz="0" w:space="0" w:color="auto"/>
            <w:right w:val="none" w:sz="0" w:space="0" w:color="auto"/>
          </w:divBdr>
        </w:div>
        <w:div w:id="2072996916">
          <w:marLeft w:val="0"/>
          <w:marRight w:val="0"/>
          <w:marTop w:val="0"/>
          <w:marBottom w:val="0"/>
          <w:divBdr>
            <w:top w:val="none" w:sz="0" w:space="0" w:color="auto"/>
            <w:left w:val="none" w:sz="0" w:space="0" w:color="auto"/>
            <w:bottom w:val="none" w:sz="0" w:space="0" w:color="auto"/>
            <w:right w:val="none" w:sz="0" w:space="0" w:color="auto"/>
          </w:divBdr>
        </w:div>
        <w:div w:id="539364894">
          <w:marLeft w:val="0"/>
          <w:marRight w:val="0"/>
          <w:marTop w:val="0"/>
          <w:marBottom w:val="0"/>
          <w:divBdr>
            <w:top w:val="none" w:sz="0" w:space="0" w:color="auto"/>
            <w:left w:val="none" w:sz="0" w:space="0" w:color="auto"/>
            <w:bottom w:val="none" w:sz="0" w:space="0" w:color="auto"/>
            <w:right w:val="none" w:sz="0" w:space="0" w:color="auto"/>
          </w:divBdr>
        </w:div>
        <w:div w:id="706953998">
          <w:marLeft w:val="0"/>
          <w:marRight w:val="0"/>
          <w:marTop w:val="0"/>
          <w:marBottom w:val="0"/>
          <w:divBdr>
            <w:top w:val="none" w:sz="0" w:space="0" w:color="auto"/>
            <w:left w:val="none" w:sz="0" w:space="0" w:color="auto"/>
            <w:bottom w:val="none" w:sz="0" w:space="0" w:color="auto"/>
            <w:right w:val="none" w:sz="0" w:space="0" w:color="auto"/>
          </w:divBdr>
        </w:div>
        <w:div w:id="26762066">
          <w:marLeft w:val="0"/>
          <w:marRight w:val="0"/>
          <w:marTop w:val="0"/>
          <w:marBottom w:val="0"/>
          <w:divBdr>
            <w:top w:val="none" w:sz="0" w:space="0" w:color="auto"/>
            <w:left w:val="none" w:sz="0" w:space="0" w:color="auto"/>
            <w:bottom w:val="none" w:sz="0" w:space="0" w:color="auto"/>
            <w:right w:val="none" w:sz="0" w:space="0" w:color="auto"/>
          </w:divBdr>
        </w:div>
        <w:div w:id="9912911">
          <w:marLeft w:val="0"/>
          <w:marRight w:val="0"/>
          <w:marTop w:val="0"/>
          <w:marBottom w:val="0"/>
          <w:divBdr>
            <w:top w:val="none" w:sz="0" w:space="0" w:color="auto"/>
            <w:left w:val="none" w:sz="0" w:space="0" w:color="auto"/>
            <w:bottom w:val="none" w:sz="0" w:space="0" w:color="auto"/>
            <w:right w:val="none" w:sz="0" w:space="0" w:color="auto"/>
          </w:divBdr>
        </w:div>
        <w:div w:id="1708525542">
          <w:marLeft w:val="0"/>
          <w:marRight w:val="0"/>
          <w:marTop w:val="0"/>
          <w:marBottom w:val="0"/>
          <w:divBdr>
            <w:top w:val="none" w:sz="0" w:space="0" w:color="auto"/>
            <w:left w:val="none" w:sz="0" w:space="0" w:color="auto"/>
            <w:bottom w:val="none" w:sz="0" w:space="0" w:color="auto"/>
            <w:right w:val="none" w:sz="0" w:space="0" w:color="auto"/>
          </w:divBdr>
        </w:div>
        <w:div w:id="2110153093">
          <w:marLeft w:val="0"/>
          <w:marRight w:val="0"/>
          <w:marTop w:val="0"/>
          <w:marBottom w:val="0"/>
          <w:divBdr>
            <w:top w:val="none" w:sz="0" w:space="0" w:color="auto"/>
            <w:left w:val="none" w:sz="0" w:space="0" w:color="auto"/>
            <w:bottom w:val="none" w:sz="0" w:space="0" w:color="auto"/>
            <w:right w:val="none" w:sz="0" w:space="0" w:color="auto"/>
          </w:divBdr>
        </w:div>
        <w:div w:id="1112867023">
          <w:marLeft w:val="0"/>
          <w:marRight w:val="0"/>
          <w:marTop w:val="0"/>
          <w:marBottom w:val="0"/>
          <w:divBdr>
            <w:top w:val="none" w:sz="0" w:space="0" w:color="auto"/>
            <w:left w:val="none" w:sz="0" w:space="0" w:color="auto"/>
            <w:bottom w:val="none" w:sz="0" w:space="0" w:color="auto"/>
            <w:right w:val="none" w:sz="0" w:space="0" w:color="auto"/>
          </w:divBdr>
        </w:div>
        <w:div w:id="191575630">
          <w:marLeft w:val="0"/>
          <w:marRight w:val="0"/>
          <w:marTop w:val="0"/>
          <w:marBottom w:val="0"/>
          <w:divBdr>
            <w:top w:val="none" w:sz="0" w:space="0" w:color="auto"/>
            <w:left w:val="none" w:sz="0" w:space="0" w:color="auto"/>
            <w:bottom w:val="none" w:sz="0" w:space="0" w:color="auto"/>
            <w:right w:val="none" w:sz="0" w:space="0" w:color="auto"/>
          </w:divBdr>
        </w:div>
        <w:div w:id="1912078950">
          <w:marLeft w:val="0"/>
          <w:marRight w:val="0"/>
          <w:marTop w:val="0"/>
          <w:marBottom w:val="0"/>
          <w:divBdr>
            <w:top w:val="none" w:sz="0" w:space="0" w:color="auto"/>
            <w:left w:val="none" w:sz="0" w:space="0" w:color="auto"/>
            <w:bottom w:val="none" w:sz="0" w:space="0" w:color="auto"/>
            <w:right w:val="none" w:sz="0" w:space="0" w:color="auto"/>
          </w:divBdr>
        </w:div>
        <w:div w:id="17853012">
          <w:marLeft w:val="0"/>
          <w:marRight w:val="0"/>
          <w:marTop w:val="0"/>
          <w:marBottom w:val="0"/>
          <w:divBdr>
            <w:top w:val="none" w:sz="0" w:space="0" w:color="auto"/>
            <w:left w:val="none" w:sz="0" w:space="0" w:color="auto"/>
            <w:bottom w:val="none" w:sz="0" w:space="0" w:color="auto"/>
            <w:right w:val="none" w:sz="0" w:space="0" w:color="auto"/>
          </w:divBdr>
        </w:div>
        <w:div w:id="1075736940">
          <w:marLeft w:val="0"/>
          <w:marRight w:val="0"/>
          <w:marTop w:val="0"/>
          <w:marBottom w:val="0"/>
          <w:divBdr>
            <w:top w:val="none" w:sz="0" w:space="0" w:color="auto"/>
            <w:left w:val="none" w:sz="0" w:space="0" w:color="auto"/>
            <w:bottom w:val="none" w:sz="0" w:space="0" w:color="auto"/>
            <w:right w:val="none" w:sz="0" w:space="0" w:color="auto"/>
          </w:divBdr>
        </w:div>
        <w:div w:id="1840383505">
          <w:marLeft w:val="0"/>
          <w:marRight w:val="0"/>
          <w:marTop w:val="0"/>
          <w:marBottom w:val="0"/>
          <w:divBdr>
            <w:top w:val="none" w:sz="0" w:space="0" w:color="auto"/>
            <w:left w:val="none" w:sz="0" w:space="0" w:color="auto"/>
            <w:bottom w:val="none" w:sz="0" w:space="0" w:color="auto"/>
            <w:right w:val="none" w:sz="0" w:space="0" w:color="auto"/>
          </w:divBdr>
        </w:div>
        <w:div w:id="1363900426">
          <w:marLeft w:val="0"/>
          <w:marRight w:val="0"/>
          <w:marTop w:val="0"/>
          <w:marBottom w:val="0"/>
          <w:divBdr>
            <w:top w:val="none" w:sz="0" w:space="0" w:color="auto"/>
            <w:left w:val="none" w:sz="0" w:space="0" w:color="auto"/>
            <w:bottom w:val="none" w:sz="0" w:space="0" w:color="auto"/>
            <w:right w:val="none" w:sz="0" w:space="0" w:color="auto"/>
          </w:divBdr>
        </w:div>
        <w:div w:id="1112358876">
          <w:marLeft w:val="0"/>
          <w:marRight w:val="0"/>
          <w:marTop w:val="0"/>
          <w:marBottom w:val="0"/>
          <w:divBdr>
            <w:top w:val="none" w:sz="0" w:space="0" w:color="auto"/>
            <w:left w:val="none" w:sz="0" w:space="0" w:color="auto"/>
            <w:bottom w:val="none" w:sz="0" w:space="0" w:color="auto"/>
            <w:right w:val="none" w:sz="0" w:space="0" w:color="auto"/>
          </w:divBdr>
        </w:div>
        <w:div w:id="61220537">
          <w:marLeft w:val="0"/>
          <w:marRight w:val="0"/>
          <w:marTop w:val="0"/>
          <w:marBottom w:val="0"/>
          <w:divBdr>
            <w:top w:val="none" w:sz="0" w:space="0" w:color="auto"/>
            <w:left w:val="none" w:sz="0" w:space="0" w:color="auto"/>
            <w:bottom w:val="none" w:sz="0" w:space="0" w:color="auto"/>
            <w:right w:val="none" w:sz="0" w:space="0" w:color="auto"/>
          </w:divBdr>
        </w:div>
        <w:div w:id="485898251">
          <w:marLeft w:val="0"/>
          <w:marRight w:val="0"/>
          <w:marTop w:val="0"/>
          <w:marBottom w:val="0"/>
          <w:divBdr>
            <w:top w:val="none" w:sz="0" w:space="0" w:color="auto"/>
            <w:left w:val="none" w:sz="0" w:space="0" w:color="auto"/>
            <w:bottom w:val="none" w:sz="0" w:space="0" w:color="auto"/>
            <w:right w:val="none" w:sz="0" w:space="0" w:color="auto"/>
          </w:divBdr>
        </w:div>
        <w:div w:id="294483140">
          <w:marLeft w:val="0"/>
          <w:marRight w:val="0"/>
          <w:marTop w:val="0"/>
          <w:marBottom w:val="0"/>
          <w:divBdr>
            <w:top w:val="none" w:sz="0" w:space="0" w:color="auto"/>
            <w:left w:val="none" w:sz="0" w:space="0" w:color="auto"/>
            <w:bottom w:val="none" w:sz="0" w:space="0" w:color="auto"/>
            <w:right w:val="none" w:sz="0" w:space="0" w:color="auto"/>
          </w:divBdr>
        </w:div>
        <w:div w:id="929584676">
          <w:marLeft w:val="0"/>
          <w:marRight w:val="0"/>
          <w:marTop w:val="0"/>
          <w:marBottom w:val="0"/>
          <w:divBdr>
            <w:top w:val="none" w:sz="0" w:space="0" w:color="auto"/>
            <w:left w:val="none" w:sz="0" w:space="0" w:color="auto"/>
            <w:bottom w:val="none" w:sz="0" w:space="0" w:color="auto"/>
            <w:right w:val="none" w:sz="0" w:space="0" w:color="auto"/>
          </w:divBdr>
        </w:div>
        <w:div w:id="1139571164">
          <w:marLeft w:val="0"/>
          <w:marRight w:val="0"/>
          <w:marTop w:val="0"/>
          <w:marBottom w:val="0"/>
          <w:divBdr>
            <w:top w:val="none" w:sz="0" w:space="0" w:color="auto"/>
            <w:left w:val="none" w:sz="0" w:space="0" w:color="auto"/>
            <w:bottom w:val="none" w:sz="0" w:space="0" w:color="auto"/>
            <w:right w:val="none" w:sz="0" w:space="0" w:color="auto"/>
          </w:divBdr>
        </w:div>
        <w:div w:id="580256146">
          <w:marLeft w:val="0"/>
          <w:marRight w:val="0"/>
          <w:marTop w:val="0"/>
          <w:marBottom w:val="0"/>
          <w:divBdr>
            <w:top w:val="none" w:sz="0" w:space="0" w:color="auto"/>
            <w:left w:val="none" w:sz="0" w:space="0" w:color="auto"/>
            <w:bottom w:val="none" w:sz="0" w:space="0" w:color="auto"/>
            <w:right w:val="none" w:sz="0" w:space="0" w:color="auto"/>
          </w:divBdr>
        </w:div>
        <w:div w:id="1475826801">
          <w:marLeft w:val="0"/>
          <w:marRight w:val="0"/>
          <w:marTop w:val="0"/>
          <w:marBottom w:val="0"/>
          <w:divBdr>
            <w:top w:val="none" w:sz="0" w:space="0" w:color="auto"/>
            <w:left w:val="none" w:sz="0" w:space="0" w:color="auto"/>
            <w:bottom w:val="none" w:sz="0" w:space="0" w:color="auto"/>
            <w:right w:val="none" w:sz="0" w:space="0" w:color="auto"/>
          </w:divBdr>
        </w:div>
        <w:div w:id="638805222">
          <w:marLeft w:val="0"/>
          <w:marRight w:val="0"/>
          <w:marTop w:val="0"/>
          <w:marBottom w:val="0"/>
          <w:divBdr>
            <w:top w:val="none" w:sz="0" w:space="0" w:color="auto"/>
            <w:left w:val="none" w:sz="0" w:space="0" w:color="auto"/>
            <w:bottom w:val="none" w:sz="0" w:space="0" w:color="auto"/>
            <w:right w:val="none" w:sz="0" w:space="0" w:color="auto"/>
          </w:divBdr>
        </w:div>
        <w:div w:id="1951355848">
          <w:marLeft w:val="0"/>
          <w:marRight w:val="0"/>
          <w:marTop w:val="0"/>
          <w:marBottom w:val="0"/>
          <w:divBdr>
            <w:top w:val="none" w:sz="0" w:space="0" w:color="auto"/>
            <w:left w:val="none" w:sz="0" w:space="0" w:color="auto"/>
            <w:bottom w:val="none" w:sz="0" w:space="0" w:color="auto"/>
            <w:right w:val="none" w:sz="0" w:space="0" w:color="auto"/>
          </w:divBdr>
        </w:div>
        <w:div w:id="1326278606">
          <w:marLeft w:val="0"/>
          <w:marRight w:val="0"/>
          <w:marTop w:val="0"/>
          <w:marBottom w:val="0"/>
          <w:divBdr>
            <w:top w:val="none" w:sz="0" w:space="0" w:color="auto"/>
            <w:left w:val="none" w:sz="0" w:space="0" w:color="auto"/>
            <w:bottom w:val="none" w:sz="0" w:space="0" w:color="auto"/>
            <w:right w:val="none" w:sz="0" w:space="0" w:color="auto"/>
          </w:divBdr>
        </w:div>
        <w:div w:id="1610968365">
          <w:marLeft w:val="0"/>
          <w:marRight w:val="0"/>
          <w:marTop w:val="0"/>
          <w:marBottom w:val="0"/>
          <w:divBdr>
            <w:top w:val="none" w:sz="0" w:space="0" w:color="auto"/>
            <w:left w:val="none" w:sz="0" w:space="0" w:color="auto"/>
            <w:bottom w:val="none" w:sz="0" w:space="0" w:color="auto"/>
            <w:right w:val="none" w:sz="0" w:space="0" w:color="auto"/>
          </w:divBdr>
        </w:div>
        <w:div w:id="215553766">
          <w:marLeft w:val="0"/>
          <w:marRight w:val="0"/>
          <w:marTop w:val="0"/>
          <w:marBottom w:val="0"/>
          <w:divBdr>
            <w:top w:val="none" w:sz="0" w:space="0" w:color="auto"/>
            <w:left w:val="none" w:sz="0" w:space="0" w:color="auto"/>
            <w:bottom w:val="none" w:sz="0" w:space="0" w:color="auto"/>
            <w:right w:val="none" w:sz="0" w:space="0" w:color="auto"/>
          </w:divBdr>
        </w:div>
        <w:div w:id="1900550667">
          <w:marLeft w:val="0"/>
          <w:marRight w:val="0"/>
          <w:marTop w:val="0"/>
          <w:marBottom w:val="0"/>
          <w:divBdr>
            <w:top w:val="none" w:sz="0" w:space="0" w:color="auto"/>
            <w:left w:val="none" w:sz="0" w:space="0" w:color="auto"/>
            <w:bottom w:val="none" w:sz="0" w:space="0" w:color="auto"/>
            <w:right w:val="none" w:sz="0" w:space="0" w:color="auto"/>
          </w:divBdr>
        </w:div>
        <w:div w:id="986401591">
          <w:marLeft w:val="0"/>
          <w:marRight w:val="0"/>
          <w:marTop w:val="0"/>
          <w:marBottom w:val="0"/>
          <w:divBdr>
            <w:top w:val="none" w:sz="0" w:space="0" w:color="auto"/>
            <w:left w:val="none" w:sz="0" w:space="0" w:color="auto"/>
            <w:bottom w:val="none" w:sz="0" w:space="0" w:color="auto"/>
            <w:right w:val="none" w:sz="0" w:space="0" w:color="auto"/>
          </w:divBdr>
        </w:div>
        <w:div w:id="368267986">
          <w:marLeft w:val="0"/>
          <w:marRight w:val="0"/>
          <w:marTop w:val="0"/>
          <w:marBottom w:val="0"/>
          <w:divBdr>
            <w:top w:val="none" w:sz="0" w:space="0" w:color="auto"/>
            <w:left w:val="none" w:sz="0" w:space="0" w:color="auto"/>
            <w:bottom w:val="none" w:sz="0" w:space="0" w:color="auto"/>
            <w:right w:val="none" w:sz="0" w:space="0" w:color="auto"/>
          </w:divBdr>
        </w:div>
        <w:div w:id="1930576283">
          <w:marLeft w:val="0"/>
          <w:marRight w:val="0"/>
          <w:marTop w:val="0"/>
          <w:marBottom w:val="0"/>
          <w:divBdr>
            <w:top w:val="none" w:sz="0" w:space="0" w:color="auto"/>
            <w:left w:val="none" w:sz="0" w:space="0" w:color="auto"/>
            <w:bottom w:val="none" w:sz="0" w:space="0" w:color="auto"/>
            <w:right w:val="none" w:sz="0" w:space="0" w:color="auto"/>
          </w:divBdr>
        </w:div>
        <w:div w:id="1677687084">
          <w:marLeft w:val="0"/>
          <w:marRight w:val="0"/>
          <w:marTop w:val="0"/>
          <w:marBottom w:val="0"/>
          <w:divBdr>
            <w:top w:val="none" w:sz="0" w:space="0" w:color="auto"/>
            <w:left w:val="none" w:sz="0" w:space="0" w:color="auto"/>
            <w:bottom w:val="none" w:sz="0" w:space="0" w:color="auto"/>
            <w:right w:val="none" w:sz="0" w:space="0" w:color="auto"/>
          </w:divBdr>
        </w:div>
        <w:div w:id="939530264">
          <w:marLeft w:val="0"/>
          <w:marRight w:val="0"/>
          <w:marTop w:val="0"/>
          <w:marBottom w:val="0"/>
          <w:divBdr>
            <w:top w:val="none" w:sz="0" w:space="0" w:color="auto"/>
            <w:left w:val="none" w:sz="0" w:space="0" w:color="auto"/>
            <w:bottom w:val="none" w:sz="0" w:space="0" w:color="auto"/>
            <w:right w:val="none" w:sz="0" w:space="0" w:color="auto"/>
          </w:divBdr>
        </w:div>
        <w:div w:id="1842549314">
          <w:marLeft w:val="0"/>
          <w:marRight w:val="0"/>
          <w:marTop w:val="0"/>
          <w:marBottom w:val="0"/>
          <w:divBdr>
            <w:top w:val="none" w:sz="0" w:space="0" w:color="auto"/>
            <w:left w:val="none" w:sz="0" w:space="0" w:color="auto"/>
            <w:bottom w:val="none" w:sz="0" w:space="0" w:color="auto"/>
            <w:right w:val="none" w:sz="0" w:space="0" w:color="auto"/>
          </w:divBdr>
        </w:div>
        <w:div w:id="1819419721">
          <w:marLeft w:val="0"/>
          <w:marRight w:val="0"/>
          <w:marTop w:val="0"/>
          <w:marBottom w:val="0"/>
          <w:divBdr>
            <w:top w:val="none" w:sz="0" w:space="0" w:color="auto"/>
            <w:left w:val="none" w:sz="0" w:space="0" w:color="auto"/>
            <w:bottom w:val="none" w:sz="0" w:space="0" w:color="auto"/>
            <w:right w:val="none" w:sz="0" w:space="0" w:color="auto"/>
          </w:divBdr>
        </w:div>
        <w:div w:id="664280264">
          <w:marLeft w:val="0"/>
          <w:marRight w:val="0"/>
          <w:marTop w:val="0"/>
          <w:marBottom w:val="0"/>
          <w:divBdr>
            <w:top w:val="none" w:sz="0" w:space="0" w:color="auto"/>
            <w:left w:val="none" w:sz="0" w:space="0" w:color="auto"/>
            <w:bottom w:val="none" w:sz="0" w:space="0" w:color="auto"/>
            <w:right w:val="none" w:sz="0" w:space="0" w:color="auto"/>
          </w:divBdr>
        </w:div>
        <w:div w:id="1210729769">
          <w:marLeft w:val="0"/>
          <w:marRight w:val="0"/>
          <w:marTop w:val="0"/>
          <w:marBottom w:val="0"/>
          <w:divBdr>
            <w:top w:val="none" w:sz="0" w:space="0" w:color="auto"/>
            <w:left w:val="none" w:sz="0" w:space="0" w:color="auto"/>
            <w:bottom w:val="none" w:sz="0" w:space="0" w:color="auto"/>
            <w:right w:val="none" w:sz="0" w:space="0" w:color="auto"/>
          </w:divBdr>
        </w:div>
        <w:div w:id="1110391799">
          <w:marLeft w:val="0"/>
          <w:marRight w:val="0"/>
          <w:marTop w:val="0"/>
          <w:marBottom w:val="0"/>
          <w:divBdr>
            <w:top w:val="none" w:sz="0" w:space="0" w:color="auto"/>
            <w:left w:val="none" w:sz="0" w:space="0" w:color="auto"/>
            <w:bottom w:val="none" w:sz="0" w:space="0" w:color="auto"/>
            <w:right w:val="none" w:sz="0" w:space="0" w:color="auto"/>
          </w:divBdr>
        </w:div>
        <w:div w:id="164707194">
          <w:marLeft w:val="0"/>
          <w:marRight w:val="0"/>
          <w:marTop w:val="0"/>
          <w:marBottom w:val="0"/>
          <w:divBdr>
            <w:top w:val="none" w:sz="0" w:space="0" w:color="auto"/>
            <w:left w:val="none" w:sz="0" w:space="0" w:color="auto"/>
            <w:bottom w:val="none" w:sz="0" w:space="0" w:color="auto"/>
            <w:right w:val="none" w:sz="0" w:space="0" w:color="auto"/>
          </w:divBdr>
        </w:div>
        <w:div w:id="1266570696">
          <w:marLeft w:val="0"/>
          <w:marRight w:val="0"/>
          <w:marTop w:val="0"/>
          <w:marBottom w:val="0"/>
          <w:divBdr>
            <w:top w:val="none" w:sz="0" w:space="0" w:color="auto"/>
            <w:left w:val="none" w:sz="0" w:space="0" w:color="auto"/>
            <w:bottom w:val="none" w:sz="0" w:space="0" w:color="auto"/>
            <w:right w:val="none" w:sz="0" w:space="0" w:color="auto"/>
          </w:divBdr>
        </w:div>
        <w:div w:id="82577997">
          <w:marLeft w:val="0"/>
          <w:marRight w:val="0"/>
          <w:marTop w:val="0"/>
          <w:marBottom w:val="0"/>
          <w:divBdr>
            <w:top w:val="none" w:sz="0" w:space="0" w:color="auto"/>
            <w:left w:val="none" w:sz="0" w:space="0" w:color="auto"/>
            <w:bottom w:val="none" w:sz="0" w:space="0" w:color="auto"/>
            <w:right w:val="none" w:sz="0" w:space="0" w:color="auto"/>
          </w:divBdr>
        </w:div>
        <w:div w:id="1145467518">
          <w:marLeft w:val="0"/>
          <w:marRight w:val="0"/>
          <w:marTop w:val="0"/>
          <w:marBottom w:val="0"/>
          <w:divBdr>
            <w:top w:val="none" w:sz="0" w:space="0" w:color="auto"/>
            <w:left w:val="none" w:sz="0" w:space="0" w:color="auto"/>
            <w:bottom w:val="none" w:sz="0" w:space="0" w:color="auto"/>
            <w:right w:val="none" w:sz="0" w:space="0" w:color="auto"/>
          </w:divBdr>
        </w:div>
        <w:div w:id="1727221662">
          <w:marLeft w:val="0"/>
          <w:marRight w:val="0"/>
          <w:marTop w:val="0"/>
          <w:marBottom w:val="0"/>
          <w:divBdr>
            <w:top w:val="none" w:sz="0" w:space="0" w:color="auto"/>
            <w:left w:val="none" w:sz="0" w:space="0" w:color="auto"/>
            <w:bottom w:val="none" w:sz="0" w:space="0" w:color="auto"/>
            <w:right w:val="none" w:sz="0" w:space="0" w:color="auto"/>
          </w:divBdr>
        </w:div>
        <w:div w:id="193226477">
          <w:marLeft w:val="0"/>
          <w:marRight w:val="0"/>
          <w:marTop w:val="0"/>
          <w:marBottom w:val="0"/>
          <w:divBdr>
            <w:top w:val="none" w:sz="0" w:space="0" w:color="auto"/>
            <w:left w:val="none" w:sz="0" w:space="0" w:color="auto"/>
            <w:bottom w:val="none" w:sz="0" w:space="0" w:color="auto"/>
            <w:right w:val="none" w:sz="0" w:space="0" w:color="auto"/>
          </w:divBdr>
        </w:div>
        <w:div w:id="916859367">
          <w:marLeft w:val="0"/>
          <w:marRight w:val="0"/>
          <w:marTop w:val="0"/>
          <w:marBottom w:val="0"/>
          <w:divBdr>
            <w:top w:val="none" w:sz="0" w:space="0" w:color="auto"/>
            <w:left w:val="none" w:sz="0" w:space="0" w:color="auto"/>
            <w:bottom w:val="none" w:sz="0" w:space="0" w:color="auto"/>
            <w:right w:val="none" w:sz="0" w:space="0" w:color="auto"/>
          </w:divBdr>
        </w:div>
        <w:div w:id="420949150">
          <w:marLeft w:val="0"/>
          <w:marRight w:val="0"/>
          <w:marTop w:val="0"/>
          <w:marBottom w:val="0"/>
          <w:divBdr>
            <w:top w:val="none" w:sz="0" w:space="0" w:color="auto"/>
            <w:left w:val="none" w:sz="0" w:space="0" w:color="auto"/>
            <w:bottom w:val="none" w:sz="0" w:space="0" w:color="auto"/>
            <w:right w:val="none" w:sz="0" w:space="0" w:color="auto"/>
          </w:divBdr>
        </w:div>
        <w:div w:id="1339231561">
          <w:marLeft w:val="0"/>
          <w:marRight w:val="0"/>
          <w:marTop w:val="0"/>
          <w:marBottom w:val="0"/>
          <w:divBdr>
            <w:top w:val="none" w:sz="0" w:space="0" w:color="auto"/>
            <w:left w:val="none" w:sz="0" w:space="0" w:color="auto"/>
            <w:bottom w:val="none" w:sz="0" w:space="0" w:color="auto"/>
            <w:right w:val="none" w:sz="0" w:space="0" w:color="auto"/>
          </w:divBdr>
        </w:div>
        <w:div w:id="618608460">
          <w:marLeft w:val="0"/>
          <w:marRight w:val="0"/>
          <w:marTop w:val="0"/>
          <w:marBottom w:val="0"/>
          <w:divBdr>
            <w:top w:val="none" w:sz="0" w:space="0" w:color="auto"/>
            <w:left w:val="none" w:sz="0" w:space="0" w:color="auto"/>
            <w:bottom w:val="none" w:sz="0" w:space="0" w:color="auto"/>
            <w:right w:val="none" w:sz="0" w:space="0" w:color="auto"/>
          </w:divBdr>
        </w:div>
        <w:div w:id="1799487746">
          <w:marLeft w:val="0"/>
          <w:marRight w:val="0"/>
          <w:marTop w:val="0"/>
          <w:marBottom w:val="0"/>
          <w:divBdr>
            <w:top w:val="none" w:sz="0" w:space="0" w:color="auto"/>
            <w:left w:val="none" w:sz="0" w:space="0" w:color="auto"/>
            <w:bottom w:val="none" w:sz="0" w:space="0" w:color="auto"/>
            <w:right w:val="none" w:sz="0" w:space="0" w:color="auto"/>
          </w:divBdr>
        </w:div>
        <w:div w:id="773405223">
          <w:marLeft w:val="0"/>
          <w:marRight w:val="0"/>
          <w:marTop w:val="0"/>
          <w:marBottom w:val="0"/>
          <w:divBdr>
            <w:top w:val="none" w:sz="0" w:space="0" w:color="auto"/>
            <w:left w:val="none" w:sz="0" w:space="0" w:color="auto"/>
            <w:bottom w:val="none" w:sz="0" w:space="0" w:color="auto"/>
            <w:right w:val="none" w:sz="0" w:space="0" w:color="auto"/>
          </w:divBdr>
        </w:div>
        <w:div w:id="152649432">
          <w:marLeft w:val="0"/>
          <w:marRight w:val="0"/>
          <w:marTop w:val="0"/>
          <w:marBottom w:val="0"/>
          <w:divBdr>
            <w:top w:val="none" w:sz="0" w:space="0" w:color="auto"/>
            <w:left w:val="none" w:sz="0" w:space="0" w:color="auto"/>
            <w:bottom w:val="none" w:sz="0" w:space="0" w:color="auto"/>
            <w:right w:val="none" w:sz="0" w:space="0" w:color="auto"/>
          </w:divBdr>
        </w:div>
        <w:div w:id="1872575240">
          <w:marLeft w:val="0"/>
          <w:marRight w:val="0"/>
          <w:marTop w:val="0"/>
          <w:marBottom w:val="0"/>
          <w:divBdr>
            <w:top w:val="none" w:sz="0" w:space="0" w:color="auto"/>
            <w:left w:val="none" w:sz="0" w:space="0" w:color="auto"/>
            <w:bottom w:val="none" w:sz="0" w:space="0" w:color="auto"/>
            <w:right w:val="none" w:sz="0" w:space="0" w:color="auto"/>
          </w:divBdr>
        </w:div>
        <w:div w:id="1002660926">
          <w:marLeft w:val="0"/>
          <w:marRight w:val="0"/>
          <w:marTop w:val="0"/>
          <w:marBottom w:val="0"/>
          <w:divBdr>
            <w:top w:val="none" w:sz="0" w:space="0" w:color="auto"/>
            <w:left w:val="none" w:sz="0" w:space="0" w:color="auto"/>
            <w:bottom w:val="none" w:sz="0" w:space="0" w:color="auto"/>
            <w:right w:val="none" w:sz="0" w:space="0" w:color="auto"/>
          </w:divBdr>
        </w:div>
        <w:div w:id="1137649256">
          <w:marLeft w:val="0"/>
          <w:marRight w:val="0"/>
          <w:marTop w:val="0"/>
          <w:marBottom w:val="0"/>
          <w:divBdr>
            <w:top w:val="none" w:sz="0" w:space="0" w:color="auto"/>
            <w:left w:val="none" w:sz="0" w:space="0" w:color="auto"/>
            <w:bottom w:val="none" w:sz="0" w:space="0" w:color="auto"/>
            <w:right w:val="none" w:sz="0" w:space="0" w:color="auto"/>
          </w:divBdr>
        </w:div>
        <w:div w:id="66344827">
          <w:marLeft w:val="0"/>
          <w:marRight w:val="0"/>
          <w:marTop w:val="0"/>
          <w:marBottom w:val="0"/>
          <w:divBdr>
            <w:top w:val="none" w:sz="0" w:space="0" w:color="auto"/>
            <w:left w:val="none" w:sz="0" w:space="0" w:color="auto"/>
            <w:bottom w:val="none" w:sz="0" w:space="0" w:color="auto"/>
            <w:right w:val="none" w:sz="0" w:space="0" w:color="auto"/>
          </w:divBdr>
        </w:div>
        <w:div w:id="872159141">
          <w:marLeft w:val="0"/>
          <w:marRight w:val="0"/>
          <w:marTop w:val="0"/>
          <w:marBottom w:val="0"/>
          <w:divBdr>
            <w:top w:val="none" w:sz="0" w:space="0" w:color="auto"/>
            <w:left w:val="none" w:sz="0" w:space="0" w:color="auto"/>
            <w:bottom w:val="none" w:sz="0" w:space="0" w:color="auto"/>
            <w:right w:val="none" w:sz="0" w:space="0" w:color="auto"/>
          </w:divBdr>
        </w:div>
        <w:div w:id="371148282">
          <w:marLeft w:val="0"/>
          <w:marRight w:val="0"/>
          <w:marTop w:val="0"/>
          <w:marBottom w:val="0"/>
          <w:divBdr>
            <w:top w:val="none" w:sz="0" w:space="0" w:color="auto"/>
            <w:left w:val="none" w:sz="0" w:space="0" w:color="auto"/>
            <w:bottom w:val="none" w:sz="0" w:space="0" w:color="auto"/>
            <w:right w:val="none" w:sz="0" w:space="0" w:color="auto"/>
          </w:divBdr>
        </w:div>
        <w:div w:id="929314139">
          <w:marLeft w:val="0"/>
          <w:marRight w:val="0"/>
          <w:marTop w:val="0"/>
          <w:marBottom w:val="0"/>
          <w:divBdr>
            <w:top w:val="none" w:sz="0" w:space="0" w:color="auto"/>
            <w:left w:val="none" w:sz="0" w:space="0" w:color="auto"/>
            <w:bottom w:val="none" w:sz="0" w:space="0" w:color="auto"/>
            <w:right w:val="none" w:sz="0" w:space="0" w:color="auto"/>
          </w:divBdr>
        </w:div>
        <w:div w:id="72507438">
          <w:marLeft w:val="0"/>
          <w:marRight w:val="0"/>
          <w:marTop w:val="0"/>
          <w:marBottom w:val="0"/>
          <w:divBdr>
            <w:top w:val="none" w:sz="0" w:space="0" w:color="auto"/>
            <w:left w:val="none" w:sz="0" w:space="0" w:color="auto"/>
            <w:bottom w:val="none" w:sz="0" w:space="0" w:color="auto"/>
            <w:right w:val="none" w:sz="0" w:space="0" w:color="auto"/>
          </w:divBdr>
        </w:div>
        <w:div w:id="1802765596">
          <w:marLeft w:val="0"/>
          <w:marRight w:val="0"/>
          <w:marTop w:val="0"/>
          <w:marBottom w:val="0"/>
          <w:divBdr>
            <w:top w:val="none" w:sz="0" w:space="0" w:color="auto"/>
            <w:left w:val="none" w:sz="0" w:space="0" w:color="auto"/>
            <w:bottom w:val="none" w:sz="0" w:space="0" w:color="auto"/>
            <w:right w:val="none" w:sz="0" w:space="0" w:color="auto"/>
          </w:divBdr>
        </w:div>
        <w:div w:id="2086873958">
          <w:marLeft w:val="0"/>
          <w:marRight w:val="0"/>
          <w:marTop w:val="0"/>
          <w:marBottom w:val="0"/>
          <w:divBdr>
            <w:top w:val="none" w:sz="0" w:space="0" w:color="auto"/>
            <w:left w:val="none" w:sz="0" w:space="0" w:color="auto"/>
            <w:bottom w:val="none" w:sz="0" w:space="0" w:color="auto"/>
            <w:right w:val="none" w:sz="0" w:space="0" w:color="auto"/>
          </w:divBdr>
        </w:div>
        <w:div w:id="114835099">
          <w:marLeft w:val="0"/>
          <w:marRight w:val="0"/>
          <w:marTop w:val="0"/>
          <w:marBottom w:val="0"/>
          <w:divBdr>
            <w:top w:val="none" w:sz="0" w:space="0" w:color="auto"/>
            <w:left w:val="none" w:sz="0" w:space="0" w:color="auto"/>
            <w:bottom w:val="none" w:sz="0" w:space="0" w:color="auto"/>
            <w:right w:val="none" w:sz="0" w:space="0" w:color="auto"/>
          </w:divBdr>
        </w:div>
        <w:div w:id="1723601531">
          <w:marLeft w:val="0"/>
          <w:marRight w:val="0"/>
          <w:marTop w:val="0"/>
          <w:marBottom w:val="0"/>
          <w:divBdr>
            <w:top w:val="none" w:sz="0" w:space="0" w:color="auto"/>
            <w:left w:val="none" w:sz="0" w:space="0" w:color="auto"/>
            <w:bottom w:val="none" w:sz="0" w:space="0" w:color="auto"/>
            <w:right w:val="none" w:sz="0" w:space="0" w:color="auto"/>
          </w:divBdr>
        </w:div>
        <w:div w:id="340161769">
          <w:marLeft w:val="0"/>
          <w:marRight w:val="0"/>
          <w:marTop w:val="0"/>
          <w:marBottom w:val="0"/>
          <w:divBdr>
            <w:top w:val="none" w:sz="0" w:space="0" w:color="auto"/>
            <w:left w:val="none" w:sz="0" w:space="0" w:color="auto"/>
            <w:bottom w:val="none" w:sz="0" w:space="0" w:color="auto"/>
            <w:right w:val="none" w:sz="0" w:space="0" w:color="auto"/>
          </w:divBdr>
        </w:div>
        <w:div w:id="909509258">
          <w:marLeft w:val="0"/>
          <w:marRight w:val="0"/>
          <w:marTop w:val="0"/>
          <w:marBottom w:val="0"/>
          <w:divBdr>
            <w:top w:val="none" w:sz="0" w:space="0" w:color="auto"/>
            <w:left w:val="none" w:sz="0" w:space="0" w:color="auto"/>
            <w:bottom w:val="none" w:sz="0" w:space="0" w:color="auto"/>
            <w:right w:val="none" w:sz="0" w:space="0" w:color="auto"/>
          </w:divBdr>
        </w:div>
        <w:div w:id="1576931647">
          <w:marLeft w:val="0"/>
          <w:marRight w:val="0"/>
          <w:marTop w:val="0"/>
          <w:marBottom w:val="0"/>
          <w:divBdr>
            <w:top w:val="none" w:sz="0" w:space="0" w:color="auto"/>
            <w:left w:val="none" w:sz="0" w:space="0" w:color="auto"/>
            <w:bottom w:val="none" w:sz="0" w:space="0" w:color="auto"/>
            <w:right w:val="none" w:sz="0" w:space="0" w:color="auto"/>
          </w:divBdr>
        </w:div>
        <w:div w:id="561446927">
          <w:marLeft w:val="0"/>
          <w:marRight w:val="0"/>
          <w:marTop w:val="0"/>
          <w:marBottom w:val="0"/>
          <w:divBdr>
            <w:top w:val="none" w:sz="0" w:space="0" w:color="auto"/>
            <w:left w:val="none" w:sz="0" w:space="0" w:color="auto"/>
            <w:bottom w:val="none" w:sz="0" w:space="0" w:color="auto"/>
            <w:right w:val="none" w:sz="0" w:space="0" w:color="auto"/>
          </w:divBdr>
        </w:div>
        <w:div w:id="1211922552">
          <w:marLeft w:val="0"/>
          <w:marRight w:val="0"/>
          <w:marTop w:val="0"/>
          <w:marBottom w:val="0"/>
          <w:divBdr>
            <w:top w:val="none" w:sz="0" w:space="0" w:color="auto"/>
            <w:left w:val="none" w:sz="0" w:space="0" w:color="auto"/>
            <w:bottom w:val="none" w:sz="0" w:space="0" w:color="auto"/>
            <w:right w:val="none" w:sz="0" w:space="0" w:color="auto"/>
          </w:divBdr>
        </w:div>
        <w:div w:id="1338849891">
          <w:marLeft w:val="0"/>
          <w:marRight w:val="0"/>
          <w:marTop w:val="0"/>
          <w:marBottom w:val="0"/>
          <w:divBdr>
            <w:top w:val="none" w:sz="0" w:space="0" w:color="auto"/>
            <w:left w:val="none" w:sz="0" w:space="0" w:color="auto"/>
            <w:bottom w:val="none" w:sz="0" w:space="0" w:color="auto"/>
            <w:right w:val="none" w:sz="0" w:space="0" w:color="auto"/>
          </w:divBdr>
        </w:div>
        <w:div w:id="70861014">
          <w:marLeft w:val="0"/>
          <w:marRight w:val="0"/>
          <w:marTop w:val="0"/>
          <w:marBottom w:val="0"/>
          <w:divBdr>
            <w:top w:val="none" w:sz="0" w:space="0" w:color="auto"/>
            <w:left w:val="none" w:sz="0" w:space="0" w:color="auto"/>
            <w:bottom w:val="none" w:sz="0" w:space="0" w:color="auto"/>
            <w:right w:val="none" w:sz="0" w:space="0" w:color="auto"/>
          </w:divBdr>
        </w:div>
        <w:div w:id="1598101915">
          <w:marLeft w:val="0"/>
          <w:marRight w:val="0"/>
          <w:marTop w:val="0"/>
          <w:marBottom w:val="0"/>
          <w:divBdr>
            <w:top w:val="none" w:sz="0" w:space="0" w:color="auto"/>
            <w:left w:val="none" w:sz="0" w:space="0" w:color="auto"/>
            <w:bottom w:val="none" w:sz="0" w:space="0" w:color="auto"/>
            <w:right w:val="none" w:sz="0" w:space="0" w:color="auto"/>
          </w:divBdr>
        </w:div>
        <w:div w:id="1784884404">
          <w:marLeft w:val="0"/>
          <w:marRight w:val="0"/>
          <w:marTop w:val="0"/>
          <w:marBottom w:val="0"/>
          <w:divBdr>
            <w:top w:val="none" w:sz="0" w:space="0" w:color="auto"/>
            <w:left w:val="none" w:sz="0" w:space="0" w:color="auto"/>
            <w:bottom w:val="none" w:sz="0" w:space="0" w:color="auto"/>
            <w:right w:val="none" w:sz="0" w:space="0" w:color="auto"/>
          </w:divBdr>
        </w:div>
        <w:div w:id="2140416527">
          <w:marLeft w:val="0"/>
          <w:marRight w:val="0"/>
          <w:marTop w:val="0"/>
          <w:marBottom w:val="0"/>
          <w:divBdr>
            <w:top w:val="none" w:sz="0" w:space="0" w:color="auto"/>
            <w:left w:val="none" w:sz="0" w:space="0" w:color="auto"/>
            <w:bottom w:val="none" w:sz="0" w:space="0" w:color="auto"/>
            <w:right w:val="none" w:sz="0" w:space="0" w:color="auto"/>
          </w:divBdr>
        </w:div>
        <w:div w:id="677193908">
          <w:marLeft w:val="0"/>
          <w:marRight w:val="0"/>
          <w:marTop w:val="0"/>
          <w:marBottom w:val="0"/>
          <w:divBdr>
            <w:top w:val="none" w:sz="0" w:space="0" w:color="auto"/>
            <w:left w:val="none" w:sz="0" w:space="0" w:color="auto"/>
            <w:bottom w:val="none" w:sz="0" w:space="0" w:color="auto"/>
            <w:right w:val="none" w:sz="0" w:space="0" w:color="auto"/>
          </w:divBdr>
        </w:div>
        <w:div w:id="336422069">
          <w:marLeft w:val="0"/>
          <w:marRight w:val="0"/>
          <w:marTop w:val="0"/>
          <w:marBottom w:val="0"/>
          <w:divBdr>
            <w:top w:val="none" w:sz="0" w:space="0" w:color="auto"/>
            <w:left w:val="none" w:sz="0" w:space="0" w:color="auto"/>
            <w:bottom w:val="none" w:sz="0" w:space="0" w:color="auto"/>
            <w:right w:val="none" w:sz="0" w:space="0" w:color="auto"/>
          </w:divBdr>
        </w:div>
        <w:div w:id="215548585">
          <w:marLeft w:val="0"/>
          <w:marRight w:val="0"/>
          <w:marTop w:val="0"/>
          <w:marBottom w:val="0"/>
          <w:divBdr>
            <w:top w:val="none" w:sz="0" w:space="0" w:color="auto"/>
            <w:left w:val="none" w:sz="0" w:space="0" w:color="auto"/>
            <w:bottom w:val="none" w:sz="0" w:space="0" w:color="auto"/>
            <w:right w:val="none" w:sz="0" w:space="0" w:color="auto"/>
          </w:divBdr>
        </w:div>
        <w:div w:id="377095577">
          <w:marLeft w:val="0"/>
          <w:marRight w:val="0"/>
          <w:marTop w:val="0"/>
          <w:marBottom w:val="0"/>
          <w:divBdr>
            <w:top w:val="none" w:sz="0" w:space="0" w:color="auto"/>
            <w:left w:val="none" w:sz="0" w:space="0" w:color="auto"/>
            <w:bottom w:val="none" w:sz="0" w:space="0" w:color="auto"/>
            <w:right w:val="none" w:sz="0" w:space="0" w:color="auto"/>
          </w:divBdr>
        </w:div>
        <w:div w:id="1382438229">
          <w:marLeft w:val="0"/>
          <w:marRight w:val="0"/>
          <w:marTop w:val="0"/>
          <w:marBottom w:val="0"/>
          <w:divBdr>
            <w:top w:val="none" w:sz="0" w:space="0" w:color="auto"/>
            <w:left w:val="none" w:sz="0" w:space="0" w:color="auto"/>
            <w:bottom w:val="none" w:sz="0" w:space="0" w:color="auto"/>
            <w:right w:val="none" w:sz="0" w:space="0" w:color="auto"/>
          </w:divBdr>
        </w:div>
        <w:div w:id="965622212">
          <w:marLeft w:val="0"/>
          <w:marRight w:val="0"/>
          <w:marTop w:val="0"/>
          <w:marBottom w:val="0"/>
          <w:divBdr>
            <w:top w:val="none" w:sz="0" w:space="0" w:color="auto"/>
            <w:left w:val="none" w:sz="0" w:space="0" w:color="auto"/>
            <w:bottom w:val="none" w:sz="0" w:space="0" w:color="auto"/>
            <w:right w:val="none" w:sz="0" w:space="0" w:color="auto"/>
          </w:divBdr>
        </w:div>
        <w:div w:id="981420970">
          <w:marLeft w:val="0"/>
          <w:marRight w:val="0"/>
          <w:marTop w:val="0"/>
          <w:marBottom w:val="0"/>
          <w:divBdr>
            <w:top w:val="none" w:sz="0" w:space="0" w:color="auto"/>
            <w:left w:val="none" w:sz="0" w:space="0" w:color="auto"/>
            <w:bottom w:val="none" w:sz="0" w:space="0" w:color="auto"/>
            <w:right w:val="none" w:sz="0" w:space="0" w:color="auto"/>
          </w:divBdr>
        </w:div>
        <w:div w:id="1606882479">
          <w:marLeft w:val="0"/>
          <w:marRight w:val="0"/>
          <w:marTop w:val="0"/>
          <w:marBottom w:val="0"/>
          <w:divBdr>
            <w:top w:val="none" w:sz="0" w:space="0" w:color="auto"/>
            <w:left w:val="none" w:sz="0" w:space="0" w:color="auto"/>
            <w:bottom w:val="none" w:sz="0" w:space="0" w:color="auto"/>
            <w:right w:val="none" w:sz="0" w:space="0" w:color="auto"/>
          </w:divBdr>
        </w:div>
        <w:div w:id="29114244">
          <w:marLeft w:val="0"/>
          <w:marRight w:val="0"/>
          <w:marTop w:val="0"/>
          <w:marBottom w:val="0"/>
          <w:divBdr>
            <w:top w:val="none" w:sz="0" w:space="0" w:color="auto"/>
            <w:left w:val="none" w:sz="0" w:space="0" w:color="auto"/>
            <w:bottom w:val="none" w:sz="0" w:space="0" w:color="auto"/>
            <w:right w:val="none" w:sz="0" w:space="0" w:color="auto"/>
          </w:divBdr>
        </w:div>
        <w:div w:id="1398437615">
          <w:marLeft w:val="0"/>
          <w:marRight w:val="0"/>
          <w:marTop w:val="0"/>
          <w:marBottom w:val="0"/>
          <w:divBdr>
            <w:top w:val="none" w:sz="0" w:space="0" w:color="auto"/>
            <w:left w:val="none" w:sz="0" w:space="0" w:color="auto"/>
            <w:bottom w:val="none" w:sz="0" w:space="0" w:color="auto"/>
            <w:right w:val="none" w:sz="0" w:space="0" w:color="auto"/>
          </w:divBdr>
        </w:div>
        <w:div w:id="1769502978">
          <w:marLeft w:val="0"/>
          <w:marRight w:val="0"/>
          <w:marTop w:val="0"/>
          <w:marBottom w:val="0"/>
          <w:divBdr>
            <w:top w:val="none" w:sz="0" w:space="0" w:color="auto"/>
            <w:left w:val="none" w:sz="0" w:space="0" w:color="auto"/>
            <w:bottom w:val="none" w:sz="0" w:space="0" w:color="auto"/>
            <w:right w:val="none" w:sz="0" w:space="0" w:color="auto"/>
          </w:divBdr>
        </w:div>
        <w:div w:id="1718818161">
          <w:marLeft w:val="0"/>
          <w:marRight w:val="0"/>
          <w:marTop w:val="0"/>
          <w:marBottom w:val="0"/>
          <w:divBdr>
            <w:top w:val="none" w:sz="0" w:space="0" w:color="auto"/>
            <w:left w:val="none" w:sz="0" w:space="0" w:color="auto"/>
            <w:bottom w:val="none" w:sz="0" w:space="0" w:color="auto"/>
            <w:right w:val="none" w:sz="0" w:space="0" w:color="auto"/>
          </w:divBdr>
        </w:div>
        <w:div w:id="231696723">
          <w:marLeft w:val="0"/>
          <w:marRight w:val="0"/>
          <w:marTop w:val="0"/>
          <w:marBottom w:val="0"/>
          <w:divBdr>
            <w:top w:val="none" w:sz="0" w:space="0" w:color="auto"/>
            <w:left w:val="none" w:sz="0" w:space="0" w:color="auto"/>
            <w:bottom w:val="none" w:sz="0" w:space="0" w:color="auto"/>
            <w:right w:val="none" w:sz="0" w:space="0" w:color="auto"/>
          </w:divBdr>
        </w:div>
        <w:div w:id="971864260">
          <w:marLeft w:val="0"/>
          <w:marRight w:val="0"/>
          <w:marTop w:val="0"/>
          <w:marBottom w:val="0"/>
          <w:divBdr>
            <w:top w:val="none" w:sz="0" w:space="0" w:color="auto"/>
            <w:left w:val="none" w:sz="0" w:space="0" w:color="auto"/>
            <w:bottom w:val="none" w:sz="0" w:space="0" w:color="auto"/>
            <w:right w:val="none" w:sz="0" w:space="0" w:color="auto"/>
          </w:divBdr>
        </w:div>
        <w:div w:id="845555825">
          <w:marLeft w:val="0"/>
          <w:marRight w:val="0"/>
          <w:marTop w:val="0"/>
          <w:marBottom w:val="0"/>
          <w:divBdr>
            <w:top w:val="none" w:sz="0" w:space="0" w:color="auto"/>
            <w:left w:val="none" w:sz="0" w:space="0" w:color="auto"/>
            <w:bottom w:val="none" w:sz="0" w:space="0" w:color="auto"/>
            <w:right w:val="none" w:sz="0" w:space="0" w:color="auto"/>
          </w:divBdr>
        </w:div>
        <w:div w:id="199516404">
          <w:marLeft w:val="0"/>
          <w:marRight w:val="0"/>
          <w:marTop w:val="0"/>
          <w:marBottom w:val="0"/>
          <w:divBdr>
            <w:top w:val="none" w:sz="0" w:space="0" w:color="auto"/>
            <w:left w:val="none" w:sz="0" w:space="0" w:color="auto"/>
            <w:bottom w:val="none" w:sz="0" w:space="0" w:color="auto"/>
            <w:right w:val="none" w:sz="0" w:space="0" w:color="auto"/>
          </w:divBdr>
        </w:div>
        <w:div w:id="72166128">
          <w:marLeft w:val="0"/>
          <w:marRight w:val="0"/>
          <w:marTop w:val="0"/>
          <w:marBottom w:val="0"/>
          <w:divBdr>
            <w:top w:val="none" w:sz="0" w:space="0" w:color="auto"/>
            <w:left w:val="none" w:sz="0" w:space="0" w:color="auto"/>
            <w:bottom w:val="none" w:sz="0" w:space="0" w:color="auto"/>
            <w:right w:val="none" w:sz="0" w:space="0" w:color="auto"/>
          </w:divBdr>
        </w:div>
        <w:div w:id="1583828197">
          <w:marLeft w:val="0"/>
          <w:marRight w:val="0"/>
          <w:marTop w:val="0"/>
          <w:marBottom w:val="0"/>
          <w:divBdr>
            <w:top w:val="none" w:sz="0" w:space="0" w:color="auto"/>
            <w:left w:val="none" w:sz="0" w:space="0" w:color="auto"/>
            <w:bottom w:val="none" w:sz="0" w:space="0" w:color="auto"/>
            <w:right w:val="none" w:sz="0" w:space="0" w:color="auto"/>
          </w:divBdr>
        </w:div>
        <w:div w:id="86270411">
          <w:marLeft w:val="0"/>
          <w:marRight w:val="0"/>
          <w:marTop w:val="0"/>
          <w:marBottom w:val="0"/>
          <w:divBdr>
            <w:top w:val="none" w:sz="0" w:space="0" w:color="auto"/>
            <w:left w:val="none" w:sz="0" w:space="0" w:color="auto"/>
            <w:bottom w:val="none" w:sz="0" w:space="0" w:color="auto"/>
            <w:right w:val="none" w:sz="0" w:space="0" w:color="auto"/>
          </w:divBdr>
        </w:div>
        <w:div w:id="1574000239">
          <w:marLeft w:val="0"/>
          <w:marRight w:val="0"/>
          <w:marTop w:val="0"/>
          <w:marBottom w:val="0"/>
          <w:divBdr>
            <w:top w:val="none" w:sz="0" w:space="0" w:color="auto"/>
            <w:left w:val="none" w:sz="0" w:space="0" w:color="auto"/>
            <w:bottom w:val="none" w:sz="0" w:space="0" w:color="auto"/>
            <w:right w:val="none" w:sz="0" w:space="0" w:color="auto"/>
          </w:divBdr>
        </w:div>
        <w:div w:id="194468623">
          <w:marLeft w:val="0"/>
          <w:marRight w:val="0"/>
          <w:marTop w:val="0"/>
          <w:marBottom w:val="0"/>
          <w:divBdr>
            <w:top w:val="none" w:sz="0" w:space="0" w:color="auto"/>
            <w:left w:val="none" w:sz="0" w:space="0" w:color="auto"/>
            <w:bottom w:val="none" w:sz="0" w:space="0" w:color="auto"/>
            <w:right w:val="none" w:sz="0" w:space="0" w:color="auto"/>
          </w:divBdr>
        </w:div>
        <w:div w:id="2049716963">
          <w:marLeft w:val="0"/>
          <w:marRight w:val="0"/>
          <w:marTop w:val="0"/>
          <w:marBottom w:val="0"/>
          <w:divBdr>
            <w:top w:val="none" w:sz="0" w:space="0" w:color="auto"/>
            <w:left w:val="none" w:sz="0" w:space="0" w:color="auto"/>
            <w:bottom w:val="none" w:sz="0" w:space="0" w:color="auto"/>
            <w:right w:val="none" w:sz="0" w:space="0" w:color="auto"/>
          </w:divBdr>
        </w:div>
        <w:div w:id="993265104">
          <w:marLeft w:val="0"/>
          <w:marRight w:val="0"/>
          <w:marTop w:val="0"/>
          <w:marBottom w:val="0"/>
          <w:divBdr>
            <w:top w:val="none" w:sz="0" w:space="0" w:color="auto"/>
            <w:left w:val="none" w:sz="0" w:space="0" w:color="auto"/>
            <w:bottom w:val="none" w:sz="0" w:space="0" w:color="auto"/>
            <w:right w:val="none" w:sz="0" w:space="0" w:color="auto"/>
          </w:divBdr>
        </w:div>
        <w:div w:id="210121822">
          <w:marLeft w:val="0"/>
          <w:marRight w:val="0"/>
          <w:marTop w:val="0"/>
          <w:marBottom w:val="0"/>
          <w:divBdr>
            <w:top w:val="none" w:sz="0" w:space="0" w:color="auto"/>
            <w:left w:val="none" w:sz="0" w:space="0" w:color="auto"/>
            <w:bottom w:val="none" w:sz="0" w:space="0" w:color="auto"/>
            <w:right w:val="none" w:sz="0" w:space="0" w:color="auto"/>
          </w:divBdr>
        </w:div>
        <w:div w:id="281812976">
          <w:marLeft w:val="0"/>
          <w:marRight w:val="0"/>
          <w:marTop w:val="0"/>
          <w:marBottom w:val="0"/>
          <w:divBdr>
            <w:top w:val="none" w:sz="0" w:space="0" w:color="auto"/>
            <w:left w:val="none" w:sz="0" w:space="0" w:color="auto"/>
            <w:bottom w:val="none" w:sz="0" w:space="0" w:color="auto"/>
            <w:right w:val="none" w:sz="0" w:space="0" w:color="auto"/>
          </w:divBdr>
        </w:div>
        <w:div w:id="1426731957">
          <w:marLeft w:val="0"/>
          <w:marRight w:val="0"/>
          <w:marTop w:val="0"/>
          <w:marBottom w:val="0"/>
          <w:divBdr>
            <w:top w:val="none" w:sz="0" w:space="0" w:color="auto"/>
            <w:left w:val="none" w:sz="0" w:space="0" w:color="auto"/>
            <w:bottom w:val="none" w:sz="0" w:space="0" w:color="auto"/>
            <w:right w:val="none" w:sz="0" w:space="0" w:color="auto"/>
          </w:divBdr>
        </w:div>
        <w:div w:id="858203951">
          <w:marLeft w:val="0"/>
          <w:marRight w:val="0"/>
          <w:marTop w:val="0"/>
          <w:marBottom w:val="0"/>
          <w:divBdr>
            <w:top w:val="none" w:sz="0" w:space="0" w:color="auto"/>
            <w:left w:val="none" w:sz="0" w:space="0" w:color="auto"/>
            <w:bottom w:val="none" w:sz="0" w:space="0" w:color="auto"/>
            <w:right w:val="none" w:sz="0" w:space="0" w:color="auto"/>
          </w:divBdr>
        </w:div>
        <w:div w:id="1392078334">
          <w:marLeft w:val="0"/>
          <w:marRight w:val="0"/>
          <w:marTop w:val="0"/>
          <w:marBottom w:val="0"/>
          <w:divBdr>
            <w:top w:val="none" w:sz="0" w:space="0" w:color="auto"/>
            <w:left w:val="none" w:sz="0" w:space="0" w:color="auto"/>
            <w:bottom w:val="none" w:sz="0" w:space="0" w:color="auto"/>
            <w:right w:val="none" w:sz="0" w:space="0" w:color="auto"/>
          </w:divBdr>
        </w:div>
        <w:div w:id="1581136081">
          <w:marLeft w:val="0"/>
          <w:marRight w:val="0"/>
          <w:marTop w:val="0"/>
          <w:marBottom w:val="0"/>
          <w:divBdr>
            <w:top w:val="none" w:sz="0" w:space="0" w:color="auto"/>
            <w:left w:val="none" w:sz="0" w:space="0" w:color="auto"/>
            <w:bottom w:val="none" w:sz="0" w:space="0" w:color="auto"/>
            <w:right w:val="none" w:sz="0" w:space="0" w:color="auto"/>
          </w:divBdr>
        </w:div>
        <w:div w:id="1381662667">
          <w:marLeft w:val="0"/>
          <w:marRight w:val="0"/>
          <w:marTop w:val="0"/>
          <w:marBottom w:val="0"/>
          <w:divBdr>
            <w:top w:val="none" w:sz="0" w:space="0" w:color="auto"/>
            <w:left w:val="none" w:sz="0" w:space="0" w:color="auto"/>
            <w:bottom w:val="none" w:sz="0" w:space="0" w:color="auto"/>
            <w:right w:val="none" w:sz="0" w:space="0" w:color="auto"/>
          </w:divBdr>
        </w:div>
        <w:div w:id="912350409">
          <w:marLeft w:val="0"/>
          <w:marRight w:val="0"/>
          <w:marTop w:val="0"/>
          <w:marBottom w:val="0"/>
          <w:divBdr>
            <w:top w:val="none" w:sz="0" w:space="0" w:color="auto"/>
            <w:left w:val="none" w:sz="0" w:space="0" w:color="auto"/>
            <w:bottom w:val="none" w:sz="0" w:space="0" w:color="auto"/>
            <w:right w:val="none" w:sz="0" w:space="0" w:color="auto"/>
          </w:divBdr>
        </w:div>
        <w:div w:id="1034766555">
          <w:marLeft w:val="0"/>
          <w:marRight w:val="0"/>
          <w:marTop w:val="0"/>
          <w:marBottom w:val="0"/>
          <w:divBdr>
            <w:top w:val="none" w:sz="0" w:space="0" w:color="auto"/>
            <w:left w:val="none" w:sz="0" w:space="0" w:color="auto"/>
            <w:bottom w:val="none" w:sz="0" w:space="0" w:color="auto"/>
            <w:right w:val="none" w:sz="0" w:space="0" w:color="auto"/>
          </w:divBdr>
        </w:div>
        <w:div w:id="648437089">
          <w:marLeft w:val="0"/>
          <w:marRight w:val="0"/>
          <w:marTop w:val="0"/>
          <w:marBottom w:val="0"/>
          <w:divBdr>
            <w:top w:val="none" w:sz="0" w:space="0" w:color="auto"/>
            <w:left w:val="none" w:sz="0" w:space="0" w:color="auto"/>
            <w:bottom w:val="none" w:sz="0" w:space="0" w:color="auto"/>
            <w:right w:val="none" w:sz="0" w:space="0" w:color="auto"/>
          </w:divBdr>
        </w:div>
        <w:div w:id="1795323710">
          <w:marLeft w:val="0"/>
          <w:marRight w:val="0"/>
          <w:marTop w:val="0"/>
          <w:marBottom w:val="0"/>
          <w:divBdr>
            <w:top w:val="none" w:sz="0" w:space="0" w:color="auto"/>
            <w:left w:val="none" w:sz="0" w:space="0" w:color="auto"/>
            <w:bottom w:val="none" w:sz="0" w:space="0" w:color="auto"/>
            <w:right w:val="none" w:sz="0" w:space="0" w:color="auto"/>
          </w:divBdr>
        </w:div>
        <w:div w:id="571355036">
          <w:marLeft w:val="0"/>
          <w:marRight w:val="0"/>
          <w:marTop w:val="0"/>
          <w:marBottom w:val="0"/>
          <w:divBdr>
            <w:top w:val="none" w:sz="0" w:space="0" w:color="auto"/>
            <w:left w:val="none" w:sz="0" w:space="0" w:color="auto"/>
            <w:bottom w:val="none" w:sz="0" w:space="0" w:color="auto"/>
            <w:right w:val="none" w:sz="0" w:space="0" w:color="auto"/>
          </w:divBdr>
        </w:div>
        <w:div w:id="378868180">
          <w:marLeft w:val="0"/>
          <w:marRight w:val="0"/>
          <w:marTop w:val="0"/>
          <w:marBottom w:val="0"/>
          <w:divBdr>
            <w:top w:val="none" w:sz="0" w:space="0" w:color="auto"/>
            <w:left w:val="none" w:sz="0" w:space="0" w:color="auto"/>
            <w:bottom w:val="none" w:sz="0" w:space="0" w:color="auto"/>
            <w:right w:val="none" w:sz="0" w:space="0" w:color="auto"/>
          </w:divBdr>
        </w:div>
        <w:div w:id="2132702376">
          <w:marLeft w:val="0"/>
          <w:marRight w:val="0"/>
          <w:marTop w:val="0"/>
          <w:marBottom w:val="0"/>
          <w:divBdr>
            <w:top w:val="none" w:sz="0" w:space="0" w:color="auto"/>
            <w:left w:val="none" w:sz="0" w:space="0" w:color="auto"/>
            <w:bottom w:val="none" w:sz="0" w:space="0" w:color="auto"/>
            <w:right w:val="none" w:sz="0" w:space="0" w:color="auto"/>
          </w:divBdr>
        </w:div>
        <w:div w:id="155456968">
          <w:marLeft w:val="0"/>
          <w:marRight w:val="0"/>
          <w:marTop w:val="0"/>
          <w:marBottom w:val="0"/>
          <w:divBdr>
            <w:top w:val="none" w:sz="0" w:space="0" w:color="auto"/>
            <w:left w:val="none" w:sz="0" w:space="0" w:color="auto"/>
            <w:bottom w:val="none" w:sz="0" w:space="0" w:color="auto"/>
            <w:right w:val="none" w:sz="0" w:space="0" w:color="auto"/>
          </w:divBdr>
        </w:div>
        <w:div w:id="386150356">
          <w:marLeft w:val="0"/>
          <w:marRight w:val="0"/>
          <w:marTop w:val="0"/>
          <w:marBottom w:val="0"/>
          <w:divBdr>
            <w:top w:val="none" w:sz="0" w:space="0" w:color="auto"/>
            <w:left w:val="none" w:sz="0" w:space="0" w:color="auto"/>
            <w:bottom w:val="none" w:sz="0" w:space="0" w:color="auto"/>
            <w:right w:val="none" w:sz="0" w:space="0" w:color="auto"/>
          </w:divBdr>
        </w:div>
        <w:div w:id="2138910925">
          <w:marLeft w:val="0"/>
          <w:marRight w:val="0"/>
          <w:marTop w:val="0"/>
          <w:marBottom w:val="0"/>
          <w:divBdr>
            <w:top w:val="none" w:sz="0" w:space="0" w:color="auto"/>
            <w:left w:val="none" w:sz="0" w:space="0" w:color="auto"/>
            <w:bottom w:val="none" w:sz="0" w:space="0" w:color="auto"/>
            <w:right w:val="none" w:sz="0" w:space="0" w:color="auto"/>
          </w:divBdr>
        </w:div>
        <w:div w:id="1186212481">
          <w:marLeft w:val="0"/>
          <w:marRight w:val="0"/>
          <w:marTop w:val="0"/>
          <w:marBottom w:val="0"/>
          <w:divBdr>
            <w:top w:val="none" w:sz="0" w:space="0" w:color="auto"/>
            <w:left w:val="none" w:sz="0" w:space="0" w:color="auto"/>
            <w:bottom w:val="none" w:sz="0" w:space="0" w:color="auto"/>
            <w:right w:val="none" w:sz="0" w:space="0" w:color="auto"/>
          </w:divBdr>
        </w:div>
        <w:div w:id="901906938">
          <w:marLeft w:val="0"/>
          <w:marRight w:val="0"/>
          <w:marTop w:val="0"/>
          <w:marBottom w:val="0"/>
          <w:divBdr>
            <w:top w:val="none" w:sz="0" w:space="0" w:color="auto"/>
            <w:left w:val="none" w:sz="0" w:space="0" w:color="auto"/>
            <w:bottom w:val="none" w:sz="0" w:space="0" w:color="auto"/>
            <w:right w:val="none" w:sz="0" w:space="0" w:color="auto"/>
          </w:divBdr>
        </w:div>
        <w:div w:id="1447197429">
          <w:marLeft w:val="0"/>
          <w:marRight w:val="0"/>
          <w:marTop w:val="0"/>
          <w:marBottom w:val="0"/>
          <w:divBdr>
            <w:top w:val="none" w:sz="0" w:space="0" w:color="auto"/>
            <w:left w:val="none" w:sz="0" w:space="0" w:color="auto"/>
            <w:bottom w:val="none" w:sz="0" w:space="0" w:color="auto"/>
            <w:right w:val="none" w:sz="0" w:space="0" w:color="auto"/>
          </w:divBdr>
        </w:div>
        <w:div w:id="651911631">
          <w:marLeft w:val="0"/>
          <w:marRight w:val="0"/>
          <w:marTop w:val="0"/>
          <w:marBottom w:val="0"/>
          <w:divBdr>
            <w:top w:val="none" w:sz="0" w:space="0" w:color="auto"/>
            <w:left w:val="none" w:sz="0" w:space="0" w:color="auto"/>
            <w:bottom w:val="none" w:sz="0" w:space="0" w:color="auto"/>
            <w:right w:val="none" w:sz="0" w:space="0" w:color="auto"/>
          </w:divBdr>
        </w:div>
        <w:div w:id="1845126222">
          <w:marLeft w:val="0"/>
          <w:marRight w:val="0"/>
          <w:marTop w:val="0"/>
          <w:marBottom w:val="0"/>
          <w:divBdr>
            <w:top w:val="none" w:sz="0" w:space="0" w:color="auto"/>
            <w:left w:val="none" w:sz="0" w:space="0" w:color="auto"/>
            <w:bottom w:val="none" w:sz="0" w:space="0" w:color="auto"/>
            <w:right w:val="none" w:sz="0" w:space="0" w:color="auto"/>
          </w:divBdr>
        </w:div>
        <w:div w:id="489180892">
          <w:marLeft w:val="0"/>
          <w:marRight w:val="0"/>
          <w:marTop w:val="0"/>
          <w:marBottom w:val="0"/>
          <w:divBdr>
            <w:top w:val="none" w:sz="0" w:space="0" w:color="auto"/>
            <w:left w:val="none" w:sz="0" w:space="0" w:color="auto"/>
            <w:bottom w:val="none" w:sz="0" w:space="0" w:color="auto"/>
            <w:right w:val="none" w:sz="0" w:space="0" w:color="auto"/>
          </w:divBdr>
        </w:div>
        <w:div w:id="2027560001">
          <w:marLeft w:val="0"/>
          <w:marRight w:val="0"/>
          <w:marTop w:val="0"/>
          <w:marBottom w:val="0"/>
          <w:divBdr>
            <w:top w:val="none" w:sz="0" w:space="0" w:color="auto"/>
            <w:left w:val="none" w:sz="0" w:space="0" w:color="auto"/>
            <w:bottom w:val="none" w:sz="0" w:space="0" w:color="auto"/>
            <w:right w:val="none" w:sz="0" w:space="0" w:color="auto"/>
          </w:divBdr>
        </w:div>
        <w:div w:id="1788504056">
          <w:marLeft w:val="0"/>
          <w:marRight w:val="0"/>
          <w:marTop w:val="0"/>
          <w:marBottom w:val="0"/>
          <w:divBdr>
            <w:top w:val="none" w:sz="0" w:space="0" w:color="auto"/>
            <w:left w:val="none" w:sz="0" w:space="0" w:color="auto"/>
            <w:bottom w:val="none" w:sz="0" w:space="0" w:color="auto"/>
            <w:right w:val="none" w:sz="0" w:space="0" w:color="auto"/>
          </w:divBdr>
        </w:div>
      </w:divsChild>
    </w:div>
    <w:div w:id="847602718">
      <w:bodyDiv w:val="1"/>
      <w:marLeft w:val="0"/>
      <w:marRight w:val="0"/>
      <w:marTop w:val="0"/>
      <w:marBottom w:val="0"/>
      <w:divBdr>
        <w:top w:val="none" w:sz="0" w:space="0" w:color="auto"/>
        <w:left w:val="none" w:sz="0" w:space="0" w:color="auto"/>
        <w:bottom w:val="none" w:sz="0" w:space="0" w:color="auto"/>
        <w:right w:val="none" w:sz="0" w:space="0" w:color="auto"/>
      </w:divBdr>
      <w:divsChild>
        <w:div w:id="199248472">
          <w:marLeft w:val="0"/>
          <w:marRight w:val="0"/>
          <w:marTop w:val="0"/>
          <w:marBottom w:val="0"/>
          <w:divBdr>
            <w:top w:val="none" w:sz="0" w:space="0" w:color="auto"/>
            <w:left w:val="none" w:sz="0" w:space="0" w:color="auto"/>
            <w:bottom w:val="none" w:sz="0" w:space="0" w:color="auto"/>
            <w:right w:val="none" w:sz="0" w:space="0" w:color="auto"/>
          </w:divBdr>
        </w:div>
      </w:divsChild>
    </w:div>
    <w:div w:id="1084037176">
      <w:bodyDiv w:val="1"/>
      <w:marLeft w:val="0"/>
      <w:marRight w:val="0"/>
      <w:marTop w:val="0"/>
      <w:marBottom w:val="0"/>
      <w:divBdr>
        <w:top w:val="none" w:sz="0" w:space="0" w:color="auto"/>
        <w:left w:val="none" w:sz="0" w:space="0" w:color="auto"/>
        <w:bottom w:val="none" w:sz="0" w:space="0" w:color="auto"/>
        <w:right w:val="none" w:sz="0" w:space="0" w:color="auto"/>
      </w:divBdr>
    </w:div>
    <w:div w:id="1238124898">
      <w:bodyDiv w:val="1"/>
      <w:marLeft w:val="0"/>
      <w:marRight w:val="0"/>
      <w:marTop w:val="0"/>
      <w:marBottom w:val="0"/>
      <w:divBdr>
        <w:top w:val="none" w:sz="0" w:space="0" w:color="auto"/>
        <w:left w:val="none" w:sz="0" w:space="0" w:color="auto"/>
        <w:bottom w:val="none" w:sz="0" w:space="0" w:color="auto"/>
        <w:right w:val="none" w:sz="0" w:space="0" w:color="auto"/>
      </w:divBdr>
    </w:div>
    <w:div w:id="1364943274">
      <w:bodyDiv w:val="1"/>
      <w:marLeft w:val="0"/>
      <w:marRight w:val="0"/>
      <w:marTop w:val="0"/>
      <w:marBottom w:val="0"/>
      <w:divBdr>
        <w:top w:val="none" w:sz="0" w:space="0" w:color="auto"/>
        <w:left w:val="none" w:sz="0" w:space="0" w:color="auto"/>
        <w:bottom w:val="none" w:sz="0" w:space="0" w:color="auto"/>
        <w:right w:val="none" w:sz="0" w:space="0" w:color="auto"/>
      </w:divBdr>
    </w:div>
    <w:div w:id="1706832630">
      <w:bodyDiv w:val="1"/>
      <w:marLeft w:val="0"/>
      <w:marRight w:val="0"/>
      <w:marTop w:val="0"/>
      <w:marBottom w:val="0"/>
      <w:divBdr>
        <w:top w:val="none" w:sz="0" w:space="0" w:color="auto"/>
        <w:left w:val="none" w:sz="0" w:space="0" w:color="auto"/>
        <w:bottom w:val="none" w:sz="0" w:space="0" w:color="auto"/>
        <w:right w:val="none" w:sz="0" w:space="0" w:color="auto"/>
      </w:divBdr>
      <w:divsChild>
        <w:div w:id="1539392895">
          <w:marLeft w:val="0"/>
          <w:marRight w:val="0"/>
          <w:marTop w:val="0"/>
          <w:marBottom w:val="120"/>
          <w:divBdr>
            <w:top w:val="none" w:sz="0" w:space="0" w:color="auto"/>
            <w:left w:val="none" w:sz="0" w:space="0" w:color="auto"/>
            <w:bottom w:val="none" w:sz="0" w:space="0" w:color="auto"/>
            <w:right w:val="none" w:sz="0" w:space="0" w:color="auto"/>
          </w:divBdr>
        </w:div>
        <w:div w:id="1128358277">
          <w:marLeft w:val="0"/>
          <w:marRight w:val="0"/>
          <w:marTop w:val="0"/>
          <w:marBottom w:val="120"/>
          <w:divBdr>
            <w:top w:val="none" w:sz="0" w:space="0" w:color="auto"/>
            <w:left w:val="none" w:sz="0" w:space="0" w:color="auto"/>
            <w:bottom w:val="none" w:sz="0" w:space="0" w:color="auto"/>
            <w:right w:val="none" w:sz="0" w:space="0" w:color="auto"/>
          </w:divBdr>
        </w:div>
        <w:div w:id="1232614009">
          <w:marLeft w:val="0"/>
          <w:marRight w:val="0"/>
          <w:marTop w:val="0"/>
          <w:marBottom w:val="120"/>
          <w:divBdr>
            <w:top w:val="none" w:sz="0" w:space="0" w:color="auto"/>
            <w:left w:val="none" w:sz="0" w:space="0" w:color="auto"/>
            <w:bottom w:val="none" w:sz="0" w:space="0" w:color="auto"/>
            <w:right w:val="none" w:sz="0" w:space="0" w:color="auto"/>
          </w:divBdr>
        </w:div>
        <w:div w:id="1580479469">
          <w:marLeft w:val="0"/>
          <w:marRight w:val="0"/>
          <w:marTop w:val="0"/>
          <w:marBottom w:val="120"/>
          <w:divBdr>
            <w:top w:val="none" w:sz="0" w:space="0" w:color="auto"/>
            <w:left w:val="none" w:sz="0" w:space="0" w:color="auto"/>
            <w:bottom w:val="none" w:sz="0" w:space="0" w:color="auto"/>
            <w:right w:val="none" w:sz="0" w:space="0" w:color="auto"/>
          </w:divBdr>
        </w:div>
        <w:div w:id="371269623">
          <w:marLeft w:val="0"/>
          <w:marRight w:val="0"/>
          <w:marTop w:val="0"/>
          <w:marBottom w:val="120"/>
          <w:divBdr>
            <w:top w:val="none" w:sz="0" w:space="0" w:color="auto"/>
            <w:left w:val="none" w:sz="0" w:space="0" w:color="auto"/>
            <w:bottom w:val="none" w:sz="0" w:space="0" w:color="auto"/>
            <w:right w:val="none" w:sz="0" w:space="0" w:color="auto"/>
          </w:divBdr>
        </w:div>
      </w:divsChild>
    </w:div>
    <w:div w:id="19472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FDD33-4B89-4C02-83F1-50D6D1FA68D3}"/>
</file>

<file path=customXml/itemProps2.xml><?xml version="1.0" encoding="utf-8"?>
<ds:datastoreItem xmlns:ds="http://schemas.openxmlformats.org/officeDocument/2006/customXml" ds:itemID="{C4E9713E-F858-4071-AF4F-82A0097FF261}"/>
</file>

<file path=customXml/itemProps3.xml><?xml version="1.0" encoding="utf-8"?>
<ds:datastoreItem xmlns:ds="http://schemas.openxmlformats.org/officeDocument/2006/customXml" ds:itemID="{18F0D624-10BD-4824-9219-A8169932EFA7}"/>
</file>

<file path=customXml/itemProps4.xml><?xml version="1.0" encoding="utf-8"?>
<ds:datastoreItem xmlns:ds="http://schemas.openxmlformats.org/officeDocument/2006/customXml" ds:itemID="{6DCEB150-EB79-4B7E-9795-F34C58361AA8}"/>
</file>

<file path=docProps/app.xml><?xml version="1.0" encoding="utf-8"?>
<Properties xmlns="http://schemas.openxmlformats.org/officeDocument/2006/extended-properties" xmlns:vt="http://schemas.openxmlformats.org/officeDocument/2006/docPropsVTypes">
  <Template>Normal</Template>
  <TotalTime>1</TotalTime>
  <Pages>23</Pages>
  <Words>5687</Words>
  <Characters>32417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38028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Dell</dc:creator>
  <cp:lastModifiedBy>ha.trinhviet</cp:lastModifiedBy>
  <cp:revision>2</cp:revision>
  <cp:lastPrinted>2019-11-26T01:46:00Z</cp:lastPrinted>
  <dcterms:created xsi:type="dcterms:W3CDTF">2020-02-06T02:49:00Z</dcterms:created>
  <dcterms:modified xsi:type="dcterms:W3CDTF">2020-02-06T02:49:00Z</dcterms:modified>
</cp:coreProperties>
</file>