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Spacing w:w="0" w:type="dxa"/>
        <w:tblInd w:w="108" w:type="dxa"/>
        <w:tblCellMar>
          <w:left w:w="0" w:type="dxa"/>
          <w:right w:w="0" w:type="dxa"/>
        </w:tblCellMar>
        <w:tblLook w:val="04A0" w:firstRow="1" w:lastRow="0" w:firstColumn="1" w:lastColumn="0" w:noHBand="0" w:noVBand="1"/>
      </w:tblPr>
      <w:tblGrid>
        <w:gridCol w:w="3240"/>
        <w:gridCol w:w="5832"/>
      </w:tblGrid>
      <w:tr w:rsidR="009D0BB8" w:rsidRPr="00177BA4" w:rsidTr="00F91D56">
        <w:trPr>
          <w:tblCellSpacing w:w="0" w:type="dxa"/>
        </w:trPr>
        <w:tc>
          <w:tcPr>
            <w:tcW w:w="3240" w:type="dxa"/>
            <w:tcMar>
              <w:top w:w="0" w:type="dxa"/>
              <w:left w:w="108" w:type="dxa"/>
              <w:bottom w:w="0" w:type="dxa"/>
              <w:right w:w="108" w:type="dxa"/>
            </w:tcMar>
            <w:hideMark/>
          </w:tcPr>
          <w:p w:rsidR="009D0BB8" w:rsidRPr="00177BA4" w:rsidRDefault="009D0BB8" w:rsidP="00EA2986">
            <w:pPr>
              <w:spacing w:after="0" w:line="240" w:lineRule="auto"/>
              <w:jc w:val="center"/>
              <w:rPr>
                <w:rFonts w:eastAsia="Times New Roman"/>
                <w:b/>
                <w:bCs/>
                <w:sz w:val="26"/>
                <w:szCs w:val="26"/>
              </w:rPr>
            </w:pPr>
            <w:bookmarkStart w:id="0" w:name="_GoBack"/>
            <w:bookmarkEnd w:id="0"/>
            <w:r w:rsidRPr="00177BA4">
              <w:rPr>
                <w:rFonts w:eastAsia="Times New Roman"/>
                <w:b/>
                <w:bCs/>
                <w:sz w:val="26"/>
                <w:szCs w:val="26"/>
              </w:rPr>
              <w:t>ỦY BAN NHÂN DÂN</w:t>
            </w:r>
          </w:p>
          <w:p w:rsidR="009D0BB8" w:rsidRPr="00177BA4" w:rsidRDefault="009D0BB8" w:rsidP="00EA2986">
            <w:pPr>
              <w:spacing w:after="0" w:line="240" w:lineRule="auto"/>
              <w:jc w:val="center"/>
              <w:rPr>
                <w:rFonts w:eastAsia="Times New Roman"/>
                <w:sz w:val="24"/>
                <w:szCs w:val="24"/>
              </w:rPr>
            </w:pPr>
            <w:r w:rsidRPr="00177BA4">
              <w:rPr>
                <w:rFonts w:eastAsia="Times New Roman"/>
                <w:b/>
                <w:bCs/>
                <w:sz w:val="26"/>
                <w:szCs w:val="26"/>
              </w:rPr>
              <w:t>TỈNH TIỀN GIANG</w:t>
            </w:r>
          </w:p>
        </w:tc>
        <w:tc>
          <w:tcPr>
            <w:tcW w:w="5832" w:type="dxa"/>
            <w:tcMar>
              <w:top w:w="0" w:type="dxa"/>
              <w:left w:w="108" w:type="dxa"/>
              <w:bottom w:w="0" w:type="dxa"/>
              <w:right w:w="108" w:type="dxa"/>
            </w:tcMar>
            <w:hideMark/>
          </w:tcPr>
          <w:p w:rsidR="009D0BB8" w:rsidRPr="00177BA4" w:rsidRDefault="009D0BB8" w:rsidP="00EA2986">
            <w:pPr>
              <w:spacing w:after="0" w:line="240" w:lineRule="auto"/>
              <w:jc w:val="center"/>
              <w:rPr>
                <w:rFonts w:eastAsia="Times New Roman"/>
                <w:sz w:val="24"/>
                <w:szCs w:val="24"/>
              </w:rPr>
            </w:pPr>
            <w:r w:rsidRPr="002D497E">
              <w:rPr>
                <w:rFonts w:eastAsia="Times New Roman"/>
                <w:b/>
                <w:bCs/>
                <w:sz w:val="26"/>
                <w:szCs w:val="24"/>
                <w:lang w:val="vi-VN"/>
              </w:rPr>
              <w:t>CỘNG HÒA XÃ HỘI CHỦ NGHĨA VIỆT NAM</w:t>
            </w:r>
            <w:r w:rsidRPr="00177BA4">
              <w:rPr>
                <w:rFonts w:eastAsia="Times New Roman"/>
                <w:b/>
                <w:bCs/>
                <w:sz w:val="24"/>
                <w:szCs w:val="24"/>
                <w:lang w:val="vi-VN"/>
              </w:rPr>
              <w:br/>
            </w:r>
            <w:r w:rsidRPr="002D497E">
              <w:rPr>
                <w:rFonts w:eastAsia="Times New Roman"/>
                <w:b/>
                <w:bCs/>
                <w:sz w:val="28"/>
                <w:szCs w:val="26"/>
                <w:lang w:val="vi-VN"/>
              </w:rPr>
              <w:t>Độc lập - Tự do - Hạnh phúc</w:t>
            </w:r>
            <w:r w:rsidRPr="00177BA4">
              <w:rPr>
                <w:rFonts w:eastAsia="Times New Roman"/>
                <w:b/>
                <w:bCs/>
                <w:sz w:val="24"/>
                <w:szCs w:val="24"/>
                <w:lang w:val="vi-VN"/>
              </w:rPr>
              <w:t> </w:t>
            </w:r>
          </w:p>
        </w:tc>
      </w:tr>
      <w:tr w:rsidR="009D0BB8" w:rsidRPr="00177BA4" w:rsidTr="00F91D56">
        <w:trPr>
          <w:tblCellSpacing w:w="0" w:type="dxa"/>
        </w:trPr>
        <w:tc>
          <w:tcPr>
            <w:tcW w:w="3240" w:type="dxa"/>
            <w:tcMar>
              <w:top w:w="0" w:type="dxa"/>
              <w:left w:w="108" w:type="dxa"/>
              <w:bottom w:w="0" w:type="dxa"/>
              <w:right w:w="108" w:type="dxa"/>
            </w:tcMar>
            <w:hideMark/>
          </w:tcPr>
          <w:p w:rsidR="009D0BB8" w:rsidRPr="00177BA4" w:rsidRDefault="00E216C6" w:rsidP="00932957">
            <w:pPr>
              <w:spacing w:before="120" w:after="0"/>
              <w:jc w:val="center"/>
              <w:rPr>
                <w:rFonts w:eastAsia="Times New Roman"/>
                <w:sz w:val="26"/>
                <w:szCs w:val="26"/>
              </w:rPr>
            </w:pPr>
            <w:r>
              <w:rPr>
                <w:rFonts w:eastAsia="Times New Roman"/>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680085</wp:posOffset>
                      </wp:positionH>
                      <wp:positionV relativeFrom="paragraph">
                        <wp:posOffset>-2541</wp:posOffset>
                      </wp:positionV>
                      <wp:extent cx="541020" cy="0"/>
                      <wp:effectExtent l="0" t="0" r="1143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55pt;margin-top:-.2pt;width:42.6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kZHQIAADo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"/>
                  </w:pict>
                </mc:Fallback>
              </mc:AlternateContent>
            </w:r>
            <w:r w:rsidR="009D0BB8" w:rsidRPr="00177BA4">
              <w:rPr>
                <w:rFonts w:eastAsia="Times New Roman"/>
                <w:sz w:val="26"/>
                <w:szCs w:val="26"/>
                <w:lang w:val="vi-VN"/>
              </w:rPr>
              <w:t>Số:</w:t>
            </w:r>
            <w:r w:rsidR="009D0BB8" w:rsidRPr="00177BA4">
              <w:rPr>
                <w:rFonts w:eastAsia="Times New Roman"/>
                <w:sz w:val="26"/>
                <w:szCs w:val="26"/>
              </w:rPr>
              <w:t xml:space="preserve"> </w:t>
            </w:r>
            <w:r w:rsidR="00932957">
              <w:rPr>
                <w:rFonts w:eastAsia="Times New Roman"/>
                <w:sz w:val="26"/>
                <w:szCs w:val="26"/>
              </w:rPr>
              <w:t>02</w:t>
            </w:r>
            <w:r w:rsidR="009D0BB8" w:rsidRPr="00177BA4">
              <w:rPr>
                <w:rFonts w:eastAsia="Times New Roman"/>
                <w:sz w:val="26"/>
                <w:szCs w:val="26"/>
                <w:lang w:val="vi-VN"/>
              </w:rPr>
              <w:t>/</w:t>
            </w:r>
            <w:r w:rsidR="00021CB9">
              <w:rPr>
                <w:rFonts w:eastAsia="Times New Roman"/>
                <w:sz w:val="26"/>
                <w:szCs w:val="26"/>
              </w:rPr>
              <w:t>20</w:t>
            </w:r>
            <w:r w:rsidR="002C3C97">
              <w:rPr>
                <w:rFonts w:eastAsia="Times New Roman"/>
                <w:sz w:val="26"/>
                <w:szCs w:val="26"/>
              </w:rPr>
              <w:t>20</w:t>
            </w:r>
            <w:r w:rsidR="00021CB9">
              <w:rPr>
                <w:rFonts w:eastAsia="Times New Roman"/>
                <w:sz w:val="26"/>
                <w:szCs w:val="26"/>
              </w:rPr>
              <w:t>/</w:t>
            </w:r>
            <w:r w:rsidR="009D0BB8" w:rsidRPr="00177BA4">
              <w:rPr>
                <w:rFonts w:eastAsia="Times New Roman"/>
                <w:sz w:val="26"/>
                <w:szCs w:val="26"/>
              </w:rPr>
              <w:t>QĐ</w:t>
            </w:r>
            <w:r w:rsidR="009D0BB8" w:rsidRPr="00177BA4">
              <w:rPr>
                <w:rFonts w:eastAsia="Times New Roman"/>
                <w:sz w:val="26"/>
                <w:szCs w:val="26"/>
                <w:lang w:val="vi-VN"/>
              </w:rPr>
              <w:t>-</w:t>
            </w:r>
            <w:r w:rsidR="009D0BB8" w:rsidRPr="00177BA4">
              <w:rPr>
                <w:rFonts w:eastAsia="Times New Roman"/>
                <w:sz w:val="26"/>
                <w:szCs w:val="26"/>
              </w:rPr>
              <w:t>UBND</w:t>
            </w:r>
          </w:p>
        </w:tc>
        <w:tc>
          <w:tcPr>
            <w:tcW w:w="5832" w:type="dxa"/>
            <w:tcMar>
              <w:top w:w="0" w:type="dxa"/>
              <w:left w:w="108" w:type="dxa"/>
              <w:bottom w:w="0" w:type="dxa"/>
              <w:right w:w="108" w:type="dxa"/>
            </w:tcMar>
            <w:hideMark/>
          </w:tcPr>
          <w:p w:rsidR="009D0BB8" w:rsidRPr="00177BA4" w:rsidRDefault="00E216C6" w:rsidP="00932957">
            <w:pPr>
              <w:spacing w:before="120" w:after="0"/>
              <w:jc w:val="center"/>
              <w:rPr>
                <w:rFonts w:eastAsia="Times New Roman"/>
                <w:sz w:val="26"/>
                <w:szCs w:val="26"/>
              </w:rPr>
            </w:pPr>
            <w:r>
              <w:rPr>
                <w:rFonts w:eastAsia="Times New Roman"/>
                <w:b/>
                <w:bCs/>
                <w:noProof/>
                <w:sz w:val="26"/>
                <w:szCs w:val="24"/>
              </w:rPr>
              <mc:AlternateContent>
                <mc:Choice Requires="wps">
                  <w:drawing>
                    <wp:anchor distT="0" distB="0" distL="114300" distR="114300" simplePos="0" relativeHeight="251660288" behindDoc="0" locked="0" layoutInCell="1" allowOverlap="1">
                      <wp:simplePos x="0" y="0"/>
                      <wp:positionH relativeFrom="column">
                        <wp:posOffset>683260</wp:posOffset>
                      </wp:positionH>
                      <wp:positionV relativeFrom="paragraph">
                        <wp:posOffset>11430</wp:posOffset>
                      </wp:positionV>
                      <wp:extent cx="2170430" cy="0"/>
                      <wp:effectExtent l="12700" t="10795" r="7620" b="82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3.8pt;margin-top:.9pt;width:17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"/>
                  </w:pict>
                </mc:Fallback>
              </mc:AlternateContent>
            </w:r>
            <w:r w:rsidR="009D0BB8" w:rsidRPr="00177BA4">
              <w:rPr>
                <w:rFonts w:eastAsia="Times New Roman"/>
                <w:i/>
                <w:iCs/>
                <w:noProof/>
                <w:sz w:val="26"/>
                <w:szCs w:val="26"/>
              </w:rPr>
              <w:t>Tiền Giang,</w:t>
            </w:r>
            <w:r w:rsidR="009D0BB8" w:rsidRPr="00177BA4">
              <w:rPr>
                <w:rFonts w:eastAsia="Times New Roman"/>
                <w:i/>
                <w:iCs/>
                <w:sz w:val="26"/>
                <w:szCs w:val="26"/>
                <w:lang w:val="vi-VN"/>
              </w:rPr>
              <w:t xml:space="preserve"> ngày </w:t>
            </w:r>
            <w:r w:rsidR="00932957">
              <w:rPr>
                <w:rFonts w:eastAsia="Times New Roman"/>
                <w:i/>
                <w:iCs/>
                <w:sz w:val="26"/>
                <w:szCs w:val="26"/>
              </w:rPr>
              <w:t>03</w:t>
            </w:r>
            <w:r w:rsidR="009D0BB8" w:rsidRPr="00177BA4">
              <w:rPr>
                <w:rFonts w:eastAsia="Times New Roman"/>
                <w:i/>
                <w:iCs/>
                <w:sz w:val="26"/>
                <w:szCs w:val="26"/>
                <w:lang w:val="vi-VN"/>
              </w:rPr>
              <w:t xml:space="preserve"> tháng </w:t>
            </w:r>
            <w:r w:rsidR="00932957">
              <w:rPr>
                <w:rFonts w:eastAsia="Times New Roman"/>
                <w:i/>
                <w:iCs/>
                <w:sz w:val="26"/>
                <w:szCs w:val="26"/>
              </w:rPr>
              <w:t>02</w:t>
            </w:r>
            <w:r w:rsidR="002D497E">
              <w:rPr>
                <w:rFonts w:eastAsia="Times New Roman"/>
                <w:i/>
                <w:iCs/>
                <w:sz w:val="26"/>
                <w:szCs w:val="26"/>
              </w:rPr>
              <w:t xml:space="preserve"> </w:t>
            </w:r>
            <w:r w:rsidR="009D0BB8" w:rsidRPr="00177BA4">
              <w:rPr>
                <w:rFonts w:eastAsia="Times New Roman"/>
                <w:i/>
                <w:iCs/>
                <w:sz w:val="26"/>
                <w:szCs w:val="26"/>
                <w:lang w:val="vi-VN"/>
              </w:rPr>
              <w:t>năm 20</w:t>
            </w:r>
            <w:r w:rsidR="002C3C97">
              <w:rPr>
                <w:rFonts w:eastAsia="Times New Roman"/>
                <w:i/>
                <w:iCs/>
                <w:sz w:val="26"/>
                <w:szCs w:val="26"/>
              </w:rPr>
              <w:t>20</w:t>
            </w:r>
          </w:p>
        </w:tc>
      </w:tr>
    </w:tbl>
    <w:p w:rsidR="009D0BB8" w:rsidRPr="00177BA4" w:rsidRDefault="009D0BB8" w:rsidP="00537868">
      <w:pPr>
        <w:spacing w:after="0" w:line="240" w:lineRule="auto"/>
        <w:jc w:val="center"/>
        <w:rPr>
          <w:b/>
          <w:sz w:val="28"/>
        </w:rPr>
      </w:pPr>
    </w:p>
    <w:p w:rsidR="008A1321" w:rsidRPr="00177BA4" w:rsidRDefault="008A1321" w:rsidP="00537868">
      <w:pPr>
        <w:spacing w:after="0" w:line="240" w:lineRule="auto"/>
        <w:jc w:val="center"/>
        <w:rPr>
          <w:b/>
          <w:sz w:val="28"/>
        </w:rPr>
      </w:pPr>
    </w:p>
    <w:p w:rsidR="00537868" w:rsidRPr="002D497E" w:rsidRDefault="00537868" w:rsidP="00537868">
      <w:pPr>
        <w:spacing w:after="0" w:line="240" w:lineRule="auto"/>
        <w:jc w:val="center"/>
        <w:rPr>
          <w:b/>
          <w:sz w:val="28"/>
          <w:szCs w:val="28"/>
        </w:rPr>
      </w:pPr>
      <w:r w:rsidRPr="002D497E">
        <w:rPr>
          <w:b/>
          <w:sz w:val="28"/>
          <w:szCs w:val="28"/>
        </w:rPr>
        <w:t>QUYẾT ĐỊNH</w:t>
      </w:r>
    </w:p>
    <w:p w:rsidR="00CD7DEC" w:rsidRPr="002D497E" w:rsidRDefault="008009A3" w:rsidP="00537868">
      <w:pPr>
        <w:spacing w:after="0" w:line="240" w:lineRule="auto"/>
        <w:jc w:val="center"/>
        <w:rPr>
          <w:b/>
          <w:sz w:val="28"/>
          <w:szCs w:val="28"/>
        </w:rPr>
      </w:pPr>
      <w:r w:rsidRPr="002D497E">
        <w:rPr>
          <w:b/>
          <w:sz w:val="28"/>
          <w:szCs w:val="28"/>
        </w:rPr>
        <w:t>P</w:t>
      </w:r>
      <w:r w:rsidR="00537868" w:rsidRPr="002D497E">
        <w:rPr>
          <w:b/>
          <w:sz w:val="28"/>
          <w:szCs w:val="28"/>
        </w:rPr>
        <w:t xml:space="preserve">hân cấp phê duyệt </w:t>
      </w:r>
      <w:r w:rsidR="00CD7DEC" w:rsidRPr="002D497E">
        <w:rPr>
          <w:b/>
          <w:sz w:val="28"/>
          <w:szCs w:val="28"/>
        </w:rPr>
        <w:t xml:space="preserve">hỗ trợ </w:t>
      </w:r>
      <w:r w:rsidR="00537868" w:rsidRPr="002D497E">
        <w:rPr>
          <w:b/>
          <w:sz w:val="28"/>
          <w:szCs w:val="28"/>
        </w:rPr>
        <w:t xml:space="preserve">liên kết gắn </w:t>
      </w:r>
      <w:r w:rsidR="00D6073F" w:rsidRPr="002D497E">
        <w:rPr>
          <w:b/>
          <w:sz w:val="28"/>
          <w:szCs w:val="28"/>
        </w:rPr>
        <w:t xml:space="preserve">sản xuất </w:t>
      </w:r>
      <w:r w:rsidR="005275C2" w:rsidRPr="002D497E">
        <w:rPr>
          <w:b/>
          <w:sz w:val="28"/>
          <w:szCs w:val="28"/>
        </w:rPr>
        <w:t>và</w:t>
      </w:r>
      <w:r w:rsidR="00533129" w:rsidRPr="002D497E">
        <w:rPr>
          <w:b/>
          <w:sz w:val="28"/>
          <w:szCs w:val="28"/>
        </w:rPr>
        <w:t xml:space="preserve"> t</w:t>
      </w:r>
      <w:r w:rsidR="00537868" w:rsidRPr="002D497E">
        <w:rPr>
          <w:b/>
          <w:sz w:val="28"/>
          <w:szCs w:val="28"/>
        </w:rPr>
        <w:t>iê</w:t>
      </w:r>
      <w:r w:rsidR="00533129" w:rsidRPr="002D497E">
        <w:rPr>
          <w:b/>
          <w:sz w:val="28"/>
          <w:szCs w:val="28"/>
        </w:rPr>
        <w:t>u</w:t>
      </w:r>
      <w:r w:rsidR="00537868" w:rsidRPr="002D497E">
        <w:rPr>
          <w:b/>
          <w:sz w:val="28"/>
          <w:szCs w:val="28"/>
        </w:rPr>
        <w:t xml:space="preserve"> thụ </w:t>
      </w:r>
    </w:p>
    <w:p w:rsidR="00537868" w:rsidRPr="002D497E" w:rsidRDefault="00537868" w:rsidP="00537868">
      <w:pPr>
        <w:spacing w:after="0" w:line="240" w:lineRule="auto"/>
        <w:jc w:val="center"/>
        <w:rPr>
          <w:b/>
          <w:sz w:val="28"/>
          <w:szCs w:val="28"/>
        </w:rPr>
      </w:pPr>
      <w:proofErr w:type="gramStart"/>
      <w:r w:rsidRPr="002D497E">
        <w:rPr>
          <w:b/>
          <w:sz w:val="28"/>
          <w:szCs w:val="28"/>
        </w:rPr>
        <w:t>sản</w:t>
      </w:r>
      <w:proofErr w:type="gramEnd"/>
      <w:r w:rsidRPr="002D497E">
        <w:rPr>
          <w:b/>
          <w:sz w:val="28"/>
          <w:szCs w:val="28"/>
        </w:rPr>
        <w:t xml:space="preserve"> phẩm nông nghiệp</w:t>
      </w:r>
      <w:r w:rsidR="00BB7CC3" w:rsidRPr="002D497E">
        <w:rPr>
          <w:b/>
          <w:sz w:val="28"/>
          <w:szCs w:val="28"/>
        </w:rPr>
        <w:t xml:space="preserve"> trên địa bàn tỉnh</w:t>
      </w:r>
      <w:r w:rsidRPr="002D497E">
        <w:rPr>
          <w:b/>
          <w:sz w:val="28"/>
          <w:szCs w:val="28"/>
        </w:rPr>
        <w:t xml:space="preserve"> </w:t>
      </w:r>
      <w:r w:rsidR="009D0BB8" w:rsidRPr="002D497E">
        <w:rPr>
          <w:b/>
          <w:sz w:val="28"/>
          <w:szCs w:val="28"/>
        </w:rPr>
        <w:t>Tiền Giang</w:t>
      </w:r>
    </w:p>
    <w:p w:rsidR="00537868" w:rsidRPr="002D497E" w:rsidRDefault="00E216C6" w:rsidP="00537868">
      <w:pPr>
        <w:spacing w:after="0" w:line="240" w:lineRule="auto"/>
        <w:jc w:val="center"/>
        <w:rPr>
          <w:b/>
          <w:sz w:val="28"/>
          <w:szCs w:val="28"/>
        </w:rPr>
      </w:pPr>
      <w:r>
        <w:rPr>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2222500</wp:posOffset>
                </wp:positionH>
                <wp:positionV relativeFrom="paragraph">
                  <wp:posOffset>61595</wp:posOffset>
                </wp:positionV>
                <wp:extent cx="1358265" cy="635"/>
                <wp:effectExtent l="12700" t="13970" r="1016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75pt;margin-top:4.85pt;width:106.9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nv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"/>
            </w:pict>
          </mc:Fallback>
        </mc:AlternateContent>
      </w:r>
    </w:p>
    <w:p w:rsidR="00537868" w:rsidRPr="002D497E" w:rsidRDefault="00537868" w:rsidP="00537868">
      <w:pPr>
        <w:spacing w:before="120" w:after="0" w:line="240" w:lineRule="auto"/>
        <w:jc w:val="center"/>
        <w:rPr>
          <w:b/>
          <w:sz w:val="28"/>
          <w:szCs w:val="28"/>
        </w:rPr>
      </w:pPr>
      <w:r w:rsidRPr="002D497E">
        <w:rPr>
          <w:b/>
          <w:sz w:val="28"/>
          <w:szCs w:val="28"/>
        </w:rPr>
        <w:t xml:space="preserve">ỦY BAN NHÂN DÂN TỈNH </w:t>
      </w:r>
      <w:r w:rsidR="009D0BB8" w:rsidRPr="002D497E">
        <w:rPr>
          <w:b/>
          <w:sz w:val="28"/>
          <w:szCs w:val="28"/>
        </w:rPr>
        <w:t>TIỀN GIANG</w:t>
      </w:r>
    </w:p>
    <w:p w:rsidR="00021CB9" w:rsidRPr="002D497E" w:rsidRDefault="00021CB9" w:rsidP="00354356">
      <w:pPr>
        <w:pStyle w:val="NormalWeb"/>
        <w:shd w:val="clear" w:color="auto" w:fill="FFFFFF"/>
        <w:spacing w:before="120" w:beforeAutospacing="0" w:after="0" w:afterAutospacing="0" w:line="400" w:lineRule="exact"/>
        <w:ind w:firstLine="720"/>
        <w:jc w:val="both"/>
        <w:rPr>
          <w:i/>
          <w:iCs/>
          <w:sz w:val="28"/>
          <w:szCs w:val="28"/>
          <w:lang w:val="vi-VN"/>
        </w:rPr>
      </w:pPr>
      <w:r w:rsidRPr="002D497E">
        <w:rPr>
          <w:i/>
          <w:iCs/>
          <w:sz w:val="28"/>
          <w:szCs w:val="28"/>
          <w:lang w:val="vi-VN"/>
        </w:rPr>
        <w:t xml:space="preserve">Căn cứ Luật Tổ chức chính quyền địa phương </w:t>
      </w:r>
      <w:r w:rsidRPr="002D497E">
        <w:rPr>
          <w:i/>
          <w:iCs/>
          <w:sz w:val="28"/>
          <w:szCs w:val="28"/>
          <w:lang w:val="es-PR"/>
        </w:rPr>
        <w:t xml:space="preserve">ngày 19 tháng 6 </w:t>
      </w:r>
      <w:r w:rsidRPr="002D497E">
        <w:rPr>
          <w:i/>
          <w:iCs/>
          <w:sz w:val="28"/>
          <w:szCs w:val="28"/>
          <w:lang w:val="vi-VN"/>
        </w:rPr>
        <w:t>năm 2015;</w:t>
      </w:r>
    </w:p>
    <w:p w:rsidR="00021CB9" w:rsidRPr="002D497E" w:rsidRDefault="00021CB9" w:rsidP="00354356">
      <w:pPr>
        <w:pStyle w:val="NormalWeb"/>
        <w:shd w:val="clear" w:color="auto" w:fill="FFFFFF"/>
        <w:spacing w:before="120" w:beforeAutospacing="0" w:after="0" w:afterAutospacing="0" w:line="400" w:lineRule="exact"/>
        <w:ind w:firstLine="720"/>
        <w:jc w:val="both"/>
        <w:rPr>
          <w:i/>
          <w:iCs/>
          <w:spacing w:val="-10"/>
          <w:sz w:val="28"/>
          <w:szCs w:val="28"/>
          <w:lang w:val="vi-VN"/>
        </w:rPr>
      </w:pPr>
      <w:r w:rsidRPr="002D497E">
        <w:rPr>
          <w:i/>
          <w:iCs/>
          <w:spacing w:val="-10"/>
          <w:sz w:val="28"/>
          <w:szCs w:val="28"/>
          <w:lang w:val="vi-VN"/>
        </w:rPr>
        <w:t>Căn cứ  Luật Ban hành văn bản quy phạm pháp luật</w:t>
      </w:r>
      <w:r w:rsidRPr="002D497E">
        <w:rPr>
          <w:i/>
          <w:iCs/>
          <w:spacing w:val="-10"/>
          <w:sz w:val="28"/>
          <w:szCs w:val="28"/>
          <w:lang w:val="es-PR"/>
        </w:rPr>
        <w:t xml:space="preserve"> ngày 22 tháng 6</w:t>
      </w:r>
      <w:r w:rsidRPr="002D497E">
        <w:rPr>
          <w:i/>
          <w:iCs/>
          <w:spacing w:val="-10"/>
          <w:sz w:val="28"/>
          <w:szCs w:val="28"/>
          <w:lang w:val="vi-VN"/>
        </w:rPr>
        <w:t xml:space="preserve"> năm 2015;</w:t>
      </w:r>
    </w:p>
    <w:p w:rsidR="00FE51D8" w:rsidRPr="002D497E" w:rsidRDefault="00FE51D8" w:rsidP="00354356">
      <w:pPr>
        <w:pStyle w:val="NormalWeb"/>
        <w:shd w:val="clear" w:color="auto" w:fill="FFFFFF"/>
        <w:spacing w:before="120" w:beforeAutospacing="0" w:after="0" w:afterAutospacing="0" w:line="400" w:lineRule="exact"/>
        <w:ind w:firstLine="720"/>
        <w:jc w:val="both"/>
        <w:rPr>
          <w:i/>
          <w:iCs/>
          <w:spacing w:val="-10"/>
          <w:sz w:val="28"/>
          <w:szCs w:val="28"/>
          <w:lang w:val="vi-VN"/>
        </w:rPr>
      </w:pPr>
      <w:r w:rsidRPr="002D497E">
        <w:rPr>
          <w:i/>
          <w:iCs/>
          <w:spacing w:val="-10"/>
          <w:sz w:val="28"/>
          <w:szCs w:val="28"/>
          <w:lang w:val="vi-VN"/>
        </w:rPr>
        <w:t>Căn cứ  Luật Ngân sách nhà nước</w:t>
      </w:r>
      <w:r w:rsidRPr="002D497E">
        <w:rPr>
          <w:i/>
          <w:iCs/>
          <w:spacing w:val="-10"/>
          <w:sz w:val="28"/>
          <w:szCs w:val="28"/>
          <w:lang w:val="es-PR"/>
        </w:rPr>
        <w:t xml:space="preserve"> ngày 25 tháng 6</w:t>
      </w:r>
      <w:r w:rsidRPr="002D497E">
        <w:rPr>
          <w:i/>
          <w:iCs/>
          <w:spacing w:val="-10"/>
          <w:sz w:val="28"/>
          <w:szCs w:val="28"/>
          <w:lang w:val="vi-VN"/>
        </w:rPr>
        <w:t xml:space="preserve"> năm 2015;</w:t>
      </w:r>
    </w:p>
    <w:p w:rsidR="00021CB9" w:rsidRPr="002D497E" w:rsidRDefault="00021CB9" w:rsidP="00354356">
      <w:pPr>
        <w:autoSpaceDE w:val="0"/>
        <w:autoSpaceDN w:val="0"/>
        <w:spacing w:before="120" w:after="0" w:line="400" w:lineRule="exact"/>
        <w:ind w:firstLine="720"/>
        <w:jc w:val="both"/>
        <w:rPr>
          <w:rFonts w:eastAsia="Times New Roman"/>
          <w:i/>
          <w:iCs/>
          <w:sz w:val="28"/>
          <w:szCs w:val="28"/>
          <w:lang w:val="vi-VN"/>
        </w:rPr>
      </w:pPr>
      <w:r w:rsidRPr="002D497E">
        <w:rPr>
          <w:rFonts w:eastAsia="Times New Roman"/>
          <w:i/>
          <w:iCs/>
          <w:sz w:val="28"/>
          <w:szCs w:val="28"/>
          <w:lang w:val="vi-VN"/>
        </w:rPr>
        <w:t xml:space="preserve">Căn cứ Nghị định số </w:t>
      </w:r>
      <w:hyperlink r:id="rId8" w:tgtFrame="_blank" w:tooltip="Nghị định 34/2016/NĐ-CP" w:history="1">
        <w:r w:rsidRPr="002D497E">
          <w:rPr>
            <w:rFonts w:eastAsia="Times New Roman"/>
            <w:i/>
            <w:iCs/>
            <w:sz w:val="28"/>
            <w:szCs w:val="28"/>
            <w:lang w:val="vi-VN"/>
          </w:rPr>
          <w:t>34/2016/NĐ-CP</w:t>
        </w:r>
      </w:hyperlink>
      <w:r w:rsidRPr="002D497E">
        <w:rPr>
          <w:rFonts w:eastAsia="Times New Roman"/>
          <w:i/>
          <w:iCs/>
          <w:sz w:val="28"/>
          <w:szCs w:val="28"/>
          <w:lang w:val="vi-VN"/>
        </w:rPr>
        <w:t xml:space="preserve"> ngày 14 tháng 5 năm 2016 của Chính phủ quy định chi tiết một số điều và biện pháp thi hành Luật Ban hành văn bản quy phạm pháp luật;</w:t>
      </w:r>
    </w:p>
    <w:p w:rsidR="00C035D7" w:rsidRPr="002D497E" w:rsidRDefault="00C035D7" w:rsidP="00354356">
      <w:pPr>
        <w:tabs>
          <w:tab w:val="right" w:leader="dot" w:pos="8640"/>
        </w:tabs>
        <w:spacing w:before="120" w:after="0" w:line="400" w:lineRule="exact"/>
        <w:ind w:firstLine="720"/>
        <w:jc w:val="both"/>
        <w:rPr>
          <w:i/>
          <w:sz w:val="28"/>
          <w:szCs w:val="28"/>
          <w:lang w:val="vi-VN"/>
        </w:rPr>
      </w:pPr>
      <w:r w:rsidRPr="002D497E">
        <w:rPr>
          <w:i/>
          <w:sz w:val="28"/>
          <w:szCs w:val="28"/>
          <w:lang w:val="vi-VN"/>
        </w:rPr>
        <w:t xml:space="preserve">Căn cứ Nghị định </w:t>
      </w:r>
      <w:r w:rsidR="004E7F8C" w:rsidRPr="002D497E">
        <w:rPr>
          <w:i/>
          <w:sz w:val="28"/>
          <w:szCs w:val="28"/>
          <w:lang w:val="vi-VN"/>
        </w:rPr>
        <w:t xml:space="preserve">số </w:t>
      </w:r>
      <w:r w:rsidRPr="002D497E">
        <w:rPr>
          <w:i/>
          <w:sz w:val="28"/>
          <w:szCs w:val="28"/>
          <w:lang w:val="vi-VN"/>
        </w:rPr>
        <w:t>163/2016/NĐ-CP ngày 21 tháng 12 năm 2016 của Chính phủ quy định chi tiết thi hành một số điều của Luật ngân sách nhà nước;</w:t>
      </w:r>
    </w:p>
    <w:p w:rsidR="00021CB9" w:rsidRPr="002D497E" w:rsidRDefault="00021CB9" w:rsidP="00354356">
      <w:pPr>
        <w:spacing w:before="120" w:after="0" w:line="400" w:lineRule="exact"/>
        <w:ind w:firstLine="720"/>
        <w:jc w:val="both"/>
        <w:rPr>
          <w:i/>
          <w:sz w:val="28"/>
          <w:szCs w:val="28"/>
          <w:lang w:val="it-IT"/>
        </w:rPr>
      </w:pPr>
      <w:r w:rsidRPr="002D497E">
        <w:rPr>
          <w:i/>
          <w:iCs/>
          <w:sz w:val="28"/>
          <w:szCs w:val="28"/>
          <w:lang w:val="vi-VN"/>
        </w:rPr>
        <w:t xml:space="preserve">Căn cứ Nghị định </w:t>
      </w:r>
      <w:r w:rsidRPr="002D497E">
        <w:rPr>
          <w:i/>
          <w:sz w:val="28"/>
          <w:szCs w:val="28"/>
          <w:lang w:val="it-IT"/>
        </w:rPr>
        <w:t>số 98/2018/NĐ-CP ngày 05 tháng 7 năm 2018 của Chính phủ về chính sách khuyến khích phát triển hợp tác, liên kết trong sản xuất và tiêu thụ sản phẩm nông nghiệp;</w:t>
      </w:r>
    </w:p>
    <w:p w:rsidR="00417A3C" w:rsidRPr="002D497E" w:rsidRDefault="008009A3" w:rsidP="00354356">
      <w:pPr>
        <w:shd w:val="clear" w:color="auto" w:fill="FFFFFF"/>
        <w:spacing w:before="120" w:after="0" w:line="400" w:lineRule="exact"/>
        <w:ind w:firstLine="720"/>
        <w:jc w:val="both"/>
        <w:rPr>
          <w:i/>
          <w:iCs/>
          <w:sz w:val="28"/>
          <w:szCs w:val="28"/>
          <w:lang w:val="it-IT"/>
        </w:rPr>
      </w:pPr>
      <w:r w:rsidRPr="002D497E">
        <w:rPr>
          <w:i/>
          <w:iCs/>
          <w:sz w:val="28"/>
          <w:szCs w:val="28"/>
          <w:lang w:val="it-IT"/>
        </w:rPr>
        <w:t>Theo</w:t>
      </w:r>
      <w:r w:rsidR="00417A3C" w:rsidRPr="002D497E">
        <w:rPr>
          <w:i/>
          <w:iCs/>
          <w:sz w:val="28"/>
          <w:szCs w:val="28"/>
          <w:lang w:val="it-IT"/>
        </w:rPr>
        <w:t xml:space="preserve"> đề nghị của Giám đốc Sở </w:t>
      </w:r>
      <w:r w:rsidR="00417A3C" w:rsidRPr="002D497E">
        <w:rPr>
          <w:i/>
          <w:sz w:val="28"/>
          <w:szCs w:val="28"/>
          <w:lang w:val="vi-VN"/>
        </w:rPr>
        <w:t>Nông nghiệp và Phát triển nông thôn</w:t>
      </w:r>
      <w:r w:rsidR="00417A3C" w:rsidRPr="002D497E">
        <w:rPr>
          <w:i/>
          <w:sz w:val="28"/>
          <w:szCs w:val="28"/>
          <w:lang w:val="it-IT"/>
        </w:rPr>
        <w:t xml:space="preserve"> tại Tờ trình số </w:t>
      </w:r>
      <w:r w:rsidR="00067B2F">
        <w:rPr>
          <w:i/>
          <w:sz w:val="28"/>
          <w:szCs w:val="28"/>
          <w:lang w:val="it-IT"/>
        </w:rPr>
        <w:t>2882/</w:t>
      </w:r>
      <w:r w:rsidR="00417A3C" w:rsidRPr="002D497E">
        <w:rPr>
          <w:i/>
          <w:sz w:val="28"/>
          <w:szCs w:val="28"/>
          <w:lang w:val="it-IT"/>
        </w:rPr>
        <w:t xml:space="preserve">TTr-SNN&amp;PTNT ngày </w:t>
      </w:r>
      <w:r w:rsidR="00067B2F">
        <w:rPr>
          <w:i/>
          <w:sz w:val="28"/>
          <w:szCs w:val="28"/>
          <w:lang w:val="it-IT"/>
        </w:rPr>
        <w:t xml:space="preserve">14 tháng 8 năm </w:t>
      </w:r>
      <w:r w:rsidR="00417A3C" w:rsidRPr="002D497E">
        <w:rPr>
          <w:i/>
          <w:sz w:val="28"/>
          <w:szCs w:val="28"/>
          <w:lang w:val="it-IT"/>
        </w:rPr>
        <w:t>2019</w:t>
      </w:r>
      <w:r w:rsidR="00067B2F">
        <w:rPr>
          <w:i/>
          <w:sz w:val="28"/>
          <w:szCs w:val="28"/>
          <w:lang w:val="it-IT"/>
        </w:rPr>
        <w:t>.</w:t>
      </w:r>
    </w:p>
    <w:p w:rsidR="00537868" w:rsidRPr="002D497E" w:rsidRDefault="00537868" w:rsidP="00354356">
      <w:pPr>
        <w:spacing w:before="120" w:after="0" w:line="400" w:lineRule="exact"/>
        <w:jc w:val="center"/>
        <w:rPr>
          <w:b/>
          <w:sz w:val="28"/>
          <w:szCs w:val="28"/>
          <w:lang w:val="it-IT"/>
        </w:rPr>
      </w:pPr>
      <w:r w:rsidRPr="002D497E">
        <w:rPr>
          <w:b/>
          <w:sz w:val="28"/>
          <w:szCs w:val="28"/>
          <w:lang w:val="it-IT"/>
        </w:rPr>
        <w:t>QUYẾT ĐỊNH</w:t>
      </w:r>
      <w:r w:rsidR="004E7F8C" w:rsidRPr="002D497E">
        <w:rPr>
          <w:b/>
          <w:sz w:val="28"/>
          <w:szCs w:val="28"/>
          <w:lang w:val="it-IT"/>
        </w:rPr>
        <w:t>:</w:t>
      </w:r>
    </w:p>
    <w:p w:rsidR="00C035D7" w:rsidRPr="002D497E" w:rsidRDefault="00C035D7" w:rsidP="00354356">
      <w:pPr>
        <w:shd w:val="clear" w:color="auto" w:fill="FFFFFF"/>
        <w:spacing w:before="120" w:after="0" w:line="400" w:lineRule="exact"/>
        <w:ind w:firstLine="720"/>
        <w:jc w:val="both"/>
        <w:rPr>
          <w:rFonts w:eastAsia="Times New Roman"/>
          <w:b/>
          <w:sz w:val="28"/>
          <w:szCs w:val="28"/>
          <w:lang w:val="it-IT"/>
        </w:rPr>
      </w:pPr>
      <w:r w:rsidRPr="002D497E">
        <w:rPr>
          <w:rFonts w:eastAsia="Times New Roman"/>
          <w:b/>
          <w:sz w:val="28"/>
          <w:szCs w:val="28"/>
          <w:lang w:val="it-IT"/>
        </w:rPr>
        <w:t xml:space="preserve">Điều </w:t>
      </w:r>
      <w:r w:rsidR="008009A3" w:rsidRPr="002D497E">
        <w:rPr>
          <w:rFonts w:eastAsia="Times New Roman"/>
          <w:b/>
          <w:sz w:val="28"/>
          <w:szCs w:val="28"/>
          <w:lang w:val="it-IT"/>
        </w:rPr>
        <w:t>1</w:t>
      </w:r>
      <w:r w:rsidRPr="002D497E">
        <w:rPr>
          <w:rFonts w:eastAsia="Times New Roman"/>
          <w:b/>
          <w:sz w:val="28"/>
          <w:szCs w:val="28"/>
          <w:lang w:val="it-IT"/>
        </w:rPr>
        <w:t xml:space="preserve">. Phân cấp phê duyệt hỗ trợ liên kết </w:t>
      </w:r>
      <w:r w:rsidR="004E7F8C" w:rsidRPr="002D497E">
        <w:rPr>
          <w:rFonts w:eastAsia="Times New Roman"/>
          <w:b/>
          <w:sz w:val="28"/>
          <w:szCs w:val="28"/>
          <w:lang w:val="it-IT"/>
        </w:rPr>
        <w:t xml:space="preserve">gắn </w:t>
      </w:r>
      <w:r w:rsidRPr="002D497E">
        <w:rPr>
          <w:rFonts w:eastAsia="Times New Roman"/>
          <w:b/>
          <w:sz w:val="28"/>
          <w:szCs w:val="28"/>
          <w:lang w:val="it-IT"/>
        </w:rPr>
        <w:t>sản xuất và tiêu thụ sản phẩm nông nghiệp</w:t>
      </w:r>
      <w:r w:rsidR="00B61867">
        <w:rPr>
          <w:rFonts w:eastAsia="Times New Roman"/>
          <w:b/>
          <w:sz w:val="28"/>
          <w:szCs w:val="28"/>
          <w:lang w:val="it-IT"/>
        </w:rPr>
        <w:t xml:space="preserve"> trên địa bàn tỉnh Tiền Giang</w:t>
      </w:r>
    </w:p>
    <w:p w:rsidR="003805CD" w:rsidRPr="002D497E" w:rsidRDefault="00D636C4" w:rsidP="00354356">
      <w:pPr>
        <w:shd w:val="clear" w:color="auto" w:fill="FFFFFF"/>
        <w:spacing w:before="120" w:after="0" w:line="400" w:lineRule="exact"/>
        <w:ind w:firstLine="720"/>
        <w:jc w:val="both"/>
        <w:rPr>
          <w:rFonts w:eastAsia="Times New Roman"/>
          <w:sz w:val="28"/>
          <w:szCs w:val="28"/>
          <w:lang w:val="it-IT"/>
        </w:rPr>
      </w:pPr>
      <w:r w:rsidRPr="002D497E">
        <w:rPr>
          <w:rFonts w:eastAsia="Times New Roman"/>
          <w:sz w:val="28"/>
          <w:szCs w:val="28"/>
          <w:lang w:val="it-IT"/>
        </w:rPr>
        <w:t xml:space="preserve">Ủy ban nhân dân các </w:t>
      </w:r>
      <w:r w:rsidR="00C035D7" w:rsidRPr="002D497E">
        <w:rPr>
          <w:rFonts w:eastAsia="Times New Roman"/>
          <w:sz w:val="28"/>
          <w:szCs w:val="28"/>
          <w:lang w:val="it-IT"/>
        </w:rPr>
        <w:t>huyện</w:t>
      </w:r>
      <w:r w:rsidR="008009A3" w:rsidRPr="002D497E">
        <w:rPr>
          <w:rFonts w:eastAsia="Times New Roman"/>
          <w:sz w:val="28"/>
          <w:szCs w:val="28"/>
          <w:lang w:val="it-IT"/>
        </w:rPr>
        <w:t>, thành phố, thị xã</w:t>
      </w:r>
      <w:r w:rsidRPr="002D497E">
        <w:rPr>
          <w:rFonts w:eastAsia="Times New Roman"/>
          <w:sz w:val="28"/>
          <w:szCs w:val="28"/>
          <w:lang w:val="it-IT"/>
        </w:rPr>
        <w:t xml:space="preserve"> phê duyệt hỗ trợ liên kết gắn sản xuất </w:t>
      </w:r>
      <w:r w:rsidR="00C035D7" w:rsidRPr="002D497E">
        <w:rPr>
          <w:rFonts w:eastAsia="Times New Roman"/>
          <w:sz w:val="28"/>
          <w:szCs w:val="28"/>
          <w:lang w:val="it-IT"/>
        </w:rPr>
        <w:t xml:space="preserve">và </w:t>
      </w:r>
      <w:r w:rsidRPr="002D497E">
        <w:rPr>
          <w:rFonts w:eastAsia="Times New Roman"/>
          <w:sz w:val="28"/>
          <w:szCs w:val="28"/>
          <w:lang w:val="it-IT"/>
        </w:rPr>
        <w:t xml:space="preserve">tiêu thụ sản phẩm nông nghiệp (trồng trọt, chăn nuôi, thủy sản, lâm nghiệp) </w:t>
      </w:r>
      <w:r w:rsidR="003805CD" w:rsidRPr="002D497E">
        <w:rPr>
          <w:sz w:val="28"/>
          <w:szCs w:val="28"/>
          <w:lang w:val="it-IT"/>
        </w:rPr>
        <w:t xml:space="preserve">đối với dự án liên kết hoặc kế hoạch hỗ trợ liên kết có quy mô vốn đầu tư hỗ trợ từ ngân sách dưới 01 (một) tỷ đồng và có phạm vi </w:t>
      </w:r>
      <w:r w:rsidR="003805CD" w:rsidRPr="002D497E">
        <w:rPr>
          <w:rFonts w:eastAsia="Times New Roman"/>
          <w:sz w:val="28"/>
          <w:szCs w:val="28"/>
          <w:lang w:val="it-IT"/>
        </w:rPr>
        <w:t>hoạt động sản xuất sản phẩm trên địa bàn một huyện.</w:t>
      </w:r>
    </w:p>
    <w:p w:rsidR="00067B2F" w:rsidRDefault="00067B2F" w:rsidP="00354356">
      <w:pPr>
        <w:spacing w:before="120" w:after="0" w:line="400" w:lineRule="exact"/>
        <w:ind w:firstLine="720"/>
        <w:jc w:val="both"/>
        <w:rPr>
          <w:rFonts w:eastAsia="Times New Roman"/>
          <w:b/>
          <w:bCs/>
          <w:sz w:val="28"/>
          <w:szCs w:val="28"/>
          <w:lang w:val="it-IT"/>
        </w:rPr>
      </w:pPr>
    </w:p>
    <w:p w:rsidR="00067B2F" w:rsidRDefault="00067B2F" w:rsidP="00354356">
      <w:pPr>
        <w:spacing w:before="120" w:after="0" w:line="400" w:lineRule="exact"/>
        <w:ind w:firstLine="720"/>
        <w:jc w:val="both"/>
        <w:rPr>
          <w:rFonts w:eastAsia="Times New Roman"/>
          <w:b/>
          <w:bCs/>
          <w:sz w:val="28"/>
          <w:szCs w:val="28"/>
          <w:lang w:val="it-IT"/>
        </w:rPr>
      </w:pPr>
    </w:p>
    <w:p w:rsidR="00371550" w:rsidRPr="002D497E" w:rsidRDefault="00D636C4" w:rsidP="00354356">
      <w:pPr>
        <w:spacing w:before="120" w:after="0" w:line="400" w:lineRule="exact"/>
        <w:ind w:firstLine="720"/>
        <w:jc w:val="both"/>
        <w:rPr>
          <w:sz w:val="28"/>
          <w:szCs w:val="28"/>
          <w:lang w:val="it-IT"/>
        </w:rPr>
      </w:pPr>
      <w:r w:rsidRPr="002D497E">
        <w:rPr>
          <w:rFonts w:eastAsia="Times New Roman"/>
          <w:b/>
          <w:bCs/>
          <w:sz w:val="28"/>
          <w:szCs w:val="28"/>
          <w:lang w:val="it-IT"/>
        </w:rPr>
        <w:lastRenderedPageBreak/>
        <w:t xml:space="preserve">Điều </w:t>
      </w:r>
      <w:r w:rsidR="008009A3" w:rsidRPr="002D497E">
        <w:rPr>
          <w:rFonts w:eastAsia="Times New Roman"/>
          <w:b/>
          <w:bCs/>
          <w:sz w:val="28"/>
          <w:szCs w:val="28"/>
          <w:lang w:val="it-IT"/>
        </w:rPr>
        <w:t>2</w:t>
      </w:r>
      <w:r w:rsidRPr="002D497E">
        <w:rPr>
          <w:rFonts w:eastAsia="Times New Roman"/>
          <w:b/>
          <w:bCs/>
          <w:sz w:val="28"/>
          <w:szCs w:val="28"/>
          <w:lang w:val="it-IT"/>
        </w:rPr>
        <w:t>.</w:t>
      </w:r>
      <w:r w:rsidRPr="002D497E">
        <w:rPr>
          <w:rFonts w:eastAsia="Times New Roman"/>
          <w:sz w:val="28"/>
          <w:szCs w:val="28"/>
          <w:lang w:val="it-IT"/>
        </w:rPr>
        <w:t> </w:t>
      </w:r>
      <w:r w:rsidR="00371550" w:rsidRPr="002D497E">
        <w:rPr>
          <w:b/>
          <w:sz w:val="28"/>
          <w:szCs w:val="28"/>
          <w:lang w:val="it-IT"/>
        </w:rPr>
        <w:t>Tổ chức thực hiện</w:t>
      </w:r>
    </w:p>
    <w:p w:rsidR="003805CD" w:rsidRPr="002D497E" w:rsidRDefault="00537868" w:rsidP="00354356">
      <w:pPr>
        <w:spacing w:before="120" w:after="0" w:line="400" w:lineRule="exact"/>
        <w:ind w:firstLine="720"/>
        <w:jc w:val="both"/>
        <w:rPr>
          <w:sz w:val="28"/>
          <w:szCs w:val="28"/>
          <w:lang w:val="it-IT"/>
        </w:rPr>
      </w:pPr>
      <w:r w:rsidRPr="002D497E">
        <w:rPr>
          <w:sz w:val="28"/>
          <w:szCs w:val="28"/>
          <w:lang w:val="it-IT"/>
        </w:rPr>
        <w:t xml:space="preserve">Chánh </w:t>
      </w:r>
      <w:r w:rsidR="00F101FC" w:rsidRPr="002D497E">
        <w:rPr>
          <w:sz w:val="28"/>
          <w:szCs w:val="28"/>
          <w:lang w:val="it-IT"/>
        </w:rPr>
        <w:t>V</w:t>
      </w:r>
      <w:r w:rsidRPr="002D497E">
        <w:rPr>
          <w:sz w:val="28"/>
          <w:szCs w:val="28"/>
          <w:lang w:val="it-IT"/>
        </w:rPr>
        <w:t>ăn phòng</w:t>
      </w:r>
      <w:r w:rsidR="00ED2553" w:rsidRPr="002D497E">
        <w:rPr>
          <w:sz w:val="28"/>
          <w:szCs w:val="28"/>
          <w:lang w:val="it-IT"/>
        </w:rPr>
        <w:t xml:space="preserve"> Đoàn Đại biểu Quốc hội, Hội đồng nhân dân</w:t>
      </w:r>
      <w:r w:rsidR="004E7F8C" w:rsidRPr="002D497E">
        <w:rPr>
          <w:sz w:val="28"/>
          <w:szCs w:val="28"/>
          <w:lang w:val="it-IT"/>
        </w:rPr>
        <w:t xml:space="preserve"> và</w:t>
      </w:r>
      <w:r w:rsidR="00ED2553" w:rsidRPr="002D497E">
        <w:rPr>
          <w:sz w:val="28"/>
          <w:szCs w:val="28"/>
          <w:lang w:val="it-IT"/>
        </w:rPr>
        <w:t xml:space="preserve"> Ủy ban nhân dân</w:t>
      </w:r>
      <w:r w:rsidRPr="002D497E">
        <w:rPr>
          <w:sz w:val="28"/>
          <w:szCs w:val="28"/>
          <w:lang w:val="it-IT"/>
        </w:rPr>
        <w:t xml:space="preserve"> tỉ</w:t>
      </w:r>
      <w:r w:rsidR="008F58A6" w:rsidRPr="002D497E">
        <w:rPr>
          <w:sz w:val="28"/>
          <w:szCs w:val="28"/>
          <w:lang w:val="it-IT"/>
        </w:rPr>
        <w:t>nh;</w:t>
      </w:r>
      <w:r w:rsidRPr="002D497E">
        <w:rPr>
          <w:sz w:val="28"/>
          <w:szCs w:val="28"/>
          <w:lang w:val="it-IT"/>
        </w:rPr>
        <w:t xml:space="preserve"> </w:t>
      </w:r>
      <w:r w:rsidR="00D3047C" w:rsidRPr="002D497E">
        <w:rPr>
          <w:sz w:val="28"/>
          <w:szCs w:val="28"/>
          <w:lang w:val="it-IT"/>
        </w:rPr>
        <w:t>Giám đốc Sở Nông nghiệp và Phát triển nông thôn</w:t>
      </w:r>
      <w:r w:rsidR="008F58A6" w:rsidRPr="002D497E">
        <w:rPr>
          <w:sz w:val="28"/>
          <w:szCs w:val="28"/>
          <w:lang w:val="it-IT"/>
        </w:rPr>
        <w:t>; T</w:t>
      </w:r>
      <w:r w:rsidRPr="002D497E">
        <w:rPr>
          <w:sz w:val="28"/>
          <w:szCs w:val="28"/>
          <w:lang w:val="it-IT"/>
        </w:rPr>
        <w:t>hủ trưở</w:t>
      </w:r>
      <w:r w:rsidR="00D3047C" w:rsidRPr="002D497E">
        <w:rPr>
          <w:sz w:val="28"/>
          <w:szCs w:val="28"/>
          <w:lang w:val="it-IT"/>
        </w:rPr>
        <w:t xml:space="preserve">ng </w:t>
      </w:r>
      <w:r w:rsidR="008F58A6" w:rsidRPr="002D497E">
        <w:rPr>
          <w:sz w:val="28"/>
          <w:szCs w:val="28"/>
          <w:lang w:val="it-IT"/>
        </w:rPr>
        <w:t>s</w:t>
      </w:r>
      <w:r w:rsidRPr="002D497E">
        <w:rPr>
          <w:sz w:val="28"/>
          <w:szCs w:val="28"/>
          <w:lang w:val="it-IT"/>
        </w:rPr>
        <w:t>ở</w:t>
      </w:r>
      <w:r w:rsidR="00D3047C" w:rsidRPr="002D497E">
        <w:rPr>
          <w:sz w:val="28"/>
          <w:szCs w:val="28"/>
          <w:lang w:val="it-IT"/>
        </w:rPr>
        <w:t>, n</w:t>
      </w:r>
      <w:r w:rsidRPr="002D497E">
        <w:rPr>
          <w:sz w:val="28"/>
          <w:szCs w:val="28"/>
          <w:lang w:val="it-IT"/>
        </w:rPr>
        <w:t xml:space="preserve">gành </w:t>
      </w:r>
      <w:r w:rsidR="003805CD" w:rsidRPr="002D497E">
        <w:rPr>
          <w:sz w:val="28"/>
          <w:szCs w:val="28"/>
          <w:lang w:val="it-IT"/>
        </w:rPr>
        <w:t>liên quan</w:t>
      </w:r>
      <w:r w:rsidR="008F58A6" w:rsidRPr="002D497E">
        <w:rPr>
          <w:sz w:val="28"/>
          <w:szCs w:val="28"/>
          <w:lang w:val="it-IT"/>
        </w:rPr>
        <w:t>;</w:t>
      </w:r>
      <w:r w:rsidRPr="002D497E">
        <w:rPr>
          <w:sz w:val="28"/>
          <w:szCs w:val="28"/>
          <w:lang w:val="it-IT"/>
        </w:rPr>
        <w:t xml:space="preserve"> Chủ tịch Ủy ban nhân dân c</w:t>
      </w:r>
      <w:r w:rsidR="00067B2F">
        <w:rPr>
          <w:sz w:val="28"/>
          <w:szCs w:val="28"/>
          <w:lang w:val="it-IT"/>
        </w:rPr>
        <w:t>ác</w:t>
      </w:r>
      <w:r w:rsidRPr="002D497E">
        <w:rPr>
          <w:sz w:val="28"/>
          <w:szCs w:val="28"/>
          <w:lang w:val="it-IT"/>
        </w:rPr>
        <w:t xml:space="preserve"> huyệ</w:t>
      </w:r>
      <w:r w:rsidR="00361929" w:rsidRPr="002D497E">
        <w:rPr>
          <w:sz w:val="28"/>
          <w:szCs w:val="28"/>
          <w:lang w:val="it-IT"/>
        </w:rPr>
        <w:t>n</w:t>
      </w:r>
      <w:r w:rsidR="00067B2F">
        <w:rPr>
          <w:sz w:val="28"/>
          <w:szCs w:val="28"/>
          <w:lang w:val="it-IT"/>
        </w:rPr>
        <w:t>, thị xã Gò Công, thị xã Cai Lậy, thành phố Mỹ Tho</w:t>
      </w:r>
      <w:r w:rsidR="003805CD" w:rsidRPr="002D497E">
        <w:rPr>
          <w:sz w:val="28"/>
          <w:szCs w:val="28"/>
          <w:lang w:val="it-IT"/>
        </w:rPr>
        <w:t xml:space="preserve"> và</w:t>
      </w:r>
      <w:r w:rsidRPr="002D497E">
        <w:rPr>
          <w:sz w:val="28"/>
          <w:szCs w:val="28"/>
          <w:lang w:val="it-IT"/>
        </w:rPr>
        <w:t xml:space="preserve"> </w:t>
      </w:r>
      <w:r w:rsidR="00934247" w:rsidRPr="002D497E">
        <w:rPr>
          <w:sz w:val="28"/>
          <w:szCs w:val="28"/>
          <w:lang w:val="it-IT"/>
        </w:rPr>
        <w:t>tổ chức, cá nhân có liên quan</w:t>
      </w:r>
      <w:r w:rsidR="00775EED" w:rsidRPr="002D497E">
        <w:rPr>
          <w:sz w:val="28"/>
          <w:szCs w:val="28"/>
          <w:lang w:val="it-IT"/>
        </w:rPr>
        <w:t xml:space="preserve"> </w:t>
      </w:r>
      <w:r w:rsidRPr="002D497E">
        <w:rPr>
          <w:sz w:val="28"/>
          <w:szCs w:val="28"/>
          <w:lang w:val="it-IT"/>
        </w:rPr>
        <w:t>chịu trách nhiệm thi hành Quyết định này.</w:t>
      </w:r>
    </w:p>
    <w:p w:rsidR="00537868" w:rsidRDefault="003805CD" w:rsidP="00354356">
      <w:pPr>
        <w:spacing w:before="120" w:after="0" w:line="400" w:lineRule="exact"/>
        <w:ind w:firstLine="720"/>
        <w:jc w:val="both"/>
        <w:rPr>
          <w:sz w:val="28"/>
          <w:szCs w:val="28"/>
          <w:lang w:val="it-IT"/>
        </w:rPr>
      </w:pPr>
      <w:r w:rsidRPr="002D497E">
        <w:rPr>
          <w:rFonts w:eastAsia="Times New Roman"/>
          <w:sz w:val="28"/>
          <w:szCs w:val="28"/>
          <w:lang w:val="it-IT"/>
        </w:rPr>
        <w:t xml:space="preserve">Quyết định này có hiệu lực thi hành từ ngày </w:t>
      </w:r>
      <w:r w:rsidR="00932957">
        <w:rPr>
          <w:rFonts w:eastAsia="Times New Roman"/>
          <w:sz w:val="28"/>
          <w:szCs w:val="28"/>
          <w:lang w:val="it-IT"/>
        </w:rPr>
        <w:t>1</w:t>
      </w:r>
      <w:r w:rsidR="008063D5">
        <w:rPr>
          <w:rFonts w:eastAsia="Times New Roman"/>
          <w:sz w:val="28"/>
          <w:szCs w:val="28"/>
          <w:lang w:val="it-IT"/>
        </w:rPr>
        <w:t>4</w:t>
      </w:r>
      <w:r w:rsidRPr="002D497E">
        <w:rPr>
          <w:rFonts w:eastAsia="Times New Roman"/>
          <w:sz w:val="28"/>
          <w:szCs w:val="28"/>
          <w:lang w:val="it-IT"/>
        </w:rPr>
        <w:t xml:space="preserve"> tháng </w:t>
      </w:r>
      <w:r w:rsidR="00932957">
        <w:rPr>
          <w:rFonts w:eastAsia="Times New Roman"/>
          <w:sz w:val="28"/>
          <w:szCs w:val="28"/>
          <w:lang w:val="it-IT"/>
        </w:rPr>
        <w:t>02</w:t>
      </w:r>
      <w:r w:rsidR="00826090" w:rsidRPr="002D497E">
        <w:rPr>
          <w:rFonts w:eastAsia="Times New Roman"/>
          <w:sz w:val="28"/>
          <w:szCs w:val="28"/>
          <w:lang w:val="it-IT"/>
        </w:rPr>
        <w:t xml:space="preserve"> </w:t>
      </w:r>
      <w:r w:rsidRPr="002D497E">
        <w:rPr>
          <w:rFonts w:eastAsia="Times New Roman"/>
          <w:sz w:val="28"/>
          <w:szCs w:val="28"/>
          <w:lang w:val="it-IT"/>
        </w:rPr>
        <w:t>năm 20</w:t>
      </w:r>
      <w:r w:rsidR="002C3C97">
        <w:rPr>
          <w:rFonts w:eastAsia="Times New Roman"/>
          <w:sz w:val="28"/>
          <w:szCs w:val="28"/>
          <w:lang w:val="it-IT"/>
        </w:rPr>
        <w:t>20</w:t>
      </w:r>
      <w:r w:rsidRPr="002D497E">
        <w:rPr>
          <w:rFonts w:eastAsia="Times New Roman"/>
          <w:sz w:val="28"/>
          <w:szCs w:val="28"/>
          <w:lang w:val="it-IT"/>
        </w:rPr>
        <w:t>.</w:t>
      </w:r>
      <w:r w:rsidR="008715AB" w:rsidRPr="002D497E">
        <w:rPr>
          <w:sz w:val="28"/>
          <w:szCs w:val="28"/>
          <w:lang w:val="it-IT"/>
        </w:rPr>
        <w:t>/.</w:t>
      </w:r>
    </w:p>
    <w:p w:rsidR="00067B2F" w:rsidRPr="00067B2F" w:rsidRDefault="00067B2F" w:rsidP="00067B2F">
      <w:pPr>
        <w:spacing w:after="0" w:line="240" w:lineRule="auto"/>
        <w:ind w:firstLine="720"/>
        <w:jc w:val="both"/>
        <w:rPr>
          <w:rFonts w:eastAsia="Times New Roman"/>
          <w:sz w:val="12"/>
          <w:szCs w:val="28"/>
          <w:lang w:val="it-IT"/>
        </w:rPr>
      </w:pPr>
    </w:p>
    <w:tbl>
      <w:tblPr>
        <w:tblW w:w="0" w:type="auto"/>
        <w:tblInd w:w="108" w:type="dxa"/>
        <w:tblLook w:val="01E0" w:firstRow="1" w:lastRow="1" w:firstColumn="1" w:lastColumn="1" w:noHBand="0" w:noVBand="0"/>
      </w:tblPr>
      <w:tblGrid>
        <w:gridCol w:w="4536"/>
        <w:gridCol w:w="4536"/>
      </w:tblGrid>
      <w:tr w:rsidR="00BC0B40" w:rsidRPr="00177BA4" w:rsidTr="00F91D56">
        <w:tc>
          <w:tcPr>
            <w:tcW w:w="4536" w:type="dxa"/>
          </w:tcPr>
          <w:p w:rsidR="00067B2F" w:rsidRDefault="00067B2F" w:rsidP="002D497E">
            <w:pPr>
              <w:pStyle w:val="ListParagraph"/>
              <w:ind w:left="-108"/>
              <w:contextualSpacing w:val="0"/>
              <w:jc w:val="both"/>
              <w:rPr>
                <w:b/>
                <w:i/>
                <w:sz w:val="24"/>
                <w:szCs w:val="24"/>
                <w:lang w:val="it-IT"/>
              </w:rPr>
            </w:pPr>
          </w:p>
          <w:p w:rsidR="00BC0B40" w:rsidRPr="008715AB" w:rsidRDefault="00BC0B40" w:rsidP="002D497E">
            <w:pPr>
              <w:pStyle w:val="ListParagraph"/>
              <w:ind w:left="-108"/>
              <w:contextualSpacing w:val="0"/>
              <w:jc w:val="both"/>
              <w:rPr>
                <w:b/>
                <w:i/>
                <w:sz w:val="24"/>
                <w:szCs w:val="24"/>
                <w:lang w:val="it-IT"/>
              </w:rPr>
            </w:pPr>
            <w:r w:rsidRPr="008715AB">
              <w:rPr>
                <w:b/>
                <w:i/>
                <w:sz w:val="24"/>
                <w:szCs w:val="24"/>
                <w:lang w:val="it-IT"/>
              </w:rPr>
              <w:t xml:space="preserve">Nơi nhận: </w:t>
            </w:r>
          </w:p>
          <w:p w:rsidR="0082546D" w:rsidRDefault="008715AB" w:rsidP="002D497E">
            <w:pPr>
              <w:spacing w:after="0" w:line="240" w:lineRule="auto"/>
              <w:ind w:left="-108"/>
              <w:rPr>
                <w:rFonts w:eastAsia="Times New Roman"/>
                <w:sz w:val="22"/>
                <w:szCs w:val="22"/>
                <w:lang w:val="it-IT"/>
              </w:rPr>
            </w:pPr>
            <w:r w:rsidRPr="002D497E">
              <w:rPr>
                <w:rFonts w:eastAsia="Times New Roman"/>
                <w:sz w:val="22"/>
                <w:szCs w:val="22"/>
                <w:lang w:val="it-IT"/>
              </w:rPr>
              <w:t xml:space="preserve">- Như </w:t>
            </w:r>
            <w:r w:rsidR="002D497E" w:rsidRPr="002D497E">
              <w:rPr>
                <w:rFonts w:eastAsia="Times New Roman"/>
                <w:sz w:val="22"/>
                <w:szCs w:val="22"/>
                <w:lang w:val="it-IT"/>
              </w:rPr>
              <w:t xml:space="preserve">Điều </w:t>
            </w:r>
            <w:r w:rsidRPr="002D497E">
              <w:rPr>
                <w:rFonts w:eastAsia="Times New Roman"/>
                <w:sz w:val="22"/>
                <w:szCs w:val="22"/>
                <w:lang w:val="it-IT"/>
              </w:rPr>
              <w:t>3;</w:t>
            </w:r>
            <w:r w:rsidRPr="002D497E">
              <w:rPr>
                <w:rFonts w:eastAsia="Times New Roman"/>
                <w:sz w:val="22"/>
                <w:szCs w:val="22"/>
                <w:lang w:val="it-IT"/>
              </w:rPr>
              <w:br/>
              <w:t>- Bộ Nông nghiệp và PTNT;</w:t>
            </w:r>
            <w:r w:rsidRPr="002D497E">
              <w:rPr>
                <w:rFonts w:eastAsia="Times New Roman"/>
                <w:sz w:val="22"/>
                <w:szCs w:val="22"/>
                <w:lang w:val="it-IT"/>
              </w:rPr>
              <w:br/>
              <w:t>- Cục Kiểm tra văn bản - Bộ Tư pháp;</w:t>
            </w:r>
            <w:r w:rsidRPr="002D497E">
              <w:rPr>
                <w:rFonts w:eastAsia="Times New Roman"/>
                <w:sz w:val="22"/>
                <w:szCs w:val="22"/>
                <w:lang w:val="it-IT"/>
              </w:rPr>
              <w:br/>
              <w:t>- TT Tỉnh uỷ, TT HĐND tỉnh;</w:t>
            </w:r>
            <w:r w:rsidRPr="002D497E">
              <w:rPr>
                <w:rFonts w:eastAsia="Times New Roman"/>
                <w:sz w:val="22"/>
                <w:szCs w:val="22"/>
                <w:lang w:val="it-IT"/>
              </w:rPr>
              <w:br/>
              <w:t>- Đoàn Đại biểu QH tỉnh;</w:t>
            </w:r>
            <w:r w:rsidRPr="002D497E">
              <w:rPr>
                <w:rFonts w:eastAsia="Times New Roman"/>
                <w:sz w:val="22"/>
                <w:szCs w:val="22"/>
                <w:lang w:val="it-IT"/>
              </w:rPr>
              <w:br/>
              <w:t xml:space="preserve">- </w:t>
            </w:r>
            <w:r w:rsidR="00354356" w:rsidRPr="002D497E">
              <w:rPr>
                <w:rFonts w:eastAsia="Times New Roman"/>
                <w:sz w:val="22"/>
                <w:szCs w:val="22"/>
                <w:lang w:val="it-IT"/>
              </w:rPr>
              <w:t>UBND tỉnh</w:t>
            </w:r>
            <w:r w:rsidR="00354356">
              <w:rPr>
                <w:rFonts w:eastAsia="Times New Roman"/>
                <w:sz w:val="22"/>
                <w:szCs w:val="22"/>
                <w:lang w:val="it-IT"/>
              </w:rPr>
              <w:t>:</w:t>
            </w:r>
            <w:r w:rsidR="00354356" w:rsidRPr="002D497E">
              <w:rPr>
                <w:rFonts w:eastAsia="Times New Roman"/>
                <w:sz w:val="22"/>
                <w:szCs w:val="22"/>
                <w:lang w:val="it-IT"/>
              </w:rPr>
              <w:t xml:space="preserve"> </w:t>
            </w:r>
            <w:r w:rsidRPr="002D497E">
              <w:rPr>
                <w:rFonts w:eastAsia="Times New Roman"/>
                <w:sz w:val="22"/>
                <w:szCs w:val="22"/>
                <w:lang w:val="it-IT"/>
              </w:rPr>
              <w:t>Chủ tịch, các PCT;</w:t>
            </w:r>
            <w:r w:rsidRPr="002D497E">
              <w:rPr>
                <w:rFonts w:eastAsia="Times New Roman"/>
                <w:sz w:val="22"/>
                <w:szCs w:val="22"/>
                <w:lang w:val="it-IT"/>
              </w:rPr>
              <w:br/>
              <w:t>- Ủy ban MTTQVN tỉnh;</w:t>
            </w:r>
            <w:r w:rsidRPr="002D497E">
              <w:rPr>
                <w:rFonts w:eastAsia="Times New Roman"/>
                <w:sz w:val="22"/>
                <w:szCs w:val="22"/>
                <w:lang w:val="it-IT"/>
              </w:rPr>
              <w:br/>
              <w:t>- Sở Tư pháp;</w:t>
            </w:r>
          </w:p>
          <w:p w:rsidR="00354356" w:rsidRPr="002D497E" w:rsidRDefault="00354356" w:rsidP="002D497E">
            <w:pPr>
              <w:spacing w:after="0" w:line="240" w:lineRule="auto"/>
              <w:ind w:left="-108"/>
              <w:rPr>
                <w:rFonts w:eastAsia="Times New Roman"/>
                <w:sz w:val="22"/>
                <w:szCs w:val="22"/>
                <w:lang w:val="it-IT"/>
              </w:rPr>
            </w:pPr>
            <w:r>
              <w:rPr>
                <w:rFonts w:eastAsia="Times New Roman"/>
                <w:sz w:val="22"/>
                <w:szCs w:val="22"/>
                <w:lang w:val="it-IT"/>
              </w:rPr>
              <w:t>- VP: CVP, các PCVP;</w:t>
            </w:r>
          </w:p>
          <w:p w:rsidR="0082546D" w:rsidRPr="002D497E" w:rsidRDefault="0082546D" w:rsidP="002D497E">
            <w:pPr>
              <w:spacing w:after="0" w:line="240" w:lineRule="auto"/>
              <w:ind w:left="-108"/>
              <w:rPr>
                <w:sz w:val="22"/>
                <w:szCs w:val="22"/>
                <w:lang w:val="it-IT"/>
              </w:rPr>
            </w:pPr>
            <w:r w:rsidRPr="002D497E">
              <w:rPr>
                <w:color w:val="000000"/>
                <w:sz w:val="22"/>
                <w:lang w:val="it-IT"/>
              </w:rPr>
              <w:t>- Cổng TT Điện tử tỉnh, Công báo tỉnh;</w:t>
            </w:r>
          </w:p>
          <w:p w:rsidR="0082546D" w:rsidRPr="00067B2F" w:rsidRDefault="008715AB" w:rsidP="002D497E">
            <w:pPr>
              <w:spacing w:after="0" w:line="240" w:lineRule="auto"/>
              <w:ind w:left="-108"/>
              <w:rPr>
                <w:rFonts w:eastAsia="Times New Roman"/>
                <w:sz w:val="22"/>
                <w:szCs w:val="22"/>
                <w:lang w:val="it-IT"/>
              </w:rPr>
            </w:pPr>
            <w:r w:rsidRPr="00067B2F">
              <w:rPr>
                <w:rFonts w:eastAsia="Times New Roman"/>
                <w:sz w:val="22"/>
                <w:szCs w:val="22"/>
                <w:lang w:val="it-IT"/>
              </w:rPr>
              <w:t>- Lưu: VT</w:t>
            </w:r>
            <w:r w:rsidR="00067B2F" w:rsidRPr="00067B2F">
              <w:rPr>
                <w:rFonts w:eastAsia="Times New Roman"/>
                <w:sz w:val="22"/>
                <w:szCs w:val="22"/>
                <w:lang w:val="it-IT"/>
              </w:rPr>
              <w:t>, KTTC (Lực, Tâm)</w:t>
            </w:r>
            <w:r w:rsidRPr="00067B2F">
              <w:rPr>
                <w:rFonts w:eastAsia="Times New Roman"/>
                <w:sz w:val="22"/>
                <w:szCs w:val="22"/>
                <w:lang w:val="it-IT"/>
              </w:rPr>
              <w:t>.</w:t>
            </w:r>
          </w:p>
        </w:tc>
        <w:tc>
          <w:tcPr>
            <w:tcW w:w="4536" w:type="dxa"/>
          </w:tcPr>
          <w:p w:rsidR="00BC0B40" w:rsidRPr="002D497E" w:rsidRDefault="00BC0B40" w:rsidP="005527EF">
            <w:pPr>
              <w:spacing w:after="0" w:line="240" w:lineRule="auto"/>
              <w:jc w:val="center"/>
              <w:rPr>
                <w:b/>
                <w:sz w:val="26"/>
                <w:szCs w:val="26"/>
                <w:lang w:val="nl-NL"/>
              </w:rPr>
            </w:pPr>
            <w:r w:rsidRPr="002D497E">
              <w:rPr>
                <w:b/>
                <w:sz w:val="26"/>
                <w:szCs w:val="26"/>
                <w:lang w:val="nl-NL"/>
              </w:rPr>
              <w:t>TM. ỦY BAN NHÂN DÂN</w:t>
            </w:r>
          </w:p>
          <w:p w:rsidR="00BC0B40" w:rsidRPr="002D497E" w:rsidRDefault="002D497E" w:rsidP="002D497E">
            <w:pPr>
              <w:spacing w:after="0" w:line="240" w:lineRule="auto"/>
              <w:jc w:val="center"/>
              <w:rPr>
                <w:b/>
                <w:sz w:val="26"/>
                <w:szCs w:val="26"/>
                <w:lang w:val="nl-NL"/>
              </w:rPr>
            </w:pPr>
            <w:r w:rsidRPr="002D497E">
              <w:rPr>
                <w:b/>
                <w:sz w:val="26"/>
                <w:szCs w:val="26"/>
                <w:lang w:val="nl-NL"/>
              </w:rPr>
              <w:t xml:space="preserve">KT. </w:t>
            </w:r>
            <w:r w:rsidR="00BC0B40" w:rsidRPr="002D497E">
              <w:rPr>
                <w:b/>
                <w:sz w:val="26"/>
                <w:szCs w:val="26"/>
                <w:lang w:val="nl-NL"/>
              </w:rPr>
              <w:t>CHỦ TỊCH</w:t>
            </w:r>
          </w:p>
          <w:p w:rsidR="002D497E" w:rsidRPr="00177BA4" w:rsidRDefault="002D497E" w:rsidP="002D497E">
            <w:pPr>
              <w:spacing w:after="0" w:line="240" w:lineRule="auto"/>
              <w:jc w:val="center"/>
              <w:rPr>
                <w:sz w:val="28"/>
                <w:szCs w:val="28"/>
                <w:lang w:val="nl-NL"/>
              </w:rPr>
            </w:pPr>
            <w:r w:rsidRPr="002D497E">
              <w:rPr>
                <w:b/>
                <w:sz w:val="26"/>
                <w:szCs w:val="26"/>
                <w:lang w:val="nl-NL"/>
              </w:rPr>
              <w:t>PHÓ CHỦ TỊCH</w:t>
            </w:r>
          </w:p>
        </w:tc>
      </w:tr>
    </w:tbl>
    <w:p w:rsidR="009227C7" w:rsidRPr="00177BA4" w:rsidRDefault="009227C7" w:rsidP="00BC0B40">
      <w:pPr>
        <w:spacing w:before="120" w:after="120" w:line="240" w:lineRule="auto"/>
        <w:ind w:firstLine="709"/>
        <w:jc w:val="both"/>
        <w:rPr>
          <w:lang w:val="nl-NL"/>
        </w:rPr>
      </w:pPr>
    </w:p>
    <w:sectPr w:rsidR="009227C7" w:rsidRPr="00177BA4" w:rsidSect="002C3C97">
      <w:headerReference w:type="default" r:id="rId9"/>
      <w:pgSz w:w="11906" w:h="16838" w:code="9"/>
      <w:pgMar w:top="1418" w:right="1134" w:bottom="1134" w:left="1701" w:header="850" w:footer="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DC" w:rsidRDefault="00AC75DC" w:rsidP="009B144E">
      <w:pPr>
        <w:spacing w:after="0" w:line="240" w:lineRule="auto"/>
      </w:pPr>
      <w:r>
        <w:separator/>
      </w:r>
    </w:p>
  </w:endnote>
  <w:endnote w:type="continuationSeparator" w:id="0">
    <w:p w:rsidR="00AC75DC" w:rsidRDefault="00AC75DC" w:rsidP="009B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DC" w:rsidRDefault="00AC75DC" w:rsidP="009B144E">
      <w:pPr>
        <w:spacing w:after="0" w:line="240" w:lineRule="auto"/>
      </w:pPr>
      <w:r>
        <w:separator/>
      </w:r>
    </w:p>
  </w:footnote>
  <w:footnote w:type="continuationSeparator" w:id="0">
    <w:p w:rsidR="00AC75DC" w:rsidRDefault="00AC75DC" w:rsidP="009B1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232279"/>
      <w:docPartObj>
        <w:docPartGallery w:val="Page Numbers (Top of Page)"/>
        <w:docPartUnique/>
      </w:docPartObj>
    </w:sdtPr>
    <w:sdtEndPr>
      <w:rPr>
        <w:noProof/>
        <w:sz w:val="26"/>
        <w:szCs w:val="26"/>
      </w:rPr>
    </w:sdtEndPr>
    <w:sdtContent>
      <w:p w:rsidR="002C3C97" w:rsidRPr="00932957" w:rsidRDefault="002C3C97">
        <w:pPr>
          <w:pStyle w:val="Header"/>
          <w:jc w:val="center"/>
          <w:rPr>
            <w:sz w:val="26"/>
            <w:szCs w:val="26"/>
          </w:rPr>
        </w:pPr>
        <w:r w:rsidRPr="00932957">
          <w:rPr>
            <w:sz w:val="26"/>
            <w:szCs w:val="26"/>
          </w:rPr>
          <w:fldChar w:fldCharType="begin"/>
        </w:r>
        <w:r w:rsidRPr="00932957">
          <w:rPr>
            <w:sz w:val="26"/>
            <w:szCs w:val="26"/>
          </w:rPr>
          <w:instrText xml:space="preserve"> PAGE   \* MERGEFORMAT </w:instrText>
        </w:r>
        <w:r w:rsidRPr="00932957">
          <w:rPr>
            <w:sz w:val="26"/>
            <w:szCs w:val="26"/>
          </w:rPr>
          <w:fldChar w:fldCharType="separate"/>
        </w:r>
        <w:r w:rsidR="006B67B9">
          <w:rPr>
            <w:noProof/>
            <w:sz w:val="26"/>
            <w:szCs w:val="26"/>
          </w:rPr>
          <w:t>2</w:t>
        </w:r>
        <w:r w:rsidRPr="00932957">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5177"/>
    <w:multiLevelType w:val="hybridMultilevel"/>
    <w:tmpl w:val="C7EC2756"/>
    <w:lvl w:ilvl="0" w:tplc="3A762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843B23"/>
    <w:multiLevelType w:val="hybridMultilevel"/>
    <w:tmpl w:val="F1169EA8"/>
    <w:lvl w:ilvl="0" w:tplc="C330A4B2">
      <w:start w:val="2"/>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68"/>
    <w:rsid w:val="00005CBA"/>
    <w:rsid w:val="00021CB9"/>
    <w:rsid w:val="000301B8"/>
    <w:rsid w:val="00041AB5"/>
    <w:rsid w:val="000515ED"/>
    <w:rsid w:val="000628B6"/>
    <w:rsid w:val="00067B2F"/>
    <w:rsid w:val="00075439"/>
    <w:rsid w:val="000A35A6"/>
    <w:rsid w:val="000C6A47"/>
    <w:rsid w:val="000E054E"/>
    <w:rsid w:val="00116531"/>
    <w:rsid w:val="00172422"/>
    <w:rsid w:val="0017275C"/>
    <w:rsid w:val="001774DA"/>
    <w:rsid w:val="00177BA4"/>
    <w:rsid w:val="00182CD9"/>
    <w:rsid w:val="00191254"/>
    <w:rsid w:val="001B3B41"/>
    <w:rsid w:val="001B635F"/>
    <w:rsid w:val="001C2E42"/>
    <w:rsid w:val="001C31ED"/>
    <w:rsid w:val="001D71A8"/>
    <w:rsid w:val="001E7EB3"/>
    <w:rsid w:val="00274A85"/>
    <w:rsid w:val="00286CC8"/>
    <w:rsid w:val="002C3C97"/>
    <w:rsid w:val="002D497E"/>
    <w:rsid w:val="002E2A40"/>
    <w:rsid w:val="002F5CC0"/>
    <w:rsid w:val="00341FD0"/>
    <w:rsid w:val="00353B9C"/>
    <w:rsid w:val="00354356"/>
    <w:rsid w:val="00355B46"/>
    <w:rsid w:val="00361929"/>
    <w:rsid w:val="00371550"/>
    <w:rsid w:val="003805CD"/>
    <w:rsid w:val="00393233"/>
    <w:rsid w:val="003E3BE9"/>
    <w:rsid w:val="003E63EF"/>
    <w:rsid w:val="003F2D5C"/>
    <w:rsid w:val="00417A3C"/>
    <w:rsid w:val="00422D60"/>
    <w:rsid w:val="00435DAA"/>
    <w:rsid w:val="00442E9F"/>
    <w:rsid w:val="004642E5"/>
    <w:rsid w:val="004B6179"/>
    <w:rsid w:val="004B78A8"/>
    <w:rsid w:val="004E7F8C"/>
    <w:rsid w:val="004F5103"/>
    <w:rsid w:val="00505863"/>
    <w:rsid w:val="00506890"/>
    <w:rsid w:val="005215EB"/>
    <w:rsid w:val="005275C2"/>
    <w:rsid w:val="00533129"/>
    <w:rsid w:val="005349B4"/>
    <w:rsid w:val="005354C7"/>
    <w:rsid w:val="00537868"/>
    <w:rsid w:val="005527EF"/>
    <w:rsid w:val="005700D2"/>
    <w:rsid w:val="005836F0"/>
    <w:rsid w:val="00596925"/>
    <w:rsid w:val="005A19E9"/>
    <w:rsid w:val="005B1F6E"/>
    <w:rsid w:val="005B59D1"/>
    <w:rsid w:val="005F1414"/>
    <w:rsid w:val="00611DB7"/>
    <w:rsid w:val="00645284"/>
    <w:rsid w:val="006935D4"/>
    <w:rsid w:val="006B67B9"/>
    <w:rsid w:val="006E6EED"/>
    <w:rsid w:val="006F2353"/>
    <w:rsid w:val="007117A7"/>
    <w:rsid w:val="007129B5"/>
    <w:rsid w:val="00717878"/>
    <w:rsid w:val="00734977"/>
    <w:rsid w:val="0077043E"/>
    <w:rsid w:val="00775EED"/>
    <w:rsid w:val="007A44F8"/>
    <w:rsid w:val="007A6621"/>
    <w:rsid w:val="007B014B"/>
    <w:rsid w:val="007B37A5"/>
    <w:rsid w:val="007C7A47"/>
    <w:rsid w:val="007F6A44"/>
    <w:rsid w:val="008009A3"/>
    <w:rsid w:val="008063D5"/>
    <w:rsid w:val="00806855"/>
    <w:rsid w:val="00823E07"/>
    <w:rsid w:val="0082546D"/>
    <w:rsid w:val="00826090"/>
    <w:rsid w:val="008715AB"/>
    <w:rsid w:val="008736FE"/>
    <w:rsid w:val="00874572"/>
    <w:rsid w:val="008757FE"/>
    <w:rsid w:val="00876596"/>
    <w:rsid w:val="00877260"/>
    <w:rsid w:val="00886ACE"/>
    <w:rsid w:val="008937BB"/>
    <w:rsid w:val="008A1321"/>
    <w:rsid w:val="008F58A6"/>
    <w:rsid w:val="0090444C"/>
    <w:rsid w:val="00906DC5"/>
    <w:rsid w:val="0091238E"/>
    <w:rsid w:val="009227C7"/>
    <w:rsid w:val="00924708"/>
    <w:rsid w:val="00932957"/>
    <w:rsid w:val="00934247"/>
    <w:rsid w:val="009345E5"/>
    <w:rsid w:val="009546D1"/>
    <w:rsid w:val="009809D7"/>
    <w:rsid w:val="00986BC9"/>
    <w:rsid w:val="009B144E"/>
    <w:rsid w:val="009D0BB8"/>
    <w:rsid w:val="009D2ECA"/>
    <w:rsid w:val="009E4223"/>
    <w:rsid w:val="00A01DEE"/>
    <w:rsid w:val="00A102F9"/>
    <w:rsid w:val="00A14AED"/>
    <w:rsid w:val="00A2766E"/>
    <w:rsid w:val="00AA6267"/>
    <w:rsid w:val="00AC75DC"/>
    <w:rsid w:val="00B57B83"/>
    <w:rsid w:val="00B61867"/>
    <w:rsid w:val="00B97211"/>
    <w:rsid w:val="00BB7095"/>
    <w:rsid w:val="00BB7CC3"/>
    <w:rsid w:val="00BC0B40"/>
    <w:rsid w:val="00BF3DEA"/>
    <w:rsid w:val="00C035D7"/>
    <w:rsid w:val="00C1733E"/>
    <w:rsid w:val="00C60E17"/>
    <w:rsid w:val="00C61C6C"/>
    <w:rsid w:val="00C84053"/>
    <w:rsid w:val="00C86409"/>
    <w:rsid w:val="00C8672A"/>
    <w:rsid w:val="00CA1672"/>
    <w:rsid w:val="00CA188F"/>
    <w:rsid w:val="00CD7DBE"/>
    <w:rsid w:val="00CD7DEC"/>
    <w:rsid w:val="00CE2727"/>
    <w:rsid w:val="00D16A1C"/>
    <w:rsid w:val="00D20E93"/>
    <w:rsid w:val="00D252DE"/>
    <w:rsid w:val="00D3047C"/>
    <w:rsid w:val="00D30B27"/>
    <w:rsid w:val="00D566EB"/>
    <w:rsid w:val="00D6073F"/>
    <w:rsid w:val="00D636C4"/>
    <w:rsid w:val="00DA161B"/>
    <w:rsid w:val="00DB5FC3"/>
    <w:rsid w:val="00DD279F"/>
    <w:rsid w:val="00DF0193"/>
    <w:rsid w:val="00E047B9"/>
    <w:rsid w:val="00E216C6"/>
    <w:rsid w:val="00E223F8"/>
    <w:rsid w:val="00E2525A"/>
    <w:rsid w:val="00E441F0"/>
    <w:rsid w:val="00E53C45"/>
    <w:rsid w:val="00E55112"/>
    <w:rsid w:val="00E71A30"/>
    <w:rsid w:val="00E76457"/>
    <w:rsid w:val="00E9212F"/>
    <w:rsid w:val="00EA2986"/>
    <w:rsid w:val="00ED2553"/>
    <w:rsid w:val="00F101FC"/>
    <w:rsid w:val="00F24469"/>
    <w:rsid w:val="00F5328E"/>
    <w:rsid w:val="00F91D56"/>
    <w:rsid w:val="00FA55E1"/>
    <w:rsid w:val="00FB6202"/>
    <w:rsid w:val="00FE51D8"/>
    <w:rsid w:val="00FF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5DAA"/>
    <w:rPr>
      <w:color w:val="0000FF"/>
      <w:u w:val="single"/>
    </w:rPr>
  </w:style>
  <w:style w:type="paragraph" w:styleId="BalloonText">
    <w:name w:val="Balloon Text"/>
    <w:basedOn w:val="Normal"/>
    <w:link w:val="BalloonTextChar"/>
    <w:uiPriority w:val="99"/>
    <w:semiHidden/>
    <w:unhideWhenUsed/>
    <w:rsid w:val="00B57B8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57B83"/>
    <w:rPr>
      <w:rFonts w:ascii="Tahoma" w:hAnsi="Tahoma" w:cs="Tahoma"/>
      <w:sz w:val="16"/>
      <w:szCs w:val="16"/>
    </w:rPr>
  </w:style>
  <w:style w:type="paragraph" w:styleId="NormalWeb">
    <w:name w:val="Normal (Web)"/>
    <w:aliases w:val="Normal (Web) Char"/>
    <w:basedOn w:val="Normal"/>
    <w:link w:val="NormalWebChar1"/>
    <w:uiPriority w:val="99"/>
    <w:unhideWhenUsed/>
    <w:rsid w:val="00417A3C"/>
    <w:pPr>
      <w:spacing w:before="100" w:beforeAutospacing="1" w:after="100" w:afterAutospacing="1" w:line="240" w:lineRule="auto"/>
    </w:pPr>
    <w:rPr>
      <w:rFonts w:eastAsia="Times New Roman"/>
      <w:sz w:val="24"/>
      <w:szCs w:val="24"/>
    </w:rPr>
  </w:style>
  <w:style w:type="character" w:customStyle="1" w:styleId="NormalWebChar1">
    <w:name w:val="Normal (Web) Char1"/>
    <w:aliases w:val="Normal (Web) Char Char"/>
    <w:link w:val="NormalWeb"/>
    <w:rsid w:val="00417A3C"/>
    <w:rPr>
      <w:rFonts w:eastAsia="Times New Roman"/>
      <w:sz w:val="24"/>
      <w:szCs w:val="24"/>
    </w:rPr>
  </w:style>
  <w:style w:type="paragraph" w:styleId="ListParagraph">
    <w:name w:val="List Paragraph"/>
    <w:basedOn w:val="Normal"/>
    <w:uiPriority w:val="34"/>
    <w:qFormat/>
    <w:rsid w:val="00BC0B40"/>
    <w:pPr>
      <w:spacing w:after="0" w:line="240" w:lineRule="auto"/>
      <w:ind w:left="720"/>
      <w:contextualSpacing/>
    </w:pPr>
    <w:rPr>
      <w:rFonts w:eastAsia="Times New Roman"/>
      <w:sz w:val="28"/>
      <w:szCs w:val="28"/>
    </w:rPr>
  </w:style>
  <w:style w:type="paragraph" w:styleId="Header">
    <w:name w:val="header"/>
    <w:basedOn w:val="Normal"/>
    <w:link w:val="HeaderChar"/>
    <w:uiPriority w:val="99"/>
    <w:unhideWhenUsed/>
    <w:rsid w:val="009B144E"/>
    <w:pPr>
      <w:tabs>
        <w:tab w:val="center" w:pos="4680"/>
        <w:tab w:val="right" w:pos="9360"/>
      </w:tabs>
    </w:pPr>
  </w:style>
  <w:style w:type="character" w:customStyle="1" w:styleId="HeaderChar">
    <w:name w:val="Header Char"/>
    <w:basedOn w:val="DefaultParagraphFont"/>
    <w:link w:val="Header"/>
    <w:uiPriority w:val="99"/>
    <w:rsid w:val="009B144E"/>
  </w:style>
  <w:style w:type="paragraph" w:styleId="Footer">
    <w:name w:val="footer"/>
    <w:basedOn w:val="Normal"/>
    <w:link w:val="FooterChar"/>
    <w:uiPriority w:val="99"/>
    <w:unhideWhenUsed/>
    <w:rsid w:val="009B144E"/>
    <w:pPr>
      <w:tabs>
        <w:tab w:val="center" w:pos="4680"/>
        <w:tab w:val="right" w:pos="9360"/>
      </w:tabs>
    </w:pPr>
  </w:style>
  <w:style w:type="character" w:customStyle="1" w:styleId="FooterChar">
    <w:name w:val="Footer Char"/>
    <w:basedOn w:val="DefaultParagraphFont"/>
    <w:link w:val="Footer"/>
    <w:uiPriority w:val="99"/>
    <w:rsid w:val="009B1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5DAA"/>
    <w:rPr>
      <w:color w:val="0000FF"/>
      <w:u w:val="single"/>
    </w:rPr>
  </w:style>
  <w:style w:type="paragraph" w:styleId="BalloonText">
    <w:name w:val="Balloon Text"/>
    <w:basedOn w:val="Normal"/>
    <w:link w:val="BalloonTextChar"/>
    <w:uiPriority w:val="99"/>
    <w:semiHidden/>
    <w:unhideWhenUsed/>
    <w:rsid w:val="00B57B8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57B83"/>
    <w:rPr>
      <w:rFonts w:ascii="Tahoma" w:hAnsi="Tahoma" w:cs="Tahoma"/>
      <w:sz w:val="16"/>
      <w:szCs w:val="16"/>
    </w:rPr>
  </w:style>
  <w:style w:type="paragraph" w:styleId="NormalWeb">
    <w:name w:val="Normal (Web)"/>
    <w:aliases w:val="Normal (Web) Char"/>
    <w:basedOn w:val="Normal"/>
    <w:link w:val="NormalWebChar1"/>
    <w:uiPriority w:val="99"/>
    <w:unhideWhenUsed/>
    <w:rsid w:val="00417A3C"/>
    <w:pPr>
      <w:spacing w:before="100" w:beforeAutospacing="1" w:after="100" w:afterAutospacing="1" w:line="240" w:lineRule="auto"/>
    </w:pPr>
    <w:rPr>
      <w:rFonts w:eastAsia="Times New Roman"/>
      <w:sz w:val="24"/>
      <w:szCs w:val="24"/>
    </w:rPr>
  </w:style>
  <w:style w:type="character" w:customStyle="1" w:styleId="NormalWebChar1">
    <w:name w:val="Normal (Web) Char1"/>
    <w:aliases w:val="Normal (Web) Char Char"/>
    <w:link w:val="NormalWeb"/>
    <w:rsid w:val="00417A3C"/>
    <w:rPr>
      <w:rFonts w:eastAsia="Times New Roman"/>
      <w:sz w:val="24"/>
      <w:szCs w:val="24"/>
    </w:rPr>
  </w:style>
  <w:style w:type="paragraph" w:styleId="ListParagraph">
    <w:name w:val="List Paragraph"/>
    <w:basedOn w:val="Normal"/>
    <w:uiPriority w:val="34"/>
    <w:qFormat/>
    <w:rsid w:val="00BC0B40"/>
    <w:pPr>
      <w:spacing w:after="0" w:line="240" w:lineRule="auto"/>
      <w:ind w:left="720"/>
      <w:contextualSpacing/>
    </w:pPr>
    <w:rPr>
      <w:rFonts w:eastAsia="Times New Roman"/>
      <w:sz w:val="28"/>
      <w:szCs w:val="28"/>
    </w:rPr>
  </w:style>
  <w:style w:type="paragraph" w:styleId="Header">
    <w:name w:val="header"/>
    <w:basedOn w:val="Normal"/>
    <w:link w:val="HeaderChar"/>
    <w:uiPriority w:val="99"/>
    <w:unhideWhenUsed/>
    <w:rsid w:val="009B144E"/>
    <w:pPr>
      <w:tabs>
        <w:tab w:val="center" w:pos="4680"/>
        <w:tab w:val="right" w:pos="9360"/>
      </w:tabs>
    </w:pPr>
  </w:style>
  <w:style w:type="character" w:customStyle="1" w:styleId="HeaderChar">
    <w:name w:val="Header Char"/>
    <w:basedOn w:val="DefaultParagraphFont"/>
    <w:link w:val="Header"/>
    <w:uiPriority w:val="99"/>
    <w:rsid w:val="009B144E"/>
  </w:style>
  <w:style w:type="paragraph" w:styleId="Footer">
    <w:name w:val="footer"/>
    <w:basedOn w:val="Normal"/>
    <w:link w:val="FooterChar"/>
    <w:uiPriority w:val="99"/>
    <w:unhideWhenUsed/>
    <w:rsid w:val="009B144E"/>
    <w:pPr>
      <w:tabs>
        <w:tab w:val="center" w:pos="4680"/>
        <w:tab w:val="right" w:pos="9360"/>
      </w:tabs>
    </w:pPr>
  </w:style>
  <w:style w:type="character" w:customStyle="1" w:styleId="FooterChar">
    <w:name w:val="Footer Char"/>
    <w:basedOn w:val="DefaultParagraphFont"/>
    <w:link w:val="Footer"/>
    <w:uiPriority w:val="99"/>
    <w:rsid w:val="009B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43A0B-A844-4E29-A607-0FF00DC83858}"/>
</file>

<file path=customXml/itemProps2.xml><?xml version="1.0" encoding="utf-8"?>
<ds:datastoreItem xmlns:ds="http://schemas.openxmlformats.org/officeDocument/2006/customXml" ds:itemID="{38C609FD-B450-4AB6-8376-3A56ACEF077E}"/>
</file>

<file path=customXml/itemProps3.xml><?xml version="1.0" encoding="utf-8"?>
<ds:datastoreItem xmlns:ds="http://schemas.openxmlformats.org/officeDocument/2006/customXml" ds:itemID="{C57D6544-C4CF-4F5F-AC07-1A1FBF684E66}"/>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2020-02-06T02:36:00Z</cp:lastPrinted>
  <dcterms:created xsi:type="dcterms:W3CDTF">2020-02-12T06:50:00Z</dcterms:created>
  <dcterms:modified xsi:type="dcterms:W3CDTF">2020-02-12T06:50:00Z</dcterms:modified>
</cp:coreProperties>
</file>