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CellSpacing w:w="0" w:type="dxa"/>
        <w:shd w:val="clear" w:color="auto" w:fill="FFFFFF"/>
        <w:tblCellMar>
          <w:left w:w="0" w:type="dxa"/>
          <w:right w:w="0" w:type="dxa"/>
        </w:tblCellMar>
        <w:tblLook w:val="04A0" w:firstRow="1" w:lastRow="0" w:firstColumn="1" w:lastColumn="0" w:noHBand="0" w:noVBand="1"/>
      </w:tblPr>
      <w:tblGrid>
        <w:gridCol w:w="3284"/>
        <w:gridCol w:w="6166"/>
      </w:tblGrid>
      <w:tr w:rsidR="00CC67D1" w:rsidRPr="00CC67D1" w14:paraId="47E4B736" w14:textId="77777777" w:rsidTr="00C43595">
        <w:trPr>
          <w:trHeight w:val="775"/>
          <w:tblCellSpacing w:w="0" w:type="dxa"/>
        </w:trPr>
        <w:tc>
          <w:tcPr>
            <w:tcW w:w="3284" w:type="dxa"/>
            <w:shd w:val="clear" w:color="auto" w:fill="FFFFFF"/>
            <w:tcMar>
              <w:top w:w="0" w:type="dxa"/>
              <w:left w:w="108" w:type="dxa"/>
              <w:bottom w:w="0" w:type="dxa"/>
              <w:right w:w="108" w:type="dxa"/>
            </w:tcMar>
            <w:hideMark/>
          </w:tcPr>
          <w:bookmarkStart w:id="0" w:name="_GoBack"/>
          <w:bookmarkEnd w:id="0"/>
          <w:p w14:paraId="0303F3F0" w14:textId="42A0284C" w:rsidR="00CC67D1" w:rsidRPr="00C43595" w:rsidRDefault="00B9487F" w:rsidP="00CC67D1">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2336" behindDoc="0" locked="0" layoutInCell="1" allowOverlap="1" wp14:anchorId="1536BC3D" wp14:editId="709C5A51">
                      <wp:simplePos x="0" y="0"/>
                      <wp:positionH relativeFrom="column">
                        <wp:posOffset>653657</wp:posOffset>
                      </wp:positionH>
                      <wp:positionV relativeFrom="paragraph">
                        <wp:posOffset>500872</wp:posOffset>
                      </wp:positionV>
                      <wp:extent cx="58669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6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C3CD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45pt,39.45pt" to="97.6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RotQEAALYDAAAOAAAAZHJzL2Uyb0RvYy54bWysU8GO0zAQvSPxD5bvNOlqqZa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" strokecolor="black [3200]" strokeweight=".5pt">
                      <v:stroke joinstyle="miter"/>
                    </v:line>
                  </w:pict>
                </mc:Fallback>
              </mc:AlternateContent>
            </w:r>
            <w:r w:rsidR="00CC67D1" w:rsidRPr="00C43595">
              <w:rPr>
                <w:rFonts w:ascii="Times New Roman" w:eastAsia="Times New Roman" w:hAnsi="Times New Roman" w:cs="Times New Roman"/>
                <w:b/>
                <w:bCs/>
                <w:color w:val="000000"/>
                <w:sz w:val="26"/>
                <w:szCs w:val="26"/>
              </w:rPr>
              <w:t>ỦY BAN NHÂN</w:t>
            </w:r>
            <w:r w:rsidR="0082092D" w:rsidRPr="00C43595">
              <w:rPr>
                <w:rFonts w:ascii="Times New Roman" w:eastAsia="Times New Roman" w:hAnsi="Times New Roman" w:cs="Times New Roman"/>
                <w:b/>
                <w:bCs/>
                <w:color w:val="000000"/>
                <w:sz w:val="26"/>
                <w:szCs w:val="26"/>
              </w:rPr>
              <w:t xml:space="preserve"> DÂN</w:t>
            </w:r>
            <w:r w:rsidR="0082092D" w:rsidRPr="00C43595">
              <w:rPr>
                <w:rFonts w:ascii="Times New Roman" w:eastAsia="Times New Roman" w:hAnsi="Times New Roman" w:cs="Times New Roman"/>
                <w:b/>
                <w:bCs/>
                <w:color w:val="000000"/>
                <w:sz w:val="26"/>
                <w:szCs w:val="26"/>
              </w:rPr>
              <w:br/>
              <w:t>TỈNH AN GIANG</w:t>
            </w:r>
          </w:p>
        </w:tc>
        <w:tc>
          <w:tcPr>
            <w:tcW w:w="6166" w:type="dxa"/>
            <w:shd w:val="clear" w:color="auto" w:fill="FFFFFF"/>
            <w:tcMar>
              <w:top w:w="0" w:type="dxa"/>
              <w:left w:w="108" w:type="dxa"/>
              <w:bottom w:w="0" w:type="dxa"/>
              <w:right w:w="108" w:type="dxa"/>
            </w:tcMar>
            <w:hideMark/>
          </w:tcPr>
          <w:p w14:paraId="49B1DFD4" w14:textId="77777777" w:rsidR="00CC67D1" w:rsidRPr="00CC67D1" w:rsidRDefault="00CC67D1" w:rsidP="00CC67D1">
            <w:pPr>
              <w:spacing w:before="120" w:after="120" w:line="234" w:lineRule="atLeast"/>
              <w:jc w:val="center"/>
              <w:rPr>
                <w:rFonts w:ascii="Times New Roman" w:eastAsia="Times New Roman" w:hAnsi="Times New Roman" w:cs="Times New Roman"/>
                <w:color w:val="000000"/>
                <w:sz w:val="24"/>
                <w:szCs w:val="24"/>
              </w:rPr>
            </w:pPr>
            <w:r w:rsidRPr="00C43595">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3A13F8B3" wp14:editId="158DC98A">
                      <wp:simplePos x="0" y="0"/>
                      <wp:positionH relativeFrom="column">
                        <wp:posOffset>878411</wp:posOffset>
                      </wp:positionH>
                      <wp:positionV relativeFrom="paragraph">
                        <wp:posOffset>532130</wp:posOffset>
                      </wp:positionV>
                      <wp:extent cx="1962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C954E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15pt,41.9pt" to="223.6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" strokecolor="black [3200]" strokeweight=".5pt">
                      <v:stroke joinstyle="miter"/>
                    </v:line>
                  </w:pict>
                </mc:Fallback>
              </mc:AlternateContent>
            </w:r>
            <w:r w:rsidRPr="00C43595">
              <w:rPr>
                <w:rFonts w:ascii="Times New Roman" w:eastAsia="Times New Roman" w:hAnsi="Times New Roman" w:cs="Times New Roman"/>
                <w:b/>
                <w:bCs/>
                <w:color w:val="000000"/>
                <w:sz w:val="28"/>
                <w:szCs w:val="28"/>
              </w:rPr>
              <w:t>CỘNG HÒA XÃ HỘI CHỦ NGHĨA VIỆT NAM</w:t>
            </w:r>
            <w:r w:rsidRPr="00CC67D1">
              <w:rPr>
                <w:rFonts w:ascii="Times New Roman" w:eastAsia="Times New Roman" w:hAnsi="Times New Roman" w:cs="Times New Roman"/>
                <w:b/>
                <w:bCs/>
                <w:color w:val="000000"/>
                <w:sz w:val="24"/>
                <w:szCs w:val="24"/>
              </w:rPr>
              <w:br/>
            </w:r>
            <w:r w:rsidRPr="00CC67D1">
              <w:rPr>
                <w:rFonts w:ascii="Times New Roman" w:eastAsia="Times New Roman" w:hAnsi="Times New Roman" w:cs="Times New Roman"/>
                <w:b/>
                <w:bCs/>
                <w:color w:val="000000"/>
                <w:sz w:val="26"/>
                <w:szCs w:val="26"/>
              </w:rPr>
              <w:t>Độc lập - Tự do - Hạnh phúc</w:t>
            </w:r>
            <w:r w:rsidR="0082092D">
              <w:rPr>
                <w:rFonts w:ascii="Times New Roman" w:eastAsia="Times New Roman" w:hAnsi="Times New Roman" w:cs="Times New Roman"/>
                <w:b/>
                <w:bCs/>
                <w:color w:val="000000"/>
                <w:sz w:val="24"/>
                <w:szCs w:val="24"/>
              </w:rPr>
              <w:t> </w:t>
            </w:r>
          </w:p>
        </w:tc>
      </w:tr>
      <w:tr w:rsidR="00CC67D1" w:rsidRPr="00CC67D1" w14:paraId="71FEC319" w14:textId="77777777" w:rsidTr="00C43595">
        <w:trPr>
          <w:trHeight w:val="818"/>
          <w:tblCellSpacing w:w="0" w:type="dxa"/>
        </w:trPr>
        <w:tc>
          <w:tcPr>
            <w:tcW w:w="3284" w:type="dxa"/>
            <w:shd w:val="clear" w:color="auto" w:fill="FFFFFF"/>
            <w:tcMar>
              <w:top w:w="0" w:type="dxa"/>
              <w:left w:w="108" w:type="dxa"/>
              <w:bottom w:w="0" w:type="dxa"/>
              <w:right w:w="108" w:type="dxa"/>
            </w:tcMar>
            <w:hideMark/>
          </w:tcPr>
          <w:p w14:paraId="2C557261" w14:textId="65E0744D" w:rsidR="00CC67D1" w:rsidRPr="00CC67D1" w:rsidRDefault="00CC67D1" w:rsidP="00CC67D1">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w:t>
            </w:r>
            <w:r w:rsidR="00FA0918">
              <w:rPr>
                <w:rFonts w:ascii="Times New Roman" w:eastAsia="Times New Roman" w:hAnsi="Times New Roman" w:cs="Times New Roman"/>
                <w:color w:val="000000"/>
                <w:sz w:val="26"/>
                <w:szCs w:val="26"/>
              </w:rPr>
              <w:t>74</w:t>
            </w:r>
            <w:r w:rsidRPr="00CC67D1">
              <w:rPr>
                <w:rFonts w:ascii="Times New Roman" w:eastAsia="Times New Roman" w:hAnsi="Times New Roman" w:cs="Times New Roman"/>
                <w:color w:val="000000"/>
                <w:sz w:val="26"/>
                <w:szCs w:val="26"/>
              </w:rPr>
              <w:t>/201</w:t>
            </w:r>
            <w:r>
              <w:rPr>
                <w:rFonts w:ascii="Times New Roman" w:eastAsia="Times New Roman" w:hAnsi="Times New Roman" w:cs="Times New Roman"/>
                <w:color w:val="000000"/>
                <w:sz w:val="26"/>
                <w:szCs w:val="26"/>
              </w:rPr>
              <w:t>9</w:t>
            </w:r>
            <w:r w:rsidRPr="00CC67D1">
              <w:rPr>
                <w:rFonts w:ascii="Times New Roman" w:eastAsia="Times New Roman" w:hAnsi="Times New Roman" w:cs="Times New Roman"/>
                <w:color w:val="000000"/>
                <w:sz w:val="26"/>
                <w:szCs w:val="26"/>
              </w:rPr>
              <w:t>/QĐ-UBND</w:t>
            </w:r>
          </w:p>
        </w:tc>
        <w:tc>
          <w:tcPr>
            <w:tcW w:w="6166" w:type="dxa"/>
            <w:shd w:val="clear" w:color="auto" w:fill="FFFFFF"/>
            <w:tcMar>
              <w:top w:w="0" w:type="dxa"/>
              <w:left w:w="108" w:type="dxa"/>
              <w:bottom w:w="0" w:type="dxa"/>
              <w:right w:w="108" w:type="dxa"/>
            </w:tcMar>
            <w:hideMark/>
          </w:tcPr>
          <w:p w14:paraId="6511ABF5" w14:textId="03B0E557" w:rsidR="00CC67D1" w:rsidRPr="00CC67D1" w:rsidRDefault="00CC67D1" w:rsidP="00CC67D1">
            <w:pPr>
              <w:spacing w:before="120" w:after="120" w:line="234" w:lineRule="atLeast"/>
              <w:jc w:val="center"/>
              <w:rPr>
                <w:rFonts w:ascii="Times New Roman" w:eastAsia="Times New Roman" w:hAnsi="Times New Roman" w:cs="Times New Roman"/>
                <w:color w:val="000000"/>
                <w:sz w:val="26"/>
                <w:szCs w:val="26"/>
              </w:rPr>
            </w:pPr>
            <w:r w:rsidRPr="00CC67D1">
              <w:rPr>
                <w:rFonts w:ascii="Times New Roman" w:eastAsia="Times New Roman" w:hAnsi="Times New Roman" w:cs="Times New Roman"/>
                <w:i/>
                <w:iCs/>
                <w:color w:val="000000"/>
                <w:sz w:val="26"/>
                <w:szCs w:val="26"/>
              </w:rPr>
              <w:t xml:space="preserve">An Giang, ngày </w:t>
            </w:r>
            <w:r w:rsidR="00FA0918">
              <w:rPr>
                <w:rFonts w:ascii="Times New Roman" w:eastAsia="Times New Roman" w:hAnsi="Times New Roman" w:cs="Times New Roman"/>
                <w:i/>
                <w:iCs/>
                <w:color w:val="000000"/>
                <w:sz w:val="26"/>
                <w:szCs w:val="26"/>
              </w:rPr>
              <w:t>24</w:t>
            </w:r>
            <w:r>
              <w:rPr>
                <w:rFonts w:ascii="Times New Roman" w:eastAsia="Times New Roman" w:hAnsi="Times New Roman" w:cs="Times New Roman"/>
                <w:i/>
                <w:iCs/>
                <w:color w:val="000000"/>
                <w:sz w:val="26"/>
                <w:szCs w:val="26"/>
              </w:rPr>
              <w:t xml:space="preserve"> tháng </w:t>
            </w:r>
            <w:r w:rsidR="00B42E36">
              <w:rPr>
                <w:rFonts w:ascii="Times New Roman" w:eastAsia="Times New Roman" w:hAnsi="Times New Roman" w:cs="Times New Roman"/>
                <w:i/>
                <w:iCs/>
                <w:color w:val="000000"/>
                <w:sz w:val="26"/>
                <w:szCs w:val="26"/>
              </w:rPr>
              <w:t>12</w:t>
            </w:r>
            <w:r>
              <w:rPr>
                <w:rFonts w:ascii="Times New Roman" w:eastAsia="Times New Roman" w:hAnsi="Times New Roman" w:cs="Times New Roman"/>
                <w:i/>
                <w:iCs/>
                <w:color w:val="000000"/>
                <w:sz w:val="26"/>
                <w:szCs w:val="26"/>
              </w:rPr>
              <w:t xml:space="preserve"> năm 2019</w:t>
            </w:r>
          </w:p>
        </w:tc>
      </w:tr>
    </w:tbl>
    <w:p w14:paraId="558F81E7" w14:textId="77777777" w:rsidR="00CC67D1" w:rsidRPr="00CC67D1" w:rsidRDefault="00CC67D1" w:rsidP="00B3348A">
      <w:pPr>
        <w:shd w:val="clear" w:color="auto" w:fill="FFFFFF"/>
        <w:spacing w:after="120" w:line="234" w:lineRule="atLeast"/>
        <w:jc w:val="center"/>
        <w:rPr>
          <w:rFonts w:ascii="Times New Roman" w:eastAsia="Times New Roman" w:hAnsi="Times New Roman" w:cs="Times New Roman"/>
          <w:color w:val="000000"/>
          <w:sz w:val="28"/>
          <w:szCs w:val="28"/>
        </w:rPr>
      </w:pPr>
      <w:bookmarkStart w:id="1" w:name="loai_1"/>
      <w:r w:rsidRPr="00CC67D1">
        <w:rPr>
          <w:rFonts w:ascii="Times New Roman" w:eastAsia="Times New Roman" w:hAnsi="Times New Roman" w:cs="Times New Roman"/>
          <w:b/>
          <w:bCs/>
          <w:color w:val="000000"/>
          <w:sz w:val="28"/>
          <w:szCs w:val="28"/>
        </w:rPr>
        <w:t>QUYẾT ĐỊNH</w:t>
      </w:r>
      <w:bookmarkEnd w:id="1"/>
    </w:p>
    <w:p w14:paraId="682ECECC" w14:textId="3B7A239F" w:rsidR="00CC67D1" w:rsidRDefault="00CC67D1" w:rsidP="00CC67D1">
      <w:pPr>
        <w:shd w:val="clear" w:color="auto" w:fill="FFFFFF"/>
        <w:spacing w:after="0" w:line="320" w:lineRule="exact"/>
        <w:jc w:val="center"/>
        <w:rPr>
          <w:rFonts w:ascii="Times New Roman" w:eastAsia="Times New Roman" w:hAnsi="Times New Roman" w:cs="Times New Roman"/>
          <w:b/>
          <w:bCs/>
          <w:color w:val="000000"/>
          <w:sz w:val="28"/>
          <w:szCs w:val="28"/>
        </w:rPr>
      </w:pPr>
      <w:r w:rsidRPr="00CC67D1">
        <w:rPr>
          <w:rFonts w:ascii="Times New Roman" w:eastAsia="Times New Roman" w:hAnsi="Times New Roman" w:cs="Times New Roman"/>
          <w:b/>
          <w:color w:val="000000"/>
          <w:sz w:val="28"/>
          <w:szCs w:val="28"/>
        </w:rPr>
        <w:t>Ban hành giá dịch vụ khám bệnh, chữa bệnh không thuộc phạm vi thanh toán của quỹ bảo hiểm y tế tại</w:t>
      </w:r>
      <w:r w:rsidR="00D507C1">
        <w:rPr>
          <w:rFonts w:ascii="Times New Roman" w:eastAsia="Times New Roman" w:hAnsi="Times New Roman" w:cs="Times New Roman"/>
          <w:b/>
          <w:color w:val="000000"/>
          <w:sz w:val="28"/>
          <w:szCs w:val="28"/>
        </w:rPr>
        <w:t xml:space="preserve"> các</w:t>
      </w:r>
      <w:r w:rsidRPr="00CC67D1">
        <w:rPr>
          <w:rFonts w:ascii="Times New Roman" w:eastAsia="Times New Roman" w:hAnsi="Times New Roman" w:cs="Times New Roman"/>
          <w:b/>
          <w:color w:val="000000"/>
          <w:sz w:val="28"/>
          <w:szCs w:val="28"/>
        </w:rPr>
        <w:t xml:space="preserve"> cơ sở khám bệnh, chữa bệnh </w:t>
      </w:r>
      <w:r w:rsidR="00C43595">
        <w:rPr>
          <w:rFonts w:ascii="Times New Roman" w:eastAsia="Times New Roman" w:hAnsi="Times New Roman" w:cs="Times New Roman"/>
          <w:b/>
          <w:color w:val="000000"/>
          <w:sz w:val="28"/>
          <w:szCs w:val="28"/>
        </w:rPr>
        <w:t xml:space="preserve">                </w:t>
      </w:r>
      <w:r w:rsidRPr="00CC67D1">
        <w:rPr>
          <w:rFonts w:ascii="Times New Roman" w:eastAsia="Times New Roman" w:hAnsi="Times New Roman" w:cs="Times New Roman"/>
          <w:b/>
          <w:color w:val="000000"/>
          <w:sz w:val="28"/>
          <w:szCs w:val="28"/>
        </w:rPr>
        <w:t>của nhà nước do địa phương quản lý</w:t>
      </w:r>
      <w:r w:rsidRPr="00CC67D1">
        <w:rPr>
          <w:rFonts w:ascii="Times New Roman" w:eastAsia="Times New Roman" w:hAnsi="Times New Roman" w:cs="Times New Roman"/>
          <w:b/>
          <w:bCs/>
          <w:color w:val="000000"/>
          <w:sz w:val="28"/>
          <w:szCs w:val="28"/>
        </w:rPr>
        <w:t xml:space="preserve"> </w:t>
      </w:r>
    </w:p>
    <w:p w14:paraId="66C065E9" w14:textId="77777777" w:rsidR="00CC67D1" w:rsidRPr="00CC67D1" w:rsidRDefault="00CC67D1" w:rsidP="00B3348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3847B3F7" wp14:editId="0E6E0483">
                <wp:simplePos x="0" y="0"/>
                <wp:positionH relativeFrom="column">
                  <wp:posOffset>2177415</wp:posOffset>
                </wp:positionH>
                <wp:positionV relativeFrom="paragraph">
                  <wp:posOffset>65611</wp:posOffset>
                </wp:positionV>
                <wp:extent cx="1600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0B033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5.15pt" to="297.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u4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" strokecolor="black [3200]" strokeweight=".5pt">
                <v:stroke joinstyle="miter"/>
              </v:line>
            </w:pict>
          </mc:Fallback>
        </mc:AlternateContent>
      </w:r>
    </w:p>
    <w:p w14:paraId="7E129ADF" w14:textId="77777777" w:rsidR="00CC67D1" w:rsidRDefault="00CC67D1" w:rsidP="00B3348A">
      <w:pPr>
        <w:shd w:val="clear" w:color="auto" w:fill="FFFFFF"/>
        <w:spacing w:after="0" w:line="240" w:lineRule="auto"/>
        <w:jc w:val="center"/>
        <w:rPr>
          <w:rFonts w:ascii="Times New Roman" w:eastAsia="Times New Roman" w:hAnsi="Times New Roman" w:cs="Times New Roman"/>
          <w:b/>
          <w:bCs/>
          <w:color w:val="000000"/>
          <w:sz w:val="28"/>
          <w:szCs w:val="28"/>
        </w:rPr>
      </w:pPr>
      <w:r w:rsidRPr="00CC67D1">
        <w:rPr>
          <w:rFonts w:ascii="Times New Roman" w:eastAsia="Times New Roman" w:hAnsi="Times New Roman" w:cs="Times New Roman"/>
          <w:b/>
          <w:bCs/>
          <w:color w:val="000000"/>
          <w:sz w:val="28"/>
          <w:szCs w:val="28"/>
        </w:rPr>
        <w:t>ỦY BAN NHÂN DÂN TỈNH AN GIANG</w:t>
      </w:r>
    </w:p>
    <w:p w14:paraId="2ACC4730" w14:textId="77777777" w:rsidR="00B3348A" w:rsidRDefault="00B3348A" w:rsidP="00B3348A">
      <w:pPr>
        <w:shd w:val="clear" w:color="auto" w:fill="FFFFFF"/>
        <w:spacing w:after="0" w:line="240" w:lineRule="auto"/>
        <w:jc w:val="center"/>
        <w:rPr>
          <w:rFonts w:ascii="Times New Roman" w:eastAsia="Times New Roman" w:hAnsi="Times New Roman" w:cs="Times New Roman"/>
          <w:b/>
          <w:bCs/>
          <w:color w:val="000000"/>
          <w:sz w:val="28"/>
          <w:szCs w:val="28"/>
        </w:rPr>
      </w:pPr>
    </w:p>
    <w:p w14:paraId="79D3BEBF" w14:textId="77777777" w:rsidR="00CC67D1" w:rsidRPr="00B9487F"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B9487F">
        <w:rPr>
          <w:rFonts w:ascii="Times New Roman" w:eastAsia="Times New Roman" w:hAnsi="Times New Roman" w:cs="Times New Roman"/>
          <w:i/>
          <w:color w:val="000000" w:themeColor="text1"/>
          <w:sz w:val="28"/>
          <w:szCs w:val="28"/>
        </w:rPr>
        <w:t>Căn cứ Luật Tổ chức chính quyền địa phương ngày 19 tháng 6 năm 2015;</w:t>
      </w:r>
    </w:p>
    <w:p w14:paraId="4B499C13" w14:textId="77777777" w:rsidR="00CC67D1" w:rsidRPr="00B9487F"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B9487F">
        <w:rPr>
          <w:rFonts w:ascii="Times New Roman" w:eastAsia="Times New Roman" w:hAnsi="Times New Roman" w:cs="Times New Roman"/>
          <w:i/>
          <w:color w:val="000000" w:themeColor="text1"/>
          <w:sz w:val="28"/>
          <w:szCs w:val="28"/>
        </w:rPr>
        <w:t>Căn cứ Luật Ban hành văn bản quy phạm pháp luật ngày 22 tháng 6 năm 2015;</w:t>
      </w:r>
    </w:p>
    <w:p w14:paraId="61F553F3" w14:textId="77777777" w:rsidR="00CC67D1" w:rsidRPr="00B9487F"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B9487F">
        <w:rPr>
          <w:rFonts w:ascii="Times New Roman" w:eastAsia="Times New Roman" w:hAnsi="Times New Roman" w:cs="Times New Roman"/>
          <w:i/>
          <w:color w:val="000000" w:themeColor="text1"/>
          <w:sz w:val="28"/>
          <w:szCs w:val="28"/>
        </w:rPr>
        <w:t>Căn cứ Luật Khám bệnh, chữa bệnh ngày 23 tháng 11 năm 2009;</w:t>
      </w:r>
    </w:p>
    <w:p w14:paraId="1BA28352" w14:textId="77777777" w:rsidR="00CC67D1" w:rsidRPr="00B9487F"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B9487F">
        <w:rPr>
          <w:rFonts w:ascii="Times New Roman" w:eastAsia="Times New Roman" w:hAnsi="Times New Roman" w:cs="Times New Roman"/>
          <w:i/>
          <w:color w:val="000000" w:themeColor="text1"/>
          <w:sz w:val="28"/>
          <w:szCs w:val="28"/>
        </w:rPr>
        <w:t>Căn cứ Thông tư số </w:t>
      </w:r>
      <w:hyperlink r:id="rId5" w:tgtFrame="_blank" w:tooltip="Thông tư 02/2017/TT-BYT" w:history="1">
        <w:r w:rsidRPr="00B9487F">
          <w:rPr>
            <w:rFonts w:ascii="Times New Roman" w:eastAsia="Times New Roman" w:hAnsi="Times New Roman" w:cs="Times New Roman"/>
            <w:i/>
            <w:color w:val="000000" w:themeColor="text1"/>
            <w:sz w:val="28"/>
            <w:szCs w:val="28"/>
          </w:rPr>
          <w:t>37/2018/TT-BYT</w:t>
        </w:r>
      </w:hyperlink>
      <w:r w:rsidRPr="00B9487F">
        <w:rPr>
          <w:rFonts w:ascii="Times New Roman" w:eastAsia="Times New Roman" w:hAnsi="Times New Roman" w:cs="Times New Roman"/>
          <w:i/>
          <w:color w:val="000000" w:themeColor="text1"/>
          <w:sz w:val="28"/>
          <w:szCs w:val="28"/>
        </w:rPr>
        <w:t xml:space="preserve"> ngày 30 tháng 11 năm 2018 của Bộ </w:t>
      </w:r>
      <w:r w:rsidR="00EC4580" w:rsidRPr="00B9487F">
        <w:rPr>
          <w:rFonts w:ascii="Times New Roman" w:eastAsia="Times New Roman" w:hAnsi="Times New Roman" w:cs="Times New Roman"/>
          <w:i/>
          <w:color w:val="000000" w:themeColor="text1"/>
          <w:sz w:val="28"/>
          <w:szCs w:val="28"/>
        </w:rPr>
        <w:t xml:space="preserve">trưởng Bộ </w:t>
      </w:r>
      <w:r w:rsidRPr="00B9487F">
        <w:rPr>
          <w:rFonts w:ascii="Times New Roman" w:eastAsia="Times New Roman" w:hAnsi="Times New Roman" w:cs="Times New Roman"/>
          <w:i/>
          <w:color w:val="000000" w:themeColor="text1"/>
          <w:sz w:val="28"/>
          <w:szCs w:val="28"/>
        </w:rPr>
        <w:t>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14:paraId="4494A5CC" w14:textId="3BC7A3C4" w:rsidR="00D507C1" w:rsidRPr="00B9487F" w:rsidRDefault="00D507C1" w:rsidP="00B3348A">
      <w:pPr>
        <w:spacing w:after="120" w:line="320" w:lineRule="exact"/>
        <w:ind w:firstLine="720"/>
        <w:jc w:val="both"/>
        <w:rPr>
          <w:rFonts w:ascii="Times New Roman" w:hAnsi="Times New Roman" w:cs="Times New Roman"/>
          <w:bCs/>
          <w:i/>
          <w:color w:val="000000" w:themeColor="text1"/>
          <w:sz w:val="28"/>
          <w:szCs w:val="28"/>
          <w:lang w:val="fr-FR"/>
        </w:rPr>
      </w:pPr>
      <w:r w:rsidRPr="00B9487F">
        <w:rPr>
          <w:rFonts w:ascii="Times New Roman" w:hAnsi="Times New Roman" w:cs="Times New Roman"/>
          <w:bCs/>
          <w:i/>
          <w:color w:val="000000" w:themeColor="text1"/>
          <w:sz w:val="28"/>
          <w:szCs w:val="28"/>
          <w:lang w:val="fr-FR"/>
        </w:rPr>
        <w:t xml:space="preserve">Căn cứ </w:t>
      </w:r>
      <w:r w:rsidRPr="00B9487F">
        <w:rPr>
          <w:rFonts w:ascii="Times New Roman" w:hAnsi="Times New Roman" w:cs="Times New Roman"/>
          <w:bCs/>
          <w:i/>
          <w:color w:val="000000" w:themeColor="text1"/>
          <w:sz w:val="28"/>
          <w:szCs w:val="28"/>
        </w:rPr>
        <w:t>Thông tư số 14/2019/TT-BYT ngày 05</w:t>
      </w:r>
      <w:r w:rsidR="00B42E36" w:rsidRPr="00B9487F">
        <w:rPr>
          <w:rFonts w:ascii="Times New Roman" w:hAnsi="Times New Roman" w:cs="Times New Roman"/>
          <w:bCs/>
          <w:i/>
          <w:color w:val="000000" w:themeColor="text1"/>
          <w:sz w:val="28"/>
          <w:szCs w:val="28"/>
        </w:rPr>
        <w:t xml:space="preserve"> tháng </w:t>
      </w:r>
      <w:r w:rsidRPr="00B9487F">
        <w:rPr>
          <w:rFonts w:ascii="Times New Roman" w:hAnsi="Times New Roman" w:cs="Times New Roman"/>
          <w:bCs/>
          <w:i/>
          <w:color w:val="000000" w:themeColor="text1"/>
          <w:sz w:val="28"/>
          <w:szCs w:val="28"/>
        </w:rPr>
        <w:t>7</w:t>
      </w:r>
      <w:r w:rsidR="00B42E36" w:rsidRPr="00B9487F">
        <w:rPr>
          <w:rFonts w:ascii="Times New Roman" w:hAnsi="Times New Roman" w:cs="Times New Roman"/>
          <w:bCs/>
          <w:i/>
          <w:color w:val="000000" w:themeColor="text1"/>
          <w:sz w:val="28"/>
          <w:szCs w:val="28"/>
        </w:rPr>
        <w:t xml:space="preserve"> năm </w:t>
      </w:r>
      <w:r w:rsidRPr="00B9487F">
        <w:rPr>
          <w:rFonts w:ascii="Times New Roman" w:hAnsi="Times New Roman" w:cs="Times New Roman"/>
          <w:bCs/>
          <w:i/>
          <w:color w:val="000000" w:themeColor="text1"/>
          <w:sz w:val="28"/>
          <w:szCs w:val="28"/>
        </w:rPr>
        <w:t xml:space="preserve">2019 của </w:t>
      </w:r>
      <w:r w:rsidR="00EC4580" w:rsidRPr="00B9487F">
        <w:rPr>
          <w:rFonts w:ascii="Times New Roman" w:hAnsi="Times New Roman" w:cs="Times New Roman"/>
          <w:bCs/>
          <w:i/>
          <w:color w:val="000000" w:themeColor="text1"/>
          <w:sz w:val="28"/>
          <w:szCs w:val="28"/>
        </w:rPr>
        <w:t xml:space="preserve">Bộ trưởng </w:t>
      </w:r>
      <w:r w:rsidRPr="00B9487F">
        <w:rPr>
          <w:rFonts w:ascii="Times New Roman" w:hAnsi="Times New Roman" w:cs="Times New Roman"/>
          <w:bCs/>
          <w:i/>
          <w:color w:val="000000" w:themeColor="text1"/>
          <w:sz w:val="28"/>
          <w:szCs w:val="28"/>
        </w:rPr>
        <w:t xml:space="preserve">Bộ Y tế sửa đối, bổ sung một số điều của Thông tư số 37/2018/TT-BYT ngày 30/11/2018 của </w:t>
      </w:r>
      <w:r w:rsidR="00EC4580" w:rsidRPr="00B9487F">
        <w:rPr>
          <w:rFonts w:ascii="Times New Roman" w:hAnsi="Times New Roman" w:cs="Times New Roman"/>
          <w:bCs/>
          <w:i/>
          <w:color w:val="000000" w:themeColor="text1"/>
          <w:sz w:val="28"/>
          <w:szCs w:val="28"/>
        </w:rPr>
        <w:t xml:space="preserve">Bộ trưởng </w:t>
      </w:r>
      <w:r w:rsidRPr="00B9487F">
        <w:rPr>
          <w:rFonts w:ascii="Times New Roman" w:hAnsi="Times New Roman" w:cs="Times New Roman"/>
          <w:bCs/>
          <w:i/>
          <w:color w:val="000000" w:themeColor="text1"/>
          <w:sz w:val="28"/>
          <w:szCs w:val="28"/>
        </w:rPr>
        <w:t xml:space="preserve">Bộ Y tế </w:t>
      </w:r>
      <w:r w:rsidRPr="00B9487F">
        <w:rPr>
          <w:rFonts w:ascii="Times New Roman" w:hAnsi="Times New Roman" w:cs="Times New Roman"/>
          <w:bCs/>
          <w:i/>
          <w:color w:val="000000" w:themeColor="text1"/>
          <w:sz w:val="28"/>
          <w:szCs w:val="28"/>
          <w:lang w:val="fr-FR"/>
        </w:rPr>
        <w:t>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14:paraId="15A9681E" w14:textId="5292F436" w:rsidR="00CC67D1" w:rsidRPr="00B9487F"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B9487F">
        <w:rPr>
          <w:rFonts w:ascii="Times New Roman" w:eastAsia="Times New Roman" w:hAnsi="Times New Roman" w:cs="Times New Roman"/>
          <w:i/>
          <w:color w:val="000000" w:themeColor="text1"/>
          <w:sz w:val="28"/>
          <w:szCs w:val="28"/>
        </w:rPr>
        <w:t>Căn cứ Nghị quyết số </w:t>
      </w:r>
      <w:hyperlink r:id="rId6" w:tgtFrame="_blank" w:tooltip="Nghị quyết 18/2017/NQ-HĐND" w:history="1">
        <w:r w:rsidR="00DF2866" w:rsidRPr="00B9487F">
          <w:rPr>
            <w:rFonts w:ascii="Times New Roman" w:eastAsia="Times New Roman" w:hAnsi="Times New Roman" w:cs="Times New Roman"/>
            <w:i/>
            <w:color w:val="000000" w:themeColor="text1"/>
            <w:sz w:val="28"/>
            <w:szCs w:val="28"/>
          </w:rPr>
          <w:t>18</w:t>
        </w:r>
        <w:r w:rsidRPr="00B9487F">
          <w:rPr>
            <w:rFonts w:ascii="Times New Roman" w:eastAsia="Times New Roman" w:hAnsi="Times New Roman" w:cs="Times New Roman"/>
            <w:i/>
            <w:color w:val="000000" w:themeColor="text1"/>
            <w:sz w:val="28"/>
            <w:szCs w:val="28"/>
          </w:rPr>
          <w:t>/2019/NQ-HĐND</w:t>
        </w:r>
      </w:hyperlink>
      <w:r w:rsidR="00D507C1" w:rsidRPr="00B9487F">
        <w:rPr>
          <w:rFonts w:ascii="Times New Roman" w:eastAsia="Times New Roman" w:hAnsi="Times New Roman" w:cs="Times New Roman"/>
          <w:i/>
          <w:color w:val="000000" w:themeColor="text1"/>
          <w:sz w:val="28"/>
          <w:szCs w:val="28"/>
        </w:rPr>
        <w:t> ngày</w:t>
      </w:r>
      <w:r w:rsidR="00454CAF" w:rsidRPr="00B9487F">
        <w:rPr>
          <w:rFonts w:ascii="Times New Roman" w:eastAsia="Times New Roman" w:hAnsi="Times New Roman" w:cs="Times New Roman"/>
          <w:i/>
          <w:color w:val="000000" w:themeColor="text1"/>
          <w:sz w:val="28"/>
          <w:szCs w:val="28"/>
        </w:rPr>
        <w:t xml:space="preserve"> </w:t>
      </w:r>
      <w:r w:rsidR="00D507C1" w:rsidRPr="00B9487F">
        <w:rPr>
          <w:rFonts w:ascii="Times New Roman" w:eastAsia="Times New Roman" w:hAnsi="Times New Roman" w:cs="Times New Roman"/>
          <w:i/>
          <w:color w:val="000000" w:themeColor="text1"/>
          <w:sz w:val="28"/>
          <w:szCs w:val="28"/>
        </w:rPr>
        <w:t>11</w:t>
      </w:r>
      <w:r w:rsidRPr="00B9487F">
        <w:rPr>
          <w:rFonts w:ascii="Times New Roman" w:eastAsia="Times New Roman" w:hAnsi="Times New Roman" w:cs="Times New Roman"/>
          <w:i/>
          <w:color w:val="000000" w:themeColor="text1"/>
          <w:sz w:val="28"/>
          <w:szCs w:val="28"/>
        </w:rPr>
        <w:t xml:space="preserve"> tháng </w:t>
      </w:r>
      <w:r w:rsidR="00D507C1" w:rsidRPr="00B9487F">
        <w:rPr>
          <w:rFonts w:ascii="Times New Roman" w:eastAsia="Times New Roman" w:hAnsi="Times New Roman" w:cs="Times New Roman"/>
          <w:i/>
          <w:color w:val="000000" w:themeColor="text1"/>
          <w:sz w:val="28"/>
          <w:szCs w:val="28"/>
        </w:rPr>
        <w:t>12</w:t>
      </w:r>
      <w:r w:rsidRPr="00B9487F">
        <w:rPr>
          <w:rFonts w:ascii="Times New Roman" w:eastAsia="Times New Roman" w:hAnsi="Times New Roman" w:cs="Times New Roman"/>
          <w:i/>
          <w:color w:val="000000" w:themeColor="text1"/>
          <w:sz w:val="28"/>
          <w:szCs w:val="28"/>
        </w:rPr>
        <w:t xml:space="preserve"> năm 2019 của Hội đồng nhân dân tỉnh quy định giá dịch vụ khám bệnh, chữa bệnh cho người không có thẻ bảo hiểm y tế </w:t>
      </w:r>
      <w:r w:rsidR="00D507C1" w:rsidRPr="00B9487F">
        <w:rPr>
          <w:rFonts w:ascii="Times New Roman" w:eastAsia="Times New Roman" w:hAnsi="Times New Roman" w:cs="Times New Roman"/>
          <w:i/>
          <w:color w:val="000000" w:themeColor="text1"/>
          <w:sz w:val="28"/>
          <w:szCs w:val="28"/>
        </w:rPr>
        <w:t>tại các</w:t>
      </w:r>
      <w:r w:rsidRPr="00B9487F">
        <w:rPr>
          <w:rFonts w:ascii="Times New Roman" w:eastAsia="Times New Roman" w:hAnsi="Times New Roman" w:cs="Times New Roman"/>
          <w:i/>
          <w:color w:val="000000" w:themeColor="text1"/>
          <w:sz w:val="28"/>
          <w:szCs w:val="28"/>
        </w:rPr>
        <w:t xml:space="preserve"> cơ sở khám bệnh, chữa bệnh của nhà nước do</w:t>
      </w:r>
      <w:r w:rsidR="00454CAF" w:rsidRPr="00B9487F">
        <w:rPr>
          <w:rFonts w:ascii="Times New Roman" w:eastAsia="Times New Roman" w:hAnsi="Times New Roman" w:cs="Times New Roman"/>
          <w:i/>
          <w:color w:val="000000" w:themeColor="text1"/>
          <w:sz w:val="28"/>
          <w:szCs w:val="28"/>
        </w:rPr>
        <w:t xml:space="preserve"> địa phương quản lý</w:t>
      </w:r>
      <w:r w:rsidR="00B9487F" w:rsidRPr="00B9487F">
        <w:rPr>
          <w:rFonts w:ascii="Times New Roman" w:eastAsia="Times New Roman" w:hAnsi="Times New Roman" w:cs="Times New Roman"/>
          <w:i/>
          <w:color w:val="000000" w:themeColor="text1"/>
          <w:sz w:val="28"/>
          <w:szCs w:val="28"/>
        </w:rPr>
        <w:t>.</w:t>
      </w:r>
    </w:p>
    <w:p w14:paraId="1F0BF4AF" w14:textId="77777777" w:rsidR="00CC67D1" w:rsidRPr="00B3348A" w:rsidRDefault="00CC67D1" w:rsidP="00B3348A">
      <w:pPr>
        <w:shd w:val="clear" w:color="auto" w:fill="FFFFFF"/>
        <w:spacing w:after="120" w:line="320" w:lineRule="exact"/>
        <w:jc w:val="center"/>
        <w:rPr>
          <w:rFonts w:ascii="Times New Roman" w:eastAsia="Times New Roman" w:hAnsi="Times New Roman" w:cs="Times New Roman"/>
          <w:color w:val="000000"/>
          <w:sz w:val="28"/>
          <w:szCs w:val="28"/>
        </w:rPr>
      </w:pPr>
      <w:r w:rsidRPr="00B3348A">
        <w:rPr>
          <w:rFonts w:ascii="Times New Roman" w:eastAsia="Times New Roman" w:hAnsi="Times New Roman" w:cs="Times New Roman"/>
          <w:b/>
          <w:bCs/>
          <w:color w:val="000000"/>
          <w:sz w:val="28"/>
          <w:szCs w:val="28"/>
        </w:rPr>
        <w:t>QUYẾT ĐỊNH:</w:t>
      </w:r>
    </w:p>
    <w:p w14:paraId="28B69061" w14:textId="77777777" w:rsidR="00CC67D1" w:rsidRPr="00B3348A" w:rsidRDefault="00CC67D1" w:rsidP="00B3348A">
      <w:pPr>
        <w:shd w:val="clear" w:color="auto" w:fill="FFFFFF"/>
        <w:spacing w:after="120" w:line="320" w:lineRule="exact"/>
        <w:ind w:firstLine="720"/>
        <w:jc w:val="both"/>
        <w:rPr>
          <w:rFonts w:ascii="Times New Roman" w:eastAsia="Times New Roman" w:hAnsi="Times New Roman" w:cs="Times New Roman"/>
          <w:color w:val="000000"/>
          <w:sz w:val="28"/>
          <w:szCs w:val="28"/>
        </w:rPr>
      </w:pPr>
      <w:bookmarkStart w:id="2" w:name="dieu_1"/>
      <w:r w:rsidRPr="00B3348A">
        <w:rPr>
          <w:rFonts w:ascii="Times New Roman" w:eastAsia="Times New Roman" w:hAnsi="Times New Roman" w:cs="Times New Roman"/>
          <w:b/>
          <w:bCs/>
          <w:color w:val="000000"/>
          <w:sz w:val="28"/>
          <w:szCs w:val="28"/>
        </w:rPr>
        <w:t>Điều 1.</w:t>
      </w:r>
      <w:bookmarkEnd w:id="2"/>
      <w:r w:rsidRPr="00B3348A">
        <w:rPr>
          <w:rFonts w:ascii="Times New Roman" w:eastAsia="Times New Roman" w:hAnsi="Times New Roman" w:cs="Times New Roman"/>
          <w:color w:val="000000"/>
          <w:sz w:val="28"/>
          <w:szCs w:val="28"/>
        </w:rPr>
        <w:t> </w:t>
      </w:r>
      <w:bookmarkStart w:id="3" w:name="dieu_1_name"/>
      <w:r w:rsidRPr="00B3348A">
        <w:rPr>
          <w:rFonts w:ascii="Times New Roman" w:eastAsia="Times New Roman" w:hAnsi="Times New Roman" w:cs="Times New Roman"/>
          <w:color w:val="000000"/>
          <w:sz w:val="28"/>
          <w:szCs w:val="28"/>
        </w:rPr>
        <w:t>Ban hành kèm theo Quyết định này giá dịch vụ khám bệnh, chữa bệnh không thuộc phạm vi thanh toán của quỹ bảo hiểm y tế tại</w:t>
      </w:r>
      <w:r w:rsidR="00D507C1" w:rsidRPr="00B3348A">
        <w:rPr>
          <w:rFonts w:ascii="Times New Roman" w:eastAsia="Times New Roman" w:hAnsi="Times New Roman" w:cs="Times New Roman"/>
          <w:color w:val="000000"/>
          <w:sz w:val="28"/>
          <w:szCs w:val="28"/>
        </w:rPr>
        <w:t xml:space="preserve"> các</w:t>
      </w:r>
      <w:r w:rsidRPr="00B3348A">
        <w:rPr>
          <w:rFonts w:ascii="Times New Roman" w:eastAsia="Times New Roman" w:hAnsi="Times New Roman" w:cs="Times New Roman"/>
          <w:color w:val="000000"/>
          <w:sz w:val="28"/>
          <w:szCs w:val="28"/>
        </w:rPr>
        <w:t xml:space="preserve"> cơ sở khám bệnh, chữa bệnh của nhà nước do địa phương quản lý</w:t>
      </w:r>
      <w:bookmarkEnd w:id="3"/>
      <w:r w:rsidR="00EC4580">
        <w:rPr>
          <w:rFonts w:ascii="Times New Roman" w:eastAsia="Times New Roman" w:hAnsi="Times New Roman" w:cs="Times New Roman"/>
          <w:color w:val="000000"/>
          <w:sz w:val="28"/>
          <w:szCs w:val="28"/>
        </w:rPr>
        <w:t>.</w:t>
      </w:r>
    </w:p>
    <w:p w14:paraId="7ECD928E" w14:textId="77777777" w:rsidR="00CC67D1" w:rsidRPr="00B3348A" w:rsidRDefault="00CC67D1" w:rsidP="00B3348A">
      <w:pPr>
        <w:shd w:val="clear" w:color="auto" w:fill="FFFFFF"/>
        <w:spacing w:after="120" w:line="320" w:lineRule="exact"/>
        <w:ind w:firstLine="720"/>
        <w:jc w:val="both"/>
        <w:rPr>
          <w:rFonts w:ascii="Times New Roman" w:eastAsia="Times New Roman" w:hAnsi="Times New Roman" w:cs="Times New Roman"/>
          <w:color w:val="000000"/>
          <w:sz w:val="28"/>
          <w:szCs w:val="28"/>
        </w:rPr>
      </w:pPr>
      <w:r w:rsidRPr="00B3348A">
        <w:rPr>
          <w:rFonts w:ascii="Times New Roman" w:eastAsia="Times New Roman" w:hAnsi="Times New Roman" w:cs="Times New Roman"/>
          <w:color w:val="000000"/>
          <w:sz w:val="28"/>
          <w:szCs w:val="28"/>
          <w:lang w:val="pt-BR"/>
        </w:rPr>
        <w:t>1. Về giá dịch vụ: chi tiết theo 3 phụ lục đính kèm</w:t>
      </w:r>
      <w:r w:rsidR="00BF7D04" w:rsidRPr="00B3348A">
        <w:rPr>
          <w:rFonts w:ascii="Times New Roman" w:eastAsia="Times New Roman" w:hAnsi="Times New Roman" w:cs="Times New Roman"/>
          <w:color w:val="000000"/>
          <w:sz w:val="28"/>
          <w:szCs w:val="28"/>
          <w:lang w:val="pt-BR"/>
        </w:rPr>
        <w:t>.</w:t>
      </w:r>
    </w:p>
    <w:p w14:paraId="2F7C5011" w14:textId="77777777" w:rsidR="00B3348A" w:rsidRPr="00B3348A" w:rsidRDefault="00CC67D1" w:rsidP="00B3348A">
      <w:pPr>
        <w:spacing w:after="120" w:line="320" w:lineRule="exact"/>
        <w:ind w:firstLine="720"/>
        <w:jc w:val="both"/>
        <w:rPr>
          <w:rFonts w:ascii="Times New Roman" w:hAnsi="Times New Roman" w:cs="Times New Roman"/>
          <w:bCs/>
          <w:iCs/>
          <w:sz w:val="28"/>
          <w:szCs w:val="28"/>
          <w:lang w:val="es-ES"/>
        </w:rPr>
      </w:pPr>
      <w:r w:rsidRPr="00B3348A">
        <w:rPr>
          <w:rFonts w:ascii="Times New Roman" w:eastAsia="Times New Roman" w:hAnsi="Times New Roman" w:cs="Times New Roman"/>
          <w:color w:val="000000"/>
          <w:sz w:val="28"/>
          <w:szCs w:val="28"/>
          <w:lang w:val="pt-BR"/>
        </w:rPr>
        <w:t>2.</w:t>
      </w:r>
      <w:r w:rsidR="00B3348A" w:rsidRPr="00B3348A">
        <w:rPr>
          <w:rFonts w:ascii="Times New Roman" w:hAnsi="Times New Roman" w:cs="Times New Roman"/>
          <w:bCs/>
          <w:iCs/>
          <w:sz w:val="28"/>
          <w:szCs w:val="28"/>
        </w:rPr>
        <w:t xml:space="preserve"> Nguyên tắc á</w:t>
      </w:r>
      <w:r w:rsidR="00B3348A" w:rsidRPr="00B3348A">
        <w:rPr>
          <w:rFonts w:ascii="Times New Roman" w:hAnsi="Times New Roman" w:cs="Times New Roman"/>
          <w:bCs/>
          <w:iCs/>
          <w:sz w:val="28"/>
          <w:szCs w:val="28"/>
          <w:lang w:val="es-ES"/>
        </w:rPr>
        <w:t>p giá dịch vụ khám bệnh, chữa bệnh đối với một số trường hợp như sau:</w:t>
      </w:r>
    </w:p>
    <w:p w14:paraId="4F186707" w14:textId="7D901DD2" w:rsidR="00B3348A" w:rsidRPr="00B3348A" w:rsidRDefault="00B3348A" w:rsidP="00B3348A">
      <w:pPr>
        <w:spacing w:after="120" w:line="320" w:lineRule="exact"/>
        <w:ind w:firstLine="720"/>
        <w:jc w:val="both"/>
        <w:rPr>
          <w:rFonts w:ascii="Times New Roman" w:hAnsi="Times New Roman" w:cs="Times New Roman"/>
          <w:bCs/>
          <w:iCs/>
          <w:sz w:val="28"/>
          <w:szCs w:val="28"/>
          <w:lang w:val="nl-NL"/>
        </w:rPr>
      </w:pPr>
      <w:r w:rsidRPr="00B3348A">
        <w:rPr>
          <w:rFonts w:ascii="Times New Roman" w:hAnsi="Times New Roman" w:cs="Times New Roman"/>
          <w:bCs/>
          <w:iCs/>
          <w:sz w:val="28"/>
          <w:szCs w:val="28"/>
          <w:lang w:val="nl-NL"/>
        </w:rPr>
        <w:t xml:space="preserve">a) Các Bệnh viện, Trung tâm </w:t>
      </w:r>
      <w:r w:rsidR="006E1A70">
        <w:rPr>
          <w:rFonts w:ascii="Times New Roman" w:hAnsi="Times New Roman" w:cs="Times New Roman"/>
          <w:bCs/>
          <w:iCs/>
          <w:sz w:val="28"/>
          <w:szCs w:val="28"/>
          <w:lang w:val="nl-NL"/>
        </w:rPr>
        <w:t>Y</w:t>
      </w:r>
      <w:r w:rsidRPr="00B3348A">
        <w:rPr>
          <w:rFonts w:ascii="Times New Roman" w:hAnsi="Times New Roman" w:cs="Times New Roman"/>
          <w:bCs/>
          <w:iCs/>
          <w:sz w:val="28"/>
          <w:szCs w:val="28"/>
          <w:lang w:val="nl-NL"/>
        </w:rPr>
        <w:t xml:space="preserve"> tế tuyến tỉnh có chức năng khám bệnh, chữa bệnh; Trung tâm </w:t>
      </w:r>
      <w:r w:rsidR="006E1A70">
        <w:rPr>
          <w:rFonts w:ascii="Times New Roman" w:hAnsi="Times New Roman" w:cs="Times New Roman"/>
          <w:bCs/>
          <w:iCs/>
          <w:sz w:val="28"/>
          <w:szCs w:val="28"/>
          <w:lang w:val="nl-NL"/>
        </w:rPr>
        <w:t>Y</w:t>
      </w:r>
      <w:r w:rsidRPr="00B3348A">
        <w:rPr>
          <w:rFonts w:ascii="Times New Roman" w:hAnsi="Times New Roman" w:cs="Times New Roman"/>
          <w:bCs/>
          <w:iCs/>
          <w:sz w:val="28"/>
          <w:szCs w:val="28"/>
          <w:lang w:val="nl-NL"/>
        </w:rPr>
        <w:t xml:space="preserve"> tế huyện thực hiện cả hai chức năng phòng bệnh và </w:t>
      </w:r>
      <w:r w:rsidRPr="00B3348A">
        <w:rPr>
          <w:rFonts w:ascii="Times New Roman" w:hAnsi="Times New Roman" w:cs="Times New Roman"/>
          <w:bCs/>
          <w:iCs/>
          <w:sz w:val="28"/>
          <w:szCs w:val="28"/>
          <w:lang w:val="nl-NL"/>
        </w:rPr>
        <w:lastRenderedPageBreak/>
        <w:t>khám bệnh, chữa bệnh đã được xếp hạng: áp dụng mức giá của bệnh viện hạng tương đương;</w:t>
      </w:r>
    </w:p>
    <w:p w14:paraId="763562FD"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pt-BR"/>
        </w:rPr>
      </w:pPr>
      <w:r w:rsidRPr="00B3348A">
        <w:rPr>
          <w:rFonts w:ascii="Times New Roman" w:hAnsi="Times New Roman" w:cs="Times New Roman"/>
          <w:bCs/>
          <w:iCs/>
          <w:sz w:val="28"/>
          <w:szCs w:val="28"/>
          <w:lang w:val="pt-BR"/>
        </w:rPr>
        <w:t>b) Các cơ sở khám bệnh, chữa bệnh chưa được phân hạng: áp dụng mức giá của bệnh viện hạng IV;</w:t>
      </w:r>
    </w:p>
    <w:p w14:paraId="79236FE1"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nl-NL"/>
        </w:rPr>
      </w:pPr>
      <w:r w:rsidRPr="00B3348A">
        <w:rPr>
          <w:rFonts w:ascii="Times New Roman" w:hAnsi="Times New Roman" w:cs="Times New Roman"/>
          <w:bCs/>
          <w:iCs/>
          <w:sz w:val="28"/>
          <w:szCs w:val="28"/>
          <w:lang w:val="nl-NL"/>
        </w:rPr>
        <w:t>c) Đối với Phòng khám đa khoa khu vực:</w:t>
      </w:r>
    </w:p>
    <w:p w14:paraId="5F880133"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nl-NL"/>
        </w:rPr>
      </w:pPr>
      <w:r w:rsidRPr="00B3348A">
        <w:rPr>
          <w:rFonts w:ascii="Times New Roman" w:hAnsi="Times New Roman" w:cs="Times New Roman"/>
          <w:bCs/>
          <w:iCs/>
          <w:sz w:val="28"/>
          <w:szCs w:val="28"/>
          <w:lang w:val="nl-NL"/>
        </w:rPr>
        <w:t xml:space="preserve">- Trường hợp chỉ làm nhiệm vụ cấp cứu, khám bệnh, chữa bệnh ngoại trú: áp dụng mức giá của bệnh viện hạng IV. </w:t>
      </w:r>
    </w:p>
    <w:p w14:paraId="7FA2E21B"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pt-BR"/>
        </w:rPr>
      </w:pPr>
      <w:r w:rsidRPr="00B3348A">
        <w:rPr>
          <w:rFonts w:ascii="Times New Roman" w:hAnsi="Times New Roman" w:cs="Times New Roman"/>
          <w:bCs/>
          <w:iCs/>
          <w:sz w:val="28"/>
          <w:szCs w:val="28"/>
          <w:lang w:val="nl-NL"/>
        </w:rPr>
        <w:t>- Đối với trường hợp được Sở Y tế quyết định có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14:paraId="26C92B2F"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pt-BR"/>
        </w:rPr>
      </w:pPr>
      <w:r w:rsidRPr="00B3348A">
        <w:rPr>
          <w:rFonts w:ascii="Times New Roman" w:hAnsi="Times New Roman" w:cs="Times New Roman"/>
          <w:bCs/>
          <w:iCs/>
          <w:sz w:val="28"/>
          <w:szCs w:val="28"/>
          <w:lang w:val="pt-BR"/>
        </w:rPr>
        <w:t>d) Trạm Y tế xã, phường, thị trấn:</w:t>
      </w:r>
    </w:p>
    <w:p w14:paraId="0E8A69D7"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pt-BR"/>
        </w:rPr>
      </w:pPr>
      <w:r w:rsidRPr="00B3348A">
        <w:rPr>
          <w:rFonts w:ascii="Times New Roman" w:hAnsi="Times New Roman" w:cs="Times New Roman"/>
          <w:bCs/>
          <w:iCs/>
          <w:sz w:val="28"/>
          <w:szCs w:val="28"/>
          <w:lang w:val="pt-BR"/>
        </w:rPr>
        <w:t>- Mức giá khám bệnh: áp dụng mức giá của trạm y tế xã. Mức giá các dịch vụ kỹ thuật bằng 70% mức giá của các dịch vụ tại Phụ lục III;</w:t>
      </w:r>
    </w:p>
    <w:p w14:paraId="6F0B26AF" w14:textId="77777777" w:rsidR="00B3348A" w:rsidRPr="00B3348A" w:rsidRDefault="00B3348A" w:rsidP="00B3348A">
      <w:pPr>
        <w:spacing w:after="120" w:line="320" w:lineRule="exact"/>
        <w:ind w:firstLine="720"/>
        <w:jc w:val="both"/>
        <w:rPr>
          <w:rFonts w:ascii="Times New Roman" w:hAnsi="Times New Roman" w:cs="Times New Roman"/>
          <w:bCs/>
          <w:iCs/>
          <w:sz w:val="28"/>
          <w:szCs w:val="28"/>
          <w:lang w:val="pt-BR"/>
        </w:rPr>
      </w:pPr>
      <w:r w:rsidRPr="00B3348A">
        <w:rPr>
          <w:rFonts w:ascii="Times New Roman" w:hAnsi="Times New Roman" w:cs="Times New Roman"/>
          <w:bCs/>
          <w:iCs/>
          <w:sz w:val="28"/>
          <w:szCs w:val="28"/>
          <w:lang w:val="pt-BR"/>
        </w:rPr>
        <w:t>- Đối với các Trạm Y tế được Sở Y tế quyết định có giường lưu: áp dụng mức giá bằng 50% mức giá ngày giường nội khoa loại 3 của bệnh viện hạng IV.</w:t>
      </w:r>
    </w:p>
    <w:p w14:paraId="19D7EFA7" w14:textId="77777777" w:rsidR="00B3348A" w:rsidRDefault="00CC67D1" w:rsidP="00B3348A">
      <w:pPr>
        <w:shd w:val="clear" w:color="auto" w:fill="FFFFFF"/>
        <w:spacing w:after="120" w:line="320" w:lineRule="exact"/>
        <w:ind w:firstLine="720"/>
        <w:jc w:val="both"/>
        <w:rPr>
          <w:rFonts w:ascii="Times New Roman" w:eastAsia="Times New Roman" w:hAnsi="Times New Roman" w:cs="Times New Roman"/>
          <w:color w:val="000000"/>
          <w:sz w:val="28"/>
          <w:szCs w:val="28"/>
        </w:rPr>
      </w:pPr>
      <w:bookmarkStart w:id="4" w:name="dieu_2"/>
      <w:r w:rsidRPr="00B3348A">
        <w:rPr>
          <w:rFonts w:ascii="Times New Roman" w:eastAsia="Times New Roman" w:hAnsi="Times New Roman" w:cs="Times New Roman"/>
          <w:b/>
          <w:bCs/>
          <w:color w:val="000000"/>
          <w:sz w:val="28"/>
          <w:szCs w:val="28"/>
          <w:lang w:val="es-ES"/>
        </w:rPr>
        <w:t>Điều 2.</w:t>
      </w:r>
      <w:bookmarkEnd w:id="4"/>
      <w:r w:rsidRPr="00B3348A">
        <w:rPr>
          <w:rFonts w:ascii="Times New Roman" w:eastAsia="Times New Roman" w:hAnsi="Times New Roman" w:cs="Times New Roman"/>
          <w:color w:val="000000"/>
          <w:sz w:val="28"/>
          <w:szCs w:val="28"/>
          <w:lang w:val="es-ES"/>
        </w:rPr>
        <w:t> </w:t>
      </w:r>
      <w:bookmarkStart w:id="5" w:name="dieu_2_name"/>
      <w:r w:rsidRPr="00B3348A">
        <w:rPr>
          <w:rFonts w:ascii="Times New Roman" w:eastAsia="Times New Roman" w:hAnsi="Times New Roman" w:cs="Times New Roman"/>
          <w:color w:val="000000"/>
          <w:sz w:val="28"/>
          <w:szCs w:val="28"/>
          <w:lang w:val="es-ES"/>
        </w:rPr>
        <w:t>Giao Sở Y tế phối hợp với Sở Tài chính và các cơ quan liên quan hướng dẫn các cơ sở khám bệnh, chữa bệnh thuộc hệ thống y tế nhà nước trong tỉnh thực hiện việc niêm yết giá dịch vụ khám bệnh, chữa bệnh, tổ chức thu và sử dụng theo đúng quy định hiện hành.</w:t>
      </w:r>
      <w:bookmarkStart w:id="6" w:name="dieu_3"/>
      <w:bookmarkEnd w:id="5"/>
    </w:p>
    <w:p w14:paraId="0C1198B0" w14:textId="77777777" w:rsidR="00CC67D1" w:rsidRPr="00B3348A" w:rsidRDefault="00CC67D1" w:rsidP="00B3348A">
      <w:pPr>
        <w:shd w:val="clear" w:color="auto" w:fill="FFFFFF"/>
        <w:spacing w:after="120" w:line="320" w:lineRule="exact"/>
        <w:ind w:firstLine="720"/>
        <w:jc w:val="both"/>
        <w:rPr>
          <w:rFonts w:ascii="Times New Roman" w:eastAsia="Times New Roman" w:hAnsi="Times New Roman" w:cs="Times New Roman"/>
          <w:color w:val="000000"/>
          <w:sz w:val="28"/>
          <w:szCs w:val="28"/>
        </w:rPr>
      </w:pPr>
      <w:r w:rsidRPr="00B3348A">
        <w:rPr>
          <w:rFonts w:ascii="Times New Roman" w:eastAsia="Times New Roman" w:hAnsi="Times New Roman" w:cs="Times New Roman"/>
          <w:b/>
          <w:bCs/>
          <w:color w:val="000000"/>
          <w:sz w:val="28"/>
          <w:szCs w:val="28"/>
          <w:lang w:val="es-ES"/>
        </w:rPr>
        <w:t>Điều 3.</w:t>
      </w:r>
      <w:bookmarkEnd w:id="6"/>
      <w:r w:rsidRPr="00B3348A">
        <w:rPr>
          <w:rFonts w:ascii="Times New Roman" w:eastAsia="Times New Roman" w:hAnsi="Times New Roman" w:cs="Times New Roman"/>
          <w:color w:val="000000"/>
          <w:sz w:val="28"/>
          <w:szCs w:val="28"/>
          <w:lang w:val="es-ES"/>
        </w:rPr>
        <w:t> </w:t>
      </w:r>
      <w:bookmarkStart w:id="7" w:name="dieu_3_name"/>
      <w:r w:rsidRPr="00B3348A">
        <w:rPr>
          <w:rFonts w:ascii="Times New Roman" w:eastAsia="Times New Roman" w:hAnsi="Times New Roman" w:cs="Times New Roman"/>
          <w:color w:val="000000"/>
          <w:sz w:val="28"/>
          <w:szCs w:val="28"/>
          <w:lang w:val="es-ES"/>
        </w:rPr>
        <w:t xml:space="preserve">Quyết định này có hiệu lực thi hành kể từ ngày </w:t>
      </w:r>
      <w:r w:rsidR="00D507C1" w:rsidRPr="00B3348A">
        <w:rPr>
          <w:rFonts w:ascii="Times New Roman" w:eastAsia="Times New Roman" w:hAnsi="Times New Roman" w:cs="Times New Roman"/>
          <w:color w:val="000000"/>
          <w:sz w:val="28"/>
          <w:szCs w:val="28"/>
          <w:lang w:val="es-ES"/>
        </w:rPr>
        <w:t>21</w:t>
      </w:r>
      <w:r w:rsidRPr="00B3348A">
        <w:rPr>
          <w:rFonts w:ascii="Times New Roman" w:eastAsia="Times New Roman" w:hAnsi="Times New Roman" w:cs="Times New Roman"/>
          <w:color w:val="000000"/>
          <w:sz w:val="28"/>
          <w:szCs w:val="28"/>
          <w:lang w:val="es-ES"/>
        </w:rPr>
        <w:t xml:space="preserve"> tháng </w:t>
      </w:r>
      <w:r w:rsidR="00D507C1" w:rsidRPr="00B3348A">
        <w:rPr>
          <w:rFonts w:ascii="Times New Roman" w:eastAsia="Times New Roman" w:hAnsi="Times New Roman" w:cs="Times New Roman"/>
          <w:color w:val="000000"/>
          <w:sz w:val="28"/>
          <w:szCs w:val="28"/>
          <w:lang w:val="es-ES"/>
        </w:rPr>
        <w:t>12</w:t>
      </w:r>
      <w:r w:rsidRPr="00B3348A">
        <w:rPr>
          <w:rFonts w:ascii="Times New Roman" w:eastAsia="Times New Roman" w:hAnsi="Times New Roman" w:cs="Times New Roman"/>
          <w:color w:val="000000"/>
          <w:sz w:val="28"/>
          <w:szCs w:val="28"/>
          <w:lang w:val="es-ES"/>
        </w:rPr>
        <w:t xml:space="preserve"> năm 2019 và thay thế Quyết định </w:t>
      </w:r>
      <w:bookmarkEnd w:id="7"/>
      <w:r w:rsidRPr="00B3348A">
        <w:rPr>
          <w:rFonts w:ascii="Times New Roman" w:eastAsia="Times New Roman" w:hAnsi="Times New Roman" w:cs="Times New Roman"/>
          <w:color w:val="000000"/>
          <w:sz w:val="28"/>
          <w:szCs w:val="28"/>
          <w:lang w:val="es-ES"/>
        </w:rPr>
        <w:t xml:space="preserve">số </w:t>
      </w:r>
      <w:r w:rsidRPr="00B3348A">
        <w:rPr>
          <w:rFonts w:ascii="Times New Roman" w:eastAsia="Times New Roman" w:hAnsi="Times New Roman" w:cs="Times New Roman"/>
          <w:color w:val="000000"/>
          <w:sz w:val="28"/>
          <w:szCs w:val="28"/>
        </w:rPr>
        <w:t>36/2017/QĐ-UBND ngày 27/07/2017 của Ủy ban nhân dân tỉnh ban hành giá dịch vụ khám bệnh, chữa bệnh không thuộc phạm vi thanh toán của quỹ bảo hiểm y tế tại cơ sở khám bệnh, chữa bệnh của nhà nước do địa phương quản lý.</w:t>
      </w:r>
    </w:p>
    <w:p w14:paraId="1A1B4233" w14:textId="77777777" w:rsidR="00CC67D1" w:rsidRPr="00B3348A" w:rsidRDefault="00CC67D1" w:rsidP="00B3348A">
      <w:pPr>
        <w:shd w:val="clear" w:color="auto" w:fill="FFFFFF"/>
        <w:spacing w:after="120" w:line="320" w:lineRule="exact"/>
        <w:ind w:firstLine="720"/>
        <w:jc w:val="both"/>
        <w:rPr>
          <w:rFonts w:ascii="Times New Roman" w:eastAsia="Times New Roman" w:hAnsi="Times New Roman" w:cs="Times New Roman"/>
          <w:color w:val="000000"/>
          <w:sz w:val="28"/>
          <w:szCs w:val="28"/>
        </w:rPr>
      </w:pPr>
      <w:bookmarkStart w:id="8" w:name="dieu_4_name"/>
      <w:r w:rsidRPr="00B3348A">
        <w:rPr>
          <w:rFonts w:ascii="Times New Roman" w:eastAsia="Times New Roman" w:hAnsi="Times New Roman" w:cs="Times New Roman"/>
          <w:color w:val="000000"/>
          <w:sz w:val="28"/>
          <w:szCs w:val="28"/>
          <w:lang w:val="nl-NL"/>
        </w:rPr>
        <w:t>Chánh Văn phòng Ủy ban nhân dân tỉnh, Giám đốc Sở Y tế, Giám đốc Sở Tài chính, Thủ trưởng các Sở, ban ngành cấp tỉnh, Chủ tịch Ủy ban nhân dân các huyện, thị xã, thành phố và Thủ trưởng các cơ sở khám bệnh, chữa bệnh của nhà nước trong tỉnh chịu trách nhiệm thi hành Quyết định này./.</w:t>
      </w:r>
      <w:bookmarkEnd w:id="8"/>
    </w:p>
    <w:p w14:paraId="22C76317" w14:textId="77777777" w:rsidR="00CC67D1" w:rsidRPr="00CC67D1" w:rsidRDefault="00CC67D1" w:rsidP="00CC67D1">
      <w:pPr>
        <w:shd w:val="clear" w:color="auto" w:fill="FFFFFF"/>
        <w:spacing w:before="120" w:after="120" w:line="234" w:lineRule="atLeast"/>
        <w:rPr>
          <w:rFonts w:ascii="Times New Roman" w:eastAsia="Times New Roman" w:hAnsi="Times New Roman" w:cs="Times New Roman"/>
          <w:color w:val="000000"/>
          <w:sz w:val="18"/>
          <w:szCs w:val="18"/>
        </w:rPr>
      </w:pPr>
      <w:r w:rsidRPr="00CC67D1">
        <w:rPr>
          <w:rFonts w:ascii="Times New Roman" w:eastAsia="Times New Roman" w:hAnsi="Times New Roman" w:cs="Times New Roman"/>
          <w:color w:val="000000"/>
          <w:sz w:val="18"/>
          <w:szCs w:val="1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34"/>
        <w:gridCol w:w="4356"/>
      </w:tblGrid>
      <w:tr w:rsidR="00CC67D1" w:rsidRPr="00CC67D1" w14:paraId="4EED0BDA" w14:textId="77777777" w:rsidTr="00CC67D1">
        <w:trPr>
          <w:tblCellSpacing w:w="0" w:type="dxa"/>
        </w:trPr>
        <w:tc>
          <w:tcPr>
            <w:tcW w:w="4970" w:type="dxa"/>
            <w:shd w:val="clear" w:color="auto" w:fill="FFFFFF"/>
            <w:tcMar>
              <w:top w:w="0" w:type="dxa"/>
              <w:left w:w="108" w:type="dxa"/>
              <w:bottom w:w="0" w:type="dxa"/>
              <w:right w:w="108" w:type="dxa"/>
            </w:tcMar>
            <w:hideMark/>
          </w:tcPr>
          <w:p w14:paraId="5631248C" w14:textId="77777777" w:rsidR="00CC67D1" w:rsidRPr="00CC67D1" w:rsidRDefault="00CC67D1" w:rsidP="00CC67D1">
            <w:pPr>
              <w:spacing w:before="120" w:after="120" w:line="234" w:lineRule="atLeast"/>
              <w:rPr>
                <w:rFonts w:ascii="Times New Roman" w:eastAsia="Times New Roman" w:hAnsi="Times New Roman" w:cs="Times New Roman"/>
                <w:color w:val="000000"/>
                <w:sz w:val="18"/>
                <w:szCs w:val="18"/>
              </w:rPr>
            </w:pPr>
            <w:r w:rsidRPr="00CC67D1">
              <w:rPr>
                <w:rFonts w:ascii="Times New Roman" w:eastAsia="Times New Roman" w:hAnsi="Times New Roman" w:cs="Times New Roman"/>
                <w:b/>
                <w:bCs/>
                <w:i/>
                <w:iCs/>
                <w:color w:val="000000"/>
                <w:sz w:val="24"/>
                <w:szCs w:val="24"/>
                <w:lang w:val="nl-NL"/>
              </w:rPr>
              <w:t>Nơi nhận:</w:t>
            </w:r>
            <w:r w:rsidRPr="00CC67D1">
              <w:rPr>
                <w:rFonts w:ascii="Times New Roman" w:eastAsia="Times New Roman" w:hAnsi="Times New Roman" w:cs="Times New Roman"/>
                <w:b/>
                <w:bCs/>
                <w:i/>
                <w:iCs/>
                <w:color w:val="000000"/>
                <w:sz w:val="24"/>
                <w:szCs w:val="24"/>
                <w:lang w:val="nl-NL"/>
              </w:rPr>
              <w:br/>
            </w:r>
            <w:r w:rsidR="00B3348A">
              <w:rPr>
                <w:rFonts w:ascii="Times New Roman" w:eastAsia="Times New Roman" w:hAnsi="Times New Roman" w:cs="Times New Roman"/>
                <w:color w:val="000000"/>
                <w:lang w:val="nl-NL"/>
              </w:rPr>
              <w:t>- Như Điều 3</w:t>
            </w:r>
            <w:r w:rsidRPr="00CC67D1">
              <w:rPr>
                <w:rFonts w:ascii="Times New Roman" w:eastAsia="Times New Roman" w:hAnsi="Times New Roman" w:cs="Times New Roman"/>
                <w:color w:val="000000"/>
                <w:lang w:val="nl-NL"/>
              </w:rPr>
              <w:t>;</w:t>
            </w:r>
            <w:r w:rsidRPr="00CC67D1">
              <w:rPr>
                <w:rFonts w:ascii="Times New Roman" w:eastAsia="Times New Roman" w:hAnsi="Times New Roman" w:cs="Times New Roman"/>
                <w:color w:val="000000"/>
                <w:lang w:val="nl-NL"/>
              </w:rPr>
              <w:br/>
              <w:t>- Bộ Y Tế, Bộ Tài chính (b/c);</w:t>
            </w:r>
            <w:r w:rsidRPr="00CC67D1">
              <w:rPr>
                <w:rFonts w:ascii="Times New Roman" w:eastAsia="Times New Roman" w:hAnsi="Times New Roman" w:cs="Times New Roman"/>
                <w:color w:val="000000"/>
                <w:lang w:val="nl-NL"/>
              </w:rPr>
              <w:br/>
              <w:t>- Website Chính phủ, Cục Kiểm tra VB (Bộ Tư pháp);</w:t>
            </w:r>
            <w:r w:rsidRPr="00CC67D1">
              <w:rPr>
                <w:rFonts w:ascii="Times New Roman" w:eastAsia="Times New Roman" w:hAnsi="Times New Roman" w:cs="Times New Roman"/>
                <w:color w:val="000000"/>
                <w:lang w:val="nl-NL"/>
              </w:rPr>
              <w:br/>
              <w:t>- TT. TU, HĐND, UBND, UBMTTQ tỉnh;</w:t>
            </w:r>
            <w:r w:rsidRPr="00CC67D1">
              <w:rPr>
                <w:rFonts w:ascii="Times New Roman" w:eastAsia="Times New Roman" w:hAnsi="Times New Roman" w:cs="Times New Roman"/>
                <w:color w:val="000000"/>
                <w:lang w:val="nl-NL"/>
              </w:rPr>
              <w:br/>
              <w:t>- Các Sở, Ban ngành, Đoàn thể cấp tỉnh;</w:t>
            </w:r>
            <w:r w:rsidRPr="00CC67D1">
              <w:rPr>
                <w:rFonts w:ascii="Times New Roman" w:eastAsia="Times New Roman" w:hAnsi="Times New Roman" w:cs="Times New Roman"/>
                <w:color w:val="000000"/>
                <w:lang w:val="nl-NL"/>
              </w:rPr>
              <w:br/>
              <w:t>- UBND các huyện, thị xã và thành phố;</w:t>
            </w:r>
            <w:r w:rsidRPr="00CC67D1">
              <w:rPr>
                <w:rFonts w:ascii="Times New Roman" w:eastAsia="Times New Roman" w:hAnsi="Times New Roman" w:cs="Times New Roman"/>
                <w:color w:val="000000"/>
                <w:lang w:val="nl-NL"/>
              </w:rPr>
              <w:br/>
              <w:t>- Lãnh đạo VP. UBND tỉnh;</w:t>
            </w:r>
            <w:r w:rsidRPr="00CC67D1">
              <w:rPr>
                <w:rFonts w:ascii="Times New Roman" w:eastAsia="Times New Roman" w:hAnsi="Times New Roman" w:cs="Times New Roman"/>
                <w:color w:val="000000"/>
                <w:lang w:val="nl-NL"/>
              </w:rPr>
              <w:br/>
            </w:r>
            <w:r w:rsidRPr="00CC67D1">
              <w:rPr>
                <w:rFonts w:ascii="Times New Roman" w:eastAsia="Times New Roman" w:hAnsi="Times New Roman" w:cs="Times New Roman"/>
                <w:color w:val="000000"/>
              </w:rPr>
              <w:t>- Phòng: KGVX, TH;</w:t>
            </w:r>
            <w:r w:rsidRPr="00CC67D1">
              <w:rPr>
                <w:rFonts w:ascii="Times New Roman" w:eastAsia="Times New Roman" w:hAnsi="Times New Roman" w:cs="Times New Roman"/>
                <w:color w:val="000000"/>
              </w:rPr>
              <w:br/>
              <w:t>- Lưu: HCTC.</w:t>
            </w:r>
          </w:p>
        </w:tc>
        <w:tc>
          <w:tcPr>
            <w:tcW w:w="4386" w:type="dxa"/>
            <w:shd w:val="clear" w:color="auto" w:fill="FFFFFF"/>
            <w:tcMar>
              <w:top w:w="0" w:type="dxa"/>
              <w:left w:w="108" w:type="dxa"/>
              <w:bottom w:w="0" w:type="dxa"/>
              <w:right w:w="108" w:type="dxa"/>
            </w:tcMar>
            <w:hideMark/>
          </w:tcPr>
          <w:p w14:paraId="2AD4EB7E" w14:textId="77777777" w:rsidR="00B42E36" w:rsidRDefault="00CC67D1" w:rsidP="00D507C1">
            <w:pPr>
              <w:spacing w:before="120" w:after="120" w:line="234" w:lineRule="atLeast"/>
              <w:jc w:val="center"/>
              <w:rPr>
                <w:rFonts w:ascii="Times New Roman" w:eastAsia="Times New Roman" w:hAnsi="Times New Roman" w:cs="Times New Roman"/>
                <w:b/>
                <w:bCs/>
                <w:color w:val="000000"/>
                <w:sz w:val="28"/>
                <w:szCs w:val="28"/>
              </w:rPr>
            </w:pPr>
            <w:r w:rsidRPr="00CC67D1">
              <w:rPr>
                <w:rFonts w:ascii="Times New Roman" w:eastAsia="Times New Roman" w:hAnsi="Times New Roman" w:cs="Times New Roman"/>
                <w:b/>
                <w:bCs/>
                <w:color w:val="000000"/>
                <w:sz w:val="28"/>
                <w:szCs w:val="28"/>
              </w:rPr>
              <w:t>TM. ỦY BAN NHÂN DÂN TỈNH</w:t>
            </w:r>
            <w:r w:rsidRPr="00CC67D1">
              <w:rPr>
                <w:rFonts w:ascii="Times New Roman" w:eastAsia="Times New Roman" w:hAnsi="Times New Roman" w:cs="Times New Roman"/>
                <w:b/>
                <w:bCs/>
                <w:color w:val="000000"/>
                <w:sz w:val="28"/>
                <w:szCs w:val="28"/>
              </w:rPr>
              <w:br/>
            </w:r>
            <w:r w:rsidR="00D507C1">
              <w:rPr>
                <w:rFonts w:ascii="Times New Roman" w:eastAsia="Times New Roman" w:hAnsi="Times New Roman" w:cs="Times New Roman"/>
                <w:b/>
                <w:bCs/>
                <w:color w:val="000000"/>
                <w:sz w:val="28"/>
                <w:szCs w:val="28"/>
              </w:rPr>
              <w:t>CHỦ TỊCH</w:t>
            </w:r>
            <w:r w:rsidR="00D507C1">
              <w:rPr>
                <w:rFonts w:ascii="Times New Roman" w:eastAsia="Times New Roman" w:hAnsi="Times New Roman" w:cs="Times New Roman"/>
                <w:b/>
                <w:bCs/>
                <w:color w:val="000000"/>
                <w:sz w:val="28"/>
                <w:szCs w:val="28"/>
              </w:rPr>
              <w:br/>
            </w:r>
          </w:p>
          <w:p w14:paraId="51A31B85" w14:textId="77777777" w:rsidR="00B42E36" w:rsidRDefault="00B42E36" w:rsidP="00D507C1">
            <w:pPr>
              <w:spacing w:before="120" w:after="120" w:line="234" w:lineRule="atLeast"/>
              <w:jc w:val="center"/>
              <w:rPr>
                <w:rFonts w:ascii="Times New Roman" w:eastAsia="Times New Roman" w:hAnsi="Times New Roman" w:cs="Times New Roman"/>
                <w:b/>
                <w:bCs/>
                <w:color w:val="000000"/>
                <w:sz w:val="28"/>
                <w:szCs w:val="28"/>
              </w:rPr>
            </w:pPr>
          </w:p>
          <w:p w14:paraId="7C65AE4E" w14:textId="1F9CC370" w:rsidR="00B42E36" w:rsidRDefault="00B42E36" w:rsidP="00D507C1">
            <w:pPr>
              <w:spacing w:before="120" w:after="120" w:line="234" w:lineRule="atLeast"/>
              <w:jc w:val="center"/>
              <w:rPr>
                <w:rFonts w:ascii="Times New Roman" w:eastAsia="Times New Roman" w:hAnsi="Times New Roman" w:cs="Times New Roman"/>
                <w:b/>
                <w:bCs/>
                <w:color w:val="000000"/>
                <w:sz w:val="28"/>
                <w:szCs w:val="28"/>
              </w:rPr>
            </w:pPr>
          </w:p>
          <w:p w14:paraId="5C025616" w14:textId="4FDD43E5" w:rsidR="00B42E36" w:rsidRDefault="00B42E36" w:rsidP="00D507C1">
            <w:pPr>
              <w:spacing w:before="120" w:after="120" w:line="234" w:lineRule="atLeast"/>
              <w:jc w:val="center"/>
              <w:rPr>
                <w:rFonts w:ascii="Times New Roman" w:eastAsia="Times New Roman" w:hAnsi="Times New Roman" w:cs="Times New Roman"/>
                <w:b/>
                <w:bCs/>
                <w:color w:val="000000"/>
                <w:sz w:val="28"/>
                <w:szCs w:val="28"/>
              </w:rPr>
            </w:pPr>
          </w:p>
          <w:p w14:paraId="3653FBBB" w14:textId="053A10A2" w:rsidR="00CC67D1" w:rsidRPr="00CC67D1" w:rsidRDefault="00B42E36" w:rsidP="00D507C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Thanh Bình</w:t>
            </w:r>
            <w:r w:rsidR="00CC67D1" w:rsidRPr="00CC67D1">
              <w:rPr>
                <w:rFonts w:ascii="Times New Roman" w:eastAsia="Times New Roman" w:hAnsi="Times New Roman" w:cs="Times New Roman"/>
                <w:b/>
                <w:bCs/>
                <w:color w:val="000000"/>
                <w:sz w:val="28"/>
                <w:szCs w:val="28"/>
              </w:rPr>
              <w:br/>
            </w:r>
            <w:r w:rsidR="00CC67D1" w:rsidRPr="00CC67D1">
              <w:rPr>
                <w:rFonts w:ascii="Times New Roman" w:eastAsia="Times New Roman" w:hAnsi="Times New Roman" w:cs="Times New Roman"/>
                <w:b/>
                <w:bCs/>
                <w:color w:val="000000"/>
                <w:sz w:val="28"/>
                <w:szCs w:val="28"/>
              </w:rPr>
              <w:br/>
            </w:r>
            <w:r w:rsidR="00CC67D1" w:rsidRPr="00CC67D1">
              <w:rPr>
                <w:rFonts w:ascii="Times New Roman" w:eastAsia="Times New Roman" w:hAnsi="Times New Roman" w:cs="Times New Roman"/>
                <w:b/>
                <w:bCs/>
                <w:color w:val="000000"/>
                <w:sz w:val="28"/>
                <w:szCs w:val="28"/>
              </w:rPr>
              <w:br/>
            </w:r>
            <w:r w:rsidR="00CC67D1" w:rsidRPr="00CC67D1">
              <w:rPr>
                <w:rFonts w:ascii="Times New Roman" w:eastAsia="Times New Roman" w:hAnsi="Times New Roman" w:cs="Times New Roman"/>
                <w:b/>
                <w:bCs/>
                <w:color w:val="000000"/>
                <w:sz w:val="28"/>
                <w:szCs w:val="28"/>
              </w:rPr>
              <w:lastRenderedPageBreak/>
              <w:br/>
            </w:r>
            <w:r w:rsidR="00CC67D1" w:rsidRPr="00CC67D1">
              <w:rPr>
                <w:rFonts w:ascii="Times New Roman" w:eastAsia="Times New Roman" w:hAnsi="Times New Roman" w:cs="Times New Roman"/>
                <w:b/>
                <w:bCs/>
                <w:color w:val="000000"/>
                <w:sz w:val="28"/>
                <w:szCs w:val="28"/>
              </w:rPr>
              <w:br/>
            </w:r>
          </w:p>
        </w:tc>
      </w:tr>
    </w:tbl>
    <w:p w14:paraId="76EC78A4" w14:textId="77777777" w:rsidR="00A41D32" w:rsidRPr="00CC67D1" w:rsidRDefault="00A41D32">
      <w:pPr>
        <w:rPr>
          <w:rFonts w:ascii="Times New Roman" w:hAnsi="Times New Roman" w:cs="Times New Roman"/>
        </w:rPr>
      </w:pPr>
    </w:p>
    <w:sectPr w:rsidR="00A41D32" w:rsidRPr="00CC67D1" w:rsidSect="000F6CC9">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D1"/>
    <w:rsid w:val="000F6CC9"/>
    <w:rsid w:val="001200F7"/>
    <w:rsid w:val="002E2C0B"/>
    <w:rsid w:val="00434274"/>
    <w:rsid w:val="00454CAF"/>
    <w:rsid w:val="004A1E8F"/>
    <w:rsid w:val="006E1A70"/>
    <w:rsid w:val="0082092D"/>
    <w:rsid w:val="00A12FCC"/>
    <w:rsid w:val="00A13C50"/>
    <w:rsid w:val="00A41D32"/>
    <w:rsid w:val="00B3348A"/>
    <w:rsid w:val="00B42E36"/>
    <w:rsid w:val="00B9487F"/>
    <w:rsid w:val="00BF7D04"/>
    <w:rsid w:val="00C43595"/>
    <w:rsid w:val="00CC67D1"/>
    <w:rsid w:val="00D507C1"/>
    <w:rsid w:val="00DF2866"/>
    <w:rsid w:val="00EC4580"/>
    <w:rsid w:val="00EE2EEB"/>
    <w:rsid w:val="00FA0918"/>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e-phi-le-phi/nghi-quyet-18-2017-nq-hdnd-muc-thu-phi-tham-dinh-ho-so-hanh-nghe-khoan-nuoc-tien-giang-358632.aspx" TargetMode="External"/><Relationship Id="rId11" Type="http://schemas.openxmlformats.org/officeDocument/2006/relationships/customXml" Target="../customXml/item3.xml"/><Relationship Id="rId5" Type="http://schemas.openxmlformats.org/officeDocument/2006/relationships/hyperlink" Target="https://thuvienphapluat.vn/van-ban/bao-hiem/thong-tu-02-2017-tt-byt-muc-toi-da-khung-gia-dich-vu-kham-chua-benh-khong-thuoc-pham-vi-thanh-toan-346335.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ACC36-86D4-44E0-9450-542D05202A28}"/>
</file>

<file path=customXml/itemProps2.xml><?xml version="1.0" encoding="utf-8"?>
<ds:datastoreItem xmlns:ds="http://schemas.openxmlformats.org/officeDocument/2006/customXml" ds:itemID="{CF90FFFA-7C77-4B69-A2BB-2AE063520C3D}"/>
</file>

<file path=customXml/itemProps3.xml><?xml version="1.0" encoding="utf-8"?>
<ds:datastoreItem xmlns:ds="http://schemas.openxmlformats.org/officeDocument/2006/customXml" ds:itemID="{AF6DC2B9-62FB-4982-8EB8-B2D9122758AC}"/>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2019-12-24T01:19:00Z</cp:lastPrinted>
  <dcterms:created xsi:type="dcterms:W3CDTF">2020-03-13T02:32:00Z</dcterms:created>
  <dcterms:modified xsi:type="dcterms:W3CDTF">2020-03-13T02:32:00Z</dcterms:modified>
</cp:coreProperties>
</file>