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634"/>
        <w:gridCol w:w="5913"/>
      </w:tblGrid>
      <w:tr w:rsidR="00F1135D" w:rsidRPr="000A456F" w:rsidTr="00F1135D">
        <w:trPr>
          <w:trHeight w:val="560"/>
        </w:trPr>
        <w:tc>
          <w:tcPr>
            <w:tcW w:w="9576" w:type="dxa"/>
            <w:gridSpan w:val="2"/>
            <w:shd w:val="clear" w:color="auto" w:fill="auto"/>
            <w:tcMar>
              <w:top w:w="0" w:type="dxa"/>
              <w:left w:w="108" w:type="dxa"/>
              <w:bottom w:w="0" w:type="dxa"/>
              <w:right w:w="108" w:type="dxa"/>
            </w:tcMar>
          </w:tcPr>
          <w:p w:rsidR="00F1135D" w:rsidRPr="00532459" w:rsidRDefault="00F1135D" w:rsidP="00F1135D">
            <w:pPr>
              <w:autoSpaceDE w:val="0"/>
              <w:autoSpaceDN w:val="0"/>
              <w:adjustRightInd w:val="0"/>
              <w:spacing w:after="0" w:line="240" w:lineRule="auto"/>
              <w:jc w:val="center"/>
              <w:rPr>
                <w:b/>
                <w:bCs/>
                <w:color w:val="000000"/>
                <w:sz w:val="6"/>
                <w:szCs w:val="28"/>
              </w:rPr>
            </w:pPr>
          </w:p>
          <w:tbl>
            <w:tblPr>
              <w:tblW w:w="9147" w:type="dxa"/>
              <w:tblLook w:val="0000" w:firstRow="0" w:lastRow="0" w:firstColumn="0" w:lastColumn="0" w:noHBand="0" w:noVBand="0"/>
            </w:tblPr>
            <w:tblGrid>
              <w:gridCol w:w="9147"/>
            </w:tblGrid>
            <w:tr w:rsidR="00F1135D" w:rsidRPr="00C31FF5" w:rsidTr="005227FF">
              <w:trPr>
                <w:trHeight w:val="331"/>
              </w:trPr>
              <w:tc>
                <w:tcPr>
                  <w:tcW w:w="9147" w:type="dxa"/>
                </w:tcPr>
                <w:p w:rsidR="00F1135D" w:rsidRPr="005166AE" w:rsidRDefault="00F1135D" w:rsidP="00F1135D">
                  <w:pPr>
                    <w:spacing w:after="0" w:line="240" w:lineRule="auto"/>
                    <w:jc w:val="center"/>
                    <w:rPr>
                      <w:bCs/>
                      <w:i/>
                      <w:color w:val="000000"/>
                      <w:sz w:val="26"/>
                    </w:rPr>
                  </w:pPr>
                </w:p>
              </w:tc>
            </w:tr>
          </w:tbl>
          <w:p w:rsidR="00F1135D" w:rsidRDefault="00F1135D" w:rsidP="00F1135D">
            <w:pPr>
              <w:spacing w:after="0" w:line="240" w:lineRule="auto"/>
              <w:jc w:val="center"/>
              <w:rPr>
                <w:rFonts w:eastAsia="Times New Roman" w:cs="Times New Roman"/>
                <w:b/>
                <w:bCs/>
                <w:noProof/>
                <w:color w:val="000000" w:themeColor="text1"/>
                <w:sz w:val="26"/>
                <w:szCs w:val="26"/>
              </w:rPr>
            </w:pPr>
          </w:p>
        </w:tc>
      </w:tr>
      <w:tr w:rsidR="006D557B" w:rsidRPr="000A456F" w:rsidTr="00F1135D">
        <w:trPr>
          <w:trHeight w:val="1346"/>
        </w:trPr>
        <w:tc>
          <w:tcPr>
            <w:tcW w:w="3634" w:type="dxa"/>
            <w:shd w:val="clear" w:color="auto" w:fill="auto"/>
            <w:tcMar>
              <w:top w:w="0" w:type="dxa"/>
              <w:left w:w="108" w:type="dxa"/>
              <w:bottom w:w="0" w:type="dxa"/>
              <w:right w:w="108" w:type="dxa"/>
            </w:tcMar>
          </w:tcPr>
          <w:p w:rsidR="006D557B" w:rsidRPr="000A456F" w:rsidRDefault="000472E7" w:rsidP="006C7C99">
            <w:pPr>
              <w:spacing w:after="0" w:line="240" w:lineRule="auto"/>
              <w:jc w:val="center"/>
              <w:rPr>
                <w:rFonts w:eastAsia="Times New Roman" w:cs="Times New Roman"/>
                <w:color w:val="000000" w:themeColor="text1"/>
                <w:sz w:val="26"/>
                <w:szCs w:val="26"/>
                <w:lang w:eastAsia="zh-CN"/>
              </w:rPr>
            </w:pPr>
            <w:r>
              <w:rPr>
                <w:rFonts w:eastAsia="Times New Roman" w:cs="Times New Roman"/>
                <w:b/>
                <w:bCs/>
                <w:noProof/>
                <w:color w:val="000000" w:themeColor="text1"/>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590550</wp:posOffset>
                      </wp:positionH>
                      <wp:positionV relativeFrom="paragraph">
                        <wp:posOffset>414019</wp:posOffset>
                      </wp:positionV>
                      <wp:extent cx="876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FAFC3"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5pt,32.6pt" to="11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qE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"/>
                  </w:pict>
                </mc:Fallback>
              </mc:AlternateContent>
            </w:r>
            <w:r w:rsidR="006D557B" w:rsidRPr="000A456F">
              <w:rPr>
                <w:rFonts w:eastAsia="Times New Roman" w:cs="Times New Roman"/>
                <w:b/>
                <w:bCs/>
                <w:color w:val="000000" w:themeColor="text1"/>
                <w:sz w:val="26"/>
                <w:szCs w:val="26"/>
                <w:lang w:eastAsia="zh-CN"/>
              </w:rPr>
              <w:t xml:space="preserve">HỘI ĐỒNG </w:t>
            </w:r>
            <w:r w:rsidR="00B43B70" w:rsidRPr="000A456F">
              <w:rPr>
                <w:rFonts w:eastAsia="Times New Roman" w:cs="Times New Roman"/>
                <w:b/>
                <w:bCs/>
                <w:color w:val="000000" w:themeColor="text1"/>
                <w:sz w:val="26"/>
                <w:szCs w:val="26"/>
                <w:lang w:eastAsia="zh-CN"/>
              </w:rPr>
              <w:t>NHÂN DÂN</w:t>
            </w:r>
            <w:r w:rsidR="006D557B" w:rsidRPr="000A456F">
              <w:rPr>
                <w:rFonts w:eastAsia="Times New Roman" w:cs="Times New Roman"/>
                <w:b/>
                <w:bCs/>
                <w:color w:val="000000" w:themeColor="text1"/>
                <w:sz w:val="26"/>
                <w:szCs w:val="26"/>
                <w:lang w:eastAsia="zh-CN"/>
              </w:rPr>
              <w:br/>
              <w:t>TỈNH ĐẮK LẮK</w:t>
            </w:r>
            <w:r w:rsidR="006D557B" w:rsidRPr="000A456F">
              <w:rPr>
                <w:rFonts w:eastAsia="Times New Roman" w:cs="Times New Roman"/>
                <w:b/>
                <w:bCs/>
                <w:color w:val="000000" w:themeColor="text1"/>
                <w:sz w:val="26"/>
                <w:szCs w:val="26"/>
                <w:lang w:eastAsia="zh-CN"/>
              </w:rPr>
              <w:br/>
            </w:r>
          </w:p>
          <w:p w:rsidR="006D557B" w:rsidRPr="000A456F" w:rsidRDefault="006D557B" w:rsidP="006C7C99">
            <w:pPr>
              <w:spacing w:after="0" w:line="240" w:lineRule="auto"/>
              <w:jc w:val="center"/>
              <w:rPr>
                <w:rFonts w:eastAsia="Times New Roman" w:cs="Times New Roman"/>
                <w:color w:val="000000" w:themeColor="text1"/>
                <w:sz w:val="4"/>
                <w:szCs w:val="26"/>
                <w:lang w:eastAsia="zh-CN"/>
              </w:rPr>
            </w:pPr>
          </w:p>
          <w:p w:rsidR="006D557B" w:rsidRPr="000A456F" w:rsidRDefault="006D557B" w:rsidP="006C7C99">
            <w:pPr>
              <w:spacing w:after="0" w:line="240" w:lineRule="auto"/>
              <w:jc w:val="center"/>
              <w:rPr>
                <w:rFonts w:eastAsia="Times New Roman" w:cs="Times New Roman"/>
                <w:color w:val="000000" w:themeColor="text1"/>
                <w:sz w:val="26"/>
                <w:szCs w:val="26"/>
                <w:lang w:eastAsia="zh-CN"/>
              </w:rPr>
            </w:pPr>
            <w:r w:rsidRPr="000A456F">
              <w:rPr>
                <w:rFonts w:eastAsia="Times New Roman" w:cs="Times New Roman"/>
                <w:color w:val="000000" w:themeColor="text1"/>
                <w:sz w:val="26"/>
                <w:szCs w:val="26"/>
                <w:lang w:eastAsia="zh-CN"/>
              </w:rPr>
              <w:t xml:space="preserve">Số: </w:t>
            </w:r>
            <w:r w:rsidR="00385341">
              <w:rPr>
                <w:rFonts w:eastAsia="Times New Roman" w:cs="Times New Roman"/>
                <w:color w:val="000000" w:themeColor="text1"/>
                <w:sz w:val="26"/>
                <w:szCs w:val="26"/>
                <w:lang w:eastAsia="zh-CN"/>
              </w:rPr>
              <w:t>20</w:t>
            </w:r>
            <w:r w:rsidRPr="000A456F">
              <w:rPr>
                <w:rFonts w:eastAsia="Times New Roman" w:cs="Times New Roman"/>
                <w:color w:val="000000" w:themeColor="text1"/>
                <w:sz w:val="26"/>
                <w:szCs w:val="26"/>
                <w:lang w:eastAsia="zh-CN"/>
              </w:rPr>
              <w:t>/2020/NQ-HĐND</w:t>
            </w:r>
          </w:p>
        </w:tc>
        <w:tc>
          <w:tcPr>
            <w:tcW w:w="5942" w:type="dxa"/>
            <w:shd w:val="clear" w:color="auto" w:fill="auto"/>
            <w:tcMar>
              <w:top w:w="0" w:type="dxa"/>
              <w:left w:w="108" w:type="dxa"/>
              <w:bottom w:w="0" w:type="dxa"/>
              <w:right w:w="108" w:type="dxa"/>
            </w:tcMar>
          </w:tcPr>
          <w:p w:rsidR="006D557B" w:rsidRPr="000A456F" w:rsidRDefault="000472E7" w:rsidP="006C7C99">
            <w:pPr>
              <w:spacing w:after="0" w:line="240" w:lineRule="auto"/>
              <w:jc w:val="center"/>
              <w:rPr>
                <w:rFonts w:eastAsia="Times New Roman" w:cs="Times New Roman"/>
                <w:i/>
                <w:iCs/>
                <w:color w:val="000000" w:themeColor="text1"/>
                <w:sz w:val="28"/>
                <w:szCs w:val="28"/>
                <w:lang w:eastAsia="zh-CN"/>
              </w:rPr>
            </w:pPr>
            <w:r>
              <w:rPr>
                <w:rFonts w:eastAsia="Times New Roman" w:cs="Times New Roman"/>
                <w:b/>
                <w:bCs/>
                <w:noProof/>
                <w:color w:val="000000" w:themeColor="text1"/>
                <w:sz w:val="26"/>
                <w:szCs w:val="26"/>
              </w:rPr>
              <mc:AlternateContent>
                <mc:Choice Requires="wps">
                  <w:drawing>
                    <wp:anchor distT="4294967294" distB="4294967294" distL="114300" distR="114300" simplePos="0" relativeHeight="251661312" behindDoc="0" locked="0" layoutInCell="1" allowOverlap="1">
                      <wp:simplePos x="0" y="0"/>
                      <wp:positionH relativeFrom="column">
                        <wp:posOffset>628650</wp:posOffset>
                      </wp:positionH>
                      <wp:positionV relativeFrom="paragraph">
                        <wp:posOffset>431799</wp:posOffset>
                      </wp:positionV>
                      <wp:extent cx="22440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3C9C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34pt" to="226.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4w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kkufpAl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"/>
                  </w:pict>
                </mc:Fallback>
              </mc:AlternateContent>
            </w:r>
            <w:r w:rsidR="006D557B" w:rsidRPr="000A456F">
              <w:rPr>
                <w:rFonts w:eastAsia="Times New Roman" w:cs="Times New Roman"/>
                <w:b/>
                <w:bCs/>
                <w:color w:val="000000" w:themeColor="text1"/>
                <w:sz w:val="26"/>
                <w:szCs w:val="26"/>
                <w:lang w:eastAsia="zh-CN"/>
              </w:rPr>
              <w:t>CỘNG HÒA XÃ HỘI CHỦ NGHĨA VIỆT NAM</w:t>
            </w:r>
            <w:r w:rsidR="006D557B" w:rsidRPr="000A456F">
              <w:rPr>
                <w:rFonts w:eastAsia="Times New Roman" w:cs="Times New Roman"/>
                <w:b/>
                <w:bCs/>
                <w:color w:val="000000" w:themeColor="text1"/>
                <w:sz w:val="28"/>
                <w:szCs w:val="28"/>
                <w:lang w:eastAsia="zh-CN"/>
              </w:rPr>
              <w:br/>
              <w:t xml:space="preserve">Độc lập - Tự do - Hạnh phúc </w:t>
            </w:r>
            <w:r w:rsidR="006D557B" w:rsidRPr="000A456F">
              <w:rPr>
                <w:rFonts w:eastAsia="Times New Roman" w:cs="Times New Roman"/>
                <w:b/>
                <w:bCs/>
                <w:color w:val="000000" w:themeColor="text1"/>
                <w:sz w:val="28"/>
                <w:szCs w:val="28"/>
                <w:lang w:eastAsia="zh-CN"/>
              </w:rPr>
              <w:br/>
            </w:r>
          </w:p>
          <w:p w:rsidR="006D557B" w:rsidRPr="000A456F" w:rsidRDefault="006D557B" w:rsidP="00385341">
            <w:pPr>
              <w:spacing w:after="0" w:line="240" w:lineRule="auto"/>
              <w:jc w:val="center"/>
              <w:rPr>
                <w:rFonts w:eastAsia="Times New Roman" w:cs="Times New Roman"/>
                <w:color w:val="000000" w:themeColor="text1"/>
                <w:sz w:val="28"/>
                <w:szCs w:val="28"/>
                <w:lang w:eastAsia="zh-CN"/>
              </w:rPr>
            </w:pPr>
            <w:r w:rsidRPr="000A456F">
              <w:rPr>
                <w:rFonts w:eastAsia="Times New Roman" w:cs="Times New Roman"/>
                <w:i/>
                <w:iCs/>
                <w:color w:val="000000" w:themeColor="text1"/>
                <w:sz w:val="28"/>
                <w:szCs w:val="28"/>
                <w:lang w:eastAsia="zh-CN"/>
              </w:rPr>
              <w:t>Đắk Lắk, ngày</w:t>
            </w:r>
            <w:r w:rsidR="00385341">
              <w:rPr>
                <w:rFonts w:eastAsia="Times New Roman" w:cs="Times New Roman"/>
                <w:i/>
                <w:iCs/>
                <w:color w:val="000000" w:themeColor="text1"/>
                <w:sz w:val="28"/>
                <w:szCs w:val="28"/>
                <w:lang w:eastAsia="zh-CN"/>
              </w:rPr>
              <w:t xml:space="preserve"> 09</w:t>
            </w:r>
            <w:r w:rsidRPr="000A456F">
              <w:rPr>
                <w:rFonts w:eastAsia="Times New Roman" w:cs="Times New Roman"/>
                <w:i/>
                <w:iCs/>
                <w:color w:val="000000" w:themeColor="text1"/>
                <w:sz w:val="28"/>
                <w:szCs w:val="28"/>
                <w:lang w:eastAsia="zh-CN"/>
              </w:rPr>
              <w:t xml:space="preserve">   tháng 12 năm 2020</w:t>
            </w:r>
          </w:p>
        </w:tc>
      </w:tr>
      <w:tr w:rsidR="006D557B" w:rsidRPr="000A456F" w:rsidTr="00F1135D">
        <w:trPr>
          <w:trHeight w:val="80"/>
        </w:trPr>
        <w:tc>
          <w:tcPr>
            <w:tcW w:w="3634" w:type="dxa"/>
            <w:shd w:val="clear" w:color="auto" w:fill="auto"/>
            <w:tcMar>
              <w:top w:w="0" w:type="dxa"/>
              <w:left w:w="108" w:type="dxa"/>
              <w:bottom w:w="0" w:type="dxa"/>
              <w:right w:w="108" w:type="dxa"/>
            </w:tcMar>
            <w:vAlign w:val="center"/>
          </w:tcPr>
          <w:p w:rsidR="006D557B" w:rsidRPr="000A456F" w:rsidRDefault="006D557B" w:rsidP="00167802">
            <w:pPr>
              <w:spacing w:before="120" w:after="0" w:line="240" w:lineRule="auto"/>
              <w:jc w:val="center"/>
              <w:rPr>
                <w:rFonts w:eastAsia="Times New Roman" w:cs="Times New Roman"/>
                <w:b/>
                <w:color w:val="000000" w:themeColor="text1"/>
                <w:szCs w:val="24"/>
                <w:lang w:eastAsia="zh-CN"/>
              </w:rPr>
            </w:pPr>
          </w:p>
        </w:tc>
        <w:tc>
          <w:tcPr>
            <w:tcW w:w="5942" w:type="dxa"/>
            <w:shd w:val="clear" w:color="auto" w:fill="auto"/>
            <w:tcMar>
              <w:top w:w="0" w:type="dxa"/>
              <w:left w:w="108" w:type="dxa"/>
              <w:bottom w:w="0" w:type="dxa"/>
              <w:right w:w="108" w:type="dxa"/>
            </w:tcMar>
          </w:tcPr>
          <w:p w:rsidR="006D557B" w:rsidRPr="000A456F" w:rsidRDefault="006D557B" w:rsidP="006C7C99">
            <w:pPr>
              <w:spacing w:after="0" w:line="240" w:lineRule="auto"/>
              <w:rPr>
                <w:rFonts w:eastAsia="Times New Roman" w:cs="Times New Roman"/>
                <w:color w:val="000000" w:themeColor="text1"/>
                <w:sz w:val="28"/>
                <w:szCs w:val="28"/>
                <w:lang w:eastAsia="zh-CN"/>
              </w:rPr>
            </w:pPr>
          </w:p>
        </w:tc>
      </w:tr>
    </w:tbl>
    <w:p w:rsidR="006D557B" w:rsidRPr="000A456F" w:rsidRDefault="006D557B" w:rsidP="006D557B">
      <w:pPr>
        <w:spacing w:after="0" w:line="240" w:lineRule="auto"/>
        <w:jc w:val="center"/>
        <w:rPr>
          <w:rFonts w:eastAsia="Times New Roman" w:cs="Times New Roman"/>
          <w:b/>
          <w:bCs/>
          <w:color w:val="000000" w:themeColor="text1"/>
          <w:sz w:val="28"/>
          <w:szCs w:val="28"/>
          <w:lang w:eastAsia="zh-CN"/>
        </w:rPr>
      </w:pPr>
      <w:bookmarkStart w:id="0" w:name="loai_1"/>
    </w:p>
    <w:p w:rsidR="006D557B" w:rsidRPr="000A456F" w:rsidRDefault="006D557B" w:rsidP="00D76BE8">
      <w:pPr>
        <w:spacing w:after="0" w:line="240" w:lineRule="auto"/>
        <w:jc w:val="center"/>
        <w:rPr>
          <w:rFonts w:eastAsia="Times New Roman" w:cs="Times New Roman"/>
          <w:color w:val="000000" w:themeColor="text1"/>
          <w:sz w:val="28"/>
          <w:szCs w:val="28"/>
          <w:lang w:eastAsia="zh-CN"/>
        </w:rPr>
      </w:pPr>
      <w:r w:rsidRPr="000A456F">
        <w:rPr>
          <w:rFonts w:eastAsia="Times New Roman" w:cs="Times New Roman"/>
          <w:b/>
          <w:bCs/>
          <w:color w:val="000000" w:themeColor="text1"/>
          <w:sz w:val="28"/>
          <w:szCs w:val="28"/>
          <w:lang w:eastAsia="zh-CN"/>
        </w:rPr>
        <w:t>NGHỊ QUYẾT</w:t>
      </w:r>
      <w:bookmarkEnd w:id="0"/>
    </w:p>
    <w:p w:rsidR="00CF05A9" w:rsidRDefault="009C2668" w:rsidP="00D76BE8">
      <w:pPr>
        <w:spacing w:after="0" w:line="240" w:lineRule="auto"/>
        <w:jc w:val="center"/>
        <w:rPr>
          <w:b/>
          <w:color w:val="000000"/>
          <w:sz w:val="28"/>
          <w:szCs w:val="28"/>
        </w:rPr>
      </w:pPr>
      <w:r>
        <w:rPr>
          <w:b/>
          <w:bCs/>
          <w:color w:val="000000"/>
          <w:sz w:val="28"/>
          <w:szCs w:val="28"/>
        </w:rPr>
        <w:t>K</w:t>
      </w:r>
      <w:r w:rsidRPr="00532459">
        <w:rPr>
          <w:b/>
          <w:bCs/>
          <w:color w:val="000000"/>
          <w:sz w:val="28"/>
          <w:szCs w:val="28"/>
        </w:rPr>
        <w:t>éo dài thời gian thực hiện Nghị quyết số</w:t>
      </w:r>
      <w:r w:rsidR="00CF05A9">
        <w:rPr>
          <w:b/>
          <w:bCs/>
          <w:color w:val="000000"/>
          <w:sz w:val="28"/>
          <w:szCs w:val="28"/>
        </w:rPr>
        <w:t xml:space="preserve"> 173/2015/NQ-HĐND ngày</w:t>
      </w:r>
      <w:r w:rsidR="00385341">
        <w:rPr>
          <w:b/>
          <w:bCs/>
          <w:color w:val="000000"/>
          <w:sz w:val="28"/>
          <w:szCs w:val="28"/>
        </w:rPr>
        <w:t xml:space="preserve">    </w:t>
      </w:r>
      <w:r w:rsidR="00CF05A9">
        <w:rPr>
          <w:b/>
          <w:bCs/>
          <w:color w:val="000000"/>
          <w:sz w:val="28"/>
          <w:szCs w:val="28"/>
        </w:rPr>
        <w:t xml:space="preserve"> 03</w:t>
      </w:r>
      <w:r w:rsidR="00385341">
        <w:rPr>
          <w:b/>
          <w:bCs/>
          <w:color w:val="000000"/>
          <w:sz w:val="28"/>
          <w:szCs w:val="28"/>
        </w:rPr>
        <w:t>/12/2015</w:t>
      </w:r>
      <w:r w:rsidR="00CF05A9">
        <w:rPr>
          <w:b/>
          <w:bCs/>
          <w:color w:val="000000"/>
          <w:sz w:val="28"/>
          <w:szCs w:val="28"/>
        </w:rPr>
        <w:t xml:space="preserve"> </w:t>
      </w:r>
      <w:r w:rsidRPr="00532459">
        <w:rPr>
          <w:b/>
          <w:bCs/>
          <w:color w:val="000000"/>
          <w:sz w:val="28"/>
          <w:szCs w:val="28"/>
        </w:rPr>
        <w:t xml:space="preserve">của </w:t>
      </w:r>
      <w:r w:rsidR="002E2DC1">
        <w:rPr>
          <w:b/>
          <w:bCs/>
          <w:color w:val="000000"/>
          <w:sz w:val="28"/>
          <w:szCs w:val="28"/>
        </w:rPr>
        <w:t xml:space="preserve">Hội đồng Nhân dân </w:t>
      </w:r>
      <w:r w:rsidRPr="00532459">
        <w:rPr>
          <w:b/>
          <w:bCs/>
          <w:color w:val="000000"/>
          <w:sz w:val="28"/>
          <w:szCs w:val="28"/>
        </w:rPr>
        <w:t>tỉ</w:t>
      </w:r>
      <w:r w:rsidR="00D76BE8">
        <w:rPr>
          <w:b/>
          <w:bCs/>
          <w:color w:val="000000"/>
          <w:sz w:val="28"/>
          <w:szCs w:val="28"/>
        </w:rPr>
        <w:t>nh</w:t>
      </w:r>
      <w:r w:rsidRPr="00532459">
        <w:rPr>
          <w:b/>
          <w:bCs/>
          <w:color w:val="000000"/>
          <w:sz w:val="28"/>
          <w:szCs w:val="28"/>
        </w:rPr>
        <w:t xml:space="preserve"> </w:t>
      </w:r>
      <w:r w:rsidR="000136BA">
        <w:rPr>
          <w:b/>
          <w:bCs/>
          <w:color w:val="000000"/>
          <w:sz w:val="28"/>
          <w:szCs w:val="28"/>
        </w:rPr>
        <w:t>q</w:t>
      </w:r>
      <w:r w:rsidRPr="00532459">
        <w:rPr>
          <w:b/>
          <w:color w:val="000000"/>
          <w:sz w:val="28"/>
          <w:szCs w:val="28"/>
        </w:rPr>
        <w:t xml:space="preserve">uy định mức hỗ trợ đầu tư </w:t>
      </w:r>
    </w:p>
    <w:p w:rsidR="00CF05A9" w:rsidRDefault="009C2668" w:rsidP="00D76BE8">
      <w:pPr>
        <w:spacing w:after="0" w:line="240" w:lineRule="auto"/>
        <w:jc w:val="center"/>
        <w:rPr>
          <w:b/>
          <w:color w:val="000000"/>
          <w:sz w:val="28"/>
          <w:szCs w:val="28"/>
        </w:rPr>
      </w:pPr>
      <w:r w:rsidRPr="00532459">
        <w:rPr>
          <w:b/>
          <w:color w:val="000000"/>
          <w:sz w:val="28"/>
          <w:szCs w:val="28"/>
        </w:rPr>
        <w:t>xây</w:t>
      </w:r>
      <w:r w:rsidR="00D76BE8">
        <w:rPr>
          <w:b/>
          <w:color w:val="000000"/>
          <w:sz w:val="28"/>
          <w:szCs w:val="28"/>
        </w:rPr>
        <w:t xml:space="preserve"> </w:t>
      </w:r>
      <w:r w:rsidRPr="00532459">
        <w:rPr>
          <w:b/>
          <w:color w:val="000000"/>
          <w:sz w:val="28"/>
          <w:szCs w:val="28"/>
        </w:rPr>
        <w:t xml:space="preserve">dựng cơ sở hạ tầng thiết yếu trong Chương trình mục tiêu quốc gia </w:t>
      </w:r>
    </w:p>
    <w:p w:rsidR="006D557B" w:rsidRPr="000A456F" w:rsidRDefault="009C2668" w:rsidP="00D76BE8">
      <w:pPr>
        <w:spacing w:after="0" w:line="240" w:lineRule="auto"/>
        <w:jc w:val="center"/>
        <w:rPr>
          <w:rFonts w:eastAsia="Times New Roman" w:cs="Times New Roman"/>
          <w:b/>
          <w:color w:val="000000" w:themeColor="text1"/>
          <w:sz w:val="2"/>
          <w:szCs w:val="28"/>
          <w:lang w:eastAsia="zh-CN"/>
        </w:rPr>
      </w:pPr>
      <w:r w:rsidRPr="00532459">
        <w:rPr>
          <w:b/>
          <w:color w:val="000000"/>
          <w:sz w:val="28"/>
          <w:szCs w:val="28"/>
        </w:rPr>
        <w:t>xây dựng nông thôn mới</w:t>
      </w:r>
      <w:r w:rsidR="00D76BE8">
        <w:rPr>
          <w:b/>
          <w:color w:val="000000"/>
          <w:sz w:val="28"/>
          <w:szCs w:val="28"/>
        </w:rPr>
        <w:t xml:space="preserve"> </w:t>
      </w:r>
      <w:r w:rsidRPr="00532459">
        <w:rPr>
          <w:b/>
          <w:color w:val="000000"/>
          <w:sz w:val="28"/>
          <w:szCs w:val="28"/>
        </w:rPr>
        <w:t>trên địa bàn tỉnh Đắk Lắk, giai đoạn 201</w:t>
      </w:r>
      <w:r w:rsidR="00F752E9">
        <w:rPr>
          <w:b/>
          <w:color w:val="000000"/>
          <w:sz w:val="28"/>
          <w:szCs w:val="28"/>
        </w:rPr>
        <w:t>6</w:t>
      </w:r>
      <w:r w:rsidRPr="00532459">
        <w:rPr>
          <w:b/>
          <w:color w:val="000000"/>
          <w:sz w:val="28"/>
          <w:szCs w:val="28"/>
        </w:rPr>
        <w:t>-2020</w:t>
      </w:r>
      <w:r w:rsidR="00553A0A">
        <w:rPr>
          <w:b/>
          <w:color w:val="000000"/>
          <w:sz w:val="28"/>
          <w:szCs w:val="28"/>
        </w:rPr>
        <w:t xml:space="preserve"> </w:t>
      </w:r>
    </w:p>
    <w:p w:rsidR="001103A9" w:rsidRPr="000A456F" w:rsidRDefault="000472E7" w:rsidP="006D557B">
      <w:pPr>
        <w:spacing w:after="120" w:line="240" w:lineRule="auto"/>
        <w:jc w:val="center"/>
        <w:rPr>
          <w:rFonts w:eastAsia="Times New Roman" w:cs="Times New Roman"/>
          <w:b/>
          <w:bCs/>
          <w:color w:val="000000" w:themeColor="text1"/>
          <w:sz w:val="28"/>
          <w:szCs w:val="28"/>
          <w:lang w:eastAsia="zh-CN"/>
        </w:rPr>
      </w:pPr>
      <w:r>
        <w:rPr>
          <w:rFonts w:eastAsia="Times New Roman" w:cs="Times New Roman"/>
          <w:b/>
          <w:noProof/>
          <w:color w:val="000000" w:themeColor="text1"/>
          <w:sz w:val="2"/>
          <w:szCs w:val="28"/>
        </w:rPr>
        <mc:AlternateContent>
          <mc:Choice Requires="wps">
            <w:drawing>
              <wp:anchor distT="4294967295" distB="4294967295" distL="114300" distR="114300" simplePos="0" relativeHeight="251662336" behindDoc="0" locked="0" layoutInCell="1" allowOverlap="1">
                <wp:simplePos x="0" y="0"/>
                <wp:positionH relativeFrom="column">
                  <wp:posOffset>1992630</wp:posOffset>
                </wp:positionH>
                <wp:positionV relativeFrom="paragraph">
                  <wp:posOffset>60959</wp:posOffset>
                </wp:positionV>
                <wp:extent cx="2001520" cy="0"/>
                <wp:effectExtent l="0" t="0" r="3683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06760" id="_x0000_t32" coordsize="21600,21600" o:spt="32" o:oned="t" path="m,l21600,21600e" filled="f">
                <v:path arrowok="t" fillok="f" o:connecttype="none"/>
                <o:lock v:ext="edit" shapetype="t"/>
              </v:shapetype>
              <v:shape id="AutoShape 8" o:spid="_x0000_s1026" type="#_x0000_t32" style="position:absolute;margin-left:156.9pt;margin-top:4.8pt;width:157.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tP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"/>
            </w:pict>
          </mc:Fallback>
        </mc:AlternateContent>
      </w:r>
    </w:p>
    <w:p w:rsidR="00D76BE8" w:rsidRDefault="00D76BE8" w:rsidP="006D557B">
      <w:pPr>
        <w:spacing w:after="120" w:line="240" w:lineRule="auto"/>
        <w:jc w:val="center"/>
        <w:rPr>
          <w:rFonts w:eastAsia="Times New Roman" w:cs="Times New Roman"/>
          <w:b/>
          <w:bCs/>
          <w:color w:val="000000" w:themeColor="text1"/>
          <w:sz w:val="28"/>
          <w:szCs w:val="28"/>
          <w:lang w:eastAsia="zh-CN"/>
        </w:rPr>
      </w:pPr>
    </w:p>
    <w:p w:rsidR="006D557B" w:rsidRPr="000A456F" w:rsidRDefault="006D557B" w:rsidP="006D557B">
      <w:pPr>
        <w:spacing w:after="120" w:line="240" w:lineRule="auto"/>
        <w:jc w:val="center"/>
        <w:rPr>
          <w:rFonts w:eastAsia="Times New Roman" w:cs="Times New Roman"/>
          <w:b/>
          <w:bCs/>
          <w:color w:val="000000" w:themeColor="text1"/>
          <w:sz w:val="28"/>
          <w:szCs w:val="28"/>
          <w:lang w:eastAsia="zh-CN"/>
        </w:rPr>
      </w:pPr>
      <w:r w:rsidRPr="000A456F">
        <w:rPr>
          <w:rFonts w:eastAsia="Times New Roman" w:cs="Times New Roman"/>
          <w:b/>
          <w:bCs/>
          <w:color w:val="000000" w:themeColor="text1"/>
          <w:sz w:val="28"/>
          <w:szCs w:val="28"/>
          <w:lang w:eastAsia="zh-CN"/>
        </w:rPr>
        <w:t xml:space="preserve">HỘI ĐỒNG </w:t>
      </w:r>
      <w:r w:rsidR="00B43B70" w:rsidRPr="000A456F">
        <w:rPr>
          <w:rFonts w:eastAsia="Times New Roman" w:cs="Times New Roman"/>
          <w:b/>
          <w:bCs/>
          <w:color w:val="000000" w:themeColor="text1"/>
          <w:sz w:val="28"/>
          <w:szCs w:val="28"/>
          <w:lang w:eastAsia="zh-CN"/>
        </w:rPr>
        <w:t>NHÂN DÂN</w:t>
      </w:r>
      <w:r w:rsidRPr="000A456F">
        <w:rPr>
          <w:rFonts w:eastAsia="Times New Roman" w:cs="Times New Roman"/>
          <w:b/>
          <w:bCs/>
          <w:color w:val="000000" w:themeColor="text1"/>
          <w:sz w:val="28"/>
          <w:szCs w:val="28"/>
          <w:lang w:eastAsia="zh-CN"/>
        </w:rPr>
        <w:t xml:space="preserve"> TỈ</w:t>
      </w:r>
      <w:r w:rsidR="00385341">
        <w:rPr>
          <w:rFonts w:eastAsia="Times New Roman" w:cs="Times New Roman"/>
          <w:b/>
          <w:bCs/>
          <w:color w:val="000000" w:themeColor="text1"/>
          <w:sz w:val="28"/>
          <w:szCs w:val="28"/>
          <w:lang w:eastAsia="zh-CN"/>
        </w:rPr>
        <w:t>NH ĐẮK LẮK</w:t>
      </w:r>
      <w:r w:rsidR="00385341">
        <w:rPr>
          <w:rFonts w:eastAsia="Times New Roman" w:cs="Times New Roman"/>
          <w:b/>
          <w:bCs/>
          <w:color w:val="000000" w:themeColor="text1"/>
          <w:sz w:val="28"/>
          <w:szCs w:val="28"/>
          <w:lang w:eastAsia="zh-CN"/>
        </w:rPr>
        <w:br/>
        <w:t>KHÓA IX KỲ HỌP THỨ MƯỜI MỘT</w:t>
      </w:r>
    </w:p>
    <w:p w:rsidR="006D557B" w:rsidRPr="000A456F" w:rsidRDefault="006D557B" w:rsidP="006D557B">
      <w:pPr>
        <w:spacing w:after="120" w:line="240" w:lineRule="auto"/>
        <w:jc w:val="center"/>
        <w:rPr>
          <w:rFonts w:eastAsia="Times New Roman" w:cs="Times New Roman"/>
          <w:color w:val="000000" w:themeColor="text1"/>
          <w:sz w:val="12"/>
          <w:szCs w:val="28"/>
          <w:lang w:eastAsia="zh-CN"/>
        </w:rPr>
      </w:pPr>
    </w:p>
    <w:p w:rsidR="00D76BE8" w:rsidRDefault="00D76BE8" w:rsidP="000136BA">
      <w:pPr>
        <w:spacing w:before="120" w:after="0" w:line="240" w:lineRule="auto"/>
        <w:ind w:firstLine="720"/>
        <w:jc w:val="both"/>
        <w:rPr>
          <w:rFonts w:eastAsia="Times New Roman" w:cs="Times New Roman"/>
          <w:bCs/>
          <w:i/>
          <w:color w:val="000000" w:themeColor="text1"/>
          <w:sz w:val="28"/>
          <w:szCs w:val="28"/>
          <w:lang w:eastAsia="zh-CN"/>
        </w:rPr>
      </w:pPr>
    </w:p>
    <w:p w:rsidR="000136BA" w:rsidRPr="000A456F" w:rsidRDefault="000136BA" w:rsidP="000136BA">
      <w:pPr>
        <w:spacing w:before="120" w:after="0" w:line="240" w:lineRule="auto"/>
        <w:ind w:firstLine="720"/>
        <w:jc w:val="both"/>
        <w:rPr>
          <w:rFonts w:eastAsia="Times New Roman" w:cs="Times New Roman"/>
          <w:bCs/>
          <w:i/>
          <w:color w:val="000000" w:themeColor="text1"/>
          <w:sz w:val="28"/>
          <w:szCs w:val="28"/>
          <w:lang w:eastAsia="zh-CN"/>
        </w:rPr>
      </w:pPr>
      <w:r w:rsidRPr="000A456F">
        <w:rPr>
          <w:rFonts w:eastAsia="Times New Roman" w:cs="Times New Roman"/>
          <w:bCs/>
          <w:i/>
          <w:color w:val="000000" w:themeColor="text1"/>
          <w:sz w:val="28"/>
          <w:szCs w:val="28"/>
          <w:lang w:eastAsia="zh-CN"/>
        </w:rPr>
        <w:t xml:space="preserve">Căn cứ Luật Tổ chức chính quyền địa phương ngày 19 tháng 6 năm 2015; </w:t>
      </w:r>
    </w:p>
    <w:p w:rsidR="000136BA" w:rsidRDefault="000136BA" w:rsidP="000136BA">
      <w:pPr>
        <w:spacing w:before="120" w:after="0" w:line="240" w:lineRule="auto"/>
        <w:ind w:firstLine="720"/>
        <w:jc w:val="both"/>
        <w:rPr>
          <w:rFonts w:eastAsia="Times New Roman" w:cs="Times New Roman"/>
          <w:bCs/>
          <w:i/>
          <w:color w:val="000000" w:themeColor="text1"/>
          <w:sz w:val="28"/>
          <w:szCs w:val="28"/>
          <w:lang w:eastAsia="zh-CN"/>
        </w:rPr>
      </w:pPr>
      <w:r w:rsidRPr="000A456F">
        <w:rPr>
          <w:rFonts w:eastAsia="Times New Roman" w:cs="Times New Roman"/>
          <w:bCs/>
          <w:i/>
          <w:color w:val="000000" w:themeColor="text1"/>
          <w:sz w:val="28"/>
          <w:szCs w:val="28"/>
          <w:lang w:eastAsia="zh-CN"/>
        </w:rPr>
        <w:t>Căn cứ Luật sửa đổi, bổ sung một số điều của Luật Tổ chức Chính phủ và Luật Tổ chức chính quyền địa phương ngày 22 tháng 11 năm 2019;</w:t>
      </w:r>
    </w:p>
    <w:p w:rsidR="00385341" w:rsidRDefault="00385341" w:rsidP="000136BA">
      <w:pPr>
        <w:spacing w:before="120" w:after="0" w:line="240" w:lineRule="auto"/>
        <w:ind w:firstLine="720"/>
        <w:jc w:val="both"/>
        <w:rPr>
          <w:rFonts w:eastAsia="Times New Roman" w:cs="Times New Roman"/>
          <w:bCs/>
          <w:i/>
          <w:color w:val="000000" w:themeColor="text1"/>
          <w:sz w:val="28"/>
          <w:szCs w:val="28"/>
          <w:lang w:eastAsia="zh-CN"/>
        </w:rPr>
      </w:pPr>
      <w:r>
        <w:rPr>
          <w:rFonts w:eastAsia="Times New Roman" w:cs="Times New Roman"/>
          <w:bCs/>
          <w:i/>
          <w:color w:val="000000" w:themeColor="text1"/>
          <w:sz w:val="28"/>
          <w:szCs w:val="28"/>
          <w:lang w:eastAsia="zh-CN"/>
        </w:rPr>
        <w:t>Căn cứ Luật ban hành văn bản quy phạm pháp luật ngày 22 tháng 6 năm 2015;</w:t>
      </w:r>
    </w:p>
    <w:p w:rsidR="00385341" w:rsidRDefault="00385341" w:rsidP="000136BA">
      <w:pPr>
        <w:spacing w:before="120" w:after="0" w:line="240" w:lineRule="auto"/>
        <w:ind w:firstLine="720"/>
        <w:jc w:val="both"/>
        <w:rPr>
          <w:rFonts w:eastAsia="Times New Roman" w:cs="Times New Roman"/>
          <w:bCs/>
          <w:i/>
          <w:color w:val="000000" w:themeColor="text1"/>
          <w:sz w:val="28"/>
          <w:szCs w:val="28"/>
          <w:lang w:eastAsia="zh-CN"/>
        </w:rPr>
      </w:pPr>
      <w:r>
        <w:rPr>
          <w:rFonts w:eastAsia="Times New Roman" w:cs="Times New Roman"/>
          <w:bCs/>
          <w:i/>
          <w:color w:val="000000" w:themeColor="text1"/>
          <w:sz w:val="28"/>
          <w:szCs w:val="28"/>
          <w:lang w:eastAsia="zh-CN"/>
        </w:rPr>
        <w:t>Căn cứ Luật Ngân sách Nhà nước ngày 25 tháng 6 năm 2015;</w:t>
      </w:r>
    </w:p>
    <w:p w:rsidR="00385341" w:rsidRDefault="00385341" w:rsidP="000136BA">
      <w:pPr>
        <w:spacing w:before="120" w:after="0" w:line="240" w:lineRule="auto"/>
        <w:ind w:firstLine="720"/>
        <w:jc w:val="both"/>
        <w:rPr>
          <w:rFonts w:eastAsia="Times New Roman" w:cs="Times New Roman"/>
          <w:bCs/>
          <w:i/>
          <w:color w:val="000000" w:themeColor="text1"/>
          <w:sz w:val="28"/>
          <w:szCs w:val="28"/>
          <w:lang w:eastAsia="zh-CN"/>
        </w:rPr>
      </w:pPr>
      <w:r>
        <w:rPr>
          <w:rFonts w:eastAsia="Times New Roman" w:cs="Times New Roman"/>
          <w:bCs/>
          <w:i/>
          <w:color w:val="000000" w:themeColor="text1"/>
          <w:sz w:val="28"/>
          <w:szCs w:val="28"/>
          <w:lang w:eastAsia="zh-CN"/>
        </w:rPr>
        <w:t>Căm cứ Luật Đầu tư công ngày 13 tháng 6 năm 2019;</w:t>
      </w:r>
    </w:p>
    <w:p w:rsidR="009C2668" w:rsidRDefault="009C2668" w:rsidP="000136BA">
      <w:pPr>
        <w:spacing w:before="120" w:after="0" w:line="240" w:lineRule="auto"/>
        <w:ind w:firstLine="720"/>
        <w:jc w:val="both"/>
        <w:rPr>
          <w:rFonts w:eastAsia="Times New Roman" w:cs="Times New Roman"/>
          <w:bCs/>
          <w:i/>
          <w:color w:val="000000" w:themeColor="text1"/>
          <w:sz w:val="28"/>
          <w:szCs w:val="28"/>
          <w:lang w:eastAsia="zh-CN"/>
        </w:rPr>
      </w:pPr>
      <w:r>
        <w:rPr>
          <w:rFonts w:eastAsia="Times New Roman" w:cs="Times New Roman"/>
          <w:bCs/>
          <w:i/>
          <w:color w:val="000000" w:themeColor="text1"/>
          <w:sz w:val="28"/>
          <w:szCs w:val="28"/>
          <w:lang w:eastAsia="zh-CN"/>
        </w:rPr>
        <w:t xml:space="preserve">Xét Tờ trình số  </w:t>
      </w:r>
      <w:r w:rsidR="00385341">
        <w:rPr>
          <w:rFonts w:eastAsia="Times New Roman" w:cs="Times New Roman"/>
          <w:bCs/>
          <w:i/>
          <w:color w:val="000000" w:themeColor="text1"/>
          <w:sz w:val="28"/>
          <w:szCs w:val="28"/>
          <w:lang w:eastAsia="zh-CN"/>
        </w:rPr>
        <w:t>121</w:t>
      </w:r>
      <w:r>
        <w:rPr>
          <w:rFonts w:eastAsia="Times New Roman" w:cs="Times New Roman"/>
          <w:bCs/>
          <w:i/>
          <w:color w:val="000000" w:themeColor="text1"/>
          <w:sz w:val="28"/>
          <w:szCs w:val="28"/>
          <w:lang w:eastAsia="zh-CN"/>
        </w:rPr>
        <w:t>/TTr-UBND ngày</w:t>
      </w:r>
      <w:r w:rsidR="00385341">
        <w:rPr>
          <w:rFonts w:eastAsia="Times New Roman" w:cs="Times New Roman"/>
          <w:bCs/>
          <w:i/>
          <w:color w:val="000000" w:themeColor="text1"/>
          <w:sz w:val="28"/>
          <w:szCs w:val="28"/>
          <w:lang w:eastAsia="zh-CN"/>
        </w:rPr>
        <w:t xml:space="preserve"> 19</w:t>
      </w:r>
      <w:r>
        <w:rPr>
          <w:rFonts w:eastAsia="Times New Roman" w:cs="Times New Roman"/>
          <w:bCs/>
          <w:i/>
          <w:color w:val="000000" w:themeColor="text1"/>
          <w:sz w:val="28"/>
          <w:szCs w:val="28"/>
          <w:lang w:eastAsia="zh-CN"/>
        </w:rPr>
        <w:t xml:space="preserve"> tháng 1</w:t>
      </w:r>
      <w:r w:rsidR="00385341">
        <w:rPr>
          <w:rFonts w:eastAsia="Times New Roman" w:cs="Times New Roman"/>
          <w:bCs/>
          <w:i/>
          <w:color w:val="000000" w:themeColor="text1"/>
          <w:sz w:val="28"/>
          <w:szCs w:val="28"/>
          <w:lang w:eastAsia="zh-CN"/>
        </w:rPr>
        <w:t>1</w:t>
      </w:r>
      <w:r>
        <w:rPr>
          <w:rFonts w:eastAsia="Times New Roman" w:cs="Times New Roman"/>
          <w:bCs/>
          <w:i/>
          <w:color w:val="000000" w:themeColor="text1"/>
          <w:sz w:val="28"/>
          <w:szCs w:val="28"/>
          <w:lang w:eastAsia="zh-CN"/>
        </w:rPr>
        <w:t xml:space="preserve"> năm 2020 của Uỷ ban nhân dân tỉnh</w:t>
      </w:r>
      <w:r w:rsidR="00385341">
        <w:rPr>
          <w:rFonts w:eastAsia="Times New Roman" w:cs="Times New Roman"/>
          <w:bCs/>
          <w:i/>
          <w:color w:val="000000" w:themeColor="text1"/>
          <w:sz w:val="28"/>
          <w:szCs w:val="28"/>
          <w:lang w:eastAsia="zh-CN"/>
        </w:rPr>
        <w:t xml:space="preserve"> Đắk Lắk</w:t>
      </w:r>
      <w:r>
        <w:rPr>
          <w:rFonts w:eastAsia="Times New Roman" w:cs="Times New Roman"/>
          <w:bCs/>
          <w:i/>
          <w:color w:val="000000" w:themeColor="text1"/>
          <w:sz w:val="28"/>
          <w:szCs w:val="28"/>
          <w:lang w:eastAsia="zh-CN"/>
        </w:rPr>
        <w:t xml:space="preserve"> đề nghị </w:t>
      </w:r>
      <w:r w:rsidR="00385341">
        <w:rPr>
          <w:rFonts w:eastAsia="Times New Roman" w:cs="Times New Roman"/>
          <w:bCs/>
          <w:i/>
          <w:color w:val="000000" w:themeColor="text1"/>
          <w:sz w:val="28"/>
          <w:szCs w:val="28"/>
          <w:lang w:eastAsia="zh-CN"/>
        </w:rPr>
        <w:t xml:space="preserve">ban hành Nghị quyết kéo dài </w:t>
      </w:r>
      <w:r>
        <w:rPr>
          <w:rFonts w:eastAsia="Times New Roman" w:cs="Times New Roman"/>
          <w:bCs/>
          <w:i/>
          <w:color w:val="000000" w:themeColor="text1"/>
          <w:sz w:val="28"/>
          <w:szCs w:val="28"/>
          <w:lang w:eastAsia="zh-CN"/>
        </w:rPr>
        <w:t xml:space="preserve"> </w:t>
      </w:r>
      <w:r w:rsidRPr="009C2668">
        <w:rPr>
          <w:rFonts w:eastAsia="Times New Roman" w:cs="Times New Roman"/>
          <w:bCs/>
          <w:i/>
          <w:color w:val="000000" w:themeColor="text1"/>
          <w:sz w:val="28"/>
          <w:szCs w:val="28"/>
          <w:lang w:eastAsia="zh-CN"/>
        </w:rPr>
        <w:t xml:space="preserve">thời gian thực hiện Nghị quyết số 173/2015/NQ-HĐND ngày </w:t>
      </w:r>
      <w:r w:rsidR="00385341">
        <w:rPr>
          <w:rFonts w:eastAsia="Times New Roman" w:cs="Times New Roman"/>
          <w:bCs/>
          <w:i/>
          <w:color w:val="000000" w:themeColor="text1"/>
          <w:sz w:val="28"/>
          <w:szCs w:val="28"/>
          <w:lang w:eastAsia="zh-CN"/>
        </w:rPr>
        <w:t>03 tháng 12 năm 2015</w:t>
      </w:r>
      <w:r w:rsidRPr="009C2668">
        <w:rPr>
          <w:rFonts w:eastAsia="Times New Roman" w:cs="Times New Roman"/>
          <w:bCs/>
          <w:i/>
          <w:color w:val="000000" w:themeColor="text1"/>
          <w:sz w:val="28"/>
          <w:szCs w:val="28"/>
          <w:lang w:eastAsia="zh-CN"/>
        </w:rPr>
        <w:t xml:space="preserve"> của </w:t>
      </w:r>
      <w:r w:rsidR="000136BA">
        <w:rPr>
          <w:rFonts w:eastAsia="Times New Roman" w:cs="Times New Roman"/>
          <w:bCs/>
          <w:i/>
          <w:color w:val="000000" w:themeColor="text1"/>
          <w:sz w:val="28"/>
          <w:szCs w:val="28"/>
          <w:lang w:eastAsia="zh-CN"/>
        </w:rPr>
        <w:t>Hội đồng Nhân dân</w:t>
      </w:r>
      <w:r w:rsidRPr="009C2668">
        <w:rPr>
          <w:rFonts w:eastAsia="Times New Roman" w:cs="Times New Roman"/>
          <w:bCs/>
          <w:i/>
          <w:color w:val="000000" w:themeColor="text1"/>
          <w:sz w:val="28"/>
          <w:szCs w:val="28"/>
          <w:lang w:eastAsia="zh-CN"/>
        </w:rPr>
        <w:t xml:space="preserve"> tỉnh </w:t>
      </w:r>
      <w:r w:rsidR="000136BA">
        <w:rPr>
          <w:rFonts w:eastAsia="Times New Roman" w:cs="Times New Roman"/>
          <w:bCs/>
          <w:i/>
          <w:color w:val="000000" w:themeColor="text1"/>
          <w:sz w:val="28"/>
          <w:szCs w:val="28"/>
          <w:lang w:eastAsia="zh-CN"/>
        </w:rPr>
        <w:t>q</w:t>
      </w:r>
      <w:r w:rsidRPr="009C2668">
        <w:rPr>
          <w:rFonts w:eastAsia="Times New Roman" w:cs="Times New Roman"/>
          <w:bCs/>
          <w:i/>
          <w:color w:val="000000" w:themeColor="text1"/>
          <w:sz w:val="28"/>
          <w:szCs w:val="28"/>
          <w:lang w:eastAsia="zh-CN"/>
        </w:rPr>
        <w:t>uy định mức hỗ trợ đầu tư xây dựng cơ sở hạ tầng thiết yếu trong Chương trình mục tiêu quốc gia xây dựng nông thôn mới trên địa bàn tỉnh Đắk Lắk, giai đoạn 201</w:t>
      </w:r>
      <w:r w:rsidR="00DE4AFD">
        <w:rPr>
          <w:rFonts w:eastAsia="Times New Roman" w:cs="Times New Roman"/>
          <w:bCs/>
          <w:i/>
          <w:color w:val="000000" w:themeColor="text1"/>
          <w:sz w:val="28"/>
          <w:szCs w:val="28"/>
          <w:lang w:eastAsia="zh-CN"/>
        </w:rPr>
        <w:t>6</w:t>
      </w:r>
      <w:r w:rsidRPr="009C2668">
        <w:rPr>
          <w:rFonts w:eastAsia="Times New Roman" w:cs="Times New Roman"/>
          <w:bCs/>
          <w:i/>
          <w:color w:val="000000" w:themeColor="text1"/>
          <w:sz w:val="28"/>
          <w:szCs w:val="28"/>
          <w:lang w:eastAsia="zh-CN"/>
        </w:rPr>
        <w:t>-2020</w:t>
      </w:r>
      <w:r>
        <w:rPr>
          <w:rFonts w:eastAsia="Times New Roman" w:cs="Times New Roman"/>
          <w:bCs/>
          <w:i/>
          <w:color w:val="000000" w:themeColor="text1"/>
          <w:sz w:val="28"/>
          <w:szCs w:val="28"/>
          <w:lang w:eastAsia="zh-CN"/>
        </w:rPr>
        <w:t xml:space="preserve">; </w:t>
      </w:r>
      <w:r w:rsidR="00991E35">
        <w:rPr>
          <w:rFonts w:eastAsia="Times New Roman" w:cs="Times New Roman"/>
          <w:bCs/>
          <w:i/>
          <w:color w:val="000000" w:themeColor="text1"/>
          <w:sz w:val="28"/>
          <w:szCs w:val="28"/>
          <w:lang w:eastAsia="zh-CN"/>
        </w:rPr>
        <w:t>B</w:t>
      </w:r>
      <w:r>
        <w:rPr>
          <w:rFonts w:eastAsia="Times New Roman" w:cs="Times New Roman"/>
          <w:bCs/>
          <w:i/>
          <w:color w:val="000000" w:themeColor="text1"/>
          <w:sz w:val="28"/>
          <w:szCs w:val="28"/>
          <w:lang w:eastAsia="zh-CN"/>
        </w:rPr>
        <w:t>áo cáo thẩm tra số</w:t>
      </w:r>
      <w:r w:rsidR="00385341">
        <w:rPr>
          <w:rFonts w:eastAsia="Times New Roman" w:cs="Times New Roman"/>
          <w:bCs/>
          <w:i/>
          <w:color w:val="000000" w:themeColor="text1"/>
          <w:sz w:val="28"/>
          <w:szCs w:val="28"/>
          <w:lang w:eastAsia="zh-CN"/>
        </w:rPr>
        <w:t xml:space="preserve"> 115</w:t>
      </w:r>
      <w:r>
        <w:rPr>
          <w:rFonts w:eastAsia="Times New Roman" w:cs="Times New Roman"/>
          <w:bCs/>
          <w:i/>
          <w:color w:val="000000" w:themeColor="text1"/>
          <w:sz w:val="28"/>
          <w:szCs w:val="28"/>
          <w:lang w:eastAsia="zh-CN"/>
        </w:rPr>
        <w:t>/BC-HĐND ngày</w:t>
      </w:r>
      <w:r w:rsidR="00385341">
        <w:rPr>
          <w:rFonts w:eastAsia="Times New Roman" w:cs="Times New Roman"/>
          <w:bCs/>
          <w:i/>
          <w:color w:val="000000" w:themeColor="text1"/>
          <w:sz w:val="28"/>
          <w:szCs w:val="28"/>
          <w:lang w:eastAsia="zh-CN"/>
        </w:rPr>
        <w:t xml:space="preserve"> 03 </w:t>
      </w:r>
      <w:r>
        <w:rPr>
          <w:rFonts w:eastAsia="Times New Roman" w:cs="Times New Roman"/>
          <w:bCs/>
          <w:i/>
          <w:color w:val="000000" w:themeColor="text1"/>
          <w:sz w:val="28"/>
          <w:szCs w:val="28"/>
          <w:lang w:eastAsia="zh-CN"/>
        </w:rPr>
        <w:t xml:space="preserve"> tháng 12 năm 2020 của Ban Kinh tế - Ngân sách của Hội đồng nhân dân tỉnh và ý kiến của đại biểu Hội đồng nhân dân tỉnh tại Kỳ họp.</w:t>
      </w:r>
    </w:p>
    <w:p w:rsidR="006D557B" w:rsidRPr="000A456F" w:rsidRDefault="006D557B" w:rsidP="006B6F46">
      <w:pPr>
        <w:spacing w:before="360" w:after="120" w:line="360" w:lineRule="auto"/>
        <w:ind w:firstLine="567"/>
        <w:jc w:val="center"/>
        <w:rPr>
          <w:rFonts w:eastAsia="Times New Roman" w:cs="Times New Roman"/>
          <w:b/>
          <w:bCs/>
          <w:color w:val="000000" w:themeColor="text1"/>
          <w:sz w:val="28"/>
          <w:szCs w:val="28"/>
          <w:lang w:eastAsia="zh-CN"/>
        </w:rPr>
      </w:pPr>
      <w:r w:rsidRPr="000A456F">
        <w:rPr>
          <w:rFonts w:eastAsia="Times New Roman" w:cs="Times New Roman"/>
          <w:b/>
          <w:bCs/>
          <w:color w:val="000000" w:themeColor="text1"/>
          <w:sz w:val="28"/>
          <w:szCs w:val="28"/>
          <w:lang w:eastAsia="zh-CN"/>
        </w:rPr>
        <w:t>QUYẾT NGHỊ:</w:t>
      </w:r>
    </w:p>
    <w:p w:rsidR="003C7D16" w:rsidRPr="003C7D16" w:rsidRDefault="003C7D16" w:rsidP="001D0F1D">
      <w:pPr>
        <w:spacing w:before="120" w:after="0" w:line="240" w:lineRule="auto"/>
        <w:ind w:right="-38" w:firstLine="720"/>
        <w:jc w:val="both"/>
        <w:rPr>
          <w:rFonts w:eastAsia="Calibri" w:cs="Times New Roman"/>
          <w:bCs/>
          <w:color w:val="000000" w:themeColor="text1"/>
          <w:sz w:val="28"/>
          <w:szCs w:val="28"/>
        </w:rPr>
      </w:pPr>
      <w:r w:rsidRPr="003C7D16">
        <w:rPr>
          <w:rFonts w:eastAsia="Calibri" w:cs="Times New Roman"/>
          <w:b/>
          <w:bCs/>
          <w:color w:val="000000" w:themeColor="text1"/>
          <w:sz w:val="28"/>
          <w:szCs w:val="28"/>
        </w:rPr>
        <w:t>Điều 1.</w:t>
      </w:r>
      <w:r w:rsidRPr="003C7D16">
        <w:rPr>
          <w:rFonts w:eastAsia="Calibri" w:cs="Times New Roman"/>
          <w:bCs/>
          <w:color w:val="000000" w:themeColor="text1"/>
          <w:sz w:val="28"/>
          <w:szCs w:val="28"/>
        </w:rPr>
        <w:t xml:space="preserve"> Kéo dài thời gian thực hiện Nghị quyết số 173/2015/NQ-HĐND ngày 03</w:t>
      </w:r>
      <w:r w:rsidR="00CF05A9">
        <w:rPr>
          <w:rFonts w:eastAsia="Calibri" w:cs="Times New Roman"/>
          <w:bCs/>
          <w:color w:val="000000" w:themeColor="text1"/>
          <w:sz w:val="28"/>
          <w:szCs w:val="28"/>
        </w:rPr>
        <w:t xml:space="preserve"> tháng </w:t>
      </w:r>
      <w:r w:rsidRPr="003C7D16">
        <w:rPr>
          <w:rFonts w:eastAsia="Calibri" w:cs="Times New Roman"/>
          <w:bCs/>
          <w:color w:val="000000" w:themeColor="text1"/>
          <w:sz w:val="28"/>
          <w:szCs w:val="28"/>
        </w:rPr>
        <w:t>12</w:t>
      </w:r>
      <w:r w:rsidR="00CF05A9">
        <w:rPr>
          <w:rFonts w:eastAsia="Calibri" w:cs="Times New Roman"/>
          <w:bCs/>
          <w:color w:val="000000" w:themeColor="text1"/>
          <w:sz w:val="28"/>
          <w:szCs w:val="28"/>
        </w:rPr>
        <w:t xml:space="preserve"> năm </w:t>
      </w:r>
      <w:r w:rsidRPr="003C7D16">
        <w:rPr>
          <w:rFonts w:eastAsia="Calibri" w:cs="Times New Roman"/>
          <w:bCs/>
          <w:color w:val="000000" w:themeColor="text1"/>
          <w:sz w:val="28"/>
          <w:szCs w:val="28"/>
        </w:rPr>
        <w:t xml:space="preserve">2015 của </w:t>
      </w:r>
      <w:r w:rsidR="000136BA">
        <w:rPr>
          <w:rFonts w:eastAsia="Calibri" w:cs="Times New Roman"/>
          <w:bCs/>
          <w:color w:val="000000" w:themeColor="text1"/>
          <w:sz w:val="28"/>
          <w:szCs w:val="28"/>
        </w:rPr>
        <w:t xml:space="preserve">Hội đồng Nhân dân </w:t>
      </w:r>
      <w:r w:rsidRPr="003C7D16">
        <w:rPr>
          <w:rFonts w:eastAsia="Calibri" w:cs="Times New Roman"/>
          <w:bCs/>
          <w:color w:val="000000" w:themeColor="text1"/>
          <w:sz w:val="28"/>
          <w:szCs w:val="28"/>
        </w:rPr>
        <w:t xml:space="preserve">tỉnh </w:t>
      </w:r>
      <w:r w:rsidR="000136BA">
        <w:rPr>
          <w:rFonts w:eastAsia="Calibri" w:cs="Times New Roman"/>
          <w:bCs/>
          <w:color w:val="000000" w:themeColor="text1"/>
          <w:sz w:val="28"/>
          <w:szCs w:val="28"/>
        </w:rPr>
        <w:t>q</w:t>
      </w:r>
      <w:r w:rsidRPr="003C7D16">
        <w:rPr>
          <w:rFonts w:eastAsia="Calibri" w:cs="Times New Roman"/>
          <w:bCs/>
          <w:color w:val="000000" w:themeColor="text1"/>
          <w:sz w:val="28"/>
          <w:szCs w:val="28"/>
        </w:rPr>
        <w:t xml:space="preserve">uy định mức hỗ trợ đầu tư xây </w:t>
      </w:r>
      <w:r w:rsidRPr="003C7D16">
        <w:rPr>
          <w:rFonts w:eastAsia="Calibri" w:cs="Times New Roman"/>
          <w:bCs/>
          <w:color w:val="000000" w:themeColor="text1"/>
          <w:sz w:val="28"/>
          <w:szCs w:val="28"/>
        </w:rPr>
        <w:lastRenderedPageBreak/>
        <w:t>dựng cơ sở hạ tầng thiết yếu trong Chương trình mục tiêu quốc gia xây dựng nông thôn mới trên địa bàn tỉnh Đắk Lắk, giai đoạn 201</w:t>
      </w:r>
      <w:r w:rsidR="00B47D10">
        <w:rPr>
          <w:rFonts w:eastAsia="Calibri" w:cs="Times New Roman"/>
          <w:bCs/>
          <w:color w:val="000000" w:themeColor="text1"/>
          <w:sz w:val="28"/>
          <w:szCs w:val="28"/>
        </w:rPr>
        <w:t>6</w:t>
      </w:r>
      <w:r w:rsidRPr="003C7D16">
        <w:rPr>
          <w:rFonts w:eastAsia="Calibri" w:cs="Times New Roman"/>
          <w:bCs/>
          <w:color w:val="000000" w:themeColor="text1"/>
          <w:sz w:val="28"/>
          <w:szCs w:val="28"/>
        </w:rPr>
        <w:t xml:space="preserve">-2020 </w:t>
      </w:r>
      <w:r w:rsidR="00385341">
        <w:rPr>
          <w:rFonts w:eastAsia="Calibri" w:cs="Times New Roman"/>
          <w:bCs/>
          <w:color w:val="000000" w:themeColor="text1"/>
          <w:sz w:val="28"/>
          <w:szCs w:val="28"/>
        </w:rPr>
        <w:t>cho đến khi có nghị quyết mới thay thế.</w:t>
      </w:r>
    </w:p>
    <w:p w:rsidR="004C0E1B" w:rsidRPr="000A456F" w:rsidRDefault="004C0E1B" w:rsidP="001D0F1D">
      <w:pPr>
        <w:spacing w:before="120" w:after="0" w:line="240" w:lineRule="auto"/>
        <w:ind w:firstLine="720"/>
        <w:jc w:val="both"/>
        <w:rPr>
          <w:rFonts w:eastAsia="Times New Roman" w:cs="Times New Roman"/>
          <w:bCs/>
          <w:color w:val="000000" w:themeColor="text1"/>
          <w:sz w:val="28"/>
          <w:szCs w:val="28"/>
          <w:lang w:eastAsia="zh-CN"/>
        </w:rPr>
      </w:pPr>
      <w:r w:rsidRPr="000A456F">
        <w:rPr>
          <w:rFonts w:eastAsia="Times New Roman" w:cs="Times New Roman"/>
          <w:b/>
          <w:bCs/>
          <w:color w:val="000000" w:themeColor="text1"/>
          <w:sz w:val="28"/>
          <w:szCs w:val="28"/>
          <w:lang w:eastAsia="zh-CN"/>
        </w:rPr>
        <w:t>Điều 2.</w:t>
      </w:r>
      <w:bookmarkStart w:id="1" w:name="dieu_2_name"/>
      <w:bookmarkEnd w:id="1"/>
      <w:r w:rsidR="000136BA">
        <w:rPr>
          <w:rFonts w:eastAsia="Times New Roman" w:cs="Times New Roman"/>
          <w:b/>
          <w:bCs/>
          <w:color w:val="000000" w:themeColor="text1"/>
          <w:sz w:val="28"/>
          <w:szCs w:val="28"/>
          <w:lang w:eastAsia="zh-CN"/>
        </w:rPr>
        <w:t xml:space="preserve"> </w:t>
      </w:r>
      <w:r w:rsidR="00B43B70" w:rsidRPr="000A456F">
        <w:rPr>
          <w:rFonts w:eastAsia="Times New Roman" w:cs="Times New Roman"/>
          <w:bCs/>
          <w:color w:val="000000" w:themeColor="text1"/>
          <w:sz w:val="28"/>
          <w:szCs w:val="28"/>
          <w:lang w:eastAsia="zh-CN"/>
        </w:rPr>
        <w:t>Giao Ủy ban Nhân dân</w:t>
      </w:r>
      <w:r w:rsidRPr="000A456F">
        <w:rPr>
          <w:rFonts w:eastAsia="Times New Roman" w:cs="Times New Roman"/>
          <w:bCs/>
          <w:color w:val="000000" w:themeColor="text1"/>
          <w:sz w:val="28"/>
          <w:szCs w:val="28"/>
          <w:lang w:eastAsia="zh-CN"/>
        </w:rPr>
        <w:t xml:space="preserve"> tỉnh tổ chức thực hiện Nghị quyết </w:t>
      </w:r>
      <w:r w:rsidR="00385341">
        <w:rPr>
          <w:rFonts w:eastAsia="Times New Roman" w:cs="Times New Roman"/>
          <w:bCs/>
          <w:color w:val="000000" w:themeColor="text1"/>
          <w:sz w:val="28"/>
          <w:szCs w:val="28"/>
          <w:lang w:eastAsia="zh-CN"/>
        </w:rPr>
        <w:t>và báo cáo kết quả thực hiện tại các kỳ họp của Hội đồng nhân dân tỉnh.</w:t>
      </w:r>
    </w:p>
    <w:p w:rsidR="004C0E1B" w:rsidRPr="000A456F" w:rsidRDefault="00B43B70" w:rsidP="001D0F1D">
      <w:pPr>
        <w:spacing w:before="120" w:after="0" w:line="240" w:lineRule="auto"/>
        <w:ind w:firstLine="720"/>
        <w:jc w:val="both"/>
        <w:rPr>
          <w:rFonts w:eastAsia="Times New Roman" w:cs="Times New Roman"/>
          <w:bCs/>
          <w:color w:val="000000" w:themeColor="text1"/>
          <w:sz w:val="28"/>
          <w:szCs w:val="28"/>
          <w:lang w:eastAsia="zh-CN"/>
        </w:rPr>
      </w:pPr>
      <w:r w:rsidRPr="000A456F">
        <w:rPr>
          <w:rFonts w:eastAsia="Times New Roman" w:cs="Times New Roman"/>
          <w:bCs/>
          <w:color w:val="000000" w:themeColor="text1"/>
          <w:sz w:val="28"/>
          <w:szCs w:val="28"/>
          <w:lang w:eastAsia="zh-CN"/>
        </w:rPr>
        <w:t>Giao Thường trực Hội đồng Nhân dân</w:t>
      </w:r>
      <w:r w:rsidR="004C0E1B" w:rsidRPr="000A456F">
        <w:rPr>
          <w:rFonts w:eastAsia="Times New Roman" w:cs="Times New Roman"/>
          <w:bCs/>
          <w:color w:val="000000" w:themeColor="text1"/>
          <w:sz w:val="28"/>
          <w:szCs w:val="28"/>
          <w:lang w:eastAsia="zh-CN"/>
        </w:rPr>
        <w:t xml:space="preserve"> tỉnh, các Ban củ</w:t>
      </w:r>
      <w:r w:rsidRPr="000A456F">
        <w:rPr>
          <w:rFonts w:eastAsia="Times New Roman" w:cs="Times New Roman"/>
          <w:bCs/>
          <w:color w:val="000000" w:themeColor="text1"/>
          <w:sz w:val="28"/>
          <w:szCs w:val="28"/>
          <w:lang w:eastAsia="zh-CN"/>
        </w:rPr>
        <w:t>a Hội đồng Nhân dân tỉnh, Tổ đại biểu Hội đồng Nhân dân</w:t>
      </w:r>
      <w:r w:rsidR="004C0E1B" w:rsidRPr="000A456F">
        <w:rPr>
          <w:rFonts w:eastAsia="Times New Roman" w:cs="Times New Roman"/>
          <w:bCs/>
          <w:color w:val="000000" w:themeColor="text1"/>
          <w:sz w:val="28"/>
          <w:szCs w:val="28"/>
          <w:lang w:eastAsia="zh-CN"/>
        </w:rPr>
        <w:t xml:space="preserve"> tỉnh và các đại biểu Hội đồng </w:t>
      </w:r>
      <w:r w:rsidRPr="000A456F">
        <w:rPr>
          <w:rFonts w:eastAsia="Times New Roman" w:cs="Times New Roman"/>
          <w:bCs/>
          <w:color w:val="000000" w:themeColor="text1"/>
          <w:sz w:val="28"/>
          <w:szCs w:val="28"/>
          <w:lang w:eastAsia="zh-CN"/>
        </w:rPr>
        <w:t>Nhân dân</w:t>
      </w:r>
      <w:r w:rsidR="004C0E1B" w:rsidRPr="000A456F">
        <w:rPr>
          <w:rFonts w:eastAsia="Times New Roman" w:cs="Times New Roman"/>
          <w:bCs/>
          <w:color w:val="000000" w:themeColor="text1"/>
          <w:sz w:val="28"/>
          <w:szCs w:val="28"/>
          <w:lang w:eastAsia="zh-CN"/>
        </w:rPr>
        <w:t xml:space="preserve"> tỉnh giám sát việc </w:t>
      </w:r>
      <w:r w:rsidR="00385341">
        <w:rPr>
          <w:rFonts w:eastAsia="Times New Roman" w:cs="Times New Roman"/>
          <w:bCs/>
          <w:color w:val="000000" w:themeColor="text1"/>
          <w:sz w:val="28"/>
          <w:szCs w:val="28"/>
          <w:lang w:eastAsia="zh-CN"/>
        </w:rPr>
        <w:t xml:space="preserve">triển khai, </w:t>
      </w:r>
      <w:r w:rsidR="004C0E1B" w:rsidRPr="000A456F">
        <w:rPr>
          <w:rFonts w:eastAsia="Times New Roman" w:cs="Times New Roman"/>
          <w:bCs/>
          <w:color w:val="000000" w:themeColor="text1"/>
          <w:sz w:val="28"/>
          <w:szCs w:val="28"/>
          <w:lang w:eastAsia="zh-CN"/>
        </w:rPr>
        <w:t>thực hiện Nghị quyết.</w:t>
      </w:r>
    </w:p>
    <w:p w:rsidR="004C0E1B" w:rsidRPr="000A456F" w:rsidRDefault="004C0E1B" w:rsidP="001D0F1D">
      <w:pPr>
        <w:spacing w:before="120" w:after="0" w:line="240" w:lineRule="auto"/>
        <w:ind w:firstLine="720"/>
        <w:jc w:val="both"/>
        <w:rPr>
          <w:rFonts w:eastAsia="Times New Roman" w:cs="Times New Roman"/>
          <w:bCs/>
          <w:color w:val="000000" w:themeColor="text1"/>
          <w:sz w:val="28"/>
          <w:szCs w:val="28"/>
          <w:lang w:eastAsia="zh-CN"/>
        </w:rPr>
      </w:pPr>
      <w:r w:rsidRPr="000A456F">
        <w:rPr>
          <w:rFonts w:eastAsia="Times New Roman" w:cs="Times New Roman"/>
          <w:bCs/>
          <w:color w:val="000000" w:themeColor="text1"/>
          <w:sz w:val="28"/>
          <w:szCs w:val="28"/>
          <w:lang w:eastAsia="zh-CN"/>
        </w:rPr>
        <w:t xml:space="preserve">Nghị quyết này đã được Hội đồng </w:t>
      </w:r>
      <w:r w:rsidR="00B43B70" w:rsidRPr="000A456F">
        <w:rPr>
          <w:rFonts w:eastAsia="Times New Roman" w:cs="Times New Roman"/>
          <w:bCs/>
          <w:color w:val="000000" w:themeColor="text1"/>
          <w:sz w:val="28"/>
          <w:szCs w:val="28"/>
          <w:lang w:eastAsia="zh-CN"/>
        </w:rPr>
        <w:t>Nhân dân</w:t>
      </w:r>
      <w:r w:rsidRPr="000A456F">
        <w:rPr>
          <w:rFonts w:eastAsia="Times New Roman" w:cs="Times New Roman"/>
          <w:bCs/>
          <w:color w:val="000000" w:themeColor="text1"/>
          <w:sz w:val="28"/>
          <w:szCs w:val="28"/>
          <w:lang w:eastAsia="zh-CN"/>
        </w:rPr>
        <w:t xml:space="preserve"> tỉnh Đắk Lắk Khóa </w:t>
      </w:r>
      <w:r w:rsidR="00693A54" w:rsidRPr="000A456F">
        <w:rPr>
          <w:rFonts w:eastAsia="Times New Roman" w:cs="Times New Roman"/>
          <w:bCs/>
          <w:color w:val="000000" w:themeColor="text1"/>
          <w:sz w:val="28"/>
          <w:szCs w:val="28"/>
          <w:lang w:eastAsia="zh-CN"/>
        </w:rPr>
        <w:t xml:space="preserve">IX </w:t>
      </w:r>
      <w:r w:rsidRPr="000A456F">
        <w:rPr>
          <w:rFonts w:eastAsia="Times New Roman" w:cs="Times New Roman"/>
          <w:bCs/>
          <w:color w:val="000000" w:themeColor="text1"/>
          <w:sz w:val="28"/>
          <w:szCs w:val="28"/>
          <w:lang w:eastAsia="zh-CN"/>
        </w:rPr>
        <w:t xml:space="preserve">Kỳ họp thứ </w:t>
      </w:r>
      <w:r w:rsidR="00693A54" w:rsidRPr="000A456F">
        <w:rPr>
          <w:rFonts w:eastAsia="Times New Roman" w:cs="Times New Roman"/>
          <w:bCs/>
          <w:color w:val="000000" w:themeColor="text1"/>
          <w:sz w:val="28"/>
          <w:szCs w:val="28"/>
          <w:lang w:eastAsia="zh-CN"/>
        </w:rPr>
        <w:t>M</w:t>
      </w:r>
      <w:r w:rsidRPr="000A456F">
        <w:rPr>
          <w:rFonts w:eastAsia="Times New Roman" w:cs="Times New Roman"/>
          <w:bCs/>
          <w:color w:val="000000" w:themeColor="text1"/>
          <w:sz w:val="28"/>
          <w:szCs w:val="28"/>
          <w:lang w:eastAsia="zh-CN"/>
        </w:rPr>
        <w:t>ười</w:t>
      </w:r>
      <w:r w:rsidR="00693A54" w:rsidRPr="000A456F">
        <w:rPr>
          <w:rFonts w:eastAsia="Times New Roman" w:cs="Times New Roman"/>
          <w:bCs/>
          <w:color w:val="000000" w:themeColor="text1"/>
          <w:sz w:val="28"/>
          <w:szCs w:val="28"/>
          <w:lang w:eastAsia="zh-CN"/>
        </w:rPr>
        <w:t xml:space="preserve"> một</w:t>
      </w:r>
      <w:r w:rsidR="00385341">
        <w:rPr>
          <w:rFonts w:eastAsia="Times New Roman" w:cs="Times New Roman"/>
          <w:bCs/>
          <w:color w:val="000000" w:themeColor="text1"/>
          <w:sz w:val="28"/>
          <w:szCs w:val="28"/>
          <w:lang w:eastAsia="zh-CN"/>
        </w:rPr>
        <w:t xml:space="preserve"> thông qua ngày 09 </w:t>
      </w:r>
      <w:r w:rsidR="00CF05A9">
        <w:rPr>
          <w:rFonts w:eastAsia="Times New Roman" w:cs="Times New Roman"/>
          <w:bCs/>
          <w:color w:val="000000" w:themeColor="text1"/>
          <w:sz w:val="28"/>
          <w:szCs w:val="28"/>
          <w:lang w:eastAsia="zh-CN"/>
        </w:rPr>
        <w:t xml:space="preserve">tháng </w:t>
      </w:r>
      <w:r w:rsidR="00693A54" w:rsidRPr="000A456F">
        <w:rPr>
          <w:rFonts w:eastAsia="Times New Roman" w:cs="Times New Roman"/>
          <w:bCs/>
          <w:color w:val="000000" w:themeColor="text1"/>
          <w:sz w:val="28"/>
          <w:szCs w:val="28"/>
          <w:lang w:eastAsia="zh-CN"/>
        </w:rPr>
        <w:t>12</w:t>
      </w:r>
      <w:r w:rsidR="00CF05A9">
        <w:rPr>
          <w:rFonts w:eastAsia="Times New Roman" w:cs="Times New Roman"/>
          <w:bCs/>
          <w:color w:val="000000" w:themeColor="text1"/>
          <w:sz w:val="28"/>
          <w:szCs w:val="28"/>
          <w:lang w:eastAsia="zh-CN"/>
        </w:rPr>
        <w:t xml:space="preserve"> năm </w:t>
      </w:r>
      <w:r w:rsidRPr="000A456F">
        <w:rPr>
          <w:rFonts w:eastAsia="Times New Roman" w:cs="Times New Roman"/>
          <w:bCs/>
          <w:color w:val="000000" w:themeColor="text1"/>
          <w:sz w:val="28"/>
          <w:szCs w:val="28"/>
          <w:lang w:eastAsia="zh-CN"/>
        </w:rPr>
        <w:t xml:space="preserve">2020, có hiệu lực từ ngày </w:t>
      </w:r>
      <w:r w:rsidR="000136BA">
        <w:rPr>
          <w:rFonts w:eastAsia="Times New Roman" w:cs="Times New Roman"/>
          <w:bCs/>
          <w:color w:val="000000" w:themeColor="text1"/>
          <w:sz w:val="28"/>
          <w:szCs w:val="28"/>
          <w:lang w:eastAsia="zh-CN"/>
        </w:rPr>
        <w:t>01</w:t>
      </w:r>
      <w:r w:rsidR="00693A54" w:rsidRPr="000A456F">
        <w:rPr>
          <w:rFonts w:eastAsia="Times New Roman" w:cs="Times New Roman"/>
          <w:bCs/>
          <w:color w:val="000000" w:themeColor="text1"/>
          <w:sz w:val="28"/>
          <w:szCs w:val="28"/>
          <w:lang w:eastAsia="zh-CN"/>
        </w:rPr>
        <w:t xml:space="preserve"> </w:t>
      </w:r>
      <w:r w:rsidRPr="000A456F">
        <w:rPr>
          <w:rFonts w:eastAsia="Times New Roman" w:cs="Times New Roman"/>
          <w:bCs/>
          <w:color w:val="000000" w:themeColor="text1"/>
          <w:sz w:val="28"/>
          <w:szCs w:val="28"/>
          <w:lang w:eastAsia="zh-CN"/>
        </w:rPr>
        <w:t xml:space="preserve">tháng </w:t>
      </w:r>
      <w:r w:rsidR="000136BA">
        <w:rPr>
          <w:rFonts w:eastAsia="Times New Roman" w:cs="Times New Roman"/>
          <w:bCs/>
          <w:color w:val="000000" w:themeColor="text1"/>
          <w:sz w:val="28"/>
          <w:szCs w:val="28"/>
          <w:lang w:eastAsia="zh-CN"/>
        </w:rPr>
        <w:t xml:space="preserve">01 </w:t>
      </w:r>
      <w:r w:rsidRPr="000A456F">
        <w:rPr>
          <w:rFonts w:eastAsia="Times New Roman" w:cs="Times New Roman"/>
          <w:bCs/>
          <w:color w:val="000000" w:themeColor="text1"/>
          <w:sz w:val="28"/>
          <w:szCs w:val="28"/>
          <w:lang w:eastAsia="zh-CN"/>
        </w:rPr>
        <w:t>năm 202</w:t>
      </w:r>
      <w:r w:rsidR="000136BA">
        <w:rPr>
          <w:rFonts w:eastAsia="Times New Roman" w:cs="Times New Roman"/>
          <w:bCs/>
          <w:color w:val="000000" w:themeColor="text1"/>
          <w:sz w:val="28"/>
          <w:szCs w:val="28"/>
          <w:lang w:eastAsia="zh-CN"/>
        </w:rPr>
        <w:t>0</w:t>
      </w:r>
      <w:r w:rsidR="00296994" w:rsidRPr="000A456F">
        <w:rPr>
          <w:rFonts w:eastAsia="Times New Roman" w:cs="Times New Roman"/>
          <w:bCs/>
          <w:color w:val="000000" w:themeColor="text1"/>
          <w:sz w:val="28"/>
          <w:szCs w:val="28"/>
          <w:lang w:eastAsia="zh-CN"/>
        </w:rPr>
        <w:t>.</w:t>
      </w:r>
      <w:r w:rsidRPr="000A456F">
        <w:rPr>
          <w:rFonts w:eastAsia="Times New Roman" w:cs="Times New Roman"/>
          <w:bCs/>
          <w:color w:val="000000" w:themeColor="text1"/>
          <w:sz w:val="28"/>
          <w:szCs w:val="28"/>
          <w:lang w:eastAsia="zh-CN"/>
        </w:rPr>
        <w:t>/.</w:t>
      </w:r>
    </w:p>
    <w:p w:rsidR="004C0E1B" w:rsidRPr="000A456F" w:rsidRDefault="004C0E1B" w:rsidP="004C0E1B">
      <w:pPr>
        <w:spacing w:before="120" w:after="120"/>
        <w:ind w:firstLine="567"/>
        <w:jc w:val="both"/>
        <w:rPr>
          <w:rFonts w:eastAsia="Times New Roman" w:cs="Times New Roman"/>
          <w:bCs/>
          <w:color w:val="000000" w:themeColor="text1"/>
          <w:sz w:val="6"/>
          <w:szCs w:val="28"/>
          <w:lang w:eastAsia="zh-CN"/>
        </w:rPr>
      </w:pPr>
    </w:p>
    <w:tbl>
      <w:tblPr>
        <w:tblW w:w="9648" w:type="dxa"/>
        <w:tblInd w:w="108" w:type="dxa"/>
        <w:tblLook w:val="0000" w:firstRow="0" w:lastRow="0" w:firstColumn="0" w:lastColumn="0" w:noHBand="0" w:noVBand="0"/>
      </w:tblPr>
      <w:tblGrid>
        <w:gridCol w:w="4757"/>
        <w:gridCol w:w="4891"/>
      </w:tblGrid>
      <w:tr w:rsidR="004C0E1B" w:rsidRPr="000A456F" w:rsidTr="000D64E6">
        <w:tc>
          <w:tcPr>
            <w:tcW w:w="4757" w:type="dxa"/>
          </w:tcPr>
          <w:p w:rsidR="004C0E1B" w:rsidRPr="000A456F" w:rsidRDefault="004C0E1B" w:rsidP="000D64E6">
            <w:pPr>
              <w:spacing w:after="0" w:line="240" w:lineRule="auto"/>
              <w:jc w:val="both"/>
              <w:rPr>
                <w:rFonts w:eastAsia="Times New Roman" w:cs="Times New Roman"/>
                <w:b/>
                <w:i/>
                <w:iCs/>
                <w:color w:val="000000" w:themeColor="text1"/>
                <w:szCs w:val="24"/>
                <w:lang w:val="de-DE" w:eastAsia="zh-CN"/>
              </w:rPr>
            </w:pPr>
            <w:r w:rsidRPr="000A456F">
              <w:rPr>
                <w:rFonts w:eastAsia="Times New Roman" w:cs="Times New Roman"/>
                <w:b/>
                <w:i/>
                <w:iCs/>
                <w:color w:val="000000" w:themeColor="text1"/>
                <w:szCs w:val="24"/>
                <w:lang w:val="de-DE" w:eastAsia="zh-CN"/>
              </w:rPr>
              <w:t xml:space="preserve">Nơi nhận: </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xml:space="preserve">- Như Điều 2; </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UBTV Quốc hội;</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Chính phủ;</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Ban công tác Đại biểu;</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Bộ Tư pháp - Cục KTVBQPPL;</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Bộ: KHĐT</w:t>
            </w:r>
            <w:r w:rsidR="001D0F1D" w:rsidRPr="000A456F">
              <w:rPr>
                <w:rFonts w:eastAsia="Times New Roman" w:cs="Times New Roman"/>
                <w:color w:val="000000" w:themeColor="text1"/>
                <w:lang w:val="de-DE" w:eastAsia="zh-CN"/>
              </w:rPr>
              <w:t xml:space="preserve">;GD&amp;ĐT;LĐ, TB&amp;XH; </w:t>
            </w:r>
            <w:r w:rsidRPr="000A456F">
              <w:rPr>
                <w:rFonts w:eastAsia="Times New Roman" w:cs="Times New Roman"/>
                <w:color w:val="000000" w:themeColor="text1"/>
                <w:lang w:val="de-DE" w:eastAsia="zh-CN"/>
              </w:rPr>
              <w:t>TC;</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Thường trực Tỉnh ủy;</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UBMTTQ VN tỉnh;</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Đoàn ĐBQH tỉnh;</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xml:space="preserve">- Các Ban của Tỉnh ủy; </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Các Ban HĐND tỉnh;</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Văn phòng Tỉnh ủy;</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Văn phòng HĐND tỉnh;</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Văn phòng UBND tỉnh;</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Các Sở, ban, ngành tỉnh;</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TT. HĐND, UBND các huyện, TX, TP;</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Báo Đắk Lắk; Đài PT-TH tỉnh;</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Công báo tỉnh; Cổng TTĐT tỉnh;</w:t>
            </w:r>
          </w:p>
          <w:p w:rsidR="004C0E1B" w:rsidRPr="000A456F" w:rsidRDefault="004C0E1B" w:rsidP="000D64E6">
            <w:pPr>
              <w:spacing w:after="0" w:line="240" w:lineRule="auto"/>
              <w:jc w:val="both"/>
              <w:rPr>
                <w:rFonts w:eastAsia="Times New Roman" w:cs="Times New Roman"/>
                <w:color w:val="000000" w:themeColor="text1"/>
                <w:lang w:val="de-DE" w:eastAsia="zh-CN"/>
              </w:rPr>
            </w:pPr>
            <w:r w:rsidRPr="000A456F">
              <w:rPr>
                <w:rFonts w:eastAsia="Times New Roman" w:cs="Times New Roman"/>
                <w:color w:val="000000" w:themeColor="text1"/>
                <w:lang w:val="de-DE" w:eastAsia="zh-CN"/>
              </w:rPr>
              <w:t>- Lưu: VT</w:t>
            </w:r>
            <w:r w:rsidR="001D0F1D" w:rsidRPr="000A456F">
              <w:rPr>
                <w:rFonts w:eastAsia="Times New Roman" w:cs="Times New Roman"/>
                <w:color w:val="000000" w:themeColor="text1"/>
                <w:sz w:val="16"/>
                <w:szCs w:val="16"/>
                <w:lang w:val="de-DE" w:eastAsia="zh-CN"/>
              </w:rPr>
              <w:t>(T....bản)</w:t>
            </w:r>
            <w:r w:rsidRPr="000A456F">
              <w:rPr>
                <w:rFonts w:eastAsia="Times New Roman" w:cs="Times New Roman"/>
                <w:color w:val="000000" w:themeColor="text1"/>
                <w:sz w:val="16"/>
                <w:szCs w:val="16"/>
                <w:lang w:val="de-DE" w:eastAsia="zh-CN"/>
              </w:rPr>
              <w:t>.</w:t>
            </w:r>
          </w:p>
        </w:tc>
        <w:tc>
          <w:tcPr>
            <w:tcW w:w="4891" w:type="dxa"/>
          </w:tcPr>
          <w:p w:rsidR="004C0E1B" w:rsidRPr="000A456F" w:rsidRDefault="004C0E1B" w:rsidP="000D64E6">
            <w:pPr>
              <w:spacing w:after="0" w:line="240" w:lineRule="auto"/>
              <w:jc w:val="center"/>
              <w:rPr>
                <w:rFonts w:eastAsia="Times New Roman" w:cs="Times New Roman"/>
                <w:b/>
                <w:bCs/>
                <w:color w:val="000000" w:themeColor="text1"/>
                <w:sz w:val="28"/>
                <w:szCs w:val="28"/>
                <w:lang w:val="de-DE" w:eastAsia="zh-CN"/>
              </w:rPr>
            </w:pPr>
            <w:r w:rsidRPr="000A456F">
              <w:rPr>
                <w:rFonts w:eastAsia="Times New Roman" w:cs="Times New Roman"/>
                <w:b/>
                <w:bCs/>
                <w:color w:val="000000" w:themeColor="text1"/>
                <w:sz w:val="28"/>
                <w:szCs w:val="28"/>
                <w:lang w:val="de-DE" w:eastAsia="zh-CN"/>
              </w:rPr>
              <w:t>CHỦ TỊCH</w:t>
            </w:r>
          </w:p>
          <w:p w:rsidR="004C0E1B" w:rsidRPr="000A456F" w:rsidRDefault="004C0E1B" w:rsidP="000D64E6">
            <w:pPr>
              <w:spacing w:after="0" w:line="240" w:lineRule="auto"/>
              <w:jc w:val="center"/>
              <w:rPr>
                <w:rFonts w:eastAsia="Times New Roman" w:cs="Times New Roman"/>
                <w:b/>
                <w:bCs/>
                <w:color w:val="000000" w:themeColor="text1"/>
                <w:sz w:val="28"/>
                <w:szCs w:val="28"/>
                <w:lang w:val="de-DE" w:eastAsia="zh-CN"/>
              </w:rPr>
            </w:pPr>
          </w:p>
          <w:p w:rsidR="004C0E1B" w:rsidRPr="000A456F" w:rsidRDefault="004C0E1B" w:rsidP="000D64E6">
            <w:pPr>
              <w:spacing w:after="0" w:line="240" w:lineRule="auto"/>
              <w:jc w:val="center"/>
              <w:rPr>
                <w:rFonts w:eastAsia="Times New Roman" w:cs="Times New Roman"/>
                <w:b/>
                <w:bCs/>
                <w:color w:val="000000" w:themeColor="text1"/>
                <w:sz w:val="28"/>
                <w:szCs w:val="28"/>
                <w:lang w:val="de-DE" w:eastAsia="zh-CN"/>
              </w:rPr>
            </w:pPr>
          </w:p>
          <w:p w:rsidR="004C0E1B" w:rsidRDefault="00385341" w:rsidP="000D64E6">
            <w:pPr>
              <w:spacing w:after="0" w:line="240" w:lineRule="auto"/>
              <w:jc w:val="center"/>
              <w:rPr>
                <w:rFonts w:eastAsia="Times New Roman" w:cs="Times New Roman"/>
                <w:b/>
                <w:bCs/>
                <w:color w:val="000000" w:themeColor="text1"/>
                <w:sz w:val="28"/>
                <w:szCs w:val="28"/>
                <w:lang w:val="de-DE" w:eastAsia="zh-CN"/>
              </w:rPr>
            </w:pPr>
            <w:r>
              <w:rPr>
                <w:rFonts w:eastAsia="Times New Roman" w:cs="Times New Roman"/>
                <w:b/>
                <w:bCs/>
                <w:color w:val="000000" w:themeColor="text1"/>
                <w:sz w:val="28"/>
                <w:szCs w:val="28"/>
                <w:lang w:val="de-DE" w:eastAsia="zh-CN"/>
              </w:rPr>
              <w:t>(Đã ký)</w:t>
            </w:r>
          </w:p>
          <w:p w:rsidR="00167802" w:rsidRPr="000A456F" w:rsidRDefault="00167802" w:rsidP="000D64E6">
            <w:pPr>
              <w:spacing w:after="0" w:line="240" w:lineRule="auto"/>
              <w:jc w:val="center"/>
              <w:rPr>
                <w:rFonts w:eastAsia="Times New Roman" w:cs="Times New Roman"/>
                <w:b/>
                <w:bCs/>
                <w:color w:val="000000" w:themeColor="text1"/>
                <w:sz w:val="28"/>
                <w:szCs w:val="28"/>
                <w:lang w:val="de-DE" w:eastAsia="zh-CN"/>
              </w:rPr>
            </w:pPr>
          </w:p>
          <w:p w:rsidR="004C0E1B" w:rsidRPr="000A456F" w:rsidRDefault="004C0E1B" w:rsidP="000D64E6">
            <w:pPr>
              <w:spacing w:after="0" w:line="240" w:lineRule="auto"/>
              <w:jc w:val="center"/>
              <w:rPr>
                <w:rFonts w:eastAsia="Times New Roman" w:cs="Times New Roman"/>
                <w:b/>
                <w:bCs/>
                <w:color w:val="000000" w:themeColor="text1"/>
                <w:sz w:val="28"/>
                <w:szCs w:val="28"/>
                <w:lang w:val="de-DE" w:eastAsia="zh-CN"/>
              </w:rPr>
            </w:pPr>
          </w:p>
          <w:p w:rsidR="004C0E1B" w:rsidRPr="000A456F" w:rsidRDefault="00693A54" w:rsidP="000D64E6">
            <w:pPr>
              <w:spacing w:after="0" w:line="240" w:lineRule="auto"/>
              <w:jc w:val="center"/>
              <w:rPr>
                <w:rFonts w:eastAsia="Times New Roman" w:cs="Times New Roman"/>
                <w:b/>
                <w:bCs/>
                <w:color w:val="000000" w:themeColor="text1"/>
                <w:sz w:val="28"/>
                <w:szCs w:val="28"/>
                <w:lang w:val="de-DE" w:eastAsia="zh-CN"/>
              </w:rPr>
            </w:pPr>
            <w:bookmarkStart w:id="2" w:name="_GoBack"/>
            <w:bookmarkEnd w:id="2"/>
            <w:r w:rsidRPr="000A456F">
              <w:rPr>
                <w:rFonts w:eastAsia="Times New Roman" w:cs="Times New Roman"/>
                <w:b/>
                <w:bCs/>
                <w:color w:val="000000" w:themeColor="text1"/>
                <w:sz w:val="28"/>
                <w:szCs w:val="28"/>
                <w:lang w:val="de-DE" w:eastAsia="zh-CN"/>
              </w:rPr>
              <w:t xml:space="preserve"> Y Biêr Niê</w:t>
            </w:r>
          </w:p>
        </w:tc>
      </w:tr>
    </w:tbl>
    <w:p w:rsidR="004C0E1B" w:rsidRPr="000A456F" w:rsidRDefault="004C0E1B" w:rsidP="004C0E1B">
      <w:pPr>
        <w:spacing w:after="120" w:line="240" w:lineRule="auto"/>
        <w:ind w:firstLine="720"/>
        <w:jc w:val="both"/>
        <w:rPr>
          <w:rFonts w:eastAsia="Times New Roman" w:cs="Times New Roman"/>
          <w:color w:val="000000" w:themeColor="text1"/>
          <w:sz w:val="28"/>
          <w:szCs w:val="28"/>
          <w:lang w:val="de-DE" w:eastAsia="zh-CN"/>
        </w:rPr>
      </w:pPr>
    </w:p>
    <w:sectPr w:rsidR="004C0E1B" w:rsidRPr="000A456F" w:rsidSect="0055230D">
      <w:headerReference w:type="default" r:id="rId6"/>
      <w:pgSz w:w="12240" w:h="15840"/>
      <w:pgMar w:top="851" w:right="992"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393" w:rsidRDefault="00E81393" w:rsidP="0055230D">
      <w:pPr>
        <w:spacing w:after="0" w:line="240" w:lineRule="auto"/>
      </w:pPr>
      <w:r>
        <w:separator/>
      </w:r>
    </w:p>
  </w:endnote>
  <w:endnote w:type="continuationSeparator" w:id="0">
    <w:p w:rsidR="00E81393" w:rsidRDefault="00E81393" w:rsidP="0055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393" w:rsidRDefault="00E81393" w:rsidP="0055230D">
      <w:pPr>
        <w:spacing w:after="0" w:line="240" w:lineRule="auto"/>
      </w:pPr>
      <w:r>
        <w:separator/>
      </w:r>
    </w:p>
  </w:footnote>
  <w:footnote w:type="continuationSeparator" w:id="0">
    <w:p w:rsidR="00E81393" w:rsidRDefault="00E81393" w:rsidP="00552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337532"/>
      <w:docPartObj>
        <w:docPartGallery w:val="Page Numbers (Top of Page)"/>
        <w:docPartUnique/>
      </w:docPartObj>
    </w:sdtPr>
    <w:sdtEndPr/>
    <w:sdtContent>
      <w:p w:rsidR="0055230D" w:rsidRDefault="00B17493">
        <w:pPr>
          <w:pStyle w:val="Header"/>
          <w:jc w:val="center"/>
        </w:pPr>
        <w:r>
          <w:fldChar w:fldCharType="begin"/>
        </w:r>
        <w:r w:rsidR="00D72832">
          <w:instrText xml:space="preserve"> PAGE   \* MERGEFORMAT </w:instrText>
        </w:r>
        <w:r>
          <w:fldChar w:fldCharType="separate"/>
        </w:r>
        <w:r w:rsidR="00385341">
          <w:rPr>
            <w:noProof/>
          </w:rPr>
          <w:t>2</w:t>
        </w:r>
        <w:r>
          <w:rPr>
            <w:noProof/>
          </w:rPr>
          <w:fldChar w:fldCharType="end"/>
        </w:r>
      </w:p>
    </w:sdtContent>
  </w:sdt>
  <w:p w:rsidR="0055230D" w:rsidRDefault="005523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7B"/>
    <w:rsid w:val="000136BA"/>
    <w:rsid w:val="000472E7"/>
    <w:rsid w:val="00051D2A"/>
    <w:rsid w:val="000633D3"/>
    <w:rsid w:val="000A456F"/>
    <w:rsid w:val="001103A9"/>
    <w:rsid w:val="00113F79"/>
    <w:rsid w:val="001153AB"/>
    <w:rsid w:val="00167802"/>
    <w:rsid w:val="001B6C7D"/>
    <w:rsid w:val="001D0F1D"/>
    <w:rsid w:val="002479AB"/>
    <w:rsid w:val="00296994"/>
    <w:rsid w:val="002A2A79"/>
    <w:rsid w:val="002A4757"/>
    <w:rsid w:val="002E2DC1"/>
    <w:rsid w:val="002F757D"/>
    <w:rsid w:val="00303520"/>
    <w:rsid w:val="00370470"/>
    <w:rsid w:val="00385341"/>
    <w:rsid w:val="003C0A83"/>
    <w:rsid w:val="003C7D16"/>
    <w:rsid w:val="003D6677"/>
    <w:rsid w:val="003E130B"/>
    <w:rsid w:val="003F0F5F"/>
    <w:rsid w:val="003F76FC"/>
    <w:rsid w:val="00426333"/>
    <w:rsid w:val="004C0E1B"/>
    <w:rsid w:val="004C178F"/>
    <w:rsid w:val="004C4151"/>
    <w:rsid w:val="004D2E68"/>
    <w:rsid w:val="004E071F"/>
    <w:rsid w:val="0052721B"/>
    <w:rsid w:val="0055230D"/>
    <w:rsid w:val="00553A0A"/>
    <w:rsid w:val="0055594E"/>
    <w:rsid w:val="005C0230"/>
    <w:rsid w:val="00652464"/>
    <w:rsid w:val="00683E45"/>
    <w:rsid w:val="00693A54"/>
    <w:rsid w:val="006B6F46"/>
    <w:rsid w:val="006D557B"/>
    <w:rsid w:val="006D7B40"/>
    <w:rsid w:val="007675CA"/>
    <w:rsid w:val="00784687"/>
    <w:rsid w:val="008731ED"/>
    <w:rsid w:val="008A138E"/>
    <w:rsid w:val="008F2BDA"/>
    <w:rsid w:val="009772AD"/>
    <w:rsid w:val="00991E35"/>
    <w:rsid w:val="009C2668"/>
    <w:rsid w:val="009C75F5"/>
    <w:rsid w:val="009D3E3A"/>
    <w:rsid w:val="009F19E4"/>
    <w:rsid w:val="00A43F44"/>
    <w:rsid w:val="00A71A2E"/>
    <w:rsid w:val="00A74445"/>
    <w:rsid w:val="00AA1B5C"/>
    <w:rsid w:val="00AC3E52"/>
    <w:rsid w:val="00AD6C2E"/>
    <w:rsid w:val="00B10135"/>
    <w:rsid w:val="00B17493"/>
    <w:rsid w:val="00B43B70"/>
    <w:rsid w:val="00B47D10"/>
    <w:rsid w:val="00B71719"/>
    <w:rsid w:val="00BA67F0"/>
    <w:rsid w:val="00BE66A6"/>
    <w:rsid w:val="00CC3595"/>
    <w:rsid w:val="00CC7EF4"/>
    <w:rsid w:val="00CF05A9"/>
    <w:rsid w:val="00D17201"/>
    <w:rsid w:val="00D23F38"/>
    <w:rsid w:val="00D42FCD"/>
    <w:rsid w:val="00D72832"/>
    <w:rsid w:val="00D76BE8"/>
    <w:rsid w:val="00D858D5"/>
    <w:rsid w:val="00DB189F"/>
    <w:rsid w:val="00DC25AB"/>
    <w:rsid w:val="00DE4AFD"/>
    <w:rsid w:val="00DF2F05"/>
    <w:rsid w:val="00DF6C0E"/>
    <w:rsid w:val="00E45F5B"/>
    <w:rsid w:val="00E54833"/>
    <w:rsid w:val="00E55CEB"/>
    <w:rsid w:val="00E60B47"/>
    <w:rsid w:val="00E81393"/>
    <w:rsid w:val="00EA119B"/>
    <w:rsid w:val="00EE2A5D"/>
    <w:rsid w:val="00F1135D"/>
    <w:rsid w:val="00F752E9"/>
    <w:rsid w:val="00F82629"/>
    <w:rsid w:val="00F907A0"/>
    <w:rsid w:val="00FA566B"/>
    <w:rsid w:val="00FD5B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18ABD-59C0-4075-B7C1-47EB4113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B40"/>
    <w:pPr>
      <w:spacing w:after="0" w:line="240" w:lineRule="auto"/>
      <w:ind w:right="-1"/>
      <w:jc w:val="both"/>
    </w:pPr>
    <w:rPr>
      <w:rFonts w:ascii=".VnTime" w:eastAsia="Times New Roman" w:hAnsi=".VnTime" w:cs="Times New Roman"/>
      <w:color w:val="000000"/>
      <w:sz w:val="28"/>
      <w:szCs w:val="24"/>
    </w:rPr>
  </w:style>
  <w:style w:type="character" w:customStyle="1" w:styleId="BodyTextChar">
    <w:name w:val="Body Text Char"/>
    <w:basedOn w:val="DefaultParagraphFont"/>
    <w:link w:val="BodyText"/>
    <w:rsid w:val="006D7B40"/>
    <w:rPr>
      <w:rFonts w:ascii=".VnTime" w:eastAsia="Times New Roman" w:hAnsi=".VnTime" w:cs="Times New Roman"/>
      <w:color w:val="000000"/>
      <w:sz w:val="28"/>
      <w:szCs w:val="24"/>
    </w:rPr>
  </w:style>
  <w:style w:type="paragraph" w:styleId="ListParagraph">
    <w:name w:val="List Paragraph"/>
    <w:basedOn w:val="Normal"/>
    <w:uiPriority w:val="34"/>
    <w:qFormat/>
    <w:rsid w:val="006D7B40"/>
    <w:pPr>
      <w:ind w:left="720"/>
      <w:contextualSpacing/>
    </w:pPr>
  </w:style>
  <w:style w:type="paragraph" w:styleId="Header">
    <w:name w:val="header"/>
    <w:basedOn w:val="Normal"/>
    <w:link w:val="HeaderChar"/>
    <w:uiPriority w:val="99"/>
    <w:unhideWhenUsed/>
    <w:rsid w:val="00552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30D"/>
  </w:style>
  <w:style w:type="paragraph" w:styleId="Footer">
    <w:name w:val="footer"/>
    <w:basedOn w:val="Normal"/>
    <w:link w:val="FooterChar"/>
    <w:uiPriority w:val="99"/>
    <w:semiHidden/>
    <w:unhideWhenUsed/>
    <w:rsid w:val="005523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AB05B-4C88-4CA8-B057-8783CD2349B3}"/>
</file>

<file path=customXml/itemProps2.xml><?xml version="1.0" encoding="utf-8"?>
<ds:datastoreItem xmlns:ds="http://schemas.openxmlformats.org/officeDocument/2006/customXml" ds:itemID="{7984854A-37A9-42E2-9A6E-AAB2F4C13779}"/>
</file>

<file path=customXml/itemProps3.xml><?xml version="1.0" encoding="utf-8"?>
<ds:datastoreItem xmlns:ds="http://schemas.openxmlformats.org/officeDocument/2006/customXml" ds:itemID="{8D29E71E-12A4-4585-A92C-8F8199591EAC}"/>
</file>

<file path=docProps/app.xml><?xml version="1.0" encoding="utf-8"?>
<Properties xmlns="http://schemas.openxmlformats.org/officeDocument/2006/extended-properties" xmlns:vt="http://schemas.openxmlformats.org/officeDocument/2006/docPropsVTypes">
  <Template>Normal</Template>
  <TotalTime>10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cp:revision>
  <cp:lastPrinted>2020-10-06T07:58:00Z</cp:lastPrinted>
  <dcterms:created xsi:type="dcterms:W3CDTF">2021-01-26T02:39:00Z</dcterms:created>
  <dcterms:modified xsi:type="dcterms:W3CDTF">2021-01-26T02:49:00Z</dcterms:modified>
</cp:coreProperties>
</file>