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jc w:val="center"/>
        <w:tblLayout w:type="fixed"/>
        <w:tblLook w:val="0000" w:firstRow="0" w:lastRow="0" w:firstColumn="0" w:lastColumn="0" w:noHBand="0" w:noVBand="0"/>
      </w:tblPr>
      <w:tblGrid>
        <w:gridCol w:w="3402"/>
        <w:gridCol w:w="6096"/>
      </w:tblGrid>
      <w:tr w:rsidR="00A85029" w:rsidRPr="00A85029" w14:paraId="0A66960F" w14:textId="77777777" w:rsidTr="008B192B">
        <w:trPr>
          <w:jc w:val="center"/>
        </w:trPr>
        <w:tc>
          <w:tcPr>
            <w:tcW w:w="3402" w:type="dxa"/>
          </w:tcPr>
          <w:p w14:paraId="38447883" w14:textId="77777777" w:rsidR="008463CA" w:rsidRPr="00A85029" w:rsidRDefault="008463CA" w:rsidP="008B192B">
            <w:pPr>
              <w:pStyle w:val="Heading1"/>
              <w:rPr>
                <w:rFonts w:ascii="Times New Roman" w:hAnsi="Times New Roman"/>
                <w:b/>
                <w:sz w:val="26"/>
                <w:szCs w:val="26"/>
              </w:rPr>
            </w:pPr>
            <w:r w:rsidRPr="00A85029">
              <w:rPr>
                <w:rFonts w:ascii="Times New Roman" w:hAnsi="Times New Roman"/>
                <w:b/>
                <w:sz w:val="26"/>
                <w:szCs w:val="26"/>
              </w:rPr>
              <w:t>HỘI ĐỒNG NHÂN DÂN</w:t>
            </w:r>
          </w:p>
        </w:tc>
        <w:tc>
          <w:tcPr>
            <w:tcW w:w="6096" w:type="dxa"/>
          </w:tcPr>
          <w:p w14:paraId="35D0129B" w14:textId="77777777" w:rsidR="008463CA" w:rsidRPr="00A85029" w:rsidRDefault="008463CA" w:rsidP="008B192B">
            <w:pPr>
              <w:jc w:val="center"/>
              <w:rPr>
                <w:rFonts w:ascii="Times New Roman" w:hAnsi="Times New Roman" w:cs="Times New Roman"/>
                <w:b/>
                <w:color w:val="auto"/>
                <w:sz w:val="26"/>
                <w:szCs w:val="26"/>
              </w:rPr>
            </w:pPr>
            <w:r w:rsidRPr="00A85029">
              <w:rPr>
                <w:rFonts w:ascii="Times New Roman" w:hAnsi="Times New Roman" w:cs="Times New Roman"/>
                <w:b/>
                <w:color w:val="auto"/>
                <w:sz w:val="26"/>
                <w:szCs w:val="26"/>
              </w:rPr>
              <w:t>CỘNG HÒA XÃ HỘI CHỦ NGHĨA VIỆT NAM</w:t>
            </w:r>
          </w:p>
        </w:tc>
      </w:tr>
      <w:tr w:rsidR="00A85029" w:rsidRPr="00A85029" w14:paraId="72DC2C71" w14:textId="77777777" w:rsidTr="008B192B">
        <w:trPr>
          <w:jc w:val="center"/>
        </w:trPr>
        <w:tc>
          <w:tcPr>
            <w:tcW w:w="3402" w:type="dxa"/>
          </w:tcPr>
          <w:p w14:paraId="1C977772" w14:textId="77777777" w:rsidR="008463CA" w:rsidRPr="00A85029" w:rsidRDefault="008463CA" w:rsidP="008B192B">
            <w:pPr>
              <w:pStyle w:val="Heading1"/>
              <w:rPr>
                <w:rFonts w:ascii="Times New Roman" w:hAnsi="Times New Roman"/>
                <w:b/>
                <w:sz w:val="26"/>
                <w:szCs w:val="26"/>
              </w:rPr>
            </w:pPr>
            <w:r w:rsidRPr="00A85029">
              <w:rPr>
                <w:rFonts w:ascii="Times New Roman" w:hAnsi="Times New Roman"/>
                <w:b/>
                <w:sz w:val="26"/>
                <w:szCs w:val="26"/>
              </w:rPr>
              <w:t>TỈNH ĐỒNG THÁP</w:t>
            </w:r>
          </w:p>
        </w:tc>
        <w:tc>
          <w:tcPr>
            <w:tcW w:w="6096" w:type="dxa"/>
          </w:tcPr>
          <w:p w14:paraId="79CE1A84" w14:textId="77777777" w:rsidR="008463CA" w:rsidRPr="00A85029" w:rsidRDefault="008463CA" w:rsidP="008B192B">
            <w:pPr>
              <w:jc w:val="center"/>
              <w:rPr>
                <w:rFonts w:ascii="Times New Roman" w:hAnsi="Times New Roman" w:cs="Times New Roman"/>
                <w:b/>
                <w:color w:val="auto"/>
                <w:sz w:val="28"/>
                <w:szCs w:val="28"/>
              </w:rPr>
            </w:pPr>
            <w:r w:rsidRPr="00A85029">
              <w:rPr>
                <w:rFonts w:ascii="Times New Roman" w:hAnsi="Times New Roman" w:cs="Times New Roman"/>
                <w:b/>
                <w:color w:val="auto"/>
                <w:sz w:val="26"/>
                <w:szCs w:val="28"/>
              </w:rPr>
              <w:t>Độc lập - Tự do - Hạnh phúc</w:t>
            </w:r>
          </w:p>
        </w:tc>
      </w:tr>
      <w:tr w:rsidR="00A85029" w:rsidRPr="00A85029" w14:paraId="15572926" w14:textId="77777777" w:rsidTr="008B192B">
        <w:trPr>
          <w:jc w:val="center"/>
        </w:trPr>
        <w:tc>
          <w:tcPr>
            <w:tcW w:w="3402" w:type="dxa"/>
          </w:tcPr>
          <w:p w14:paraId="03A1D9E0" w14:textId="77777777" w:rsidR="008463CA" w:rsidRPr="00A85029" w:rsidRDefault="008463CA" w:rsidP="008B192B">
            <w:pPr>
              <w:pStyle w:val="Heading1"/>
              <w:rPr>
                <w:rFonts w:ascii="Times New Roman" w:hAnsi="Times New Roman"/>
                <w:szCs w:val="28"/>
              </w:rPr>
            </w:pPr>
            <w:r w:rsidRPr="00A85029">
              <w:rPr>
                <w:rFonts w:ascii="Times New Roman" w:hAnsi="Times New Roman"/>
                <w:noProof/>
                <w:szCs w:val="28"/>
              </w:rPr>
              <mc:AlternateContent>
                <mc:Choice Requires="wps">
                  <w:drawing>
                    <wp:anchor distT="0" distB="0" distL="114300" distR="114300" simplePos="0" relativeHeight="251655680" behindDoc="0" locked="0" layoutInCell="1" allowOverlap="1" wp14:anchorId="395554AD" wp14:editId="199E496A">
                      <wp:simplePos x="0" y="0"/>
                      <wp:positionH relativeFrom="column">
                        <wp:posOffset>662940</wp:posOffset>
                      </wp:positionH>
                      <wp:positionV relativeFrom="paragraph">
                        <wp:posOffset>52705</wp:posOffset>
                      </wp:positionV>
                      <wp:extent cx="666750" cy="0"/>
                      <wp:effectExtent l="0" t="0" r="19050" b="19050"/>
                      <wp:wrapTight wrapText="bothSides">
                        <wp:wrapPolygon edited="0">
                          <wp:start x="0" y="-1"/>
                          <wp:lineTo x="0" y="-1"/>
                          <wp:lineTo x="21600" y="-1"/>
                          <wp:lineTo x="21600" y="-1"/>
                          <wp:lineTo x="0" y="-1"/>
                        </wp:wrapPolygon>
                      </wp:wrapTight>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2A263F" id="Straight Connector 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4.15pt" to="104.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nbzHAIAADU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">
                      <w10:wrap type="tight"/>
                    </v:line>
                  </w:pict>
                </mc:Fallback>
              </mc:AlternateContent>
            </w:r>
          </w:p>
        </w:tc>
        <w:tc>
          <w:tcPr>
            <w:tcW w:w="6096" w:type="dxa"/>
          </w:tcPr>
          <w:p w14:paraId="73300C5C" w14:textId="77777777" w:rsidR="008463CA" w:rsidRPr="00A85029" w:rsidRDefault="008463CA" w:rsidP="008B192B">
            <w:pPr>
              <w:jc w:val="center"/>
              <w:rPr>
                <w:rFonts w:ascii="Times New Roman" w:hAnsi="Times New Roman" w:cs="Times New Roman"/>
                <w:color w:val="auto"/>
                <w:sz w:val="28"/>
                <w:szCs w:val="28"/>
              </w:rPr>
            </w:pPr>
            <w:r w:rsidRPr="00A85029">
              <w:rPr>
                <w:rFonts w:ascii="Times New Roman" w:hAnsi="Times New Roman" w:cs="Times New Roman"/>
                <w:noProof/>
                <w:color w:val="auto"/>
                <w:sz w:val="28"/>
                <w:szCs w:val="28"/>
                <w:lang w:val="en-US" w:eastAsia="en-US"/>
              </w:rPr>
              <mc:AlternateContent>
                <mc:Choice Requires="wps">
                  <w:drawing>
                    <wp:anchor distT="0" distB="0" distL="114300" distR="114300" simplePos="0" relativeHeight="251656704" behindDoc="0" locked="0" layoutInCell="1" allowOverlap="1" wp14:anchorId="687335CE" wp14:editId="26E418EC">
                      <wp:simplePos x="0" y="0"/>
                      <wp:positionH relativeFrom="column">
                        <wp:posOffset>902970</wp:posOffset>
                      </wp:positionH>
                      <wp:positionV relativeFrom="paragraph">
                        <wp:posOffset>43180</wp:posOffset>
                      </wp:positionV>
                      <wp:extent cx="1924050" cy="0"/>
                      <wp:effectExtent l="0" t="0" r="19050" b="19050"/>
                      <wp:wrapTight wrapText="bothSides">
                        <wp:wrapPolygon edited="0">
                          <wp:start x="0" y="-1"/>
                          <wp:lineTo x="0" y="-1"/>
                          <wp:lineTo x="21600" y="-1"/>
                          <wp:lineTo x="21600" y="-1"/>
                          <wp:lineTo x="0" y="-1"/>
                        </wp:wrapPolygon>
                      </wp:wrapTight>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2AC7CA" id="Straight Connector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pt,3.4pt" to="222.6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k0z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">
                      <w10:wrap type="tight"/>
                    </v:line>
                  </w:pict>
                </mc:Fallback>
              </mc:AlternateContent>
            </w:r>
          </w:p>
        </w:tc>
      </w:tr>
      <w:tr w:rsidR="00A85029" w:rsidRPr="00A85029" w14:paraId="50B58509" w14:textId="77777777" w:rsidTr="008B192B">
        <w:trPr>
          <w:jc w:val="center"/>
        </w:trPr>
        <w:tc>
          <w:tcPr>
            <w:tcW w:w="3402" w:type="dxa"/>
          </w:tcPr>
          <w:p w14:paraId="4BD256DE" w14:textId="3B2BFE01" w:rsidR="008463CA" w:rsidRPr="00A85029" w:rsidRDefault="00591B4D" w:rsidP="008B192B">
            <w:pPr>
              <w:pStyle w:val="Heading1"/>
              <w:rPr>
                <w:rFonts w:ascii="Times New Roman" w:hAnsi="Times New Roman"/>
                <w:szCs w:val="28"/>
              </w:rPr>
            </w:pPr>
            <w:proofErr w:type="spellStart"/>
            <w:r>
              <w:rPr>
                <w:rFonts w:ascii="Times New Roman" w:hAnsi="Times New Roman"/>
                <w:sz w:val="26"/>
                <w:szCs w:val="28"/>
              </w:rPr>
              <w:t>Số</w:t>
            </w:r>
            <w:proofErr w:type="spellEnd"/>
            <w:r>
              <w:rPr>
                <w:rFonts w:ascii="Times New Roman" w:hAnsi="Times New Roman"/>
                <w:sz w:val="26"/>
                <w:szCs w:val="28"/>
              </w:rPr>
              <w:t>:  57</w:t>
            </w:r>
            <w:r w:rsidR="008463CA" w:rsidRPr="00A85029">
              <w:rPr>
                <w:rFonts w:ascii="Times New Roman" w:hAnsi="Times New Roman"/>
                <w:sz w:val="26"/>
                <w:szCs w:val="28"/>
              </w:rPr>
              <w:t>/2021/NQ-HĐND</w:t>
            </w:r>
          </w:p>
        </w:tc>
        <w:tc>
          <w:tcPr>
            <w:tcW w:w="6096" w:type="dxa"/>
          </w:tcPr>
          <w:p w14:paraId="5F5B681A" w14:textId="1A955DFB" w:rsidR="008463CA" w:rsidRPr="00A85029" w:rsidRDefault="00941DC2" w:rsidP="008579CC">
            <w:pPr>
              <w:pStyle w:val="Heading2"/>
              <w:ind w:left="-108"/>
              <w:jc w:val="center"/>
              <w:rPr>
                <w:rFonts w:ascii="Times New Roman" w:hAnsi="Times New Roman"/>
                <w:sz w:val="28"/>
                <w:szCs w:val="28"/>
              </w:rPr>
            </w:pPr>
            <w:r w:rsidRPr="00A85029">
              <w:rPr>
                <w:rFonts w:ascii="Times New Roman" w:hAnsi="Times New Roman"/>
                <w:szCs w:val="28"/>
              </w:rPr>
              <w:t xml:space="preserve">       </w:t>
            </w:r>
            <w:proofErr w:type="spellStart"/>
            <w:r w:rsidRPr="00A85029">
              <w:rPr>
                <w:rFonts w:ascii="Times New Roman" w:hAnsi="Times New Roman"/>
                <w:szCs w:val="28"/>
              </w:rPr>
              <w:t>Đồng</w:t>
            </w:r>
            <w:proofErr w:type="spellEnd"/>
            <w:r w:rsidRPr="00A85029">
              <w:rPr>
                <w:rFonts w:ascii="Times New Roman" w:hAnsi="Times New Roman"/>
                <w:szCs w:val="28"/>
              </w:rPr>
              <w:t xml:space="preserve"> </w:t>
            </w:r>
            <w:proofErr w:type="spellStart"/>
            <w:r w:rsidRPr="00A85029">
              <w:rPr>
                <w:rFonts w:ascii="Times New Roman" w:hAnsi="Times New Roman"/>
                <w:szCs w:val="28"/>
              </w:rPr>
              <w:t>Tháp</w:t>
            </w:r>
            <w:proofErr w:type="spellEnd"/>
            <w:r w:rsidRPr="00A85029">
              <w:rPr>
                <w:rFonts w:ascii="Times New Roman" w:hAnsi="Times New Roman"/>
                <w:szCs w:val="28"/>
              </w:rPr>
              <w:t xml:space="preserve">, </w:t>
            </w:r>
            <w:proofErr w:type="spellStart"/>
            <w:r w:rsidRPr="00A85029">
              <w:rPr>
                <w:rFonts w:ascii="Times New Roman" w:hAnsi="Times New Roman"/>
                <w:szCs w:val="28"/>
              </w:rPr>
              <w:t>ngày</w:t>
            </w:r>
            <w:proofErr w:type="spellEnd"/>
            <w:r w:rsidRPr="00A85029">
              <w:rPr>
                <w:rFonts w:ascii="Times New Roman" w:hAnsi="Times New Roman"/>
                <w:szCs w:val="28"/>
              </w:rPr>
              <w:t xml:space="preserve"> </w:t>
            </w:r>
            <w:r w:rsidR="00591B4D">
              <w:rPr>
                <w:rFonts w:ascii="Times New Roman" w:hAnsi="Times New Roman"/>
                <w:szCs w:val="28"/>
              </w:rPr>
              <w:t>17</w:t>
            </w:r>
            <w:r w:rsidR="008579CC" w:rsidRPr="00A85029">
              <w:rPr>
                <w:rFonts w:ascii="Times New Roman" w:hAnsi="Times New Roman"/>
                <w:szCs w:val="28"/>
              </w:rPr>
              <w:t xml:space="preserve"> </w:t>
            </w:r>
            <w:proofErr w:type="spellStart"/>
            <w:r w:rsidR="008463CA" w:rsidRPr="00A85029">
              <w:rPr>
                <w:rFonts w:ascii="Times New Roman" w:hAnsi="Times New Roman"/>
                <w:szCs w:val="28"/>
              </w:rPr>
              <w:t>tháng</w:t>
            </w:r>
            <w:proofErr w:type="spellEnd"/>
            <w:r w:rsidR="008463CA" w:rsidRPr="00A85029">
              <w:rPr>
                <w:rFonts w:ascii="Times New Roman" w:hAnsi="Times New Roman"/>
                <w:szCs w:val="28"/>
              </w:rPr>
              <w:t xml:space="preserve"> </w:t>
            </w:r>
            <w:r w:rsidRPr="00A85029">
              <w:rPr>
                <w:rFonts w:ascii="Times New Roman" w:hAnsi="Times New Roman"/>
                <w:szCs w:val="28"/>
              </w:rPr>
              <w:t>8</w:t>
            </w:r>
            <w:r w:rsidR="008463CA" w:rsidRPr="00A85029">
              <w:rPr>
                <w:rFonts w:ascii="Times New Roman" w:hAnsi="Times New Roman"/>
                <w:szCs w:val="28"/>
              </w:rPr>
              <w:t xml:space="preserve"> </w:t>
            </w:r>
            <w:proofErr w:type="spellStart"/>
            <w:r w:rsidR="008463CA" w:rsidRPr="00A85029">
              <w:rPr>
                <w:rFonts w:ascii="Times New Roman" w:hAnsi="Times New Roman"/>
                <w:szCs w:val="28"/>
              </w:rPr>
              <w:t>năm</w:t>
            </w:r>
            <w:proofErr w:type="spellEnd"/>
            <w:r w:rsidR="008463CA" w:rsidRPr="00A85029">
              <w:rPr>
                <w:rFonts w:ascii="Times New Roman" w:hAnsi="Times New Roman"/>
                <w:szCs w:val="28"/>
              </w:rPr>
              <w:t xml:space="preserve"> 2021</w:t>
            </w:r>
          </w:p>
        </w:tc>
      </w:tr>
    </w:tbl>
    <w:p w14:paraId="78E4E266" w14:textId="77777777" w:rsidR="008579CC" w:rsidRPr="001A73B5" w:rsidRDefault="008579CC" w:rsidP="008579CC">
      <w:pPr>
        <w:rPr>
          <w:color w:val="auto"/>
          <w:sz w:val="30"/>
          <w:lang w:val="en-US" w:eastAsia="en-US"/>
        </w:rPr>
      </w:pPr>
    </w:p>
    <w:p w14:paraId="29734179" w14:textId="77777777" w:rsidR="008463CA" w:rsidRPr="00A85029" w:rsidRDefault="008463CA" w:rsidP="008579CC">
      <w:pPr>
        <w:pStyle w:val="Heading8"/>
        <w:ind w:right="0" w:firstLine="0"/>
        <w:rPr>
          <w:rFonts w:ascii="Times New Roman" w:hAnsi="Times New Roman"/>
          <w:sz w:val="28"/>
          <w:szCs w:val="28"/>
        </w:rPr>
      </w:pPr>
      <w:r w:rsidRPr="00A85029">
        <w:rPr>
          <w:rFonts w:ascii="Times New Roman" w:hAnsi="Times New Roman"/>
          <w:sz w:val="28"/>
          <w:szCs w:val="28"/>
        </w:rPr>
        <w:t>NGHỊ QUYẾT</w:t>
      </w:r>
    </w:p>
    <w:p w14:paraId="45A381F1" w14:textId="77777777" w:rsidR="008463CA" w:rsidRPr="00A85029" w:rsidRDefault="008463CA" w:rsidP="008579CC">
      <w:pPr>
        <w:jc w:val="center"/>
        <w:rPr>
          <w:rFonts w:ascii="Times New Roman" w:hAnsi="Times New Roman" w:cs="Times New Roman"/>
          <w:b/>
          <w:color w:val="auto"/>
          <w:sz w:val="28"/>
          <w:szCs w:val="28"/>
        </w:rPr>
      </w:pPr>
      <w:r w:rsidRPr="00A85029">
        <w:rPr>
          <w:rFonts w:ascii="Times New Roman" w:hAnsi="Times New Roman" w:cs="Times New Roman"/>
          <w:b/>
          <w:color w:val="auto"/>
          <w:sz w:val="28"/>
          <w:szCs w:val="28"/>
          <w:lang w:val="en-US"/>
        </w:rPr>
        <w:t xml:space="preserve">Ban </w:t>
      </w:r>
      <w:proofErr w:type="spellStart"/>
      <w:r w:rsidRPr="00A85029">
        <w:rPr>
          <w:rFonts w:ascii="Times New Roman" w:hAnsi="Times New Roman" w:cs="Times New Roman"/>
          <w:b/>
          <w:color w:val="auto"/>
          <w:sz w:val="28"/>
          <w:szCs w:val="28"/>
          <w:lang w:val="en-US"/>
        </w:rPr>
        <w:t>hành</w:t>
      </w:r>
      <w:proofErr w:type="spellEnd"/>
      <w:r w:rsidRPr="00A85029">
        <w:rPr>
          <w:rFonts w:ascii="Times New Roman" w:hAnsi="Times New Roman" w:cs="Times New Roman"/>
          <w:b/>
          <w:color w:val="auto"/>
          <w:sz w:val="28"/>
          <w:szCs w:val="28"/>
          <w:lang w:val="en-US"/>
        </w:rPr>
        <w:t xml:space="preserve"> q</w:t>
      </w:r>
      <w:r w:rsidRPr="00A85029">
        <w:rPr>
          <w:rFonts w:ascii="Times New Roman" w:hAnsi="Times New Roman" w:cs="Times New Roman"/>
          <w:b/>
          <w:color w:val="auto"/>
          <w:sz w:val="28"/>
          <w:szCs w:val="28"/>
        </w:rPr>
        <w:t xml:space="preserve">uy định mức </w:t>
      </w:r>
      <w:proofErr w:type="gramStart"/>
      <w:r w:rsidRPr="00A85029">
        <w:rPr>
          <w:rFonts w:ascii="Times New Roman" w:hAnsi="Times New Roman" w:cs="Times New Roman"/>
          <w:b/>
          <w:color w:val="auto"/>
          <w:sz w:val="28"/>
          <w:szCs w:val="28"/>
        </w:rPr>
        <w:t>thu</w:t>
      </w:r>
      <w:proofErr w:type="gramEnd"/>
      <w:r w:rsidRPr="00A85029">
        <w:rPr>
          <w:rFonts w:ascii="Times New Roman" w:hAnsi="Times New Roman" w:cs="Times New Roman"/>
          <w:b/>
          <w:color w:val="auto"/>
          <w:sz w:val="28"/>
          <w:szCs w:val="28"/>
        </w:rPr>
        <w:t>, chế độ thu, nộp, quản lý và sử dụng phí thẩm định hồ sơ cấp giấy chứng nhận quyền sử dụng đất; phí khai thác và sử dụng tài liệu đất đai trên địa bàn tỉnh Đồng Tháp</w:t>
      </w:r>
    </w:p>
    <w:p w14:paraId="2CBCE33A" w14:textId="77777777" w:rsidR="008463CA" w:rsidRPr="00A85029" w:rsidRDefault="008463CA" w:rsidP="00BA579C">
      <w:pPr>
        <w:rPr>
          <w:rFonts w:ascii="Times New Roman" w:hAnsi="Times New Roman" w:cs="Times New Roman"/>
          <w:b/>
          <w:color w:val="auto"/>
          <w:sz w:val="28"/>
          <w:szCs w:val="28"/>
        </w:rPr>
      </w:pPr>
      <w:r w:rsidRPr="00A85029">
        <w:rPr>
          <w:rFonts w:ascii="Times New Roman" w:hAnsi="Times New Roman" w:cs="Times New Roman"/>
          <w:b/>
          <w:noProof/>
          <w:color w:val="auto"/>
          <w:szCs w:val="28"/>
          <w:lang w:val="en-US" w:eastAsia="en-US"/>
        </w:rPr>
        <mc:AlternateContent>
          <mc:Choice Requires="wps">
            <w:drawing>
              <wp:anchor distT="0" distB="0" distL="114300" distR="114300" simplePos="0" relativeHeight="251657728" behindDoc="0" locked="0" layoutInCell="1" allowOverlap="1" wp14:anchorId="7895E888" wp14:editId="5ECEDDF7">
                <wp:simplePos x="0" y="0"/>
                <wp:positionH relativeFrom="column">
                  <wp:posOffset>2340610</wp:posOffset>
                </wp:positionH>
                <wp:positionV relativeFrom="paragraph">
                  <wp:posOffset>122555</wp:posOffset>
                </wp:positionV>
                <wp:extent cx="1097280" cy="0"/>
                <wp:effectExtent l="7620" t="7620" r="9525" b="1143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FEB61D" id="Straight Connector 4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3pt,9.65pt" to="270.7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43T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"/>
            </w:pict>
          </mc:Fallback>
        </mc:AlternateContent>
      </w:r>
    </w:p>
    <w:p w14:paraId="6565F864" w14:textId="77777777" w:rsidR="008463CA" w:rsidRPr="00A85029" w:rsidRDefault="008463CA" w:rsidP="008463CA">
      <w:pPr>
        <w:spacing w:before="120"/>
        <w:jc w:val="center"/>
        <w:rPr>
          <w:rFonts w:ascii="Times New Roman" w:hAnsi="Times New Roman" w:cs="Times New Roman"/>
          <w:b/>
          <w:color w:val="auto"/>
          <w:sz w:val="28"/>
          <w:szCs w:val="28"/>
        </w:rPr>
      </w:pPr>
      <w:r w:rsidRPr="00A85029">
        <w:rPr>
          <w:rFonts w:ascii="Times New Roman" w:hAnsi="Times New Roman" w:cs="Times New Roman"/>
          <w:b/>
          <w:color w:val="auto"/>
          <w:sz w:val="28"/>
          <w:szCs w:val="28"/>
        </w:rPr>
        <w:t>HỘI ĐỒNG NHÂN DÂN TỈNH ĐỒNG THÁP</w:t>
      </w:r>
    </w:p>
    <w:p w14:paraId="13F709BE" w14:textId="77777777" w:rsidR="008463CA" w:rsidRPr="00A85029" w:rsidRDefault="008463CA" w:rsidP="008463CA">
      <w:pPr>
        <w:spacing w:after="120"/>
        <w:jc w:val="center"/>
        <w:rPr>
          <w:rFonts w:ascii="Times New Roman" w:hAnsi="Times New Roman" w:cs="Times New Roman"/>
          <w:b/>
          <w:color w:val="auto"/>
          <w:sz w:val="28"/>
          <w:szCs w:val="28"/>
        </w:rPr>
      </w:pPr>
      <w:r w:rsidRPr="00A85029">
        <w:rPr>
          <w:rFonts w:ascii="Times New Roman" w:hAnsi="Times New Roman" w:cs="Times New Roman"/>
          <w:b/>
          <w:color w:val="auto"/>
          <w:sz w:val="28"/>
          <w:szCs w:val="28"/>
        </w:rPr>
        <w:t>KHÓA X</w:t>
      </w:r>
      <w:r w:rsidR="0066727D" w:rsidRPr="00A85029">
        <w:rPr>
          <w:rFonts w:ascii="Times New Roman" w:hAnsi="Times New Roman" w:cs="Times New Roman"/>
          <w:b/>
          <w:color w:val="auto"/>
          <w:sz w:val="28"/>
          <w:szCs w:val="28"/>
        </w:rPr>
        <w:t xml:space="preserve"> -</w:t>
      </w:r>
      <w:r w:rsidRPr="00A85029">
        <w:rPr>
          <w:rFonts w:ascii="Times New Roman" w:hAnsi="Times New Roman" w:cs="Times New Roman"/>
          <w:b/>
          <w:color w:val="auto"/>
          <w:sz w:val="28"/>
          <w:szCs w:val="28"/>
        </w:rPr>
        <w:t xml:space="preserve"> KỲ HỌP THỨ HAI</w:t>
      </w:r>
    </w:p>
    <w:p w14:paraId="136C5571" w14:textId="77777777" w:rsidR="00133FB0" w:rsidRPr="001A73B5" w:rsidRDefault="00133FB0" w:rsidP="008463CA">
      <w:pPr>
        <w:spacing w:after="120"/>
        <w:jc w:val="center"/>
        <w:rPr>
          <w:rFonts w:ascii="Times New Roman" w:hAnsi="Times New Roman" w:cs="Times New Roman"/>
          <w:b/>
          <w:color w:val="auto"/>
          <w:sz w:val="14"/>
          <w:szCs w:val="28"/>
        </w:rPr>
      </w:pPr>
    </w:p>
    <w:p w14:paraId="5ED88366" w14:textId="16175D4B" w:rsidR="008463CA" w:rsidRPr="00A85029" w:rsidRDefault="008463CA" w:rsidP="00BA579C">
      <w:pPr>
        <w:spacing w:before="60"/>
        <w:ind w:firstLine="567"/>
        <w:jc w:val="both"/>
        <w:rPr>
          <w:rFonts w:ascii="Times New Roman" w:hAnsi="Times New Roman" w:cs="Times New Roman"/>
          <w:i/>
          <w:color w:val="auto"/>
          <w:sz w:val="28"/>
          <w:szCs w:val="28"/>
          <w:lang w:val="nl-NL"/>
        </w:rPr>
      </w:pPr>
      <w:r w:rsidRPr="00A85029">
        <w:rPr>
          <w:rFonts w:ascii="Times New Roman" w:hAnsi="Times New Roman" w:cs="Times New Roman"/>
          <w:i/>
          <w:color w:val="auto"/>
          <w:sz w:val="28"/>
          <w:szCs w:val="28"/>
          <w:lang w:val="nl-NL"/>
        </w:rPr>
        <w:t xml:space="preserve">Căn cứ Luật </w:t>
      </w:r>
      <w:r w:rsidR="00971B9E" w:rsidRPr="00A85029">
        <w:rPr>
          <w:rFonts w:ascii="Times New Roman" w:hAnsi="Times New Roman" w:cs="Times New Roman"/>
          <w:i/>
          <w:color w:val="auto"/>
          <w:sz w:val="28"/>
          <w:szCs w:val="28"/>
          <w:lang w:val="nl-NL"/>
        </w:rPr>
        <w:t xml:space="preserve">Tổ </w:t>
      </w:r>
      <w:r w:rsidRPr="00A85029">
        <w:rPr>
          <w:rFonts w:ascii="Times New Roman" w:hAnsi="Times New Roman" w:cs="Times New Roman"/>
          <w:i/>
          <w:color w:val="auto"/>
          <w:sz w:val="28"/>
          <w:szCs w:val="28"/>
          <w:lang w:val="nl-NL"/>
        </w:rPr>
        <w:t>chức chính quyền địa p</w:t>
      </w:r>
      <w:r w:rsidR="00971B9E" w:rsidRPr="00A85029">
        <w:rPr>
          <w:rFonts w:ascii="Times New Roman" w:hAnsi="Times New Roman" w:cs="Times New Roman"/>
          <w:i/>
          <w:color w:val="auto"/>
          <w:sz w:val="28"/>
          <w:szCs w:val="28"/>
          <w:lang w:val="nl-NL"/>
        </w:rPr>
        <w:t xml:space="preserve">hương ngày 19 tháng 6 năm 2015; </w:t>
      </w:r>
      <w:r w:rsidRPr="00A85029">
        <w:rPr>
          <w:rFonts w:ascii="Times New Roman" w:hAnsi="Times New Roman" w:cs="Times New Roman"/>
          <w:i/>
          <w:color w:val="auto"/>
          <w:sz w:val="28"/>
          <w:szCs w:val="28"/>
          <w:lang w:val="nl-NL"/>
        </w:rPr>
        <w:t>Luật sửa đổi, bổ sung một số điều của Luật Tổ chức Chính phủ và Luật Tổ chức chính quyền địa phương ngày 22 tháng 11 năm 2019;</w:t>
      </w:r>
    </w:p>
    <w:p w14:paraId="3335C50F" w14:textId="7ADDA6FD" w:rsidR="008463CA" w:rsidRPr="00A85029" w:rsidRDefault="008463CA" w:rsidP="00BA579C">
      <w:pPr>
        <w:spacing w:before="60"/>
        <w:ind w:firstLine="567"/>
        <w:jc w:val="both"/>
        <w:rPr>
          <w:rFonts w:ascii="Times New Roman" w:hAnsi="Times New Roman" w:cs="Times New Roman"/>
          <w:i/>
          <w:color w:val="auto"/>
          <w:sz w:val="28"/>
          <w:szCs w:val="28"/>
          <w:lang w:val="nl-NL"/>
        </w:rPr>
      </w:pPr>
      <w:r w:rsidRPr="00A85029">
        <w:rPr>
          <w:rFonts w:ascii="Times New Roman" w:hAnsi="Times New Roman" w:cs="Times New Roman"/>
          <w:i/>
          <w:color w:val="auto"/>
          <w:sz w:val="28"/>
          <w:szCs w:val="28"/>
          <w:lang w:val="nl-NL"/>
        </w:rPr>
        <w:t xml:space="preserve">Căn cứ Luật </w:t>
      </w:r>
      <w:r w:rsidR="00971B9E" w:rsidRPr="00A85029">
        <w:rPr>
          <w:rFonts w:ascii="Times New Roman" w:hAnsi="Times New Roman" w:cs="Times New Roman"/>
          <w:i/>
          <w:color w:val="auto"/>
          <w:sz w:val="28"/>
          <w:szCs w:val="28"/>
          <w:lang w:val="nl-NL"/>
        </w:rPr>
        <w:t xml:space="preserve">Ngân </w:t>
      </w:r>
      <w:r w:rsidRPr="00A85029">
        <w:rPr>
          <w:rFonts w:ascii="Times New Roman" w:hAnsi="Times New Roman" w:cs="Times New Roman"/>
          <w:i/>
          <w:color w:val="auto"/>
          <w:sz w:val="28"/>
          <w:szCs w:val="28"/>
          <w:lang w:val="nl-NL"/>
        </w:rPr>
        <w:t>sách nhà nước ngày 25 tháng 6 năm 2015;</w:t>
      </w:r>
    </w:p>
    <w:p w14:paraId="30D5A498" w14:textId="00492937" w:rsidR="008463CA" w:rsidRPr="00A85029" w:rsidRDefault="008463CA" w:rsidP="00BA579C">
      <w:pPr>
        <w:spacing w:before="60"/>
        <w:ind w:firstLine="567"/>
        <w:jc w:val="both"/>
        <w:rPr>
          <w:rFonts w:ascii="Times New Roman" w:hAnsi="Times New Roman" w:cs="Times New Roman"/>
          <w:i/>
          <w:color w:val="auto"/>
          <w:sz w:val="28"/>
          <w:szCs w:val="28"/>
          <w:lang w:val="nl-NL"/>
        </w:rPr>
      </w:pPr>
      <w:r w:rsidRPr="00A85029">
        <w:rPr>
          <w:rFonts w:ascii="Times New Roman" w:hAnsi="Times New Roman" w:cs="Times New Roman"/>
          <w:i/>
          <w:color w:val="auto"/>
          <w:sz w:val="28"/>
          <w:szCs w:val="28"/>
          <w:lang w:val="nl-NL"/>
        </w:rPr>
        <w:t xml:space="preserve">Căn cứ Luật </w:t>
      </w:r>
      <w:r w:rsidR="00971B9E" w:rsidRPr="00A85029">
        <w:rPr>
          <w:rFonts w:ascii="Times New Roman" w:hAnsi="Times New Roman" w:cs="Times New Roman"/>
          <w:i/>
          <w:color w:val="auto"/>
          <w:sz w:val="28"/>
          <w:szCs w:val="28"/>
          <w:lang w:val="nl-NL"/>
        </w:rPr>
        <w:t xml:space="preserve">Phí </w:t>
      </w:r>
      <w:r w:rsidRPr="00A85029">
        <w:rPr>
          <w:rFonts w:ascii="Times New Roman" w:hAnsi="Times New Roman" w:cs="Times New Roman"/>
          <w:i/>
          <w:color w:val="auto"/>
          <w:sz w:val="28"/>
          <w:szCs w:val="28"/>
          <w:lang w:val="nl-NL"/>
        </w:rPr>
        <w:t>và lệ phí số 97/2015/QH13 ngày 25 tháng 11 năm 2015;</w:t>
      </w:r>
    </w:p>
    <w:p w14:paraId="0F183463" w14:textId="77777777" w:rsidR="008463CA" w:rsidRPr="00A85029" w:rsidRDefault="008463CA" w:rsidP="00BA579C">
      <w:pPr>
        <w:spacing w:before="60"/>
        <w:ind w:firstLine="567"/>
        <w:jc w:val="both"/>
        <w:rPr>
          <w:rFonts w:ascii="Times New Roman" w:hAnsi="Times New Roman" w:cs="Times New Roman"/>
          <w:i/>
          <w:color w:val="auto"/>
          <w:sz w:val="28"/>
          <w:szCs w:val="28"/>
          <w:lang w:val="nl-NL"/>
        </w:rPr>
      </w:pPr>
      <w:r w:rsidRPr="00A85029">
        <w:rPr>
          <w:rFonts w:ascii="Times New Roman" w:hAnsi="Times New Roman" w:cs="Times New Roman"/>
          <w:i/>
          <w:color w:val="auto"/>
          <w:sz w:val="28"/>
          <w:szCs w:val="28"/>
          <w:lang w:val="nl-NL"/>
        </w:rPr>
        <w:t>Căn cứ Nghị định số 120/2016/NĐ-CP ngày 23 tháng 8 năm 2016 của Chính phủ quy định chi tiết và hướng dẫn thi hành một số điều của Luật Phí và lệ phí;</w:t>
      </w:r>
    </w:p>
    <w:p w14:paraId="2E9E7349" w14:textId="77777777" w:rsidR="008463CA" w:rsidRPr="00A85029" w:rsidRDefault="008463CA" w:rsidP="00BA579C">
      <w:pPr>
        <w:spacing w:before="60"/>
        <w:ind w:firstLine="567"/>
        <w:jc w:val="both"/>
        <w:rPr>
          <w:rFonts w:ascii="Times New Roman" w:hAnsi="Times New Roman" w:cs="Times New Roman"/>
          <w:i/>
          <w:color w:val="auto"/>
          <w:sz w:val="28"/>
          <w:szCs w:val="28"/>
          <w:lang w:val="nl-NL"/>
        </w:rPr>
      </w:pPr>
      <w:r w:rsidRPr="00A85029">
        <w:rPr>
          <w:rFonts w:ascii="Times New Roman" w:hAnsi="Times New Roman" w:cs="Times New Roman"/>
          <w:i/>
          <w:color w:val="auto"/>
          <w:sz w:val="28"/>
          <w:szCs w:val="28"/>
          <w:lang w:val="nl-NL"/>
        </w:rPr>
        <w:t>Căn cứ Thông tư số 85/2019/TT-BTC ngày 29 tháng 11 năm 2019 của Bộ trưởng Bộ Tài chính hướng dẫn về phí và lệ phí thuộc thẩm quyền quyết định của Hội đồng nhân dân tỉnh, thành phố thuộc trung ương;</w:t>
      </w:r>
    </w:p>
    <w:p w14:paraId="0FB98FA3" w14:textId="603FDD99" w:rsidR="008463CA" w:rsidRPr="00A85029" w:rsidRDefault="008463CA" w:rsidP="00BA579C">
      <w:pPr>
        <w:spacing w:before="60"/>
        <w:ind w:firstLine="567"/>
        <w:jc w:val="both"/>
        <w:rPr>
          <w:rFonts w:ascii="Times New Roman" w:hAnsi="Times New Roman" w:cs="Times New Roman"/>
          <w:i/>
          <w:color w:val="auto"/>
          <w:sz w:val="28"/>
          <w:szCs w:val="28"/>
          <w:lang w:val="nl-NL"/>
        </w:rPr>
      </w:pPr>
      <w:r w:rsidRPr="00A85029">
        <w:rPr>
          <w:rFonts w:ascii="Times New Roman" w:hAnsi="Times New Roman" w:cs="Times New Roman"/>
          <w:i/>
          <w:color w:val="auto"/>
          <w:sz w:val="28"/>
          <w:szCs w:val="28"/>
        </w:rPr>
        <w:t>Xét Tờ trình số</w:t>
      </w:r>
      <w:r w:rsidR="00F967E9" w:rsidRPr="00A85029">
        <w:rPr>
          <w:rFonts w:ascii="Times New Roman" w:hAnsi="Times New Roman" w:cs="Times New Roman"/>
          <w:i/>
          <w:color w:val="auto"/>
          <w:sz w:val="28"/>
          <w:szCs w:val="28"/>
        </w:rPr>
        <w:t xml:space="preserve"> </w:t>
      </w:r>
      <w:r w:rsidR="00C85F9B" w:rsidRPr="00A85029">
        <w:rPr>
          <w:rFonts w:ascii="Times New Roman" w:hAnsi="Times New Roman" w:cs="Times New Roman"/>
          <w:i/>
          <w:color w:val="auto"/>
          <w:sz w:val="28"/>
          <w:szCs w:val="28"/>
          <w:lang w:val="nl-NL"/>
        </w:rPr>
        <w:t>46</w:t>
      </w:r>
      <w:r w:rsidRPr="00A85029">
        <w:rPr>
          <w:rFonts w:ascii="Times New Roman" w:hAnsi="Times New Roman" w:cs="Times New Roman"/>
          <w:i/>
          <w:color w:val="auto"/>
          <w:sz w:val="28"/>
          <w:szCs w:val="28"/>
        </w:rPr>
        <w:t xml:space="preserve">/TTr-UBND ngày </w:t>
      </w:r>
      <w:r w:rsidR="00F967E9" w:rsidRPr="00A85029">
        <w:rPr>
          <w:rFonts w:ascii="Times New Roman" w:hAnsi="Times New Roman" w:cs="Times New Roman"/>
          <w:i/>
          <w:color w:val="auto"/>
          <w:sz w:val="28"/>
          <w:szCs w:val="28"/>
          <w:lang w:val="nl-NL"/>
        </w:rPr>
        <w:t>16</w:t>
      </w:r>
      <w:r w:rsidRPr="00A85029">
        <w:rPr>
          <w:rFonts w:ascii="Times New Roman" w:hAnsi="Times New Roman" w:cs="Times New Roman"/>
          <w:i/>
          <w:color w:val="auto"/>
          <w:sz w:val="28"/>
          <w:szCs w:val="28"/>
        </w:rPr>
        <w:t xml:space="preserve"> tháng </w:t>
      </w:r>
      <w:r w:rsidR="00F967E9" w:rsidRPr="00A85029">
        <w:rPr>
          <w:rFonts w:ascii="Times New Roman" w:hAnsi="Times New Roman" w:cs="Times New Roman"/>
          <w:i/>
          <w:color w:val="auto"/>
          <w:sz w:val="28"/>
          <w:szCs w:val="28"/>
          <w:lang w:val="nl-NL"/>
        </w:rPr>
        <w:t>7</w:t>
      </w:r>
      <w:r w:rsidRPr="00A85029">
        <w:rPr>
          <w:rFonts w:ascii="Times New Roman" w:hAnsi="Times New Roman" w:cs="Times New Roman"/>
          <w:i/>
          <w:color w:val="auto"/>
          <w:sz w:val="28"/>
          <w:szCs w:val="28"/>
        </w:rPr>
        <w:t xml:space="preserve"> năm 2021 của Uỷ ban nhân dân </w:t>
      </w:r>
      <w:r w:rsidR="00971B9E" w:rsidRPr="00A85029">
        <w:rPr>
          <w:rFonts w:ascii="Times New Roman" w:hAnsi="Times New Roman" w:cs="Times New Roman"/>
          <w:i/>
          <w:color w:val="auto"/>
          <w:sz w:val="28"/>
          <w:szCs w:val="28"/>
        </w:rPr>
        <w:t xml:space="preserve">Tỉnh </w:t>
      </w:r>
      <w:r w:rsidRPr="00A85029">
        <w:rPr>
          <w:rFonts w:ascii="Times New Roman" w:hAnsi="Times New Roman" w:cs="Times New Roman"/>
          <w:i/>
          <w:color w:val="auto"/>
          <w:sz w:val="28"/>
          <w:szCs w:val="28"/>
          <w:lang w:val="nl-NL"/>
        </w:rPr>
        <w:t>về dự thảo Nghị quyết ban hành q</w:t>
      </w:r>
      <w:r w:rsidRPr="00A85029">
        <w:rPr>
          <w:rFonts w:ascii="Times New Roman" w:hAnsi="Times New Roman" w:cs="Times New Roman"/>
          <w:i/>
          <w:color w:val="auto"/>
          <w:sz w:val="28"/>
          <w:szCs w:val="28"/>
        </w:rPr>
        <w:t xml:space="preserve">uy định mức thu, chế độ thu, nộp, quản lý và sử dụng phí thẩm định hồ sơ cấp giấy chứng nhận quyền sử dụng đất; phí khai thác và sử dụng tài liệu đất đai trên địa bàn tỉnh Đồng Tháp; </w:t>
      </w:r>
      <w:r w:rsidR="00941DC2" w:rsidRPr="00A85029">
        <w:rPr>
          <w:rFonts w:ascii="Times New Roman" w:hAnsi="Times New Roman" w:cs="Times New Roman"/>
          <w:i/>
          <w:color w:val="auto"/>
          <w:sz w:val="28"/>
          <w:szCs w:val="28"/>
        </w:rPr>
        <w:t xml:space="preserve">Báo cáo thẩm tra </w:t>
      </w:r>
      <w:r w:rsidR="00941DC2" w:rsidRPr="00A85029">
        <w:rPr>
          <w:rFonts w:ascii="Times New Roman" w:hAnsi="Times New Roman" w:cs="Times New Roman"/>
          <w:i/>
          <w:color w:val="auto"/>
          <w:sz w:val="28"/>
          <w:szCs w:val="28"/>
          <w:lang w:val="nl-NL"/>
        </w:rPr>
        <w:t>số</w:t>
      </w:r>
      <w:r w:rsidR="008A76ED" w:rsidRPr="00A85029">
        <w:rPr>
          <w:rFonts w:ascii="Times New Roman" w:hAnsi="Times New Roman" w:cs="Times New Roman"/>
          <w:i/>
          <w:color w:val="auto"/>
          <w:sz w:val="28"/>
          <w:szCs w:val="28"/>
          <w:lang w:val="nl-NL"/>
        </w:rPr>
        <w:t xml:space="preserve"> 171</w:t>
      </w:r>
      <w:r w:rsidR="00941DC2" w:rsidRPr="00A85029">
        <w:rPr>
          <w:rFonts w:ascii="Times New Roman" w:hAnsi="Times New Roman" w:cs="Times New Roman"/>
          <w:i/>
          <w:color w:val="auto"/>
          <w:sz w:val="28"/>
          <w:szCs w:val="28"/>
          <w:lang w:val="nl-NL"/>
        </w:rPr>
        <w:t>/BC-HĐND ngày 0</w:t>
      </w:r>
      <w:r w:rsidR="008A76ED" w:rsidRPr="00A85029">
        <w:rPr>
          <w:rFonts w:ascii="Times New Roman" w:hAnsi="Times New Roman" w:cs="Times New Roman"/>
          <w:i/>
          <w:color w:val="auto"/>
          <w:sz w:val="28"/>
          <w:szCs w:val="28"/>
          <w:lang w:val="nl-NL"/>
        </w:rPr>
        <w:t>5</w:t>
      </w:r>
      <w:r w:rsidR="00941DC2" w:rsidRPr="00A85029">
        <w:rPr>
          <w:rFonts w:ascii="Times New Roman" w:hAnsi="Times New Roman" w:cs="Times New Roman"/>
          <w:i/>
          <w:color w:val="auto"/>
          <w:sz w:val="28"/>
          <w:szCs w:val="28"/>
          <w:lang w:val="nl-NL"/>
        </w:rPr>
        <w:t xml:space="preserve"> tháng 8 năm 2021 </w:t>
      </w:r>
      <w:r w:rsidR="00941DC2" w:rsidRPr="00A85029">
        <w:rPr>
          <w:rFonts w:ascii="Times New Roman" w:hAnsi="Times New Roman" w:cs="Times New Roman"/>
          <w:i/>
          <w:color w:val="auto"/>
          <w:sz w:val="28"/>
          <w:szCs w:val="28"/>
        </w:rPr>
        <w:t xml:space="preserve">của Ban Kinh tế - Ngân sách Hội đồng nhân dân </w:t>
      </w:r>
      <w:r w:rsidR="00971B9E" w:rsidRPr="00A85029">
        <w:rPr>
          <w:rFonts w:ascii="Times New Roman" w:hAnsi="Times New Roman" w:cs="Times New Roman"/>
          <w:i/>
          <w:color w:val="auto"/>
          <w:sz w:val="28"/>
          <w:szCs w:val="28"/>
        </w:rPr>
        <w:t>Tỉnh</w:t>
      </w:r>
      <w:r w:rsidR="00941DC2" w:rsidRPr="00A85029">
        <w:rPr>
          <w:rFonts w:ascii="Times New Roman" w:hAnsi="Times New Roman" w:cs="Times New Roman"/>
          <w:i/>
          <w:color w:val="auto"/>
          <w:sz w:val="28"/>
          <w:szCs w:val="28"/>
        </w:rPr>
        <w:t>; ý</w:t>
      </w:r>
      <w:r w:rsidR="00941DC2" w:rsidRPr="00A85029">
        <w:rPr>
          <w:rFonts w:ascii="Times New Roman" w:hAnsi="Times New Roman" w:cs="Times New Roman"/>
          <w:i/>
          <w:color w:val="auto"/>
          <w:sz w:val="28"/>
          <w:szCs w:val="28"/>
          <w:lang w:val="nl-NL"/>
        </w:rPr>
        <w:t xml:space="preserve"> kiến thảo luận của đại biểu Hội đồng nhân dân tại kỳ họp.</w:t>
      </w:r>
    </w:p>
    <w:p w14:paraId="5CC82B11" w14:textId="77777777" w:rsidR="008463CA" w:rsidRPr="00A85029" w:rsidRDefault="008463CA" w:rsidP="00BA579C">
      <w:pPr>
        <w:pStyle w:val="BodyTextIndent"/>
        <w:spacing w:before="60"/>
        <w:ind w:right="0" w:firstLine="0"/>
        <w:rPr>
          <w:rFonts w:ascii="Times New Roman" w:hAnsi="Times New Roman"/>
          <w:szCs w:val="28"/>
          <w:lang w:val="nl-NL"/>
        </w:rPr>
      </w:pPr>
      <w:r w:rsidRPr="00A85029">
        <w:rPr>
          <w:rFonts w:ascii="Times New Roman" w:hAnsi="Times New Roman"/>
          <w:szCs w:val="28"/>
          <w:lang w:val="nl-NL"/>
        </w:rPr>
        <w:t>QUYẾT NGHỊ:</w:t>
      </w:r>
    </w:p>
    <w:p w14:paraId="062916A0" w14:textId="77777777" w:rsidR="008463CA" w:rsidRPr="00A85029" w:rsidRDefault="008463CA" w:rsidP="00BA579C">
      <w:pPr>
        <w:spacing w:before="60"/>
        <w:ind w:left="-57" w:firstLine="567"/>
        <w:jc w:val="both"/>
        <w:rPr>
          <w:rFonts w:ascii="Times New Roman" w:hAnsi="Times New Roman" w:cs="Times New Roman"/>
          <w:color w:val="auto"/>
          <w:sz w:val="28"/>
          <w:szCs w:val="28"/>
        </w:rPr>
      </w:pPr>
      <w:r w:rsidRPr="00A85029">
        <w:rPr>
          <w:rFonts w:ascii="Times New Roman" w:hAnsi="Times New Roman" w:cs="Times New Roman"/>
          <w:b/>
          <w:bCs/>
          <w:color w:val="auto"/>
          <w:sz w:val="28"/>
          <w:szCs w:val="28"/>
        </w:rPr>
        <w:t>Điều 1.</w:t>
      </w:r>
      <w:r w:rsidRPr="00A85029">
        <w:rPr>
          <w:rFonts w:ascii="Times New Roman" w:hAnsi="Times New Roman" w:cs="Times New Roman"/>
          <w:color w:val="auto"/>
          <w:sz w:val="28"/>
          <w:szCs w:val="28"/>
        </w:rPr>
        <w:t xml:space="preserve"> Thống nhất quy định mức thu, chế độ thu, nộp, quản lý và sử dụng phí thẩm định hồ sơ cấp giấy chứng nhận quyền sử dụng đất; phí khai thác và sử dụng tài liệu đất đai</w:t>
      </w:r>
      <w:r w:rsidRPr="00A85029">
        <w:rPr>
          <w:rFonts w:ascii="Times New Roman" w:hAnsi="Times New Roman" w:cs="Times New Roman"/>
          <w:color w:val="auto"/>
          <w:sz w:val="28"/>
          <w:szCs w:val="28"/>
          <w:lang w:val="nl-NL"/>
        </w:rPr>
        <w:t xml:space="preserve"> trên địa bàn tỉnh Đồng Tháp</w:t>
      </w:r>
      <w:r w:rsidRPr="00A85029">
        <w:rPr>
          <w:rFonts w:ascii="Times New Roman" w:hAnsi="Times New Roman" w:cs="Times New Roman"/>
          <w:color w:val="auto"/>
          <w:sz w:val="28"/>
          <w:szCs w:val="28"/>
        </w:rPr>
        <w:t>, như sau:</w:t>
      </w:r>
    </w:p>
    <w:p w14:paraId="7155BDBB" w14:textId="77777777" w:rsidR="008463CA" w:rsidRPr="00A85029" w:rsidRDefault="008463CA" w:rsidP="00BA579C">
      <w:pPr>
        <w:spacing w:before="60"/>
        <w:ind w:left="-57" w:firstLine="567"/>
        <w:jc w:val="both"/>
        <w:rPr>
          <w:rFonts w:ascii="Times New Roman" w:hAnsi="Times New Roman" w:cs="Times New Roman"/>
          <w:color w:val="auto"/>
          <w:sz w:val="28"/>
          <w:szCs w:val="28"/>
        </w:rPr>
      </w:pPr>
      <w:r w:rsidRPr="00A85029">
        <w:rPr>
          <w:rFonts w:ascii="Times New Roman" w:hAnsi="Times New Roman" w:cs="Times New Roman"/>
          <w:color w:val="auto"/>
          <w:sz w:val="28"/>
          <w:szCs w:val="28"/>
        </w:rPr>
        <w:t>1. Phạm vi điều chỉnh</w:t>
      </w:r>
    </w:p>
    <w:p w14:paraId="015CA553" w14:textId="77777777" w:rsidR="008463CA" w:rsidRPr="00A85029" w:rsidRDefault="008463CA" w:rsidP="00BA579C">
      <w:pPr>
        <w:spacing w:before="60"/>
        <w:ind w:firstLine="567"/>
        <w:jc w:val="both"/>
        <w:rPr>
          <w:rFonts w:ascii="Times New Roman" w:hAnsi="Times New Roman" w:cs="Times New Roman"/>
          <w:color w:val="auto"/>
          <w:sz w:val="28"/>
          <w:szCs w:val="28"/>
        </w:rPr>
      </w:pPr>
      <w:r w:rsidRPr="00A85029">
        <w:rPr>
          <w:rFonts w:ascii="Times New Roman" w:hAnsi="Times New Roman" w:cs="Times New Roman"/>
          <w:color w:val="auto"/>
          <w:sz w:val="28"/>
          <w:szCs w:val="28"/>
        </w:rPr>
        <w:t>Phí thẩm định cấp giấy chứng nhận quyền sử dụng đất (</w:t>
      </w:r>
      <w:r w:rsidRPr="00A85029">
        <w:rPr>
          <w:rFonts w:ascii="Times New Roman" w:hAnsi="Times New Roman" w:cs="Times New Roman"/>
          <w:i/>
          <w:color w:val="auto"/>
          <w:sz w:val="28"/>
          <w:szCs w:val="28"/>
        </w:rPr>
        <w:t>bao gồm: nội dung thẩm định hồ sơ giao đất, thuê đất và cấp giấy chứng nhận quyền sử dụng đất</w:t>
      </w:r>
      <w:r w:rsidRPr="00A85029">
        <w:rPr>
          <w:rFonts w:ascii="Times New Roman" w:hAnsi="Times New Roman" w:cs="Times New Roman"/>
          <w:color w:val="auto"/>
          <w:sz w:val="28"/>
          <w:szCs w:val="28"/>
        </w:rPr>
        <w:t xml:space="preserve">) là khoản thu đối với các đối tượng đăng ký, nộp hồ sơ giao đất, thuê đất và cấp quyền sử dụng đất có nhu cầu hoặc cần phải thẩm định theo quy định để cơ quan nhà nước có thẩm quyền giao đất, cho thuê đất như: điều kiện về hiện trạng sử dụng đất, điều kiện về quy hoạch, kế hoạch sử dụng đất, điều kiện về sinh hoạt, sản xuất, kinh doanh. Phí thẩm định cấp quyền sử dụng đất áp dụng đối với cả </w:t>
      </w:r>
      <w:r w:rsidRPr="00A85029">
        <w:rPr>
          <w:rFonts w:ascii="Times New Roman" w:hAnsi="Times New Roman" w:cs="Times New Roman"/>
          <w:color w:val="auto"/>
          <w:sz w:val="28"/>
          <w:szCs w:val="28"/>
        </w:rPr>
        <w:lastRenderedPageBreak/>
        <w:t>trường hợp chuyển quyền sở hữu nhà ở và tài sản khác gắn liền với quyền sử dụng đất. Phí khai thác và sử dụng tài liệu đất đai là khoản thu đối với người có nhu cầu khai thác và sử dụng tài liệu về đất đai của các cơ quan nhà nước có thẩm quyền quản lý hồ sơ, tài liệu về đất đai (</w:t>
      </w:r>
      <w:r w:rsidRPr="00A85029">
        <w:rPr>
          <w:rFonts w:ascii="Times New Roman" w:hAnsi="Times New Roman" w:cs="Times New Roman"/>
          <w:i/>
          <w:color w:val="auto"/>
          <w:sz w:val="28"/>
          <w:szCs w:val="28"/>
        </w:rPr>
        <w:t>cơ quan tài nguyên và môi trường, Ủy ban nhân dân xã, phường, thị trấn được phép cung cấp thông tin theo pháp luật</w:t>
      </w:r>
      <w:r w:rsidRPr="00A85029">
        <w:rPr>
          <w:rFonts w:ascii="Times New Roman" w:hAnsi="Times New Roman" w:cs="Times New Roman"/>
          <w:color w:val="auto"/>
          <w:sz w:val="28"/>
          <w:szCs w:val="28"/>
        </w:rPr>
        <w:t>), nhằm bù đắp chi phí quản lý, phục vụ việc khai thác và sử dụng tài liệu đất đai của người có nhu cầu.</w:t>
      </w:r>
    </w:p>
    <w:p w14:paraId="5A3F1454" w14:textId="77777777" w:rsidR="008463CA" w:rsidRPr="00A85029" w:rsidRDefault="008463CA" w:rsidP="00BA579C">
      <w:pPr>
        <w:spacing w:before="60"/>
        <w:ind w:firstLine="567"/>
        <w:jc w:val="both"/>
        <w:rPr>
          <w:rFonts w:ascii="Times New Roman" w:hAnsi="Times New Roman" w:cs="Times New Roman"/>
          <w:color w:val="auto"/>
          <w:sz w:val="28"/>
          <w:szCs w:val="28"/>
        </w:rPr>
      </w:pPr>
      <w:r w:rsidRPr="00A85029">
        <w:rPr>
          <w:rFonts w:ascii="Times New Roman" w:hAnsi="Times New Roman" w:cs="Times New Roman"/>
          <w:color w:val="auto"/>
          <w:sz w:val="28"/>
          <w:szCs w:val="28"/>
        </w:rPr>
        <w:t>2. Đối tượng áp dụng</w:t>
      </w:r>
    </w:p>
    <w:p w14:paraId="40FBB6AE" w14:textId="77777777" w:rsidR="008463CA" w:rsidRPr="00A85029" w:rsidRDefault="008463CA" w:rsidP="00BA579C">
      <w:pPr>
        <w:spacing w:before="60"/>
        <w:ind w:firstLine="567"/>
        <w:jc w:val="both"/>
        <w:rPr>
          <w:rFonts w:ascii="Times New Roman" w:hAnsi="Times New Roman" w:cs="Times New Roman"/>
          <w:color w:val="auto"/>
          <w:sz w:val="28"/>
          <w:szCs w:val="28"/>
        </w:rPr>
      </w:pPr>
      <w:r w:rsidRPr="00A85029">
        <w:rPr>
          <w:rFonts w:ascii="Times New Roman" w:hAnsi="Times New Roman" w:cs="Times New Roman"/>
          <w:color w:val="auto"/>
          <w:sz w:val="28"/>
          <w:szCs w:val="28"/>
        </w:rPr>
        <w:t>a) Phí thẩm định cấp quyền sử dụng đất: Các đối tượng đăng ký, nộp hồ sơ giao đất và cấp quyền sử dụng đất có nhu cầu hoặc cần phải thẩm định theo quy định và cả trường hợp chuyển quyền sở hữu nhà ở và tài sản khác gắn liền với quyền sử dụng đất.</w:t>
      </w:r>
    </w:p>
    <w:p w14:paraId="139C0030" w14:textId="77777777" w:rsidR="008463CA" w:rsidRPr="00A85029" w:rsidRDefault="008463CA" w:rsidP="00BA579C">
      <w:pPr>
        <w:spacing w:before="60"/>
        <w:ind w:firstLine="567"/>
        <w:jc w:val="both"/>
        <w:rPr>
          <w:rFonts w:ascii="Times New Roman" w:hAnsi="Times New Roman" w:cs="Times New Roman"/>
          <w:color w:val="auto"/>
          <w:sz w:val="28"/>
          <w:szCs w:val="28"/>
        </w:rPr>
      </w:pPr>
      <w:r w:rsidRPr="00A85029">
        <w:rPr>
          <w:rFonts w:ascii="Times New Roman" w:hAnsi="Times New Roman" w:cs="Times New Roman"/>
          <w:color w:val="auto"/>
          <w:sz w:val="28"/>
          <w:szCs w:val="28"/>
        </w:rPr>
        <w:t>b) Phí khai thác và sử dụng tài liệu đất đai: Người có nhu cầu khai thác và sử dụng tài liệu về đất đai của cơ quan nhà nước có thẩm quyền quản lý hồ sơ, tài liệu về đất đai khi được cung cấp thông tin theo quy định của pháp luật.</w:t>
      </w:r>
    </w:p>
    <w:p w14:paraId="62BFF625" w14:textId="77777777" w:rsidR="008463CA" w:rsidRPr="00A85029" w:rsidRDefault="008463CA" w:rsidP="00BA579C">
      <w:pPr>
        <w:spacing w:before="60"/>
        <w:ind w:firstLine="567"/>
        <w:jc w:val="both"/>
        <w:rPr>
          <w:rFonts w:ascii="Times New Roman" w:hAnsi="Times New Roman" w:cs="Times New Roman"/>
          <w:color w:val="auto"/>
          <w:sz w:val="28"/>
          <w:szCs w:val="28"/>
          <w:u w:val="single"/>
        </w:rPr>
      </w:pPr>
      <w:r w:rsidRPr="00A85029">
        <w:rPr>
          <w:rFonts w:ascii="Times New Roman" w:hAnsi="Times New Roman" w:cs="Times New Roman"/>
          <w:color w:val="auto"/>
          <w:sz w:val="28"/>
          <w:szCs w:val="28"/>
        </w:rPr>
        <w:t>3. Mức thu phí</w:t>
      </w:r>
    </w:p>
    <w:p w14:paraId="7952D8EE" w14:textId="77777777" w:rsidR="008463CA" w:rsidRPr="00A85029" w:rsidRDefault="008463CA" w:rsidP="00BA579C">
      <w:pPr>
        <w:spacing w:before="60"/>
        <w:ind w:firstLine="567"/>
        <w:jc w:val="both"/>
        <w:rPr>
          <w:rFonts w:ascii="Times New Roman" w:hAnsi="Times New Roman" w:cs="Times New Roman"/>
          <w:color w:val="auto"/>
          <w:sz w:val="28"/>
          <w:szCs w:val="28"/>
        </w:rPr>
      </w:pPr>
      <w:r w:rsidRPr="00A85029">
        <w:rPr>
          <w:rFonts w:ascii="Times New Roman" w:hAnsi="Times New Roman" w:cs="Times New Roman"/>
          <w:color w:val="auto"/>
          <w:sz w:val="28"/>
          <w:szCs w:val="28"/>
        </w:rPr>
        <w:t>a) Phí thẩm định cấp quyền sử dụng đất</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6"/>
        <w:gridCol w:w="3309"/>
        <w:gridCol w:w="1529"/>
        <w:gridCol w:w="1540"/>
        <w:gridCol w:w="1838"/>
      </w:tblGrid>
      <w:tr w:rsidR="00A85029" w:rsidRPr="00A85029" w14:paraId="145A6E3B" w14:textId="77777777" w:rsidTr="00B1218A">
        <w:tc>
          <w:tcPr>
            <w:tcW w:w="476" w:type="pct"/>
            <w:shd w:val="clear" w:color="auto" w:fill="auto"/>
            <w:tcMar>
              <w:top w:w="0" w:type="dxa"/>
              <w:left w:w="0" w:type="dxa"/>
              <w:bottom w:w="0" w:type="dxa"/>
              <w:right w:w="0" w:type="dxa"/>
            </w:tcMar>
          </w:tcPr>
          <w:p w14:paraId="7A592D73" w14:textId="77777777" w:rsidR="008463CA" w:rsidRPr="00A85029" w:rsidRDefault="008463CA" w:rsidP="006B0662">
            <w:pPr>
              <w:spacing w:before="80" w:after="80"/>
              <w:jc w:val="center"/>
              <w:rPr>
                <w:rFonts w:ascii="Times New Roman" w:hAnsi="Times New Roman" w:cs="Times New Roman"/>
                <w:color w:val="auto"/>
                <w:sz w:val="28"/>
                <w:szCs w:val="28"/>
              </w:rPr>
            </w:pPr>
            <w:r w:rsidRPr="00A85029">
              <w:rPr>
                <w:rFonts w:ascii="Times New Roman" w:hAnsi="Times New Roman" w:cs="Times New Roman"/>
                <w:b/>
                <w:bCs/>
                <w:color w:val="auto"/>
                <w:sz w:val="28"/>
                <w:szCs w:val="28"/>
              </w:rPr>
              <w:t>STT</w:t>
            </w:r>
          </w:p>
        </w:tc>
        <w:tc>
          <w:tcPr>
            <w:tcW w:w="1822" w:type="pct"/>
            <w:shd w:val="clear" w:color="auto" w:fill="auto"/>
            <w:tcMar>
              <w:top w:w="0" w:type="dxa"/>
              <w:left w:w="0" w:type="dxa"/>
              <w:bottom w:w="0" w:type="dxa"/>
              <w:right w:w="0" w:type="dxa"/>
            </w:tcMar>
          </w:tcPr>
          <w:p w14:paraId="4A3192E2" w14:textId="77777777" w:rsidR="008463CA" w:rsidRPr="00A85029" w:rsidRDefault="008463CA" w:rsidP="006B0662">
            <w:pPr>
              <w:spacing w:before="80" w:after="80"/>
              <w:jc w:val="center"/>
              <w:rPr>
                <w:rFonts w:ascii="Times New Roman" w:hAnsi="Times New Roman" w:cs="Times New Roman"/>
                <w:color w:val="auto"/>
                <w:sz w:val="28"/>
                <w:szCs w:val="28"/>
              </w:rPr>
            </w:pPr>
            <w:r w:rsidRPr="00A85029">
              <w:rPr>
                <w:rFonts w:ascii="Times New Roman" w:hAnsi="Times New Roman" w:cs="Times New Roman"/>
                <w:b/>
                <w:bCs/>
                <w:color w:val="auto"/>
                <w:sz w:val="28"/>
                <w:szCs w:val="28"/>
              </w:rPr>
              <w:t>Đối tượng thu</w:t>
            </w:r>
          </w:p>
        </w:tc>
        <w:tc>
          <w:tcPr>
            <w:tcW w:w="842" w:type="pct"/>
            <w:shd w:val="clear" w:color="auto" w:fill="auto"/>
            <w:tcMar>
              <w:top w:w="0" w:type="dxa"/>
              <w:left w:w="0" w:type="dxa"/>
              <w:bottom w:w="0" w:type="dxa"/>
              <w:right w:w="0" w:type="dxa"/>
            </w:tcMar>
          </w:tcPr>
          <w:p w14:paraId="6ADCB68D" w14:textId="77777777" w:rsidR="008463CA" w:rsidRPr="00A85029" w:rsidRDefault="008463CA" w:rsidP="006B0662">
            <w:pPr>
              <w:spacing w:before="80" w:after="80"/>
              <w:jc w:val="center"/>
              <w:rPr>
                <w:rFonts w:ascii="Times New Roman" w:hAnsi="Times New Roman" w:cs="Times New Roman"/>
                <w:color w:val="auto"/>
                <w:sz w:val="28"/>
                <w:szCs w:val="28"/>
                <w:lang w:val="en-US"/>
              </w:rPr>
            </w:pPr>
            <w:proofErr w:type="spellStart"/>
            <w:r w:rsidRPr="00A85029">
              <w:rPr>
                <w:rFonts w:ascii="Times New Roman" w:hAnsi="Times New Roman" w:cs="Times New Roman"/>
                <w:b/>
                <w:bCs/>
                <w:color w:val="auto"/>
                <w:sz w:val="28"/>
                <w:szCs w:val="28"/>
                <w:lang w:val="en-US"/>
              </w:rPr>
              <w:t>Đơn</w:t>
            </w:r>
            <w:proofErr w:type="spellEnd"/>
            <w:r w:rsidRPr="00A85029">
              <w:rPr>
                <w:rFonts w:ascii="Times New Roman" w:hAnsi="Times New Roman" w:cs="Times New Roman"/>
                <w:b/>
                <w:bCs/>
                <w:color w:val="auto"/>
                <w:sz w:val="28"/>
                <w:szCs w:val="28"/>
                <w:lang w:val="en-US"/>
              </w:rPr>
              <w:t xml:space="preserve"> </w:t>
            </w:r>
            <w:proofErr w:type="spellStart"/>
            <w:r w:rsidRPr="00A85029">
              <w:rPr>
                <w:rFonts w:ascii="Times New Roman" w:hAnsi="Times New Roman" w:cs="Times New Roman"/>
                <w:b/>
                <w:bCs/>
                <w:color w:val="auto"/>
                <w:sz w:val="28"/>
                <w:szCs w:val="28"/>
                <w:lang w:val="en-US"/>
              </w:rPr>
              <w:t>vị</w:t>
            </w:r>
            <w:proofErr w:type="spellEnd"/>
            <w:r w:rsidRPr="00A85029">
              <w:rPr>
                <w:rFonts w:ascii="Times New Roman" w:hAnsi="Times New Roman" w:cs="Times New Roman"/>
                <w:b/>
                <w:bCs/>
                <w:color w:val="auto"/>
                <w:sz w:val="28"/>
                <w:szCs w:val="28"/>
                <w:lang w:val="en-US"/>
              </w:rPr>
              <w:t xml:space="preserve"> </w:t>
            </w:r>
            <w:proofErr w:type="spellStart"/>
            <w:r w:rsidRPr="00A85029">
              <w:rPr>
                <w:rFonts w:ascii="Times New Roman" w:hAnsi="Times New Roman" w:cs="Times New Roman"/>
                <w:b/>
                <w:bCs/>
                <w:color w:val="auto"/>
                <w:sz w:val="28"/>
                <w:szCs w:val="28"/>
                <w:lang w:val="en-US"/>
              </w:rPr>
              <w:t>tính</w:t>
            </w:r>
            <w:proofErr w:type="spellEnd"/>
          </w:p>
        </w:tc>
        <w:tc>
          <w:tcPr>
            <w:tcW w:w="848" w:type="pct"/>
            <w:shd w:val="clear" w:color="auto" w:fill="auto"/>
            <w:tcMar>
              <w:top w:w="0" w:type="dxa"/>
              <w:left w:w="0" w:type="dxa"/>
              <w:bottom w:w="0" w:type="dxa"/>
              <w:right w:w="0" w:type="dxa"/>
            </w:tcMar>
          </w:tcPr>
          <w:p w14:paraId="30541FE2" w14:textId="77777777" w:rsidR="008463CA" w:rsidRPr="00A85029" w:rsidRDefault="008463CA" w:rsidP="006B0662">
            <w:pPr>
              <w:spacing w:before="80" w:after="80"/>
              <w:jc w:val="center"/>
              <w:rPr>
                <w:rFonts w:ascii="Times New Roman" w:hAnsi="Times New Roman" w:cs="Times New Roman"/>
                <w:color w:val="auto"/>
                <w:sz w:val="28"/>
                <w:szCs w:val="28"/>
              </w:rPr>
            </w:pPr>
            <w:r w:rsidRPr="00A85029">
              <w:rPr>
                <w:rFonts w:ascii="Times New Roman" w:hAnsi="Times New Roman" w:cs="Times New Roman"/>
                <w:b/>
                <w:bCs/>
                <w:color w:val="auto"/>
                <w:sz w:val="28"/>
                <w:szCs w:val="28"/>
              </w:rPr>
              <w:t>Mức thu</w:t>
            </w:r>
          </w:p>
        </w:tc>
        <w:tc>
          <w:tcPr>
            <w:tcW w:w="1012" w:type="pct"/>
            <w:shd w:val="clear" w:color="auto" w:fill="auto"/>
            <w:tcMar>
              <w:top w:w="0" w:type="dxa"/>
              <w:left w:w="0" w:type="dxa"/>
              <w:bottom w:w="0" w:type="dxa"/>
              <w:right w:w="0" w:type="dxa"/>
            </w:tcMar>
          </w:tcPr>
          <w:p w14:paraId="2657E0DE" w14:textId="77777777" w:rsidR="008463CA" w:rsidRPr="00A85029" w:rsidRDefault="008463CA" w:rsidP="006B0662">
            <w:pPr>
              <w:spacing w:before="80" w:after="80"/>
              <w:jc w:val="center"/>
              <w:rPr>
                <w:rFonts w:ascii="Times New Roman" w:hAnsi="Times New Roman" w:cs="Times New Roman"/>
                <w:color w:val="auto"/>
                <w:sz w:val="28"/>
                <w:szCs w:val="28"/>
              </w:rPr>
            </w:pPr>
            <w:r w:rsidRPr="00A85029">
              <w:rPr>
                <w:rFonts w:ascii="Times New Roman" w:hAnsi="Times New Roman" w:cs="Times New Roman"/>
                <w:b/>
                <w:bCs/>
                <w:color w:val="auto"/>
                <w:sz w:val="28"/>
                <w:szCs w:val="28"/>
              </w:rPr>
              <w:t>Ghi chú</w:t>
            </w:r>
          </w:p>
        </w:tc>
      </w:tr>
      <w:tr w:rsidR="00A85029" w:rsidRPr="00A85029" w14:paraId="1C0F7AD4" w14:textId="77777777" w:rsidTr="00B1218A">
        <w:tc>
          <w:tcPr>
            <w:tcW w:w="476" w:type="pct"/>
            <w:shd w:val="clear" w:color="auto" w:fill="auto"/>
            <w:tcMar>
              <w:top w:w="0" w:type="dxa"/>
              <w:left w:w="0" w:type="dxa"/>
              <w:bottom w:w="0" w:type="dxa"/>
              <w:right w:w="0" w:type="dxa"/>
            </w:tcMar>
          </w:tcPr>
          <w:p w14:paraId="6C438F25" w14:textId="77777777" w:rsidR="008463CA" w:rsidRPr="00A85029" w:rsidRDefault="008463CA" w:rsidP="006B0662">
            <w:pPr>
              <w:spacing w:before="80" w:after="80"/>
              <w:jc w:val="center"/>
              <w:rPr>
                <w:rFonts w:ascii="Times New Roman" w:hAnsi="Times New Roman" w:cs="Times New Roman"/>
                <w:color w:val="auto"/>
                <w:sz w:val="28"/>
                <w:szCs w:val="28"/>
              </w:rPr>
            </w:pPr>
            <w:r w:rsidRPr="00A85029">
              <w:rPr>
                <w:rFonts w:ascii="Times New Roman" w:hAnsi="Times New Roman" w:cs="Times New Roman"/>
                <w:color w:val="auto"/>
                <w:sz w:val="28"/>
                <w:szCs w:val="28"/>
              </w:rPr>
              <w:t>1</w:t>
            </w:r>
          </w:p>
        </w:tc>
        <w:tc>
          <w:tcPr>
            <w:tcW w:w="1822" w:type="pct"/>
            <w:shd w:val="clear" w:color="auto" w:fill="auto"/>
            <w:tcMar>
              <w:top w:w="0" w:type="dxa"/>
              <w:left w:w="0" w:type="dxa"/>
              <w:bottom w:w="0" w:type="dxa"/>
              <w:right w:w="0" w:type="dxa"/>
            </w:tcMar>
          </w:tcPr>
          <w:p w14:paraId="76D763BE" w14:textId="77777777" w:rsidR="008463CA" w:rsidRPr="00A85029" w:rsidRDefault="008463CA" w:rsidP="006B0662">
            <w:pPr>
              <w:spacing w:before="80" w:after="80"/>
              <w:rPr>
                <w:rFonts w:ascii="Times New Roman" w:hAnsi="Times New Roman" w:cs="Times New Roman"/>
                <w:color w:val="auto"/>
                <w:sz w:val="28"/>
                <w:szCs w:val="28"/>
              </w:rPr>
            </w:pPr>
            <w:r w:rsidRPr="00A85029">
              <w:rPr>
                <w:rFonts w:ascii="Times New Roman" w:hAnsi="Times New Roman" w:cs="Times New Roman"/>
                <w:color w:val="auto"/>
                <w:sz w:val="28"/>
                <w:szCs w:val="28"/>
              </w:rPr>
              <w:t>Hộ gia đình, cá nhân</w:t>
            </w:r>
          </w:p>
        </w:tc>
        <w:tc>
          <w:tcPr>
            <w:tcW w:w="842" w:type="pct"/>
            <w:shd w:val="clear" w:color="auto" w:fill="auto"/>
            <w:tcMar>
              <w:top w:w="0" w:type="dxa"/>
              <w:left w:w="0" w:type="dxa"/>
              <w:bottom w:w="0" w:type="dxa"/>
              <w:right w:w="0" w:type="dxa"/>
            </w:tcMar>
          </w:tcPr>
          <w:p w14:paraId="401A600B" w14:textId="77777777" w:rsidR="008463CA" w:rsidRPr="00A85029" w:rsidRDefault="008463CA" w:rsidP="006B0662">
            <w:pPr>
              <w:spacing w:before="80" w:after="80"/>
              <w:jc w:val="center"/>
              <w:rPr>
                <w:rFonts w:ascii="Times New Roman" w:hAnsi="Times New Roman" w:cs="Times New Roman"/>
                <w:color w:val="auto"/>
                <w:sz w:val="28"/>
                <w:szCs w:val="28"/>
              </w:rPr>
            </w:pPr>
            <w:r w:rsidRPr="00A85029">
              <w:rPr>
                <w:rFonts w:ascii="Times New Roman" w:hAnsi="Times New Roman" w:cs="Times New Roman"/>
                <w:color w:val="auto"/>
                <w:sz w:val="28"/>
                <w:szCs w:val="28"/>
              </w:rPr>
              <w:t> </w:t>
            </w:r>
          </w:p>
        </w:tc>
        <w:tc>
          <w:tcPr>
            <w:tcW w:w="848" w:type="pct"/>
            <w:shd w:val="clear" w:color="auto" w:fill="auto"/>
            <w:tcMar>
              <w:top w:w="0" w:type="dxa"/>
              <w:left w:w="0" w:type="dxa"/>
              <w:bottom w:w="0" w:type="dxa"/>
              <w:right w:w="0" w:type="dxa"/>
            </w:tcMar>
          </w:tcPr>
          <w:p w14:paraId="4EE34EC0" w14:textId="77777777" w:rsidR="008463CA" w:rsidRPr="00A85029" w:rsidRDefault="008463CA" w:rsidP="006B0662">
            <w:pPr>
              <w:spacing w:before="80" w:after="80"/>
              <w:jc w:val="center"/>
              <w:rPr>
                <w:rFonts w:ascii="Times New Roman" w:hAnsi="Times New Roman" w:cs="Times New Roman"/>
                <w:color w:val="auto"/>
                <w:sz w:val="26"/>
                <w:szCs w:val="26"/>
              </w:rPr>
            </w:pPr>
            <w:r w:rsidRPr="00A85029">
              <w:rPr>
                <w:rFonts w:ascii="Times New Roman" w:hAnsi="Times New Roman" w:cs="Times New Roman"/>
                <w:color w:val="auto"/>
                <w:sz w:val="26"/>
                <w:szCs w:val="26"/>
              </w:rPr>
              <w:t> </w:t>
            </w:r>
          </w:p>
        </w:tc>
        <w:tc>
          <w:tcPr>
            <w:tcW w:w="1012" w:type="pct"/>
            <w:vMerge w:val="restart"/>
            <w:shd w:val="clear" w:color="auto" w:fill="auto"/>
            <w:tcMar>
              <w:top w:w="0" w:type="dxa"/>
              <w:left w:w="0" w:type="dxa"/>
              <w:bottom w:w="0" w:type="dxa"/>
              <w:right w:w="0" w:type="dxa"/>
            </w:tcMar>
          </w:tcPr>
          <w:p w14:paraId="015103E8" w14:textId="1CFF0949" w:rsidR="008463CA" w:rsidRPr="00A85029" w:rsidRDefault="008463CA" w:rsidP="003C0B79">
            <w:pPr>
              <w:spacing w:before="80" w:after="80"/>
              <w:ind w:left="111" w:right="139" w:firstLine="111"/>
              <w:jc w:val="both"/>
              <w:rPr>
                <w:rFonts w:ascii="Times New Roman" w:hAnsi="Times New Roman" w:cs="Times New Roman"/>
                <w:color w:val="auto"/>
                <w:sz w:val="26"/>
                <w:szCs w:val="26"/>
                <w:lang w:val="en-US"/>
              </w:rPr>
            </w:pPr>
            <w:r w:rsidRPr="00A85029">
              <w:rPr>
                <w:rFonts w:ascii="Times New Roman" w:hAnsi="Times New Roman" w:cs="Times New Roman"/>
                <w:color w:val="auto"/>
                <w:sz w:val="26"/>
                <w:szCs w:val="26"/>
              </w:rPr>
              <w:t xml:space="preserve">Thuộc các đối tượng được công nhận quyền sử dụng đất </w:t>
            </w:r>
            <w:r w:rsidR="00703EC1" w:rsidRPr="00A85029">
              <w:rPr>
                <w:rFonts w:ascii="Times New Roman" w:hAnsi="Times New Roman" w:cs="Times New Roman"/>
                <w:color w:val="auto"/>
                <w:sz w:val="26"/>
                <w:szCs w:val="26"/>
                <w:lang w:val="en-US"/>
              </w:rPr>
              <w:t>(</w:t>
            </w:r>
            <w:r w:rsidRPr="00A85029">
              <w:rPr>
                <w:rFonts w:ascii="Times New Roman" w:hAnsi="Times New Roman" w:cs="Times New Roman"/>
                <w:color w:val="auto"/>
                <w:sz w:val="26"/>
                <w:szCs w:val="26"/>
              </w:rPr>
              <w:t>trừ các dự án</w:t>
            </w:r>
            <w:r w:rsidR="00703EC1" w:rsidRPr="00A85029">
              <w:rPr>
                <w:rFonts w:ascii="Times New Roman" w:hAnsi="Times New Roman" w:cs="Times New Roman"/>
                <w:color w:val="auto"/>
                <w:sz w:val="26"/>
                <w:szCs w:val="26"/>
                <w:lang w:val="en-US"/>
              </w:rPr>
              <w:t>)</w:t>
            </w:r>
          </w:p>
        </w:tc>
      </w:tr>
      <w:tr w:rsidR="00A85029" w:rsidRPr="00A85029" w14:paraId="6602832E" w14:textId="77777777" w:rsidTr="00B1218A">
        <w:tc>
          <w:tcPr>
            <w:tcW w:w="476" w:type="pct"/>
            <w:shd w:val="clear" w:color="auto" w:fill="auto"/>
            <w:tcMar>
              <w:top w:w="0" w:type="dxa"/>
              <w:left w:w="0" w:type="dxa"/>
              <w:bottom w:w="0" w:type="dxa"/>
              <w:right w:w="0" w:type="dxa"/>
            </w:tcMar>
          </w:tcPr>
          <w:p w14:paraId="18E7DC8E" w14:textId="77777777" w:rsidR="008463CA" w:rsidRPr="00A85029" w:rsidRDefault="008463CA" w:rsidP="006B0662">
            <w:pPr>
              <w:spacing w:before="80" w:after="80"/>
              <w:jc w:val="center"/>
              <w:rPr>
                <w:rFonts w:ascii="Times New Roman" w:hAnsi="Times New Roman" w:cs="Times New Roman"/>
                <w:color w:val="auto"/>
                <w:sz w:val="28"/>
                <w:szCs w:val="28"/>
              </w:rPr>
            </w:pPr>
            <w:r w:rsidRPr="00A85029">
              <w:rPr>
                <w:rFonts w:ascii="Times New Roman" w:hAnsi="Times New Roman" w:cs="Times New Roman"/>
                <w:color w:val="auto"/>
                <w:sz w:val="28"/>
                <w:szCs w:val="28"/>
              </w:rPr>
              <w:t>1.1</w:t>
            </w:r>
          </w:p>
        </w:tc>
        <w:tc>
          <w:tcPr>
            <w:tcW w:w="1822" w:type="pct"/>
            <w:shd w:val="clear" w:color="auto" w:fill="auto"/>
            <w:tcMar>
              <w:top w:w="0" w:type="dxa"/>
              <w:left w:w="0" w:type="dxa"/>
              <w:bottom w:w="0" w:type="dxa"/>
              <w:right w:w="0" w:type="dxa"/>
            </w:tcMar>
          </w:tcPr>
          <w:p w14:paraId="1204E1C8" w14:textId="77777777" w:rsidR="008463CA" w:rsidRPr="00A85029" w:rsidRDefault="008463CA" w:rsidP="006B0662">
            <w:pPr>
              <w:spacing w:before="80" w:after="80"/>
              <w:rPr>
                <w:rFonts w:ascii="Times New Roman" w:hAnsi="Times New Roman" w:cs="Times New Roman"/>
                <w:color w:val="auto"/>
                <w:sz w:val="28"/>
                <w:szCs w:val="28"/>
              </w:rPr>
            </w:pPr>
            <w:r w:rsidRPr="00A85029">
              <w:rPr>
                <w:rFonts w:ascii="Times New Roman" w:hAnsi="Times New Roman" w:cs="Times New Roman"/>
                <w:color w:val="auto"/>
                <w:sz w:val="28"/>
                <w:szCs w:val="28"/>
              </w:rPr>
              <w:t>Đối với đất ở:</w:t>
            </w:r>
          </w:p>
        </w:tc>
        <w:tc>
          <w:tcPr>
            <w:tcW w:w="842" w:type="pct"/>
            <w:shd w:val="clear" w:color="auto" w:fill="auto"/>
            <w:tcMar>
              <w:top w:w="0" w:type="dxa"/>
              <w:left w:w="0" w:type="dxa"/>
              <w:bottom w:w="0" w:type="dxa"/>
              <w:right w:w="0" w:type="dxa"/>
            </w:tcMar>
          </w:tcPr>
          <w:p w14:paraId="60567B9A" w14:textId="77777777" w:rsidR="008463CA" w:rsidRPr="00A85029" w:rsidRDefault="008463CA" w:rsidP="006B0662">
            <w:pPr>
              <w:spacing w:before="80" w:after="80"/>
              <w:jc w:val="center"/>
              <w:rPr>
                <w:rFonts w:ascii="Times New Roman" w:hAnsi="Times New Roman" w:cs="Times New Roman"/>
                <w:color w:val="auto"/>
                <w:sz w:val="28"/>
                <w:szCs w:val="28"/>
              </w:rPr>
            </w:pPr>
            <w:r w:rsidRPr="00A85029">
              <w:rPr>
                <w:rFonts w:ascii="Times New Roman" w:hAnsi="Times New Roman" w:cs="Times New Roman"/>
                <w:color w:val="auto"/>
                <w:sz w:val="28"/>
                <w:szCs w:val="28"/>
              </w:rPr>
              <w:t>đồng/hồ sơ</w:t>
            </w:r>
          </w:p>
        </w:tc>
        <w:tc>
          <w:tcPr>
            <w:tcW w:w="848" w:type="pct"/>
            <w:shd w:val="clear" w:color="auto" w:fill="auto"/>
            <w:tcMar>
              <w:top w:w="0" w:type="dxa"/>
              <w:left w:w="0" w:type="dxa"/>
              <w:bottom w:w="0" w:type="dxa"/>
              <w:right w:w="0" w:type="dxa"/>
            </w:tcMar>
          </w:tcPr>
          <w:p w14:paraId="70D09F24" w14:textId="77777777" w:rsidR="008463CA" w:rsidRPr="00A85029" w:rsidRDefault="008463CA" w:rsidP="006B0662">
            <w:pPr>
              <w:spacing w:before="80" w:after="80"/>
              <w:jc w:val="center"/>
              <w:rPr>
                <w:rFonts w:ascii="Times New Roman" w:hAnsi="Times New Roman" w:cs="Times New Roman"/>
                <w:color w:val="auto"/>
                <w:sz w:val="28"/>
                <w:szCs w:val="28"/>
              </w:rPr>
            </w:pPr>
            <w:r w:rsidRPr="00A85029">
              <w:rPr>
                <w:rFonts w:ascii="Times New Roman" w:hAnsi="Times New Roman" w:cs="Times New Roman"/>
                <w:color w:val="auto"/>
                <w:sz w:val="28"/>
                <w:szCs w:val="28"/>
              </w:rPr>
              <w:t>150.000</w:t>
            </w:r>
          </w:p>
        </w:tc>
        <w:tc>
          <w:tcPr>
            <w:tcW w:w="0" w:type="auto"/>
            <w:vMerge/>
            <w:shd w:val="clear" w:color="auto" w:fill="auto"/>
            <w:vAlign w:val="center"/>
          </w:tcPr>
          <w:p w14:paraId="0E7628A9" w14:textId="77777777" w:rsidR="008463CA" w:rsidRPr="00A85029" w:rsidRDefault="008463CA" w:rsidP="006B0662">
            <w:pPr>
              <w:spacing w:before="80" w:after="80"/>
              <w:jc w:val="center"/>
              <w:rPr>
                <w:rFonts w:ascii="Times New Roman" w:hAnsi="Times New Roman" w:cs="Times New Roman"/>
                <w:color w:val="auto"/>
                <w:sz w:val="28"/>
                <w:szCs w:val="28"/>
              </w:rPr>
            </w:pPr>
          </w:p>
        </w:tc>
      </w:tr>
      <w:tr w:rsidR="00A85029" w:rsidRPr="00A85029" w14:paraId="235E13EE" w14:textId="77777777" w:rsidTr="00B1218A">
        <w:trPr>
          <w:trHeight w:val="539"/>
        </w:trPr>
        <w:tc>
          <w:tcPr>
            <w:tcW w:w="476" w:type="pct"/>
            <w:shd w:val="clear" w:color="auto" w:fill="auto"/>
            <w:tcMar>
              <w:top w:w="0" w:type="dxa"/>
              <w:left w:w="0" w:type="dxa"/>
              <w:bottom w:w="0" w:type="dxa"/>
              <w:right w:w="0" w:type="dxa"/>
            </w:tcMar>
          </w:tcPr>
          <w:p w14:paraId="096F66DD" w14:textId="77777777" w:rsidR="008463CA" w:rsidRPr="00A85029" w:rsidRDefault="008463CA" w:rsidP="006B0662">
            <w:pPr>
              <w:spacing w:before="80" w:after="80"/>
              <w:jc w:val="center"/>
              <w:rPr>
                <w:rFonts w:ascii="Times New Roman" w:hAnsi="Times New Roman" w:cs="Times New Roman"/>
                <w:color w:val="auto"/>
                <w:sz w:val="28"/>
                <w:szCs w:val="28"/>
              </w:rPr>
            </w:pPr>
            <w:r w:rsidRPr="00A85029">
              <w:rPr>
                <w:rFonts w:ascii="Times New Roman" w:hAnsi="Times New Roman" w:cs="Times New Roman"/>
                <w:color w:val="auto"/>
                <w:sz w:val="28"/>
                <w:szCs w:val="28"/>
              </w:rPr>
              <w:t>1.2</w:t>
            </w:r>
          </w:p>
        </w:tc>
        <w:tc>
          <w:tcPr>
            <w:tcW w:w="1822" w:type="pct"/>
            <w:shd w:val="clear" w:color="auto" w:fill="auto"/>
            <w:tcMar>
              <w:top w:w="0" w:type="dxa"/>
              <w:left w:w="0" w:type="dxa"/>
              <w:bottom w:w="0" w:type="dxa"/>
              <w:right w:w="0" w:type="dxa"/>
            </w:tcMar>
          </w:tcPr>
          <w:p w14:paraId="11C9D606" w14:textId="77777777" w:rsidR="008463CA" w:rsidRPr="00A85029" w:rsidRDefault="008463CA" w:rsidP="006B0662">
            <w:pPr>
              <w:spacing w:before="80" w:after="80"/>
              <w:rPr>
                <w:rFonts w:ascii="Times New Roman" w:hAnsi="Times New Roman" w:cs="Times New Roman"/>
                <w:color w:val="auto"/>
                <w:sz w:val="28"/>
                <w:szCs w:val="28"/>
              </w:rPr>
            </w:pPr>
            <w:r w:rsidRPr="00A85029">
              <w:rPr>
                <w:rFonts w:ascii="Times New Roman" w:hAnsi="Times New Roman" w:cs="Times New Roman"/>
                <w:color w:val="auto"/>
                <w:sz w:val="28"/>
                <w:szCs w:val="28"/>
              </w:rPr>
              <w:t>Đối với đất sản xuất, kinh doanh:</w:t>
            </w:r>
          </w:p>
        </w:tc>
        <w:tc>
          <w:tcPr>
            <w:tcW w:w="842" w:type="pct"/>
            <w:shd w:val="clear" w:color="auto" w:fill="auto"/>
            <w:tcMar>
              <w:top w:w="0" w:type="dxa"/>
              <w:left w:w="0" w:type="dxa"/>
              <w:bottom w:w="0" w:type="dxa"/>
              <w:right w:w="0" w:type="dxa"/>
            </w:tcMar>
          </w:tcPr>
          <w:p w14:paraId="07245E54" w14:textId="77777777" w:rsidR="008463CA" w:rsidRPr="00A85029" w:rsidRDefault="008463CA" w:rsidP="006B0662">
            <w:pPr>
              <w:spacing w:before="80" w:after="80"/>
              <w:jc w:val="center"/>
              <w:rPr>
                <w:rFonts w:ascii="Times New Roman" w:hAnsi="Times New Roman" w:cs="Times New Roman"/>
                <w:color w:val="auto"/>
                <w:sz w:val="28"/>
                <w:szCs w:val="28"/>
              </w:rPr>
            </w:pPr>
            <w:r w:rsidRPr="00A85029">
              <w:rPr>
                <w:rFonts w:ascii="Times New Roman" w:hAnsi="Times New Roman" w:cs="Times New Roman"/>
                <w:color w:val="auto"/>
                <w:sz w:val="28"/>
                <w:szCs w:val="28"/>
              </w:rPr>
              <w:t>đồng/hồ sơ</w:t>
            </w:r>
          </w:p>
        </w:tc>
        <w:tc>
          <w:tcPr>
            <w:tcW w:w="848" w:type="pct"/>
            <w:shd w:val="clear" w:color="auto" w:fill="auto"/>
            <w:tcMar>
              <w:top w:w="0" w:type="dxa"/>
              <w:left w:w="0" w:type="dxa"/>
              <w:bottom w:w="0" w:type="dxa"/>
              <w:right w:w="0" w:type="dxa"/>
            </w:tcMar>
          </w:tcPr>
          <w:p w14:paraId="19436E32" w14:textId="77777777" w:rsidR="008463CA" w:rsidRPr="00A85029" w:rsidRDefault="008463CA" w:rsidP="006B0662">
            <w:pPr>
              <w:spacing w:before="80" w:after="80"/>
              <w:jc w:val="center"/>
              <w:rPr>
                <w:rFonts w:ascii="Times New Roman" w:hAnsi="Times New Roman" w:cs="Times New Roman"/>
                <w:color w:val="auto"/>
                <w:sz w:val="28"/>
                <w:szCs w:val="28"/>
              </w:rPr>
            </w:pPr>
            <w:r w:rsidRPr="00A85029">
              <w:rPr>
                <w:rFonts w:ascii="Times New Roman" w:hAnsi="Times New Roman" w:cs="Times New Roman"/>
                <w:color w:val="auto"/>
                <w:sz w:val="28"/>
                <w:szCs w:val="28"/>
              </w:rPr>
              <w:t>200.000</w:t>
            </w:r>
          </w:p>
        </w:tc>
        <w:tc>
          <w:tcPr>
            <w:tcW w:w="0" w:type="auto"/>
            <w:vMerge/>
            <w:shd w:val="clear" w:color="auto" w:fill="auto"/>
            <w:vAlign w:val="center"/>
          </w:tcPr>
          <w:p w14:paraId="4AE7380C" w14:textId="77777777" w:rsidR="008463CA" w:rsidRPr="00A85029" w:rsidRDefault="008463CA" w:rsidP="006B0662">
            <w:pPr>
              <w:spacing w:before="80" w:after="80"/>
              <w:jc w:val="center"/>
              <w:rPr>
                <w:rFonts w:ascii="Times New Roman" w:hAnsi="Times New Roman" w:cs="Times New Roman"/>
                <w:color w:val="auto"/>
                <w:sz w:val="28"/>
                <w:szCs w:val="28"/>
              </w:rPr>
            </w:pPr>
          </w:p>
        </w:tc>
      </w:tr>
      <w:tr w:rsidR="00A85029" w:rsidRPr="00A85029" w14:paraId="23D7484C" w14:textId="77777777" w:rsidTr="00B1218A">
        <w:tc>
          <w:tcPr>
            <w:tcW w:w="476" w:type="pct"/>
            <w:shd w:val="clear" w:color="auto" w:fill="auto"/>
            <w:tcMar>
              <w:top w:w="0" w:type="dxa"/>
              <w:left w:w="0" w:type="dxa"/>
              <w:bottom w:w="0" w:type="dxa"/>
              <w:right w:w="0" w:type="dxa"/>
            </w:tcMar>
          </w:tcPr>
          <w:p w14:paraId="6B2F56B1" w14:textId="77777777" w:rsidR="008463CA" w:rsidRPr="00A85029" w:rsidRDefault="008463CA" w:rsidP="006B0662">
            <w:pPr>
              <w:spacing w:before="80" w:after="80"/>
              <w:jc w:val="center"/>
              <w:rPr>
                <w:rFonts w:ascii="Times New Roman" w:hAnsi="Times New Roman" w:cs="Times New Roman"/>
                <w:color w:val="auto"/>
                <w:sz w:val="28"/>
                <w:szCs w:val="28"/>
              </w:rPr>
            </w:pPr>
            <w:r w:rsidRPr="00A85029">
              <w:rPr>
                <w:rFonts w:ascii="Times New Roman" w:hAnsi="Times New Roman" w:cs="Times New Roman"/>
                <w:color w:val="auto"/>
                <w:sz w:val="28"/>
                <w:szCs w:val="28"/>
              </w:rPr>
              <w:t>2</w:t>
            </w:r>
          </w:p>
        </w:tc>
        <w:tc>
          <w:tcPr>
            <w:tcW w:w="1822" w:type="pct"/>
            <w:shd w:val="clear" w:color="auto" w:fill="auto"/>
            <w:tcMar>
              <w:top w:w="0" w:type="dxa"/>
              <w:left w:w="0" w:type="dxa"/>
              <w:bottom w:w="0" w:type="dxa"/>
              <w:right w:w="0" w:type="dxa"/>
            </w:tcMar>
          </w:tcPr>
          <w:p w14:paraId="121DBE36" w14:textId="77777777" w:rsidR="008463CA" w:rsidRPr="00A85029" w:rsidRDefault="008463CA" w:rsidP="006B0662">
            <w:pPr>
              <w:spacing w:before="80" w:after="80"/>
              <w:rPr>
                <w:rFonts w:ascii="Times New Roman" w:hAnsi="Times New Roman" w:cs="Times New Roman"/>
                <w:color w:val="auto"/>
                <w:sz w:val="28"/>
                <w:szCs w:val="28"/>
              </w:rPr>
            </w:pPr>
            <w:r w:rsidRPr="00A85029">
              <w:rPr>
                <w:rFonts w:ascii="Times New Roman" w:hAnsi="Times New Roman" w:cs="Times New Roman"/>
                <w:color w:val="auto"/>
                <w:sz w:val="28"/>
                <w:szCs w:val="28"/>
              </w:rPr>
              <w:t>Các tổ chức</w:t>
            </w:r>
          </w:p>
        </w:tc>
        <w:tc>
          <w:tcPr>
            <w:tcW w:w="842" w:type="pct"/>
            <w:shd w:val="clear" w:color="auto" w:fill="auto"/>
            <w:tcMar>
              <w:top w:w="0" w:type="dxa"/>
              <w:left w:w="0" w:type="dxa"/>
              <w:bottom w:w="0" w:type="dxa"/>
              <w:right w:w="0" w:type="dxa"/>
            </w:tcMar>
          </w:tcPr>
          <w:p w14:paraId="1A16E57A" w14:textId="77777777" w:rsidR="008463CA" w:rsidRPr="00A85029" w:rsidRDefault="008463CA" w:rsidP="006B0662">
            <w:pPr>
              <w:spacing w:before="80" w:after="80"/>
              <w:jc w:val="center"/>
              <w:rPr>
                <w:rFonts w:ascii="Times New Roman" w:hAnsi="Times New Roman" w:cs="Times New Roman"/>
                <w:color w:val="auto"/>
                <w:sz w:val="28"/>
                <w:szCs w:val="28"/>
              </w:rPr>
            </w:pPr>
            <w:r w:rsidRPr="00A85029">
              <w:rPr>
                <w:rFonts w:ascii="Times New Roman" w:hAnsi="Times New Roman" w:cs="Times New Roman"/>
                <w:color w:val="auto"/>
                <w:sz w:val="28"/>
                <w:szCs w:val="28"/>
              </w:rPr>
              <w:t>đồng/hồ sơ</w:t>
            </w:r>
          </w:p>
        </w:tc>
        <w:tc>
          <w:tcPr>
            <w:tcW w:w="848" w:type="pct"/>
            <w:shd w:val="clear" w:color="auto" w:fill="auto"/>
            <w:tcMar>
              <w:top w:w="0" w:type="dxa"/>
              <w:left w:w="0" w:type="dxa"/>
              <w:bottom w:w="0" w:type="dxa"/>
              <w:right w:w="0" w:type="dxa"/>
            </w:tcMar>
          </w:tcPr>
          <w:p w14:paraId="7B6E3436" w14:textId="77777777" w:rsidR="008463CA" w:rsidRPr="00A85029" w:rsidRDefault="008463CA" w:rsidP="006B0662">
            <w:pPr>
              <w:spacing w:before="80" w:after="80"/>
              <w:jc w:val="center"/>
              <w:rPr>
                <w:rFonts w:ascii="Times New Roman" w:hAnsi="Times New Roman" w:cs="Times New Roman"/>
                <w:color w:val="auto"/>
                <w:sz w:val="28"/>
                <w:szCs w:val="28"/>
              </w:rPr>
            </w:pPr>
            <w:r w:rsidRPr="00A85029">
              <w:rPr>
                <w:rFonts w:ascii="Times New Roman" w:hAnsi="Times New Roman" w:cs="Times New Roman"/>
                <w:color w:val="auto"/>
                <w:sz w:val="28"/>
                <w:szCs w:val="28"/>
              </w:rPr>
              <w:t>200.000</w:t>
            </w:r>
          </w:p>
        </w:tc>
        <w:tc>
          <w:tcPr>
            <w:tcW w:w="1012" w:type="pct"/>
            <w:shd w:val="clear" w:color="auto" w:fill="auto"/>
            <w:tcMar>
              <w:top w:w="0" w:type="dxa"/>
              <w:left w:w="0" w:type="dxa"/>
              <w:bottom w:w="0" w:type="dxa"/>
              <w:right w:w="0" w:type="dxa"/>
            </w:tcMar>
          </w:tcPr>
          <w:p w14:paraId="4DD5F2FA" w14:textId="77777777" w:rsidR="008463CA" w:rsidRPr="00A85029" w:rsidRDefault="008463CA" w:rsidP="006B0662">
            <w:pPr>
              <w:spacing w:before="80" w:after="80"/>
              <w:rPr>
                <w:rFonts w:ascii="Times New Roman" w:hAnsi="Times New Roman" w:cs="Times New Roman"/>
                <w:color w:val="auto"/>
                <w:sz w:val="28"/>
                <w:szCs w:val="28"/>
              </w:rPr>
            </w:pPr>
            <w:r w:rsidRPr="00A85029">
              <w:rPr>
                <w:rFonts w:ascii="Times New Roman" w:hAnsi="Times New Roman" w:cs="Times New Roman"/>
                <w:color w:val="auto"/>
                <w:sz w:val="28"/>
                <w:szCs w:val="28"/>
              </w:rPr>
              <w:t> </w:t>
            </w:r>
          </w:p>
        </w:tc>
      </w:tr>
      <w:tr w:rsidR="00A85029" w:rsidRPr="00A85029" w14:paraId="320EAEDD" w14:textId="77777777" w:rsidTr="00B1218A">
        <w:tc>
          <w:tcPr>
            <w:tcW w:w="476" w:type="pct"/>
            <w:shd w:val="clear" w:color="auto" w:fill="auto"/>
            <w:tcMar>
              <w:top w:w="0" w:type="dxa"/>
              <w:left w:w="0" w:type="dxa"/>
              <w:bottom w:w="0" w:type="dxa"/>
              <w:right w:w="0" w:type="dxa"/>
            </w:tcMar>
          </w:tcPr>
          <w:p w14:paraId="14FD5F88" w14:textId="77777777" w:rsidR="008463CA" w:rsidRPr="00A85029" w:rsidRDefault="008463CA" w:rsidP="006B0662">
            <w:pPr>
              <w:spacing w:before="80" w:after="80"/>
              <w:jc w:val="center"/>
              <w:rPr>
                <w:rFonts w:ascii="Times New Roman" w:hAnsi="Times New Roman" w:cs="Times New Roman"/>
                <w:color w:val="auto"/>
                <w:sz w:val="28"/>
                <w:szCs w:val="28"/>
              </w:rPr>
            </w:pPr>
            <w:r w:rsidRPr="00A85029">
              <w:rPr>
                <w:rFonts w:ascii="Times New Roman" w:hAnsi="Times New Roman" w:cs="Times New Roman"/>
                <w:color w:val="auto"/>
                <w:sz w:val="28"/>
                <w:szCs w:val="28"/>
              </w:rPr>
              <w:t>3</w:t>
            </w:r>
          </w:p>
        </w:tc>
        <w:tc>
          <w:tcPr>
            <w:tcW w:w="1822" w:type="pct"/>
            <w:shd w:val="clear" w:color="auto" w:fill="auto"/>
            <w:tcMar>
              <w:top w:w="0" w:type="dxa"/>
              <w:left w:w="0" w:type="dxa"/>
              <w:bottom w:w="0" w:type="dxa"/>
              <w:right w:w="0" w:type="dxa"/>
            </w:tcMar>
          </w:tcPr>
          <w:p w14:paraId="5746A8AA" w14:textId="77777777" w:rsidR="008463CA" w:rsidRPr="00A85029" w:rsidRDefault="008463CA" w:rsidP="006B0662">
            <w:pPr>
              <w:spacing w:before="80" w:after="80"/>
              <w:rPr>
                <w:rFonts w:ascii="Times New Roman" w:hAnsi="Times New Roman" w:cs="Times New Roman"/>
                <w:color w:val="auto"/>
                <w:sz w:val="28"/>
                <w:szCs w:val="28"/>
              </w:rPr>
            </w:pPr>
            <w:r w:rsidRPr="00A85029">
              <w:rPr>
                <w:rFonts w:ascii="Times New Roman" w:hAnsi="Times New Roman" w:cs="Times New Roman"/>
                <w:color w:val="auto"/>
                <w:sz w:val="28"/>
                <w:szCs w:val="28"/>
              </w:rPr>
              <w:t>Các dự án</w:t>
            </w:r>
          </w:p>
        </w:tc>
        <w:tc>
          <w:tcPr>
            <w:tcW w:w="842" w:type="pct"/>
            <w:shd w:val="clear" w:color="auto" w:fill="auto"/>
            <w:tcMar>
              <w:top w:w="0" w:type="dxa"/>
              <w:left w:w="0" w:type="dxa"/>
              <w:bottom w:w="0" w:type="dxa"/>
              <w:right w:w="0" w:type="dxa"/>
            </w:tcMar>
          </w:tcPr>
          <w:p w14:paraId="4CC16DCE" w14:textId="77777777" w:rsidR="008463CA" w:rsidRPr="00A85029" w:rsidRDefault="008463CA" w:rsidP="006B0662">
            <w:pPr>
              <w:spacing w:before="80" w:after="80"/>
              <w:jc w:val="center"/>
              <w:rPr>
                <w:rFonts w:ascii="Times New Roman" w:hAnsi="Times New Roman" w:cs="Times New Roman"/>
                <w:color w:val="auto"/>
                <w:sz w:val="28"/>
                <w:szCs w:val="28"/>
              </w:rPr>
            </w:pPr>
            <w:r w:rsidRPr="00A85029">
              <w:rPr>
                <w:rFonts w:ascii="Times New Roman" w:hAnsi="Times New Roman" w:cs="Times New Roman"/>
                <w:color w:val="auto"/>
                <w:sz w:val="28"/>
                <w:szCs w:val="28"/>
              </w:rPr>
              <w:t> </w:t>
            </w:r>
          </w:p>
        </w:tc>
        <w:tc>
          <w:tcPr>
            <w:tcW w:w="848" w:type="pct"/>
            <w:shd w:val="clear" w:color="auto" w:fill="auto"/>
            <w:tcMar>
              <w:top w:w="0" w:type="dxa"/>
              <w:left w:w="0" w:type="dxa"/>
              <w:bottom w:w="0" w:type="dxa"/>
              <w:right w:w="0" w:type="dxa"/>
            </w:tcMar>
          </w:tcPr>
          <w:p w14:paraId="339E4ED4" w14:textId="77777777" w:rsidR="008463CA" w:rsidRPr="00A85029" w:rsidRDefault="008463CA" w:rsidP="006B0662">
            <w:pPr>
              <w:spacing w:before="80" w:after="80"/>
              <w:jc w:val="center"/>
              <w:rPr>
                <w:rFonts w:ascii="Times New Roman" w:hAnsi="Times New Roman" w:cs="Times New Roman"/>
                <w:color w:val="auto"/>
                <w:sz w:val="28"/>
                <w:szCs w:val="28"/>
              </w:rPr>
            </w:pPr>
            <w:r w:rsidRPr="00A85029">
              <w:rPr>
                <w:rFonts w:ascii="Times New Roman" w:hAnsi="Times New Roman" w:cs="Times New Roman"/>
                <w:color w:val="auto"/>
                <w:sz w:val="28"/>
                <w:szCs w:val="28"/>
              </w:rPr>
              <w:t> </w:t>
            </w:r>
          </w:p>
        </w:tc>
        <w:tc>
          <w:tcPr>
            <w:tcW w:w="1012" w:type="pct"/>
            <w:shd w:val="clear" w:color="auto" w:fill="auto"/>
            <w:tcMar>
              <w:top w:w="0" w:type="dxa"/>
              <w:left w:w="0" w:type="dxa"/>
              <w:bottom w:w="0" w:type="dxa"/>
              <w:right w:w="0" w:type="dxa"/>
            </w:tcMar>
          </w:tcPr>
          <w:p w14:paraId="5B42F06F" w14:textId="77777777" w:rsidR="008463CA" w:rsidRPr="00A85029" w:rsidRDefault="008463CA" w:rsidP="006B0662">
            <w:pPr>
              <w:spacing w:before="80" w:after="80"/>
              <w:rPr>
                <w:rFonts w:ascii="Times New Roman" w:hAnsi="Times New Roman" w:cs="Times New Roman"/>
                <w:color w:val="auto"/>
                <w:sz w:val="28"/>
                <w:szCs w:val="28"/>
              </w:rPr>
            </w:pPr>
            <w:r w:rsidRPr="00A85029">
              <w:rPr>
                <w:rFonts w:ascii="Times New Roman" w:hAnsi="Times New Roman" w:cs="Times New Roman"/>
                <w:color w:val="auto"/>
                <w:sz w:val="28"/>
                <w:szCs w:val="28"/>
              </w:rPr>
              <w:t> </w:t>
            </w:r>
          </w:p>
        </w:tc>
      </w:tr>
      <w:tr w:rsidR="00A85029" w:rsidRPr="00A85029" w14:paraId="372D4E1C" w14:textId="77777777" w:rsidTr="00B1218A">
        <w:tc>
          <w:tcPr>
            <w:tcW w:w="476" w:type="pct"/>
            <w:shd w:val="clear" w:color="auto" w:fill="auto"/>
            <w:tcMar>
              <w:top w:w="0" w:type="dxa"/>
              <w:left w:w="0" w:type="dxa"/>
              <w:bottom w:w="0" w:type="dxa"/>
              <w:right w:w="0" w:type="dxa"/>
            </w:tcMar>
          </w:tcPr>
          <w:p w14:paraId="78571445" w14:textId="77777777" w:rsidR="008463CA" w:rsidRPr="00A85029" w:rsidRDefault="008463CA" w:rsidP="006B0662">
            <w:pPr>
              <w:spacing w:before="80" w:after="80"/>
              <w:jc w:val="center"/>
              <w:rPr>
                <w:rFonts w:ascii="Times New Roman" w:hAnsi="Times New Roman" w:cs="Times New Roman"/>
                <w:color w:val="auto"/>
                <w:sz w:val="28"/>
                <w:szCs w:val="28"/>
              </w:rPr>
            </w:pPr>
            <w:r w:rsidRPr="00A85029">
              <w:rPr>
                <w:rFonts w:ascii="Times New Roman" w:hAnsi="Times New Roman" w:cs="Times New Roman"/>
                <w:color w:val="auto"/>
                <w:sz w:val="28"/>
                <w:szCs w:val="28"/>
              </w:rPr>
              <w:t>3.1</w:t>
            </w:r>
          </w:p>
        </w:tc>
        <w:tc>
          <w:tcPr>
            <w:tcW w:w="1822" w:type="pct"/>
            <w:shd w:val="clear" w:color="auto" w:fill="auto"/>
            <w:tcMar>
              <w:top w:w="0" w:type="dxa"/>
              <w:left w:w="0" w:type="dxa"/>
              <w:bottom w:w="0" w:type="dxa"/>
              <w:right w:w="0" w:type="dxa"/>
            </w:tcMar>
          </w:tcPr>
          <w:p w14:paraId="3FB19FEA" w14:textId="77777777" w:rsidR="008463CA" w:rsidRPr="00A85029" w:rsidRDefault="008463CA" w:rsidP="006B0662">
            <w:pPr>
              <w:spacing w:before="80" w:after="80"/>
              <w:rPr>
                <w:rFonts w:ascii="Times New Roman" w:hAnsi="Times New Roman" w:cs="Times New Roman"/>
                <w:color w:val="auto"/>
                <w:sz w:val="28"/>
                <w:szCs w:val="28"/>
              </w:rPr>
            </w:pPr>
            <w:r w:rsidRPr="00A85029">
              <w:rPr>
                <w:rFonts w:ascii="Times New Roman" w:hAnsi="Times New Roman" w:cs="Times New Roman"/>
                <w:color w:val="auto"/>
                <w:sz w:val="28"/>
                <w:szCs w:val="28"/>
              </w:rPr>
              <w:t>Dưới 02 ha</w:t>
            </w:r>
          </w:p>
        </w:tc>
        <w:tc>
          <w:tcPr>
            <w:tcW w:w="842" w:type="pct"/>
            <w:shd w:val="clear" w:color="auto" w:fill="auto"/>
            <w:tcMar>
              <w:top w:w="0" w:type="dxa"/>
              <w:left w:w="0" w:type="dxa"/>
              <w:bottom w:w="0" w:type="dxa"/>
              <w:right w:w="0" w:type="dxa"/>
            </w:tcMar>
          </w:tcPr>
          <w:p w14:paraId="1C50AFCC" w14:textId="77777777" w:rsidR="008463CA" w:rsidRPr="00A85029" w:rsidRDefault="008463CA" w:rsidP="006B0662">
            <w:pPr>
              <w:spacing w:before="80" w:after="80"/>
              <w:jc w:val="center"/>
              <w:rPr>
                <w:rFonts w:ascii="Times New Roman" w:hAnsi="Times New Roman" w:cs="Times New Roman"/>
                <w:color w:val="auto"/>
                <w:sz w:val="28"/>
                <w:szCs w:val="28"/>
              </w:rPr>
            </w:pPr>
            <w:r w:rsidRPr="00A85029">
              <w:rPr>
                <w:rFonts w:ascii="Times New Roman" w:hAnsi="Times New Roman" w:cs="Times New Roman"/>
                <w:color w:val="auto"/>
                <w:sz w:val="28"/>
                <w:szCs w:val="28"/>
              </w:rPr>
              <w:t>đồng/hồ sơ</w:t>
            </w:r>
          </w:p>
        </w:tc>
        <w:tc>
          <w:tcPr>
            <w:tcW w:w="848" w:type="pct"/>
            <w:shd w:val="clear" w:color="auto" w:fill="auto"/>
            <w:tcMar>
              <w:top w:w="0" w:type="dxa"/>
              <w:left w:w="0" w:type="dxa"/>
              <w:bottom w:w="0" w:type="dxa"/>
              <w:right w:w="0" w:type="dxa"/>
            </w:tcMar>
          </w:tcPr>
          <w:p w14:paraId="5E74EC24" w14:textId="77777777" w:rsidR="008463CA" w:rsidRPr="00A85029" w:rsidRDefault="008463CA" w:rsidP="006B0662">
            <w:pPr>
              <w:spacing w:before="80" w:after="80"/>
              <w:jc w:val="center"/>
              <w:rPr>
                <w:rFonts w:ascii="Times New Roman" w:hAnsi="Times New Roman" w:cs="Times New Roman"/>
                <w:color w:val="auto"/>
                <w:sz w:val="28"/>
                <w:szCs w:val="28"/>
              </w:rPr>
            </w:pPr>
            <w:r w:rsidRPr="00A85029">
              <w:rPr>
                <w:rFonts w:ascii="Times New Roman" w:hAnsi="Times New Roman" w:cs="Times New Roman"/>
                <w:color w:val="auto"/>
                <w:sz w:val="28"/>
                <w:szCs w:val="28"/>
              </w:rPr>
              <w:t>1.500.000</w:t>
            </w:r>
          </w:p>
        </w:tc>
        <w:tc>
          <w:tcPr>
            <w:tcW w:w="1012" w:type="pct"/>
            <w:shd w:val="clear" w:color="auto" w:fill="auto"/>
            <w:tcMar>
              <w:top w:w="0" w:type="dxa"/>
              <w:left w:w="0" w:type="dxa"/>
              <w:bottom w:w="0" w:type="dxa"/>
              <w:right w:w="0" w:type="dxa"/>
            </w:tcMar>
          </w:tcPr>
          <w:p w14:paraId="46940269" w14:textId="77777777" w:rsidR="008463CA" w:rsidRPr="00A85029" w:rsidRDefault="008463CA" w:rsidP="006B0662">
            <w:pPr>
              <w:spacing w:before="80" w:after="80"/>
              <w:rPr>
                <w:rFonts w:ascii="Times New Roman" w:hAnsi="Times New Roman" w:cs="Times New Roman"/>
                <w:color w:val="auto"/>
                <w:sz w:val="28"/>
                <w:szCs w:val="28"/>
              </w:rPr>
            </w:pPr>
            <w:r w:rsidRPr="00A85029">
              <w:rPr>
                <w:rFonts w:ascii="Times New Roman" w:hAnsi="Times New Roman" w:cs="Times New Roman"/>
                <w:color w:val="auto"/>
                <w:sz w:val="28"/>
                <w:szCs w:val="28"/>
              </w:rPr>
              <w:t> </w:t>
            </w:r>
          </w:p>
        </w:tc>
      </w:tr>
      <w:tr w:rsidR="00A85029" w:rsidRPr="00A85029" w14:paraId="27683DE3" w14:textId="77777777" w:rsidTr="00B1218A">
        <w:tc>
          <w:tcPr>
            <w:tcW w:w="476" w:type="pct"/>
            <w:shd w:val="clear" w:color="auto" w:fill="auto"/>
            <w:tcMar>
              <w:top w:w="0" w:type="dxa"/>
              <w:left w:w="0" w:type="dxa"/>
              <w:bottom w:w="0" w:type="dxa"/>
              <w:right w:w="0" w:type="dxa"/>
            </w:tcMar>
          </w:tcPr>
          <w:p w14:paraId="601A6B73" w14:textId="77777777" w:rsidR="008463CA" w:rsidRPr="00A85029" w:rsidRDefault="008463CA" w:rsidP="006B0662">
            <w:pPr>
              <w:spacing w:before="80" w:after="80"/>
              <w:jc w:val="center"/>
              <w:rPr>
                <w:rFonts w:ascii="Times New Roman" w:hAnsi="Times New Roman" w:cs="Times New Roman"/>
                <w:color w:val="auto"/>
                <w:sz w:val="28"/>
                <w:szCs w:val="28"/>
              </w:rPr>
            </w:pPr>
            <w:r w:rsidRPr="00A85029">
              <w:rPr>
                <w:rFonts w:ascii="Times New Roman" w:hAnsi="Times New Roman" w:cs="Times New Roman"/>
                <w:color w:val="auto"/>
                <w:sz w:val="28"/>
                <w:szCs w:val="28"/>
              </w:rPr>
              <w:t>3.2</w:t>
            </w:r>
          </w:p>
        </w:tc>
        <w:tc>
          <w:tcPr>
            <w:tcW w:w="1822" w:type="pct"/>
            <w:shd w:val="clear" w:color="auto" w:fill="auto"/>
            <w:tcMar>
              <w:top w:w="0" w:type="dxa"/>
              <w:left w:w="0" w:type="dxa"/>
              <w:bottom w:w="0" w:type="dxa"/>
              <w:right w:w="0" w:type="dxa"/>
            </w:tcMar>
          </w:tcPr>
          <w:p w14:paraId="70990E77" w14:textId="77777777" w:rsidR="008463CA" w:rsidRPr="00A85029" w:rsidRDefault="008463CA" w:rsidP="006B0662">
            <w:pPr>
              <w:spacing w:before="80" w:after="80"/>
              <w:rPr>
                <w:rFonts w:ascii="Times New Roman" w:hAnsi="Times New Roman" w:cs="Times New Roman"/>
                <w:color w:val="auto"/>
                <w:sz w:val="28"/>
                <w:szCs w:val="28"/>
              </w:rPr>
            </w:pPr>
            <w:r w:rsidRPr="00A85029">
              <w:rPr>
                <w:rFonts w:ascii="Times New Roman" w:hAnsi="Times New Roman" w:cs="Times New Roman"/>
                <w:color w:val="auto"/>
                <w:sz w:val="28"/>
                <w:szCs w:val="28"/>
              </w:rPr>
              <w:t>Từ 02 ha đến dưới 05 ha</w:t>
            </w:r>
          </w:p>
        </w:tc>
        <w:tc>
          <w:tcPr>
            <w:tcW w:w="842" w:type="pct"/>
            <w:shd w:val="clear" w:color="auto" w:fill="auto"/>
            <w:tcMar>
              <w:top w:w="0" w:type="dxa"/>
              <w:left w:w="0" w:type="dxa"/>
              <w:bottom w:w="0" w:type="dxa"/>
              <w:right w:w="0" w:type="dxa"/>
            </w:tcMar>
          </w:tcPr>
          <w:p w14:paraId="3ACCD674" w14:textId="77777777" w:rsidR="008463CA" w:rsidRPr="00A85029" w:rsidRDefault="008463CA" w:rsidP="006B0662">
            <w:pPr>
              <w:spacing w:before="80" w:after="80"/>
              <w:jc w:val="center"/>
              <w:rPr>
                <w:rFonts w:ascii="Times New Roman" w:hAnsi="Times New Roman" w:cs="Times New Roman"/>
                <w:color w:val="auto"/>
                <w:sz w:val="28"/>
                <w:szCs w:val="28"/>
              </w:rPr>
            </w:pPr>
            <w:r w:rsidRPr="00A85029">
              <w:rPr>
                <w:rFonts w:ascii="Times New Roman" w:hAnsi="Times New Roman" w:cs="Times New Roman"/>
                <w:color w:val="auto"/>
                <w:sz w:val="28"/>
                <w:szCs w:val="28"/>
              </w:rPr>
              <w:t>đồng/hồ sơ</w:t>
            </w:r>
          </w:p>
        </w:tc>
        <w:tc>
          <w:tcPr>
            <w:tcW w:w="848" w:type="pct"/>
            <w:shd w:val="clear" w:color="auto" w:fill="auto"/>
            <w:tcMar>
              <w:top w:w="0" w:type="dxa"/>
              <w:left w:w="0" w:type="dxa"/>
              <w:bottom w:w="0" w:type="dxa"/>
              <w:right w:w="0" w:type="dxa"/>
            </w:tcMar>
          </w:tcPr>
          <w:p w14:paraId="5F4BF748" w14:textId="77777777" w:rsidR="008463CA" w:rsidRPr="00A85029" w:rsidRDefault="008463CA" w:rsidP="006B0662">
            <w:pPr>
              <w:spacing w:before="80" w:after="80"/>
              <w:jc w:val="center"/>
              <w:rPr>
                <w:rFonts w:ascii="Times New Roman" w:hAnsi="Times New Roman" w:cs="Times New Roman"/>
                <w:color w:val="auto"/>
                <w:sz w:val="28"/>
                <w:szCs w:val="28"/>
              </w:rPr>
            </w:pPr>
            <w:r w:rsidRPr="00A85029">
              <w:rPr>
                <w:rFonts w:ascii="Times New Roman" w:hAnsi="Times New Roman" w:cs="Times New Roman"/>
                <w:color w:val="auto"/>
                <w:sz w:val="28"/>
                <w:szCs w:val="28"/>
              </w:rPr>
              <w:t>2.500.000</w:t>
            </w:r>
          </w:p>
        </w:tc>
        <w:tc>
          <w:tcPr>
            <w:tcW w:w="1012" w:type="pct"/>
            <w:shd w:val="clear" w:color="auto" w:fill="auto"/>
            <w:tcMar>
              <w:top w:w="0" w:type="dxa"/>
              <w:left w:w="0" w:type="dxa"/>
              <w:bottom w:w="0" w:type="dxa"/>
              <w:right w:w="0" w:type="dxa"/>
            </w:tcMar>
          </w:tcPr>
          <w:p w14:paraId="005A6884" w14:textId="77777777" w:rsidR="008463CA" w:rsidRPr="00A85029" w:rsidRDefault="008463CA" w:rsidP="006B0662">
            <w:pPr>
              <w:spacing w:before="80" w:after="80"/>
              <w:rPr>
                <w:rFonts w:ascii="Times New Roman" w:hAnsi="Times New Roman" w:cs="Times New Roman"/>
                <w:color w:val="auto"/>
                <w:sz w:val="28"/>
                <w:szCs w:val="28"/>
              </w:rPr>
            </w:pPr>
            <w:r w:rsidRPr="00A85029">
              <w:rPr>
                <w:rFonts w:ascii="Times New Roman" w:hAnsi="Times New Roman" w:cs="Times New Roman"/>
                <w:color w:val="auto"/>
                <w:sz w:val="28"/>
                <w:szCs w:val="28"/>
              </w:rPr>
              <w:t> </w:t>
            </w:r>
          </w:p>
        </w:tc>
      </w:tr>
      <w:tr w:rsidR="00A85029" w:rsidRPr="00A85029" w14:paraId="5092F968" w14:textId="77777777" w:rsidTr="00B1218A">
        <w:tc>
          <w:tcPr>
            <w:tcW w:w="476" w:type="pct"/>
            <w:shd w:val="clear" w:color="auto" w:fill="auto"/>
            <w:tcMar>
              <w:top w:w="0" w:type="dxa"/>
              <w:left w:w="0" w:type="dxa"/>
              <w:bottom w:w="0" w:type="dxa"/>
              <w:right w:w="0" w:type="dxa"/>
            </w:tcMar>
          </w:tcPr>
          <w:p w14:paraId="651AEE34" w14:textId="77777777" w:rsidR="008463CA" w:rsidRPr="00A85029" w:rsidRDefault="008463CA" w:rsidP="006B0662">
            <w:pPr>
              <w:spacing w:before="80" w:after="80"/>
              <w:jc w:val="center"/>
              <w:rPr>
                <w:rFonts w:ascii="Times New Roman" w:hAnsi="Times New Roman" w:cs="Times New Roman"/>
                <w:color w:val="auto"/>
                <w:sz w:val="28"/>
                <w:szCs w:val="28"/>
              </w:rPr>
            </w:pPr>
            <w:r w:rsidRPr="00A85029">
              <w:rPr>
                <w:rFonts w:ascii="Times New Roman" w:hAnsi="Times New Roman" w:cs="Times New Roman"/>
                <w:color w:val="auto"/>
                <w:sz w:val="28"/>
                <w:szCs w:val="28"/>
              </w:rPr>
              <w:t>3.3</w:t>
            </w:r>
          </w:p>
        </w:tc>
        <w:tc>
          <w:tcPr>
            <w:tcW w:w="1822" w:type="pct"/>
            <w:shd w:val="clear" w:color="auto" w:fill="auto"/>
            <w:tcMar>
              <w:top w:w="0" w:type="dxa"/>
              <w:left w:w="0" w:type="dxa"/>
              <w:bottom w:w="0" w:type="dxa"/>
              <w:right w:w="0" w:type="dxa"/>
            </w:tcMar>
          </w:tcPr>
          <w:p w14:paraId="553126B8" w14:textId="77777777" w:rsidR="008463CA" w:rsidRPr="00A85029" w:rsidRDefault="008463CA" w:rsidP="006B0662">
            <w:pPr>
              <w:spacing w:before="80" w:after="80"/>
              <w:rPr>
                <w:rFonts w:ascii="Times New Roman" w:hAnsi="Times New Roman" w:cs="Times New Roman"/>
                <w:color w:val="auto"/>
                <w:sz w:val="28"/>
                <w:szCs w:val="28"/>
              </w:rPr>
            </w:pPr>
            <w:r w:rsidRPr="00A85029">
              <w:rPr>
                <w:rFonts w:ascii="Times New Roman" w:hAnsi="Times New Roman" w:cs="Times New Roman"/>
                <w:color w:val="auto"/>
                <w:sz w:val="28"/>
                <w:szCs w:val="28"/>
              </w:rPr>
              <w:t>Từ 05 ha trở lên</w:t>
            </w:r>
          </w:p>
        </w:tc>
        <w:tc>
          <w:tcPr>
            <w:tcW w:w="842" w:type="pct"/>
            <w:shd w:val="clear" w:color="auto" w:fill="auto"/>
            <w:tcMar>
              <w:top w:w="0" w:type="dxa"/>
              <w:left w:w="0" w:type="dxa"/>
              <w:bottom w:w="0" w:type="dxa"/>
              <w:right w:w="0" w:type="dxa"/>
            </w:tcMar>
          </w:tcPr>
          <w:p w14:paraId="59A734E9" w14:textId="77777777" w:rsidR="008463CA" w:rsidRPr="00A85029" w:rsidRDefault="008463CA" w:rsidP="006B0662">
            <w:pPr>
              <w:spacing w:before="80" w:after="80"/>
              <w:jc w:val="center"/>
              <w:rPr>
                <w:rFonts w:ascii="Times New Roman" w:hAnsi="Times New Roman" w:cs="Times New Roman"/>
                <w:color w:val="auto"/>
                <w:sz w:val="28"/>
                <w:szCs w:val="28"/>
              </w:rPr>
            </w:pPr>
            <w:r w:rsidRPr="00A85029">
              <w:rPr>
                <w:rFonts w:ascii="Times New Roman" w:hAnsi="Times New Roman" w:cs="Times New Roman"/>
                <w:color w:val="auto"/>
                <w:sz w:val="28"/>
                <w:szCs w:val="28"/>
              </w:rPr>
              <w:t>đồng/hồ sơ</w:t>
            </w:r>
          </w:p>
        </w:tc>
        <w:tc>
          <w:tcPr>
            <w:tcW w:w="848" w:type="pct"/>
            <w:shd w:val="clear" w:color="auto" w:fill="auto"/>
            <w:tcMar>
              <w:top w:w="0" w:type="dxa"/>
              <w:left w:w="0" w:type="dxa"/>
              <w:bottom w:w="0" w:type="dxa"/>
              <w:right w:w="0" w:type="dxa"/>
            </w:tcMar>
          </w:tcPr>
          <w:p w14:paraId="7EA5C733" w14:textId="77777777" w:rsidR="008463CA" w:rsidRPr="00A85029" w:rsidRDefault="008463CA" w:rsidP="006B0662">
            <w:pPr>
              <w:spacing w:before="80" w:after="80"/>
              <w:jc w:val="center"/>
              <w:rPr>
                <w:rFonts w:ascii="Times New Roman" w:hAnsi="Times New Roman" w:cs="Times New Roman"/>
                <w:color w:val="auto"/>
                <w:sz w:val="28"/>
                <w:szCs w:val="28"/>
              </w:rPr>
            </w:pPr>
            <w:r w:rsidRPr="00A85029">
              <w:rPr>
                <w:rFonts w:ascii="Times New Roman" w:hAnsi="Times New Roman" w:cs="Times New Roman"/>
                <w:color w:val="auto"/>
                <w:sz w:val="28"/>
                <w:szCs w:val="28"/>
              </w:rPr>
              <w:t>5.000.000</w:t>
            </w:r>
          </w:p>
        </w:tc>
        <w:tc>
          <w:tcPr>
            <w:tcW w:w="1012" w:type="pct"/>
            <w:shd w:val="clear" w:color="auto" w:fill="auto"/>
            <w:tcMar>
              <w:top w:w="0" w:type="dxa"/>
              <w:left w:w="0" w:type="dxa"/>
              <w:bottom w:w="0" w:type="dxa"/>
              <w:right w:w="0" w:type="dxa"/>
            </w:tcMar>
          </w:tcPr>
          <w:p w14:paraId="38D7F9B2" w14:textId="77777777" w:rsidR="008463CA" w:rsidRPr="00A85029" w:rsidRDefault="008463CA" w:rsidP="006B0662">
            <w:pPr>
              <w:spacing w:before="80" w:after="80"/>
              <w:rPr>
                <w:rFonts w:ascii="Times New Roman" w:hAnsi="Times New Roman" w:cs="Times New Roman"/>
                <w:color w:val="auto"/>
                <w:sz w:val="28"/>
                <w:szCs w:val="28"/>
              </w:rPr>
            </w:pPr>
            <w:r w:rsidRPr="00A85029">
              <w:rPr>
                <w:rFonts w:ascii="Times New Roman" w:hAnsi="Times New Roman" w:cs="Times New Roman"/>
                <w:color w:val="auto"/>
                <w:sz w:val="28"/>
                <w:szCs w:val="28"/>
              </w:rPr>
              <w:t> </w:t>
            </w:r>
          </w:p>
        </w:tc>
      </w:tr>
    </w:tbl>
    <w:p w14:paraId="3176D928" w14:textId="77777777" w:rsidR="008463CA" w:rsidRPr="00A85029" w:rsidRDefault="008463CA" w:rsidP="008463CA">
      <w:pPr>
        <w:spacing w:before="120" w:after="120"/>
        <w:ind w:firstLine="567"/>
        <w:rPr>
          <w:rFonts w:ascii="Times New Roman" w:hAnsi="Times New Roman" w:cs="Times New Roman"/>
          <w:color w:val="auto"/>
          <w:sz w:val="28"/>
          <w:szCs w:val="28"/>
        </w:rPr>
      </w:pPr>
      <w:r w:rsidRPr="00A85029">
        <w:rPr>
          <w:rFonts w:ascii="Times New Roman" w:hAnsi="Times New Roman" w:cs="Times New Roman"/>
          <w:color w:val="auto"/>
          <w:sz w:val="28"/>
          <w:szCs w:val="28"/>
        </w:rPr>
        <w:t>b) Phí khai thác và sử dụng tài liệu đất đai</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0"/>
        <w:gridCol w:w="3304"/>
        <w:gridCol w:w="1371"/>
        <w:gridCol w:w="1232"/>
        <w:gridCol w:w="2325"/>
      </w:tblGrid>
      <w:tr w:rsidR="00A85029" w:rsidRPr="00A85029" w14:paraId="0564B425" w14:textId="77777777" w:rsidTr="00B1218A">
        <w:trPr>
          <w:tblHeader/>
        </w:trPr>
        <w:tc>
          <w:tcPr>
            <w:tcW w:w="468" w:type="pct"/>
            <w:shd w:val="clear" w:color="auto" w:fill="auto"/>
            <w:tcMar>
              <w:top w:w="0" w:type="dxa"/>
              <w:left w:w="0" w:type="dxa"/>
              <w:bottom w:w="0" w:type="dxa"/>
              <w:right w:w="0" w:type="dxa"/>
            </w:tcMar>
            <w:vAlign w:val="center"/>
          </w:tcPr>
          <w:p w14:paraId="3775AD39" w14:textId="77777777" w:rsidR="008463CA" w:rsidRPr="00A85029" w:rsidRDefault="008463CA" w:rsidP="006B0662">
            <w:pPr>
              <w:spacing w:before="80" w:after="80"/>
              <w:jc w:val="center"/>
              <w:rPr>
                <w:rFonts w:ascii="Times New Roman" w:hAnsi="Times New Roman" w:cs="Times New Roman"/>
                <w:color w:val="auto"/>
                <w:sz w:val="28"/>
                <w:szCs w:val="28"/>
              </w:rPr>
            </w:pPr>
            <w:r w:rsidRPr="00A85029">
              <w:rPr>
                <w:rFonts w:ascii="Times New Roman" w:hAnsi="Times New Roman" w:cs="Times New Roman"/>
                <w:b/>
                <w:bCs/>
                <w:color w:val="auto"/>
                <w:sz w:val="28"/>
                <w:szCs w:val="28"/>
              </w:rPr>
              <w:t>STT</w:t>
            </w:r>
          </w:p>
        </w:tc>
        <w:tc>
          <w:tcPr>
            <w:tcW w:w="1819" w:type="pct"/>
            <w:shd w:val="clear" w:color="auto" w:fill="auto"/>
            <w:tcMar>
              <w:top w:w="0" w:type="dxa"/>
              <w:left w:w="0" w:type="dxa"/>
              <w:bottom w:w="0" w:type="dxa"/>
              <w:right w:w="0" w:type="dxa"/>
            </w:tcMar>
            <w:vAlign w:val="center"/>
          </w:tcPr>
          <w:p w14:paraId="38832771" w14:textId="77777777" w:rsidR="008463CA" w:rsidRPr="00A85029" w:rsidRDefault="008463CA" w:rsidP="006B0662">
            <w:pPr>
              <w:spacing w:before="80" w:after="80"/>
              <w:jc w:val="center"/>
              <w:rPr>
                <w:rFonts w:ascii="Times New Roman" w:hAnsi="Times New Roman" w:cs="Times New Roman"/>
                <w:color w:val="auto"/>
                <w:sz w:val="28"/>
                <w:szCs w:val="28"/>
              </w:rPr>
            </w:pPr>
            <w:r w:rsidRPr="00A85029">
              <w:rPr>
                <w:rFonts w:ascii="Times New Roman" w:hAnsi="Times New Roman" w:cs="Times New Roman"/>
                <w:b/>
                <w:bCs/>
                <w:color w:val="auto"/>
                <w:sz w:val="28"/>
                <w:szCs w:val="28"/>
              </w:rPr>
              <w:t>Đối tượng thu</w:t>
            </w:r>
          </w:p>
        </w:tc>
        <w:tc>
          <w:tcPr>
            <w:tcW w:w="755" w:type="pct"/>
            <w:shd w:val="clear" w:color="auto" w:fill="auto"/>
            <w:tcMar>
              <w:top w:w="0" w:type="dxa"/>
              <w:left w:w="0" w:type="dxa"/>
              <w:bottom w:w="0" w:type="dxa"/>
              <w:right w:w="0" w:type="dxa"/>
            </w:tcMar>
            <w:vAlign w:val="center"/>
          </w:tcPr>
          <w:p w14:paraId="1A8CFBAF" w14:textId="77777777" w:rsidR="008463CA" w:rsidRPr="00A85029" w:rsidRDefault="008463CA" w:rsidP="006B0662">
            <w:pPr>
              <w:spacing w:before="80" w:after="80"/>
              <w:jc w:val="center"/>
              <w:rPr>
                <w:rFonts w:ascii="Times New Roman" w:hAnsi="Times New Roman" w:cs="Times New Roman"/>
                <w:color w:val="auto"/>
                <w:sz w:val="28"/>
                <w:szCs w:val="28"/>
              </w:rPr>
            </w:pPr>
            <w:proofErr w:type="spellStart"/>
            <w:r w:rsidRPr="00A85029">
              <w:rPr>
                <w:rFonts w:ascii="Times New Roman" w:hAnsi="Times New Roman" w:cs="Times New Roman"/>
                <w:b/>
                <w:bCs/>
                <w:color w:val="auto"/>
                <w:sz w:val="28"/>
                <w:szCs w:val="28"/>
                <w:lang w:val="en-US"/>
              </w:rPr>
              <w:t>Đơn</w:t>
            </w:r>
            <w:proofErr w:type="spellEnd"/>
            <w:r w:rsidRPr="00A85029">
              <w:rPr>
                <w:rFonts w:ascii="Times New Roman" w:hAnsi="Times New Roman" w:cs="Times New Roman"/>
                <w:b/>
                <w:bCs/>
                <w:color w:val="auto"/>
                <w:sz w:val="28"/>
                <w:szCs w:val="28"/>
                <w:lang w:val="en-US"/>
              </w:rPr>
              <w:t xml:space="preserve"> </w:t>
            </w:r>
            <w:proofErr w:type="spellStart"/>
            <w:r w:rsidRPr="00A85029">
              <w:rPr>
                <w:rFonts w:ascii="Times New Roman" w:hAnsi="Times New Roman" w:cs="Times New Roman"/>
                <w:b/>
                <w:bCs/>
                <w:color w:val="auto"/>
                <w:sz w:val="28"/>
                <w:szCs w:val="28"/>
                <w:lang w:val="en-US"/>
              </w:rPr>
              <w:t>vị</w:t>
            </w:r>
            <w:proofErr w:type="spellEnd"/>
            <w:r w:rsidRPr="00A85029">
              <w:rPr>
                <w:rFonts w:ascii="Times New Roman" w:hAnsi="Times New Roman" w:cs="Times New Roman"/>
                <w:b/>
                <w:bCs/>
                <w:color w:val="auto"/>
                <w:sz w:val="28"/>
                <w:szCs w:val="28"/>
                <w:lang w:val="en-US"/>
              </w:rPr>
              <w:t xml:space="preserve"> </w:t>
            </w:r>
            <w:proofErr w:type="spellStart"/>
            <w:r w:rsidRPr="00A85029">
              <w:rPr>
                <w:rFonts w:ascii="Times New Roman" w:hAnsi="Times New Roman" w:cs="Times New Roman"/>
                <w:b/>
                <w:bCs/>
                <w:color w:val="auto"/>
                <w:sz w:val="28"/>
                <w:szCs w:val="28"/>
                <w:lang w:val="en-US"/>
              </w:rPr>
              <w:t>tính</w:t>
            </w:r>
            <w:proofErr w:type="spellEnd"/>
          </w:p>
        </w:tc>
        <w:tc>
          <w:tcPr>
            <w:tcW w:w="678" w:type="pct"/>
            <w:shd w:val="clear" w:color="auto" w:fill="auto"/>
            <w:tcMar>
              <w:top w:w="0" w:type="dxa"/>
              <w:left w:w="0" w:type="dxa"/>
              <w:bottom w:w="0" w:type="dxa"/>
              <w:right w:w="0" w:type="dxa"/>
            </w:tcMar>
            <w:vAlign w:val="center"/>
          </w:tcPr>
          <w:p w14:paraId="2DA0360D" w14:textId="77777777" w:rsidR="008463CA" w:rsidRPr="00A85029" w:rsidRDefault="008463CA" w:rsidP="006B0662">
            <w:pPr>
              <w:spacing w:before="80" w:after="80"/>
              <w:jc w:val="center"/>
              <w:rPr>
                <w:rFonts w:ascii="Times New Roman" w:hAnsi="Times New Roman" w:cs="Times New Roman"/>
                <w:color w:val="auto"/>
                <w:sz w:val="28"/>
                <w:szCs w:val="28"/>
              </w:rPr>
            </w:pPr>
            <w:r w:rsidRPr="00A85029">
              <w:rPr>
                <w:rFonts w:ascii="Times New Roman" w:hAnsi="Times New Roman" w:cs="Times New Roman"/>
                <w:b/>
                <w:bCs/>
                <w:color w:val="auto"/>
                <w:sz w:val="28"/>
                <w:szCs w:val="28"/>
              </w:rPr>
              <w:t>Mức thu</w:t>
            </w:r>
          </w:p>
        </w:tc>
        <w:tc>
          <w:tcPr>
            <w:tcW w:w="1280" w:type="pct"/>
            <w:shd w:val="clear" w:color="auto" w:fill="auto"/>
            <w:tcMar>
              <w:top w:w="0" w:type="dxa"/>
              <w:left w:w="0" w:type="dxa"/>
              <w:bottom w:w="0" w:type="dxa"/>
              <w:right w:w="0" w:type="dxa"/>
            </w:tcMar>
            <w:vAlign w:val="center"/>
          </w:tcPr>
          <w:p w14:paraId="76466384" w14:textId="77777777" w:rsidR="008463CA" w:rsidRPr="00A85029" w:rsidRDefault="008463CA" w:rsidP="006B0662">
            <w:pPr>
              <w:spacing w:before="80" w:after="80"/>
              <w:jc w:val="center"/>
              <w:rPr>
                <w:rFonts w:ascii="Times New Roman" w:hAnsi="Times New Roman" w:cs="Times New Roman"/>
                <w:color w:val="auto"/>
                <w:sz w:val="28"/>
                <w:szCs w:val="28"/>
              </w:rPr>
            </w:pPr>
            <w:r w:rsidRPr="00A85029">
              <w:rPr>
                <w:rFonts w:ascii="Times New Roman" w:hAnsi="Times New Roman" w:cs="Times New Roman"/>
                <w:b/>
                <w:bCs/>
                <w:color w:val="auto"/>
                <w:sz w:val="28"/>
                <w:szCs w:val="28"/>
              </w:rPr>
              <w:t>Ghi chú</w:t>
            </w:r>
          </w:p>
        </w:tc>
      </w:tr>
      <w:tr w:rsidR="00A85029" w:rsidRPr="00A85029" w14:paraId="10D7DC86" w14:textId="77777777" w:rsidTr="00B1218A">
        <w:tc>
          <w:tcPr>
            <w:tcW w:w="468" w:type="pct"/>
            <w:shd w:val="clear" w:color="auto" w:fill="auto"/>
            <w:tcMar>
              <w:top w:w="0" w:type="dxa"/>
              <w:left w:w="0" w:type="dxa"/>
              <w:bottom w:w="0" w:type="dxa"/>
              <w:right w:w="0" w:type="dxa"/>
            </w:tcMar>
            <w:vAlign w:val="center"/>
          </w:tcPr>
          <w:p w14:paraId="035FA638" w14:textId="77777777" w:rsidR="008463CA" w:rsidRPr="00A85029" w:rsidRDefault="008463CA" w:rsidP="006B0662">
            <w:pPr>
              <w:spacing w:before="80" w:after="80"/>
              <w:jc w:val="center"/>
              <w:rPr>
                <w:rFonts w:ascii="Times New Roman" w:hAnsi="Times New Roman" w:cs="Times New Roman"/>
                <w:color w:val="auto"/>
                <w:sz w:val="28"/>
                <w:szCs w:val="28"/>
              </w:rPr>
            </w:pPr>
            <w:r w:rsidRPr="00A85029">
              <w:rPr>
                <w:rFonts w:ascii="Times New Roman" w:hAnsi="Times New Roman" w:cs="Times New Roman"/>
                <w:color w:val="auto"/>
                <w:sz w:val="28"/>
                <w:szCs w:val="28"/>
              </w:rPr>
              <w:t>1</w:t>
            </w:r>
          </w:p>
        </w:tc>
        <w:tc>
          <w:tcPr>
            <w:tcW w:w="1819" w:type="pct"/>
            <w:shd w:val="clear" w:color="auto" w:fill="auto"/>
            <w:tcMar>
              <w:top w:w="0" w:type="dxa"/>
              <w:left w:w="0" w:type="dxa"/>
              <w:bottom w:w="0" w:type="dxa"/>
              <w:right w:w="0" w:type="dxa"/>
            </w:tcMar>
            <w:vAlign w:val="center"/>
          </w:tcPr>
          <w:p w14:paraId="07785D5B" w14:textId="77777777" w:rsidR="008463CA" w:rsidRPr="00A85029" w:rsidRDefault="008463CA" w:rsidP="000D263E">
            <w:pPr>
              <w:spacing w:before="80" w:after="80"/>
              <w:ind w:left="143" w:right="171" w:firstLine="143"/>
              <w:jc w:val="both"/>
              <w:rPr>
                <w:rFonts w:ascii="Times New Roman" w:hAnsi="Times New Roman" w:cs="Times New Roman"/>
                <w:color w:val="auto"/>
                <w:sz w:val="26"/>
                <w:szCs w:val="26"/>
              </w:rPr>
            </w:pPr>
            <w:r w:rsidRPr="00A85029">
              <w:rPr>
                <w:rFonts w:ascii="Times New Roman" w:hAnsi="Times New Roman" w:cs="Times New Roman"/>
                <w:color w:val="auto"/>
                <w:sz w:val="26"/>
                <w:szCs w:val="26"/>
              </w:rPr>
              <w:t>Cung cấp thông tin hồ sơ địa chính, hồ sơ về chủ sử dụng đất, cho thuê đất, chuyển mục đích sử dụng đất, thế chấp, bảo lãnh, góp vốn bằng quyền sử dụng đất, hồ sơ cấp giấy chứng nhận quyền sử dụng đất của hộ gia đình, cá nhân.</w:t>
            </w:r>
          </w:p>
        </w:tc>
        <w:tc>
          <w:tcPr>
            <w:tcW w:w="755" w:type="pct"/>
            <w:shd w:val="clear" w:color="auto" w:fill="auto"/>
            <w:tcMar>
              <w:top w:w="0" w:type="dxa"/>
              <w:left w:w="0" w:type="dxa"/>
              <w:bottom w:w="0" w:type="dxa"/>
              <w:right w:w="0" w:type="dxa"/>
            </w:tcMar>
            <w:vAlign w:val="center"/>
          </w:tcPr>
          <w:p w14:paraId="2FA22993" w14:textId="77777777" w:rsidR="008463CA" w:rsidRPr="00A85029" w:rsidRDefault="008463CA" w:rsidP="006B0662">
            <w:pPr>
              <w:spacing w:before="80" w:after="80"/>
              <w:jc w:val="center"/>
              <w:rPr>
                <w:rFonts w:ascii="Times New Roman" w:hAnsi="Times New Roman" w:cs="Times New Roman"/>
                <w:color w:val="auto"/>
                <w:sz w:val="28"/>
                <w:szCs w:val="28"/>
              </w:rPr>
            </w:pPr>
            <w:r w:rsidRPr="00A85029">
              <w:rPr>
                <w:rFonts w:ascii="Times New Roman" w:hAnsi="Times New Roman" w:cs="Times New Roman"/>
                <w:color w:val="auto"/>
                <w:sz w:val="28"/>
                <w:szCs w:val="28"/>
              </w:rPr>
              <w:t>đồng/hồ sơ</w:t>
            </w:r>
          </w:p>
        </w:tc>
        <w:tc>
          <w:tcPr>
            <w:tcW w:w="678" w:type="pct"/>
            <w:shd w:val="clear" w:color="auto" w:fill="auto"/>
            <w:tcMar>
              <w:top w:w="0" w:type="dxa"/>
              <w:left w:w="0" w:type="dxa"/>
              <w:bottom w:w="0" w:type="dxa"/>
              <w:right w:w="0" w:type="dxa"/>
            </w:tcMar>
            <w:vAlign w:val="center"/>
          </w:tcPr>
          <w:p w14:paraId="7B21CB1C" w14:textId="77777777" w:rsidR="008463CA" w:rsidRPr="00A85029" w:rsidRDefault="008463CA" w:rsidP="006B0662">
            <w:pPr>
              <w:spacing w:before="80" w:after="80"/>
              <w:jc w:val="center"/>
              <w:rPr>
                <w:rFonts w:ascii="Times New Roman" w:hAnsi="Times New Roman" w:cs="Times New Roman"/>
                <w:color w:val="auto"/>
                <w:sz w:val="28"/>
                <w:szCs w:val="28"/>
              </w:rPr>
            </w:pPr>
            <w:r w:rsidRPr="00A85029">
              <w:rPr>
                <w:rFonts w:ascii="Times New Roman" w:hAnsi="Times New Roman" w:cs="Times New Roman"/>
                <w:color w:val="auto"/>
                <w:sz w:val="28"/>
                <w:szCs w:val="28"/>
              </w:rPr>
              <w:t>15.000</w:t>
            </w:r>
          </w:p>
        </w:tc>
        <w:tc>
          <w:tcPr>
            <w:tcW w:w="1280" w:type="pct"/>
            <w:shd w:val="clear" w:color="auto" w:fill="auto"/>
            <w:tcMar>
              <w:top w:w="0" w:type="dxa"/>
              <w:left w:w="0" w:type="dxa"/>
              <w:bottom w:w="0" w:type="dxa"/>
              <w:right w:w="0" w:type="dxa"/>
            </w:tcMar>
            <w:vAlign w:val="center"/>
          </w:tcPr>
          <w:p w14:paraId="5A79E1CA" w14:textId="77777777" w:rsidR="008463CA" w:rsidRPr="00A85029" w:rsidRDefault="008463CA" w:rsidP="003C0B79">
            <w:pPr>
              <w:tabs>
                <w:tab w:val="left" w:pos="630"/>
              </w:tabs>
              <w:spacing w:before="80" w:after="80"/>
              <w:ind w:left="34" w:right="139" w:firstLine="176"/>
              <w:jc w:val="both"/>
              <w:rPr>
                <w:rFonts w:ascii="Times New Roman" w:hAnsi="Times New Roman" w:cs="Times New Roman"/>
                <w:color w:val="auto"/>
                <w:sz w:val="28"/>
                <w:szCs w:val="28"/>
              </w:rPr>
            </w:pPr>
            <w:r w:rsidRPr="00A85029">
              <w:rPr>
                <w:rFonts w:ascii="Times New Roman" w:hAnsi="Times New Roman" w:cs="Times New Roman"/>
                <w:color w:val="auto"/>
                <w:sz w:val="28"/>
                <w:szCs w:val="28"/>
              </w:rPr>
              <w:t>Không bao gồm chi phí in ấn, sao chụp hồ sơ, tài liệu; tính theo lần cung cấp thông tin hay tham khảo</w:t>
            </w:r>
          </w:p>
        </w:tc>
      </w:tr>
      <w:tr w:rsidR="00A85029" w:rsidRPr="00A85029" w14:paraId="75C5DA6D" w14:textId="77777777" w:rsidTr="00B1218A">
        <w:tc>
          <w:tcPr>
            <w:tcW w:w="468" w:type="pct"/>
            <w:shd w:val="clear" w:color="auto" w:fill="auto"/>
            <w:tcMar>
              <w:top w:w="0" w:type="dxa"/>
              <w:left w:w="0" w:type="dxa"/>
              <w:bottom w:w="0" w:type="dxa"/>
              <w:right w:w="0" w:type="dxa"/>
            </w:tcMar>
            <w:vAlign w:val="center"/>
          </w:tcPr>
          <w:p w14:paraId="4433C7DD" w14:textId="77777777" w:rsidR="008463CA" w:rsidRPr="00A85029" w:rsidRDefault="008463CA" w:rsidP="006B0662">
            <w:pPr>
              <w:spacing w:before="80" w:after="80"/>
              <w:jc w:val="center"/>
              <w:rPr>
                <w:rFonts w:ascii="Times New Roman" w:hAnsi="Times New Roman" w:cs="Times New Roman"/>
                <w:color w:val="auto"/>
                <w:sz w:val="28"/>
                <w:szCs w:val="28"/>
              </w:rPr>
            </w:pPr>
            <w:r w:rsidRPr="00A85029">
              <w:rPr>
                <w:rFonts w:ascii="Times New Roman" w:hAnsi="Times New Roman" w:cs="Times New Roman"/>
                <w:color w:val="auto"/>
                <w:sz w:val="28"/>
                <w:szCs w:val="28"/>
              </w:rPr>
              <w:lastRenderedPageBreak/>
              <w:t>2</w:t>
            </w:r>
          </w:p>
        </w:tc>
        <w:tc>
          <w:tcPr>
            <w:tcW w:w="1819" w:type="pct"/>
            <w:shd w:val="clear" w:color="auto" w:fill="auto"/>
            <w:tcMar>
              <w:top w:w="0" w:type="dxa"/>
              <w:left w:w="0" w:type="dxa"/>
              <w:bottom w:w="0" w:type="dxa"/>
              <w:right w:w="0" w:type="dxa"/>
            </w:tcMar>
            <w:vAlign w:val="center"/>
          </w:tcPr>
          <w:p w14:paraId="11873232" w14:textId="77777777" w:rsidR="008463CA" w:rsidRPr="00A85029" w:rsidRDefault="008463CA" w:rsidP="006B0662">
            <w:pPr>
              <w:spacing w:before="80" w:after="80"/>
              <w:jc w:val="both"/>
              <w:rPr>
                <w:rFonts w:ascii="Times New Roman" w:hAnsi="Times New Roman" w:cs="Times New Roman"/>
                <w:color w:val="auto"/>
                <w:sz w:val="28"/>
                <w:szCs w:val="28"/>
              </w:rPr>
            </w:pPr>
            <w:r w:rsidRPr="00A85029">
              <w:rPr>
                <w:rFonts w:ascii="Times New Roman" w:hAnsi="Times New Roman" w:cs="Times New Roman"/>
                <w:color w:val="auto"/>
                <w:sz w:val="28"/>
                <w:szCs w:val="28"/>
              </w:rPr>
              <w:t>Cung cấp hồ sơ, thông tin giao đất, thuê đất của các tổ chức</w:t>
            </w:r>
          </w:p>
        </w:tc>
        <w:tc>
          <w:tcPr>
            <w:tcW w:w="755" w:type="pct"/>
            <w:shd w:val="clear" w:color="auto" w:fill="auto"/>
            <w:tcMar>
              <w:top w:w="0" w:type="dxa"/>
              <w:left w:w="0" w:type="dxa"/>
              <w:bottom w:w="0" w:type="dxa"/>
              <w:right w:w="0" w:type="dxa"/>
            </w:tcMar>
            <w:vAlign w:val="center"/>
          </w:tcPr>
          <w:p w14:paraId="0A9D5187" w14:textId="77777777" w:rsidR="008463CA" w:rsidRPr="00A85029" w:rsidRDefault="008463CA" w:rsidP="006B0662">
            <w:pPr>
              <w:spacing w:before="80" w:after="80"/>
              <w:jc w:val="center"/>
              <w:rPr>
                <w:rFonts w:ascii="Times New Roman" w:hAnsi="Times New Roman" w:cs="Times New Roman"/>
                <w:color w:val="auto"/>
                <w:sz w:val="28"/>
                <w:szCs w:val="28"/>
              </w:rPr>
            </w:pPr>
            <w:r w:rsidRPr="00A85029">
              <w:rPr>
                <w:rFonts w:ascii="Times New Roman" w:hAnsi="Times New Roman" w:cs="Times New Roman"/>
                <w:color w:val="auto"/>
                <w:sz w:val="28"/>
                <w:szCs w:val="28"/>
              </w:rPr>
              <w:t>đồng/hồ sơ</w:t>
            </w:r>
          </w:p>
        </w:tc>
        <w:tc>
          <w:tcPr>
            <w:tcW w:w="678" w:type="pct"/>
            <w:shd w:val="clear" w:color="auto" w:fill="auto"/>
            <w:tcMar>
              <w:top w:w="0" w:type="dxa"/>
              <w:left w:w="0" w:type="dxa"/>
              <w:bottom w:w="0" w:type="dxa"/>
              <w:right w:w="0" w:type="dxa"/>
            </w:tcMar>
            <w:vAlign w:val="center"/>
          </w:tcPr>
          <w:p w14:paraId="504D65B5" w14:textId="77777777" w:rsidR="008463CA" w:rsidRPr="00A85029" w:rsidRDefault="008463CA" w:rsidP="006B0662">
            <w:pPr>
              <w:spacing w:before="80" w:after="80"/>
              <w:jc w:val="center"/>
              <w:rPr>
                <w:rFonts w:ascii="Times New Roman" w:hAnsi="Times New Roman" w:cs="Times New Roman"/>
                <w:color w:val="auto"/>
                <w:sz w:val="28"/>
                <w:szCs w:val="28"/>
              </w:rPr>
            </w:pPr>
            <w:r w:rsidRPr="00A85029">
              <w:rPr>
                <w:rFonts w:ascii="Times New Roman" w:hAnsi="Times New Roman" w:cs="Times New Roman"/>
                <w:color w:val="auto"/>
                <w:sz w:val="28"/>
                <w:szCs w:val="28"/>
              </w:rPr>
              <w:t>150.000</w:t>
            </w:r>
          </w:p>
        </w:tc>
        <w:tc>
          <w:tcPr>
            <w:tcW w:w="1280" w:type="pct"/>
            <w:shd w:val="clear" w:color="auto" w:fill="auto"/>
            <w:tcMar>
              <w:top w:w="0" w:type="dxa"/>
              <w:left w:w="0" w:type="dxa"/>
              <w:bottom w:w="0" w:type="dxa"/>
              <w:right w:w="0" w:type="dxa"/>
            </w:tcMar>
            <w:vAlign w:val="center"/>
          </w:tcPr>
          <w:p w14:paraId="4443BD66" w14:textId="77777777" w:rsidR="008463CA" w:rsidRPr="00A85029" w:rsidRDefault="008463CA" w:rsidP="006B0662">
            <w:pPr>
              <w:spacing w:before="80" w:after="80"/>
              <w:jc w:val="center"/>
              <w:rPr>
                <w:rFonts w:ascii="Times New Roman" w:hAnsi="Times New Roman" w:cs="Times New Roman"/>
                <w:color w:val="auto"/>
                <w:sz w:val="28"/>
                <w:szCs w:val="28"/>
              </w:rPr>
            </w:pPr>
            <w:r w:rsidRPr="00A85029">
              <w:rPr>
                <w:rFonts w:ascii="Times New Roman" w:hAnsi="Times New Roman" w:cs="Times New Roman"/>
                <w:color w:val="auto"/>
                <w:sz w:val="28"/>
                <w:szCs w:val="28"/>
              </w:rPr>
              <w:t> </w:t>
            </w:r>
          </w:p>
        </w:tc>
      </w:tr>
    </w:tbl>
    <w:p w14:paraId="425988C6" w14:textId="77777777" w:rsidR="008463CA" w:rsidRPr="00A85029" w:rsidRDefault="008463CA" w:rsidP="00BA579C">
      <w:pPr>
        <w:spacing w:before="60"/>
        <w:ind w:firstLine="567"/>
        <w:jc w:val="both"/>
        <w:rPr>
          <w:rFonts w:ascii="Times New Roman" w:hAnsi="Times New Roman" w:cs="Times New Roman"/>
          <w:color w:val="auto"/>
          <w:sz w:val="28"/>
          <w:szCs w:val="28"/>
        </w:rPr>
      </w:pPr>
      <w:r w:rsidRPr="00A85029">
        <w:rPr>
          <w:rFonts w:ascii="Times New Roman" w:hAnsi="Times New Roman" w:cs="Times New Roman"/>
          <w:color w:val="auto"/>
          <w:sz w:val="28"/>
          <w:szCs w:val="28"/>
        </w:rPr>
        <w:t>4. Quản lý và sử dụng phí</w:t>
      </w:r>
    </w:p>
    <w:p w14:paraId="7FE0F376" w14:textId="77777777" w:rsidR="008463CA" w:rsidRPr="00A85029" w:rsidRDefault="008463CA" w:rsidP="00BA579C">
      <w:pPr>
        <w:spacing w:before="60"/>
        <w:ind w:firstLine="567"/>
        <w:jc w:val="both"/>
        <w:rPr>
          <w:rFonts w:ascii="Times New Roman" w:hAnsi="Times New Roman" w:cs="Times New Roman"/>
          <w:color w:val="auto"/>
          <w:sz w:val="28"/>
          <w:szCs w:val="28"/>
        </w:rPr>
      </w:pPr>
      <w:r w:rsidRPr="00A85029">
        <w:rPr>
          <w:rFonts w:ascii="Times New Roman" w:hAnsi="Times New Roman" w:cs="Times New Roman"/>
          <w:color w:val="auto"/>
          <w:sz w:val="28"/>
          <w:szCs w:val="28"/>
        </w:rPr>
        <w:t>a) Cơ quan thu phí được trích lại 60% trên tổng số tiền phí thu được trước khi nộp vào ngân sách nhà nước để trang trải cho các nội dung chi theo quy định của Nghị định số 120/2016/NĐ-CP của Chính phủ; nộp 40% tiền phí còn lại vào ngân sách nhà nước theo Chương, mã nội dung kinh tế của Mục lục ngân sách nhà nước hiện hành.</w:t>
      </w:r>
    </w:p>
    <w:p w14:paraId="73E8E668" w14:textId="77777777" w:rsidR="008463CA" w:rsidRPr="00A85029" w:rsidRDefault="008463CA" w:rsidP="00BA579C">
      <w:pPr>
        <w:spacing w:before="60"/>
        <w:ind w:firstLine="567"/>
        <w:contextualSpacing/>
        <w:jc w:val="both"/>
        <w:rPr>
          <w:rFonts w:ascii="Times New Roman" w:hAnsi="Times New Roman" w:cs="Times New Roman"/>
          <w:color w:val="auto"/>
          <w:sz w:val="28"/>
          <w:szCs w:val="28"/>
        </w:rPr>
      </w:pPr>
      <w:r w:rsidRPr="00A85029">
        <w:rPr>
          <w:rFonts w:ascii="Times New Roman" w:hAnsi="Times New Roman" w:cs="Times New Roman"/>
          <w:color w:val="auto"/>
          <w:sz w:val="28"/>
          <w:szCs w:val="28"/>
        </w:rPr>
        <w:t>b) Các nội dung khác liên quan đến chế độ thu, nộp, quản lý, sử dụng, chứng từ thu, công khai chế độ thu phí thẩm định hồ sơ cấp giấy chứng nhận quyền sử dụng đất; phí khai thác và sử dụng tài liệu đất đai không đề cập tại Nghị quyết này được thực hiện theo quy định tại Luật phí và lệ phí; Nghị định số 120/2016/NĐ-CP ngày 23 tháng 8 năm 2016 của Chính phủ quy định chi tiết và hướng dẫn thi hành một số điều của Luật phí và lệ phí và Thông tư số 85/2019/TT-BTC ngày 29 tháng 11 năm 2019 của Bộ trưởng Bộ Tài chính  hướng dẫn về phí và lệ phí thuộc thẩm quyền quyết định của Hội đồng nhân dân tỉnh, thành phố trực thuộc trung ương.</w:t>
      </w:r>
    </w:p>
    <w:p w14:paraId="48DC1D64" w14:textId="5E190987" w:rsidR="008463CA" w:rsidRPr="00A85029" w:rsidRDefault="008463CA" w:rsidP="00BA579C">
      <w:pPr>
        <w:spacing w:before="60"/>
        <w:ind w:firstLine="567"/>
        <w:jc w:val="both"/>
        <w:rPr>
          <w:rFonts w:ascii="Times New Roman" w:hAnsi="Times New Roman" w:cs="Times New Roman"/>
          <w:color w:val="auto"/>
          <w:sz w:val="28"/>
          <w:szCs w:val="28"/>
        </w:rPr>
      </w:pPr>
      <w:r w:rsidRPr="00A85029">
        <w:rPr>
          <w:rFonts w:ascii="Times New Roman" w:hAnsi="Times New Roman" w:cs="Times New Roman"/>
          <w:b/>
          <w:bCs/>
          <w:color w:val="auto"/>
          <w:sz w:val="28"/>
          <w:szCs w:val="28"/>
          <w:lang w:val="nl-NL"/>
        </w:rPr>
        <w:t xml:space="preserve">Điều 2. </w:t>
      </w:r>
      <w:r w:rsidRPr="00A85029">
        <w:rPr>
          <w:rFonts w:ascii="Times New Roman" w:hAnsi="Times New Roman" w:cs="Times New Roman"/>
          <w:color w:val="auto"/>
          <w:sz w:val="28"/>
          <w:szCs w:val="28"/>
          <w:lang w:val="nl-NL"/>
        </w:rPr>
        <w:t xml:space="preserve">Giao </w:t>
      </w:r>
      <w:r w:rsidR="00B1218A" w:rsidRPr="00A85029">
        <w:rPr>
          <w:rFonts w:ascii="Times New Roman" w:hAnsi="Times New Roman" w:cs="Times New Roman"/>
          <w:color w:val="auto"/>
          <w:sz w:val="28"/>
          <w:szCs w:val="28"/>
          <w:lang w:val="nl-NL"/>
        </w:rPr>
        <w:t>Uỷ</w:t>
      </w:r>
      <w:r w:rsidRPr="00A85029">
        <w:rPr>
          <w:rFonts w:ascii="Times New Roman" w:hAnsi="Times New Roman" w:cs="Times New Roman"/>
          <w:color w:val="auto"/>
          <w:sz w:val="28"/>
          <w:szCs w:val="28"/>
          <w:lang w:val="nl-NL"/>
        </w:rPr>
        <w:t xml:space="preserve"> ban nhân dân Tỉnh tổ chức triển khai thực hiện Nghị quyết này. Nghị quyết này thay thế </w:t>
      </w:r>
      <w:r w:rsidRPr="00A85029">
        <w:rPr>
          <w:rFonts w:ascii="Times New Roman" w:hAnsi="Times New Roman" w:cs="Times New Roman"/>
          <w:color w:val="auto"/>
          <w:sz w:val="28"/>
          <w:szCs w:val="28"/>
        </w:rPr>
        <w:t>Nghị quyết số 99/2016/NQ-HĐND ngày 20 tháng 12 năm 2016 của HĐND Tỉnh về quy định mức thu, chế độ thu, nộp, quản lý và sử dụng phí thẩm định hồ sơ cấp giấy chứng nhận quyền sử dụng đất; phí khai thác và sử dụng tài liệu đất đai trên địa bàn tỉnh Đồng Tháp.</w:t>
      </w:r>
    </w:p>
    <w:p w14:paraId="3F6057AD" w14:textId="61933ED8" w:rsidR="008463CA" w:rsidRPr="00A85029" w:rsidRDefault="008463CA" w:rsidP="00BA579C">
      <w:pPr>
        <w:spacing w:before="60"/>
        <w:ind w:firstLine="567"/>
        <w:jc w:val="both"/>
        <w:rPr>
          <w:rFonts w:ascii="Times New Roman" w:hAnsi="Times New Roman" w:cs="Times New Roman"/>
          <w:color w:val="auto"/>
          <w:sz w:val="28"/>
          <w:szCs w:val="28"/>
        </w:rPr>
      </w:pPr>
      <w:r w:rsidRPr="00A85029">
        <w:rPr>
          <w:rFonts w:ascii="Times New Roman" w:hAnsi="Times New Roman" w:cs="Times New Roman"/>
          <w:b/>
          <w:bCs/>
          <w:color w:val="auto"/>
          <w:sz w:val="28"/>
          <w:szCs w:val="28"/>
        </w:rPr>
        <w:t>Điều 3.</w:t>
      </w:r>
      <w:r w:rsidRPr="00A85029">
        <w:rPr>
          <w:rFonts w:ascii="Times New Roman" w:hAnsi="Times New Roman" w:cs="Times New Roman"/>
          <w:color w:val="auto"/>
          <w:sz w:val="28"/>
          <w:szCs w:val="28"/>
        </w:rPr>
        <w:t xml:space="preserve"> Thường trực Hội đồng nhân dân, các Ban </w:t>
      </w:r>
      <w:proofErr w:type="spellStart"/>
      <w:r w:rsidR="00B1218A" w:rsidRPr="00A85029">
        <w:rPr>
          <w:rFonts w:ascii="Times New Roman" w:hAnsi="Times New Roman" w:cs="Times New Roman"/>
          <w:color w:val="auto"/>
          <w:sz w:val="28"/>
          <w:szCs w:val="28"/>
          <w:lang w:val="en-US"/>
        </w:rPr>
        <w:t>của</w:t>
      </w:r>
      <w:proofErr w:type="spellEnd"/>
      <w:r w:rsidR="00B1218A" w:rsidRPr="00A85029">
        <w:rPr>
          <w:rFonts w:ascii="Times New Roman" w:hAnsi="Times New Roman" w:cs="Times New Roman"/>
          <w:color w:val="auto"/>
          <w:sz w:val="28"/>
          <w:szCs w:val="28"/>
          <w:lang w:val="en-US"/>
        </w:rPr>
        <w:t xml:space="preserve"> </w:t>
      </w:r>
      <w:r w:rsidRPr="00A85029">
        <w:rPr>
          <w:rFonts w:ascii="Times New Roman" w:hAnsi="Times New Roman" w:cs="Times New Roman"/>
          <w:color w:val="auto"/>
          <w:sz w:val="28"/>
          <w:szCs w:val="28"/>
        </w:rPr>
        <w:t>Hội đồng nhân dân</w:t>
      </w:r>
      <w:r w:rsidR="00B1218A" w:rsidRPr="00A85029">
        <w:rPr>
          <w:rFonts w:ascii="Times New Roman" w:hAnsi="Times New Roman" w:cs="Times New Roman"/>
          <w:color w:val="auto"/>
          <w:sz w:val="28"/>
          <w:szCs w:val="28"/>
          <w:lang w:val="en-US"/>
        </w:rPr>
        <w:t xml:space="preserve">, </w:t>
      </w:r>
      <w:proofErr w:type="spellStart"/>
      <w:r w:rsidR="00B1218A" w:rsidRPr="00A85029">
        <w:rPr>
          <w:rFonts w:ascii="Times New Roman" w:hAnsi="Times New Roman" w:cs="Times New Roman"/>
          <w:color w:val="auto"/>
          <w:sz w:val="28"/>
          <w:szCs w:val="28"/>
          <w:lang w:val="en-US"/>
        </w:rPr>
        <w:t>Tổ</w:t>
      </w:r>
      <w:proofErr w:type="spellEnd"/>
      <w:r w:rsidR="00B1218A" w:rsidRPr="00A85029">
        <w:rPr>
          <w:rFonts w:ascii="Times New Roman" w:hAnsi="Times New Roman" w:cs="Times New Roman"/>
          <w:color w:val="auto"/>
          <w:sz w:val="28"/>
          <w:szCs w:val="28"/>
          <w:lang w:val="en-US"/>
        </w:rPr>
        <w:t xml:space="preserve"> </w:t>
      </w:r>
      <w:proofErr w:type="spellStart"/>
      <w:r w:rsidR="00B1218A" w:rsidRPr="00A85029">
        <w:rPr>
          <w:rFonts w:ascii="Times New Roman" w:hAnsi="Times New Roman" w:cs="Times New Roman"/>
          <w:color w:val="auto"/>
          <w:sz w:val="28"/>
          <w:szCs w:val="28"/>
          <w:lang w:val="en-US"/>
        </w:rPr>
        <w:t>đại</w:t>
      </w:r>
      <w:proofErr w:type="spellEnd"/>
      <w:r w:rsidR="00B1218A" w:rsidRPr="00A85029">
        <w:rPr>
          <w:rFonts w:ascii="Times New Roman" w:hAnsi="Times New Roman" w:cs="Times New Roman"/>
          <w:color w:val="auto"/>
          <w:sz w:val="28"/>
          <w:szCs w:val="28"/>
          <w:lang w:val="en-US"/>
        </w:rPr>
        <w:t xml:space="preserve"> </w:t>
      </w:r>
      <w:proofErr w:type="spellStart"/>
      <w:r w:rsidR="00B1218A" w:rsidRPr="00A85029">
        <w:rPr>
          <w:rFonts w:ascii="Times New Roman" w:hAnsi="Times New Roman" w:cs="Times New Roman"/>
          <w:color w:val="auto"/>
          <w:sz w:val="28"/>
          <w:szCs w:val="28"/>
          <w:lang w:val="en-US"/>
        </w:rPr>
        <w:t>biểu</w:t>
      </w:r>
      <w:proofErr w:type="spellEnd"/>
      <w:r w:rsidRPr="00A85029">
        <w:rPr>
          <w:rFonts w:ascii="Times New Roman" w:hAnsi="Times New Roman" w:cs="Times New Roman"/>
          <w:color w:val="auto"/>
          <w:sz w:val="28"/>
          <w:szCs w:val="28"/>
        </w:rPr>
        <w:t xml:space="preserve"> </w:t>
      </w:r>
      <w:r w:rsidR="00B1218A" w:rsidRPr="00A85029">
        <w:rPr>
          <w:rFonts w:ascii="Times New Roman" w:hAnsi="Times New Roman" w:cs="Times New Roman"/>
          <w:color w:val="auto"/>
          <w:sz w:val="28"/>
          <w:szCs w:val="28"/>
        </w:rPr>
        <w:t xml:space="preserve">Hội đồng nhân dân </w:t>
      </w:r>
      <w:r w:rsidRPr="00A85029">
        <w:rPr>
          <w:rFonts w:ascii="Times New Roman" w:hAnsi="Times New Roman" w:cs="Times New Roman"/>
          <w:color w:val="auto"/>
          <w:sz w:val="28"/>
          <w:szCs w:val="28"/>
        </w:rPr>
        <w:t>và đại biểu Hội đồng nhân dân Tỉnh giám sát việc thực hiện Nghị quyết này.</w:t>
      </w:r>
    </w:p>
    <w:p w14:paraId="6E105339" w14:textId="77777777" w:rsidR="008463CA" w:rsidRPr="00A85029" w:rsidRDefault="008463CA" w:rsidP="00BA579C">
      <w:pPr>
        <w:spacing w:before="60"/>
        <w:ind w:firstLine="567"/>
        <w:jc w:val="both"/>
        <w:rPr>
          <w:rFonts w:ascii="Times New Roman" w:hAnsi="Times New Roman" w:cs="Times New Roman"/>
          <w:color w:val="auto"/>
          <w:sz w:val="28"/>
          <w:szCs w:val="28"/>
        </w:rPr>
      </w:pPr>
      <w:r w:rsidRPr="00A85029">
        <w:rPr>
          <w:rFonts w:ascii="Times New Roman" w:hAnsi="Times New Roman" w:cs="Times New Roman"/>
          <w:color w:val="auto"/>
          <w:sz w:val="28"/>
          <w:szCs w:val="28"/>
        </w:rPr>
        <w:t>Nghị quyết này đã được Hội đồng nhân dân tỉnh Đồng Tháp khóa X, Kỳ họp thứ hai</w:t>
      </w:r>
      <w:r w:rsidR="006B0662" w:rsidRPr="00A85029">
        <w:rPr>
          <w:rFonts w:ascii="Times New Roman" w:hAnsi="Times New Roman" w:cs="Times New Roman"/>
          <w:color w:val="auto"/>
          <w:sz w:val="28"/>
          <w:szCs w:val="28"/>
        </w:rPr>
        <w:t xml:space="preserve"> thông qua ngày 17 tháng 8</w:t>
      </w:r>
      <w:r w:rsidRPr="00A85029">
        <w:rPr>
          <w:rFonts w:ascii="Times New Roman" w:hAnsi="Times New Roman" w:cs="Times New Roman"/>
          <w:color w:val="auto"/>
          <w:sz w:val="28"/>
          <w:szCs w:val="28"/>
        </w:rPr>
        <w:t xml:space="preserve"> năm 2021 và có hiệu lực thi hành từ</w:t>
      </w:r>
      <w:r w:rsidR="006B0662" w:rsidRPr="00A85029">
        <w:rPr>
          <w:rFonts w:ascii="Times New Roman" w:hAnsi="Times New Roman" w:cs="Times New Roman"/>
          <w:color w:val="auto"/>
          <w:sz w:val="28"/>
          <w:szCs w:val="28"/>
        </w:rPr>
        <w:t xml:space="preserve"> ngày 27 tháng 8 năm 2021./.</w:t>
      </w:r>
    </w:p>
    <w:p w14:paraId="455E4893" w14:textId="77777777" w:rsidR="00BA579C" w:rsidRPr="00A85029" w:rsidRDefault="00BA579C" w:rsidP="00BA579C">
      <w:pPr>
        <w:spacing w:before="60"/>
        <w:ind w:firstLine="567"/>
        <w:jc w:val="both"/>
        <w:rPr>
          <w:rFonts w:ascii="Times New Roman" w:hAnsi="Times New Roman" w:cs="Times New Roman"/>
          <w:color w:val="auto"/>
          <w:sz w:val="2"/>
          <w:szCs w:val="28"/>
        </w:rPr>
      </w:pPr>
    </w:p>
    <w:tbl>
      <w:tblPr>
        <w:tblW w:w="0" w:type="auto"/>
        <w:tblLook w:val="04A0" w:firstRow="1" w:lastRow="0" w:firstColumn="1" w:lastColumn="0" w:noHBand="0" w:noVBand="1"/>
      </w:tblPr>
      <w:tblGrid>
        <w:gridCol w:w="4644"/>
        <w:gridCol w:w="4644"/>
      </w:tblGrid>
      <w:tr w:rsidR="00A85029" w:rsidRPr="00A85029" w14:paraId="6A319771" w14:textId="77777777" w:rsidTr="008B192B">
        <w:trPr>
          <w:trHeight w:val="3771"/>
        </w:trPr>
        <w:tc>
          <w:tcPr>
            <w:tcW w:w="4644" w:type="dxa"/>
            <w:shd w:val="clear" w:color="auto" w:fill="auto"/>
          </w:tcPr>
          <w:p w14:paraId="0355A793" w14:textId="77777777" w:rsidR="008463CA" w:rsidRPr="00A85029" w:rsidRDefault="008463CA" w:rsidP="008B192B">
            <w:pPr>
              <w:jc w:val="both"/>
              <w:rPr>
                <w:rFonts w:ascii="Times New Roman" w:hAnsi="Times New Roman" w:cs="Times New Roman"/>
                <w:b/>
                <w:color w:val="auto"/>
                <w:sz w:val="28"/>
                <w:szCs w:val="28"/>
                <w:lang w:val="nl-NL"/>
              </w:rPr>
            </w:pPr>
            <w:r w:rsidRPr="00A85029">
              <w:rPr>
                <w:rFonts w:ascii="Times New Roman" w:hAnsi="Times New Roman" w:cs="Times New Roman"/>
                <w:b/>
                <w:i/>
                <w:color w:val="auto"/>
                <w:lang w:val="nl-NL"/>
              </w:rPr>
              <w:t>Nơi nhận:</w:t>
            </w:r>
            <w:r w:rsidRPr="00A85029">
              <w:rPr>
                <w:rFonts w:ascii="Times New Roman" w:hAnsi="Times New Roman" w:cs="Times New Roman"/>
                <w:b/>
                <w:i/>
                <w:color w:val="auto"/>
                <w:lang w:val="nl-NL"/>
              </w:rPr>
              <w:tab/>
            </w:r>
            <w:r w:rsidRPr="00A85029">
              <w:rPr>
                <w:rFonts w:ascii="Times New Roman" w:hAnsi="Times New Roman" w:cs="Times New Roman"/>
                <w:b/>
                <w:i/>
                <w:color w:val="auto"/>
                <w:lang w:val="nl-NL"/>
              </w:rPr>
              <w:tab/>
            </w:r>
            <w:r w:rsidRPr="00A85029">
              <w:rPr>
                <w:rFonts w:ascii="Times New Roman" w:hAnsi="Times New Roman" w:cs="Times New Roman"/>
                <w:b/>
                <w:i/>
                <w:color w:val="auto"/>
                <w:lang w:val="nl-NL"/>
              </w:rPr>
              <w:tab/>
            </w:r>
            <w:r w:rsidRPr="00A85029">
              <w:rPr>
                <w:rFonts w:ascii="Times New Roman" w:hAnsi="Times New Roman" w:cs="Times New Roman"/>
                <w:b/>
                <w:i/>
                <w:color w:val="auto"/>
                <w:lang w:val="nl-NL"/>
              </w:rPr>
              <w:tab/>
            </w:r>
            <w:r w:rsidRPr="00A85029">
              <w:rPr>
                <w:rFonts w:ascii="Times New Roman" w:hAnsi="Times New Roman" w:cs="Times New Roman"/>
                <w:b/>
                <w:i/>
                <w:color w:val="auto"/>
                <w:lang w:val="nl-NL"/>
              </w:rPr>
              <w:tab/>
            </w:r>
          </w:p>
          <w:p w14:paraId="5FC898DB" w14:textId="6A8A1861" w:rsidR="00133FB0" w:rsidRPr="00A85029" w:rsidRDefault="00133FB0" w:rsidP="00133FB0">
            <w:pPr>
              <w:jc w:val="both"/>
              <w:rPr>
                <w:rFonts w:ascii="Times New Roman" w:hAnsi="Times New Roman" w:cs="Times New Roman"/>
                <w:color w:val="auto"/>
                <w:sz w:val="22"/>
                <w:szCs w:val="22"/>
                <w:lang w:val="nl-NL"/>
              </w:rPr>
            </w:pPr>
            <w:r w:rsidRPr="00A85029">
              <w:rPr>
                <w:rFonts w:ascii="Times New Roman" w:hAnsi="Times New Roman" w:cs="Times New Roman"/>
                <w:color w:val="auto"/>
                <w:sz w:val="22"/>
                <w:szCs w:val="22"/>
                <w:lang w:val="nl-NL"/>
              </w:rPr>
              <w:t>- Như Điề</w:t>
            </w:r>
            <w:r w:rsidR="00A85029">
              <w:rPr>
                <w:rFonts w:ascii="Times New Roman" w:hAnsi="Times New Roman" w:cs="Times New Roman"/>
                <w:color w:val="auto"/>
                <w:sz w:val="22"/>
                <w:szCs w:val="22"/>
                <w:lang w:val="nl-NL"/>
              </w:rPr>
              <w:t>u 3</w:t>
            </w:r>
            <w:r w:rsidRPr="00A85029">
              <w:rPr>
                <w:rFonts w:ascii="Times New Roman" w:hAnsi="Times New Roman" w:cs="Times New Roman"/>
                <w:color w:val="auto"/>
                <w:sz w:val="22"/>
                <w:szCs w:val="22"/>
                <w:lang w:val="nl-NL"/>
              </w:rPr>
              <w:t>;</w:t>
            </w:r>
          </w:p>
          <w:p w14:paraId="2D9CF89B" w14:textId="77777777" w:rsidR="00133FB0" w:rsidRPr="00A85029" w:rsidRDefault="00133FB0" w:rsidP="00133FB0">
            <w:pPr>
              <w:jc w:val="both"/>
              <w:rPr>
                <w:rFonts w:ascii="Times New Roman" w:hAnsi="Times New Roman" w:cs="Times New Roman"/>
                <w:color w:val="auto"/>
                <w:sz w:val="22"/>
                <w:szCs w:val="22"/>
                <w:lang w:val="nl-NL"/>
              </w:rPr>
            </w:pPr>
            <w:r w:rsidRPr="00A85029">
              <w:rPr>
                <w:rFonts w:ascii="Times New Roman" w:hAnsi="Times New Roman" w:cs="Times New Roman"/>
                <w:color w:val="auto"/>
                <w:sz w:val="22"/>
                <w:szCs w:val="22"/>
                <w:lang w:val="nl-NL"/>
              </w:rPr>
              <w:t>- UBTVQH; Chính phủ;</w:t>
            </w:r>
          </w:p>
          <w:p w14:paraId="79FA0D20" w14:textId="77777777" w:rsidR="00133FB0" w:rsidRPr="00A85029" w:rsidRDefault="00133FB0" w:rsidP="00133FB0">
            <w:pPr>
              <w:jc w:val="both"/>
              <w:rPr>
                <w:rFonts w:ascii="Times New Roman" w:hAnsi="Times New Roman" w:cs="Times New Roman"/>
                <w:color w:val="auto"/>
                <w:sz w:val="22"/>
                <w:szCs w:val="22"/>
                <w:lang w:val="nl-NL"/>
              </w:rPr>
            </w:pPr>
            <w:r w:rsidRPr="00A85029">
              <w:rPr>
                <w:rFonts w:ascii="Times New Roman" w:hAnsi="Times New Roman" w:cs="Times New Roman"/>
                <w:color w:val="auto"/>
                <w:sz w:val="22"/>
                <w:szCs w:val="22"/>
                <w:lang w:val="nl-NL"/>
              </w:rPr>
              <w:t>- VPQH, VPCP (I,II);</w:t>
            </w:r>
          </w:p>
          <w:p w14:paraId="08D67505" w14:textId="77777777" w:rsidR="00133FB0" w:rsidRPr="00A85029" w:rsidRDefault="00133FB0" w:rsidP="00133FB0">
            <w:pPr>
              <w:jc w:val="both"/>
              <w:rPr>
                <w:rFonts w:ascii="Times New Roman" w:hAnsi="Times New Roman" w:cs="Times New Roman"/>
                <w:color w:val="auto"/>
                <w:sz w:val="22"/>
                <w:szCs w:val="22"/>
                <w:lang w:val="nl-NL"/>
              </w:rPr>
            </w:pPr>
            <w:r w:rsidRPr="00A85029">
              <w:rPr>
                <w:rFonts w:ascii="Times New Roman" w:hAnsi="Times New Roman" w:cs="Times New Roman"/>
                <w:color w:val="auto"/>
                <w:sz w:val="22"/>
                <w:szCs w:val="22"/>
                <w:lang w:val="nl-NL"/>
              </w:rPr>
              <w:t>- Ban CTĐB;</w:t>
            </w:r>
          </w:p>
          <w:p w14:paraId="265405FA" w14:textId="77777777" w:rsidR="00133FB0" w:rsidRPr="00A85029" w:rsidRDefault="00133FB0" w:rsidP="00133FB0">
            <w:pPr>
              <w:rPr>
                <w:rFonts w:ascii="Times New Roman" w:hAnsi="Times New Roman" w:cs="Times New Roman"/>
                <w:color w:val="auto"/>
                <w:sz w:val="22"/>
                <w:szCs w:val="22"/>
                <w:lang w:val="nl-NL"/>
              </w:rPr>
            </w:pPr>
            <w:r w:rsidRPr="00A85029">
              <w:rPr>
                <w:rFonts w:ascii="Times New Roman" w:hAnsi="Times New Roman" w:cs="Times New Roman"/>
                <w:color w:val="auto"/>
                <w:sz w:val="22"/>
                <w:szCs w:val="22"/>
                <w:lang w:val="nl-NL"/>
              </w:rPr>
              <w:t>- Bộ Tài chính;</w:t>
            </w:r>
            <w:bookmarkStart w:id="0" w:name="_GoBack"/>
            <w:bookmarkEnd w:id="0"/>
            <w:r w:rsidRPr="00A85029">
              <w:rPr>
                <w:rFonts w:ascii="Times New Roman" w:hAnsi="Times New Roman" w:cs="Times New Roman"/>
                <w:color w:val="auto"/>
                <w:sz w:val="22"/>
                <w:szCs w:val="22"/>
                <w:lang w:val="nl-NL"/>
              </w:rPr>
              <w:br/>
              <w:t>- Cục Kiểm tra VBQPPL - Bộ Tư pháp;</w:t>
            </w:r>
            <w:r w:rsidRPr="00A85029">
              <w:rPr>
                <w:rFonts w:ascii="Times New Roman" w:hAnsi="Times New Roman" w:cs="Times New Roman"/>
                <w:color w:val="auto"/>
                <w:sz w:val="22"/>
                <w:szCs w:val="22"/>
                <w:lang w:val="nl-NL"/>
              </w:rPr>
              <w:br/>
              <w:t>- TT/TU, TT/UBND, UBMTTQVN Tỉnh;</w:t>
            </w:r>
            <w:r w:rsidRPr="00A85029">
              <w:rPr>
                <w:rFonts w:ascii="Times New Roman" w:hAnsi="Times New Roman" w:cs="Times New Roman"/>
                <w:color w:val="auto"/>
                <w:sz w:val="22"/>
                <w:szCs w:val="22"/>
                <w:lang w:val="nl-NL"/>
              </w:rPr>
              <w:br/>
              <w:t xml:space="preserve">- Đoàn ĐBQH Tỉnh; </w:t>
            </w:r>
            <w:r w:rsidRPr="00A85029">
              <w:rPr>
                <w:rFonts w:ascii="Times New Roman" w:hAnsi="Times New Roman" w:cs="Times New Roman"/>
                <w:color w:val="auto"/>
                <w:sz w:val="22"/>
                <w:szCs w:val="22"/>
                <w:lang w:val="nl-NL"/>
              </w:rPr>
              <w:br/>
              <w:t>- Các Sở, Ban, Ngành Tỉnh;</w:t>
            </w:r>
          </w:p>
          <w:p w14:paraId="00761467" w14:textId="77777777" w:rsidR="00133FB0" w:rsidRPr="00A85029" w:rsidRDefault="00133FB0" w:rsidP="00133FB0">
            <w:pPr>
              <w:rPr>
                <w:rFonts w:ascii="Times New Roman" w:hAnsi="Times New Roman" w:cs="Times New Roman"/>
                <w:color w:val="auto"/>
                <w:sz w:val="22"/>
                <w:szCs w:val="22"/>
                <w:lang w:val="nl-NL"/>
              </w:rPr>
            </w:pPr>
            <w:r w:rsidRPr="00A85029">
              <w:rPr>
                <w:rFonts w:ascii="Times New Roman" w:hAnsi="Times New Roman" w:cs="Times New Roman"/>
                <w:color w:val="auto"/>
                <w:sz w:val="22"/>
                <w:szCs w:val="22"/>
                <w:lang w:val="nl-NL"/>
              </w:rPr>
              <w:t>- Đại biểu HĐND Tỉnh;</w:t>
            </w:r>
          </w:p>
          <w:p w14:paraId="4CF958F5" w14:textId="77777777" w:rsidR="00133FB0" w:rsidRPr="00A85029" w:rsidRDefault="00133FB0" w:rsidP="00133FB0">
            <w:pPr>
              <w:rPr>
                <w:rFonts w:ascii="Times New Roman" w:hAnsi="Times New Roman" w:cs="Times New Roman"/>
                <w:color w:val="auto"/>
                <w:sz w:val="22"/>
                <w:szCs w:val="22"/>
                <w:lang w:val="nl-NL"/>
              </w:rPr>
            </w:pPr>
            <w:r w:rsidRPr="00A85029">
              <w:rPr>
                <w:rFonts w:ascii="Times New Roman" w:hAnsi="Times New Roman" w:cs="Times New Roman"/>
                <w:color w:val="auto"/>
                <w:sz w:val="22"/>
                <w:szCs w:val="22"/>
                <w:lang w:val="nl-NL"/>
              </w:rPr>
              <w:t>- TT/HĐND, UBND huyện, thành phố;</w:t>
            </w:r>
            <w:r w:rsidRPr="00A85029">
              <w:rPr>
                <w:rFonts w:ascii="Times New Roman" w:hAnsi="Times New Roman" w:cs="Times New Roman"/>
                <w:color w:val="auto"/>
                <w:sz w:val="22"/>
                <w:szCs w:val="22"/>
                <w:lang w:val="nl-NL"/>
              </w:rPr>
              <w:br/>
              <w:t>- Công báo Tỉnh; Cổng Thông tin điện tử Tỉnh;</w:t>
            </w:r>
          </w:p>
          <w:p w14:paraId="0F090CC9" w14:textId="14D688EC" w:rsidR="008463CA" w:rsidRPr="00A85029" w:rsidRDefault="00133FB0" w:rsidP="00133FB0">
            <w:pPr>
              <w:jc w:val="both"/>
              <w:rPr>
                <w:rFonts w:ascii="Times New Roman" w:hAnsi="Times New Roman" w:cs="Times New Roman"/>
                <w:color w:val="auto"/>
                <w:sz w:val="28"/>
                <w:szCs w:val="28"/>
                <w:lang w:val="nl-NL"/>
              </w:rPr>
            </w:pPr>
            <w:r w:rsidRPr="00A85029">
              <w:rPr>
                <w:rFonts w:ascii="Times New Roman" w:hAnsi="Times New Roman" w:cs="Times New Roman"/>
                <w:color w:val="auto"/>
                <w:sz w:val="22"/>
                <w:szCs w:val="22"/>
                <w:lang w:val="nl-NL"/>
              </w:rPr>
              <w:t>- Lưu: VT, KTNS.</w:t>
            </w:r>
            <w:r w:rsidR="008463CA" w:rsidRPr="00A85029">
              <w:rPr>
                <w:rFonts w:ascii="Times New Roman" w:hAnsi="Times New Roman" w:cs="Times New Roman"/>
                <w:color w:val="auto"/>
                <w:lang w:val="nl-NL"/>
              </w:rPr>
              <w:t xml:space="preserve"> </w:t>
            </w:r>
          </w:p>
        </w:tc>
        <w:tc>
          <w:tcPr>
            <w:tcW w:w="4644" w:type="dxa"/>
            <w:shd w:val="clear" w:color="auto" w:fill="auto"/>
          </w:tcPr>
          <w:p w14:paraId="693C37A2" w14:textId="70AC0B99" w:rsidR="008463CA" w:rsidRPr="00A85029" w:rsidRDefault="008463CA" w:rsidP="0060667A">
            <w:pPr>
              <w:spacing w:after="120"/>
              <w:jc w:val="center"/>
              <w:rPr>
                <w:rFonts w:ascii="Times New Roman" w:hAnsi="Times New Roman" w:cs="Times New Roman"/>
                <w:b/>
                <w:color w:val="auto"/>
                <w:sz w:val="28"/>
                <w:szCs w:val="28"/>
                <w:lang w:val="nl-NL"/>
              </w:rPr>
            </w:pPr>
            <w:r w:rsidRPr="00A85029">
              <w:rPr>
                <w:rFonts w:ascii="Times New Roman" w:hAnsi="Times New Roman" w:cs="Times New Roman"/>
                <w:b/>
                <w:color w:val="auto"/>
                <w:sz w:val="28"/>
                <w:szCs w:val="28"/>
                <w:lang w:val="nl-NL"/>
              </w:rPr>
              <w:t>CHỦ TỊCH</w:t>
            </w:r>
          </w:p>
          <w:p w14:paraId="462F4008" w14:textId="1345DBEE" w:rsidR="008463CA" w:rsidRPr="00A85029" w:rsidRDefault="00591B4D" w:rsidP="008B192B">
            <w:pPr>
              <w:spacing w:before="120" w:after="120"/>
              <w:jc w:val="center"/>
              <w:rPr>
                <w:rFonts w:ascii="Times New Roman" w:hAnsi="Times New Roman" w:cs="Times New Roman"/>
                <w:b/>
                <w:color w:val="auto"/>
                <w:sz w:val="28"/>
                <w:szCs w:val="28"/>
                <w:lang w:val="nl-NL"/>
              </w:rPr>
            </w:pPr>
            <w:r>
              <w:rPr>
                <w:rFonts w:ascii="Times New Roman" w:hAnsi="Times New Roman" w:cs="Times New Roman"/>
                <w:b/>
                <w:noProof/>
                <w:color w:val="auto"/>
                <w:sz w:val="28"/>
                <w:szCs w:val="28"/>
                <w:lang w:val="en-US" w:eastAsia="en-US"/>
              </w:rPr>
              <w:drawing>
                <wp:anchor distT="780415" distB="915670" distL="1339215" distR="1009015" simplePos="0" relativeHeight="251658752" behindDoc="0" locked="0" layoutInCell="1" allowOverlap="1" wp14:editId="72F52E0E">
                  <wp:simplePos x="0" y="0"/>
                  <wp:positionH relativeFrom="margin">
                    <wp:posOffset>822325</wp:posOffset>
                  </wp:positionH>
                  <wp:positionV relativeFrom="paragraph">
                    <wp:posOffset>111760</wp:posOffset>
                  </wp:positionV>
                  <wp:extent cx="1143000" cy="811431"/>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811431"/>
                          </a:xfrm>
                          <a:prstGeom prst="rect">
                            <a:avLst/>
                          </a:prstGeom>
                          <a:noFill/>
                        </pic:spPr>
                      </pic:pic>
                    </a:graphicData>
                  </a:graphic>
                  <wp14:sizeRelH relativeFrom="page">
                    <wp14:pctWidth>0</wp14:pctWidth>
                  </wp14:sizeRelH>
                  <wp14:sizeRelV relativeFrom="page">
                    <wp14:pctHeight>0</wp14:pctHeight>
                  </wp14:sizeRelV>
                </wp:anchor>
              </w:drawing>
            </w:r>
          </w:p>
          <w:p w14:paraId="1DB84841" w14:textId="77777777" w:rsidR="008463CA" w:rsidRPr="00A85029" w:rsidRDefault="008463CA" w:rsidP="008B192B">
            <w:pPr>
              <w:spacing w:before="120" w:after="120"/>
              <w:jc w:val="center"/>
              <w:rPr>
                <w:rFonts w:ascii="Times New Roman" w:hAnsi="Times New Roman" w:cs="Times New Roman"/>
                <w:b/>
                <w:color w:val="auto"/>
                <w:sz w:val="28"/>
                <w:szCs w:val="28"/>
                <w:lang w:val="nl-NL"/>
              </w:rPr>
            </w:pPr>
          </w:p>
          <w:p w14:paraId="41B894D1" w14:textId="77777777" w:rsidR="008463CA" w:rsidRPr="00A85029" w:rsidRDefault="008463CA" w:rsidP="008B192B">
            <w:pPr>
              <w:spacing w:before="120" w:after="120"/>
              <w:jc w:val="center"/>
              <w:rPr>
                <w:rFonts w:ascii="Times New Roman" w:hAnsi="Times New Roman" w:cs="Times New Roman"/>
                <w:b/>
                <w:color w:val="auto"/>
                <w:sz w:val="28"/>
                <w:szCs w:val="28"/>
                <w:lang w:val="nl-NL"/>
              </w:rPr>
            </w:pPr>
          </w:p>
          <w:p w14:paraId="5646272A" w14:textId="77777777" w:rsidR="006B0662" w:rsidRPr="00A85029" w:rsidRDefault="006B0662" w:rsidP="00A85029">
            <w:pPr>
              <w:spacing w:before="120" w:after="120"/>
              <w:rPr>
                <w:rFonts w:ascii="Times New Roman" w:hAnsi="Times New Roman" w:cs="Times New Roman"/>
                <w:b/>
                <w:color w:val="auto"/>
                <w:sz w:val="28"/>
                <w:szCs w:val="28"/>
                <w:lang w:val="nl-NL"/>
              </w:rPr>
            </w:pPr>
          </w:p>
          <w:p w14:paraId="5C59557E" w14:textId="77777777" w:rsidR="008463CA" w:rsidRPr="00A85029" w:rsidRDefault="006B0662" w:rsidP="008B192B">
            <w:pPr>
              <w:spacing w:before="120" w:after="120"/>
              <w:jc w:val="center"/>
              <w:rPr>
                <w:rFonts w:ascii="Times New Roman" w:hAnsi="Times New Roman" w:cs="Times New Roman"/>
                <w:color w:val="auto"/>
                <w:sz w:val="28"/>
                <w:szCs w:val="28"/>
                <w:lang w:val="nl-NL"/>
              </w:rPr>
            </w:pPr>
            <w:r w:rsidRPr="00A85029">
              <w:rPr>
                <w:rFonts w:ascii="Times New Roman" w:hAnsi="Times New Roman" w:cs="Times New Roman"/>
                <w:b/>
                <w:color w:val="auto"/>
                <w:sz w:val="28"/>
                <w:szCs w:val="28"/>
                <w:lang w:val="nl-NL"/>
              </w:rPr>
              <w:t>Phan Văn Thắng</w:t>
            </w:r>
          </w:p>
        </w:tc>
      </w:tr>
    </w:tbl>
    <w:p w14:paraId="0B8BADA2" w14:textId="77777777" w:rsidR="008463CA" w:rsidRPr="00A85029" w:rsidRDefault="008463CA" w:rsidP="008463CA">
      <w:pPr>
        <w:rPr>
          <w:rFonts w:ascii="Times New Roman" w:hAnsi="Times New Roman" w:cs="Times New Roman"/>
          <w:color w:val="auto"/>
          <w:sz w:val="2"/>
        </w:rPr>
      </w:pPr>
    </w:p>
    <w:p w14:paraId="0890E2B1" w14:textId="77777777" w:rsidR="008463CA" w:rsidRPr="00A85029" w:rsidRDefault="008463CA" w:rsidP="008463CA">
      <w:pPr>
        <w:rPr>
          <w:rFonts w:ascii="Times New Roman" w:hAnsi="Times New Roman" w:cs="Times New Roman"/>
          <w:color w:val="auto"/>
          <w:lang w:val="en-US"/>
        </w:rPr>
      </w:pPr>
    </w:p>
    <w:sectPr w:rsidR="008463CA" w:rsidRPr="00A85029" w:rsidSect="00BA579C">
      <w:headerReference w:type="default" r:id="rId8"/>
      <w:pgSz w:w="11907" w:h="16840" w:code="9"/>
      <w:pgMar w:top="1134" w:right="1134" w:bottom="993"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8B7CDA" w14:textId="77777777" w:rsidR="0020424A" w:rsidRDefault="0020424A" w:rsidP="008463CA">
      <w:r>
        <w:separator/>
      </w:r>
    </w:p>
  </w:endnote>
  <w:endnote w:type="continuationSeparator" w:id="0">
    <w:p w14:paraId="41EC1863" w14:textId="77777777" w:rsidR="0020424A" w:rsidRDefault="0020424A" w:rsidP="00846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Ntimes new roman">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50C01" w14:textId="77777777" w:rsidR="0020424A" w:rsidRDefault="0020424A" w:rsidP="008463CA">
      <w:r>
        <w:separator/>
      </w:r>
    </w:p>
  </w:footnote>
  <w:footnote w:type="continuationSeparator" w:id="0">
    <w:p w14:paraId="51E95010" w14:textId="77777777" w:rsidR="0020424A" w:rsidRDefault="0020424A" w:rsidP="008463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556091"/>
      <w:docPartObj>
        <w:docPartGallery w:val="Page Numbers (Top of Page)"/>
        <w:docPartUnique/>
      </w:docPartObj>
    </w:sdtPr>
    <w:sdtEndPr>
      <w:rPr>
        <w:rFonts w:ascii="Times New Roman" w:hAnsi="Times New Roman" w:cs="Times New Roman"/>
        <w:noProof/>
      </w:rPr>
    </w:sdtEndPr>
    <w:sdtContent>
      <w:p w14:paraId="41CF16C3" w14:textId="77777777" w:rsidR="008463CA" w:rsidRPr="00264215" w:rsidRDefault="008463CA" w:rsidP="00264215">
        <w:pPr>
          <w:pStyle w:val="Header"/>
          <w:jc w:val="center"/>
          <w:rPr>
            <w:rFonts w:ascii="Times New Roman" w:hAnsi="Times New Roman" w:cs="Times New Roman"/>
          </w:rPr>
        </w:pPr>
        <w:r w:rsidRPr="00D22082">
          <w:rPr>
            <w:rFonts w:ascii="Times New Roman" w:hAnsi="Times New Roman" w:cs="Times New Roman"/>
          </w:rPr>
          <w:fldChar w:fldCharType="begin"/>
        </w:r>
        <w:r w:rsidRPr="00D22082">
          <w:rPr>
            <w:rFonts w:ascii="Times New Roman" w:hAnsi="Times New Roman" w:cs="Times New Roman"/>
          </w:rPr>
          <w:instrText xml:space="preserve"> PAGE   \* MERGEFORMAT </w:instrText>
        </w:r>
        <w:r w:rsidRPr="00D22082">
          <w:rPr>
            <w:rFonts w:ascii="Times New Roman" w:hAnsi="Times New Roman" w:cs="Times New Roman"/>
          </w:rPr>
          <w:fldChar w:fldCharType="separate"/>
        </w:r>
        <w:r w:rsidR="00591B4D">
          <w:rPr>
            <w:rFonts w:ascii="Times New Roman" w:hAnsi="Times New Roman" w:cs="Times New Roman"/>
            <w:noProof/>
          </w:rPr>
          <w:t>3</w:t>
        </w:r>
        <w:r w:rsidRPr="00D22082">
          <w:rPr>
            <w:rFonts w:ascii="Times New Roman" w:hAnsi="Times New Roman" w:cs="Times New Roman"/>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D9A"/>
    <w:rsid w:val="00047AE7"/>
    <w:rsid w:val="000D263E"/>
    <w:rsid w:val="000D7D36"/>
    <w:rsid w:val="00133FB0"/>
    <w:rsid w:val="001A73B5"/>
    <w:rsid w:val="0020424A"/>
    <w:rsid w:val="00264215"/>
    <w:rsid w:val="003434E7"/>
    <w:rsid w:val="003C0B79"/>
    <w:rsid w:val="00485D9A"/>
    <w:rsid w:val="004E4B41"/>
    <w:rsid w:val="0050380B"/>
    <w:rsid w:val="0054233B"/>
    <w:rsid w:val="00561DD4"/>
    <w:rsid w:val="00591B4D"/>
    <w:rsid w:val="005E3D60"/>
    <w:rsid w:val="0060667A"/>
    <w:rsid w:val="0066727D"/>
    <w:rsid w:val="006B0662"/>
    <w:rsid w:val="006E685C"/>
    <w:rsid w:val="006F4546"/>
    <w:rsid w:val="00703EC1"/>
    <w:rsid w:val="00753B90"/>
    <w:rsid w:val="007706FC"/>
    <w:rsid w:val="007D4FCF"/>
    <w:rsid w:val="007F379A"/>
    <w:rsid w:val="008463CA"/>
    <w:rsid w:val="008579CC"/>
    <w:rsid w:val="00860345"/>
    <w:rsid w:val="008A76ED"/>
    <w:rsid w:val="00941DC2"/>
    <w:rsid w:val="00971B9E"/>
    <w:rsid w:val="00A85029"/>
    <w:rsid w:val="00B1218A"/>
    <w:rsid w:val="00BA0A4F"/>
    <w:rsid w:val="00BA579C"/>
    <w:rsid w:val="00BC6FD5"/>
    <w:rsid w:val="00BE6389"/>
    <w:rsid w:val="00C85F9B"/>
    <w:rsid w:val="00CC0D7B"/>
    <w:rsid w:val="00CF71B2"/>
    <w:rsid w:val="00D119A5"/>
    <w:rsid w:val="00D22082"/>
    <w:rsid w:val="00D32AC0"/>
    <w:rsid w:val="00D62975"/>
    <w:rsid w:val="00F4329D"/>
    <w:rsid w:val="00F602AA"/>
    <w:rsid w:val="00F74BB0"/>
    <w:rsid w:val="00F96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F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D9A"/>
    <w:pPr>
      <w:widowControl w:val="0"/>
      <w:spacing w:after="0" w:line="240" w:lineRule="auto"/>
    </w:pPr>
    <w:rPr>
      <w:rFonts w:ascii="Courier New" w:eastAsia="Courier New" w:hAnsi="Courier New" w:cs="Courier New"/>
      <w:color w:val="000000"/>
      <w:sz w:val="24"/>
      <w:szCs w:val="24"/>
      <w:lang w:val="vi-VN" w:eastAsia="vi-VN"/>
    </w:rPr>
  </w:style>
  <w:style w:type="paragraph" w:styleId="Heading1">
    <w:name w:val="heading 1"/>
    <w:basedOn w:val="Normal"/>
    <w:next w:val="Normal"/>
    <w:link w:val="Heading1Char"/>
    <w:qFormat/>
    <w:rsid w:val="00485D9A"/>
    <w:pPr>
      <w:keepNext/>
      <w:widowControl/>
      <w:jc w:val="center"/>
      <w:outlineLvl w:val="0"/>
    </w:pPr>
    <w:rPr>
      <w:rFonts w:ascii="VNtimes new roman" w:eastAsia="Times New Roman" w:hAnsi="VNtimes new roman" w:cs="Times New Roman"/>
      <w:color w:val="auto"/>
      <w:sz w:val="28"/>
      <w:szCs w:val="20"/>
      <w:lang w:val="en-US" w:eastAsia="en-US"/>
    </w:rPr>
  </w:style>
  <w:style w:type="paragraph" w:styleId="Heading2">
    <w:name w:val="heading 2"/>
    <w:basedOn w:val="Normal"/>
    <w:next w:val="Normal"/>
    <w:link w:val="Heading2Char"/>
    <w:qFormat/>
    <w:rsid w:val="00485D9A"/>
    <w:pPr>
      <w:keepNext/>
      <w:widowControl/>
      <w:jc w:val="right"/>
      <w:outlineLvl w:val="1"/>
    </w:pPr>
    <w:rPr>
      <w:rFonts w:ascii="VNtimes new roman" w:eastAsia="Times New Roman" w:hAnsi="VNtimes new roman" w:cs="Times New Roman"/>
      <w:i/>
      <w:color w:val="auto"/>
      <w:sz w:val="26"/>
      <w:szCs w:val="20"/>
      <w:lang w:val="en-US" w:eastAsia="en-US"/>
    </w:rPr>
  </w:style>
  <w:style w:type="paragraph" w:styleId="Heading8">
    <w:name w:val="heading 8"/>
    <w:basedOn w:val="Normal"/>
    <w:next w:val="Normal"/>
    <w:link w:val="Heading8Char"/>
    <w:qFormat/>
    <w:rsid w:val="00485D9A"/>
    <w:pPr>
      <w:keepNext/>
      <w:widowControl/>
      <w:ind w:right="757" w:firstLine="1276"/>
      <w:jc w:val="center"/>
      <w:outlineLvl w:val="7"/>
    </w:pPr>
    <w:rPr>
      <w:rFonts w:ascii="VNtimes new roman" w:eastAsia="Times New Roman" w:hAnsi="VNtimes new roman" w:cs="Times New Roman"/>
      <w:b/>
      <w:color w:val="auto"/>
      <w:sz w:val="3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5D9A"/>
    <w:rPr>
      <w:rFonts w:ascii="VNtimes new roman" w:eastAsia="Times New Roman" w:hAnsi="VNtimes new roman" w:cs="Times New Roman"/>
      <w:sz w:val="28"/>
      <w:szCs w:val="20"/>
    </w:rPr>
  </w:style>
  <w:style w:type="character" w:customStyle="1" w:styleId="Heading2Char">
    <w:name w:val="Heading 2 Char"/>
    <w:basedOn w:val="DefaultParagraphFont"/>
    <w:link w:val="Heading2"/>
    <w:rsid w:val="00485D9A"/>
    <w:rPr>
      <w:rFonts w:ascii="VNtimes new roman" w:eastAsia="Times New Roman" w:hAnsi="VNtimes new roman" w:cs="Times New Roman"/>
      <w:i/>
      <w:sz w:val="26"/>
      <w:szCs w:val="20"/>
    </w:rPr>
  </w:style>
  <w:style w:type="character" w:customStyle="1" w:styleId="Heading8Char">
    <w:name w:val="Heading 8 Char"/>
    <w:basedOn w:val="DefaultParagraphFont"/>
    <w:link w:val="Heading8"/>
    <w:rsid w:val="00485D9A"/>
    <w:rPr>
      <w:rFonts w:ascii="VNtimes new roman" w:eastAsia="Times New Roman" w:hAnsi="VNtimes new roman" w:cs="Times New Roman"/>
      <w:b/>
      <w:sz w:val="32"/>
      <w:szCs w:val="20"/>
    </w:rPr>
  </w:style>
  <w:style w:type="paragraph" w:styleId="BodyTextIndent">
    <w:name w:val="Body Text Indent"/>
    <w:basedOn w:val="Normal"/>
    <w:link w:val="BodyTextIndentChar"/>
    <w:rsid w:val="00485D9A"/>
    <w:pPr>
      <w:widowControl/>
      <w:ind w:right="757" w:firstLine="1276"/>
      <w:jc w:val="center"/>
    </w:pPr>
    <w:rPr>
      <w:rFonts w:ascii="VNtimes new roman" w:eastAsia="Times New Roman" w:hAnsi="VNtimes new roman" w:cs="Times New Roman"/>
      <w:b/>
      <w:color w:val="auto"/>
      <w:sz w:val="28"/>
      <w:szCs w:val="20"/>
      <w:lang w:val="en-US" w:eastAsia="en-US"/>
    </w:rPr>
  </w:style>
  <w:style w:type="character" w:customStyle="1" w:styleId="BodyTextIndentChar">
    <w:name w:val="Body Text Indent Char"/>
    <w:basedOn w:val="DefaultParagraphFont"/>
    <w:link w:val="BodyTextIndent"/>
    <w:rsid w:val="00485D9A"/>
    <w:rPr>
      <w:rFonts w:ascii="VNtimes new roman" w:eastAsia="Times New Roman" w:hAnsi="VNtimes new roman" w:cs="Times New Roman"/>
      <w:b/>
      <w:sz w:val="28"/>
      <w:szCs w:val="20"/>
    </w:rPr>
  </w:style>
  <w:style w:type="paragraph" w:styleId="Header">
    <w:name w:val="header"/>
    <w:basedOn w:val="Normal"/>
    <w:link w:val="HeaderChar"/>
    <w:uiPriority w:val="99"/>
    <w:unhideWhenUsed/>
    <w:rsid w:val="008463CA"/>
    <w:pPr>
      <w:tabs>
        <w:tab w:val="center" w:pos="4680"/>
        <w:tab w:val="right" w:pos="9360"/>
      </w:tabs>
    </w:pPr>
  </w:style>
  <w:style w:type="character" w:customStyle="1" w:styleId="HeaderChar">
    <w:name w:val="Header Char"/>
    <w:basedOn w:val="DefaultParagraphFont"/>
    <w:link w:val="Header"/>
    <w:uiPriority w:val="99"/>
    <w:rsid w:val="008463CA"/>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8463CA"/>
    <w:pPr>
      <w:tabs>
        <w:tab w:val="center" w:pos="4680"/>
        <w:tab w:val="right" w:pos="9360"/>
      </w:tabs>
    </w:pPr>
  </w:style>
  <w:style w:type="character" w:customStyle="1" w:styleId="FooterChar">
    <w:name w:val="Footer Char"/>
    <w:basedOn w:val="DefaultParagraphFont"/>
    <w:link w:val="Footer"/>
    <w:uiPriority w:val="99"/>
    <w:rsid w:val="008463CA"/>
    <w:rPr>
      <w:rFonts w:ascii="Courier New" w:eastAsia="Courier New" w:hAnsi="Courier New" w:cs="Courier New"/>
      <w:color w:val="000000"/>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D9A"/>
    <w:pPr>
      <w:widowControl w:val="0"/>
      <w:spacing w:after="0" w:line="240" w:lineRule="auto"/>
    </w:pPr>
    <w:rPr>
      <w:rFonts w:ascii="Courier New" w:eastAsia="Courier New" w:hAnsi="Courier New" w:cs="Courier New"/>
      <w:color w:val="000000"/>
      <w:sz w:val="24"/>
      <w:szCs w:val="24"/>
      <w:lang w:val="vi-VN" w:eastAsia="vi-VN"/>
    </w:rPr>
  </w:style>
  <w:style w:type="paragraph" w:styleId="Heading1">
    <w:name w:val="heading 1"/>
    <w:basedOn w:val="Normal"/>
    <w:next w:val="Normal"/>
    <w:link w:val="Heading1Char"/>
    <w:qFormat/>
    <w:rsid w:val="00485D9A"/>
    <w:pPr>
      <w:keepNext/>
      <w:widowControl/>
      <w:jc w:val="center"/>
      <w:outlineLvl w:val="0"/>
    </w:pPr>
    <w:rPr>
      <w:rFonts w:ascii="VNtimes new roman" w:eastAsia="Times New Roman" w:hAnsi="VNtimes new roman" w:cs="Times New Roman"/>
      <w:color w:val="auto"/>
      <w:sz w:val="28"/>
      <w:szCs w:val="20"/>
      <w:lang w:val="en-US" w:eastAsia="en-US"/>
    </w:rPr>
  </w:style>
  <w:style w:type="paragraph" w:styleId="Heading2">
    <w:name w:val="heading 2"/>
    <w:basedOn w:val="Normal"/>
    <w:next w:val="Normal"/>
    <w:link w:val="Heading2Char"/>
    <w:qFormat/>
    <w:rsid w:val="00485D9A"/>
    <w:pPr>
      <w:keepNext/>
      <w:widowControl/>
      <w:jc w:val="right"/>
      <w:outlineLvl w:val="1"/>
    </w:pPr>
    <w:rPr>
      <w:rFonts w:ascii="VNtimes new roman" w:eastAsia="Times New Roman" w:hAnsi="VNtimes new roman" w:cs="Times New Roman"/>
      <w:i/>
      <w:color w:val="auto"/>
      <w:sz w:val="26"/>
      <w:szCs w:val="20"/>
      <w:lang w:val="en-US" w:eastAsia="en-US"/>
    </w:rPr>
  </w:style>
  <w:style w:type="paragraph" w:styleId="Heading8">
    <w:name w:val="heading 8"/>
    <w:basedOn w:val="Normal"/>
    <w:next w:val="Normal"/>
    <w:link w:val="Heading8Char"/>
    <w:qFormat/>
    <w:rsid w:val="00485D9A"/>
    <w:pPr>
      <w:keepNext/>
      <w:widowControl/>
      <w:ind w:right="757" w:firstLine="1276"/>
      <w:jc w:val="center"/>
      <w:outlineLvl w:val="7"/>
    </w:pPr>
    <w:rPr>
      <w:rFonts w:ascii="VNtimes new roman" w:eastAsia="Times New Roman" w:hAnsi="VNtimes new roman" w:cs="Times New Roman"/>
      <w:b/>
      <w:color w:val="auto"/>
      <w:sz w:val="3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5D9A"/>
    <w:rPr>
      <w:rFonts w:ascii="VNtimes new roman" w:eastAsia="Times New Roman" w:hAnsi="VNtimes new roman" w:cs="Times New Roman"/>
      <w:sz w:val="28"/>
      <w:szCs w:val="20"/>
    </w:rPr>
  </w:style>
  <w:style w:type="character" w:customStyle="1" w:styleId="Heading2Char">
    <w:name w:val="Heading 2 Char"/>
    <w:basedOn w:val="DefaultParagraphFont"/>
    <w:link w:val="Heading2"/>
    <w:rsid w:val="00485D9A"/>
    <w:rPr>
      <w:rFonts w:ascii="VNtimes new roman" w:eastAsia="Times New Roman" w:hAnsi="VNtimes new roman" w:cs="Times New Roman"/>
      <w:i/>
      <w:sz w:val="26"/>
      <w:szCs w:val="20"/>
    </w:rPr>
  </w:style>
  <w:style w:type="character" w:customStyle="1" w:styleId="Heading8Char">
    <w:name w:val="Heading 8 Char"/>
    <w:basedOn w:val="DefaultParagraphFont"/>
    <w:link w:val="Heading8"/>
    <w:rsid w:val="00485D9A"/>
    <w:rPr>
      <w:rFonts w:ascii="VNtimes new roman" w:eastAsia="Times New Roman" w:hAnsi="VNtimes new roman" w:cs="Times New Roman"/>
      <w:b/>
      <w:sz w:val="32"/>
      <w:szCs w:val="20"/>
    </w:rPr>
  </w:style>
  <w:style w:type="paragraph" w:styleId="BodyTextIndent">
    <w:name w:val="Body Text Indent"/>
    <w:basedOn w:val="Normal"/>
    <w:link w:val="BodyTextIndentChar"/>
    <w:rsid w:val="00485D9A"/>
    <w:pPr>
      <w:widowControl/>
      <w:ind w:right="757" w:firstLine="1276"/>
      <w:jc w:val="center"/>
    </w:pPr>
    <w:rPr>
      <w:rFonts w:ascii="VNtimes new roman" w:eastAsia="Times New Roman" w:hAnsi="VNtimes new roman" w:cs="Times New Roman"/>
      <w:b/>
      <w:color w:val="auto"/>
      <w:sz w:val="28"/>
      <w:szCs w:val="20"/>
      <w:lang w:val="en-US" w:eastAsia="en-US"/>
    </w:rPr>
  </w:style>
  <w:style w:type="character" w:customStyle="1" w:styleId="BodyTextIndentChar">
    <w:name w:val="Body Text Indent Char"/>
    <w:basedOn w:val="DefaultParagraphFont"/>
    <w:link w:val="BodyTextIndent"/>
    <w:rsid w:val="00485D9A"/>
    <w:rPr>
      <w:rFonts w:ascii="VNtimes new roman" w:eastAsia="Times New Roman" w:hAnsi="VNtimes new roman" w:cs="Times New Roman"/>
      <w:b/>
      <w:sz w:val="28"/>
      <w:szCs w:val="20"/>
    </w:rPr>
  </w:style>
  <w:style w:type="paragraph" w:styleId="Header">
    <w:name w:val="header"/>
    <w:basedOn w:val="Normal"/>
    <w:link w:val="HeaderChar"/>
    <w:uiPriority w:val="99"/>
    <w:unhideWhenUsed/>
    <w:rsid w:val="008463CA"/>
    <w:pPr>
      <w:tabs>
        <w:tab w:val="center" w:pos="4680"/>
        <w:tab w:val="right" w:pos="9360"/>
      </w:tabs>
    </w:pPr>
  </w:style>
  <w:style w:type="character" w:customStyle="1" w:styleId="HeaderChar">
    <w:name w:val="Header Char"/>
    <w:basedOn w:val="DefaultParagraphFont"/>
    <w:link w:val="Header"/>
    <w:uiPriority w:val="99"/>
    <w:rsid w:val="008463CA"/>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8463CA"/>
    <w:pPr>
      <w:tabs>
        <w:tab w:val="center" w:pos="4680"/>
        <w:tab w:val="right" w:pos="9360"/>
      </w:tabs>
    </w:pPr>
  </w:style>
  <w:style w:type="character" w:customStyle="1" w:styleId="FooterChar">
    <w:name w:val="Footer Char"/>
    <w:basedOn w:val="DefaultParagraphFont"/>
    <w:link w:val="Footer"/>
    <w:uiPriority w:val="99"/>
    <w:rsid w:val="008463CA"/>
    <w:rPr>
      <w:rFonts w:ascii="Courier New" w:eastAsia="Courier New" w:hAnsi="Courier New" w:cs="Courier New"/>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DF1C3A-29CB-4451-9A13-D25089792741}"/>
</file>

<file path=customXml/itemProps2.xml><?xml version="1.0" encoding="utf-8"?>
<ds:datastoreItem xmlns:ds="http://schemas.openxmlformats.org/officeDocument/2006/customXml" ds:itemID="{9166329D-751E-4030-AE86-4F180929396F}"/>
</file>

<file path=customXml/itemProps3.xml><?xml version="1.0" encoding="utf-8"?>
<ds:datastoreItem xmlns:ds="http://schemas.openxmlformats.org/officeDocument/2006/customXml" ds:itemID="{6DCE054A-E1A0-4258-AF58-B8D9FBE17615}"/>
</file>

<file path=docProps/app.xml><?xml version="1.0" encoding="utf-8"?>
<Properties xmlns="http://schemas.openxmlformats.org/officeDocument/2006/extended-properties" xmlns:vt="http://schemas.openxmlformats.org/officeDocument/2006/docPropsVTypes">
  <Template>Normal</Template>
  <TotalTime>1</TotalTime>
  <Pages>3</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UBND TINH DONG THAP</dc:creator>
  <cp:lastModifiedBy>AutoBVT</cp:lastModifiedBy>
  <cp:revision>2</cp:revision>
  <cp:lastPrinted>2021-07-15T09:54:00Z</cp:lastPrinted>
  <dcterms:created xsi:type="dcterms:W3CDTF">2021-08-27T09:23:00Z</dcterms:created>
  <dcterms:modified xsi:type="dcterms:W3CDTF">2021-08-27T09:23:00Z</dcterms:modified>
</cp:coreProperties>
</file>