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CellMar>
          <w:left w:w="0" w:type="dxa"/>
          <w:right w:w="0" w:type="dxa"/>
        </w:tblCellMar>
        <w:tblLook w:val="0000" w:firstRow="0" w:lastRow="0" w:firstColumn="0" w:lastColumn="0" w:noHBand="0" w:noVBand="0"/>
      </w:tblPr>
      <w:tblGrid>
        <w:gridCol w:w="3383"/>
        <w:gridCol w:w="6398"/>
      </w:tblGrid>
      <w:tr w:rsidR="00C748D3" w:rsidRPr="00B90C48" w14:paraId="3984A9EC" w14:textId="77777777" w:rsidTr="00687618">
        <w:trPr>
          <w:trHeight w:val="850"/>
        </w:trPr>
        <w:tc>
          <w:tcPr>
            <w:tcW w:w="3383" w:type="dxa"/>
            <w:tcMar>
              <w:top w:w="0" w:type="dxa"/>
              <w:left w:w="108" w:type="dxa"/>
              <w:bottom w:w="0" w:type="dxa"/>
              <w:right w:w="108" w:type="dxa"/>
            </w:tcMar>
          </w:tcPr>
          <w:p w14:paraId="730325FB" w14:textId="77777777" w:rsidR="00C748D3" w:rsidRPr="00B90C48" w:rsidRDefault="00D6458E" w:rsidP="002C7515">
            <w:pPr>
              <w:spacing w:before="120" w:after="100" w:afterAutospacing="1"/>
              <w:jc w:val="center"/>
              <w:rPr>
                <w:sz w:val="26"/>
                <w:szCs w:val="26"/>
              </w:rPr>
            </w:pPr>
            <w:r w:rsidRPr="00B90C48">
              <w:rPr>
                <w:b/>
                <w:bCs/>
                <w:noProof/>
                <w:sz w:val="26"/>
                <w:szCs w:val="26"/>
                <w:lang w:bidi="km-KH"/>
              </w:rPr>
              <mc:AlternateContent>
                <mc:Choice Requires="wps">
                  <w:drawing>
                    <wp:anchor distT="0" distB="0" distL="114300" distR="114300" simplePos="0" relativeHeight="251656192" behindDoc="0" locked="0" layoutInCell="1" allowOverlap="1" wp14:anchorId="299300FF" wp14:editId="079A0158">
                      <wp:simplePos x="0" y="0"/>
                      <wp:positionH relativeFrom="column">
                        <wp:posOffset>694055</wp:posOffset>
                      </wp:positionH>
                      <wp:positionV relativeFrom="paragraph">
                        <wp:posOffset>474345</wp:posOffset>
                      </wp:positionV>
                      <wp:extent cx="494030" cy="0"/>
                      <wp:effectExtent l="12065" t="13335" r="8255" b="571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E7F81" id="Line 2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37.35pt" to="93.5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Wi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"/>
                  </w:pict>
                </mc:Fallback>
              </mc:AlternateContent>
            </w:r>
            <w:r w:rsidR="00C748D3" w:rsidRPr="00B90C48">
              <w:rPr>
                <w:b/>
                <w:bCs/>
                <w:sz w:val="26"/>
                <w:szCs w:val="26"/>
              </w:rPr>
              <w:t>ỦY BAN NHÂN DÂN</w:t>
            </w:r>
            <w:r w:rsidR="00C748D3" w:rsidRPr="00B90C48">
              <w:rPr>
                <w:b/>
                <w:bCs/>
                <w:sz w:val="26"/>
                <w:szCs w:val="26"/>
              </w:rPr>
              <w:br/>
              <w:t>TỈNH KIÊN GIANG</w:t>
            </w:r>
          </w:p>
        </w:tc>
        <w:tc>
          <w:tcPr>
            <w:tcW w:w="6398" w:type="dxa"/>
            <w:tcMar>
              <w:top w:w="0" w:type="dxa"/>
              <w:left w:w="108" w:type="dxa"/>
              <w:bottom w:w="0" w:type="dxa"/>
              <w:right w:w="108" w:type="dxa"/>
            </w:tcMar>
          </w:tcPr>
          <w:p w14:paraId="5AD50744" w14:textId="1C0F858C" w:rsidR="00C748D3" w:rsidRPr="00B90C48" w:rsidRDefault="00D6458E" w:rsidP="002C7515">
            <w:pPr>
              <w:spacing w:before="120" w:after="100" w:afterAutospacing="1"/>
              <w:jc w:val="center"/>
              <w:rPr>
                <w:sz w:val="26"/>
                <w:szCs w:val="26"/>
              </w:rPr>
            </w:pPr>
            <w:r w:rsidRPr="00B90C48">
              <w:rPr>
                <w:b/>
                <w:bCs/>
                <w:noProof/>
                <w:sz w:val="26"/>
                <w:szCs w:val="26"/>
                <w:lang w:bidi="km-KH"/>
              </w:rPr>
              <mc:AlternateContent>
                <mc:Choice Requires="wps">
                  <w:drawing>
                    <wp:anchor distT="0" distB="0" distL="114300" distR="114300" simplePos="0" relativeHeight="251657216" behindDoc="0" locked="0" layoutInCell="1" allowOverlap="1" wp14:anchorId="3A32441E" wp14:editId="6324EDAE">
                      <wp:simplePos x="0" y="0"/>
                      <wp:positionH relativeFrom="column">
                        <wp:posOffset>1091501</wp:posOffset>
                      </wp:positionH>
                      <wp:positionV relativeFrom="paragraph">
                        <wp:posOffset>484505</wp:posOffset>
                      </wp:positionV>
                      <wp:extent cx="2124000" cy="0"/>
                      <wp:effectExtent l="0" t="0" r="0" b="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1B1F5" id="Line 2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5pt,38.15pt" to="253.2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"/>
                  </w:pict>
                </mc:Fallback>
              </mc:AlternateContent>
            </w:r>
            <w:r w:rsidR="00687618">
              <w:rPr>
                <w:b/>
                <w:bCs/>
                <w:sz w:val="26"/>
                <w:szCs w:val="26"/>
              </w:rPr>
              <w:t xml:space="preserve">           </w:t>
            </w:r>
            <w:r w:rsidR="00C748D3" w:rsidRPr="00B90C48">
              <w:rPr>
                <w:b/>
                <w:bCs/>
                <w:sz w:val="26"/>
                <w:szCs w:val="26"/>
              </w:rPr>
              <w:t>CỘNG HÒA XÃ HỘI CHỦ NGHĨA VIỆT NAM</w:t>
            </w:r>
            <w:r w:rsidR="00C748D3" w:rsidRPr="00B90C48">
              <w:rPr>
                <w:b/>
                <w:bCs/>
                <w:sz w:val="26"/>
                <w:szCs w:val="26"/>
              </w:rPr>
              <w:br/>
            </w:r>
            <w:r w:rsidR="00687618">
              <w:rPr>
                <w:b/>
                <w:bCs/>
              </w:rPr>
              <w:t xml:space="preserve">         </w:t>
            </w:r>
            <w:r w:rsidR="00C748D3" w:rsidRPr="00A76140">
              <w:rPr>
                <w:b/>
                <w:bCs/>
              </w:rPr>
              <w:t>Độc lập - Tự do - Hạnh phúc</w:t>
            </w:r>
          </w:p>
        </w:tc>
      </w:tr>
      <w:tr w:rsidR="00C748D3" w:rsidRPr="00B90C48" w14:paraId="513EF677" w14:textId="77777777" w:rsidTr="00687618">
        <w:trPr>
          <w:trHeight w:val="256"/>
        </w:trPr>
        <w:tc>
          <w:tcPr>
            <w:tcW w:w="3383" w:type="dxa"/>
            <w:tcMar>
              <w:top w:w="0" w:type="dxa"/>
              <w:left w:w="108" w:type="dxa"/>
              <w:bottom w:w="0" w:type="dxa"/>
              <w:right w:w="108" w:type="dxa"/>
            </w:tcMar>
          </w:tcPr>
          <w:p w14:paraId="3177A3FE" w14:textId="7A6329E4" w:rsidR="00C748D3" w:rsidRPr="004F6D03" w:rsidRDefault="00C748D3" w:rsidP="005F37CE">
            <w:pPr>
              <w:spacing w:before="120" w:after="100" w:afterAutospacing="1"/>
              <w:jc w:val="center"/>
              <w:rPr>
                <w:sz w:val="27"/>
                <w:szCs w:val="27"/>
              </w:rPr>
            </w:pPr>
            <w:r w:rsidRPr="004F6D03">
              <w:rPr>
                <w:sz w:val="27"/>
                <w:szCs w:val="27"/>
              </w:rPr>
              <w:t>Số:</w:t>
            </w:r>
            <w:r w:rsidR="00687618">
              <w:rPr>
                <w:sz w:val="27"/>
                <w:szCs w:val="27"/>
              </w:rPr>
              <w:t xml:space="preserve"> 12</w:t>
            </w:r>
            <w:r w:rsidRPr="004F6D03">
              <w:rPr>
                <w:sz w:val="27"/>
                <w:szCs w:val="27"/>
              </w:rPr>
              <w:t>/202</w:t>
            </w:r>
            <w:r w:rsidR="005F37CE" w:rsidRPr="004F6D03">
              <w:rPr>
                <w:sz w:val="27"/>
                <w:szCs w:val="27"/>
              </w:rPr>
              <w:t>3</w:t>
            </w:r>
            <w:r w:rsidRPr="004F6D03">
              <w:rPr>
                <w:sz w:val="27"/>
                <w:szCs w:val="27"/>
              </w:rPr>
              <w:t>/QĐ-UBND</w:t>
            </w:r>
          </w:p>
        </w:tc>
        <w:tc>
          <w:tcPr>
            <w:tcW w:w="6398" w:type="dxa"/>
            <w:tcMar>
              <w:top w:w="0" w:type="dxa"/>
              <w:left w:w="108" w:type="dxa"/>
              <w:bottom w:w="0" w:type="dxa"/>
              <w:right w:w="108" w:type="dxa"/>
            </w:tcMar>
          </w:tcPr>
          <w:p w14:paraId="55DB1845" w14:textId="08CBCE02" w:rsidR="00C748D3" w:rsidRPr="00B90C48" w:rsidRDefault="00687618" w:rsidP="005F37CE">
            <w:pPr>
              <w:spacing w:before="120" w:after="100" w:afterAutospacing="1"/>
              <w:jc w:val="center"/>
            </w:pPr>
            <w:r>
              <w:rPr>
                <w:i/>
                <w:iCs/>
              </w:rPr>
              <w:t xml:space="preserve">         </w:t>
            </w:r>
            <w:r w:rsidR="001C4B99" w:rsidRPr="00B90C48">
              <w:rPr>
                <w:i/>
                <w:iCs/>
              </w:rPr>
              <w:t>Kiên Giang, ngày</w:t>
            </w:r>
            <w:r>
              <w:rPr>
                <w:i/>
                <w:iCs/>
              </w:rPr>
              <w:t xml:space="preserve"> 24 </w:t>
            </w:r>
            <w:r w:rsidR="001C4B99" w:rsidRPr="00B90C48">
              <w:rPr>
                <w:i/>
                <w:iCs/>
              </w:rPr>
              <w:t>tháng</w:t>
            </w:r>
            <w:r w:rsidR="004F6D03">
              <w:rPr>
                <w:i/>
                <w:iCs/>
              </w:rPr>
              <w:t xml:space="preserve"> 5 </w:t>
            </w:r>
            <w:r w:rsidR="00C748D3" w:rsidRPr="00B90C48">
              <w:rPr>
                <w:i/>
                <w:iCs/>
              </w:rPr>
              <w:t>năm 202</w:t>
            </w:r>
            <w:r w:rsidR="005F37CE">
              <w:rPr>
                <w:i/>
                <w:iCs/>
              </w:rPr>
              <w:t>3</w:t>
            </w:r>
          </w:p>
        </w:tc>
      </w:tr>
    </w:tbl>
    <w:p w14:paraId="7782268B" w14:textId="3B5D1121" w:rsidR="00C748D3" w:rsidRPr="00B90C48" w:rsidRDefault="00C748D3" w:rsidP="00C748D3">
      <w:pPr>
        <w:spacing w:before="120"/>
        <w:jc w:val="both"/>
      </w:pPr>
      <w:r w:rsidRPr="00B90C48">
        <w:rPr>
          <w:lang w:val="vi-VN"/>
        </w:rPr>
        <w:t> </w:t>
      </w:r>
    </w:p>
    <w:p w14:paraId="3E89BCFB" w14:textId="77777777" w:rsidR="00C748D3" w:rsidRPr="00B90C48" w:rsidRDefault="00C748D3" w:rsidP="00C748D3">
      <w:pPr>
        <w:jc w:val="center"/>
        <w:rPr>
          <w:lang w:val="vi-VN"/>
        </w:rPr>
      </w:pPr>
      <w:r w:rsidRPr="00B90C48">
        <w:rPr>
          <w:b/>
          <w:bCs/>
          <w:lang w:val="vi-VN"/>
        </w:rPr>
        <w:t>QUYẾT ĐỊNH</w:t>
      </w:r>
    </w:p>
    <w:p w14:paraId="4523D1A2" w14:textId="77777777" w:rsidR="00C748D3" w:rsidRPr="00B90C48" w:rsidRDefault="00C748D3" w:rsidP="00C748D3">
      <w:pPr>
        <w:jc w:val="center"/>
        <w:rPr>
          <w:b/>
        </w:rPr>
      </w:pPr>
      <w:r w:rsidRPr="00B90C48">
        <w:rPr>
          <w:b/>
        </w:rPr>
        <w:t xml:space="preserve">Quy định hệ số điều chỉnh giá đất </w:t>
      </w:r>
    </w:p>
    <w:p w14:paraId="0A2E15A3" w14:textId="77777777" w:rsidR="00C748D3" w:rsidRPr="00B90C48" w:rsidRDefault="00C748D3" w:rsidP="00C748D3">
      <w:pPr>
        <w:jc w:val="center"/>
        <w:rPr>
          <w:b/>
        </w:rPr>
      </w:pPr>
      <w:r w:rsidRPr="00B90C48">
        <w:rPr>
          <w:b/>
        </w:rPr>
        <w:t xml:space="preserve"> năm 202</w:t>
      </w:r>
      <w:r w:rsidR="00B9294D">
        <w:rPr>
          <w:b/>
        </w:rPr>
        <w:t>3</w:t>
      </w:r>
      <w:r w:rsidRPr="00B90C48">
        <w:rPr>
          <w:b/>
        </w:rPr>
        <w:t xml:space="preserve"> trên địa bàn tỉnh Kiên Giang</w:t>
      </w:r>
    </w:p>
    <w:p w14:paraId="2500C344" w14:textId="77777777" w:rsidR="00C748D3" w:rsidRPr="00B90C48" w:rsidRDefault="00D6458E" w:rsidP="00C748D3">
      <w:r w:rsidRPr="00B90C48">
        <w:rPr>
          <w:b/>
          <w:bCs/>
          <w:noProof/>
          <w:sz w:val="26"/>
          <w:szCs w:val="26"/>
          <w:lang w:bidi="km-KH"/>
        </w:rPr>
        <mc:AlternateContent>
          <mc:Choice Requires="wps">
            <w:drawing>
              <wp:anchor distT="0" distB="0" distL="114300" distR="114300" simplePos="0" relativeHeight="251659264" behindDoc="0" locked="0" layoutInCell="1" allowOverlap="1" wp14:anchorId="175202DA" wp14:editId="362435E8">
                <wp:simplePos x="0" y="0"/>
                <wp:positionH relativeFrom="column">
                  <wp:posOffset>2491169</wp:posOffset>
                </wp:positionH>
                <wp:positionV relativeFrom="paragraph">
                  <wp:posOffset>22225</wp:posOffset>
                </wp:positionV>
                <wp:extent cx="1077595" cy="0"/>
                <wp:effectExtent l="0" t="0" r="0" b="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7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52F69" id="Line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5pt,1.75pt" to="28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"/>
            </w:pict>
          </mc:Fallback>
        </mc:AlternateContent>
      </w:r>
    </w:p>
    <w:p w14:paraId="294FD242" w14:textId="77777777" w:rsidR="00C748D3" w:rsidRPr="00B90C48" w:rsidRDefault="00C748D3" w:rsidP="00687618">
      <w:pPr>
        <w:spacing w:before="240" w:after="120"/>
        <w:jc w:val="center"/>
      </w:pPr>
      <w:r w:rsidRPr="00B90C48">
        <w:rPr>
          <w:b/>
          <w:bCs/>
          <w:lang w:val="vi-VN"/>
        </w:rPr>
        <w:t>ỦY BAN NHÂN DÂN TỈNH</w:t>
      </w:r>
      <w:r w:rsidRPr="00B90C48">
        <w:rPr>
          <w:b/>
          <w:bCs/>
        </w:rPr>
        <w:t xml:space="preserve"> KIÊN GIANG</w:t>
      </w:r>
    </w:p>
    <w:p w14:paraId="17370EBA" w14:textId="77777777" w:rsidR="00A76140" w:rsidRDefault="00A76140" w:rsidP="00A84C9E">
      <w:pPr>
        <w:pStyle w:val="BodyText"/>
        <w:spacing w:before="120" w:after="0"/>
        <w:ind w:firstLine="720"/>
        <w:rPr>
          <w:i/>
          <w:iCs/>
        </w:rPr>
      </w:pPr>
    </w:p>
    <w:p w14:paraId="7641FD8C" w14:textId="46647706" w:rsidR="00C748D3" w:rsidRPr="00B90C48" w:rsidRDefault="00C748D3" w:rsidP="00687618">
      <w:pPr>
        <w:pStyle w:val="BodyText"/>
        <w:spacing w:before="120" w:line="340" w:lineRule="exact"/>
        <w:ind w:firstLine="567"/>
        <w:jc w:val="both"/>
      </w:pPr>
      <w:r w:rsidRPr="00B90C48">
        <w:rPr>
          <w:i/>
          <w:iCs/>
        </w:rPr>
        <w:t>Căn cứ Luật Tổ chức chính quyền địa phương ngày 19 tháng 6 năm 2015;</w:t>
      </w:r>
    </w:p>
    <w:p w14:paraId="5CA8E050" w14:textId="6943DCF9" w:rsidR="00B261F2" w:rsidRPr="00B90C48" w:rsidRDefault="00B261F2" w:rsidP="00687618">
      <w:pPr>
        <w:spacing w:before="120" w:after="120" w:line="340" w:lineRule="exact"/>
        <w:ind w:right="-147" w:firstLine="567"/>
        <w:jc w:val="both"/>
        <w:rPr>
          <w:i/>
          <w:iCs/>
        </w:rPr>
      </w:pPr>
      <w:r w:rsidRPr="00B90C48">
        <w:rPr>
          <w:i/>
          <w:iCs/>
        </w:rPr>
        <w:t xml:space="preserve">Căn cứ Luật </w:t>
      </w:r>
      <w:r w:rsidR="004F6D03">
        <w:rPr>
          <w:i/>
          <w:iCs/>
        </w:rPr>
        <w:t>S</w:t>
      </w:r>
      <w:r w:rsidRPr="00B90C48">
        <w:rPr>
          <w:i/>
          <w:iCs/>
        </w:rPr>
        <w:t>ửa đổi, bổ sung một số điều của Luật Tổ chức Chính phủ và Luật Tổ chức chính quyền địa phương ngày 22 tháng 11 năm 2019;</w:t>
      </w:r>
    </w:p>
    <w:p w14:paraId="55B25206" w14:textId="77777777" w:rsidR="00C748D3" w:rsidRPr="009B4C6C" w:rsidRDefault="00C748D3" w:rsidP="00687618">
      <w:pPr>
        <w:pStyle w:val="BodyText"/>
        <w:spacing w:before="120" w:line="340" w:lineRule="exact"/>
        <w:ind w:firstLine="567"/>
        <w:jc w:val="both"/>
        <w:rPr>
          <w:i/>
          <w:iCs/>
          <w:spacing w:val="6"/>
        </w:rPr>
      </w:pPr>
      <w:r w:rsidRPr="009B4C6C">
        <w:rPr>
          <w:i/>
          <w:iCs/>
          <w:spacing w:val="6"/>
        </w:rPr>
        <w:t>Căn cứ Luật Ban hành văn bản quy phạm pháp luật ngày 22 tháng 6 năm 2015;</w:t>
      </w:r>
    </w:p>
    <w:p w14:paraId="35019EC6" w14:textId="1327B082" w:rsidR="00BA1E30" w:rsidRDefault="00BA1E30" w:rsidP="00687618">
      <w:pPr>
        <w:pStyle w:val="BodyText"/>
        <w:spacing w:before="120" w:line="340" w:lineRule="exact"/>
        <w:ind w:firstLine="567"/>
        <w:jc w:val="both"/>
        <w:rPr>
          <w:i/>
          <w:iCs/>
        </w:rPr>
      </w:pPr>
      <w:r w:rsidRPr="00B90C48">
        <w:rPr>
          <w:i/>
          <w:iCs/>
        </w:rPr>
        <w:t>Căn cứ</w:t>
      </w:r>
      <w:r>
        <w:rPr>
          <w:i/>
          <w:iCs/>
        </w:rPr>
        <w:t xml:space="preserve"> Luật </w:t>
      </w:r>
      <w:r w:rsidR="005A00E5">
        <w:rPr>
          <w:i/>
          <w:iCs/>
        </w:rPr>
        <w:t>S</w:t>
      </w:r>
      <w:r>
        <w:rPr>
          <w:i/>
          <w:iCs/>
        </w:rPr>
        <w:t xml:space="preserve">ửa đổi, bổ sung một số điều của </w:t>
      </w:r>
      <w:r w:rsidRPr="00B90C48">
        <w:rPr>
          <w:i/>
          <w:iCs/>
        </w:rPr>
        <w:t>Luật Ban hành văn bản quy phạm pháp luật</w:t>
      </w:r>
      <w:r w:rsidR="006A74E9">
        <w:rPr>
          <w:i/>
          <w:iCs/>
        </w:rPr>
        <w:t xml:space="preserve"> ngày 18 tháng 6 năm 2020</w:t>
      </w:r>
      <w:r>
        <w:rPr>
          <w:i/>
          <w:iCs/>
        </w:rPr>
        <w:t>;</w:t>
      </w:r>
    </w:p>
    <w:p w14:paraId="1A34EFAB" w14:textId="77777777" w:rsidR="00A84C9E" w:rsidRPr="00B90C48" w:rsidRDefault="00A84C9E" w:rsidP="00687618">
      <w:pPr>
        <w:pStyle w:val="BodyText"/>
        <w:spacing w:before="120" w:line="340" w:lineRule="exact"/>
        <w:ind w:firstLine="567"/>
        <w:jc w:val="both"/>
        <w:rPr>
          <w:i/>
          <w:iCs/>
        </w:rPr>
      </w:pPr>
      <w:r w:rsidRPr="00B90C48">
        <w:rPr>
          <w:i/>
          <w:iCs/>
        </w:rPr>
        <w:t>Căn cứ Luật Đất đai ngày 29 tháng 11 năm 2013;</w:t>
      </w:r>
    </w:p>
    <w:p w14:paraId="7BDB2F83" w14:textId="77777777" w:rsidR="00A84C9E" w:rsidRPr="00B90C48" w:rsidRDefault="00A84C9E" w:rsidP="00687618">
      <w:pPr>
        <w:pStyle w:val="BodyText"/>
        <w:spacing w:before="120" w:line="340" w:lineRule="exact"/>
        <w:ind w:firstLine="567"/>
        <w:jc w:val="both"/>
      </w:pPr>
      <w:r w:rsidRPr="00B90C48">
        <w:rPr>
          <w:i/>
          <w:iCs/>
        </w:rPr>
        <w:t>Căn cứ Luật Quản lý, sử dụng tài sản công ngày 21 tháng 6 năm 2017;</w:t>
      </w:r>
    </w:p>
    <w:p w14:paraId="22BA9DDE" w14:textId="77777777" w:rsidR="00A84C9E" w:rsidRPr="00B90C48" w:rsidRDefault="00A84C9E" w:rsidP="00687618">
      <w:pPr>
        <w:pStyle w:val="BodyText"/>
        <w:spacing w:before="120" w:line="340" w:lineRule="exact"/>
        <w:ind w:firstLine="567"/>
        <w:jc w:val="both"/>
      </w:pPr>
      <w:r w:rsidRPr="00B90C48">
        <w:rPr>
          <w:i/>
          <w:iCs/>
        </w:rPr>
        <w:t>Căn cứ Nghị định số 43/2014/NĐ-CP ngày 15 tháng 5 năm 2014 của Chính phủ quy định chi tiết thi hành một số điều của Luật Đất đai;</w:t>
      </w:r>
    </w:p>
    <w:p w14:paraId="6C470910" w14:textId="77777777" w:rsidR="00A84C9E" w:rsidRPr="00B90C48" w:rsidRDefault="00A84C9E" w:rsidP="00687618">
      <w:pPr>
        <w:pStyle w:val="BodyText"/>
        <w:spacing w:before="120" w:line="340" w:lineRule="exact"/>
        <w:ind w:firstLine="567"/>
        <w:jc w:val="both"/>
      </w:pPr>
      <w:r w:rsidRPr="00B90C48">
        <w:rPr>
          <w:i/>
          <w:iCs/>
        </w:rPr>
        <w:t xml:space="preserve">Căn cứ Nghị định </w:t>
      </w:r>
      <w:r w:rsidRPr="00B90C48">
        <w:rPr>
          <w:i/>
          <w:iCs/>
          <w:lang w:bidi="en-US"/>
        </w:rPr>
        <w:t xml:space="preserve">số </w:t>
      </w:r>
      <w:r w:rsidRPr="00B90C48">
        <w:rPr>
          <w:i/>
          <w:iCs/>
        </w:rPr>
        <w:t>44/2014/NĐ-CP ngày 15 tháng 5 năm 2014 của Chính phủ quy định về giá đất;</w:t>
      </w:r>
    </w:p>
    <w:p w14:paraId="7C33AC96" w14:textId="77777777" w:rsidR="00A84C9E" w:rsidRPr="00B90C48" w:rsidRDefault="00A84C9E" w:rsidP="00687618">
      <w:pPr>
        <w:pStyle w:val="BodyText"/>
        <w:spacing w:before="120" w:line="340" w:lineRule="exact"/>
        <w:ind w:firstLine="567"/>
        <w:jc w:val="both"/>
      </w:pPr>
      <w:r w:rsidRPr="00B90C48">
        <w:rPr>
          <w:i/>
          <w:iCs/>
        </w:rPr>
        <w:t>Căn cứ Nghị định số 45/2014/NĐ-CP ngày 15 tháng 5 năm 2014 của Chính phủ quy định về thu tiền sử dụng đất;</w:t>
      </w:r>
    </w:p>
    <w:p w14:paraId="6570E768" w14:textId="77777777" w:rsidR="00A84C9E" w:rsidRPr="00B90C48" w:rsidRDefault="00A84C9E" w:rsidP="00687618">
      <w:pPr>
        <w:pStyle w:val="BodyText"/>
        <w:spacing w:before="120" w:line="340" w:lineRule="exact"/>
        <w:ind w:firstLine="567"/>
        <w:jc w:val="both"/>
      </w:pPr>
      <w:r w:rsidRPr="00B90C48">
        <w:rPr>
          <w:i/>
          <w:iCs/>
        </w:rPr>
        <w:t>Căn cứ Nghị định số 46/2014/NĐ-CP ngày 15 tháng 5 năm 2014 của Chính phủ quy định về thu tiền thuê đất, thuê mặt nước;</w:t>
      </w:r>
    </w:p>
    <w:p w14:paraId="376A76CB" w14:textId="77777777" w:rsidR="00A84C9E" w:rsidRPr="00B90C48" w:rsidRDefault="00A84C9E" w:rsidP="00687618">
      <w:pPr>
        <w:pStyle w:val="BodyText"/>
        <w:spacing w:before="120" w:line="340" w:lineRule="exact"/>
        <w:ind w:firstLine="567"/>
        <w:jc w:val="both"/>
      </w:pPr>
      <w:r w:rsidRPr="00B90C48">
        <w:rPr>
          <w:i/>
          <w:iCs/>
        </w:rPr>
        <w:t>Căn cứ Nghị định số 135/2016/NĐ-CP ngày 09 tháng 9 năm 2016 của Chính phủ sửa đổi, bổ sung một số điều của các Nghị định quy định về thu tiền sử dụng đất, thu tiền thuê đất, thuê mặt nước;</w:t>
      </w:r>
    </w:p>
    <w:p w14:paraId="0A5C26D0" w14:textId="77777777" w:rsidR="00A84C9E" w:rsidRPr="00B90C48" w:rsidRDefault="00A84C9E" w:rsidP="00687618">
      <w:pPr>
        <w:pStyle w:val="BodyText"/>
        <w:spacing w:before="120" w:line="340" w:lineRule="exact"/>
        <w:ind w:firstLine="567"/>
        <w:jc w:val="both"/>
      </w:pPr>
      <w:r w:rsidRPr="00B90C48">
        <w:rPr>
          <w:i/>
          <w:iCs/>
        </w:rPr>
        <w:t>Căn cứ Nghị định số 01/2017/NĐ-CP ngày 06 tháng 01 năm 2017 của Chính phủ sửa đổi, bổ sung một số Nghị định quy định thi hành Luật Đất đai;</w:t>
      </w:r>
    </w:p>
    <w:p w14:paraId="0C499D9B" w14:textId="77777777" w:rsidR="00A84C9E" w:rsidRPr="00B90C48" w:rsidRDefault="00A84C9E" w:rsidP="00687618">
      <w:pPr>
        <w:pStyle w:val="BodyText"/>
        <w:spacing w:before="120" w:line="340" w:lineRule="exact"/>
        <w:ind w:firstLine="567"/>
        <w:jc w:val="both"/>
      </w:pPr>
      <w:r w:rsidRPr="00B90C48">
        <w:rPr>
          <w:i/>
          <w:iCs/>
        </w:rPr>
        <w:t>Căn cứ Nghị định số 35/2017/NĐ-CP ngày 03 tháng 4 năm 2017 của Chính phủ quy định về thu tiền sử dụng đất, thu tiền thuê đất, thuê mặt nước trong Khu kinh tế, Khu công nghệ cao;</w:t>
      </w:r>
    </w:p>
    <w:p w14:paraId="7F3004F1" w14:textId="77777777" w:rsidR="00A84C9E" w:rsidRPr="00B90C48" w:rsidRDefault="00A84C9E" w:rsidP="00687618">
      <w:pPr>
        <w:pStyle w:val="BodyText"/>
        <w:spacing w:before="120" w:line="340" w:lineRule="exact"/>
        <w:ind w:firstLine="567"/>
        <w:jc w:val="both"/>
      </w:pPr>
      <w:r w:rsidRPr="00B90C48">
        <w:rPr>
          <w:i/>
          <w:iCs/>
        </w:rPr>
        <w:lastRenderedPageBreak/>
        <w:t xml:space="preserve">Căn cứ Nghị định số 123/2017/NĐ-CP ngày 14 tháng 11 năm 2017 của Chính phủ sủa đổi, bổ sung một </w:t>
      </w:r>
      <w:r w:rsidRPr="00B90C48">
        <w:rPr>
          <w:i/>
          <w:iCs/>
          <w:lang w:bidi="en-US"/>
        </w:rPr>
        <w:t xml:space="preserve">số </w:t>
      </w:r>
      <w:r w:rsidRPr="00B90C48">
        <w:rPr>
          <w:i/>
          <w:iCs/>
        </w:rPr>
        <w:t>điều của các Nghị định quy định về thu tiền sử dụng đất, thu tiền thuê đất, thuê mặt nước;</w:t>
      </w:r>
    </w:p>
    <w:p w14:paraId="703A963F" w14:textId="77777777" w:rsidR="00A84C9E" w:rsidRPr="00B90C48" w:rsidRDefault="00A84C9E" w:rsidP="00687618">
      <w:pPr>
        <w:pStyle w:val="BodyText"/>
        <w:spacing w:before="120" w:line="340" w:lineRule="exact"/>
        <w:ind w:firstLine="567"/>
        <w:jc w:val="both"/>
      </w:pPr>
      <w:r w:rsidRPr="00B90C48">
        <w:rPr>
          <w:i/>
          <w:iCs/>
        </w:rPr>
        <w:t>Căn cứ Nghị định số 151/2017/NĐ-CP ngày 26 tháng 12 năm 2017 của Chính phủ quy định chi tiết một số điều của Luật Quản lý, sử dụng tài sản công;</w:t>
      </w:r>
    </w:p>
    <w:p w14:paraId="12A2E31B" w14:textId="77777777" w:rsidR="00A84C9E" w:rsidRDefault="00A84C9E" w:rsidP="00687618">
      <w:pPr>
        <w:pStyle w:val="BodyText"/>
        <w:spacing w:before="120" w:line="340" w:lineRule="exact"/>
        <w:ind w:firstLine="567"/>
        <w:jc w:val="both"/>
        <w:rPr>
          <w:i/>
          <w:iCs/>
        </w:rPr>
      </w:pPr>
      <w:r w:rsidRPr="00B90C48">
        <w:rPr>
          <w:i/>
          <w:iCs/>
        </w:rPr>
        <w:t>Căn cứ Nghị định số 96/2019/NĐ-CP ngày 19 tháng 12 năm 2019 của Chính phủ quy định về khung giá đất;</w:t>
      </w:r>
    </w:p>
    <w:p w14:paraId="0DEF2BCC" w14:textId="77777777" w:rsidR="00545982" w:rsidRPr="00B90C48" w:rsidRDefault="00545982" w:rsidP="00687618">
      <w:pPr>
        <w:pStyle w:val="BodyText"/>
        <w:spacing w:before="120" w:line="340" w:lineRule="exact"/>
        <w:ind w:firstLine="567"/>
        <w:jc w:val="both"/>
      </w:pPr>
      <w:r w:rsidRPr="00B90C48">
        <w:rPr>
          <w:i/>
          <w:iCs/>
        </w:rPr>
        <w:t xml:space="preserve">Căn cứ Nghị định số </w:t>
      </w:r>
      <w:r>
        <w:rPr>
          <w:i/>
          <w:iCs/>
        </w:rPr>
        <w:t>148</w:t>
      </w:r>
      <w:r w:rsidRPr="00B90C48">
        <w:rPr>
          <w:i/>
          <w:iCs/>
        </w:rPr>
        <w:t xml:space="preserve">/2019/NĐ-CP ngày 19 tháng 12 năm 2019 của Chính phủ </w:t>
      </w:r>
      <w:bookmarkStart w:id="0" w:name="loai_1_name"/>
      <w:r w:rsidRPr="00545982">
        <w:rPr>
          <w:i/>
          <w:iCs/>
        </w:rPr>
        <w:t xml:space="preserve">sửa đổi, bổ sung một số nghị định quy định chi tiết thi hành </w:t>
      </w:r>
      <w:r w:rsidR="00691CF9" w:rsidRPr="00545982">
        <w:rPr>
          <w:i/>
          <w:iCs/>
        </w:rPr>
        <w:t xml:space="preserve">Luật Đất </w:t>
      </w:r>
      <w:r w:rsidRPr="00545982">
        <w:rPr>
          <w:i/>
          <w:iCs/>
        </w:rPr>
        <w:t>đai</w:t>
      </w:r>
      <w:bookmarkEnd w:id="0"/>
      <w:r w:rsidRPr="00B90C48">
        <w:rPr>
          <w:i/>
          <w:iCs/>
        </w:rPr>
        <w:t>;</w:t>
      </w:r>
    </w:p>
    <w:p w14:paraId="2B6FF24C" w14:textId="77777777" w:rsidR="00A84C9E" w:rsidRPr="00B90C48" w:rsidRDefault="00A84C9E" w:rsidP="00687618">
      <w:pPr>
        <w:pStyle w:val="BodyText"/>
        <w:spacing w:before="120" w:line="340" w:lineRule="exact"/>
        <w:ind w:firstLine="567"/>
        <w:jc w:val="both"/>
      </w:pPr>
      <w:r w:rsidRPr="00B90C48">
        <w:rPr>
          <w:i/>
          <w:iCs/>
        </w:rPr>
        <w:t>Căn cứ Thông tư số 76/2014/TT-BTC ngày 16 tháng 6 năm 2014 của Bộ Tài chính hướng dẫn một số điều của Nghị định số 45/2014/NĐ-CP ngày 15 tháng 5 năm 2014 của Chính phủ quy định về thu tiền sử dụng đất;</w:t>
      </w:r>
    </w:p>
    <w:p w14:paraId="00AF2880" w14:textId="77777777" w:rsidR="00A84C9E" w:rsidRPr="00B90C48" w:rsidRDefault="00A84C9E" w:rsidP="00687618">
      <w:pPr>
        <w:pStyle w:val="BodyText"/>
        <w:spacing w:before="120" w:line="340" w:lineRule="exact"/>
        <w:ind w:firstLine="567"/>
        <w:jc w:val="both"/>
      </w:pPr>
      <w:r w:rsidRPr="00B90C48">
        <w:rPr>
          <w:i/>
          <w:iCs/>
        </w:rPr>
        <w:t xml:space="preserve">Căn cứ Thông tư số 77/2014/TT-BTC ngày 16 tháng 6 năm 2014 của Bộ Tài chính hướng dẫn một </w:t>
      </w:r>
      <w:r w:rsidRPr="00B90C48">
        <w:rPr>
          <w:i/>
          <w:iCs/>
          <w:lang w:bidi="en-US"/>
        </w:rPr>
        <w:t xml:space="preserve">số </w:t>
      </w:r>
      <w:r w:rsidRPr="00B90C48">
        <w:rPr>
          <w:i/>
          <w:iCs/>
        </w:rPr>
        <w:t>điều của Nghị định số 46/2014/NĐ-CP ngày 15 tháng 5 năm 2014 của Chính phủ quy định về thu tiền thuê đất, thuê mặt nước;</w:t>
      </w:r>
    </w:p>
    <w:p w14:paraId="5AB176A3" w14:textId="77777777" w:rsidR="00A84C9E" w:rsidRPr="00B90C48" w:rsidRDefault="00A84C9E" w:rsidP="00687618">
      <w:pPr>
        <w:pStyle w:val="BodyText"/>
        <w:spacing w:before="120" w:line="340" w:lineRule="exact"/>
        <w:ind w:firstLine="567"/>
        <w:jc w:val="both"/>
      </w:pPr>
      <w:r w:rsidRPr="00B90C48">
        <w:rPr>
          <w:i/>
          <w:iCs/>
        </w:rPr>
        <w:t>Căn cứ Thông tư số 36/2014/TT-BTNMT ngày 30 tháng 6 năm 2014 của Bộ Tài nguyên và Môi trường quy định chi tiết phương pháp định giá đất; xây dựng, điều chỉnh bảng giá đất; định giá đất cụ thể và tư vấn giá đất;</w:t>
      </w:r>
    </w:p>
    <w:p w14:paraId="652137A3" w14:textId="77777777" w:rsidR="00A84C9E" w:rsidRPr="00B90C48" w:rsidRDefault="00A84C9E" w:rsidP="00687618">
      <w:pPr>
        <w:pStyle w:val="BodyText"/>
        <w:spacing w:before="120" w:line="340" w:lineRule="exact"/>
        <w:ind w:firstLine="567"/>
        <w:jc w:val="both"/>
      </w:pPr>
      <w:r w:rsidRPr="00B90C48">
        <w:rPr>
          <w:i/>
          <w:iCs/>
        </w:rPr>
        <w:t>Căn cứ Thông tư số 332/2016/TT-BTC ngày 26 tháng 12 năm 2016 của Bộ Tài chính sửa đổi, bổ sung một số điều của Thông tư số 76/2014/TT-BTC ngày 16 tháng 6 năm 2014 của Bộ Tài chính hướng dẫn một số điều của Nghị định số 45/2014/NĐ-CP ngày 15 tháng 5 năm 2014 của Chính phủ quy định về thu tiền sử dụng đất;</w:t>
      </w:r>
    </w:p>
    <w:p w14:paraId="46604726" w14:textId="77777777" w:rsidR="00A84C9E" w:rsidRPr="00B90C48" w:rsidRDefault="00A84C9E" w:rsidP="00687618">
      <w:pPr>
        <w:pStyle w:val="BodyText"/>
        <w:spacing w:before="120" w:line="340" w:lineRule="exact"/>
        <w:ind w:firstLine="567"/>
        <w:jc w:val="both"/>
      </w:pPr>
      <w:r w:rsidRPr="00B90C48">
        <w:rPr>
          <w:i/>
          <w:iCs/>
        </w:rPr>
        <w:t xml:space="preserve">Căn cứ Thông tư số 333/2016/TT-BTC ngày 26 tháng 12 năm 2016 của Bộ Tài chính sửa đổi, bổ sung một số điều của Thông tư số 77/2014/TT-BTC ngày 16 tháng 6 năm 2014 của Bộ Tài chính hướng dẫn một số điều của Nghị định </w:t>
      </w:r>
      <w:r w:rsidRPr="00B90C48">
        <w:rPr>
          <w:i/>
          <w:iCs/>
          <w:lang w:bidi="en-US"/>
        </w:rPr>
        <w:t xml:space="preserve">số </w:t>
      </w:r>
      <w:r w:rsidRPr="00B90C48">
        <w:rPr>
          <w:i/>
          <w:iCs/>
        </w:rPr>
        <w:t>46/2014/NĐ-CP ngày 15 tháng 5 năm 2014 của Chính phủ quy định về thu tiền sử dụng đất;</w:t>
      </w:r>
    </w:p>
    <w:p w14:paraId="76965BF6" w14:textId="77777777" w:rsidR="00A84C9E" w:rsidRPr="00B90C48" w:rsidRDefault="00A84C9E" w:rsidP="00687618">
      <w:pPr>
        <w:pStyle w:val="BodyText"/>
        <w:spacing w:before="120" w:line="340" w:lineRule="exact"/>
        <w:ind w:firstLine="567"/>
        <w:jc w:val="both"/>
      </w:pPr>
      <w:r w:rsidRPr="00B90C48">
        <w:rPr>
          <w:i/>
          <w:iCs/>
        </w:rPr>
        <w:t>Căn cứ Thông tư số 89/2017/TT-BTC ngày 23 tháng 8 năm 2017 của Bộ Tài chính hướng dẫn một số điều của Nghị định số 35/2017/NĐ-CP ngày 03 tháng 4 năm 2017 của Chính phủ quy định về thu tiền sử dụng đất, thu tiền thuê đất, thuê mặt nước trong Khu kinh tế, Khu công nghệ cao;</w:t>
      </w:r>
    </w:p>
    <w:p w14:paraId="0152E06F" w14:textId="77777777" w:rsidR="00A84C9E" w:rsidRPr="00B90C48" w:rsidRDefault="00A84C9E" w:rsidP="00687618">
      <w:pPr>
        <w:pStyle w:val="BodyText"/>
        <w:spacing w:before="120" w:line="340" w:lineRule="exact"/>
        <w:ind w:firstLine="567"/>
        <w:jc w:val="both"/>
      </w:pPr>
      <w:r w:rsidRPr="00B90C48">
        <w:rPr>
          <w:i/>
          <w:iCs/>
        </w:rPr>
        <w:t xml:space="preserve">Căn cứ Thông tư số 33/2017/TT-BTNMT ngày </w:t>
      </w:r>
      <w:r w:rsidR="009A1B59" w:rsidRPr="00B90C48">
        <w:rPr>
          <w:i/>
          <w:iCs/>
        </w:rPr>
        <w:t>2</w:t>
      </w:r>
      <w:r w:rsidRPr="00B90C48">
        <w:rPr>
          <w:i/>
          <w:iCs/>
        </w:rPr>
        <w:t xml:space="preserve">9 tháng 9 năm 2017 của Bộ Tài nguyên và Môi trường quy định chi tiết Nghị định </w:t>
      </w:r>
      <w:r w:rsidRPr="00B90C48">
        <w:rPr>
          <w:i/>
          <w:iCs/>
          <w:lang w:bidi="en-US"/>
        </w:rPr>
        <w:t xml:space="preserve">số </w:t>
      </w:r>
      <w:r w:rsidRPr="00B90C48">
        <w:rPr>
          <w:i/>
          <w:iCs/>
        </w:rPr>
        <w:t>01/2017/NĐ-CP ngày 06 tháng 01 năm 2017 của Chính phủ sửa đổi, bổ sung một số Nghị định quy định thi hành Luật Đất đai và sửa đổi, bổ sung một số điều của các thông tư hướng dẫn thi hành Luật Đất đai;</w:t>
      </w:r>
    </w:p>
    <w:p w14:paraId="6378C3BC" w14:textId="77777777" w:rsidR="00A84C9E" w:rsidRPr="00B90C48" w:rsidRDefault="00A84C9E" w:rsidP="00687618">
      <w:pPr>
        <w:pStyle w:val="BodyText"/>
        <w:spacing w:before="120" w:line="340" w:lineRule="exact"/>
        <w:ind w:firstLine="567"/>
        <w:jc w:val="both"/>
      </w:pPr>
      <w:r w:rsidRPr="00B90C48">
        <w:rPr>
          <w:i/>
          <w:iCs/>
        </w:rPr>
        <w:t>Căn cứ Thông tư số 10/2018/TT-BTC ngày 30 tháng</w:t>
      </w:r>
      <w:r w:rsidR="005205E3" w:rsidRPr="00B90C48">
        <w:rPr>
          <w:i/>
          <w:iCs/>
        </w:rPr>
        <w:t xml:space="preserve"> 01 năm 2018 của Bộ Tài chính</w:t>
      </w:r>
      <w:r w:rsidRPr="00B90C48">
        <w:rPr>
          <w:i/>
          <w:iCs/>
        </w:rPr>
        <w:t xml:space="preserve"> sửa đổi, bổ sung một </w:t>
      </w:r>
      <w:r w:rsidRPr="00B90C48">
        <w:rPr>
          <w:i/>
          <w:iCs/>
          <w:lang w:bidi="en-US"/>
        </w:rPr>
        <w:t xml:space="preserve">số </w:t>
      </w:r>
      <w:r w:rsidRPr="00B90C48">
        <w:rPr>
          <w:i/>
          <w:iCs/>
        </w:rPr>
        <w:t xml:space="preserve">điều của Thông tư số 76/2014/TT-BTC ngày 16 tháng 6 </w:t>
      </w:r>
      <w:r w:rsidRPr="00B90C48">
        <w:rPr>
          <w:i/>
          <w:iCs/>
        </w:rPr>
        <w:lastRenderedPageBreak/>
        <w:t>năm 2014 của Bộ Tài chính hướng dẫn một số điều của Nghị định số 45/2014/NĐ-CP ngày 15 tháng 5 năm 2014 của Chính phủ quy định về thu tiền sử dụng đất;</w:t>
      </w:r>
    </w:p>
    <w:p w14:paraId="2AF9F318" w14:textId="77777777" w:rsidR="00A84C9E" w:rsidRPr="00B90C48" w:rsidRDefault="00A84C9E" w:rsidP="00687618">
      <w:pPr>
        <w:pStyle w:val="BodyText"/>
        <w:spacing w:before="120" w:line="340" w:lineRule="exact"/>
        <w:ind w:firstLine="567"/>
        <w:jc w:val="both"/>
        <w:rPr>
          <w:i/>
          <w:iCs/>
        </w:rPr>
      </w:pPr>
      <w:r w:rsidRPr="00B90C48">
        <w:rPr>
          <w:i/>
          <w:iCs/>
        </w:rPr>
        <w:t>Căn cứ Thông tư số 11/2018/TT-BTC ngày 30 tháng 01 năm 2018 của</w:t>
      </w:r>
      <w:r w:rsidR="005205E3" w:rsidRPr="00B90C48">
        <w:rPr>
          <w:i/>
          <w:iCs/>
        </w:rPr>
        <w:t xml:space="preserve"> Bộ Tài chính </w:t>
      </w:r>
      <w:r w:rsidRPr="00B90C48">
        <w:rPr>
          <w:i/>
          <w:iCs/>
        </w:rPr>
        <w:t>sửa đổi, bổ sung một số điều của Thông tư số 77/2014/TT-BTC ngày 16 tháng 6 năm 2014 của Bộ Tài chính hướng dẫn một số điều của Nghị định số 46/2014/NĐ-CP ngày 15 tháng 5 năm 2014 của Chính phủ quy định về thu tiền thuê đất, thuê mặt nước;</w:t>
      </w:r>
    </w:p>
    <w:p w14:paraId="551592B1" w14:textId="187354DC" w:rsidR="004F6D03" w:rsidRPr="00687618" w:rsidRDefault="00C748D3" w:rsidP="00687618">
      <w:pPr>
        <w:shd w:val="clear" w:color="auto" w:fill="FFFFFF"/>
        <w:spacing w:before="120" w:after="120" w:line="340" w:lineRule="exact"/>
        <w:ind w:firstLine="567"/>
        <w:jc w:val="both"/>
        <w:rPr>
          <w:i/>
          <w:iCs/>
        </w:rPr>
      </w:pPr>
      <w:r w:rsidRPr="00B90C48">
        <w:rPr>
          <w:i/>
          <w:iCs/>
        </w:rPr>
        <w:t>Theo đề nghị của Giám đốc Sở Tài chính tạ</w:t>
      </w:r>
      <w:r w:rsidR="0039023C">
        <w:rPr>
          <w:i/>
          <w:iCs/>
        </w:rPr>
        <w:t>i Tờ trình số</w:t>
      </w:r>
      <w:r w:rsidR="004F6D03">
        <w:rPr>
          <w:i/>
          <w:iCs/>
        </w:rPr>
        <w:t xml:space="preserve"> 108</w:t>
      </w:r>
      <w:r w:rsidR="0039023C">
        <w:rPr>
          <w:i/>
          <w:iCs/>
        </w:rPr>
        <w:t xml:space="preserve">/TTr-STC ngày </w:t>
      </w:r>
      <w:r w:rsidR="004F6D03">
        <w:rPr>
          <w:i/>
          <w:iCs/>
        </w:rPr>
        <w:t>11</w:t>
      </w:r>
      <w:r w:rsidR="0039023C">
        <w:rPr>
          <w:i/>
          <w:iCs/>
        </w:rPr>
        <w:t xml:space="preserve"> </w:t>
      </w:r>
      <w:r w:rsidRPr="00B90C48">
        <w:rPr>
          <w:i/>
          <w:iCs/>
        </w:rPr>
        <w:t xml:space="preserve">tháng </w:t>
      </w:r>
      <w:r w:rsidR="004F6D03">
        <w:rPr>
          <w:i/>
          <w:iCs/>
        </w:rPr>
        <w:t>5</w:t>
      </w:r>
      <w:r w:rsidRPr="00B90C48">
        <w:rPr>
          <w:i/>
          <w:iCs/>
        </w:rPr>
        <w:t xml:space="preserve"> năm 202</w:t>
      </w:r>
      <w:r w:rsidR="0092327C">
        <w:rPr>
          <w:i/>
          <w:iCs/>
        </w:rPr>
        <w:t>3</w:t>
      </w:r>
      <w:r w:rsidRPr="00B90C48">
        <w:rPr>
          <w:i/>
          <w:iCs/>
        </w:rPr>
        <w:t xml:space="preserve">. </w:t>
      </w:r>
    </w:p>
    <w:p w14:paraId="70B20287" w14:textId="6B81292D" w:rsidR="00C748D3" w:rsidRPr="00B90C48" w:rsidRDefault="00C748D3" w:rsidP="004F6D03">
      <w:pPr>
        <w:spacing w:before="120" w:line="252" w:lineRule="auto"/>
        <w:ind w:firstLine="567"/>
        <w:jc w:val="center"/>
        <w:rPr>
          <w:lang w:val="vi-VN"/>
        </w:rPr>
      </w:pPr>
      <w:r w:rsidRPr="00B90C48">
        <w:rPr>
          <w:b/>
          <w:bCs/>
          <w:lang w:val="vi-VN"/>
        </w:rPr>
        <w:t>QUYẾT ĐỊNH:</w:t>
      </w:r>
    </w:p>
    <w:p w14:paraId="78E6BDEB" w14:textId="77777777" w:rsidR="004F6D03" w:rsidRDefault="004F6D03" w:rsidP="009B4C6C">
      <w:pPr>
        <w:shd w:val="clear" w:color="auto" w:fill="FFFFFF"/>
        <w:spacing w:line="252" w:lineRule="auto"/>
        <w:ind w:firstLine="567"/>
        <w:jc w:val="both"/>
        <w:rPr>
          <w:b/>
          <w:bCs/>
          <w:lang w:val="fr-FR"/>
        </w:rPr>
      </w:pPr>
    </w:p>
    <w:p w14:paraId="7817F9F6" w14:textId="37A96725" w:rsidR="00885EE7" w:rsidRPr="00B90C48" w:rsidRDefault="00885EE7" w:rsidP="009B4C6C">
      <w:pPr>
        <w:shd w:val="clear" w:color="auto" w:fill="FFFFFF"/>
        <w:spacing w:line="252" w:lineRule="auto"/>
        <w:ind w:firstLine="567"/>
        <w:jc w:val="both"/>
        <w:rPr>
          <w:b/>
          <w:bCs/>
          <w:lang w:val="fr-FR"/>
        </w:rPr>
      </w:pPr>
      <w:r>
        <w:rPr>
          <w:b/>
          <w:bCs/>
          <w:lang w:val="fr-FR"/>
        </w:rPr>
        <w:t>Điều 1. Phạm vi điều chỉnh</w:t>
      </w:r>
      <w:r w:rsidR="00B042B3">
        <w:rPr>
          <w:b/>
          <w:bCs/>
          <w:lang w:val="fr-FR"/>
        </w:rPr>
        <w:t xml:space="preserve"> và </w:t>
      </w:r>
      <w:r w:rsidR="00B042B3" w:rsidRPr="00885EE7">
        <w:rPr>
          <w:b/>
          <w:lang w:val="fr-FR"/>
        </w:rPr>
        <w:t>đối tượng áp dụng</w:t>
      </w:r>
    </w:p>
    <w:p w14:paraId="4ADD5B90" w14:textId="77777777" w:rsidR="00B042B3" w:rsidRDefault="00B042B3" w:rsidP="004F6D03">
      <w:pPr>
        <w:shd w:val="clear" w:color="auto" w:fill="FFFFFF"/>
        <w:spacing w:before="120" w:line="252" w:lineRule="auto"/>
        <w:ind w:firstLine="567"/>
        <w:jc w:val="both"/>
        <w:rPr>
          <w:bCs/>
          <w:lang w:val="fr-FR"/>
        </w:rPr>
      </w:pPr>
      <w:r>
        <w:rPr>
          <w:bCs/>
          <w:lang w:val="fr-FR"/>
        </w:rPr>
        <w:t xml:space="preserve">1. </w:t>
      </w:r>
      <w:r w:rsidRPr="00B042B3">
        <w:rPr>
          <w:lang w:val="fr-FR"/>
        </w:rPr>
        <w:t>Phạm vi điều chỉnh</w:t>
      </w:r>
      <w:r w:rsidRPr="00B90C48">
        <w:rPr>
          <w:bCs/>
          <w:lang w:val="fr-FR"/>
        </w:rPr>
        <w:t xml:space="preserve"> </w:t>
      </w:r>
    </w:p>
    <w:p w14:paraId="290E6D45" w14:textId="77777777" w:rsidR="00885EE7" w:rsidRPr="00B90C48" w:rsidRDefault="00885EE7" w:rsidP="004F6D03">
      <w:pPr>
        <w:shd w:val="clear" w:color="auto" w:fill="FFFFFF"/>
        <w:spacing w:before="120" w:line="252" w:lineRule="auto"/>
        <w:ind w:firstLine="567"/>
        <w:jc w:val="both"/>
        <w:rPr>
          <w:bCs/>
          <w:lang w:val="fr-FR"/>
        </w:rPr>
      </w:pPr>
      <w:r w:rsidRPr="00B90C48">
        <w:rPr>
          <w:bCs/>
          <w:lang w:val="fr-FR"/>
        </w:rPr>
        <w:t>Quyết định này quy định hệ số điều chỉnh giá đất để xác định giá đất cụ thể theo phương pháp hệ số điều chỉnh giá đất năm 202</w:t>
      </w:r>
      <w:r w:rsidR="00B9294D">
        <w:rPr>
          <w:bCs/>
          <w:lang w:val="fr-FR"/>
        </w:rPr>
        <w:t>3</w:t>
      </w:r>
      <w:r w:rsidRPr="00B90C48">
        <w:rPr>
          <w:bCs/>
          <w:lang w:val="fr-FR"/>
        </w:rPr>
        <w:t xml:space="preserve"> trên địa bàn tỉnh Kiên Giang.</w:t>
      </w:r>
    </w:p>
    <w:p w14:paraId="2982AE42" w14:textId="77777777" w:rsidR="00885EE7" w:rsidRPr="00B042B3" w:rsidRDefault="00B042B3" w:rsidP="004F6D03">
      <w:pPr>
        <w:shd w:val="clear" w:color="auto" w:fill="FFFFFF"/>
        <w:spacing w:before="120" w:line="252" w:lineRule="auto"/>
        <w:ind w:firstLine="567"/>
        <w:jc w:val="both"/>
        <w:rPr>
          <w:bCs/>
        </w:rPr>
      </w:pPr>
      <w:r w:rsidRPr="00B042B3">
        <w:rPr>
          <w:bCs/>
        </w:rPr>
        <w:t>2</w:t>
      </w:r>
      <w:r w:rsidR="00885EE7" w:rsidRPr="00B042B3">
        <w:rPr>
          <w:bCs/>
        </w:rPr>
        <w:t xml:space="preserve">. </w:t>
      </w:r>
      <w:r>
        <w:rPr>
          <w:bCs/>
          <w:lang w:val="fr-FR"/>
        </w:rPr>
        <w:t>Đ</w:t>
      </w:r>
      <w:r w:rsidRPr="00B042B3">
        <w:rPr>
          <w:bCs/>
          <w:lang w:val="fr-FR"/>
        </w:rPr>
        <w:t>ối tượng áp dụng</w:t>
      </w:r>
    </w:p>
    <w:p w14:paraId="1563EAAD" w14:textId="77777777" w:rsidR="00885EE7" w:rsidRPr="00B90C48" w:rsidRDefault="00B042B3" w:rsidP="004F6D03">
      <w:pPr>
        <w:shd w:val="clear" w:color="auto" w:fill="FFFFFF"/>
        <w:spacing w:before="120" w:line="252" w:lineRule="auto"/>
        <w:ind w:firstLine="567"/>
        <w:jc w:val="both"/>
      </w:pPr>
      <w:r>
        <w:t>a)</w:t>
      </w:r>
      <w:r w:rsidR="00885EE7" w:rsidRPr="00B90C48">
        <w:t xml:space="preserve"> Cơ quan thực hiện chức năng quản lý nhà nước về đất đai, cơ quan có chức năng xác định giá đất cụ thể.</w:t>
      </w:r>
    </w:p>
    <w:p w14:paraId="352EBA60" w14:textId="77777777" w:rsidR="00885EE7" w:rsidRPr="00B90C48" w:rsidRDefault="00B042B3" w:rsidP="004F6D03">
      <w:pPr>
        <w:shd w:val="clear" w:color="auto" w:fill="FFFFFF"/>
        <w:spacing w:before="120" w:line="252" w:lineRule="auto"/>
        <w:ind w:firstLine="567"/>
        <w:jc w:val="both"/>
      </w:pPr>
      <w:r>
        <w:t>b)</w:t>
      </w:r>
      <w:r w:rsidR="00885EE7" w:rsidRPr="00B90C48">
        <w:t xml:space="preserve"> Tổ chức kinh tế, tổ chức sự nghiệp công lập tự chủ tài chính, người Việt Nam định cư ở nước ngoài, doanh nghiệp có vốn đầu tư nước ngoài, hộ gia đình, cá nhân được nhà nước cho phép chuyển mục đích sử dụng đất, công nhận quyền sử dụng đất, giao đất, cho thuê đất có thu tiền sử dụng đất, tiền thuê đất.</w:t>
      </w:r>
    </w:p>
    <w:p w14:paraId="5CB0D24F" w14:textId="77777777" w:rsidR="00885EE7" w:rsidRPr="00B90C48" w:rsidRDefault="00B042B3" w:rsidP="004F6D03">
      <w:pPr>
        <w:shd w:val="clear" w:color="auto" w:fill="FFFFFF"/>
        <w:spacing w:before="120" w:line="252" w:lineRule="auto"/>
        <w:ind w:firstLine="567"/>
        <w:jc w:val="both"/>
      </w:pPr>
      <w:r>
        <w:t>c)</w:t>
      </w:r>
      <w:r w:rsidR="00885EE7" w:rsidRPr="00B90C48">
        <w:t xml:space="preserve"> Các cơ quan, tổ chức, đơn vị quản lý, sử dụng tài sản công.</w:t>
      </w:r>
    </w:p>
    <w:p w14:paraId="06810DF3" w14:textId="77777777" w:rsidR="000266D7" w:rsidRDefault="00B042B3" w:rsidP="004F6D03">
      <w:pPr>
        <w:shd w:val="clear" w:color="auto" w:fill="FFFFFF"/>
        <w:spacing w:before="120" w:line="252" w:lineRule="auto"/>
        <w:ind w:firstLine="567"/>
        <w:jc w:val="both"/>
      </w:pPr>
      <w:r>
        <w:t>d)</w:t>
      </w:r>
      <w:r w:rsidR="00885EE7" w:rsidRPr="00B90C48">
        <w:t xml:space="preserve"> Tổ chức, cá nhân khác có liên quan.</w:t>
      </w:r>
    </w:p>
    <w:p w14:paraId="2000D050" w14:textId="77777777" w:rsidR="00885EE7" w:rsidRPr="00B90C48" w:rsidRDefault="00885EE7" w:rsidP="004F6D03">
      <w:pPr>
        <w:shd w:val="clear" w:color="auto" w:fill="FFFFFF"/>
        <w:spacing w:before="120" w:line="252" w:lineRule="auto"/>
        <w:ind w:firstLine="567"/>
        <w:jc w:val="both"/>
      </w:pPr>
      <w:r w:rsidRPr="00B90C48">
        <w:rPr>
          <w:b/>
          <w:bCs/>
          <w:lang w:val="fr-FR"/>
        </w:rPr>
        <w:t xml:space="preserve">Điều </w:t>
      </w:r>
      <w:r w:rsidR="00B042B3">
        <w:rPr>
          <w:b/>
          <w:bCs/>
          <w:lang w:val="fr-FR"/>
        </w:rPr>
        <w:t>2</w:t>
      </w:r>
      <w:r w:rsidRPr="00B90C48">
        <w:rPr>
          <w:b/>
          <w:bCs/>
          <w:lang w:val="fr-FR"/>
        </w:rPr>
        <w:t xml:space="preserve">. Các trường hợp </w:t>
      </w:r>
      <w:r>
        <w:rPr>
          <w:b/>
          <w:bCs/>
          <w:lang w:val="fr-FR"/>
        </w:rPr>
        <w:t>áp dụng hệ số điều chỉnh giá đất</w:t>
      </w:r>
    </w:p>
    <w:p w14:paraId="5A4446E8" w14:textId="77777777" w:rsidR="00885EE7" w:rsidRDefault="00885EE7" w:rsidP="004F6D03">
      <w:pPr>
        <w:shd w:val="clear" w:color="auto" w:fill="FFFFFF"/>
        <w:spacing w:before="120" w:line="252" w:lineRule="auto"/>
        <w:ind w:firstLine="567"/>
        <w:jc w:val="both"/>
      </w:pPr>
      <w:r w:rsidRPr="00B90C48">
        <w:t xml:space="preserve">1. Đối với các thửa đất hoặc khu đất có giá trị dưới 20 tỷ đồng (tính theo giá đất trong </w:t>
      </w:r>
      <w:r w:rsidR="004606F0" w:rsidRPr="00B90C48">
        <w:t xml:space="preserve">Bảng </w:t>
      </w:r>
      <w:r w:rsidRPr="00B90C48">
        <w:t xml:space="preserve">giá đất do Ủy ban nhân dân tỉnh </w:t>
      </w:r>
      <w:r>
        <w:t>ban hành), áp dụng hệ số điều chỉnh giá đất để</w:t>
      </w:r>
      <w:r w:rsidRPr="00B90C48">
        <w:t>:</w:t>
      </w:r>
    </w:p>
    <w:p w14:paraId="086114D1" w14:textId="77777777" w:rsidR="00885EE7" w:rsidRPr="00B90C48" w:rsidRDefault="00885EE7" w:rsidP="004F6D03">
      <w:pPr>
        <w:shd w:val="clear" w:color="auto" w:fill="FFFFFF"/>
        <w:spacing w:before="120" w:line="252" w:lineRule="auto"/>
        <w:ind w:firstLine="567"/>
        <w:jc w:val="both"/>
      </w:pPr>
      <w:r w:rsidRPr="00B90C48">
        <w:t>a) Tính tiền sử dụng đất khi Nhà nước công nhận quyền sử dụng đất của hộ gia đình, cá nhân đối với phần diện tích đất ở vượt hạn mức; cho phép chuyển mục đích sử dụng đất từ đất nông nghiệp, đất phi nông nghiệp không phải là đất ở sang đất ở đối với phần diện tích vượt hạn mức giao đất ở cho hộ gia đình, cá nhân. Tính tiền thuê đất đối với đất nông nghiệp vượt hạn mức giao đất, vượt hạn mức nhận chuyển quyền sử dụng đất nông nghiệp của hộ gia đình, cá nhân</w:t>
      </w:r>
      <w:r>
        <w:t>.</w:t>
      </w:r>
    </w:p>
    <w:p w14:paraId="0F6843EF" w14:textId="77777777" w:rsidR="00885EE7" w:rsidRPr="00B90C48" w:rsidRDefault="00885EE7" w:rsidP="004F6D03">
      <w:pPr>
        <w:shd w:val="clear" w:color="auto" w:fill="FFFFFF"/>
        <w:spacing w:before="120" w:line="252" w:lineRule="auto"/>
        <w:ind w:firstLine="567"/>
        <w:jc w:val="both"/>
      </w:pPr>
      <w:r w:rsidRPr="00B90C48">
        <w:t xml:space="preserve">b) </w:t>
      </w:r>
      <w:r w:rsidRPr="00885EE7">
        <w:t>Tính tiền sử dụng đất khi Nhà nước giao đất có thu tiền sử dụng đất không thông qua hình thức đấu giá quyền sử dụng đất; công nhận quyền sử dụng đất, cho phép chuyển mục đích sử dụng đất đối với tổ chức mà phải nộp tiền sử dụng đất.</w:t>
      </w:r>
    </w:p>
    <w:p w14:paraId="2E02EF88" w14:textId="77777777" w:rsidR="0082273D" w:rsidRDefault="00885EE7" w:rsidP="004F6D03">
      <w:pPr>
        <w:shd w:val="clear" w:color="auto" w:fill="FFFFFF"/>
        <w:spacing w:before="120" w:line="252" w:lineRule="auto"/>
        <w:ind w:firstLine="567"/>
        <w:jc w:val="both"/>
      </w:pPr>
      <w:r w:rsidRPr="00E47E0E">
        <w:lastRenderedPageBreak/>
        <w:t xml:space="preserve">c) </w:t>
      </w:r>
      <w:r w:rsidR="006A43B7" w:rsidRPr="00E47E0E">
        <w:t xml:space="preserve">Tính tiền thuê đất đối với trường hợp </w:t>
      </w:r>
      <w:r w:rsidR="00E47E0E" w:rsidRPr="00E47E0E">
        <w:t xml:space="preserve">Nhà nước cho thuê đất trả tiền thuê đất </w:t>
      </w:r>
      <w:r w:rsidR="00E47E0E">
        <w:t>một lần cho cả thời gian thuê</w:t>
      </w:r>
      <w:r w:rsidR="00E47E0E" w:rsidRPr="00E47E0E">
        <w:t xml:space="preserve"> </w:t>
      </w:r>
      <w:r w:rsidR="006A43B7" w:rsidRPr="00E47E0E">
        <w:t>không thông qua hình thức đấu giá quyền sử dụng đất</w:t>
      </w:r>
      <w:r w:rsidR="00E47E0E">
        <w:t>.</w:t>
      </w:r>
    </w:p>
    <w:p w14:paraId="41AC07BA" w14:textId="77777777" w:rsidR="00E47E0E" w:rsidRPr="00E47E0E" w:rsidRDefault="00E47E0E" w:rsidP="004F6D03">
      <w:pPr>
        <w:shd w:val="clear" w:color="auto" w:fill="FFFFFF"/>
        <w:spacing w:before="120" w:line="252" w:lineRule="auto"/>
        <w:ind w:firstLine="567"/>
        <w:jc w:val="both"/>
      </w:pPr>
      <w:r>
        <w:t>d</w:t>
      </w:r>
      <w:r w:rsidRPr="00E47E0E">
        <w:t xml:space="preserve">) Tính tiền thuê đất đối với trường hợp Nhà nước cho thuê đất trả tiền thuê đất hàng năm </w:t>
      </w:r>
      <w:r w:rsidRPr="00E47E0E">
        <w:rPr>
          <w:color w:val="000000"/>
          <w:shd w:val="clear" w:color="auto" w:fill="FFFFFF"/>
        </w:rPr>
        <w:t xml:space="preserve">sử dụng vào mục đích kinh doanh thương mại, dịch vụ, bất động sản, khai thác khoáng sản </w:t>
      </w:r>
      <w:r w:rsidRPr="00E47E0E">
        <w:t>không thông qua hình thức đấu giá quyền sử dụng đất</w:t>
      </w:r>
      <w:r>
        <w:t>.</w:t>
      </w:r>
    </w:p>
    <w:p w14:paraId="7FB143CE" w14:textId="77777777" w:rsidR="006A43B7" w:rsidRDefault="00E47E0E" w:rsidP="004F6D03">
      <w:pPr>
        <w:shd w:val="clear" w:color="auto" w:fill="FFFFFF"/>
        <w:spacing w:before="120" w:line="252" w:lineRule="auto"/>
        <w:ind w:firstLine="567"/>
        <w:jc w:val="both"/>
      </w:pPr>
      <w:r>
        <w:t>đ</w:t>
      </w:r>
      <w:r w:rsidR="00885EE7" w:rsidRPr="00B90C48">
        <w:t xml:space="preserve">) </w:t>
      </w:r>
      <w:bookmarkStart w:id="1" w:name="khoan_50"/>
      <w:r w:rsidR="006A43B7" w:rsidRPr="006A43B7">
        <w:t>Tính giá trị quyền sử dụng đất khi cổ phần hóa doanh nghiệp nhà nước mà doanh nghiệp cổ phần sử dụng đất thuộc trường hợp Nhà nước giao đất có thu tiền sử dụng đất, cho thuê đất trả tiền thuê đất một lần cho cả thời gian thuê; tính tiền thuê đất đối với trường hợp doanh nghiệp nhà nước cổ phần hóa được Nhà nước cho thuê đất trả tiền thuê đất hàng năm</w:t>
      </w:r>
      <w:bookmarkEnd w:id="1"/>
      <w:r w:rsidR="006A43B7">
        <w:t>.</w:t>
      </w:r>
    </w:p>
    <w:p w14:paraId="4E8342DA" w14:textId="77777777" w:rsidR="006A43B7" w:rsidRDefault="00E47E0E" w:rsidP="004F6D03">
      <w:pPr>
        <w:shd w:val="clear" w:color="auto" w:fill="FFFFFF"/>
        <w:spacing w:before="120" w:line="252" w:lineRule="auto"/>
        <w:ind w:firstLine="567"/>
        <w:jc w:val="both"/>
      </w:pPr>
      <w:r>
        <w:t>e</w:t>
      </w:r>
      <w:r w:rsidR="006A43B7">
        <w:t xml:space="preserve">) </w:t>
      </w:r>
      <w:r w:rsidR="006A43B7" w:rsidRPr="00B90C48">
        <w:rPr>
          <w:lang w:val="nl-NL"/>
        </w:rPr>
        <w:t>Tổ chức kinh tế, tổ chức sự nghiệp công lập tự chủ tài chính, hộ gia đình, cá nhân, người Việt Nam định cư ở nước ngoài, doanh nghiệp có vốn đầu tư nước ngoài đang được Nhà nước cho thuê đất trả tiền thuê đất hàng năm được chuyển sang thuê đất trả tiền thuê đất một lần cho cả thời gian thuê và phải xác định lại giá đất cụ thể để tính tiền thuê đất tại thời điểm có quyết định cho phép chuyển sang thuê đất theo hình thức trả tiền thuê đất một lần cho cả thời gian thuê theo quy định của Luật Đất đai.</w:t>
      </w:r>
    </w:p>
    <w:p w14:paraId="1CA87958" w14:textId="77777777" w:rsidR="00885EE7" w:rsidRPr="00B90C48" w:rsidRDefault="00032A39" w:rsidP="004F6D03">
      <w:pPr>
        <w:shd w:val="clear" w:color="auto" w:fill="FFFFFF"/>
        <w:spacing w:before="120" w:line="252" w:lineRule="auto"/>
        <w:ind w:firstLine="567"/>
        <w:jc w:val="both"/>
      </w:pPr>
      <w:r>
        <w:t>g</w:t>
      </w:r>
      <w:r w:rsidR="006A43B7">
        <w:t xml:space="preserve">) </w:t>
      </w:r>
      <w:r w:rsidR="00885EE7" w:rsidRPr="00B90C48">
        <w:t>Người mua tài sản được Nhà nước tiếp tục cho thuê đất trong thời hạn sử dụng đất còn lại theo giá đất cụ thể, sử dụng đất đúng mục đích đã được xác định trong dự án</w:t>
      </w:r>
      <w:r w:rsidR="006A43B7">
        <w:t>.</w:t>
      </w:r>
    </w:p>
    <w:p w14:paraId="0643D7C6" w14:textId="77777777" w:rsidR="00885EE7" w:rsidRPr="00B90C48" w:rsidRDefault="00032A39" w:rsidP="004F6D03">
      <w:pPr>
        <w:spacing w:before="120" w:line="252" w:lineRule="auto"/>
        <w:ind w:firstLine="567"/>
        <w:jc w:val="both"/>
        <w:rPr>
          <w:lang w:val="nl-NL"/>
        </w:rPr>
      </w:pPr>
      <w:r>
        <w:rPr>
          <w:lang w:val="nl-NL"/>
        </w:rPr>
        <w:t>h</w:t>
      </w:r>
      <w:r w:rsidR="00885EE7" w:rsidRPr="00B90C48">
        <w:rPr>
          <w:lang w:val="nl-NL"/>
        </w:rPr>
        <w:t xml:space="preserve">) Xác định giá </w:t>
      </w:r>
      <w:r w:rsidR="006A43B7">
        <w:rPr>
          <w:lang w:val="nl-NL"/>
        </w:rPr>
        <w:t xml:space="preserve">đất để làm giá </w:t>
      </w:r>
      <w:r w:rsidR="00885EE7" w:rsidRPr="00B90C48">
        <w:rPr>
          <w:lang w:val="nl-NL"/>
        </w:rPr>
        <w:t xml:space="preserve">khởi điểm để đấu giá quyền sử dụng đất </w:t>
      </w:r>
      <w:r w:rsidR="006A43B7">
        <w:rPr>
          <w:lang w:val="nl-NL"/>
        </w:rPr>
        <w:t>khi Nhà nước</w:t>
      </w:r>
      <w:r w:rsidR="00885EE7" w:rsidRPr="00B90C48">
        <w:rPr>
          <w:lang w:val="nl-NL"/>
        </w:rPr>
        <w:t xml:space="preserve"> giao đất </w:t>
      </w:r>
      <w:r w:rsidR="006A43B7">
        <w:rPr>
          <w:lang w:val="nl-NL"/>
        </w:rPr>
        <w:t>có thu tiền sử dụng đất,</w:t>
      </w:r>
      <w:r w:rsidR="00885EE7" w:rsidRPr="00B90C48">
        <w:rPr>
          <w:lang w:val="nl-NL"/>
        </w:rPr>
        <w:t xml:space="preserve"> cho thuê đất </w:t>
      </w:r>
      <w:r w:rsidR="006A43B7">
        <w:rPr>
          <w:lang w:val="nl-NL"/>
        </w:rPr>
        <w:t>thu tiền thuê đất một lần cho cả thời gian thuê.</w:t>
      </w:r>
    </w:p>
    <w:p w14:paraId="73B9803F" w14:textId="77777777" w:rsidR="009D3BD9" w:rsidRDefault="00885EE7" w:rsidP="004F6D03">
      <w:pPr>
        <w:shd w:val="clear" w:color="auto" w:fill="FFFFFF"/>
        <w:spacing w:before="120" w:line="252" w:lineRule="auto"/>
        <w:ind w:firstLine="567"/>
        <w:jc w:val="both"/>
      </w:pPr>
      <w:r w:rsidRPr="00B90C48">
        <w:t xml:space="preserve">2. </w:t>
      </w:r>
      <w:r w:rsidR="009D3BD9" w:rsidRPr="00B90C48">
        <w:t>Xác định giá đất để làm căn cứ tính tiền thuê đất khi Nhà nước cho thuê đất thu tiền hàng năm</w:t>
      </w:r>
      <w:r w:rsidR="009D3BD9">
        <w:t xml:space="preserve"> trong Khu kinh tế.</w:t>
      </w:r>
    </w:p>
    <w:p w14:paraId="2E79EF5E" w14:textId="77777777" w:rsidR="007D75EE" w:rsidRPr="000A2BB1" w:rsidRDefault="00032A39" w:rsidP="004F6D03">
      <w:pPr>
        <w:shd w:val="clear" w:color="auto" w:fill="FFFFFF"/>
        <w:spacing w:before="120" w:line="252" w:lineRule="auto"/>
        <w:ind w:firstLine="567"/>
        <w:jc w:val="both"/>
      </w:pPr>
      <w:r w:rsidRPr="000A2BB1">
        <w:t xml:space="preserve">3. </w:t>
      </w:r>
      <w:r w:rsidR="007D75EE" w:rsidRPr="000A2BB1">
        <w:t xml:space="preserve">Xác định giá đất để làm căn cứ tính tiền thuê đất khi Nhà nước cho thuê đất thu tiền hàng năm </w:t>
      </w:r>
      <w:r w:rsidR="006E4F25" w:rsidRPr="000A2BB1">
        <w:t xml:space="preserve">không thông qua hình thức đấu giá quyền sử dụng đất </w:t>
      </w:r>
      <w:r w:rsidR="007D75EE" w:rsidRPr="000A2BB1">
        <w:t>(không bao gồm trường hợp thuê đất sử dụng vào mục đích kinh doanh thương mại, dịch vụ, bất động sản, khai thác khoáng sản).</w:t>
      </w:r>
    </w:p>
    <w:p w14:paraId="16E0B401" w14:textId="77777777" w:rsidR="00885EE7" w:rsidRPr="00B90C48" w:rsidRDefault="00032A39" w:rsidP="004F6D03">
      <w:pPr>
        <w:shd w:val="clear" w:color="auto" w:fill="FFFFFF"/>
        <w:spacing w:before="120" w:line="252" w:lineRule="auto"/>
        <w:ind w:firstLine="567"/>
        <w:jc w:val="both"/>
      </w:pPr>
      <w:r>
        <w:t>4</w:t>
      </w:r>
      <w:r w:rsidR="009D3BD9">
        <w:t xml:space="preserve">. </w:t>
      </w:r>
      <w:r w:rsidR="00885EE7" w:rsidRPr="00B90C48">
        <w:t>Xác định giá đất để làm căn cứ tính tiền thuê đất khi Nhà nước cho thuê đất thu tiền hàng năm mà phải xác định lại đơn giá thuê đất để điều chỉnh cho chu kỳ tiếp theo.</w:t>
      </w:r>
    </w:p>
    <w:p w14:paraId="45664F72" w14:textId="77777777" w:rsidR="00885EE7" w:rsidRPr="00B90C48" w:rsidRDefault="00032A39" w:rsidP="004F6D03">
      <w:pPr>
        <w:shd w:val="clear" w:color="auto" w:fill="FFFFFF"/>
        <w:spacing w:before="120" w:line="252" w:lineRule="auto"/>
        <w:ind w:firstLine="567"/>
        <w:jc w:val="both"/>
      </w:pPr>
      <w:r>
        <w:t>5</w:t>
      </w:r>
      <w:r w:rsidR="00885EE7" w:rsidRPr="00B90C48">
        <w:t xml:space="preserve">. Xác định giá </w:t>
      </w:r>
      <w:r w:rsidR="00E96E28">
        <w:t xml:space="preserve">đất để làm cơ sở xác định giá </w:t>
      </w:r>
      <w:r w:rsidR="00885EE7" w:rsidRPr="00B90C48">
        <w:t>khởi điểm để đấu giá quyền sử dụng đất khi Nhà nước cho thuê đất thu tiền thuê đất hàng năm.</w:t>
      </w:r>
    </w:p>
    <w:p w14:paraId="0102B464" w14:textId="77777777" w:rsidR="00885EE7" w:rsidRDefault="00032A39" w:rsidP="004F6D03">
      <w:pPr>
        <w:shd w:val="clear" w:color="auto" w:fill="FFFFFF"/>
        <w:spacing w:before="120" w:line="252" w:lineRule="auto"/>
        <w:ind w:firstLine="567"/>
        <w:jc w:val="both"/>
      </w:pPr>
      <w:r>
        <w:t>6</w:t>
      </w:r>
      <w:r w:rsidR="00885EE7" w:rsidRPr="00B90C48">
        <w:t xml:space="preserve">. </w:t>
      </w:r>
      <w:r w:rsidR="00613597">
        <w:t>X</w:t>
      </w:r>
      <w:r w:rsidR="00613597" w:rsidRPr="00613597">
        <w:t xml:space="preserve">ác định giá trị quyền sử dụng đất để tính vào giá trị tài sản của cơ quan, tổ chức, đơn vị theo quy định tại </w:t>
      </w:r>
      <w:r w:rsidR="005277DD">
        <w:t>khoản</w:t>
      </w:r>
      <w:r w:rsidR="00613597" w:rsidRPr="00613597">
        <w:t xml:space="preserve"> 2, </w:t>
      </w:r>
      <w:r w:rsidR="005277DD">
        <w:t>khoản</w:t>
      </w:r>
      <w:r w:rsidR="00613597" w:rsidRPr="00613597">
        <w:t xml:space="preserve"> 3 Điều 101, </w:t>
      </w:r>
      <w:r w:rsidR="005277DD">
        <w:t>khoản</w:t>
      </w:r>
      <w:r w:rsidR="00613597" w:rsidRPr="00613597">
        <w:t xml:space="preserve"> 4 Điều 102 Nghị định số 151/2017/NĐ-CP ngày 26 tháng 12 năm 2017 của Chính phủ</w:t>
      </w:r>
      <w:r w:rsidR="00613597">
        <w:t xml:space="preserve"> quy định chi tiết một số điều của Luật quản lý, sử dụng tài sản công</w:t>
      </w:r>
      <w:r w:rsidR="00885EE7" w:rsidRPr="00B90C48">
        <w:t>.</w:t>
      </w:r>
    </w:p>
    <w:p w14:paraId="5FCF09FD" w14:textId="77777777" w:rsidR="00613597" w:rsidRPr="00613597" w:rsidRDefault="00032A39" w:rsidP="004F6D03">
      <w:pPr>
        <w:spacing w:before="120" w:line="252" w:lineRule="auto"/>
        <w:ind w:firstLine="567"/>
        <w:jc w:val="both"/>
      </w:pPr>
      <w:r>
        <w:lastRenderedPageBreak/>
        <w:t>7</w:t>
      </w:r>
      <w:r w:rsidR="00613597">
        <w:t xml:space="preserve">. </w:t>
      </w:r>
      <w:r w:rsidR="00613597" w:rsidRPr="00613597">
        <w:t>Xác định giá đất để làm cơ sở tính tiền thuê đất khi Nhà nước cho thuê đất trong Khu kinh tế Phú Quốc và Khu kinh tế cửa khẩu Hà Tiên theo quy định tại Điều 4 Nghị định số 35/2017/NĐ-CP ngày 03 th</w:t>
      </w:r>
      <w:r w:rsidR="007D75EE">
        <w:t>á</w:t>
      </w:r>
      <w:r w:rsidR="00613597" w:rsidRPr="00613597">
        <w:t>ng 4 năm 2017 c</w:t>
      </w:r>
      <w:r w:rsidR="00613597">
        <w:t>ủ</w:t>
      </w:r>
      <w:r w:rsidR="00613597" w:rsidRPr="00613597">
        <w:t>a Chính ph</w:t>
      </w:r>
      <w:r w:rsidR="00613597">
        <w:t>ủ</w:t>
      </w:r>
      <w:r w:rsidR="00613597" w:rsidRPr="00613597">
        <w:t xml:space="preserve"> qu</w:t>
      </w:r>
      <w:r w:rsidR="00613597">
        <w:t>y</w:t>
      </w:r>
      <w:r w:rsidR="00613597" w:rsidRPr="00613597">
        <w:t xml:space="preserve"> định về thu tiền sử dụng đất, thu tiền thuê đất, thuê mặt nước trong khu kinh tế, khu công nghệ cao</w:t>
      </w:r>
      <w:r w:rsidR="00B54F17">
        <w:t xml:space="preserve"> (trừ nội dung quy định tại điểm a, khoản 3; g</w:t>
      </w:r>
      <w:r w:rsidR="00B847DB">
        <w:t>ạ</w:t>
      </w:r>
      <w:r w:rsidR="00B54F17">
        <w:t>ch đầu dòng thứ nhất, điểm b, khoản 4 Điều 4 Nghị định số 35/2017/NĐ-CP)</w:t>
      </w:r>
      <w:r w:rsidR="00613597" w:rsidRPr="00613597">
        <w:t>.</w:t>
      </w:r>
    </w:p>
    <w:p w14:paraId="24BF0874" w14:textId="77777777" w:rsidR="00C748D3" w:rsidRPr="00B90C48" w:rsidRDefault="00C748D3" w:rsidP="004F6D03">
      <w:pPr>
        <w:spacing w:before="120" w:line="252" w:lineRule="auto"/>
        <w:ind w:firstLine="567"/>
        <w:jc w:val="both"/>
      </w:pPr>
      <w:r w:rsidRPr="00B90C48">
        <w:rPr>
          <w:b/>
          <w:bCs/>
          <w:lang w:val="fr-FR"/>
        </w:rPr>
        <w:t xml:space="preserve">Điều </w:t>
      </w:r>
      <w:r w:rsidR="00B042B3">
        <w:rPr>
          <w:b/>
          <w:bCs/>
          <w:lang w:val="fr-FR"/>
        </w:rPr>
        <w:t>3</w:t>
      </w:r>
      <w:r w:rsidRPr="00B90C48">
        <w:rPr>
          <w:b/>
          <w:bCs/>
          <w:lang w:val="fr-FR"/>
        </w:rPr>
        <w:t>. Hệ số điều chỉnh giá đất</w:t>
      </w:r>
    </w:p>
    <w:p w14:paraId="4FB40B67" w14:textId="77777777" w:rsidR="00AA17D8" w:rsidRDefault="00032A39" w:rsidP="004F6D03">
      <w:pPr>
        <w:autoSpaceDE w:val="0"/>
        <w:autoSpaceDN w:val="0"/>
        <w:adjustRightInd w:val="0"/>
        <w:spacing w:before="120" w:line="252" w:lineRule="auto"/>
        <w:ind w:firstLine="567"/>
        <w:jc w:val="both"/>
        <w:rPr>
          <w:bCs/>
          <w:lang w:val="fr-FR"/>
        </w:rPr>
      </w:pPr>
      <w:bookmarkStart w:id="2" w:name="dieu_6"/>
      <w:r>
        <w:rPr>
          <w:bCs/>
          <w:lang w:val="fr-FR"/>
        </w:rPr>
        <w:t>1</w:t>
      </w:r>
      <w:r w:rsidR="00AA17D8" w:rsidRPr="0066348C">
        <w:rPr>
          <w:bCs/>
          <w:lang w:val="fr-FR"/>
        </w:rPr>
        <w:t xml:space="preserve">. </w:t>
      </w:r>
      <w:r w:rsidR="0066348C" w:rsidRPr="0066348C">
        <w:rPr>
          <w:bCs/>
          <w:lang w:val="fr-FR"/>
        </w:rPr>
        <w:t>T</w:t>
      </w:r>
      <w:r w:rsidR="0081118B" w:rsidRPr="0066348C">
        <w:rPr>
          <w:bCs/>
          <w:lang w:val="fr-FR"/>
        </w:rPr>
        <w:t>rường</w:t>
      </w:r>
      <w:r w:rsidR="0081118B">
        <w:rPr>
          <w:bCs/>
          <w:lang w:val="fr-FR"/>
        </w:rPr>
        <w:t xml:space="preserve"> hợp</w:t>
      </w:r>
      <w:r w:rsidR="00647CFA">
        <w:rPr>
          <w:bCs/>
          <w:lang w:val="fr-FR"/>
        </w:rPr>
        <w:t xml:space="preserve"> </w:t>
      </w:r>
      <w:r w:rsidR="00D55501">
        <w:t xml:space="preserve">quy định tại điểm a </w:t>
      </w:r>
      <w:r w:rsidR="005277DD">
        <w:t>khoản</w:t>
      </w:r>
      <w:r w:rsidR="00D55501">
        <w:t xml:space="preserve"> 1 Điều </w:t>
      </w:r>
      <w:r w:rsidR="007D4A3E">
        <w:t>2</w:t>
      </w:r>
      <w:r w:rsidR="00D55501">
        <w:t xml:space="preserve"> Quyết định này</w:t>
      </w:r>
      <w:r w:rsidR="004B0140">
        <w:t>, hệ số điều chỉnh</w:t>
      </w:r>
      <w:r w:rsidR="00D55501">
        <w:t xml:space="preserve"> </w:t>
      </w:r>
      <w:r w:rsidR="001F674F">
        <w:t xml:space="preserve">giá đất </w:t>
      </w:r>
      <w:r w:rsidR="004B0140">
        <w:rPr>
          <w:bCs/>
          <w:lang w:val="fr-FR"/>
        </w:rPr>
        <w:t>bằng</w:t>
      </w:r>
      <w:r w:rsidR="00AA17D8" w:rsidRPr="00AA17D8">
        <w:rPr>
          <w:bCs/>
          <w:lang w:val="fr-FR"/>
        </w:rPr>
        <w:t xml:space="preserve"> </w:t>
      </w:r>
      <w:r w:rsidR="00AA17D8" w:rsidRPr="00AA17D8">
        <w:rPr>
          <w:b/>
          <w:lang w:val="fr-FR"/>
        </w:rPr>
        <w:t>1,</w:t>
      </w:r>
      <w:r w:rsidR="00B847DB">
        <w:rPr>
          <w:b/>
          <w:lang w:val="fr-FR"/>
        </w:rPr>
        <w:t>1</w:t>
      </w:r>
      <w:r w:rsidR="00613597">
        <w:rPr>
          <w:b/>
          <w:lang w:val="fr-FR"/>
        </w:rPr>
        <w:t xml:space="preserve"> (</w:t>
      </w:r>
      <w:r w:rsidR="00613597" w:rsidRPr="00AA17D8">
        <w:rPr>
          <w:b/>
          <w:lang w:val="fr-FR"/>
        </w:rPr>
        <w:t xml:space="preserve">một phẩy </w:t>
      </w:r>
      <w:r w:rsidR="00B847DB">
        <w:rPr>
          <w:b/>
          <w:lang w:val="fr-FR"/>
        </w:rPr>
        <w:t>một</w:t>
      </w:r>
      <w:r w:rsidR="00613597">
        <w:rPr>
          <w:b/>
          <w:lang w:val="fr-FR"/>
        </w:rPr>
        <w:t xml:space="preserve">) </w:t>
      </w:r>
      <w:r w:rsidR="00AA17D8" w:rsidRPr="00AA17D8">
        <w:rPr>
          <w:b/>
          <w:lang w:val="fr-FR"/>
        </w:rPr>
        <w:t>lần</w:t>
      </w:r>
      <w:r w:rsidR="00AA17D8" w:rsidRPr="00AA17D8">
        <w:rPr>
          <w:bCs/>
          <w:lang w:val="fr-FR"/>
        </w:rPr>
        <w:t xml:space="preserve"> giá đất do Ủy ban nhân dân </w:t>
      </w:r>
      <w:r w:rsidR="00AA17D8">
        <w:rPr>
          <w:bCs/>
          <w:lang w:val="fr-FR"/>
        </w:rPr>
        <w:t>tỉnh</w:t>
      </w:r>
      <w:r w:rsidR="00AA17D8" w:rsidRPr="00AA17D8">
        <w:rPr>
          <w:bCs/>
          <w:lang w:val="fr-FR"/>
        </w:rPr>
        <w:t xml:space="preserve"> </w:t>
      </w:r>
      <w:r>
        <w:rPr>
          <w:bCs/>
          <w:lang w:val="fr-FR"/>
        </w:rPr>
        <w:t>ban hành</w:t>
      </w:r>
      <w:r w:rsidR="00AA17D8" w:rsidRPr="00AA17D8">
        <w:rPr>
          <w:bCs/>
          <w:lang w:val="fr-FR"/>
        </w:rPr>
        <w:t>.</w:t>
      </w:r>
    </w:p>
    <w:p w14:paraId="49265046" w14:textId="77777777" w:rsidR="00997987" w:rsidRDefault="00032A39" w:rsidP="004F6D03">
      <w:pPr>
        <w:autoSpaceDE w:val="0"/>
        <w:autoSpaceDN w:val="0"/>
        <w:adjustRightInd w:val="0"/>
        <w:spacing w:before="120" w:after="120" w:line="252" w:lineRule="auto"/>
        <w:ind w:firstLine="567"/>
        <w:jc w:val="both"/>
        <w:rPr>
          <w:bCs/>
          <w:lang w:val="fr-FR"/>
        </w:rPr>
      </w:pPr>
      <w:r>
        <w:rPr>
          <w:bCs/>
          <w:lang w:val="fr-FR"/>
        </w:rPr>
        <w:t>2</w:t>
      </w:r>
      <w:r w:rsidR="00997987" w:rsidRPr="0066348C">
        <w:rPr>
          <w:bCs/>
          <w:lang w:val="fr-FR"/>
        </w:rPr>
        <w:t>.</w:t>
      </w:r>
      <w:r w:rsidR="00997987" w:rsidRPr="00A76264">
        <w:rPr>
          <w:b/>
          <w:lang w:val="fr-FR"/>
        </w:rPr>
        <w:t xml:space="preserve"> </w:t>
      </w:r>
      <w:r w:rsidR="00EC5F45">
        <w:rPr>
          <w:bCs/>
          <w:lang w:val="fr-FR"/>
        </w:rPr>
        <w:t xml:space="preserve">Các trường hợp </w:t>
      </w:r>
      <w:r w:rsidR="00EC5F45">
        <w:t>quy định tại điểm b, c, d, đ, e, g</w:t>
      </w:r>
      <w:r>
        <w:t>, h</w:t>
      </w:r>
      <w:r w:rsidR="00EC5F45">
        <w:t xml:space="preserve"> </w:t>
      </w:r>
      <w:r w:rsidR="005277DD">
        <w:t>khoản</w:t>
      </w:r>
      <w:r w:rsidR="00EC5F45">
        <w:t xml:space="preserve"> 1; </w:t>
      </w:r>
      <w:r w:rsidR="005277DD">
        <w:t>khoản</w:t>
      </w:r>
      <w:r w:rsidR="00EC5F45">
        <w:t xml:space="preserve"> 2; </w:t>
      </w:r>
      <w:r w:rsidR="005277DD">
        <w:t>khoản</w:t>
      </w:r>
      <w:r w:rsidR="00EC5F45">
        <w:t xml:space="preserve"> 3; </w:t>
      </w:r>
      <w:r w:rsidR="005277DD">
        <w:t>khoản</w:t>
      </w:r>
      <w:r>
        <w:t xml:space="preserve"> 4, </w:t>
      </w:r>
      <w:r w:rsidR="005277DD">
        <w:t>khoản</w:t>
      </w:r>
      <w:r w:rsidR="00EC5F45">
        <w:t xml:space="preserve"> 5</w:t>
      </w:r>
      <w:r>
        <w:t xml:space="preserve">, khoản 6 và khoản 7 </w:t>
      </w:r>
      <w:r w:rsidR="00EC5F45">
        <w:t xml:space="preserve"> Điều </w:t>
      </w:r>
      <w:r w:rsidR="00B042B3">
        <w:t>2</w:t>
      </w:r>
      <w:r w:rsidR="00EC5F45">
        <w:t xml:space="preserve"> Quyết định này</w:t>
      </w:r>
      <w:r w:rsidR="001F674F">
        <w:t>,</w:t>
      </w:r>
      <w:r w:rsidR="00EC5F45" w:rsidRPr="00997987">
        <w:rPr>
          <w:bCs/>
          <w:lang w:val="fr-FR"/>
        </w:rPr>
        <w:t xml:space="preserve"> </w:t>
      </w:r>
      <w:r w:rsidR="005277DD">
        <w:rPr>
          <w:bCs/>
          <w:lang w:val="fr-FR"/>
        </w:rPr>
        <w:t>h</w:t>
      </w:r>
      <w:r w:rsidR="00997987" w:rsidRPr="00997987">
        <w:rPr>
          <w:bCs/>
          <w:lang w:val="fr-FR"/>
        </w:rPr>
        <w:t xml:space="preserve">ệ số điều chỉnh giá đất được </w:t>
      </w:r>
      <w:r w:rsidR="0022170B">
        <w:rPr>
          <w:bCs/>
          <w:lang w:val="fr-FR"/>
        </w:rPr>
        <w:t>tính theo từng địa bàn</w:t>
      </w:r>
      <w:r w:rsidR="00997987" w:rsidRPr="00997987">
        <w:rPr>
          <w:bCs/>
          <w:lang w:val="fr-FR"/>
        </w:rPr>
        <w:t xml:space="preserve"> như sau:</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4612"/>
        <w:gridCol w:w="1759"/>
        <w:gridCol w:w="6"/>
        <w:gridCol w:w="1884"/>
        <w:gridCol w:w="6"/>
      </w:tblGrid>
      <w:tr w:rsidR="001F674F" w:rsidRPr="00A76140" w14:paraId="54774918" w14:textId="77777777" w:rsidTr="009B4C6C">
        <w:trPr>
          <w:gridAfter w:val="1"/>
          <w:wAfter w:w="6" w:type="dxa"/>
          <w:trHeight w:val="397"/>
          <w:jc w:val="center"/>
        </w:trPr>
        <w:tc>
          <w:tcPr>
            <w:tcW w:w="770" w:type="dxa"/>
            <w:vAlign w:val="center"/>
          </w:tcPr>
          <w:p w14:paraId="5DE26FCF" w14:textId="77777777" w:rsidR="001F674F" w:rsidRPr="00A76140" w:rsidRDefault="001F674F" w:rsidP="00A76140">
            <w:pPr>
              <w:jc w:val="center"/>
              <w:rPr>
                <w:b/>
                <w:bCs/>
                <w:sz w:val="26"/>
                <w:szCs w:val="26"/>
                <w:lang w:val="it-IT"/>
              </w:rPr>
            </w:pPr>
            <w:r w:rsidRPr="00A76140">
              <w:rPr>
                <w:b/>
                <w:bCs/>
                <w:sz w:val="26"/>
                <w:szCs w:val="26"/>
                <w:lang w:val="it-IT"/>
              </w:rPr>
              <w:t>STT</w:t>
            </w:r>
          </w:p>
        </w:tc>
        <w:tc>
          <w:tcPr>
            <w:tcW w:w="4612" w:type="dxa"/>
            <w:vAlign w:val="center"/>
          </w:tcPr>
          <w:p w14:paraId="52E844FF" w14:textId="77777777" w:rsidR="001F674F" w:rsidRPr="00A76140" w:rsidRDefault="001F674F" w:rsidP="00A76140">
            <w:pPr>
              <w:jc w:val="center"/>
              <w:rPr>
                <w:b/>
                <w:bCs/>
                <w:sz w:val="26"/>
                <w:szCs w:val="26"/>
                <w:lang w:val="it-IT"/>
              </w:rPr>
            </w:pPr>
            <w:bookmarkStart w:id="3" w:name="OLE_LINK25"/>
            <w:r w:rsidRPr="00A76140">
              <w:rPr>
                <w:b/>
                <w:bCs/>
                <w:sz w:val="26"/>
                <w:szCs w:val="26"/>
                <w:lang w:val="it-IT"/>
              </w:rPr>
              <w:t>Địa bàn</w:t>
            </w:r>
          </w:p>
        </w:tc>
        <w:tc>
          <w:tcPr>
            <w:tcW w:w="1759" w:type="dxa"/>
            <w:vAlign w:val="center"/>
          </w:tcPr>
          <w:p w14:paraId="33ABBA96" w14:textId="77777777" w:rsidR="001F674F" w:rsidRPr="00A76140" w:rsidRDefault="001F674F" w:rsidP="00A76140">
            <w:pPr>
              <w:jc w:val="center"/>
              <w:rPr>
                <w:b/>
                <w:bCs/>
                <w:sz w:val="26"/>
                <w:szCs w:val="26"/>
                <w:lang w:val="it-IT"/>
              </w:rPr>
            </w:pPr>
            <w:r w:rsidRPr="00A76140">
              <w:rPr>
                <w:b/>
                <w:bCs/>
                <w:sz w:val="26"/>
                <w:szCs w:val="26"/>
                <w:lang w:val="it-IT"/>
              </w:rPr>
              <w:t>Khu vực</w:t>
            </w:r>
          </w:p>
        </w:tc>
        <w:tc>
          <w:tcPr>
            <w:tcW w:w="1890" w:type="dxa"/>
            <w:gridSpan w:val="2"/>
            <w:vAlign w:val="center"/>
          </w:tcPr>
          <w:p w14:paraId="5E21DF10" w14:textId="77777777" w:rsidR="001F674F" w:rsidRPr="00A76140" w:rsidRDefault="001F674F" w:rsidP="00A76140">
            <w:pPr>
              <w:ind w:left="-40" w:right="-34" w:firstLine="14"/>
              <w:jc w:val="center"/>
              <w:rPr>
                <w:b/>
                <w:bCs/>
                <w:sz w:val="26"/>
                <w:szCs w:val="26"/>
                <w:lang w:val="it-IT"/>
              </w:rPr>
            </w:pPr>
            <w:r w:rsidRPr="00A76140">
              <w:rPr>
                <w:b/>
                <w:bCs/>
                <w:sz w:val="26"/>
                <w:szCs w:val="26"/>
                <w:lang w:val="it-IT"/>
              </w:rPr>
              <w:t>Hệ số điều chỉnh giá đất</w:t>
            </w:r>
          </w:p>
        </w:tc>
      </w:tr>
      <w:tr w:rsidR="00B9294D" w:rsidRPr="00A76140" w14:paraId="19DA3175" w14:textId="77777777" w:rsidTr="009B4C6C">
        <w:trPr>
          <w:trHeight w:val="397"/>
          <w:jc w:val="center"/>
        </w:trPr>
        <w:tc>
          <w:tcPr>
            <w:tcW w:w="770" w:type="dxa"/>
            <w:vMerge w:val="restart"/>
            <w:tcBorders>
              <w:top w:val="single" w:sz="4" w:space="0" w:color="auto"/>
            </w:tcBorders>
            <w:vAlign w:val="center"/>
          </w:tcPr>
          <w:p w14:paraId="7F3C0737" w14:textId="77777777" w:rsidR="00B9294D" w:rsidRPr="00A76140" w:rsidRDefault="00B9294D" w:rsidP="00A76140">
            <w:pPr>
              <w:ind w:left="-62" w:right="-40" w:firstLine="11"/>
              <w:jc w:val="center"/>
              <w:rPr>
                <w:bCs/>
                <w:sz w:val="26"/>
                <w:szCs w:val="26"/>
                <w:lang w:val="it-IT"/>
              </w:rPr>
            </w:pPr>
            <w:r w:rsidRPr="00A76140">
              <w:rPr>
                <w:bCs/>
                <w:sz w:val="26"/>
                <w:szCs w:val="26"/>
                <w:lang w:val="it-IT"/>
              </w:rPr>
              <w:t>1</w:t>
            </w:r>
          </w:p>
        </w:tc>
        <w:tc>
          <w:tcPr>
            <w:tcW w:w="4612" w:type="dxa"/>
            <w:vMerge w:val="restart"/>
            <w:tcBorders>
              <w:top w:val="single" w:sz="4" w:space="0" w:color="auto"/>
            </w:tcBorders>
            <w:vAlign w:val="center"/>
          </w:tcPr>
          <w:p w14:paraId="3CEDBF98" w14:textId="7F0EC106" w:rsidR="00B9294D" w:rsidRPr="00A76140" w:rsidRDefault="00B9294D" w:rsidP="009B4C6C">
            <w:pPr>
              <w:ind w:left="-62" w:right="-40" w:firstLine="11"/>
              <w:rPr>
                <w:bCs/>
                <w:sz w:val="26"/>
                <w:szCs w:val="26"/>
                <w:lang w:val="it-IT"/>
              </w:rPr>
            </w:pPr>
            <w:r w:rsidRPr="00A76140">
              <w:rPr>
                <w:bCs/>
                <w:sz w:val="26"/>
                <w:szCs w:val="26"/>
                <w:lang w:val="it-IT"/>
              </w:rPr>
              <w:t>Phú Quốc</w:t>
            </w:r>
          </w:p>
        </w:tc>
        <w:tc>
          <w:tcPr>
            <w:tcW w:w="1765" w:type="dxa"/>
            <w:gridSpan w:val="2"/>
            <w:tcBorders>
              <w:top w:val="single" w:sz="4" w:space="0" w:color="auto"/>
            </w:tcBorders>
            <w:vAlign w:val="center"/>
          </w:tcPr>
          <w:p w14:paraId="07DBF261" w14:textId="77777777" w:rsidR="00B9294D" w:rsidRPr="00A76140" w:rsidRDefault="00B9294D" w:rsidP="00A76140">
            <w:pPr>
              <w:ind w:left="40" w:right="-60"/>
              <w:jc w:val="center"/>
              <w:rPr>
                <w:bCs/>
                <w:sz w:val="26"/>
                <w:szCs w:val="26"/>
                <w:lang w:val="it-IT"/>
              </w:rPr>
            </w:pPr>
            <w:r w:rsidRPr="00A76140">
              <w:rPr>
                <w:bCs/>
                <w:sz w:val="26"/>
                <w:szCs w:val="26"/>
                <w:lang w:val="it-IT"/>
              </w:rPr>
              <w:t>Đô thị</w:t>
            </w:r>
          </w:p>
        </w:tc>
        <w:tc>
          <w:tcPr>
            <w:tcW w:w="1890" w:type="dxa"/>
            <w:gridSpan w:val="2"/>
            <w:tcBorders>
              <w:top w:val="single" w:sz="4" w:space="0" w:color="auto"/>
            </w:tcBorders>
            <w:vAlign w:val="center"/>
          </w:tcPr>
          <w:p w14:paraId="1BEE23A5" w14:textId="77777777" w:rsidR="00B9294D" w:rsidRPr="00A76140" w:rsidRDefault="00B847DB" w:rsidP="00A76140">
            <w:pPr>
              <w:jc w:val="center"/>
              <w:rPr>
                <w:bCs/>
                <w:sz w:val="26"/>
                <w:szCs w:val="26"/>
                <w:lang w:val="it-IT"/>
              </w:rPr>
            </w:pPr>
            <w:r w:rsidRPr="00A76140">
              <w:rPr>
                <w:bCs/>
                <w:sz w:val="26"/>
                <w:szCs w:val="26"/>
                <w:lang w:val="it-IT"/>
              </w:rPr>
              <w:t>1</w:t>
            </w:r>
            <w:r w:rsidR="00B9294D" w:rsidRPr="00A76140">
              <w:rPr>
                <w:bCs/>
                <w:sz w:val="26"/>
                <w:szCs w:val="26"/>
                <w:lang w:val="it-IT"/>
              </w:rPr>
              <w:t>,</w:t>
            </w:r>
            <w:r w:rsidRPr="00A76140">
              <w:rPr>
                <w:bCs/>
                <w:sz w:val="26"/>
                <w:szCs w:val="26"/>
                <w:lang w:val="it-IT"/>
              </w:rPr>
              <w:t>5</w:t>
            </w:r>
            <w:r w:rsidR="00B9294D" w:rsidRPr="00A76140">
              <w:rPr>
                <w:bCs/>
                <w:sz w:val="26"/>
                <w:szCs w:val="26"/>
                <w:lang w:val="it-IT"/>
              </w:rPr>
              <w:t>0</w:t>
            </w:r>
          </w:p>
        </w:tc>
      </w:tr>
      <w:tr w:rsidR="00B9294D" w:rsidRPr="00A76140" w14:paraId="2049B9C9" w14:textId="77777777" w:rsidTr="009B4C6C">
        <w:trPr>
          <w:trHeight w:val="397"/>
          <w:jc w:val="center"/>
        </w:trPr>
        <w:tc>
          <w:tcPr>
            <w:tcW w:w="770" w:type="dxa"/>
            <w:vMerge/>
            <w:vAlign w:val="center"/>
          </w:tcPr>
          <w:p w14:paraId="62A8180A" w14:textId="77777777" w:rsidR="00B9294D" w:rsidRPr="00A76140" w:rsidRDefault="00B9294D" w:rsidP="00A76140">
            <w:pPr>
              <w:jc w:val="center"/>
              <w:rPr>
                <w:b/>
                <w:bCs/>
                <w:sz w:val="26"/>
                <w:szCs w:val="26"/>
                <w:lang w:val="it-IT"/>
              </w:rPr>
            </w:pPr>
          </w:p>
        </w:tc>
        <w:tc>
          <w:tcPr>
            <w:tcW w:w="4612" w:type="dxa"/>
            <w:vMerge/>
            <w:vAlign w:val="center"/>
          </w:tcPr>
          <w:p w14:paraId="65AF1CDC" w14:textId="77777777" w:rsidR="00B9294D" w:rsidRPr="00A76140" w:rsidRDefault="00B9294D" w:rsidP="009B4C6C">
            <w:pPr>
              <w:rPr>
                <w:b/>
                <w:bCs/>
                <w:sz w:val="26"/>
                <w:szCs w:val="26"/>
                <w:lang w:val="it-IT"/>
              </w:rPr>
            </w:pPr>
          </w:p>
        </w:tc>
        <w:tc>
          <w:tcPr>
            <w:tcW w:w="1765" w:type="dxa"/>
            <w:gridSpan w:val="2"/>
            <w:vAlign w:val="center"/>
          </w:tcPr>
          <w:p w14:paraId="09F30CFA" w14:textId="77777777" w:rsidR="00B9294D" w:rsidRPr="00A76140" w:rsidRDefault="00B9294D" w:rsidP="00A76140">
            <w:pPr>
              <w:ind w:left="40"/>
              <w:jc w:val="center"/>
              <w:rPr>
                <w:bCs/>
                <w:sz w:val="26"/>
                <w:szCs w:val="26"/>
                <w:lang w:val="it-IT"/>
              </w:rPr>
            </w:pPr>
            <w:r w:rsidRPr="00A76140">
              <w:rPr>
                <w:bCs/>
                <w:sz w:val="26"/>
                <w:szCs w:val="26"/>
                <w:lang w:val="it-IT"/>
              </w:rPr>
              <w:t>Nông thôn</w:t>
            </w:r>
          </w:p>
        </w:tc>
        <w:tc>
          <w:tcPr>
            <w:tcW w:w="1890" w:type="dxa"/>
            <w:gridSpan w:val="2"/>
            <w:vAlign w:val="center"/>
          </w:tcPr>
          <w:p w14:paraId="4C457942" w14:textId="77777777" w:rsidR="00B9294D" w:rsidRPr="00A76140" w:rsidRDefault="00B847DB" w:rsidP="00A76140">
            <w:pPr>
              <w:jc w:val="center"/>
              <w:rPr>
                <w:bCs/>
                <w:sz w:val="26"/>
                <w:szCs w:val="26"/>
                <w:lang w:val="it-IT"/>
              </w:rPr>
            </w:pPr>
            <w:r w:rsidRPr="00A76140">
              <w:rPr>
                <w:bCs/>
                <w:sz w:val="26"/>
                <w:szCs w:val="26"/>
                <w:lang w:val="it-IT"/>
              </w:rPr>
              <w:t>1</w:t>
            </w:r>
            <w:r w:rsidR="00B9294D" w:rsidRPr="00A76140">
              <w:rPr>
                <w:bCs/>
                <w:sz w:val="26"/>
                <w:szCs w:val="26"/>
                <w:lang w:val="it-IT"/>
              </w:rPr>
              <w:t>,</w:t>
            </w:r>
            <w:r w:rsidRPr="00A76140">
              <w:rPr>
                <w:bCs/>
                <w:sz w:val="26"/>
                <w:szCs w:val="26"/>
                <w:lang w:val="it-IT"/>
              </w:rPr>
              <w:t>4</w:t>
            </w:r>
            <w:r w:rsidR="00B9294D" w:rsidRPr="00A76140">
              <w:rPr>
                <w:bCs/>
                <w:sz w:val="26"/>
                <w:szCs w:val="26"/>
                <w:lang w:val="it-IT"/>
              </w:rPr>
              <w:t>0</w:t>
            </w:r>
          </w:p>
        </w:tc>
      </w:tr>
      <w:tr w:rsidR="001F674F" w:rsidRPr="00A76140" w14:paraId="491C4ACB" w14:textId="77777777" w:rsidTr="009B4C6C">
        <w:trPr>
          <w:trHeight w:val="397"/>
          <w:jc w:val="center"/>
        </w:trPr>
        <w:tc>
          <w:tcPr>
            <w:tcW w:w="770" w:type="dxa"/>
            <w:vMerge w:val="restart"/>
            <w:vAlign w:val="center"/>
          </w:tcPr>
          <w:p w14:paraId="47692192" w14:textId="77777777" w:rsidR="001F674F" w:rsidRPr="00A76140" w:rsidRDefault="001F674F" w:rsidP="00A76140">
            <w:pPr>
              <w:jc w:val="center"/>
              <w:rPr>
                <w:bCs/>
                <w:sz w:val="26"/>
                <w:szCs w:val="26"/>
                <w:lang w:val="it-IT"/>
              </w:rPr>
            </w:pPr>
            <w:r w:rsidRPr="00A76140">
              <w:rPr>
                <w:bCs/>
                <w:sz w:val="26"/>
                <w:szCs w:val="26"/>
                <w:lang w:val="it-IT"/>
              </w:rPr>
              <w:t>2</w:t>
            </w:r>
          </w:p>
        </w:tc>
        <w:tc>
          <w:tcPr>
            <w:tcW w:w="4612" w:type="dxa"/>
            <w:vMerge w:val="restart"/>
            <w:vAlign w:val="center"/>
          </w:tcPr>
          <w:p w14:paraId="2739B7CE" w14:textId="77777777" w:rsidR="001F674F" w:rsidRPr="00A76140" w:rsidRDefault="001F674F" w:rsidP="009B4C6C">
            <w:pPr>
              <w:rPr>
                <w:b/>
                <w:bCs/>
                <w:sz w:val="26"/>
                <w:szCs w:val="26"/>
                <w:lang w:val="it-IT"/>
              </w:rPr>
            </w:pPr>
            <w:r w:rsidRPr="00A76140">
              <w:rPr>
                <w:bCs/>
                <w:sz w:val="26"/>
                <w:szCs w:val="26"/>
                <w:lang w:val="it-IT"/>
              </w:rPr>
              <w:t>Rạch Giá và Hà Tiên (trừ Khu công nghiệp Thuận Yên)</w:t>
            </w:r>
          </w:p>
        </w:tc>
        <w:tc>
          <w:tcPr>
            <w:tcW w:w="1765" w:type="dxa"/>
            <w:gridSpan w:val="2"/>
            <w:vAlign w:val="center"/>
          </w:tcPr>
          <w:p w14:paraId="6C4D2489" w14:textId="77777777" w:rsidR="001F674F" w:rsidRPr="00A76140" w:rsidRDefault="001F674F" w:rsidP="00A76140">
            <w:pPr>
              <w:ind w:left="40" w:right="-60"/>
              <w:jc w:val="center"/>
              <w:rPr>
                <w:bCs/>
                <w:sz w:val="26"/>
                <w:szCs w:val="26"/>
                <w:lang w:val="it-IT"/>
              </w:rPr>
            </w:pPr>
            <w:r w:rsidRPr="00A76140">
              <w:rPr>
                <w:bCs/>
                <w:sz w:val="26"/>
                <w:szCs w:val="26"/>
                <w:lang w:val="it-IT"/>
              </w:rPr>
              <w:t>Đô thị</w:t>
            </w:r>
          </w:p>
        </w:tc>
        <w:tc>
          <w:tcPr>
            <w:tcW w:w="1890" w:type="dxa"/>
            <w:gridSpan w:val="2"/>
            <w:vAlign w:val="center"/>
          </w:tcPr>
          <w:p w14:paraId="667F9FA4" w14:textId="77777777" w:rsidR="001F674F" w:rsidRPr="00A76140" w:rsidRDefault="00B847DB" w:rsidP="00A76140">
            <w:pPr>
              <w:jc w:val="center"/>
              <w:rPr>
                <w:bCs/>
                <w:sz w:val="26"/>
                <w:szCs w:val="26"/>
                <w:lang w:val="it-IT"/>
              </w:rPr>
            </w:pPr>
            <w:r w:rsidRPr="00A76140">
              <w:rPr>
                <w:bCs/>
                <w:sz w:val="26"/>
                <w:szCs w:val="26"/>
                <w:lang w:val="it-IT"/>
              </w:rPr>
              <w:t>1</w:t>
            </w:r>
            <w:r w:rsidR="001F674F" w:rsidRPr="00A76140">
              <w:rPr>
                <w:bCs/>
                <w:sz w:val="26"/>
                <w:szCs w:val="26"/>
                <w:lang w:val="it-IT"/>
              </w:rPr>
              <w:t>,</w:t>
            </w:r>
            <w:r w:rsidRPr="00A76140">
              <w:rPr>
                <w:bCs/>
                <w:sz w:val="26"/>
                <w:szCs w:val="26"/>
                <w:lang w:val="it-IT"/>
              </w:rPr>
              <w:t>4</w:t>
            </w:r>
            <w:r w:rsidR="001F674F" w:rsidRPr="00A76140">
              <w:rPr>
                <w:bCs/>
                <w:sz w:val="26"/>
                <w:szCs w:val="26"/>
                <w:lang w:val="it-IT"/>
              </w:rPr>
              <w:t>0</w:t>
            </w:r>
          </w:p>
        </w:tc>
      </w:tr>
      <w:tr w:rsidR="001F674F" w:rsidRPr="00A76140" w14:paraId="60595B21" w14:textId="77777777" w:rsidTr="009B4C6C">
        <w:trPr>
          <w:trHeight w:val="397"/>
          <w:jc w:val="center"/>
        </w:trPr>
        <w:tc>
          <w:tcPr>
            <w:tcW w:w="770" w:type="dxa"/>
            <w:vMerge/>
            <w:tcBorders>
              <w:bottom w:val="single" w:sz="4" w:space="0" w:color="auto"/>
            </w:tcBorders>
            <w:vAlign w:val="center"/>
          </w:tcPr>
          <w:p w14:paraId="5D6E1D05" w14:textId="77777777" w:rsidR="001F674F" w:rsidRPr="00A76140" w:rsidRDefault="001F674F" w:rsidP="00A76140">
            <w:pPr>
              <w:jc w:val="center"/>
              <w:rPr>
                <w:b/>
                <w:bCs/>
                <w:sz w:val="26"/>
                <w:szCs w:val="26"/>
                <w:lang w:val="it-IT"/>
              </w:rPr>
            </w:pPr>
          </w:p>
        </w:tc>
        <w:tc>
          <w:tcPr>
            <w:tcW w:w="4612" w:type="dxa"/>
            <w:vMerge/>
            <w:tcBorders>
              <w:bottom w:val="single" w:sz="4" w:space="0" w:color="auto"/>
            </w:tcBorders>
            <w:vAlign w:val="center"/>
          </w:tcPr>
          <w:p w14:paraId="645C2966" w14:textId="77777777" w:rsidR="001F674F" w:rsidRPr="00A76140" w:rsidRDefault="001F674F" w:rsidP="009B4C6C">
            <w:pPr>
              <w:rPr>
                <w:b/>
                <w:bCs/>
                <w:sz w:val="26"/>
                <w:szCs w:val="26"/>
                <w:lang w:val="it-IT"/>
              </w:rPr>
            </w:pPr>
          </w:p>
        </w:tc>
        <w:tc>
          <w:tcPr>
            <w:tcW w:w="1765" w:type="dxa"/>
            <w:gridSpan w:val="2"/>
            <w:vAlign w:val="center"/>
          </w:tcPr>
          <w:p w14:paraId="3EAD0D10" w14:textId="77777777" w:rsidR="001F674F" w:rsidRPr="00A76140" w:rsidRDefault="001F674F" w:rsidP="00A76140">
            <w:pPr>
              <w:ind w:left="40" w:right="-60"/>
              <w:jc w:val="center"/>
              <w:rPr>
                <w:bCs/>
                <w:sz w:val="26"/>
                <w:szCs w:val="26"/>
                <w:lang w:val="it-IT"/>
              </w:rPr>
            </w:pPr>
            <w:r w:rsidRPr="00A76140">
              <w:rPr>
                <w:bCs/>
                <w:sz w:val="26"/>
                <w:szCs w:val="26"/>
                <w:lang w:val="it-IT"/>
              </w:rPr>
              <w:t>Nông thôn</w:t>
            </w:r>
          </w:p>
        </w:tc>
        <w:tc>
          <w:tcPr>
            <w:tcW w:w="1890" w:type="dxa"/>
            <w:gridSpan w:val="2"/>
            <w:vAlign w:val="center"/>
          </w:tcPr>
          <w:p w14:paraId="0FDB04F1" w14:textId="77777777" w:rsidR="001F674F" w:rsidRPr="00A76140" w:rsidRDefault="00B847DB" w:rsidP="00A76140">
            <w:pPr>
              <w:jc w:val="center"/>
              <w:rPr>
                <w:bCs/>
                <w:sz w:val="26"/>
                <w:szCs w:val="26"/>
                <w:lang w:val="it-IT"/>
              </w:rPr>
            </w:pPr>
            <w:r w:rsidRPr="00A76140">
              <w:rPr>
                <w:bCs/>
                <w:sz w:val="26"/>
                <w:szCs w:val="26"/>
                <w:lang w:val="it-IT"/>
              </w:rPr>
              <w:t>1</w:t>
            </w:r>
            <w:r w:rsidR="001F674F" w:rsidRPr="00A76140">
              <w:rPr>
                <w:bCs/>
                <w:sz w:val="26"/>
                <w:szCs w:val="26"/>
                <w:lang w:val="it-IT"/>
              </w:rPr>
              <w:t>,</w:t>
            </w:r>
            <w:r w:rsidRPr="00A76140">
              <w:rPr>
                <w:bCs/>
                <w:sz w:val="26"/>
                <w:szCs w:val="26"/>
                <w:lang w:val="it-IT"/>
              </w:rPr>
              <w:t>3</w:t>
            </w:r>
            <w:r w:rsidR="001F674F" w:rsidRPr="00A76140">
              <w:rPr>
                <w:bCs/>
                <w:sz w:val="26"/>
                <w:szCs w:val="26"/>
                <w:lang w:val="it-IT"/>
              </w:rPr>
              <w:t>0</w:t>
            </w:r>
          </w:p>
        </w:tc>
      </w:tr>
      <w:tr w:rsidR="001F674F" w:rsidRPr="00A76140" w14:paraId="3E4B1A09" w14:textId="77777777" w:rsidTr="009B4C6C">
        <w:trPr>
          <w:trHeight w:val="397"/>
          <w:jc w:val="center"/>
        </w:trPr>
        <w:tc>
          <w:tcPr>
            <w:tcW w:w="770" w:type="dxa"/>
            <w:vMerge w:val="restart"/>
            <w:tcBorders>
              <w:top w:val="single" w:sz="4" w:space="0" w:color="auto"/>
            </w:tcBorders>
            <w:vAlign w:val="center"/>
          </w:tcPr>
          <w:p w14:paraId="5F09E910" w14:textId="77777777" w:rsidR="001F674F" w:rsidRPr="00A76140" w:rsidRDefault="001F674F" w:rsidP="00A76140">
            <w:pPr>
              <w:jc w:val="center"/>
              <w:rPr>
                <w:bCs/>
                <w:sz w:val="26"/>
                <w:szCs w:val="26"/>
                <w:lang w:val="it-IT"/>
              </w:rPr>
            </w:pPr>
            <w:r w:rsidRPr="00A76140">
              <w:rPr>
                <w:bCs/>
                <w:sz w:val="26"/>
                <w:szCs w:val="26"/>
                <w:lang w:val="it-IT"/>
              </w:rPr>
              <w:t>3</w:t>
            </w:r>
          </w:p>
        </w:tc>
        <w:tc>
          <w:tcPr>
            <w:tcW w:w="4612" w:type="dxa"/>
            <w:vMerge w:val="restart"/>
            <w:tcBorders>
              <w:top w:val="single" w:sz="4" w:space="0" w:color="auto"/>
            </w:tcBorders>
            <w:vAlign w:val="center"/>
          </w:tcPr>
          <w:p w14:paraId="1A3EF01E" w14:textId="77777777" w:rsidR="001F674F" w:rsidRPr="00A76140" w:rsidRDefault="001F674F" w:rsidP="009B4C6C">
            <w:pPr>
              <w:rPr>
                <w:bCs/>
                <w:sz w:val="26"/>
                <w:szCs w:val="26"/>
                <w:lang w:val="it-IT"/>
              </w:rPr>
            </w:pPr>
            <w:r w:rsidRPr="00A76140">
              <w:rPr>
                <w:bCs/>
                <w:sz w:val="26"/>
                <w:szCs w:val="26"/>
                <w:lang w:val="it-IT"/>
              </w:rPr>
              <w:t>Các huyện còn lại (trừ Khu công nghiệp Thạnh Lộc)</w:t>
            </w:r>
          </w:p>
        </w:tc>
        <w:tc>
          <w:tcPr>
            <w:tcW w:w="1765" w:type="dxa"/>
            <w:gridSpan w:val="2"/>
            <w:vAlign w:val="center"/>
          </w:tcPr>
          <w:p w14:paraId="7B8E788D" w14:textId="77777777" w:rsidR="001F674F" w:rsidRPr="00A76140" w:rsidRDefault="001F674F" w:rsidP="00A76140">
            <w:pPr>
              <w:ind w:left="40" w:right="-60"/>
              <w:jc w:val="center"/>
              <w:rPr>
                <w:bCs/>
                <w:sz w:val="26"/>
                <w:szCs w:val="26"/>
                <w:lang w:val="it-IT"/>
              </w:rPr>
            </w:pPr>
            <w:r w:rsidRPr="00A76140">
              <w:rPr>
                <w:bCs/>
                <w:sz w:val="26"/>
                <w:szCs w:val="26"/>
                <w:lang w:val="it-IT"/>
              </w:rPr>
              <w:t>Đô thị</w:t>
            </w:r>
          </w:p>
        </w:tc>
        <w:tc>
          <w:tcPr>
            <w:tcW w:w="1890" w:type="dxa"/>
            <w:gridSpan w:val="2"/>
            <w:vAlign w:val="center"/>
          </w:tcPr>
          <w:p w14:paraId="23B3A845" w14:textId="77777777" w:rsidR="001F674F" w:rsidRPr="00A76140" w:rsidRDefault="00B847DB" w:rsidP="00A76140">
            <w:pPr>
              <w:jc w:val="center"/>
              <w:rPr>
                <w:bCs/>
                <w:sz w:val="26"/>
                <w:szCs w:val="26"/>
                <w:lang w:val="it-IT"/>
              </w:rPr>
            </w:pPr>
            <w:r w:rsidRPr="00A76140">
              <w:rPr>
                <w:bCs/>
                <w:sz w:val="26"/>
                <w:szCs w:val="26"/>
                <w:lang w:val="it-IT"/>
              </w:rPr>
              <w:t>1</w:t>
            </w:r>
            <w:r w:rsidR="001F674F" w:rsidRPr="00A76140">
              <w:rPr>
                <w:bCs/>
                <w:sz w:val="26"/>
                <w:szCs w:val="26"/>
                <w:lang w:val="it-IT"/>
              </w:rPr>
              <w:t>,</w:t>
            </w:r>
            <w:r w:rsidRPr="00A76140">
              <w:rPr>
                <w:bCs/>
                <w:sz w:val="26"/>
                <w:szCs w:val="26"/>
                <w:lang w:val="it-IT"/>
              </w:rPr>
              <w:t>3</w:t>
            </w:r>
            <w:r w:rsidR="001F674F" w:rsidRPr="00A76140">
              <w:rPr>
                <w:bCs/>
                <w:sz w:val="26"/>
                <w:szCs w:val="26"/>
                <w:lang w:val="it-IT"/>
              </w:rPr>
              <w:t>0</w:t>
            </w:r>
          </w:p>
        </w:tc>
      </w:tr>
      <w:tr w:rsidR="001F674F" w:rsidRPr="00A76140" w14:paraId="57E65655" w14:textId="77777777" w:rsidTr="009B4C6C">
        <w:trPr>
          <w:trHeight w:val="397"/>
          <w:jc w:val="center"/>
        </w:trPr>
        <w:tc>
          <w:tcPr>
            <w:tcW w:w="770" w:type="dxa"/>
            <w:vMerge/>
            <w:vAlign w:val="center"/>
          </w:tcPr>
          <w:p w14:paraId="6232A33C" w14:textId="77777777" w:rsidR="001F674F" w:rsidRPr="00A76140" w:rsidRDefault="001F674F" w:rsidP="00A76140">
            <w:pPr>
              <w:jc w:val="center"/>
              <w:rPr>
                <w:bCs/>
                <w:sz w:val="26"/>
                <w:szCs w:val="26"/>
                <w:lang w:val="it-IT"/>
              </w:rPr>
            </w:pPr>
          </w:p>
        </w:tc>
        <w:tc>
          <w:tcPr>
            <w:tcW w:w="4612" w:type="dxa"/>
            <w:vMerge/>
            <w:vAlign w:val="center"/>
          </w:tcPr>
          <w:p w14:paraId="4BAD1814" w14:textId="77777777" w:rsidR="001F674F" w:rsidRPr="00A76140" w:rsidRDefault="001F674F" w:rsidP="009B4C6C">
            <w:pPr>
              <w:rPr>
                <w:bCs/>
                <w:sz w:val="26"/>
                <w:szCs w:val="26"/>
                <w:lang w:val="it-IT"/>
              </w:rPr>
            </w:pPr>
          </w:p>
        </w:tc>
        <w:tc>
          <w:tcPr>
            <w:tcW w:w="1765" w:type="dxa"/>
            <w:gridSpan w:val="2"/>
            <w:vAlign w:val="center"/>
          </w:tcPr>
          <w:p w14:paraId="4A818497" w14:textId="77777777" w:rsidR="001F674F" w:rsidRPr="00A76140" w:rsidRDefault="001F674F" w:rsidP="00A76140">
            <w:pPr>
              <w:ind w:left="40" w:right="-60"/>
              <w:jc w:val="center"/>
              <w:rPr>
                <w:bCs/>
                <w:sz w:val="26"/>
                <w:szCs w:val="26"/>
                <w:lang w:val="it-IT"/>
              </w:rPr>
            </w:pPr>
            <w:r w:rsidRPr="00A76140">
              <w:rPr>
                <w:bCs/>
                <w:sz w:val="26"/>
                <w:szCs w:val="26"/>
                <w:lang w:val="it-IT"/>
              </w:rPr>
              <w:t>Nông thôn</w:t>
            </w:r>
          </w:p>
        </w:tc>
        <w:tc>
          <w:tcPr>
            <w:tcW w:w="1890" w:type="dxa"/>
            <w:gridSpan w:val="2"/>
            <w:vAlign w:val="center"/>
          </w:tcPr>
          <w:p w14:paraId="65C88013" w14:textId="77777777" w:rsidR="001F674F" w:rsidRPr="00A76140" w:rsidRDefault="001F674F" w:rsidP="00A76140">
            <w:pPr>
              <w:jc w:val="center"/>
              <w:rPr>
                <w:bCs/>
                <w:sz w:val="26"/>
                <w:szCs w:val="26"/>
                <w:lang w:val="it-IT"/>
              </w:rPr>
            </w:pPr>
            <w:r w:rsidRPr="00A76140">
              <w:rPr>
                <w:bCs/>
                <w:sz w:val="26"/>
                <w:szCs w:val="26"/>
                <w:lang w:val="it-IT"/>
              </w:rPr>
              <w:t>1,</w:t>
            </w:r>
            <w:r w:rsidR="00B847DB" w:rsidRPr="00A76140">
              <w:rPr>
                <w:bCs/>
                <w:sz w:val="26"/>
                <w:szCs w:val="26"/>
                <w:lang w:val="it-IT"/>
              </w:rPr>
              <w:t>2</w:t>
            </w:r>
            <w:r w:rsidRPr="00A76140">
              <w:rPr>
                <w:bCs/>
                <w:sz w:val="26"/>
                <w:szCs w:val="26"/>
                <w:lang w:val="it-IT"/>
              </w:rPr>
              <w:t>0</w:t>
            </w:r>
          </w:p>
        </w:tc>
      </w:tr>
      <w:tr w:rsidR="001F674F" w:rsidRPr="00A76140" w14:paraId="5BA17B55" w14:textId="77777777" w:rsidTr="009B4C6C">
        <w:trPr>
          <w:trHeight w:val="397"/>
          <w:jc w:val="center"/>
        </w:trPr>
        <w:tc>
          <w:tcPr>
            <w:tcW w:w="770" w:type="dxa"/>
            <w:vMerge w:val="restart"/>
            <w:vAlign w:val="center"/>
          </w:tcPr>
          <w:p w14:paraId="3A8AD744" w14:textId="77777777" w:rsidR="001F674F" w:rsidRPr="00A76140" w:rsidRDefault="001F674F" w:rsidP="00A76140">
            <w:pPr>
              <w:jc w:val="center"/>
              <w:rPr>
                <w:bCs/>
                <w:sz w:val="26"/>
                <w:szCs w:val="26"/>
                <w:lang w:val="it-IT"/>
              </w:rPr>
            </w:pPr>
            <w:r w:rsidRPr="00A76140">
              <w:rPr>
                <w:bCs/>
                <w:sz w:val="26"/>
                <w:szCs w:val="26"/>
                <w:lang w:val="it-IT"/>
              </w:rPr>
              <w:t>4</w:t>
            </w:r>
          </w:p>
        </w:tc>
        <w:tc>
          <w:tcPr>
            <w:tcW w:w="4612" w:type="dxa"/>
            <w:vMerge w:val="restart"/>
            <w:vAlign w:val="center"/>
          </w:tcPr>
          <w:p w14:paraId="7B71241D" w14:textId="77777777" w:rsidR="001F674F" w:rsidRPr="00A76140" w:rsidRDefault="001F674F" w:rsidP="009B4C6C">
            <w:pPr>
              <w:rPr>
                <w:bCs/>
                <w:sz w:val="26"/>
                <w:szCs w:val="26"/>
                <w:lang w:val="it-IT"/>
              </w:rPr>
            </w:pPr>
            <w:r w:rsidRPr="00A76140">
              <w:rPr>
                <w:bCs/>
                <w:sz w:val="26"/>
                <w:szCs w:val="26"/>
                <w:lang w:val="it-IT"/>
              </w:rPr>
              <w:t>Khu công nghiệp</w:t>
            </w:r>
          </w:p>
        </w:tc>
        <w:tc>
          <w:tcPr>
            <w:tcW w:w="1765" w:type="dxa"/>
            <w:gridSpan w:val="2"/>
            <w:vAlign w:val="center"/>
          </w:tcPr>
          <w:p w14:paraId="3E8379A0" w14:textId="77777777" w:rsidR="001F674F" w:rsidRPr="00A76140" w:rsidRDefault="00DA2903" w:rsidP="00A76140">
            <w:pPr>
              <w:ind w:left="40" w:right="-60"/>
              <w:jc w:val="center"/>
              <w:rPr>
                <w:bCs/>
                <w:sz w:val="26"/>
                <w:szCs w:val="26"/>
                <w:lang w:val="it-IT"/>
              </w:rPr>
            </w:pPr>
            <w:r w:rsidRPr="00A76140">
              <w:rPr>
                <w:bCs/>
                <w:sz w:val="26"/>
                <w:szCs w:val="26"/>
                <w:lang w:val="it-IT"/>
              </w:rPr>
              <w:t>Thạnh Lộc</w:t>
            </w:r>
          </w:p>
        </w:tc>
        <w:tc>
          <w:tcPr>
            <w:tcW w:w="1890" w:type="dxa"/>
            <w:gridSpan w:val="2"/>
            <w:vAlign w:val="center"/>
          </w:tcPr>
          <w:p w14:paraId="54DDCA29" w14:textId="77777777" w:rsidR="001F674F" w:rsidRPr="00A76140" w:rsidRDefault="00B847DB" w:rsidP="00A76140">
            <w:pPr>
              <w:jc w:val="center"/>
              <w:rPr>
                <w:bCs/>
                <w:sz w:val="26"/>
                <w:szCs w:val="26"/>
                <w:lang w:val="it-IT"/>
              </w:rPr>
            </w:pPr>
            <w:r w:rsidRPr="00A76140">
              <w:rPr>
                <w:bCs/>
                <w:sz w:val="26"/>
                <w:szCs w:val="26"/>
                <w:lang w:val="it-IT"/>
              </w:rPr>
              <w:t>1</w:t>
            </w:r>
            <w:r w:rsidR="00B9294D" w:rsidRPr="00A76140">
              <w:rPr>
                <w:bCs/>
                <w:sz w:val="26"/>
                <w:szCs w:val="26"/>
                <w:lang w:val="it-IT"/>
              </w:rPr>
              <w:t>,</w:t>
            </w:r>
            <w:r w:rsidRPr="00A76140">
              <w:rPr>
                <w:bCs/>
                <w:sz w:val="26"/>
                <w:szCs w:val="26"/>
                <w:lang w:val="it-IT"/>
              </w:rPr>
              <w:t>6</w:t>
            </w:r>
            <w:r w:rsidR="00B9294D" w:rsidRPr="00A76140">
              <w:rPr>
                <w:bCs/>
                <w:sz w:val="26"/>
                <w:szCs w:val="26"/>
                <w:lang w:val="it-IT"/>
              </w:rPr>
              <w:t>0</w:t>
            </w:r>
          </w:p>
        </w:tc>
      </w:tr>
      <w:tr w:rsidR="001F674F" w:rsidRPr="00A76140" w14:paraId="16635AD7" w14:textId="77777777" w:rsidTr="009B4C6C">
        <w:trPr>
          <w:trHeight w:val="397"/>
          <w:jc w:val="center"/>
        </w:trPr>
        <w:tc>
          <w:tcPr>
            <w:tcW w:w="770" w:type="dxa"/>
            <w:vMerge/>
            <w:vAlign w:val="center"/>
          </w:tcPr>
          <w:p w14:paraId="5D05500E" w14:textId="77777777" w:rsidR="001F674F" w:rsidRPr="00A76140" w:rsidRDefault="001F674F" w:rsidP="00A76140">
            <w:pPr>
              <w:jc w:val="center"/>
              <w:rPr>
                <w:bCs/>
                <w:sz w:val="26"/>
                <w:szCs w:val="26"/>
                <w:lang w:val="it-IT"/>
              </w:rPr>
            </w:pPr>
          </w:p>
        </w:tc>
        <w:tc>
          <w:tcPr>
            <w:tcW w:w="4612" w:type="dxa"/>
            <w:vMerge/>
            <w:vAlign w:val="center"/>
          </w:tcPr>
          <w:p w14:paraId="2FDD23AC" w14:textId="77777777" w:rsidR="001F674F" w:rsidRPr="00A76140" w:rsidRDefault="001F674F" w:rsidP="00A76140">
            <w:pPr>
              <w:jc w:val="center"/>
              <w:rPr>
                <w:bCs/>
                <w:sz w:val="26"/>
                <w:szCs w:val="26"/>
                <w:lang w:val="it-IT"/>
              </w:rPr>
            </w:pPr>
          </w:p>
        </w:tc>
        <w:tc>
          <w:tcPr>
            <w:tcW w:w="1765" w:type="dxa"/>
            <w:gridSpan w:val="2"/>
            <w:vAlign w:val="center"/>
          </w:tcPr>
          <w:p w14:paraId="51AE3741" w14:textId="77777777" w:rsidR="001F674F" w:rsidRPr="00A76140" w:rsidRDefault="00DA2903" w:rsidP="00A76140">
            <w:pPr>
              <w:ind w:left="40" w:right="-60"/>
              <w:jc w:val="center"/>
              <w:rPr>
                <w:bCs/>
                <w:sz w:val="26"/>
                <w:szCs w:val="26"/>
                <w:lang w:val="it-IT"/>
              </w:rPr>
            </w:pPr>
            <w:r w:rsidRPr="00A76140">
              <w:rPr>
                <w:bCs/>
                <w:sz w:val="26"/>
                <w:szCs w:val="26"/>
                <w:lang w:val="it-IT"/>
              </w:rPr>
              <w:t>Thuận Yên</w:t>
            </w:r>
          </w:p>
        </w:tc>
        <w:tc>
          <w:tcPr>
            <w:tcW w:w="1890" w:type="dxa"/>
            <w:gridSpan w:val="2"/>
            <w:vAlign w:val="center"/>
          </w:tcPr>
          <w:p w14:paraId="238A942D" w14:textId="77777777" w:rsidR="001F674F" w:rsidRPr="00A76140" w:rsidRDefault="001F674F" w:rsidP="00A76140">
            <w:pPr>
              <w:jc w:val="center"/>
              <w:rPr>
                <w:bCs/>
                <w:sz w:val="26"/>
                <w:szCs w:val="26"/>
                <w:lang w:val="it-IT"/>
              </w:rPr>
            </w:pPr>
            <w:r w:rsidRPr="00A76140">
              <w:rPr>
                <w:bCs/>
                <w:sz w:val="26"/>
                <w:szCs w:val="26"/>
                <w:lang w:val="it-IT"/>
              </w:rPr>
              <w:t>1,00</w:t>
            </w:r>
          </w:p>
        </w:tc>
      </w:tr>
    </w:tbl>
    <w:bookmarkEnd w:id="3"/>
    <w:p w14:paraId="7CA0B16F" w14:textId="77777777" w:rsidR="00997987" w:rsidRPr="004931B4" w:rsidRDefault="00032A39" w:rsidP="00A76140">
      <w:pPr>
        <w:autoSpaceDE w:val="0"/>
        <w:autoSpaceDN w:val="0"/>
        <w:adjustRightInd w:val="0"/>
        <w:spacing w:before="120" w:line="252" w:lineRule="auto"/>
        <w:ind w:firstLine="567"/>
        <w:jc w:val="both"/>
        <w:rPr>
          <w:bCs/>
          <w:lang w:val="fr-FR"/>
        </w:rPr>
      </w:pPr>
      <w:r>
        <w:rPr>
          <w:bCs/>
          <w:lang w:val="fr-FR"/>
        </w:rPr>
        <w:t>3</w:t>
      </w:r>
      <w:r w:rsidR="00997987" w:rsidRPr="004931B4">
        <w:rPr>
          <w:bCs/>
          <w:lang w:val="fr-FR"/>
        </w:rPr>
        <w:t xml:space="preserve">. Ngoài việc áp dụng hệ số điều chỉnh giá đất nêu tại </w:t>
      </w:r>
      <w:r w:rsidR="005277DD" w:rsidRPr="004931B4">
        <w:rPr>
          <w:bCs/>
          <w:lang w:val="fr-FR"/>
        </w:rPr>
        <w:t>khoản</w:t>
      </w:r>
      <w:r w:rsidR="00997987" w:rsidRPr="004931B4">
        <w:rPr>
          <w:bCs/>
          <w:lang w:val="fr-FR"/>
        </w:rPr>
        <w:t xml:space="preserve"> 1</w:t>
      </w:r>
      <w:r w:rsidR="00B55545">
        <w:rPr>
          <w:bCs/>
          <w:lang w:val="fr-FR"/>
        </w:rPr>
        <w:t xml:space="preserve"> và</w:t>
      </w:r>
      <w:r w:rsidR="00997987" w:rsidRPr="004931B4">
        <w:rPr>
          <w:bCs/>
          <w:lang w:val="fr-FR"/>
        </w:rPr>
        <w:t xml:space="preserve"> </w:t>
      </w:r>
      <w:r w:rsidR="005277DD" w:rsidRPr="004931B4">
        <w:rPr>
          <w:bCs/>
          <w:lang w:val="fr-FR"/>
        </w:rPr>
        <w:t>khoản</w:t>
      </w:r>
      <w:r w:rsidR="00997987" w:rsidRPr="004931B4">
        <w:rPr>
          <w:bCs/>
          <w:lang w:val="fr-FR"/>
        </w:rPr>
        <w:t xml:space="preserve"> 2 Điều này, hệ số </w:t>
      </w:r>
      <w:r w:rsidR="0022170B" w:rsidRPr="004931B4">
        <w:rPr>
          <w:bCs/>
          <w:lang w:val="fr-FR"/>
        </w:rPr>
        <w:t>điều chỉnh giá đất được</w:t>
      </w:r>
      <w:r w:rsidR="00997987" w:rsidRPr="004931B4">
        <w:rPr>
          <w:bCs/>
          <w:lang w:val="fr-FR"/>
        </w:rPr>
        <w:t xml:space="preserve"> tính </w:t>
      </w:r>
      <w:r w:rsidR="00D0410A" w:rsidRPr="004931B4">
        <w:rPr>
          <w:bCs/>
          <w:lang w:val="fr-FR"/>
        </w:rPr>
        <w:t>tăng</w:t>
      </w:r>
      <w:r w:rsidR="0066348C">
        <w:rPr>
          <w:bCs/>
          <w:lang w:val="fr-FR"/>
        </w:rPr>
        <w:t xml:space="preserve"> thêm</w:t>
      </w:r>
      <w:r w:rsidR="00783E76" w:rsidRPr="004931B4">
        <w:rPr>
          <w:bCs/>
          <w:lang w:val="fr-FR"/>
        </w:rPr>
        <w:t xml:space="preserve"> </w:t>
      </w:r>
      <w:r w:rsidR="00982BCE" w:rsidRPr="004931B4">
        <w:rPr>
          <w:bCs/>
          <w:lang w:val="fr-FR"/>
        </w:rPr>
        <w:t>trong các trường hợp</w:t>
      </w:r>
      <w:r w:rsidR="00997987" w:rsidRPr="004931B4">
        <w:rPr>
          <w:bCs/>
          <w:lang w:val="fr-FR"/>
        </w:rPr>
        <w:t xml:space="preserve"> sau:</w:t>
      </w:r>
    </w:p>
    <w:p w14:paraId="3BC3EC88" w14:textId="77777777" w:rsidR="00997987" w:rsidRPr="004931B4" w:rsidRDefault="00997987" w:rsidP="00A76140">
      <w:pPr>
        <w:autoSpaceDE w:val="0"/>
        <w:autoSpaceDN w:val="0"/>
        <w:adjustRightInd w:val="0"/>
        <w:spacing w:before="120" w:line="252" w:lineRule="auto"/>
        <w:ind w:firstLine="567"/>
        <w:jc w:val="both"/>
        <w:rPr>
          <w:bCs/>
          <w:lang w:val="fr-FR"/>
        </w:rPr>
      </w:pPr>
      <w:r w:rsidRPr="004931B4">
        <w:rPr>
          <w:bCs/>
          <w:lang w:val="fr-FR"/>
        </w:rPr>
        <w:t xml:space="preserve">a) Trường hợp khu đất, thửa đất thực hiện nghĩa vụ tài chính có vị trí tiếp giáp từ 02 mặt tiền đường trở lên (đường có tên trong Bảng giá đất), thì hệ số điều chỉnh giá đất </w:t>
      </w:r>
      <w:r w:rsidR="00D0410A" w:rsidRPr="004931B4">
        <w:rPr>
          <w:bCs/>
          <w:lang w:val="fr-FR"/>
        </w:rPr>
        <w:t xml:space="preserve">được tính tăng thêm </w:t>
      </w:r>
      <w:r w:rsidR="0066348C">
        <w:rPr>
          <w:bCs/>
          <w:lang w:val="fr-FR"/>
        </w:rPr>
        <w:t xml:space="preserve">20% so với hệ số điều chỉnh giá đất </w:t>
      </w:r>
      <w:r w:rsidR="0066348C" w:rsidRPr="004931B4">
        <w:rPr>
          <w:bCs/>
          <w:lang w:val="fr-FR"/>
        </w:rPr>
        <w:t>quy định tại khoản 1 và khoản 2 Điều này</w:t>
      </w:r>
      <w:r w:rsidR="0066348C">
        <w:rPr>
          <w:bCs/>
          <w:lang w:val="fr-FR"/>
        </w:rPr>
        <w:t xml:space="preserve"> (trừ </w:t>
      </w:r>
      <w:r w:rsidR="00E26D53">
        <w:rPr>
          <w:bCs/>
          <w:lang w:val="fr-FR"/>
        </w:rPr>
        <w:t>đất tại Khu công nghiệp</w:t>
      </w:r>
      <w:r w:rsidR="0066348C">
        <w:rPr>
          <w:bCs/>
          <w:lang w:val="fr-FR"/>
        </w:rPr>
        <w:t>)</w:t>
      </w:r>
      <w:r w:rsidRPr="004931B4">
        <w:rPr>
          <w:bCs/>
          <w:lang w:val="fr-FR"/>
        </w:rPr>
        <w:t>.</w:t>
      </w:r>
    </w:p>
    <w:p w14:paraId="6655E4F6" w14:textId="77777777" w:rsidR="00997987" w:rsidRPr="004931B4" w:rsidRDefault="00997987" w:rsidP="00A76140">
      <w:pPr>
        <w:autoSpaceDE w:val="0"/>
        <w:autoSpaceDN w:val="0"/>
        <w:adjustRightInd w:val="0"/>
        <w:spacing w:before="120" w:line="252" w:lineRule="auto"/>
        <w:ind w:firstLine="567"/>
        <w:jc w:val="both"/>
        <w:rPr>
          <w:bCs/>
          <w:lang w:val="fr-FR"/>
        </w:rPr>
      </w:pPr>
      <w:r w:rsidRPr="004931B4">
        <w:rPr>
          <w:bCs/>
          <w:lang w:val="fr-FR"/>
        </w:rPr>
        <w:t xml:space="preserve">b) </w:t>
      </w:r>
      <w:r w:rsidR="00D0410A" w:rsidRPr="004931B4">
        <w:rPr>
          <w:bCs/>
          <w:lang w:val="fr-FR"/>
        </w:rPr>
        <w:t xml:space="preserve">Tùy </w:t>
      </w:r>
      <w:r w:rsidRPr="004931B4">
        <w:rPr>
          <w:bCs/>
          <w:lang w:val="fr-FR"/>
        </w:rPr>
        <w:t xml:space="preserve">theo hệ số sử dụng đất của khu đất, thửa đất thực hiện nghĩa vụ tài chính </w:t>
      </w:r>
      <w:r w:rsidR="00D0410A" w:rsidRPr="004931B4">
        <w:rPr>
          <w:bCs/>
          <w:lang w:val="fr-FR"/>
        </w:rPr>
        <w:t xml:space="preserve">hệ số điều chỉnh giá đất quy định tại khoản 1 và khoản 2 Điều này được tính tăng thêm </w:t>
      </w:r>
      <w:r w:rsidRPr="004931B4">
        <w:rPr>
          <w:bCs/>
          <w:lang w:val="fr-FR"/>
        </w:rPr>
        <w:t>như sau:</w:t>
      </w:r>
    </w:p>
    <w:p w14:paraId="083D9D1E" w14:textId="77777777" w:rsidR="00997987" w:rsidRPr="004931B4" w:rsidRDefault="00997987" w:rsidP="00A76140">
      <w:pPr>
        <w:autoSpaceDE w:val="0"/>
        <w:autoSpaceDN w:val="0"/>
        <w:adjustRightInd w:val="0"/>
        <w:spacing w:before="120" w:line="252" w:lineRule="auto"/>
        <w:ind w:firstLine="567"/>
        <w:jc w:val="both"/>
        <w:rPr>
          <w:bCs/>
          <w:lang w:val="fr-FR"/>
        </w:rPr>
      </w:pPr>
      <w:r w:rsidRPr="004931B4">
        <w:rPr>
          <w:bCs/>
          <w:lang w:val="fr-FR"/>
        </w:rPr>
        <w:t xml:space="preserve">- Khu đất, thửa đất có hệ số sử dụng đất từ </w:t>
      </w:r>
      <w:r w:rsidR="009307AD" w:rsidRPr="004931B4">
        <w:rPr>
          <w:bCs/>
          <w:lang w:val="fr-FR"/>
        </w:rPr>
        <w:t>5</w:t>
      </w:r>
      <w:r w:rsidRPr="004931B4">
        <w:rPr>
          <w:bCs/>
          <w:lang w:val="fr-FR"/>
        </w:rPr>
        <w:t xml:space="preserve">,0 đến dưới </w:t>
      </w:r>
      <w:r w:rsidR="00CC0C9C" w:rsidRPr="004931B4">
        <w:rPr>
          <w:bCs/>
          <w:lang w:val="fr-FR"/>
        </w:rPr>
        <w:t>10</w:t>
      </w:r>
      <w:r w:rsidRPr="004931B4">
        <w:rPr>
          <w:bCs/>
          <w:lang w:val="fr-FR"/>
        </w:rPr>
        <w:t xml:space="preserve">,0 lần thì hệ số điều chỉnh giá đất được tính tăng </w:t>
      </w:r>
      <w:r w:rsidR="0066348C" w:rsidRPr="004931B4">
        <w:rPr>
          <w:bCs/>
          <w:lang w:val="fr-FR"/>
        </w:rPr>
        <w:t xml:space="preserve">thêm </w:t>
      </w:r>
      <w:r w:rsidR="0066348C">
        <w:rPr>
          <w:bCs/>
          <w:lang w:val="fr-FR"/>
        </w:rPr>
        <w:t xml:space="preserve">5% so với hệ số điều chỉnh giá đất </w:t>
      </w:r>
      <w:r w:rsidR="0066348C" w:rsidRPr="004931B4">
        <w:rPr>
          <w:bCs/>
          <w:lang w:val="fr-FR"/>
        </w:rPr>
        <w:t>quy định tại khoản 1 và khoản 2 Điều này</w:t>
      </w:r>
      <w:r w:rsidRPr="004931B4">
        <w:rPr>
          <w:bCs/>
          <w:lang w:val="fr-FR"/>
        </w:rPr>
        <w:t>;</w:t>
      </w:r>
    </w:p>
    <w:p w14:paraId="3EC14304" w14:textId="77777777" w:rsidR="00997987" w:rsidRPr="00A16C31" w:rsidRDefault="00997987" w:rsidP="00A76140">
      <w:pPr>
        <w:autoSpaceDE w:val="0"/>
        <w:autoSpaceDN w:val="0"/>
        <w:adjustRightInd w:val="0"/>
        <w:spacing w:before="120" w:line="252" w:lineRule="auto"/>
        <w:ind w:firstLine="567"/>
        <w:jc w:val="both"/>
        <w:rPr>
          <w:bCs/>
          <w:lang w:val="fr-FR"/>
        </w:rPr>
      </w:pPr>
      <w:r w:rsidRPr="004931B4">
        <w:rPr>
          <w:bCs/>
          <w:lang w:val="fr-FR"/>
        </w:rPr>
        <w:t xml:space="preserve">- Khu đất, thửa đất có hệ số sử dụng đất từ 10,0 lần </w:t>
      </w:r>
      <w:r w:rsidR="00CC0C9C" w:rsidRPr="004931B4">
        <w:rPr>
          <w:bCs/>
          <w:lang w:val="fr-FR"/>
        </w:rPr>
        <w:t xml:space="preserve">trở lên </w:t>
      </w:r>
      <w:r w:rsidRPr="004931B4">
        <w:rPr>
          <w:bCs/>
          <w:lang w:val="fr-FR"/>
        </w:rPr>
        <w:t xml:space="preserve">thì hệ số điều chỉnh giá đất được tính tăng </w:t>
      </w:r>
      <w:r w:rsidR="0066348C" w:rsidRPr="004931B4">
        <w:rPr>
          <w:bCs/>
          <w:lang w:val="fr-FR"/>
        </w:rPr>
        <w:t xml:space="preserve">thêm </w:t>
      </w:r>
      <w:r w:rsidR="0066348C">
        <w:rPr>
          <w:bCs/>
          <w:lang w:val="fr-FR"/>
        </w:rPr>
        <w:t xml:space="preserve">10% so với hệ số điều chỉnh giá đất </w:t>
      </w:r>
      <w:r w:rsidR="0066348C" w:rsidRPr="004931B4">
        <w:rPr>
          <w:bCs/>
          <w:lang w:val="fr-FR"/>
        </w:rPr>
        <w:t>quy định tại khoản 1 và khoản 2 Điều này</w:t>
      </w:r>
      <w:r w:rsidR="00CC0C9C" w:rsidRPr="004931B4">
        <w:rPr>
          <w:bCs/>
          <w:lang w:val="fr-FR"/>
        </w:rPr>
        <w:t>.</w:t>
      </w:r>
    </w:p>
    <w:p w14:paraId="1734D65C" w14:textId="77777777" w:rsidR="00AA17D8" w:rsidRPr="00E0368D" w:rsidRDefault="00997987" w:rsidP="00A76140">
      <w:pPr>
        <w:autoSpaceDE w:val="0"/>
        <w:autoSpaceDN w:val="0"/>
        <w:adjustRightInd w:val="0"/>
        <w:spacing w:before="120" w:line="252" w:lineRule="auto"/>
        <w:ind w:firstLine="567"/>
        <w:jc w:val="both"/>
      </w:pPr>
      <w:r w:rsidRPr="00783E76">
        <w:rPr>
          <w:bCs/>
          <w:lang w:val="fr-FR"/>
        </w:rPr>
        <w:lastRenderedPageBreak/>
        <w:t xml:space="preserve">c) Trường hợp khu đất, thửa đất thỏa mãn cả hai yếu tố quy định tại </w:t>
      </w:r>
      <w:r w:rsidR="00783E76">
        <w:rPr>
          <w:bCs/>
          <w:lang w:val="fr-FR"/>
        </w:rPr>
        <w:t>đ</w:t>
      </w:r>
      <w:r w:rsidRPr="00783E76">
        <w:rPr>
          <w:bCs/>
          <w:lang w:val="fr-FR"/>
        </w:rPr>
        <w:t xml:space="preserve">iểm a và </w:t>
      </w:r>
      <w:r w:rsidR="00783E76">
        <w:rPr>
          <w:bCs/>
          <w:lang w:val="fr-FR"/>
        </w:rPr>
        <w:t>đ</w:t>
      </w:r>
      <w:r w:rsidRPr="00783E76">
        <w:rPr>
          <w:bCs/>
          <w:lang w:val="fr-FR"/>
        </w:rPr>
        <w:t xml:space="preserve">iểm b </w:t>
      </w:r>
      <w:r w:rsidR="005277DD">
        <w:rPr>
          <w:bCs/>
          <w:lang w:val="fr-FR"/>
        </w:rPr>
        <w:t>khoản</w:t>
      </w:r>
      <w:r w:rsidRPr="00783E76">
        <w:rPr>
          <w:bCs/>
          <w:lang w:val="fr-FR"/>
        </w:rPr>
        <w:t xml:space="preserve"> này, thì hệ số điều chỉnh giá đất được tính tăng thêm theo quy định tại </w:t>
      </w:r>
      <w:r w:rsidR="00783E76">
        <w:rPr>
          <w:bCs/>
          <w:lang w:val="fr-FR"/>
        </w:rPr>
        <w:t>đ</w:t>
      </w:r>
      <w:r w:rsidRPr="00783E76">
        <w:rPr>
          <w:bCs/>
          <w:lang w:val="fr-FR"/>
        </w:rPr>
        <w:t xml:space="preserve">iểm a trước, sau đó tiếp tục tính tăng thêm theo quy định tại </w:t>
      </w:r>
      <w:r w:rsidR="00783E76">
        <w:rPr>
          <w:bCs/>
          <w:lang w:val="fr-FR"/>
        </w:rPr>
        <w:t>đ</w:t>
      </w:r>
      <w:r w:rsidRPr="00783E76">
        <w:rPr>
          <w:bCs/>
          <w:lang w:val="fr-FR"/>
        </w:rPr>
        <w:t xml:space="preserve">iểm b </w:t>
      </w:r>
      <w:r w:rsidR="005277DD">
        <w:t>khoản</w:t>
      </w:r>
      <w:r w:rsidRPr="00E0368D">
        <w:t xml:space="preserve"> này.</w:t>
      </w:r>
    </w:p>
    <w:p w14:paraId="61103C18" w14:textId="77777777" w:rsidR="00E0368D" w:rsidRPr="00E0368D" w:rsidRDefault="00032A39" w:rsidP="00A76140">
      <w:pPr>
        <w:autoSpaceDE w:val="0"/>
        <w:autoSpaceDN w:val="0"/>
        <w:adjustRightInd w:val="0"/>
        <w:spacing w:before="120" w:line="252" w:lineRule="auto"/>
        <w:ind w:firstLine="567"/>
        <w:jc w:val="both"/>
      </w:pPr>
      <w:r>
        <w:t>4</w:t>
      </w:r>
      <w:r w:rsidR="00E0368D" w:rsidRPr="00E0368D">
        <w:t>. Trường hợp giá đất sau khi áp dụng hệ số điều ch</w:t>
      </w:r>
      <w:r w:rsidR="00E0368D">
        <w:t>ỉ</w:t>
      </w:r>
      <w:r w:rsidR="00E0368D" w:rsidRPr="00E0368D">
        <w:t xml:space="preserve">nh giá đất quy định tại </w:t>
      </w:r>
      <w:r w:rsidR="00A76264">
        <w:t>k</w:t>
      </w:r>
      <w:r w:rsidR="005277DD">
        <w:t>hoản</w:t>
      </w:r>
      <w:r w:rsidR="00E0368D" w:rsidRPr="00E0368D">
        <w:t xml:space="preserve"> 2 và </w:t>
      </w:r>
      <w:r w:rsidR="00A76264">
        <w:t>k</w:t>
      </w:r>
      <w:r w:rsidR="005277DD">
        <w:t>hoản</w:t>
      </w:r>
      <w:r w:rsidR="00E0368D" w:rsidRPr="00E0368D">
        <w:t xml:space="preserve"> 3 Đi</w:t>
      </w:r>
      <w:r w:rsidR="00E0368D">
        <w:t>ề</w:t>
      </w:r>
      <w:r w:rsidR="00E0368D" w:rsidRPr="00E0368D">
        <w:t>u này thấp hơn giá đất cụ thể tại th</w:t>
      </w:r>
      <w:r w:rsidR="00E0368D">
        <w:t>ời</w:t>
      </w:r>
      <w:r w:rsidR="00E0368D" w:rsidRPr="00E0368D">
        <w:t xml:space="preserve"> đi</w:t>
      </w:r>
      <w:r w:rsidR="00E0368D">
        <w:t>ể</w:t>
      </w:r>
      <w:r w:rsidR="00E0368D" w:rsidRPr="00E0368D">
        <w:t>m giao đất, cho thuê đất thì giá đất cụ th</w:t>
      </w:r>
      <w:r w:rsidR="00E0368D">
        <w:t>ể</w:t>
      </w:r>
      <w:r w:rsidR="00E0368D" w:rsidRPr="00E0368D">
        <w:t xml:space="preserve"> đ</w:t>
      </w:r>
      <w:r w:rsidR="00E0368D">
        <w:t>ố</w:t>
      </w:r>
      <w:r w:rsidR="00E0368D" w:rsidRPr="00E0368D">
        <w:t>i v</w:t>
      </w:r>
      <w:r w:rsidR="00E0368D">
        <w:t>ới</w:t>
      </w:r>
      <w:r w:rsidR="00E0368D" w:rsidRPr="00E0368D">
        <w:t xml:space="preserve"> các trường hợp quy định tại điểm </w:t>
      </w:r>
      <w:r w:rsidR="00A449A3">
        <w:t>g</w:t>
      </w:r>
      <w:r w:rsidR="00E0368D" w:rsidRPr="00E0368D">
        <w:t xml:space="preserve"> </w:t>
      </w:r>
      <w:r w:rsidR="00A76264">
        <w:t>k</w:t>
      </w:r>
      <w:r w:rsidR="005277DD">
        <w:t>hoản</w:t>
      </w:r>
      <w:r w:rsidR="00A449A3">
        <w:t xml:space="preserve"> 1,</w:t>
      </w:r>
      <w:r w:rsidR="00E0368D" w:rsidRPr="00E0368D">
        <w:t xml:space="preserve"> </w:t>
      </w:r>
      <w:r w:rsidR="00A76264">
        <w:t>k</w:t>
      </w:r>
      <w:r w:rsidR="005277DD">
        <w:t>hoản</w:t>
      </w:r>
      <w:r w:rsidR="00E0368D" w:rsidRPr="00E0368D">
        <w:t xml:space="preserve"> 2</w:t>
      </w:r>
      <w:r w:rsidR="00A449A3">
        <w:t>, khoản 3 và khoản 4</w:t>
      </w:r>
      <w:r w:rsidR="00E0368D" w:rsidRPr="00E0368D">
        <w:t xml:space="preserve"> Điều </w:t>
      </w:r>
      <w:r w:rsidR="00B042B3">
        <w:t>2</w:t>
      </w:r>
      <w:r w:rsidR="00E0368D" w:rsidRPr="00E0368D">
        <w:t xml:space="preserve"> Quyết định này được tính bằng với giá đất cụ thể tại thời điểm giao đất, cho thuê đất.</w:t>
      </w:r>
    </w:p>
    <w:p w14:paraId="46DE5928" w14:textId="77777777" w:rsidR="005A3A57" w:rsidRDefault="00032A39" w:rsidP="00A76140">
      <w:pPr>
        <w:autoSpaceDE w:val="0"/>
        <w:autoSpaceDN w:val="0"/>
        <w:adjustRightInd w:val="0"/>
        <w:spacing w:before="120" w:line="252" w:lineRule="auto"/>
        <w:ind w:firstLine="567"/>
        <w:jc w:val="both"/>
        <w:rPr>
          <w:bCs/>
          <w:lang w:val="fr-FR"/>
        </w:rPr>
      </w:pPr>
      <w:r>
        <w:rPr>
          <w:bCs/>
          <w:lang w:val="fr-FR"/>
        </w:rPr>
        <w:t>5</w:t>
      </w:r>
      <w:r w:rsidR="005A3A57">
        <w:rPr>
          <w:bCs/>
          <w:lang w:val="fr-FR"/>
        </w:rPr>
        <w:t xml:space="preserve">. </w:t>
      </w:r>
      <w:r w:rsidR="005A3A57">
        <w:rPr>
          <w:lang w:val="nl-NL"/>
        </w:rPr>
        <w:t>Trường hợp x</w:t>
      </w:r>
      <w:r w:rsidR="005A3A57" w:rsidRPr="00B90C48">
        <w:rPr>
          <w:lang w:val="nl-NL"/>
        </w:rPr>
        <w:t xml:space="preserve">ác định giá khởi điểm để đấu giá quyền sử dụng đất </w:t>
      </w:r>
      <w:r w:rsidR="001229BF">
        <w:rPr>
          <w:lang w:val="nl-NL"/>
        </w:rPr>
        <w:t>khi Nhà nước</w:t>
      </w:r>
      <w:r w:rsidR="005A3A57" w:rsidRPr="00B90C48">
        <w:rPr>
          <w:lang w:val="nl-NL"/>
        </w:rPr>
        <w:t xml:space="preserve"> giao đất thông qua hình thức đấu giá và cho thuê đất trả tiền một lần cho cả thời gian thuê đất thông qua hình thức đấu giá</w:t>
      </w:r>
      <w:r w:rsidR="005A3A57">
        <w:rPr>
          <w:lang w:val="nl-NL"/>
        </w:rPr>
        <w:t xml:space="preserve"> (bao gồm trường hợp </w:t>
      </w:r>
      <w:r w:rsidR="005A3A57" w:rsidRPr="00B90C48">
        <w:rPr>
          <w:lang w:val="nl-NL"/>
        </w:rPr>
        <w:t xml:space="preserve">đấu giá </w:t>
      </w:r>
      <w:r w:rsidR="005B7729">
        <w:rPr>
          <w:lang w:val="nl-NL"/>
        </w:rPr>
        <w:t xml:space="preserve">tài sản </w:t>
      </w:r>
      <w:r w:rsidR="005A3A57">
        <w:rPr>
          <w:lang w:val="nl-NL"/>
        </w:rPr>
        <w:t xml:space="preserve">gắn liền với </w:t>
      </w:r>
      <w:r w:rsidR="005B7729" w:rsidRPr="00B90C48">
        <w:rPr>
          <w:lang w:val="nl-NL"/>
        </w:rPr>
        <w:t>quyền sử dụng đất</w:t>
      </w:r>
      <w:r w:rsidR="005B7729">
        <w:rPr>
          <w:lang w:val="nl-NL"/>
        </w:rPr>
        <w:t xml:space="preserve">) theo hệ </w:t>
      </w:r>
      <w:r w:rsidR="005B7729">
        <w:rPr>
          <w:bCs/>
          <w:lang w:val="fr-FR"/>
        </w:rPr>
        <w:t xml:space="preserve">số điều chỉnh giá đất </w:t>
      </w:r>
      <w:r w:rsidR="001229BF">
        <w:rPr>
          <w:bCs/>
          <w:lang w:val="fr-FR"/>
        </w:rPr>
        <w:t xml:space="preserve">quy định </w:t>
      </w:r>
      <w:r w:rsidR="005B7729">
        <w:rPr>
          <w:bCs/>
          <w:lang w:val="fr-FR"/>
        </w:rPr>
        <w:t xml:space="preserve">tại </w:t>
      </w:r>
      <w:r w:rsidR="00A76264">
        <w:rPr>
          <w:bCs/>
          <w:lang w:val="fr-FR"/>
        </w:rPr>
        <w:t>k</w:t>
      </w:r>
      <w:r w:rsidR="005277DD">
        <w:rPr>
          <w:bCs/>
          <w:lang w:val="fr-FR"/>
        </w:rPr>
        <w:t>hoản</w:t>
      </w:r>
      <w:r w:rsidR="001229BF">
        <w:rPr>
          <w:bCs/>
          <w:lang w:val="fr-FR"/>
        </w:rPr>
        <w:t xml:space="preserve"> 1, </w:t>
      </w:r>
      <w:r w:rsidR="00A76264">
        <w:rPr>
          <w:bCs/>
          <w:lang w:val="fr-FR"/>
        </w:rPr>
        <w:t>k</w:t>
      </w:r>
      <w:r w:rsidR="005277DD">
        <w:rPr>
          <w:bCs/>
          <w:lang w:val="fr-FR"/>
        </w:rPr>
        <w:t>hoản</w:t>
      </w:r>
      <w:r w:rsidR="001229BF">
        <w:rPr>
          <w:bCs/>
          <w:lang w:val="fr-FR"/>
        </w:rPr>
        <w:t xml:space="preserve"> 2 và </w:t>
      </w:r>
      <w:r w:rsidR="00A76264">
        <w:rPr>
          <w:bCs/>
          <w:lang w:val="fr-FR"/>
        </w:rPr>
        <w:t>k</w:t>
      </w:r>
      <w:r w:rsidR="005277DD">
        <w:rPr>
          <w:bCs/>
          <w:lang w:val="fr-FR"/>
        </w:rPr>
        <w:t>hoản</w:t>
      </w:r>
      <w:r w:rsidR="001229BF">
        <w:rPr>
          <w:bCs/>
          <w:lang w:val="fr-FR"/>
        </w:rPr>
        <w:t xml:space="preserve"> 3 Điều</w:t>
      </w:r>
      <w:r w:rsidR="005B7729">
        <w:rPr>
          <w:bCs/>
          <w:lang w:val="fr-FR"/>
        </w:rPr>
        <w:t xml:space="preserve"> này như</w:t>
      </w:r>
      <w:r w:rsidR="001229BF">
        <w:rPr>
          <w:bCs/>
          <w:lang w:val="fr-FR"/>
        </w:rPr>
        <w:t>ng tổ chức đấu giá không thành do giá khởi điểm cao</w:t>
      </w:r>
      <w:r w:rsidR="005B7729">
        <w:rPr>
          <w:bCs/>
          <w:lang w:val="fr-FR"/>
        </w:rPr>
        <w:t xml:space="preserve"> thì giá </w:t>
      </w:r>
      <w:r w:rsidR="005B7729" w:rsidRPr="00B90C48">
        <w:rPr>
          <w:lang w:val="nl-NL"/>
        </w:rPr>
        <w:t>khởi điểm đấu giá quyền sử dụng đất</w:t>
      </w:r>
      <w:r w:rsidR="005B7729">
        <w:rPr>
          <w:lang w:val="nl-NL"/>
        </w:rPr>
        <w:t xml:space="preserve"> được </w:t>
      </w:r>
      <w:r w:rsidR="00012DA3">
        <w:rPr>
          <w:lang w:val="nl-NL"/>
        </w:rPr>
        <w:t xml:space="preserve">điều chỉnh giảm nhưng không được thấp hơn </w:t>
      </w:r>
      <w:r w:rsidR="00012DA3" w:rsidRPr="00A16C31">
        <w:rPr>
          <w:bCs/>
          <w:lang w:val="fr-FR"/>
        </w:rPr>
        <w:t xml:space="preserve">giá đất </w:t>
      </w:r>
      <w:r w:rsidR="001229BF">
        <w:rPr>
          <w:bCs/>
          <w:lang w:val="fr-FR"/>
        </w:rPr>
        <w:t xml:space="preserve">trong Bảng giá đất </w:t>
      </w:r>
      <w:r w:rsidR="00012DA3" w:rsidRPr="00A16C31">
        <w:rPr>
          <w:bCs/>
          <w:lang w:val="fr-FR"/>
        </w:rPr>
        <w:t xml:space="preserve">do Ủy ban nhân dân </w:t>
      </w:r>
      <w:r w:rsidR="00012DA3">
        <w:rPr>
          <w:bCs/>
          <w:lang w:val="fr-FR"/>
        </w:rPr>
        <w:t>tỉnh</w:t>
      </w:r>
      <w:r w:rsidR="00012DA3" w:rsidRPr="00A16C31">
        <w:rPr>
          <w:bCs/>
          <w:lang w:val="fr-FR"/>
        </w:rPr>
        <w:t xml:space="preserve"> </w:t>
      </w:r>
      <w:r w:rsidR="001229BF">
        <w:rPr>
          <w:bCs/>
          <w:lang w:val="fr-FR"/>
        </w:rPr>
        <w:t>ban hành</w:t>
      </w:r>
      <w:r w:rsidR="00012DA3">
        <w:rPr>
          <w:bCs/>
          <w:lang w:val="fr-FR"/>
        </w:rPr>
        <w:t>.</w:t>
      </w:r>
    </w:p>
    <w:p w14:paraId="71BEE05B" w14:textId="7E7B74B9" w:rsidR="009B4C6C" w:rsidRPr="00687618" w:rsidRDefault="00ED6519" w:rsidP="00687618">
      <w:pPr>
        <w:autoSpaceDE w:val="0"/>
        <w:autoSpaceDN w:val="0"/>
        <w:adjustRightInd w:val="0"/>
        <w:spacing w:before="120" w:line="252" w:lineRule="auto"/>
        <w:ind w:firstLine="567"/>
        <w:jc w:val="both"/>
      </w:pPr>
      <w:r w:rsidRPr="000A2BB1">
        <w:rPr>
          <w:bCs/>
          <w:lang w:val="fr-FR"/>
        </w:rPr>
        <w:t xml:space="preserve">6. </w:t>
      </w:r>
      <w:r w:rsidRPr="000A2BB1">
        <w:t>Trường hợp giá đất sau khi áp dụng hệ số điều chỉnh giá đất quy định tại khoản 2</w:t>
      </w:r>
      <w:r w:rsidR="005B78D4" w:rsidRPr="000A2BB1">
        <w:t>, khoản 3</w:t>
      </w:r>
      <w:r w:rsidRPr="000A2BB1">
        <w:t xml:space="preserve"> và khoản </w:t>
      </w:r>
      <w:r w:rsidR="005B78D4" w:rsidRPr="000A2BB1">
        <w:t>4</w:t>
      </w:r>
      <w:r w:rsidRPr="000A2BB1">
        <w:t xml:space="preserve"> Điều này thấp hơn giá đất cụ thể đã được</w:t>
      </w:r>
      <w:r w:rsidR="00632FB4">
        <w:t xml:space="preserve"> Ủy ban nhân dân </w:t>
      </w:r>
      <w:r w:rsidRPr="000A2BB1">
        <w:t xml:space="preserve">tỉnh quyết định đối với các </w:t>
      </w:r>
      <w:r w:rsidR="005B78D4" w:rsidRPr="000A2BB1">
        <w:t>thửa đất, khu đất lân cận, liền kề có cùng mục đích sử dụng trên địa bàn cấp huyện</w:t>
      </w:r>
      <w:r w:rsidR="006E4EF0" w:rsidRPr="000A2BB1">
        <w:t xml:space="preserve">, thì </w:t>
      </w:r>
      <w:r w:rsidR="006E4EF0" w:rsidRPr="000A2BB1">
        <w:rPr>
          <w:lang w:val="nl-NL"/>
        </w:rPr>
        <w:t>Cục Thuế tỉnh</w:t>
      </w:r>
      <w:r w:rsidR="0062552A">
        <w:rPr>
          <w:lang w:val="nl-NL"/>
        </w:rPr>
        <w:t>,</w:t>
      </w:r>
      <w:r w:rsidR="006E4EF0" w:rsidRPr="000A2BB1">
        <w:rPr>
          <w:lang w:val="nl-NL"/>
        </w:rPr>
        <w:t xml:space="preserve"> Ban Quản lý Khu kinh tế Phú Quốc có trách nhiệm rà soát báo cáo </w:t>
      </w:r>
      <w:r w:rsidR="007D5543">
        <w:rPr>
          <w:lang w:val="nl-NL"/>
        </w:rPr>
        <w:t xml:space="preserve">Sở Tài chính trình </w:t>
      </w:r>
      <w:r w:rsidR="006E4EF0" w:rsidRPr="000A2BB1">
        <w:rPr>
          <w:lang w:val="nl-NL"/>
        </w:rPr>
        <w:t>Ủy ban nhân dân tỉnh xem xét, quyết định</w:t>
      </w:r>
      <w:r w:rsidR="005B78D4" w:rsidRPr="000A2BB1">
        <w:t xml:space="preserve"> giá đất cụ thể đối với các trường hợp quy định tại khoản 1 (trừ điểm a), khoản 2, khoản 3 và khoản 4 Điều 2 Quyết định này bằng với giá đất cụ thể của các thửa đất, khu đất lân cận, liền kề có cùng mục đích sử dụng</w:t>
      </w:r>
      <w:r w:rsidRPr="000A2BB1">
        <w:rPr>
          <w:lang w:val="nl-NL"/>
        </w:rPr>
        <w:t>.</w:t>
      </w:r>
    </w:p>
    <w:p w14:paraId="71D91555" w14:textId="40009773" w:rsidR="00C748D3" w:rsidRPr="00B90C48" w:rsidRDefault="00C748D3" w:rsidP="00A76140">
      <w:pPr>
        <w:autoSpaceDE w:val="0"/>
        <w:autoSpaceDN w:val="0"/>
        <w:adjustRightInd w:val="0"/>
        <w:spacing w:before="120" w:line="252" w:lineRule="auto"/>
        <w:ind w:firstLine="567"/>
        <w:jc w:val="both"/>
        <w:rPr>
          <w:b/>
        </w:rPr>
      </w:pPr>
      <w:r w:rsidRPr="00B90C48">
        <w:rPr>
          <w:b/>
          <w:bCs/>
        </w:rPr>
        <w:t xml:space="preserve">Điều </w:t>
      </w:r>
      <w:r w:rsidR="00B042B3">
        <w:rPr>
          <w:b/>
          <w:bCs/>
        </w:rPr>
        <w:t>4</w:t>
      </w:r>
      <w:r w:rsidRPr="00B90C48">
        <w:rPr>
          <w:b/>
          <w:bCs/>
          <w:lang w:val="vi-VN"/>
        </w:rPr>
        <w:t xml:space="preserve">. </w:t>
      </w:r>
      <w:r w:rsidRPr="00B90C48">
        <w:rPr>
          <w:b/>
          <w:lang w:val="vi-VN"/>
        </w:rPr>
        <w:t xml:space="preserve">Xử lý </w:t>
      </w:r>
      <w:r w:rsidRPr="00B90C48">
        <w:rPr>
          <w:b/>
        </w:rPr>
        <w:t>chuyển tiếp</w:t>
      </w:r>
    </w:p>
    <w:p w14:paraId="30146460" w14:textId="77777777" w:rsidR="00C748D3" w:rsidRPr="00BC039F" w:rsidRDefault="00BC039F" w:rsidP="00A76140">
      <w:pPr>
        <w:pStyle w:val="NormalWeb"/>
        <w:spacing w:before="120" w:beforeAutospacing="0" w:after="0" w:afterAutospacing="0" w:line="252" w:lineRule="auto"/>
        <w:ind w:firstLine="567"/>
        <w:jc w:val="both"/>
        <w:rPr>
          <w:sz w:val="28"/>
          <w:szCs w:val="28"/>
          <w:lang w:val="nl-NL"/>
        </w:rPr>
      </w:pPr>
      <w:r>
        <w:rPr>
          <w:sz w:val="28"/>
          <w:szCs w:val="28"/>
          <w:lang w:val="nl-NL"/>
        </w:rPr>
        <w:t>Trường hợp</w:t>
      </w:r>
      <w:r w:rsidR="00C748D3" w:rsidRPr="00B90C48">
        <w:rPr>
          <w:sz w:val="28"/>
          <w:szCs w:val="28"/>
          <w:lang w:val="nl-NL"/>
        </w:rPr>
        <w:t xml:space="preserve"> các tổ chức</w:t>
      </w:r>
      <w:r>
        <w:rPr>
          <w:sz w:val="28"/>
          <w:szCs w:val="28"/>
          <w:lang w:val="nl-NL"/>
        </w:rPr>
        <w:t>, cá nhân</w:t>
      </w:r>
      <w:r w:rsidR="00C748D3" w:rsidRPr="00B90C48">
        <w:rPr>
          <w:sz w:val="28"/>
          <w:szCs w:val="28"/>
          <w:lang w:val="nl-NL"/>
        </w:rPr>
        <w:t xml:space="preserve"> được áp dụng hệ số điều chỉnh giá đất theo quy định của pháp luật về đất đai và đã có quyết định giao đất, cho thuê đất, chuyển mục đích sử dụng đất nhưng đến ngày </w:t>
      </w:r>
      <w:r w:rsidR="0018486C">
        <w:rPr>
          <w:sz w:val="28"/>
          <w:szCs w:val="28"/>
          <w:lang w:val="nl-NL"/>
        </w:rPr>
        <w:t>Quyết định này có hiệu lực</w:t>
      </w:r>
      <w:r w:rsidR="00C748D3" w:rsidRPr="00B90C48">
        <w:rPr>
          <w:sz w:val="28"/>
          <w:szCs w:val="28"/>
          <w:lang w:val="nl-NL"/>
        </w:rPr>
        <w:t xml:space="preserve"> vẫn chưa có quyết định giá đất cụ thể hoặc chưa có thông báo nộp tiền sử dụng đất, tiền thuê đất của cơ quan thuế thì áp dụng hệ số điều chỉnh giá đất theo quy định tại thời điểm ra quyết định giao đất, cho thuê đấ</w:t>
      </w:r>
      <w:r>
        <w:rPr>
          <w:sz w:val="28"/>
          <w:szCs w:val="28"/>
          <w:lang w:val="nl-NL"/>
        </w:rPr>
        <w:t>t, chuyển mục đích sử dụng đất.</w:t>
      </w:r>
    </w:p>
    <w:p w14:paraId="195B9284" w14:textId="77777777" w:rsidR="00C748D3" w:rsidRPr="00B90C48" w:rsidRDefault="00C748D3" w:rsidP="00687618">
      <w:pPr>
        <w:shd w:val="clear" w:color="auto" w:fill="FFFFFF"/>
        <w:spacing w:before="120" w:after="120" w:line="340" w:lineRule="exact"/>
        <w:ind w:firstLine="567"/>
        <w:jc w:val="both"/>
      </w:pPr>
      <w:r w:rsidRPr="00B90C48">
        <w:rPr>
          <w:b/>
          <w:bCs/>
        </w:rPr>
        <w:t xml:space="preserve">Điều </w:t>
      </w:r>
      <w:r w:rsidR="00B042B3">
        <w:rPr>
          <w:b/>
          <w:bCs/>
        </w:rPr>
        <w:t>5</w:t>
      </w:r>
      <w:r w:rsidRPr="00B90C48">
        <w:rPr>
          <w:b/>
          <w:bCs/>
        </w:rPr>
        <w:t>. Tổ chức thực hiện</w:t>
      </w:r>
      <w:bookmarkEnd w:id="2"/>
    </w:p>
    <w:p w14:paraId="69108B0C" w14:textId="77777777" w:rsidR="00C748D3" w:rsidRPr="00B90C48" w:rsidRDefault="00C748D3" w:rsidP="00687618">
      <w:pPr>
        <w:shd w:val="clear" w:color="auto" w:fill="FFFFFF"/>
        <w:spacing w:before="120" w:after="120" w:line="340" w:lineRule="exact"/>
        <w:ind w:firstLine="567"/>
        <w:jc w:val="both"/>
      </w:pPr>
      <w:r w:rsidRPr="00B90C48">
        <w:t xml:space="preserve">1. Sở Tài nguyên và Môi trường: </w:t>
      </w:r>
    </w:p>
    <w:p w14:paraId="3AB334EF" w14:textId="77777777" w:rsidR="00C748D3" w:rsidRPr="00B90C48" w:rsidRDefault="00C748D3" w:rsidP="00687618">
      <w:pPr>
        <w:spacing w:before="120" w:after="120" w:line="340" w:lineRule="exact"/>
        <w:ind w:firstLine="567"/>
        <w:jc w:val="both"/>
        <w:rPr>
          <w:lang w:val="nl-NL"/>
        </w:rPr>
      </w:pPr>
      <w:r w:rsidRPr="00B90C48">
        <w:t>Xác định thông tin địa chính của thửa đất hoặc khu đất làm căn cứ xác định tiền sử dụng đất, tiền thuê đất theo quy định.</w:t>
      </w:r>
    </w:p>
    <w:p w14:paraId="08028C0B" w14:textId="77777777" w:rsidR="00C748D3" w:rsidRPr="00B90C48" w:rsidRDefault="00C748D3" w:rsidP="00687618">
      <w:pPr>
        <w:spacing w:before="120" w:after="120" w:line="340" w:lineRule="exact"/>
        <w:ind w:firstLine="567"/>
        <w:jc w:val="both"/>
        <w:rPr>
          <w:lang w:val="nl-NL"/>
        </w:rPr>
      </w:pPr>
      <w:r w:rsidRPr="00B90C48">
        <w:rPr>
          <w:lang w:val="nl-NL"/>
        </w:rPr>
        <w:t xml:space="preserve">2. Cơ quan thuế có trách nhiệm: </w:t>
      </w:r>
    </w:p>
    <w:p w14:paraId="64C345F4" w14:textId="77777777" w:rsidR="00C748D3" w:rsidRPr="00B90C48" w:rsidRDefault="00C748D3" w:rsidP="00687618">
      <w:pPr>
        <w:spacing w:before="120" w:after="120" w:line="340" w:lineRule="exact"/>
        <w:ind w:firstLine="567"/>
        <w:jc w:val="both"/>
        <w:rPr>
          <w:lang w:val="nl-NL"/>
        </w:rPr>
      </w:pPr>
      <w:r w:rsidRPr="00B90C48">
        <w:rPr>
          <w:lang w:val="nl-NL"/>
        </w:rPr>
        <w:t>Căn cứ hệ số điều chỉnh giá đất quy định tại Quyết định này và các quy định của pháp luật có liên quan để xác định và thu nộp tiền sử dụng đất, tiền thuê đất theo quy định.</w:t>
      </w:r>
    </w:p>
    <w:p w14:paraId="325F982E" w14:textId="77777777" w:rsidR="00C748D3" w:rsidRPr="00B90C48" w:rsidRDefault="00C748D3" w:rsidP="00687618">
      <w:pPr>
        <w:shd w:val="clear" w:color="auto" w:fill="FFFFFF"/>
        <w:spacing w:before="120" w:after="120" w:line="340" w:lineRule="exact"/>
        <w:ind w:firstLine="567"/>
        <w:jc w:val="both"/>
      </w:pPr>
      <w:r w:rsidRPr="00B90C48">
        <w:rPr>
          <w:lang w:val="nl-NL"/>
        </w:rPr>
        <w:lastRenderedPageBreak/>
        <w:t>3. Sở Tài nguyên và Môi trường, Sở Tài chính, Cục Thuế thường xuyên tổ chức kiểm tra việc thực hiện các phần việc do ngành mình quản lý để giải quyết và xử lý theo thẩm quyền đối với các trường hợp sai phạm hoặc các trường hợp khiếu nại, tố cáo có liên quan đến việc xác định và thu nộp tiền sử dụng đất; tiền thuê đất; tính khấu trừ </w:t>
      </w:r>
      <w:r w:rsidRPr="00B90C48">
        <w:t>tiền nhận chuyển nhượng quyền sử dụng đất </w:t>
      </w:r>
      <w:r w:rsidRPr="00B90C48">
        <w:rPr>
          <w:lang w:val="nl-NL"/>
        </w:rPr>
        <w:t>để tránh gây thiệt hại cho nhà nước và người sử dụng đất.</w:t>
      </w:r>
    </w:p>
    <w:p w14:paraId="185DDDD4" w14:textId="77777777" w:rsidR="00C748D3" w:rsidRPr="00B90C48" w:rsidRDefault="00C748D3" w:rsidP="00687618">
      <w:pPr>
        <w:spacing w:before="120" w:after="120" w:line="340" w:lineRule="exact"/>
        <w:ind w:firstLine="567"/>
        <w:jc w:val="both"/>
        <w:rPr>
          <w:lang w:val="nl-NL"/>
        </w:rPr>
      </w:pPr>
      <w:r w:rsidRPr="00B90C48">
        <w:rPr>
          <w:lang w:val="nl-NL"/>
        </w:rPr>
        <w:t>4. Ủy ban nhân dân các huyện, thành phố có trách nhiệm:</w:t>
      </w:r>
    </w:p>
    <w:p w14:paraId="6413BB92" w14:textId="77777777" w:rsidR="00C748D3" w:rsidRPr="00B90C48" w:rsidRDefault="00C748D3" w:rsidP="00687618">
      <w:pPr>
        <w:spacing w:before="120" w:after="120" w:line="340" w:lineRule="exact"/>
        <w:ind w:firstLine="567"/>
        <w:jc w:val="both"/>
        <w:rPr>
          <w:lang w:val="nl-NL"/>
        </w:rPr>
      </w:pPr>
      <w:r w:rsidRPr="00B90C48">
        <w:rPr>
          <w:lang w:val="nl-NL"/>
        </w:rPr>
        <w:t>a) Chỉ đạo Phòng Tài nguyên và Môi trường, Phòng Tài chính – Kế hoạch, Chi cục Thuế huyện</w:t>
      </w:r>
      <w:r w:rsidR="0018486C">
        <w:rPr>
          <w:lang w:val="nl-NL"/>
        </w:rPr>
        <w:t>, thành phố</w:t>
      </w:r>
      <w:r w:rsidRPr="00B90C48">
        <w:rPr>
          <w:lang w:val="nl-NL"/>
        </w:rPr>
        <w:t xml:space="preserve"> phối hợp với các cơ quan có liên quan thực hiện việc xác định và thu nộp tiền sử dụng đất đối với hộ gia đình, cá nhân theo Quyết định này và các quy định của pháp luật có liên quan; </w:t>
      </w:r>
    </w:p>
    <w:p w14:paraId="640FBAA9" w14:textId="77777777" w:rsidR="00C748D3" w:rsidRPr="00B90C48" w:rsidRDefault="00C748D3" w:rsidP="00687618">
      <w:pPr>
        <w:spacing w:before="120" w:after="120" w:line="340" w:lineRule="exact"/>
        <w:ind w:firstLine="567"/>
        <w:jc w:val="both"/>
        <w:rPr>
          <w:lang w:val="nl-NL"/>
        </w:rPr>
      </w:pPr>
      <w:r w:rsidRPr="00B90C48">
        <w:rPr>
          <w:lang w:val="nl-NL"/>
        </w:rPr>
        <w:t>b) Kiểm tra và xử lý theo thẩm quyền đối với các trường hợp vi phạm hoặc các trường hợp khiếu nại, tố cáo có liên quan đến việc xác định và thu nộp tiền sử dụng đất.</w:t>
      </w:r>
    </w:p>
    <w:p w14:paraId="4A78D171" w14:textId="77777777" w:rsidR="00DA2903" w:rsidRPr="00DA2903" w:rsidRDefault="00DA2903" w:rsidP="00687618">
      <w:pPr>
        <w:spacing w:before="120" w:after="120" w:line="340" w:lineRule="exact"/>
        <w:ind w:firstLine="567"/>
        <w:jc w:val="both"/>
        <w:rPr>
          <w:lang w:val="nl-NL"/>
        </w:rPr>
      </w:pPr>
      <w:r w:rsidRPr="00B90C48">
        <w:rPr>
          <w:lang w:val="nl-NL"/>
        </w:rPr>
        <w:t>Trong quá trình thực hiện Quyết định này, nếu có khó khăn, vướng mắc, các cơ quan, tổ chức, cá nhân phản hồi về Sở Tài chính để tổng hợp, đề xuất Ủy ban nhân dân tỉnh xem xét, xử lý.</w:t>
      </w:r>
    </w:p>
    <w:p w14:paraId="1807B30C" w14:textId="77777777" w:rsidR="00C748D3" w:rsidRPr="00B90C48" w:rsidRDefault="00C748D3" w:rsidP="00687618">
      <w:pPr>
        <w:spacing w:before="120" w:after="120" w:line="340" w:lineRule="exact"/>
        <w:ind w:firstLine="567"/>
        <w:jc w:val="both"/>
        <w:rPr>
          <w:b/>
          <w:bCs/>
        </w:rPr>
      </w:pPr>
      <w:r w:rsidRPr="00B90C48">
        <w:rPr>
          <w:b/>
          <w:bCs/>
        </w:rPr>
        <w:t xml:space="preserve">Điều </w:t>
      </w:r>
      <w:r w:rsidR="00545982">
        <w:rPr>
          <w:b/>
          <w:bCs/>
        </w:rPr>
        <w:t>6</w:t>
      </w:r>
      <w:r w:rsidRPr="00B90C48">
        <w:rPr>
          <w:b/>
          <w:bCs/>
        </w:rPr>
        <w:t xml:space="preserve">. Điều </w:t>
      </w:r>
      <w:r w:rsidR="005277DD">
        <w:rPr>
          <w:b/>
          <w:bCs/>
        </w:rPr>
        <w:t>khoản</w:t>
      </w:r>
      <w:r w:rsidRPr="00B90C48">
        <w:rPr>
          <w:b/>
          <w:bCs/>
        </w:rPr>
        <w:t xml:space="preserve"> thi hành</w:t>
      </w:r>
    </w:p>
    <w:p w14:paraId="7A6C8269" w14:textId="5BD6B51D" w:rsidR="00C748D3" w:rsidRPr="00B90C48" w:rsidRDefault="00C748D3" w:rsidP="00687618">
      <w:pPr>
        <w:spacing w:before="120" w:after="120" w:line="340" w:lineRule="exact"/>
        <w:ind w:firstLine="567"/>
        <w:jc w:val="both"/>
      </w:pPr>
      <w:r w:rsidRPr="00B90C48">
        <w:rPr>
          <w:lang w:val="vi-VN"/>
        </w:rPr>
        <w:t>Chánh Văn phòng Ủy ban nhân dân tỉnh</w:t>
      </w:r>
      <w:r w:rsidRPr="00B90C48">
        <w:t>;</w:t>
      </w:r>
      <w:r w:rsidRPr="00B90C48">
        <w:rPr>
          <w:lang w:val="vi-VN"/>
        </w:rPr>
        <w:t xml:space="preserve"> </w:t>
      </w:r>
      <w:r w:rsidRPr="00B90C48">
        <w:t xml:space="preserve">Giám đốc (Thủ trưởng) các </w:t>
      </w:r>
      <w:r w:rsidR="0039385C">
        <w:t>s</w:t>
      </w:r>
      <w:r w:rsidRPr="00B90C48">
        <w:t xml:space="preserve">ở, ban, ngành tỉnh; </w:t>
      </w:r>
      <w:r w:rsidRPr="00B90C48">
        <w:rPr>
          <w:lang w:val="vi-VN"/>
        </w:rPr>
        <w:t>Chủ tịch Ủy ban nhân dân các huyện</w:t>
      </w:r>
      <w:r w:rsidRPr="00B90C48">
        <w:t xml:space="preserve">, </w:t>
      </w:r>
      <w:r w:rsidRPr="00B90C48">
        <w:rPr>
          <w:lang w:val="vi-VN"/>
        </w:rPr>
        <w:t>thành phố</w:t>
      </w:r>
      <w:r w:rsidRPr="00B90C48">
        <w:t xml:space="preserve"> và </w:t>
      </w:r>
      <w:r w:rsidRPr="00B90C48">
        <w:rPr>
          <w:lang w:val="vi-VN"/>
        </w:rPr>
        <w:t>các</w:t>
      </w:r>
      <w:r w:rsidRPr="00B90C48">
        <w:t xml:space="preserve"> tổ chức,</w:t>
      </w:r>
      <w:r w:rsidRPr="00B90C48">
        <w:rPr>
          <w:lang w:val="vi-VN"/>
        </w:rPr>
        <w:t xml:space="preserve"> hộ gia đình, cá nhân có liên quan chịu trách nhiệm thi hành Quyết định này</w:t>
      </w:r>
      <w:r w:rsidRPr="00B90C48">
        <w:t>.</w:t>
      </w:r>
    </w:p>
    <w:p w14:paraId="2FD3F90C" w14:textId="1E430804" w:rsidR="00C748D3" w:rsidRPr="00B90C48" w:rsidRDefault="00C748D3" w:rsidP="00687618">
      <w:pPr>
        <w:spacing w:before="120" w:after="120" w:line="340" w:lineRule="exact"/>
        <w:ind w:firstLine="567"/>
        <w:jc w:val="both"/>
        <w:rPr>
          <w:lang w:val="vi-VN"/>
        </w:rPr>
      </w:pPr>
      <w:r w:rsidRPr="00B90C48">
        <w:rPr>
          <w:lang w:val="vi-VN"/>
        </w:rPr>
        <w:t xml:space="preserve">Quyết định </w:t>
      </w:r>
      <w:r w:rsidRPr="00B90C48">
        <w:t xml:space="preserve">này </w:t>
      </w:r>
      <w:r w:rsidRPr="00B90C48">
        <w:rPr>
          <w:lang w:val="vi-VN"/>
        </w:rPr>
        <w:t xml:space="preserve">có hiệu lực </w:t>
      </w:r>
      <w:r w:rsidRPr="00B90C48">
        <w:t>kể từ ngày</w:t>
      </w:r>
      <w:r w:rsidR="003807A0">
        <w:t xml:space="preserve"> 05 </w:t>
      </w:r>
      <w:r w:rsidRPr="00B90C48">
        <w:t>tháng</w:t>
      </w:r>
      <w:r w:rsidR="003807A0">
        <w:t xml:space="preserve"> 6 </w:t>
      </w:r>
      <w:r w:rsidRPr="00B90C48">
        <w:t>năm 202</w:t>
      </w:r>
      <w:r w:rsidR="005413EE">
        <w:t>3</w:t>
      </w:r>
      <w:r w:rsidRPr="00B90C48">
        <w:t xml:space="preserve"> và </w:t>
      </w:r>
      <w:r w:rsidRPr="00B90C48">
        <w:rPr>
          <w:lang w:val="nl-NL"/>
        </w:rPr>
        <w:t xml:space="preserve">thay thế Quyết định số </w:t>
      </w:r>
      <w:r w:rsidR="00B9294D">
        <w:rPr>
          <w:lang w:val="nl-NL"/>
        </w:rPr>
        <w:t>12</w:t>
      </w:r>
      <w:r w:rsidRPr="00B90C48">
        <w:rPr>
          <w:lang w:val="nl-NL"/>
        </w:rPr>
        <w:t>/202</w:t>
      </w:r>
      <w:r w:rsidR="00B9294D">
        <w:rPr>
          <w:lang w:val="nl-NL"/>
        </w:rPr>
        <w:t>2</w:t>
      </w:r>
      <w:r w:rsidRPr="00B90C48">
        <w:rPr>
          <w:lang w:val="nl-NL"/>
        </w:rPr>
        <w:t xml:space="preserve">/QĐ-UBND ngày </w:t>
      </w:r>
      <w:r w:rsidR="00530D49">
        <w:rPr>
          <w:lang w:val="nl-NL"/>
        </w:rPr>
        <w:t>09</w:t>
      </w:r>
      <w:r w:rsidRPr="00B90C48">
        <w:rPr>
          <w:lang w:val="nl-NL"/>
        </w:rPr>
        <w:t xml:space="preserve"> tháng </w:t>
      </w:r>
      <w:r w:rsidR="00DA2903">
        <w:rPr>
          <w:lang w:val="nl-NL"/>
        </w:rPr>
        <w:t>6</w:t>
      </w:r>
      <w:r w:rsidRPr="00B90C48">
        <w:rPr>
          <w:lang w:val="nl-NL"/>
        </w:rPr>
        <w:t xml:space="preserve"> năm 202</w:t>
      </w:r>
      <w:r w:rsidR="00B847DB">
        <w:rPr>
          <w:lang w:val="nl-NL"/>
        </w:rPr>
        <w:t>2</w:t>
      </w:r>
      <w:r w:rsidRPr="00B90C48">
        <w:rPr>
          <w:lang w:val="nl-NL"/>
        </w:rPr>
        <w:t xml:space="preserve"> của Ủy ban nhân dân tỉnh Kiên Giang quy định hệ số điều chỉnh giá đất năm 202</w:t>
      </w:r>
      <w:r w:rsidR="00B9294D">
        <w:rPr>
          <w:lang w:val="nl-NL"/>
        </w:rPr>
        <w:t>2</w:t>
      </w:r>
      <w:r w:rsidRPr="00B90C48">
        <w:rPr>
          <w:lang w:val="nl-NL"/>
        </w:rPr>
        <w:t xml:space="preserve"> trên địa bàn tỉnh Kiên Giang</w:t>
      </w:r>
      <w:r w:rsidRPr="00B90C48">
        <w:rPr>
          <w:lang w:val="vi-VN"/>
        </w:rPr>
        <w:t>./.</w:t>
      </w:r>
    </w:p>
    <w:tbl>
      <w:tblPr>
        <w:tblW w:w="0" w:type="auto"/>
        <w:tblCellMar>
          <w:left w:w="0" w:type="dxa"/>
          <w:right w:w="0" w:type="dxa"/>
        </w:tblCellMar>
        <w:tblLook w:val="0000" w:firstRow="0" w:lastRow="0" w:firstColumn="0" w:lastColumn="0" w:noHBand="0" w:noVBand="0"/>
      </w:tblPr>
      <w:tblGrid>
        <w:gridCol w:w="4428"/>
        <w:gridCol w:w="4644"/>
      </w:tblGrid>
      <w:tr w:rsidR="003807A0" w:rsidRPr="00B90C48" w14:paraId="6F954751" w14:textId="77777777" w:rsidTr="00456F58">
        <w:tc>
          <w:tcPr>
            <w:tcW w:w="4428" w:type="dxa"/>
            <w:tcMar>
              <w:top w:w="0" w:type="dxa"/>
              <w:left w:w="108" w:type="dxa"/>
              <w:bottom w:w="0" w:type="dxa"/>
              <w:right w:w="108" w:type="dxa"/>
            </w:tcMar>
          </w:tcPr>
          <w:p w14:paraId="6A4EB67F" w14:textId="47AE7652" w:rsidR="003807A0" w:rsidRPr="007A7DF3" w:rsidRDefault="003807A0" w:rsidP="00456F58"/>
        </w:tc>
        <w:tc>
          <w:tcPr>
            <w:tcW w:w="4644" w:type="dxa"/>
            <w:tcMar>
              <w:top w:w="0" w:type="dxa"/>
              <w:left w:w="108" w:type="dxa"/>
              <w:bottom w:w="0" w:type="dxa"/>
              <w:right w:w="108" w:type="dxa"/>
            </w:tcMar>
          </w:tcPr>
          <w:p w14:paraId="68BC0F42" w14:textId="77777777" w:rsidR="003807A0" w:rsidRDefault="003807A0" w:rsidP="00456F58">
            <w:pPr>
              <w:spacing w:before="120" w:after="100" w:afterAutospacing="1"/>
              <w:jc w:val="center"/>
              <w:rPr>
                <w:b/>
                <w:bCs/>
                <w:lang w:val="vi-VN"/>
              </w:rPr>
            </w:pPr>
            <w:r w:rsidRPr="00B90C48">
              <w:rPr>
                <w:b/>
                <w:bCs/>
                <w:lang w:val="vi-VN"/>
              </w:rPr>
              <w:t>TM. ỦY BAN NHÂN DÂN</w:t>
            </w:r>
            <w:r w:rsidRPr="00B90C48">
              <w:rPr>
                <w:b/>
                <w:bCs/>
                <w:lang w:val="vi-VN"/>
              </w:rPr>
              <w:br/>
              <w:t>CHỦ TỊCH</w:t>
            </w:r>
          </w:p>
          <w:p w14:paraId="11A2511D" w14:textId="77777777" w:rsidR="003807A0" w:rsidRDefault="003807A0" w:rsidP="00456F58">
            <w:pPr>
              <w:spacing w:before="120" w:after="100" w:afterAutospacing="1"/>
              <w:jc w:val="center"/>
              <w:rPr>
                <w:b/>
                <w:bCs/>
                <w:lang w:val="vi-VN"/>
              </w:rPr>
            </w:pPr>
          </w:p>
          <w:p w14:paraId="0ACCD85E" w14:textId="66E976B6" w:rsidR="00687618" w:rsidRPr="00687618" w:rsidRDefault="00687618" w:rsidP="00687618">
            <w:pPr>
              <w:spacing w:before="120" w:after="100" w:afterAutospacing="1"/>
              <w:rPr>
                <w:b/>
                <w:bCs/>
              </w:rPr>
            </w:pPr>
            <w:r w:rsidRPr="00687618">
              <w:rPr>
                <w:b/>
                <w:bCs/>
              </w:rPr>
              <w:t xml:space="preserve">                  Lâm Minh Thành</w:t>
            </w:r>
          </w:p>
        </w:tc>
      </w:tr>
    </w:tbl>
    <w:p w14:paraId="521C7A77" w14:textId="77777777" w:rsidR="00FC6786" w:rsidRPr="00B90C48" w:rsidRDefault="00FC6786" w:rsidP="00D327FE">
      <w:pPr>
        <w:rPr>
          <w:b/>
          <w:sz w:val="26"/>
          <w:szCs w:val="26"/>
        </w:rPr>
      </w:pPr>
    </w:p>
    <w:sectPr w:rsidR="00FC6786" w:rsidRPr="00B90C48" w:rsidSect="00687618">
      <w:pgSz w:w="11907" w:h="16840" w:code="9"/>
      <w:pgMar w:top="1588" w:right="1134" w:bottom="1134" w:left="1134"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DA08" w14:textId="77777777" w:rsidR="00DD43B4" w:rsidRDefault="00DD43B4" w:rsidP="00932F02">
      <w:r>
        <w:separator/>
      </w:r>
    </w:p>
  </w:endnote>
  <w:endnote w:type="continuationSeparator" w:id="0">
    <w:p w14:paraId="3EB7008A" w14:textId="77777777" w:rsidR="00DD43B4" w:rsidRDefault="00DD43B4" w:rsidP="0093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altName w:val="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9AEF" w14:textId="77777777" w:rsidR="00DD43B4" w:rsidRDefault="00DD43B4" w:rsidP="00932F02">
      <w:r>
        <w:separator/>
      </w:r>
    </w:p>
  </w:footnote>
  <w:footnote w:type="continuationSeparator" w:id="0">
    <w:p w14:paraId="00AC20D1" w14:textId="77777777" w:rsidR="00DD43B4" w:rsidRDefault="00DD43B4" w:rsidP="00932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342"/>
    <w:multiLevelType w:val="hybridMultilevel"/>
    <w:tmpl w:val="377AD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42383"/>
    <w:multiLevelType w:val="hybridMultilevel"/>
    <w:tmpl w:val="686EC1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B0380"/>
    <w:multiLevelType w:val="hybridMultilevel"/>
    <w:tmpl w:val="8E746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42953"/>
    <w:multiLevelType w:val="hybridMultilevel"/>
    <w:tmpl w:val="64A8D5C4"/>
    <w:lvl w:ilvl="0" w:tplc="02860A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26D81"/>
    <w:multiLevelType w:val="hybridMultilevel"/>
    <w:tmpl w:val="4B1CE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958CE"/>
    <w:multiLevelType w:val="hybridMultilevel"/>
    <w:tmpl w:val="B1B88A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65C5B"/>
    <w:multiLevelType w:val="hybridMultilevel"/>
    <w:tmpl w:val="91ECA208"/>
    <w:lvl w:ilvl="0" w:tplc="3424C0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13BE2"/>
    <w:multiLevelType w:val="hybridMultilevel"/>
    <w:tmpl w:val="0624CC5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ABC5282"/>
    <w:multiLevelType w:val="hybridMultilevel"/>
    <w:tmpl w:val="9F561656"/>
    <w:lvl w:ilvl="0" w:tplc="8F067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B48F4"/>
    <w:multiLevelType w:val="hybridMultilevel"/>
    <w:tmpl w:val="E83CCFF8"/>
    <w:lvl w:ilvl="0" w:tplc="993E56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E0C54"/>
    <w:multiLevelType w:val="hybridMultilevel"/>
    <w:tmpl w:val="04F20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E31A1"/>
    <w:multiLevelType w:val="hybridMultilevel"/>
    <w:tmpl w:val="F0CC6A92"/>
    <w:lvl w:ilvl="0" w:tplc="D0DABB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6755D"/>
    <w:multiLevelType w:val="hybridMultilevel"/>
    <w:tmpl w:val="F92A7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11779"/>
    <w:multiLevelType w:val="hybridMultilevel"/>
    <w:tmpl w:val="EAD69DF0"/>
    <w:lvl w:ilvl="0" w:tplc="9E2EC6C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0010C"/>
    <w:multiLevelType w:val="hybridMultilevel"/>
    <w:tmpl w:val="9F561656"/>
    <w:lvl w:ilvl="0" w:tplc="8F067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608FD"/>
    <w:multiLevelType w:val="hybridMultilevel"/>
    <w:tmpl w:val="C9DC701C"/>
    <w:lvl w:ilvl="0" w:tplc="A7D88D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A561B"/>
    <w:multiLevelType w:val="hybridMultilevel"/>
    <w:tmpl w:val="998E746C"/>
    <w:lvl w:ilvl="0" w:tplc="04090019">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7" w15:restartNumberingAfterBreak="0">
    <w:nsid w:val="37951ED2"/>
    <w:multiLevelType w:val="hybridMultilevel"/>
    <w:tmpl w:val="9C26F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FE2F70"/>
    <w:multiLevelType w:val="hybridMultilevel"/>
    <w:tmpl w:val="9C26F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67246"/>
    <w:multiLevelType w:val="hybridMultilevel"/>
    <w:tmpl w:val="4B1CE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174CE"/>
    <w:multiLevelType w:val="hybridMultilevel"/>
    <w:tmpl w:val="51E06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B5ED4"/>
    <w:multiLevelType w:val="hybridMultilevel"/>
    <w:tmpl w:val="8E746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453D8"/>
    <w:multiLevelType w:val="hybridMultilevel"/>
    <w:tmpl w:val="AD8C6BCE"/>
    <w:lvl w:ilvl="0" w:tplc="8E20F8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783F1D"/>
    <w:multiLevelType w:val="hybridMultilevel"/>
    <w:tmpl w:val="9C26F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865C3"/>
    <w:multiLevelType w:val="hybridMultilevel"/>
    <w:tmpl w:val="0B006674"/>
    <w:lvl w:ilvl="0" w:tplc="25A0DA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B1BFF"/>
    <w:multiLevelType w:val="hybridMultilevel"/>
    <w:tmpl w:val="9C26F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F69D9"/>
    <w:multiLevelType w:val="hybridMultilevel"/>
    <w:tmpl w:val="9C26F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E979C0"/>
    <w:multiLevelType w:val="hybridMultilevel"/>
    <w:tmpl w:val="DE923EBE"/>
    <w:lvl w:ilvl="0" w:tplc="DB70F16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46D29"/>
    <w:multiLevelType w:val="hybridMultilevel"/>
    <w:tmpl w:val="70B68E18"/>
    <w:lvl w:ilvl="0" w:tplc="30D491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70BF0"/>
    <w:multiLevelType w:val="hybridMultilevel"/>
    <w:tmpl w:val="7A6AC3BE"/>
    <w:lvl w:ilvl="0" w:tplc="614E73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97889"/>
    <w:multiLevelType w:val="hybridMultilevel"/>
    <w:tmpl w:val="33BADFB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F7A0F2B"/>
    <w:multiLevelType w:val="hybridMultilevel"/>
    <w:tmpl w:val="B1B88A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0B1CC7"/>
    <w:multiLevelType w:val="hybridMultilevel"/>
    <w:tmpl w:val="B75CF6AC"/>
    <w:lvl w:ilvl="0" w:tplc="E5FED4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02E03"/>
    <w:multiLevelType w:val="hybridMultilevel"/>
    <w:tmpl w:val="4536B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8B06A1"/>
    <w:multiLevelType w:val="hybridMultilevel"/>
    <w:tmpl w:val="0EAEAD74"/>
    <w:lvl w:ilvl="0" w:tplc="A2CCFC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740DA"/>
    <w:multiLevelType w:val="hybridMultilevel"/>
    <w:tmpl w:val="9C26F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2600BA"/>
    <w:multiLevelType w:val="hybridMultilevel"/>
    <w:tmpl w:val="D4E4D18E"/>
    <w:lvl w:ilvl="0" w:tplc="DF48629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E8D5700"/>
    <w:multiLevelType w:val="hybridMultilevel"/>
    <w:tmpl w:val="8E746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B6C96"/>
    <w:multiLevelType w:val="hybridMultilevel"/>
    <w:tmpl w:val="6E98577E"/>
    <w:lvl w:ilvl="0" w:tplc="E8BE3F2A">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83A01"/>
    <w:multiLevelType w:val="hybridMultilevel"/>
    <w:tmpl w:val="A8D0B41C"/>
    <w:lvl w:ilvl="0" w:tplc="F790E3DA">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679200">
    <w:abstractNumId w:val="37"/>
  </w:num>
  <w:num w:numId="2" w16cid:durableId="4137668">
    <w:abstractNumId w:val="8"/>
  </w:num>
  <w:num w:numId="3" w16cid:durableId="1979072893">
    <w:abstractNumId w:val="12"/>
  </w:num>
  <w:num w:numId="4" w16cid:durableId="967903061">
    <w:abstractNumId w:val="11"/>
  </w:num>
  <w:num w:numId="5" w16cid:durableId="1804690731">
    <w:abstractNumId w:val="14"/>
  </w:num>
  <w:num w:numId="6" w16cid:durableId="622804156">
    <w:abstractNumId w:val="33"/>
  </w:num>
  <w:num w:numId="7" w16cid:durableId="1172068680">
    <w:abstractNumId w:val="22"/>
  </w:num>
  <w:num w:numId="8" w16cid:durableId="636763862">
    <w:abstractNumId w:val="18"/>
  </w:num>
  <w:num w:numId="9" w16cid:durableId="1235357146">
    <w:abstractNumId w:val="17"/>
  </w:num>
  <w:num w:numId="10" w16cid:durableId="832570608">
    <w:abstractNumId w:val="23"/>
  </w:num>
  <w:num w:numId="11" w16cid:durableId="328102672">
    <w:abstractNumId w:val="35"/>
  </w:num>
  <w:num w:numId="12" w16cid:durableId="2130851687">
    <w:abstractNumId w:val="25"/>
  </w:num>
  <w:num w:numId="13" w16cid:durableId="858201486">
    <w:abstractNumId w:val="26"/>
  </w:num>
  <w:num w:numId="14" w16cid:durableId="1856572385">
    <w:abstractNumId w:val="5"/>
  </w:num>
  <w:num w:numId="15" w16cid:durableId="1037244174">
    <w:abstractNumId w:val="31"/>
  </w:num>
  <w:num w:numId="16" w16cid:durableId="93939184">
    <w:abstractNumId w:val="19"/>
  </w:num>
  <w:num w:numId="17" w16cid:durableId="2050715805">
    <w:abstractNumId w:val="4"/>
  </w:num>
  <w:num w:numId="18" w16cid:durableId="936210622">
    <w:abstractNumId w:val="20"/>
  </w:num>
  <w:num w:numId="19" w16cid:durableId="2129664133">
    <w:abstractNumId w:val="21"/>
  </w:num>
  <w:num w:numId="20" w16cid:durableId="733967761">
    <w:abstractNumId w:val="10"/>
  </w:num>
  <w:num w:numId="21" w16cid:durableId="129174842">
    <w:abstractNumId w:val="1"/>
  </w:num>
  <w:num w:numId="22" w16cid:durableId="1757750044">
    <w:abstractNumId w:val="0"/>
  </w:num>
  <w:num w:numId="23" w16cid:durableId="27032292">
    <w:abstractNumId w:val="13"/>
  </w:num>
  <w:num w:numId="24" w16cid:durableId="1301224155">
    <w:abstractNumId w:val="27"/>
  </w:num>
  <w:num w:numId="25" w16cid:durableId="1858733865">
    <w:abstractNumId w:val="38"/>
  </w:num>
  <w:num w:numId="26" w16cid:durableId="1141847772">
    <w:abstractNumId w:val="16"/>
  </w:num>
  <w:num w:numId="27" w16cid:durableId="1176186491">
    <w:abstractNumId w:val="28"/>
  </w:num>
  <w:num w:numId="28" w16cid:durableId="1495754816">
    <w:abstractNumId w:val="29"/>
  </w:num>
  <w:num w:numId="29" w16cid:durableId="2026469960">
    <w:abstractNumId w:val="32"/>
  </w:num>
  <w:num w:numId="30" w16cid:durableId="2145846870">
    <w:abstractNumId w:val="24"/>
  </w:num>
  <w:num w:numId="31" w16cid:durableId="2063822658">
    <w:abstractNumId w:val="34"/>
  </w:num>
  <w:num w:numId="32" w16cid:durableId="1882667279">
    <w:abstractNumId w:val="9"/>
  </w:num>
  <w:num w:numId="33" w16cid:durableId="25836436">
    <w:abstractNumId w:val="2"/>
  </w:num>
  <w:num w:numId="34" w16cid:durableId="580674350">
    <w:abstractNumId w:val="6"/>
  </w:num>
  <w:num w:numId="35" w16cid:durableId="1383939929">
    <w:abstractNumId w:val="3"/>
  </w:num>
  <w:num w:numId="36" w16cid:durableId="1020281967">
    <w:abstractNumId w:val="39"/>
  </w:num>
  <w:num w:numId="37" w16cid:durableId="1825466232">
    <w:abstractNumId w:val="15"/>
  </w:num>
  <w:num w:numId="38" w16cid:durableId="12465936">
    <w:abstractNumId w:val="7"/>
  </w:num>
  <w:num w:numId="39" w16cid:durableId="636492937">
    <w:abstractNumId w:val="30"/>
  </w:num>
  <w:num w:numId="40" w16cid:durableId="13997456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7E7"/>
    <w:rsid w:val="00001278"/>
    <w:rsid w:val="00001870"/>
    <w:rsid w:val="00001A93"/>
    <w:rsid w:val="00002BDE"/>
    <w:rsid w:val="00003903"/>
    <w:rsid w:val="00004EC3"/>
    <w:rsid w:val="00010760"/>
    <w:rsid w:val="00010DCF"/>
    <w:rsid w:val="00012CDF"/>
    <w:rsid w:val="00012DA3"/>
    <w:rsid w:val="00015C34"/>
    <w:rsid w:val="00017172"/>
    <w:rsid w:val="000179EC"/>
    <w:rsid w:val="00017B18"/>
    <w:rsid w:val="000203B3"/>
    <w:rsid w:val="000209A2"/>
    <w:rsid w:val="000210D3"/>
    <w:rsid w:val="0002168E"/>
    <w:rsid w:val="00021FBC"/>
    <w:rsid w:val="00024084"/>
    <w:rsid w:val="000246B7"/>
    <w:rsid w:val="00025560"/>
    <w:rsid w:val="000257E9"/>
    <w:rsid w:val="0002666A"/>
    <w:rsid w:val="000266D7"/>
    <w:rsid w:val="000306CD"/>
    <w:rsid w:val="0003139A"/>
    <w:rsid w:val="00031FEE"/>
    <w:rsid w:val="00032A39"/>
    <w:rsid w:val="00034BDC"/>
    <w:rsid w:val="0003509E"/>
    <w:rsid w:val="0003663F"/>
    <w:rsid w:val="000369F1"/>
    <w:rsid w:val="00037323"/>
    <w:rsid w:val="00041809"/>
    <w:rsid w:val="00041F59"/>
    <w:rsid w:val="00042FFA"/>
    <w:rsid w:val="000433C7"/>
    <w:rsid w:val="000452E6"/>
    <w:rsid w:val="00045A22"/>
    <w:rsid w:val="0004784E"/>
    <w:rsid w:val="00053559"/>
    <w:rsid w:val="00053B6F"/>
    <w:rsid w:val="00053BE5"/>
    <w:rsid w:val="000572AC"/>
    <w:rsid w:val="000574B8"/>
    <w:rsid w:val="00057E65"/>
    <w:rsid w:val="00060BB7"/>
    <w:rsid w:val="000618C3"/>
    <w:rsid w:val="000619F1"/>
    <w:rsid w:val="000623BE"/>
    <w:rsid w:val="00062772"/>
    <w:rsid w:val="000632DC"/>
    <w:rsid w:val="00063D46"/>
    <w:rsid w:val="00064D4C"/>
    <w:rsid w:val="000654FC"/>
    <w:rsid w:val="00065898"/>
    <w:rsid w:val="00065DC1"/>
    <w:rsid w:val="00065FB2"/>
    <w:rsid w:val="00066490"/>
    <w:rsid w:val="00066C8B"/>
    <w:rsid w:val="00066FAA"/>
    <w:rsid w:val="00067077"/>
    <w:rsid w:val="00070E35"/>
    <w:rsid w:val="000721CD"/>
    <w:rsid w:val="000724AF"/>
    <w:rsid w:val="00072C7D"/>
    <w:rsid w:val="000743B3"/>
    <w:rsid w:val="000758D2"/>
    <w:rsid w:val="00080DE9"/>
    <w:rsid w:val="000815A5"/>
    <w:rsid w:val="000820EF"/>
    <w:rsid w:val="000871BA"/>
    <w:rsid w:val="000874E0"/>
    <w:rsid w:val="00087F63"/>
    <w:rsid w:val="000906E9"/>
    <w:rsid w:val="00090F7A"/>
    <w:rsid w:val="00091573"/>
    <w:rsid w:val="00092981"/>
    <w:rsid w:val="00092BF3"/>
    <w:rsid w:val="00096121"/>
    <w:rsid w:val="00096BE0"/>
    <w:rsid w:val="000A0658"/>
    <w:rsid w:val="000A1973"/>
    <w:rsid w:val="000A2297"/>
    <w:rsid w:val="000A27C1"/>
    <w:rsid w:val="000A2BB1"/>
    <w:rsid w:val="000A3B4E"/>
    <w:rsid w:val="000A3D8F"/>
    <w:rsid w:val="000A6270"/>
    <w:rsid w:val="000B055C"/>
    <w:rsid w:val="000B0C26"/>
    <w:rsid w:val="000B0E29"/>
    <w:rsid w:val="000B110D"/>
    <w:rsid w:val="000B216F"/>
    <w:rsid w:val="000B294F"/>
    <w:rsid w:val="000B3A7F"/>
    <w:rsid w:val="000B5A15"/>
    <w:rsid w:val="000B65DC"/>
    <w:rsid w:val="000B671A"/>
    <w:rsid w:val="000B6B48"/>
    <w:rsid w:val="000C18D9"/>
    <w:rsid w:val="000C1A97"/>
    <w:rsid w:val="000C23E6"/>
    <w:rsid w:val="000C47D9"/>
    <w:rsid w:val="000C5F51"/>
    <w:rsid w:val="000C6F62"/>
    <w:rsid w:val="000C78D8"/>
    <w:rsid w:val="000C7DBB"/>
    <w:rsid w:val="000D0327"/>
    <w:rsid w:val="000D061E"/>
    <w:rsid w:val="000D23E3"/>
    <w:rsid w:val="000D28B4"/>
    <w:rsid w:val="000D2DBC"/>
    <w:rsid w:val="000D2F6A"/>
    <w:rsid w:val="000D3AD5"/>
    <w:rsid w:val="000D3F1A"/>
    <w:rsid w:val="000D4EA4"/>
    <w:rsid w:val="000D749A"/>
    <w:rsid w:val="000D7756"/>
    <w:rsid w:val="000E161A"/>
    <w:rsid w:val="000E1989"/>
    <w:rsid w:val="000E2C7E"/>
    <w:rsid w:val="000E65A3"/>
    <w:rsid w:val="000E6C04"/>
    <w:rsid w:val="000E7030"/>
    <w:rsid w:val="000F0D04"/>
    <w:rsid w:val="000F10C4"/>
    <w:rsid w:val="000F1678"/>
    <w:rsid w:val="000F1EC5"/>
    <w:rsid w:val="000F3D15"/>
    <w:rsid w:val="000F4604"/>
    <w:rsid w:val="000F5BDA"/>
    <w:rsid w:val="000F5C81"/>
    <w:rsid w:val="00100018"/>
    <w:rsid w:val="001003DD"/>
    <w:rsid w:val="00100A3E"/>
    <w:rsid w:val="00101616"/>
    <w:rsid w:val="00101701"/>
    <w:rsid w:val="001018DE"/>
    <w:rsid w:val="0010404B"/>
    <w:rsid w:val="001040CB"/>
    <w:rsid w:val="00104312"/>
    <w:rsid w:val="00104610"/>
    <w:rsid w:val="0011197C"/>
    <w:rsid w:val="00111999"/>
    <w:rsid w:val="00111B29"/>
    <w:rsid w:val="001135F4"/>
    <w:rsid w:val="00113B20"/>
    <w:rsid w:val="0011452A"/>
    <w:rsid w:val="00114E44"/>
    <w:rsid w:val="00114F11"/>
    <w:rsid w:val="001152CE"/>
    <w:rsid w:val="00116D4C"/>
    <w:rsid w:val="0012074F"/>
    <w:rsid w:val="0012184A"/>
    <w:rsid w:val="00122129"/>
    <w:rsid w:val="001229BF"/>
    <w:rsid w:val="001236BA"/>
    <w:rsid w:val="00124267"/>
    <w:rsid w:val="00124E4D"/>
    <w:rsid w:val="001251A2"/>
    <w:rsid w:val="00125A51"/>
    <w:rsid w:val="001262B1"/>
    <w:rsid w:val="001269B7"/>
    <w:rsid w:val="0012791A"/>
    <w:rsid w:val="0013063C"/>
    <w:rsid w:val="00130A56"/>
    <w:rsid w:val="00131DCB"/>
    <w:rsid w:val="00132CF4"/>
    <w:rsid w:val="0013312A"/>
    <w:rsid w:val="00133418"/>
    <w:rsid w:val="00134277"/>
    <w:rsid w:val="00134525"/>
    <w:rsid w:val="00135AEA"/>
    <w:rsid w:val="00135C93"/>
    <w:rsid w:val="001364CA"/>
    <w:rsid w:val="001409C4"/>
    <w:rsid w:val="00141574"/>
    <w:rsid w:val="001428D5"/>
    <w:rsid w:val="00142E7D"/>
    <w:rsid w:val="00143876"/>
    <w:rsid w:val="00143DB8"/>
    <w:rsid w:val="00144198"/>
    <w:rsid w:val="001452AB"/>
    <w:rsid w:val="00145355"/>
    <w:rsid w:val="00145B1A"/>
    <w:rsid w:val="00151D03"/>
    <w:rsid w:val="00153A7F"/>
    <w:rsid w:val="00154AB1"/>
    <w:rsid w:val="00154CEC"/>
    <w:rsid w:val="00154E0D"/>
    <w:rsid w:val="00156E1F"/>
    <w:rsid w:val="0015784A"/>
    <w:rsid w:val="00160435"/>
    <w:rsid w:val="0016165E"/>
    <w:rsid w:val="00162184"/>
    <w:rsid w:val="00162C64"/>
    <w:rsid w:val="0016433F"/>
    <w:rsid w:val="00165165"/>
    <w:rsid w:val="00166209"/>
    <w:rsid w:val="00166D7E"/>
    <w:rsid w:val="001700D9"/>
    <w:rsid w:val="001719B6"/>
    <w:rsid w:val="00173BD6"/>
    <w:rsid w:val="00174241"/>
    <w:rsid w:val="0017462E"/>
    <w:rsid w:val="001748AA"/>
    <w:rsid w:val="00174DD2"/>
    <w:rsid w:val="0017621A"/>
    <w:rsid w:val="0017762F"/>
    <w:rsid w:val="00181D38"/>
    <w:rsid w:val="00184630"/>
    <w:rsid w:val="001846D5"/>
    <w:rsid w:val="0018486C"/>
    <w:rsid w:val="001865AF"/>
    <w:rsid w:val="0018765D"/>
    <w:rsid w:val="00187830"/>
    <w:rsid w:val="00187EB1"/>
    <w:rsid w:val="00191217"/>
    <w:rsid w:val="00191C0C"/>
    <w:rsid w:val="0019288C"/>
    <w:rsid w:val="001928F4"/>
    <w:rsid w:val="00193B4A"/>
    <w:rsid w:val="001958D3"/>
    <w:rsid w:val="00195A07"/>
    <w:rsid w:val="001962E8"/>
    <w:rsid w:val="00196507"/>
    <w:rsid w:val="00197AE2"/>
    <w:rsid w:val="001A0732"/>
    <w:rsid w:val="001A0C0D"/>
    <w:rsid w:val="001A275E"/>
    <w:rsid w:val="001A2AA7"/>
    <w:rsid w:val="001A35E4"/>
    <w:rsid w:val="001A377E"/>
    <w:rsid w:val="001A3D20"/>
    <w:rsid w:val="001A5251"/>
    <w:rsid w:val="001A560C"/>
    <w:rsid w:val="001A567E"/>
    <w:rsid w:val="001A64D0"/>
    <w:rsid w:val="001A6D56"/>
    <w:rsid w:val="001A759D"/>
    <w:rsid w:val="001A7F94"/>
    <w:rsid w:val="001B0B1C"/>
    <w:rsid w:val="001B0C81"/>
    <w:rsid w:val="001B1E44"/>
    <w:rsid w:val="001B20B9"/>
    <w:rsid w:val="001B2247"/>
    <w:rsid w:val="001B2F60"/>
    <w:rsid w:val="001B436F"/>
    <w:rsid w:val="001B4B91"/>
    <w:rsid w:val="001B6596"/>
    <w:rsid w:val="001B739B"/>
    <w:rsid w:val="001C191B"/>
    <w:rsid w:val="001C20EE"/>
    <w:rsid w:val="001C2C12"/>
    <w:rsid w:val="001C32C4"/>
    <w:rsid w:val="001C4B99"/>
    <w:rsid w:val="001C74FE"/>
    <w:rsid w:val="001C7D06"/>
    <w:rsid w:val="001C7E0C"/>
    <w:rsid w:val="001D0CF9"/>
    <w:rsid w:val="001D2621"/>
    <w:rsid w:val="001D2A3B"/>
    <w:rsid w:val="001D2D6C"/>
    <w:rsid w:val="001D3920"/>
    <w:rsid w:val="001D3DC9"/>
    <w:rsid w:val="001D57B8"/>
    <w:rsid w:val="001E024E"/>
    <w:rsid w:val="001E0530"/>
    <w:rsid w:val="001E08F2"/>
    <w:rsid w:val="001E1DB2"/>
    <w:rsid w:val="001E3326"/>
    <w:rsid w:val="001E3AEB"/>
    <w:rsid w:val="001E48BB"/>
    <w:rsid w:val="001E5488"/>
    <w:rsid w:val="001E5688"/>
    <w:rsid w:val="001E6077"/>
    <w:rsid w:val="001E6645"/>
    <w:rsid w:val="001E77AA"/>
    <w:rsid w:val="001E7DEB"/>
    <w:rsid w:val="001E7F28"/>
    <w:rsid w:val="001F048C"/>
    <w:rsid w:val="001F0588"/>
    <w:rsid w:val="001F0A40"/>
    <w:rsid w:val="001F1585"/>
    <w:rsid w:val="001F27E9"/>
    <w:rsid w:val="001F2D3E"/>
    <w:rsid w:val="001F2E6E"/>
    <w:rsid w:val="001F336B"/>
    <w:rsid w:val="001F402E"/>
    <w:rsid w:val="001F4D3C"/>
    <w:rsid w:val="001F674F"/>
    <w:rsid w:val="001F7ACF"/>
    <w:rsid w:val="001F7B52"/>
    <w:rsid w:val="00200550"/>
    <w:rsid w:val="0020075B"/>
    <w:rsid w:val="00201340"/>
    <w:rsid w:val="002022C3"/>
    <w:rsid w:val="00203841"/>
    <w:rsid w:val="00203F98"/>
    <w:rsid w:val="00204F44"/>
    <w:rsid w:val="0020561E"/>
    <w:rsid w:val="0020575F"/>
    <w:rsid w:val="00206639"/>
    <w:rsid w:val="002066FF"/>
    <w:rsid w:val="00207A7E"/>
    <w:rsid w:val="00210677"/>
    <w:rsid w:val="00211DFB"/>
    <w:rsid w:val="00212F5E"/>
    <w:rsid w:val="00213784"/>
    <w:rsid w:val="002137A3"/>
    <w:rsid w:val="00215CC8"/>
    <w:rsid w:val="00216A38"/>
    <w:rsid w:val="002176BD"/>
    <w:rsid w:val="0022170B"/>
    <w:rsid w:val="00221A4D"/>
    <w:rsid w:val="00221D9C"/>
    <w:rsid w:val="0022208D"/>
    <w:rsid w:val="00222C79"/>
    <w:rsid w:val="00222FE3"/>
    <w:rsid w:val="00223364"/>
    <w:rsid w:val="00223E10"/>
    <w:rsid w:val="0022657A"/>
    <w:rsid w:val="00226598"/>
    <w:rsid w:val="00230492"/>
    <w:rsid w:val="00232017"/>
    <w:rsid w:val="00233703"/>
    <w:rsid w:val="00233B37"/>
    <w:rsid w:val="002345AA"/>
    <w:rsid w:val="00234E71"/>
    <w:rsid w:val="00235121"/>
    <w:rsid w:val="00235A23"/>
    <w:rsid w:val="00236BA6"/>
    <w:rsid w:val="002415EE"/>
    <w:rsid w:val="0024169C"/>
    <w:rsid w:val="002435B2"/>
    <w:rsid w:val="00243C3F"/>
    <w:rsid w:val="00244400"/>
    <w:rsid w:val="00244532"/>
    <w:rsid w:val="002505C5"/>
    <w:rsid w:val="002507BB"/>
    <w:rsid w:val="00250F90"/>
    <w:rsid w:val="0025125E"/>
    <w:rsid w:val="0025285C"/>
    <w:rsid w:val="002539EA"/>
    <w:rsid w:val="00254280"/>
    <w:rsid w:val="00254FBF"/>
    <w:rsid w:val="00255F43"/>
    <w:rsid w:val="002562F3"/>
    <w:rsid w:val="002600C6"/>
    <w:rsid w:val="0026055F"/>
    <w:rsid w:val="00261A24"/>
    <w:rsid w:val="00262BDB"/>
    <w:rsid w:val="0026579E"/>
    <w:rsid w:val="00266168"/>
    <w:rsid w:val="00266FB0"/>
    <w:rsid w:val="00270505"/>
    <w:rsid w:val="00270766"/>
    <w:rsid w:val="00271B42"/>
    <w:rsid w:val="00272CB0"/>
    <w:rsid w:val="00272E62"/>
    <w:rsid w:val="00272E94"/>
    <w:rsid w:val="00273120"/>
    <w:rsid w:val="00273E85"/>
    <w:rsid w:val="00274209"/>
    <w:rsid w:val="00274A03"/>
    <w:rsid w:val="00275322"/>
    <w:rsid w:val="00276589"/>
    <w:rsid w:val="00276BF0"/>
    <w:rsid w:val="002777C4"/>
    <w:rsid w:val="00277944"/>
    <w:rsid w:val="00280B4B"/>
    <w:rsid w:val="002819B0"/>
    <w:rsid w:val="002829FE"/>
    <w:rsid w:val="00283735"/>
    <w:rsid w:val="002837ED"/>
    <w:rsid w:val="00283B5D"/>
    <w:rsid w:val="00283E75"/>
    <w:rsid w:val="0028432D"/>
    <w:rsid w:val="00285F86"/>
    <w:rsid w:val="002862E4"/>
    <w:rsid w:val="00286379"/>
    <w:rsid w:val="00287931"/>
    <w:rsid w:val="00287A9C"/>
    <w:rsid w:val="002905FA"/>
    <w:rsid w:val="002909D3"/>
    <w:rsid w:val="00291352"/>
    <w:rsid w:val="0029231A"/>
    <w:rsid w:val="002972F3"/>
    <w:rsid w:val="002A00DE"/>
    <w:rsid w:val="002A2E7F"/>
    <w:rsid w:val="002A34D4"/>
    <w:rsid w:val="002A537B"/>
    <w:rsid w:val="002A65A8"/>
    <w:rsid w:val="002B045A"/>
    <w:rsid w:val="002B182B"/>
    <w:rsid w:val="002B1DFA"/>
    <w:rsid w:val="002B29E5"/>
    <w:rsid w:val="002B34D7"/>
    <w:rsid w:val="002B3F6C"/>
    <w:rsid w:val="002B477D"/>
    <w:rsid w:val="002B6E1C"/>
    <w:rsid w:val="002B7400"/>
    <w:rsid w:val="002B7563"/>
    <w:rsid w:val="002C0E9B"/>
    <w:rsid w:val="002C2921"/>
    <w:rsid w:val="002C2D33"/>
    <w:rsid w:val="002C3B27"/>
    <w:rsid w:val="002C7515"/>
    <w:rsid w:val="002C7EFF"/>
    <w:rsid w:val="002D0652"/>
    <w:rsid w:val="002D243E"/>
    <w:rsid w:val="002D2D53"/>
    <w:rsid w:val="002D4013"/>
    <w:rsid w:val="002E101A"/>
    <w:rsid w:val="002E193A"/>
    <w:rsid w:val="002E1C10"/>
    <w:rsid w:val="002E232D"/>
    <w:rsid w:val="002E2422"/>
    <w:rsid w:val="002E691D"/>
    <w:rsid w:val="002E6F99"/>
    <w:rsid w:val="002E7AB3"/>
    <w:rsid w:val="002F01C0"/>
    <w:rsid w:val="002F04F3"/>
    <w:rsid w:val="002F1572"/>
    <w:rsid w:val="002F27B6"/>
    <w:rsid w:val="002F3B63"/>
    <w:rsid w:val="002F3E34"/>
    <w:rsid w:val="002F48F7"/>
    <w:rsid w:val="002F4BA9"/>
    <w:rsid w:val="002F70C2"/>
    <w:rsid w:val="003003E7"/>
    <w:rsid w:val="00301730"/>
    <w:rsid w:val="00301E79"/>
    <w:rsid w:val="00306178"/>
    <w:rsid w:val="00306B38"/>
    <w:rsid w:val="003108CE"/>
    <w:rsid w:val="003126D1"/>
    <w:rsid w:val="003144C6"/>
    <w:rsid w:val="00315B8D"/>
    <w:rsid w:val="00315F63"/>
    <w:rsid w:val="00316BB2"/>
    <w:rsid w:val="00323AA0"/>
    <w:rsid w:val="00324529"/>
    <w:rsid w:val="00326CE0"/>
    <w:rsid w:val="00326D84"/>
    <w:rsid w:val="00330AE3"/>
    <w:rsid w:val="00330D5C"/>
    <w:rsid w:val="003312A0"/>
    <w:rsid w:val="003313F6"/>
    <w:rsid w:val="00331422"/>
    <w:rsid w:val="0033168A"/>
    <w:rsid w:val="00331902"/>
    <w:rsid w:val="0033471B"/>
    <w:rsid w:val="00334EB8"/>
    <w:rsid w:val="00334FB3"/>
    <w:rsid w:val="00335005"/>
    <w:rsid w:val="00335184"/>
    <w:rsid w:val="003351F1"/>
    <w:rsid w:val="0033591E"/>
    <w:rsid w:val="00335DBA"/>
    <w:rsid w:val="003368EF"/>
    <w:rsid w:val="00336BDA"/>
    <w:rsid w:val="003374AD"/>
    <w:rsid w:val="003410EE"/>
    <w:rsid w:val="003430E1"/>
    <w:rsid w:val="0034421A"/>
    <w:rsid w:val="00345C80"/>
    <w:rsid w:val="00346ADC"/>
    <w:rsid w:val="00346B23"/>
    <w:rsid w:val="00347ADA"/>
    <w:rsid w:val="00352057"/>
    <w:rsid w:val="00355707"/>
    <w:rsid w:val="00360BA0"/>
    <w:rsid w:val="00360CD8"/>
    <w:rsid w:val="00361768"/>
    <w:rsid w:val="0036196F"/>
    <w:rsid w:val="00361CAD"/>
    <w:rsid w:val="00361EB4"/>
    <w:rsid w:val="00362F50"/>
    <w:rsid w:val="0036422E"/>
    <w:rsid w:val="003646DC"/>
    <w:rsid w:val="003658A5"/>
    <w:rsid w:val="003665DC"/>
    <w:rsid w:val="00366EE0"/>
    <w:rsid w:val="00371838"/>
    <w:rsid w:val="00371D68"/>
    <w:rsid w:val="00372FCA"/>
    <w:rsid w:val="00376F88"/>
    <w:rsid w:val="00377FA5"/>
    <w:rsid w:val="003807A0"/>
    <w:rsid w:val="00381055"/>
    <w:rsid w:val="003815C2"/>
    <w:rsid w:val="00381C90"/>
    <w:rsid w:val="0038273C"/>
    <w:rsid w:val="00382B15"/>
    <w:rsid w:val="00382CEE"/>
    <w:rsid w:val="00384767"/>
    <w:rsid w:val="00384DD5"/>
    <w:rsid w:val="00384FDD"/>
    <w:rsid w:val="003864ED"/>
    <w:rsid w:val="0038658D"/>
    <w:rsid w:val="00386A29"/>
    <w:rsid w:val="0039023C"/>
    <w:rsid w:val="0039024E"/>
    <w:rsid w:val="00392F12"/>
    <w:rsid w:val="0039385C"/>
    <w:rsid w:val="00393AFC"/>
    <w:rsid w:val="00393BEC"/>
    <w:rsid w:val="00393FC2"/>
    <w:rsid w:val="00394403"/>
    <w:rsid w:val="0039449C"/>
    <w:rsid w:val="0039569D"/>
    <w:rsid w:val="00395B32"/>
    <w:rsid w:val="00395E71"/>
    <w:rsid w:val="0039668A"/>
    <w:rsid w:val="0039693B"/>
    <w:rsid w:val="00397CE0"/>
    <w:rsid w:val="003A0C37"/>
    <w:rsid w:val="003A18EB"/>
    <w:rsid w:val="003A245D"/>
    <w:rsid w:val="003A332D"/>
    <w:rsid w:val="003A3589"/>
    <w:rsid w:val="003A3864"/>
    <w:rsid w:val="003A4C1E"/>
    <w:rsid w:val="003A534B"/>
    <w:rsid w:val="003A5D02"/>
    <w:rsid w:val="003A6381"/>
    <w:rsid w:val="003A750E"/>
    <w:rsid w:val="003A779B"/>
    <w:rsid w:val="003B0736"/>
    <w:rsid w:val="003B2DED"/>
    <w:rsid w:val="003B379B"/>
    <w:rsid w:val="003B3B67"/>
    <w:rsid w:val="003B3E48"/>
    <w:rsid w:val="003B3EAC"/>
    <w:rsid w:val="003B42DA"/>
    <w:rsid w:val="003B4600"/>
    <w:rsid w:val="003B4CB1"/>
    <w:rsid w:val="003B543D"/>
    <w:rsid w:val="003B5B7A"/>
    <w:rsid w:val="003C0DD7"/>
    <w:rsid w:val="003C242E"/>
    <w:rsid w:val="003C279E"/>
    <w:rsid w:val="003C2CF6"/>
    <w:rsid w:val="003C3091"/>
    <w:rsid w:val="003C372B"/>
    <w:rsid w:val="003C406E"/>
    <w:rsid w:val="003C4D18"/>
    <w:rsid w:val="003C4DCA"/>
    <w:rsid w:val="003C4E6A"/>
    <w:rsid w:val="003C5548"/>
    <w:rsid w:val="003C57C4"/>
    <w:rsid w:val="003C5AB4"/>
    <w:rsid w:val="003C6090"/>
    <w:rsid w:val="003C6DFD"/>
    <w:rsid w:val="003D08BC"/>
    <w:rsid w:val="003D0DE2"/>
    <w:rsid w:val="003D20FC"/>
    <w:rsid w:val="003D2C0F"/>
    <w:rsid w:val="003D3774"/>
    <w:rsid w:val="003D4C05"/>
    <w:rsid w:val="003D561A"/>
    <w:rsid w:val="003D60D7"/>
    <w:rsid w:val="003D712F"/>
    <w:rsid w:val="003D7BBA"/>
    <w:rsid w:val="003E0F0A"/>
    <w:rsid w:val="003E102B"/>
    <w:rsid w:val="003E125D"/>
    <w:rsid w:val="003E2181"/>
    <w:rsid w:val="003E2B13"/>
    <w:rsid w:val="003E3BC0"/>
    <w:rsid w:val="003E4702"/>
    <w:rsid w:val="003E4A5C"/>
    <w:rsid w:val="003E5BCA"/>
    <w:rsid w:val="003E6189"/>
    <w:rsid w:val="003E695C"/>
    <w:rsid w:val="003E71F2"/>
    <w:rsid w:val="003E748D"/>
    <w:rsid w:val="003E7FC9"/>
    <w:rsid w:val="003F12E0"/>
    <w:rsid w:val="003F175D"/>
    <w:rsid w:val="003F3C9A"/>
    <w:rsid w:val="003F46F4"/>
    <w:rsid w:val="003F4C78"/>
    <w:rsid w:val="003F50B9"/>
    <w:rsid w:val="003F561F"/>
    <w:rsid w:val="003F6312"/>
    <w:rsid w:val="003F683A"/>
    <w:rsid w:val="00401675"/>
    <w:rsid w:val="00401ADA"/>
    <w:rsid w:val="00401F1C"/>
    <w:rsid w:val="004023BC"/>
    <w:rsid w:val="004026C8"/>
    <w:rsid w:val="00403F9A"/>
    <w:rsid w:val="00404A25"/>
    <w:rsid w:val="00406F60"/>
    <w:rsid w:val="00406FA3"/>
    <w:rsid w:val="004109B1"/>
    <w:rsid w:val="004115C3"/>
    <w:rsid w:val="00412BF3"/>
    <w:rsid w:val="00412F52"/>
    <w:rsid w:val="00414B9D"/>
    <w:rsid w:val="00415591"/>
    <w:rsid w:val="0041785F"/>
    <w:rsid w:val="0041796B"/>
    <w:rsid w:val="00421365"/>
    <w:rsid w:val="0042139F"/>
    <w:rsid w:val="0042274A"/>
    <w:rsid w:val="00423A2D"/>
    <w:rsid w:val="00424744"/>
    <w:rsid w:val="0042629A"/>
    <w:rsid w:val="004268D3"/>
    <w:rsid w:val="00426D5C"/>
    <w:rsid w:val="00426E21"/>
    <w:rsid w:val="004274C9"/>
    <w:rsid w:val="00427961"/>
    <w:rsid w:val="00432422"/>
    <w:rsid w:val="004346CF"/>
    <w:rsid w:val="004347D7"/>
    <w:rsid w:val="00434F1F"/>
    <w:rsid w:val="00436015"/>
    <w:rsid w:val="0044004F"/>
    <w:rsid w:val="004404E3"/>
    <w:rsid w:val="00441D6E"/>
    <w:rsid w:val="00446A14"/>
    <w:rsid w:val="00447B24"/>
    <w:rsid w:val="00447CD0"/>
    <w:rsid w:val="00450D75"/>
    <w:rsid w:val="0045164A"/>
    <w:rsid w:val="004521DC"/>
    <w:rsid w:val="00452914"/>
    <w:rsid w:val="00453827"/>
    <w:rsid w:val="00453ABE"/>
    <w:rsid w:val="00453F77"/>
    <w:rsid w:val="00454653"/>
    <w:rsid w:val="004561F8"/>
    <w:rsid w:val="00456B73"/>
    <w:rsid w:val="0045723C"/>
    <w:rsid w:val="004606F0"/>
    <w:rsid w:val="0046073E"/>
    <w:rsid w:val="004616B7"/>
    <w:rsid w:val="00461B44"/>
    <w:rsid w:val="004654EF"/>
    <w:rsid w:val="0046584E"/>
    <w:rsid w:val="004670EF"/>
    <w:rsid w:val="00467FE8"/>
    <w:rsid w:val="0047185C"/>
    <w:rsid w:val="00471E6F"/>
    <w:rsid w:val="004723EC"/>
    <w:rsid w:val="004758DA"/>
    <w:rsid w:val="004770D0"/>
    <w:rsid w:val="004774AB"/>
    <w:rsid w:val="0047776C"/>
    <w:rsid w:val="00480D48"/>
    <w:rsid w:val="00480EE2"/>
    <w:rsid w:val="00480F93"/>
    <w:rsid w:val="00481726"/>
    <w:rsid w:val="00482C3B"/>
    <w:rsid w:val="0048444E"/>
    <w:rsid w:val="00484B8A"/>
    <w:rsid w:val="0049151B"/>
    <w:rsid w:val="00491579"/>
    <w:rsid w:val="004918C2"/>
    <w:rsid w:val="004918F4"/>
    <w:rsid w:val="00491D33"/>
    <w:rsid w:val="00492E52"/>
    <w:rsid w:val="004931B4"/>
    <w:rsid w:val="004937C6"/>
    <w:rsid w:val="00495E3F"/>
    <w:rsid w:val="004963EA"/>
    <w:rsid w:val="004976E3"/>
    <w:rsid w:val="0049790C"/>
    <w:rsid w:val="004A23DC"/>
    <w:rsid w:val="004A3073"/>
    <w:rsid w:val="004A3428"/>
    <w:rsid w:val="004A6F09"/>
    <w:rsid w:val="004B0140"/>
    <w:rsid w:val="004B0E59"/>
    <w:rsid w:val="004B1FD5"/>
    <w:rsid w:val="004B3ECE"/>
    <w:rsid w:val="004B41BD"/>
    <w:rsid w:val="004B4343"/>
    <w:rsid w:val="004B4E6D"/>
    <w:rsid w:val="004B52D9"/>
    <w:rsid w:val="004B5707"/>
    <w:rsid w:val="004B5DDF"/>
    <w:rsid w:val="004B5E9D"/>
    <w:rsid w:val="004C116D"/>
    <w:rsid w:val="004C4A0E"/>
    <w:rsid w:val="004C4F1F"/>
    <w:rsid w:val="004C517D"/>
    <w:rsid w:val="004C5532"/>
    <w:rsid w:val="004D088E"/>
    <w:rsid w:val="004D0957"/>
    <w:rsid w:val="004D1AB3"/>
    <w:rsid w:val="004D21CD"/>
    <w:rsid w:val="004D2BFF"/>
    <w:rsid w:val="004D337E"/>
    <w:rsid w:val="004D45CF"/>
    <w:rsid w:val="004D4F69"/>
    <w:rsid w:val="004D54E8"/>
    <w:rsid w:val="004D6E57"/>
    <w:rsid w:val="004D721C"/>
    <w:rsid w:val="004D7913"/>
    <w:rsid w:val="004E0B8B"/>
    <w:rsid w:val="004E142E"/>
    <w:rsid w:val="004E1EB9"/>
    <w:rsid w:val="004E2D61"/>
    <w:rsid w:val="004E3CEE"/>
    <w:rsid w:val="004E4A64"/>
    <w:rsid w:val="004E53B3"/>
    <w:rsid w:val="004E7A79"/>
    <w:rsid w:val="004F07DD"/>
    <w:rsid w:val="004F1529"/>
    <w:rsid w:val="004F245F"/>
    <w:rsid w:val="004F2530"/>
    <w:rsid w:val="004F3853"/>
    <w:rsid w:val="004F3AC1"/>
    <w:rsid w:val="004F47E9"/>
    <w:rsid w:val="004F5572"/>
    <w:rsid w:val="004F6D03"/>
    <w:rsid w:val="004F74AD"/>
    <w:rsid w:val="004F7A95"/>
    <w:rsid w:val="004F7F20"/>
    <w:rsid w:val="005000B0"/>
    <w:rsid w:val="0050068D"/>
    <w:rsid w:val="00501394"/>
    <w:rsid w:val="00502AA7"/>
    <w:rsid w:val="0050313C"/>
    <w:rsid w:val="005044E6"/>
    <w:rsid w:val="005045B2"/>
    <w:rsid w:val="00510E4F"/>
    <w:rsid w:val="00511445"/>
    <w:rsid w:val="00511585"/>
    <w:rsid w:val="005124FC"/>
    <w:rsid w:val="005129CF"/>
    <w:rsid w:val="00512A02"/>
    <w:rsid w:val="00513A36"/>
    <w:rsid w:val="005140D4"/>
    <w:rsid w:val="00514AA0"/>
    <w:rsid w:val="00514D6B"/>
    <w:rsid w:val="005155F6"/>
    <w:rsid w:val="00515FB5"/>
    <w:rsid w:val="00516509"/>
    <w:rsid w:val="00517633"/>
    <w:rsid w:val="00520070"/>
    <w:rsid w:val="005205E3"/>
    <w:rsid w:val="00521184"/>
    <w:rsid w:val="00522270"/>
    <w:rsid w:val="005222FE"/>
    <w:rsid w:val="005229C9"/>
    <w:rsid w:val="00525017"/>
    <w:rsid w:val="005259E4"/>
    <w:rsid w:val="00525FD3"/>
    <w:rsid w:val="0052603F"/>
    <w:rsid w:val="00526D13"/>
    <w:rsid w:val="00526FCB"/>
    <w:rsid w:val="005277DD"/>
    <w:rsid w:val="005301AB"/>
    <w:rsid w:val="005306E9"/>
    <w:rsid w:val="00530961"/>
    <w:rsid w:val="00530BA1"/>
    <w:rsid w:val="00530D49"/>
    <w:rsid w:val="00531400"/>
    <w:rsid w:val="0053215C"/>
    <w:rsid w:val="0053349E"/>
    <w:rsid w:val="00533B28"/>
    <w:rsid w:val="0053506B"/>
    <w:rsid w:val="0053533C"/>
    <w:rsid w:val="005368B8"/>
    <w:rsid w:val="00537346"/>
    <w:rsid w:val="005373E5"/>
    <w:rsid w:val="00537A18"/>
    <w:rsid w:val="00540000"/>
    <w:rsid w:val="00541292"/>
    <w:rsid w:val="005413EE"/>
    <w:rsid w:val="005415B0"/>
    <w:rsid w:val="005439C6"/>
    <w:rsid w:val="00543D82"/>
    <w:rsid w:val="00545982"/>
    <w:rsid w:val="0054650E"/>
    <w:rsid w:val="005465E3"/>
    <w:rsid w:val="00547D57"/>
    <w:rsid w:val="00550682"/>
    <w:rsid w:val="00550A2E"/>
    <w:rsid w:val="005528FC"/>
    <w:rsid w:val="00552F27"/>
    <w:rsid w:val="00553215"/>
    <w:rsid w:val="0055356A"/>
    <w:rsid w:val="005536AD"/>
    <w:rsid w:val="00554446"/>
    <w:rsid w:val="0055539E"/>
    <w:rsid w:val="0055578E"/>
    <w:rsid w:val="00561ED5"/>
    <w:rsid w:val="005622BA"/>
    <w:rsid w:val="00563D94"/>
    <w:rsid w:val="00565595"/>
    <w:rsid w:val="00566589"/>
    <w:rsid w:val="005665C9"/>
    <w:rsid w:val="005672E8"/>
    <w:rsid w:val="00567B0D"/>
    <w:rsid w:val="00567C16"/>
    <w:rsid w:val="0057066A"/>
    <w:rsid w:val="00570AA8"/>
    <w:rsid w:val="00570D80"/>
    <w:rsid w:val="00571CA7"/>
    <w:rsid w:val="005723FE"/>
    <w:rsid w:val="0057340A"/>
    <w:rsid w:val="00573CDD"/>
    <w:rsid w:val="00575890"/>
    <w:rsid w:val="00575AA7"/>
    <w:rsid w:val="005778D9"/>
    <w:rsid w:val="00580B82"/>
    <w:rsid w:val="00580EDF"/>
    <w:rsid w:val="00581463"/>
    <w:rsid w:val="00581FA0"/>
    <w:rsid w:val="00582170"/>
    <w:rsid w:val="00582434"/>
    <w:rsid w:val="00583A21"/>
    <w:rsid w:val="00583DE1"/>
    <w:rsid w:val="00585E3F"/>
    <w:rsid w:val="00586D9A"/>
    <w:rsid w:val="00590FCC"/>
    <w:rsid w:val="005939C3"/>
    <w:rsid w:val="005946EB"/>
    <w:rsid w:val="0059585C"/>
    <w:rsid w:val="0059629F"/>
    <w:rsid w:val="005965BA"/>
    <w:rsid w:val="00597098"/>
    <w:rsid w:val="00597870"/>
    <w:rsid w:val="005A00E5"/>
    <w:rsid w:val="005A0B8D"/>
    <w:rsid w:val="005A21C1"/>
    <w:rsid w:val="005A257D"/>
    <w:rsid w:val="005A2F4E"/>
    <w:rsid w:val="005A39ED"/>
    <w:rsid w:val="005A3A57"/>
    <w:rsid w:val="005A3B27"/>
    <w:rsid w:val="005A3CD1"/>
    <w:rsid w:val="005A56AC"/>
    <w:rsid w:val="005A7F43"/>
    <w:rsid w:val="005B021E"/>
    <w:rsid w:val="005B0AD7"/>
    <w:rsid w:val="005B1126"/>
    <w:rsid w:val="005B14A8"/>
    <w:rsid w:val="005B2DB6"/>
    <w:rsid w:val="005B73D0"/>
    <w:rsid w:val="005B7729"/>
    <w:rsid w:val="005B78D4"/>
    <w:rsid w:val="005C00A3"/>
    <w:rsid w:val="005C2361"/>
    <w:rsid w:val="005C2955"/>
    <w:rsid w:val="005C33C7"/>
    <w:rsid w:val="005C4CE3"/>
    <w:rsid w:val="005C55C7"/>
    <w:rsid w:val="005C7A80"/>
    <w:rsid w:val="005C7DC7"/>
    <w:rsid w:val="005D07F5"/>
    <w:rsid w:val="005D18C4"/>
    <w:rsid w:val="005D243D"/>
    <w:rsid w:val="005D3E5A"/>
    <w:rsid w:val="005D4D32"/>
    <w:rsid w:val="005D50D7"/>
    <w:rsid w:val="005D6332"/>
    <w:rsid w:val="005D6DF0"/>
    <w:rsid w:val="005D73AB"/>
    <w:rsid w:val="005E0A2E"/>
    <w:rsid w:val="005E1C7A"/>
    <w:rsid w:val="005E26FD"/>
    <w:rsid w:val="005E32F0"/>
    <w:rsid w:val="005E36D0"/>
    <w:rsid w:val="005E3913"/>
    <w:rsid w:val="005E4777"/>
    <w:rsid w:val="005E53BC"/>
    <w:rsid w:val="005E60D0"/>
    <w:rsid w:val="005E659E"/>
    <w:rsid w:val="005E6B51"/>
    <w:rsid w:val="005E787F"/>
    <w:rsid w:val="005F1F5A"/>
    <w:rsid w:val="005F2A13"/>
    <w:rsid w:val="005F2CDF"/>
    <w:rsid w:val="005F37CE"/>
    <w:rsid w:val="005F3BF3"/>
    <w:rsid w:val="005F3C71"/>
    <w:rsid w:val="005F3E7F"/>
    <w:rsid w:val="005F6370"/>
    <w:rsid w:val="005F72DB"/>
    <w:rsid w:val="005F7782"/>
    <w:rsid w:val="005F7EBC"/>
    <w:rsid w:val="00600F4E"/>
    <w:rsid w:val="00600F6F"/>
    <w:rsid w:val="00601E06"/>
    <w:rsid w:val="0060298F"/>
    <w:rsid w:val="00604270"/>
    <w:rsid w:val="00604AA9"/>
    <w:rsid w:val="00604DC4"/>
    <w:rsid w:val="00607894"/>
    <w:rsid w:val="006106C2"/>
    <w:rsid w:val="00611B4C"/>
    <w:rsid w:val="00612EFD"/>
    <w:rsid w:val="00613597"/>
    <w:rsid w:val="00613778"/>
    <w:rsid w:val="00614A17"/>
    <w:rsid w:val="0062002F"/>
    <w:rsid w:val="00620074"/>
    <w:rsid w:val="006204D8"/>
    <w:rsid w:val="0062060A"/>
    <w:rsid w:val="0062063C"/>
    <w:rsid w:val="00622C85"/>
    <w:rsid w:val="00625467"/>
    <w:rsid w:val="0062552A"/>
    <w:rsid w:val="00626798"/>
    <w:rsid w:val="00626AF1"/>
    <w:rsid w:val="00627CAC"/>
    <w:rsid w:val="00627D19"/>
    <w:rsid w:val="0063042C"/>
    <w:rsid w:val="00630B40"/>
    <w:rsid w:val="006311C9"/>
    <w:rsid w:val="00631FE4"/>
    <w:rsid w:val="00632FB4"/>
    <w:rsid w:val="006370DE"/>
    <w:rsid w:val="00640AD6"/>
    <w:rsid w:val="00641AF8"/>
    <w:rsid w:val="00641D4A"/>
    <w:rsid w:val="006457DB"/>
    <w:rsid w:val="006458DC"/>
    <w:rsid w:val="006469A2"/>
    <w:rsid w:val="006472D3"/>
    <w:rsid w:val="006473EE"/>
    <w:rsid w:val="00647C99"/>
    <w:rsid w:val="00647CFA"/>
    <w:rsid w:val="0065049C"/>
    <w:rsid w:val="00650601"/>
    <w:rsid w:val="006515F4"/>
    <w:rsid w:val="00651971"/>
    <w:rsid w:val="0065292D"/>
    <w:rsid w:val="006532BA"/>
    <w:rsid w:val="006541B9"/>
    <w:rsid w:val="00654C12"/>
    <w:rsid w:val="0065500B"/>
    <w:rsid w:val="006562D6"/>
    <w:rsid w:val="00662B0B"/>
    <w:rsid w:val="00662DE0"/>
    <w:rsid w:val="00663331"/>
    <w:rsid w:val="006633D2"/>
    <w:rsid w:val="0066348C"/>
    <w:rsid w:val="00665E81"/>
    <w:rsid w:val="00665EB5"/>
    <w:rsid w:val="0067057F"/>
    <w:rsid w:val="00671435"/>
    <w:rsid w:val="00671D72"/>
    <w:rsid w:val="0067380D"/>
    <w:rsid w:val="00674DA4"/>
    <w:rsid w:val="0067593C"/>
    <w:rsid w:val="00675972"/>
    <w:rsid w:val="00675A43"/>
    <w:rsid w:val="0067762D"/>
    <w:rsid w:val="006801CC"/>
    <w:rsid w:val="0068194E"/>
    <w:rsid w:val="00681E27"/>
    <w:rsid w:val="0068371C"/>
    <w:rsid w:val="0068468F"/>
    <w:rsid w:val="00685435"/>
    <w:rsid w:val="00686B57"/>
    <w:rsid w:val="00687618"/>
    <w:rsid w:val="00690983"/>
    <w:rsid w:val="006910BA"/>
    <w:rsid w:val="0069136D"/>
    <w:rsid w:val="006916FA"/>
    <w:rsid w:val="00691CF9"/>
    <w:rsid w:val="00692A89"/>
    <w:rsid w:val="00693501"/>
    <w:rsid w:val="00693D94"/>
    <w:rsid w:val="00694042"/>
    <w:rsid w:val="006943E4"/>
    <w:rsid w:val="0069499F"/>
    <w:rsid w:val="00696EAC"/>
    <w:rsid w:val="00697336"/>
    <w:rsid w:val="006A06DB"/>
    <w:rsid w:val="006A0852"/>
    <w:rsid w:val="006A0FDC"/>
    <w:rsid w:val="006A3621"/>
    <w:rsid w:val="006A3AE8"/>
    <w:rsid w:val="006A43B7"/>
    <w:rsid w:val="006A560F"/>
    <w:rsid w:val="006A6272"/>
    <w:rsid w:val="006A71D0"/>
    <w:rsid w:val="006A74E9"/>
    <w:rsid w:val="006A7CBA"/>
    <w:rsid w:val="006B0884"/>
    <w:rsid w:val="006B0A73"/>
    <w:rsid w:val="006B1104"/>
    <w:rsid w:val="006B1148"/>
    <w:rsid w:val="006B21A7"/>
    <w:rsid w:val="006B2721"/>
    <w:rsid w:val="006B2CFA"/>
    <w:rsid w:val="006B473C"/>
    <w:rsid w:val="006B485A"/>
    <w:rsid w:val="006B67B5"/>
    <w:rsid w:val="006B799D"/>
    <w:rsid w:val="006C3566"/>
    <w:rsid w:val="006C3CA7"/>
    <w:rsid w:val="006C42EA"/>
    <w:rsid w:val="006C4949"/>
    <w:rsid w:val="006C5FB1"/>
    <w:rsid w:val="006C6A1B"/>
    <w:rsid w:val="006C6C98"/>
    <w:rsid w:val="006C7713"/>
    <w:rsid w:val="006D06EB"/>
    <w:rsid w:val="006D0EA8"/>
    <w:rsid w:val="006D18B5"/>
    <w:rsid w:val="006D2EA1"/>
    <w:rsid w:val="006D373E"/>
    <w:rsid w:val="006D52B4"/>
    <w:rsid w:val="006D6F57"/>
    <w:rsid w:val="006D72D8"/>
    <w:rsid w:val="006E019E"/>
    <w:rsid w:val="006E4073"/>
    <w:rsid w:val="006E4EF0"/>
    <w:rsid w:val="006E4F25"/>
    <w:rsid w:val="006E61B1"/>
    <w:rsid w:val="006E66D8"/>
    <w:rsid w:val="006E6A37"/>
    <w:rsid w:val="006F0747"/>
    <w:rsid w:val="006F078D"/>
    <w:rsid w:val="006F0980"/>
    <w:rsid w:val="006F0EEE"/>
    <w:rsid w:val="006F36A2"/>
    <w:rsid w:val="006F391C"/>
    <w:rsid w:val="006F409C"/>
    <w:rsid w:val="006F4372"/>
    <w:rsid w:val="006F62EE"/>
    <w:rsid w:val="006F7A62"/>
    <w:rsid w:val="0070061E"/>
    <w:rsid w:val="007018D2"/>
    <w:rsid w:val="00703CEB"/>
    <w:rsid w:val="0070464C"/>
    <w:rsid w:val="00705C22"/>
    <w:rsid w:val="00706757"/>
    <w:rsid w:val="0070736D"/>
    <w:rsid w:val="007078A0"/>
    <w:rsid w:val="00710834"/>
    <w:rsid w:val="007115F7"/>
    <w:rsid w:val="007117A7"/>
    <w:rsid w:val="007127A2"/>
    <w:rsid w:val="00713D2E"/>
    <w:rsid w:val="00713E72"/>
    <w:rsid w:val="00714764"/>
    <w:rsid w:val="007153B1"/>
    <w:rsid w:val="007159D5"/>
    <w:rsid w:val="00715CFA"/>
    <w:rsid w:val="00716C50"/>
    <w:rsid w:val="00717622"/>
    <w:rsid w:val="00717C6F"/>
    <w:rsid w:val="00717F0B"/>
    <w:rsid w:val="0072271E"/>
    <w:rsid w:val="00722A5A"/>
    <w:rsid w:val="00722FDC"/>
    <w:rsid w:val="00723417"/>
    <w:rsid w:val="007249F4"/>
    <w:rsid w:val="0072583B"/>
    <w:rsid w:val="00727D9B"/>
    <w:rsid w:val="00730290"/>
    <w:rsid w:val="007311EC"/>
    <w:rsid w:val="00732525"/>
    <w:rsid w:val="00732E2E"/>
    <w:rsid w:val="007339FC"/>
    <w:rsid w:val="00734534"/>
    <w:rsid w:val="007362D9"/>
    <w:rsid w:val="00737101"/>
    <w:rsid w:val="00737363"/>
    <w:rsid w:val="007375D3"/>
    <w:rsid w:val="0073783E"/>
    <w:rsid w:val="00737C98"/>
    <w:rsid w:val="007409A3"/>
    <w:rsid w:val="00740D79"/>
    <w:rsid w:val="00740EA9"/>
    <w:rsid w:val="007413A3"/>
    <w:rsid w:val="0074424A"/>
    <w:rsid w:val="0074450E"/>
    <w:rsid w:val="007445FA"/>
    <w:rsid w:val="00746324"/>
    <w:rsid w:val="0074704E"/>
    <w:rsid w:val="00747110"/>
    <w:rsid w:val="00750B03"/>
    <w:rsid w:val="0075136E"/>
    <w:rsid w:val="00751F91"/>
    <w:rsid w:val="0075242E"/>
    <w:rsid w:val="00752EF4"/>
    <w:rsid w:val="0075431D"/>
    <w:rsid w:val="007547FD"/>
    <w:rsid w:val="0075676F"/>
    <w:rsid w:val="00756F10"/>
    <w:rsid w:val="00762FE6"/>
    <w:rsid w:val="007636DA"/>
    <w:rsid w:val="0076485C"/>
    <w:rsid w:val="007661FD"/>
    <w:rsid w:val="0076626D"/>
    <w:rsid w:val="0077050D"/>
    <w:rsid w:val="0077063F"/>
    <w:rsid w:val="0077073D"/>
    <w:rsid w:val="00771910"/>
    <w:rsid w:val="00771A8E"/>
    <w:rsid w:val="0077303C"/>
    <w:rsid w:val="00773262"/>
    <w:rsid w:val="0077400A"/>
    <w:rsid w:val="007742DC"/>
    <w:rsid w:val="0078008B"/>
    <w:rsid w:val="00781850"/>
    <w:rsid w:val="00781EF1"/>
    <w:rsid w:val="00782474"/>
    <w:rsid w:val="007834FE"/>
    <w:rsid w:val="00783E76"/>
    <w:rsid w:val="00784741"/>
    <w:rsid w:val="00784F9B"/>
    <w:rsid w:val="00785AB6"/>
    <w:rsid w:val="00786713"/>
    <w:rsid w:val="007870B7"/>
    <w:rsid w:val="00787FBA"/>
    <w:rsid w:val="00790031"/>
    <w:rsid w:val="00791888"/>
    <w:rsid w:val="00792714"/>
    <w:rsid w:val="00794A0C"/>
    <w:rsid w:val="00795821"/>
    <w:rsid w:val="00795CBE"/>
    <w:rsid w:val="00795CCA"/>
    <w:rsid w:val="00796185"/>
    <w:rsid w:val="007967F6"/>
    <w:rsid w:val="007A056D"/>
    <w:rsid w:val="007A05F7"/>
    <w:rsid w:val="007A1EE3"/>
    <w:rsid w:val="007A5AD7"/>
    <w:rsid w:val="007A5D7E"/>
    <w:rsid w:val="007A67F0"/>
    <w:rsid w:val="007A7932"/>
    <w:rsid w:val="007B01D5"/>
    <w:rsid w:val="007B0224"/>
    <w:rsid w:val="007B1B72"/>
    <w:rsid w:val="007B1D30"/>
    <w:rsid w:val="007B30B5"/>
    <w:rsid w:val="007B60D3"/>
    <w:rsid w:val="007B758F"/>
    <w:rsid w:val="007B786C"/>
    <w:rsid w:val="007C0975"/>
    <w:rsid w:val="007C1770"/>
    <w:rsid w:val="007C2417"/>
    <w:rsid w:val="007C48E4"/>
    <w:rsid w:val="007C52B6"/>
    <w:rsid w:val="007C5AA3"/>
    <w:rsid w:val="007C6E6C"/>
    <w:rsid w:val="007C7EDD"/>
    <w:rsid w:val="007D1EFE"/>
    <w:rsid w:val="007D22A4"/>
    <w:rsid w:val="007D2CA6"/>
    <w:rsid w:val="007D42FE"/>
    <w:rsid w:val="007D4A3E"/>
    <w:rsid w:val="007D5543"/>
    <w:rsid w:val="007D5E02"/>
    <w:rsid w:val="007D75EE"/>
    <w:rsid w:val="007E069E"/>
    <w:rsid w:val="007E0E7A"/>
    <w:rsid w:val="007E44FF"/>
    <w:rsid w:val="007E47C3"/>
    <w:rsid w:val="007E7AAD"/>
    <w:rsid w:val="007F0847"/>
    <w:rsid w:val="007F2E89"/>
    <w:rsid w:val="007F5ADA"/>
    <w:rsid w:val="007F5E27"/>
    <w:rsid w:val="008014AA"/>
    <w:rsid w:val="00802A56"/>
    <w:rsid w:val="00803088"/>
    <w:rsid w:val="008031BE"/>
    <w:rsid w:val="00804A31"/>
    <w:rsid w:val="00805EF7"/>
    <w:rsid w:val="008104C9"/>
    <w:rsid w:val="008108AB"/>
    <w:rsid w:val="0081118B"/>
    <w:rsid w:val="00811AEC"/>
    <w:rsid w:val="00811EC2"/>
    <w:rsid w:val="00812119"/>
    <w:rsid w:val="008124DF"/>
    <w:rsid w:val="00812C50"/>
    <w:rsid w:val="00812F5F"/>
    <w:rsid w:val="0081464F"/>
    <w:rsid w:val="008148D9"/>
    <w:rsid w:val="00814E4A"/>
    <w:rsid w:val="00815389"/>
    <w:rsid w:val="00815EC1"/>
    <w:rsid w:val="00815FC9"/>
    <w:rsid w:val="00816C42"/>
    <w:rsid w:val="00820251"/>
    <w:rsid w:val="00820614"/>
    <w:rsid w:val="008222BD"/>
    <w:rsid w:val="0082273D"/>
    <w:rsid w:val="00823D05"/>
    <w:rsid w:val="00823DB2"/>
    <w:rsid w:val="00824002"/>
    <w:rsid w:val="008261CC"/>
    <w:rsid w:val="008279AD"/>
    <w:rsid w:val="00831765"/>
    <w:rsid w:val="008317DE"/>
    <w:rsid w:val="0083185E"/>
    <w:rsid w:val="0083303F"/>
    <w:rsid w:val="00834666"/>
    <w:rsid w:val="00835D3A"/>
    <w:rsid w:val="008361F7"/>
    <w:rsid w:val="00836723"/>
    <w:rsid w:val="008379E5"/>
    <w:rsid w:val="00837D16"/>
    <w:rsid w:val="0084044D"/>
    <w:rsid w:val="00842361"/>
    <w:rsid w:val="00842C77"/>
    <w:rsid w:val="008443C1"/>
    <w:rsid w:val="0084677E"/>
    <w:rsid w:val="00847DCF"/>
    <w:rsid w:val="0085005A"/>
    <w:rsid w:val="00850E86"/>
    <w:rsid w:val="0085133A"/>
    <w:rsid w:val="00852271"/>
    <w:rsid w:val="008523DA"/>
    <w:rsid w:val="00853CC8"/>
    <w:rsid w:val="008544D8"/>
    <w:rsid w:val="00854D15"/>
    <w:rsid w:val="00856E41"/>
    <w:rsid w:val="008577E8"/>
    <w:rsid w:val="00857BB6"/>
    <w:rsid w:val="00860B32"/>
    <w:rsid w:val="00860C43"/>
    <w:rsid w:val="008624E2"/>
    <w:rsid w:val="008629F7"/>
    <w:rsid w:val="00862EC1"/>
    <w:rsid w:val="00864610"/>
    <w:rsid w:val="008659AC"/>
    <w:rsid w:val="00865E4B"/>
    <w:rsid w:val="00867326"/>
    <w:rsid w:val="008676F0"/>
    <w:rsid w:val="008704BB"/>
    <w:rsid w:val="00871722"/>
    <w:rsid w:val="008737AD"/>
    <w:rsid w:val="00873E94"/>
    <w:rsid w:val="00875E08"/>
    <w:rsid w:val="008762A6"/>
    <w:rsid w:val="008766B2"/>
    <w:rsid w:val="00880431"/>
    <w:rsid w:val="008807FB"/>
    <w:rsid w:val="008808BE"/>
    <w:rsid w:val="00881AAC"/>
    <w:rsid w:val="00881CB2"/>
    <w:rsid w:val="008825B3"/>
    <w:rsid w:val="0088316C"/>
    <w:rsid w:val="00885046"/>
    <w:rsid w:val="00885EE7"/>
    <w:rsid w:val="008922B0"/>
    <w:rsid w:val="00892855"/>
    <w:rsid w:val="00894DBA"/>
    <w:rsid w:val="00895FE1"/>
    <w:rsid w:val="00896109"/>
    <w:rsid w:val="008969F1"/>
    <w:rsid w:val="008977C3"/>
    <w:rsid w:val="00897AC0"/>
    <w:rsid w:val="008A1F7E"/>
    <w:rsid w:val="008A2316"/>
    <w:rsid w:val="008A3C50"/>
    <w:rsid w:val="008A3DEE"/>
    <w:rsid w:val="008A3EC1"/>
    <w:rsid w:val="008A42C1"/>
    <w:rsid w:val="008A5214"/>
    <w:rsid w:val="008A686D"/>
    <w:rsid w:val="008A6B54"/>
    <w:rsid w:val="008A729A"/>
    <w:rsid w:val="008A773C"/>
    <w:rsid w:val="008B0BF9"/>
    <w:rsid w:val="008B2783"/>
    <w:rsid w:val="008B340A"/>
    <w:rsid w:val="008B4064"/>
    <w:rsid w:val="008B44BA"/>
    <w:rsid w:val="008B457B"/>
    <w:rsid w:val="008B4DC9"/>
    <w:rsid w:val="008B4F7A"/>
    <w:rsid w:val="008B61EB"/>
    <w:rsid w:val="008B6E74"/>
    <w:rsid w:val="008B718D"/>
    <w:rsid w:val="008C0501"/>
    <w:rsid w:val="008C0C1C"/>
    <w:rsid w:val="008C2142"/>
    <w:rsid w:val="008C505D"/>
    <w:rsid w:val="008C59BC"/>
    <w:rsid w:val="008C69F2"/>
    <w:rsid w:val="008D03CB"/>
    <w:rsid w:val="008D1FD3"/>
    <w:rsid w:val="008D266F"/>
    <w:rsid w:val="008D2AEE"/>
    <w:rsid w:val="008D2BCC"/>
    <w:rsid w:val="008D36C1"/>
    <w:rsid w:val="008D3A2D"/>
    <w:rsid w:val="008D3B2B"/>
    <w:rsid w:val="008D42A7"/>
    <w:rsid w:val="008D50D6"/>
    <w:rsid w:val="008D590B"/>
    <w:rsid w:val="008D5A0F"/>
    <w:rsid w:val="008D5EE3"/>
    <w:rsid w:val="008D6D3B"/>
    <w:rsid w:val="008D6F17"/>
    <w:rsid w:val="008E00A3"/>
    <w:rsid w:val="008E0556"/>
    <w:rsid w:val="008E1C22"/>
    <w:rsid w:val="008E3225"/>
    <w:rsid w:val="008E453A"/>
    <w:rsid w:val="008E46B4"/>
    <w:rsid w:val="008E5840"/>
    <w:rsid w:val="008E6495"/>
    <w:rsid w:val="008E7391"/>
    <w:rsid w:val="008E7651"/>
    <w:rsid w:val="008F1840"/>
    <w:rsid w:val="008F1BBB"/>
    <w:rsid w:val="008F327C"/>
    <w:rsid w:val="008F3362"/>
    <w:rsid w:val="008F3D73"/>
    <w:rsid w:val="008F42B3"/>
    <w:rsid w:val="008F44D7"/>
    <w:rsid w:val="008F591E"/>
    <w:rsid w:val="008F67F6"/>
    <w:rsid w:val="008F680A"/>
    <w:rsid w:val="008F769F"/>
    <w:rsid w:val="00901993"/>
    <w:rsid w:val="00902EFC"/>
    <w:rsid w:val="009031E3"/>
    <w:rsid w:val="00903D63"/>
    <w:rsid w:val="00904803"/>
    <w:rsid w:val="00904E04"/>
    <w:rsid w:val="00905799"/>
    <w:rsid w:val="0090599F"/>
    <w:rsid w:val="009059E7"/>
    <w:rsid w:val="00907BB9"/>
    <w:rsid w:val="009100D1"/>
    <w:rsid w:val="00910236"/>
    <w:rsid w:val="00911C8A"/>
    <w:rsid w:val="00911FB5"/>
    <w:rsid w:val="00912766"/>
    <w:rsid w:val="00912997"/>
    <w:rsid w:val="009134DA"/>
    <w:rsid w:val="00914122"/>
    <w:rsid w:val="0091483D"/>
    <w:rsid w:val="00915039"/>
    <w:rsid w:val="009169E9"/>
    <w:rsid w:val="0091744D"/>
    <w:rsid w:val="0092023B"/>
    <w:rsid w:val="00920D74"/>
    <w:rsid w:val="00921AF2"/>
    <w:rsid w:val="00921B0C"/>
    <w:rsid w:val="0092327C"/>
    <w:rsid w:val="009249A7"/>
    <w:rsid w:val="00925EE6"/>
    <w:rsid w:val="009261F9"/>
    <w:rsid w:val="00926D05"/>
    <w:rsid w:val="00927BDD"/>
    <w:rsid w:val="00930078"/>
    <w:rsid w:val="009307AD"/>
    <w:rsid w:val="009325BA"/>
    <w:rsid w:val="00932C64"/>
    <w:rsid w:val="00932F02"/>
    <w:rsid w:val="00932F27"/>
    <w:rsid w:val="00933B7F"/>
    <w:rsid w:val="00933DE0"/>
    <w:rsid w:val="00935A62"/>
    <w:rsid w:val="00935F9B"/>
    <w:rsid w:val="00936BA4"/>
    <w:rsid w:val="00941680"/>
    <w:rsid w:val="00941A96"/>
    <w:rsid w:val="00941C3B"/>
    <w:rsid w:val="00942DC2"/>
    <w:rsid w:val="00942E33"/>
    <w:rsid w:val="00943E96"/>
    <w:rsid w:val="00946D10"/>
    <w:rsid w:val="0094729B"/>
    <w:rsid w:val="0094773F"/>
    <w:rsid w:val="00950464"/>
    <w:rsid w:val="00950951"/>
    <w:rsid w:val="0095149D"/>
    <w:rsid w:val="00953887"/>
    <w:rsid w:val="00955B11"/>
    <w:rsid w:val="00955FAF"/>
    <w:rsid w:val="00956B6E"/>
    <w:rsid w:val="0095763D"/>
    <w:rsid w:val="00960599"/>
    <w:rsid w:val="00961303"/>
    <w:rsid w:val="0096169B"/>
    <w:rsid w:val="00961FC3"/>
    <w:rsid w:val="0096373C"/>
    <w:rsid w:val="009665D1"/>
    <w:rsid w:val="00966802"/>
    <w:rsid w:val="0096685B"/>
    <w:rsid w:val="00966C88"/>
    <w:rsid w:val="00966DEA"/>
    <w:rsid w:val="009715F8"/>
    <w:rsid w:val="00971E54"/>
    <w:rsid w:val="00972634"/>
    <w:rsid w:val="00972E7E"/>
    <w:rsid w:val="009730A4"/>
    <w:rsid w:val="00973FE5"/>
    <w:rsid w:val="009741EC"/>
    <w:rsid w:val="00974465"/>
    <w:rsid w:val="009748B6"/>
    <w:rsid w:val="00975322"/>
    <w:rsid w:val="00976220"/>
    <w:rsid w:val="00980D48"/>
    <w:rsid w:val="00981CFD"/>
    <w:rsid w:val="00982BCE"/>
    <w:rsid w:val="00982DE4"/>
    <w:rsid w:val="009831E0"/>
    <w:rsid w:val="00983EB9"/>
    <w:rsid w:val="00984D75"/>
    <w:rsid w:val="009850E4"/>
    <w:rsid w:val="00985240"/>
    <w:rsid w:val="0098558E"/>
    <w:rsid w:val="00985970"/>
    <w:rsid w:val="0098606C"/>
    <w:rsid w:val="0098623A"/>
    <w:rsid w:val="009867FF"/>
    <w:rsid w:val="0098748F"/>
    <w:rsid w:val="00987665"/>
    <w:rsid w:val="00987FB3"/>
    <w:rsid w:val="009922A2"/>
    <w:rsid w:val="009922CE"/>
    <w:rsid w:val="00992BE4"/>
    <w:rsid w:val="00992E78"/>
    <w:rsid w:val="00992F75"/>
    <w:rsid w:val="009943AF"/>
    <w:rsid w:val="00994553"/>
    <w:rsid w:val="009947D1"/>
    <w:rsid w:val="00995824"/>
    <w:rsid w:val="00995BC1"/>
    <w:rsid w:val="00995F6F"/>
    <w:rsid w:val="00996369"/>
    <w:rsid w:val="0099753E"/>
    <w:rsid w:val="00997706"/>
    <w:rsid w:val="00997987"/>
    <w:rsid w:val="009A1B59"/>
    <w:rsid w:val="009A1F63"/>
    <w:rsid w:val="009A4D29"/>
    <w:rsid w:val="009A540C"/>
    <w:rsid w:val="009A7B90"/>
    <w:rsid w:val="009B00A0"/>
    <w:rsid w:val="009B0B5D"/>
    <w:rsid w:val="009B1987"/>
    <w:rsid w:val="009B1AF5"/>
    <w:rsid w:val="009B2CD0"/>
    <w:rsid w:val="009B4C6C"/>
    <w:rsid w:val="009B5E02"/>
    <w:rsid w:val="009C35CB"/>
    <w:rsid w:val="009C58ED"/>
    <w:rsid w:val="009D07E5"/>
    <w:rsid w:val="009D0AD7"/>
    <w:rsid w:val="009D1216"/>
    <w:rsid w:val="009D22D6"/>
    <w:rsid w:val="009D3BD9"/>
    <w:rsid w:val="009D4529"/>
    <w:rsid w:val="009D460C"/>
    <w:rsid w:val="009D5085"/>
    <w:rsid w:val="009D543B"/>
    <w:rsid w:val="009D5B4A"/>
    <w:rsid w:val="009D5DC4"/>
    <w:rsid w:val="009D6FCB"/>
    <w:rsid w:val="009E0538"/>
    <w:rsid w:val="009E451B"/>
    <w:rsid w:val="009E4F3D"/>
    <w:rsid w:val="009E67F0"/>
    <w:rsid w:val="009E7E1B"/>
    <w:rsid w:val="009F12DC"/>
    <w:rsid w:val="009F1ED5"/>
    <w:rsid w:val="009F3205"/>
    <w:rsid w:val="009F4901"/>
    <w:rsid w:val="009F495F"/>
    <w:rsid w:val="009F505E"/>
    <w:rsid w:val="009F510F"/>
    <w:rsid w:val="009F63DE"/>
    <w:rsid w:val="00A007A5"/>
    <w:rsid w:val="00A0108A"/>
    <w:rsid w:val="00A01E48"/>
    <w:rsid w:val="00A02B1F"/>
    <w:rsid w:val="00A03BC4"/>
    <w:rsid w:val="00A03D3B"/>
    <w:rsid w:val="00A03D80"/>
    <w:rsid w:val="00A05EED"/>
    <w:rsid w:val="00A112E2"/>
    <w:rsid w:val="00A1222A"/>
    <w:rsid w:val="00A1260A"/>
    <w:rsid w:val="00A128A8"/>
    <w:rsid w:val="00A13305"/>
    <w:rsid w:val="00A16C31"/>
    <w:rsid w:val="00A16DA5"/>
    <w:rsid w:val="00A17038"/>
    <w:rsid w:val="00A17F1E"/>
    <w:rsid w:val="00A17FDC"/>
    <w:rsid w:val="00A202B9"/>
    <w:rsid w:val="00A21302"/>
    <w:rsid w:val="00A22032"/>
    <w:rsid w:val="00A22221"/>
    <w:rsid w:val="00A2470A"/>
    <w:rsid w:val="00A26621"/>
    <w:rsid w:val="00A302C2"/>
    <w:rsid w:val="00A3210D"/>
    <w:rsid w:val="00A32506"/>
    <w:rsid w:val="00A3295A"/>
    <w:rsid w:val="00A3410F"/>
    <w:rsid w:val="00A34E9D"/>
    <w:rsid w:val="00A35E5C"/>
    <w:rsid w:val="00A36C71"/>
    <w:rsid w:val="00A37A8F"/>
    <w:rsid w:val="00A4002D"/>
    <w:rsid w:val="00A402A2"/>
    <w:rsid w:val="00A41D52"/>
    <w:rsid w:val="00A4258A"/>
    <w:rsid w:val="00A43375"/>
    <w:rsid w:val="00A436A7"/>
    <w:rsid w:val="00A4436F"/>
    <w:rsid w:val="00A449A3"/>
    <w:rsid w:val="00A47139"/>
    <w:rsid w:val="00A51152"/>
    <w:rsid w:val="00A52F2F"/>
    <w:rsid w:val="00A5310B"/>
    <w:rsid w:val="00A5444F"/>
    <w:rsid w:val="00A5460C"/>
    <w:rsid w:val="00A55C58"/>
    <w:rsid w:val="00A56D09"/>
    <w:rsid w:val="00A56F3C"/>
    <w:rsid w:val="00A5737D"/>
    <w:rsid w:val="00A60441"/>
    <w:rsid w:val="00A618DA"/>
    <w:rsid w:val="00A62259"/>
    <w:rsid w:val="00A623E8"/>
    <w:rsid w:val="00A64446"/>
    <w:rsid w:val="00A64523"/>
    <w:rsid w:val="00A64CCE"/>
    <w:rsid w:val="00A64D1D"/>
    <w:rsid w:val="00A65B4E"/>
    <w:rsid w:val="00A65B6F"/>
    <w:rsid w:val="00A65F72"/>
    <w:rsid w:val="00A65F93"/>
    <w:rsid w:val="00A67F80"/>
    <w:rsid w:val="00A70DCB"/>
    <w:rsid w:val="00A71199"/>
    <w:rsid w:val="00A71ACC"/>
    <w:rsid w:val="00A71AD4"/>
    <w:rsid w:val="00A72330"/>
    <w:rsid w:val="00A7252C"/>
    <w:rsid w:val="00A727EC"/>
    <w:rsid w:val="00A74056"/>
    <w:rsid w:val="00A7537A"/>
    <w:rsid w:val="00A76140"/>
    <w:rsid w:val="00A76264"/>
    <w:rsid w:val="00A769BC"/>
    <w:rsid w:val="00A769E8"/>
    <w:rsid w:val="00A76B39"/>
    <w:rsid w:val="00A76B46"/>
    <w:rsid w:val="00A7712E"/>
    <w:rsid w:val="00A771CA"/>
    <w:rsid w:val="00A77589"/>
    <w:rsid w:val="00A7766E"/>
    <w:rsid w:val="00A77D4E"/>
    <w:rsid w:val="00A77EDF"/>
    <w:rsid w:val="00A81694"/>
    <w:rsid w:val="00A81C69"/>
    <w:rsid w:val="00A838A8"/>
    <w:rsid w:val="00A83AFD"/>
    <w:rsid w:val="00A84839"/>
    <w:rsid w:val="00A84C9E"/>
    <w:rsid w:val="00A85019"/>
    <w:rsid w:val="00A86258"/>
    <w:rsid w:val="00A874D8"/>
    <w:rsid w:val="00A87A54"/>
    <w:rsid w:val="00A9121E"/>
    <w:rsid w:val="00A92C83"/>
    <w:rsid w:val="00A9389A"/>
    <w:rsid w:val="00A93CA2"/>
    <w:rsid w:val="00A94032"/>
    <w:rsid w:val="00A94469"/>
    <w:rsid w:val="00A94C35"/>
    <w:rsid w:val="00A96188"/>
    <w:rsid w:val="00A9663B"/>
    <w:rsid w:val="00A9721D"/>
    <w:rsid w:val="00A9782E"/>
    <w:rsid w:val="00A97BCA"/>
    <w:rsid w:val="00A97BDE"/>
    <w:rsid w:val="00AA0D72"/>
    <w:rsid w:val="00AA0FA8"/>
    <w:rsid w:val="00AA17D8"/>
    <w:rsid w:val="00AA1BCE"/>
    <w:rsid w:val="00AA2004"/>
    <w:rsid w:val="00AA270F"/>
    <w:rsid w:val="00AA32AA"/>
    <w:rsid w:val="00AA34A2"/>
    <w:rsid w:val="00AA468B"/>
    <w:rsid w:val="00AA4EA6"/>
    <w:rsid w:val="00AA4F07"/>
    <w:rsid w:val="00AA531B"/>
    <w:rsid w:val="00AA562C"/>
    <w:rsid w:val="00AA5957"/>
    <w:rsid w:val="00AA5A31"/>
    <w:rsid w:val="00AA5AEB"/>
    <w:rsid w:val="00AA65A7"/>
    <w:rsid w:val="00AA6875"/>
    <w:rsid w:val="00AA6BBD"/>
    <w:rsid w:val="00AA6D9D"/>
    <w:rsid w:val="00AA72CE"/>
    <w:rsid w:val="00AA7493"/>
    <w:rsid w:val="00AB15C3"/>
    <w:rsid w:val="00AB3B8D"/>
    <w:rsid w:val="00AB4818"/>
    <w:rsid w:val="00AB5063"/>
    <w:rsid w:val="00AB63D9"/>
    <w:rsid w:val="00AB7B7C"/>
    <w:rsid w:val="00AC01AA"/>
    <w:rsid w:val="00AC3207"/>
    <w:rsid w:val="00AC3BF6"/>
    <w:rsid w:val="00AC495B"/>
    <w:rsid w:val="00AC50B6"/>
    <w:rsid w:val="00AC6003"/>
    <w:rsid w:val="00AC637C"/>
    <w:rsid w:val="00AC642F"/>
    <w:rsid w:val="00AD0530"/>
    <w:rsid w:val="00AD143B"/>
    <w:rsid w:val="00AD2DCD"/>
    <w:rsid w:val="00AD36A9"/>
    <w:rsid w:val="00AD4C8A"/>
    <w:rsid w:val="00AD56DB"/>
    <w:rsid w:val="00AD5CF9"/>
    <w:rsid w:val="00AD6269"/>
    <w:rsid w:val="00AD7955"/>
    <w:rsid w:val="00AE0D4F"/>
    <w:rsid w:val="00AE1A69"/>
    <w:rsid w:val="00AE256D"/>
    <w:rsid w:val="00AE356F"/>
    <w:rsid w:val="00AE3B11"/>
    <w:rsid w:val="00AE5369"/>
    <w:rsid w:val="00AE651E"/>
    <w:rsid w:val="00AE6581"/>
    <w:rsid w:val="00AF07FC"/>
    <w:rsid w:val="00AF1205"/>
    <w:rsid w:val="00AF1A62"/>
    <w:rsid w:val="00AF200D"/>
    <w:rsid w:val="00AF2FAC"/>
    <w:rsid w:val="00AF728C"/>
    <w:rsid w:val="00AF755C"/>
    <w:rsid w:val="00AF78D9"/>
    <w:rsid w:val="00B010C9"/>
    <w:rsid w:val="00B01920"/>
    <w:rsid w:val="00B01C05"/>
    <w:rsid w:val="00B02BFA"/>
    <w:rsid w:val="00B041B9"/>
    <w:rsid w:val="00B04240"/>
    <w:rsid w:val="00B042B3"/>
    <w:rsid w:val="00B043C9"/>
    <w:rsid w:val="00B05A3F"/>
    <w:rsid w:val="00B070C8"/>
    <w:rsid w:val="00B071A0"/>
    <w:rsid w:val="00B076EF"/>
    <w:rsid w:val="00B07AA9"/>
    <w:rsid w:val="00B10B5A"/>
    <w:rsid w:val="00B11F93"/>
    <w:rsid w:val="00B12ADD"/>
    <w:rsid w:val="00B14149"/>
    <w:rsid w:val="00B14C2E"/>
    <w:rsid w:val="00B14E77"/>
    <w:rsid w:val="00B1760C"/>
    <w:rsid w:val="00B176BF"/>
    <w:rsid w:val="00B20805"/>
    <w:rsid w:val="00B22F49"/>
    <w:rsid w:val="00B241A5"/>
    <w:rsid w:val="00B25127"/>
    <w:rsid w:val="00B257E6"/>
    <w:rsid w:val="00B25843"/>
    <w:rsid w:val="00B25911"/>
    <w:rsid w:val="00B2599E"/>
    <w:rsid w:val="00B25EAF"/>
    <w:rsid w:val="00B25FD0"/>
    <w:rsid w:val="00B261F2"/>
    <w:rsid w:val="00B272FD"/>
    <w:rsid w:val="00B3153F"/>
    <w:rsid w:val="00B33D74"/>
    <w:rsid w:val="00B34ECE"/>
    <w:rsid w:val="00B35469"/>
    <w:rsid w:val="00B35B73"/>
    <w:rsid w:val="00B35F35"/>
    <w:rsid w:val="00B36D11"/>
    <w:rsid w:val="00B4002C"/>
    <w:rsid w:val="00B401D9"/>
    <w:rsid w:val="00B405B1"/>
    <w:rsid w:val="00B4132E"/>
    <w:rsid w:val="00B4155C"/>
    <w:rsid w:val="00B418F7"/>
    <w:rsid w:val="00B41BAE"/>
    <w:rsid w:val="00B42931"/>
    <w:rsid w:val="00B43A29"/>
    <w:rsid w:val="00B446D7"/>
    <w:rsid w:val="00B44A1F"/>
    <w:rsid w:val="00B45F03"/>
    <w:rsid w:val="00B469E6"/>
    <w:rsid w:val="00B46E13"/>
    <w:rsid w:val="00B47BEC"/>
    <w:rsid w:val="00B50111"/>
    <w:rsid w:val="00B50208"/>
    <w:rsid w:val="00B5186E"/>
    <w:rsid w:val="00B51AE7"/>
    <w:rsid w:val="00B52289"/>
    <w:rsid w:val="00B54F17"/>
    <w:rsid w:val="00B55545"/>
    <w:rsid w:val="00B5610C"/>
    <w:rsid w:val="00B56CF9"/>
    <w:rsid w:val="00B57A7F"/>
    <w:rsid w:val="00B57B5F"/>
    <w:rsid w:val="00B601B1"/>
    <w:rsid w:val="00B60375"/>
    <w:rsid w:val="00B604A8"/>
    <w:rsid w:val="00B6592E"/>
    <w:rsid w:val="00B66DEF"/>
    <w:rsid w:val="00B67E6C"/>
    <w:rsid w:val="00B7016B"/>
    <w:rsid w:val="00B70C63"/>
    <w:rsid w:val="00B718E1"/>
    <w:rsid w:val="00B73244"/>
    <w:rsid w:val="00B7558C"/>
    <w:rsid w:val="00B80EE0"/>
    <w:rsid w:val="00B811D8"/>
    <w:rsid w:val="00B81616"/>
    <w:rsid w:val="00B81B1A"/>
    <w:rsid w:val="00B83109"/>
    <w:rsid w:val="00B833CE"/>
    <w:rsid w:val="00B841AF"/>
    <w:rsid w:val="00B84493"/>
    <w:rsid w:val="00B847DB"/>
    <w:rsid w:val="00B84F80"/>
    <w:rsid w:val="00B863DE"/>
    <w:rsid w:val="00B87AC3"/>
    <w:rsid w:val="00B90C48"/>
    <w:rsid w:val="00B91158"/>
    <w:rsid w:val="00B9192B"/>
    <w:rsid w:val="00B91B2B"/>
    <w:rsid w:val="00B9294D"/>
    <w:rsid w:val="00B92B99"/>
    <w:rsid w:val="00B93D4F"/>
    <w:rsid w:val="00B952EA"/>
    <w:rsid w:val="00B97A6D"/>
    <w:rsid w:val="00B97CAB"/>
    <w:rsid w:val="00B97FA3"/>
    <w:rsid w:val="00BA15C1"/>
    <w:rsid w:val="00BA1802"/>
    <w:rsid w:val="00BA1C68"/>
    <w:rsid w:val="00BA1E30"/>
    <w:rsid w:val="00BA21D9"/>
    <w:rsid w:val="00BA2C28"/>
    <w:rsid w:val="00BA326A"/>
    <w:rsid w:val="00BA57D7"/>
    <w:rsid w:val="00BA6C12"/>
    <w:rsid w:val="00BB04B8"/>
    <w:rsid w:val="00BB0A1B"/>
    <w:rsid w:val="00BB10C9"/>
    <w:rsid w:val="00BB1A0E"/>
    <w:rsid w:val="00BB2EFF"/>
    <w:rsid w:val="00BB2F76"/>
    <w:rsid w:val="00BB372A"/>
    <w:rsid w:val="00BB4638"/>
    <w:rsid w:val="00BB47CB"/>
    <w:rsid w:val="00BB580D"/>
    <w:rsid w:val="00BB6B21"/>
    <w:rsid w:val="00BB6E20"/>
    <w:rsid w:val="00BB773A"/>
    <w:rsid w:val="00BB7AE8"/>
    <w:rsid w:val="00BC01B6"/>
    <w:rsid w:val="00BC039F"/>
    <w:rsid w:val="00BC1202"/>
    <w:rsid w:val="00BC18F6"/>
    <w:rsid w:val="00BC3798"/>
    <w:rsid w:val="00BC4659"/>
    <w:rsid w:val="00BC4794"/>
    <w:rsid w:val="00BC4B64"/>
    <w:rsid w:val="00BC4E63"/>
    <w:rsid w:val="00BC522E"/>
    <w:rsid w:val="00BC5D10"/>
    <w:rsid w:val="00BC6810"/>
    <w:rsid w:val="00BC6BC3"/>
    <w:rsid w:val="00BC6D51"/>
    <w:rsid w:val="00BC7500"/>
    <w:rsid w:val="00BD1480"/>
    <w:rsid w:val="00BD3FA5"/>
    <w:rsid w:val="00BD47B5"/>
    <w:rsid w:val="00BD4E7A"/>
    <w:rsid w:val="00BD6184"/>
    <w:rsid w:val="00BD6541"/>
    <w:rsid w:val="00BD66F8"/>
    <w:rsid w:val="00BD7645"/>
    <w:rsid w:val="00BD7F6F"/>
    <w:rsid w:val="00BE0854"/>
    <w:rsid w:val="00BE08DB"/>
    <w:rsid w:val="00BE0AF5"/>
    <w:rsid w:val="00BE36D2"/>
    <w:rsid w:val="00BE3AC1"/>
    <w:rsid w:val="00BE507E"/>
    <w:rsid w:val="00BE50FC"/>
    <w:rsid w:val="00BE5312"/>
    <w:rsid w:val="00BE5468"/>
    <w:rsid w:val="00BE5C47"/>
    <w:rsid w:val="00BE6E72"/>
    <w:rsid w:val="00BE7709"/>
    <w:rsid w:val="00BE7CA9"/>
    <w:rsid w:val="00BE7DBC"/>
    <w:rsid w:val="00BF033B"/>
    <w:rsid w:val="00BF2977"/>
    <w:rsid w:val="00BF2B9A"/>
    <w:rsid w:val="00BF3D46"/>
    <w:rsid w:val="00BF3EFC"/>
    <w:rsid w:val="00BF4C2F"/>
    <w:rsid w:val="00BF5C21"/>
    <w:rsid w:val="00BF5EA7"/>
    <w:rsid w:val="00BF69A2"/>
    <w:rsid w:val="00BF6BA2"/>
    <w:rsid w:val="00C00799"/>
    <w:rsid w:val="00C00C58"/>
    <w:rsid w:val="00C03375"/>
    <w:rsid w:val="00C03579"/>
    <w:rsid w:val="00C04847"/>
    <w:rsid w:val="00C07B46"/>
    <w:rsid w:val="00C10BB4"/>
    <w:rsid w:val="00C10F76"/>
    <w:rsid w:val="00C14560"/>
    <w:rsid w:val="00C15473"/>
    <w:rsid w:val="00C15B95"/>
    <w:rsid w:val="00C15E04"/>
    <w:rsid w:val="00C2051F"/>
    <w:rsid w:val="00C213F6"/>
    <w:rsid w:val="00C22EC2"/>
    <w:rsid w:val="00C22F88"/>
    <w:rsid w:val="00C23419"/>
    <w:rsid w:val="00C239C6"/>
    <w:rsid w:val="00C26931"/>
    <w:rsid w:val="00C271F0"/>
    <w:rsid w:val="00C2756B"/>
    <w:rsid w:val="00C32554"/>
    <w:rsid w:val="00C32A41"/>
    <w:rsid w:val="00C331DF"/>
    <w:rsid w:val="00C33F9F"/>
    <w:rsid w:val="00C3446A"/>
    <w:rsid w:val="00C345DA"/>
    <w:rsid w:val="00C37163"/>
    <w:rsid w:val="00C409FC"/>
    <w:rsid w:val="00C40AB1"/>
    <w:rsid w:val="00C40B4E"/>
    <w:rsid w:val="00C42A83"/>
    <w:rsid w:val="00C45A34"/>
    <w:rsid w:val="00C46563"/>
    <w:rsid w:val="00C46F12"/>
    <w:rsid w:val="00C4712E"/>
    <w:rsid w:val="00C4737B"/>
    <w:rsid w:val="00C50778"/>
    <w:rsid w:val="00C52B2C"/>
    <w:rsid w:val="00C54362"/>
    <w:rsid w:val="00C56A6B"/>
    <w:rsid w:val="00C57C4F"/>
    <w:rsid w:val="00C60232"/>
    <w:rsid w:val="00C62E70"/>
    <w:rsid w:val="00C63198"/>
    <w:rsid w:val="00C64608"/>
    <w:rsid w:val="00C64995"/>
    <w:rsid w:val="00C656C4"/>
    <w:rsid w:val="00C671D9"/>
    <w:rsid w:val="00C7210B"/>
    <w:rsid w:val="00C72CED"/>
    <w:rsid w:val="00C7366D"/>
    <w:rsid w:val="00C748D3"/>
    <w:rsid w:val="00C76B9D"/>
    <w:rsid w:val="00C81664"/>
    <w:rsid w:val="00C84847"/>
    <w:rsid w:val="00C85C7C"/>
    <w:rsid w:val="00C864AC"/>
    <w:rsid w:val="00C8693C"/>
    <w:rsid w:val="00C8700B"/>
    <w:rsid w:val="00C87785"/>
    <w:rsid w:val="00C877CB"/>
    <w:rsid w:val="00C9028A"/>
    <w:rsid w:val="00C91CBB"/>
    <w:rsid w:val="00C923F9"/>
    <w:rsid w:val="00C944E1"/>
    <w:rsid w:val="00C95332"/>
    <w:rsid w:val="00C95E09"/>
    <w:rsid w:val="00C96DDB"/>
    <w:rsid w:val="00CA19BE"/>
    <w:rsid w:val="00CA2FC7"/>
    <w:rsid w:val="00CA306B"/>
    <w:rsid w:val="00CA4A28"/>
    <w:rsid w:val="00CA60DF"/>
    <w:rsid w:val="00CA7A91"/>
    <w:rsid w:val="00CA7AC4"/>
    <w:rsid w:val="00CB1FB6"/>
    <w:rsid w:val="00CB2147"/>
    <w:rsid w:val="00CB485B"/>
    <w:rsid w:val="00CB4EDC"/>
    <w:rsid w:val="00CB514D"/>
    <w:rsid w:val="00CB53B6"/>
    <w:rsid w:val="00CB574F"/>
    <w:rsid w:val="00CB5DB9"/>
    <w:rsid w:val="00CB6C2C"/>
    <w:rsid w:val="00CB707C"/>
    <w:rsid w:val="00CB7ADE"/>
    <w:rsid w:val="00CC0C9C"/>
    <w:rsid w:val="00CC2007"/>
    <w:rsid w:val="00CC2423"/>
    <w:rsid w:val="00CC5EF9"/>
    <w:rsid w:val="00CC6AB0"/>
    <w:rsid w:val="00CC72C2"/>
    <w:rsid w:val="00CD02A6"/>
    <w:rsid w:val="00CD0BAB"/>
    <w:rsid w:val="00CD12BE"/>
    <w:rsid w:val="00CD1CE0"/>
    <w:rsid w:val="00CD29F8"/>
    <w:rsid w:val="00CD2D50"/>
    <w:rsid w:val="00CD335A"/>
    <w:rsid w:val="00CD688F"/>
    <w:rsid w:val="00CD734F"/>
    <w:rsid w:val="00CE2452"/>
    <w:rsid w:val="00CE2AF2"/>
    <w:rsid w:val="00CE2C37"/>
    <w:rsid w:val="00CE38D5"/>
    <w:rsid w:val="00CE3F0A"/>
    <w:rsid w:val="00CE4038"/>
    <w:rsid w:val="00CE42B5"/>
    <w:rsid w:val="00CE4468"/>
    <w:rsid w:val="00CE499D"/>
    <w:rsid w:val="00CE7291"/>
    <w:rsid w:val="00CE72C6"/>
    <w:rsid w:val="00CF0C0C"/>
    <w:rsid w:val="00CF62D2"/>
    <w:rsid w:val="00CF62FB"/>
    <w:rsid w:val="00D0121F"/>
    <w:rsid w:val="00D0410A"/>
    <w:rsid w:val="00D0438C"/>
    <w:rsid w:val="00D04DD2"/>
    <w:rsid w:val="00D04F09"/>
    <w:rsid w:val="00D07662"/>
    <w:rsid w:val="00D07D5F"/>
    <w:rsid w:val="00D14497"/>
    <w:rsid w:val="00D14DB4"/>
    <w:rsid w:val="00D154EC"/>
    <w:rsid w:val="00D167AE"/>
    <w:rsid w:val="00D16909"/>
    <w:rsid w:val="00D2057F"/>
    <w:rsid w:val="00D211D8"/>
    <w:rsid w:val="00D24C5C"/>
    <w:rsid w:val="00D25897"/>
    <w:rsid w:val="00D26837"/>
    <w:rsid w:val="00D277A8"/>
    <w:rsid w:val="00D3034D"/>
    <w:rsid w:val="00D308A2"/>
    <w:rsid w:val="00D313E7"/>
    <w:rsid w:val="00D314CA"/>
    <w:rsid w:val="00D31B38"/>
    <w:rsid w:val="00D327FE"/>
    <w:rsid w:val="00D32B95"/>
    <w:rsid w:val="00D32E10"/>
    <w:rsid w:val="00D33F32"/>
    <w:rsid w:val="00D401B6"/>
    <w:rsid w:val="00D4045F"/>
    <w:rsid w:val="00D449A4"/>
    <w:rsid w:val="00D44BE4"/>
    <w:rsid w:val="00D44F22"/>
    <w:rsid w:val="00D4749D"/>
    <w:rsid w:val="00D4758F"/>
    <w:rsid w:val="00D50259"/>
    <w:rsid w:val="00D50B82"/>
    <w:rsid w:val="00D50F0A"/>
    <w:rsid w:val="00D5199C"/>
    <w:rsid w:val="00D53BC2"/>
    <w:rsid w:val="00D54519"/>
    <w:rsid w:val="00D545FF"/>
    <w:rsid w:val="00D5476B"/>
    <w:rsid w:val="00D55501"/>
    <w:rsid w:val="00D571A4"/>
    <w:rsid w:val="00D61C05"/>
    <w:rsid w:val="00D6217F"/>
    <w:rsid w:val="00D6268A"/>
    <w:rsid w:val="00D63F54"/>
    <w:rsid w:val="00D6458E"/>
    <w:rsid w:val="00D65EA2"/>
    <w:rsid w:val="00D667E2"/>
    <w:rsid w:val="00D6701E"/>
    <w:rsid w:val="00D672F8"/>
    <w:rsid w:val="00D6735D"/>
    <w:rsid w:val="00D67499"/>
    <w:rsid w:val="00D70093"/>
    <w:rsid w:val="00D71318"/>
    <w:rsid w:val="00D72BA3"/>
    <w:rsid w:val="00D74A54"/>
    <w:rsid w:val="00D753D6"/>
    <w:rsid w:val="00D75A7E"/>
    <w:rsid w:val="00D762C0"/>
    <w:rsid w:val="00D77923"/>
    <w:rsid w:val="00D8018D"/>
    <w:rsid w:val="00D822EE"/>
    <w:rsid w:val="00D82E44"/>
    <w:rsid w:val="00D84B06"/>
    <w:rsid w:val="00D85C5D"/>
    <w:rsid w:val="00D8754E"/>
    <w:rsid w:val="00D9113C"/>
    <w:rsid w:val="00D923B8"/>
    <w:rsid w:val="00D92FFD"/>
    <w:rsid w:val="00D94FB8"/>
    <w:rsid w:val="00D952A5"/>
    <w:rsid w:val="00D95469"/>
    <w:rsid w:val="00D95535"/>
    <w:rsid w:val="00D956C8"/>
    <w:rsid w:val="00D95BE8"/>
    <w:rsid w:val="00D972FD"/>
    <w:rsid w:val="00DA00E1"/>
    <w:rsid w:val="00DA2903"/>
    <w:rsid w:val="00DA3B58"/>
    <w:rsid w:val="00DA604A"/>
    <w:rsid w:val="00DA6478"/>
    <w:rsid w:val="00DA677F"/>
    <w:rsid w:val="00DB0489"/>
    <w:rsid w:val="00DB1688"/>
    <w:rsid w:val="00DB19D9"/>
    <w:rsid w:val="00DB22A7"/>
    <w:rsid w:val="00DB2DC1"/>
    <w:rsid w:val="00DB2F36"/>
    <w:rsid w:val="00DB3148"/>
    <w:rsid w:val="00DB4434"/>
    <w:rsid w:val="00DB59C9"/>
    <w:rsid w:val="00DB7028"/>
    <w:rsid w:val="00DB79BD"/>
    <w:rsid w:val="00DC178A"/>
    <w:rsid w:val="00DC4E10"/>
    <w:rsid w:val="00DC7BBA"/>
    <w:rsid w:val="00DD26C3"/>
    <w:rsid w:val="00DD2CA9"/>
    <w:rsid w:val="00DD30B9"/>
    <w:rsid w:val="00DD3603"/>
    <w:rsid w:val="00DD3C5D"/>
    <w:rsid w:val="00DD43B4"/>
    <w:rsid w:val="00DD4463"/>
    <w:rsid w:val="00DD4588"/>
    <w:rsid w:val="00DD48DB"/>
    <w:rsid w:val="00DD57E7"/>
    <w:rsid w:val="00DD605C"/>
    <w:rsid w:val="00DD64D7"/>
    <w:rsid w:val="00DD791A"/>
    <w:rsid w:val="00DE1016"/>
    <w:rsid w:val="00DE224C"/>
    <w:rsid w:val="00DE27E7"/>
    <w:rsid w:val="00DE3392"/>
    <w:rsid w:val="00DE3CC4"/>
    <w:rsid w:val="00DE434D"/>
    <w:rsid w:val="00DE5707"/>
    <w:rsid w:val="00DE57A2"/>
    <w:rsid w:val="00DE61AF"/>
    <w:rsid w:val="00DE63DD"/>
    <w:rsid w:val="00DE6D58"/>
    <w:rsid w:val="00DE7530"/>
    <w:rsid w:val="00DF23BE"/>
    <w:rsid w:val="00DF3D85"/>
    <w:rsid w:val="00DF4C2A"/>
    <w:rsid w:val="00DF59F8"/>
    <w:rsid w:val="00DF6523"/>
    <w:rsid w:val="00E0368D"/>
    <w:rsid w:val="00E03A56"/>
    <w:rsid w:val="00E04926"/>
    <w:rsid w:val="00E04F17"/>
    <w:rsid w:val="00E07009"/>
    <w:rsid w:val="00E07748"/>
    <w:rsid w:val="00E10C9C"/>
    <w:rsid w:val="00E12190"/>
    <w:rsid w:val="00E12291"/>
    <w:rsid w:val="00E1230C"/>
    <w:rsid w:val="00E12C30"/>
    <w:rsid w:val="00E12E97"/>
    <w:rsid w:val="00E135E2"/>
    <w:rsid w:val="00E138EC"/>
    <w:rsid w:val="00E13FE0"/>
    <w:rsid w:val="00E14856"/>
    <w:rsid w:val="00E15D34"/>
    <w:rsid w:val="00E205FE"/>
    <w:rsid w:val="00E2062E"/>
    <w:rsid w:val="00E216C4"/>
    <w:rsid w:val="00E21BD0"/>
    <w:rsid w:val="00E21CFA"/>
    <w:rsid w:val="00E240A2"/>
    <w:rsid w:val="00E242E5"/>
    <w:rsid w:val="00E249A0"/>
    <w:rsid w:val="00E24B05"/>
    <w:rsid w:val="00E25841"/>
    <w:rsid w:val="00E258CA"/>
    <w:rsid w:val="00E265C5"/>
    <w:rsid w:val="00E26725"/>
    <w:rsid w:val="00E26D53"/>
    <w:rsid w:val="00E30267"/>
    <w:rsid w:val="00E30416"/>
    <w:rsid w:val="00E32555"/>
    <w:rsid w:val="00E32668"/>
    <w:rsid w:val="00E32E48"/>
    <w:rsid w:val="00E33A19"/>
    <w:rsid w:val="00E3600F"/>
    <w:rsid w:val="00E369F7"/>
    <w:rsid w:val="00E40A58"/>
    <w:rsid w:val="00E40E4B"/>
    <w:rsid w:val="00E41982"/>
    <w:rsid w:val="00E41C97"/>
    <w:rsid w:val="00E4335E"/>
    <w:rsid w:val="00E43A55"/>
    <w:rsid w:val="00E43F66"/>
    <w:rsid w:val="00E443D5"/>
    <w:rsid w:val="00E44918"/>
    <w:rsid w:val="00E46728"/>
    <w:rsid w:val="00E47B75"/>
    <w:rsid w:val="00E47E0E"/>
    <w:rsid w:val="00E5106E"/>
    <w:rsid w:val="00E52DB6"/>
    <w:rsid w:val="00E52E13"/>
    <w:rsid w:val="00E5305C"/>
    <w:rsid w:val="00E531BB"/>
    <w:rsid w:val="00E53CDC"/>
    <w:rsid w:val="00E53D45"/>
    <w:rsid w:val="00E543E6"/>
    <w:rsid w:val="00E54EDB"/>
    <w:rsid w:val="00E55528"/>
    <w:rsid w:val="00E563CD"/>
    <w:rsid w:val="00E56DAB"/>
    <w:rsid w:val="00E56E63"/>
    <w:rsid w:val="00E56FBA"/>
    <w:rsid w:val="00E575D3"/>
    <w:rsid w:val="00E62BB6"/>
    <w:rsid w:val="00E62C69"/>
    <w:rsid w:val="00E6424A"/>
    <w:rsid w:val="00E64BBE"/>
    <w:rsid w:val="00E66394"/>
    <w:rsid w:val="00E66849"/>
    <w:rsid w:val="00E674A5"/>
    <w:rsid w:val="00E67DF8"/>
    <w:rsid w:val="00E67E16"/>
    <w:rsid w:val="00E67E28"/>
    <w:rsid w:val="00E706DF"/>
    <w:rsid w:val="00E7189B"/>
    <w:rsid w:val="00E720B7"/>
    <w:rsid w:val="00E73690"/>
    <w:rsid w:val="00E7699F"/>
    <w:rsid w:val="00E769EB"/>
    <w:rsid w:val="00E769ED"/>
    <w:rsid w:val="00E76A7C"/>
    <w:rsid w:val="00E77A62"/>
    <w:rsid w:val="00E77FE5"/>
    <w:rsid w:val="00E80264"/>
    <w:rsid w:val="00E804E0"/>
    <w:rsid w:val="00E807A9"/>
    <w:rsid w:val="00E82916"/>
    <w:rsid w:val="00E82CA1"/>
    <w:rsid w:val="00E83CB7"/>
    <w:rsid w:val="00E840AD"/>
    <w:rsid w:val="00E84334"/>
    <w:rsid w:val="00E851CB"/>
    <w:rsid w:val="00E87D7A"/>
    <w:rsid w:val="00E90E84"/>
    <w:rsid w:val="00E911B5"/>
    <w:rsid w:val="00E917E3"/>
    <w:rsid w:val="00E91BC3"/>
    <w:rsid w:val="00E921AF"/>
    <w:rsid w:val="00E92D16"/>
    <w:rsid w:val="00E92DF3"/>
    <w:rsid w:val="00E942E1"/>
    <w:rsid w:val="00E94E96"/>
    <w:rsid w:val="00E957EC"/>
    <w:rsid w:val="00E95F35"/>
    <w:rsid w:val="00E96A18"/>
    <w:rsid w:val="00E96E28"/>
    <w:rsid w:val="00E974F8"/>
    <w:rsid w:val="00EA34EA"/>
    <w:rsid w:val="00EA3610"/>
    <w:rsid w:val="00EA3A5D"/>
    <w:rsid w:val="00EA4AD5"/>
    <w:rsid w:val="00EA519C"/>
    <w:rsid w:val="00EA52DF"/>
    <w:rsid w:val="00EA63F1"/>
    <w:rsid w:val="00EA6447"/>
    <w:rsid w:val="00EA7314"/>
    <w:rsid w:val="00EA74E2"/>
    <w:rsid w:val="00EA7638"/>
    <w:rsid w:val="00EB0A58"/>
    <w:rsid w:val="00EB0DB1"/>
    <w:rsid w:val="00EB19BE"/>
    <w:rsid w:val="00EB2063"/>
    <w:rsid w:val="00EB2CEA"/>
    <w:rsid w:val="00EB31D9"/>
    <w:rsid w:val="00EB3BEE"/>
    <w:rsid w:val="00EB43DC"/>
    <w:rsid w:val="00EB5D24"/>
    <w:rsid w:val="00EC000C"/>
    <w:rsid w:val="00EC027F"/>
    <w:rsid w:val="00EC1E59"/>
    <w:rsid w:val="00EC4437"/>
    <w:rsid w:val="00EC5F45"/>
    <w:rsid w:val="00EC7C85"/>
    <w:rsid w:val="00ED1232"/>
    <w:rsid w:val="00ED186A"/>
    <w:rsid w:val="00ED2411"/>
    <w:rsid w:val="00ED3CA7"/>
    <w:rsid w:val="00ED414C"/>
    <w:rsid w:val="00ED437B"/>
    <w:rsid w:val="00ED4470"/>
    <w:rsid w:val="00ED4F2D"/>
    <w:rsid w:val="00ED5A8E"/>
    <w:rsid w:val="00ED6519"/>
    <w:rsid w:val="00ED66A0"/>
    <w:rsid w:val="00ED7226"/>
    <w:rsid w:val="00ED744D"/>
    <w:rsid w:val="00EE000F"/>
    <w:rsid w:val="00EE0023"/>
    <w:rsid w:val="00EE0A33"/>
    <w:rsid w:val="00EE21DC"/>
    <w:rsid w:val="00EE366C"/>
    <w:rsid w:val="00EE3759"/>
    <w:rsid w:val="00EF085E"/>
    <w:rsid w:val="00EF0B05"/>
    <w:rsid w:val="00EF12C8"/>
    <w:rsid w:val="00EF2475"/>
    <w:rsid w:val="00EF379D"/>
    <w:rsid w:val="00EF5097"/>
    <w:rsid w:val="00EF61FF"/>
    <w:rsid w:val="00EF7282"/>
    <w:rsid w:val="00EF7314"/>
    <w:rsid w:val="00EF7F15"/>
    <w:rsid w:val="00F02FA8"/>
    <w:rsid w:val="00F0351D"/>
    <w:rsid w:val="00F043BE"/>
    <w:rsid w:val="00F04DF4"/>
    <w:rsid w:val="00F059AE"/>
    <w:rsid w:val="00F07E38"/>
    <w:rsid w:val="00F105E9"/>
    <w:rsid w:val="00F106E3"/>
    <w:rsid w:val="00F11C33"/>
    <w:rsid w:val="00F12007"/>
    <w:rsid w:val="00F1436B"/>
    <w:rsid w:val="00F1601C"/>
    <w:rsid w:val="00F16C40"/>
    <w:rsid w:val="00F16DC7"/>
    <w:rsid w:val="00F20B44"/>
    <w:rsid w:val="00F2256C"/>
    <w:rsid w:val="00F232E9"/>
    <w:rsid w:val="00F24137"/>
    <w:rsid w:val="00F24415"/>
    <w:rsid w:val="00F24681"/>
    <w:rsid w:val="00F2503D"/>
    <w:rsid w:val="00F2653C"/>
    <w:rsid w:val="00F268B3"/>
    <w:rsid w:val="00F27EE7"/>
    <w:rsid w:val="00F31951"/>
    <w:rsid w:val="00F35118"/>
    <w:rsid w:val="00F357B7"/>
    <w:rsid w:val="00F361BC"/>
    <w:rsid w:val="00F36348"/>
    <w:rsid w:val="00F36B76"/>
    <w:rsid w:val="00F379AE"/>
    <w:rsid w:val="00F41217"/>
    <w:rsid w:val="00F41A91"/>
    <w:rsid w:val="00F42076"/>
    <w:rsid w:val="00F42501"/>
    <w:rsid w:val="00F428D0"/>
    <w:rsid w:val="00F42A1B"/>
    <w:rsid w:val="00F43376"/>
    <w:rsid w:val="00F440DA"/>
    <w:rsid w:val="00F46686"/>
    <w:rsid w:val="00F47845"/>
    <w:rsid w:val="00F502F1"/>
    <w:rsid w:val="00F52EF5"/>
    <w:rsid w:val="00F53BD2"/>
    <w:rsid w:val="00F544E1"/>
    <w:rsid w:val="00F54783"/>
    <w:rsid w:val="00F609D6"/>
    <w:rsid w:val="00F6185A"/>
    <w:rsid w:val="00F62F39"/>
    <w:rsid w:val="00F636EC"/>
    <w:rsid w:val="00F636EE"/>
    <w:rsid w:val="00F6380E"/>
    <w:rsid w:val="00F63885"/>
    <w:rsid w:val="00F66A91"/>
    <w:rsid w:val="00F6740D"/>
    <w:rsid w:val="00F70990"/>
    <w:rsid w:val="00F71860"/>
    <w:rsid w:val="00F722DE"/>
    <w:rsid w:val="00F72D23"/>
    <w:rsid w:val="00F7393E"/>
    <w:rsid w:val="00F7442D"/>
    <w:rsid w:val="00F74773"/>
    <w:rsid w:val="00F757A4"/>
    <w:rsid w:val="00F75BC7"/>
    <w:rsid w:val="00F75FD5"/>
    <w:rsid w:val="00F7714D"/>
    <w:rsid w:val="00F7716D"/>
    <w:rsid w:val="00F77203"/>
    <w:rsid w:val="00F80D66"/>
    <w:rsid w:val="00F82EE7"/>
    <w:rsid w:val="00F840B8"/>
    <w:rsid w:val="00F84C0B"/>
    <w:rsid w:val="00F86496"/>
    <w:rsid w:val="00F86BD0"/>
    <w:rsid w:val="00F8781C"/>
    <w:rsid w:val="00F878D3"/>
    <w:rsid w:val="00F900A5"/>
    <w:rsid w:val="00F90141"/>
    <w:rsid w:val="00F90417"/>
    <w:rsid w:val="00F9079B"/>
    <w:rsid w:val="00F90AA9"/>
    <w:rsid w:val="00F9237E"/>
    <w:rsid w:val="00F92A8A"/>
    <w:rsid w:val="00F94015"/>
    <w:rsid w:val="00F9449C"/>
    <w:rsid w:val="00F946FE"/>
    <w:rsid w:val="00F9547B"/>
    <w:rsid w:val="00F95738"/>
    <w:rsid w:val="00F95DBC"/>
    <w:rsid w:val="00F9769C"/>
    <w:rsid w:val="00FA1166"/>
    <w:rsid w:val="00FA173C"/>
    <w:rsid w:val="00FA191A"/>
    <w:rsid w:val="00FA3155"/>
    <w:rsid w:val="00FA35AB"/>
    <w:rsid w:val="00FA46BD"/>
    <w:rsid w:val="00FA5825"/>
    <w:rsid w:val="00FA62C0"/>
    <w:rsid w:val="00FA62DD"/>
    <w:rsid w:val="00FA641B"/>
    <w:rsid w:val="00FA7691"/>
    <w:rsid w:val="00FA7CE0"/>
    <w:rsid w:val="00FB081A"/>
    <w:rsid w:val="00FB0A0B"/>
    <w:rsid w:val="00FB1069"/>
    <w:rsid w:val="00FB1D4D"/>
    <w:rsid w:val="00FB3970"/>
    <w:rsid w:val="00FB39F3"/>
    <w:rsid w:val="00FB3AB6"/>
    <w:rsid w:val="00FB3D8C"/>
    <w:rsid w:val="00FB3F90"/>
    <w:rsid w:val="00FB523D"/>
    <w:rsid w:val="00FB5CB6"/>
    <w:rsid w:val="00FB6CDE"/>
    <w:rsid w:val="00FC104B"/>
    <w:rsid w:val="00FC2E30"/>
    <w:rsid w:val="00FC363A"/>
    <w:rsid w:val="00FC50C0"/>
    <w:rsid w:val="00FC526A"/>
    <w:rsid w:val="00FC54BF"/>
    <w:rsid w:val="00FC6786"/>
    <w:rsid w:val="00FC7496"/>
    <w:rsid w:val="00FD026B"/>
    <w:rsid w:val="00FD047E"/>
    <w:rsid w:val="00FD2AEE"/>
    <w:rsid w:val="00FD4129"/>
    <w:rsid w:val="00FD444C"/>
    <w:rsid w:val="00FD456C"/>
    <w:rsid w:val="00FD7074"/>
    <w:rsid w:val="00FD72AB"/>
    <w:rsid w:val="00FD7EF3"/>
    <w:rsid w:val="00FE0141"/>
    <w:rsid w:val="00FE113E"/>
    <w:rsid w:val="00FE3775"/>
    <w:rsid w:val="00FE4300"/>
    <w:rsid w:val="00FE4F98"/>
    <w:rsid w:val="00FE6FFF"/>
    <w:rsid w:val="00FF1BD1"/>
    <w:rsid w:val="00FF311F"/>
    <w:rsid w:val="00FF415D"/>
    <w:rsid w:val="00FF433A"/>
    <w:rsid w:val="00FF5BFB"/>
    <w:rsid w:val="00FF6562"/>
    <w:rsid w:val="00FF67C5"/>
    <w:rsid w:val="00FF790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7471C"/>
  <w15:chartTrackingRefBased/>
  <w15:docId w15:val="{43613C1D-DBFE-4F68-9DA8-4DCE50C0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E7"/>
    <w:rPr>
      <w:rFonts w:ascii="Times New Roman" w:eastAsia="Times New Roman" w:hAnsi="Times New Roman"/>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E27E7"/>
    <w:pPr>
      <w:spacing w:after="120"/>
      <w:ind w:left="360"/>
    </w:pPr>
    <w:rPr>
      <w:rFonts w:ascii="VNI-Times" w:hAnsi="VNI-Times"/>
      <w:lang w:val="x-none" w:eastAsia="x-none"/>
    </w:rPr>
  </w:style>
  <w:style w:type="character" w:customStyle="1" w:styleId="BodyTextIndentChar">
    <w:name w:val="Body Text Indent Char"/>
    <w:link w:val="BodyTextIndent"/>
    <w:rsid w:val="00DE27E7"/>
    <w:rPr>
      <w:rFonts w:ascii="VNI-Times" w:eastAsia="Times New Roman" w:hAnsi="VNI-Times" w:cs="Times New Roman"/>
      <w:sz w:val="28"/>
      <w:szCs w:val="28"/>
    </w:rPr>
  </w:style>
  <w:style w:type="paragraph" w:styleId="Header">
    <w:name w:val="header"/>
    <w:basedOn w:val="Normal"/>
    <w:link w:val="HeaderChar"/>
    <w:uiPriority w:val="99"/>
    <w:unhideWhenUsed/>
    <w:rsid w:val="00932F02"/>
    <w:pPr>
      <w:tabs>
        <w:tab w:val="center" w:pos="4680"/>
        <w:tab w:val="right" w:pos="9360"/>
      </w:tabs>
    </w:pPr>
    <w:rPr>
      <w:lang w:val="x-none" w:eastAsia="x-none"/>
    </w:rPr>
  </w:style>
  <w:style w:type="character" w:customStyle="1" w:styleId="HeaderChar">
    <w:name w:val="Header Char"/>
    <w:link w:val="Header"/>
    <w:uiPriority w:val="99"/>
    <w:rsid w:val="00932F02"/>
    <w:rPr>
      <w:rFonts w:ascii="Times New Roman" w:eastAsia="Times New Roman" w:hAnsi="Times New Roman"/>
      <w:sz w:val="28"/>
      <w:szCs w:val="28"/>
    </w:rPr>
  </w:style>
  <w:style w:type="paragraph" w:styleId="Footer">
    <w:name w:val="footer"/>
    <w:basedOn w:val="Normal"/>
    <w:link w:val="FooterChar"/>
    <w:uiPriority w:val="99"/>
    <w:unhideWhenUsed/>
    <w:rsid w:val="00932F02"/>
    <w:pPr>
      <w:tabs>
        <w:tab w:val="center" w:pos="4680"/>
        <w:tab w:val="right" w:pos="9360"/>
      </w:tabs>
    </w:pPr>
    <w:rPr>
      <w:lang w:val="x-none" w:eastAsia="x-none"/>
    </w:rPr>
  </w:style>
  <w:style w:type="character" w:customStyle="1" w:styleId="FooterChar">
    <w:name w:val="Footer Char"/>
    <w:link w:val="Footer"/>
    <w:uiPriority w:val="99"/>
    <w:rsid w:val="00932F02"/>
    <w:rPr>
      <w:rFonts w:ascii="Times New Roman" w:eastAsia="Times New Roman" w:hAnsi="Times New Roman"/>
      <w:sz w:val="28"/>
      <w:szCs w:val="28"/>
    </w:rPr>
  </w:style>
  <w:style w:type="paragraph" w:styleId="NormalWeb">
    <w:name w:val="Normal (Web)"/>
    <w:basedOn w:val="Normal"/>
    <w:uiPriority w:val="99"/>
    <w:unhideWhenUsed/>
    <w:rsid w:val="003144C6"/>
    <w:pPr>
      <w:spacing w:before="100" w:beforeAutospacing="1" w:after="100" w:afterAutospacing="1"/>
    </w:pPr>
    <w:rPr>
      <w:sz w:val="24"/>
      <w:szCs w:val="24"/>
    </w:rPr>
  </w:style>
  <w:style w:type="character" w:styleId="Hyperlink">
    <w:name w:val="Hyperlink"/>
    <w:uiPriority w:val="99"/>
    <w:semiHidden/>
    <w:unhideWhenUsed/>
    <w:rsid w:val="0098748F"/>
    <w:rPr>
      <w:color w:val="0000FF"/>
      <w:u w:val="single"/>
    </w:rPr>
  </w:style>
  <w:style w:type="character" w:styleId="FollowedHyperlink">
    <w:name w:val="FollowedHyperlink"/>
    <w:uiPriority w:val="99"/>
    <w:semiHidden/>
    <w:unhideWhenUsed/>
    <w:rsid w:val="0098748F"/>
    <w:rPr>
      <w:color w:val="800080"/>
      <w:u w:val="single"/>
    </w:rPr>
  </w:style>
  <w:style w:type="paragraph" w:styleId="BalloonText">
    <w:name w:val="Balloon Text"/>
    <w:basedOn w:val="Normal"/>
    <w:link w:val="BalloonTextChar"/>
    <w:uiPriority w:val="99"/>
    <w:semiHidden/>
    <w:unhideWhenUsed/>
    <w:rsid w:val="009D6FCB"/>
    <w:rPr>
      <w:rFonts w:ascii="Tahoma" w:hAnsi="Tahoma"/>
      <w:sz w:val="16"/>
      <w:szCs w:val="16"/>
      <w:lang w:val="x-none" w:eastAsia="x-none"/>
    </w:rPr>
  </w:style>
  <w:style w:type="character" w:customStyle="1" w:styleId="BalloonTextChar">
    <w:name w:val="Balloon Text Char"/>
    <w:link w:val="BalloonText"/>
    <w:uiPriority w:val="99"/>
    <w:semiHidden/>
    <w:rsid w:val="009D6FCB"/>
    <w:rPr>
      <w:rFonts w:ascii="Tahoma" w:eastAsia="Times New Roman" w:hAnsi="Tahoma" w:cs="Tahoma"/>
      <w:sz w:val="16"/>
      <w:szCs w:val="16"/>
    </w:rPr>
  </w:style>
  <w:style w:type="table" w:styleId="TableGrid">
    <w:name w:val="Table Grid"/>
    <w:basedOn w:val="TableNormal"/>
    <w:uiPriority w:val="59"/>
    <w:rsid w:val="009F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C2E30"/>
    <w:pPr>
      <w:spacing w:after="160" w:line="240" w:lineRule="exact"/>
    </w:pPr>
    <w:rPr>
      <w:rFonts w:ascii="Arial" w:hAnsi="Arial"/>
      <w:sz w:val="22"/>
      <w:szCs w:val="22"/>
    </w:rPr>
  </w:style>
  <w:style w:type="paragraph" w:styleId="BodyText">
    <w:name w:val="Body Text"/>
    <w:basedOn w:val="Normal"/>
    <w:link w:val="BodyTextChar"/>
    <w:uiPriority w:val="99"/>
    <w:semiHidden/>
    <w:unhideWhenUsed/>
    <w:rsid w:val="00C748D3"/>
    <w:pPr>
      <w:spacing w:after="120"/>
    </w:pPr>
  </w:style>
  <w:style w:type="character" w:customStyle="1" w:styleId="BodyTextChar">
    <w:name w:val="Body Text Char"/>
    <w:link w:val="BodyText"/>
    <w:uiPriority w:val="99"/>
    <w:semiHidden/>
    <w:rsid w:val="00C748D3"/>
    <w:rPr>
      <w:rFonts w:ascii="Times New Roman" w:eastAsia="Times New Roman" w:hAnsi="Times New Roman"/>
      <w:sz w:val="28"/>
      <w:szCs w:val="28"/>
      <w:lang w:bidi="ar-SA"/>
    </w:rPr>
  </w:style>
  <w:style w:type="character" w:customStyle="1" w:styleId="Other">
    <w:name w:val="Other_"/>
    <w:link w:val="Other0"/>
    <w:rsid w:val="00997987"/>
    <w:rPr>
      <w:rFonts w:ascii="Times New Roman" w:eastAsia="Times New Roman" w:hAnsi="Times New Roman"/>
      <w:sz w:val="26"/>
      <w:szCs w:val="26"/>
      <w:shd w:val="clear" w:color="auto" w:fill="FFFFFF"/>
    </w:rPr>
  </w:style>
  <w:style w:type="paragraph" w:customStyle="1" w:styleId="Other0">
    <w:name w:val="Other"/>
    <w:basedOn w:val="Normal"/>
    <w:link w:val="Other"/>
    <w:rsid w:val="00997987"/>
    <w:pPr>
      <w:widowControl w:val="0"/>
      <w:shd w:val="clear" w:color="auto" w:fill="FFFFFF"/>
      <w:spacing w:after="100" w:line="271" w:lineRule="auto"/>
      <w:ind w:firstLine="400"/>
      <w:jc w:val="both"/>
    </w:pPr>
    <w:rPr>
      <w:sz w:val="26"/>
      <w:szCs w:val="26"/>
      <w:lang w:bidi="km-KH"/>
    </w:rPr>
  </w:style>
  <w:style w:type="character" w:styleId="CommentReference">
    <w:name w:val="annotation reference"/>
    <w:basedOn w:val="DefaultParagraphFont"/>
    <w:uiPriority w:val="99"/>
    <w:semiHidden/>
    <w:unhideWhenUsed/>
    <w:rsid w:val="00481726"/>
    <w:rPr>
      <w:sz w:val="16"/>
      <w:szCs w:val="16"/>
    </w:rPr>
  </w:style>
  <w:style w:type="paragraph" w:styleId="CommentText">
    <w:name w:val="annotation text"/>
    <w:basedOn w:val="Normal"/>
    <w:link w:val="CommentTextChar"/>
    <w:uiPriority w:val="99"/>
    <w:semiHidden/>
    <w:unhideWhenUsed/>
    <w:rsid w:val="00481726"/>
    <w:rPr>
      <w:sz w:val="20"/>
      <w:szCs w:val="20"/>
    </w:rPr>
  </w:style>
  <w:style w:type="character" w:customStyle="1" w:styleId="CommentTextChar">
    <w:name w:val="Comment Text Char"/>
    <w:basedOn w:val="DefaultParagraphFont"/>
    <w:link w:val="CommentText"/>
    <w:uiPriority w:val="99"/>
    <w:semiHidden/>
    <w:rsid w:val="00481726"/>
    <w:rPr>
      <w:rFonts w:ascii="Times New Roman" w:eastAsia="Times New Roman" w:hAnsi="Times New Roman"/>
      <w:lang w:bidi="ar-SA"/>
    </w:rPr>
  </w:style>
  <w:style w:type="paragraph" w:styleId="CommentSubject">
    <w:name w:val="annotation subject"/>
    <w:basedOn w:val="CommentText"/>
    <w:next w:val="CommentText"/>
    <w:link w:val="CommentSubjectChar"/>
    <w:uiPriority w:val="99"/>
    <w:semiHidden/>
    <w:unhideWhenUsed/>
    <w:rsid w:val="00481726"/>
    <w:rPr>
      <w:b/>
      <w:bCs/>
    </w:rPr>
  </w:style>
  <w:style w:type="character" w:customStyle="1" w:styleId="CommentSubjectChar">
    <w:name w:val="Comment Subject Char"/>
    <w:basedOn w:val="CommentTextChar"/>
    <w:link w:val="CommentSubject"/>
    <w:uiPriority w:val="99"/>
    <w:semiHidden/>
    <w:rsid w:val="00481726"/>
    <w:rPr>
      <w:rFonts w:ascii="Times New Roman" w:eastAsia="Times New Roman" w:hAnsi="Times New Roman"/>
      <w:b/>
      <w:bCs/>
      <w:lang w:bidi="ar-SA"/>
    </w:rPr>
  </w:style>
  <w:style w:type="paragraph" w:styleId="Revision">
    <w:name w:val="Revision"/>
    <w:hidden/>
    <w:uiPriority w:val="99"/>
    <w:semiHidden/>
    <w:rsid w:val="00481726"/>
    <w:rPr>
      <w:rFonts w:ascii="Times New Roman" w:eastAsia="Times New Roman" w:hAnsi="Times New Roman"/>
      <w:sz w:val="28"/>
      <w:szCs w:val="28"/>
      <w:lang w:bidi="ar-SA"/>
    </w:rPr>
  </w:style>
  <w:style w:type="paragraph" w:styleId="FootnoteText">
    <w:name w:val="footnote text"/>
    <w:basedOn w:val="Normal"/>
    <w:link w:val="FootnoteTextChar"/>
    <w:uiPriority w:val="99"/>
    <w:semiHidden/>
    <w:unhideWhenUsed/>
    <w:rsid w:val="00481726"/>
    <w:rPr>
      <w:sz w:val="20"/>
      <w:szCs w:val="20"/>
    </w:rPr>
  </w:style>
  <w:style w:type="character" w:customStyle="1" w:styleId="FootnoteTextChar">
    <w:name w:val="Footnote Text Char"/>
    <w:basedOn w:val="DefaultParagraphFont"/>
    <w:link w:val="FootnoteText"/>
    <w:uiPriority w:val="99"/>
    <w:semiHidden/>
    <w:rsid w:val="00481726"/>
    <w:rPr>
      <w:rFonts w:ascii="Times New Roman" w:eastAsia="Times New Roman" w:hAnsi="Times New Roman"/>
      <w:lang w:bidi="ar-SA"/>
    </w:rPr>
  </w:style>
  <w:style w:type="character" w:styleId="FootnoteReference">
    <w:name w:val="footnote reference"/>
    <w:basedOn w:val="DefaultParagraphFont"/>
    <w:uiPriority w:val="99"/>
    <w:semiHidden/>
    <w:unhideWhenUsed/>
    <w:rsid w:val="00481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162">
      <w:bodyDiv w:val="1"/>
      <w:marLeft w:val="0"/>
      <w:marRight w:val="0"/>
      <w:marTop w:val="0"/>
      <w:marBottom w:val="0"/>
      <w:divBdr>
        <w:top w:val="none" w:sz="0" w:space="0" w:color="auto"/>
        <w:left w:val="none" w:sz="0" w:space="0" w:color="auto"/>
        <w:bottom w:val="none" w:sz="0" w:space="0" w:color="auto"/>
        <w:right w:val="none" w:sz="0" w:space="0" w:color="auto"/>
      </w:divBdr>
    </w:div>
    <w:div w:id="11226528">
      <w:bodyDiv w:val="1"/>
      <w:marLeft w:val="0"/>
      <w:marRight w:val="0"/>
      <w:marTop w:val="0"/>
      <w:marBottom w:val="0"/>
      <w:divBdr>
        <w:top w:val="none" w:sz="0" w:space="0" w:color="auto"/>
        <w:left w:val="none" w:sz="0" w:space="0" w:color="auto"/>
        <w:bottom w:val="none" w:sz="0" w:space="0" w:color="auto"/>
        <w:right w:val="none" w:sz="0" w:space="0" w:color="auto"/>
      </w:divBdr>
    </w:div>
    <w:div w:id="16009112">
      <w:bodyDiv w:val="1"/>
      <w:marLeft w:val="0"/>
      <w:marRight w:val="0"/>
      <w:marTop w:val="0"/>
      <w:marBottom w:val="0"/>
      <w:divBdr>
        <w:top w:val="none" w:sz="0" w:space="0" w:color="auto"/>
        <w:left w:val="none" w:sz="0" w:space="0" w:color="auto"/>
        <w:bottom w:val="none" w:sz="0" w:space="0" w:color="auto"/>
        <w:right w:val="none" w:sz="0" w:space="0" w:color="auto"/>
      </w:divBdr>
    </w:div>
    <w:div w:id="28729091">
      <w:bodyDiv w:val="1"/>
      <w:marLeft w:val="0"/>
      <w:marRight w:val="0"/>
      <w:marTop w:val="0"/>
      <w:marBottom w:val="0"/>
      <w:divBdr>
        <w:top w:val="none" w:sz="0" w:space="0" w:color="auto"/>
        <w:left w:val="none" w:sz="0" w:space="0" w:color="auto"/>
        <w:bottom w:val="none" w:sz="0" w:space="0" w:color="auto"/>
        <w:right w:val="none" w:sz="0" w:space="0" w:color="auto"/>
      </w:divBdr>
    </w:div>
    <w:div w:id="34694677">
      <w:bodyDiv w:val="1"/>
      <w:marLeft w:val="0"/>
      <w:marRight w:val="0"/>
      <w:marTop w:val="0"/>
      <w:marBottom w:val="0"/>
      <w:divBdr>
        <w:top w:val="none" w:sz="0" w:space="0" w:color="auto"/>
        <w:left w:val="none" w:sz="0" w:space="0" w:color="auto"/>
        <w:bottom w:val="none" w:sz="0" w:space="0" w:color="auto"/>
        <w:right w:val="none" w:sz="0" w:space="0" w:color="auto"/>
      </w:divBdr>
    </w:div>
    <w:div w:id="51736432">
      <w:bodyDiv w:val="1"/>
      <w:marLeft w:val="0"/>
      <w:marRight w:val="0"/>
      <w:marTop w:val="0"/>
      <w:marBottom w:val="0"/>
      <w:divBdr>
        <w:top w:val="none" w:sz="0" w:space="0" w:color="auto"/>
        <w:left w:val="none" w:sz="0" w:space="0" w:color="auto"/>
        <w:bottom w:val="none" w:sz="0" w:space="0" w:color="auto"/>
        <w:right w:val="none" w:sz="0" w:space="0" w:color="auto"/>
      </w:divBdr>
    </w:div>
    <w:div w:id="51782348">
      <w:bodyDiv w:val="1"/>
      <w:marLeft w:val="0"/>
      <w:marRight w:val="0"/>
      <w:marTop w:val="0"/>
      <w:marBottom w:val="0"/>
      <w:divBdr>
        <w:top w:val="none" w:sz="0" w:space="0" w:color="auto"/>
        <w:left w:val="none" w:sz="0" w:space="0" w:color="auto"/>
        <w:bottom w:val="none" w:sz="0" w:space="0" w:color="auto"/>
        <w:right w:val="none" w:sz="0" w:space="0" w:color="auto"/>
      </w:divBdr>
    </w:div>
    <w:div w:id="71853113">
      <w:bodyDiv w:val="1"/>
      <w:marLeft w:val="0"/>
      <w:marRight w:val="0"/>
      <w:marTop w:val="0"/>
      <w:marBottom w:val="0"/>
      <w:divBdr>
        <w:top w:val="none" w:sz="0" w:space="0" w:color="auto"/>
        <w:left w:val="none" w:sz="0" w:space="0" w:color="auto"/>
        <w:bottom w:val="none" w:sz="0" w:space="0" w:color="auto"/>
        <w:right w:val="none" w:sz="0" w:space="0" w:color="auto"/>
      </w:divBdr>
    </w:div>
    <w:div w:id="84765478">
      <w:bodyDiv w:val="1"/>
      <w:marLeft w:val="0"/>
      <w:marRight w:val="0"/>
      <w:marTop w:val="0"/>
      <w:marBottom w:val="0"/>
      <w:divBdr>
        <w:top w:val="none" w:sz="0" w:space="0" w:color="auto"/>
        <w:left w:val="none" w:sz="0" w:space="0" w:color="auto"/>
        <w:bottom w:val="none" w:sz="0" w:space="0" w:color="auto"/>
        <w:right w:val="none" w:sz="0" w:space="0" w:color="auto"/>
      </w:divBdr>
    </w:div>
    <w:div w:id="87846871">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99373115">
      <w:bodyDiv w:val="1"/>
      <w:marLeft w:val="0"/>
      <w:marRight w:val="0"/>
      <w:marTop w:val="0"/>
      <w:marBottom w:val="0"/>
      <w:divBdr>
        <w:top w:val="none" w:sz="0" w:space="0" w:color="auto"/>
        <w:left w:val="none" w:sz="0" w:space="0" w:color="auto"/>
        <w:bottom w:val="none" w:sz="0" w:space="0" w:color="auto"/>
        <w:right w:val="none" w:sz="0" w:space="0" w:color="auto"/>
      </w:divBdr>
    </w:div>
    <w:div w:id="100221386">
      <w:bodyDiv w:val="1"/>
      <w:marLeft w:val="0"/>
      <w:marRight w:val="0"/>
      <w:marTop w:val="0"/>
      <w:marBottom w:val="0"/>
      <w:divBdr>
        <w:top w:val="none" w:sz="0" w:space="0" w:color="auto"/>
        <w:left w:val="none" w:sz="0" w:space="0" w:color="auto"/>
        <w:bottom w:val="none" w:sz="0" w:space="0" w:color="auto"/>
        <w:right w:val="none" w:sz="0" w:space="0" w:color="auto"/>
      </w:divBdr>
    </w:div>
    <w:div w:id="113449190">
      <w:bodyDiv w:val="1"/>
      <w:marLeft w:val="0"/>
      <w:marRight w:val="0"/>
      <w:marTop w:val="0"/>
      <w:marBottom w:val="0"/>
      <w:divBdr>
        <w:top w:val="none" w:sz="0" w:space="0" w:color="auto"/>
        <w:left w:val="none" w:sz="0" w:space="0" w:color="auto"/>
        <w:bottom w:val="none" w:sz="0" w:space="0" w:color="auto"/>
        <w:right w:val="none" w:sz="0" w:space="0" w:color="auto"/>
      </w:divBdr>
    </w:div>
    <w:div w:id="124396021">
      <w:bodyDiv w:val="1"/>
      <w:marLeft w:val="0"/>
      <w:marRight w:val="0"/>
      <w:marTop w:val="0"/>
      <w:marBottom w:val="0"/>
      <w:divBdr>
        <w:top w:val="none" w:sz="0" w:space="0" w:color="auto"/>
        <w:left w:val="none" w:sz="0" w:space="0" w:color="auto"/>
        <w:bottom w:val="none" w:sz="0" w:space="0" w:color="auto"/>
        <w:right w:val="none" w:sz="0" w:space="0" w:color="auto"/>
      </w:divBdr>
    </w:div>
    <w:div w:id="126747695">
      <w:bodyDiv w:val="1"/>
      <w:marLeft w:val="0"/>
      <w:marRight w:val="0"/>
      <w:marTop w:val="0"/>
      <w:marBottom w:val="0"/>
      <w:divBdr>
        <w:top w:val="none" w:sz="0" w:space="0" w:color="auto"/>
        <w:left w:val="none" w:sz="0" w:space="0" w:color="auto"/>
        <w:bottom w:val="none" w:sz="0" w:space="0" w:color="auto"/>
        <w:right w:val="none" w:sz="0" w:space="0" w:color="auto"/>
      </w:divBdr>
    </w:div>
    <w:div w:id="127865554">
      <w:bodyDiv w:val="1"/>
      <w:marLeft w:val="0"/>
      <w:marRight w:val="0"/>
      <w:marTop w:val="0"/>
      <w:marBottom w:val="0"/>
      <w:divBdr>
        <w:top w:val="none" w:sz="0" w:space="0" w:color="auto"/>
        <w:left w:val="none" w:sz="0" w:space="0" w:color="auto"/>
        <w:bottom w:val="none" w:sz="0" w:space="0" w:color="auto"/>
        <w:right w:val="none" w:sz="0" w:space="0" w:color="auto"/>
      </w:divBdr>
    </w:div>
    <w:div w:id="134957313">
      <w:bodyDiv w:val="1"/>
      <w:marLeft w:val="0"/>
      <w:marRight w:val="0"/>
      <w:marTop w:val="0"/>
      <w:marBottom w:val="0"/>
      <w:divBdr>
        <w:top w:val="none" w:sz="0" w:space="0" w:color="auto"/>
        <w:left w:val="none" w:sz="0" w:space="0" w:color="auto"/>
        <w:bottom w:val="none" w:sz="0" w:space="0" w:color="auto"/>
        <w:right w:val="none" w:sz="0" w:space="0" w:color="auto"/>
      </w:divBdr>
    </w:div>
    <w:div w:id="147866091">
      <w:bodyDiv w:val="1"/>
      <w:marLeft w:val="0"/>
      <w:marRight w:val="0"/>
      <w:marTop w:val="0"/>
      <w:marBottom w:val="0"/>
      <w:divBdr>
        <w:top w:val="none" w:sz="0" w:space="0" w:color="auto"/>
        <w:left w:val="none" w:sz="0" w:space="0" w:color="auto"/>
        <w:bottom w:val="none" w:sz="0" w:space="0" w:color="auto"/>
        <w:right w:val="none" w:sz="0" w:space="0" w:color="auto"/>
      </w:divBdr>
    </w:div>
    <w:div w:id="157428902">
      <w:bodyDiv w:val="1"/>
      <w:marLeft w:val="0"/>
      <w:marRight w:val="0"/>
      <w:marTop w:val="0"/>
      <w:marBottom w:val="0"/>
      <w:divBdr>
        <w:top w:val="none" w:sz="0" w:space="0" w:color="auto"/>
        <w:left w:val="none" w:sz="0" w:space="0" w:color="auto"/>
        <w:bottom w:val="none" w:sz="0" w:space="0" w:color="auto"/>
        <w:right w:val="none" w:sz="0" w:space="0" w:color="auto"/>
      </w:divBdr>
    </w:div>
    <w:div w:id="164368688">
      <w:bodyDiv w:val="1"/>
      <w:marLeft w:val="0"/>
      <w:marRight w:val="0"/>
      <w:marTop w:val="0"/>
      <w:marBottom w:val="0"/>
      <w:divBdr>
        <w:top w:val="none" w:sz="0" w:space="0" w:color="auto"/>
        <w:left w:val="none" w:sz="0" w:space="0" w:color="auto"/>
        <w:bottom w:val="none" w:sz="0" w:space="0" w:color="auto"/>
        <w:right w:val="none" w:sz="0" w:space="0" w:color="auto"/>
      </w:divBdr>
    </w:div>
    <w:div w:id="164638798">
      <w:bodyDiv w:val="1"/>
      <w:marLeft w:val="0"/>
      <w:marRight w:val="0"/>
      <w:marTop w:val="0"/>
      <w:marBottom w:val="0"/>
      <w:divBdr>
        <w:top w:val="none" w:sz="0" w:space="0" w:color="auto"/>
        <w:left w:val="none" w:sz="0" w:space="0" w:color="auto"/>
        <w:bottom w:val="none" w:sz="0" w:space="0" w:color="auto"/>
        <w:right w:val="none" w:sz="0" w:space="0" w:color="auto"/>
      </w:divBdr>
    </w:div>
    <w:div w:id="167332067">
      <w:bodyDiv w:val="1"/>
      <w:marLeft w:val="0"/>
      <w:marRight w:val="0"/>
      <w:marTop w:val="0"/>
      <w:marBottom w:val="0"/>
      <w:divBdr>
        <w:top w:val="none" w:sz="0" w:space="0" w:color="auto"/>
        <w:left w:val="none" w:sz="0" w:space="0" w:color="auto"/>
        <w:bottom w:val="none" w:sz="0" w:space="0" w:color="auto"/>
        <w:right w:val="none" w:sz="0" w:space="0" w:color="auto"/>
      </w:divBdr>
    </w:div>
    <w:div w:id="169833662">
      <w:bodyDiv w:val="1"/>
      <w:marLeft w:val="0"/>
      <w:marRight w:val="0"/>
      <w:marTop w:val="0"/>
      <w:marBottom w:val="0"/>
      <w:divBdr>
        <w:top w:val="none" w:sz="0" w:space="0" w:color="auto"/>
        <w:left w:val="none" w:sz="0" w:space="0" w:color="auto"/>
        <w:bottom w:val="none" w:sz="0" w:space="0" w:color="auto"/>
        <w:right w:val="none" w:sz="0" w:space="0" w:color="auto"/>
      </w:divBdr>
    </w:div>
    <w:div w:id="186254778">
      <w:bodyDiv w:val="1"/>
      <w:marLeft w:val="0"/>
      <w:marRight w:val="0"/>
      <w:marTop w:val="0"/>
      <w:marBottom w:val="0"/>
      <w:divBdr>
        <w:top w:val="none" w:sz="0" w:space="0" w:color="auto"/>
        <w:left w:val="none" w:sz="0" w:space="0" w:color="auto"/>
        <w:bottom w:val="none" w:sz="0" w:space="0" w:color="auto"/>
        <w:right w:val="none" w:sz="0" w:space="0" w:color="auto"/>
      </w:divBdr>
    </w:div>
    <w:div w:id="196158873">
      <w:bodyDiv w:val="1"/>
      <w:marLeft w:val="0"/>
      <w:marRight w:val="0"/>
      <w:marTop w:val="0"/>
      <w:marBottom w:val="0"/>
      <w:divBdr>
        <w:top w:val="none" w:sz="0" w:space="0" w:color="auto"/>
        <w:left w:val="none" w:sz="0" w:space="0" w:color="auto"/>
        <w:bottom w:val="none" w:sz="0" w:space="0" w:color="auto"/>
        <w:right w:val="none" w:sz="0" w:space="0" w:color="auto"/>
      </w:divBdr>
    </w:div>
    <w:div w:id="200703220">
      <w:bodyDiv w:val="1"/>
      <w:marLeft w:val="0"/>
      <w:marRight w:val="0"/>
      <w:marTop w:val="0"/>
      <w:marBottom w:val="0"/>
      <w:divBdr>
        <w:top w:val="none" w:sz="0" w:space="0" w:color="auto"/>
        <w:left w:val="none" w:sz="0" w:space="0" w:color="auto"/>
        <w:bottom w:val="none" w:sz="0" w:space="0" w:color="auto"/>
        <w:right w:val="none" w:sz="0" w:space="0" w:color="auto"/>
      </w:divBdr>
    </w:div>
    <w:div w:id="211693632">
      <w:bodyDiv w:val="1"/>
      <w:marLeft w:val="0"/>
      <w:marRight w:val="0"/>
      <w:marTop w:val="0"/>
      <w:marBottom w:val="0"/>
      <w:divBdr>
        <w:top w:val="none" w:sz="0" w:space="0" w:color="auto"/>
        <w:left w:val="none" w:sz="0" w:space="0" w:color="auto"/>
        <w:bottom w:val="none" w:sz="0" w:space="0" w:color="auto"/>
        <w:right w:val="none" w:sz="0" w:space="0" w:color="auto"/>
      </w:divBdr>
    </w:div>
    <w:div w:id="219053190">
      <w:bodyDiv w:val="1"/>
      <w:marLeft w:val="0"/>
      <w:marRight w:val="0"/>
      <w:marTop w:val="0"/>
      <w:marBottom w:val="0"/>
      <w:divBdr>
        <w:top w:val="none" w:sz="0" w:space="0" w:color="auto"/>
        <w:left w:val="none" w:sz="0" w:space="0" w:color="auto"/>
        <w:bottom w:val="none" w:sz="0" w:space="0" w:color="auto"/>
        <w:right w:val="none" w:sz="0" w:space="0" w:color="auto"/>
      </w:divBdr>
    </w:div>
    <w:div w:id="224223152">
      <w:bodyDiv w:val="1"/>
      <w:marLeft w:val="0"/>
      <w:marRight w:val="0"/>
      <w:marTop w:val="0"/>
      <w:marBottom w:val="0"/>
      <w:divBdr>
        <w:top w:val="none" w:sz="0" w:space="0" w:color="auto"/>
        <w:left w:val="none" w:sz="0" w:space="0" w:color="auto"/>
        <w:bottom w:val="none" w:sz="0" w:space="0" w:color="auto"/>
        <w:right w:val="none" w:sz="0" w:space="0" w:color="auto"/>
      </w:divBdr>
    </w:div>
    <w:div w:id="243609627">
      <w:bodyDiv w:val="1"/>
      <w:marLeft w:val="0"/>
      <w:marRight w:val="0"/>
      <w:marTop w:val="0"/>
      <w:marBottom w:val="0"/>
      <w:divBdr>
        <w:top w:val="none" w:sz="0" w:space="0" w:color="auto"/>
        <w:left w:val="none" w:sz="0" w:space="0" w:color="auto"/>
        <w:bottom w:val="none" w:sz="0" w:space="0" w:color="auto"/>
        <w:right w:val="none" w:sz="0" w:space="0" w:color="auto"/>
      </w:divBdr>
    </w:div>
    <w:div w:id="245383299">
      <w:bodyDiv w:val="1"/>
      <w:marLeft w:val="0"/>
      <w:marRight w:val="0"/>
      <w:marTop w:val="0"/>
      <w:marBottom w:val="0"/>
      <w:divBdr>
        <w:top w:val="none" w:sz="0" w:space="0" w:color="auto"/>
        <w:left w:val="none" w:sz="0" w:space="0" w:color="auto"/>
        <w:bottom w:val="none" w:sz="0" w:space="0" w:color="auto"/>
        <w:right w:val="none" w:sz="0" w:space="0" w:color="auto"/>
      </w:divBdr>
    </w:div>
    <w:div w:id="264578546">
      <w:bodyDiv w:val="1"/>
      <w:marLeft w:val="0"/>
      <w:marRight w:val="0"/>
      <w:marTop w:val="0"/>
      <w:marBottom w:val="0"/>
      <w:divBdr>
        <w:top w:val="none" w:sz="0" w:space="0" w:color="auto"/>
        <w:left w:val="none" w:sz="0" w:space="0" w:color="auto"/>
        <w:bottom w:val="none" w:sz="0" w:space="0" w:color="auto"/>
        <w:right w:val="none" w:sz="0" w:space="0" w:color="auto"/>
      </w:divBdr>
    </w:div>
    <w:div w:id="273248108">
      <w:bodyDiv w:val="1"/>
      <w:marLeft w:val="0"/>
      <w:marRight w:val="0"/>
      <w:marTop w:val="0"/>
      <w:marBottom w:val="0"/>
      <w:divBdr>
        <w:top w:val="none" w:sz="0" w:space="0" w:color="auto"/>
        <w:left w:val="none" w:sz="0" w:space="0" w:color="auto"/>
        <w:bottom w:val="none" w:sz="0" w:space="0" w:color="auto"/>
        <w:right w:val="none" w:sz="0" w:space="0" w:color="auto"/>
      </w:divBdr>
    </w:div>
    <w:div w:id="274335116">
      <w:bodyDiv w:val="1"/>
      <w:marLeft w:val="0"/>
      <w:marRight w:val="0"/>
      <w:marTop w:val="0"/>
      <w:marBottom w:val="0"/>
      <w:divBdr>
        <w:top w:val="none" w:sz="0" w:space="0" w:color="auto"/>
        <w:left w:val="none" w:sz="0" w:space="0" w:color="auto"/>
        <w:bottom w:val="none" w:sz="0" w:space="0" w:color="auto"/>
        <w:right w:val="none" w:sz="0" w:space="0" w:color="auto"/>
      </w:divBdr>
    </w:div>
    <w:div w:id="275330065">
      <w:bodyDiv w:val="1"/>
      <w:marLeft w:val="0"/>
      <w:marRight w:val="0"/>
      <w:marTop w:val="0"/>
      <w:marBottom w:val="0"/>
      <w:divBdr>
        <w:top w:val="none" w:sz="0" w:space="0" w:color="auto"/>
        <w:left w:val="none" w:sz="0" w:space="0" w:color="auto"/>
        <w:bottom w:val="none" w:sz="0" w:space="0" w:color="auto"/>
        <w:right w:val="none" w:sz="0" w:space="0" w:color="auto"/>
      </w:divBdr>
    </w:div>
    <w:div w:id="276375908">
      <w:bodyDiv w:val="1"/>
      <w:marLeft w:val="0"/>
      <w:marRight w:val="0"/>
      <w:marTop w:val="0"/>
      <w:marBottom w:val="0"/>
      <w:divBdr>
        <w:top w:val="none" w:sz="0" w:space="0" w:color="auto"/>
        <w:left w:val="none" w:sz="0" w:space="0" w:color="auto"/>
        <w:bottom w:val="none" w:sz="0" w:space="0" w:color="auto"/>
        <w:right w:val="none" w:sz="0" w:space="0" w:color="auto"/>
      </w:divBdr>
    </w:div>
    <w:div w:id="289089400">
      <w:bodyDiv w:val="1"/>
      <w:marLeft w:val="0"/>
      <w:marRight w:val="0"/>
      <w:marTop w:val="0"/>
      <w:marBottom w:val="0"/>
      <w:divBdr>
        <w:top w:val="none" w:sz="0" w:space="0" w:color="auto"/>
        <w:left w:val="none" w:sz="0" w:space="0" w:color="auto"/>
        <w:bottom w:val="none" w:sz="0" w:space="0" w:color="auto"/>
        <w:right w:val="none" w:sz="0" w:space="0" w:color="auto"/>
      </w:divBdr>
    </w:div>
    <w:div w:id="293172736">
      <w:bodyDiv w:val="1"/>
      <w:marLeft w:val="0"/>
      <w:marRight w:val="0"/>
      <w:marTop w:val="0"/>
      <w:marBottom w:val="0"/>
      <w:divBdr>
        <w:top w:val="none" w:sz="0" w:space="0" w:color="auto"/>
        <w:left w:val="none" w:sz="0" w:space="0" w:color="auto"/>
        <w:bottom w:val="none" w:sz="0" w:space="0" w:color="auto"/>
        <w:right w:val="none" w:sz="0" w:space="0" w:color="auto"/>
      </w:divBdr>
    </w:div>
    <w:div w:id="315963468">
      <w:bodyDiv w:val="1"/>
      <w:marLeft w:val="0"/>
      <w:marRight w:val="0"/>
      <w:marTop w:val="0"/>
      <w:marBottom w:val="0"/>
      <w:divBdr>
        <w:top w:val="none" w:sz="0" w:space="0" w:color="auto"/>
        <w:left w:val="none" w:sz="0" w:space="0" w:color="auto"/>
        <w:bottom w:val="none" w:sz="0" w:space="0" w:color="auto"/>
        <w:right w:val="none" w:sz="0" w:space="0" w:color="auto"/>
      </w:divBdr>
    </w:div>
    <w:div w:id="319504487">
      <w:bodyDiv w:val="1"/>
      <w:marLeft w:val="0"/>
      <w:marRight w:val="0"/>
      <w:marTop w:val="0"/>
      <w:marBottom w:val="0"/>
      <w:divBdr>
        <w:top w:val="none" w:sz="0" w:space="0" w:color="auto"/>
        <w:left w:val="none" w:sz="0" w:space="0" w:color="auto"/>
        <w:bottom w:val="none" w:sz="0" w:space="0" w:color="auto"/>
        <w:right w:val="none" w:sz="0" w:space="0" w:color="auto"/>
      </w:divBdr>
    </w:div>
    <w:div w:id="323510502">
      <w:bodyDiv w:val="1"/>
      <w:marLeft w:val="0"/>
      <w:marRight w:val="0"/>
      <w:marTop w:val="0"/>
      <w:marBottom w:val="0"/>
      <w:divBdr>
        <w:top w:val="none" w:sz="0" w:space="0" w:color="auto"/>
        <w:left w:val="none" w:sz="0" w:space="0" w:color="auto"/>
        <w:bottom w:val="none" w:sz="0" w:space="0" w:color="auto"/>
        <w:right w:val="none" w:sz="0" w:space="0" w:color="auto"/>
      </w:divBdr>
    </w:div>
    <w:div w:id="325982931">
      <w:bodyDiv w:val="1"/>
      <w:marLeft w:val="0"/>
      <w:marRight w:val="0"/>
      <w:marTop w:val="0"/>
      <w:marBottom w:val="0"/>
      <w:divBdr>
        <w:top w:val="none" w:sz="0" w:space="0" w:color="auto"/>
        <w:left w:val="none" w:sz="0" w:space="0" w:color="auto"/>
        <w:bottom w:val="none" w:sz="0" w:space="0" w:color="auto"/>
        <w:right w:val="none" w:sz="0" w:space="0" w:color="auto"/>
      </w:divBdr>
    </w:div>
    <w:div w:id="331877545">
      <w:bodyDiv w:val="1"/>
      <w:marLeft w:val="0"/>
      <w:marRight w:val="0"/>
      <w:marTop w:val="0"/>
      <w:marBottom w:val="0"/>
      <w:divBdr>
        <w:top w:val="none" w:sz="0" w:space="0" w:color="auto"/>
        <w:left w:val="none" w:sz="0" w:space="0" w:color="auto"/>
        <w:bottom w:val="none" w:sz="0" w:space="0" w:color="auto"/>
        <w:right w:val="none" w:sz="0" w:space="0" w:color="auto"/>
      </w:divBdr>
    </w:div>
    <w:div w:id="350880780">
      <w:bodyDiv w:val="1"/>
      <w:marLeft w:val="0"/>
      <w:marRight w:val="0"/>
      <w:marTop w:val="0"/>
      <w:marBottom w:val="0"/>
      <w:divBdr>
        <w:top w:val="none" w:sz="0" w:space="0" w:color="auto"/>
        <w:left w:val="none" w:sz="0" w:space="0" w:color="auto"/>
        <w:bottom w:val="none" w:sz="0" w:space="0" w:color="auto"/>
        <w:right w:val="none" w:sz="0" w:space="0" w:color="auto"/>
      </w:divBdr>
    </w:div>
    <w:div w:id="352654182">
      <w:bodyDiv w:val="1"/>
      <w:marLeft w:val="0"/>
      <w:marRight w:val="0"/>
      <w:marTop w:val="0"/>
      <w:marBottom w:val="0"/>
      <w:divBdr>
        <w:top w:val="none" w:sz="0" w:space="0" w:color="auto"/>
        <w:left w:val="none" w:sz="0" w:space="0" w:color="auto"/>
        <w:bottom w:val="none" w:sz="0" w:space="0" w:color="auto"/>
        <w:right w:val="none" w:sz="0" w:space="0" w:color="auto"/>
      </w:divBdr>
    </w:div>
    <w:div w:id="367730328">
      <w:bodyDiv w:val="1"/>
      <w:marLeft w:val="0"/>
      <w:marRight w:val="0"/>
      <w:marTop w:val="0"/>
      <w:marBottom w:val="0"/>
      <w:divBdr>
        <w:top w:val="none" w:sz="0" w:space="0" w:color="auto"/>
        <w:left w:val="none" w:sz="0" w:space="0" w:color="auto"/>
        <w:bottom w:val="none" w:sz="0" w:space="0" w:color="auto"/>
        <w:right w:val="none" w:sz="0" w:space="0" w:color="auto"/>
      </w:divBdr>
    </w:div>
    <w:div w:id="378819609">
      <w:bodyDiv w:val="1"/>
      <w:marLeft w:val="0"/>
      <w:marRight w:val="0"/>
      <w:marTop w:val="0"/>
      <w:marBottom w:val="0"/>
      <w:divBdr>
        <w:top w:val="none" w:sz="0" w:space="0" w:color="auto"/>
        <w:left w:val="none" w:sz="0" w:space="0" w:color="auto"/>
        <w:bottom w:val="none" w:sz="0" w:space="0" w:color="auto"/>
        <w:right w:val="none" w:sz="0" w:space="0" w:color="auto"/>
      </w:divBdr>
    </w:div>
    <w:div w:id="384332162">
      <w:bodyDiv w:val="1"/>
      <w:marLeft w:val="0"/>
      <w:marRight w:val="0"/>
      <w:marTop w:val="0"/>
      <w:marBottom w:val="0"/>
      <w:divBdr>
        <w:top w:val="none" w:sz="0" w:space="0" w:color="auto"/>
        <w:left w:val="none" w:sz="0" w:space="0" w:color="auto"/>
        <w:bottom w:val="none" w:sz="0" w:space="0" w:color="auto"/>
        <w:right w:val="none" w:sz="0" w:space="0" w:color="auto"/>
      </w:divBdr>
    </w:div>
    <w:div w:id="390268822">
      <w:bodyDiv w:val="1"/>
      <w:marLeft w:val="0"/>
      <w:marRight w:val="0"/>
      <w:marTop w:val="0"/>
      <w:marBottom w:val="0"/>
      <w:divBdr>
        <w:top w:val="none" w:sz="0" w:space="0" w:color="auto"/>
        <w:left w:val="none" w:sz="0" w:space="0" w:color="auto"/>
        <w:bottom w:val="none" w:sz="0" w:space="0" w:color="auto"/>
        <w:right w:val="none" w:sz="0" w:space="0" w:color="auto"/>
      </w:divBdr>
    </w:div>
    <w:div w:id="391661283">
      <w:bodyDiv w:val="1"/>
      <w:marLeft w:val="0"/>
      <w:marRight w:val="0"/>
      <w:marTop w:val="0"/>
      <w:marBottom w:val="0"/>
      <w:divBdr>
        <w:top w:val="none" w:sz="0" w:space="0" w:color="auto"/>
        <w:left w:val="none" w:sz="0" w:space="0" w:color="auto"/>
        <w:bottom w:val="none" w:sz="0" w:space="0" w:color="auto"/>
        <w:right w:val="none" w:sz="0" w:space="0" w:color="auto"/>
      </w:divBdr>
    </w:div>
    <w:div w:id="394162583">
      <w:bodyDiv w:val="1"/>
      <w:marLeft w:val="0"/>
      <w:marRight w:val="0"/>
      <w:marTop w:val="0"/>
      <w:marBottom w:val="0"/>
      <w:divBdr>
        <w:top w:val="none" w:sz="0" w:space="0" w:color="auto"/>
        <w:left w:val="none" w:sz="0" w:space="0" w:color="auto"/>
        <w:bottom w:val="none" w:sz="0" w:space="0" w:color="auto"/>
        <w:right w:val="none" w:sz="0" w:space="0" w:color="auto"/>
      </w:divBdr>
    </w:div>
    <w:div w:id="395855233">
      <w:bodyDiv w:val="1"/>
      <w:marLeft w:val="0"/>
      <w:marRight w:val="0"/>
      <w:marTop w:val="0"/>
      <w:marBottom w:val="0"/>
      <w:divBdr>
        <w:top w:val="none" w:sz="0" w:space="0" w:color="auto"/>
        <w:left w:val="none" w:sz="0" w:space="0" w:color="auto"/>
        <w:bottom w:val="none" w:sz="0" w:space="0" w:color="auto"/>
        <w:right w:val="none" w:sz="0" w:space="0" w:color="auto"/>
      </w:divBdr>
    </w:div>
    <w:div w:id="397824344">
      <w:bodyDiv w:val="1"/>
      <w:marLeft w:val="0"/>
      <w:marRight w:val="0"/>
      <w:marTop w:val="0"/>
      <w:marBottom w:val="0"/>
      <w:divBdr>
        <w:top w:val="none" w:sz="0" w:space="0" w:color="auto"/>
        <w:left w:val="none" w:sz="0" w:space="0" w:color="auto"/>
        <w:bottom w:val="none" w:sz="0" w:space="0" w:color="auto"/>
        <w:right w:val="none" w:sz="0" w:space="0" w:color="auto"/>
      </w:divBdr>
    </w:div>
    <w:div w:id="412746956">
      <w:bodyDiv w:val="1"/>
      <w:marLeft w:val="0"/>
      <w:marRight w:val="0"/>
      <w:marTop w:val="0"/>
      <w:marBottom w:val="0"/>
      <w:divBdr>
        <w:top w:val="none" w:sz="0" w:space="0" w:color="auto"/>
        <w:left w:val="none" w:sz="0" w:space="0" w:color="auto"/>
        <w:bottom w:val="none" w:sz="0" w:space="0" w:color="auto"/>
        <w:right w:val="none" w:sz="0" w:space="0" w:color="auto"/>
      </w:divBdr>
    </w:div>
    <w:div w:id="418912045">
      <w:bodyDiv w:val="1"/>
      <w:marLeft w:val="0"/>
      <w:marRight w:val="0"/>
      <w:marTop w:val="0"/>
      <w:marBottom w:val="0"/>
      <w:divBdr>
        <w:top w:val="none" w:sz="0" w:space="0" w:color="auto"/>
        <w:left w:val="none" w:sz="0" w:space="0" w:color="auto"/>
        <w:bottom w:val="none" w:sz="0" w:space="0" w:color="auto"/>
        <w:right w:val="none" w:sz="0" w:space="0" w:color="auto"/>
      </w:divBdr>
    </w:div>
    <w:div w:id="440954972">
      <w:bodyDiv w:val="1"/>
      <w:marLeft w:val="0"/>
      <w:marRight w:val="0"/>
      <w:marTop w:val="0"/>
      <w:marBottom w:val="0"/>
      <w:divBdr>
        <w:top w:val="none" w:sz="0" w:space="0" w:color="auto"/>
        <w:left w:val="none" w:sz="0" w:space="0" w:color="auto"/>
        <w:bottom w:val="none" w:sz="0" w:space="0" w:color="auto"/>
        <w:right w:val="none" w:sz="0" w:space="0" w:color="auto"/>
      </w:divBdr>
    </w:div>
    <w:div w:id="455220605">
      <w:bodyDiv w:val="1"/>
      <w:marLeft w:val="0"/>
      <w:marRight w:val="0"/>
      <w:marTop w:val="0"/>
      <w:marBottom w:val="0"/>
      <w:divBdr>
        <w:top w:val="none" w:sz="0" w:space="0" w:color="auto"/>
        <w:left w:val="none" w:sz="0" w:space="0" w:color="auto"/>
        <w:bottom w:val="none" w:sz="0" w:space="0" w:color="auto"/>
        <w:right w:val="none" w:sz="0" w:space="0" w:color="auto"/>
      </w:divBdr>
    </w:div>
    <w:div w:id="459109524">
      <w:bodyDiv w:val="1"/>
      <w:marLeft w:val="0"/>
      <w:marRight w:val="0"/>
      <w:marTop w:val="0"/>
      <w:marBottom w:val="0"/>
      <w:divBdr>
        <w:top w:val="none" w:sz="0" w:space="0" w:color="auto"/>
        <w:left w:val="none" w:sz="0" w:space="0" w:color="auto"/>
        <w:bottom w:val="none" w:sz="0" w:space="0" w:color="auto"/>
        <w:right w:val="none" w:sz="0" w:space="0" w:color="auto"/>
      </w:divBdr>
    </w:div>
    <w:div w:id="473645223">
      <w:bodyDiv w:val="1"/>
      <w:marLeft w:val="0"/>
      <w:marRight w:val="0"/>
      <w:marTop w:val="0"/>
      <w:marBottom w:val="0"/>
      <w:divBdr>
        <w:top w:val="none" w:sz="0" w:space="0" w:color="auto"/>
        <w:left w:val="none" w:sz="0" w:space="0" w:color="auto"/>
        <w:bottom w:val="none" w:sz="0" w:space="0" w:color="auto"/>
        <w:right w:val="none" w:sz="0" w:space="0" w:color="auto"/>
      </w:divBdr>
    </w:div>
    <w:div w:id="474874095">
      <w:bodyDiv w:val="1"/>
      <w:marLeft w:val="0"/>
      <w:marRight w:val="0"/>
      <w:marTop w:val="0"/>
      <w:marBottom w:val="0"/>
      <w:divBdr>
        <w:top w:val="none" w:sz="0" w:space="0" w:color="auto"/>
        <w:left w:val="none" w:sz="0" w:space="0" w:color="auto"/>
        <w:bottom w:val="none" w:sz="0" w:space="0" w:color="auto"/>
        <w:right w:val="none" w:sz="0" w:space="0" w:color="auto"/>
      </w:divBdr>
    </w:div>
    <w:div w:id="478350917">
      <w:bodyDiv w:val="1"/>
      <w:marLeft w:val="0"/>
      <w:marRight w:val="0"/>
      <w:marTop w:val="0"/>
      <w:marBottom w:val="0"/>
      <w:divBdr>
        <w:top w:val="none" w:sz="0" w:space="0" w:color="auto"/>
        <w:left w:val="none" w:sz="0" w:space="0" w:color="auto"/>
        <w:bottom w:val="none" w:sz="0" w:space="0" w:color="auto"/>
        <w:right w:val="none" w:sz="0" w:space="0" w:color="auto"/>
      </w:divBdr>
    </w:div>
    <w:div w:id="480344521">
      <w:bodyDiv w:val="1"/>
      <w:marLeft w:val="0"/>
      <w:marRight w:val="0"/>
      <w:marTop w:val="0"/>
      <w:marBottom w:val="0"/>
      <w:divBdr>
        <w:top w:val="none" w:sz="0" w:space="0" w:color="auto"/>
        <w:left w:val="none" w:sz="0" w:space="0" w:color="auto"/>
        <w:bottom w:val="none" w:sz="0" w:space="0" w:color="auto"/>
        <w:right w:val="none" w:sz="0" w:space="0" w:color="auto"/>
      </w:divBdr>
    </w:div>
    <w:div w:id="495343013">
      <w:bodyDiv w:val="1"/>
      <w:marLeft w:val="0"/>
      <w:marRight w:val="0"/>
      <w:marTop w:val="0"/>
      <w:marBottom w:val="0"/>
      <w:divBdr>
        <w:top w:val="none" w:sz="0" w:space="0" w:color="auto"/>
        <w:left w:val="none" w:sz="0" w:space="0" w:color="auto"/>
        <w:bottom w:val="none" w:sz="0" w:space="0" w:color="auto"/>
        <w:right w:val="none" w:sz="0" w:space="0" w:color="auto"/>
      </w:divBdr>
    </w:div>
    <w:div w:id="495459432">
      <w:bodyDiv w:val="1"/>
      <w:marLeft w:val="0"/>
      <w:marRight w:val="0"/>
      <w:marTop w:val="0"/>
      <w:marBottom w:val="0"/>
      <w:divBdr>
        <w:top w:val="none" w:sz="0" w:space="0" w:color="auto"/>
        <w:left w:val="none" w:sz="0" w:space="0" w:color="auto"/>
        <w:bottom w:val="none" w:sz="0" w:space="0" w:color="auto"/>
        <w:right w:val="none" w:sz="0" w:space="0" w:color="auto"/>
      </w:divBdr>
    </w:div>
    <w:div w:id="495658011">
      <w:bodyDiv w:val="1"/>
      <w:marLeft w:val="0"/>
      <w:marRight w:val="0"/>
      <w:marTop w:val="0"/>
      <w:marBottom w:val="0"/>
      <w:divBdr>
        <w:top w:val="none" w:sz="0" w:space="0" w:color="auto"/>
        <w:left w:val="none" w:sz="0" w:space="0" w:color="auto"/>
        <w:bottom w:val="none" w:sz="0" w:space="0" w:color="auto"/>
        <w:right w:val="none" w:sz="0" w:space="0" w:color="auto"/>
      </w:divBdr>
    </w:div>
    <w:div w:id="506679227">
      <w:bodyDiv w:val="1"/>
      <w:marLeft w:val="0"/>
      <w:marRight w:val="0"/>
      <w:marTop w:val="0"/>
      <w:marBottom w:val="0"/>
      <w:divBdr>
        <w:top w:val="none" w:sz="0" w:space="0" w:color="auto"/>
        <w:left w:val="none" w:sz="0" w:space="0" w:color="auto"/>
        <w:bottom w:val="none" w:sz="0" w:space="0" w:color="auto"/>
        <w:right w:val="none" w:sz="0" w:space="0" w:color="auto"/>
      </w:divBdr>
    </w:div>
    <w:div w:id="508714129">
      <w:bodyDiv w:val="1"/>
      <w:marLeft w:val="0"/>
      <w:marRight w:val="0"/>
      <w:marTop w:val="0"/>
      <w:marBottom w:val="0"/>
      <w:divBdr>
        <w:top w:val="none" w:sz="0" w:space="0" w:color="auto"/>
        <w:left w:val="none" w:sz="0" w:space="0" w:color="auto"/>
        <w:bottom w:val="none" w:sz="0" w:space="0" w:color="auto"/>
        <w:right w:val="none" w:sz="0" w:space="0" w:color="auto"/>
      </w:divBdr>
    </w:div>
    <w:div w:id="517886971">
      <w:bodyDiv w:val="1"/>
      <w:marLeft w:val="0"/>
      <w:marRight w:val="0"/>
      <w:marTop w:val="0"/>
      <w:marBottom w:val="0"/>
      <w:divBdr>
        <w:top w:val="none" w:sz="0" w:space="0" w:color="auto"/>
        <w:left w:val="none" w:sz="0" w:space="0" w:color="auto"/>
        <w:bottom w:val="none" w:sz="0" w:space="0" w:color="auto"/>
        <w:right w:val="none" w:sz="0" w:space="0" w:color="auto"/>
      </w:divBdr>
    </w:div>
    <w:div w:id="520822725">
      <w:bodyDiv w:val="1"/>
      <w:marLeft w:val="0"/>
      <w:marRight w:val="0"/>
      <w:marTop w:val="0"/>
      <w:marBottom w:val="0"/>
      <w:divBdr>
        <w:top w:val="none" w:sz="0" w:space="0" w:color="auto"/>
        <w:left w:val="none" w:sz="0" w:space="0" w:color="auto"/>
        <w:bottom w:val="none" w:sz="0" w:space="0" w:color="auto"/>
        <w:right w:val="none" w:sz="0" w:space="0" w:color="auto"/>
      </w:divBdr>
    </w:div>
    <w:div w:id="532425779">
      <w:bodyDiv w:val="1"/>
      <w:marLeft w:val="0"/>
      <w:marRight w:val="0"/>
      <w:marTop w:val="0"/>
      <w:marBottom w:val="0"/>
      <w:divBdr>
        <w:top w:val="none" w:sz="0" w:space="0" w:color="auto"/>
        <w:left w:val="none" w:sz="0" w:space="0" w:color="auto"/>
        <w:bottom w:val="none" w:sz="0" w:space="0" w:color="auto"/>
        <w:right w:val="none" w:sz="0" w:space="0" w:color="auto"/>
      </w:divBdr>
    </w:div>
    <w:div w:id="535774715">
      <w:bodyDiv w:val="1"/>
      <w:marLeft w:val="0"/>
      <w:marRight w:val="0"/>
      <w:marTop w:val="0"/>
      <w:marBottom w:val="0"/>
      <w:divBdr>
        <w:top w:val="none" w:sz="0" w:space="0" w:color="auto"/>
        <w:left w:val="none" w:sz="0" w:space="0" w:color="auto"/>
        <w:bottom w:val="none" w:sz="0" w:space="0" w:color="auto"/>
        <w:right w:val="none" w:sz="0" w:space="0" w:color="auto"/>
      </w:divBdr>
    </w:div>
    <w:div w:id="542599443">
      <w:bodyDiv w:val="1"/>
      <w:marLeft w:val="0"/>
      <w:marRight w:val="0"/>
      <w:marTop w:val="0"/>
      <w:marBottom w:val="0"/>
      <w:divBdr>
        <w:top w:val="none" w:sz="0" w:space="0" w:color="auto"/>
        <w:left w:val="none" w:sz="0" w:space="0" w:color="auto"/>
        <w:bottom w:val="none" w:sz="0" w:space="0" w:color="auto"/>
        <w:right w:val="none" w:sz="0" w:space="0" w:color="auto"/>
      </w:divBdr>
    </w:div>
    <w:div w:id="545263369">
      <w:bodyDiv w:val="1"/>
      <w:marLeft w:val="0"/>
      <w:marRight w:val="0"/>
      <w:marTop w:val="0"/>
      <w:marBottom w:val="0"/>
      <w:divBdr>
        <w:top w:val="none" w:sz="0" w:space="0" w:color="auto"/>
        <w:left w:val="none" w:sz="0" w:space="0" w:color="auto"/>
        <w:bottom w:val="none" w:sz="0" w:space="0" w:color="auto"/>
        <w:right w:val="none" w:sz="0" w:space="0" w:color="auto"/>
      </w:divBdr>
    </w:div>
    <w:div w:id="552430303">
      <w:bodyDiv w:val="1"/>
      <w:marLeft w:val="0"/>
      <w:marRight w:val="0"/>
      <w:marTop w:val="0"/>
      <w:marBottom w:val="0"/>
      <w:divBdr>
        <w:top w:val="none" w:sz="0" w:space="0" w:color="auto"/>
        <w:left w:val="none" w:sz="0" w:space="0" w:color="auto"/>
        <w:bottom w:val="none" w:sz="0" w:space="0" w:color="auto"/>
        <w:right w:val="none" w:sz="0" w:space="0" w:color="auto"/>
      </w:divBdr>
    </w:div>
    <w:div w:id="560869716">
      <w:bodyDiv w:val="1"/>
      <w:marLeft w:val="0"/>
      <w:marRight w:val="0"/>
      <w:marTop w:val="0"/>
      <w:marBottom w:val="0"/>
      <w:divBdr>
        <w:top w:val="none" w:sz="0" w:space="0" w:color="auto"/>
        <w:left w:val="none" w:sz="0" w:space="0" w:color="auto"/>
        <w:bottom w:val="none" w:sz="0" w:space="0" w:color="auto"/>
        <w:right w:val="none" w:sz="0" w:space="0" w:color="auto"/>
      </w:divBdr>
    </w:div>
    <w:div w:id="561719082">
      <w:bodyDiv w:val="1"/>
      <w:marLeft w:val="0"/>
      <w:marRight w:val="0"/>
      <w:marTop w:val="0"/>
      <w:marBottom w:val="0"/>
      <w:divBdr>
        <w:top w:val="none" w:sz="0" w:space="0" w:color="auto"/>
        <w:left w:val="none" w:sz="0" w:space="0" w:color="auto"/>
        <w:bottom w:val="none" w:sz="0" w:space="0" w:color="auto"/>
        <w:right w:val="none" w:sz="0" w:space="0" w:color="auto"/>
      </w:divBdr>
    </w:div>
    <w:div w:id="562789212">
      <w:bodyDiv w:val="1"/>
      <w:marLeft w:val="0"/>
      <w:marRight w:val="0"/>
      <w:marTop w:val="0"/>
      <w:marBottom w:val="0"/>
      <w:divBdr>
        <w:top w:val="none" w:sz="0" w:space="0" w:color="auto"/>
        <w:left w:val="none" w:sz="0" w:space="0" w:color="auto"/>
        <w:bottom w:val="none" w:sz="0" w:space="0" w:color="auto"/>
        <w:right w:val="none" w:sz="0" w:space="0" w:color="auto"/>
      </w:divBdr>
    </w:div>
    <w:div w:id="562836692">
      <w:bodyDiv w:val="1"/>
      <w:marLeft w:val="0"/>
      <w:marRight w:val="0"/>
      <w:marTop w:val="0"/>
      <w:marBottom w:val="0"/>
      <w:divBdr>
        <w:top w:val="none" w:sz="0" w:space="0" w:color="auto"/>
        <w:left w:val="none" w:sz="0" w:space="0" w:color="auto"/>
        <w:bottom w:val="none" w:sz="0" w:space="0" w:color="auto"/>
        <w:right w:val="none" w:sz="0" w:space="0" w:color="auto"/>
      </w:divBdr>
    </w:div>
    <w:div w:id="564920780">
      <w:bodyDiv w:val="1"/>
      <w:marLeft w:val="0"/>
      <w:marRight w:val="0"/>
      <w:marTop w:val="0"/>
      <w:marBottom w:val="0"/>
      <w:divBdr>
        <w:top w:val="none" w:sz="0" w:space="0" w:color="auto"/>
        <w:left w:val="none" w:sz="0" w:space="0" w:color="auto"/>
        <w:bottom w:val="none" w:sz="0" w:space="0" w:color="auto"/>
        <w:right w:val="none" w:sz="0" w:space="0" w:color="auto"/>
      </w:divBdr>
    </w:div>
    <w:div w:id="571045773">
      <w:bodyDiv w:val="1"/>
      <w:marLeft w:val="0"/>
      <w:marRight w:val="0"/>
      <w:marTop w:val="0"/>
      <w:marBottom w:val="0"/>
      <w:divBdr>
        <w:top w:val="none" w:sz="0" w:space="0" w:color="auto"/>
        <w:left w:val="none" w:sz="0" w:space="0" w:color="auto"/>
        <w:bottom w:val="none" w:sz="0" w:space="0" w:color="auto"/>
        <w:right w:val="none" w:sz="0" w:space="0" w:color="auto"/>
      </w:divBdr>
    </w:div>
    <w:div w:id="585266095">
      <w:bodyDiv w:val="1"/>
      <w:marLeft w:val="0"/>
      <w:marRight w:val="0"/>
      <w:marTop w:val="0"/>
      <w:marBottom w:val="0"/>
      <w:divBdr>
        <w:top w:val="none" w:sz="0" w:space="0" w:color="auto"/>
        <w:left w:val="none" w:sz="0" w:space="0" w:color="auto"/>
        <w:bottom w:val="none" w:sz="0" w:space="0" w:color="auto"/>
        <w:right w:val="none" w:sz="0" w:space="0" w:color="auto"/>
      </w:divBdr>
    </w:div>
    <w:div w:id="585922194">
      <w:bodyDiv w:val="1"/>
      <w:marLeft w:val="0"/>
      <w:marRight w:val="0"/>
      <w:marTop w:val="0"/>
      <w:marBottom w:val="0"/>
      <w:divBdr>
        <w:top w:val="none" w:sz="0" w:space="0" w:color="auto"/>
        <w:left w:val="none" w:sz="0" w:space="0" w:color="auto"/>
        <w:bottom w:val="none" w:sz="0" w:space="0" w:color="auto"/>
        <w:right w:val="none" w:sz="0" w:space="0" w:color="auto"/>
      </w:divBdr>
    </w:div>
    <w:div w:id="586232838">
      <w:bodyDiv w:val="1"/>
      <w:marLeft w:val="0"/>
      <w:marRight w:val="0"/>
      <w:marTop w:val="0"/>
      <w:marBottom w:val="0"/>
      <w:divBdr>
        <w:top w:val="none" w:sz="0" w:space="0" w:color="auto"/>
        <w:left w:val="none" w:sz="0" w:space="0" w:color="auto"/>
        <w:bottom w:val="none" w:sz="0" w:space="0" w:color="auto"/>
        <w:right w:val="none" w:sz="0" w:space="0" w:color="auto"/>
      </w:divBdr>
    </w:div>
    <w:div w:id="592786053">
      <w:bodyDiv w:val="1"/>
      <w:marLeft w:val="0"/>
      <w:marRight w:val="0"/>
      <w:marTop w:val="0"/>
      <w:marBottom w:val="0"/>
      <w:divBdr>
        <w:top w:val="none" w:sz="0" w:space="0" w:color="auto"/>
        <w:left w:val="none" w:sz="0" w:space="0" w:color="auto"/>
        <w:bottom w:val="none" w:sz="0" w:space="0" w:color="auto"/>
        <w:right w:val="none" w:sz="0" w:space="0" w:color="auto"/>
      </w:divBdr>
    </w:div>
    <w:div w:id="593827339">
      <w:bodyDiv w:val="1"/>
      <w:marLeft w:val="0"/>
      <w:marRight w:val="0"/>
      <w:marTop w:val="0"/>
      <w:marBottom w:val="0"/>
      <w:divBdr>
        <w:top w:val="none" w:sz="0" w:space="0" w:color="auto"/>
        <w:left w:val="none" w:sz="0" w:space="0" w:color="auto"/>
        <w:bottom w:val="none" w:sz="0" w:space="0" w:color="auto"/>
        <w:right w:val="none" w:sz="0" w:space="0" w:color="auto"/>
      </w:divBdr>
    </w:div>
    <w:div w:id="595869386">
      <w:bodyDiv w:val="1"/>
      <w:marLeft w:val="0"/>
      <w:marRight w:val="0"/>
      <w:marTop w:val="0"/>
      <w:marBottom w:val="0"/>
      <w:divBdr>
        <w:top w:val="none" w:sz="0" w:space="0" w:color="auto"/>
        <w:left w:val="none" w:sz="0" w:space="0" w:color="auto"/>
        <w:bottom w:val="none" w:sz="0" w:space="0" w:color="auto"/>
        <w:right w:val="none" w:sz="0" w:space="0" w:color="auto"/>
      </w:divBdr>
    </w:div>
    <w:div w:id="629556712">
      <w:bodyDiv w:val="1"/>
      <w:marLeft w:val="0"/>
      <w:marRight w:val="0"/>
      <w:marTop w:val="0"/>
      <w:marBottom w:val="0"/>
      <w:divBdr>
        <w:top w:val="none" w:sz="0" w:space="0" w:color="auto"/>
        <w:left w:val="none" w:sz="0" w:space="0" w:color="auto"/>
        <w:bottom w:val="none" w:sz="0" w:space="0" w:color="auto"/>
        <w:right w:val="none" w:sz="0" w:space="0" w:color="auto"/>
      </w:divBdr>
    </w:div>
    <w:div w:id="630594895">
      <w:bodyDiv w:val="1"/>
      <w:marLeft w:val="0"/>
      <w:marRight w:val="0"/>
      <w:marTop w:val="0"/>
      <w:marBottom w:val="0"/>
      <w:divBdr>
        <w:top w:val="none" w:sz="0" w:space="0" w:color="auto"/>
        <w:left w:val="none" w:sz="0" w:space="0" w:color="auto"/>
        <w:bottom w:val="none" w:sz="0" w:space="0" w:color="auto"/>
        <w:right w:val="none" w:sz="0" w:space="0" w:color="auto"/>
      </w:divBdr>
    </w:div>
    <w:div w:id="632372493">
      <w:bodyDiv w:val="1"/>
      <w:marLeft w:val="0"/>
      <w:marRight w:val="0"/>
      <w:marTop w:val="0"/>
      <w:marBottom w:val="0"/>
      <w:divBdr>
        <w:top w:val="none" w:sz="0" w:space="0" w:color="auto"/>
        <w:left w:val="none" w:sz="0" w:space="0" w:color="auto"/>
        <w:bottom w:val="none" w:sz="0" w:space="0" w:color="auto"/>
        <w:right w:val="none" w:sz="0" w:space="0" w:color="auto"/>
      </w:divBdr>
    </w:div>
    <w:div w:id="652224947">
      <w:bodyDiv w:val="1"/>
      <w:marLeft w:val="0"/>
      <w:marRight w:val="0"/>
      <w:marTop w:val="0"/>
      <w:marBottom w:val="0"/>
      <w:divBdr>
        <w:top w:val="none" w:sz="0" w:space="0" w:color="auto"/>
        <w:left w:val="none" w:sz="0" w:space="0" w:color="auto"/>
        <w:bottom w:val="none" w:sz="0" w:space="0" w:color="auto"/>
        <w:right w:val="none" w:sz="0" w:space="0" w:color="auto"/>
      </w:divBdr>
    </w:div>
    <w:div w:id="663360947">
      <w:bodyDiv w:val="1"/>
      <w:marLeft w:val="0"/>
      <w:marRight w:val="0"/>
      <w:marTop w:val="0"/>
      <w:marBottom w:val="0"/>
      <w:divBdr>
        <w:top w:val="none" w:sz="0" w:space="0" w:color="auto"/>
        <w:left w:val="none" w:sz="0" w:space="0" w:color="auto"/>
        <w:bottom w:val="none" w:sz="0" w:space="0" w:color="auto"/>
        <w:right w:val="none" w:sz="0" w:space="0" w:color="auto"/>
      </w:divBdr>
    </w:div>
    <w:div w:id="663633590">
      <w:bodyDiv w:val="1"/>
      <w:marLeft w:val="0"/>
      <w:marRight w:val="0"/>
      <w:marTop w:val="0"/>
      <w:marBottom w:val="0"/>
      <w:divBdr>
        <w:top w:val="none" w:sz="0" w:space="0" w:color="auto"/>
        <w:left w:val="none" w:sz="0" w:space="0" w:color="auto"/>
        <w:bottom w:val="none" w:sz="0" w:space="0" w:color="auto"/>
        <w:right w:val="none" w:sz="0" w:space="0" w:color="auto"/>
      </w:divBdr>
    </w:div>
    <w:div w:id="676887021">
      <w:bodyDiv w:val="1"/>
      <w:marLeft w:val="0"/>
      <w:marRight w:val="0"/>
      <w:marTop w:val="0"/>
      <w:marBottom w:val="0"/>
      <w:divBdr>
        <w:top w:val="none" w:sz="0" w:space="0" w:color="auto"/>
        <w:left w:val="none" w:sz="0" w:space="0" w:color="auto"/>
        <w:bottom w:val="none" w:sz="0" w:space="0" w:color="auto"/>
        <w:right w:val="none" w:sz="0" w:space="0" w:color="auto"/>
      </w:divBdr>
    </w:div>
    <w:div w:id="677118271">
      <w:bodyDiv w:val="1"/>
      <w:marLeft w:val="0"/>
      <w:marRight w:val="0"/>
      <w:marTop w:val="0"/>
      <w:marBottom w:val="0"/>
      <w:divBdr>
        <w:top w:val="none" w:sz="0" w:space="0" w:color="auto"/>
        <w:left w:val="none" w:sz="0" w:space="0" w:color="auto"/>
        <w:bottom w:val="none" w:sz="0" w:space="0" w:color="auto"/>
        <w:right w:val="none" w:sz="0" w:space="0" w:color="auto"/>
      </w:divBdr>
    </w:div>
    <w:div w:id="689600943">
      <w:bodyDiv w:val="1"/>
      <w:marLeft w:val="0"/>
      <w:marRight w:val="0"/>
      <w:marTop w:val="0"/>
      <w:marBottom w:val="0"/>
      <w:divBdr>
        <w:top w:val="none" w:sz="0" w:space="0" w:color="auto"/>
        <w:left w:val="none" w:sz="0" w:space="0" w:color="auto"/>
        <w:bottom w:val="none" w:sz="0" w:space="0" w:color="auto"/>
        <w:right w:val="none" w:sz="0" w:space="0" w:color="auto"/>
      </w:divBdr>
    </w:div>
    <w:div w:id="695234155">
      <w:bodyDiv w:val="1"/>
      <w:marLeft w:val="0"/>
      <w:marRight w:val="0"/>
      <w:marTop w:val="0"/>
      <w:marBottom w:val="0"/>
      <w:divBdr>
        <w:top w:val="none" w:sz="0" w:space="0" w:color="auto"/>
        <w:left w:val="none" w:sz="0" w:space="0" w:color="auto"/>
        <w:bottom w:val="none" w:sz="0" w:space="0" w:color="auto"/>
        <w:right w:val="none" w:sz="0" w:space="0" w:color="auto"/>
      </w:divBdr>
    </w:div>
    <w:div w:id="703557790">
      <w:bodyDiv w:val="1"/>
      <w:marLeft w:val="0"/>
      <w:marRight w:val="0"/>
      <w:marTop w:val="0"/>
      <w:marBottom w:val="0"/>
      <w:divBdr>
        <w:top w:val="none" w:sz="0" w:space="0" w:color="auto"/>
        <w:left w:val="none" w:sz="0" w:space="0" w:color="auto"/>
        <w:bottom w:val="none" w:sz="0" w:space="0" w:color="auto"/>
        <w:right w:val="none" w:sz="0" w:space="0" w:color="auto"/>
      </w:divBdr>
    </w:div>
    <w:div w:id="712582039">
      <w:bodyDiv w:val="1"/>
      <w:marLeft w:val="0"/>
      <w:marRight w:val="0"/>
      <w:marTop w:val="0"/>
      <w:marBottom w:val="0"/>
      <w:divBdr>
        <w:top w:val="none" w:sz="0" w:space="0" w:color="auto"/>
        <w:left w:val="none" w:sz="0" w:space="0" w:color="auto"/>
        <w:bottom w:val="none" w:sz="0" w:space="0" w:color="auto"/>
        <w:right w:val="none" w:sz="0" w:space="0" w:color="auto"/>
      </w:divBdr>
    </w:div>
    <w:div w:id="718482748">
      <w:bodyDiv w:val="1"/>
      <w:marLeft w:val="0"/>
      <w:marRight w:val="0"/>
      <w:marTop w:val="0"/>
      <w:marBottom w:val="0"/>
      <w:divBdr>
        <w:top w:val="none" w:sz="0" w:space="0" w:color="auto"/>
        <w:left w:val="none" w:sz="0" w:space="0" w:color="auto"/>
        <w:bottom w:val="none" w:sz="0" w:space="0" w:color="auto"/>
        <w:right w:val="none" w:sz="0" w:space="0" w:color="auto"/>
      </w:divBdr>
    </w:div>
    <w:div w:id="739061639">
      <w:bodyDiv w:val="1"/>
      <w:marLeft w:val="0"/>
      <w:marRight w:val="0"/>
      <w:marTop w:val="0"/>
      <w:marBottom w:val="0"/>
      <w:divBdr>
        <w:top w:val="none" w:sz="0" w:space="0" w:color="auto"/>
        <w:left w:val="none" w:sz="0" w:space="0" w:color="auto"/>
        <w:bottom w:val="none" w:sz="0" w:space="0" w:color="auto"/>
        <w:right w:val="none" w:sz="0" w:space="0" w:color="auto"/>
      </w:divBdr>
    </w:div>
    <w:div w:id="743070066">
      <w:bodyDiv w:val="1"/>
      <w:marLeft w:val="0"/>
      <w:marRight w:val="0"/>
      <w:marTop w:val="0"/>
      <w:marBottom w:val="0"/>
      <w:divBdr>
        <w:top w:val="none" w:sz="0" w:space="0" w:color="auto"/>
        <w:left w:val="none" w:sz="0" w:space="0" w:color="auto"/>
        <w:bottom w:val="none" w:sz="0" w:space="0" w:color="auto"/>
        <w:right w:val="none" w:sz="0" w:space="0" w:color="auto"/>
      </w:divBdr>
    </w:div>
    <w:div w:id="749423672">
      <w:bodyDiv w:val="1"/>
      <w:marLeft w:val="0"/>
      <w:marRight w:val="0"/>
      <w:marTop w:val="0"/>
      <w:marBottom w:val="0"/>
      <w:divBdr>
        <w:top w:val="none" w:sz="0" w:space="0" w:color="auto"/>
        <w:left w:val="none" w:sz="0" w:space="0" w:color="auto"/>
        <w:bottom w:val="none" w:sz="0" w:space="0" w:color="auto"/>
        <w:right w:val="none" w:sz="0" w:space="0" w:color="auto"/>
      </w:divBdr>
    </w:div>
    <w:div w:id="753741225">
      <w:bodyDiv w:val="1"/>
      <w:marLeft w:val="0"/>
      <w:marRight w:val="0"/>
      <w:marTop w:val="0"/>
      <w:marBottom w:val="0"/>
      <w:divBdr>
        <w:top w:val="none" w:sz="0" w:space="0" w:color="auto"/>
        <w:left w:val="none" w:sz="0" w:space="0" w:color="auto"/>
        <w:bottom w:val="none" w:sz="0" w:space="0" w:color="auto"/>
        <w:right w:val="none" w:sz="0" w:space="0" w:color="auto"/>
      </w:divBdr>
    </w:div>
    <w:div w:id="757019381">
      <w:bodyDiv w:val="1"/>
      <w:marLeft w:val="0"/>
      <w:marRight w:val="0"/>
      <w:marTop w:val="0"/>
      <w:marBottom w:val="0"/>
      <w:divBdr>
        <w:top w:val="none" w:sz="0" w:space="0" w:color="auto"/>
        <w:left w:val="none" w:sz="0" w:space="0" w:color="auto"/>
        <w:bottom w:val="none" w:sz="0" w:space="0" w:color="auto"/>
        <w:right w:val="none" w:sz="0" w:space="0" w:color="auto"/>
      </w:divBdr>
    </w:div>
    <w:div w:id="760418426">
      <w:bodyDiv w:val="1"/>
      <w:marLeft w:val="0"/>
      <w:marRight w:val="0"/>
      <w:marTop w:val="0"/>
      <w:marBottom w:val="0"/>
      <w:divBdr>
        <w:top w:val="none" w:sz="0" w:space="0" w:color="auto"/>
        <w:left w:val="none" w:sz="0" w:space="0" w:color="auto"/>
        <w:bottom w:val="none" w:sz="0" w:space="0" w:color="auto"/>
        <w:right w:val="none" w:sz="0" w:space="0" w:color="auto"/>
      </w:divBdr>
    </w:div>
    <w:div w:id="763376507">
      <w:bodyDiv w:val="1"/>
      <w:marLeft w:val="0"/>
      <w:marRight w:val="0"/>
      <w:marTop w:val="0"/>
      <w:marBottom w:val="0"/>
      <w:divBdr>
        <w:top w:val="none" w:sz="0" w:space="0" w:color="auto"/>
        <w:left w:val="none" w:sz="0" w:space="0" w:color="auto"/>
        <w:bottom w:val="none" w:sz="0" w:space="0" w:color="auto"/>
        <w:right w:val="none" w:sz="0" w:space="0" w:color="auto"/>
      </w:divBdr>
    </w:div>
    <w:div w:id="779108693">
      <w:bodyDiv w:val="1"/>
      <w:marLeft w:val="0"/>
      <w:marRight w:val="0"/>
      <w:marTop w:val="0"/>
      <w:marBottom w:val="0"/>
      <w:divBdr>
        <w:top w:val="none" w:sz="0" w:space="0" w:color="auto"/>
        <w:left w:val="none" w:sz="0" w:space="0" w:color="auto"/>
        <w:bottom w:val="none" w:sz="0" w:space="0" w:color="auto"/>
        <w:right w:val="none" w:sz="0" w:space="0" w:color="auto"/>
      </w:divBdr>
    </w:div>
    <w:div w:id="780497773">
      <w:bodyDiv w:val="1"/>
      <w:marLeft w:val="0"/>
      <w:marRight w:val="0"/>
      <w:marTop w:val="0"/>
      <w:marBottom w:val="0"/>
      <w:divBdr>
        <w:top w:val="none" w:sz="0" w:space="0" w:color="auto"/>
        <w:left w:val="none" w:sz="0" w:space="0" w:color="auto"/>
        <w:bottom w:val="none" w:sz="0" w:space="0" w:color="auto"/>
        <w:right w:val="none" w:sz="0" w:space="0" w:color="auto"/>
      </w:divBdr>
    </w:div>
    <w:div w:id="781151769">
      <w:bodyDiv w:val="1"/>
      <w:marLeft w:val="0"/>
      <w:marRight w:val="0"/>
      <w:marTop w:val="0"/>
      <w:marBottom w:val="0"/>
      <w:divBdr>
        <w:top w:val="none" w:sz="0" w:space="0" w:color="auto"/>
        <w:left w:val="none" w:sz="0" w:space="0" w:color="auto"/>
        <w:bottom w:val="none" w:sz="0" w:space="0" w:color="auto"/>
        <w:right w:val="none" w:sz="0" w:space="0" w:color="auto"/>
      </w:divBdr>
    </w:div>
    <w:div w:id="782070057">
      <w:bodyDiv w:val="1"/>
      <w:marLeft w:val="0"/>
      <w:marRight w:val="0"/>
      <w:marTop w:val="0"/>
      <w:marBottom w:val="0"/>
      <w:divBdr>
        <w:top w:val="none" w:sz="0" w:space="0" w:color="auto"/>
        <w:left w:val="none" w:sz="0" w:space="0" w:color="auto"/>
        <w:bottom w:val="none" w:sz="0" w:space="0" w:color="auto"/>
        <w:right w:val="none" w:sz="0" w:space="0" w:color="auto"/>
      </w:divBdr>
    </w:div>
    <w:div w:id="793208627">
      <w:bodyDiv w:val="1"/>
      <w:marLeft w:val="0"/>
      <w:marRight w:val="0"/>
      <w:marTop w:val="0"/>
      <w:marBottom w:val="0"/>
      <w:divBdr>
        <w:top w:val="none" w:sz="0" w:space="0" w:color="auto"/>
        <w:left w:val="none" w:sz="0" w:space="0" w:color="auto"/>
        <w:bottom w:val="none" w:sz="0" w:space="0" w:color="auto"/>
        <w:right w:val="none" w:sz="0" w:space="0" w:color="auto"/>
      </w:divBdr>
    </w:div>
    <w:div w:id="795682462">
      <w:bodyDiv w:val="1"/>
      <w:marLeft w:val="0"/>
      <w:marRight w:val="0"/>
      <w:marTop w:val="0"/>
      <w:marBottom w:val="0"/>
      <w:divBdr>
        <w:top w:val="none" w:sz="0" w:space="0" w:color="auto"/>
        <w:left w:val="none" w:sz="0" w:space="0" w:color="auto"/>
        <w:bottom w:val="none" w:sz="0" w:space="0" w:color="auto"/>
        <w:right w:val="none" w:sz="0" w:space="0" w:color="auto"/>
      </w:divBdr>
    </w:div>
    <w:div w:id="796415163">
      <w:bodyDiv w:val="1"/>
      <w:marLeft w:val="0"/>
      <w:marRight w:val="0"/>
      <w:marTop w:val="0"/>
      <w:marBottom w:val="0"/>
      <w:divBdr>
        <w:top w:val="none" w:sz="0" w:space="0" w:color="auto"/>
        <w:left w:val="none" w:sz="0" w:space="0" w:color="auto"/>
        <w:bottom w:val="none" w:sz="0" w:space="0" w:color="auto"/>
        <w:right w:val="none" w:sz="0" w:space="0" w:color="auto"/>
      </w:divBdr>
    </w:div>
    <w:div w:id="805397402">
      <w:bodyDiv w:val="1"/>
      <w:marLeft w:val="0"/>
      <w:marRight w:val="0"/>
      <w:marTop w:val="0"/>
      <w:marBottom w:val="0"/>
      <w:divBdr>
        <w:top w:val="none" w:sz="0" w:space="0" w:color="auto"/>
        <w:left w:val="none" w:sz="0" w:space="0" w:color="auto"/>
        <w:bottom w:val="none" w:sz="0" w:space="0" w:color="auto"/>
        <w:right w:val="none" w:sz="0" w:space="0" w:color="auto"/>
      </w:divBdr>
    </w:div>
    <w:div w:id="806121602">
      <w:bodyDiv w:val="1"/>
      <w:marLeft w:val="0"/>
      <w:marRight w:val="0"/>
      <w:marTop w:val="0"/>
      <w:marBottom w:val="0"/>
      <w:divBdr>
        <w:top w:val="none" w:sz="0" w:space="0" w:color="auto"/>
        <w:left w:val="none" w:sz="0" w:space="0" w:color="auto"/>
        <w:bottom w:val="none" w:sz="0" w:space="0" w:color="auto"/>
        <w:right w:val="none" w:sz="0" w:space="0" w:color="auto"/>
      </w:divBdr>
    </w:div>
    <w:div w:id="816729551">
      <w:bodyDiv w:val="1"/>
      <w:marLeft w:val="0"/>
      <w:marRight w:val="0"/>
      <w:marTop w:val="0"/>
      <w:marBottom w:val="0"/>
      <w:divBdr>
        <w:top w:val="none" w:sz="0" w:space="0" w:color="auto"/>
        <w:left w:val="none" w:sz="0" w:space="0" w:color="auto"/>
        <w:bottom w:val="none" w:sz="0" w:space="0" w:color="auto"/>
        <w:right w:val="none" w:sz="0" w:space="0" w:color="auto"/>
      </w:divBdr>
    </w:div>
    <w:div w:id="819922889">
      <w:bodyDiv w:val="1"/>
      <w:marLeft w:val="0"/>
      <w:marRight w:val="0"/>
      <w:marTop w:val="0"/>
      <w:marBottom w:val="0"/>
      <w:divBdr>
        <w:top w:val="none" w:sz="0" w:space="0" w:color="auto"/>
        <w:left w:val="none" w:sz="0" w:space="0" w:color="auto"/>
        <w:bottom w:val="none" w:sz="0" w:space="0" w:color="auto"/>
        <w:right w:val="none" w:sz="0" w:space="0" w:color="auto"/>
      </w:divBdr>
    </w:div>
    <w:div w:id="832649216">
      <w:bodyDiv w:val="1"/>
      <w:marLeft w:val="0"/>
      <w:marRight w:val="0"/>
      <w:marTop w:val="0"/>
      <w:marBottom w:val="0"/>
      <w:divBdr>
        <w:top w:val="none" w:sz="0" w:space="0" w:color="auto"/>
        <w:left w:val="none" w:sz="0" w:space="0" w:color="auto"/>
        <w:bottom w:val="none" w:sz="0" w:space="0" w:color="auto"/>
        <w:right w:val="none" w:sz="0" w:space="0" w:color="auto"/>
      </w:divBdr>
    </w:div>
    <w:div w:id="834304843">
      <w:bodyDiv w:val="1"/>
      <w:marLeft w:val="0"/>
      <w:marRight w:val="0"/>
      <w:marTop w:val="0"/>
      <w:marBottom w:val="0"/>
      <w:divBdr>
        <w:top w:val="none" w:sz="0" w:space="0" w:color="auto"/>
        <w:left w:val="none" w:sz="0" w:space="0" w:color="auto"/>
        <w:bottom w:val="none" w:sz="0" w:space="0" w:color="auto"/>
        <w:right w:val="none" w:sz="0" w:space="0" w:color="auto"/>
      </w:divBdr>
    </w:div>
    <w:div w:id="861213631">
      <w:bodyDiv w:val="1"/>
      <w:marLeft w:val="0"/>
      <w:marRight w:val="0"/>
      <w:marTop w:val="0"/>
      <w:marBottom w:val="0"/>
      <w:divBdr>
        <w:top w:val="none" w:sz="0" w:space="0" w:color="auto"/>
        <w:left w:val="none" w:sz="0" w:space="0" w:color="auto"/>
        <w:bottom w:val="none" w:sz="0" w:space="0" w:color="auto"/>
        <w:right w:val="none" w:sz="0" w:space="0" w:color="auto"/>
      </w:divBdr>
    </w:div>
    <w:div w:id="862012136">
      <w:bodyDiv w:val="1"/>
      <w:marLeft w:val="0"/>
      <w:marRight w:val="0"/>
      <w:marTop w:val="0"/>
      <w:marBottom w:val="0"/>
      <w:divBdr>
        <w:top w:val="none" w:sz="0" w:space="0" w:color="auto"/>
        <w:left w:val="none" w:sz="0" w:space="0" w:color="auto"/>
        <w:bottom w:val="none" w:sz="0" w:space="0" w:color="auto"/>
        <w:right w:val="none" w:sz="0" w:space="0" w:color="auto"/>
      </w:divBdr>
    </w:div>
    <w:div w:id="864975820">
      <w:bodyDiv w:val="1"/>
      <w:marLeft w:val="0"/>
      <w:marRight w:val="0"/>
      <w:marTop w:val="0"/>
      <w:marBottom w:val="0"/>
      <w:divBdr>
        <w:top w:val="none" w:sz="0" w:space="0" w:color="auto"/>
        <w:left w:val="none" w:sz="0" w:space="0" w:color="auto"/>
        <w:bottom w:val="none" w:sz="0" w:space="0" w:color="auto"/>
        <w:right w:val="none" w:sz="0" w:space="0" w:color="auto"/>
      </w:divBdr>
    </w:div>
    <w:div w:id="869562114">
      <w:bodyDiv w:val="1"/>
      <w:marLeft w:val="0"/>
      <w:marRight w:val="0"/>
      <w:marTop w:val="0"/>
      <w:marBottom w:val="0"/>
      <w:divBdr>
        <w:top w:val="none" w:sz="0" w:space="0" w:color="auto"/>
        <w:left w:val="none" w:sz="0" w:space="0" w:color="auto"/>
        <w:bottom w:val="none" w:sz="0" w:space="0" w:color="auto"/>
        <w:right w:val="none" w:sz="0" w:space="0" w:color="auto"/>
      </w:divBdr>
    </w:div>
    <w:div w:id="883105539">
      <w:bodyDiv w:val="1"/>
      <w:marLeft w:val="0"/>
      <w:marRight w:val="0"/>
      <w:marTop w:val="0"/>
      <w:marBottom w:val="0"/>
      <w:divBdr>
        <w:top w:val="none" w:sz="0" w:space="0" w:color="auto"/>
        <w:left w:val="none" w:sz="0" w:space="0" w:color="auto"/>
        <w:bottom w:val="none" w:sz="0" w:space="0" w:color="auto"/>
        <w:right w:val="none" w:sz="0" w:space="0" w:color="auto"/>
      </w:divBdr>
    </w:div>
    <w:div w:id="887909938">
      <w:bodyDiv w:val="1"/>
      <w:marLeft w:val="0"/>
      <w:marRight w:val="0"/>
      <w:marTop w:val="0"/>
      <w:marBottom w:val="0"/>
      <w:divBdr>
        <w:top w:val="none" w:sz="0" w:space="0" w:color="auto"/>
        <w:left w:val="none" w:sz="0" w:space="0" w:color="auto"/>
        <w:bottom w:val="none" w:sz="0" w:space="0" w:color="auto"/>
        <w:right w:val="none" w:sz="0" w:space="0" w:color="auto"/>
      </w:divBdr>
    </w:div>
    <w:div w:id="890842015">
      <w:bodyDiv w:val="1"/>
      <w:marLeft w:val="0"/>
      <w:marRight w:val="0"/>
      <w:marTop w:val="0"/>
      <w:marBottom w:val="0"/>
      <w:divBdr>
        <w:top w:val="none" w:sz="0" w:space="0" w:color="auto"/>
        <w:left w:val="none" w:sz="0" w:space="0" w:color="auto"/>
        <w:bottom w:val="none" w:sz="0" w:space="0" w:color="auto"/>
        <w:right w:val="none" w:sz="0" w:space="0" w:color="auto"/>
      </w:divBdr>
    </w:div>
    <w:div w:id="891771198">
      <w:bodyDiv w:val="1"/>
      <w:marLeft w:val="0"/>
      <w:marRight w:val="0"/>
      <w:marTop w:val="0"/>
      <w:marBottom w:val="0"/>
      <w:divBdr>
        <w:top w:val="none" w:sz="0" w:space="0" w:color="auto"/>
        <w:left w:val="none" w:sz="0" w:space="0" w:color="auto"/>
        <w:bottom w:val="none" w:sz="0" w:space="0" w:color="auto"/>
        <w:right w:val="none" w:sz="0" w:space="0" w:color="auto"/>
      </w:divBdr>
    </w:div>
    <w:div w:id="900017725">
      <w:bodyDiv w:val="1"/>
      <w:marLeft w:val="0"/>
      <w:marRight w:val="0"/>
      <w:marTop w:val="0"/>
      <w:marBottom w:val="0"/>
      <w:divBdr>
        <w:top w:val="none" w:sz="0" w:space="0" w:color="auto"/>
        <w:left w:val="none" w:sz="0" w:space="0" w:color="auto"/>
        <w:bottom w:val="none" w:sz="0" w:space="0" w:color="auto"/>
        <w:right w:val="none" w:sz="0" w:space="0" w:color="auto"/>
      </w:divBdr>
    </w:div>
    <w:div w:id="900674066">
      <w:bodyDiv w:val="1"/>
      <w:marLeft w:val="0"/>
      <w:marRight w:val="0"/>
      <w:marTop w:val="0"/>
      <w:marBottom w:val="0"/>
      <w:divBdr>
        <w:top w:val="none" w:sz="0" w:space="0" w:color="auto"/>
        <w:left w:val="none" w:sz="0" w:space="0" w:color="auto"/>
        <w:bottom w:val="none" w:sz="0" w:space="0" w:color="auto"/>
        <w:right w:val="none" w:sz="0" w:space="0" w:color="auto"/>
      </w:divBdr>
    </w:div>
    <w:div w:id="906644598">
      <w:bodyDiv w:val="1"/>
      <w:marLeft w:val="0"/>
      <w:marRight w:val="0"/>
      <w:marTop w:val="0"/>
      <w:marBottom w:val="0"/>
      <w:divBdr>
        <w:top w:val="none" w:sz="0" w:space="0" w:color="auto"/>
        <w:left w:val="none" w:sz="0" w:space="0" w:color="auto"/>
        <w:bottom w:val="none" w:sz="0" w:space="0" w:color="auto"/>
        <w:right w:val="none" w:sz="0" w:space="0" w:color="auto"/>
      </w:divBdr>
    </w:div>
    <w:div w:id="917521702">
      <w:bodyDiv w:val="1"/>
      <w:marLeft w:val="0"/>
      <w:marRight w:val="0"/>
      <w:marTop w:val="0"/>
      <w:marBottom w:val="0"/>
      <w:divBdr>
        <w:top w:val="none" w:sz="0" w:space="0" w:color="auto"/>
        <w:left w:val="none" w:sz="0" w:space="0" w:color="auto"/>
        <w:bottom w:val="none" w:sz="0" w:space="0" w:color="auto"/>
        <w:right w:val="none" w:sz="0" w:space="0" w:color="auto"/>
      </w:divBdr>
    </w:div>
    <w:div w:id="918293074">
      <w:bodyDiv w:val="1"/>
      <w:marLeft w:val="0"/>
      <w:marRight w:val="0"/>
      <w:marTop w:val="0"/>
      <w:marBottom w:val="0"/>
      <w:divBdr>
        <w:top w:val="none" w:sz="0" w:space="0" w:color="auto"/>
        <w:left w:val="none" w:sz="0" w:space="0" w:color="auto"/>
        <w:bottom w:val="none" w:sz="0" w:space="0" w:color="auto"/>
        <w:right w:val="none" w:sz="0" w:space="0" w:color="auto"/>
      </w:divBdr>
    </w:div>
    <w:div w:id="926303856">
      <w:bodyDiv w:val="1"/>
      <w:marLeft w:val="0"/>
      <w:marRight w:val="0"/>
      <w:marTop w:val="0"/>
      <w:marBottom w:val="0"/>
      <w:divBdr>
        <w:top w:val="none" w:sz="0" w:space="0" w:color="auto"/>
        <w:left w:val="none" w:sz="0" w:space="0" w:color="auto"/>
        <w:bottom w:val="none" w:sz="0" w:space="0" w:color="auto"/>
        <w:right w:val="none" w:sz="0" w:space="0" w:color="auto"/>
      </w:divBdr>
    </w:div>
    <w:div w:id="932472632">
      <w:bodyDiv w:val="1"/>
      <w:marLeft w:val="0"/>
      <w:marRight w:val="0"/>
      <w:marTop w:val="0"/>
      <w:marBottom w:val="0"/>
      <w:divBdr>
        <w:top w:val="none" w:sz="0" w:space="0" w:color="auto"/>
        <w:left w:val="none" w:sz="0" w:space="0" w:color="auto"/>
        <w:bottom w:val="none" w:sz="0" w:space="0" w:color="auto"/>
        <w:right w:val="none" w:sz="0" w:space="0" w:color="auto"/>
      </w:divBdr>
    </w:div>
    <w:div w:id="935136936">
      <w:bodyDiv w:val="1"/>
      <w:marLeft w:val="0"/>
      <w:marRight w:val="0"/>
      <w:marTop w:val="0"/>
      <w:marBottom w:val="0"/>
      <w:divBdr>
        <w:top w:val="none" w:sz="0" w:space="0" w:color="auto"/>
        <w:left w:val="none" w:sz="0" w:space="0" w:color="auto"/>
        <w:bottom w:val="none" w:sz="0" w:space="0" w:color="auto"/>
        <w:right w:val="none" w:sz="0" w:space="0" w:color="auto"/>
      </w:divBdr>
    </w:div>
    <w:div w:id="936523520">
      <w:bodyDiv w:val="1"/>
      <w:marLeft w:val="0"/>
      <w:marRight w:val="0"/>
      <w:marTop w:val="0"/>
      <w:marBottom w:val="0"/>
      <w:divBdr>
        <w:top w:val="none" w:sz="0" w:space="0" w:color="auto"/>
        <w:left w:val="none" w:sz="0" w:space="0" w:color="auto"/>
        <w:bottom w:val="none" w:sz="0" w:space="0" w:color="auto"/>
        <w:right w:val="none" w:sz="0" w:space="0" w:color="auto"/>
      </w:divBdr>
    </w:div>
    <w:div w:id="937373789">
      <w:bodyDiv w:val="1"/>
      <w:marLeft w:val="0"/>
      <w:marRight w:val="0"/>
      <w:marTop w:val="0"/>
      <w:marBottom w:val="0"/>
      <w:divBdr>
        <w:top w:val="none" w:sz="0" w:space="0" w:color="auto"/>
        <w:left w:val="none" w:sz="0" w:space="0" w:color="auto"/>
        <w:bottom w:val="none" w:sz="0" w:space="0" w:color="auto"/>
        <w:right w:val="none" w:sz="0" w:space="0" w:color="auto"/>
      </w:divBdr>
    </w:div>
    <w:div w:id="942808040">
      <w:bodyDiv w:val="1"/>
      <w:marLeft w:val="0"/>
      <w:marRight w:val="0"/>
      <w:marTop w:val="0"/>
      <w:marBottom w:val="0"/>
      <w:divBdr>
        <w:top w:val="none" w:sz="0" w:space="0" w:color="auto"/>
        <w:left w:val="none" w:sz="0" w:space="0" w:color="auto"/>
        <w:bottom w:val="none" w:sz="0" w:space="0" w:color="auto"/>
        <w:right w:val="none" w:sz="0" w:space="0" w:color="auto"/>
      </w:divBdr>
    </w:div>
    <w:div w:id="967081975">
      <w:bodyDiv w:val="1"/>
      <w:marLeft w:val="0"/>
      <w:marRight w:val="0"/>
      <w:marTop w:val="0"/>
      <w:marBottom w:val="0"/>
      <w:divBdr>
        <w:top w:val="none" w:sz="0" w:space="0" w:color="auto"/>
        <w:left w:val="none" w:sz="0" w:space="0" w:color="auto"/>
        <w:bottom w:val="none" w:sz="0" w:space="0" w:color="auto"/>
        <w:right w:val="none" w:sz="0" w:space="0" w:color="auto"/>
      </w:divBdr>
    </w:div>
    <w:div w:id="972298092">
      <w:bodyDiv w:val="1"/>
      <w:marLeft w:val="0"/>
      <w:marRight w:val="0"/>
      <w:marTop w:val="0"/>
      <w:marBottom w:val="0"/>
      <w:divBdr>
        <w:top w:val="none" w:sz="0" w:space="0" w:color="auto"/>
        <w:left w:val="none" w:sz="0" w:space="0" w:color="auto"/>
        <w:bottom w:val="none" w:sz="0" w:space="0" w:color="auto"/>
        <w:right w:val="none" w:sz="0" w:space="0" w:color="auto"/>
      </w:divBdr>
    </w:div>
    <w:div w:id="980113956">
      <w:bodyDiv w:val="1"/>
      <w:marLeft w:val="0"/>
      <w:marRight w:val="0"/>
      <w:marTop w:val="0"/>
      <w:marBottom w:val="0"/>
      <w:divBdr>
        <w:top w:val="none" w:sz="0" w:space="0" w:color="auto"/>
        <w:left w:val="none" w:sz="0" w:space="0" w:color="auto"/>
        <w:bottom w:val="none" w:sz="0" w:space="0" w:color="auto"/>
        <w:right w:val="none" w:sz="0" w:space="0" w:color="auto"/>
      </w:divBdr>
    </w:div>
    <w:div w:id="993754739">
      <w:bodyDiv w:val="1"/>
      <w:marLeft w:val="0"/>
      <w:marRight w:val="0"/>
      <w:marTop w:val="0"/>
      <w:marBottom w:val="0"/>
      <w:divBdr>
        <w:top w:val="none" w:sz="0" w:space="0" w:color="auto"/>
        <w:left w:val="none" w:sz="0" w:space="0" w:color="auto"/>
        <w:bottom w:val="none" w:sz="0" w:space="0" w:color="auto"/>
        <w:right w:val="none" w:sz="0" w:space="0" w:color="auto"/>
      </w:divBdr>
    </w:div>
    <w:div w:id="1005673305">
      <w:bodyDiv w:val="1"/>
      <w:marLeft w:val="0"/>
      <w:marRight w:val="0"/>
      <w:marTop w:val="0"/>
      <w:marBottom w:val="0"/>
      <w:divBdr>
        <w:top w:val="none" w:sz="0" w:space="0" w:color="auto"/>
        <w:left w:val="none" w:sz="0" w:space="0" w:color="auto"/>
        <w:bottom w:val="none" w:sz="0" w:space="0" w:color="auto"/>
        <w:right w:val="none" w:sz="0" w:space="0" w:color="auto"/>
      </w:divBdr>
    </w:div>
    <w:div w:id="1032726052">
      <w:bodyDiv w:val="1"/>
      <w:marLeft w:val="0"/>
      <w:marRight w:val="0"/>
      <w:marTop w:val="0"/>
      <w:marBottom w:val="0"/>
      <w:divBdr>
        <w:top w:val="none" w:sz="0" w:space="0" w:color="auto"/>
        <w:left w:val="none" w:sz="0" w:space="0" w:color="auto"/>
        <w:bottom w:val="none" w:sz="0" w:space="0" w:color="auto"/>
        <w:right w:val="none" w:sz="0" w:space="0" w:color="auto"/>
      </w:divBdr>
    </w:div>
    <w:div w:id="1034230178">
      <w:bodyDiv w:val="1"/>
      <w:marLeft w:val="0"/>
      <w:marRight w:val="0"/>
      <w:marTop w:val="0"/>
      <w:marBottom w:val="0"/>
      <w:divBdr>
        <w:top w:val="none" w:sz="0" w:space="0" w:color="auto"/>
        <w:left w:val="none" w:sz="0" w:space="0" w:color="auto"/>
        <w:bottom w:val="none" w:sz="0" w:space="0" w:color="auto"/>
        <w:right w:val="none" w:sz="0" w:space="0" w:color="auto"/>
      </w:divBdr>
    </w:div>
    <w:div w:id="1046829264">
      <w:bodyDiv w:val="1"/>
      <w:marLeft w:val="0"/>
      <w:marRight w:val="0"/>
      <w:marTop w:val="0"/>
      <w:marBottom w:val="0"/>
      <w:divBdr>
        <w:top w:val="none" w:sz="0" w:space="0" w:color="auto"/>
        <w:left w:val="none" w:sz="0" w:space="0" w:color="auto"/>
        <w:bottom w:val="none" w:sz="0" w:space="0" w:color="auto"/>
        <w:right w:val="none" w:sz="0" w:space="0" w:color="auto"/>
      </w:divBdr>
    </w:div>
    <w:div w:id="1051727954">
      <w:bodyDiv w:val="1"/>
      <w:marLeft w:val="0"/>
      <w:marRight w:val="0"/>
      <w:marTop w:val="0"/>
      <w:marBottom w:val="0"/>
      <w:divBdr>
        <w:top w:val="none" w:sz="0" w:space="0" w:color="auto"/>
        <w:left w:val="none" w:sz="0" w:space="0" w:color="auto"/>
        <w:bottom w:val="none" w:sz="0" w:space="0" w:color="auto"/>
        <w:right w:val="none" w:sz="0" w:space="0" w:color="auto"/>
      </w:divBdr>
    </w:div>
    <w:div w:id="1058212612">
      <w:bodyDiv w:val="1"/>
      <w:marLeft w:val="0"/>
      <w:marRight w:val="0"/>
      <w:marTop w:val="0"/>
      <w:marBottom w:val="0"/>
      <w:divBdr>
        <w:top w:val="none" w:sz="0" w:space="0" w:color="auto"/>
        <w:left w:val="none" w:sz="0" w:space="0" w:color="auto"/>
        <w:bottom w:val="none" w:sz="0" w:space="0" w:color="auto"/>
        <w:right w:val="none" w:sz="0" w:space="0" w:color="auto"/>
      </w:divBdr>
    </w:div>
    <w:div w:id="1063023150">
      <w:bodyDiv w:val="1"/>
      <w:marLeft w:val="0"/>
      <w:marRight w:val="0"/>
      <w:marTop w:val="0"/>
      <w:marBottom w:val="0"/>
      <w:divBdr>
        <w:top w:val="none" w:sz="0" w:space="0" w:color="auto"/>
        <w:left w:val="none" w:sz="0" w:space="0" w:color="auto"/>
        <w:bottom w:val="none" w:sz="0" w:space="0" w:color="auto"/>
        <w:right w:val="none" w:sz="0" w:space="0" w:color="auto"/>
      </w:divBdr>
    </w:div>
    <w:div w:id="1082213234">
      <w:bodyDiv w:val="1"/>
      <w:marLeft w:val="0"/>
      <w:marRight w:val="0"/>
      <w:marTop w:val="0"/>
      <w:marBottom w:val="0"/>
      <w:divBdr>
        <w:top w:val="none" w:sz="0" w:space="0" w:color="auto"/>
        <w:left w:val="none" w:sz="0" w:space="0" w:color="auto"/>
        <w:bottom w:val="none" w:sz="0" w:space="0" w:color="auto"/>
        <w:right w:val="none" w:sz="0" w:space="0" w:color="auto"/>
      </w:divBdr>
    </w:div>
    <w:div w:id="1083793848">
      <w:bodyDiv w:val="1"/>
      <w:marLeft w:val="0"/>
      <w:marRight w:val="0"/>
      <w:marTop w:val="0"/>
      <w:marBottom w:val="0"/>
      <w:divBdr>
        <w:top w:val="none" w:sz="0" w:space="0" w:color="auto"/>
        <w:left w:val="none" w:sz="0" w:space="0" w:color="auto"/>
        <w:bottom w:val="none" w:sz="0" w:space="0" w:color="auto"/>
        <w:right w:val="none" w:sz="0" w:space="0" w:color="auto"/>
      </w:divBdr>
    </w:div>
    <w:div w:id="1103233830">
      <w:bodyDiv w:val="1"/>
      <w:marLeft w:val="0"/>
      <w:marRight w:val="0"/>
      <w:marTop w:val="0"/>
      <w:marBottom w:val="0"/>
      <w:divBdr>
        <w:top w:val="none" w:sz="0" w:space="0" w:color="auto"/>
        <w:left w:val="none" w:sz="0" w:space="0" w:color="auto"/>
        <w:bottom w:val="none" w:sz="0" w:space="0" w:color="auto"/>
        <w:right w:val="none" w:sz="0" w:space="0" w:color="auto"/>
      </w:divBdr>
    </w:div>
    <w:div w:id="1104182499">
      <w:bodyDiv w:val="1"/>
      <w:marLeft w:val="0"/>
      <w:marRight w:val="0"/>
      <w:marTop w:val="0"/>
      <w:marBottom w:val="0"/>
      <w:divBdr>
        <w:top w:val="none" w:sz="0" w:space="0" w:color="auto"/>
        <w:left w:val="none" w:sz="0" w:space="0" w:color="auto"/>
        <w:bottom w:val="none" w:sz="0" w:space="0" w:color="auto"/>
        <w:right w:val="none" w:sz="0" w:space="0" w:color="auto"/>
      </w:divBdr>
    </w:div>
    <w:div w:id="1111322264">
      <w:bodyDiv w:val="1"/>
      <w:marLeft w:val="0"/>
      <w:marRight w:val="0"/>
      <w:marTop w:val="0"/>
      <w:marBottom w:val="0"/>
      <w:divBdr>
        <w:top w:val="none" w:sz="0" w:space="0" w:color="auto"/>
        <w:left w:val="none" w:sz="0" w:space="0" w:color="auto"/>
        <w:bottom w:val="none" w:sz="0" w:space="0" w:color="auto"/>
        <w:right w:val="none" w:sz="0" w:space="0" w:color="auto"/>
      </w:divBdr>
    </w:div>
    <w:div w:id="1137067328">
      <w:bodyDiv w:val="1"/>
      <w:marLeft w:val="0"/>
      <w:marRight w:val="0"/>
      <w:marTop w:val="0"/>
      <w:marBottom w:val="0"/>
      <w:divBdr>
        <w:top w:val="none" w:sz="0" w:space="0" w:color="auto"/>
        <w:left w:val="none" w:sz="0" w:space="0" w:color="auto"/>
        <w:bottom w:val="none" w:sz="0" w:space="0" w:color="auto"/>
        <w:right w:val="none" w:sz="0" w:space="0" w:color="auto"/>
      </w:divBdr>
    </w:div>
    <w:div w:id="1142503691">
      <w:bodyDiv w:val="1"/>
      <w:marLeft w:val="0"/>
      <w:marRight w:val="0"/>
      <w:marTop w:val="0"/>
      <w:marBottom w:val="0"/>
      <w:divBdr>
        <w:top w:val="none" w:sz="0" w:space="0" w:color="auto"/>
        <w:left w:val="none" w:sz="0" w:space="0" w:color="auto"/>
        <w:bottom w:val="none" w:sz="0" w:space="0" w:color="auto"/>
        <w:right w:val="none" w:sz="0" w:space="0" w:color="auto"/>
      </w:divBdr>
    </w:div>
    <w:div w:id="1162238669">
      <w:bodyDiv w:val="1"/>
      <w:marLeft w:val="0"/>
      <w:marRight w:val="0"/>
      <w:marTop w:val="0"/>
      <w:marBottom w:val="0"/>
      <w:divBdr>
        <w:top w:val="none" w:sz="0" w:space="0" w:color="auto"/>
        <w:left w:val="none" w:sz="0" w:space="0" w:color="auto"/>
        <w:bottom w:val="none" w:sz="0" w:space="0" w:color="auto"/>
        <w:right w:val="none" w:sz="0" w:space="0" w:color="auto"/>
      </w:divBdr>
    </w:div>
    <w:div w:id="1178621097">
      <w:bodyDiv w:val="1"/>
      <w:marLeft w:val="0"/>
      <w:marRight w:val="0"/>
      <w:marTop w:val="0"/>
      <w:marBottom w:val="0"/>
      <w:divBdr>
        <w:top w:val="none" w:sz="0" w:space="0" w:color="auto"/>
        <w:left w:val="none" w:sz="0" w:space="0" w:color="auto"/>
        <w:bottom w:val="none" w:sz="0" w:space="0" w:color="auto"/>
        <w:right w:val="none" w:sz="0" w:space="0" w:color="auto"/>
      </w:divBdr>
    </w:div>
    <w:div w:id="1190989868">
      <w:bodyDiv w:val="1"/>
      <w:marLeft w:val="0"/>
      <w:marRight w:val="0"/>
      <w:marTop w:val="0"/>
      <w:marBottom w:val="0"/>
      <w:divBdr>
        <w:top w:val="none" w:sz="0" w:space="0" w:color="auto"/>
        <w:left w:val="none" w:sz="0" w:space="0" w:color="auto"/>
        <w:bottom w:val="none" w:sz="0" w:space="0" w:color="auto"/>
        <w:right w:val="none" w:sz="0" w:space="0" w:color="auto"/>
      </w:divBdr>
    </w:div>
    <w:div w:id="1203664528">
      <w:bodyDiv w:val="1"/>
      <w:marLeft w:val="0"/>
      <w:marRight w:val="0"/>
      <w:marTop w:val="0"/>
      <w:marBottom w:val="0"/>
      <w:divBdr>
        <w:top w:val="none" w:sz="0" w:space="0" w:color="auto"/>
        <w:left w:val="none" w:sz="0" w:space="0" w:color="auto"/>
        <w:bottom w:val="none" w:sz="0" w:space="0" w:color="auto"/>
        <w:right w:val="none" w:sz="0" w:space="0" w:color="auto"/>
      </w:divBdr>
    </w:div>
    <w:div w:id="1204178092">
      <w:bodyDiv w:val="1"/>
      <w:marLeft w:val="0"/>
      <w:marRight w:val="0"/>
      <w:marTop w:val="0"/>
      <w:marBottom w:val="0"/>
      <w:divBdr>
        <w:top w:val="none" w:sz="0" w:space="0" w:color="auto"/>
        <w:left w:val="none" w:sz="0" w:space="0" w:color="auto"/>
        <w:bottom w:val="none" w:sz="0" w:space="0" w:color="auto"/>
        <w:right w:val="none" w:sz="0" w:space="0" w:color="auto"/>
      </w:divBdr>
    </w:div>
    <w:div w:id="1220287255">
      <w:bodyDiv w:val="1"/>
      <w:marLeft w:val="0"/>
      <w:marRight w:val="0"/>
      <w:marTop w:val="0"/>
      <w:marBottom w:val="0"/>
      <w:divBdr>
        <w:top w:val="none" w:sz="0" w:space="0" w:color="auto"/>
        <w:left w:val="none" w:sz="0" w:space="0" w:color="auto"/>
        <w:bottom w:val="none" w:sz="0" w:space="0" w:color="auto"/>
        <w:right w:val="none" w:sz="0" w:space="0" w:color="auto"/>
      </w:divBdr>
    </w:div>
    <w:div w:id="1222401516">
      <w:bodyDiv w:val="1"/>
      <w:marLeft w:val="0"/>
      <w:marRight w:val="0"/>
      <w:marTop w:val="0"/>
      <w:marBottom w:val="0"/>
      <w:divBdr>
        <w:top w:val="none" w:sz="0" w:space="0" w:color="auto"/>
        <w:left w:val="none" w:sz="0" w:space="0" w:color="auto"/>
        <w:bottom w:val="none" w:sz="0" w:space="0" w:color="auto"/>
        <w:right w:val="none" w:sz="0" w:space="0" w:color="auto"/>
      </w:divBdr>
    </w:div>
    <w:div w:id="1245526526">
      <w:bodyDiv w:val="1"/>
      <w:marLeft w:val="0"/>
      <w:marRight w:val="0"/>
      <w:marTop w:val="0"/>
      <w:marBottom w:val="0"/>
      <w:divBdr>
        <w:top w:val="none" w:sz="0" w:space="0" w:color="auto"/>
        <w:left w:val="none" w:sz="0" w:space="0" w:color="auto"/>
        <w:bottom w:val="none" w:sz="0" w:space="0" w:color="auto"/>
        <w:right w:val="none" w:sz="0" w:space="0" w:color="auto"/>
      </w:divBdr>
    </w:div>
    <w:div w:id="1247690058">
      <w:bodyDiv w:val="1"/>
      <w:marLeft w:val="0"/>
      <w:marRight w:val="0"/>
      <w:marTop w:val="0"/>
      <w:marBottom w:val="0"/>
      <w:divBdr>
        <w:top w:val="none" w:sz="0" w:space="0" w:color="auto"/>
        <w:left w:val="none" w:sz="0" w:space="0" w:color="auto"/>
        <w:bottom w:val="none" w:sz="0" w:space="0" w:color="auto"/>
        <w:right w:val="none" w:sz="0" w:space="0" w:color="auto"/>
      </w:divBdr>
    </w:div>
    <w:div w:id="1258637582">
      <w:bodyDiv w:val="1"/>
      <w:marLeft w:val="0"/>
      <w:marRight w:val="0"/>
      <w:marTop w:val="0"/>
      <w:marBottom w:val="0"/>
      <w:divBdr>
        <w:top w:val="none" w:sz="0" w:space="0" w:color="auto"/>
        <w:left w:val="none" w:sz="0" w:space="0" w:color="auto"/>
        <w:bottom w:val="none" w:sz="0" w:space="0" w:color="auto"/>
        <w:right w:val="none" w:sz="0" w:space="0" w:color="auto"/>
      </w:divBdr>
    </w:div>
    <w:div w:id="1291980614">
      <w:bodyDiv w:val="1"/>
      <w:marLeft w:val="0"/>
      <w:marRight w:val="0"/>
      <w:marTop w:val="0"/>
      <w:marBottom w:val="0"/>
      <w:divBdr>
        <w:top w:val="none" w:sz="0" w:space="0" w:color="auto"/>
        <w:left w:val="none" w:sz="0" w:space="0" w:color="auto"/>
        <w:bottom w:val="none" w:sz="0" w:space="0" w:color="auto"/>
        <w:right w:val="none" w:sz="0" w:space="0" w:color="auto"/>
      </w:divBdr>
    </w:div>
    <w:div w:id="1296326251">
      <w:bodyDiv w:val="1"/>
      <w:marLeft w:val="0"/>
      <w:marRight w:val="0"/>
      <w:marTop w:val="0"/>
      <w:marBottom w:val="0"/>
      <w:divBdr>
        <w:top w:val="none" w:sz="0" w:space="0" w:color="auto"/>
        <w:left w:val="none" w:sz="0" w:space="0" w:color="auto"/>
        <w:bottom w:val="none" w:sz="0" w:space="0" w:color="auto"/>
        <w:right w:val="none" w:sz="0" w:space="0" w:color="auto"/>
      </w:divBdr>
    </w:div>
    <w:div w:id="1305771471">
      <w:bodyDiv w:val="1"/>
      <w:marLeft w:val="0"/>
      <w:marRight w:val="0"/>
      <w:marTop w:val="0"/>
      <w:marBottom w:val="0"/>
      <w:divBdr>
        <w:top w:val="none" w:sz="0" w:space="0" w:color="auto"/>
        <w:left w:val="none" w:sz="0" w:space="0" w:color="auto"/>
        <w:bottom w:val="none" w:sz="0" w:space="0" w:color="auto"/>
        <w:right w:val="none" w:sz="0" w:space="0" w:color="auto"/>
      </w:divBdr>
    </w:div>
    <w:div w:id="1307247485">
      <w:bodyDiv w:val="1"/>
      <w:marLeft w:val="0"/>
      <w:marRight w:val="0"/>
      <w:marTop w:val="0"/>
      <w:marBottom w:val="0"/>
      <w:divBdr>
        <w:top w:val="none" w:sz="0" w:space="0" w:color="auto"/>
        <w:left w:val="none" w:sz="0" w:space="0" w:color="auto"/>
        <w:bottom w:val="none" w:sz="0" w:space="0" w:color="auto"/>
        <w:right w:val="none" w:sz="0" w:space="0" w:color="auto"/>
      </w:divBdr>
    </w:div>
    <w:div w:id="1311905161">
      <w:bodyDiv w:val="1"/>
      <w:marLeft w:val="0"/>
      <w:marRight w:val="0"/>
      <w:marTop w:val="0"/>
      <w:marBottom w:val="0"/>
      <w:divBdr>
        <w:top w:val="none" w:sz="0" w:space="0" w:color="auto"/>
        <w:left w:val="none" w:sz="0" w:space="0" w:color="auto"/>
        <w:bottom w:val="none" w:sz="0" w:space="0" w:color="auto"/>
        <w:right w:val="none" w:sz="0" w:space="0" w:color="auto"/>
      </w:divBdr>
    </w:div>
    <w:div w:id="1316374848">
      <w:bodyDiv w:val="1"/>
      <w:marLeft w:val="0"/>
      <w:marRight w:val="0"/>
      <w:marTop w:val="0"/>
      <w:marBottom w:val="0"/>
      <w:divBdr>
        <w:top w:val="none" w:sz="0" w:space="0" w:color="auto"/>
        <w:left w:val="none" w:sz="0" w:space="0" w:color="auto"/>
        <w:bottom w:val="none" w:sz="0" w:space="0" w:color="auto"/>
        <w:right w:val="none" w:sz="0" w:space="0" w:color="auto"/>
      </w:divBdr>
    </w:div>
    <w:div w:id="1331908590">
      <w:bodyDiv w:val="1"/>
      <w:marLeft w:val="0"/>
      <w:marRight w:val="0"/>
      <w:marTop w:val="0"/>
      <w:marBottom w:val="0"/>
      <w:divBdr>
        <w:top w:val="none" w:sz="0" w:space="0" w:color="auto"/>
        <w:left w:val="none" w:sz="0" w:space="0" w:color="auto"/>
        <w:bottom w:val="none" w:sz="0" w:space="0" w:color="auto"/>
        <w:right w:val="none" w:sz="0" w:space="0" w:color="auto"/>
      </w:divBdr>
    </w:div>
    <w:div w:id="1359044380">
      <w:bodyDiv w:val="1"/>
      <w:marLeft w:val="0"/>
      <w:marRight w:val="0"/>
      <w:marTop w:val="0"/>
      <w:marBottom w:val="0"/>
      <w:divBdr>
        <w:top w:val="none" w:sz="0" w:space="0" w:color="auto"/>
        <w:left w:val="none" w:sz="0" w:space="0" w:color="auto"/>
        <w:bottom w:val="none" w:sz="0" w:space="0" w:color="auto"/>
        <w:right w:val="none" w:sz="0" w:space="0" w:color="auto"/>
      </w:divBdr>
    </w:div>
    <w:div w:id="1363743437">
      <w:bodyDiv w:val="1"/>
      <w:marLeft w:val="0"/>
      <w:marRight w:val="0"/>
      <w:marTop w:val="0"/>
      <w:marBottom w:val="0"/>
      <w:divBdr>
        <w:top w:val="none" w:sz="0" w:space="0" w:color="auto"/>
        <w:left w:val="none" w:sz="0" w:space="0" w:color="auto"/>
        <w:bottom w:val="none" w:sz="0" w:space="0" w:color="auto"/>
        <w:right w:val="none" w:sz="0" w:space="0" w:color="auto"/>
      </w:divBdr>
    </w:div>
    <w:div w:id="1368793532">
      <w:bodyDiv w:val="1"/>
      <w:marLeft w:val="0"/>
      <w:marRight w:val="0"/>
      <w:marTop w:val="0"/>
      <w:marBottom w:val="0"/>
      <w:divBdr>
        <w:top w:val="none" w:sz="0" w:space="0" w:color="auto"/>
        <w:left w:val="none" w:sz="0" w:space="0" w:color="auto"/>
        <w:bottom w:val="none" w:sz="0" w:space="0" w:color="auto"/>
        <w:right w:val="none" w:sz="0" w:space="0" w:color="auto"/>
      </w:divBdr>
    </w:div>
    <w:div w:id="1381516251">
      <w:bodyDiv w:val="1"/>
      <w:marLeft w:val="0"/>
      <w:marRight w:val="0"/>
      <w:marTop w:val="0"/>
      <w:marBottom w:val="0"/>
      <w:divBdr>
        <w:top w:val="none" w:sz="0" w:space="0" w:color="auto"/>
        <w:left w:val="none" w:sz="0" w:space="0" w:color="auto"/>
        <w:bottom w:val="none" w:sz="0" w:space="0" w:color="auto"/>
        <w:right w:val="none" w:sz="0" w:space="0" w:color="auto"/>
      </w:divBdr>
    </w:div>
    <w:div w:id="1391075744">
      <w:bodyDiv w:val="1"/>
      <w:marLeft w:val="0"/>
      <w:marRight w:val="0"/>
      <w:marTop w:val="0"/>
      <w:marBottom w:val="0"/>
      <w:divBdr>
        <w:top w:val="none" w:sz="0" w:space="0" w:color="auto"/>
        <w:left w:val="none" w:sz="0" w:space="0" w:color="auto"/>
        <w:bottom w:val="none" w:sz="0" w:space="0" w:color="auto"/>
        <w:right w:val="none" w:sz="0" w:space="0" w:color="auto"/>
      </w:divBdr>
    </w:div>
    <w:div w:id="1396199391">
      <w:bodyDiv w:val="1"/>
      <w:marLeft w:val="0"/>
      <w:marRight w:val="0"/>
      <w:marTop w:val="0"/>
      <w:marBottom w:val="0"/>
      <w:divBdr>
        <w:top w:val="none" w:sz="0" w:space="0" w:color="auto"/>
        <w:left w:val="none" w:sz="0" w:space="0" w:color="auto"/>
        <w:bottom w:val="none" w:sz="0" w:space="0" w:color="auto"/>
        <w:right w:val="none" w:sz="0" w:space="0" w:color="auto"/>
      </w:divBdr>
    </w:div>
    <w:div w:id="1398672368">
      <w:bodyDiv w:val="1"/>
      <w:marLeft w:val="0"/>
      <w:marRight w:val="0"/>
      <w:marTop w:val="0"/>
      <w:marBottom w:val="0"/>
      <w:divBdr>
        <w:top w:val="none" w:sz="0" w:space="0" w:color="auto"/>
        <w:left w:val="none" w:sz="0" w:space="0" w:color="auto"/>
        <w:bottom w:val="none" w:sz="0" w:space="0" w:color="auto"/>
        <w:right w:val="none" w:sz="0" w:space="0" w:color="auto"/>
      </w:divBdr>
    </w:div>
    <w:div w:id="1402482577">
      <w:bodyDiv w:val="1"/>
      <w:marLeft w:val="0"/>
      <w:marRight w:val="0"/>
      <w:marTop w:val="0"/>
      <w:marBottom w:val="0"/>
      <w:divBdr>
        <w:top w:val="none" w:sz="0" w:space="0" w:color="auto"/>
        <w:left w:val="none" w:sz="0" w:space="0" w:color="auto"/>
        <w:bottom w:val="none" w:sz="0" w:space="0" w:color="auto"/>
        <w:right w:val="none" w:sz="0" w:space="0" w:color="auto"/>
      </w:divBdr>
    </w:div>
    <w:div w:id="1406337968">
      <w:bodyDiv w:val="1"/>
      <w:marLeft w:val="0"/>
      <w:marRight w:val="0"/>
      <w:marTop w:val="0"/>
      <w:marBottom w:val="0"/>
      <w:divBdr>
        <w:top w:val="none" w:sz="0" w:space="0" w:color="auto"/>
        <w:left w:val="none" w:sz="0" w:space="0" w:color="auto"/>
        <w:bottom w:val="none" w:sz="0" w:space="0" w:color="auto"/>
        <w:right w:val="none" w:sz="0" w:space="0" w:color="auto"/>
      </w:divBdr>
    </w:div>
    <w:div w:id="1447433505">
      <w:bodyDiv w:val="1"/>
      <w:marLeft w:val="0"/>
      <w:marRight w:val="0"/>
      <w:marTop w:val="0"/>
      <w:marBottom w:val="0"/>
      <w:divBdr>
        <w:top w:val="none" w:sz="0" w:space="0" w:color="auto"/>
        <w:left w:val="none" w:sz="0" w:space="0" w:color="auto"/>
        <w:bottom w:val="none" w:sz="0" w:space="0" w:color="auto"/>
        <w:right w:val="none" w:sz="0" w:space="0" w:color="auto"/>
      </w:divBdr>
    </w:div>
    <w:div w:id="1451124601">
      <w:bodyDiv w:val="1"/>
      <w:marLeft w:val="0"/>
      <w:marRight w:val="0"/>
      <w:marTop w:val="0"/>
      <w:marBottom w:val="0"/>
      <w:divBdr>
        <w:top w:val="none" w:sz="0" w:space="0" w:color="auto"/>
        <w:left w:val="none" w:sz="0" w:space="0" w:color="auto"/>
        <w:bottom w:val="none" w:sz="0" w:space="0" w:color="auto"/>
        <w:right w:val="none" w:sz="0" w:space="0" w:color="auto"/>
      </w:divBdr>
    </w:div>
    <w:div w:id="1456169845">
      <w:bodyDiv w:val="1"/>
      <w:marLeft w:val="0"/>
      <w:marRight w:val="0"/>
      <w:marTop w:val="0"/>
      <w:marBottom w:val="0"/>
      <w:divBdr>
        <w:top w:val="none" w:sz="0" w:space="0" w:color="auto"/>
        <w:left w:val="none" w:sz="0" w:space="0" w:color="auto"/>
        <w:bottom w:val="none" w:sz="0" w:space="0" w:color="auto"/>
        <w:right w:val="none" w:sz="0" w:space="0" w:color="auto"/>
      </w:divBdr>
    </w:div>
    <w:div w:id="1462768580">
      <w:bodyDiv w:val="1"/>
      <w:marLeft w:val="0"/>
      <w:marRight w:val="0"/>
      <w:marTop w:val="0"/>
      <w:marBottom w:val="0"/>
      <w:divBdr>
        <w:top w:val="none" w:sz="0" w:space="0" w:color="auto"/>
        <w:left w:val="none" w:sz="0" w:space="0" w:color="auto"/>
        <w:bottom w:val="none" w:sz="0" w:space="0" w:color="auto"/>
        <w:right w:val="none" w:sz="0" w:space="0" w:color="auto"/>
      </w:divBdr>
    </w:div>
    <w:div w:id="1471626663">
      <w:bodyDiv w:val="1"/>
      <w:marLeft w:val="0"/>
      <w:marRight w:val="0"/>
      <w:marTop w:val="0"/>
      <w:marBottom w:val="0"/>
      <w:divBdr>
        <w:top w:val="none" w:sz="0" w:space="0" w:color="auto"/>
        <w:left w:val="none" w:sz="0" w:space="0" w:color="auto"/>
        <w:bottom w:val="none" w:sz="0" w:space="0" w:color="auto"/>
        <w:right w:val="none" w:sz="0" w:space="0" w:color="auto"/>
      </w:divBdr>
    </w:div>
    <w:div w:id="1481967375">
      <w:bodyDiv w:val="1"/>
      <w:marLeft w:val="0"/>
      <w:marRight w:val="0"/>
      <w:marTop w:val="0"/>
      <w:marBottom w:val="0"/>
      <w:divBdr>
        <w:top w:val="none" w:sz="0" w:space="0" w:color="auto"/>
        <w:left w:val="none" w:sz="0" w:space="0" w:color="auto"/>
        <w:bottom w:val="none" w:sz="0" w:space="0" w:color="auto"/>
        <w:right w:val="none" w:sz="0" w:space="0" w:color="auto"/>
      </w:divBdr>
    </w:div>
    <w:div w:id="1482774962">
      <w:bodyDiv w:val="1"/>
      <w:marLeft w:val="0"/>
      <w:marRight w:val="0"/>
      <w:marTop w:val="0"/>
      <w:marBottom w:val="0"/>
      <w:divBdr>
        <w:top w:val="none" w:sz="0" w:space="0" w:color="auto"/>
        <w:left w:val="none" w:sz="0" w:space="0" w:color="auto"/>
        <w:bottom w:val="none" w:sz="0" w:space="0" w:color="auto"/>
        <w:right w:val="none" w:sz="0" w:space="0" w:color="auto"/>
      </w:divBdr>
    </w:div>
    <w:div w:id="1484736103">
      <w:bodyDiv w:val="1"/>
      <w:marLeft w:val="0"/>
      <w:marRight w:val="0"/>
      <w:marTop w:val="0"/>
      <w:marBottom w:val="0"/>
      <w:divBdr>
        <w:top w:val="none" w:sz="0" w:space="0" w:color="auto"/>
        <w:left w:val="none" w:sz="0" w:space="0" w:color="auto"/>
        <w:bottom w:val="none" w:sz="0" w:space="0" w:color="auto"/>
        <w:right w:val="none" w:sz="0" w:space="0" w:color="auto"/>
      </w:divBdr>
    </w:div>
    <w:div w:id="1493981418">
      <w:bodyDiv w:val="1"/>
      <w:marLeft w:val="0"/>
      <w:marRight w:val="0"/>
      <w:marTop w:val="0"/>
      <w:marBottom w:val="0"/>
      <w:divBdr>
        <w:top w:val="none" w:sz="0" w:space="0" w:color="auto"/>
        <w:left w:val="none" w:sz="0" w:space="0" w:color="auto"/>
        <w:bottom w:val="none" w:sz="0" w:space="0" w:color="auto"/>
        <w:right w:val="none" w:sz="0" w:space="0" w:color="auto"/>
      </w:divBdr>
    </w:div>
    <w:div w:id="1498810965">
      <w:bodyDiv w:val="1"/>
      <w:marLeft w:val="0"/>
      <w:marRight w:val="0"/>
      <w:marTop w:val="0"/>
      <w:marBottom w:val="0"/>
      <w:divBdr>
        <w:top w:val="none" w:sz="0" w:space="0" w:color="auto"/>
        <w:left w:val="none" w:sz="0" w:space="0" w:color="auto"/>
        <w:bottom w:val="none" w:sz="0" w:space="0" w:color="auto"/>
        <w:right w:val="none" w:sz="0" w:space="0" w:color="auto"/>
      </w:divBdr>
    </w:div>
    <w:div w:id="1548758746">
      <w:bodyDiv w:val="1"/>
      <w:marLeft w:val="0"/>
      <w:marRight w:val="0"/>
      <w:marTop w:val="0"/>
      <w:marBottom w:val="0"/>
      <w:divBdr>
        <w:top w:val="none" w:sz="0" w:space="0" w:color="auto"/>
        <w:left w:val="none" w:sz="0" w:space="0" w:color="auto"/>
        <w:bottom w:val="none" w:sz="0" w:space="0" w:color="auto"/>
        <w:right w:val="none" w:sz="0" w:space="0" w:color="auto"/>
      </w:divBdr>
    </w:div>
    <w:div w:id="1553348307">
      <w:bodyDiv w:val="1"/>
      <w:marLeft w:val="0"/>
      <w:marRight w:val="0"/>
      <w:marTop w:val="0"/>
      <w:marBottom w:val="0"/>
      <w:divBdr>
        <w:top w:val="none" w:sz="0" w:space="0" w:color="auto"/>
        <w:left w:val="none" w:sz="0" w:space="0" w:color="auto"/>
        <w:bottom w:val="none" w:sz="0" w:space="0" w:color="auto"/>
        <w:right w:val="none" w:sz="0" w:space="0" w:color="auto"/>
      </w:divBdr>
    </w:div>
    <w:div w:id="1560364950">
      <w:bodyDiv w:val="1"/>
      <w:marLeft w:val="0"/>
      <w:marRight w:val="0"/>
      <w:marTop w:val="0"/>
      <w:marBottom w:val="0"/>
      <w:divBdr>
        <w:top w:val="none" w:sz="0" w:space="0" w:color="auto"/>
        <w:left w:val="none" w:sz="0" w:space="0" w:color="auto"/>
        <w:bottom w:val="none" w:sz="0" w:space="0" w:color="auto"/>
        <w:right w:val="none" w:sz="0" w:space="0" w:color="auto"/>
      </w:divBdr>
    </w:div>
    <w:div w:id="1561013789">
      <w:bodyDiv w:val="1"/>
      <w:marLeft w:val="0"/>
      <w:marRight w:val="0"/>
      <w:marTop w:val="0"/>
      <w:marBottom w:val="0"/>
      <w:divBdr>
        <w:top w:val="none" w:sz="0" w:space="0" w:color="auto"/>
        <w:left w:val="none" w:sz="0" w:space="0" w:color="auto"/>
        <w:bottom w:val="none" w:sz="0" w:space="0" w:color="auto"/>
        <w:right w:val="none" w:sz="0" w:space="0" w:color="auto"/>
      </w:divBdr>
    </w:div>
    <w:div w:id="1564756135">
      <w:bodyDiv w:val="1"/>
      <w:marLeft w:val="0"/>
      <w:marRight w:val="0"/>
      <w:marTop w:val="0"/>
      <w:marBottom w:val="0"/>
      <w:divBdr>
        <w:top w:val="none" w:sz="0" w:space="0" w:color="auto"/>
        <w:left w:val="none" w:sz="0" w:space="0" w:color="auto"/>
        <w:bottom w:val="none" w:sz="0" w:space="0" w:color="auto"/>
        <w:right w:val="none" w:sz="0" w:space="0" w:color="auto"/>
      </w:divBdr>
    </w:div>
    <w:div w:id="1572691491">
      <w:bodyDiv w:val="1"/>
      <w:marLeft w:val="0"/>
      <w:marRight w:val="0"/>
      <w:marTop w:val="0"/>
      <w:marBottom w:val="0"/>
      <w:divBdr>
        <w:top w:val="none" w:sz="0" w:space="0" w:color="auto"/>
        <w:left w:val="none" w:sz="0" w:space="0" w:color="auto"/>
        <w:bottom w:val="none" w:sz="0" w:space="0" w:color="auto"/>
        <w:right w:val="none" w:sz="0" w:space="0" w:color="auto"/>
      </w:divBdr>
    </w:div>
    <w:div w:id="1573854658">
      <w:bodyDiv w:val="1"/>
      <w:marLeft w:val="0"/>
      <w:marRight w:val="0"/>
      <w:marTop w:val="0"/>
      <w:marBottom w:val="0"/>
      <w:divBdr>
        <w:top w:val="none" w:sz="0" w:space="0" w:color="auto"/>
        <w:left w:val="none" w:sz="0" w:space="0" w:color="auto"/>
        <w:bottom w:val="none" w:sz="0" w:space="0" w:color="auto"/>
        <w:right w:val="none" w:sz="0" w:space="0" w:color="auto"/>
      </w:divBdr>
    </w:div>
    <w:div w:id="1585719861">
      <w:bodyDiv w:val="1"/>
      <w:marLeft w:val="0"/>
      <w:marRight w:val="0"/>
      <w:marTop w:val="0"/>
      <w:marBottom w:val="0"/>
      <w:divBdr>
        <w:top w:val="none" w:sz="0" w:space="0" w:color="auto"/>
        <w:left w:val="none" w:sz="0" w:space="0" w:color="auto"/>
        <w:bottom w:val="none" w:sz="0" w:space="0" w:color="auto"/>
        <w:right w:val="none" w:sz="0" w:space="0" w:color="auto"/>
      </w:divBdr>
    </w:div>
    <w:div w:id="1607231918">
      <w:bodyDiv w:val="1"/>
      <w:marLeft w:val="0"/>
      <w:marRight w:val="0"/>
      <w:marTop w:val="0"/>
      <w:marBottom w:val="0"/>
      <w:divBdr>
        <w:top w:val="none" w:sz="0" w:space="0" w:color="auto"/>
        <w:left w:val="none" w:sz="0" w:space="0" w:color="auto"/>
        <w:bottom w:val="none" w:sz="0" w:space="0" w:color="auto"/>
        <w:right w:val="none" w:sz="0" w:space="0" w:color="auto"/>
      </w:divBdr>
    </w:div>
    <w:div w:id="1625768933">
      <w:bodyDiv w:val="1"/>
      <w:marLeft w:val="0"/>
      <w:marRight w:val="0"/>
      <w:marTop w:val="0"/>
      <w:marBottom w:val="0"/>
      <w:divBdr>
        <w:top w:val="none" w:sz="0" w:space="0" w:color="auto"/>
        <w:left w:val="none" w:sz="0" w:space="0" w:color="auto"/>
        <w:bottom w:val="none" w:sz="0" w:space="0" w:color="auto"/>
        <w:right w:val="none" w:sz="0" w:space="0" w:color="auto"/>
      </w:divBdr>
    </w:div>
    <w:div w:id="1630091077">
      <w:bodyDiv w:val="1"/>
      <w:marLeft w:val="0"/>
      <w:marRight w:val="0"/>
      <w:marTop w:val="0"/>
      <w:marBottom w:val="0"/>
      <w:divBdr>
        <w:top w:val="none" w:sz="0" w:space="0" w:color="auto"/>
        <w:left w:val="none" w:sz="0" w:space="0" w:color="auto"/>
        <w:bottom w:val="none" w:sz="0" w:space="0" w:color="auto"/>
        <w:right w:val="none" w:sz="0" w:space="0" w:color="auto"/>
      </w:divBdr>
    </w:div>
    <w:div w:id="1641375406">
      <w:bodyDiv w:val="1"/>
      <w:marLeft w:val="0"/>
      <w:marRight w:val="0"/>
      <w:marTop w:val="0"/>
      <w:marBottom w:val="0"/>
      <w:divBdr>
        <w:top w:val="none" w:sz="0" w:space="0" w:color="auto"/>
        <w:left w:val="none" w:sz="0" w:space="0" w:color="auto"/>
        <w:bottom w:val="none" w:sz="0" w:space="0" w:color="auto"/>
        <w:right w:val="none" w:sz="0" w:space="0" w:color="auto"/>
      </w:divBdr>
    </w:div>
    <w:div w:id="1661343787">
      <w:bodyDiv w:val="1"/>
      <w:marLeft w:val="0"/>
      <w:marRight w:val="0"/>
      <w:marTop w:val="0"/>
      <w:marBottom w:val="0"/>
      <w:divBdr>
        <w:top w:val="none" w:sz="0" w:space="0" w:color="auto"/>
        <w:left w:val="none" w:sz="0" w:space="0" w:color="auto"/>
        <w:bottom w:val="none" w:sz="0" w:space="0" w:color="auto"/>
        <w:right w:val="none" w:sz="0" w:space="0" w:color="auto"/>
      </w:divBdr>
    </w:div>
    <w:div w:id="1673098031">
      <w:bodyDiv w:val="1"/>
      <w:marLeft w:val="0"/>
      <w:marRight w:val="0"/>
      <w:marTop w:val="0"/>
      <w:marBottom w:val="0"/>
      <w:divBdr>
        <w:top w:val="none" w:sz="0" w:space="0" w:color="auto"/>
        <w:left w:val="none" w:sz="0" w:space="0" w:color="auto"/>
        <w:bottom w:val="none" w:sz="0" w:space="0" w:color="auto"/>
        <w:right w:val="none" w:sz="0" w:space="0" w:color="auto"/>
      </w:divBdr>
    </w:div>
    <w:div w:id="1674989945">
      <w:bodyDiv w:val="1"/>
      <w:marLeft w:val="0"/>
      <w:marRight w:val="0"/>
      <w:marTop w:val="0"/>
      <w:marBottom w:val="0"/>
      <w:divBdr>
        <w:top w:val="none" w:sz="0" w:space="0" w:color="auto"/>
        <w:left w:val="none" w:sz="0" w:space="0" w:color="auto"/>
        <w:bottom w:val="none" w:sz="0" w:space="0" w:color="auto"/>
        <w:right w:val="none" w:sz="0" w:space="0" w:color="auto"/>
      </w:divBdr>
    </w:div>
    <w:div w:id="1680809655">
      <w:bodyDiv w:val="1"/>
      <w:marLeft w:val="0"/>
      <w:marRight w:val="0"/>
      <w:marTop w:val="0"/>
      <w:marBottom w:val="0"/>
      <w:divBdr>
        <w:top w:val="none" w:sz="0" w:space="0" w:color="auto"/>
        <w:left w:val="none" w:sz="0" w:space="0" w:color="auto"/>
        <w:bottom w:val="none" w:sz="0" w:space="0" w:color="auto"/>
        <w:right w:val="none" w:sz="0" w:space="0" w:color="auto"/>
      </w:divBdr>
    </w:div>
    <w:div w:id="1688169799">
      <w:bodyDiv w:val="1"/>
      <w:marLeft w:val="0"/>
      <w:marRight w:val="0"/>
      <w:marTop w:val="0"/>
      <w:marBottom w:val="0"/>
      <w:divBdr>
        <w:top w:val="none" w:sz="0" w:space="0" w:color="auto"/>
        <w:left w:val="none" w:sz="0" w:space="0" w:color="auto"/>
        <w:bottom w:val="none" w:sz="0" w:space="0" w:color="auto"/>
        <w:right w:val="none" w:sz="0" w:space="0" w:color="auto"/>
      </w:divBdr>
    </w:div>
    <w:div w:id="1694958511">
      <w:bodyDiv w:val="1"/>
      <w:marLeft w:val="0"/>
      <w:marRight w:val="0"/>
      <w:marTop w:val="0"/>
      <w:marBottom w:val="0"/>
      <w:divBdr>
        <w:top w:val="none" w:sz="0" w:space="0" w:color="auto"/>
        <w:left w:val="none" w:sz="0" w:space="0" w:color="auto"/>
        <w:bottom w:val="none" w:sz="0" w:space="0" w:color="auto"/>
        <w:right w:val="none" w:sz="0" w:space="0" w:color="auto"/>
      </w:divBdr>
    </w:div>
    <w:div w:id="1705444377">
      <w:bodyDiv w:val="1"/>
      <w:marLeft w:val="0"/>
      <w:marRight w:val="0"/>
      <w:marTop w:val="0"/>
      <w:marBottom w:val="0"/>
      <w:divBdr>
        <w:top w:val="none" w:sz="0" w:space="0" w:color="auto"/>
        <w:left w:val="none" w:sz="0" w:space="0" w:color="auto"/>
        <w:bottom w:val="none" w:sz="0" w:space="0" w:color="auto"/>
        <w:right w:val="none" w:sz="0" w:space="0" w:color="auto"/>
      </w:divBdr>
    </w:div>
    <w:div w:id="1707170911">
      <w:bodyDiv w:val="1"/>
      <w:marLeft w:val="0"/>
      <w:marRight w:val="0"/>
      <w:marTop w:val="0"/>
      <w:marBottom w:val="0"/>
      <w:divBdr>
        <w:top w:val="none" w:sz="0" w:space="0" w:color="auto"/>
        <w:left w:val="none" w:sz="0" w:space="0" w:color="auto"/>
        <w:bottom w:val="none" w:sz="0" w:space="0" w:color="auto"/>
        <w:right w:val="none" w:sz="0" w:space="0" w:color="auto"/>
      </w:divBdr>
    </w:div>
    <w:div w:id="1717703359">
      <w:bodyDiv w:val="1"/>
      <w:marLeft w:val="0"/>
      <w:marRight w:val="0"/>
      <w:marTop w:val="0"/>
      <w:marBottom w:val="0"/>
      <w:divBdr>
        <w:top w:val="none" w:sz="0" w:space="0" w:color="auto"/>
        <w:left w:val="none" w:sz="0" w:space="0" w:color="auto"/>
        <w:bottom w:val="none" w:sz="0" w:space="0" w:color="auto"/>
        <w:right w:val="none" w:sz="0" w:space="0" w:color="auto"/>
      </w:divBdr>
    </w:div>
    <w:div w:id="1727027905">
      <w:bodyDiv w:val="1"/>
      <w:marLeft w:val="0"/>
      <w:marRight w:val="0"/>
      <w:marTop w:val="0"/>
      <w:marBottom w:val="0"/>
      <w:divBdr>
        <w:top w:val="none" w:sz="0" w:space="0" w:color="auto"/>
        <w:left w:val="none" w:sz="0" w:space="0" w:color="auto"/>
        <w:bottom w:val="none" w:sz="0" w:space="0" w:color="auto"/>
        <w:right w:val="none" w:sz="0" w:space="0" w:color="auto"/>
      </w:divBdr>
    </w:div>
    <w:div w:id="1743866625">
      <w:bodyDiv w:val="1"/>
      <w:marLeft w:val="0"/>
      <w:marRight w:val="0"/>
      <w:marTop w:val="0"/>
      <w:marBottom w:val="0"/>
      <w:divBdr>
        <w:top w:val="none" w:sz="0" w:space="0" w:color="auto"/>
        <w:left w:val="none" w:sz="0" w:space="0" w:color="auto"/>
        <w:bottom w:val="none" w:sz="0" w:space="0" w:color="auto"/>
        <w:right w:val="none" w:sz="0" w:space="0" w:color="auto"/>
      </w:divBdr>
    </w:div>
    <w:div w:id="1748309466">
      <w:bodyDiv w:val="1"/>
      <w:marLeft w:val="0"/>
      <w:marRight w:val="0"/>
      <w:marTop w:val="0"/>
      <w:marBottom w:val="0"/>
      <w:divBdr>
        <w:top w:val="none" w:sz="0" w:space="0" w:color="auto"/>
        <w:left w:val="none" w:sz="0" w:space="0" w:color="auto"/>
        <w:bottom w:val="none" w:sz="0" w:space="0" w:color="auto"/>
        <w:right w:val="none" w:sz="0" w:space="0" w:color="auto"/>
      </w:divBdr>
    </w:div>
    <w:div w:id="1754424541">
      <w:bodyDiv w:val="1"/>
      <w:marLeft w:val="0"/>
      <w:marRight w:val="0"/>
      <w:marTop w:val="0"/>
      <w:marBottom w:val="0"/>
      <w:divBdr>
        <w:top w:val="none" w:sz="0" w:space="0" w:color="auto"/>
        <w:left w:val="none" w:sz="0" w:space="0" w:color="auto"/>
        <w:bottom w:val="none" w:sz="0" w:space="0" w:color="auto"/>
        <w:right w:val="none" w:sz="0" w:space="0" w:color="auto"/>
      </w:divBdr>
    </w:div>
    <w:div w:id="1766731310">
      <w:bodyDiv w:val="1"/>
      <w:marLeft w:val="0"/>
      <w:marRight w:val="0"/>
      <w:marTop w:val="0"/>
      <w:marBottom w:val="0"/>
      <w:divBdr>
        <w:top w:val="none" w:sz="0" w:space="0" w:color="auto"/>
        <w:left w:val="none" w:sz="0" w:space="0" w:color="auto"/>
        <w:bottom w:val="none" w:sz="0" w:space="0" w:color="auto"/>
        <w:right w:val="none" w:sz="0" w:space="0" w:color="auto"/>
      </w:divBdr>
    </w:div>
    <w:div w:id="1800536894">
      <w:bodyDiv w:val="1"/>
      <w:marLeft w:val="0"/>
      <w:marRight w:val="0"/>
      <w:marTop w:val="0"/>
      <w:marBottom w:val="0"/>
      <w:divBdr>
        <w:top w:val="none" w:sz="0" w:space="0" w:color="auto"/>
        <w:left w:val="none" w:sz="0" w:space="0" w:color="auto"/>
        <w:bottom w:val="none" w:sz="0" w:space="0" w:color="auto"/>
        <w:right w:val="none" w:sz="0" w:space="0" w:color="auto"/>
      </w:divBdr>
    </w:div>
    <w:div w:id="1802457821">
      <w:bodyDiv w:val="1"/>
      <w:marLeft w:val="0"/>
      <w:marRight w:val="0"/>
      <w:marTop w:val="0"/>
      <w:marBottom w:val="0"/>
      <w:divBdr>
        <w:top w:val="none" w:sz="0" w:space="0" w:color="auto"/>
        <w:left w:val="none" w:sz="0" w:space="0" w:color="auto"/>
        <w:bottom w:val="none" w:sz="0" w:space="0" w:color="auto"/>
        <w:right w:val="none" w:sz="0" w:space="0" w:color="auto"/>
      </w:divBdr>
    </w:div>
    <w:div w:id="1808158662">
      <w:bodyDiv w:val="1"/>
      <w:marLeft w:val="0"/>
      <w:marRight w:val="0"/>
      <w:marTop w:val="0"/>
      <w:marBottom w:val="0"/>
      <w:divBdr>
        <w:top w:val="none" w:sz="0" w:space="0" w:color="auto"/>
        <w:left w:val="none" w:sz="0" w:space="0" w:color="auto"/>
        <w:bottom w:val="none" w:sz="0" w:space="0" w:color="auto"/>
        <w:right w:val="none" w:sz="0" w:space="0" w:color="auto"/>
      </w:divBdr>
    </w:div>
    <w:div w:id="1818186394">
      <w:bodyDiv w:val="1"/>
      <w:marLeft w:val="0"/>
      <w:marRight w:val="0"/>
      <w:marTop w:val="0"/>
      <w:marBottom w:val="0"/>
      <w:divBdr>
        <w:top w:val="none" w:sz="0" w:space="0" w:color="auto"/>
        <w:left w:val="none" w:sz="0" w:space="0" w:color="auto"/>
        <w:bottom w:val="none" w:sz="0" w:space="0" w:color="auto"/>
        <w:right w:val="none" w:sz="0" w:space="0" w:color="auto"/>
      </w:divBdr>
    </w:div>
    <w:div w:id="1824274820">
      <w:bodyDiv w:val="1"/>
      <w:marLeft w:val="0"/>
      <w:marRight w:val="0"/>
      <w:marTop w:val="0"/>
      <w:marBottom w:val="0"/>
      <w:divBdr>
        <w:top w:val="none" w:sz="0" w:space="0" w:color="auto"/>
        <w:left w:val="none" w:sz="0" w:space="0" w:color="auto"/>
        <w:bottom w:val="none" w:sz="0" w:space="0" w:color="auto"/>
        <w:right w:val="none" w:sz="0" w:space="0" w:color="auto"/>
      </w:divBdr>
    </w:div>
    <w:div w:id="1825703742">
      <w:bodyDiv w:val="1"/>
      <w:marLeft w:val="0"/>
      <w:marRight w:val="0"/>
      <w:marTop w:val="0"/>
      <w:marBottom w:val="0"/>
      <w:divBdr>
        <w:top w:val="none" w:sz="0" w:space="0" w:color="auto"/>
        <w:left w:val="none" w:sz="0" w:space="0" w:color="auto"/>
        <w:bottom w:val="none" w:sz="0" w:space="0" w:color="auto"/>
        <w:right w:val="none" w:sz="0" w:space="0" w:color="auto"/>
      </w:divBdr>
    </w:div>
    <w:div w:id="1841189722">
      <w:bodyDiv w:val="1"/>
      <w:marLeft w:val="0"/>
      <w:marRight w:val="0"/>
      <w:marTop w:val="0"/>
      <w:marBottom w:val="0"/>
      <w:divBdr>
        <w:top w:val="none" w:sz="0" w:space="0" w:color="auto"/>
        <w:left w:val="none" w:sz="0" w:space="0" w:color="auto"/>
        <w:bottom w:val="none" w:sz="0" w:space="0" w:color="auto"/>
        <w:right w:val="none" w:sz="0" w:space="0" w:color="auto"/>
      </w:divBdr>
    </w:div>
    <w:div w:id="1842697258">
      <w:bodyDiv w:val="1"/>
      <w:marLeft w:val="0"/>
      <w:marRight w:val="0"/>
      <w:marTop w:val="0"/>
      <w:marBottom w:val="0"/>
      <w:divBdr>
        <w:top w:val="none" w:sz="0" w:space="0" w:color="auto"/>
        <w:left w:val="none" w:sz="0" w:space="0" w:color="auto"/>
        <w:bottom w:val="none" w:sz="0" w:space="0" w:color="auto"/>
        <w:right w:val="none" w:sz="0" w:space="0" w:color="auto"/>
      </w:divBdr>
    </w:div>
    <w:div w:id="1852639815">
      <w:bodyDiv w:val="1"/>
      <w:marLeft w:val="0"/>
      <w:marRight w:val="0"/>
      <w:marTop w:val="0"/>
      <w:marBottom w:val="0"/>
      <w:divBdr>
        <w:top w:val="none" w:sz="0" w:space="0" w:color="auto"/>
        <w:left w:val="none" w:sz="0" w:space="0" w:color="auto"/>
        <w:bottom w:val="none" w:sz="0" w:space="0" w:color="auto"/>
        <w:right w:val="none" w:sz="0" w:space="0" w:color="auto"/>
      </w:divBdr>
    </w:div>
    <w:div w:id="1853061832">
      <w:bodyDiv w:val="1"/>
      <w:marLeft w:val="0"/>
      <w:marRight w:val="0"/>
      <w:marTop w:val="0"/>
      <w:marBottom w:val="0"/>
      <w:divBdr>
        <w:top w:val="none" w:sz="0" w:space="0" w:color="auto"/>
        <w:left w:val="none" w:sz="0" w:space="0" w:color="auto"/>
        <w:bottom w:val="none" w:sz="0" w:space="0" w:color="auto"/>
        <w:right w:val="none" w:sz="0" w:space="0" w:color="auto"/>
      </w:divBdr>
    </w:div>
    <w:div w:id="1853832639">
      <w:bodyDiv w:val="1"/>
      <w:marLeft w:val="0"/>
      <w:marRight w:val="0"/>
      <w:marTop w:val="0"/>
      <w:marBottom w:val="0"/>
      <w:divBdr>
        <w:top w:val="none" w:sz="0" w:space="0" w:color="auto"/>
        <w:left w:val="none" w:sz="0" w:space="0" w:color="auto"/>
        <w:bottom w:val="none" w:sz="0" w:space="0" w:color="auto"/>
        <w:right w:val="none" w:sz="0" w:space="0" w:color="auto"/>
      </w:divBdr>
    </w:div>
    <w:div w:id="1869492661">
      <w:bodyDiv w:val="1"/>
      <w:marLeft w:val="0"/>
      <w:marRight w:val="0"/>
      <w:marTop w:val="0"/>
      <w:marBottom w:val="0"/>
      <w:divBdr>
        <w:top w:val="none" w:sz="0" w:space="0" w:color="auto"/>
        <w:left w:val="none" w:sz="0" w:space="0" w:color="auto"/>
        <w:bottom w:val="none" w:sz="0" w:space="0" w:color="auto"/>
        <w:right w:val="none" w:sz="0" w:space="0" w:color="auto"/>
      </w:divBdr>
    </w:div>
    <w:div w:id="1871382821">
      <w:bodyDiv w:val="1"/>
      <w:marLeft w:val="0"/>
      <w:marRight w:val="0"/>
      <w:marTop w:val="0"/>
      <w:marBottom w:val="0"/>
      <w:divBdr>
        <w:top w:val="none" w:sz="0" w:space="0" w:color="auto"/>
        <w:left w:val="none" w:sz="0" w:space="0" w:color="auto"/>
        <w:bottom w:val="none" w:sz="0" w:space="0" w:color="auto"/>
        <w:right w:val="none" w:sz="0" w:space="0" w:color="auto"/>
      </w:divBdr>
    </w:div>
    <w:div w:id="1872843677">
      <w:bodyDiv w:val="1"/>
      <w:marLeft w:val="0"/>
      <w:marRight w:val="0"/>
      <w:marTop w:val="0"/>
      <w:marBottom w:val="0"/>
      <w:divBdr>
        <w:top w:val="none" w:sz="0" w:space="0" w:color="auto"/>
        <w:left w:val="none" w:sz="0" w:space="0" w:color="auto"/>
        <w:bottom w:val="none" w:sz="0" w:space="0" w:color="auto"/>
        <w:right w:val="none" w:sz="0" w:space="0" w:color="auto"/>
      </w:divBdr>
    </w:div>
    <w:div w:id="1877232784">
      <w:bodyDiv w:val="1"/>
      <w:marLeft w:val="0"/>
      <w:marRight w:val="0"/>
      <w:marTop w:val="0"/>
      <w:marBottom w:val="0"/>
      <w:divBdr>
        <w:top w:val="none" w:sz="0" w:space="0" w:color="auto"/>
        <w:left w:val="none" w:sz="0" w:space="0" w:color="auto"/>
        <w:bottom w:val="none" w:sz="0" w:space="0" w:color="auto"/>
        <w:right w:val="none" w:sz="0" w:space="0" w:color="auto"/>
      </w:divBdr>
    </w:div>
    <w:div w:id="1884052546">
      <w:bodyDiv w:val="1"/>
      <w:marLeft w:val="0"/>
      <w:marRight w:val="0"/>
      <w:marTop w:val="0"/>
      <w:marBottom w:val="0"/>
      <w:divBdr>
        <w:top w:val="none" w:sz="0" w:space="0" w:color="auto"/>
        <w:left w:val="none" w:sz="0" w:space="0" w:color="auto"/>
        <w:bottom w:val="none" w:sz="0" w:space="0" w:color="auto"/>
        <w:right w:val="none" w:sz="0" w:space="0" w:color="auto"/>
      </w:divBdr>
    </w:div>
    <w:div w:id="1911497139">
      <w:bodyDiv w:val="1"/>
      <w:marLeft w:val="0"/>
      <w:marRight w:val="0"/>
      <w:marTop w:val="0"/>
      <w:marBottom w:val="0"/>
      <w:divBdr>
        <w:top w:val="none" w:sz="0" w:space="0" w:color="auto"/>
        <w:left w:val="none" w:sz="0" w:space="0" w:color="auto"/>
        <w:bottom w:val="none" w:sz="0" w:space="0" w:color="auto"/>
        <w:right w:val="none" w:sz="0" w:space="0" w:color="auto"/>
      </w:divBdr>
    </w:div>
    <w:div w:id="1923252055">
      <w:bodyDiv w:val="1"/>
      <w:marLeft w:val="0"/>
      <w:marRight w:val="0"/>
      <w:marTop w:val="0"/>
      <w:marBottom w:val="0"/>
      <w:divBdr>
        <w:top w:val="none" w:sz="0" w:space="0" w:color="auto"/>
        <w:left w:val="none" w:sz="0" w:space="0" w:color="auto"/>
        <w:bottom w:val="none" w:sz="0" w:space="0" w:color="auto"/>
        <w:right w:val="none" w:sz="0" w:space="0" w:color="auto"/>
      </w:divBdr>
    </w:div>
    <w:div w:id="1936404431">
      <w:bodyDiv w:val="1"/>
      <w:marLeft w:val="0"/>
      <w:marRight w:val="0"/>
      <w:marTop w:val="0"/>
      <w:marBottom w:val="0"/>
      <w:divBdr>
        <w:top w:val="none" w:sz="0" w:space="0" w:color="auto"/>
        <w:left w:val="none" w:sz="0" w:space="0" w:color="auto"/>
        <w:bottom w:val="none" w:sz="0" w:space="0" w:color="auto"/>
        <w:right w:val="none" w:sz="0" w:space="0" w:color="auto"/>
      </w:divBdr>
    </w:div>
    <w:div w:id="1958029157">
      <w:bodyDiv w:val="1"/>
      <w:marLeft w:val="0"/>
      <w:marRight w:val="0"/>
      <w:marTop w:val="0"/>
      <w:marBottom w:val="0"/>
      <w:divBdr>
        <w:top w:val="none" w:sz="0" w:space="0" w:color="auto"/>
        <w:left w:val="none" w:sz="0" w:space="0" w:color="auto"/>
        <w:bottom w:val="none" w:sz="0" w:space="0" w:color="auto"/>
        <w:right w:val="none" w:sz="0" w:space="0" w:color="auto"/>
      </w:divBdr>
    </w:div>
    <w:div w:id="1970285891">
      <w:bodyDiv w:val="1"/>
      <w:marLeft w:val="0"/>
      <w:marRight w:val="0"/>
      <w:marTop w:val="0"/>
      <w:marBottom w:val="0"/>
      <w:divBdr>
        <w:top w:val="none" w:sz="0" w:space="0" w:color="auto"/>
        <w:left w:val="none" w:sz="0" w:space="0" w:color="auto"/>
        <w:bottom w:val="none" w:sz="0" w:space="0" w:color="auto"/>
        <w:right w:val="none" w:sz="0" w:space="0" w:color="auto"/>
      </w:divBdr>
    </w:div>
    <w:div w:id="1992635859">
      <w:bodyDiv w:val="1"/>
      <w:marLeft w:val="0"/>
      <w:marRight w:val="0"/>
      <w:marTop w:val="0"/>
      <w:marBottom w:val="0"/>
      <w:divBdr>
        <w:top w:val="none" w:sz="0" w:space="0" w:color="auto"/>
        <w:left w:val="none" w:sz="0" w:space="0" w:color="auto"/>
        <w:bottom w:val="none" w:sz="0" w:space="0" w:color="auto"/>
        <w:right w:val="none" w:sz="0" w:space="0" w:color="auto"/>
      </w:divBdr>
    </w:div>
    <w:div w:id="1996101336">
      <w:bodyDiv w:val="1"/>
      <w:marLeft w:val="0"/>
      <w:marRight w:val="0"/>
      <w:marTop w:val="0"/>
      <w:marBottom w:val="0"/>
      <w:divBdr>
        <w:top w:val="none" w:sz="0" w:space="0" w:color="auto"/>
        <w:left w:val="none" w:sz="0" w:space="0" w:color="auto"/>
        <w:bottom w:val="none" w:sz="0" w:space="0" w:color="auto"/>
        <w:right w:val="none" w:sz="0" w:space="0" w:color="auto"/>
      </w:divBdr>
    </w:div>
    <w:div w:id="1998916496">
      <w:bodyDiv w:val="1"/>
      <w:marLeft w:val="0"/>
      <w:marRight w:val="0"/>
      <w:marTop w:val="0"/>
      <w:marBottom w:val="0"/>
      <w:divBdr>
        <w:top w:val="none" w:sz="0" w:space="0" w:color="auto"/>
        <w:left w:val="none" w:sz="0" w:space="0" w:color="auto"/>
        <w:bottom w:val="none" w:sz="0" w:space="0" w:color="auto"/>
        <w:right w:val="none" w:sz="0" w:space="0" w:color="auto"/>
      </w:divBdr>
    </w:div>
    <w:div w:id="1999722799">
      <w:bodyDiv w:val="1"/>
      <w:marLeft w:val="0"/>
      <w:marRight w:val="0"/>
      <w:marTop w:val="0"/>
      <w:marBottom w:val="0"/>
      <w:divBdr>
        <w:top w:val="none" w:sz="0" w:space="0" w:color="auto"/>
        <w:left w:val="none" w:sz="0" w:space="0" w:color="auto"/>
        <w:bottom w:val="none" w:sz="0" w:space="0" w:color="auto"/>
        <w:right w:val="none" w:sz="0" w:space="0" w:color="auto"/>
      </w:divBdr>
    </w:div>
    <w:div w:id="2003971997">
      <w:bodyDiv w:val="1"/>
      <w:marLeft w:val="0"/>
      <w:marRight w:val="0"/>
      <w:marTop w:val="0"/>
      <w:marBottom w:val="0"/>
      <w:divBdr>
        <w:top w:val="none" w:sz="0" w:space="0" w:color="auto"/>
        <w:left w:val="none" w:sz="0" w:space="0" w:color="auto"/>
        <w:bottom w:val="none" w:sz="0" w:space="0" w:color="auto"/>
        <w:right w:val="none" w:sz="0" w:space="0" w:color="auto"/>
      </w:divBdr>
    </w:div>
    <w:div w:id="2008248127">
      <w:bodyDiv w:val="1"/>
      <w:marLeft w:val="0"/>
      <w:marRight w:val="0"/>
      <w:marTop w:val="0"/>
      <w:marBottom w:val="0"/>
      <w:divBdr>
        <w:top w:val="none" w:sz="0" w:space="0" w:color="auto"/>
        <w:left w:val="none" w:sz="0" w:space="0" w:color="auto"/>
        <w:bottom w:val="none" w:sz="0" w:space="0" w:color="auto"/>
        <w:right w:val="none" w:sz="0" w:space="0" w:color="auto"/>
      </w:divBdr>
    </w:div>
    <w:div w:id="2027972802">
      <w:bodyDiv w:val="1"/>
      <w:marLeft w:val="0"/>
      <w:marRight w:val="0"/>
      <w:marTop w:val="0"/>
      <w:marBottom w:val="0"/>
      <w:divBdr>
        <w:top w:val="none" w:sz="0" w:space="0" w:color="auto"/>
        <w:left w:val="none" w:sz="0" w:space="0" w:color="auto"/>
        <w:bottom w:val="none" w:sz="0" w:space="0" w:color="auto"/>
        <w:right w:val="none" w:sz="0" w:space="0" w:color="auto"/>
      </w:divBdr>
    </w:div>
    <w:div w:id="2038581464">
      <w:bodyDiv w:val="1"/>
      <w:marLeft w:val="0"/>
      <w:marRight w:val="0"/>
      <w:marTop w:val="0"/>
      <w:marBottom w:val="0"/>
      <w:divBdr>
        <w:top w:val="none" w:sz="0" w:space="0" w:color="auto"/>
        <w:left w:val="none" w:sz="0" w:space="0" w:color="auto"/>
        <w:bottom w:val="none" w:sz="0" w:space="0" w:color="auto"/>
        <w:right w:val="none" w:sz="0" w:space="0" w:color="auto"/>
      </w:divBdr>
    </w:div>
    <w:div w:id="2042317884">
      <w:bodyDiv w:val="1"/>
      <w:marLeft w:val="0"/>
      <w:marRight w:val="0"/>
      <w:marTop w:val="0"/>
      <w:marBottom w:val="0"/>
      <w:divBdr>
        <w:top w:val="none" w:sz="0" w:space="0" w:color="auto"/>
        <w:left w:val="none" w:sz="0" w:space="0" w:color="auto"/>
        <w:bottom w:val="none" w:sz="0" w:space="0" w:color="auto"/>
        <w:right w:val="none" w:sz="0" w:space="0" w:color="auto"/>
      </w:divBdr>
    </w:div>
    <w:div w:id="2047290172">
      <w:bodyDiv w:val="1"/>
      <w:marLeft w:val="0"/>
      <w:marRight w:val="0"/>
      <w:marTop w:val="0"/>
      <w:marBottom w:val="0"/>
      <w:divBdr>
        <w:top w:val="none" w:sz="0" w:space="0" w:color="auto"/>
        <w:left w:val="none" w:sz="0" w:space="0" w:color="auto"/>
        <w:bottom w:val="none" w:sz="0" w:space="0" w:color="auto"/>
        <w:right w:val="none" w:sz="0" w:space="0" w:color="auto"/>
      </w:divBdr>
    </w:div>
    <w:div w:id="2047753065">
      <w:bodyDiv w:val="1"/>
      <w:marLeft w:val="0"/>
      <w:marRight w:val="0"/>
      <w:marTop w:val="0"/>
      <w:marBottom w:val="0"/>
      <w:divBdr>
        <w:top w:val="none" w:sz="0" w:space="0" w:color="auto"/>
        <w:left w:val="none" w:sz="0" w:space="0" w:color="auto"/>
        <w:bottom w:val="none" w:sz="0" w:space="0" w:color="auto"/>
        <w:right w:val="none" w:sz="0" w:space="0" w:color="auto"/>
      </w:divBdr>
    </w:div>
    <w:div w:id="2053923948">
      <w:bodyDiv w:val="1"/>
      <w:marLeft w:val="0"/>
      <w:marRight w:val="0"/>
      <w:marTop w:val="0"/>
      <w:marBottom w:val="0"/>
      <w:divBdr>
        <w:top w:val="none" w:sz="0" w:space="0" w:color="auto"/>
        <w:left w:val="none" w:sz="0" w:space="0" w:color="auto"/>
        <w:bottom w:val="none" w:sz="0" w:space="0" w:color="auto"/>
        <w:right w:val="none" w:sz="0" w:space="0" w:color="auto"/>
      </w:divBdr>
    </w:div>
    <w:div w:id="2056850828">
      <w:bodyDiv w:val="1"/>
      <w:marLeft w:val="0"/>
      <w:marRight w:val="0"/>
      <w:marTop w:val="0"/>
      <w:marBottom w:val="0"/>
      <w:divBdr>
        <w:top w:val="none" w:sz="0" w:space="0" w:color="auto"/>
        <w:left w:val="none" w:sz="0" w:space="0" w:color="auto"/>
        <w:bottom w:val="none" w:sz="0" w:space="0" w:color="auto"/>
        <w:right w:val="none" w:sz="0" w:space="0" w:color="auto"/>
      </w:divBdr>
    </w:div>
    <w:div w:id="2061634322">
      <w:bodyDiv w:val="1"/>
      <w:marLeft w:val="0"/>
      <w:marRight w:val="0"/>
      <w:marTop w:val="0"/>
      <w:marBottom w:val="0"/>
      <w:divBdr>
        <w:top w:val="none" w:sz="0" w:space="0" w:color="auto"/>
        <w:left w:val="none" w:sz="0" w:space="0" w:color="auto"/>
        <w:bottom w:val="none" w:sz="0" w:space="0" w:color="auto"/>
        <w:right w:val="none" w:sz="0" w:space="0" w:color="auto"/>
      </w:divBdr>
    </w:div>
    <w:div w:id="2061828965">
      <w:bodyDiv w:val="1"/>
      <w:marLeft w:val="0"/>
      <w:marRight w:val="0"/>
      <w:marTop w:val="0"/>
      <w:marBottom w:val="0"/>
      <w:divBdr>
        <w:top w:val="none" w:sz="0" w:space="0" w:color="auto"/>
        <w:left w:val="none" w:sz="0" w:space="0" w:color="auto"/>
        <w:bottom w:val="none" w:sz="0" w:space="0" w:color="auto"/>
        <w:right w:val="none" w:sz="0" w:space="0" w:color="auto"/>
      </w:divBdr>
    </w:div>
    <w:div w:id="2065253199">
      <w:bodyDiv w:val="1"/>
      <w:marLeft w:val="0"/>
      <w:marRight w:val="0"/>
      <w:marTop w:val="0"/>
      <w:marBottom w:val="0"/>
      <w:divBdr>
        <w:top w:val="none" w:sz="0" w:space="0" w:color="auto"/>
        <w:left w:val="none" w:sz="0" w:space="0" w:color="auto"/>
        <w:bottom w:val="none" w:sz="0" w:space="0" w:color="auto"/>
        <w:right w:val="none" w:sz="0" w:space="0" w:color="auto"/>
      </w:divBdr>
    </w:div>
    <w:div w:id="2073697990">
      <w:bodyDiv w:val="1"/>
      <w:marLeft w:val="0"/>
      <w:marRight w:val="0"/>
      <w:marTop w:val="0"/>
      <w:marBottom w:val="0"/>
      <w:divBdr>
        <w:top w:val="none" w:sz="0" w:space="0" w:color="auto"/>
        <w:left w:val="none" w:sz="0" w:space="0" w:color="auto"/>
        <w:bottom w:val="none" w:sz="0" w:space="0" w:color="auto"/>
        <w:right w:val="none" w:sz="0" w:space="0" w:color="auto"/>
      </w:divBdr>
    </w:div>
    <w:div w:id="2083331190">
      <w:bodyDiv w:val="1"/>
      <w:marLeft w:val="0"/>
      <w:marRight w:val="0"/>
      <w:marTop w:val="0"/>
      <w:marBottom w:val="0"/>
      <w:divBdr>
        <w:top w:val="none" w:sz="0" w:space="0" w:color="auto"/>
        <w:left w:val="none" w:sz="0" w:space="0" w:color="auto"/>
        <w:bottom w:val="none" w:sz="0" w:space="0" w:color="auto"/>
        <w:right w:val="none" w:sz="0" w:space="0" w:color="auto"/>
      </w:divBdr>
    </w:div>
    <w:div w:id="2089615516">
      <w:bodyDiv w:val="1"/>
      <w:marLeft w:val="0"/>
      <w:marRight w:val="0"/>
      <w:marTop w:val="0"/>
      <w:marBottom w:val="0"/>
      <w:divBdr>
        <w:top w:val="none" w:sz="0" w:space="0" w:color="auto"/>
        <w:left w:val="none" w:sz="0" w:space="0" w:color="auto"/>
        <w:bottom w:val="none" w:sz="0" w:space="0" w:color="auto"/>
        <w:right w:val="none" w:sz="0" w:space="0" w:color="auto"/>
      </w:divBdr>
    </w:div>
    <w:div w:id="2098135867">
      <w:bodyDiv w:val="1"/>
      <w:marLeft w:val="0"/>
      <w:marRight w:val="0"/>
      <w:marTop w:val="0"/>
      <w:marBottom w:val="0"/>
      <w:divBdr>
        <w:top w:val="none" w:sz="0" w:space="0" w:color="auto"/>
        <w:left w:val="none" w:sz="0" w:space="0" w:color="auto"/>
        <w:bottom w:val="none" w:sz="0" w:space="0" w:color="auto"/>
        <w:right w:val="none" w:sz="0" w:space="0" w:color="auto"/>
      </w:divBdr>
    </w:div>
    <w:div w:id="2100323496">
      <w:bodyDiv w:val="1"/>
      <w:marLeft w:val="0"/>
      <w:marRight w:val="0"/>
      <w:marTop w:val="0"/>
      <w:marBottom w:val="0"/>
      <w:divBdr>
        <w:top w:val="none" w:sz="0" w:space="0" w:color="auto"/>
        <w:left w:val="none" w:sz="0" w:space="0" w:color="auto"/>
        <w:bottom w:val="none" w:sz="0" w:space="0" w:color="auto"/>
        <w:right w:val="none" w:sz="0" w:space="0" w:color="auto"/>
      </w:divBdr>
    </w:div>
    <w:div w:id="2100984959">
      <w:bodyDiv w:val="1"/>
      <w:marLeft w:val="0"/>
      <w:marRight w:val="0"/>
      <w:marTop w:val="0"/>
      <w:marBottom w:val="0"/>
      <w:divBdr>
        <w:top w:val="none" w:sz="0" w:space="0" w:color="auto"/>
        <w:left w:val="none" w:sz="0" w:space="0" w:color="auto"/>
        <w:bottom w:val="none" w:sz="0" w:space="0" w:color="auto"/>
        <w:right w:val="none" w:sz="0" w:space="0" w:color="auto"/>
      </w:divBdr>
    </w:div>
    <w:div w:id="2103840782">
      <w:bodyDiv w:val="1"/>
      <w:marLeft w:val="0"/>
      <w:marRight w:val="0"/>
      <w:marTop w:val="0"/>
      <w:marBottom w:val="0"/>
      <w:divBdr>
        <w:top w:val="none" w:sz="0" w:space="0" w:color="auto"/>
        <w:left w:val="none" w:sz="0" w:space="0" w:color="auto"/>
        <w:bottom w:val="none" w:sz="0" w:space="0" w:color="auto"/>
        <w:right w:val="none" w:sz="0" w:space="0" w:color="auto"/>
      </w:divBdr>
    </w:div>
    <w:div w:id="2110656518">
      <w:bodyDiv w:val="1"/>
      <w:marLeft w:val="0"/>
      <w:marRight w:val="0"/>
      <w:marTop w:val="0"/>
      <w:marBottom w:val="0"/>
      <w:divBdr>
        <w:top w:val="none" w:sz="0" w:space="0" w:color="auto"/>
        <w:left w:val="none" w:sz="0" w:space="0" w:color="auto"/>
        <w:bottom w:val="none" w:sz="0" w:space="0" w:color="auto"/>
        <w:right w:val="none" w:sz="0" w:space="0" w:color="auto"/>
      </w:divBdr>
    </w:div>
    <w:div w:id="2110806763">
      <w:bodyDiv w:val="1"/>
      <w:marLeft w:val="0"/>
      <w:marRight w:val="0"/>
      <w:marTop w:val="0"/>
      <w:marBottom w:val="0"/>
      <w:divBdr>
        <w:top w:val="none" w:sz="0" w:space="0" w:color="auto"/>
        <w:left w:val="none" w:sz="0" w:space="0" w:color="auto"/>
        <w:bottom w:val="none" w:sz="0" w:space="0" w:color="auto"/>
        <w:right w:val="none" w:sz="0" w:space="0" w:color="auto"/>
      </w:divBdr>
    </w:div>
    <w:div w:id="2122677735">
      <w:bodyDiv w:val="1"/>
      <w:marLeft w:val="0"/>
      <w:marRight w:val="0"/>
      <w:marTop w:val="0"/>
      <w:marBottom w:val="0"/>
      <w:divBdr>
        <w:top w:val="none" w:sz="0" w:space="0" w:color="auto"/>
        <w:left w:val="none" w:sz="0" w:space="0" w:color="auto"/>
        <w:bottom w:val="none" w:sz="0" w:space="0" w:color="auto"/>
        <w:right w:val="none" w:sz="0" w:space="0" w:color="auto"/>
      </w:divBdr>
    </w:div>
    <w:div w:id="21299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EE6C0-AEFE-47B6-9573-2844822F3B98}">
  <ds:schemaRefs>
    <ds:schemaRef ds:uri="http://schemas.openxmlformats.org/officeDocument/2006/bibliography"/>
  </ds:schemaRefs>
</ds:datastoreItem>
</file>

<file path=customXml/itemProps2.xml><?xml version="1.0" encoding="utf-8"?>
<ds:datastoreItem xmlns:ds="http://schemas.openxmlformats.org/officeDocument/2006/customXml" ds:itemID="{0BA748E1-26E9-4963-A7C9-9272B2A6DC91}"/>
</file>

<file path=customXml/itemProps3.xml><?xml version="1.0" encoding="utf-8"?>
<ds:datastoreItem xmlns:ds="http://schemas.openxmlformats.org/officeDocument/2006/customXml" ds:itemID="{2B84FC7E-AEAE-45B1-B0B2-F64EE0660D05}"/>
</file>

<file path=customXml/itemProps4.xml><?xml version="1.0" encoding="utf-8"?>
<ds:datastoreItem xmlns:ds="http://schemas.openxmlformats.org/officeDocument/2006/customXml" ds:itemID="{31831C77-430F-4C1C-8DD1-92688DACC181}"/>
</file>

<file path=docProps/app.xml><?xml version="1.0" encoding="utf-8"?>
<Properties xmlns="http://schemas.openxmlformats.org/officeDocument/2006/extended-properties" xmlns:vt="http://schemas.openxmlformats.org/officeDocument/2006/docPropsVTypes">
  <Template>Normal.dotm</Template>
  <TotalTime>0</TotalTime>
  <Pages>7</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Lan Phan</cp:lastModifiedBy>
  <cp:revision>2</cp:revision>
  <cp:lastPrinted>2023-05-23T03:44:00Z</cp:lastPrinted>
  <dcterms:created xsi:type="dcterms:W3CDTF">2023-07-27T02:09:00Z</dcterms:created>
  <dcterms:modified xsi:type="dcterms:W3CDTF">2023-07-27T02:09:00Z</dcterms:modified>
</cp:coreProperties>
</file>