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6" w:type="dxa"/>
        <w:tblInd w:w="-172" w:type="dxa"/>
        <w:tblLook w:val="01E0" w:firstRow="1" w:lastRow="1" w:firstColumn="1" w:lastColumn="1" w:noHBand="0" w:noVBand="0"/>
      </w:tblPr>
      <w:tblGrid>
        <w:gridCol w:w="3780"/>
        <w:gridCol w:w="5856"/>
      </w:tblGrid>
      <w:tr w:rsidR="00BD48A7" w:rsidRPr="00BD40BB" w:rsidTr="006A1EB5">
        <w:trPr>
          <w:trHeight w:val="851"/>
        </w:trPr>
        <w:tc>
          <w:tcPr>
            <w:tcW w:w="3780" w:type="dxa"/>
          </w:tcPr>
          <w:p w:rsidR="001D1878" w:rsidRPr="00BD40BB" w:rsidRDefault="001D1878" w:rsidP="00BD40BB">
            <w:pPr>
              <w:spacing w:after="120"/>
              <w:jc w:val="center"/>
              <w:rPr>
                <w:rFonts w:cs="Arial"/>
                <w:b/>
              </w:rPr>
            </w:pPr>
            <w:r w:rsidRPr="00BD40BB">
              <w:rPr>
                <w:rFonts w:cs="Arial"/>
              </w:rPr>
              <w:br w:type="page"/>
            </w:r>
            <w:r w:rsidRPr="00BD40BB">
              <w:rPr>
                <w:rFonts w:cs="Arial"/>
              </w:rPr>
              <w:br w:type="page"/>
            </w:r>
            <w:r w:rsidRPr="00BD40BB">
              <w:rPr>
                <w:rFonts w:cs="Arial"/>
              </w:rPr>
              <w:br w:type="page"/>
            </w:r>
            <w:r w:rsidRPr="00BD40BB">
              <w:rPr>
                <w:rFonts w:cs="Arial"/>
                <w:b/>
              </w:rPr>
              <w:t xml:space="preserve">ỦY BAN NHÂN DÂN </w:t>
            </w:r>
          </w:p>
          <w:p w:rsidR="00BD40BB" w:rsidRDefault="00F44648" w:rsidP="00BD40BB">
            <w:pPr>
              <w:spacing w:after="120"/>
              <w:jc w:val="center"/>
              <w:rPr>
                <w:rFonts w:cs="Arial"/>
              </w:rPr>
            </w:pPr>
            <w:r w:rsidRPr="00BD40BB">
              <w:rPr>
                <w:rFonts w:cs="Arial"/>
                <w:b/>
              </w:rPr>
              <w:t xml:space="preserve">TỈNH </w:t>
            </w:r>
            <w:r w:rsidR="00FD3B93" w:rsidRPr="00BD40BB">
              <w:rPr>
                <w:rFonts w:cs="Arial"/>
                <w:b/>
              </w:rPr>
              <w:t>THỪA THIÊN HUẾ</w:t>
            </w:r>
          </w:p>
          <w:p w:rsidR="001D1878" w:rsidRPr="00BD40BB" w:rsidRDefault="00BD40BB" w:rsidP="00BD40BB">
            <w:pPr>
              <w:jc w:val="center"/>
              <w:rPr>
                <w:rFonts w:cs="Arial"/>
              </w:rPr>
            </w:pPr>
            <w:r>
              <w:rPr>
                <w:rFonts w:cs="Arial"/>
              </w:rPr>
              <w:t>___________</w:t>
            </w:r>
          </w:p>
        </w:tc>
        <w:tc>
          <w:tcPr>
            <w:tcW w:w="5856" w:type="dxa"/>
          </w:tcPr>
          <w:p w:rsidR="001D1878" w:rsidRPr="00BD40BB" w:rsidRDefault="001D1878" w:rsidP="00BD40BB">
            <w:pPr>
              <w:spacing w:after="120"/>
              <w:jc w:val="center"/>
              <w:rPr>
                <w:rFonts w:cs="Arial"/>
                <w:b/>
              </w:rPr>
            </w:pPr>
            <w:r w:rsidRPr="00BD40BB">
              <w:rPr>
                <w:rFonts w:cs="Arial"/>
                <w:b/>
              </w:rPr>
              <w:t>CỘNG HÒA XÃ HỘI CHỦ NGHĨA VIỆT NAM</w:t>
            </w:r>
          </w:p>
          <w:p w:rsidR="001D1878" w:rsidRPr="00BD40BB" w:rsidRDefault="001D1878" w:rsidP="00BD40BB">
            <w:pPr>
              <w:spacing w:after="120"/>
              <w:jc w:val="center"/>
              <w:rPr>
                <w:rFonts w:cs="Arial"/>
                <w:b/>
              </w:rPr>
            </w:pPr>
            <w:r w:rsidRPr="00BD40BB">
              <w:rPr>
                <w:rFonts w:cs="Arial"/>
                <w:b/>
              </w:rPr>
              <w:t>Độc lập - Tự do - Hạnh phúc</w:t>
            </w:r>
          </w:p>
          <w:p w:rsidR="001D1878" w:rsidRPr="00BD40BB" w:rsidRDefault="00BD40BB" w:rsidP="00BD40BB">
            <w:pPr>
              <w:spacing w:after="120"/>
              <w:jc w:val="center"/>
              <w:rPr>
                <w:rFonts w:cs="Arial"/>
              </w:rPr>
            </w:pPr>
            <w:r w:rsidRPr="00BD40BB">
              <w:rPr>
                <w:rFonts w:cs="Arial"/>
              </w:rPr>
              <w:t>__________________</w:t>
            </w:r>
          </w:p>
        </w:tc>
      </w:tr>
    </w:tbl>
    <w:p w:rsidR="001D1878" w:rsidRPr="00BD40BB" w:rsidRDefault="001D1878" w:rsidP="00BD40BB">
      <w:pPr>
        <w:pStyle w:val="NormalWeb"/>
        <w:spacing w:before="0" w:beforeAutospacing="0" w:after="120" w:afterAutospacing="0"/>
        <w:jc w:val="center"/>
        <w:rPr>
          <w:rFonts w:ascii="Arial" w:hAnsi="Arial" w:cs="Arial"/>
          <w:b/>
          <w:bCs/>
          <w:sz w:val="20"/>
          <w:szCs w:val="20"/>
        </w:rPr>
      </w:pPr>
      <w:r w:rsidRPr="00BD40BB">
        <w:rPr>
          <w:rFonts w:ascii="Arial" w:hAnsi="Arial" w:cs="Arial"/>
          <w:b/>
          <w:bCs/>
          <w:sz w:val="20"/>
          <w:szCs w:val="20"/>
        </w:rPr>
        <w:t>QUY CHẾ</w:t>
      </w:r>
    </w:p>
    <w:p w:rsidR="001D1878" w:rsidRPr="00BD40BB" w:rsidRDefault="001D1878" w:rsidP="00BD40BB">
      <w:pPr>
        <w:pStyle w:val="NormalWeb"/>
        <w:spacing w:before="0" w:beforeAutospacing="0" w:after="120" w:afterAutospacing="0"/>
        <w:jc w:val="center"/>
        <w:rPr>
          <w:rFonts w:ascii="Arial" w:hAnsi="Arial" w:cs="Arial"/>
          <w:b/>
          <w:bCs/>
          <w:sz w:val="20"/>
          <w:szCs w:val="20"/>
        </w:rPr>
      </w:pPr>
      <w:r w:rsidRPr="00BD40BB">
        <w:rPr>
          <w:rFonts w:ascii="Arial" w:hAnsi="Arial" w:cs="Arial"/>
          <w:b/>
          <w:bCs/>
          <w:sz w:val="20"/>
          <w:szCs w:val="20"/>
        </w:rPr>
        <w:t xml:space="preserve">Tiếp nhận, xử lý phản ánh, kiến nghị của cá nhân, tổ chức </w:t>
      </w:r>
    </w:p>
    <w:p w:rsidR="001D1878" w:rsidRPr="00BD40BB" w:rsidRDefault="001D1878" w:rsidP="00BD40BB">
      <w:pPr>
        <w:pStyle w:val="NormalWeb"/>
        <w:spacing w:before="0" w:beforeAutospacing="0" w:after="120" w:afterAutospacing="0"/>
        <w:jc w:val="center"/>
        <w:rPr>
          <w:rFonts w:ascii="Arial" w:hAnsi="Arial" w:cs="Arial"/>
          <w:b/>
          <w:bCs/>
          <w:sz w:val="20"/>
          <w:szCs w:val="20"/>
        </w:rPr>
      </w:pPr>
      <w:proofErr w:type="gramStart"/>
      <w:r w:rsidRPr="00BD40BB">
        <w:rPr>
          <w:rFonts w:ascii="Arial" w:hAnsi="Arial" w:cs="Arial"/>
          <w:b/>
          <w:bCs/>
          <w:sz w:val="20"/>
          <w:szCs w:val="20"/>
        </w:rPr>
        <w:t>về</w:t>
      </w:r>
      <w:proofErr w:type="gramEnd"/>
      <w:r w:rsidRPr="00BD40BB">
        <w:rPr>
          <w:rFonts w:ascii="Arial" w:hAnsi="Arial" w:cs="Arial"/>
          <w:b/>
          <w:bCs/>
          <w:sz w:val="20"/>
          <w:szCs w:val="20"/>
        </w:rPr>
        <w:t xml:space="preserve"> quy định hành chính </w:t>
      </w:r>
      <w:r w:rsidR="00A60A59" w:rsidRPr="00BD40BB">
        <w:rPr>
          <w:rFonts w:ascii="Arial" w:hAnsi="Arial" w:cs="Arial"/>
          <w:b/>
          <w:bCs/>
          <w:sz w:val="20"/>
          <w:szCs w:val="20"/>
        </w:rPr>
        <w:t xml:space="preserve">trên địa bàn </w:t>
      </w:r>
      <w:r w:rsidR="00FD3B93" w:rsidRPr="00BD40BB">
        <w:rPr>
          <w:rFonts w:ascii="Arial" w:hAnsi="Arial" w:cs="Arial"/>
          <w:b/>
          <w:bCs/>
          <w:sz w:val="20"/>
          <w:szCs w:val="20"/>
        </w:rPr>
        <w:t>tỉnh Thừa Thiên Huế</w:t>
      </w:r>
    </w:p>
    <w:p w:rsidR="001D1878" w:rsidRPr="00BD40BB" w:rsidRDefault="001D1878" w:rsidP="00BD40BB">
      <w:pPr>
        <w:spacing w:after="120"/>
        <w:jc w:val="center"/>
        <w:rPr>
          <w:rFonts w:cs="Arial"/>
          <w:i/>
          <w:iCs/>
        </w:rPr>
      </w:pPr>
      <w:r w:rsidRPr="00BD40BB">
        <w:rPr>
          <w:rFonts w:cs="Arial"/>
          <w:i/>
          <w:iCs/>
        </w:rPr>
        <w:t>(</w:t>
      </w:r>
      <w:r w:rsidR="00F632DA" w:rsidRPr="00BD40BB">
        <w:rPr>
          <w:rFonts w:cs="Arial"/>
          <w:i/>
          <w:iCs/>
        </w:rPr>
        <w:t>K</w:t>
      </w:r>
      <w:r w:rsidRPr="00BD40BB">
        <w:rPr>
          <w:rFonts w:cs="Arial"/>
          <w:i/>
          <w:iCs/>
        </w:rPr>
        <w:t xml:space="preserve">èm </w:t>
      </w:r>
      <w:proofErr w:type="gramStart"/>
      <w:r w:rsidRPr="00BD40BB">
        <w:rPr>
          <w:rFonts w:cs="Arial"/>
          <w:i/>
          <w:iCs/>
        </w:rPr>
        <w:t>theo</w:t>
      </w:r>
      <w:proofErr w:type="gramEnd"/>
      <w:r w:rsidRPr="00BD40BB">
        <w:rPr>
          <w:rFonts w:cs="Arial"/>
          <w:i/>
          <w:iCs/>
        </w:rPr>
        <w:t xml:space="preserve"> Quyết định số </w:t>
      </w:r>
      <w:r w:rsidR="00DA195A" w:rsidRPr="00BD40BB">
        <w:rPr>
          <w:rFonts w:cs="Arial"/>
          <w:i/>
          <w:iCs/>
        </w:rPr>
        <w:t>59</w:t>
      </w:r>
      <w:r w:rsidRPr="00BD40BB">
        <w:rPr>
          <w:rFonts w:cs="Arial"/>
          <w:i/>
          <w:iCs/>
        </w:rPr>
        <w:t xml:space="preserve"> /202</w:t>
      </w:r>
      <w:r w:rsidR="006E5C6B" w:rsidRPr="00BD40BB">
        <w:rPr>
          <w:rFonts w:cs="Arial"/>
          <w:i/>
          <w:iCs/>
        </w:rPr>
        <w:t>3</w:t>
      </w:r>
      <w:r w:rsidRPr="00BD40BB">
        <w:rPr>
          <w:rFonts w:cs="Arial"/>
          <w:i/>
          <w:iCs/>
        </w:rPr>
        <w:t xml:space="preserve">/QĐ-UBND ngày </w:t>
      </w:r>
      <w:r w:rsidR="00DA195A" w:rsidRPr="00BD40BB">
        <w:rPr>
          <w:rFonts w:cs="Arial"/>
          <w:i/>
          <w:iCs/>
        </w:rPr>
        <w:t>13</w:t>
      </w:r>
      <w:r w:rsidRPr="00BD40BB">
        <w:rPr>
          <w:rFonts w:cs="Arial"/>
          <w:i/>
          <w:iCs/>
        </w:rPr>
        <w:t xml:space="preserve"> tháng </w:t>
      </w:r>
      <w:r w:rsidR="00DA195A" w:rsidRPr="00BD40BB">
        <w:rPr>
          <w:rFonts w:cs="Arial"/>
          <w:i/>
          <w:iCs/>
        </w:rPr>
        <w:t>11</w:t>
      </w:r>
      <w:r w:rsidRPr="00BD40BB">
        <w:rPr>
          <w:rFonts w:cs="Arial"/>
          <w:i/>
          <w:iCs/>
        </w:rPr>
        <w:t xml:space="preserve"> năm 202</w:t>
      </w:r>
      <w:r w:rsidR="006E5C6B" w:rsidRPr="00BD40BB">
        <w:rPr>
          <w:rFonts w:cs="Arial"/>
          <w:i/>
          <w:iCs/>
        </w:rPr>
        <w:t>3</w:t>
      </w:r>
      <w:r w:rsidRPr="00BD40BB">
        <w:rPr>
          <w:rFonts w:cs="Arial"/>
          <w:i/>
          <w:iCs/>
        </w:rPr>
        <w:t xml:space="preserve"> của Ủy ban nhân dân </w:t>
      </w:r>
      <w:r w:rsidR="002B6695" w:rsidRPr="00BD40BB">
        <w:rPr>
          <w:rFonts w:cs="Arial"/>
          <w:i/>
          <w:iCs/>
        </w:rPr>
        <w:t>tỉnh Thừa Thiên Huế</w:t>
      </w:r>
      <w:r w:rsidRPr="00BD40BB">
        <w:rPr>
          <w:rFonts w:cs="Arial"/>
          <w:i/>
          <w:iCs/>
        </w:rPr>
        <w:t>)</w:t>
      </w:r>
    </w:p>
    <w:p w:rsidR="001D1878" w:rsidRPr="00BD40BB" w:rsidRDefault="00BD40BB" w:rsidP="00BD40BB">
      <w:pPr>
        <w:pStyle w:val="NormalWeb"/>
        <w:spacing w:before="0" w:beforeAutospacing="0" w:after="120" w:afterAutospacing="0"/>
        <w:jc w:val="center"/>
        <w:rPr>
          <w:rFonts w:ascii="Arial" w:hAnsi="Arial" w:cs="Arial"/>
          <w:bCs/>
          <w:sz w:val="20"/>
          <w:szCs w:val="20"/>
        </w:rPr>
      </w:pPr>
      <w:r w:rsidRPr="00BD40BB">
        <w:rPr>
          <w:rFonts w:ascii="Arial" w:hAnsi="Arial" w:cs="Arial"/>
          <w:bCs/>
          <w:sz w:val="20"/>
          <w:szCs w:val="20"/>
        </w:rPr>
        <w:t>________________________</w:t>
      </w:r>
    </w:p>
    <w:p w:rsidR="001D1878" w:rsidRPr="00BD40BB" w:rsidRDefault="001D1878" w:rsidP="00BD40BB">
      <w:pPr>
        <w:pStyle w:val="NormalWeb"/>
        <w:spacing w:before="0" w:beforeAutospacing="0" w:after="120" w:afterAutospacing="0"/>
        <w:jc w:val="center"/>
        <w:rPr>
          <w:rFonts w:ascii="Arial" w:hAnsi="Arial" w:cs="Arial"/>
          <w:sz w:val="20"/>
          <w:szCs w:val="20"/>
        </w:rPr>
      </w:pPr>
      <w:bookmarkStart w:id="0" w:name="_GoBack"/>
      <w:bookmarkEnd w:id="0"/>
      <w:r w:rsidRPr="00BD40BB">
        <w:rPr>
          <w:rFonts w:ascii="Arial" w:hAnsi="Arial" w:cs="Arial"/>
          <w:b/>
          <w:bCs/>
          <w:sz w:val="20"/>
          <w:szCs w:val="20"/>
        </w:rPr>
        <w:t>Chương I</w:t>
      </w:r>
    </w:p>
    <w:p w:rsidR="001D1878" w:rsidRPr="00BD40BB" w:rsidRDefault="001D1878" w:rsidP="00BD40BB">
      <w:pPr>
        <w:pStyle w:val="NormalWeb"/>
        <w:spacing w:before="0" w:beforeAutospacing="0" w:after="120" w:afterAutospacing="0"/>
        <w:jc w:val="center"/>
        <w:rPr>
          <w:rFonts w:ascii="Arial" w:hAnsi="Arial" w:cs="Arial"/>
          <w:b/>
          <w:bCs/>
          <w:sz w:val="20"/>
          <w:szCs w:val="20"/>
        </w:rPr>
      </w:pPr>
      <w:r w:rsidRPr="00BD40BB">
        <w:rPr>
          <w:rFonts w:ascii="Arial" w:hAnsi="Arial" w:cs="Arial"/>
          <w:b/>
          <w:bCs/>
          <w:sz w:val="20"/>
          <w:szCs w:val="20"/>
        </w:rPr>
        <w:t>QUY ĐỊNH CHUNG</w:t>
      </w:r>
    </w:p>
    <w:p w:rsidR="00152A8C" w:rsidRPr="00BD40BB" w:rsidRDefault="00152A8C" w:rsidP="00BD40BB">
      <w:pPr>
        <w:pStyle w:val="NormalWeb"/>
        <w:widowControl w:val="0"/>
        <w:spacing w:before="0" w:beforeAutospacing="0" w:after="120" w:afterAutospacing="0"/>
        <w:jc w:val="both"/>
        <w:rPr>
          <w:rFonts w:ascii="Arial" w:hAnsi="Arial" w:cs="Arial"/>
          <w:b/>
          <w:bCs/>
          <w:sz w:val="20"/>
          <w:szCs w:val="20"/>
        </w:rPr>
      </w:pPr>
    </w:p>
    <w:p w:rsidR="0007070A" w:rsidRPr="00BD40BB" w:rsidRDefault="001D1878" w:rsidP="00BD40BB">
      <w:pPr>
        <w:pStyle w:val="NormalWeb"/>
        <w:widowControl w:val="0"/>
        <w:spacing w:before="0" w:beforeAutospacing="0" w:after="120" w:afterAutospacing="0"/>
        <w:jc w:val="both"/>
        <w:rPr>
          <w:rFonts w:ascii="Arial" w:hAnsi="Arial" w:cs="Arial"/>
          <w:b/>
          <w:bCs/>
          <w:sz w:val="20"/>
          <w:szCs w:val="20"/>
        </w:rPr>
      </w:pPr>
      <w:proofErr w:type="gramStart"/>
      <w:r w:rsidRPr="00BD40BB">
        <w:rPr>
          <w:rFonts w:ascii="Arial" w:hAnsi="Arial" w:cs="Arial"/>
          <w:b/>
          <w:bCs/>
          <w:sz w:val="20"/>
          <w:szCs w:val="20"/>
        </w:rPr>
        <w:t>Điều 1.</w:t>
      </w:r>
      <w:proofErr w:type="gramEnd"/>
      <w:r w:rsidRPr="00BD40BB">
        <w:rPr>
          <w:rFonts w:ascii="Arial" w:hAnsi="Arial" w:cs="Arial"/>
          <w:b/>
          <w:bCs/>
          <w:sz w:val="20"/>
          <w:szCs w:val="20"/>
        </w:rPr>
        <w:t xml:space="preserve"> Phạm </w:t>
      </w:r>
      <w:proofErr w:type="gramStart"/>
      <w:r w:rsidRPr="00BD40BB">
        <w:rPr>
          <w:rFonts w:ascii="Arial" w:hAnsi="Arial" w:cs="Arial"/>
          <w:b/>
          <w:bCs/>
          <w:sz w:val="20"/>
          <w:szCs w:val="20"/>
        </w:rPr>
        <w:t>vi</w:t>
      </w:r>
      <w:proofErr w:type="gramEnd"/>
      <w:r w:rsidRPr="00BD40BB">
        <w:rPr>
          <w:rFonts w:ascii="Arial" w:hAnsi="Arial" w:cs="Arial"/>
          <w:b/>
          <w:bCs/>
          <w:sz w:val="20"/>
          <w:szCs w:val="20"/>
        </w:rPr>
        <w:t xml:space="preserve"> </w:t>
      </w:r>
      <w:r w:rsidR="0007070A" w:rsidRPr="00BD40BB">
        <w:rPr>
          <w:rFonts w:ascii="Arial" w:hAnsi="Arial" w:cs="Arial"/>
          <w:b/>
          <w:bCs/>
          <w:sz w:val="20"/>
          <w:szCs w:val="20"/>
        </w:rPr>
        <w:t>điều chỉnh</w:t>
      </w:r>
    </w:p>
    <w:p w:rsidR="002C2808" w:rsidRPr="00BD40BB" w:rsidRDefault="002C2808"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1. Quy chế này quy định về tiếp nhận, xử lý phản ánh, kiến nghị của cá nhân, tổ chức về:</w:t>
      </w:r>
    </w:p>
    <w:p w:rsidR="002C2808" w:rsidRPr="00BD40BB" w:rsidRDefault="002C2808"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a) Những vướng mắc cụ thể trong thực hiện quy định hành chính do hành vi chậm trễ, gây phiền hà hoặc không thực hiện, thực hiện không đúng quy định hành chính</w:t>
      </w:r>
      <w:r w:rsidR="00F632DA" w:rsidRPr="00BD40BB">
        <w:rPr>
          <w:rFonts w:ascii="Arial" w:hAnsi="Arial" w:cs="Arial"/>
          <w:sz w:val="20"/>
          <w:szCs w:val="20"/>
        </w:rPr>
        <w:t xml:space="preserve"> của cơ quan, cán bộ, công chức, viên chức </w:t>
      </w:r>
      <w:r w:rsidRPr="00BD40BB">
        <w:rPr>
          <w:rFonts w:ascii="Arial" w:hAnsi="Arial" w:cs="Arial"/>
          <w:sz w:val="20"/>
          <w:szCs w:val="20"/>
        </w:rPr>
        <w:t>nhà nước; không niêm yết công khai, minh bạch thủ tục hành chính hoặc niêm yết công khai không đầy đủ các thủ tục hành chính tại nơi giải quyết thủ tục hành chính; thủ tục hành chính được niêm yết công khai đã hết hiệu lực thi hành hoặc trái với nội dung thủ tục hành chính được đăng tải trên cơ sở dữ liệu quốc gia về thủ tục hành chính.</w:t>
      </w:r>
    </w:p>
    <w:p w:rsidR="002C2808" w:rsidRPr="00BD40BB" w:rsidRDefault="002C2808"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b) Quy định hành chính không phù hợp với thực tế; không đồng bộ, thiếu thống nhất; không hợp pháp hoặc trái với các điều ước quốc tế mà Việt Nam đã ký kết hoặc gia nhập; những vấn đề khác liên quan đến quy định hành chính.</w:t>
      </w:r>
    </w:p>
    <w:p w:rsidR="002C2808" w:rsidRPr="00BD40BB" w:rsidRDefault="002C2808"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 xml:space="preserve">c) Đề xuất phương </w:t>
      </w:r>
      <w:proofErr w:type="gramStart"/>
      <w:r w:rsidRPr="00BD40BB">
        <w:rPr>
          <w:rFonts w:ascii="Arial" w:hAnsi="Arial" w:cs="Arial"/>
          <w:sz w:val="20"/>
          <w:szCs w:val="20"/>
        </w:rPr>
        <w:t>án</w:t>
      </w:r>
      <w:proofErr w:type="gramEnd"/>
      <w:r w:rsidRPr="00BD40BB">
        <w:rPr>
          <w:rFonts w:ascii="Arial" w:hAnsi="Arial" w:cs="Arial"/>
          <w:sz w:val="20"/>
          <w:szCs w:val="20"/>
        </w:rPr>
        <w:t xml:space="preserve"> xử lý những phản ánh nêu trên hoặc có sáng kiến ban hành mới quy định hành chính liên quan đến hoạt động kinh doanh,</w:t>
      </w:r>
      <w:r w:rsidR="00F2201D" w:rsidRPr="00BD40BB">
        <w:rPr>
          <w:rFonts w:ascii="Arial" w:hAnsi="Arial" w:cs="Arial"/>
          <w:sz w:val="20"/>
          <w:szCs w:val="20"/>
        </w:rPr>
        <w:t xml:space="preserve"> </w:t>
      </w:r>
      <w:r w:rsidRPr="00BD40BB">
        <w:rPr>
          <w:rFonts w:ascii="Arial" w:hAnsi="Arial" w:cs="Arial"/>
          <w:sz w:val="20"/>
          <w:szCs w:val="20"/>
        </w:rPr>
        <w:t>đời sống nhân dân.</w:t>
      </w:r>
    </w:p>
    <w:p w:rsidR="002C2808" w:rsidRPr="00BD40BB" w:rsidRDefault="002C2808"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2. Quy chế này không áp dụng tiếp nhận:</w:t>
      </w:r>
    </w:p>
    <w:p w:rsidR="002C2808" w:rsidRPr="00BD40BB" w:rsidRDefault="002C2808"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 xml:space="preserve">a) Khiếu nại về việc giải quyết thủ tục hành chính; đề nghị xem xét lại quyết định hành chính, hành </w:t>
      </w:r>
      <w:proofErr w:type="gramStart"/>
      <w:r w:rsidRPr="00BD40BB">
        <w:rPr>
          <w:rFonts w:ascii="Arial" w:hAnsi="Arial" w:cs="Arial"/>
          <w:sz w:val="20"/>
          <w:szCs w:val="20"/>
        </w:rPr>
        <w:t>vi</w:t>
      </w:r>
      <w:proofErr w:type="gramEnd"/>
      <w:r w:rsidRPr="00BD40BB">
        <w:rPr>
          <w:rFonts w:ascii="Arial" w:hAnsi="Arial" w:cs="Arial"/>
          <w:sz w:val="20"/>
          <w:szCs w:val="20"/>
        </w:rPr>
        <w:t xml:space="preserve"> hành chính trái pháp luật.</w:t>
      </w:r>
    </w:p>
    <w:p w:rsidR="00F632DA" w:rsidRPr="00BD40BB" w:rsidRDefault="002C2808"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 xml:space="preserve">b) </w:t>
      </w:r>
      <w:r w:rsidR="00F632DA" w:rsidRPr="00BD40BB">
        <w:rPr>
          <w:rFonts w:ascii="Arial" w:hAnsi="Arial" w:cs="Arial"/>
          <w:sz w:val="20"/>
          <w:szCs w:val="20"/>
        </w:rPr>
        <w:t xml:space="preserve">Tố cáo hành </w:t>
      </w:r>
      <w:proofErr w:type="gramStart"/>
      <w:r w:rsidR="00F632DA" w:rsidRPr="00BD40BB">
        <w:rPr>
          <w:rFonts w:ascii="Arial" w:hAnsi="Arial" w:cs="Arial"/>
          <w:sz w:val="20"/>
          <w:szCs w:val="20"/>
        </w:rPr>
        <w:t>vi</w:t>
      </w:r>
      <w:proofErr w:type="gramEnd"/>
      <w:r w:rsidR="00F632DA" w:rsidRPr="00BD40BB">
        <w:rPr>
          <w:rFonts w:ascii="Arial" w:hAnsi="Arial" w:cs="Arial"/>
          <w:sz w:val="20"/>
          <w:szCs w:val="20"/>
        </w:rPr>
        <w:t xml:space="preserve"> vi phạm pháp luật của cán bộ, công chức, viên chức trong việc thực hiện nhiệm vụ, công vụ và tố cáo hành vi vi phạm pháp luật về quản lý nhà nước trong các lĩnh vực.</w:t>
      </w:r>
    </w:p>
    <w:p w:rsidR="00023E11" w:rsidRPr="00BD40BB" w:rsidRDefault="00F632DA"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 xml:space="preserve">3. </w:t>
      </w:r>
      <w:r w:rsidR="00023E11" w:rsidRPr="00BD40BB">
        <w:rPr>
          <w:rFonts w:ascii="Arial" w:hAnsi="Arial" w:cs="Arial"/>
          <w:sz w:val="20"/>
          <w:szCs w:val="20"/>
        </w:rPr>
        <w:t xml:space="preserve">Các nội dung khác liên quan đến việc tiếp nhận, xử lý phản ánh, kiến nghị của cá nhân, tổ chức về quy định hành chính không được quy định trong Quy chế này được thực hiện theo quy định của </w:t>
      </w:r>
      <w:r w:rsidR="00023E11" w:rsidRPr="00BD40BB">
        <w:rPr>
          <w:rFonts w:ascii="Arial" w:hAnsi="Arial" w:cs="Arial"/>
          <w:iCs/>
          <w:sz w:val="20"/>
          <w:szCs w:val="20"/>
          <w:shd w:val="clear" w:color="auto" w:fill="FFFFFF"/>
        </w:rPr>
        <w:t>Nghị định số </w:t>
      </w:r>
      <w:hyperlink r:id="rId7" w:tgtFrame="_blank" w:tooltip="Nghị định 20/2008/NĐ-CP" w:history="1">
        <w:r w:rsidR="00023E11" w:rsidRPr="00BD40BB">
          <w:rPr>
            <w:rStyle w:val="Hyperlink"/>
            <w:rFonts w:ascii="Arial" w:hAnsi="Arial" w:cs="Arial"/>
            <w:iCs/>
            <w:color w:val="auto"/>
            <w:sz w:val="20"/>
            <w:szCs w:val="20"/>
            <w:u w:val="none"/>
            <w:shd w:val="clear" w:color="auto" w:fill="FFFFFF"/>
          </w:rPr>
          <w:t>20/2008/NĐ-CP</w:t>
        </w:r>
      </w:hyperlink>
      <w:r w:rsidR="00023E11" w:rsidRPr="00BD40BB">
        <w:rPr>
          <w:rFonts w:ascii="Arial" w:hAnsi="Arial" w:cs="Arial"/>
          <w:iCs/>
          <w:sz w:val="20"/>
          <w:szCs w:val="20"/>
          <w:shd w:val="clear" w:color="auto" w:fill="FFFFFF"/>
        </w:rPr>
        <w:t> ngày 14 tháng 02 năm 2008 của Chính phủ về tiếp nhận, xử lý phản ảnh, kiến nghị của cá nhân, tổ chức về quy định hành chính,</w:t>
      </w:r>
      <w:r w:rsidR="00023E11" w:rsidRPr="00BD40BB">
        <w:rPr>
          <w:rFonts w:ascii="Arial" w:hAnsi="Arial" w:cs="Arial"/>
          <w:sz w:val="20"/>
          <w:szCs w:val="20"/>
        </w:rPr>
        <w:t xml:space="preserve"> Nghị định số 92/2017/NĐ-CP ngày 07 tháng 8 năm 2017 của Chính phủ sửa đổi, bổ sung một số điều của các Nghị định liên quan đến kiểm soát thủ tục hành chính, Quyết định số 31/2021/QĐ-TTg ngày 11 tháng 10 năm 2021 của Thủ tướng Chính phủ </w:t>
      </w:r>
      <w:r w:rsidR="00023E11" w:rsidRPr="00BD40BB">
        <w:rPr>
          <w:rFonts w:ascii="Arial" w:hAnsi="Arial" w:cs="Arial"/>
          <w:sz w:val="20"/>
          <w:szCs w:val="20"/>
          <w:shd w:val="clear" w:color="auto" w:fill="FFFFFF"/>
        </w:rPr>
        <w:t>ban hành Quy chế quản lý, vận hành, khai thác Cổng Dịch vụ công quốc gia</w:t>
      </w:r>
      <w:r w:rsidR="00023E11" w:rsidRPr="00BD40BB">
        <w:rPr>
          <w:rFonts w:ascii="Arial" w:hAnsi="Arial" w:cs="Arial"/>
          <w:sz w:val="20"/>
          <w:szCs w:val="20"/>
        </w:rPr>
        <w:t xml:space="preserve"> và các văn bản hướng dẫn thi hành. Trường hợp các văn bản được dẫn chiếu để áp dụng Quy chế này được sửa đổi, bổ sung hoặc thay thế bằng văn bản khác thì các nội dung được dẫn chiếu áp dụng theo quy định văn bản đó.</w:t>
      </w:r>
    </w:p>
    <w:p w:rsidR="006572D2" w:rsidRPr="00BD40BB" w:rsidRDefault="006572D2" w:rsidP="00BD40BB">
      <w:pPr>
        <w:pStyle w:val="NormalWeb"/>
        <w:widowControl w:val="0"/>
        <w:spacing w:before="0" w:beforeAutospacing="0" w:after="120" w:afterAutospacing="0"/>
        <w:jc w:val="both"/>
        <w:rPr>
          <w:rFonts w:ascii="Arial" w:hAnsi="Arial" w:cs="Arial"/>
          <w:b/>
          <w:bCs/>
          <w:sz w:val="20"/>
          <w:szCs w:val="20"/>
        </w:rPr>
      </w:pPr>
      <w:proofErr w:type="gramStart"/>
      <w:r w:rsidRPr="00BD40BB">
        <w:rPr>
          <w:rFonts w:ascii="Arial" w:hAnsi="Arial" w:cs="Arial"/>
          <w:b/>
          <w:bCs/>
          <w:sz w:val="20"/>
          <w:szCs w:val="20"/>
        </w:rPr>
        <w:t>Điều 2.</w:t>
      </w:r>
      <w:proofErr w:type="gramEnd"/>
      <w:r w:rsidRPr="00BD40BB">
        <w:rPr>
          <w:rFonts w:ascii="Arial" w:hAnsi="Arial" w:cs="Arial"/>
          <w:b/>
          <w:bCs/>
          <w:sz w:val="20"/>
          <w:szCs w:val="20"/>
        </w:rPr>
        <w:t xml:space="preserve"> Đối tượng áp dụng</w:t>
      </w:r>
    </w:p>
    <w:p w:rsidR="002C2808" w:rsidRPr="00BD40BB" w:rsidRDefault="0007070A"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1.</w:t>
      </w:r>
      <w:r w:rsidR="006572D2" w:rsidRPr="00BD40BB">
        <w:rPr>
          <w:rFonts w:ascii="Arial" w:hAnsi="Arial" w:cs="Arial"/>
          <w:sz w:val="20"/>
          <w:szCs w:val="20"/>
        </w:rPr>
        <w:t xml:space="preserve"> </w:t>
      </w:r>
      <w:r w:rsidR="00861319" w:rsidRPr="00BD40BB">
        <w:rPr>
          <w:rFonts w:ascii="Arial" w:hAnsi="Arial" w:cs="Arial"/>
          <w:sz w:val="20"/>
          <w:szCs w:val="20"/>
        </w:rPr>
        <w:t xml:space="preserve">Các </w:t>
      </w:r>
      <w:r w:rsidR="002C0564" w:rsidRPr="00BD40BB">
        <w:rPr>
          <w:rFonts w:ascii="Arial" w:hAnsi="Arial" w:cs="Arial"/>
          <w:sz w:val="20"/>
          <w:szCs w:val="20"/>
        </w:rPr>
        <w:t xml:space="preserve">cơ quan chuyên môn thuộc </w:t>
      </w:r>
      <w:r w:rsidR="00945529" w:rsidRPr="00BD40BB">
        <w:rPr>
          <w:rFonts w:ascii="Arial" w:hAnsi="Arial" w:cs="Arial"/>
          <w:sz w:val="20"/>
          <w:szCs w:val="20"/>
        </w:rPr>
        <w:t>Ủy ban nhân dân</w:t>
      </w:r>
      <w:r w:rsidR="002C0564" w:rsidRPr="00BD40BB">
        <w:rPr>
          <w:rFonts w:ascii="Arial" w:hAnsi="Arial" w:cs="Arial"/>
          <w:sz w:val="20"/>
          <w:szCs w:val="20"/>
        </w:rPr>
        <w:t xml:space="preserve"> tỉnh; Ban Quản lý Khu kinh tế, công nghiệp tỉnh (viết tắt là </w:t>
      </w:r>
      <w:r w:rsidR="00920711" w:rsidRPr="00BD40BB">
        <w:rPr>
          <w:rFonts w:ascii="Arial" w:hAnsi="Arial" w:cs="Arial"/>
          <w:sz w:val="20"/>
          <w:szCs w:val="20"/>
        </w:rPr>
        <w:t>S</w:t>
      </w:r>
      <w:r w:rsidR="00ED6941" w:rsidRPr="00BD40BB">
        <w:rPr>
          <w:rFonts w:ascii="Arial" w:hAnsi="Arial" w:cs="Arial"/>
          <w:sz w:val="20"/>
          <w:szCs w:val="20"/>
        </w:rPr>
        <w:t>ở, ban, ngành</w:t>
      </w:r>
      <w:r w:rsidR="002C0564" w:rsidRPr="00BD40BB">
        <w:rPr>
          <w:rFonts w:ascii="Arial" w:hAnsi="Arial" w:cs="Arial"/>
          <w:sz w:val="20"/>
          <w:szCs w:val="20"/>
        </w:rPr>
        <w:t>)</w:t>
      </w:r>
      <w:r w:rsidR="00F068A2" w:rsidRPr="00BD40BB">
        <w:rPr>
          <w:rFonts w:ascii="Arial" w:hAnsi="Arial" w:cs="Arial"/>
          <w:sz w:val="20"/>
          <w:szCs w:val="20"/>
        </w:rPr>
        <w:t>.</w:t>
      </w:r>
    </w:p>
    <w:p w:rsidR="006572D2" w:rsidRPr="00BD40BB" w:rsidRDefault="00B9434E"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2</w:t>
      </w:r>
      <w:r w:rsidR="0007070A" w:rsidRPr="00BD40BB">
        <w:rPr>
          <w:rFonts w:ascii="Arial" w:hAnsi="Arial" w:cs="Arial"/>
          <w:sz w:val="20"/>
          <w:szCs w:val="20"/>
        </w:rPr>
        <w:t>.</w:t>
      </w:r>
      <w:r w:rsidR="006572D2" w:rsidRPr="00BD40BB">
        <w:rPr>
          <w:rFonts w:ascii="Arial" w:hAnsi="Arial" w:cs="Arial"/>
          <w:sz w:val="20"/>
          <w:szCs w:val="20"/>
        </w:rPr>
        <w:t xml:space="preserve"> </w:t>
      </w:r>
      <w:r w:rsidR="00A25AD0" w:rsidRPr="00BD40BB">
        <w:rPr>
          <w:rFonts w:ascii="Arial" w:hAnsi="Arial" w:cs="Arial"/>
          <w:sz w:val="20"/>
          <w:szCs w:val="20"/>
        </w:rPr>
        <w:t>Uỷ ban nhân dân các huyện, thị xã và thành phố Huế (sau đây viết tắt là UBND cấp huyện).</w:t>
      </w:r>
    </w:p>
    <w:p w:rsidR="006572D2" w:rsidRPr="00BD40BB" w:rsidRDefault="00B9434E"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3</w:t>
      </w:r>
      <w:r w:rsidR="0007070A" w:rsidRPr="00BD40BB">
        <w:rPr>
          <w:rFonts w:ascii="Arial" w:hAnsi="Arial" w:cs="Arial"/>
          <w:sz w:val="20"/>
          <w:szCs w:val="20"/>
        </w:rPr>
        <w:t>.</w:t>
      </w:r>
      <w:r w:rsidR="006572D2" w:rsidRPr="00BD40BB">
        <w:rPr>
          <w:rFonts w:ascii="Arial" w:hAnsi="Arial" w:cs="Arial"/>
          <w:sz w:val="20"/>
          <w:szCs w:val="20"/>
        </w:rPr>
        <w:t xml:space="preserve"> </w:t>
      </w:r>
      <w:r w:rsidR="001A0276" w:rsidRPr="00BD40BB">
        <w:rPr>
          <w:rFonts w:ascii="Arial" w:hAnsi="Arial" w:cs="Arial"/>
          <w:sz w:val="20"/>
          <w:szCs w:val="20"/>
        </w:rPr>
        <w:t>UBND</w:t>
      </w:r>
      <w:r w:rsidR="006572D2" w:rsidRPr="00BD40BB">
        <w:rPr>
          <w:rFonts w:ascii="Arial" w:hAnsi="Arial" w:cs="Arial"/>
          <w:sz w:val="20"/>
          <w:szCs w:val="20"/>
        </w:rPr>
        <w:t xml:space="preserve"> </w:t>
      </w:r>
      <w:r w:rsidR="004C08CE" w:rsidRPr="00BD40BB">
        <w:rPr>
          <w:rFonts w:ascii="Arial" w:hAnsi="Arial" w:cs="Arial"/>
          <w:sz w:val="20"/>
          <w:szCs w:val="20"/>
        </w:rPr>
        <w:t xml:space="preserve">các </w:t>
      </w:r>
      <w:r w:rsidR="006572D2" w:rsidRPr="00BD40BB">
        <w:rPr>
          <w:rFonts w:ascii="Arial" w:hAnsi="Arial" w:cs="Arial"/>
          <w:sz w:val="20"/>
          <w:szCs w:val="20"/>
        </w:rPr>
        <w:t xml:space="preserve">xã, </w:t>
      </w:r>
      <w:r w:rsidR="004C08CE" w:rsidRPr="00BD40BB">
        <w:rPr>
          <w:rFonts w:ascii="Arial" w:hAnsi="Arial" w:cs="Arial"/>
          <w:sz w:val="20"/>
          <w:szCs w:val="20"/>
        </w:rPr>
        <w:t xml:space="preserve">phường, </w:t>
      </w:r>
      <w:r w:rsidR="006572D2" w:rsidRPr="00BD40BB">
        <w:rPr>
          <w:rFonts w:ascii="Arial" w:hAnsi="Arial" w:cs="Arial"/>
          <w:sz w:val="20"/>
          <w:szCs w:val="20"/>
        </w:rPr>
        <w:t>thị trấn</w:t>
      </w:r>
      <w:r w:rsidR="00A25AD0" w:rsidRPr="00BD40BB">
        <w:rPr>
          <w:rFonts w:ascii="Arial" w:hAnsi="Arial" w:cs="Arial"/>
          <w:sz w:val="20"/>
          <w:szCs w:val="20"/>
        </w:rPr>
        <w:t xml:space="preserve"> (sau đây viết tắt là UBND cấp xã).</w:t>
      </w:r>
    </w:p>
    <w:p w:rsidR="006572D2" w:rsidRPr="00BD40BB" w:rsidRDefault="00B9434E"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4</w:t>
      </w:r>
      <w:r w:rsidR="0007070A" w:rsidRPr="00BD40BB">
        <w:rPr>
          <w:rFonts w:ascii="Arial" w:hAnsi="Arial" w:cs="Arial"/>
          <w:sz w:val="20"/>
          <w:szCs w:val="20"/>
        </w:rPr>
        <w:t>.</w:t>
      </w:r>
      <w:r w:rsidR="006572D2" w:rsidRPr="00BD40BB">
        <w:rPr>
          <w:rFonts w:ascii="Arial" w:hAnsi="Arial" w:cs="Arial"/>
          <w:sz w:val="20"/>
          <w:szCs w:val="20"/>
        </w:rPr>
        <w:t xml:space="preserve"> Người có thẩm quyền tiếp nhận, xử lý các phản ánh, kiến nghị về quy định hành chính trên địa bàn </w:t>
      </w:r>
      <w:r w:rsidR="00801376" w:rsidRPr="00BD40BB">
        <w:rPr>
          <w:rFonts w:ascii="Arial" w:hAnsi="Arial" w:cs="Arial"/>
          <w:sz w:val="20"/>
          <w:szCs w:val="20"/>
        </w:rPr>
        <w:t>tỉnh Thừa Thiên Huế</w:t>
      </w:r>
      <w:r w:rsidR="006572D2" w:rsidRPr="00BD40BB">
        <w:rPr>
          <w:rFonts w:ascii="Arial" w:hAnsi="Arial" w:cs="Arial"/>
          <w:sz w:val="20"/>
          <w:szCs w:val="20"/>
        </w:rPr>
        <w:t>.</w:t>
      </w:r>
    </w:p>
    <w:p w:rsidR="006572D2" w:rsidRPr="00BD40BB" w:rsidRDefault="00B9434E"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5</w:t>
      </w:r>
      <w:r w:rsidR="0007070A" w:rsidRPr="00BD40BB">
        <w:rPr>
          <w:rFonts w:ascii="Arial" w:hAnsi="Arial" w:cs="Arial"/>
          <w:sz w:val="20"/>
          <w:szCs w:val="20"/>
        </w:rPr>
        <w:t xml:space="preserve">. </w:t>
      </w:r>
      <w:r w:rsidR="006572D2" w:rsidRPr="00BD40BB">
        <w:rPr>
          <w:rFonts w:ascii="Arial" w:hAnsi="Arial" w:cs="Arial"/>
          <w:sz w:val="20"/>
          <w:szCs w:val="20"/>
        </w:rPr>
        <w:t>Cá nhân, tổ chức có phản ánh, kiến nghị về quy định hành chính và việc thực hiện thủ tục hành chính.</w:t>
      </w:r>
    </w:p>
    <w:p w:rsidR="001D1878" w:rsidRPr="00BD40BB" w:rsidRDefault="001D1878" w:rsidP="00BD40BB">
      <w:pPr>
        <w:pStyle w:val="NormalWeb"/>
        <w:widowControl w:val="0"/>
        <w:spacing w:before="0" w:beforeAutospacing="0" w:after="120" w:afterAutospacing="0"/>
        <w:jc w:val="both"/>
        <w:rPr>
          <w:rFonts w:ascii="Arial" w:hAnsi="Arial" w:cs="Arial"/>
          <w:sz w:val="20"/>
          <w:szCs w:val="20"/>
        </w:rPr>
      </w:pPr>
      <w:proofErr w:type="gramStart"/>
      <w:r w:rsidRPr="00BD40BB">
        <w:rPr>
          <w:rFonts w:ascii="Arial" w:hAnsi="Arial" w:cs="Arial"/>
          <w:b/>
          <w:bCs/>
          <w:sz w:val="20"/>
          <w:szCs w:val="20"/>
        </w:rPr>
        <w:lastRenderedPageBreak/>
        <w:t xml:space="preserve">Điều </w:t>
      </w:r>
      <w:r w:rsidR="006572D2" w:rsidRPr="00BD40BB">
        <w:rPr>
          <w:rFonts w:ascii="Arial" w:hAnsi="Arial" w:cs="Arial"/>
          <w:b/>
          <w:bCs/>
          <w:sz w:val="20"/>
          <w:szCs w:val="20"/>
        </w:rPr>
        <w:t>3</w:t>
      </w:r>
      <w:r w:rsidRPr="00BD40BB">
        <w:rPr>
          <w:rFonts w:ascii="Arial" w:hAnsi="Arial" w:cs="Arial"/>
          <w:b/>
          <w:bCs/>
          <w:sz w:val="20"/>
          <w:szCs w:val="20"/>
        </w:rPr>
        <w:t>.</w:t>
      </w:r>
      <w:proofErr w:type="gramEnd"/>
      <w:r w:rsidRPr="00BD40BB">
        <w:rPr>
          <w:rFonts w:ascii="Arial" w:hAnsi="Arial" w:cs="Arial"/>
          <w:sz w:val="20"/>
          <w:szCs w:val="20"/>
        </w:rPr>
        <w:t xml:space="preserve"> </w:t>
      </w:r>
      <w:r w:rsidRPr="00BD40BB">
        <w:rPr>
          <w:rFonts w:ascii="Arial" w:hAnsi="Arial" w:cs="Arial"/>
          <w:b/>
          <w:sz w:val="20"/>
          <w:szCs w:val="20"/>
        </w:rPr>
        <w:t>Nguyên tắc tiếp nhận, xử lý phản ánh, kiến nghị</w:t>
      </w:r>
    </w:p>
    <w:p w:rsidR="001D1878" w:rsidRPr="00BD40BB" w:rsidRDefault="00906A1A"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 xml:space="preserve">1. Tuân thủ pháp luật; </w:t>
      </w:r>
      <w:r w:rsidR="001D1878" w:rsidRPr="00BD40BB">
        <w:rPr>
          <w:rFonts w:ascii="Arial" w:hAnsi="Arial" w:cs="Arial"/>
          <w:sz w:val="20"/>
          <w:szCs w:val="20"/>
        </w:rPr>
        <w:t>đảm bảo quyền được phản ánh, kiến nghị về quy định hành chính của cá nhân, tổ chức.</w:t>
      </w:r>
    </w:p>
    <w:p w:rsidR="006572D2" w:rsidRPr="00BD40BB" w:rsidRDefault="001D1878"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2. Cô</w:t>
      </w:r>
      <w:r w:rsidR="006572D2" w:rsidRPr="00BD40BB">
        <w:rPr>
          <w:rFonts w:ascii="Arial" w:hAnsi="Arial" w:cs="Arial"/>
          <w:sz w:val="20"/>
          <w:szCs w:val="20"/>
        </w:rPr>
        <w:t>ng khai minh bạch về thẩm quyền</w:t>
      </w:r>
      <w:r w:rsidRPr="00BD40BB">
        <w:rPr>
          <w:rFonts w:ascii="Arial" w:hAnsi="Arial" w:cs="Arial"/>
          <w:sz w:val="20"/>
          <w:szCs w:val="20"/>
        </w:rPr>
        <w:t xml:space="preserve"> </w:t>
      </w:r>
      <w:r w:rsidR="006572D2" w:rsidRPr="00BD40BB">
        <w:rPr>
          <w:rFonts w:ascii="Arial" w:hAnsi="Arial" w:cs="Arial"/>
          <w:sz w:val="20"/>
          <w:szCs w:val="20"/>
        </w:rPr>
        <w:t xml:space="preserve">tiếp nhận, </w:t>
      </w:r>
      <w:r w:rsidRPr="00BD40BB">
        <w:rPr>
          <w:rFonts w:ascii="Arial" w:hAnsi="Arial" w:cs="Arial"/>
          <w:sz w:val="20"/>
          <w:szCs w:val="20"/>
        </w:rPr>
        <w:t>xử lý phản ánh</w:t>
      </w:r>
      <w:r w:rsidR="006572D2" w:rsidRPr="00BD40BB">
        <w:rPr>
          <w:rFonts w:ascii="Arial" w:hAnsi="Arial" w:cs="Arial"/>
          <w:sz w:val="20"/>
          <w:szCs w:val="20"/>
        </w:rPr>
        <w:t>, kiến nghị; địa chỉ cơ quan, số điện thoại chuyên dùng, địa chỉ email, địa chỉ Cổng thông tin điện tử, địa chỉ Hệ thống thông tin tiếp nhận, xử lý phản ánh, kiến nghị</w:t>
      </w:r>
      <w:r w:rsidR="009D1C57" w:rsidRPr="00BD40BB">
        <w:rPr>
          <w:rFonts w:ascii="Arial" w:hAnsi="Arial" w:cs="Arial"/>
          <w:sz w:val="20"/>
          <w:szCs w:val="20"/>
        </w:rPr>
        <w:t xml:space="preserve"> trên Cổng Dịch vụ công quốc gia</w:t>
      </w:r>
      <w:r w:rsidR="001807D0" w:rsidRPr="00BD40BB">
        <w:rPr>
          <w:rFonts w:ascii="Arial" w:hAnsi="Arial" w:cs="Arial"/>
          <w:sz w:val="20"/>
          <w:szCs w:val="20"/>
        </w:rPr>
        <w:t xml:space="preserve"> (sau đây gọi chung là Hệ thống</w:t>
      </w:r>
      <w:r w:rsidR="0098653D" w:rsidRPr="00BD40BB">
        <w:rPr>
          <w:rFonts w:ascii="Arial" w:hAnsi="Arial" w:cs="Arial"/>
          <w:sz w:val="20"/>
          <w:szCs w:val="20"/>
        </w:rPr>
        <w:t xml:space="preserve"> phản ánh kiến nghị</w:t>
      </w:r>
      <w:r w:rsidR="001807D0" w:rsidRPr="00BD40BB">
        <w:rPr>
          <w:rFonts w:ascii="Arial" w:hAnsi="Arial" w:cs="Arial"/>
          <w:sz w:val="20"/>
          <w:szCs w:val="20"/>
        </w:rPr>
        <w:t>)</w:t>
      </w:r>
      <w:r w:rsidR="006572D2" w:rsidRPr="00BD40BB">
        <w:rPr>
          <w:rFonts w:ascii="Arial" w:hAnsi="Arial" w:cs="Arial"/>
          <w:sz w:val="20"/>
          <w:szCs w:val="20"/>
        </w:rPr>
        <w:t>.</w:t>
      </w:r>
    </w:p>
    <w:p w:rsidR="001D1878" w:rsidRPr="00BD40BB" w:rsidRDefault="001D1878"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3. Tiếp nhận, xử lý phản ánh</w:t>
      </w:r>
      <w:r w:rsidR="006572D2" w:rsidRPr="00BD40BB">
        <w:rPr>
          <w:rFonts w:ascii="Arial" w:hAnsi="Arial" w:cs="Arial"/>
          <w:sz w:val="20"/>
          <w:szCs w:val="20"/>
        </w:rPr>
        <w:t xml:space="preserve">, kiến nghị </w:t>
      </w:r>
      <w:proofErr w:type="gramStart"/>
      <w:r w:rsidR="006572D2" w:rsidRPr="00BD40BB">
        <w:rPr>
          <w:rFonts w:ascii="Arial" w:hAnsi="Arial" w:cs="Arial"/>
          <w:sz w:val="20"/>
          <w:szCs w:val="20"/>
        </w:rPr>
        <w:t>theo</w:t>
      </w:r>
      <w:proofErr w:type="gramEnd"/>
      <w:r w:rsidR="006572D2" w:rsidRPr="00BD40BB">
        <w:rPr>
          <w:rFonts w:ascii="Arial" w:hAnsi="Arial" w:cs="Arial"/>
          <w:sz w:val="20"/>
          <w:szCs w:val="20"/>
        </w:rPr>
        <w:t xml:space="preserve"> đúng thẩm quyền</w:t>
      </w:r>
      <w:r w:rsidRPr="00BD40BB">
        <w:rPr>
          <w:rFonts w:ascii="Arial" w:hAnsi="Arial" w:cs="Arial"/>
          <w:sz w:val="20"/>
          <w:szCs w:val="20"/>
        </w:rPr>
        <w:t>.</w:t>
      </w:r>
    </w:p>
    <w:p w:rsidR="001D1878" w:rsidRPr="00BD40BB" w:rsidRDefault="001D1878"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 xml:space="preserve">4. Quy trình tiếp nhận, xử lý cụ thể, rõ ràng, thống nhất và đảm bảo sự phối hợp trong xử lý phản ánh, kiến nghị của </w:t>
      </w:r>
      <w:r w:rsidR="006572D2" w:rsidRPr="00BD40BB">
        <w:rPr>
          <w:rFonts w:ascii="Arial" w:hAnsi="Arial" w:cs="Arial"/>
          <w:sz w:val="20"/>
          <w:szCs w:val="20"/>
        </w:rPr>
        <w:t xml:space="preserve">các </w:t>
      </w:r>
      <w:r w:rsidRPr="00BD40BB">
        <w:rPr>
          <w:rFonts w:ascii="Arial" w:hAnsi="Arial" w:cs="Arial"/>
          <w:sz w:val="20"/>
          <w:szCs w:val="20"/>
        </w:rPr>
        <w:t>cơ quan hành chính nhà nước.</w:t>
      </w:r>
    </w:p>
    <w:p w:rsidR="002C2808" w:rsidRPr="00BD40BB" w:rsidRDefault="002C2808" w:rsidP="00BD40BB">
      <w:pPr>
        <w:widowControl w:val="0"/>
        <w:spacing w:after="120"/>
        <w:jc w:val="both"/>
        <w:rPr>
          <w:rFonts w:cs="Arial"/>
          <w:b/>
        </w:rPr>
      </w:pPr>
      <w:proofErr w:type="gramStart"/>
      <w:r w:rsidRPr="00BD40BB">
        <w:rPr>
          <w:rFonts w:cs="Arial"/>
          <w:b/>
        </w:rPr>
        <w:t>Điều 4.</w:t>
      </w:r>
      <w:proofErr w:type="gramEnd"/>
      <w:r w:rsidRPr="00BD40BB">
        <w:rPr>
          <w:rFonts w:cs="Arial"/>
          <w:b/>
        </w:rPr>
        <w:t xml:space="preserve"> Cơ quan tiếp nhận</w:t>
      </w:r>
      <w:r w:rsidR="00192E05" w:rsidRPr="00BD40BB">
        <w:rPr>
          <w:rFonts w:cs="Arial"/>
          <w:b/>
        </w:rPr>
        <w:t>, xử lý</w:t>
      </w:r>
      <w:r w:rsidRPr="00BD40BB">
        <w:rPr>
          <w:rFonts w:cs="Arial"/>
          <w:b/>
        </w:rPr>
        <w:t xml:space="preserve"> phản ánh, kiến nghị</w:t>
      </w:r>
    </w:p>
    <w:p w:rsidR="002C2808" w:rsidRPr="00BD40BB" w:rsidRDefault="002C2808" w:rsidP="00BD40BB">
      <w:pPr>
        <w:widowControl w:val="0"/>
        <w:spacing w:after="120"/>
        <w:jc w:val="both"/>
        <w:rPr>
          <w:rFonts w:cs="Arial"/>
        </w:rPr>
      </w:pPr>
      <w:r w:rsidRPr="00BD40BB">
        <w:rPr>
          <w:rFonts w:cs="Arial"/>
        </w:rPr>
        <w:t>1. Cơ qua</w:t>
      </w:r>
      <w:r w:rsidR="00DF53AB" w:rsidRPr="00BD40BB">
        <w:rPr>
          <w:rFonts w:cs="Arial"/>
        </w:rPr>
        <w:t xml:space="preserve">n </w:t>
      </w:r>
      <w:r w:rsidR="00B85108" w:rsidRPr="00BD40BB">
        <w:rPr>
          <w:rFonts w:cs="Arial"/>
        </w:rPr>
        <w:t xml:space="preserve">đầu mối </w:t>
      </w:r>
      <w:r w:rsidR="00DF53AB" w:rsidRPr="00BD40BB">
        <w:rPr>
          <w:rFonts w:cs="Arial"/>
        </w:rPr>
        <w:t>tiếp nhận phản ánh, kiến nghị</w:t>
      </w:r>
      <w:r w:rsidR="002353F4" w:rsidRPr="00BD40BB">
        <w:rPr>
          <w:rFonts w:cs="Arial"/>
        </w:rPr>
        <w:t>:</w:t>
      </w:r>
    </w:p>
    <w:p w:rsidR="002C2808" w:rsidRPr="00BD40BB" w:rsidRDefault="002C2808" w:rsidP="00BD40BB">
      <w:pPr>
        <w:widowControl w:val="0"/>
        <w:spacing w:after="120"/>
        <w:jc w:val="both"/>
        <w:rPr>
          <w:rFonts w:cs="Arial"/>
        </w:rPr>
      </w:pPr>
      <w:r w:rsidRPr="00BD40BB">
        <w:rPr>
          <w:rFonts w:cs="Arial"/>
        </w:rPr>
        <w:t xml:space="preserve">Cơ quan đầu mối tiếp nhận phản ánh, kiến nghị của cá nhân, tổ chức về quy định hành chính trên địa bàn </w:t>
      </w:r>
      <w:r w:rsidR="00843BFF" w:rsidRPr="00BD40BB">
        <w:rPr>
          <w:rFonts w:cs="Arial"/>
        </w:rPr>
        <w:t>Thừa Thiên Huế</w:t>
      </w:r>
      <w:r w:rsidRPr="00BD40BB">
        <w:rPr>
          <w:rFonts w:cs="Arial"/>
        </w:rPr>
        <w:t xml:space="preserve">: Văn phòng </w:t>
      </w:r>
      <w:r w:rsidR="002B4915" w:rsidRPr="00BD40BB">
        <w:rPr>
          <w:rFonts w:cs="Arial"/>
        </w:rPr>
        <w:t>UBND</w:t>
      </w:r>
      <w:r w:rsidRPr="00BD40BB">
        <w:rPr>
          <w:rFonts w:cs="Arial"/>
        </w:rPr>
        <w:t xml:space="preserve"> </w:t>
      </w:r>
      <w:r w:rsidR="00843BFF" w:rsidRPr="00BD40BB">
        <w:rPr>
          <w:rFonts w:cs="Arial"/>
        </w:rPr>
        <w:t>tỉnh Thừa Thiên Huế</w:t>
      </w:r>
      <w:r w:rsidR="006C7BE3" w:rsidRPr="00BD40BB">
        <w:rPr>
          <w:rFonts w:cs="Arial"/>
        </w:rPr>
        <w:t>.</w:t>
      </w:r>
    </w:p>
    <w:p w:rsidR="002C2808" w:rsidRPr="00BD40BB" w:rsidRDefault="00452341" w:rsidP="00BD40BB">
      <w:pPr>
        <w:widowControl w:val="0"/>
        <w:spacing w:after="120"/>
        <w:jc w:val="both"/>
        <w:rPr>
          <w:rFonts w:cs="Arial"/>
        </w:rPr>
      </w:pPr>
      <w:r w:rsidRPr="00BD40BB">
        <w:rPr>
          <w:rFonts w:cs="Arial"/>
        </w:rPr>
        <w:t>a)</w:t>
      </w:r>
      <w:r w:rsidR="002C2808" w:rsidRPr="00BD40BB">
        <w:rPr>
          <w:rFonts w:cs="Arial"/>
        </w:rPr>
        <w:t xml:space="preserve"> Địa chỉ: số </w:t>
      </w:r>
      <w:r w:rsidR="004776DE" w:rsidRPr="00BD40BB">
        <w:rPr>
          <w:rFonts w:cs="Arial"/>
        </w:rPr>
        <w:t>16</w:t>
      </w:r>
      <w:r w:rsidR="002C2808" w:rsidRPr="00BD40BB">
        <w:rPr>
          <w:rFonts w:cs="Arial"/>
        </w:rPr>
        <w:t xml:space="preserve"> đường Lê </w:t>
      </w:r>
      <w:r w:rsidR="004776DE" w:rsidRPr="00BD40BB">
        <w:rPr>
          <w:rFonts w:cs="Arial"/>
        </w:rPr>
        <w:t>Lợi</w:t>
      </w:r>
      <w:r w:rsidR="002C2808" w:rsidRPr="00BD40BB">
        <w:rPr>
          <w:rFonts w:cs="Arial"/>
        </w:rPr>
        <w:t xml:space="preserve">, phường </w:t>
      </w:r>
      <w:r w:rsidR="004776DE" w:rsidRPr="00BD40BB">
        <w:rPr>
          <w:rFonts w:cs="Arial"/>
        </w:rPr>
        <w:t>Vĩnh Ninh</w:t>
      </w:r>
      <w:r w:rsidR="002C2808" w:rsidRPr="00BD40BB">
        <w:rPr>
          <w:rFonts w:cs="Arial"/>
        </w:rPr>
        <w:t xml:space="preserve">, </w:t>
      </w:r>
      <w:r w:rsidR="004776DE" w:rsidRPr="00BD40BB">
        <w:rPr>
          <w:rFonts w:cs="Arial"/>
        </w:rPr>
        <w:t>thành phố Huế</w:t>
      </w:r>
      <w:r w:rsidR="00232607" w:rsidRPr="00BD40BB">
        <w:rPr>
          <w:rFonts w:cs="Arial"/>
        </w:rPr>
        <w:t xml:space="preserve">, </w:t>
      </w:r>
      <w:r w:rsidR="004776DE" w:rsidRPr="00BD40BB">
        <w:rPr>
          <w:rFonts w:cs="Arial"/>
        </w:rPr>
        <w:t>tỉnh Thừa Thiên Huế</w:t>
      </w:r>
      <w:r w:rsidR="002C2808" w:rsidRPr="00BD40BB">
        <w:rPr>
          <w:rFonts w:cs="Arial"/>
        </w:rPr>
        <w:t>.</w:t>
      </w:r>
    </w:p>
    <w:p w:rsidR="002C2808" w:rsidRPr="00BD40BB" w:rsidRDefault="00452341" w:rsidP="00BD40BB">
      <w:pPr>
        <w:widowControl w:val="0"/>
        <w:spacing w:after="120"/>
        <w:jc w:val="both"/>
        <w:rPr>
          <w:rFonts w:cs="Arial"/>
        </w:rPr>
      </w:pPr>
      <w:r w:rsidRPr="00BD40BB">
        <w:rPr>
          <w:rFonts w:cs="Arial"/>
        </w:rPr>
        <w:t>b)</w:t>
      </w:r>
      <w:r w:rsidR="002C2808" w:rsidRPr="00BD40BB">
        <w:rPr>
          <w:rFonts w:cs="Arial"/>
        </w:rPr>
        <w:t xml:space="preserve"> Số điện thoại </w:t>
      </w:r>
      <w:r w:rsidR="00010924" w:rsidRPr="00BD40BB">
        <w:rPr>
          <w:rFonts w:cs="Arial"/>
        </w:rPr>
        <w:t>tiếp nhận qua Tổng đài Hue-S</w:t>
      </w:r>
      <w:r w:rsidR="002C2808" w:rsidRPr="00BD40BB">
        <w:rPr>
          <w:rFonts w:cs="Arial"/>
        </w:rPr>
        <w:t xml:space="preserve">: </w:t>
      </w:r>
      <w:r w:rsidR="00010924" w:rsidRPr="00BD40BB">
        <w:rPr>
          <w:rFonts w:cs="Arial"/>
        </w:rPr>
        <w:t>19001075</w:t>
      </w:r>
      <w:r w:rsidR="00917292" w:rsidRPr="00BD40BB">
        <w:rPr>
          <w:rFonts w:cs="Arial"/>
        </w:rPr>
        <w:t xml:space="preserve"> (Trung tâm Giám sát, điều hành đô thị thông minh tỉnh Thừa Thiên Huế).</w:t>
      </w:r>
    </w:p>
    <w:p w:rsidR="00A25AD0" w:rsidRPr="00BD40BB" w:rsidRDefault="00452341" w:rsidP="00BD40BB">
      <w:pPr>
        <w:widowControl w:val="0"/>
        <w:spacing w:after="120"/>
        <w:jc w:val="both"/>
        <w:rPr>
          <w:rFonts w:cs="Arial"/>
        </w:rPr>
      </w:pPr>
      <w:r w:rsidRPr="00BD40BB">
        <w:rPr>
          <w:rFonts w:cs="Arial"/>
        </w:rPr>
        <w:t>c)</w:t>
      </w:r>
      <w:r w:rsidR="002C2808" w:rsidRPr="00BD40BB">
        <w:rPr>
          <w:rFonts w:cs="Arial"/>
        </w:rPr>
        <w:t xml:space="preserve"> Địa chỉ </w:t>
      </w:r>
      <w:proofErr w:type="gramStart"/>
      <w:r w:rsidR="002C2808" w:rsidRPr="00BD40BB">
        <w:rPr>
          <w:rFonts w:cs="Arial"/>
        </w:rPr>
        <w:t>thư</w:t>
      </w:r>
      <w:proofErr w:type="gramEnd"/>
      <w:r w:rsidR="002C2808" w:rsidRPr="00BD40BB">
        <w:rPr>
          <w:rFonts w:cs="Arial"/>
        </w:rPr>
        <w:t xml:space="preserve"> điện tử: </w:t>
      </w:r>
      <w:hyperlink r:id="rId8" w:history="1">
        <w:r w:rsidR="00070376" w:rsidRPr="00BD40BB">
          <w:rPr>
            <w:rStyle w:val="Hyperlink"/>
            <w:rFonts w:cs="Arial"/>
            <w:color w:val="auto"/>
          </w:rPr>
          <w:t>kstthc@thuathienhue.gov.vn</w:t>
        </w:r>
      </w:hyperlink>
    </w:p>
    <w:p w:rsidR="002C2808" w:rsidRPr="00BD40BB" w:rsidRDefault="009F3C95" w:rsidP="00BD40BB">
      <w:pPr>
        <w:widowControl w:val="0"/>
        <w:spacing w:after="120"/>
        <w:jc w:val="both"/>
        <w:rPr>
          <w:rFonts w:cs="Arial"/>
        </w:rPr>
      </w:pPr>
      <w:r w:rsidRPr="00BD40BB">
        <w:rPr>
          <w:rFonts w:cs="Arial"/>
        </w:rPr>
        <w:t xml:space="preserve">d) </w:t>
      </w:r>
      <w:r w:rsidR="00DC555C" w:rsidRPr="00BD40BB">
        <w:rPr>
          <w:rFonts w:cs="Arial"/>
          <w:spacing w:val="4"/>
          <w:lang w:val="vi-VN"/>
        </w:rPr>
        <w:t xml:space="preserve">Cổng Thông tin điện tử tỉnh Thừa Thiên Huế, địa chỉ: </w:t>
      </w:r>
      <w:hyperlink r:id="rId9" w:history="1">
        <w:r w:rsidR="00DC555C" w:rsidRPr="00BD40BB">
          <w:rPr>
            <w:rFonts w:cs="Arial"/>
            <w:spacing w:val="4"/>
            <w:u w:val="single"/>
            <w:lang w:val="vi-VN"/>
          </w:rPr>
          <w:t>https://thuathienhue.gov.vn</w:t>
        </w:r>
      </w:hyperlink>
      <w:r w:rsidR="002C2808" w:rsidRPr="00BD40BB">
        <w:rPr>
          <w:rFonts w:cs="Arial"/>
        </w:rPr>
        <w:t xml:space="preserve">                  </w:t>
      </w:r>
      <w:r w:rsidR="00D8664D" w:rsidRPr="00BD40BB">
        <w:rPr>
          <w:rFonts w:cs="Arial"/>
        </w:rPr>
        <w:t xml:space="preserve">  </w:t>
      </w:r>
      <w:r w:rsidR="002C2808" w:rsidRPr="00BD40BB">
        <w:rPr>
          <w:rFonts w:cs="Arial"/>
        </w:rPr>
        <w:t xml:space="preserve"> </w:t>
      </w:r>
      <w:r w:rsidR="0097583A" w:rsidRPr="00BD40BB">
        <w:rPr>
          <w:rFonts w:cs="Arial"/>
        </w:rPr>
        <w:t xml:space="preserve"> </w:t>
      </w:r>
    </w:p>
    <w:p w:rsidR="002C2808" w:rsidRPr="00BD40BB" w:rsidRDefault="00452341" w:rsidP="00BD40BB">
      <w:pPr>
        <w:widowControl w:val="0"/>
        <w:spacing w:after="120"/>
        <w:jc w:val="both"/>
        <w:rPr>
          <w:rFonts w:cs="Arial"/>
        </w:rPr>
      </w:pPr>
      <w:r w:rsidRPr="00BD40BB">
        <w:rPr>
          <w:rFonts w:cs="Arial"/>
        </w:rPr>
        <w:t>đ)</w:t>
      </w:r>
      <w:r w:rsidR="002C2808" w:rsidRPr="00BD40BB">
        <w:rPr>
          <w:rFonts w:cs="Arial"/>
        </w:rPr>
        <w:t xml:space="preserve"> Cổng Dịch vụ công </w:t>
      </w:r>
      <w:r w:rsidR="00F366F9" w:rsidRPr="00BD40BB">
        <w:rPr>
          <w:rFonts w:cs="Arial"/>
        </w:rPr>
        <w:t>q</w:t>
      </w:r>
      <w:r w:rsidR="002C2808" w:rsidRPr="00BD40BB">
        <w:rPr>
          <w:rFonts w:cs="Arial"/>
        </w:rPr>
        <w:t>uốc gia (Mục Phản ánh</w:t>
      </w:r>
      <w:r w:rsidR="005C7588" w:rsidRPr="00BD40BB">
        <w:rPr>
          <w:rFonts w:cs="Arial"/>
        </w:rPr>
        <w:t>,</w:t>
      </w:r>
      <w:r w:rsidR="002C2808" w:rsidRPr="00BD40BB">
        <w:rPr>
          <w:rFonts w:cs="Arial"/>
        </w:rPr>
        <w:t xml:space="preserve"> kiến nghị) tại địa chỉ: </w:t>
      </w:r>
      <w:hyperlink r:id="rId10" w:history="1">
        <w:r w:rsidR="002C2808" w:rsidRPr="00BD40BB">
          <w:rPr>
            <w:rStyle w:val="Hyperlink"/>
            <w:rFonts w:cs="Arial"/>
            <w:color w:val="auto"/>
          </w:rPr>
          <w:t>https://dichvucong.gov.vn</w:t>
        </w:r>
      </w:hyperlink>
      <w:r w:rsidR="002C2808" w:rsidRPr="00BD40BB">
        <w:rPr>
          <w:rFonts w:cs="Arial"/>
        </w:rPr>
        <w:t>.</w:t>
      </w:r>
    </w:p>
    <w:p w:rsidR="002C2808" w:rsidRPr="00BD40BB" w:rsidRDefault="00452341" w:rsidP="00BD40BB">
      <w:pPr>
        <w:widowControl w:val="0"/>
        <w:spacing w:after="120"/>
        <w:jc w:val="both"/>
        <w:rPr>
          <w:rFonts w:cs="Arial"/>
        </w:rPr>
      </w:pPr>
      <w:r w:rsidRPr="00BD40BB">
        <w:rPr>
          <w:rFonts w:cs="Arial"/>
        </w:rPr>
        <w:t>2.</w:t>
      </w:r>
      <w:r w:rsidR="002C2808" w:rsidRPr="00BD40BB">
        <w:rPr>
          <w:rFonts w:cs="Arial"/>
        </w:rPr>
        <w:t xml:space="preserve"> </w:t>
      </w:r>
      <w:r w:rsidR="002C2808" w:rsidRPr="00BD40BB">
        <w:rPr>
          <w:rFonts w:cs="Arial"/>
          <w:bCs/>
        </w:rPr>
        <w:t xml:space="preserve">Trách nhiệm của cơ quan </w:t>
      </w:r>
      <w:r w:rsidR="00661297" w:rsidRPr="00BD40BB">
        <w:rPr>
          <w:rFonts w:cs="Arial"/>
          <w:bCs/>
        </w:rPr>
        <w:t xml:space="preserve">đầu mối </w:t>
      </w:r>
      <w:r w:rsidR="00DF53AB" w:rsidRPr="00BD40BB">
        <w:rPr>
          <w:rFonts w:cs="Arial"/>
          <w:bCs/>
        </w:rPr>
        <w:t>tiếp nhận phản ánh, kiến nghị</w:t>
      </w:r>
      <w:r w:rsidR="002353F4" w:rsidRPr="00BD40BB">
        <w:rPr>
          <w:rFonts w:cs="Arial"/>
          <w:bCs/>
        </w:rPr>
        <w:t>:</w:t>
      </w:r>
    </w:p>
    <w:p w:rsidR="002C2808" w:rsidRPr="00BD40BB" w:rsidRDefault="00452341" w:rsidP="00BD40BB">
      <w:pPr>
        <w:widowControl w:val="0"/>
        <w:spacing w:after="120"/>
        <w:jc w:val="both"/>
        <w:rPr>
          <w:rFonts w:cs="Arial"/>
        </w:rPr>
      </w:pPr>
      <w:r w:rsidRPr="00BD40BB">
        <w:rPr>
          <w:rFonts w:cs="Arial"/>
        </w:rPr>
        <w:t>a)</w:t>
      </w:r>
      <w:r w:rsidR="002C2808" w:rsidRPr="00BD40BB">
        <w:rPr>
          <w:rFonts w:cs="Arial"/>
        </w:rPr>
        <w:t xml:space="preserve"> Bố trí cán bộ, công chức hoặc bộ phận thực hiện tiếp nhận phản ánh, kiến nghị.</w:t>
      </w:r>
    </w:p>
    <w:p w:rsidR="002C2808" w:rsidRPr="00BD40BB" w:rsidRDefault="00452341" w:rsidP="00BD40BB">
      <w:pPr>
        <w:widowControl w:val="0"/>
        <w:spacing w:after="120"/>
        <w:jc w:val="both"/>
        <w:rPr>
          <w:rFonts w:cs="Arial"/>
        </w:rPr>
      </w:pPr>
      <w:r w:rsidRPr="00BD40BB">
        <w:rPr>
          <w:rFonts w:cs="Arial"/>
        </w:rPr>
        <w:t>b)</w:t>
      </w:r>
      <w:r w:rsidR="002C2808" w:rsidRPr="00BD40BB">
        <w:rPr>
          <w:rFonts w:cs="Arial"/>
        </w:rPr>
        <w:t xml:space="preserve"> Công bố</w:t>
      </w:r>
      <w:r w:rsidR="00DF53AB" w:rsidRPr="00BD40BB">
        <w:rPr>
          <w:rFonts w:cs="Arial"/>
        </w:rPr>
        <w:t>,</w:t>
      </w:r>
      <w:r w:rsidR="002C2808" w:rsidRPr="00BD40BB">
        <w:rPr>
          <w:rFonts w:cs="Arial"/>
        </w:rPr>
        <w:t xml:space="preserve"> công khai địa chỉ tiếp nhận phản ánh, kiến nghị </w:t>
      </w:r>
      <w:proofErr w:type="gramStart"/>
      <w:r w:rsidR="002C2808" w:rsidRPr="00BD40BB">
        <w:rPr>
          <w:rFonts w:cs="Arial"/>
        </w:rPr>
        <w:t>theo</w:t>
      </w:r>
      <w:proofErr w:type="gramEnd"/>
      <w:r w:rsidR="002C2808" w:rsidRPr="00BD40BB">
        <w:rPr>
          <w:rFonts w:cs="Arial"/>
        </w:rPr>
        <w:t xml:space="preserve"> quy định tại </w:t>
      </w:r>
      <w:r w:rsidR="009A7D62" w:rsidRPr="00BD40BB">
        <w:rPr>
          <w:rFonts w:cs="Arial"/>
        </w:rPr>
        <w:t xml:space="preserve">điểm a </w:t>
      </w:r>
      <w:r w:rsidR="002C2808" w:rsidRPr="00BD40BB">
        <w:rPr>
          <w:rFonts w:cs="Arial"/>
        </w:rPr>
        <w:t>khoản 1 Điều này.</w:t>
      </w:r>
    </w:p>
    <w:p w:rsidR="002C2808" w:rsidRPr="00BD40BB" w:rsidRDefault="00452341" w:rsidP="00BD40BB">
      <w:pPr>
        <w:widowControl w:val="0"/>
        <w:spacing w:after="120"/>
        <w:jc w:val="both"/>
        <w:rPr>
          <w:rFonts w:cs="Arial"/>
        </w:rPr>
      </w:pPr>
      <w:r w:rsidRPr="00BD40BB">
        <w:rPr>
          <w:rFonts w:cs="Arial"/>
        </w:rPr>
        <w:t>c)</w:t>
      </w:r>
      <w:r w:rsidR="002C2808" w:rsidRPr="00BD40BB">
        <w:rPr>
          <w:rFonts w:cs="Arial"/>
        </w:rPr>
        <w:t xml:space="preserve"> Tổ chức thực hiện việc tiếp nhận các phản ánh, kiến nghị theo đúng quy</w:t>
      </w:r>
      <w:r w:rsidR="00DF53AB" w:rsidRPr="00BD40BB">
        <w:rPr>
          <w:rFonts w:cs="Arial"/>
        </w:rPr>
        <w:t xml:space="preserve"> trình quy định tại Quy chế này; hướng dẫn cá nhân, tổ chức đăng ký tài khoản công dân và truy cập Cổng Dịch vụ công </w:t>
      </w:r>
      <w:r w:rsidR="002F544A" w:rsidRPr="00BD40BB">
        <w:rPr>
          <w:rFonts w:cs="Arial"/>
        </w:rPr>
        <w:t>q</w:t>
      </w:r>
      <w:r w:rsidR="00DF53AB" w:rsidRPr="00BD40BB">
        <w:rPr>
          <w:rFonts w:cs="Arial"/>
        </w:rPr>
        <w:t>uốc gia để gửi, tra cứu tình hình, kết quả trả lời phản ánh, kiến nghị; liên hệ và đề nghị cá nhân, tổ chức cập nhật, bổ sung đầy đủ nội dung có liên quan đến phản ánh, kiến nghị trong trường hợp các phản ánh, kiến nghị chưa rõ ràng hoặc thiếu nội dung cần thiết hoặc trường hợp cần xác thực, làm rõ các thông tin liên quan.</w:t>
      </w:r>
    </w:p>
    <w:p w:rsidR="002C2808" w:rsidRPr="00BD40BB" w:rsidRDefault="00452341" w:rsidP="00BD40BB">
      <w:pPr>
        <w:widowControl w:val="0"/>
        <w:spacing w:after="120"/>
        <w:jc w:val="both"/>
        <w:rPr>
          <w:rFonts w:cs="Arial"/>
        </w:rPr>
      </w:pPr>
      <w:r w:rsidRPr="00BD40BB">
        <w:rPr>
          <w:rFonts w:cs="Arial"/>
        </w:rPr>
        <w:t>d)</w:t>
      </w:r>
      <w:r w:rsidR="002C2808" w:rsidRPr="00BD40BB">
        <w:rPr>
          <w:rFonts w:cs="Arial"/>
        </w:rPr>
        <w:t xml:space="preserve"> Cập nhật đầy đủ các phản ánh, kiến nghị được gửi bằng văn bản, điện thoại, fax, </w:t>
      </w:r>
      <w:proofErr w:type="gramStart"/>
      <w:r w:rsidR="002C2808" w:rsidRPr="00BD40BB">
        <w:rPr>
          <w:rFonts w:cs="Arial"/>
        </w:rPr>
        <w:t>thư</w:t>
      </w:r>
      <w:proofErr w:type="gramEnd"/>
      <w:r w:rsidR="002C2808" w:rsidRPr="00BD40BB">
        <w:rPr>
          <w:rFonts w:cs="Arial"/>
        </w:rPr>
        <w:t xml:space="preserve"> điện tử vào Cổng Dịch vụ công </w:t>
      </w:r>
      <w:r w:rsidR="002F544A" w:rsidRPr="00BD40BB">
        <w:rPr>
          <w:rFonts w:cs="Arial"/>
        </w:rPr>
        <w:t>q</w:t>
      </w:r>
      <w:r w:rsidR="002C2808" w:rsidRPr="00BD40BB">
        <w:rPr>
          <w:rFonts w:cs="Arial"/>
        </w:rPr>
        <w:t>uốc gia để xử lý.</w:t>
      </w:r>
    </w:p>
    <w:p w:rsidR="00DF53AB" w:rsidRPr="00BD40BB" w:rsidRDefault="00452341" w:rsidP="00BD40BB">
      <w:pPr>
        <w:widowControl w:val="0"/>
        <w:spacing w:after="120"/>
        <w:jc w:val="both"/>
        <w:rPr>
          <w:rFonts w:cs="Arial"/>
        </w:rPr>
      </w:pPr>
      <w:r w:rsidRPr="00BD40BB">
        <w:rPr>
          <w:rFonts w:cs="Arial"/>
        </w:rPr>
        <w:t>đ)</w:t>
      </w:r>
      <w:r w:rsidR="00DF53AB" w:rsidRPr="00BD40BB">
        <w:rPr>
          <w:rFonts w:cs="Arial"/>
        </w:rPr>
        <w:t xml:space="preserve"> Tuân thủ đúng quy trình, thời hạn tiếp nhận, phân loại xử lý, cập nhật, đăng tải công khai kết quả xử lý phản ánh, kiến nghị.</w:t>
      </w:r>
    </w:p>
    <w:p w:rsidR="002C2808" w:rsidRPr="00BD40BB" w:rsidRDefault="00452341" w:rsidP="00BD40BB">
      <w:pPr>
        <w:widowControl w:val="0"/>
        <w:spacing w:after="120"/>
        <w:jc w:val="both"/>
        <w:rPr>
          <w:rFonts w:cs="Arial"/>
        </w:rPr>
      </w:pPr>
      <w:r w:rsidRPr="00BD40BB">
        <w:rPr>
          <w:rFonts w:cs="Arial"/>
        </w:rPr>
        <w:t>e)</w:t>
      </w:r>
      <w:r w:rsidR="002C2808" w:rsidRPr="00BD40BB">
        <w:rPr>
          <w:rFonts w:cs="Arial"/>
        </w:rPr>
        <w:t xml:space="preserve"> Hướng dẫn, kiểm tra, đôn đốc tình hình tiếp nhận, xử lý phản ánh, kiến nghị của các cơ quan, đơn vị.</w:t>
      </w:r>
    </w:p>
    <w:p w:rsidR="00A14009" w:rsidRPr="00BD40BB" w:rsidRDefault="00A14009" w:rsidP="00BD40BB">
      <w:pPr>
        <w:widowControl w:val="0"/>
        <w:spacing w:after="120"/>
        <w:jc w:val="both"/>
        <w:rPr>
          <w:rFonts w:cs="Arial"/>
        </w:rPr>
      </w:pPr>
      <w:r w:rsidRPr="00BD40BB">
        <w:rPr>
          <w:rFonts w:cs="Arial"/>
        </w:rPr>
        <w:t xml:space="preserve">g) Trường hợp cần thiết, Văn phòng </w:t>
      </w:r>
      <w:r w:rsidR="00C41B31" w:rsidRPr="00BD40BB">
        <w:rPr>
          <w:rFonts w:cs="Arial"/>
        </w:rPr>
        <w:t>UBND</w:t>
      </w:r>
      <w:r w:rsidRPr="00BD40BB">
        <w:rPr>
          <w:rFonts w:cs="Arial"/>
        </w:rPr>
        <w:t xml:space="preserve"> </w:t>
      </w:r>
      <w:r w:rsidR="003D0AA1" w:rsidRPr="00BD40BB">
        <w:rPr>
          <w:rFonts w:cs="Arial"/>
        </w:rPr>
        <w:t>tỉnh</w:t>
      </w:r>
      <w:r w:rsidRPr="00BD40BB">
        <w:rPr>
          <w:rFonts w:cs="Arial"/>
        </w:rPr>
        <w:t xml:space="preserve"> có thể liên hệ, trao đổi với cá nhân, tổ chức có phản ánh, kiến nghị hoặc tổ chức họp với sự tham gia của các </w:t>
      </w:r>
      <w:r w:rsidR="00EF2E71" w:rsidRPr="00BD40BB">
        <w:rPr>
          <w:rFonts w:cs="Arial"/>
        </w:rPr>
        <w:t>S</w:t>
      </w:r>
      <w:r w:rsidRPr="00BD40BB">
        <w:rPr>
          <w:rFonts w:cs="Arial"/>
        </w:rPr>
        <w:t xml:space="preserve">ở, ban, ngành; </w:t>
      </w:r>
      <w:r w:rsidR="00C15853" w:rsidRPr="00BD40BB">
        <w:rPr>
          <w:rFonts w:cs="Arial"/>
        </w:rPr>
        <w:t xml:space="preserve">UBND </w:t>
      </w:r>
      <w:r w:rsidR="004457A5" w:rsidRPr="00BD40BB">
        <w:rPr>
          <w:rFonts w:cs="Arial"/>
        </w:rPr>
        <w:t>các huyện, thị xã, thành phố Huế</w:t>
      </w:r>
      <w:r w:rsidR="003E318B" w:rsidRPr="00BD40BB">
        <w:rPr>
          <w:rFonts w:cs="Arial"/>
        </w:rPr>
        <w:t>;</w:t>
      </w:r>
      <w:r w:rsidR="00C15853" w:rsidRPr="00BD40BB">
        <w:rPr>
          <w:rFonts w:cs="Arial"/>
        </w:rPr>
        <w:t xml:space="preserve"> UBND </w:t>
      </w:r>
      <w:r w:rsidR="004457A5" w:rsidRPr="00BD40BB">
        <w:rPr>
          <w:rFonts w:cs="Arial"/>
        </w:rPr>
        <w:t xml:space="preserve">các xã, phường, thị trấn </w:t>
      </w:r>
      <w:r w:rsidR="003F1419" w:rsidRPr="00BD40BB">
        <w:rPr>
          <w:rFonts w:cs="Arial"/>
        </w:rPr>
        <w:t xml:space="preserve">có liên quan </w:t>
      </w:r>
      <w:r w:rsidRPr="00BD40BB">
        <w:rPr>
          <w:rFonts w:cs="Arial"/>
        </w:rPr>
        <w:t xml:space="preserve">để làm rõ những vấn đề có liên quan đến việc xử lý các phản ánh, kiến nghị theo quy định tại </w:t>
      </w:r>
      <w:r w:rsidR="0065198D" w:rsidRPr="00BD40BB">
        <w:rPr>
          <w:rFonts w:cs="Arial"/>
        </w:rPr>
        <w:t>Nghị định số 20/2008/NĐ-CP ngày 14 tháng 02 năm 2008 của Chính phủ về việc tiếp nhận, xử lý phản ánh, kiến nghị của cá nhân, tổ chức về quy định hành chính.</w:t>
      </w:r>
    </w:p>
    <w:p w:rsidR="00DF53AB" w:rsidRPr="00BD40BB" w:rsidRDefault="00452341" w:rsidP="00BD40BB">
      <w:pPr>
        <w:widowControl w:val="0"/>
        <w:spacing w:after="120"/>
        <w:jc w:val="both"/>
        <w:rPr>
          <w:rFonts w:cs="Arial"/>
        </w:rPr>
      </w:pPr>
      <w:r w:rsidRPr="00BD40BB">
        <w:rPr>
          <w:rFonts w:cs="Arial"/>
        </w:rPr>
        <w:t>3</w:t>
      </w:r>
      <w:r w:rsidR="00192E05" w:rsidRPr="00BD40BB">
        <w:rPr>
          <w:rFonts w:cs="Arial"/>
        </w:rPr>
        <w:t>. Cơ quan xử lý phản ánh, kiến nghị</w:t>
      </w:r>
      <w:r w:rsidR="00792EB1" w:rsidRPr="00BD40BB">
        <w:rPr>
          <w:rFonts w:cs="Arial"/>
        </w:rPr>
        <w:t>: c</w:t>
      </w:r>
      <w:r w:rsidR="00DF53AB" w:rsidRPr="00BD40BB">
        <w:rPr>
          <w:rFonts w:cs="Arial"/>
        </w:rPr>
        <w:t xml:space="preserve">ác </w:t>
      </w:r>
      <w:r w:rsidR="00754C57" w:rsidRPr="00BD40BB">
        <w:rPr>
          <w:rFonts w:cs="Arial"/>
        </w:rPr>
        <w:t>S</w:t>
      </w:r>
      <w:r w:rsidR="00DF53AB" w:rsidRPr="00BD40BB">
        <w:rPr>
          <w:rFonts w:cs="Arial"/>
        </w:rPr>
        <w:t xml:space="preserve">ở, ban, ngành; </w:t>
      </w:r>
      <w:r w:rsidR="0076574B" w:rsidRPr="00BD40BB">
        <w:rPr>
          <w:rFonts w:cs="Arial"/>
        </w:rPr>
        <w:t>UBND các huyện, thị xã, thành phố Huế</w:t>
      </w:r>
      <w:r w:rsidR="00DF53AB" w:rsidRPr="00BD40BB">
        <w:rPr>
          <w:rFonts w:cs="Arial"/>
        </w:rPr>
        <w:t xml:space="preserve">; </w:t>
      </w:r>
      <w:r w:rsidR="0076574B" w:rsidRPr="00BD40BB">
        <w:rPr>
          <w:rFonts w:cs="Arial"/>
        </w:rPr>
        <w:t xml:space="preserve">UBND các xã, phường, thị trấn </w:t>
      </w:r>
      <w:r w:rsidR="00DF53AB" w:rsidRPr="00BD40BB">
        <w:rPr>
          <w:rFonts w:cs="Arial"/>
        </w:rPr>
        <w:t>là cơ quan xử lý phản ánh, kiến nghị của cá nhân, tổ chức về quy định hành chính, việc thực hiện thủ tục hành chính theo ngành, lĩnh vực hoặc thuộc thẩm quyền xử lý.</w:t>
      </w:r>
    </w:p>
    <w:p w:rsidR="00DF53AB" w:rsidRPr="00BD40BB" w:rsidRDefault="00452341" w:rsidP="00BD40BB">
      <w:pPr>
        <w:widowControl w:val="0"/>
        <w:spacing w:after="120"/>
        <w:jc w:val="both"/>
        <w:rPr>
          <w:rFonts w:cs="Arial"/>
        </w:rPr>
      </w:pPr>
      <w:r w:rsidRPr="00BD40BB">
        <w:rPr>
          <w:rFonts w:cs="Arial"/>
        </w:rPr>
        <w:t xml:space="preserve">4. </w:t>
      </w:r>
      <w:r w:rsidR="00DF53AB" w:rsidRPr="00BD40BB">
        <w:rPr>
          <w:rFonts w:cs="Arial"/>
        </w:rPr>
        <w:t>Trách nhiệm của cơ quan xử lý phản ánh, kiến nghị</w:t>
      </w:r>
      <w:r w:rsidR="00792EB1" w:rsidRPr="00BD40BB">
        <w:rPr>
          <w:rFonts w:cs="Arial"/>
        </w:rPr>
        <w:t>:</w:t>
      </w:r>
    </w:p>
    <w:p w:rsidR="00DF53AB" w:rsidRPr="00BD40BB" w:rsidRDefault="00452341"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a)</w:t>
      </w:r>
      <w:r w:rsidR="00DF53AB" w:rsidRPr="00BD40BB">
        <w:rPr>
          <w:rFonts w:ascii="Arial" w:hAnsi="Arial" w:cs="Arial"/>
          <w:sz w:val="20"/>
          <w:szCs w:val="20"/>
        </w:rPr>
        <w:t xml:space="preserve"> Hướng dẫn cá nhân, tổ chức thực hiện phản ánh, kiến nghị về quy định hành chính, việc thực hiện thủ tục hành chính </w:t>
      </w:r>
      <w:proofErr w:type="gramStart"/>
      <w:r w:rsidR="00DF53AB" w:rsidRPr="00BD40BB">
        <w:rPr>
          <w:rFonts w:ascii="Arial" w:hAnsi="Arial" w:cs="Arial"/>
          <w:sz w:val="20"/>
          <w:szCs w:val="20"/>
        </w:rPr>
        <w:t>theo</w:t>
      </w:r>
      <w:proofErr w:type="gramEnd"/>
      <w:r w:rsidR="00DF53AB" w:rsidRPr="00BD40BB">
        <w:rPr>
          <w:rFonts w:ascii="Arial" w:hAnsi="Arial" w:cs="Arial"/>
          <w:sz w:val="20"/>
          <w:szCs w:val="20"/>
        </w:rPr>
        <w:t xml:space="preserve"> đúng quy định tại </w:t>
      </w:r>
      <w:r w:rsidR="00F366F9" w:rsidRPr="00BD40BB">
        <w:rPr>
          <w:rFonts w:ascii="Arial" w:hAnsi="Arial" w:cs="Arial"/>
          <w:sz w:val="20"/>
          <w:szCs w:val="20"/>
        </w:rPr>
        <w:t>K</w:t>
      </w:r>
      <w:r w:rsidR="00DF53AB" w:rsidRPr="00BD40BB">
        <w:rPr>
          <w:rFonts w:ascii="Arial" w:hAnsi="Arial" w:cs="Arial"/>
          <w:sz w:val="20"/>
          <w:szCs w:val="20"/>
        </w:rPr>
        <w:t xml:space="preserve">hoản 1 Điều 4, Điều </w:t>
      </w:r>
      <w:r w:rsidRPr="00BD40BB">
        <w:rPr>
          <w:rFonts w:ascii="Arial" w:hAnsi="Arial" w:cs="Arial"/>
          <w:sz w:val="20"/>
          <w:szCs w:val="20"/>
        </w:rPr>
        <w:t>5</w:t>
      </w:r>
      <w:r w:rsidR="00DF53AB" w:rsidRPr="00BD40BB">
        <w:rPr>
          <w:rFonts w:ascii="Arial" w:hAnsi="Arial" w:cs="Arial"/>
          <w:sz w:val="20"/>
          <w:szCs w:val="20"/>
        </w:rPr>
        <w:t>, Điều 7, Điều 8 của Quy chế này.</w:t>
      </w:r>
    </w:p>
    <w:p w:rsidR="00DF53AB" w:rsidRPr="00BD40BB" w:rsidRDefault="00452341" w:rsidP="00BD40BB">
      <w:pPr>
        <w:spacing w:after="120"/>
        <w:ind w:left="-57" w:right="-57"/>
        <w:jc w:val="both"/>
        <w:rPr>
          <w:rFonts w:cs="Arial"/>
        </w:rPr>
      </w:pPr>
      <w:r w:rsidRPr="00BD40BB">
        <w:rPr>
          <w:rFonts w:cs="Arial"/>
        </w:rPr>
        <w:lastRenderedPageBreak/>
        <w:t>b)</w:t>
      </w:r>
      <w:r w:rsidR="00DF53AB" w:rsidRPr="00BD40BB">
        <w:rPr>
          <w:rFonts w:cs="Arial"/>
        </w:rPr>
        <w:t xml:space="preserve"> </w:t>
      </w:r>
      <w:r w:rsidR="00A25AD0" w:rsidRPr="00BD40BB">
        <w:rPr>
          <w:rFonts w:cs="Arial"/>
        </w:rPr>
        <w:t>Mỗi cơ quan, đơn vị phân công cán bộ, công chức, viên chức làm đầu mối (02 người) thực hiện nhiệm vụ kiểm soát thủ tục hành chính</w:t>
      </w:r>
      <w:r w:rsidR="00DF53AB" w:rsidRPr="00BD40BB">
        <w:rPr>
          <w:rFonts w:cs="Arial"/>
        </w:rPr>
        <w:t>, có tài khoản công dân trên Cổng Dịch vụ công quốc gia, làm đầu mối tiếp nhận, cập nhật kết quả xử lý phản ánh, kiến nghị vào Hệ thống phản ánh kiến nghị.</w:t>
      </w:r>
    </w:p>
    <w:p w:rsidR="00DF53AB" w:rsidRPr="00BD40BB" w:rsidRDefault="00D11D90"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c</w:t>
      </w:r>
      <w:r w:rsidR="00452341" w:rsidRPr="00BD40BB">
        <w:rPr>
          <w:rFonts w:ascii="Arial" w:hAnsi="Arial" w:cs="Arial"/>
          <w:sz w:val="20"/>
          <w:szCs w:val="20"/>
        </w:rPr>
        <w:t>)</w:t>
      </w:r>
      <w:r w:rsidR="00DF53AB" w:rsidRPr="00BD40BB">
        <w:rPr>
          <w:rFonts w:ascii="Arial" w:hAnsi="Arial" w:cs="Arial"/>
          <w:sz w:val="20"/>
          <w:szCs w:val="20"/>
        </w:rPr>
        <w:t xml:space="preserve"> Xử lý phản ánh, kiến nghị do Văn phòng </w:t>
      </w:r>
      <w:r w:rsidR="005269AB" w:rsidRPr="00BD40BB">
        <w:rPr>
          <w:rFonts w:ascii="Arial" w:hAnsi="Arial" w:cs="Arial"/>
          <w:sz w:val="20"/>
          <w:szCs w:val="20"/>
        </w:rPr>
        <w:t>UBND</w:t>
      </w:r>
      <w:r w:rsidR="00DF53AB" w:rsidRPr="00BD40BB">
        <w:rPr>
          <w:rFonts w:ascii="Arial" w:hAnsi="Arial" w:cs="Arial"/>
          <w:sz w:val="20"/>
          <w:szCs w:val="20"/>
        </w:rPr>
        <w:t xml:space="preserve"> </w:t>
      </w:r>
      <w:r w:rsidR="00F00198" w:rsidRPr="00BD40BB">
        <w:rPr>
          <w:rFonts w:ascii="Arial" w:hAnsi="Arial" w:cs="Arial"/>
          <w:sz w:val="20"/>
          <w:szCs w:val="20"/>
        </w:rPr>
        <w:t>tỉnh</w:t>
      </w:r>
      <w:r w:rsidR="00DF53AB" w:rsidRPr="00BD40BB">
        <w:rPr>
          <w:rFonts w:ascii="Arial" w:hAnsi="Arial" w:cs="Arial"/>
          <w:sz w:val="20"/>
          <w:szCs w:val="20"/>
        </w:rPr>
        <w:t xml:space="preserve"> chuyển đến đảm bảo quy trình, thời gian và quy định của pháp luật.</w:t>
      </w:r>
    </w:p>
    <w:p w:rsidR="00DF53AB" w:rsidRPr="00BD40BB" w:rsidRDefault="00D11D90"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d</w:t>
      </w:r>
      <w:r w:rsidR="00452341" w:rsidRPr="00BD40BB">
        <w:rPr>
          <w:rFonts w:ascii="Arial" w:hAnsi="Arial" w:cs="Arial"/>
          <w:sz w:val="20"/>
          <w:szCs w:val="20"/>
        </w:rPr>
        <w:t>)</w:t>
      </w:r>
      <w:r w:rsidR="00DF53AB" w:rsidRPr="00BD40BB">
        <w:rPr>
          <w:rFonts w:ascii="Arial" w:hAnsi="Arial" w:cs="Arial"/>
          <w:sz w:val="20"/>
          <w:szCs w:val="20"/>
        </w:rPr>
        <w:t xml:space="preserve"> Phối hợp với Văn phòng </w:t>
      </w:r>
      <w:r w:rsidR="00603DA4" w:rsidRPr="00BD40BB">
        <w:rPr>
          <w:rFonts w:ascii="Arial" w:hAnsi="Arial" w:cs="Arial"/>
          <w:sz w:val="20"/>
          <w:szCs w:val="20"/>
        </w:rPr>
        <w:t>UBND</w:t>
      </w:r>
      <w:r w:rsidR="00DF53AB" w:rsidRPr="00BD40BB">
        <w:rPr>
          <w:rFonts w:ascii="Arial" w:hAnsi="Arial" w:cs="Arial"/>
          <w:sz w:val="20"/>
          <w:szCs w:val="20"/>
        </w:rPr>
        <w:t xml:space="preserve"> </w:t>
      </w:r>
      <w:r w:rsidR="00F00198" w:rsidRPr="00BD40BB">
        <w:rPr>
          <w:rFonts w:ascii="Arial" w:hAnsi="Arial" w:cs="Arial"/>
          <w:sz w:val="20"/>
          <w:szCs w:val="20"/>
        </w:rPr>
        <w:t>tỉnh</w:t>
      </w:r>
      <w:r w:rsidR="00DF53AB" w:rsidRPr="00BD40BB">
        <w:rPr>
          <w:rFonts w:ascii="Arial" w:hAnsi="Arial" w:cs="Arial"/>
          <w:sz w:val="20"/>
          <w:szCs w:val="20"/>
        </w:rPr>
        <w:t>, các cơ quan, đơn vị liên quan trong quá trình tiếp nhận và xử lý phản ánh, kiến nghị của cá nhân, tổ chức; trường hợp cần thiết phải tham gia họp để làm rõ những vấn đề có liên quan đến nội dung phản ánh, kiến nghị.</w:t>
      </w:r>
    </w:p>
    <w:p w:rsidR="00DF53AB" w:rsidRPr="00BD40BB" w:rsidRDefault="00DF53AB" w:rsidP="00BD40BB">
      <w:pPr>
        <w:pStyle w:val="NormalWeb"/>
        <w:widowControl w:val="0"/>
        <w:spacing w:before="0" w:beforeAutospacing="0" w:after="120" w:afterAutospacing="0"/>
        <w:jc w:val="both"/>
        <w:rPr>
          <w:rFonts w:ascii="Arial" w:hAnsi="Arial" w:cs="Arial"/>
          <w:b/>
          <w:sz w:val="20"/>
          <w:szCs w:val="20"/>
        </w:rPr>
      </w:pPr>
      <w:proofErr w:type="gramStart"/>
      <w:r w:rsidRPr="00BD40BB">
        <w:rPr>
          <w:rFonts w:ascii="Arial" w:hAnsi="Arial" w:cs="Arial"/>
          <w:b/>
          <w:sz w:val="20"/>
          <w:szCs w:val="20"/>
        </w:rPr>
        <w:t>Điều 5.</w:t>
      </w:r>
      <w:proofErr w:type="gramEnd"/>
      <w:r w:rsidRPr="00BD40BB">
        <w:rPr>
          <w:rFonts w:ascii="Arial" w:hAnsi="Arial" w:cs="Arial"/>
          <w:b/>
          <w:sz w:val="20"/>
          <w:szCs w:val="20"/>
        </w:rPr>
        <w:t xml:space="preserve"> </w:t>
      </w:r>
      <w:r w:rsidR="00611198" w:rsidRPr="00BD40BB">
        <w:rPr>
          <w:rFonts w:ascii="Arial" w:hAnsi="Arial" w:cs="Arial"/>
          <w:b/>
          <w:sz w:val="20"/>
          <w:szCs w:val="20"/>
        </w:rPr>
        <w:t xml:space="preserve">Quyền và </w:t>
      </w:r>
      <w:r w:rsidRPr="00BD40BB">
        <w:rPr>
          <w:rFonts w:ascii="Arial" w:hAnsi="Arial" w:cs="Arial"/>
          <w:b/>
          <w:sz w:val="20"/>
          <w:szCs w:val="20"/>
        </w:rPr>
        <w:t>trách nhiệm của cá nhân, tổ chức có phản ánh, kiến nghị</w:t>
      </w:r>
    </w:p>
    <w:p w:rsidR="00DF53AB" w:rsidRPr="00BD40BB" w:rsidRDefault="00DF53AB" w:rsidP="00BD40BB">
      <w:pPr>
        <w:widowControl w:val="0"/>
        <w:spacing w:after="120"/>
        <w:jc w:val="both"/>
        <w:rPr>
          <w:rFonts w:cs="Arial"/>
        </w:rPr>
      </w:pPr>
      <w:r w:rsidRPr="00BD40BB">
        <w:rPr>
          <w:rFonts w:cs="Arial"/>
        </w:rPr>
        <w:t xml:space="preserve">1. Cá nhân, tổ chức có quyền phản ánh, kiến nghị với Văn phòng </w:t>
      </w:r>
      <w:r w:rsidR="00C06A5D" w:rsidRPr="00BD40BB">
        <w:rPr>
          <w:rFonts w:cs="Arial"/>
        </w:rPr>
        <w:t>UBND</w:t>
      </w:r>
      <w:r w:rsidRPr="00BD40BB">
        <w:rPr>
          <w:rFonts w:cs="Arial"/>
        </w:rPr>
        <w:t xml:space="preserve"> </w:t>
      </w:r>
      <w:r w:rsidR="00B07573" w:rsidRPr="00BD40BB">
        <w:rPr>
          <w:rFonts w:cs="Arial"/>
        </w:rPr>
        <w:t>tỉnh</w:t>
      </w:r>
      <w:r w:rsidRPr="00BD40BB">
        <w:rPr>
          <w:rFonts w:cs="Arial"/>
        </w:rPr>
        <w:t xml:space="preserve"> về quy định hành chính và việc thực hiện thủ tục hành chính tại các </w:t>
      </w:r>
      <w:r w:rsidR="000F2990" w:rsidRPr="00BD40BB">
        <w:rPr>
          <w:rFonts w:cs="Arial"/>
        </w:rPr>
        <w:t>S</w:t>
      </w:r>
      <w:r w:rsidRPr="00BD40BB">
        <w:rPr>
          <w:rFonts w:cs="Arial"/>
        </w:rPr>
        <w:t xml:space="preserve">ở, ban, ngành; </w:t>
      </w:r>
      <w:r w:rsidR="0076574B" w:rsidRPr="00BD40BB">
        <w:rPr>
          <w:rFonts w:cs="Arial"/>
        </w:rPr>
        <w:t xml:space="preserve">UBND các huyện, thị xã, thành phố Huế; UBND các xã, phường, thị trấn </w:t>
      </w:r>
      <w:r w:rsidRPr="00BD40BB">
        <w:rPr>
          <w:rFonts w:cs="Arial"/>
        </w:rPr>
        <w:t xml:space="preserve">trên địa bàn </w:t>
      </w:r>
      <w:r w:rsidR="0007354A" w:rsidRPr="00BD40BB">
        <w:rPr>
          <w:rFonts w:cs="Arial"/>
        </w:rPr>
        <w:t>tỉnh Thừa Thiên Huế</w:t>
      </w:r>
      <w:r w:rsidRPr="00BD40BB">
        <w:rPr>
          <w:rFonts w:cs="Arial"/>
        </w:rPr>
        <w:t>.</w:t>
      </w:r>
    </w:p>
    <w:p w:rsidR="00DF53AB" w:rsidRPr="00BD40BB" w:rsidRDefault="00DF53AB" w:rsidP="00BD40BB">
      <w:pPr>
        <w:widowControl w:val="0"/>
        <w:spacing w:after="120"/>
        <w:jc w:val="both"/>
        <w:rPr>
          <w:rFonts w:cs="Arial"/>
        </w:rPr>
      </w:pPr>
      <w:r w:rsidRPr="00BD40BB">
        <w:rPr>
          <w:rFonts w:cs="Arial"/>
        </w:rPr>
        <w:t>2. Có quyền yêu cầu cơ quan hành chính nhà nước đã tiếp nhận thông báo về tình hình xử lý phản ánh, kiến nghị.</w:t>
      </w:r>
    </w:p>
    <w:p w:rsidR="00DF53AB" w:rsidRPr="00BD40BB" w:rsidRDefault="00DF53AB" w:rsidP="00BD40BB">
      <w:pPr>
        <w:widowControl w:val="0"/>
        <w:spacing w:after="120"/>
        <w:jc w:val="both"/>
        <w:rPr>
          <w:rFonts w:cs="Arial"/>
        </w:rPr>
      </w:pPr>
      <w:r w:rsidRPr="00BD40BB">
        <w:rPr>
          <w:rFonts w:cs="Arial"/>
        </w:rPr>
        <w:t>3. Phản ánh, kiến nghị phải được trình bày với các cơ quan hành chính nhà nước một cách rõ ràng, trung thực, có căn cứ.</w:t>
      </w:r>
    </w:p>
    <w:p w:rsidR="00DF53AB" w:rsidRPr="00BD40BB" w:rsidRDefault="00DF53AB" w:rsidP="00BD40BB">
      <w:pPr>
        <w:widowControl w:val="0"/>
        <w:spacing w:after="120"/>
        <w:jc w:val="both"/>
        <w:rPr>
          <w:rFonts w:cs="Arial"/>
        </w:rPr>
      </w:pPr>
      <w:r w:rsidRPr="00BD40BB">
        <w:rPr>
          <w:rFonts w:cs="Arial"/>
        </w:rPr>
        <w:t xml:space="preserve">4. Có quyền lựa chọn 01 trong các hình thức quy định tại Điều </w:t>
      </w:r>
      <w:r w:rsidR="00452341" w:rsidRPr="00BD40BB">
        <w:rPr>
          <w:rFonts w:cs="Arial"/>
        </w:rPr>
        <w:t>8</w:t>
      </w:r>
      <w:r w:rsidRPr="00BD40BB">
        <w:rPr>
          <w:rFonts w:cs="Arial"/>
        </w:rPr>
        <w:t xml:space="preserve"> Quy chế này để gửi phản ánh, kiến nghị; khuyến khích sử dụng hình thức gửi qua Cổng Dịch vụ công quốc gia; không gửi cùng nội dung bằng nhiều hình thức và gửi tới nhiều cơ quan khác nhau.</w:t>
      </w:r>
    </w:p>
    <w:p w:rsidR="00DF53AB" w:rsidRPr="00BD40BB" w:rsidRDefault="00DF53AB" w:rsidP="00BD40BB">
      <w:pPr>
        <w:widowControl w:val="0"/>
        <w:spacing w:after="120"/>
        <w:jc w:val="both"/>
        <w:rPr>
          <w:rFonts w:cs="Arial"/>
        </w:rPr>
      </w:pPr>
      <w:r w:rsidRPr="00BD40BB">
        <w:rPr>
          <w:rFonts w:cs="Arial"/>
        </w:rPr>
        <w:t xml:space="preserve">5. Phản ánh, kiến nghị </w:t>
      </w:r>
      <w:proofErr w:type="gramStart"/>
      <w:r w:rsidRPr="00BD40BB">
        <w:rPr>
          <w:rFonts w:cs="Arial"/>
        </w:rPr>
        <w:t>theo</w:t>
      </w:r>
      <w:proofErr w:type="gramEnd"/>
      <w:r w:rsidRPr="00BD40BB">
        <w:rPr>
          <w:rFonts w:cs="Arial"/>
        </w:rPr>
        <w:t xml:space="preserve"> đúng nội dung, hình thức, yêu cầu quy định tại Điều </w:t>
      </w:r>
      <w:r w:rsidR="00452341" w:rsidRPr="00BD40BB">
        <w:rPr>
          <w:rFonts w:cs="Arial"/>
        </w:rPr>
        <w:t>7</w:t>
      </w:r>
      <w:r w:rsidRPr="00BD40BB">
        <w:rPr>
          <w:rFonts w:cs="Arial"/>
        </w:rPr>
        <w:t xml:space="preserve">, Điều </w:t>
      </w:r>
      <w:r w:rsidR="00452341" w:rsidRPr="00BD40BB">
        <w:rPr>
          <w:rFonts w:cs="Arial"/>
        </w:rPr>
        <w:t>8</w:t>
      </w:r>
      <w:r w:rsidRPr="00BD40BB">
        <w:rPr>
          <w:rFonts w:cs="Arial"/>
        </w:rPr>
        <w:t xml:space="preserve"> Quy chế này.</w:t>
      </w:r>
    </w:p>
    <w:p w:rsidR="00680D75" w:rsidRPr="00BD40BB" w:rsidRDefault="00680D75" w:rsidP="00BD40BB">
      <w:pPr>
        <w:widowControl w:val="0"/>
        <w:spacing w:after="120"/>
        <w:jc w:val="both"/>
        <w:rPr>
          <w:rFonts w:cs="Arial"/>
          <w:spacing w:val="-2"/>
        </w:rPr>
      </w:pPr>
      <w:r w:rsidRPr="00BD40BB">
        <w:rPr>
          <w:rFonts w:cs="Arial"/>
          <w:spacing w:val="-2"/>
        </w:rPr>
        <w:t xml:space="preserve">6. Có thái độ đúng mực, tôn trọng </w:t>
      </w:r>
      <w:r w:rsidR="00C01DF2" w:rsidRPr="00BD40BB">
        <w:rPr>
          <w:rFonts w:cs="Arial"/>
          <w:spacing w:val="-2"/>
        </w:rPr>
        <w:t>và chấp hành sự hướng dẫn của</w:t>
      </w:r>
      <w:r w:rsidRPr="00BD40BB">
        <w:rPr>
          <w:rFonts w:cs="Arial"/>
          <w:spacing w:val="-2"/>
        </w:rPr>
        <w:t xml:space="preserve"> người tiếp </w:t>
      </w:r>
      <w:r w:rsidR="00C01DF2" w:rsidRPr="00BD40BB">
        <w:rPr>
          <w:rFonts w:cs="Arial"/>
          <w:spacing w:val="-2"/>
        </w:rPr>
        <w:t>nhận phản ánh, kiến nghị; c</w:t>
      </w:r>
      <w:r w:rsidRPr="00BD40BB">
        <w:rPr>
          <w:rFonts w:cs="Arial"/>
          <w:spacing w:val="-2"/>
        </w:rPr>
        <w:t xml:space="preserve">hịu trách nhiệm về nội dung </w:t>
      </w:r>
      <w:r w:rsidR="00C01DF2" w:rsidRPr="00BD40BB">
        <w:rPr>
          <w:rFonts w:cs="Arial"/>
          <w:spacing w:val="-2"/>
        </w:rPr>
        <w:t>phản ánh, kiến nghị</w:t>
      </w:r>
      <w:r w:rsidR="0078270B" w:rsidRPr="00BD40BB">
        <w:rPr>
          <w:rFonts w:cs="Arial"/>
          <w:spacing w:val="-2"/>
        </w:rPr>
        <w:t>.</w:t>
      </w:r>
    </w:p>
    <w:p w:rsidR="00C07730" w:rsidRPr="00BD40BB" w:rsidRDefault="00C07730" w:rsidP="00BD40BB">
      <w:pPr>
        <w:pStyle w:val="NormalWeb"/>
        <w:widowControl w:val="0"/>
        <w:spacing w:before="0" w:beforeAutospacing="0" w:after="120" w:afterAutospacing="0"/>
        <w:jc w:val="both"/>
        <w:rPr>
          <w:rFonts w:ascii="Arial" w:hAnsi="Arial" w:cs="Arial"/>
          <w:b/>
          <w:sz w:val="20"/>
          <w:szCs w:val="20"/>
        </w:rPr>
      </w:pPr>
      <w:proofErr w:type="gramStart"/>
      <w:r w:rsidRPr="00BD40BB">
        <w:rPr>
          <w:rFonts w:ascii="Arial" w:hAnsi="Arial" w:cs="Arial"/>
          <w:b/>
          <w:sz w:val="20"/>
          <w:szCs w:val="20"/>
        </w:rPr>
        <w:t xml:space="preserve">Điều </w:t>
      </w:r>
      <w:r w:rsidR="00611198" w:rsidRPr="00BD40BB">
        <w:rPr>
          <w:rFonts w:ascii="Arial" w:hAnsi="Arial" w:cs="Arial"/>
          <w:b/>
          <w:sz w:val="20"/>
          <w:szCs w:val="20"/>
        </w:rPr>
        <w:t>6</w:t>
      </w:r>
      <w:r w:rsidRPr="00BD40BB">
        <w:rPr>
          <w:rFonts w:ascii="Arial" w:hAnsi="Arial" w:cs="Arial"/>
          <w:b/>
          <w:sz w:val="20"/>
          <w:szCs w:val="20"/>
        </w:rPr>
        <w:t>.</w:t>
      </w:r>
      <w:proofErr w:type="gramEnd"/>
      <w:r w:rsidRPr="00BD40BB">
        <w:rPr>
          <w:rFonts w:ascii="Arial" w:hAnsi="Arial" w:cs="Arial"/>
          <w:b/>
          <w:sz w:val="20"/>
          <w:szCs w:val="20"/>
        </w:rPr>
        <w:t xml:space="preserve"> Công khai địa chỉ tiếp nhận phản ánh, kiến nghị và nội dung hướng dẫn thực hiện phản ánh, kiến nghị của cá nhân, tổ chức</w:t>
      </w:r>
    </w:p>
    <w:p w:rsidR="00C07730" w:rsidRPr="00BD40BB" w:rsidRDefault="00C07730" w:rsidP="00BD40BB">
      <w:pPr>
        <w:widowControl w:val="0"/>
        <w:spacing w:after="120"/>
        <w:jc w:val="both"/>
        <w:rPr>
          <w:rFonts w:cs="Arial"/>
        </w:rPr>
      </w:pPr>
      <w:r w:rsidRPr="00BD40BB">
        <w:rPr>
          <w:rFonts w:cs="Arial"/>
        </w:rPr>
        <w:t xml:space="preserve">1. Thủ trưởng các </w:t>
      </w:r>
      <w:r w:rsidR="00C621F7" w:rsidRPr="00BD40BB">
        <w:rPr>
          <w:rFonts w:cs="Arial"/>
        </w:rPr>
        <w:t>S</w:t>
      </w:r>
      <w:r w:rsidRPr="00BD40BB">
        <w:rPr>
          <w:rFonts w:cs="Arial"/>
        </w:rPr>
        <w:t xml:space="preserve">ở, ban, ngành; Chủ tịch </w:t>
      </w:r>
      <w:r w:rsidR="00807D37" w:rsidRPr="00BD40BB">
        <w:rPr>
          <w:rFonts w:cs="Arial"/>
        </w:rPr>
        <w:t>UBND</w:t>
      </w:r>
      <w:r w:rsidRPr="00BD40BB">
        <w:rPr>
          <w:rFonts w:cs="Arial"/>
        </w:rPr>
        <w:t xml:space="preserve"> </w:t>
      </w:r>
      <w:r w:rsidR="00D7652F" w:rsidRPr="00BD40BB">
        <w:rPr>
          <w:rFonts w:cs="Arial"/>
        </w:rPr>
        <w:t>các huyện, thị xã, thành phố</w:t>
      </w:r>
      <w:r w:rsidR="00807D37" w:rsidRPr="00BD40BB">
        <w:rPr>
          <w:rFonts w:cs="Arial"/>
        </w:rPr>
        <w:t xml:space="preserve"> Huế</w:t>
      </w:r>
      <w:r w:rsidRPr="00BD40BB">
        <w:rPr>
          <w:rFonts w:cs="Arial"/>
        </w:rPr>
        <w:t xml:space="preserve">; Chủ tịch </w:t>
      </w:r>
      <w:r w:rsidR="00807D37" w:rsidRPr="00BD40BB">
        <w:rPr>
          <w:rFonts w:cs="Arial"/>
        </w:rPr>
        <w:t>UBND</w:t>
      </w:r>
      <w:r w:rsidRPr="00BD40BB">
        <w:rPr>
          <w:rFonts w:cs="Arial"/>
        </w:rPr>
        <w:t xml:space="preserve"> </w:t>
      </w:r>
      <w:r w:rsidR="00C621F7" w:rsidRPr="00BD40BB">
        <w:rPr>
          <w:rFonts w:cs="Arial"/>
        </w:rPr>
        <w:t xml:space="preserve">các </w:t>
      </w:r>
      <w:r w:rsidRPr="00BD40BB">
        <w:rPr>
          <w:rFonts w:cs="Arial"/>
        </w:rPr>
        <w:t xml:space="preserve">xã, </w:t>
      </w:r>
      <w:r w:rsidR="00C621F7" w:rsidRPr="00BD40BB">
        <w:rPr>
          <w:rFonts w:cs="Arial"/>
        </w:rPr>
        <w:t xml:space="preserve">phường, </w:t>
      </w:r>
      <w:r w:rsidRPr="00BD40BB">
        <w:rPr>
          <w:rFonts w:cs="Arial"/>
        </w:rPr>
        <w:t>thị trấn có trách nhiệm tổ chức niêm yết địa chỉ tiếp nhận phản ánh, kiến nghị và nội dung hướng dẫn thực hiện phản ánh, kiến nghị của cá nhân, tổ chức về quy định hành chính theo nội dung tại Phụ lục ban hành kèm theo Quy chế này tại trụ sở cơ quan nơi tiếp nhận, giải quyết thủ tục hành chính và công khai trên Trang thông tin điện tử của cơ quan</w:t>
      </w:r>
      <w:r w:rsidR="00973030" w:rsidRPr="00BD40BB">
        <w:rPr>
          <w:rFonts w:cs="Arial"/>
        </w:rPr>
        <w:t xml:space="preserve"> </w:t>
      </w:r>
      <w:r w:rsidR="00973030" w:rsidRPr="00BD40BB">
        <w:rPr>
          <w:rFonts w:cs="Arial"/>
          <w:i/>
        </w:rPr>
        <w:t>(theo mẫu Phụ lục II ban hành kèm theo Quy chế này)</w:t>
      </w:r>
      <w:r w:rsidR="00224894" w:rsidRPr="00BD40BB">
        <w:rPr>
          <w:rFonts w:cs="Arial"/>
        </w:rPr>
        <w:t>.</w:t>
      </w:r>
    </w:p>
    <w:p w:rsidR="00C07730" w:rsidRPr="00BD40BB" w:rsidRDefault="00D11D90" w:rsidP="00BD40BB">
      <w:pPr>
        <w:widowControl w:val="0"/>
        <w:spacing w:after="120"/>
        <w:jc w:val="both"/>
        <w:rPr>
          <w:rFonts w:cs="Arial"/>
        </w:rPr>
      </w:pPr>
      <w:r w:rsidRPr="00BD40BB">
        <w:rPr>
          <w:rFonts w:cs="Arial"/>
        </w:rPr>
        <w:t xml:space="preserve">2. </w:t>
      </w:r>
      <w:r w:rsidR="003F1419" w:rsidRPr="00BD40BB">
        <w:rPr>
          <w:rFonts w:cs="Arial"/>
        </w:rPr>
        <w:t xml:space="preserve">Nội dung niêm yết </w:t>
      </w:r>
      <w:r w:rsidR="00C07730" w:rsidRPr="00BD40BB">
        <w:rPr>
          <w:rFonts w:cs="Arial"/>
        </w:rPr>
        <w:t xml:space="preserve">công khai phải đảm bảo riêng biệt, không ghép </w:t>
      </w:r>
      <w:proofErr w:type="gramStart"/>
      <w:r w:rsidR="00C07730" w:rsidRPr="00BD40BB">
        <w:rPr>
          <w:rFonts w:cs="Arial"/>
        </w:rPr>
        <w:t>chung</w:t>
      </w:r>
      <w:proofErr w:type="gramEnd"/>
      <w:r w:rsidR="00C07730" w:rsidRPr="00BD40BB">
        <w:rPr>
          <w:rFonts w:cs="Arial"/>
        </w:rPr>
        <w:t xml:space="preserve"> hoặc bị che lấp bởi các nội dung công khai thủ tục hành chính. Trường hợp niêm yết tại trụ sở thì nội dung công khai được trình bày trên trang giấy tối thiểu là khổ A4; sử dụng phông chữ tiếng Việt Unicode (Times New Roman), cỡ chữ tối thiểu là 14 theo tiêu chuẩn Việt Nam TCVN 6009:2001.</w:t>
      </w:r>
    </w:p>
    <w:p w:rsidR="00C07730" w:rsidRPr="00BD40BB" w:rsidRDefault="00D11D90" w:rsidP="00BD40BB">
      <w:pPr>
        <w:widowControl w:val="0"/>
        <w:spacing w:after="120"/>
        <w:jc w:val="both"/>
        <w:rPr>
          <w:rFonts w:cs="Arial"/>
        </w:rPr>
      </w:pPr>
      <w:r w:rsidRPr="00BD40BB">
        <w:rPr>
          <w:rFonts w:cs="Arial"/>
        </w:rPr>
        <w:t>3</w:t>
      </w:r>
      <w:r w:rsidR="00C07730" w:rsidRPr="00BD40BB">
        <w:rPr>
          <w:rFonts w:cs="Arial"/>
        </w:rPr>
        <w:t xml:space="preserve">. </w:t>
      </w:r>
      <w:r w:rsidR="00ED075D" w:rsidRPr="00BD40BB">
        <w:rPr>
          <w:rFonts w:cs="Arial"/>
        </w:rPr>
        <w:t xml:space="preserve">Văn phòng </w:t>
      </w:r>
      <w:r w:rsidR="00807D37" w:rsidRPr="00BD40BB">
        <w:rPr>
          <w:rFonts w:cs="Arial"/>
        </w:rPr>
        <w:t>UBND</w:t>
      </w:r>
      <w:r w:rsidR="00ED075D" w:rsidRPr="00BD40BB">
        <w:rPr>
          <w:rFonts w:cs="Arial"/>
        </w:rPr>
        <w:t xml:space="preserve"> </w:t>
      </w:r>
      <w:r w:rsidR="00335D92" w:rsidRPr="00BD40BB">
        <w:rPr>
          <w:rFonts w:cs="Arial"/>
        </w:rPr>
        <w:t>tỉnh</w:t>
      </w:r>
      <w:r w:rsidR="00C07730" w:rsidRPr="00BD40BB">
        <w:rPr>
          <w:rFonts w:cs="Arial"/>
        </w:rPr>
        <w:t xml:space="preserve"> có trách nhiệm thực hiện việc công khai địa chỉ tiếp nhận phản ánh, kiến nghị và nội dung hướng dẫn thực hiện phản ánh, kiến nghị của cá nhân, tổ chức về quy định hành chính trên </w:t>
      </w:r>
      <w:r w:rsidR="00056D9C" w:rsidRPr="00BD40BB">
        <w:rPr>
          <w:rFonts w:cs="Arial"/>
        </w:rPr>
        <w:t>Cổng Thông tin điện tử tỉnh</w:t>
      </w:r>
      <w:r w:rsidR="00C07730" w:rsidRPr="00BD40BB">
        <w:rPr>
          <w:rFonts w:cs="Arial"/>
        </w:rPr>
        <w:t>.</w:t>
      </w:r>
    </w:p>
    <w:p w:rsidR="001D1878" w:rsidRPr="00BD40BB" w:rsidRDefault="001D1878" w:rsidP="00BD40BB">
      <w:pPr>
        <w:pStyle w:val="NormalWeb"/>
        <w:widowControl w:val="0"/>
        <w:spacing w:before="0" w:beforeAutospacing="0" w:after="120" w:afterAutospacing="0"/>
        <w:jc w:val="center"/>
        <w:rPr>
          <w:rFonts w:ascii="Arial" w:hAnsi="Arial" w:cs="Arial"/>
          <w:sz w:val="20"/>
          <w:szCs w:val="20"/>
        </w:rPr>
      </w:pPr>
      <w:r w:rsidRPr="00BD40BB">
        <w:rPr>
          <w:rFonts w:ascii="Arial" w:hAnsi="Arial" w:cs="Arial"/>
          <w:b/>
          <w:bCs/>
          <w:sz w:val="20"/>
          <w:szCs w:val="20"/>
        </w:rPr>
        <w:t>Chương II</w:t>
      </w:r>
    </w:p>
    <w:p w:rsidR="009A7D62" w:rsidRPr="00BD40BB" w:rsidRDefault="001D1878" w:rsidP="00BD40BB">
      <w:pPr>
        <w:pStyle w:val="NormalWeb"/>
        <w:widowControl w:val="0"/>
        <w:spacing w:before="0" w:beforeAutospacing="0" w:after="120" w:afterAutospacing="0"/>
        <w:jc w:val="center"/>
        <w:rPr>
          <w:rFonts w:ascii="Arial" w:hAnsi="Arial" w:cs="Arial"/>
          <w:b/>
          <w:bCs/>
          <w:sz w:val="20"/>
          <w:szCs w:val="20"/>
        </w:rPr>
      </w:pPr>
      <w:r w:rsidRPr="00BD40BB">
        <w:rPr>
          <w:rFonts w:ascii="Arial" w:hAnsi="Arial" w:cs="Arial"/>
          <w:b/>
          <w:bCs/>
          <w:sz w:val="20"/>
          <w:szCs w:val="20"/>
        </w:rPr>
        <w:t>NỘI DU</w:t>
      </w:r>
      <w:r w:rsidR="007E6D42" w:rsidRPr="00BD40BB">
        <w:rPr>
          <w:rFonts w:ascii="Arial" w:hAnsi="Arial" w:cs="Arial"/>
          <w:b/>
          <w:bCs/>
          <w:sz w:val="20"/>
          <w:szCs w:val="20"/>
        </w:rPr>
        <w:t xml:space="preserve">NG, HÌNH THỨC </w:t>
      </w:r>
      <w:r w:rsidRPr="00BD40BB">
        <w:rPr>
          <w:rFonts w:ascii="Arial" w:hAnsi="Arial" w:cs="Arial"/>
          <w:b/>
          <w:bCs/>
          <w:sz w:val="20"/>
          <w:szCs w:val="20"/>
        </w:rPr>
        <w:t xml:space="preserve">VÀ YÊU CẦU </w:t>
      </w:r>
    </w:p>
    <w:p w:rsidR="001D1878" w:rsidRPr="00BD40BB" w:rsidRDefault="006A1EB5" w:rsidP="00BD40BB">
      <w:pPr>
        <w:pStyle w:val="NormalWeb"/>
        <w:widowControl w:val="0"/>
        <w:spacing w:before="0" w:beforeAutospacing="0" w:after="120" w:afterAutospacing="0"/>
        <w:jc w:val="center"/>
        <w:rPr>
          <w:rFonts w:ascii="Arial" w:hAnsi="Arial" w:cs="Arial"/>
          <w:b/>
          <w:bCs/>
          <w:sz w:val="20"/>
          <w:szCs w:val="20"/>
        </w:rPr>
      </w:pPr>
      <w:r w:rsidRPr="00BD40BB">
        <w:rPr>
          <w:rFonts w:ascii="Arial" w:hAnsi="Arial" w:cs="Arial"/>
          <w:b/>
          <w:bCs/>
          <w:sz w:val="20"/>
          <w:szCs w:val="20"/>
        </w:rPr>
        <w:t xml:space="preserve">ĐỐI VỚI </w:t>
      </w:r>
      <w:r w:rsidR="001D1878" w:rsidRPr="00BD40BB">
        <w:rPr>
          <w:rFonts w:ascii="Arial" w:hAnsi="Arial" w:cs="Arial"/>
          <w:b/>
          <w:bCs/>
          <w:sz w:val="20"/>
          <w:szCs w:val="20"/>
        </w:rPr>
        <w:t>PHẢN ÁNH, KIẾN NGHỊ</w:t>
      </w:r>
    </w:p>
    <w:p w:rsidR="0029776B" w:rsidRPr="00BD40BB" w:rsidRDefault="0029776B" w:rsidP="00BD40BB">
      <w:pPr>
        <w:pStyle w:val="NormalWeb"/>
        <w:widowControl w:val="0"/>
        <w:spacing w:before="0" w:beforeAutospacing="0" w:after="120" w:afterAutospacing="0"/>
        <w:jc w:val="center"/>
        <w:rPr>
          <w:rFonts w:ascii="Arial" w:hAnsi="Arial" w:cs="Arial"/>
          <w:b/>
          <w:bCs/>
          <w:sz w:val="20"/>
          <w:szCs w:val="20"/>
        </w:rPr>
      </w:pPr>
    </w:p>
    <w:p w:rsidR="001D1878" w:rsidRPr="00BD40BB" w:rsidRDefault="005C7588" w:rsidP="00BD40BB">
      <w:pPr>
        <w:pStyle w:val="NormalWeb"/>
        <w:widowControl w:val="0"/>
        <w:spacing w:before="0" w:beforeAutospacing="0" w:after="120" w:afterAutospacing="0"/>
        <w:rPr>
          <w:rFonts w:ascii="Arial" w:hAnsi="Arial" w:cs="Arial"/>
          <w:b/>
          <w:sz w:val="20"/>
          <w:szCs w:val="20"/>
        </w:rPr>
      </w:pPr>
      <w:proofErr w:type="gramStart"/>
      <w:r w:rsidRPr="00BD40BB">
        <w:rPr>
          <w:rFonts w:ascii="Arial" w:hAnsi="Arial" w:cs="Arial"/>
          <w:b/>
          <w:sz w:val="20"/>
          <w:szCs w:val="20"/>
        </w:rPr>
        <w:t xml:space="preserve">Điều </w:t>
      </w:r>
      <w:r w:rsidR="00611198" w:rsidRPr="00BD40BB">
        <w:rPr>
          <w:rFonts w:ascii="Arial" w:hAnsi="Arial" w:cs="Arial"/>
          <w:b/>
          <w:sz w:val="20"/>
          <w:szCs w:val="20"/>
        </w:rPr>
        <w:t>7</w:t>
      </w:r>
      <w:r w:rsidRPr="00BD40BB">
        <w:rPr>
          <w:rFonts w:ascii="Arial" w:hAnsi="Arial" w:cs="Arial"/>
          <w:b/>
          <w:sz w:val="20"/>
          <w:szCs w:val="20"/>
        </w:rPr>
        <w:t>.</w:t>
      </w:r>
      <w:proofErr w:type="gramEnd"/>
      <w:r w:rsidRPr="00BD40BB">
        <w:rPr>
          <w:rFonts w:ascii="Arial" w:hAnsi="Arial" w:cs="Arial"/>
          <w:b/>
          <w:sz w:val="20"/>
          <w:szCs w:val="20"/>
        </w:rPr>
        <w:t xml:space="preserve"> </w:t>
      </w:r>
      <w:r w:rsidR="001D1878" w:rsidRPr="00BD40BB">
        <w:rPr>
          <w:rFonts w:ascii="Arial" w:hAnsi="Arial" w:cs="Arial"/>
          <w:b/>
          <w:sz w:val="20"/>
          <w:szCs w:val="20"/>
        </w:rPr>
        <w:t>Nội dung phản ánh, kiến nghị</w:t>
      </w:r>
    </w:p>
    <w:p w:rsidR="001D1878" w:rsidRPr="00BD40BB" w:rsidRDefault="001D1878"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1. Phản ánh, kiến nghị về những</w:t>
      </w:r>
      <w:r w:rsidR="00F32D78" w:rsidRPr="00BD40BB">
        <w:rPr>
          <w:rFonts w:ascii="Arial" w:hAnsi="Arial" w:cs="Arial"/>
          <w:sz w:val="20"/>
          <w:szCs w:val="20"/>
        </w:rPr>
        <w:t xml:space="preserve"> vướng mắc cụ thể trong thực hiện quy định hành chính do hành vi chậm trễ, gây phiền hà hoặc không thực hiện, thực hiện không đúng quy định hành chính của cơ quan, cán bộ, công chức</w:t>
      </w:r>
      <w:r w:rsidR="00ED075D" w:rsidRPr="00BD40BB">
        <w:rPr>
          <w:rFonts w:ascii="Arial" w:hAnsi="Arial" w:cs="Arial"/>
          <w:sz w:val="20"/>
          <w:szCs w:val="20"/>
        </w:rPr>
        <w:t>, viên chức</w:t>
      </w:r>
      <w:r w:rsidR="00F32D78" w:rsidRPr="00BD40BB">
        <w:rPr>
          <w:rFonts w:ascii="Arial" w:hAnsi="Arial" w:cs="Arial"/>
          <w:sz w:val="20"/>
          <w:szCs w:val="20"/>
        </w:rPr>
        <w:t xml:space="preserve"> nhà nước như: từ chối thực hiện, kéo dài thời gian thực hiện thủ tục hành chính; tự ý yêu cầu, bổ sung, đặt thêm hồ sơ, giấy tờ ngoài quy định của pháp luật</w:t>
      </w:r>
      <w:r w:rsidR="005C7588" w:rsidRPr="00BD40BB">
        <w:rPr>
          <w:rFonts w:ascii="Arial" w:hAnsi="Arial" w:cs="Arial"/>
          <w:sz w:val="20"/>
          <w:szCs w:val="20"/>
        </w:rPr>
        <w:t xml:space="preserve">; hành </w:t>
      </w:r>
      <w:r w:rsidR="00ED075D" w:rsidRPr="00BD40BB">
        <w:rPr>
          <w:rFonts w:ascii="Arial" w:hAnsi="Arial" w:cs="Arial"/>
          <w:sz w:val="20"/>
          <w:szCs w:val="20"/>
        </w:rPr>
        <w:t>vi không hướng dẫn hoặc hướng dẫ</w:t>
      </w:r>
      <w:r w:rsidR="005C7588" w:rsidRPr="00BD40BB">
        <w:rPr>
          <w:rFonts w:ascii="Arial" w:hAnsi="Arial" w:cs="Arial"/>
          <w:sz w:val="20"/>
          <w:szCs w:val="20"/>
        </w:rPr>
        <w:t>n không đầy đủ, chính xác về thủ tục hành chính</w:t>
      </w:r>
      <w:r w:rsidR="00F32D78" w:rsidRPr="00BD40BB">
        <w:rPr>
          <w:rFonts w:ascii="Arial" w:hAnsi="Arial" w:cs="Arial"/>
          <w:sz w:val="20"/>
          <w:szCs w:val="20"/>
        </w:rPr>
        <w:t>; sách nhiễu, gây phiền hà, đùn đẩy trách nhiệm;</w:t>
      </w:r>
      <w:r w:rsidR="0007070A" w:rsidRPr="00BD40BB">
        <w:rPr>
          <w:rFonts w:ascii="Arial" w:hAnsi="Arial" w:cs="Arial"/>
          <w:sz w:val="20"/>
          <w:szCs w:val="20"/>
        </w:rPr>
        <w:t xml:space="preserve"> không thực hiện hoặc</w:t>
      </w:r>
      <w:r w:rsidRPr="00BD40BB">
        <w:rPr>
          <w:rFonts w:ascii="Arial" w:hAnsi="Arial" w:cs="Arial"/>
          <w:sz w:val="20"/>
          <w:szCs w:val="20"/>
        </w:rPr>
        <w:t xml:space="preserve"> thực hiện không đúng quy định hành chính của cơ quan hành chính nhà nước, của cán bộ, công chức</w:t>
      </w:r>
      <w:r w:rsidR="0007070A" w:rsidRPr="00BD40BB">
        <w:rPr>
          <w:rFonts w:ascii="Arial" w:hAnsi="Arial" w:cs="Arial"/>
          <w:sz w:val="20"/>
          <w:szCs w:val="20"/>
        </w:rPr>
        <w:t>, viên chức</w:t>
      </w:r>
      <w:r w:rsidRPr="00BD40BB">
        <w:rPr>
          <w:rFonts w:ascii="Arial" w:hAnsi="Arial" w:cs="Arial"/>
          <w:sz w:val="20"/>
          <w:szCs w:val="20"/>
        </w:rPr>
        <w:t>.</w:t>
      </w:r>
    </w:p>
    <w:p w:rsidR="001D1878" w:rsidRPr="00BD40BB" w:rsidRDefault="001D1878"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 xml:space="preserve">2. Phản ánh, kiến nghị về nội dung quy định hành chính, gồm: sự không phù hợp với thực tế, sự không đồng bộ, không thống nhất của các quy định hành chính; quy định hành chính không hợp pháp, </w:t>
      </w:r>
      <w:r w:rsidRPr="00BD40BB">
        <w:rPr>
          <w:rFonts w:ascii="Arial" w:hAnsi="Arial" w:cs="Arial"/>
          <w:sz w:val="20"/>
          <w:szCs w:val="20"/>
        </w:rPr>
        <w:lastRenderedPageBreak/>
        <w:t>trái với các điều ước quốc tế mà Việt Nam đã ký kết hoặc gia nhập hoặc những vấn đề khác liên quan đến quy định hành chính.</w:t>
      </w:r>
    </w:p>
    <w:p w:rsidR="001D1878" w:rsidRPr="00BD40BB" w:rsidRDefault="001D1878"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 xml:space="preserve">3. Phương </w:t>
      </w:r>
      <w:proofErr w:type="gramStart"/>
      <w:r w:rsidRPr="00BD40BB">
        <w:rPr>
          <w:rFonts w:ascii="Arial" w:hAnsi="Arial" w:cs="Arial"/>
          <w:sz w:val="20"/>
          <w:szCs w:val="20"/>
        </w:rPr>
        <w:t>án</w:t>
      </w:r>
      <w:proofErr w:type="gramEnd"/>
      <w:r w:rsidRPr="00BD40BB">
        <w:rPr>
          <w:rFonts w:ascii="Arial" w:hAnsi="Arial" w:cs="Arial"/>
          <w:sz w:val="20"/>
          <w:szCs w:val="20"/>
        </w:rPr>
        <w:t xml:space="preserve"> xử lý những phản ánh, kiến nghị về quy định hành chính, thủ tục hành chính tại Khoản 1, 2 Điều này.</w:t>
      </w:r>
    </w:p>
    <w:p w:rsidR="00A96E26" w:rsidRPr="00BD40BB" w:rsidRDefault="00A96E26"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 xml:space="preserve">4. </w:t>
      </w:r>
      <w:r w:rsidR="001D1878" w:rsidRPr="00BD40BB">
        <w:rPr>
          <w:rFonts w:ascii="Arial" w:hAnsi="Arial" w:cs="Arial"/>
          <w:sz w:val="20"/>
          <w:szCs w:val="20"/>
        </w:rPr>
        <w:t>Sáng kiến ban hành mới quy định hành chính liên quan đến hoạt động kinh doanh, đời sống nhân dân.</w:t>
      </w:r>
    </w:p>
    <w:p w:rsidR="00A96E26" w:rsidRPr="00BD40BB" w:rsidRDefault="00A96E26"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 xml:space="preserve">5. Phản ánh, kiến nghị </w:t>
      </w:r>
      <w:r w:rsidR="00815C05" w:rsidRPr="00BD40BB">
        <w:rPr>
          <w:rFonts w:ascii="Arial" w:hAnsi="Arial" w:cs="Arial"/>
          <w:sz w:val="20"/>
          <w:szCs w:val="20"/>
        </w:rPr>
        <w:t xml:space="preserve">trong </w:t>
      </w:r>
      <w:bookmarkStart w:id="1" w:name="dieu_22"/>
      <w:r w:rsidR="00815C05" w:rsidRPr="00BD40BB">
        <w:rPr>
          <w:rFonts w:ascii="Arial" w:hAnsi="Arial" w:cs="Arial"/>
          <w:sz w:val="20"/>
          <w:szCs w:val="20"/>
        </w:rPr>
        <w:t>khai thác, sử dụng dữ liệu thủ tục hành chính trên Cơ sở dữ liệu quốc gia</w:t>
      </w:r>
      <w:bookmarkEnd w:id="1"/>
      <w:r w:rsidRPr="00BD40BB">
        <w:rPr>
          <w:rFonts w:ascii="Arial" w:hAnsi="Arial" w:cs="Arial"/>
          <w:sz w:val="20"/>
          <w:szCs w:val="20"/>
        </w:rPr>
        <w:t>:</w:t>
      </w:r>
    </w:p>
    <w:p w:rsidR="00815C05" w:rsidRPr="00BD40BB" w:rsidRDefault="00815C05"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 xml:space="preserve">a) Thủ tục hành chính đã có hiệu lực thi hành nhưng chưa được đăng tải trên Cơ sở dữ liệu quốc gia về thủ tục hành chính, Cổng Thông tin điện tử, </w:t>
      </w:r>
      <w:r w:rsidR="00ED4AFE" w:rsidRPr="00BD40BB">
        <w:rPr>
          <w:rFonts w:ascii="Arial" w:hAnsi="Arial" w:cs="Arial"/>
          <w:sz w:val="20"/>
          <w:szCs w:val="20"/>
        </w:rPr>
        <w:t>Hệ thống thông tin giải quyết thủ tục hành chính tỉnh</w:t>
      </w:r>
      <w:r w:rsidRPr="00BD40BB">
        <w:rPr>
          <w:rFonts w:ascii="Arial" w:hAnsi="Arial" w:cs="Arial"/>
          <w:sz w:val="20"/>
          <w:szCs w:val="20"/>
        </w:rPr>
        <w:t xml:space="preserve"> hoặc đã được đăng tải nhưng </w:t>
      </w:r>
      <w:r w:rsidR="00AE52CC" w:rsidRPr="00BD40BB">
        <w:rPr>
          <w:rFonts w:ascii="Arial" w:hAnsi="Arial" w:cs="Arial"/>
          <w:sz w:val="20"/>
          <w:szCs w:val="20"/>
        </w:rPr>
        <w:t>không</w:t>
      </w:r>
      <w:r w:rsidRPr="00BD40BB">
        <w:rPr>
          <w:rFonts w:ascii="Arial" w:hAnsi="Arial" w:cs="Arial"/>
          <w:sz w:val="20"/>
          <w:szCs w:val="20"/>
        </w:rPr>
        <w:t xml:space="preserve"> đầy đủ, chính xác.</w:t>
      </w:r>
    </w:p>
    <w:p w:rsidR="00815C05" w:rsidRPr="00BD40BB" w:rsidRDefault="00815C05"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 xml:space="preserve">b) Thủ tục hành chính đã hết hiệu lực thi hành, bị bãi bỏ nhưng vẫn được đăng tải công khai trên Cơ sở dữ liệu quốc gia về thủ tục hành chính, Cổng Thông tin điện tử, </w:t>
      </w:r>
      <w:r w:rsidR="00115C1D" w:rsidRPr="00BD40BB">
        <w:rPr>
          <w:rFonts w:ascii="Arial" w:hAnsi="Arial" w:cs="Arial"/>
          <w:sz w:val="20"/>
          <w:szCs w:val="20"/>
        </w:rPr>
        <w:t>Hệ thống thông tin giải quyết thủ tục hành chính tỉnh</w:t>
      </w:r>
      <w:r w:rsidR="003F1419" w:rsidRPr="00BD40BB">
        <w:rPr>
          <w:rFonts w:ascii="Arial" w:hAnsi="Arial" w:cs="Arial"/>
          <w:sz w:val="20"/>
          <w:szCs w:val="20"/>
        </w:rPr>
        <w:t xml:space="preserve"> và Bản niêm yết công khai tại trụ sở.</w:t>
      </w:r>
    </w:p>
    <w:p w:rsidR="00815C05" w:rsidRPr="00BD40BB" w:rsidRDefault="00815C05"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 xml:space="preserve">c) Sự không thống nhất giữa thủ tục hành chính được đăng tải công khai trên Cơ sở dữ liệu quốc gia về thủ tục hành chính với thủ tục hành chính được công khai tại nơi giải quyết thủ tục hành chính; giữa Cơ sở dữ liệu quốc gia về thủ tục hành chính với Cổng Thông tin điện tử, </w:t>
      </w:r>
      <w:r w:rsidR="0027359C" w:rsidRPr="00BD40BB">
        <w:rPr>
          <w:rFonts w:ascii="Arial" w:hAnsi="Arial" w:cs="Arial"/>
          <w:sz w:val="20"/>
          <w:szCs w:val="20"/>
        </w:rPr>
        <w:t>Hệ thống thông tin giải quyết thủ tục hành chính tỉnh.</w:t>
      </w:r>
    </w:p>
    <w:p w:rsidR="00815C05" w:rsidRPr="00BD40BB" w:rsidRDefault="00815C05" w:rsidP="00BD40BB">
      <w:pPr>
        <w:pStyle w:val="NormalWeb"/>
        <w:widowControl w:val="0"/>
        <w:spacing w:before="0" w:beforeAutospacing="0" w:after="120" w:afterAutospacing="0"/>
        <w:jc w:val="both"/>
        <w:rPr>
          <w:rFonts w:ascii="Arial" w:hAnsi="Arial" w:cs="Arial"/>
          <w:spacing w:val="-4"/>
          <w:sz w:val="20"/>
          <w:szCs w:val="20"/>
        </w:rPr>
      </w:pPr>
      <w:r w:rsidRPr="00BD40BB">
        <w:rPr>
          <w:rFonts w:ascii="Arial" w:hAnsi="Arial" w:cs="Arial"/>
          <w:sz w:val="20"/>
          <w:szCs w:val="20"/>
        </w:rPr>
        <w:t xml:space="preserve">d) Sự không thống nhất giữa thủ tục hành chính được giải quyết với thủ tục hành chính được công khai tại nơi giải quyết thủ tục hành chính và được </w:t>
      </w:r>
      <w:r w:rsidRPr="00BD40BB">
        <w:rPr>
          <w:rFonts w:ascii="Arial" w:hAnsi="Arial" w:cs="Arial"/>
          <w:spacing w:val="-4"/>
          <w:sz w:val="20"/>
          <w:szCs w:val="20"/>
        </w:rPr>
        <w:t xml:space="preserve">đăng tải trên Cơ sở dữ liệu quốc gia, Cổng Thông tin điện tử, </w:t>
      </w:r>
      <w:r w:rsidR="00761259" w:rsidRPr="00BD40BB">
        <w:rPr>
          <w:rFonts w:ascii="Arial" w:hAnsi="Arial" w:cs="Arial"/>
          <w:sz w:val="20"/>
          <w:szCs w:val="20"/>
        </w:rPr>
        <w:t>Hệ thống thông tin giải quyết thủ tục hành chính tỉnh.</w:t>
      </w:r>
    </w:p>
    <w:p w:rsidR="00815C05" w:rsidRPr="00BD40BB" w:rsidRDefault="00815C05"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đ) Thủ tục hành chính còn gây khó khăn, vướng mắc, bất cập, cản trở hoạt động sản xuất, kinh doanh và đời sống của nhân dân.</w:t>
      </w:r>
    </w:p>
    <w:p w:rsidR="001D1878" w:rsidRPr="00BD40BB" w:rsidRDefault="001D1878" w:rsidP="00BD40BB">
      <w:pPr>
        <w:pStyle w:val="NormalWeb"/>
        <w:widowControl w:val="0"/>
        <w:spacing w:before="0" w:beforeAutospacing="0" w:after="120" w:afterAutospacing="0"/>
        <w:rPr>
          <w:rFonts w:ascii="Arial" w:hAnsi="Arial" w:cs="Arial"/>
          <w:b/>
          <w:sz w:val="20"/>
          <w:szCs w:val="20"/>
        </w:rPr>
      </w:pPr>
      <w:proofErr w:type="gramStart"/>
      <w:r w:rsidRPr="00BD40BB">
        <w:rPr>
          <w:rFonts w:ascii="Arial" w:hAnsi="Arial" w:cs="Arial"/>
          <w:b/>
          <w:bCs/>
          <w:sz w:val="20"/>
          <w:szCs w:val="20"/>
        </w:rPr>
        <w:t xml:space="preserve">Điều </w:t>
      </w:r>
      <w:r w:rsidR="00611198" w:rsidRPr="00BD40BB">
        <w:rPr>
          <w:rFonts w:ascii="Arial" w:hAnsi="Arial" w:cs="Arial"/>
          <w:b/>
          <w:bCs/>
          <w:sz w:val="20"/>
          <w:szCs w:val="20"/>
        </w:rPr>
        <w:t>8</w:t>
      </w:r>
      <w:r w:rsidRPr="00BD40BB">
        <w:rPr>
          <w:rFonts w:ascii="Arial" w:hAnsi="Arial" w:cs="Arial"/>
          <w:b/>
          <w:bCs/>
          <w:sz w:val="20"/>
          <w:szCs w:val="20"/>
        </w:rPr>
        <w:t>.</w:t>
      </w:r>
      <w:proofErr w:type="gramEnd"/>
      <w:r w:rsidR="007E6D42" w:rsidRPr="00BD40BB">
        <w:rPr>
          <w:rFonts w:ascii="Arial" w:hAnsi="Arial" w:cs="Arial"/>
          <w:b/>
          <w:bCs/>
          <w:sz w:val="20"/>
          <w:szCs w:val="20"/>
        </w:rPr>
        <w:t xml:space="preserve"> Hình thức và y</w:t>
      </w:r>
      <w:r w:rsidRPr="00BD40BB">
        <w:rPr>
          <w:rFonts w:ascii="Arial" w:hAnsi="Arial" w:cs="Arial"/>
          <w:b/>
          <w:sz w:val="20"/>
          <w:szCs w:val="20"/>
        </w:rPr>
        <w:t>êu cầu đối với phản ánh, kiến nghị</w:t>
      </w:r>
    </w:p>
    <w:p w:rsidR="009A7D62" w:rsidRPr="00BD40BB" w:rsidRDefault="00ED075D" w:rsidP="00BD40BB">
      <w:pPr>
        <w:widowControl w:val="0"/>
        <w:spacing w:after="120"/>
        <w:jc w:val="both"/>
        <w:rPr>
          <w:rFonts w:cs="Arial"/>
        </w:rPr>
      </w:pPr>
      <w:proofErr w:type="gramStart"/>
      <w:r w:rsidRPr="00BD40BB">
        <w:rPr>
          <w:rFonts w:cs="Arial"/>
        </w:rPr>
        <w:t>Cá nhâ</w:t>
      </w:r>
      <w:r w:rsidR="009A7D62" w:rsidRPr="00BD40BB">
        <w:rPr>
          <w:rFonts w:cs="Arial"/>
        </w:rPr>
        <w:t>n, tổ chức lựa chọn 01 trong các hình thức</w:t>
      </w:r>
      <w:r w:rsidR="0097583A" w:rsidRPr="00BD40BB">
        <w:rPr>
          <w:rFonts w:cs="Arial"/>
        </w:rPr>
        <w:t xml:space="preserve"> để gửi phản ánh, kiến nghị.</w:t>
      </w:r>
      <w:proofErr w:type="gramEnd"/>
      <w:r w:rsidR="0097583A" w:rsidRPr="00BD40BB">
        <w:rPr>
          <w:rFonts w:cs="Arial"/>
        </w:rPr>
        <w:t xml:space="preserve"> </w:t>
      </w:r>
      <w:proofErr w:type="gramStart"/>
      <w:r w:rsidR="0097583A" w:rsidRPr="00BD40BB">
        <w:rPr>
          <w:rFonts w:cs="Arial"/>
        </w:rPr>
        <w:t>K</w:t>
      </w:r>
      <w:r w:rsidR="009A7D62" w:rsidRPr="00BD40BB">
        <w:rPr>
          <w:rFonts w:cs="Arial"/>
        </w:rPr>
        <w:t>huyến khích sử dụng hình thức gửi qua Cổng Dịch vụ công quốc gia.</w:t>
      </w:r>
      <w:proofErr w:type="gramEnd"/>
    </w:p>
    <w:p w:rsidR="00232607" w:rsidRPr="00BD40BB" w:rsidRDefault="001D1878" w:rsidP="00BD40BB">
      <w:pPr>
        <w:widowControl w:val="0"/>
        <w:spacing w:after="120"/>
        <w:jc w:val="both"/>
        <w:rPr>
          <w:rFonts w:cs="Arial"/>
        </w:rPr>
      </w:pPr>
      <w:r w:rsidRPr="00BD40BB">
        <w:rPr>
          <w:rFonts w:cs="Arial"/>
        </w:rPr>
        <w:t xml:space="preserve">1. </w:t>
      </w:r>
      <w:r w:rsidR="0097583A" w:rsidRPr="00BD40BB">
        <w:rPr>
          <w:rFonts w:cs="Arial"/>
        </w:rPr>
        <w:t>Hình thức</w:t>
      </w:r>
      <w:r w:rsidRPr="00BD40BB">
        <w:rPr>
          <w:rFonts w:cs="Arial"/>
        </w:rPr>
        <w:t xml:space="preserve"> ph</w:t>
      </w:r>
      <w:r w:rsidR="00C473EA" w:rsidRPr="00BD40BB">
        <w:rPr>
          <w:rFonts w:cs="Arial"/>
        </w:rPr>
        <w:t>ản ánh, kiến nghị bằng văn bản</w:t>
      </w:r>
      <w:r w:rsidR="00D11D90" w:rsidRPr="00BD40BB">
        <w:rPr>
          <w:rFonts w:cs="Arial"/>
        </w:rPr>
        <w:t>:</w:t>
      </w:r>
      <w:r w:rsidR="0097583A" w:rsidRPr="00BD40BB">
        <w:rPr>
          <w:rFonts w:cs="Arial"/>
        </w:rPr>
        <w:t xml:space="preserve"> </w:t>
      </w:r>
    </w:p>
    <w:p w:rsidR="00A14009" w:rsidRPr="00BD40BB" w:rsidRDefault="00232607" w:rsidP="00BD40BB">
      <w:pPr>
        <w:widowControl w:val="0"/>
        <w:spacing w:after="120"/>
        <w:jc w:val="both"/>
        <w:rPr>
          <w:rFonts w:cs="Arial"/>
        </w:rPr>
      </w:pPr>
      <w:r w:rsidRPr="00BD40BB">
        <w:rPr>
          <w:rFonts w:cs="Arial"/>
        </w:rPr>
        <w:t>C</w:t>
      </w:r>
      <w:r w:rsidR="001D1878" w:rsidRPr="00BD40BB">
        <w:rPr>
          <w:rFonts w:cs="Arial"/>
        </w:rPr>
        <w:t xml:space="preserve">á nhân, tổ chức chuyển văn bản </w:t>
      </w:r>
      <w:r w:rsidR="00A14009" w:rsidRPr="00BD40BB">
        <w:rPr>
          <w:rFonts w:cs="Arial"/>
        </w:rPr>
        <w:t xml:space="preserve">(sử dụng ngôn ngữ tiếng Việt, thể hiện rõ nội dung phản ánh, kiến nghị; ghi rõ tên, địa chỉ, số điện thoại hoặc địa chỉ thư tín khi cần liên hệ) </w:t>
      </w:r>
      <w:r w:rsidR="001D1878" w:rsidRPr="00BD40BB">
        <w:rPr>
          <w:rFonts w:cs="Arial"/>
        </w:rPr>
        <w:t xml:space="preserve">đến </w:t>
      </w:r>
      <w:r w:rsidR="007E6D42" w:rsidRPr="00BD40BB">
        <w:rPr>
          <w:rFonts w:cs="Arial"/>
        </w:rPr>
        <w:t xml:space="preserve">Văn phòng </w:t>
      </w:r>
      <w:r w:rsidR="00E1648C" w:rsidRPr="00BD40BB">
        <w:rPr>
          <w:rFonts w:cs="Arial"/>
        </w:rPr>
        <w:t>UBND</w:t>
      </w:r>
      <w:r w:rsidR="007E6D42" w:rsidRPr="00BD40BB">
        <w:rPr>
          <w:rFonts w:cs="Arial"/>
        </w:rPr>
        <w:t xml:space="preserve"> </w:t>
      </w:r>
      <w:r w:rsidR="00140D9B" w:rsidRPr="00BD40BB">
        <w:rPr>
          <w:rFonts w:cs="Arial"/>
        </w:rPr>
        <w:t>tỉnh</w:t>
      </w:r>
      <w:r w:rsidR="001D1878" w:rsidRPr="00BD40BB">
        <w:rPr>
          <w:rFonts w:cs="Arial"/>
        </w:rPr>
        <w:t xml:space="preserve"> thông qua một trong các cách thức sau: trực tiếp, thông qua dịch vụ bưu chính, thư điện t</w:t>
      </w:r>
      <w:r w:rsidR="000A443F" w:rsidRPr="00BD40BB">
        <w:rPr>
          <w:rFonts w:cs="Arial"/>
        </w:rPr>
        <w:t xml:space="preserve">ử hoặc </w:t>
      </w:r>
      <w:r w:rsidR="005D52E7" w:rsidRPr="00BD40BB">
        <w:rPr>
          <w:rFonts w:cs="Arial"/>
        </w:rPr>
        <w:t>Cổng Thông tin điện tử tỉnh</w:t>
      </w:r>
      <w:r w:rsidR="000A443F" w:rsidRPr="00BD40BB">
        <w:rPr>
          <w:rFonts w:cs="Arial"/>
        </w:rPr>
        <w:t>.</w:t>
      </w:r>
      <w:r w:rsidR="00A14009" w:rsidRPr="00BD40BB">
        <w:rPr>
          <w:rFonts w:cs="Arial"/>
        </w:rPr>
        <w:t xml:space="preserve"> </w:t>
      </w:r>
    </w:p>
    <w:p w:rsidR="00232607" w:rsidRPr="00BD40BB" w:rsidRDefault="001D1878" w:rsidP="00BD40BB">
      <w:pPr>
        <w:widowControl w:val="0"/>
        <w:spacing w:after="120"/>
        <w:jc w:val="both"/>
        <w:rPr>
          <w:rFonts w:cs="Arial"/>
        </w:rPr>
      </w:pPr>
      <w:r w:rsidRPr="00BD40BB">
        <w:rPr>
          <w:rFonts w:cs="Arial"/>
        </w:rPr>
        <w:t xml:space="preserve">2. </w:t>
      </w:r>
      <w:r w:rsidR="0097583A" w:rsidRPr="00BD40BB">
        <w:rPr>
          <w:rFonts w:cs="Arial"/>
        </w:rPr>
        <w:t xml:space="preserve">Hình thức </w:t>
      </w:r>
      <w:r w:rsidRPr="00BD40BB">
        <w:rPr>
          <w:rFonts w:cs="Arial"/>
        </w:rPr>
        <w:t>phản</w:t>
      </w:r>
      <w:r w:rsidR="00D11D90" w:rsidRPr="00BD40BB">
        <w:rPr>
          <w:rFonts w:cs="Arial"/>
        </w:rPr>
        <w:t xml:space="preserve"> ánh, kiến nghị bằng điện thoại:</w:t>
      </w:r>
      <w:r w:rsidR="0097583A" w:rsidRPr="00BD40BB">
        <w:rPr>
          <w:rFonts w:cs="Arial"/>
        </w:rPr>
        <w:t xml:space="preserve"> </w:t>
      </w:r>
    </w:p>
    <w:p w:rsidR="004F5723" w:rsidRPr="00BD40BB" w:rsidRDefault="00232607" w:rsidP="00BD40BB">
      <w:pPr>
        <w:widowControl w:val="0"/>
        <w:spacing w:after="120"/>
        <w:jc w:val="both"/>
        <w:rPr>
          <w:rFonts w:cs="Arial"/>
          <w:spacing w:val="-2"/>
        </w:rPr>
      </w:pPr>
      <w:r w:rsidRPr="00BD40BB">
        <w:rPr>
          <w:rFonts w:cs="Arial"/>
        </w:rPr>
        <w:t>C</w:t>
      </w:r>
      <w:r w:rsidR="00A14009" w:rsidRPr="00BD40BB">
        <w:rPr>
          <w:rFonts w:cs="Arial"/>
        </w:rPr>
        <w:t>á nhân, tổ chức c</w:t>
      </w:r>
      <w:r w:rsidR="001D1878" w:rsidRPr="00BD40BB">
        <w:rPr>
          <w:rFonts w:cs="Arial"/>
          <w:spacing w:val="-2"/>
        </w:rPr>
        <w:t>hỉ thực hiện phản ánh, kiến nghị thông qua số điện thoại chuyên dùng đã công bố</w:t>
      </w:r>
      <w:r w:rsidR="00F068A2" w:rsidRPr="00BD40BB">
        <w:rPr>
          <w:rFonts w:cs="Arial"/>
          <w:spacing w:val="-2"/>
        </w:rPr>
        <w:t>,</w:t>
      </w:r>
      <w:r w:rsidR="001D1878" w:rsidRPr="00BD40BB">
        <w:rPr>
          <w:rFonts w:cs="Arial"/>
          <w:spacing w:val="-2"/>
        </w:rPr>
        <w:t xml:space="preserve"> công khai;</w:t>
      </w:r>
      <w:r w:rsidR="003A5A7A" w:rsidRPr="00BD40BB">
        <w:rPr>
          <w:rFonts w:cs="Arial"/>
          <w:spacing w:val="-2"/>
        </w:rPr>
        <w:t xml:space="preserve"> sử dụng ngôn ngữ tiếng Việt,</w:t>
      </w:r>
      <w:r w:rsidR="001D1878" w:rsidRPr="00BD40BB">
        <w:rPr>
          <w:rFonts w:cs="Arial"/>
          <w:spacing w:val="-2"/>
        </w:rPr>
        <w:t xml:space="preserve"> trình bày rõ nội dung phản ánh, kiến nghị; thông báo tên, địa chỉ, số điện thoại hoặc đ</w:t>
      </w:r>
      <w:r w:rsidR="003A5A7A" w:rsidRPr="00BD40BB">
        <w:rPr>
          <w:rFonts w:cs="Arial"/>
          <w:spacing w:val="-2"/>
        </w:rPr>
        <w:t>ịa chỉ thư tín khi cần liên hệ.</w:t>
      </w:r>
      <w:r w:rsidR="00A14009" w:rsidRPr="00BD40BB">
        <w:rPr>
          <w:rFonts w:cs="Arial"/>
          <w:spacing w:val="-2"/>
        </w:rPr>
        <w:t xml:space="preserve"> </w:t>
      </w:r>
    </w:p>
    <w:p w:rsidR="00B036DF" w:rsidRPr="00BD40BB" w:rsidRDefault="005F00D5" w:rsidP="00BD40BB">
      <w:pPr>
        <w:widowControl w:val="0"/>
        <w:spacing w:after="120"/>
        <w:jc w:val="both"/>
        <w:rPr>
          <w:rFonts w:cs="Arial"/>
        </w:rPr>
      </w:pPr>
      <w:r w:rsidRPr="00BD40BB">
        <w:rPr>
          <w:rFonts w:cs="Arial"/>
        </w:rPr>
        <w:t>Cán bộ, công chức</w:t>
      </w:r>
      <w:r w:rsidR="001C40D4" w:rsidRPr="00BD40BB">
        <w:rPr>
          <w:rFonts w:cs="Arial"/>
        </w:rPr>
        <w:t>, viên chức</w:t>
      </w:r>
      <w:r w:rsidRPr="00BD40BB">
        <w:rPr>
          <w:rFonts w:cs="Arial"/>
        </w:rPr>
        <w:t xml:space="preserve"> </w:t>
      </w:r>
      <w:r w:rsidR="001C40D4" w:rsidRPr="00BD40BB">
        <w:rPr>
          <w:rFonts w:cs="Arial"/>
        </w:rPr>
        <w:t>đ</w:t>
      </w:r>
      <w:r w:rsidR="001C40D4" w:rsidRPr="00BD40BB">
        <w:rPr>
          <w:rFonts w:cs="Arial"/>
          <w:spacing w:val="-6"/>
        </w:rPr>
        <w:t>ược phân công</w:t>
      </w:r>
      <w:r w:rsidRPr="00BD40BB">
        <w:rPr>
          <w:rFonts w:cs="Arial"/>
        </w:rPr>
        <w:t xml:space="preserve"> </w:t>
      </w:r>
      <w:r w:rsidR="001D1878" w:rsidRPr="00BD40BB">
        <w:rPr>
          <w:rFonts w:cs="Arial"/>
        </w:rPr>
        <w:t xml:space="preserve">tiếp nhận </w:t>
      </w:r>
      <w:r w:rsidR="00A33250" w:rsidRPr="00BD40BB">
        <w:rPr>
          <w:rFonts w:cs="Arial"/>
        </w:rPr>
        <w:t xml:space="preserve">tại Trung tâm Giám sát, điều hành đô thị thông minh tỉnh </w:t>
      </w:r>
      <w:r w:rsidR="001D1878" w:rsidRPr="00BD40BB">
        <w:rPr>
          <w:rFonts w:cs="Arial"/>
        </w:rPr>
        <w:t xml:space="preserve">phải </w:t>
      </w:r>
      <w:r w:rsidR="00A33250" w:rsidRPr="00BD40BB">
        <w:rPr>
          <w:rFonts w:cs="Arial"/>
        </w:rPr>
        <w:t xml:space="preserve">có trách nhiệm tiếp nhận, ghi chép trung thực, đầy đủ thông tin phản ánh, kiến nghị </w:t>
      </w:r>
      <w:r w:rsidR="001D1878" w:rsidRPr="00BD40BB">
        <w:rPr>
          <w:rFonts w:cs="Arial"/>
        </w:rPr>
        <w:t>bằng văn bản</w:t>
      </w:r>
      <w:r w:rsidR="006B6B48" w:rsidRPr="00BD40BB">
        <w:rPr>
          <w:rFonts w:cs="Arial"/>
        </w:rPr>
        <w:t xml:space="preserve"> và </w:t>
      </w:r>
      <w:r w:rsidR="00A33250" w:rsidRPr="00BD40BB">
        <w:rPr>
          <w:rFonts w:cs="Arial"/>
        </w:rPr>
        <w:t xml:space="preserve">chuyển Văn phòng UBND tỉnh </w:t>
      </w:r>
      <w:r w:rsidR="006B6B48" w:rsidRPr="00BD40BB">
        <w:rPr>
          <w:rFonts w:cs="Arial"/>
        </w:rPr>
        <w:t>cập nhật nội dung phản ánh, kiến nghị vào Hệ thống phản ánh kiến nghị</w:t>
      </w:r>
      <w:r w:rsidR="00B036DF" w:rsidRPr="00BD40BB">
        <w:rPr>
          <w:rFonts w:cs="Arial"/>
        </w:rPr>
        <w:t xml:space="preserve"> </w:t>
      </w:r>
      <w:r w:rsidR="00B036DF" w:rsidRPr="00BD40BB">
        <w:rPr>
          <w:rFonts w:cs="Arial"/>
          <w:i/>
        </w:rPr>
        <w:t>(theo mẫu Phụ lục I ban hành kèm theo Quy chế này).</w:t>
      </w:r>
    </w:p>
    <w:p w:rsidR="00232607" w:rsidRPr="00BD40BB" w:rsidRDefault="001D1878" w:rsidP="00BD40BB">
      <w:pPr>
        <w:widowControl w:val="0"/>
        <w:spacing w:after="120"/>
        <w:jc w:val="both"/>
        <w:rPr>
          <w:rFonts w:cs="Arial"/>
        </w:rPr>
      </w:pPr>
      <w:r w:rsidRPr="00BD40BB">
        <w:rPr>
          <w:rFonts w:cs="Arial"/>
        </w:rPr>
        <w:t xml:space="preserve">3. </w:t>
      </w:r>
      <w:r w:rsidR="0097583A" w:rsidRPr="00BD40BB">
        <w:rPr>
          <w:rFonts w:cs="Arial"/>
        </w:rPr>
        <w:t xml:space="preserve">Hình thức </w:t>
      </w:r>
      <w:r w:rsidRPr="00BD40BB">
        <w:rPr>
          <w:rFonts w:cs="Arial"/>
        </w:rPr>
        <w:t>phản ánh, k</w:t>
      </w:r>
      <w:r w:rsidR="00C473EA" w:rsidRPr="00BD40BB">
        <w:rPr>
          <w:rFonts w:cs="Arial"/>
        </w:rPr>
        <w:t>iến nghị bằng Phiếu lấy ý kiến</w:t>
      </w:r>
      <w:r w:rsidR="00D11D90" w:rsidRPr="00BD40BB">
        <w:rPr>
          <w:rFonts w:cs="Arial"/>
        </w:rPr>
        <w:t>:</w:t>
      </w:r>
      <w:r w:rsidR="0097583A" w:rsidRPr="00BD40BB">
        <w:rPr>
          <w:rFonts w:cs="Arial"/>
        </w:rPr>
        <w:t xml:space="preserve"> </w:t>
      </w:r>
    </w:p>
    <w:p w:rsidR="001D1878" w:rsidRPr="00BD40BB" w:rsidRDefault="00232607" w:rsidP="00BD40BB">
      <w:pPr>
        <w:widowControl w:val="0"/>
        <w:spacing w:after="120"/>
        <w:jc w:val="both"/>
        <w:rPr>
          <w:rFonts w:cs="Arial"/>
        </w:rPr>
      </w:pPr>
      <w:r w:rsidRPr="00BD40BB">
        <w:rPr>
          <w:rFonts w:cs="Arial"/>
        </w:rPr>
        <w:t>C</w:t>
      </w:r>
      <w:r w:rsidR="001D1878" w:rsidRPr="00BD40BB">
        <w:rPr>
          <w:rFonts w:cs="Arial"/>
        </w:rPr>
        <w:t xml:space="preserve">hỉ áp dụng khi các cơ quan hành chính nhà nước muốn lấy ý kiến của cá nhân, tổ chức về quy định hành chính cụ thể; nội dung Phiếu lấy ý kiến </w:t>
      </w:r>
      <w:r w:rsidR="006E2BBF" w:rsidRPr="00BD40BB">
        <w:rPr>
          <w:rFonts w:cs="Arial"/>
        </w:rPr>
        <w:t xml:space="preserve">sử dụng ngôn ngữ tiếng Việt, </w:t>
      </w:r>
      <w:r w:rsidR="001D1878" w:rsidRPr="00BD40BB">
        <w:rPr>
          <w:rFonts w:cs="Arial"/>
        </w:rPr>
        <w:t>phải thể hiện rõ những vấn đề cần lấy ý kiến; việc gửi Phiếu lấy ý kiến đến các cá nhân, tổ chức thực hiện thông qua một hoặc nhiều cách thức sau: trực tiếp tại trụ sở cơ quan, gửi công văn, qua phương tiện thông tin đại chúng, thư điện tử hoặc công khai trên Trang thông tin điện tử của cơ quan muốn lấy ý kiến của cá nhân, tổ chức.</w:t>
      </w:r>
    </w:p>
    <w:p w:rsidR="00232607" w:rsidRPr="00BD40BB" w:rsidRDefault="001D1878" w:rsidP="00BD40BB">
      <w:pPr>
        <w:widowControl w:val="0"/>
        <w:spacing w:after="120"/>
        <w:jc w:val="both"/>
        <w:rPr>
          <w:rFonts w:cs="Arial"/>
          <w:spacing w:val="2"/>
        </w:rPr>
      </w:pPr>
      <w:r w:rsidRPr="00BD40BB">
        <w:rPr>
          <w:rFonts w:cs="Arial"/>
          <w:spacing w:val="2"/>
        </w:rPr>
        <w:t xml:space="preserve">4. </w:t>
      </w:r>
      <w:r w:rsidR="0097583A" w:rsidRPr="00BD40BB">
        <w:rPr>
          <w:rFonts w:cs="Arial"/>
          <w:spacing w:val="2"/>
        </w:rPr>
        <w:t xml:space="preserve">Hình thức </w:t>
      </w:r>
      <w:r w:rsidR="006E2BBF" w:rsidRPr="00BD40BB">
        <w:rPr>
          <w:rFonts w:cs="Arial"/>
          <w:spacing w:val="2"/>
        </w:rPr>
        <w:t>phản ánh, kiến nghị gửi qua Cổng Dịch vụ công quốc gia</w:t>
      </w:r>
      <w:r w:rsidR="00D11D90" w:rsidRPr="00BD40BB">
        <w:rPr>
          <w:rFonts w:cs="Arial"/>
          <w:spacing w:val="2"/>
        </w:rPr>
        <w:t>:</w:t>
      </w:r>
      <w:r w:rsidR="0097583A" w:rsidRPr="00BD40BB">
        <w:rPr>
          <w:rFonts w:cs="Arial"/>
          <w:spacing w:val="2"/>
        </w:rPr>
        <w:t xml:space="preserve"> </w:t>
      </w:r>
    </w:p>
    <w:p w:rsidR="00CE5DBB" w:rsidRPr="00BD40BB" w:rsidRDefault="00232607" w:rsidP="00BD40BB">
      <w:pPr>
        <w:widowControl w:val="0"/>
        <w:spacing w:after="120"/>
        <w:jc w:val="both"/>
        <w:rPr>
          <w:rFonts w:cs="Arial"/>
        </w:rPr>
      </w:pPr>
      <w:r w:rsidRPr="00BD40BB">
        <w:rPr>
          <w:rFonts w:cs="Arial"/>
          <w:spacing w:val="2"/>
        </w:rPr>
        <w:t>C</w:t>
      </w:r>
      <w:r w:rsidR="006E2BBF" w:rsidRPr="00BD40BB">
        <w:rPr>
          <w:rFonts w:cs="Arial"/>
          <w:spacing w:val="2"/>
        </w:rPr>
        <w:t>á</w:t>
      </w:r>
      <w:r w:rsidR="006E2BBF" w:rsidRPr="00BD40BB">
        <w:rPr>
          <w:rFonts w:cs="Arial"/>
        </w:rPr>
        <w:t xml:space="preserve"> nhân, tổ chức phải có tài khoản trên Cổng Dịch vụ công quốc</w:t>
      </w:r>
      <w:r w:rsidR="00ED075D" w:rsidRPr="00BD40BB">
        <w:rPr>
          <w:rFonts w:cs="Arial"/>
        </w:rPr>
        <w:t xml:space="preserve"> gia</w:t>
      </w:r>
      <w:r w:rsidR="001F5011" w:rsidRPr="00BD40BB">
        <w:rPr>
          <w:rFonts w:cs="Arial"/>
        </w:rPr>
        <w:t xml:space="preserve">, sử dụng ngôn ngữ tiếng </w:t>
      </w:r>
      <w:r w:rsidR="006E2BBF" w:rsidRPr="00BD40BB">
        <w:rPr>
          <w:rFonts w:cs="Arial"/>
        </w:rPr>
        <w:t>Việt, thể hiện rõ nội dung phản ánh, kiến nghị; cung cấp đầy đủ thông tin về tên, địa chỉ liên hệ, số điện thoại, địa chỉ thư điện tử.</w:t>
      </w:r>
      <w:r w:rsidR="00E0623C" w:rsidRPr="00BD40BB">
        <w:rPr>
          <w:rFonts w:cs="Arial"/>
        </w:rPr>
        <w:t xml:space="preserve"> </w:t>
      </w:r>
    </w:p>
    <w:p w:rsidR="00CE5DBB" w:rsidRPr="00BD40BB" w:rsidRDefault="00CE5DBB" w:rsidP="00BD40BB">
      <w:pPr>
        <w:pStyle w:val="NormalWeb"/>
        <w:widowControl w:val="0"/>
        <w:spacing w:before="0" w:beforeAutospacing="0" w:after="120" w:afterAutospacing="0"/>
        <w:jc w:val="center"/>
        <w:rPr>
          <w:rFonts w:ascii="Arial" w:hAnsi="Arial" w:cs="Arial"/>
          <w:b/>
          <w:bCs/>
          <w:sz w:val="20"/>
          <w:szCs w:val="20"/>
        </w:rPr>
      </w:pPr>
    </w:p>
    <w:p w:rsidR="001D1878" w:rsidRPr="00BD40BB" w:rsidRDefault="001D1878" w:rsidP="00BD40BB">
      <w:pPr>
        <w:pStyle w:val="NormalWeb"/>
        <w:widowControl w:val="0"/>
        <w:spacing w:before="0" w:beforeAutospacing="0" w:after="120" w:afterAutospacing="0"/>
        <w:jc w:val="center"/>
        <w:rPr>
          <w:rFonts w:ascii="Arial" w:hAnsi="Arial" w:cs="Arial"/>
          <w:sz w:val="20"/>
          <w:szCs w:val="20"/>
        </w:rPr>
      </w:pPr>
      <w:r w:rsidRPr="00BD40BB">
        <w:rPr>
          <w:rFonts w:ascii="Arial" w:hAnsi="Arial" w:cs="Arial"/>
          <w:b/>
          <w:bCs/>
          <w:sz w:val="20"/>
          <w:szCs w:val="20"/>
        </w:rPr>
        <w:t>Chương III</w:t>
      </w:r>
    </w:p>
    <w:p w:rsidR="001D1878" w:rsidRPr="00BD40BB" w:rsidRDefault="001D1878" w:rsidP="00BD40BB">
      <w:pPr>
        <w:pStyle w:val="NormalWeb"/>
        <w:widowControl w:val="0"/>
        <w:spacing w:before="0" w:beforeAutospacing="0" w:after="120" w:afterAutospacing="0"/>
        <w:jc w:val="center"/>
        <w:rPr>
          <w:rFonts w:ascii="Arial" w:hAnsi="Arial" w:cs="Arial"/>
          <w:b/>
          <w:bCs/>
          <w:sz w:val="20"/>
          <w:szCs w:val="20"/>
        </w:rPr>
      </w:pPr>
      <w:r w:rsidRPr="00BD40BB">
        <w:rPr>
          <w:rFonts w:ascii="Arial" w:hAnsi="Arial" w:cs="Arial"/>
          <w:b/>
          <w:bCs/>
          <w:sz w:val="20"/>
          <w:szCs w:val="20"/>
        </w:rPr>
        <w:lastRenderedPageBreak/>
        <w:t>TIẾP NHẬN</w:t>
      </w:r>
      <w:r w:rsidR="00144A70" w:rsidRPr="00BD40BB">
        <w:rPr>
          <w:rFonts w:ascii="Arial" w:hAnsi="Arial" w:cs="Arial"/>
          <w:b/>
          <w:bCs/>
          <w:sz w:val="20"/>
          <w:szCs w:val="20"/>
        </w:rPr>
        <w:t xml:space="preserve">, XỬ LÝ VÀ </w:t>
      </w:r>
      <w:r w:rsidR="00792EB1" w:rsidRPr="00BD40BB">
        <w:rPr>
          <w:rFonts w:ascii="Arial" w:hAnsi="Arial" w:cs="Arial"/>
          <w:b/>
          <w:bCs/>
          <w:sz w:val="20"/>
          <w:szCs w:val="20"/>
        </w:rPr>
        <w:t xml:space="preserve">TRẢ LỜI </w:t>
      </w:r>
      <w:r w:rsidRPr="00BD40BB">
        <w:rPr>
          <w:rFonts w:ascii="Arial" w:hAnsi="Arial" w:cs="Arial"/>
          <w:b/>
          <w:bCs/>
          <w:sz w:val="20"/>
          <w:szCs w:val="20"/>
        </w:rPr>
        <w:t>PHẢN ÁNH, KIẾN NGHỊ</w:t>
      </w:r>
    </w:p>
    <w:p w:rsidR="00ED075D" w:rsidRPr="00BD40BB" w:rsidRDefault="00ED075D" w:rsidP="00BD40BB">
      <w:pPr>
        <w:pStyle w:val="NormalWeb"/>
        <w:widowControl w:val="0"/>
        <w:spacing w:before="0" w:beforeAutospacing="0" w:after="120" w:afterAutospacing="0"/>
        <w:jc w:val="center"/>
        <w:rPr>
          <w:rFonts w:ascii="Arial" w:hAnsi="Arial" w:cs="Arial"/>
          <w:b/>
          <w:bCs/>
          <w:sz w:val="20"/>
          <w:szCs w:val="20"/>
        </w:rPr>
      </w:pPr>
      <w:r w:rsidRPr="00BD40BB">
        <w:rPr>
          <w:rFonts w:ascii="Arial" w:hAnsi="Arial" w:cs="Arial"/>
          <w:b/>
          <w:bCs/>
          <w:sz w:val="20"/>
          <w:szCs w:val="20"/>
        </w:rPr>
        <w:t xml:space="preserve">Mục </w:t>
      </w:r>
      <w:r w:rsidR="00672B75" w:rsidRPr="00BD40BB">
        <w:rPr>
          <w:rFonts w:ascii="Arial" w:hAnsi="Arial" w:cs="Arial"/>
          <w:b/>
          <w:bCs/>
          <w:sz w:val="20"/>
          <w:szCs w:val="20"/>
        </w:rPr>
        <w:t>1</w:t>
      </w:r>
    </w:p>
    <w:p w:rsidR="00303A52" w:rsidRPr="00BD40BB" w:rsidRDefault="00ED075D" w:rsidP="00BD40BB">
      <w:pPr>
        <w:pStyle w:val="NormalWeb"/>
        <w:widowControl w:val="0"/>
        <w:spacing w:before="0" w:beforeAutospacing="0" w:after="120" w:afterAutospacing="0"/>
        <w:jc w:val="center"/>
        <w:rPr>
          <w:rFonts w:ascii="Arial" w:hAnsi="Arial" w:cs="Arial"/>
          <w:b/>
          <w:bCs/>
          <w:sz w:val="20"/>
          <w:szCs w:val="20"/>
        </w:rPr>
      </w:pPr>
      <w:r w:rsidRPr="00BD40BB">
        <w:rPr>
          <w:rFonts w:ascii="Arial" w:hAnsi="Arial" w:cs="Arial"/>
          <w:b/>
          <w:bCs/>
          <w:sz w:val="20"/>
          <w:szCs w:val="20"/>
        </w:rPr>
        <w:t xml:space="preserve">QUY TRÌNH, THỜI GIAN TIẾP NHẬN, XỬ LÝ VÀ TRẢ LỜI </w:t>
      </w:r>
    </w:p>
    <w:p w:rsidR="00ED075D" w:rsidRPr="00BD40BB" w:rsidRDefault="00ED075D" w:rsidP="00BD40BB">
      <w:pPr>
        <w:pStyle w:val="NormalWeb"/>
        <w:widowControl w:val="0"/>
        <w:spacing w:before="0" w:beforeAutospacing="0" w:after="120" w:afterAutospacing="0"/>
        <w:jc w:val="center"/>
        <w:rPr>
          <w:rFonts w:ascii="Arial" w:hAnsi="Arial" w:cs="Arial"/>
          <w:b/>
          <w:bCs/>
          <w:sz w:val="20"/>
          <w:szCs w:val="20"/>
        </w:rPr>
      </w:pPr>
      <w:r w:rsidRPr="00BD40BB">
        <w:rPr>
          <w:rFonts w:ascii="Arial" w:hAnsi="Arial" w:cs="Arial"/>
          <w:b/>
          <w:bCs/>
          <w:sz w:val="20"/>
          <w:szCs w:val="20"/>
        </w:rPr>
        <w:t>PHẢN ÁNH, KIẾN NGHỊ</w:t>
      </w:r>
    </w:p>
    <w:p w:rsidR="00152A8C" w:rsidRPr="00BD40BB" w:rsidRDefault="00152A8C" w:rsidP="00BD40BB">
      <w:pPr>
        <w:pStyle w:val="NormalWeb"/>
        <w:widowControl w:val="0"/>
        <w:spacing w:before="0" w:beforeAutospacing="0" w:after="120" w:afterAutospacing="0"/>
        <w:jc w:val="center"/>
        <w:rPr>
          <w:rFonts w:ascii="Arial" w:hAnsi="Arial" w:cs="Arial"/>
          <w:b/>
          <w:bCs/>
          <w:sz w:val="20"/>
          <w:szCs w:val="20"/>
        </w:rPr>
      </w:pPr>
    </w:p>
    <w:p w:rsidR="00144A70" w:rsidRPr="00BD40BB" w:rsidRDefault="00144A70" w:rsidP="00BD40BB">
      <w:pPr>
        <w:widowControl w:val="0"/>
        <w:spacing w:after="120"/>
        <w:jc w:val="both"/>
        <w:rPr>
          <w:rFonts w:cs="Arial"/>
          <w:b/>
        </w:rPr>
      </w:pPr>
      <w:proofErr w:type="gramStart"/>
      <w:r w:rsidRPr="00BD40BB">
        <w:rPr>
          <w:rFonts w:cs="Arial"/>
          <w:b/>
        </w:rPr>
        <w:t xml:space="preserve">Điều </w:t>
      </w:r>
      <w:r w:rsidR="00C07730" w:rsidRPr="00BD40BB">
        <w:rPr>
          <w:rFonts w:cs="Arial"/>
          <w:b/>
        </w:rPr>
        <w:t>9</w:t>
      </w:r>
      <w:r w:rsidRPr="00BD40BB">
        <w:rPr>
          <w:rFonts w:cs="Arial"/>
          <w:b/>
        </w:rPr>
        <w:t>.</w:t>
      </w:r>
      <w:proofErr w:type="gramEnd"/>
      <w:r w:rsidRPr="00BD40BB">
        <w:rPr>
          <w:rFonts w:cs="Arial"/>
          <w:b/>
        </w:rPr>
        <w:t xml:space="preserve"> </w:t>
      </w:r>
      <w:r w:rsidR="009A7D62" w:rsidRPr="00BD40BB">
        <w:rPr>
          <w:rFonts w:cs="Arial"/>
          <w:b/>
        </w:rPr>
        <w:t xml:space="preserve">Quy trình </w:t>
      </w:r>
      <w:proofErr w:type="gramStart"/>
      <w:r w:rsidR="009A7D62" w:rsidRPr="00BD40BB">
        <w:rPr>
          <w:rFonts w:cs="Arial"/>
          <w:b/>
        </w:rPr>
        <w:t>chung</w:t>
      </w:r>
      <w:proofErr w:type="gramEnd"/>
    </w:p>
    <w:p w:rsidR="0097583A" w:rsidRPr="00BD40BB" w:rsidRDefault="009A7D62" w:rsidP="00BD40BB">
      <w:pPr>
        <w:widowControl w:val="0"/>
        <w:spacing w:after="120"/>
        <w:jc w:val="both"/>
        <w:rPr>
          <w:rFonts w:cs="Arial"/>
        </w:rPr>
      </w:pPr>
      <w:r w:rsidRPr="00BD40BB">
        <w:rPr>
          <w:rFonts w:cs="Arial"/>
        </w:rPr>
        <w:t xml:space="preserve">1. </w:t>
      </w:r>
      <w:r w:rsidR="00EE1709" w:rsidRPr="00BD40BB">
        <w:rPr>
          <w:rFonts w:cs="Arial"/>
        </w:rPr>
        <w:t>Tiếp nhận, phân loại, chuyển cơ quan có thẩm quyền xử lý</w:t>
      </w:r>
      <w:r w:rsidR="00D11D90" w:rsidRPr="00BD40BB">
        <w:rPr>
          <w:rFonts w:cs="Arial"/>
        </w:rPr>
        <w:t>:</w:t>
      </w:r>
    </w:p>
    <w:p w:rsidR="00F83F97" w:rsidRPr="00BD40BB" w:rsidRDefault="009A7D62" w:rsidP="00BD40BB">
      <w:pPr>
        <w:widowControl w:val="0"/>
        <w:spacing w:after="120"/>
        <w:jc w:val="both"/>
        <w:rPr>
          <w:rFonts w:cs="Arial"/>
        </w:rPr>
      </w:pPr>
      <w:r w:rsidRPr="00BD40BB">
        <w:rPr>
          <w:rFonts w:cs="Arial"/>
        </w:rPr>
        <w:t xml:space="preserve">Văn phòng </w:t>
      </w:r>
      <w:r w:rsidR="00672B75" w:rsidRPr="00BD40BB">
        <w:rPr>
          <w:rFonts w:cs="Arial"/>
        </w:rPr>
        <w:t>UBND</w:t>
      </w:r>
      <w:r w:rsidRPr="00BD40BB">
        <w:rPr>
          <w:rFonts w:cs="Arial"/>
        </w:rPr>
        <w:t xml:space="preserve"> </w:t>
      </w:r>
      <w:r w:rsidR="00A05A5E" w:rsidRPr="00BD40BB">
        <w:rPr>
          <w:rFonts w:cs="Arial"/>
        </w:rPr>
        <w:t>tỉnh</w:t>
      </w:r>
      <w:r w:rsidR="00A5418F" w:rsidRPr="00BD40BB">
        <w:rPr>
          <w:rFonts w:cs="Arial"/>
        </w:rPr>
        <w:t xml:space="preserve"> Thừa Thiên Huế</w:t>
      </w:r>
      <w:r w:rsidRPr="00BD40BB">
        <w:rPr>
          <w:rFonts w:cs="Arial"/>
        </w:rPr>
        <w:t xml:space="preserve"> </w:t>
      </w:r>
      <w:r w:rsidR="00793576" w:rsidRPr="00BD40BB">
        <w:rPr>
          <w:rFonts w:cs="Arial"/>
        </w:rPr>
        <w:t xml:space="preserve">đăng nhập vào Hệ thống phản ánh kiến nghị để </w:t>
      </w:r>
      <w:r w:rsidR="00F83F97" w:rsidRPr="00BD40BB">
        <w:rPr>
          <w:rFonts w:cs="Arial"/>
        </w:rPr>
        <w:t xml:space="preserve">cập nhật, </w:t>
      </w:r>
      <w:r w:rsidRPr="00BD40BB">
        <w:rPr>
          <w:rFonts w:cs="Arial"/>
        </w:rPr>
        <w:t>tiếp nhận</w:t>
      </w:r>
      <w:r w:rsidR="00793576" w:rsidRPr="00BD40BB">
        <w:rPr>
          <w:rFonts w:cs="Arial"/>
        </w:rPr>
        <w:t>, phân loại</w:t>
      </w:r>
      <w:r w:rsidR="009715D2" w:rsidRPr="00BD40BB">
        <w:rPr>
          <w:rFonts w:cs="Arial"/>
        </w:rPr>
        <w:t xml:space="preserve"> các phản ánh, kiến nghị của cá nhân, tổ chức gửi đến </w:t>
      </w:r>
      <w:r w:rsidR="00351B52" w:rsidRPr="00BD40BB">
        <w:rPr>
          <w:rFonts w:cs="Arial"/>
        </w:rPr>
        <w:t xml:space="preserve">bằng văn bản, điện thoại, thư điện tử, </w:t>
      </w:r>
      <w:r w:rsidR="00F83F97" w:rsidRPr="00BD40BB">
        <w:rPr>
          <w:rFonts w:cs="Arial"/>
        </w:rPr>
        <w:t xml:space="preserve">Cổng Dịch vụ công quốc gia và chuyển </w:t>
      </w:r>
      <w:r w:rsidR="00A5308D" w:rsidRPr="00BD40BB">
        <w:rPr>
          <w:rFonts w:cs="Arial"/>
        </w:rPr>
        <w:t>phản ánh, kiến nghị đến cơ quan có thẩm quyển xem xét, xử lý.</w:t>
      </w:r>
      <w:r w:rsidR="00F83F97" w:rsidRPr="00BD40BB">
        <w:rPr>
          <w:rFonts w:cs="Arial"/>
        </w:rPr>
        <w:t xml:space="preserve"> </w:t>
      </w:r>
    </w:p>
    <w:p w:rsidR="00EE1709" w:rsidRPr="00BD40BB" w:rsidRDefault="009A7D62" w:rsidP="00BD40BB">
      <w:pPr>
        <w:widowControl w:val="0"/>
        <w:spacing w:after="120"/>
        <w:jc w:val="both"/>
        <w:rPr>
          <w:rFonts w:cs="Arial"/>
        </w:rPr>
      </w:pPr>
      <w:r w:rsidRPr="00BD40BB">
        <w:rPr>
          <w:rFonts w:cs="Arial"/>
        </w:rPr>
        <w:t xml:space="preserve">2. </w:t>
      </w:r>
      <w:r w:rsidR="00EE1709" w:rsidRPr="00BD40BB">
        <w:rPr>
          <w:rFonts w:cs="Arial"/>
        </w:rPr>
        <w:t>Xử lý phản ánh, kiến nghị</w:t>
      </w:r>
      <w:r w:rsidR="00D11D90" w:rsidRPr="00BD40BB">
        <w:rPr>
          <w:rFonts w:cs="Arial"/>
        </w:rPr>
        <w:t>:</w:t>
      </w:r>
    </w:p>
    <w:p w:rsidR="009A7D62" w:rsidRPr="00BD40BB" w:rsidRDefault="009A7D62" w:rsidP="00BD40BB">
      <w:pPr>
        <w:widowControl w:val="0"/>
        <w:spacing w:after="120"/>
        <w:jc w:val="both"/>
        <w:rPr>
          <w:rFonts w:cs="Arial"/>
          <w:spacing w:val="-2"/>
          <w:u w:val="single"/>
        </w:rPr>
      </w:pPr>
      <w:r w:rsidRPr="00BD40BB">
        <w:rPr>
          <w:rFonts w:cs="Arial"/>
        </w:rPr>
        <w:t xml:space="preserve">Các </w:t>
      </w:r>
      <w:r w:rsidR="00776BE9" w:rsidRPr="00BD40BB">
        <w:rPr>
          <w:rFonts w:cs="Arial"/>
        </w:rPr>
        <w:t>S</w:t>
      </w:r>
      <w:r w:rsidRPr="00BD40BB">
        <w:rPr>
          <w:rFonts w:cs="Arial"/>
        </w:rPr>
        <w:t xml:space="preserve">ở, ban, ngành; </w:t>
      </w:r>
      <w:r w:rsidR="00673A09" w:rsidRPr="00BD40BB">
        <w:rPr>
          <w:rFonts w:cs="Arial"/>
        </w:rPr>
        <w:t>UBND</w:t>
      </w:r>
      <w:r w:rsidRPr="00BD40BB">
        <w:rPr>
          <w:rFonts w:cs="Arial"/>
        </w:rPr>
        <w:t xml:space="preserve"> </w:t>
      </w:r>
      <w:r w:rsidR="00B712F6" w:rsidRPr="00BD40BB">
        <w:rPr>
          <w:rFonts w:cs="Arial"/>
        </w:rPr>
        <w:t>các huyện, thị xã và thành phố Huế</w:t>
      </w:r>
      <w:r w:rsidRPr="00BD40BB">
        <w:rPr>
          <w:rFonts w:cs="Arial"/>
        </w:rPr>
        <w:t xml:space="preserve">; </w:t>
      </w:r>
      <w:r w:rsidR="00673A09" w:rsidRPr="00BD40BB">
        <w:rPr>
          <w:rFonts w:cs="Arial"/>
          <w:spacing w:val="-2"/>
        </w:rPr>
        <w:t>UBND</w:t>
      </w:r>
      <w:r w:rsidRPr="00BD40BB">
        <w:rPr>
          <w:rFonts w:cs="Arial"/>
          <w:spacing w:val="-2"/>
        </w:rPr>
        <w:t xml:space="preserve"> </w:t>
      </w:r>
      <w:r w:rsidR="0005538B" w:rsidRPr="00BD40BB">
        <w:rPr>
          <w:rFonts w:cs="Arial"/>
          <w:spacing w:val="-2"/>
        </w:rPr>
        <w:t xml:space="preserve">các </w:t>
      </w:r>
      <w:r w:rsidRPr="00BD40BB">
        <w:rPr>
          <w:rFonts w:cs="Arial"/>
          <w:spacing w:val="-2"/>
        </w:rPr>
        <w:t xml:space="preserve">xã, </w:t>
      </w:r>
      <w:r w:rsidR="00776BE9" w:rsidRPr="00BD40BB">
        <w:rPr>
          <w:rFonts w:cs="Arial"/>
          <w:spacing w:val="-2"/>
        </w:rPr>
        <w:t xml:space="preserve">phường, </w:t>
      </w:r>
      <w:r w:rsidRPr="00BD40BB">
        <w:rPr>
          <w:rFonts w:cs="Arial"/>
          <w:spacing w:val="-2"/>
        </w:rPr>
        <w:t xml:space="preserve">thị trấn trên địa bàn </w:t>
      </w:r>
      <w:r w:rsidR="00F82418" w:rsidRPr="00BD40BB">
        <w:rPr>
          <w:rFonts w:cs="Arial"/>
          <w:spacing w:val="-2"/>
        </w:rPr>
        <w:t>tỉnh Thừa Thiên Huế</w:t>
      </w:r>
      <w:r w:rsidR="00EE1709" w:rsidRPr="00BD40BB">
        <w:rPr>
          <w:rFonts w:cs="Arial"/>
          <w:spacing w:val="-2"/>
        </w:rPr>
        <w:t xml:space="preserve"> </w:t>
      </w:r>
      <w:r w:rsidR="00604FA5" w:rsidRPr="00BD40BB">
        <w:rPr>
          <w:rFonts w:cs="Arial"/>
          <w:spacing w:val="-2"/>
        </w:rPr>
        <w:t>đăng nhập vào Hệ thống phản ánh</w:t>
      </w:r>
      <w:r w:rsidR="00452341" w:rsidRPr="00BD40BB">
        <w:rPr>
          <w:rFonts w:cs="Arial"/>
          <w:spacing w:val="-2"/>
        </w:rPr>
        <w:t xml:space="preserve"> kiến nghị để</w:t>
      </w:r>
      <w:r w:rsidR="00EE1709" w:rsidRPr="00BD40BB">
        <w:rPr>
          <w:rFonts w:cs="Arial"/>
          <w:spacing w:val="-2"/>
        </w:rPr>
        <w:t xml:space="preserve"> </w:t>
      </w:r>
      <w:r w:rsidRPr="00BD40BB">
        <w:rPr>
          <w:rFonts w:cs="Arial"/>
          <w:spacing w:val="-2"/>
        </w:rPr>
        <w:t>tiếp nhận, xử</w:t>
      </w:r>
      <w:r w:rsidR="00EE1709" w:rsidRPr="00BD40BB">
        <w:rPr>
          <w:rFonts w:cs="Arial"/>
          <w:spacing w:val="-2"/>
        </w:rPr>
        <w:t xml:space="preserve"> lý và </w:t>
      </w:r>
      <w:r w:rsidR="00452341" w:rsidRPr="00BD40BB">
        <w:rPr>
          <w:rFonts w:cs="Arial"/>
          <w:spacing w:val="-2"/>
        </w:rPr>
        <w:t xml:space="preserve">cập nhật </w:t>
      </w:r>
      <w:r w:rsidR="00EE1709" w:rsidRPr="00BD40BB">
        <w:rPr>
          <w:rFonts w:cs="Arial"/>
          <w:spacing w:val="-2"/>
        </w:rPr>
        <w:t xml:space="preserve">kết quả </w:t>
      </w:r>
      <w:r w:rsidR="00452341" w:rsidRPr="00BD40BB">
        <w:rPr>
          <w:rFonts w:cs="Arial"/>
          <w:spacing w:val="-2"/>
        </w:rPr>
        <w:t xml:space="preserve">hoặc tiến độ </w:t>
      </w:r>
      <w:r w:rsidR="00EE1709" w:rsidRPr="00BD40BB">
        <w:rPr>
          <w:rFonts w:cs="Arial"/>
          <w:spacing w:val="-2"/>
        </w:rPr>
        <w:t>xử lý</w:t>
      </w:r>
      <w:r w:rsidR="00452341" w:rsidRPr="00BD40BB">
        <w:rPr>
          <w:rFonts w:cs="Arial"/>
          <w:spacing w:val="-2"/>
        </w:rPr>
        <w:t xml:space="preserve"> phản ánh, kiến nghị</w:t>
      </w:r>
      <w:r w:rsidR="00793576" w:rsidRPr="00BD40BB">
        <w:rPr>
          <w:rFonts w:cs="Arial"/>
          <w:spacing w:val="-2"/>
        </w:rPr>
        <w:t xml:space="preserve"> vào Hệ thống</w:t>
      </w:r>
      <w:r w:rsidR="00EE1709" w:rsidRPr="00BD40BB">
        <w:rPr>
          <w:rFonts w:cs="Arial"/>
          <w:spacing w:val="-2"/>
        </w:rPr>
        <w:t>.</w:t>
      </w:r>
    </w:p>
    <w:p w:rsidR="004F5723" w:rsidRPr="00BD40BB" w:rsidRDefault="00EE1709" w:rsidP="00BD40BB">
      <w:pPr>
        <w:widowControl w:val="0"/>
        <w:spacing w:after="120"/>
        <w:jc w:val="both"/>
        <w:rPr>
          <w:rFonts w:cs="Arial"/>
        </w:rPr>
      </w:pPr>
      <w:r w:rsidRPr="00BD40BB">
        <w:rPr>
          <w:rFonts w:cs="Arial"/>
        </w:rPr>
        <w:t>3. Công khai kết quả xử lý phản ánh, kiế</w:t>
      </w:r>
      <w:r w:rsidR="00D11D90" w:rsidRPr="00BD40BB">
        <w:rPr>
          <w:rFonts w:cs="Arial"/>
        </w:rPr>
        <w:t>n nghị:</w:t>
      </w:r>
      <w:r w:rsidR="004F5723" w:rsidRPr="00BD40BB">
        <w:rPr>
          <w:rFonts w:cs="Arial"/>
        </w:rPr>
        <w:t xml:space="preserve"> </w:t>
      </w:r>
    </w:p>
    <w:p w:rsidR="00E32760" w:rsidRPr="00BD40BB" w:rsidRDefault="00EE1709" w:rsidP="00BD40BB">
      <w:pPr>
        <w:widowControl w:val="0"/>
        <w:spacing w:after="120"/>
        <w:jc w:val="both"/>
        <w:rPr>
          <w:rFonts w:cs="Arial"/>
        </w:rPr>
      </w:pPr>
      <w:r w:rsidRPr="00BD40BB">
        <w:rPr>
          <w:rFonts w:cs="Arial"/>
        </w:rPr>
        <w:t xml:space="preserve">Văn phòng </w:t>
      </w:r>
      <w:r w:rsidR="00AD02B0" w:rsidRPr="00BD40BB">
        <w:rPr>
          <w:rFonts w:cs="Arial"/>
        </w:rPr>
        <w:t>UBND</w:t>
      </w:r>
      <w:r w:rsidRPr="00BD40BB">
        <w:rPr>
          <w:rFonts w:cs="Arial"/>
        </w:rPr>
        <w:t xml:space="preserve"> </w:t>
      </w:r>
      <w:r w:rsidR="00A5418F" w:rsidRPr="00BD40BB">
        <w:rPr>
          <w:rFonts w:cs="Arial"/>
        </w:rPr>
        <w:t>tỉnh Thừa Thiên Huế</w:t>
      </w:r>
      <w:r w:rsidRPr="00BD40BB">
        <w:rPr>
          <w:rFonts w:cs="Arial"/>
        </w:rPr>
        <w:t xml:space="preserve"> </w:t>
      </w:r>
      <w:r w:rsidR="00604FA5" w:rsidRPr="00BD40BB">
        <w:rPr>
          <w:rFonts w:cs="Arial"/>
        </w:rPr>
        <w:t>đăng nhập vào Hệ thống phản ánh</w:t>
      </w:r>
      <w:r w:rsidR="00793576" w:rsidRPr="00BD40BB">
        <w:rPr>
          <w:rFonts w:cs="Arial"/>
        </w:rPr>
        <w:t xml:space="preserve"> kiến nghị để </w:t>
      </w:r>
      <w:r w:rsidRPr="00BD40BB">
        <w:rPr>
          <w:rFonts w:cs="Arial"/>
        </w:rPr>
        <w:t xml:space="preserve">kiểm tra, cập nhật công khai kết quả xử lý phản ánh, </w:t>
      </w:r>
      <w:proofErr w:type="gramStart"/>
      <w:r w:rsidRPr="00BD40BB">
        <w:rPr>
          <w:rFonts w:cs="Arial"/>
        </w:rPr>
        <w:t>kiến</w:t>
      </w:r>
      <w:proofErr w:type="gramEnd"/>
      <w:r w:rsidRPr="00BD40BB">
        <w:rPr>
          <w:rFonts w:cs="Arial"/>
        </w:rPr>
        <w:t xml:space="preserve"> nghị.</w:t>
      </w:r>
    </w:p>
    <w:p w:rsidR="00611198" w:rsidRPr="00BD40BB" w:rsidRDefault="00611198" w:rsidP="00BD40BB">
      <w:pPr>
        <w:widowControl w:val="0"/>
        <w:spacing w:after="120"/>
        <w:jc w:val="both"/>
        <w:rPr>
          <w:rFonts w:cs="Arial"/>
          <w:b/>
        </w:rPr>
      </w:pPr>
      <w:proofErr w:type="gramStart"/>
      <w:r w:rsidRPr="00BD40BB">
        <w:rPr>
          <w:rFonts w:cs="Arial"/>
          <w:b/>
        </w:rPr>
        <w:t>Điều 10.</w:t>
      </w:r>
      <w:proofErr w:type="gramEnd"/>
      <w:r w:rsidRPr="00BD40BB">
        <w:rPr>
          <w:rFonts w:cs="Arial"/>
          <w:b/>
        </w:rPr>
        <w:t xml:space="preserve"> </w:t>
      </w:r>
      <w:bookmarkStart w:id="2" w:name="dieu_45"/>
      <w:r w:rsidRPr="00BD40BB">
        <w:rPr>
          <w:rFonts w:cs="Arial"/>
          <w:b/>
        </w:rPr>
        <w:t xml:space="preserve">Thời hạn </w:t>
      </w:r>
      <w:r w:rsidR="00035159" w:rsidRPr="00BD40BB">
        <w:rPr>
          <w:rFonts w:cs="Arial"/>
          <w:b/>
        </w:rPr>
        <w:t xml:space="preserve">tiếp nhận, </w:t>
      </w:r>
      <w:r w:rsidRPr="00BD40BB">
        <w:rPr>
          <w:rFonts w:cs="Arial"/>
          <w:b/>
        </w:rPr>
        <w:t>xử lý và trả lời phản ánh, kiến nghị</w:t>
      </w:r>
      <w:bookmarkEnd w:id="2"/>
    </w:p>
    <w:p w:rsidR="006F4FDC" w:rsidRPr="00BD40BB" w:rsidRDefault="006F4FDC" w:rsidP="00BD40BB">
      <w:pPr>
        <w:widowControl w:val="0"/>
        <w:spacing w:after="120"/>
        <w:jc w:val="both"/>
        <w:rPr>
          <w:rFonts w:cs="Arial"/>
          <w:b/>
        </w:rPr>
      </w:pPr>
      <w:r w:rsidRPr="00BD40BB">
        <w:rPr>
          <w:rFonts w:cs="Arial"/>
        </w:rPr>
        <w:t>1. Các Sở, ban, ngành cấp tỉnh, UBND các huyện, thị xã, thành phố Huế; UBND các xã, phường, thị trấn phải thường xuyên đăng nhập vào Hệ thống phản ánh kiến nghị</w:t>
      </w:r>
      <w:r w:rsidR="00EC0005" w:rsidRPr="00BD40BB">
        <w:rPr>
          <w:rFonts w:cs="Arial"/>
        </w:rPr>
        <w:t xml:space="preserve"> (https://pakn.dichvucong.gov.vn)</w:t>
      </w:r>
      <w:r w:rsidRPr="00BD40BB">
        <w:rPr>
          <w:rFonts w:cs="Arial"/>
        </w:rPr>
        <w:t xml:space="preserve"> để theo dõi, tiếp nhận các phản ánh kiến nghị do Văn phòng UBND tỉnh chuyển đến và kịp thời xử lý theo quy định.</w:t>
      </w:r>
    </w:p>
    <w:p w:rsidR="00D40DDF" w:rsidRPr="00BD40BB" w:rsidRDefault="00C461C8" w:rsidP="00BD40BB">
      <w:pPr>
        <w:widowControl w:val="0"/>
        <w:spacing w:after="120"/>
        <w:jc w:val="both"/>
        <w:rPr>
          <w:rFonts w:cs="Arial"/>
        </w:rPr>
      </w:pPr>
      <w:r w:rsidRPr="00BD40BB">
        <w:rPr>
          <w:rFonts w:cs="Arial"/>
        </w:rPr>
        <w:t>2</w:t>
      </w:r>
      <w:r w:rsidR="00611198" w:rsidRPr="00BD40BB">
        <w:rPr>
          <w:rFonts w:cs="Arial"/>
        </w:rPr>
        <w:t xml:space="preserve">. </w:t>
      </w:r>
      <w:r w:rsidR="00035159" w:rsidRPr="00BD40BB">
        <w:rPr>
          <w:rFonts w:cs="Arial"/>
        </w:rPr>
        <w:t>Thời hạn tiếp nhận, phân loại, chuyển xử lý</w:t>
      </w:r>
      <w:r w:rsidR="00303A52" w:rsidRPr="00BD40BB">
        <w:rPr>
          <w:rFonts w:cs="Arial"/>
        </w:rPr>
        <w:t>: t</w:t>
      </w:r>
      <w:r w:rsidR="0016300A" w:rsidRPr="00BD40BB">
        <w:rPr>
          <w:rFonts w:cs="Arial"/>
        </w:rPr>
        <w:t xml:space="preserve">rong thời hạn </w:t>
      </w:r>
      <w:r w:rsidR="00035159" w:rsidRPr="00BD40BB">
        <w:rPr>
          <w:rFonts w:cs="Arial"/>
        </w:rPr>
        <w:t xml:space="preserve">05 ngày làm việc, kể từ ngày nhận được phản ánh, kiến nghị </w:t>
      </w:r>
      <w:r w:rsidR="00FE3C3C" w:rsidRPr="00BD40BB">
        <w:rPr>
          <w:rFonts w:cs="Arial"/>
        </w:rPr>
        <w:t>của</w:t>
      </w:r>
      <w:r w:rsidR="00303A52" w:rsidRPr="00BD40BB">
        <w:rPr>
          <w:rFonts w:cs="Arial"/>
        </w:rPr>
        <w:t xml:space="preserve"> cá nhân, tổ chức</w:t>
      </w:r>
      <w:r w:rsidRPr="00BD40BB">
        <w:rPr>
          <w:rFonts w:cs="Arial"/>
        </w:rPr>
        <w:t xml:space="preserve"> Văn phòng UBND tỉnh chuyển </w:t>
      </w:r>
      <w:r w:rsidR="001E5DA2" w:rsidRPr="00BD40BB">
        <w:rPr>
          <w:rFonts w:cs="Arial"/>
        </w:rPr>
        <w:t>phản ánh, kiến nghị đến cơ quan có thẩm quyền xử lý</w:t>
      </w:r>
      <w:r w:rsidR="004B45BA" w:rsidRPr="00BD40BB">
        <w:rPr>
          <w:rFonts w:cs="Arial"/>
        </w:rPr>
        <w:t>.</w:t>
      </w:r>
    </w:p>
    <w:p w:rsidR="00611198" w:rsidRPr="00BD40BB" w:rsidRDefault="00471D1F" w:rsidP="00BD40BB">
      <w:pPr>
        <w:widowControl w:val="0"/>
        <w:spacing w:after="120"/>
        <w:jc w:val="both"/>
        <w:rPr>
          <w:rFonts w:cs="Arial"/>
        </w:rPr>
      </w:pPr>
      <w:r w:rsidRPr="00BD40BB">
        <w:rPr>
          <w:rFonts w:cs="Arial"/>
        </w:rPr>
        <w:t>3</w:t>
      </w:r>
      <w:r w:rsidR="00D40DDF" w:rsidRPr="00BD40BB">
        <w:rPr>
          <w:rFonts w:cs="Arial"/>
        </w:rPr>
        <w:t xml:space="preserve">. </w:t>
      </w:r>
      <w:r w:rsidR="00611198" w:rsidRPr="00BD40BB">
        <w:rPr>
          <w:rFonts w:cs="Arial"/>
        </w:rPr>
        <w:t xml:space="preserve">Thời hạn xử </w:t>
      </w:r>
      <w:r w:rsidR="00D11D90" w:rsidRPr="00BD40BB">
        <w:rPr>
          <w:rFonts w:cs="Arial"/>
        </w:rPr>
        <w:t>lý, trả lời phản ánh, kiến nghị:</w:t>
      </w:r>
    </w:p>
    <w:p w:rsidR="00D40DDF" w:rsidRPr="00BD40BB" w:rsidRDefault="00D40DDF"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 xml:space="preserve">a) </w:t>
      </w:r>
      <w:r w:rsidR="00B5379C" w:rsidRPr="00BD40BB">
        <w:rPr>
          <w:rFonts w:ascii="Arial" w:hAnsi="Arial" w:cs="Arial"/>
          <w:sz w:val="20"/>
          <w:szCs w:val="20"/>
        </w:rPr>
        <w:t>T</w:t>
      </w:r>
      <w:r w:rsidRPr="00BD40BB">
        <w:rPr>
          <w:rFonts w:ascii="Arial" w:hAnsi="Arial" w:cs="Arial"/>
          <w:sz w:val="20"/>
          <w:szCs w:val="20"/>
        </w:rPr>
        <w:t>rong thời hạn 15 ngày làm việc kể từ ngày nhận được phản ánh, kiến nghị</w:t>
      </w:r>
      <w:r w:rsidR="006D08B5" w:rsidRPr="00BD40BB">
        <w:rPr>
          <w:rFonts w:ascii="Arial" w:hAnsi="Arial" w:cs="Arial"/>
          <w:sz w:val="20"/>
          <w:szCs w:val="20"/>
        </w:rPr>
        <w:t xml:space="preserve"> </w:t>
      </w:r>
      <w:r w:rsidR="00471D1F" w:rsidRPr="00BD40BB">
        <w:rPr>
          <w:rFonts w:ascii="Arial" w:hAnsi="Arial" w:cs="Arial"/>
          <w:sz w:val="20"/>
          <w:szCs w:val="20"/>
        </w:rPr>
        <w:t xml:space="preserve">do Văn phòng UBND tỉnh chuyển đến </w:t>
      </w:r>
      <w:r w:rsidR="006D08B5" w:rsidRPr="00BD40BB">
        <w:rPr>
          <w:rFonts w:ascii="Arial" w:hAnsi="Arial" w:cs="Arial"/>
          <w:sz w:val="20"/>
          <w:szCs w:val="20"/>
        </w:rPr>
        <w:t>các cơ quan có thẩm quyền phải xem xét, xử lý.</w:t>
      </w:r>
    </w:p>
    <w:p w:rsidR="00D40DDF" w:rsidRPr="00BD40BB" w:rsidRDefault="0099524A" w:rsidP="00BD40BB">
      <w:pPr>
        <w:widowControl w:val="0"/>
        <w:spacing w:after="120"/>
        <w:jc w:val="both"/>
        <w:rPr>
          <w:rFonts w:cs="Arial"/>
        </w:rPr>
      </w:pPr>
      <w:r w:rsidRPr="00BD40BB">
        <w:rPr>
          <w:rFonts w:cs="Arial"/>
        </w:rPr>
        <w:t>b</w:t>
      </w:r>
      <w:r w:rsidR="00303A52" w:rsidRPr="00BD40BB">
        <w:rPr>
          <w:rFonts w:cs="Arial"/>
        </w:rPr>
        <w:t xml:space="preserve">) </w:t>
      </w:r>
      <w:r w:rsidR="00D40DDF" w:rsidRPr="00BD40BB">
        <w:rPr>
          <w:rFonts w:cs="Arial"/>
        </w:rPr>
        <w:t>Trường hợp hết thời hạn mà chưa xử lý xong, các cơ quan xử lý phản ánh, kiến nghị thực hiện cập nhật tiến độ xử lý vào Hệ thống phản ánh kiến nghị và định kỳ cứ sau 0</w:t>
      </w:r>
      <w:r w:rsidR="00FD6732" w:rsidRPr="00BD40BB">
        <w:rPr>
          <w:rFonts w:cs="Arial"/>
        </w:rPr>
        <w:t>5</w:t>
      </w:r>
      <w:r w:rsidR="00D40DDF" w:rsidRPr="00BD40BB">
        <w:rPr>
          <w:rFonts w:cs="Arial"/>
        </w:rPr>
        <w:t xml:space="preserve"> ngày làm việc, gửi kết quả hoặc tiến độ xử lý tiếp theo đến hộp thư điện tử </w:t>
      </w:r>
      <w:hyperlink r:id="rId11" w:history="1">
        <w:r w:rsidR="00F8291C" w:rsidRPr="00BD40BB">
          <w:rPr>
            <w:rStyle w:val="Hyperlink"/>
            <w:rFonts w:cs="Arial"/>
            <w:color w:val="auto"/>
          </w:rPr>
          <w:t>kstthc@thuathienhue.gov.vn</w:t>
        </w:r>
      </w:hyperlink>
      <w:r w:rsidR="00D40DDF" w:rsidRPr="00BD40BB">
        <w:rPr>
          <w:rFonts w:cs="Arial"/>
        </w:rPr>
        <w:t xml:space="preserve"> để Văn phòng </w:t>
      </w:r>
      <w:r w:rsidR="00ED52C8" w:rsidRPr="00BD40BB">
        <w:rPr>
          <w:rFonts w:cs="Arial"/>
        </w:rPr>
        <w:t>UBND</w:t>
      </w:r>
      <w:r w:rsidR="00D40DDF" w:rsidRPr="00BD40BB">
        <w:rPr>
          <w:rFonts w:cs="Arial"/>
        </w:rPr>
        <w:t xml:space="preserve"> </w:t>
      </w:r>
      <w:r w:rsidR="003D3976" w:rsidRPr="00BD40BB">
        <w:rPr>
          <w:rFonts w:cs="Arial"/>
        </w:rPr>
        <w:t>tỉnh</w:t>
      </w:r>
      <w:r w:rsidR="00D40DDF" w:rsidRPr="00BD40BB">
        <w:rPr>
          <w:rFonts w:cs="Arial"/>
        </w:rPr>
        <w:t xml:space="preserve"> cập nhật tình hình xử lý vào Hệ thống phản ánh kiến nghị.</w:t>
      </w:r>
    </w:p>
    <w:p w:rsidR="00D40DDF" w:rsidRPr="00BD40BB" w:rsidRDefault="00B1305E"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4</w:t>
      </w:r>
      <w:r w:rsidR="00D40DDF" w:rsidRPr="00BD40BB">
        <w:rPr>
          <w:rFonts w:ascii="Arial" w:hAnsi="Arial" w:cs="Arial"/>
          <w:sz w:val="20"/>
          <w:szCs w:val="20"/>
        </w:rPr>
        <w:t xml:space="preserve">. </w:t>
      </w:r>
      <w:r w:rsidR="00BD4D5F" w:rsidRPr="00BD40BB">
        <w:rPr>
          <w:rFonts w:ascii="Arial" w:hAnsi="Arial" w:cs="Arial"/>
          <w:sz w:val="20"/>
          <w:szCs w:val="20"/>
        </w:rPr>
        <w:t xml:space="preserve">Trong thời gian 02 ngày làm việc sau khi có kết quả xử lý các cơ quan, đơn vị, địa phương phải cập nhật kết quả </w:t>
      </w:r>
      <w:r w:rsidR="0041593C" w:rsidRPr="00BD40BB">
        <w:rPr>
          <w:rFonts w:ascii="Arial" w:hAnsi="Arial" w:cs="Arial"/>
          <w:sz w:val="20"/>
          <w:szCs w:val="20"/>
        </w:rPr>
        <w:t>vào</w:t>
      </w:r>
      <w:r w:rsidR="00BD4D5F" w:rsidRPr="00BD40BB">
        <w:rPr>
          <w:rFonts w:ascii="Arial" w:hAnsi="Arial" w:cs="Arial"/>
          <w:sz w:val="20"/>
          <w:szCs w:val="20"/>
        </w:rPr>
        <w:t xml:space="preserve"> </w:t>
      </w:r>
      <w:r w:rsidR="00F53F3A" w:rsidRPr="00BD40BB">
        <w:rPr>
          <w:rFonts w:ascii="Arial" w:hAnsi="Arial" w:cs="Arial"/>
          <w:sz w:val="20"/>
          <w:szCs w:val="20"/>
        </w:rPr>
        <w:t xml:space="preserve">Hệ thống </w:t>
      </w:r>
      <w:r w:rsidR="00BD4D5F" w:rsidRPr="00BD40BB">
        <w:rPr>
          <w:rFonts w:ascii="Arial" w:hAnsi="Arial" w:cs="Arial"/>
          <w:sz w:val="20"/>
          <w:szCs w:val="20"/>
        </w:rPr>
        <w:t>phản ánh kiến nghị để trả lời cho người dân, doanh nghiệp và thực hiện việc công khai theo quy định.</w:t>
      </w:r>
    </w:p>
    <w:p w:rsidR="00764C37" w:rsidRPr="00BD40BB" w:rsidRDefault="00764C37" w:rsidP="00BD40BB">
      <w:pPr>
        <w:pStyle w:val="NormalWeb"/>
        <w:widowControl w:val="0"/>
        <w:spacing w:before="0" w:beforeAutospacing="0" w:after="120" w:afterAutospacing="0"/>
        <w:jc w:val="center"/>
        <w:rPr>
          <w:rFonts w:ascii="Arial" w:hAnsi="Arial" w:cs="Arial"/>
          <w:b/>
          <w:sz w:val="20"/>
          <w:szCs w:val="20"/>
        </w:rPr>
      </w:pPr>
    </w:p>
    <w:p w:rsidR="00303A52" w:rsidRPr="00BD40BB" w:rsidRDefault="00303A52" w:rsidP="00BD40BB">
      <w:pPr>
        <w:pStyle w:val="NormalWeb"/>
        <w:widowControl w:val="0"/>
        <w:spacing w:before="0" w:beforeAutospacing="0" w:after="120" w:afterAutospacing="0"/>
        <w:jc w:val="center"/>
        <w:rPr>
          <w:rFonts w:ascii="Arial" w:hAnsi="Arial" w:cs="Arial"/>
          <w:b/>
          <w:sz w:val="20"/>
          <w:szCs w:val="20"/>
        </w:rPr>
      </w:pPr>
      <w:r w:rsidRPr="00BD40BB">
        <w:rPr>
          <w:rFonts w:ascii="Arial" w:hAnsi="Arial" w:cs="Arial"/>
          <w:b/>
          <w:sz w:val="20"/>
          <w:szCs w:val="20"/>
        </w:rPr>
        <w:t xml:space="preserve">Mục </w:t>
      </w:r>
      <w:r w:rsidR="00B92E7F" w:rsidRPr="00BD40BB">
        <w:rPr>
          <w:rFonts w:ascii="Arial" w:hAnsi="Arial" w:cs="Arial"/>
          <w:b/>
          <w:sz w:val="20"/>
          <w:szCs w:val="20"/>
        </w:rPr>
        <w:t>2</w:t>
      </w:r>
    </w:p>
    <w:p w:rsidR="00E32760" w:rsidRPr="00BD40BB" w:rsidRDefault="00E32760" w:rsidP="00BD40BB">
      <w:pPr>
        <w:pStyle w:val="NormalWeb"/>
        <w:widowControl w:val="0"/>
        <w:spacing w:before="0" w:beforeAutospacing="0" w:after="120" w:afterAutospacing="0"/>
        <w:jc w:val="center"/>
        <w:rPr>
          <w:rFonts w:ascii="Arial" w:hAnsi="Arial" w:cs="Arial"/>
          <w:b/>
          <w:bCs/>
          <w:sz w:val="20"/>
          <w:szCs w:val="20"/>
        </w:rPr>
      </w:pPr>
      <w:r w:rsidRPr="00BD40BB">
        <w:rPr>
          <w:rFonts w:ascii="Arial" w:hAnsi="Arial" w:cs="Arial"/>
          <w:b/>
          <w:bCs/>
          <w:sz w:val="20"/>
          <w:szCs w:val="20"/>
        </w:rPr>
        <w:t xml:space="preserve"> QUY TRÌNH CỤ THỂ VỀ TIẾP NHẬN, ĐÁNH GIÁ, </w:t>
      </w:r>
    </w:p>
    <w:p w:rsidR="00144A70" w:rsidRPr="00BD40BB" w:rsidRDefault="00E32760" w:rsidP="00BD40BB">
      <w:pPr>
        <w:pStyle w:val="NormalWeb"/>
        <w:widowControl w:val="0"/>
        <w:spacing w:before="0" w:beforeAutospacing="0" w:after="120" w:afterAutospacing="0"/>
        <w:jc w:val="center"/>
        <w:rPr>
          <w:rFonts w:ascii="Arial" w:hAnsi="Arial" w:cs="Arial"/>
          <w:b/>
          <w:bCs/>
          <w:sz w:val="20"/>
          <w:szCs w:val="20"/>
        </w:rPr>
      </w:pPr>
      <w:r w:rsidRPr="00BD40BB">
        <w:rPr>
          <w:rFonts w:ascii="Arial" w:hAnsi="Arial" w:cs="Arial"/>
          <w:b/>
          <w:bCs/>
          <w:sz w:val="20"/>
          <w:szCs w:val="20"/>
        </w:rPr>
        <w:t>PHÂN LOẠI VÀ CHUYỂN XỬ LÝ PHẢN ÁNH, KIẾN NGHỊ</w:t>
      </w:r>
    </w:p>
    <w:p w:rsidR="0095305C" w:rsidRPr="00BD40BB" w:rsidRDefault="0095305C" w:rsidP="00BD40BB">
      <w:pPr>
        <w:pStyle w:val="NormalWeb"/>
        <w:widowControl w:val="0"/>
        <w:spacing w:before="0" w:beforeAutospacing="0" w:after="120" w:afterAutospacing="0"/>
        <w:jc w:val="center"/>
        <w:rPr>
          <w:rFonts w:ascii="Arial" w:hAnsi="Arial" w:cs="Arial"/>
          <w:b/>
          <w:bCs/>
          <w:sz w:val="20"/>
          <w:szCs w:val="20"/>
        </w:rPr>
      </w:pPr>
    </w:p>
    <w:p w:rsidR="00144A70" w:rsidRPr="00BD40BB" w:rsidRDefault="00144A70" w:rsidP="00BD40BB">
      <w:pPr>
        <w:widowControl w:val="0"/>
        <w:spacing w:after="120"/>
        <w:jc w:val="both"/>
        <w:rPr>
          <w:rFonts w:cs="Arial"/>
          <w:b/>
        </w:rPr>
      </w:pPr>
      <w:proofErr w:type="gramStart"/>
      <w:r w:rsidRPr="00BD40BB">
        <w:rPr>
          <w:rFonts w:cs="Arial"/>
          <w:b/>
        </w:rPr>
        <w:t xml:space="preserve">Điều </w:t>
      </w:r>
      <w:r w:rsidR="00E32760" w:rsidRPr="00BD40BB">
        <w:rPr>
          <w:rFonts w:cs="Arial"/>
          <w:b/>
        </w:rPr>
        <w:t>1</w:t>
      </w:r>
      <w:r w:rsidR="003365A5" w:rsidRPr="00BD40BB">
        <w:rPr>
          <w:rFonts w:cs="Arial"/>
          <w:b/>
        </w:rPr>
        <w:t>1</w:t>
      </w:r>
      <w:r w:rsidRPr="00BD40BB">
        <w:rPr>
          <w:rFonts w:cs="Arial"/>
          <w:b/>
        </w:rPr>
        <w:t>.</w:t>
      </w:r>
      <w:proofErr w:type="gramEnd"/>
      <w:r w:rsidR="001D1878" w:rsidRPr="00BD40BB">
        <w:rPr>
          <w:rFonts w:cs="Arial"/>
          <w:b/>
        </w:rPr>
        <w:t xml:space="preserve"> </w:t>
      </w:r>
      <w:r w:rsidRPr="00BD40BB">
        <w:rPr>
          <w:rFonts w:cs="Arial"/>
          <w:b/>
        </w:rPr>
        <w:t>P</w:t>
      </w:r>
      <w:r w:rsidR="00124088" w:rsidRPr="00BD40BB">
        <w:rPr>
          <w:rFonts w:cs="Arial"/>
          <w:b/>
        </w:rPr>
        <w:t xml:space="preserve">hản ánh, kiến nghị bằng văn bản </w:t>
      </w:r>
    </w:p>
    <w:p w:rsidR="00124088" w:rsidRPr="00BD40BB" w:rsidRDefault="00124088" w:rsidP="00BD40BB">
      <w:pPr>
        <w:widowControl w:val="0"/>
        <w:spacing w:after="120"/>
        <w:jc w:val="both"/>
        <w:rPr>
          <w:rFonts w:cs="Arial"/>
        </w:rPr>
      </w:pPr>
      <w:r w:rsidRPr="00BD40BB">
        <w:rPr>
          <w:rFonts w:cs="Arial"/>
        </w:rPr>
        <w:t xml:space="preserve">Văn phòng </w:t>
      </w:r>
      <w:r w:rsidR="009C68DE" w:rsidRPr="00BD40BB">
        <w:rPr>
          <w:rFonts w:cs="Arial"/>
        </w:rPr>
        <w:t>UBND</w:t>
      </w:r>
      <w:r w:rsidRPr="00BD40BB">
        <w:rPr>
          <w:rFonts w:cs="Arial"/>
        </w:rPr>
        <w:t xml:space="preserve"> </w:t>
      </w:r>
      <w:r w:rsidR="00C37FF2" w:rsidRPr="00BD40BB">
        <w:rPr>
          <w:rFonts w:cs="Arial"/>
        </w:rPr>
        <w:t>tỉnh</w:t>
      </w:r>
      <w:r w:rsidRPr="00BD40BB">
        <w:rPr>
          <w:rFonts w:cs="Arial"/>
        </w:rPr>
        <w:t xml:space="preserve"> thực hiện:</w:t>
      </w:r>
    </w:p>
    <w:p w:rsidR="00124088" w:rsidRPr="00BD40BB" w:rsidRDefault="00E32760" w:rsidP="00BD40BB">
      <w:pPr>
        <w:widowControl w:val="0"/>
        <w:spacing w:after="120"/>
        <w:jc w:val="both"/>
        <w:rPr>
          <w:rFonts w:cs="Arial"/>
        </w:rPr>
      </w:pPr>
      <w:r w:rsidRPr="00BD40BB">
        <w:rPr>
          <w:rFonts w:cs="Arial"/>
        </w:rPr>
        <w:t>1.</w:t>
      </w:r>
      <w:r w:rsidR="00124088" w:rsidRPr="00BD40BB">
        <w:rPr>
          <w:rFonts w:cs="Arial"/>
        </w:rPr>
        <w:t xml:space="preserve"> </w:t>
      </w:r>
      <w:r w:rsidR="00B90B3A" w:rsidRPr="00BD40BB">
        <w:rPr>
          <w:rFonts w:cs="Arial"/>
        </w:rPr>
        <w:t>Nhận phản ánh, kiến nghị</w:t>
      </w:r>
      <w:r w:rsidR="008D1B03" w:rsidRPr="00BD40BB">
        <w:rPr>
          <w:rFonts w:cs="Arial"/>
        </w:rPr>
        <w:t>.</w:t>
      </w:r>
    </w:p>
    <w:p w:rsidR="00B90B3A" w:rsidRPr="00BD40BB" w:rsidRDefault="00E32760" w:rsidP="00BD40BB">
      <w:pPr>
        <w:widowControl w:val="0"/>
        <w:spacing w:after="120"/>
        <w:jc w:val="both"/>
        <w:rPr>
          <w:rFonts w:cs="Arial"/>
        </w:rPr>
      </w:pPr>
      <w:r w:rsidRPr="00BD40BB">
        <w:rPr>
          <w:rFonts w:cs="Arial"/>
        </w:rPr>
        <w:t>2.</w:t>
      </w:r>
      <w:r w:rsidR="00B90B3A" w:rsidRPr="00BD40BB">
        <w:rPr>
          <w:rFonts w:cs="Arial"/>
        </w:rPr>
        <w:t xml:space="preserve"> </w:t>
      </w:r>
      <w:r w:rsidR="00061917" w:rsidRPr="00BD40BB">
        <w:rPr>
          <w:rFonts w:cs="Arial"/>
        </w:rPr>
        <w:t xml:space="preserve">Nghiên cứu, đánh giá, </w:t>
      </w:r>
      <w:r w:rsidR="0013478D" w:rsidRPr="00BD40BB">
        <w:rPr>
          <w:rFonts w:cs="Arial"/>
        </w:rPr>
        <w:t xml:space="preserve">phân loại </w:t>
      </w:r>
      <w:r w:rsidR="00061917" w:rsidRPr="00BD40BB">
        <w:rPr>
          <w:rFonts w:cs="Arial"/>
        </w:rPr>
        <w:t xml:space="preserve">và chuyển xử lý </w:t>
      </w:r>
      <w:r w:rsidR="0013478D" w:rsidRPr="00BD40BB">
        <w:rPr>
          <w:rFonts w:cs="Arial"/>
        </w:rPr>
        <w:t>phản ánh, kiến nghị:</w:t>
      </w:r>
    </w:p>
    <w:p w:rsidR="00754950" w:rsidRPr="00BD40BB" w:rsidRDefault="00754950" w:rsidP="00BD40BB">
      <w:pPr>
        <w:widowControl w:val="0"/>
        <w:spacing w:after="120"/>
        <w:jc w:val="both"/>
        <w:rPr>
          <w:rFonts w:cs="Arial"/>
        </w:rPr>
      </w:pPr>
      <w:r w:rsidRPr="00BD40BB">
        <w:rPr>
          <w:rFonts w:cs="Arial"/>
        </w:rPr>
        <w:t xml:space="preserve">a) Trường hợp phản ánh, kiến nghị không đáp ứng nội dung, yêu cầu </w:t>
      </w:r>
      <w:proofErr w:type="gramStart"/>
      <w:r w:rsidRPr="00BD40BB">
        <w:rPr>
          <w:rFonts w:cs="Arial"/>
        </w:rPr>
        <w:t>theo</w:t>
      </w:r>
      <w:proofErr w:type="gramEnd"/>
      <w:r w:rsidRPr="00BD40BB">
        <w:rPr>
          <w:rFonts w:cs="Arial"/>
        </w:rPr>
        <w:t xml:space="preserve"> quy định tại Điều 7, Khoản 1 Điều 8 Quy chế này, thực hiện lưu hồ sơ đối với các trường hợp như sau:</w:t>
      </w:r>
    </w:p>
    <w:p w:rsidR="00754950" w:rsidRPr="00BD40BB" w:rsidRDefault="00754950" w:rsidP="00BD40BB">
      <w:pPr>
        <w:widowControl w:val="0"/>
        <w:spacing w:after="120"/>
        <w:jc w:val="both"/>
        <w:rPr>
          <w:rFonts w:cs="Arial"/>
        </w:rPr>
      </w:pPr>
      <w:r w:rsidRPr="00BD40BB">
        <w:rPr>
          <w:rFonts w:cs="Arial"/>
        </w:rPr>
        <w:t xml:space="preserve">- Đơn, </w:t>
      </w:r>
      <w:proofErr w:type="gramStart"/>
      <w:r w:rsidRPr="00BD40BB">
        <w:rPr>
          <w:rFonts w:cs="Arial"/>
        </w:rPr>
        <w:t>thư</w:t>
      </w:r>
      <w:proofErr w:type="gramEnd"/>
      <w:r w:rsidRPr="00BD40BB">
        <w:rPr>
          <w:rFonts w:cs="Arial"/>
        </w:rPr>
        <w:t xml:space="preserve"> có nội dung phản ánh, kiến nghị nhưng không xác định rõ tên, địa chỉ, số điện thoại của cá </w:t>
      </w:r>
      <w:r w:rsidRPr="00BD40BB">
        <w:rPr>
          <w:rFonts w:cs="Arial"/>
        </w:rPr>
        <w:lastRenderedPageBreak/>
        <w:t xml:space="preserve">nhân, tổ chức phản ánh, kiến nghị; </w:t>
      </w:r>
    </w:p>
    <w:p w:rsidR="00754950" w:rsidRPr="00BD40BB" w:rsidRDefault="00754950" w:rsidP="00BD40BB">
      <w:pPr>
        <w:widowControl w:val="0"/>
        <w:spacing w:after="120"/>
        <w:jc w:val="both"/>
        <w:rPr>
          <w:rFonts w:cs="Arial"/>
        </w:rPr>
      </w:pPr>
      <w:r w:rsidRPr="00BD40BB">
        <w:rPr>
          <w:rFonts w:cs="Arial"/>
        </w:rPr>
        <w:t xml:space="preserve">- Trong thời hạn 02 ngày làm việc, kể từ ngày nhận được, thông báo cho cá nhân, tổ chức về việc không tiếp nhận (nêu rõ lý do) nếu đơn, </w:t>
      </w:r>
      <w:proofErr w:type="gramStart"/>
      <w:r w:rsidRPr="00BD40BB">
        <w:rPr>
          <w:rFonts w:cs="Arial"/>
        </w:rPr>
        <w:t>thư</w:t>
      </w:r>
      <w:proofErr w:type="gramEnd"/>
      <w:r w:rsidRPr="00BD40BB">
        <w:rPr>
          <w:rFonts w:cs="Arial"/>
        </w:rPr>
        <w:t xml:space="preserve"> có nội dung không đúng quy định tại Điều 7 Quy chế này.</w:t>
      </w:r>
    </w:p>
    <w:p w:rsidR="00A328E7" w:rsidRPr="00BD40BB" w:rsidRDefault="00E32760"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b)</w:t>
      </w:r>
      <w:r w:rsidR="0013478D" w:rsidRPr="00BD40BB">
        <w:rPr>
          <w:rFonts w:ascii="Arial" w:hAnsi="Arial" w:cs="Arial"/>
          <w:sz w:val="20"/>
          <w:szCs w:val="20"/>
        </w:rPr>
        <w:t xml:space="preserve"> Trường hợp phản ánh, kiến nghị </w:t>
      </w:r>
      <w:r w:rsidR="00A328E7" w:rsidRPr="00BD40BB">
        <w:rPr>
          <w:rFonts w:ascii="Arial" w:hAnsi="Arial" w:cs="Arial"/>
          <w:sz w:val="20"/>
          <w:szCs w:val="20"/>
        </w:rPr>
        <w:t xml:space="preserve">chưa rõ nội dung theo quy định tại Điều </w:t>
      </w:r>
      <w:r w:rsidR="001C0B47" w:rsidRPr="00BD40BB">
        <w:rPr>
          <w:rFonts w:ascii="Arial" w:hAnsi="Arial" w:cs="Arial"/>
          <w:sz w:val="20"/>
          <w:szCs w:val="20"/>
        </w:rPr>
        <w:t xml:space="preserve">7 </w:t>
      </w:r>
      <w:r w:rsidR="00A328E7" w:rsidRPr="00BD40BB">
        <w:rPr>
          <w:rFonts w:ascii="Arial" w:hAnsi="Arial" w:cs="Arial"/>
          <w:sz w:val="20"/>
          <w:szCs w:val="20"/>
        </w:rPr>
        <w:t xml:space="preserve">Quy chế này: trong thời hạn </w:t>
      </w:r>
      <w:r w:rsidR="00FE175A" w:rsidRPr="00BD40BB">
        <w:rPr>
          <w:rFonts w:ascii="Arial" w:hAnsi="Arial" w:cs="Arial"/>
          <w:sz w:val="20"/>
          <w:szCs w:val="20"/>
        </w:rPr>
        <w:t xml:space="preserve">05 </w:t>
      </w:r>
      <w:r w:rsidR="00A328E7" w:rsidRPr="00BD40BB">
        <w:rPr>
          <w:rFonts w:ascii="Arial" w:hAnsi="Arial" w:cs="Arial"/>
          <w:sz w:val="20"/>
          <w:szCs w:val="20"/>
        </w:rPr>
        <w:t xml:space="preserve">ngày làm việc, kể từ ngày nhận được, </w:t>
      </w:r>
      <w:r w:rsidR="00960BA1" w:rsidRPr="00BD40BB">
        <w:rPr>
          <w:rFonts w:ascii="Arial" w:hAnsi="Arial" w:cs="Arial"/>
          <w:sz w:val="20"/>
          <w:szCs w:val="20"/>
        </w:rPr>
        <w:t>đề nghị cá nhân, tổ chức bổ sung, làm rõ nội dung phản ánh, kiến nghị</w:t>
      </w:r>
      <w:r w:rsidR="00A328E7" w:rsidRPr="00BD40BB">
        <w:rPr>
          <w:rFonts w:ascii="Arial" w:hAnsi="Arial" w:cs="Arial"/>
          <w:sz w:val="20"/>
          <w:szCs w:val="20"/>
        </w:rPr>
        <w:t>.</w:t>
      </w:r>
    </w:p>
    <w:p w:rsidR="0013478D" w:rsidRPr="00BD40BB" w:rsidRDefault="00E32760"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c)</w:t>
      </w:r>
      <w:r w:rsidR="0013478D" w:rsidRPr="00BD40BB">
        <w:rPr>
          <w:rFonts w:ascii="Arial" w:hAnsi="Arial" w:cs="Arial"/>
          <w:sz w:val="20"/>
          <w:szCs w:val="20"/>
        </w:rPr>
        <w:t xml:space="preserve"> Trường hợp phản ánh, kiến nghị </w:t>
      </w:r>
      <w:r w:rsidR="00861319" w:rsidRPr="00BD40BB">
        <w:rPr>
          <w:rFonts w:ascii="Arial" w:hAnsi="Arial" w:cs="Arial"/>
          <w:sz w:val="20"/>
          <w:szCs w:val="20"/>
        </w:rPr>
        <w:t>đáp ứng nội dung, yêu cầu</w:t>
      </w:r>
      <w:r w:rsidR="0013478D" w:rsidRPr="00BD40BB">
        <w:rPr>
          <w:rFonts w:ascii="Arial" w:hAnsi="Arial" w:cs="Arial"/>
          <w:sz w:val="20"/>
          <w:szCs w:val="20"/>
        </w:rPr>
        <w:t xml:space="preserve"> theo quy định tại </w:t>
      </w:r>
      <w:r w:rsidR="00DF3F26" w:rsidRPr="00BD40BB">
        <w:rPr>
          <w:rFonts w:ascii="Arial" w:hAnsi="Arial" w:cs="Arial"/>
          <w:sz w:val="20"/>
          <w:szCs w:val="20"/>
        </w:rPr>
        <w:t xml:space="preserve">Điều </w:t>
      </w:r>
      <w:r w:rsidR="001C0B47" w:rsidRPr="00BD40BB">
        <w:rPr>
          <w:rFonts w:ascii="Arial" w:hAnsi="Arial" w:cs="Arial"/>
          <w:sz w:val="20"/>
          <w:szCs w:val="20"/>
        </w:rPr>
        <w:t>7</w:t>
      </w:r>
      <w:r w:rsidR="00DF3F26" w:rsidRPr="00BD40BB">
        <w:rPr>
          <w:rFonts w:ascii="Arial" w:hAnsi="Arial" w:cs="Arial"/>
          <w:sz w:val="20"/>
          <w:szCs w:val="20"/>
        </w:rPr>
        <w:t xml:space="preserve">, </w:t>
      </w:r>
      <w:r w:rsidR="00BA59F1" w:rsidRPr="00BD40BB">
        <w:rPr>
          <w:rFonts w:ascii="Arial" w:hAnsi="Arial" w:cs="Arial"/>
          <w:sz w:val="20"/>
          <w:szCs w:val="20"/>
        </w:rPr>
        <w:t>K</w:t>
      </w:r>
      <w:r w:rsidR="00DF3F26" w:rsidRPr="00BD40BB">
        <w:rPr>
          <w:rFonts w:ascii="Arial" w:hAnsi="Arial" w:cs="Arial"/>
          <w:sz w:val="20"/>
          <w:szCs w:val="20"/>
        </w:rPr>
        <w:t xml:space="preserve">hoản 1 </w:t>
      </w:r>
      <w:r w:rsidRPr="00BD40BB">
        <w:rPr>
          <w:rFonts w:ascii="Arial" w:hAnsi="Arial" w:cs="Arial"/>
          <w:sz w:val="20"/>
          <w:szCs w:val="20"/>
        </w:rPr>
        <w:t xml:space="preserve">Điều </w:t>
      </w:r>
      <w:r w:rsidR="001C0B47" w:rsidRPr="00BD40BB">
        <w:rPr>
          <w:rFonts w:ascii="Arial" w:hAnsi="Arial" w:cs="Arial"/>
          <w:sz w:val="20"/>
          <w:szCs w:val="20"/>
        </w:rPr>
        <w:t>8</w:t>
      </w:r>
      <w:r w:rsidR="00DF3F26" w:rsidRPr="00BD40BB">
        <w:rPr>
          <w:rFonts w:ascii="Arial" w:hAnsi="Arial" w:cs="Arial"/>
          <w:sz w:val="20"/>
          <w:szCs w:val="20"/>
        </w:rPr>
        <w:t xml:space="preserve"> Quy chế này</w:t>
      </w:r>
      <w:r w:rsidR="0013478D" w:rsidRPr="00BD40BB">
        <w:rPr>
          <w:rFonts w:ascii="Arial" w:hAnsi="Arial" w:cs="Arial"/>
          <w:sz w:val="20"/>
          <w:szCs w:val="20"/>
        </w:rPr>
        <w:t xml:space="preserve">: </w:t>
      </w:r>
      <w:r w:rsidR="002902EC" w:rsidRPr="00BD40BB">
        <w:rPr>
          <w:rFonts w:ascii="Arial" w:hAnsi="Arial" w:cs="Arial"/>
          <w:sz w:val="20"/>
          <w:szCs w:val="20"/>
        </w:rPr>
        <w:t>trong thời hạn 05 ngày làm việc, kể từ ngày tiếp nhận, cập nhật vào Hệ thống phản ánh kiến nghị</w:t>
      </w:r>
      <w:r w:rsidR="00A14009" w:rsidRPr="00BD40BB">
        <w:rPr>
          <w:rFonts w:ascii="Arial" w:hAnsi="Arial" w:cs="Arial"/>
          <w:sz w:val="20"/>
          <w:szCs w:val="20"/>
        </w:rPr>
        <w:t xml:space="preserve"> và</w:t>
      </w:r>
      <w:r w:rsidR="002902EC" w:rsidRPr="00BD40BB">
        <w:rPr>
          <w:rFonts w:ascii="Arial" w:hAnsi="Arial" w:cs="Arial"/>
          <w:sz w:val="20"/>
          <w:szCs w:val="20"/>
        </w:rPr>
        <w:t xml:space="preserve"> chuyển đến cơ quan xử lý phản ánh, kiến nghị nếu thuộc phạm vi quản lý của </w:t>
      </w:r>
      <w:r w:rsidR="00867627" w:rsidRPr="00BD40BB">
        <w:rPr>
          <w:rFonts w:ascii="Arial" w:hAnsi="Arial" w:cs="Arial"/>
          <w:sz w:val="20"/>
          <w:szCs w:val="20"/>
        </w:rPr>
        <w:t>tỉnh Thừa Thiên Huế</w:t>
      </w:r>
      <w:r w:rsidR="002902EC" w:rsidRPr="00BD40BB">
        <w:rPr>
          <w:rFonts w:ascii="Arial" w:hAnsi="Arial" w:cs="Arial"/>
          <w:sz w:val="20"/>
          <w:szCs w:val="20"/>
        </w:rPr>
        <w:t xml:space="preserve">; hoặc chuyển đến Bộ, ngành, địa phương khác nếu không thuộc phạm vi quản lý của </w:t>
      </w:r>
      <w:r w:rsidR="00867627" w:rsidRPr="00BD40BB">
        <w:rPr>
          <w:rFonts w:ascii="Arial" w:hAnsi="Arial" w:cs="Arial"/>
          <w:sz w:val="20"/>
          <w:szCs w:val="20"/>
        </w:rPr>
        <w:t>tỉnh Thừa Thiên Huế</w:t>
      </w:r>
      <w:r w:rsidR="002902EC" w:rsidRPr="00BD40BB">
        <w:rPr>
          <w:rFonts w:ascii="Arial" w:hAnsi="Arial" w:cs="Arial"/>
          <w:sz w:val="20"/>
          <w:szCs w:val="20"/>
        </w:rPr>
        <w:t>.</w:t>
      </w:r>
    </w:p>
    <w:p w:rsidR="00E32760" w:rsidRPr="00BD40BB" w:rsidRDefault="00E32760" w:rsidP="00BD40BB">
      <w:pPr>
        <w:widowControl w:val="0"/>
        <w:spacing w:after="120"/>
        <w:jc w:val="both"/>
        <w:rPr>
          <w:rFonts w:cs="Arial"/>
          <w:b/>
        </w:rPr>
      </w:pPr>
      <w:proofErr w:type="gramStart"/>
      <w:r w:rsidRPr="00BD40BB">
        <w:rPr>
          <w:rFonts w:cs="Arial"/>
          <w:b/>
        </w:rPr>
        <w:t>Điều 1</w:t>
      </w:r>
      <w:r w:rsidR="003365A5" w:rsidRPr="00BD40BB">
        <w:rPr>
          <w:rFonts w:cs="Arial"/>
          <w:b/>
        </w:rPr>
        <w:t>2</w:t>
      </w:r>
      <w:r w:rsidRPr="00BD40BB">
        <w:rPr>
          <w:rFonts w:cs="Arial"/>
          <w:b/>
        </w:rPr>
        <w:t>.</w:t>
      </w:r>
      <w:proofErr w:type="gramEnd"/>
      <w:r w:rsidRPr="00BD40BB">
        <w:rPr>
          <w:rFonts w:cs="Arial"/>
          <w:b/>
        </w:rPr>
        <w:t xml:space="preserve"> P</w:t>
      </w:r>
      <w:r w:rsidR="00201BF6" w:rsidRPr="00BD40BB">
        <w:rPr>
          <w:rFonts w:cs="Arial"/>
          <w:b/>
        </w:rPr>
        <w:t xml:space="preserve">hản ánh, kiến nghị bằng điện thoại </w:t>
      </w:r>
    </w:p>
    <w:p w:rsidR="00201BF6" w:rsidRPr="00BD40BB" w:rsidRDefault="00BA59F1" w:rsidP="00BD40BB">
      <w:pPr>
        <w:widowControl w:val="0"/>
        <w:spacing w:after="120"/>
        <w:jc w:val="both"/>
        <w:rPr>
          <w:rFonts w:cs="Arial"/>
        </w:rPr>
      </w:pPr>
      <w:r w:rsidRPr="00BD40BB">
        <w:rPr>
          <w:rFonts w:cs="Arial"/>
        </w:rPr>
        <w:t>Trung tâm Giám sát, điều hành đô thị thông minh tỉnh Thừa Thiên Huế</w:t>
      </w:r>
      <w:r w:rsidR="00201BF6" w:rsidRPr="00BD40BB">
        <w:rPr>
          <w:rFonts w:cs="Arial"/>
        </w:rPr>
        <w:t xml:space="preserve"> thực hiện:</w:t>
      </w:r>
    </w:p>
    <w:p w:rsidR="00DF3F26" w:rsidRPr="00BD40BB" w:rsidRDefault="00E32760" w:rsidP="00BD40BB">
      <w:pPr>
        <w:widowControl w:val="0"/>
        <w:spacing w:after="120"/>
        <w:jc w:val="both"/>
        <w:rPr>
          <w:rFonts w:cs="Arial"/>
        </w:rPr>
      </w:pPr>
      <w:r w:rsidRPr="00BD40BB">
        <w:rPr>
          <w:rFonts w:cs="Arial"/>
        </w:rPr>
        <w:t>1.</w:t>
      </w:r>
      <w:r w:rsidR="00DF3F26" w:rsidRPr="00BD40BB">
        <w:rPr>
          <w:rFonts w:cs="Arial"/>
        </w:rPr>
        <w:t xml:space="preserve"> Nhậ</w:t>
      </w:r>
      <w:r w:rsidR="008D1B03" w:rsidRPr="00BD40BB">
        <w:rPr>
          <w:rFonts w:cs="Arial"/>
        </w:rPr>
        <w:t>n thông tin phản ánh, kiến nghị.</w:t>
      </w:r>
    </w:p>
    <w:p w:rsidR="00DF3F26" w:rsidRPr="00BD40BB" w:rsidRDefault="00E32760" w:rsidP="00BD40BB">
      <w:pPr>
        <w:widowControl w:val="0"/>
        <w:spacing w:after="120"/>
        <w:jc w:val="both"/>
        <w:rPr>
          <w:rFonts w:cs="Arial"/>
        </w:rPr>
      </w:pPr>
      <w:r w:rsidRPr="00BD40BB">
        <w:rPr>
          <w:rFonts w:cs="Arial"/>
        </w:rPr>
        <w:t>2.</w:t>
      </w:r>
      <w:r w:rsidR="00DF3F26" w:rsidRPr="00BD40BB">
        <w:rPr>
          <w:rFonts w:cs="Arial"/>
        </w:rPr>
        <w:t xml:space="preserve"> Đánh giá, phân loại và chuyển xử lý phản ánh, kiến nghị:</w:t>
      </w:r>
    </w:p>
    <w:p w:rsidR="00DF3F26" w:rsidRPr="00BD40BB" w:rsidRDefault="00E32760"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a)</w:t>
      </w:r>
      <w:r w:rsidR="00DF3F26" w:rsidRPr="00BD40BB">
        <w:rPr>
          <w:rFonts w:ascii="Arial" w:hAnsi="Arial" w:cs="Arial"/>
          <w:sz w:val="20"/>
          <w:szCs w:val="20"/>
        </w:rPr>
        <w:t xml:space="preserve"> Trường hợp phản ánh, kiến nghị không đáp ứng nội dung, yêu cầu </w:t>
      </w:r>
      <w:proofErr w:type="gramStart"/>
      <w:r w:rsidR="00DF3F26" w:rsidRPr="00BD40BB">
        <w:rPr>
          <w:rFonts w:ascii="Arial" w:hAnsi="Arial" w:cs="Arial"/>
          <w:sz w:val="20"/>
          <w:szCs w:val="20"/>
        </w:rPr>
        <w:t>theo</w:t>
      </w:r>
      <w:proofErr w:type="gramEnd"/>
      <w:r w:rsidR="00DF3F26" w:rsidRPr="00BD40BB">
        <w:rPr>
          <w:rFonts w:ascii="Arial" w:hAnsi="Arial" w:cs="Arial"/>
          <w:sz w:val="20"/>
          <w:szCs w:val="20"/>
        </w:rPr>
        <w:t xml:space="preserve"> quy định tại Điều </w:t>
      </w:r>
      <w:r w:rsidR="001C0B47" w:rsidRPr="00BD40BB">
        <w:rPr>
          <w:rFonts w:ascii="Arial" w:hAnsi="Arial" w:cs="Arial"/>
          <w:sz w:val="20"/>
          <w:szCs w:val="20"/>
        </w:rPr>
        <w:t>7</w:t>
      </w:r>
      <w:r w:rsidR="00DF3F26" w:rsidRPr="00BD40BB">
        <w:rPr>
          <w:rFonts w:ascii="Arial" w:hAnsi="Arial" w:cs="Arial"/>
          <w:sz w:val="20"/>
          <w:szCs w:val="20"/>
        </w:rPr>
        <w:t xml:space="preserve">, </w:t>
      </w:r>
      <w:r w:rsidR="00210572" w:rsidRPr="00BD40BB">
        <w:rPr>
          <w:rFonts w:ascii="Arial" w:hAnsi="Arial" w:cs="Arial"/>
          <w:sz w:val="20"/>
          <w:szCs w:val="20"/>
        </w:rPr>
        <w:t>K</w:t>
      </w:r>
      <w:r w:rsidR="00DF3F26" w:rsidRPr="00BD40BB">
        <w:rPr>
          <w:rFonts w:ascii="Arial" w:hAnsi="Arial" w:cs="Arial"/>
          <w:sz w:val="20"/>
          <w:szCs w:val="20"/>
        </w:rPr>
        <w:t xml:space="preserve">hoản 2 Điều </w:t>
      </w:r>
      <w:r w:rsidR="001C0B47" w:rsidRPr="00BD40BB">
        <w:rPr>
          <w:rFonts w:ascii="Arial" w:hAnsi="Arial" w:cs="Arial"/>
          <w:sz w:val="20"/>
          <w:szCs w:val="20"/>
        </w:rPr>
        <w:t>8</w:t>
      </w:r>
      <w:r w:rsidR="00DF3F26" w:rsidRPr="00BD40BB">
        <w:rPr>
          <w:rFonts w:ascii="Arial" w:hAnsi="Arial" w:cs="Arial"/>
          <w:sz w:val="20"/>
          <w:szCs w:val="20"/>
        </w:rPr>
        <w:t xml:space="preserve"> Quy chế này: không tiếp nhận và thông tin rõ lý do để cá nhân, tổ chức biết.</w:t>
      </w:r>
    </w:p>
    <w:p w:rsidR="00DF3F26" w:rsidRPr="00BD40BB" w:rsidRDefault="00E32760"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b)</w:t>
      </w:r>
      <w:r w:rsidR="00DF3F26" w:rsidRPr="00BD40BB">
        <w:rPr>
          <w:rFonts w:ascii="Arial" w:hAnsi="Arial" w:cs="Arial"/>
          <w:sz w:val="20"/>
          <w:szCs w:val="20"/>
        </w:rPr>
        <w:t xml:space="preserve"> Trường hợp phản ánh, kiến nghị chưa rõ nội dung theo quy định tại Điều </w:t>
      </w:r>
      <w:r w:rsidR="001C0B47" w:rsidRPr="00BD40BB">
        <w:rPr>
          <w:rFonts w:ascii="Arial" w:hAnsi="Arial" w:cs="Arial"/>
          <w:sz w:val="20"/>
          <w:szCs w:val="20"/>
        </w:rPr>
        <w:t>7</w:t>
      </w:r>
      <w:r w:rsidR="00DF3F26" w:rsidRPr="00BD40BB">
        <w:rPr>
          <w:rFonts w:ascii="Arial" w:hAnsi="Arial" w:cs="Arial"/>
          <w:sz w:val="20"/>
          <w:szCs w:val="20"/>
        </w:rPr>
        <w:t xml:space="preserve"> Quy chế này</w:t>
      </w:r>
      <w:r w:rsidR="009D1C57" w:rsidRPr="00BD40BB">
        <w:rPr>
          <w:rFonts w:ascii="Arial" w:hAnsi="Arial" w:cs="Arial"/>
          <w:sz w:val="20"/>
          <w:szCs w:val="20"/>
        </w:rPr>
        <w:t xml:space="preserve"> hoặc </w:t>
      </w:r>
      <w:r w:rsidR="002902EC" w:rsidRPr="00BD40BB">
        <w:rPr>
          <w:rFonts w:ascii="Arial" w:hAnsi="Arial" w:cs="Arial"/>
          <w:sz w:val="20"/>
          <w:szCs w:val="20"/>
        </w:rPr>
        <w:t xml:space="preserve">chưa </w:t>
      </w:r>
      <w:r w:rsidR="009D1C57" w:rsidRPr="00BD40BB">
        <w:rPr>
          <w:rFonts w:ascii="Arial" w:hAnsi="Arial" w:cs="Arial"/>
          <w:sz w:val="20"/>
          <w:szCs w:val="20"/>
        </w:rPr>
        <w:t xml:space="preserve">đáp ứng các nội dung, yêu cầu quy định tại Điều </w:t>
      </w:r>
      <w:r w:rsidR="001C0B47" w:rsidRPr="00BD40BB">
        <w:rPr>
          <w:rFonts w:ascii="Arial" w:hAnsi="Arial" w:cs="Arial"/>
          <w:sz w:val="20"/>
          <w:szCs w:val="20"/>
        </w:rPr>
        <w:t>7</w:t>
      </w:r>
      <w:r w:rsidR="009D1C57" w:rsidRPr="00BD40BB">
        <w:rPr>
          <w:rFonts w:ascii="Arial" w:hAnsi="Arial" w:cs="Arial"/>
          <w:sz w:val="20"/>
          <w:szCs w:val="20"/>
        </w:rPr>
        <w:t xml:space="preserve">, </w:t>
      </w:r>
      <w:r w:rsidR="00210572" w:rsidRPr="00BD40BB">
        <w:rPr>
          <w:rFonts w:ascii="Arial" w:hAnsi="Arial" w:cs="Arial"/>
          <w:sz w:val="20"/>
          <w:szCs w:val="20"/>
        </w:rPr>
        <w:t>K</w:t>
      </w:r>
      <w:r w:rsidR="009D1C57" w:rsidRPr="00BD40BB">
        <w:rPr>
          <w:rFonts w:ascii="Arial" w:hAnsi="Arial" w:cs="Arial"/>
          <w:sz w:val="20"/>
          <w:szCs w:val="20"/>
        </w:rPr>
        <w:t xml:space="preserve">hoản </w:t>
      </w:r>
      <w:r w:rsidR="00BA7DBF" w:rsidRPr="00BD40BB">
        <w:rPr>
          <w:rFonts w:ascii="Arial" w:hAnsi="Arial" w:cs="Arial"/>
          <w:sz w:val="20"/>
          <w:szCs w:val="20"/>
        </w:rPr>
        <w:t>2</w:t>
      </w:r>
      <w:r w:rsidR="009D1C57" w:rsidRPr="00BD40BB">
        <w:rPr>
          <w:rFonts w:ascii="Arial" w:hAnsi="Arial" w:cs="Arial"/>
          <w:sz w:val="20"/>
          <w:szCs w:val="20"/>
        </w:rPr>
        <w:t xml:space="preserve"> Điều </w:t>
      </w:r>
      <w:r w:rsidR="001C0B47" w:rsidRPr="00BD40BB">
        <w:rPr>
          <w:rFonts w:ascii="Arial" w:hAnsi="Arial" w:cs="Arial"/>
          <w:sz w:val="20"/>
          <w:szCs w:val="20"/>
        </w:rPr>
        <w:t>8</w:t>
      </w:r>
      <w:r w:rsidR="003365A5" w:rsidRPr="00BD40BB">
        <w:rPr>
          <w:rFonts w:ascii="Arial" w:hAnsi="Arial" w:cs="Arial"/>
          <w:sz w:val="20"/>
          <w:szCs w:val="20"/>
        </w:rPr>
        <w:t xml:space="preserve"> </w:t>
      </w:r>
      <w:r w:rsidR="009D1C57" w:rsidRPr="00BD40BB">
        <w:rPr>
          <w:rFonts w:ascii="Arial" w:hAnsi="Arial" w:cs="Arial"/>
          <w:sz w:val="20"/>
          <w:szCs w:val="20"/>
        </w:rPr>
        <w:t xml:space="preserve">Quy chế này nhưng không thuộc thẩm quyền quyết định, phạm vi quản lý của </w:t>
      </w:r>
      <w:r w:rsidR="00FB49C1" w:rsidRPr="00BD40BB">
        <w:rPr>
          <w:rFonts w:ascii="Arial" w:hAnsi="Arial" w:cs="Arial"/>
          <w:sz w:val="20"/>
          <w:szCs w:val="20"/>
        </w:rPr>
        <w:t>tỉnh Thừa Thiên Huế</w:t>
      </w:r>
      <w:r w:rsidR="00DF3F26" w:rsidRPr="00BD40BB">
        <w:rPr>
          <w:rFonts w:ascii="Arial" w:hAnsi="Arial" w:cs="Arial"/>
          <w:sz w:val="20"/>
          <w:szCs w:val="20"/>
        </w:rPr>
        <w:t xml:space="preserve">: hướng dẫn cá nhân, tổ chức làm rõ nội dung phản ánh, kiến nghị; </w:t>
      </w:r>
      <w:r w:rsidR="001C0B47" w:rsidRPr="00BD40BB">
        <w:rPr>
          <w:rFonts w:ascii="Arial" w:hAnsi="Arial" w:cs="Arial"/>
          <w:sz w:val="20"/>
          <w:szCs w:val="20"/>
        </w:rPr>
        <w:t>đăng ký</w:t>
      </w:r>
      <w:r w:rsidR="00DF3F26" w:rsidRPr="00BD40BB">
        <w:rPr>
          <w:rFonts w:ascii="Arial" w:hAnsi="Arial" w:cs="Arial"/>
          <w:sz w:val="20"/>
          <w:szCs w:val="20"/>
        </w:rPr>
        <w:t xml:space="preserve"> tài khoản và đăng nhập C</w:t>
      </w:r>
      <w:r w:rsidRPr="00BD40BB">
        <w:rPr>
          <w:rFonts w:ascii="Arial" w:hAnsi="Arial" w:cs="Arial"/>
          <w:sz w:val="20"/>
          <w:szCs w:val="20"/>
        </w:rPr>
        <w:t>ổng Dịch vụ công quốc gia (Mục p</w:t>
      </w:r>
      <w:r w:rsidR="00DF3F26" w:rsidRPr="00BD40BB">
        <w:rPr>
          <w:rFonts w:ascii="Arial" w:hAnsi="Arial" w:cs="Arial"/>
          <w:sz w:val="20"/>
          <w:szCs w:val="20"/>
        </w:rPr>
        <w:t>hản ánh kiến nghị) để gửi phản ánh, kiến nghị.</w:t>
      </w:r>
    </w:p>
    <w:p w:rsidR="00FE175A" w:rsidRPr="00BD40BB" w:rsidRDefault="00E32760"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c)</w:t>
      </w:r>
      <w:r w:rsidR="00DF3F26" w:rsidRPr="00BD40BB">
        <w:rPr>
          <w:rFonts w:ascii="Arial" w:hAnsi="Arial" w:cs="Arial"/>
          <w:sz w:val="20"/>
          <w:szCs w:val="20"/>
        </w:rPr>
        <w:t xml:space="preserve"> Trường hợp phản ánh, kiến nghị đáp ứng nội dung, yêu cầu theo quy định tại Điều </w:t>
      </w:r>
      <w:r w:rsidR="001C0B47" w:rsidRPr="00BD40BB">
        <w:rPr>
          <w:rFonts w:ascii="Arial" w:hAnsi="Arial" w:cs="Arial"/>
          <w:sz w:val="20"/>
          <w:szCs w:val="20"/>
        </w:rPr>
        <w:t>7</w:t>
      </w:r>
      <w:r w:rsidR="00DF3F26" w:rsidRPr="00BD40BB">
        <w:rPr>
          <w:rFonts w:ascii="Arial" w:hAnsi="Arial" w:cs="Arial"/>
          <w:sz w:val="20"/>
          <w:szCs w:val="20"/>
        </w:rPr>
        <w:t xml:space="preserve">, </w:t>
      </w:r>
      <w:r w:rsidR="00210572" w:rsidRPr="00BD40BB">
        <w:rPr>
          <w:rFonts w:ascii="Arial" w:hAnsi="Arial" w:cs="Arial"/>
          <w:sz w:val="20"/>
          <w:szCs w:val="20"/>
        </w:rPr>
        <w:t>K</w:t>
      </w:r>
      <w:r w:rsidR="00DF3F26" w:rsidRPr="00BD40BB">
        <w:rPr>
          <w:rFonts w:ascii="Arial" w:hAnsi="Arial" w:cs="Arial"/>
          <w:sz w:val="20"/>
          <w:szCs w:val="20"/>
        </w:rPr>
        <w:t xml:space="preserve">hoản 2 Điều </w:t>
      </w:r>
      <w:r w:rsidR="001C0B47" w:rsidRPr="00BD40BB">
        <w:rPr>
          <w:rFonts w:ascii="Arial" w:hAnsi="Arial" w:cs="Arial"/>
          <w:sz w:val="20"/>
          <w:szCs w:val="20"/>
        </w:rPr>
        <w:t>8</w:t>
      </w:r>
      <w:r w:rsidR="00DF3F26" w:rsidRPr="00BD40BB">
        <w:rPr>
          <w:rFonts w:ascii="Arial" w:hAnsi="Arial" w:cs="Arial"/>
          <w:sz w:val="20"/>
          <w:szCs w:val="20"/>
        </w:rPr>
        <w:t xml:space="preserve"> Quy chế này: </w:t>
      </w:r>
      <w:r w:rsidR="006932A7" w:rsidRPr="00BD40BB">
        <w:rPr>
          <w:rFonts w:ascii="Arial" w:hAnsi="Arial" w:cs="Arial"/>
          <w:sz w:val="20"/>
          <w:szCs w:val="20"/>
        </w:rPr>
        <w:t>h</w:t>
      </w:r>
      <w:r w:rsidR="00DF3F26" w:rsidRPr="00BD40BB">
        <w:rPr>
          <w:rFonts w:ascii="Arial" w:hAnsi="Arial" w:cs="Arial"/>
          <w:sz w:val="20"/>
          <w:szCs w:val="20"/>
        </w:rPr>
        <w:t xml:space="preserve">ướng dẫn cá nhân, tổ chức </w:t>
      </w:r>
      <w:r w:rsidR="001C0B47" w:rsidRPr="00BD40BB">
        <w:rPr>
          <w:rFonts w:ascii="Arial" w:hAnsi="Arial" w:cs="Arial"/>
          <w:sz w:val="20"/>
          <w:szCs w:val="20"/>
        </w:rPr>
        <w:t>đăng ký</w:t>
      </w:r>
      <w:r w:rsidR="00DF3F26" w:rsidRPr="00BD40BB">
        <w:rPr>
          <w:rFonts w:ascii="Arial" w:hAnsi="Arial" w:cs="Arial"/>
          <w:sz w:val="20"/>
          <w:szCs w:val="20"/>
        </w:rPr>
        <w:t xml:space="preserve"> tài khoản và đăng nhập Cổng Dịch vụ công quốc gia (Mục </w:t>
      </w:r>
      <w:r w:rsidRPr="00BD40BB">
        <w:rPr>
          <w:rFonts w:ascii="Arial" w:hAnsi="Arial" w:cs="Arial"/>
          <w:sz w:val="20"/>
          <w:szCs w:val="20"/>
        </w:rPr>
        <w:t>p</w:t>
      </w:r>
      <w:r w:rsidR="00DF3F26" w:rsidRPr="00BD40BB">
        <w:rPr>
          <w:rFonts w:ascii="Arial" w:hAnsi="Arial" w:cs="Arial"/>
          <w:sz w:val="20"/>
          <w:szCs w:val="20"/>
        </w:rPr>
        <w:t>hản ánh kiến nghị) để gửi phản ánh, kiến nghị</w:t>
      </w:r>
      <w:r w:rsidR="002902EC" w:rsidRPr="00BD40BB">
        <w:rPr>
          <w:rFonts w:ascii="Arial" w:hAnsi="Arial" w:cs="Arial"/>
          <w:sz w:val="20"/>
          <w:szCs w:val="20"/>
        </w:rPr>
        <w:t xml:space="preserve">; hoặc ghi nhận, cập nhật </w:t>
      </w:r>
      <w:r w:rsidR="00D02C7A" w:rsidRPr="00BD40BB">
        <w:rPr>
          <w:rFonts w:ascii="Arial" w:hAnsi="Arial" w:cs="Arial"/>
          <w:sz w:val="20"/>
          <w:szCs w:val="20"/>
        </w:rPr>
        <w:t>đầy đủ, chính xác nội dung phản ánh, kiến nghị</w:t>
      </w:r>
      <w:r w:rsidR="002902EC" w:rsidRPr="00BD40BB">
        <w:rPr>
          <w:rFonts w:ascii="Arial" w:hAnsi="Arial" w:cs="Arial"/>
          <w:sz w:val="20"/>
          <w:szCs w:val="20"/>
        </w:rPr>
        <w:t xml:space="preserve"> </w:t>
      </w:r>
      <w:r w:rsidR="00CF090D" w:rsidRPr="00BD40BB">
        <w:rPr>
          <w:rFonts w:ascii="Arial" w:hAnsi="Arial" w:cs="Arial"/>
          <w:i/>
          <w:sz w:val="20"/>
          <w:szCs w:val="20"/>
        </w:rPr>
        <w:t>(theo mẫu Phụ lục I ban hành kèm theo Quy chế này)</w:t>
      </w:r>
      <w:r w:rsidR="00CF090D" w:rsidRPr="00BD40BB">
        <w:rPr>
          <w:rFonts w:ascii="Arial" w:hAnsi="Arial" w:cs="Arial"/>
          <w:sz w:val="20"/>
          <w:szCs w:val="20"/>
        </w:rPr>
        <w:t xml:space="preserve"> </w:t>
      </w:r>
      <w:r w:rsidR="00D26FE1" w:rsidRPr="00BD40BB">
        <w:rPr>
          <w:rFonts w:ascii="Arial" w:hAnsi="Arial" w:cs="Arial"/>
          <w:sz w:val="20"/>
          <w:szCs w:val="20"/>
        </w:rPr>
        <w:t xml:space="preserve">chuyển Văn phòng UBND tỉnh cập nhật </w:t>
      </w:r>
      <w:r w:rsidR="00D02C7A" w:rsidRPr="00BD40BB">
        <w:rPr>
          <w:rFonts w:ascii="Arial" w:hAnsi="Arial" w:cs="Arial"/>
          <w:sz w:val="20"/>
          <w:szCs w:val="20"/>
        </w:rPr>
        <w:t xml:space="preserve">vào </w:t>
      </w:r>
      <w:r w:rsidR="00604FA5" w:rsidRPr="00BD40BB">
        <w:rPr>
          <w:rFonts w:ascii="Arial" w:hAnsi="Arial" w:cs="Arial"/>
          <w:sz w:val="20"/>
          <w:szCs w:val="20"/>
        </w:rPr>
        <w:t>Hệ thống phản ánh</w:t>
      </w:r>
      <w:r w:rsidR="002902EC" w:rsidRPr="00BD40BB">
        <w:rPr>
          <w:rFonts w:ascii="Arial" w:hAnsi="Arial" w:cs="Arial"/>
          <w:sz w:val="20"/>
          <w:szCs w:val="20"/>
        </w:rPr>
        <w:t xml:space="preserve"> kiến nghị và trong thời gian 05 ngày làm việc, kể từ ngày tiếp nhận, </w:t>
      </w:r>
      <w:r w:rsidR="00D02C7A" w:rsidRPr="00BD40BB">
        <w:rPr>
          <w:rFonts w:ascii="Arial" w:hAnsi="Arial" w:cs="Arial"/>
          <w:sz w:val="20"/>
          <w:szCs w:val="20"/>
        </w:rPr>
        <w:t xml:space="preserve">chuyển phản ánh, kiến nghị đến </w:t>
      </w:r>
      <w:r w:rsidR="001C0B47" w:rsidRPr="00BD40BB">
        <w:rPr>
          <w:rFonts w:ascii="Arial" w:hAnsi="Arial" w:cs="Arial"/>
          <w:sz w:val="20"/>
          <w:szCs w:val="20"/>
        </w:rPr>
        <w:t>cơ quan xử lý phản ánh, kiến nghị</w:t>
      </w:r>
      <w:r w:rsidR="002902EC" w:rsidRPr="00BD40BB">
        <w:rPr>
          <w:rFonts w:ascii="Arial" w:hAnsi="Arial" w:cs="Arial"/>
          <w:sz w:val="20"/>
          <w:szCs w:val="20"/>
        </w:rPr>
        <w:t xml:space="preserve"> để xử lý theo thẩm quyền</w:t>
      </w:r>
      <w:r w:rsidR="00FE175A" w:rsidRPr="00BD40BB">
        <w:rPr>
          <w:rFonts w:ascii="Arial" w:hAnsi="Arial" w:cs="Arial"/>
          <w:sz w:val="20"/>
          <w:szCs w:val="20"/>
        </w:rPr>
        <w:t>.</w:t>
      </w:r>
    </w:p>
    <w:p w:rsidR="00E32760" w:rsidRPr="00BD40BB" w:rsidRDefault="003365A5" w:rsidP="00BD40BB">
      <w:pPr>
        <w:widowControl w:val="0"/>
        <w:spacing w:after="120"/>
        <w:jc w:val="both"/>
        <w:rPr>
          <w:rFonts w:cs="Arial"/>
          <w:b/>
        </w:rPr>
      </w:pPr>
      <w:proofErr w:type="gramStart"/>
      <w:r w:rsidRPr="00BD40BB">
        <w:rPr>
          <w:rFonts w:cs="Arial"/>
          <w:b/>
        </w:rPr>
        <w:t>Điều 13</w:t>
      </w:r>
      <w:r w:rsidR="00E32760" w:rsidRPr="00BD40BB">
        <w:rPr>
          <w:rFonts w:cs="Arial"/>
          <w:b/>
        </w:rPr>
        <w:t>.</w:t>
      </w:r>
      <w:proofErr w:type="gramEnd"/>
      <w:r w:rsidR="00861319" w:rsidRPr="00BD40BB">
        <w:rPr>
          <w:rFonts w:cs="Arial"/>
          <w:b/>
        </w:rPr>
        <w:t xml:space="preserve"> </w:t>
      </w:r>
      <w:r w:rsidR="00E32760" w:rsidRPr="00BD40BB">
        <w:rPr>
          <w:rFonts w:cs="Arial"/>
          <w:b/>
        </w:rPr>
        <w:t>P</w:t>
      </w:r>
      <w:r w:rsidR="00D02C7A" w:rsidRPr="00BD40BB">
        <w:rPr>
          <w:rFonts w:cs="Arial"/>
          <w:b/>
        </w:rPr>
        <w:t>hản ánh, kiến nghị thông qua Cổng Dịch vụ công quốc gia</w:t>
      </w:r>
    </w:p>
    <w:p w:rsidR="009D1C57" w:rsidRPr="00BD40BB" w:rsidRDefault="00D02C7A" w:rsidP="00BD40BB">
      <w:pPr>
        <w:widowControl w:val="0"/>
        <w:spacing w:after="120"/>
        <w:jc w:val="both"/>
        <w:rPr>
          <w:rFonts w:cs="Arial"/>
        </w:rPr>
      </w:pPr>
      <w:r w:rsidRPr="00BD40BB">
        <w:rPr>
          <w:rFonts w:cs="Arial"/>
        </w:rPr>
        <w:t xml:space="preserve">Văn phòng </w:t>
      </w:r>
      <w:r w:rsidR="004B7DA5" w:rsidRPr="00BD40BB">
        <w:rPr>
          <w:rFonts w:cs="Arial"/>
        </w:rPr>
        <w:t>UBND</w:t>
      </w:r>
      <w:r w:rsidRPr="00BD40BB">
        <w:rPr>
          <w:rFonts w:cs="Arial"/>
        </w:rPr>
        <w:t xml:space="preserve"> </w:t>
      </w:r>
      <w:r w:rsidR="00047FB2" w:rsidRPr="00BD40BB">
        <w:rPr>
          <w:rFonts w:cs="Arial"/>
        </w:rPr>
        <w:t>tỉnh</w:t>
      </w:r>
      <w:r w:rsidRPr="00BD40BB">
        <w:rPr>
          <w:rFonts w:cs="Arial"/>
        </w:rPr>
        <w:t xml:space="preserve"> thực hiện:</w:t>
      </w:r>
      <w:r w:rsidR="009D1C57" w:rsidRPr="00BD40BB">
        <w:rPr>
          <w:rFonts w:cs="Arial"/>
        </w:rPr>
        <w:t xml:space="preserve"> </w:t>
      </w:r>
    </w:p>
    <w:p w:rsidR="00000C24" w:rsidRPr="00BD40BB" w:rsidRDefault="00EC0BAD" w:rsidP="00BD40BB">
      <w:pPr>
        <w:widowControl w:val="0"/>
        <w:spacing w:after="120"/>
        <w:jc w:val="both"/>
        <w:rPr>
          <w:rFonts w:cs="Arial"/>
        </w:rPr>
      </w:pPr>
      <w:r w:rsidRPr="00BD40BB">
        <w:rPr>
          <w:rFonts w:cs="Arial"/>
        </w:rPr>
        <w:t>1.</w:t>
      </w:r>
      <w:r w:rsidR="00000C24" w:rsidRPr="00BD40BB">
        <w:rPr>
          <w:rFonts w:cs="Arial"/>
        </w:rPr>
        <w:t xml:space="preserve"> Đăng nhập </w:t>
      </w:r>
      <w:r w:rsidR="00604FA5" w:rsidRPr="00BD40BB">
        <w:rPr>
          <w:rFonts w:cs="Arial"/>
        </w:rPr>
        <w:t xml:space="preserve">Hệ thống phản ánh </w:t>
      </w:r>
      <w:r w:rsidR="0098653D" w:rsidRPr="00BD40BB">
        <w:rPr>
          <w:rFonts w:cs="Arial"/>
        </w:rPr>
        <w:t>kiến nghị</w:t>
      </w:r>
      <w:r w:rsidR="00C473EA" w:rsidRPr="00BD40BB">
        <w:rPr>
          <w:rFonts w:cs="Arial"/>
        </w:rPr>
        <w:t>.</w:t>
      </w:r>
    </w:p>
    <w:p w:rsidR="004D27A6" w:rsidRPr="00BD40BB" w:rsidRDefault="00EC0BAD" w:rsidP="00BD40BB">
      <w:pPr>
        <w:widowControl w:val="0"/>
        <w:spacing w:after="120"/>
        <w:jc w:val="both"/>
        <w:rPr>
          <w:rFonts w:cs="Arial"/>
        </w:rPr>
      </w:pPr>
      <w:r w:rsidRPr="00BD40BB">
        <w:rPr>
          <w:rFonts w:cs="Arial"/>
        </w:rPr>
        <w:t>2.</w:t>
      </w:r>
      <w:r w:rsidR="004D27A6" w:rsidRPr="00BD40BB">
        <w:rPr>
          <w:rFonts w:cs="Arial"/>
        </w:rPr>
        <w:t xml:space="preserve"> Nghiên cứu, đánh giá, phân loại và chuyển xử lý phản ánh, kiến nghị:</w:t>
      </w:r>
    </w:p>
    <w:p w:rsidR="00000C24" w:rsidRPr="00BD40BB" w:rsidRDefault="00EC0BAD" w:rsidP="00BD40BB">
      <w:pPr>
        <w:widowControl w:val="0"/>
        <w:spacing w:after="120"/>
        <w:jc w:val="both"/>
        <w:rPr>
          <w:rFonts w:cs="Arial"/>
        </w:rPr>
      </w:pPr>
      <w:r w:rsidRPr="00BD40BB">
        <w:rPr>
          <w:rFonts w:cs="Arial"/>
        </w:rPr>
        <w:t>a)</w:t>
      </w:r>
      <w:r w:rsidR="004D27A6" w:rsidRPr="00BD40BB">
        <w:rPr>
          <w:rFonts w:cs="Arial"/>
        </w:rPr>
        <w:t xml:space="preserve"> Trường hợp</w:t>
      </w:r>
      <w:r w:rsidR="00000C24" w:rsidRPr="00BD40BB">
        <w:rPr>
          <w:rFonts w:cs="Arial"/>
        </w:rPr>
        <w:t xml:space="preserve"> phản ánh, kiến nghị không đúng nội dung, yêu cầu </w:t>
      </w:r>
      <w:r w:rsidR="004D27A6" w:rsidRPr="00BD40BB">
        <w:rPr>
          <w:rFonts w:cs="Arial"/>
        </w:rPr>
        <w:t xml:space="preserve">theo </w:t>
      </w:r>
      <w:r w:rsidR="00000C24" w:rsidRPr="00BD40BB">
        <w:rPr>
          <w:rFonts w:cs="Arial"/>
        </w:rPr>
        <w:t xml:space="preserve">quy định tại </w:t>
      </w:r>
      <w:r w:rsidR="004D27A6" w:rsidRPr="00BD40BB">
        <w:rPr>
          <w:rFonts w:cs="Arial"/>
        </w:rPr>
        <w:t xml:space="preserve">Điều </w:t>
      </w:r>
      <w:r w:rsidR="001C0B47" w:rsidRPr="00BD40BB">
        <w:rPr>
          <w:rFonts w:cs="Arial"/>
        </w:rPr>
        <w:t>7</w:t>
      </w:r>
      <w:r w:rsidR="004D27A6" w:rsidRPr="00BD40BB">
        <w:rPr>
          <w:rFonts w:cs="Arial"/>
        </w:rPr>
        <w:t xml:space="preserve">, khoản 4 Điều </w:t>
      </w:r>
      <w:r w:rsidR="001C0B47" w:rsidRPr="00BD40BB">
        <w:rPr>
          <w:rFonts w:cs="Arial"/>
        </w:rPr>
        <w:t>8</w:t>
      </w:r>
      <w:r w:rsidR="004D27A6" w:rsidRPr="00BD40BB">
        <w:rPr>
          <w:rFonts w:cs="Arial"/>
        </w:rPr>
        <w:t xml:space="preserve"> Quy chế này:</w:t>
      </w:r>
      <w:r w:rsidR="00000C24" w:rsidRPr="00BD40BB">
        <w:rPr>
          <w:rFonts w:cs="Arial"/>
        </w:rPr>
        <w:t xml:space="preserve"> trong thời hạn 02 ngày làm việc</w:t>
      </w:r>
      <w:r w:rsidR="004D27A6" w:rsidRPr="00BD40BB">
        <w:rPr>
          <w:rFonts w:cs="Arial"/>
        </w:rPr>
        <w:t>,</w:t>
      </w:r>
      <w:r w:rsidR="00000C24" w:rsidRPr="00BD40BB">
        <w:rPr>
          <w:rFonts w:cs="Arial"/>
        </w:rPr>
        <w:t xml:space="preserve"> kể từ ngày nhận được phản ánh, kiến nghị, thông tin cho </w:t>
      </w:r>
      <w:r w:rsidR="004D27A6" w:rsidRPr="00BD40BB">
        <w:rPr>
          <w:rFonts w:cs="Arial"/>
        </w:rPr>
        <w:t xml:space="preserve">cá nhân, </w:t>
      </w:r>
      <w:r w:rsidR="00000C24" w:rsidRPr="00BD40BB">
        <w:rPr>
          <w:rFonts w:cs="Arial"/>
        </w:rPr>
        <w:t xml:space="preserve">tổ chức việc </w:t>
      </w:r>
      <w:r w:rsidR="008D1B03" w:rsidRPr="00BD40BB">
        <w:rPr>
          <w:rFonts w:cs="Arial"/>
        </w:rPr>
        <w:t>không tiếp nhận và nêu rõ lý do.</w:t>
      </w:r>
    </w:p>
    <w:p w:rsidR="00000C24" w:rsidRPr="00BD40BB" w:rsidRDefault="00EC0BAD" w:rsidP="00BD40BB">
      <w:pPr>
        <w:widowControl w:val="0"/>
        <w:spacing w:after="120"/>
        <w:jc w:val="both"/>
        <w:rPr>
          <w:rFonts w:cs="Arial"/>
        </w:rPr>
      </w:pPr>
      <w:r w:rsidRPr="00BD40BB">
        <w:rPr>
          <w:rFonts w:cs="Arial"/>
        </w:rPr>
        <w:t>b)</w:t>
      </w:r>
      <w:r w:rsidR="00FE175A" w:rsidRPr="00BD40BB">
        <w:rPr>
          <w:rFonts w:cs="Arial"/>
        </w:rPr>
        <w:t xml:space="preserve"> Trường hợp</w:t>
      </w:r>
      <w:r w:rsidR="00000C24" w:rsidRPr="00BD40BB">
        <w:rPr>
          <w:rFonts w:cs="Arial"/>
        </w:rPr>
        <w:t xml:space="preserve"> phản ánh, kiến nghị chưa rõ nội dung quy định tại </w:t>
      </w:r>
      <w:r w:rsidR="00FE175A" w:rsidRPr="00BD40BB">
        <w:rPr>
          <w:rFonts w:cs="Arial"/>
        </w:rPr>
        <w:t xml:space="preserve">Điều </w:t>
      </w:r>
      <w:r w:rsidR="001C0B47" w:rsidRPr="00BD40BB">
        <w:rPr>
          <w:rFonts w:cs="Arial"/>
        </w:rPr>
        <w:t>7</w:t>
      </w:r>
      <w:r w:rsidR="00FE175A" w:rsidRPr="00BD40BB">
        <w:rPr>
          <w:rFonts w:cs="Arial"/>
        </w:rPr>
        <w:t xml:space="preserve"> Quy chế này:</w:t>
      </w:r>
      <w:r w:rsidR="00000C24" w:rsidRPr="00BD40BB">
        <w:rPr>
          <w:rFonts w:cs="Arial"/>
        </w:rPr>
        <w:t xml:space="preserve"> trong thời hạn 05 ngày làm việc</w:t>
      </w:r>
      <w:r w:rsidR="00FE175A" w:rsidRPr="00BD40BB">
        <w:rPr>
          <w:rFonts w:cs="Arial"/>
        </w:rPr>
        <w:t>,</w:t>
      </w:r>
      <w:r w:rsidR="00000C24" w:rsidRPr="00BD40BB">
        <w:rPr>
          <w:rFonts w:cs="Arial"/>
        </w:rPr>
        <w:t xml:space="preserve"> kể từ ngày nhận được phản ánh, đề nghị tổ chức, cá nhân bổ sung, làm </w:t>
      </w:r>
      <w:r w:rsidR="008D1B03" w:rsidRPr="00BD40BB">
        <w:rPr>
          <w:rFonts w:cs="Arial"/>
        </w:rPr>
        <w:t>rõ nội dung phản ánh, kiến nghị.</w:t>
      </w:r>
    </w:p>
    <w:p w:rsidR="00000C24" w:rsidRPr="00BD40BB" w:rsidRDefault="00EC0BAD" w:rsidP="00BD40BB">
      <w:pPr>
        <w:widowControl w:val="0"/>
        <w:spacing w:after="120"/>
        <w:jc w:val="both"/>
        <w:rPr>
          <w:rFonts w:cs="Arial"/>
        </w:rPr>
      </w:pPr>
      <w:r w:rsidRPr="00BD40BB">
        <w:rPr>
          <w:rFonts w:cs="Arial"/>
        </w:rPr>
        <w:t>c)</w:t>
      </w:r>
      <w:r w:rsidR="00FE175A" w:rsidRPr="00BD40BB">
        <w:rPr>
          <w:rFonts w:cs="Arial"/>
        </w:rPr>
        <w:t xml:space="preserve"> Trường hợp</w:t>
      </w:r>
      <w:r w:rsidR="00000C24" w:rsidRPr="00BD40BB">
        <w:rPr>
          <w:rFonts w:cs="Arial"/>
        </w:rPr>
        <w:t xml:space="preserve"> phản ánh, kiến nghị đáp ứng các nội dung, yêu cầu quy định tại </w:t>
      </w:r>
      <w:r w:rsidR="00FE175A" w:rsidRPr="00BD40BB">
        <w:rPr>
          <w:rFonts w:cs="Arial"/>
        </w:rPr>
        <w:t xml:space="preserve">Điều </w:t>
      </w:r>
      <w:r w:rsidR="001C0B47" w:rsidRPr="00BD40BB">
        <w:rPr>
          <w:rFonts w:cs="Arial"/>
        </w:rPr>
        <w:t>7</w:t>
      </w:r>
      <w:r w:rsidRPr="00BD40BB">
        <w:rPr>
          <w:rFonts w:cs="Arial"/>
        </w:rPr>
        <w:t xml:space="preserve">, </w:t>
      </w:r>
      <w:r w:rsidR="00317FC6" w:rsidRPr="00BD40BB">
        <w:rPr>
          <w:rFonts w:cs="Arial"/>
        </w:rPr>
        <w:t>K</w:t>
      </w:r>
      <w:r w:rsidRPr="00BD40BB">
        <w:rPr>
          <w:rFonts w:cs="Arial"/>
        </w:rPr>
        <w:t xml:space="preserve">hoản 4 Điều </w:t>
      </w:r>
      <w:r w:rsidR="001C0B47" w:rsidRPr="00BD40BB">
        <w:rPr>
          <w:rFonts w:cs="Arial"/>
        </w:rPr>
        <w:t>8</w:t>
      </w:r>
      <w:r w:rsidR="00FE175A" w:rsidRPr="00BD40BB">
        <w:rPr>
          <w:rFonts w:cs="Arial"/>
        </w:rPr>
        <w:t xml:space="preserve"> Quy chế này </w:t>
      </w:r>
      <w:r w:rsidR="00000C24" w:rsidRPr="00BD40BB">
        <w:rPr>
          <w:rFonts w:cs="Arial"/>
        </w:rPr>
        <w:t>nhưng không thuộc thẩm quyền quyết định, phạm vi quản lý</w:t>
      </w:r>
      <w:r w:rsidR="00FE175A" w:rsidRPr="00BD40BB">
        <w:rPr>
          <w:rFonts w:cs="Arial"/>
        </w:rPr>
        <w:t xml:space="preserve"> của </w:t>
      </w:r>
      <w:r w:rsidR="004048EA" w:rsidRPr="00BD40BB">
        <w:rPr>
          <w:rFonts w:cs="Arial"/>
        </w:rPr>
        <w:t>tỉnh Thừa Thiên Huế</w:t>
      </w:r>
      <w:r w:rsidR="00FE175A" w:rsidRPr="00BD40BB">
        <w:rPr>
          <w:rFonts w:cs="Arial"/>
        </w:rPr>
        <w:t>:</w:t>
      </w:r>
      <w:r w:rsidR="00000C24" w:rsidRPr="00BD40BB">
        <w:rPr>
          <w:rFonts w:cs="Arial"/>
        </w:rPr>
        <w:t xml:space="preserve"> trong thời hạn 05 ngày làm việc</w:t>
      </w:r>
      <w:r w:rsidR="00FE175A" w:rsidRPr="00BD40BB">
        <w:rPr>
          <w:rFonts w:cs="Arial"/>
        </w:rPr>
        <w:t>,</w:t>
      </w:r>
      <w:r w:rsidR="00000C24" w:rsidRPr="00BD40BB">
        <w:rPr>
          <w:rFonts w:cs="Arial"/>
        </w:rPr>
        <w:t xml:space="preserve"> kể từ ngày nhận được, chuyển phản ánh, kiến nghị tới </w:t>
      </w:r>
      <w:r w:rsidR="00FE175A" w:rsidRPr="00BD40BB">
        <w:rPr>
          <w:rFonts w:cs="Arial"/>
        </w:rPr>
        <w:t>Bộ, ngành, địa phương khác</w:t>
      </w:r>
      <w:r w:rsidR="00000C24" w:rsidRPr="00BD40BB">
        <w:rPr>
          <w:rFonts w:cs="Arial"/>
        </w:rPr>
        <w:t>.</w:t>
      </w:r>
    </w:p>
    <w:p w:rsidR="009D1C57" w:rsidRPr="00BD40BB" w:rsidRDefault="00EC0BAD" w:rsidP="00BD40BB">
      <w:pPr>
        <w:widowControl w:val="0"/>
        <w:spacing w:after="120"/>
        <w:jc w:val="both"/>
        <w:rPr>
          <w:rFonts w:cs="Arial"/>
        </w:rPr>
      </w:pPr>
      <w:r w:rsidRPr="00BD40BB">
        <w:rPr>
          <w:rFonts w:cs="Arial"/>
        </w:rPr>
        <w:t>d)</w:t>
      </w:r>
      <w:r w:rsidR="00FE175A" w:rsidRPr="00BD40BB">
        <w:rPr>
          <w:rFonts w:cs="Arial"/>
        </w:rPr>
        <w:t xml:space="preserve"> Trường hợp</w:t>
      </w:r>
      <w:r w:rsidR="00000C24" w:rsidRPr="00BD40BB">
        <w:rPr>
          <w:rFonts w:cs="Arial"/>
        </w:rPr>
        <w:t xml:space="preserve"> phản ánh, kiến nghị đáp ứng các nội dung, yêu cầu quy định tại </w:t>
      </w:r>
      <w:r w:rsidR="00FE175A" w:rsidRPr="00BD40BB">
        <w:rPr>
          <w:rFonts w:cs="Arial"/>
        </w:rPr>
        <w:t xml:space="preserve">Điều </w:t>
      </w:r>
      <w:r w:rsidR="001C0B47" w:rsidRPr="00BD40BB">
        <w:rPr>
          <w:rFonts w:cs="Arial"/>
        </w:rPr>
        <w:t>7</w:t>
      </w:r>
      <w:r w:rsidRPr="00BD40BB">
        <w:rPr>
          <w:rFonts w:cs="Arial"/>
        </w:rPr>
        <w:t xml:space="preserve">, </w:t>
      </w:r>
      <w:r w:rsidR="00317FC6" w:rsidRPr="00BD40BB">
        <w:rPr>
          <w:rFonts w:cs="Arial"/>
        </w:rPr>
        <w:t>K</w:t>
      </w:r>
      <w:r w:rsidRPr="00BD40BB">
        <w:rPr>
          <w:rFonts w:cs="Arial"/>
        </w:rPr>
        <w:t xml:space="preserve">hoản 4 Điều </w:t>
      </w:r>
      <w:r w:rsidR="001C0B47" w:rsidRPr="00BD40BB">
        <w:rPr>
          <w:rFonts w:cs="Arial"/>
        </w:rPr>
        <w:t xml:space="preserve">8 </w:t>
      </w:r>
      <w:r w:rsidR="00FE175A" w:rsidRPr="00BD40BB">
        <w:rPr>
          <w:rFonts w:cs="Arial"/>
        </w:rPr>
        <w:t xml:space="preserve">Quy chế này </w:t>
      </w:r>
      <w:r w:rsidR="00000C24" w:rsidRPr="00BD40BB">
        <w:rPr>
          <w:rFonts w:cs="Arial"/>
        </w:rPr>
        <w:t>thuộc thẩm quyền quyết định, phạm vi quản lý</w:t>
      </w:r>
      <w:r w:rsidR="00FE175A" w:rsidRPr="00BD40BB">
        <w:rPr>
          <w:rFonts w:cs="Arial"/>
        </w:rPr>
        <w:t xml:space="preserve"> của </w:t>
      </w:r>
      <w:r w:rsidR="00443770" w:rsidRPr="00BD40BB">
        <w:rPr>
          <w:rFonts w:cs="Arial"/>
        </w:rPr>
        <w:t>tỉnh Thừa Thiên Huế</w:t>
      </w:r>
      <w:r w:rsidR="00000C24" w:rsidRPr="00BD40BB">
        <w:rPr>
          <w:rFonts w:cs="Arial"/>
        </w:rPr>
        <w:t xml:space="preserve">, </w:t>
      </w:r>
      <w:r w:rsidR="002404B1" w:rsidRPr="00BD40BB">
        <w:rPr>
          <w:rFonts w:cs="Arial"/>
        </w:rPr>
        <w:t xml:space="preserve">trong thời hạn 05 ngày làm việc, kể từ ngày nhận được, thực hiện </w:t>
      </w:r>
      <w:r w:rsidR="00A14009" w:rsidRPr="00BD40BB">
        <w:rPr>
          <w:rFonts w:cs="Arial"/>
        </w:rPr>
        <w:t>tiếp nhận và</w:t>
      </w:r>
      <w:r w:rsidR="00000C24" w:rsidRPr="00BD40BB">
        <w:rPr>
          <w:rFonts w:cs="Arial"/>
        </w:rPr>
        <w:t xml:space="preserve"> </w:t>
      </w:r>
      <w:r w:rsidR="00FE175A" w:rsidRPr="00BD40BB">
        <w:rPr>
          <w:rFonts w:cs="Arial"/>
        </w:rPr>
        <w:t xml:space="preserve">chuyển đến </w:t>
      </w:r>
      <w:r w:rsidR="001C0B47" w:rsidRPr="00BD40BB">
        <w:rPr>
          <w:rFonts w:cs="Arial"/>
        </w:rPr>
        <w:t>cơ quan xử lý phản ánh, kiến nghị</w:t>
      </w:r>
      <w:r w:rsidR="00A14009" w:rsidRPr="00BD40BB">
        <w:rPr>
          <w:rFonts w:cs="Arial"/>
        </w:rPr>
        <w:t xml:space="preserve"> để xử lý</w:t>
      </w:r>
      <w:r w:rsidR="00FE175A" w:rsidRPr="00BD40BB">
        <w:rPr>
          <w:rFonts w:cs="Arial"/>
        </w:rPr>
        <w:t>.</w:t>
      </w:r>
    </w:p>
    <w:p w:rsidR="00AA4F95" w:rsidRPr="00BD40BB" w:rsidRDefault="00EC0BAD" w:rsidP="00BD40BB">
      <w:pPr>
        <w:widowControl w:val="0"/>
        <w:spacing w:after="120"/>
        <w:jc w:val="both"/>
        <w:rPr>
          <w:rFonts w:cs="Arial"/>
        </w:rPr>
      </w:pPr>
      <w:r w:rsidRPr="00BD40BB">
        <w:rPr>
          <w:rFonts w:cs="Arial"/>
        </w:rPr>
        <w:t>đ)</w:t>
      </w:r>
      <w:r w:rsidR="00AA4F95" w:rsidRPr="00BD40BB">
        <w:rPr>
          <w:rFonts w:cs="Arial"/>
        </w:rPr>
        <w:t xml:space="preserve"> Trường hợp phản ánh, kiến nghị do Văn phòng Chính phủ, Bộ, ngành, địa phương khác chuyển đến: trong thời hạn 03 ngày làm việc, kể từ ngày nhận được</w:t>
      </w:r>
      <w:r w:rsidR="00535F98" w:rsidRPr="00BD40BB">
        <w:rPr>
          <w:rFonts w:cs="Arial"/>
        </w:rPr>
        <w:t xml:space="preserve">, chuyển đến </w:t>
      </w:r>
      <w:r w:rsidR="001C0B47" w:rsidRPr="00BD40BB">
        <w:rPr>
          <w:rFonts w:cs="Arial"/>
        </w:rPr>
        <w:t>cơ quan xử lý phản ánh, kiến nghị</w:t>
      </w:r>
      <w:r w:rsidR="00A14009" w:rsidRPr="00BD40BB">
        <w:rPr>
          <w:rFonts w:cs="Arial"/>
        </w:rPr>
        <w:t xml:space="preserve"> để xử lý</w:t>
      </w:r>
      <w:r w:rsidR="00535F98" w:rsidRPr="00BD40BB">
        <w:rPr>
          <w:rFonts w:cs="Arial"/>
        </w:rPr>
        <w:t>; hoặc trả lại Văn phòng Chính phủ, Bộ, ngành, địa phương.</w:t>
      </w:r>
    </w:p>
    <w:p w:rsidR="00317FC6" w:rsidRPr="00BD40BB" w:rsidRDefault="00317FC6" w:rsidP="00BD40BB">
      <w:pPr>
        <w:pStyle w:val="NormalWeb"/>
        <w:widowControl w:val="0"/>
        <w:spacing w:before="0" w:beforeAutospacing="0" w:after="120" w:afterAutospacing="0"/>
        <w:jc w:val="center"/>
        <w:rPr>
          <w:rFonts w:ascii="Arial" w:hAnsi="Arial" w:cs="Arial"/>
          <w:b/>
          <w:bCs/>
          <w:sz w:val="20"/>
          <w:szCs w:val="20"/>
        </w:rPr>
      </w:pPr>
    </w:p>
    <w:p w:rsidR="00A14009" w:rsidRPr="00BD40BB" w:rsidRDefault="00EC0BAD" w:rsidP="00BD40BB">
      <w:pPr>
        <w:pStyle w:val="NormalWeb"/>
        <w:widowControl w:val="0"/>
        <w:spacing w:before="0" w:beforeAutospacing="0" w:after="120" w:afterAutospacing="0"/>
        <w:jc w:val="center"/>
        <w:rPr>
          <w:rFonts w:ascii="Arial" w:hAnsi="Arial" w:cs="Arial"/>
          <w:b/>
          <w:bCs/>
          <w:sz w:val="20"/>
          <w:szCs w:val="20"/>
        </w:rPr>
      </w:pPr>
      <w:r w:rsidRPr="00BD40BB">
        <w:rPr>
          <w:rFonts w:ascii="Arial" w:hAnsi="Arial" w:cs="Arial"/>
          <w:b/>
          <w:bCs/>
          <w:sz w:val="20"/>
          <w:szCs w:val="20"/>
        </w:rPr>
        <w:t xml:space="preserve">Mục </w:t>
      </w:r>
      <w:r w:rsidR="00540776" w:rsidRPr="00BD40BB">
        <w:rPr>
          <w:rFonts w:ascii="Arial" w:hAnsi="Arial" w:cs="Arial"/>
          <w:b/>
          <w:bCs/>
          <w:sz w:val="20"/>
          <w:szCs w:val="20"/>
        </w:rPr>
        <w:t>3</w:t>
      </w:r>
    </w:p>
    <w:p w:rsidR="001D1878" w:rsidRPr="00BD40BB" w:rsidRDefault="00EC0BAD" w:rsidP="00BD40BB">
      <w:pPr>
        <w:pStyle w:val="NormalWeb"/>
        <w:widowControl w:val="0"/>
        <w:spacing w:before="0" w:beforeAutospacing="0" w:after="120" w:afterAutospacing="0"/>
        <w:jc w:val="center"/>
        <w:rPr>
          <w:rFonts w:ascii="Arial" w:hAnsi="Arial" w:cs="Arial"/>
          <w:b/>
          <w:bCs/>
          <w:sz w:val="20"/>
          <w:szCs w:val="20"/>
        </w:rPr>
      </w:pPr>
      <w:r w:rsidRPr="00BD40BB">
        <w:rPr>
          <w:rFonts w:ascii="Arial" w:hAnsi="Arial" w:cs="Arial"/>
          <w:b/>
          <w:bCs/>
          <w:sz w:val="20"/>
          <w:szCs w:val="20"/>
        </w:rPr>
        <w:lastRenderedPageBreak/>
        <w:t xml:space="preserve">QUY TRÌNH CỤ THỂ VỀ </w:t>
      </w:r>
      <w:r w:rsidR="001D1878" w:rsidRPr="00BD40BB">
        <w:rPr>
          <w:rFonts w:ascii="Arial" w:hAnsi="Arial" w:cs="Arial"/>
          <w:b/>
          <w:bCs/>
          <w:sz w:val="20"/>
          <w:szCs w:val="20"/>
        </w:rPr>
        <w:t>XỬ LÝ PHẢN ÁNH, KIẾN NGHỊ</w:t>
      </w:r>
    </w:p>
    <w:p w:rsidR="00B267C4" w:rsidRPr="00BD40BB" w:rsidRDefault="00B267C4" w:rsidP="00BD40BB">
      <w:pPr>
        <w:pStyle w:val="NormalWeb"/>
        <w:widowControl w:val="0"/>
        <w:spacing w:before="0" w:beforeAutospacing="0" w:after="120" w:afterAutospacing="0"/>
        <w:jc w:val="center"/>
        <w:rPr>
          <w:rFonts w:ascii="Arial" w:hAnsi="Arial" w:cs="Arial"/>
          <w:b/>
          <w:bCs/>
          <w:sz w:val="20"/>
          <w:szCs w:val="20"/>
        </w:rPr>
      </w:pPr>
    </w:p>
    <w:p w:rsidR="001D1878" w:rsidRPr="00BD40BB" w:rsidRDefault="001D1878" w:rsidP="00BD40BB">
      <w:pPr>
        <w:pStyle w:val="NormalWeb"/>
        <w:widowControl w:val="0"/>
        <w:spacing w:before="0" w:beforeAutospacing="0" w:after="120" w:afterAutospacing="0"/>
        <w:jc w:val="both"/>
        <w:rPr>
          <w:rFonts w:ascii="Arial" w:hAnsi="Arial" w:cs="Arial"/>
          <w:sz w:val="20"/>
          <w:szCs w:val="20"/>
        </w:rPr>
      </w:pPr>
      <w:proofErr w:type="gramStart"/>
      <w:r w:rsidRPr="00BD40BB">
        <w:rPr>
          <w:rFonts w:ascii="Arial" w:hAnsi="Arial" w:cs="Arial"/>
          <w:b/>
          <w:bCs/>
          <w:sz w:val="20"/>
          <w:szCs w:val="20"/>
        </w:rPr>
        <w:t xml:space="preserve">Điều </w:t>
      </w:r>
      <w:r w:rsidR="003365A5" w:rsidRPr="00BD40BB">
        <w:rPr>
          <w:rFonts w:ascii="Arial" w:hAnsi="Arial" w:cs="Arial"/>
          <w:b/>
          <w:bCs/>
          <w:sz w:val="20"/>
          <w:szCs w:val="20"/>
        </w:rPr>
        <w:t>14</w:t>
      </w:r>
      <w:r w:rsidRPr="00BD40BB">
        <w:rPr>
          <w:rFonts w:ascii="Arial" w:hAnsi="Arial" w:cs="Arial"/>
          <w:b/>
          <w:bCs/>
          <w:sz w:val="20"/>
          <w:szCs w:val="20"/>
        </w:rPr>
        <w:t>.</w:t>
      </w:r>
      <w:proofErr w:type="gramEnd"/>
      <w:r w:rsidRPr="00BD40BB">
        <w:rPr>
          <w:rFonts w:ascii="Arial" w:hAnsi="Arial" w:cs="Arial"/>
          <w:b/>
          <w:sz w:val="20"/>
          <w:szCs w:val="20"/>
        </w:rPr>
        <w:t xml:space="preserve"> </w:t>
      </w:r>
      <w:r w:rsidR="00EC0BAD" w:rsidRPr="00BD40BB">
        <w:rPr>
          <w:rFonts w:ascii="Arial" w:hAnsi="Arial" w:cs="Arial"/>
          <w:b/>
          <w:sz w:val="20"/>
          <w:szCs w:val="20"/>
        </w:rPr>
        <w:t>P</w:t>
      </w:r>
      <w:r w:rsidRPr="00BD40BB">
        <w:rPr>
          <w:rFonts w:ascii="Arial" w:hAnsi="Arial" w:cs="Arial"/>
          <w:b/>
          <w:sz w:val="20"/>
          <w:szCs w:val="20"/>
        </w:rPr>
        <w:t>hản ánh, kiến nghị về những vướng mắc cụ thể trong thực hiện t</w:t>
      </w:r>
      <w:r w:rsidR="00A80E42" w:rsidRPr="00BD40BB">
        <w:rPr>
          <w:rFonts w:ascii="Arial" w:hAnsi="Arial" w:cs="Arial"/>
          <w:b/>
          <w:sz w:val="20"/>
          <w:szCs w:val="20"/>
        </w:rPr>
        <w:t xml:space="preserve">hủ tục hành chính quy định tại </w:t>
      </w:r>
      <w:r w:rsidR="000864A1" w:rsidRPr="00BD40BB">
        <w:rPr>
          <w:rFonts w:ascii="Arial" w:hAnsi="Arial" w:cs="Arial"/>
          <w:b/>
          <w:sz w:val="20"/>
          <w:szCs w:val="20"/>
        </w:rPr>
        <w:t>K</w:t>
      </w:r>
      <w:r w:rsidR="00EC0BAD" w:rsidRPr="00BD40BB">
        <w:rPr>
          <w:rFonts w:ascii="Arial" w:hAnsi="Arial" w:cs="Arial"/>
          <w:b/>
          <w:sz w:val="20"/>
          <w:szCs w:val="20"/>
        </w:rPr>
        <w:t xml:space="preserve">hoản 1 Điều </w:t>
      </w:r>
      <w:r w:rsidR="00F821B1" w:rsidRPr="00BD40BB">
        <w:rPr>
          <w:rFonts w:ascii="Arial" w:hAnsi="Arial" w:cs="Arial"/>
          <w:b/>
          <w:sz w:val="20"/>
          <w:szCs w:val="20"/>
        </w:rPr>
        <w:t>7</w:t>
      </w:r>
      <w:r w:rsidRPr="00BD40BB">
        <w:rPr>
          <w:rFonts w:ascii="Arial" w:hAnsi="Arial" w:cs="Arial"/>
          <w:b/>
          <w:sz w:val="20"/>
          <w:szCs w:val="20"/>
        </w:rPr>
        <w:t xml:space="preserve"> Quy chế này</w:t>
      </w:r>
    </w:p>
    <w:p w:rsidR="00A80E42" w:rsidRPr="00BD40BB" w:rsidRDefault="00EC0BAD"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1.</w:t>
      </w:r>
      <w:r w:rsidR="00A80E42" w:rsidRPr="00BD40BB">
        <w:rPr>
          <w:rFonts w:ascii="Arial" w:hAnsi="Arial" w:cs="Arial"/>
          <w:sz w:val="20"/>
          <w:szCs w:val="20"/>
        </w:rPr>
        <w:t xml:space="preserve"> Phản ánh, kiến nghị </w:t>
      </w:r>
      <w:r w:rsidR="0007618A" w:rsidRPr="00BD40BB">
        <w:rPr>
          <w:rFonts w:ascii="Arial" w:hAnsi="Arial" w:cs="Arial"/>
          <w:sz w:val="20"/>
          <w:szCs w:val="20"/>
        </w:rPr>
        <w:t>được cá nhân, tổ chức</w:t>
      </w:r>
      <w:r w:rsidRPr="00BD40BB">
        <w:rPr>
          <w:rFonts w:ascii="Arial" w:hAnsi="Arial" w:cs="Arial"/>
          <w:sz w:val="20"/>
          <w:szCs w:val="20"/>
        </w:rPr>
        <w:t xml:space="preserve"> gửi trực tiếp đến Văn phòng </w:t>
      </w:r>
      <w:r w:rsidR="00F243CB" w:rsidRPr="00BD40BB">
        <w:rPr>
          <w:rFonts w:ascii="Arial" w:hAnsi="Arial" w:cs="Arial"/>
          <w:sz w:val="20"/>
          <w:szCs w:val="20"/>
        </w:rPr>
        <w:t>UBND</w:t>
      </w:r>
      <w:r w:rsidRPr="00BD40BB">
        <w:rPr>
          <w:rFonts w:ascii="Arial" w:hAnsi="Arial" w:cs="Arial"/>
          <w:sz w:val="20"/>
          <w:szCs w:val="20"/>
        </w:rPr>
        <w:t xml:space="preserve"> </w:t>
      </w:r>
      <w:r w:rsidR="0030646B" w:rsidRPr="00BD40BB">
        <w:rPr>
          <w:rFonts w:ascii="Arial" w:hAnsi="Arial" w:cs="Arial"/>
          <w:sz w:val="20"/>
          <w:szCs w:val="20"/>
        </w:rPr>
        <w:t>tỉnh</w:t>
      </w:r>
      <w:r w:rsidR="00D11D90" w:rsidRPr="00BD40BB">
        <w:rPr>
          <w:rFonts w:ascii="Arial" w:hAnsi="Arial" w:cs="Arial"/>
          <w:sz w:val="20"/>
          <w:szCs w:val="20"/>
        </w:rPr>
        <w:t>:</w:t>
      </w:r>
    </w:p>
    <w:p w:rsidR="00F821B1" w:rsidRPr="00BD40BB" w:rsidRDefault="00EC0BAD"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a)</w:t>
      </w:r>
      <w:r w:rsidR="00A80E42" w:rsidRPr="00BD40BB">
        <w:rPr>
          <w:rFonts w:ascii="Arial" w:hAnsi="Arial" w:cs="Arial"/>
          <w:sz w:val="20"/>
          <w:szCs w:val="20"/>
        </w:rPr>
        <w:t xml:space="preserve"> T</w:t>
      </w:r>
      <w:r w:rsidR="001D1878" w:rsidRPr="00BD40BB">
        <w:rPr>
          <w:rFonts w:ascii="Arial" w:hAnsi="Arial" w:cs="Arial"/>
          <w:sz w:val="20"/>
          <w:szCs w:val="20"/>
        </w:rPr>
        <w:t xml:space="preserve">iếp nhận phản ánh, kiến nghị từ </w:t>
      </w:r>
      <w:r w:rsidR="00A80E42" w:rsidRPr="00BD40BB">
        <w:rPr>
          <w:rFonts w:ascii="Arial" w:hAnsi="Arial" w:cs="Arial"/>
          <w:sz w:val="20"/>
          <w:szCs w:val="20"/>
        </w:rPr>
        <w:t xml:space="preserve">Văn phòng </w:t>
      </w:r>
      <w:r w:rsidR="00757BDD" w:rsidRPr="00BD40BB">
        <w:rPr>
          <w:rFonts w:ascii="Arial" w:hAnsi="Arial" w:cs="Arial"/>
          <w:sz w:val="20"/>
          <w:szCs w:val="20"/>
        </w:rPr>
        <w:t>UBND</w:t>
      </w:r>
      <w:r w:rsidR="00A80E42" w:rsidRPr="00BD40BB">
        <w:rPr>
          <w:rFonts w:ascii="Arial" w:hAnsi="Arial" w:cs="Arial"/>
          <w:sz w:val="20"/>
          <w:szCs w:val="20"/>
        </w:rPr>
        <w:t xml:space="preserve"> </w:t>
      </w:r>
      <w:r w:rsidR="00BB3273" w:rsidRPr="00BD40BB">
        <w:rPr>
          <w:rFonts w:ascii="Arial" w:hAnsi="Arial" w:cs="Arial"/>
          <w:sz w:val="20"/>
          <w:szCs w:val="20"/>
        </w:rPr>
        <w:t>tỉnh</w:t>
      </w:r>
      <w:r w:rsidR="00A80E42" w:rsidRPr="00BD40BB">
        <w:rPr>
          <w:rFonts w:ascii="Arial" w:hAnsi="Arial" w:cs="Arial"/>
          <w:sz w:val="20"/>
          <w:szCs w:val="20"/>
        </w:rPr>
        <w:t xml:space="preserve"> chuyển qua </w:t>
      </w:r>
      <w:r w:rsidR="0098653D" w:rsidRPr="00BD40BB">
        <w:rPr>
          <w:rFonts w:ascii="Arial" w:hAnsi="Arial" w:cs="Arial"/>
          <w:sz w:val="20"/>
          <w:szCs w:val="20"/>
        </w:rPr>
        <w:t>Hệ thống phản ánh kiến nghị</w:t>
      </w:r>
      <w:r w:rsidR="00F821B1" w:rsidRPr="00BD40BB">
        <w:rPr>
          <w:rFonts w:ascii="Arial" w:hAnsi="Arial" w:cs="Arial"/>
          <w:sz w:val="20"/>
          <w:szCs w:val="20"/>
        </w:rPr>
        <w:t>.</w:t>
      </w:r>
    </w:p>
    <w:p w:rsidR="00A80E42" w:rsidRPr="00BD40BB" w:rsidRDefault="00EC0BAD"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b)</w:t>
      </w:r>
      <w:r w:rsidR="00A80E42" w:rsidRPr="00BD40BB">
        <w:rPr>
          <w:rFonts w:ascii="Arial" w:hAnsi="Arial" w:cs="Arial"/>
          <w:sz w:val="20"/>
          <w:szCs w:val="20"/>
        </w:rPr>
        <w:t xml:space="preserve"> X</w:t>
      </w:r>
      <w:r w:rsidR="001D1878" w:rsidRPr="00BD40BB">
        <w:rPr>
          <w:rFonts w:ascii="Arial" w:hAnsi="Arial" w:cs="Arial"/>
          <w:sz w:val="20"/>
          <w:szCs w:val="20"/>
        </w:rPr>
        <w:t>ử lý phản ánh</w:t>
      </w:r>
      <w:r w:rsidR="008D1B03" w:rsidRPr="00BD40BB">
        <w:rPr>
          <w:rFonts w:ascii="Arial" w:hAnsi="Arial" w:cs="Arial"/>
          <w:sz w:val="20"/>
          <w:szCs w:val="20"/>
        </w:rPr>
        <w:t>, kiến nghị.</w:t>
      </w:r>
    </w:p>
    <w:p w:rsidR="001D1878" w:rsidRPr="00BD40BB" w:rsidRDefault="00EC0BAD" w:rsidP="00BD40BB">
      <w:pPr>
        <w:pStyle w:val="NormalWeb"/>
        <w:widowControl w:val="0"/>
        <w:spacing w:before="0" w:beforeAutospacing="0" w:after="120" w:afterAutospacing="0"/>
        <w:jc w:val="both"/>
        <w:rPr>
          <w:rFonts w:ascii="Arial" w:hAnsi="Arial" w:cs="Arial"/>
          <w:sz w:val="20"/>
          <w:szCs w:val="20"/>
          <w:shd w:val="clear" w:color="auto" w:fill="FFFFFF"/>
        </w:rPr>
      </w:pPr>
      <w:r w:rsidRPr="00BD40BB">
        <w:rPr>
          <w:rFonts w:ascii="Arial" w:hAnsi="Arial" w:cs="Arial"/>
          <w:sz w:val="20"/>
          <w:szCs w:val="20"/>
        </w:rPr>
        <w:t>c)</w:t>
      </w:r>
      <w:r w:rsidR="00A80E42" w:rsidRPr="00BD40BB">
        <w:rPr>
          <w:rFonts w:ascii="Arial" w:hAnsi="Arial" w:cs="Arial"/>
          <w:sz w:val="20"/>
          <w:szCs w:val="20"/>
        </w:rPr>
        <w:t xml:space="preserve"> Cập nhật</w:t>
      </w:r>
      <w:r w:rsidR="008D1B03" w:rsidRPr="00BD40BB">
        <w:rPr>
          <w:rFonts w:ascii="Arial" w:hAnsi="Arial" w:cs="Arial"/>
          <w:sz w:val="20"/>
          <w:szCs w:val="20"/>
        </w:rPr>
        <w:t xml:space="preserve"> kết quả hoặc tiến độ xử lý vào</w:t>
      </w:r>
      <w:r w:rsidR="001D1878" w:rsidRPr="00BD40BB">
        <w:rPr>
          <w:rFonts w:ascii="Arial" w:hAnsi="Arial" w:cs="Arial"/>
          <w:sz w:val="20"/>
          <w:szCs w:val="20"/>
        </w:rPr>
        <w:t xml:space="preserve"> </w:t>
      </w:r>
      <w:r w:rsidR="0098653D" w:rsidRPr="00BD40BB">
        <w:rPr>
          <w:rFonts w:ascii="Arial" w:hAnsi="Arial" w:cs="Arial"/>
          <w:sz w:val="20"/>
          <w:szCs w:val="20"/>
        </w:rPr>
        <w:t xml:space="preserve">Hệ thống phản ánh kiến nghị </w:t>
      </w:r>
      <w:r w:rsidR="0007618A" w:rsidRPr="00BD40BB">
        <w:rPr>
          <w:rFonts w:ascii="Arial" w:hAnsi="Arial" w:cs="Arial"/>
          <w:sz w:val="20"/>
          <w:szCs w:val="20"/>
        </w:rPr>
        <w:t xml:space="preserve">trong thời hạn </w:t>
      </w:r>
      <w:r w:rsidR="00A80E42" w:rsidRPr="00BD40BB">
        <w:rPr>
          <w:rFonts w:ascii="Arial" w:hAnsi="Arial" w:cs="Arial"/>
          <w:sz w:val="20"/>
          <w:szCs w:val="20"/>
        </w:rPr>
        <w:t>15 ngày làm việc</w:t>
      </w:r>
      <w:r w:rsidR="001D1878" w:rsidRPr="00BD40BB">
        <w:rPr>
          <w:rFonts w:ascii="Arial" w:hAnsi="Arial" w:cs="Arial"/>
          <w:sz w:val="20"/>
          <w:szCs w:val="20"/>
        </w:rPr>
        <w:t xml:space="preserve">, kể từ ngày </w:t>
      </w:r>
      <w:r w:rsidR="0007618A" w:rsidRPr="00BD40BB">
        <w:rPr>
          <w:rFonts w:ascii="Arial" w:hAnsi="Arial" w:cs="Arial"/>
          <w:sz w:val="20"/>
          <w:szCs w:val="20"/>
        </w:rPr>
        <w:t xml:space="preserve">nhận </w:t>
      </w:r>
      <w:r w:rsidR="00A80E42" w:rsidRPr="00BD40BB">
        <w:rPr>
          <w:rFonts w:ascii="Arial" w:hAnsi="Arial" w:cs="Arial"/>
          <w:sz w:val="20"/>
          <w:szCs w:val="20"/>
        </w:rPr>
        <w:t>được phản ánh, kiến nghị</w:t>
      </w:r>
      <w:r w:rsidR="001D1878" w:rsidRPr="00BD40BB">
        <w:rPr>
          <w:rFonts w:ascii="Arial" w:hAnsi="Arial" w:cs="Arial"/>
          <w:sz w:val="20"/>
          <w:szCs w:val="20"/>
        </w:rPr>
        <w:t>.</w:t>
      </w:r>
      <w:r w:rsidR="00A80E42" w:rsidRPr="00BD40BB">
        <w:rPr>
          <w:rFonts w:ascii="Arial" w:hAnsi="Arial" w:cs="Arial"/>
          <w:sz w:val="20"/>
          <w:szCs w:val="20"/>
        </w:rPr>
        <w:t xml:space="preserve"> </w:t>
      </w:r>
    </w:p>
    <w:p w:rsidR="00A80E42" w:rsidRPr="00BD40BB" w:rsidRDefault="00EC0BAD"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2.</w:t>
      </w:r>
      <w:r w:rsidR="00A80E42" w:rsidRPr="00BD40BB">
        <w:rPr>
          <w:rFonts w:ascii="Arial" w:hAnsi="Arial" w:cs="Arial"/>
          <w:sz w:val="20"/>
          <w:szCs w:val="20"/>
        </w:rPr>
        <w:t xml:space="preserve"> Phản ánh, kiến nghị tiếp nhận từ Văn phòng Chính </w:t>
      </w:r>
      <w:r w:rsidR="002404B1" w:rsidRPr="00BD40BB">
        <w:rPr>
          <w:rFonts w:ascii="Arial" w:hAnsi="Arial" w:cs="Arial"/>
          <w:sz w:val="20"/>
          <w:szCs w:val="20"/>
        </w:rPr>
        <w:t>phủ, Bộ, ngành, địa phương khác</w:t>
      </w:r>
      <w:r w:rsidR="00D11D90" w:rsidRPr="00BD40BB">
        <w:rPr>
          <w:rFonts w:ascii="Arial" w:hAnsi="Arial" w:cs="Arial"/>
          <w:sz w:val="20"/>
          <w:szCs w:val="20"/>
        </w:rPr>
        <w:t>:</w:t>
      </w:r>
    </w:p>
    <w:p w:rsidR="00A80E42" w:rsidRPr="00BD40BB" w:rsidRDefault="00EC0BAD"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a)</w:t>
      </w:r>
      <w:r w:rsidR="00A80E42" w:rsidRPr="00BD40BB">
        <w:rPr>
          <w:rFonts w:ascii="Arial" w:hAnsi="Arial" w:cs="Arial"/>
          <w:sz w:val="20"/>
          <w:szCs w:val="20"/>
        </w:rPr>
        <w:t xml:space="preserve"> Tiếp nhận phản ánh, kiến nghị từ Văn phòng </w:t>
      </w:r>
      <w:r w:rsidR="00FF0E3A" w:rsidRPr="00BD40BB">
        <w:rPr>
          <w:rFonts w:ascii="Arial" w:hAnsi="Arial" w:cs="Arial"/>
          <w:sz w:val="20"/>
          <w:szCs w:val="20"/>
        </w:rPr>
        <w:t>UBND</w:t>
      </w:r>
      <w:r w:rsidR="00A80E42" w:rsidRPr="00BD40BB">
        <w:rPr>
          <w:rFonts w:ascii="Arial" w:hAnsi="Arial" w:cs="Arial"/>
          <w:sz w:val="20"/>
          <w:szCs w:val="20"/>
        </w:rPr>
        <w:t xml:space="preserve"> </w:t>
      </w:r>
      <w:r w:rsidR="009E671C" w:rsidRPr="00BD40BB">
        <w:rPr>
          <w:rFonts w:ascii="Arial" w:hAnsi="Arial" w:cs="Arial"/>
          <w:sz w:val="20"/>
          <w:szCs w:val="20"/>
        </w:rPr>
        <w:t>tỉnh</w:t>
      </w:r>
      <w:r w:rsidR="00A80E42" w:rsidRPr="00BD40BB">
        <w:rPr>
          <w:rFonts w:ascii="Arial" w:hAnsi="Arial" w:cs="Arial"/>
          <w:sz w:val="20"/>
          <w:szCs w:val="20"/>
        </w:rPr>
        <w:t xml:space="preserve"> chuyển qua </w:t>
      </w:r>
      <w:r w:rsidR="0098653D" w:rsidRPr="00BD40BB">
        <w:rPr>
          <w:rFonts w:ascii="Arial" w:hAnsi="Arial" w:cs="Arial"/>
          <w:sz w:val="20"/>
          <w:szCs w:val="20"/>
        </w:rPr>
        <w:t>Hệ thống phản ánh kiến nghị</w:t>
      </w:r>
      <w:r w:rsidR="008D1B03" w:rsidRPr="00BD40BB">
        <w:rPr>
          <w:rFonts w:ascii="Arial" w:hAnsi="Arial" w:cs="Arial"/>
          <w:sz w:val="20"/>
          <w:szCs w:val="20"/>
        </w:rPr>
        <w:t>.</w:t>
      </w:r>
    </w:p>
    <w:p w:rsidR="00654445" w:rsidRPr="00BD40BB" w:rsidRDefault="00EC0BAD"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b)</w:t>
      </w:r>
      <w:r w:rsidR="00A80E42" w:rsidRPr="00BD40BB">
        <w:rPr>
          <w:rFonts w:ascii="Arial" w:hAnsi="Arial" w:cs="Arial"/>
          <w:sz w:val="20"/>
          <w:szCs w:val="20"/>
        </w:rPr>
        <w:t xml:space="preserve"> Xử lý phản ánh</w:t>
      </w:r>
      <w:r w:rsidR="008D1B03" w:rsidRPr="00BD40BB">
        <w:rPr>
          <w:rFonts w:ascii="Arial" w:hAnsi="Arial" w:cs="Arial"/>
          <w:sz w:val="20"/>
          <w:szCs w:val="20"/>
        </w:rPr>
        <w:t>, kiến nghị.</w:t>
      </w:r>
    </w:p>
    <w:p w:rsidR="006F55C6" w:rsidRPr="00BD40BB" w:rsidRDefault="00EC0BAD"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c)</w:t>
      </w:r>
      <w:r w:rsidR="00A80E42" w:rsidRPr="00BD40BB">
        <w:rPr>
          <w:rFonts w:ascii="Arial" w:hAnsi="Arial" w:cs="Arial"/>
          <w:sz w:val="20"/>
          <w:szCs w:val="20"/>
        </w:rPr>
        <w:t xml:space="preserve"> Cập nhật kết quả hoặc tiến độ xử lý vào </w:t>
      </w:r>
      <w:r w:rsidR="0098653D" w:rsidRPr="00BD40BB">
        <w:rPr>
          <w:rFonts w:ascii="Arial" w:hAnsi="Arial" w:cs="Arial"/>
          <w:sz w:val="20"/>
          <w:szCs w:val="20"/>
        </w:rPr>
        <w:t xml:space="preserve">Hệ thống phản ánh kiến nghị </w:t>
      </w:r>
      <w:r w:rsidR="00A80E42" w:rsidRPr="00BD40BB">
        <w:rPr>
          <w:rFonts w:ascii="Arial" w:hAnsi="Arial" w:cs="Arial"/>
          <w:sz w:val="20"/>
          <w:szCs w:val="20"/>
        </w:rPr>
        <w:t xml:space="preserve">trong thời hạn </w:t>
      </w:r>
      <w:r w:rsidR="0007618A" w:rsidRPr="00BD40BB">
        <w:rPr>
          <w:rFonts w:ascii="Arial" w:hAnsi="Arial" w:cs="Arial"/>
          <w:sz w:val="20"/>
          <w:szCs w:val="20"/>
        </w:rPr>
        <w:t>1</w:t>
      </w:r>
      <w:r w:rsidR="00214926" w:rsidRPr="00BD40BB">
        <w:rPr>
          <w:rFonts w:ascii="Arial" w:hAnsi="Arial" w:cs="Arial"/>
          <w:sz w:val="20"/>
          <w:szCs w:val="20"/>
        </w:rPr>
        <w:t>5</w:t>
      </w:r>
      <w:r w:rsidR="00A80E42" w:rsidRPr="00BD40BB">
        <w:rPr>
          <w:rFonts w:ascii="Arial" w:hAnsi="Arial" w:cs="Arial"/>
          <w:sz w:val="20"/>
          <w:szCs w:val="20"/>
        </w:rPr>
        <w:t xml:space="preserve"> ngày làm việc, kể từ ngày </w:t>
      </w:r>
      <w:r w:rsidR="0007618A" w:rsidRPr="00BD40BB">
        <w:rPr>
          <w:rFonts w:ascii="Arial" w:hAnsi="Arial" w:cs="Arial"/>
          <w:sz w:val="20"/>
          <w:szCs w:val="20"/>
        </w:rPr>
        <w:t xml:space="preserve">nhận </w:t>
      </w:r>
      <w:r w:rsidR="00A80E42" w:rsidRPr="00BD40BB">
        <w:rPr>
          <w:rFonts w:ascii="Arial" w:hAnsi="Arial" w:cs="Arial"/>
          <w:sz w:val="20"/>
          <w:szCs w:val="20"/>
        </w:rPr>
        <w:t>được phản ánh, kiến nghị</w:t>
      </w:r>
      <w:r w:rsidR="006F55C6" w:rsidRPr="00BD40BB">
        <w:rPr>
          <w:rFonts w:ascii="Arial" w:hAnsi="Arial" w:cs="Arial"/>
          <w:sz w:val="20"/>
          <w:szCs w:val="20"/>
        </w:rPr>
        <w:t xml:space="preserve">, trường hợp hết thời hạn này mà chưa xử lý xong, định kỳ cứ sau 05 ngày làm việc cập nhật tình hình xử lý vào Hệ thống </w:t>
      </w:r>
      <w:r w:rsidR="00911991" w:rsidRPr="00BD40BB">
        <w:rPr>
          <w:rFonts w:ascii="Arial" w:hAnsi="Arial" w:cs="Arial"/>
          <w:sz w:val="20"/>
          <w:szCs w:val="20"/>
        </w:rPr>
        <w:t>phản ánh</w:t>
      </w:r>
      <w:r w:rsidR="006F55C6" w:rsidRPr="00BD40BB">
        <w:rPr>
          <w:rFonts w:ascii="Arial" w:hAnsi="Arial" w:cs="Arial"/>
          <w:sz w:val="20"/>
          <w:szCs w:val="20"/>
        </w:rPr>
        <w:t xml:space="preserve"> </w:t>
      </w:r>
      <w:r w:rsidR="00911991" w:rsidRPr="00BD40BB">
        <w:rPr>
          <w:rFonts w:ascii="Arial" w:hAnsi="Arial" w:cs="Arial"/>
          <w:sz w:val="20"/>
          <w:szCs w:val="20"/>
        </w:rPr>
        <w:t>kiến nghị</w:t>
      </w:r>
      <w:r w:rsidR="006F55C6" w:rsidRPr="00BD40BB">
        <w:rPr>
          <w:rFonts w:ascii="Arial" w:hAnsi="Arial" w:cs="Arial"/>
          <w:sz w:val="20"/>
          <w:szCs w:val="20"/>
        </w:rPr>
        <w:t xml:space="preserve"> để thông tin cho tổ chức, cá nhân.</w:t>
      </w:r>
    </w:p>
    <w:p w:rsidR="00654445" w:rsidRPr="00BD40BB" w:rsidRDefault="00EC0BAD"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 xml:space="preserve">3. </w:t>
      </w:r>
      <w:r w:rsidR="00F821B1" w:rsidRPr="00BD40BB">
        <w:rPr>
          <w:rFonts w:ascii="Arial" w:hAnsi="Arial" w:cs="Arial"/>
          <w:sz w:val="20"/>
          <w:szCs w:val="20"/>
        </w:rPr>
        <w:t>Yêu cầu đối với</w:t>
      </w:r>
      <w:r w:rsidR="00654445" w:rsidRPr="00BD40BB">
        <w:rPr>
          <w:rFonts w:ascii="Arial" w:hAnsi="Arial" w:cs="Arial"/>
          <w:sz w:val="20"/>
          <w:szCs w:val="20"/>
        </w:rPr>
        <w:t xml:space="preserve"> nội dung phản hồi phản ánh, kiến nghị:</w:t>
      </w:r>
      <w:r w:rsidRPr="00BD40BB">
        <w:rPr>
          <w:rFonts w:ascii="Arial" w:hAnsi="Arial" w:cs="Arial"/>
          <w:sz w:val="20"/>
          <w:szCs w:val="20"/>
        </w:rPr>
        <w:t xml:space="preserve"> cơ quan</w:t>
      </w:r>
      <w:r w:rsidR="00F821B1" w:rsidRPr="00BD40BB">
        <w:rPr>
          <w:rFonts w:ascii="Arial" w:hAnsi="Arial" w:cs="Arial"/>
          <w:sz w:val="20"/>
          <w:szCs w:val="20"/>
        </w:rPr>
        <w:t xml:space="preserve"> xử lý phản ánh, kiến nghị cần</w:t>
      </w:r>
      <w:r w:rsidRPr="00BD40BB">
        <w:rPr>
          <w:rFonts w:ascii="Arial" w:hAnsi="Arial" w:cs="Arial"/>
          <w:sz w:val="20"/>
          <w:szCs w:val="20"/>
        </w:rPr>
        <w:t xml:space="preserve"> phản hồi trực tiếp, đầy đủ các vấn đề phản ánh, kiến nghị đã đề cập; nêu rõ lý do và cơ sở pháp lý của việc chậm giải quyết hoặc yêu cầu bổ sung thêm giấy tờ hoặc từ chối giải quyết hồ sơ của cá nhân, tổ chức; đề xuất hoặc đưa ra giải pháp xử lý đối với hồ sơ và phản ánh, kiến nghị.</w:t>
      </w:r>
    </w:p>
    <w:p w:rsidR="001D1878" w:rsidRPr="00BD40BB" w:rsidRDefault="00EC0BAD" w:rsidP="00BD40BB">
      <w:pPr>
        <w:widowControl w:val="0"/>
        <w:spacing w:after="120"/>
        <w:jc w:val="both"/>
        <w:rPr>
          <w:rFonts w:cs="Arial"/>
        </w:rPr>
      </w:pPr>
      <w:proofErr w:type="gramStart"/>
      <w:r w:rsidRPr="00BD40BB">
        <w:rPr>
          <w:rFonts w:cs="Arial"/>
          <w:b/>
        </w:rPr>
        <w:t xml:space="preserve">Điều </w:t>
      </w:r>
      <w:r w:rsidR="003365A5" w:rsidRPr="00BD40BB">
        <w:rPr>
          <w:rFonts w:cs="Arial"/>
          <w:b/>
        </w:rPr>
        <w:t>15</w:t>
      </w:r>
      <w:r w:rsidRPr="00BD40BB">
        <w:rPr>
          <w:rFonts w:cs="Arial"/>
          <w:b/>
        </w:rPr>
        <w:t>.</w:t>
      </w:r>
      <w:proofErr w:type="gramEnd"/>
      <w:r w:rsidR="001D1878" w:rsidRPr="00BD40BB">
        <w:rPr>
          <w:rFonts w:cs="Arial"/>
          <w:b/>
        </w:rPr>
        <w:t xml:space="preserve"> </w:t>
      </w:r>
      <w:r w:rsidRPr="00BD40BB">
        <w:rPr>
          <w:rFonts w:cs="Arial"/>
          <w:b/>
        </w:rPr>
        <w:t>P</w:t>
      </w:r>
      <w:r w:rsidR="001D1878" w:rsidRPr="00BD40BB">
        <w:rPr>
          <w:rFonts w:cs="Arial"/>
          <w:b/>
        </w:rPr>
        <w:t>hản ánh, kiến nghị về nội dung qu</w:t>
      </w:r>
      <w:r w:rsidR="0007618A" w:rsidRPr="00BD40BB">
        <w:rPr>
          <w:rFonts w:cs="Arial"/>
          <w:b/>
        </w:rPr>
        <w:t xml:space="preserve">y định hành chính quy định tại </w:t>
      </w:r>
      <w:r w:rsidR="0043699C" w:rsidRPr="00BD40BB">
        <w:rPr>
          <w:rFonts w:cs="Arial"/>
          <w:b/>
        </w:rPr>
        <w:t>K</w:t>
      </w:r>
      <w:r w:rsidR="001D1878" w:rsidRPr="00BD40BB">
        <w:rPr>
          <w:rFonts w:cs="Arial"/>
          <w:b/>
        </w:rPr>
        <w:t xml:space="preserve">hoản 2 </w:t>
      </w:r>
      <w:r w:rsidR="00375303" w:rsidRPr="00BD40BB">
        <w:rPr>
          <w:rFonts w:cs="Arial"/>
          <w:b/>
        </w:rPr>
        <w:t xml:space="preserve">và </w:t>
      </w:r>
      <w:r w:rsidR="0043699C" w:rsidRPr="00BD40BB">
        <w:rPr>
          <w:rFonts w:cs="Arial"/>
          <w:b/>
        </w:rPr>
        <w:t>Đ</w:t>
      </w:r>
      <w:r w:rsidR="00573F92" w:rsidRPr="00BD40BB">
        <w:rPr>
          <w:rFonts w:cs="Arial"/>
          <w:b/>
        </w:rPr>
        <w:t xml:space="preserve">iểm </w:t>
      </w:r>
      <w:r w:rsidR="009A4592" w:rsidRPr="00BD40BB">
        <w:rPr>
          <w:rFonts w:cs="Arial"/>
          <w:b/>
        </w:rPr>
        <w:t>đ</w:t>
      </w:r>
      <w:r w:rsidR="00573F92" w:rsidRPr="00BD40BB">
        <w:rPr>
          <w:rFonts w:cs="Arial"/>
          <w:b/>
        </w:rPr>
        <w:t xml:space="preserve"> </w:t>
      </w:r>
      <w:r w:rsidR="0043699C" w:rsidRPr="00BD40BB">
        <w:rPr>
          <w:rFonts w:cs="Arial"/>
          <w:b/>
        </w:rPr>
        <w:t>K</w:t>
      </w:r>
      <w:r w:rsidR="00573F92" w:rsidRPr="00BD40BB">
        <w:rPr>
          <w:rFonts w:cs="Arial"/>
          <w:b/>
        </w:rPr>
        <w:t xml:space="preserve">hoản 5 Điều </w:t>
      </w:r>
      <w:r w:rsidR="00F821B1" w:rsidRPr="00BD40BB">
        <w:rPr>
          <w:rFonts w:cs="Arial"/>
          <w:b/>
        </w:rPr>
        <w:t>7</w:t>
      </w:r>
      <w:r w:rsidR="00573F92" w:rsidRPr="00BD40BB">
        <w:rPr>
          <w:rFonts w:cs="Arial"/>
          <w:b/>
        </w:rPr>
        <w:t xml:space="preserve"> Quy chế này </w:t>
      </w:r>
      <w:r w:rsidR="001D1878" w:rsidRPr="00BD40BB">
        <w:rPr>
          <w:rFonts w:cs="Arial"/>
          <w:b/>
        </w:rPr>
        <w:t xml:space="preserve">thuộc thẩm quyền ban hành của Quốc hội, Chính phủ, Thủ tướng Chính phủ, Bộ, ngành Trung ương, Hội đồng nhân dân </w:t>
      </w:r>
      <w:r w:rsidR="00664789" w:rsidRPr="00BD40BB">
        <w:rPr>
          <w:rFonts w:cs="Arial"/>
          <w:b/>
        </w:rPr>
        <w:t>tỉnh</w:t>
      </w:r>
    </w:p>
    <w:p w:rsidR="00CA7F79" w:rsidRPr="00BD40BB" w:rsidRDefault="00C07730" w:rsidP="00BD40BB">
      <w:pPr>
        <w:widowControl w:val="0"/>
        <w:spacing w:after="120"/>
        <w:jc w:val="both"/>
        <w:rPr>
          <w:rFonts w:cs="Arial"/>
        </w:rPr>
      </w:pPr>
      <w:r w:rsidRPr="00BD40BB">
        <w:rPr>
          <w:rFonts w:cs="Arial"/>
        </w:rPr>
        <w:t xml:space="preserve">1. </w:t>
      </w:r>
      <w:r w:rsidR="0007618A" w:rsidRPr="00BD40BB">
        <w:rPr>
          <w:rFonts w:cs="Arial"/>
        </w:rPr>
        <w:t xml:space="preserve">Thủ trưởng các </w:t>
      </w:r>
      <w:r w:rsidR="0043699C" w:rsidRPr="00BD40BB">
        <w:rPr>
          <w:rFonts w:cs="Arial"/>
        </w:rPr>
        <w:t>S</w:t>
      </w:r>
      <w:r w:rsidR="0007618A" w:rsidRPr="00BD40BB">
        <w:rPr>
          <w:rFonts w:cs="Arial"/>
        </w:rPr>
        <w:t xml:space="preserve">ở, ban, ngành; </w:t>
      </w:r>
      <w:r w:rsidR="001D1878" w:rsidRPr="00BD40BB">
        <w:rPr>
          <w:rFonts w:cs="Arial"/>
        </w:rPr>
        <w:t xml:space="preserve">Chủ tịch </w:t>
      </w:r>
      <w:r w:rsidR="007C01DC" w:rsidRPr="00BD40BB">
        <w:rPr>
          <w:rFonts w:cs="Arial"/>
        </w:rPr>
        <w:t>UBND</w:t>
      </w:r>
      <w:r w:rsidR="001D1878" w:rsidRPr="00BD40BB">
        <w:rPr>
          <w:rFonts w:cs="Arial"/>
        </w:rPr>
        <w:t xml:space="preserve"> </w:t>
      </w:r>
      <w:r w:rsidR="0043699C" w:rsidRPr="00BD40BB">
        <w:rPr>
          <w:rFonts w:cs="Arial"/>
        </w:rPr>
        <w:t>các huyện, thị xã</w:t>
      </w:r>
      <w:r w:rsidR="007C01DC" w:rsidRPr="00BD40BB">
        <w:rPr>
          <w:rFonts w:cs="Arial"/>
        </w:rPr>
        <w:t>,</w:t>
      </w:r>
      <w:r w:rsidR="0043699C" w:rsidRPr="00BD40BB">
        <w:rPr>
          <w:rFonts w:cs="Arial"/>
        </w:rPr>
        <w:t xml:space="preserve"> thành phố</w:t>
      </w:r>
      <w:r w:rsidR="007C01DC" w:rsidRPr="00BD40BB">
        <w:rPr>
          <w:rFonts w:cs="Arial"/>
        </w:rPr>
        <w:t xml:space="preserve"> Huế</w:t>
      </w:r>
      <w:r w:rsidR="0007618A" w:rsidRPr="00BD40BB">
        <w:rPr>
          <w:rFonts w:cs="Arial"/>
        </w:rPr>
        <w:t xml:space="preserve">; </w:t>
      </w:r>
      <w:r w:rsidR="001D1878" w:rsidRPr="00BD40BB">
        <w:rPr>
          <w:rFonts w:cs="Arial"/>
        </w:rPr>
        <w:t xml:space="preserve">Chủ tịch </w:t>
      </w:r>
      <w:r w:rsidR="007C01DC" w:rsidRPr="00BD40BB">
        <w:rPr>
          <w:rFonts w:cs="Arial"/>
        </w:rPr>
        <w:t>UBND</w:t>
      </w:r>
      <w:r w:rsidR="001D1878" w:rsidRPr="00BD40BB">
        <w:rPr>
          <w:rFonts w:cs="Arial"/>
        </w:rPr>
        <w:t xml:space="preserve"> </w:t>
      </w:r>
      <w:r w:rsidR="00C4022E" w:rsidRPr="00BD40BB">
        <w:rPr>
          <w:rFonts w:cs="Arial"/>
        </w:rPr>
        <w:t xml:space="preserve">các </w:t>
      </w:r>
      <w:r w:rsidR="0007618A" w:rsidRPr="00BD40BB">
        <w:rPr>
          <w:rFonts w:cs="Arial"/>
        </w:rPr>
        <w:t xml:space="preserve">xã, </w:t>
      </w:r>
      <w:r w:rsidR="00C4022E" w:rsidRPr="00BD40BB">
        <w:rPr>
          <w:rFonts w:cs="Arial"/>
        </w:rPr>
        <w:t xml:space="preserve">phường, </w:t>
      </w:r>
      <w:r w:rsidR="0007618A" w:rsidRPr="00BD40BB">
        <w:rPr>
          <w:rFonts w:cs="Arial"/>
        </w:rPr>
        <w:t>thị trấn</w:t>
      </w:r>
      <w:r w:rsidR="001D1878" w:rsidRPr="00BD40BB">
        <w:rPr>
          <w:rFonts w:cs="Arial"/>
        </w:rPr>
        <w:t xml:space="preserve"> nghiên cứu, đề xuất với </w:t>
      </w:r>
      <w:r w:rsidR="007C01DC" w:rsidRPr="00BD40BB">
        <w:rPr>
          <w:rFonts w:cs="Arial"/>
        </w:rPr>
        <w:t>UBND</w:t>
      </w:r>
      <w:r w:rsidR="001D1878" w:rsidRPr="00BD40BB">
        <w:rPr>
          <w:rFonts w:cs="Arial"/>
        </w:rPr>
        <w:t xml:space="preserve"> </w:t>
      </w:r>
      <w:r w:rsidR="00C35745" w:rsidRPr="00BD40BB">
        <w:rPr>
          <w:rFonts w:cs="Arial"/>
        </w:rPr>
        <w:t>tỉnh</w:t>
      </w:r>
      <w:r w:rsidR="001D1878" w:rsidRPr="00BD40BB">
        <w:rPr>
          <w:rFonts w:cs="Arial"/>
        </w:rPr>
        <w:t xml:space="preserve"> kiến nghị cơ quan có thẩm quyền sửa đổi, bổ sung, thay thế, bãi bỏ hoặc hủy bỏ quy định hành chính theo thẩm quyền</w:t>
      </w:r>
      <w:r w:rsidR="00CA7F79" w:rsidRPr="00BD40BB">
        <w:rPr>
          <w:rFonts w:cs="Arial"/>
        </w:rPr>
        <w:t>.</w:t>
      </w:r>
    </w:p>
    <w:p w:rsidR="00673305" w:rsidRPr="00BD40BB" w:rsidRDefault="00C07730" w:rsidP="00BD40BB">
      <w:pPr>
        <w:widowControl w:val="0"/>
        <w:spacing w:after="120"/>
        <w:jc w:val="both"/>
        <w:rPr>
          <w:rFonts w:cs="Arial"/>
        </w:rPr>
      </w:pPr>
      <w:r w:rsidRPr="00BD40BB">
        <w:rPr>
          <w:rFonts w:cs="Arial"/>
        </w:rPr>
        <w:t xml:space="preserve">2. </w:t>
      </w:r>
      <w:r w:rsidR="00CA7F79" w:rsidRPr="00BD40BB">
        <w:rPr>
          <w:rFonts w:cs="Arial"/>
        </w:rPr>
        <w:t xml:space="preserve">Trong thời hạn 05 ngày làm việc, kể từ ngày nhận được phản ánh, kiến nghị, </w:t>
      </w:r>
      <w:r w:rsidR="00673305" w:rsidRPr="00BD40BB">
        <w:rPr>
          <w:rFonts w:cs="Arial"/>
        </w:rPr>
        <w:t>Văn phòng UBND tỉnh có trách nhiệm chuyển phản ánh, kiến nghị của cá nhân, tổ chức đến các cơ quan có thẩm quyền xử lý.</w:t>
      </w:r>
    </w:p>
    <w:p w:rsidR="00C07730" w:rsidRPr="00BD40BB" w:rsidRDefault="00C07730" w:rsidP="00BD40BB">
      <w:pPr>
        <w:pStyle w:val="NormalWeb"/>
        <w:widowControl w:val="0"/>
        <w:spacing w:before="0" w:beforeAutospacing="0" w:after="120" w:afterAutospacing="0"/>
        <w:jc w:val="both"/>
        <w:rPr>
          <w:rFonts w:ascii="Arial" w:hAnsi="Arial" w:cs="Arial"/>
          <w:b/>
          <w:sz w:val="20"/>
          <w:szCs w:val="20"/>
        </w:rPr>
      </w:pPr>
      <w:proofErr w:type="gramStart"/>
      <w:r w:rsidRPr="00BD40BB">
        <w:rPr>
          <w:rFonts w:ascii="Arial" w:hAnsi="Arial" w:cs="Arial"/>
          <w:b/>
          <w:sz w:val="20"/>
          <w:szCs w:val="20"/>
        </w:rPr>
        <w:t>Điều 1</w:t>
      </w:r>
      <w:r w:rsidR="003365A5" w:rsidRPr="00BD40BB">
        <w:rPr>
          <w:rFonts w:ascii="Arial" w:hAnsi="Arial" w:cs="Arial"/>
          <w:b/>
          <w:sz w:val="20"/>
          <w:szCs w:val="20"/>
        </w:rPr>
        <w:t>6</w:t>
      </w:r>
      <w:r w:rsidRPr="00BD40BB">
        <w:rPr>
          <w:rFonts w:ascii="Arial" w:hAnsi="Arial" w:cs="Arial"/>
          <w:b/>
          <w:sz w:val="20"/>
          <w:szCs w:val="20"/>
        </w:rPr>
        <w:t>.</w:t>
      </w:r>
      <w:proofErr w:type="gramEnd"/>
      <w:r w:rsidRPr="00BD40BB">
        <w:rPr>
          <w:rFonts w:ascii="Arial" w:hAnsi="Arial" w:cs="Arial"/>
          <w:b/>
          <w:sz w:val="20"/>
          <w:szCs w:val="20"/>
        </w:rPr>
        <w:t xml:space="preserve"> Phản ánh</w:t>
      </w:r>
      <w:r w:rsidR="001D1878" w:rsidRPr="00BD40BB">
        <w:rPr>
          <w:rFonts w:ascii="Arial" w:hAnsi="Arial" w:cs="Arial"/>
          <w:b/>
          <w:sz w:val="20"/>
          <w:szCs w:val="20"/>
        </w:rPr>
        <w:t xml:space="preserve">, kiến nghị về nội dung quy định hành chính </w:t>
      </w:r>
      <w:r w:rsidR="00375303" w:rsidRPr="00BD40BB">
        <w:rPr>
          <w:rFonts w:ascii="Arial" w:hAnsi="Arial" w:cs="Arial"/>
          <w:b/>
          <w:sz w:val="20"/>
          <w:szCs w:val="20"/>
        </w:rPr>
        <w:t xml:space="preserve">quy định tại </w:t>
      </w:r>
      <w:r w:rsidR="007513D3" w:rsidRPr="00BD40BB">
        <w:rPr>
          <w:rFonts w:ascii="Arial" w:hAnsi="Arial" w:cs="Arial"/>
          <w:b/>
          <w:sz w:val="20"/>
          <w:szCs w:val="20"/>
        </w:rPr>
        <w:t>K</w:t>
      </w:r>
      <w:r w:rsidR="00573F92" w:rsidRPr="00BD40BB">
        <w:rPr>
          <w:rFonts w:ascii="Arial" w:hAnsi="Arial" w:cs="Arial"/>
          <w:b/>
          <w:sz w:val="20"/>
          <w:szCs w:val="20"/>
        </w:rPr>
        <w:t xml:space="preserve">hoản 2 và </w:t>
      </w:r>
      <w:r w:rsidR="007513D3" w:rsidRPr="00BD40BB">
        <w:rPr>
          <w:rFonts w:ascii="Arial" w:hAnsi="Arial" w:cs="Arial"/>
          <w:b/>
          <w:sz w:val="20"/>
          <w:szCs w:val="20"/>
        </w:rPr>
        <w:t>Đ</w:t>
      </w:r>
      <w:r w:rsidR="00573F92" w:rsidRPr="00BD40BB">
        <w:rPr>
          <w:rFonts w:ascii="Arial" w:hAnsi="Arial" w:cs="Arial"/>
          <w:b/>
          <w:sz w:val="20"/>
          <w:szCs w:val="20"/>
        </w:rPr>
        <w:t xml:space="preserve">iểm </w:t>
      </w:r>
      <w:r w:rsidR="009A4592" w:rsidRPr="00BD40BB">
        <w:rPr>
          <w:rFonts w:ascii="Arial" w:hAnsi="Arial" w:cs="Arial"/>
          <w:b/>
          <w:sz w:val="20"/>
          <w:szCs w:val="20"/>
        </w:rPr>
        <w:t>đ</w:t>
      </w:r>
      <w:r w:rsidR="00573F92" w:rsidRPr="00BD40BB">
        <w:rPr>
          <w:rFonts w:ascii="Arial" w:hAnsi="Arial" w:cs="Arial"/>
          <w:b/>
          <w:sz w:val="20"/>
          <w:szCs w:val="20"/>
        </w:rPr>
        <w:t xml:space="preserve"> </w:t>
      </w:r>
      <w:r w:rsidR="007513D3" w:rsidRPr="00BD40BB">
        <w:rPr>
          <w:rFonts w:ascii="Arial" w:hAnsi="Arial" w:cs="Arial"/>
          <w:b/>
          <w:sz w:val="20"/>
          <w:szCs w:val="20"/>
        </w:rPr>
        <w:t>K</w:t>
      </w:r>
      <w:r w:rsidR="00573F92" w:rsidRPr="00BD40BB">
        <w:rPr>
          <w:rFonts w:ascii="Arial" w:hAnsi="Arial" w:cs="Arial"/>
          <w:b/>
          <w:sz w:val="20"/>
          <w:szCs w:val="20"/>
        </w:rPr>
        <w:t xml:space="preserve">hoản 5 Điều </w:t>
      </w:r>
      <w:r w:rsidR="00F821B1" w:rsidRPr="00BD40BB">
        <w:rPr>
          <w:rFonts w:ascii="Arial" w:hAnsi="Arial" w:cs="Arial"/>
          <w:b/>
          <w:sz w:val="20"/>
          <w:szCs w:val="20"/>
        </w:rPr>
        <w:t>7</w:t>
      </w:r>
      <w:r w:rsidR="00573F92" w:rsidRPr="00BD40BB">
        <w:rPr>
          <w:rFonts w:ascii="Arial" w:hAnsi="Arial" w:cs="Arial"/>
          <w:b/>
          <w:sz w:val="20"/>
          <w:szCs w:val="20"/>
        </w:rPr>
        <w:t xml:space="preserve"> Quy chế này </w:t>
      </w:r>
      <w:r w:rsidR="001D1878" w:rsidRPr="00BD40BB">
        <w:rPr>
          <w:rFonts w:ascii="Arial" w:hAnsi="Arial" w:cs="Arial"/>
          <w:b/>
          <w:sz w:val="20"/>
          <w:szCs w:val="20"/>
        </w:rPr>
        <w:t xml:space="preserve">thuộc thẩm quyền ban hành của </w:t>
      </w:r>
      <w:r w:rsidR="0097521E" w:rsidRPr="00BD40BB">
        <w:rPr>
          <w:rFonts w:ascii="Arial" w:hAnsi="Arial" w:cs="Arial"/>
          <w:b/>
          <w:sz w:val="20"/>
          <w:szCs w:val="20"/>
        </w:rPr>
        <w:t>UBND</w:t>
      </w:r>
      <w:r w:rsidR="001D1878" w:rsidRPr="00BD40BB">
        <w:rPr>
          <w:rFonts w:ascii="Arial" w:hAnsi="Arial" w:cs="Arial"/>
          <w:b/>
          <w:sz w:val="20"/>
          <w:szCs w:val="20"/>
        </w:rPr>
        <w:t xml:space="preserve"> </w:t>
      </w:r>
      <w:r w:rsidR="00757DC7" w:rsidRPr="00BD40BB">
        <w:rPr>
          <w:rFonts w:ascii="Arial" w:hAnsi="Arial" w:cs="Arial"/>
          <w:b/>
          <w:sz w:val="20"/>
          <w:szCs w:val="20"/>
        </w:rPr>
        <w:t>tỉnh</w:t>
      </w:r>
    </w:p>
    <w:p w:rsidR="001D1878" w:rsidRPr="00BD40BB" w:rsidRDefault="00C07730"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1.</w:t>
      </w:r>
      <w:r w:rsidR="001D1878" w:rsidRPr="00BD40BB">
        <w:rPr>
          <w:rFonts w:ascii="Arial" w:hAnsi="Arial" w:cs="Arial"/>
          <w:sz w:val="20"/>
          <w:szCs w:val="20"/>
        </w:rPr>
        <w:t xml:space="preserve"> </w:t>
      </w:r>
      <w:r w:rsidR="0007618A" w:rsidRPr="00BD40BB">
        <w:rPr>
          <w:rFonts w:ascii="Arial" w:hAnsi="Arial" w:cs="Arial"/>
          <w:sz w:val="20"/>
          <w:szCs w:val="20"/>
        </w:rPr>
        <w:t xml:space="preserve">Văn phòng </w:t>
      </w:r>
      <w:r w:rsidR="006F02A2" w:rsidRPr="00BD40BB">
        <w:rPr>
          <w:rFonts w:ascii="Arial" w:hAnsi="Arial" w:cs="Arial"/>
          <w:sz w:val="20"/>
          <w:szCs w:val="20"/>
        </w:rPr>
        <w:t>UBND</w:t>
      </w:r>
      <w:r w:rsidR="0007618A" w:rsidRPr="00BD40BB">
        <w:rPr>
          <w:rFonts w:ascii="Arial" w:hAnsi="Arial" w:cs="Arial"/>
          <w:sz w:val="20"/>
          <w:szCs w:val="20"/>
        </w:rPr>
        <w:t xml:space="preserve"> </w:t>
      </w:r>
      <w:r w:rsidR="001D3154" w:rsidRPr="00BD40BB">
        <w:rPr>
          <w:rFonts w:ascii="Arial" w:hAnsi="Arial" w:cs="Arial"/>
          <w:sz w:val="20"/>
          <w:szCs w:val="20"/>
        </w:rPr>
        <w:t>tỉnh</w:t>
      </w:r>
      <w:r w:rsidR="002404B1" w:rsidRPr="00BD40BB">
        <w:rPr>
          <w:rFonts w:ascii="Arial" w:hAnsi="Arial" w:cs="Arial"/>
          <w:sz w:val="20"/>
          <w:szCs w:val="20"/>
        </w:rPr>
        <w:t xml:space="preserve"> có trách nhiệm:</w:t>
      </w:r>
    </w:p>
    <w:p w:rsidR="001D1878" w:rsidRPr="00BD40BB" w:rsidRDefault="00C07730"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 xml:space="preserve">a) </w:t>
      </w:r>
      <w:r w:rsidR="001D1878" w:rsidRPr="00BD40BB">
        <w:rPr>
          <w:rFonts w:ascii="Arial" w:hAnsi="Arial" w:cs="Arial"/>
          <w:sz w:val="20"/>
          <w:szCs w:val="20"/>
        </w:rPr>
        <w:t>Nghiên cứu các quy định pháp luật có liên quan đến nội dung phản ánh, kiến nghị để đánh giá theo tiêu chí (sự cần thiết, tính hợp lý, tính hợp pháp và chi phí tuân thủ đối với thủ tục hành chính) và phân loại: phản ánh, kiến nghị chưa đủ cơ sở xem xét xử lý, cần tiếp tục tổng hợp để nghiên cứu; phản ánh, kiến nghị có đủ cơ sở để xem xét xử lý.</w:t>
      </w:r>
    </w:p>
    <w:p w:rsidR="001D1878" w:rsidRPr="00BD40BB" w:rsidRDefault="00C07730" w:rsidP="00BD40BB">
      <w:pPr>
        <w:pStyle w:val="NormalWeb"/>
        <w:widowControl w:val="0"/>
        <w:spacing w:before="0" w:beforeAutospacing="0" w:after="120" w:afterAutospacing="0"/>
        <w:jc w:val="both"/>
        <w:rPr>
          <w:rFonts w:ascii="Arial" w:hAnsi="Arial" w:cs="Arial"/>
          <w:spacing w:val="-2"/>
          <w:sz w:val="20"/>
          <w:szCs w:val="20"/>
        </w:rPr>
      </w:pPr>
      <w:r w:rsidRPr="00BD40BB">
        <w:rPr>
          <w:rFonts w:ascii="Arial" w:hAnsi="Arial" w:cs="Arial"/>
          <w:spacing w:val="-2"/>
          <w:sz w:val="20"/>
          <w:szCs w:val="20"/>
        </w:rPr>
        <w:t>b)</w:t>
      </w:r>
      <w:r w:rsidR="001D1878" w:rsidRPr="00BD40BB">
        <w:rPr>
          <w:rFonts w:ascii="Arial" w:hAnsi="Arial" w:cs="Arial"/>
          <w:spacing w:val="-2"/>
          <w:sz w:val="20"/>
          <w:szCs w:val="20"/>
        </w:rPr>
        <w:t xml:space="preserve"> Đối với phản ánh, kiến nghị có đủ cơ sở để xem xét</w:t>
      </w:r>
      <w:r w:rsidR="004D5F46" w:rsidRPr="00BD40BB">
        <w:rPr>
          <w:rFonts w:ascii="Arial" w:hAnsi="Arial" w:cs="Arial"/>
          <w:spacing w:val="-2"/>
          <w:sz w:val="20"/>
          <w:szCs w:val="20"/>
        </w:rPr>
        <w:t>,</w:t>
      </w:r>
      <w:r w:rsidR="001D1878" w:rsidRPr="00BD40BB">
        <w:rPr>
          <w:rFonts w:ascii="Arial" w:hAnsi="Arial" w:cs="Arial"/>
          <w:spacing w:val="-2"/>
          <w:sz w:val="20"/>
          <w:szCs w:val="20"/>
        </w:rPr>
        <w:t xml:space="preserve"> xử lý, </w:t>
      </w:r>
      <w:r w:rsidR="0007618A" w:rsidRPr="00BD40BB">
        <w:rPr>
          <w:rFonts w:ascii="Arial" w:hAnsi="Arial" w:cs="Arial"/>
          <w:spacing w:val="-2"/>
          <w:sz w:val="20"/>
          <w:szCs w:val="20"/>
        </w:rPr>
        <w:t xml:space="preserve">Văn phòng </w:t>
      </w:r>
      <w:r w:rsidR="00B72A25" w:rsidRPr="00BD40BB">
        <w:rPr>
          <w:rFonts w:ascii="Arial" w:hAnsi="Arial" w:cs="Arial"/>
          <w:spacing w:val="-2"/>
          <w:sz w:val="20"/>
          <w:szCs w:val="20"/>
        </w:rPr>
        <w:t>UBND</w:t>
      </w:r>
      <w:r w:rsidR="0007618A" w:rsidRPr="00BD40BB">
        <w:rPr>
          <w:rFonts w:ascii="Arial" w:hAnsi="Arial" w:cs="Arial"/>
          <w:spacing w:val="-2"/>
          <w:sz w:val="20"/>
          <w:szCs w:val="20"/>
        </w:rPr>
        <w:t xml:space="preserve"> </w:t>
      </w:r>
      <w:r w:rsidR="007D11D5" w:rsidRPr="00BD40BB">
        <w:rPr>
          <w:rFonts w:ascii="Arial" w:hAnsi="Arial" w:cs="Arial"/>
          <w:spacing w:val="-2"/>
          <w:sz w:val="20"/>
          <w:szCs w:val="20"/>
        </w:rPr>
        <w:t>tỉnh</w:t>
      </w:r>
      <w:r w:rsidR="001D1878" w:rsidRPr="00BD40BB">
        <w:rPr>
          <w:rFonts w:ascii="Arial" w:hAnsi="Arial" w:cs="Arial"/>
          <w:spacing w:val="-2"/>
          <w:sz w:val="20"/>
          <w:szCs w:val="20"/>
        </w:rPr>
        <w:t xml:space="preserve"> chuyển phản ánh, kiến nghị đến </w:t>
      </w:r>
      <w:r w:rsidR="00FD6890" w:rsidRPr="00BD40BB">
        <w:rPr>
          <w:rFonts w:ascii="Arial" w:hAnsi="Arial" w:cs="Arial"/>
          <w:spacing w:val="-2"/>
          <w:sz w:val="20"/>
          <w:szCs w:val="20"/>
        </w:rPr>
        <w:t>S</w:t>
      </w:r>
      <w:r w:rsidR="001D1878" w:rsidRPr="00BD40BB">
        <w:rPr>
          <w:rFonts w:ascii="Arial" w:hAnsi="Arial" w:cs="Arial"/>
          <w:spacing w:val="-2"/>
          <w:sz w:val="20"/>
          <w:szCs w:val="20"/>
        </w:rPr>
        <w:t>ở, ban, ngành được giao chủ trì soạn thảo văn bản quy phạm pháp luật theo ngành quản lý để xử lý.</w:t>
      </w:r>
    </w:p>
    <w:p w:rsidR="001D1878" w:rsidRPr="00BD40BB" w:rsidRDefault="00C07730"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c)</w:t>
      </w:r>
      <w:r w:rsidR="001D1878" w:rsidRPr="00BD40BB">
        <w:rPr>
          <w:rFonts w:ascii="Arial" w:hAnsi="Arial" w:cs="Arial"/>
          <w:sz w:val="20"/>
          <w:szCs w:val="20"/>
        </w:rPr>
        <w:t xml:space="preserve"> Theo dõi, đôn đốc việc xử lý phản ánh, kiến nghị của các </w:t>
      </w:r>
      <w:r w:rsidR="00116F11" w:rsidRPr="00BD40BB">
        <w:rPr>
          <w:rFonts w:ascii="Arial" w:hAnsi="Arial" w:cs="Arial"/>
          <w:sz w:val="20"/>
          <w:szCs w:val="20"/>
        </w:rPr>
        <w:t>S</w:t>
      </w:r>
      <w:r w:rsidR="001D1878" w:rsidRPr="00BD40BB">
        <w:rPr>
          <w:rFonts w:ascii="Arial" w:hAnsi="Arial" w:cs="Arial"/>
          <w:sz w:val="20"/>
          <w:szCs w:val="20"/>
        </w:rPr>
        <w:t xml:space="preserve">ở, ban, ngành; báo cáo kết quả xử lý cho </w:t>
      </w:r>
      <w:r w:rsidR="00697AD6" w:rsidRPr="00BD40BB">
        <w:rPr>
          <w:rFonts w:ascii="Arial" w:hAnsi="Arial" w:cs="Arial"/>
          <w:sz w:val="20"/>
          <w:szCs w:val="20"/>
        </w:rPr>
        <w:t>UBND</w:t>
      </w:r>
      <w:r w:rsidR="001D1878" w:rsidRPr="00BD40BB">
        <w:rPr>
          <w:rFonts w:ascii="Arial" w:hAnsi="Arial" w:cs="Arial"/>
          <w:sz w:val="20"/>
          <w:szCs w:val="20"/>
        </w:rPr>
        <w:t xml:space="preserve"> </w:t>
      </w:r>
      <w:r w:rsidR="00A72946" w:rsidRPr="00BD40BB">
        <w:rPr>
          <w:rFonts w:ascii="Arial" w:hAnsi="Arial" w:cs="Arial"/>
          <w:sz w:val="20"/>
          <w:szCs w:val="20"/>
        </w:rPr>
        <w:t>tỉnh</w:t>
      </w:r>
      <w:r w:rsidR="001D1878" w:rsidRPr="00BD40BB">
        <w:rPr>
          <w:rFonts w:ascii="Arial" w:hAnsi="Arial" w:cs="Arial"/>
          <w:sz w:val="20"/>
          <w:szCs w:val="20"/>
        </w:rPr>
        <w:t>.</w:t>
      </w:r>
    </w:p>
    <w:p w:rsidR="001D1878" w:rsidRPr="00BD40BB" w:rsidRDefault="00C07730"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2.</w:t>
      </w:r>
      <w:r w:rsidR="001D1878" w:rsidRPr="00BD40BB">
        <w:rPr>
          <w:rFonts w:ascii="Arial" w:hAnsi="Arial" w:cs="Arial"/>
          <w:sz w:val="20"/>
          <w:szCs w:val="20"/>
        </w:rPr>
        <w:t xml:space="preserve"> Thủ trưởng các </w:t>
      </w:r>
      <w:r w:rsidR="00116F11" w:rsidRPr="00BD40BB">
        <w:rPr>
          <w:rFonts w:ascii="Arial" w:hAnsi="Arial" w:cs="Arial"/>
          <w:sz w:val="20"/>
          <w:szCs w:val="20"/>
        </w:rPr>
        <w:t>S</w:t>
      </w:r>
      <w:r w:rsidR="001D1878" w:rsidRPr="00BD40BB">
        <w:rPr>
          <w:rFonts w:ascii="Arial" w:hAnsi="Arial" w:cs="Arial"/>
          <w:sz w:val="20"/>
          <w:szCs w:val="20"/>
        </w:rPr>
        <w:t>ở, ban, ngành có trách nhiệm:</w:t>
      </w:r>
    </w:p>
    <w:p w:rsidR="001D1878" w:rsidRPr="00BD40BB" w:rsidRDefault="00C07730"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a)</w:t>
      </w:r>
      <w:r w:rsidR="001D1878" w:rsidRPr="00BD40BB">
        <w:rPr>
          <w:rFonts w:ascii="Arial" w:hAnsi="Arial" w:cs="Arial"/>
          <w:sz w:val="20"/>
          <w:szCs w:val="20"/>
        </w:rPr>
        <w:t xml:space="preserve"> Nghiên cứu các quy định pháp luật có liên quan đến nội dung phản ánh, kiến nghị về quy định hành chính, thủ tục hành chính </w:t>
      </w:r>
      <w:proofErr w:type="gramStart"/>
      <w:r w:rsidR="001D1878" w:rsidRPr="00BD40BB">
        <w:rPr>
          <w:rFonts w:ascii="Arial" w:hAnsi="Arial" w:cs="Arial"/>
          <w:sz w:val="20"/>
          <w:szCs w:val="20"/>
        </w:rPr>
        <w:t>theo</w:t>
      </w:r>
      <w:proofErr w:type="gramEnd"/>
      <w:r w:rsidR="001D1878" w:rsidRPr="00BD40BB">
        <w:rPr>
          <w:rFonts w:ascii="Arial" w:hAnsi="Arial" w:cs="Arial"/>
          <w:sz w:val="20"/>
          <w:szCs w:val="20"/>
        </w:rPr>
        <w:t xml:space="preserve"> </w:t>
      </w:r>
      <w:r w:rsidR="0007618A" w:rsidRPr="00BD40BB">
        <w:rPr>
          <w:rFonts w:ascii="Arial" w:hAnsi="Arial" w:cs="Arial"/>
          <w:sz w:val="20"/>
          <w:szCs w:val="20"/>
        </w:rPr>
        <w:t xml:space="preserve">lĩnh vực </w:t>
      </w:r>
      <w:r w:rsidR="001D1878" w:rsidRPr="00BD40BB">
        <w:rPr>
          <w:rFonts w:ascii="Arial" w:hAnsi="Arial" w:cs="Arial"/>
          <w:sz w:val="20"/>
          <w:szCs w:val="20"/>
        </w:rPr>
        <w:t>quản lý.</w:t>
      </w:r>
    </w:p>
    <w:p w:rsidR="00FD4952" w:rsidRPr="00BD40BB" w:rsidRDefault="00C07730" w:rsidP="00BD40BB">
      <w:pPr>
        <w:widowControl w:val="0"/>
        <w:spacing w:after="120"/>
        <w:jc w:val="both"/>
        <w:rPr>
          <w:rFonts w:cs="Arial"/>
        </w:rPr>
      </w:pPr>
      <w:r w:rsidRPr="00BD40BB">
        <w:rPr>
          <w:rFonts w:cs="Arial"/>
        </w:rPr>
        <w:t xml:space="preserve">b) </w:t>
      </w:r>
      <w:r w:rsidR="00BA796D" w:rsidRPr="00BD40BB">
        <w:rPr>
          <w:rFonts w:cs="Arial"/>
        </w:rPr>
        <w:t>Trong thời hạn 05 ngày làm việc, kể từ ngày nhận được phản ánh, kiến nghị, phản hồi nêu rõ thời hạn hoàn thành việc xử lý nội dung phản ánh, kiến nghị về quy định hành chính cho cá nhân, tổ chức</w:t>
      </w:r>
      <w:r w:rsidR="00FD4952" w:rsidRPr="00BD40BB">
        <w:rPr>
          <w:rFonts w:cs="Arial"/>
        </w:rPr>
        <w:t>.</w:t>
      </w:r>
    </w:p>
    <w:p w:rsidR="001D1878" w:rsidRPr="00BD40BB" w:rsidRDefault="00C07730" w:rsidP="00BD40BB">
      <w:pPr>
        <w:widowControl w:val="0"/>
        <w:spacing w:after="120"/>
        <w:jc w:val="both"/>
        <w:rPr>
          <w:rFonts w:cs="Arial"/>
        </w:rPr>
      </w:pPr>
      <w:r w:rsidRPr="00BD40BB">
        <w:rPr>
          <w:rFonts w:cs="Arial"/>
        </w:rPr>
        <w:t>c)</w:t>
      </w:r>
      <w:r w:rsidR="001D1878" w:rsidRPr="00BD40BB">
        <w:rPr>
          <w:rFonts w:cs="Arial"/>
        </w:rPr>
        <w:t xml:space="preserve"> Soạn thảo văn bản quy phạm pháp luật trình </w:t>
      </w:r>
      <w:r w:rsidR="00EB274C" w:rsidRPr="00BD40BB">
        <w:rPr>
          <w:rFonts w:cs="Arial"/>
        </w:rPr>
        <w:t>UBND</w:t>
      </w:r>
      <w:r w:rsidR="001D1878" w:rsidRPr="00BD40BB">
        <w:rPr>
          <w:rFonts w:cs="Arial"/>
        </w:rPr>
        <w:t xml:space="preserve"> </w:t>
      </w:r>
      <w:r w:rsidR="00DD79CC" w:rsidRPr="00BD40BB">
        <w:rPr>
          <w:rFonts w:cs="Arial"/>
        </w:rPr>
        <w:t xml:space="preserve">tỉnh </w:t>
      </w:r>
      <w:r w:rsidR="001D1878" w:rsidRPr="00BD40BB">
        <w:rPr>
          <w:rFonts w:cs="Arial"/>
        </w:rPr>
        <w:t xml:space="preserve">sửa đổi, bổ sung, thay thế, bãi bỏ hoặc hủy bỏ quy định hành chính. Trường hợp có quy định về thủ tục hành chính phải thực hiện nghiêm túc việc đánh giá tác động của thủ tục hành chính theo quy định tại Nghị định số 63/2010/NĐ-CP ngày 08 tháng 6 năm 2010 của Chính phủ về kiểm soát thủ tục hành chính </w:t>
      </w:r>
      <w:r w:rsidR="00FD4952" w:rsidRPr="00BD40BB">
        <w:rPr>
          <w:rFonts w:cs="Arial"/>
        </w:rPr>
        <w:t xml:space="preserve">(đã được sửa đổi bổ sung) và Thông tư số 03/2022/TT-BTP của Bộ trưởng Bộ Tư pháp ngày 10 tháng 02 năm 2022 hướng dẫn việc </w:t>
      </w:r>
      <w:r w:rsidR="00FD4952" w:rsidRPr="00BD40BB">
        <w:rPr>
          <w:rFonts w:cs="Arial"/>
        </w:rPr>
        <w:lastRenderedPageBreak/>
        <w:t>đánh giá tác động của thủ tục hành chính trong lập đề nghị xây dựng văn bản quy phạm pháp luật và soạn thảo dự án, dự thảo văn bản quy phạm pháp luật</w:t>
      </w:r>
      <w:r w:rsidR="001D1878" w:rsidRPr="00BD40BB">
        <w:rPr>
          <w:rFonts w:cs="Arial"/>
        </w:rPr>
        <w:t>.</w:t>
      </w:r>
    </w:p>
    <w:p w:rsidR="00375303" w:rsidRPr="00BD40BB" w:rsidRDefault="00C07730" w:rsidP="00BD40BB">
      <w:pPr>
        <w:widowControl w:val="0"/>
        <w:spacing w:after="120"/>
        <w:jc w:val="both"/>
        <w:rPr>
          <w:rFonts w:cs="Arial"/>
        </w:rPr>
      </w:pPr>
      <w:proofErr w:type="gramStart"/>
      <w:r w:rsidRPr="00BD40BB">
        <w:rPr>
          <w:rFonts w:cs="Arial"/>
          <w:b/>
        </w:rPr>
        <w:t>Điều 1</w:t>
      </w:r>
      <w:r w:rsidR="003365A5" w:rsidRPr="00BD40BB">
        <w:rPr>
          <w:rFonts w:cs="Arial"/>
          <w:b/>
        </w:rPr>
        <w:t>7</w:t>
      </w:r>
      <w:r w:rsidRPr="00BD40BB">
        <w:rPr>
          <w:rFonts w:cs="Arial"/>
          <w:b/>
        </w:rPr>
        <w:t>.</w:t>
      </w:r>
      <w:proofErr w:type="gramEnd"/>
      <w:r w:rsidRPr="00BD40BB">
        <w:rPr>
          <w:rFonts w:cs="Arial"/>
          <w:b/>
        </w:rPr>
        <w:t xml:space="preserve"> Phản ánh</w:t>
      </w:r>
      <w:r w:rsidR="00375303" w:rsidRPr="00BD40BB">
        <w:rPr>
          <w:rFonts w:cs="Arial"/>
          <w:b/>
        </w:rPr>
        <w:t xml:space="preserve">, kiến nghị quy định tại </w:t>
      </w:r>
      <w:r w:rsidR="00D73220" w:rsidRPr="00BD40BB">
        <w:rPr>
          <w:rFonts w:cs="Arial"/>
          <w:b/>
        </w:rPr>
        <w:t>Đ</w:t>
      </w:r>
      <w:r w:rsidR="00573F92" w:rsidRPr="00BD40BB">
        <w:rPr>
          <w:rFonts w:cs="Arial"/>
          <w:b/>
        </w:rPr>
        <w:t xml:space="preserve">iểm </w:t>
      </w:r>
      <w:r w:rsidR="004B3AB6" w:rsidRPr="00BD40BB">
        <w:rPr>
          <w:rFonts w:cs="Arial"/>
          <w:b/>
        </w:rPr>
        <w:t>a</w:t>
      </w:r>
      <w:r w:rsidR="009A4592" w:rsidRPr="00BD40BB">
        <w:rPr>
          <w:rFonts w:cs="Arial"/>
          <w:b/>
        </w:rPr>
        <w:t>, b, c, d</w:t>
      </w:r>
      <w:r w:rsidR="00573F92" w:rsidRPr="00BD40BB">
        <w:rPr>
          <w:rFonts w:cs="Arial"/>
          <w:b/>
        </w:rPr>
        <w:t xml:space="preserve"> </w:t>
      </w:r>
      <w:r w:rsidR="00D73220" w:rsidRPr="00BD40BB">
        <w:rPr>
          <w:rFonts w:cs="Arial"/>
          <w:b/>
        </w:rPr>
        <w:t>K</w:t>
      </w:r>
      <w:r w:rsidR="00573F92" w:rsidRPr="00BD40BB">
        <w:rPr>
          <w:rFonts w:cs="Arial"/>
          <w:b/>
        </w:rPr>
        <w:t xml:space="preserve">hoản 5 </w:t>
      </w:r>
      <w:r w:rsidRPr="00BD40BB">
        <w:rPr>
          <w:rFonts w:cs="Arial"/>
          <w:b/>
        </w:rPr>
        <w:t xml:space="preserve">Điều </w:t>
      </w:r>
      <w:r w:rsidR="00F821B1" w:rsidRPr="00BD40BB">
        <w:rPr>
          <w:rFonts w:cs="Arial"/>
          <w:b/>
        </w:rPr>
        <w:t>7</w:t>
      </w:r>
      <w:r w:rsidR="00573F92" w:rsidRPr="00BD40BB">
        <w:rPr>
          <w:rFonts w:cs="Arial"/>
          <w:b/>
        </w:rPr>
        <w:t xml:space="preserve"> Quy chế này</w:t>
      </w:r>
    </w:p>
    <w:p w:rsidR="00294294" w:rsidRPr="00BD40BB" w:rsidRDefault="00C07730"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 xml:space="preserve">1. </w:t>
      </w:r>
      <w:r w:rsidR="009A4592" w:rsidRPr="00BD40BB">
        <w:rPr>
          <w:rFonts w:ascii="Arial" w:hAnsi="Arial" w:cs="Arial"/>
          <w:sz w:val="20"/>
          <w:szCs w:val="20"/>
        </w:rPr>
        <w:t xml:space="preserve">Đối với phản ánh, kiến nghị quy định tại </w:t>
      </w:r>
      <w:r w:rsidR="00190ED4" w:rsidRPr="00BD40BB">
        <w:rPr>
          <w:rFonts w:ascii="Arial" w:hAnsi="Arial" w:cs="Arial"/>
          <w:sz w:val="20"/>
          <w:szCs w:val="20"/>
        </w:rPr>
        <w:t>Đ</w:t>
      </w:r>
      <w:r w:rsidR="009A4592" w:rsidRPr="00BD40BB">
        <w:rPr>
          <w:rFonts w:ascii="Arial" w:hAnsi="Arial" w:cs="Arial"/>
          <w:sz w:val="20"/>
          <w:szCs w:val="20"/>
        </w:rPr>
        <w:t xml:space="preserve">iểm a, b </w:t>
      </w:r>
      <w:r w:rsidR="00190ED4" w:rsidRPr="00BD40BB">
        <w:rPr>
          <w:rFonts w:ascii="Arial" w:hAnsi="Arial" w:cs="Arial"/>
          <w:sz w:val="20"/>
          <w:szCs w:val="20"/>
        </w:rPr>
        <w:t>K</w:t>
      </w:r>
      <w:r w:rsidR="009A4592" w:rsidRPr="00BD40BB">
        <w:rPr>
          <w:rFonts w:ascii="Arial" w:hAnsi="Arial" w:cs="Arial"/>
          <w:sz w:val="20"/>
          <w:szCs w:val="20"/>
        </w:rPr>
        <w:t xml:space="preserve">hoản 5 Điều </w:t>
      </w:r>
      <w:r w:rsidR="00F821B1" w:rsidRPr="00BD40BB">
        <w:rPr>
          <w:rFonts w:ascii="Arial" w:hAnsi="Arial" w:cs="Arial"/>
          <w:sz w:val="20"/>
          <w:szCs w:val="20"/>
        </w:rPr>
        <w:t>7</w:t>
      </w:r>
      <w:r w:rsidR="009A4592" w:rsidRPr="00BD40BB">
        <w:rPr>
          <w:rFonts w:ascii="Arial" w:hAnsi="Arial" w:cs="Arial"/>
          <w:sz w:val="20"/>
          <w:szCs w:val="20"/>
        </w:rPr>
        <w:t xml:space="preserve"> Quy chế này, </w:t>
      </w:r>
      <w:r w:rsidR="00294294" w:rsidRPr="00BD40BB">
        <w:rPr>
          <w:rFonts w:ascii="Arial" w:hAnsi="Arial" w:cs="Arial"/>
          <w:sz w:val="20"/>
          <w:szCs w:val="20"/>
        </w:rPr>
        <w:t xml:space="preserve">Văn phòng </w:t>
      </w:r>
      <w:r w:rsidR="00A0036C" w:rsidRPr="00BD40BB">
        <w:rPr>
          <w:rFonts w:ascii="Arial" w:hAnsi="Arial" w:cs="Arial"/>
          <w:sz w:val="20"/>
          <w:szCs w:val="20"/>
        </w:rPr>
        <w:t>UBND</w:t>
      </w:r>
      <w:r w:rsidR="00294294" w:rsidRPr="00BD40BB">
        <w:rPr>
          <w:rFonts w:ascii="Arial" w:hAnsi="Arial" w:cs="Arial"/>
          <w:sz w:val="20"/>
          <w:szCs w:val="20"/>
        </w:rPr>
        <w:t xml:space="preserve"> </w:t>
      </w:r>
      <w:r w:rsidR="0075601D" w:rsidRPr="00BD40BB">
        <w:rPr>
          <w:rFonts w:ascii="Arial" w:hAnsi="Arial" w:cs="Arial"/>
          <w:sz w:val="20"/>
          <w:szCs w:val="20"/>
        </w:rPr>
        <w:t>tỉnh</w:t>
      </w:r>
      <w:r w:rsidR="00294294" w:rsidRPr="00BD40BB">
        <w:rPr>
          <w:rFonts w:ascii="Arial" w:hAnsi="Arial" w:cs="Arial"/>
          <w:sz w:val="20"/>
          <w:szCs w:val="20"/>
        </w:rPr>
        <w:t xml:space="preserve"> </w:t>
      </w:r>
      <w:r w:rsidR="009A4592" w:rsidRPr="00BD40BB">
        <w:rPr>
          <w:rFonts w:ascii="Arial" w:hAnsi="Arial" w:cs="Arial"/>
          <w:sz w:val="20"/>
          <w:szCs w:val="20"/>
        </w:rPr>
        <w:t xml:space="preserve">tiến hành </w:t>
      </w:r>
      <w:r w:rsidR="00294294" w:rsidRPr="00BD40BB">
        <w:rPr>
          <w:rFonts w:ascii="Arial" w:hAnsi="Arial" w:cs="Arial"/>
          <w:sz w:val="20"/>
          <w:szCs w:val="20"/>
        </w:rPr>
        <w:t>rà soát, kiểm tra và cập nhật kịp thời, đầy đủ, chính xác thủ tục hành chính còn hiệu lực trên Cơ sở dữ liệu quốc gia về thủ tục hành chính</w:t>
      </w:r>
      <w:r w:rsidR="00451F2C" w:rsidRPr="00BD40BB">
        <w:rPr>
          <w:rFonts w:ascii="Arial" w:hAnsi="Arial" w:cs="Arial"/>
          <w:sz w:val="20"/>
          <w:szCs w:val="20"/>
        </w:rPr>
        <w:t xml:space="preserve">, Cổng Thông tin điện tử, </w:t>
      </w:r>
      <w:r w:rsidR="00B761DE" w:rsidRPr="00BD40BB">
        <w:rPr>
          <w:rFonts w:ascii="Arial" w:hAnsi="Arial" w:cs="Arial"/>
          <w:sz w:val="20"/>
          <w:szCs w:val="20"/>
        </w:rPr>
        <w:t>Hệ thống thông tin giải quyết thủ tục hành chính tỉnh</w:t>
      </w:r>
      <w:r w:rsidR="00451F2C" w:rsidRPr="00BD40BB">
        <w:rPr>
          <w:rFonts w:ascii="Arial" w:hAnsi="Arial" w:cs="Arial"/>
          <w:sz w:val="20"/>
          <w:szCs w:val="20"/>
        </w:rPr>
        <w:t>.</w:t>
      </w:r>
    </w:p>
    <w:p w:rsidR="00451F2C" w:rsidRPr="00BD40BB" w:rsidRDefault="00C07730"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2.</w:t>
      </w:r>
      <w:r w:rsidR="00294294" w:rsidRPr="00BD40BB">
        <w:rPr>
          <w:rFonts w:ascii="Arial" w:hAnsi="Arial" w:cs="Arial"/>
          <w:sz w:val="20"/>
          <w:szCs w:val="20"/>
        </w:rPr>
        <w:t xml:space="preserve"> </w:t>
      </w:r>
      <w:r w:rsidR="009A4592" w:rsidRPr="00BD40BB">
        <w:rPr>
          <w:rFonts w:ascii="Arial" w:hAnsi="Arial" w:cs="Arial"/>
          <w:sz w:val="20"/>
          <w:szCs w:val="20"/>
        </w:rPr>
        <w:t xml:space="preserve">Đối với phản ánh, kiến nghị quy định tại </w:t>
      </w:r>
      <w:r w:rsidR="007C4E1D" w:rsidRPr="00BD40BB">
        <w:rPr>
          <w:rFonts w:ascii="Arial" w:hAnsi="Arial" w:cs="Arial"/>
          <w:sz w:val="20"/>
          <w:szCs w:val="20"/>
        </w:rPr>
        <w:t>Đ</w:t>
      </w:r>
      <w:r w:rsidR="009A4592" w:rsidRPr="00BD40BB">
        <w:rPr>
          <w:rFonts w:ascii="Arial" w:hAnsi="Arial" w:cs="Arial"/>
          <w:sz w:val="20"/>
          <w:szCs w:val="20"/>
        </w:rPr>
        <w:t xml:space="preserve">iểm c, d </w:t>
      </w:r>
      <w:r w:rsidR="007C4E1D" w:rsidRPr="00BD40BB">
        <w:rPr>
          <w:rFonts w:ascii="Arial" w:hAnsi="Arial" w:cs="Arial"/>
          <w:sz w:val="20"/>
          <w:szCs w:val="20"/>
        </w:rPr>
        <w:t>K</w:t>
      </w:r>
      <w:r w:rsidR="009A4592" w:rsidRPr="00BD40BB">
        <w:rPr>
          <w:rFonts w:ascii="Arial" w:hAnsi="Arial" w:cs="Arial"/>
          <w:sz w:val="20"/>
          <w:szCs w:val="20"/>
        </w:rPr>
        <w:t xml:space="preserve">hoản 5 Điều </w:t>
      </w:r>
      <w:r w:rsidR="00F821B1" w:rsidRPr="00BD40BB">
        <w:rPr>
          <w:rFonts w:ascii="Arial" w:hAnsi="Arial" w:cs="Arial"/>
          <w:sz w:val="20"/>
          <w:szCs w:val="20"/>
        </w:rPr>
        <w:t xml:space="preserve">7 </w:t>
      </w:r>
      <w:r w:rsidR="009A4592" w:rsidRPr="00BD40BB">
        <w:rPr>
          <w:rFonts w:ascii="Arial" w:hAnsi="Arial" w:cs="Arial"/>
          <w:sz w:val="20"/>
          <w:szCs w:val="20"/>
        </w:rPr>
        <w:t>Quy chế này</w:t>
      </w:r>
      <w:r w:rsidR="00E40D43" w:rsidRPr="00BD40BB">
        <w:rPr>
          <w:rFonts w:ascii="Arial" w:hAnsi="Arial" w:cs="Arial"/>
          <w:sz w:val="20"/>
          <w:szCs w:val="20"/>
        </w:rPr>
        <w:t>, cơ quan xử lý phản ánh, kiến nghị</w:t>
      </w:r>
      <w:r w:rsidR="00451F2C" w:rsidRPr="00BD40BB">
        <w:rPr>
          <w:rFonts w:ascii="Arial" w:hAnsi="Arial" w:cs="Arial"/>
          <w:sz w:val="20"/>
          <w:szCs w:val="20"/>
        </w:rPr>
        <w:t xml:space="preserve"> có trách nhiệm:</w:t>
      </w:r>
    </w:p>
    <w:p w:rsidR="009A4592" w:rsidRPr="00BD40BB" w:rsidRDefault="00C07730"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a)</w:t>
      </w:r>
      <w:r w:rsidR="009A4592" w:rsidRPr="00BD40BB">
        <w:rPr>
          <w:rFonts w:ascii="Arial" w:hAnsi="Arial" w:cs="Arial"/>
          <w:sz w:val="20"/>
          <w:szCs w:val="20"/>
        </w:rPr>
        <w:t xml:space="preserve"> Tiếp nhận phản ánh, kiến nghị từ Văn phòng </w:t>
      </w:r>
      <w:r w:rsidR="00A0036C" w:rsidRPr="00BD40BB">
        <w:rPr>
          <w:rFonts w:ascii="Arial" w:hAnsi="Arial" w:cs="Arial"/>
          <w:sz w:val="20"/>
          <w:szCs w:val="20"/>
        </w:rPr>
        <w:t>UBND</w:t>
      </w:r>
      <w:r w:rsidR="009A4592" w:rsidRPr="00BD40BB">
        <w:rPr>
          <w:rFonts w:ascii="Arial" w:hAnsi="Arial" w:cs="Arial"/>
          <w:sz w:val="20"/>
          <w:szCs w:val="20"/>
        </w:rPr>
        <w:t xml:space="preserve"> dân </w:t>
      </w:r>
      <w:r w:rsidR="003718C5" w:rsidRPr="00BD40BB">
        <w:rPr>
          <w:rFonts w:ascii="Arial" w:hAnsi="Arial" w:cs="Arial"/>
          <w:sz w:val="20"/>
          <w:szCs w:val="20"/>
        </w:rPr>
        <w:t>tỉnh</w:t>
      </w:r>
      <w:r w:rsidR="009A4592" w:rsidRPr="00BD40BB">
        <w:rPr>
          <w:rFonts w:ascii="Arial" w:hAnsi="Arial" w:cs="Arial"/>
          <w:sz w:val="20"/>
          <w:szCs w:val="20"/>
        </w:rPr>
        <w:t xml:space="preserve"> chuyển qua </w:t>
      </w:r>
      <w:r w:rsidR="0098653D" w:rsidRPr="00BD40BB">
        <w:rPr>
          <w:rFonts w:ascii="Arial" w:hAnsi="Arial" w:cs="Arial"/>
          <w:sz w:val="20"/>
          <w:szCs w:val="20"/>
        </w:rPr>
        <w:t>Hệ thống phản ánh kiến nghị</w:t>
      </w:r>
      <w:r w:rsidR="009A4592" w:rsidRPr="00BD40BB">
        <w:rPr>
          <w:rFonts w:ascii="Arial" w:hAnsi="Arial" w:cs="Arial"/>
          <w:sz w:val="20"/>
          <w:szCs w:val="20"/>
        </w:rPr>
        <w:t>.</w:t>
      </w:r>
    </w:p>
    <w:p w:rsidR="00375303" w:rsidRPr="00BD40BB" w:rsidRDefault="00C07730" w:rsidP="00BD40BB">
      <w:pPr>
        <w:widowControl w:val="0"/>
        <w:spacing w:after="120"/>
        <w:jc w:val="both"/>
        <w:rPr>
          <w:rFonts w:cs="Arial"/>
        </w:rPr>
      </w:pPr>
      <w:r w:rsidRPr="00BD40BB">
        <w:rPr>
          <w:rFonts w:cs="Arial"/>
        </w:rPr>
        <w:t>b)</w:t>
      </w:r>
      <w:r w:rsidR="00F64C33" w:rsidRPr="00BD40BB">
        <w:rPr>
          <w:rFonts w:cs="Arial"/>
        </w:rPr>
        <w:t xml:space="preserve"> Kiểm tra, đối chiếu với Quyết định công bố chuẩn hóa th</w:t>
      </w:r>
      <w:r w:rsidR="009A4592" w:rsidRPr="00BD40BB">
        <w:rPr>
          <w:rFonts w:cs="Arial"/>
        </w:rPr>
        <w:t xml:space="preserve">ủ tục hành chính của Bộ, ngành và </w:t>
      </w:r>
      <w:r w:rsidR="00F64C33" w:rsidRPr="00BD40BB">
        <w:rPr>
          <w:rFonts w:cs="Arial"/>
        </w:rPr>
        <w:t>quy định về thủ tục hành chính tại văn bản quy phạm pháp luật chuyên ngành.</w:t>
      </w:r>
    </w:p>
    <w:p w:rsidR="00F64C33" w:rsidRPr="00BD40BB" w:rsidRDefault="00C07730" w:rsidP="00BD40BB">
      <w:pPr>
        <w:widowControl w:val="0"/>
        <w:spacing w:after="120"/>
        <w:jc w:val="both"/>
        <w:rPr>
          <w:rFonts w:cs="Arial"/>
        </w:rPr>
      </w:pPr>
      <w:r w:rsidRPr="00BD40BB">
        <w:rPr>
          <w:rFonts w:cs="Arial"/>
        </w:rPr>
        <w:t>c)</w:t>
      </w:r>
      <w:r w:rsidR="00F64C33" w:rsidRPr="00BD40BB">
        <w:rPr>
          <w:rFonts w:cs="Arial"/>
        </w:rPr>
        <w:t xml:space="preserve"> </w:t>
      </w:r>
      <w:r w:rsidR="001A62DF" w:rsidRPr="00BD40BB">
        <w:rPr>
          <w:rFonts w:cs="Arial"/>
        </w:rPr>
        <w:t>C</w:t>
      </w:r>
      <w:r w:rsidR="00F64C33" w:rsidRPr="00BD40BB">
        <w:rPr>
          <w:rFonts w:cs="Arial"/>
        </w:rPr>
        <w:t xml:space="preserve">ập nhật </w:t>
      </w:r>
      <w:r w:rsidR="001A62DF" w:rsidRPr="00BD40BB">
        <w:rPr>
          <w:rFonts w:cs="Arial"/>
        </w:rPr>
        <w:t xml:space="preserve">chính xác </w:t>
      </w:r>
      <w:r w:rsidR="00F64C33" w:rsidRPr="00BD40BB">
        <w:rPr>
          <w:rFonts w:cs="Arial"/>
        </w:rPr>
        <w:t>nội dung thủ tục hành c</w:t>
      </w:r>
      <w:r w:rsidR="009A4592" w:rsidRPr="00BD40BB">
        <w:rPr>
          <w:rFonts w:cs="Arial"/>
        </w:rPr>
        <w:t>h</w:t>
      </w:r>
      <w:r w:rsidR="001A62DF" w:rsidRPr="00BD40BB">
        <w:rPr>
          <w:rFonts w:cs="Arial"/>
        </w:rPr>
        <w:t xml:space="preserve">ính </w:t>
      </w:r>
      <w:proofErr w:type="gramStart"/>
      <w:r w:rsidR="001A62DF" w:rsidRPr="00BD40BB">
        <w:rPr>
          <w:rFonts w:cs="Arial"/>
        </w:rPr>
        <w:t>theo</w:t>
      </w:r>
      <w:proofErr w:type="gramEnd"/>
      <w:r w:rsidR="001A62DF" w:rsidRPr="00BD40BB">
        <w:rPr>
          <w:rFonts w:cs="Arial"/>
        </w:rPr>
        <w:t xml:space="preserve"> quy định hiện hành</w:t>
      </w:r>
      <w:r w:rsidR="00F64C33" w:rsidRPr="00BD40BB">
        <w:rPr>
          <w:rFonts w:cs="Arial"/>
        </w:rPr>
        <w:t xml:space="preserve">; </w:t>
      </w:r>
      <w:r w:rsidR="0047486E" w:rsidRPr="00BD40BB">
        <w:rPr>
          <w:rFonts w:cs="Arial"/>
        </w:rPr>
        <w:t>đồng thời,</w:t>
      </w:r>
      <w:r w:rsidR="00F64C33" w:rsidRPr="00BD40BB">
        <w:rPr>
          <w:rFonts w:cs="Arial"/>
        </w:rPr>
        <w:t xml:space="preserve"> tiếp nhận, giải quyết thủ tục hành chính theo đúng quy định tại văn bản quy phạm pháp luật chuyên ngành.</w:t>
      </w:r>
    </w:p>
    <w:p w:rsidR="00F64C33" w:rsidRPr="00BD40BB" w:rsidRDefault="00C07730" w:rsidP="00BD40BB">
      <w:pPr>
        <w:widowControl w:val="0"/>
        <w:spacing w:after="120"/>
        <w:jc w:val="both"/>
        <w:rPr>
          <w:rFonts w:cs="Arial"/>
        </w:rPr>
      </w:pPr>
      <w:r w:rsidRPr="00BD40BB">
        <w:rPr>
          <w:rFonts w:cs="Arial"/>
        </w:rPr>
        <w:t>d)</w:t>
      </w:r>
      <w:r w:rsidR="00F64C33" w:rsidRPr="00BD40BB">
        <w:rPr>
          <w:rFonts w:cs="Arial"/>
        </w:rPr>
        <w:t xml:space="preserve"> </w:t>
      </w:r>
      <w:r w:rsidR="00E40D43" w:rsidRPr="00BD40BB">
        <w:rPr>
          <w:rFonts w:cs="Arial"/>
        </w:rPr>
        <w:t>T</w:t>
      </w:r>
      <w:r w:rsidR="00F64C33" w:rsidRPr="00BD40BB">
        <w:rPr>
          <w:rFonts w:cs="Arial"/>
        </w:rPr>
        <w:t xml:space="preserve">rong thời hạn </w:t>
      </w:r>
      <w:r w:rsidR="0047486E" w:rsidRPr="00BD40BB">
        <w:rPr>
          <w:rFonts w:cs="Arial"/>
        </w:rPr>
        <w:t>05</w:t>
      </w:r>
      <w:r w:rsidR="00F64C33" w:rsidRPr="00BD40BB">
        <w:rPr>
          <w:rFonts w:cs="Arial"/>
        </w:rPr>
        <w:t xml:space="preserve"> ngày làm việc, kể từ ngà</w:t>
      </w:r>
      <w:r w:rsidR="00E40D43" w:rsidRPr="00BD40BB">
        <w:rPr>
          <w:rFonts w:cs="Arial"/>
        </w:rPr>
        <w:t>y nhận được phản ánh, kiến nghị, cập nhật kết quả hoặc tiến độ xử lý vào Hệ thống phản ánh kiến nghị.</w:t>
      </w:r>
    </w:p>
    <w:p w:rsidR="00152A8C" w:rsidRPr="00BD40BB" w:rsidRDefault="00152A8C" w:rsidP="00BD40BB">
      <w:pPr>
        <w:pStyle w:val="NormalWeb"/>
        <w:widowControl w:val="0"/>
        <w:spacing w:before="0" w:beforeAutospacing="0" w:after="120" w:afterAutospacing="0"/>
        <w:jc w:val="center"/>
        <w:rPr>
          <w:rFonts w:ascii="Arial" w:hAnsi="Arial" w:cs="Arial"/>
          <w:b/>
          <w:bCs/>
          <w:sz w:val="20"/>
          <w:szCs w:val="20"/>
        </w:rPr>
      </w:pPr>
    </w:p>
    <w:p w:rsidR="002404B1" w:rsidRPr="00BD40BB" w:rsidRDefault="00C07730" w:rsidP="00BD40BB">
      <w:pPr>
        <w:pStyle w:val="NormalWeb"/>
        <w:widowControl w:val="0"/>
        <w:spacing w:before="0" w:beforeAutospacing="0" w:after="120" w:afterAutospacing="0"/>
        <w:jc w:val="center"/>
        <w:rPr>
          <w:rFonts w:ascii="Arial" w:hAnsi="Arial" w:cs="Arial"/>
          <w:b/>
          <w:bCs/>
          <w:sz w:val="20"/>
          <w:szCs w:val="20"/>
        </w:rPr>
      </w:pPr>
      <w:r w:rsidRPr="00BD40BB">
        <w:rPr>
          <w:rFonts w:ascii="Arial" w:hAnsi="Arial" w:cs="Arial"/>
          <w:b/>
          <w:bCs/>
          <w:sz w:val="20"/>
          <w:szCs w:val="20"/>
        </w:rPr>
        <w:t xml:space="preserve">Mục </w:t>
      </w:r>
      <w:r w:rsidR="002F3F95" w:rsidRPr="00BD40BB">
        <w:rPr>
          <w:rFonts w:ascii="Arial" w:hAnsi="Arial" w:cs="Arial"/>
          <w:b/>
          <w:bCs/>
          <w:sz w:val="20"/>
          <w:szCs w:val="20"/>
        </w:rPr>
        <w:t>4</w:t>
      </w:r>
    </w:p>
    <w:p w:rsidR="00C07730" w:rsidRPr="00BD40BB" w:rsidRDefault="00C07730" w:rsidP="00BD40BB">
      <w:pPr>
        <w:pStyle w:val="NormalWeb"/>
        <w:widowControl w:val="0"/>
        <w:spacing w:before="0" w:beforeAutospacing="0" w:after="120" w:afterAutospacing="0"/>
        <w:jc w:val="center"/>
        <w:rPr>
          <w:rFonts w:ascii="Arial" w:hAnsi="Arial" w:cs="Arial"/>
          <w:b/>
          <w:bCs/>
          <w:sz w:val="20"/>
          <w:szCs w:val="20"/>
        </w:rPr>
      </w:pPr>
      <w:r w:rsidRPr="00BD40BB">
        <w:rPr>
          <w:rFonts w:ascii="Arial" w:hAnsi="Arial" w:cs="Arial"/>
          <w:b/>
          <w:bCs/>
          <w:sz w:val="20"/>
          <w:szCs w:val="20"/>
        </w:rPr>
        <w:t>QUY TRÌNH CÔNG KHAI</w:t>
      </w:r>
      <w:r w:rsidR="00EC50A3" w:rsidRPr="00BD40BB">
        <w:rPr>
          <w:rFonts w:ascii="Arial" w:hAnsi="Arial" w:cs="Arial"/>
          <w:b/>
          <w:bCs/>
          <w:sz w:val="20"/>
          <w:szCs w:val="20"/>
        </w:rPr>
        <w:t xml:space="preserve"> KẾT QUẢ XỬ LÝ PHẢN Á</w:t>
      </w:r>
      <w:r w:rsidRPr="00BD40BB">
        <w:rPr>
          <w:rFonts w:ascii="Arial" w:hAnsi="Arial" w:cs="Arial"/>
          <w:b/>
          <w:bCs/>
          <w:sz w:val="20"/>
          <w:szCs w:val="20"/>
        </w:rPr>
        <w:t>NH, KIẾN NGHỊ</w:t>
      </w:r>
    </w:p>
    <w:p w:rsidR="00152A8C" w:rsidRPr="00BD40BB" w:rsidRDefault="00152A8C" w:rsidP="00BD40BB">
      <w:pPr>
        <w:pStyle w:val="NormalWeb"/>
        <w:widowControl w:val="0"/>
        <w:spacing w:before="0" w:beforeAutospacing="0" w:after="120" w:afterAutospacing="0"/>
        <w:jc w:val="center"/>
        <w:rPr>
          <w:rFonts w:ascii="Arial" w:hAnsi="Arial" w:cs="Arial"/>
          <w:b/>
          <w:bCs/>
          <w:sz w:val="20"/>
          <w:szCs w:val="20"/>
        </w:rPr>
      </w:pPr>
    </w:p>
    <w:p w:rsidR="001D1878" w:rsidRPr="00BD40BB" w:rsidRDefault="00C07730" w:rsidP="00BD40BB">
      <w:pPr>
        <w:pStyle w:val="NormalWeb"/>
        <w:widowControl w:val="0"/>
        <w:spacing w:before="0" w:beforeAutospacing="0" w:after="120" w:afterAutospacing="0"/>
        <w:jc w:val="both"/>
        <w:rPr>
          <w:rFonts w:ascii="Arial" w:hAnsi="Arial" w:cs="Arial"/>
          <w:sz w:val="20"/>
          <w:szCs w:val="20"/>
        </w:rPr>
      </w:pPr>
      <w:proofErr w:type="gramStart"/>
      <w:r w:rsidRPr="00BD40BB">
        <w:rPr>
          <w:rFonts w:ascii="Arial" w:hAnsi="Arial" w:cs="Arial"/>
          <w:b/>
          <w:bCs/>
          <w:sz w:val="20"/>
          <w:szCs w:val="20"/>
        </w:rPr>
        <w:t>Điều 18.</w:t>
      </w:r>
      <w:proofErr w:type="gramEnd"/>
      <w:r w:rsidRPr="00BD40BB">
        <w:rPr>
          <w:rFonts w:ascii="Arial" w:hAnsi="Arial" w:cs="Arial"/>
          <w:b/>
          <w:sz w:val="20"/>
          <w:szCs w:val="20"/>
        </w:rPr>
        <w:t xml:space="preserve"> </w:t>
      </w:r>
      <w:r w:rsidR="001D1878" w:rsidRPr="00BD40BB">
        <w:rPr>
          <w:rFonts w:ascii="Arial" w:hAnsi="Arial" w:cs="Arial"/>
          <w:b/>
          <w:sz w:val="20"/>
          <w:szCs w:val="20"/>
        </w:rPr>
        <w:t>Công khai kết quả xử lý phản ánh, kiến nghị</w:t>
      </w:r>
    </w:p>
    <w:p w:rsidR="006A154C" w:rsidRPr="00BD40BB" w:rsidRDefault="00E40D43"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 xml:space="preserve">1. </w:t>
      </w:r>
      <w:r w:rsidR="001A62DF" w:rsidRPr="00BD40BB">
        <w:rPr>
          <w:rFonts w:ascii="Arial" w:hAnsi="Arial" w:cs="Arial"/>
          <w:sz w:val="20"/>
          <w:szCs w:val="20"/>
        </w:rPr>
        <w:t>Trong thời hạn 02 ngày làm việc, kể từ ngày nhận được phản hồi của cơ quan</w:t>
      </w:r>
      <w:r w:rsidRPr="00BD40BB">
        <w:rPr>
          <w:rFonts w:ascii="Arial" w:hAnsi="Arial" w:cs="Arial"/>
          <w:sz w:val="20"/>
          <w:szCs w:val="20"/>
        </w:rPr>
        <w:t xml:space="preserve"> xử lý phản ánh, kiến nghị</w:t>
      </w:r>
      <w:r w:rsidR="001A62DF" w:rsidRPr="00BD40BB">
        <w:rPr>
          <w:rFonts w:ascii="Arial" w:hAnsi="Arial" w:cs="Arial"/>
          <w:sz w:val="20"/>
          <w:szCs w:val="20"/>
        </w:rPr>
        <w:t xml:space="preserve">, </w:t>
      </w:r>
      <w:r w:rsidR="0047486E" w:rsidRPr="00BD40BB">
        <w:rPr>
          <w:rFonts w:ascii="Arial" w:hAnsi="Arial" w:cs="Arial"/>
          <w:sz w:val="20"/>
          <w:szCs w:val="20"/>
        </w:rPr>
        <w:t xml:space="preserve">Văn phòng </w:t>
      </w:r>
      <w:r w:rsidR="006763A2" w:rsidRPr="00BD40BB">
        <w:rPr>
          <w:rFonts w:ascii="Arial" w:hAnsi="Arial" w:cs="Arial"/>
          <w:sz w:val="20"/>
          <w:szCs w:val="20"/>
        </w:rPr>
        <w:t>UBND</w:t>
      </w:r>
      <w:r w:rsidR="0047486E" w:rsidRPr="00BD40BB">
        <w:rPr>
          <w:rFonts w:ascii="Arial" w:hAnsi="Arial" w:cs="Arial"/>
          <w:sz w:val="20"/>
          <w:szCs w:val="20"/>
        </w:rPr>
        <w:t xml:space="preserve"> </w:t>
      </w:r>
      <w:r w:rsidR="00673DA5" w:rsidRPr="00BD40BB">
        <w:rPr>
          <w:rFonts w:ascii="Arial" w:hAnsi="Arial" w:cs="Arial"/>
          <w:sz w:val="20"/>
          <w:szCs w:val="20"/>
        </w:rPr>
        <w:t>tỉnh</w:t>
      </w:r>
      <w:r w:rsidR="0047486E" w:rsidRPr="00BD40BB">
        <w:rPr>
          <w:rFonts w:ascii="Arial" w:hAnsi="Arial" w:cs="Arial"/>
          <w:sz w:val="20"/>
          <w:szCs w:val="20"/>
        </w:rPr>
        <w:t xml:space="preserve"> có trách nhiệm kiểm tra, cập nhật</w:t>
      </w:r>
      <w:r w:rsidR="00BE57FC" w:rsidRPr="00BD40BB">
        <w:rPr>
          <w:rFonts w:ascii="Arial" w:hAnsi="Arial" w:cs="Arial"/>
          <w:sz w:val="20"/>
          <w:szCs w:val="20"/>
        </w:rPr>
        <w:t xml:space="preserve"> công khai kết </w:t>
      </w:r>
      <w:r w:rsidR="003C5272" w:rsidRPr="00BD40BB">
        <w:rPr>
          <w:rFonts w:ascii="Arial" w:hAnsi="Arial" w:cs="Arial"/>
          <w:sz w:val="20"/>
          <w:szCs w:val="20"/>
        </w:rPr>
        <w:t>quả trả lời phản ánh, kiến nghị</w:t>
      </w:r>
      <w:r w:rsidR="001A62DF" w:rsidRPr="00BD40BB">
        <w:rPr>
          <w:rFonts w:ascii="Arial" w:hAnsi="Arial" w:cs="Arial"/>
          <w:sz w:val="20"/>
          <w:szCs w:val="20"/>
        </w:rPr>
        <w:t xml:space="preserve">. </w:t>
      </w:r>
    </w:p>
    <w:p w:rsidR="00E40D43" w:rsidRPr="00BD40BB" w:rsidRDefault="00E40D43"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 xml:space="preserve">2. Trường hợp kết quả trả lời không phù hợp, không đúng với nội dung phản ánh, kiến nghị của cá nhân, </w:t>
      </w:r>
      <w:r w:rsidR="00EC50A3" w:rsidRPr="00BD40BB">
        <w:rPr>
          <w:rFonts w:ascii="Arial" w:hAnsi="Arial" w:cs="Arial"/>
          <w:sz w:val="20"/>
          <w:szCs w:val="20"/>
        </w:rPr>
        <w:t xml:space="preserve">tổ chức, </w:t>
      </w:r>
      <w:r w:rsidRPr="00BD40BB">
        <w:rPr>
          <w:rFonts w:ascii="Arial" w:hAnsi="Arial" w:cs="Arial"/>
          <w:sz w:val="20"/>
          <w:szCs w:val="20"/>
        </w:rPr>
        <w:t xml:space="preserve">trong thời hạn 02 ngày làm việc, kể từ ngày nhận được phản hồi, Văn phòng </w:t>
      </w:r>
      <w:r w:rsidR="00BD035A" w:rsidRPr="00BD40BB">
        <w:rPr>
          <w:rFonts w:ascii="Arial" w:hAnsi="Arial" w:cs="Arial"/>
          <w:sz w:val="20"/>
          <w:szCs w:val="20"/>
        </w:rPr>
        <w:t>UBND</w:t>
      </w:r>
      <w:r w:rsidRPr="00BD40BB">
        <w:rPr>
          <w:rFonts w:ascii="Arial" w:hAnsi="Arial" w:cs="Arial"/>
          <w:sz w:val="20"/>
          <w:szCs w:val="20"/>
        </w:rPr>
        <w:t xml:space="preserve"> </w:t>
      </w:r>
      <w:r w:rsidR="00DC205C" w:rsidRPr="00BD40BB">
        <w:rPr>
          <w:rFonts w:ascii="Arial" w:hAnsi="Arial" w:cs="Arial"/>
          <w:sz w:val="20"/>
          <w:szCs w:val="20"/>
        </w:rPr>
        <w:t>tỉnh</w:t>
      </w:r>
      <w:r w:rsidRPr="00BD40BB">
        <w:rPr>
          <w:rFonts w:ascii="Arial" w:hAnsi="Arial" w:cs="Arial"/>
          <w:sz w:val="20"/>
          <w:szCs w:val="20"/>
        </w:rPr>
        <w:t xml:space="preserve"> trả lại phản ánh, kiến nghị trên Hệ thống phản ánh kiến nghị để yêu cầu </w:t>
      </w:r>
      <w:r w:rsidR="003C5272" w:rsidRPr="00BD40BB">
        <w:rPr>
          <w:rFonts w:ascii="Arial" w:hAnsi="Arial" w:cs="Arial"/>
          <w:sz w:val="20"/>
          <w:szCs w:val="20"/>
        </w:rPr>
        <w:t xml:space="preserve">cơ quan xử lý phản ánh, kiến nghị </w:t>
      </w:r>
      <w:r w:rsidRPr="00BD40BB">
        <w:rPr>
          <w:rFonts w:ascii="Arial" w:hAnsi="Arial" w:cs="Arial"/>
          <w:sz w:val="20"/>
          <w:szCs w:val="20"/>
        </w:rPr>
        <w:t>xử lý lại.</w:t>
      </w:r>
    </w:p>
    <w:p w:rsidR="0047486E" w:rsidRPr="00BD40BB" w:rsidRDefault="002404B1"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 xml:space="preserve">3. </w:t>
      </w:r>
      <w:r w:rsidR="00E40D43" w:rsidRPr="00BD40BB">
        <w:rPr>
          <w:rFonts w:ascii="Arial" w:hAnsi="Arial" w:cs="Arial"/>
          <w:sz w:val="20"/>
          <w:szCs w:val="20"/>
        </w:rPr>
        <w:t xml:space="preserve">Trong thời hạn 03 ngày làm việc, kể từ ngày nhận được đề nghị </w:t>
      </w:r>
      <w:r w:rsidRPr="00BD40BB">
        <w:rPr>
          <w:rFonts w:ascii="Arial" w:hAnsi="Arial" w:cs="Arial"/>
          <w:sz w:val="20"/>
          <w:szCs w:val="20"/>
        </w:rPr>
        <w:t xml:space="preserve">xử lý lại </w:t>
      </w:r>
      <w:r w:rsidR="00E40D43" w:rsidRPr="00BD40BB">
        <w:rPr>
          <w:rFonts w:ascii="Arial" w:hAnsi="Arial" w:cs="Arial"/>
          <w:sz w:val="20"/>
          <w:szCs w:val="20"/>
        </w:rPr>
        <w:t xml:space="preserve">của Văn phòng </w:t>
      </w:r>
      <w:r w:rsidR="00F9381A" w:rsidRPr="00BD40BB">
        <w:rPr>
          <w:rFonts w:ascii="Arial" w:hAnsi="Arial" w:cs="Arial"/>
          <w:sz w:val="20"/>
          <w:szCs w:val="20"/>
        </w:rPr>
        <w:t>UBND</w:t>
      </w:r>
      <w:r w:rsidR="00E40D43" w:rsidRPr="00BD40BB">
        <w:rPr>
          <w:rFonts w:ascii="Arial" w:hAnsi="Arial" w:cs="Arial"/>
          <w:sz w:val="20"/>
          <w:szCs w:val="20"/>
        </w:rPr>
        <w:t xml:space="preserve"> </w:t>
      </w:r>
      <w:r w:rsidR="00DC205C" w:rsidRPr="00BD40BB">
        <w:rPr>
          <w:rFonts w:ascii="Arial" w:hAnsi="Arial" w:cs="Arial"/>
          <w:sz w:val="20"/>
          <w:szCs w:val="20"/>
        </w:rPr>
        <w:t>tỉnh</w:t>
      </w:r>
      <w:r w:rsidR="00E40D43" w:rsidRPr="00BD40BB">
        <w:rPr>
          <w:rFonts w:ascii="Arial" w:hAnsi="Arial" w:cs="Arial"/>
          <w:sz w:val="20"/>
          <w:szCs w:val="20"/>
        </w:rPr>
        <w:t xml:space="preserve">, cơ quan xử lý phản ánh, kiến nghị cập nhật nội dung trả lời </w:t>
      </w:r>
      <w:r w:rsidR="003C5272" w:rsidRPr="00BD40BB">
        <w:rPr>
          <w:rFonts w:ascii="Arial" w:hAnsi="Arial" w:cs="Arial"/>
          <w:sz w:val="20"/>
          <w:szCs w:val="20"/>
        </w:rPr>
        <w:t xml:space="preserve">vào </w:t>
      </w:r>
      <w:r w:rsidR="00E40D43" w:rsidRPr="00BD40BB">
        <w:rPr>
          <w:rFonts w:ascii="Arial" w:hAnsi="Arial" w:cs="Arial"/>
          <w:sz w:val="20"/>
          <w:szCs w:val="20"/>
        </w:rPr>
        <w:t>Hệ thống phản ánh kiến nghị.</w:t>
      </w:r>
    </w:p>
    <w:p w:rsidR="003365A5" w:rsidRPr="00BD40BB" w:rsidRDefault="003365A5" w:rsidP="00BD40BB">
      <w:pPr>
        <w:pStyle w:val="NormalWeb"/>
        <w:widowControl w:val="0"/>
        <w:spacing w:before="0" w:beforeAutospacing="0" w:after="120" w:afterAutospacing="0"/>
        <w:jc w:val="both"/>
        <w:rPr>
          <w:rFonts w:ascii="Arial" w:hAnsi="Arial" w:cs="Arial"/>
          <w:sz w:val="20"/>
          <w:szCs w:val="20"/>
        </w:rPr>
      </w:pPr>
      <w:proofErr w:type="gramStart"/>
      <w:r w:rsidRPr="00BD40BB">
        <w:rPr>
          <w:rFonts w:ascii="Arial" w:hAnsi="Arial" w:cs="Arial"/>
          <w:b/>
          <w:bCs/>
          <w:sz w:val="20"/>
          <w:szCs w:val="20"/>
        </w:rPr>
        <w:t>Điều 19.</w:t>
      </w:r>
      <w:proofErr w:type="gramEnd"/>
      <w:r w:rsidRPr="00BD40BB">
        <w:rPr>
          <w:rFonts w:ascii="Arial" w:hAnsi="Arial" w:cs="Arial"/>
          <w:b/>
          <w:sz w:val="20"/>
          <w:szCs w:val="20"/>
        </w:rPr>
        <w:t xml:space="preserve"> </w:t>
      </w:r>
      <w:r w:rsidR="00E40D43" w:rsidRPr="00BD40BB">
        <w:rPr>
          <w:rFonts w:ascii="Arial" w:hAnsi="Arial" w:cs="Arial"/>
          <w:b/>
          <w:sz w:val="20"/>
          <w:szCs w:val="20"/>
        </w:rPr>
        <w:t>Hình thức công khai kết quả</w:t>
      </w:r>
      <w:r w:rsidRPr="00BD40BB">
        <w:rPr>
          <w:rFonts w:ascii="Arial" w:hAnsi="Arial" w:cs="Arial"/>
          <w:b/>
          <w:sz w:val="20"/>
          <w:szCs w:val="20"/>
        </w:rPr>
        <w:t xml:space="preserve"> xử lý phản ánh, kiến nghị </w:t>
      </w:r>
    </w:p>
    <w:p w:rsidR="00E40D43" w:rsidRPr="00BD40BB" w:rsidRDefault="00E40D43"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 xml:space="preserve">Việc công khai được thực hiện thông qua một hoặc nhiều hình thức sau: </w:t>
      </w:r>
    </w:p>
    <w:p w:rsidR="00E40D43" w:rsidRPr="00BD40BB" w:rsidRDefault="00E40D43" w:rsidP="00BD40BB">
      <w:pPr>
        <w:widowControl w:val="0"/>
        <w:spacing w:after="120"/>
        <w:jc w:val="both"/>
        <w:rPr>
          <w:rFonts w:cs="Arial"/>
        </w:rPr>
      </w:pPr>
      <w:r w:rsidRPr="00BD40BB">
        <w:rPr>
          <w:rFonts w:cs="Arial"/>
        </w:rPr>
        <w:t>1. Đăng tải trên Cổng Dịch vụ công quốc gia; trên Cổng thông tin hoặc Trang thông ti</w:t>
      </w:r>
      <w:r w:rsidR="009F3C95" w:rsidRPr="00BD40BB">
        <w:rPr>
          <w:rFonts w:cs="Arial"/>
        </w:rPr>
        <w:t>n điện tử (website) của cơ quan.</w:t>
      </w:r>
    </w:p>
    <w:p w:rsidR="00E40D43" w:rsidRPr="00BD40BB" w:rsidRDefault="00E40D43" w:rsidP="00BD40BB">
      <w:pPr>
        <w:widowControl w:val="0"/>
        <w:spacing w:after="120"/>
        <w:jc w:val="both"/>
        <w:rPr>
          <w:rFonts w:cs="Arial"/>
        </w:rPr>
      </w:pPr>
      <w:r w:rsidRPr="00BD40BB">
        <w:rPr>
          <w:rFonts w:cs="Arial"/>
        </w:rPr>
        <w:t xml:space="preserve">2. Thông báo trên các </w:t>
      </w:r>
      <w:r w:rsidR="009F3C95" w:rsidRPr="00BD40BB">
        <w:rPr>
          <w:rFonts w:cs="Arial"/>
        </w:rPr>
        <w:t>phương tiện thông tin đại chúng.</w:t>
      </w:r>
    </w:p>
    <w:p w:rsidR="00E40D43" w:rsidRPr="00BD40BB" w:rsidRDefault="00E40D43" w:rsidP="00BD40BB">
      <w:pPr>
        <w:widowControl w:val="0"/>
        <w:spacing w:after="120"/>
        <w:jc w:val="both"/>
        <w:rPr>
          <w:rFonts w:cs="Arial"/>
        </w:rPr>
      </w:pPr>
      <w:r w:rsidRPr="00BD40BB">
        <w:rPr>
          <w:rFonts w:cs="Arial"/>
        </w:rPr>
        <w:t>3. Gửi văn bản thông báo cho cá nhân,</w:t>
      </w:r>
      <w:r w:rsidR="009F3C95" w:rsidRPr="00BD40BB">
        <w:rPr>
          <w:rFonts w:cs="Arial"/>
        </w:rPr>
        <w:t xml:space="preserve"> tổ chức có phản ánh, kiến nghị.</w:t>
      </w:r>
    </w:p>
    <w:p w:rsidR="00E40D43" w:rsidRPr="00BD40BB" w:rsidRDefault="00E40D43" w:rsidP="00BD40BB">
      <w:pPr>
        <w:widowControl w:val="0"/>
        <w:spacing w:after="120"/>
        <w:jc w:val="both"/>
        <w:rPr>
          <w:rFonts w:cs="Arial"/>
        </w:rPr>
      </w:pPr>
      <w:r w:rsidRPr="00BD40BB">
        <w:rPr>
          <w:rFonts w:cs="Arial"/>
        </w:rPr>
        <w:t>4. Các hình thức khác.</w:t>
      </w:r>
    </w:p>
    <w:p w:rsidR="001D1878" w:rsidRPr="00BD40BB" w:rsidRDefault="001D1878" w:rsidP="00BD40BB">
      <w:pPr>
        <w:pStyle w:val="NormalWeb"/>
        <w:widowControl w:val="0"/>
        <w:spacing w:before="0" w:beforeAutospacing="0" w:after="120" w:afterAutospacing="0"/>
        <w:jc w:val="center"/>
        <w:rPr>
          <w:rFonts w:ascii="Arial" w:hAnsi="Arial" w:cs="Arial"/>
          <w:sz w:val="20"/>
          <w:szCs w:val="20"/>
        </w:rPr>
      </w:pPr>
      <w:r w:rsidRPr="00BD40BB">
        <w:rPr>
          <w:rFonts w:ascii="Arial" w:hAnsi="Arial" w:cs="Arial"/>
          <w:b/>
          <w:bCs/>
          <w:sz w:val="20"/>
          <w:szCs w:val="20"/>
        </w:rPr>
        <w:t xml:space="preserve">Chương </w:t>
      </w:r>
      <w:r w:rsidR="006D262F" w:rsidRPr="00BD40BB">
        <w:rPr>
          <w:rFonts w:ascii="Arial" w:hAnsi="Arial" w:cs="Arial"/>
          <w:b/>
          <w:bCs/>
          <w:sz w:val="20"/>
          <w:szCs w:val="20"/>
        </w:rPr>
        <w:t>I</w:t>
      </w:r>
      <w:r w:rsidRPr="00BD40BB">
        <w:rPr>
          <w:rFonts w:ascii="Arial" w:hAnsi="Arial" w:cs="Arial"/>
          <w:b/>
          <w:bCs/>
          <w:sz w:val="20"/>
          <w:szCs w:val="20"/>
        </w:rPr>
        <w:t>V</w:t>
      </w:r>
    </w:p>
    <w:p w:rsidR="001D1878" w:rsidRPr="00BD40BB" w:rsidRDefault="001D1878" w:rsidP="00BD40BB">
      <w:pPr>
        <w:pStyle w:val="NormalWeb"/>
        <w:widowControl w:val="0"/>
        <w:spacing w:before="0" w:beforeAutospacing="0" w:after="120" w:afterAutospacing="0"/>
        <w:jc w:val="center"/>
        <w:rPr>
          <w:rFonts w:ascii="Arial" w:hAnsi="Arial" w:cs="Arial"/>
          <w:b/>
          <w:bCs/>
          <w:sz w:val="20"/>
          <w:szCs w:val="20"/>
        </w:rPr>
      </w:pPr>
      <w:r w:rsidRPr="00BD40BB">
        <w:rPr>
          <w:rFonts w:ascii="Arial" w:hAnsi="Arial" w:cs="Arial"/>
          <w:b/>
          <w:bCs/>
          <w:sz w:val="20"/>
          <w:szCs w:val="20"/>
        </w:rPr>
        <w:t>TỔ CHỨC THỰC HIỆN</w:t>
      </w:r>
    </w:p>
    <w:p w:rsidR="00152A8C" w:rsidRPr="00BD40BB" w:rsidRDefault="00152A8C" w:rsidP="00BD40BB">
      <w:pPr>
        <w:pStyle w:val="NormalWeb"/>
        <w:widowControl w:val="0"/>
        <w:spacing w:before="0" w:beforeAutospacing="0" w:after="120" w:afterAutospacing="0"/>
        <w:jc w:val="center"/>
        <w:rPr>
          <w:rFonts w:ascii="Arial" w:hAnsi="Arial" w:cs="Arial"/>
          <w:sz w:val="20"/>
          <w:szCs w:val="20"/>
        </w:rPr>
      </w:pPr>
    </w:p>
    <w:p w:rsidR="001D1878" w:rsidRPr="00BD40BB" w:rsidRDefault="001D1878" w:rsidP="00BD40BB">
      <w:pPr>
        <w:pStyle w:val="NormalWeb"/>
        <w:widowControl w:val="0"/>
        <w:spacing w:before="0" w:beforeAutospacing="0" w:after="120" w:afterAutospacing="0"/>
        <w:jc w:val="both"/>
        <w:rPr>
          <w:rFonts w:ascii="Arial" w:hAnsi="Arial" w:cs="Arial"/>
          <w:b/>
          <w:sz w:val="20"/>
          <w:szCs w:val="20"/>
        </w:rPr>
      </w:pPr>
      <w:proofErr w:type="gramStart"/>
      <w:r w:rsidRPr="00BD40BB">
        <w:rPr>
          <w:rFonts w:ascii="Arial" w:hAnsi="Arial" w:cs="Arial"/>
          <w:b/>
          <w:bCs/>
          <w:sz w:val="20"/>
          <w:szCs w:val="20"/>
        </w:rPr>
        <w:t xml:space="preserve">Điều </w:t>
      </w:r>
      <w:r w:rsidR="006A154C" w:rsidRPr="00BD40BB">
        <w:rPr>
          <w:rFonts w:ascii="Arial" w:hAnsi="Arial" w:cs="Arial"/>
          <w:b/>
          <w:bCs/>
          <w:sz w:val="20"/>
          <w:szCs w:val="20"/>
        </w:rPr>
        <w:t>2</w:t>
      </w:r>
      <w:r w:rsidRPr="00BD40BB">
        <w:rPr>
          <w:rFonts w:ascii="Arial" w:hAnsi="Arial" w:cs="Arial"/>
          <w:b/>
          <w:bCs/>
          <w:sz w:val="20"/>
          <w:szCs w:val="20"/>
        </w:rPr>
        <w:t>0.</w:t>
      </w:r>
      <w:proofErr w:type="gramEnd"/>
      <w:r w:rsidRPr="00BD40BB">
        <w:rPr>
          <w:rFonts w:ascii="Arial" w:hAnsi="Arial" w:cs="Arial"/>
          <w:b/>
          <w:sz w:val="20"/>
          <w:szCs w:val="20"/>
        </w:rPr>
        <w:t xml:space="preserve"> Trách nhiệm thi hành</w:t>
      </w:r>
    </w:p>
    <w:p w:rsidR="001D1878" w:rsidRPr="00BD40BB" w:rsidRDefault="001D1878"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 xml:space="preserve">1. </w:t>
      </w:r>
      <w:r w:rsidR="00BE57FC" w:rsidRPr="00BD40BB">
        <w:rPr>
          <w:rFonts w:ascii="Arial" w:hAnsi="Arial" w:cs="Arial"/>
          <w:sz w:val="20"/>
          <w:szCs w:val="20"/>
        </w:rPr>
        <w:t xml:space="preserve">Văn phòng </w:t>
      </w:r>
      <w:r w:rsidR="00846BDE" w:rsidRPr="00BD40BB">
        <w:rPr>
          <w:rFonts w:ascii="Arial" w:hAnsi="Arial" w:cs="Arial"/>
          <w:sz w:val="20"/>
          <w:szCs w:val="20"/>
        </w:rPr>
        <w:t>UBND</w:t>
      </w:r>
      <w:r w:rsidR="00BE57FC" w:rsidRPr="00BD40BB">
        <w:rPr>
          <w:rFonts w:ascii="Arial" w:hAnsi="Arial" w:cs="Arial"/>
          <w:sz w:val="20"/>
          <w:szCs w:val="20"/>
        </w:rPr>
        <w:t xml:space="preserve"> </w:t>
      </w:r>
      <w:r w:rsidR="00DC205C" w:rsidRPr="00BD40BB">
        <w:rPr>
          <w:rFonts w:ascii="Arial" w:hAnsi="Arial" w:cs="Arial"/>
          <w:sz w:val="20"/>
          <w:szCs w:val="20"/>
        </w:rPr>
        <w:t>tỉnh</w:t>
      </w:r>
      <w:r w:rsidR="002404B1" w:rsidRPr="00BD40BB">
        <w:rPr>
          <w:rFonts w:ascii="Arial" w:hAnsi="Arial" w:cs="Arial"/>
          <w:sz w:val="20"/>
          <w:szCs w:val="20"/>
        </w:rPr>
        <w:t>:</w:t>
      </w:r>
    </w:p>
    <w:p w:rsidR="001D1878" w:rsidRPr="00BD40BB" w:rsidRDefault="001D1878"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 xml:space="preserve">a) </w:t>
      </w:r>
      <w:r w:rsidR="00F9316A" w:rsidRPr="00BD40BB">
        <w:rPr>
          <w:rFonts w:ascii="Arial" w:hAnsi="Arial" w:cs="Arial"/>
          <w:sz w:val="20"/>
          <w:szCs w:val="20"/>
        </w:rPr>
        <w:t xml:space="preserve">Chánh Văn phòng </w:t>
      </w:r>
      <w:r w:rsidR="00206B31" w:rsidRPr="00BD40BB">
        <w:rPr>
          <w:rFonts w:ascii="Arial" w:hAnsi="Arial" w:cs="Arial"/>
          <w:sz w:val="20"/>
          <w:szCs w:val="20"/>
        </w:rPr>
        <w:t>UBND</w:t>
      </w:r>
      <w:r w:rsidR="00F9316A" w:rsidRPr="00BD40BB">
        <w:rPr>
          <w:rFonts w:ascii="Arial" w:hAnsi="Arial" w:cs="Arial"/>
          <w:sz w:val="20"/>
          <w:szCs w:val="20"/>
        </w:rPr>
        <w:t xml:space="preserve"> </w:t>
      </w:r>
      <w:r w:rsidR="00AC0530" w:rsidRPr="00BD40BB">
        <w:rPr>
          <w:rFonts w:ascii="Arial" w:hAnsi="Arial" w:cs="Arial"/>
          <w:sz w:val="20"/>
          <w:szCs w:val="20"/>
        </w:rPr>
        <w:t>tỉnh</w:t>
      </w:r>
      <w:r w:rsidR="00F9316A" w:rsidRPr="00BD40BB">
        <w:rPr>
          <w:rFonts w:ascii="Arial" w:hAnsi="Arial" w:cs="Arial"/>
          <w:sz w:val="20"/>
          <w:szCs w:val="20"/>
        </w:rPr>
        <w:t xml:space="preserve"> g</w:t>
      </w:r>
      <w:r w:rsidRPr="00BD40BB">
        <w:rPr>
          <w:rFonts w:ascii="Arial" w:hAnsi="Arial" w:cs="Arial"/>
          <w:sz w:val="20"/>
          <w:szCs w:val="20"/>
        </w:rPr>
        <w:t xml:space="preserve">iúp </w:t>
      </w:r>
      <w:r w:rsidR="009409EE" w:rsidRPr="00BD40BB">
        <w:rPr>
          <w:rFonts w:ascii="Arial" w:hAnsi="Arial" w:cs="Arial"/>
          <w:sz w:val="20"/>
          <w:szCs w:val="20"/>
        </w:rPr>
        <w:t>UBND</w:t>
      </w:r>
      <w:r w:rsidRPr="00BD40BB">
        <w:rPr>
          <w:rFonts w:ascii="Arial" w:hAnsi="Arial" w:cs="Arial"/>
          <w:sz w:val="20"/>
          <w:szCs w:val="20"/>
        </w:rPr>
        <w:t xml:space="preserve"> </w:t>
      </w:r>
      <w:r w:rsidR="00AC0530" w:rsidRPr="00BD40BB">
        <w:rPr>
          <w:rFonts w:ascii="Arial" w:hAnsi="Arial" w:cs="Arial"/>
          <w:sz w:val="20"/>
          <w:szCs w:val="20"/>
        </w:rPr>
        <w:t>tỉnh</w:t>
      </w:r>
      <w:r w:rsidRPr="00BD40BB">
        <w:rPr>
          <w:rFonts w:ascii="Arial" w:hAnsi="Arial" w:cs="Arial"/>
          <w:sz w:val="20"/>
          <w:szCs w:val="20"/>
        </w:rPr>
        <w:t xml:space="preserve">, Chủ tịch </w:t>
      </w:r>
      <w:r w:rsidR="00BC0B9B" w:rsidRPr="00BD40BB">
        <w:rPr>
          <w:rFonts w:ascii="Arial" w:hAnsi="Arial" w:cs="Arial"/>
          <w:sz w:val="20"/>
          <w:szCs w:val="20"/>
        </w:rPr>
        <w:t>UBND</w:t>
      </w:r>
      <w:r w:rsidRPr="00BD40BB">
        <w:rPr>
          <w:rFonts w:ascii="Arial" w:hAnsi="Arial" w:cs="Arial"/>
          <w:sz w:val="20"/>
          <w:szCs w:val="20"/>
        </w:rPr>
        <w:t xml:space="preserve"> </w:t>
      </w:r>
      <w:r w:rsidR="00AC0530" w:rsidRPr="00BD40BB">
        <w:rPr>
          <w:rFonts w:ascii="Arial" w:hAnsi="Arial" w:cs="Arial"/>
          <w:sz w:val="20"/>
          <w:szCs w:val="20"/>
        </w:rPr>
        <w:t>tỉnh</w:t>
      </w:r>
      <w:r w:rsidRPr="00BD40BB">
        <w:rPr>
          <w:rFonts w:ascii="Arial" w:hAnsi="Arial" w:cs="Arial"/>
          <w:sz w:val="20"/>
          <w:szCs w:val="20"/>
        </w:rPr>
        <w:t xml:space="preserve"> trong việc chỉ đạo thực hiện việc tiếp nhận, xử lý phản ánh, kiến nghị trên địa bàn </w:t>
      </w:r>
      <w:r w:rsidR="00AC0530" w:rsidRPr="00BD40BB">
        <w:rPr>
          <w:rFonts w:ascii="Arial" w:hAnsi="Arial" w:cs="Arial"/>
          <w:sz w:val="20"/>
          <w:szCs w:val="20"/>
        </w:rPr>
        <w:t>tỉnh</w:t>
      </w:r>
      <w:r w:rsidRPr="00BD40BB">
        <w:rPr>
          <w:rFonts w:ascii="Arial" w:hAnsi="Arial" w:cs="Arial"/>
          <w:sz w:val="20"/>
          <w:szCs w:val="20"/>
        </w:rPr>
        <w:t>;</w:t>
      </w:r>
      <w:r w:rsidR="00F9316A" w:rsidRPr="00BD40BB">
        <w:rPr>
          <w:rFonts w:ascii="Arial" w:hAnsi="Arial" w:cs="Arial"/>
          <w:sz w:val="20"/>
          <w:szCs w:val="20"/>
        </w:rPr>
        <w:t xml:space="preserve"> chịu trách nhiệm theo dõi việc chấp hành Quy chế này; tổng hợp, đề xuất Ủy ban nhân dân </w:t>
      </w:r>
      <w:r w:rsidR="00AC0530" w:rsidRPr="00BD40BB">
        <w:rPr>
          <w:rFonts w:ascii="Arial" w:hAnsi="Arial" w:cs="Arial"/>
          <w:sz w:val="20"/>
          <w:szCs w:val="20"/>
        </w:rPr>
        <w:t>tỉnh</w:t>
      </w:r>
      <w:r w:rsidR="00F9316A" w:rsidRPr="00BD40BB">
        <w:rPr>
          <w:rFonts w:ascii="Arial" w:hAnsi="Arial" w:cs="Arial"/>
          <w:sz w:val="20"/>
          <w:szCs w:val="20"/>
        </w:rPr>
        <w:t xml:space="preserve"> chỉ đạo xử lý những khó khăn, vướng mắc trong quá trình thực hiện.</w:t>
      </w:r>
    </w:p>
    <w:p w:rsidR="001D1878" w:rsidRPr="00BD40BB" w:rsidRDefault="001D1878"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 xml:space="preserve">b) Hướng dẫn, đôn đốc các </w:t>
      </w:r>
      <w:r w:rsidR="00750432" w:rsidRPr="00BD40BB">
        <w:rPr>
          <w:rFonts w:ascii="Arial" w:hAnsi="Arial" w:cs="Arial"/>
          <w:sz w:val="20"/>
          <w:szCs w:val="20"/>
        </w:rPr>
        <w:t>S</w:t>
      </w:r>
      <w:r w:rsidR="00BE57FC" w:rsidRPr="00BD40BB">
        <w:rPr>
          <w:rFonts w:ascii="Arial" w:hAnsi="Arial" w:cs="Arial"/>
          <w:sz w:val="20"/>
          <w:szCs w:val="20"/>
        </w:rPr>
        <w:t xml:space="preserve">ở, ban, ngành; </w:t>
      </w:r>
      <w:r w:rsidR="008F231D" w:rsidRPr="00BD40BB">
        <w:rPr>
          <w:rFonts w:ascii="Arial" w:hAnsi="Arial" w:cs="Arial"/>
          <w:sz w:val="20"/>
          <w:szCs w:val="20"/>
        </w:rPr>
        <w:t>UBND</w:t>
      </w:r>
      <w:r w:rsidR="00BE57FC" w:rsidRPr="00BD40BB">
        <w:rPr>
          <w:rFonts w:ascii="Arial" w:hAnsi="Arial" w:cs="Arial"/>
          <w:sz w:val="20"/>
          <w:szCs w:val="20"/>
        </w:rPr>
        <w:t xml:space="preserve"> </w:t>
      </w:r>
      <w:r w:rsidR="00046334" w:rsidRPr="00BD40BB">
        <w:rPr>
          <w:rFonts w:ascii="Arial" w:hAnsi="Arial" w:cs="Arial"/>
          <w:sz w:val="20"/>
          <w:szCs w:val="20"/>
        </w:rPr>
        <w:t>các</w:t>
      </w:r>
      <w:r w:rsidR="00BE57FC" w:rsidRPr="00BD40BB">
        <w:rPr>
          <w:rFonts w:ascii="Arial" w:hAnsi="Arial" w:cs="Arial"/>
          <w:sz w:val="20"/>
          <w:szCs w:val="20"/>
        </w:rPr>
        <w:t xml:space="preserve"> huyện, </w:t>
      </w:r>
      <w:r w:rsidR="008F231D" w:rsidRPr="00BD40BB">
        <w:rPr>
          <w:rFonts w:ascii="Arial" w:hAnsi="Arial" w:cs="Arial"/>
          <w:sz w:val="20"/>
          <w:szCs w:val="20"/>
        </w:rPr>
        <w:t xml:space="preserve">thị xã, </w:t>
      </w:r>
      <w:r w:rsidR="00BE57FC" w:rsidRPr="00BD40BB">
        <w:rPr>
          <w:rFonts w:ascii="Arial" w:hAnsi="Arial" w:cs="Arial"/>
          <w:sz w:val="20"/>
          <w:szCs w:val="20"/>
        </w:rPr>
        <w:t>thành phố</w:t>
      </w:r>
      <w:r w:rsidR="008F231D" w:rsidRPr="00BD40BB">
        <w:rPr>
          <w:rFonts w:ascii="Arial" w:hAnsi="Arial" w:cs="Arial"/>
          <w:sz w:val="20"/>
          <w:szCs w:val="20"/>
        </w:rPr>
        <w:t xml:space="preserve"> Huế</w:t>
      </w:r>
      <w:r w:rsidR="00BE57FC" w:rsidRPr="00BD40BB">
        <w:rPr>
          <w:rFonts w:ascii="Arial" w:hAnsi="Arial" w:cs="Arial"/>
          <w:sz w:val="20"/>
          <w:szCs w:val="20"/>
        </w:rPr>
        <w:t xml:space="preserve">; </w:t>
      </w:r>
      <w:r w:rsidR="008F231D" w:rsidRPr="00BD40BB">
        <w:rPr>
          <w:rFonts w:ascii="Arial" w:hAnsi="Arial" w:cs="Arial"/>
          <w:sz w:val="20"/>
          <w:szCs w:val="20"/>
        </w:rPr>
        <w:t>UBND</w:t>
      </w:r>
      <w:r w:rsidR="00BE57FC" w:rsidRPr="00BD40BB">
        <w:rPr>
          <w:rFonts w:ascii="Arial" w:hAnsi="Arial" w:cs="Arial"/>
          <w:sz w:val="20"/>
          <w:szCs w:val="20"/>
        </w:rPr>
        <w:t xml:space="preserve"> </w:t>
      </w:r>
      <w:r w:rsidR="00994623" w:rsidRPr="00BD40BB">
        <w:rPr>
          <w:rFonts w:ascii="Arial" w:hAnsi="Arial" w:cs="Arial"/>
          <w:sz w:val="20"/>
          <w:szCs w:val="20"/>
        </w:rPr>
        <w:t xml:space="preserve">các </w:t>
      </w:r>
      <w:r w:rsidR="00BE57FC" w:rsidRPr="00BD40BB">
        <w:rPr>
          <w:rFonts w:ascii="Arial" w:hAnsi="Arial" w:cs="Arial"/>
          <w:sz w:val="20"/>
          <w:szCs w:val="20"/>
        </w:rPr>
        <w:t xml:space="preserve">xã, </w:t>
      </w:r>
      <w:r w:rsidR="009910BA" w:rsidRPr="00BD40BB">
        <w:rPr>
          <w:rFonts w:ascii="Arial" w:hAnsi="Arial" w:cs="Arial"/>
          <w:sz w:val="20"/>
          <w:szCs w:val="20"/>
        </w:rPr>
        <w:lastRenderedPageBreak/>
        <w:t xml:space="preserve">phường, </w:t>
      </w:r>
      <w:r w:rsidR="00BE57FC" w:rsidRPr="00BD40BB">
        <w:rPr>
          <w:rFonts w:ascii="Arial" w:hAnsi="Arial" w:cs="Arial"/>
          <w:sz w:val="20"/>
          <w:szCs w:val="20"/>
        </w:rPr>
        <w:t>thị trấn</w:t>
      </w:r>
      <w:r w:rsidRPr="00BD40BB">
        <w:rPr>
          <w:rFonts w:ascii="Arial" w:hAnsi="Arial" w:cs="Arial"/>
          <w:sz w:val="20"/>
          <w:szCs w:val="20"/>
        </w:rPr>
        <w:t xml:space="preserve"> thực hiện việc niêm yết công khai địa chỉ tiếp nhận, nội dung hướng dẫn thực hiện phản ánh, kiến nghị của cá nhân, tổ chức; thực hiện việc xử lý phản ánh, kiến nghị về quy định hành chính, thủ tụ</w:t>
      </w:r>
      <w:r w:rsidR="00F9316A" w:rsidRPr="00BD40BB">
        <w:rPr>
          <w:rFonts w:ascii="Arial" w:hAnsi="Arial" w:cs="Arial"/>
          <w:sz w:val="20"/>
          <w:szCs w:val="20"/>
        </w:rPr>
        <w:t>c hành chính theo đúng quy định.</w:t>
      </w:r>
    </w:p>
    <w:p w:rsidR="001D1878" w:rsidRPr="00BD40BB" w:rsidRDefault="001D1878"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 xml:space="preserve">c) </w:t>
      </w:r>
      <w:r w:rsidR="003C5272" w:rsidRPr="00BD40BB">
        <w:rPr>
          <w:rFonts w:ascii="Arial" w:hAnsi="Arial" w:cs="Arial"/>
          <w:sz w:val="20"/>
          <w:szCs w:val="20"/>
        </w:rPr>
        <w:t>Tham mưu</w:t>
      </w:r>
      <w:r w:rsidRPr="00BD40BB">
        <w:rPr>
          <w:rFonts w:ascii="Arial" w:hAnsi="Arial" w:cs="Arial"/>
          <w:sz w:val="20"/>
          <w:szCs w:val="20"/>
        </w:rPr>
        <w:t xml:space="preserve"> </w:t>
      </w:r>
      <w:r w:rsidR="008F231D" w:rsidRPr="00BD40BB">
        <w:rPr>
          <w:rFonts w:ascii="Arial" w:hAnsi="Arial" w:cs="Arial"/>
          <w:sz w:val="20"/>
          <w:szCs w:val="20"/>
        </w:rPr>
        <w:t>UBND</w:t>
      </w:r>
      <w:r w:rsidRPr="00BD40BB">
        <w:rPr>
          <w:rFonts w:ascii="Arial" w:hAnsi="Arial" w:cs="Arial"/>
          <w:sz w:val="20"/>
          <w:szCs w:val="20"/>
        </w:rPr>
        <w:t xml:space="preserve"> </w:t>
      </w:r>
      <w:r w:rsidR="00994623" w:rsidRPr="00BD40BB">
        <w:rPr>
          <w:rFonts w:ascii="Arial" w:hAnsi="Arial" w:cs="Arial"/>
          <w:sz w:val="20"/>
          <w:szCs w:val="20"/>
        </w:rPr>
        <w:t>tỉnh</w:t>
      </w:r>
      <w:r w:rsidRPr="00BD40BB">
        <w:rPr>
          <w:rFonts w:ascii="Arial" w:hAnsi="Arial" w:cs="Arial"/>
          <w:sz w:val="20"/>
          <w:szCs w:val="20"/>
        </w:rPr>
        <w:t xml:space="preserve"> sửa đổi, bổ sung, thay thế, bãi bỏ quy định hành chính, thủ tục hành chính thuộc thẩm quyền </w:t>
      </w:r>
      <w:r w:rsidR="003C5272" w:rsidRPr="00BD40BB">
        <w:rPr>
          <w:rFonts w:ascii="Arial" w:hAnsi="Arial" w:cs="Arial"/>
          <w:sz w:val="20"/>
          <w:szCs w:val="20"/>
        </w:rPr>
        <w:t xml:space="preserve">quy định </w:t>
      </w:r>
      <w:r w:rsidRPr="00BD40BB">
        <w:rPr>
          <w:rFonts w:ascii="Arial" w:hAnsi="Arial" w:cs="Arial"/>
          <w:sz w:val="20"/>
          <w:szCs w:val="20"/>
        </w:rPr>
        <w:t xml:space="preserve">của </w:t>
      </w:r>
      <w:r w:rsidR="008F231D" w:rsidRPr="00BD40BB">
        <w:rPr>
          <w:rFonts w:ascii="Arial" w:hAnsi="Arial" w:cs="Arial"/>
          <w:sz w:val="20"/>
          <w:szCs w:val="20"/>
        </w:rPr>
        <w:t>UBND</w:t>
      </w:r>
      <w:r w:rsidRPr="00BD40BB">
        <w:rPr>
          <w:rFonts w:ascii="Arial" w:hAnsi="Arial" w:cs="Arial"/>
          <w:sz w:val="20"/>
          <w:szCs w:val="20"/>
        </w:rPr>
        <w:t xml:space="preserve"> </w:t>
      </w:r>
      <w:r w:rsidR="00994623" w:rsidRPr="00BD40BB">
        <w:rPr>
          <w:rFonts w:ascii="Arial" w:hAnsi="Arial" w:cs="Arial"/>
          <w:sz w:val="20"/>
          <w:szCs w:val="20"/>
        </w:rPr>
        <w:t>tỉnh</w:t>
      </w:r>
      <w:r w:rsidR="00BE57FC" w:rsidRPr="00BD40BB">
        <w:rPr>
          <w:rFonts w:ascii="Arial" w:hAnsi="Arial" w:cs="Arial"/>
          <w:sz w:val="20"/>
          <w:szCs w:val="20"/>
        </w:rPr>
        <w:t xml:space="preserve"> hoặc</w:t>
      </w:r>
      <w:r w:rsidRPr="00BD40BB">
        <w:rPr>
          <w:rFonts w:ascii="Arial" w:hAnsi="Arial" w:cs="Arial"/>
          <w:sz w:val="20"/>
          <w:szCs w:val="20"/>
        </w:rPr>
        <w:t xml:space="preserve"> kiến nghị cơ quan có thẩm quyền sửa đổi, bổ sung, thay thế, bãi bỏ hoặc đình chỉ thực hiện những quy định hành chính, t</w:t>
      </w:r>
      <w:r w:rsidR="00F9316A" w:rsidRPr="00BD40BB">
        <w:rPr>
          <w:rFonts w:ascii="Arial" w:hAnsi="Arial" w:cs="Arial"/>
          <w:sz w:val="20"/>
          <w:szCs w:val="20"/>
        </w:rPr>
        <w:t>hủ tục hành chính theo quy định.</w:t>
      </w:r>
    </w:p>
    <w:p w:rsidR="00F9316A" w:rsidRPr="00BD40BB" w:rsidRDefault="00BE57FC"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d</w:t>
      </w:r>
      <w:r w:rsidR="001D1878" w:rsidRPr="00BD40BB">
        <w:rPr>
          <w:rFonts w:ascii="Arial" w:hAnsi="Arial" w:cs="Arial"/>
          <w:sz w:val="20"/>
          <w:szCs w:val="20"/>
        </w:rPr>
        <w:t xml:space="preserve">) Giúp </w:t>
      </w:r>
      <w:r w:rsidR="008F231D" w:rsidRPr="00BD40BB">
        <w:rPr>
          <w:rFonts w:ascii="Arial" w:hAnsi="Arial" w:cs="Arial"/>
          <w:sz w:val="20"/>
          <w:szCs w:val="20"/>
        </w:rPr>
        <w:t>UBND</w:t>
      </w:r>
      <w:r w:rsidR="001D1878" w:rsidRPr="00BD40BB">
        <w:rPr>
          <w:rFonts w:ascii="Arial" w:hAnsi="Arial" w:cs="Arial"/>
          <w:sz w:val="20"/>
          <w:szCs w:val="20"/>
        </w:rPr>
        <w:t xml:space="preserve"> </w:t>
      </w:r>
      <w:r w:rsidR="00994623" w:rsidRPr="00BD40BB">
        <w:rPr>
          <w:rFonts w:ascii="Arial" w:hAnsi="Arial" w:cs="Arial"/>
          <w:sz w:val="20"/>
          <w:szCs w:val="20"/>
        </w:rPr>
        <w:t>tỉnh</w:t>
      </w:r>
      <w:r w:rsidR="001D1878" w:rsidRPr="00BD40BB">
        <w:rPr>
          <w:rFonts w:ascii="Arial" w:hAnsi="Arial" w:cs="Arial"/>
          <w:sz w:val="20"/>
          <w:szCs w:val="20"/>
        </w:rPr>
        <w:t xml:space="preserve"> kiểm tra và kịp thời đề xuất biện pháp chấn chỉnh kỷ luật, kỷ cương hành chính trong xử lý phản ánh, kiến nghị của cá nhân, tổ chức tại các </w:t>
      </w:r>
      <w:r w:rsidR="00626548" w:rsidRPr="00BD40BB">
        <w:rPr>
          <w:rFonts w:ascii="Arial" w:hAnsi="Arial" w:cs="Arial"/>
          <w:sz w:val="20"/>
          <w:szCs w:val="20"/>
        </w:rPr>
        <w:t>S</w:t>
      </w:r>
      <w:r w:rsidRPr="00BD40BB">
        <w:rPr>
          <w:rFonts w:ascii="Arial" w:hAnsi="Arial" w:cs="Arial"/>
          <w:sz w:val="20"/>
          <w:szCs w:val="20"/>
        </w:rPr>
        <w:t xml:space="preserve">ở, ban, ngành; </w:t>
      </w:r>
      <w:r w:rsidR="008F231D" w:rsidRPr="00BD40BB">
        <w:rPr>
          <w:rFonts w:ascii="Arial" w:hAnsi="Arial" w:cs="Arial"/>
          <w:sz w:val="20"/>
          <w:szCs w:val="20"/>
        </w:rPr>
        <w:t>UBND</w:t>
      </w:r>
      <w:r w:rsidRPr="00BD40BB">
        <w:rPr>
          <w:rFonts w:ascii="Arial" w:hAnsi="Arial" w:cs="Arial"/>
          <w:sz w:val="20"/>
          <w:szCs w:val="20"/>
        </w:rPr>
        <w:t xml:space="preserve"> </w:t>
      </w:r>
      <w:r w:rsidR="008F231D" w:rsidRPr="00BD40BB">
        <w:rPr>
          <w:rFonts w:ascii="Arial" w:hAnsi="Arial" w:cs="Arial"/>
          <w:sz w:val="20"/>
          <w:szCs w:val="20"/>
        </w:rPr>
        <w:t xml:space="preserve">các huyện, thị xã, </w:t>
      </w:r>
      <w:r w:rsidR="00994623" w:rsidRPr="00BD40BB">
        <w:rPr>
          <w:rFonts w:ascii="Arial" w:hAnsi="Arial" w:cs="Arial"/>
          <w:sz w:val="20"/>
          <w:szCs w:val="20"/>
        </w:rPr>
        <w:t>thành phố</w:t>
      </w:r>
      <w:r w:rsidR="008F231D" w:rsidRPr="00BD40BB">
        <w:rPr>
          <w:rFonts w:ascii="Arial" w:hAnsi="Arial" w:cs="Arial"/>
          <w:sz w:val="20"/>
          <w:szCs w:val="20"/>
        </w:rPr>
        <w:t xml:space="preserve"> Huế</w:t>
      </w:r>
      <w:r w:rsidRPr="00BD40BB">
        <w:rPr>
          <w:rFonts w:ascii="Arial" w:hAnsi="Arial" w:cs="Arial"/>
          <w:sz w:val="20"/>
          <w:szCs w:val="20"/>
        </w:rPr>
        <w:t xml:space="preserve">; </w:t>
      </w:r>
      <w:r w:rsidR="008F231D" w:rsidRPr="00BD40BB">
        <w:rPr>
          <w:rFonts w:ascii="Arial" w:hAnsi="Arial" w:cs="Arial"/>
          <w:sz w:val="20"/>
          <w:szCs w:val="20"/>
        </w:rPr>
        <w:t>UBND</w:t>
      </w:r>
      <w:r w:rsidRPr="00BD40BB">
        <w:rPr>
          <w:rFonts w:ascii="Arial" w:hAnsi="Arial" w:cs="Arial"/>
          <w:sz w:val="20"/>
          <w:szCs w:val="20"/>
        </w:rPr>
        <w:t xml:space="preserve"> </w:t>
      </w:r>
      <w:r w:rsidR="00994623" w:rsidRPr="00BD40BB">
        <w:rPr>
          <w:rFonts w:ascii="Arial" w:hAnsi="Arial" w:cs="Arial"/>
          <w:sz w:val="20"/>
          <w:szCs w:val="20"/>
        </w:rPr>
        <w:t xml:space="preserve">các </w:t>
      </w:r>
      <w:r w:rsidRPr="00BD40BB">
        <w:rPr>
          <w:rFonts w:ascii="Arial" w:hAnsi="Arial" w:cs="Arial"/>
          <w:sz w:val="20"/>
          <w:szCs w:val="20"/>
        </w:rPr>
        <w:t xml:space="preserve">xã, </w:t>
      </w:r>
      <w:r w:rsidR="00626548" w:rsidRPr="00BD40BB">
        <w:rPr>
          <w:rFonts w:ascii="Arial" w:hAnsi="Arial" w:cs="Arial"/>
          <w:sz w:val="20"/>
          <w:szCs w:val="20"/>
        </w:rPr>
        <w:t xml:space="preserve">phường, </w:t>
      </w:r>
      <w:r w:rsidRPr="00BD40BB">
        <w:rPr>
          <w:rFonts w:ascii="Arial" w:hAnsi="Arial" w:cs="Arial"/>
          <w:sz w:val="20"/>
          <w:szCs w:val="20"/>
        </w:rPr>
        <w:t>thị trấn</w:t>
      </w:r>
      <w:r w:rsidR="00994623" w:rsidRPr="00BD40BB">
        <w:rPr>
          <w:rFonts w:ascii="Arial" w:hAnsi="Arial" w:cs="Arial"/>
          <w:sz w:val="20"/>
          <w:szCs w:val="20"/>
        </w:rPr>
        <w:t>.</w:t>
      </w:r>
    </w:p>
    <w:p w:rsidR="001D1878" w:rsidRPr="00BD40BB" w:rsidRDefault="00F9316A"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 xml:space="preserve">2. </w:t>
      </w:r>
      <w:r w:rsidR="00BE57FC" w:rsidRPr="00BD40BB">
        <w:rPr>
          <w:rFonts w:ascii="Arial" w:hAnsi="Arial" w:cs="Arial"/>
          <w:sz w:val="20"/>
          <w:szCs w:val="20"/>
        </w:rPr>
        <w:t xml:space="preserve">Thủ trưởng các </w:t>
      </w:r>
      <w:r w:rsidR="006D66BE" w:rsidRPr="00BD40BB">
        <w:rPr>
          <w:rFonts w:ascii="Arial" w:hAnsi="Arial" w:cs="Arial"/>
          <w:sz w:val="20"/>
          <w:szCs w:val="20"/>
        </w:rPr>
        <w:t>S</w:t>
      </w:r>
      <w:r w:rsidR="00BE57FC" w:rsidRPr="00BD40BB">
        <w:rPr>
          <w:rFonts w:ascii="Arial" w:hAnsi="Arial" w:cs="Arial"/>
          <w:sz w:val="20"/>
          <w:szCs w:val="20"/>
        </w:rPr>
        <w:t xml:space="preserve">ở, ban, ngành; Chủ tịch </w:t>
      </w:r>
      <w:r w:rsidR="00EB75B6" w:rsidRPr="00BD40BB">
        <w:rPr>
          <w:rFonts w:ascii="Arial" w:hAnsi="Arial" w:cs="Arial"/>
          <w:sz w:val="20"/>
          <w:szCs w:val="20"/>
        </w:rPr>
        <w:t>UBND</w:t>
      </w:r>
      <w:r w:rsidR="00BE57FC" w:rsidRPr="00BD40BB">
        <w:rPr>
          <w:rFonts w:ascii="Arial" w:hAnsi="Arial" w:cs="Arial"/>
          <w:sz w:val="20"/>
          <w:szCs w:val="20"/>
        </w:rPr>
        <w:t xml:space="preserve"> </w:t>
      </w:r>
      <w:r w:rsidR="00141338" w:rsidRPr="00BD40BB">
        <w:rPr>
          <w:rFonts w:ascii="Arial" w:hAnsi="Arial" w:cs="Arial"/>
          <w:sz w:val="20"/>
          <w:szCs w:val="20"/>
        </w:rPr>
        <w:t>các huyện, thị xã và thành phố;</w:t>
      </w:r>
      <w:r w:rsidR="00BE57FC" w:rsidRPr="00BD40BB">
        <w:rPr>
          <w:rFonts w:ascii="Arial" w:hAnsi="Arial" w:cs="Arial"/>
          <w:sz w:val="20"/>
          <w:szCs w:val="20"/>
        </w:rPr>
        <w:t xml:space="preserve"> Chủ tịch </w:t>
      </w:r>
      <w:r w:rsidR="00EB75B6" w:rsidRPr="00BD40BB">
        <w:rPr>
          <w:rFonts w:ascii="Arial" w:hAnsi="Arial" w:cs="Arial"/>
          <w:sz w:val="20"/>
          <w:szCs w:val="20"/>
        </w:rPr>
        <w:t>UBND các</w:t>
      </w:r>
      <w:r w:rsidR="00BE57FC" w:rsidRPr="00BD40BB">
        <w:rPr>
          <w:rFonts w:ascii="Arial" w:hAnsi="Arial" w:cs="Arial"/>
          <w:sz w:val="20"/>
          <w:szCs w:val="20"/>
        </w:rPr>
        <w:t xml:space="preserve"> xã, </w:t>
      </w:r>
      <w:r w:rsidR="00634A24" w:rsidRPr="00BD40BB">
        <w:rPr>
          <w:rFonts w:ascii="Arial" w:hAnsi="Arial" w:cs="Arial"/>
          <w:sz w:val="20"/>
          <w:szCs w:val="20"/>
        </w:rPr>
        <w:t xml:space="preserve">các phường, </w:t>
      </w:r>
      <w:r w:rsidR="00BE57FC" w:rsidRPr="00BD40BB">
        <w:rPr>
          <w:rFonts w:ascii="Arial" w:hAnsi="Arial" w:cs="Arial"/>
          <w:sz w:val="20"/>
          <w:szCs w:val="20"/>
        </w:rPr>
        <w:t>thị trấn</w:t>
      </w:r>
      <w:r w:rsidR="002404B1" w:rsidRPr="00BD40BB">
        <w:rPr>
          <w:rFonts w:ascii="Arial" w:hAnsi="Arial" w:cs="Arial"/>
          <w:sz w:val="20"/>
          <w:szCs w:val="20"/>
        </w:rPr>
        <w:t>:</w:t>
      </w:r>
    </w:p>
    <w:p w:rsidR="001D1878" w:rsidRPr="00BD40BB" w:rsidRDefault="001D1878"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a) Trực tiếp chỉ đạo thực hiện</w:t>
      </w:r>
      <w:r w:rsidR="00BE57FC" w:rsidRPr="00BD40BB">
        <w:rPr>
          <w:rFonts w:ascii="Arial" w:hAnsi="Arial" w:cs="Arial"/>
          <w:sz w:val="20"/>
          <w:szCs w:val="20"/>
        </w:rPr>
        <w:t>,</w:t>
      </w:r>
      <w:r w:rsidRPr="00BD40BB">
        <w:rPr>
          <w:rFonts w:ascii="Arial" w:hAnsi="Arial" w:cs="Arial"/>
          <w:sz w:val="20"/>
          <w:szCs w:val="20"/>
        </w:rPr>
        <w:t xml:space="preserve"> nghiêm túc</w:t>
      </w:r>
      <w:r w:rsidR="00BE57FC" w:rsidRPr="00BD40BB">
        <w:rPr>
          <w:rFonts w:ascii="Arial" w:hAnsi="Arial" w:cs="Arial"/>
          <w:sz w:val="20"/>
          <w:szCs w:val="20"/>
        </w:rPr>
        <w:t>;</w:t>
      </w:r>
      <w:r w:rsidRPr="00BD40BB">
        <w:rPr>
          <w:rFonts w:ascii="Arial" w:hAnsi="Arial" w:cs="Arial"/>
          <w:sz w:val="20"/>
          <w:szCs w:val="20"/>
        </w:rPr>
        <w:t xml:space="preserve"> xử lý dứt điểm, kịp thời, đúng thẩm quyền</w:t>
      </w:r>
      <w:r w:rsidR="005E3503" w:rsidRPr="00BD40BB">
        <w:rPr>
          <w:rFonts w:ascii="Arial" w:hAnsi="Arial" w:cs="Arial"/>
          <w:sz w:val="20"/>
          <w:szCs w:val="20"/>
        </w:rPr>
        <w:t>, đúng quy định pháp luật</w:t>
      </w:r>
      <w:r w:rsidRPr="00BD40BB">
        <w:rPr>
          <w:rFonts w:ascii="Arial" w:hAnsi="Arial" w:cs="Arial"/>
          <w:sz w:val="20"/>
          <w:szCs w:val="20"/>
        </w:rPr>
        <w:t xml:space="preserve"> những phản ánh, kiến nghị của cá nhân, tổ chức về quy định hành chính, thủ tục hành chính.</w:t>
      </w:r>
    </w:p>
    <w:p w:rsidR="001D1878" w:rsidRPr="00BD40BB" w:rsidRDefault="001D1878"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 xml:space="preserve">b) Nghiên cứu, đề xuất với </w:t>
      </w:r>
      <w:r w:rsidR="00575CAF" w:rsidRPr="00BD40BB">
        <w:rPr>
          <w:rFonts w:ascii="Arial" w:hAnsi="Arial" w:cs="Arial"/>
          <w:sz w:val="20"/>
          <w:szCs w:val="20"/>
        </w:rPr>
        <w:t>UBND</w:t>
      </w:r>
      <w:r w:rsidRPr="00BD40BB">
        <w:rPr>
          <w:rFonts w:ascii="Arial" w:hAnsi="Arial" w:cs="Arial"/>
          <w:sz w:val="20"/>
          <w:szCs w:val="20"/>
        </w:rPr>
        <w:t xml:space="preserve"> </w:t>
      </w:r>
      <w:r w:rsidR="00F53AAF" w:rsidRPr="00BD40BB">
        <w:rPr>
          <w:rFonts w:ascii="Arial" w:hAnsi="Arial" w:cs="Arial"/>
          <w:sz w:val="20"/>
          <w:szCs w:val="20"/>
        </w:rPr>
        <w:t>tỉnh</w:t>
      </w:r>
      <w:r w:rsidRPr="00BD40BB">
        <w:rPr>
          <w:rFonts w:ascii="Arial" w:hAnsi="Arial" w:cs="Arial"/>
          <w:sz w:val="20"/>
          <w:szCs w:val="20"/>
        </w:rPr>
        <w:t xml:space="preserve"> xử lý các phản ánh, kiến nghị về quy định hành chính liên quan đến hai hay nhiều </w:t>
      </w:r>
      <w:r w:rsidR="00575CAF" w:rsidRPr="00BD40BB">
        <w:rPr>
          <w:rFonts w:ascii="Arial" w:hAnsi="Arial" w:cs="Arial"/>
          <w:sz w:val="20"/>
          <w:szCs w:val="20"/>
        </w:rPr>
        <w:t>S</w:t>
      </w:r>
      <w:r w:rsidRPr="00BD40BB">
        <w:rPr>
          <w:rFonts w:ascii="Arial" w:hAnsi="Arial" w:cs="Arial"/>
          <w:sz w:val="20"/>
          <w:szCs w:val="20"/>
        </w:rPr>
        <w:t xml:space="preserve">ở, ban, ngành và không thống nhất được về phương án xử lý; những phản ánh, kiến nghị về quy định hành chính đã được </w:t>
      </w:r>
      <w:r w:rsidR="00575CAF" w:rsidRPr="00BD40BB">
        <w:rPr>
          <w:rFonts w:ascii="Arial" w:hAnsi="Arial" w:cs="Arial"/>
          <w:sz w:val="20"/>
          <w:szCs w:val="20"/>
        </w:rPr>
        <w:t>UBND</w:t>
      </w:r>
      <w:r w:rsidRPr="00BD40BB">
        <w:rPr>
          <w:rFonts w:ascii="Arial" w:hAnsi="Arial" w:cs="Arial"/>
          <w:sz w:val="20"/>
          <w:szCs w:val="20"/>
        </w:rPr>
        <w:t xml:space="preserve"> </w:t>
      </w:r>
      <w:r w:rsidR="003F01F4" w:rsidRPr="00BD40BB">
        <w:rPr>
          <w:rFonts w:ascii="Arial" w:hAnsi="Arial" w:cs="Arial"/>
          <w:sz w:val="20"/>
          <w:szCs w:val="20"/>
        </w:rPr>
        <w:t>tỉnh</w:t>
      </w:r>
      <w:r w:rsidRPr="00BD40BB">
        <w:rPr>
          <w:rFonts w:ascii="Arial" w:hAnsi="Arial" w:cs="Arial"/>
          <w:sz w:val="20"/>
          <w:szCs w:val="20"/>
        </w:rPr>
        <w:t xml:space="preserve"> xử lý nhưng cá nhân, tổ chức vẫn tiếp tục phản ánh, kiến nghị; những phản ánh, kiến nghị thuộc thẩm quyền quyết định của Chính phủ, Thủ tướng Chính phủ, Bộ, ngành.</w:t>
      </w:r>
    </w:p>
    <w:p w:rsidR="001D1878" w:rsidRPr="00BD40BB" w:rsidRDefault="006A154C" w:rsidP="00BD40BB">
      <w:pPr>
        <w:pStyle w:val="NormalWeb"/>
        <w:widowControl w:val="0"/>
        <w:spacing w:before="0" w:beforeAutospacing="0" w:after="120" w:afterAutospacing="0"/>
        <w:jc w:val="both"/>
        <w:rPr>
          <w:rFonts w:ascii="Arial" w:hAnsi="Arial" w:cs="Arial"/>
          <w:b/>
          <w:sz w:val="20"/>
          <w:szCs w:val="20"/>
        </w:rPr>
      </w:pPr>
      <w:proofErr w:type="gramStart"/>
      <w:r w:rsidRPr="00BD40BB">
        <w:rPr>
          <w:rFonts w:ascii="Arial" w:hAnsi="Arial" w:cs="Arial"/>
          <w:b/>
          <w:bCs/>
          <w:sz w:val="20"/>
          <w:szCs w:val="20"/>
        </w:rPr>
        <w:t>Điều 2</w:t>
      </w:r>
      <w:r w:rsidR="001D1878" w:rsidRPr="00BD40BB">
        <w:rPr>
          <w:rFonts w:ascii="Arial" w:hAnsi="Arial" w:cs="Arial"/>
          <w:b/>
          <w:bCs/>
          <w:sz w:val="20"/>
          <w:szCs w:val="20"/>
        </w:rPr>
        <w:t>1.</w:t>
      </w:r>
      <w:proofErr w:type="gramEnd"/>
      <w:r w:rsidR="001D1878" w:rsidRPr="00BD40BB">
        <w:rPr>
          <w:rFonts w:ascii="Arial" w:hAnsi="Arial" w:cs="Arial"/>
          <w:b/>
          <w:sz w:val="20"/>
          <w:szCs w:val="20"/>
        </w:rPr>
        <w:t xml:space="preserve"> Kinh phí thực hiện</w:t>
      </w:r>
    </w:p>
    <w:p w:rsidR="002E10A9" w:rsidRPr="00BD40BB" w:rsidRDefault="002E10A9"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 xml:space="preserve">Công tác tiếp nhận, xử lý phản ánh, kiến nghị của cá nhân, tổ chức về quy định hành chính được ngân sách nhà nước bảo đảm trong dự toán kinh phí hàng năm của các cơ quan, đơn vị </w:t>
      </w:r>
      <w:proofErr w:type="gramStart"/>
      <w:r w:rsidRPr="00BD40BB">
        <w:rPr>
          <w:rFonts w:ascii="Arial" w:hAnsi="Arial" w:cs="Arial"/>
          <w:sz w:val="20"/>
          <w:szCs w:val="20"/>
        </w:rPr>
        <w:t>theo</w:t>
      </w:r>
      <w:proofErr w:type="gramEnd"/>
      <w:r w:rsidRPr="00BD40BB">
        <w:rPr>
          <w:rFonts w:ascii="Arial" w:hAnsi="Arial" w:cs="Arial"/>
          <w:sz w:val="20"/>
          <w:szCs w:val="20"/>
        </w:rPr>
        <w:t xml:space="preserve"> quy định của Luật Ngân sách nhà nước. </w:t>
      </w:r>
    </w:p>
    <w:p w:rsidR="001D1878" w:rsidRPr="00BD40BB" w:rsidRDefault="006A154C" w:rsidP="00BD40BB">
      <w:pPr>
        <w:pStyle w:val="NormalWeb"/>
        <w:widowControl w:val="0"/>
        <w:spacing w:before="0" w:beforeAutospacing="0" w:after="120" w:afterAutospacing="0"/>
        <w:jc w:val="both"/>
        <w:rPr>
          <w:rFonts w:ascii="Arial" w:hAnsi="Arial" w:cs="Arial"/>
          <w:b/>
          <w:sz w:val="20"/>
          <w:szCs w:val="20"/>
        </w:rPr>
      </w:pPr>
      <w:proofErr w:type="gramStart"/>
      <w:r w:rsidRPr="00BD40BB">
        <w:rPr>
          <w:rFonts w:ascii="Arial" w:hAnsi="Arial" w:cs="Arial"/>
          <w:b/>
          <w:bCs/>
          <w:sz w:val="20"/>
          <w:szCs w:val="20"/>
        </w:rPr>
        <w:t>Điều 2</w:t>
      </w:r>
      <w:r w:rsidR="001D1878" w:rsidRPr="00BD40BB">
        <w:rPr>
          <w:rFonts w:ascii="Arial" w:hAnsi="Arial" w:cs="Arial"/>
          <w:b/>
          <w:bCs/>
          <w:sz w:val="20"/>
          <w:szCs w:val="20"/>
        </w:rPr>
        <w:t>2.</w:t>
      </w:r>
      <w:proofErr w:type="gramEnd"/>
      <w:r w:rsidR="001D1878" w:rsidRPr="00BD40BB">
        <w:rPr>
          <w:rFonts w:ascii="Arial" w:hAnsi="Arial" w:cs="Arial"/>
          <w:b/>
          <w:bCs/>
          <w:sz w:val="20"/>
          <w:szCs w:val="20"/>
        </w:rPr>
        <w:t xml:space="preserve"> </w:t>
      </w:r>
      <w:r w:rsidR="001D1878" w:rsidRPr="00BD40BB">
        <w:rPr>
          <w:rFonts w:ascii="Arial" w:hAnsi="Arial" w:cs="Arial"/>
          <w:b/>
          <w:sz w:val="20"/>
          <w:szCs w:val="20"/>
        </w:rPr>
        <w:t>Chế độ thông tin báo cáo</w:t>
      </w:r>
    </w:p>
    <w:p w:rsidR="00FB5C39" w:rsidRPr="00BD40BB" w:rsidRDefault="00FB5C39" w:rsidP="00BD40BB">
      <w:pPr>
        <w:pStyle w:val="NormalWeb"/>
        <w:widowControl w:val="0"/>
        <w:spacing w:before="0" w:beforeAutospacing="0" w:after="120" w:afterAutospacing="0"/>
        <w:jc w:val="both"/>
        <w:rPr>
          <w:rFonts w:ascii="Arial" w:hAnsi="Arial" w:cs="Arial"/>
          <w:spacing w:val="-4"/>
          <w:sz w:val="20"/>
          <w:szCs w:val="20"/>
        </w:rPr>
      </w:pPr>
      <w:r w:rsidRPr="00BD40BB">
        <w:rPr>
          <w:rFonts w:ascii="Arial" w:hAnsi="Arial" w:cs="Arial"/>
          <w:sz w:val="20"/>
          <w:szCs w:val="20"/>
        </w:rPr>
        <w:t xml:space="preserve">Chế độ thông tin báo cáo về tình hình và kết quả thực hiện việc tiếp nhận, xử lý phản ánh, kiến nghị về quy định hành chính được thực hiện trong nội dung </w:t>
      </w:r>
      <w:r w:rsidR="00F632DA" w:rsidRPr="00BD40BB">
        <w:rPr>
          <w:rFonts w:ascii="Arial" w:hAnsi="Arial" w:cs="Arial"/>
          <w:sz w:val="20"/>
          <w:szCs w:val="20"/>
        </w:rPr>
        <w:t xml:space="preserve">của </w:t>
      </w:r>
      <w:r w:rsidRPr="00BD40BB">
        <w:rPr>
          <w:rFonts w:ascii="Arial" w:hAnsi="Arial" w:cs="Arial"/>
          <w:sz w:val="20"/>
          <w:szCs w:val="20"/>
        </w:rPr>
        <w:t xml:space="preserve">báo cáo định kỳ hoặc đột xuất về </w:t>
      </w:r>
      <w:bookmarkStart w:id="3" w:name="dieu_10"/>
      <w:r w:rsidRPr="00BD40BB">
        <w:rPr>
          <w:rFonts w:ascii="Arial" w:hAnsi="Arial" w:cs="Arial"/>
          <w:sz w:val="20"/>
          <w:szCs w:val="20"/>
        </w:rPr>
        <w:t>công tác kiểm soát thủ tục hành chính, triển khai cơ chế một cửa, một cửa liên thông trong giải quyết thủ tục hành chính và thực hiện thủ tục hành chính trên môi trường điện tử</w:t>
      </w:r>
      <w:bookmarkEnd w:id="3"/>
      <w:r w:rsidR="006A154C" w:rsidRPr="00BD40BB">
        <w:rPr>
          <w:rFonts w:ascii="Arial" w:hAnsi="Arial" w:cs="Arial"/>
          <w:sz w:val="20"/>
          <w:szCs w:val="20"/>
        </w:rPr>
        <w:t xml:space="preserve"> </w:t>
      </w:r>
      <w:r w:rsidR="00F632DA" w:rsidRPr="00BD40BB">
        <w:rPr>
          <w:rFonts w:ascii="Arial" w:hAnsi="Arial" w:cs="Arial"/>
          <w:sz w:val="20"/>
          <w:szCs w:val="20"/>
        </w:rPr>
        <w:t>(Phụ lục II ban hành kèm theo</w:t>
      </w:r>
      <w:r w:rsidR="006A154C" w:rsidRPr="00BD40BB">
        <w:rPr>
          <w:rFonts w:ascii="Arial" w:hAnsi="Arial" w:cs="Arial"/>
          <w:sz w:val="20"/>
          <w:szCs w:val="20"/>
        </w:rPr>
        <w:t xml:space="preserve"> Thông tư số 01/2020/TT-VPCP ngày 21 tháng 10 năm 2020 của </w:t>
      </w:r>
      <w:r w:rsidR="006A154C" w:rsidRPr="00BD40BB">
        <w:rPr>
          <w:rFonts w:ascii="Arial" w:hAnsi="Arial" w:cs="Arial"/>
          <w:spacing w:val="-4"/>
          <w:sz w:val="20"/>
          <w:szCs w:val="20"/>
        </w:rPr>
        <w:t>Bộ trưởng, Chủ nhiệm Văn phòng Chính phủ quy định chế độ báo cáo định kỳ và quản lý, sử dụng, khai thác Hệ thống thông tin báo cáo của Văn phòng Chính phủ</w:t>
      </w:r>
      <w:r w:rsidR="00F632DA" w:rsidRPr="00BD40BB">
        <w:rPr>
          <w:rFonts w:ascii="Arial" w:hAnsi="Arial" w:cs="Arial"/>
          <w:spacing w:val="-4"/>
          <w:sz w:val="20"/>
          <w:szCs w:val="20"/>
        </w:rPr>
        <w:t>)</w:t>
      </w:r>
      <w:r w:rsidRPr="00BD40BB">
        <w:rPr>
          <w:rFonts w:ascii="Arial" w:hAnsi="Arial" w:cs="Arial"/>
          <w:spacing w:val="-4"/>
          <w:sz w:val="20"/>
          <w:szCs w:val="20"/>
        </w:rPr>
        <w:t>.</w:t>
      </w:r>
    </w:p>
    <w:p w:rsidR="00C10AFA" w:rsidRPr="00BD40BB" w:rsidRDefault="001D1878"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 xml:space="preserve">Trong quá trình thực hiện, nếu phát sinh khó khăn, vướng mắc, </w:t>
      </w:r>
      <w:r w:rsidR="00F9316A" w:rsidRPr="00BD40BB">
        <w:rPr>
          <w:rFonts w:ascii="Arial" w:hAnsi="Arial" w:cs="Arial"/>
          <w:sz w:val="20"/>
          <w:szCs w:val="20"/>
        </w:rPr>
        <w:t xml:space="preserve">các cơ quan, đơn vị </w:t>
      </w:r>
      <w:r w:rsidRPr="00BD40BB">
        <w:rPr>
          <w:rFonts w:ascii="Arial" w:hAnsi="Arial" w:cs="Arial"/>
          <w:sz w:val="20"/>
          <w:szCs w:val="20"/>
        </w:rPr>
        <w:t xml:space="preserve">gửi kiến nghị về </w:t>
      </w:r>
      <w:r w:rsidR="00F9316A" w:rsidRPr="00BD40BB">
        <w:rPr>
          <w:rFonts w:ascii="Arial" w:hAnsi="Arial" w:cs="Arial"/>
          <w:sz w:val="20"/>
          <w:szCs w:val="20"/>
        </w:rPr>
        <w:t xml:space="preserve">Văn phòng </w:t>
      </w:r>
      <w:r w:rsidR="00EF47BA" w:rsidRPr="00BD40BB">
        <w:rPr>
          <w:rFonts w:ascii="Arial" w:hAnsi="Arial" w:cs="Arial"/>
          <w:sz w:val="20"/>
          <w:szCs w:val="20"/>
        </w:rPr>
        <w:t>UBND</w:t>
      </w:r>
      <w:r w:rsidR="00F9316A" w:rsidRPr="00BD40BB">
        <w:rPr>
          <w:rFonts w:ascii="Arial" w:hAnsi="Arial" w:cs="Arial"/>
          <w:sz w:val="20"/>
          <w:szCs w:val="20"/>
        </w:rPr>
        <w:t xml:space="preserve"> </w:t>
      </w:r>
      <w:r w:rsidR="000C0ED9" w:rsidRPr="00BD40BB">
        <w:rPr>
          <w:rFonts w:ascii="Arial" w:hAnsi="Arial" w:cs="Arial"/>
          <w:sz w:val="20"/>
          <w:szCs w:val="20"/>
        </w:rPr>
        <w:t>tỉnh</w:t>
      </w:r>
      <w:r w:rsidRPr="00BD40BB">
        <w:rPr>
          <w:rFonts w:ascii="Arial" w:hAnsi="Arial" w:cs="Arial"/>
          <w:sz w:val="20"/>
          <w:szCs w:val="20"/>
        </w:rPr>
        <w:t xml:space="preserve"> để tổng hợp, báo cáo </w:t>
      </w:r>
      <w:r w:rsidR="00790692" w:rsidRPr="00BD40BB">
        <w:rPr>
          <w:rFonts w:ascii="Arial" w:hAnsi="Arial" w:cs="Arial"/>
          <w:sz w:val="20"/>
          <w:szCs w:val="20"/>
        </w:rPr>
        <w:t>UBND</w:t>
      </w:r>
      <w:r w:rsidRPr="00BD40BB">
        <w:rPr>
          <w:rFonts w:ascii="Arial" w:hAnsi="Arial" w:cs="Arial"/>
          <w:sz w:val="20"/>
          <w:szCs w:val="20"/>
        </w:rPr>
        <w:t xml:space="preserve"> </w:t>
      </w:r>
      <w:r w:rsidR="00260B91" w:rsidRPr="00BD40BB">
        <w:rPr>
          <w:rFonts w:ascii="Arial" w:hAnsi="Arial" w:cs="Arial"/>
          <w:sz w:val="20"/>
          <w:szCs w:val="20"/>
        </w:rPr>
        <w:t>tỉnh</w:t>
      </w:r>
      <w:r w:rsidRPr="00BD40BB">
        <w:rPr>
          <w:rFonts w:ascii="Arial" w:hAnsi="Arial" w:cs="Arial"/>
          <w:sz w:val="20"/>
          <w:szCs w:val="20"/>
        </w:rPr>
        <w:t xml:space="preserve"> xem xét, </w:t>
      </w:r>
      <w:r w:rsidR="00F632DA" w:rsidRPr="00BD40BB">
        <w:rPr>
          <w:rFonts w:ascii="Arial" w:hAnsi="Arial" w:cs="Arial"/>
          <w:sz w:val="20"/>
          <w:szCs w:val="20"/>
        </w:rPr>
        <w:t>quyết định</w:t>
      </w:r>
      <w:r w:rsidR="00F9316A" w:rsidRPr="00BD40BB">
        <w:rPr>
          <w:rFonts w:ascii="Arial" w:hAnsi="Arial" w:cs="Arial"/>
          <w:sz w:val="20"/>
          <w:szCs w:val="20"/>
          <w:shd w:val="clear" w:color="auto" w:fill="FFFFFF"/>
        </w:rPr>
        <w:t>.</w:t>
      </w:r>
      <w:r w:rsidRPr="00BD40BB">
        <w:rPr>
          <w:rFonts w:ascii="Arial" w:hAnsi="Arial" w:cs="Arial"/>
          <w:sz w:val="20"/>
          <w:szCs w:val="20"/>
        </w:rPr>
        <w:t>/.</w:t>
      </w:r>
      <w:r w:rsidR="00F632DA" w:rsidRPr="00BD40BB">
        <w:rPr>
          <w:rFonts w:ascii="Arial" w:hAnsi="Arial" w:cs="Arial"/>
          <w:sz w:val="20"/>
          <w:szCs w:val="20"/>
        </w:rPr>
        <w:t xml:space="preserve"> </w:t>
      </w:r>
    </w:p>
    <w:p w:rsidR="00C10AFA" w:rsidRPr="00BD40BB" w:rsidRDefault="00C10AFA" w:rsidP="00BD40BB">
      <w:pPr>
        <w:pStyle w:val="NormalWeb"/>
        <w:widowControl w:val="0"/>
        <w:spacing w:before="0" w:beforeAutospacing="0" w:after="120" w:afterAutospacing="0"/>
        <w:jc w:val="both"/>
        <w:rPr>
          <w:rFonts w:ascii="Arial" w:hAnsi="Arial" w:cs="Arial"/>
          <w:sz w:val="20"/>
          <w:szCs w:val="20"/>
        </w:rPr>
      </w:pPr>
    </w:p>
    <w:p w:rsidR="00C10AFA" w:rsidRPr="00BD40BB" w:rsidRDefault="00C10AFA" w:rsidP="00BD40BB">
      <w:pPr>
        <w:pStyle w:val="NormalWeb"/>
        <w:widowControl w:val="0"/>
        <w:spacing w:before="0" w:beforeAutospacing="0" w:after="120" w:afterAutospacing="0"/>
        <w:jc w:val="both"/>
        <w:rPr>
          <w:rFonts w:ascii="Arial" w:hAnsi="Arial" w:cs="Arial"/>
          <w:sz w:val="20"/>
          <w:szCs w:val="20"/>
        </w:rPr>
      </w:pPr>
    </w:p>
    <w:p w:rsidR="00C10AFA" w:rsidRPr="00BD40BB" w:rsidRDefault="00C10AFA" w:rsidP="00BD40BB">
      <w:pPr>
        <w:pStyle w:val="NormalWeb"/>
        <w:widowControl w:val="0"/>
        <w:spacing w:before="0" w:beforeAutospacing="0" w:after="120" w:afterAutospacing="0"/>
        <w:jc w:val="both"/>
        <w:rPr>
          <w:rFonts w:ascii="Arial" w:hAnsi="Arial" w:cs="Arial"/>
          <w:sz w:val="20"/>
          <w:szCs w:val="20"/>
        </w:rPr>
      </w:pPr>
    </w:p>
    <w:p w:rsidR="00C10AFA" w:rsidRPr="00BD40BB" w:rsidRDefault="00C10AFA" w:rsidP="00BD40BB">
      <w:pPr>
        <w:pStyle w:val="NormalWeb"/>
        <w:widowControl w:val="0"/>
        <w:spacing w:before="0" w:beforeAutospacing="0" w:after="120" w:afterAutospacing="0"/>
        <w:jc w:val="both"/>
        <w:rPr>
          <w:rFonts w:ascii="Arial" w:hAnsi="Arial" w:cs="Arial"/>
          <w:sz w:val="20"/>
          <w:szCs w:val="20"/>
        </w:rPr>
      </w:pPr>
    </w:p>
    <w:p w:rsidR="00C10AFA" w:rsidRPr="00BD40BB" w:rsidRDefault="00C10AFA" w:rsidP="00BD40BB">
      <w:pPr>
        <w:pStyle w:val="NormalWeb"/>
        <w:widowControl w:val="0"/>
        <w:spacing w:before="0" w:beforeAutospacing="0" w:after="120" w:afterAutospacing="0"/>
        <w:jc w:val="both"/>
        <w:rPr>
          <w:rFonts w:ascii="Arial" w:hAnsi="Arial" w:cs="Arial"/>
          <w:sz w:val="20"/>
          <w:szCs w:val="20"/>
        </w:rPr>
      </w:pPr>
    </w:p>
    <w:p w:rsidR="00C10AFA" w:rsidRPr="00BD40BB" w:rsidRDefault="00C10AFA" w:rsidP="00BD40BB">
      <w:pPr>
        <w:pStyle w:val="NormalWeb"/>
        <w:widowControl w:val="0"/>
        <w:spacing w:before="0" w:beforeAutospacing="0" w:after="120" w:afterAutospacing="0"/>
        <w:jc w:val="both"/>
        <w:rPr>
          <w:rFonts w:ascii="Arial" w:hAnsi="Arial" w:cs="Arial"/>
          <w:sz w:val="20"/>
          <w:szCs w:val="20"/>
        </w:rPr>
      </w:pPr>
    </w:p>
    <w:p w:rsidR="00C10AFA" w:rsidRPr="00BD40BB" w:rsidRDefault="00C10AFA" w:rsidP="00BD40BB">
      <w:pPr>
        <w:pStyle w:val="NormalWeb"/>
        <w:widowControl w:val="0"/>
        <w:spacing w:before="0" w:beforeAutospacing="0" w:after="120" w:afterAutospacing="0"/>
        <w:jc w:val="both"/>
        <w:rPr>
          <w:rFonts w:ascii="Arial" w:hAnsi="Arial" w:cs="Arial"/>
          <w:sz w:val="20"/>
          <w:szCs w:val="20"/>
        </w:rPr>
      </w:pPr>
    </w:p>
    <w:p w:rsidR="00C10AFA" w:rsidRPr="00BD40BB" w:rsidRDefault="00C10AFA" w:rsidP="00BD40BB">
      <w:pPr>
        <w:pStyle w:val="NormalWeb"/>
        <w:widowControl w:val="0"/>
        <w:spacing w:before="0" w:beforeAutospacing="0" w:after="120" w:afterAutospacing="0"/>
        <w:jc w:val="both"/>
        <w:rPr>
          <w:rFonts w:ascii="Arial" w:hAnsi="Arial" w:cs="Arial"/>
          <w:sz w:val="20"/>
          <w:szCs w:val="20"/>
        </w:rPr>
      </w:pPr>
    </w:p>
    <w:p w:rsidR="00C10AFA" w:rsidRPr="00BD40BB" w:rsidRDefault="00C10AFA" w:rsidP="00BD40BB">
      <w:pPr>
        <w:pStyle w:val="NormalWeb"/>
        <w:widowControl w:val="0"/>
        <w:spacing w:before="0" w:beforeAutospacing="0" w:after="120" w:afterAutospacing="0"/>
        <w:jc w:val="both"/>
        <w:rPr>
          <w:rFonts w:ascii="Arial" w:hAnsi="Arial" w:cs="Arial"/>
          <w:sz w:val="20"/>
          <w:szCs w:val="20"/>
        </w:rPr>
      </w:pPr>
    </w:p>
    <w:p w:rsidR="00C10AFA" w:rsidRPr="00BD40BB" w:rsidRDefault="00C10AFA" w:rsidP="00BD40BB">
      <w:pPr>
        <w:pStyle w:val="NormalWeb"/>
        <w:widowControl w:val="0"/>
        <w:spacing w:before="0" w:beforeAutospacing="0" w:after="120" w:afterAutospacing="0"/>
        <w:jc w:val="both"/>
        <w:rPr>
          <w:rFonts w:ascii="Arial" w:hAnsi="Arial" w:cs="Arial"/>
          <w:sz w:val="20"/>
          <w:szCs w:val="20"/>
        </w:rPr>
      </w:pPr>
    </w:p>
    <w:p w:rsidR="00C10AFA" w:rsidRPr="00BD40BB" w:rsidRDefault="00C10AFA" w:rsidP="00BD40BB">
      <w:pPr>
        <w:pStyle w:val="NormalWeb"/>
        <w:widowControl w:val="0"/>
        <w:spacing w:before="0" w:beforeAutospacing="0" w:after="120" w:afterAutospacing="0"/>
        <w:jc w:val="both"/>
        <w:rPr>
          <w:rFonts w:ascii="Arial" w:hAnsi="Arial" w:cs="Arial"/>
          <w:sz w:val="20"/>
          <w:szCs w:val="20"/>
        </w:rPr>
      </w:pPr>
    </w:p>
    <w:p w:rsidR="00531087" w:rsidRPr="00BD40BB" w:rsidRDefault="00531087" w:rsidP="00BD40BB">
      <w:pPr>
        <w:pStyle w:val="NormalWeb"/>
        <w:widowControl w:val="0"/>
        <w:spacing w:before="0" w:beforeAutospacing="0" w:after="120" w:afterAutospacing="0"/>
        <w:jc w:val="center"/>
        <w:rPr>
          <w:rFonts w:ascii="Arial" w:hAnsi="Arial" w:cs="Arial"/>
          <w:b/>
          <w:sz w:val="20"/>
          <w:szCs w:val="20"/>
        </w:rPr>
        <w:sectPr w:rsidR="00531087" w:rsidRPr="00BD40BB" w:rsidSect="001D7B71">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134" w:left="1701" w:header="675" w:footer="675" w:gutter="0"/>
          <w:pgNumType w:start="1"/>
          <w:cols w:space="720"/>
          <w:titlePg/>
          <w:docGrid w:linePitch="381"/>
        </w:sectPr>
      </w:pPr>
    </w:p>
    <w:p w:rsidR="00977C4C" w:rsidRPr="00BD40BB" w:rsidRDefault="00880AEE" w:rsidP="00BD40BB">
      <w:pPr>
        <w:pStyle w:val="NormalWeb"/>
        <w:widowControl w:val="0"/>
        <w:spacing w:before="0" w:beforeAutospacing="0" w:after="120" w:afterAutospacing="0"/>
        <w:jc w:val="center"/>
        <w:rPr>
          <w:rFonts w:ascii="Arial" w:hAnsi="Arial" w:cs="Arial"/>
          <w:b/>
          <w:sz w:val="20"/>
          <w:szCs w:val="20"/>
        </w:rPr>
      </w:pPr>
      <w:r w:rsidRPr="00BD40BB">
        <w:rPr>
          <w:rFonts w:ascii="Arial" w:hAnsi="Arial" w:cs="Arial"/>
          <w:b/>
          <w:sz w:val="20"/>
          <w:szCs w:val="20"/>
        </w:rPr>
        <w:lastRenderedPageBreak/>
        <w:t xml:space="preserve">Phụ lục </w:t>
      </w:r>
      <w:r w:rsidR="00C10AFA" w:rsidRPr="00BD40BB">
        <w:rPr>
          <w:rFonts w:ascii="Arial" w:hAnsi="Arial" w:cs="Arial"/>
          <w:b/>
          <w:sz w:val="20"/>
          <w:szCs w:val="20"/>
        </w:rPr>
        <w:t>I</w:t>
      </w:r>
    </w:p>
    <w:p w:rsidR="00CA5701" w:rsidRPr="00BD40BB" w:rsidRDefault="00880AEE" w:rsidP="00BD40BB">
      <w:pPr>
        <w:pStyle w:val="NormalWeb"/>
        <w:widowControl w:val="0"/>
        <w:spacing w:before="0" w:beforeAutospacing="0" w:after="120" w:afterAutospacing="0"/>
        <w:jc w:val="center"/>
        <w:rPr>
          <w:rFonts w:ascii="Arial" w:hAnsi="Arial" w:cs="Arial"/>
          <w:b/>
          <w:sz w:val="20"/>
          <w:szCs w:val="20"/>
        </w:rPr>
      </w:pPr>
      <w:r w:rsidRPr="00BD40BB">
        <w:rPr>
          <w:rFonts w:ascii="Arial" w:hAnsi="Arial" w:cs="Arial"/>
          <w:b/>
          <w:sz w:val="20"/>
          <w:szCs w:val="20"/>
        </w:rPr>
        <w:t>PHIẾU TIẾP NHẬN PHẢN ÁNH, KIẾN NGHỊ QUA ĐIỆN THOẠI VỀ QUY ĐỊNH HÀNH CHÍNH</w:t>
      </w:r>
    </w:p>
    <w:p w:rsidR="00977C4C" w:rsidRPr="00BD40BB" w:rsidRDefault="00977C4C" w:rsidP="00BD40BB">
      <w:pPr>
        <w:spacing w:after="120"/>
        <w:ind w:left="113"/>
        <w:jc w:val="center"/>
        <w:rPr>
          <w:rFonts w:cs="Arial"/>
          <w:b/>
        </w:rPr>
      </w:pPr>
      <w:r w:rsidRPr="00BD40BB">
        <w:rPr>
          <w:rFonts w:cs="Arial"/>
        </w:rPr>
        <w:t>(</w:t>
      </w:r>
      <w:r w:rsidRPr="00BD40BB">
        <w:rPr>
          <w:rFonts w:cs="Arial"/>
          <w:i/>
        </w:rPr>
        <w:t xml:space="preserve">Ban hành kèm theo Quyết định số:      /2023/QĐ-UBND ngày </w:t>
      </w:r>
      <w:r w:rsidR="00616B91" w:rsidRPr="00BD40BB">
        <w:rPr>
          <w:rFonts w:cs="Arial"/>
          <w:i/>
        </w:rPr>
        <w:t xml:space="preserve"> </w:t>
      </w:r>
      <w:r w:rsidRPr="00BD40BB">
        <w:rPr>
          <w:rFonts w:cs="Arial"/>
          <w:i/>
        </w:rPr>
        <w:t xml:space="preserve">  tháng</w:t>
      </w:r>
      <w:r w:rsidR="00616B91" w:rsidRPr="00BD40BB">
        <w:rPr>
          <w:rFonts w:cs="Arial"/>
          <w:i/>
        </w:rPr>
        <w:t xml:space="preserve">  </w:t>
      </w:r>
      <w:r w:rsidRPr="00BD40BB">
        <w:rPr>
          <w:rFonts w:cs="Arial"/>
          <w:i/>
        </w:rPr>
        <w:t xml:space="preserve"> năm</w:t>
      </w:r>
      <w:r w:rsidR="00616B91" w:rsidRPr="00BD40BB">
        <w:rPr>
          <w:rFonts w:cs="Arial"/>
          <w:i/>
        </w:rPr>
        <w:t xml:space="preserve"> 2023</w:t>
      </w:r>
      <w:r w:rsidRPr="00BD40BB">
        <w:rPr>
          <w:rFonts w:cs="Arial"/>
          <w:i/>
        </w:rPr>
        <w:t xml:space="preserve"> của Ủy ban nhân dân tỉnh Thừa Thiên Huế</w:t>
      </w:r>
      <w:r w:rsidRPr="00BD40BB">
        <w:rPr>
          <w:rFonts w:cs="Arial"/>
        </w:rPr>
        <w:t>)</w:t>
      </w:r>
    </w:p>
    <w:p w:rsidR="00977C4C" w:rsidRPr="00BD40BB" w:rsidRDefault="004B13B4" w:rsidP="00BD40BB">
      <w:pPr>
        <w:pStyle w:val="NormalWeb"/>
        <w:widowControl w:val="0"/>
        <w:spacing w:before="0" w:beforeAutospacing="0" w:after="120" w:afterAutospacing="0"/>
        <w:jc w:val="center"/>
        <w:rPr>
          <w:rFonts w:ascii="Arial" w:hAnsi="Arial" w:cs="Arial"/>
          <w:b/>
          <w:sz w:val="20"/>
          <w:szCs w:val="20"/>
        </w:rPr>
      </w:pPr>
      <w:r w:rsidRPr="00BD40BB">
        <w:rPr>
          <w:rFonts w:ascii="Arial" w:hAnsi="Arial" w:cs="Arial"/>
          <w:b/>
          <w:noProof/>
          <w:sz w:val="20"/>
          <w:szCs w:val="20"/>
        </w:rPr>
        <mc:AlternateContent>
          <mc:Choice Requires="wps">
            <w:drawing>
              <wp:anchor distT="0" distB="0" distL="114300" distR="114300" simplePos="0" relativeHeight="251661824" behindDoc="0" locked="0" layoutInCell="1" allowOverlap="1" wp14:anchorId="1364254F" wp14:editId="03F810FC">
                <wp:simplePos x="0" y="0"/>
                <wp:positionH relativeFrom="column">
                  <wp:posOffset>2333625</wp:posOffset>
                </wp:positionH>
                <wp:positionV relativeFrom="paragraph">
                  <wp:posOffset>23495</wp:posOffset>
                </wp:positionV>
                <wp:extent cx="1572260" cy="0"/>
                <wp:effectExtent l="5080" t="13970" r="13335" b="508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72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2330752" id="Straight Connector 5"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75pt,1.85pt" to="307.5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"/>
            </w:pict>
          </mc:Fallback>
        </mc:AlternateContent>
      </w:r>
    </w:p>
    <w:p w:rsidR="00D702B3" w:rsidRPr="00BD40BB" w:rsidRDefault="00D702B3" w:rsidP="00BD40BB">
      <w:pPr>
        <w:pStyle w:val="NormalWeb"/>
        <w:widowControl w:val="0"/>
        <w:spacing w:before="0" w:beforeAutospacing="0" w:after="120" w:afterAutospacing="0"/>
        <w:jc w:val="both"/>
        <w:rPr>
          <w:rFonts w:ascii="Arial" w:hAnsi="Arial" w:cs="Arial"/>
          <w:b/>
          <w:sz w:val="20"/>
          <w:szCs w:val="20"/>
        </w:rPr>
      </w:pPr>
      <w:r w:rsidRPr="00BD40BB">
        <w:rPr>
          <w:rFonts w:ascii="Arial" w:hAnsi="Arial" w:cs="Arial"/>
          <w:b/>
          <w:sz w:val="20"/>
          <w:szCs w:val="20"/>
        </w:rPr>
        <w:t>I. Thông tin về cá nhâ</w:t>
      </w:r>
      <w:r w:rsidR="00897369" w:rsidRPr="00BD40BB">
        <w:rPr>
          <w:rFonts w:ascii="Arial" w:hAnsi="Arial" w:cs="Arial"/>
          <w:b/>
          <w:sz w:val="20"/>
          <w:szCs w:val="20"/>
        </w:rPr>
        <w:t>n, tổ chức về phản ánh</w:t>
      </w:r>
      <w:r w:rsidRPr="00BD40BB">
        <w:rPr>
          <w:rFonts w:ascii="Arial" w:hAnsi="Arial" w:cs="Arial"/>
          <w:b/>
          <w:sz w:val="20"/>
          <w:szCs w:val="20"/>
        </w:rPr>
        <w:t>, kiến nghị</w:t>
      </w:r>
    </w:p>
    <w:p w:rsidR="00D702B3" w:rsidRPr="00BD40BB" w:rsidRDefault="00D702B3"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Tên cá nhân, tổ chức phản ánh, kiến nghị: ………………………………...</w:t>
      </w:r>
    </w:p>
    <w:p w:rsidR="00D702B3" w:rsidRPr="00BD40BB" w:rsidRDefault="00D702B3"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Số CMD/CCCD</w:t>
      </w:r>
      <w:proofErr w:type="gramStart"/>
      <w:r w:rsidRPr="00BD40BB">
        <w:rPr>
          <w:rFonts w:ascii="Arial" w:hAnsi="Arial" w:cs="Arial"/>
          <w:sz w:val="20"/>
          <w:szCs w:val="20"/>
        </w:rPr>
        <w:t>:……………………………………………………….......</w:t>
      </w:r>
      <w:proofErr w:type="gramEnd"/>
    </w:p>
    <w:p w:rsidR="00D702B3" w:rsidRPr="00BD40BB" w:rsidRDefault="00D702B3"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Địa chỉ</w:t>
      </w:r>
      <w:proofErr w:type="gramStart"/>
      <w:r w:rsidRPr="00BD40BB">
        <w:rPr>
          <w:rFonts w:ascii="Arial" w:hAnsi="Arial" w:cs="Arial"/>
          <w:sz w:val="20"/>
          <w:szCs w:val="20"/>
        </w:rPr>
        <w:t>:…….……………………………………………………………….</w:t>
      </w:r>
      <w:proofErr w:type="gramEnd"/>
      <w:r w:rsidRPr="00BD40BB">
        <w:rPr>
          <w:rFonts w:ascii="Arial" w:hAnsi="Arial" w:cs="Arial"/>
          <w:sz w:val="20"/>
          <w:szCs w:val="20"/>
        </w:rPr>
        <w:t xml:space="preserve"> </w:t>
      </w:r>
    </w:p>
    <w:p w:rsidR="00D702B3" w:rsidRPr="00BD40BB" w:rsidRDefault="00D702B3"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Số điện thoại</w:t>
      </w:r>
      <w:proofErr w:type="gramStart"/>
      <w:r w:rsidRPr="00BD40BB">
        <w:rPr>
          <w:rFonts w:ascii="Arial" w:hAnsi="Arial" w:cs="Arial"/>
          <w:sz w:val="20"/>
          <w:szCs w:val="20"/>
        </w:rPr>
        <w:t>:…………………………..….……………………………..…</w:t>
      </w:r>
      <w:proofErr w:type="gramEnd"/>
    </w:p>
    <w:p w:rsidR="00D702B3" w:rsidRPr="00BD40BB" w:rsidRDefault="00D702B3"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Email</w:t>
      </w:r>
      <w:proofErr w:type="gramStart"/>
      <w:r w:rsidRPr="00BD40BB">
        <w:rPr>
          <w:rFonts w:ascii="Arial" w:hAnsi="Arial" w:cs="Arial"/>
          <w:sz w:val="20"/>
          <w:szCs w:val="20"/>
        </w:rPr>
        <w:t>:………………………………………………………………………</w:t>
      </w:r>
      <w:proofErr w:type="gramEnd"/>
      <w:r w:rsidRPr="00BD40BB">
        <w:rPr>
          <w:rFonts w:ascii="Arial" w:hAnsi="Arial" w:cs="Arial"/>
          <w:sz w:val="20"/>
          <w:szCs w:val="20"/>
        </w:rPr>
        <w:t xml:space="preserve"> </w:t>
      </w:r>
    </w:p>
    <w:p w:rsidR="00D702B3" w:rsidRPr="00BD40BB" w:rsidRDefault="00D702B3"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 xml:space="preserve">2. Nội dung phản ánh, kiến nghị: </w:t>
      </w:r>
    </w:p>
    <w:p w:rsidR="00D702B3" w:rsidRPr="00BD40BB" w:rsidRDefault="00D702B3"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 …………………………………………………………………………………… …………….……………………………………………………………………… ………………………….………………………………………………………… ……………………………………….…………………………………………… …………………………………………………….……………………………… ……………………………………………………………………………….…… …………………….……………………………………………………………… ………………………………….………………………………………………… ……………………………………………….…………………………………… …………………………………………………………….……………………… ………………………………………………………………………….…………</w:t>
      </w:r>
    </w:p>
    <w:p w:rsidR="00D702B3" w:rsidRPr="00BD40BB" w:rsidRDefault="00D702B3" w:rsidP="00BD40BB">
      <w:pPr>
        <w:pStyle w:val="NormalWeb"/>
        <w:widowControl w:val="0"/>
        <w:spacing w:before="0" w:beforeAutospacing="0" w:after="120" w:afterAutospacing="0"/>
        <w:jc w:val="both"/>
        <w:rPr>
          <w:rFonts w:ascii="Arial" w:hAnsi="Arial" w:cs="Arial"/>
          <w:sz w:val="20"/>
          <w:szCs w:val="20"/>
        </w:rPr>
      </w:pPr>
      <w:r w:rsidRPr="00BD40BB">
        <w:rPr>
          <w:rFonts w:ascii="Arial" w:hAnsi="Arial" w:cs="Arial"/>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44"/>
        <w:gridCol w:w="4644"/>
      </w:tblGrid>
      <w:tr w:rsidR="00D702B3" w:rsidRPr="00BD40BB" w:rsidTr="00D702B3">
        <w:tc>
          <w:tcPr>
            <w:tcW w:w="4644" w:type="dxa"/>
          </w:tcPr>
          <w:p w:rsidR="00D702B3" w:rsidRPr="00BD40BB" w:rsidRDefault="00D702B3" w:rsidP="00BD40BB">
            <w:pPr>
              <w:pStyle w:val="NormalWeb"/>
              <w:widowControl w:val="0"/>
              <w:spacing w:before="0" w:beforeAutospacing="0" w:after="120" w:afterAutospacing="0"/>
              <w:rPr>
                <w:rFonts w:ascii="Arial" w:hAnsi="Arial" w:cs="Arial"/>
                <w:sz w:val="20"/>
                <w:szCs w:val="20"/>
              </w:rPr>
            </w:pPr>
            <w:r w:rsidRPr="00BD40BB">
              <w:rPr>
                <w:rFonts w:ascii="Arial" w:hAnsi="Arial" w:cs="Arial"/>
                <w:sz w:val="20"/>
                <w:szCs w:val="20"/>
              </w:rPr>
              <w:t>Số điện thoại gọi đến</w:t>
            </w:r>
            <w:proofErr w:type="gramStart"/>
            <w:r w:rsidRPr="00BD40BB">
              <w:rPr>
                <w:rFonts w:ascii="Arial" w:hAnsi="Arial" w:cs="Arial"/>
                <w:sz w:val="20"/>
                <w:szCs w:val="20"/>
              </w:rPr>
              <w:t>:…………………</w:t>
            </w:r>
            <w:proofErr w:type="gramEnd"/>
          </w:p>
          <w:p w:rsidR="00D702B3" w:rsidRPr="00BD40BB" w:rsidRDefault="00D702B3" w:rsidP="00BD40BB">
            <w:pPr>
              <w:pStyle w:val="NormalWeb"/>
              <w:widowControl w:val="0"/>
              <w:spacing w:before="0" w:beforeAutospacing="0" w:after="120" w:afterAutospacing="0"/>
              <w:rPr>
                <w:rFonts w:ascii="Arial" w:hAnsi="Arial" w:cs="Arial"/>
                <w:sz w:val="20"/>
                <w:szCs w:val="20"/>
              </w:rPr>
            </w:pPr>
            <w:r w:rsidRPr="00BD40BB">
              <w:rPr>
                <w:rFonts w:ascii="Arial" w:hAnsi="Arial" w:cs="Arial"/>
                <w:sz w:val="20"/>
                <w:szCs w:val="20"/>
              </w:rPr>
              <w:t>Thời gian phản ánh, kiến nghị</w:t>
            </w:r>
            <w:proofErr w:type="gramStart"/>
            <w:r w:rsidRPr="00BD40BB">
              <w:rPr>
                <w:rFonts w:ascii="Arial" w:hAnsi="Arial" w:cs="Arial"/>
                <w:sz w:val="20"/>
                <w:szCs w:val="20"/>
              </w:rPr>
              <w:t>:…..</w:t>
            </w:r>
            <w:proofErr w:type="gramEnd"/>
            <w:r w:rsidRPr="00BD40BB">
              <w:rPr>
                <w:rFonts w:ascii="Arial" w:hAnsi="Arial" w:cs="Arial"/>
                <w:sz w:val="20"/>
                <w:szCs w:val="20"/>
              </w:rPr>
              <w:t>giờ …..</w:t>
            </w:r>
            <w:proofErr w:type="gramStart"/>
            <w:r w:rsidRPr="00BD40BB">
              <w:rPr>
                <w:rFonts w:ascii="Arial" w:hAnsi="Arial" w:cs="Arial"/>
                <w:sz w:val="20"/>
                <w:szCs w:val="20"/>
              </w:rPr>
              <w:t>phút</w:t>
            </w:r>
            <w:proofErr w:type="gramEnd"/>
            <w:r w:rsidRPr="00BD40BB">
              <w:rPr>
                <w:rFonts w:ascii="Arial" w:hAnsi="Arial" w:cs="Arial"/>
                <w:sz w:val="20"/>
                <w:szCs w:val="20"/>
              </w:rPr>
              <w:t>…..ngày……tháng….năm …..</w:t>
            </w:r>
          </w:p>
          <w:p w:rsidR="00D702B3" w:rsidRPr="00BD40BB" w:rsidRDefault="00D702B3" w:rsidP="00BD40BB">
            <w:pPr>
              <w:pStyle w:val="NormalWeb"/>
              <w:widowControl w:val="0"/>
              <w:spacing w:before="0" w:beforeAutospacing="0" w:after="120" w:afterAutospacing="0"/>
              <w:jc w:val="center"/>
              <w:rPr>
                <w:rFonts w:ascii="Arial" w:hAnsi="Arial" w:cs="Arial"/>
                <w:sz w:val="20"/>
                <w:szCs w:val="20"/>
              </w:rPr>
            </w:pPr>
          </w:p>
        </w:tc>
        <w:tc>
          <w:tcPr>
            <w:tcW w:w="4644" w:type="dxa"/>
          </w:tcPr>
          <w:p w:rsidR="00D702B3" w:rsidRPr="00BD40BB" w:rsidRDefault="00D702B3" w:rsidP="00BD40BB">
            <w:pPr>
              <w:pStyle w:val="NormalWeb"/>
              <w:widowControl w:val="0"/>
              <w:spacing w:before="0" w:beforeAutospacing="0" w:after="120" w:afterAutospacing="0"/>
              <w:jc w:val="center"/>
              <w:rPr>
                <w:rFonts w:ascii="Arial" w:hAnsi="Arial" w:cs="Arial"/>
                <w:sz w:val="20"/>
                <w:szCs w:val="20"/>
              </w:rPr>
            </w:pPr>
            <w:r w:rsidRPr="00BD40BB">
              <w:rPr>
                <w:rFonts w:ascii="Arial" w:hAnsi="Arial" w:cs="Arial"/>
                <w:sz w:val="20"/>
                <w:szCs w:val="20"/>
              </w:rPr>
              <w:t>Cán bộ tiếp nhận điện thoại</w:t>
            </w:r>
          </w:p>
          <w:p w:rsidR="00D702B3" w:rsidRPr="00BD40BB" w:rsidRDefault="00D702B3" w:rsidP="00BD40BB">
            <w:pPr>
              <w:pStyle w:val="NormalWeb"/>
              <w:widowControl w:val="0"/>
              <w:spacing w:before="0" w:beforeAutospacing="0" w:after="120" w:afterAutospacing="0"/>
              <w:jc w:val="center"/>
              <w:rPr>
                <w:rFonts w:ascii="Arial" w:hAnsi="Arial" w:cs="Arial"/>
                <w:i/>
                <w:sz w:val="20"/>
                <w:szCs w:val="20"/>
              </w:rPr>
            </w:pPr>
            <w:r w:rsidRPr="00BD40BB">
              <w:rPr>
                <w:rFonts w:ascii="Arial" w:hAnsi="Arial" w:cs="Arial"/>
                <w:i/>
                <w:sz w:val="20"/>
                <w:szCs w:val="20"/>
              </w:rPr>
              <w:t>(Ký và ghi rõ họ tên)</w:t>
            </w:r>
          </w:p>
        </w:tc>
      </w:tr>
    </w:tbl>
    <w:p w:rsidR="00D702B3" w:rsidRPr="00BD40BB" w:rsidRDefault="00D702B3" w:rsidP="00BD40BB">
      <w:pPr>
        <w:pStyle w:val="NormalWeb"/>
        <w:widowControl w:val="0"/>
        <w:spacing w:before="0" w:beforeAutospacing="0" w:after="120" w:afterAutospacing="0"/>
        <w:jc w:val="both"/>
        <w:rPr>
          <w:rFonts w:ascii="Arial" w:hAnsi="Arial" w:cs="Arial"/>
          <w:sz w:val="20"/>
          <w:szCs w:val="20"/>
        </w:rPr>
      </w:pPr>
    </w:p>
    <w:p w:rsidR="00D702B3" w:rsidRPr="00BD40BB" w:rsidRDefault="00D702B3" w:rsidP="00BD40BB">
      <w:pPr>
        <w:pStyle w:val="NormalWeb"/>
        <w:widowControl w:val="0"/>
        <w:spacing w:before="0" w:beforeAutospacing="0" w:after="120" w:afterAutospacing="0"/>
        <w:jc w:val="both"/>
        <w:rPr>
          <w:rFonts w:ascii="Arial" w:hAnsi="Arial" w:cs="Arial"/>
          <w:sz w:val="20"/>
          <w:szCs w:val="20"/>
        </w:rPr>
      </w:pPr>
    </w:p>
    <w:p w:rsidR="00553EE4" w:rsidRPr="00BD40BB" w:rsidRDefault="00553EE4" w:rsidP="00BD40BB">
      <w:pPr>
        <w:pStyle w:val="NormalWeb"/>
        <w:widowControl w:val="0"/>
        <w:spacing w:before="0" w:beforeAutospacing="0" w:after="120" w:afterAutospacing="0"/>
        <w:jc w:val="both"/>
        <w:rPr>
          <w:rFonts w:ascii="Arial" w:hAnsi="Arial" w:cs="Arial"/>
          <w:b/>
          <w:sz w:val="20"/>
          <w:szCs w:val="20"/>
        </w:rPr>
      </w:pPr>
      <w:r w:rsidRPr="00BD40BB">
        <w:rPr>
          <w:rFonts w:ascii="Arial" w:hAnsi="Arial" w:cs="Arial"/>
          <w:b/>
          <w:sz w:val="20"/>
          <w:szCs w:val="20"/>
        </w:rPr>
        <w:br w:type="page"/>
      </w:r>
    </w:p>
    <w:p w:rsidR="001D7B71" w:rsidRPr="00BD40BB" w:rsidRDefault="001D7B71" w:rsidP="00BD40BB">
      <w:pPr>
        <w:spacing w:after="120"/>
        <w:jc w:val="center"/>
        <w:rPr>
          <w:rFonts w:cs="Arial"/>
          <w:b/>
        </w:rPr>
        <w:sectPr w:rsidR="001D7B71" w:rsidRPr="00BD40BB" w:rsidSect="001D7B71">
          <w:pgSz w:w="11907" w:h="16840" w:code="9"/>
          <w:pgMar w:top="1134" w:right="1134" w:bottom="1134" w:left="1701" w:header="675" w:footer="675" w:gutter="0"/>
          <w:pgNumType w:start="1"/>
          <w:cols w:space="720"/>
          <w:titlePg/>
          <w:docGrid w:linePitch="381"/>
        </w:sectPr>
      </w:pPr>
    </w:p>
    <w:p w:rsidR="00553EE4" w:rsidRPr="00BD40BB" w:rsidRDefault="00880AEE" w:rsidP="00BD40BB">
      <w:pPr>
        <w:spacing w:after="120"/>
        <w:jc w:val="center"/>
        <w:rPr>
          <w:rFonts w:cs="Arial"/>
          <w:b/>
        </w:rPr>
      </w:pPr>
      <w:r w:rsidRPr="00BD40BB">
        <w:rPr>
          <w:rFonts w:cs="Arial"/>
          <w:b/>
        </w:rPr>
        <w:lastRenderedPageBreak/>
        <w:t>Phụ lục</w:t>
      </w:r>
      <w:r w:rsidR="009A5F95" w:rsidRPr="00BD40BB">
        <w:rPr>
          <w:rFonts w:cs="Arial"/>
          <w:b/>
        </w:rPr>
        <w:t xml:space="preserve"> II</w:t>
      </w:r>
    </w:p>
    <w:p w:rsidR="00553EE4" w:rsidRPr="00BD40BB" w:rsidRDefault="00880AEE" w:rsidP="00BD40BB">
      <w:pPr>
        <w:spacing w:after="120"/>
        <w:jc w:val="center"/>
        <w:rPr>
          <w:rFonts w:cs="Arial"/>
          <w:b/>
        </w:rPr>
      </w:pPr>
      <w:r w:rsidRPr="00BD40BB">
        <w:rPr>
          <w:rFonts w:cs="Arial"/>
          <w:b/>
        </w:rPr>
        <w:t>NỘI DUNG HƯỚNG DẪN THỰC HIỆN PHẢN ÁNH, KIẾN NGHỊ</w:t>
      </w:r>
      <w:r w:rsidRPr="00BD40BB">
        <w:rPr>
          <w:rFonts w:cs="Arial"/>
          <w:b/>
        </w:rPr>
        <w:br/>
        <w:t xml:space="preserve"> CỦA CÁ NHÂN, TỔ CHỨC</w:t>
      </w:r>
    </w:p>
    <w:p w:rsidR="00434F78" w:rsidRPr="00BD40BB" w:rsidRDefault="00434F78" w:rsidP="00BD40BB">
      <w:pPr>
        <w:spacing w:after="120"/>
        <w:jc w:val="center"/>
        <w:rPr>
          <w:rFonts w:cs="Arial"/>
          <w:b/>
        </w:rPr>
      </w:pPr>
      <w:r w:rsidRPr="00BD40BB">
        <w:rPr>
          <w:rFonts w:cs="Arial"/>
        </w:rPr>
        <w:t>(</w:t>
      </w:r>
      <w:r w:rsidRPr="00BD40BB">
        <w:rPr>
          <w:rFonts w:cs="Arial"/>
          <w:i/>
        </w:rPr>
        <w:t>Ban hành kèm theo Quyết định số:      /2023/QĐ-UBND ngày   tháng</w:t>
      </w:r>
      <w:r w:rsidR="0026761A" w:rsidRPr="00BD40BB">
        <w:rPr>
          <w:rFonts w:cs="Arial"/>
          <w:i/>
        </w:rPr>
        <w:t xml:space="preserve">  </w:t>
      </w:r>
      <w:r w:rsidRPr="00BD40BB">
        <w:rPr>
          <w:rFonts w:cs="Arial"/>
          <w:i/>
        </w:rPr>
        <w:t xml:space="preserve"> năm </w:t>
      </w:r>
      <w:r w:rsidR="0026761A" w:rsidRPr="00BD40BB">
        <w:rPr>
          <w:rFonts w:cs="Arial"/>
          <w:i/>
        </w:rPr>
        <w:t>2023</w:t>
      </w:r>
      <w:r w:rsidRPr="00BD40BB">
        <w:rPr>
          <w:rFonts w:cs="Arial"/>
          <w:i/>
        </w:rPr>
        <w:t xml:space="preserve"> của Ủy ban nhân dân tỉnh Thừa Thiên Huế</w:t>
      </w:r>
      <w:r w:rsidRPr="00BD40BB">
        <w:rPr>
          <w:rFonts w:cs="Arial"/>
        </w:rPr>
        <w:t>)</w:t>
      </w:r>
    </w:p>
    <w:p w:rsidR="00553EE4" w:rsidRPr="00BD40BB" w:rsidRDefault="00665FEC" w:rsidP="00BD40BB">
      <w:pPr>
        <w:spacing w:after="120"/>
        <w:jc w:val="center"/>
        <w:rPr>
          <w:rFonts w:cs="Arial"/>
          <w:b/>
        </w:rPr>
      </w:pPr>
      <w:r w:rsidRPr="00BD40BB">
        <w:rPr>
          <w:rFonts w:cs="Arial"/>
          <w:b/>
          <w:noProof/>
        </w:rPr>
        <mc:AlternateContent>
          <mc:Choice Requires="wps">
            <w:drawing>
              <wp:anchor distT="0" distB="0" distL="114300" distR="114300" simplePos="0" relativeHeight="251660800" behindDoc="0" locked="0" layoutInCell="1" allowOverlap="1" wp14:anchorId="5EB03962" wp14:editId="29965A64">
                <wp:simplePos x="0" y="0"/>
                <wp:positionH relativeFrom="column">
                  <wp:posOffset>2085340</wp:posOffset>
                </wp:positionH>
                <wp:positionV relativeFrom="paragraph">
                  <wp:posOffset>25400</wp:posOffset>
                </wp:positionV>
                <wp:extent cx="1572260" cy="0"/>
                <wp:effectExtent l="5080" t="13970" r="13335"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72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19E5DD3" id="Straight Connector 2"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2pt,2pt" to="4in,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"/>
            </w:pict>
          </mc:Fallback>
        </mc:AlternateContent>
      </w:r>
    </w:p>
    <w:tbl>
      <w:tblPr>
        <w:tblStyle w:val="TableGrid"/>
        <w:tblW w:w="5000" w:type="pct"/>
        <w:tblCellMar>
          <w:left w:w="57" w:type="dxa"/>
          <w:right w:w="57" w:type="dxa"/>
        </w:tblCellMar>
        <w:tblLook w:val="01E0" w:firstRow="1" w:lastRow="1" w:firstColumn="1" w:lastColumn="1" w:noHBand="0" w:noVBand="0"/>
      </w:tblPr>
      <w:tblGrid>
        <w:gridCol w:w="9186"/>
      </w:tblGrid>
      <w:tr w:rsidR="000D5546" w:rsidRPr="00BD40BB" w:rsidTr="00E32760">
        <w:tc>
          <w:tcPr>
            <w:tcW w:w="5000" w:type="pct"/>
          </w:tcPr>
          <w:p w:rsidR="00553EE4" w:rsidRPr="00BD40BB" w:rsidRDefault="00553EE4" w:rsidP="00BD40BB">
            <w:pPr>
              <w:widowControl w:val="0"/>
              <w:spacing w:after="120"/>
              <w:jc w:val="center"/>
              <w:rPr>
                <w:rFonts w:cs="Arial"/>
                <w:b/>
              </w:rPr>
            </w:pPr>
            <w:r w:rsidRPr="00BD40BB">
              <w:rPr>
                <w:rFonts w:cs="Arial"/>
                <w:b/>
              </w:rPr>
              <w:t>TIẾP NHẬN PHẢN ÁNH, KIẾN NGHỊ VỀ QUY ĐỊNH HÀNH CHÍNH</w:t>
            </w:r>
          </w:p>
          <w:p w:rsidR="00553EE4" w:rsidRPr="00BD40BB" w:rsidRDefault="00553EE4" w:rsidP="00BD40BB">
            <w:pPr>
              <w:widowControl w:val="0"/>
              <w:spacing w:after="120"/>
              <w:jc w:val="both"/>
              <w:rPr>
                <w:rFonts w:cs="Arial"/>
              </w:rPr>
            </w:pPr>
            <w:r w:rsidRPr="00BD40BB">
              <w:rPr>
                <w:rFonts w:cs="Arial"/>
              </w:rPr>
              <w:t xml:space="preserve">Văn phòng Ủy ban nhân dân </w:t>
            </w:r>
            <w:r w:rsidR="003634CE" w:rsidRPr="00BD40BB">
              <w:rPr>
                <w:rFonts w:cs="Arial"/>
              </w:rPr>
              <w:t>tỉnh Thừa Thiên Huế</w:t>
            </w:r>
            <w:r w:rsidRPr="00BD40BB">
              <w:rPr>
                <w:rFonts w:cs="Arial"/>
              </w:rPr>
              <w:t xml:space="preserve"> mong nhận được phản ánh, kiến nghị của cá nhân, tổ chức về quy định hành chính theo các nội dung sau đây:</w:t>
            </w:r>
          </w:p>
          <w:p w:rsidR="00553EE4" w:rsidRPr="00BD40BB" w:rsidRDefault="00553EE4" w:rsidP="00BD40BB">
            <w:pPr>
              <w:widowControl w:val="0"/>
              <w:spacing w:after="120"/>
              <w:jc w:val="both"/>
              <w:rPr>
                <w:rFonts w:cs="Arial"/>
              </w:rPr>
            </w:pPr>
            <w:r w:rsidRPr="00BD40BB">
              <w:rPr>
                <w:rFonts w:cs="Arial"/>
              </w:rPr>
              <w:t xml:space="preserve">- Những vướng mắc cụ thể trong thực hiện quy định hành chính do hành vi chậm trễ, gây phiền hà hoặc không thực hiện, thực hiện không đúng quy định hành chính của cơ quan, cán bộ, công chức nhà nước như: từ chối thực hiện, kéo dài thời gian thực hiện thủ tục hành chính; tự ý yêu cầu, bổ sung, đặt thêm hồ sơ, giấy tờ ngoài quy định của pháp luật; </w:t>
            </w:r>
            <w:r w:rsidR="002D19CE" w:rsidRPr="00BD40BB">
              <w:rPr>
                <w:rFonts w:cs="Arial"/>
              </w:rPr>
              <w:t xml:space="preserve">hành vi không hướng dẫn hoặc hướng dân không đầy đủ, chính xác về thủ tục hành chính; </w:t>
            </w:r>
            <w:r w:rsidRPr="00BD40BB">
              <w:rPr>
                <w:rFonts w:cs="Arial"/>
              </w:rPr>
              <w:t>sách nhiễu, gây phiền hà, đùn đẩy trách nhiệm; không niêm yết công khai, minh bạch thủ tục hành chính hoặc niêm yết công khai không đầy đủ các thủ tục hành chính tại nơi giải quyết thủ tục hành chính; thủ tục hành chính được niêm yết công khai đã hết hiệu lực thi hành hoặc trái với nội dung thủ tục hành chính được đăng tải trên cơ sở dữ liệu quốc g</w:t>
            </w:r>
            <w:r w:rsidR="002D19CE" w:rsidRPr="00BD40BB">
              <w:rPr>
                <w:rFonts w:cs="Arial"/>
              </w:rPr>
              <w:t>ia về thủ tục hành chính.</w:t>
            </w:r>
          </w:p>
          <w:p w:rsidR="00553EE4" w:rsidRPr="00BD40BB" w:rsidRDefault="00553EE4" w:rsidP="00BD40BB">
            <w:pPr>
              <w:widowControl w:val="0"/>
              <w:spacing w:after="120"/>
              <w:jc w:val="both"/>
              <w:rPr>
                <w:rFonts w:cs="Arial"/>
              </w:rPr>
            </w:pPr>
            <w:r w:rsidRPr="00BD40BB">
              <w:rPr>
                <w:rFonts w:cs="Arial"/>
              </w:rPr>
              <w:t>- Quy định hành chính không phù hợp với thực tế; không đồng bộ, thiếu thống nhất; không hợp pháp hoặc trái với các điều ước quốc tế mà Việt Nam đã ký kết hoặc gia nhập; những vấn đề khác liên quan đến quy định hành chính.</w:t>
            </w:r>
          </w:p>
          <w:p w:rsidR="00553EE4" w:rsidRPr="00BD40BB" w:rsidRDefault="00553EE4" w:rsidP="00BD40BB">
            <w:pPr>
              <w:widowControl w:val="0"/>
              <w:spacing w:after="120"/>
              <w:jc w:val="both"/>
              <w:rPr>
                <w:rFonts w:cs="Arial"/>
                <w:spacing w:val="-4"/>
              </w:rPr>
            </w:pPr>
            <w:r w:rsidRPr="00BD40BB">
              <w:rPr>
                <w:rFonts w:cs="Arial"/>
              </w:rPr>
              <w:t xml:space="preserve">- Đề xuất phương </w:t>
            </w:r>
            <w:proofErr w:type="gramStart"/>
            <w:r w:rsidRPr="00BD40BB">
              <w:rPr>
                <w:rFonts w:cs="Arial"/>
              </w:rPr>
              <w:t>án</w:t>
            </w:r>
            <w:proofErr w:type="gramEnd"/>
            <w:r w:rsidRPr="00BD40BB">
              <w:rPr>
                <w:rFonts w:cs="Arial"/>
              </w:rPr>
              <w:t xml:space="preserve"> xử lý những phản ánh nêu trên hoặc có sáng kiến ban hành mới quy định hành </w:t>
            </w:r>
            <w:r w:rsidRPr="00BD40BB">
              <w:rPr>
                <w:rFonts w:cs="Arial"/>
                <w:spacing w:val="-4"/>
              </w:rPr>
              <w:t>chính liên quan đến hoạt động kinh doanh, đời sống nhân dân.</w:t>
            </w:r>
          </w:p>
          <w:p w:rsidR="00553EE4" w:rsidRPr="00BD40BB" w:rsidRDefault="00553EE4" w:rsidP="00BD40BB">
            <w:pPr>
              <w:widowControl w:val="0"/>
              <w:spacing w:after="120"/>
              <w:rPr>
                <w:rFonts w:cs="Arial"/>
                <w:b/>
              </w:rPr>
            </w:pPr>
            <w:r w:rsidRPr="00BD40BB">
              <w:rPr>
                <w:rFonts w:cs="Arial"/>
                <w:b/>
              </w:rPr>
              <w:t>Phản ánh, kiến nghị được tiếp nhận theo một trong các cách thức sau:</w:t>
            </w:r>
          </w:p>
          <w:p w:rsidR="00553EE4" w:rsidRPr="00BD40BB" w:rsidRDefault="00553EE4" w:rsidP="00BD40BB">
            <w:pPr>
              <w:widowControl w:val="0"/>
              <w:spacing w:after="120"/>
              <w:jc w:val="both"/>
              <w:rPr>
                <w:rStyle w:val="Hyperlink"/>
                <w:rFonts w:cs="Arial"/>
                <w:i/>
                <w:color w:val="auto"/>
              </w:rPr>
            </w:pPr>
            <w:r w:rsidRPr="00BD40BB">
              <w:rPr>
                <w:rFonts w:cs="Arial"/>
              </w:rPr>
              <w:t xml:space="preserve">- Gửi qua Cổng Dịch vụ công </w:t>
            </w:r>
            <w:r w:rsidR="003634CE" w:rsidRPr="00BD40BB">
              <w:rPr>
                <w:rFonts w:cs="Arial"/>
              </w:rPr>
              <w:t>q</w:t>
            </w:r>
            <w:r w:rsidRPr="00BD40BB">
              <w:rPr>
                <w:rFonts w:cs="Arial"/>
              </w:rPr>
              <w:t xml:space="preserve">uốc gia (Mục phản ánh, kiến nghị) tại địa chỉ: </w:t>
            </w:r>
            <w:hyperlink r:id="rId18" w:history="1">
              <w:r w:rsidRPr="00BD40BB">
                <w:rPr>
                  <w:rStyle w:val="Hyperlink"/>
                  <w:rFonts w:cs="Arial"/>
                  <w:color w:val="auto"/>
                </w:rPr>
                <w:t>https://dichvucong.gov.vn</w:t>
              </w:r>
            </w:hyperlink>
          </w:p>
          <w:p w:rsidR="00553EE4" w:rsidRPr="00BD40BB" w:rsidRDefault="00553EE4" w:rsidP="00BD40BB">
            <w:pPr>
              <w:widowControl w:val="0"/>
              <w:spacing w:after="120"/>
              <w:jc w:val="both"/>
              <w:rPr>
                <w:rFonts w:cs="Arial"/>
              </w:rPr>
            </w:pPr>
            <w:r w:rsidRPr="00BD40BB">
              <w:rPr>
                <w:rFonts w:cs="Arial"/>
              </w:rPr>
              <w:t xml:space="preserve">- Gửi đến Văn phòng Ủy ban nhân dân </w:t>
            </w:r>
            <w:r w:rsidR="009366EF" w:rsidRPr="00BD40BB">
              <w:rPr>
                <w:rFonts w:cs="Arial"/>
              </w:rPr>
              <w:t>tỉnh</w:t>
            </w:r>
          </w:p>
          <w:p w:rsidR="00553EE4" w:rsidRPr="00BD40BB" w:rsidRDefault="00553EE4" w:rsidP="00BD40BB">
            <w:pPr>
              <w:widowControl w:val="0"/>
              <w:spacing w:after="120"/>
              <w:jc w:val="both"/>
              <w:rPr>
                <w:rFonts w:cs="Arial"/>
              </w:rPr>
            </w:pPr>
            <w:r w:rsidRPr="00BD40BB">
              <w:rPr>
                <w:rFonts w:cs="Arial"/>
              </w:rPr>
              <w:t xml:space="preserve">Địa chỉ: Số </w:t>
            </w:r>
            <w:r w:rsidR="009366EF" w:rsidRPr="00BD40BB">
              <w:rPr>
                <w:rFonts w:cs="Arial"/>
              </w:rPr>
              <w:t>1</w:t>
            </w:r>
            <w:r w:rsidRPr="00BD40BB">
              <w:rPr>
                <w:rFonts w:cs="Arial"/>
              </w:rPr>
              <w:t xml:space="preserve">6 Lê </w:t>
            </w:r>
            <w:r w:rsidR="009366EF" w:rsidRPr="00BD40BB">
              <w:rPr>
                <w:rFonts w:cs="Arial"/>
              </w:rPr>
              <w:t>Lợi</w:t>
            </w:r>
            <w:r w:rsidRPr="00BD40BB">
              <w:rPr>
                <w:rFonts w:cs="Arial"/>
              </w:rPr>
              <w:t xml:space="preserve">, phường </w:t>
            </w:r>
            <w:r w:rsidR="009366EF" w:rsidRPr="00BD40BB">
              <w:rPr>
                <w:rFonts w:cs="Arial"/>
              </w:rPr>
              <w:t>Vĩnh Ninh</w:t>
            </w:r>
            <w:r w:rsidRPr="00BD40BB">
              <w:rPr>
                <w:rFonts w:cs="Arial"/>
              </w:rPr>
              <w:t xml:space="preserve">, </w:t>
            </w:r>
            <w:r w:rsidR="009366EF" w:rsidRPr="00BD40BB">
              <w:rPr>
                <w:rFonts w:cs="Arial"/>
              </w:rPr>
              <w:t>thành phố Huế</w:t>
            </w:r>
            <w:r w:rsidRPr="00BD40BB">
              <w:rPr>
                <w:rFonts w:cs="Arial"/>
              </w:rPr>
              <w:t xml:space="preserve">, </w:t>
            </w:r>
            <w:r w:rsidR="009366EF" w:rsidRPr="00BD40BB">
              <w:rPr>
                <w:rFonts w:cs="Arial"/>
              </w:rPr>
              <w:t>tỉnh Thừa Thiên Huế.</w:t>
            </w:r>
          </w:p>
          <w:p w:rsidR="00734467" w:rsidRPr="00BD40BB" w:rsidRDefault="002D19CE" w:rsidP="00BD40BB">
            <w:pPr>
              <w:widowControl w:val="0"/>
              <w:spacing w:after="120"/>
              <w:jc w:val="both"/>
              <w:rPr>
                <w:rFonts w:cs="Arial"/>
              </w:rPr>
            </w:pPr>
            <w:r w:rsidRPr="00BD40BB">
              <w:rPr>
                <w:rFonts w:cs="Arial"/>
              </w:rPr>
              <w:t xml:space="preserve">- </w:t>
            </w:r>
            <w:r w:rsidR="00553EE4" w:rsidRPr="00BD40BB">
              <w:rPr>
                <w:rFonts w:cs="Arial"/>
              </w:rPr>
              <w:t xml:space="preserve">Số điện thoại </w:t>
            </w:r>
            <w:r w:rsidR="00734467" w:rsidRPr="00BD40BB">
              <w:rPr>
                <w:rFonts w:cs="Arial"/>
              </w:rPr>
              <w:t>qua Tổng đài Hue-S</w:t>
            </w:r>
            <w:r w:rsidR="007A09B1" w:rsidRPr="00BD40BB">
              <w:rPr>
                <w:rFonts w:cs="Arial"/>
              </w:rPr>
              <w:t>:</w:t>
            </w:r>
            <w:r w:rsidR="00734467" w:rsidRPr="00BD40BB">
              <w:rPr>
                <w:rFonts w:cs="Arial"/>
              </w:rPr>
              <w:t xml:space="preserve"> 19001075</w:t>
            </w:r>
            <w:r w:rsidR="00262312" w:rsidRPr="00BD40BB">
              <w:rPr>
                <w:rFonts w:cs="Arial"/>
              </w:rPr>
              <w:t xml:space="preserve"> (Trung tâm Giám sát, điều hành đô thị thông minh tỉnh Thừa Thiên Huế).</w:t>
            </w:r>
          </w:p>
          <w:p w:rsidR="00553EE4" w:rsidRPr="00BD40BB" w:rsidRDefault="002D19CE" w:rsidP="00BD40BB">
            <w:pPr>
              <w:widowControl w:val="0"/>
              <w:spacing w:after="120"/>
              <w:jc w:val="both"/>
              <w:rPr>
                <w:rStyle w:val="Hyperlink"/>
                <w:rFonts w:cs="Arial"/>
                <w:color w:val="auto"/>
              </w:rPr>
            </w:pPr>
            <w:r w:rsidRPr="00BD40BB">
              <w:rPr>
                <w:rFonts w:cs="Arial"/>
              </w:rPr>
              <w:t xml:space="preserve">- </w:t>
            </w:r>
            <w:r w:rsidR="00553EE4" w:rsidRPr="00BD40BB">
              <w:rPr>
                <w:rFonts w:cs="Arial"/>
              </w:rPr>
              <w:t xml:space="preserve">Địa chỉ thư điện tử: </w:t>
            </w:r>
            <w:hyperlink r:id="rId19" w:history="1">
              <w:r w:rsidR="003261E9" w:rsidRPr="00BD40BB">
                <w:rPr>
                  <w:rStyle w:val="Hyperlink"/>
                  <w:rFonts w:cs="Arial"/>
                  <w:color w:val="auto"/>
                </w:rPr>
                <w:t>kstthc@thuathienhue.gov.vn</w:t>
              </w:r>
            </w:hyperlink>
          </w:p>
          <w:p w:rsidR="00553EE4" w:rsidRPr="00BD40BB" w:rsidRDefault="00553EE4" w:rsidP="00BD40BB">
            <w:pPr>
              <w:widowControl w:val="0"/>
              <w:spacing w:after="120"/>
              <w:jc w:val="both"/>
              <w:rPr>
                <w:rFonts w:cs="Arial"/>
                <w:b/>
                <w:i/>
              </w:rPr>
            </w:pPr>
            <w:r w:rsidRPr="00BD40BB">
              <w:rPr>
                <w:rFonts w:cs="Arial"/>
                <w:b/>
                <w:i/>
              </w:rPr>
              <w:t>Lưu ý:</w:t>
            </w:r>
          </w:p>
          <w:p w:rsidR="00553EE4" w:rsidRPr="00BD40BB" w:rsidRDefault="00553EE4" w:rsidP="00BD40BB">
            <w:pPr>
              <w:widowControl w:val="0"/>
              <w:spacing w:after="120"/>
              <w:jc w:val="both"/>
              <w:rPr>
                <w:rFonts w:cs="Arial"/>
                <w:i/>
              </w:rPr>
            </w:pPr>
            <w:r w:rsidRPr="00BD40BB">
              <w:rPr>
                <w:rFonts w:cs="Arial"/>
                <w:i/>
              </w:rPr>
              <w:t>- Phản ánh, kiến nghị phải sử dụng ngôn ngữ tiếng Việt; ghi rõ nội dung phản ánh, kiến nghị;</w:t>
            </w:r>
          </w:p>
          <w:p w:rsidR="00553EE4" w:rsidRPr="00BD40BB" w:rsidRDefault="00553EE4" w:rsidP="00BD40BB">
            <w:pPr>
              <w:widowControl w:val="0"/>
              <w:spacing w:after="120"/>
              <w:jc w:val="both"/>
              <w:rPr>
                <w:rFonts w:cs="Arial"/>
                <w:i/>
              </w:rPr>
            </w:pPr>
            <w:r w:rsidRPr="00BD40BB">
              <w:rPr>
                <w:rFonts w:cs="Arial"/>
                <w:i/>
              </w:rPr>
              <w:t>- Ghi rõ tên, địa chỉ, số điện thoại (hoặc địa chỉ thư tín) của cá nhân, tổ chức có phản ánh, kiến nghị;</w:t>
            </w:r>
          </w:p>
          <w:p w:rsidR="00553EE4" w:rsidRPr="00BD40BB" w:rsidRDefault="00553EE4" w:rsidP="00BD40BB">
            <w:pPr>
              <w:widowControl w:val="0"/>
              <w:spacing w:after="120"/>
              <w:jc w:val="both"/>
              <w:rPr>
                <w:rFonts w:cs="Arial"/>
                <w:i/>
              </w:rPr>
            </w:pPr>
            <w:r w:rsidRPr="00BD40BB">
              <w:rPr>
                <w:rFonts w:cs="Arial"/>
                <w:i/>
              </w:rPr>
              <w:t>- Không tiếp nhận phản ánh, kiến nghị liên quan đến khiếu nại, tố cáo và giải quyết khiếu nại, tố cáo.</w:t>
            </w:r>
          </w:p>
        </w:tc>
      </w:tr>
    </w:tbl>
    <w:p w:rsidR="00A80E42" w:rsidRPr="00BD40BB" w:rsidRDefault="00A80E42" w:rsidP="00BD40BB">
      <w:pPr>
        <w:spacing w:after="120"/>
        <w:rPr>
          <w:rFonts w:cs="Arial"/>
        </w:rPr>
      </w:pPr>
    </w:p>
    <w:sectPr w:rsidR="00A80E42" w:rsidRPr="00BD40BB" w:rsidSect="001D7B71">
      <w:pgSz w:w="11907" w:h="16840" w:code="9"/>
      <w:pgMar w:top="1134" w:right="1134" w:bottom="1134" w:left="1701" w:header="675" w:footer="675"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F86" w:rsidRDefault="00A43F86" w:rsidP="00FF0C32">
      <w:r>
        <w:separator/>
      </w:r>
    </w:p>
  </w:endnote>
  <w:endnote w:type="continuationSeparator" w:id="0">
    <w:p w:rsidR="00A43F86" w:rsidRDefault="00A43F86" w:rsidP="00FF0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760" w:rsidRDefault="00E327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760" w:rsidRDefault="00E327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760" w:rsidRDefault="00E327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F86" w:rsidRDefault="00A43F86" w:rsidP="00FF0C32">
      <w:r>
        <w:separator/>
      </w:r>
    </w:p>
  </w:footnote>
  <w:footnote w:type="continuationSeparator" w:id="0">
    <w:p w:rsidR="00A43F86" w:rsidRDefault="00A43F86" w:rsidP="00FF0C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760" w:rsidRDefault="00E327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5484026"/>
      <w:docPartObj>
        <w:docPartGallery w:val="Page Numbers (Top of Page)"/>
        <w:docPartUnique/>
      </w:docPartObj>
    </w:sdtPr>
    <w:sdtEndPr>
      <w:rPr>
        <w:rFonts w:ascii="Times New Roman" w:hAnsi="Times New Roman"/>
        <w:noProof/>
        <w:sz w:val="24"/>
        <w:szCs w:val="24"/>
      </w:rPr>
    </w:sdtEndPr>
    <w:sdtContent>
      <w:p w:rsidR="00E32760" w:rsidRPr="00FF0C32" w:rsidRDefault="00E32760">
        <w:pPr>
          <w:pStyle w:val="Header"/>
          <w:jc w:val="center"/>
          <w:rPr>
            <w:rFonts w:ascii="Times New Roman" w:hAnsi="Times New Roman"/>
            <w:sz w:val="24"/>
            <w:szCs w:val="24"/>
          </w:rPr>
        </w:pPr>
        <w:r w:rsidRPr="00FF0C32">
          <w:rPr>
            <w:rFonts w:ascii="Times New Roman" w:hAnsi="Times New Roman"/>
            <w:sz w:val="24"/>
            <w:szCs w:val="24"/>
          </w:rPr>
          <w:fldChar w:fldCharType="begin"/>
        </w:r>
        <w:r w:rsidRPr="00FF0C32">
          <w:rPr>
            <w:rFonts w:ascii="Times New Roman" w:hAnsi="Times New Roman"/>
            <w:sz w:val="24"/>
            <w:szCs w:val="24"/>
          </w:rPr>
          <w:instrText xml:space="preserve"> PAGE   \* MERGEFORMAT </w:instrText>
        </w:r>
        <w:r w:rsidRPr="00FF0C32">
          <w:rPr>
            <w:rFonts w:ascii="Times New Roman" w:hAnsi="Times New Roman"/>
            <w:sz w:val="24"/>
            <w:szCs w:val="24"/>
          </w:rPr>
          <w:fldChar w:fldCharType="separate"/>
        </w:r>
        <w:r w:rsidR="00BD40BB">
          <w:rPr>
            <w:rFonts w:ascii="Times New Roman" w:hAnsi="Times New Roman"/>
            <w:noProof/>
            <w:sz w:val="24"/>
            <w:szCs w:val="24"/>
          </w:rPr>
          <w:t>9</w:t>
        </w:r>
        <w:r w:rsidRPr="00FF0C32">
          <w:rPr>
            <w:rFonts w:ascii="Times New Roman" w:hAnsi="Times New Roman"/>
            <w:noProof/>
            <w:sz w:val="24"/>
            <w:szCs w:val="24"/>
          </w:rPr>
          <w:fldChar w:fldCharType="end"/>
        </w:r>
      </w:p>
    </w:sdtContent>
  </w:sdt>
  <w:p w:rsidR="00E32760" w:rsidRDefault="00E327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760" w:rsidRDefault="00E32760">
    <w:pPr>
      <w:pStyle w:val="Header"/>
      <w:jc w:val="center"/>
    </w:pPr>
  </w:p>
  <w:p w:rsidR="00E32760" w:rsidRDefault="00E327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878"/>
    <w:rsid w:val="00000C24"/>
    <w:rsid w:val="00010924"/>
    <w:rsid w:val="00023E11"/>
    <w:rsid w:val="00035159"/>
    <w:rsid w:val="00035526"/>
    <w:rsid w:val="00046334"/>
    <w:rsid w:val="00047FB2"/>
    <w:rsid w:val="0005538B"/>
    <w:rsid w:val="00056D9C"/>
    <w:rsid w:val="00061917"/>
    <w:rsid w:val="00062936"/>
    <w:rsid w:val="00070376"/>
    <w:rsid w:val="0007070A"/>
    <w:rsid w:val="000725AF"/>
    <w:rsid w:val="0007354A"/>
    <w:rsid w:val="0007618A"/>
    <w:rsid w:val="000864A1"/>
    <w:rsid w:val="000976A6"/>
    <w:rsid w:val="000A443F"/>
    <w:rsid w:val="000B5B1F"/>
    <w:rsid w:val="000C0567"/>
    <w:rsid w:val="000C0ED9"/>
    <w:rsid w:val="000C6DFB"/>
    <w:rsid w:val="000D2823"/>
    <w:rsid w:val="000D28C2"/>
    <w:rsid w:val="000D427B"/>
    <w:rsid w:val="000D5546"/>
    <w:rsid w:val="000E7193"/>
    <w:rsid w:val="000F2990"/>
    <w:rsid w:val="00107FC6"/>
    <w:rsid w:val="00115C1D"/>
    <w:rsid w:val="00116F11"/>
    <w:rsid w:val="001215C9"/>
    <w:rsid w:val="00124088"/>
    <w:rsid w:val="00127539"/>
    <w:rsid w:val="0013478D"/>
    <w:rsid w:val="00140D9B"/>
    <w:rsid w:val="00141338"/>
    <w:rsid w:val="00144A70"/>
    <w:rsid w:val="00152A8C"/>
    <w:rsid w:val="00152D44"/>
    <w:rsid w:val="00162E58"/>
    <w:rsid w:val="0016300A"/>
    <w:rsid w:val="001807D0"/>
    <w:rsid w:val="00186C5C"/>
    <w:rsid w:val="00190ED4"/>
    <w:rsid w:val="00192E05"/>
    <w:rsid w:val="0019458B"/>
    <w:rsid w:val="001A0276"/>
    <w:rsid w:val="001A24D5"/>
    <w:rsid w:val="001A62DF"/>
    <w:rsid w:val="001B4010"/>
    <w:rsid w:val="001C06B0"/>
    <w:rsid w:val="001C0B47"/>
    <w:rsid w:val="001C40D4"/>
    <w:rsid w:val="001C4DE8"/>
    <w:rsid w:val="001D1878"/>
    <w:rsid w:val="001D3154"/>
    <w:rsid w:val="001D55C5"/>
    <w:rsid w:val="001D7B71"/>
    <w:rsid w:val="001E5DA2"/>
    <w:rsid w:val="001E788E"/>
    <w:rsid w:val="001F1856"/>
    <w:rsid w:val="001F5011"/>
    <w:rsid w:val="00201073"/>
    <w:rsid w:val="00201BF6"/>
    <w:rsid w:val="00206B31"/>
    <w:rsid w:val="00210572"/>
    <w:rsid w:val="00214926"/>
    <w:rsid w:val="002178F4"/>
    <w:rsid w:val="00224894"/>
    <w:rsid w:val="00232607"/>
    <w:rsid w:val="002353F4"/>
    <w:rsid w:val="002404B1"/>
    <w:rsid w:val="00260B91"/>
    <w:rsid w:val="00262312"/>
    <w:rsid w:val="00266F12"/>
    <w:rsid w:val="0026761A"/>
    <w:rsid w:val="002727B4"/>
    <w:rsid w:val="0027359C"/>
    <w:rsid w:val="002902EC"/>
    <w:rsid w:val="00294294"/>
    <w:rsid w:val="0029776B"/>
    <w:rsid w:val="002A2D0D"/>
    <w:rsid w:val="002A3541"/>
    <w:rsid w:val="002B0A52"/>
    <w:rsid w:val="002B4915"/>
    <w:rsid w:val="002B6695"/>
    <w:rsid w:val="002C0564"/>
    <w:rsid w:val="002C2808"/>
    <w:rsid w:val="002D19CE"/>
    <w:rsid w:val="002D3A98"/>
    <w:rsid w:val="002D4794"/>
    <w:rsid w:val="002E10A9"/>
    <w:rsid w:val="002E3BF0"/>
    <w:rsid w:val="002E7C01"/>
    <w:rsid w:val="002F3F95"/>
    <w:rsid w:val="002F544A"/>
    <w:rsid w:val="00303A52"/>
    <w:rsid w:val="0030646B"/>
    <w:rsid w:val="003070A0"/>
    <w:rsid w:val="00314642"/>
    <w:rsid w:val="00317FC6"/>
    <w:rsid w:val="003261E9"/>
    <w:rsid w:val="00327126"/>
    <w:rsid w:val="00335D92"/>
    <w:rsid w:val="003365A5"/>
    <w:rsid w:val="00346A7A"/>
    <w:rsid w:val="00351B52"/>
    <w:rsid w:val="003634CE"/>
    <w:rsid w:val="003718C5"/>
    <w:rsid w:val="00375303"/>
    <w:rsid w:val="00384C61"/>
    <w:rsid w:val="00390108"/>
    <w:rsid w:val="003A24F6"/>
    <w:rsid w:val="003A46FF"/>
    <w:rsid w:val="003A5A7A"/>
    <w:rsid w:val="003A6CF7"/>
    <w:rsid w:val="003B6711"/>
    <w:rsid w:val="003C2A32"/>
    <w:rsid w:val="003C5272"/>
    <w:rsid w:val="003C5687"/>
    <w:rsid w:val="003C77B4"/>
    <w:rsid w:val="003D0AA1"/>
    <w:rsid w:val="003D190A"/>
    <w:rsid w:val="003D261C"/>
    <w:rsid w:val="003D3976"/>
    <w:rsid w:val="003E0747"/>
    <w:rsid w:val="003E318B"/>
    <w:rsid w:val="003F01F4"/>
    <w:rsid w:val="003F1419"/>
    <w:rsid w:val="003F24B4"/>
    <w:rsid w:val="00400017"/>
    <w:rsid w:val="004048EA"/>
    <w:rsid w:val="00407DBF"/>
    <w:rsid w:val="0041593C"/>
    <w:rsid w:val="0042472B"/>
    <w:rsid w:val="00434F78"/>
    <w:rsid w:val="0043699C"/>
    <w:rsid w:val="00443458"/>
    <w:rsid w:val="00443770"/>
    <w:rsid w:val="004457A5"/>
    <w:rsid w:val="00451F2C"/>
    <w:rsid w:val="00452341"/>
    <w:rsid w:val="00454863"/>
    <w:rsid w:val="004709CD"/>
    <w:rsid w:val="00471D1F"/>
    <w:rsid w:val="0047297E"/>
    <w:rsid w:val="0047486E"/>
    <w:rsid w:val="004776DE"/>
    <w:rsid w:val="004963E0"/>
    <w:rsid w:val="004978C4"/>
    <w:rsid w:val="004A2DB8"/>
    <w:rsid w:val="004B13B4"/>
    <w:rsid w:val="004B3AB6"/>
    <w:rsid w:val="004B45BA"/>
    <w:rsid w:val="004B48DC"/>
    <w:rsid w:val="004B7DA5"/>
    <w:rsid w:val="004C08CE"/>
    <w:rsid w:val="004C22F2"/>
    <w:rsid w:val="004C232D"/>
    <w:rsid w:val="004C4B80"/>
    <w:rsid w:val="004D27A6"/>
    <w:rsid w:val="004D5F46"/>
    <w:rsid w:val="004E0693"/>
    <w:rsid w:val="004F5723"/>
    <w:rsid w:val="004F729C"/>
    <w:rsid w:val="00507806"/>
    <w:rsid w:val="00515E08"/>
    <w:rsid w:val="00520305"/>
    <w:rsid w:val="0052365F"/>
    <w:rsid w:val="00524419"/>
    <w:rsid w:val="005269AB"/>
    <w:rsid w:val="00531087"/>
    <w:rsid w:val="00535F98"/>
    <w:rsid w:val="00540776"/>
    <w:rsid w:val="005503E3"/>
    <w:rsid w:val="00553EE4"/>
    <w:rsid w:val="005622F3"/>
    <w:rsid w:val="0056709F"/>
    <w:rsid w:val="005726F4"/>
    <w:rsid w:val="00573F92"/>
    <w:rsid w:val="00574374"/>
    <w:rsid w:val="00575CAF"/>
    <w:rsid w:val="0058240E"/>
    <w:rsid w:val="00583EDD"/>
    <w:rsid w:val="005857B7"/>
    <w:rsid w:val="005A286E"/>
    <w:rsid w:val="005C5136"/>
    <w:rsid w:val="005C7588"/>
    <w:rsid w:val="005D2E3F"/>
    <w:rsid w:val="005D3C15"/>
    <w:rsid w:val="005D52E7"/>
    <w:rsid w:val="005E1C04"/>
    <w:rsid w:val="005E22B0"/>
    <w:rsid w:val="005E3503"/>
    <w:rsid w:val="005E3D3C"/>
    <w:rsid w:val="005E5502"/>
    <w:rsid w:val="005E5CCE"/>
    <w:rsid w:val="005F00D5"/>
    <w:rsid w:val="005F6AB9"/>
    <w:rsid w:val="00603DA4"/>
    <w:rsid w:val="00604FA5"/>
    <w:rsid w:val="00611198"/>
    <w:rsid w:val="006140AC"/>
    <w:rsid w:val="00616B91"/>
    <w:rsid w:val="00626548"/>
    <w:rsid w:val="00634A24"/>
    <w:rsid w:val="00640F38"/>
    <w:rsid w:val="00646F88"/>
    <w:rsid w:val="0064769A"/>
    <w:rsid w:val="0065198D"/>
    <w:rsid w:val="00654445"/>
    <w:rsid w:val="006572D2"/>
    <w:rsid w:val="00660210"/>
    <w:rsid w:val="00660EE4"/>
    <w:rsid w:val="00661297"/>
    <w:rsid w:val="00664789"/>
    <w:rsid w:val="00665FEC"/>
    <w:rsid w:val="0066623F"/>
    <w:rsid w:val="006715B3"/>
    <w:rsid w:val="00672B75"/>
    <w:rsid w:val="00673305"/>
    <w:rsid w:val="00673A09"/>
    <w:rsid w:val="00673DA5"/>
    <w:rsid w:val="006763A2"/>
    <w:rsid w:val="00680D75"/>
    <w:rsid w:val="006871D3"/>
    <w:rsid w:val="00687668"/>
    <w:rsid w:val="00690015"/>
    <w:rsid w:val="006932A7"/>
    <w:rsid w:val="00697AD6"/>
    <w:rsid w:val="006A154C"/>
    <w:rsid w:val="006A1EB5"/>
    <w:rsid w:val="006A4BB8"/>
    <w:rsid w:val="006A7DAC"/>
    <w:rsid w:val="006B6B48"/>
    <w:rsid w:val="006C7BE3"/>
    <w:rsid w:val="006D08B5"/>
    <w:rsid w:val="006D262F"/>
    <w:rsid w:val="006D66BE"/>
    <w:rsid w:val="006E2BBF"/>
    <w:rsid w:val="006E5C6B"/>
    <w:rsid w:val="006F02A2"/>
    <w:rsid w:val="006F4FDC"/>
    <w:rsid w:val="006F55C6"/>
    <w:rsid w:val="007005EE"/>
    <w:rsid w:val="00706833"/>
    <w:rsid w:val="0071064B"/>
    <w:rsid w:val="00711EEA"/>
    <w:rsid w:val="00723033"/>
    <w:rsid w:val="00734467"/>
    <w:rsid w:val="00750432"/>
    <w:rsid w:val="007513D3"/>
    <w:rsid w:val="00754950"/>
    <w:rsid w:val="00754C57"/>
    <w:rsid w:val="0075601D"/>
    <w:rsid w:val="00757A95"/>
    <w:rsid w:val="00757BDD"/>
    <w:rsid w:val="00757DC7"/>
    <w:rsid w:val="00761259"/>
    <w:rsid w:val="00764C37"/>
    <w:rsid w:val="0076574B"/>
    <w:rsid w:val="00776BE9"/>
    <w:rsid w:val="0078050D"/>
    <w:rsid w:val="0078106E"/>
    <w:rsid w:val="0078270B"/>
    <w:rsid w:val="00790692"/>
    <w:rsid w:val="00792EB1"/>
    <w:rsid w:val="00793576"/>
    <w:rsid w:val="007A08BF"/>
    <w:rsid w:val="007A09B1"/>
    <w:rsid w:val="007B6B4D"/>
    <w:rsid w:val="007C01DC"/>
    <w:rsid w:val="007C4E1D"/>
    <w:rsid w:val="007C7584"/>
    <w:rsid w:val="007D11D5"/>
    <w:rsid w:val="007D1EB3"/>
    <w:rsid w:val="007E6D42"/>
    <w:rsid w:val="007E7706"/>
    <w:rsid w:val="007F465F"/>
    <w:rsid w:val="007F6189"/>
    <w:rsid w:val="00801376"/>
    <w:rsid w:val="00807D37"/>
    <w:rsid w:val="00814EDF"/>
    <w:rsid w:val="00815C05"/>
    <w:rsid w:val="00822CE5"/>
    <w:rsid w:val="00823965"/>
    <w:rsid w:val="00824F1E"/>
    <w:rsid w:val="00842BF2"/>
    <w:rsid w:val="00843BFF"/>
    <w:rsid w:val="00844FEF"/>
    <w:rsid w:val="00846BDE"/>
    <w:rsid w:val="008575C7"/>
    <w:rsid w:val="00861319"/>
    <w:rsid w:val="00862857"/>
    <w:rsid w:val="00867627"/>
    <w:rsid w:val="00880AEE"/>
    <w:rsid w:val="00881F5C"/>
    <w:rsid w:val="00897142"/>
    <w:rsid w:val="00897369"/>
    <w:rsid w:val="008A774F"/>
    <w:rsid w:val="008B78C9"/>
    <w:rsid w:val="008C213C"/>
    <w:rsid w:val="008C302A"/>
    <w:rsid w:val="008C67B9"/>
    <w:rsid w:val="008D1B03"/>
    <w:rsid w:val="008E75D2"/>
    <w:rsid w:val="008F231D"/>
    <w:rsid w:val="008F65F0"/>
    <w:rsid w:val="00906630"/>
    <w:rsid w:val="00906A1A"/>
    <w:rsid w:val="00911991"/>
    <w:rsid w:val="00917292"/>
    <w:rsid w:val="009203F3"/>
    <w:rsid w:val="00920711"/>
    <w:rsid w:val="00934525"/>
    <w:rsid w:val="009366EF"/>
    <w:rsid w:val="009409EE"/>
    <w:rsid w:val="00945529"/>
    <w:rsid w:val="0095305C"/>
    <w:rsid w:val="00953B60"/>
    <w:rsid w:val="00960BA1"/>
    <w:rsid w:val="00962673"/>
    <w:rsid w:val="009715D2"/>
    <w:rsid w:val="00973030"/>
    <w:rsid w:val="0097521E"/>
    <w:rsid w:val="0097583A"/>
    <w:rsid w:val="00977C4C"/>
    <w:rsid w:val="0098653D"/>
    <w:rsid w:val="009910BA"/>
    <w:rsid w:val="00994623"/>
    <w:rsid w:val="0099524A"/>
    <w:rsid w:val="00996C3D"/>
    <w:rsid w:val="0099780E"/>
    <w:rsid w:val="009A4592"/>
    <w:rsid w:val="009A5F95"/>
    <w:rsid w:val="009A76EA"/>
    <w:rsid w:val="009A7D62"/>
    <w:rsid w:val="009B2FA8"/>
    <w:rsid w:val="009C1CA1"/>
    <w:rsid w:val="009C68DE"/>
    <w:rsid w:val="009D154E"/>
    <w:rsid w:val="009D1C57"/>
    <w:rsid w:val="009D5F95"/>
    <w:rsid w:val="009D6AD6"/>
    <w:rsid w:val="009E671C"/>
    <w:rsid w:val="009E745C"/>
    <w:rsid w:val="009F2147"/>
    <w:rsid w:val="009F3C95"/>
    <w:rsid w:val="00A0036C"/>
    <w:rsid w:val="00A05A5E"/>
    <w:rsid w:val="00A11B2D"/>
    <w:rsid w:val="00A13DB6"/>
    <w:rsid w:val="00A14009"/>
    <w:rsid w:val="00A23CB0"/>
    <w:rsid w:val="00A25AD0"/>
    <w:rsid w:val="00A261EC"/>
    <w:rsid w:val="00A328E7"/>
    <w:rsid w:val="00A33250"/>
    <w:rsid w:val="00A43F86"/>
    <w:rsid w:val="00A45B25"/>
    <w:rsid w:val="00A51B1F"/>
    <w:rsid w:val="00A5308D"/>
    <w:rsid w:val="00A5418F"/>
    <w:rsid w:val="00A60A59"/>
    <w:rsid w:val="00A6405B"/>
    <w:rsid w:val="00A6434F"/>
    <w:rsid w:val="00A72946"/>
    <w:rsid w:val="00A76890"/>
    <w:rsid w:val="00A77075"/>
    <w:rsid w:val="00A77881"/>
    <w:rsid w:val="00A80E42"/>
    <w:rsid w:val="00A927A1"/>
    <w:rsid w:val="00A96E26"/>
    <w:rsid w:val="00AA079A"/>
    <w:rsid w:val="00AA4F95"/>
    <w:rsid w:val="00AB22BE"/>
    <w:rsid w:val="00AB2E49"/>
    <w:rsid w:val="00AC0530"/>
    <w:rsid w:val="00AC79CD"/>
    <w:rsid w:val="00AD02B0"/>
    <w:rsid w:val="00AE10CA"/>
    <w:rsid w:val="00AE52CC"/>
    <w:rsid w:val="00AE6BB5"/>
    <w:rsid w:val="00AF18DE"/>
    <w:rsid w:val="00B036DF"/>
    <w:rsid w:val="00B07573"/>
    <w:rsid w:val="00B11A78"/>
    <w:rsid w:val="00B1305E"/>
    <w:rsid w:val="00B267C4"/>
    <w:rsid w:val="00B47B5E"/>
    <w:rsid w:val="00B5379C"/>
    <w:rsid w:val="00B651F2"/>
    <w:rsid w:val="00B679A7"/>
    <w:rsid w:val="00B679E5"/>
    <w:rsid w:val="00B712F6"/>
    <w:rsid w:val="00B72A25"/>
    <w:rsid w:val="00B761DE"/>
    <w:rsid w:val="00B7750C"/>
    <w:rsid w:val="00B84416"/>
    <w:rsid w:val="00B85108"/>
    <w:rsid w:val="00B90B3A"/>
    <w:rsid w:val="00B92E7F"/>
    <w:rsid w:val="00B9434E"/>
    <w:rsid w:val="00BA59F1"/>
    <w:rsid w:val="00BA796D"/>
    <w:rsid w:val="00BA7DBF"/>
    <w:rsid w:val="00BB07A2"/>
    <w:rsid w:val="00BB2739"/>
    <w:rsid w:val="00BB3273"/>
    <w:rsid w:val="00BB33EE"/>
    <w:rsid w:val="00BB6F86"/>
    <w:rsid w:val="00BC0B9B"/>
    <w:rsid w:val="00BD035A"/>
    <w:rsid w:val="00BD372C"/>
    <w:rsid w:val="00BD40BB"/>
    <w:rsid w:val="00BD4673"/>
    <w:rsid w:val="00BD48A7"/>
    <w:rsid w:val="00BD4D5F"/>
    <w:rsid w:val="00BE1B58"/>
    <w:rsid w:val="00BE57FC"/>
    <w:rsid w:val="00BF025A"/>
    <w:rsid w:val="00C01DF2"/>
    <w:rsid w:val="00C06A5D"/>
    <w:rsid w:val="00C07730"/>
    <w:rsid w:val="00C10AFA"/>
    <w:rsid w:val="00C15853"/>
    <w:rsid w:val="00C254FB"/>
    <w:rsid w:val="00C27801"/>
    <w:rsid w:val="00C27853"/>
    <w:rsid w:val="00C35745"/>
    <w:rsid w:val="00C362C4"/>
    <w:rsid w:val="00C37FF2"/>
    <w:rsid w:val="00C4022E"/>
    <w:rsid w:val="00C41B31"/>
    <w:rsid w:val="00C461C8"/>
    <w:rsid w:val="00C46413"/>
    <w:rsid w:val="00C464A7"/>
    <w:rsid w:val="00C473EA"/>
    <w:rsid w:val="00C621F7"/>
    <w:rsid w:val="00C65C24"/>
    <w:rsid w:val="00C70F4C"/>
    <w:rsid w:val="00C73704"/>
    <w:rsid w:val="00C7661B"/>
    <w:rsid w:val="00C80456"/>
    <w:rsid w:val="00C87AC1"/>
    <w:rsid w:val="00CA5701"/>
    <w:rsid w:val="00CA7D2E"/>
    <w:rsid w:val="00CA7F79"/>
    <w:rsid w:val="00CC5E41"/>
    <w:rsid w:val="00CD4C26"/>
    <w:rsid w:val="00CE4755"/>
    <w:rsid w:val="00CE5DBB"/>
    <w:rsid w:val="00CF090D"/>
    <w:rsid w:val="00D02C7A"/>
    <w:rsid w:val="00D040FC"/>
    <w:rsid w:val="00D11D90"/>
    <w:rsid w:val="00D1277E"/>
    <w:rsid w:val="00D148D5"/>
    <w:rsid w:val="00D15DD3"/>
    <w:rsid w:val="00D22D42"/>
    <w:rsid w:val="00D26FE1"/>
    <w:rsid w:val="00D40DDF"/>
    <w:rsid w:val="00D66AC5"/>
    <w:rsid w:val="00D702B3"/>
    <w:rsid w:val="00D73220"/>
    <w:rsid w:val="00D7652F"/>
    <w:rsid w:val="00D8664D"/>
    <w:rsid w:val="00D9200B"/>
    <w:rsid w:val="00D9329F"/>
    <w:rsid w:val="00DA195A"/>
    <w:rsid w:val="00DA204F"/>
    <w:rsid w:val="00DB6B18"/>
    <w:rsid w:val="00DB7E2A"/>
    <w:rsid w:val="00DC04EE"/>
    <w:rsid w:val="00DC205C"/>
    <w:rsid w:val="00DC555C"/>
    <w:rsid w:val="00DC6DE9"/>
    <w:rsid w:val="00DD2B54"/>
    <w:rsid w:val="00DD5948"/>
    <w:rsid w:val="00DD79CC"/>
    <w:rsid w:val="00DE08FA"/>
    <w:rsid w:val="00DE3581"/>
    <w:rsid w:val="00DF2744"/>
    <w:rsid w:val="00DF3F26"/>
    <w:rsid w:val="00DF53AB"/>
    <w:rsid w:val="00E00153"/>
    <w:rsid w:val="00E046C2"/>
    <w:rsid w:val="00E0623C"/>
    <w:rsid w:val="00E06C9F"/>
    <w:rsid w:val="00E1055E"/>
    <w:rsid w:val="00E13857"/>
    <w:rsid w:val="00E1648C"/>
    <w:rsid w:val="00E31C61"/>
    <w:rsid w:val="00E32760"/>
    <w:rsid w:val="00E3304C"/>
    <w:rsid w:val="00E40D43"/>
    <w:rsid w:val="00E44708"/>
    <w:rsid w:val="00E64943"/>
    <w:rsid w:val="00E77E4F"/>
    <w:rsid w:val="00E87FE6"/>
    <w:rsid w:val="00EA115B"/>
    <w:rsid w:val="00EA5991"/>
    <w:rsid w:val="00EB206C"/>
    <w:rsid w:val="00EB24EE"/>
    <w:rsid w:val="00EB274C"/>
    <w:rsid w:val="00EB675B"/>
    <w:rsid w:val="00EB75B6"/>
    <w:rsid w:val="00EC0005"/>
    <w:rsid w:val="00EC0BAD"/>
    <w:rsid w:val="00EC2987"/>
    <w:rsid w:val="00EC50A3"/>
    <w:rsid w:val="00ED075D"/>
    <w:rsid w:val="00ED4AFE"/>
    <w:rsid w:val="00ED52C8"/>
    <w:rsid w:val="00ED6941"/>
    <w:rsid w:val="00EE073B"/>
    <w:rsid w:val="00EE1709"/>
    <w:rsid w:val="00EE190B"/>
    <w:rsid w:val="00EF135C"/>
    <w:rsid w:val="00EF1CE3"/>
    <w:rsid w:val="00EF2E71"/>
    <w:rsid w:val="00EF47BA"/>
    <w:rsid w:val="00F00198"/>
    <w:rsid w:val="00F01DE0"/>
    <w:rsid w:val="00F068A2"/>
    <w:rsid w:val="00F15157"/>
    <w:rsid w:val="00F15CBF"/>
    <w:rsid w:val="00F2201D"/>
    <w:rsid w:val="00F243CB"/>
    <w:rsid w:val="00F32D78"/>
    <w:rsid w:val="00F366F9"/>
    <w:rsid w:val="00F44648"/>
    <w:rsid w:val="00F507D4"/>
    <w:rsid w:val="00F53AAF"/>
    <w:rsid w:val="00F53F3A"/>
    <w:rsid w:val="00F550AD"/>
    <w:rsid w:val="00F55ACD"/>
    <w:rsid w:val="00F632DA"/>
    <w:rsid w:val="00F64C33"/>
    <w:rsid w:val="00F741F4"/>
    <w:rsid w:val="00F755D8"/>
    <w:rsid w:val="00F821B1"/>
    <w:rsid w:val="00F82418"/>
    <w:rsid w:val="00F8291C"/>
    <w:rsid w:val="00F83800"/>
    <w:rsid w:val="00F83F97"/>
    <w:rsid w:val="00F9316A"/>
    <w:rsid w:val="00F9381A"/>
    <w:rsid w:val="00F96F09"/>
    <w:rsid w:val="00FA122C"/>
    <w:rsid w:val="00FA1796"/>
    <w:rsid w:val="00FB1205"/>
    <w:rsid w:val="00FB2413"/>
    <w:rsid w:val="00FB49C1"/>
    <w:rsid w:val="00FB5C39"/>
    <w:rsid w:val="00FD083F"/>
    <w:rsid w:val="00FD3B93"/>
    <w:rsid w:val="00FD3DC8"/>
    <w:rsid w:val="00FD4952"/>
    <w:rsid w:val="00FD6732"/>
    <w:rsid w:val="00FD6890"/>
    <w:rsid w:val="00FE175A"/>
    <w:rsid w:val="00FE3C3C"/>
    <w:rsid w:val="00FE78A7"/>
    <w:rsid w:val="00FF0C32"/>
    <w:rsid w:val="00FF0E3A"/>
    <w:rsid w:val="00FF1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878"/>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D1878"/>
    <w:pPr>
      <w:spacing w:before="100" w:beforeAutospacing="1" w:after="100" w:afterAutospacing="1"/>
    </w:pPr>
    <w:rPr>
      <w:rFonts w:ascii="Times New Roman" w:hAnsi="Times New Roman"/>
      <w:sz w:val="24"/>
      <w:szCs w:val="24"/>
    </w:rPr>
  </w:style>
  <w:style w:type="character" w:styleId="Hyperlink">
    <w:name w:val="Hyperlink"/>
    <w:uiPriority w:val="99"/>
    <w:rsid w:val="001D1878"/>
    <w:rPr>
      <w:color w:val="0000FF"/>
      <w:u w:val="single"/>
    </w:rPr>
  </w:style>
  <w:style w:type="paragraph" w:customStyle="1" w:styleId="05NidungVB">
    <w:name w:val="05 Nội dung VB"/>
    <w:basedOn w:val="Normal"/>
    <w:rsid w:val="001D1878"/>
    <w:pPr>
      <w:widowControl w:val="0"/>
      <w:spacing w:after="120" w:line="400" w:lineRule="atLeast"/>
      <w:ind w:firstLine="567"/>
      <w:jc w:val="both"/>
    </w:pPr>
    <w:rPr>
      <w:rFonts w:ascii="Times New Roman" w:hAnsi="Times New Roman"/>
      <w:noProof/>
      <w:sz w:val="28"/>
      <w:szCs w:val="28"/>
    </w:rPr>
  </w:style>
  <w:style w:type="paragraph" w:styleId="ListParagraph">
    <w:name w:val="List Paragraph"/>
    <w:basedOn w:val="Normal"/>
    <w:uiPriority w:val="34"/>
    <w:qFormat/>
    <w:rsid w:val="007E6D42"/>
    <w:pPr>
      <w:ind w:left="720"/>
      <w:contextualSpacing/>
    </w:pPr>
  </w:style>
  <w:style w:type="paragraph" w:customStyle="1" w:styleId="DefaultParagraphFontParaCharCharCharCharChar">
    <w:name w:val="Default Paragraph Font Para Char Char Char Char Char"/>
    <w:autoRedefine/>
    <w:rsid w:val="000A443F"/>
    <w:pPr>
      <w:tabs>
        <w:tab w:val="left" w:pos="1152"/>
      </w:tabs>
      <w:spacing w:before="120" w:after="120" w:line="312" w:lineRule="auto"/>
    </w:pPr>
    <w:rPr>
      <w:rFonts w:ascii="Arial" w:eastAsia="Times New Roman" w:hAnsi="Arial" w:cs="Arial"/>
      <w:sz w:val="26"/>
      <w:szCs w:val="26"/>
    </w:rPr>
  </w:style>
  <w:style w:type="character" w:customStyle="1" w:styleId="text">
    <w:name w:val="text"/>
    <w:basedOn w:val="DefaultParagraphFont"/>
    <w:rsid w:val="00FB5C39"/>
  </w:style>
  <w:style w:type="character" w:customStyle="1" w:styleId="card-send-timesendtime">
    <w:name w:val="card-send-time__sendtime"/>
    <w:basedOn w:val="DefaultParagraphFont"/>
    <w:rsid w:val="00FB5C39"/>
  </w:style>
  <w:style w:type="character" w:customStyle="1" w:styleId="emoji-sizer">
    <w:name w:val="emoji-sizer"/>
    <w:basedOn w:val="DefaultParagraphFont"/>
    <w:rsid w:val="00FB5C39"/>
  </w:style>
  <w:style w:type="paragraph" w:styleId="BalloonText">
    <w:name w:val="Balloon Text"/>
    <w:basedOn w:val="Normal"/>
    <w:link w:val="BalloonTextChar"/>
    <w:uiPriority w:val="99"/>
    <w:semiHidden/>
    <w:unhideWhenUsed/>
    <w:rsid w:val="00FB5C39"/>
    <w:rPr>
      <w:rFonts w:ascii="Tahoma" w:hAnsi="Tahoma" w:cs="Tahoma"/>
      <w:sz w:val="16"/>
      <w:szCs w:val="16"/>
    </w:rPr>
  </w:style>
  <w:style w:type="character" w:customStyle="1" w:styleId="BalloonTextChar">
    <w:name w:val="Balloon Text Char"/>
    <w:basedOn w:val="DefaultParagraphFont"/>
    <w:link w:val="BalloonText"/>
    <w:uiPriority w:val="99"/>
    <w:semiHidden/>
    <w:rsid w:val="00FB5C39"/>
    <w:rPr>
      <w:rFonts w:ascii="Tahoma" w:eastAsia="Times New Roman" w:hAnsi="Tahoma" w:cs="Tahoma"/>
      <w:sz w:val="16"/>
      <w:szCs w:val="16"/>
    </w:rPr>
  </w:style>
  <w:style w:type="table" w:styleId="TableGrid">
    <w:name w:val="Table Grid"/>
    <w:basedOn w:val="TableNormal"/>
    <w:rsid w:val="00553EE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F0C32"/>
    <w:pPr>
      <w:tabs>
        <w:tab w:val="center" w:pos="4680"/>
        <w:tab w:val="right" w:pos="9360"/>
      </w:tabs>
    </w:pPr>
  </w:style>
  <w:style w:type="character" w:customStyle="1" w:styleId="HeaderChar">
    <w:name w:val="Header Char"/>
    <w:basedOn w:val="DefaultParagraphFont"/>
    <w:link w:val="Header"/>
    <w:uiPriority w:val="99"/>
    <w:rsid w:val="00FF0C32"/>
    <w:rPr>
      <w:rFonts w:ascii="Arial" w:eastAsia="Times New Roman" w:hAnsi="Arial" w:cs="Times New Roman"/>
      <w:sz w:val="20"/>
      <w:szCs w:val="20"/>
    </w:rPr>
  </w:style>
  <w:style w:type="paragraph" w:styleId="Footer">
    <w:name w:val="footer"/>
    <w:basedOn w:val="Normal"/>
    <w:link w:val="FooterChar"/>
    <w:uiPriority w:val="99"/>
    <w:unhideWhenUsed/>
    <w:rsid w:val="00FF0C32"/>
    <w:pPr>
      <w:tabs>
        <w:tab w:val="center" w:pos="4680"/>
        <w:tab w:val="right" w:pos="9360"/>
      </w:tabs>
    </w:pPr>
  </w:style>
  <w:style w:type="character" w:customStyle="1" w:styleId="FooterChar">
    <w:name w:val="Footer Char"/>
    <w:basedOn w:val="DefaultParagraphFont"/>
    <w:link w:val="Footer"/>
    <w:uiPriority w:val="99"/>
    <w:rsid w:val="00FF0C32"/>
    <w:rPr>
      <w:rFonts w:ascii="Arial" w:eastAsia="Times New Roman"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878"/>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D1878"/>
    <w:pPr>
      <w:spacing w:before="100" w:beforeAutospacing="1" w:after="100" w:afterAutospacing="1"/>
    </w:pPr>
    <w:rPr>
      <w:rFonts w:ascii="Times New Roman" w:hAnsi="Times New Roman"/>
      <w:sz w:val="24"/>
      <w:szCs w:val="24"/>
    </w:rPr>
  </w:style>
  <w:style w:type="character" w:styleId="Hyperlink">
    <w:name w:val="Hyperlink"/>
    <w:uiPriority w:val="99"/>
    <w:rsid w:val="001D1878"/>
    <w:rPr>
      <w:color w:val="0000FF"/>
      <w:u w:val="single"/>
    </w:rPr>
  </w:style>
  <w:style w:type="paragraph" w:customStyle="1" w:styleId="05NidungVB">
    <w:name w:val="05 Nội dung VB"/>
    <w:basedOn w:val="Normal"/>
    <w:rsid w:val="001D1878"/>
    <w:pPr>
      <w:widowControl w:val="0"/>
      <w:spacing w:after="120" w:line="400" w:lineRule="atLeast"/>
      <w:ind w:firstLine="567"/>
      <w:jc w:val="both"/>
    </w:pPr>
    <w:rPr>
      <w:rFonts w:ascii="Times New Roman" w:hAnsi="Times New Roman"/>
      <w:noProof/>
      <w:sz w:val="28"/>
      <w:szCs w:val="28"/>
    </w:rPr>
  </w:style>
  <w:style w:type="paragraph" w:styleId="ListParagraph">
    <w:name w:val="List Paragraph"/>
    <w:basedOn w:val="Normal"/>
    <w:uiPriority w:val="34"/>
    <w:qFormat/>
    <w:rsid w:val="007E6D42"/>
    <w:pPr>
      <w:ind w:left="720"/>
      <w:contextualSpacing/>
    </w:pPr>
  </w:style>
  <w:style w:type="paragraph" w:customStyle="1" w:styleId="DefaultParagraphFontParaCharCharCharCharChar">
    <w:name w:val="Default Paragraph Font Para Char Char Char Char Char"/>
    <w:autoRedefine/>
    <w:rsid w:val="000A443F"/>
    <w:pPr>
      <w:tabs>
        <w:tab w:val="left" w:pos="1152"/>
      </w:tabs>
      <w:spacing w:before="120" w:after="120" w:line="312" w:lineRule="auto"/>
    </w:pPr>
    <w:rPr>
      <w:rFonts w:ascii="Arial" w:eastAsia="Times New Roman" w:hAnsi="Arial" w:cs="Arial"/>
      <w:sz w:val="26"/>
      <w:szCs w:val="26"/>
    </w:rPr>
  </w:style>
  <w:style w:type="character" w:customStyle="1" w:styleId="text">
    <w:name w:val="text"/>
    <w:basedOn w:val="DefaultParagraphFont"/>
    <w:rsid w:val="00FB5C39"/>
  </w:style>
  <w:style w:type="character" w:customStyle="1" w:styleId="card-send-timesendtime">
    <w:name w:val="card-send-time__sendtime"/>
    <w:basedOn w:val="DefaultParagraphFont"/>
    <w:rsid w:val="00FB5C39"/>
  </w:style>
  <w:style w:type="character" w:customStyle="1" w:styleId="emoji-sizer">
    <w:name w:val="emoji-sizer"/>
    <w:basedOn w:val="DefaultParagraphFont"/>
    <w:rsid w:val="00FB5C39"/>
  </w:style>
  <w:style w:type="paragraph" w:styleId="BalloonText">
    <w:name w:val="Balloon Text"/>
    <w:basedOn w:val="Normal"/>
    <w:link w:val="BalloonTextChar"/>
    <w:uiPriority w:val="99"/>
    <w:semiHidden/>
    <w:unhideWhenUsed/>
    <w:rsid w:val="00FB5C39"/>
    <w:rPr>
      <w:rFonts w:ascii="Tahoma" w:hAnsi="Tahoma" w:cs="Tahoma"/>
      <w:sz w:val="16"/>
      <w:szCs w:val="16"/>
    </w:rPr>
  </w:style>
  <w:style w:type="character" w:customStyle="1" w:styleId="BalloonTextChar">
    <w:name w:val="Balloon Text Char"/>
    <w:basedOn w:val="DefaultParagraphFont"/>
    <w:link w:val="BalloonText"/>
    <w:uiPriority w:val="99"/>
    <w:semiHidden/>
    <w:rsid w:val="00FB5C39"/>
    <w:rPr>
      <w:rFonts w:ascii="Tahoma" w:eastAsia="Times New Roman" w:hAnsi="Tahoma" w:cs="Tahoma"/>
      <w:sz w:val="16"/>
      <w:szCs w:val="16"/>
    </w:rPr>
  </w:style>
  <w:style w:type="table" w:styleId="TableGrid">
    <w:name w:val="Table Grid"/>
    <w:basedOn w:val="TableNormal"/>
    <w:rsid w:val="00553EE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F0C32"/>
    <w:pPr>
      <w:tabs>
        <w:tab w:val="center" w:pos="4680"/>
        <w:tab w:val="right" w:pos="9360"/>
      </w:tabs>
    </w:pPr>
  </w:style>
  <w:style w:type="character" w:customStyle="1" w:styleId="HeaderChar">
    <w:name w:val="Header Char"/>
    <w:basedOn w:val="DefaultParagraphFont"/>
    <w:link w:val="Header"/>
    <w:uiPriority w:val="99"/>
    <w:rsid w:val="00FF0C32"/>
    <w:rPr>
      <w:rFonts w:ascii="Arial" w:eastAsia="Times New Roman" w:hAnsi="Arial" w:cs="Times New Roman"/>
      <w:sz w:val="20"/>
      <w:szCs w:val="20"/>
    </w:rPr>
  </w:style>
  <w:style w:type="paragraph" w:styleId="Footer">
    <w:name w:val="footer"/>
    <w:basedOn w:val="Normal"/>
    <w:link w:val="FooterChar"/>
    <w:uiPriority w:val="99"/>
    <w:unhideWhenUsed/>
    <w:rsid w:val="00FF0C32"/>
    <w:pPr>
      <w:tabs>
        <w:tab w:val="center" w:pos="4680"/>
        <w:tab w:val="right" w:pos="9360"/>
      </w:tabs>
    </w:pPr>
  </w:style>
  <w:style w:type="character" w:customStyle="1" w:styleId="FooterChar">
    <w:name w:val="Footer Char"/>
    <w:basedOn w:val="DefaultParagraphFont"/>
    <w:link w:val="Footer"/>
    <w:uiPriority w:val="99"/>
    <w:rsid w:val="00FF0C32"/>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88468">
      <w:bodyDiv w:val="1"/>
      <w:marLeft w:val="0"/>
      <w:marRight w:val="0"/>
      <w:marTop w:val="0"/>
      <w:marBottom w:val="0"/>
      <w:divBdr>
        <w:top w:val="none" w:sz="0" w:space="0" w:color="auto"/>
        <w:left w:val="none" w:sz="0" w:space="0" w:color="auto"/>
        <w:bottom w:val="none" w:sz="0" w:space="0" w:color="auto"/>
        <w:right w:val="none" w:sz="0" w:space="0" w:color="auto"/>
      </w:divBdr>
    </w:div>
    <w:div w:id="476411145">
      <w:bodyDiv w:val="1"/>
      <w:marLeft w:val="0"/>
      <w:marRight w:val="0"/>
      <w:marTop w:val="0"/>
      <w:marBottom w:val="0"/>
      <w:divBdr>
        <w:top w:val="none" w:sz="0" w:space="0" w:color="auto"/>
        <w:left w:val="none" w:sz="0" w:space="0" w:color="auto"/>
        <w:bottom w:val="none" w:sz="0" w:space="0" w:color="auto"/>
        <w:right w:val="none" w:sz="0" w:space="0" w:color="auto"/>
      </w:divBdr>
    </w:div>
    <w:div w:id="485711309">
      <w:bodyDiv w:val="1"/>
      <w:marLeft w:val="0"/>
      <w:marRight w:val="0"/>
      <w:marTop w:val="0"/>
      <w:marBottom w:val="0"/>
      <w:divBdr>
        <w:top w:val="none" w:sz="0" w:space="0" w:color="auto"/>
        <w:left w:val="none" w:sz="0" w:space="0" w:color="auto"/>
        <w:bottom w:val="none" w:sz="0" w:space="0" w:color="auto"/>
        <w:right w:val="none" w:sz="0" w:space="0" w:color="auto"/>
      </w:divBdr>
      <w:divsChild>
        <w:div w:id="1362239977">
          <w:marLeft w:val="240"/>
          <w:marRight w:val="240"/>
          <w:marTop w:val="0"/>
          <w:marBottom w:val="105"/>
          <w:divBdr>
            <w:top w:val="none" w:sz="0" w:space="0" w:color="auto"/>
            <w:left w:val="none" w:sz="0" w:space="0" w:color="auto"/>
            <w:bottom w:val="none" w:sz="0" w:space="0" w:color="auto"/>
            <w:right w:val="none" w:sz="0" w:space="0" w:color="auto"/>
          </w:divBdr>
          <w:divsChild>
            <w:div w:id="690912700">
              <w:marLeft w:val="150"/>
              <w:marRight w:val="0"/>
              <w:marTop w:val="0"/>
              <w:marBottom w:val="0"/>
              <w:divBdr>
                <w:top w:val="none" w:sz="0" w:space="0" w:color="auto"/>
                <w:left w:val="none" w:sz="0" w:space="0" w:color="auto"/>
                <w:bottom w:val="none" w:sz="0" w:space="0" w:color="auto"/>
                <w:right w:val="none" w:sz="0" w:space="0" w:color="auto"/>
              </w:divBdr>
              <w:divsChild>
                <w:div w:id="556940407">
                  <w:marLeft w:val="0"/>
                  <w:marRight w:val="0"/>
                  <w:marTop w:val="0"/>
                  <w:marBottom w:val="0"/>
                  <w:divBdr>
                    <w:top w:val="none" w:sz="0" w:space="0" w:color="auto"/>
                    <w:left w:val="none" w:sz="0" w:space="0" w:color="auto"/>
                    <w:bottom w:val="none" w:sz="0" w:space="0" w:color="auto"/>
                    <w:right w:val="none" w:sz="0" w:space="0" w:color="auto"/>
                  </w:divBdr>
                  <w:divsChild>
                    <w:div w:id="2050834524">
                      <w:marLeft w:val="0"/>
                      <w:marRight w:val="0"/>
                      <w:marTop w:val="0"/>
                      <w:marBottom w:val="0"/>
                      <w:divBdr>
                        <w:top w:val="none" w:sz="0" w:space="0" w:color="auto"/>
                        <w:left w:val="none" w:sz="0" w:space="0" w:color="auto"/>
                        <w:bottom w:val="none" w:sz="0" w:space="0" w:color="auto"/>
                        <w:right w:val="none" w:sz="0" w:space="0" w:color="auto"/>
                      </w:divBdr>
                      <w:divsChild>
                        <w:div w:id="155876694">
                          <w:marLeft w:val="0"/>
                          <w:marRight w:val="0"/>
                          <w:marTop w:val="0"/>
                          <w:marBottom w:val="60"/>
                          <w:divBdr>
                            <w:top w:val="none" w:sz="0" w:space="0" w:color="auto"/>
                            <w:left w:val="none" w:sz="0" w:space="0" w:color="auto"/>
                            <w:bottom w:val="none" w:sz="0" w:space="0" w:color="auto"/>
                            <w:right w:val="none" w:sz="0" w:space="0" w:color="auto"/>
                          </w:divBdr>
                          <w:divsChild>
                            <w:div w:id="1308780199">
                              <w:marLeft w:val="0"/>
                              <w:marRight w:val="0"/>
                              <w:marTop w:val="0"/>
                              <w:marBottom w:val="0"/>
                              <w:divBdr>
                                <w:top w:val="none" w:sz="0" w:space="0" w:color="auto"/>
                                <w:left w:val="none" w:sz="0" w:space="0" w:color="auto"/>
                                <w:bottom w:val="none" w:sz="0" w:space="0" w:color="auto"/>
                                <w:right w:val="none" w:sz="0" w:space="0" w:color="auto"/>
                              </w:divBdr>
                            </w:div>
                            <w:div w:id="781072704">
                              <w:marLeft w:val="0"/>
                              <w:marRight w:val="0"/>
                              <w:marTop w:val="150"/>
                              <w:marBottom w:val="0"/>
                              <w:divBdr>
                                <w:top w:val="none" w:sz="0" w:space="0" w:color="auto"/>
                                <w:left w:val="none" w:sz="0" w:space="0" w:color="auto"/>
                                <w:bottom w:val="none" w:sz="0" w:space="0" w:color="auto"/>
                                <w:right w:val="none" w:sz="0" w:space="0" w:color="auto"/>
                              </w:divBdr>
                            </w:div>
                            <w:div w:id="581719660">
                              <w:marLeft w:val="0"/>
                              <w:marRight w:val="0"/>
                              <w:marTop w:val="0"/>
                              <w:marBottom w:val="0"/>
                              <w:divBdr>
                                <w:top w:val="none" w:sz="0" w:space="0" w:color="auto"/>
                                <w:left w:val="none" w:sz="0" w:space="0" w:color="auto"/>
                                <w:bottom w:val="none" w:sz="0" w:space="0" w:color="auto"/>
                                <w:right w:val="none" w:sz="0" w:space="0" w:color="auto"/>
                              </w:divBdr>
                              <w:divsChild>
                                <w:div w:id="1074936764">
                                  <w:marLeft w:val="75"/>
                                  <w:marRight w:val="75"/>
                                  <w:marTop w:val="0"/>
                                  <w:marBottom w:val="0"/>
                                  <w:divBdr>
                                    <w:top w:val="none" w:sz="0" w:space="0" w:color="auto"/>
                                    <w:left w:val="none" w:sz="0" w:space="0" w:color="auto"/>
                                    <w:bottom w:val="none" w:sz="0" w:space="0" w:color="auto"/>
                                    <w:right w:val="none" w:sz="0" w:space="0" w:color="auto"/>
                                  </w:divBdr>
                                  <w:divsChild>
                                    <w:div w:id="664940046">
                                      <w:marLeft w:val="0"/>
                                      <w:marRight w:val="0"/>
                                      <w:marTop w:val="100"/>
                                      <w:marBottom w:val="100"/>
                                      <w:divBdr>
                                        <w:top w:val="none" w:sz="0" w:space="0" w:color="auto"/>
                                        <w:left w:val="none" w:sz="0" w:space="0" w:color="auto"/>
                                        <w:bottom w:val="none" w:sz="0" w:space="0" w:color="auto"/>
                                        <w:right w:val="none" w:sz="0" w:space="0" w:color="auto"/>
                                      </w:divBdr>
                                      <w:divsChild>
                                        <w:div w:id="1808401786">
                                          <w:marLeft w:val="30"/>
                                          <w:marRight w:val="30"/>
                                          <w:marTop w:val="0"/>
                                          <w:marBottom w:val="0"/>
                                          <w:divBdr>
                                            <w:top w:val="none" w:sz="0" w:space="0" w:color="auto"/>
                                            <w:left w:val="none" w:sz="0" w:space="0" w:color="auto"/>
                                            <w:bottom w:val="none" w:sz="0" w:space="0" w:color="auto"/>
                                            <w:right w:val="none" w:sz="0" w:space="0" w:color="auto"/>
                                          </w:divBdr>
                                        </w:div>
                                      </w:divsChild>
                                    </w:div>
                                    <w:div w:id="1518082191">
                                      <w:marLeft w:val="45"/>
                                      <w:marRight w:val="0"/>
                                      <w:marTop w:val="15"/>
                                      <w:marBottom w:val="30"/>
                                      <w:divBdr>
                                        <w:top w:val="none" w:sz="0" w:space="0" w:color="auto"/>
                                        <w:left w:val="none" w:sz="0" w:space="0" w:color="auto"/>
                                        <w:bottom w:val="none" w:sz="0" w:space="0" w:color="auto"/>
                                        <w:right w:val="none" w:sz="0" w:space="0" w:color="auto"/>
                                      </w:divBdr>
                                    </w:div>
                                  </w:divsChild>
                                </w:div>
                                <w:div w:id="79830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774080">
          <w:marLeft w:val="225"/>
          <w:marRight w:val="225"/>
          <w:marTop w:val="0"/>
          <w:marBottom w:val="165"/>
          <w:divBdr>
            <w:top w:val="none" w:sz="0" w:space="0" w:color="auto"/>
            <w:left w:val="none" w:sz="0" w:space="0" w:color="auto"/>
            <w:bottom w:val="none" w:sz="0" w:space="0" w:color="auto"/>
            <w:right w:val="none" w:sz="0" w:space="0" w:color="auto"/>
          </w:divBdr>
        </w:div>
      </w:divsChild>
    </w:div>
    <w:div w:id="545487625">
      <w:bodyDiv w:val="1"/>
      <w:marLeft w:val="0"/>
      <w:marRight w:val="0"/>
      <w:marTop w:val="0"/>
      <w:marBottom w:val="0"/>
      <w:divBdr>
        <w:top w:val="none" w:sz="0" w:space="0" w:color="auto"/>
        <w:left w:val="none" w:sz="0" w:space="0" w:color="auto"/>
        <w:bottom w:val="none" w:sz="0" w:space="0" w:color="auto"/>
        <w:right w:val="none" w:sz="0" w:space="0" w:color="auto"/>
      </w:divBdr>
    </w:div>
    <w:div w:id="594872609">
      <w:bodyDiv w:val="1"/>
      <w:marLeft w:val="0"/>
      <w:marRight w:val="0"/>
      <w:marTop w:val="0"/>
      <w:marBottom w:val="0"/>
      <w:divBdr>
        <w:top w:val="none" w:sz="0" w:space="0" w:color="auto"/>
        <w:left w:val="none" w:sz="0" w:space="0" w:color="auto"/>
        <w:bottom w:val="none" w:sz="0" w:space="0" w:color="auto"/>
        <w:right w:val="none" w:sz="0" w:space="0" w:color="auto"/>
      </w:divBdr>
    </w:div>
    <w:div w:id="730466975">
      <w:bodyDiv w:val="1"/>
      <w:marLeft w:val="0"/>
      <w:marRight w:val="0"/>
      <w:marTop w:val="0"/>
      <w:marBottom w:val="0"/>
      <w:divBdr>
        <w:top w:val="none" w:sz="0" w:space="0" w:color="auto"/>
        <w:left w:val="none" w:sz="0" w:space="0" w:color="auto"/>
        <w:bottom w:val="none" w:sz="0" w:space="0" w:color="auto"/>
        <w:right w:val="none" w:sz="0" w:space="0" w:color="auto"/>
      </w:divBdr>
    </w:div>
    <w:div w:id="771359785">
      <w:bodyDiv w:val="1"/>
      <w:marLeft w:val="0"/>
      <w:marRight w:val="0"/>
      <w:marTop w:val="0"/>
      <w:marBottom w:val="0"/>
      <w:divBdr>
        <w:top w:val="none" w:sz="0" w:space="0" w:color="auto"/>
        <w:left w:val="none" w:sz="0" w:space="0" w:color="auto"/>
        <w:bottom w:val="none" w:sz="0" w:space="0" w:color="auto"/>
        <w:right w:val="none" w:sz="0" w:space="0" w:color="auto"/>
      </w:divBdr>
    </w:div>
    <w:div w:id="1059474931">
      <w:bodyDiv w:val="1"/>
      <w:marLeft w:val="0"/>
      <w:marRight w:val="0"/>
      <w:marTop w:val="0"/>
      <w:marBottom w:val="0"/>
      <w:divBdr>
        <w:top w:val="none" w:sz="0" w:space="0" w:color="auto"/>
        <w:left w:val="none" w:sz="0" w:space="0" w:color="auto"/>
        <w:bottom w:val="none" w:sz="0" w:space="0" w:color="auto"/>
        <w:right w:val="none" w:sz="0" w:space="0" w:color="auto"/>
      </w:divBdr>
    </w:div>
    <w:div w:id="1463576553">
      <w:bodyDiv w:val="1"/>
      <w:marLeft w:val="0"/>
      <w:marRight w:val="0"/>
      <w:marTop w:val="0"/>
      <w:marBottom w:val="0"/>
      <w:divBdr>
        <w:top w:val="none" w:sz="0" w:space="0" w:color="auto"/>
        <w:left w:val="none" w:sz="0" w:space="0" w:color="auto"/>
        <w:bottom w:val="none" w:sz="0" w:space="0" w:color="auto"/>
        <w:right w:val="none" w:sz="0" w:space="0" w:color="auto"/>
      </w:divBdr>
      <w:divsChild>
        <w:div w:id="1982727745">
          <w:marLeft w:val="240"/>
          <w:marRight w:val="240"/>
          <w:marTop w:val="0"/>
          <w:marBottom w:val="105"/>
          <w:divBdr>
            <w:top w:val="none" w:sz="0" w:space="0" w:color="auto"/>
            <w:left w:val="none" w:sz="0" w:space="0" w:color="auto"/>
            <w:bottom w:val="none" w:sz="0" w:space="0" w:color="auto"/>
            <w:right w:val="none" w:sz="0" w:space="0" w:color="auto"/>
          </w:divBdr>
          <w:divsChild>
            <w:div w:id="901673795">
              <w:marLeft w:val="150"/>
              <w:marRight w:val="0"/>
              <w:marTop w:val="0"/>
              <w:marBottom w:val="0"/>
              <w:divBdr>
                <w:top w:val="none" w:sz="0" w:space="0" w:color="auto"/>
                <w:left w:val="none" w:sz="0" w:space="0" w:color="auto"/>
                <w:bottom w:val="none" w:sz="0" w:space="0" w:color="auto"/>
                <w:right w:val="none" w:sz="0" w:space="0" w:color="auto"/>
              </w:divBdr>
              <w:divsChild>
                <w:div w:id="1818841295">
                  <w:marLeft w:val="0"/>
                  <w:marRight w:val="0"/>
                  <w:marTop w:val="0"/>
                  <w:marBottom w:val="0"/>
                  <w:divBdr>
                    <w:top w:val="none" w:sz="0" w:space="0" w:color="auto"/>
                    <w:left w:val="none" w:sz="0" w:space="0" w:color="auto"/>
                    <w:bottom w:val="none" w:sz="0" w:space="0" w:color="auto"/>
                    <w:right w:val="none" w:sz="0" w:space="0" w:color="auto"/>
                  </w:divBdr>
                  <w:divsChild>
                    <w:div w:id="1135411396">
                      <w:marLeft w:val="0"/>
                      <w:marRight w:val="0"/>
                      <w:marTop w:val="0"/>
                      <w:marBottom w:val="0"/>
                      <w:divBdr>
                        <w:top w:val="none" w:sz="0" w:space="0" w:color="auto"/>
                        <w:left w:val="none" w:sz="0" w:space="0" w:color="auto"/>
                        <w:bottom w:val="none" w:sz="0" w:space="0" w:color="auto"/>
                        <w:right w:val="none" w:sz="0" w:space="0" w:color="auto"/>
                      </w:divBdr>
                      <w:divsChild>
                        <w:div w:id="530537664">
                          <w:marLeft w:val="0"/>
                          <w:marRight w:val="0"/>
                          <w:marTop w:val="0"/>
                          <w:marBottom w:val="60"/>
                          <w:divBdr>
                            <w:top w:val="none" w:sz="0" w:space="0" w:color="auto"/>
                            <w:left w:val="none" w:sz="0" w:space="0" w:color="auto"/>
                            <w:bottom w:val="none" w:sz="0" w:space="0" w:color="auto"/>
                            <w:right w:val="none" w:sz="0" w:space="0" w:color="auto"/>
                          </w:divBdr>
                          <w:divsChild>
                            <w:div w:id="427236669">
                              <w:marLeft w:val="0"/>
                              <w:marRight w:val="0"/>
                              <w:marTop w:val="0"/>
                              <w:marBottom w:val="0"/>
                              <w:divBdr>
                                <w:top w:val="none" w:sz="0" w:space="0" w:color="auto"/>
                                <w:left w:val="none" w:sz="0" w:space="0" w:color="auto"/>
                                <w:bottom w:val="none" w:sz="0" w:space="0" w:color="auto"/>
                                <w:right w:val="none" w:sz="0" w:space="0" w:color="auto"/>
                              </w:divBdr>
                            </w:div>
                            <w:div w:id="997928622">
                              <w:marLeft w:val="0"/>
                              <w:marRight w:val="0"/>
                              <w:marTop w:val="150"/>
                              <w:marBottom w:val="0"/>
                              <w:divBdr>
                                <w:top w:val="none" w:sz="0" w:space="0" w:color="auto"/>
                                <w:left w:val="none" w:sz="0" w:space="0" w:color="auto"/>
                                <w:bottom w:val="none" w:sz="0" w:space="0" w:color="auto"/>
                                <w:right w:val="none" w:sz="0" w:space="0" w:color="auto"/>
                              </w:divBdr>
                            </w:div>
                            <w:div w:id="174536932">
                              <w:marLeft w:val="0"/>
                              <w:marRight w:val="0"/>
                              <w:marTop w:val="0"/>
                              <w:marBottom w:val="0"/>
                              <w:divBdr>
                                <w:top w:val="none" w:sz="0" w:space="0" w:color="auto"/>
                                <w:left w:val="none" w:sz="0" w:space="0" w:color="auto"/>
                                <w:bottom w:val="none" w:sz="0" w:space="0" w:color="auto"/>
                                <w:right w:val="none" w:sz="0" w:space="0" w:color="auto"/>
                              </w:divBdr>
                              <w:divsChild>
                                <w:div w:id="209925698">
                                  <w:marLeft w:val="75"/>
                                  <w:marRight w:val="75"/>
                                  <w:marTop w:val="0"/>
                                  <w:marBottom w:val="0"/>
                                  <w:divBdr>
                                    <w:top w:val="none" w:sz="0" w:space="0" w:color="auto"/>
                                    <w:left w:val="none" w:sz="0" w:space="0" w:color="auto"/>
                                    <w:bottom w:val="none" w:sz="0" w:space="0" w:color="auto"/>
                                    <w:right w:val="none" w:sz="0" w:space="0" w:color="auto"/>
                                  </w:divBdr>
                                  <w:divsChild>
                                    <w:div w:id="1380201235">
                                      <w:marLeft w:val="0"/>
                                      <w:marRight w:val="0"/>
                                      <w:marTop w:val="100"/>
                                      <w:marBottom w:val="100"/>
                                      <w:divBdr>
                                        <w:top w:val="none" w:sz="0" w:space="0" w:color="auto"/>
                                        <w:left w:val="none" w:sz="0" w:space="0" w:color="auto"/>
                                        <w:bottom w:val="none" w:sz="0" w:space="0" w:color="auto"/>
                                        <w:right w:val="none" w:sz="0" w:space="0" w:color="auto"/>
                                      </w:divBdr>
                                      <w:divsChild>
                                        <w:div w:id="1411536831">
                                          <w:marLeft w:val="30"/>
                                          <w:marRight w:val="30"/>
                                          <w:marTop w:val="0"/>
                                          <w:marBottom w:val="0"/>
                                          <w:divBdr>
                                            <w:top w:val="none" w:sz="0" w:space="0" w:color="auto"/>
                                            <w:left w:val="none" w:sz="0" w:space="0" w:color="auto"/>
                                            <w:bottom w:val="none" w:sz="0" w:space="0" w:color="auto"/>
                                            <w:right w:val="none" w:sz="0" w:space="0" w:color="auto"/>
                                          </w:divBdr>
                                        </w:div>
                                      </w:divsChild>
                                    </w:div>
                                    <w:div w:id="1854807960">
                                      <w:marLeft w:val="45"/>
                                      <w:marRight w:val="0"/>
                                      <w:marTop w:val="15"/>
                                      <w:marBottom w:val="30"/>
                                      <w:divBdr>
                                        <w:top w:val="none" w:sz="0" w:space="0" w:color="auto"/>
                                        <w:left w:val="none" w:sz="0" w:space="0" w:color="auto"/>
                                        <w:bottom w:val="none" w:sz="0" w:space="0" w:color="auto"/>
                                        <w:right w:val="none" w:sz="0" w:space="0" w:color="auto"/>
                                      </w:divBdr>
                                    </w:div>
                                  </w:divsChild>
                                </w:div>
                                <w:div w:id="41532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728034">
          <w:marLeft w:val="225"/>
          <w:marRight w:val="225"/>
          <w:marTop w:val="0"/>
          <w:marBottom w:val="165"/>
          <w:divBdr>
            <w:top w:val="none" w:sz="0" w:space="0" w:color="auto"/>
            <w:left w:val="none" w:sz="0" w:space="0" w:color="auto"/>
            <w:bottom w:val="none" w:sz="0" w:space="0" w:color="auto"/>
            <w:right w:val="none" w:sz="0" w:space="0" w:color="auto"/>
          </w:divBdr>
        </w:div>
      </w:divsChild>
    </w:div>
    <w:div w:id="1565532372">
      <w:bodyDiv w:val="1"/>
      <w:marLeft w:val="0"/>
      <w:marRight w:val="0"/>
      <w:marTop w:val="0"/>
      <w:marBottom w:val="0"/>
      <w:divBdr>
        <w:top w:val="none" w:sz="0" w:space="0" w:color="auto"/>
        <w:left w:val="none" w:sz="0" w:space="0" w:color="auto"/>
        <w:bottom w:val="none" w:sz="0" w:space="0" w:color="auto"/>
        <w:right w:val="none" w:sz="0" w:space="0" w:color="auto"/>
      </w:divBdr>
    </w:div>
    <w:div w:id="1620139924">
      <w:bodyDiv w:val="1"/>
      <w:marLeft w:val="0"/>
      <w:marRight w:val="0"/>
      <w:marTop w:val="0"/>
      <w:marBottom w:val="0"/>
      <w:divBdr>
        <w:top w:val="none" w:sz="0" w:space="0" w:color="auto"/>
        <w:left w:val="none" w:sz="0" w:space="0" w:color="auto"/>
        <w:bottom w:val="none" w:sz="0" w:space="0" w:color="auto"/>
        <w:right w:val="none" w:sz="0" w:space="0" w:color="auto"/>
      </w:divBdr>
    </w:div>
    <w:div w:id="1629512897">
      <w:bodyDiv w:val="1"/>
      <w:marLeft w:val="0"/>
      <w:marRight w:val="0"/>
      <w:marTop w:val="0"/>
      <w:marBottom w:val="0"/>
      <w:divBdr>
        <w:top w:val="none" w:sz="0" w:space="0" w:color="auto"/>
        <w:left w:val="none" w:sz="0" w:space="0" w:color="auto"/>
        <w:bottom w:val="none" w:sz="0" w:space="0" w:color="auto"/>
        <w:right w:val="none" w:sz="0" w:space="0" w:color="auto"/>
      </w:divBdr>
    </w:div>
    <w:div w:id="1630474761">
      <w:bodyDiv w:val="1"/>
      <w:marLeft w:val="0"/>
      <w:marRight w:val="0"/>
      <w:marTop w:val="0"/>
      <w:marBottom w:val="0"/>
      <w:divBdr>
        <w:top w:val="none" w:sz="0" w:space="0" w:color="auto"/>
        <w:left w:val="none" w:sz="0" w:space="0" w:color="auto"/>
        <w:bottom w:val="none" w:sz="0" w:space="0" w:color="auto"/>
        <w:right w:val="none" w:sz="0" w:space="0" w:color="auto"/>
      </w:divBdr>
    </w:div>
    <w:div w:id="1731266349">
      <w:bodyDiv w:val="1"/>
      <w:marLeft w:val="0"/>
      <w:marRight w:val="0"/>
      <w:marTop w:val="0"/>
      <w:marBottom w:val="0"/>
      <w:divBdr>
        <w:top w:val="none" w:sz="0" w:space="0" w:color="auto"/>
        <w:left w:val="none" w:sz="0" w:space="0" w:color="auto"/>
        <w:bottom w:val="none" w:sz="0" w:space="0" w:color="auto"/>
        <w:right w:val="none" w:sz="0" w:space="0" w:color="auto"/>
      </w:divBdr>
    </w:div>
    <w:div w:id="1970628200">
      <w:bodyDiv w:val="1"/>
      <w:marLeft w:val="0"/>
      <w:marRight w:val="0"/>
      <w:marTop w:val="0"/>
      <w:marBottom w:val="0"/>
      <w:divBdr>
        <w:top w:val="none" w:sz="0" w:space="0" w:color="auto"/>
        <w:left w:val="none" w:sz="0" w:space="0" w:color="auto"/>
        <w:bottom w:val="none" w:sz="0" w:space="0" w:color="auto"/>
        <w:right w:val="none" w:sz="0" w:space="0" w:color="auto"/>
      </w:divBdr>
    </w:div>
    <w:div w:id="210699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tthc@thuathienhue.gov.vn" TargetMode="External"/><Relationship Id="rId13" Type="http://schemas.openxmlformats.org/officeDocument/2006/relationships/header" Target="header2.xml"/><Relationship Id="rId18" Type="http://schemas.openxmlformats.org/officeDocument/2006/relationships/hyperlink" Target="https://dichvucong.gov.v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huvienphapluat.vn/van-ban/bo-may-hanh-chinh/nghi-dinh-20-2008-nd-cp-tiep-nhan-xu-ly-phan-anh-kien-nghi-cua-ca-nhan-to-chuc-ve-quy-dinh-hanh-chinh-62386.aspx" TargetMode="External"/><Relationship Id="rId12" Type="http://schemas.openxmlformats.org/officeDocument/2006/relationships/header" Target="header1.xml"/><Relationship Id="rId17"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kstthc@thuathienhue.gov.vn"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customXml" Target="../customXml/item2.xml"/><Relationship Id="rId10" Type="http://schemas.openxmlformats.org/officeDocument/2006/relationships/hyperlink" Target="https://dichvucong.gov.vn" TargetMode="External"/><Relationship Id="rId19" Type="http://schemas.openxmlformats.org/officeDocument/2006/relationships/hyperlink" Target="mailto:kstthc@thuathienhue.gov.vn" TargetMode="External"/><Relationship Id="rId4" Type="http://schemas.openxmlformats.org/officeDocument/2006/relationships/webSettings" Target="webSettings.xml"/><Relationship Id="rId9" Type="http://schemas.openxmlformats.org/officeDocument/2006/relationships/hyperlink" Target="http://thuathienhue.gov.vn" TargetMode="External"/><Relationship Id="rId14" Type="http://schemas.openxmlformats.org/officeDocument/2006/relationships/footer" Target="footer1.xm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171F19-BCA5-461D-9430-EC781A516C6D}"/>
</file>

<file path=customXml/itemProps2.xml><?xml version="1.0" encoding="utf-8"?>
<ds:datastoreItem xmlns:ds="http://schemas.openxmlformats.org/officeDocument/2006/customXml" ds:itemID="{A46D7886-5BFA-4023-BC6A-8F8A1251C019}"/>
</file>

<file path=customXml/itemProps3.xml><?xml version="1.0" encoding="utf-8"?>
<ds:datastoreItem xmlns:ds="http://schemas.openxmlformats.org/officeDocument/2006/customXml" ds:itemID="{E2C9F862-885E-4BBD-837A-7B5C51B1C651}"/>
</file>

<file path=docProps/app.xml><?xml version="1.0" encoding="utf-8"?>
<Properties xmlns="http://schemas.openxmlformats.org/officeDocument/2006/extended-properties" xmlns:vt="http://schemas.openxmlformats.org/officeDocument/2006/docPropsVTypes">
  <Template>Normal.dotm</Template>
  <TotalTime>45</TotalTime>
  <Pages>11</Pages>
  <Words>5189</Words>
  <Characters>29579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Thị Tú Trinh</dc:creator>
  <cp:lastModifiedBy>User</cp:lastModifiedBy>
  <cp:revision>14</cp:revision>
  <cp:lastPrinted>2023-11-07T07:57:00Z</cp:lastPrinted>
  <dcterms:created xsi:type="dcterms:W3CDTF">2023-07-14T07:46:00Z</dcterms:created>
  <dcterms:modified xsi:type="dcterms:W3CDTF">2023-11-23T07:07:00Z</dcterms:modified>
</cp:coreProperties>
</file>