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5723"/>
      </w:tblGrid>
      <w:tr w:rsidR="00075CB9" w:rsidRPr="00075CB9" w:rsidTr="006E724D">
        <w:trPr>
          <w:trHeight w:val="89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3C12" w:rsidRPr="006E724D" w:rsidRDefault="00B33105" w:rsidP="00C40B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E724D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264794</wp:posOffset>
                      </wp:positionV>
                      <wp:extent cx="13716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1C976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35pt,20.85pt" to="139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a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"/>
                  </w:pict>
                </mc:Fallback>
              </mc:AlternateContent>
            </w:r>
            <w:r w:rsidR="00223C12" w:rsidRPr="006E724D">
              <w:rPr>
                <w:b/>
                <w:bCs/>
                <w:color w:val="000000" w:themeColor="text1"/>
                <w:sz w:val="28"/>
                <w:szCs w:val="28"/>
              </w:rPr>
              <w:t>ỦY BAN NHÂN DÂN  QUẬN 7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3C12" w:rsidRPr="006E724D" w:rsidRDefault="00223C12" w:rsidP="00C40B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E724D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23C12" w:rsidRPr="006E724D" w:rsidRDefault="00B33105" w:rsidP="00C40BD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E724D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195276</wp:posOffset>
                      </wp:positionV>
                      <wp:extent cx="2130950" cy="0"/>
                      <wp:effectExtent l="0" t="0" r="2222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BF90A" id="Line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5pt,15.4pt" to="219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fmGAIAADI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"/>
                  </w:pict>
                </mc:Fallback>
              </mc:AlternateContent>
            </w:r>
            <w:r w:rsidR="00223C12" w:rsidRPr="006E724D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  <w:r w:rsidR="00223C12" w:rsidRPr="006E724D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075CB9" w:rsidRPr="00075CB9" w:rsidTr="006E724D">
        <w:trPr>
          <w:trHeight w:val="3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3C12" w:rsidRPr="006E724D" w:rsidRDefault="00017F12" w:rsidP="006E72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E724D">
              <w:rPr>
                <w:color w:val="000000" w:themeColor="text1"/>
                <w:sz w:val="26"/>
                <w:szCs w:val="26"/>
              </w:rPr>
              <w:t>Số: </w:t>
            </w:r>
            <w:r w:rsidR="006E724D" w:rsidRPr="006E724D">
              <w:rPr>
                <w:color w:val="000000" w:themeColor="text1"/>
                <w:sz w:val="26"/>
                <w:szCs w:val="26"/>
              </w:rPr>
              <w:t>02</w:t>
            </w:r>
            <w:r w:rsidR="000B3810" w:rsidRPr="006E724D">
              <w:rPr>
                <w:color w:val="000000" w:themeColor="text1"/>
                <w:sz w:val="26"/>
                <w:szCs w:val="26"/>
              </w:rPr>
              <w:t>/2024</w:t>
            </w:r>
            <w:r w:rsidRPr="006E724D">
              <w:rPr>
                <w:color w:val="000000" w:themeColor="text1"/>
                <w:sz w:val="26"/>
                <w:szCs w:val="26"/>
              </w:rPr>
              <w:t>/QĐ-UBND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3C12" w:rsidRPr="006E724D" w:rsidRDefault="00017F12" w:rsidP="006E72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E724D">
              <w:rPr>
                <w:i/>
                <w:iCs/>
                <w:color w:val="000000" w:themeColor="text1"/>
                <w:sz w:val="26"/>
                <w:szCs w:val="26"/>
              </w:rPr>
              <w:t>Quận 7,</w:t>
            </w:r>
            <w:r w:rsidR="008E3322" w:rsidRPr="006E724D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223C12" w:rsidRPr="006E724D">
              <w:rPr>
                <w:i/>
                <w:iCs/>
                <w:color w:val="000000" w:themeColor="text1"/>
                <w:sz w:val="26"/>
                <w:szCs w:val="26"/>
              </w:rPr>
              <w:t>ngày</w:t>
            </w:r>
            <w:r w:rsidR="006E724D" w:rsidRPr="006E724D">
              <w:rPr>
                <w:i/>
                <w:iCs/>
                <w:color w:val="000000" w:themeColor="text1"/>
                <w:sz w:val="26"/>
                <w:szCs w:val="26"/>
              </w:rPr>
              <w:t xml:space="preserve"> 25</w:t>
            </w:r>
            <w:r w:rsidR="00B97773" w:rsidRPr="006E724D">
              <w:rPr>
                <w:i/>
                <w:iCs/>
                <w:color w:val="000000" w:themeColor="text1"/>
                <w:sz w:val="26"/>
                <w:szCs w:val="26"/>
              </w:rPr>
              <w:t xml:space="preserve"> tháng </w:t>
            </w:r>
            <w:r w:rsidR="006E724D" w:rsidRPr="006E724D">
              <w:rPr>
                <w:i/>
                <w:iCs/>
                <w:color w:val="000000" w:themeColor="text1"/>
                <w:sz w:val="26"/>
                <w:szCs w:val="26"/>
              </w:rPr>
              <w:t xml:space="preserve">4 </w:t>
            </w:r>
            <w:r w:rsidR="00B97773" w:rsidRPr="006E724D">
              <w:rPr>
                <w:i/>
                <w:iCs/>
                <w:color w:val="000000" w:themeColor="text1"/>
                <w:sz w:val="26"/>
                <w:szCs w:val="26"/>
              </w:rPr>
              <w:t>năm 2024.</w:t>
            </w:r>
          </w:p>
        </w:tc>
      </w:tr>
    </w:tbl>
    <w:p w:rsidR="00223C12" w:rsidRPr="00075CB9" w:rsidRDefault="00223C12" w:rsidP="00223C12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223C12" w:rsidRPr="00075CB9" w:rsidRDefault="00223C12" w:rsidP="00223C12">
      <w:pPr>
        <w:autoSpaceDE w:val="0"/>
        <w:autoSpaceDN w:val="0"/>
        <w:adjustRightInd w:val="0"/>
        <w:rPr>
          <w:b/>
          <w:bCs/>
          <w:color w:val="000000" w:themeColor="text1"/>
          <w:sz w:val="10"/>
          <w:szCs w:val="10"/>
        </w:rPr>
      </w:pPr>
    </w:p>
    <w:p w:rsidR="00223C12" w:rsidRPr="00075CB9" w:rsidRDefault="00223C12" w:rsidP="00223C1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75CB9">
        <w:rPr>
          <w:b/>
          <w:bCs/>
          <w:color w:val="000000" w:themeColor="text1"/>
          <w:sz w:val="28"/>
          <w:szCs w:val="28"/>
        </w:rPr>
        <w:t>QUYẾT ĐỊNH</w:t>
      </w:r>
    </w:p>
    <w:p w:rsidR="00C47572" w:rsidRDefault="00017F12" w:rsidP="00223C1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Bãi bỏ </w:t>
      </w:r>
      <w:r w:rsidR="00B97773">
        <w:rPr>
          <w:b/>
          <w:bCs/>
          <w:color w:val="000000" w:themeColor="text1"/>
          <w:sz w:val="28"/>
          <w:szCs w:val="28"/>
        </w:rPr>
        <w:t>v</w:t>
      </w:r>
      <w:r w:rsidR="000B3810">
        <w:rPr>
          <w:b/>
          <w:bCs/>
          <w:color w:val="000000" w:themeColor="text1"/>
          <w:sz w:val="28"/>
          <w:szCs w:val="28"/>
        </w:rPr>
        <w:t>ăn bản quy phạm pháp luật</w:t>
      </w:r>
    </w:p>
    <w:p w:rsidR="00B97773" w:rsidRPr="00075CB9" w:rsidRDefault="00B33105" w:rsidP="00223C1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55245</wp:posOffset>
                </wp:positionV>
                <wp:extent cx="1755775" cy="0"/>
                <wp:effectExtent l="12065" t="7620" r="13335" b="114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9DE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6.2pt;margin-top:4.35pt;width:13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V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"/>
            </w:pict>
          </mc:Fallback>
        </mc:AlternateContent>
      </w:r>
    </w:p>
    <w:p w:rsidR="00223C12" w:rsidRPr="00075CB9" w:rsidRDefault="00C47572" w:rsidP="00223C1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ỦY BAN NHÂN DÂN QUẬN 7</w:t>
      </w:r>
    </w:p>
    <w:p w:rsidR="00017F12" w:rsidRPr="00093627" w:rsidRDefault="00017F12" w:rsidP="00487EE3">
      <w:pPr>
        <w:spacing w:before="120" w:line="276" w:lineRule="auto"/>
        <w:ind w:firstLine="709"/>
        <w:jc w:val="both"/>
        <w:rPr>
          <w:i/>
          <w:sz w:val="28"/>
          <w:szCs w:val="28"/>
        </w:rPr>
      </w:pPr>
      <w:r w:rsidRPr="00093627">
        <w:rPr>
          <w:i/>
          <w:sz w:val="28"/>
          <w:szCs w:val="28"/>
        </w:rPr>
        <w:t>Căn cứ Luật Tổ chức Chính quyền địa phương ngày 19 tháng 6 năm 2015 v</w:t>
      </w:r>
      <w:r w:rsidR="00723916">
        <w:rPr>
          <w:i/>
          <w:sz w:val="28"/>
          <w:szCs w:val="28"/>
        </w:rPr>
        <w:t>à Luật sửa đổi, bổ sung một số đ</w:t>
      </w:r>
      <w:r w:rsidRPr="00093627">
        <w:rPr>
          <w:i/>
          <w:sz w:val="28"/>
          <w:szCs w:val="28"/>
        </w:rPr>
        <w:t>iều của Luật Tổ chức Chính phủ và Luật Tổ chức Chính quyền địa phương ngày 22 tháng 11 năm 2019;</w:t>
      </w:r>
    </w:p>
    <w:p w:rsidR="00223C12" w:rsidRDefault="001C3813" w:rsidP="00487EE3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3457DD">
        <w:rPr>
          <w:i/>
          <w:color w:val="000000" w:themeColor="text1"/>
          <w:sz w:val="28"/>
          <w:szCs w:val="28"/>
        </w:rPr>
        <w:t xml:space="preserve">Căn cứ </w:t>
      </w:r>
      <w:r w:rsidR="003457DD" w:rsidRPr="003457DD">
        <w:rPr>
          <w:i/>
          <w:color w:val="000000" w:themeColor="text1"/>
          <w:sz w:val="28"/>
          <w:szCs w:val="28"/>
        </w:rPr>
        <w:t>Luật Ban hành văn bản quy phạm pháp luật ngày 22 tháng 6 năm 2015 v</w:t>
      </w:r>
      <w:r w:rsidR="00A93733">
        <w:rPr>
          <w:i/>
          <w:color w:val="000000" w:themeColor="text1"/>
          <w:sz w:val="28"/>
          <w:szCs w:val="28"/>
        </w:rPr>
        <w:t>à Luật sửa đổi, bổ sung một số đ</w:t>
      </w:r>
      <w:r w:rsidR="003457DD" w:rsidRPr="003457DD">
        <w:rPr>
          <w:i/>
          <w:color w:val="000000" w:themeColor="text1"/>
          <w:sz w:val="28"/>
          <w:szCs w:val="28"/>
        </w:rPr>
        <w:t>iều của Luật ban hành văn bản quy phạm pháp luật ngày 18 tháng 06 năm 2020;</w:t>
      </w:r>
    </w:p>
    <w:p w:rsidR="00A93733" w:rsidRDefault="00A93733" w:rsidP="00A93733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Căn cứ Nghị quyết số 131/2020/QH14 ngày 16 tháng 11 năm 2020 của Quốc hội về tổ chức chính quyền đô thị tại Thành phố Hồ Chí Minh;</w:t>
      </w:r>
    </w:p>
    <w:p w:rsidR="00A93733" w:rsidRDefault="00A93733" w:rsidP="00487EE3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Căn cứ Nghị định số 34/2016/NĐ-CP ngày 14 tháng 5 năm 2016 của Chính phủ quy định chi tiết một số điều và biện pháp thi hành luật ban hành văn bản quy phạm pháp luật;</w:t>
      </w:r>
    </w:p>
    <w:p w:rsidR="003457DD" w:rsidRDefault="003457DD" w:rsidP="00487EE3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Căn cứ Nghị định số 154/2020/NĐ-CP ngày 31 tháng 12 năm 2020 của Chính phủ quy định sửa đổi, bổ sung một số điều của Nghị định số 34/2016/NĐ-CP ngày 1</w:t>
      </w:r>
      <w:r w:rsidR="00FE09BA">
        <w:rPr>
          <w:i/>
          <w:color w:val="000000" w:themeColor="text1"/>
          <w:sz w:val="28"/>
          <w:szCs w:val="28"/>
        </w:rPr>
        <w:t>4 tháng 5 năm 2016 của Chính phủ</w:t>
      </w:r>
      <w:r>
        <w:rPr>
          <w:i/>
          <w:color w:val="000000" w:themeColor="text1"/>
          <w:sz w:val="28"/>
          <w:szCs w:val="28"/>
        </w:rPr>
        <w:t xml:space="preserve"> quy định chi tiết một số điều và biện pháp thi hành luật ban hành văn bản quy phạm pháp luật; </w:t>
      </w:r>
    </w:p>
    <w:p w:rsidR="00B97773" w:rsidRDefault="00B97773" w:rsidP="00487EE3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Căn cứ Quyết định số 11/2022/QĐ-UBND ngày 15 tháng 4 năm 2022 của Ủy ban nhân dân Thành phố Hồ Chí Minh ban hành quy định về quy trình xây dựng văn bản quy phạm pháp luật trê</w:t>
      </w:r>
      <w:r w:rsidR="00723916">
        <w:rPr>
          <w:i/>
          <w:color w:val="000000" w:themeColor="text1"/>
          <w:sz w:val="28"/>
          <w:szCs w:val="28"/>
        </w:rPr>
        <w:t>n địa bàn Thành phố Hồ Chí Minh;</w:t>
      </w:r>
    </w:p>
    <w:p w:rsidR="00223C12" w:rsidRPr="00487EE3" w:rsidRDefault="003457DD" w:rsidP="00487EE3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0A614E">
        <w:rPr>
          <w:i/>
          <w:color w:val="000000" w:themeColor="text1"/>
          <w:sz w:val="28"/>
          <w:szCs w:val="28"/>
        </w:rPr>
        <w:t xml:space="preserve">Theo đề nghị của </w:t>
      </w:r>
      <w:r w:rsidR="00223C12" w:rsidRPr="000A614E">
        <w:rPr>
          <w:i/>
          <w:color w:val="000000" w:themeColor="text1"/>
          <w:sz w:val="28"/>
          <w:szCs w:val="28"/>
        </w:rPr>
        <w:t>T</w:t>
      </w:r>
      <w:r w:rsidR="000A614E">
        <w:rPr>
          <w:i/>
          <w:color w:val="000000" w:themeColor="text1"/>
          <w:sz w:val="28"/>
          <w:szCs w:val="28"/>
        </w:rPr>
        <w:t xml:space="preserve">rưởng Phòng Quản lý đô thị tại </w:t>
      </w:r>
      <w:r w:rsidR="00B97773">
        <w:rPr>
          <w:i/>
          <w:color w:val="000000" w:themeColor="text1"/>
          <w:sz w:val="28"/>
          <w:szCs w:val="28"/>
        </w:rPr>
        <w:t>Tờ trình</w:t>
      </w:r>
      <w:r w:rsidR="00223C12" w:rsidRPr="000A614E">
        <w:rPr>
          <w:i/>
          <w:color w:val="000000" w:themeColor="text1"/>
          <w:sz w:val="28"/>
          <w:szCs w:val="28"/>
        </w:rPr>
        <w:t xml:space="preserve"> số</w:t>
      </w:r>
      <w:r w:rsidR="00B97773">
        <w:rPr>
          <w:i/>
          <w:color w:val="000000" w:themeColor="text1"/>
          <w:sz w:val="28"/>
          <w:szCs w:val="28"/>
        </w:rPr>
        <w:t xml:space="preserve"> </w:t>
      </w:r>
      <w:r w:rsidR="00FC03B3">
        <w:rPr>
          <w:i/>
          <w:color w:val="000000" w:themeColor="text1"/>
          <w:sz w:val="28"/>
          <w:szCs w:val="28"/>
        </w:rPr>
        <w:t>761</w:t>
      </w:r>
      <w:r w:rsidR="00B97773">
        <w:rPr>
          <w:i/>
          <w:color w:val="000000" w:themeColor="text1"/>
          <w:sz w:val="28"/>
          <w:szCs w:val="28"/>
        </w:rPr>
        <w:t>/TTr</w:t>
      </w:r>
      <w:r w:rsidR="0065172C">
        <w:rPr>
          <w:i/>
          <w:color w:val="000000" w:themeColor="text1"/>
          <w:sz w:val="28"/>
          <w:szCs w:val="28"/>
        </w:rPr>
        <w:t>-QLĐL-XDCT</w:t>
      </w:r>
      <w:r w:rsidR="00B97773">
        <w:rPr>
          <w:i/>
          <w:color w:val="000000" w:themeColor="text1"/>
          <w:sz w:val="28"/>
          <w:szCs w:val="28"/>
        </w:rPr>
        <w:t xml:space="preserve"> ngày </w:t>
      </w:r>
      <w:r w:rsidR="00FC03B3">
        <w:rPr>
          <w:i/>
          <w:color w:val="000000" w:themeColor="text1"/>
          <w:sz w:val="28"/>
          <w:szCs w:val="28"/>
        </w:rPr>
        <w:t>24</w:t>
      </w:r>
      <w:r w:rsidR="00B97773">
        <w:rPr>
          <w:i/>
          <w:color w:val="000000" w:themeColor="text1"/>
          <w:sz w:val="28"/>
          <w:szCs w:val="28"/>
        </w:rPr>
        <w:t>/</w:t>
      </w:r>
      <w:r w:rsidR="00FC03B3">
        <w:rPr>
          <w:i/>
          <w:color w:val="000000" w:themeColor="text1"/>
          <w:sz w:val="28"/>
          <w:szCs w:val="28"/>
        </w:rPr>
        <w:t>4</w:t>
      </w:r>
      <w:r w:rsidR="00B97773">
        <w:rPr>
          <w:i/>
          <w:color w:val="000000" w:themeColor="text1"/>
          <w:sz w:val="28"/>
          <w:szCs w:val="28"/>
        </w:rPr>
        <w:t>/2024</w:t>
      </w:r>
      <w:r w:rsidR="00487EE3">
        <w:rPr>
          <w:i/>
          <w:color w:val="000000" w:themeColor="text1"/>
          <w:sz w:val="28"/>
          <w:szCs w:val="28"/>
        </w:rPr>
        <w:t>.</w:t>
      </w:r>
    </w:p>
    <w:p w:rsidR="00223C12" w:rsidRPr="00075CB9" w:rsidRDefault="00223C12" w:rsidP="00223C12">
      <w:pPr>
        <w:autoSpaceDE w:val="0"/>
        <w:autoSpaceDN w:val="0"/>
        <w:adjustRightInd w:val="0"/>
        <w:spacing w:line="312" w:lineRule="auto"/>
        <w:ind w:left="2880" w:firstLine="720"/>
        <w:jc w:val="both"/>
        <w:rPr>
          <w:b/>
          <w:bCs/>
          <w:color w:val="000000" w:themeColor="text1"/>
          <w:sz w:val="12"/>
          <w:szCs w:val="28"/>
        </w:rPr>
      </w:pPr>
    </w:p>
    <w:p w:rsidR="00223C12" w:rsidRPr="00075CB9" w:rsidRDefault="00223C12" w:rsidP="00223C12">
      <w:pPr>
        <w:autoSpaceDE w:val="0"/>
        <w:autoSpaceDN w:val="0"/>
        <w:adjustRightInd w:val="0"/>
        <w:spacing w:line="312" w:lineRule="auto"/>
        <w:ind w:left="2880" w:firstLine="720"/>
        <w:jc w:val="both"/>
        <w:rPr>
          <w:b/>
          <w:bCs/>
          <w:color w:val="000000" w:themeColor="text1"/>
          <w:sz w:val="28"/>
          <w:szCs w:val="28"/>
        </w:rPr>
      </w:pPr>
      <w:r w:rsidRPr="00075CB9">
        <w:rPr>
          <w:b/>
          <w:bCs/>
          <w:color w:val="000000" w:themeColor="text1"/>
          <w:sz w:val="28"/>
          <w:szCs w:val="28"/>
        </w:rPr>
        <w:t>QUYẾT ĐỊNH:</w:t>
      </w:r>
    </w:p>
    <w:p w:rsidR="00A93733" w:rsidRDefault="00223C12" w:rsidP="00487EE3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bCs/>
          <w:color w:val="000000" w:themeColor="text1"/>
          <w:spacing w:val="4"/>
          <w:position w:val="4"/>
          <w:sz w:val="28"/>
          <w:szCs w:val="28"/>
        </w:rPr>
      </w:pPr>
      <w:r w:rsidRPr="00075CB9">
        <w:rPr>
          <w:b/>
          <w:bCs/>
          <w:color w:val="000000" w:themeColor="text1"/>
          <w:spacing w:val="4"/>
          <w:position w:val="4"/>
          <w:sz w:val="28"/>
          <w:szCs w:val="28"/>
        </w:rPr>
        <w:t>Điều 1.</w:t>
      </w:r>
      <w:r w:rsidR="00C47572">
        <w:rPr>
          <w:b/>
          <w:bCs/>
          <w:color w:val="000000" w:themeColor="text1"/>
          <w:spacing w:val="4"/>
          <w:position w:val="4"/>
          <w:sz w:val="28"/>
          <w:szCs w:val="28"/>
        </w:rPr>
        <w:t xml:space="preserve"> </w:t>
      </w:r>
      <w:r w:rsidR="00614EC0">
        <w:rPr>
          <w:b/>
          <w:bCs/>
          <w:color w:val="000000" w:themeColor="text1"/>
          <w:spacing w:val="4"/>
          <w:position w:val="4"/>
          <w:sz w:val="28"/>
          <w:szCs w:val="28"/>
        </w:rPr>
        <w:t>Bã</w:t>
      </w:r>
      <w:r w:rsidR="00A93733">
        <w:rPr>
          <w:b/>
          <w:bCs/>
          <w:color w:val="000000" w:themeColor="text1"/>
          <w:spacing w:val="4"/>
          <w:position w:val="4"/>
          <w:sz w:val="28"/>
          <w:szCs w:val="28"/>
        </w:rPr>
        <w:t>i bỏ văn bản quy phạm pháp luật.</w:t>
      </w:r>
    </w:p>
    <w:p w:rsidR="00487EE3" w:rsidRDefault="00487EE3" w:rsidP="00487EE3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000000" w:themeColor="text1"/>
          <w:spacing w:val="4"/>
          <w:position w:val="4"/>
          <w:sz w:val="28"/>
          <w:szCs w:val="28"/>
        </w:rPr>
      </w:pPr>
      <w:r>
        <w:rPr>
          <w:color w:val="000000" w:themeColor="text1"/>
          <w:spacing w:val="4"/>
          <w:position w:val="4"/>
          <w:sz w:val="28"/>
          <w:szCs w:val="28"/>
        </w:rPr>
        <w:t xml:space="preserve">Bãi bỏ toàn bộ </w:t>
      </w:r>
      <w:r w:rsidRPr="00487EE3">
        <w:rPr>
          <w:color w:val="000000" w:themeColor="text1"/>
          <w:spacing w:val="4"/>
          <w:position w:val="4"/>
          <w:sz w:val="28"/>
          <w:szCs w:val="28"/>
        </w:rPr>
        <w:t>Quyết định số 11/2011/QĐ-UBND ngày 24/10/2011 của UBND Quận 7 ban hành quy định khu vực, đường phố, địa điểm sản xuất, kinh doanh và nơi để phế thải vật liệu xây dựng trên địa bàn Quận 7.</w:t>
      </w:r>
    </w:p>
    <w:p w:rsidR="00487EE3" w:rsidRDefault="00487EE3" w:rsidP="00223C12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000000" w:themeColor="text1"/>
          <w:spacing w:val="4"/>
          <w:position w:val="4"/>
          <w:sz w:val="28"/>
          <w:szCs w:val="28"/>
        </w:rPr>
      </w:pPr>
      <w:r w:rsidRPr="00487EE3">
        <w:rPr>
          <w:b/>
          <w:color w:val="000000" w:themeColor="text1"/>
          <w:spacing w:val="4"/>
          <w:position w:val="4"/>
          <w:sz w:val="28"/>
          <w:szCs w:val="28"/>
        </w:rPr>
        <w:t xml:space="preserve">Điều </w:t>
      </w:r>
      <w:r>
        <w:rPr>
          <w:b/>
          <w:color w:val="000000" w:themeColor="text1"/>
          <w:spacing w:val="4"/>
          <w:position w:val="4"/>
          <w:sz w:val="28"/>
          <w:szCs w:val="28"/>
        </w:rPr>
        <w:t>2</w:t>
      </w:r>
      <w:r w:rsidR="00223C12" w:rsidRPr="00487EE3">
        <w:rPr>
          <w:b/>
          <w:color w:val="000000" w:themeColor="text1"/>
          <w:spacing w:val="4"/>
          <w:position w:val="4"/>
          <w:sz w:val="28"/>
          <w:szCs w:val="28"/>
        </w:rPr>
        <w:t>.</w:t>
      </w:r>
      <w:r>
        <w:rPr>
          <w:color w:val="000000" w:themeColor="text1"/>
          <w:spacing w:val="4"/>
          <w:position w:val="4"/>
          <w:sz w:val="28"/>
          <w:szCs w:val="28"/>
        </w:rPr>
        <w:t xml:space="preserve"> </w:t>
      </w:r>
      <w:r w:rsidRPr="00C16181">
        <w:rPr>
          <w:b/>
          <w:color w:val="000000" w:themeColor="text1"/>
          <w:spacing w:val="4"/>
          <w:position w:val="4"/>
          <w:sz w:val="28"/>
          <w:szCs w:val="28"/>
        </w:rPr>
        <w:t>Điều khoản thi hành</w:t>
      </w:r>
      <w:r w:rsidR="00715DFD">
        <w:rPr>
          <w:b/>
          <w:color w:val="000000" w:themeColor="text1"/>
          <w:spacing w:val="4"/>
          <w:position w:val="4"/>
          <w:sz w:val="28"/>
          <w:szCs w:val="28"/>
        </w:rPr>
        <w:t>.</w:t>
      </w:r>
    </w:p>
    <w:p w:rsidR="00223C12" w:rsidRPr="00075CB9" w:rsidRDefault="00223C12" w:rsidP="00223C12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000000" w:themeColor="text1"/>
          <w:spacing w:val="4"/>
          <w:position w:val="4"/>
          <w:sz w:val="28"/>
          <w:szCs w:val="28"/>
        </w:rPr>
      </w:pPr>
      <w:r w:rsidRPr="00075CB9">
        <w:rPr>
          <w:color w:val="000000" w:themeColor="text1"/>
          <w:spacing w:val="4"/>
          <w:position w:val="4"/>
          <w:sz w:val="28"/>
          <w:szCs w:val="28"/>
        </w:rPr>
        <w:t xml:space="preserve">Quyết định này có hiệu lực thi hành kể từ ngày </w:t>
      </w:r>
      <w:r w:rsidR="004D33A3">
        <w:rPr>
          <w:color w:val="000000" w:themeColor="text1"/>
          <w:spacing w:val="4"/>
          <w:position w:val="4"/>
          <w:sz w:val="28"/>
          <w:szCs w:val="28"/>
        </w:rPr>
        <w:t>03</w:t>
      </w:r>
      <w:r w:rsidR="00A93733">
        <w:rPr>
          <w:color w:val="000000" w:themeColor="text1"/>
          <w:spacing w:val="4"/>
          <w:position w:val="4"/>
          <w:sz w:val="28"/>
          <w:szCs w:val="28"/>
        </w:rPr>
        <w:t xml:space="preserve"> tháng</w:t>
      </w:r>
      <w:r w:rsidR="004D33A3">
        <w:rPr>
          <w:color w:val="000000" w:themeColor="text1"/>
          <w:spacing w:val="4"/>
          <w:position w:val="4"/>
          <w:sz w:val="28"/>
          <w:szCs w:val="28"/>
        </w:rPr>
        <w:t xml:space="preserve"> 5</w:t>
      </w:r>
      <w:bookmarkStart w:id="0" w:name="_GoBack"/>
      <w:bookmarkEnd w:id="0"/>
      <w:r w:rsidR="00A93733">
        <w:rPr>
          <w:color w:val="000000" w:themeColor="text1"/>
          <w:spacing w:val="4"/>
          <w:position w:val="4"/>
          <w:sz w:val="28"/>
          <w:szCs w:val="28"/>
        </w:rPr>
        <w:t xml:space="preserve"> năm 2024.</w:t>
      </w:r>
    </w:p>
    <w:p w:rsidR="00223C12" w:rsidRPr="00075CB9" w:rsidRDefault="00223C12" w:rsidP="00223C12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000000" w:themeColor="text1"/>
          <w:spacing w:val="4"/>
          <w:position w:val="4"/>
          <w:sz w:val="28"/>
          <w:szCs w:val="28"/>
        </w:rPr>
      </w:pPr>
      <w:r w:rsidRPr="00487EE3">
        <w:rPr>
          <w:b/>
          <w:color w:val="000000" w:themeColor="text1"/>
          <w:spacing w:val="4"/>
          <w:position w:val="4"/>
          <w:sz w:val="28"/>
          <w:szCs w:val="28"/>
        </w:rPr>
        <w:t>Điều 3.</w:t>
      </w:r>
      <w:r w:rsidR="00A93733">
        <w:rPr>
          <w:color w:val="000000" w:themeColor="text1"/>
          <w:spacing w:val="4"/>
          <w:position w:val="4"/>
          <w:sz w:val="28"/>
          <w:szCs w:val="28"/>
        </w:rPr>
        <w:t xml:space="preserve"> </w:t>
      </w:r>
      <w:r w:rsidR="00A93733" w:rsidRPr="00C16181">
        <w:rPr>
          <w:b/>
          <w:color w:val="000000" w:themeColor="text1"/>
          <w:spacing w:val="4"/>
          <w:position w:val="4"/>
          <w:sz w:val="28"/>
          <w:szCs w:val="28"/>
        </w:rPr>
        <w:t>Trách nhiệm thi hành.</w:t>
      </w:r>
    </w:p>
    <w:p w:rsidR="00B97773" w:rsidRPr="00B97773" w:rsidRDefault="00B97773" w:rsidP="00B97773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000000" w:themeColor="text1"/>
          <w:spacing w:val="4"/>
          <w:position w:val="4"/>
          <w:sz w:val="28"/>
          <w:szCs w:val="28"/>
        </w:rPr>
      </w:pPr>
      <w:r>
        <w:rPr>
          <w:color w:val="000000" w:themeColor="text1"/>
          <w:spacing w:val="4"/>
          <w:position w:val="4"/>
          <w:sz w:val="28"/>
          <w:szCs w:val="28"/>
        </w:rPr>
        <w:lastRenderedPageBreak/>
        <w:t xml:space="preserve">1. </w:t>
      </w:r>
      <w:r w:rsidR="00487EE3" w:rsidRPr="00B97773">
        <w:rPr>
          <w:color w:val="000000" w:themeColor="text1"/>
          <w:spacing w:val="4"/>
          <w:position w:val="4"/>
          <w:sz w:val="28"/>
          <w:szCs w:val="28"/>
        </w:rPr>
        <w:t>Văn phòng Ủy ban nhân dân Quận 7</w:t>
      </w:r>
      <w:r w:rsidR="00A93733">
        <w:rPr>
          <w:color w:val="000000" w:themeColor="text1"/>
          <w:spacing w:val="4"/>
          <w:position w:val="4"/>
          <w:sz w:val="28"/>
          <w:szCs w:val="28"/>
        </w:rPr>
        <w:t xml:space="preserve"> chịu trách nhiệm</w:t>
      </w:r>
      <w:r w:rsidR="00487EE3" w:rsidRPr="00B97773">
        <w:rPr>
          <w:color w:val="000000" w:themeColor="text1"/>
          <w:spacing w:val="4"/>
          <w:position w:val="4"/>
          <w:sz w:val="28"/>
          <w:szCs w:val="28"/>
        </w:rPr>
        <w:t xml:space="preserve"> </w:t>
      </w:r>
      <w:r w:rsidRPr="00B97773">
        <w:rPr>
          <w:color w:val="000000" w:themeColor="text1"/>
          <w:spacing w:val="4"/>
          <w:position w:val="4"/>
          <w:sz w:val="28"/>
          <w:szCs w:val="28"/>
        </w:rPr>
        <w:t xml:space="preserve">niêm yết công khai Quyết định này tại </w:t>
      </w:r>
      <w:r>
        <w:rPr>
          <w:color w:val="000000" w:themeColor="text1"/>
          <w:spacing w:val="4"/>
          <w:position w:val="4"/>
          <w:sz w:val="28"/>
          <w:szCs w:val="28"/>
        </w:rPr>
        <w:t>trụ sở Ủy ban nhân dân Quận 7 và trên trang thông tin điện tử Quận 7 sau khi Quyết định này được ký ban hành.</w:t>
      </w:r>
    </w:p>
    <w:p w:rsidR="00B97773" w:rsidRDefault="00A93733" w:rsidP="000221E9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000000" w:themeColor="text1"/>
          <w:spacing w:val="4"/>
          <w:position w:val="4"/>
          <w:sz w:val="28"/>
          <w:szCs w:val="28"/>
        </w:rPr>
      </w:pPr>
      <w:r w:rsidRPr="00A93733">
        <w:rPr>
          <w:color w:val="000000" w:themeColor="text1"/>
          <w:spacing w:val="4"/>
          <w:position w:val="4"/>
          <w:sz w:val="28"/>
          <w:szCs w:val="28"/>
        </w:rPr>
        <w:t xml:space="preserve">2. </w:t>
      </w:r>
      <w:r w:rsidR="00501F0A" w:rsidRPr="00A93733">
        <w:rPr>
          <w:color w:val="000000" w:themeColor="text1"/>
          <w:spacing w:val="4"/>
          <w:position w:val="4"/>
          <w:sz w:val="28"/>
          <w:szCs w:val="28"/>
        </w:rPr>
        <w:t>Chánh</w:t>
      </w:r>
      <w:r>
        <w:rPr>
          <w:color w:val="000000" w:themeColor="text1"/>
          <w:spacing w:val="4"/>
          <w:position w:val="4"/>
          <w:sz w:val="28"/>
          <w:szCs w:val="28"/>
        </w:rPr>
        <w:t xml:space="preserve"> Văn phòng Ủy ban nhân dân q</w:t>
      </w:r>
      <w:r w:rsidR="00501F0A">
        <w:rPr>
          <w:color w:val="000000" w:themeColor="text1"/>
          <w:spacing w:val="4"/>
          <w:position w:val="4"/>
          <w:sz w:val="28"/>
          <w:szCs w:val="28"/>
        </w:rPr>
        <w:t xml:space="preserve">uận; </w:t>
      </w:r>
      <w:r w:rsidR="00B97773">
        <w:rPr>
          <w:color w:val="000000" w:themeColor="text1"/>
          <w:spacing w:val="4"/>
          <w:position w:val="4"/>
          <w:sz w:val="28"/>
          <w:szCs w:val="28"/>
        </w:rPr>
        <w:t>Trưởng Phòng Quản lý đô thị, Tr</w:t>
      </w:r>
      <w:r>
        <w:rPr>
          <w:color w:val="000000" w:themeColor="text1"/>
          <w:spacing w:val="4"/>
          <w:position w:val="4"/>
          <w:sz w:val="28"/>
          <w:szCs w:val="28"/>
        </w:rPr>
        <w:t>ưởng Phòng Nội vụ quận, Thủ trưở</w:t>
      </w:r>
      <w:r w:rsidR="00B97773">
        <w:rPr>
          <w:color w:val="000000" w:themeColor="text1"/>
          <w:spacing w:val="4"/>
          <w:position w:val="4"/>
          <w:sz w:val="28"/>
          <w:szCs w:val="28"/>
        </w:rPr>
        <w:t xml:space="preserve">ng </w:t>
      </w:r>
      <w:r>
        <w:rPr>
          <w:color w:val="000000" w:themeColor="text1"/>
          <w:spacing w:val="4"/>
          <w:position w:val="4"/>
          <w:sz w:val="28"/>
          <w:szCs w:val="28"/>
        </w:rPr>
        <w:t xml:space="preserve">cơ quan, đơn vị </w:t>
      </w:r>
      <w:r w:rsidR="00B97773">
        <w:rPr>
          <w:color w:val="000000" w:themeColor="text1"/>
          <w:spacing w:val="4"/>
          <w:position w:val="4"/>
          <w:sz w:val="28"/>
          <w:szCs w:val="28"/>
        </w:rPr>
        <w:t>thuộc quận, Chủ tịch Ủy ban nhân dân 10 phường, các tổ chức và cá nhân có liên quan chịu trách nhiệm thi hành Quyết định này./.</w:t>
      </w:r>
    </w:p>
    <w:p w:rsidR="00223C12" w:rsidRPr="00075CB9" w:rsidRDefault="00223C12" w:rsidP="00223C12">
      <w:pPr>
        <w:tabs>
          <w:tab w:val="left" w:pos="5800"/>
        </w:tabs>
        <w:autoSpaceDE w:val="0"/>
        <w:autoSpaceDN w:val="0"/>
        <w:adjustRightInd w:val="0"/>
        <w:spacing w:before="120" w:after="120"/>
        <w:rPr>
          <w:color w:val="000000" w:themeColor="text1"/>
          <w:sz w:val="10"/>
          <w:szCs w:val="10"/>
        </w:rPr>
      </w:pPr>
      <w:r w:rsidRPr="00075CB9">
        <w:rPr>
          <w:color w:val="000000" w:themeColor="text1"/>
          <w:sz w:val="10"/>
          <w:szCs w:val="10"/>
        </w:rPr>
        <w:tab/>
      </w:r>
    </w:p>
    <w:p w:rsidR="00223C12" w:rsidRPr="00075CB9" w:rsidRDefault="00223C12" w:rsidP="00223C12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"/>
        </w:rPr>
      </w:pPr>
    </w:p>
    <w:tbl>
      <w:tblPr>
        <w:tblW w:w="9619" w:type="dxa"/>
        <w:tblLayout w:type="fixed"/>
        <w:tblLook w:val="01E0" w:firstRow="1" w:lastRow="1" w:firstColumn="1" w:lastColumn="1" w:noHBand="0" w:noVBand="0"/>
      </w:tblPr>
      <w:tblGrid>
        <w:gridCol w:w="4219"/>
        <w:gridCol w:w="5400"/>
      </w:tblGrid>
      <w:tr w:rsidR="00223C12" w:rsidRPr="00075CB9" w:rsidTr="00A93733">
        <w:tc>
          <w:tcPr>
            <w:tcW w:w="4219" w:type="dxa"/>
          </w:tcPr>
          <w:p w:rsidR="00223C12" w:rsidRPr="00075CB9" w:rsidRDefault="00223C12" w:rsidP="00C40BD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75CB9">
              <w:rPr>
                <w:b/>
                <w:bCs/>
                <w:i/>
                <w:iCs/>
                <w:color w:val="000000" w:themeColor="text1"/>
              </w:rPr>
              <w:t>N</w:t>
            </w:r>
            <w:r w:rsidRPr="00075CB9">
              <w:rPr>
                <w:b/>
                <w:bCs/>
                <w:i/>
                <w:iCs/>
                <w:color w:val="000000" w:themeColor="text1"/>
                <w:lang w:val="vi-VN"/>
              </w:rPr>
              <w:t>ơi nhận:</w:t>
            </w:r>
            <w:r w:rsidRPr="00075CB9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ab/>
            </w:r>
          </w:p>
          <w:p w:rsidR="00223C12" w:rsidRDefault="00223C12" w:rsidP="0073789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5CB9">
              <w:rPr>
                <w:color w:val="000000" w:themeColor="text1"/>
                <w:sz w:val="22"/>
                <w:szCs w:val="22"/>
              </w:rPr>
              <w:t>- Nh</w:t>
            </w:r>
            <w:r w:rsidR="00B97773">
              <w:rPr>
                <w:color w:val="000000" w:themeColor="text1"/>
                <w:sz w:val="22"/>
                <w:szCs w:val="22"/>
                <w:lang w:val="vi-VN"/>
              </w:rPr>
              <w:t xml:space="preserve">ư </w:t>
            </w:r>
            <w:r w:rsidR="00A93733">
              <w:rPr>
                <w:color w:val="000000" w:themeColor="text1"/>
                <w:sz w:val="22"/>
                <w:szCs w:val="22"/>
              </w:rPr>
              <w:t>Điều 3;</w:t>
            </w:r>
          </w:p>
          <w:p w:rsidR="00B97773" w:rsidRDefault="00B97773" w:rsidP="0073789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="00A93733">
              <w:rPr>
                <w:color w:val="000000" w:themeColor="text1"/>
                <w:sz w:val="22"/>
                <w:szCs w:val="22"/>
              </w:rPr>
              <w:t xml:space="preserve">Sở Tư pháp; </w:t>
            </w:r>
            <w:r>
              <w:rPr>
                <w:color w:val="000000" w:themeColor="text1"/>
                <w:sz w:val="22"/>
                <w:szCs w:val="22"/>
              </w:rPr>
              <w:t xml:space="preserve">Sở Xây dựng; </w:t>
            </w:r>
          </w:p>
          <w:p w:rsidR="00B97773" w:rsidRDefault="00A93733" w:rsidP="0073789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 Phòng K</w:t>
            </w:r>
            <w:r w:rsidR="00B97773">
              <w:rPr>
                <w:color w:val="000000" w:themeColor="text1"/>
                <w:sz w:val="22"/>
                <w:szCs w:val="22"/>
              </w:rPr>
              <w:t>iểm tra văn bản  - Sở Tư pháp;</w:t>
            </w:r>
          </w:p>
          <w:p w:rsidR="00B97773" w:rsidRDefault="00A93733" w:rsidP="00A93733">
            <w:pPr>
              <w:autoSpaceDE w:val="0"/>
              <w:autoSpaceDN w:val="0"/>
              <w:adjustRightInd w:val="0"/>
              <w:ind w:right="-29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Chủ tịch và các Phó Chủ tịch </w:t>
            </w:r>
            <w:r w:rsidR="00B97773">
              <w:rPr>
                <w:color w:val="000000" w:themeColor="text1"/>
                <w:sz w:val="22"/>
                <w:szCs w:val="22"/>
              </w:rPr>
              <w:t>UBND Quận;</w:t>
            </w:r>
          </w:p>
          <w:p w:rsidR="00B97773" w:rsidRPr="00B97773" w:rsidRDefault="00B97773" w:rsidP="0073789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Trung tâm Công báo TP. </w:t>
            </w:r>
            <w:r w:rsidR="00A93733">
              <w:rPr>
                <w:color w:val="000000" w:themeColor="text1"/>
                <w:sz w:val="22"/>
                <w:szCs w:val="22"/>
              </w:rPr>
              <w:t>Hồ Chí Minh;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23C12" w:rsidRDefault="00223C12" w:rsidP="00C40B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75CB9">
              <w:rPr>
                <w:color w:val="000000" w:themeColor="text1"/>
                <w:sz w:val="22"/>
                <w:szCs w:val="22"/>
              </w:rPr>
              <w:t>- L</w:t>
            </w:r>
            <w:r w:rsidRPr="00075CB9">
              <w:rPr>
                <w:color w:val="000000" w:themeColor="text1"/>
                <w:sz w:val="22"/>
                <w:szCs w:val="22"/>
                <w:lang w:val="vi-VN"/>
              </w:rPr>
              <w:t xml:space="preserve">ưu: </w:t>
            </w:r>
            <w:r w:rsidRPr="00075CB9">
              <w:rPr>
                <w:color w:val="000000" w:themeColor="text1"/>
                <w:sz w:val="22"/>
                <w:szCs w:val="22"/>
              </w:rPr>
              <w:t xml:space="preserve">VT, </w:t>
            </w:r>
            <w:r w:rsidR="00A93733">
              <w:rPr>
                <w:color w:val="000000" w:themeColor="text1"/>
                <w:sz w:val="22"/>
                <w:szCs w:val="22"/>
                <w:lang w:val="vi-VN"/>
              </w:rPr>
              <w:t>QL</w:t>
            </w:r>
            <w:r w:rsidR="00A93733">
              <w:rPr>
                <w:color w:val="000000" w:themeColor="text1"/>
                <w:sz w:val="22"/>
                <w:szCs w:val="22"/>
              </w:rPr>
              <w:t>Đ</w:t>
            </w:r>
            <w:r w:rsidR="00A93733">
              <w:rPr>
                <w:color w:val="000000" w:themeColor="text1"/>
                <w:sz w:val="22"/>
                <w:szCs w:val="22"/>
                <w:lang w:val="vi-VN"/>
              </w:rPr>
              <w:t>T</w:t>
            </w:r>
            <w:r w:rsidR="00A93733">
              <w:rPr>
                <w:color w:val="000000" w:themeColor="text1"/>
                <w:sz w:val="22"/>
                <w:szCs w:val="22"/>
              </w:rPr>
              <w:t xml:space="preserve"> (05). </w:t>
            </w:r>
            <w:r w:rsidR="001A42A5">
              <w:rPr>
                <w:color w:val="000000" w:themeColor="text1"/>
                <w:sz w:val="22"/>
                <w:szCs w:val="22"/>
              </w:rPr>
              <w:t>4</w:t>
            </w:r>
            <w:r w:rsidR="00A93733">
              <w:rPr>
                <w:color w:val="000000" w:themeColor="text1"/>
                <w:sz w:val="22"/>
                <w:szCs w:val="22"/>
              </w:rPr>
              <w:t>5 bản</w:t>
            </w:r>
            <w:r w:rsidR="000B3810">
              <w:rPr>
                <w:color w:val="000000" w:themeColor="text1"/>
                <w:sz w:val="22"/>
                <w:szCs w:val="22"/>
              </w:rPr>
              <w:t>;</w:t>
            </w:r>
          </w:p>
          <w:p w:rsidR="0073789F" w:rsidRPr="00075CB9" w:rsidRDefault="000B3810" w:rsidP="00C40B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Ngày 24/04</w:t>
            </w:r>
            <w:r w:rsidR="0073789F">
              <w:rPr>
                <w:color w:val="000000" w:themeColor="text1"/>
                <w:sz w:val="22"/>
                <w:szCs w:val="22"/>
              </w:rPr>
              <w:t>/2023.</w:t>
            </w:r>
          </w:p>
          <w:p w:rsidR="00223C12" w:rsidRPr="00075CB9" w:rsidRDefault="00223C12" w:rsidP="00C40BD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23C12" w:rsidRPr="00075CB9" w:rsidRDefault="00223C12" w:rsidP="00C40BD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23C12" w:rsidRPr="00075CB9" w:rsidRDefault="00223C12" w:rsidP="00C40BD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5400" w:type="dxa"/>
          </w:tcPr>
          <w:p w:rsidR="00223C12" w:rsidRPr="00C47572" w:rsidRDefault="00C47572" w:rsidP="00C40B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CHỦ TỊCH</w:t>
            </w:r>
          </w:p>
          <w:p w:rsidR="00223C12" w:rsidRPr="00075CB9" w:rsidRDefault="00223C12" w:rsidP="00C40BD7">
            <w:pPr>
              <w:tabs>
                <w:tab w:val="left" w:pos="694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223C12" w:rsidRPr="00075CB9" w:rsidRDefault="00223C12" w:rsidP="00C40BD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23C12" w:rsidRPr="00075CB9" w:rsidRDefault="00223C12" w:rsidP="00C40BD7">
            <w:pPr>
              <w:autoSpaceDE w:val="0"/>
              <w:autoSpaceDN w:val="0"/>
              <w:adjustRightInd w:val="0"/>
              <w:ind w:left="36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23C12" w:rsidRPr="00075CB9" w:rsidRDefault="00223C12" w:rsidP="00C40BD7">
            <w:pPr>
              <w:autoSpaceDE w:val="0"/>
              <w:autoSpaceDN w:val="0"/>
              <w:adjustRightInd w:val="0"/>
              <w:ind w:left="36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23C12" w:rsidRPr="00075CB9" w:rsidRDefault="00223C12" w:rsidP="00C40BD7">
            <w:pPr>
              <w:autoSpaceDE w:val="0"/>
              <w:autoSpaceDN w:val="0"/>
              <w:adjustRightInd w:val="0"/>
              <w:ind w:left="36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23C12" w:rsidRPr="00075CB9" w:rsidRDefault="00223C12" w:rsidP="00C40BD7">
            <w:pPr>
              <w:autoSpaceDE w:val="0"/>
              <w:autoSpaceDN w:val="0"/>
              <w:adjustRightInd w:val="0"/>
              <w:ind w:left="36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23C12" w:rsidRPr="00075CB9" w:rsidRDefault="00C47572" w:rsidP="00C40BD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 w:rsidR="005B0095">
              <w:rPr>
                <w:b/>
                <w:bCs/>
                <w:color w:val="000000" w:themeColor="text1"/>
                <w:sz w:val="28"/>
                <w:szCs w:val="28"/>
              </w:rPr>
              <w:t>Hoàng Minh Tuấn Anh</w:t>
            </w:r>
          </w:p>
          <w:p w:rsidR="00223C12" w:rsidRPr="00075CB9" w:rsidRDefault="00C47572" w:rsidP="00C47572">
            <w:pPr>
              <w:tabs>
                <w:tab w:val="left" w:pos="1903"/>
              </w:tabs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</w:p>
        </w:tc>
      </w:tr>
    </w:tbl>
    <w:p w:rsidR="00223C12" w:rsidRPr="00075CB9" w:rsidRDefault="00223C12" w:rsidP="00223C12">
      <w:pPr>
        <w:rPr>
          <w:color w:val="000000" w:themeColor="text1"/>
        </w:rPr>
      </w:pPr>
    </w:p>
    <w:p w:rsidR="00223C12" w:rsidRPr="00075CB9" w:rsidRDefault="00223C12" w:rsidP="00223C12">
      <w:pPr>
        <w:rPr>
          <w:color w:val="000000" w:themeColor="text1"/>
        </w:rPr>
      </w:pPr>
    </w:p>
    <w:p w:rsidR="00C0629D" w:rsidRPr="00075CB9" w:rsidRDefault="00C0629D">
      <w:pPr>
        <w:rPr>
          <w:color w:val="000000" w:themeColor="text1"/>
        </w:rPr>
      </w:pPr>
    </w:p>
    <w:sectPr w:rsidR="00C0629D" w:rsidRPr="00075CB9" w:rsidSect="000B3810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CA" w:rsidRDefault="00616ACA" w:rsidP="00860D16">
      <w:r>
        <w:separator/>
      </w:r>
    </w:p>
  </w:endnote>
  <w:endnote w:type="continuationSeparator" w:id="0">
    <w:p w:rsidR="00616ACA" w:rsidRDefault="00616ACA" w:rsidP="0086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351" w:rsidRDefault="000E580C" w:rsidP="005124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3D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351" w:rsidRDefault="00616ACA" w:rsidP="00CB62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351" w:rsidRDefault="000E580C" w:rsidP="005124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3D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3A3">
      <w:rPr>
        <w:rStyle w:val="PageNumber"/>
        <w:noProof/>
      </w:rPr>
      <w:t>2</w:t>
    </w:r>
    <w:r>
      <w:rPr>
        <w:rStyle w:val="PageNumber"/>
      </w:rPr>
      <w:fldChar w:fldCharType="end"/>
    </w:r>
  </w:p>
  <w:p w:rsidR="00671351" w:rsidRDefault="00616ACA" w:rsidP="00CB62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CA" w:rsidRDefault="00616ACA" w:rsidP="00860D16">
      <w:r>
        <w:separator/>
      </w:r>
    </w:p>
  </w:footnote>
  <w:footnote w:type="continuationSeparator" w:id="0">
    <w:p w:rsidR="00616ACA" w:rsidRDefault="00616ACA" w:rsidP="0086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83308"/>
    <w:multiLevelType w:val="hybridMultilevel"/>
    <w:tmpl w:val="55E6AD22"/>
    <w:lvl w:ilvl="0" w:tplc="DD661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0907BA"/>
    <w:multiLevelType w:val="hybridMultilevel"/>
    <w:tmpl w:val="01DEE16E"/>
    <w:lvl w:ilvl="0" w:tplc="16287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12"/>
    <w:rsid w:val="00017F12"/>
    <w:rsid w:val="000213D4"/>
    <w:rsid w:val="000221E9"/>
    <w:rsid w:val="000409F9"/>
    <w:rsid w:val="00075CB9"/>
    <w:rsid w:val="000A614E"/>
    <w:rsid w:val="000B3810"/>
    <w:rsid w:val="000E580C"/>
    <w:rsid w:val="0010438C"/>
    <w:rsid w:val="00117FF9"/>
    <w:rsid w:val="001A041A"/>
    <w:rsid w:val="001A42A5"/>
    <w:rsid w:val="001A4613"/>
    <w:rsid w:val="001B2BAB"/>
    <w:rsid w:val="001C3813"/>
    <w:rsid w:val="00223C12"/>
    <w:rsid w:val="00284E27"/>
    <w:rsid w:val="002A47C4"/>
    <w:rsid w:val="002B43E6"/>
    <w:rsid w:val="002F261C"/>
    <w:rsid w:val="003457DD"/>
    <w:rsid w:val="003A3307"/>
    <w:rsid w:val="003C00C8"/>
    <w:rsid w:val="00445AD1"/>
    <w:rsid w:val="00487EE3"/>
    <w:rsid w:val="004A1A2C"/>
    <w:rsid w:val="004D33A3"/>
    <w:rsid w:val="00501F0A"/>
    <w:rsid w:val="0058606E"/>
    <w:rsid w:val="005B0095"/>
    <w:rsid w:val="005F7E99"/>
    <w:rsid w:val="00614EC0"/>
    <w:rsid w:val="00615AB1"/>
    <w:rsid w:val="00616ACA"/>
    <w:rsid w:val="00643DCF"/>
    <w:rsid w:val="0065172C"/>
    <w:rsid w:val="00692A1F"/>
    <w:rsid w:val="00696670"/>
    <w:rsid w:val="006E42AA"/>
    <w:rsid w:val="006E5CCF"/>
    <w:rsid w:val="006E724D"/>
    <w:rsid w:val="006F0573"/>
    <w:rsid w:val="006F6A04"/>
    <w:rsid w:val="007040E5"/>
    <w:rsid w:val="00715DFD"/>
    <w:rsid w:val="00723916"/>
    <w:rsid w:val="0073789F"/>
    <w:rsid w:val="00751DE7"/>
    <w:rsid w:val="0078099B"/>
    <w:rsid w:val="007C17C8"/>
    <w:rsid w:val="007E0581"/>
    <w:rsid w:val="00833522"/>
    <w:rsid w:val="00860D16"/>
    <w:rsid w:val="008E3322"/>
    <w:rsid w:val="008F1F74"/>
    <w:rsid w:val="009956C3"/>
    <w:rsid w:val="00A405F1"/>
    <w:rsid w:val="00A93733"/>
    <w:rsid w:val="00B30AFE"/>
    <w:rsid w:val="00B33105"/>
    <w:rsid w:val="00B41E10"/>
    <w:rsid w:val="00B97773"/>
    <w:rsid w:val="00BF458A"/>
    <w:rsid w:val="00C0629D"/>
    <w:rsid w:val="00C16181"/>
    <w:rsid w:val="00C21C29"/>
    <w:rsid w:val="00C26939"/>
    <w:rsid w:val="00C47572"/>
    <w:rsid w:val="00C5182F"/>
    <w:rsid w:val="00C60C09"/>
    <w:rsid w:val="00CA2130"/>
    <w:rsid w:val="00D1365E"/>
    <w:rsid w:val="00E22744"/>
    <w:rsid w:val="00E90F63"/>
    <w:rsid w:val="00F27BE4"/>
    <w:rsid w:val="00F76CC1"/>
    <w:rsid w:val="00F9264F"/>
    <w:rsid w:val="00FC03B3"/>
    <w:rsid w:val="00FD51B8"/>
    <w:rsid w:val="00FE09BA"/>
    <w:rsid w:val="00FF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5112350-E396-4258-9A16-048095EE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3C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3C1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23C12"/>
  </w:style>
  <w:style w:type="paragraph" w:styleId="ListParagraph">
    <w:name w:val="List Paragraph"/>
    <w:basedOn w:val="Normal"/>
    <w:uiPriority w:val="34"/>
    <w:qFormat/>
    <w:rsid w:val="00223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6D191-DF2F-4B8A-84E5-93193D68DE36}"/>
</file>

<file path=customXml/itemProps2.xml><?xml version="1.0" encoding="utf-8"?>
<ds:datastoreItem xmlns:ds="http://schemas.openxmlformats.org/officeDocument/2006/customXml" ds:itemID="{CBE31BAA-1337-4D92-89D7-489DE964D41B}"/>
</file>

<file path=customXml/itemProps3.xml><?xml version="1.0" encoding="utf-8"?>
<ds:datastoreItem xmlns:ds="http://schemas.openxmlformats.org/officeDocument/2006/customXml" ds:itemID="{C26D0AAC-9064-43BD-B9ED-70522EF4F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ntanh.q7</dc:creator>
  <cp:lastModifiedBy>Nguyen Thanh Phong</cp:lastModifiedBy>
  <cp:revision>8</cp:revision>
  <cp:lastPrinted>2024-04-24T09:08:00Z</cp:lastPrinted>
  <dcterms:created xsi:type="dcterms:W3CDTF">2024-04-24T08:42:00Z</dcterms:created>
  <dcterms:modified xsi:type="dcterms:W3CDTF">2024-05-10T02:42:00Z</dcterms:modified>
</cp:coreProperties>
</file>