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DA34D3" w:rsidRPr="00321496" w14:paraId="1C428255" w14:textId="77777777" w:rsidTr="00590F93">
        <w:trPr>
          <w:trHeight w:val="670"/>
        </w:trPr>
        <w:tc>
          <w:tcPr>
            <w:tcW w:w="3402" w:type="dxa"/>
          </w:tcPr>
          <w:p w14:paraId="270A7DBC" w14:textId="06D40DED" w:rsidR="00DA34D3" w:rsidRPr="00321496" w:rsidRDefault="00DA34D3" w:rsidP="00DA34D3">
            <w:pPr>
              <w:spacing w:after="360"/>
              <w:jc w:val="center"/>
              <w:rPr>
                <w:b/>
              </w:rPr>
            </w:pPr>
          </w:p>
        </w:tc>
        <w:tc>
          <w:tcPr>
            <w:tcW w:w="5670" w:type="dxa"/>
          </w:tcPr>
          <w:p w14:paraId="58866013" w14:textId="77777777" w:rsidR="00DA34D3" w:rsidRPr="00321496" w:rsidRDefault="00DA34D3" w:rsidP="00DA34D3">
            <w:pPr>
              <w:jc w:val="center"/>
              <w:rPr>
                <w:b/>
                <w:sz w:val="24"/>
                <w:szCs w:val="26"/>
              </w:rPr>
            </w:pPr>
            <w:r w:rsidRPr="00321496">
              <w:rPr>
                <w:b/>
                <w:sz w:val="24"/>
                <w:szCs w:val="26"/>
              </w:rPr>
              <w:t>CỘNG HÒA XÃ HỘI CHỦ NGHĨA VIỆT NAM</w:t>
            </w:r>
          </w:p>
          <w:p w14:paraId="36209D62" w14:textId="77777777" w:rsidR="00DA34D3" w:rsidRPr="00321496" w:rsidRDefault="00EE2115" w:rsidP="00DA34D3">
            <w:pPr>
              <w:jc w:val="center"/>
            </w:pPr>
            <w:r w:rsidRPr="00321496">
              <mc:AlternateContent>
                <mc:Choice Requires="wps">
                  <w:drawing>
                    <wp:anchor distT="4294967292" distB="4294967292" distL="114300" distR="114300" simplePos="0" relativeHeight="251660288" behindDoc="0" locked="0" layoutInCell="1" allowOverlap="1" wp14:anchorId="15899907" wp14:editId="5AC0559E">
                      <wp:simplePos x="0" y="0"/>
                      <wp:positionH relativeFrom="column">
                        <wp:posOffset>620395</wp:posOffset>
                      </wp:positionH>
                      <wp:positionV relativeFrom="paragraph">
                        <wp:posOffset>214629</wp:posOffset>
                      </wp:positionV>
                      <wp:extent cx="2232025" cy="0"/>
                      <wp:effectExtent l="0" t="0" r="15875"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05BF" id="Line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5pt,16.9pt" to="224.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vdFwIAADM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"/>
                  </w:pict>
                </mc:Fallback>
              </mc:AlternateContent>
            </w:r>
            <w:r w:rsidR="00DA34D3" w:rsidRPr="00321496">
              <w:rPr>
                <w:b/>
              </w:rPr>
              <w:t>Độc lập – Tự do – Hạnh phúc</w:t>
            </w:r>
          </w:p>
        </w:tc>
      </w:tr>
      <w:tr w:rsidR="00DA34D3" w:rsidRPr="00321496" w14:paraId="1FEE0437" w14:textId="77777777" w:rsidTr="00042DEA">
        <w:trPr>
          <w:trHeight w:val="494"/>
        </w:trPr>
        <w:tc>
          <w:tcPr>
            <w:tcW w:w="3402" w:type="dxa"/>
          </w:tcPr>
          <w:p w14:paraId="3E8EC687" w14:textId="1026F6DF" w:rsidR="00DA34D3" w:rsidRPr="00321496" w:rsidRDefault="00DA34D3" w:rsidP="005A1471">
            <w:pPr>
              <w:jc w:val="center"/>
              <w:rPr>
                <w:b/>
                <w:sz w:val="24"/>
                <w:szCs w:val="26"/>
              </w:rPr>
            </w:pPr>
          </w:p>
        </w:tc>
        <w:tc>
          <w:tcPr>
            <w:tcW w:w="5670" w:type="dxa"/>
          </w:tcPr>
          <w:p w14:paraId="0663061C" w14:textId="41D97E36" w:rsidR="00DA34D3" w:rsidRPr="00321496" w:rsidRDefault="00DA34D3" w:rsidP="00DA12BA">
            <w:pPr>
              <w:ind w:left="720" w:hanging="720"/>
              <w:contextualSpacing/>
              <w:jc w:val="center"/>
            </w:pPr>
          </w:p>
        </w:tc>
      </w:tr>
    </w:tbl>
    <w:p w14:paraId="0924739F" w14:textId="77777777" w:rsidR="00DB1967" w:rsidRPr="00321496" w:rsidRDefault="00DB1967" w:rsidP="00042DEA">
      <w:pPr>
        <w:ind w:firstLine="142"/>
        <w:jc w:val="center"/>
        <w:rPr>
          <w:b/>
          <w:bCs/>
          <w:iCs/>
        </w:rPr>
      </w:pPr>
    </w:p>
    <w:p w14:paraId="567452BB" w14:textId="77777777" w:rsidR="00DA34D3" w:rsidRPr="00321496" w:rsidRDefault="00DA34D3" w:rsidP="00042DEA">
      <w:pPr>
        <w:spacing w:before="240" w:after="120"/>
        <w:jc w:val="center"/>
        <w:rPr>
          <w:b/>
          <w:bCs/>
          <w:iCs/>
        </w:rPr>
      </w:pPr>
      <w:r w:rsidRPr="00321496">
        <w:rPr>
          <w:b/>
          <w:bCs/>
          <w:iCs/>
        </w:rPr>
        <w:t>THÔNG TƯ</w:t>
      </w:r>
    </w:p>
    <w:p w14:paraId="4796C413" w14:textId="77777777" w:rsidR="00DA34D3" w:rsidRPr="00321496" w:rsidRDefault="00BD6A69" w:rsidP="00851043">
      <w:pPr>
        <w:jc w:val="center"/>
        <w:rPr>
          <w:b/>
        </w:rPr>
      </w:pPr>
      <w:r w:rsidRPr="00321496">
        <w:rPr>
          <w:b/>
        </w:rPr>
        <w:t>Quy định</w:t>
      </w:r>
      <w:r w:rsidR="00DA34D3" w:rsidRPr="00321496">
        <w:rPr>
          <w:b/>
        </w:rPr>
        <w:t xml:space="preserve"> tỷ lệ an toàn vốn đối với</w:t>
      </w:r>
    </w:p>
    <w:p w14:paraId="7DECD534" w14:textId="77777777" w:rsidR="00DA34D3" w:rsidRPr="00321496" w:rsidRDefault="00144878" w:rsidP="00851043">
      <w:pPr>
        <w:jc w:val="center"/>
        <w:rPr>
          <w:b/>
        </w:rPr>
      </w:pPr>
      <w:r w:rsidRPr="00321496">
        <w:rPr>
          <w:b/>
        </w:rPr>
        <w:t>ngân hàng</w:t>
      </w:r>
      <w:r w:rsidR="00DA34D3" w:rsidRPr="00321496">
        <w:rPr>
          <w:b/>
        </w:rPr>
        <w:t>, chi nhánh ngân hàng nước ngoài</w:t>
      </w:r>
      <w:r w:rsidR="00DF1F65" w:rsidRPr="00321496">
        <w:rPr>
          <w:b/>
        </w:rPr>
        <w:t xml:space="preserve"> </w:t>
      </w:r>
    </w:p>
    <w:p w14:paraId="01BC36F6" w14:textId="4FCBB61B" w:rsidR="00DA34D3" w:rsidRPr="00321496" w:rsidRDefault="00DA34D3" w:rsidP="00851043">
      <w:pPr>
        <w:jc w:val="center"/>
        <w:rPr>
          <w:b/>
        </w:rPr>
      </w:pPr>
    </w:p>
    <w:p w14:paraId="230514D1" w14:textId="0D4D6EAB" w:rsidR="0033064D" w:rsidRDefault="0033064D" w:rsidP="00315580">
      <w:pPr>
        <w:spacing w:before="120" w:after="120" w:line="420" w:lineRule="exact"/>
        <w:ind w:firstLine="709"/>
        <w:jc w:val="both"/>
      </w:pPr>
      <w:r w:rsidRPr="0033064D">
        <w:t>Thông tư số</w:t>
      </w:r>
      <w:r>
        <w:t xml:space="preserve"> 41/2016/TT-NHNN ngày 30 tháng 12 năm 2016 của Thống đốc Ngân hàng Nhà nước Việt Nam</w:t>
      </w:r>
      <w:r w:rsidRPr="0033064D">
        <w:t xml:space="preserve"> quy định tỷ lệ an toàn vốn đối với ngân hàng, chi nhánh ngân hàng nước ngoài</w:t>
      </w:r>
      <w:r>
        <w:t>, có hiệu lực thi hành kể từ ngày 01 tháng 01 năm 2020</w:t>
      </w:r>
      <w:r w:rsidR="006617BD" w:rsidRPr="00332FAF">
        <w:t>, được sửa đổi, bổ sung bởi:</w:t>
      </w:r>
    </w:p>
    <w:p w14:paraId="06E807BE" w14:textId="738169F1" w:rsidR="00310240" w:rsidRPr="00310240" w:rsidRDefault="00310240" w:rsidP="00315580">
      <w:pPr>
        <w:spacing w:before="120" w:after="120" w:line="420" w:lineRule="exact"/>
        <w:ind w:firstLine="709"/>
        <w:jc w:val="both"/>
        <w:rPr>
          <w:rFonts w:asciiTheme="majorHAnsi" w:hAnsiTheme="majorHAnsi" w:cstheme="majorHAnsi"/>
        </w:rPr>
      </w:pPr>
      <w:r>
        <w:rPr>
          <w:rFonts w:asciiTheme="majorHAnsi" w:hAnsiTheme="majorHAnsi" w:cstheme="majorHAnsi"/>
        </w:rPr>
        <w:t xml:space="preserve">1. </w:t>
      </w:r>
      <w:r w:rsidRPr="00310240">
        <w:rPr>
          <w:rFonts w:asciiTheme="majorHAnsi" w:hAnsiTheme="majorHAnsi" w:cstheme="majorHAnsi"/>
        </w:rPr>
        <w:t>Thông tư</w:t>
      </w:r>
      <w:r>
        <w:rPr>
          <w:rFonts w:asciiTheme="majorHAnsi" w:hAnsiTheme="majorHAnsi" w:cstheme="majorHAnsi"/>
        </w:rPr>
        <w:t xml:space="preserve"> số 22/2019/TT-NHNN ngày 15 tháng 11 năm 2019 </w:t>
      </w:r>
      <w:r>
        <w:t>của Thống đốc Ngân hàng Nhà nước Việt Nam</w:t>
      </w:r>
      <w:r>
        <w:rPr>
          <w:rFonts w:asciiTheme="majorHAnsi" w:hAnsiTheme="majorHAnsi" w:cstheme="majorHAnsi"/>
        </w:rPr>
        <w:t xml:space="preserve"> </w:t>
      </w:r>
      <w:r w:rsidRPr="00310240">
        <w:rPr>
          <w:rFonts w:asciiTheme="majorHAnsi" w:hAnsiTheme="majorHAnsi" w:cstheme="majorHAnsi"/>
        </w:rPr>
        <w:t xml:space="preserve"> quy định các giới hạn, tỷ lệ bảo đảm an toàn trong hoạt động của ngân hàng, chi nhánh ngân hàng nước ngoài</w:t>
      </w:r>
      <w:r>
        <w:rPr>
          <w:rFonts w:asciiTheme="majorHAnsi" w:hAnsiTheme="majorHAnsi" w:cstheme="majorHAnsi"/>
        </w:rPr>
        <w:t>,</w:t>
      </w:r>
      <w:r w:rsidRPr="00310240">
        <w:t xml:space="preserve"> </w:t>
      </w:r>
      <w:r>
        <w:t>có hiệu lực thi hành kể từ ngày 01 tháng 01 năm 2020</w:t>
      </w:r>
      <w:r w:rsidRPr="00310240">
        <w:rPr>
          <w:rFonts w:asciiTheme="majorHAnsi" w:hAnsiTheme="majorHAnsi" w:cstheme="majorHAnsi"/>
        </w:rPr>
        <w:t>.</w:t>
      </w:r>
    </w:p>
    <w:p w14:paraId="6E9B568F" w14:textId="46CA2C93" w:rsidR="006617BD" w:rsidRPr="006617BD" w:rsidRDefault="00310240" w:rsidP="00315580">
      <w:pPr>
        <w:spacing w:before="120" w:after="120" w:line="420" w:lineRule="exact"/>
        <w:ind w:firstLine="709"/>
        <w:jc w:val="both"/>
      </w:pPr>
      <w:r>
        <w:t xml:space="preserve">2. </w:t>
      </w:r>
      <w:r w:rsidR="006617BD" w:rsidRPr="006617BD">
        <w:t>Thông tư</w:t>
      </w:r>
      <w:r w:rsidR="006617BD">
        <w:t xml:space="preserve"> số 22/2023/TT-NHNN ngày 29</w:t>
      </w:r>
      <w:r w:rsidR="006617BD" w:rsidRPr="006617BD">
        <w:t xml:space="preserve"> tháng 12 năm 2023 của Thống đốc Ngân hàng Nhà nước Việt Nam sửa đổi, bổ sung một số điều của Thông tư số 41/2016/TT-NHNN ngày 30 tháng 12 năm 2016 của Thống đốc Ngân hàng Nhà nước Việt Nam quy định tỷ lệ an toàn vốn đối với ngân hàng, chi nhánh ngân hàng nước ngoài</w:t>
      </w:r>
      <w:r w:rsidR="006617BD">
        <w:t xml:space="preserve">, </w:t>
      </w:r>
      <w:r w:rsidR="006617BD" w:rsidRPr="00FA5070">
        <w:t>có hiệu lực thi hành kể từ ngày 01 tháng 7 năm 2024</w:t>
      </w:r>
      <w:r w:rsidR="006617BD" w:rsidRPr="006617BD">
        <w:t>.</w:t>
      </w:r>
    </w:p>
    <w:p w14:paraId="2C9533A4" w14:textId="77777777" w:rsidR="00DA34D3" w:rsidRPr="00321496" w:rsidRDefault="00DA34D3" w:rsidP="00315580">
      <w:pPr>
        <w:spacing w:before="120" w:after="120" w:line="420" w:lineRule="exact"/>
        <w:ind w:firstLine="709"/>
        <w:jc w:val="both"/>
        <w:rPr>
          <w:bCs/>
          <w:i/>
        </w:rPr>
      </w:pPr>
      <w:r w:rsidRPr="00321496">
        <w:rPr>
          <w:bCs/>
          <w:i/>
        </w:rPr>
        <w:t>Căn cứ Luật Ngân hàng Nhà nước Việt Nam số 46/2010/QH12 ngày 16 tháng 6 năm 2010;</w:t>
      </w:r>
    </w:p>
    <w:p w14:paraId="72EADDDD" w14:textId="77777777" w:rsidR="00DA34D3" w:rsidRPr="00321496" w:rsidRDefault="00DA34D3" w:rsidP="00315580">
      <w:pPr>
        <w:spacing w:before="120" w:after="120" w:line="420" w:lineRule="exact"/>
        <w:ind w:firstLine="709"/>
        <w:jc w:val="both"/>
        <w:rPr>
          <w:bCs/>
          <w:i/>
        </w:rPr>
      </w:pPr>
      <w:r w:rsidRPr="00321496">
        <w:rPr>
          <w:bCs/>
          <w:i/>
        </w:rPr>
        <w:t>Căn cứ Luật các tổ chức tín dụng số 47/2010/QH12 ngày 16 tháng 6 năm 2010;</w:t>
      </w:r>
    </w:p>
    <w:p w14:paraId="374E5C79" w14:textId="77777777" w:rsidR="00DA34D3" w:rsidRPr="00321496" w:rsidRDefault="00DA34D3" w:rsidP="00315580">
      <w:pPr>
        <w:spacing w:before="120" w:after="120" w:line="420" w:lineRule="exact"/>
        <w:ind w:firstLine="709"/>
        <w:jc w:val="both"/>
        <w:rPr>
          <w:i/>
        </w:rPr>
      </w:pPr>
      <w:r w:rsidRPr="00321496">
        <w:rPr>
          <w:i/>
        </w:rPr>
        <w:t>Căn cứ Nghị định số 156/2013/NĐ-CP ngày 11 tháng 11 năm 2013 của Chính phủ quy định chức năng, nhiệm vụ, quyền hạn và cơ cấu tổ chức của Ngân hàng Nhà nước Việt Nam;</w:t>
      </w:r>
    </w:p>
    <w:p w14:paraId="543E6B18" w14:textId="77777777" w:rsidR="00DA34D3" w:rsidRPr="00321496" w:rsidRDefault="00DA34D3" w:rsidP="00315580">
      <w:pPr>
        <w:spacing w:before="120" w:after="120" w:line="420" w:lineRule="exact"/>
        <w:ind w:firstLine="709"/>
        <w:jc w:val="both"/>
        <w:rPr>
          <w:i/>
        </w:rPr>
      </w:pPr>
      <w:r w:rsidRPr="00321496">
        <w:rPr>
          <w:i/>
        </w:rPr>
        <w:t>Theo đề nghị của Chánh Thanh tra, giám sát ngân hàng;</w:t>
      </w:r>
    </w:p>
    <w:p w14:paraId="799F4916" w14:textId="197F11EB" w:rsidR="00DA34D3" w:rsidRPr="00321496" w:rsidRDefault="00DA34D3" w:rsidP="00315580">
      <w:pPr>
        <w:spacing w:before="120" w:after="120" w:line="400" w:lineRule="exact"/>
        <w:ind w:firstLine="709"/>
        <w:jc w:val="both"/>
        <w:rPr>
          <w:i/>
        </w:rPr>
      </w:pPr>
      <w:r w:rsidRPr="00321496">
        <w:rPr>
          <w:i/>
        </w:rPr>
        <w:lastRenderedPageBreak/>
        <w:t xml:space="preserve">Thống đốc Ngân hàng Nhà nước Việt Nam </w:t>
      </w:r>
      <w:r w:rsidR="00144878" w:rsidRPr="00321496">
        <w:rPr>
          <w:i/>
        </w:rPr>
        <w:t xml:space="preserve">(sau đây gọi là Ngân hàng Nhà nước) </w:t>
      </w:r>
      <w:r w:rsidRPr="00321496">
        <w:rPr>
          <w:i/>
        </w:rPr>
        <w:t xml:space="preserve">ban hành Thông tư </w:t>
      </w:r>
      <w:r w:rsidR="00361FD6" w:rsidRPr="00321496">
        <w:rPr>
          <w:i/>
        </w:rPr>
        <w:t>quy định</w:t>
      </w:r>
      <w:r w:rsidRPr="00321496">
        <w:rPr>
          <w:i/>
        </w:rPr>
        <w:t xml:space="preserve"> tỷ lệ an toàn vốn đối với </w:t>
      </w:r>
      <w:r w:rsidR="00144878" w:rsidRPr="00321496">
        <w:rPr>
          <w:i/>
        </w:rPr>
        <w:t>ngân hàng</w:t>
      </w:r>
      <w:r w:rsidRPr="00321496">
        <w:rPr>
          <w:i/>
        </w:rPr>
        <w:t>, chi nhánh ngân hàng nước ngoài</w:t>
      </w:r>
      <w:r w:rsidR="006617BD">
        <w:rPr>
          <w:rStyle w:val="FootnoteReference"/>
          <w:i/>
        </w:rPr>
        <w:footnoteReference w:id="1"/>
      </w:r>
      <w:r w:rsidR="00310240">
        <w:rPr>
          <w:i/>
          <w:vertAlign w:val="superscript"/>
        </w:rPr>
        <w:t>,</w:t>
      </w:r>
      <w:r w:rsidR="00310240">
        <w:rPr>
          <w:rStyle w:val="FootnoteReference"/>
          <w:i/>
        </w:rPr>
        <w:footnoteReference w:id="2"/>
      </w:r>
      <w:r w:rsidRPr="00321496">
        <w:rPr>
          <w:i/>
        </w:rPr>
        <w:t>.</w:t>
      </w:r>
    </w:p>
    <w:p w14:paraId="6EC3DB3B" w14:textId="77777777" w:rsidR="00C35E34" w:rsidRPr="00321496" w:rsidRDefault="00B13D03" w:rsidP="003B5805">
      <w:pPr>
        <w:pStyle w:val="Heading1"/>
        <w:spacing w:before="360" w:after="120"/>
        <w:jc w:val="center"/>
        <w:rPr>
          <w:rFonts w:asciiTheme="majorHAnsi" w:hAnsiTheme="majorHAnsi" w:cstheme="majorHAnsi"/>
          <w:sz w:val="28"/>
          <w:szCs w:val="28"/>
        </w:rPr>
      </w:pPr>
      <w:r w:rsidRPr="00321496">
        <w:rPr>
          <w:rFonts w:asciiTheme="majorHAnsi" w:hAnsiTheme="majorHAnsi" w:cstheme="majorHAnsi"/>
          <w:sz w:val="28"/>
          <w:szCs w:val="28"/>
        </w:rPr>
        <w:t>Chương I</w:t>
      </w:r>
      <w:r w:rsidR="0010300E" w:rsidRPr="00321496">
        <w:rPr>
          <w:rFonts w:asciiTheme="majorHAnsi" w:hAnsiTheme="majorHAnsi" w:cstheme="majorHAnsi"/>
          <w:sz w:val="28"/>
          <w:szCs w:val="28"/>
        </w:rPr>
        <w:t xml:space="preserve"> </w:t>
      </w:r>
    </w:p>
    <w:p w14:paraId="6ABE6B94" w14:textId="77777777" w:rsidR="00B13D03" w:rsidRPr="00321496" w:rsidRDefault="00B13D03" w:rsidP="00B53FAF">
      <w:pPr>
        <w:spacing w:before="120" w:after="240"/>
        <w:jc w:val="center"/>
        <w:rPr>
          <w:rFonts w:asciiTheme="majorHAnsi" w:hAnsiTheme="majorHAnsi" w:cstheme="majorHAnsi"/>
          <w:b/>
        </w:rPr>
      </w:pPr>
      <w:r w:rsidRPr="00321496">
        <w:rPr>
          <w:rFonts w:asciiTheme="majorHAnsi" w:hAnsiTheme="majorHAnsi" w:cstheme="majorHAnsi"/>
          <w:b/>
        </w:rPr>
        <w:t>QUY ĐỊNH CHUNG</w:t>
      </w:r>
    </w:p>
    <w:p w14:paraId="2632046E" w14:textId="77777777" w:rsidR="00144878" w:rsidRPr="00321496" w:rsidRDefault="00B13D03" w:rsidP="004D6419">
      <w:pPr>
        <w:pStyle w:val="Heading3"/>
        <w:spacing w:before="0"/>
      </w:pPr>
      <w:r w:rsidRPr="00321496">
        <w:t>Phạm vi điều chỉnh</w:t>
      </w:r>
      <w:r w:rsidR="00144878" w:rsidRPr="00321496">
        <w:t xml:space="preserve"> và đối tượng áp dụng</w:t>
      </w:r>
    </w:p>
    <w:p w14:paraId="67E0A682" w14:textId="3F45777B" w:rsidR="00B13D03" w:rsidRPr="00321496" w:rsidRDefault="00B13D03" w:rsidP="004D6419">
      <w:pPr>
        <w:spacing w:after="120"/>
        <w:ind w:firstLine="709"/>
        <w:jc w:val="both"/>
        <w:rPr>
          <w:rFonts w:asciiTheme="majorHAnsi" w:hAnsiTheme="majorHAnsi" w:cstheme="majorHAnsi"/>
        </w:rPr>
      </w:pPr>
      <w:r w:rsidRPr="00321496">
        <w:rPr>
          <w:rFonts w:asciiTheme="majorHAnsi" w:hAnsiTheme="majorHAnsi" w:cstheme="majorHAnsi"/>
        </w:rPr>
        <w:t xml:space="preserve">1. Thông tư này quy định </w:t>
      </w:r>
      <w:r w:rsidR="001B0B7A" w:rsidRPr="00321496">
        <w:rPr>
          <w:rFonts w:asciiTheme="majorHAnsi" w:hAnsiTheme="majorHAnsi" w:cstheme="majorHAnsi"/>
        </w:rPr>
        <w:t xml:space="preserve">tỷ lệ an toàn vốn </w:t>
      </w:r>
      <w:r w:rsidR="006B5829" w:rsidRPr="00321496">
        <w:rPr>
          <w:rFonts w:asciiTheme="majorHAnsi" w:hAnsiTheme="majorHAnsi" w:cstheme="majorHAnsi"/>
        </w:rPr>
        <w:t xml:space="preserve">đối với </w:t>
      </w:r>
      <w:r w:rsidR="00144878" w:rsidRPr="00321496">
        <w:rPr>
          <w:rFonts w:asciiTheme="majorHAnsi" w:hAnsiTheme="majorHAnsi" w:cstheme="majorHAnsi"/>
        </w:rPr>
        <w:t>ngân hàng</w:t>
      </w:r>
      <w:r w:rsidR="001B0B7A" w:rsidRPr="00321496">
        <w:rPr>
          <w:rFonts w:asciiTheme="majorHAnsi" w:hAnsiTheme="majorHAnsi" w:cstheme="majorHAnsi"/>
        </w:rPr>
        <w:t xml:space="preserve">, chi nhánh ngân hàng nước ngoài tại </w:t>
      </w:r>
      <w:r w:rsidR="006B5829" w:rsidRPr="00321496">
        <w:rPr>
          <w:rFonts w:asciiTheme="majorHAnsi" w:hAnsiTheme="majorHAnsi" w:cstheme="majorHAnsi"/>
        </w:rPr>
        <w:t>Việt Nam.</w:t>
      </w:r>
    </w:p>
    <w:p w14:paraId="3060AC0F" w14:textId="77777777" w:rsidR="006C2934" w:rsidRPr="00321496" w:rsidRDefault="00DA34D3" w:rsidP="004D6419">
      <w:pPr>
        <w:spacing w:after="120"/>
        <w:ind w:firstLine="709"/>
        <w:jc w:val="both"/>
      </w:pPr>
      <w:r w:rsidRPr="00321496">
        <w:t xml:space="preserve">2. </w:t>
      </w:r>
      <w:r w:rsidR="006C2934" w:rsidRPr="00321496">
        <w:t>Đối tượng áp dụng gồm:</w:t>
      </w:r>
    </w:p>
    <w:p w14:paraId="07B58555" w14:textId="77777777" w:rsidR="006C2934" w:rsidRPr="00321496" w:rsidRDefault="006C2934" w:rsidP="004D6419">
      <w:pPr>
        <w:spacing w:after="120"/>
        <w:ind w:firstLine="709"/>
        <w:jc w:val="both"/>
        <w:rPr>
          <w:bCs/>
        </w:rPr>
      </w:pPr>
      <w:r w:rsidRPr="00321496">
        <w:t xml:space="preserve">a) </w:t>
      </w:r>
      <w:r w:rsidRPr="00321496">
        <w:rPr>
          <w:bCs/>
        </w:rPr>
        <w:t xml:space="preserve">Ngân </w:t>
      </w:r>
      <w:r w:rsidRPr="00321496">
        <w:rPr>
          <w:rFonts w:asciiTheme="majorHAnsi" w:hAnsiTheme="majorHAnsi" w:cstheme="majorHAnsi"/>
        </w:rPr>
        <w:t>hàng</w:t>
      </w:r>
      <w:r w:rsidRPr="00321496">
        <w:rPr>
          <w:bCs/>
        </w:rPr>
        <w:t>: Ngân hàng thương mại nhà nước, ngân hàng thương mại cổ phần, ngân hàng liên doanh, ngân hàng 100% vốn nước ngoài;</w:t>
      </w:r>
    </w:p>
    <w:p w14:paraId="59C8C51A" w14:textId="77777777" w:rsidR="006C2934" w:rsidRPr="00321496" w:rsidRDefault="006C2934" w:rsidP="004D6419">
      <w:pPr>
        <w:spacing w:after="120"/>
        <w:ind w:firstLine="709"/>
        <w:jc w:val="both"/>
        <w:rPr>
          <w:bCs/>
        </w:rPr>
      </w:pPr>
      <w:r w:rsidRPr="00321496">
        <w:rPr>
          <w:bCs/>
        </w:rPr>
        <w:t xml:space="preserve">b) Chi nhánh ngân hàng nước ngoài.  </w:t>
      </w:r>
    </w:p>
    <w:p w14:paraId="063E4B45" w14:textId="77777777" w:rsidR="00AB2419" w:rsidRPr="00321496" w:rsidRDefault="00F91D89" w:rsidP="004D6419">
      <w:pPr>
        <w:spacing w:after="120"/>
        <w:ind w:firstLine="709"/>
        <w:jc w:val="both"/>
        <w:rPr>
          <w:bCs/>
        </w:rPr>
      </w:pPr>
      <w:r w:rsidRPr="00321496">
        <w:rPr>
          <w:bCs/>
        </w:rPr>
        <w:t>3. Thông tư này không áp dụng đối với</w:t>
      </w:r>
      <w:r w:rsidR="00200663" w:rsidRPr="00321496">
        <w:rPr>
          <w:bCs/>
        </w:rPr>
        <w:t xml:space="preserve"> các n</w:t>
      </w:r>
      <w:r w:rsidRPr="00321496">
        <w:rPr>
          <w:bCs/>
        </w:rPr>
        <w:t xml:space="preserve">gân hàng được </w:t>
      </w:r>
      <w:r w:rsidR="00AB2419" w:rsidRPr="00321496">
        <w:rPr>
          <w:bCs/>
        </w:rPr>
        <w:t>đặt</w:t>
      </w:r>
      <w:r w:rsidR="00200663" w:rsidRPr="00321496">
        <w:rPr>
          <w:bCs/>
        </w:rPr>
        <w:t xml:space="preserve"> vào kiểm soát đặc biệt.</w:t>
      </w:r>
    </w:p>
    <w:p w14:paraId="1EDA3ADC" w14:textId="77777777" w:rsidR="00B13D03" w:rsidRPr="00321496" w:rsidRDefault="00B13D03" w:rsidP="004D6419">
      <w:pPr>
        <w:pStyle w:val="Heading3"/>
        <w:spacing w:before="0"/>
      </w:pPr>
      <w:r w:rsidRPr="00321496">
        <w:lastRenderedPageBreak/>
        <w:t>Giải thích từ ngữ</w:t>
      </w:r>
    </w:p>
    <w:p w14:paraId="3510C484" w14:textId="77777777" w:rsidR="00B13D03" w:rsidRPr="00321496" w:rsidRDefault="00B13D03" w:rsidP="004D6419">
      <w:pPr>
        <w:spacing w:after="120"/>
        <w:ind w:firstLine="709"/>
        <w:jc w:val="both"/>
        <w:rPr>
          <w:rFonts w:asciiTheme="majorHAnsi" w:hAnsiTheme="majorHAnsi" w:cstheme="majorHAnsi"/>
        </w:rPr>
      </w:pPr>
      <w:r w:rsidRPr="00321496">
        <w:rPr>
          <w:rFonts w:asciiTheme="majorHAnsi" w:hAnsiTheme="majorHAnsi" w:cstheme="majorHAnsi"/>
        </w:rPr>
        <w:t>Trong Thông tư này, các từ ngữ dưới đây được hiểu như sau:</w:t>
      </w:r>
      <w:r w:rsidR="003F18CE" w:rsidRPr="00321496">
        <w:rPr>
          <w:rFonts w:asciiTheme="majorHAnsi" w:hAnsiTheme="majorHAnsi" w:cstheme="majorHAnsi"/>
        </w:rPr>
        <w:t xml:space="preserve"> </w:t>
      </w:r>
    </w:p>
    <w:p w14:paraId="5F4FD770" w14:textId="77777777" w:rsidR="009A5FC8" w:rsidRPr="00321496" w:rsidRDefault="00FB394F" w:rsidP="004D6419">
      <w:pPr>
        <w:pStyle w:val="ListParagraph"/>
        <w:numPr>
          <w:ilvl w:val="0"/>
          <w:numId w:val="1"/>
        </w:numPr>
        <w:spacing w:after="120"/>
        <w:ind w:left="0" w:firstLine="709"/>
        <w:contextualSpacing w:val="0"/>
        <w:jc w:val="both"/>
        <w:rPr>
          <w:rFonts w:asciiTheme="majorHAnsi" w:hAnsiTheme="majorHAnsi" w:cstheme="majorHAnsi"/>
          <w:sz w:val="28"/>
          <w:szCs w:val="28"/>
        </w:rPr>
      </w:pPr>
      <w:r w:rsidRPr="00321496">
        <w:rPr>
          <w:rFonts w:asciiTheme="majorHAnsi" w:hAnsiTheme="majorHAnsi" w:cstheme="majorHAnsi"/>
          <w:i/>
          <w:sz w:val="28"/>
          <w:szCs w:val="28"/>
        </w:rPr>
        <w:t>Tài sản tài chính</w:t>
      </w:r>
      <w:r w:rsidR="00FB1F83" w:rsidRPr="00321496">
        <w:rPr>
          <w:rFonts w:asciiTheme="majorHAnsi" w:hAnsiTheme="majorHAnsi" w:cstheme="majorHAnsi"/>
          <w:i/>
          <w:sz w:val="28"/>
          <w:szCs w:val="28"/>
        </w:rPr>
        <w:t xml:space="preserve"> </w:t>
      </w:r>
      <w:r w:rsidR="00FB1F83" w:rsidRPr="00321496">
        <w:rPr>
          <w:rFonts w:asciiTheme="majorHAnsi" w:hAnsiTheme="majorHAnsi" w:cstheme="majorHAnsi"/>
          <w:sz w:val="28"/>
          <w:szCs w:val="28"/>
        </w:rPr>
        <w:t>là các loại tài sản sau:</w:t>
      </w:r>
    </w:p>
    <w:p w14:paraId="1508DB93" w14:textId="77777777" w:rsidR="009A5FC8" w:rsidRPr="00321496" w:rsidRDefault="009A5FC8" w:rsidP="004D6419">
      <w:pPr>
        <w:spacing w:after="120"/>
        <w:ind w:firstLine="709"/>
        <w:jc w:val="both"/>
        <w:rPr>
          <w:rFonts w:asciiTheme="majorHAnsi" w:hAnsiTheme="majorHAnsi" w:cstheme="majorHAnsi"/>
        </w:rPr>
      </w:pPr>
      <w:r w:rsidRPr="00321496">
        <w:rPr>
          <w:rFonts w:asciiTheme="majorHAnsi" w:hAnsiTheme="majorHAnsi" w:cstheme="majorHAnsi"/>
        </w:rPr>
        <w:t>a)</w:t>
      </w:r>
      <w:r w:rsidR="00DD7080" w:rsidRPr="00321496">
        <w:rPr>
          <w:rFonts w:asciiTheme="majorHAnsi" w:hAnsiTheme="majorHAnsi" w:cstheme="majorHAnsi"/>
        </w:rPr>
        <w:t xml:space="preserve"> </w:t>
      </w:r>
      <w:r w:rsidR="00FB394F" w:rsidRPr="00321496">
        <w:rPr>
          <w:rFonts w:asciiTheme="majorHAnsi" w:hAnsiTheme="majorHAnsi" w:cstheme="majorHAnsi"/>
        </w:rPr>
        <w:t>Tiền mặt;</w:t>
      </w:r>
      <w:r w:rsidRPr="00321496">
        <w:rPr>
          <w:rFonts w:asciiTheme="majorHAnsi" w:hAnsiTheme="majorHAnsi" w:cstheme="majorHAnsi"/>
        </w:rPr>
        <w:t xml:space="preserve"> </w:t>
      </w:r>
    </w:p>
    <w:p w14:paraId="0FDC61DC" w14:textId="77777777" w:rsidR="009A5FC8" w:rsidRPr="00321496" w:rsidRDefault="009A5FC8" w:rsidP="004D6419">
      <w:pPr>
        <w:spacing w:after="120"/>
        <w:ind w:firstLine="709"/>
        <w:jc w:val="both"/>
        <w:rPr>
          <w:rFonts w:asciiTheme="majorHAnsi" w:hAnsiTheme="majorHAnsi" w:cstheme="majorHAnsi"/>
        </w:rPr>
      </w:pPr>
      <w:r w:rsidRPr="00321496">
        <w:rPr>
          <w:rFonts w:asciiTheme="majorHAnsi" w:hAnsiTheme="majorHAnsi" w:cstheme="majorHAnsi"/>
        </w:rPr>
        <w:t xml:space="preserve">b) </w:t>
      </w:r>
      <w:r w:rsidR="00DA017B" w:rsidRPr="00321496">
        <w:rPr>
          <w:rFonts w:asciiTheme="majorHAnsi" w:hAnsiTheme="majorHAnsi" w:cstheme="majorHAnsi"/>
        </w:rPr>
        <w:t>Công cụ vốn chủ sở hữu</w:t>
      </w:r>
      <w:r w:rsidRPr="00321496">
        <w:rPr>
          <w:rFonts w:asciiTheme="majorHAnsi" w:hAnsiTheme="majorHAnsi" w:cstheme="majorHAnsi"/>
        </w:rPr>
        <w:t xml:space="preserve"> của đơn vị khác;</w:t>
      </w:r>
    </w:p>
    <w:p w14:paraId="14A2E507" w14:textId="77777777" w:rsidR="009A5FC8" w:rsidRPr="00321496" w:rsidRDefault="009A5FC8" w:rsidP="004D6419">
      <w:pPr>
        <w:spacing w:after="120"/>
        <w:ind w:firstLine="709"/>
        <w:jc w:val="both"/>
        <w:rPr>
          <w:rFonts w:asciiTheme="majorHAnsi" w:hAnsiTheme="majorHAnsi" w:cstheme="majorHAnsi"/>
        </w:rPr>
      </w:pPr>
      <w:r w:rsidRPr="00321496">
        <w:rPr>
          <w:rFonts w:asciiTheme="majorHAnsi" w:hAnsiTheme="majorHAnsi" w:cstheme="majorHAnsi"/>
        </w:rPr>
        <w:t>c) Quyền theo hợp đồng để:</w:t>
      </w:r>
    </w:p>
    <w:p w14:paraId="4839088C" w14:textId="77777777" w:rsidR="009A5FC8" w:rsidRPr="00321496" w:rsidRDefault="009A5FC8" w:rsidP="004D6419">
      <w:pPr>
        <w:spacing w:after="120"/>
        <w:ind w:firstLine="709"/>
        <w:jc w:val="both"/>
        <w:rPr>
          <w:rFonts w:asciiTheme="majorHAnsi" w:hAnsiTheme="majorHAnsi" w:cstheme="majorHAnsi"/>
        </w:rPr>
      </w:pPr>
      <w:r w:rsidRPr="00321496">
        <w:rPr>
          <w:rFonts w:asciiTheme="majorHAnsi" w:hAnsiTheme="majorHAnsi" w:cstheme="majorHAnsi"/>
        </w:rPr>
        <w:t>(i) Nhận tiền mặt hoặc tài sản tài chính khác từ đơn vị khác; hoặc</w:t>
      </w:r>
    </w:p>
    <w:p w14:paraId="4F09B5E1" w14:textId="77777777" w:rsidR="009A5FC8" w:rsidRPr="00321496" w:rsidRDefault="009A5FC8" w:rsidP="004D6419">
      <w:pPr>
        <w:spacing w:after="120"/>
        <w:ind w:firstLine="709"/>
        <w:jc w:val="both"/>
        <w:rPr>
          <w:rFonts w:asciiTheme="majorHAnsi" w:hAnsiTheme="majorHAnsi" w:cstheme="majorHAnsi"/>
        </w:rPr>
      </w:pPr>
      <w:r w:rsidRPr="00321496">
        <w:rPr>
          <w:rFonts w:asciiTheme="majorHAnsi" w:hAnsiTheme="majorHAnsi" w:cstheme="majorHAnsi"/>
        </w:rPr>
        <w:t xml:space="preserve">(ii) Trao đổi các tài sản tài chính hoặc nợ phải trả tài chính với đơn vị khác theo các điều kiện có thể có lợi cho </w:t>
      </w:r>
      <w:r w:rsidR="002208E2" w:rsidRPr="00321496">
        <w:rPr>
          <w:rFonts w:asciiTheme="majorHAnsi" w:hAnsiTheme="majorHAnsi" w:cstheme="majorHAnsi"/>
        </w:rPr>
        <w:t>ngân hàng</w:t>
      </w:r>
      <w:r w:rsidR="00FB1F83" w:rsidRPr="00321496">
        <w:rPr>
          <w:rFonts w:asciiTheme="majorHAnsi" w:hAnsiTheme="majorHAnsi" w:cstheme="majorHAnsi"/>
        </w:rPr>
        <w:t>, chi nhánh ngân hàng nước ngoài</w:t>
      </w:r>
      <w:r w:rsidRPr="00321496">
        <w:rPr>
          <w:rFonts w:asciiTheme="majorHAnsi" w:hAnsiTheme="majorHAnsi" w:cstheme="majorHAnsi"/>
        </w:rPr>
        <w:t>;</w:t>
      </w:r>
    </w:p>
    <w:p w14:paraId="42935C78" w14:textId="77777777" w:rsidR="00DD7080" w:rsidRPr="00321496" w:rsidRDefault="009A5FC8" w:rsidP="004D6419">
      <w:pPr>
        <w:spacing w:after="120"/>
        <w:ind w:firstLine="709"/>
        <w:jc w:val="both"/>
        <w:rPr>
          <w:rFonts w:asciiTheme="majorHAnsi" w:hAnsiTheme="majorHAnsi" w:cstheme="majorHAnsi"/>
        </w:rPr>
      </w:pPr>
      <w:r w:rsidRPr="00321496">
        <w:rPr>
          <w:rFonts w:asciiTheme="majorHAnsi" w:hAnsiTheme="majorHAnsi" w:cstheme="majorHAnsi"/>
        </w:rPr>
        <w:t xml:space="preserve">d) Hợp đồng sẽ </w:t>
      </w:r>
      <w:r w:rsidR="002208E2" w:rsidRPr="00321496">
        <w:rPr>
          <w:rFonts w:asciiTheme="majorHAnsi" w:hAnsiTheme="majorHAnsi" w:cstheme="majorHAnsi"/>
        </w:rPr>
        <w:t>hoặc có thể được thanh toán bằng các công cụ vốn chủ sở hữu của ngân hàng.</w:t>
      </w:r>
    </w:p>
    <w:p w14:paraId="2A4F385E" w14:textId="77777777" w:rsidR="00DC258D" w:rsidRPr="00321496" w:rsidRDefault="00DD7080" w:rsidP="004D6419">
      <w:pPr>
        <w:spacing w:after="120"/>
        <w:ind w:firstLine="709"/>
        <w:jc w:val="both"/>
        <w:rPr>
          <w:rFonts w:asciiTheme="majorHAnsi" w:hAnsiTheme="majorHAnsi" w:cstheme="majorHAnsi"/>
          <w:i/>
        </w:rPr>
      </w:pPr>
      <w:r w:rsidRPr="00321496">
        <w:rPr>
          <w:rFonts w:asciiTheme="majorHAnsi" w:hAnsiTheme="majorHAnsi" w:cstheme="majorHAnsi"/>
        </w:rPr>
        <w:t xml:space="preserve">2. </w:t>
      </w:r>
      <w:r w:rsidR="00FB394F" w:rsidRPr="00321496">
        <w:rPr>
          <w:rFonts w:asciiTheme="majorHAnsi" w:hAnsiTheme="majorHAnsi" w:cstheme="majorHAnsi"/>
          <w:i/>
        </w:rPr>
        <w:t>Nợ phải trả tài chính</w:t>
      </w:r>
      <w:r w:rsidR="00BC3B6D" w:rsidRPr="00321496">
        <w:rPr>
          <w:rFonts w:asciiTheme="majorHAnsi" w:hAnsiTheme="majorHAnsi" w:cstheme="majorHAnsi"/>
          <w:i/>
        </w:rPr>
        <w:t xml:space="preserve"> </w:t>
      </w:r>
      <w:r w:rsidR="00FA68E8" w:rsidRPr="00321496">
        <w:rPr>
          <w:rFonts w:asciiTheme="majorHAnsi" w:hAnsiTheme="majorHAnsi" w:cstheme="majorHAnsi"/>
          <w:i/>
        </w:rPr>
        <w:t xml:space="preserve">là </w:t>
      </w:r>
      <w:r w:rsidR="00DC258D" w:rsidRPr="00321496">
        <w:rPr>
          <w:lang w:val="nb-NO"/>
        </w:rPr>
        <w:t>các nghĩa vụ sau:</w:t>
      </w:r>
    </w:p>
    <w:p w14:paraId="3C3240A5" w14:textId="77777777" w:rsidR="00DC258D" w:rsidRPr="00321496" w:rsidRDefault="00DC258D" w:rsidP="004D6419">
      <w:pPr>
        <w:spacing w:after="120"/>
        <w:ind w:firstLine="709"/>
        <w:jc w:val="both"/>
        <w:rPr>
          <w:rFonts w:asciiTheme="majorHAnsi" w:hAnsiTheme="majorHAnsi" w:cstheme="majorHAnsi"/>
        </w:rPr>
      </w:pPr>
      <w:r w:rsidRPr="00321496">
        <w:rPr>
          <w:rFonts w:asciiTheme="majorHAnsi" w:hAnsiTheme="majorHAnsi" w:cstheme="majorHAnsi"/>
        </w:rPr>
        <w:t>a) Mang tính bắt buộc để:</w:t>
      </w:r>
    </w:p>
    <w:p w14:paraId="6EE6D341" w14:textId="77777777" w:rsidR="00DC258D" w:rsidRPr="00321496" w:rsidRDefault="00DC258D" w:rsidP="004D6419">
      <w:pPr>
        <w:spacing w:after="120"/>
        <w:ind w:firstLine="709"/>
        <w:jc w:val="both"/>
        <w:rPr>
          <w:rFonts w:asciiTheme="majorHAnsi" w:hAnsiTheme="majorHAnsi" w:cstheme="majorHAnsi"/>
        </w:rPr>
      </w:pPr>
      <w:r w:rsidRPr="00321496">
        <w:rPr>
          <w:rFonts w:asciiTheme="majorHAnsi" w:hAnsiTheme="majorHAnsi" w:cstheme="majorHAnsi"/>
        </w:rPr>
        <w:t xml:space="preserve">(i) Thanh toán tiền mặt hoặc tài sản tài chính cho đơn vị khác;  </w:t>
      </w:r>
    </w:p>
    <w:p w14:paraId="2843523C" w14:textId="77777777" w:rsidR="00DC258D" w:rsidRPr="00321496" w:rsidRDefault="00DC258D" w:rsidP="004D6419">
      <w:pPr>
        <w:spacing w:after="120"/>
        <w:ind w:firstLine="709"/>
        <w:jc w:val="both"/>
        <w:rPr>
          <w:rFonts w:asciiTheme="majorHAnsi" w:hAnsiTheme="majorHAnsi" w:cstheme="majorHAnsi"/>
        </w:rPr>
      </w:pPr>
      <w:r w:rsidRPr="00321496">
        <w:rPr>
          <w:rFonts w:asciiTheme="majorHAnsi" w:hAnsiTheme="majorHAnsi" w:cstheme="majorHAnsi"/>
        </w:rPr>
        <w:t>(ii) Trao đổi các tài sản tài chính hoặc nợ phải trả tài chính với đơn vị khác theo các điều kiện không có lợi cho ngân hàng</w:t>
      </w:r>
      <w:r w:rsidR="00FB1F83" w:rsidRPr="00321496">
        <w:rPr>
          <w:rFonts w:asciiTheme="majorHAnsi" w:hAnsiTheme="majorHAnsi" w:cstheme="majorHAnsi"/>
        </w:rPr>
        <w:t>, chi nhánh ngân hàng nước ngoài</w:t>
      </w:r>
      <w:r w:rsidRPr="00321496">
        <w:rPr>
          <w:rFonts w:asciiTheme="majorHAnsi" w:hAnsiTheme="majorHAnsi" w:cstheme="majorHAnsi"/>
        </w:rPr>
        <w:t>; hoặc</w:t>
      </w:r>
    </w:p>
    <w:p w14:paraId="39B697BF" w14:textId="77777777" w:rsidR="00DC258D" w:rsidRPr="00321496" w:rsidRDefault="00DC258D" w:rsidP="004D6419">
      <w:pPr>
        <w:spacing w:after="120"/>
        <w:ind w:firstLine="709"/>
        <w:jc w:val="both"/>
        <w:rPr>
          <w:rFonts w:asciiTheme="majorHAnsi" w:hAnsiTheme="majorHAnsi" w:cstheme="majorHAnsi"/>
        </w:rPr>
      </w:pPr>
      <w:r w:rsidRPr="00321496">
        <w:rPr>
          <w:rFonts w:asciiTheme="majorHAnsi" w:hAnsiTheme="majorHAnsi" w:cstheme="majorHAnsi"/>
        </w:rPr>
        <w:t>b) Hợp đồng sẽ hoặc có thể được thanh toán bằng các công cụ vốn chủ sở hữu của ngân hàng.</w:t>
      </w:r>
    </w:p>
    <w:p w14:paraId="2CE84CF6" w14:textId="77777777" w:rsidR="00DC258D" w:rsidRPr="00321496" w:rsidRDefault="00FA68E8" w:rsidP="004D6419">
      <w:pPr>
        <w:spacing w:after="120"/>
        <w:ind w:firstLine="720"/>
        <w:jc w:val="both"/>
        <w:rPr>
          <w:color w:val="0000FF"/>
          <w:lang w:val="nb-NO"/>
        </w:rPr>
      </w:pPr>
      <w:r w:rsidRPr="00321496">
        <w:rPr>
          <w:rFonts w:asciiTheme="majorHAnsi" w:hAnsiTheme="majorHAnsi" w:cstheme="majorHAnsi"/>
        </w:rPr>
        <w:t xml:space="preserve">3. </w:t>
      </w:r>
      <w:r w:rsidR="00FB394F" w:rsidRPr="00321496">
        <w:rPr>
          <w:rFonts w:asciiTheme="majorHAnsi" w:hAnsiTheme="majorHAnsi" w:cstheme="majorHAnsi"/>
          <w:i/>
        </w:rPr>
        <w:t xml:space="preserve">Công cụ tài chính </w:t>
      </w:r>
      <w:r w:rsidR="00FB394F" w:rsidRPr="00321496">
        <w:rPr>
          <w:rFonts w:asciiTheme="majorHAnsi" w:hAnsiTheme="majorHAnsi" w:cstheme="majorHAnsi"/>
        </w:rPr>
        <w:t xml:space="preserve">là </w:t>
      </w:r>
      <w:r w:rsidR="00DC258D" w:rsidRPr="00321496">
        <w:rPr>
          <w:lang w:val="nb-NO"/>
        </w:rPr>
        <w:t>hợp đồng làm tăng tài sản tài chính của một bên và nợ phải trả tài chính hoặc công cụ vốn chủ sở hữu của bên khác</w:t>
      </w:r>
      <w:r w:rsidR="00DC258D" w:rsidRPr="00321496">
        <w:rPr>
          <w:color w:val="0000FF"/>
          <w:lang w:val="nb-NO"/>
        </w:rPr>
        <w:t>.</w:t>
      </w:r>
    </w:p>
    <w:p w14:paraId="66DD3349" w14:textId="77777777" w:rsidR="00210648" w:rsidRPr="00321496" w:rsidRDefault="00F95E90" w:rsidP="004D6419">
      <w:pPr>
        <w:pStyle w:val="ListParagraph"/>
        <w:spacing w:after="120"/>
        <w:ind w:left="0" w:firstLine="709"/>
        <w:contextualSpacing w:val="0"/>
        <w:jc w:val="both"/>
        <w:rPr>
          <w:rFonts w:asciiTheme="majorHAnsi" w:hAnsiTheme="majorHAnsi" w:cstheme="majorHAnsi"/>
          <w:sz w:val="28"/>
          <w:szCs w:val="28"/>
          <w:lang w:val="nb-NO"/>
        </w:rPr>
      </w:pPr>
      <w:r w:rsidRPr="00321496">
        <w:rPr>
          <w:rFonts w:asciiTheme="majorHAnsi" w:hAnsiTheme="majorHAnsi" w:cstheme="majorHAnsi"/>
          <w:sz w:val="28"/>
          <w:szCs w:val="28"/>
          <w:lang w:val="nb-NO"/>
        </w:rPr>
        <w:t xml:space="preserve">4. </w:t>
      </w:r>
      <w:r w:rsidRPr="00321496">
        <w:rPr>
          <w:rFonts w:asciiTheme="majorHAnsi" w:hAnsiTheme="majorHAnsi" w:cstheme="majorHAnsi"/>
          <w:i/>
          <w:sz w:val="28"/>
          <w:szCs w:val="28"/>
          <w:lang w:val="nb-NO"/>
        </w:rPr>
        <w:t xml:space="preserve">Công cụ vốn chủ sở hữu là </w:t>
      </w:r>
      <w:r w:rsidRPr="00321496">
        <w:rPr>
          <w:rFonts w:asciiTheme="majorHAnsi" w:hAnsiTheme="majorHAnsi" w:cstheme="majorHAnsi"/>
          <w:sz w:val="28"/>
          <w:szCs w:val="28"/>
          <w:lang w:val="nb-NO"/>
        </w:rPr>
        <w:t xml:space="preserve">hợp đồng chứng tỏ được những lợi ích còn lại về tài sản của đơn vị sau khi trừ đi toàn bộ nghĩa vụ của đơn vị đó. </w:t>
      </w:r>
      <w:r w:rsidRPr="00321496">
        <w:rPr>
          <w:rFonts w:asciiTheme="majorHAnsi" w:hAnsiTheme="majorHAnsi" w:cstheme="majorHAnsi"/>
          <w:i/>
          <w:sz w:val="28"/>
          <w:szCs w:val="28"/>
          <w:lang w:val="nb-NO"/>
        </w:rPr>
        <w:t>Công cụ vốn chủ sở hữu</w:t>
      </w:r>
      <w:r w:rsidRPr="00321496">
        <w:rPr>
          <w:rFonts w:asciiTheme="majorHAnsi" w:hAnsiTheme="majorHAnsi" w:cstheme="majorHAnsi"/>
          <w:sz w:val="28"/>
          <w:szCs w:val="28"/>
          <w:lang w:val="nb-NO"/>
        </w:rPr>
        <w:t xml:space="preserve"> </w:t>
      </w:r>
      <w:r w:rsidRPr="00321496">
        <w:rPr>
          <w:rFonts w:asciiTheme="majorHAnsi" w:hAnsiTheme="majorHAnsi" w:cstheme="majorHAnsi"/>
          <w:i/>
          <w:sz w:val="28"/>
          <w:szCs w:val="28"/>
          <w:lang w:val="nb-NO"/>
        </w:rPr>
        <w:t>có tính chất nợ do ngân hàng phát hành</w:t>
      </w:r>
      <w:r w:rsidRPr="00321496">
        <w:rPr>
          <w:sz w:val="28"/>
          <w:szCs w:val="28"/>
          <w:lang w:val="nb-NO"/>
        </w:rPr>
        <w:t xml:space="preserve"> </w:t>
      </w:r>
      <w:r w:rsidR="00787B85" w:rsidRPr="00321496">
        <w:rPr>
          <w:sz w:val="28"/>
          <w:szCs w:val="28"/>
          <w:lang w:val="nb-NO"/>
        </w:rPr>
        <w:t>gồm cổ phiếu ưu đãi cổ tức và các công cụ</w:t>
      </w:r>
      <w:r w:rsidRPr="00321496">
        <w:rPr>
          <w:sz w:val="28"/>
          <w:szCs w:val="28"/>
          <w:lang w:val="nb-NO"/>
        </w:rPr>
        <w:t xml:space="preserve"> vốn chủ sở hữu</w:t>
      </w:r>
      <w:r w:rsidR="00787B85" w:rsidRPr="00321496">
        <w:rPr>
          <w:sz w:val="28"/>
          <w:szCs w:val="28"/>
          <w:lang w:val="nb-NO"/>
        </w:rPr>
        <w:t xml:space="preserve"> khác</w:t>
      </w:r>
      <w:r w:rsidRPr="00321496">
        <w:rPr>
          <w:sz w:val="28"/>
          <w:szCs w:val="28"/>
          <w:lang w:val="nb-NO"/>
        </w:rPr>
        <w:t xml:space="preserve"> đáp ứng các điều kiện sau:</w:t>
      </w:r>
    </w:p>
    <w:p w14:paraId="4F056105" w14:textId="77777777" w:rsidR="00210648" w:rsidRPr="00321496" w:rsidRDefault="002A323D" w:rsidP="004D6419">
      <w:pPr>
        <w:spacing w:after="120"/>
        <w:ind w:firstLine="709"/>
        <w:jc w:val="both"/>
        <w:rPr>
          <w:lang w:val="nb-NO"/>
        </w:rPr>
      </w:pPr>
      <w:r w:rsidRPr="00321496">
        <w:rPr>
          <w:lang w:val="nb-NO"/>
        </w:rPr>
        <w:t>a</w:t>
      </w:r>
      <w:r w:rsidR="00F95E90" w:rsidRPr="00321496">
        <w:rPr>
          <w:lang w:val="nb-NO"/>
        </w:rPr>
        <w:t xml:space="preserve">) </w:t>
      </w:r>
      <w:r w:rsidRPr="00321496">
        <w:rPr>
          <w:lang w:val="nb-NO"/>
        </w:rPr>
        <w:t>Đ</w:t>
      </w:r>
      <w:r w:rsidR="00F95E90" w:rsidRPr="00321496">
        <w:rPr>
          <w:lang w:val="nb-NO"/>
        </w:rPr>
        <w:t xml:space="preserve">ược mua lại </w:t>
      </w:r>
      <w:r w:rsidRPr="00321496">
        <w:rPr>
          <w:lang w:val="nb-NO"/>
        </w:rPr>
        <w:t xml:space="preserve">theo quy định của pháp luật và đảm bảo </w:t>
      </w:r>
      <w:r w:rsidR="001B3E46" w:rsidRPr="00321496">
        <w:rPr>
          <w:lang w:val="nb-NO"/>
        </w:rPr>
        <w:t>sau khi thực hiện</w:t>
      </w:r>
      <w:r w:rsidR="00F95E90" w:rsidRPr="00321496">
        <w:rPr>
          <w:lang w:val="nb-NO"/>
        </w:rPr>
        <w:t xml:space="preserve"> vẫn </w:t>
      </w:r>
      <w:r w:rsidRPr="00321496">
        <w:rPr>
          <w:lang w:val="nb-NO"/>
        </w:rPr>
        <w:t>tuân thủ</w:t>
      </w:r>
      <w:r w:rsidR="00F95E90" w:rsidRPr="00321496">
        <w:rPr>
          <w:lang w:val="nb-NO"/>
        </w:rPr>
        <w:t xml:space="preserve"> các giới hạn, tỷ lệ an toàn theo quy định;</w:t>
      </w:r>
    </w:p>
    <w:p w14:paraId="1C67CD11" w14:textId="77777777" w:rsidR="00210648" w:rsidRPr="00321496" w:rsidRDefault="002A323D" w:rsidP="004D6419">
      <w:pPr>
        <w:spacing w:after="120"/>
        <w:ind w:firstLine="709"/>
        <w:jc w:val="both"/>
        <w:rPr>
          <w:lang w:val="nb-NO"/>
        </w:rPr>
      </w:pPr>
      <w:r w:rsidRPr="00321496">
        <w:rPr>
          <w:lang w:val="nb-NO"/>
        </w:rPr>
        <w:t>b</w:t>
      </w:r>
      <w:r w:rsidR="00F95E90" w:rsidRPr="00321496">
        <w:rPr>
          <w:lang w:val="nb-NO"/>
        </w:rPr>
        <w:t xml:space="preserve">) </w:t>
      </w:r>
      <w:r w:rsidR="00F95E90" w:rsidRPr="00321496">
        <w:rPr>
          <w:rFonts w:asciiTheme="majorHAnsi" w:hAnsiTheme="majorHAnsi" w:cstheme="majorHAnsi"/>
          <w:lang w:val="nb-NO"/>
        </w:rPr>
        <w:t>Có</w:t>
      </w:r>
      <w:r w:rsidR="00F95E90" w:rsidRPr="00321496">
        <w:rPr>
          <w:lang w:val="nb-NO"/>
        </w:rPr>
        <w:t xml:space="preserve"> thể dùng để bù đắp khoản lỗ mà ngân hàng không phải ngừng các giao dịch tự doanh;</w:t>
      </w:r>
    </w:p>
    <w:p w14:paraId="5532CD41" w14:textId="77777777" w:rsidR="00210648" w:rsidRPr="00321496" w:rsidRDefault="002A323D" w:rsidP="004D6419">
      <w:pPr>
        <w:spacing w:after="120"/>
        <w:ind w:firstLine="709"/>
        <w:jc w:val="both"/>
        <w:rPr>
          <w:lang w:val="nb-NO"/>
        </w:rPr>
      </w:pPr>
      <w:r w:rsidRPr="00321496">
        <w:rPr>
          <w:lang w:val="nb-NO"/>
        </w:rPr>
        <w:t>c</w:t>
      </w:r>
      <w:r w:rsidR="00F95E90" w:rsidRPr="00321496">
        <w:rPr>
          <w:lang w:val="nb-NO"/>
        </w:rPr>
        <w:t>) Không</w:t>
      </w:r>
      <w:r w:rsidRPr="00321496">
        <w:rPr>
          <w:lang w:val="nb-NO"/>
        </w:rPr>
        <w:t xml:space="preserve"> phải trả cổ tức ưu đãi </w:t>
      </w:r>
      <w:r w:rsidR="00412B91" w:rsidRPr="00321496">
        <w:rPr>
          <w:lang w:val="nb-NO"/>
        </w:rPr>
        <w:t xml:space="preserve">và chuyển cổ tức ưu đãi </w:t>
      </w:r>
      <w:r w:rsidR="00F95E90" w:rsidRPr="00321496">
        <w:rPr>
          <w:lang w:val="nb-NO"/>
        </w:rPr>
        <w:t xml:space="preserve">sang năm tiếp theo trong trường hợp việc trả </w:t>
      </w:r>
      <w:r w:rsidR="00412B91" w:rsidRPr="00321496">
        <w:rPr>
          <w:lang w:val="nb-NO"/>
        </w:rPr>
        <w:t>cổ tức ưu đãi</w:t>
      </w:r>
      <w:r w:rsidR="00F95E90" w:rsidRPr="00321496">
        <w:rPr>
          <w:lang w:val="nb-NO"/>
        </w:rPr>
        <w:t xml:space="preserve"> dẫn đến kết quả kinh doanh của ngân hàng bị lỗ. </w:t>
      </w:r>
    </w:p>
    <w:p w14:paraId="18F92CC7" w14:textId="77777777" w:rsidR="003E7121" w:rsidRPr="00321496" w:rsidRDefault="00F95E90" w:rsidP="004D6419">
      <w:pPr>
        <w:pStyle w:val="ListParagraph"/>
        <w:spacing w:after="120"/>
        <w:ind w:left="0" w:firstLine="709"/>
        <w:contextualSpacing w:val="0"/>
        <w:jc w:val="both"/>
        <w:rPr>
          <w:rFonts w:asciiTheme="majorHAnsi" w:hAnsiTheme="majorHAnsi" w:cstheme="majorHAnsi"/>
          <w:sz w:val="28"/>
          <w:szCs w:val="28"/>
          <w:lang w:val="nb-NO"/>
        </w:rPr>
      </w:pPr>
      <w:r w:rsidRPr="00AE1D1C">
        <w:rPr>
          <w:rFonts w:asciiTheme="majorHAnsi" w:hAnsiTheme="majorHAnsi" w:cstheme="majorHAnsi"/>
          <w:sz w:val="28"/>
          <w:szCs w:val="28"/>
          <w:lang w:val="nb-NO"/>
        </w:rPr>
        <w:t>5.</w:t>
      </w:r>
      <w:r w:rsidRPr="00321496">
        <w:rPr>
          <w:rFonts w:asciiTheme="majorHAnsi" w:hAnsiTheme="majorHAnsi" w:cstheme="majorHAnsi"/>
          <w:i/>
          <w:sz w:val="28"/>
          <w:szCs w:val="28"/>
          <w:lang w:val="nb-NO"/>
        </w:rPr>
        <w:t xml:space="preserve"> Nợ thứ cấp</w:t>
      </w:r>
      <w:r w:rsidRPr="00321496">
        <w:rPr>
          <w:rFonts w:asciiTheme="majorHAnsi" w:hAnsiTheme="majorHAnsi" w:cstheme="majorHAnsi"/>
          <w:sz w:val="28"/>
          <w:szCs w:val="28"/>
          <w:lang w:val="nb-NO"/>
        </w:rPr>
        <w:t xml:space="preserve"> (subordinated debt) là khoản nợ </w:t>
      </w:r>
      <w:r w:rsidR="00E610AB" w:rsidRPr="00321496">
        <w:rPr>
          <w:rFonts w:asciiTheme="majorHAnsi" w:hAnsiTheme="majorHAnsi" w:cstheme="majorHAnsi"/>
          <w:sz w:val="28"/>
          <w:szCs w:val="28"/>
          <w:lang w:val="nb-NO"/>
        </w:rPr>
        <w:t xml:space="preserve">mà chủ nợ đồng ý </w:t>
      </w:r>
      <w:r w:rsidR="00491AE0" w:rsidRPr="00321496">
        <w:rPr>
          <w:rFonts w:asciiTheme="majorHAnsi" w:hAnsiTheme="majorHAnsi" w:cstheme="majorHAnsi"/>
          <w:sz w:val="28"/>
          <w:szCs w:val="28"/>
          <w:lang w:val="nb-NO"/>
        </w:rPr>
        <w:t>thỏa thuận</w:t>
      </w:r>
      <w:r w:rsidR="0057278C" w:rsidRPr="00321496">
        <w:rPr>
          <w:rFonts w:asciiTheme="majorHAnsi" w:hAnsiTheme="majorHAnsi" w:cstheme="majorHAnsi"/>
          <w:sz w:val="28"/>
          <w:szCs w:val="28"/>
          <w:lang w:val="nb-NO"/>
        </w:rPr>
        <w:t xml:space="preserve"> </w:t>
      </w:r>
      <w:r w:rsidR="00491AE0" w:rsidRPr="00321496">
        <w:rPr>
          <w:rFonts w:asciiTheme="majorHAnsi" w:hAnsiTheme="majorHAnsi" w:cstheme="majorHAnsi"/>
          <w:sz w:val="28"/>
          <w:szCs w:val="28"/>
          <w:lang w:val="nb-NO"/>
        </w:rPr>
        <w:t>t</w:t>
      </w:r>
      <w:r w:rsidRPr="00321496">
        <w:rPr>
          <w:rFonts w:asciiTheme="majorHAnsi" w:hAnsiTheme="majorHAnsi" w:cstheme="majorHAnsi"/>
          <w:sz w:val="28"/>
          <w:szCs w:val="28"/>
          <w:lang w:val="nb-NO"/>
        </w:rPr>
        <w:t xml:space="preserve">hanh toán </w:t>
      </w:r>
      <w:r w:rsidRPr="00321496">
        <w:rPr>
          <w:sz w:val="28"/>
          <w:szCs w:val="28"/>
          <w:lang w:val="nb-NO"/>
        </w:rPr>
        <w:t>sau các nghĩa vụ,</w:t>
      </w:r>
      <w:r w:rsidR="00E610AB" w:rsidRPr="00321496">
        <w:rPr>
          <w:sz w:val="28"/>
          <w:szCs w:val="28"/>
          <w:lang w:val="nb-NO"/>
        </w:rPr>
        <w:t xml:space="preserve"> chủ nợ có bảo đảm và không bảo đảm khác </w:t>
      </w:r>
      <w:r w:rsidRPr="00321496">
        <w:rPr>
          <w:rFonts w:asciiTheme="majorHAnsi" w:hAnsiTheme="majorHAnsi" w:cstheme="majorHAnsi"/>
          <w:sz w:val="28"/>
          <w:szCs w:val="28"/>
          <w:lang w:val="nb-NO"/>
        </w:rPr>
        <w:t>khi đơn vị vay nợ bị phá sản, giải thể.</w:t>
      </w:r>
    </w:p>
    <w:p w14:paraId="2A3792EE" w14:textId="77777777" w:rsidR="00912AAE" w:rsidRPr="00321496" w:rsidRDefault="00F95E90"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lastRenderedPageBreak/>
        <w:t xml:space="preserve">6. </w:t>
      </w:r>
      <w:r w:rsidRPr="00321496">
        <w:rPr>
          <w:rFonts w:asciiTheme="majorHAnsi" w:hAnsiTheme="majorHAnsi" w:cstheme="majorHAnsi"/>
          <w:i/>
          <w:lang w:val="nb-NO"/>
        </w:rPr>
        <w:t>Khách hàng</w:t>
      </w:r>
      <w:r w:rsidRPr="00321496">
        <w:rPr>
          <w:rFonts w:asciiTheme="majorHAnsi" w:hAnsiTheme="majorHAnsi" w:cstheme="majorHAnsi"/>
          <w:lang w:val="nb-NO"/>
        </w:rPr>
        <w:t xml:space="preserve"> là cá nhân, pháp nhân </w:t>
      </w:r>
      <w:r w:rsidR="002F00C3" w:rsidRPr="00321496">
        <w:rPr>
          <w:rFonts w:asciiTheme="majorHAnsi" w:hAnsiTheme="majorHAnsi" w:cstheme="majorHAnsi"/>
          <w:lang w:val="nb-NO"/>
        </w:rPr>
        <w:t xml:space="preserve">(bao gồm cả tổ chức tín dụng, chi nhánh ngân hàng nước ngoài) </w:t>
      </w:r>
      <w:r w:rsidRPr="00321496">
        <w:rPr>
          <w:rFonts w:asciiTheme="majorHAnsi" w:hAnsiTheme="majorHAnsi" w:cstheme="majorHAnsi"/>
          <w:lang w:val="nb-NO"/>
        </w:rPr>
        <w:t>có quan hệ tín dụng, gửi tiền với ngân hàng, chi nhánh ngân hàng nước ngoài</w:t>
      </w:r>
      <w:r w:rsidR="00F956E9" w:rsidRPr="00321496">
        <w:rPr>
          <w:rFonts w:asciiTheme="majorHAnsi" w:hAnsiTheme="majorHAnsi" w:cstheme="majorHAnsi"/>
          <w:lang w:val="nb-NO"/>
        </w:rPr>
        <w:t>, trừ các đối tác quy định tại khoản 7 Điều này</w:t>
      </w:r>
      <w:r w:rsidRPr="00321496">
        <w:rPr>
          <w:rFonts w:asciiTheme="majorHAnsi" w:hAnsiTheme="majorHAnsi" w:cstheme="majorHAnsi"/>
          <w:lang w:val="nb-NO"/>
        </w:rPr>
        <w:t>.</w:t>
      </w:r>
    </w:p>
    <w:p w14:paraId="310C76A0" w14:textId="77777777" w:rsidR="00F6492D" w:rsidRPr="00321496" w:rsidRDefault="00B86BCA" w:rsidP="004D6419">
      <w:pPr>
        <w:spacing w:after="120"/>
        <w:ind w:firstLine="709"/>
        <w:jc w:val="both"/>
        <w:rPr>
          <w:rFonts w:asciiTheme="majorHAnsi" w:hAnsiTheme="majorHAnsi" w:cstheme="majorHAnsi"/>
          <w:lang w:val="nb-NO"/>
        </w:rPr>
      </w:pPr>
      <w:r w:rsidRPr="00AE1D1C">
        <w:rPr>
          <w:rFonts w:asciiTheme="majorHAnsi" w:hAnsiTheme="majorHAnsi" w:cstheme="majorHAnsi"/>
          <w:lang w:val="nb-NO"/>
        </w:rPr>
        <w:t>7</w:t>
      </w:r>
      <w:r w:rsidRPr="00321496">
        <w:rPr>
          <w:rFonts w:asciiTheme="majorHAnsi" w:hAnsiTheme="majorHAnsi" w:cstheme="majorHAnsi"/>
          <w:i/>
          <w:lang w:val="nb-NO"/>
        </w:rPr>
        <w:t xml:space="preserve">. </w:t>
      </w:r>
      <w:r w:rsidR="00F95E90" w:rsidRPr="00321496">
        <w:rPr>
          <w:rFonts w:asciiTheme="majorHAnsi" w:hAnsiTheme="majorHAnsi" w:cstheme="majorHAnsi"/>
          <w:i/>
          <w:lang w:val="nb-NO"/>
        </w:rPr>
        <w:t>Đối tác</w:t>
      </w:r>
      <w:r w:rsidR="00F95E90" w:rsidRPr="00321496">
        <w:rPr>
          <w:rFonts w:asciiTheme="majorHAnsi" w:hAnsiTheme="majorHAnsi" w:cstheme="majorHAnsi"/>
          <w:lang w:val="nb-NO"/>
        </w:rPr>
        <w:t xml:space="preserve"> là </w:t>
      </w:r>
      <w:r w:rsidR="002F00C3" w:rsidRPr="00321496">
        <w:rPr>
          <w:rFonts w:asciiTheme="majorHAnsi" w:hAnsiTheme="majorHAnsi" w:cstheme="majorHAnsi"/>
          <w:lang w:val="nb-NO"/>
        </w:rPr>
        <w:t>cá nhân, pháp nhân (bao gồm cả tổ chức tín dụng, chi nhánh ngân hàng nước ngoài)</w:t>
      </w:r>
      <w:r w:rsidR="00F956E9" w:rsidRPr="00321496">
        <w:rPr>
          <w:rFonts w:asciiTheme="majorHAnsi" w:hAnsiTheme="majorHAnsi" w:cstheme="majorHAnsi"/>
          <w:lang w:val="nb-NO"/>
        </w:rPr>
        <w:t xml:space="preserve"> </w:t>
      </w:r>
      <w:r w:rsidR="00F95E90" w:rsidRPr="00321496">
        <w:rPr>
          <w:rFonts w:asciiTheme="majorHAnsi" w:hAnsiTheme="majorHAnsi" w:cstheme="majorHAnsi"/>
          <w:lang w:val="nb-NO"/>
        </w:rPr>
        <w:t xml:space="preserve">có giao dịch quy định tại khoản </w:t>
      </w:r>
      <w:r w:rsidR="005C216B" w:rsidRPr="00321496">
        <w:rPr>
          <w:rFonts w:asciiTheme="majorHAnsi" w:hAnsiTheme="majorHAnsi" w:cstheme="majorHAnsi"/>
          <w:lang w:val="nb-NO"/>
        </w:rPr>
        <w:t>4</w:t>
      </w:r>
      <w:r w:rsidR="00F95E90" w:rsidRPr="00321496">
        <w:rPr>
          <w:rFonts w:asciiTheme="majorHAnsi" w:hAnsiTheme="majorHAnsi" w:cstheme="majorHAnsi"/>
          <w:lang w:val="nb-NO"/>
        </w:rPr>
        <w:t xml:space="preserve"> Điều</w:t>
      </w:r>
      <w:r w:rsidR="005C216B" w:rsidRPr="00321496">
        <w:rPr>
          <w:rFonts w:asciiTheme="majorHAnsi" w:hAnsiTheme="majorHAnsi" w:cstheme="majorHAnsi"/>
          <w:lang w:val="nb-NO"/>
        </w:rPr>
        <w:t xml:space="preserve"> 8</w:t>
      </w:r>
      <w:r w:rsidR="007942F5" w:rsidRPr="00321496">
        <w:rPr>
          <w:rFonts w:asciiTheme="majorHAnsi" w:hAnsiTheme="majorHAnsi" w:cstheme="majorHAnsi"/>
          <w:lang w:val="nb-NO"/>
        </w:rPr>
        <w:t xml:space="preserve"> Thông tư này</w:t>
      </w:r>
      <w:r w:rsidR="00F95E90" w:rsidRPr="00321496">
        <w:rPr>
          <w:rFonts w:asciiTheme="majorHAnsi" w:hAnsiTheme="majorHAnsi" w:cstheme="majorHAnsi"/>
          <w:lang w:val="nb-NO"/>
        </w:rPr>
        <w:t xml:space="preserve"> với ngân hàng, </w:t>
      </w:r>
      <w:r w:rsidR="00F956E9" w:rsidRPr="00321496">
        <w:rPr>
          <w:rFonts w:asciiTheme="majorHAnsi" w:hAnsiTheme="majorHAnsi" w:cstheme="majorHAnsi"/>
          <w:lang w:val="nb-NO"/>
        </w:rPr>
        <w:t>chi nhánh ngân hàng nước ngoài.</w:t>
      </w:r>
    </w:p>
    <w:p w14:paraId="462F9A83" w14:textId="77777777" w:rsidR="00860C6B" w:rsidRPr="00321496" w:rsidRDefault="00B86BCA"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t>8</w:t>
      </w:r>
      <w:r w:rsidR="00F95E90" w:rsidRPr="00321496">
        <w:rPr>
          <w:rFonts w:asciiTheme="majorHAnsi" w:hAnsiTheme="majorHAnsi" w:cstheme="majorHAnsi"/>
          <w:lang w:val="nb-NO"/>
        </w:rPr>
        <w:t>.</w:t>
      </w:r>
      <w:r w:rsidR="00F95E90" w:rsidRPr="00321496">
        <w:rPr>
          <w:rFonts w:asciiTheme="majorHAnsi" w:hAnsiTheme="majorHAnsi" w:cstheme="majorHAnsi"/>
          <w:i/>
          <w:lang w:val="nb-NO"/>
        </w:rPr>
        <w:t xml:space="preserve"> Khoản phải đòi</w:t>
      </w:r>
      <w:r w:rsidR="00F95E90" w:rsidRPr="00321496">
        <w:rPr>
          <w:rFonts w:asciiTheme="majorHAnsi" w:hAnsiTheme="majorHAnsi" w:cstheme="majorHAnsi"/>
          <w:lang w:val="nb-NO"/>
        </w:rPr>
        <w:t xml:space="preserve"> của ngân hàng, chi nhánh ngân hàng nước ngoài bao gồm: </w:t>
      </w:r>
    </w:p>
    <w:p w14:paraId="2B476AE2" w14:textId="77777777" w:rsidR="00756CB0" w:rsidRPr="00321496" w:rsidRDefault="001A5907"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t>a) Các khoản cấp tín dụng</w:t>
      </w:r>
      <w:r w:rsidR="004861F9" w:rsidRPr="00321496">
        <w:rPr>
          <w:rFonts w:asciiTheme="majorHAnsi" w:hAnsiTheme="majorHAnsi" w:cstheme="majorHAnsi"/>
          <w:lang w:val="nb-NO"/>
        </w:rPr>
        <w:t xml:space="preserve">, </w:t>
      </w:r>
      <w:r w:rsidR="003B45FF" w:rsidRPr="00321496">
        <w:rPr>
          <w:rFonts w:asciiTheme="majorHAnsi" w:hAnsiTheme="majorHAnsi" w:cstheme="majorHAnsi"/>
          <w:lang w:val="nb-NO"/>
        </w:rPr>
        <w:t>bao gồm cả khoản ủy thác cấp tín dụng</w:t>
      </w:r>
      <w:r w:rsidR="00A71D68" w:rsidRPr="00321496">
        <w:rPr>
          <w:rFonts w:asciiTheme="majorHAnsi" w:hAnsiTheme="majorHAnsi" w:cstheme="majorHAnsi"/>
          <w:lang w:val="nb-NO"/>
        </w:rPr>
        <w:t xml:space="preserve"> và khoản mua có bảo lưu quyền truy đòi công cụ chuyển nhượng, giấy tờ có giá khác</w:t>
      </w:r>
      <w:r w:rsidR="00756CB0" w:rsidRPr="00321496">
        <w:rPr>
          <w:rFonts w:asciiTheme="majorHAnsi" w:hAnsiTheme="majorHAnsi" w:cstheme="majorHAnsi"/>
          <w:lang w:val="nb-NO"/>
        </w:rPr>
        <w:t>,</w:t>
      </w:r>
      <w:r w:rsidR="004861F9" w:rsidRPr="00321496">
        <w:rPr>
          <w:rFonts w:asciiTheme="majorHAnsi" w:hAnsiTheme="majorHAnsi" w:cstheme="majorHAnsi"/>
          <w:lang w:val="nb-NO"/>
        </w:rPr>
        <w:t xml:space="preserve"> trừ các khoản </w:t>
      </w:r>
      <w:r w:rsidR="00756CB0" w:rsidRPr="00321496">
        <w:rPr>
          <w:rFonts w:asciiTheme="majorHAnsi" w:hAnsiTheme="majorHAnsi" w:cstheme="majorHAnsi"/>
          <w:lang w:val="nb-NO"/>
        </w:rPr>
        <w:t>mua có kỳ hạn công cụ chuyển nhượng, giấy tờ có giá khác</w:t>
      </w:r>
      <w:r w:rsidR="00F214AE" w:rsidRPr="00321496">
        <w:rPr>
          <w:rFonts w:asciiTheme="majorHAnsi" w:hAnsiTheme="majorHAnsi" w:cstheme="majorHAnsi"/>
          <w:lang w:val="nb-NO"/>
        </w:rPr>
        <w:t>;</w:t>
      </w:r>
      <w:r w:rsidR="00756CB0" w:rsidRPr="00321496">
        <w:rPr>
          <w:rFonts w:asciiTheme="majorHAnsi" w:hAnsiTheme="majorHAnsi" w:cstheme="majorHAnsi"/>
          <w:lang w:val="nb-NO"/>
        </w:rPr>
        <w:t xml:space="preserve"> </w:t>
      </w:r>
    </w:p>
    <w:p w14:paraId="6DDC2B07" w14:textId="77777777" w:rsidR="00860C6B" w:rsidRPr="00321496" w:rsidRDefault="001A5907"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t>b</w:t>
      </w:r>
      <w:r w:rsidR="00860C6B" w:rsidRPr="00321496">
        <w:rPr>
          <w:rFonts w:asciiTheme="majorHAnsi" w:hAnsiTheme="majorHAnsi" w:cstheme="majorHAnsi"/>
          <w:lang w:val="nb-NO"/>
        </w:rPr>
        <w:t xml:space="preserve">) </w:t>
      </w:r>
      <w:r w:rsidR="008B6674" w:rsidRPr="00321496">
        <w:rPr>
          <w:rFonts w:asciiTheme="majorHAnsi" w:hAnsiTheme="majorHAnsi" w:cstheme="majorHAnsi"/>
          <w:lang w:val="nb-NO"/>
        </w:rPr>
        <w:t>Giấy tờ có giá do</w:t>
      </w:r>
      <w:r w:rsidR="00F47F66" w:rsidRPr="00321496">
        <w:rPr>
          <w:rFonts w:asciiTheme="majorHAnsi" w:hAnsiTheme="majorHAnsi" w:cstheme="majorHAnsi"/>
          <w:lang w:val="nb-NO"/>
        </w:rPr>
        <w:t xml:space="preserve"> đơn vị khác</w:t>
      </w:r>
      <w:r w:rsidR="008B6674" w:rsidRPr="00321496">
        <w:rPr>
          <w:rFonts w:asciiTheme="majorHAnsi" w:hAnsiTheme="majorHAnsi" w:cstheme="majorHAnsi"/>
          <w:lang w:val="nb-NO"/>
        </w:rPr>
        <w:t xml:space="preserve"> phát hành;</w:t>
      </w:r>
    </w:p>
    <w:p w14:paraId="326B9DF6" w14:textId="77777777" w:rsidR="001A5907" w:rsidRPr="00321496" w:rsidRDefault="001A5907"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t>c</w:t>
      </w:r>
      <w:r w:rsidR="00860C6B" w:rsidRPr="00321496">
        <w:rPr>
          <w:rFonts w:asciiTheme="majorHAnsi" w:hAnsiTheme="majorHAnsi" w:cstheme="majorHAnsi"/>
          <w:lang w:val="nb-NO"/>
        </w:rPr>
        <w:t xml:space="preserve">) </w:t>
      </w:r>
      <w:r w:rsidR="00F47F66" w:rsidRPr="00321496">
        <w:rPr>
          <w:rFonts w:asciiTheme="majorHAnsi" w:hAnsiTheme="majorHAnsi" w:cstheme="majorHAnsi"/>
          <w:lang w:val="nb-NO"/>
        </w:rPr>
        <w:t>Quyền theo hợp đồng để</w:t>
      </w:r>
      <w:r w:rsidRPr="00321496">
        <w:rPr>
          <w:rFonts w:asciiTheme="majorHAnsi" w:hAnsiTheme="majorHAnsi" w:cstheme="majorHAnsi"/>
          <w:lang w:val="nb-NO"/>
        </w:rPr>
        <w:t xml:space="preserve"> n</w:t>
      </w:r>
      <w:r w:rsidR="00F47F66" w:rsidRPr="00321496">
        <w:rPr>
          <w:rFonts w:asciiTheme="majorHAnsi" w:hAnsiTheme="majorHAnsi" w:cstheme="majorHAnsi"/>
          <w:lang w:val="nb-NO"/>
        </w:rPr>
        <w:t>hận tiền mặt</w:t>
      </w:r>
      <w:r w:rsidRPr="00321496">
        <w:rPr>
          <w:rFonts w:asciiTheme="majorHAnsi" w:hAnsiTheme="majorHAnsi" w:cstheme="majorHAnsi"/>
          <w:lang w:val="nb-NO"/>
        </w:rPr>
        <w:t xml:space="preserve"> hoặc t</w:t>
      </w:r>
      <w:r w:rsidR="00F47F66" w:rsidRPr="00321496">
        <w:rPr>
          <w:rFonts w:asciiTheme="majorHAnsi" w:hAnsiTheme="majorHAnsi" w:cstheme="majorHAnsi"/>
          <w:lang w:val="nb-NO"/>
        </w:rPr>
        <w:t>ài sản tài chính khác từ đơn vị khác</w:t>
      </w:r>
      <w:r w:rsidR="00A41EEF" w:rsidRPr="00321496">
        <w:rPr>
          <w:rFonts w:asciiTheme="majorHAnsi" w:hAnsiTheme="majorHAnsi" w:cstheme="majorHAnsi"/>
          <w:lang w:val="nb-NO"/>
        </w:rPr>
        <w:t xml:space="preserve"> theo quy định của pháp luật</w:t>
      </w:r>
      <w:r w:rsidRPr="00321496">
        <w:rPr>
          <w:rFonts w:asciiTheme="majorHAnsi" w:hAnsiTheme="majorHAnsi" w:cstheme="majorHAnsi"/>
          <w:lang w:val="nb-NO"/>
        </w:rPr>
        <w:t>, trừ các</w:t>
      </w:r>
      <w:r w:rsidR="00BF7C10" w:rsidRPr="00321496">
        <w:rPr>
          <w:rFonts w:asciiTheme="majorHAnsi" w:hAnsiTheme="majorHAnsi" w:cstheme="majorHAnsi"/>
          <w:lang w:val="nb-NO"/>
        </w:rPr>
        <w:t xml:space="preserve"> khoản quy định tại điểm a và</w:t>
      </w:r>
      <w:r w:rsidRPr="00321496">
        <w:rPr>
          <w:rFonts w:asciiTheme="majorHAnsi" w:hAnsiTheme="majorHAnsi" w:cstheme="majorHAnsi"/>
          <w:lang w:val="nb-NO"/>
        </w:rPr>
        <w:t xml:space="preserve"> b</w:t>
      </w:r>
      <w:r w:rsidR="00BF7C10" w:rsidRPr="00321496">
        <w:rPr>
          <w:rFonts w:asciiTheme="majorHAnsi" w:hAnsiTheme="majorHAnsi" w:cstheme="majorHAnsi"/>
          <w:lang w:val="nb-NO"/>
        </w:rPr>
        <w:t xml:space="preserve"> khoản này</w:t>
      </w:r>
      <w:r w:rsidR="00067645" w:rsidRPr="00321496">
        <w:rPr>
          <w:rFonts w:asciiTheme="majorHAnsi" w:hAnsiTheme="majorHAnsi" w:cstheme="majorHAnsi"/>
          <w:lang w:val="nb-NO"/>
        </w:rPr>
        <w:t>;</w:t>
      </w:r>
    </w:p>
    <w:p w14:paraId="6597A7ED" w14:textId="77777777" w:rsidR="00DC50B5" w:rsidRPr="00321496" w:rsidRDefault="00412B91" w:rsidP="004D6419">
      <w:pPr>
        <w:spacing w:after="120"/>
        <w:ind w:firstLine="709"/>
        <w:jc w:val="both"/>
        <w:rPr>
          <w:rFonts w:asciiTheme="majorHAnsi" w:hAnsiTheme="majorHAnsi" w:cstheme="majorHAnsi"/>
          <w:lang w:val="nb-NO"/>
        </w:rPr>
      </w:pPr>
      <w:r w:rsidRPr="00321496">
        <w:rPr>
          <w:lang w:val="nb-NO"/>
        </w:rPr>
        <w:t>9</w:t>
      </w:r>
      <w:r w:rsidR="00DD4DE8" w:rsidRPr="00321496">
        <w:rPr>
          <w:lang w:val="nb-NO"/>
        </w:rPr>
        <w:t>.</w:t>
      </w:r>
      <w:r w:rsidR="00DD4DE8" w:rsidRPr="00321496">
        <w:rPr>
          <w:rFonts w:asciiTheme="majorHAnsi" w:hAnsiTheme="majorHAnsi" w:cstheme="majorHAnsi"/>
          <w:i/>
          <w:lang w:val="nb-NO"/>
        </w:rPr>
        <w:t xml:space="preserve"> </w:t>
      </w:r>
      <w:r w:rsidR="00386043" w:rsidRPr="00321496">
        <w:rPr>
          <w:rFonts w:asciiTheme="majorHAnsi" w:hAnsiTheme="majorHAnsi" w:cstheme="majorHAnsi"/>
          <w:i/>
          <w:lang w:val="nb-NO"/>
        </w:rPr>
        <w:t xml:space="preserve">Danh mục </w:t>
      </w:r>
      <w:r w:rsidR="00386043" w:rsidRPr="00321496">
        <w:rPr>
          <w:i/>
          <w:lang w:val="nb-NO"/>
        </w:rPr>
        <w:t>c</w:t>
      </w:r>
      <w:r w:rsidR="00316AF8" w:rsidRPr="00321496">
        <w:rPr>
          <w:i/>
          <w:lang w:val="nb-NO"/>
        </w:rPr>
        <w:t>ấp tín dụng bán lẻ</w:t>
      </w:r>
      <w:r w:rsidR="00316AF8" w:rsidRPr="00321496">
        <w:rPr>
          <w:lang w:val="nb-NO"/>
        </w:rPr>
        <w:t xml:space="preserve"> là </w:t>
      </w:r>
      <w:r w:rsidR="00386043" w:rsidRPr="00321496">
        <w:rPr>
          <w:lang w:val="nb-NO"/>
        </w:rPr>
        <w:t xml:space="preserve">danh mục các </w:t>
      </w:r>
      <w:r w:rsidR="00316AF8" w:rsidRPr="00321496">
        <w:rPr>
          <w:lang w:val="nb-NO"/>
        </w:rPr>
        <w:t>khoản cấp tín dụng</w:t>
      </w:r>
      <w:r w:rsidR="00756640" w:rsidRPr="00321496">
        <w:rPr>
          <w:lang w:val="nb-NO"/>
        </w:rPr>
        <w:t xml:space="preserve"> cho khách hàng là cá nhân</w:t>
      </w:r>
      <w:r w:rsidR="003B45FF" w:rsidRPr="00321496">
        <w:rPr>
          <w:lang w:val="nb-NO"/>
        </w:rPr>
        <w:t xml:space="preserve"> (không bao gồm</w:t>
      </w:r>
      <w:r w:rsidR="003B45FF" w:rsidRPr="00321496">
        <w:rPr>
          <w:rFonts w:asciiTheme="majorHAnsi" w:hAnsiTheme="majorHAnsi" w:cstheme="majorHAnsi"/>
          <w:lang w:val="nb-NO"/>
        </w:rPr>
        <w:t xml:space="preserve"> các</w:t>
      </w:r>
      <w:r w:rsidR="007A53E4" w:rsidRPr="00321496">
        <w:rPr>
          <w:rFonts w:asciiTheme="majorHAnsi" w:hAnsiTheme="majorHAnsi" w:cstheme="majorHAnsi"/>
          <w:lang w:val="nb-NO"/>
        </w:rPr>
        <w:t xml:space="preserve"> khoản cho vay bảo đảm bằng bất động sản quy định tại khoản 10 Điều này,</w:t>
      </w:r>
      <w:r w:rsidR="003B45FF" w:rsidRPr="00321496">
        <w:rPr>
          <w:rFonts w:asciiTheme="majorHAnsi" w:hAnsiTheme="majorHAnsi" w:cstheme="majorHAnsi"/>
          <w:lang w:val="nb-NO"/>
        </w:rPr>
        <w:t xml:space="preserve"> khoản cho vay thế chấp nhà</w:t>
      </w:r>
      <w:r w:rsidR="00667D7E" w:rsidRPr="00321496">
        <w:rPr>
          <w:rFonts w:asciiTheme="majorHAnsi" w:hAnsiTheme="majorHAnsi" w:cstheme="majorHAnsi"/>
          <w:lang w:val="nb-NO"/>
        </w:rPr>
        <w:t xml:space="preserve"> </w:t>
      </w:r>
      <w:r w:rsidR="003B45FF" w:rsidRPr="00321496">
        <w:rPr>
          <w:rFonts w:asciiTheme="majorHAnsi" w:hAnsiTheme="majorHAnsi" w:cstheme="majorHAnsi"/>
          <w:lang w:val="nb-NO"/>
        </w:rPr>
        <w:t xml:space="preserve">quy định tại </w:t>
      </w:r>
      <w:r w:rsidR="00F95E90" w:rsidRPr="00321496">
        <w:rPr>
          <w:rFonts w:asciiTheme="majorHAnsi" w:hAnsiTheme="majorHAnsi" w:cstheme="majorHAnsi"/>
          <w:lang w:val="nb-NO"/>
        </w:rPr>
        <w:t>khoản 1</w:t>
      </w:r>
      <w:r w:rsidR="007A53E4" w:rsidRPr="00321496">
        <w:rPr>
          <w:rFonts w:asciiTheme="majorHAnsi" w:hAnsiTheme="majorHAnsi" w:cstheme="majorHAnsi"/>
          <w:lang w:val="nb-NO"/>
        </w:rPr>
        <w:t>1</w:t>
      </w:r>
      <w:r w:rsidR="00F95E90" w:rsidRPr="00321496">
        <w:rPr>
          <w:rFonts w:asciiTheme="majorHAnsi" w:hAnsiTheme="majorHAnsi" w:cstheme="majorHAnsi"/>
          <w:lang w:val="nb-NO"/>
        </w:rPr>
        <w:t xml:space="preserve"> Điều này</w:t>
      </w:r>
      <w:r w:rsidR="003B45FF" w:rsidRPr="00321496">
        <w:rPr>
          <w:rFonts w:asciiTheme="majorHAnsi" w:hAnsiTheme="majorHAnsi" w:cstheme="majorHAnsi"/>
          <w:lang w:val="nb-NO"/>
        </w:rPr>
        <w:t>, các khoản cho vay để kinh doanh chứng khoán)</w:t>
      </w:r>
      <w:r w:rsidR="00756640" w:rsidRPr="00321496">
        <w:rPr>
          <w:rFonts w:asciiTheme="majorHAnsi" w:hAnsiTheme="majorHAnsi" w:cstheme="majorHAnsi"/>
          <w:lang w:val="nb-NO"/>
        </w:rPr>
        <w:t xml:space="preserve"> mà số dư cấp tín dụng (đã giải ngân và chưa giải ngân)</w:t>
      </w:r>
      <w:r w:rsidR="00DF349B" w:rsidRPr="00321496">
        <w:rPr>
          <w:rFonts w:asciiTheme="majorHAnsi" w:hAnsiTheme="majorHAnsi" w:cstheme="majorHAnsi"/>
          <w:lang w:val="nb-NO"/>
        </w:rPr>
        <w:t xml:space="preserve"> </w:t>
      </w:r>
      <w:r w:rsidR="003471EF" w:rsidRPr="00321496">
        <w:rPr>
          <w:rFonts w:asciiTheme="majorHAnsi" w:hAnsiTheme="majorHAnsi" w:cstheme="majorHAnsi"/>
          <w:lang w:val="nb-NO"/>
        </w:rPr>
        <w:t>của một khách hàng đảm bảo đồng thời:</w:t>
      </w:r>
    </w:p>
    <w:p w14:paraId="06122CD5" w14:textId="77777777" w:rsidR="00DC50B5" w:rsidRPr="00321496" w:rsidRDefault="00DC50B5"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t>a) K</w:t>
      </w:r>
      <w:r w:rsidR="00DF349B" w:rsidRPr="00321496">
        <w:rPr>
          <w:rFonts w:asciiTheme="majorHAnsi" w:hAnsiTheme="majorHAnsi" w:cstheme="majorHAnsi"/>
          <w:lang w:val="nb-NO"/>
        </w:rPr>
        <w:t>hông vượt quá 8 tỷ đồng Việt Nam</w:t>
      </w:r>
      <w:r w:rsidRPr="00321496">
        <w:rPr>
          <w:rFonts w:asciiTheme="majorHAnsi" w:hAnsiTheme="majorHAnsi" w:cstheme="majorHAnsi"/>
          <w:lang w:val="nb-NO"/>
        </w:rPr>
        <w:t>;</w:t>
      </w:r>
    </w:p>
    <w:p w14:paraId="024E92EB" w14:textId="77777777" w:rsidR="00756640" w:rsidRPr="00321496" w:rsidRDefault="00DC50B5" w:rsidP="004D6419">
      <w:pPr>
        <w:spacing w:after="120"/>
        <w:ind w:firstLine="709"/>
        <w:jc w:val="both"/>
        <w:rPr>
          <w:rFonts w:asciiTheme="majorHAnsi" w:hAnsiTheme="majorHAnsi" w:cstheme="majorHAnsi"/>
          <w:lang w:val="nb-NO"/>
        </w:rPr>
      </w:pPr>
      <w:r w:rsidRPr="00321496">
        <w:rPr>
          <w:rFonts w:asciiTheme="majorHAnsi" w:hAnsiTheme="majorHAnsi" w:cstheme="majorHAnsi"/>
          <w:lang w:val="nb-NO"/>
        </w:rPr>
        <w:t>b) K</w:t>
      </w:r>
      <w:r w:rsidR="00DF349B" w:rsidRPr="00321496">
        <w:rPr>
          <w:rFonts w:asciiTheme="majorHAnsi" w:hAnsiTheme="majorHAnsi" w:cstheme="majorHAnsi"/>
          <w:lang w:val="nb-NO"/>
        </w:rPr>
        <w:t xml:space="preserve">hông vượt quá 0,2% tổng </w:t>
      </w:r>
      <w:r w:rsidR="00B86BCA" w:rsidRPr="00321496">
        <w:rPr>
          <w:rFonts w:asciiTheme="majorHAnsi" w:hAnsiTheme="majorHAnsi" w:cstheme="majorHAnsi"/>
          <w:lang w:val="nb-NO"/>
        </w:rPr>
        <w:t xml:space="preserve">số dư của toàn bộ danh mục </w:t>
      </w:r>
      <w:r w:rsidR="00DF349B" w:rsidRPr="00321496">
        <w:rPr>
          <w:rFonts w:asciiTheme="majorHAnsi" w:hAnsiTheme="majorHAnsi" w:cstheme="majorHAnsi"/>
          <w:lang w:val="nb-NO"/>
        </w:rPr>
        <w:t xml:space="preserve">cấp tín dụng bán lẻ </w:t>
      </w:r>
      <w:r w:rsidR="00B86BCA" w:rsidRPr="00321496">
        <w:rPr>
          <w:rFonts w:asciiTheme="majorHAnsi" w:hAnsiTheme="majorHAnsi" w:cstheme="majorHAnsi"/>
          <w:lang w:val="nb-NO"/>
        </w:rPr>
        <w:t xml:space="preserve">(đã giải ngân và </w:t>
      </w:r>
      <w:r w:rsidR="00DF349B" w:rsidRPr="00321496">
        <w:rPr>
          <w:rFonts w:asciiTheme="majorHAnsi" w:hAnsiTheme="majorHAnsi" w:cstheme="majorHAnsi"/>
          <w:lang w:val="nb-NO"/>
        </w:rPr>
        <w:t>chưa giải ngân</w:t>
      </w:r>
      <w:r w:rsidR="00B86BCA" w:rsidRPr="00321496">
        <w:rPr>
          <w:rFonts w:asciiTheme="majorHAnsi" w:hAnsiTheme="majorHAnsi" w:cstheme="majorHAnsi"/>
          <w:lang w:val="nb-NO"/>
        </w:rPr>
        <w:t xml:space="preserve">) </w:t>
      </w:r>
      <w:r w:rsidR="00DF349B" w:rsidRPr="00321496">
        <w:rPr>
          <w:rFonts w:asciiTheme="majorHAnsi" w:hAnsiTheme="majorHAnsi" w:cstheme="majorHAnsi"/>
          <w:lang w:val="nb-NO"/>
        </w:rPr>
        <w:t>của ngân hàng, chi nhánh ngân hàng nước ngoài.</w:t>
      </w:r>
    </w:p>
    <w:p w14:paraId="1B66E2F1" w14:textId="77777777" w:rsidR="00134A10" w:rsidRPr="00321496" w:rsidRDefault="00134A10" w:rsidP="004D6419">
      <w:pPr>
        <w:pStyle w:val="ListParagraph"/>
        <w:spacing w:after="120"/>
        <w:ind w:left="0" w:firstLine="709"/>
        <w:contextualSpacing w:val="0"/>
        <w:jc w:val="both"/>
        <w:rPr>
          <w:rFonts w:asciiTheme="majorHAnsi" w:hAnsiTheme="majorHAnsi" w:cstheme="majorHAnsi"/>
          <w:sz w:val="28"/>
          <w:szCs w:val="28"/>
          <w:lang w:val="nb-NO"/>
        </w:rPr>
      </w:pPr>
      <w:r w:rsidRPr="00321496">
        <w:rPr>
          <w:rFonts w:asciiTheme="majorHAnsi" w:hAnsiTheme="majorHAnsi" w:cstheme="majorHAnsi"/>
          <w:sz w:val="28"/>
          <w:szCs w:val="28"/>
          <w:lang w:val="nb-NO"/>
        </w:rPr>
        <w:t xml:space="preserve">10. </w:t>
      </w:r>
      <w:r w:rsidRPr="00321496">
        <w:rPr>
          <w:rFonts w:asciiTheme="majorHAnsi" w:hAnsiTheme="majorHAnsi" w:cstheme="majorHAnsi"/>
          <w:i/>
          <w:sz w:val="28"/>
          <w:szCs w:val="28"/>
          <w:lang w:val="nb-NO"/>
        </w:rPr>
        <w:t>Khoản</w:t>
      </w:r>
      <w:r w:rsidRPr="00321496">
        <w:rPr>
          <w:rFonts w:asciiTheme="majorHAnsi" w:hAnsiTheme="majorHAnsi" w:cstheme="majorHAnsi"/>
          <w:sz w:val="28"/>
          <w:szCs w:val="28"/>
          <w:lang w:val="nb-NO"/>
        </w:rPr>
        <w:t xml:space="preserve"> </w:t>
      </w:r>
      <w:r w:rsidRPr="00321496">
        <w:rPr>
          <w:rFonts w:asciiTheme="majorHAnsi" w:hAnsiTheme="majorHAnsi" w:cstheme="majorHAnsi"/>
          <w:i/>
          <w:sz w:val="28"/>
          <w:szCs w:val="28"/>
          <w:lang w:val="nb-NO"/>
        </w:rPr>
        <w:t>cho vay bảo đảm bằng bất động sản</w:t>
      </w:r>
      <w:r w:rsidRPr="00321496">
        <w:rPr>
          <w:rFonts w:asciiTheme="majorHAnsi" w:hAnsiTheme="majorHAnsi" w:cstheme="majorHAnsi"/>
          <w:sz w:val="28"/>
          <w:szCs w:val="28"/>
          <w:lang w:val="nb-NO"/>
        </w:rPr>
        <w:t xml:space="preserve"> là khoản cho vay đối với cá nhân, pháp nhân để mua</w:t>
      </w:r>
      <w:r w:rsidR="00A44AC7" w:rsidRPr="00321496">
        <w:rPr>
          <w:rFonts w:asciiTheme="majorHAnsi" w:hAnsiTheme="majorHAnsi" w:cstheme="majorHAnsi"/>
          <w:sz w:val="28"/>
          <w:szCs w:val="28"/>
          <w:lang w:val="nb-NO"/>
        </w:rPr>
        <w:t xml:space="preserve"> bất động sản</w:t>
      </w:r>
      <w:r w:rsidRPr="00321496">
        <w:rPr>
          <w:rFonts w:asciiTheme="majorHAnsi" w:hAnsiTheme="majorHAnsi" w:cstheme="majorHAnsi"/>
          <w:sz w:val="28"/>
          <w:szCs w:val="28"/>
          <w:lang w:val="nb-NO"/>
        </w:rPr>
        <w:t xml:space="preserve">, </w:t>
      </w:r>
      <w:r w:rsidR="007E6BAE" w:rsidRPr="00321496">
        <w:rPr>
          <w:rFonts w:asciiTheme="majorHAnsi" w:hAnsiTheme="majorHAnsi" w:cstheme="majorHAnsi"/>
          <w:sz w:val="28"/>
          <w:szCs w:val="28"/>
          <w:lang w:val="nb-NO"/>
        </w:rPr>
        <w:t>thực hiện dự án</w:t>
      </w:r>
      <w:r w:rsidRPr="00321496">
        <w:rPr>
          <w:rFonts w:asciiTheme="majorHAnsi" w:hAnsiTheme="majorHAnsi" w:cstheme="majorHAnsi"/>
          <w:sz w:val="28"/>
          <w:szCs w:val="28"/>
          <w:lang w:val="nb-NO"/>
        </w:rPr>
        <w:t xml:space="preserve"> bất động sản và được bảo đảm bằng chính bất động sản</w:t>
      </w:r>
      <w:r w:rsidR="004D7B7A" w:rsidRPr="00321496">
        <w:rPr>
          <w:rFonts w:asciiTheme="majorHAnsi" w:hAnsiTheme="majorHAnsi" w:cstheme="majorHAnsi"/>
          <w:sz w:val="28"/>
          <w:szCs w:val="28"/>
          <w:lang w:val="nb-NO"/>
        </w:rPr>
        <w:t>, dự án bất động sản</w:t>
      </w:r>
      <w:r w:rsidRPr="00321496">
        <w:rPr>
          <w:rFonts w:asciiTheme="majorHAnsi" w:hAnsiTheme="majorHAnsi" w:cstheme="majorHAnsi"/>
          <w:sz w:val="28"/>
          <w:szCs w:val="28"/>
          <w:lang w:val="nb-NO"/>
        </w:rPr>
        <w:t xml:space="preserve"> hình thành từ khoản cho vay theo các quy định của pháp luật về giao dịch đảm bảo.</w:t>
      </w:r>
    </w:p>
    <w:p w14:paraId="3F083365" w14:textId="44D8354B" w:rsidR="004F1D9C" w:rsidRDefault="00DD4DE8" w:rsidP="004F1D9C">
      <w:pPr>
        <w:spacing w:before="120"/>
        <w:ind w:firstLine="709"/>
        <w:jc w:val="both"/>
        <w:rPr>
          <w:spacing w:val="-2"/>
          <w:lang w:val="nb-NO"/>
        </w:rPr>
      </w:pPr>
      <w:r w:rsidRPr="00321496">
        <w:rPr>
          <w:rFonts w:asciiTheme="majorHAnsi" w:hAnsiTheme="majorHAnsi" w:cstheme="majorHAnsi"/>
          <w:lang w:val="nb-NO"/>
        </w:rPr>
        <w:t>1</w:t>
      </w:r>
      <w:r w:rsidR="00134A10" w:rsidRPr="00321496">
        <w:rPr>
          <w:rFonts w:asciiTheme="majorHAnsi" w:hAnsiTheme="majorHAnsi" w:cstheme="majorHAnsi"/>
          <w:lang w:val="nb-NO"/>
        </w:rPr>
        <w:t>1</w:t>
      </w:r>
      <w:r w:rsidRPr="00321496">
        <w:rPr>
          <w:rFonts w:asciiTheme="majorHAnsi" w:hAnsiTheme="majorHAnsi" w:cstheme="majorHAnsi"/>
          <w:lang w:val="nb-NO"/>
        </w:rPr>
        <w:t>.</w:t>
      </w:r>
      <w:r w:rsidR="004F1D9C">
        <w:rPr>
          <w:rStyle w:val="FootnoteReference"/>
          <w:rFonts w:asciiTheme="majorHAnsi" w:hAnsiTheme="majorHAnsi"/>
          <w:lang w:val="nb-NO"/>
        </w:rPr>
        <w:footnoteReference w:id="3"/>
      </w:r>
      <w:r w:rsidRPr="00321496">
        <w:rPr>
          <w:rFonts w:asciiTheme="majorHAnsi" w:hAnsiTheme="majorHAnsi" w:cstheme="majorHAnsi"/>
          <w:i/>
          <w:lang w:val="nb-NO"/>
        </w:rPr>
        <w:t xml:space="preserve"> </w:t>
      </w:r>
      <w:r w:rsidR="004F1D9C" w:rsidRPr="00FA5070">
        <w:rPr>
          <w:i/>
          <w:spacing w:val="-2"/>
          <w:lang w:val="nb-NO"/>
        </w:rPr>
        <w:t xml:space="preserve">Khoản cho vay thế chấp nhà </w:t>
      </w:r>
      <w:r w:rsidR="004F1D9C" w:rsidRPr="00FA5070">
        <w:rPr>
          <w:spacing w:val="-2"/>
          <w:lang w:val="nb-NO"/>
        </w:rPr>
        <w:t>là khoản cho vay bảo đảm bằng bất động sản đối với cá nhân để mua nhà</w:t>
      </w:r>
      <w:r w:rsidR="004F1D9C">
        <w:rPr>
          <w:spacing w:val="-2"/>
          <w:lang w:val="nb-NO"/>
        </w:rPr>
        <w:t xml:space="preserve">, bao gồm: </w:t>
      </w:r>
    </w:p>
    <w:p w14:paraId="38A88AE0" w14:textId="77777777" w:rsidR="004F1D9C" w:rsidRPr="00DB0AC7" w:rsidRDefault="004F1D9C" w:rsidP="004F1D9C">
      <w:pPr>
        <w:spacing w:before="120"/>
        <w:ind w:firstLine="709"/>
        <w:jc w:val="both"/>
        <w:rPr>
          <w:spacing w:val="-2"/>
          <w:lang w:val="nb-NO"/>
        </w:rPr>
      </w:pPr>
      <w:r w:rsidRPr="00DB0AC7">
        <w:rPr>
          <w:spacing w:val="-2"/>
          <w:lang w:val="nb-NO"/>
        </w:rPr>
        <w:t>a) Khoản cho vay bảo đảm bằng bất động sản đối với cá nhân để mua nhà đáp ứng các điều kiện sau:</w:t>
      </w:r>
    </w:p>
    <w:p w14:paraId="34E47D68" w14:textId="77777777" w:rsidR="004F1D9C" w:rsidRPr="00DB0AC7" w:rsidRDefault="004F1D9C" w:rsidP="004F1D9C">
      <w:pPr>
        <w:spacing w:before="120"/>
        <w:ind w:firstLine="709"/>
        <w:jc w:val="both"/>
        <w:rPr>
          <w:spacing w:val="-2"/>
          <w:lang w:val="nb-NO"/>
        </w:rPr>
      </w:pPr>
      <w:r w:rsidRPr="00DB0AC7">
        <w:rPr>
          <w:spacing w:val="-2"/>
          <w:lang w:val="nb-NO"/>
        </w:rPr>
        <w:t>i) Nguồn tiền trả nợ không phải là nguồn tiền cho thuê nhà hình thành từ khoản cho vay;</w:t>
      </w:r>
    </w:p>
    <w:p w14:paraId="3CABC3F1" w14:textId="77777777" w:rsidR="004F1D9C" w:rsidRPr="00DB0AC7" w:rsidRDefault="004F1D9C" w:rsidP="004F1D9C">
      <w:pPr>
        <w:spacing w:before="120"/>
        <w:ind w:firstLine="709"/>
        <w:jc w:val="both"/>
        <w:rPr>
          <w:spacing w:val="-2"/>
          <w:lang w:val="nb-NO"/>
        </w:rPr>
      </w:pPr>
      <w:r w:rsidRPr="00DB0AC7">
        <w:rPr>
          <w:spacing w:val="-2"/>
          <w:lang w:val="nb-NO"/>
        </w:rPr>
        <w:lastRenderedPageBreak/>
        <w:t>ii) Nhà đã được hoàn thành để bàn giao theo hợp đồng mua bán nhà;</w:t>
      </w:r>
    </w:p>
    <w:p w14:paraId="2488C121" w14:textId="77777777" w:rsidR="004F1D9C" w:rsidRPr="00DB0AC7" w:rsidRDefault="004F1D9C" w:rsidP="004F1D9C">
      <w:pPr>
        <w:spacing w:before="120"/>
        <w:ind w:firstLine="709"/>
        <w:jc w:val="both"/>
        <w:rPr>
          <w:spacing w:val="-2"/>
          <w:lang w:val="nb-NO"/>
        </w:rPr>
      </w:pPr>
      <w:r w:rsidRPr="00DB0AC7">
        <w:rPr>
          <w:spacing w:val="-2"/>
          <w:lang w:val="nb-NO"/>
        </w:rPr>
        <w:t>iii) Ngân hàng, chi nhánh ngân hàng nước ngoài có đầy đủ quyền hợp pháp để xử lý nhà thế chấp khi khách hàng không trả được nợ theo quy định</w:t>
      </w:r>
      <w:r>
        <w:rPr>
          <w:spacing w:val="-2"/>
          <w:lang w:val="nb-NO"/>
        </w:rPr>
        <w:t xml:space="preserve"> của</w:t>
      </w:r>
      <w:r w:rsidRPr="00DB0AC7">
        <w:rPr>
          <w:spacing w:val="-2"/>
          <w:lang w:val="nb-NO"/>
        </w:rPr>
        <w:t xml:space="preserve"> pháp luật về giao dịch đảm bảo và pháp luật về nhà ở;</w:t>
      </w:r>
    </w:p>
    <w:p w14:paraId="2D65DAE4" w14:textId="77777777" w:rsidR="004F1D9C" w:rsidRPr="00DB0AC7" w:rsidRDefault="004F1D9C" w:rsidP="004F1D9C">
      <w:pPr>
        <w:spacing w:before="120"/>
        <w:ind w:firstLine="709"/>
        <w:jc w:val="both"/>
        <w:rPr>
          <w:spacing w:val="-2"/>
          <w:lang w:val="nb-NO"/>
        </w:rPr>
      </w:pPr>
      <w:r w:rsidRPr="00DB0AC7">
        <w:rPr>
          <w:spacing w:val="-2"/>
          <w:lang w:val="nb-NO"/>
        </w:rPr>
        <w:t>iv) Nhà hình thành từ khoản cho vay thế chấp này phải được định giá độc lập (được bên thứ ba định giá hoặc được bộ phận độc lập với bộ phận phê duyệt tín dụng của ngân hàng, chi nhánh ngân hàng nước ngoài định giá) với nguyên tắc thận trọng (giá trị không cao hơn giá thị trường tại thời điểm xét duyệt cho vay) theo quy định của ngân hàng, chi nhánh ngân hàng nước ngoài</w:t>
      </w:r>
      <w:r>
        <w:rPr>
          <w:spacing w:val="-2"/>
          <w:lang w:val="nb-NO"/>
        </w:rPr>
        <w:t>.</w:t>
      </w:r>
    </w:p>
    <w:p w14:paraId="72BFEFA9" w14:textId="77777777" w:rsidR="004F1D9C" w:rsidRDefault="004F1D9C" w:rsidP="004F1D9C">
      <w:pPr>
        <w:spacing w:after="120"/>
        <w:ind w:firstLine="709"/>
        <w:jc w:val="both"/>
        <w:rPr>
          <w:spacing w:val="-2"/>
          <w:lang w:val="nb-NO"/>
        </w:rPr>
      </w:pPr>
      <w:r w:rsidRPr="00DB0AC7">
        <w:rPr>
          <w:spacing w:val="-2"/>
          <w:lang w:val="nb-NO"/>
        </w:rPr>
        <w:t xml:space="preserve">b) Khoản cho vay để mua nhà ở xã hội, mua nhà ở theo các chương trình, dự án hỗ trợ của Chính phủ được xác định theo quy định </w:t>
      </w:r>
      <w:r>
        <w:rPr>
          <w:spacing w:val="-2"/>
          <w:lang w:val="nb-NO"/>
        </w:rPr>
        <w:t xml:space="preserve">của </w:t>
      </w:r>
      <w:r w:rsidRPr="00DB0AC7">
        <w:rPr>
          <w:spacing w:val="-2"/>
          <w:lang w:val="nb-NO"/>
        </w:rPr>
        <w:t>pháp luật về nhà ở đáp ứng các điều kiện tại các điểm a(i), a(iii), a(iv) khoản này.</w:t>
      </w:r>
    </w:p>
    <w:p w14:paraId="2B1122CE" w14:textId="485A2207" w:rsidR="0037008A" w:rsidRPr="00321496" w:rsidRDefault="001D2D38" w:rsidP="004F1D9C">
      <w:pPr>
        <w:spacing w:after="120"/>
        <w:ind w:firstLine="709"/>
        <w:jc w:val="both"/>
        <w:rPr>
          <w:lang w:val="nb-NO"/>
        </w:rPr>
      </w:pPr>
      <w:r w:rsidRPr="00321496">
        <w:rPr>
          <w:rFonts w:asciiTheme="majorHAnsi" w:hAnsiTheme="majorHAnsi" w:cstheme="majorHAnsi"/>
          <w:lang w:val="nb-NO"/>
        </w:rPr>
        <w:t>1</w:t>
      </w:r>
      <w:r w:rsidR="00412B91" w:rsidRPr="00321496">
        <w:rPr>
          <w:rFonts w:asciiTheme="majorHAnsi" w:hAnsiTheme="majorHAnsi" w:cstheme="majorHAnsi"/>
          <w:lang w:val="nb-NO"/>
        </w:rPr>
        <w:t>2</w:t>
      </w:r>
      <w:r w:rsidRPr="00321496">
        <w:rPr>
          <w:rFonts w:asciiTheme="majorHAnsi" w:hAnsiTheme="majorHAnsi" w:cstheme="majorHAnsi"/>
          <w:lang w:val="nb-NO"/>
        </w:rPr>
        <w:t xml:space="preserve">. </w:t>
      </w:r>
      <w:r w:rsidRPr="00321496">
        <w:rPr>
          <w:i/>
          <w:lang w:val="nb-NO"/>
        </w:rPr>
        <w:t>Khoản</w:t>
      </w:r>
      <w:r w:rsidR="0037008A" w:rsidRPr="00321496">
        <w:rPr>
          <w:i/>
          <w:lang w:val="nb-NO"/>
        </w:rPr>
        <w:t xml:space="preserve"> cấp tín dụng chuyên biệt (Specialised lending) </w:t>
      </w:r>
      <w:r w:rsidR="0037008A" w:rsidRPr="00321496">
        <w:rPr>
          <w:lang w:val="nb-NO"/>
        </w:rPr>
        <w:t>là các khoản cấp tín dụng để thực hiện dự án, đầu tư máy móc thiết bị hoặc mua hàng hóa, đáp ứng các tiêu chí sau:</w:t>
      </w:r>
    </w:p>
    <w:p w14:paraId="4B7105DD" w14:textId="77777777" w:rsidR="0037008A" w:rsidRPr="00321496" w:rsidRDefault="0037008A" w:rsidP="004D6419">
      <w:pPr>
        <w:spacing w:after="120"/>
        <w:ind w:firstLine="720"/>
        <w:jc w:val="both"/>
        <w:rPr>
          <w:lang w:val="nb-NO"/>
        </w:rPr>
      </w:pPr>
      <w:r w:rsidRPr="00321496">
        <w:rPr>
          <w:lang w:val="nb-NO"/>
        </w:rPr>
        <w:t xml:space="preserve">a) </w:t>
      </w:r>
      <w:r w:rsidR="00717A91" w:rsidRPr="00321496">
        <w:rPr>
          <w:lang w:val="nb-NO"/>
        </w:rPr>
        <w:t>Khách hàng</w:t>
      </w:r>
      <w:r w:rsidRPr="00321496">
        <w:rPr>
          <w:lang w:val="nb-NO"/>
        </w:rPr>
        <w:t xml:space="preserve"> vay vốn là </w:t>
      </w:r>
      <w:r w:rsidR="00B8592A" w:rsidRPr="00321496">
        <w:rPr>
          <w:lang w:val="nb-NO"/>
        </w:rPr>
        <w:t>pháp nhân</w:t>
      </w:r>
      <w:r w:rsidRPr="00321496">
        <w:rPr>
          <w:lang w:val="nb-NO"/>
        </w:rPr>
        <w:t xml:space="preserve"> được thành lập chỉ để thực hiện dự án, khai thác máy móc thiết bị, kinh doanh</w:t>
      </w:r>
      <w:r w:rsidR="009877B0" w:rsidRPr="00321496">
        <w:rPr>
          <w:lang w:val="nb-NO"/>
        </w:rPr>
        <w:t xml:space="preserve"> hàng hóa được hình thành từ nguồn vốn cấp tín dụng</w:t>
      </w:r>
      <w:r w:rsidRPr="00321496">
        <w:rPr>
          <w:lang w:val="nb-NO"/>
        </w:rPr>
        <w:t>, không có hoạt động kinh doanh khác;</w:t>
      </w:r>
    </w:p>
    <w:p w14:paraId="49FABEA2" w14:textId="77777777" w:rsidR="0037008A" w:rsidRPr="00321496" w:rsidRDefault="0037008A" w:rsidP="004D6419">
      <w:pPr>
        <w:spacing w:after="120"/>
        <w:ind w:firstLine="720"/>
        <w:jc w:val="both"/>
        <w:rPr>
          <w:lang w:val="nb-NO"/>
        </w:rPr>
      </w:pPr>
      <w:r w:rsidRPr="00321496">
        <w:rPr>
          <w:lang w:val="nb-NO"/>
        </w:rPr>
        <w:t>b) Được bảo đảm bằng dự án</w:t>
      </w:r>
      <w:r w:rsidR="00B911FB" w:rsidRPr="00321496">
        <w:rPr>
          <w:lang w:val="nb-NO"/>
        </w:rPr>
        <w:t xml:space="preserve">, máy móc thiết bị, hàng hóa được </w:t>
      </w:r>
      <w:r w:rsidRPr="00321496">
        <w:rPr>
          <w:lang w:val="nb-NO"/>
        </w:rPr>
        <w:t xml:space="preserve">hình thành từ nguồn </w:t>
      </w:r>
      <w:r w:rsidR="00B911FB" w:rsidRPr="00321496">
        <w:rPr>
          <w:lang w:val="nb-NO"/>
        </w:rPr>
        <w:t>vốn cấp tín dụng</w:t>
      </w:r>
      <w:r w:rsidRPr="00321496">
        <w:rPr>
          <w:lang w:val="nb-NO"/>
        </w:rPr>
        <w:t xml:space="preserve"> và </w:t>
      </w:r>
      <w:r w:rsidR="00EB66B0" w:rsidRPr="00321496">
        <w:rPr>
          <w:lang w:val="nb-NO"/>
        </w:rPr>
        <w:t xml:space="preserve">toàn bộ </w:t>
      </w:r>
      <w:r w:rsidRPr="00321496">
        <w:rPr>
          <w:lang w:val="nb-NO"/>
        </w:rPr>
        <w:t>nguồn tiền trả nợ</w:t>
      </w:r>
      <w:r w:rsidR="00732D9E" w:rsidRPr="00321496">
        <w:rPr>
          <w:lang w:val="nb-NO"/>
        </w:rPr>
        <w:t xml:space="preserve"> </w:t>
      </w:r>
      <w:r w:rsidR="00EB66B0" w:rsidRPr="00321496">
        <w:rPr>
          <w:lang w:val="nb-NO"/>
        </w:rPr>
        <w:t>là n</w:t>
      </w:r>
      <w:r w:rsidRPr="00321496">
        <w:rPr>
          <w:lang w:val="nb-NO"/>
        </w:rPr>
        <w:t xml:space="preserve">guồn tiền </w:t>
      </w:r>
      <w:r w:rsidR="00785715" w:rsidRPr="00321496">
        <w:rPr>
          <w:lang w:val="nb-NO"/>
        </w:rPr>
        <w:t>hình thành</w:t>
      </w:r>
      <w:r w:rsidR="00AD4B75" w:rsidRPr="00321496">
        <w:rPr>
          <w:lang w:val="nb-NO"/>
        </w:rPr>
        <w:t xml:space="preserve"> từ việc </w:t>
      </w:r>
      <w:r w:rsidRPr="00321496">
        <w:rPr>
          <w:lang w:val="nb-NO"/>
        </w:rPr>
        <w:t>kinh doanh</w:t>
      </w:r>
      <w:r w:rsidR="00F76355" w:rsidRPr="00321496">
        <w:rPr>
          <w:lang w:val="nb-NO"/>
        </w:rPr>
        <w:t>, khai thác</w:t>
      </w:r>
      <w:r w:rsidRPr="00321496">
        <w:rPr>
          <w:lang w:val="nb-NO"/>
        </w:rPr>
        <w:t xml:space="preserve"> dự án</w:t>
      </w:r>
      <w:r w:rsidR="00AD4B75" w:rsidRPr="00321496">
        <w:rPr>
          <w:lang w:val="nb-NO"/>
        </w:rPr>
        <w:t>, máy móc, thiết bị</w:t>
      </w:r>
      <w:r w:rsidR="00F76355" w:rsidRPr="00321496">
        <w:rPr>
          <w:lang w:val="nb-NO"/>
        </w:rPr>
        <w:t xml:space="preserve"> và </w:t>
      </w:r>
      <w:r w:rsidR="00AD4B75" w:rsidRPr="00321496">
        <w:rPr>
          <w:lang w:val="nb-NO"/>
        </w:rPr>
        <w:t>hàng hóa</w:t>
      </w:r>
      <w:r w:rsidR="00C823D7" w:rsidRPr="00321496">
        <w:rPr>
          <w:lang w:val="nb-NO"/>
        </w:rPr>
        <w:t xml:space="preserve"> đó</w:t>
      </w:r>
      <w:r w:rsidR="00EC42D8" w:rsidRPr="00321496">
        <w:rPr>
          <w:lang w:val="nb-NO"/>
        </w:rPr>
        <w:t>;</w:t>
      </w:r>
    </w:p>
    <w:p w14:paraId="33703467" w14:textId="21591831" w:rsidR="0037008A" w:rsidRPr="00321496" w:rsidRDefault="0037008A" w:rsidP="004D6419">
      <w:pPr>
        <w:spacing w:after="120"/>
        <w:ind w:firstLine="720"/>
        <w:jc w:val="both"/>
        <w:rPr>
          <w:lang w:val="nb-NO"/>
        </w:rPr>
      </w:pPr>
      <w:r w:rsidRPr="00321496">
        <w:rPr>
          <w:lang w:val="nb-NO"/>
        </w:rPr>
        <w:t>c)</w:t>
      </w:r>
      <w:r w:rsidR="004F1D9C">
        <w:rPr>
          <w:rStyle w:val="FootnoteReference"/>
          <w:lang w:val="nb-NO"/>
        </w:rPr>
        <w:footnoteReference w:id="4"/>
      </w:r>
      <w:r w:rsidRPr="00321496">
        <w:rPr>
          <w:lang w:val="nb-NO"/>
        </w:rPr>
        <w:t xml:space="preserve"> </w:t>
      </w:r>
      <w:r w:rsidR="004F1D9C" w:rsidRPr="00DC4DD2">
        <w:rPr>
          <w:spacing w:val="-2"/>
          <w:lang w:val="nb-NO"/>
        </w:rPr>
        <w:t>Ngân hàng, chi nhánh ngân hàng nước ngoài có quyền theo hợp đồng cấp tín dụng để kiểm soát toàn bộ việc thanh toán, giải ngân theo tiến độ của dự án, đầu tư máy móc, thiết bị, mua hàng hóa và quản lý thu nhập, dòng tiền của việc kinh doanh, khai thác dự án, máy móc, thiết bị và hàng hóa đó để thu hồi nợ theo hợp đồng cấp tín dụng;</w:t>
      </w:r>
    </w:p>
    <w:p w14:paraId="72972E4E" w14:textId="77777777" w:rsidR="00327FD1" w:rsidRPr="00321496" w:rsidRDefault="00327FD1" w:rsidP="004D6419">
      <w:pPr>
        <w:spacing w:after="120"/>
        <w:ind w:firstLine="720"/>
        <w:jc w:val="both"/>
        <w:rPr>
          <w:lang w:val="nb-NO"/>
        </w:rPr>
      </w:pPr>
      <w:r w:rsidRPr="00321496">
        <w:rPr>
          <w:lang w:val="nb-NO"/>
        </w:rPr>
        <w:t>d) Được thực hiện dưới các hình thức</w:t>
      </w:r>
      <w:r w:rsidR="00FA7539" w:rsidRPr="00321496">
        <w:rPr>
          <w:lang w:val="nb-NO"/>
        </w:rPr>
        <w:t>:</w:t>
      </w:r>
    </w:p>
    <w:p w14:paraId="2CD84CD7" w14:textId="77777777" w:rsidR="001D2D38" w:rsidRPr="00321496" w:rsidRDefault="00327FD1" w:rsidP="004D6419">
      <w:pPr>
        <w:pStyle w:val="ListParagraph"/>
        <w:spacing w:after="120"/>
        <w:ind w:left="0" w:firstLine="709"/>
        <w:contextualSpacing w:val="0"/>
        <w:jc w:val="both"/>
        <w:rPr>
          <w:i/>
          <w:lang w:val="nb-NO"/>
        </w:rPr>
      </w:pPr>
      <w:r w:rsidRPr="002D3212">
        <w:rPr>
          <w:sz w:val="28"/>
          <w:szCs w:val="28"/>
          <w:lang w:val="nb-NO"/>
        </w:rPr>
        <w:t>(i)</w:t>
      </w:r>
      <w:r w:rsidRPr="00321496">
        <w:rPr>
          <w:i/>
          <w:sz w:val="28"/>
          <w:szCs w:val="28"/>
          <w:lang w:val="nb-NO"/>
        </w:rPr>
        <w:t xml:space="preserve"> </w:t>
      </w:r>
      <w:r w:rsidR="00785715" w:rsidRPr="00321496">
        <w:rPr>
          <w:i/>
          <w:sz w:val="28"/>
          <w:szCs w:val="28"/>
          <w:lang w:val="nb-NO"/>
        </w:rPr>
        <w:t>Cấp tín dụng tài trợ dự án</w:t>
      </w:r>
      <w:r w:rsidR="001D2D38" w:rsidRPr="00321496">
        <w:rPr>
          <w:i/>
          <w:sz w:val="28"/>
          <w:szCs w:val="28"/>
          <w:lang w:val="nb-NO"/>
        </w:rPr>
        <w:t xml:space="preserve"> (Project Finance)</w:t>
      </w:r>
      <w:r w:rsidR="001D2D38" w:rsidRPr="00321496">
        <w:rPr>
          <w:sz w:val="28"/>
          <w:szCs w:val="28"/>
          <w:lang w:val="nb-NO"/>
        </w:rPr>
        <w:t xml:space="preserve"> là khoản </w:t>
      </w:r>
      <w:r w:rsidR="00785715" w:rsidRPr="00321496">
        <w:rPr>
          <w:sz w:val="28"/>
          <w:szCs w:val="28"/>
          <w:lang w:val="nb-NO"/>
        </w:rPr>
        <w:t>cấp tín dụng chuyên biệt để thực hiện dự án</w:t>
      </w:r>
      <w:r w:rsidR="00D03CAC" w:rsidRPr="00321496">
        <w:rPr>
          <w:sz w:val="28"/>
          <w:szCs w:val="28"/>
          <w:lang w:val="nb-NO"/>
        </w:rPr>
        <w:t>;</w:t>
      </w:r>
    </w:p>
    <w:p w14:paraId="01089A2B" w14:textId="77777777" w:rsidR="00785715" w:rsidRPr="00321496" w:rsidRDefault="00327FD1" w:rsidP="004D6419">
      <w:pPr>
        <w:spacing w:after="120"/>
        <w:ind w:firstLine="720"/>
        <w:jc w:val="both"/>
        <w:rPr>
          <w:lang w:val="nb-NO"/>
        </w:rPr>
      </w:pPr>
      <w:r w:rsidRPr="002D3212">
        <w:rPr>
          <w:lang w:val="nb-NO"/>
        </w:rPr>
        <w:t>(ii)</w:t>
      </w:r>
      <w:r w:rsidRPr="00321496">
        <w:rPr>
          <w:i/>
          <w:lang w:val="nb-NO"/>
        </w:rPr>
        <w:t xml:space="preserve"> C</w:t>
      </w:r>
      <w:r w:rsidR="00785715" w:rsidRPr="00321496">
        <w:rPr>
          <w:i/>
          <w:lang w:val="nb-NO"/>
        </w:rPr>
        <w:t>ấp tín dụng</w:t>
      </w:r>
      <w:r w:rsidR="00A127F8" w:rsidRPr="00321496">
        <w:rPr>
          <w:i/>
          <w:lang w:val="nb-NO"/>
        </w:rPr>
        <w:t xml:space="preserve"> tài trợ dự án </w:t>
      </w:r>
      <w:r w:rsidRPr="00321496">
        <w:rPr>
          <w:i/>
          <w:lang w:val="nb-NO"/>
        </w:rPr>
        <w:t xml:space="preserve">kinh doanh </w:t>
      </w:r>
      <w:r w:rsidR="00A127F8" w:rsidRPr="00321496">
        <w:rPr>
          <w:i/>
          <w:lang w:val="nb-NO"/>
        </w:rPr>
        <w:t>bất động sản</w:t>
      </w:r>
      <w:r w:rsidR="00D03CAC" w:rsidRPr="00321496">
        <w:rPr>
          <w:i/>
          <w:lang w:val="nb-NO"/>
        </w:rPr>
        <w:t xml:space="preserve"> (Income producing real estate) </w:t>
      </w:r>
      <w:r w:rsidR="00A127F8" w:rsidRPr="00321496">
        <w:rPr>
          <w:lang w:val="nb-NO"/>
        </w:rPr>
        <w:t>là các khoản cấp tín</w:t>
      </w:r>
      <w:r w:rsidR="00785715" w:rsidRPr="00321496">
        <w:rPr>
          <w:lang w:val="nb-NO"/>
        </w:rPr>
        <w:t xml:space="preserve"> dụng</w:t>
      </w:r>
      <w:r w:rsidR="00A127F8" w:rsidRPr="00321496">
        <w:rPr>
          <w:lang w:val="nb-NO"/>
        </w:rPr>
        <w:t xml:space="preserve"> </w:t>
      </w:r>
      <w:r w:rsidR="00785715" w:rsidRPr="00321496">
        <w:rPr>
          <w:lang w:val="nb-NO"/>
        </w:rPr>
        <w:t>chuyên biệt để thực hiện dự án kinh doanh bất động sản</w:t>
      </w:r>
      <w:r w:rsidR="007271CD" w:rsidRPr="00321496">
        <w:rPr>
          <w:lang w:val="nb-NO"/>
        </w:rPr>
        <w:t xml:space="preserve"> (văn phòng</w:t>
      </w:r>
      <w:r w:rsidR="00591D8A" w:rsidRPr="00321496">
        <w:rPr>
          <w:lang w:val="nb-NO"/>
        </w:rPr>
        <w:t>,</w:t>
      </w:r>
      <w:r w:rsidR="007271CD" w:rsidRPr="00321496">
        <w:rPr>
          <w:lang w:val="nb-NO"/>
        </w:rPr>
        <w:t xml:space="preserve"> trung tâm thương mại, khu đô thị, tòa nhà phức hợp, kho bãi, khách sạn</w:t>
      </w:r>
      <w:r w:rsidR="00237DBD" w:rsidRPr="00321496">
        <w:rPr>
          <w:lang w:val="nb-NO"/>
        </w:rPr>
        <w:t>, khu công nghiệp</w:t>
      </w:r>
      <w:r w:rsidR="007271CD" w:rsidRPr="00321496">
        <w:rPr>
          <w:lang w:val="nb-NO"/>
        </w:rPr>
        <w:t>...)</w:t>
      </w:r>
      <w:r w:rsidR="00D03CAC" w:rsidRPr="00321496">
        <w:rPr>
          <w:lang w:val="nb-NO"/>
        </w:rPr>
        <w:t>;</w:t>
      </w:r>
    </w:p>
    <w:p w14:paraId="420F10BA" w14:textId="77777777" w:rsidR="00070CAC" w:rsidRPr="00321496" w:rsidRDefault="00327FD1" w:rsidP="004D6419">
      <w:pPr>
        <w:spacing w:after="120"/>
        <w:ind w:firstLine="720"/>
        <w:jc w:val="both"/>
        <w:rPr>
          <w:lang w:val="nb-NO"/>
        </w:rPr>
      </w:pPr>
      <w:r w:rsidRPr="002D3212">
        <w:rPr>
          <w:lang w:val="nb-NO"/>
        </w:rPr>
        <w:lastRenderedPageBreak/>
        <w:t>(iii)</w:t>
      </w:r>
      <w:r w:rsidRPr="00321496">
        <w:rPr>
          <w:lang w:val="nb-NO"/>
        </w:rPr>
        <w:t xml:space="preserve"> C</w:t>
      </w:r>
      <w:r w:rsidR="00785715" w:rsidRPr="00321496">
        <w:rPr>
          <w:i/>
          <w:lang w:val="nb-NO"/>
        </w:rPr>
        <w:t>ấp tín dụng t</w:t>
      </w:r>
      <w:r w:rsidR="00070CAC" w:rsidRPr="00321496">
        <w:rPr>
          <w:i/>
          <w:lang w:val="nb-NO"/>
        </w:rPr>
        <w:t>ài trợ máy móc thiết bị (Object Finance)</w:t>
      </w:r>
      <w:r w:rsidR="00070CAC" w:rsidRPr="00321496">
        <w:rPr>
          <w:lang w:val="nb-NO"/>
        </w:rPr>
        <w:t xml:space="preserve"> là các khoản</w:t>
      </w:r>
      <w:r w:rsidR="00785715" w:rsidRPr="00321496">
        <w:rPr>
          <w:lang w:val="nb-NO"/>
        </w:rPr>
        <w:t xml:space="preserve"> cấp tín dụng chuyên biệt để đầu tư </w:t>
      </w:r>
      <w:r w:rsidR="00070CAC" w:rsidRPr="00321496">
        <w:rPr>
          <w:lang w:val="nb-NO"/>
        </w:rPr>
        <w:t>máy móc</w:t>
      </w:r>
      <w:r w:rsidR="00785715" w:rsidRPr="00321496">
        <w:rPr>
          <w:lang w:val="nb-NO"/>
        </w:rPr>
        <w:t>,</w:t>
      </w:r>
      <w:r w:rsidR="00070CAC" w:rsidRPr="00321496">
        <w:rPr>
          <w:lang w:val="nb-NO"/>
        </w:rPr>
        <w:t xml:space="preserve"> thiết bị</w:t>
      </w:r>
      <w:r w:rsidR="000B2267" w:rsidRPr="00321496">
        <w:rPr>
          <w:lang w:val="nb-NO"/>
        </w:rPr>
        <w:t xml:space="preserve"> (tàu thủy, máy bay, vệ tinh, tàu hỏa...)</w:t>
      </w:r>
      <w:r w:rsidR="00D03CAC" w:rsidRPr="00321496">
        <w:rPr>
          <w:lang w:val="nb-NO"/>
        </w:rPr>
        <w:t>;</w:t>
      </w:r>
    </w:p>
    <w:p w14:paraId="570196BF" w14:textId="77777777" w:rsidR="00CD34EB" w:rsidRPr="00321496" w:rsidRDefault="00327FD1" w:rsidP="004D6419">
      <w:pPr>
        <w:spacing w:after="120"/>
        <w:ind w:firstLine="720"/>
        <w:jc w:val="both"/>
        <w:rPr>
          <w:lang w:val="nb-NO"/>
        </w:rPr>
      </w:pPr>
      <w:r w:rsidRPr="00321496">
        <w:rPr>
          <w:lang w:val="nb-NO"/>
        </w:rPr>
        <w:t>(iv) C</w:t>
      </w:r>
      <w:r w:rsidR="00785715" w:rsidRPr="00321496">
        <w:rPr>
          <w:i/>
          <w:lang w:val="nb-NO"/>
        </w:rPr>
        <w:t xml:space="preserve">ấp tín dụng </w:t>
      </w:r>
      <w:r w:rsidR="00070CAC" w:rsidRPr="00321496">
        <w:rPr>
          <w:i/>
          <w:lang w:val="nb-NO"/>
        </w:rPr>
        <w:t>tài trợ hàng hóa (Commodities Finance)</w:t>
      </w:r>
      <w:r w:rsidR="00070CAC" w:rsidRPr="00321496">
        <w:rPr>
          <w:lang w:val="nb-NO"/>
        </w:rPr>
        <w:t xml:space="preserve"> là các khoản</w:t>
      </w:r>
      <w:r w:rsidRPr="00321496">
        <w:rPr>
          <w:lang w:val="nb-NO"/>
        </w:rPr>
        <w:t xml:space="preserve"> cấp tín dụng chuyên biệt để mua hàng hóa</w:t>
      </w:r>
      <w:r w:rsidR="000B2267" w:rsidRPr="00321496">
        <w:rPr>
          <w:lang w:val="nb-NO"/>
        </w:rPr>
        <w:t xml:space="preserve"> (dầu thô, kim loại, ngũ cốc,...)</w:t>
      </w:r>
      <w:r w:rsidRPr="00321496">
        <w:rPr>
          <w:lang w:val="nb-NO"/>
        </w:rPr>
        <w:t xml:space="preserve">. </w:t>
      </w:r>
    </w:p>
    <w:p w14:paraId="73010742" w14:textId="77777777" w:rsidR="00CC4BA9" w:rsidRPr="00321496" w:rsidRDefault="00CC4BA9" w:rsidP="004D6419">
      <w:pPr>
        <w:spacing w:after="120"/>
        <w:ind w:firstLine="709"/>
        <w:jc w:val="both"/>
        <w:rPr>
          <w:rFonts w:asciiTheme="majorHAnsi" w:hAnsiTheme="majorHAnsi" w:cstheme="majorHAnsi"/>
        </w:rPr>
      </w:pPr>
      <w:r w:rsidRPr="00321496">
        <w:rPr>
          <w:rFonts w:asciiTheme="majorHAnsi" w:hAnsiTheme="majorHAnsi" w:cstheme="majorHAnsi"/>
        </w:rPr>
        <w:t>1</w:t>
      </w:r>
      <w:r w:rsidR="00412B91" w:rsidRPr="00321496">
        <w:rPr>
          <w:rFonts w:asciiTheme="majorHAnsi" w:hAnsiTheme="majorHAnsi" w:cstheme="majorHAnsi"/>
        </w:rPr>
        <w:t>3</w:t>
      </w:r>
      <w:r w:rsidRPr="00321496">
        <w:rPr>
          <w:rFonts w:asciiTheme="majorHAnsi" w:hAnsiTheme="majorHAnsi" w:cstheme="majorHAnsi"/>
        </w:rPr>
        <w:t xml:space="preserve">. </w:t>
      </w:r>
      <w:r w:rsidRPr="00321496">
        <w:rPr>
          <w:rFonts w:asciiTheme="majorHAnsi" w:hAnsiTheme="majorHAnsi" w:cstheme="majorHAnsi"/>
          <w:i/>
        </w:rPr>
        <w:t>Bất động sản kinh doanh</w:t>
      </w:r>
      <w:r w:rsidRPr="00321496">
        <w:rPr>
          <w:rFonts w:asciiTheme="majorHAnsi" w:hAnsiTheme="majorHAnsi" w:cstheme="majorHAnsi"/>
        </w:rPr>
        <w:t xml:space="preserve"> là bất động sản được đầu tư, mua, nhận chuyển nhượng, thuê, thuê mua để bán, chuyển nhượng, cho thuê, cho thuê lại, cho thuê mua nhằm mục đích sinh lợi.</w:t>
      </w:r>
    </w:p>
    <w:p w14:paraId="09806212" w14:textId="77777777" w:rsidR="006439FE" w:rsidRPr="00321496" w:rsidRDefault="000524DE" w:rsidP="004D6419">
      <w:pPr>
        <w:spacing w:after="120"/>
        <w:ind w:firstLine="720"/>
        <w:jc w:val="both"/>
        <w:rPr>
          <w:rFonts w:asciiTheme="majorHAnsi" w:hAnsiTheme="majorHAnsi" w:cstheme="majorHAnsi"/>
          <w:lang w:val="nb-NO"/>
        </w:rPr>
      </w:pPr>
      <w:r w:rsidRPr="00321496">
        <w:rPr>
          <w:lang w:val="nb-NO"/>
        </w:rPr>
        <w:t>1</w:t>
      </w:r>
      <w:r w:rsidR="00412B91" w:rsidRPr="00321496">
        <w:rPr>
          <w:lang w:val="nb-NO"/>
        </w:rPr>
        <w:t>4</w:t>
      </w:r>
      <w:r w:rsidRPr="00321496">
        <w:rPr>
          <w:lang w:val="nb-NO"/>
        </w:rPr>
        <w:t>.</w:t>
      </w:r>
      <w:r w:rsidRPr="00321496">
        <w:rPr>
          <w:rFonts w:asciiTheme="majorHAnsi" w:hAnsiTheme="majorHAnsi" w:cstheme="majorHAnsi"/>
          <w:i/>
          <w:lang w:val="nb-NO"/>
        </w:rPr>
        <w:t xml:space="preserve"> </w:t>
      </w:r>
      <w:r w:rsidR="00F976C9" w:rsidRPr="00321496">
        <w:rPr>
          <w:rFonts w:asciiTheme="majorHAnsi" w:hAnsiTheme="majorHAnsi" w:cstheme="majorHAnsi"/>
          <w:i/>
          <w:lang w:val="nb-NO"/>
        </w:rPr>
        <w:t xml:space="preserve">Giao dịch </w:t>
      </w:r>
      <w:r w:rsidR="006439FE" w:rsidRPr="00321496">
        <w:rPr>
          <w:rFonts w:asciiTheme="majorHAnsi" w:hAnsiTheme="majorHAnsi" w:cstheme="majorHAnsi"/>
          <w:i/>
          <w:lang w:val="nb-NO"/>
        </w:rPr>
        <w:t>Repo</w:t>
      </w:r>
      <w:r w:rsidR="00F23FEC" w:rsidRPr="00321496">
        <w:rPr>
          <w:rFonts w:asciiTheme="majorHAnsi" w:hAnsiTheme="majorHAnsi" w:cstheme="majorHAnsi"/>
          <w:i/>
          <w:lang w:val="nb-NO"/>
        </w:rPr>
        <w:t xml:space="preserve"> </w:t>
      </w:r>
      <w:r w:rsidR="00F23FEC" w:rsidRPr="00321496">
        <w:rPr>
          <w:rFonts w:asciiTheme="majorHAnsi" w:hAnsiTheme="majorHAnsi" w:cstheme="majorHAnsi"/>
          <w:lang w:val="nb-NO"/>
        </w:rPr>
        <w:t>là giao dịch trong đó một bên bán và chuyển giao quyền sở hữu tài sản tài chính cho một bên khác, đồng thời cam kết sẽ mua lại và nhận lại quyền sở hữu tài sản tài chính đó sau một thời gian xác định với một mức giá xác định.</w:t>
      </w:r>
      <w:r w:rsidR="00E12D15" w:rsidRPr="00321496">
        <w:rPr>
          <w:rFonts w:asciiTheme="majorHAnsi" w:hAnsiTheme="majorHAnsi" w:cstheme="majorHAnsi"/>
          <w:lang w:val="nb-NO"/>
        </w:rPr>
        <w:t xml:space="preserve"> </w:t>
      </w:r>
    </w:p>
    <w:p w14:paraId="1D3F0004" w14:textId="61B96447" w:rsidR="00D848DA" w:rsidRPr="004F1D9C" w:rsidRDefault="00412B91" w:rsidP="004D6419">
      <w:pPr>
        <w:spacing w:after="120"/>
        <w:ind w:firstLine="720"/>
        <w:jc w:val="both"/>
        <w:rPr>
          <w:lang w:val="nb-NO"/>
        </w:rPr>
      </w:pPr>
      <w:r w:rsidRPr="00321496">
        <w:rPr>
          <w:lang w:val="nb-NO"/>
        </w:rPr>
        <w:t>15.</w:t>
      </w:r>
      <w:r w:rsidR="004F1D9C">
        <w:rPr>
          <w:rStyle w:val="FootnoteReference"/>
          <w:lang w:val="nb-NO"/>
        </w:rPr>
        <w:footnoteReference w:id="5"/>
      </w:r>
      <w:r w:rsidRPr="00321496">
        <w:rPr>
          <w:lang w:val="nb-NO"/>
        </w:rPr>
        <w:t xml:space="preserve"> </w:t>
      </w:r>
      <w:r w:rsidR="004F1D9C" w:rsidRPr="00FA5070">
        <w:rPr>
          <w:i/>
          <w:spacing w:val="-2"/>
          <w:lang w:val="nb-NO"/>
        </w:rPr>
        <w:t>Giao dịch Reverse Repo</w:t>
      </w:r>
      <w:r w:rsidR="004F1D9C" w:rsidRPr="00FA5070">
        <w:rPr>
          <w:spacing w:val="-2"/>
          <w:lang w:val="nb-NO"/>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bao gồm cả giao dịch mua có kỳ </w:t>
      </w:r>
      <w:r w:rsidR="004F1D9C" w:rsidRPr="00DC4DD2">
        <w:rPr>
          <w:spacing w:val="-2"/>
          <w:lang w:val="nb-NO"/>
        </w:rPr>
        <w:t xml:space="preserve">hạn </w:t>
      </w:r>
      <w:r w:rsidR="004F1D9C" w:rsidRPr="00DC4DD2">
        <w:t>công cụ chuyển nhượng, giấy tờ có giá khác</w:t>
      </w:r>
      <w:r w:rsidR="004F1D9C" w:rsidRPr="00DC4DD2">
        <w:rPr>
          <w:spacing w:val="-2"/>
          <w:lang w:val="nb-NO"/>
        </w:rPr>
        <w:t xml:space="preserve"> theo quy định của Ngân hàng Nhà nước về hoạt động chiết khấu công cụ chuyển nhượng, giấy tờ có giá khác.</w:t>
      </w:r>
    </w:p>
    <w:p w14:paraId="14F06B21" w14:textId="77777777" w:rsidR="001B528E" w:rsidRPr="00321496" w:rsidRDefault="00D811A5" w:rsidP="004D6419">
      <w:pPr>
        <w:spacing w:after="120"/>
        <w:ind w:firstLine="720"/>
        <w:jc w:val="both"/>
        <w:rPr>
          <w:rFonts w:asciiTheme="majorHAnsi" w:hAnsiTheme="majorHAnsi" w:cstheme="majorHAnsi"/>
          <w:lang w:val="nb-NO"/>
        </w:rPr>
      </w:pPr>
      <w:r w:rsidRPr="00321496">
        <w:rPr>
          <w:lang w:val="nb-NO"/>
        </w:rPr>
        <w:t>1</w:t>
      </w:r>
      <w:r w:rsidR="00E34F0B" w:rsidRPr="00321496">
        <w:rPr>
          <w:lang w:val="nb-NO"/>
        </w:rPr>
        <w:t>6</w:t>
      </w:r>
      <w:r w:rsidRPr="00321496">
        <w:rPr>
          <w:lang w:val="nb-NO"/>
        </w:rPr>
        <w:t>.</w:t>
      </w:r>
      <w:r w:rsidRPr="00321496">
        <w:rPr>
          <w:rFonts w:asciiTheme="majorHAnsi" w:hAnsiTheme="majorHAnsi" w:cstheme="majorHAnsi"/>
          <w:i/>
          <w:lang w:val="nb-NO"/>
        </w:rPr>
        <w:t xml:space="preserve"> </w:t>
      </w:r>
      <w:r w:rsidR="00263447" w:rsidRPr="00321496">
        <w:rPr>
          <w:rFonts w:asciiTheme="majorHAnsi" w:hAnsiTheme="majorHAnsi" w:cstheme="majorHAnsi"/>
          <w:i/>
          <w:lang w:val="nb-NO"/>
        </w:rPr>
        <w:t>Doanh nghiệp xếp hạng tín nhiệm độc lập</w:t>
      </w:r>
      <w:r w:rsidR="00F6492D" w:rsidRPr="00321496">
        <w:rPr>
          <w:rFonts w:asciiTheme="majorHAnsi" w:hAnsiTheme="majorHAnsi" w:cstheme="majorHAnsi"/>
          <w:lang w:val="nb-NO"/>
        </w:rPr>
        <w:t xml:space="preserve"> bao gồm</w:t>
      </w:r>
      <w:r w:rsidR="001B528E" w:rsidRPr="00321496">
        <w:rPr>
          <w:rFonts w:asciiTheme="majorHAnsi" w:hAnsiTheme="majorHAnsi" w:cstheme="majorHAnsi"/>
          <w:lang w:val="nb-NO"/>
        </w:rPr>
        <w:t>:</w:t>
      </w:r>
    </w:p>
    <w:p w14:paraId="664A8403" w14:textId="77777777" w:rsidR="001B528E" w:rsidRPr="00321496" w:rsidRDefault="001B528E" w:rsidP="004D6419">
      <w:pPr>
        <w:spacing w:after="120"/>
        <w:ind w:firstLine="720"/>
        <w:jc w:val="both"/>
        <w:rPr>
          <w:rFonts w:asciiTheme="majorHAnsi" w:hAnsiTheme="majorHAnsi" w:cstheme="majorHAnsi"/>
        </w:rPr>
      </w:pPr>
      <w:r w:rsidRPr="00321496">
        <w:rPr>
          <w:rFonts w:asciiTheme="majorHAnsi" w:hAnsiTheme="majorHAnsi" w:cstheme="majorHAnsi"/>
        </w:rPr>
        <w:t>a) T</w:t>
      </w:r>
      <w:r w:rsidR="00F6492D" w:rsidRPr="00321496">
        <w:rPr>
          <w:rFonts w:asciiTheme="majorHAnsi" w:hAnsiTheme="majorHAnsi" w:cstheme="majorHAnsi"/>
        </w:rPr>
        <w:t>ổ chức xếp hạng tín nhiệm Moody’s, Standard &amp; Poor, Fitch Rating</w:t>
      </w:r>
      <w:r w:rsidRPr="00321496">
        <w:rPr>
          <w:rFonts w:asciiTheme="majorHAnsi" w:hAnsiTheme="majorHAnsi" w:cstheme="majorHAnsi"/>
        </w:rPr>
        <w:t>;</w:t>
      </w:r>
    </w:p>
    <w:p w14:paraId="53B75BAD" w14:textId="77777777" w:rsidR="00C35EA8" w:rsidRPr="00321496" w:rsidRDefault="001B528E" w:rsidP="004D6419">
      <w:pPr>
        <w:spacing w:after="120"/>
        <w:ind w:firstLine="720"/>
        <w:jc w:val="both"/>
        <w:rPr>
          <w:rFonts w:asciiTheme="majorHAnsi" w:hAnsiTheme="majorHAnsi" w:cstheme="majorHAnsi"/>
        </w:rPr>
      </w:pPr>
      <w:r w:rsidRPr="00321496">
        <w:rPr>
          <w:rFonts w:asciiTheme="majorHAnsi" w:hAnsiTheme="majorHAnsi" w:cstheme="majorHAnsi"/>
        </w:rPr>
        <w:t>b) C</w:t>
      </w:r>
      <w:r w:rsidR="00F6492D" w:rsidRPr="00321496">
        <w:rPr>
          <w:rFonts w:asciiTheme="majorHAnsi" w:hAnsiTheme="majorHAnsi" w:cstheme="majorHAnsi"/>
        </w:rPr>
        <w:t xml:space="preserve">ác </w:t>
      </w:r>
      <w:r w:rsidRPr="00321496">
        <w:rPr>
          <w:rFonts w:asciiTheme="majorHAnsi" w:hAnsiTheme="majorHAnsi" w:cstheme="majorHAnsi"/>
        </w:rPr>
        <w:t>doanh nghiệp</w:t>
      </w:r>
      <w:r w:rsidR="00F6492D" w:rsidRPr="00321496">
        <w:rPr>
          <w:rFonts w:asciiTheme="majorHAnsi" w:hAnsiTheme="majorHAnsi" w:cstheme="majorHAnsi"/>
        </w:rPr>
        <w:t xml:space="preserve"> xếp hạng tín nhiệm </w:t>
      </w:r>
      <w:r w:rsidR="00C35EA8" w:rsidRPr="00321496">
        <w:rPr>
          <w:rFonts w:asciiTheme="majorHAnsi" w:hAnsiTheme="majorHAnsi" w:cstheme="majorHAnsi"/>
        </w:rPr>
        <w:t xml:space="preserve">được thành lập theo quy định của pháp luật </w:t>
      </w:r>
      <w:r w:rsidR="00DC0934" w:rsidRPr="00321496">
        <w:rPr>
          <w:rFonts w:asciiTheme="majorHAnsi" w:hAnsiTheme="majorHAnsi" w:cstheme="majorHAnsi"/>
        </w:rPr>
        <w:t xml:space="preserve">Việt Nam </w:t>
      </w:r>
      <w:r w:rsidR="00C35EA8" w:rsidRPr="00321496">
        <w:rPr>
          <w:rFonts w:asciiTheme="majorHAnsi" w:hAnsiTheme="majorHAnsi" w:cstheme="majorHAnsi"/>
        </w:rPr>
        <w:t>về dịch vụ xếp hạng tín nhiệm.</w:t>
      </w:r>
    </w:p>
    <w:p w14:paraId="3C44EDF7" w14:textId="77777777" w:rsidR="00E34F0B" w:rsidRPr="00321496" w:rsidRDefault="00D811A5" w:rsidP="004D6419">
      <w:pPr>
        <w:spacing w:after="120"/>
        <w:ind w:firstLine="709"/>
        <w:jc w:val="both"/>
        <w:rPr>
          <w:rFonts w:asciiTheme="majorHAnsi" w:hAnsiTheme="majorHAnsi" w:cstheme="majorHAnsi"/>
          <w:i/>
        </w:rPr>
      </w:pPr>
      <w:r w:rsidRPr="00321496">
        <w:t>1</w:t>
      </w:r>
      <w:r w:rsidR="00E34F0B" w:rsidRPr="00321496">
        <w:t>7</w:t>
      </w:r>
      <w:r w:rsidRPr="00321496">
        <w:t>.</w:t>
      </w:r>
      <w:r w:rsidRPr="00321496">
        <w:rPr>
          <w:rFonts w:asciiTheme="majorHAnsi" w:hAnsiTheme="majorHAnsi" w:cstheme="majorHAnsi"/>
          <w:i/>
        </w:rPr>
        <w:t xml:space="preserve"> </w:t>
      </w:r>
      <w:r w:rsidR="00F6492D" w:rsidRPr="00321496">
        <w:rPr>
          <w:rFonts w:asciiTheme="majorHAnsi" w:hAnsiTheme="majorHAnsi" w:cstheme="majorHAnsi"/>
          <w:i/>
        </w:rPr>
        <w:t xml:space="preserve">Xếp hạng tín nhiệm tự nguyện </w:t>
      </w:r>
      <w:r w:rsidR="00F6492D" w:rsidRPr="00321496">
        <w:rPr>
          <w:rFonts w:asciiTheme="majorHAnsi" w:hAnsiTheme="majorHAnsi" w:cstheme="majorHAnsi"/>
        </w:rPr>
        <w:t xml:space="preserve">là việc </w:t>
      </w:r>
      <w:r w:rsidR="00263447" w:rsidRPr="00321496">
        <w:rPr>
          <w:rFonts w:asciiTheme="majorHAnsi" w:hAnsiTheme="majorHAnsi" w:cstheme="majorHAnsi"/>
        </w:rPr>
        <w:t>doanh nghiệp xếp hạng tín nhiệm độc lập</w:t>
      </w:r>
      <w:r w:rsidR="00F6492D" w:rsidRPr="00321496">
        <w:rPr>
          <w:rFonts w:asciiTheme="majorHAnsi" w:hAnsiTheme="majorHAnsi" w:cstheme="majorHAnsi"/>
        </w:rPr>
        <w:t xml:space="preserve"> tự nguyện thực hiện xếp hạng tín nhiệm, không có thỏa thuận với đối tượng</w:t>
      </w:r>
      <w:r w:rsidR="003F55C5" w:rsidRPr="00321496">
        <w:rPr>
          <w:rFonts w:asciiTheme="majorHAnsi" w:hAnsiTheme="majorHAnsi" w:cstheme="majorHAnsi"/>
        </w:rPr>
        <w:t xml:space="preserve"> được</w:t>
      </w:r>
      <w:r w:rsidR="00F6492D" w:rsidRPr="00321496">
        <w:rPr>
          <w:rFonts w:asciiTheme="majorHAnsi" w:hAnsiTheme="majorHAnsi" w:cstheme="majorHAnsi"/>
        </w:rPr>
        <w:t xml:space="preserve"> xếp hạng tín nhiệm</w:t>
      </w:r>
      <w:r w:rsidR="00F6492D" w:rsidRPr="00321496">
        <w:rPr>
          <w:rFonts w:asciiTheme="majorHAnsi" w:hAnsiTheme="majorHAnsi" w:cstheme="majorHAnsi"/>
          <w:i/>
        </w:rPr>
        <w:t xml:space="preserve">. </w:t>
      </w:r>
    </w:p>
    <w:p w14:paraId="3B69E8B5" w14:textId="77777777" w:rsidR="00F6492D" w:rsidRPr="00321496" w:rsidRDefault="00E34F0B" w:rsidP="004D6419">
      <w:pPr>
        <w:spacing w:after="120"/>
        <w:ind w:firstLine="709"/>
        <w:jc w:val="both"/>
        <w:rPr>
          <w:rFonts w:asciiTheme="majorHAnsi" w:hAnsiTheme="majorHAnsi" w:cstheme="majorHAnsi"/>
        </w:rPr>
      </w:pPr>
      <w:r w:rsidRPr="00354860">
        <w:rPr>
          <w:rFonts w:asciiTheme="majorHAnsi" w:hAnsiTheme="majorHAnsi" w:cstheme="majorHAnsi"/>
        </w:rPr>
        <w:t>18.</w:t>
      </w:r>
      <w:r w:rsidRPr="00321496">
        <w:rPr>
          <w:rFonts w:asciiTheme="majorHAnsi" w:hAnsiTheme="majorHAnsi" w:cstheme="majorHAnsi"/>
          <w:i/>
        </w:rPr>
        <w:t xml:space="preserve"> </w:t>
      </w:r>
      <w:r w:rsidR="00F6492D" w:rsidRPr="00321496">
        <w:rPr>
          <w:rFonts w:asciiTheme="majorHAnsi" w:hAnsiTheme="majorHAnsi" w:cstheme="majorHAnsi"/>
          <w:i/>
        </w:rPr>
        <w:t xml:space="preserve">Xếp hạng tín nhiệm thỏa thuận </w:t>
      </w:r>
      <w:r w:rsidR="00F6492D" w:rsidRPr="00321496">
        <w:rPr>
          <w:rFonts w:asciiTheme="majorHAnsi" w:hAnsiTheme="majorHAnsi" w:cstheme="majorHAnsi"/>
        </w:rPr>
        <w:t xml:space="preserve">là việc </w:t>
      </w:r>
      <w:r w:rsidR="00964BB7" w:rsidRPr="00321496">
        <w:rPr>
          <w:rFonts w:asciiTheme="majorHAnsi" w:hAnsiTheme="majorHAnsi" w:cstheme="majorHAnsi"/>
        </w:rPr>
        <w:t>doanh nghiệp</w:t>
      </w:r>
      <w:r w:rsidR="00F6492D" w:rsidRPr="00321496">
        <w:rPr>
          <w:rFonts w:asciiTheme="majorHAnsi" w:hAnsiTheme="majorHAnsi" w:cstheme="majorHAnsi"/>
        </w:rPr>
        <w:t xml:space="preserve"> xếp hạng tín nhiệm</w:t>
      </w:r>
      <w:r w:rsidR="00964BB7" w:rsidRPr="00321496">
        <w:rPr>
          <w:rFonts w:asciiTheme="majorHAnsi" w:hAnsiTheme="majorHAnsi" w:cstheme="majorHAnsi"/>
        </w:rPr>
        <w:t xml:space="preserve"> độc lập</w:t>
      </w:r>
      <w:r w:rsidR="00F6492D" w:rsidRPr="00321496">
        <w:rPr>
          <w:rFonts w:asciiTheme="majorHAnsi" w:hAnsiTheme="majorHAnsi" w:cstheme="majorHAnsi"/>
        </w:rPr>
        <w:t xml:space="preserve"> thực hiện xếp hạng tín nhiệm theo thỏa thuận giữa </w:t>
      </w:r>
      <w:r w:rsidR="00263447" w:rsidRPr="00321496">
        <w:rPr>
          <w:rFonts w:asciiTheme="majorHAnsi" w:hAnsiTheme="majorHAnsi" w:cstheme="majorHAnsi"/>
        </w:rPr>
        <w:t>doanh nghiệp xếp hạng tín nhiệm độc lập</w:t>
      </w:r>
      <w:r w:rsidR="00F6492D" w:rsidRPr="00321496">
        <w:rPr>
          <w:rFonts w:asciiTheme="majorHAnsi" w:hAnsiTheme="majorHAnsi" w:cstheme="majorHAnsi"/>
        </w:rPr>
        <w:t xml:space="preserve"> và đối tượng </w:t>
      </w:r>
      <w:r w:rsidR="003F55C5" w:rsidRPr="00321496">
        <w:rPr>
          <w:rFonts w:asciiTheme="majorHAnsi" w:hAnsiTheme="majorHAnsi" w:cstheme="majorHAnsi"/>
        </w:rPr>
        <w:t xml:space="preserve">được </w:t>
      </w:r>
      <w:r w:rsidR="00F6492D" w:rsidRPr="00321496">
        <w:rPr>
          <w:rFonts w:asciiTheme="majorHAnsi" w:hAnsiTheme="majorHAnsi" w:cstheme="majorHAnsi"/>
        </w:rPr>
        <w:t>xếp hạng tín nhiệm</w:t>
      </w:r>
      <w:r w:rsidR="00F6492D" w:rsidRPr="00321496">
        <w:rPr>
          <w:rFonts w:asciiTheme="majorHAnsi" w:hAnsiTheme="majorHAnsi" w:cstheme="majorHAnsi"/>
          <w:i/>
        </w:rPr>
        <w:t>.</w:t>
      </w:r>
      <w:r w:rsidR="00F6492D" w:rsidRPr="00321496">
        <w:rPr>
          <w:rFonts w:asciiTheme="majorHAnsi" w:hAnsiTheme="majorHAnsi" w:cstheme="majorHAnsi"/>
        </w:rPr>
        <w:t xml:space="preserve"> </w:t>
      </w:r>
    </w:p>
    <w:p w14:paraId="691148A2" w14:textId="77777777" w:rsidR="00B13D03" w:rsidRPr="00321496" w:rsidRDefault="00D811A5" w:rsidP="004D6419">
      <w:pPr>
        <w:spacing w:after="120"/>
        <w:ind w:firstLine="709"/>
        <w:jc w:val="both"/>
        <w:rPr>
          <w:rFonts w:asciiTheme="majorHAnsi" w:hAnsiTheme="majorHAnsi" w:cstheme="majorHAnsi"/>
        </w:rPr>
      </w:pPr>
      <w:r w:rsidRPr="00321496">
        <w:rPr>
          <w:rFonts w:asciiTheme="majorHAnsi" w:hAnsiTheme="majorHAnsi" w:cstheme="majorHAnsi"/>
        </w:rPr>
        <w:t>1</w:t>
      </w:r>
      <w:r w:rsidR="00E34F0B" w:rsidRPr="00321496">
        <w:rPr>
          <w:rFonts w:asciiTheme="majorHAnsi" w:hAnsiTheme="majorHAnsi" w:cstheme="majorHAnsi"/>
        </w:rPr>
        <w:t>9</w:t>
      </w:r>
      <w:r w:rsidRPr="00321496">
        <w:rPr>
          <w:rFonts w:asciiTheme="majorHAnsi" w:hAnsiTheme="majorHAnsi" w:cstheme="majorHAnsi"/>
        </w:rPr>
        <w:t>.</w:t>
      </w:r>
      <w:r w:rsidRPr="00321496">
        <w:rPr>
          <w:rFonts w:asciiTheme="majorHAnsi" w:hAnsiTheme="majorHAnsi" w:cstheme="majorHAnsi"/>
          <w:i/>
        </w:rPr>
        <w:t xml:space="preserve"> </w:t>
      </w:r>
      <w:r w:rsidR="00B13D03" w:rsidRPr="00321496">
        <w:rPr>
          <w:rFonts w:asciiTheme="majorHAnsi" w:hAnsiTheme="majorHAnsi" w:cstheme="majorHAnsi"/>
          <w:i/>
        </w:rPr>
        <w:t xml:space="preserve">OECD </w:t>
      </w:r>
      <w:r w:rsidR="00B13D03" w:rsidRPr="00321496">
        <w:rPr>
          <w:rFonts w:asciiTheme="majorHAnsi" w:hAnsiTheme="majorHAnsi" w:cstheme="majorHAnsi"/>
        </w:rPr>
        <w:t>là tổ chức Hợp tác Kinh tế và Phát triển (Organization for Economic Cooperation and Development).</w:t>
      </w:r>
    </w:p>
    <w:p w14:paraId="571C69BC" w14:textId="77777777" w:rsidR="00B13D03" w:rsidRPr="00321496" w:rsidRDefault="00E34F0B" w:rsidP="004D6419">
      <w:pPr>
        <w:spacing w:after="120"/>
        <w:ind w:firstLine="709"/>
        <w:jc w:val="both"/>
        <w:rPr>
          <w:rFonts w:asciiTheme="majorHAnsi" w:hAnsiTheme="majorHAnsi" w:cstheme="majorHAnsi"/>
        </w:rPr>
      </w:pPr>
      <w:r w:rsidRPr="00321496">
        <w:rPr>
          <w:rFonts w:asciiTheme="majorHAnsi" w:hAnsiTheme="majorHAnsi" w:cstheme="majorHAnsi"/>
        </w:rPr>
        <w:t>20</w:t>
      </w:r>
      <w:r w:rsidR="00D811A5" w:rsidRPr="00321496">
        <w:rPr>
          <w:rFonts w:asciiTheme="majorHAnsi" w:hAnsiTheme="majorHAnsi" w:cstheme="majorHAnsi"/>
        </w:rPr>
        <w:t xml:space="preserve">. </w:t>
      </w:r>
      <w:r w:rsidR="00B13D03" w:rsidRPr="00321496">
        <w:rPr>
          <w:rFonts w:asciiTheme="majorHAnsi" w:hAnsiTheme="majorHAnsi" w:cstheme="majorHAnsi"/>
          <w:i/>
        </w:rPr>
        <w:t>Tổ chức tài chính quốc tế</w:t>
      </w:r>
      <w:r w:rsidR="00B13D03" w:rsidRPr="00321496">
        <w:rPr>
          <w:rFonts w:asciiTheme="majorHAnsi" w:hAnsiTheme="majorHAnsi" w:cstheme="majorHAnsi"/>
        </w:rPr>
        <w:t xml:space="preserve"> gồm: </w:t>
      </w:r>
    </w:p>
    <w:p w14:paraId="781126F0" w14:textId="77777777" w:rsidR="000C5248" w:rsidRPr="00321496" w:rsidRDefault="000C5248" w:rsidP="004D6419">
      <w:pPr>
        <w:pStyle w:val="ListParagraph"/>
        <w:numPr>
          <w:ilvl w:val="2"/>
          <w:numId w:val="1"/>
        </w:numPr>
        <w:spacing w:after="120"/>
        <w:ind w:left="0" w:firstLine="709"/>
        <w:contextualSpacing w:val="0"/>
        <w:jc w:val="both"/>
        <w:rPr>
          <w:rFonts w:asciiTheme="majorHAnsi" w:hAnsiTheme="majorHAnsi" w:cstheme="majorHAnsi"/>
          <w:sz w:val="28"/>
          <w:szCs w:val="28"/>
        </w:rPr>
      </w:pPr>
      <w:r w:rsidRPr="00321496">
        <w:rPr>
          <w:rFonts w:asciiTheme="majorHAnsi" w:hAnsiTheme="majorHAnsi" w:cstheme="majorHAnsi"/>
          <w:sz w:val="28"/>
          <w:szCs w:val="28"/>
        </w:rPr>
        <w:t xml:space="preserve">Nhóm ngân hàng thế giới gồm: Ngân hàng Tái thiết và Phát triển quốc tế (The International Bank for Reconstruction and Development - IBRD), Công ty tài chính quốc tế (The International Financial Company - IFC), Hiệp hội Phát </w:t>
      </w:r>
      <w:r w:rsidRPr="00321496">
        <w:rPr>
          <w:rFonts w:asciiTheme="majorHAnsi" w:hAnsiTheme="majorHAnsi" w:cstheme="majorHAnsi"/>
          <w:sz w:val="28"/>
          <w:szCs w:val="28"/>
        </w:rPr>
        <w:lastRenderedPageBreak/>
        <w:t>triển quốc tế (The International Development Association-IDA), Cơ quan Bảo lãnh Đầu tư Đa phương (The Multilateral Investment Guarantee Agency-MIGA);</w:t>
      </w:r>
    </w:p>
    <w:p w14:paraId="450FB6A1" w14:textId="77777777" w:rsidR="000C5248" w:rsidRPr="00321496" w:rsidRDefault="000C5248" w:rsidP="004D6419">
      <w:pPr>
        <w:pStyle w:val="ListParagraph"/>
        <w:numPr>
          <w:ilvl w:val="2"/>
          <w:numId w:val="1"/>
        </w:numPr>
        <w:spacing w:after="120"/>
        <w:ind w:left="0" w:firstLine="709"/>
        <w:contextualSpacing w:val="0"/>
        <w:jc w:val="both"/>
        <w:rPr>
          <w:rFonts w:asciiTheme="majorHAnsi" w:hAnsiTheme="majorHAnsi" w:cstheme="majorHAnsi"/>
          <w:sz w:val="28"/>
          <w:szCs w:val="28"/>
        </w:rPr>
      </w:pPr>
      <w:r w:rsidRPr="00321496">
        <w:rPr>
          <w:rFonts w:asciiTheme="majorHAnsi" w:hAnsiTheme="majorHAnsi" w:cstheme="majorHAnsi"/>
          <w:sz w:val="28"/>
          <w:szCs w:val="28"/>
        </w:rPr>
        <w:t>Ngân hàng Phát triển Châu Á (The Asian Development Bank - ADB);</w:t>
      </w:r>
    </w:p>
    <w:p w14:paraId="06DE18A1" w14:textId="21D86174" w:rsidR="000C5248" w:rsidRPr="00321496" w:rsidRDefault="00303939" w:rsidP="004D6419">
      <w:pPr>
        <w:pStyle w:val="ListParagraph"/>
        <w:numPr>
          <w:ilvl w:val="2"/>
          <w:numId w:val="1"/>
        </w:numPr>
        <w:spacing w:after="120"/>
        <w:ind w:left="0" w:firstLine="709"/>
        <w:contextualSpacing w:val="0"/>
        <w:jc w:val="both"/>
        <w:rPr>
          <w:rFonts w:asciiTheme="majorHAnsi" w:hAnsiTheme="majorHAnsi" w:cstheme="majorHAnsi"/>
        </w:rPr>
      </w:pPr>
      <w:r>
        <w:rPr>
          <w:rFonts w:asciiTheme="majorHAnsi" w:hAnsiTheme="majorHAnsi" w:cstheme="majorHAnsi"/>
          <w:sz w:val="28"/>
          <w:szCs w:val="28"/>
        </w:rPr>
        <w:t>Ngân hàng Phát triển Châu P</w:t>
      </w:r>
      <w:r w:rsidR="000C5248" w:rsidRPr="00321496">
        <w:rPr>
          <w:rFonts w:asciiTheme="majorHAnsi" w:hAnsiTheme="majorHAnsi" w:cstheme="majorHAnsi"/>
          <w:sz w:val="28"/>
          <w:szCs w:val="28"/>
        </w:rPr>
        <w:t xml:space="preserve">hi (The Africa Development Bank - </w:t>
      </w:r>
      <w:r w:rsidR="000C5248" w:rsidRPr="00321496">
        <w:rPr>
          <w:rFonts w:asciiTheme="majorHAnsi" w:hAnsiTheme="majorHAnsi" w:cstheme="majorHAnsi"/>
        </w:rPr>
        <w:t>AfDB);</w:t>
      </w:r>
    </w:p>
    <w:p w14:paraId="11639FAC" w14:textId="09A2C2EC" w:rsidR="000C5248" w:rsidRPr="00321496" w:rsidRDefault="000C5248" w:rsidP="004D6419">
      <w:pPr>
        <w:pStyle w:val="ListParagraph"/>
        <w:numPr>
          <w:ilvl w:val="2"/>
          <w:numId w:val="1"/>
        </w:numPr>
        <w:spacing w:after="120"/>
        <w:ind w:left="0" w:firstLine="709"/>
        <w:contextualSpacing w:val="0"/>
        <w:jc w:val="both"/>
        <w:rPr>
          <w:rFonts w:asciiTheme="majorHAnsi" w:hAnsiTheme="majorHAnsi" w:cstheme="majorHAnsi"/>
          <w:sz w:val="28"/>
          <w:szCs w:val="28"/>
        </w:rPr>
      </w:pPr>
      <w:r w:rsidRPr="00321496">
        <w:rPr>
          <w:rFonts w:asciiTheme="majorHAnsi" w:hAnsiTheme="majorHAnsi" w:cstheme="majorHAnsi"/>
          <w:sz w:val="28"/>
          <w:szCs w:val="28"/>
        </w:rPr>
        <w:t>Ngân hàn</w:t>
      </w:r>
      <w:r w:rsidR="00303939">
        <w:rPr>
          <w:rFonts w:asciiTheme="majorHAnsi" w:hAnsiTheme="majorHAnsi" w:cstheme="majorHAnsi"/>
          <w:sz w:val="28"/>
          <w:szCs w:val="28"/>
        </w:rPr>
        <w:t>g tái thiết và Phát triển Châu Â</w:t>
      </w:r>
      <w:r w:rsidRPr="00321496">
        <w:rPr>
          <w:rFonts w:asciiTheme="majorHAnsi" w:hAnsiTheme="majorHAnsi" w:cstheme="majorHAnsi"/>
          <w:sz w:val="28"/>
          <w:szCs w:val="28"/>
        </w:rPr>
        <w:t>u (The European Bank for Reconstruction and Development  - EBRD);</w:t>
      </w:r>
    </w:p>
    <w:p w14:paraId="35F15264" w14:textId="77777777" w:rsidR="000C5248" w:rsidRPr="00321496" w:rsidRDefault="000C5248" w:rsidP="004D6419">
      <w:pPr>
        <w:pStyle w:val="ListParagraph"/>
        <w:spacing w:after="120"/>
        <w:ind w:left="0" w:firstLine="709"/>
        <w:contextualSpacing w:val="0"/>
        <w:jc w:val="both"/>
        <w:rPr>
          <w:rFonts w:asciiTheme="majorHAnsi" w:hAnsiTheme="majorHAnsi" w:cstheme="majorHAnsi"/>
          <w:sz w:val="28"/>
          <w:szCs w:val="28"/>
        </w:rPr>
      </w:pPr>
      <w:r w:rsidRPr="00321496">
        <w:rPr>
          <w:rFonts w:asciiTheme="majorHAnsi" w:hAnsiTheme="majorHAnsi" w:cstheme="majorHAnsi"/>
          <w:sz w:val="28"/>
          <w:szCs w:val="28"/>
        </w:rPr>
        <w:t>đ) Ngân hàng Phát triển Liên Mỹ (The Inter-American Development Bank - IADB);</w:t>
      </w:r>
    </w:p>
    <w:p w14:paraId="05F2960E" w14:textId="77777777" w:rsidR="000C5248" w:rsidRPr="00321496" w:rsidRDefault="000C5248" w:rsidP="004D6419">
      <w:pPr>
        <w:pStyle w:val="ListParagraph"/>
        <w:numPr>
          <w:ilvl w:val="2"/>
          <w:numId w:val="1"/>
        </w:numPr>
        <w:spacing w:after="120"/>
        <w:ind w:left="0" w:firstLine="709"/>
        <w:contextualSpacing w:val="0"/>
        <w:jc w:val="both"/>
        <w:rPr>
          <w:rFonts w:asciiTheme="majorHAnsi" w:hAnsiTheme="majorHAnsi" w:cstheme="majorHAnsi"/>
          <w:sz w:val="28"/>
          <w:szCs w:val="28"/>
        </w:rPr>
      </w:pPr>
      <w:r w:rsidRPr="00321496">
        <w:rPr>
          <w:rFonts w:asciiTheme="majorHAnsi" w:hAnsiTheme="majorHAnsi" w:cstheme="majorHAnsi"/>
          <w:sz w:val="28"/>
          <w:szCs w:val="28"/>
        </w:rPr>
        <w:t>Ngân hàng Đầu tư Châu Âu (The European Investment Bank - EIB);</w:t>
      </w:r>
    </w:p>
    <w:p w14:paraId="467354C0" w14:textId="22854D29" w:rsidR="000C5248" w:rsidRPr="00321496" w:rsidRDefault="006534B5" w:rsidP="004D6419">
      <w:pPr>
        <w:spacing w:after="120"/>
        <w:ind w:left="709"/>
        <w:jc w:val="both"/>
        <w:rPr>
          <w:rFonts w:asciiTheme="majorHAnsi" w:hAnsiTheme="majorHAnsi" w:cstheme="majorHAnsi"/>
        </w:rPr>
      </w:pPr>
      <w:r w:rsidRPr="00321496">
        <w:rPr>
          <w:rFonts w:asciiTheme="majorHAnsi" w:hAnsiTheme="majorHAnsi" w:cstheme="majorHAnsi"/>
        </w:rPr>
        <w:t xml:space="preserve">g) </w:t>
      </w:r>
      <w:r w:rsidR="00303939">
        <w:rPr>
          <w:rFonts w:asciiTheme="majorHAnsi" w:hAnsiTheme="majorHAnsi" w:cstheme="majorHAnsi"/>
        </w:rPr>
        <w:t>Quỹ Đ</w:t>
      </w:r>
      <w:r w:rsidR="000C5248" w:rsidRPr="00321496">
        <w:rPr>
          <w:rFonts w:asciiTheme="majorHAnsi" w:hAnsiTheme="majorHAnsi" w:cstheme="majorHAnsi"/>
        </w:rPr>
        <w:t xml:space="preserve">ầu tư </w:t>
      </w:r>
      <w:r w:rsidR="005F7142">
        <w:rPr>
          <w:rFonts w:asciiTheme="majorHAnsi" w:hAnsiTheme="majorHAnsi" w:cstheme="majorHAnsi"/>
        </w:rPr>
        <w:t>C</w:t>
      </w:r>
      <w:r w:rsidR="000C5248" w:rsidRPr="00321496">
        <w:rPr>
          <w:rFonts w:asciiTheme="majorHAnsi" w:hAnsiTheme="majorHAnsi" w:cstheme="majorHAnsi"/>
        </w:rPr>
        <w:t>hâu Âu (The European Investment Fund - EIF);</w:t>
      </w:r>
    </w:p>
    <w:p w14:paraId="51873665" w14:textId="59C94EDE" w:rsidR="000C5248" w:rsidRPr="00321496" w:rsidRDefault="006534B5" w:rsidP="004D6419">
      <w:pPr>
        <w:spacing w:after="120"/>
        <w:ind w:left="709"/>
        <w:jc w:val="both"/>
        <w:rPr>
          <w:rFonts w:asciiTheme="majorHAnsi" w:hAnsiTheme="majorHAnsi" w:cstheme="majorHAnsi"/>
        </w:rPr>
      </w:pPr>
      <w:r w:rsidRPr="00321496">
        <w:rPr>
          <w:rFonts w:asciiTheme="majorHAnsi" w:hAnsiTheme="majorHAnsi" w:cstheme="majorHAnsi"/>
        </w:rPr>
        <w:t xml:space="preserve">h) </w:t>
      </w:r>
      <w:r w:rsidR="00303939">
        <w:rPr>
          <w:rFonts w:asciiTheme="majorHAnsi" w:hAnsiTheme="majorHAnsi" w:cstheme="majorHAnsi"/>
        </w:rPr>
        <w:t>Ngân hàng Đ</w:t>
      </w:r>
      <w:r w:rsidR="000C5248" w:rsidRPr="00321496">
        <w:rPr>
          <w:rFonts w:asciiTheme="majorHAnsi" w:hAnsiTheme="majorHAnsi" w:cstheme="majorHAnsi"/>
        </w:rPr>
        <w:t>ầu tư Bắc Âu (The Nordic Investment Bank - NIB);</w:t>
      </w:r>
    </w:p>
    <w:p w14:paraId="4B3EA911" w14:textId="6684CF73" w:rsidR="000C5248" w:rsidRPr="00321496" w:rsidRDefault="00AE1D1C" w:rsidP="004D6419">
      <w:pPr>
        <w:spacing w:after="120"/>
        <w:ind w:left="709"/>
        <w:jc w:val="both"/>
        <w:rPr>
          <w:rFonts w:asciiTheme="majorHAnsi" w:hAnsiTheme="majorHAnsi" w:cstheme="majorHAnsi"/>
        </w:rPr>
      </w:pPr>
      <w:r>
        <w:rPr>
          <w:rFonts w:asciiTheme="majorHAnsi" w:hAnsiTheme="majorHAnsi" w:cstheme="majorHAnsi"/>
        </w:rPr>
        <w:t>i</w:t>
      </w:r>
      <w:r w:rsidR="006534B5" w:rsidRPr="00321496">
        <w:rPr>
          <w:rFonts w:asciiTheme="majorHAnsi" w:hAnsiTheme="majorHAnsi" w:cstheme="majorHAnsi"/>
        </w:rPr>
        <w:t xml:space="preserve">) </w:t>
      </w:r>
      <w:r w:rsidR="00303939">
        <w:rPr>
          <w:rFonts w:asciiTheme="majorHAnsi" w:hAnsiTheme="majorHAnsi" w:cstheme="majorHAnsi"/>
        </w:rPr>
        <w:t>Ngân hàng P</w:t>
      </w:r>
      <w:r w:rsidR="000C5248" w:rsidRPr="00321496">
        <w:rPr>
          <w:rFonts w:asciiTheme="majorHAnsi" w:hAnsiTheme="majorHAnsi" w:cstheme="majorHAnsi"/>
        </w:rPr>
        <w:t>hát triển Caribbean (The Caribbean Development Bank - CDB);</w:t>
      </w:r>
    </w:p>
    <w:p w14:paraId="3DE8CBFD" w14:textId="6E821AFD" w:rsidR="000C5248" w:rsidRPr="00321496" w:rsidRDefault="00AE1D1C" w:rsidP="004D6419">
      <w:pPr>
        <w:spacing w:after="120"/>
        <w:ind w:left="709"/>
        <w:jc w:val="both"/>
        <w:rPr>
          <w:rFonts w:asciiTheme="majorHAnsi" w:hAnsiTheme="majorHAnsi" w:cstheme="majorHAnsi"/>
        </w:rPr>
      </w:pPr>
      <w:r>
        <w:rPr>
          <w:rFonts w:asciiTheme="majorHAnsi" w:hAnsiTheme="majorHAnsi" w:cstheme="majorHAnsi"/>
        </w:rPr>
        <w:t>k</w:t>
      </w:r>
      <w:r w:rsidR="006534B5" w:rsidRPr="00321496">
        <w:rPr>
          <w:rFonts w:asciiTheme="majorHAnsi" w:hAnsiTheme="majorHAnsi" w:cstheme="majorHAnsi"/>
        </w:rPr>
        <w:t xml:space="preserve">) </w:t>
      </w:r>
      <w:r w:rsidR="00303939">
        <w:rPr>
          <w:rFonts w:asciiTheme="majorHAnsi" w:hAnsiTheme="majorHAnsi" w:cstheme="majorHAnsi"/>
        </w:rPr>
        <w:t>Ngân hàng P</w:t>
      </w:r>
      <w:r w:rsidR="000C5248" w:rsidRPr="00321496">
        <w:rPr>
          <w:rFonts w:asciiTheme="majorHAnsi" w:hAnsiTheme="majorHAnsi" w:cstheme="majorHAnsi"/>
        </w:rPr>
        <w:t>hát triển Hồi giáo (The Islamic Development Bank - IDB);</w:t>
      </w:r>
    </w:p>
    <w:p w14:paraId="26E68872" w14:textId="04039FEA" w:rsidR="000C5248" w:rsidRPr="00321496" w:rsidRDefault="00AE1D1C" w:rsidP="004D6419">
      <w:pPr>
        <w:spacing w:after="120"/>
        <w:ind w:firstLine="709"/>
        <w:jc w:val="both"/>
        <w:rPr>
          <w:rFonts w:asciiTheme="majorHAnsi" w:hAnsiTheme="majorHAnsi" w:cstheme="majorHAnsi"/>
        </w:rPr>
      </w:pPr>
      <w:r>
        <w:rPr>
          <w:rFonts w:asciiTheme="majorHAnsi" w:hAnsiTheme="majorHAnsi" w:cstheme="majorHAnsi"/>
        </w:rPr>
        <w:t>l</w:t>
      </w:r>
      <w:r w:rsidR="006534B5" w:rsidRPr="00321496">
        <w:rPr>
          <w:rFonts w:asciiTheme="majorHAnsi" w:hAnsiTheme="majorHAnsi" w:cstheme="majorHAnsi"/>
        </w:rPr>
        <w:t xml:space="preserve">) </w:t>
      </w:r>
      <w:r w:rsidR="00303939">
        <w:rPr>
          <w:rFonts w:asciiTheme="majorHAnsi" w:hAnsiTheme="majorHAnsi" w:cstheme="majorHAnsi"/>
        </w:rPr>
        <w:t>Ngân hàng P</w:t>
      </w:r>
      <w:r w:rsidR="000C5248" w:rsidRPr="00321496">
        <w:rPr>
          <w:rFonts w:asciiTheme="majorHAnsi" w:hAnsiTheme="majorHAnsi" w:cstheme="majorHAnsi"/>
        </w:rPr>
        <w:t xml:space="preserve">hát triển cộng đồng </w:t>
      </w:r>
      <w:r w:rsidR="005F7142">
        <w:rPr>
          <w:rFonts w:asciiTheme="majorHAnsi" w:hAnsiTheme="majorHAnsi" w:cstheme="majorHAnsi"/>
        </w:rPr>
        <w:t>C</w:t>
      </w:r>
      <w:r w:rsidR="000C5248" w:rsidRPr="00321496">
        <w:rPr>
          <w:rFonts w:asciiTheme="majorHAnsi" w:hAnsiTheme="majorHAnsi" w:cstheme="majorHAnsi"/>
        </w:rPr>
        <w:t>hâu Âu (The Council of Europe Development Bank - CEDB);</w:t>
      </w:r>
    </w:p>
    <w:p w14:paraId="750D4797" w14:textId="77777777" w:rsidR="000C5248" w:rsidRPr="00321496" w:rsidRDefault="00AE1D1C" w:rsidP="004D6419">
      <w:pPr>
        <w:spacing w:after="120"/>
        <w:ind w:firstLine="709"/>
        <w:jc w:val="both"/>
        <w:rPr>
          <w:rFonts w:asciiTheme="majorHAnsi" w:hAnsiTheme="majorHAnsi" w:cstheme="majorHAnsi"/>
        </w:rPr>
      </w:pPr>
      <w:r>
        <w:rPr>
          <w:rFonts w:asciiTheme="majorHAnsi" w:hAnsiTheme="majorHAnsi" w:cstheme="majorHAnsi"/>
        </w:rPr>
        <w:t>m</w:t>
      </w:r>
      <w:r w:rsidR="006534B5" w:rsidRPr="00321496">
        <w:rPr>
          <w:rFonts w:asciiTheme="majorHAnsi" w:hAnsiTheme="majorHAnsi" w:cstheme="majorHAnsi"/>
        </w:rPr>
        <w:t xml:space="preserve">) </w:t>
      </w:r>
      <w:r w:rsidR="000C5248" w:rsidRPr="00321496">
        <w:rPr>
          <w:rFonts w:asciiTheme="majorHAnsi" w:hAnsiTheme="majorHAnsi" w:cstheme="majorHAnsi"/>
        </w:rPr>
        <w:t>Tổ chức tài chính quốc tế khác có vốn điều lệ do chính phủ các nước đóng góp.</w:t>
      </w:r>
    </w:p>
    <w:p w14:paraId="19806551" w14:textId="77777777" w:rsidR="002506A9" w:rsidRDefault="00E34F0B" w:rsidP="004D6419">
      <w:pPr>
        <w:pStyle w:val="ListParagraph"/>
        <w:spacing w:after="120"/>
        <w:ind w:left="0" w:firstLine="720"/>
        <w:contextualSpacing w:val="0"/>
        <w:jc w:val="both"/>
        <w:rPr>
          <w:sz w:val="28"/>
          <w:szCs w:val="28"/>
        </w:rPr>
      </w:pPr>
      <w:r w:rsidRPr="00321496">
        <w:rPr>
          <w:rFonts w:asciiTheme="majorHAnsi" w:hAnsiTheme="majorHAnsi" w:cstheme="majorHAnsi"/>
          <w:sz w:val="28"/>
          <w:szCs w:val="28"/>
        </w:rPr>
        <w:t>21</w:t>
      </w:r>
      <w:r w:rsidR="00D811A5" w:rsidRPr="00321496">
        <w:rPr>
          <w:rFonts w:asciiTheme="majorHAnsi" w:hAnsiTheme="majorHAnsi" w:cstheme="majorHAnsi"/>
          <w:sz w:val="28"/>
          <w:szCs w:val="28"/>
        </w:rPr>
        <w:t>.</w:t>
      </w:r>
      <w:r w:rsidR="00D811A5" w:rsidRPr="00321496">
        <w:rPr>
          <w:rFonts w:asciiTheme="majorHAnsi" w:hAnsiTheme="majorHAnsi" w:cstheme="majorHAnsi"/>
        </w:rPr>
        <w:t xml:space="preserve"> </w:t>
      </w:r>
      <w:r w:rsidR="00915059" w:rsidRPr="00321496">
        <w:rPr>
          <w:i/>
          <w:sz w:val="28"/>
          <w:szCs w:val="28"/>
        </w:rPr>
        <w:t xml:space="preserve">Giảm thiểu rủi ro </w:t>
      </w:r>
      <w:r w:rsidR="00915059" w:rsidRPr="00321496">
        <w:rPr>
          <w:sz w:val="28"/>
          <w:szCs w:val="28"/>
        </w:rPr>
        <w:t xml:space="preserve">là </w:t>
      </w:r>
      <w:r w:rsidR="00B20F86" w:rsidRPr="00321496">
        <w:rPr>
          <w:sz w:val="28"/>
          <w:szCs w:val="28"/>
        </w:rPr>
        <w:t xml:space="preserve">việc </w:t>
      </w:r>
      <w:r w:rsidR="00F6492D" w:rsidRPr="00321496">
        <w:rPr>
          <w:sz w:val="28"/>
          <w:szCs w:val="28"/>
        </w:rPr>
        <w:t>ngân hàng</w:t>
      </w:r>
      <w:r w:rsidR="00915059" w:rsidRPr="00321496">
        <w:rPr>
          <w:sz w:val="28"/>
          <w:szCs w:val="28"/>
        </w:rPr>
        <w:t xml:space="preserve">, chi nhánh ngân hàng nước ngoài </w:t>
      </w:r>
      <w:r w:rsidR="00FB5995" w:rsidRPr="00321496">
        <w:rPr>
          <w:sz w:val="28"/>
          <w:szCs w:val="28"/>
        </w:rPr>
        <w:t>sử dụng</w:t>
      </w:r>
      <w:r w:rsidR="00F6492D" w:rsidRPr="00321496">
        <w:rPr>
          <w:sz w:val="28"/>
          <w:szCs w:val="28"/>
        </w:rPr>
        <w:t xml:space="preserve"> các biện pháp </w:t>
      </w:r>
      <w:r w:rsidR="00125F95" w:rsidRPr="00321496">
        <w:rPr>
          <w:sz w:val="28"/>
          <w:szCs w:val="28"/>
        </w:rPr>
        <w:t xml:space="preserve">làm giảm </w:t>
      </w:r>
      <w:r w:rsidR="008122B1" w:rsidRPr="00321496">
        <w:rPr>
          <w:sz w:val="28"/>
          <w:szCs w:val="28"/>
        </w:rPr>
        <w:t>một phần hoặc toàn bộ</w:t>
      </w:r>
      <w:r w:rsidR="00125F95" w:rsidRPr="00321496">
        <w:rPr>
          <w:sz w:val="28"/>
          <w:szCs w:val="28"/>
        </w:rPr>
        <w:t xml:space="preserve"> </w:t>
      </w:r>
      <w:r w:rsidR="00693588" w:rsidRPr="00321496">
        <w:rPr>
          <w:sz w:val="28"/>
          <w:szCs w:val="28"/>
        </w:rPr>
        <w:t>tổ</w:t>
      </w:r>
      <w:r w:rsidR="00915059" w:rsidRPr="00321496">
        <w:rPr>
          <w:sz w:val="28"/>
          <w:szCs w:val="28"/>
        </w:rPr>
        <w:t xml:space="preserve">n thất </w:t>
      </w:r>
      <w:r w:rsidR="003A67A2" w:rsidRPr="00321496">
        <w:rPr>
          <w:sz w:val="28"/>
          <w:szCs w:val="28"/>
        </w:rPr>
        <w:t xml:space="preserve">có thể </w:t>
      </w:r>
      <w:r w:rsidR="00F6492D" w:rsidRPr="00321496">
        <w:rPr>
          <w:sz w:val="28"/>
          <w:szCs w:val="28"/>
        </w:rPr>
        <w:t>xảy ra</w:t>
      </w:r>
      <w:r w:rsidR="00915059" w:rsidRPr="00321496">
        <w:rPr>
          <w:sz w:val="28"/>
          <w:szCs w:val="28"/>
        </w:rPr>
        <w:t xml:space="preserve"> </w:t>
      </w:r>
      <w:r w:rsidR="00F6492D" w:rsidRPr="00321496">
        <w:rPr>
          <w:sz w:val="28"/>
          <w:szCs w:val="28"/>
        </w:rPr>
        <w:t xml:space="preserve">do các </w:t>
      </w:r>
      <w:r w:rsidR="00915059" w:rsidRPr="00321496">
        <w:rPr>
          <w:sz w:val="28"/>
          <w:szCs w:val="28"/>
        </w:rPr>
        <w:t>rủi ro</w:t>
      </w:r>
      <w:r w:rsidR="003A67A2" w:rsidRPr="00321496">
        <w:rPr>
          <w:sz w:val="28"/>
          <w:szCs w:val="28"/>
        </w:rPr>
        <w:t xml:space="preserve"> trong hoạt động của ngân hàng, chi nhánh ngân hàng nước ngoài</w:t>
      </w:r>
      <w:r w:rsidR="00693588" w:rsidRPr="00321496">
        <w:rPr>
          <w:sz w:val="28"/>
          <w:szCs w:val="28"/>
        </w:rPr>
        <w:t>.</w:t>
      </w:r>
    </w:p>
    <w:p w14:paraId="6DBB98D5" w14:textId="77777777" w:rsidR="00F83FCF" w:rsidRPr="00321496" w:rsidRDefault="00D811A5" w:rsidP="004D6419">
      <w:pPr>
        <w:pStyle w:val="ListParagraph"/>
        <w:spacing w:after="120"/>
        <w:ind w:left="0" w:firstLine="720"/>
        <w:contextualSpacing w:val="0"/>
        <w:jc w:val="both"/>
        <w:rPr>
          <w:sz w:val="28"/>
          <w:szCs w:val="28"/>
        </w:rPr>
      </w:pPr>
      <w:r w:rsidRPr="00321496">
        <w:rPr>
          <w:sz w:val="28"/>
          <w:szCs w:val="28"/>
        </w:rPr>
        <w:t>2</w:t>
      </w:r>
      <w:r w:rsidR="00E34F0B" w:rsidRPr="00321496">
        <w:rPr>
          <w:sz w:val="28"/>
          <w:szCs w:val="28"/>
        </w:rPr>
        <w:t>2</w:t>
      </w:r>
      <w:r w:rsidRPr="00321496">
        <w:rPr>
          <w:sz w:val="28"/>
          <w:szCs w:val="28"/>
        </w:rPr>
        <w:t xml:space="preserve">. </w:t>
      </w:r>
      <w:r w:rsidR="00C03A89" w:rsidRPr="00321496">
        <w:rPr>
          <w:i/>
          <w:sz w:val="28"/>
          <w:szCs w:val="28"/>
        </w:rPr>
        <w:t>Sản phẩm</w:t>
      </w:r>
      <w:r w:rsidR="006855B0" w:rsidRPr="00321496">
        <w:rPr>
          <w:i/>
          <w:sz w:val="28"/>
          <w:szCs w:val="28"/>
        </w:rPr>
        <w:t xml:space="preserve"> phái sinh</w:t>
      </w:r>
      <w:r w:rsidR="006855B0" w:rsidRPr="00321496">
        <w:rPr>
          <w:sz w:val="28"/>
          <w:szCs w:val="28"/>
        </w:rPr>
        <w:t xml:space="preserve"> </w:t>
      </w:r>
      <w:r w:rsidR="00F83FCF" w:rsidRPr="00321496">
        <w:rPr>
          <w:sz w:val="28"/>
          <w:szCs w:val="28"/>
        </w:rPr>
        <w:t>bao gồm:</w:t>
      </w:r>
    </w:p>
    <w:p w14:paraId="50E31D5D" w14:textId="77777777" w:rsidR="000E28EB" w:rsidRPr="00321496" w:rsidRDefault="00F83FCF" w:rsidP="004D6419">
      <w:pPr>
        <w:pStyle w:val="ListParagraph"/>
        <w:spacing w:after="120"/>
        <w:ind w:left="0" w:firstLine="720"/>
        <w:jc w:val="both"/>
        <w:rPr>
          <w:sz w:val="28"/>
          <w:szCs w:val="28"/>
        </w:rPr>
      </w:pPr>
      <w:r w:rsidRPr="00321496">
        <w:rPr>
          <w:sz w:val="28"/>
          <w:szCs w:val="28"/>
        </w:rPr>
        <w:t>a) Sản phẩm phái sinh theo quy định tại khoản 23 Điều 4 Luật các tổ chức tín dụng, gồm:</w:t>
      </w:r>
    </w:p>
    <w:p w14:paraId="33EA4789" w14:textId="19BC5B5A" w:rsidR="006855B0" w:rsidRPr="00321496" w:rsidRDefault="00F83FCF" w:rsidP="004D6419">
      <w:pPr>
        <w:spacing w:after="120"/>
        <w:ind w:firstLine="709"/>
        <w:jc w:val="both"/>
        <w:rPr>
          <w:rFonts w:asciiTheme="majorHAnsi" w:hAnsiTheme="majorHAnsi" w:cstheme="majorHAnsi"/>
        </w:rPr>
      </w:pPr>
      <w:r w:rsidRPr="00321496">
        <w:rPr>
          <w:rFonts w:asciiTheme="majorHAnsi" w:hAnsiTheme="majorHAnsi" w:cstheme="majorHAnsi"/>
        </w:rPr>
        <w:t>(i</w:t>
      </w:r>
      <w:r w:rsidR="000E28EB" w:rsidRPr="00321496">
        <w:rPr>
          <w:rFonts w:asciiTheme="majorHAnsi" w:hAnsiTheme="majorHAnsi" w:cstheme="majorHAnsi"/>
        </w:rPr>
        <w:t>)</w:t>
      </w:r>
      <w:r w:rsidR="00206A7E" w:rsidRPr="00321496">
        <w:rPr>
          <w:rFonts w:asciiTheme="majorHAnsi" w:hAnsiTheme="majorHAnsi" w:cstheme="majorHAnsi"/>
          <w:i/>
        </w:rPr>
        <w:t xml:space="preserve"> </w:t>
      </w:r>
      <w:r w:rsidR="000E28EB" w:rsidRPr="00321496">
        <w:rPr>
          <w:rFonts w:asciiTheme="majorHAnsi" w:hAnsiTheme="majorHAnsi" w:cstheme="majorHAnsi"/>
          <w:i/>
        </w:rPr>
        <w:t>Sản phẩm phái sinh</w:t>
      </w:r>
      <w:r w:rsidR="00206A7E" w:rsidRPr="00321496">
        <w:rPr>
          <w:rFonts w:asciiTheme="majorHAnsi" w:hAnsiTheme="majorHAnsi" w:cstheme="majorHAnsi"/>
          <w:i/>
        </w:rPr>
        <w:t xml:space="preserve"> </w:t>
      </w:r>
      <w:r w:rsidR="006855B0" w:rsidRPr="00321496">
        <w:rPr>
          <w:rFonts w:asciiTheme="majorHAnsi" w:hAnsiTheme="majorHAnsi" w:cstheme="majorHAnsi"/>
          <w:i/>
        </w:rPr>
        <w:t>tín dụng</w:t>
      </w:r>
      <w:r w:rsidR="006855B0" w:rsidRPr="00321496">
        <w:rPr>
          <w:rFonts w:asciiTheme="majorHAnsi" w:hAnsiTheme="majorHAnsi" w:cstheme="majorHAnsi"/>
        </w:rPr>
        <w:t xml:space="preserve"> gồm các hợ</w:t>
      </w:r>
      <w:r w:rsidR="005B2F30" w:rsidRPr="00321496">
        <w:rPr>
          <w:rFonts w:asciiTheme="majorHAnsi" w:hAnsiTheme="majorHAnsi" w:cstheme="majorHAnsi"/>
        </w:rPr>
        <w:t>p đồng bảo hiểm tín dụng, hợp đồ</w:t>
      </w:r>
      <w:r w:rsidR="006855B0" w:rsidRPr="00321496">
        <w:rPr>
          <w:rFonts w:asciiTheme="majorHAnsi" w:hAnsiTheme="majorHAnsi" w:cstheme="majorHAnsi"/>
        </w:rPr>
        <w:t>ng hoán đổi</w:t>
      </w:r>
      <w:r w:rsidR="00860BFA" w:rsidRPr="00321496">
        <w:rPr>
          <w:rFonts w:asciiTheme="majorHAnsi" w:hAnsiTheme="majorHAnsi" w:cstheme="majorHAnsi"/>
        </w:rPr>
        <w:t xml:space="preserve"> rủi ro</w:t>
      </w:r>
      <w:r w:rsidR="006855B0" w:rsidRPr="00321496">
        <w:rPr>
          <w:rFonts w:asciiTheme="majorHAnsi" w:hAnsiTheme="majorHAnsi" w:cstheme="majorHAnsi"/>
        </w:rPr>
        <w:t xml:space="preserve"> tín dụng, </w:t>
      </w:r>
      <w:r w:rsidR="00860BFA" w:rsidRPr="00321496">
        <w:rPr>
          <w:rFonts w:asciiTheme="majorHAnsi" w:hAnsiTheme="majorHAnsi" w:cstheme="majorHAnsi"/>
        </w:rPr>
        <w:t xml:space="preserve">hợp đồng đầu tư gắn với rủi ro tín dụng, </w:t>
      </w:r>
      <w:r w:rsidR="006855B0" w:rsidRPr="00321496">
        <w:rPr>
          <w:rFonts w:asciiTheme="majorHAnsi" w:hAnsiTheme="majorHAnsi" w:cstheme="majorHAnsi"/>
        </w:rPr>
        <w:t xml:space="preserve">hợp đồng phái sinh tín dụng khác theo quy định của </w:t>
      </w:r>
      <w:r w:rsidR="001C2D61" w:rsidRPr="00321496">
        <w:rPr>
          <w:rFonts w:asciiTheme="majorHAnsi" w:hAnsiTheme="majorHAnsi" w:cstheme="majorHAnsi"/>
        </w:rPr>
        <w:t>pháp luật</w:t>
      </w:r>
      <w:r w:rsidR="00F22ACD">
        <w:rPr>
          <w:rFonts w:asciiTheme="majorHAnsi" w:hAnsiTheme="majorHAnsi" w:cstheme="majorHAnsi"/>
        </w:rPr>
        <w:t>;</w:t>
      </w:r>
    </w:p>
    <w:p w14:paraId="3DC728F0" w14:textId="02AEEB4B" w:rsidR="00915059" w:rsidRPr="00321496" w:rsidRDefault="00F83FCF" w:rsidP="004D6419">
      <w:pPr>
        <w:spacing w:after="120"/>
        <w:ind w:firstLine="709"/>
        <w:jc w:val="both"/>
        <w:rPr>
          <w:rFonts w:asciiTheme="majorHAnsi" w:hAnsiTheme="majorHAnsi" w:cstheme="majorHAnsi"/>
        </w:rPr>
      </w:pPr>
      <w:r w:rsidRPr="00321496">
        <w:rPr>
          <w:rFonts w:asciiTheme="majorHAnsi" w:hAnsiTheme="majorHAnsi" w:cstheme="majorHAnsi"/>
        </w:rPr>
        <w:t>(ii</w:t>
      </w:r>
      <w:r w:rsidR="000E28EB" w:rsidRPr="00321496">
        <w:rPr>
          <w:rFonts w:asciiTheme="majorHAnsi" w:hAnsiTheme="majorHAnsi" w:cstheme="majorHAnsi"/>
        </w:rPr>
        <w:t>)</w:t>
      </w:r>
      <w:r w:rsidR="000E28EB" w:rsidRPr="00321496">
        <w:rPr>
          <w:rFonts w:asciiTheme="majorHAnsi" w:hAnsiTheme="majorHAnsi" w:cstheme="majorHAnsi"/>
          <w:i/>
        </w:rPr>
        <w:t xml:space="preserve"> </w:t>
      </w:r>
      <w:r w:rsidR="00C03A89" w:rsidRPr="00321496">
        <w:rPr>
          <w:rFonts w:asciiTheme="majorHAnsi" w:hAnsiTheme="majorHAnsi" w:cstheme="majorHAnsi"/>
          <w:i/>
        </w:rPr>
        <w:t xml:space="preserve">Sản phẩm </w:t>
      </w:r>
      <w:r w:rsidR="00915059" w:rsidRPr="00321496">
        <w:rPr>
          <w:rFonts w:asciiTheme="majorHAnsi" w:hAnsiTheme="majorHAnsi" w:cstheme="majorHAnsi"/>
          <w:i/>
        </w:rPr>
        <w:t>phái sinh lãi suất</w:t>
      </w:r>
      <w:r w:rsidR="00915059" w:rsidRPr="00321496">
        <w:rPr>
          <w:rFonts w:asciiTheme="majorHAnsi" w:hAnsiTheme="majorHAnsi" w:cstheme="majorHAnsi"/>
        </w:rPr>
        <w:t xml:space="preserve"> gồm </w:t>
      </w:r>
      <w:r w:rsidR="00FA14BD" w:rsidRPr="00321496">
        <w:rPr>
          <w:rFonts w:asciiTheme="majorHAnsi" w:hAnsiTheme="majorHAnsi" w:cstheme="majorHAnsi"/>
        </w:rPr>
        <w:t>hợp đồng</w:t>
      </w:r>
      <w:r w:rsidR="005C4913" w:rsidRPr="00321496">
        <w:rPr>
          <w:rFonts w:asciiTheme="majorHAnsi" w:hAnsiTheme="majorHAnsi" w:cstheme="majorHAnsi"/>
        </w:rPr>
        <w:t xml:space="preserve"> lãi suất kỳ hạn, </w:t>
      </w:r>
      <w:r w:rsidR="00FA14BD" w:rsidRPr="00321496">
        <w:rPr>
          <w:rFonts w:asciiTheme="majorHAnsi" w:hAnsiTheme="majorHAnsi" w:cstheme="majorHAnsi"/>
        </w:rPr>
        <w:t>hợp đồng</w:t>
      </w:r>
      <w:r w:rsidR="005C4913" w:rsidRPr="00321496">
        <w:rPr>
          <w:rFonts w:asciiTheme="majorHAnsi" w:hAnsiTheme="majorHAnsi" w:cstheme="majorHAnsi"/>
        </w:rPr>
        <w:t xml:space="preserve"> </w:t>
      </w:r>
      <w:r w:rsidR="00915059" w:rsidRPr="00321496">
        <w:rPr>
          <w:rFonts w:asciiTheme="majorHAnsi" w:hAnsiTheme="majorHAnsi" w:cstheme="majorHAnsi"/>
        </w:rPr>
        <w:t>hoán đổi lãi suất</w:t>
      </w:r>
      <w:r w:rsidR="005C4913" w:rsidRPr="00321496">
        <w:rPr>
          <w:rFonts w:asciiTheme="majorHAnsi" w:hAnsiTheme="majorHAnsi" w:cstheme="majorHAnsi"/>
        </w:rPr>
        <w:t xml:space="preserve"> một đồng tiền</w:t>
      </w:r>
      <w:r w:rsidR="00915059" w:rsidRPr="00321496">
        <w:rPr>
          <w:rFonts w:asciiTheme="majorHAnsi" w:hAnsiTheme="majorHAnsi" w:cstheme="majorHAnsi"/>
        </w:rPr>
        <w:t xml:space="preserve">, </w:t>
      </w:r>
      <w:r w:rsidR="00FA14BD" w:rsidRPr="00321496">
        <w:rPr>
          <w:rFonts w:asciiTheme="majorHAnsi" w:hAnsiTheme="majorHAnsi" w:cstheme="majorHAnsi"/>
        </w:rPr>
        <w:t>hợp đồng</w:t>
      </w:r>
      <w:r w:rsidR="005C4913" w:rsidRPr="00321496">
        <w:rPr>
          <w:rFonts w:asciiTheme="majorHAnsi" w:hAnsiTheme="majorHAnsi" w:cstheme="majorHAnsi"/>
        </w:rPr>
        <w:t xml:space="preserve"> hoán đổi lãi suất hai đồng tiền hoặc </w:t>
      </w:r>
      <w:r w:rsidR="00FA14BD" w:rsidRPr="00321496">
        <w:rPr>
          <w:rFonts w:asciiTheme="majorHAnsi" w:hAnsiTheme="majorHAnsi" w:cstheme="majorHAnsi"/>
        </w:rPr>
        <w:t xml:space="preserve">hợp đồng </w:t>
      </w:r>
      <w:r w:rsidR="005C4913" w:rsidRPr="00321496">
        <w:rPr>
          <w:rFonts w:asciiTheme="majorHAnsi" w:hAnsiTheme="majorHAnsi" w:cstheme="majorHAnsi"/>
        </w:rPr>
        <w:t xml:space="preserve">hoán đổi tiền tệ chéo, </w:t>
      </w:r>
      <w:r w:rsidR="00FA14BD" w:rsidRPr="00321496">
        <w:rPr>
          <w:rFonts w:asciiTheme="majorHAnsi" w:hAnsiTheme="majorHAnsi" w:cstheme="majorHAnsi"/>
        </w:rPr>
        <w:t xml:space="preserve">hợp đồng </w:t>
      </w:r>
      <w:r w:rsidR="00915059" w:rsidRPr="00321496">
        <w:rPr>
          <w:rFonts w:asciiTheme="majorHAnsi" w:hAnsiTheme="majorHAnsi" w:cstheme="majorHAnsi"/>
        </w:rPr>
        <w:t>quyền chọn lãi suất</w:t>
      </w:r>
      <w:r w:rsidR="00FA14BD" w:rsidRPr="00321496">
        <w:rPr>
          <w:rFonts w:asciiTheme="majorHAnsi" w:hAnsiTheme="majorHAnsi" w:cstheme="majorHAnsi"/>
        </w:rPr>
        <w:t>, các hợp đồng phái sinh lãi suất khác</w:t>
      </w:r>
      <w:r w:rsidR="00915059" w:rsidRPr="00321496">
        <w:rPr>
          <w:rFonts w:asciiTheme="majorHAnsi" w:hAnsiTheme="majorHAnsi" w:cstheme="majorHAnsi"/>
        </w:rPr>
        <w:t xml:space="preserve"> theo</w:t>
      </w:r>
      <w:r w:rsidR="001C2D61" w:rsidRPr="00321496">
        <w:rPr>
          <w:rFonts w:asciiTheme="majorHAnsi" w:hAnsiTheme="majorHAnsi" w:cstheme="majorHAnsi"/>
        </w:rPr>
        <w:t xml:space="preserve"> quy định của pháp luật</w:t>
      </w:r>
      <w:r w:rsidR="00F22ACD">
        <w:rPr>
          <w:rFonts w:asciiTheme="majorHAnsi" w:hAnsiTheme="majorHAnsi" w:cstheme="majorHAnsi"/>
        </w:rPr>
        <w:t>;</w:t>
      </w:r>
    </w:p>
    <w:p w14:paraId="1C7A54AF" w14:textId="57905A0C" w:rsidR="00915059" w:rsidRPr="00321496" w:rsidRDefault="00F83FCF" w:rsidP="004D6419">
      <w:pPr>
        <w:spacing w:after="120"/>
        <w:ind w:firstLine="709"/>
        <w:jc w:val="both"/>
        <w:rPr>
          <w:rFonts w:asciiTheme="majorHAnsi" w:hAnsiTheme="majorHAnsi" w:cstheme="majorHAnsi"/>
        </w:rPr>
      </w:pPr>
      <w:r w:rsidRPr="00321496">
        <w:rPr>
          <w:rFonts w:asciiTheme="majorHAnsi" w:hAnsiTheme="majorHAnsi" w:cstheme="majorHAnsi"/>
        </w:rPr>
        <w:t>(iii</w:t>
      </w:r>
      <w:r w:rsidR="000E28EB" w:rsidRPr="00321496">
        <w:rPr>
          <w:rFonts w:asciiTheme="majorHAnsi" w:hAnsiTheme="majorHAnsi" w:cstheme="majorHAnsi"/>
        </w:rPr>
        <w:t>)</w:t>
      </w:r>
      <w:r w:rsidR="000E28EB" w:rsidRPr="00321496">
        <w:rPr>
          <w:rFonts w:asciiTheme="majorHAnsi" w:hAnsiTheme="majorHAnsi" w:cstheme="majorHAnsi"/>
          <w:i/>
        </w:rPr>
        <w:t xml:space="preserve"> </w:t>
      </w:r>
      <w:r w:rsidR="00C03A89" w:rsidRPr="00321496">
        <w:rPr>
          <w:rFonts w:asciiTheme="majorHAnsi" w:hAnsiTheme="majorHAnsi" w:cstheme="majorHAnsi"/>
          <w:i/>
        </w:rPr>
        <w:t>Sản phẩm</w:t>
      </w:r>
      <w:r w:rsidR="00915059" w:rsidRPr="00321496">
        <w:rPr>
          <w:rFonts w:asciiTheme="majorHAnsi" w:hAnsiTheme="majorHAnsi" w:cstheme="majorHAnsi"/>
          <w:i/>
        </w:rPr>
        <w:t xml:space="preserve"> phái sinh ngoại tệ</w:t>
      </w:r>
      <w:r w:rsidR="00915059" w:rsidRPr="00321496">
        <w:rPr>
          <w:rFonts w:asciiTheme="majorHAnsi" w:hAnsiTheme="majorHAnsi" w:cstheme="majorHAnsi"/>
        </w:rPr>
        <w:t xml:space="preserve"> gồm các </w:t>
      </w:r>
      <w:r w:rsidR="00BA40E9" w:rsidRPr="00321496">
        <w:rPr>
          <w:rFonts w:asciiTheme="majorHAnsi" w:hAnsiTheme="majorHAnsi" w:cstheme="majorHAnsi"/>
        </w:rPr>
        <w:t xml:space="preserve">giao dịch mua, bán ngoại tệ kỳ hạn, giao dịch </w:t>
      </w:r>
      <w:r w:rsidR="00915059" w:rsidRPr="00321496">
        <w:rPr>
          <w:rFonts w:asciiTheme="majorHAnsi" w:hAnsiTheme="majorHAnsi" w:cstheme="majorHAnsi"/>
        </w:rPr>
        <w:t xml:space="preserve">hoán đổi ngoại tệ, </w:t>
      </w:r>
      <w:r w:rsidR="00376A17" w:rsidRPr="00321496">
        <w:rPr>
          <w:rFonts w:asciiTheme="majorHAnsi" w:hAnsiTheme="majorHAnsi" w:cstheme="majorHAnsi"/>
        </w:rPr>
        <w:t>giao dịch</w:t>
      </w:r>
      <w:r w:rsidR="00915059" w:rsidRPr="00321496">
        <w:rPr>
          <w:rFonts w:asciiTheme="majorHAnsi" w:hAnsiTheme="majorHAnsi" w:cstheme="majorHAnsi"/>
        </w:rPr>
        <w:t xml:space="preserve"> quyền chọn</w:t>
      </w:r>
      <w:r w:rsidR="00376A17" w:rsidRPr="00321496">
        <w:rPr>
          <w:rFonts w:asciiTheme="majorHAnsi" w:hAnsiTheme="majorHAnsi" w:cstheme="majorHAnsi"/>
        </w:rPr>
        <w:t xml:space="preserve"> mua, bán</w:t>
      </w:r>
      <w:r w:rsidR="00915059" w:rsidRPr="00321496">
        <w:rPr>
          <w:rFonts w:asciiTheme="majorHAnsi" w:hAnsiTheme="majorHAnsi" w:cstheme="majorHAnsi"/>
        </w:rPr>
        <w:t xml:space="preserve"> ngoại tệ, các</w:t>
      </w:r>
      <w:r w:rsidR="00376A17" w:rsidRPr="00321496">
        <w:rPr>
          <w:rFonts w:asciiTheme="majorHAnsi" w:hAnsiTheme="majorHAnsi" w:cstheme="majorHAnsi"/>
        </w:rPr>
        <w:t xml:space="preserve"> giao dịch</w:t>
      </w:r>
      <w:r w:rsidR="00915059" w:rsidRPr="00321496">
        <w:rPr>
          <w:rFonts w:asciiTheme="majorHAnsi" w:hAnsiTheme="majorHAnsi" w:cstheme="majorHAnsi"/>
        </w:rPr>
        <w:t xml:space="preserve"> phái sinh ngoại tệ khác theo quy định của </w:t>
      </w:r>
      <w:r w:rsidR="001C2D61" w:rsidRPr="00321496">
        <w:rPr>
          <w:rFonts w:asciiTheme="majorHAnsi" w:hAnsiTheme="majorHAnsi" w:cstheme="majorHAnsi"/>
        </w:rPr>
        <w:t>pháp luật</w:t>
      </w:r>
      <w:r w:rsidR="00F22ACD">
        <w:rPr>
          <w:rFonts w:asciiTheme="majorHAnsi" w:hAnsiTheme="majorHAnsi" w:cstheme="majorHAnsi"/>
        </w:rPr>
        <w:t>;</w:t>
      </w:r>
    </w:p>
    <w:p w14:paraId="1C0F7AB8" w14:textId="77777777" w:rsidR="00F83FCF" w:rsidRPr="00321496" w:rsidRDefault="00F83FCF" w:rsidP="004D6419">
      <w:pPr>
        <w:spacing w:after="120"/>
        <w:ind w:firstLine="709"/>
        <w:jc w:val="both"/>
        <w:rPr>
          <w:rFonts w:asciiTheme="majorHAnsi" w:hAnsiTheme="majorHAnsi" w:cstheme="majorHAnsi"/>
        </w:rPr>
      </w:pPr>
      <w:r w:rsidRPr="00321496">
        <w:rPr>
          <w:rFonts w:asciiTheme="majorHAnsi" w:hAnsiTheme="majorHAnsi" w:cstheme="majorHAnsi"/>
        </w:rPr>
        <w:t xml:space="preserve">(iv) </w:t>
      </w:r>
      <w:r w:rsidRPr="00321496">
        <w:rPr>
          <w:rFonts w:asciiTheme="majorHAnsi" w:hAnsiTheme="majorHAnsi" w:cstheme="majorHAnsi"/>
          <w:i/>
        </w:rPr>
        <w:t xml:space="preserve">Sản phẩm phái sinh giá cả hàng hóa </w:t>
      </w:r>
      <w:r w:rsidRPr="00321496">
        <w:rPr>
          <w:rFonts w:asciiTheme="majorHAnsi" w:hAnsiTheme="majorHAnsi" w:cstheme="majorHAnsi"/>
        </w:rPr>
        <w:t>gồm các hợp đồng hoán đổi giá cả hàng hóa, hợp đồng tương lai giá cả hàng hóa, hợp đồng quyền chọn giá cả hàng hóa và các hợp đồng phái sinh giá cả hàng hóa khác theo quy định của pháp luật.</w:t>
      </w:r>
    </w:p>
    <w:p w14:paraId="18E3A0B7" w14:textId="142CB5B4" w:rsidR="000E28EB" w:rsidRPr="00321496" w:rsidRDefault="00F83FCF" w:rsidP="004D6419">
      <w:pPr>
        <w:spacing w:after="120"/>
        <w:ind w:firstLine="709"/>
        <w:jc w:val="both"/>
        <w:rPr>
          <w:rFonts w:asciiTheme="majorHAnsi" w:hAnsiTheme="majorHAnsi" w:cstheme="majorHAnsi"/>
        </w:rPr>
      </w:pPr>
      <w:r w:rsidRPr="00321496">
        <w:rPr>
          <w:rFonts w:asciiTheme="majorHAnsi" w:hAnsiTheme="majorHAnsi" w:cstheme="majorHAnsi"/>
        </w:rPr>
        <w:lastRenderedPageBreak/>
        <w:t>b</w:t>
      </w:r>
      <w:r w:rsidR="000E28EB" w:rsidRPr="00321496">
        <w:rPr>
          <w:rFonts w:asciiTheme="majorHAnsi" w:hAnsiTheme="majorHAnsi" w:cstheme="majorHAnsi"/>
        </w:rPr>
        <w:t>)</w:t>
      </w:r>
      <w:r w:rsidR="000E28EB" w:rsidRPr="00321496">
        <w:rPr>
          <w:rFonts w:asciiTheme="majorHAnsi" w:hAnsiTheme="majorHAnsi" w:cstheme="majorHAnsi"/>
          <w:i/>
        </w:rPr>
        <w:t xml:space="preserve"> </w:t>
      </w:r>
      <w:r w:rsidR="003D3AB8" w:rsidRPr="00321496">
        <w:rPr>
          <w:rFonts w:asciiTheme="majorHAnsi" w:hAnsiTheme="majorHAnsi" w:cstheme="majorHAnsi"/>
          <w:i/>
        </w:rPr>
        <w:t xml:space="preserve">Chứng khoán phái sinh </w:t>
      </w:r>
      <w:r w:rsidR="00BF6274" w:rsidRPr="00321496">
        <w:rPr>
          <w:rFonts w:asciiTheme="majorHAnsi" w:hAnsiTheme="majorHAnsi" w:cstheme="majorHAnsi"/>
        </w:rPr>
        <w:t>gồm hợp đồng tương lai, hợp đồng quyền chọn, hợp đồng kỳ hạn</w:t>
      </w:r>
      <w:r w:rsidR="00996077" w:rsidRPr="00321496">
        <w:rPr>
          <w:rFonts w:asciiTheme="majorHAnsi" w:hAnsiTheme="majorHAnsi" w:cstheme="majorHAnsi"/>
        </w:rPr>
        <w:t xml:space="preserve"> và </w:t>
      </w:r>
      <w:r w:rsidR="00BF6274" w:rsidRPr="00321496">
        <w:rPr>
          <w:rFonts w:asciiTheme="majorHAnsi" w:hAnsiTheme="majorHAnsi" w:cstheme="majorHAnsi"/>
        </w:rPr>
        <w:t>chứng khoán phái sinh khác</w:t>
      </w:r>
      <w:r w:rsidR="003D3AB8" w:rsidRPr="00321496">
        <w:rPr>
          <w:rFonts w:asciiTheme="majorHAnsi" w:hAnsiTheme="majorHAnsi" w:cstheme="majorHAnsi"/>
        </w:rPr>
        <w:t xml:space="preserve"> theo quy định của pháp luật về chứng khoán phái sinh và t</w:t>
      </w:r>
      <w:r w:rsidR="00F22ACD">
        <w:rPr>
          <w:rFonts w:asciiTheme="majorHAnsi" w:hAnsiTheme="majorHAnsi" w:cstheme="majorHAnsi"/>
        </w:rPr>
        <w:t>hị trường chứng khoán phái sinh;</w:t>
      </w:r>
    </w:p>
    <w:p w14:paraId="6F9944F9" w14:textId="77777777" w:rsidR="00140668" w:rsidRPr="00321496" w:rsidRDefault="00F83FCF" w:rsidP="004D6419">
      <w:pPr>
        <w:spacing w:after="120"/>
        <w:ind w:firstLine="709"/>
        <w:jc w:val="both"/>
        <w:rPr>
          <w:rFonts w:asciiTheme="majorHAnsi" w:hAnsiTheme="majorHAnsi" w:cstheme="majorHAnsi"/>
        </w:rPr>
      </w:pPr>
      <w:r w:rsidRPr="00321496">
        <w:rPr>
          <w:rFonts w:asciiTheme="majorHAnsi" w:hAnsiTheme="majorHAnsi" w:cstheme="majorHAnsi"/>
        </w:rPr>
        <w:t>c</w:t>
      </w:r>
      <w:r w:rsidR="00140668" w:rsidRPr="00321496">
        <w:rPr>
          <w:rFonts w:asciiTheme="majorHAnsi" w:hAnsiTheme="majorHAnsi" w:cstheme="majorHAnsi"/>
        </w:rPr>
        <w:t xml:space="preserve">) </w:t>
      </w:r>
      <w:r w:rsidR="00140668" w:rsidRPr="00321496">
        <w:rPr>
          <w:rFonts w:asciiTheme="majorHAnsi" w:hAnsiTheme="majorHAnsi" w:cstheme="majorHAnsi"/>
          <w:i/>
        </w:rPr>
        <w:t>Sản phẩm phái sinh khác</w:t>
      </w:r>
      <w:r w:rsidR="00140668" w:rsidRPr="00321496">
        <w:rPr>
          <w:rFonts w:asciiTheme="majorHAnsi" w:hAnsiTheme="majorHAnsi" w:cstheme="majorHAnsi"/>
        </w:rPr>
        <w:t xml:space="preserve"> theo quy định của pháp luật.</w:t>
      </w:r>
    </w:p>
    <w:p w14:paraId="65F80302" w14:textId="77777777" w:rsidR="00576F4C" w:rsidRPr="00321496" w:rsidRDefault="00576F4C" w:rsidP="004D6419">
      <w:pPr>
        <w:spacing w:after="120"/>
        <w:ind w:firstLine="709"/>
        <w:jc w:val="both"/>
        <w:rPr>
          <w:rFonts w:asciiTheme="majorHAnsi" w:hAnsiTheme="majorHAnsi" w:cstheme="majorHAnsi"/>
        </w:rPr>
      </w:pPr>
      <w:r w:rsidRPr="00321496">
        <w:rPr>
          <w:rFonts w:asciiTheme="majorHAnsi" w:hAnsiTheme="majorHAnsi" w:cstheme="majorHAnsi"/>
        </w:rPr>
        <w:t xml:space="preserve">23. </w:t>
      </w:r>
      <w:r w:rsidRPr="00321496">
        <w:rPr>
          <w:rFonts w:asciiTheme="majorHAnsi" w:hAnsiTheme="majorHAnsi" w:cstheme="majorHAnsi"/>
          <w:i/>
        </w:rPr>
        <w:t xml:space="preserve">Tài sản cơ sở </w:t>
      </w:r>
      <w:r w:rsidRPr="00321496">
        <w:rPr>
          <w:rFonts w:asciiTheme="majorHAnsi" w:hAnsiTheme="majorHAnsi" w:cstheme="majorHAnsi"/>
        </w:rPr>
        <w:t xml:space="preserve">là tài sản </w:t>
      </w:r>
      <w:r w:rsidR="00B77EE1" w:rsidRPr="00321496">
        <w:rPr>
          <w:rFonts w:asciiTheme="majorHAnsi" w:hAnsiTheme="majorHAnsi" w:cstheme="majorHAnsi"/>
        </w:rPr>
        <w:t xml:space="preserve">tài chính gốc </w:t>
      </w:r>
      <w:r w:rsidRPr="00321496">
        <w:rPr>
          <w:rFonts w:asciiTheme="majorHAnsi" w:hAnsiTheme="majorHAnsi" w:cstheme="majorHAnsi"/>
        </w:rPr>
        <w:t xml:space="preserve">được sử dụng làm cơ sở để xác định giá trị </w:t>
      </w:r>
      <w:r w:rsidR="00975D50" w:rsidRPr="00321496">
        <w:rPr>
          <w:rFonts w:asciiTheme="majorHAnsi" w:hAnsiTheme="majorHAnsi" w:cstheme="majorHAnsi"/>
        </w:rPr>
        <w:t>sản phẩm phái sinh.</w:t>
      </w:r>
    </w:p>
    <w:p w14:paraId="76985BFC" w14:textId="77777777" w:rsidR="00AC75E6" w:rsidRPr="00321496" w:rsidRDefault="00DB2B26" w:rsidP="004D6419">
      <w:pPr>
        <w:spacing w:after="120"/>
        <w:ind w:firstLine="709"/>
        <w:jc w:val="both"/>
        <w:rPr>
          <w:rFonts w:asciiTheme="majorHAnsi" w:hAnsiTheme="majorHAnsi" w:cstheme="majorHAnsi"/>
        </w:rPr>
      </w:pPr>
      <w:r w:rsidRPr="00321496">
        <w:rPr>
          <w:rFonts w:asciiTheme="majorHAnsi" w:hAnsiTheme="majorHAnsi" w:cstheme="majorHAnsi"/>
        </w:rPr>
        <w:t>2</w:t>
      </w:r>
      <w:r w:rsidR="00975D50" w:rsidRPr="00321496">
        <w:rPr>
          <w:rFonts w:asciiTheme="majorHAnsi" w:hAnsiTheme="majorHAnsi" w:cstheme="majorHAnsi"/>
        </w:rPr>
        <w:t>4</w:t>
      </w:r>
      <w:r w:rsidRPr="00321496">
        <w:rPr>
          <w:rFonts w:asciiTheme="majorHAnsi" w:hAnsiTheme="majorHAnsi" w:cstheme="majorHAnsi"/>
        </w:rPr>
        <w:t>.</w:t>
      </w:r>
      <w:r w:rsidRPr="00321496">
        <w:rPr>
          <w:rFonts w:asciiTheme="majorHAnsi" w:hAnsiTheme="majorHAnsi" w:cstheme="majorHAnsi"/>
          <w:i/>
        </w:rPr>
        <w:t xml:space="preserve"> </w:t>
      </w:r>
      <w:r w:rsidR="0044514A" w:rsidRPr="00321496">
        <w:rPr>
          <w:rFonts w:asciiTheme="majorHAnsi" w:hAnsiTheme="majorHAnsi" w:cstheme="majorHAnsi"/>
          <w:i/>
        </w:rPr>
        <w:t>Rủi ro tín dụng</w:t>
      </w:r>
      <w:r w:rsidR="0044514A" w:rsidRPr="00321496">
        <w:rPr>
          <w:rFonts w:asciiTheme="majorHAnsi" w:hAnsiTheme="majorHAnsi" w:cstheme="majorHAnsi"/>
        </w:rPr>
        <w:t xml:space="preserve"> </w:t>
      </w:r>
      <w:r w:rsidR="00AC75E6" w:rsidRPr="00321496">
        <w:rPr>
          <w:rFonts w:asciiTheme="majorHAnsi" w:hAnsiTheme="majorHAnsi" w:cstheme="majorHAnsi"/>
        </w:rPr>
        <w:t>bao gồm:</w:t>
      </w:r>
    </w:p>
    <w:p w14:paraId="4E0DC0D7" w14:textId="0219100E" w:rsidR="00AB091E" w:rsidRPr="00321496" w:rsidRDefault="00AC75E6" w:rsidP="004D6419">
      <w:pPr>
        <w:spacing w:after="120"/>
        <w:ind w:firstLine="709"/>
        <w:jc w:val="both"/>
      </w:pPr>
      <w:r w:rsidRPr="00321496">
        <w:rPr>
          <w:rFonts w:asciiTheme="majorHAnsi" w:hAnsiTheme="majorHAnsi" w:cstheme="majorHAnsi"/>
        </w:rPr>
        <w:t xml:space="preserve">a) </w:t>
      </w:r>
      <w:r w:rsidRPr="00321496">
        <w:rPr>
          <w:rFonts w:asciiTheme="majorHAnsi" w:hAnsiTheme="majorHAnsi" w:cstheme="majorHAnsi"/>
          <w:i/>
        </w:rPr>
        <w:t>Rủi ro tín dụng</w:t>
      </w:r>
      <w:r w:rsidRPr="00321496">
        <w:rPr>
          <w:rFonts w:asciiTheme="majorHAnsi" w:hAnsiTheme="majorHAnsi" w:cstheme="majorHAnsi"/>
        </w:rPr>
        <w:t xml:space="preserve"> là</w:t>
      </w:r>
      <w:r w:rsidR="0044514A" w:rsidRPr="00321496">
        <w:rPr>
          <w:rFonts w:asciiTheme="majorHAnsi" w:hAnsiTheme="majorHAnsi" w:cstheme="majorHAnsi"/>
        </w:rPr>
        <w:t xml:space="preserve"> rủi ro do</w:t>
      </w:r>
      <w:r w:rsidR="00AB091E" w:rsidRPr="00321496">
        <w:rPr>
          <w:rFonts w:asciiTheme="majorHAnsi" w:hAnsiTheme="majorHAnsi" w:cstheme="majorHAnsi"/>
        </w:rPr>
        <w:t xml:space="preserve"> </w:t>
      </w:r>
      <w:r w:rsidR="00AB091E" w:rsidRPr="00321496">
        <w:t>k</w:t>
      </w:r>
      <w:r w:rsidR="002341F7" w:rsidRPr="00321496">
        <w:t xml:space="preserve">hách hàng không thực hiện hoặc không có khả năng thực hiện một phần hoặc toàn bộ nghĩa vụ </w:t>
      </w:r>
      <w:r w:rsidR="00C8298E" w:rsidRPr="00321496">
        <w:t xml:space="preserve">trả nợ </w:t>
      </w:r>
      <w:r w:rsidR="002341F7" w:rsidRPr="00321496">
        <w:t xml:space="preserve">theo hợp đồng </w:t>
      </w:r>
      <w:r w:rsidR="000B5EE3" w:rsidRPr="00321496">
        <w:t>hoặc thỏa thuận</w:t>
      </w:r>
      <w:r w:rsidR="002341F7" w:rsidRPr="00321496">
        <w:t xml:space="preserve"> với </w:t>
      </w:r>
      <w:r w:rsidR="00AD7899" w:rsidRPr="00321496">
        <w:t>ngân hàng</w:t>
      </w:r>
      <w:r w:rsidR="002341F7" w:rsidRPr="00321496">
        <w:t>, chi nhánh ngân hàng nước ngoài</w:t>
      </w:r>
      <w:r w:rsidR="009033B9" w:rsidRPr="00321496">
        <w:t xml:space="preserve">, trừ các </w:t>
      </w:r>
      <w:r w:rsidR="0046363A" w:rsidRPr="00321496">
        <w:t>trường hợp</w:t>
      </w:r>
      <w:r w:rsidR="009033B9" w:rsidRPr="00321496">
        <w:t xml:space="preserve"> quy định tại </w:t>
      </w:r>
      <w:r w:rsidRPr="00321496">
        <w:t xml:space="preserve">điểm b </w:t>
      </w:r>
      <w:r w:rsidR="009033B9" w:rsidRPr="00321496">
        <w:t>khoản này</w:t>
      </w:r>
      <w:r w:rsidR="005346B0">
        <w:t>;</w:t>
      </w:r>
    </w:p>
    <w:p w14:paraId="00ABE056" w14:textId="77777777" w:rsidR="00224957" w:rsidRPr="00321496" w:rsidRDefault="00AC75E6" w:rsidP="004D6419">
      <w:pPr>
        <w:spacing w:after="120"/>
        <w:ind w:firstLine="709"/>
        <w:jc w:val="both"/>
      </w:pPr>
      <w:r w:rsidRPr="00321496">
        <w:t>b)</w:t>
      </w:r>
      <w:r w:rsidR="00DB2B26" w:rsidRPr="00321496">
        <w:t xml:space="preserve"> </w:t>
      </w:r>
      <w:r w:rsidR="008A1D19" w:rsidRPr="00321496">
        <w:rPr>
          <w:rFonts w:asciiTheme="majorHAnsi" w:hAnsiTheme="majorHAnsi" w:cstheme="majorHAnsi"/>
          <w:i/>
        </w:rPr>
        <w:t>Rủi ro tín dụng đối tác</w:t>
      </w:r>
      <w:r w:rsidR="008A1D19" w:rsidRPr="00321496">
        <w:rPr>
          <w:rFonts w:asciiTheme="majorHAnsi" w:hAnsiTheme="majorHAnsi" w:cstheme="majorHAnsi"/>
        </w:rPr>
        <w:t xml:space="preserve"> là rủi ro do </w:t>
      </w:r>
      <w:r w:rsidR="008A1D19" w:rsidRPr="00321496">
        <w:t>đ</w:t>
      </w:r>
      <w:r w:rsidR="0044514A" w:rsidRPr="00321496">
        <w:t>ối tác không thực hiện</w:t>
      </w:r>
      <w:r w:rsidR="00F23AA0" w:rsidRPr="00321496">
        <w:t xml:space="preserve"> </w:t>
      </w:r>
      <w:r w:rsidR="0044514A" w:rsidRPr="00321496">
        <w:t>hoặc không có khả năng thực hiện một phần hoặc toàn bộ nghĩa vụ</w:t>
      </w:r>
      <w:r w:rsidR="009D7F44" w:rsidRPr="00321496">
        <w:t xml:space="preserve"> thanh toán </w:t>
      </w:r>
      <w:r w:rsidR="00F23AA0" w:rsidRPr="00321496">
        <w:t xml:space="preserve">trước hoặc </w:t>
      </w:r>
      <w:r w:rsidR="00B81D6F" w:rsidRPr="00321496">
        <w:t xml:space="preserve">khi đến hạn </w:t>
      </w:r>
      <w:r w:rsidR="00D914B2" w:rsidRPr="00321496">
        <w:t>của</w:t>
      </w:r>
      <w:r w:rsidR="009D7F44" w:rsidRPr="00321496">
        <w:t xml:space="preserve"> </w:t>
      </w:r>
      <w:r w:rsidR="00224957" w:rsidRPr="00321496">
        <w:t xml:space="preserve">các giao dịch quy định tại khoản </w:t>
      </w:r>
      <w:r w:rsidR="000C2503" w:rsidRPr="00321496">
        <w:t>4</w:t>
      </w:r>
      <w:r w:rsidR="00224957" w:rsidRPr="00321496">
        <w:t xml:space="preserve"> Điều 8 Thông tư này.</w:t>
      </w:r>
    </w:p>
    <w:p w14:paraId="5CC9E9C1" w14:textId="77777777" w:rsidR="0044514A" w:rsidRPr="00321496" w:rsidRDefault="00F95E90" w:rsidP="004D6419">
      <w:pPr>
        <w:pStyle w:val="ListParagraph"/>
        <w:spacing w:after="120"/>
        <w:ind w:left="0" w:firstLine="720"/>
        <w:jc w:val="both"/>
        <w:rPr>
          <w:sz w:val="28"/>
          <w:szCs w:val="28"/>
        </w:rPr>
      </w:pPr>
      <w:r w:rsidRPr="00321496">
        <w:rPr>
          <w:sz w:val="28"/>
          <w:szCs w:val="28"/>
        </w:rPr>
        <w:t>2</w:t>
      </w:r>
      <w:r w:rsidR="00F25BC3" w:rsidRPr="00321496">
        <w:rPr>
          <w:sz w:val="28"/>
          <w:szCs w:val="28"/>
        </w:rPr>
        <w:t>5</w:t>
      </w:r>
      <w:r w:rsidR="003C3BF4" w:rsidRPr="00321496">
        <w:t xml:space="preserve">. </w:t>
      </w:r>
      <w:r w:rsidR="0044514A" w:rsidRPr="00321496">
        <w:rPr>
          <w:i/>
          <w:sz w:val="28"/>
          <w:szCs w:val="28"/>
        </w:rPr>
        <w:t>Rủi ro thị trường</w:t>
      </w:r>
      <w:r w:rsidR="0044514A" w:rsidRPr="00321496">
        <w:rPr>
          <w:sz w:val="28"/>
          <w:szCs w:val="28"/>
        </w:rPr>
        <w:t xml:space="preserve"> là rủi ro do biến động bất lợi của lãi suất, tỷ giá, giá chứng khoán và giá hàng hoá trên thị trường. Rủi ro thị trường bao gồm: </w:t>
      </w:r>
    </w:p>
    <w:p w14:paraId="491978E4" w14:textId="3AAC5671" w:rsidR="0044514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 xml:space="preserve">a) </w:t>
      </w:r>
      <w:r w:rsidRPr="00321496">
        <w:rPr>
          <w:rFonts w:asciiTheme="majorHAnsi" w:hAnsiTheme="majorHAnsi" w:cstheme="majorHAnsi"/>
          <w:i/>
        </w:rPr>
        <w:t>Rủi ro lãi suất</w:t>
      </w:r>
      <w:r w:rsidRPr="00321496">
        <w:rPr>
          <w:rFonts w:asciiTheme="majorHAnsi" w:hAnsiTheme="majorHAnsi" w:cstheme="majorHAnsi"/>
        </w:rPr>
        <w:t xml:space="preserve"> là rủi ro do biến động bất lợi của lãi suất </w:t>
      </w:r>
      <w:r w:rsidR="00162A6D" w:rsidRPr="00321496">
        <w:rPr>
          <w:rFonts w:asciiTheme="majorHAnsi" w:hAnsiTheme="majorHAnsi" w:cstheme="majorHAnsi"/>
        </w:rPr>
        <w:t xml:space="preserve">trên thị trường </w:t>
      </w:r>
      <w:r w:rsidRPr="00321496">
        <w:rPr>
          <w:rFonts w:asciiTheme="majorHAnsi" w:hAnsiTheme="majorHAnsi" w:cstheme="majorHAnsi"/>
        </w:rPr>
        <w:t xml:space="preserve">đối với </w:t>
      </w:r>
      <w:r w:rsidR="0055399A" w:rsidRPr="00321496">
        <w:rPr>
          <w:rFonts w:asciiTheme="majorHAnsi" w:hAnsiTheme="majorHAnsi" w:cstheme="majorHAnsi"/>
        </w:rPr>
        <w:t xml:space="preserve">giá trị của </w:t>
      </w:r>
      <w:r w:rsidR="003D3AB8" w:rsidRPr="00321496">
        <w:rPr>
          <w:rFonts w:asciiTheme="majorHAnsi" w:hAnsiTheme="majorHAnsi" w:cstheme="majorHAnsi"/>
        </w:rPr>
        <w:t xml:space="preserve">giấy tờ có giá, </w:t>
      </w:r>
      <w:r w:rsidR="0055399A" w:rsidRPr="00321496">
        <w:rPr>
          <w:rFonts w:asciiTheme="majorHAnsi" w:hAnsiTheme="majorHAnsi" w:cstheme="majorHAnsi"/>
        </w:rPr>
        <w:t xml:space="preserve">công cụ tài chính </w:t>
      </w:r>
      <w:r w:rsidR="00C0591A" w:rsidRPr="00321496">
        <w:rPr>
          <w:rFonts w:asciiTheme="majorHAnsi" w:hAnsiTheme="majorHAnsi" w:cstheme="majorHAnsi"/>
        </w:rPr>
        <w:t>có</w:t>
      </w:r>
      <w:r w:rsidR="0055399A" w:rsidRPr="00321496">
        <w:rPr>
          <w:rFonts w:asciiTheme="majorHAnsi" w:hAnsiTheme="majorHAnsi" w:cstheme="majorHAnsi"/>
        </w:rPr>
        <w:t xml:space="preserve"> lãi suất</w:t>
      </w:r>
      <w:r w:rsidR="003D3AB8" w:rsidRPr="00321496">
        <w:rPr>
          <w:rFonts w:asciiTheme="majorHAnsi" w:hAnsiTheme="majorHAnsi" w:cstheme="majorHAnsi"/>
        </w:rPr>
        <w:t>, sản phẩm phái sinh lãi suất</w:t>
      </w:r>
      <w:r w:rsidR="0055399A" w:rsidRPr="00321496">
        <w:rPr>
          <w:rFonts w:asciiTheme="majorHAnsi" w:hAnsiTheme="majorHAnsi" w:cstheme="majorHAnsi"/>
        </w:rPr>
        <w:t xml:space="preserve"> trên sổ kinh doanh </w:t>
      </w:r>
      <w:r w:rsidRPr="00321496">
        <w:rPr>
          <w:rFonts w:asciiTheme="majorHAnsi" w:hAnsiTheme="majorHAnsi" w:cstheme="majorHAnsi"/>
        </w:rPr>
        <w:t xml:space="preserve">của </w:t>
      </w:r>
      <w:r w:rsidR="00AD7899" w:rsidRPr="00321496">
        <w:rPr>
          <w:rFonts w:asciiTheme="majorHAnsi" w:hAnsiTheme="majorHAnsi" w:cstheme="majorHAnsi"/>
        </w:rPr>
        <w:t>ngân hàng</w:t>
      </w:r>
      <w:r w:rsidRPr="00321496">
        <w:rPr>
          <w:rFonts w:asciiTheme="majorHAnsi" w:hAnsiTheme="majorHAnsi" w:cstheme="majorHAnsi"/>
        </w:rPr>
        <w:t>,</w:t>
      </w:r>
      <w:r w:rsidR="005346B0">
        <w:rPr>
          <w:rFonts w:asciiTheme="majorHAnsi" w:hAnsiTheme="majorHAnsi" w:cstheme="majorHAnsi"/>
        </w:rPr>
        <w:t xml:space="preserve"> chi nhánh ngân hàng nước ngoài;</w:t>
      </w:r>
    </w:p>
    <w:p w14:paraId="713F97B8" w14:textId="55CEFDE6" w:rsidR="0044514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 xml:space="preserve">b) </w:t>
      </w:r>
      <w:r w:rsidRPr="00321496">
        <w:rPr>
          <w:rFonts w:asciiTheme="majorHAnsi" w:hAnsiTheme="majorHAnsi" w:cstheme="majorHAnsi"/>
          <w:i/>
        </w:rPr>
        <w:t xml:space="preserve">Rủi ro </w:t>
      </w:r>
      <w:r w:rsidR="00AC6F5A" w:rsidRPr="00321496">
        <w:rPr>
          <w:rFonts w:asciiTheme="majorHAnsi" w:hAnsiTheme="majorHAnsi" w:cstheme="majorHAnsi"/>
          <w:i/>
        </w:rPr>
        <w:t>ngoại hối</w:t>
      </w:r>
      <w:r w:rsidRPr="00321496">
        <w:rPr>
          <w:rFonts w:asciiTheme="majorHAnsi" w:hAnsiTheme="majorHAnsi" w:cstheme="majorHAnsi"/>
        </w:rPr>
        <w:t xml:space="preserve"> là rủi ro do biến động bất lợi của tỷ giá</w:t>
      </w:r>
      <w:r w:rsidR="00162A6D" w:rsidRPr="00321496">
        <w:rPr>
          <w:rFonts w:asciiTheme="majorHAnsi" w:hAnsiTheme="majorHAnsi" w:cstheme="majorHAnsi"/>
        </w:rPr>
        <w:t xml:space="preserve"> trên thị trường</w:t>
      </w:r>
      <w:r w:rsidRPr="00321496">
        <w:rPr>
          <w:rFonts w:asciiTheme="majorHAnsi" w:hAnsiTheme="majorHAnsi" w:cstheme="majorHAnsi"/>
        </w:rPr>
        <w:t xml:space="preserve"> khi </w:t>
      </w:r>
      <w:r w:rsidR="00924EAF" w:rsidRPr="00321496">
        <w:rPr>
          <w:rFonts w:asciiTheme="majorHAnsi" w:hAnsiTheme="majorHAnsi" w:cstheme="majorHAnsi"/>
        </w:rPr>
        <w:t>ngân hàng</w:t>
      </w:r>
      <w:r w:rsidRPr="00321496">
        <w:rPr>
          <w:rFonts w:asciiTheme="majorHAnsi" w:hAnsiTheme="majorHAnsi" w:cstheme="majorHAnsi"/>
        </w:rPr>
        <w:t xml:space="preserve">, chi nhánh ngân hàng nước ngoài có trạng thái </w:t>
      </w:r>
      <w:r w:rsidR="005346B0">
        <w:rPr>
          <w:rFonts w:asciiTheme="majorHAnsi" w:hAnsiTheme="majorHAnsi" w:cstheme="majorHAnsi"/>
        </w:rPr>
        <w:t>ngoại tệ;</w:t>
      </w:r>
    </w:p>
    <w:p w14:paraId="2FAC6654" w14:textId="75358B19" w:rsidR="00C0591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 xml:space="preserve">c) </w:t>
      </w:r>
      <w:r w:rsidR="00C0591A" w:rsidRPr="00321496">
        <w:rPr>
          <w:rFonts w:asciiTheme="majorHAnsi" w:hAnsiTheme="majorHAnsi" w:cstheme="majorHAnsi"/>
          <w:i/>
        </w:rPr>
        <w:t>Rủi ro giá</w:t>
      </w:r>
      <w:r w:rsidR="00C0591A" w:rsidRPr="00321496">
        <w:rPr>
          <w:rFonts w:asciiTheme="majorHAnsi" w:hAnsiTheme="majorHAnsi" w:cstheme="majorHAnsi"/>
        </w:rPr>
        <w:t xml:space="preserve"> </w:t>
      </w:r>
      <w:r w:rsidR="00C0591A" w:rsidRPr="00321496">
        <w:rPr>
          <w:rFonts w:asciiTheme="majorHAnsi" w:hAnsiTheme="majorHAnsi" w:cstheme="majorHAnsi"/>
          <w:i/>
        </w:rPr>
        <w:t>cổ phiếu</w:t>
      </w:r>
      <w:r w:rsidR="00C0591A" w:rsidRPr="00321496">
        <w:rPr>
          <w:rFonts w:asciiTheme="majorHAnsi" w:hAnsiTheme="majorHAnsi" w:cstheme="majorHAnsi"/>
        </w:rPr>
        <w:t xml:space="preserve"> là rủi ro do biến động bất lợi của giá </w:t>
      </w:r>
      <w:r w:rsidR="00D65EFA" w:rsidRPr="00321496">
        <w:rPr>
          <w:rFonts w:asciiTheme="majorHAnsi" w:hAnsiTheme="majorHAnsi" w:cstheme="majorHAnsi"/>
        </w:rPr>
        <w:t>cổ phiếu</w:t>
      </w:r>
      <w:r w:rsidR="00C0591A" w:rsidRPr="00321496">
        <w:rPr>
          <w:rFonts w:asciiTheme="majorHAnsi" w:hAnsiTheme="majorHAnsi" w:cstheme="majorHAnsi"/>
        </w:rPr>
        <w:t xml:space="preserve"> trên thị trường đối với giá trị của cổ phiếu,</w:t>
      </w:r>
      <w:r w:rsidR="00E2724E" w:rsidRPr="00321496">
        <w:rPr>
          <w:rFonts w:asciiTheme="majorHAnsi" w:hAnsiTheme="majorHAnsi" w:cstheme="majorHAnsi"/>
        </w:rPr>
        <w:t xml:space="preserve"> giá trị</w:t>
      </w:r>
      <w:r w:rsidR="00C0591A" w:rsidRPr="00321496">
        <w:rPr>
          <w:rFonts w:asciiTheme="majorHAnsi" w:hAnsiTheme="majorHAnsi" w:cstheme="majorHAnsi"/>
        </w:rPr>
        <w:t xml:space="preserve"> </w:t>
      </w:r>
      <w:r w:rsidR="00B52EA6" w:rsidRPr="00321496">
        <w:rPr>
          <w:rFonts w:asciiTheme="majorHAnsi" w:hAnsiTheme="majorHAnsi" w:cstheme="majorHAnsi"/>
        </w:rPr>
        <w:t>chứng khoán</w:t>
      </w:r>
      <w:r w:rsidR="00C0591A" w:rsidRPr="00321496">
        <w:rPr>
          <w:rFonts w:asciiTheme="majorHAnsi" w:hAnsiTheme="majorHAnsi" w:cstheme="majorHAnsi"/>
        </w:rPr>
        <w:t xml:space="preserve"> phái sinh trên sổ kinh doanh của ngân hàng,</w:t>
      </w:r>
      <w:r w:rsidR="005346B0">
        <w:rPr>
          <w:rFonts w:asciiTheme="majorHAnsi" w:hAnsiTheme="majorHAnsi" w:cstheme="majorHAnsi"/>
        </w:rPr>
        <w:t xml:space="preserve"> chi nhánh ngân hàng nước ngoài;</w:t>
      </w:r>
    </w:p>
    <w:p w14:paraId="03DE815B" w14:textId="77777777" w:rsidR="0044514A" w:rsidRPr="00321496" w:rsidRDefault="00C0591A" w:rsidP="004D6419">
      <w:pPr>
        <w:spacing w:after="120"/>
        <w:ind w:firstLine="709"/>
        <w:jc w:val="both"/>
        <w:rPr>
          <w:rFonts w:asciiTheme="majorHAnsi" w:hAnsiTheme="majorHAnsi" w:cstheme="majorHAnsi"/>
        </w:rPr>
      </w:pPr>
      <w:r w:rsidRPr="00321496">
        <w:rPr>
          <w:rFonts w:asciiTheme="majorHAnsi" w:hAnsiTheme="majorHAnsi" w:cstheme="majorHAnsi"/>
        </w:rPr>
        <w:t xml:space="preserve">d) </w:t>
      </w:r>
      <w:r w:rsidR="0044514A" w:rsidRPr="00321496">
        <w:rPr>
          <w:rFonts w:asciiTheme="majorHAnsi" w:hAnsiTheme="majorHAnsi" w:cstheme="majorHAnsi"/>
          <w:i/>
        </w:rPr>
        <w:t>Rủi ro giá</w:t>
      </w:r>
      <w:r w:rsidR="0044514A" w:rsidRPr="00321496">
        <w:rPr>
          <w:rFonts w:asciiTheme="majorHAnsi" w:hAnsiTheme="majorHAnsi" w:cstheme="majorHAnsi"/>
        </w:rPr>
        <w:t xml:space="preserve"> </w:t>
      </w:r>
      <w:r w:rsidR="0055399A" w:rsidRPr="00321496">
        <w:rPr>
          <w:rFonts w:asciiTheme="majorHAnsi" w:hAnsiTheme="majorHAnsi" w:cstheme="majorHAnsi"/>
          <w:i/>
        </w:rPr>
        <w:t>hàng hóa</w:t>
      </w:r>
      <w:r w:rsidR="0055399A" w:rsidRPr="00321496">
        <w:rPr>
          <w:rFonts w:asciiTheme="majorHAnsi" w:hAnsiTheme="majorHAnsi" w:cstheme="majorHAnsi"/>
        </w:rPr>
        <w:t xml:space="preserve"> </w:t>
      </w:r>
      <w:r w:rsidR="0044514A" w:rsidRPr="00321496">
        <w:rPr>
          <w:rFonts w:asciiTheme="majorHAnsi" w:hAnsiTheme="majorHAnsi" w:cstheme="majorHAnsi"/>
        </w:rPr>
        <w:t>là rủi ro do biến động bất lợi của giá hàng hoá</w:t>
      </w:r>
      <w:r w:rsidR="00162A6D" w:rsidRPr="00321496">
        <w:rPr>
          <w:rFonts w:asciiTheme="majorHAnsi" w:hAnsiTheme="majorHAnsi" w:cstheme="majorHAnsi"/>
        </w:rPr>
        <w:t xml:space="preserve"> trên thị trường</w:t>
      </w:r>
      <w:r w:rsidR="0044514A" w:rsidRPr="00321496">
        <w:rPr>
          <w:rFonts w:asciiTheme="majorHAnsi" w:hAnsiTheme="majorHAnsi" w:cstheme="majorHAnsi"/>
        </w:rPr>
        <w:t xml:space="preserve"> đối với giá trị </w:t>
      </w:r>
      <w:r w:rsidR="00162A6D" w:rsidRPr="00321496">
        <w:rPr>
          <w:rFonts w:asciiTheme="majorHAnsi" w:hAnsiTheme="majorHAnsi" w:cstheme="majorHAnsi"/>
        </w:rPr>
        <w:t>của</w:t>
      </w:r>
      <w:r w:rsidR="0044514A" w:rsidRPr="00321496">
        <w:rPr>
          <w:rFonts w:asciiTheme="majorHAnsi" w:hAnsiTheme="majorHAnsi" w:cstheme="majorHAnsi"/>
        </w:rPr>
        <w:t xml:space="preserve"> </w:t>
      </w:r>
      <w:r w:rsidR="00AD7899" w:rsidRPr="00321496">
        <w:rPr>
          <w:rFonts w:asciiTheme="majorHAnsi" w:hAnsiTheme="majorHAnsi" w:cstheme="majorHAnsi"/>
        </w:rPr>
        <w:t>sản phẩm phái sinh hàng hóa</w:t>
      </w:r>
      <w:r w:rsidR="00924EAF" w:rsidRPr="00321496">
        <w:rPr>
          <w:rFonts w:asciiTheme="majorHAnsi" w:hAnsiTheme="majorHAnsi" w:cstheme="majorHAnsi"/>
        </w:rPr>
        <w:t>, giá trị của sản phẩm trong giao dịch giao ngay chịu rủi ro giá hàng hóa</w:t>
      </w:r>
      <w:r w:rsidR="0044514A" w:rsidRPr="00321496">
        <w:rPr>
          <w:rFonts w:asciiTheme="majorHAnsi" w:hAnsiTheme="majorHAnsi" w:cstheme="majorHAnsi"/>
        </w:rPr>
        <w:t xml:space="preserve"> của </w:t>
      </w:r>
      <w:r w:rsidR="00AD7899" w:rsidRPr="00321496">
        <w:rPr>
          <w:rFonts w:asciiTheme="majorHAnsi" w:hAnsiTheme="majorHAnsi" w:cstheme="majorHAnsi"/>
        </w:rPr>
        <w:t>ngân hàng</w:t>
      </w:r>
      <w:r w:rsidR="0044514A" w:rsidRPr="00321496">
        <w:rPr>
          <w:rFonts w:asciiTheme="majorHAnsi" w:hAnsiTheme="majorHAnsi" w:cstheme="majorHAnsi"/>
        </w:rPr>
        <w:t>, chi nhánh ngân hàng nước ngoài.</w:t>
      </w:r>
    </w:p>
    <w:p w14:paraId="0A153590" w14:textId="77777777" w:rsidR="0055399A" w:rsidRPr="00321496" w:rsidRDefault="003C3BF4" w:rsidP="004D6419">
      <w:pPr>
        <w:spacing w:after="120"/>
        <w:ind w:firstLine="709"/>
        <w:jc w:val="both"/>
        <w:rPr>
          <w:rFonts w:asciiTheme="majorHAnsi" w:hAnsiTheme="majorHAnsi" w:cstheme="majorHAnsi"/>
        </w:rPr>
      </w:pPr>
      <w:r w:rsidRPr="00321496">
        <w:rPr>
          <w:rFonts w:asciiTheme="majorHAnsi" w:hAnsiTheme="majorHAnsi" w:cstheme="majorHAnsi"/>
        </w:rPr>
        <w:t>2</w:t>
      </w:r>
      <w:r w:rsidR="00F25BC3" w:rsidRPr="00321496">
        <w:rPr>
          <w:rFonts w:asciiTheme="majorHAnsi" w:hAnsiTheme="majorHAnsi" w:cstheme="majorHAnsi"/>
        </w:rPr>
        <w:t>6</w:t>
      </w:r>
      <w:r w:rsidRPr="00321496">
        <w:rPr>
          <w:rFonts w:asciiTheme="majorHAnsi" w:hAnsiTheme="majorHAnsi" w:cstheme="majorHAnsi"/>
        </w:rPr>
        <w:t>.</w:t>
      </w:r>
      <w:r w:rsidRPr="00321496">
        <w:rPr>
          <w:rFonts w:asciiTheme="majorHAnsi" w:hAnsiTheme="majorHAnsi" w:cstheme="majorHAnsi"/>
          <w:i/>
        </w:rPr>
        <w:t xml:space="preserve"> </w:t>
      </w:r>
      <w:r w:rsidR="0055399A" w:rsidRPr="00321496">
        <w:rPr>
          <w:rFonts w:asciiTheme="majorHAnsi" w:hAnsiTheme="majorHAnsi" w:cstheme="majorHAnsi"/>
          <w:i/>
        </w:rPr>
        <w:t>Rủi ro lãi suất trên sổ ngân hàng</w:t>
      </w:r>
      <w:r w:rsidR="0055399A" w:rsidRPr="00321496">
        <w:rPr>
          <w:rFonts w:asciiTheme="majorHAnsi" w:hAnsiTheme="majorHAnsi" w:cstheme="majorHAnsi"/>
        </w:rPr>
        <w:t xml:space="preserve"> là rủi ro do biến động bất lợi của lãi suất đối với thu nhập, giá trị tài sản</w:t>
      </w:r>
      <w:r w:rsidR="00924EAF" w:rsidRPr="00321496">
        <w:rPr>
          <w:rFonts w:asciiTheme="majorHAnsi" w:hAnsiTheme="majorHAnsi" w:cstheme="majorHAnsi"/>
        </w:rPr>
        <w:t>,</w:t>
      </w:r>
      <w:r w:rsidR="0055399A" w:rsidRPr="00321496">
        <w:rPr>
          <w:rFonts w:asciiTheme="majorHAnsi" w:hAnsiTheme="majorHAnsi" w:cstheme="majorHAnsi"/>
        </w:rPr>
        <w:t xml:space="preserve"> giá trị nợ phải trả</w:t>
      </w:r>
      <w:r w:rsidR="00924EAF" w:rsidRPr="00321496">
        <w:rPr>
          <w:rFonts w:asciiTheme="majorHAnsi" w:hAnsiTheme="majorHAnsi" w:cstheme="majorHAnsi"/>
        </w:rPr>
        <w:t xml:space="preserve"> và</w:t>
      </w:r>
      <w:r w:rsidR="00E94F8D" w:rsidRPr="00321496">
        <w:rPr>
          <w:rFonts w:asciiTheme="majorHAnsi" w:hAnsiTheme="majorHAnsi" w:cstheme="majorHAnsi"/>
        </w:rPr>
        <w:t xml:space="preserve"> giá trị</w:t>
      </w:r>
      <w:r w:rsidR="00924EAF" w:rsidRPr="00321496">
        <w:rPr>
          <w:rFonts w:asciiTheme="majorHAnsi" w:hAnsiTheme="majorHAnsi" w:cstheme="majorHAnsi"/>
        </w:rPr>
        <w:t xml:space="preserve"> cam kết ngoại bảng</w:t>
      </w:r>
      <w:r w:rsidR="0055399A" w:rsidRPr="00321496">
        <w:rPr>
          <w:rFonts w:asciiTheme="majorHAnsi" w:hAnsiTheme="majorHAnsi" w:cstheme="majorHAnsi"/>
        </w:rPr>
        <w:t xml:space="preserve"> của </w:t>
      </w:r>
      <w:r w:rsidR="00AD7899" w:rsidRPr="00321496">
        <w:rPr>
          <w:rFonts w:asciiTheme="majorHAnsi" w:hAnsiTheme="majorHAnsi" w:cstheme="majorHAnsi"/>
        </w:rPr>
        <w:t>ngân hàng</w:t>
      </w:r>
      <w:r w:rsidR="0055399A" w:rsidRPr="00321496">
        <w:rPr>
          <w:rFonts w:asciiTheme="majorHAnsi" w:hAnsiTheme="majorHAnsi" w:cstheme="majorHAnsi"/>
        </w:rPr>
        <w:t xml:space="preserve">, chi nhánh ngân hàng nước ngoài phát sinh </w:t>
      </w:r>
      <w:r w:rsidR="005B5FBA" w:rsidRPr="00321496">
        <w:rPr>
          <w:rFonts w:asciiTheme="majorHAnsi" w:hAnsiTheme="majorHAnsi" w:cstheme="majorHAnsi"/>
        </w:rPr>
        <w:t>do</w:t>
      </w:r>
      <w:r w:rsidR="0055399A" w:rsidRPr="00321496">
        <w:rPr>
          <w:rFonts w:asciiTheme="majorHAnsi" w:hAnsiTheme="majorHAnsi" w:cstheme="majorHAnsi"/>
        </w:rPr>
        <w:t xml:space="preserve">: </w:t>
      </w:r>
    </w:p>
    <w:p w14:paraId="6AB47CF3" w14:textId="77777777" w:rsidR="0055399A" w:rsidRPr="00321496" w:rsidRDefault="0055399A" w:rsidP="004D6419">
      <w:pPr>
        <w:spacing w:after="120"/>
        <w:ind w:firstLine="710"/>
        <w:jc w:val="both"/>
        <w:rPr>
          <w:rFonts w:asciiTheme="majorHAnsi" w:hAnsiTheme="majorHAnsi" w:cstheme="majorHAnsi"/>
        </w:rPr>
      </w:pPr>
      <w:r w:rsidRPr="00321496">
        <w:rPr>
          <w:rFonts w:asciiTheme="majorHAnsi" w:hAnsiTheme="majorHAnsi" w:cstheme="majorHAnsi"/>
        </w:rPr>
        <w:t xml:space="preserve">a) Chênh lệch thời điểm ấn định mức lãi suất mới hoặc kỳ xác định lại lãi suất; </w:t>
      </w:r>
    </w:p>
    <w:p w14:paraId="292A537D" w14:textId="77777777" w:rsidR="0055399A" w:rsidRPr="00321496" w:rsidRDefault="0055399A" w:rsidP="004D6419">
      <w:pPr>
        <w:spacing w:after="120"/>
        <w:ind w:firstLine="710"/>
        <w:jc w:val="both"/>
        <w:rPr>
          <w:rFonts w:asciiTheme="majorHAnsi" w:hAnsiTheme="majorHAnsi" w:cstheme="majorHAnsi"/>
        </w:rPr>
      </w:pPr>
      <w:r w:rsidRPr="00321496">
        <w:rPr>
          <w:rFonts w:asciiTheme="majorHAnsi" w:hAnsiTheme="majorHAnsi" w:cstheme="majorHAnsi"/>
        </w:rPr>
        <w:t xml:space="preserve">b) Thay đổi mối quan hệ giữa các mức lãi suất của các công cụ tài chính khác nhau nhưng có cùng thời điểm đáo hạn; </w:t>
      </w:r>
    </w:p>
    <w:p w14:paraId="57D1BAC0" w14:textId="77777777" w:rsidR="0055399A" w:rsidRPr="00321496" w:rsidRDefault="0055399A" w:rsidP="004D6419">
      <w:pPr>
        <w:spacing w:after="120"/>
        <w:ind w:firstLine="710"/>
        <w:jc w:val="both"/>
        <w:rPr>
          <w:rFonts w:asciiTheme="majorHAnsi" w:hAnsiTheme="majorHAnsi" w:cstheme="majorHAnsi"/>
        </w:rPr>
      </w:pPr>
      <w:r w:rsidRPr="00321496">
        <w:rPr>
          <w:rFonts w:asciiTheme="majorHAnsi" w:hAnsiTheme="majorHAnsi" w:cstheme="majorHAnsi"/>
        </w:rPr>
        <w:t xml:space="preserve">c) Thay đổi mối quan hệ giữa các mức lãi suất ở các kỳ hạn khác nhau;  </w:t>
      </w:r>
    </w:p>
    <w:p w14:paraId="23F63783" w14:textId="77777777" w:rsidR="00E94F8D" w:rsidRPr="00321496" w:rsidRDefault="005B5FBA" w:rsidP="004D6419">
      <w:pPr>
        <w:spacing w:after="120"/>
        <w:ind w:firstLine="709"/>
        <w:jc w:val="both"/>
        <w:rPr>
          <w:noProof w:val="0"/>
        </w:rPr>
      </w:pPr>
      <w:r w:rsidRPr="00321496">
        <w:rPr>
          <w:rFonts w:asciiTheme="majorHAnsi" w:hAnsiTheme="majorHAnsi" w:cstheme="majorHAnsi"/>
        </w:rPr>
        <w:t xml:space="preserve">d) </w:t>
      </w:r>
      <w:r w:rsidRPr="00321496">
        <w:rPr>
          <w:noProof w:val="0"/>
          <w:lang w:val="vi-VN"/>
        </w:rPr>
        <w:t>Tác động từ các sản phẩm quyền chọn lãi suất</w:t>
      </w:r>
      <w:r w:rsidR="00E94F8D" w:rsidRPr="00321496">
        <w:rPr>
          <w:noProof w:val="0"/>
        </w:rPr>
        <w:t>,</w:t>
      </w:r>
      <w:r w:rsidR="00924EAF" w:rsidRPr="00321496">
        <w:rPr>
          <w:noProof w:val="0"/>
        </w:rPr>
        <w:t xml:space="preserve"> các sản phẩm có yếu tố quyền chọn lãi suất</w:t>
      </w:r>
      <w:r w:rsidR="00E94F8D" w:rsidRPr="00321496">
        <w:rPr>
          <w:noProof w:val="0"/>
        </w:rPr>
        <w:t>.</w:t>
      </w:r>
    </w:p>
    <w:p w14:paraId="37BC5550" w14:textId="77777777" w:rsidR="0044514A" w:rsidRPr="00321496" w:rsidRDefault="00E94F8D" w:rsidP="004D6419">
      <w:pPr>
        <w:spacing w:after="120"/>
        <w:ind w:firstLine="709"/>
        <w:jc w:val="both"/>
        <w:rPr>
          <w:rFonts w:asciiTheme="majorHAnsi" w:hAnsiTheme="majorHAnsi" w:cstheme="majorHAnsi"/>
        </w:rPr>
      </w:pPr>
      <w:r w:rsidRPr="00321496">
        <w:rPr>
          <w:noProof w:val="0"/>
        </w:rPr>
        <w:lastRenderedPageBreak/>
        <w:t>2</w:t>
      </w:r>
      <w:r w:rsidR="00F25BC3" w:rsidRPr="00321496">
        <w:rPr>
          <w:noProof w:val="0"/>
        </w:rPr>
        <w:t>7</w:t>
      </w:r>
      <w:r w:rsidRPr="00321496">
        <w:rPr>
          <w:noProof w:val="0"/>
        </w:rPr>
        <w:t>.</w:t>
      </w:r>
      <w:r w:rsidRPr="00321496">
        <w:rPr>
          <w:rFonts w:asciiTheme="majorHAnsi" w:hAnsiTheme="majorHAnsi" w:cstheme="majorHAnsi"/>
          <w:i/>
        </w:rPr>
        <w:t xml:space="preserve"> </w:t>
      </w:r>
      <w:r w:rsidR="0044514A" w:rsidRPr="00321496">
        <w:rPr>
          <w:rFonts w:asciiTheme="majorHAnsi" w:hAnsiTheme="majorHAnsi" w:cstheme="majorHAnsi"/>
          <w:i/>
        </w:rPr>
        <w:t>Rủi ro hoạt động</w:t>
      </w:r>
      <w:r w:rsidR="0044514A" w:rsidRPr="00321496">
        <w:rPr>
          <w:rFonts w:asciiTheme="majorHAnsi" w:hAnsiTheme="majorHAnsi" w:cstheme="majorHAnsi"/>
        </w:rPr>
        <w:t xml:space="preserve"> là rủi ro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w:t>
      </w:r>
      <w:r w:rsidR="00AD7899" w:rsidRPr="00321496">
        <w:rPr>
          <w:rFonts w:asciiTheme="majorHAnsi" w:hAnsiTheme="majorHAnsi" w:cstheme="majorHAnsi"/>
        </w:rPr>
        <w:t>ngân hàng</w:t>
      </w:r>
      <w:r w:rsidR="0044514A" w:rsidRPr="00321496">
        <w:rPr>
          <w:rFonts w:asciiTheme="majorHAnsi" w:hAnsiTheme="majorHAnsi" w:cstheme="majorHAnsi"/>
        </w:rPr>
        <w:t>, chi nhánh ngân hàng nước ngoài</w:t>
      </w:r>
      <w:r w:rsidR="00E22EB8" w:rsidRPr="00321496">
        <w:rPr>
          <w:rFonts w:asciiTheme="majorHAnsi" w:hAnsiTheme="majorHAnsi" w:cstheme="majorHAnsi"/>
        </w:rPr>
        <w:t xml:space="preserve"> (bao gồm cả rủi ro pháp lý)</w:t>
      </w:r>
      <w:r w:rsidR="0044514A" w:rsidRPr="00321496">
        <w:rPr>
          <w:rFonts w:asciiTheme="majorHAnsi" w:hAnsiTheme="majorHAnsi" w:cstheme="majorHAnsi"/>
        </w:rPr>
        <w:t>. Rủi ro hoạt động không bao gồm:</w:t>
      </w:r>
    </w:p>
    <w:p w14:paraId="4F21A4CB" w14:textId="77777777" w:rsidR="0044514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a) Rủi ro danh tiếng;</w:t>
      </w:r>
    </w:p>
    <w:p w14:paraId="58BBEB91" w14:textId="77777777" w:rsidR="0044514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 xml:space="preserve">b) Rủi ro chiến lược. </w:t>
      </w:r>
    </w:p>
    <w:p w14:paraId="3C490220" w14:textId="77777777" w:rsidR="0044514A" w:rsidRPr="00321496" w:rsidRDefault="00E94F8D" w:rsidP="004D6419">
      <w:pPr>
        <w:spacing w:after="120"/>
        <w:ind w:firstLine="709"/>
        <w:jc w:val="both"/>
        <w:rPr>
          <w:rFonts w:asciiTheme="majorHAnsi" w:hAnsiTheme="majorHAnsi" w:cstheme="majorHAnsi"/>
        </w:rPr>
      </w:pPr>
      <w:r w:rsidRPr="00321496">
        <w:rPr>
          <w:rFonts w:asciiTheme="majorHAnsi" w:hAnsiTheme="majorHAnsi" w:cstheme="majorHAnsi"/>
        </w:rPr>
        <w:t>2</w:t>
      </w:r>
      <w:r w:rsidR="00F25BC3" w:rsidRPr="00321496">
        <w:rPr>
          <w:rFonts w:asciiTheme="majorHAnsi" w:hAnsiTheme="majorHAnsi" w:cstheme="majorHAnsi"/>
        </w:rPr>
        <w:t>8</w:t>
      </w:r>
      <w:r w:rsidRPr="00321496">
        <w:rPr>
          <w:rFonts w:asciiTheme="majorHAnsi" w:hAnsiTheme="majorHAnsi" w:cstheme="majorHAnsi"/>
        </w:rPr>
        <w:t>.</w:t>
      </w:r>
      <w:r w:rsidRPr="00321496">
        <w:rPr>
          <w:rFonts w:asciiTheme="majorHAnsi" w:hAnsiTheme="majorHAnsi" w:cstheme="majorHAnsi"/>
          <w:i/>
        </w:rPr>
        <w:t xml:space="preserve"> </w:t>
      </w:r>
      <w:r w:rsidR="0044514A" w:rsidRPr="00321496">
        <w:rPr>
          <w:rFonts w:asciiTheme="majorHAnsi" w:hAnsiTheme="majorHAnsi" w:cstheme="majorHAnsi"/>
          <w:i/>
        </w:rPr>
        <w:t>Rủi ro danh tiếng</w:t>
      </w:r>
      <w:r w:rsidR="0044514A" w:rsidRPr="00321496">
        <w:rPr>
          <w:rFonts w:asciiTheme="majorHAnsi" w:hAnsiTheme="majorHAnsi" w:cstheme="majorHAnsi"/>
        </w:rPr>
        <w:t xml:space="preserve"> là rủi ro do khách hàng, đối tác, cổ đông, nhà đầu tư hoặc công chúng có phản ứng tiêu cực về uy tín của </w:t>
      </w:r>
      <w:r w:rsidR="00AD7899" w:rsidRPr="00321496">
        <w:rPr>
          <w:rFonts w:asciiTheme="majorHAnsi" w:hAnsiTheme="majorHAnsi" w:cstheme="majorHAnsi"/>
        </w:rPr>
        <w:t>ngân hàng</w:t>
      </w:r>
      <w:r w:rsidR="0044514A" w:rsidRPr="00321496">
        <w:rPr>
          <w:rFonts w:asciiTheme="majorHAnsi" w:hAnsiTheme="majorHAnsi" w:cstheme="majorHAnsi"/>
        </w:rPr>
        <w:t>, chi nhánh ngân hàng nước ngoài.</w:t>
      </w:r>
    </w:p>
    <w:p w14:paraId="57E36768" w14:textId="77777777" w:rsidR="0044514A" w:rsidRPr="00321496" w:rsidRDefault="00F25BC3" w:rsidP="004D6419">
      <w:pPr>
        <w:spacing w:after="120"/>
        <w:ind w:firstLine="709"/>
        <w:jc w:val="both"/>
        <w:rPr>
          <w:rFonts w:asciiTheme="majorHAnsi" w:hAnsiTheme="majorHAnsi" w:cstheme="majorHAnsi"/>
        </w:rPr>
      </w:pPr>
      <w:r w:rsidRPr="00321496">
        <w:rPr>
          <w:rFonts w:asciiTheme="majorHAnsi" w:hAnsiTheme="majorHAnsi" w:cstheme="majorHAnsi"/>
        </w:rPr>
        <w:t>29</w:t>
      </w:r>
      <w:r w:rsidR="00E94F8D" w:rsidRPr="00321496">
        <w:rPr>
          <w:rFonts w:asciiTheme="majorHAnsi" w:hAnsiTheme="majorHAnsi" w:cstheme="majorHAnsi"/>
        </w:rPr>
        <w:t>.</w:t>
      </w:r>
      <w:r w:rsidR="00E94F8D" w:rsidRPr="00321496">
        <w:rPr>
          <w:rFonts w:asciiTheme="majorHAnsi" w:hAnsiTheme="majorHAnsi" w:cstheme="majorHAnsi"/>
          <w:i/>
        </w:rPr>
        <w:t xml:space="preserve"> </w:t>
      </w:r>
      <w:r w:rsidR="0044514A" w:rsidRPr="00321496">
        <w:rPr>
          <w:rFonts w:asciiTheme="majorHAnsi" w:hAnsiTheme="majorHAnsi" w:cstheme="majorHAnsi"/>
          <w:i/>
        </w:rPr>
        <w:t>Rủi ro chiến lược</w:t>
      </w:r>
      <w:r w:rsidR="0044514A" w:rsidRPr="00321496">
        <w:rPr>
          <w:rFonts w:asciiTheme="majorHAnsi" w:hAnsiTheme="majorHAnsi" w:cstheme="majorHAnsi"/>
        </w:rPr>
        <w:t xml:space="preserve"> là rủi ro do </w:t>
      </w:r>
      <w:r w:rsidR="00AD7899" w:rsidRPr="00321496">
        <w:rPr>
          <w:rFonts w:asciiTheme="majorHAnsi" w:hAnsiTheme="majorHAnsi" w:cstheme="majorHAnsi"/>
        </w:rPr>
        <w:t>ngân hàng</w:t>
      </w:r>
      <w:r w:rsidR="0044514A" w:rsidRPr="00321496">
        <w:rPr>
          <w:rFonts w:asciiTheme="majorHAnsi" w:hAnsiTheme="majorHAnsi" w:cstheme="majorHAnsi"/>
        </w:rPr>
        <w:t>, chi nhánh ngân hàng nước ngoài</w:t>
      </w:r>
      <w:r w:rsidR="00B67384" w:rsidRPr="00321496">
        <w:rPr>
          <w:rFonts w:asciiTheme="majorHAnsi" w:hAnsiTheme="majorHAnsi" w:cstheme="majorHAnsi"/>
        </w:rPr>
        <w:t xml:space="preserve"> có hoặc </w:t>
      </w:r>
      <w:r w:rsidR="0044514A" w:rsidRPr="00321496">
        <w:rPr>
          <w:rFonts w:asciiTheme="majorHAnsi" w:hAnsiTheme="majorHAnsi" w:cstheme="majorHAnsi"/>
        </w:rPr>
        <w:t>không có chiến lược, chính sách ứng phó kịp thời trước các thay đổi môi trường kinh doanh</w:t>
      </w:r>
      <w:r w:rsidR="004B67B5" w:rsidRPr="00321496">
        <w:rPr>
          <w:rFonts w:asciiTheme="majorHAnsi" w:hAnsiTheme="majorHAnsi" w:cstheme="majorHAnsi"/>
        </w:rPr>
        <w:t xml:space="preserve"> làm giảm khả năng đạt được chiến lược kinh doanh, mục tiêu lợi nhuận của </w:t>
      </w:r>
      <w:r w:rsidR="00B67384" w:rsidRPr="00321496">
        <w:rPr>
          <w:rFonts w:asciiTheme="majorHAnsi" w:hAnsiTheme="majorHAnsi" w:cstheme="majorHAnsi"/>
        </w:rPr>
        <w:t xml:space="preserve">ngân hàng, chi nhánh ngân hàng nước ngoài. </w:t>
      </w:r>
      <w:r w:rsidR="0044514A" w:rsidRPr="00321496">
        <w:rPr>
          <w:rFonts w:asciiTheme="majorHAnsi" w:hAnsiTheme="majorHAnsi" w:cstheme="majorHAnsi"/>
        </w:rPr>
        <w:t xml:space="preserve"> </w:t>
      </w:r>
    </w:p>
    <w:p w14:paraId="4A02DC32" w14:textId="77777777" w:rsidR="00AD7899" w:rsidRPr="00321496" w:rsidRDefault="00E34F0B" w:rsidP="004D6419">
      <w:pPr>
        <w:spacing w:after="120"/>
        <w:ind w:firstLine="709"/>
        <w:jc w:val="both"/>
        <w:rPr>
          <w:rFonts w:asciiTheme="majorHAnsi" w:hAnsiTheme="majorHAnsi" w:cstheme="majorHAnsi"/>
        </w:rPr>
      </w:pPr>
      <w:r w:rsidRPr="00321496">
        <w:rPr>
          <w:rFonts w:asciiTheme="majorHAnsi" w:hAnsiTheme="majorHAnsi" w:cstheme="majorHAnsi"/>
        </w:rPr>
        <w:t>3</w:t>
      </w:r>
      <w:r w:rsidR="00F25BC3" w:rsidRPr="00321496">
        <w:rPr>
          <w:rFonts w:asciiTheme="majorHAnsi" w:hAnsiTheme="majorHAnsi" w:cstheme="majorHAnsi"/>
        </w:rPr>
        <w:t>0</w:t>
      </w:r>
      <w:r w:rsidR="00C90FFA" w:rsidRPr="00321496">
        <w:rPr>
          <w:rFonts w:asciiTheme="majorHAnsi" w:hAnsiTheme="majorHAnsi" w:cstheme="majorHAnsi"/>
        </w:rPr>
        <w:t>.</w:t>
      </w:r>
      <w:r w:rsidR="00C90FFA" w:rsidRPr="00321496">
        <w:rPr>
          <w:rFonts w:asciiTheme="majorHAnsi" w:hAnsiTheme="majorHAnsi" w:cstheme="majorHAnsi"/>
          <w:i/>
        </w:rPr>
        <w:t xml:space="preserve"> </w:t>
      </w:r>
      <w:r w:rsidR="00253573" w:rsidRPr="00321496">
        <w:rPr>
          <w:rFonts w:asciiTheme="majorHAnsi" w:hAnsiTheme="majorHAnsi" w:cstheme="majorHAnsi"/>
          <w:i/>
        </w:rPr>
        <w:t>Giá trị chịu</w:t>
      </w:r>
      <w:r w:rsidR="00AD7899" w:rsidRPr="00321496">
        <w:rPr>
          <w:rFonts w:asciiTheme="majorHAnsi" w:hAnsiTheme="majorHAnsi" w:cstheme="majorHAnsi"/>
          <w:i/>
        </w:rPr>
        <w:t xml:space="preserve"> rủi ro</w:t>
      </w:r>
      <w:r w:rsidR="00AD7899" w:rsidRPr="00321496">
        <w:rPr>
          <w:rFonts w:asciiTheme="majorHAnsi" w:hAnsiTheme="majorHAnsi" w:cstheme="majorHAnsi"/>
        </w:rPr>
        <w:t xml:space="preserve"> </w:t>
      </w:r>
      <w:r w:rsidR="00C90FFA" w:rsidRPr="00321496">
        <w:rPr>
          <w:rFonts w:asciiTheme="majorHAnsi" w:hAnsiTheme="majorHAnsi" w:cstheme="majorHAnsi"/>
        </w:rPr>
        <w:t>(</w:t>
      </w:r>
      <w:r w:rsidR="00C90FFA" w:rsidRPr="00321496">
        <w:rPr>
          <w:rFonts w:asciiTheme="majorHAnsi" w:hAnsiTheme="majorHAnsi" w:cstheme="majorHAnsi"/>
          <w:i/>
        </w:rPr>
        <w:t>Exposure</w:t>
      </w:r>
      <w:r w:rsidR="00C90FFA" w:rsidRPr="00321496">
        <w:rPr>
          <w:rFonts w:asciiTheme="majorHAnsi" w:hAnsiTheme="majorHAnsi" w:cstheme="majorHAnsi"/>
        </w:rPr>
        <w:t xml:space="preserve">s) </w:t>
      </w:r>
      <w:r w:rsidR="00AD7899" w:rsidRPr="00321496">
        <w:rPr>
          <w:rFonts w:asciiTheme="majorHAnsi" w:hAnsiTheme="majorHAnsi" w:cstheme="majorHAnsi"/>
        </w:rPr>
        <w:t>là phần giá trị của tài sản, nợ phải trả</w:t>
      </w:r>
      <w:r w:rsidR="004D5047" w:rsidRPr="00321496">
        <w:rPr>
          <w:rFonts w:asciiTheme="majorHAnsi" w:hAnsiTheme="majorHAnsi" w:cstheme="majorHAnsi"/>
        </w:rPr>
        <w:t>, các</w:t>
      </w:r>
      <w:r w:rsidR="0046363A" w:rsidRPr="00321496">
        <w:rPr>
          <w:rFonts w:asciiTheme="majorHAnsi" w:hAnsiTheme="majorHAnsi" w:cstheme="majorHAnsi"/>
        </w:rPr>
        <w:t xml:space="preserve"> cam kết</w:t>
      </w:r>
      <w:r w:rsidR="004D5047" w:rsidRPr="00321496">
        <w:rPr>
          <w:rFonts w:asciiTheme="majorHAnsi" w:hAnsiTheme="majorHAnsi" w:cstheme="majorHAnsi"/>
        </w:rPr>
        <w:t xml:space="preserve"> ngoại bảng</w:t>
      </w:r>
      <w:r w:rsidR="00AD7899" w:rsidRPr="00321496">
        <w:rPr>
          <w:rFonts w:asciiTheme="majorHAnsi" w:hAnsiTheme="majorHAnsi" w:cstheme="majorHAnsi"/>
        </w:rPr>
        <w:t xml:space="preserve"> của ngân hàng, chi nhánh ngân hàng nước ngoài chịu </w:t>
      </w:r>
      <w:r w:rsidR="006D791A" w:rsidRPr="00321496">
        <w:rPr>
          <w:rFonts w:asciiTheme="majorHAnsi" w:hAnsiTheme="majorHAnsi" w:cstheme="majorHAnsi"/>
        </w:rPr>
        <w:t>tổn thất tài chính,</w:t>
      </w:r>
      <w:r w:rsidR="00AD7899" w:rsidRPr="00321496">
        <w:rPr>
          <w:rFonts w:asciiTheme="majorHAnsi" w:hAnsiTheme="majorHAnsi" w:cstheme="majorHAnsi"/>
        </w:rPr>
        <w:t xml:space="preserve"> </w:t>
      </w:r>
      <w:r w:rsidR="006D791A" w:rsidRPr="00321496">
        <w:rPr>
          <w:rFonts w:asciiTheme="majorHAnsi" w:hAnsiTheme="majorHAnsi" w:cstheme="majorHAnsi"/>
        </w:rPr>
        <w:t xml:space="preserve">tác động tiêu cực phi tài chính </w:t>
      </w:r>
      <w:r w:rsidR="00AD7899" w:rsidRPr="00321496">
        <w:rPr>
          <w:rFonts w:asciiTheme="majorHAnsi" w:hAnsiTheme="majorHAnsi" w:cstheme="majorHAnsi"/>
        </w:rPr>
        <w:t>của rủi ro tín dụng, rủi ro thị trường, rủi ro thanh khoản</w:t>
      </w:r>
      <w:r w:rsidR="006D791A" w:rsidRPr="00321496">
        <w:rPr>
          <w:rFonts w:asciiTheme="majorHAnsi" w:hAnsiTheme="majorHAnsi" w:cstheme="majorHAnsi"/>
        </w:rPr>
        <w:t xml:space="preserve">, </w:t>
      </w:r>
      <w:r w:rsidR="00AD7899" w:rsidRPr="00321496">
        <w:rPr>
          <w:rFonts w:asciiTheme="majorHAnsi" w:hAnsiTheme="majorHAnsi" w:cstheme="majorHAnsi"/>
        </w:rPr>
        <w:t>rủi ro hoạt động</w:t>
      </w:r>
      <w:r w:rsidR="006D791A" w:rsidRPr="00321496">
        <w:rPr>
          <w:rFonts w:asciiTheme="majorHAnsi" w:hAnsiTheme="majorHAnsi" w:cstheme="majorHAnsi"/>
        </w:rPr>
        <w:t xml:space="preserve"> và các rủi ro khác</w:t>
      </w:r>
      <w:r w:rsidR="00AD7899" w:rsidRPr="00321496">
        <w:rPr>
          <w:rFonts w:asciiTheme="majorHAnsi" w:hAnsiTheme="majorHAnsi" w:cstheme="majorHAnsi"/>
        </w:rPr>
        <w:t xml:space="preserve">. </w:t>
      </w:r>
    </w:p>
    <w:p w14:paraId="6AC634B7" w14:textId="77777777" w:rsidR="0044514A" w:rsidRPr="00321496" w:rsidRDefault="00E34F0B" w:rsidP="004D6419">
      <w:pPr>
        <w:spacing w:after="120"/>
        <w:ind w:firstLine="709"/>
        <w:jc w:val="both"/>
        <w:rPr>
          <w:rFonts w:asciiTheme="majorHAnsi" w:hAnsiTheme="majorHAnsi" w:cstheme="majorHAnsi"/>
        </w:rPr>
      </w:pPr>
      <w:r w:rsidRPr="00321496">
        <w:rPr>
          <w:rFonts w:asciiTheme="majorHAnsi" w:hAnsiTheme="majorHAnsi" w:cstheme="majorHAnsi"/>
        </w:rPr>
        <w:t>3</w:t>
      </w:r>
      <w:r w:rsidR="00F25BC3" w:rsidRPr="00321496">
        <w:rPr>
          <w:rFonts w:asciiTheme="majorHAnsi" w:hAnsiTheme="majorHAnsi" w:cstheme="majorHAnsi"/>
        </w:rPr>
        <w:t>1</w:t>
      </w:r>
      <w:r w:rsidR="00C90FFA" w:rsidRPr="00321496">
        <w:rPr>
          <w:rFonts w:asciiTheme="majorHAnsi" w:hAnsiTheme="majorHAnsi" w:cstheme="majorHAnsi"/>
        </w:rPr>
        <w:t>.</w:t>
      </w:r>
      <w:r w:rsidR="00340D63" w:rsidRPr="00321496">
        <w:rPr>
          <w:rFonts w:asciiTheme="majorHAnsi" w:hAnsiTheme="majorHAnsi" w:cstheme="majorHAnsi"/>
        </w:rPr>
        <w:t xml:space="preserve"> </w:t>
      </w:r>
      <w:r w:rsidR="0044514A" w:rsidRPr="00321496">
        <w:rPr>
          <w:rFonts w:asciiTheme="majorHAnsi" w:hAnsiTheme="majorHAnsi" w:cstheme="majorHAnsi"/>
          <w:i/>
        </w:rPr>
        <w:t>Giao dịch tự doanh</w:t>
      </w:r>
      <w:r w:rsidR="00582B52" w:rsidRPr="00321496">
        <w:rPr>
          <w:rFonts w:asciiTheme="majorHAnsi" w:hAnsiTheme="majorHAnsi" w:cstheme="majorHAnsi"/>
        </w:rPr>
        <w:t xml:space="preserve"> là giao dịch </w:t>
      </w:r>
      <w:r w:rsidR="009B7819" w:rsidRPr="00321496">
        <w:rPr>
          <w:rFonts w:asciiTheme="majorHAnsi" w:hAnsiTheme="majorHAnsi" w:cstheme="majorHAnsi"/>
        </w:rPr>
        <w:t xml:space="preserve">mua, bán, trao đổi </w:t>
      </w:r>
      <w:r w:rsidR="00582B52" w:rsidRPr="00321496">
        <w:rPr>
          <w:rFonts w:asciiTheme="majorHAnsi" w:hAnsiTheme="majorHAnsi" w:cstheme="majorHAnsi"/>
        </w:rPr>
        <w:t>do ngân hàng, chi nhánh ngân hàng nước ngoài</w:t>
      </w:r>
      <w:r w:rsidR="00924EAF" w:rsidRPr="00321496">
        <w:rPr>
          <w:rFonts w:asciiTheme="majorHAnsi" w:hAnsiTheme="majorHAnsi" w:cstheme="majorHAnsi"/>
        </w:rPr>
        <w:t>, công ty con của ngân hàng</w:t>
      </w:r>
      <w:r w:rsidR="00582B52" w:rsidRPr="00321496">
        <w:rPr>
          <w:rFonts w:asciiTheme="majorHAnsi" w:hAnsiTheme="majorHAnsi" w:cstheme="majorHAnsi"/>
        </w:rPr>
        <w:t xml:space="preserve"> thực hiện theo quy định của pháp luật </w:t>
      </w:r>
      <w:r w:rsidR="0044514A" w:rsidRPr="00321496">
        <w:rPr>
          <w:rFonts w:asciiTheme="majorHAnsi" w:hAnsiTheme="majorHAnsi" w:cstheme="majorHAnsi"/>
        </w:rPr>
        <w:t xml:space="preserve">với mục đích </w:t>
      </w:r>
      <w:r w:rsidR="00E62359" w:rsidRPr="00321496">
        <w:rPr>
          <w:rFonts w:asciiTheme="majorHAnsi" w:hAnsiTheme="majorHAnsi" w:cstheme="majorHAnsi"/>
        </w:rPr>
        <w:t xml:space="preserve">mua, bán, trao đổi trong thời hạn dưới một năm để </w:t>
      </w:r>
      <w:r w:rsidR="0044514A" w:rsidRPr="00321496">
        <w:rPr>
          <w:rFonts w:asciiTheme="majorHAnsi" w:hAnsiTheme="majorHAnsi" w:cstheme="majorHAnsi"/>
        </w:rPr>
        <w:t>thu lợi</w:t>
      </w:r>
      <w:r w:rsidR="00E62359" w:rsidRPr="00321496">
        <w:rPr>
          <w:rFonts w:asciiTheme="majorHAnsi" w:hAnsiTheme="majorHAnsi" w:cstheme="majorHAnsi"/>
        </w:rPr>
        <w:t xml:space="preserve"> từ chênh lệch giá thị trường</w:t>
      </w:r>
      <w:r w:rsidR="0044514A" w:rsidRPr="00321496">
        <w:rPr>
          <w:rFonts w:asciiTheme="majorHAnsi" w:hAnsiTheme="majorHAnsi" w:cstheme="majorHAnsi"/>
        </w:rPr>
        <w:t xml:space="preserve"> cho </w:t>
      </w:r>
      <w:r w:rsidR="00582B52" w:rsidRPr="00321496">
        <w:rPr>
          <w:rFonts w:asciiTheme="majorHAnsi" w:hAnsiTheme="majorHAnsi" w:cstheme="majorHAnsi"/>
        </w:rPr>
        <w:t>ngân hàng</w:t>
      </w:r>
      <w:r w:rsidR="0044514A" w:rsidRPr="00321496">
        <w:rPr>
          <w:rFonts w:asciiTheme="majorHAnsi" w:hAnsiTheme="majorHAnsi" w:cstheme="majorHAnsi"/>
        </w:rPr>
        <w:t>, chi nhánh ngân hàng nước ngoài đối với</w:t>
      </w:r>
      <w:r w:rsidR="00924EAF" w:rsidRPr="00321496">
        <w:rPr>
          <w:rFonts w:asciiTheme="majorHAnsi" w:hAnsiTheme="majorHAnsi" w:cstheme="majorHAnsi"/>
        </w:rPr>
        <w:t xml:space="preserve"> các công cụ tài chính, gồm</w:t>
      </w:r>
      <w:r w:rsidR="0044514A" w:rsidRPr="00321496">
        <w:rPr>
          <w:rFonts w:asciiTheme="majorHAnsi" w:hAnsiTheme="majorHAnsi" w:cstheme="majorHAnsi"/>
        </w:rPr>
        <w:t xml:space="preserve">: </w:t>
      </w:r>
    </w:p>
    <w:p w14:paraId="50E1466B" w14:textId="77777777" w:rsidR="0044514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 xml:space="preserve">a) Các công cụ tài chính trên thị trường tiền tệ; </w:t>
      </w:r>
    </w:p>
    <w:p w14:paraId="6D574D1C" w14:textId="77777777" w:rsidR="0044514A" w:rsidRPr="00321496" w:rsidRDefault="0044514A" w:rsidP="004D6419">
      <w:pPr>
        <w:spacing w:after="120"/>
        <w:ind w:firstLine="709"/>
        <w:jc w:val="both"/>
        <w:rPr>
          <w:rFonts w:asciiTheme="majorHAnsi" w:hAnsiTheme="majorHAnsi" w:cstheme="majorHAnsi"/>
        </w:rPr>
      </w:pPr>
      <w:r w:rsidRPr="00321496">
        <w:rPr>
          <w:rFonts w:asciiTheme="majorHAnsi" w:hAnsiTheme="majorHAnsi" w:cstheme="majorHAnsi"/>
        </w:rPr>
        <w:t>b) Các loại tiền tệ</w:t>
      </w:r>
      <w:r w:rsidR="00582B52" w:rsidRPr="00321496">
        <w:rPr>
          <w:rFonts w:asciiTheme="majorHAnsi" w:hAnsiTheme="majorHAnsi" w:cstheme="majorHAnsi"/>
        </w:rPr>
        <w:t xml:space="preserve"> (bao gồm cả vàng)</w:t>
      </w:r>
      <w:r w:rsidRPr="00321496">
        <w:rPr>
          <w:rFonts w:asciiTheme="majorHAnsi" w:hAnsiTheme="majorHAnsi" w:cstheme="majorHAnsi"/>
        </w:rPr>
        <w:t xml:space="preserve">; </w:t>
      </w:r>
    </w:p>
    <w:p w14:paraId="49362DFF" w14:textId="77777777" w:rsidR="00924EAF" w:rsidRPr="00321496" w:rsidRDefault="00924EAF" w:rsidP="004D6419">
      <w:pPr>
        <w:spacing w:after="120"/>
        <w:ind w:firstLine="709"/>
        <w:jc w:val="both"/>
        <w:rPr>
          <w:rFonts w:asciiTheme="majorHAnsi" w:hAnsiTheme="majorHAnsi" w:cstheme="majorHAnsi"/>
        </w:rPr>
      </w:pPr>
      <w:r w:rsidRPr="00321496">
        <w:rPr>
          <w:rFonts w:asciiTheme="majorHAnsi" w:hAnsiTheme="majorHAnsi" w:cstheme="majorHAnsi"/>
        </w:rPr>
        <w:t>c) Chứng khoán trên thị trường vốn;</w:t>
      </w:r>
    </w:p>
    <w:p w14:paraId="3E8F6F2C" w14:textId="77777777" w:rsidR="0044514A" w:rsidRPr="00321496" w:rsidRDefault="00924EAF" w:rsidP="004D6419">
      <w:pPr>
        <w:spacing w:after="120"/>
        <w:ind w:firstLine="709"/>
        <w:jc w:val="both"/>
        <w:rPr>
          <w:rFonts w:asciiTheme="majorHAnsi" w:hAnsiTheme="majorHAnsi" w:cstheme="majorHAnsi"/>
        </w:rPr>
      </w:pPr>
      <w:r w:rsidRPr="00321496">
        <w:rPr>
          <w:rFonts w:asciiTheme="majorHAnsi" w:hAnsiTheme="majorHAnsi" w:cstheme="majorHAnsi"/>
        </w:rPr>
        <w:t>d</w:t>
      </w:r>
      <w:r w:rsidR="0044514A" w:rsidRPr="00321496">
        <w:rPr>
          <w:rFonts w:asciiTheme="majorHAnsi" w:hAnsiTheme="majorHAnsi" w:cstheme="majorHAnsi"/>
        </w:rPr>
        <w:t>) Các sản phẩm phái sinh</w:t>
      </w:r>
      <w:r w:rsidR="006064EA" w:rsidRPr="00321496">
        <w:rPr>
          <w:rFonts w:asciiTheme="majorHAnsi" w:hAnsiTheme="majorHAnsi" w:cstheme="majorHAnsi"/>
        </w:rPr>
        <w:t>;</w:t>
      </w:r>
    </w:p>
    <w:p w14:paraId="1FA8B52A" w14:textId="77777777" w:rsidR="0044514A" w:rsidRPr="00321496" w:rsidRDefault="00924EAF" w:rsidP="004D6419">
      <w:pPr>
        <w:spacing w:after="120"/>
        <w:ind w:firstLine="709"/>
        <w:jc w:val="both"/>
        <w:rPr>
          <w:rFonts w:asciiTheme="majorHAnsi" w:hAnsiTheme="majorHAnsi" w:cstheme="majorHAnsi"/>
        </w:rPr>
      </w:pPr>
      <w:r w:rsidRPr="00321496">
        <w:rPr>
          <w:rFonts w:asciiTheme="majorHAnsi" w:hAnsiTheme="majorHAnsi" w:cstheme="majorHAnsi"/>
        </w:rPr>
        <w:t>đ</w:t>
      </w:r>
      <w:r w:rsidR="0044514A" w:rsidRPr="00321496">
        <w:rPr>
          <w:rFonts w:asciiTheme="majorHAnsi" w:hAnsiTheme="majorHAnsi" w:cstheme="majorHAnsi"/>
        </w:rPr>
        <w:t>) Các công cụ</w:t>
      </w:r>
      <w:r w:rsidR="00582B52" w:rsidRPr="00321496">
        <w:rPr>
          <w:rFonts w:asciiTheme="majorHAnsi" w:hAnsiTheme="majorHAnsi" w:cstheme="majorHAnsi"/>
        </w:rPr>
        <w:t xml:space="preserve"> tài chính</w:t>
      </w:r>
      <w:r w:rsidR="0044514A" w:rsidRPr="00321496">
        <w:rPr>
          <w:rFonts w:asciiTheme="majorHAnsi" w:hAnsiTheme="majorHAnsi" w:cstheme="majorHAnsi"/>
        </w:rPr>
        <w:t xml:space="preserve"> khác</w:t>
      </w:r>
      <w:r w:rsidR="006064EA" w:rsidRPr="00321496">
        <w:rPr>
          <w:rFonts w:asciiTheme="majorHAnsi" w:hAnsiTheme="majorHAnsi" w:cstheme="majorHAnsi"/>
        </w:rPr>
        <w:t xml:space="preserve"> được giao dịch trên thị trường chính thức</w:t>
      </w:r>
      <w:r w:rsidR="0044514A" w:rsidRPr="00321496">
        <w:rPr>
          <w:rFonts w:asciiTheme="majorHAnsi" w:hAnsiTheme="majorHAnsi" w:cstheme="majorHAnsi"/>
        </w:rPr>
        <w:t>.</w:t>
      </w:r>
    </w:p>
    <w:p w14:paraId="263ADF5B" w14:textId="77777777" w:rsidR="00342908" w:rsidRPr="00321496" w:rsidRDefault="00F95E90" w:rsidP="004D6419">
      <w:pPr>
        <w:spacing w:after="120"/>
        <w:ind w:firstLine="709"/>
        <w:jc w:val="both"/>
        <w:rPr>
          <w:rFonts w:asciiTheme="majorHAnsi" w:hAnsiTheme="majorHAnsi" w:cstheme="majorHAnsi"/>
        </w:rPr>
      </w:pPr>
      <w:r w:rsidRPr="00321496">
        <w:rPr>
          <w:rFonts w:asciiTheme="majorHAnsi" w:hAnsiTheme="majorHAnsi" w:cstheme="majorHAnsi"/>
        </w:rPr>
        <w:t>3</w:t>
      </w:r>
      <w:r w:rsidR="00F25BC3" w:rsidRPr="00321496">
        <w:rPr>
          <w:rFonts w:asciiTheme="majorHAnsi" w:hAnsiTheme="majorHAnsi" w:cstheme="majorHAnsi"/>
        </w:rPr>
        <w:t>2</w:t>
      </w:r>
      <w:r w:rsidRPr="00321496">
        <w:rPr>
          <w:rFonts w:asciiTheme="majorHAnsi" w:hAnsiTheme="majorHAnsi" w:cstheme="majorHAnsi"/>
        </w:rPr>
        <w:t>.</w:t>
      </w:r>
      <w:r w:rsidRPr="00321496">
        <w:rPr>
          <w:rFonts w:asciiTheme="majorHAnsi" w:hAnsiTheme="majorHAnsi" w:cstheme="majorHAnsi"/>
          <w:i/>
        </w:rPr>
        <w:t xml:space="preserve"> Sổ kinh doanh</w:t>
      </w:r>
      <w:r w:rsidRPr="00321496">
        <w:rPr>
          <w:rFonts w:asciiTheme="majorHAnsi" w:hAnsiTheme="majorHAnsi" w:cstheme="majorHAnsi"/>
        </w:rPr>
        <w:t xml:space="preserve"> là danh mục ghi nhận các</w:t>
      </w:r>
      <w:r w:rsidR="00E834B2" w:rsidRPr="00321496">
        <w:rPr>
          <w:rFonts w:asciiTheme="majorHAnsi" w:hAnsiTheme="majorHAnsi" w:cstheme="majorHAnsi"/>
        </w:rPr>
        <w:t xml:space="preserve"> trạng thái của</w:t>
      </w:r>
      <w:r w:rsidR="00342908" w:rsidRPr="00321496">
        <w:rPr>
          <w:rFonts w:asciiTheme="majorHAnsi" w:hAnsiTheme="majorHAnsi" w:cstheme="majorHAnsi"/>
        </w:rPr>
        <w:t>:</w:t>
      </w:r>
    </w:p>
    <w:p w14:paraId="3B976A65" w14:textId="77777777" w:rsidR="00342908" w:rsidRPr="00321496" w:rsidRDefault="00342908" w:rsidP="004D6419">
      <w:pPr>
        <w:spacing w:after="120"/>
        <w:ind w:firstLine="709"/>
        <w:jc w:val="both"/>
        <w:rPr>
          <w:rFonts w:asciiTheme="majorHAnsi" w:hAnsiTheme="majorHAnsi" w:cstheme="majorHAnsi"/>
        </w:rPr>
      </w:pPr>
      <w:r w:rsidRPr="00321496">
        <w:rPr>
          <w:rFonts w:asciiTheme="majorHAnsi" w:hAnsiTheme="majorHAnsi" w:cstheme="majorHAnsi"/>
        </w:rPr>
        <w:t>a) G</w:t>
      </w:r>
      <w:r w:rsidR="00F95E90" w:rsidRPr="00321496">
        <w:rPr>
          <w:rFonts w:asciiTheme="majorHAnsi" w:hAnsiTheme="majorHAnsi" w:cstheme="majorHAnsi"/>
        </w:rPr>
        <w:t>iao dịch tự doanh</w:t>
      </w:r>
      <w:r w:rsidR="002E1CD5" w:rsidRPr="00321496">
        <w:rPr>
          <w:rFonts w:asciiTheme="majorHAnsi" w:hAnsiTheme="majorHAnsi" w:cstheme="majorHAnsi"/>
        </w:rPr>
        <w:t xml:space="preserve"> (tr</w:t>
      </w:r>
      <w:r w:rsidR="003A0704">
        <w:rPr>
          <w:rFonts w:asciiTheme="majorHAnsi" w:hAnsiTheme="majorHAnsi" w:cstheme="majorHAnsi"/>
        </w:rPr>
        <w:t>ừ các giao dịch quy định tại điểm</w:t>
      </w:r>
      <w:r w:rsidR="002E1CD5" w:rsidRPr="00321496">
        <w:rPr>
          <w:rFonts w:asciiTheme="majorHAnsi" w:hAnsiTheme="majorHAnsi" w:cstheme="majorHAnsi"/>
        </w:rPr>
        <w:t xml:space="preserve"> b khoản 3</w:t>
      </w:r>
      <w:r w:rsidR="00F25BC3" w:rsidRPr="00321496">
        <w:rPr>
          <w:rFonts w:asciiTheme="majorHAnsi" w:hAnsiTheme="majorHAnsi" w:cstheme="majorHAnsi"/>
        </w:rPr>
        <w:t>3</w:t>
      </w:r>
      <w:r w:rsidR="002E1CD5" w:rsidRPr="00321496">
        <w:rPr>
          <w:rFonts w:asciiTheme="majorHAnsi" w:hAnsiTheme="majorHAnsi" w:cstheme="majorHAnsi"/>
        </w:rPr>
        <w:t xml:space="preserve"> Điều này)</w:t>
      </w:r>
      <w:r w:rsidRPr="00321496">
        <w:rPr>
          <w:rFonts w:asciiTheme="majorHAnsi" w:hAnsiTheme="majorHAnsi" w:cstheme="majorHAnsi"/>
        </w:rPr>
        <w:t>;</w:t>
      </w:r>
    </w:p>
    <w:p w14:paraId="3AD97158" w14:textId="77777777" w:rsidR="00D83E8C" w:rsidRPr="00321496" w:rsidRDefault="00345DA3" w:rsidP="004D6419">
      <w:pPr>
        <w:spacing w:after="120"/>
        <w:ind w:firstLine="709"/>
        <w:jc w:val="both"/>
        <w:rPr>
          <w:rFonts w:asciiTheme="majorHAnsi" w:hAnsiTheme="majorHAnsi" w:cstheme="majorHAnsi"/>
        </w:rPr>
      </w:pPr>
      <w:r w:rsidRPr="00321496">
        <w:rPr>
          <w:rFonts w:asciiTheme="majorHAnsi" w:hAnsiTheme="majorHAnsi" w:cstheme="majorHAnsi"/>
        </w:rPr>
        <w:t xml:space="preserve">b) </w:t>
      </w:r>
      <w:r w:rsidR="00AD4CC3" w:rsidRPr="00321496">
        <w:rPr>
          <w:rFonts w:asciiTheme="majorHAnsi" w:hAnsiTheme="majorHAnsi" w:cstheme="majorHAnsi"/>
        </w:rPr>
        <w:t>G</w:t>
      </w:r>
      <w:r w:rsidR="007E050E" w:rsidRPr="00321496">
        <w:rPr>
          <w:rFonts w:asciiTheme="majorHAnsi" w:hAnsiTheme="majorHAnsi" w:cstheme="majorHAnsi"/>
        </w:rPr>
        <w:t>iao dịch</w:t>
      </w:r>
      <w:r w:rsidR="00AD4CC3" w:rsidRPr="00321496">
        <w:rPr>
          <w:rFonts w:asciiTheme="majorHAnsi" w:hAnsiTheme="majorHAnsi" w:cstheme="majorHAnsi"/>
        </w:rPr>
        <w:t xml:space="preserve"> để thực hiện</w:t>
      </w:r>
      <w:r w:rsidR="007E050E" w:rsidRPr="00321496">
        <w:rPr>
          <w:rFonts w:asciiTheme="majorHAnsi" w:hAnsiTheme="majorHAnsi" w:cstheme="majorHAnsi"/>
        </w:rPr>
        <w:t xml:space="preserve"> nghiệp vụ bảo lãnh phát hành công cụ tài chính</w:t>
      </w:r>
      <w:r w:rsidR="00D83E8C" w:rsidRPr="00321496">
        <w:rPr>
          <w:rFonts w:asciiTheme="majorHAnsi" w:hAnsiTheme="majorHAnsi" w:cstheme="majorHAnsi"/>
        </w:rPr>
        <w:t>;</w:t>
      </w:r>
    </w:p>
    <w:p w14:paraId="42DE0FD7" w14:textId="77777777" w:rsidR="00342908" w:rsidRPr="00321496" w:rsidRDefault="009F10E2" w:rsidP="004D6419">
      <w:pPr>
        <w:spacing w:after="120"/>
        <w:ind w:firstLine="709"/>
        <w:jc w:val="both"/>
        <w:rPr>
          <w:rFonts w:asciiTheme="majorHAnsi" w:hAnsiTheme="majorHAnsi" w:cstheme="majorHAnsi"/>
        </w:rPr>
      </w:pPr>
      <w:r w:rsidRPr="00321496">
        <w:rPr>
          <w:rFonts w:asciiTheme="majorHAnsi" w:hAnsiTheme="majorHAnsi" w:cstheme="majorHAnsi"/>
        </w:rPr>
        <w:t>c</w:t>
      </w:r>
      <w:r w:rsidR="00342908" w:rsidRPr="00321496">
        <w:rPr>
          <w:rFonts w:asciiTheme="majorHAnsi" w:hAnsiTheme="majorHAnsi" w:cstheme="majorHAnsi"/>
        </w:rPr>
        <w:t>) G</w:t>
      </w:r>
      <w:r w:rsidR="00F95E90" w:rsidRPr="00321496">
        <w:rPr>
          <w:rFonts w:asciiTheme="majorHAnsi" w:hAnsiTheme="majorHAnsi" w:cstheme="majorHAnsi"/>
        </w:rPr>
        <w:t>iao dịch sản phẩm phái sinh để phòng ngừa rủi ro của các giao dịch tự doanh của ngân hàng, chi nhánh ngân hàng nước ngoài</w:t>
      </w:r>
      <w:r w:rsidR="00342908" w:rsidRPr="00321496">
        <w:rPr>
          <w:rFonts w:asciiTheme="majorHAnsi" w:hAnsiTheme="majorHAnsi" w:cstheme="majorHAnsi"/>
        </w:rPr>
        <w:t>;</w:t>
      </w:r>
    </w:p>
    <w:p w14:paraId="5C1280E6" w14:textId="77777777" w:rsidR="00D641AC" w:rsidRPr="00321496" w:rsidRDefault="00145B69" w:rsidP="004D6419">
      <w:pPr>
        <w:spacing w:after="120"/>
        <w:ind w:firstLine="709"/>
        <w:jc w:val="both"/>
      </w:pPr>
      <w:r w:rsidRPr="00321496">
        <w:rPr>
          <w:rFonts w:asciiTheme="majorHAnsi" w:hAnsiTheme="majorHAnsi" w:cstheme="majorHAnsi"/>
        </w:rPr>
        <w:t xml:space="preserve">d) </w:t>
      </w:r>
      <w:r w:rsidR="00D641AC" w:rsidRPr="00321496">
        <w:t>Giao dịch mua bán ngoại tệ, tài sản tài chính để phục vụ nhu cầu của khách hàng, đối tác và các giao dịch đ</w:t>
      </w:r>
      <w:r w:rsidR="00214119">
        <w:t>ể đối ứng với các giao dịch này.</w:t>
      </w:r>
    </w:p>
    <w:p w14:paraId="4CE7D092" w14:textId="77777777" w:rsidR="000C2503" w:rsidRPr="00321496" w:rsidRDefault="00C90FFA" w:rsidP="004D6419">
      <w:pPr>
        <w:spacing w:after="120"/>
        <w:ind w:firstLine="709"/>
        <w:jc w:val="both"/>
        <w:rPr>
          <w:rFonts w:asciiTheme="majorHAnsi" w:hAnsiTheme="majorHAnsi" w:cstheme="majorHAnsi"/>
        </w:rPr>
      </w:pPr>
      <w:r w:rsidRPr="00321496">
        <w:rPr>
          <w:rFonts w:asciiTheme="majorHAnsi" w:hAnsiTheme="majorHAnsi" w:cstheme="majorHAnsi"/>
        </w:rPr>
        <w:t>3</w:t>
      </w:r>
      <w:r w:rsidR="00F25BC3" w:rsidRPr="00321496">
        <w:rPr>
          <w:rFonts w:asciiTheme="majorHAnsi" w:hAnsiTheme="majorHAnsi" w:cstheme="majorHAnsi"/>
        </w:rPr>
        <w:t>3</w:t>
      </w:r>
      <w:r w:rsidRPr="00321496">
        <w:rPr>
          <w:rFonts w:asciiTheme="majorHAnsi" w:hAnsiTheme="majorHAnsi" w:cstheme="majorHAnsi"/>
        </w:rPr>
        <w:t>.</w:t>
      </w:r>
      <w:r w:rsidRPr="00321496">
        <w:rPr>
          <w:rFonts w:asciiTheme="majorHAnsi" w:hAnsiTheme="majorHAnsi" w:cstheme="majorHAnsi"/>
          <w:i/>
        </w:rPr>
        <w:t xml:space="preserve"> </w:t>
      </w:r>
      <w:r w:rsidR="00457B6B" w:rsidRPr="00321496">
        <w:rPr>
          <w:rFonts w:asciiTheme="majorHAnsi" w:hAnsiTheme="majorHAnsi" w:cstheme="majorHAnsi"/>
          <w:i/>
        </w:rPr>
        <w:t>Sổ ngân hàng</w:t>
      </w:r>
      <w:r w:rsidR="00457B6B" w:rsidRPr="00321496">
        <w:rPr>
          <w:rFonts w:asciiTheme="majorHAnsi" w:hAnsiTheme="majorHAnsi" w:cstheme="majorHAnsi"/>
        </w:rPr>
        <w:t xml:space="preserve"> là danh mục ghi nhận</w:t>
      </w:r>
      <w:r w:rsidR="000C2503" w:rsidRPr="00321496">
        <w:rPr>
          <w:rFonts w:asciiTheme="majorHAnsi" w:hAnsiTheme="majorHAnsi" w:cstheme="majorHAnsi"/>
        </w:rPr>
        <w:t xml:space="preserve"> trạng thái của:</w:t>
      </w:r>
    </w:p>
    <w:p w14:paraId="743942C8" w14:textId="77777777" w:rsidR="00D641AC" w:rsidRPr="00321496" w:rsidRDefault="009E64BF" w:rsidP="004D6419">
      <w:pPr>
        <w:spacing w:after="120"/>
        <w:ind w:firstLine="709"/>
        <w:jc w:val="both"/>
        <w:rPr>
          <w:rFonts w:asciiTheme="majorHAnsi" w:hAnsiTheme="majorHAnsi" w:cstheme="majorHAnsi"/>
        </w:rPr>
      </w:pPr>
      <w:r>
        <w:rPr>
          <w:rFonts w:asciiTheme="majorHAnsi" w:hAnsiTheme="majorHAnsi" w:cstheme="majorHAnsi"/>
        </w:rPr>
        <w:t>a) Giao dịch repo, reverse repo</w:t>
      </w:r>
      <w:r w:rsidR="00261EDD">
        <w:rPr>
          <w:rFonts w:asciiTheme="majorHAnsi" w:hAnsiTheme="majorHAnsi" w:cstheme="majorHAnsi"/>
        </w:rPr>
        <w:t>;</w:t>
      </w:r>
    </w:p>
    <w:p w14:paraId="53C3F960" w14:textId="77777777" w:rsidR="002E1CD5" w:rsidRPr="00321496" w:rsidRDefault="002E1CD5" w:rsidP="004D6419">
      <w:pPr>
        <w:spacing w:after="120"/>
        <w:ind w:firstLine="709"/>
        <w:jc w:val="both"/>
        <w:rPr>
          <w:rFonts w:asciiTheme="majorHAnsi" w:hAnsiTheme="majorHAnsi" w:cstheme="majorHAnsi"/>
        </w:rPr>
      </w:pPr>
      <w:r w:rsidRPr="00321496">
        <w:rPr>
          <w:rFonts w:asciiTheme="majorHAnsi" w:hAnsiTheme="majorHAnsi" w:cstheme="majorHAnsi"/>
        </w:rPr>
        <w:lastRenderedPageBreak/>
        <w:t>b) Giao dịch sản phẩm phái sinh để phòng ngừa rủi ro cho</w:t>
      </w:r>
      <w:r w:rsidR="00FA6DD9" w:rsidRPr="00321496">
        <w:rPr>
          <w:rFonts w:asciiTheme="majorHAnsi" w:hAnsiTheme="majorHAnsi" w:cstheme="majorHAnsi"/>
        </w:rPr>
        <w:t xml:space="preserve"> các khoản mục</w:t>
      </w:r>
      <w:r w:rsidR="00FB7365" w:rsidRPr="00321496">
        <w:rPr>
          <w:rFonts w:asciiTheme="majorHAnsi" w:hAnsiTheme="majorHAnsi" w:cstheme="majorHAnsi"/>
        </w:rPr>
        <w:t xml:space="preserve"> của</w:t>
      </w:r>
      <w:r w:rsidRPr="00321496">
        <w:rPr>
          <w:rFonts w:asciiTheme="majorHAnsi" w:hAnsiTheme="majorHAnsi" w:cstheme="majorHAnsi"/>
        </w:rPr>
        <w:t xml:space="preserve"> Bảng cân đối tài sản (bao gồm cả các khoản mục ngoại bảng) của ngân hàng, chi nhánh ngân hàng nước ngoài, trừ các giao dịch đã phân loại vào Sổ kinh doanh của ngân hàng, chi nhánh ngân hàng nước ngo</w:t>
      </w:r>
      <w:r w:rsidR="00F25BC3" w:rsidRPr="00321496">
        <w:rPr>
          <w:rFonts w:asciiTheme="majorHAnsi" w:hAnsiTheme="majorHAnsi" w:cstheme="majorHAnsi"/>
        </w:rPr>
        <w:t>ài quy định tại điểm c, khoản 32</w:t>
      </w:r>
      <w:r w:rsidRPr="00321496">
        <w:rPr>
          <w:rFonts w:asciiTheme="majorHAnsi" w:hAnsiTheme="majorHAnsi" w:cstheme="majorHAnsi"/>
        </w:rPr>
        <w:t xml:space="preserve"> Điều này;</w:t>
      </w:r>
    </w:p>
    <w:p w14:paraId="2042C87F" w14:textId="77777777" w:rsidR="000C2503" w:rsidRPr="00321496" w:rsidRDefault="007705C3" w:rsidP="004D6419">
      <w:pPr>
        <w:spacing w:after="120"/>
        <w:ind w:firstLine="709"/>
        <w:jc w:val="both"/>
        <w:rPr>
          <w:rFonts w:asciiTheme="majorHAnsi" w:hAnsiTheme="majorHAnsi" w:cstheme="majorHAnsi"/>
        </w:rPr>
      </w:pPr>
      <w:r w:rsidRPr="00321496">
        <w:rPr>
          <w:rFonts w:asciiTheme="majorHAnsi" w:hAnsiTheme="majorHAnsi" w:cstheme="majorHAnsi"/>
        </w:rPr>
        <w:t>c)</w:t>
      </w:r>
      <w:r w:rsidR="007939E1" w:rsidRPr="00321496">
        <w:rPr>
          <w:rFonts w:asciiTheme="majorHAnsi" w:hAnsiTheme="majorHAnsi" w:cstheme="majorHAnsi"/>
        </w:rPr>
        <w:t xml:space="preserve"> </w:t>
      </w:r>
      <w:r w:rsidR="00000CE1" w:rsidRPr="00321496">
        <w:t>G</w:t>
      </w:r>
      <w:r w:rsidR="000C2503" w:rsidRPr="00321496">
        <w:t>iao dịch mua bán tài sản tài chính với mục đích dự trữ khả năng thanh khoản;</w:t>
      </w:r>
    </w:p>
    <w:p w14:paraId="3D1263D6" w14:textId="77777777" w:rsidR="00B67384" w:rsidRPr="00321496" w:rsidRDefault="00B67384" w:rsidP="004D6419">
      <w:pPr>
        <w:spacing w:after="120"/>
        <w:ind w:firstLine="709"/>
        <w:jc w:val="both"/>
      </w:pPr>
      <w:r w:rsidRPr="00321496">
        <w:t xml:space="preserve">d) Các giao dịch </w:t>
      </w:r>
      <w:r w:rsidR="00976B31" w:rsidRPr="00321496">
        <w:t xml:space="preserve">còn lại </w:t>
      </w:r>
      <w:r w:rsidR="007939E1" w:rsidRPr="00321496">
        <w:t>k</w:t>
      </w:r>
      <w:r w:rsidRPr="00321496">
        <w:t>hông thuộc sổ kinh doanh của ngân hàng, chi nhánh ngân hàng nước ngoài</w:t>
      </w:r>
      <w:r w:rsidR="00E12D15" w:rsidRPr="00321496">
        <w:t>.</w:t>
      </w:r>
    </w:p>
    <w:p w14:paraId="058CEF53" w14:textId="77777777" w:rsidR="00190646" w:rsidRPr="00321496" w:rsidRDefault="00AA0E71" w:rsidP="004D6419">
      <w:pPr>
        <w:pStyle w:val="Heading3"/>
        <w:spacing w:before="0"/>
      </w:pPr>
      <w:r w:rsidRPr="00321496">
        <w:t>Cơ cấu</w:t>
      </w:r>
      <w:r w:rsidR="007853CB" w:rsidRPr="00321496">
        <w:t xml:space="preserve"> tổ chức</w:t>
      </w:r>
      <w:r w:rsidRPr="00321496">
        <w:t xml:space="preserve"> </w:t>
      </w:r>
      <w:r w:rsidR="00680788" w:rsidRPr="00321496">
        <w:t xml:space="preserve">và kiểm toán nội bộ </w:t>
      </w:r>
      <w:r w:rsidRPr="00321496">
        <w:t>về quản lý</w:t>
      </w:r>
      <w:r w:rsidR="00040C4B" w:rsidRPr="00321496">
        <w:t xml:space="preserve"> tỷ lệ an toàn vốn </w:t>
      </w:r>
    </w:p>
    <w:p w14:paraId="0AC5E9D2" w14:textId="77777777" w:rsidR="00040C4B" w:rsidRPr="00321496" w:rsidRDefault="00190646" w:rsidP="004D6419">
      <w:pPr>
        <w:spacing w:after="120"/>
        <w:ind w:firstLine="709"/>
        <w:jc w:val="both"/>
      </w:pPr>
      <w:r w:rsidRPr="00321496">
        <w:t xml:space="preserve">1. </w:t>
      </w:r>
      <w:r w:rsidR="0022414A" w:rsidRPr="00321496">
        <w:t>Ngân hàng</w:t>
      </w:r>
      <w:r w:rsidRPr="00321496">
        <w:t xml:space="preserve">, chi nhánh ngân hàng nước ngoài phải </w:t>
      </w:r>
      <w:r w:rsidR="00AA0E71" w:rsidRPr="00321496">
        <w:t>có cơ cấu tổ chức, cơ chế phân cấp, ủy quyền và chức năng, nhiệm vụ của từng cá nhân, bộ phận để quản lý tỷ lệ an toàn vốn</w:t>
      </w:r>
      <w:r w:rsidR="00E30505" w:rsidRPr="00321496">
        <w:t>,</w:t>
      </w:r>
      <w:r w:rsidR="00AA0E71" w:rsidRPr="00321496">
        <w:t xml:space="preserve"> </w:t>
      </w:r>
      <w:r w:rsidR="00040C4B" w:rsidRPr="00321496">
        <w:t>đảm bảo t</w:t>
      </w:r>
      <w:r w:rsidRPr="00321496">
        <w:t xml:space="preserve">uân thủ </w:t>
      </w:r>
      <w:r w:rsidR="00040C4B" w:rsidRPr="00321496">
        <w:t xml:space="preserve">các quy định tại Thông tư này và phù hợp với </w:t>
      </w:r>
      <w:r w:rsidRPr="00321496">
        <w:t xml:space="preserve">nhu cầu, đặc điểm, mức độ rủi ro trong hoạt động, chu kỳ kinh doanh, khả năng thích ứng với rủi ro và chiến lược kinh doanh của </w:t>
      </w:r>
      <w:r w:rsidR="0022414A" w:rsidRPr="00321496">
        <w:t>ngân hàng</w:t>
      </w:r>
      <w:r w:rsidRPr="00321496">
        <w:t xml:space="preserve">, chi nhánh ngân hàng nước ngoài. </w:t>
      </w:r>
    </w:p>
    <w:p w14:paraId="65A7C646" w14:textId="77777777" w:rsidR="003C38DB" w:rsidRPr="00321496" w:rsidRDefault="00040C4B" w:rsidP="004D6419">
      <w:pPr>
        <w:spacing w:after="120"/>
        <w:ind w:firstLine="709"/>
        <w:jc w:val="both"/>
      </w:pPr>
      <w:r w:rsidRPr="00321496">
        <w:t>2</w:t>
      </w:r>
      <w:r w:rsidR="0027176A" w:rsidRPr="00321496">
        <w:t xml:space="preserve">. </w:t>
      </w:r>
      <w:r w:rsidR="0022414A" w:rsidRPr="00321496">
        <w:t>Ngân hàng</w:t>
      </w:r>
      <w:r w:rsidR="000E167C" w:rsidRPr="00321496">
        <w:t xml:space="preserve">, chi nhánh ngân hàng nước ngoài phải </w:t>
      </w:r>
      <w:r w:rsidR="001F631F" w:rsidRPr="00321496">
        <w:t>thực hiện k</w:t>
      </w:r>
      <w:r w:rsidR="000E167C" w:rsidRPr="00321496">
        <w:t xml:space="preserve">iểm toán nội bộ </w:t>
      </w:r>
      <w:r w:rsidR="001F631F" w:rsidRPr="00321496">
        <w:t xml:space="preserve">đối với tỷ lệ an toàn vốn theo quy định </w:t>
      </w:r>
      <w:r w:rsidR="00461A40" w:rsidRPr="00321496">
        <w:t>của N</w:t>
      </w:r>
      <w:r w:rsidR="001F631F" w:rsidRPr="00321496">
        <w:t xml:space="preserve">gân hàng </w:t>
      </w:r>
      <w:r w:rsidR="00461A40" w:rsidRPr="00321496">
        <w:t xml:space="preserve">Nhà nước </w:t>
      </w:r>
      <w:r w:rsidR="001F631F" w:rsidRPr="00321496">
        <w:t xml:space="preserve">về </w:t>
      </w:r>
      <w:r w:rsidR="00AD24C4" w:rsidRPr="00321496">
        <w:t xml:space="preserve">hệ thống </w:t>
      </w:r>
      <w:r w:rsidR="001F631F" w:rsidRPr="00321496">
        <w:t xml:space="preserve">kiểm </w:t>
      </w:r>
      <w:r w:rsidR="00AD24C4" w:rsidRPr="00321496">
        <w:t>soát</w:t>
      </w:r>
      <w:r w:rsidR="001F631F" w:rsidRPr="00321496">
        <w:t xml:space="preserve"> nội bộ </w:t>
      </w:r>
      <w:r w:rsidR="00461A40" w:rsidRPr="00321496">
        <w:t>của tổ chức tín dụng, chi nhánh ngân hàng nước ngoài.</w:t>
      </w:r>
    </w:p>
    <w:p w14:paraId="706E52FA" w14:textId="77777777" w:rsidR="00190646" w:rsidRPr="00321496" w:rsidRDefault="006575DD" w:rsidP="004D6419">
      <w:pPr>
        <w:pStyle w:val="Heading3"/>
        <w:spacing w:before="0"/>
      </w:pPr>
      <w:r w:rsidRPr="00321496">
        <w:t>Dữ</w:t>
      </w:r>
      <w:r w:rsidR="00CB4D38" w:rsidRPr="00321496">
        <w:t xml:space="preserve"> liệu và h</w:t>
      </w:r>
      <w:r w:rsidR="00190646" w:rsidRPr="00321496">
        <w:t>ệ thống công nghệ thông tin</w:t>
      </w:r>
    </w:p>
    <w:p w14:paraId="53724212" w14:textId="77777777" w:rsidR="00E46812" w:rsidRPr="00321496" w:rsidRDefault="00CB4D38" w:rsidP="004D6419">
      <w:pPr>
        <w:spacing w:after="120"/>
        <w:ind w:firstLine="709"/>
        <w:jc w:val="both"/>
      </w:pPr>
      <w:r w:rsidRPr="00321496">
        <w:t xml:space="preserve">1. </w:t>
      </w:r>
      <w:r w:rsidR="00F46DA4" w:rsidRPr="00321496">
        <w:t>Ngân hàng</w:t>
      </w:r>
      <w:r w:rsidRPr="00321496">
        <w:t xml:space="preserve">, chi nhánh ngân hàng nước ngoài phải </w:t>
      </w:r>
      <w:r w:rsidR="00390060" w:rsidRPr="00321496">
        <w:t xml:space="preserve">có </w:t>
      </w:r>
      <w:r w:rsidRPr="00321496">
        <w:t>dữ liệu đầy đủ</w:t>
      </w:r>
      <w:r w:rsidR="006575DD" w:rsidRPr="00321496">
        <w:t xml:space="preserve"> và</w:t>
      </w:r>
      <w:r w:rsidR="007A60D0" w:rsidRPr="00321496">
        <w:t xml:space="preserve"> hệ thống công nghệ thông tin phù hợp</w:t>
      </w:r>
      <w:r w:rsidRPr="00321496">
        <w:t xml:space="preserve"> để tính tỷ lệ an toàn vốn theo </w:t>
      </w:r>
      <w:r w:rsidR="00E46812" w:rsidRPr="00321496">
        <w:t>quy định tại Thông tư này.</w:t>
      </w:r>
    </w:p>
    <w:p w14:paraId="615D931D" w14:textId="77777777" w:rsidR="00CB4D38" w:rsidRPr="00321496" w:rsidRDefault="00E46812" w:rsidP="004D6419">
      <w:pPr>
        <w:spacing w:after="120"/>
        <w:ind w:firstLine="709"/>
        <w:jc w:val="both"/>
      </w:pPr>
      <w:r w:rsidRPr="00321496">
        <w:t xml:space="preserve">2. </w:t>
      </w:r>
      <w:r w:rsidR="00933939" w:rsidRPr="00321496">
        <w:t>Ngân hàng, chi nhánh ngân hàng nước ngoài</w:t>
      </w:r>
      <w:r w:rsidR="00976B31" w:rsidRPr="00321496">
        <w:t xml:space="preserve"> phải tổ chức thu thập và quản lý d</w:t>
      </w:r>
      <w:r w:rsidRPr="00321496">
        <w:t xml:space="preserve">ữ liệu </w:t>
      </w:r>
      <w:r w:rsidR="00CB4D38" w:rsidRPr="00321496">
        <w:t>đảm bảo các yêu cầu tối thiểu sau</w:t>
      </w:r>
      <w:r w:rsidRPr="00321496">
        <w:t xml:space="preserve"> đây</w:t>
      </w:r>
      <w:r w:rsidR="00CB4D38" w:rsidRPr="00321496">
        <w:t>:</w:t>
      </w:r>
    </w:p>
    <w:p w14:paraId="5DE1B2EC" w14:textId="77777777" w:rsidR="00190646" w:rsidRPr="00321496" w:rsidRDefault="00CB4D38" w:rsidP="004D6419">
      <w:pPr>
        <w:spacing w:after="120"/>
        <w:ind w:firstLine="709"/>
        <w:jc w:val="both"/>
      </w:pPr>
      <w:r w:rsidRPr="00321496">
        <w:t xml:space="preserve">a) </w:t>
      </w:r>
      <w:r w:rsidR="0051621D" w:rsidRPr="00321496">
        <w:t>Có cơ cấu tổ</w:t>
      </w:r>
      <w:r w:rsidR="00F879C2" w:rsidRPr="00321496">
        <w:t xml:space="preserve"> chức</w:t>
      </w:r>
      <w:r w:rsidR="001B71B5" w:rsidRPr="00321496">
        <w:t>, chức năng</w:t>
      </w:r>
      <w:r w:rsidR="00964658" w:rsidRPr="00321496">
        <w:t>,</w:t>
      </w:r>
      <w:r w:rsidR="001B71B5" w:rsidRPr="00321496">
        <w:t xml:space="preserve"> nhiệm vụ của các cá nhân, bộ phận;</w:t>
      </w:r>
      <w:r w:rsidR="00F879C2" w:rsidRPr="00321496">
        <w:t xml:space="preserve"> quy trình</w:t>
      </w:r>
      <w:r w:rsidR="00964658" w:rsidRPr="00321496">
        <w:t>;</w:t>
      </w:r>
      <w:r w:rsidR="00F879C2" w:rsidRPr="00321496">
        <w:t xml:space="preserve"> công cụ</w:t>
      </w:r>
      <w:r w:rsidR="009E2451" w:rsidRPr="00321496">
        <w:t xml:space="preserve"> để</w:t>
      </w:r>
      <w:r w:rsidR="00F879C2" w:rsidRPr="00321496">
        <w:t xml:space="preserve"> </w:t>
      </w:r>
      <w:r w:rsidR="0051621D" w:rsidRPr="00321496">
        <w:t>quản lý dữ liệu</w:t>
      </w:r>
      <w:r w:rsidR="009E2451" w:rsidRPr="00321496">
        <w:t xml:space="preserve"> </w:t>
      </w:r>
      <w:r w:rsidR="00B04D4C" w:rsidRPr="00321496">
        <w:t>đảm bảo các yêu cầu chất lượng và tính đầy đủ của</w:t>
      </w:r>
      <w:r w:rsidR="00832FF9" w:rsidRPr="00321496">
        <w:t xml:space="preserve"> </w:t>
      </w:r>
      <w:r w:rsidR="00976B31" w:rsidRPr="00321496">
        <w:t>dữ liệu;</w:t>
      </w:r>
    </w:p>
    <w:p w14:paraId="3699FD73" w14:textId="77777777" w:rsidR="00190646" w:rsidRPr="00321496" w:rsidRDefault="00E46812" w:rsidP="004D6419">
      <w:pPr>
        <w:spacing w:after="120"/>
        <w:ind w:firstLine="709"/>
        <w:jc w:val="both"/>
      </w:pPr>
      <w:r w:rsidRPr="00321496">
        <w:t>b</w:t>
      </w:r>
      <w:r w:rsidR="00CB4D38" w:rsidRPr="00321496">
        <w:t>)</w:t>
      </w:r>
      <w:r w:rsidR="00190646" w:rsidRPr="00321496">
        <w:t xml:space="preserve"> </w:t>
      </w:r>
      <w:r w:rsidR="00C37E78" w:rsidRPr="00321496">
        <w:t xml:space="preserve">Có quy trình </w:t>
      </w:r>
      <w:r w:rsidR="0011586E" w:rsidRPr="00321496">
        <w:t>t</w:t>
      </w:r>
      <w:r w:rsidR="00EC2063" w:rsidRPr="00321496">
        <w:t>hu thập</w:t>
      </w:r>
      <w:r w:rsidR="008E219E" w:rsidRPr="00321496">
        <w:t>, đối chiếu</w:t>
      </w:r>
      <w:r w:rsidR="00F72328" w:rsidRPr="00321496">
        <w:t xml:space="preserve"> dữ liệu (nội bộ và bên ngoài)</w:t>
      </w:r>
      <w:r w:rsidR="00EC2063" w:rsidRPr="00321496">
        <w:t>, l</w:t>
      </w:r>
      <w:r w:rsidR="00190646" w:rsidRPr="00321496">
        <w:t>ưu giữ, truy cập, bổ sung</w:t>
      </w:r>
      <w:r w:rsidR="00EC2063" w:rsidRPr="00321496">
        <w:t xml:space="preserve">, </w:t>
      </w:r>
      <w:r w:rsidR="00D17C45" w:rsidRPr="00321496">
        <w:t xml:space="preserve">dự phòng, </w:t>
      </w:r>
      <w:r w:rsidR="00EC2063" w:rsidRPr="00321496">
        <w:t>sao lưu</w:t>
      </w:r>
      <w:r w:rsidR="001E7549" w:rsidRPr="00321496">
        <w:t xml:space="preserve"> và tiêu hủy dữ liệu </w:t>
      </w:r>
      <w:r w:rsidR="00401377" w:rsidRPr="00321496">
        <w:t>đảm</w:t>
      </w:r>
      <w:r w:rsidR="00064FB5" w:rsidRPr="00321496">
        <w:t xml:space="preserve"> bảo</w:t>
      </w:r>
      <w:r w:rsidR="00401377" w:rsidRPr="00321496">
        <w:t xml:space="preserve"> </w:t>
      </w:r>
      <w:r w:rsidR="00832FF9" w:rsidRPr="00321496">
        <w:t xml:space="preserve">tính tỷ lệ an toàn vốn </w:t>
      </w:r>
      <w:r w:rsidR="002C11F2" w:rsidRPr="00321496">
        <w:t>theo quy định tại Thông tư này;</w:t>
      </w:r>
    </w:p>
    <w:p w14:paraId="4C9CE5F7" w14:textId="77777777" w:rsidR="00F3147C" w:rsidRPr="00321496" w:rsidRDefault="00F3147C" w:rsidP="004D6419">
      <w:pPr>
        <w:spacing w:after="120"/>
        <w:ind w:firstLine="709"/>
        <w:jc w:val="both"/>
      </w:pPr>
      <w:r w:rsidRPr="00321496">
        <w:t xml:space="preserve">c) </w:t>
      </w:r>
      <w:r w:rsidR="00506A3F" w:rsidRPr="00321496">
        <w:t>Đáp ứng y</w:t>
      </w:r>
      <w:r w:rsidRPr="00321496">
        <w:t xml:space="preserve">êu cầu theo quy định nội bộ của </w:t>
      </w:r>
      <w:r w:rsidR="00A8657E" w:rsidRPr="00321496">
        <w:t>ngân hàng</w:t>
      </w:r>
      <w:r w:rsidRPr="00321496">
        <w:t xml:space="preserve">, chi nhánh ngân hàng nước ngoài và </w:t>
      </w:r>
      <w:r w:rsidR="00F46DA4" w:rsidRPr="00321496">
        <w:t xml:space="preserve">quy định </w:t>
      </w:r>
      <w:r w:rsidRPr="00321496">
        <w:t>của Ngân hàng Nhà nước</w:t>
      </w:r>
      <w:r w:rsidR="00F46DA4" w:rsidRPr="00321496">
        <w:t xml:space="preserve"> về chế độ báo cáo, thống kê</w:t>
      </w:r>
      <w:r w:rsidRPr="00321496">
        <w:t>.</w:t>
      </w:r>
    </w:p>
    <w:p w14:paraId="3A2F0F9F" w14:textId="77777777" w:rsidR="0051621D" w:rsidRPr="00321496" w:rsidRDefault="00D0285C" w:rsidP="004D6419">
      <w:pPr>
        <w:spacing w:after="120"/>
        <w:ind w:firstLine="709"/>
        <w:jc w:val="both"/>
      </w:pPr>
      <w:r w:rsidRPr="00321496">
        <w:t>3</w:t>
      </w:r>
      <w:r w:rsidR="0051621D" w:rsidRPr="00321496">
        <w:t xml:space="preserve">. </w:t>
      </w:r>
      <w:r w:rsidR="00506A3F" w:rsidRPr="00321496">
        <w:t>H</w:t>
      </w:r>
      <w:r w:rsidR="00983289" w:rsidRPr="00321496">
        <w:t>ệ thống công nghệ thông ti</w:t>
      </w:r>
      <w:r w:rsidR="0051621D" w:rsidRPr="00321496">
        <w:t>n phải đảm bảo các yêu cầu tối thiểu sau đây:</w:t>
      </w:r>
    </w:p>
    <w:p w14:paraId="3A7706E7" w14:textId="77777777" w:rsidR="00FB4ADE" w:rsidRPr="00321496" w:rsidRDefault="0051621D" w:rsidP="004D6419">
      <w:pPr>
        <w:spacing w:after="120"/>
        <w:ind w:firstLine="709"/>
        <w:jc w:val="both"/>
      </w:pPr>
      <w:r w:rsidRPr="00321496">
        <w:t xml:space="preserve">a) </w:t>
      </w:r>
      <w:r w:rsidR="00FB4ADE" w:rsidRPr="00321496">
        <w:t xml:space="preserve">Kết nối, quản lý tập trung </w:t>
      </w:r>
      <w:r w:rsidRPr="00321496">
        <w:t>toàn hệ thống</w:t>
      </w:r>
      <w:r w:rsidR="00064FB5" w:rsidRPr="00321496">
        <w:t>,</w:t>
      </w:r>
      <w:r w:rsidR="00FB4ADE" w:rsidRPr="00321496">
        <w:t xml:space="preserve"> đảm bảo bảo mật, an toàn và hiệu quả khi tính tỷ lệ an toàn vốn </w:t>
      </w:r>
      <w:r w:rsidR="002C11F2" w:rsidRPr="00321496">
        <w:t>theo quy định tại Thông tư này;</w:t>
      </w:r>
    </w:p>
    <w:p w14:paraId="035091FB" w14:textId="77777777" w:rsidR="00D17C45" w:rsidRPr="00321496" w:rsidRDefault="00C26E24" w:rsidP="004D6419">
      <w:pPr>
        <w:spacing w:after="120"/>
        <w:ind w:firstLine="709"/>
        <w:jc w:val="both"/>
      </w:pPr>
      <w:r w:rsidRPr="00321496">
        <w:lastRenderedPageBreak/>
        <w:t>b) Có công cụ</w:t>
      </w:r>
      <w:r w:rsidR="00EB271F" w:rsidRPr="00321496">
        <w:t xml:space="preserve"> được kết nối với các hệ thống khác để</w:t>
      </w:r>
      <w:r w:rsidRPr="00321496">
        <w:t xml:space="preserve"> tính toán </w:t>
      </w:r>
      <w:r w:rsidR="00F46DA4" w:rsidRPr="00321496">
        <w:t xml:space="preserve">Vốn tự có, Tổng </w:t>
      </w:r>
      <w:r w:rsidRPr="00321496">
        <w:t xml:space="preserve">tài sản </w:t>
      </w:r>
      <w:r w:rsidR="00F46DA4" w:rsidRPr="00321496">
        <w:t>tính theo rủi ro tín dụng</w:t>
      </w:r>
      <w:r w:rsidRPr="00321496">
        <w:t>, vốn</w:t>
      </w:r>
      <w:r w:rsidR="00F46DA4" w:rsidRPr="00321496">
        <w:t xml:space="preserve"> yêu cầu</w:t>
      </w:r>
      <w:r w:rsidRPr="00321496">
        <w:t xml:space="preserve"> cho từng loại rủi ro và</w:t>
      </w:r>
      <w:r w:rsidR="00605446" w:rsidRPr="00321496">
        <w:t xml:space="preserve"> tỷ lệ an toàn vốn đảm bảo chính xác, kịp thời</w:t>
      </w:r>
      <w:r w:rsidR="00E30505" w:rsidRPr="00321496">
        <w:t>;</w:t>
      </w:r>
    </w:p>
    <w:p w14:paraId="44FCF74A" w14:textId="77777777" w:rsidR="0051621D" w:rsidRPr="00321496" w:rsidRDefault="00790F1D" w:rsidP="004D6419">
      <w:pPr>
        <w:spacing w:after="120"/>
        <w:ind w:firstLine="709"/>
        <w:jc w:val="both"/>
      </w:pPr>
      <w:r w:rsidRPr="00321496">
        <w:t xml:space="preserve">c) Có quy trình </w:t>
      </w:r>
      <w:r w:rsidR="0051621D" w:rsidRPr="00321496">
        <w:t>rà soát, kiểm tra</w:t>
      </w:r>
      <w:r w:rsidR="00832F0F" w:rsidRPr="00321496">
        <w:t>, dự phòng, xử lý sự cố</w:t>
      </w:r>
      <w:r w:rsidR="0051621D" w:rsidRPr="00321496">
        <w:t>, bảo trì</w:t>
      </w:r>
      <w:r w:rsidR="00E30505" w:rsidRPr="00321496">
        <w:t xml:space="preserve"> định kỳ, thường xuyên;</w:t>
      </w:r>
      <w:r w:rsidRPr="00321496">
        <w:t xml:space="preserve"> </w:t>
      </w:r>
    </w:p>
    <w:p w14:paraId="37A7B910" w14:textId="77777777" w:rsidR="00D0285C" w:rsidRPr="00321496" w:rsidRDefault="00D0285C" w:rsidP="004D6419">
      <w:pPr>
        <w:spacing w:after="120"/>
        <w:ind w:firstLine="709"/>
        <w:jc w:val="both"/>
      </w:pPr>
      <w:r w:rsidRPr="00321496">
        <w:t xml:space="preserve">d) Đáp ứng yêu cầu theo quy định nội bộ của </w:t>
      </w:r>
      <w:r w:rsidR="00A8657E" w:rsidRPr="00321496">
        <w:t>ngân hàng</w:t>
      </w:r>
      <w:r w:rsidRPr="00321496">
        <w:t xml:space="preserve">, chi nhánh ngân hàng nước ngoài và </w:t>
      </w:r>
      <w:r w:rsidR="00F46DA4" w:rsidRPr="00321496">
        <w:t xml:space="preserve">quy định </w:t>
      </w:r>
      <w:r w:rsidRPr="00321496">
        <w:t>của Ngân hàng Nhà nước</w:t>
      </w:r>
      <w:r w:rsidR="00F46DA4" w:rsidRPr="00321496">
        <w:t xml:space="preserve"> về chế độ báo cáo, thống kê</w:t>
      </w:r>
      <w:r w:rsidR="00812882" w:rsidRPr="00321496">
        <w:t>.</w:t>
      </w:r>
    </w:p>
    <w:p w14:paraId="387369DD" w14:textId="77777777" w:rsidR="00CB4D38" w:rsidRPr="00321496" w:rsidRDefault="00DC0896" w:rsidP="004D6419">
      <w:pPr>
        <w:pStyle w:val="Heading3"/>
        <w:spacing w:before="0"/>
      </w:pPr>
      <w:r w:rsidRPr="00321496">
        <w:t>Doanh nghiệp</w:t>
      </w:r>
      <w:r w:rsidR="00260D51" w:rsidRPr="00321496">
        <w:t xml:space="preserve"> xếp hạng </w:t>
      </w:r>
      <w:r w:rsidR="00EA6233" w:rsidRPr="00321496">
        <w:t xml:space="preserve">tín nhiệm </w:t>
      </w:r>
      <w:r w:rsidR="00260D51" w:rsidRPr="00321496">
        <w:t>độc lập</w:t>
      </w:r>
    </w:p>
    <w:p w14:paraId="3EB10EF7" w14:textId="77777777" w:rsidR="00C35EA8" w:rsidRPr="00321496" w:rsidRDefault="00C35EA8" w:rsidP="004D6419">
      <w:pPr>
        <w:spacing w:after="120"/>
        <w:ind w:firstLine="720"/>
        <w:jc w:val="both"/>
      </w:pPr>
      <w:r w:rsidRPr="00321496">
        <w:rPr>
          <w:rFonts w:asciiTheme="majorHAnsi" w:hAnsiTheme="majorHAnsi" w:cstheme="majorHAnsi"/>
        </w:rPr>
        <w:t xml:space="preserve">1. </w:t>
      </w:r>
      <w:r w:rsidR="00B42482" w:rsidRPr="00321496">
        <w:t>Ngân hàng, chi nhánh ngân hàng nước ngoài</w:t>
      </w:r>
      <w:r w:rsidRPr="00321496">
        <w:t xml:space="preserve"> được áp dụng kết quả xếp hạng của các doanh nghiệp xếp hạng tín nhiệm độc lập</w:t>
      </w:r>
      <w:r w:rsidR="00B42482" w:rsidRPr="00321496">
        <w:t xml:space="preserve"> được </w:t>
      </w:r>
      <w:r w:rsidR="00B77EE1" w:rsidRPr="00321496">
        <w:t xml:space="preserve">thành lập và hoạt động theo quy định của pháp luật về dịch vụ xếp hạng tín nhiệm </w:t>
      </w:r>
      <w:r w:rsidRPr="00321496">
        <w:t xml:space="preserve">để tính tỷ lệ an toàn vốn theo quy định tại Thông tư này khi doanh nghiệp xếp hạng tín nhiệm độc lập </w:t>
      </w:r>
      <w:r w:rsidR="00476AB8" w:rsidRPr="00321496">
        <w:t>đáp ứng</w:t>
      </w:r>
      <w:r w:rsidRPr="00321496">
        <w:t xml:space="preserve"> các điều kiện sau đây:</w:t>
      </w:r>
    </w:p>
    <w:p w14:paraId="2997DEBE" w14:textId="77777777" w:rsidR="00C35EA8" w:rsidRPr="00321496" w:rsidRDefault="00C35EA8" w:rsidP="004D6419">
      <w:pPr>
        <w:spacing w:after="120"/>
        <w:ind w:firstLine="709"/>
        <w:jc w:val="both"/>
        <w:rPr>
          <w:rFonts w:asciiTheme="majorHAnsi" w:hAnsiTheme="majorHAnsi" w:cstheme="majorHAnsi"/>
        </w:rPr>
      </w:pPr>
      <w:r w:rsidRPr="00321496">
        <w:t>a</w:t>
      </w:r>
      <w:r w:rsidRPr="00321496">
        <w:rPr>
          <w:rFonts w:asciiTheme="majorHAnsi" w:hAnsiTheme="majorHAnsi" w:cstheme="majorHAnsi"/>
        </w:rPr>
        <w:t xml:space="preserve">) Tính khách quan: Việc xếp hạng tín nhiệm phải chặt chẽ, </w:t>
      </w:r>
      <w:r w:rsidR="00B67384" w:rsidRPr="00321496">
        <w:rPr>
          <w:rFonts w:asciiTheme="majorHAnsi" w:hAnsiTheme="majorHAnsi" w:cstheme="majorHAnsi"/>
        </w:rPr>
        <w:t xml:space="preserve">có </w:t>
      </w:r>
      <w:r w:rsidRPr="00321496">
        <w:rPr>
          <w:rFonts w:asciiTheme="majorHAnsi" w:hAnsiTheme="majorHAnsi" w:cstheme="majorHAnsi"/>
        </w:rPr>
        <w:t xml:space="preserve">hệ thống, được đánh giá lại theo số liệu lịch sử đảm bảo chính xác ít nhất là một năm; được thực hiện liên tục, kịp thời trước </w:t>
      </w:r>
      <w:r w:rsidR="00265EE2" w:rsidRPr="00321496">
        <w:rPr>
          <w:rFonts w:asciiTheme="majorHAnsi" w:hAnsiTheme="majorHAnsi" w:cstheme="majorHAnsi"/>
        </w:rPr>
        <w:t>thay đổi về tình hình tài chính;</w:t>
      </w:r>
      <w:r w:rsidRPr="00321496">
        <w:rPr>
          <w:rFonts w:asciiTheme="majorHAnsi" w:hAnsiTheme="majorHAnsi" w:cstheme="majorHAnsi"/>
        </w:rPr>
        <w:t xml:space="preserve">  </w:t>
      </w:r>
    </w:p>
    <w:p w14:paraId="4248DDAA" w14:textId="77777777" w:rsidR="00C35EA8" w:rsidRPr="00321496" w:rsidRDefault="00C35EA8" w:rsidP="004D6419">
      <w:pPr>
        <w:spacing w:after="120"/>
        <w:ind w:firstLine="709"/>
        <w:jc w:val="both"/>
        <w:rPr>
          <w:rFonts w:asciiTheme="majorHAnsi" w:hAnsiTheme="majorHAnsi" w:cstheme="majorHAnsi"/>
        </w:rPr>
      </w:pPr>
      <w:r w:rsidRPr="00321496">
        <w:rPr>
          <w:rFonts w:asciiTheme="majorHAnsi" w:hAnsiTheme="majorHAnsi" w:cstheme="majorHAnsi"/>
        </w:rPr>
        <w:t xml:space="preserve">b) Tính độc lập: </w:t>
      </w:r>
      <w:r w:rsidR="00892FE4" w:rsidRPr="00321496">
        <w:rPr>
          <w:rFonts w:asciiTheme="majorHAnsi" w:hAnsiTheme="majorHAnsi" w:cstheme="majorHAnsi"/>
        </w:rPr>
        <w:t>Doanh nghiệp</w:t>
      </w:r>
      <w:r w:rsidRPr="00321496">
        <w:rPr>
          <w:rFonts w:asciiTheme="majorHAnsi" w:hAnsiTheme="majorHAnsi" w:cstheme="majorHAnsi"/>
        </w:rPr>
        <w:t xml:space="preserve"> xếp hạng tín nhiệm không chịu sức ép về chính trị, kinh tế làm ảnh hưởng</w:t>
      </w:r>
      <w:r w:rsidR="00265EE2" w:rsidRPr="00321496">
        <w:rPr>
          <w:rFonts w:asciiTheme="majorHAnsi" w:hAnsiTheme="majorHAnsi" w:cstheme="majorHAnsi"/>
        </w:rPr>
        <w:t xml:space="preserve"> đến kết quả xếp hạng tín nhiệm;</w:t>
      </w:r>
      <w:r w:rsidRPr="00321496">
        <w:rPr>
          <w:rFonts w:asciiTheme="majorHAnsi" w:hAnsiTheme="majorHAnsi" w:cstheme="majorHAnsi"/>
        </w:rPr>
        <w:t xml:space="preserve"> </w:t>
      </w:r>
    </w:p>
    <w:p w14:paraId="006C96E8" w14:textId="77777777" w:rsidR="00C35EA8" w:rsidRPr="00321496" w:rsidRDefault="00C35EA8" w:rsidP="004D6419">
      <w:pPr>
        <w:spacing w:after="120"/>
        <w:ind w:firstLine="709"/>
        <w:jc w:val="both"/>
        <w:rPr>
          <w:rFonts w:asciiTheme="majorHAnsi" w:hAnsiTheme="majorHAnsi" w:cstheme="majorHAnsi"/>
        </w:rPr>
      </w:pPr>
      <w:r w:rsidRPr="00321496">
        <w:rPr>
          <w:rFonts w:asciiTheme="majorHAnsi" w:hAnsiTheme="majorHAnsi" w:cstheme="majorHAnsi"/>
        </w:rPr>
        <w:t>c) Tính minh bạch: Việc xếp hạng tín nhiệm được công bố rộng rãi cho các bên (trong nước và nước ngoài) có lợi ích chính đáng liên quan</w:t>
      </w:r>
      <w:r w:rsidR="00265EE2" w:rsidRPr="00321496">
        <w:rPr>
          <w:rFonts w:asciiTheme="majorHAnsi" w:hAnsiTheme="majorHAnsi" w:cstheme="majorHAnsi"/>
        </w:rPr>
        <w:t>;</w:t>
      </w:r>
      <w:r w:rsidRPr="00321496">
        <w:rPr>
          <w:rFonts w:asciiTheme="majorHAnsi" w:hAnsiTheme="majorHAnsi" w:cstheme="majorHAnsi"/>
        </w:rPr>
        <w:t xml:space="preserve"> </w:t>
      </w:r>
    </w:p>
    <w:p w14:paraId="60E5F515" w14:textId="77777777" w:rsidR="00C35EA8" w:rsidRPr="00321496" w:rsidRDefault="00C35EA8" w:rsidP="004D6419">
      <w:pPr>
        <w:spacing w:after="120"/>
        <w:ind w:firstLine="709"/>
        <w:jc w:val="both"/>
        <w:rPr>
          <w:rFonts w:asciiTheme="majorHAnsi" w:hAnsiTheme="majorHAnsi" w:cstheme="majorHAnsi"/>
        </w:rPr>
      </w:pPr>
      <w:r w:rsidRPr="00321496">
        <w:rPr>
          <w:rFonts w:asciiTheme="majorHAnsi" w:hAnsiTheme="majorHAnsi" w:cstheme="majorHAnsi"/>
        </w:rPr>
        <w:t xml:space="preserve">d) Tính công khai: </w:t>
      </w:r>
      <w:r w:rsidR="00892FE4" w:rsidRPr="00321496">
        <w:rPr>
          <w:rFonts w:asciiTheme="majorHAnsi" w:hAnsiTheme="majorHAnsi" w:cstheme="majorHAnsi"/>
        </w:rPr>
        <w:t>Doanh nghiệp</w:t>
      </w:r>
      <w:r w:rsidRPr="00321496">
        <w:rPr>
          <w:rFonts w:asciiTheme="majorHAnsi" w:hAnsiTheme="majorHAnsi" w:cstheme="majorHAnsi"/>
        </w:rPr>
        <w:t xml:space="preserve"> xếp hạng tín nhiệm phải công khai các thông tin về phương pháp xếp hạng, khái niệm vỡ nợ, ý nghĩa của từng thứ hạng tín nhiệm, tỷ lệ vỡ nợ thực tế của từng thứ hạng t</w:t>
      </w:r>
      <w:r w:rsidR="00265EE2" w:rsidRPr="00321496">
        <w:rPr>
          <w:rFonts w:asciiTheme="majorHAnsi" w:hAnsiTheme="majorHAnsi" w:cstheme="majorHAnsi"/>
        </w:rPr>
        <w:t>ín nhiệm và chuyển đổi xếp hạng;</w:t>
      </w:r>
      <w:r w:rsidRPr="00321496">
        <w:rPr>
          <w:rFonts w:asciiTheme="majorHAnsi" w:hAnsiTheme="majorHAnsi" w:cstheme="majorHAnsi"/>
        </w:rPr>
        <w:t xml:space="preserve">  </w:t>
      </w:r>
    </w:p>
    <w:p w14:paraId="70F80650" w14:textId="36581021" w:rsidR="00C35EA8" w:rsidRPr="00321496" w:rsidRDefault="00C35EA8" w:rsidP="004D6419">
      <w:pPr>
        <w:spacing w:after="120"/>
        <w:ind w:firstLine="709"/>
        <w:jc w:val="both"/>
        <w:rPr>
          <w:rFonts w:asciiTheme="majorHAnsi" w:hAnsiTheme="majorHAnsi" w:cstheme="majorHAnsi"/>
        </w:rPr>
      </w:pPr>
      <w:r w:rsidRPr="00321496">
        <w:rPr>
          <w:rFonts w:asciiTheme="majorHAnsi" w:hAnsiTheme="majorHAnsi" w:cstheme="majorHAnsi"/>
        </w:rPr>
        <w:t xml:space="preserve">đ) Năng lực: </w:t>
      </w:r>
      <w:r w:rsidR="00892FE4" w:rsidRPr="00321496">
        <w:rPr>
          <w:rFonts w:asciiTheme="majorHAnsi" w:hAnsiTheme="majorHAnsi" w:cstheme="majorHAnsi"/>
        </w:rPr>
        <w:t>Doanh nghiệp</w:t>
      </w:r>
      <w:r w:rsidRPr="00321496">
        <w:rPr>
          <w:rFonts w:asciiTheme="majorHAnsi" w:hAnsiTheme="majorHAnsi" w:cstheme="majorHAnsi"/>
        </w:rPr>
        <w:t xml:space="preserve"> xếp hạng tín nhiệm phải có đủ nguồn lực để tiến hành xếp hạng đạt chất lượng tốt, thực hiện phương pháp xếp hạng định tính kết hợp với định lượng và tiếp xúc thường xuyên</w:t>
      </w:r>
      <w:r w:rsidR="0043409E">
        <w:rPr>
          <w:rFonts w:asciiTheme="majorHAnsi" w:hAnsiTheme="majorHAnsi" w:cstheme="majorHAnsi"/>
        </w:rPr>
        <w:t>,</w:t>
      </w:r>
      <w:r w:rsidRPr="00321496">
        <w:rPr>
          <w:rFonts w:asciiTheme="majorHAnsi" w:hAnsiTheme="majorHAnsi" w:cstheme="majorHAnsi"/>
        </w:rPr>
        <w:t xml:space="preserve"> liên tục với các cấp của đối tượng được xếp hạng để tăng cường chất l</w:t>
      </w:r>
      <w:r w:rsidR="00265EE2" w:rsidRPr="00321496">
        <w:rPr>
          <w:rFonts w:asciiTheme="majorHAnsi" w:hAnsiTheme="majorHAnsi" w:cstheme="majorHAnsi"/>
        </w:rPr>
        <w:t>ượng giá trị xếp hạng tín nhiệm;</w:t>
      </w:r>
      <w:r w:rsidRPr="00321496">
        <w:rPr>
          <w:rFonts w:asciiTheme="majorHAnsi" w:hAnsiTheme="majorHAnsi" w:cstheme="majorHAnsi"/>
        </w:rPr>
        <w:t xml:space="preserve">  </w:t>
      </w:r>
    </w:p>
    <w:p w14:paraId="76170EA4" w14:textId="77777777" w:rsidR="00B42482" w:rsidRPr="00321496" w:rsidRDefault="00C35EA8" w:rsidP="004D6419">
      <w:pPr>
        <w:spacing w:after="120"/>
        <w:ind w:firstLine="709"/>
        <w:jc w:val="both"/>
      </w:pPr>
      <w:r w:rsidRPr="00321496">
        <w:rPr>
          <w:rFonts w:asciiTheme="majorHAnsi" w:hAnsiTheme="majorHAnsi" w:cstheme="majorHAnsi"/>
        </w:rPr>
        <w:t>e) Độ tin cậy: Việc xếp hạng tín nhiệm phải được các tổ chức (nhà đầu tư, doanh nghiệp</w:t>
      </w:r>
      <w:r w:rsidRPr="00321496">
        <w:t xml:space="preserve"> kinh doanh bảo hiểm, đối tác thương mại) tin dùng. </w:t>
      </w:r>
      <w:r w:rsidR="00892FE4" w:rsidRPr="00321496">
        <w:t>Doanh nghiệp</w:t>
      </w:r>
      <w:r w:rsidRPr="00321496">
        <w:t xml:space="preserve"> xếp hạng tín nhiệm phải có các quy trình nội bộ để tránh sử dụng sai mục đích các thông tin mật liên quan đến đối tượng được xếp hạng tín nhiệm.</w:t>
      </w:r>
    </w:p>
    <w:p w14:paraId="6D9992DA" w14:textId="77777777" w:rsidR="004F5158" w:rsidRPr="00321496" w:rsidRDefault="00C35EA8" w:rsidP="004D6419">
      <w:pPr>
        <w:spacing w:after="120"/>
        <w:ind w:firstLine="709"/>
        <w:jc w:val="both"/>
      </w:pPr>
      <w:r w:rsidRPr="00321496">
        <w:t xml:space="preserve">2. </w:t>
      </w:r>
      <w:r w:rsidR="00FF7841" w:rsidRPr="00321496">
        <w:t>Ngân hàng</w:t>
      </w:r>
      <w:r w:rsidR="00B91F15" w:rsidRPr="00321496">
        <w:t xml:space="preserve">, chi nhánh ngân hàng nước ngoài phải sử dụng </w:t>
      </w:r>
      <w:r w:rsidR="00B81D6F" w:rsidRPr="00321496">
        <w:t xml:space="preserve">thống </w:t>
      </w:r>
      <w:r w:rsidR="00B91F15" w:rsidRPr="00321496">
        <w:t xml:space="preserve">nhất </w:t>
      </w:r>
      <w:r w:rsidR="004F5158" w:rsidRPr="00321496">
        <w:t>thứ</w:t>
      </w:r>
      <w:r w:rsidR="00B91F15" w:rsidRPr="00321496">
        <w:t xml:space="preserve"> hạng tín nhiệm </w:t>
      </w:r>
      <w:r w:rsidR="004F5158" w:rsidRPr="00321496">
        <w:t>do</w:t>
      </w:r>
      <w:r w:rsidR="00B91F15" w:rsidRPr="00321496">
        <w:t xml:space="preserve"> </w:t>
      </w:r>
      <w:r w:rsidR="0089398D" w:rsidRPr="00321496">
        <w:t>doanh nghiệp</w:t>
      </w:r>
      <w:r w:rsidR="00B91F15" w:rsidRPr="00321496">
        <w:t xml:space="preserve"> xếp hạng tín nhiệm độc lập</w:t>
      </w:r>
      <w:r w:rsidR="00064FB5" w:rsidRPr="00321496">
        <w:t xml:space="preserve"> cung cấp</w:t>
      </w:r>
      <w:r w:rsidR="00B91F15" w:rsidRPr="00321496">
        <w:t xml:space="preserve"> để quản lý rủi ro và </w:t>
      </w:r>
      <w:r w:rsidR="004F5158" w:rsidRPr="00321496">
        <w:t xml:space="preserve">áp dụng hệ số rủi ro tín dụng </w:t>
      </w:r>
      <w:r w:rsidR="00B91F15" w:rsidRPr="00321496">
        <w:t xml:space="preserve">theo quy định tại Thông tư này. </w:t>
      </w:r>
    </w:p>
    <w:p w14:paraId="37A396FA" w14:textId="77777777" w:rsidR="00FE354C" w:rsidRPr="00321496" w:rsidRDefault="00B42482" w:rsidP="004D6419">
      <w:pPr>
        <w:spacing w:after="120"/>
        <w:ind w:firstLine="709"/>
        <w:jc w:val="both"/>
      </w:pPr>
      <w:r w:rsidRPr="00321496">
        <w:t>3</w:t>
      </w:r>
      <w:r w:rsidR="0062477E" w:rsidRPr="00321496">
        <w:t xml:space="preserve">. </w:t>
      </w:r>
      <w:r w:rsidR="00FE354C" w:rsidRPr="00321496">
        <w:t>Thang thứ hạng tín nhiệm của doanh nghiệp xếp hạng tín nhiệm độc lập được xác định phân bố tương ứng theo mức độ rủi ro khi tính tỷ lệ an toàn vốn như sau:</w:t>
      </w:r>
    </w:p>
    <w:p w14:paraId="19E3D04F" w14:textId="77777777" w:rsidR="00037173" w:rsidRPr="00321496" w:rsidRDefault="00FE354C" w:rsidP="004D6419">
      <w:pPr>
        <w:spacing w:after="120"/>
        <w:ind w:firstLine="709"/>
        <w:jc w:val="both"/>
        <w:rPr>
          <w:i/>
          <w:vertAlign w:val="superscript"/>
        </w:rPr>
      </w:pPr>
      <w:r w:rsidRPr="00321496">
        <w:t>a) T</w:t>
      </w:r>
      <w:r w:rsidR="0062477E" w:rsidRPr="00321496">
        <w:t>hứ hạng tín nhiệm của</w:t>
      </w:r>
      <w:r w:rsidRPr="00321496">
        <w:t xml:space="preserve"> Moody’s, Standard &amp; Poor và Fitch Rating được phân bố</w:t>
      </w:r>
      <w:r w:rsidR="00F62B15" w:rsidRPr="00321496">
        <w:t>:</w:t>
      </w:r>
      <w:r w:rsidR="00F62B15" w:rsidRPr="00321496">
        <w:rPr>
          <w:i/>
        </w:rPr>
        <w:t xml:space="preserve"> </w:t>
      </w:r>
    </w:p>
    <w:tbl>
      <w:tblPr>
        <w:tblStyle w:val="TableGrid"/>
        <w:tblW w:w="4867" w:type="pct"/>
        <w:tblInd w:w="108" w:type="dxa"/>
        <w:tblLook w:val="04A0" w:firstRow="1" w:lastRow="0" w:firstColumn="1" w:lastColumn="0" w:noHBand="0" w:noVBand="1"/>
      </w:tblPr>
      <w:tblGrid>
        <w:gridCol w:w="2854"/>
        <w:gridCol w:w="2941"/>
        <w:gridCol w:w="3026"/>
      </w:tblGrid>
      <w:tr w:rsidR="00EF79B4" w:rsidRPr="00321496" w14:paraId="7EE887C9" w14:textId="77777777" w:rsidTr="00EF79B4">
        <w:trPr>
          <w:trHeight w:val="234"/>
        </w:trPr>
        <w:tc>
          <w:tcPr>
            <w:tcW w:w="1618" w:type="pct"/>
            <w:vAlign w:val="center"/>
          </w:tcPr>
          <w:p w14:paraId="53BB3838" w14:textId="77777777" w:rsidR="00EF79B4" w:rsidRPr="002273CC" w:rsidRDefault="00EF79B4" w:rsidP="004D6419">
            <w:pPr>
              <w:jc w:val="center"/>
              <w:rPr>
                <w:rFonts w:asciiTheme="majorHAnsi" w:hAnsiTheme="majorHAnsi" w:cstheme="majorHAnsi"/>
                <w:b/>
                <w:sz w:val="24"/>
                <w:szCs w:val="24"/>
              </w:rPr>
            </w:pPr>
            <w:r w:rsidRPr="002273CC">
              <w:rPr>
                <w:rFonts w:asciiTheme="majorHAnsi" w:hAnsiTheme="majorHAnsi" w:cstheme="majorHAnsi"/>
                <w:b/>
                <w:sz w:val="24"/>
                <w:szCs w:val="24"/>
              </w:rPr>
              <w:lastRenderedPageBreak/>
              <w:t>Standard &amp; Poor’s</w:t>
            </w:r>
          </w:p>
        </w:tc>
        <w:tc>
          <w:tcPr>
            <w:tcW w:w="1667" w:type="pct"/>
            <w:vAlign w:val="center"/>
          </w:tcPr>
          <w:p w14:paraId="5068AE29" w14:textId="77777777" w:rsidR="00EF79B4" w:rsidRPr="002273CC" w:rsidRDefault="00EF79B4" w:rsidP="004D6419">
            <w:pPr>
              <w:jc w:val="center"/>
              <w:rPr>
                <w:rFonts w:asciiTheme="majorHAnsi" w:hAnsiTheme="majorHAnsi" w:cstheme="majorHAnsi"/>
                <w:b/>
                <w:sz w:val="24"/>
                <w:szCs w:val="24"/>
              </w:rPr>
            </w:pPr>
            <w:r w:rsidRPr="002273CC">
              <w:rPr>
                <w:rFonts w:asciiTheme="majorHAnsi" w:hAnsiTheme="majorHAnsi" w:cstheme="majorHAnsi"/>
                <w:b/>
                <w:sz w:val="24"/>
                <w:szCs w:val="24"/>
              </w:rPr>
              <w:t>Moody’s</w:t>
            </w:r>
          </w:p>
        </w:tc>
        <w:tc>
          <w:tcPr>
            <w:tcW w:w="1715" w:type="pct"/>
            <w:vAlign w:val="center"/>
          </w:tcPr>
          <w:p w14:paraId="5AEE315C" w14:textId="77777777" w:rsidR="00EF79B4" w:rsidRPr="002273CC" w:rsidRDefault="00EF79B4" w:rsidP="004D6419">
            <w:pPr>
              <w:jc w:val="center"/>
              <w:rPr>
                <w:rFonts w:asciiTheme="majorHAnsi" w:hAnsiTheme="majorHAnsi" w:cstheme="majorHAnsi"/>
                <w:b/>
                <w:sz w:val="24"/>
                <w:szCs w:val="24"/>
              </w:rPr>
            </w:pPr>
            <w:r w:rsidRPr="002273CC">
              <w:rPr>
                <w:rFonts w:asciiTheme="majorHAnsi" w:hAnsiTheme="majorHAnsi" w:cstheme="majorHAnsi"/>
                <w:b/>
                <w:sz w:val="24"/>
                <w:szCs w:val="24"/>
              </w:rPr>
              <w:t>Fitch</w:t>
            </w:r>
            <w:r w:rsidR="00C90587" w:rsidRPr="002273CC">
              <w:rPr>
                <w:rFonts w:asciiTheme="majorHAnsi" w:hAnsiTheme="majorHAnsi" w:cstheme="majorHAnsi"/>
                <w:b/>
                <w:sz w:val="24"/>
                <w:szCs w:val="24"/>
              </w:rPr>
              <w:t xml:space="preserve"> Rating</w:t>
            </w:r>
          </w:p>
        </w:tc>
      </w:tr>
      <w:tr w:rsidR="00EF79B4" w:rsidRPr="00321496" w14:paraId="546B1443" w14:textId="77777777" w:rsidTr="00EF79B4">
        <w:tc>
          <w:tcPr>
            <w:tcW w:w="1618" w:type="pct"/>
            <w:vAlign w:val="center"/>
          </w:tcPr>
          <w:p w14:paraId="39AE2367"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AAA, AA+, AA, AA-</w:t>
            </w:r>
          </w:p>
        </w:tc>
        <w:tc>
          <w:tcPr>
            <w:tcW w:w="1667" w:type="pct"/>
            <w:vAlign w:val="center"/>
          </w:tcPr>
          <w:p w14:paraId="68910A25"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Aaa, Aa1, Aa2, Aa3</w:t>
            </w:r>
          </w:p>
        </w:tc>
        <w:tc>
          <w:tcPr>
            <w:tcW w:w="1715" w:type="pct"/>
            <w:vAlign w:val="center"/>
          </w:tcPr>
          <w:p w14:paraId="1F3F2494"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AAA, AA+, AA, AA-</w:t>
            </w:r>
          </w:p>
        </w:tc>
      </w:tr>
      <w:tr w:rsidR="00EF79B4" w:rsidRPr="00321496" w14:paraId="632EC314" w14:textId="77777777" w:rsidTr="00EF79B4">
        <w:tc>
          <w:tcPr>
            <w:tcW w:w="1618" w:type="pct"/>
            <w:vAlign w:val="center"/>
          </w:tcPr>
          <w:p w14:paraId="2AF527A8"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A+, A, A-</w:t>
            </w:r>
          </w:p>
        </w:tc>
        <w:tc>
          <w:tcPr>
            <w:tcW w:w="1667" w:type="pct"/>
            <w:vAlign w:val="center"/>
          </w:tcPr>
          <w:p w14:paraId="19FF1F4A"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A1, A2, A3</w:t>
            </w:r>
          </w:p>
        </w:tc>
        <w:tc>
          <w:tcPr>
            <w:tcW w:w="1715" w:type="pct"/>
            <w:vAlign w:val="center"/>
          </w:tcPr>
          <w:p w14:paraId="6B6029C1"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A+, A, A-</w:t>
            </w:r>
          </w:p>
        </w:tc>
      </w:tr>
      <w:tr w:rsidR="00EF79B4" w:rsidRPr="00321496" w14:paraId="725140EB" w14:textId="77777777" w:rsidTr="00EF79B4">
        <w:tc>
          <w:tcPr>
            <w:tcW w:w="1618" w:type="pct"/>
            <w:vAlign w:val="center"/>
          </w:tcPr>
          <w:p w14:paraId="13FEBABF"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BBB+, BBB, BBB-</w:t>
            </w:r>
          </w:p>
        </w:tc>
        <w:tc>
          <w:tcPr>
            <w:tcW w:w="1667" w:type="pct"/>
            <w:vAlign w:val="center"/>
          </w:tcPr>
          <w:p w14:paraId="2E4EFB1E"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Baa1, Baa2, Baa3</w:t>
            </w:r>
          </w:p>
        </w:tc>
        <w:tc>
          <w:tcPr>
            <w:tcW w:w="1715" w:type="pct"/>
            <w:vAlign w:val="center"/>
          </w:tcPr>
          <w:p w14:paraId="27047D8D"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BBB+, BBB, BBB-</w:t>
            </w:r>
          </w:p>
        </w:tc>
      </w:tr>
      <w:tr w:rsidR="00EF79B4" w:rsidRPr="00321496" w14:paraId="07A54999" w14:textId="77777777" w:rsidTr="00EF79B4">
        <w:tc>
          <w:tcPr>
            <w:tcW w:w="1618" w:type="pct"/>
            <w:vAlign w:val="center"/>
          </w:tcPr>
          <w:p w14:paraId="32346824"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BB+, BB, BB-</w:t>
            </w:r>
          </w:p>
        </w:tc>
        <w:tc>
          <w:tcPr>
            <w:tcW w:w="1667" w:type="pct"/>
            <w:vAlign w:val="center"/>
          </w:tcPr>
          <w:p w14:paraId="1F8BEECB"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Ba1, Ba2, Ba3</w:t>
            </w:r>
          </w:p>
        </w:tc>
        <w:tc>
          <w:tcPr>
            <w:tcW w:w="1715" w:type="pct"/>
            <w:vAlign w:val="center"/>
          </w:tcPr>
          <w:p w14:paraId="5654A0AF"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BB+, BB, BB-</w:t>
            </w:r>
          </w:p>
        </w:tc>
      </w:tr>
      <w:tr w:rsidR="00EF79B4" w:rsidRPr="00321496" w14:paraId="121ED355" w14:textId="77777777" w:rsidTr="00EF79B4">
        <w:tc>
          <w:tcPr>
            <w:tcW w:w="1618" w:type="pct"/>
            <w:vAlign w:val="center"/>
          </w:tcPr>
          <w:p w14:paraId="6B0514E6"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 B, B-</w:t>
            </w:r>
          </w:p>
        </w:tc>
        <w:tc>
          <w:tcPr>
            <w:tcW w:w="1667" w:type="pct"/>
            <w:vAlign w:val="center"/>
          </w:tcPr>
          <w:p w14:paraId="3CFF9CBD"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B1, B2, B3</w:t>
            </w:r>
          </w:p>
        </w:tc>
        <w:tc>
          <w:tcPr>
            <w:tcW w:w="1715" w:type="pct"/>
            <w:vAlign w:val="center"/>
          </w:tcPr>
          <w:p w14:paraId="352CC8C4" w14:textId="77777777" w:rsidR="00EF79B4" w:rsidRPr="002273CC" w:rsidRDefault="00EF79B4" w:rsidP="004D6419">
            <w:pPr>
              <w:jc w:val="center"/>
              <w:rPr>
                <w:rFonts w:asciiTheme="majorHAnsi" w:hAnsiTheme="majorHAnsi" w:cstheme="majorHAnsi"/>
                <w:sz w:val="24"/>
                <w:szCs w:val="24"/>
              </w:rPr>
            </w:pPr>
            <w:r w:rsidRPr="002273CC">
              <w:rPr>
                <w:rFonts w:asciiTheme="majorHAnsi" w:hAnsiTheme="majorHAnsi" w:cstheme="majorHAnsi"/>
                <w:sz w:val="24"/>
                <w:szCs w:val="24"/>
              </w:rPr>
              <w:t>B+, B, B-</w:t>
            </w:r>
          </w:p>
        </w:tc>
      </w:tr>
      <w:tr w:rsidR="00EF79B4" w:rsidRPr="00321496" w14:paraId="49FB8127" w14:textId="77777777" w:rsidTr="00EF79B4">
        <w:tc>
          <w:tcPr>
            <w:tcW w:w="1618" w:type="pct"/>
            <w:vAlign w:val="center"/>
          </w:tcPr>
          <w:p w14:paraId="439E2C56" w14:textId="77777777" w:rsidR="00EF79B4" w:rsidRPr="002273CC" w:rsidRDefault="00EF79B4" w:rsidP="007E0D50">
            <w:pPr>
              <w:ind w:right="-159" w:hanging="108"/>
              <w:jc w:val="center"/>
              <w:rPr>
                <w:rFonts w:asciiTheme="majorHAnsi" w:hAnsiTheme="majorHAnsi" w:cstheme="majorHAnsi"/>
                <w:sz w:val="24"/>
                <w:szCs w:val="24"/>
              </w:rPr>
            </w:pPr>
            <w:r w:rsidRPr="002273CC">
              <w:rPr>
                <w:rFonts w:asciiTheme="majorHAnsi" w:hAnsiTheme="majorHAnsi" w:cstheme="majorHAnsi"/>
                <w:sz w:val="24"/>
                <w:szCs w:val="24"/>
              </w:rPr>
              <w:t>CCC</w:t>
            </w:r>
            <w:r w:rsidR="00B84CB8" w:rsidRPr="002273CC">
              <w:rPr>
                <w:rFonts w:asciiTheme="majorHAnsi" w:hAnsiTheme="majorHAnsi" w:cstheme="majorHAnsi"/>
                <w:sz w:val="24"/>
                <w:szCs w:val="24"/>
              </w:rPr>
              <w:t>+ và thứ hạng thấp hơn</w:t>
            </w:r>
          </w:p>
        </w:tc>
        <w:tc>
          <w:tcPr>
            <w:tcW w:w="1667" w:type="pct"/>
          </w:tcPr>
          <w:p w14:paraId="2617AB85" w14:textId="77777777" w:rsidR="00EF79B4" w:rsidRPr="002273CC" w:rsidRDefault="00B84CB8" w:rsidP="007E0D50">
            <w:pPr>
              <w:ind w:right="-159" w:hanging="108"/>
              <w:jc w:val="center"/>
              <w:rPr>
                <w:rFonts w:asciiTheme="majorHAnsi" w:hAnsiTheme="majorHAnsi" w:cstheme="majorHAnsi"/>
                <w:sz w:val="24"/>
                <w:szCs w:val="24"/>
              </w:rPr>
            </w:pPr>
            <w:r w:rsidRPr="002273CC">
              <w:rPr>
                <w:rFonts w:asciiTheme="majorHAnsi" w:hAnsiTheme="majorHAnsi" w:cstheme="majorHAnsi"/>
                <w:sz w:val="24"/>
                <w:szCs w:val="24"/>
              </w:rPr>
              <w:t>Caa1 và thứ hạng thấp hơn</w:t>
            </w:r>
            <w:r w:rsidR="00EF79B4" w:rsidRPr="002273CC">
              <w:rPr>
                <w:rFonts w:asciiTheme="majorHAnsi" w:hAnsiTheme="majorHAnsi" w:cstheme="majorHAnsi"/>
                <w:sz w:val="24"/>
                <w:szCs w:val="24"/>
              </w:rPr>
              <w:t xml:space="preserve"> </w:t>
            </w:r>
          </w:p>
        </w:tc>
        <w:tc>
          <w:tcPr>
            <w:tcW w:w="1715" w:type="pct"/>
            <w:vAlign w:val="center"/>
          </w:tcPr>
          <w:p w14:paraId="751BE3B5" w14:textId="77777777" w:rsidR="00EF79B4" w:rsidRPr="002273CC" w:rsidRDefault="00EF79B4" w:rsidP="007E0D50">
            <w:pPr>
              <w:ind w:right="-159" w:hanging="108"/>
              <w:jc w:val="center"/>
              <w:rPr>
                <w:rFonts w:asciiTheme="majorHAnsi" w:hAnsiTheme="majorHAnsi" w:cstheme="majorHAnsi"/>
                <w:sz w:val="24"/>
                <w:szCs w:val="24"/>
              </w:rPr>
            </w:pPr>
            <w:r w:rsidRPr="002273CC">
              <w:rPr>
                <w:rFonts w:asciiTheme="majorHAnsi" w:hAnsiTheme="majorHAnsi" w:cstheme="majorHAnsi"/>
                <w:sz w:val="24"/>
                <w:szCs w:val="24"/>
              </w:rPr>
              <w:t>CCC+</w:t>
            </w:r>
            <w:r w:rsidR="00B84CB8" w:rsidRPr="002273CC">
              <w:rPr>
                <w:rFonts w:asciiTheme="majorHAnsi" w:hAnsiTheme="majorHAnsi" w:cstheme="majorHAnsi"/>
                <w:sz w:val="24"/>
                <w:szCs w:val="24"/>
              </w:rPr>
              <w:t xml:space="preserve"> và thứ hạng thấp hơn</w:t>
            </w:r>
          </w:p>
        </w:tc>
      </w:tr>
    </w:tbl>
    <w:p w14:paraId="50968C4F" w14:textId="77777777" w:rsidR="00F62B15" w:rsidRPr="00321496" w:rsidRDefault="000370C5" w:rsidP="002506A9">
      <w:pPr>
        <w:spacing w:before="120" w:after="120"/>
        <w:ind w:firstLine="709"/>
        <w:jc w:val="both"/>
      </w:pPr>
      <w:r w:rsidRPr="00321496">
        <w:t>b</w:t>
      </w:r>
      <w:r w:rsidR="00FE354C" w:rsidRPr="00321496">
        <w:t xml:space="preserve">) Trường hợp doanh nghiệp xếp hạng tín nhiệm độc lập có thang thứ hạng tín nhiệm khác </w:t>
      </w:r>
      <w:r w:rsidR="00BA32C6" w:rsidRPr="00321496">
        <w:t xml:space="preserve">thang thứ hạng tín nhiệm </w:t>
      </w:r>
      <w:r w:rsidR="006C08B0" w:rsidRPr="00321496">
        <w:t xml:space="preserve">quy định tại điểm </w:t>
      </w:r>
      <w:r w:rsidR="00BA32C6" w:rsidRPr="00321496">
        <w:t>a khoản này thì doanh nghiệp</w:t>
      </w:r>
      <w:r w:rsidR="00FE354C" w:rsidRPr="00321496">
        <w:t xml:space="preserve"> xếp hạng tín nhiệm độc lập đó phải chuyển đổi thứ hạng tín nhiệm </w:t>
      </w:r>
      <w:r w:rsidR="00BA32C6" w:rsidRPr="00321496">
        <w:t>tương ứng, phù hợp với</w:t>
      </w:r>
      <w:r w:rsidR="00FE354C" w:rsidRPr="00321496">
        <w:t xml:space="preserve"> thang thứ hạng tín nhiệm </w:t>
      </w:r>
      <w:r w:rsidR="00BA32C6" w:rsidRPr="00321496">
        <w:t>của Moody’s</w:t>
      </w:r>
      <w:r w:rsidR="00075B44" w:rsidRPr="00321496">
        <w:t xml:space="preserve"> hoặc</w:t>
      </w:r>
      <w:r w:rsidR="00BA32C6" w:rsidRPr="00321496">
        <w:t xml:space="preserve"> Standard &amp; Poor </w:t>
      </w:r>
      <w:r w:rsidR="00075B44" w:rsidRPr="00321496">
        <w:t>hoặc</w:t>
      </w:r>
      <w:r w:rsidR="00BA32C6" w:rsidRPr="00321496">
        <w:t xml:space="preserve"> Fitch Rating </w:t>
      </w:r>
      <w:r w:rsidR="00FE354C" w:rsidRPr="00321496">
        <w:t>để xác định mức độ rủi ro</w:t>
      </w:r>
      <w:r w:rsidR="00BA32C6" w:rsidRPr="00321496">
        <w:t xml:space="preserve"> của khách hàng, đối tác, khoản phải đòi khi tính tỷ lệ an toàn vốn</w:t>
      </w:r>
      <w:r w:rsidR="00FE354C" w:rsidRPr="00321496">
        <w:t xml:space="preserve">. </w:t>
      </w:r>
    </w:p>
    <w:p w14:paraId="3A91960E" w14:textId="77777777" w:rsidR="000C0D77" w:rsidRPr="00321496" w:rsidRDefault="00EC02AE" w:rsidP="00C23DD9">
      <w:pPr>
        <w:spacing w:after="120"/>
        <w:jc w:val="both"/>
      </w:pPr>
      <w:r w:rsidRPr="00321496">
        <w:rPr>
          <w:b/>
          <w:i/>
        </w:rPr>
        <w:tab/>
      </w:r>
      <w:r w:rsidR="00B42482" w:rsidRPr="00321496">
        <w:t>4</w:t>
      </w:r>
      <w:r w:rsidRPr="00321496">
        <w:t xml:space="preserve">. </w:t>
      </w:r>
      <w:r w:rsidR="00FF7841" w:rsidRPr="00321496">
        <w:t>Ngân hàng</w:t>
      </w:r>
      <w:r w:rsidR="000C0D77" w:rsidRPr="00321496">
        <w:t xml:space="preserve">, chi nhánh ngân hàng nước ngoài sử dụng </w:t>
      </w:r>
      <w:r w:rsidR="001E7848" w:rsidRPr="00321496">
        <w:t>thứ</w:t>
      </w:r>
      <w:r w:rsidR="000C0D77" w:rsidRPr="00321496">
        <w:t xml:space="preserve"> hạng tín </w:t>
      </w:r>
      <w:r w:rsidR="00C23DD9">
        <w:t>n</w:t>
      </w:r>
      <w:r w:rsidR="000C0D77" w:rsidRPr="00321496">
        <w:t xml:space="preserve">hiệm của các </w:t>
      </w:r>
      <w:r w:rsidR="0089398D" w:rsidRPr="00321496">
        <w:t>doanh nghiệp xếp hạng tín nhiệm độc lập</w:t>
      </w:r>
      <w:r w:rsidR="000C0D77" w:rsidRPr="00321496">
        <w:t xml:space="preserve"> đảm bảo nguyên tắc sau</w:t>
      </w:r>
      <w:r w:rsidR="001E7848" w:rsidRPr="00321496">
        <w:t xml:space="preserve"> đây</w:t>
      </w:r>
      <w:r w:rsidR="000C0D77" w:rsidRPr="00321496">
        <w:t>:</w:t>
      </w:r>
    </w:p>
    <w:p w14:paraId="7E366B60" w14:textId="77777777" w:rsidR="007918F9" w:rsidRPr="00321496" w:rsidRDefault="000C0D77" w:rsidP="004D6419">
      <w:pPr>
        <w:spacing w:after="120"/>
        <w:ind w:firstLine="709"/>
        <w:jc w:val="both"/>
      </w:pPr>
      <w:r w:rsidRPr="00321496">
        <w:t xml:space="preserve">a) </w:t>
      </w:r>
      <w:r w:rsidR="00AC3642" w:rsidRPr="00321496">
        <w:t>Chỉ được sử dụng xếp hạng tín nhiệm thỏa thuận</w:t>
      </w:r>
      <w:r w:rsidR="006F02A3" w:rsidRPr="00321496">
        <w:t>, không sử dụng xếp hạng tín nhiệm tự nguyện</w:t>
      </w:r>
      <w:r w:rsidR="00AC3642" w:rsidRPr="00321496">
        <w:t xml:space="preserve"> của </w:t>
      </w:r>
      <w:r w:rsidR="00263447" w:rsidRPr="00321496">
        <w:t>doanh nghiệp xếp hạng tín nhiệm độc lập</w:t>
      </w:r>
      <w:r w:rsidR="00B53FAF" w:rsidRPr="00321496">
        <w:t>;</w:t>
      </w:r>
    </w:p>
    <w:p w14:paraId="08C24F58" w14:textId="77777777" w:rsidR="00AC3642" w:rsidRPr="00321496" w:rsidRDefault="007918F9" w:rsidP="004D6419">
      <w:pPr>
        <w:spacing w:after="120"/>
        <w:ind w:firstLine="709"/>
        <w:jc w:val="both"/>
      </w:pPr>
      <w:r w:rsidRPr="00321496">
        <w:t xml:space="preserve">b) Trường hợp một khách hàng có từ hai thứ hạng tín nhiệm trở lên của các doanh nghiệp xếp hạng tín nhiệm độc lập khác nhau thì ngân hàng, chi nhánh ngân hàng nước ngoài phải sử dụng thứ hạng tín nhiệm </w:t>
      </w:r>
      <w:r w:rsidR="00A11E81" w:rsidRPr="00321496">
        <w:t xml:space="preserve">tương ứng </w:t>
      </w:r>
      <w:r w:rsidRPr="00321496">
        <w:t>hệ số rủi ro tín dụng cao nhất để áp dụng đối với khách hàng đó;</w:t>
      </w:r>
    </w:p>
    <w:p w14:paraId="216A940D" w14:textId="77777777" w:rsidR="000C0D77" w:rsidRPr="00321496" w:rsidRDefault="007918F9" w:rsidP="004D6419">
      <w:pPr>
        <w:spacing w:after="120"/>
        <w:ind w:firstLine="709"/>
        <w:jc w:val="both"/>
      </w:pPr>
      <w:r w:rsidRPr="00321496">
        <w:t>c</w:t>
      </w:r>
      <w:r w:rsidR="004F5158" w:rsidRPr="00321496">
        <w:t>) Không sử dụng thứ hạng tín nhiệm của tập đoàn để áp dụng hệ số rủi ro tín dụng đối với công ty con, công ty liên kết trong tập đoàn đó;</w:t>
      </w:r>
    </w:p>
    <w:p w14:paraId="10BE693A" w14:textId="77777777" w:rsidR="002A3F8D" w:rsidRPr="00321496" w:rsidRDefault="007918F9" w:rsidP="004D6419">
      <w:pPr>
        <w:spacing w:after="120"/>
        <w:ind w:firstLine="709"/>
        <w:jc w:val="both"/>
      </w:pPr>
      <w:r w:rsidRPr="00321496">
        <w:t>d</w:t>
      </w:r>
      <w:r w:rsidR="002A3F8D" w:rsidRPr="00321496">
        <w:t>) Chỉ sử dụng thứ hạng tín nhiệm để áp dụng hệ số rủi ro đối với xếp hạng tín nhiệm cùng loại đồng tiền;</w:t>
      </w:r>
    </w:p>
    <w:p w14:paraId="73D799E1" w14:textId="77777777" w:rsidR="000C0D77" w:rsidRPr="00321496" w:rsidRDefault="007918F9" w:rsidP="004D6419">
      <w:pPr>
        <w:spacing w:after="120"/>
        <w:ind w:firstLine="709"/>
        <w:jc w:val="both"/>
      </w:pPr>
      <w:r w:rsidRPr="00321496">
        <w:t>đ</w:t>
      </w:r>
      <w:r w:rsidR="000C0D77" w:rsidRPr="00321496">
        <w:t xml:space="preserve">) </w:t>
      </w:r>
      <w:r w:rsidR="00F62B15" w:rsidRPr="00321496">
        <w:t xml:space="preserve">Trường hợp </w:t>
      </w:r>
      <w:r w:rsidR="001E7848" w:rsidRPr="00321496">
        <w:t xml:space="preserve">một khoản phải đòi </w:t>
      </w:r>
      <w:r w:rsidR="00F62B15" w:rsidRPr="00321496">
        <w:t xml:space="preserve">có </w:t>
      </w:r>
      <w:r w:rsidR="00B91F15" w:rsidRPr="00321496">
        <w:t>một</w:t>
      </w:r>
      <w:r w:rsidR="00F62B15" w:rsidRPr="00321496">
        <w:t xml:space="preserve"> </w:t>
      </w:r>
      <w:r w:rsidR="001E7848" w:rsidRPr="00321496">
        <w:t>thứ</w:t>
      </w:r>
      <w:r w:rsidR="00F62B15" w:rsidRPr="00321496">
        <w:t xml:space="preserve"> hạng tín </w:t>
      </w:r>
      <w:r w:rsidR="00B91F15" w:rsidRPr="00321496">
        <w:t>nhiệm</w:t>
      </w:r>
      <w:r w:rsidR="00FF7841" w:rsidRPr="00321496">
        <w:t xml:space="preserve"> thì ngân hàng</w:t>
      </w:r>
      <w:r w:rsidR="000C0D77" w:rsidRPr="00321496">
        <w:t>, chi nhánh ngân hàng nước ngoài</w:t>
      </w:r>
      <w:r w:rsidR="00F62B15" w:rsidRPr="00321496">
        <w:t xml:space="preserve"> </w:t>
      </w:r>
      <w:r w:rsidR="00B91F15" w:rsidRPr="00321496">
        <w:t xml:space="preserve">sử dụng </w:t>
      </w:r>
      <w:r w:rsidR="001E7848" w:rsidRPr="00321496">
        <w:t>thứ hạng tín nhiệm đó</w:t>
      </w:r>
      <w:r w:rsidR="000C0D77" w:rsidRPr="00321496">
        <w:t xml:space="preserve"> </w:t>
      </w:r>
      <w:r w:rsidR="00F62B15" w:rsidRPr="00321496">
        <w:t xml:space="preserve">để </w:t>
      </w:r>
      <w:r w:rsidR="001E7848" w:rsidRPr="00321496">
        <w:t>áp dụng h</w:t>
      </w:r>
      <w:r w:rsidR="00B91F15" w:rsidRPr="00321496">
        <w:t>ệ</w:t>
      </w:r>
      <w:r w:rsidR="00F62B15" w:rsidRPr="00321496">
        <w:t xml:space="preserve"> số rủi ro </w:t>
      </w:r>
      <w:r w:rsidR="001E7848" w:rsidRPr="00321496">
        <w:t>tín dụng cho</w:t>
      </w:r>
      <w:r w:rsidR="00F62B15" w:rsidRPr="00321496">
        <w:t xml:space="preserve"> khoản </w:t>
      </w:r>
      <w:r w:rsidR="000C0D77" w:rsidRPr="00321496">
        <w:t xml:space="preserve">phải </w:t>
      </w:r>
      <w:r w:rsidR="001E7848" w:rsidRPr="00321496">
        <w:t>đòi đó</w:t>
      </w:r>
      <w:r w:rsidR="00B91F15" w:rsidRPr="00321496">
        <w:t xml:space="preserve"> theo quy định tại Thông tư này</w:t>
      </w:r>
      <w:r w:rsidR="000C0D77" w:rsidRPr="00321496">
        <w:t>;</w:t>
      </w:r>
    </w:p>
    <w:p w14:paraId="31373557" w14:textId="77777777" w:rsidR="00F62B15" w:rsidRPr="00321496" w:rsidRDefault="007918F9" w:rsidP="004D6419">
      <w:pPr>
        <w:spacing w:after="120"/>
        <w:ind w:firstLine="709"/>
        <w:jc w:val="both"/>
      </w:pPr>
      <w:r w:rsidRPr="00321496">
        <w:t>e</w:t>
      </w:r>
      <w:r w:rsidR="000C0D77" w:rsidRPr="00321496">
        <w:t xml:space="preserve">) </w:t>
      </w:r>
      <w:r w:rsidR="00F62B15" w:rsidRPr="00321496">
        <w:t xml:space="preserve">Trường hợp </w:t>
      </w:r>
      <w:r w:rsidR="001E7848" w:rsidRPr="00321496">
        <w:t xml:space="preserve">một khoản phải đòi </w:t>
      </w:r>
      <w:r w:rsidR="00F62B15" w:rsidRPr="00321496">
        <w:t xml:space="preserve">có </w:t>
      </w:r>
      <w:r w:rsidR="00A364DF" w:rsidRPr="00321496">
        <w:t xml:space="preserve">từ </w:t>
      </w:r>
      <w:r w:rsidR="000C0D77" w:rsidRPr="00321496">
        <w:t xml:space="preserve">hai </w:t>
      </w:r>
      <w:r w:rsidR="001E7848" w:rsidRPr="00321496">
        <w:t>thứ</w:t>
      </w:r>
      <w:r w:rsidR="00F62B15" w:rsidRPr="00321496">
        <w:t xml:space="preserve"> hạng tín </w:t>
      </w:r>
      <w:r w:rsidR="000C0D77" w:rsidRPr="00321496">
        <w:t xml:space="preserve">nhiệm </w:t>
      </w:r>
      <w:r w:rsidR="00A364DF" w:rsidRPr="00321496">
        <w:t xml:space="preserve">trở lên </w:t>
      </w:r>
      <w:r w:rsidR="000C0D77" w:rsidRPr="00321496">
        <w:t xml:space="preserve">của </w:t>
      </w:r>
      <w:r w:rsidR="00A364DF" w:rsidRPr="00321496">
        <w:t>các</w:t>
      </w:r>
      <w:r w:rsidR="000C0D77" w:rsidRPr="00321496">
        <w:t xml:space="preserve"> </w:t>
      </w:r>
      <w:r w:rsidR="00263447" w:rsidRPr="00321496">
        <w:t>doanh nghiệp xếp hạng tín nhiệm độc lập</w:t>
      </w:r>
      <w:r w:rsidR="00F62B15" w:rsidRPr="00321496">
        <w:t xml:space="preserve"> </w:t>
      </w:r>
      <w:r w:rsidR="00A364DF" w:rsidRPr="00321496">
        <w:t>khác nhau</w:t>
      </w:r>
      <w:r w:rsidR="00FF7841" w:rsidRPr="00321496">
        <w:t xml:space="preserve"> thì ngân hàng</w:t>
      </w:r>
      <w:r w:rsidR="000C0D77" w:rsidRPr="00321496">
        <w:t>, chi nhánh ngân hàng nước ngoài phải sử</w:t>
      </w:r>
      <w:r w:rsidR="00F62B15" w:rsidRPr="00321496">
        <w:t xml:space="preserve"> dụng </w:t>
      </w:r>
      <w:r w:rsidR="001E7848" w:rsidRPr="00321496">
        <w:t xml:space="preserve">thứ </w:t>
      </w:r>
      <w:r w:rsidR="000C0D77" w:rsidRPr="00321496">
        <w:t>hạn</w:t>
      </w:r>
      <w:r w:rsidR="00A364DF" w:rsidRPr="00321496">
        <w:t>g</w:t>
      </w:r>
      <w:r w:rsidR="000C0D77" w:rsidRPr="00321496">
        <w:t xml:space="preserve"> tín nhiệm </w:t>
      </w:r>
      <w:r w:rsidR="00A11E81" w:rsidRPr="00321496">
        <w:t>tương ứng</w:t>
      </w:r>
      <w:r w:rsidR="000C0D77" w:rsidRPr="00321496">
        <w:t xml:space="preserve"> hệ số </w:t>
      </w:r>
      <w:r w:rsidR="00F62B15" w:rsidRPr="00321496">
        <w:t>rủi ro</w:t>
      </w:r>
      <w:r w:rsidR="001E7848" w:rsidRPr="00321496">
        <w:t xml:space="preserve"> tín dụng</w:t>
      </w:r>
      <w:r w:rsidR="00F62B15" w:rsidRPr="00321496">
        <w:t xml:space="preserve"> cao </w:t>
      </w:r>
      <w:r w:rsidR="00A364DF" w:rsidRPr="00321496">
        <w:t>nhất để áp dụng</w:t>
      </w:r>
      <w:r w:rsidR="00F62B15" w:rsidRPr="00321496">
        <w:t xml:space="preserve"> đối với khoản </w:t>
      </w:r>
      <w:r w:rsidR="00A364DF" w:rsidRPr="00321496">
        <w:t>phải đòi đó;</w:t>
      </w:r>
    </w:p>
    <w:p w14:paraId="2E0613F6" w14:textId="77777777" w:rsidR="00044BAC" w:rsidRPr="00321496" w:rsidRDefault="007918F9" w:rsidP="004D6419">
      <w:pPr>
        <w:pStyle w:val="ListParagraph"/>
        <w:spacing w:after="120"/>
        <w:ind w:left="0" w:firstLine="709"/>
        <w:contextualSpacing w:val="0"/>
        <w:jc w:val="both"/>
        <w:rPr>
          <w:sz w:val="28"/>
        </w:rPr>
      </w:pPr>
      <w:r w:rsidRPr="00321496">
        <w:rPr>
          <w:sz w:val="28"/>
        </w:rPr>
        <w:t>g</w:t>
      </w:r>
      <w:r w:rsidR="00A364DF" w:rsidRPr="00321496">
        <w:rPr>
          <w:sz w:val="28"/>
        </w:rPr>
        <w:t>) T</w:t>
      </w:r>
      <w:r w:rsidR="00F62B15" w:rsidRPr="00321496">
        <w:rPr>
          <w:sz w:val="28"/>
        </w:rPr>
        <w:t xml:space="preserve">rường hợp </w:t>
      </w:r>
      <w:r w:rsidR="00A364DF" w:rsidRPr="00321496">
        <w:rPr>
          <w:sz w:val="28"/>
        </w:rPr>
        <w:t xml:space="preserve">khoản phải đòi không có </w:t>
      </w:r>
      <w:r w:rsidR="008C3A3E" w:rsidRPr="00321496">
        <w:rPr>
          <w:sz w:val="28"/>
        </w:rPr>
        <w:t>thứ</w:t>
      </w:r>
      <w:r w:rsidR="00A364DF" w:rsidRPr="00321496">
        <w:rPr>
          <w:sz w:val="28"/>
        </w:rPr>
        <w:t xml:space="preserve"> hạng tín nhiệm</w:t>
      </w:r>
      <w:r w:rsidR="00044BAC" w:rsidRPr="00321496">
        <w:rPr>
          <w:sz w:val="28"/>
        </w:rPr>
        <w:t xml:space="preserve"> thì ngân hàng, chi nhánh ngân hàng nước ngoài áp dụng theo thứ tự như sau:</w:t>
      </w:r>
    </w:p>
    <w:p w14:paraId="3A38978A" w14:textId="77777777" w:rsidR="00AC3642" w:rsidRPr="00321496" w:rsidRDefault="00044BAC" w:rsidP="004D6419">
      <w:pPr>
        <w:pStyle w:val="ListParagraph"/>
        <w:spacing w:after="120"/>
        <w:ind w:left="0" w:firstLine="709"/>
        <w:contextualSpacing w:val="0"/>
        <w:jc w:val="both"/>
        <w:rPr>
          <w:sz w:val="28"/>
          <w:szCs w:val="28"/>
        </w:rPr>
      </w:pPr>
      <w:r w:rsidRPr="00321496">
        <w:rPr>
          <w:sz w:val="28"/>
        </w:rPr>
        <w:t>(i)</w:t>
      </w:r>
      <w:r w:rsidR="00FF7841" w:rsidRPr="00321496">
        <w:rPr>
          <w:sz w:val="28"/>
        </w:rPr>
        <w:t xml:space="preserve"> </w:t>
      </w:r>
      <w:r w:rsidRPr="00321496">
        <w:rPr>
          <w:sz w:val="28"/>
        </w:rPr>
        <w:t xml:space="preserve">Nếu </w:t>
      </w:r>
      <w:r w:rsidR="009F79BD" w:rsidRPr="00321496">
        <w:rPr>
          <w:sz w:val="28"/>
          <w:szCs w:val="28"/>
        </w:rPr>
        <w:t>khách hàng, đối tác có</w:t>
      </w:r>
      <w:r w:rsidR="00BA0378" w:rsidRPr="00321496">
        <w:rPr>
          <w:sz w:val="28"/>
          <w:szCs w:val="28"/>
        </w:rPr>
        <w:t xml:space="preserve"> các khoản phải đòi,</w:t>
      </w:r>
      <w:r w:rsidR="008C3A3E" w:rsidRPr="00321496">
        <w:rPr>
          <w:sz w:val="28"/>
          <w:szCs w:val="28"/>
        </w:rPr>
        <w:t xml:space="preserve"> nợ phải trả tài chính khác có thứ hạn</w:t>
      </w:r>
      <w:r w:rsidR="009F79BD" w:rsidRPr="00321496">
        <w:rPr>
          <w:sz w:val="28"/>
          <w:szCs w:val="28"/>
        </w:rPr>
        <w:t>g tín nhiệm</w:t>
      </w:r>
      <w:r w:rsidR="00FF286F" w:rsidRPr="00321496">
        <w:rPr>
          <w:sz w:val="28"/>
          <w:szCs w:val="28"/>
        </w:rPr>
        <w:t xml:space="preserve"> riêng </w:t>
      </w:r>
      <w:r w:rsidR="00F62B15" w:rsidRPr="00321496">
        <w:rPr>
          <w:sz w:val="28"/>
          <w:szCs w:val="28"/>
        </w:rPr>
        <w:t xml:space="preserve">thì </w:t>
      </w:r>
      <w:r w:rsidR="00FF7841" w:rsidRPr="00321496">
        <w:rPr>
          <w:sz w:val="28"/>
          <w:szCs w:val="28"/>
        </w:rPr>
        <w:t>ngân hàng</w:t>
      </w:r>
      <w:r w:rsidR="009F79BD" w:rsidRPr="00321496">
        <w:rPr>
          <w:sz w:val="28"/>
          <w:szCs w:val="28"/>
        </w:rPr>
        <w:t>, chi nhánh ngân hàng nước</w:t>
      </w:r>
      <w:r w:rsidR="00FA55BB" w:rsidRPr="00321496">
        <w:rPr>
          <w:sz w:val="28"/>
          <w:szCs w:val="28"/>
        </w:rPr>
        <w:t xml:space="preserve"> ngoài</w:t>
      </w:r>
      <w:r w:rsidR="00BA0378" w:rsidRPr="00321496">
        <w:rPr>
          <w:sz w:val="28"/>
          <w:szCs w:val="28"/>
        </w:rPr>
        <w:t xml:space="preserve"> được </w:t>
      </w:r>
      <w:r w:rsidR="009F79BD" w:rsidRPr="00321496">
        <w:rPr>
          <w:sz w:val="28"/>
          <w:szCs w:val="28"/>
        </w:rPr>
        <w:t xml:space="preserve">sử dụng </w:t>
      </w:r>
      <w:r w:rsidR="008C3A3E" w:rsidRPr="00321496">
        <w:rPr>
          <w:sz w:val="28"/>
          <w:szCs w:val="28"/>
        </w:rPr>
        <w:t>thứ</w:t>
      </w:r>
      <w:r w:rsidR="009F79BD" w:rsidRPr="00321496">
        <w:rPr>
          <w:sz w:val="28"/>
          <w:szCs w:val="28"/>
        </w:rPr>
        <w:t xml:space="preserve"> hạng tín nhiệm</w:t>
      </w:r>
      <w:r w:rsidR="00BA0378" w:rsidRPr="00321496">
        <w:rPr>
          <w:sz w:val="28"/>
          <w:szCs w:val="28"/>
        </w:rPr>
        <w:t xml:space="preserve"> của khoản phải đòi</w:t>
      </w:r>
      <w:r w:rsidR="008C3A3E" w:rsidRPr="00321496">
        <w:rPr>
          <w:sz w:val="28"/>
          <w:szCs w:val="28"/>
        </w:rPr>
        <w:t>, nợ phải trả tài chính khác đó</w:t>
      </w:r>
      <w:r w:rsidR="001E7848" w:rsidRPr="00321496">
        <w:rPr>
          <w:sz w:val="28"/>
          <w:szCs w:val="28"/>
        </w:rPr>
        <w:t xml:space="preserve"> </w:t>
      </w:r>
      <w:r w:rsidR="009F79BD" w:rsidRPr="00321496">
        <w:rPr>
          <w:sz w:val="28"/>
          <w:szCs w:val="28"/>
        </w:rPr>
        <w:t xml:space="preserve">để </w:t>
      </w:r>
      <w:r w:rsidR="00F62B15" w:rsidRPr="00321496">
        <w:rPr>
          <w:sz w:val="28"/>
          <w:szCs w:val="28"/>
        </w:rPr>
        <w:t xml:space="preserve">áp dụng </w:t>
      </w:r>
      <w:r w:rsidR="009F79BD" w:rsidRPr="00321496">
        <w:rPr>
          <w:sz w:val="28"/>
          <w:szCs w:val="28"/>
        </w:rPr>
        <w:t>hệ</w:t>
      </w:r>
      <w:r w:rsidR="00F62B15" w:rsidRPr="00321496">
        <w:rPr>
          <w:sz w:val="28"/>
          <w:szCs w:val="28"/>
        </w:rPr>
        <w:t xml:space="preserve"> số rủi ro</w:t>
      </w:r>
      <w:r w:rsidR="001E7848" w:rsidRPr="00321496">
        <w:rPr>
          <w:sz w:val="28"/>
          <w:szCs w:val="28"/>
        </w:rPr>
        <w:t xml:space="preserve"> tín dụng</w:t>
      </w:r>
      <w:r w:rsidR="00AC3642" w:rsidRPr="00321496">
        <w:rPr>
          <w:sz w:val="28"/>
          <w:szCs w:val="28"/>
        </w:rPr>
        <w:t xml:space="preserve"> cho khoản phải đòi</w:t>
      </w:r>
      <w:r w:rsidR="008C3A3E" w:rsidRPr="00321496">
        <w:rPr>
          <w:sz w:val="28"/>
          <w:szCs w:val="28"/>
        </w:rPr>
        <w:t xml:space="preserve"> không có thứ hạng tín nhiệm </w:t>
      </w:r>
      <w:r w:rsidR="00AC3642" w:rsidRPr="00321496">
        <w:rPr>
          <w:sz w:val="28"/>
          <w:szCs w:val="28"/>
        </w:rPr>
        <w:t xml:space="preserve">khi </w:t>
      </w:r>
      <w:r w:rsidR="002A3F8D" w:rsidRPr="00321496">
        <w:rPr>
          <w:sz w:val="28"/>
          <w:szCs w:val="28"/>
        </w:rPr>
        <w:t xml:space="preserve">khoản phải đòi </w:t>
      </w:r>
      <w:r w:rsidR="00C07F3D" w:rsidRPr="00321496">
        <w:rPr>
          <w:sz w:val="28"/>
          <w:szCs w:val="28"/>
        </w:rPr>
        <w:t xml:space="preserve">này </w:t>
      </w:r>
      <w:r w:rsidR="008C3A3E" w:rsidRPr="00321496">
        <w:rPr>
          <w:sz w:val="28"/>
          <w:szCs w:val="28"/>
        </w:rPr>
        <w:t>được</w:t>
      </w:r>
      <w:r w:rsidR="002A3F8D" w:rsidRPr="00321496">
        <w:rPr>
          <w:sz w:val="28"/>
          <w:szCs w:val="28"/>
        </w:rPr>
        <w:t xml:space="preserve"> ưu tiên</w:t>
      </w:r>
      <w:r w:rsidR="008C3A3E" w:rsidRPr="00321496">
        <w:rPr>
          <w:sz w:val="28"/>
          <w:szCs w:val="28"/>
        </w:rPr>
        <w:t xml:space="preserve"> thanh toán trước kh</w:t>
      </w:r>
      <w:r w:rsidR="002A3F8D" w:rsidRPr="00321496">
        <w:rPr>
          <w:sz w:val="28"/>
          <w:szCs w:val="28"/>
        </w:rPr>
        <w:t>oản phải đòi</w:t>
      </w:r>
      <w:r w:rsidR="008C3A3E" w:rsidRPr="00321496">
        <w:rPr>
          <w:sz w:val="28"/>
          <w:szCs w:val="28"/>
        </w:rPr>
        <w:t>, nợ phải</w:t>
      </w:r>
      <w:r w:rsidR="006B3B7F" w:rsidRPr="00321496">
        <w:rPr>
          <w:sz w:val="28"/>
          <w:szCs w:val="28"/>
        </w:rPr>
        <w:t xml:space="preserve"> trả</w:t>
      </w:r>
      <w:r w:rsidR="008C3A3E" w:rsidRPr="00321496">
        <w:rPr>
          <w:sz w:val="28"/>
          <w:szCs w:val="28"/>
        </w:rPr>
        <w:t xml:space="preserve"> tài chính có thứ</w:t>
      </w:r>
      <w:r w:rsidR="002A3F8D" w:rsidRPr="00321496">
        <w:rPr>
          <w:sz w:val="28"/>
          <w:szCs w:val="28"/>
        </w:rPr>
        <w:t xml:space="preserve"> hạng tín nhiệm</w:t>
      </w:r>
      <w:r w:rsidR="00EE410B" w:rsidRPr="008F2538">
        <w:rPr>
          <w:sz w:val="28"/>
          <w:szCs w:val="28"/>
        </w:rPr>
        <w:t>;</w:t>
      </w:r>
    </w:p>
    <w:p w14:paraId="281A5470" w14:textId="77777777" w:rsidR="006F6B52" w:rsidRDefault="00AC3642" w:rsidP="008F2538">
      <w:pPr>
        <w:pStyle w:val="ListParagraph"/>
        <w:spacing w:after="120"/>
        <w:ind w:left="0" w:firstLine="709"/>
        <w:contextualSpacing w:val="0"/>
        <w:jc w:val="both"/>
        <w:rPr>
          <w:sz w:val="28"/>
          <w:szCs w:val="28"/>
        </w:rPr>
      </w:pPr>
      <w:r w:rsidRPr="00321496">
        <w:rPr>
          <w:sz w:val="28"/>
          <w:szCs w:val="28"/>
        </w:rPr>
        <w:lastRenderedPageBreak/>
        <w:t>(ii)</w:t>
      </w:r>
      <w:r w:rsidR="006F02A3" w:rsidRPr="00321496">
        <w:rPr>
          <w:sz w:val="28"/>
          <w:szCs w:val="28"/>
        </w:rPr>
        <w:t xml:space="preserve"> </w:t>
      </w:r>
      <w:r w:rsidR="008F1BA0" w:rsidRPr="00321496">
        <w:rPr>
          <w:sz w:val="28"/>
          <w:szCs w:val="28"/>
        </w:rPr>
        <w:t>Nếu khách hàng, đối tác</w:t>
      </w:r>
      <w:r w:rsidR="003618FC" w:rsidRPr="00321496">
        <w:rPr>
          <w:sz w:val="28"/>
          <w:szCs w:val="28"/>
        </w:rPr>
        <w:t xml:space="preserve"> có thứ hạng tín nhiệm thì</w:t>
      </w:r>
      <w:r w:rsidR="00C849A4" w:rsidRPr="00321496">
        <w:rPr>
          <w:sz w:val="28"/>
          <w:szCs w:val="28"/>
        </w:rPr>
        <w:t xml:space="preserve"> ngân hàng, chi nhánh ngân hàng nước ngoài được sử dụng thứ hạng tín nhiệm của khách hàng, đối tác để áp dụng hệ số rủi ro cho </w:t>
      </w:r>
      <w:r w:rsidR="003618FC" w:rsidRPr="00321496">
        <w:rPr>
          <w:sz w:val="28"/>
          <w:szCs w:val="28"/>
        </w:rPr>
        <w:t>các khoản phải đòi</w:t>
      </w:r>
      <w:r w:rsidR="00137290" w:rsidRPr="00321496">
        <w:rPr>
          <w:sz w:val="28"/>
          <w:szCs w:val="28"/>
        </w:rPr>
        <w:t xml:space="preserve"> không có</w:t>
      </w:r>
      <w:r w:rsidR="00753D77" w:rsidRPr="00321496">
        <w:rPr>
          <w:sz w:val="28"/>
          <w:szCs w:val="28"/>
        </w:rPr>
        <w:t xml:space="preserve"> thứ hạng tín nhiệm </w:t>
      </w:r>
      <w:r w:rsidR="00626960" w:rsidRPr="00321496">
        <w:rPr>
          <w:sz w:val="28"/>
          <w:szCs w:val="28"/>
        </w:rPr>
        <w:t xml:space="preserve">mà </w:t>
      </w:r>
      <w:r w:rsidR="00753D77" w:rsidRPr="00321496">
        <w:rPr>
          <w:sz w:val="28"/>
          <w:szCs w:val="28"/>
        </w:rPr>
        <w:t>không được</w:t>
      </w:r>
      <w:r w:rsidR="00137290" w:rsidRPr="00321496">
        <w:rPr>
          <w:sz w:val="28"/>
          <w:szCs w:val="28"/>
        </w:rPr>
        <w:t xml:space="preserve"> bảo đảm và</w:t>
      </w:r>
      <w:r w:rsidR="003618FC" w:rsidRPr="00321496">
        <w:rPr>
          <w:sz w:val="28"/>
          <w:szCs w:val="28"/>
        </w:rPr>
        <w:t xml:space="preserve"> </w:t>
      </w:r>
      <w:r w:rsidR="00204726" w:rsidRPr="00214119">
        <w:rPr>
          <w:sz w:val="28"/>
          <w:szCs w:val="28"/>
        </w:rPr>
        <w:t>được ưu tiên thanh toán</w:t>
      </w:r>
      <w:r w:rsidR="00602CEC" w:rsidRPr="00214119">
        <w:rPr>
          <w:sz w:val="28"/>
          <w:szCs w:val="28"/>
        </w:rPr>
        <w:t xml:space="preserve"> </w:t>
      </w:r>
      <w:r w:rsidR="006F6B52" w:rsidRPr="00214119">
        <w:rPr>
          <w:sz w:val="28"/>
          <w:szCs w:val="28"/>
        </w:rPr>
        <w:t>trước khoản nợ thứ cấp của khách hàng, đối tác đó;</w:t>
      </w:r>
      <w:r w:rsidR="006F6B52">
        <w:rPr>
          <w:sz w:val="28"/>
          <w:szCs w:val="28"/>
        </w:rPr>
        <w:t xml:space="preserve">  </w:t>
      </w:r>
    </w:p>
    <w:p w14:paraId="15261539" w14:textId="77777777" w:rsidR="00085E82" w:rsidRPr="00321496" w:rsidRDefault="00FF286F" w:rsidP="00042DEA">
      <w:pPr>
        <w:pStyle w:val="ListParagraph"/>
        <w:spacing w:before="120" w:after="120"/>
        <w:ind w:left="0" w:firstLine="709"/>
        <w:contextualSpacing w:val="0"/>
        <w:jc w:val="both"/>
        <w:rPr>
          <w:sz w:val="28"/>
          <w:szCs w:val="28"/>
        </w:rPr>
      </w:pPr>
      <w:r w:rsidRPr="00321496">
        <w:rPr>
          <w:sz w:val="28"/>
          <w:szCs w:val="28"/>
        </w:rPr>
        <w:t>(</w:t>
      </w:r>
      <w:r w:rsidR="00137290" w:rsidRPr="00321496">
        <w:rPr>
          <w:sz w:val="28"/>
          <w:szCs w:val="28"/>
        </w:rPr>
        <w:t>iii</w:t>
      </w:r>
      <w:r w:rsidRPr="00321496">
        <w:rPr>
          <w:sz w:val="28"/>
          <w:szCs w:val="28"/>
        </w:rPr>
        <w:t xml:space="preserve">) Nếu </w:t>
      </w:r>
      <w:r w:rsidR="008F1BA0" w:rsidRPr="00321496">
        <w:rPr>
          <w:sz w:val="28"/>
          <w:szCs w:val="28"/>
        </w:rPr>
        <w:t>khách hàng, đối tác có</w:t>
      </w:r>
      <w:r w:rsidR="00137290" w:rsidRPr="00321496">
        <w:rPr>
          <w:sz w:val="28"/>
          <w:szCs w:val="28"/>
        </w:rPr>
        <w:t xml:space="preserve"> thứ hạng tín nhiệm</w:t>
      </w:r>
      <w:r w:rsidR="006C08B0" w:rsidRPr="00321496">
        <w:rPr>
          <w:sz w:val="28"/>
          <w:szCs w:val="28"/>
        </w:rPr>
        <w:t xml:space="preserve"> đủ điều kiện áp dụng theo tiết (ii) điểm</w:t>
      </w:r>
      <w:r w:rsidR="00A52E4D" w:rsidRPr="00321496">
        <w:rPr>
          <w:sz w:val="28"/>
          <w:szCs w:val="28"/>
        </w:rPr>
        <w:t xml:space="preserve"> g khoản này</w:t>
      </w:r>
      <w:r w:rsidR="00FA7539" w:rsidRPr="00321496">
        <w:rPr>
          <w:sz w:val="28"/>
          <w:szCs w:val="28"/>
        </w:rPr>
        <w:t xml:space="preserve"> và</w:t>
      </w:r>
      <w:r w:rsidR="00137290" w:rsidRPr="00321496">
        <w:rPr>
          <w:sz w:val="28"/>
          <w:szCs w:val="28"/>
        </w:rPr>
        <w:t xml:space="preserve"> có</w:t>
      </w:r>
      <w:r w:rsidR="008F1BA0" w:rsidRPr="00321496">
        <w:rPr>
          <w:sz w:val="28"/>
          <w:szCs w:val="28"/>
        </w:rPr>
        <w:t xml:space="preserve"> </w:t>
      </w:r>
      <w:r w:rsidR="0001334D" w:rsidRPr="00321496">
        <w:rPr>
          <w:sz w:val="28"/>
          <w:szCs w:val="28"/>
        </w:rPr>
        <w:t xml:space="preserve">khoản phải đòi, nợ phải trả tài chính khác có </w:t>
      </w:r>
      <w:r w:rsidR="008F1BA0" w:rsidRPr="00321496">
        <w:rPr>
          <w:sz w:val="28"/>
          <w:szCs w:val="28"/>
        </w:rPr>
        <w:t>thứ hạng tín nhiệm</w:t>
      </w:r>
      <w:r w:rsidR="0001334D" w:rsidRPr="00321496">
        <w:rPr>
          <w:sz w:val="28"/>
          <w:szCs w:val="28"/>
        </w:rPr>
        <w:t xml:space="preserve"> riêng</w:t>
      </w:r>
      <w:r w:rsidR="006C08B0" w:rsidRPr="00321496">
        <w:rPr>
          <w:sz w:val="28"/>
          <w:szCs w:val="28"/>
        </w:rPr>
        <w:t xml:space="preserve"> đủ điều kiện áp dụng theo tiết (i) điểm</w:t>
      </w:r>
      <w:r w:rsidR="00A52E4D" w:rsidRPr="00321496">
        <w:rPr>
          <w:sz w:val="28"/>
          <w:szCs w:val="28"/>
        </w:rPr>
        <w:t xml:space="preserve"> g khoản này </w:t>
      </w:r>
      <w:r w:rsidR="00F62B15" w:rsidRPr="00321496">
        <w:rPr>
          <w:sz w:val="28"/>
          <w:szCs w:val="28"/>
        </w:rPr>
        <w:t xml:space="preserve">thì </w:t>
      </w:r>
      <w:r w:rsidR="00FF7841" w:rsidRPr="00321496">
        <w:rPr>
          <w:sz w:val="28"/>
          <w:szCs w:val="28"/>
        </w:rPr>
        <w:t>ngân hàng</w:t>
      </w:r>
      <w:r w:rsidRPr="00321496">
        <w:rPr>
          <w:sz w:val="28"/>
          <w:szCs w:val="28"/>
        </w:rPr>
        <w:t>, chi nhánh ngân hàng nước ngoài sử</w:t>
      </w:r>
      <w:r w:rsidR="00F62B15" w:rsidRPr="00321496">
        <w:rPr>
          <w:sz w:val="28"/>
          <w:szCs w:val="28"/>
        </w:rPr>
        <w:t xml:space="preserve"> dụng </w:t>
      </w:r>
      <w:r w:rsidRPr="00321496">
        <w:rPr>
          <w:sz w:val="28"/>
          <w:szCs w:val="28"/>
        </w:rPr>
        <w:t>thứ</w:t>
      </w:r>
      <w:r w:rsidR="00F62B15" w:rsidRPr="00321496">
        <w:rPr>
          <w:sz w:val="28"/>
          <w:szCs w:val="28"/>
        </w:rPr>
        <w:t xml:space="preserve"> hạng tín </w:t>
      </w:r>
      <w:r w:rsidR="00447789" w:rsidRPr="00321496">
        <w:rPr>
          <w:sz w:val="28"/>
          <w:szCs w:val="28"/>
        </w:rPr>
        <w:t>nhiệm của khách hàng, đối tác</w:t>
      </w:r>
      <w:r w:rsidR="00541EB4" w:rsidRPr="00321496">
        <w:rPr>
          <w:sz w:val="28"/>
          <w:szCs w:val="28"/>
        </w:rPr>
        <w:t xml:space="preserve"> hoặc khoản phải đòi, nợ phải trả tài chính khác có thứ hạng tín nhiệm</w:t>
      </w:r>
      <w:r w:rsidR="003D7A72" w:rsidRPr="00321496">
        <w:rPr>
          <w:sz w:val="28"/>
          <w:szCs w:val="28"/>
        </w:rPr>
        <w:t xml:space="preserve"> tùy thuộc vào hệ số rủi ro nào cao hơn</w:t>
      </w:r>
      <w:r w:rsidR="00447789" w:rsidRPr="00321496">
        <w:rPr>
          <w:sz w:val="28"/>
          <w:szCs w:val="28"/>
        </w:rPr>
        <w:t xml:space="preserve"> để áp dụng hệ số rủi ro tín dụng cho khoản phải đòi </w:t>
      </w:r>
      <w:r w:rsidR="00541EB4" w:rsidRPr="00321496">
        <w:rPr>
          <w:sz w:val="28"/>
          <w:szCs w:val="28"/>
        </w:rPr>
        <w:t>không có thứ hạng tín nhiệm</w:t>
      </w:r>
      <w:r w:rsidR="00085E82" w:rsidRPr="00321496">
        <w:rPr>
          <w:sz w:val="28"/>
          <w:szCs w:val="28"/>
        </w:rPr>
        <w:t>;</w:t>
      </w:r>
    </w:p>
    <w:p w14:paraId="7108D896" w14:textId="77777777" w:rsidR="00FA2FA6" w:rsidRPr="00321496" w:rsidRDefault="00085E82" w:rsidP="00042DEA">
      <w:pPr>
        <w:pStyle w:val="ListParagraph"/>
        <w:spacing w:before="120" w:after="120"/>
        <w:ind w:left="0" w:firstLine="709"/>
        <w:contextualSpacing w:val="0"/>
        <w:jc w:val="both"/>
      </w:pPr>
      <w:r w:rsidRPr="00321496">
        <w:rPr>
          <w:sz w:val="28"/>
          <w:szCs w:val="28"/>
        </w:rPr>
        <w:t>(iv) Đối với các trường hợp không được quy định tại tiết (i), (ii),</w:t>
      </w:r>
      <w:r w:rsidR="00D8415E" w:rsidRPr="00321496">
        <w:rPr>
          <w:sz w:val="28"/>
          <w:szCs w:val="28"/>
        </w:rPr>
        <w:t xml:space="preserve"> và</w:t>
      </w:r>
      <w:r w:rsidRPr="00321496">
        <w:rPr>
          <w:sz w:val="28"/>
          <w:szCs w:val="28"/>
        </w:rPr>
        <w:t xml:space="preserve"> (iii) điểm g khoản này thì ngân hàng, chi nhánh ngân hàng nước ngoài</w:t>
      </w:r>
      <w:r w:rsidR="002A7F3C" w:rsidRPr="00321496">
        <w:rPr>
          <w:sz w:val="28"/>
          <w:szCs w:val="28"/>
        </w:rPr>
        <w:t xml:space="preserve"> phải coi là khoản phải đòi không có thứ hạng tín nhiệm.</w:t>
      </w:r>
      <w:r w:rsidRPr="00321496">
        <w:rPr>
          <w:sz w:val="28"/>
          <w:szCs w:val="28"/>
        </w:rPr>
        <w:t xml:space="preserve"> </w:t>
      </w:r>
      <w:r w:rsidR="00F62B15" w:rsidRPr="00321496">
        <w:rPr>
          <w:sz w:val="28"/>
          <w:szCs w:val="28"/>
        </w:rPr>
        <w:t xml:space="preserve"> </w:t>
      </w:r>
    </w:p>
    <w:p w14:paraId="7B69EB20" w14:textId="77777777" w:rsidR="00AB7130" w:rsidRPr="00321496" w:rsidRDefault="00AB7130" w:rsidP="00881006">
      <w:pPr>
        <w:pStyle w:val="Heading1"/>
        <w:spacing w:after="40"/>
        <w:jc w:val="center"/>
        <w:rPr>
          <w:rFonts w:asciiTheme="majorHAnsi" w:hAnsiTheme="majorHAnsi" w:cstheme="majorHAnsi"/>
          <w:sz w:val="28"/>
          <w:szCs w:val="28"/>
        </w:rPr>
      </w:pPr>
      <w:r w:rsidRPr="00321496">
        <w:rPr>
          <w:rFonts w:asciiTheme="majorHAnsi" w:hAnsiTheme="majorHAnsi" w:cstheme="majorHAnsi"/>
          <w:sz w:val="28"/>
          <w:szCs w:val="28"/>
        </w:rPr>
        <w:t xml:space="preserve">Chương II </w:t>
      </w:r>
    </w:p>
    <w:p w14:paraId="296E158D" w14:textId="77777777" w:rsidR="00AB7130" w:rsidRPr="00321496" w:rsidRDefault="00AB7130" w:rsidP="002273CC">
      <w:pPr>
        <w:spacing w:after="40"/>
        <w:jc w:val="center"/>
        <w:rPr>
          <w:rFonts w:asciiTheme="majorHAnsi" w:hAnsiTheme="majorHAnsi" w:cstheme="majorHAnsi"/>
          <w:b/>
        </w:rPr>
      </w:pPr>
      <w:r w:rsidRPr="00321496">
        <w:rPr>
          <w:rFonts w:asciiTheme="majorHAnsi" w:hAnsiTheme="majorHAnsi" w:cstheme="majorHAnsi"/>
          <w:b/>
        </w:rPr>
        <w:t>QUY ĐỊNH CỤ THỂ</w:t>
      </w:r>
    </w:p>
    <w:p w14:paraId="7F3D7D7D" w14:textId="77777777" w:rsidR="00AB7130" w:rsidRPr="00321496" w:rsidRDefault="00AB7130" w:rsidP="002273CC">
      <w:pPr>
        <w:pStyle w:val="Heading2"/>
        <w:spacing w:before="0" w:after="40"/>
        <w:jc w:val="center"/>
        <w:rPr>
          <w:rFonts w:asciiTheme="majorHAnsi" w:hAnsiTheme="majorHAnsi" w:cstheme="majorHAnsi"/>
          <w:i w:val="0"/>
        </w:rPr>
      </w:pPr>
      <w:r w:rsidRPr="00321496">
        <w:rPr>
          <w:rFonts w:asciiTheme="majorHAnsi" w:hAnsiTheme="majorHAnsi" w:cstheme="majorHAnsi"/>
          <w:i w:val="0"/>
        </w:rPr>
        <w:t>Mục 1</w:t>
      </w:r>
    </w:p>
    <w:p w14:paraId="7504183F" w14:textId="77777777" w:rsidR="00190646" w:rsidRPr="00321496" w:rsidRDefault="00AB7130" w:rsidP="002273CC">
      <w:pPr>
        <w:spacing w:after="40"/>
        <w:jc w:val="center"/>
        <w:rPr>
          <w:rFonts w:asciiTheme="majorHAnsi" w:hAnsiTheme="majorHAnsi" w:cstheme="majorHAnsi"/>
          <w:b/>
        </w:rPr>
      </w:pPr>
      <w:r w:rsidRPr="00321496">
        <w:rPr>
          <w:rFonts w:asciiTheme="majorHAnsi" w:hAnsiTheme="majorHAnsi" w:cstheme="majorHAnsi"/>
          <w:b/>
        </w:rPr>
        <w:t>TỶ LỆ AN TOÀN VỐN</w:t>
      </w:r>
      <w:r w:rsidR="00D41439" w:rsidRPr="00321496">
        <w:rPr>
          <w:rFonts w:asciiTheme="majorHAnsi" w:hAnsiTheme="majorHAnsi" w:cstheme="majorHAnsi"/>
          <w:b/>
        </w:rPr>
        <w:t xml:space="preserve"> VÀ VỐN TỰ CÓ</w:t>
      </w:r>
      <w:r w:rsidR="00F130E6" w:rsidRPr="00321496">
        <w:rPr>
          <w:rFonts w:asciiTheme="majorHAnsi" w:hAnsiTheme="majorHAnsi" w:cstheme="majorHAnsi"/>
          <w:b/>
        </w:rPr>
        <w:t xml:space="preserve"> </w:t>
      </w:r>
    </w:p>
    <w:p w14:paraId="39232232" w14:textId="77777777" w:rsidR="000E3DC6" w:rsidRPr="00321496" w:rsidRDefault="000E3DC6" w:rsidP="008243E2">
      <w:pPr>
        <w:pStyle w:val="Heading3"/>
      </w:pPr>
      <w:r w:rsidRPr="00321496">
        <w:t xml:space="preserve">Tỷ lệ an toàn vốn </w:t>
      </w:r>
    </w:p>
    <w:p w14:paraId="13E3B501" w14:textId="77777777" w:rsidR="00F132B9" w:rsidRPr="00321496" w:rsidRDefault="00F132B9" w:rsidP="00F132B9">
      <w:pPr>
        <w:spacing w:before="120" w:after="120"/>
        <w:ind w:firstLine="709"/>
        <w:jc w:val="both"/>
      </w:pPr>
      <w:r w:rsidRPr="00321496">
        <w:t>1. Tỷ lệ an toàn vốn (</w:t>
      </w:r>
      <w:r w:rsidRPr="00321496">
        <w:rPr>
          <w:b/>
        </w:rPr>
        <w:t>CAR</w:t>
      </w:r>
      <w:r w:rsidRPr="00321496">
        <w:t>) tính theo đơn vị phần trăm (%) được xác định bằng công thức:</w:t>
      </w:r>
    </w:p>
    <w:tbl>
      <w:tblPr>
        <w:tblStyle w:val="TableGrid"/>
        <w:tblW w:w="31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3272"/>
        <w:gridCol w:w="1188"/>
      </w:tblGrid>
      <w:tr w:rsidR="00F132B9" w:rsidRPr="00321496" w14:paraId="5B98AF46" w14:textId="77777777" w:rsidTr="001A0818">
        <w:trPr>
          <w:trHeight w:val="312"/>
          <w:jc w:val="center"/>
        </w:trPr>
        <w:tc>
          <w:tcPr>
            <w:tcW w:w="1153" w:type="pct"/>
            <w:vMerge w:val="restart"/>
            <w:vAlign w:val="center"/>
          </w:tcPr>
          <w:p w14:paraId="21A39CDD" w14:textId="77777777" w:rsidR="00F132B9" w:rsidRPr="00321496" w:rsidRDefault="00F132B9" w:rsidP="001F47F1">
            <w:pPr>
              <w:pStyle w:val="ListParagraph"/>
              <w:spacing w:before="120" w:after="120"/>
              <w:ind w:left="0" w:right="-46"/>
              <w:contextualSpacing w:val="0"/>
              <w:jc w:val="right"/>
              <w:rPr>
                <w:rFonts w:asciiTheme="majorHAnsi" w:hAnsiTheme="majorHAnsi" w:cstheme="majorHAnsi"/>
                <w:b/>
                <w:sz w:val="28"/>
                <w:szCs w:val="28"/>
              </w:rPr>
            </w:pPr>
            <w:r w:rsidRPr="00321496">
              <w:rPr>
                <w:rFonts w:asciiTheme="majorHAnsi" w:hAnsiTheme="majorHAnsi" w:cstheme="majorHAnsi"/>
                <w:b/>
                <w:sz w:val="28"/>
                <w:szCs w:val="28"/>
              </w:rPr>
              <w:t>CAR =</w:t>
            </w:r>
          </w:p>
        </w:tc>
        <w:tc>
          <w:tcPr>
            <w:tcW w:w="2822" w:type="pct"/>
            <w:tcBorders>
              <w:bottom w:val="single" w:sz="4" w:space="0" w:color="auto"/>
            </w:tcBorders>
          </w:tcPr>
          <w:p w14:paraId="1CC5984A" w14:textId="77777777" w:rsidR="00F132B9" w:rsidRPr="00321496" w:rsidRDefault="00F132B9" w:rsidP="00A60E6E">
            <w:pPr>
              <w:pStyle w:val="ListParagraph"/>
              <w:spacing w:before="120" w:after="120"/>
              <w:ind w:left="-108" w:right="-107"/>
              <w:jc w:val="center"/>
              <w:rPr>
                <w:rFonts w:asciiTheme="majorHAnsi" w:hAnsiTheme="majorHAnsi" w:cstheme="majorHAnsi"/>
                <w:b/>
                <w:sz w:val="28"/>
                <w:szCs w:val="28"/>
              </w:rPr>
            </w:pPr>
            <w:r w:rsidRPr="00321496">
              <w:rPr>
                <w:rFonts w:asciiTheme="majorHAnsi" w:hAnsiTheme="majorHAnsi" w:cstheme="majorHAnsi"/>
                <w:b/>
                <w:sz w:val="28"/>
                <w:szCs w:val="28"/>
              </w:rPr>
              <w:t xml:space="preserve">C </w:t>
            </w:r>
          </w:p>
        </w:tc>
        <w:tc>
          <w:tcPr>
            <w:tcW w:w="1025" w:type="pct"/>
            <w:vMerge w:val="restart"/>
            <w:vAlign w:val="center"/>
          </w:tcPr>
          <w:p w14:paraId="637005BA" w14:textId="77777777" w:rsidR="00F132B9" w:rsidRPr="00321496" w:rsidRDefault="00F132B9" w:rsidP="00A60E6E">
            <w:pPr>
              <w:pStyle w:val="ListParagraph"/>
              <w:spacing w:before="120" w:after="120"/>
              <w:ind w:left="0"/>
              <w:contextualSpacing w:val="0"/>
              <w:rPr>
                <w:rFonts w:asciiTheme="majorHAnsi" w:hAnsiTheme="majorHAnsi" w:cstheme="majorHAnsi"/>
                <w:b/>
                <w:sz w:val="28"/>
                <w:szCs w:val="28"/>
              </w:rPr>
            </w:pPr>
            <w:r w:rsidRPr="00321496">
              <w:rPr>
                <w:rFonts w:asciiTheme="majorHAnsi" w:hAnsiTheme="majorHAnsi" w:cstheme="majorHAnsi"/>
                <w:b/>
                <w:sz w:val="28"/>
                <w:szCs w:val="28"/>
              </w:rPr>
              <w:t>x 100%</w:t>
            </w:r>
          </w:p>
        </w:tc>
      </w:tr>
      <w:tr w:rsidR="00F132B9" w:rsidRPr="00321496" w14:paraId="5E4B76F7" w14:textId="77777777" w:rsidTr="001A0818">
        <w:trPr>
          <w:trHeight w:val="559"/>
          <w:jc w:val="center"/>
        </w:trPr>
        <w:tc>
          <w:tcPr>
            <w:tcW w:w="1153" w:type="pct"/>
            <w:vMerge/>
          </w:tcPr>
          <w:p w14:paraId="0B88F031" w14:textId="77777777" w:rsidR="00F132B9" w:rsidRPr="00321496" w:rsidRDefault="00F132B9" w:rsidP="00A60E6E">
            <w:pPr>
              <w:pStyle w:val="ListParagraph"/>
              <w:spacing w:before="120" w:after="120"/>
              <w:ind w:left="0" w:firstLine="709"/>
              <w:jc w:val="both"/>
              <w:rPr>
                <w:rFonts w:asciiTheme="majorHAnsi" w:hAnsiTheme="majorHAnsi" w:cstheme="majorHAnsi"/>
                <w:b/>
                <w:sz w:val="28"/>
                <w:szCs w:val="28"/>
              </w:rPr>
            </w:pPr>
          </w:p>
        </w:tc>
        <w:tc>
          <w:tcPr>
            <w:tcW w:w="2822" w:type="pct"/>
            <w:tcBorders>
              <w:top w:val="single" w:sz="4" w:space="0" w:color="auto"/>
            </w:tcBorders>
          </w:tcPr>
          <w:p w14:paraId="1F734086" w14:textId="77777777" w:rsidR="00F132B9" w:rsidRPr="00321496" w:rsidRDefault="00F132B9" w:rsidP="00A60E6E">
            <w:pPr>
              <w:pStyle w:val="ListParagraph"/>
              <w:spacing w:before="120" w:after="120"/>
              <w:ind w:left="-108" w:right="-107"/>
              <w:jc w:val="center"/>
              <w:rPr>
                <w:rFonts w:asciiTheme="majorHAnsi" w:hAnsiTheme="majorHAnsi" w:cstheme="majorHAnsi"/>
                <w:b/>
                <w:sz w:val="28"/>
                <w:szCs w:val="28"/>
              </w:rPr>
            </w:pPr>
            <w:r w:rsidRPr="00321496">
              <w:rPr>
                <w:rFonts w:asciiTheme="majorHAnsi" w:hAnsiTheme="majorHAnsi" w:cstheme="majorHAnsi"/>
                <w:b/>
                <w:sz w:val="28"/>
                <w:szCs w:val="28"/>
              </w:rPr>
              <w:t>RWA + 12,5 (K</w:t>
            </w:r>
            <w:r w:rsidRPr="00321496">
              <w:rPr>
                <w:rFonts w:asciiTheme="majorHAnsi" w:hAnsiTheme="majorHAnsi" w:cstheme="majorHAnsi"/>
                <w:b/>
                <w:sz w:val="28"/>
                <w:szCs w:val="28"/>
                <w:vertAlign w:val="subscript"/>
              </w:rPr>
              <w:t xml:space="preserve">OR </w:t>
            </w:r>
            <w:r w:rsidRPr="00321496">
              <w:rPr>
                <w:rFonts w:asciiTheme="majorHAnsi" w:hAnsiTheme="majorHAnsi" w:cstheme="majorHAnsi"/>
                <w:b/>
                <w:sz w:val="28"/>
                <w:szCs w:val="28"/>
              </w:rPr>
              <w:t>+ K</w:t>
            </w:r>
            <w:r w:rsidRPr="00321496">
              <w:rPr>
                <w:rFonts w:asciiTheme="majorHAnsi" w:hAnsiTheme="majorHAnsi" w:cstheme="majorHAnsi"/>
                <w:b/>
                <w:sz w:val="28"/>
                <w:szCs w:val="28"/>
                <w:vertAlign w:val="subscript"/>
              </w:rPr>
              <w:t>MR</w:t>
            </w:r>
            <w:r w:rsidRPr="00321496">
              <w:rPr>
                <w:rFonts w:asciiTheme="majorHAnsi" w:hAnsiTheme="majorHAnsi" w:cstheme="majorHAnsi"/>
                <w:b/>
                <w:sz w:val="28"/>
                <w:szCs w:val="28"/>
              </w:rPr>
              <w:t>)</w:t>
            </w:r>
          </w:p>
        </w:tc>
        <w:tc>
          <w:tcPr>
            <w:tcW w:w="1025" w:type="pct"/>
            <w:vMerge/>
          </w:tcPr>
          <w:p w14:paraId="237F1B6A" w14:textId="77777777" w:rsidR="00F132B9" w:rsidRPr="00321496" w:rsidRDefault="00F132B9" w:rsidP="00A60E6E">
            <w:pPr>
              <w:pStyle w:val="ListParagraph"/>
              <w:spacing w:before="120" w:after="120"/>
              <w:ind w:left="0" w:firstLine="709"/>
              <w:jc w:val="both"/>
              <w:rPr>
                <w:rFonts w:asciiTheme="majorHAnsi" w:hAnsiTheme="majorHAnsi" w:cstheme="majorHAnsi"/>
                <w:b/>
                <w:sz w:val="28"/>
                <w:szCs w:val="28"/>
              </w:rPr>
            </w:pPr>
          </w:p>
        </w:tc>
      </w:tr>
    </w:tbl>
    <w:p w14:paraId="101FCA2F" w14:textId="77777777" w:rsidR="00D10394" w:rsidRPr="00321496" w:rsidRDefault="00F132B9" w:rsidP="00F132B9">
      <w:pPr>
        <w:spacing w:before="120" w:after="120"/>
        <w:ind w:firstLine="709"/>
        <w:jc w:val="both"/>
      </w:pPr>
      <w:r w:rsidRPr="00321496">
        <w:t xml:space="preserve">Trong đó: </w:t>
      </w:r>
    </w:p>
    <w:p w14:paraId="2E9C287E" w14:textId="77777777" w:rsidR="00D10394" w:rsidRPr="00321496" w:rsidRDefault="00F132B9" w:rsidP="004B6E01">
      <w:pPr>
        <w:spacing w:after="120"/>
        <w:ind w:firstLine="709"/>
        <w:jc w:val="both"/>
      </w:pPr>
      <w:r w:rsidRPr="00321496">
        <w:t xml:space="preserve">- </w:t>
      </w:r>
      <w:r w:rsidRPr="00321496">
        <w:rPr>
          <w:b/>
        </w:rPr>
        <w:t>C</w:t>
      </w:r>
      <w:r w:rsidRPr="00321496">
        <w:t>: Vốn tự có</w:t>
      </w:r>
      <w:r w:rsidR="00D10394" w:rsidRPr="00321496">
        <w:t>;</w:t>
      </w:r>
    </w:p>
    <w:p w14:paraId="37CA4530" w14:textId="77777777" w:rsidR="00D10394" w:rsidRPr="00321496" w:rsidRDefault="00F132B9" w:rsidP="004B6E01">
      <w:pPr>
        <w:spacing w:after="120"/>
        <w:ind w:firstLine="709"/>
        <w:jc w:val="both"/>
      </w:pPr>
      <w:r w:rsidRPr="00321496">
        <w:t xml:space="preserve">- </w:t>
      </w:r>
      <w:r w:rsidRPr="00321496">
        <w:rPr>
          <w:b/>
        </w:rPr>
        <w:t>RWA</w:t>
      </w:r>
      <w:r w:rsidRPr="00321496">
        <w:t>: Tổng tài sản tính theo rủi ro tín dụng</w:t>
      </w:r>
      <w:r w:rsidR="00D10394" w:rsidRPr="00321496">
        <w:t>;</w:t>
      </w:r>
    </w:p>
    <w:p w14:paraId="65CD0CFD" w14:textId="77777777" w:rsidR="00D10394" w:rsidRPr="00321496" w:rsidRDefault="00F132B9" w:rsidP="004B6E01">
      <w:pPr>
        <w:spacing w:after="120"/>
        <w:ind w:firstLine="709"/>
        <w:jc w:val="both"/>
      </w:pPr>
      <w:r w:rsidRPr="00321496">
        <w:t xml:space="preserve">- </w:t>
      </w:r>
      <w:r w:rsidRPr="00321496">
        <w:rPr>
          <w:b/>
        </w:rPr>
        <w:t>K</w:t>
      </w:r>
      <w:r w:rsidRPr="00321496">
        <w:rPr>
          <w:b/>
          <w:vertAlign w:val="subscript"/>
        </w:rPr>
        <w:t>OR</w:t>
      </w:r>
      <w:r w:rsidRPr="00321496">
        <w:t>: Vốn yêu cầu cho rủi ro hoạt động</w:t>
      </w:r>
      <w:r w:rsidR="00D10394" w:rsidRPr="00321496">
        <w:t>;</w:t>
      </w:r>
    </w:p>
    <w:p w14:paraId="06783BDA" w14:textId="77777777" w:rsidR="00F132B9" w:rsidRPr="00321496" w:rsidRDefault="00F132B9" w:rsidP="004B6E01">
      <w:pPr>
        <w:spacing w:after="120"/>
        <w:ind w:firstLine="709"/>
        <w:jc w:val="both"/>
      </w:pPr>
      <w:r w:rsidRPr="00321496">
        <w:t xml:space="preserve">- </w:t>
      </w:r>
      <w:r w:rsidRPr="00321496">
        <w:rPr>
          <w:b/>
        </w:rPr>
        <w:t>K</w:t>
      </w:r>
      <w:r w:rsidRPr="00321496">
        <w:rPr>
          <w:b/>
          <w:vertAlign w:val="subscript"/>
        </w:rPr>
        <w:t>MR</w:t>
      </w:r>
      <w:r w:rsidRPr="00321496">
        <w:t>: Vốn yêu cầu cho rủi ro thị trường</w:t>
      </w:r>
      <w:r w:rsidR="00D10394" w:rsidRPr="00321496">
        <w:t>.</w:t>
      </w:r>
    </w:p>
    <w:p w14:paraId="4D9CC9ED" w14:textId="77777777" w:rsidR="000E3DC6" w:rsidRPr="00321496" w:rsidRDefault="00F132B9" w:rsidP="004B6E01">
      <w:pPr>
        <w:spacing w:after="120"/>
        <w:ind w:firstLine="709"/>
        <w:jc w:val="both"/>
      </w:pPr>
      <w:r w:rsidRPr="00321496">
        <w:t xml:space="preserve">2. </w:t>
      </w:r>
      <w:r w:rsidR="009E48C8" w:rsidRPr="00321496">
        <w:t>Ngân hàng</w:t>
      </w:r>
      <w:r w:rsidRPr="00321496">
        <w:t xml:space="preserve"> không có công ty con</w:t>
      </w:r>
      <w:r w:rsidR="009E48C8" w:rsidRPr="00321496">
        <w:t>,</w:t>
      </w:r>
      <w:r w:rsidR="00853FDD" w:rsidRPr="00321496">
        <w:t xml:space="preserve"> </w:t>
      </w:r>
      <w:r w:rsidR="000E3DC6" w:rsidRPr="00321496">
        <w:t>chi nhánh ngân hàng nước ngoài phải thường xuyên duy trì tỷ lệ an toàn vốn</w:t>
      </w:r>
      <w:r w:rsidR="00853FDD" w:rsidRPr="00321496">
        <w:t xml:space="preserve"> xác định trên cơ sở báo cáo tài chính của ngân hàng, chi nhánh ngân hàng nước ngoài</w:t>
      </w:r>
      <w:r w:rsidR="000E3DC6" w:rsidRPr="00321496">
        <w:t xml:space="preserve"> tối thiểu</w:t>
      </w:r>
      <w:r w:rsidR="00E446E7" w:rsidRPr="00321496">
        <w:t xml:space="preserve"> 8%. </w:t>
      </w:r>
    </w:p>
    <w:p w14:paraId="12FB57A0" w14:textId="77777777" w:rsidR="00853FDD" w:rsidRPr="00321496" w:rsidRDefault="00F132B9" w:rsidP="004B6E01">
      <w:pPr>
        <w:spacing w:after="120"/>
        <w:ind w:firstLine="709"/>
        <w:jc w:val="both"/>
      </w:pPr>
      <w:r w:rsidRPr="00321496">
        <w:t>3</w:t>
      </w:r>
      <w:r w:rsidR="00D41439" w:rsidRPr="00321496">
        <w:t xml:space="preserve">. </w:t>
      </w:r>
      <w:r w:rsidRPr="00321496">
        <w:t>Ngân hàng có công ty con phải duy trì</w:t>
      </w:r>
      <w:r w:rsidR="00853FDD" w:rsidRPr="00321496">
        <w:t>:</w:t>
      </w:r>
    </w:p>
    <w:p w14:paraId="4F5D5663" w14:textId="77777777" w:rsidR="00853FDD" w:rsidRPr="00321496" w:rsidRDefault="00853FDD" w:rsidP="004B6E01">
      <w:pPr>
        <w:spacing w:after="120"/>
        <w:ind w:firstLine="709"/>
        <w:jc w:val="both"/>
      </w:pPr>
      <w:r w:rsidRPr="00321496">
        <w:t>a)</w:t>
      </w:r>
      <w:r w:rsidR="00F132B9" w:rsidRPr="00321496">
        <w:t xml:space="preserve"> </w:t>
      </w:r>
      <w:r w:rsidRPr="00321496">
        <w:t>T</w:t>
      </w:r>
      <w:r w:rsidR="00F132B9" w:rsidRPr="00321496">
        <w:t>ỷ lệ an toàn vốn</w:t>
      </w:r>
      <w:r w:rsidRPr="00321496">
        <w:t xml:space="preserve"> xác định trên cơ sở </w:t>
      </w:r>
      <w:r w:rsidR="00214119">
        <w:t>báo cáo tài chính của ngân hàng</w:t>
      </w:r>
      <w:r w:rsidRPr="00321496">
        <w:t xml:space="preserve"> </w:t>
      </w:r>
      <w:r w:rsidR="00F132B9" w:rsidRPr="00321496">
        <w:t xml:space="preserve"> tối thiểu 8%</w:t>
      </w:r>
      <w:r w:rsidR="00675494">
        <w:t>;</w:t>
      </w:r>
    </w:p>
    <w:p w14:paraId="4AC7F5D2" w14:textId="77777777" w:rsidR="00F132B9" w:rsidRPr="00321496" w:rsidRDefault="00853FDD" w:rsidP="004B6E01">
      <w:pPr>
        <w:spacing w:after="120"/>
        <w:ind w:firstLine="709"/>
        <w:jc w:val="both"/>
      </w:pPr>
      <w:r w:rsidRPr="00321496">
        <w:t>b) T</w:t>
      </w:r>
      <w:r w:rsidR="00F132B9" w:rsidRPr="00321496">
        <w:t xml:space="preserve">ỷ lệ an toàn vốn hợp nhất </w:t>
      </w:r>
      <w:r w:rsidR="00A60E6E" w:rsidRPr="00321496">
        <w:t>xác đị</w:t>
      </w:r>
      <w:r w:rsidRPr="00321496">
        <w:t xml:space="preserve">nh trên cơ sở báo cáo tài chính hợp nhất của ngân hàng </w:t>
      </w:r>
      <w:r w:rsidR="00F132B9" w:rsidRPr="00321496">
        <w:t>tối thiểu 8%.</w:t>
      </w:r>
      <w:r w:rsidRPr="00321496">
        <w:t xml:space="preserve"> Trường hợp ngân hàng có công ty con là công ty kinh doanh bảo hiểm thì tỷ lệ an toàn vốn hợp nhất được xác định </w:t>
      </w:r>
      <w:r w:rsidR="008F42A0" w:rsidRPr="00321496">
        <w:t xml:space="preserve">trên </w:t>
      </w:r>
      <w:r w:rsidRPr="00321496">
        <w:t xml:space="preserve">cơ sở báo cáo </w:t>
      </w:r>
      <w:r w:rsidRPr="00321496">
        <w:lastRenderedPageBreak/>
        <w:t>tài chính hợp nhất của ngân hàng nhưng không</w:t>
      </w:r>
      <w:r w:rsidR="00F132B9" w:rsidRPr="00321496">
        <w:t xml:space="preserve"> </w:t>
      </w:r>
      <w:r w:rsidRPr="00321496">
        <w:t>hợp nhất công ty con là công ty kinh doanh bảo hiểm theo nguyên tắc hợp nhất của pháp luật về kế toán và báo cáo tài chính đối với tổ chức tín dụng.</w:t>
      </w:r>
    </w:p>
    <w:p w14:paraId="742E5BAB" w14:textId="77777777" w:rsidR="00D31BCD" w:rsidRPr="00321496" w:rsidRDefault="00D31BCD" w:rsidP="004B6E01">
      <w:pPr>
        <w:spacing w:after="120"/>
        <w:ind w:firstLine="709"/>
        <w:jc w:val="both"/>
      </w:pPr>
      <w:r w:rsidRPr="00321496">
        <w:t xml:space="preserve">4. </w:t>
      </w:r>
      <w:r w:rsidR="00614ED7" w:rsidRPr="00321496">
        <w:t xml:space="preserve">Đối với các khoản mục bằng ngoại tệ, </w:t>
      </w:r>
      <w:r w:rsidR="00A15604" w:rsidRPr="009527F5">
        <w:t>ngân hàng</w:t>
      </w:r>
      <w:r w:rsidRPr="00321496">
        <w:t xml:space="preserve">, chi nhánh ngân hàng nước ngoài quy </w:t>
      </w:r>
      <w:r w:rsidR="00614ED7" w:rsidRPr="00321496">
        <w:t>ra đồng Việt Nam</w:t>
      </w:r>
      <w:r w:rsidRPr="00321496">
        <w:t xml:space="preserve"> khi tính tỷ lệ an toàn vốn như sau: </w:t>
      </w:r>
    </w:p>
    <w:p w14:paraId="317F9BEB" w14:textId="77777777" w:rsidR="00614ED7" w:rsidRPr="009527F5" w:rsidRDefault="00614ED7" w:rsidP="009527F5">
      <w:pPr>
        <w:spacing w:after="120"/>
        <w:ind w:firstLine="709"/>
        <w:jc w:val="both"/>
      </w:pPr>
      <w:r w:rsidRPr="00321496">
        <w:t>a</w:t>
      </w:r>
      <w:r w:rsidR="00D31BCD" w:rsidRPr="00321496">
        <w:t xml:space="preserve">) </w:t>
      </w:r>
      <w:r w:rsidRPr="00321496">
        <w:t xml:space="preserve">Thực hiện theo quy định </w:t>
      </w:r>
      <w:r w:rsidR="00197986" w:rsidRPr="00321496">
        <w:t xml:space="preserve">về hạch toán trên các tài khoản ngoại tệ </w:t>
      </w:r>
      <w:r w:rsidRPr="00321496">
        <w:t>của pháp luật về hệ thống tài khoản kế toán;</w:t>
      </w:r>
    </w:p>
    <w:p w14:paraId="078D5653" w14:textId="77777777" w:rsidR="00614ED7" w:rsidRPr="009527F5" w:rsidRDefault="00614ED7" w:rsidP="009527F5">
      <w:pPr>
        <w:spacing w:after="120"/>
        <w:ind w:firstLine="709"/>
        <w:jc w:val="both"/>
      </w:pPr>
      <w:r w:rsidRPr="00321496">
        <w:t>b) Đối với rủi ro ngoại hối thì thực hiện như sau:</w:t>
      </w:r>
    </w:p>
    <w:p w14:paraId="54355A5C" w14:textId="77777777" w:rsidR="00D31BCD" w:rsidRPr="009527F5" w:rsidRDefault="00614ED7" w:rsidP="009527F5">
      <w:pPr>
        <w:spacing w:after="120"/>
        <w:ind w:firstLine="709"/>
        <w:jc w:val="both"/>
      </w:pPr>
      <w:r w:rsidRPr="00321496">
        <w:t xml:space="preserve">(i) </w:t>
      </w:r>
      <w:r w:rsidR="00D31BCD" w:rsidRPr="00321496">
        <w:t xml:space="preserve">Tỷ giá giữa đồng Việt Nam và đô la Mỹ: là tỷ giá </w:t>
      </w:r>
      <w:r w:rsidR="000D1A7B" w:rsidRPr="00321496">
        <w:t>trung tâm</w:t>
      </w:r>
      <w:r w:rsidR="00D31BCD" w:rsidRPr="00321496">
        <w:t xml:space="preserve"> do Ngân hàng Nhà nước công bố vào ngày báo cáo</w:t>
      </w:r>
      <w:r w:rsidR="000B6928" w:rsidRPr="00321496">
        <w:t>;</w:t>
      </w:r>
      <w:r w:rsidR="00D31BCD" w:rsidRPr="00321496">
        <w:t xml:space="preserve"> </w:t>
      </w:r>
    </w:p>
    <w:p w14:paraId="1DD85BB5" w14:textId="77777777" w:rsidR="00D31BCD" w:rsidRPr="00321496" w:rsidRDefault="00D31BCD" w:rsidP="009527F5">
      <w:pPr>
        <w:spacing w:after="120"/>
        <w:ind w:firstLine="709"/>
        <w:jc w:val="both"/>
      </w:pPr>
      <w:r w:rsidRPr="00321496">
        <w:t xml:space="preserve">(ii) Tỷ giá giữa đồng Việt Nam và các ngoại tệ khác: là tỷ giá bán giao ngay chuyển khoản của </w:t>
      </w:r>
      <w:r w:rsidR="00A15604" w:rsidRPr="009527F5">
        <w:t>ngân hàng</w:t>
      </w:r>
      <w:r w:rsidRPr="00321496">
        <w:t xml:space="preserve">, chi nhánh ngân hàng nước ngoài vào cuối ngày báo cáo.  </w:t>
      </w:r>
    </w:p>
    <w:p w14:paraId="1042F1E5" w14:textId="5EA397D8" w:rsidR="009E48C8" w:rsidRPr="00321496" w:rsidRDefault="00D31BCD" w:rsidP="004B6E01">
      <w:pPr>
        <w:spacing w:after="120"/>
        <w:ind w:firstLine="709"/>
        <w:jc w:val="both"/>
      </w:pPr>
      <w:r w:rsidRPr="00321496">
        <w:t>5</w:t>
      </w:r>
      <w:r w:rsidR="00F132B9" w:rsidRPr="00321496">
        <w:t xml:space="preserve">. </w:t>
      </w:r>
      <w:r w:rsidR="009E48C8" w:rsidRPr="00321496">
        <w:t>Căn cứ  kết quả giám sát, kiểm tra, thanh tra</w:t>
      </w:r>
      <w:r w:rsidR="0043409E">
        <w:t xml:space="preserve"> của Ngân hàng Nhà nước </w:t>
      </w:r>
      <w:r w:rsidR="008F42A0" w:rsidRPr="00321496">
        <w:t>đối với ngân hàng</w:t>
      </w:r>
      <w:r w:rsidR="009E48C8" w:rsidRPr="00321496">
        <w:t>,</w:t>
      </w:r>
      <w:r w:rsidR="008F42A0" w:rsidRPr="00321496">
        <w:t xml:space="preserve"> chi nhánh ngân hàng nước ngoài, trong trường hợp cần thiết để bảo đảm an toàn trong hoạt động của ngân hàng, chi nhánh ngân hàng nước ngoài, tùy theo tính chất, mức độ rủi ro, </w:t>
      </w:r>
      <w:r w:rsidR="009E48C8" w:rsidRPr="00321496">
        <w:t xml:space="preserve">Ngân hàng Nhà nước yêu cầu ngân hàng, chi nhánh ngân hàng nước ngoài </w:t>
      </w:r>
      <w:r w:rsidR="00F132B9" w:rsidRPr="00321496">
        <w:t>duy trì</w:t>
      </w:r>
      <w:r w:rsidR="000B19D9" w:rsidRPr="00321496">
        <w:t xml:space="preserve"> tỷ lệ an toàn vốn </w:t>
      </w:r>
      <w:r w:rsidR="008B3B1E" w:rsidRPr="00321496">
        <w:t>cao</w:t>
      </w:r>
      <w:r w:rsidR="000B19D9" w:rsidRPr="00321496">
        <w:t xml:space="preserve"> hơn</w:t>
      </w:r>
      <w:r w:rsidR="000E7867" w:rsidRPr="00321496">
        <w:t xml:space="preserve"> so với mức quy định tại Thông tư này.</w:t>
      </w:r>
      <w:r w:rsidR="009E48C8" w:rsidRPr="00321496">
        <w:rPr>
          <w:i/>
        </w:rPr>
        <w:t xml:space="preserve"> </w:t>
      </w:r>
    </w:p>
    <w:p w14:paraId="73468813" w14:textId="77777777" w:rsidR="00FB1107" w:rsidRPr="00321496" w:rsidRDefault="00FB1107" w:rsidP="004B6E01">
      <w:pPr>
        <w:pStyle w:val="Heading3"/>
        <w:spacing w:before="0"/>
      </w:pPr>
      <w:r w:rsidRPr="00321496">
        <w:t xml:space="preserve">Vốn </w:t>
      </w:r>
      <w:r w:rsidR="004A57CE" w:rsidRPr="00321496">
        <w:t>tự có</w:t>
      </w:r>
    </w:p>
    <w:p w14:paraId="73DF2F58" w14:textId="77777777" w:rsidR="009C1101" w:rsidRPr="00321496" w:rsidRDefault="00FB1107" w:rsidP="004B6E01">
      <w:pPr>
        <w:pStyle w:val="ListParagraph"/>
        <w:spacing w:after="120"/>
        <w:ind w:left="0" w:firstLine="709"/>
        <w:contextualSpacing w:val="0"/>
        <w:jc w:val="both"/>
        <w:rPr>
          <w:sz w:val="28"/>
          <w:szCs w:val="28"/>
        </w:rPr>
      </w:pPr>
      <w:r w:rsidRPr="00321496">
        <w:rPr>
          <w:sz w:val="28"/>
          <w:szCs w:val="28"/>
        </w:rPr>
        <w:t xml:space="preserve">1. </w:t>
      </w:r>
      <w:r w:rsidR="00D41439" w:rsidRPr="00321496">
        <w:rPr>
          <w:sz w:val="28"/>
          <w:szCs w:val="28"/>
        </w:rPr>
        <w:t xml:space="preserve">Vốn </w:t>
      </w:r>
      <w:r w:rsidR="00F04611" w:rsidRPr="00321496">
        <w:rPr>
          <w:sz w:val="28"/>
          <w:szCs w:val="28"/>
        </w:rPr>
        <w:t xml:space="preserve">tự có của </w:t>
      </w:r>
      <w:r w:rsidR="009E48C8" w:rsidRPr="00321496">
        <w:rPr>
          <w:sz w:val="28"/>
          <w:szCs w:val="28"/>
        </w:rPr>
        <w:t>ngân hàng</w:t>
      </w:r>
      <w:r w:rsidR="00F04611" w:rsidRPr="00321496">
        <w:rPr>
          <w:sz w:val="28"/>
          <w:szCs w:val="28"/>
        </w:rPr>
        <w:t xml:space="preserve">, chi nhánh ngân hàng nước ngoài </w:t>
      </w:r>
      <w:r w:rsidR="00513932" w:rsidRPr="00321496">
        <w:rPr>
          <w:sz w:val="28"/>
          <w:szCs w:val="28"/>
        </w:rPr>
        <w:t>là cơ sở để tính toán tỷ lệ an toàn vốn theo quy định tại Thông tư này.</w:t>
      </w:r>
    </w:p>
    <w:p w14:paraId="54283948" w14:textId="77777777" w:rsidR="00513932" w:rsidRPr="00321496" w:rsidRDefault="00513932" w:rsidP="004B6E01">
      <w:pPr>
        <w:pStyle w:val="ListParagraph"/>
        <w:spacing w:after="120"/>
        <w:ind w:left="0" w:firstLine="709"/>
        <w:contextualSpacing w:val="0"/>
        <w:jc w:val="both"/>
        <w:rPr>
          <w:sz w:val="28"/>
          <w:szCs w:val="28"/>
        </w:rPr>
      </w:pPr>
      <w:r w:rsidRPr="00321496">
        <w:rPr>
          <w:sz w:val="28"/>
          <w:szCs w:val="28"/>
        </w:rPr>
        <w:t xml:space="preserve">2. Vốn tự có bao gồm tổng Vốn cấp 1 và Vốn cấp 2 trừ đi các khoản giảm trừ quy định tại Phụ lục 1 </w:t>
      </w:r>
      <w:r w:rsidR="00FC04DF" w:rsidRPr="00321496">
        <w:rPr>
          <w:sz w:val="28"/>
          <w:szCs w:val="28"/>
        </w:rPr>
        <w:t xml:space="preserve">ban hành kèm theo </w:t>
      </w:r>
      <w:r w:rsidRPr="00321496">
        <w:rPr>
          <w:sz w:val="28"/>
          <w:szCs w:val="28"/>
        </w:rPr>
        <w:t>Thông tư này.</w:t>
      </w:r>
    </w:p>
    <w:p w14:paraId="262A51CE" w14:textId="77777777" w:rsidR="00AA17DA" w:rsidRPr="00321496" w:rsidRDefault="00AA17DA" w:rsidP="00C368F4">
      <w:pPr>
        <w:pStyle w:val="Heading2"/>
        <w:spacing w:before="360" w:after="120"/>
        <w:jc w:val="center"/>
        <w:rPr>
          <w:rFonts w:asciiTheme="majorHAnsi" w:hAnsiTheme="majorHAnsi" w:cstheme="majorHAnsi"/>
          <w:i w:val="0"/>
        </w:rPr>
      </w:pPr>
      <w:r w:rsidRPr="00321496">
        <w:rPr>
          <w:rFonts w:asciiTheme="majorHAnsi" w:hAnsiTheme="majorHAnsi" w:cstheme="majorHAnsi"/>
          <w:i w:val="0"/>
        </w:rPr>
        <w:t>Mục 2</w:t>
      </w:r>
    </w:p>
    <w:p w14:paraId="40910CB9" w14:textId="77777777" w:rsidR="00190646" w:rsidRPr="00321496" w:rsidRDefault="00AA17DA" w:rsidP="00C368F4">
      <w:pPr>
        <w:spacing w:after="240"/>
        <w:jc w:val="center"/>
        <w:rPr>
          <w:rFonts w:asciiTheme="majorHAnsi" w:hAnsiTheme="majorHAnsi" w:cstheme="majorHAnsi"/>
          <w:b/>
        </w:rPr>
      </w:pPr>
      <w:r w:rsidRPr="00321496">
        <w:rPr>
          <w:rFonts w:asciiTheme="majorHAnsi" w:hAnsiTheme="majorHAnsi" w:cstheme="majorHAnsi"/>
          <w:b/>
        </w:rPr>
        <w:t>TÀI SẢN TÍN</w:t>
      </w:r>
      <w:r w:rsidR="006C7A16" w:rsidRPr="00321496">
        <w:rPr>
          <w:rFonts w:asciiTheme="majorHAnsi" w:hAnsiTheme="majorHAnsi" w:cstheme="majorHAnsi"/>
          <w:b/>
        </w:rPr>
        <w:t>H</w:t>
      </w:r>
      <w:r w:rsidRPr="00321496">
        <w:rPr>
          <w:rFonts w:asciiTheme="majorHAnsi" w:hAnsiTheme="majorHAnsi" w:cstheme="majorHAnsi"/>
          <w:b/>
        </w:rPr>
        <w:t xml:space="preserve"> THEO RỦI RO TÍN DỤNG </w:t>
      </w:r>
    </w:p>
    <w:p w14:paraId="17A1FA96" w14:textId="77777777" w:rsidR="006C7A16" w:rsidRPr="00321496" w:rsidRDefault="006C7A16" w:rsidP="004B6E01">
      <w:pPr>
        <w:pStyle w:val="Heading3"/>
        <w:spacing w:before="0"/>
      </w:pPr>
      <w:r w:rsidRPr="00321496">
        <w:t xml:space="preserve">Tài sản tính theo rủi ro tín dụng </w:t>
      </w:r>
    </w:p>
    <w:p w14:paraId="3C171D1E" w14:textId="77777777" w:rsidR="00DF4091" w:rsidRPr="00321496" w:rsidRDefault="006C7A16" w:rsidP="004B6E01">
      <w:pPr>
        <w:spacing w:after="120"/>
        <w:ind w:firstLine="709"/>
        <w:jc w:val="both"/>
      </w:pPr>
      <w:r w:rsidRPr="00321496">
        <w:t xml:space="preserve">1. Tổng tài sản tính theo rủi ro tín dụng </w:t>
      </w:r>
      <w:r w:rsidR="00A351C7" w:rsidRPr="00321496">
        <w:t xml:space="preserve">(RWA) </w:t>
      </w:r>
      <w:r w:rsidR="008B3B1E" w:rsidRPr="00321496">
        <w:t>bao gồm tổng tài sản tính theo rủi ro tín dụng</w:t>
      </w:r>
      <w:r w:rsidR="008B3B1E" w:rsidRPr="00321496">
        <w:rPr>
          <w:b/>
        </w:rPr>
        <w:t xml:space="preserve"> </w:t>
      </w:r>
      <w:r w:rsidR="008B3B1E" w:rsidRPr="00321496">
        <w:t>(RWA</w:t>
      </w:r>
      <w:r w:rsidR="008B3B1E" w:rsidRPr="00321496">
        <w:rPr>
          <w:vertAlign w:val="subscript"/>
        </w:rPr>
        <w:t>CR</w:t>
      </w:r>
      <w:r w:rsidR="008B3B1E" w:rsidRPr="00321496">
        <w:t>) và tổng tài sản tính theo rủi ro tín dụng đối tác</w:t>
      </w:r>
      <w:r w:rsidR="008B3B1E" w:rsidRPr="00321496">
        <w:rPr>
          <w:b/>
        </w:rPr>
        <w:t xml:space="preserve"> </w:t>
      </w:r>
      <w:r w:rsidR="008B3B1E" w:rsidRPr="00321496">
        <w:t>(RWA</w:t>
      </w:r>
      <w:r w:rsidR="008B3B1E" w:rsidRPr="00321496">
        <w:rPr>
          <w:vertAlign w:val="subscript"/>
        </w:rPr>
        <w:t>CCR</w:t>
      </w:r>
      <w:r w:rsidR="008B3B1E" w:rsidRPr="00321496">
        <w:t xml:space="preserve">) </w:t>
      </w:r>
      <w:r w:rsidRPr="00321496">
        <w:t xml:space="preserve">được </w:t>
      </w:r>
      <w:r w:rsidR="002325B9" w:rsidRPr="00321496">
        <w:t>tính theo</w:t>
      </w:r>
      <w:r w:rsidRPr="00321496">
        <w:t xml:space="preserve"> công thức:</w:t>
      </w:r>
    </w:p>
    <w:p w14:paraId="5DC4CC75" w14:textId="77777777" w:rsidR="00A8657E" w:rsidRPr="00321496" w:rsidRDefault="00DF4091" w:rsidP="004B6E01">
      <w:pPr>
        <w:spacing w:after="120"/>
        <w:ind w:firstLine="709"/>
        <w:jc w:val="center"/>
        <w:rPr>
          <w:b/>
        </w:rPr>
      </w:pPr>
      <w:r w:rsidRPr="00321496">
        <w:rPr>
          <w:b/>
        </w:rPr>
        <w:t xml:space="preserve">RWA = </w:t>
      </w:r>
      <w:r w:rsidR="00A8657E" w:rsidRPr="00321496">
        <w:rPr>
          <w:b/>
        </w:rPr>
        <w:t>RWA</w:t>
      </w:r>
      <w:r w:rsidR="00A8657E" w:rsidRPr="00321496">
        <w:rPr>
          <w:b/>
          <w:vertAlign w:val="subscript"/>
        </w:rPr>
        <w:t>CR</w:t>
      </w:r>
      <w:r w:rsidR="00A8657E" w:rsidRPr="00321496">
        <w:rPr>
          <w:b/>
        </w:rPr>
        <w:t xml:space="preserve"> + RWA</w:t>
      </w:r>
      <w:r w:rsidR="00A8657E" w:rsidRPr="00321496">
        <w:rPr>
          <w:b/>
          <w:vertAlign w:val="subscript"/>
        </w:rPr>
        <w:t>CCR</w:t>
      </w:r>
    </w:p>
    <w:p w14:paraId="61E4860F" w14:textId="77777777" w:rsidR="00360C24" w:rsidRPr="00321496" w:rsidRDefault="00A8657E" w:rsidP="004B6E01">
      <w:pPr>
        <w:spacing w:after="120"/>
        <w:ind w:firstLine="720"/>
        <w:jc w:val="both"/>
      </w:pPr>
      <w:r w:rsidRPr="00321496">
        <w:rPr>
          <w:b/>
        </w:rPr>
        <w:t xml:space="preserve"> </w:t>
      </w:r>
      <w:r w:rsidRPr="00321496">
        <w:t xml:space="preserve">Trong đó: </w:t>
      </w:r>
    </w:p>
    <w:p w14:paraId="16F7DA53" w14:textId="77777777" w:rsidR="00360C24" w:rsidRPr="00321496" w:rsidRDefault="00A8657E" w:rsidP="004B6E01">
      <w:pPr>
        <w:spacing w:after="120"/>
        <w:ind w:firstLine="720"/>
        <w:jc w:val="both"/>
      </w:pPr>
      <w:r w:rsidRPr="00321496">
        <w:rPr>
          <w:b/>
        </w:rPr>
        <w:t>- RWA</w:t>
      </w:r>
      <w:r w:rsidRPr="00321496">
        <w:rPr>
          <w:b/>
          <w:vertAlign w:val="subscript"/>
        </w:rPr>
        <w:t>CR</w:t>
      </w:r>
      <w:r w:rsidRPr="00321496">
        <w:t xml:space="preserve"> : Tổng tài sản tính theo rủi ro tín dụng;</w:t>
      </w:r>
    </w:p>
    <w:p w14:paraId="3D7F52B5" w14:textId="77777777" w:rsidR="00A8657E" w:rsidRPr="00321496" w:rsidRDefault="00A8657E" w:rsidP="004B6E01">
      <w:pPr>
        <w:spacing w:after="120"/>
        <w:ind w:firstLine="720"/>
        <w:jc w:val="both"/>
      </w:pPr>
      <w:r w:rsidRPr="00321496">
        <w:rPr>
          <w:b/>
        </w:rPr>
        <w:t>- RWA</w:t>
      </w:r>
      <w:r w:rsidRPr="00321496">
        <w:rPr>
          <w:b/>
          <w:vertAlign w:val="subscript"/>
        </w:rPr>
        <w:t>CCR</w:t>
      </w:r>
      <w:r w:rsidRPr="00321496">
        <w:t>: Tổng tài sản tính theo rủi ro tín dụng đối tác.</w:t>
      </w:r>
    </w:p>
    <w:p w14:paraId="5894B834" w14:textId="77777777" w:rsidR="00EF79B4" w:rsidRPr="00321496" w:rsidRDefault="00A8657E" w:rsidP="004B6E01">
      <w:pPr>
        <w:spacing w:after="120"/>
        <w:ind w:firstLine="709"/>
        <w:jc w:val="both"/>
      </w:pPr>
      <w:r w:rsidRPr="00321496">
        <w:tab/>
        <w:t>2. Tổng tài sản tính theo rủi ro tín dụng</w:t>
      </w:r>
      <w:r w:rsidR="00EF79B4" w:rsidRPr="00321496">
        <w:rPr>
          <w:b/>
        </w:rPr>
        <w:t xml:space="preserve"> </w:t>
      </w:r>
      <w:r w:rsidR="00EF79B4" w:rsidRPr="00321496">
        <w:t>(RWA</w:t>
      </w:r>
      <w:r w:rsidR="00EF79B4" w:rsidRPr="00321496">
        <w:rPr>
          <w:vertAlign w:val="subscript"/>
        </w:rPr>
        <w:t>CR</w:t>
      </w:r>
      <w:r w:rsidR="00EF79B4" w:rsidRPr="00321496">
        <w:t xml:space="preserve"> ) là tổng các tài sản trên Bảng cân đối kế toán </w:t>
      </w:r>
      <w:r w:rsidRPr="00321496">
        <w:t>được</w:t>
      </w:r>
      <w:r w:rsidR="00EF79B4" w:rsidRPr="00321496">
        <w:t xml:space="preserve"> tính theo công thức sau đây: </w:t>
      </w:r>
    </w:p>
    <w:p w14:paraId="5C6B838C" w14:textId="77777777" w:rsidR="00EF79B4" w:rsidRPr="00321496" w:rsidRDefault="00EF79B4" w:rsidP="004B6E01">
      <w:pPr>
        <w:spacing w:after="120"/>
        <w:ind w:firstLine="709"/>
        <w:jc w:val="center"/>
        <w:rPr>
          <w:b/>
          <w:vertAlign w:val="subscript"/>
        </w:rPr>
      </w:pPr>
      <w:r w:rsidRPr="00321496">
        <w:rPr>
          <w:b/>
        </w:rPr>
        <w:t>RWA</w:t>
      </w:r>
      <w:r w:rsidRPr="00321496">
        <w:rPr>
          <w:b/>
          <w:vertAlign w:val="subscript"/>
        </w:rPr>
        <w:t>CR</w:t>
      </w:r>
      <w:r w:rsidRPr="00321496">
        <w:rPr>
          <w:b/>
        </w:rPr>
        <w:t xml:space="preserve"> =  ∑E</w:t>
      </w:r>
      <w:r w:rsidRPr="00321496">
        <w:rPr>
          <w:b/>
          <w:vertAlign w:val="subscript"/>
        </w:rPr>
        <w:t>j</w:t>
      </w:r>
      <w:r w:rsidRPr="00321496">
        <w:rPr>
          <w:b/>
        </w:rPr>
        <w:t xml:space="preserve"> x CRW</w:t>
      </w:r>
      <w:r w:rsidRPr="00321496">
        <w:rPr>
          <w:b/>
          <w:vertAlign w:val="subscript"/>
        </w:rPr>
        <w:t xml:space="preserve">j </w:t>
      </w:r>
      <w:r w:rsidRPr="00321496">
        <w:rPr>
          <w:b/>
        </w:rPr>
        <w:t xml:space="preserve"> + ∑</w:t>
      </w:r>
      <w:r w:rsidR="00041720" w:rsidRPr="00321496">
        <w:rPr>
          <w:b/>
        </w:rPr>
        <w:t xml:space="preserve">Max {0, </w:t>
      </w:r>
      <w:r w:rsidRPr="00321496">
        <w:rPr>
          <w:b/>
        </w:rPr>
        <w:t>(E</w:t>
      </w:r>
      <w:r w:rsidRPr="00321496">
        <w:rPr>
          <w:b/>
          <w:vertAlign w:val="subscript"/>
        </w:rPr>
        <w:t>i</w:t>
      </w:r>
      <w:r w:rsidRPr="00321496">
        <w:rPr>
          <w:b/>
          <w:vertAlign w:val="superscript"/>
        </w:rPr>
        <w:t>*</w:t>
      </w:r>
      <w:r w:rsidRPr="00321496">
        <w:rPr>
          <w:b/>
        </w:rPr>
        <w:t xml:space="preserve"> - SP</w:t>
      </w:r>
      <w:r w:rsidRPr="00321496">
        <w:rPr>
          <w:b/>
          <w:vertAlign w:val="subscript"/>
        </w:rPr>
        <w:t>i</w:t>
      </w:r>
      <w:r w:rsidRPr="00321496">
        <w:rPr>
          <w:b/>
        </w:rPr>
        <w:t>)</w:t>
      </w:r>
      <w:r w:rsidR="00041720" w:rsidRPr="00321496">
        <w:rPr>
          <w:b/>
        </w:rPr>
        <w:t>}</w:t>
      </w:r>
      <w:r w:rsidRPr="00321496">
        <w:rPr>
          <w:b/>
        </w:rPr>
        <w:t xml:space="preserve"> x CRW</w:t>
      </w:r>
      <w:r w:rsidRPr="00321496">
        <w:rPr>
          <w:b/>
          <w:vertAlign w:val="subscript"/>
        </w:rPr>
        <w:t xml:space="preserve">i </w:t>
      </w:r>
      <w:r w:rsidRPr="00321496">
        <w:rPr>
          <w:b/>
        </w:rPr>
        <w:t xml:space="preserve"> </w:t>
      </w:r>
    </w:p>
    <w:p w14:paraId="23A277D7" w14:textId="77777777" w:rsidR="00EF79B4" w:rsidRPr="00321496" w:rsidRDefault="00EF79B4" w:rsidP="004B6E01">
      <w:pPr>
        <w:spacing w:after="120"/>
        <w:ind w:firstLine="709"/>
        <w:jc w:val="both"/>
      </w:pPr>
      <w:r w:rsidRPr="00321496">
        <w:lastRenderedPageBreak/>
        <w:t>Trong đó:</w:t>
      </w:r>
    </w:p>
    <w:p w14:paraId="2ADC2EC0" w14:textId="77777777" w:rsidR="00EF79B4" w:rsidRPr="00321496" w:rsidRDefault="00EF79B4" w:rsidP="004B6E01">
      <w:pPr>
        <w:spacing w:after="120"/>
        <w:ind w:firstLine="720"/>
        <w:jc w:val="both"/>
      </w:pPr>
      <w:r w:rsidRPr="00321496">
        <w:t>-</w:t>
      </w:r>
      <w:r w:rsidRPr="00321496">
        <w:rPr>
          <w:b/>
        </w:rPr>
        <w:t xml:space="preserve"> E</w:t>
      </w:r>
      <w:r w:rsidR="008406F9" w:rsidRPr="00321496">
        <w:rPr>
          <w:b/>
          <w:vertAlign w:val="subscript"/>
        </w:rPr>
        <w:t>j</w:t>
      </w:r>
      <w:r w:rsidR="003511CE">
        <w:rPr>
          <w:b/>
        </w:rPr>
        <w:t>:</w:t>
      </w:r>
      <w:r w:rsidRPr="00321496">
        <w:rPr>
          <w:b/>
          <w:vertAlign w:val="subscript"/>
        </w:rPr>
        <w:t xml:space="preserve">  </w:t>
      </w:r>
      <w:r w:rsidRPr="00321496">
        <w:t xml:space="preserve">Giá trị tài sản </w:t>
      </w:r>
      <w:r w:rsidR="008406F9" w:rsidRPr="00321496">
        <w:t xml:space="preserve">(không phải là khoản phải đòi) </w:t>
      </w:r>
      <w:r w:rsidRPr="00321496">
        <w:t xml:space="preserve">thứ j;  </w:t>
      </w:r>
    </w:p>
    <w:p w14:paraId="5BFA45B4" w14:textId="77777777" w:rsidR="00EF79B4" w:rsidRPr="00321496" w:rsidRDefault="00EF79B4" w:rsidP="004B6E01">
      <w:pPr>
        <w:spacing w:after="120"/>
        <w:ind w:firstLine="709"/>
        <w:jc w:val="both"/>
      </w:pPr>
      <w:r w:rsidRPr="00321496">
        <w:rPr>
          <w:b/>
        </w:rPr>
        <w:t>- CRW</w:t>
      </w:r>
      <w:r w:rsidRPr="00321496">
        <w:rPr>
          <w:b/>
          <w:vertAlign w:val="subscript"/>
        </w:rPr>
        <w:t>j</w:t>
      </w:r>
      <w:r w:rsidR="008406F9" w:rsidRPr="00321496">
        <w:t xml:space="preserve">: </w:t>
      </w:r>
      <w:r w:rsidRPr="00321496">
        <w:t>Hệ số rủi ro tín dụng của tài sản thứ j</w:t>
      </w:r>
      <w:r w:rsidR="008406F9" w:rsidRPr="00321496">
        <w:t xml:space="preserve"> theo quy định tại Điều 9 Thông tư này</w:t>
      </w:r>
      <w:r w:rsidRPr="00321496">
        <w:t>;</w:t>
      </w:r>
    </w:p>
    <w:p w14:paraId="2B50EEF2" w14:textId="77777777" w:rsidR="00EF79B4" w:rsidRPr="00321496" w:rsidRDefault="00EF79B4" w:rsidP="004B6E01">
      <w:pPr>
        <w:spacing w:after="120"/>
        <w:ind w:firstLine="709"/>
        <w:jc w:val="both"/>
      </w:pPr>
      <w:r w:rsidRPr="00321496">
        <w:t>-</w:t>
      </w:r>
      <w:r w:rsidRPr="00321496">
        <w:rPr>
          <w:b/>
        </w:rPr>
        <w:t xml:space="preserve"> E</w:t>
      </w:r>
      <w:r w:rsidRPr="00321496">
        <w:rPr>
          <w:b/>
          <w:vertAlign w:val="subscript"/>
        </w:rPr>
        <w:t>i</w:t>
      </w:r>
      <w:r w:rsidRPr="00321496">
        <w:rPr>
          <w:b/>
          <w:vertAlign w:val="superscript"/>
        </w:rPr>
        <w:t>*</w:t>
      </w:r>
      <w:r w:rsidR="008B2BAD" w:rsidRPr="00321496">
        <w:t>:</w:t>
      </w:r>
      <w:r w:rsidR="00D03E50">
        <w:t xml:space="preserve"> </w:t>
      </w:r>
      <w:r w:rsidRPr="00321496">
        <w:t>Giá trị số dư của khoản phải đòi thứ i (</w:t>
      </w:r>
      <w:r w:rsidRPr="00321496">
        <w:rPr>
          <w:b/>
        </w:rPr>
        <w:t>E</w:t>
      </w:r>
      <w:r w:rsidRPr="00321496">
        <w:rPr>
          <w:b/>
          <w:vertAlign w:val="subscript"/>
        </w:rPr>
        <w:t>i</w:t>
      </w:r>
      <w:r w:rsidRPr="00321496">
        <w:t>)</w:t>
      </w:r>
      <w:r w:rsidR="008B2BAD" w:rsidRPr="00321496">
        <w:t xml:space="preserve"> được xác định theo khoản 3 Điều này,</w:t>
      </w:r>
      <w:r w:rsidRPr="00321496">
        <w:t xml:space="preserve"> sau khi điều chỉnh giảm theo các biện pháp giảm thiểu rủi ro tín dụng quy định tại Điều 12, Điều 13, Điều 14 và Điều 15 Thông tư này</w:t>
      </w:r>
      <w:r w:rsidR="008406F9" w:rsidRPr="00321496">
        <w:t>;</w:t>
      </w:r>
    </w:p>
    <w:p w14:paraId="5AEB8A9C" w14:textId="77777777" w:rsidR="00260824" w:rsidRPr="00321496" w:rsidRDefault="00345E34" w:rsidP="004B6E01">
      <w:pPr>
        <w:spacing w:after="120"/>
        <w:ind w:firstLine="720"/>
        <w:jc w:val="both"/>
      </w:pPr>
      <w:r w:rsidRPr="00321496">
        <w:rPr>
          <w:b/>
        </w:rPr>
        <w:t>- SP</w:t>
      </w:r>
      <w:r w:rsidRPr="00321496">
        <w:rPr>
          <w:b/>
          <w:vertAlign w:val="subscript"/>
        </w:rPr>
        <w:t>i</w:t>
      </w:r>
      <w:r w:rsidRPr="00321496">
        <w:t xml:space="preserve">: Dự phòng cụ thể của khoản phải đòi thứ i; </w:t>
      </w:r>
    </w:p>
    <w:p w14:paraId="19317491" w14:textId="77777777" w:rsidR="00260824" w:rsidRPr="00321496" w:rsidRDefault="00345E34" w:rsidP="004B6E01">
      <w:pPr>
        <w:spacing w:after="120"/>
        <w:ind w:firstLine="720"/>
        <w:jc w:val="both"/>
      </w:pPr>
      <w:r w:rsidRPr="00321496">
        <w:rPr>
          <w:b/>
        </w:rPr>
        <w:t xml:space="preserve">- </w:t>
      </w:r>
      <w:r w:rsidR="00127C85" w:rsidRPr="00321496">
        <w:rPr>
          <w:b/>
        </w:rPr>
        <w:t>C</w:t>
      </w:r>
      <w:r w:rsidRPr="00321496">
        <w:rPr>
          <w:b/>
        </w:rPr>
        <w:t>RW</w:t>
      </w:r>
      <w:r w:rsidRPr="00321496">
        <w:rPr>
          <w:b/>
          <w:vertAlign w:val="subscript"/>
        </w:rPr>
        <w:t>i</w:t>
      </w:r>
      <w:r w:rsidRPr="00321496">
        <w:t xml:space="preserve">: Hệ số rủi ro tín dụng của khoản phải đòi thứ </w:t>
      </w:r>
      <w:r w:rsidR="00CE5A7B" w:rsidRPr="00321496">
        <w:t>i</w:t>
      </w:r>
      <w:r w:rsidR="004A57CE" w:rsidRPr="00321496">
        <w:t xml:space="preserve"> theo quy định tại </w:t>
      </w:r>
      <w:r w:rsidR="000619BD" w:rsidRPr="00321496">
        <w:t xml:space="preserve">Điều </w:t>
      </w:r>
      <w:r w:rsidR="00A71BC3" w:rsidRPr="00321496">
        <w:t>9</w:t>
      </w:r>
      <w:r w:rsidR="000619BD" w:rsidRPr="00321496">
        <w:t xml:space="preserve"> Thông tư này</w:t>
      </w:r>
      <w:r w:rsidR="00A50D66" w:rsidRPr="00321496">
        <w:t>.</w:t>
      </w:r>
    </w:p>
    <w:p w14:paraId="5A4BF46D" w14:textId="58F08E35" w:rsidR="004F1D9C" w:rsidRPr="00FA5070" w:rsidRDefault="00103C51" w:rsidP="004F1D9C">
      <w:pPr>
        <w:spacing w:before="120"/>
        <w:ind w:firstLine="709"/>
        <w:jc w:val="both"/>
        <w:rPr>
          <w:spacing w:val="-2"/>
        </w:rPr>
      </w:pPr>
      <w:r w:rsidRPr="00321496">
        <w:t>3</w:t>
      </w:r>
      <w:r w:rsidR="00F04611" w:rsidRPr="00321496">
        <w:t>.</w:t>
      </w:r>
      <w:r w:rsidR="004F1D9C">
        <w:rPr>
          <w:rStyle w:val="FootnoteReference"/>
        </w:rPr>
        <w:footnoteReference w:id="6"/>
      </w:r>
      <w:r w:rsidR="00F04611" w:rsidRPr="00321496">
        <w:t xml:space="preserve"> </w:t>
      </w:r>
      <w:r w:rsidR="004F1D9C" w:rsidRPr="00FA5070">
        <w:rPr>
          <w:spacing w:val="-2"/>
        </w:rPr>
        <w:t xml:space="preserve">Giá trị số dư của khoản phải </w:t>
      </w:r>
      <w:r w:rsidR="004F1D9C" w:rsidRPr="005242BF">
        <w:rPr>
          <w:spacing w:val="-2"/>
        </w:rPr>
        <w:t xml:space="preserve">đòi (bao gồm cả số dư gốc; lãi phải thu, phí phải thu nếu có đang được hạch toán vào thu nhập </w:t>
      </w:r>
      <w:r w:rsidR="004F1D9C" w:rsidRPr="007742F1">
        <w:rPr>
          <w:spacing w:val="-2"/>
        </w:rPr>
        <w:t>theo quy định</w:t>
      </w:r>
      <w:r w:rsidR="004F1D9C">
        <w:rPr>
          <w:spacing w:val="-2"/>
        </w:rPr>
        <w:t xml:space="preserve"> của</w:t>
      </w:r>
      <w:r w:rsidR="004F1D9C" w:rsidRPr="007742F1">
        <w:rPr>
          <w:spacing w:val="-2"/>
        </w:rPr>
        <w:t xml:space="preserve"> pháp</w:t>
      </w:r>
      <w:r w:rsidR="004F1D9C" w:rsidRPr="00E41AAE">
        <w:rPr>
          <w:color w:val="FFFF00"/>
          <w:spacing w:val="-2"/>
        </w:rPr>
        <w:t xml:space="preserve"> </w:t>
      </w:r>
      <w:r w:rsidR="004F1D9C">
        <w:rPr>
          <w:spacing w:val="-2"/>
        </w:rPr>
        <w:t>luật</w:t>
      </w:r>
      <w:r w:rsidR="004F1D9C" w:rsidRPr="005242BF">
        <w:rPr>
          <w:spacing w:val="-2"/>
        </w:rPr>
        <w:t>) của ngân hàng, chi nhánh ngân hàng nước ngoài được tính theo công thức:</w:t>
      </w:r>
      <w:r w:rsidR="004F1D9C" w:rsidRPr="00FA5070">
        <w:rPr>
          <w:spacing w:val="-2"/>
        </w:rPr>
        <w:t xml:space="preserve"> </w:t>
      </w:r>
    </w:p>
    <w:p w14:paraId="2EECCEF1" w14:textId="77777777" w:rsidR="004F1D9C" w:rsidRPr="00FA5070" w:rsidRDefault="004F1D9C" w:rsidP="004F1D9C">
      <w:pPr>
        <w:spacing w:before="120"/>
        <w:ind w:firstLine="709"/>
        <w:jc w:val="center"/>
        <w:rPr>
          <w:spacing w:val="-2"/>
          <w:vertAlign w:val="subscript"/>
        </w:rPr>
      </w:pPr>
      <w:r w:rsidRPr="00FA5070">
        <w:rPr>
          <w:b/>
          <w:spacing w:val="-2"/>
        </w:rPr>
        <w:t>E</w:t>
      </w:r>
      <w:r w:rsidRPr="00FA5070">
        <w:rPr>
          <w:b/>
          <w:spacing w:val="-2"/>
          <w:vertAlign w:val="subscript"/>
        </w:rPr>
        <w:t>i</w:t>
      </w:r>
      <w:r>
        <w:rPr>
          <w:b/>
          <w:spacing w:val="-2"/>
        </w:rPr>
        <w:t xml:space="preserve"> </w:t>
      </w:r>
      <w:r w:rsidRPr="00FA5070">
        <w:rPr>
          <w:b/>
          <w:spacing w:val="-2"/>
        </w:rPr>
        <w:t>= Eon</w:t>
      </w:r>
      <w:r w:rsidRPr="00FA5070">
        <w:rPr>
          <w:b/>
          <w:spacing w:val="-2"/>
          <w:vertAlign w:val="subscript"/>
        </w:rPr>
        <w:t>i</w:t>
      </w:r>
      <w:r w:rsidRPr="00FA5070">
        <w:rPr>
          <w:b/>
          <w:spacing w:val="-2"/>
        </w:rPr>
        <w:t xml:space="preserve"> + Eoff</w:t>
      </w:r>
      <w:r w:rsidRPr="00FA5070">
        <w:rPr>
          <w:b/>
          <w:spacing w:val="-2"/>
          <w:vertAlign w:val="subscript"/>
        </w:rPr>
        <w:t>i</w:t>
      </w:r>
      <w:r w:rsidRPr="00FA5070">
        <w:rPr>
          <w:b/>
          <w:spacing w:val="-2"/>
        </w:rPr>
        <w:t xml:space="preserve"> x CCF</w:t>
      </w:r>
      <w:r w:rsidRPr="00FA5070">
        <w:rPr>
          <w:b/>
          <w:spacing w:val="-2"/>
          <w:vertAlign w:val="subscript"/>
        </w:rPr>
        <w:t>i</w:t>
      </w:r>
    </w:p>
    <w:p w14:paraId="4DCBC91E" w14:textId="77777777" w:rsidR="004F1D9C" w:rsidRPr="00FA5070" w:rsidRDefault="004F1D9C" w:rsidP="004F1D9C">
      <w:pPr>
        <w:spacing w:before="120"/>
        <w:ind w:firstLine="709"/>
        <w:jc w:val="both"/>
        <w:rPr>
          <w:spacing w:val="-2"/>
        </w:rPr>
      </w:pPr>
      <w:r w:rsidRPr="00FA5070">
        <w:rPr>
          <w:spacing w:val="-2"/>
        </w:rPr>
        <w:t>Trong đó:</w:t>
      </w:r>
    </w:p>
    <w:p w14:paraId="1DEF6E60" w14:textId="77777777" w:rsidR="004F1D9C" w:rsidRPr="00FA5070" w:rsidRDefault="004F1D9C" w:rsidP="004F1D9C">
      <w:pPr>
        <w:spacing w:before="120"/>
        <w:ind w:firstLine="709"/>
        <w:jc w:val="both"/>
        <w:rPr>
          <w:spacing w:val="-2"/>
        </w:rPr>
      </w:pPr>
      <w:r w:rsidRPr="00FA5070">
        <w:rPr>
          <w:b/>
          <w:spacing w:val="-2"/>
        </w:rPr>
        <w:t>- E</w:t>
      </w:r>
      <w:r w:rsidRPr="00FA5070">
        <w:rPr>
          <w:b/>
          <w:spacing w:val="-2"/>
          <w:vertAlign w:val="subscript"/>
        </w:rPr>
        <w:t>i</w:t>
      </w:r>
      <w:r w:rsidRPr="00FA5070">
        <w:rPr>
          <w:spacing w:val="-2"/>
        </w:rPr>
        <w:t>: Giá trị số dư xác định theo nguyên giá của khoản phải đòi thứ i;</w:t>
      </w:r>
    </w:p>
    <w:p w14:paraId="056A10A0" w14:textId="77777777" w:rsidR="004F1D9C" w:rsidRPr="00FA5070" w:rsidRDefault="004F1D9C" w:rsidP="004F1D9C">
      <w:pPr>
        <w:spacing w:before="120"/>
        <w:ind w:firstLine="709"/>
        <w:jc w:val="both"/>
        <w:rPr>
          <w:spacing w:val="-2"/>
        </w:rPr>
      </w:pPr>
      <w:r w:rsidRPr="00FA5070">
        <w:rPr>
          <w:b/>
          <w:spacing w:val="-2"/>
        </w:rPr>
        <w:t>- Eon</w:t>
      </w:r>
      <w:r w:rsidRPr="00FA5070">
        <w:rPr>
          <w:b/>
          <w:spacing w:val="-2"/>
          <w:vertAlign w:val="subscript"/>
        </w:rPr>
        <w:t>i</w:t>
      </w:r>
      <w:r w:rsidRPr="00FA5070">
        <w:rPr>
          <w:spacing w:val="-2"/>
        </w:rPr>
        <w:t>: Số dư phần nội bảng của khoản phải đòi thứ i;</w:t>
      </w:r>
    </w:p>
    <w:p w14:paraId="510C82FF" w14:textId="77777777" w:rsidR="004F1D9C" w:rsidRPr="005242BF" w:rsidRDefault="004F1D9C" w:rsidP="004F1D9C">
      <w:pPr>
        <w:spacing w:before="120"/>
        <w:ind w:firstLine="709"/>
        <w:jc w:val="both"/>
        <w:rPr>
          <w:spacing w:val="-2"/>
        </w:rPr>
      </w:pPr>
      <w:r w:rsidRPr="00FA5070">
        <w:rPr>
          <w:b/>
          <w:spacing w:val="-2"/>
        </w:rPr>
        <w:t>- Eoff</w:t>
      </w:r>
      <w:r w:rsidRPr="00FA5070">
        <w:rPr>
          <w:b/>
          <w:spacing w:val="-2"/>
          <w:vertAlign w:val="subscript"/>
        </w:rPr>
        <w:t>i</w:t>
      </w:r>
      <w:r w:rsidRPr="00FA5070">
        <w:rPr>
          <w:spacing w:val="-2"/>
        </w:rPr>
        <w:t xml:space="preserve">: Số dư </w:t>
      </w:r>
      <w:r w:rsidRPr="005242BF">
        <w:rPr>
          <w:spacing w:val="-2"/>
        </w:rPr>
        <w:t>phần cam kết ngoại bảng của khoản phải đòi thứ i;</w:t>
      </w:r>
    </w:p>
    <w:p w14:paraId="01B3E558" w14:textId="6D11A4EA" w:rsidR="009D5C04" w:rsidRPr="00321496" w:rsidRDefault="004F1D9C" w:rsidP="004B6E01">
      <w:pPr>
        <w:spacing w:after="120"/>
        <w:ind w:firstLine="709"/>
        <w:jc w:val="both"/>
      </w:pPr>
      <w:r w:rsidRPr="005242BF">
        <w:rPr>
          <w:b/>
          <w:spacing w:val="-2"/>
        </w:rPr>
        <w:t>- CCF</w:t>
      </w:r>
      <w:r w:rsidRPr="005242BF">
        <w:rPr>
          <w:b/>
          <w:spacing w:val="-2"/>
          <w:vertAlign w:val="subscript"/>
        </w:rPr>
        <w:t>i</w:t>
      </w:r>
      <w:r w:rsidRPr="005242BF">
        <w:rPr>
          <w:spacing w:val="-2"/>
        </w:rPr>
        <w:t>: Hệ số chuyển đổi của phần cam kết ngoại bảng của khoản phải đòi thứ i theo quy định tại Điều 10 Thông tư này.</w:t>
      </w:r>
    </w:p>
    <w:p w14:paraId="6D7209CD" w14:textId="77777777" w:rsidR="0094321B" w:rsidRPr="00321496" w:rsidRDefault="00103C51" w:rsidP="004B6E01">
      <w:pPr>
        <w:spacing w:after="120"/>
        <w:ind w:firstLine="709"/>
        <w:rPr>
          <w:b/>
        </w:rPr>
      </w:pPr>
      <w:r w:rsidRPr="00321496">
        <w:t>4</w:t>
      </w:r>
      <w:r w:rsidR="00951975" w:rsidRPr="00321496">
        <w:t xml:space="preserve">. </w:t>
      </w:r>
      <w:r w:rsidR="00CE5A7B" w:rsidRPr="00321496">
        <w:t>Tài sản tính theo rủi ro tín dụng đối tác</w:t>
      </w:r>
      <w:r w:rsidR="008406F9" w:rsidRPr="00321496">
        <w:t xml:space="preserve"> </w:t>
      </w:r>
      <w:r w:rsidR="00075B44" w:rsidRPr="00321496">
        <w:t>(RWA</w:t>
      </w:r>
      <w:r w:rsidR="00075B44" w:rsidRPr="00321496">
        <w:rPr>
          <w:vertAlign w:val="subscript"/>
        </w:rPr>
        <w:t>CCR</w:t>
      </w:r>
      <w:r w:rsidR="00075B44" w:rsidRPr="00321496">
        <w:t>) đ</w:t>
      </w:r>
      <w:r w:rsidR="0094321B" w:rsidRPr="00321496">
        <w:t>ược tính đối với:</w:t>
      </w:r>
    </w:p>
    <w:p w14:paraId="4AEEFD74" w14:textId="77777777" w:rsidR="0094321B" w:rsidRPr="00321496" w:rsidRDefault="0094321B" w:rsidP="004B6E01">
      <w:pPr>
        <w:spacing w:after="120"/>
        <w:ind w:firstLine="709"/>
        <w:jc w:val="both"/>
      </w:pPr>
      <w:r w:rsidRPr="00321496">
        <w:t>a) Giao dịch tự doanh;</w:t>
      </w:r>
      <w:r w:rsidR="00A71BC3" w:rsidRPr="00321496">
        <w:t xml:space="preserve"> </w:t>
      </w:r>
    </w:p>
    <w:p w14:paraId="4D7E1EFC" w14:textId="77777777" w:rsidR="0094321B" w:rsidRPr="00321496" w:rsidRDefault="00CF6F8C" w:rsidP="004B6E01">
      <w:pPr>
        <w:spacing w:after="120"/>
        <w:ind w:firstLine="709"/>
        <w:jc w:val="both"/>
      </w:pPr>
      <w:r w:rsidRPr="00321496">
        <w:t>b) Giao dịch repo và giao dịch reverse repo;</w:t>
      </w:r>
    </w:p>
    <w:p w14:paraId="7A778D33" w14:textId="77777777" w:rsidR="009B6A73" w:rsidRPr="00321496" w:rsidRDefault="007635A6" w:rsidP="004B6E01">
      <w:pPr>
        <w:spacing w:after="120"/>
        <w:ind w:firstLine="709"/>
        <w:jc w:val="both"/>
      </w:pPr>
      <w:r w:rsidRPr="00321496">
        <w:t>c</w:t>
      </w:r>
      <w:r w:rsidR="009B6A73" w:rsidRPr="00321496">
        <w:t xml:space="preserve">) </w:t>
      </w:r>
      <w:r w:rsidR="00C12600" w:rsidRPr="00321496">
        <w:t>G</w:t>
      </w:r>
      <w:r w:rsidR="009B6A73" w:rsidRPr="00321496">
        <w:t>iao dịch sản phẩm phái sinh để phòng ngừa rủi ro;</w:t>
      </w:r>
    </w:p>
    <w:p w14:paraId="5770CDB2" w14:textId="77777777" w:rsidR="009B6A73" w:rsidRPr="00321496" w:rsidRDefault="00977D42" w:rsidP="004B6E01">
      <w:pPr>
        <w:spacing w:after="120"/>
        <w:ind w:firstLine="709"/>
        <w:jc w:val="both"/>
      </w:pPr>
      <w:r w:rsidRPr="00321496">
        <w:t>d</w:t>
      </w:r>
      <w:r w:rsidR="00677045" w:rsidRPr="00321496">
        <w:t xml:space="preserve">) Giao dịch </w:t>
      </w:r>
      <w:r w:rsidR="00DF2BB9" w:rsidRPr="00321496">
        <w:t>mua</w:t>
      </w:r>
      <w:r w:rsidR="00677045" w:rsidRPr="00321496">
        <w:t xml:space="preserve"> </w:t>
      </w:r>
      <w:r w:rsidR="009B6A73" w:rsidRPr="00321496">
        <w:t>bán ngoại tệ, tài sản tài chính</w:t>
      </w:r>
      <w:r w:rsidR="0085755F" w:rsidRPr="00321496">
        <w:t xml:space="preserve"> với mục đích</w:t>
      </w:r>
      <w:r w:rsidR="009B6A73" w:rsidRPr="00321496">
        <w:t xml:space="preserve"> </w:t>
      </w:r>
      <w:r w:rsidR="0085755F" w:rsidRPr="00321496">
        <w:t xml:space="preserve">phục vụ nhu cầu </w:t>
      </w:r>
      <w:r w:rsidR="009B6A73" w:rsidRPr="00321496">
        <w:t>của khách hàng</w:t>
      </w:r>
      <w:r w:rsidR="0085755F" w:rsidRPr="00321496">
        <w:t>, đối tác</w:t>
      </w:r>
      <w:r w:rsidR="00DF2BB9" w:rsidRPr="00321496">
        <w:t xml:space="preserve"> quy định tại mục </w:t>
      </w:r>
      <w:r w:rsidR="00285663">
        <w:t>d</w:t>
      </w:r>
      <w:r w:rsidR="00DF2BB9" w:rsidRPr="00321496">
        <w:t xml:space="preserve"> khoản 3</w:t>
      </w:r>
      <w:r w:rsidR="00285663">
        <w:t>2</w:t>
      </w:r>
      <w:r w:rsidR="00DF2BB9" w:rsidRPr="00321496">
        <w:t xml:space="preserve"> Điều 2 Thông tư này</w:t>
      </w:r>
      <w:r w:rsidR="005B7EB1" w:rsidRPr="00321496">
        <w:t>.</w:t>
      </w:r>
    </w:p>
    <w:p w14:paraId="1D8FFC5C" w14:textId="77777777" w:rsidR="00D563A4" w:rsidRPr="00321496" w:rsidRDefault="00515179" w:rsidP="004B6E01">
      <w:pPr>
        <w:spacing w:after="120"/>
        <w:ind w:firstLine="709"/>
        <w:jc w:val="both"/>
      </w:pPr>
      <w:r w:rsidRPr="00321496">
        <w:t xml:space="preserve"> 5. </w:t>
      </w:r>
      <w:r w:rsidR="00F66D25" w:rsidRPr="00321496">
        <w:t>Các giao dịch đã tính rủi ro tín dụng đối tác kh</w:t>
      </w:r>
      <w:r w:rsidR="00F576B4" w:rsidRPr="00321496">
        <w:t>ô</w:t>
      </w:r>
      <w:r w:rsidR="00F66D25" w:rsidRPr="00321496">
        <w:t>ng p</w:t>
      </w:r>
      <w:r w:rsidR="00F576B4" w:rsidRPr="00321496">
        <w:t xml:space="preserve">hải </w:t>
      </w:r>
      <w:r w:rsidR="003B6357" w:rsidRPr="00321496">
        <w:t>tính rủi ro tín dụng</w:t>
      </w:r>
      <w:r w:rsidR="008631B6" w:rsidRPr="00321496">
        <w:t xml:space="preserve"> khi tính tỷ lệ an toàn vốn. </w:t>
      </w:r>
      <w:r w:rsidRPr="00321496">
        <w:t>Tài sản tính theo rủi ro tín dụng đối tác</w:t>
      </w:r>
      <w:r w:rsidR="00C84A88" w:rsidRPr="00321496">
        <w:t xml:space="preserve"> (RWA</w:t>
      </w:r>
      <w:r w:rsidR="00C84A88" w:rsidRPr="00321496">
        <w:rPr>
          <w:vertAlign w:val="subscript"/>
        </w:rPr>
        <w:t>CCR</w:t>
      </w:r>
      <w:r w:rsidR="00C84A88" w:rsidRPr="00321496">
        <w:t xml:space="preserve">) </w:t>
      </w:r>
      <w:r w:rsidRPr="00321496">
        <w:t xml:space="preserve"> được tính theo </w:t>
      </w:r>
      <w:r w:rsidR="007635A6" w:rsidRPr="00321496">
        <w:t>h</w:t>
      </w:r>
      <w:r w:rsidRPr="00321496">
        <w:t>ướng dẫn tại Phụ lục 2 ban hành kèm theo Thông tư này.</w:t>
      </w:r>
    </w:p>
    <w:p w14:paraId="37D10EF8" w14:textId="77777777" w:rsidR="00C80733" w:rsidRPr="00321496" w:rsidRDefault="00C80733" w:rsidP="004B6E01">
      <w:pPr>
        <w:pStyle w:val="Heading3"/>
        <w:spacing w:before="0"/>
      </w:pPr>
      <w:r w:rsidRPr="00321496">
        <w:lastRenderedPageBreak/>
        <w:t>Hệ số rủi ro tín dụng</w:t>
      </w:r>
      <w:r w:rsidR="00F62B15" w:rsidRPr="00321496">
        <w:t xml:space="preserve"> (</w:t>
      </w:r>
      <w:r w:rsidR="00127C85" w:rsidRPr="00321496">
        <w:t>C</w:t>
      </w:r>
      <w:r w:rsidR="00F62B15" w:rsidRPr="00321496">
        <w:t>RW)</w:t>
      </w:r>
    </w:p>
    <w:p w14:paraId="6A3806C0" w14:textId="77777777" w:rsidR="00D77A78" w:rsidRPr="00321496" w:rsidRDefault="00D77A78" w:rsidP="00807B20">
      <w:pPr>
        <w:spacing w:before="120" w:after="120"/>
        <w:ind w:firstLine="709"/>
        <w:jc w:val="both"/>
      </w:pPr>
      <w:r w:rsidRPr="00321496">
        <w:t xml:space="preserve">1. </w:t>
      </w:r>
      <w:r w:rsidR="00A15604" w:rsidRPr="00C35293">
        <w:t>Ngân hàng</w:t>
      </w:r>
      <w:r w:rsidRPr="00321496">
        <w:t>, chi nhánh ngân hàng nước ngoài thực hiện phân loại</w:t>
      </w:r>
      <w:r w:rsidR="008406F9" w:rsidRPr="00321496">
        <w:t xml:space="preserve"> tài sản </w:t>
      </w:r>
      <w:r w:rsidRPr="00321496">
        <w:t xml:space="preserve">theo </w:t>
      </w:r>
      <w:r w:rsidR="002B3550" w:rsidRPr="00321496">
        <w:t>quy định tại Điều</w:t>
      </w:r>
      <w:r w:rsidRPr="00321496">
        <w:t xml:space="preserve"> này</w:t>
      </w:r>
      <w:r w:rsidR="00920645" w:rsidRPr="00321496">
        <w:t xml:space="preserve"> và hướng dẫn tại Phụ lục 6</w:t>
      </w:r>
      <w:r w:rsidRPr="00321496">
        <w:t xml:space="preserve"> để áp dụng hệ số rủi ro tín dụng. </w:t>
      </w:r>
    </w:p>
    <w:p w14:paraId="0267D89C" w14:textId="0F3F9EF6" w:rsidR="00AA65DE" w:rsidRPr="00321496" w:rsidRDefault="0043163E" w:rsidP="00807B20">
      <w:pPr>
        <w:spacing w:before="120" w:after="120"/>
        <w:ind w:firstLine="709"/>
        <w:jc w:val="both"/>
      </w:pPr>
      <w:r w:rsidRPr="00321496">
        <w:t xml:space="preserve">Khi tính tỷ lệ an toàn vốn hợp nhất, </w:t>
      </w:r>
      <w:r w:rsidR="00A15604" w:rsidRPr="00C35293">
        <w:t>ngân hàng</w:t>
      </w:r>
      <w:r w:rsidRPr="00C35293">
        <w:t xml:space="preserve"> </w:t>
      </w:r>
      <w:r w:rsidRPr="00321496">
        <w:t xml:space="preserve">được áp dụng hệ số rủi ro theo quy định tại nước sở tại đối với các khoản phải đòi của công ty con, công ty liên kết, chi nhánh của </w:t>
      </w:r>
      <w:r w:rsidR="0043409E">
        <w:t>ngân hàng</w:t>
      </w:r>
      <w:r w:rsidRPr="00C35293">
        <w:t xml:space="preserve"> </w:t>
      </w:r>
      <w:r w:rsidRPr="00321496">
        <w:t>tại nước ngoài.</w:t>
      </w:r>
    </w:p>
    <w:p w14:paraId="64ED7884" w14:textId="77777777" w:rsidR="00E8069B" w:rsidRPr="00321496" w:rsidRDefault="00D77A78" w:rsidP="00807B20">
      <w:pPr>
        <w:spacing w:before="120" w:after="120"/>
        <w:ind w:firstLine="709"/>
        <w:jc w:val="both"/>
        <w:rPr>
          <w:rFonts w:asciiTheme="majorHAnsi" w:hAnsiTheme="majorHAnsi" w:cstheme="majorHAnsi"/>
        </w:rPr>
      </w:pPr>
      <w:r w:rsidRPr="00321496">
        <w:rPr>
          <w:rFonts w:asciiTheme="majorHAnsi" w:hAnsiTheme="majorHAnsi" w:cstheme="majorHAnsi"/>
        </w:rPr>
        <w:t>2</w:t>
      </w:r>
      <w:r w:rsidR="00C80733" w:rsidRPr="00321496">
        <w:rPr>
          <w:rFonts w:asciiTheme="majorHAnsi" w:hAnsiTheme="majorHAnsi" w:cstheme="majorHAnsi"/>
        </w:rPr>
        <w:t>.</w:t>
      </w:r>
      <w:r w:rsidR="00E8069B" w:rsidRPr="00321496">
        <w:rPr>
          <w:rFonts w:asciiTheme="majorHAnsi" w:hAnsiTheme="majorHAnsi" w:cstheme="majorHAnsi"/>
        </w:rPr>
        <w:t xml:space="preserve"> Đối với</w:t>
      </w:r>
      <w:r w:rsidR="008406F9" w:rsidRPr="00321496">
        <w:rPr>
          <w:rFonts w:asciiTheme="majorHAnsi" w:hAnsiTheme="majorHAnsi" w:cstheme="majorHAnsi"/>
        </w:rPr>
        <w:t xml:space="preserve"> tài sản là</w:t>
      </w:r>
      <w:r w:rsidR="00E8069B" w:rsidRPr="00321496">
        <w:rPr>
          <w:rFonts w:asciiTheme="majorHAnsi" w:hAnsiTheme="majorHAnsi" w:cstheme="majorHAnsi"/>
        </w:rPr>
        <w:t xml:space="preserve"> tiền mặt</w:t>
      </w:r>
      <w:r w:rsidR="00127C85" w:rsidRPr="00321496">
        <w:rPr>
          <w:rFonts w:asciiTheme="majorHAnsi" w:hAnsiTheme="majorHAnsi" w:cstheme="majorHAnsi"/>
        </w:rPr>
        <w:t xml:space="preserve">, vàng </w:t>
      </w:r>
      <w:r w:rsidR="00E8069B" w:rsidRPr="00321496">
        <w:rPr>
          <w:rFonts w:asciiTheme="majorHAnsi" w:hAnsiTheme="majorHAnsi" w:cstheme="majorHAnsi"/>
        </w:rPr>
        <w:t>và các khoản tương đương tiền mặt</w:t>
      </w:r>
      <w:r w:rsidR="006D2607" w:rsidRPr="00321496">
        <w:rPr>
          <w:rFonts w:asciiTheme="majorHAnsi" w:hAnsiTheme="majorHAnsi" w:cstheme="majorHAnsi"/>
        </w:rPr>
        <w:t xml:space="preserve"> của ngân hàng</w:t>
      </w:r>
      <w:r w:rsidR="00E8069B" w:rsidRPr="00321496">
        <w:rPr>
          <w:rFonts w:asciiTheme="majorHAnsi" w:hAnsiTheme="majorHAnsi" w:cstheme="majorHAnsi"/>
        </w:rPr>
        <w:t>,</w:t>
      </w:r>
      <w:r w:rsidR="006D2607" w:rsidRPr="00321496">
        <w:rPr>
          <w:rFonts w:asciiTheme="majorHAnsi" w:hAnsiTheme="majorHAnsi" w:cstheme="majorHAnsi"/>
        </w:rPr>
        <w:t xml:space="preserve"> chi nhánh ngân hàng nước ngoài,</w:t>
      </w:r>
      <w:r w:rsidR="00E8069B" w:rsidRPr="00321496">
        <w:rPr>
          <w:rFonts w:asciiTheme="majorHAnsi" w:hAnsiTheme="majorHAnsi" w:cstheme="majorHAnsi"/>
        </w:rPr>
        <w:t xml:space="preserve"> h</w:t>
      </w:r>
      <w:r w:rsidR="00C80733" w:rsidRPr="00321496">
        <w:rPr>
          <w:rFonts w:asciiTheme="majorHAnsi" w:hAnsiTheme="majorHAnsi" w:cstheme="majorHAnsi"/>
        </w:rPr>
        <w:t xml:space="preserve">ệ số rủi ro tín dụng </w:t>
      </w:r>
      <w:r w:rsidR="00E8069B" w:rsidRPr="00321496">
        <w:rPr>
          <w:rFonts w:asciiTheme="majorHAnsi" w:hAnsiTheme="majorHAnsi" w:cstheme="majorHAnsi"/>
        </w:rPr>
        <w:t xml:space="preserve">là </w:t>
      </w:r>
      <w:r w:rsidR="00C80733" w:rsidRPr="00321496">
        <w:rPr>
          <w:rFonts w:asciiTheme="majorHAnsi" w:hAnsiTheme="majorHAnsi" w:cstheme="majorHAnsi"/>
        </w:rPr>
        <w:t>0%</w:t>
      </w:r>
      <w:r w:rsidR="00E8069B" w:rsidRPr="00321496">
        <w:rPr>
          <w:rFonts w:asciiTheme="majorHAnsi" w:hAnsiTheme="majorHAnsi" w:cstheme="majorHAnsi"/>
        </w:rPr>
        <w:t>.</w:t>
      </w:r>
      <w:r w:rsidR="00C80733" w:rsidRPr="00321496">
        <w:rPr>
          <w:rFonts w:asciiTheme="majorHAnsi" w:hAnsiTheme="majorHAnsi" w:cstheme="majorHAnsi"/>
        </w:rPr>
        <w:t xml:space="preserve"> </w:t>
      </w:r>
    </w:p>
    <w:p w14:paraId="0535415E" w14:textId="77777777" w:rsidR="00C80733" w:rsidRPr="00321496" w:rsidRDefault="00D77A78" w:rsidP="00807B20">
      <w:pPr>
        <w:spacing w:before="120" w:after="120"/>
        <w:ind w:firstLine="709"/>
        <w:jc w:val="both"/>
        <w:rPr>
          <w:rFonts w:asciiTheme="majorHAnsi" w:hAnsiTheme="majorHAnsi" w:cstheme="majorHAnsi"/>
        </w:rPr>
      </w:pPr>
      <w:r w:rsidRPr="00321496">
        <w:rPr>
          <w:rFonts w:asciiTheme="majorHAnsi" w:hAnsiTheme="majorHAnsi" w:cstheme="majorHAnsi"/>
        </w:rPr>
        <w:t>3</w:t>
      </w:r>
      <w:r w:rsidR="00E8069B" w:rsidRPr="00321496">
        <w:rPr>
          <w:rFonts w:asciiTheme="majorHAnsi" w:hAnsiTheme="majorHAnsi" w:cstheme="majorHAnsi"/>
        </w:rPr>
        <w:t>. Đối với</w:t>
      </w:r>
      <w:r w:rsidR="008406F9" w:rsidRPr="00321496">
        <w:rPr>
          <w:rFonts w:asciiTheme="majorHAnsi" w:hAnsiTheme="majorHAnsi" w:cstheme="majorHAnsi"/>
        </w:rPr>
        <w:t xml:space="preserve"> tài sản là</w:t>
      </w:r>
      <w:r w:rsidR="00E8069B" w:rsidRPr="00321496">
        <w:rPr>
          <w:rFonts w:asciiTheme="majorHAnsi" w:hAnsiTheme="majorHAnsi" w:cstheme="majorHAnsi"/>
        </w:rPr>
        <w:t xml:space="preserve"> </w:t>
      </w:r>
      <w:r w:rsidR="00F82F04" w:rsidRPr="00321496">
        <w:rPr>
          <w:rFonts w:asciiTheme="majorHAnsi" w:hAnsiTheme="majorHAnsi" w:cstheme="majorHAnsi"/>
        </w:rPr>
        <w:t>k</w:t>
      </w:r>
      <w:r w:rsidR="00E8069B" w:rsidRPr="00321496">
        <w:rPr>
          <w:rFonts w:asciiTheme="majorHAnsi" w:hAnsiTheme="majorHAnsi" w:cstheme="majorHAnsi"/>
        </w:rPr>
        <w:t>hoản phải đòi Chính phủ Việt Nam</w:t>
      </w:r>
      <w:r w:rsidR="000619BD" w:rsidRPr="00321496">
        <w:rPr>
          <w:rFonts w:asciiTheme="majorHAnsi" w:hAnsiTheme="majorHAnsi" w:cstheme="majorHAnsi"/>
        </w:rPr>
        <w:t xml:space="preserve">, </w:t>
      </w:r>
      <w:r w:rsidR="00E8069B" w:rsidRPr="00321496">
        <w:rPr>
          <w:rFonts w:asciiTheme="majorHAnsi" w:hAnsiTheme="majorHAnsi" w:cstheme="majorHAnsi"/>
        </w:rPr>
        <w:t>Ngân hàng Nhà nước</w:t>
      </w:r>
      <w:r w:rsidR="000619BD" w:rsidRPr="00321496">
        <w:rPr>
          <w:rFonts w:asciiTheme="majorHAnsi" w:hAnsiTheme="majorHAnsi" w:cstheme="majorHAnsi"/>
        </w:rPr>
        <w:t xml:space="preserve">, </w:t>
      </w:r>
      <w:r w:rsidR="00127C85" w:rsidRPr="00321496">
        <w:rPr>
          <w:rFonts w:asciiTheme="majorHAnsi" w:hAnsiTheme="majorHAnsi" w:cstheme="majorHAnsi"/>
        </w:rPr>
        <w:t>Kho bạc Nhà nước,</w:t>
      </w:r>
      <w:r w:rsidR="00DF2BB9" w:rsidRPr="00321496">
        <w:rPr>
          <w:rFonts w:asciiTheme="majorHAnsi" w:hAnsiTheme="majorHAnsi" w:cstheme="majorHAnsi"/>
        </w:rPr>
        <w:t xml:space="preserve"> Ủy ban nhân dân </w:t>
      </w:r>
      <w:r w:rsidR="00507F44" w:rsidRPr="00321496">
        <w:rPr>
          <w:rFonts w:asciiTheme="majorHAnsi" w:hAnsiTheme="majorHAnsi" w:cstheme="majorHAnsi"/>
        </w:rPr>
        <w:t>tỉnh, thà</w:t>
      </w:r>
      <w:r w:rsidR="00127C85" w:rsidRPr="00321496">
        <w:rPr>
          <w:rFonts w:asciiTheme="majorHAnsi" w:hAnsiTheme="majorHAnsi" w:cstheme="majorHAnsi"/>
        </w:rPr>
        <w:t>nh phố trực thuộc Trung ương,</w:t>
      </w:r>
      <w:r w:rsidR="00507F44" w:rsidRPr="00321496">
        <w:rPr>
          <w:rFonts w:asciiTheme="majorHAnsi" w:hAnsiTheme="majorHAnsi" w:cstheme="majorHAnsi"/>
        </w:rPr>
        <w:t xml:space="preserve"> </w:t>
      </w:r>
      <w:r w:rsidR="00127C85" w:rsidRPr="00321496">
        <w:rPr>
          <w:rFonts w:asciiTheme="majorHAnsi" w:hAnsiTheme="majorHAnsi" w:cstheme="majorHAnsi"/>
        </w:rPr>
        <w:t xml:space="preserve">các ngân hàng chính sách, </w:t>
      </w:r>
      <w:r w:rsidR="00E8069B" w:rsidRPr="00321496">
        <w:rPr>
          <w:rFonts w:asciiTheme="majorHAnsi" w:hAnsiTheme="majorHAnsi" w:cstheme="majorHAnsi"/>
        </w:rPr>
        <w:t xml:space="preserve">hệ số rủi ro tín dụng </w:t>
      </w:r>
      <w:r w:rsidR="00C80733" w:rsidRPr="00321496">
        <w:rPr>
          <w:rFonts w:asciiTheme="majorHAnsi" w:hAnsiTheme="majorHAnsi" w:cstheme="majorHAnsi"/>
        </w:rPr>
        <w:t>là 0%</w:t>
      </w:r>
      <w:r w:rsidR="00BA0457" w:rsidRPr="00321496">
        <w:rPr>
          <w:rFonts w:asciiTheme="majorHAnsi" w:hAnsiTheme="majorHAnsi" w:cstheme="majorHAnsi"/>
        </w:rPr>
        <w:t>.</w:t>
      </w:r>
      <w:r w:rsidR="002B69ED" w:rsidRPr="00321496">
        <w:rPr>
          <w:rFonts w:asciiTheme="majorHAnsi" w:hAnsiTheme="majorHAnsi" w:cstheme="majorHAnsi"/>
        </w:rPr>
        <w:t xml:space="preserve"> Đối với khoản phải đòi Công ty </w:t>
      </w:r>
      <w:r w:rsidR="00AD68F8" w:rsidRPr="00321496">
        <w:rPr>
          <w:rFonts w:asciiTheme="majorHAnsi" w:hAnsiTheme="majorHAnsi" w:cstheme="majorHAnsi"/>
        </w:rPr>
        <w:t>Quản lý tài sản</w:t>
      </w:r>
      <w:r w:rsidR="002B69ED" w:rsidRPr="00321496">
        <w:rPr>
          <w:rFonts w:asciiTheme="majorHAnsi" w:hAnsiTheme="majorHAnsi" w:cstheme="majorHAnsi"/>
        </w:rPr>
        <w:t xml:space="preserve"> của </w:t>
      </w:r>
      <w:r w:rsidR="00EF03E0" w:rsidRPr="00321496">
        <w:rPr>
          <w:rFonts w:asciiTheme="majorHAnsi" w:hAnsiTheme="majorHAnsi" w:cstheme="majorHAnsi"/>
        </w:rPr>
        <w:t xml:space="preserve">các </w:t>
      </w:r>
      <w:r w:rsidR="002B69ED" w:rsidRPr="00321496">
        <w:rPr>
          <w:rFonts w:asciiTheme="majorHAnsi" w:hAnsiTheme="majorHAnsi" w:cstheme="majorHAnsi"/>
        </w:rPr>
        <w:t>tổ chức tín dụng</w:t>
      </w:r>
      <w:r w:rsidR="00EF03E0" w:rsidRPr="00321496">
        <w:rPr>
          <w:rFonts w:asciiTheme="majorHAnsi" w:hAnsiTheme="majorHAnsi" w:cstheme="majorHAnsi"/>
        </w:rPr>
        <w:t xml:space="preserve"> Việt Nam</w:t>
      </w:r>
      <w:r w:rsidR="002B69ED" w:rsidRPr="00321496">
        <w:rPr>
          <w:rFonts w:asciiTheme="majorHAnsi" w:hAnsiTheme="majorHAnsi" w:cstheme="majorHAnsi"/>
        </w:rPr>
        <w:t xml:space="preserve"> (VAMC), Công ty</w:t>
      </w:r>
      <w:r w:rsidR="00C87E0A">
        <w:rPr>
          <w:rFonts w:asciiTheme="majorHAnsi" w:hAnsiTheme="majorHAnsi" w:cstheme="majorHAnsi"/>
        </w:rPr>
        <w:t xml:space="preserve"> trách nhiệm hữu hạn</w:t>
      </w:r>
      <w:r w:rsidR="002B69ED" w:rsidRPr="00321496">
        <w:rPr>
          <w:rFonts w:asciiTheme="majorHAnsi" w:hAnsiTheme="majorHAnsi" w:cstheme="majorHAnsi"/>
        </w:rPr>
        <w:t xml:space="preserve"> </w:t>
      </w:r>
      <w:r w:rsidR="00A21112" w:rsidRPr="00321496">
        <w:rPr>
          <w:rFonts w:asciiTheme="majorHAnsi" w:hAnsiTheme="majorHAnsi" w:cstheme="majorHAnsi"/>
        </w:rPr>
        <w:t>Mua bán nợ Việt Nam</w:t>
      </w:r>
      <w:r w:rsidR="002B69ED" w:rsidRPr="00321496">
        <w:rPr>
          <w:rFonts w:asciiTheme="majorHAnsi" w:hAnsiTheme="majorHAnsi" w:cstheme="majorHAnsi"/>
        </w:rPr>
        <w:t xml:space="preserve"> (DATC), hệ số rủi ro là 20%</w:t>
      </w:r>
      <w:r w:rsidR="00EC3EC3" w:rsidRPr="00321496">
        <w:rPr>
          <w:rFonts w:asciiTheme="majorHAnsi" w:hAnsiTheme="majorHAnsi" w:cstheme="majorHAnsi"/>
        </w:rPr>
        <w:t>.</w:t>
      </w:r>
    </w:p>
    <w:p w14:paraId="67195C5B" w14:textId="77777777" w:rsidR="00F82F04" w:rsidRPr="00321496" w:rsidRDefault="00D12C47" w:rsidP="00807B20">
      <w:pPr>
        <w:spacing w:before="120" w:after="120"/>
        <w:ind w:firstLine="709"/>
        <w:jc w:val="both"/>
        <w:rPr>
          <w:rFonts w:asciiTheme="majorHAnsi" w:hAnsiTheme="majorHAnsi" w:cstheme="majorHAnsi"/>
        </w:rPr>
      </w:pPr>
      <w:r w:rsidRPr="00321496">
        <w:rPr>
          <w:rFonts w:asciiTheme="majorHAnsi" w:hAnsiTheme="majorHAnsi" w:cstheme="majorHAnsi"/>
        </w:rPr>
        <w:t>4</w:t>
      </w:r>
      <w:r w:rsidR="00F82F04" w:rsidRPr="00321496">
        <w:rPr>
          <w:rFonts w:asciiTheme="majorHAnsi" w:hAnsiTheme="majorHAnsi" w:cstheme="majorHAnsi"/>
        </w:rPr>
        <w:t xml:space="preserve">. Đối với </w:t>
      </w:r>
      <w:r w:rsidR="008406F9" w:rsidRPr="00321496">
        <w:rPr>
          <w:rFonts w:asciiTheme="majorHAnsi" w:hAnsiTheme="majorHAnsi" w:cstheme="majorHAnsi"/>
        </w:rPr>
        <w:t xml:space="preserve">tài sản là </w:t>
      </w:r>
      <w:r w:rsidR="00F82F04" w:rsidRPr="00321496">
        <w:rPr>
          <w:rFonts w:asciiTheme="majorHAnsi" w:hAnsiTheme="majorHAnsi" w:cstheme="majorHAnsi"/>
        </w:rPr>
        <w:t xml:space="preserve">khoản </w:t>
      </w:r>
      <w:r w:rsidR="00FE76D6" w:rsidRPr="00321496">
        <w:rPr>
          <w:rFonts w:asciiTheme="majorHAnsi" w:hAnsiTheme="majorHAnsi" w:cstheme="majorHAnsi"/>
        </w:rPr>
        <w:t xml:space="preserve">phải đòi </w:t>
      </w:r>
      <w:r w:rsidR="00F82F04" w:rsidRPr="00321496">
        <w:rPr>
          <w:rFonts w:asciiTheme="majorHAnsi" w:hAnsiTheme="majorHAnsi" w:cstheme="majorHAnsi"/>
        </w:rPr>
        <w:t xml:space="preserve">tổ chức tài chính quốc </w:t>
      </w:r>
      <w:r w:rsidR="00BA0457" w:rsidRPr="00321496">
        <w:rPr>
          <w:rFonts w:asciiTheme="majorHAnsi" w:hAnsiTheme="majorHAnsi" w:cstheme="majorHAnsi"/>
        </w:rPr>
        <w:t>tế, hệ số rủi ro tín dụng là 0%.</w:t>
      </w:r>
    </w:p>
    <w:p w14:paraId="52F90B83" w14:textId="77777777" w:rsidR="00FE76D6" w:rsidRPr="00321496" w:rsidRDefault="00D12C47" w:rsidP="00807B20">
      <w:pPr>
        <w:spacing w:before="120" w:after="120"/>
        <w:ind w:firstLine="709"/>
        <w:jc w:val="both"/>
      </w:pPr>
      <w:r w:rsidRPr="00321496">
        <w:t>5</w:t>
      </w:r>
      <w:r w:rsidR="00F82F04" w:rsidRPr="00321496">
        <w:t>. Đ</w:t>
      </w:r>
      <w:r w:rsidR="004015D7" w:rsidRPr="00321496">
        <w:t>ối với</w:t>
      </w:r>
      <w:r w:rsidR="008406F9" w:rsidRPr="00321496">
        <w:t xml:space="preserve"> tài sản là</w:t>
      </w:r>
      <w:r w:rsidR="00C80733" w:rsidRPr="00321496">
        <w:t xml:space="preserve"> </w:t>
      </w:r>
      <w:r w:rsidR="00771102" w:rsidRPr="00321496">
        <w:rPr>
          <w:rFonts w:asciiTheme="majorHAnsi" w:hAnsiTheme="majorHAnsi" w:cstheme="majorHAnsi"/>
        </w:rPr>
        <w:t xml:space="preserve">khoản phải đòi </w:t>
      </w:r>
      <w:r w:rsidR="009D798A" w:rsidRPr="00321496">
        <w:rPr>
          <w:rFonts w:asciiTheme="majorHAnsi" w:hAnsiTheme="majorHAnsi" w:cstheme="majorHAnsi"/>
        </w:rPr>
        <w:t>c</w:t>
      </w:r>
      <w:r w:rsidR="00C80733" w:rsidRPr="00321496">
        <w:t>hính phủ</w:t>
      </w:r>
      <w:r w:rsidR="00771102" w:rsidRPr="00321496">
        <w:t xml:space="preserve">, </w:t>
      </w:r>
      <w:r w:rsidR="009D798A" w:rsidRPr="00321496">
        <w:t>n</w:t>
      </w:r>
      <w:r w:rsidR="00FE76D6" w:rsidRPr="00321496">
        <w:t>gân hàng Trung ương các nước</w:t>
      </w:r>
      <w:r w:rsidR="00F82F04" w:rsidRPr="00321496">
        <w:t xml:space="preserve">, hệ số rủi ro tín dụng áp dụng </w:t>
      </w:r>
      <w:r w:rsidR="00771102" w:rsidRPr="00321496">
        <w:t>theo thứ hạng tín nhiệm</w:t>
      </w:r>
      <w:r w:rsidR="00D064F0" w:rsidRPr="00321496">
        <w:t xml:space="preserve"> </w:t>
      </w:r>
      <w:r w:rsidR="00FE76D6" w:rsidRPr="00321496">
        <w:t xml:space="preserve">như sau: </w:t>
      </w:r>
    </w:p>
    <w:tbl>
      <w:tblPr>
        <w:tblStyle w:val="TableGrid"/>
        <w:tblW w:w="0" w:type="auto"/>
        <w:tblInd w:w="108" w:type="dxa"/>
        <w:tblLook w:val="04A0" w:firstRow="1" w:lastRow="0" w:firstColumn="1" w:lastColumn="0" w:noHBand="0" w:noVBand="1"/>
      </w:tblPr>
      <w:tblGrid>
        <w:gridCol w:w="1494"/>
        <w:gridCol w:w="1491"/>
        <w:gridCol w:w="1489"/>
        <w:gridCol w:w="1494"/>
        <w:gridCol w:w="1492"/>
        <w:gridCol w:w="1494"/>
      </w:tblGrid>
      <w:tr w:rsidR="00FE76D6" w:rsidRPr="00321496" w14:paraId="378454BF" w14:textId="77777777" w:rsidTr="00117C91">
        <w:tc>
          <w:tcPr>
            <w:tcW w:w="1512" w:type="dxa"/>
            <w:vAlign w:val="center"/>
          </w:tcPr>
          <w:p w14:paraId="373B957B" w14:textId="77777777" w:rsidR="00FE76D6" w:rsidRPr="00321496" w:rsidRDefault="00E420FD" w:rsidP="00807B20">
            <w:pPr>
              <w:spacing w:before="120" w:after="120"/>
              <w:ind w:right="-11"/>
              <w:jc w:val="center"/>
              <w:rPr>
                <w:rFonts w:asciiTheme="majorHAnsi" w:hAnsiTheme="majorHAnsi" w:cstheme="majorHAnsi"/>
                <w:sz w:val="24"/>
              </w:rPr>
            </w:pPr>
            <w:r w:rsidRPr="00321496">
              <w:rPr>
                <w:rFonts w:asciiTheme="majorHAnsi" w:hAnsiTheme="majorHAnsi" w:cstheme="majorHAnsi"/>
                <w:sz w:val="24"/>
              </w:rPr>
              <w:t>Thứ</w:t>
            </w:r>
            <w:r w:rsidR="00FE76D6" w:rsidRPr="00321496">
              <w:rPr>
                <w:rFonts w:asciiTheme="majorHAnsi" w:hAnsiTheme="majorHAnsi" w:cstheme="majorHAnsi"/>
                <w:sz w:val="24"/>
              </w:rPr>
              <w:t xml:space="preserve"> hạng tín </w:t>
            </w:r>
            <w:r w:rsidRPr="00321496">
              <w:rPr>
                <w:rFonts w:asciiTheme="majorHAnsi" w:hAnsiTheme="majorHAnsi" w:cstheme="majorHAnsi"/>
                <w:sz w:val="24"/>
              </w:rPr>
              <w:t>nhiệm</w:t>
            </w:r>
          </w:p>
        </w:tc>
        <w:tc>
          <w:tcPr>
            <w:tcW w:w="1512" w:type="dxa"/>
            <w:vAlign w:val="center"/>
          </w:tcPr>
          <w:p w14:paraId="03E250F3"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bCs/>
                <w:color w:val="000000"/>
                <w:sz w:val="24"/>
              </w:rPr>
              <w:t>Từ AAA đến AA-</w:t>
            </w:r>
          </w:p>
        </w:tc>
        <w:tc>
          <w:tcPr>
            <w:tcW w:w="1512" w:type="dxa"/>
            <w:vAlign w:val="center"/>
          </w:tcPr>
          <w:p w14:paraId="1C4835C6"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bCs/>
                <w:color w:val="000000"/>
                <w:sz w:val="24"/>
              </w:rPr>
              <w:t>Từ A+ đến A-</w:t>
            </w:r>
          </w:p>
        </w:tc>
        <w:tc>
          <w:tcPr>
            <w:tcW w:w="1512" w:type="dxa"/>
            <w:vAlign w:val="center"/>
          </w:tcPr>
          <w:p w14:paraId="1943A8F3"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bCs/>
                <w:color w:val="000000"/>
                <w:sz w:val="24"/>
              </w:rPr>
              <w:t>Từ BBB+ đến BBB-</w:t>
            </w:r>
          </w:p>
        </w:tc>
        <w:tc>
          <w:tcPr>
            <w:tcW w:w="1512" w:type="dxa"/>
            <w:vAlign w:val="center"/>
          </w:tcPr>
          <w:p w14:paraId="53B538B6"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bCs/>
                <w:color w:val="000000"/>
                <w:sz w:val="24"/>
              </w:rPr>
              <w:t>Từ BB+ đến B-</w:t>
            </w:r>
          </w:p>
        </w:tc>
        <w:tc>
          <w:tcPr>
            <w:tcW w:w="1512" w:type="dxa"/>
            <w:vAlign w:val="center"/>
          </w:tcPr>
          <w:p w14:paraId="6A4D6E10"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bCs/>
                <w:color w:val="000000"/>
                <w:sz w:val="24"/>
              </w:rPr>
              <w:t>Dưới B- hoặc không có xếp hạng</w:t>
            </w:r>
          </w:p>
        </w:tc>
      </w:tr>
      <w:tr w:rsidR="00FE76D6" w:rsidRPr="00321496" w14:paraId="75407031" w14:textId="77777777" w:rsidTr="00117C91">
        <w:tc>
          <w:tcPr>
            <w:tcW w:w="1512" w:type="dxa"/>
            <w:vAlign w:val="center"/>
          </w:tcPr>
          <w:p w14:paraId="6AB403AB" w14:textId="77777777" w:rsidR="00FE76D6" w:rsidRPr="00321496" w:rsidRDefault="00F82F04" w:rsidP="00807B20">
            <w:pPr>
              <w:spacing w:before="120" w:after="120"/>
              <w:ind w:right="-11"/>
              <w:jc w:val="center"/>
              <w:rPr>
                <w:rFonts w:asciiTheme="majorHAnsi" w:hAnsiTheme="majorHAnsi" w:cstheme="majorHAnsi"/>
                <w:sz w:val="24"/>
              </w:rPr>
            </w:pPr>
            <w:r w:rsidRPr="00321496">
              <w:rPr>
                <w:rFonts w:asciiTheme="majorHAnsi" w:hAnsiTheme="majorHAnsi" w:cstheme="majorHAnsi"/>
                <w:sz w:val="24"/>
              </w:rPr>
              <w:t xml:space="preserve">Hệ </w:t>
            </w:r>
            <w:r w:rsidR="00FE76D6" w:rsidRPr="00321496">
              <w:rPr>
                <w:rFonts w:asciiTheme="majorHAnsi" w:hAnsiTheme="majorHAnsi" w:cstheme="majorHAnsi"/>
                <w:sz w:val="24"/>
              </w:rPr>
              <w:t>số rủi ro</w:t>
            </w:r>
            <w:r w:rsidRPr="00321496">
              <w:rPr>
                <w:rFonts w:asciiTheme="majorHAnsi" w:hAnsiTheme="majorHAnsi" w:cstheme="majorHAnsi"/>
                <w:sz w:val="24"/>
              </w:rPr>
              <w:t xml:space="preserve"> tín dụng</w:t>
            </w:r>
          </w:p>
        </w:tc>
        <w:tc>
          <w:tcPr>
            <w:tcW w:w="1512" w:type="dxa"/>
            <w:vAlign w:val="center"/>
          </w:tcPr>
          <w:p w14:paraId="16FDA09F"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color w:val="000000"/>
                <w:sz w:val="24"/>
              </w:rPr>
              <w:t>0%</w:t>
            </w:r>
          </w:p>
        </w:tc>
        <w:tc>
          <w:tcPr>
            <w:tcW w:w="1512" w:type="dxa"/>
            <w:vAlign w:val="center"/>
          </w:tcPr>
          <w:p w14:paraId="1B07C403"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color w:val="000000"/>
                <w:sz w:val="24"/>
              </w:rPr>
              <w:t>20%</w:t>
            </w:r>
          </w:p>
        </w:tc>
        <w:tc>
          <w:tcPr>
            <w:tcW w:w="1512" w:type="dxa"/>
            <w:vAlign w:val="center"/>
          </w:tcPr>
          <w:p w14:paraId="13F76F2D"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color w:val="000000"/>
                <w:sz w:val="24"/>
              </w:rPr>
              <w:t>50%</w:t>
            </w:r>
          </w:p>
        </w:tc>
        <w:tc>
          <w:tcPr>
            <w:tcW w:w="1512" w:type="dxa"/>
            <w:vAlign w:val="center"/>
          </w:tcPr>
          <w:p w14:paraId="1670BAC9"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color w:val="000000"/>
                <w:sz w:val="24"/>
              </w:rPr>
              <w:t>100%</w:t>
            </w:r>
          </w:p>
        </w:tc>
        <w:tc>
          <w:tcPr>
            <w:tcW w:w="1512" w:type="dxa"/>
            <w:vAlign w:val="center"/>
          </w:tcPr>
          <w:p w14:paraId="7DBA75A7" w14:textId="77777777" w:rsidR="00FE76D6" w:rsidRPr="00321496" w:rsidRDefault="00FE76D6" w:rsidP="00807B20">
            <w:pPr>
              <w:spacing w:before="120" w:after="120"/>
              <w:ind w:right="-11"/>
              <w:jc w:val="center"/>
              <w:rPr>
                <w:rFonts w:asciiTheme="majorHAnsi" w:hAnsiTheme="majorHAnsi" w:cstheme="majorHAnsi"/>
                <w:sz w:val="24"/>
              </w:rPr>
            </w:pPr>
            <w:r w:rsidRPr="00321496">
              <w:rPr>
                <w:rFonts w:asciiTheme="majorHAnsi" w:hAnsiTheme="majorHAnsi" w:cstheme="majorHAnsi"/>
                <w:color w:val="000000"/>
                <w:sz w:val="24"/>
              </w:rPr>
              <w:t>150%</w:t>
            </w:r>
          </w:p>
        </w:tc>
      </w:tr>
    </w:tbl>
    <w:p w14:paraId="441CF0A0" w14:textId="77777777" w:rsidR="00C80733" w:rsidRPr="00321496" w:rsidRDefault="00D12C47" w:rsidP="00807B20">
      <w:pPr>
        <w:spacing w:before="120" w:after="120"/>
        <w:ind w:firstLine="709"/>
        <w:jc w:val="both"/>
      </w:pPr>
      <w:r w:rsidRPr="00321496">
        <w:t>6</w:t>
      </w:r>
      <w:r w:rsidR="00883ECD" w:rsidRPr="00321496">
        <w:t xml:space="preserve">. </w:t>
      </w:r>
      <w:r w:rsidR="00F82F04" w:rsidRPr="00321496">
        <w:t xml:space="preserve">Đối với </w:t>
      </w:r>
      <w:r w:rsidR="008406F9" w:rsidRPr="00321496">
        <w:t xml:space="preserve">tài sản là </w:t>
      </w:r>
      <w:r w:rsidR="004015D7" w:rsidRPr="00321496">
        <w:t xml:space="preserve">khoản phải đòi </w:t>
      </w:r>
      <w:r w:rsidR="00C80733" w:rsidRPr="00321496">
        <w:t xml:space="preserve">các tổ chức </w:t>
      </w:r>
      <w:r w:rsidR="00270C64" w:rsidRPr="00321496">
        <w:t xml:space="preserve">công lập của </w:t>
      </w:r>
      <w:r w:rsidR="00BA0457" w:rsidRPr="00321496">
        <w:t xml:space="preserve">chính </w:t>
      </w:r>
      <w:r w:rsidR="00270C64" w:rsidRPr="00321496">
        <w:t xml:space="preserve">phủ </w:t>
      </w:r>
      <w:r w:rsidR="00C80733" w:rsidRPr="00321496">
        <w:t>(non-central government public sector entities (PSEs)</w:t>
      </w:r>
      <w:r w:rsidR="00F82F04" w:rsidRPr="00321496">
        <w:t xml:space="preserve">, </w:t>
      </w:r>
      <w:r w:rsidR="00471522" w:rsidRPr="00321496">
        <w:t>chính quyền địa</w:t>
      </w:r>
      <w:r w:rsidR="00EC3EC3" w:rsidRPr="00321496">
        <w:t xml:space="preserve"> phương</w:t>
      </w:r>
      <w:r w:rsidR="00FD6C7C" w:rsidRPr="00321496">
        <w:t xml:space="preserve"> các nước</w:t>
      </w:r>
      <w:r w:rsidR="00471522" w:rsidRPr="00321496">
        <w:t xml:space="preserve">, </w:t>
      </w:r>
      <w:r w:rsidR="00F82F04" w:rsidRPr="00321496">
        <w:t xml:space="preserve">hệ số rủi ro tín dụng </w:t>
      </w:r>
      <w:r w:rsidR="004015D7" w:rsidRPr="00321496">
        <w:t xml:space="preserve">áp dụng theo hệ số rủi ro </w:t>
      </w:r>
      <w:r w:rsidR="00F82F04" w:rsidRPr="00321496">
        <w:t xml:space="preserve">đối với khoản phải đòi </w:t>
      </w:r>
      <w:r w:rsidR="00270C64" w:rsidRPr="00321496">
        <w:t>chính phủ đó</w:t>
      </w:r>
      <w:r w:rsidR="00EE1FAB" w:rsidRPr="00321496">
        <w:t xml:space="preserve"> theo quy định tại khoản 5 Điều này</w:t>
      </w:r>
      <w:r w:rsidR="00C80733" w:rsidRPr="00321496">
        <w:t>.</w:t>
      </w:r>
    </w:p>
    <w:p w14:paraId="47179DCA" w14:textId="70DEC6B0" w:rsidR="004F1D9C" w:rsidRPr="00FA5070" w:rsidRDefault="00D12C47" w:rsidP="00807B20">
      <w:pPr>
        <w:spacing w:before="120" w:after="120"/>
        <w:ind w:firstLine="709"/>
        <w:jc w:val="both"/>
        <w:rPr>
          <w:spacing w:val="-2"/>
        </w:rPr>
      </w:pPr>
      <w:r w:rsidRPr="00321496">
        <w:rPr>
          <w:rFonts w:asciiTheme="majorHAnsi" w:hAnsiTheme="majorHAnsi" w:cstheme="majorHAnsi"/>
        </w:rPr>
        <w:t>7</w:t>
      </w:r>
      <w:r w:rsidR="00C80733" w:rsidRPr="00321496">
        <w:rPr>
          <w:rFonts w:asciiTheme="majorHAnsi" w:hAnsiTheme="majorHAnsi" w:cstheme="majorHAnsi"/>
        </w:rPr>
        <w:t>.</w:t>
      </w:r>
      <w:r w:rsidR="004F1D9C">
        <w:rPr>
          <w:rStyle w:val="FootnoteReference"/>
          <w:rFonts w:asciiTheme="majorHAnsi" w:hAnsiTheme="majorHAnsi"/>
        </w:rPr>
        <w:footnoteReference w:id="7"/>
      </w:r>
      <w:r w:rsidR="00FE76D6" w:rsidRPr="00321496">
        <w:rPr>
          <w:rFonts w:asciiTheme="majorHAnsi" w:hAnsiTheme="majorHAnsi" w:cstheme="majorHAnsi"/>
        </w:rPr>
        <w:t xml:space="preserve"> </w:t>
      </w:r>
      <w:r w:rsidR="004F1D9C" w:rsidRPr="00FA5070">
        <w:rPr>
          <w:spacing w:val="-2"/>
        </w:rPr>
        <w:t>Đối với tài sản là khoản phải đòi tổ chức tài chính (bao gồm cả tổ chức tín dụng), hệ số rủi ro tín dụng áp dụng như sau:</w:t>
      </w:r>
    </w:p>
    <w:p w14:paraId="700D1FFA" w14:textId="77777777" w:rsidR="004F1D9C" w:rsidRDefault="004F1D9C" w:rsidP="00807B20">
      <w:pPr>
        <w:spacing w:before="120" w:after="120"/>
        <w:ind w:firstLine="709"/>
        <w:jc w:val="both"/>
        <w:rPr>
          <w:spacing w:val="-2"/>
        </w:rPr>
      </w:pPr>
      <w:r w:rsidRPr="00FA5070">
        <w:rPr>
          <w:spacing w:val="-2"/>
        </w:rPr>
        <w:t>a) Đối với tổ chức tài chính nước ngoài (bao gồm cả tổ chức tín dụng nước ngoài) không phải là tổ chức tài chính quốc tế quy định tại khoản 20 Điều 2 Thông tư này, hệ số rủi ro tín dụng áp dụng theo thứ hạng tín nhiệm như sau:</w:t>
      </w:r>
    </w:p>
    <w:p w14:paraId="62C431E5" w14:textId="77777777" w:rsidR="00640A92" w:rsidRDefault="00640A92" w:rsidP="00807B20">
      <w:pPr>
        <w:spacing w:before="120" w:after="120"/>
        <w:ind w:firstLine="709"/>
        <w:jc w:val="both"/>
        <w:rPr>
          <w:spacing w:val="-2"/>
        </w:rPr>
      </w:pPr>
    </w:p>
    <w:tbl>
      <w:tblPr>
        <w:tblStyle w:val="TableGrid4"/>
        <w:tblW w:w="8959" w:type="dxa"/>
        <w:tblInd w:w="108" w:type="dxa"/>
        <w:tblLook w:val="04A0" w:firstRow="1" w:lastRow="0" w:firstColumn="1" w:lastColumn="0" w:noHBand="0" w:noVBand="1"/>
      </w:tblPr>
      <w:tblGrid>
        <w:gridCol w:w="2581"/>
        <w:gridCol w:w="1283"/>
        <w:gridCol w:w="1495"/>
        <w:gridCol w:w="1495"/>
        <w:gridCol w:w="2105"/>
      </w:tblGrid>
      <w:tr w:rsidR="004F1D9C" w:rsidRPr="00FA5070" w14:paraId="3C7CB4D2" w14:textId="77777777" w:rsidTr="00150CAA">
        <w:tc>
          <w:tcPr>
            <w:tcW w:w="2581" w:type="dxa"/>
            <w:vAlign w:val="center"/>
          </w:tcPr>
          <w:p w14:paraId="4290B29B" w14:textId="77777777" w:rsidR="004F1D9C" w:rsidRPr="00FA5070" w:rsidRDefault="004F1D9C" w:rsidP="00807B20">
            <w:pPr>
              <w:spacing w:before="120" w:after="120"/>
              <w:ind w:right="-11"/>
              <w:jc w:val="center"/>
              <w:rPr>
                <w:sz w:val="24"/>
              </w:rPr>
            </w:pPr>
            <w:r w:rsidRPr="00FA5070">
              <w:rPr>
                <w:sz w:val="24"/>
              </w:rPr>
              <w:lastRenderedPageBreak/>
              <w:t>Thứ hạng tín nhiệm</w:t>
            </w:r>
          </w:p>
        </w:tc>
        <w:tc>
          <w:tcPr>
            <w:tcW w:w="1283" w:type="dxa"/>
            <w:vAlign w:val="center"/>
          </w:tcPr>
          <w:p w14:paraId="4420B6A8" w14:textId="77777777" w:rsidR="004F1D9C" w:rsidRPr="00FA5070" w:rsidRDefault="004F1D9C" w:rsidP="00807B20">
            <w:pPr>
              <w:spacing w:before="120" w:after="120"/>
              <w:ind w:right="-11"/>
              <w:jc w:val="center"/>
              <w:rPr>
                <w:sz w:val="24"/>
              </w:rPr>
            </w:pPr>
            <w:r w:rsidRPr="00FA5070">
              <w:rPr>
                <w:bCs/>
                <w:color w:val="000000"/>
                <w:sz w:val="24"/>
              </w:rPr>
              <w:t>Từ AAA đến AA-</w:t>
            </w:r>
          </w:p>
        </w:tc>
        <w:tc>
          <w:tcPr>
            <w:tcW w:w="1495" w:type="dxa"/>
            <w:vAlign w:val="center"/>
          </w:tcPr>
          <w:p w14:paraId="360C1669" w14:textId="77777777" w:rsidR="004F1D9C" w:rsidRPr="00FA5070" w:rsidRDefault="004F1D9C" w:rsidP="00807B20">
            <w:pPr>
              <w:spacing w:before="120" w:after="120"/>
              <w:ind w:right="-11"/>
              <w:jc w:val="center"/>
              <w:rPr>
                <w:sz w:val="24"/>
              </w:rPr>
            </w:pPr>
            <w:r w:rsidRPr="00FA5070">
              <w:rPr>
                <w:bCs/>
                <w:color w:val="000000"/>
                <w:sz w:val="24"/>
              </w:rPr>
              <w:t>Từ A+ đến BBB-</w:t>
            </w:r>
          </w:p>
        </w:tc>
        <w:tc>
          <w:tcPr>
            <w:tcW w:w="1495" w:type="dxa"/>
            <w:vAlign w:val="center"/>
          </w:tcPr>
          <w:p w14:paraId="08C489A6" w14:textId="77777777" w:rsidR="004F1D9C" w:rsidRPr="00FA5070" w:rsidRDefault="004F1D9C" w:rsidP="00807B20">
            <w:pPr>
              <w:spacing w:before="120" w:after="120"/>
              <w:ind w:right="-11"/>
              <w:jc w:val="center"/>
              <w:rPr>
                <w:sz w:val="24"/>
              </w:rPr>
            </w:pPr>
            <w:r w:rsidRPr="00FA5070">
              <w:rPr>
                <w:bCs/>
                <w:color w:val="000000"/>
                <w:sz w:val="24"/>
              </w:rPr>
              <w:t>Từ BB+ đến B-</w:t>
            </w:r>
          </w:p>
        </w:tc>
        <w:tc>
          <w:tcPr>
            <w:tcW w:w="2105" w:type="dxa"/>
            <w:vAlign w:val="center"/>
          </w:tcPr>
          <w:p w14:paraId="76E14E10" w14:textId="77777777" w:rsidR="004F1D9C" w:rsidRPr="00FA5070" w:rsidRDefault="004F1D9C" w:rsidP="00807B20">
            <w:pPr>
              <w:spacing w:before="120" w:after="120"/>
              <w:ind w:right="-11"/>
              <w:jc w:val="center"/>
              <w:rPr>
                <w:sz w:val="24"/>
              </w:rPr>
            </w:pPr>
            <w:r w:rsidRPr="00FA5070">
              <w:rPr>
                <w:bCs/>
                <w:color w:val="000000"/>
                <w:sz w:val="24"/>
              </w:rPr>
              <w:t>Dưới B- hoặc không có xếp hạng</w:t>
            </w:r>
          </w:p>
        </w:tc>
      </w:tr>
      <w:tr w:rsidR="004F1D9C" w:rsidRPr="00FA5070" w14:paraId="59BD429B" w14:textId="77777777" w:rsidTr="00150CAA">
        <w:tc>
          <w:tcPr>
            <w:tcW w:w="2581" w:type="dxa"/>
            <w:vAlign w:val="center"/>
          </w:tcPr>
          <w:p w14:paraId="1731C39E" w14:textId="77777777" w:rsidR="004F1D9C" w:rsidRPr="00FA5070" w:rsidRDefault="004F1D9C" w:rsidP="00807B20">
            <w:pPr>
              <w:spacing w:before="120" w:after="120"/>
              <w:ind w:right="-11"/>
              <w:jc w:val="center"/>
              <w:rPr>
                <w:sz w:val="24"/>
              </w:rPr>
            </w:pPr>
            <w:r w:rsidRPr="00FA5070">
              <w:rPr>
                <w:sz w:val="24"/>
              </w:rPr>
              <w:t>Hệ số rủi ro tín dụng</w:t>
            </w:r>
          </w:p>
        </w:tc>
        <w:tc>
          <w:tcPr>
            <w:tcW w:w="1283" w:type="dxa"/>
            <w:vAlign w:val="center"/>
          </w:tcPr>
          <w:p w14:paraId="6B2A4A61" w14:textId="77777777" w:rsidR="004F1D9C" w:rsidRPr="00FA5070" w:rsidRDefault="004F1D9C" w:rsidP="00807B20">
            <w:pPr>
              <w:spacing w:before="120" w:after="120"/>
              <w:ind w:right="-11"/>
              <w:jc w:val="center"/>
              <w:rPr>
                <w:sz w:val="24"/>
              </w:rPr>
            </w:pPr>
            <w:r w:rsidRPr="00FA5070">
              <w:rPr>
                <w:color w:val="000000"/>
                <w:sz w:val="24"/>
              </w:rPr>
              <w:t>20%</w:t>
            </w:r>
          </w:p>
        </w:tc>
        <w:tc>
          <w:tcPr>
            <w:tcW w:w="1495" w:type="dxa"/>
            <w:vAlign w:val="center"/>
          </w:tcPr>
          <w:p w14:paraId="50745E1A" w14:textId="77777777" w:rsidR="004F1D9C" w:rsidRPr="00FA5070" w:rsidRDefault="004F1D9C" w:rsidP="00807B20">
            <w:pPr>
              <w:spacing w:before="120" w:after="120"/>
              <w:ind w:right="-11"/>
              <w:jc w:val="center"/>
              <w:rPr>
                <w:sz w:val="24"/>
              </w:rPr>
            </w:pPr>
            <w:r w:rsidRPr="00FA5070">
              <w:rPr>
                <w:color w:val="000000"/>
                <w:sz w:val="24"/>
              </w:rPr>
              <w:t>50%</w:t>
            </w:r>
          </w:p>
        </w:tc>
        <w:tc>
          <w:tcPr>
            <w:tcW w:w="1495" w:type="dxa"/>
            <w:vAlign w:val="center"/>
          </w:tcPr>
          <w:p w14:paraId="1B4AF6D2" w14:textId="77777777" w:rsidR="004F1D9C" w:rsidRPr="00FA5070" w:rsidRDefault="004F1D9C" w:rsidP="00807B20">
            <w:pPr>
              <w:spacing w:before="120" w:after="120"/>
              <w:ind w:right="-11"/>
              <w:jc w:val="center"/>
              <w:rPr>
                <w:sz w:val="24"/>
              </w:rPr>
            </w:pPr>
            <w:r w:rsidRPr="00FA5070">
              <w:rPr>
                <w:color w:val="000000"/>
                <w:sz w:val="24"/>
              </w:rPr>
              <w:t>100%</w:t>
            </w:r>
          </w:p>
        </w:tc>
        <w:tc>
          <w:tcPr>
            <w:tcW w:w="2105" w:type="dxa"/>
            <w:vAlign w:val="center"/>
          </w:tcPr>
          <w:p w14:paraId="25EB94EE" w14:textId="77777777" w:rsidR="004F1D9C" w:rsidRPr="00FA5070" w:rsidRDefault="004F1D9C" w:rsidP="00807B20">
            <w:pPr>
              <w:spacing w:before="120" w:after="120"/>
              <w:ind w:right="-11"/>
              <w:jc w:val="center"/>
              <w:rPr>
                <w:sz w:val="24"/>
              </w:rPr>
            </w:pPr>
            <w:r w:rsidRPr="00FA5070">
              <w:rPr>
                <w:color w:val="000000"/>
                <w:sz w:val="24"/>
              </w:rPr>
              <w:t>150%</w:t>
            </w:r>
          </w:p>
        </w:tc>
      </w:tr>
    </w:tbl>
    <w:p w14:paraId="4CB10D79" w14:textId="77777777" w:rsidR="004F1D9C" w:rsidRPr="005242BF" w:rsidRDefault="004F1D9C" w:rsidP="00807B20">
      <w:pPr>
        <w:spacing w:before="120" w:after="120"/>
        <w:ind w:firstLine="709"/>
        <w:jc w:val="both"/>
      </w:pPr>
      <w:r w:rsidRPr="00FA5070">
        <w:t xml:space="preserve">b) Đối với chi nhánh ngân hàng nước ngoài </w:t>
      </w:r>
      <w:r w:rsidRPr="005242BF">
        <w:t>hoạt động tại Việt Nam, chi nhánh ngân hàng nước ngoài hoạt động tại quốc gia khác, chi nhánh ngân hàng Việt Nam hoạt động tại nước ngoài áp dụng hệ số rủi ro tín dụng theo thứ hạng tín nhiệm của tổ chức tín dụng là ngân hàng mẹ.</w:t>
      </w:r>
    </w:p>
    <w:p w14:paraId="3F5EBAA4" w14:textId="77777777" w:rsidR="004F1D9C" w:rsidRPr="00FA5070" w:rsidRDefault="004F1D9C" w:rsidP="00807B20">
      <w:pPr>
        <w:spacing w:before="120" w:after="120"/>
        <w:ind w:firstLine="709"/>
        <w:jc w:val="both"/>
      </w:pPr>
      <w:r w:rsidRPr="00FA5070">
        <w:t>c) Đối với tài sản là các khoản phải đòi tổ chức tín dụng trong nước, trừ các khoản phải đòi dưới hình thức giao dịch reverse repo đã được tính rủi ro tín dụng đối tác theo quy định tại khoản 4 Điều 8 Thông tư này, hệ số rủi ro tín dụng áp dụng như sau:</w:t>
      </w:r>
    </w:p>
    <w:tbl>
      <w:tblPr>
        <w:tblStyle w:val="TableGrid1"/>
        <w:tblW w:w="9015" w:type="dxa"/>
        <w:tblInd w:w="108" w:type="dxa"/>
        <w:tblLayout w:type="fixed"/>
        <w:tblLook w:val="04A0" w:firstRow="1" w:lastRow="0" w:firstColumn="1" w:lastColumn="0" w:noHBand="0" w:noVBand="1"/>
      </w:tblPr>
      <w:tblGrid>
        <w:gridCol w:w="1985"/>
        <w:gridCol w:w="1134"/>
        <w:gridCol w:w="1163"/>
        <w:gridCol w:w="1275"/>
        <w:gridCol w:w="1247"/>
        <w:gridCol w:w="2211"/>
      </w:tblGrid>
      <w:tr w:rsidR="004F1D9C" w:rsidRPr="00FA5070" w14:paraId="39A24BB1" w14:textId="77777777" w:rsidTr="00150CAA">
        <w:tc>
          <w:tcPr>
            <w:tcW w:w="1985" w:type="dxa"/>
            <w:vAlign w:val="center"/>
          </w:tcPr>
          <w:p w14:paraId="302AFDB2" w14:textId="77777777" w:rsidR="004F1D9C" w:rsidRPr="00FA5070" w:rsidRDefault="004F1D9C" w:rsidP="00807B20">
            <w:pPr>
              <w:tabs>
                <w:tab w:val="left" w:pos="7049"/>
              </w:tabs>
              <w:spacing w:before="120" w:after="120"/>
              <w:jc w:val="center"/>
              <w:rPr>
                <w:sz w:val="24"/>
                <w:szCs w:val="24"/>
              </w:rPr>
            </w:pPr>
            <w:r w:rsidRPr="00FA5070">
              <w:rPr>
                <w:sz w:val="24"/>
                <w:szCs w:val="24"/>
              </w:rPr>
              <w:t>Thứ hạng tín nhiệm</w:t>
            </w:r>
          </w:p>
        </w:tc>
        <w:tc>
          <w:tcPr>
            <w:tcW w:w="1134" w:type="dxa"/>
            <w:vAlign w:val="center"/>
          </w:tcPr>
          <w:p w14:paraId="7C536084" w14:textId="77777777" w:rsidR="004F1D9C" w:rsidRPr="00FA5070" w:rsidRDefault="004F1D9C" w:rsidP="00807B20">
            <w:pPr>
              <w:tabs>
                <w:tab w:val="left" w:pos="7049"/>
              </w:tabs>
              <w:spacing w:before="120" w:after="120"/>
              <w:jc w:val="center"/>
              <w:rPr>
                <w:sz w:val="24"/>
                <w:szCs w:val="24"/>
              </w:rPr>
            </w:pPr>
            <w:r w:rsidRPr="00FA5070">
              <w:rPr>
                <w:sz w:val="24"/>
                <w:szCs w:val="24"/>
              </w:rPr>
              <w:t>AAA đến AA-</w:t>
            </w:r>
          </w:p>
        </w:tc>
        <w:tc>
          <w:tcPr>
            <w:tcW w:w="1163" w:type="dxa"/>
            <w:vAlign w:val="center"/>
          </w:tcPr>
          <w:p w14:paraId="25AA9367" w14:textId="77777777" w:rsidR="004F1D9C" w:rsidRPr="00FA5070" w:rsidRDefault="004F1D9C" w:rsidP="00807B20">
            <w:pPr>
              <w:tabs>
                <w:tab w:val="left" w:pos="7049"/>
              </w:tabs>
              <w:spacing w:before="120" w:after="120"/>
              <w:jc w:val="center"/>
              <w:rPr>
                <w:sz w:val="24"/>
                <w:szCs w:val="24"/>
              </w:rPr>
            </w:pPr>
            <w:r w:rsidRPr="00FA5070">
              <w:rPr>
                <w:sz w:val="24"/>
                <w:szCs w:val="24"/>
              </w:rPr>
              <w:t>A+ đến BBB-</w:t>
            </w:r>
          </w:p>
        </w:tc>
        <w:tc>
          <w:tcPr>
            <w:tcW w:w="1275" w:type="dxa"/>
            <w:vAlign w:val="center"/>
          </w:tcPr>
          <w:p w14:paraId="1BE59C2E" w14:textId="77777777" w:rsidR="004F1D9C" w:rsidRPr="00FA5070" w:rsidRDefault="004F1D9C" w:rsidP="00807B20">
            <w:pPr>
              <w:spacing w:before="120" w:after="120"/>
              <w:jc w:val="center"/>
              <w:rPr>
                <w:sz w:val="24"/>
                <w:szCs w:val="24"/>
              </w:rPr>
            </w:pPr>
            <w:r w:rsidRPr="00FA5070">
              <w:rPr>
                <w:sz w:val="24"/>
                <w:szCs w:val="24"/>
              </w:rPr>
              <w:t>BB+ đến BB-</w:t>
            </w:r>
          </w:p>
        </w:tc>
        <w:tc>
          <w:tcPr>
            <w:tcW w:w="1247" w:type="dxa"/>
            <w:vAlign w:val="center"/>
          </w:tcPr>
          <w:p w14:paraId="52A5484F" w14:textId="77777777" w:rsidR="004F1D9C" w:rsidRPr="00FA5070" w:rsidRDefault="004F1D9C" w:rsidP="00807B20">
            <w:pPr>
              <w:tabs>
                <w:tab w:val="left" w:pos="7049"/>
              </w:tabs>
              <w:spacing w:before="120" w:after="120"/>
              <w:jc w:val="center"/>
              <w:rPr>
                <w:sz w:val="24"/>
                <w:szCs w:val="24"/>
              </w:rPr>
            </w:pPr>
            <w:r w:rsidRPr="00FA5070">
              <w:rPr>
                <w:sz w:val="24"/>
                <w:szCs w:val="24"/>
              </w:rPr>
              <w:t>B+ đến B-</w:t>
            </w:r>
          </w:p>
        </w:tc>
        <w:tc>
          <w:tcPr>
            <w:tcW w:w="2211" w:type="dxa"/>
            <w:vAlign w:val="center"/>
          </w:tcPr>
          <w:p w14:paraId="29D3D000" w14:textId="77777777" w:rsidR="004F1D9C" w:rsidRPr="00FA5070" w:rsidRDefault="004F1D9C" w:rsidP="00807B20">
            <w:pPr>
              <w:tabs>
                <w:tab w:val="left" w:pos="7049"/>
              </w:tabs>
              <w:spacing w:before="120" w:after="120"/>
              <w:jc w:val="center"/>
              <w:rPr>
                <w:sz w:val="24"/>
                <w:szCs w:val="24"/>
              </w:rPr>
            </w:pPr>
            <w:r w:rsidRPr="00FA5070">
              <w:rPr>
                <w:sz w:val="24"/>
                <w:szCs w:val="24"/>
              </w:rPr>
              <w:t>Dưới B- và</w:t>
            </w:r>
          </w:p>
          <w:p w14:paraId="3DDF468C" w14:textId="77777777" w:rsidR="004F1D9C" w:rsidRPr="00FA5070" w:rsidRDefault="004F1D9C" w:rsidP="00807B20">
            <w:pPr>
              <w:tabs>
                <w:tab w:val="left" w:pos="7049"/>
              </w:tabs>
              <w:spacing w:before="120" w:after="120"/>
              <w:jc w:val="center"/>
              <w:rPr>
                <w:sz w:val="24"/>
                <w:szCs w:val="24"/>
              </w:rPr>
            </w:pPr>
            <w:r w:rsidRPr="00FA5070">
              <w:rPr>
                <w:sz w:val="24"/>
                <w:szCs w:val="24"/>
              </w:rPr>
              <w:t>Không có xếp hạng</w:t>
            </w:r>
          </w:p>
        </w:tc>
      </w:tr>
      <w:tr w:rsidR="004F1D9C" w:rsidRPr="00FA5070" w14:paraId="37EC0721" w14:textId="77777777" w:rsidTr="00150CAA">
        <w:tc>
          <w:tcPr>
            <w:tcW w:w="1985" w:type="dxa"/>
            <w:vAlign w:val="center"/>
          </w:tcPr>
          <w:p w14:paraId="223E8F2F" w14:textId="77777777" w:rsidR="004F1D9C" w:rsidRPr="00FA5070" w:rsidRDefault="004F1D9C" w:rsidP="00807B20">
            <w:pPr>
              <w:tabs>
                <w:tab w:val="left" w:pos="7049"/>
              </w:tabs>
              <w:spacing w:before="120" w:after="120"/>
              <w:jc w:val="center"/>
              <w:rPr>
                <w:sz w:val="24"/>
                <w:szCs w:val="24"/>
              </w:rPr>
            </w:pPr>
            <w:r w:rsidRPr="00FA5070">
              <w:rPr>
                <w:sz w:val="24"/>
                <w:szCs w:val="24"/>
              </w:rPr>
              <w:t>Khoản phải đòi có thời hạn ban đầu từ 3 tháng trở lên</w:t>
            </w:r>
          </w:p>
        </w:tc>
        <w:tc>
          <w:tcPr>
            <w:tcW w:w="1134" w:type="dxa"/>
            <w:vAlign w:val="center"/>
          </w:tcPr>
          <w:p w14:paraId="5507B54C" w14:textId="77777777" w:rsidR="004F1D9C" w:rsidRPr="00FA5070" w:rsidRDefault="004F1D9C" w:rsidP="00807B20">
            <w:pPr>
              <w:tabs>
                <w:tab w:val="left" w:pos="7049"/>
              </w:tabs>
              <w:spacing w:before="120" w:after="120"/>
              <w:jc w:val="center"/>
              <w:rPr>
                <w:sz w:val="24"/>
                <w:szCs w:val="24"/>
              </w:rPr>
            </w:pPr>
            <w:r w:rsidRPr="00FA5070">
              <w:rPr>
                <w:sz w:val="24"/>
                <w:szCs w:val="24"/>
              </w:rPr>
              <w:t>20%</w:t>
            </w:r>
          </w:p>
        </w:tc>
        <w:tc>
          <w:tcPr>
            <w:tcW w:w="1163" w:type="dxa"/>
            <w:vAlign w:val="center"/>
          </w:tcPr>
          <w:p w14:paraId="23C2F96E" w14:textId="77777777" w:rsidR="004F1D9C" w:rsidRPr="00FA5070" w:rsidRDefault="004F1D9C" w:rsidP="00807B20">
            <w:pPr>
              <w:tabs>
                <w:tab w:val="left" w:pos="7049"/>
              </w:tabs>
              <w:spacing w:before="120" w:after="120"/>
              <w:jc w:val="center"/>
              <w:rPr>
                <w:sz w:val="24"/>
                <w:szCs w:val="24"/>
              </w:rPr>
            </w:pPr>
            <w:r w:rsidRPr="00FA5070">
              <w:rPr>
                <w:sz w:val="24"/>
                <w:szCs w:val="24"/>
              </w:rPr>
              <w:t>50%</w:t>
            </w:r>
          </w:p>
        </w:tc>
        <w:tc>
          <w:tcPr>
            <w:tcW w:w="1275" w:type="dxa"/>
            <w:vAlign w:val="center"/>
          </w:tcPr>
          <w:p w14:paraId="09E7BC1E" w14:textId="77777777" w:rsidR="004F1D9C" w:rsidRPr="00FA5070" w:rsidRDefault="004F1D9C" w:rsidP="00807B20">
            <w:pPr>
              <w:spacing w:before="120" w:after="120"/>
              <w:jc w:val="center"/>
              <w:rPr>
                <w:sz w:val="24"/>
                <w:szCs w:val="24"/>
              </w:rPr>
            </w:pPr>
            <w:r w:rsidRPr="00FA5070">
              <w:rPr>
                <w:sz w:val="24"/>
                <w:szCs w:val="24"/>
              </w:rPr>
              <w:t>80%</w:t>
            </w:r>
          </w:p>
        </w:tc>
        <w:tc>
          <w:tcPr>
            <w:tcW w:w="1247" w:type="dxa"/>
            <w:vAlign w:val="center"/>
          </w:tcPr>
          <w:p w14:paraId="1A28857F" w14:textId="77777777" w:rsidR="004F1D9C" w:rsidRPr="00FA5070" w:rsidRDefault="004F1D9C" w:rsidP="00807B20">
            <w:pPr>
              <w:tabs>
                <w:tab w:val="left" w:pos="7049"/>
              </w:tabs>
              <w:spacing w:before="120" w:after="120"/>
              <w:jc w:val="center"/>
              <w:rPr>
                <w:sz w:val="24"/>
                <w:szCs w:val="24"/>
              </w:rPr>
            </w:pPr>
            <w:r w:rsidRPr="00FA5070">
              <w:rPr>
                <w:sz w:val="24"/>
                <w:szCs w:val="24"/>
              </w:rPr>
              <w:t>100%</w:t>
            </w:r>
          </w:p>
        </w:tc>
        <w:tc>
          <w:tcPr>
            <w:tcW w:w="2211" w:type="dxa"/>
            <w:shd w:val="clear" w:color="auto" w:fill="auto"/>
            <w:vAlign w:val="center"/>
          </w:tcPr>
          <w:p w14:paraId="1F960E43" w14:textId="77777777" w:rsidR="004F1D9C" w:rsidRPr="00FA5070" w:rsidRDefault="004F1D9C" w:rsidP="00807B20">
            <w:pPr>
              <w:tabs>
                <w:tab w:val="left" w:pos="7049"/>
              </w:tabs>
              <w:spacing w:before="120" w:after="120"/>
              <w:jc w:val="center"/>
              <w:rPr>
                <w:sz w:val="24"/>
                <w:szCs w:val="24"/>
              </w:rPr>
            </w:pPr>
          </w:p>
          <w:p w14:paraId="5AADF1DC" w14:textId="77777777" w:rsidR="004F1D9C" w:rsidRPr="00FA5070" w:rsidRDefault="004F1D9C" w:rsidP="00807B20">
            <w:pPr>
              <w:tabs>
                <w:tab w:val="left" w:pos="7049"/>
              </w:tabs>
              <w:spacing w:before="120" w:after="120"/>
              <w:jc w:val="center"/>
              <w:rPr>
                <w:sz w:val="24"/>
                <w:szCs w:val="24"/>
              </w:rPr>
            </w:pPr>
            <w:r w:rsidRPr="00FA5070">
              <w:rPr>
                <w:sz w:val="24"/>
                <w:szCs w:val="24"/>
              </w:rPr>
              <w:t>150%</w:t>
            </w:r>
          </w:p>
          <w:p w14:paraId="5E2476BD" w14:textId="77777777" w:rsidR="004F1D9C" w:rsidRPr="00FA5070" w:rsidRDefault="004F1D9C" w:rsidP="00807B20">
            <w:pPr>
              <w:tabs>
                <w:tab w:val="left" w:pos="7049"/>
              </w:tabs>
              <w:spacing w:before="120" w:after="120"/>
              <w:rPr>
                <w:sz w:val="24"/>
                <w:szCs w:val="24"/>
              </w:rPr>
            </w:pPr>
          </w:p>
        </w:tc>
      </w:tr>
      <w:tr w:rsidR="004F1D9C" w:rsidRPr="00FA5070" w14:paraId="59157491" w14:textId="77777777" w:rsidTr="00150CAA">
        <w:tc>
          <w:tcPr>
            <w:tcW w:w="1985" w:type="dxa"/>
            <w:vAlign w:val="center"/>
          </w:tcPr>
          <w:p w14:paraId="74DA47FD" w14:textId="77777777" w:rsidR="004F1D9C" w:rsidRPr="00FA5070" w:rsidRDefault="004F1D9C" w:rsidP="00807B20">
            <w:pPr>
              <w:tabs>
                <w:tab w:val="left" w:pos="7049"/>
              </w:tabs>
              <w:spacing w:before="120" w:after="120"/>
              <w:jc w:val="center"/>
              <w:rPr>
                <w:sz w:val="24"/>
                <w:szCs w:val="24"/>
              </w:rPr>
            </w:pPr>
            <w:r w:rsidRPr="00FA5070">
              <w:rPr>
                <w:sz w:val="24"/>
                <w:szCs w:val="24"/>
              </w:rPr>
              <w:t>Khoản phải đòi có thời hạn ban đầu dưới 3 tháng</w:t>
            </w:r>
          </w:p>
        </w:tc>
        <w:tc>
          <w:tcPr>
            <w:tcW w:w="1134" w:type="dxa"/>
            <w:vAlign w:val="center"/>
          </w:tcPr>
          <w:p w14:paraId="7508AE4B" w14:textId="77777777" w:rsidR="004F1D9C" w:rsidRPr="00FA5070" w:rsidRDefault="004F1D9C" w:rsidP="00807B20">
            <w:pPr>
              <w:tabs>
                <w:tab w:val="left" w:pos="7049"/>
              </w:tabs>
              <w:spacing w:before="120" w:after="120"/>
              <w:jc w:val="center"/>
              <w:rPr>
                <w:sz w:val="24"/>
                <w:szCs w:val="24"/>
              </w:rPr>
            </w:pPr>
            <w:r w:rsidRPr="00FA5070">
              <w:rPr>
                <w:sz w:val="24"/>
                <w:szCs w:val="24"/>
              </w:rPr>
              <w:t>10%</w:t>
            </w:r>
          </w:p>
        </w:tc>
        <w:tc>
          <w:tcPr>
            <w:tcW w:w="1163" w:type="dxa"/>
            <w:vAlign w:val="center"/>
          </w:tcPr>
          <w:p w14:paraId="691356F9" w14:textId="77777777" w:rsidR="004F1D9C" w:rsidRPr="00FA5070" w:rsidRDefault="004F1D9C" w:rsidP="00807B20">
            <w:pPr>
              <w:tabs>
                <w:tab w:val="left" w:pos="7049"/>
              </w:tabs>
              <w:spacing w:before="120" w:after="120"/>
              <w:jc w:val="center"/>
              <w:rPr>
                <w:sz w:val="24"/>
                <w:szCs w:val="24"/>
              </w:rPr>
            </w:pPr>
            <w:r w:rsidRPr="00FA5070">
              <w:rPr>
                <w:sz w:val="24"/>
                <w:szCs w:val="24"/>
              </w:rPr>
              <w:t>20%</w:t>
            </w:r>
          </w:p>
        </w:tc>
        <w:tc>
          <w:tcPr>
            <w:tcW w:w="1275" w:type="dxa"/>
            <w:vAlign w:val="center"/>
          </w:tcPr>
          <w:p w14:paraId="25FC85AB" w14:textId="77777777" w:rsidR="004F1D9C" w:rsidRPr="00FA5070" w:rsidRDefault="004F1D9C" w:rsidP="00807B20">
            <w:pPr>
              <w:spacing w:before="120" w:after="120"/>
              <w:jc w:val="center"/>
              <w:rPr>
                <w:sz w:val="24"/>
                <w:szCs w:val="24"/>
              </w:rPr>
            </w:pPr>
            <w:r w:rsidRPr="00FA5070">
              <w:rPr>
                <w:sz w:val="24"/>
                <w:szCs w:val="24"/>
              </w:rPr>
              <w:t>40%</w:t>
            </w:r>
          </w:p>
        </w:tc>
        <w:tc>
          <w:tcPr>
            <w:tcW w:w="1247" w:type="dxa"/>
            <w:vAlign w:val="center"/>
          </w:tcPr>
          <w:p w14:paraId="63A0CA95" w14:textId="77777777" w:rsidR="004F1D9C" w:rsidRPr="00FA5070" w:rsidRDefault="004F1D9C" w:rsidP="00807B20">
            <w:pPr>
              <w:tabs>
                <w:tab w:val="left" w:pos="7049"/>
              </w:tabs>
              <w:spacing w:before="120" w:after="120"/>
              <w:jc w:val="center"/>
              <w:rPr>
                <w:sz w:val="24"/>
                <w:szCs w:val="24"/>
              </w:rPr>
            </w:pPr>
            <w:r w:rsidRPr="00FA5070">
              <w:rPr>
                <w:sz w:val="24"/>
                <w:szCs w:val="24"/>
              </w:rPr>
              <w:t>50%</w:t>
            </w:r>
          </w:p>
        </w:tc>
        <w:tc>
          <w:tcPr>
            <w:tcW w:w="2211" w:type="dxa"/>
            <w:shd w:val="clear" w:color="auto" w:fill="auto"/>
            <w:vAlign w:val="center"/>
          </w:tcPr>
          <w:p w14:paraId="2A88B1B0" w14:textId="77777777" w:rsidR="004F1D9C" w:rsidRPr="00FA5070" w:rsidRDefault="004F1D9C" w:rsidP="00807B20">
            <w:pPr>
              <w:tabs>
                <w:tab w:val="left" w:pos="7049"/>
              </w:tabs>
              <w:spacing w:before="120" w:after="120"/>
              <w:jc w:val="center"/>
              <w:rPr>
                <w:sz w:val="24"/>
                <w:szCs w:val="24"/>
              </w:rPr>
            </w:pPr>
            <w:r w:rsidRPr="00FA5070">
              <w:rPr>
                <w:sz w:val="24"/>
                <w:szCs w:val="24"/>
              </w:rPr>
              <w:t>70%</w:t>
            </w:r>
          </w:p>
        </w:tc>
      </w:tr>
    </w:tbl>
    <w:p w14:paraId="7A466A77" w14:textId="2725D165" w:rsidR="004F1D9C" w:rsidRDefault="004F1D9C" w:rsidP="00807B20">
      <w:pPr>
        <w:spacing w:before="120" w:after="120"/>
        <w:ind w:firstLine="709"/>
        <w:jc w:val="both"/>
        <w:rPr>
          <w:rFonts w:asciiTheme="majorHAnsi" w:hAnsiTheme="majorHAnsi" w:cstheme="majorHAnsi"/>
        </w:rPr>
      </w:pPr>
      <w:r w:rsidRPr="005242BF">
        <w:rPr>
          <w:iCs/>
          <w:spacing w:val="-2"/>
          <w:lang w:val="vi-VN"/>
        </w:rPr>
        <w:t xml:space="preserve">d) </w:t>
      </w:r>
      <w:r w:rsidRPr="005242BF">
        <w:t>Ngân hàng là bên nhận chuyển giao bắt buộc</w:t>
      </w:r>
      <w:r>
        <w:t xml:space="preserve"> và các tổ chức tín dụng khác</w:t>
      </w:r>
      <w:r w:rsidRPr="005242BF">
        <w:t xml:space="preserve"> được áp dụng hệ số rủi ro 0% đối với các khoản cho vay, </w:t>
      </w:r>
      <w:r>
        <w:t xml:space="preserve">bảo lãnh, </w:t>
      </w:r>
      <w:r w:rsidRPr="005242BF">
        <w:t>tiền gửi tại bên được chuyển giao bắt buộc theo phương án chuyển giao bắt buộc đã được phê duyệ</w:t>
      </w:r>
      <w:r>
        <w:t>t</w:t>
      </w:r>
      <w:r w:rsidRPr="005242BF">
        <w:t>.</w:t>
      </w:r>
    </w:p>
    <w:p w14:paraId="20D4CABF" w14:textId="7A6F54A8" w:rsidR="00AD22DE" w:rsidRPr="00321496" w:rsidRDefault="00ED011B" w:rsidP="00807B20">
      <w:pPr>
        <w:spacing w:before="120" w:after="120"/>
        <w:ind w:firstLine="709"/>
        <w:jc w:val="both"/>
        <w:rPr>
          <w:rFonts w:asciiTheme="majorHAnsi" w:hAnsiTheme="majorHAnsi" w:cstheme="majorHAnsi"/>
        </w:rPr>
      </w:pPr>
      <w:r w:rsidRPr="00321496">
        <w:rPr>
          <w:rFonts w:asciiTheme="majorHAnsi" w:hAnsiTheme="majorHAnsi" w:cstheme="majorHAnsi"/>
        </w:rPr>
        <w:t xml:space="preserve">8. </w:t>
      </w:r>
      <w:r w:rsidR="008406F9" w:rsidRPr="00321496">
        <w:rPr>
          <w:rFonts w:asciiTheme="majorHAnsi" w:hAnsiTheme="majorHAnsi" w:cstheme="majorHAnsi"/>
        </w:rPr>
        <w:t>Đối với tài sản là c</w:t>
      </w:r>
      <w:r w:rsidRPr="00321496">
        <w:rPr>
          <w:rFonts w:asciiTheme="majorHAnsi" w:hAnsiTheme="majorHAnsi" w:cstheme="majorHAnsi"/>
        </w:rPr>
        <w:t xml:space="preserve">ác </w:t>
      </w:r>
      <w:r w:rsidR="00AD22DE" w:rsidRPr="00321496">
        <w:rPr>
          <w:rFonts w:asciiTheme="majorHAnsi" w:hAnsiTheme="majorHAnsi" w:cstheme="majorHAnsi"/>
        </w:rPr>
        <w:t>khoản</w:t>
      </w:r>
      <w:r w:rsidR="002E636F" w:rsidRPr="00321496">
        <w:rPr>
          <w:rFonts w:asciiTheme="majorHAnsi" w:hAnsiTheme="majorHAnsi" w:cstheme="majorHAnsi"/>
        </w:rPr>
        <w:t xml:space="preserve"> mua,</w:t>
      </w:r>
      <w:r w:rsidR="00AD22DE" w:rsidRPr="00321496">
        <w:rPr>
          <w:rFonts w:asciiTheme="majorHAnsi" w:hAnsiTheme="majorHAnsi" w:cstheme="majorHAnsi"/>
        </w:rPr>
        <w:t xml:space="preserve"> đầu tư nợ thứ cấp, chứng khoán nợ khác của ngân hàng, chi nhánh ngân hàng nước ngoài khác phát hành không bị trừ khỏi Vốn cấp 2 quy định tại mục 19 Phần I, điểm A, mục 21 Phần II điểm A, mục 13 điểm B Phụ lục 1 Thông tư này</w:t>
      </w:r>
      <w:r w:rsidR="00C21EDA" w:rsidRPr="00321496">
        <w:rPr>
          <w:rFonts w:asciiTheme="majorHAnsi" w:hAnsiTheme="majorHAnsi" w:cstheme="majorHAnsi"/>
        </w:rPr>
        <w:t>,</w:t>
      </w:r>
      <w:r w:rsidR="00AD22DE" w:rsidRPr="00321496">
        <w:rPr>
          <w:rFonts w:asciiTheme="majorHAnsi" w:hAnsiTheme="majorHAnsi" w:cstheme="majorHAnsi"/>
        </w:rPr>
        <w:t xml:space="preserve"> hệ số rủi ro tín dụng áp dụng</w:t>
      </w:r>
      <w:r w:rsidR="00C21EDA" w:rsidRPr="00321496">
        <w:rPr>
          <w:rFonts w:asciiTheme="majorHAnsi" w:hAnsiTheme="majorHAnsi" w:cstheme="majorHAnsi"/>
        </w:rPr>
        <w:t xml:space="preserve"> theo quy định tại điểm b và điểm c khoản 7 Điều này.</w:t>
      </w:r>
    </w:p>
    <w:p w14:paraId="1E72B83D" w14:textId="77777777" w:rsidR="00C80733" w:rsidRPr="00321496" w:rsidRDefault="00D12C47" w:rsidP="00807B20">
      <w:pPr>
        <w:spacing w:before="120" w:after="120"/>
        <w:ind w:firstLine="709"/>
        <w:jc w:val="both"/>
        <w:rPr>
          <w:rFonts w:asciiTheme="majorHAnsi" w:hAnsiTheme="majorHAnsi" w:cstheme="majorHAnsi"/>
        </w:rPr>
      </w:pPr>
      <w:r w:rsidRPr="00321496">
        <w:rPr>
          <w:rFonts w:asciiTheme="majorHAnsi" w:hAnsiTheme="majorHAnsi" w:cstheme="majorHAnsi"/>
        </w:rPr>
        <w:t>9</w:t>
      </w:r>
      <w:r w:rsidR="00F82F04" w:rsidRPr="00321496">
        <w:rPr>
          <w:rFonts w:asciiTheme="majorHAnsi" w:hAnsiTheme="majorHAnsi" w:cstheme="majorHAnsi"/>
        </w:rPr>
        <w:t xml:space="preserve">. </w:t>
      </w:r>
      <w:r w:rsidR="00C80733" w:rsidRPr="00321496">
        <w:rPr>
          <w:rFonts w:asciiTheme="majorHAnsi" w:hAnsiTheme="majorHAnsi" w:cstheme="majorHAnsi"/>
        </w:rPr>
        <w:t>Đối với</w:t>
      </w:r>
      <w:r w:rsidR="008406F9" w:rsidRPr="00321496">
        <w:rPr>
          <w:rFonts w:asciiTheme="majorHAnsi" w:hAnsiTheme="majorHAnsi" w:cstheme="majorHAnsi"/>
        </w:rPr>
        <w:t xml:space="preserve"> tài sản là</w:t>
      </w:r>
      <w:r w:rsidR="00C80733" w:rsidRPr="00321496">
        <w:rPr>
          <w:rFonts w:asciiTheme="majorHAnsi" w:hAnsiTheme="majorHAnsi" w:cstheme="majorHAnsi"/>
        </w:rPr>
        <w:t xml:space="preserve"> </w:t>
      </w:r>
      <w:r w:rsidR="00F82F04" w:rsidRPr="00321496">
        <w:rPr>
          <w:rFonts w:asciiTheme="majorHAnsi" w:hAnsiTheme="majorHAnsi" w:cstheme="majorHAnsi"/>
        </w:rPr>
        <w:t xml:space="preserve">khoản phải đòi </w:t>
      </w:r>
      <w:r w:rsidR="00C80733" w:rsidRPr="00321496">
        <w:rPr>
          <w:rFonts w:asciiTheme="majorHAnsi" w:hAnsiTheme="majorHAnsi" w:cstheme="majorHAnsi"/>
        </w:rPr>
        <w:t>doanh nghiệp</w:t>
      </w:r>
      <w:r w:rsidR="005E0A1C" w:rsidRPr="00321496">
        <w:rPr>
          <w:rFonts w:asciiTheme="majorHAnsi" w:hAnsiTheme="majorHAnsi" w:cstheme="majorHAnsi"/>
        </w:rPr>
        <w:t xml:space="preserve"> không phải là</w:t>
      </w:r>
      <w:r w:rsidR="00967F71" w:rsidRPr="00321496">
        <w:rPr>
          <w:rFonts w:asciiTheme="majorHAnsi" w:hAnsiTheme="majorHAnsi" w:cstheme="majorHAnsi"/>
        </w:rPr>
        <w:t xml:space="preserve"> tổ chức tín dụng, chi nhánh ngân hàng nước ngoài</w:t>
      </w:r>
      <w:r w:rsidR="00F82F04" w:rsidRPr="00321496">
        <w:rPr>
          <w:rFonts w:asciiTheme="majorHAnsi" w:hAnsiTheme="majorHAnsi" w:cstheme="majorHAnsi"/>
        </w:rPr>
        <w:t>,</w:t>
      </w:r>
      <w:r w:rsidR="005F30CC" w:rsidRPr="00321496">
        <w:rPr>
          <w:rFonts w:asciiTheme="majorHAnsi" w:hAnsiTheme="majorHAnsi" w:cstheme="majorHAnsi"/>
        </w:rPr>
        <w:t xml:space="preserve"> trừ các khoản phải đòi quy định tại khoản </w:t>
      </w:r>
      <w:r w:rsidR="00966DEC" w:rsidRPr="00321496">
        <w:rPr>
          <w:rFonts w:asciiTheme="majorHAnsi" w:hAnsiTheme="majorHAnsi" w:cstheme="majorHAnsi"/>
        </w:rPr>
        <w:t>10</w:t>
      </w:r>
      <w:r w:rsidR="005F30CC" w:rsidRPr="00321496">
        <w:rPr>
          <w:rFonts w:asciiTheme="majorHAnsi" w:hAnsiTheme="majorHAnsi" w:cstheme="majorHAnsi"/>
        </w:rPr>
        <w:t xml:space="preserve"> Điều này,</w:t>
      </w:r>
      <w:r w:rsidR="00F82F04" w:rsidRPr="00321496">
        <w:rPr>
          <w:rFonts w:asciiTheme="majorHAnsi" w:hAnsiTheme="majorHAnsi" w:cstheme="majorHAnsi"/>
        </w:rPr>
        <w:t xml:space="preserve"> hệ số rủi ro tín dụng </w:t>
      </w:r>
      <w:r w:rsidR="00967F71" w:rsidRPr="00321496">
        <w:rPr>
          <w:rFonts w:asciiTheme="majorHAnsi" w:hAnsiTheme="majorHAnsi" w:cstheme="majorHAnsi"/>
        </w:rPr>
        <w:t>áp dụng như sau:</w:t>
      </w:r>
    </w:p>
    <w:p w14:paraId="3212AE23" w14:textId="3D7626D5" w:rsidR="002E67F9" w:rsidRPr="00321496" w:rsidRDefault="002E67F9" w:rsidP="00807B20">
      <w:pPr>
        <w:spacing w:before="120" w:after="120"/>
        <w:ind w:firstLine="709"/>
        <w:jc w:val="both"/>
        <w:rPr>
          <w:rFonts w:asciiTheme="majorHAnsi" w:hAnsiTheme="majorHAnsi" w:cstheme="majorHAnsi"/>
        </w:rPr>
      </w:pPr>
      <w:r w:rsidRPr="00321496">
        <w:rPr>
          <w:rFonts w:asciiTheme="majorHAnsi" w:hAnsiTheme="majorHAnsi" w:cstheme="majorHAnsi"/>
        </w:rPr>
        <w:t xml:space="preserve">a) Đối với doanh nghiệp vừa và nhỏ được xác định theo quy định của pháp luật về trợ giúp phát triển doanh nghiệp vừa và nhỏ, hệ số rủi ro là </w:t>
      </w:r>
      <w:r w:rsidR="00A703FC" w:rsidRPr="00321496">
        <w:rPr>
          <w:rFonts w:asciiTheme="majorHAnsi" w:hAnsiTheme="majorHAnsi" w:cstheme="majorHAnsi"/>
        </w:rPr>
        <w:t>9</w:t>
      </w:r>
      <w:r w:rsidR="00694FCC">
        <w:rPr>
          <w:rFonts w:asciiTheme="majorHAnsi" w:hAnsiTheme="majorHAnsi" w:cstheme="majorHAnsi"/>
        </w:rPr>
        <w:t>0%;</w:t>
      </w:r>
    </w:p>
    <w:p w14:paraId="40691D52" w14:textId="77777777" w:rsidR="00807B20" w:rsidRDefault="00807B20" w:rsidP="00807B20">
      <w:pPr>
        <w:spacing w:before="120" w:after="120"/>
        <w:ind w:firstLine="709"/>
        <w:jc w:val="both"/>
        <w:rPr>
          <w:rFonts w:asciiTheme="majorHAnsi" w:hAnsiTheme="majorHAnsi" w:cstheme="majorHAnsi"/>
        </w:rPr>
      </w:pPr>
    </w:p>
    <w:p w14:paraId="1B96975A" w14:textId="77777777" w:rsidR="00807B20" w:rsidRDefault="00807B20" w:rsidP="00807B20">
      <w:pPr>
        <w:spacing w:before="120" w:after="120"/>
        <w:ind w:firstLine="709"/>
        <w:jc w:val="both"/>
        <w:rPr>
          <w:rFonts w:asciiTheme="majorHAnsi" w:hAnsiTheme="majorHAnsi" w:cstheme="majorHAnsi"/>
        </w:rPr>
      </w:pPr>
    </w:p>
    <w:p w14:paraId="753784AE" w14:textId="13568D35" w:rsidR="000A4657" w:rsidRPr="00FA5070" w:rsidRDefault="002E67F9" w:rsidP="00807B20">
      <w:pPr>
        <w:spacing w:before="120" w:after="120"/>
        <w:ind w:firstLine="709"/>
        <w:jc w:val="both"/>
        <w:rPr>
          <w:i/>
          <w:spacing w:val="-2"/>
        </w:rPr>
      </w:pPr>
      <w:r w:rsidRPr="00321496">
        <w:rPr>
          <w:rFonts w:asciiTheme="majorHAnsi" w:hAnsiTheme="majorHAnsi" w:cstheme="majorHAnsi"/>
        </w:rPr>
        <w:lastRenderedPageBreak/>
        <w:t>b)</w:t>
      </w:r>
      <w:r w:rsidR="000A4657">
        <w:rPr>
          <w:rStyle w:val="FootnoteReference"/>
          <w:rFonts w:asciiTheme="majorHAnsi" w:hAnsiTheme="majorHAnsi"/>
        </w:rPr>
        <w:footnoteReference w:id="8"/>
      </w:r>
      <w:r w:rsidRPr="00321496">
        <w:rPr>
          <w:rFonts w:asciiTheme="majorHAnsi" w:hAnsiTheme="majorHAnsi" w:cstheme="majorHAnsi"/>
        </w:rPr>
        <w:t xml:space="preserve"> </w:t>
      </w:r>
      <w:r w:rsidR="000A4657" w:rsidRPr="00FA5070">
        <w:rPr>
          <w:spacing w:val="-2"/>
        </w:rPr>
        <w:t xml:space="preserve">Đối với các doanh nghiệp khác, ngân hàng, chi nhánh ngân hàng nước ngoài phải xác định chỉ tiêu doanh thu, tỷ lệ đòn bẩy, vốn chủ sở hữu được xác định trên cơ sở số liệu Báo cáo tài </w:t>
      </w:r>
      <w:r w:rsidR="000A4657" w:rsidRPr="005242BF">
        <w:rPr>
          <w:spacing w:val="-2"/>
        </w:rPr>
        <w:t xml:space="preserve">chính năm (Báo cáo tài chính hợp nhất) được kiểm toán tại thời điểm gần nhất đối với các doanh nghiệp phải kiểm toán độc lập; Báo cáo tài chính năm </w:t>
      </w:r>
      <w:r w:rsidR="000A4657">
        <w:rPr>
          <w:spacing w:val="-2"/>
        </w:rPr>
        <w:t>(</w:t>
      </w:r>
      <w:r w:rsidR="000A4657" w:rsidRPr="005242BF">
        <w:rPr>
          <w:spacing w:val="-2"/>
        </w:rPr>
        <w:t>được kiểm toán</w:t>
      </w:r>
      <w:r w:rsidR="000A4657">
        <w:rPr>
          <w:spacing w:val="-2"/>
        </w:rPr>
        <w:t xml:space="preserve">, </w:t>
      </w:r>
      <w:r w:rsidR="000A4657" w:rsidRPr="005242BF">
        <w:rPr>
          <w:spacing w:val="-2"/>
        </w:rPr>
        <w:t>nếu có) hoặc Báo cáo tài chính nộp cho cơ quan thuế (có bằng chứng đã nộp cho cơ quan thuế) tại thời điểm gần nhất đối với doanh nghiệp không phải kiểm toán</w:t>
      </w:r>
      <w:r w:rsidR="000A4657" w:rsidRPr="00FA5070">
        <w:rPr>
          <w:spacing w:val="-2"/>
        </w:rPr>
        <w:t xml:space="preserve"> độc lập theo quy định </w:t>
      </w:r>
      <w:r w:rsidR="000A4657">
        <w:rPr>
          <w:spacing w:val="-2"/>
        </w:rPr>
        <w:t xml:space="preserve">của </w:t>
      </w:r>
      <w:r w:rsidR="000A4657" w:rsidRPr="00FA5070">
        <w:rPr>
          <w:spacing w:val="-2"/>
        </w:rPr>
        <w:t xml:space="preserve">pháp luật như sau: </w:t>
      </w:r>
    </w:p>
    <w:p w14:paraId="6DE9F79A" w14:textId="77777777" w:rsidR="000A4657" w:rsidRPr="00FA5070" w:rsidRDefault="000A4657" w:rsidP="00807B20">
      <w:pPr>
        <w:spacing w:before="120" w:after="120"/>
        <w:ind w:firstLine="709"/>
        <w:jc w:val="both"/>
        <w:rPr>
          <w:spacing w:val="-2"/>
        </w:rPr>
      </w:pPr>
      <w:r w:rsidRPr="00FA5070">
        <w:rPr>
          <w:spacing w:val="-2"/>
        </w:rPr>
        <w:t>- Doanh thu lấy số liệu trên Báo cáo kết quả hoạt động kinh doanh;</w:t>
      </w:r>
    </w:p>
    <w:p w14:paraId="43CCBA78" w14:textId="77777777" w:rsidR="000A4657" w:rsidRPr="00FA5070" w:rsidRDefault="000A4657" w:rsidP="00807B20">
      <w:pPr>
        <w:spacing w:before="120" w:after="120"/>
        <w:ind w:firstLine="709"/>
        <w:jc w:val="both"/>
        <w:rPr>
          <w:spacing w:val="-2"/>
        </w:rPr>
      </w:pPr>
      <w:r w:rsidRPr="00FA5070">
        <w:rPr>
          <w:spacing w:val="-2"/>
        </w:rPr>
        <w:t>- Tỷ lệ đòn bẩ</w:t>
      </w:r>
      <w:r>
        <w:rPr>
          <w:spacing w:val="-2"/>
        </w:rPr>
        <w:t>y =</w:t>
      </w:r>
      <w:r w:rsidRPr="00FA5070">
        <w:rPr>
          <w:spacing w:val="-2"/>
        </w:rPr>
        <w:t xml:space="preserve"> Tổng Nợ vay/Tổng tài sản;</w:t>
      </w:r>
    </w:p>
    <w:p w14:paraId="201A5A3F" w14:textId="77777777" w:rsidR="000A4657" w:rsidRPr="00FA5070" w:rsidRDefault="000A4657" w:rsidP="00807B20">
      <w:pPr>
        <w:spacing w:before="120" w:after="120"/>
        <w:ind w:firstLine="709"/>
        <w:jc w:val="both"/>
        <w:rPr>
          <w:spacing w:val="-2"/>
        </w:rPr>
      </w:pPr>
      <w:r w:rsidRPr="00FA5070">
        <w:rPr>
          <w:spacing w:val="-2"/>
        </w:rPr>
        <w:t>Trong đó: Tổng Nợ vay (total debt) được xác định bằng tổng của các khoản mục vay và nợ thuê tài chính ngắn hạn với khoản mục vay và nợ thuê tài chính dài hạn theo quy định hiện hành về kế toán.</w:t>
      </w:r>
    </w:p>
    <w:p w14:paraId="2E04F5C2" w14:textId="77777777" w:rsidR="000A4657" w:rsidRPr="00FA5070" w:rsidRDefault="000A4657" w:rsidP="00807B20">
      <w:pPr>
        <w:spacing w:before="120" w:after="120"/>
        <w:ind w:firstLine="709"/>
        <w:jc w:val="both"/>
        <w:rPr>
          <w:spacing w:val="-2"/>
        </w:rPr>
      </w:pPr>
      <w:r w:rsidRPr="00FA5070">
        <w:rPr>
          <w:spacing w:val="-2"/>
        </w:rPr>
        <w:t>- Vốn chủ sở hữu lấy số liệu trên Bảng cân đối kế toán.</w:t>
      </w:r>
    </w:p>
    <w:p w14:paraId="0F54E946" w14:textId="77777777" w:rsidR="000A4657" w:rsidRDefault="000A4657" w:rsidP="00807B20">
      <w:pPr>
        <w:spacing w:before="120" w:after="120"/>
        <w:ind w:firstLine="709"/>
        <w:jc w:val="both"/>
        <w:rPr>
          <w:spacing w:val="-2"/>
        </w:rPr>
      </w:pPr>
      <w:r w:rsidRPr="00FA5070">
        <w:rPr>
          <w:spacing w:val="-2"/>
        </w:rPr>
        <w:t>(i) Hệ số rủi ro tín dụng áp dụng theo chỉ tiêu doanh thu, tỷ lệ đòn bẩy, vốn chủ sở hữu của doanh nghiệp như sau:</w:t>
      </w:r>
    </w:p>
    <w:tbl>
      <w:tblPr>
        <w:tblStyle w:val="TableGrid2"/>
        <w:tblW w:w="9463" w:type="dxa"/>
        <w:tblLook w:val="04A0" w:firstRow="1" w:lastRow="0" w:firstColumn="1" w:lastColumn="0" w:noHBand="0" w:noVBand="1"/>
      </w:tblPr>
      <w:tblGrid>
        <w:gridCol w:w="2093"/>
        <w:gridCol w:w="1701"/>
        <w:gridCol w:w="1984"/>
        <w:gridCol w:w="1984"/>
        <w:gridCol w:w="1701"/>
      </w:tblGrid>
      <w:tr w:rsidR="000A4657" w:rsidRPr="00FA5070" w14:paraId="69315098" w14:textId="77777777" w:rsidTr="00150CAA">
        <w:tc>
          <w:tcPr>
            <w:tcW w:w="2093" w:type="dxa"/>
          </w:tcPr>
          <w:p w14:paraId="4785D515" w14:textId="77777777" w:rsidR="000A4657" w:rsidRPr="00FA5070" w:rsidRDefault="000A4657" w:rsidP="00807B20">
            <w:pPr>
              <w:spacing w:before="120" w:after="120"/>
              <w:jc w:val="both"/>
              <w:rPr>
                <w:sz w:val="24"/>
                <w:szCs w:val="24"/>
              </w:rPr>
            </w:pPr>
          </w:p>
        </w:tc>
        <w:tc>
          <w:tcPr>
            <w:tcW w:w="1701" w:type="dxa"/>
          </w:tcPr>
          <w:p w14:paraId="744C585F" w14:textId="77777777" w:rsidR="000A4657" w:rsidRPr="00FA5070" w:rsidRDefault="000A4657" w:rsidP="00807B20">
            <w:pPr>
              <w:spacing w:before="120" w:after="120"/>
              <w:jc w:val="center"/>
              <w:rPr>
                <w:sz w:val="24"/>
                <w:szCs w:val="24"/>
              </w:rPr>
            </w:pPr>
            <w:r w:rsidRPr="00FA5070">
              <w:rPr>
                <w:sz w:val="24"/>
                <w:szCs w:val="24"/>
              </w:rPr>
              <w:t>Doanh thu dưới 100 tỷ đồng</w:t>
            </w:r>
          </w:p>
        </w:tc>
        <w:tc>
          <w:tcPr>
            <w:tcW w:w="1984" w:type="dxa"/>
          </w:tcPr>
          <w:p w14:paraId="2FE73B3C" w14:textId="77777777" w:rsidR="000A4657" w:rsidRPr="00FA5070" w:rsidRDefault="000A4657" w:rsidP="00807B20">
            <w:pPr>
              <w:spacing w:before="120" w:after="120"/>
              <w:jc w:val="center"/>
              <w:rPr>
                <w:sz w:val="24"/>
                <w:szCs w:val="24"/>
              </w:rPr>
            </w:pPr>
            <w:r w:rsidRPr="00FA5070">
              <w:rPr>
                <w:sz w:val="24"/>
                <w:szCs w:val="24"/>
              </w:rPr>
              <w:t>Doanh thu từ 100 tỷ đồng đến dưới 400 tỷ đồng</w:t>
            </w:r>
          </w:p>
        </w:tc>
        <w:tc>
          <w:tcPr>
            <w:tcW w:w="1984" w:type="dxa"/>
          </w:tcPr>
          <w:p w14:paraId="54D8370D" w14:textId="77777777" w:rsidR="000A4657" w:rsidRPr="00FA5070" w:rsidRDefault="000A4657" w:rsidP="00807B20">
            <w:pPr>
              <w:spacing w:before="120" w:after="120"/>
              <w:jc w:val="center"/>
              <w:rPr>
                <w:sz w:val="24"/>
                <w:szCs w:val="24"/>
              </w:rPr>
            </w:pPr>
            <w:r w:rsidRPr="00FA5070">
              <w:rPr>
                <w:sz w:val="24"/>
                <w:szCs w:val="24"/>
              </w:rPr>
              <w:t>Doanh thu từ  400 tỷ đồng đến 1500 tỷ đồng</w:t>
            </w:r>
          </w:p>
        </w:tc>
        <w:tc>
          <w:tcPr>
            <w:tcW w:w="1701" w:type="dxa"/>
          </w:tcPr>
          <w:p w14:paraId="05C4C7CA" w14:textId="77777777" w:rsidR="000A4657" w:rsidRPr="00FA5070" w:rsidRDefault="000A4657" w:rsidP="00807B20">
            <w:pPr>
              <w:spacing w:before="120" w:after="120"/>
              <w:jc w:val="center"/>
              <w:rPr>
                <w:sz w:val="24"/>
                <w:szCs w:val="24"/>
              </w:rPr>
            </w:pPr>
            <w:r w:rsidRPr="00FA5070">
              <w:rPr>
                <w:sz w:val="24"/>
                <w:szCs w:val="24"/>
              </w:rPr>
              <w:t>Doanh thu trên 1500 tỷ đồng</w:t>
            </w:r>
          </w:p>
        </w:tc>
      </w:tr>
      <w:tr w:rsidR="000A4657" w:rsidRPr="00FA5070" w14:paraId="2265D6C5" w14:textId="77777777" w:rsidTr="00150CAA">
        <w:tc>
          <w:tcPr>
            <w:tcW w:w="2093" w:type="dxa"/>
          </w:tcPr>
          <w:p w14:paraId="23EDCA9C" w14:textId="77777777" w:rsidR="000A4657" w:rsidRPr="00FA5070" w:rsidRDefault="000A4657" w:rsidP="00807B20">
            <w:pPr>
              <w:spacing w:before="120" w:after="120"/>
              <w:jc w:val="both"/>
              <w:rPr>
                <w:sz w:val="24"/>
                <w:szCs w:val="24"/>
              </w:rPr>
            </w:pPr>
            <w:r w:rsidRPr="00FA5070">
              <w:rPr>
                <w:sz w:val="24"/>
                <w:szCs w:val="24"/>
              </w:rPr>
              <w:t>Tỷ lệ đòn bẩy dưới 25%</w:t>
            </w:r>
          </w:p>
        </w:tc>
        <w:tc>
          <w:tcPr>
            <w:tcW w:w="1701" w:type="dxa"/>
            <w:vAlign w:val="center"/>
          </w:tcPr>
          <w:p w14:paraId="74829205" w14:textId="77777777" w:rsidR="000A4657" w:rsidRPr="00FA5070" w:rsidRDefault="000A4657" w:rsidP="00807B20">
            <w:pPr>
              <w:spacing w:before="120" w:after="120"/>
              <w:jc w:val="center"/>
              <w:rPr>
                <w:sz w:val="24"/>
                <w:szCs w:val="24"/>
              </w:rPr>
            </w:pPr>
            <w:r w:rsidRPr="00FA5070">
              <w:rPr>
                <w:sz w:val="24"/>
                <w:szCs w:val="24"/>
              </w:rPr>
              <w:t>100%</w:t>
            </w:r>
          </w:p>
        </w:tc>
        <w:tc>
          <w:tcPr>
            <w:tcW w:w="1984" w:type="dxa"/>
            <w:vAlign w:val="center"/>
          </w:tcPr>
          <w:p w14:paraId="5028B15E" w14:textId="77777777" w:rsidR="000A4657" w:rsidRPr="00FA5070" w:rsidRDefault="000A4657" w:rsidP="00807B20">
            <w:pPr>
              <w:spacing w:before="120" w:after="120"/>
              <w:jc w:val="center"/>
              <w:rPr>
                <w:sz w:val="24"/>
                <w:szCs w:val="24"/>
              </w:rPr>
            </w:pPr>
            <w:r w:rsidRPr="00FA5070">
              <w:rPr>
                <w:sz w:val="24"/>
                <w:szCs w:val="24"/>
              </w:rPr>
              <w:t>80%</w:t>
            </w:r>
          </w:p>
        </w:tc>
        <w:tc>
          <w:tcPr>
            <w:tcW w:w="1984" w:type="dxa"/>
            <w:vAlign w:val="center"/>
          </w:tcPr>
          <w:p w14:paraId="44293E30" w14:textId="77777777" w:rsidR="000A4657" w:rsidRPr="00FA5070" w:rsidRDefault="000A4657" w:rsidP="00807B20">
            <w:pPr>
              <w:spacing w:before="120" w:after="120"/>
              <w:jc w:val="center"/>
              <w:rPr>
                <w:sz w:val="24"/>
                <w:szCs w:val="24"/>
              </w:rPr>
            </w:pPr>
            <w:r w:rsidRPr="00FA5070">
              <w:rPr>
                <w:sz w:val="24"/>
                <w:szCs w:val="24"/>
              </w:rPr>
              <w:t>60%</w:t>
            </w:r>
          </w:p>
        </w:tc>
        <w:tc>
          <w:tcPr>
            <w:tcW w:w="1701" w:type="dxa"/>
            <w:vAlign w:val="center"/>
          </w:tcPr>
          <w:p w14:paraId="7D438582" w14:textId="77777777" w:rsidR="000A4657" w:rsidRPr="00FA5070" w:rsidRDefault="000A4657" w:rsidP="00807B20">
            <w:pPr>
              <w:spacing w:before="120" w:after="120"/>
              <w:jc w:val="center"/>
              <w:rPr>
                <w:sz w:val="24"/>
                <w:szCs w:val="24"/>
              </w:rPr>
            </w:pPr>
            <w:r w:rsidRPr="00FA5070">
              <w:rPr>
                <w:sz w:val="24"/>
                <w:szCs w:val="24"/>
              </w:rPr>
              <w:t>50%</w:t>
            </w:r>
          </w:p>
        </w:tc>
      </w:tr>
      <w:tr w:rsidR="000A4657" w:rsidRPr="00FA5070" w14:paraId="3C993736" w14:textId="77777777" w:rsidTr="00150CAA">
        <w:tc>
          <w:tcPr>
            <w:tcW w:w="2093" w:type="dxa"/>
          </w:tcPr>
          <w:p w14:paraId="37ED17DD" w14:textId="77777777" w:rsidR="000A4657" w:rsidRPr="00FA5070" w:rsidRDefault="000A4657" w:rsidP="00807B20">
            <w:pPr>
              <w:spacing w:before="120" w:after="120"/>
              <w:jc w:val="both"/>
              <w:rPr>
                <w:sz w:val="24"/>
                <w:szCs w:val="24"/>
              </w:rPr>
            </w:pPr>
            <w:r w:rsidRPr="00FA5070">
              <w:rPr>
                <w:sz w:val="24"/>
                <w:szCs w:val="24"/>
              </w:rPr>
              <w:t>Tỷ lệ đòn bẩy từ 25% đến 50%</w:t>
            </w:r>
          </w:p>
        </w:tc>
        <w:tc>
          <w:tcPr>
            <w:tcW w:w="1701" w:type="dxa"/>
            <w:vAlign w:val="center"/>
          </w:tcPr>
          <w:p w14:paraId="1DB93A07" w14:textId="77777777" w:rsidR="000A4657" w:rsidRPr="00FA5070" w:rsidRDefault="000A4657" w:rsidP="00807B20">
            <w:pPr>
              <w:spacing w:before="120" w:after="120"/>
              <w:jc w:val="center"/>
              <w:rPr>
                <w:sz w:val="24"/>
                <w:szCs w:val="24"/>
              </w:rPr>
            </w:pPr>
            <w:r w:rsidRPr="00FA5070">
              <w:rPr>
                <w:sz w:val="24"/>
                <w:szCs w:val="24"/>
              </w:rPr>
              <w:t>125%</w:t>
            </w:r>
          </w:p>
        </w:tc>
        <w:tc>
          <w:tcPr>
            <w:tcW w:w="1984" w:type="dxa"/>
            <w:vAlign w:val="center"/>
          </w:tcPr>
          <w:p w14:paraId="65F3CF9E" w14:textId="77777777" w:rsidR="000A4657" w:rsidRPr="00FA5070" w:rsidRDefault="000A4657" w:rsidP="00807B20">
            <w:pPr>
              <w:spacing w:before="120" w:after="120"/>
              <w:jc w:val="center"/>
              <w:rPr>
                <w:sz w:val="24"/>
                <w:szCs w:val="24"/>
              </w:rPr>
            </w:pPr>
            <w:r w:rsidRPr="00FA5070">
              <w:rPr>
                <w:sz w:val="24"/>
                <w:szCs w:val="24"/>
              </w:rPr>
              <w:t>110%</w:t>
            </w:r>
          </w:p>
        </w:tc>
        <w:tc>
          <w:tcPr>
            <w:tcW w:w="1984" w:type="dxa"/>
            <w:vAlign w:val="center"/>
          </w:tcPr>
          <w:p w14:paraId="5570DFA0" w14:textId="77777777" w:rsidR="000A4657" w:rsidRPr="00FA5070" w:rsidRDefault="000A4657" w:rsidP="00807B20">
            <w:pPr>
              <w:spacing w:before="120" w:after="120"/>
              <w:jc w:val="center"/>
              <w:rPr>
                <w:sz w:val="24"/>
                <w:szCs w:val="24"/>
              </w:rPr>
            </w:pPr>
            <w:r w:rsidRPr="00FA5070">
              <w:rPr>
                <w:sz w:val="24"/>
                <w:szCs w:val="24"/>
              </w:rPr>
              <w:t>95%</w:t>
            </w:r>
          </w:p>
        </w:tc>
        <w:tc>
          <w:tcPr>
            <w:tcW w:w="1701" w:type="dxa"/>
            <w:vAlign w:val="center"/>
          </w:tcPr>
          <w:p w14:paraId="663FE74C" w14:textId="77777777" w:rsidR="000A4657" w:rsidRPr="00FA5070" w:rsidRDefault="000A4657" w:rsidP="00807B20">
            <w:pPr>
              <w:spacing w:before="120" w:after="120"/>
              <w:jc w:val="center"/>
              <w:rPr>
                <w:sz w:val="24"/>
                <w:szCs w:val="24"/>
              </w:rPr>
            </w:pPr>
            <w:r w:rsidRPr="00FA5070">
              <w:rPr>
                <w:sz w:val="24"/>
                <w:szCs w:val="24"/>
              </w:rPr>
              <w:t>80%</w:t>
            </w:r>
          </w:p>
        </w:tc>
      </w:tr>
      <w:tr w:rsidR="000A4657" w:rsidRPr="00FA5070" w14:paraId="665C49E7" w14:textId="77777777" w:rsidTr="00150CAA">
        <w:tc>
          <w:tcPr>
            <w:tcW w:w="2093" w:type="dxa"/>
          </w:tcPr>
          <w:p w14:paraId="5CE7DBF8" w14:textId="77777777" w:rsidR="000A4657" w:rsidRPr="00FA5070" w:rsidRDefault="000A4657" w:rsidP="00807B20">
            <w:pPr>
              <w:spacing w:before="120" w:after="120"/>
              <w:jc w:val="both"/>
              <w:rPr>
                <w:sz w:val="24"/>
                <w:szCs w:val="24"/>
              </w:rPr>
            </w:pPr>
            <w:r w:rsidRPr="00FA5070">
              <w:rPr>
                <w:sz w:val="24"/>
                <w:szCs w:val="24"/>
              </w:rPr>
              <w:t>Tỷ lệ đòn bẩy trên 50%</w:t>
            </w:r>
          </w:p>
        </w:tc>
        <w:tc>
          <w:tcPr>
            <w:tcW w:w="1701" w:type="dxa"/>
            <w:vAlign w:val="center"/>
          </w:tcPr>
          <w:p w14:paraId="45EEB2A1" w14:textId="77777777" w:rsidR="000A4657" w:rsidRPr="00FA5070" w:rsidRDefault="000A4657" w:rsidP="00807B20">
            <w:pPr>
              <w:spacing w:before="120" w:after="120"/>
              <w:jc w:val="center"/>
              <w:rPr>
                <w:sz w:val="24"/>
                <w:szCs w:val="24"/>
              </w:rPr>
            </w:pPr>
            <w:r w:rsidRPr="00FA5070">
              <w:rPr>
                <w:sz w:val="24"/>
                <w:szCs w:val="24"/>
              </w:rPr>
              <w:t>160%</w:t>
            </w:r>
          </w:p>
        </w:tc>
        <w:tc>
          <w:tcPr>
            <w:tcW w:w="1984" w:type="dxa"/>
            <w:vAlign w:val="center"/>
          </w:tcPr>
          <w:p w14:paraId="714795CA" w14:textId="77777777" w:rsidR="000A4657" w:rsidRPr="00FA5070" w:rsidRDefault="000A4657" w:rsidP="00807B20">
            <w:pPr>
              <w:spacing w:before="120" w:after="120"/>
              <w:jc w:val="center"/>
              <w:rPr>
                <w:sz w:val="24"/>
                <w:szCs w:val="24"/>
              </w:rPr>
            </w:pPr>
            <w:r w:rsidRPr="00FA5070">
              <w:rPr>
                <w:sz w:val="24"/>
                <w:szCs w:val="24"/>
              </w:rPr>
              <w:t>150%</w:t>
            </w:r>
          </w:p>
        </w:tc>
        <w:tc>
          <w:tcPr>
            <w:tcW w:w="1984" w:type="dxa"/>
            <w:vAlign w:val="center"/>
          </w:tcPr>
          <w:p w14:paraId="624A5546" w14:textId="77777777" w:rsidR="000A4657" w:rsidRPr="00FA5070" w:rsidRDefault="000A4657" w:rsidP="00807B20">
            <w:pPr>
              <w:spacing w:before="120" w:after="120"/>
              <w:jc w:val="center"/>
              <w:rPr>
                <w:sz w:val="24"/>
                <w:szCs w:val="24"/>
              </w:rPr>
            </w:pPr>
            <w:r w:rsidRPr="00FA5070">
              <w:rPr>
                <w:sz w:val="24"/>
                <w:szCs w:val="24"/>
              </w:rPr>
              <w:t>140%</w:t>
            </w:r>
          </w:p>
        </w:tc>
        <w:tc>
          <w:tcPr>
            <w:tcW w:w="1701" w:type="dxa"/>
            <w:vAlign w:val="center"/>
          </w:tcPr>
          <w:p w14:paraId="58B6580A" w14:textId="77777777" w:rsidR="000A4657" w:rsidRPr="00FA5070" w:rsidRDefault="000A4657" w:rsidP="00807B20">
            <w:pPr>
              <w:spacing w:before="120" w:after="120"/>
              <w:jc w:val="center"/>
              <w:rPr>
                <w:sz w:val="24"/>
                <w:szCs w:val="24"/>
              </w:rPr>
            </w:pPr>
            <w:r w:rsidRPr="00FA5070">
              <w:rPr>
                <w:sz w:val="24"/>
                <w:szCs w:val="24"/>
              </w:rPr>
              <w:t>120%</w:t>
            </w:r>
          </w:p>
        </w:tc>
      </w:tr>
      <w:tr w:rsidR="000A4657" w:rsidRPr="00FA5070" w14:paraId="7B40B67B" w14:textId="77777777" w:rsidTr="00150CAA">
        <w:tc>
          <w:tcPr>
            <w:tcW w:w="2093" w:type="dxa"/>
          </w:tcPr>
          <w:p w14:paraId="7D8C0DB0" w14:textId="77777777" w:rsidR="000A4657" w:rsidRPr="00FA5070" w:rsidRDefault="000A4657" w:rsidP="00807B20">
            <w:pPr>
              <w:spacing w:before="120" w:after="120"/>
              <w:jc w:val="both"/>
              <w:rPr>
                <w:sz w:val="24"/>
                <w:szCs w:val="24"/>
              </w:rPr>
            </w:pPr>
            <w:r w:rsidRPr="00FA5070">
              <w:rPr>
                <w:sz w:val="24"/>
                <w:szCs w:val="24"/>
              </w:rPr>
              <w:t>Vốn chủ sở hữu âm hoặc bằng 0</w:t>
            </w:r>
          </w:p>
        </w:tc>
        <w:tc>
          <w:tcPr>
            <w:tcW w:w="7370" w:type="dxa"/>
            <w:gridSpan w:val="4"/>
            <w:vAlign w:val="center"/>
          </w:tcPr>
          <w:p w14:paraId="00F612ED" w14:textId="77777777" w:rsidR="000A4657" w:rsidRPr="00FA5070" w:rsidRDefault="000A4657" w:rsidP="00807B20">
            <w:pPr>
              <w:spacing w:before="120" w:after="120"/>
              <w:jc w:val="center"/>
              <w:rPr>
                <w:sz w:val="24"/>
                <w:szCs w:val="24"/>
              </w:rPr>
            </w:pPr>
            <w:r w:rsidRPr="00FA5070">
              <w:rPr>
                <w:sz w:val="24"/>
                <w:szCs w:val="24"/>
              </w:rPr>
              <w:t>250%</w:t>
            </w:r>
          </w:p>
        </w:tc>
      </w:tr>
    </w:tbl>
    <w:p w14:paraId="7CA58936" w14:textId="77777777" w:rsidR="000A4657" w:rsidRPr="00FA5070" w:rsidRDefault="000A4657" w:rsidP="00807B20">
      <w:pPr>
        <w:spacing w:before="120" w:after="120"/>
        <w:ind w:firstLine="709"/>
        <w:jc w:val="both"/>
        <w:rPr>
          <w:spacing w:val="-2"/>
        </w:rPr>
      </w:pPr>
      <w:r w:rsidRPr="00FA5070">
        <w:rPr>
          <w:spacing w:val="-2"/>
        </w:rPr>
        <w:t>(ii) Hệ số rủi ro tín dụng 200% được áp dụng đối với các doanh nghiệp không cung cấp Báo cáo tài chính cho ngân hàng, chi nhánh ngân hàng nước ngoài để tính các chỉ tiêu doanh thu, tỷ lệ đòn bảy, vốn chủ sở hữu;</w:t>
      </w:r>
    </w:p>
    <w:p w14:paraId="47167978" w14:textId="5F71299E" w:rsidR="00CF3B1F" w:rsidRPr="00321496" w:rsidRDefault="000A4657" w:rsidP="00807B20">
      <w:pPr>
        <w:spacing w:before="120" w:after="120"/>
        <w:ind w:firstLine="709"/>
        <w:jc w:val="both"/>
      </w:pPr>
      <w:r w:rsidRPr="00FA5070">
        <w:rPr>
          <w:spacing w:val="-2"/>
        </w:rPr>
        <w:t>(iii) Đối với các doanh nghiệp thành lập mới (không bao gồm các trường hợp thành lập do tổ chức lại, chuyển đổi hình thức pháp lý,...), hoạt động chưa được 01 năm, hệ số rủi ro tín dụng là 150%.</w:t>
      </w:r>
    </w:p>
    <w:p w14:paraId="71ACB54A" w14:textId="7B3912E3" w:rsidR="00640A92" w:rsidRPr="00321496" w:rsidRDefault="002E67F9" w:rsidP="00640A92">
      <w:pPr>
        <w:spacing w:before="120" w:after="120"/>
        <w:ind w:firstLine="709"/>
        <w:jc w:val="both"/>
      </w:pPr>
      <w:r w:rsidRPr="00321496">
        <w:lastRenderedPageBreak/>
        <w:t>c</w:t>
      </w:r>
      <w:r w:rsidR="00442B0B" w:rsidRPr="00321496">
        <w:t>) Đối với khoản</w:t>
      </w:r>
      <w:r w:rsidR="00D951E5" w:rsidRPr="00321496">
        <w:t xml:space="preserve"> cấp tín dụng chuyên biệt là</w:t>
      </w:r>
      <w:r w:rsidR="00184BAF" w:rsidRPr="00321496">
        <w:t xml:space="preserve"> khoản cấp tín dụng </w:t>
      </w:r>
      <w:r w:rsidR="00442B0B" w:rsidRPr="00321496">
        <w:t xml:space="preserve">tài trợ dự án, tài trợ </w:t>
      </w:r>
      <w:r w:rsidR="00184BAF" w:rsidRPr="00321496">
        <w:t>m</w:t>
      </w:r>
      <w:r w:rsidR="00442B0B" w:rsidRPr="00321496">
        <w:t>áy móc thiết bị và tài trợ hàng hóa</w:t>
      </w:r>
      <w:r w:rsidR="00184BAF" w:rsidRPr="00321496">
        <w:t xml:space="preserve">, </w:t>
      </w:r>
      <w:r w:rsidR="00442B0B" w:rsidRPr="00321496">
        <w:t xml:space="preserve">hệ số rủi ro tín dụng áp dụng hệ số cao hơn giữa hệ số rủi ro tín dụng </w:t>
      </w:r>
      <w:r w:rsidR="00B81D6F" w:rsidRPr="00321496">
        <w:t>16</w:t>
      </w:r>
      <w:r w:rsidR="00442B0B" w:rsidRPr="00321496">
        <w:t xml:space="preserve">0% và hệ số rủi ro tín dụng đối với doanh nghiệp theo quy định tại </w:t>
      </w:r>
      <w:r w:rsidR="006B4080">
        <w:t xml:space="preserve">điểm b </w:t>
      </w:r>
      <w:r w:rsidR="00442B0B" w:rsidRPr="00321496">
        <w:t xml:space="preserve">khoản </w:t>
      </w:r>
      <w:r w:rsidR="00050A4D" w:rsidRPr="00321496">
        <w:t>9</w:t>
      </w:r>
      <w:r w:rsidR="006B4080">
        <w:t xml:space="preserve"> Điều này.</w:t>
      </w:r>
    </w:p>
    <w:p w14:paraId="27EA208C" w14:textId="7673AAAA" w:rsidR="000A4657" w:rsidRDefault="00133511" w:rsidP="00640A92">
      <w:pPr>
        <w:spacing w:before="120" w:after="120"/>
        <w:ind w:firstLine="709"/>
        <w:jc w:val="both"/>
        <w:rPr>
          <w:spacing w:val="-2"/>
        </w:rPr>
      </w:pPr>
      <w:r w:rsidRPr="00321496">
        <w:t>10.</w:t>
      </w:r>
      <w:r w:rsidR="000A4657">
        <w:rPr>
          <w:rStyle w:val="FootnoteReference"/>
        </w:rPr>
        <w:footnoteReference w:id="9"/>
      </w:r>
      <w:r w:rsidRPr="00321496">
        <w:t xml:space="preserve"> </w:t>
      </w:r>
      <w:r w:rsidR="000A4657">
        <w:rPr>
          <w:spacing w:val="-2"/>
        </w:rPr>
        <w:t>Đối với tài sản là khoản cho vay bảo đảm bằng bất động sản, hệ số rủi ro tín dụng áp dụng như sau:</w:t>
      </w:r>
    </w:p>
    <w:p w14:paraId="5BEF73B9" w14:textId="77777777" w:rsidR="000A4657" w:rsidRPr="00FA5070" w:rsidRDefault="000A4657" w:rsidP="000A4657">
      <w:pPr>
        <w:spacing w:before="120"/>
        <w:ind w:firstLine="709"/>
        <w:jc w:val="both"/>
        <w:rPr>
          <w:spacing w:val="-2"/>
        </w:rPr>
      </w:pPr>
      <w:r w:rsidRPr="00FA5070">
        <w:rPr>
          <w:spacing w:val="-2"/>
        </w:rPr>
        <w:t>a) Ngân hàng, chi nhánh ngân hàng nước ngoài phải xác định Tỷ lệ bảo đảm (viết tắt là LTV) đối với khoản phải đòi được đảm bảo bằng bất động sản như sau:</w:t>
      </w:r>
    </w:p>
    <w:p w14:paraId="0C376A62" w14:textId="77777777" w:rsidR="000A4657" w:rsidRPr="00FA5070" w:rsidRDefault="000A4657" w:rsidP="000A4657">
      <w:pPr>
        <w:spacing w:before="120"/>
        <w:ind w:firstLine="709"/>
        <w:jc w:val="both"/>
        <w:rPr>
          <w:spacing w:val="-2"/>
        </w:rPr>
      </w:pPr>
      <w:r w:rsidRPr="00FA5070">
        <w:rPr>
          <w:spacing w:val="-2"/>
        </w:rPr>
        <w:t>(i) Tỷ lệ bảo đảm (LTV) = Tổng số dư khoản phải đòi/Giá trị của tài sản bảo đảm. Trong đó:</w:t>
      </w:r>
    </w:p>
    <w:p w14:paraId="44F8F3D7" w14:textId="77777777" w:rsidR="000A4657" w:rsidRPr="00FA5070" w:rsidRDefault="000A4657" w:rsidP="000A4657">
      <w:pPr>
        <w:spacing w:before="120"/>
        <w:ind w:firstLine="709"/>
        <w:jc w:val="both"/>
        <w:rPr>
          <w:spacing w:val="-2"/>
        </w:rPr>
      </w:pPr>
      <w:r w:rsidRPr="00FA5070">
        <w:rPr>
          <w:spacing w:val="-2"/>
        </w:rPr>
        <w:t xml:space="preserve">- Tổng số dư khoản phải </w:t>
      </w:r>
      <w:r w:rsidRPr="005242BF">
        <w:rPr>
          <w:spacing w:val="-2"/>
        </w:rPr>
        <w:t>đòi (số dư nợ gốc nội bảng và cam kết ngoại bảng) bao gồm tổng số dư của khoản phải đòi và số dư của các khoản phải đòi khác được bảo đảm bằng bất động sản đó tại ngân</w:t>
      </w:r>
      <w:r w:rsidRPr="00FA5070">
        <w:rPr>
          <w:spacing w:val="-2"/>
        </w:rPr>
        <w:t xml:space="preserve"> hàng, chi nhánh ngân hàng nước ngoài;</w:t>
      </w:r>
    </w:p>
    <w:p w14:paraId="1DAF4876" w14:textId="77777777" w:rsidR="000A4657" w:rsidRPr="00FA5070" w:rsidRDefault="000A4657" w:rsidP="000A4657">
      <w:pPr>
        <w:spacing w:before="120"/>
        <w:ind w:firstLine="709"/>
        <w:jc w:val="both"/>
        <w:rPr>
          <w:spacing w:val="-2"/>
        </w:rPr>
      </w:pPr>
      <w:r w:rsidRPr="00FA5070">
        <w:rPr>
          <w:spacing w:val="-2"/>
        </w:rPr>
        <w:t>- Giá trị của tài sản bảo đảm là giá trị của bất động sản bảo đảm cho các khoản phải đòi đó được xác định tại thời điểm xét duyệt cho vay.</w:t>
      </w:r>
    </w:p>
    <w:p w14:paraId="687BAA09" w14:textId="77777777" w:rsidR="000A4657" w:rsidRPr="00FA5070" w:rsidRDefault="000A4657" w:rsidP="000A4657">
      <w:pPr>
        <w:spacing w:before="120"/>
        <w:ind w:firstLine="709"/>
        <w:jc w:val="both"/>
        <w:rPr>
          <w:spacing w:val="-2"/>
        </w:rPr>
      </w:pPr>
      <w:r w:rsidRPr="00FA5070">
        <w:rPr>
          <w:spacing w:val="-2"/>
        </w:rPr>
        <w:t xml:space="preserve">(ii) Giá trị của tài sản bảo đảm được xác định lại khi ngân hàng, chi nhánh ngân hàng nước ngoài có thông tin giá trị </w:t>
      </w:r>
      <w:r w:rsidRPr="005242BF">
        <w:rPr>
          <w:spacing w:val="-2"/>
        </w:rPr>
        <w:t>tài sản bảo đảm bị suy giảm trên 30% so với giá trị tại thời điểm xét duyệt cho vay</w:t>
      </w:r>
      <w:r w:rsidRPr="005242BF">
        <w:rPr>
          <w:sz w:val="26"/>
          <w:szCs w:val="26"/>
        </w:rPr>
        <w:t xml:space="preserve"> </w:t>
      </w:r>
      <w:r w:rsidRPr="005242BF">
        <w:rPr>
          <w:spacing w:val="-2"/>
        </w:rPr>
        <w:t>(đối với trường hợp xác định lại được thực hiện lần đầu tiên) hoặc so với giá trị tài sản bảo đảm xác định lại gần nhất.</w:t>
      </w:r>
    </w:p>
    <w:p w14:paraId="6B370CEF" w14:textId="77777777" w:rsidR="000A4657" w:rsidRPr="00FA5070" w:rsidRDefault="000A4657" w:rsidP="000A4657">
      <w:pPr>
        <w:spacing w:before="120"/>
        <w:ind w:firstLine="709"/>
        <w:jc w:val="both"/>
        <w:rPr>
          <w:spacing w:val="-2"/>
        </w:rPr>
      </w:pPr>
      <w:r w:rsidRPr="00FA5070">
        <w:rPr>
          <w:spacing w:val="-2"/>
        </w:rPr>
        <w:t>b) Hệ số rủi ro tín dụng áp dụng đối với khoản phải đòi được bảo đảm bằng bất động sản không kinh doanh theo chỉ tiêu Tỷ lệ bảo đảm (LTV) như sau:</w:t>
      </w:r>
    </w:p>
    <w:tbl>
      <w:tblPr>
        <w:tblStyle w:val="TableGrid5"/>
        <w:tblW w:w="0" w:type="auto"/>
        <w:tblLook w:val="04A0" w:firstRow="1" w:lastRow="0" w:firstColumn="1" w:lastColumn="0" w:noHBand="0" w:noVBand="1"/>
      </w:tblPr>
      <w:tblGrid>
        <w:gridCol w:w="1617"/>
        <w:gridCol w:w="1244"/>
        <w:gridCol w:w="1245"/>
        <w:gridCol w:w="1245"/>
        <w:gridCol w:w="1379"/>
        <w:gridCol w:w="1384"/>
        <w:gridCol w:w="948"/>
      </w:tblGrid>
      <w:tr w:rsidR="000A4657" w:rsidRPr="00FA5070" w14:paraId="25CDAD7C" w14:textId="77777777" w:rsidTr="00150CAA">
        <w:tc>
          <w:tcPr>
            <w:tcW w:w="1668" w:type="dxa"/>
            <w:vAlign w:val="center"/>
          </w:tcPr>
          <w:p w14:paraId="39F81BB8" w14:textId="77777777" w:rsidR="000A4657" w:rsidRPr="00FA5070" w:rsidRDefault="000A4657" w:rsidP="00150CAA">
            <w:pPr>
              <w:spacing w:before="120"/>
              <w:jc w:val="center"/>
              <w:rPr>
                <w:sz w:val="24"/>
                <w:szCs w:val="24"/>
              </w:rPr>
            </w:pPr>
            <w:r w:rsidRPr="00FA5070">
              <w:rPr>
                <w:sz w:val="24"/>
                <w:szCs w:val="24"/>
              </w:rPr>
              <w:t>LTV</w:t>
            </w:r>
          </w:p>
        </w:tc>
        <w:tc>
          <w:tcPr>
            <w:tcW w:w="1275" w:type="dxa"/>
            <w:vAlign w:val="center"/>
          </w:tcPr>
          <w:p w14:paraId="7E4C3516" w14:textId="77777777" w:rsidR="000A4657" w:rsidRPr="00FA5070" w:rsidRDefault="000A4657" w:rsidP="00150CAA">
            <w:pPr>
              <w:spacing w:before="120"/>
              <w:jc w:val="center"/>
              <w:rPr>
                <w:sz w:val="24"/>
                <w:szCs w:val="24"/>
              </w:rPr>
            </w:pPr>
            <w:r w:rsidRPr="00FA5070">
              <w:rPr>
                <w:sz w:val="24"/>
                <w:szCs w:val="24"/>
              </w:rPr>
              <w:t>LTV dưới 40%</w:t>
            </w:r>
          </w:p>
        </w:tc>
        <w:tc>
          <w:tcPr>
            <w:tcW w:w="1276" w:type="dxa"/>
            <w:vAlign w:val="center"/>
          </w:tcPr>
          <w:p w14:paraId="4C9D85A0" w14:textId="77777777" w:rsidR="000A4657" w:rsidRPr="00FA5070" w:rsidRDefault="000A4657" w:rsidP="00150CAA">
            <w:pPr>
              <w:spacing w:before="120"/>
              <w:jc w:val="center"/>
              <w:rPr>
                <w:sz w:val="24"/>
                <w:szCs w:val="24"/>
              </w:rPr>
            </w:pPr>
            <w:r w:rsidRPr="00FA5070">
              <w:rPr>
                <w:sz w:val="24"/>
                <w:szCs w:val="24"/>
              </w:rPr>
              <w:t>LTV từ 40% trở lên đến dưới 60%</w:t>
            </w:r>
          </w:p>
        </w:tc>
        <w:tc>
          <w:tcPr>
            <w:tcW w:w="1276" w:type="dxa"/>
            <w:vAlign w:val="center"/>
          </w:tcPr>
          <w:p w14:paraId="521C360C" w14:textId="77777777" w:rsidR="000A4657" w:rsidRPr="00FA5070" w:rsidRDefault="000A4657" w:rsidP="00150CAA">
            <w:pPr>
              <w:spacing w:before="120"/>
              <w:jc w:val="center"/>
              <w:rPr>
                <w:sz w:val="24"/>
                <w:szCs w:val="24"/>
              </w:rPr>
            </w:pPr>
            <w:r w:rsidRPr="00FA5070">
              <w:rPr>
                <w:sz w:val="24"/>
                <w:szCs w:val="24"/>
              </w:rPr>
              <w:t>LTV từ 60% trở lên đến dưới 80%</w:t>
            </w:r>
          </w:p>
        </w:tc>
        <w:tc>
          <w:tcPr>
            <w:tcW w:w="1417" w:type="dxa"/>
            <w:vAlign w:val="center"/>
          </w:tcPr>
          <w:p w14:paraId="1F524BEB" w14:textId="77777777" w:rsidR="000A4657" w:rsidRPr="00FA5070" w:rsidRDefault="000A4657" w:rsidP="00150CAA">
            <w:pPr>
              <w:spacing w:before="120"/>
              <w:jc w:val="center"/>
              <w:rPr>
                <w:sz w:val="24"/>
                <w:szCs w:val="24"/>
              </w:rPr>
            </w:pPr>
            <w:r w:rsidRPr="00FA5070">
              <w:rPr>
                <w:sz w:val="24"/>
                <w:szCs w:val="24"/>
              </w:rPr>
              <w:t>LTV từ 80% trở lên đến dưới 90%</w:t>
            </w:r>
          </w:p>
        </w:tc>
        <w:tc>
          <w:tcPr>
            <w:tcW w:w="1418" w:type="dxa"/>
            <w:vAlign w:val="center"/>
          </w:tcPr>
          <w:p w14:paraId="33373CE1" w14:textId="77777777" w:rsidR="000A4657" w:rsidRPr="00FA5070" w:rsidRDefault="000A4657" w:rsidP="00150CAA">
            <w:pPr>
              <w:spacing w:before="120"/>
              <w:jc w:val="center"/>
              <w:rPr>
                <w:sz w:val="24"/>
                <w:szCs w:val="24"/>
              </w:rPr>
            </w:pPr>
            <w:r w:rsidRPr="00FA5070">
              <w:rPr>
                <w:sz w:val="24"/>
                <w:szCs w:val="24"/>
              </w:rPr>
              <w:t>LTV từ 90% trở lên đến dưới 100%</w:t>
            </w:r>
          </w:p>
        </w:tc>
        <w:tc>
          <w:tcPr>
            <w:tcW w:w="958" w:type="dxa"/>
            <w:vAlign w:val="center"/>
          </w:tcPr>
          <w:p w14:paraId="69275AA7" w14:textId="77777777" w:rsidR="000A4657" w:rsidRPr="00FA5070" w:rsidRDefault="000A4657" w:rsidP="00150CAA">
            <w:pPr>
              <w:spacing w:before="120"/>
              <w:jc w:val="center"/>
              <w:rPr>
                <w:sz w:val="24"/>
                <w:szCs w:val="24"/>
              </w:rPr>
            </w:pPr>
            <w:r w:rsidRPr="00FA5070">
              <w:rPr>
                <w:sz w:val="24"/>
                <w:szCs w:val="24"/>
              </w:rPr>
              <w:t>LTV từ  100% trở lên</w:t>
            </w:r>
          </w:p>
        </w:tc>
      </w:tr>
      <w:tr w:rsidR="000A4657" w:rsidRPr="00FA5070" w14:paraId="17C6BF67" w14:textId="77777777" w:rsidTr="00150CAA">
        <w:tc>
          <w:tcPr>
            <w:tcW w:w="1668" w:type="dxa"/>
            <w:vAlign w:val="center"/>
          </w:tcPr>
          <w:p w14:paraId="5E852857" w14:textId="77777777" w:rsidR="000A4657" w:rsidRPr="00FA5070" w:rsidRDefault="000A4657" w:rsidP="00150CAA">
            <w:pPr>
              <w:spacing w:before="120"/>
              <w:rPr>
                <w:sz w:val="24"/>
                <w:szCs w:val="24"/>
                <w:lang w:val="fr-FR"/>
              </w:rPr>
            </w:pPr>
            <w:r w:rsidRPr="00FA5070">
              <w:rPr>
                <w:sz w:val="24"/>
                <w:szCs w:val="24"/>
                <w:lang w:val="fr-FR"/>
              </w:rPr>
              <w:t>Hệ số rủi ro</w:t>
            </w:r>
          </w:p>
        </w:tc>
        <w:tc>
          <w:tcPr>
            <w:tcW w:w="1275" w:type="dxa"/>
            <w:vAlign w:val="center"/>
          </w:tcPr>
          <w:p w14:paraId="35697795" w14:textId="77777777" w:rsidR="000A4657" w:rsidRPr="00FA5070" w:rsidRDefault="000A4657" w:rsidP="00150CAA">
            <w:pPr>
              <w:spacing w:before="120"/>
              <w:jc w:val="center"/>
              <w:rPr>
                <w:sz w:val="24"/>
                <w:szCs w:val="24"/>
                <w:lang w:val="fr-FR"/>
              </w:rPr>
            </w:pPr>
            <w:r w:rsidRPr="00FA5070">
              <w:rPr>
                <w:sz w:val="24"/>
                <w:szCs w:val="24"/>
                <w:lang w:val="fr-FR"/>
              </w:rPr>
              <w:t>30%</w:t>
            </w:r>
          </w:p>
        </w:tc>
        <w:tc>
          <w:tcPr>
            <w:tcW w:w="1276" w:type="dxa"/>
            <w:vAlign w:val="center"/>
          </w:tcPr>
          <w:p w14:paraId="2A1D7123" w14:textId="77777777" w:rsidR="000A4657" w:rsidRPr="00FA5070" w:rsidRDefault="000A4657" w:rsidP="00150CAA">
            <w:pPr>
              <w:spacing w:before="120"/>
              <w:jc w:val="center"/>
              <w:rPr>
                <w:sz w:val="24"/>
                <w:szCs w:val="24"/>
                <w:lang w:val="fr-FR"/>
              </w:rPr>
            </w:pPr>
            <w:r w:rsidRPr="00FA5070">
              <w:rPr>
                <w:sz w:val="24"/>
                <w:szCs w:val="24"/>
                <w:lang w:val="fr-FR"/>
              </w:rPr>
              <w:t>40%</w:t>
            </w:r>
          </w:p>
        </w:tc>
        <w:tc>
          <w:tcPr>
            <w:tcW w:w="1276" w:type="dxa"/>
            <w:vAlign w:val="center"/>
          </w:tcPr>
          <w:p w14:paraId="468A15AB" w14:textId="77777777" w:rsidR="000A4657" w:rsidRPr="00FA5070" w:rsidRDefault="000A4657" w:rsidP="00150CAA">
            <w:pPr>
              <w:spacing w:before="120"/>
              <w:jc w:val="center"/>
              <w:rPr>
                <w:sz w:val="24"/>
                <w:szCs w:val="24"/>
                <w:lang w:val="fr-FR"/>
              </w:rPr>
            </w:pPr>
            <w:r w:rsidRPr="00FA5070">
              <w:rPr>
                <w:sz w:val="24"/>
                <w:szCs w:val="24"/>
                <w:lang w:val="fr-FR"/>
              </w:rPr>
              <w:t>50%</w:t>
            </w:r>
          </w:p>
        </w:tc>
        <w:tc>
          <w:tcPr>
            <w:tcW w:w="1417" w:type="dxa"/>
            <w:vAlign w:val="center"/>
          </w:tcPr>
          <w:p w14:paraId="3A6E25AD" w14:textId="77777777" w:rsidR="000A4657" w:rsidRPr="00FA5070" w:rsidRDefault="000A4657" w:rsidP="00150CAA">
            <w:pPr>
              <w:spacing w:before="120"/>
              <w:jc w:val="center"/>
              <w:rPr>
                <w:sz w:val="24"/>
                <w:szCs w:val="24"/>
                <w:lang w:val="fr-FR"/>
              </w:rPr>
            </w:pPr>
            <w:r w:rsidRPr="00FA5070">
              <w:rPr>
                <w:sz w:val="24"/>
                <w:szCs w:val="24"/>
                <w:lang w:val="fr-FR"/>
              </w:rPr>
              <w:t>70%</w:t>
            </w:r>
          </w:p>
        </w:tc>
        <w:tc>
          <w:tcPr>
            <w:tcW w:w="1418" w:type="dxa"/>
            <w:vAlign w:val="center"/>
          </w:tcPr>
          <w:p w14:paraId="2EA82E8C" w14:textId="77777777" w:rsidR="000A4657" w:rsidRPr="00FA5070" w:rsidRDefault="000A4657" w:rsidP="00150CAA">
            <w:pPr>
              <w:spacing w:before="120"/>
              <w:jc w:val="center"/>
              <w:rPr>
                <w:sz w:val="24"/>
                <w:szCs w:val="24"/>
                <w:lang w:val="fr-FR"/>
              </w:rPr>
            </w:pPr>
            <w:r w:rsidRPr="00FA5070">
              <w:rPr>
                <w:sz w:val="24"/>
                <w:szCs w:val="24"/>
                <w:lang w:val="fr-FR"/>
              </w:rPr>
              <w:t>80%</w:t>
            </w:r>
          </w:p>
        </w:tc>
        <w:tc>
          <w:tcPr>
            <w:tcW w:w="958" w:type="dxa"/>
            <w:vAlign w:val="center"/>
          </w:tcPr>
          <w:p w14:paraId="050E7C64" w14:textId="77777777" w:rsidR="000A4657" w:rsidRPr="00FA5070" w:rsidRDefault="000A4657" w:rsidP="00150CAA">
            <w:pPr>
              <w:spacing w:before="120"/>
              <w:jc w:val="center"/>
              <w:rPr>
                <w:sz w:val="24"/>
                <w:szCs w:val="24"/>
                <w:lang w:val="fr-FR"/>
              </w:rPr>
            </w:pPr>
            <w:r w:rsidRPr="00FA5070">
              <w:rPr>
                <w:sz w:val="24"/>
                <w:szCs w:val="24"/>
                <w:lang w:val="fr-FR"/>
              </w:rPr>
              <w:t>100%</w:t>
            </w:r>
          </w:p>
        </w:tc>
      </w:tr>
    </w:tbl>
    <w:p w14:paraId="3EA9994D" w14:textId="77777777" w:rsidR="000A4657" w:rsidRPr="00FA5070" w:rsidRDefault="000A4657" w:rsidP="000A4657">
      <w:pPr>
        <w:spacing w:before="120"/>
        <w:ind w:firstLine="709"/>
        <w:jc w:val="both"/>
        <w:rPr>
          <w:spacing w:val="-2"/>
        </w:rPr>
      </w:pPr>
      <w:r w:rsidRPr="00FA5070">
        <w:rPr>
          <w:spacing w:val="-2"/>
        </w:rPr>
        <w:t>c) Đối với khoản phải đòi được đảm bảo bằng bất động sản kinh doanh, hệ số rủi ro tín dụng áp dụng theo chỉ tiêu Tỷ lệ bảo đảm (LTV) đối với khoản phải đòi được đảm bảo bằng bất động sản kinh doanh như sau:</w:t>
      </w:r>
    </w:p>
    <w:tbl>
      <w:tblPr>
        <w:tblStyle w:val="TableGrid6"/>
        <w:tblW w:w="0" w:type="auto"/>
        <w:tblLook w:val="04A0" w:firstRow="1" w:lastRow="0" w:firstColumn="1" w:lastColumn="0" w:noHBand="0" w:noVBand="1"/>
      </w:tblPr>
      <w:tblGrid>
        <w:gridCol w:w="3180"/>
        <w:gridCol w:w="1959"/>
        <w:gridCol w:w="1961"/>
        <w:gridCol w:w="1962"/>
      </w:tblGrid>
      <w:tr w:rsidR="000A4657" w:rsidRPr="00FA5070" w14:paraId="44BCC6ED" w14:textId="77777777" w:rsidTr="00150CAA">
        <w:tc>
          <w:tcPr>
            <w:tcW w:w="3227" w:type="dxa"/>
            <w:vAlign w:val="center"/>
          </w:tcPr>
          <w:p w14:paraId="0B6AF25F" w14:textId="77777777" w:rsidR="000A4657" w:rsidRPr="00FA5070" w:rsidRDefault="000A4657" w:rsidP="00150CAA">
            <w:pPr>
              <w:spacing w:before="120"/>
              <w:jc w:val="center"/>
              <w:rPr>
                <w:sz w:val="24"/>
                <w:szCs w:val="24"/>
              </w:rPr>
            </w:pPr>
          </w:p>
        </w:tc>
        <w:tc>
          <w:tcPr>
            <w:tcW w:w="1984" w:type="dxa"/>
            <w:vAlign w:val="center"/>
          </w:tcPr>
          <w:p w14:paraId="20E0E05C" w14:textId="77777777" w:rsidR="000A4657" w:rsidRPr="00FA5070" w:rsidRDefault="000A4657" w:rsidP="00150CAA">
            <w:pPr>
              <w:spacing w:before="120"/>
              <w:jc w:val="center"/>
              <w:rPr>
                <w:sz w:val="24"/>
                <w:szCs w:val="24"/>
              </w:rPr>
            </w:pPr>
            <w:r w:rsidRPr="00FA5070">
              <w:rPr>
                <w:sz w:val="24"/>
                <w:szCs w:val="24"/>
              </w:rPr>
              <w:t>LTV dưới 60%</w:t>
            </w:r>
          </w:p>
        </w:tc>
        <w:tc>
          <w:tcPr>
            <w:tcW w:w="1984" w:type="dxa"/>
            <w:vAlign w:val="center"/>
          </w:tcPr>
          <w:p w14:paraId="6E0BE596" w14:textId="77777777" w:rsidR="000A4657" w:rsidRPr="00FA5070" w:rsidRDefault="000A4657" w:rsidP="00150CAA">
            <w:pPr>
              <w:spacing w:before="120"/>
              <w:jc w:val="center"/>
              <w:rPr>
                <w:sz w:val="24"/>
                <w:szCs w:val="24"/>
              </w:rPr>
            </w:pPr>
            <w:r w:rsidRPr="00FA5070">
              <w:rPr>
                <w:sz w:val="24"/>
                <w:szCs w:val="24"/>
              </w:rPr>
              <w:t>LTV từ 60% trở lên đến dưới 75%</w:t>
            </w:r>
          </w:p>
        </w:tc>
        <w:tc>
          <w:tcPr>
            <w:tcW w:w="1985" w:type="dxa"/>
            <w:vAlign w:val="center"/>
          </w:tcPr>
          <w:p w14:paraId="5973A639" w14:textId="77777777" w:rsidR="000A4657" w:rsidRPr="00FA5070" w:rsidRDefault="000A4657" w:rsidP="00150CAA">
            <w:pPr>
              <w:spacing w:before="120"/>
              <w:jc w:val="center"/>
              <w:rPr>
                <w:sz w:val="24"/>
                <w:szCs w:val="24"/>
              </w:rPr>
            </w:pPr>
            <w:r w:rsidRPr="00FA5070">
              <w:rPr>
                <w:sz w:val="24"/>
                <w:szCs w:val="24"/>
              </w:rPr>
              <w:t>LTV từ 75% trở lên</w:t>
            </w:r>
          </w:p>
        </w:tc>
      </w:tr>
      <w:tr w:rsidR="000A4657" w:rsidRPr="00FA5070" w14:paraId="66FB272A" w14:textId="77777777" w:rsidTr="00150CAA">
        <w:tc>
          <w:tcPr>
            <w:tcW w:w="3227" w:type="dxa"/>
          </w:tcPr>
          <w:p w14:paraId="1928535B" w14:textId="77777777" w:rsidR="000A4657" w:rsidRPr="00FA5070" w:rsidRDefault="000A4657" w:rsidP="00150CAA">
            <w:pPr>
              <w:spacing w:before="120"/>
              <w:jc w:val="both"/>
              <w:rPr>
                <w:sz w:val="24"/>
                <w:szCs w:val="24"/>
              </w:rPr>
            </w:pPr>
            <w:r w:rsidRPr="00FA5070">
              <w:rPr>
                <w:sz w:val="24"/>
                <w:szCs w:val="24"/>
              </w:rPr>
              <w:t>Khoản phải đòi được đảm bảo bằng bất động sản kinh doanh</w:t>
            </w:r>
          </w:p>
        </w:tc>
        <w:tc>
          <w:tcPr>
            <w:tcW w:w="1984" w:type="dxa"/>
            <w:vAlign w:val="center"/>
          </w:tcPr>
          <w:p w14:paraId="3B129B0F" w14:textId="77777777" w:rsidR="000A4657" w:rsidRPr="00FA5070" w:rsidRDefault="000A4657" w:rsidP="00150CAA">
            <w:pPr>
              <w:spacing w:before="120"/>
              <w:jc w:val="center"/>
              <w:rPr>
                <w:sz w:val="24"/>
                <w:szCs w:val="24"/>
                <w:lang w:val="fr-FR"/>
              </w:rPr>
            </w:pPr>
            <w:r w:rsidRPr="00FA5070">
              <w:rPr>
                <w:sz w:val="24"/>
                <w:szCs w:val="24"/>
                <w:lang w:val="fr-FR"/>
              </w:rPr>
              <w:t>75%</w:t>
            </w:r>
          </w:p>
        </w:tc>
        <w:tc>
          <w:tcPr>
            <w:tcW w:w="1984" w:type="dxa"/>
            <w:vAlign w:val="center"/>
          </w:tcPr>
          <w:p w14:paraId="53D34F7C" w14:textId="77777777" w:rsidR="000A4657" w:rsidRPr="00FA5070" w:rsidRDefault="000A4657" w:rsidP="00150CAA">
            <w:pPr>
              <w:spacing w:before="120"/>
              <w:jc w:val="center"/>
              <w:rPr>
                <w:sz w:val="24"/>
                <w:szCs w:val="24"/>
                <w:lang w:val="fr-FR"/>
              </w:rPr>
            </w:pPr>
            <w:r w:rsidRPr="00FA5070">
              <w:rPr>
                <w:sz w:val="24"/>
                <w:szCs w:val="24"/>
                <w:lang w:val="fr-FR"/>
              </w:rPr>
              <w:t>100%</w:t>
            </w:r>
          </w:p>
        </w:tc>
        <w:tc>
          <w:tcPr>
            <w:tcW w:w="1985" w:type="dxa"/>
            <w:vAlign w:val="center"/>
          </w:tcPr>
          <w:p w14:paraId="6C9D3B5C" w14:textId="77777777" w:rsidR="000A4657" w:rsidRPr="00FA5070" w:rsidRDefault="000A4657" w:rsidP="00150CAA">
            <w:pPr>
              <w:spacing w:before="120"/>
              <w:jc w:val="center"/>
              <w:rPr>
                <w:sz w:val="24"/>
                <w:szCs w:val="24"/>
                <w:lang w:val="fr-FR"/>
              </w:rPr>
            </w:pPr>
            <w:r w:rsidRPr="00FA5070">
              <w:rPr>
                <w:sz w:val="24"/>
                <w:szCs w:val="24"/>
                <w:lang w:val="fr-FR"/>
              </w:rPr>
              <w:t>120%</w:t>
            </w:r>
          </w:p>
        </w:tc>
      </w:tr>
    </w:tbl>
    <w:p w14:paraId="4C1A6214" w14:textId="77777777" w:rsidR="000A4657" w:rsidRPr="00FA5070" w:rsidRDefault="000A4657" w:rsidP="000A4657">
      <w:pPr>
        <w:spacing w:before="120"/>
        <w:ind w:firstLine="709"/>
        <w:jc w:val="both"/>
      </w:pPr>
      <w:r w:rsidRPr="00FA5070">
        <w:t xml:space="preserve">d) Đối với khoản phải đòi được đảm bảo bằng bất động sản là hỗn hợp bất động sản kinh doanh và bất động sản không kinh doanh, hệ số rủi ro tín dụng được </w:t>
      </w:r>
      <w:r w:rsidRPr="00FA5070">
        <w:lastRenderedPageBreak/>
        <w:t>xác định riêng cho từng bất động sản kinh doanh và bất động sản không kinh doanh tương ứng theo tỷ lệ tổng diện tích mặt bằng của bất động sản;</w:t>
      </w:r>
    </w:p>
    <w:p w14:paraId="2B3181B8" w14:textId="77777777" w:rsidR="000A4657" w:rsidRPr="00FA5070" w:rsidRDefault="000A4657" w:rsidP="00640A92">
      <w:pPr>
        <w:spacing w:before="120" w:after="120"/>
        <w:ind w:firstLine="709"/>
        <w:jc w:val="both"/>
      </w:pPr>
      <w:r w:rsidRPr="00FA5070">
        <w:t>đ) Hệ số rủi ro tín dụng 150% được áp dụng đối với khoản phải đòi được đảm bảo bằng bất động sản mà ngân hàng, chi nhánh ngân hàng nước ngoài không có thông tin về Tỷ lệ bảo đảm (LTV);</w:t>
      </w:r>
    </w:p>
    <w:p w14:paraId="76D86D29" w14:textId="296A84C1" w:rsidR="00D76C2B" w:rsidRPr="00321496" w:rsidRDefault="000A4657" w:rsidP="00640A92">
      <w:pPr>
        <w:spacing w:before="120" w:after="120"/>
        <w:ind w:firstLine="709"/>
        <w:jc w:val="both"/>
      </w:pPr>
      <w:r w:rsidRPr="00FA5070">
        <w:t xml:space="preserve">e) Hệ số rủi ro tín dụng </w:t>
      </w:r>
      <w:r w:rsidRPr="005242BF">
        <w:t>200% được áp dụng đối với tài sản là khoản cấp tín dụng chuyên biệt dưới hình thức cấp tín dụng tài trợ dự án kinh doanh bất động sản. Trường hợp đối với tài sản là khoản cấp tín dụng chuyên biệt dưới hình thức cấp tín dụng tài trợ dự án kinh doanh bất động sản khu công nghiệp, hệ số rủi ro tín dụng là 160%</w:t>
      </w:r>
      <w:r>
        <w:t>.</w:t>
      </w:r>
    </w:p>
    <w:p w14:paraId="67E0BE05" w14:textId="7E103C5A" w:rsidR="00793D00" w:rsidRPr="00321496" w:rsidRDefault="00D12C47" w:rsidP="00640A92">
      <w:pPr>
        <w:spacing w:before="120" w:after="120"/>
        <w:ind w:firstLine="709"/>
        <w:jc w:val="both"/>
        <w:rPr>
          <w:rFonts w:asciiTheme="majorHAnsi" w:hAnsiTheme="majorHAnsi" w:cstheme="majorHAnsi"/>
        </w:rPr>
      </w:pPr>
      <w:r w:rsidRPr="00321496">
        <w:t>1</w:t>
      </w:r>
      <w:r w:rsidR="004642E5" w:rsidRPr="00321496">
        <w:t>1</w:t>
      </w:r>
      <w:r w:rsidR="00F82F04" w:rsidRPr="00321496">
        <w:t>.</w:t>
      </w:r>
      <w:r w:rsidR="00FF4D0C" w:rsidRPr="00321496">
        <w:t xml:space="preserve"> Đối với</w:t>
      </w:r>
      <w:r w:rsidR="008406F9" w:rsidRPr="00321496">
        <w:t xml:space="preserve"> tài sản là</w:t>
      </w:r>
      <w:r w:rsidR="00F95632">
        <w:t xml:space="preserve"> khoản cho vay thế chấp nhà</w:t>
      </w:r>
      <w:r w:rsidR="00FF4D0C" w:rsidRPr="00321496">
        <w:t>, n</w:t>
      </w:r>
      <w:r w:rsidR="00FF4D0C" w:rsidRPr="00321496">
        <w:rPr>
          <w:rFonts w:asciiTheme="majorHAnsi" w:hAnsiTheme="majorHAnsi" w:cstheme="majorHAnsi"/>
        </w:rPr>
        <w:t xml:space="preserve">gân hàng, chi nhánh ngân hàng nước ngoài </w:t>
      </w:r>
      <w:r w:rsidR="00793D00" w:rsidRPr="00321496">
        <w:rPr>
          <w:rFonts w:asciiTheme="majorHAnsi" w:hAnsiTheme="majorHAnsi" w:cstheme="majorHAnsi"/>
        </w:rPr>
        <w:t>thực hiện như sau:</w:t>
      </w:r>
    </w:p>
    <w:p w14:paraId="33E6B709" w14:textId="30085B73" w:rsidR="00793D00" w:rsidRPr="00321496" w:rsidRDefault="00793D00" w:rsidP="00640A92">
      <w:pPr>
        <w:spacing w:before="120" w:after="120"/>
        <w:ind w:firstLine="709"/>
        <w:jc w:val="both"/>
      </w:pPr>
      <w:r w:rsidRPr="00321496">
        <w:rPr>
          <w:rFonts w:asciiTheme="majorHAnsi" w:hAnsiTheme="majorHAnsi" w:cstheme="majorHAnsi"/>
        </w:rPr>
        <w:t>a) X</w:t>
      </w:r>
      <w:r w:rsidR="00FF4D0C" w:rsidRPr="00321496">
        <w:rPr>
          <w:rFonts w:asciiTheme="majorHAnsi" w:hAnsiTheme="majorHAnsi" w:cstheme="majorHAnsi"/>
        </w:rPr>
        <w:t>ác định</w:t>
      </w:r>
      <w:r w:rsidR="00133511" w:rsidRPr="00321496">
        <w:rPr>
          <w:rFonts w:asciiTheme="majorHAnsi" w:hAnsiTheme="majorHAnsi" w:cstheme="majorHAnsi"/>
        </w:rPr>
        <w:t xml:space="preserve"> Tỷ lệ b</w:t>
      </w:r>
      <w:r w:rsidR="003B5687">
        <w:rPr>
          <w:rFonts w:asciiTheme="majorHAnsi" w:hAnsiTheme="majorHAnsi" w:cstheme="majorHAnsi"/>
        </w:rPr>
        <w:t>ảo đảm (LTV) theo quy định tại k</w:t>
      </w:r>
      <w:r w:rsidR="00133511" w:rsidRPr="00321496">
        <w:rPr>
          <w:rFonts w:asciiTheme="majorHAnsi" w:hAnsiTheme="majorHAnsi" w:cstheme="majorHAnsi"/>
        </w:rPr>
        <w:t xml:space="preserve">hoản </w:t>
      </w:r>
      <w:r w:rsidR="004642E5" w:rsidRPr="00321496">
        <w:rPr>
          <w:rFonts w:asciiTheme="majorHAnsi" w:hAnsiTheme="majorHAnsi" w:cstheme="majorHAnsi"/>
        </w:rPr>
        <w:t>10</w:t>
      </w:r>
      <w:r w:rsidR="00133511" w:rsidRPr="00321496">
        <w:rPr>
          <w:rFonts w:asciiTheme="majorHAnsi" w:hAnsiTheme="majorHAnsi" w:cstheme="majorHAnsi"/>
        </w:rPr>
        <w:t xml:space="preserve"> Điều này và    </w:t>
      </w:r>
      <w:r w:rsidR="00FF4D0C" w:rsidRPr="00321496">
        <w:rPr>
          <w:rFonts w:asciiTheme="majorHAnsi" w:hAnsiTheme="majorHAnsi" w:cstheme="majorHAnsi"/>
        </w:rPr>
        <w:t xml:space="preserve"> Tỷ lệ thu nhập (viết tắt là DSC) đối với khoản </w:t>
      </w:r>
      <w:r w:rsidR="00FF4D0C" w:rsidRPr="00321496">
        <w:t>cho vay</w:t>
      </w:r>
      <w:r w:rsidR="00F95632">
        <w:t xml:space="preserve"> thế chấp nhà</w:t>
      </w:r>
      <w:r w:rsidRPr="00321496">
        <w:t xml:space="preserve"> như sau</w:t>
      </w:r>
      <w:r w:rsidR="00351037" w:rsidRPr="00321496">
        <w:t>:</w:t>
      </w:r>
    </w:p>
    <w:p w14:paraId="3508995B" w14:textId="77777777" w:rsidR="00351037" w:rsidRPr="00321496" w:rsidRDefault="00273F92" w:rsidP="00640A92">
      <w:pPr>
        <w:spacing w:before="120" w:after="120"/>
        <w:ind w:firstLine="709"/>
        <w:jc w:val="both"/>
        <w:rPr>
          <w:rFonts w:asciiTheme="majorHAnsi" w:hAnsiTheme="majorHAnsi" w:cstheme="majorHAnsi"/>
        </w:rPr>
      </w:pPr>
      <w:r w:rsidRPr="00321496">
        <w:rPr>
          <w:rFonts w:asciiTheme="majorHAnsi" w:hAnsiTheme="majorHAnsi" w:cstheme="majorHAnsi"/>
        </w:rPr>
        <w:t xml:space="preserve">(i) </w:t>
      </w:r>
      <w:r w:rsidR="00FF4D0C" w:rsidRPr="00321496">
        <w:rPr>
          <w:rFonts w:asciiTheme="majorHAnsi" w:hAnsiTheme="majorHAnsi" w:cstheme="majorHAnsi"/>
        </w:rPr>
        <w:t xml:space="preserve">Tỷ lệ thu nhập (DSC) = Tổng số dư phải hoàn trả </w:t>
      </w:r>
      <w:r w:rsidR="00351037" w:rsidRPr="00321496">
        <w:rPr>
          <w:rFonts w:asciiTheme="majorHAnsi" w:hAnsiTheme="majorHAnsi" w:cstheme="majorHAnsi"/>
        </w:rPr>
        <w:t>trong</w:t>
      </w:r>
      <w:r w:rsidR="00FF4D0C" w:rsidRPr="00321496">
        <w:rPr>
          <w:rFonts w:asciiTheme="majorHAnsi" w:hAnsiTheme="majorHAnsi" w:cstheme="majorHAnsi"/>
        </w:rPr>
        <w:t xml:space="preserve"> năm/Tổng thu nhập </w:t>
      </w:r>
      <w:r w:rsidR="00351037" w:rsidRPr="00321496">
        <w:rPr>
          <w:rFonts w:asciiTheme="majorHAnsi" w:hAnsiTheme="majorHAnsi" w:cstheme="majorHAnsi"/>
        </w:rPr>
        <w:t>trong</w:t>
      </w:r>
      <w:r w:rsidR="00FF4D0C" w:rsidRPr="00321496">
        <w:rPr>
          <w:rFonts w:asciiTheme="majorHAnsi" w:hAnsiTheme="majorHAnsi" w:cstheme="majorHAnsi"/>
        </w:rPr>
        <w:t xml:space="preserve"> năm của khách hàng.</w:t>
      </w:r>
    </w:p>
    <w:p w14:paraId="25EFFDAB" w14:textId="77777777" w:rsidR="00FF4D0C" w:rsidRPr="00321496" w:rsidRDefault="00FF4D0C" w:rsidP="00640A92">
      <w:pPr>
        <w:spacing w:before="120" w:after="120"/>
        <w:ind w:firstLine="709"/>
        <w:jc w:val="both"/>
        <w:rPr>
          <w:rFonts w:asciiTheme="majorHAnsi" w:hAnsiTheme="majorHAnsi" w:cstheme="majorHAnsi"/>
        </w:rPr>
      </w:pPr>
      <w:r w:rsidRPr="00321496">
        <w:rPr>
          <w:rFonts w:asciiTheme="majorHAnsi" w:hAnsiTheme="majorHAnsi" w:cstheme="majorHAnsi"/>
        </w:rPr>
        <w:t>Trong đó</w:t>
      </w:r>
      <w:r w:rsidR="00351037" w:rsidRPr="00321496">
        <w:rPr>
          <w:rFonts w:asciiTheme="majorHAnsi" w:hAnsiTheme="majorHAnsi" w:cstheme="majorHAnsi"/>
        </w:rPr>
        <w:t>:</w:t>
      </w:r>
      <w:r w:rsidRPr="00321496">
        <w:rPr>
          <w:rFonts w:asciiTheme="majorHAnsi" w:hAnsiTheme="majorHAnsi" w:cstheme="majorHAnsi"/>
        </w:rPr>
        <w:t xml:space="preserve"> </w:t>
      </w:r>
    </w:p>
    <w:p w14:paraId="02E35926" w14:textId="00799A0D" w:rsidR="00FF4D0C" w:rsidRPr="00321496" w:rsidRDefault="00FF4D0C" w:rsidP="00640A92">
      <w:pPr>
        <w:spacing w:before="120" w:after="120"/>
        <w:ind w:firstLine="709"/>
        <w:jc w:val="both"/>
        <w:rPr>
          <w:rFonts w:asciiTheme="majorHAnsi" w:hAnsiTheme="majorHAnsi" w:cstheme="majorHAnsi"/>
        </w:rPr>
      </w:pPr>
      <w:r w:rsidRPr="00321496">
        <w:rPr>
          <w:rFonts w:asciiTheme="majorHAnsi" w:hAnsiTheme="majorHAnsi" w:cstheme="majorHAnsi"/>
        </w:rPr>
        <w:t xml:space="preserve">- Tổng số dư phải hoàn trả </w:t>
      </w:r>
      <w:r w:rsidR="00351037" w:rsidRPr="00321496">
        <w:rPr>
          <w:rFonts w:asciiTheme="majorHAnsi" w:hAnsiTheme="majorHAnsi" w:cstheme="majorHAnsi"/>
        </w:rPr>
        <w:t>trong</w:t>
      </w:r>
      <w:r w:rsidRPr="00321496">
        <w:rPr>
          <w:rFonts w:asciiTheme="majorHAnsi" w:hAnsiTheme="majorHAnsi" w:cstheme="majorHAnsi"/>
        </w:rPr>
        <w:t xml:space="preserve"> năm bao gồm</w:t>
      </w:r>
      <w:r w:rsidR="00DE6710">
        <w:rPr>
          <w:rFonts w:asciiTheme="majorHAnsi" w:hAnsiTheme="majorHAnsi" w:cstheme="majorHAnsi"/>
        </w:rPr>
        <w:t xml:space="preserve"> số dư nợ gốc và số dư nợ lãi;</w:t>
      </w:r>
    </w:p>
    <w:p w14:paraId="66DFB9FB" w14:textId="499F5684" w:rsidR="00FF4D0C" w:rsidRPr="00321496" w:rsidRDefault="00FF4D0C" w:rsidP="00640A92">
      <w:pPr>
        <w:spacing w:before="120" w:after="120"/>
        <w:ind w:firstLine="709"/>
        <w:jc w:val="both"/>
        <w:rPr>
          <w:rFonts w:asciiTheme="majorHAnsi" w:hAnsiTheme="majorHAnsi" w:cstheme="majorHAnsi"/>
        </w:rPr>
      </w:pPr>
      <w:r w:rsidRPr="00321496">
        <w:rPr>
          <w:rFonts w:asciiTheme="majorHAnsi" w:hAnsiTheme="majorHAnsi" w:cstheme="majorHAnsi"/>
        </w:rPr>
        <w:t>- Tổng thu nhập</w:t>
      </w:r>
      <w:r w:rsidR="006440DC" w:rsidRPr="00321496">
        <w:rPr>
          <w:rFonts w:asciiTheme="majorHAnsi" w:hAnsiTheme="majorHAnsi" w:cstheme="majorHAnsi"/>
        </w:rPr>
        <w:t xml:space="preserve"> trong năm</w:t>
      </w:r>
      <w:r w:rsidRPr="00321496">
        <w:rPr>
          <w:rFonts w:asciiTheme="majorHAnsi" w:hAnsiTheme="majorHAnsi" w:cstheme="majorHAnsi"/>
        </w:rPr>
        <w:t xml:space="preserve"> của khách hàng</w:t>
      </w:r>
      <w:r w:rsidR="006440DC" w:rsidRPr="00321496">
        <w:rPr>
          <w:rFonts w:asciiTheme="majorHAnsi" w:hAnsiTheme="majorHAnsi" w:cstheme="majorHAnsi"/>
        </w:rPr>
        <w:t xml:space="preserve"> là thu nhập trong nă</w:t>
      </w:r>
      <w:r w:rsidR="000A3EB7" w:rsidRPr="00321496">
        <w:rPr>
          <w:rFonts w:asciiTheme="majorHAnsi" w:hAnsiTheme="majorHAnsi" w:cstheme="majorHAnsi"/>
        </w:rPr>
        <w:t>m tính DSC của khách hàng</w:t>
      </w:r>
      <w:r w:rsidRPr="00321496">
        <w:rPr>
          <w:rFonts w:asciiTheme="majorHAnsi" w:hAnsiTheme="majorHAnsi" w:cstheme="majorHAnsi"/>
        </w:rPr>
        <w:t xml:space="preserve"> sau khi đã trừ thuế thu nhập theo quy định và không bao gồm thu nhập từ </w:t>
      </w:r>
      <w:r w:rsidR="00F95632">
        <w:rPr>
          <w:rFonts w:asciiTheme="majorHAnsi" w:hAnsiTheme="majorHAnsi" w:cstheme="majorHAnsi"/>
        </w:rPr>
        <w:t>việc cho thuê nhà hình thành từ khoản cho vay</w:t>
      </w:r>
      <w:r w:rsidR="00351037" w:rsidRPr="00321496">
        <w:rPr>
          <w:rFonts w:asciiTheme="majorHAnsi" w:hAnsiTheme="majorHAnsi" w:cstheme="majorHAnsi"/>
        </w:rPr>
        <w:t xml:space="preserve"> đó</w:t>
      </w:r>
      <w:r w:rsidRPr="00321496">
        <w:rPr>
          <w:rFonts w:asciiTheme="majorHAnsi" w:hAnsiTheme="majorHAnsi" w:cstheme="majorHAnsi"/>
        </w:rPr>
        <w:t>.</w:t>
      </w:r>
      <w:r w:rsidR="0079074B" w:rsidRPr="00321496">
        <w:rPr>
          <w:rFonts w:asciiTheme="majorHAnsi" w:hAnsiTheme="majorHAnsi" w:cstheme="majorHAnsi"/>
        </w:rPr>
        <w:t xml:space="preserve"> Trường hợp, khách hàng</w:t>
      </w:r>
      <w:r w:rsidR="00DA4C15" w:rsidRPr="00321496">
        <w:rPr>
          <w:rFonts w:asciiTheme="majorHAnsi" w:hAnsiTheme="majorHAnsi" w:cstheme="majorHAnsi"/>
        </w:rPr>
        <w:t xml:space="preserve"> cá nhân là đại diện ủy quyền cho hộ gia đình</w:t>
      </w:r>
      <w:r w:rsidR="002B0CA5" w:rsidRPr="00321496">
        <w:rPr>
          <w:rFonts w:asciiTheme="majorHAnsi" w:hAnsiTheme="majorHAnsi" w:cstheme="majorHAnsi"/>
        </w:rPr>
        <w:t xml:space="preserve"> tham gia quan hệ vay vốn </w:t>
      </w:r>
      <w:r w:rsidR="0079074B" w:rsidRPr="00321496">
        <w:rPr>
          <w:rFonts w:asciiTheme="majorHAnsi" w:hAnsiTheme="majorHAnsi" w:cstheme="majorHAnsi"/>
        </w:rPr>
        <w:t>thì tổng thu nhập trong năm của khách hàng được xác định theo tổng thu nhập của các thành viên đồng trả nợ của hộ gia đình.</w:t>
      </w:r>
    </w:p>
    <w:p w14:paraId="2FEEAE59" w14:textId="77777777" w:rsidR="00583505" w:rsidRPr="00321496" w:rsidRDefault="00273F92" w:rsidP="00640A92">
      <w:pPr>
        <w:spacing w:before="120" w:after="120"/>
        <w:ind w:firstLine="709"/>
        <w:jc w:val="both"/>
        <w:rPr>
          <w:rFonts w:asciiTheme="majorHAnsi" w:hAnsiTheme="majorHAnsi" w:cstheme="majorHAnsi"/>
        </w:rPr>
      </w:pPr>
      <w:r w:rsidRPr="00321496">
        <w:rPr>
          <w:rFonts w:asciiTheme="majorHAnsi" w:hAnsiTheme="majorHAnsi" w:cstheme="majorHAnsi"/>
        </w:rPr>
        <w:t>(ii)</w:t>
      </w:r>
      <w:r w:rsidR="0036077D" w:rsidRPr="00321496">
        <w:rPr>
          <w:rFonts w:asciiTheme="majorHAnsi" w:hAnsiTheme="majorHAnsi" w:cstheme="majorHAnsi"/>
        </w:rPr>
        <w:t xml:space="preserve"> </w:t>
      </w:r>
      <w:r w:rsidR="00FF4D0C" w:rsidRPr="00321496">
        <w:rPr>
          <w:rFonts w:asciiTheme="majorHAnsi" w:hAnsiTheme="majorHAnsi" w:cstheme="majorHAnsi"/>
        </w:rPr>
        <w:t>Tỷ lệ thu nhập (DSC) phải được xác định lại khi ngân hàng, chi nhánh ngân hàng nước ngoài có thông tin thay đổi về tổng thu nhập của khách hàng.</w:t>
      </w:r>
    </w:p>
    <w:p w14:paraId="1DBC268D" w14:textId="598A647C" w:rsidR="00C2188A" w:rsidRPr="00FA5070" w:rsidRDefault="00273F92" w:rsidP="00640A92">
      <w:pPr>
        <w:spacing w:before="120" w:after="120"/>
        <w:ind w:firstLine="709"/>
        <w:jc w:val="both"/>
      </w:pPr>
      <w:r w:rsidRPr="00321496">
        <w:t>b)</w:t>
      </w:r>
      <w:r w:rsidR="00C2188A">
        <w:rPr>
          <w:rStyle w:val="FootnoteReference"/>
        </w:rPr>
        <w:footnoteReference w:id="10"/>
      </w:r>
      <w:r w:rsidRPr="00321496">
        <w:t xml:space="preserve"> </w:t>
      </w:r>
      <w:r w:rsidR="00C2188A" w:rsidRPr="00FA5070">
        <w:t>Hệ số rủi ro áp dụng cho khoản cho vay thế chấp nhà ở theo Tỷ lệ bảo đảm (LTV) và Tỷ lệ thu nhập (DSC) như sau:</w:t>
      </w:r>
    </w:p>
    <w:p w14:paraId="561FB7AD" w14:textId="77777777" w:rsidR="00C2188A" w:rsidRDefault="00C2188A" w:rsidP="00640A92">
      <w:pPr>
        <w:spacing w:before="120" w:after="120"/>
        <w:ind w:firstLine="709"/>
        <w:jc w:val="both"/>
        <w:rPr>
          <w:spacing w:val="-2"/>
          <w:lang w:val="nb-NO"/>
        </w:rPr>
      </w:pPr>
      <w:r w:rsidRPr="003B42D6">
        <w:t xml:space="preserve">(i) Đối với </w:t>
      </w:r>
      <w:r w:rsidRPr="003B42D6">
        <w:rPr>
          <w:spacing w:val="-2"/>
          <w:lang w:val="nb-NO"/>
        </w:rPr>
        <w:t>khoản cho vay để mua nhà ở xã hội, mua nhà ở theo các chương trình, dự án hỗ trợ của Chính phủ:</w:t>
      </w:r>
    </w:p>
    <w:p w14:paraId="4BDE17F4" w14:textId="77777777" w:rsidR="00640A92" w:rsidRDefault="00640A92" w:rsidP="00640A92">
      <w:pPr>
        <w:spacing w:before="120" w:after="120"/>
        <w:ind w:firstLine="709"/>
        <w:jc w:val="both"/>
        <w:rPr>
          <w:spacing w:val="-2"/>
          <w:lang w:val="nb-NO"/>
        </w:rPr>
      </w:pPr>
    </w:p>
    <w:p w14:paraId="2249C662" w14:textId="77777777" w:rsidR="00640A92" w:rsidRDefault="00640A92" w:rsidP="00640A92">
      <w:pPr>
        <w:spacing w:before="120" w:after="120"/>
        <w:ind w:firstLine="709"/>
        <w:jc w:val="both"/>
        <w:rPr>
          <w:spacing w:val="-2"/>
          <w:lang w:val="nb-NO"/>
        </w:rPr>
      </w:pPr>
    </w:p>
    <w:p w14:paraId="034C4FCF" w14:textId="77777777" w:rsidR="00640A92" w:rsidRPr="003B42D6" w:rsidRDefault="00640A92" w:rsidP="00640A92">
      <w:pPr>
        <w:spacing w:before="120" w:after="120"/>
        <w:ind w:firstLine="709"/>
        <w:jc w:val="both"/>
        <w:rPr>
          <w:spacing w:val="-2"/>
          <w:lang w:val="nb-NO"/>
        </w:rPr>
      </w:pPr>
    </w:p>
    <w:tbl>
      <w:tblPr>
        <w:tblStyle w:val="TableGrid3"/>
        <w:tblW w:w="9278" w:type="dxa"/>
        <w:tblLook w:val="04A0" w:firstRow="1" w:lastRow="0" w:firstColumn="1" w:lastColumn="0" w:noHBand="0" w:noVBand="1"/>
      </w:tblPr>
      <w:tblGrid>
        <w:gridCol w:w="1951"/>
        <w:gridCol w:w="975"/>
        <w:gridCol w:w="1244"/>
        <w:gridCol w:w="1325"/>
        <w:gridCol w:w="1377"/>
        <w:gridCol w:w="1458"/>
        <w:gridCol w:w="948"/>
      </w:tblGrid>
      <w:tr w:rsidR="00C2188A" w:rsidRPr="00FA5070" w14:paraId="2C0D7664" w14:textId="77777777" w:rsidTr="00150CAA">
        <w:tc>
          <w:tcPr>
            <w:tcW w:w="1951" w:type="dxa"/>
            <w:vAlign w:val="center"/>
          </w:tcPr>
          <w:p w14:paraId="19D65A7E" w14:textId="77777777" w:rsidR="00C2188A" w:rsidRPr="00FA5070" w:rsidRDefault="00C2188A" w:rsidP="00150CAA">
            <w:pPr>
              <w:spacing w:before="120"/>
              <w:jc w:val="center"/>
              <w:rPr>
                <w:sz w:val="24"/>
                <w:szCs w:val="24"/>
              </w:rPr>
            </w:pPr>
            <w:r w:rsidRPr="00FA5070">
              <w:rPr>
                <w:sz w:val="24"/>
                <w:szCs w:val="24"/>
              </w:rPr>
              <w:t>Các khoản cho vay thế chấp nhà ở</w:t>
            </w:r>
          </w:p>
        </w:tc>
        <w:tc>
          <w:tcPr>
            <w:tcW w:w="975" w:type="dxa"/>
            <w:vAlign w:val="center"/>
          </w:tcPr>
          <w:p w14:paraId="4F5A43CD" w14:textId="77777777" w:rsidR="00C2188A" w:rsidRPr="00FA5070" w:rsidRDefault="00C2188A" w:rsidP="00150CAA">
            <w:pPr>
              <w:spacing w:before="120"/>
              <w:jc w:val="center"/>
              <w:rPr>
                <w:sz w:val="24"/>
                <w:szCs w:val="24"/>
              </w:rPr>
            </w:pPr>
            <w:r w:rsidRPr="00FA5070">
              <w:rPr>
                <w:sz w:val="24"/>
                <w:szCs w:val="24"/>
              </w:rPr>
              <w:t>LTV dưới 40%</w:t>
            </w:r>
          </w:p>
        </w:tc>
        <w:tc>
          <w:tcPr>
            <w:tcW w:w="1244" w:type="dxa"/>
            <w:vAlign w:val="center"/>
          </w:tcPr>
          <w:p w14:paraId="54E7F9DF" w14:textId="77777777" w:rsidR="00C2188A" w:rsidRPr="00FA5070" w:rsidRDefault="00C2188A" w:rsidP="00150CAA">
            <w:pPr>
              <w:spacing w:before="120"/>
              <w:jc w:val="center"/>
              <w:rPr>
                <w:sz w:val="24"/>
                <w:szCs w:val="24"/>
              </w:rPr>
            </w:pPr>
            <w:r w:rsidRPr="00FA5070">
              <w:rPr>
                <w:sz w:val="24"/>
                <w:szCs w:val="24"/>
              </w:rPr>
              <w:t>LTV từ 40% trở lên đến dưới 60%</w:t>
            </w:r>
          </w:p>
        </w:tc>
        <w:tc>
          <w:tcPr>
            <w:tcW w:w="1325" w:type="dxa"/>
            <w:vAlign w:val="center"/>
          </w:tcPr>
          <w:p w14:paraId="6269B727" w14:textId="77777777" w:rsidR="00C2188A" w:rsidRPr="00FA5070" w:rsidRDefault="00C2188A" w:rsidP="00150CAA">
            <w:pPr>
              <w:spacing w:before="120"/>
              <w:jc w:val="center"/>
              <w:rPr>
                <w:sz w:val="24"/>
                <w:szCs w:val="24"/>
              </w:rPr>
            </w:pPr>
            <w:r w:rsidRPr="00FA5070">
              <w:rPr>
                <w:sz w:val="24"/>
                <w:szCs w:val="24"/>
              </w:rPr>
              <w:t>LTV từ 60% trở lên đến dưới 80%</w:t>
            </w:r>
          </w:p>
        </w:tc>
        <w:tc>
          <w:tcPr>
            <w:tcW w:w="1377" w:type="dxa"/>
            <w:vAlign w:val="center"/>
          </w:tcPr>
          <w:p w14:paraId="0CA43687" w14:textId="77777777" w:rsidR="00C2188A" w:rsidRPr="00FA5070" w:rsidRDefault="00C2188A" w:rsidP="00150CAA">
            <w:pPr>
              <w:spacing w:before="120"/>
              <w:jc w:val="center"/>
              <w:rPr>
                <w:sz w:val="24"/>
                <w:szCs w:val="24"/>
              </w:rPr>
            </w:pPr>
            <w:r w:rsidRPr="00FA5070">
              <w:rPr>
                <w:sz w:val="24"/>
                <w:szCs w:val="24"/>
              </w:rPr>
              <w:t>LTV từ 80% trở lên đến dưới 90%</w:t>
            </w:r>
          </w:p>
        </w:tc>
        <w:tc>
          <w:tcPr>
            <w:tcW w:w="1458" w:type="dxa"/>
            <w:vAlign w:val="center"/>
          </w:tcPr>
          <w:p w14:paraId="12CC86FA" w14:textId="77777777" w:rsidR="00C2188A" w:rsidRPr="00FA5070" w:rsidRDefault="00C2188A" w:rsidP="00150CAA">
            <w:pPr>
              <w:spacing w:before="120"/>
              <w:jc w:val="center"/>
              <w:rPr>
                <w:sz w:val="24"/>
                <w:szCs w:val="24"/>
              </w:rPr>
            </w:pPr>
            <w:r w:rsidRPr="00FA5070">
              <w:rPr>
                <w:sz w:val="24"/>
                <w:szCs w:val="24"/>
              </w:rPr>
              <w:t>LTV từ 90% trở lên đến dưới 100%</w:t>
            </w:r>
          </w:p>
        </w:tc>
        <w:tc>
          <w:tcPr>
            <w:tcW w:w="948" w:type="dxa"/>
            <w:vAlign w:val="center"/>
          </w:tcPr>
          <w:p w14:paraId="4B62E58F" w14:textId="77777777" w:rsidR="00C2188A" w:rsidRPr="00FA5070" w:rsidRDefault="00C2188A" w:rsidP="00150CAA">
            <w:pPr>
              <w:spacing w:before="120"/>
              <w:jc w:val="center"/>
              <w:rPr>
                <w:sz w:val="24"/>
                <w:szCs w:val="24"/>
              </w:rPr>
            </w:pPr>
            <w:r w:rsidRPr="00FA5070">
              <w:rPr>
                <w:sz w:val="24"/>
                <w:szCs w:val="24"/>
              </w:rPr>
              <w:t>LTV từ  100% trở lên</w:t>
            </w:r>
          </w:p>
        </w:tc>
      </w:tr>
      <w:tr w:rsidR="00C2188A" w:rsidRPr="00FA5070" w14:paraId="690B71EE" w14:textId="77777777" w:rsidTr="00150CAA">
        <w:tc>
          <w:tcPr>
            <w:tcW w:w="1951" w:type="dxa"/>
            <w:vAlign w:val="center"/>
          </w:tcPr>
          <w:p w14:paraId="1B83B332" w14:textId="77777777" w:rsidR="00C2188A" w:rsidRPr="00FA5070" w:rsidRDefault="00C2188A" w:rsidP="00150CAA">
            <w:pPr>
              <w:spacing w:before="120"/>
              <w:rPr>
                <w:sz w:val="24"/>
                <w:szCs w:val="24"/>
              </w:rPr>
            </w:pPr>
            <w:r w:rsidRPr="00FA5070">
              <w:rPr>
                <w:sz w:val="24"/>
                <w:szCs w:val="24"/>
              </w:rPr>
              <w:t>DSC từ 35% trở xuống</w:t>
            </w:r>
          </w:p>
        </w:tc>
        <w:tc>
          <w:tcPr>
            <w:tcW w:w="975" w:type="dxa"/>
            <w:vAlign w:val="center"/>
          </w:tcPr>
          <w:p w14:paraId="267E48FA" w14:textId="77777777" w:rsidR="00C2188A" w:rsidRPr="008A6CC6" w:rsidRDefault="00C2188A" w:rsidP="00150CAA">
            <w:pPr>
              <w:spacing w:before="120"/>
              <w:jc w:val="center"/>
              <w:rPr>
                <w:strike/>
                <w:sz w:val="24"/>
                <w:szCs w:val="24"/>
                <w:lang w:val="fr-FR"/>
              </w:rPr>
            </w:pPr>
            <w:r w:rsidRPr="008A6CC6">
              <w:rPr>
                <w:sz w:val="24"/>
                <w:szCs w:val="24"/>
                <w:lang w:val="fr-FR"/>
              </w:rPr>
              <w:t>20%</w:t>
            </w:r>
          </w:p>
        </w:tc>
        <w:tc>
          <w:tcPr>
            <w:tcW w:w="1244" w:type="dxa"/>
            <w:vAlign w:val="center"/>
          </w:tcPr>
          <w:p w14:paraId="55C2610E" w14:textId="77777777" w:rsidR="00C2188A" w:rsidRPr="008A6CC6" w:rsidRDefault="00C2188A" w:rsidP="00150CAA">
            <w:pPr>
              <w:spacing w:before="120"/>
              <w:jc w:val="center"/>
              <w:rPr>
                <w:sz w:val="24"/>
                <w:szCs w:val="24"/>
                <w:lang w:val="fr-FR"/>
              </w:rPr>
            </w:pPr>
            <w:r w:rsidRPr="008A6CC6">
              <w:rPr>
                <w:sz w:val="24"/>
                <w:szCs w:val="24"/>
                <w:lang w:val="fr-FR"/>
              </w:rPr>
              <w:t>25%</w:t>
            </w:r>
          </w:p>
        </w:tc>
        <w:tc>
          <w:tcPr>
            <w:tcW w:w="1325" w:type="dxa"/>
            <w:vAlign w:val="center"/>
          </w:tcPr>
          <w:p w14:paraId="1D1245CE" w14:textId="77777777" w:rsidR="00C2188A" w:rsidRPr="008A6CC6" w:rsidRDefault="00C2188A" w:rsidP="00150CAA">
            <w:pPr>
              <w:spacing w:before="120"/>
              <w:jc w:val="center"/>
              <w:rPr>
                <w:strike/>
                <w:sz w:val="24"/>
                <w:szCs w:val="24"/>
                <w:lang w:val="fr-FR"/>
              </w:rPr>
            </w:pPr>
            <w:r w:rsidRPr="008A6CC6">
              <w:rPr>
                <w:sz w:val="24"/>
                <w:szCs w:val="24"/>
                <w:lang w:val="fr-FR"/>
              </w:rPr>
              <w:t>30%</w:t>
            </w:r>
          </w:p>
        </w:tc>
        <w:tc>
          <w:tcPr>
            <w:tcW w:w="1377" w:type="dxa"/>
            <w:vAlign w:val="center"/>
          </w:tcPr>
          <w:p w14:paraId="610CC301" w14:textId="77777777" w:rsidR="00C2188A" w:rsidRPr="008A6CC6" w:rsidRDefault="00C2188A" w:rsidP="00150CAA">
            <w:pPr>
              <w:spacing w:before="120"/>
              <w:jc w:val="center"/>
              <w:rPr>
                <w:sz w:val="24"/>
                <w:szCs w:val="24"/>
                <w:lang w:val="fr-FR"/>
              </w:rPr>
            </w:pPr>
            <w:r w:rsidRPr="008A6CC6">
              <w:rPr>
                <w:sz w:val="24"/>
                <w:szCs w:val="24"/>
                <w:lang w:val="fr-FR"/>
              </w:rPr>
              <w:t>35%</w:t>
            </w:r>
          </w:p>
        </w:tc>
        <w:tc>
          <w:tcPr>
            <w:tcW w:w="1458" w:type="dxa"/>
            <w:vAlign w:val="center"/>
          </w:tcPr>
          <w:p w14:paraId="41A1EF08" w14:textId="77777777" w:rsidR="00C2188A" w:rsidRPr="008A6CC6" w:rsidRDefault="00C2188A" w:rsidP="00150CAA">
            <w:pPr>
              <w:spacing w:before="120"/>
              <w:jc w:val="center"/>
              <w:rPr>
                <w:sz w:val="24"/>
                <w:szCs w:val="24"/>
                <w:lang w:val="fr-FR"/>
              </w:rPr>
            </w:pPr>
            <w:r w:rsidRPr="008A6CC6">
              <w:rPr>
                <w:sz w:val="24"/>
                <w:szCs w:val="24"/>
                <w:lang w:val="fr-FR"/>
              </w:rPr>
              <w:t>40%</w:t>
            </w:r>
          </w:p>
        </w:tc>
        <w:tc>
          <w:tcPr>
            <w:tcW w:w="948" w:type="dxa"/>
            <w:vAlign w:val="center"/>
          </w:tcPr>
          <w:p w14:paraId="7C5BCE6F" w14:textId="77777777" w:rsidR="00C2188A" w:rsidRPr="008A6CC6" w:rsidRDefault="00C2188A" w:rsidP="00150CAA">
            <w:pPr>
              <w:spacing w:before="120"/>
              <w:jc w:val="center"/>
              <w:rPr>
                <w:sz w:val="24"/>
                <w:szCs w:val="24"/>
                <w:lang w:val="fr-FR"/>
              </w:rPr>
            </w:pPr>
            <w:r w:rsidRPr="008A6CC6">
              <w:rPr>
                <w:sz w:val="24"/>
                <w:szCs w:val="24"/>
                <w:lang w:val="fr-FR"/>
              </w:rPr>
              <w:t>45%</w:t>
            </w:r>
          </w:p>
        </w:tc>
      </w:tr>
      <w:tr w:rsidR="00C2188A" w:rsidRPr="00FA5070" w14:paraId="6E708538" w14:textId="77777777" w:rsidTr="00150CAA">
        <w:tc>
          <w:tcPr>
            <w:tcW w:w="1951" w:type="dxa"/>
            <w:vAlign w:val="center"/>
          </w:tcPr>
          <w:p w14:paraId="771EB02B" w14:textId="77777777" w:rsidR="00C2188A" w:rsidRPr="00FA5070" w:rsidRDefault="00C2188A" w:rsidP="00150CAA">
            <w:pPr>
              <w:spacing w:before="120"/>
              <w:rPr>
                <w:sz w:val="24"/>
                <w:szCs w:val="24"/>
                <w:lang w:val="fr-FR"/>
              </w:rPr>
            </w:pPr>
            <w:r w:rsidRPr="00FA5070">
              <w:rPr>
                <w:sz w:val="24"/>
                <w:szCs w:val="24"/>
                <w:lang w:val="fr-FR"/>
              </w:rPr>
              <w:t>DSC trên 35%</w:t>
            </w:r>
          </w:p>
        </w:tc>
        <w:tc>
          <w:tcPr>
            <w:tcW w:w="975" w:type="dxa"/>
            <w:vAlign w:val="center"/>
          </w:tcPr>
          <w:p w14:paraId="6F59535C" w14:textId="77777777" w:rsidR="00C2188A" w:rsidRPr="008A6CC6" w:rsidRDefault="00C2188A" w:rsidP="00150CAA">
            <w:pPr>
              <w:spacing w:before="120"/>
              <w:jc w:val="center"/>
              <w:rPr>
                <w:sz w:val="24"/>
                <w:szCs w:val="24"/>
                <w:lang w:val="fr-FR"/>
              </w:rPr>
            </w:pPr>
            <w:r w:rsidRPr="008A6CC6">
              <w:rPr>
                <w:sz w:val="24"/>
                <w:szCs w:val="24"/>
                <w:lang w:val="fr-FR"/>
              </w:rPr>
              <w:t>25%</w:t>
            </w:r>
          </w:p>
        </w:tc>
        <w:tc>
          <w:tcPr>
            <w:tcW w:w="1244" w:type="dxa"/>
            <w:vAlign w:val="center"/>
          </w:tcPr>
          <w:p w14:paraId="50DFE66F" w14:textId="77777777" w:rsidR="00C2188A" w:rsidRPr="008A6CC6" w:rsidRDefault="00C2188A" w:rsidP="00150CAA">
            <w:pPr>
              <w:spacing w:before="120"/>
              <w:jc w:val="center"/>
              <w:rPr>
                <w:sz w:val="24"/>
                <w:szCs w:val="24"/>
                <w:lang w:val="fr-FR"/>
              </w:rPr>
            </w:pPr>
            <w:r w:rsidRPr="008A6CC6">
              <w:rPr>
                <w:sz w:val="24"/>
                <w:szCs w:val="24"/>
                <w:lang w:val="fr-FR"/>
              </w:rPr>
              <w:t>30%</w:t>
            </w:r>
          </w:p>
        </w:tc>
        <w:tc>
          <w:tcPr>
            <w:tcW w:w="1325" w:type="dxa"/>
            <w:vAlign w:val="center"/>
          </w:tcPr>
          <w:p w14:paraId="38980D76" w14:textId="77777777" w:rsidR="00C2188A" w:rsidRPr="008A6CC6" w:rsidRDefault="00C2188A" w:rsidP="00150CAA">
            <w:pPr>
              <w:spacing w:before="120"/>
              <w:jc w:val="center"/>
              <w:rPr>
                <w:sz w:val="24"/>
                <w:szCs w:val="24"/>
                <w:lang w:val="fr-FR"/>
              </w:rPr>
            </w:pPr>
            <w:r w:rsidRPr="008A6CC6">
              <w:rPr>
                <w:sz w:val="24"/>
                <w:szCs w:val="24"/>
                <w:lang w:val="fr-FR"/>
              </w:rPr>
              <w:t>35%</w:t>
            </w:r>
          </w:p>
        </w:tc>
        <w:tc>
          <w:tcPr>
            <w:tcW w:w="1377" w:type="dxa"/>
            <w:vAlign w:val="center"/>
          </w:tcPr>
          <w:p w14:paraId="3C49393D" w14:textId="77777777" w:rsidR="00C2188A" w:rsidRPr="008A6CC6" w:rsidRDefault="00C2188A" w:rsidP="00150CAA">
            <w:pPr>
              <w:spacing w:before="120"/>
              <w:jc w:val="center"/>
              <w:rPr>
                <w:sz w:val="24"/>
                <w:szCs w:val="24"/>
                <w:lang w:val="fr-FR"/>
              </w:rPr>
            </w:pPr>
            <w:r w:rsidRPr="008A6CC6">
              <w:rPr>
                <w:sz w:val="24"/>
                <w:szCs w:val="24"/>
                <w:lang w:val="fr-FR"/>
              </w:rPr>
              <w:t>40%</w:t>
            </w:r>
          </w:p>
        </w:tc>
        <w:tc>
          <w:tcPr>
            <w:tcW w:w="1458" w:type="dxa"/>
            <w:vAlign w:val="center"/>
          </w:tcPr>
          <w:p w14:paraId="6025BD0A" w14:textId="77777777" w:rsidR="00C2188A" w:rsidRPr="008A6CC6" w:rsidRDefault="00C2188A" w:rsidP="00150CAA">
            <w:pPr>
              <w:spacing w:before="120"/>
              <w:jc w:val="center"/>
              <w:rPr>
                <w:sz w:val="24"/>
                <w:szCs w:val="24"/>
                <w:lang w:val="fr-FR"/>
              </w:rPr>
            </w:pPr>
            <w:r w:rsidRPr="008A6CC6">
              <w:rPr>
                <w:sz w:val="24"/>
                <w:szCs w:val="24"/>
                <w:lang w:val="fr-FR"/>
              </w:rPr>
              <w:t>45%</w:t>
            </w:r>
          </w:p>
        </w:tc>
        <w:tc>
          <w:tcPr>
            <w:tcW w:w="948" w:type="dxa"/>
            <w:vAlign w:val="center"/>
          </w:tcPr>
          <w:p w14:paraId="22D20758" w14:textId="77777777" w:rsidR="00C2188A" w:rsidRPr="008A6CC6" w:rsidRDefault="00C2188A" w:rsidP="00150CAA">
            <w:pPr>
              <w:spacing w:before="120"/>
              <w:jc w:val="center"/>
              <w:rPr>
                <w:sz w:val="24"/>
                <w:szCs w:val="24"/>
                <w:lang w:val="fr-FR"/>
              </w:rPr>
            </w:pPr>
            <w:r w:rsidRPr="008A6CC6">
              <w:rPr>
                <w:sz w:val="24"/>
                <w:szCs w:val="24"/>
                <w:lang w:val="fr-FR"/>
              </w:rPr>
              <w:t>50%</w:t>
            </w:r>
          </w:p>
        </w:tc>
      </w:tr>
    </w:tbl>
    <w:p w14:paraId="6DB3B5C5" w14:textId="77777777" w:rsidR="00C2188A" w:rsidRPr="003B42D6" w:rsidRDefault="00C2188A" w:rsidP="00C2188A">
      <w:pPr>
        <w:spacing w:before="120"/>
        <w:ind w:firstLine="709"/>
        <w:jc w:val="both"/>
        <w:rPr>
          <w:spacing w:val="-2"/>
          <w:lang w:val="nb-NO"/>
        </w:rPr>
      </w:pPr>
      <w:r w:rsidRPr="003B42D6">
        <w:rPr>
          <w:spacing w:val="-2"/>
          <w:lang w:val="nb-NO"/>
        </w:rPr>
        <w:t>(ii) Đối với khoản cho vay không thuộc quy định tại điểm b(i) khoản 11 Điều này:</w:t>
      </w:r>
    </w:p>
    <w:tbl>
      <w:tblPr>
        <w:tblStyle w:val="TableGrid3"/>
        <w:tblW w:w="9307" w:type="dxa"/>
        <w:tblLook w:val="04A0" w:firstRow="1" w:lastRow="0" w:firstColumn="1" w:lastColumn="0" w:noHBand="0" w:noVBand="1"/>
      </w:tblPr>
      <w:tblGrid>
        <w:gridCol w:w="1980"/>
        <w:gridCol w:w="975"/>
        <w:gridCol w:w="1244"/>
        <w:gridCol w:w="1325"/>
        <w:gridCol w:w="1377"/>
        <w:gridCol w:w="1458"/>
        <w:gridCol w:w="948"/>
      </w:tblGrid>
      <w:tr w:rsidR="00C2188A" w:rsidRPr="00FA5070" w14:paraId="7C812D11" w14:textId="77777777" w:rsidTr="00150CAA">
        <w:tc>
          <w:tcPr>
            <w:tcW w:w="1980" w:type="dxa"/>
            <w:vAlign w:val="center"/>
          </w:tcPr>
          <w:p w14:paraId="22512D4C" w14:textId="77777777" w:rsidR="00C2188A" w:rsidRPr="00FA5070" w:rsidRDefault="00C2188A" w:rsidP="00150CAA">
            <w:pPr>
              <w:spacing w:before="120"/>
              <w:jc w:val="center"/>
              <w:rPr>
                <w:sz w:val="24"/>
                <w:szCs w:val="24"/>
              </w:rPr>
            </w:pPr>
            <w:r w:rsidRPr="00FA5070">
              <w:rPr>
                <w:sz w:val="24"/>
                <w:szCs w:val="24"/>
              </w:rPr>
              <w:t>Các khoản cho vay thế chấp nhà ở</w:t>
            </w:r>
          </w:p>
        </w:tc>
        <w:tc>
          <w:tcPr>
            <w:tcW w:w="975" w:type="dxa"/>
            <w:vAlign w:val="center"/>
          </w:tcPr>
          <w:p w14:paraId="1F437149" w14:textId="77777777" w:rsidR="00C2188A" w:rsidRPr="00FA5070" w:rsidRDefault="00C2188A" w:rsidP="00150CAA">
            <w:pPr>
              <w:spacing w:before="120"/>
              <w:jc w:val="center"/>
              <w:rPr>
                <w:sz w:val="24"/>
                <w:szCs w:val="24"/>
              </w:rPr>
            </w:pPr>
            <w:r w:rsidRPr="00FA5070">
              <w:rPr>
                <w:sz w:val="24"/>
                <w:szCs w:val="24"/>
              </w:rPr>
              <w:t>LTV dưới 40%</w:t>
            </w:r>
          </w:p>
        </w:tc>
        <w:tc>
          <w:tcPr>
            <w:tcW w:w="1244" w:type="dxa"/>
            <w:vAlign w:val="center"/>
          </w:tcPr>
          <w:p w14:paraId="795DCB97" w14:textId="77777777" w:rsidR="00C2188A" w:rsidRPr="00FA5070" w:rsidRDefault="00C2188A" w:rsidP="00150CAA">
            <w:pPr>
              <w:spacing w:before="120"/>
              <w:jc w:val="center"/>
              <w:rPr>
                <w:sz w:val="24"/>
                <w:szCs w:val="24"/>
              </w:rPr>
            </w:pPr>
            <w:r w:rsidRPr="00FA5070">
              <w:rPr>
                <w:sz w:val="24"/>
                <w:szCs w:val="24"/>
              </w:rPr>
              <w:t>LTV từ 40% trở lên đến dưới 60%</w:t>
            </w:r>
          </w:p>
        </w:tc>
        <w:tc>
          <w:tcPr>
            <w:tcW w:w="1325" w:type="dxa"/>
            <w:vAlign w:val="center"/>
          </w:tcPr>
          <w:p w14:paraId="1E586A66" w14:textId="77777777" w:rsidR="00C2188A" w:rsidRPr="00FA5070" w:rsidRDefault="00C2188A" w:rsidP="00150CAA">
            <w:pPr>
              <w:spacing w:before="120"/>
              <w:jc w:val="center"/>
              <w:rPr>
                <w:sz w:val="24"/>
                <w:szCs w:val="24"/>
              </w:rPr>
            </w:pPr>
            <w:r w:rsidRPr="00FA5070">
              <w:rPr>
                <w:sz w:val="24"/>
                <w:szCs w:val="24"/>
              </w:rPr>
              <w:t>LTV từ 60% trở lên đến dưới 80%</w:t>
            </w:r>
          </w:p>
        </w:tc>
        <w:tc>
          <w:tcPr>
            <w:tcW w:w="1377" w:type="dxa"/>
            <w:vAlign w:val="center"/>
          </w:tcPr>
          <w:p w14:paraId="40F69F59" w14:textId="77777777" w:rsidR="00C2188A" w:rsidRPr="00FA5070" w:rsidRDefault="00C2188A" w:rsidP="00150CAA">
            <w:pPr>
              <w:spacing w:before="120"/>
              <w:jc w:val="center"/>
              <w:rPr>
                <w:sz w:val="24"/>
                <w:szCs w:val="24"/>
              </w:rPr>
            </w:pPr>
            <w:r w:rsidRPr="00FA5070">
              <w:rPr>
                <w:sz w:val="24"/>
                <w:szCs w:val="24"/>
              </w:rPr>
              <w:t>LTV từ 80% trở lên đến dưới 90%</w:t>
            </w:r>
          </w:p>
        </w:tc>
        <w:tc>
          <w:tcPr>
            <w:tcW w:w="1458" w:type="dxa"/>
            <w:vAlign w:val="center"/>
          </w:tcPr>
          <w:p w14:paraId="504C006F" w14:textId="77777777" w:rsidR="00C2188A" w:rsidRPr="00FA5070" w:rsidRDefault="00C2188A" w:rsidP="00150CAA">
            <w:pPr>
              <w:spacing w:before="120"/>
              <w:jc w:val="center"/>
              <w:rPr>
                <w:sz w:val="24"/>
                <w:szCs w:val="24"/>
              </w:rPr>
            </w:pPr>
            <w:r w:rsidRPr="00FA5070">
              <w:rPr>
                <w:sz w:val="24"/>
                <w:szCs w:val="24"/>
              </w:rPr>
              <w:t>LTV từ 90% trở lên đến dưới 100%</w:t>
            </w:r>
          </w:p>
        </w:tc>
        <w:tc>
          <w:tcPr>
            <w:tcW w:w="948" w:type="dxa"/>
            <w:vAlign w:val="center"/>
          </w:tcPr>
          <w:p w14:paraId="0EB979C5" w14:textId="77777777" w:rsidR="00C2188A" w:rsidRPr="00FA5070" w:rsidRDefault="00C2188A" w:rsidP="00150CAA">
            <w:pPr>
              <w:spacing w:before="120"/>
              <w:jc w:val="center"/>
              <w:rPr>
                <w:sz w:val="24"/>
                <w:szCs w:val="24"/>
              </w:rPr>
            </w:pPr>
            <w:r w:rsidRPr="00FA5070">
              <w:rPr>
                <w:sz w:val="24"/>
                <w:szCs w:val="24"/>
              </w:rPr>
              <w:t>LTV từ  100% trở lên</w:t>
            </w:r>
          </w:p>
        </w:tc>
      </w:tr>
      <w:tr w:rsidR="00C2188A" w:rsidRPr="00FA5070" w14:paraId="4C2743CB" w14:textId="77777777" w:rsidTr="00150CAA">
        <w:tc>
          <w:tcPr>
            <w:tcW w:w="1980" w:type="dxa"/>
            <w:vAlign w:val="center"/>
          </w:tcPr>
          <w:p w14:paraId="02AACF5A" w14:textId="77777777" w:rsidR="00C2188A" w:rsidRPr="00FA5070" w:rsidRDefault="00C2188A" w:rsidP="00150CAA">
            <w:pPr>
              <w:spacing w:before="120"/>
              <w:rPr>
                <w:sz w:val="24"/>
                <w:szCs w:val="24"/>
              </w:rPr>
            </w:pPr>
            <w:r w:rsidRPr="00FA5070">
              <w:rPr>
                <w:sz w:val="24"/>
                <w:szCs w:val="24"/>
              </w:rPr>
              <w:t>DSC từ 35% trở xuống</w:t>
            </w:r>
          </w:p>
        </w:tc>
        <w:tc>
          <w:tcPr>
            <w:tcW w:w="975" w:type="dxa"/>
            <w:vAlign w:val="center"/>
          </w:tcPr>
          <w:p w14:paraId="6DE17201" w14:textId="77777777" w:rsidR="00C2188A" w:rsidRPr="00FA5070" w:rsidRDefault="00C2188A" w:rsidP="00150CAA">
            <w:pPr>
              <w:spacing w:before="120"/>
              <w:jc w:val="center"/>
              <w:rPr>
                <w:sz w:val="24"/>
                <w:szCs w:val="24"/>
                <w:lang w:val="fr-FR"/>
              </w:rPr>
            </w:pPr>
            <w:r w:rsidRPr="00FA5070">
              <w:rPr>
                <w:sz w:val="24"/>
                <w:szCs w:val="24"/>
                <w:lang w:val="fr-FR"/>
              </w:rPr>
              <w:t>25%</w:t>
            </w:r>
          </w:p>
        </w:tc>
        <w:tc>
          <w:tcPr>
            <w:tcW w:w="1244" w:type="dxa"/>
            <w:vAlign w:val="center"/>
          </w:tcPr>
          <w:p w14:paraId="7CDF870C" w14:textId="77777777" w:rsidR="00C2188A" w:rsidRPr="00FA5070" w:rsidRDefault="00C2188A" w:rsidP="00150CAA">
            <w:pPr>
              <w:spacing w:before="120"/>
              <w:jc w:val="center"/>
              <w:rPr>
                <w:sz w:val="24"/>
                <w:szCs w:val="24"/>
                <w:lang w:val="fr-FR"/>
              </w:rPr>
            </w:pPr>
            <w:r w:rsidRPr="00FA5070">
              <w:rPr>
                <w:sz w:val="24"/>
                <w:szCs w:val="24"/>
                <w:lang w:val="fr-FR"/>
              </w:rPr>
              <w:t>30%</w:t>
            </w:r>
          </w:p>
        </w:tc>
        <w:tc>
          <w:tcPr>
            <w:tcW w:w="1325" w:type="dxa"/>
            <w:vAlign w:val="center"/>
          </w:tcPr>
          <w:p w14:paraId="264CE3DA" w14:textId="77777777" w:rsidR="00C2188A" w:rsidRPr="00FA5070" w:rsidRDefault="00C2188A" w:rsidP="00150CAA">
            <w:pPr>
              <w:spacing w:before="120"/>
              <w:jc w:val="center"/>
              <w:rPr>
                <w:sz w:val="24"/>
                <w:szCs w:val="24"/>
                <w:lang w:val="fr-FR"/>
              </w:rPr>
            </w:pPr>
            <w:r w:rsidRPr="00FA5070">
              <w:rPr>
                <w:sz w:val="24"/>
                <w:szCs w:val="24"/>
                <w:lang w:val="fr-FR"/>
              </w:rPr>
              <w:t>40%</w:t>
            </w:r>
          </w:p>
        </w:tc>
        <w:tc>
          <w:tcPr>
            <w:tcW w:w="1377" w:type="dxa"/>
            <w:vAlign w:val="center"/>
          </w:tcPr>
          <w:p w14:paraId="6ECDEBD9" w14:textId="77777777" w:rsidR="00C2188A" w:rsidRPr="00FA5070" w:rsidRDefault="00C2188A" w:rsidP="00150CAA">
            <w:pPr>
              <w:spacing w:before="120"/>
              <w:jc w:val="center"/>
              <w:rPr>
                <w:sz w:val="24"/>
                <w:szCs w:val="24"/>
                <w:lang w:val="fr-FR"/>
              </w:rPr>
            </w:pPr>
            <w:r w:rsidRPr="00FA5070">
              <w:rPr>
                <w:sz w:val="24"/>
                <w:szCs w:val="24"/>
                <w:lang w:val="fr-FR"/>
              </w:rPr>
              <w:t>50%</w:t>
            </w:r>
          </w:p>
        </w:tc>
        <w:tc>
          <w:tcPr>
            <w:tcW w:w="1458" w:type="dxa"/>
            <w:vAlign w:val="center"/>
          </w:tcPr>
          <w:p w14:paraId="6CDDD2E0" w14:textId="77777777" w:rsidR="00C2188A" w:rsidRPr="00FA5070" w:rsidRDefault="00C2188A" w:rsidP="00150CAA">
            <w:pPr>
              <w:spacing w:before="120"/>
              <w:jc w:val="center"/>
              <w:rPr>
                <w:sz w:val="24"/>
                <w:szCs w:val="24"/>
                <w:lang w:val="fr-FR"/>
              </w:rPr>
            </w:pPr>
            <w:r w:rsidRPr="00FA5070">
              <w:rPr>
                <w:sz w:val="24"/>
                <w:szCs w:val="24"/>
                <w:lang w:val="fr-FR"/>
              </w:rPr>
              <w:t>60%</w:t>
            </w:r>
          </w:p>
        </w:tc>
        <w:tc>
          <w:tcPr>
            <w:tcW w:w="948" w:type="dxa"/>
            <w:vAlign w:val="center"/>
          </w:tcPr>
          <w:p w14:paraId="14EFBCB6" w14:textId="77777777" w:rsidR="00C2188A" w:rsidRPr="00FA5070" w:rsidRDefault="00C2188A" w:rsidP="00150CAA">
            <w:pPr>
              <w:spacing w:before="120"/>
              <w:jc w:val="center"/>
              <w:rPr>
                <w:sz w:val="24"/>
                <w:szCs w:val="24"/>
                <w:lang w:val="fr-FR"/>
              </w:rPr>
            </w:pPr>
            <w:r w:rsidRPr="00FA5070">
              <w:rPr>
                <w:sz w:val="24"/>
                <w:szCs w:val="24"/>
                <w:lang w:val="fr-FR"/>
              </w:rPr>
              <w:t>80%</w:t>
            </w:r>
          </w:p>
        </w:tc>
      </w:tr>
      <w:tr w:rsidR="00C2188A" w:rsidRPr="00FA5070" w14:paraId="46983DDF" w14:textId="77777777" w:rsidTr="00150CAA">
        <w:tc>
          <w:tcPr>
            <w:tcW w:w="1980" w:type="dxa"/>
            <w:vAlign w:val="center"/>
          </w:tcPr>
          <w:p w14:paraId="1960ACFF" w14:textId="77777777" w:rsidR="00C2188A" w:rsidRPr="00FA5070" w:rsidRDefault="00C2188A" w:rsidP="00150CAA">
            <w:pPr>
              <w:spacing w:before="120"/>
              <w:rPr>
                <w:sz w:val="24"/>
                <w:szCs w:val="24"/>
                <w:lang w:val="fr-FR"/>
              </w:rPr>
            </w:pPr>
            <w:r w:rsidRPr="00FA5070">
              <w:rPr>
                <w:sz w:val="24"/>
                <w:szCs w:val="24"/>
                <w:lang w:val="fr-FR"/>
              </w:rPr>
              <w:t>DSC trên 35%</w:t>
            </w:r>
          </w:p>
        </w:tc>
        <w:tc>
          <w:tcPr>
            <w:tcW w:w="975" w:type="dxa"/>
            <w:vAlign w:val="center"/>
          </w:tcPr>
          <w:p w14:paraId="2CD97BD8" w14:textId="77777777" w:rsidR="00C2188A" w:rsidRPr="00FA5070" w:rsidRDefault="00C2188A" w:rsidP="00150CAA">
            <w:pPr>
              <w:spacing w:before="120"/>
              <w:jc w:val="center"/>
              <w:rPr>
                <w:sz w:val="24"/>
                <w:szCs w:val="24"/>
                <w:lang w:val="fr-FR"/>
              </w:rPr>
            </w:pPr>
            <w:r w:rsidRPr="00FA5070">
              <w:rPr>
                <w:sz w:val="24"/>
                <w:szCs w:val="24"/>
                <w:lang w:val="fr-FR"/>
              </w:rPr>
              <w:t>30%</w:t>
            </w:r>
          </w:p>
        </w:tc>
        <w:tc>
          <w:tcPr>
            <w:tcW w:w="1244" w:type="dxa"/>
            <w:vAlign w:val="center"/>
          </w:tcPr>
          <w:p w14:paraId="2E70D2B4" w14:textId="77777777" w:rsidR="00C2188A" w:rsidRPr="00FA5070" w:rsidRDefault="00C2188A" w:rsidP="00150CAA">
            <w:pPr>
              <w:spacing w:before="120"/>
              <w:jc w:val="center"/>
              <w:rPr>
                <w:sz w:val="24"/>
                <w:szCs w:val="24"/>
                <w:lang w:val="fr-FR"/>
              </w:rPr>
            </w:pPr>
            <w:r w:rsidRPr="00FA5070">
              <w:rPr>
                <w:sz w:val="24"/>
                <w:szCs w:val="24"/>
                <w:lang w:val="fr-FR"/>
              </w:rPr>
              <w:t>40%</w:t>
            </w:r>
          </w:p>
        </w:tc>
        <w:tc>
          <w:tcPr>
            <w:tcW w:w="1325" w:type="dxa"/>
            <w:vAlign w:val="center"/>
          </w:tcPr>
          <w:p w14:paraId="395016F0" w14:textId="77777777" w:rsidR="00C2188A" w:rsidRPr="00FA5070" w:rsidRDefault="00C2188A" w:rsidP="00150CAA">
            <w:pPr>
              <w:spacing w:before="120"/>
              <w:jc w:val="center"/>
              <w:rPr>
                <w:sz w:val="24"/>
                <w:szCs w:val="24"/>
                <w:lang w:val="fr-FR"/>
              </w:rPr>
            </w:pPr>
            <w:r w:rsidRPr="00FA5070">
              <w:rPr>
                <w:sz w:val="24"/>
                <w:szCs w:val="24"/>
                <w:lang w:val="fr-FR"/>
              </w:rPr>
              <w:t>50%</w:t>
            </w:r>
          </w:p>
        </w:tc>
        <w:tc>
          <w:tcPr>
            <w:tcW w:w="1377" w:type="dxa"/>
            <w:vAlign w:val="center"/>
          </w:tcPr>
          <w:p w14:paraId="508CBCF8" w14:textId="77777777" w:rsidR="00C2188A" w:rsidRPr="00FA5070" w:rsidRDefault="00C2188A" w:rsidP="00150CAA">
            <w:pPr>
              <w:spacing w:before="120"/>
              <w:jc w:val="center"/>
              <w:rPr>
                <w:sz w:val="24"/>
                <w:szCs w:val="24"/>
                <w:lang w:val="fr-FR"/>
              </w:rPr>
            </w:pPr>
            <w:r w:rsidRPr="00FA5070">
              <w:rPr>
                <w:sz w:val="24"/>
                <w:szCs w:val="24"/>
                <w:lang w:val="fr-FR"/>
              </w:rPr>
              <w:t>70%</w:t>
            </w:r>
          </w:p>
        </w:tc>
        <w:tc>
          <w:tcPr>
            <w:tcW w:w="1458" w:type="dxa"/>
            <w:vAlign w:val="center"/>
          </w:tcPr>
          <w:p w14:paraId="423A5062" w14:textId="77777777" w:rsidR="00C2188A" w:rsidRPr="00FA5070" w:rsidRDefault="00C2188A" w:rsidP="00150CAA">
            <w:pPr>
              <w:spacing w:before="120"/>
              <w:jc w:val="center"/>
              <w:rPr>
                <w:sz w:val="24"/>
                <w:szCs w:val="24"/>
                <w:lang w:val="fr-FR"/>
              </w:rPr>
            </w:pPr>
            <w:r w:rsidRPr="00FA5070">
              <w:rPr>
                <w:sz w:val="24"/>
                <w:szCs w:val="24"/>
                <w:lang w:val="fr-FR"/>
              </w:rPr>
              <w:t>80%</w:t>
            </w:r>
          </w:p>
        </w:tc>
        <w:tc>
          <w:tcPr>
            <w:tcW w:w="948" w:type="dxa"/>
            <w:vAlign w:val="center"/>
          </w:tcPr>
          <w:p w14:paraId="522A94B8" w14:textId="77777777" w:rsidR="00C2188A" w:rsidRPr="00FA5070" w:rsidRDefault="00C2188A" w:rsidP="00150CAA">
            <w:pPr>
              <w:spacing w:before="120"/>
              <w:jc w:val="center"/>
              <w:rPr>
                <w:sz w:val="24"/>
                <w:szCs w:val="24"/>
                <w:lang w:val="fr-FR"/>
              </w:rPr>
            </w:pPr>
            <w:r w:rsidRPr="00FA5070">
              <w:rPr>
                <w:sz w:val="24"/>
                <w:szCs w:val="24"/>
                <w:lang w:val="fr-FR"/>
              </w:rPr>
              <w:t>100%</w:t>
            </w:r>
          </w:p>
        </w:tc>
      </w:tr>
    </w:tbl>
    <w:p w14:paraId="26811A81" w14:textId="74EAB2D9" w:rsidR="00CD0273" w:rsidRPr="00321496" w:rsidRDefault="00E723B4" w:rsidP="00C2188A">
      <w:pPr>
        <w:spacing w:after="240"/>
        <w:ind w:firstLine="709"/>
        <w:jc w:val="both"/>
        <w:rPr>
          <w:rFonts w:asciiTheme="majorHAnsi" w:hAnsiTheme="majorHAnsi" w:cstheme="majorHAnsi"/>
        </w:rPr>
      </w:pPr>
      <w:r w:rsidRPr="00321496">
        <w:rPr>
          <w:rFonts w:asciiTheme="majorHAnsi" w:hAnsiTheme="majorHAnsi" w:cstheme="majorHAnsi"/>
        </w:rPr>
        <w:t>c</w:t>
      </w:r>
      <w:r w:rsidR="00CC25DF" w:rsidRPr="00321496">
        <w:rPr>
          <w:rFonts w:asciiTheme="majorHAnsi" w:hAnsiTheme="majorHAnsi" w:cstheme="majorHAnsi"/>
        </w:rPr>
        <w:t xml:space="preserve">) Hệ số rủi ro tín dụng </w:t>
      </w:r>
      <w:r w:rsidR="003F56D0" w:rsidRPr="00321496">
        <w:rPr>
          <w:rFonts w:asciiTheme="majorHAnsi" w:hAnsiTheme="majorHAnsi" w:cstheme="majorHAnsi"/>
        </w:rPr>
        <w:t>20</w:t>
      </w:r>
      <w:r w:rsidR="00CC25DF" w:rsidRPr="00321496">
        <w:rPr>
          <w:rFonts w:asciiTheme="majorHAnsi" w:hAnsiTheme="majorHAnsi" w:cstheme="majorHAnsi"/>
        </w:rPr>
        <w:t xml:space="preserve">0% được áp dụng đối </w:t>
      </w:r>
      <w:r w:rsidR="00F02BA0">
        <w:rPr>
          <w:rFonts w:asciiTheme="majorHAnsi" w:hAnsiTheme="majorHAnsi" w:cstheme="majorHAnsi"/>
        </w:rPr>
        <w:t>với khoản cho vay thế chấp nhà</w:t>
      </w:r>
      <w:r w:rsidR="00CC25DF" w:rsidRPr="00321496">
        <w:rPr>
          <w:rFonts w:asciiTheme="majorHAnsi" w:hAnsiTheme="majorHAnsi" w:cstheme="majorHAnsi"/>
        </w:rPr>
        <w:t xml:space="preserve"> mà ngân hàng, chi nhánh ngân hàng nước ngoài không có thông tin về </w:t>
      </w:r>
      <w:r w:rsidR="008D3760" w:rsidRPr="00321496">
        <w:rPr>
          <w:rFonts w:asciiTheme="majorHAnsi" w:hAnsiTheme="majorHAnsi" w:cstheme="majorHAnsi"/>
        </w:rPr>
        <w:t>T</w:t>
      </w:r>
      <w:r w:rsidR="00CC25DF" w:rsidRPr="00321496">
        <w:rPr>
          <w:rFonts w:asciiTheme="majorHAnsi" w:hAnsiTheme="majorHAnsi" w:cstheme="majorHAnsi"/>
        </w:rPr>
        <w:t>ỷ lệ bảo đảm (LTV)</w:t>
      </w:r>
      <w:r w:rsidR="008D3760" w:rsidRPr="00321496">
        <w:rPr>
          <w:rFonts w:asciiTheme="majorHAnsi" w:hAnsiTheme="majorHAnsi" w:cstheme="majorHAnsi"/>
        </w:rPr>
        <w:t xml:space="preserve"> và/hoặc Tỷ lệ thu nhập (DSC)</w:t>
      </w:r>
      <w:r w:rsidR="00D2602F" w:rsidRPr="00321496">
        <w:rPr>
          <w:rFonts w:asciiTheme="majorHAnsi" w:hAnsiTheme="majorHAnsi" w:cstheme="majorHAnsi"/>
        </w:rPr>
        <w:t>.</w:t>
      </w:r>
    </w:p>
    <w:p w14:paraId="41E2A01A" w14:textId="77777777" w:rsidR="00C80733" w:rsidRDefault="00AE7674" w:rsidP="004B6E01">
      <w:pPr>
        <w:spacing w:after="120"/>
        <w:ind w:firstLine="709"/>
        <w:jc w:val="both"/>
      </w:pPr>
      <w:r w:rsidRPr="00321496">
        <w:t>1</w:t>
      </w:r>
      <w:r w:rsidR="004642E5" w:rsidRPr="00321496">
        <w:t>2</w:t>
      </w:r>
      <w:r w:rsidRPr="00321496">
        <w:t xml:space="preserve">. </w:t>
      </w:r>
      <w:r w:rsidR="00B94800" w:rsidRPr="00321496">
        <w:t xml:space="preserve">Đối với </w:t>
      </w:r>
      <w:r w:rsidR="008406F9" w:rsidRPr="00321496">
        <w:t xml:space="preserve">tài sản là danh mục </w:t>
      </w:r>
      <w:r w:rsidR="00B94800" w:rsidRPr="00321496">
        <w:t>cấp tín dụng bán lẻ</w:t>
      </w:r>
      <w:r w:rsidR="007B595D" w:rsidRPr="00321496">
        <w:t>,</w:t>
      </w:r>
      <w:r w:rsidR="00114B53" w:rsidRPr="00321496">
        <w:t xml:space="preserve"> </w:t>
      </w:r>
      <w:r w:rsidR="00B94800" w:rsidRPr="00321496">
        <w:t>hệ số rủi ro tín dụng là 75%.</w:t>
      </w:r>
    </w:p>
    <w:p w14:paraId="752A4D32" w14:textId="7403D8CE" w:rsidR="00C2188A" w:rsidRPr="00321496" w:rsidRDefault="00C2188A" w:rsidP="004B6E01">
      <w:pPr>
        <w:spacing w:after="120"/>
        <w:ind w:firstLine="709"/>
        <w:jc w:val="both"/>
      </w:pPr>
      <w:r w:rsidRPr="008D0811">
        <w:rPr>
          <w:spacing w:val="-2"/>
        </w:rPr>
        <w:t>12a.</w:t>
      </w:r>
      <w:r w:rsidR="00AE32CC">
        <w:rPr>
          <w:rStyle w:val="FootnoteReference"/>
          <w:spacing w:val="-2"/>
        </w:rPr>
        <w:footnoteReference w:id="11"/>
      </w:r>
      <w:r w:rsidRPr="008D0811">
        <w:rPr>
          <w:spacing w:val="-2"/>
        </w:rPr>
        <w:t xml:space="preserve"> Đối với khoản phải đòi là khoản cho vay cá nhân phục vụ phát triển nông nghiệp, nông thôn theo quy định của Chính phủ về chính sách tín dụng phục vụ phát triển nông nghiệp, nông thôn, hệ số rủi ro tín dụng là 50%</w:t>
      </w:r>
    </w:p>
    <w:p w14:paraId="2E24EC19" w14:textId="77777777" w:rsidR="00686708" w:rsidRPr="00321496" w:rsidRDefault="00AE7674" w:rsidP="004B6E01">
      <w:pPr>
        <w:spacing w:after="120"/>
        <w:ind w:firstLine="709"/>
        <w:jc w:val="both"/>
      </w:pPr>
      <w:r w:rsidRPr="00321496">
        <w:t>1</w:t>
      </w:r>
      <w:r w:rsidR="004642E5" w:rsidRPr="00321496">
        <w:t>3</w:t>
      </w:r>
      <w:r w:rsidRPr="00321496">
        <w:t xml:space="preserve">. </w:t>
      </w:r>
      <w:r w:rsidR="00C80733" w:rsidRPr="00321496">
        <w:t xml:space="preserve">Đối với </w:t>
      </w:r>
      <w:r w:rsidR="00686708" w:rsidRPr="00321496">
        <w:t xml:space="preserve">khoản </w:t>
      </w:r>
      <w:r w:rsidR="008B325E" w:rsidRPr="00321496">
        <w:t>nợ xấu</w:t>
      </w:r>
      <w:r w:rsidR="00114B53" w:rsidRPr="00321496">
        <w:t xml:space="preserve">, </w:t>
      </w:r>
      <w:r w:rsidR="009E1ED4" w:rsidRPr="00321496">
        <w:t>hệ số rủi ro tín dụng</w:t>
      </w:r>
      <w:r w:rsidR="00D12985" w:rsidRPr="00321496">
        <w:t xml:space="preserve"> </w:t>
      </w:r>
      <w:r w:rsidR="00686708" w:rsidRPr="00321496">
        <w:t>áp dụng như sau:</w:t>
      </w:r>
    </w:p>
    <w:p w14:paraId="59824F13" w14:textId="77777777" w:rsidR="00C80733" w:rsidRPr="00321496" w:rsidRDefault="00686708" w:rsidP="004B6E01">
      <w:pPr>
        <w:spacing w:after="120"/>
        <w:ind w:firstLine="709"/>
        <w:jc w:val="both"/>
        <w:rPr>
          <w:rFonts w:asciiTheme="majorHAnsi" w:hAnsiTheme="majorHAnsi" w:cstheme="majorHAnsi"/>
        </w:rPr>
      </w:pPr>
      <w:r w:rsidRPr="00321496">
        <w:t>a)</w:t>
      </w:r>
      <w:r w:rsidR="00C80733" w:rsidRPr="00321496">
        <w:rPr>
          <w:rFonts w:asciiTheme="majorHAnsi" w:hAnsiTheme="majorHAnsi" w:cstheme="majorHAnsi"/>
        </w:rPr>
        <w:t xml:space="preserve"> </w:t>
      </w:r>
      <w:r w:rsidR="009E1ED4" w:rsidRPr="00321496">
        <w:rPr>
          <w:rFonts w:asciiTheme="majorHAnsi" w:hAnsiTheme="majorHAnsi" w:cstheme="majorHAnsi"/>
        </w:rPr>
        <w:t>Đối với khoản nợ xấu có</w:t>
      </w:r>
      <w:r w:rsidR="00C80733" w:rsidRPr="00321496">
        <w:rPr>
          <w:rFonts w:asciiTheme="majorHAnsi" w:hAnsiTheme="majorHAnsi" w:cstheme="majorHAnsi"/>
        </w:rPr>
        <w:t xml:space="preserve"> dự phòng cụ thể nhỏ hơn 20% </w:t>
      </w:r>
      <w:r w:rsidR="00D12985" w:rsidRPr="00321496">
        <w:rPr>
          <w:rFonts w:asciiTheme="majorHAnsi" w:hAnsiTheme="majorHAnsi" w:cstheme="majorHAnsi"/>
        </w:rPr>
        <w:t xml:space="preserve">giá trị của khoản </w:t>
      </w:r>
      <w:r w:rsidR="00FD6C7C" w:rsidRPr="00321496">
        <w:rPr>
          <w:rFonts w:asciiTheme="majorHAnsi" w:hAnsiTheme="majorHAnsi" w:cstheme="majorHAnsi"/>
        </w:rPr>
        <w:t>nợ xấu (trừ khoản nợ xấu là khoản cho vay thế chấp nhà có dự phòng cụ thể nhỏ hơn 20%</w:t>
      </w:r>
      <w:r w:rsidR="003E0FC6">
        <w:rPr>
          <w:rFonts w:asciiTheme="majorHAnsi" w:hAnsiTheme="majorHAnsi" w:cstheme="majorHAnsi"/>
        </w:rPr>
        <w:t xml:space="preserve"> giá trị của khoản nợ xấu</w:t>
      </w:r>
      <w:r w:rsidR="00FD6C7C" w:rsidRPr="00321496">
        <w:rPr>
          <w:rFonts w:asciiTheme="majorHAnsi" w:hAnsiTheme="majorHAnsi" w:cstheme="majorHAnsi"/>
        </w:rPr>
        <w:t xml:space="preserve">), </w:t>
      </w:r>
      <w:r w:rsidR="009E1ED4" w:rsidRPr="00321496">
        <w:rPr>
          <w:rFonts w:asciiTheme="majorHAnsi" w:hAnsiTheme="majorHAnsi" w:cstheme="majorHAnsi"/>
        </w:rPr>
        <w:t>h</w:t>
      </w:r>
      <w:r w:rsidR="009E1ED4" w:rsidRPr="00321496">
        <w:t>ệ</w:t>
      </w:r>
      <w:r w:rsidR="009E1ED4" w:rsidRPr="00321496">
        <w:rPr>
          <w:rFonts w:asciiTheme="majorHAnsi" w:hAnsiTheme="majorHAnsi" w:cstheme="majorHAnsi"/>
        </w:rPr>
        <w:t xml:space="preserve"> số rủi ro tín dụng là 150%</w:t>
      </w:r>
      <w:r w:rsidR="00093D19" w:rsidRPr="00321496">
        <w:rPr>
          <w:rFonts w:asciiTheme="majorHAnsi" w:hAnsiTheme="majorHAnsi" w:cstheme="majorHAnsi"/>
        </w:rPr>
        <w:t>;</w:t>
      </w:r>
    </w:p>
    <w:p w14:paraId="77207D7E" w14:textId="77777777" w:rsidR="008C3AB5" w:rsidRPr="00321496" w:rsidRDefault="009E1ED4" w:rsidP="004B6E01">
      <w:pPr>
        <w:spacing w:after="120"/>
        <w:ind w:firstLine="709"/>
        <w:jc w:val="both"/>
        <w:rPr>
          <w:rFonts w:asciiTheme="majorHAnsi" w:hAnsiTheme="majorHAnsi" w:cstheme="majorHAnsi"/>
        </w:rPr>
      </w:pPr>
      <w:r w:rsidRPr="00321496">
        <w:rPr>
          <w:rFonts w:asciiTheme="majorHAnsi" w:hAnsiTheme="majorHAnsi" w:cstheme="majorHAnsi"/>
        </w:rPr>
        <w:t>b</w:t>
      </w:r>
      <w:r w:rsidR="00AE7674" w:rsidRPr="00321496">
        <w:rPr>
          <w:rFonts w:asciiTheme="majorHAnsi" w:hAnsiTheme="majorHAnsi" w:cstheme="majorHAnsi"/>
        </w:rPr>
        <w:t xml:space="preserve">) </w:t>
      </w:r>
      <w:r w:rsidRPr="00321496">
        <w:rPr>
          <w:rFonts w:asciiTheme="majorHAnsi" w:hAnsiTheme="majorHAnsi" w:cstheme="majorHAnsi"/>
        </w:rPr>
        <w:t xml:space="preserve">Đối với khoản nợ xấu có dự phòng cụ thể từ 20% đến 50% giá trị của khoản nợ xấu, khoản </w:t>
      </w:r>
      <w:r w:rsidRPr="00321496">
        <w:t>nợ xấu</w:t>
      </w:r>
      <w:r w:rsidRPr="00321496">
        <w:rPr>
          <w:rFonts w:asciiTheme="majorHAnsi" w:hAnsiTheme="majorHAnsi" w:cstheme="majorHAnsi"/>
        </w:rPr>
        <w:t xml:space="preserve"> là khoản cho vay</w:t>
      </w:r>
      <w:r w:rsidR="00325AB4" w:rsidRPr="00321496">
        <w:rPr>
          <w:rFonts w:asciiTheme="majorHAnsi" w:hAnsiTheme="majorHAnsi" w:cstheme="majorHAnsi"/>
        </w:rPr>
        <w:t xml:space="preserve"> thế chấp </w:t>
      </w:r>
      <w:r w:rsidRPr="00321496">
        <w:rPr>
          <w:rFonts w:asciiTheme="majorHAnsi" w:hAnsiTheme="majorHAnsi" w:cstheme="majorHAnsi"/>
        </w:rPr>
        <w:t>nhà</w:t>
      </w:r>
      <w:r w:rsidR="00FD6C7C" w:rsidRPr="00321496">
        <w:rPr>
          <w:rFonts w:asciiTheme="majorHAnsi" w:hAnsiTheme="majorHAnsi" w:cstheme="majorHAnsi"/>
        </w:rPr>
        <w:t xml:space="preserve"> </w:t>
      </w:r>
      <w:r w:rsidRPr="00321496">
        <w:t>có</w:t>
      </w:r>
      <w:r w:rsidR="00093D19" w:rsidRPr="00321496">
        <w:rPr>
          <w:rFonts w:asciiTheme="majorHAnsi" w:hAnsiTheme="majorHAnsi" w:cstheme="majorHAnsi"/>
        </w:rPr>
        <w:t xml:space="preserve"> dự phòng cụ thể nhỏ hơn 20% giá trị của khoản nợ xấu, h</w:t>
      </w:r>
      <w:r w:rsidR="00A87087" w:rsidRPr="00321496">
        <w:t>ệ</w:t>
      </w:r>
      <w:r w:rsidR="00C80733" w:rsidRPr="00321496">
        <w:rPr>
          <w:rFonts w:asciiTheme="majorHAnsi" w:hAnsiTheme="majorHAnsi" w:cstheme="majorHAnsi"/>
        </w:rPr>
        <w:t xml:space="preserve"> số rủi </w:t>
      </w:r>
      <w:r w:rsidR="0098100E" w:rsidRPr="00321496">
        <w:rPr>
          <w:rFonts w:asciiTheme="majorHAnsi" w:hAnsiTheme="majorHAnsi" w:cstheme="majorHAnsi"/>
        </w:rPr>
        <w:t xml:space="preserve">ro </w:t>
      </w:r>
      <w:r w:rsidR="00D12985" w:rsidRPr="00321496">
        <w:rPr>
          <w:rFonts w:asciiTheme="majorHAnsi" w:hAnsiTheme="majorHAnsi" w:cstheme="majorHAnsi"/>
        </w:rPr>
        <w:t xml:space="preserve">tín dụng là </w:t>
      </w:r>
      <w:r w:rsidR="00C80733" w:rsidRPr="00321496">
        <w:rPr>
          <w:rFonts w:asciiTheme="majorHAnsi" w:hAnsiTheme="majorHAnsi" w:cstheme="majorHAnsi"/>
        </w:rPr>
        <w:t xml:space="preserve">100%; </w:t>
      </w:r>
    </w:p>
    <w:p w14:paraId="347B32B3" w14:textId="77777777" w:rsidR="00C80733" w:rsidRPr="00321496" w:rsidRDefault="009E1ED4" w:rsidP="004B6E01">
      <w:pPr>
        <w:spacing w:after="120"/>
        <w:ind w:firstLine="709"/>
        <w:jc w:val="both"/>
        <w:rPr>
          <w:rFonts w:asciiTheme="majorHAnsi" w:hAnsiTheme="majorHAnsi" w:cstheme="majorHAnsi"/>
          <w:vertAlign w:val="superscript"/>
        </w:rPr>
      </w:pPr>
      <w:r w:rsidRPr="00321496">
        <w:rPr>
          <w:rFonts w:asciiTheme="majorHAnsi" w:hAnsiTheme="majorHAnsi" w:cstheme="majorHAnsi"/>
        </w:rPr>
        <w:lastRenderedPageBreak/>
        <w:t>c</w:t>
      </w:r>
      <w:r w:rsidR="00AE7674" w:rsidRPr="00321496">
        <w:rPr>
          <w:rFonts w:asciiTheme="majorHAnsi" w:hAnsiTheme="majorHAnsi" w:cstheme="majorHAnsi"/>
        </w:rPr>
        <w:t>)</w:t>
      </w:r>
      <w:r w:rsidR="00C80733" w:rsidRPr="00321496">
        <w:rPr>
          <w:rFonts w:asciiTheme="majorHAnsi" w:hAnsiTheme="majorHAnsi" w:cstheme="majorHAnsi"/>
        </w:rPr>
        <w:t xml:space="preserve"> </w:t>
      </w:r>
      <w:r w:rsidR="00093D19" w:rsidRPr="00321496">
        <w:rPr>
          <w:rFonts w:asciiTheme="majorHAnsi" w:hAnsiTheme="majorHAnsi" w:cstheme="majorHAnsi"/>
        </w:rPr>
        <w:t xml:space="preserve">Đối với khoản nợ xấu có dự phòng cụ thể lớn hơn 50% giá trị của khoản nợ xấu, khoản </w:t>
      </w:r>
      <w:r w:rsidR="00093D19" w:rsidRPr="00321496">
        <w:t>nợ xấu</w:t>
      </w:r>
      <w:r w:rsidR="00093D19" w:rsidRPr="00321496">
        <w:rPr>
          <w:rFonts w:asciiTheme="majorHAnsi" w:hAnsiTheme="majorHAnsi" w:cstheme="majorHAnsi"/>
        </w:rPr>
        <w:t xml:space="preserve"> là khoản cho vay </w:t>
      </w:r>
      <w:r w:rsidR="00325AB4" w:rsidRPr="00321496">
        <w:t>thế chấp nhà</w:t>
      </w:r>
      <w:r w:rsidR="00FD6C7C" w:rsidRPr="00321496">
        <w:t xml:space="preserve"> </w:t>
      </w:r>
      <w:r w:rsidR="00093D19" w:rsidRPr="00321496">
        <w:t>và có</w:t>
      </w:r>
      <w:r w:rsidR="00093D19" w:rsidRPr="00321496">
        <w:rPr>
          <w:rFonts w:asciiTheme="majorHAnsi" w:hAnsiTheme="majorHAnsi" w:cstheme="majorHAnsi"/>
        </w:rPr>
        <w:t xml:space="preserve"> dự phòng cụ thể từ 20% giá trị của khoản nợ xấu trở lên, h</w:t>
      </w:r>
      <w:r w:rsidR="00A87087" w:rsidRPr="00321496">
        <w:rPr>
          <w:rFonts w:asciiTheme="majorHAnsi" w:hAnsiTheme="majorHAnsi" w:cstheme="majorHAnsi"/>
        </w:rPr>
        <w:t xml:space="preserve">ệ </w:t>
      </w:r>
      <w:r w:rsidR="00C80733" w:rsidRPr="00321496">
        <w:rPr>
          <w:rFonts w:asciiTheme="majorHAnsi" w:hAnsiTheme="majorHAnsi" w:cstheme="majorHAnsi"/>
        </w:rPr>
        <w:t>số rủi ro</w:t>
      </w:r>
      <w:r w:rsidR="00D12985" w:rsidRPr="00321496">
        <w:rPr>
          <w:rFonts w:asciiTheme="majorHAnsi" w:hAnsiTheme="majorHAnsi" w:cstheme="majorHAnsi"/>
        </w:rPr>
        <w:t xml:space="preserve"> tín dụng là</w:t>
      </w:r>
      <w:r w:rsidR="00C80733" w:rsidRPr="00321496">
        <w:rPr>
          <w:rFonts w:asciiTheme="majorHAnsi" w:hAnsiTheme="majorHAnsi" w:cstheme="majorHAnsi"/>
        </w:rPr>
        <w:t xml:space="preserve"> </w:t>
      </w:r>
      <w:r w:rsidR="00B81D6F" w:rsidRPr="00321496">
        <w:rPr>
          <w:rFonts w:asciiTheme="majorHAnsi" w:hAnsiTheme="majorHAnsi" w:cstheme="majorHAnsi"/>
        </w:rPr>
        <w:t>5</w:t>
      </w:r>
      <w:r w:rsidR="00C80733" w:rsidRPr="00321496">
        <w:rPr>
          <w:rFonts w:asciiTheme="majorHAnsi" w:hAnsiTheme="majorHAnsi" w:cstheme="majorHAnsi"/>
        </w:rPr>
        <w:t>0%</w:t>
      </w:r>
      <w:r w:rsidR="00D12985" w:rsidRPr="00321496">
        <w:rPr>
          <w:rFonts w:asciiTheme="majorHAnsi" w:hAnsiTheme="majorHAnsi" w:cstheme="majorHAnsi"/>
        </w:rPr>
        <w:t>.</w:t>
      </w:r>
    </w:p>
    <w:p w14:paraId="7554D477" w14:textId="77777777" w:rsidR="002C059A" w:rsidRPr="00321496" w:rsidRDefault="00AE7674" w:rsidP="004B6E01">
      <w:pPr>
        <w:spacing w:after="120"/>
        <w:ind w:firstLine="709"/>
        <w:jc w:val="both"/>
        <w:rPr>
          <w:rFonts w:asciiTheme="majorHAnsi" w:hAnsiTheme="majorHAnsi" w:cstheme="majorHAnsi"/>
        </w:rPr>
      </w:pPr>
      <w:r w:rsidRPr="00321496">
        <w:rPr>
          <w:rFonts w:asciiTheme="majorHAnsi" w:hAnsiTheme="majorHAnsi" w:cstheme="majorHAnsi"/>
        </w:rPr>
        <w:t>1</w:t>
      </w:r>
      <w:r w:rsidR="004642E5" w:rsidRPr="00321496">
        <w:rPr>
          <w:rFonts w:asciiTheme="majorHAnsi" w:hAnsiTheme="majorHAnsi" w:cstheme="majorHAnsi"/>
        </w:rPr>
        <w:t>4</w:t>
      </w:r>
      <w:r w:rsidRPr="00321496">
        <w:rPr>
          <w:rFonts w:asciiTheme="majorHAnsi" w:hAnsiTheme="majorHAnsi" w:cstheme="majorHAnsi"/>
        </w:rPr>
        <w:t>.</w:t>
      </w:r>
      <w:r w:rsidR="00182E63" w:rsidRPr="00321496">
        <w:rPr>
          <w:rFonts w:asciiTheme="majorHAnsi" w:hAnsiTheme="majorHAnsi" w:cstheme="majorHAnsi"/>
        </w:rPr>
        <w:t xml:space="preserve"> </w:t>
      </w:r>
      <w:r w:rsidR="002C059A" w:rsidRPr="00321496">
        <w:rPr>
          <w:rFonts w:asciiTheme="majorHAnsi" w:hAnsiTheme="majorHAnsi" w:cstheme="majorHAnsi"/>
        </w:rPr>
        <w:t xml:space="preserve">Đối với </w:t>
      </w:r>
      <w:r w:rsidR="008406F9" w:rsidRPr="00321496">
        <w:rPr>
          <w:rFonts w:asciiTheme="majorHAnsi" w:hAnsiTheme="majorHAnsi" w:cstheme="majorHAnsi"/>
        </w:rPr>
        <w:t xml:space="preserve">tài sản là </w:t>
      </w:r>
      <w:r w:rsidR="002C059A" w:rsidRPr="00321496">
        <w:rPr>
          <w:rFonts w:asciiTheme="majorHAnsi" w:hAnsiTheme="majorHAnsi" w:cstheme="majorHAnsi"/>
        </w:rPr>
        <w:t>các khoản phải thu phát sinh từ việc bán nợ xấu</w:t>
      </w:r>
      <w:r w:rsidR="00256174" w:rsidRPr="00321496">
        <w:rPr>
          <w:rFonts w:asciiTheme="majorHAnsi" w:hAnsiTheme="majorHAnsi" w:cstheme="majorHAnsi"/>
        </w:rPr>
        <w:t xml:space="preserve"> (không bao gồm các khoản phải thu phát sinh trong quá trình</w:t>
      </w:r>
      <w:r w:rsidR="004642E5" w:rsidRPr="00321496">
        <w:rPr>
          <w:rFonts w:asciiTheme="majorHAnsi" w:hAnsiTheme="majorHAnsi" w:cstheme="majorHAnsi"/>
        </w:rPr>
        <w:t xml:space="preserve"> bán nợ xấu cho </w:t>
      </w:r>
      <w:r w:rsidR="00EF03E0" w:rsidRPr="00321496">
        <w:rPr>
          <w:rFonts w:asciiTheme="majorHAnsi" w:hAnsiTheme="majorHAnsi" w:cstheme="majorHAnsi"/>
        </w:rPr>
        <w:t>Công ty Quản lý tài sản của các tổ chức tín dụng Việt Nam</w:t>
      </w:r>
      <w:r w:rsidR="00CC7174" w:rsidRPr="00321496">
        <w:rPr>
          <w:rFonts w:asciiTheme="majorHAnsi" w:hAnsiTheme="majorHAnsi" w:cstheme="majorHAnsi"/>
        </w:rPr>
        <w:t xml:space="preserve"> và Công ty</w:t>
      </w:r>
      <w:r w:rsidR="00FB4DC8">
        <w:rPr>
          <w:rFonts w:asciiTheme="majorHAnsi" w:hAnsiTheme="majorHAnsi" w:cstheme="majorHAnsi"/>
        </w:rPr>
        <w:t xml:space="preserve"> trách nhiệm hữu hạn</w:t>
      </w:r>
      <w:r w:rsidR="00CC7174" w:rsidRPr="00321496">
        <w:rPr>
          <w:rFonts w:asciiTheme="majorHAnsi" w:hAnsiTheme="majorHAnsi" w:cstheme="majorHAnsi"/>
        </w:rPr>
        <w:t xml:space="preserve"> Mua bán nợ Việt Nam</w:t>
      </w:r>
      <w:r w:rsidR="004642E5" w:rsidRPr="00321496">
        <w:rPr>
          <w:rFonts w:asciiTheme="majorHAnsi" w:hAnsiTheme="majorHAnsi" w:cstheme="majorHAnsi"/>
        </w:rPr>
        <w:t>)</w:t>
      </w:r>
      <w:r w:rsidR="009E1ED4" w:rsidRPr="00321496">
        <w:rPr>
          <w:rFonts w:asciiTheme="majorHAnsi" w:hAnsiTheme="majorHAnsi" w:cstheme="majorHAnsi"/>
        </w:rPr>
        <w:t xml:space="preserve">, hệ số rủi ro tín dụng là </w:t>
      </w:r>
      <w:r w:rsidR="00256174" w:rsidRPr="00321496">
        <w:rPr>
          <w:rFonts w:asciiTheme="majorHAnsi" w:hAnsiTheme="majorHAnsi" w:cstheme="majorHAnsi"/>
        </w:rPr>
        <w:t>2</w:t>
      </w:r>
      <w:r w:rsidR="009E1ED4" w:rsidRPr="00321496">
        <w:rPr>
          <w:rFonts w:asciiTheme="majorHAnsi" w:hAnsiTheme="majorHAnsi" w:cstheme="majorHAnsi"/>
        </w:rPr>
        <w:t>0</w:t>
      </w:r>
      <w:r w:rsidR="002C059A" w:rsidRPr="00321496">
        <w:rPr>
          <w:rFonts w:asciiTheme="majorHAnsi" w:hAnsiTheme="majorHAnsi" w:cstheme="majorHAnsi"/>
        </w:rPr>
        <w:t>0%</w:t>
      </w:r>
      <w:r w:rsidR="00256174" w:rsidRPr="00321496">
        <w:rPr>
          <w:rFonts w:asciiTheme="majorHAnsi" w:hAnsiTheme="majorHAnsi" w:cstheme="majorHAnsi"/>
        </w:rPr>
        <w:t>.</w:t>
      </w:r>
    </w:p>
    <w:p w14:paraId="5267D875" w14:textId="4FDB3384" w:rsidR="00182E63" w:rsidRPr="00321496" w:rsidRDefault="002C059A" w:rsidP="004B6E01">
      <w:pPr>
        <w:spacing w:after="120"/>
        <w:ind w:firstLine="709"/>
        <w:jc w:val="both"/>
        <w:rPr>
          <w:rFonts w:asciiTheme="majorHAnsi" w:hAnsiTheme="majorHAnsi" w:cstheme="majorHAnsi"/>
        </w:rPr>
      </w:pPr>
      <w:r w:rsidRPr="00321496">
        <w:rPr>
          <w:rFonts w:asciiTheme="majorHAnsi" w:hAnsiTheme="majorHAnsi" w:cstheme="majorHAnsi"/>
        </w:rPr>
        <w:t>1</w:t>
      </w:r>
      <w:r w:rsidR="004642E5" w:rsidRPr="00321496">
        <w:rPr>
          <w:rFonts w:asciiTheme="majorHAnsi" w:hAnsiTheme="majorHAnsi" w:cstheme="majorHAnsi"/>
        </w:rPr>
        <w:t>5</w:t>
      </w:r>
      <w:r w:rsidRPr="00321496">
        <w:rPr>
          <w:rFonts w:asciiTheme="majorHAnsi" w:hAnsiTheme="majorHAnsi" w:cstheme="majorHAnsi"/>
        </w:rPr>
        <w:t xml:space="preserve">. </w:t>
      </w:r>
      <w:r w:rsidR="00182E63" w:rsidRPr="00321496">
        <w:rPr>
          <w:rFonts w:asciiTheme="majorHAnsi" w:hAnsiTheme="majorHAnsi" w:cstheme="majorHAnsi"/>
        </w:rPr>
        <w:t xml:space="preserve">Đối với </w:t>
      </w:r>
      <w:r w:rsidR="008406F9" w:rsidRPr="00321496">
        <w:rPr>
          <w:rFonts w:asciiTheme="majorHAnsi" w:hAnsiTheme="majorHAnsi" w:cstheme="majorHAnsi"/>
        </w:rPr>
        <w:t xml:space="preserve">tài sản là </w:t>
      </w:r>
      <w:r w:rsidR="00DA017B" w:rsidRPr="00321496">
        <w:rPr>
          <w:rFonts w:asciiTheme="majorHAnsi" w:hAnsiTheme="majorHAnsi" w:cstheme="majorHAnsi"/>
        </w:rPr>
        <w:t>công cụ vốn chủ sở hữu</w:t>
      </w:r>
      <w:r w:rsidR="00B94800" w:rsidRPr="00321496">
        <w:rPr>
          <w:rFonts w:asciiTheme="majorHAnsi" w:hAnsiTheme="majorHAnsi" w:cstheme="majorHAnsi"/>
        </w:rPr>
        <w:t xml:space="preserve">, mua cổ phiếu của </w:t>
      </w:r>
      <w:r w:rsidR="00182E63" w:rsidRPr="00321496">
        <w:rPr>
          <w:rFonts w:asciiTheme="majorHAnsi" w:hAnsiTheme="majorHAnsi" w:cstheme="majorHAnsi"/>
        </w:rPr>
        <w:t>doanh nghiệp</w:t>
      </w:r>
      <w:r w:rsidR="00B94800" w:rsidRPr="00321496">
        <w:rPr>
          <w:rFonts w:asciiTheme="majorHAnsi" w:hAnsiTheme="majorHAnsi" w:cstheme="majorHAnsi"/>
        </w:rPr>
        <w:t xml:space="preserve"> (trừ các khoản đầu tư đã trừ khỏi vốn</w:t>
      </w:r>
      <w:r w:rsidR="00CB6D35">
        <w:rPr>
          <w:rFonts w:asciiTheme="majorHAnsi" w:hAnsiTheme="majorHAnsi" w:cstheme="majorHAnsi"/>
        </w:rPr>
        <w:t xml:space="preserve"> tự có</w:t>
      </w:r>
      <w:r w:rsidR="00B94800" w:rsidRPr="00321496">
        <w:rPr>
          <w:rFonts w:asciiTheme="majorHAnsi" w:hAnsiTheme="majorHAnsi" w:cstheme="majorHAnsi"/>
        </w:rPr>
        <w:t xml:space="preserve"> quy định tại </w:t>
      </w:r>
      <w:r w:rsidR="00014E1E" w:rsidRPr="00321496">
        <w:rPr>
          <w:rFonts w:asciiTheme="majorHAnsi" w:hAnsiTheme="majorHAnsi" w:cstheme="majorHAnsi"/>
        </w:rPr>
        <w:t>Phụ lục 1 kèm theo</w:t>
      </w:r>
      <w:r w:rsidR="00B94800" w:rsidRPr="00321496">
        <w:rPr>
          <w:rFonts w:asciiTheme="majorHAnsi" w:hAnsiTheme="majorHAnsi" w:cstheme="majorHAnsi"/>
        </w:rPr>
        <w:t xml:space="preserve"> Thông tư này)</w:t>
      </w:r>
      <w:r w:rsidR="00895A9B" w:rsidRPr="00321496">
        <w:rPr>
          <w:rFonts w:asciiTheme="majorHAnsi" w:hAnsiTheme="majorHAnsi" w:cstheme="majorHAnsi"/>
        </w:rPr>
        <w:t xml:space="preserve"> </w:t>
      </w:r>
      <w:r w:rsidR="00B94800" w:rsidRPr="00321496">
        <w:rPr>
          <w:rFonts w:asciiTheme="majorHAnsi" w:hAnsiTheme="majorHAnsi" w:cstheme="majorHAnsi"/>
        </w:rPr>
        <w:t>và</w:t>
      </w:r>
      <w:r w:rsidR="004642E5" w:rsidRPr="00321496">
        <w:rPr>
          <w:rFonts w:asciiTheme="majorHAnsi" w:hAnsiTheme="majorHAnsi" w:cstheme="majorHAnsi"/>
        </w:rPr>
        <w:t xml:space="preserve"> các khoản</w:t>
      </w:r>
      <w:r w:rsidR="00B94800" w:rsidRPr="00321496">
        <w:rPr>
          <w:rFonts w:asciiTheme="majorHAnsi" w:hAnsiTheme="majorHAnsi" w:cstheme="majorHAnsi"/>
        </w:rPr>
        <w:t xml:space="preserve"> cho vay để</w:t>
      </w:r>
      <w:r w:rsidR="00182E63" w:rsidRPr="00321496">
        <w:rPr>
          <w:rFonts w:asciiTheme="majorHAnsi" w:hAnsiTheme="majorHAnsi" w:cstheme="majorHAnsi"/>
        </w:rPr>
        <w:t xml:space="preserve"> </w:t>
      </w:r>
      <w:r w:rsidR="005715A1" w:rsidRPr="00321496">
        <w:rPr>
          <w:rFonts w:asciiTheme="majorHAnsi" w:hAnsiTheme="majorHAnsi" w:cstheme="majorHAnsi"/>
        </w:rPr>
        <w:t xml:space="preserve">đầu tư, </w:t>
      </w:r>
      <w:r w:rsidR="00182E63" w:rsidRPr="00321496">
        <w:rPr>
          <w:rFonts w:asciiTheme="majorHAnsi" w:hAnsiTheme="majorHAnsi" w:cstheme="majorHAnsi"/>
        </w:rPr>
        <w:t xml:space="preserve">kinh doanh </w:t>
      </w:r>
      <w:r w:rsidR="005715A1" w:rsidRPr="00321496">
        <w:rPr>
          <w:rFonts w:asciiTheme="majorHAnsi" w:hAnsiTheme="majorHAnsi" w:cstheme="majorHAnsi"/>
        </w:rPr>
        <w:t>chứng khoán</w:t>
      </w:r>
      <w:r w:rsidR="00CC7174" w:rsidRPr="00321496">
        <w:rPr>
          <w:rFonts w:asciiTheme="majorHAnsi" w:hAnsiTheme="majorHAnsi" w:cstheme="majorHAnsi"/>
        </w:rPr>
        <w:t xml:space="preserve">, </w:t>
      </w:r>
      <w:r w:rsidR="00895A9B" w:rsidRPr="00ED439E">
        <w:rPr>
          <w:rFonts w:asciiTheme="majorHAnsi" w:hAnsiTheme="majorHAnsi" w:cstheme="majorHAnsi"/>
        </w:rPr>
        <w:t>khoản cho vay</w:t>
      </w:r>
      <w:r w:rsidR="003E0FC6">
        <w:rPr>
          <w:rFonts w:asciiTheme="majorHAnsi" w:hAnsiTheme="majorHAnsi" w:cstheme="majorHAnsi"/>
        </w:rPr>
        <w:t xml:space="preserve"> giao dịch</w:t>
      </w:r>
      <w:r w:rsidR="00895A9B" w:rsidRPr="00ED439E">
        <w:rPr>
          <w:rFonts w:asciiTheme="majorHAnsi" w:hAnsiTheme="majorHAnsi" w:cstheme="majorHAnsi"/>
        </w:rPr>
        <w:t xml:space="preserve"> </w:t>
      </w:r>
      <w:r w:rsidR="00ED439E">
        <w:rPr>
          <w:rFonts w:asciiTheme="majorHAnsi" w:hAnsiTheme="majorHAnsi" w:cstheme="majorHAnsi"/>
        </w:rPr>
        <w:t>ký quỹ</w:t>
      </w:r>
      <w:r w:rsidR="00895A9B" w:rsidRPr="00ED439E">
        <w:rPr>
          <w:rFonts w:asciiTheme="majorHAnsi" w:hAnsiTheme="majorHAnsi" w:cstheme="majorHAnsi"/>
        </w:rPr>
        <w:t xml:space="preserve"> của công ty chứng khoán</w:t>
      </w:r>
      <w:r w:rsidR="00F74FE6" w:rsidRPr="00ED439E">
        <w:rPr>
          <w:rFonts w:asciiTheme="majorHAnsi" w:hAnsiTheme="majorHAnsi" w:cstheme="majorHAnsi"/>
        </w:rPr>
        <w:t>,</w:t>
      </w:r>
      <w:r w:rsidR="00182E63" w:rsidRPr="00ED439E">
        <w:rPr>
          <w:rFonts w:asciiTheme="majorHAnsi" w:hAnsiTheme="majorHAnsi" w:cstheme="majorHAnsi"/>
        </w:rPr>
        <w:t xml:space="preserve"> hệ số rủi ro tín dụng là 150%.</w:t>
      </w:r>
    </w:p>
    <w:p w14:paraId="74E7EAD3" w14:textId="7BD9FC76" w:rsidR="008E1662" w:rsidRPr="00321496" w:rsidRDefault="008E1662" w:rsidP="004B6E01">
      <w:pPr>
        <w:spacing w:after="120"/>
        <w:ind w:firstLine="709"/>
        <w:jc w:val="both"/>
      </w:pPr>
      <w:r w:rsidRPr="00321496">
        <w:rPr>
          <w:rFonts w:asciiTheme="majorHAnsi" w:hAnsiTheme="majorHAnsi" w:cstheme="majorHAnsi"/>
        </w:rPr>
        <w:t>16. Đối với</w:t>
      </w:r>
      <w:r w:rsidR="008406F9" w:rsidRPr="00321496">
        <w:rPr>
          <w:rFonts w:asciiTheme="majorHAnsi" w:hAnsiTheme="majorHAnsi" w:cstheme="majorHAnsi"/>
        </w:rPr>
        <w:t xml:space="preserve"> tài sản là</w:t>
      </w:r>
      <w:r w:rsidRPr="00321496">
        <w:rPr>
          <w:rFonts w:asciiTheme="majorHAnsi" w:hAnsiTheme="majorHAnsi" w:cstheme="majorHAnsi"/>
        </w:rPr>
        <w:t xml:space="preserve"> các khoản cho thuê tài chính, </w:t>
      </w:r>
      <w:r w:rsidRPr="00321496">
        <w:t>hệ số rủi ro tín dụng áp dụng hệ số cao hơn giữa hệ số rủi ro tín dụng 160% và hệ số rủi ro tín dụng đối với doanh nghiệp</w:t>
      </w:r>
      <w:r w:rsidR="0036077D" w:rsidRPr="00321496">
        <w:t xml:space="preserve"> thuê tài chính</w:t>
      </w:r>
      <w:r w:rsidRPr="00321496">
        <w:t xml:space="preserve"> theo quy định tại</w:t>
      </w:r>
      <w:r w:rsidR="003D3687">
        <w:t xml:space="preserve"> điểm b</w:t>
      </w:r>
      <w:r w:rsidRPr="00321496">
        <w:t xml:space="preserve"> khoản </w:t>
      </w:r>
      <w:r w:rsidR="00391363" w:rsidRPr="00321496">
        <w:t>9</w:t>
      </w:r>
      <w:r w:rsidR="003D3687">
        <w:t xml:space="preserve"> </w:t>
      </w:r>
      <w:r w:rsidRPr="00321496">
        <w:t>Điều này.</w:t>
      </w:r>
    </w:p>
    <w:p w14:paraId="00289731" w14:textId="77777777" w:rsidR="008E1662" w:rsidRPr="00321496" w:rsidRDefault="008E1662" w:rsidP="004B6E01">
      <w:pPr>
        <w:spacing w:after="120"/>
        <w:ind w:firstLine="709"/>
        <w:jc w:val="both"/>
      </w:pPr>
      <w:r w:rsidRPr="00321496">
        <w:t>17. Đối với</w:t>
      </w:r>
      <w:r w:rsidR="008406F9" w:rsidRPr="00321496">
        <w:t xml:space="preserve"> tài sản là</w:t>
      </w:r>
      <w:r w:rsidRPr="00321496">
        <w:t xml:space="preserve"> các </w:t>
      </w:r>
      <w:r w:rsidRPr="00321496">
        <w:rPr>
          <w:rFonts w:asciiTheme="majorHAnsi" w:hAnsiTheme="majorHAnsi" w:cstheme="majorHAnsi"/>
        </w:rPr>
        <w:t>khoản mua lại khoản phải thu</w:t>
      </w:r>
      <w:r w:rsidR="00920D6C" w:rsidRPr="00321496">
        <w:rPr>
          <w:rFonts w:asciiTheme="majorHAnsi" w:hAnsiTheme="majorHAnsi" w:cstheme="majorHAnsi"/>
        </w:rPr>
        <w:t xml:space="preserve"> </w:t>
      </w:r>
      <w:r w:rsidR="00F95E90" w:rsidRPr="00321496">
        <w:rPr>
          <w:rFonts w:asciiTheme="majorHAnsi" w:hAnsiTheme="majorHAnsi" w:cstheme="majorHAnsi"/>
        </w:rPr>
        <w:t>có</w:t>
      </w:r>
      <w:r w:rsidR="00407047" w:rsidRPr="00321496">
        <w:rPr>
          <w:rFonts w:asciiTheme="majorHAnsi" w:hAnsiTheme="majorHAnsi" w:cstheme="majorHAnsi"/>
        </w:rPr>
        <w:t xml:space="preserve"> bảo lưu</w:t>
      </w:r>
      <w:r w:rsidR="00F95E90" w:rsidRPr="00321496">
        <w:rPr>
          <w:rFonts w:asciiTheme="majorHAnsi" w:hAnsiTheme="majorHAnsi" w:cstheme="majorHAnsi"/>
        </w:rPr>
        <w:t xml:space="preserve"> quyền truy đòi</w:t>
      </w:r>
      <w:r w:rsidR="00810A63" w:rsidRPr="00321496">
        <w:rPr>
          <w:rFonts w:asciiTheme="majorHAnsi" w:hAnsiTheme="majorHAnsi" w:cstheme="majorHAnsi"/>
        </w:rPr>
        <w:t xml:space="preserve"> </w:t>
      </w:r>
      <w:r w:rsidR="00920D6C" w:rsidRPr="00321496">
        <w:rPr>
          <w:rFonts w:asciiTheme="majorHAnsi" w:hAnsiTheme="majorHAnsi" w:cstheme="majorHAnsi"/>
        </w:rPr>
        <w:t>của công ty tài chính, công ty cho thuê tài chính</w:t>
      </w:r>
      <w:r w:rsidR="002C10DC" w:rsidRPr="00321496">
        <w:rPr>
          <w:rFonts w:asciiTheme="majorHAnsi" w:hAnsiTheme="majorHAnsi" w:cstheme="majorHAnsi"/>
        </w:rPr>
        <w:t xml:space="preserve"> theo quy định</w:t>
      </w:r>
      <w:r w:rsidRPr="00321496">
        <w:t>, hệ số rủi ro tín dụng áp dụng hệ số rủi ro của</w:t>
      </w:r>
      <w:r w:rsidR="00323DE2" w:rsidRPr="00321496">
        <w:t xml:space="preserve"> khoản phải đòi đối với</w:t>
      </w:r>
      <w:r w:rsidRPr="00321496">
        <w:t xml:space="preserve"> </w:t>
      </w:r>
      <w:r w:rsidR="003A110B" w:rsidRPr="00321496">
        <w:t>bên</w:t>
      </w:r>
      <w:r w:rsidRPr="00321496">
        <w:t xml:space="preserve"> </w:t>
      </w:r>
      <w:r w:rsidR="00601419" w:rsidRPr="00321496">
        <w:t xml:space="preserve">bán khoản </w:t>
      </w:r>
      <w:r w:rsidRPr="00321496">
        <w:t>phải thu.</w:t>
      </w:r>
    </w:p>
    <w:p w14:paraId="303CF411" w14:textId="77777777" w:rsidR="00810A63" w:rsidRPr="00321496" w:rsidRDefault="00F95E90" w:rsidP="004B6E01">
      <w:pPr>
        <w:spacing w:after="120"/>
        <w:ind w:firstLine="709"/>
        <w:jc w:val="both"/>
      </w:pPr>
      <w:r w:rsidRPr="00321496">
        <w:t xml:space="preserve">Đối với các khoản mua lại khoản phải thu </w:t>
      </w:r>
      <w:r w:rsidRPr="00321496">
        <w:rPr>
          <w:rFonts w:asciiTheme="majorHAnsi" w:hAnsiTheme="majorHAnsi" w:cstheme="majorHAnsi"/>
        </w:rPr>
        <w:t>của công ty tài chính, công ty cho thuê tài chính</w:t>
      </w:r>
      <w:r w:rsidRPr="00321496">
        <w:t>, hệ số rủi ro tín dụng áp dụng hệ số rủi ro của khoản phải đòi</w:t>
      </w:r>
      <w:r w:rsidR="001E06A2" w:rsidRPr="00321496">
        <w:t>.</w:t>
      </w:r>
    </w:p>
    <w:p w14:paraId="2D6BEBAC" w14:textId="77777777" w:rsidR="001E06A2" w:rsidRPr="00321496" w:rsidRDefault="008E1662" w:rsidP="004B6E01">
      <w:pPr>
        <w:spacing w:after="120"/>
        <w:ind w:firstLine="709"/>
        <w:jc w:val="both"/>
        <w:rPr>
          <w:rFonts w:asciiTheme="majorHAnsi" w:hAnsiTheme="majorHAnsi" w:cstheme="majorHAnsi"/>
          <w:vertAlign w:val="superscript"/>
        </w:rPr>
      </w:pPr>
      <w:r w:rsidRPr="00321496">
        <w:rPr>
          <w:rFonts w:asciiTheme="majorHAnsi" w:hAnsiTheme="majorHAnsi" w:cstheme="majorHAnsi"/>
        </w:rPr>
        <w:t xml:space="preserve">18. </w:t>
      </w:r>
      <w:r w:rsidRPr="00321496">
        <w:t>Đối</w:t>
      </w:r>
      <w:r w:rsidRPr="00321496">
        <w:rPr>
          <w:rFonts w:asciiTheme="majorHAnsi" w:hAnsiTheme="majorHAnsi" w:cstheme="majorHAnsi"/>
        </w:rPr>
        <w:t xml:space="preserve"> với các tài sản khác trên bảng cân đối kế toán </w:t>
      </w:r>
      <w:r w:rsidR="00F30852" w:rsidRPr="00321496">
        <w:rPr>
          <w:rFonts w:asciiTheme="majorHAnsi" w:hAnsiTheme="majorHAnsi" w:cstheme="majorHAnsi"/>
        </w:rPr>
        <w:t>trừ các tài sản</w:t>
      </w:r>
      <w:r w:rsidRPr="00321496">
        <w:rPr>
          <w:rFonts w:asciiTheme="majorHAnsi" w:hAnsiTheme="majorHAnsi" w:cstheme="majorHAnsi"/>
        </w:rPr>
        <w:t xml:space="preserve"> quy định tại khoản 1, khoản 2, khoản 3, khoản 4, khoản 5, khoản 6, khoản 7, khoản 8, khoản 9, khoản 10, khoản 11, khoản 12</w:t>
      </w:r>
      <w:r w:rsidR="00315CC1" w:rsidRPr="00321496">
        <w:rPr>
          <w:rFonts w:asciiTheme="majorHAnsi" w:hAnsiTheme="majorHAnsi" w:cstheme="majorHAnsi"/>
        </w:rPr>
        <w:t>,</w:t>
      </w:r>
      <w:r w:rsidRPr="00321496">
        <w:rPr>
          <w:rFonts w:asciiTheme="majorHAnsi" w:hAnsiTheme="majorHAnsi" w:cstheme="majorHAnsi"/>
        </w:rPr>
        <w:t xml:space="preserve"> khoản 13, khoản 14, khoản 15, khoản 16</w:t>
      </w:r>
      <w:r w:rsidR="00315CC1" w:rsidRPr="00321496">
        <w:rPr>
          <w:rFonts w:asciiTheme="majorHAnsi" w:hAnsiTheme="majorHAnsi" w:cstheme="majorHAnsi"/>
        </w:rPr>
        <w:t xml:space="preserve"> và</w:t>
      </w:r>
      <w:r w:rsidRPr="00321496">
        <w:rPr>
          <w:rFonts w:asciiTheme="majorHAnsi" w:hAnsiTheme="majorHAnsi" w:cstheme="majorHAnsi"/>
        </w:rPr>
        <w:t xml:space="preserve"> khoản 17 Điều này</w:t>
      </w:r>
      <w:r w:rsidR="003A110B" w:rsidRPr="00321496">
        <w:rPr>
          <w:rFonts w:asciiTheme="majorHAnsi" w:hAnsiTheme="majorHAnsi" w:cstheme="majorHAnsi"/>
        </w:rPr>
        <w:t>,</w:t>
      </w:r>
      <w:r w:rsidR="00A16DCE" w:rsidRPr="00321496">
        <w:rPr>
          <w:rFonts w:asciiTheme="majorHAnsi" w:hAnsiTheme="majorHAnsi" w:cstheme="majorHAnsi"/>
        </w:rPr>
        <w:t xml:space="preserve"> </w:t>
      </w:r>
      <w:r w:rsidRPr="00321496">
        <w:rPr>
          <w:rFonts w:asciiTheme="majorHAnsi" w:hAnsiTheme="majorHAnsi" w:cstheme="majorHAnsi"/>
        </w:rPr>
        <w:t>hệ số rủi ro tín dụng là 100%.</w:t>
      </w:r>
    </w:p>
    <w:p w14:paraId="203CEFE4" w14:textId="77777777" w:rsidR="00951975" w:rsidRPr="00321496" w:rsidRDefault="00951975" w:rsidP="004B6E01">
      <w:pPr>
        <w:pStyle w:val="Heading3"/>
        <w:spacing w:before="0"/>
      </w:pPr>
      <w:r w:rsidRPr="00321496">
        <w:t>Hệ số chuyển đổi</w:t>
      </w:r>
      <w:r w:rsidR="00F62B15" w:rsidRPr="00321496">
        <w:t xml:space="preserve"> (CCF)</w:t>
      </w:r>
    </w:p>
    <w:p w14:paraId="5CCBBF77" w14:textId="77777777" w:rsidR="00B67384" w:rsidRPr="00321496" w:rsidRDefault="00745E89" w:rsidP="004B6E01">
      <w:pPr>
        <w:spacing w:after="120"/>
        <w:ind w:firstLine="709"/>
        <w:jc w:val="both"/>
        <w:rPr>
          <w:rFonts w:asciiTheme="majorHAnsi" w:hAnsiTheme="majorHAnsi" w:cstheme="majorHAnsi"/>
        </w:rPr>
      </w:pPr>
      <w:r w:rsidRPr="00321496">
        <w:rPr>
          <w:rFonts w:asciiTheme="majorHAnsi" w:hAnsiTheme="majorHAnsi" w:cstheme="majorHAnsi"/>
        </w:rPr>
        <w:t xml:space="preserve">1. </w:t>
      </w:r>
      <w:r w:rsidR="00F635BE" w:rsidRPr="00321496">
        <w:rPr>
          <w:rFonts w:asciiTheme="majorHAnsi" w:hAnsiTheme="majorHAnsi" w:cstheme="majorHAnsi"/>
        </w:rPr>
        <w:t>Hệ số chuyển đổi 10% áp dụng đối với</w:t>
      </w:r>
      <w:r w:rsidR="00B67384" w:rsidRPr="00321496">
        <w:rPr>
          <w:rFonts w:asciiTheme="majorHAnsi" w:hAnsiTheme="majorHAnsi" w:cstheme="majorHAnsi"/>
        </w:rPr>
        <w:t>:</w:t>
      </w:r>
    </w:p>
    <w:p w14:paraId="0F7D1692" w14:textId="77777777" w:rsidR="00B67384" w:rsidRPr="00321496" w:rsidRDefault="00B67384" w:rsidP="004B6E01">
      <w:pPr>
        <w:spacing w:after="120"/>
        <w:ind w:firstLine="709"/>
        <w:jc w:val="both"/>
        <w:rPr>
          <w:rFonts w:asciiTheme="majorHAnsi" w:hAnsiTheme="majorHAnsi" w:cstheme="majorHAnsi"/>
        </w:rPr>
      </w:pPr>
      <w:r w:rsidRPr="00321496">
        <w:rPr>
          <w:rFonts w:asciiTheme="majorHAnsi" w:hAnsiTheme="majorHAnsi" w:cstheme="majorHAnsi"/>
        </w:rPr>
        <w:t>a)</w:t>
      </w:r>
      <w:r w:rsidR="00F635BE" w:rsidRPr="00321496">
        <w:rPr>
          <w:rFonts w:asciiTheme="majorHAnsi" w:hAnsiTheme="majorHAnsi" w:cstheme="majorHAnsi"/>
        </w:rPr>
        <w:t xml:space="preserve"> </w:t>
      </w:r>
      <w:r w:rsidRPr="00321496">
        <w:rPr>
          <w:rFonts w:asciiTheme="majorHAnsi" w:hAnsiTheme="majorHAnsi" w:cstheme="majorHAnsi"/>
        </w:rPr>
        <w:t>C</w:t>
      </w:r>
      <w:r w:rsidR="00F635BE" w:rsidRPr="00321496">
        <w:rPr>
          <w:rFonts w:asciiTheme="majorHAnsi" w:hAnsiTheme="majorHAnsi" w:cstheme="majorHAnsi"/>
        </w:rPr>
        <w:t xml:space="preserve">am kết ngoại bảng </w:t>
      </w:r>
      <w:r w:rsidR="00C65078" w:rsidRPr="00321496">
        <w:rPr>
          <w:rFonts w:asciiTheme="majorHAnsi" w:hAnsiTheme="majorHAnsi" w:cstheme="majorHAnsi"/>
        </w:rPr>
        <w:t xml:space="preserve">(bao gồm cả hạn mức tín dụng chưa </w:t>
      </w:r>
      <w:r w:rsidR="00555428" w:rsidRPr="00321496">
        <w:rPr>
          <w:rFonts w:asciiTheme="majorHAnsi" w:hAnsiTheme="majorHAnsi" w:cstheme="majorHAnsi"/>
        </w:rPr>
        <w:t>sử dụng</w:t>
      </w:r>
      <w:r w:rsidR="00C65078" w:rsidRPr="00321496">
        <w:rPr>
          <w:rFonts w:asciiTheme="majorHAnsi" w:hAnsiTheme="majorHAnsi" w:cstheme="majorHAnsi"/>
        </w:rPr>
        <w:t xml:space="preserve">) </w:t>
      </w:r>
      <w:r w:rsidR="00F635BE" w:rsidRPr="00321496">
        <w:rPr>
          <w:rFonts w:asciiTheme="majorHAnsi" w:hAnsiTheme="majorHAnsi" w:cstheme="majorHAnsi"/>
        </w:rPr>
        <w:t xml:space="preserve">mà </w:t>
      </w:r>
      <w:r w:rsidR="00A15604" w:rsidRPr="003F10AB">
        <w:rPr>
          <w:rFonts w:asciiTheme="majorHAnsi" w:hAnsiTheme="majorHAnsi" w:cstheme="majorHAnsi"/>
        </w:rPr>
        <w:t>ngân hàng</w:t>
      </w:r>
      <w:r w:rsidR="00F635BE" w:rsidRPr="00321496">
        <w:rPr>
          <w:rFonts w:asciiTheme="majorHAnsi" w:hAnsiTheme="majorHAnsi" w:cstheme="majorHAnsi"/>
        </w:rPr>
        <w:t xml:space="preserve">, chi nhánh ngân hàng nước ngoài có quyền hủy ngang hoặc tự động hủy ngang khi khách hàng </w:t>
      </w:r>
      <w:r w:rsidR="000E7876" w:rsidRPr="00321496">
        <w:rPr>
          <w:rFonts w:asciiTheme="majorHAnsi" w:hAnsiTheme="majorHAnsi" w:cstheme="majorHAnsi"/>
        </w:rPr>
        <w:t xml:space="preserve">vi phạm điều kiện hủy ngang hoặc </w:t>
      </w:r>
      <w:r w:rsidR="00F635BE" w:rsidRPr="00321496">
        <w:rPr>
          <w:rFonts w:asciiTheme="majorHAnsi" w:hAnsiTheme="majorHAnsi" w:cstheme="majorHAnsi"/>
        </w:rPr>
        <w:t>suy giảm khả năng thực hiện nghĩa vụ</w:t>
      </w:r>
      <w:r w:rsidR="000E7876" w:rsidRPr="00321496">
        <w:rPr>
          <w:rFonts w:asciiTheme="majorHAnsi" w:hAnsiTheme="majorHAnsi" w:cstheme="majorHAnsi"/>
        </w:rPr>
        <w:t>;</w:t>
      </w:r>
    </w:p>
    <w:p w14:paraId="4CD78673" w14:textId="77777777" w:rsidR="00F635BE" w:rsidRPr="00321496" w:rsidRDefault="00B67384" w:rsidP="004B6E01">
      <w:pPr>
        <w:spacing w:after="120"/>
        <w:ind w:firstLine="709"/>
        <w:jc w:val="both"/>
        <w:rPr>
          <w:rFonts w:asciiTheme="majorHAnsi" w:hAnsiTheme="majorHAnsi" w:cstheme="majorHAnsi"/>
        </w:rPr>
      </w:pPr>
      <w:r w:rsidRPr="00321496">
        <w:rPr>
          <w:rFonts w:asciiTheme="majorHAnsi" w:hAnsiTheme="majorHAnsi" w:cstheme="majorHAnsi"/>
        </w:rPr>
        <w:t>b)</w:t>
      </w:r>
      <w:r w:rsidR="007B63C6" w:rsidRPr="00321496">
        <w:rPr>
          <w:rFonts w:asciiTheme="majorHAnsi" w:hAnsiTheme="majorHAnsi" w:cstheme="majorHAnsi"/>
        </w:rPr>
        <w:t xml:space="preserve"> </w:t>
      </w:r>
      <w:r w:rsidRPr="00321496">
        <w:rPr>
          <w:rFonts w:asciiTheme="majorHAnsi" w:hAnsiTheme="majorHAnsi" w:cstheme="majorHAnsi"/>
        </w:rPr>
        <w:t>H</w:t>
      </w:r>
      <w:r w:rsidR="007B63C6" w:rsidRPr="00321496">
        <w:rPr>
          <w:rFonts w:asciiTheme="majorHAnsi" w:hAnsiTheme="majorHAnsi" w:cstheme="majorHAnsi"/>
        </w:rPr>
        <w:t>ạn mức tín dụng chưa sử dụng của thẻ tín dụng</w:t>
      </w:r>
      <w:r w:rsidR="00F635BE" w:rsidRPr="00321496">
        <w:rPr>
          <w:rFonts w:asciiTheme="majorHAnsi" w:hAnsiTheme="majorHAnsi" w:cstheme="majorHAnsi"/>
        </w:rPr>
        <w:t xml:space="preserve">.   </w:t>
      </w:r>
    </w:p>
    <w:p w14:paraId="034DD873" w14:textId="77777777" w:rsidR="00745E89" w:rsidRPr="00321496" w:rsidRDefault="00F635BE" w:rsidP="004B6E01">
      <w:pPr>
        <w:spacing w:after="120"/>
        <w:ind w:firstLine="709"/>
        <w:jc w:val="both"/>
        <w:rPr>
          <w:rFonts w:asciiTheme="majorHAnsi" w:hAnsiTheme="majorHAnsi" w:cstheme="majorHAnsi"/>
        </w:rPr>
      </w:pPr>
      <w:r w:rsidRPr="00321496">
        <w:rPr>
          <w:rFonts w:asciiTheme="majorHAnsi" w:hAnsiTheme="majorHAnsi" w:cstheme="majorHAnsi"/>
        </w:rPr>
        <w:t>2. Hệ số chuyển đổi 20% áp dụng đối với</w:t>
      </w:r>
      <w:r w:rsidR="00BD4F82" w:rsidRPr="00321496">
        <w:rPr>
          <w:rFonts w:asciiTheme="majorHAnsi" w:hAnsiTheme="majorHAnsi" w:cstheme="majorHAnsi"/>
        </w:rPr>
        <w:t xml:space="preserve"> các giao dịch phát hành hoặc xác nhận thư tín dụng thương mại </w:t>
      </w:r>
      <w:r w:rsidR="005A68CC" w:rsidRPr="00321496">
        <w:rPr>
          <w:rFonts w:asciiTheme="majorHAnsi" w:hAnsiTheme="majorHAnsi" w:cstheme="majorHAnsi"/>
        </w:rPr>
        <w:t>dựa trên</w:t>
      </w:r>
      <w:r w:rsidR="00BD4F82" w:rsidRPr="00321496">
        <w:rPr>
          <w:rFonts w:asciiTheme="majorHAnsi" w:hAnsiTheme="majorHAnsi" w:cstheme="majorHAnsi"/>
        </w:rPr>
        <w:t xml:space="preserve"> chứng từ vận tải</w:t>
      </w:r>
      <w:r w:rsidR="00D279A4" w:rsidRPr="00321496">
        <w:rPr>
          <w:rFonts w:asciiTheme="majorHAnsi" w:hAnsiTheme="majorHAnsi" w:cstheme="majorHAnsi"/>
        </w:rPr>
        <w:t>,</w:t>
      </w:r>
      <w:r w:rsidR="00BD4F82" w:rsidRPr="00321496">
        <w:rPr>
          <w:rFonts w:asciiTheme="majorHAnsi" w:hAnsiTheme="majorHAnsi" w:cstheme="majorHAnsi"/>
        </w:rPr>
        <w:t xml:space="preserve"> </w:t>
      </w:r>
      <w:r w:rsidR="00745E89" w:rsidRPr="00321496">
        <w:rPr>
          <w:rFonts w:asciiTheme="majorHAnsi" w:hAnsiTheme="majorHAnsi" w:cstheme="majorHAnsi"/>
        </w:rPr>
        <w:t xml:space="preserve">có thời hạn </w:t>
      </w:r>
      <w:r w:rsidR="00D279A4" w:rsidRPr="00321496">
        <w:rPr>
          <w:rFonts w:asciiTheme="majorHAnsi" w:hAnsiTheme="majorHAnsi" w:cstheme="majorHAnsi"/>
        </w:rPr>
        <w:t xml:space="preserve">gốc </w:t>
      </w:r>
      <w:r w:rsidR="00220B05" w:rsidRPr="00321496">
        <w:rPr>
          <w:rFonts w:asciiTheme="majorHAnsi" w:hAnsiTheme="majorHAnsi" w:cstheme="majorHAnsi"/>
        </w:rPr>
        <w:t>từ</w:t>
      </w:r>
      <w:r w:rsidR="00745E89" w:rsidRPr="00321496">
        <w:rPr>
          <w:rFonts w:asciiTheme="majorHAnsi" w:hAnsiTheme="majorHAnsi" w:cstheme="majorHAnsi"/>
        </w:rPr>
        <w:t xml:space="preserve"> 1 năm</w:t>
      </w:r>
      <w:r w:rsidR="00220B05" w:rsidRPr="00321496">
        <w:rPr>
          <w:rFonts w:asciiTheme="majorHAnsi" w:hAnsiTheme="majorHAnsi" w:cstheme="majorHAnsi"/>
        </w:rPr>
        <w:t xml:space="preserve"> trở xuống</w:t>
      </w:r>
      <w:r w:rsidR="00323503" w:rsidRPr="00321496">
        <w:rPr>
          <w:rFonts w:asciiTheme="majorHAnsi" w:hAnsiTheme="majorHAnsi" w:cstheme="majorHAnsi"/>
        </w:rPr>
        <w:t xml:space="preserve">.                                                                                                                                                                                                                                                                                                                                                                                                                                                                                                                                                                                                                                                                                                                                                                                                                                                                                                                                                                                                                                                                                                                                                        </w:t>
      </w:r>
    </w:p>
    <w:p w14:paraId="5C75721E" w14:textId="77777777" w:rsidR="008B4C2C" w:rsidRPr="00321496" w:rsidRDefault="00745E89" w:rsidP="004B6E01">
      <w:pPr>
        <w:spacing w:after="120"/>
        <w:ind w:firstLine="709"/>
        <w:jc w:val="both"/>
        <w:rPr>
          <w:rFonts w:asciiTheme="majorHAnsi" w:hAnsiTheme="majorHAnsi" w:cstheme="majorHAnsi"/>
        </w:rPr>
      </w:pPr>
      <w:r w:rsidRPr="00321496">
        <w:rPr>
          <w:rFonts w:asciiTheme="majorHAnsi" w:hAnsiTheme="majorHAnsi" w:cstheme="majorHAnsi"/>
        </w:rPr>
        <w:t xml:space="preserve">3. </w:t>
      </w:r>
      <w:r w:rsidR="00F635BE" w:rsidRPr="00321496">
        <w:rPr>
          <w:rFonts w:asciiTheme="majorHAnsi" w:hAnsiTheme="majorHAnsi" w:cstheme="majorHAnsi"/>
        </w:rPr>
        <w:t>Hệ số chuyển đổi 50% áp dụng đối với</w:t>
      </w:r>
      <w:r w:rsidR="008B4C2C" w:rsidRPr="00321496">
        <w:rPr>
          <w:rFonts w:asciiTheme="majorHAnsi" w:hAnsiTheme="majorHAnsi" w:cstheme="majorHAnsi"/>
        </w:rPr>
        <w:t xml:space="preserve">: </w:t>
      </w:r>
    </w:p>
    <w:p w14:paraId="20A7C78A" w14:textId="77777777" w:rsidR="008B4C2C" w:rsidRPr="00321496" w:rsidRDefault="008B4C2C" w:rsidP="004B6E01">
      <w:pPr>
        <w:spacing w:after="120"/>
        <w:ind w:firstLine="709"/>
        <w:jc w:val="both"/>
        <w:rPr>
          <w:rFonts w:asciiTheme="majorHAnsi" w:hAnsiTheme="majorHAnsi" w:cstheme="majorHAnsi"/>
        </w:rPr>
      </w:pPr>
      <w:r w:rsidRPr="00321496">
        <w:rPr>
          <w:rFonts w:asciiTheme="majorHAnsi" w:hAnsiTheme="majorHAnsi" w:cstheme="majorHAnsi"/>
        </w:rPr>
        <w:t xml:space="preserve">a) </w:t>
      </w:r>
      <w:r w:rsidR="00BD4F82" w:rsidRPr="00321496">
        <w:rPr>
          <w:rFonts w:asciiTheme="majorHAnsi" w:hAnsiTheme="majorHAnsi" w:cstheme="majorHAnsi"/>
        </w:rPr>
        <w:t xml:space="preserve">Các giao dịch phát hành hoặc xác nhận thư tín dụng thương mại </w:t>
      </w:r>
      <w:r w:rsidR="005A68CC" w:rsidRPr="00321496">
        <w:rPr>
          <w:rFonts w:asciiTheme="majorHAnsi" w:hAnsiTheme="majorHAnsi" w:cstheme="majorHAnsi"/>
        </w:rPr>
        <w:t>dựa trên</w:t>
      </w:r>
      <w:r w:rsidR="00BD4F82" w:rsidRPr="00321496">
        <w:rPr>
          <w:rFonts w:asciiTheme="majorHAnsi" w:hAnsiTheme="majorHAnsi" w:cstheme="majorHAnsi"/>
        </w:rPr>
        <w:t xml:space="preserve"> chứng từ vận tải</w:t>
      </w:r>
      <w:r w:rsidR="00473DF7" w:rsidRPr="00321496">
        <w:rPr>
          <w:rFonts w:asciiTheme="majorHAnsi" w:hAnsiTheme="majorHAnsi" w:cstheme="majorHAnsi"/>
        </w:rPr>
        <w:t>,</w:t>
      </w:r>
      <w:r w:rsidR="00BD4F82" w:rsidRPr="00321496">
        <w:rPr>
          <w:rFonts w:asciiTheme="majorHAnsi" w:hAnsiTheme="majorHAnsi" w:cstheme="majorHAnsi"/>
        </w:rPr>
        <w:t xml:space="preserve"> có thời hạn</w:t>
      </w:r>
      <w:r w:rsidR="00473DF7" w:rsidRPr="00321496">
        <w:rPr>
          <w:rFonts w:asciiTheme="majorHAnsi" w:hAnsiTheme="majorHAnsi" w:cstheme="majorHAnsi"/>
        </w:rPr>
        <w:t xml:space="preserve"> gốc</w:t>
      </w:r>
      <w:r w:rsidR="00BD4F82" w:rsidRPr="00321496">
        <w:rPr>
          <w:rFonts w:asciiTheme="majorHAnsi" w:hAnsiTheme="majorHAnsi" w:cstheme="majorHAnsi"/>
        </w:rPr>
        <w:t xml:space="preserve"> </w:t>
      </w:r>
      <w:r w:rsidR="00F635BE" w:rsidRPr="00321496">
        <w:rPr>
          <w:rFonts w:asciiTheme="majorHAnsi" w:hAnsiTheme="majorHAnsi" w:cstheme="majorHAnsi"/>
        </w:rPr>
        <w:t xml:space="preserve">trên 1 </w:t>
      </w:r>
      <w:r w:rsidRPr="00321496">
        <w:rPr>
          <w:rFonts w:asciiTheme="majorHAnsi" w:hAnsiTheme="majorHAnsi" w:cstheme="majorHAnsi"/>
        </w:rPr>
        <w:t>năm;</w:t>
      </w:r>
      <w:r w:rsidR="00F635BE" w:rsidRPr="00321496">
        <w:rPr>
          <w:rFonts w:asciiTheme="majorHAnsi" w:hAnsiTheme="majorHAnsi" w:cstheme="majorHAnsi"/>
        </w:rPr>
        <w:t xml:space="preserve"> </w:t>
      </w:r>
    </w:p>
    <w:p w14:paraId="5F9EAD0E" w14:textId="77777777" w:rsidR="00F635BE" w:rsidRPr="00321496" w:rsidRDefault="008B4C2C" w:rsidP="004B6E01">
      <w:pPr>
        <w:spacing w:after="120"/>
        <w:ind w:firstLine="709"/>
        <w:jc w:val="both"/>
        <w:rPr>
          <w:rFonts w:asciiTheme="majorHAnsi" w:hAnsiTheme="majorHAnsi" w:cstheme="majorHAnsi"/>
        </w:rPr>
      </w:pPr>
      <w:r w:rsidRPr="00321496">
        <w:rPr>
          <w:rFonts w:asciiTheme="majorHAnsi" w:hAnsiTheme="majorHAnsi" w:cstheme="majorHAnsi"/>
        </w:rPr>
        <w:t xml:space="preserve">b) Nợ tiềm tàng </w:t>
      </w:r>
      <w:r w:rsidR="005A68CC" w:rsidRPr="00321496">
        <w:rPr>
          <w:rFonts w:asciiTheme="majorHAnsi" w:hAnsiTheme="majorHAnsi" w:cstheme="majorHAnsi"/>
        </w:rPr>
        <w:t>dựa trên</w:t>
      </w:r>
      <w:r w:rsidRPr="00321496">
        <w:rPr>
          <w:rFonts w:asciiTheme="majorHAnsi" w:hAnsiTheme="majorHAnsi" w:cstheme="majorHAnsi"/>
        </w:rPr>
        <w:t xml:space="preserve"> </w:t>
      </w:r>
      <w:r w:rsidR="00E14527" w:rsidRPr="00321496">
        <w:rPr>
          <w:rFonts w:asciiTheme="majorHAnsi" w:hAnsiTheme="majorHAnsi" w:cstheme="majorHAnsi"/>
        </w:rPr>
        <w:t>hoạt động</w:t>
      </w:r>
      <w:r w:rsidRPr="00321496">
        <w:rPr>
          <w:rFonts w:asciiTheme="majorHAnsi" w:hAnsiTheme="majorHAnsi" w:cstheme="majorHAnsi"/>
        </w:rPr>
        <w:t xml:space="preserve"> cụ thể (ví dụ</w:t>
      </w:r>
      <w:r w:rsidR="000C7EF1" w:rsidRPr="00321496">
        <w:rPr>
          <w:rFonts w:asciiTheme="majorHAnsi" w:hAnsiTheme="majorHAnsi" w:cstheme="majorHAnsi"/>
        </w:rPr>
        <w:t>:</w:t>
      </w:r>
      <w:r w:rsidRPr="00321496">
        <w:rPr>
          <w:rFonts w:asciiTheme="majorHAnsi" w:hAnsiTheme="majorHAnsi" w:cstheme="majorHAnsi"/>
        </w:rPr>
        <w:t xml:space="preserve"> </w:t>
      </w:r>
      <w:r w:rsidR="000C7EF1" w:rsidRPr="00321496">
        <w:rPr>
          <w:rFonts w:asciiTheme="majorHAnsi" w:hAnsiTheme="majorHAnsi" w:cstheme="majorHAnsi"/>
        </w:rPr>
        <w:t>bảo lãnh thực hiện hợp đồng</w:t>
      </w:r>
      <w:r w:rsidRPr="00321496">
        <w:rPr>
          <w:rFonts w:asciiTheme="majorHAnsi" w:hAnsiTheme="majorHAnsi" w:cstheme="majorHAnsi"/>
        </w:rPr>
        <w:t>, bảo lãnh dự thầu</w:t>
      </w:r>
      <w:r w:rsidR="00BD4F82" w:rsidRPr="00321496">
        <w:rPr>
          <w:rFonts w:asciiTheme="majorHAnsi" w:hAnsiTheme="majorHAnsi" w:cstheme="majorHAnsi"/>
        </w:rPr>
        <w:t xml:space="preserve">, thư tín dụng </w:t>
      </w:r>
      <w:r w:rsidR="00465258" w:rsidRPr="00321496">
        <w:rPr>
          <w:rFonts w:asciiTheme="majorHAnsi" w:hAnsiTheme="majorHAnsi" w:cstheme="majorHAnsi"/>
        </w:rPr>
        <w:t xml:space="preserve">dự phòng cho </w:t>
      </w:r>
      <w:r w:rsidR="00E14527" w:rsidRPr="00321496">
        <w:rPr>
          <w:rFonts w:asciiTheme="majorHAnsi" w:hAnsiTheme="majorHAnsi" w:cstheme="majorHAnsi"/>
        </w:rPr>
        <w:t>hoạt động</w:t>
      </w:r>
      <w:r w:rsidR="00465258" w:rsidRPr="00321496">
        <w:rPr>
          <w:rFonts w:asciiTheme="majorHAnsi" w:hAnsiTheme="majorHAnsi" w:cstheme="majorHAnsi"/>
        </w:rPr>
        <w:t xml:space="preserve"> </w:t>
      </w:r>
      <w:r w:rsidR="000D0C8A" w:rsidRPr="00321496">
        <w:rPr>
          <w:rFonts w:asciiTheme="majorHAnsi" w:hAnsiTheme="majorHAnsi" w:cstheme="majorHAnsi"/>
        </w:rPr>
        <w:t>c</w:t>
      </w:r>
      <w:r w:rsidR="00465258" w:rsidRPr="00321496">
        <w:rPr>
          <w:rFonts w:asciiTheme="majorHAnsi" w:hAnsiTheme="majorHAnsi" w:cstheme="majorHAnsi"/>
        </w:rPr>
        <w:t>ụ thể</w:t>
      </w:r>
      <w:r w:rsidRPr="00321496">
        <w:rPr>
          <w:rFonts w:asciiTheme="majorHAnsi" w:hAnsiTheme="majorHAnsi" w:cstheme="majorHAnsi"/>
        </w:rPr>
        <w:t>);</w:t>
      </w:r>
    </w:p>
    <w:p w14:paraId="6561ED91" w14:textId="77777777" w:rsidR="00BD4F82" w:rsidRPr="00321496" w:rsidRDefault="00BD4F82" w:rsidP="004B6E01">
      <w:pPr>
        <w:spacing w:after="120"/>
        <w:ind w:firstLine="709"/>
        <w:jc w:val="both"/>
        <w:rPr>
          <w:rFonts w:asciiTheme="majorHAnsi" w:hAnsiTheme="majorHAnsi" w:cstheme="majorHAnsi"/>
        </w:rPr>
      </w:pPr>
      <w:r w:rsidRPr="00321496">
        <w:rPr>
          <w:rFonts w:asciiTheme="majorHAnsi" w:hAnsiTheme="majorHAnsi" w:cstheme="majorHAnsi"/>
        </w:rPr>
        <w:lastRenderedPageBreak/>
        <w:t xml:space="preserve">c) Bảo lãnh phát hành </w:t>
      </w:r>
      <w:r w:rsidR="0091772C" w:rsidRPr="00321496">
        <w:rPr>
          <w:rFonts w:asciiTheme="majorHAnsi" w:hAnsiTheme="majorHAnsi" w:cstheme="majorHAnsi"/>
        </w:rPr>
        <w:t>chứng khoán, giấy tờ có giá.</w:t>
      </w:r>
    </w:p>
    <w:p w14:paraId="78E3BAB3" w14:textId="77777777" w:rsidR="008B4C2C" w:rsidRPr="00321496" w:rsidRDefault="002B655C" w:rsidP="004B6E01">
      <w:pPr>
        <w:spacing w:after="120"/>
        <w:ind w:firstLine="709"/>
        <w:jc w:val="both"/>
        <w:rPr>
          <w:rFonts w:asciiTheme="majorHAnsi" w:hAnsiTheme="majorHAnsi" w:cstheme="majorHAnsi"/>
        </w:rPr>
      </w:pPr>
      <w:r w:rsidRPr="00321496">
        <w:rPr>
          <w:rFonts w:asciiTheme="majorHAnsi" w:hAnsiTheme="majorHAnsi" w:cstheme="majorHAnsi"/>
        </w:rPr>
        <w:t>4</w:t>
      </w:r>
      <w:r w:rsidR="008B4C2C" w:rsidRPr="00321496">
        <w:rPr>
          <w:rFonts w:asciiTheme="majorHAnsi" w:hAnsiTheme="majorHAnsi" w:cstheme="majorHAnsi"/>
        </w:rPr>
        <w:t xml:space="preserve">. Hệ số chuyển đổi 100% áp dụng đối với : </w:t>
      </w:r>
    </w:p>
    <w:p w14:paraId="537E5BDD" w14:textId="77777777" w:rsidR="00BB2659" w:rsidRPr="00321496" w:rsidRDefault="008B4C2C" w:rsidP="004B6E01">
      <w:pPr>
        <w:spacing w:after="120"/>
        <w:ind w:firstLine="709"/>
        <w:jc w:val="both"/>
        <w:rPr>
          <w:rFonts w:asciiTheme="majorHAnsi" w:hAnsiTheme="majorHAnsi" w:cstheme="majorHAnsi"/>
        </w:rPr>
      </w:pPr>
      <w:r w:rsidRPr="00321496">
        <w:rPr>
          <w:rFonts w:asciiTheme="majorHAnsi" w:hAnsiTheme="majorHAnsi" w:cstheme="majorHAnsi"/>
        </w:rPr>
        <w:t xml:space="preserve">a) </w:t>
      </w:r>
      <w:r w:rsidR="00BD4F82" w:rsidRPr="00321496">
        <w:rPr>
          <w:rFonts w:asciiTheme="majorHAnsi" w:hAnsiTheme="majorHAnsi" w:cstheme="majorHAnsi"/>
        </w:rPr>
        <w:t>Các c</w:t>
      </w:r>
      <w:r w:rsidR="00B50154" w:rsidRPr="00321496">
        <w:rPr>
          <w:rFonts w:asciiTheme="majorHAnsi" w:hAnsiTheme="majorHAnsi" w:cstheme="majorHAnsi"/>
        </w:rPr>
        <w:t>am kết ngoại</w:t>
      </w:r>
      <w:r w:rsidR="00220B05" w:rsidRPr="00321496">
        <w:rPr>
          <w:rFonts w:asciiTheme="majorHAnsi" w:hAnsiTheme="majorHAnsi" w:cstheme="majorHAnsi"/>
        </w:rPr>
        <w:t xml:space="preserve"> bảng </w:t>
      </w:r>
      <w:r w:rsidR="00745E89" w:rsidRPr="00321496">
        <w:rPr>
          <w:rFonts w:asciiTheme="majorHAnsi" w:hAnsiTheme="majorHAnsi" w:cstheme="majorHAnsi"/>
        </w:rPr>
        <w:t xml:space="preserve">tương đương </w:t>
      </w:r>
      <w:r w:rsidR="00220B05" w:rsidRPr="00321496">
        <w:rPr>
          <w:rFonts w:asciiTheme="majorHAnsi" w:hAnsiTheme="majorHAnsi" w:cstheme="majorHAnsi"/>
        </w:rPr>
        <w:t>khoản cho vay</w:t>
      </w:r>
      <w:r w:rsidR="00745E89" w:rsidRPr="00321496">
        <w:rPr>
          <w:rFonts w:asciiTheme="majorHAnsi" w:hAnsiTheme="majorHAnsi" w:cstheme="majorHAnsi"/>
        </w:rPr>
        <w:t xml:space="preserve"> (</w:t>
      </w:r>
      <w:r w:rsidR="007A77BE" w:rsidRPr="00321496">
        <w:rPr>
          <w:rFonts w:asciiTheme="majorHAnsi" w:hAnsiTheme="majorHAnsi" w:cstheme="majorHAnsi"/>
        </w:rPr>
        <w:t>ví dụ:</w:t>
      </w:r>
      <w:r w:rsidR="00E55B3D">
        <w:rPr>
          <w:rFonts w:asciiTheme="majorHAnsi" w:hAnsiTheme="majorHAnsi" w:cstheme="majorHAnsi"/>
        </w:rPr>
        <w:t xml:space="preserve"> cam </w:t>
      </w:r>
      <w:r w:rsidR="000E7876" w:rsidRPr="00321496">
        <w:rPr>
          <w:rFonts w:asciiTheme="majorHAnsi" w:hAnsiTheme="majorHAnsi" w:cstheme="majorHAnsi"/>
        </w:rPr>
        <w:t>kết cho vay</w:t>
      </w:r>
      <w:r w:rsidR="00150918" w:rsidRPr="00321496">
        <w:rPr>
          <w:rFonts w:asciiTheme="majorHAnsi" w:hAnsiTheme="majorHAnsi" w:cstheme="majorHAnsi"/>
        </w:rPr>
        <w:t xml:space="preserve"> không hủy ngang là cam kết cho vay không thể hủy bỏ hoặc thay đổi dưới bất kỳ hình thức nào đối với những cam kết đã được thiết lập, trừ trường hợp phải hủy bỏ hoặc thay đổi theo quy định của pháp luật</w:t>
      </w:r>
      <w:r w:rsidR="000E7876" w:rsidRPr="00321496">
        <w:rPr>
          <w:rFonts w:asciiTheme="majorHAnsi" w:hAnsiTheme="majorHAnsi" w:cstheme="majorHAnsi"/>
        </w:rPr>
        <w:t xml:space="preserve">; </w:t>
      </w:r>
      <w:r w:rsidR="007A77BE" w:rsidRPr="00321496">
        <w:rPr>
          <w:rFonts w:asciiTheme="majorHAnsi" w:hAnsiTheme="majorHAnsi" w:cstheme="majorHAnsi"/>
        </w:rPr>
        <w:t xml:space="preserve">các khoản bảo lãnh, </w:t>
      </w:r>
      <w:r w:rsidR="00220B05" w:rsidRPr="00321496">
        <w:rPr>
          <w:rFonts w:asciiTheme="majorHAnsi" w:hAnsiTheme="majorHAnsi" w:cstheme="majorHAnsi"/>
        </w:rPr>
        <w:t>thư tín dụng dự phòng</w:t>
      </w:r>
      <w:r w:rsidR="003277D9" w:rsidRPr="00321496">
        <w:rPr>
          <w:rFonts w:asciiTheme="majorHAnsi" w:hAnsiTheme="majorHAnsi" w:cstheme="majorHAnsi"/>
        </w:rPr>
        <w:t xml:space="preserve"> bảo </w:t>
      </w:r>
      <w:r w:rsidR="007A77BE" w:rsidRPr="00321496">
        <w:rPr>
          <w:rFonts w:asciiTheme="majorHAnsi" w:hAnsiTheme="majorHAnsi" w:cstheme="majorHAnsi"/>
        </w:rPr>
        <w:t>đảm nghĩa vụ</w:t>
      </w:r>
      <w:r w:rsidR="003277D9" w:rsidRPr="00321496">
        <w:rPr>
          <w:rFonts w:asciiTheme="majorHAnsi" w:hAnsiTheme="majorHAnsi" w:cstheme="majorHAnsi"/>
        </w:rPr>
        <w:t xml:space="preserve"> tài chính cho khoản </w:t>
      </w:r>
      <w:r w:rsidR="007A77BE" w:rsidRPr="00321496">
        <w:rPr>
          <w:rFonts w:asciiTheme="majorHAnsi" w:hAnsiTheme="majorHAnsi" w:cstheme="majorHAnsi"/>
        </w:rPr>
        <w:t>nợ</w:t>
      </w:r>
      <w:r w:rsidR="003277D9" w:rsidRPr="00321496">
        <w:rPr>
          <w:rFonts w:asciiTheme="majorHAnsi" w:hAnsiTheme="majorHAnsi" w:cstheme="majorHAnsi"/>
        </w:rPr>
        <w:t xml:space="preserve"> hoặc </w:t>
      </w:r>
      <w:r w:rsidR="007A77BE" w:rsidRPr="00321496">
        <w:rPr>
          <w:rFonts w:asciiTheme="majorHAnsi" w:hAnsiTheme="majorHAnsi" w:cstheme="majorHAnsi"/>
        </w:rPr>
        <w:t>trái phiếu</w:t>
      </w:r>
      <w:r w:rsidR="000E7876" w:rsidRPr="00321496">
        <w:rPr>
          <w:rFonts w:asciiTheme="majorHAnsi" w:hAnsiTheme="majorHAnsi" w:cstheme="majorHAnsi"/>
        </w:rPr>
        <w:t xml:space="preserve">; </w:t>
      </w:r>
      <w:r w:rsidR="00A63B7C" w:rsidRPr="00321496">
        <w:rPr>
          <w:rFonts w:asciiTheme="majorHAnsi" w:hAnsiTheme="majorHAnsi" w:cstheme="majorHAnsi"/>
        </w:rPr>
        <w:t>hạn mức</w:t>
      </w:r>
      <w:r w:rsidR="00BB2659" w:rsidRPr="00321496">
        <w:rPr>
          <w:rFonts w:asciiTheme="majorHAnsi" w:hAnsiTheme="majorHAnsi" w:cstheme="majorHAnsi"/>
        </w:rPr>
        <w:t xml:space="preserve"> tín dụng chưa giải ngân</w:t>
      </w:r>
      <w:r w:rsidR="00A63B7C" w:rsidRPr="00321496">
        <w:rPr>
          <w:rFonts w:asciiTheme="majorHAnsi" w:hAnsiTheme="majorHAnsi" w:cstheme="majorHAnsi"/>
        </w:rPr>
        <w:t xml:space="preserve"> không hủy ngang,...)</w:t>
      </w:r>
      <w:r w:rsidR="00BB2659" w:rsidRPr="00321496">
        <w:rPr>
          <w:rFonts w:asciiTheme="majorHAnsi" w:hAnsiTheme="majorHAnsi" w:cstheme="majorHAnsi"/>
        </w:rPr>
        <w:t>;</w:t>
      </w:r>
    </w:p>
    <w:p w14:paraId="31970A6C" w14:textId="77777777" w:rsidR="003277D9" w:rsidRPr="00321496" w:rsidRDefault="00D8415E" w:rsidP="004B6E01">
      <w:pPr>
        <w:spacing w:after="120"/>
        <w:ind w:firstLine="709"/>
        <w:jc w:val="both"/>
        <w:rPr>
          <w:rFonts w:asciiTheme="majorHAnsi" w:hAnsiTheme="majorHAnsi" w:cstheme="majorHAnsi"/>
        </w:rPr>
      </w:pPr>
      <w:r w:rsidRPr="00321496">
        <w:rPr>
          <w:rFonts w:asciiTheme="majorHAnsi" w:hAnsiTheme="majorHAnsi" w:cstheme="majorHAnsi"/>
        </w:rPr>
        <w:t>b</w:t>
      </w:r>
      <w:r w:rsidR="008B4C2C" w:rsidRPr="00321496">
        <w:rPr>
          <w:rFonts w:asciiTheme="majorHAnsi" w:hAnsiTheme="majorHAnsi" w:cstheme="majorHAnsi"/>
        </w:rPr>
        <w:t xml:space="preserve">) </w:t>
      </w:r>
      <w:r w:rsidR="003277D9" w:rsidRPr="00321496">
        <w:rPr>
          <w:rFonts w:asciiTheme="majorHAnsi" w:hAnsiTheme="majorHAnsi" w:cstheme="majorHAnsi"/>
        </w:rPr>
        <w:t>Các khoản chấp nhận thanh toán</w:t>
      </w:r>
      <w:r w:rsidR="00CE1ED6" w:rsidRPr="00321496">
        <w:rPr>
          <w:rFonts w:asciiTheme="majorHAnsi" w:hAnsiTheme="majorHAnsi" w:cstheme="majorHAnsi"/>
        </w:rPr>
        <w:t xml:space="preserve"> (ví dụ: ký hậu chấp nhận thanh toán bộ chứng từ,...); </w:t>
      </w:r>
    </w:p>
    <w:p w14:paraId="0A77A29C" w14:textId="77777777" w:rsidR="00220B05" w:rsidRPr="00321496" w:rsidRDefault="00D8415E" w:rsidP="004B6E01">
      <w:pPr>
        <w:spacing w:after="120"/>
        <w:ind w:firstLine="709"/>
        <w:jc w:val="both"/>
        <w:rPr>
          <w:rFonts w:asciiTheme="majorHAnsi" w:hAnsiTheme="majorHAnsi" w:cstheme="majorHAnsi"/>
        </w:rPr>
      </w:pPr>
      <w:r w:rsidRPr="00321496">
        <w:rPr>
          <w:rFonts w:asciiTheme="majorHAnsi" w:hAnsiTheme="majorHAnsi" w:cstheme="majorHAnsi"/>
        </w:rPr>
        <w:t>c</w:t>
      </w:r>
      <w:r w:rsidR="003277D9" w:rsidRPr="00321496">
        <w:rPr>
          <w:rFonts w:asciiTheme="majorHAnsi" w:hAnsiTheme="majorHAnsi" w:cstheme="majorHAnsi"/>
        </w:rPr>
        <w:t xml:space="preserve">) </w:t>
      </w:r>
      <w:r w:rsidR="00D7034C" w:rsidRPr="00321496">
        <w:rPr>
          <w:rFonts w:asciiTheme="majorHAnsi" w:hAnsiTheme="majorHAnsi" w:cstheme="majorHAnsi"/>
        </w:rPr>
        <w:t>N</w:t>
      </w:r>
      <w:r w:rsidR="00D7034C" w:rsidRPr="00321496">
        <w:rPr>
          <w:color w:val="000000" w:themeColor="text1"/>
        </w:rPr>
        <w:t xml:space="preserve">ghĩa vụ </w:t>
      </w:r>
      <w:r w:rsidR="005B456F" w:rsidRPr="00321496">
        <w:rPr>
          <w:color w:val="000000" w:themeColor="text1"/>
        </w:rPr>
        <w:t>thanh toán</w:t>
      </w:r>
      <w:r w:rsidR="00D7034C" w:rsidRPr="00321496">
        <w:rPr>
          <w:color w:val="000000" w:themeColor="text1"/>
        </w:rPr>
        <w:t xml:space="preserve"> </w:t>
      </w:r>
      <w:r w:rsidR="002B454F" w:rsidRPr="00321496">
        <w:rPr>
          <w:color w:val="000000" w:themeColor="text1"/>
        </w:rPr>
        <w:t xml:space="preserve">của </w:t>
      </w:r>
      <w:r w:rsidR="00D7034C" w:rsidRPr="00321496">
        <w:rPr>
          <w:color w:val="000000" w:themeColor="text1"/>
        </w:rPr>
        <w:t>ngân hàng, chi nhánh ngân hàng nước ngoài</w:t>
      </w:r>
      <w:r w:rsidR="000623A4" w:rsidRPr="00321496">
        <w:rPr>
          <w:color w:val="000000" w:themeColor="text1"/>
        </w:rPr>
        <w:t xml:space="preserve"> trong giao dịch bán </w:t>
      </w:r>
      <w:r w:rsidR="00D7034C" w:rsidRPr="00321496">
        <w:rPr>
          <w:color w:val="000000" w:themeColor="text1"/>
        </w:rPr>
        <w:t>giấy tờ có giá</w:t>
      </w:r>
      <w:r w:rsidR="000623A4" w:rsidRPr="00321496">
        <w:rPr>
          <w:color w:val="000000" w:themeColor="text1"/>
        </w:rPr>
        <w:t xml:space="preserve"> có bảo lưu quyền truy đòi</w:t>
      </w:r>
      <w:r w:rsidR="005B456F" w:rsidRPr="00321496">
        <w:rPr>
          <w:color w:val="000000" w:themeColor="text1"/>
        </w:rPr>
        <w:t xml:space="preserve"> khi bên phát hành không thực hiện cam kết</w:t>
      </w:r>
      <w:r w:rsidR="008B4C2C" w:rsidRPr="00321496">
        <w:rPr>
          <w:rFonts w:asciiTheme="majorHAnsi" w:hAnsiTheme="majorHAnsi" w:cstheme="majorHAnsi"/>
        </w:rPr>
        <w:t>;</w:t>
      </w:r>
    </w:p>
    <w:p w14:paraId="2AA5F831" w14:textId="77777777" w:rsidR="00B50154" w:rsidRPr="00321496" w:rsidRDefault="00D8415E" w:rsidP="004B6E01">
      <w:pPr>
        <w:spacing w:after="120"/>
        <w:ind w:firstLine="709"/>
        <w:jc w:val="both"/>
        <w:rPr>
          <w:rFonts w:asciiTheme="majorHAnsi" w:hAnsiTheme="majorHAnsi" w:cstheme="majorHAnsi"/>
        </w:rPr>
      </w:pPr>
      <w:r w:rsidRPr="00321496">
        <w:rPr>
          <w:rFonts w:asciiTheme="majorHAnsi" w:hAnsiTheme="majorHAnsi" w:cstheme="majorHAnsi"/>
        </w:rPr>
        <w:t>d</w:t>
      </w:r>
      <w:r w:rsidR="003277D9" w:rsidRPr="00321496">
        <w:rPr>
          <w:rFonts w:asciiTheme="majorHAnsi" w:hAnsiTheme="majorHAnsi" w:cstheme="majorHAnsi"/>
        </w:rPr>
        <w:t>) Các hợp đồng kỳ hạn về tài sản, tiền gửi</w:t>
      </w:r>
      <w:r w:rsidR="00B50154" w:rsidRPr="00321496">
        <w:rPr>
          <w:rFonts w:asciiTheme="majorHAnsi" w:hAnsiTheme="majorHAnsi" w:cstheme="majorHAnsi"/>
        </w:rPr>
        <w:t xml:space="preserve"> và c</w:t>
      </w:r>
      <w:r w:rsidR="005A68CC" w:rsidRPr="00321496">
        <w:rPr>
          <w:rFonts w:asciiTheme="majorHAnsi" w:hAnsiTheme="majorHAnsi" w:cstheme="majorHAnsi"/>
        </w:rPr>
        <w:t>ác chứng khoán trả trước một phầ</w:t>
      </w:r>
      <w:r w:rsidR="00B50154" w:rsidRPr="00321496">
        <w:rPr>
          <w:rFonts w:asciiTheme="majorHAnsi" w:hAnsiTheme="majorHAnsi" w:cstheme="majorHAnsi"/>
        </w:rPr>
        <w:t xml:space="preserve">n mà </w:t>
      </w:r>
      <w:r w:rsidR="00A15604" w:rsidRPr="003A0704">
        <w:rPr>
          <w:rFonts w:asciiTheme="majorHAnsi" w:hAnsiTheme="majorHAnsi" w:cstheme="majorHAnsi"/>
        </w:rPr>
        <w:t>ngân hàng</w:t>
      </w:r>
      <w:r w:rsidR="00B50154" w:rsidRPr="00321496">
        <w:rPr>
          <w:rFonts w:asciiTheme="majorHAnsi" w:hAnsiTheme="majorHAnsi" w:cstheme="majorHAnsi"/>
        </w:rPr>
        <w:t>, chi nhánh ngân hàng nước ngoài cam kết thực hiện</w:t>
      </w:r>
      <w:r w:rsidR="000B3FF9">
        <w:rPr>
          <w:rFonts w:asciiTheme="majorHAnsi" w:hAnsiTheme="majorHAnsi" w:cstheme="majorHAnsi"/>
        </w:rPr>
        <w:t>;</w:t>
      </w:r>
      <w:r w:rsidR="003277D9" w:rsidRPr="00321496">
        <w:rPr>
          <w:rFonts w:asciiTheme="majorHAnsi" w:hAnsiTheme="majorHAnsi" w:cstheme="majorHAnsi"/>
        </w:rPr>
        <w:t xml:space="preserve"> </w:t>
      </w:r>
    </w:p>
    <w:p w14:paraId="3C2F2826" w14:textId="77777777" w:rsidR="003277D9" w:rsidRPr="00321496" w:rsidRDefault="00D8415E" w:rsidP="004B6E01">
      <w:pPr>
        <w:spacing w:after="120"/>
        <w:ind w:firstLine="709"/>
        <w:jc w:val="both"/>
        <w:rPr>
          <w:rFonts w:asciiTheme="majorHAnsi" w:hAnsiTheme="majorHAnsi" w:cstheme="majorHAnsi"/>
        </w:rPr>
      </w:pPr>
      <w:r w:rsidRPr="00321496">
        <w:rPr>
          <w:rFonts w:asciiTheme="majorHAnsi" w:hAnsiTheme="majorHAnsi" w:cstheme="majorHAnsi"/>
        </w:rPr>
        <w:t>đ</w:t>
      </w:r>
      <w:r w:rsidR="00B50154" w:rsidRPr="00321496">
        <w:rPr>
          <w:rFonts w:asciiTheme="majorHAnsi" w:hAnsiTheme="majorHAnsi" w:cstheme="majorHAnsi"/>
        </w:rPr>
        <w:t xml:space="preserve">) Các cam kết ngoại bảng </w:t>
      </w:r>
      <w:r w:rsidR="005B456F" w:rsidRPr="00321496">
        <w:rPr>
          <w:rFonts w:asciiTheme="majorHAnsi" w:hAnsiTheme="majorHAnsi" w:cstheme="majorHAnsi"/>
        </w:rPr>
        <w:t xml:space="preserve">chưa được quy định </w:t>
      </w:r>
      <w:r w:rsidR="002307E8" w:rsidRPr="00321496">
        <w:rPr>
          <w:rFonts w:asciiTheme="majorHAnsi" w:hAnsiTheme="majorHAnsi" w:cstheme="majorHAnsi"/>
        </w:rPr>
        <w:t>tại khoản 1, khoản 2, khoản 3,</w:t>
      </w:r>
      <w:r w:rsidR="005B456F" w:rsidRPr="00321496">
        <w:rPr>
          <w:rFonts w:asciiTheme="majorHAnsi" w:hAnsiTheme="majorHAnsi" w:cstheme="majorHAnsi"/>
        </w:rPr>
        <w:t xml:space="preserve"> </w:t>
      </w:r>
      <w:r w:rsidR="002307E8" w:rsidRPr="00321496">
        <w:rPr>
          <w:rFonts w:asciiTheme="majorHAnsi" w:hAnsiTheme="majorHAnsi" w:cstheme="majorHAnsi"/>
        </w:rPr>
        <w:t xml:space="preserve">điểm a, điểm b, điểm c, </w:t>
      </w:r>
      <w:r w:rsidRPr="00321496">
        <w:rPr>
          <w:rFonts w:asciiTheme="majorHAnsi" w:hAnsiTheme="majorHAnsi" w:cstheme="majorHAnsi"/>
        </w:rPr>
        <w:t xml:space="preserve">và </w:t>
      </w:r>
      <w:r w:rsidR="002307E8" w:rsidRPr="00321496">
        <w:rPr>
          <w:rFonts w:asciiTheme="majorHAnsi" w:hAnsiTheme="majorHAnsi" w:cstheme="majorHAnsi"/>
        </w:rPr>
        <w:t>điểm d</w:t>
      </w:r>
      <w:r w:rsidRPr="00321496">
        <w:rPr>
          <w:rFonts w:asciiTheme="majorHAnsi" w:hAnsiTheme="majorHAnsi" w:cstheme="majorHAnsi"/>
        </w:rPr>
        <w:t xml:space="preserve"> </w:t>
      </w:r>
      <w:r w:rsidR="005B456F" w:rsidRPr="00321496">
        <w:rPr>
          <w:rFonts w:asciiTheme="majorHAnsi" w:hAnsiTheme="majorHAnsi" w:cstheme="majorHAnsi"/>
        </w:rPr>
        <w:t>khoản 4 Điều này</w:t>
      </w:r>
      <w:r w:rsidR="00B50154" w:rsidRPr="00321496">
        <w:rPr>
          <w:rFonts w:asciiTheme="majorHAnsi" w:hAnsiTheme="majorHAnsi" w:cstheme="majorHAnsi"/>
        </w:rPr>
        <w:t xml:space="preserve">.   </w:t>
      </w:r>
      <w:r w:rsidR="003277D9" w:rsidRPr="00321496">
        <w:rPr>
          <w:rFonts w:asciiTheme="majorHAnsi" w:hAnsiTheme="majorHAnsi" w:cstheme="majorHAnsi"/>
        </w:rPr>
        <w:t xml:space="preserve"> </w:t>
      </w:r>
    </w:p>
    <w:p w14:paraId="7824040E" w14:textId="77777777" w:rsidR="00D85819" w:rsidRPr="00321496" w:rsidRDefault="002B655C" w:rsidP="004B6E01">
      <w:pPr>
        <w:spacing w:after="120"/>
        <w:ind w:firstLine="709"/>
        <w:jc w:val="both"/>
        <w:rPr>
          <w:rFonts w:asciiTheme="majorHAnsi" w:hAnsiTheme="majorHAnsi" w:cstheme="majorHAnsi"/>
        </w:rPr>
      </w:pPr>
      <w:r w:rsidRPr="00321496">
        <w:rPr>
          <w:rFonts w:asciiTheme="majorHAnsi" w:hAnsiTheme="majorHAnsi" w:cstheme="majorHAnsi"/>
        </w:rPr>
        <w:t>5</w:t>
      </w:r>
      <w:r w:rsidR="00D85819" w:rsidRPr="00321496">
        <w:rPr>
          <w:rFonts w:asciiTheme="majorHAnsi" w:hAnsiTheme="majorHAnsi" w:cstheme="majorHAnsi"/>
        </w:rPr>
        <w:t>. Đối với</w:t>
      </w:r>
      <w:r w:rsidR="002307E8" w:rsidRPr="00321496">
        <w:rPr>
          <w:rFonts w:asciiTheme="majorHAnsi" w:hAnsiTheme="majorHAnsi" w:cstheme="majorHAnsi"/>
        </w:rPr>
        <w:t xml:space="preserve"> cam kết ngoại bảng là</w:t>
      </w:r>
      <w:r w:rsidR="00D85819" w:rsidRPr="00321496">
        <w:rPr>
          <w:rFonts w:asciiTheme="majorHAnsi" w:hAnsiTheme="majorHAnsi" w:cstheme="majorHAnsi"/>
        </w:rPr>
        <w:t xml:space="preserve"> </w:t>
      </w:r>
      <w:r w:rsidR="005A248E" w:rsidRPr="00321496">
        <w:rPr>
          <w:rFonts w:asciiTheme="majorHAnsi" w:hAnsiTheme="majorHAnsi" w:cstheme="majorHAnsi"/>
        </w:rPr>
        <w:t xml:space="preserve">cam kết cung cấp </w:t>
      </w:r>
      <w:r w:rsidR="00936614" w:rsidRPr="00321496">
        <w:rPr>
          <w:rFonts w:asciiTheme="majorHAnsi" w:hAnsiTheme="majorHAnsi" w:cstheme="majorHAnsi"/>
        </w:rPr>
        <w:t xml:space="preserve">một </w:t>
      </w:r>
      <w:r w:rsidR="005A248E" w:rsidRPr="00321496">
        <w:rPr>
          <w:rFonts w:asciiTheme="majorHAnsi" w:hAnsiTheme="majorHAnsi" w:cstheme="majorHAnsi"/>
        </w:rPr>
        <w:t xml:space="preserve">cam kết ngoại bảng </w:t>
      </w:r>
      <w:r w:rsidR="00936614" w:rsidRPr="00321496">
        <w:rPr>
          <w:rFonts w:asciiTheme="majorHAnsi" w:hAnsiTheme="majorHAnsi" w:cstheme="majorHAnsi"/>
        </w:rPr>
        <w:t>(ví dụ: cam kết cấp bảo lãnh, cam kết phát hành thư tín dụng,…)</w:t>
      </w:r>
      <w:r w:rsidR="002C66F0" w:rsidRPr="00321496">
        <w:rPr>
          <w:rFonts w:asciiTheme="majorHAnsi" w:hAnsiTheme="majorHAnsi" w:cstheme="majorHAnsi"/>
        </w:rPr>
        <w:t>,</w:t>
      </w:r>
      <w:r w:rsidR="00C91BC4" w:rsidRPr="00321496">
        <w:rPr>
          <w:rFonts w:asciiTheme="majorHAnsi" w:hAnsiTheme="majorHAnsi" w:cstheme="majorHAnsi"/>
        </w:rPr>
        <w:t xml:space="preserve"> </w:t>
      </w:r>
      <w:r w:rsidR="00D85819" w:rsidRPr="00321496">
        <w:rPr>
          <w:rFonts w:asciiTheme="majorHAnsi" w:hAnsiTheme="majorHAnsi" w:cstheme="majorHAnsi"/>
        </w:rPr>
        <w:t xml:space="preserve">hệ số chuyển đổi là </w:t>
      </w:r>
      <w:r w:rsidR="006520BE" w:rsidRPr="00321496">
        <w:rPr>
          <w:rFonts w:asciiTheme="majorHAnsi" w:hAnsiTheme="majorHAnsi" w:cstheme="majorHAnsi"/>
        </w:rPr>
        <w:t xml:space="preserve">hệ số </w:t>
      </w:r>
      <w:r w:rsidR="00936614" w:rsidRPr="00321496">
        <w:rPr>
          <w:rFonts w:asciiTheme="majorHAnsi" w:hAnsiTheme="majorHAnsi" w:cstheme="majorHAnsi"/>
        </w:rPr>
        <w:t>t</w:t>
      </w:r>
      <w:r w:rsidR="00C91BC4" w:rsidRPr="00321496">
        <w:rPr>
          <w:rFonts w:asciiTheme="majorHAnsi" w:hAnsiTheme="majorHAnsi" w:cstheme="majorHAnsi"/>
        </w:rPr>
        <w:t xml:space="preserve">hấp hơn </w:t>
      </w:r>
      <w:r w:rsidR="00190E05" w:rsidRPr="00321496">
        <w:rPr>
          <w:rFonts w:asciiTheme="majorHAnsi" w:hAnsiTheme="majorHAnsi" w:cstheme="majorHAnsi"/>
        </w:rPr>
        <w:t>giữa</w:t>
      </w:r>
      <w:r w:rsidR="00233B99" w:rsidRPr="00321496">
        <w:rPr>
          <w:rFonts w:asciiTheme="majorHAnsi" w:hAnsiTheme="majorHAnsi" w:cstheme="majorHAnsi"/>
        </w:rPr>
        <w:t xml:space="preserve"> hệ số chuyển đổi</w:t>
      </w:r>
      <w:r w:rsidR="005A248E" w:rsidRPr="00321496">
        <w:rPr>
          <w:rFonts w:asciiTheme="majorHAnsi" w:hAnsiTheme="majorHAnsi" w:cstheme="majorHAnsi"/>
        </w:rPr>
        <w:t xml:space="preserve"> của cam kết cung cấp cam kết ngoại bảng và hệ số chuyển đổi của cam kết ngoại bảng được cam kết cung cấp.</w:t>
      </w:r>
    </w:p>
    <w:p w14:paraId="18BC8D84" w14:textId="77777777" w:rsidR="00745E89" w:rsidRPr="00321496" w:rsidRDefault="00AF0F62" w:rsidP="004B6E01">
      <w:pPr>
        <w:pStyle w:val="Heading3"/>
        <w:spacing w:before="0"/>
      </w:pPr>
      <w:r w:rsidRPr="00321496">
        <w:t>Giảm thiểu rủi ro tín dụng</w:t>
      </w:r>
    </w:p>
    <w:p w14:paraId="148DC152" w14:textId="77777777" w:rsidR="005258CE" w:rsidRPr="00321496" w:rsidRDefault="00AF0F62" w:rsidP="004B6E01">
      <w:pPr>
        <w:spacing w:after="120"/>
        <w:ind w:firstLine="709"/>
        <w:jc w:val="both"/>
      </w:pPr>
      <w:r w:rsidRPr="00321496">
        <w:t xml:space="preserve">1. </w:t>
      </w:r>
      <w:r w:rsidR="00F10707" w:rsidRPr="00321496">
        <w:t>N</w:t>
      </w:r>
      <w:r w:rsidR="00D813A9" w:rsidRPr="00321496">
        <w:t xml:space="preserve">gân hàng, chi nhánh ngân hàng nước ngoài được điều chỉnh </w:t>
      </w:r>
      <w:r w:rsidR="00BE257B" w:rsidRPr="00321496">
        <w:t xml:space="preserve">giảm </w:t>
      </w:r>
      <w:r w:rsidR="00D813A9" w:rsidRPr="00321496">
        <w:t>giá trị khoản phải đòi</w:t>
      </w:r>
      <w:r w:rsidR="00613F7A" w:rsidRPr="00321496">
        <w:t>, giao dịch</w:t>
      </w:r>
      <w:r w:rsidR="00D813A9" w:rsidRPr="00321496">
        <w:t xml:space="preserve"> theo</w:t>
      </w:r>
      <w:r w:rsidR="00C66C43" w:rsidRPr="00321496">
        <w:t xml:space="preserve"> </w:t>
      </w:r>
      <w:r w:rsidR="00BE257B" w:rsidRPr="00321496">
        <w:t xml:space="preserve">các biện pháp </w:t>
      </w:r>
      <w:r w:rsidR="00C66C43" w:rsidRPr="00321496">
        <w:t xml:space="preserve">giảm thiểu rủi ro tín dụng </w:t>
      </w:r>
      <w:r w:rsidR="00BE257B" w:rsidRPr="00321496">
        <w:t xml:space="preserve">quy định tại khoản </w:t>
      </w:r>
      <w:r w:rsidR="00A60E6E" w:rsidRPr="00321496">
        <w:t>2</w:t>
      </w:r>
      <w:r w:rsidR="00BE257B" w:rsidRPr="00321496">
        <w:t xml:space="preserve"> Điều này</w:t>
      </w:r>
      <w:r w:rsidR="00D813A9" w:rsidRPr="00321496">
        <w:t>.</w:t>
      </w:r>
      <w:r w:rsidR="00C66C43" w:rsidRPr="00321496">
        <w:t xml:space="preserve"> </w:t>
      </w:r>
      <w:r w:rsidR="00785BAC" w:rsidRPr="00321496">
        <w:t xml:space="preserve"> </w:t>
      </w:r>
    </w:p>
    <w:p w14:paraId="1D3E1B64" w14:textId="77777777" w:rsidR="003A2A9D" w:rsidRPr="00321496" w:rsidRDefault="003A2A9D" w:rsidP="004B6E01">
      <w:pPr>
        <w:spacing w:after="120"/>
        <w:ind w:firstLine="709"/>
        <w:jc w:val="both"/>
      </w:pPr>
      <w:r w:rsidRPr="00321496">
        <w:t xml:space="preserve">2. </w:t>
      </w:r>
      <w:r w:rsidR="001E2E72" w:rsidRPr="00321496">
        <w:t xml:space="preserve">Việc giảm thiểu rủi ro tín dụng quy định tại khoản 1 Điều này được thực hiện </w:t>
      </w:r>
      <w:r w:rsidR="00C66C43" w:rsidRPr="00321496">
        <w:t>bằng</w:t>
      </w:r>
      <w:r w:rsidR="0075054D" w:rsidRPr="00321496">
        <w:t xml:space="preserve"> một hoặc kết hợp các </w:t>
      </w:r>
      <w:r w:rsidR="00C66C43" w:rsidRPr="00321496">
        <w:t>biện pháp</w:t>
      </w:r>
      <w:r w:rsidR="0075054D" w:rsidRPr="00321496">
        <w:t xml:space="preserve"> sau đây:</w:t>
      </w:r>
    </w:p>
    <w:p w14:paraId="72AD926F" w14:textId="77777777" w:rsidR="0075054D" w:rsidRPr="00321496" w:rsidRDefault="0075054D" w:rsidP="004B6E01">
      <w:pPr>
        <w:spacing w:after="120"/>
        <w:ind w:firstLine="709"/>
        <w:jc w:val="both"/>
      </w:pPr>
      <w:r w:rsidRPr="00321496">
        <w:t xml:space="preserve">a) </w:t>
      </w:r>
      <w:r w:rsidR="00730DB2" w:rsidRPr="00321496">
        <w:t>Tài sản</w:t>
      </w:r>
      <w:r w:rsidRPr="00321496">
        <w:t xml:space="preserve"> bảo đảm;</w:t>
      </w:r>
    </w:p>
    <w:p w14:paraId="07D794A1" w14:textId="77777777" w:rsidR="0075054D" w:rsidRPr="00321496" w:rsidRDefault="0075054D" w:rsidP="004B6E01">
      <w:pPr>
        <w:spacing w:after="120"/>
        <w:ind w:firstLine="709"/>
        <w:jc w:val="both"/>
      </w:pPr>
      <w:r w:rsidRPr="00321496">
        <w:t xml:space="preserve">b) </w:t>
      </w:r>
      <w:r w:rsidR="000B37DB" w:rsidRPr="00321496">
        <w:t>Bù trừ số dư nội bảng</w:t>
      </w:r>
      <w:r w:rsidRPr="00321496">
        <w:t>;</w:t>
      </w:r>
    </w:p>
    <w:p w14:paraId="746D91F8" w14:textId="77777777" w:rsidR="0075054D" w:rsidRPr="00321496" w:rsidRDefault="0075054D" w:rsidP="004B6E01">
      <w:pPr>
        <w:spacing w:after="120"/>
        <w:ind w:firstLine="709"/>
        <w:jc w:val="both"/>
      </w:pPr>
      <w:r w:rsidRPr="00321496">
        <w:t>c)</w:t>
      </w:r>
      <w:r w:rsidR="000B37DB" w:rsidRPr="00321496">
        <w:t xml:space="preserve"> Bảo lãnh của bên thứ ba;</w:t>
      </w:r>
    </w:p>
    <w:p w14:paraId="2A85BAC0" w14:textId="77777777" w:rsidR="0075054D" w:rsidRPr="00321496" w:rsidRDefault="0075054D" w:rsidP="004B6E01">
      <w:pPr>
        <w:spacing w:after="120"/>
        <w:ind w:firstLine="709"/>
        <w:jc w:val="both"/>
      </w:pPr>
      <w:r w:rsidRPr="00321496">
        <w:t>d)</w:t>
      </w:r>
      <w:r w:rsidR="000B37DB" w:rsidRPr="00321496">
        <w:t xml:space="preserve"> Sản phẩm phái sinh</w:t>
      </w:r>
      <w:r w:rsidR="00785BAC" w:rsidRPr="00321496">
        <w:t xml:space="preserve"> </w:t>
      </w:r>
      <w:r w:rsidR="000B37DB" w:rsidRPr="00321496">
        <w:t>tín dụng.</w:t>
      </w:r>
    </w:p>
    <w:p w14:paraId="675A21B4" w14:textId="77777777" w:rsidR="005258CE" w:rsidRPr="00321496" w:rsidRDefault="0075054D" w:rsidP="004B6E01">
      <w:pPr>
        <w:spacing w:after="120"/>
        <w:ind w:firstLine="709"/>
        <w:jc w:val="both"/>
      </w:pPr>
      <w:r w:rsidRPr="00321496">
        <w:t>3</w:t>
      </w:r>
      <w:r w:rsidR="005258CE" w:rsidRPr="00321496">
        <w:t xml:space="preserve">. Việc giảm thiểu rủi ro tín dụng quy định tại </w:t>
      </w:r>
      <w:r w:rsidR="00B40FD3" w:rsidRPr="00321496">
        <w:t>k</w:t>
      </w:r>
      <w:r w:rsidR="002237A2" w:rsidRPr="00321496">
        <w:t xml:space="preserve">hoản </w:t>
      </w:r>
      <w:r w:rsidR="005258CE" w:rsidRPr="00321496">
        <w:t>1</w:t>
      </w:r>
      <w:r w:rsidR="00B253A8" w:rsidRPr="00321496">
        <w:t xml:space="preserve"> </w:t>
      </w:r>
      <w:r w:rsidR="005258CE" w:rsidRPr="00321496">
        <w:t>Điều này phải đảm bảo nguyên tắc sau</w:t>
      </w:r>
      <w:r w:rsidR="00D46577" w:rsidRPr="00321496">
        <w:t xml:space="preserve"> đây</w:t>
      </w:r>
      <w:r w:rsidR="005258CE" w:rsidRPr="00321496">
        <w:t>:</w:t>
      </w:r>
    </w:p>
    <w:p w14:paraId="07CBDAF3" w14:textId="584AE06F" w:rsidR="00A60E6E" w:rsidRPr="00321496" w:rsidRDefault="005258CE" w:rsidP="004B6E01">
      <w:pPr>
        <w:spacing w:after="120"/>
        <w:ind w:firstLine="709"/>
        <w:jc w:val="both"/>
      </w:pPr>
      <w:r w:rsidRPr="00321496">
        <w:t xml:space="preserve">a) </w:t>
      </w:r>
      <w:r w:rsidR="001E2E72" w:rsidRPr="00321496">
        <w:t>Biện pháp</w:t>
      </w:r>
      <w:r w:rsidRPr="00321496">
        <w:t xml:space="preserve"> giảm thiểu rủi ro </w:t>
      </w:r>
      <w:r w:rsidR="00205568" w:rsidRPr="00321496">
        <w:t>tín dụ</w:t>
      </w:r>
      <w:r w:rsidRPr="00321496">
        <w:t xml:space="preserve">ng phải </w:t>
      </w:r>
      <w:r w:rsidR="0000726F" w:rsidRPr="00321496">
        <w:t xml:space="preserve">được thực hiện </w:t>
      </w:r>
      <w:r w:rsidRPr="00321496">
        <w:t>theo quy định của pháp luật</w:t>
      </w:r>
      <w:r w:rsidR="0000726F" w:rsidRPr="00321496">
        <w:t xml:space="preserve"> liên quan</w:t>
      </w:r>
      <w:r w:rsidR="00F05F30" w:rsidRPr="00321496">
        <w:t xml:space="preserve">. </w:t>
      </w:r>
      <w:r w:rsidR="00352C15" w:rsidRPr="00321496">
        <w:t>Hồ sơ (</w:t>
      </w:r>
      <w:r w:rsidR="0075054D" w:rsidRPr="00321496">
        <w:t>giấy tờ, văn bản</w:t>
      </w:r>
      <w:r w:rsidR="003B3BAA" w:rsidRPr="00321496">
        <w:t>,</w:t>
      </w:r>
      <w:r w:rsidR="00352C15" w:rsidRPr="00321496">
        <w:t xml:space="preserve">...) của </w:t>
      </w:r>
      <w:r w:rsidR="00C2739C" w:rsidRPr="00321496">
        <w:t>sản phẩm phái sinh tín dụng và b</w:t>
      </w:r>
      <w:r w:rsidR="00352C15" w:rsidRPr="00321496">
        <w:t xml:space="preserve">ù trừ số dư nội bảng </w:t>
      </w:r>
      <w:r w:rsidR="0075054D" w:rsidRPr="00321496">
        <w:t>phải được các bên ký hợp lệ</w:t>
      </w:r>
      <w:r w:rsidR="00352C15" w:rsidRPr="00321496">
        <w:t xml:space="preserve">, </w:t>
      </w:r>
      <w:r w:rsidR="0075054D" w:rsidRPr="00321496">
        <w:t xml:space="preserve">phải </w:t>
      </w:r>
      <w:r w:rsidR="001E2E72" w:rsidRPr="00321496">
        <w:t xml:space="preserve">nêu rõ </w:t>
      </w:r>
      <w:r w:rsidR="0075054D" w:rsidRPr="00321496">
        <w:t>trách nhiệm</w:t>
      </w:r>
      <w:r w:rsidR="001E2E72" w:rsidRPr="00321496">
        <w:t>,</w:t>
      </w:r>
      <w:r w:rsidR="00E137BB" w:rsidRPr="00321496">
        <w:t xml:space="preserve"> </w:t>
      </w:r>
      <w:r w:rsidR="001E2E72" w:rsidRPr="00321496">
        <w:t>nghĩa vụ</w:t>
      </w:r>
      <w:r w:rsidR="0075054D" w:rsidRPr="00321496">
        <w:t xml:space="preserve"> của các bên tham gia</w:t>
      </w:r>
      <w:r w:rsidR="008B073A">
        <w:t>,</w:t>
      </w:r>
      <w:r w:rsidR="0075054D" w:rsidRPr="00321496">
        <w:t xml:space="preserve"> có hiệu lực pháp lý</w:t>
      </w:r>
      <w:r w:rsidR="00A24546" w:rsidRPr="00321496">
        <w:t xml:space="preserve"> và thường xuyên được rà soát để </w:t>
      </w:r>
      <w:r w:rsidR="0075054D" w:rsidRPr="00321496">
        <w:t xml:space="preserve">đảm bảo yêu cầu tính </w:t>
      </w:r>
      <w:r w:rsidR="002C1409">
        <w:t>hợp lệ, hợp pháp của các hồ sơ;</w:t>
      </w:r>
    </w:p>
    <w:p w14:paraId="329B469D" w14:textId="13297D17" w:rsidR="002C66F0" w:rsidRPr="00321496" w:rsidRDefault="005258CE" w:rsidP="004B6E01">
      <w:pPr>
        <w:spacing w:after="120"/>
        <w:ind w:firstLine="709"/>
        <w:jc w:val="both"/>
      </w:pPr>
      <w:r w:rsidRPr="00321496">
        <w:lastRenderedPageBreak/>
        <w:t>b)</w:t>
      </w:r>
      <w:r w:rsidR="000F4A0E" w:rsidRPr="00321496">
        <w:t xml:space="preserve"> </w:t>
      </w:r>
      <w:r w:rsidR="005C1FC0" w:rsidRPr="00321496">
        <w:t>Đối với các biện pháp giảm thiểu rủi ro</w:t>
      </w:r>
      <w:r w:rsidR="007B409B" w:rsidRPr="00321496">
        <w:t xml:space="preserve"> (</w:t>
      </w:r>
      <w:r w:rsidR="00F33AF9" w:rsidRPr="00321496">
        <w:t>tài sản</w:t>
      </w:r>
      <w:r w:rsidR="007B409B" w:rsidRPr="00321496">
        <w:t xml:space="preserve"> bảo đảm, bù trừ số dư nội bảng, sản </w:t>
      </w:r>
      <w:r w:rsidR="008B073A">
        <w:t>phẩm phái sinh</w:t>
      </w:r>
      <w:r w:rsidR="007B409B" w:rsidRPr="00321496">
        <w:t xml:space="preserve"> tín dụng) </w:t>
      </w:r>
      <w:r w:rsidR="005C1FC0" w:rsidRPr="00321496">
        <w:t>có thời hạn,</w:t>
      </w:r>
      <w:r w:rsidR="004C5B11" w:rsidRPr="00321496">
        <w:t xml:space="preserve"> khi thời hạn còn lại của biện pháp giảm thiểu rủi ro ngắn hơn thời hạn còn lại của khoản phải đòi,</w:t>
      </w:r>
      <w:r w:rsidR="005C1FC0" w:rsidRPr="00321496">
        <w:t xml:space="preserve"> </w:t>
      </w:r>
      <w:r w:rsidR="009D68BA" w:rsidRPr="00321496">
        <w:t xml:space="preserve">việc điều chỉnh giảm giá trị khoản phải đòi </w:t>
      </w:r>
      <w:r w:rsidR="005C1FC0" w:rsidRPr="00321496">
        <w:t xml:space="preserve">chỉ </w:t>
      </w:r>
      <w:r w:rsidR="009D68BA" w:rsidRPr="00321496">
        <w:t xml:space="preserve">được thực hiện </w:t>
      </w:r>
      <w:r w:rsidR="005C1FC0" w:rsidRPr="00321496">
        <w:t>đối với biện pháp giảm thiểu rủi ro tín dụng có thời hạn gốc từ một năm trở lên và thời h</w:t>
      </w:r>
      <w:r w:rsidR="002C1409">
        <w:t>ạn còn lại từ ba tháng trở lên;</w:t>
      </w:r>
    </w:p>
    <w:p w14:paraId="09F0C091" w14:textId="18E43E1B" w:rsidR="007B409B" w:rsidRPr="00321496" w:rsidRDefault="002C66F0" w:rsidP="004B6E01">
      <w:pPr>
        <w:spacing w:after="120"/>
        <w:ind w:firstLine="709"/>
        <w:jc w:val="both"/>
      </w:pPr>
      <w:r w:rsidRPr="00321496">
        <w:t xml:space="preserve">c) </w:t>
      </w:r>
      <w:r w:rsidR="007B409B" w:rsidRPr="00321496">
        <w:t>Giá trị</w:t>
      </w:r>
      <w:r w:rsidR="009D68BA" w:rsidRPr="00321496">
        <w:t xml:space="preserve"> điều chỉnh giảm</w:t>
      </w:r>
      <w:r w:rsidR="007B409B" w:rsidRPr="00321496">
        <w:t xml:space="preserve"> của biện pháp giảm thiểu rủi ro phải hiệu chỉnh khi thời hạn còn lại của biện pháp giảm thiểu rủi ro tín dụng ít hơn thời hạn còn lại của khoản phải đòi, giao dịch (s</w:t>
      </w:r>
      <w:r w:rsidR="002C1409">
        <w:t>au đây gọi là độ lệch thời hạn);</w:t>
      </w:r>
    </w:p>
    <w:p w14:paraId="741831BF" w14:textId="3E89F046" w:rsidR="006856BC" w:rsidRPr="00321496" w:rsidRDefault="005C1FC0" w:rsidP="004B6E01">
      <w:pPr>
        <w:spacing w:after="120"/>
        <w:ind w:firstLine="709"/>
        <w:jc w:val="both"/>
      </w:pPr>
      <w:r w:rsidRPr="00321496">
        <w:t>d)</w:t>
      </w:r>
      <w:r w:rsidR="006856BC" w:rsidRPr="00321496">
        <w:t xml:space="preserve"> Trường hợp biện pháp giảm thiểu rủi ro tín dụng </w:t>
      </w:r>
      <w:r w:rsidR="00AC36E8" w:rsidRPr="00321496">
        <w:t>và</w:t>
      </w:r>
      <w:r w:rsidR="006856BC" w:rsidRPr="00321496">
        <w:t xml:space="preserve"> khoản phải đòi, giao dịch không cùng một loại tiền tệ (sau đây gọi là độ lệch tiền tệ)</w:t>
      </w:r>
      <w:r w:rsidR="00AC36E8" w:rsidRPr="00321496">
        <w:t>, giá trị</w:t>
      </w:r>
      <w:r w:rsidR="009D68BA" w:rsidRPr="00321496">
        <w:t xml:space="preserve"> điều chỉnh giảm</w:t>
      </w:r>
      <w:r w:rsidR="00AC36E8" w:rsidRPr="00321496">
        <w:t xml:space="preserve"> của biện pháp giảm thiểu rủi ro phải hiệu chỉnh theo độ lệch tiền tệ</w:t>
      </w:r>
      <w:r w:rsidR="002C1409">
        <w:t>;</w:t>
      </w:r>
    </w:p>
    <w:p w14:paraId="5F3959A1" w14:textId="69E234C5" w:rsidR="000F4A0E" w:rsidRPr="00321496" w:rsidRDefault="004126D2" w:rsidP="004B6E01">
      <w:pPr>
        <w:spacing w:after="120"/>
        <w:ind w:firstLine="709"/>
        <w:jc w:val="both"/>
      </w:pPr>
      <w:r w:rsidRPr="00321496">
        <w:t xml:space="preserve">đ) </w:t>
      </w:r>
      <w:r w:rsidR="00E137BB" w:rsidRPr="00321496">
        <w:t>Ngân hàng, chi nhánh ngân hàng nước ngoài p</w:t>
      </w:r>
      <w:r w:rsidR="00681BF9" w:rsidRPr="00321496">
        <w:t>hải có các chiến lược, chính sách, quy trình để quản lý rủi ro khác (rủi ro hoạt động, rủi ro thanh khoản, rủi ro thị trường...) phát sinh từ v</w:t>
      </w:r>
      <w:r w:rsidR="000F4A0E" w:rsidRPr="00321496">
        <w:t xml:space="preserve">iệc giảm thiểu rủi ro tín dụng </w:t>
      </w:r>
      <w:r w:rsidR="00681BF9" w:rsidRPr="00321496">
        <w:t xml:space="preserve">và đảm bảo </w:t>
      </w:r>
      <w:r w:rsidR="00581479" w:rsidRPr="00321496">
        <w:t>vốn</w:t>
      </w:r>
      <w:r w:rsidR="00681BF9" w:rsidRPr="00321496">
        <w:t xml:space="preserve"> yêu cầu </w:t>
      </w:r>
      <w:r w:rsidR="00581479" w:rsidRPr="00321496">
        <w:t xml:space="preserve">tương ứng </w:t>
      </w:r>
      <w:r w:rsidR="00681BF9" w:rsidRPr="00321496">
        <w:t>đối với các r</w:t>
      </w:r>
      <w:r w:rsidR="00B253A8" w:rsidRPr="00321496">
        <w:t>ủi ro</w:t>
      </w:r>
      <w:r w:rsidR="00581479" w:rsidRPr="00321496">
        <w:t xml:space="preserve"> đó</w:t>
      </w:r>
      <w:r w:rsidR="00B253A8" w:rsidRPr="00321496">
        <w:t xml:space="preserve"> theo quy định tạ</w:t>
      </w:r>
      <w:r w:rsidR="00681BF9" w:rsidRPr="00321496">
        <w:t>i Thông tư này</w:t>
      </w:r>
      <w:r w:rsidR="002C1409">
        <w:t>;</w:t>
      </w:r>
    </w:p>
    <w:p w14:paraId="36306F66" w14:textId="02C79C52" w:rsidR="00081B3F" w:rsidRPr="00321496" w:rsidRDefault="009D68BA" w:rsidP="004B6E01">
      <w:pPr>
        <w:spacing w:after="120"/>
        <w:ind w:firstLine="709"/>
        <w:jc w:val="both"/>
      </w:pPr>
      <w:r w:rsidRPr="00321496">
        <w:t>e</w:t>
      </w:r>
      <w:r w:rsidR="00B253A8" w:rsidRPr="00321496">
        <w:t>)</w:t>
      </w:r>
      <w:r w:rsidR="00AE32CC">
        <w:rPr>
          <w:rStyle w:val="FootnoteReference"/>
        </w:rPr>
        <w:footnoteReference w:id="12"/>
      </w:r>
      <w:r w:rsidR="00B253A8" w:rsidRPr="00321496">
        <w:t xml:space="preserve"> </w:t>
      </w:r>
      <w:r w:rsidR="00AE32CC" w:rsidRPr="00FA5070">
        <w:rPr>
          <w:spacing w:val="-2"/>
        </w:rPr>
        <w:t xml:space="preserve">Trường hợp kết hợp hai hoặc nhiều biện pháp giảm thiểu rủi ro tín dụng khác nhau cho một khoản phải đòi, giao dịch thì ngân hàng, chi nhánh ngân hàng nước ngoài phải phân tách các phần giao dịch, khoản phải đòi theo từng biện pháp giảm thiểu rủi ro tín dụng để tính riêng giá trị số </w:t>
      </w:r>
      <w:r w:rsidR="00AE32CC" w:rsidRPr="005242BF">
        <w:rPr>
          <w:spacing w:val="-2"/>
        </w:rPr>
        <w:t xml:space="preserve">dư của từng phần của khoản phải đòi, giao dịch đó theo quy định tại Thông tư này. Trường hợp không phân tách được các phần giao dịch, khoản phải đòi theo từng biện pháp giảm thiểu rủi ro tín dụng, ngân hàng, chi nhánh ngân hàng nước ngoài áp dụng </w:t>
      </w:r>
      <w:r w:rsidR="00AE32CC" w:rsidRPr="00661DA4">
        <w:rPr>
          <w:spacing w:val="-2"/>
        </w:rPr>
        <w:t>một</w:t>
      </w:r>
      <w:r w:rsidR="00AE32CC" w:rsidRPr="005242BF">
        <w:rPr>
          <w:spacing w:val="-2"/>
        </w:rPr>
        <w:t xml:space="preserve"> biện pháp có giá trị giảm thiểu rủi</w:t>
      </w:r>
      <w:r w:rsidR="00AE32CC">
        <w:rPr>
          <w:spacing w:val="-2"/>
        </w:rPr>
        <w:t xml:space="preserve"> ro</w:t>
      </w:r>
      <w:r w:rsidR="00AE32CC" w:rsidRPr="005242BF">
        <w:rPr>
          <w:spacing w:val="-2"/>
        </w:rPr>
        <w:t xml:space="preserve"> nhiều nhất.</w:t>
      </w:r>
    </w:p>
    <w:p w14:paraId="32EA3717" w14:textId="37D72BFF" w:rsidR="00AE32CC" w:rsidRPr="00FA5070" w:rsidRDefault="0069013F" w:rsidP="00AE32CC">
      <w:pPr>
        <w:spacing w:before="120"/>
        <w:ind w:firstLine="709"/>
        <w:jc w:val="both"/>
        <w:rPr>
          <w:spacing w:val="-2"/>
        </w:rPr>
      </w:pPr>
      <w:r w:rsidRPr="00321496">
        <w:t>4</w:t>
      </w:r>
      <w:r w:rsidR="00917B3D" w:rsidRPr="00321496">
        <w:t>.</w:t>
      </w:r>
      <w:r w:rsidR="00AE32CC">
        <w:rPr>
          <w:rStyle w:val="FootnoteReference"/>
        </w:rPr>
        <w:footnoteReference w:id="13"/>
      </w:r>
      <w:r w:rsidR="00917B3D" w:rsidRPr="00321496">
        <w:t xml:space="preserve"> </w:t>
      </w:r>
      <w:r w:rsidR="00AE32CC" w:rsidRPr="00FA5070">
        <w:rPr>
          <w:spacing w:val="-2"/>
        </w:rPr>
        <w:t>Giá trị số dư của khoản phải đòi, giao dịch có giảm thiểu rủi ro tín dụng được tính theo công thức sau:</w:t>
      </w:r>
    </w:p>
    <w:p w14:paraId="5E503BBB" w14:textId="77777777" w:rsidR="00AE32CC" w:rsidRPr="00FA5070" w:rsidRDefault="00AE32CC" w:rsidP="00AE32CC">
      <w:pPr>
        <w:spacing w:before="120"/>
        <w:ind w:firstLine="709"/>
        <w:jc w:val="both"/>
        <w:rPr>
          <w:b/>
          <w:spacing w:val="-2"/>
        </w:rPr>
      </w:pPr>
      <w:r w:rsidRPr="00FA5070">
        <w:rPr>
          <w:b/>
          <w:spacing w:val="-2"/>
        </w:rPr>
        <w:t>E</w:t>
      </w:r>
      <w:r w:rsidRPr="00FA5070">
        <w:rPr>
          <w:b/>
          <w:spacing w:val="-2"/>
          <w:vertAlign w:val="subscript"/>
        </w:rPr>
        <w:t>i</w:t>
      </w:r>
      <w:r w:rsidRPr="00FA5070">
        <w:rPr>
          <w:b/>
          <w:spacing w:val="-2"/>
          <w:vertAlign w:val="superscript"/>
        </w:rPr>
        <w:t>*</w:t>
      </w:r>
      <w:r w:rsidRPr="00FA5070">
        <w:rPr>
          <w:b/>
          <w:spacing w:val="-2"/>
        </w:rPr>
        <w:t xml:space="preserve"> = max{0,[E</w:t>
      </w:r>
      <w:r w:rsidRPr="00FA5070">
        <w:rPr>
          <w:b/>
          <w:i/>
          <w:spacing w:val="-2"/>
          <w:vertAlign w:val="subscript"/>
        </w:rPr>
        <w:t>j</w:t>
      </w:r>
      <w:r w:rsidRPr="00FA5070">
        <w:rPr>
          <w:b/>
          <w:i/>
          <w:spacing w:val="-2"/>
        </w:rPr>
        <w:t xml:space="preserve"> </w:t>
      </w:r>
      <w:r w:rsidRPr="00FA5070">
        <w:rPr>
          <w:b/>
          <w:spacing w:val="-2"/>
        </w:rPr>
        <w:t>- ∑C</w:t>
      </w:r>
      <w:r w:rsidRPr="00FA5070">
        <w:rPr>
          <w:b/>
          <w:spacing w:val="-2"/>
          <w:vertAlign w:val="subscript"/>
        </w:rPr>
        <w:t>j</w:t>
      </w:r>
      <w:r w:rsidRPr="00FA5070">
        <w:rPr>
          <w:b/>
          <w:spacing w:val="-2"/>
          <w:vertAlign w:val="superscript"/>
        </w:rPr>
        <w:t>*</w:t>
      </w:r>
      <w:r w:rsidRPr="00FA5070">
        <w:rPr>
          <w:b/>
          <w:spacing w:val="-2"/>
        </w:rPr>
        <w:t>(1-Hc</w:t>
      </w:r>
      <w:r w:rsidRPr="00FA5070">
        <w:rPr>
          <w:b/>
          <w:spacing w:val="-2"/>
          <w:vertAlign w:val="subscript"/>
        </w:rPr>
        <w:t>j</w:t>
      </w:r>
      <w:r w:rsidRPr="00FA5070">
        <w:rPr>
          <w:b/>
          <w:spacing w:val="-2"/>
        </w:rPr>
        <w:t>-Hfxc</w:t>
      </w:r>
      <w:r w:rsidRPr="00FA5070">
        <w:rPr>
          <w:b/>
          <w:spacing w:val="-2"/>
          <w:vertAlign w:val="subscript"/>
        </w:rPr>
        <w:t>j</w:t>
      </w:r>
      <w:r w:rsidRPr="00FA5070">
        <w:rPr>
          <w:b/>
          <w:spacing w:val="-2"/>
        </w:rPr>
        <w:t>)]} + max{0,[E</w:t>
      </w:r>
      <w:r w:rsidRPr="00FA5070">
        <w:rPr>
          <w:b/>
          <w:i/>
          <w:spacing w:val="-2"/>
          <w:vertAlign w:val="subscript"/>
        </w:rPr>
        <w:t>k</w:t>
      </w:r>
      <w:r w:rsidRPr="00FA5070">
        <w:rPr>
          <w:b/>
          <w:spacing w:val="-2"/>
          <w:vertAlign w:val="subscript"/>
        </w:rPr>
        <w:t xml:space="preserve"> </w:t>
      </w:r>
      <w:r w:rsidRPr="00FA5070">
        <w:rPr>
          <w:b/>
          <w:spacing w:val="-2"/>
        </w:rPr>
        <w:t>- ∑L</w:t>
      </w:r>
      <w:r w:rsidRPr="00FA5070">
        <w:rPr>
          <w:b/>
          <w:spacing w:val="-2"/>
          <w:vertAlign w:val="subscript"/>
        </w:rPr>
        <w:t>k</w:t>
      </w:r>
      <w:r w:rsidRPr="00FA5070">
        <w:rPr>
          <w:b/>
          <w:spacing w:val="-2"/>
          <w:vertAlign w:val="superscript"/>
        </w:rPr>
        <w:t>*</w:t>
      </w:r>
      <w:r w:rsidRPr="00FA5070">
        <w:rPr>
          <w:b/>
          <w:spacing w:val="-2"/>
        </w:rPr>
        <w:t>(1-Hfxl</w:t>
      </w:r>
      <w:r w:rsidRPr="00FA5070">
        <w:rPr>
          <w:b/>
          <w:spacing w:val="-2"/>
          <w:vertAlign w:val="subscript"/>
        </w:rPr>
        <w:t>k</w:t>
      </w:r>
      <w:r w:rsidRPr="00FA5070">
        <w:rPr>
          <w:b/>
          <w:spacing w:val="-2"/>
        </w:rPr>
        <w:t>)]} + max{0,[E</w:t>
      </w:r>
      <w:r w:rsidRPr="00FA5070">
        <w:rPr>
          <w:b/>
          <w:i/>
          <w:spacing w:val="-2"/>
          <w:vertAlign w:val="subscript"/>
        </w:rPr>
        <w:t>l</w:t>
      </w:r>
      <w:r w:rsidRPr="00FA5070">
        <w:rPr>
          <w:b/>
          <w:i/>
          <w:spacing w:val="-2"/>
        </w:rPr>
        <w:t xml:space="preserve"> </w:t>
      </w:r>
      <w:r w:rsidRPr="00FA5070">
        <w:rPr>
          <w:b/>
          <w:spacing w:val="-2"/>
        </w:rPr>
        <w:t xml:space="preserve">- </w:t>
      </w:r>
      <w:r w:rsidRPr="00FA5070">
        <w:rPr>
          <w:spacing w:val="-2"/>
        </w:rPr>
        <w:t>∑</w:t>
      </w:r>
      <w:r w:rsidRPr="00FA5070">
        <w:rPr>
          <w:b/>
          <w:spacing w:val="-2"/>
        </w:rPr>
        <w:t>G</w:t>
      </w:r>
      <w:r w:rsidRPr="00FA5070">
        <w:rPr>
          <w:b/>
          <w:spacing w:val="-2"/>
          <w:vertAlign w:val="subscript"/>
        </w:rPr>
        <w:t>l</w:t>
      </w:r>
      <w:r w:rsidRPr="00FA5070">
        <w:rPr>
          <w:b/>
          <w:spacing w:val="-2"/>
        </w:rPr>
        <w:t xml:space="preserve"> (1-CRWgtor</w:t>
      </w:r>
      <w:r w:rsidRPr="00FA5070">
        <w:rPr>
          <w:b/>
          <w:spacing w:val="-2"/>
          <w:vertAlign w:val="subscript"/>
        </w:rPr>
        <w:t>l</w:t>
      </w:r>
      <w:r w:rsidRPr="00FA5070">
        <w:rPr>
          <w:b/>
          <w:spacing w:val="-2"/>
        </w:rPr>
        <w:t>/CRW</w:t>
      </w:r>
      <w:r w:rsidRPr="00FA5070">
        <w:rPr>
          <w:b/>
          <w:spacing w:val="-2"/>
          <w:vertAlign w:val="subscript"/>
        </w:rPr>
        <w:t>l</w:t>
      </w:r>
      <w:r w:rsidRPr="00FA5070">
        <w:rPr>
          <w:b/>
          <w:spacing w:val="-2"/>
        </w:rPr>
        <w:t>)]} + max{0,[E</w:t>
      </w:r>
      <w:r w:rsidRPr="00FA5070">
        <w:rPr>
          <w:b/>
          <w:i/>
          <w:spacing w:val="-2"/>
          <w:vertAlign w:val="subscript"/>
        </w:rPr>
        <w:t>n</w:t>
      </w:r>
      <w:r w:rsidRPr="00FA5070">
        <w:rPr>
          <w:b/>
          <w:i/>
          <w:spacing w:val="-2"/>
        </w:rPr>
        <w:t xml:space="preserve"> </w:t>
      </w:r>
      <w:r w:rsidRPr="00FA5070">
        <w:rPr>
          <w:b/>
          <w:spacing w:val="-2"/>
        </w:rPr>
        <w:t xml:space="preserve">- </w:t>
      </w:r>
      <w:r w:rsidRPr="00FA5070">
        <w:rPr>
          <w:spacing w:val="-2"/>
        </w:rPr>
        <w:t>∑</w:t>
      </w:r>
      <w:r w:rsidRPr="00FA5070">
        <w:rPr>
          <w:b/>
          <w:spacing w:val="-2"/>
        </w:rPr>
        <w:t>CD</w:t>
      </w:r>
      <w:r w:rsidRPr="00FA5070">
        <w:rPr>
          <w:b/>
          <w:spacing w:val="-2"/>
          <w:vertAlign w:val="subscript"/>
        </w:rPr>
        <w:t>n</w:t>
      </w:r>
      <w:r w:rsidRPr="00FA5070">
        <w:rPr>
          <w:b/>
          <w:spacing w:val="-2"/>
          <w:vertAlign w:val="superscript"/>
        </w:rPr>
        <w:t>*</w:t>
      </w:r>
      <w:r w:rsidRPr="00FA5070">
        <w:rPr>
          <w:b/>
          <w:spacing w:val="-2"/>
        </w:rPr>
        <w:t>(1- Hfxcd</w:t>
      </w:r>
      <w:r w:rsidRPr="00FA5070">
        <w:rPr>
          <w:b/>
          <w:spacing w:val="-2"/>
          <w:vertAlign w:val="subscript"/>
        </w:rPr>
        <w:t>n</w:t>
      </w:r>
      <w:r w:rsidRPr="00FA5070">
        <w:rPr>
          <w:b/>
          <w:spacing w:val="-2"/>
        </w:rPr>
        <w:t xml:space="preserve">)]} + </w:t>
      </w:r>
      <w:r w:rsidRPr="00FA5070">
        <w:rPr>
          <w:b/>
          <w:i/>
          <w:spacing w:val="-2"/>
        </w:rPr>
        <w:t>E</w:t>
      </w:r>
      <w:r w:rsidRPr="00FA5070">
        <w:rPr>
          <w:b/>
          <w:i/>
          <w:spacing w:val="-2"/>
          <w:vertAlign w:val="subscript"/>
        </w:rPr>
        <w:t>x</w:t>
      </w:r>
    </w:p>
    <w:p w14:paraId="47104E9F" w14:textId="77777777" w:rsidR="00AE32CC" w:rsidRPr="00FA5070" w:rsidRDefault="00AE32CC" w:rsidP="00AE32CC">
      <w:pPr>
        <w:spacing w:before="120"/>
        <w:ind w:firstLine="709"/>
        <w:jc w:val="both"/>
        <w:rPr>
          <w:spacing w:val="-2"/>
        </w:rPr>
      </w:pPr>
      <w:r w:rsidRPr="00FA5070">
        <w:rPr>
          <w:spacing w:val="-2"/>
        </w:rPr>
        <w:t xml:space="preserve">Trong đó: </w:t>
      </w:r>
    </w:p>
    <w:p w14:paraId="57A513DC" w14:textId="77777777" w:rsidR="00AE32CC" w:rsidRPr="00FA5070" w:rsidRDefault="00AE32CC" w:rsidP="00AE32CC">
      <w:pPr>
        <w:tabs>
          <w:tab w:val="left" w:pos="1365"/>
        </w:tabs>
        <w:spacing w:before="120"/>
        <w:ind w:firstLine="709"/>
        <w:jc w:val="center"/>
        <w:rPr>
          <w:i/>
          <w:spacing w:val="-2"/>
        </w:rPr>
      </w:pPr>
      <w:r w:rsidRPr="00FA5070">
        <w:rPr>
          <w:b/>
          <w:i/>
          <w:spacing w:val="-2"/>
        </w:rPr>
        <w:t>E</w:t>
      </w:r>
      <w:r w:rsidRPr="00FA5070">
        <w:rPr>
          <w:b/>
          <w:i/>
          <w:spacing w:val="-2"/>
          <w:vertAlign w:val="subscript"/>
        </w:rPr>
        <w:t>i</w:t>
      </w:r>
      <w:r w:rsidRPr="00FA5070">
        <w:rPr>
          <w:b/>
          <w:i/>
          <w:spacing w:val="-2"/>
        </w:rPr>
        <w:t xml:space="preserve"> = E</w:t>
      </w:r>
      <w:r w:rsidRPr="00FA5070">
        <w:rPr>
          <w:b/>
          <w:i/>
          <w:spacing w:val="-2"/>
          <w:vertAlign w:val="subscript"/>
        </w:rPr>
        <w:t>j</w:t>
      </w:r>
      <w:r w:rsidRPr="00FA5070">
        <w:rPr>
          <w:b/>
          <w:i/>
          <w:spacing w:val="-2"/>
        </w:rPr>
        <w:t xml:space="preserve"> + E</w:t>
      </w:r>
      <w:r w:rsidRPr="00FA5070">
        <w:rPr>
          <w:b/>
          <w:i/>
          <w:spacing w:val="-2"/>
          <w:vertAlign w:val="subscript"/>
        </w:rPr>
        <w:t>k</w:t>
      </w:r>
      <w:r w:rsidRPr="00FA5070">
        <w:rPr>
          <w:b/>
          <w:i/>
          <w:spacing w:val="-2"/>
        </w:rPr>
        <w:t xml:space="preserve"> + E</w:t>
      </w:r>
      <w:r w:rsidRPr="00FA5070">
        <w:rPr>
          <w:b/>
          <w:i/>
          <w:spacing w:val="-2"/>
          <w:vertAlign w:val="subscript"/>
        </w:rPr>
        <w:t xml:space="preserve">l </w:t>
      </w:r>
      <w:r w:rsidRPr="00FA5070">
        <w:rPr>
          <w:i/>
          <w:spacing w:val="-2"/>
        </w:rPr>
        <w:t>+</w:t>
      </w:r>
      <w:r w:rsidRPr="00FA5070">
        <w:rPr>
          <w:b/>
          <w:i/>
          <w:spacing w:val="-2"/>
        </w:rPr>
        <w:t xml:space="preserve"> E</w:t>
      </w:r>
      <w:r w:rsidRPr="00FA5070">
        <w:rPr>
          <w:b/>
          <w:i/>
          <w:spacing w:val="-2"/>
          <w:vertAlign w:val="subscript"/>
        </w:rPr>
        <w:t>n</w:t>
      </w:r>
      <w:r w:rsidRPr="00FA5070">
        <w:rPr>
          <w:i/>
          <w:spacing w:val="-2"/>
        </w:rPr>
        <w:t xml:space="preserve"> + </w:t>
      </w:r>
      <w:r w:rsidRPr="00FA5070">
        <w:rPr>
          <w:b/>
          <w:i/>
          <w:spacing w:val="-2"/>
        </w:rPr>
        <w:t>E</w:t>
      </w:r>
      <w:r w:rsidRPr="00FA5070">
        <w:rPr>
          <w:b/>
          <w:i/>
          <w:spacing w:val="-2"/>
          <w:vertAlign w:val="subscript"/>
        </w:rPr>
        <w:t>x</w:t>
      </w:r>
    </w:p>
    <w:p w14:paraId="72F7C08D" w14:textId="77777777" w:rsidR="00AE32CC" w:rsidRPr="00FA5070" w:rsidRDefault="00AE32CC" w:rsidP="00AE32CC">
      <w:pPr>
        <w:spacing w:before="120"/>
        <w:ind w:firstLine="709"/>
        <w:jc w:val="both"/>
        <w:rPr>
          <w:spacing w:val="-2"/>
        </w:rPr>
      </w:pPr>
      <w:r w:rsidRPr="00FA5070">
        <w:rPr>
          <w:spacing w:val="-2"/>
        </w:rPr>
        <w:lastRenderedPageBreak/>
        <w:t xml:space="preserve">- </w:t>
      </w:r>
      <w:r w:rsidRPr="00FA5070">
        <w:rPr>
          <w:b/>
          <w:spacing w:val="-2"/>
        </w:rPr>
        <w:t>E</w:t>
      </w:r>
      <w:r w:rsidRPr="00FA5070">
        <w:rPr>
          <w:b/>
          <w:spacing w:val="-2"/>
          <w:vertAlign w:val="subscript"/>
        </w:rPr>
        <w:t>i</w:t>
      </w:r>
      <w:r w:rsidRPr="00FA5070">
        <w:rPr>
          <w:b/>
          <w:spacing w:val="-2"/>
          <w:vertAlign w:val="superscript"/>
        </w:rPr>
        <w:t>*</w:t>
      </w:r>
      <w:r w:rsidRPr="00FA5070">
        <w:rPr>
          <w:spacing w:val="-2"/>
        </w:rPr>
        <w:t>: Giá trị số dư của khoản phải đòi, giao dịch thứ i được điều chỉnh giảm theo các biện pháp giảm thiểu rủi ro tín dụng;</w:t>
      </w:r>
    </w:p>
    <w:p w14:paraId="25A2D510" w14:textId="77777777" w:rsidR="00AE32CC" w:rsidRPr="005242BF" w:rsidRDefault="00AE32CC" w:rsidP="00AE32CC">
      <w:pPr>
        <w:spacing w:before="120"/>
        <w:ind w:firstLine="709"/>
        <w:jc w:val="both"/>
        <w:rPr>
          <w:spacing w:val="-2"/>
        </w:rPr>
      </w:pPr>
      <w:r w:rsidRPr="005242BF">
        <w:rPr>
          <w:spacing w:val="-2"/>
        </w:rPr>
        <w:t xml:space="preserve">- </w:t>
      </w:r>
      <w:r w:rsidRPr="005242BF">
        <w:rPr>
          <w:b/>
          <w:spacing w:val="-2"/>
        </w:rPr>
        <w:t>E</w:t>
      </w:r>
      <w:r w:rsidRPr="005242BF">
        <w:rPr>
          <w:b/>
          <w:spacing w:val="-2"/>
          <w:vertAlign w:val="subscript"/>
        </w:rPr>
        <w:t>i</w:t>
      </w:r>
      <w:r>
        <w:rPr>
          <w:b/>
          <w:spacing w:val="-2"/>
          <w:vertAlign w:val="subscript"/>
        </w:rPr>
        <w:t xml:space="preserve"> </w:t>
      </w:r>
      <w:r w:rsidRPr="005242BF">
        <w:rPr>
          <w:spacing w:val="-2"/>
        </w:rPr>
        <w:t xml:space="preserve">: </w:t>
      </w:r>
      <w:r>
        <w:rPr>
          <w:spacing w:val="-2"/>
        </w:rPr>
        <w:t>G</w:t>
      </w:r>
      <w:r w:rsidRPr="005242BF">
        <w:rPr>
          <w:spacing w:val="-2"/>
        </w:rPr>
        <w:t xml:space="preserve">iá trị số dư của khoản phải đòi, giao dịch thứ i được tính theo quy định tại Điều 8 Thông tư này; </w:t>
      </w:r>
    </w:p>
    <w:p w14:paraId="72D499C1" w14:textId="77777777" w:rsidR="00AE32CC" w:rsidRDefault="00AE32CC" w:rsidP="00AE32CC">
      <w:pPr>
        <w:spacing w:before="120"/>
        <w:ind w:firstLine="709"/>
        <w:jc w:val="both"/>
        <w:rPr>
          <w:spacing w:val="-2"/>
        </w:rPr>
      </w:pPr>
      <w:r w:rsidRPr="005242BF">
        <w:rPr>
          <w:spacing w:val="-2"/>
        </w:rPr>
        <w:t xml:space="preserve">- </w:t>
      </w:r>
      <w:r w:rsidRPr="005242BF">
        <w:rPr>
          <w:b/>
          <w:spacing w:val="-2"/>
        </w:rPr>
        <w:t>E</w:t>
      </w:r>
      <w:r w:rsidRPr="005242BF">
        <w:rPr>
          <w:b/>
          <w:spacing w:val="-2"/>
          <w:vertAlign w:val="subscript"/>
        </w:rPr>
        <w:t>j</w:t>
      </w:r>
      <w:r w:rsidRPr="005242BF">
        <w:rPr>
          <w:spacing w:val="-2"/>
        </w:rPr>
        <w:t xml:space="preserve">: </w:t>
      </w:r>
      <w:r>
        <w:rPr>
          <w:spacing w:val="-2"/>
        </w:rPr>
        <w:t>G</w:t>
      </w:r>
      <w:r w:rsidRPr="005242BF">
        <w:rPr>
          <w:spacing w:val="-2"/>
        </w:rPr>
        <w:t xml:space="preserve">iá trị số dư của khoản phải đòi, giao dịch thứ </w:t>
      </w:r>
      <w:r>
        <w:rPr>
          <w:spacing w:val="-2"/>
        </w:rPr>
        <w:t>i</w:t>
      </w:r>
      <w:r w:rsidRPr="005242BF">
        <w:rPr>
          <w:spacing w:val="-2"/>
        </w:rPr>
        <w:t xml:space="preserve"> được tính theo quy định tại Điều 8 Thông tư này được điều chỉnh giảm thiểu rủi ro tín dụng bằng tài sản bảo đảm; </w:t>
      </w:r>
    </w:p>
    <w:p w14:paraId="611B843C" w14:textId="77777777" w:rsidR="00AE32CC" w:rsidRPr="005242BF" w:rsidRDefault="00AE32CC" w:rsidP="00AE32CC">
      <w:pPr>
        <w:spacing w:before="120"/>
        <w:ind w:firstLine="709"/>
        <w:jc w:val="both"/>
        <w:rPr>
          <w:spacing w:val="-2"/>
        </w:rPr>
      </w:pPr>
      <w:r w:rsidRPr="005242BF">
        <w:rPr>
          <w:spacing w:val="-2"/>
        </w:rPr>
        <w:t xml:space="preserve">- </w:t>
      </w:r>
      <w:r w:rsidRPr="005242BF">
        <w:rPr>
          <w:b/>
          <w:spacing w:val="-2"/>
        </w:rPr>
        <w:t>E</w:t>
      </w:r>
      <w:r w:rsidRPr="005242BF">
        <w:rPr>
          <w:b/>
          <w:spacing w:val="-2"/>
          <w:vertAlign w:val="subscript"/>
        </w:rPr>
        <w:t>k</w:t>
      </w:r>
      <w:r w:rsidRPr="005242BF">
        <w:rPr>
          <w:spacing w:val="-2"/>
        </w:rPr>
        <w:t xml:space="preserve">: </w:t>
      </w:r>
      <w:r>
        <w:rPr>
          <w:spacing w:val="-2"/>
        </w:rPr>
        <w:t>G</w:t>
      </w:r>
      <w:r w:rsidRPr="005242BF">
        <w:rPr>
          <w:spacing w:val="-2"/>
        </w:rPr>
        <w:t xml:space="preserve">iá trị số dư của khoản phải đòi, giao dịch thứ i được tính theo quy định tại Điều 8 Thông tư này được điều chỉnh giảm thiểu rủi ro tín dụng bằng bù trừ số dư nội bảng; </w:t>
      </w:r>
    </w:p>
    <w:p w14:paraId="77ACED33" w14:textId="77777777" w:rsidR="00AE32CC" w:rsidRPr="005242BF" w:rsidRDefault="00AE32CC" w:rsidP="00AE32CC">
      <w:pPr>
        <w:spacing w:before="120"/>
        <w:ind w:firstLine="709"/>
        <w:jc w:val="both"/>
        <w:rPr>
          <w:spacing w:val="-2"/>
        </w:rPr>
      </w:pPr>
      <w:r w:rsidRPr="005242BF">
        <w:rPr>
          <w:spacing w:val="-2"/>
        </w:rPr>
        <w:t xml:space="preserve">- </w:t>
      </w:r>
      <w:r w:rsidRPr="005242BF">
        <w:rPr>
          <w:b/>
          <w:spacing w:val="-2"/>
        </w:rPr>
        <w:t>E</w:t>
      </w:r>
      <w:r w:rsidRPr="005242BF">
        <w:rPr>
          <w:b/>
          <w:spacing w:val="-2"/>
          <w:vertAlign w:val="subscript"/>
        </w:rPr>
        <w:t>l</w:t>
      </w:r>
      <w:r w:rsidRPr="005242BF">
        <w:rPr>
          <w:spacing w:val="-2"/>
        </w:rPr>
        <w:t xml:space="preserve">: </w:t>
      </w:r>
      <w:r>
        <w:rPr>
          <w:spacing w:val="-2"/>
        </w:rPr>
        <w:t>G</w:t>
      </w:r>
      <w:r w:rsidRPr="005242BF">
        <w:rPr>
          <w:spacing w:val="-2"/>
        </w:rPr>
        <w:t xml:space="preserve">iá trị số dư của khoản phải đòi, giao dịch thứ i được tính theo quy định tại Điều 8 Thông tư này được điều chỉnh giảm thiểu rủi ro tín dụng bằng bảo lãnh của bên thứ ba; </w:t>
      </w:r>
    </w:p>
    <w:p w14:paraId="4014C3F3" w14:textId="77777777" w:rsidR="00AE32CC" w:rsidRPr="005242BF" w:rsidRDefault="00AE32CC" w:rsidP="00AE32CC">
      <w:pPr>
        <w:spacing w:before="120"/>
        <w:ind w:firstLine="709"/>
        <w:jc w:val="both"/>
        <w:rPr>
          <w:spacing w:val="-2"/>
        </w:rPr>
      </w:pPr>
      <w:r w:rsidRPr="005242BF">
        <w:rPr>
          <w:spacing w:val="-2"/>
        </w:rPr>
        <w:t xml:space="preserve">- </w:t>
      </w:r>
      <w:r w:rsidRPr="005242BF">
        <w:rPr>
          <w:b/>
          <w:spacing w:val="-2"/>
        </w:rPr>
        <w:t>E</w:t>
      </w:r>
      <w:r w:rsidRPr="005242BF">
        <w:rPr>
          <w:b/>
          <w:spacing w:val="-2"/>
          <w:vertAlign w:val="subscript"/>
        </w:rPr>
        <w:t>n</w:t>
      </w:r>
      <w:r w:rsidRPr="005242BF">
        <w:rPr>
          <w:spacing w:val="-2"/>
        </w:rPr>
        <w:t xml:space="preserve">: </w:t>
      </w:r>
      <w:r>
        <w:rPr>
          <w:spacing w:val="-2"/>
        </w:rPr>
        <w:t>G</w:t>
      </w:r>
      <w:r w:rsidRPr="005242BF">
        <w:rPr>
          <w:spacing w:val="-2"/>
        </w:rPr>
        <w:t xml:space="preserve">iá trị số dư của khoản phải đòi, giao dịch thứ i được tính theo quy định tại Điều 8 Thông tư này được điều chỉnh giảm thiểu rủi ro tín dụng bằng sản phẩm phái sinh tín dụng; </w:t>
      </w:r>
    </w:p>
    <w:p w14:paraId="77AE1605" w14:textId="77777777" w:rsidR="00AE32CC" w:rsidRPr="005242BF" w:rsidRDefault="00AE32CC" w:rsidP="00AE32CC">
      <w:pPr>
        <w:spacing w:before="120"/>
        <w:ind w:firstLine="709"/>
        <w:jc w:val="both"/>
        <w:rPr>
          <w:spacing w:val="-2"/>
        </w:rPr>
      </w:pPr>
      <w:r w:rsidRPr="005242BF">
        <w:rPr>
          <w:spacing w:val="-2"/>
        </w:rPr>
        <w:t xml:space="preserve">- </w:t>
      </w:r>
      <w:r w:rsidRPr="005242BF">
        <w:rPr>
          <w:b/>
          <w:spacing w:val="-2"/>
        </w:rPr>
        <w:t>E</w:t>
      </w:r>
      <w:r w:rsidRPr="005242BF">
        <w:rPr>
          <w:b/>
          <w:spacing w:val="-2"/>
          <w:vertAlign w:val="subscript"/>
        </w:rPr>
        <w:t>x</w:t>
      </w:r>
      <w:r w:rsidRPr="005242BF">
        <w:rPr>
          <w:spacing w:val="-2"/>
        </w:rPr>
        <w:t xml:space="preserve">: </w:t>
      </w:r>
      <w:r>
        <w:rPr>
          <w:spacing w:val="-2"/>
        </w:rPr>
        <w:t>G</w:t>
      </w:r>
      <w:r w:rsidRPr="005242BF">
        <w:rPr>
          <w:spacing w:val="-2"/>
        </w:rPr>
        <w:t xml:space="preserve">iá trị số dư của khoản phải đòi, giao dịch thứ i được tính theo quy định tại Điều 8 Thông tư này không được điều chỉnh giảm thiểu rủi ro tín dụng; </w:t>
      </w:r>
    </w:p>
    <w:p w14:paraId="6C8FA85D" w14:textId="77777777" w:rsidR="00AE32CC" w:rsidRPr="00FA5070" w:rsidRDefault="00AE32CC" w:rsidP="00AE32CC">
      <w:pPr>
        <w:spacing w:before="120"/>
        <w:ind w:firstLine="709"/>
        <w:jc w:val="both"/>
        <w:rPr>
          <w:spacing w:val="-2"/>
        </w:rPr>
      </w:pPr>
      <w:r w:rsidRPr="00FA5070">
        <w:rPr>
          <w:spacing w:val="-2"/>
        </w:rPr>
        <w:t xml:space="preserve">- </w:t>
      </w:r>
      <w:r w:rsidRPr="00FA5070">
        <w:rPr>
          <w:b/>
          <w:spacing w:val="-2"/>
        </w:rPr>
        <w:t>C</w:t>
      </w:r>
      <w:r w:rsidRPr="00FA5070">
        <w:rPr>
          <w:b/>
          <w:spacing w:val="-2"/>
          <w:vertAlign w:val="subscript"/>
        </w:rPr>
        <w:t>j</w:t>
      </w:r>
      <w:r w:rsidRPr="00FA5070">
        <w:rPr>
          <w:b/>
          <w:spacing w:val="-2"/>
          <w:vertAlign w:val="superscript"/>
        </w:rPr>
        <w:t>*</w:t>
      </w:r>
      <w:r w:rsidRPr="00FA5070">
        <w:rPr>
          <w:spacing w:val="-2"/>
        </w:rPr>
        <w:t>: Giá trị của tài sản bảo đảm hiệu chỉnh theo độ lệch thời hạn;</w:t>
      </w:r>
    </w:p>
    <w:p w14:paraId="5E3ADD03" w14:textId="77777777" w:rsidR="00AE32CC" w:rsidRPr="00FA5070" w:rsidRDefault="00AE32CC" w:rsidP="00AE32CC">
      <w:pPr>
        <w:spacing w:before="120"/>
        <w:ind w:firstLine="709"/>
        <w:jc w:val="both"/>
        <w:rPr>
          <w:spacing w:val="-2"/>
        </w:rPr>
      </w:pPr>
      <w:r w:rsidRPr="00FA5070">
        <w:rPr>
          <w:spacing w:val="-2"/>
        </w:rPr>
        <w:t xml:space="preserve">- </w:t>
      </w:r>
      <w:r w:rsidRPr="00FA5070">
        <w:rPr>
          <w:b/>
          <w:spacing w:val="-2"/>
        </w:rPr>
        <w:t>Hc</w:t>
      </w:r>
      <w:r w:rsidRPr="00FA5070">
        <w:rPr>
          <w:b/>
          <w:spacing w:val="-2"/>
          <w:vertAlign w:val="subscript"/>
        </w:rPr>
        <w:t>j</w:t>
      </w:r>
      <w:r w:rsidRPr="00FA5070">
        <w:rPr>
          <w:spacing w:val="-2"/>
        </w:rPr>
        <w:t>: Hệ số hiệu chỉnh tài sản bảo đảm;</w:t>
      </w:r>
    </w:p>
    <w:p w14:paraId="133DA538" w14:textId="77777777" w:rsidR="00AE32CC" w:rsidRPr="00FA5070" w:rsidRDefault="00AE32CC" w:rsidP="00AE32CC">
      <w:pPr>
        <w:spacing w:before="120"/>
        <w:ind w:firstLine="709"/>
        <w:jc w:val="both"/>
        <w:rPr>
          <w:spacing w:val="-2"/>
        </w:rPr>
      </w:pPr>
      <w:r w:rsidRPr="00FA5070">
        <w:rPr>
          <w:spacing w:val="-2"/>
        </w:rPr>
        <w:t xml:space="preserve">- </w:t>
      </w:r>
      <w:r w:rsidRPr="00FA5070">
        <w:rPr>
          <w:b/>
          <w:spacing w:val="-2"/>
        </w:rPr>
        <w:t>L</w:t>
      </w:r>
      <w:r w:rsidRPr="00FA5070">
        <w:rPr>
          <w:b/>
          <w:spacing w:val="-2"/>
          <w:vertAlign w:val="subscript"/>
        </w:rPr>
        <w:t>k</w:t>
      </w:r>
      <w:r w:rsidRPr="00FA5070">
        <w:rPr>
          <w:b/>
          <w:spacing w:val="-2"/>
          <w:vertAlign w:val="superscript"/>
        </w:rPr>
        <w:t>*</w:t>
      </w:r>
      <w:r w:rsidRPr="00FA5070">
        <w:rPr>
          <w:spacing w:val="-2"/>
        </w:rPr>
        <w:t>: Giá trị nợ phải trả nội bảng được hiệu chỉnh theo độ lệch thời hạn;</w:t>
      </w:r>
    </w:p>
    <w:p w14:paraId="3EF802C0" w14:textId="77777777" w:rsidR="00AE32CC" w:rsidRPr="00FA5070" w:rsidRDefault="00AE32CC" w:rsidP="00AE32CC">
      <w:pPr>
        <w:spacing w:before="120"/>
        <w:ind w:firstLine="709"/>
        <w:jc w:val="both"/>
        <w:rPr>
          <w:spacing w:val="-2"/>
        </w:rPr>
      </w:pPr>
      <w:r w:rsidRPr="00FA5070">
        <w:rPr>
          <w:spacing w:val="-2"/>
        </w:rPr>
        <w:t>-</w:t>
      </w:r>
      <w:r w:rsidRPr="00FA5070">
        <w:rPr>
          <w:b/>
          <w:spacing w:val="-2"/>
        </w:rPr>
        <w:t xml:space="preserve"> G</w:t>
      </w:r>
      <w:r w:rsidRPr="00FA5070">
        <w:rPr>
          <w:b/>
          <w:spacing w:val="-2"/>
          <w:vertAlign w:val="subscript"/>
        </w:rPr>
        <w:t>l</w:t>
      </w:r>
      <w:r w:rsidRPr="00FA5070">
        <w:rPr>
          <w:spacing w:val="-2"/>
        </w:rPr>
        <w:t>: Giá trị bảo lãnh của bên thứ ba;</w:t>
      </w:r>
    </w:p>
    <w:p w14:paraId="4B8E5C70" w14:textId="77777777" w:rsidR="00AE32CC" w:rsidRPr="00FA5070" w:rsidRDefault="00AE32CC" w:rsidP="00AE32CC">
      <w:pPr>
        <w:spacing w:before="120"/>
        <w:ind w:firstLine="709"/>
        <w:jc w:val="both"/>
        <w:rPr>
          <w:spacing w:val="-2"/>
        </w:rPr>
      </w:pPr>
      <w:r w:rsidRPr="00FA5070">
        <w:rPr>
          <w:spacing w:val="-2"/>
        </w:rPr>
        <w:t xml:space="preserve">- </w:t>
      </w:r>
      <w:r w:rsidRPr="00FA5070">
        <w:rPr>
          <w:b/>
          <w:spacing w:val="-2"/>
        </w:rPr>
        <w:t>CRWgtor</w:t>
      </w:r>
      <w:r w:rsidRPr="00FA5070">
        <w:rPr>
          <w:b/>
          <w:spacing w:val="-2"/>
          <w:vertAlign w:val="subscript"/>
        </w:rPr>
        <w:t>l</w:t>
      </w:r>
      <w:r w:rsidRPr="00FA5070">
        <w:rPr>
          <w:b/>
          <w:spacing w:val="-2"/>
        </w:rPr>
        <w:t xml:space="preserve">: </w:t>
      </w:r>
      <w:r w:rsidRPr="00FA5070">
        <w:rPr>
          <w:spacing w:val="-2"/>
        </w:rPr>
        <w:t>Hệ số rủi ro tín dụng của bên bảo lãnh;</w:t>
      </w:r>
    </w:p>
    <w:p w14:paraId="2F7D029D" w14:textId="77777777" w:rsidR="00AE32CC" w:rsidRPr="00FA5070" w:rsidRDefault="00AE32CC" w:rsidP="00AE32CC">
      <w:pPr>
        <w:spacing w:before="120"/>
        <w:ind w:firstLine="709"/>
        <w:jc w:val="both"/>
        <w:rPr>
          <w:spacing w:val="-2"/>
        </w:rPr>
      </w:pPr>
      <w:r w:rsidRPr="00FA5070">
        <w:rPr>
          <w:spacing w:val="-2"/>
        </w:rPr>
        <w:t xml:space="preserve">- </w:t>
      </w:r>
      <w:r w:rsidRPr="00FA5070">
        <w:rPr>
          <w:b/>
          <w:spacing w:val="-2"/>
        </w:rPr>
        <w:t>CRW</w:t>
      </w:r>
      <w:r w:rsidRPr="00FA5070">
        <w:rPr>
          <w:b/>
          <w:spacing w:val="-2"/>
          <w:vertAlign w:val="subscript"/>
        </w:rPr>
        <w:t>l</w:t>
      </w:r>
      <w:r w:rsidRPr="00FA5070">
        <w:rPr>
          <w:b/>
          <w:spacing w:val="-2"/>
        </w:rPr>
        <w:t xml:space="preserve">: </w:t>
      </w:r>
      <w:r w:rsidRPr="00FA5070">
        <w:rPr>
          <w:spacing w:val="-2"/>
        </w:rPr>
        <w:t>Hệ số rủi ro tín dụng của khách hàng;</w:t>
      </w:r>
    </w:p>
    <w:p w14:paraId="69DA1747" w14:textId="77777777" w:rsidR="00AE32CC" w:rsidRPr="00FA5070" w:rsidRDefault="00AE32CC" w:rsidP="00AE32CC">
      <w:pPr>
        <w:spacing w:before="120"/>
        <w:ind w:firstLine="709"/>
        <w:jc w:val="both"/>
        <w:rPr>
          <w:spacing w:val="-2"/>
        </w:rPr>
      </w:pPr>
      <w:r w:rsidRPr="00FA5070">
        <w:rPr>
          <w:spacing w:val="-2"/>
        </w:rPr>
        <w:t xml:space="preserve">- </w:t>
      </w:r>
      <w:r w:rsidRPr="00FA5070">
        <w:rPr>
          <w:b/>
          <w:spacing w:val="-2"/>
        </w:rPr>
        <w:t>CD</w:t>
      </w:r>
      <w:r w:rsidRPr="00FA5070">
        <w:rPr>
          <w:b/>
          <w:spacing w:val="-2"/>
          <w:vertAlign w:val="subscript"/>
        </w:rPr>
        <w:t>n</w:t>
      </w:r>
      <w:r w:rsidRPr="00FA5070">
        <w:rPr>
          <w:b/>
          <w:spacing w:val="-2"/>
          <w:vertAlign w:val="superscript"/>
        </w:rPr>
        <w:t>*</w:t>
      </w:r>
      <w:r w:rsidRPr="00FA5070">
        <w:rPr>
          <w:spacing w:val="-2"/>
        </w:rPr>
        <w:t>: Giá trị của sản phẩm phái sinh tín dụng được hiệu chỉnh theo độ lệch thời hạn;</w:t>
      </w:r>
    </w:p>
    <w:p w14:paraId="6D31610D" w14:textId="6EBBDB41" w:rsidR="00AE32CC" w:rsidRPr="00321496" w:rsidRDefault="00AE32CC" w:rsidP="00AE32CC">
      <w:pPr>
        <w:spacing w:after="240"/>
        <w:ind w:firstLine="709"/>
        <w:jc w:val="both"/>
      </w:pPr>
      <w:r w:rsidRPr="00FA5070">
        <w:rPr>
          <w:spacing w:val="-2"/>
        </w:rPr>
        <w:t xml:space="preserve">- </w:t>
      </w:r>
      <w:r w:rsidRPr="00FA5070">
        <w:rPr>
          <w:b/>
          <w:spacing w:val="-2"/>
        </w:rPr>
        <w:t>Hfxc, Hfxl, Hfxcd</w:t>
      </w:r>
      <w:r w:rsidRPr="00FA5070">
        <w:rPr>
          <w:spacing w:val="-2"/>
        </w:rPr>
        <w:t>: hệ số hiệu chỉnh độ lệch tiền tệ tương ứng giữa khoản phải đòi, giao dịch và biện pháp giảm thiểu rủi ro. Hệ số hiệu chỉnh độ lệch tiền tệ bằng không (0) khi khoản phải đòi, giao dịch và biện pháp giảm thiểu rủi ro cùng một loại tiền tệ.</w:t>
      </w:r>
    </w:p>
    <w:p w14:paraId="30C1C302" w14:textId="4C4BE6CF" w:rsidR="000F4A0E" w:rsidRPr="00321496" w:rsidRDefault="008122B1" w:rsidP="004B6E01">
      <w:pPr>
        <w:pStyle w:val="Heading3"/>
        <w:spacing w:before="0"/>
      </w:pPr>
      <w:r w:rsidRPr="00321496">
        <w:t>G</w:t>
      </w:r>
      <w:r w:rsidR="000F4A0E" w:rsidRPr="00321496">
        <w:t xml:space="preserve">iảm thiểu rủi ro tín dụng bằng </w:t>
      </w:r>
      <w:r w:rsidR="00F33AF9" w:rsidRPr="00321496">
        <w:t>tài sản</w:t>
      </w:r>
      <w:r w:rsidR="000F4A0E" w:rsidRPr="00321496">
        <w:t xml:space="preserve"> bảo đảm</w:t>
      </w:r>
      <w:r w:rsidR="000E3AE4">
        <w:rPr>
          <w:rStyle w:val="FootnoteReference"/>
        </w:rPr>
        <w:footnoteReference w:id="14"/>
      </w:r>
      <w:r w:rsidRPr="00321496">
        <w:t xml:space="preserve"> </w:t>
      </w:r>
    </w:p>
    <w:p w14:paraId="057BAE34" w14:textId="77777777" w:rsidR="000E3AE4" w:rsidRPr="00FA5070" w:rsidRDefault="000E3AE4" w:rsidP="000E3AE4">
      <w:pPr>
        <w:spacing w:before="120"/>
        <w:ind w:firstLine="709"/>
        <w:jc w:val="both"/>
        <w:rPr>
          <w:spacing w:val="-2"/>
        </w:rPr>
      </w:pPr>
      <w:r w:rsidRPr="00FA5070">
        <w:rPr>
          <w:spacing w:val="-2"/>
        </w:rPr>
        <w:t>1. Việc giảm thiểu rủi ro tín dụng bằng tài sản bảo đảm chỉ áp dụng đối với các tài sản bảo đảm sau đây:</w:t>
      </w:r>
    </w:p>
    <w:p w14:paraId="74D6C406" w14:textId="77777777" w:rsidR="000E3AE4" w:rsidRPr="00FA5070" w:rsidRDefault="000E3AE4" w:rsidP="000E3AE4">
      <w:pPr>
        <w:spacing w:before="120"/>
        <w:ind w:firstLine="709"/>
        <w:jc w:val="both"/>
        <w:rPr>
          <w:spacing w:val="-2"/>
        </w:rPr>
      </w:pPr>
      <w:r w:rsidRPr="00FA5070">
        <w:rPr>
          <w:spacing w:val="-2"/>
        </w:rPr>
        <w:lastRenderedPageBreak/>
        <w:t>a) Tiền mặt, giấy tờ có giá, thẻ tiết kiệm do tổ chức tín dụng, chi nhánh ngân hàng nước ngoài phát hành;</w:t>
      </w:r>
    </w:p>
    <w:p w14:paraId="6E2B10CA" w14:textId="77777777" w:rsidR="000E3AE4" w:rsidRPr="00FA5070" w:rsidRDefault="000E3AE4" w:rsidP="000E3AE4">
      <w:pPr>
        <w:spacing w:before="120"/>
        <w:ind w:firstLine="709"/>
        <w:jc w:val="both"/>
        <w:rPr>
          <w:spacing w:val="-2"/>
        </w:rPr>
      </w:pPr>
      <w:r w:rsidRPr="00FA5070">
        <w:rPr>
          <w:spacing w:val="-2"/>
        </w:rPr>
        <w:t>b) Vàng (vàng tiêu chuẩn, vàng vật chất, vàng trang sức với giá trị được chuyển đổi giá trị sang vàng 99.99);</w:t>
      </w:r>
    </w:p>
    <w:p w14:paraId="053003E8" w14:textId="77777777" w:rsidR="000E3AE4" w:rsidRPr="00FA5070" w:rsidRDefault="000E3AE4" w:rsidP="000E3AE4">
      <w:pPr>
        <w:spacing w:before="120"/>
        <w:ind w:firstLine="709"/>
        <w:jc w:val="both"/>
        <w:rPr>
          <w:spacing w:val="-2"/>
        </w:rPr>
      </w:pPr>
      <w:r w:rsidRPr="00FA5070">
        <w:rPr>
          <w:spacing w:val="-2"/>
        </w:rPr>
        <w:t xml:space="preserve">c) </w:t>
      </w:r>
      <w:r w:rsidRPr="005242BF">
        <w:rPr>
          <w:spacing w:val="-2"/>
        </w:rPr>
        <w:t>Giấy tờ có giá do Chính phủ Việt Nam, Ngân hàng Nhà nước,</w:t>
      </w:r>
      <w:r w:rsidRPr="005242BF">
        <w:rPr>
          <w:iCs/>
          <w:spacing w:val="-2"/>
          <w:lang w:val="vi-VN"/>
        </w:rPr>
        <w:t xml:space="preserve"> Uỷ ban nhân dân tỉnh, thành phố trực thuộc trung ương, các ngân hàng chính sách</w:t>
      </w:r>
      <w:r w:rsidRPr="005242BF">
        <w:rPr>
          <w:spacing w:val="-2"/>
        </w:rPr>
        <w:t xml:space="preserve"> phát hành hoặc bảo lãnh thanh toán;</w:t>
      </w:r>
    </w:p>
    <w:p w14:paraId="1E128BC3" w14:textId="77777777" w:rsidR="000E3AE4" w:rsidRPr="00FA5070" w:rsidRDefault="000E3AE4" w:rsidP="000E3AE4">
      <w:pPr>
        <w:spacing w:before="120"/>
        <w:ind w:firstLine="709"/>
        <w:jc w:val="both"/>
        <w:rPr>
          <w:spacing w:val="-2"/>
        </w:rPr>
      </w:pPr>
      <w:r w:rsidRPr="00FA5070">
        <w:rPr>
          <w:spacing w:val="-2"/>
        </w:rPr>
        <w:t xml:space="preserve">d) Chứng khoán nợ do chính phủ các nước, tổ chức công lập của chính phủ các nước phát hành được doanh nghiệp xếp hạng tín nhiệm độc lập xếp hạng từ BB- trở lên; </w:t>
      </w:r>
    </w:p>
    <w:p w14:paraId="48887F52" w14:textId="77777777" w:rsidR="000E3AE4" w:rsidRPr="00FA5070" w:rsidRDefault="000E3AE4" w:rsidP="000E3AE4">
      <w:pPr>
        <w:spacing w:before="120"/>
        <w:ind w:firstLine="709"/>
        <w:jc w:val="both"/>
        <w:rPr>
          <w:spacing w:val="-2"/>
        </w:rPr>
      </w:pPr>
      <w:r w:rsidRPr="00FA5070">
        <w:rPr>
          <w:spacing w:val="-2"/>
        </w:rPr>
        <w:t>đ) Chứng khoán nợ do doanh nghiệp phát hành được doanh nghiệp xếp hạng tín nhiệm độc lập xếp hạng từ BBB- trở lên;</w:t>
      </w:r>
    </w:p>
    <w:p w14:paraId="37895192" w14:textId="77777777" w:rsidR="000E3AE4" w:rsidRPr="00FA5070" w:rsidRDefault="000E3AE4" w:rsidP="000E3AE4">
      <w:pPr>
        <w:spacing w:before="120"/>
        <w:ind w:firstLine="709"/>
        <w:jc w:val="both"/>
        <w:rPr>
          <w:strike/>
          <w:spacing w:val="-2"/>
        </w:rPr>
      </w:pPr>
      <w:r w:rsidRPr="00FA5070">
        <w:rPr>
          <w:spacing w:val="-2"/>
        </w:rPr>
        <w:t xml:space="preserve">e) Cổ phiếu được niêm yết trên </w:t>
      </w:r>
      <w:r w:rsidRPr="005242BF">
        <w:rPr>
          <w:spacing w:val="-2"/>
        </w:rPr>
        <w:t>Sở giao dịch Chứng khoán Việt Nam.</w:t>
      </w:r>
      <w:r w:rsidRPr="00FA5070">
        <w:rPr>
          <w:spacing w:val="-2"/>
        </w:rPr>
        <w:t xml:space="preserve"> </w:t>
      </w:r>
    </w:p>
    <w:p w14:paraId="2A0B0D48" w14:textId="77777777" w:rsidR="000E3AE4" w:rsidRPr="00FA5070" w:rsidRDefault="000E3AE4" w:rsidP="000E3AE4">
      <w:pPr>
        <w:spacing w:before="120"/>
        <w:ind w:firstLine="709"/>
        <w:jc w:val="both"/>
      </w:pPr>
      <w:r w:rsidRPr="00FA5070">
        <w:t>2. Tài sản bảo đảm quy định tại khoản 1 Điều này phải đảm bảo:</w:t>
      </w:r>
    </w:p>
    <w:p w14:paraId="05094253" w14:textId="77777777" w:rsidR="000E3AE4" w:rsidRPr="00FA5070" w:rsidRDefault="000E3AE4" w:rsidP="000E3AE4">
      <w:pPr>
        <w:spacing w:before="120"/>
        <w:ind w:firstLine="709"/>
        <w:jc w:val="both"/>
      </w:pPr>
      <w:r w:rsidRPr="00FA5070">
        <w:t>a) Tuân thủ đúng quy định pháp luật về giao dịch đảm bảo;</w:t>
      </w:r>
    </w:p>
    <w:p w14:paraId="4F422259" w14:textId="77777777" w:rsidR="000E3AE4" w:rsidRPr="00FA5070" w:rsidRDefault="000E3AE4" w:rsidP="000E3AE4">
      <w:pPr>
        <w:spacing w:before="120"/>
        <w:ind w:firstLine="709"/>
        <w:jc w:val="both"/>
      </w:pPr>
      <w:r w:rsidRPr="00FA5070">
        <w:t>b) Giấy tờ có giá, chứng khoán nợ, cổ phiếu không do khách hàng và (hoặc) công ty mẹ, công ty con, công ty liên kết của khách hàng phát hành hoặc bảo lãnh thanh toán.</w:t>
      </w:r>
    </w:p>
    <w:p w14:paraId="372C9303" w14:textId="77777777" w:rsidR="000E3AE4" w:rsidRDefault="000E3AE4" w:rsidP="000E3AE4">
      <w:pPr>
        <w:spacing w:before="120"/>
        <w:ind w:firstLine="709"/>
        <w:jc w:val="both"/>
        <w:rPr>
          <w:spacing w:val="-2"/>
        </w:rPr>
      </w:pPr>
      <w:r w:rsidRPr="005242BF">
        <w:rPr>
          <w:spacing w:val="-2"/>
        </w:rPr>
        <w:t xml:space="preserve">c) </w:t>
      </w:r>
      <w:r w:rsidRPr="00F66ACC">
        <w:rPr>
          <w:lang w:val="nl-NL"/>
        </w:rPr>
        <w:t>Tài sản bảo đảm quy định tại điểm đ và điểm e khoản 1 Điều này</w:t>
      </w:r>
      <w:r>
        <w:rPr>
          <w:lang w:val="nl-NL"/>
        </w:rPr>
        <w:t xml:space="preserve"> phải</w:t>
      </w:r>
      <w:r w:rsidRPr="00F66ACC">
        <w:rPr>
          <w:lang w:val="nl-NL"/>
        </w:rPr>
        <w:t xml:space="preserve"> có giao dịch khớp lệnh trong thời gian 10 ngày làm việc liền kề trước thời điểm tính toán</w:t>
      </w:r>
      <w:r>
        <w:rPr>
          <w:lang w:val="nl-NL"/>
        </w:rPr>
        <w:t xml:space="preserve"> và</w:t>
      </w:r>
      <w:r w:rsidRPr="00F66ACC">
        <w:rPr>
          <w:lang w:val="nl-NL"/>
        </w:rPr>
        <w:t xml:space="preserve"> được tính theo giá thị trường tham chiếu hàng ngày (daily mark-to-market)</w:t>
      </w:r>
      <w:r w:rsidRPr="008B0ACD">
        <w:rPr>
          <w:lang w:val="nl-NL"/>
        </w:rPr>
        <w:t>.</w:t>
      </w:r>
      <w:r>
        <w:rPr>
          <w:spacing w:val="-2"/>
        </w:rPr>
        <w:t xml:space="preserve"> </w:t>
      </w:r>
    </w:p>
    <w:p w14:paraId="4410BC65" w14:textId="77777777" w:rsidR="000E3AE4" w:rsidRPr="00FA5070" w:rsidRDefault="000E3AE4" w:rsidP="000E3AE4">
      <w:pPr>
        <w:spacing w:before="120"/>
        <w:ind w:firstLine="709"/>
        <w:jc w:val="both"/>
        <w:rPr>
          <w:lang w:val="nl-NL"/>
        </w:rPr>
      </w:pPr>
      <w:r w:rsidRPr="00FA5070">
        <w:t>3. Hệ số hiệu chỉnh tài sản bảo đảm (</w:t>
      </w:r>
      <w:r w:rsidRPr="00FA5070">
        <w:rPr>
          <w:b/>
        </w:rPr>
        <w:t>H</w:t>
      </w:r>
      <w:r w:rsidRPr="00FA5070">
        <w:rPr>
          <w:b/>
          <w:vertAlign w:val="subscript"/>
        </w:rPr>
        <w:t>c</w:t>
      </w:r>
      <w:r w:rsidRPr="00FA5070">
        <w:t xml:space="preserve">) tính theo tỷ lệ phần trăm (%) được </w:t>
      </w:r>
      <w:r w:rsidRPr="00FA5070">
        <w:rPr>
          <w:lang w:val="nl-NL"/>
        </w:rPr>
        <w:t xml:space="preserve">xác định như sau: </w:t>
      </w:r>
    </w:p>
    <w:p w14:paraId="51185485" w14:textId="77777777" w:rsidR="000E3AE4" w:rsidRPr="00FA5070" w:rsidRDefault="000E3AE4" w:rsidP="000E3AE4">
      <w:pPr>
        <w:spacing w:before="120"/>
        <w:ind w:firstLine="709"/>
        <w:jc w:val="both"/>
        <w:rPr>
          <w:lang w:val="nl-NL"/>
        </w:rPr>
      </w:pPr>
      <w:r>
        <w:rPr>
          <w:lang w:val="nl-NL"/>
        </w:rPr>
        <w:t>a)</w:t>
      </w:r>
      <w:r w:rsidRPr="00FA5070">
        <w:rPr>
          <w:lang w:val="nl-NL"/>
        </w:rPr>
        <w:t xml:space="preserve"> Tiền mặt, thẻ tiết kiệm và giấy tờ có giá do chính ngân hàng, chi nhánh ngân hàng nước ngoài phát hành, giấy tờ có giá do Chính phủ Việt Nam, Ngân hàng Nhà nước, Ủy ban nhân dân tỉnh, thành phố trực thuộc trung ương, các ngân hàng chính sách phát hành hoặc bảo lãnh thanh toán có hệ số hiệu chỉnh bằng 0;</w:t>
      </w:r>
    </w:p>
    <w:p w14:paraId="2D6F4663" w14:textId="77777777" w:rsidR="000E3AE4" w:rsidRPr="00FA5070" w:rsidRDefault="000E3AE4" w:rsidP="000E3AE4">
      <w:pPr>
        <w:spacing w:before="120"/>
        <w:ind w:firstLine="709"/>
        <w:jc w:val="both"/>
        <w:rPr>
          <w:lang w:val="nl-NL"/>
        </w:rPr>
      </w:pPr>
      <w:r>
        <w:rPr>
          <w:lang w:val="nl-NL"/>
        </w:rPr>
        <w:t>b)</w:t>
      </w:r>
      <w:r w:rsidRPr="00FA5070">
        <w:rPr>
          <w:lang w:val="nl-NL"/>
        </w:rPr>
        <w:t xml:space="preserve"> Thẻ tiết kiệm, giấy tờ có giá, chứng khoán, vàng có hệ số </w:t>
      </w:r>
      <w:r w:rsidRPr="00BF1D12">
        <w:rPr>
          <w:lang w:val="nl-NL"/>
        </w:rPr>
        <w:t>hiệu</w:t>
      </w:r>
      <w:r w:rsidRPr="00FA5070">
        <w:rPr>
          <w:lang w:val="nl-NL"/>
        </w:rPr>
        <w:t xml:space="preserve"> chỉnh như sau:</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37"/>
        <w:gridCol w:w="2481"/>
        <w:gridCol w:w="2338"/>
        <w:gridCol w:w="1806"/>
      </w:tblGrid>
      <w:tr w:rsidR="000E3AE4" w:rsidRPr="00FA5070" w14:paraId="54DAC19B" w14:textId="77777777" w:rsidTr="00150CAA">
        <w:tc>
          <w:tcPr>
            <w:tcW w:w="2495" w:type="dxa"/>
            <w:tcBorders>
              <w:left w:val="single" w:sz="4" w:space="0" w:color="auto"/>
            </w:tcBorders>
            <w:vAlign w:val="center"/>
          </w:tcPr>
          <w:p w14:paraId="20EC162A" w14:textId="77777777" w:rsidR="000E3AE4" w:rsidRPr="00A50533" w:rsidRDefault="000E3AE4" w:rsidP="00150CAA">
            <w:pPr>
              <w:jc w:val="center"/>
              <w:rPr>
                <w:sz w:val="26"/>
                <w:szCs w:val="26"/>
                <w:lang w:val="nl-NL"/>
              </w:rPr>
            </w:pPr>
            <w:r w:rsidRPr="00A50533">
              <w:rPr>
                <w:sz w:val="26"/>
                <w:szCs w:val="26"/>
                <w:lang w:val="nl-NL"/>
              </w:rPr>
              <w:t>Xếp hạng tín nhiệm của người phát hành giấy tờ có giá, chứng khoán</w:t>
            </w:r>
          </w:p>
        </w:tc>
        <w:tc>
          <w:tcPr>
            <w:tcW w:w="2548" w:type="dxa"/>
            <w:vAlign w:val="center"/>
          </w:tcPr>
          <w:p w14:paraId="1C1B06B4" w14:textId="77777777" w:rsidR="000E3AE4" w:rsidRPr="00A50533" w:rsidRDefault="000E3AE4" w:rsidP="00150CAA">
            <w:pPr>
              <w:jc w:val="center"/>
              <w:rPr>
                <w:sz w:val="26"/>
                <w:szCs w:val="26"/>
              </w:rPr>
            </w:pPr>
            <w:r w:rsidRPr="00A50533">
              <w:rPr>
                <w:sz w:val="26"/>
                <w:szCs w:val="26"/>
              </w:rPr>
              <w:t>Thời hạn còn lại</w:t>
            </w:r>
          </w:p>
        </w:tc>
        <w:tc>
          <w:tcPr>
            <w:tcW w:w="2396" w:type="dxa"/>
            <w:vAlign w:val="center"/>
          </w:tcPr>
          <w:p w14:paraId="53DCD8C4" w14:textId="77777777" w:rsidR="000E3AE4" w:rsidRPr="00A50533" w:rsidRDefault="000E3AE4" w:rsidP="00150CAA">
            <w:pPr>
              <w:jc w:val="center"/>
              <w:rPr>
                <w:sz w:val="26"/>
                <w:szCs w:val="26"/>
              </w:rPr>
            </w:pPr>
            <w:r w:rsidRPr="00A50533">
              <w:rPr>
                <w:sz w:val="26"/>
                <w:szCs w:val="26"/>
              </w:rPr>
              <w:t>Chính phủ (bao gồm cả các tổ chức áp dụng hệ số rủi ro tín dụng tương đương chính phủ)</w:t>
            </w:r>
          </w:p>
          <w:p w14:paraId="5A74CBF1" w14:textId="77777777" w:rsidR="000E3AE4" w:rsidRPr="00A50533" w:rsidRDefault="000E3AE4" w:rsidP="00150CAA">
            <w:pPr>
              <w:jc w:val="center"/>
              <w:rPr>
                <w:sz w:val="26"/>
                <w:szCs w:val="26"/>
                <w:vertAlign w:val="superscript"/>
              </w:rPr>
            </w:pPr>
            <w:r w:rsidRPr="00A50533">
              <w:rPr>
                <w:sz w:val="26"/>
                <w:szCs w:val="26"/>
              </w:rPr>
              <w:t>(%)</w:t>
            </w:r>
          </w:p>
        </w:tc>
        <w:tc>
          <w:tcPr>
            <w:tcW w:w="1849" w:type="dxa"/>
            <w:tcBorders>
              <w:right w:val="single" w:sz="4" w:space="0" w:color="auto"/>
            </w:tcBorders>
            <w:vAlign w:val="center"/>
          </w:tcPr>
          <w:p w14:paraId="4DC0B63D" w14:textId="77777777" w:rsidR="000E3AE4" w:rsidRPr="00A50533" w:rsidRDefault="000E3AE4" w:rsidP="00150CAA">
            <w:pPr>
              <w:jc w:val="center"/>
              <w:rPr>
                <w:sz w:val="26"/>
                <w:szCs w:val="26"/>
              </w:rPr>
            </w:pPr>
            <w:r w:rsidRPr="00A50533">
              <w:rPr>
                <w:sz w:val="26"/>
                <w:szCs w:val="26"/>
              </w:rPr>
              <w:t>Các tổ chức phát hành khác</w:t>
            </w:r>
          </w:p>
          <w:p w14:paraId="751C2C41" w14:textId="77777777" w:rsidR="000E3AE4" w:rsidRPr="00A50533" w:rsidRDefault="000E3AE4" w:rsidP="00150CAA">
            <w:pPr>
              <w:jc w:val="center"/>
              <w:rPr>
                <w:sz w:val="26"/>
                <w:szCs w:val="26"/>
                <w:vertAlign w:val="superscript"/>
              </w:rPr>
            </w:pPr>
            <w:r w:rsidRPr="00A50533">
              <w:rPr>
                <w:sz w:val="26"/>
                <w:szCs w:val="26"/>
              </w:rPr>
              <w:t>(%)</w:t>
            </w:r>
          </w:p>
        </w:tc>
      </w:tr>
      <w:tr w:rsidR="000E3AE4" w:rsidRPr="00FA5070" w14:paraId="598C5D00" w14:textId="77777777" w:rsidTr="00150CAA">
        <w:trPr>
          <w:cantSplit/>
        </w:trPr>
        <w:tc>
          <w:tcPr>
            <w:tcW w:w="2495" w:type="dxa"/>
            <w:vMerge w:val="restart"/>
            <w:tcBorders>
              <w:left w:val="single" w:sz="4" w:space="0" w:color="auto"/>
            </w:tcBorders>
            <w:vAlign w:val="center"/>
          </w:tcPr>
          <w:p w14:paraId="67424B38" w14:textId="77777777" w:rsidR="000E3AE4" w:rsidRPr="00FA5070" w:rsidRDefault="000E3AE4" w:rsidP="00150CAA">
            <w:pPr>
              <w:spacing w:before="120"/>
              <w:rPr>
                <w:sz w:val="26"/>
                <w:szCs w:val="26"/>
              </w:rPr>
            </w:pPr>
            <w:r w:rsidRPr="00FA5070">
              <w:rPr>
                <w:sz w:val="26"/>
                <w:szCs w:val="26"/>
              </w:rPr>
              <w:t>AAA đến AA-</w:t>
            </w:r>
          </w:p>
        </w:tc>
        <w:tc>
          <w:tcPr>
            <w:tcW w:w="2548" w:type="dxa"/>
            <w:vAlign w:val="center"/>
          </w:tcPr>
          <w:p w14:paraId="754CA378" w14:textId="77777777" w:rsidR="000E3AE4" w:rsidRPr="00FA5070" w:rsidRDefault="000E3AE4" w:rsidP="00150CAA">
            <w:pPr>
              <w:spacing w:before="120"/>
              <w:rPr>
                <w:sz w:val="26"/>
                <w:szCs w:val="26"/>
              </w:rPr>
            </w:pPr>
            <w:r w:rsidRPr="00FA5070">
              <w:rPr>
                <w:sz w:val="26"/>
                <w:szCs w:val="26"/>
              </w:rPr>
              <w:t>≤ 1 năm</w:t>
            </w:r>
          </w:p>
        </w:tc>
        <w:tc>
          <w:tcPr>
            <w:tcW w:w="2396" w:type="dxa"/>
            <w:vAlign w:val="center"/>
          </w:tcPr>
          <w:p w14:paraId="182823AA" w14:textId="77777777" w:rsidR="000E3AE4" w:rsidRPr="00FA5070" w:rsidRDefault="000E3AE4" w:rsidP="00150CAA">
            <w:pPr>
              <w:spacing w:before="120"/>
              <w:jc w:val="center"/>
              <w:rPr>
                <w:sz w:val="26"/>
                <w:szCs w:val="26"/>
              </w:rPr>
            </w:pPr>
            <w:r w:rsidRPr="00FA5070">
              <w:rPr>
                <w:sz w:val="26"/>
                <w:szCs w:val="26"/>
              </w:rPr>
              <w:t>0,5</w:t>
            </w:r>
          </w:p>
        </w:tc>
        <w:tc>
          <w:tcPr>
            <w:tcW w:w="1849" w:type="dxa"/>
            <w:tcBorders>
              <w:right w:val="single" w:sz="4" w:space="0" w:color="auto"/>
            </w:tcBorders>
            <w:vAlign w:val="center"/>
          </w:tcPr>
          <w:p w14:paraId="56ECE7FB" w14:textId="77777777" w:rsidR="000E3AE4" w:rsidRPr="00FA5070" w:rsidRDefault="000E3AE4" w:rsidP="00150CAA">
            <w:pPr>
              <w:spacing w:before="120"/>
              <w:jc w:val="center"/>
              <w:rPr>
                <w:sz w:val="26"/>
                <w:szCs w:val="26"/>
              </w:rPr>
            </w:pPr>
            <w:r w:rsidRPr="00FA5070">
              <w:rPr>
                <w:sz w:val="26"/>
                <w:szCs w:val="26"/>
              </w:rPr>
              <w:t>1</w:t>
            </w:r>
          </w:p>
        </w:tc>
      </w:tr>
      <w:tr w:rsidR="000E3AE4" w:rsidRPr="00FA5070" w14:paraId="6C2C6DC2" w14:textId="77777777" w:rsidTr="00150CAA">
        <w:trPr>
          <w:cantSplit/>
        </w:trPr>
        <w:tc>
          <w:tcPr>
            <w:tcW w:w="2495" w:type="dxa"/>
            <w:vMerge/>
            <w:tcBorders>
              <w:left w:val="single" w:sz="4" w:space="0" w:color="auto"/>
            </w:tcBorders>
            <w:vAlign w:val="center"/>
          </w:tcPr>
          <w:p w14:paraId="78D8BA83" w14:textId="77777777" w:rsidR="000E3AE4" w:rsidRPr="00FA5070" w:rsidRDefault="000E3AE4" w:rsidP="00150CAA">
            <w:pPr>
              <w:spacing w:before="120"/>
              <w:rPr>
                <w:sz w:val="26"/>
                <w:szCs w:val="26"/>
              </w:rPr>
            </w:pPr>
          </w:p>
        </w:tc>
        <w:tc>
          <w:tcPr>
            <w:tcW w:w="2548" w:type="dxa"/>
            <w:vAlign w:val="center"/>
          </w:tcPr>
          <w:p w14:paraId="2D783AE9" w14:textId="77777777" w:rsidR="000E3AE4" w:rsidRPr="00FA5070" w:rsidRDefault="000E3AE4" w:rsidP="00150CAA">
            <w:pPr>
              <w:spacing w:before="120"/>
              <w:rPr>
                <w:sz w:val="26"/>
                <w:szCs w:val="26"/>
              </w:rPr>
            </w:pPr>
            <w:r w:rsidRPr="00FA5070">
              <w:rPr>
                <w:sz w:val="26"/>
                <w:szCs w:val="26"/>
              </w:rPr>
              <w:t>&gt; 1 năm, ≤ 5 năm</w:t>
            </w:r>
          </w:p>
        </w:tc>
        <w:tc>
          <w:tcPr>
            <w:tcW w:w="2396" w:type="dxa"/>
            <w:vAlign w:val="center"/>
          </w:tcPr>
          <w:p w14:paraId="7878D847" w14:textId="77777777" w:rsidR="000E3AE4" w:rsidRPr="00FA5070" w:rsidRDefault="000E3AE4" w:rsidP="00150CAA">
            <w:pPr>
              <w:spacing w:before="120"/>
              <w:jc w:val="center"/>
              <w:rPr>
                <w:sz w:val="26"/>
                <w:szCs w:val="26"/>
              </w:rPr>
            </w:pPr>
            <w:r w:rsidRPr="00FA5070">
              <w:rPr>
                <w:sz w:val="26"/>
                <w:szCs w:val="26"/>
              </w:rPr>
              <w:t>2</w:t>
            </w:r>
          </w:p>
        </w:tc>
        <w:tc>
          <w:tcPr>
            <w:tcW w:w="1849" w:type="dxa"/>
            <w:tcBorders>
              <w:right w:val="single" w:sz="4" w:space="0" w:color="auto"/>
            </w:tcBorders>
            <w:vAlign w:val="center"/>
          </w:tcPr>
          <w:p w14:paraId="4F0E219D" w14:textId="77777777" w:rsidR="000E3AE4" w:rsidRPr="00FA5070" w:rsidRDefault="000E3AE4" w:rsidP="00150CAA">
            <w:pPr>
              <w:spacing w:before="120"/>
              <w:jc w:val="center"/>
              <w:rPr>
                <w:sz w:val="26"/>
                <w:szCs w:val="26"/>
              </w:rPr>
            </w:pPr>
            <w:r w:rsidRPr="00FA5070">
              <w:rPr>
                <w:sz w:val="26"/>
                <w:szCs w:val="26"/>
              </w:rPr>
              <w:t>4</w:t>
            </w:r>
          </w:p>
        </w:tc>
      </w:tr>
      <w:tr w:rsidR="000E3AE4" w:rsidRPr="00FA5070" w14:paraId="2F2DCFD8" w14:textId="77777777" w:rsidTr="00150CAA">
        <w:trPr>
          <w:cantSplit/>
        </w:trPr>
        <w:tc>
          <w:tcPr>
            <w:tcW w:w="2495" w:type="dxa"/>
            <w:vMerge/>
            <w:tcBorders>
              <w:left w:val="single" w:sz="4" w:space="0" w:color="auto"/>
            </w:tcBorders>
            <w:vAlign w:val="center"/>
          </w:tcPr>
          <w:p w14:paraId="7F7B90A0" w14:textId="77777777" w:rsidR="000E3AE4" w:rsidRPr="00FA5070" w:rsidRDefault="000E3AE4" w:rsidP="00150CAA">
            <w:pPr>
              <w:spacing w:before="120"/>
              <w:rPr>
                <w:sz w:val="26"/>
                <w:szCs w:val="26"/>
              </w:rPr>
            </w:pPr>
          </w:p>
        </w:tc>
        <w:tc>
          <w:tcPr>
            <w:tcW w:w="2548" w:type="dxa"/>
            <w:vAlign w:val="center"/>
          </w:tcPr>
          <w:p w14:paraId="426852B8" w14:textId="77777777" w:rsidR="000E3AE4" w:rsidRPr="00FA5070" w:rsidRDefault="000E3AE4" w:rsidP="00150CAA">
            <w:pPr>
              <w:spacing w:before="120"/>
              <w:rPr>
                <w:sz w:val="26"/>
                <w:szCs w:val="26"/>
              </w:rPr>
            </w:pPr>
            <w:r w:rsidRPr="00FA5070">
              <w:rPr>
                <w:sz w:val="26"/>
                <w:szCs w:val="26"/>
              </w:rPr>
              <w:t xml:space="preserve">&gt; 5 năm </w:t>
            </w:r>
          </w:p>
        </w:tc>
        <w:tc>
          <w:tcPr>
            <w:tcW w:w="2396" w:type="dxa"/>
            <w:vAlign w:val="center"/>
          </w:tcPr>
          <w:p w14:paraId="373A3BC7" w14:textId="77777777" w:rsidR="000E3AE4" w:rsidRPr="00FA5070" w:rsidRDefault="000E3AE4" w:rsidP="00150CAA">
            <w:pPr>
              <w:spacing w:before="120"/>
              <w:jc w:val="center"/>
              <w:rPr>
                <w:sz w:val="26"/>
                <w:szCs w:val="26"/>
              </w:rPr>
            </w:pPr>
            <w:r w:rsidRPr="00FA5070">
              <w:rPr>
                <w:sz w:val="26"/>
                <w:szCs w:val="26"/>
              </w:rPr>
              <w:t>4</w:t>
            </w:r>
          </w:p>
        </w:tc>
        <w:tc>
          <w:tcPr>
            <w:tcW w:w="1849" w:type="dxa"/>
            <w:tcBorders>
              <w:right w:val="single" w:sz="4" w:space="0" w:color="auto"/>
            </w:tcBorders>
            <w:vAlign w:val="center"/>
          </w:tcPr>
          <w:p w14:paraId="50142074" w14:textId="77777777" w:rsidR="000E3AE4" w:rsidRPr="00FA5070" w:rsidRDefault="000E3AE4" w:rsidP="00150CAA">
            <w:pPr>
              <w:spacing w:before="120"/>
              <w:jc w:val="center"/>
              <w:rPr>
                <w:sz w:val="26"/>
                <w:szCs w:val="26"/>
              </w:rPr>
            </w:pPr>
            <w:r w:rsidRPr="00FA5070">
              <w:rPr>
                <w:sz w:val="26"/>
                <w:szCs w:val="26"/>
              </w:rPr>
              <w:t>8</w:t>
            </w:r>
          </w:p>
        </w:tc>
      </w:tr>
      <w:tr w:rsidR="000E3AE4" w:rsidRPr="00FA5070" w14:paraId="50DBAEAA" w14:textId="77777777" w:rsidTr="00150CAA">
        <w:trPr>
          <w:cantSplit/>
        </w:trPr>
        <w:tc>
          <w:tcPr>
            <w:tcW w:w="2495" w:type="dxa"/>
            <w:vMerge w:val="restart"/>
            <w:tcBorders>
              <w:left w:val="single" w:sz="4" w:space="0" w:color="auto"/>
            </w:tcBorders>
            <w:vAlign w:val="center"/>
          </w:tcPr>
          <w:p w14:paraId="0B8B52CF" w14:textId="77777777" w:rsidR="000E3AE4" w:rsidRPr="00FA5070" w:rsidRDefault="000E3AE4" w:rsidP="00150CAA">
            <w:pPr>
              <w:spacing w:before="120"/>
              <w:rPr>
                <w:sz w:val="26"/>
                <w:szCs w:val="26"/>
              </w:rPr>
            </w:pPr>
            <w:r w:rsidRPr="00FA5070">
              <w:rPr>
                <w:sz w:val="26"/>
                <w:szCs w:val="26"/>
              </w:rPr>
              <w:t>- A+ đến BBB-</w:t>
            </w:r>
          </w:p>
          <w:p w14:paraId="7AF491A8" w14:textId="77777777" w:rsidR="000E3AE4" w:rsidRPr="00FA5070" w:rsidRDefault="000E3AE4" w:rsidP="00150CAA">
            <w:pPr>
              <w:spacing w:before="120"/>
              <w:rPr>
                <w:sz w:val="26"/>
                <w:szCs w:val="26"/>
              </w:rPr>
            </w:pPr>
            <w:r w:rsidRPr="00FA5070">
              <w:rPr>
                <w:sz w:val="26"/>
                <w:szCs w:val="26"/>
              </w:rPr>
              <w:t>- Thẻ tiết kiệm, giấy tờ có giá của tổ chức tín dụng, chi nhánh ngân hàng nước ngoài khác</w:t>
            </w:r>
          </w:p>
        </w:tc>
        <w:tc>
          <w:tcPr>
            <w:tcW w:w="2548" w:type="dxa"/>
            <w:vAlign w:val="center"/>
          </w:tcPr>
          <w:p w14:paraId="1384DEA8" w14:textId="77777777" w:rsidR="000E3AE4" w:rsidRPr="00FA5070" w:rsidRDefault="000E3AE4" w:rsidP="00150CAA">
            <w:pPr>
              <w:spacing w:before="120"/>
              <w:rPr>
                <w:sz w:val="26"/>
                <w:szCs w:val="26"/>
              </w:rPr>
            </w:pPr>
            <w:r w:rsidRPr="00FA5070">
              <w:rPr>
                <w:sz w:val="26"/>
                <w:szCs w:val="26"/>
              </w:rPr>
              <w:t>≤ 1 năm</w:t>
            </w:r>
          </w:p>
        </w:tc>
        <w:tc>
          <w:tcPr>
            <w:tcW w:w="2396" w:type="dxa"/>
            <w:vAlign w:val="center"/>
          </w:tcPr>
          <w:p w14:paraId="6B5E99FC" w14:textId="77777777" w:rsidR="000E3AE4" w:rsidRPr="00FA5070" w:rsidRDefault="000E3AE4" w:rsidP="00150CAA">
            <w:pPr>
              <w:spacing w:before="120"/>
              <w:jc w:val="center"/>
              <w:rPr>
                <w:sz w:val="26"/>
                <w:szCs w:val="26"/>
              </w:rPr>
            </w:pPr>
            <w:r w:rsidRPr="00FA5070">
              <w:rPr>
                <w:sz w:val="26"/>
                <w:szCs w:val="26"/>
              </w:rPr>
              <w:t>1</w:t>
            </w:r>
          </w:p>
        </w:tc>
        <w:tc>
          <w:tcPr>
            <w:tcW w:w="1849" w:type="dxa"/>
            <w:tcBorders>
              <w:right w:val="single" w:sz="4" w:space="0" w:color="auto"/>
            </w:tcBorders>
            <w:vAlign w:val="center"/>
          </w:tcPr>
          <w:p w14:paraId="27465947" w14:textId="77777777" w:rsidR="000E3AE4" w:rsidRPr="00FA5070" w:rsidRDefault="000E3AE4" w:rsidP="00150CAA">
            <w:pPr>
              <w:spacing w:before="120"/>
              <w:jc w:val="center"/>
              <w:rPr>
                <w:sz w:val="26"/>
                <w:szCs w:val="26"/>
              </w:rPr>
            </w:pPr>
            <w:r w:rsidRPr="00FA5070">
              <w:rPr>
                <w:sz w:val="26"/>
                <w:szCs w:val="26"/>
              </w:rPr>
              <w:t>2</w:t>
            </w:r>
          </w:p>
        </w:tc>
      </w:tr>
      <w:tr w:rsidR="000E3AE4" w:rsidRPr="00FA5070" w14:paraId="33EB79E4" w14:textId="77777777" w:rsidTr="00150CAA">
        <w:trPr>
          <w:cantSplit/>
        </w:trPr>
        <w:tc>
          <w:tcPr>
            <w:tcW w:w="2495" w:type="dxa"/>
            <w:vMerge/>
            <w:tcBorders>
              <w:left w:val="single" w:sz="4" w:space="0" w:color="auto"/>
            </w:tcBorders>
            <w:vAlign w:val="center"/>
          </w:tcPr>
          <w:p w14:paraId="16C8A09A" w14:textId="77777777" w:rsidR="000E3AE4" w:rsidRPr="00FA5070" w:rsidRDefault="000E3AE4" w:rsidP="00150CAA">
            <w:pPr>
              <w:spacing w:before="120"/>
              <w:rPr>
                <w:sz w:val="26"/>
                <w:szCs w:val="26"/>
              </w:rPr>
            </w:pPr>
          </w:p>
        </w:tc>
        <w:tc>
          <w:tcPr>
            <w:tcW w:w="2548" w:type="dxa"/>
            <w:vAlign w:val="center"/>
          </w:tcPr>
          <w:p w14:paraId="29C5FC8D" w14:textId="77777777" w:rsidR="000E3AE4" w:rsidRPr="00FA5070" w:rsidRDefault="000E3AE4" w:rsidP="00150CAA">
            <w:pPr>
              <w:spacing w:before="120"/>
              <w:rPr>
                <w:sz w:val="26"/>
                <w:szCs w:val="26"/>
              </w:rPr>
            </w:pPr>
            <w:r w:rsidRPr="00FA5070">
              <w:rPr>
                <w:sz w:val="26"/>
                <w:szCs w:val="26"/>
              </w:rPr>
              <w:t>&gt; 1 năm, ≤ 5 năm</w:t>
            </w:r>
          </w:p>
        </w:tc>
        <w:tc>
          <w:tcPr>
            <w:tcW w:w="2396" w:type="dxa"/>
            <w:vAlign w:val="center"/>
          </w:tcPr>
          <w:p w14:paraId="2B768770" w14:textId="77777777" w:rsidR="000E3AE4" w:rsidRPr="00FA5070" w:rsidRDefault="000E3AE4" w:rsidP="00150CAA">
            <w:pPr>
              <w:spacing w:before="120"/>
              <w:jc w:val="center"/>
              <w:rPr>
                <w:sz w:val="26"/>
                <w:szCs w:val="26"/>
              </w:rPr>
            </w:pPr>
            <w:r w:rsidRPr="00FA5070">
              <w:rPr>
                <w:sz w:val="26"/>
                <w:szCs w:val="26"/>
              </w:rPr>
              <w:t>3</w:t>
            </w:r>
          </w:p>
        </w:tc>
        <w:tc>
          <w:tcPr>
            <w:tcW w:w="1849" w:type="dxa"/>
            <w:tcBorders>
              <w:right w:val="single" w:sz="4" w:space="0" w:color="auto"/>
            </w:tcBorders>
            <w:vAlign w:val="center"/>
          </w:tcPr>
          <w:p w14:paraId="7D36A1D6" w14:textId="77777777" w:rsidR="000E3AE4" w:rsidRPr="00FA5070" w:rsidRDefault="000E3AE4" w:rsidP="00150CAA">
            <w:pPr>
              <w:spacing w:before="120"/>
              <w:jc w:val="center"/>
              <w:rPr>
                <w:sz w:val="26"/>
                <w:szCs w:val="26"/>
              </w:rPr>
            </w:pPr>
            <w:r w:rsidRPr="00FA5070">
              <w:rPr>
                <w:sz w:val="26"/>
                <w:szCs w:val="26"/>
              </w:rPr>
              <w:t>6</w:t>
            </w:r>
          </w:p>
        </w:tc>
      </w:tr>
      <w:tr w:rsidR="000E3AE4" w:rsidRPr="00FA5070" w14:paraId="777414DA" w14:textId="77777777" w:rsidTr="00150CAA">
        <w:trPr>
          <w:cantSplit/>
        </w:trPr>
        <w:tc>
          <w:tcPr>
            <w:tcW w:w="2495" w:type="dxa"/>
            <w:vMerge/>
            <w:tcBorders>
              <w:left w:val="single" w:sz="4" w:space="0" w:color="auto"/>
            </w:tcBorders>
            <w:vAlign w:val="center"/>
          </w:tcPr>
          <w:p w14:paraId="6BAFF013" w14:textId="77777777" w:rsidR="000E3AE4" w:rsidRPr="00FA5070" w:rsidRDefault="000E3AE4" w:rsidP="00150CAA">
            <w:pPr>
              <w:spacing w:before="120"/>
              <w:rPr>
                <w:sz w:val="26"/>
                <w:szCs w:val="26"/>
              </w:rPr>
            </w:pPr>
          </w:p>
        </w:tc>
        <w:tc>
          <w:tcPr>
            <w:tcW w:w="2548" w:type="dxa"/>
            <w:vAlign w:val="center"/>
          </w:tcPr>
          <w:p w14:paraId="5799F758" w14:textId="77777777" w:rsidR="000E3AE4" w:rsidRPr="00FA5070" w:rsidRDefault="000E3AE4" w:rsidP="00150CAA">
            <w:pPr>
              <w:spacing w:before="120"/>
              <w:rPr>
                <w:sz w:val="26"/>
                <w:szCs w:val="26"/>
              </w:rPr>
            </w:pPr>
            <w:r w:rsidRPr="00FA5070">
              <w:rPr>
                <w:sz w:val="26"/>
                <w:szCs w:val="26"/>
              </w:rPr>
              <w:t>&gt; 5 năm</w:t>
            </w:r>
          </w:p>
        </w:tc>
        <w:tc>
          <w:tcPr>
            <w:tcW w:w="2396" w:type="dxa"/>
            <w:vAlign w:val="center"/>
          </w:tcPr>
          <w:p w14:paraId="48B2E148" w14:textId="77777777" w:rsidR="000E3AE4" w:rsidRPr="00FA5070" w:rsidRDefault="000E3AE4" w:rsidP="00150CAA">
            <w:pPr>
              <w:spacing w:before="120"/>
              <w:jc w:val="center"/>
              <w:rPr>
                <w:sz w:val="26"/>
                <w:szCs w:val="26"/>
              </w:rPr>
            </w:pPr>
            <w:r w:rsidRPr="00FA5070">
              <w:rPr>
                <w:sz w:val="26"/>
                <w:szCs w:val="26"/>
              </w:rPr>
              <w:t>6</w:t>
            </w:r>
          </w:p>
        </w:tc>
        <w:tc>
          <w:tcPr>
            <w:tcW w:w="1849" w:type="dxa"/>
            <w:tcBorders>
              <w:right w:val="single" w:sz="4" w:space="0" w:color="auto"/>
            </w:tcBorders>
            <w:vAlign w:val="center"/>
          </w:tcPr>
          <w:p w14:paraId="117959BB" w14:textId="77777777" w:rsidR="000E3AE4" w:rsidRPr="00FA5070" w:rsidRDefault="000E3AE4" w:rsidP="00150CAA">
            <w:pPr>
              <w:spacing w:before="120"/>
              <w:jc w:val="center"/>
              <w:rPr>
                <w:sz w:val="26"/>
                <w:szCs w:val="26"/>
              </w:rPr>
            </w:pPr>
            <w:r w:rsidRPr="00FA5070">
              <w:rPr>
                <w:sz w:val="26"/>
                <w:szCs w:val="26"/>
              </w:rPr>
              <w:t>12</w:t>
            </w:r>
          </w:p>
        </w:tc>
      </w:tr>
      <w:tr w:rsidR="000E3AE4" w:rsidRPr="00FA5070" w14:paraId="751AE22A" w14:textId="77777777" w:rsidTr="00150CAA">
        <w:tc>
          <w:tcPr>
            <w:tcW w:w="2495" w:type="dxa"/>
            <w:tcBorders>
              <w:left w:val="single" w:sz="4" w:space="0" w:color="auto"/>
            </w:tcBorders>
            <w:vAlign w:val="center"/>
          </w:tcPr>
          <w:p w14:paraId="3B50D8B2" w14:textId="77777777" w:rsidR="000E3AE4" w:rsidRPr="00FA5070" w:rsidRDefault="000E3AE4" w:rsidP="00150CAA">
            <w:pPr>
              <w:spacing w:before="120"/>
              <w:rPr>
                <w:sz w:val="26"/>
                <w:szCs w:val="26"/>
              </w:rPr>
            </w:pPr>
            <w:r w:rsidRPr="00FA5070">
              <w:rPr>
                <w:sz w:val="26"/>
                <w:szCs w:val="26"/>
              </w:rPr>
              <w:t>BB+ đến BB- trừ Thẻ tiết kiệm, giấy tờ có giá của tổ chức tín dụng, chi nhánh ngân hàng nước ngoài khác</w:t>
            </w:r>
          </w:p>
        </w:tc>
        <w:tc>
          <w:tcPr>
            <w:tcW w:w="2548" w:type="dxa"/>
            <w:vAlign w:val="center"/>
          </w:tcPr>
          <w:p w14:paraId="2795F4EA" w14:textId="77777777" w:rsidR="000E3AE4" w:rsidRPr="00FA5070" w:rsidRDefault="000E3AE4" w:rsidP="00150CAA">
            <w:pPr>
              <w:spacing w:before="120"/>
              <w:rPr>
                <w:sz w:val="26"/>
                <w:szCs w:val="26"/>
              </w:rPr>
            </w:pPr>
            <w:r w:rsidRPr="00FA5070">
              <w:rPr>
                <w:sz w:val="26"/>
                <w:szCs w:val="26"/>
              </w:rPr>
              <w:t>Tất cả các loại thời hạn</w:t>
            </w:r>
          </w:p>
        </w:tc>
        <w:tc>
          <w:tcPr>
            <w:tcW w:w="2396" w:type="dxa"/>
            <w:vAlign w:val="center"/>
          </w:tcPr>
          <w:p w14:paraId="3EE17D17" w14:textId="77777777" w:rsidR="000E3AE4" w:rsidRPr="00FA5070" w:rsidRDefault="000E3AE4" w:rsidP="00150CAA">
            <w:pPr>
              <w:spacing w:before="120"/>
              <w:jc w:val="center"/>
              <w:rPr>
                <w:sz w:val="26"/>
                <w:szCs w:val="26"/>
              </w:rPr>
            </w:pPr>
            <w:r w:rsidRPr="00FA5070">
              <w:rPr>
                <w:sz w:val="26"/>
                <w:szCs w:val="26"/>
              </w:rPr>
              <w:t>15</w:t>
            </w:r>
          </w:p>
        </w:tc>
        <w:tc>
          <w:tcPr>
            <w:tcW w:w="1849" w:type="dxa"/>
            <w:tcBorders>
              <w:right w:val="single" w:sz="4" w:space="0" w:color="auto"/>
            </w:tcBorders>
            <w:shd w:val="clear" w:color="auto" w:fill="C0C0C0"/>
            <w:vAlign w:val="center"/>
          </w:tcPr>
          <w:p w14:paraId="6B88AB27" w14:textId="77777777" w:rsidR="000E3AE4" w:rsidRPr="00FA5070" w:rsidRDefault="000E3AE4" w:rsidP="00150CAA">
            <w:pPr>
              <w:spacing w:before="120"/>
              <w:jc w:val="center"/>
              <w:rPr>
                <w:sz w:val="26"/>
                <w:szCs w:val="26"/>
              </w:rPr>
            </w:pPr>
          </w:p>
        </w:tc>
      </w:tr>
      <w:tr w:rsidR="000E3AE4" w:rsidRPr="00FA5070" w14:paraId="62E97EF1" w14:textId="77777777" w:rsidTr="00150CAA">
        <w:tc>
          <w:tcPr>
            <w:tcW w:w="5043" w:type="dxa"/>
            <w:gridSpan w:val="2"/>
            <w:tcBorders>
              <w:left w:val="single" w:sz="4" w:space="0" w:color="auto"/>
            </w:tcBorders>
          </w:tcPr>
          <w:p w14:paraId="23634DC9" w14:textId="77777777" w:rsidR="000E3AE4" w:rsidRPr="00FA5070" w:rsidRDefault="000E3AE4" w:rsidP="00150CAA">
            <w:pPr>
              <w:spacing w:before="120"/>
              <w:jc w:val="both"/>
              <w:rPr>
                <w:sz w:val="26"/>
                <w:szCs w:val="26"/>
              </w:rPr>
            </w:pPr>
            <w:r w:rsidRPr="00FA5070">
              <w:rPr>
                <w:sz w:val="26"/>
                <w:szCs w:val="26"/>
              </w:rPr>
              <w:t>Cổ phiếu được tính vào chỉ số chứng khoán VN30/HNX30 (bao gồm cả trái phiếu chuyển đổi của các loại cổ phiếu này) và Vàng</w:t>
            </w:r>
          </w:p>
        </w:tc>
        <w:tc>
          <w:tcPr>
            <w:tcW w:w="4245" w:type="dxa"/>
            <w:gridSpan w:val="2"/>
            <w:tcBorders>
              <w:right w:val="single" w:sz="4" w:space="0" w:color="auto"/>
            </w:tcBorders>
            <w:vAlign w:val="center"/>
          </w:tcPr>
          <w:p w14:paraId="33ABDA7B" w14:textId="77777777" w:rsidR="000E3AE4" w:rsidRPr="00FA5070" w:rsidRDefault="000E3AE4" w:rsidP="00150CAA">
            <w:pPr>
              <w:spacing w:before="120"/>
              <w:jc w:val="center"/>
              <w:rPr>
                <w:sz w:val="26"/>
                <w:szCs w:val="26"/>
              </w:rPr>
            </w:pPr>
            <w:r w:rsidRPr="00FA5070">
              <w:rPr>
                <w:sz w:val="26"/>
                <w:szCs w:val="26"/>
              </w:rPr>
              <w:t>15</w:t>
            </w:r>
          </w:p>
        </w:tc>
      </w:tr>
      <w:tr w:rsidR="000E3AE4" w:rsidRPr="00FA5070" w14:paraId="337DCC2E" w14:textId="77777777" w:rsidTr="00150CAA">
        <w:tc>
          <w:tcPr>
            <w:tcW w:w="5043" w:type="dxa"/>
            <w:gridSpan w:val="2"/>
            <w:tcBorders>
              <w:left w:val="single" w:sz="4" w:space="0" w:color="auto"/>
            </w:tcBorders>
          </w:tcPr>
          <w:p w14:paraId="32B7D0B9" w14:textId="77777777" w:rsidR="000E3AE4" w:rsidRPr="00FA5070" w:rsidRDefault="000E3AE4" w:rsidP="00150CAA">
            <w:pPr>
              <w:spacing w:before="120"/>
              <w:jc w:val="both"/>
              <w:rPr>
                <w:sz w:val="26"/>
                <w:szCs w:val="26"/>
              </w:rPr>
            </w:pPr>
            <w:r w:rsidRPr="00FA5070">
              <w:rPr>
                <w:sz w:val="26"/>
                <w:szCs w:val="26"/>
              </w:rPr>
              <w:t xml:space="preserve">Cổ phiếu khác được niêm yết trên Sở giao dịch chứng khoán </w:t>
            </w:r>
            <w:r>
              <w:rPr>
                <w:sz w:val="26"/>
                <w:szCs w:val="26"/>
              </w:rPr>
              <w:t>Việt Nam</w:t>
            </w:r>
          </w:p>
        </w:tc>
        <w:tc>
          <w:tcPr>
            <w:tcW w:w="4245" w:type="dxa"/>
            <w:gridSpan w:val="2"/>
            <w:tcBorders>
              <w:right w:val="single" w:sz="4" w:space="0" w:color="auto"/>
            </w:tcBorders>
            <w:vAlign w:val="center"/>
          </w:tcPr>
          <w:p w14:paraId="50CF15A2" w14:textId="77777777" w:rsidR="000E3AE4" w:rsidRPr="00FA5070" w:rsidRDefault="000E3AE4" w:rsidP="00150CAA">
            <w:pPr>
              <w:spacing w:before="120"/>
              <w:jc w:val="center"/>
              <w:rPr>
                <w:sz w:val="26"/>
                <w:szCs w:val="26"/>
              </w:rPr>
            </w:pPr>
            <w:r w:rsidRPr="00FA5070">
              <w:rPr>
                <w:sz w:val="26"/>
                <w:szCs w:val="26"/>
              </w:rPr>
              <w:t>25</w:t>
            </w:r>
          </w:p>
        </w:tc>
      </w:tr>
    </w:tbl>
    <w:p w14:paraId="7C0EE2DD" w14:textId="77777777" w:rsidR="000E3AE4" w:rsidRPr="00FA5070" w:rsidRDefault="000E3AE4" w:rsidP="000E3AE4">
      <w:pPr>
        <w:spacing w:before="120"/>
        <w:ind w:firstLine="709"/>
        <w:jc w:val="both"/>
      </w:pPr>
      <w:r w:rsidRPr="00FA5070">
        <w:t>4. Giá trị của tài sản bảo đảm hiệu chỉnh theo độ lệch thời hạn (</w:t>
      </w:r>
      <w:r w:rsidRPr="00FA5070">
        <w:rPr>
          <w:b/>
        </w:rPr>
        <w:t xml:space="preserve">C*) </w:t>
      </w:r>
      <w:r w:rsidRPr="00FA5070">
        <w:t>theo công thức sau:</w:t>
      </w:r>
    </w:p>
    <w:p w14:paraId="6222368A" w14:textId="77777777" w:rsidR="000E3AE4" w:rsidRPr="00FA5070" w:rsidRDefault="000E3AE4" w:rsidP="000E3AE4">
      <w:pPr>
        <w:spacing w:before="120"/>
        <w:ind w:firstLine="709"/>
        <w:jc w:val="center"/>
        <w:rPr>
          <w:b/>
          <w:lang w:val="fr-FR"/>
        </w:rPr>
      </w:pPr>
      <w:r w:rsidRPr="00FA5070">
        <w:rPr>
          <w:b/>
          <w:lang w:val="fr-FR"/>
        </w:rPr>
        <w:t>C* = C x (t - 0.25) / (T - 0.25)</w:t>
      </w:r>
    </w:p>
    <w:p w14:paraId="55932885" w14:textId="77777777" w:rsidR="000E3AE4" w:rsidRPr="00FA5070" w:rsidRDefault="000E3AE4" w:rsidP="000E3AE4">
      <w:pPr>
        <w:spacing w:before="120"/>
        <w:ind w:firstLine="709"/>
        <w:jc w:val="both"/>
        <w:rPr>
          <w:lang w:val="fr-FR"/>
        </w:rPr>
      </w:pPr>
      <w:r w:rsidRPr="00FA5070">
        <w:rPr>
          <w:lang w:val="fr-FR"/>
        </w:rPr>
        <w:t xml:space="preserve">Trong đó: </w:t>
      </w:r>
    </w:p>
    <w:p w14:paraId="09864EBC" w14:textId="77777777" w:rsidR="000E3AE4" w:rsidRPr="00FA5070" w:rsidRDefault="000E3AE4" w:rsidP="000E3AE4">
      <w:pPr>
        <w:spacing w:before="120"/>
        <w:ind w:firstLine="709"/>
        <w:jc w:val="both"/>
        <w:rPr>
          <w:spacing w:val="-2"/>
          <w:lang w:val="fr-FR"/>
        </w:rPr>
      </w:pPr>
      <w:r w:rsidRPr="00FA5070">
        <w:rPr>
          <w:lang w:val="fr-FR"/>
        </w:rPr>
        <w:t xml:space="preserve">- </w:t>
      </w:r>
      <w:r w:rsidRPr="00FA5070">
        <w:rPr>
          <w:b/>
          <w:lang w:val="fr-FR"/>
        </w:rPr>
        <w:t xml:space="preserve">C: </w:t>
      </w:r>
      <w:r w:rsidRPr="008F0435">
        <w:rPr>
          <w:lang w:val="fr-FR"/>
        </w:rPr>
        <w:t>giá trị của tài sản bảo đảm;</w:t>
      </w:r>
    </w:p>
    <w:p w14:paraId="008742AA" w14:textId="77777777" w:rsidR="000E3AE4" w:rsidRPr="00FA5070" w:rsidRDefault="000E3AE4" w:rsidP="000E3AE4">
      <w:pPr>
        <w:spacing w:before="120"/>
        <w:ind w:firstLine="709"/>
        <w:jc w:val="both"/>
        <w:rPr>
          <w:lang w:val="fr-FR"/>
        </w:rPr>
      </w:pPr>
      <w:r w:rsidRPr="00FA5070">
        <w:rPr>
          <w:lang w:val="fr-FR"/>
        </w:rPr>
        <w:t xml:space="preserve">- </w:t>
      </w:r>
      <w:r w:rsidRPr="00FA5070">
        <w:rPr>
          <w:b/>
          <w:lang w:val="fr-FR"/>
        </w:rPr>
        <w:t>T:</w:t>
      </w:r>
      <w:r w:rsidRPr="00FA5070">
        <w:rPr>
          <w:lang w:val="fr-FR"/>
        </w:rPr>
        <w:t xml:space="preserve"> được xác định là giá trị tối thiểu của (5 năm, thời hạn còn lại của giao dịch, khoản phải đòi tính theo năm);</w:t>
      </w:r>
    </w:p>
    <w:p w14:paraId="6015285B" w14:textId="77777777" w:rsidR="000E3AE4" w:rsidRPr="00FA5070" w:rsidRDefault="000E3AE4" w:rsidP="000E3AE4">
      <w:pPr>
        <w:spacing w:before="120"/>
        <w:ind w:firstLine="709"/>
        <w:jc w:val="both"/>
        <w:rPr>
          <w:lang w:val="fr-FR"/>
        </w:rPr>
      </w:pPr>
      <w:r w:rsidRPr="00FA5070">
        <w:rPr>
          <w:lang w:val="fr-FR"/>
        </w:rPr>
        <w:t xml:space="preserve">- </w:t>
      </w:r>
      <w:r w:rsidRPr="00FA5070">
        <w:rPr>
          <w:b/>
          <w:lang w:val="fr-FR"/>
        </w:rPr>
        <w:t>t:</w:t>
      </w:r>
      <w:r w:rsidRPr="00FA5070">
        <w:rPr>
          <w:lang w:val="fr-FR"/>
        </w:rPr>
        <w:t xml:space="preserve"> được xác định là giá trị tối thiểu của (T tính theo năm, thời hạn còn lại của tài sản bảo đảm tính theo năm).</w:t>
      </w:r>
    </w:p>
    <w:p w14:paraId="6D2FFFDB" w14:textId="26BA1888" w:rsidR="000A7694" w:rsidRPr="00321496" w:rsidRDefault="000E3AE4" w:rsidP="000E3AE4">
      <w:pPr>
        <w:spacing w:after="120"/>
        <w:ind w:firstLine="709"/>
        <w:jc w:val="both"/>
        <w:rPr>
          <w:lang w:val="fr-FR"/>
        </w:rPr>
      </w:pPr>
      <w:r w:rsidRPr="00FA5070">
        <w:rPr>
          <w:lang w:val="fr-FR"/>
        </w:rPr>
        <w:t>5. Hệ số hiệu chỉnh độ lệch tiền tệ giữa khoản phải đòi, giao dịch và tài sản bảo đảm (</w:t>
      </w:r>
      <w:r w:rsidRPr="00FA5070">
        <w:rPr>
          <w:b/>
          <w:lang w:val="fr-FR"/>
        </w:rPr>
        <w:t>H</w:t>
      </w:r>
      <w:r w:rsidRPr="00FA5070">
        <w:rPr>
          <w:b/>
          <w:vertAlign w:val="subscript"/>
          <w:lang w:val="fr-FR"/>
        </w:rPr>
        <w:t>fxc</w:t>
      </w:r>
      <w:r>
        <w:rPr>
          <w:lang w:val="fr-FR"/>
        </w:rPr>
        <w:t>) là 8%.</w:t>
      </w:r>
    </w:p>
    <w:p w14:paraId="65775F2E" w14:textId="77777777" w:rsidR="000B37DB" w:rsidRPr="00321496" w:rsidRDefault="00F95E90" w:rsidP="00772E18">
      <w:pPr>
        <w:pStyle w:val="Heading3"/>
        <w:spacing w:before="0"/>
        <w:rPr>
          <w:lang w:val="fr-FR"/>
        </w:rPr>
      </w:pPr>
      <w:r w:rsidRPr="00321496">
        <w:rPr>
          <w:lang w:val="fr-FR"/>
        </w:rPr>
        <w:t>Giảm thiểu rủi ro tín dụng bằng bù trừ số dư nội bảng</w:t>
      </w:r>
    </w:p>
    <w:p w14:paraId="2F8B53D5" w14:textId="77777777" w:rsidR="00DF66CF" w:rsidRPr="00321496" w:rsidRDefault="00F95E90" w:rsidP="00772E18">
      <w:pPr>
        <w:spacing w:after="120"/>
        <w:ind w:firstLine="709"/>
        <w:jc w:val="both"/>
        <w:rPr>
          <w:lang w:val="fr-FR"/>
        </w:rPr>
      </w:pPr>
      <w:r w:rsidRPr="00321496">
        <w:rPr>
          <w:lang w:val="fr-FR"/>
        </w:rPr>
        <w:t>1. Bù trừ số dư nội bảng là việc ngân hàng, chi nhánh ngân hàng nước ngoài điều chỉnh giảm giá trị khoản phải đòi theo số dư tiền gửi của</w:t>
      </w:r>
      <w:r w:rsidR="00C67C0D" w:rsidRPr="00321496">
        <w:rPr>
          <w:lang w:val="fr-FR"/>
        </w:rPr>
        <w:t xml:space="preserve"> chính</w:t>
      </w:r>
      <w:r w:rsidRPr="00321496">
        <w:rPr>
          <w:lang w:val="fr-FR"/>
        </w:rPr>
        <w:t xml:space="preserve"> khách hàng</w:t>
      </w:r>
      <w:r w:rsidR="00C67C0D" w:rsidRPr="00321496">
        <w:rPr>
          <w:lang w:val="fr-FR"/>
        </w:rPr>
        <w:t xml:space="preserve"> đó</w:t>
      </w:r>
      <w:r w:rsidRPr="00321496">
        <w:rPr>
          <w:lang w:val="fr-FR"/>
        </w:rPr>
        <w:t xml:space="preserve"> tại ngân hàng, chi nhánh ngân hàng nước ngoài.</w:t>
      </w:r>
    </w:p>
    <w:p w14:paraId="0F1BF058" w14:textId="77777777" w:rsidR="000B37DB" w:rsidRPr="00321496" w:rsidRDefault="00F95E90" w:rsidP="00772E18">
      <w:pPr>
        <w:spacing w:after="120"/>
        <w:ind w:firstLine="709"/>
        <w:jc w:val="both"/>
        <w:rPr>
          <w:lang w:val="fr-FR"/>
        </w:rPr>
      </w:pPr>
      <w:r w:rsidRPr="00321496">
        <w:rPr>
          <w:lang w:val="fr-FR"/>
        </w:rPr>
        <w:t xml:space="preserve">2. Ngân hàng, chi nhánh ngân hàng nước ngoài chỉ được điều chỉnh giảm giá trị khoản phải đòi bằng bù trừ số dư nội bảng khi tính Tổng tài sản tính theo rủi ro tín dụng nếu có đầy đủ các điều kiện sau:  </w:t>
      </w:r>
    </w:p>
    <w:p w14:paraId="3DE00AE7" w14:textId="77777777" w:rsidR="000B37DB" w:rsidRPr="00321496" w:rsidRDefault="00F95E90" w:rsidP="00772E18">
      <w:pPr>
        <w:spacing w:after="120"/>
        <w:ind w:firstLine="709"/>
        <w:jc w:val="both"/>
        <w:rPr>
          <w:lang w:val="fr-FR"/>
        </w:rPr>
      </w:pPr>
      <w:r w:rsidRPr="00321496">
        <w:rPr>
          <w:lang w:val="fr-FR"/>
        </w:rPr>
        <w:t>a) Có đầy đủ hồ sơ pháp lý về thoả thuận bù trừ số dư tài sản và nợ phải trả của khách hàng, đối tác bất kể khách hàng, đối tác có mất khả năng thanh toán hoặc phá sản;</w:t>
      </w:r>
    </w:p>
    <w:p w14:paraId="570F1CD4" w14:textId="77777777" w:rsidR="000B37DB" w:rsidRPr="00321496" w:rsidRDefault="00F95E90" w:rsidP="00772E18">
      <w:pPr>
        <w:spacing w:after="120"/>
        <w:ind w:firstLine="709"/>
        <w:jc w:val="both"/>
        <w:rPr>
          <w:lang w:val="fr-FR"/>
        </w:rPr>
      </w:pPr>
      <w:r w:rsidRPr="00321496">
        <w:rPr>
          <w:lang w:val="fr-FR"/>
        </w:rPr>
        <w:lastRenderedPageBreak/>
        <w:t>b) Xác định số dư tài sản và nợ phải trả đối với từng khách hàng, đối tác theo thoả thuận bù trừ số dư nội bảng tại mọi thời điểm;</w:t>
      </w:r>
    </w:p>
    <w:p w14:paraId="79D1D3D8" w14:textId="77777777" w:rsidR="000B37DB" w:rsidRPr="00321496" w:rsidRDefault="00F95E90" w:rsidP="00772E18">
      <w:pPr>
        <w:spacing w:after="120"/>
        <w:ind w:firstLine="709"/>
        <w:jc w:val="both"/>
        <w:rPr>
          <w:lang w:val="fr-FR"/>
        </w:rPr>
      </w:pPr>
      <w:r w:rsidRPr="00321496">
        <w:rPr>
          <w:lang w:val="fr-FR"/>
        </w:rPr>
        <w:t>c) Theo dõi và kiểm soát được các rủi ro;</w:t>
      </w:r>
    </w:p>
    <w:p w14:paraId="01B8F5B7" w14:textId="77777777" w:rsidR="000B37DB" w:rsidRPr="00321496" w:rsidRDefault="00F95E90" w:rsidP="00772E18">
      <w:pPr>
        <w:spacing w:after="120"/>
        <w:ind w:firstLine="709"/>
        <w:jc w:val="both"/>
        <w:rPr>
          <w:lang w:val="fr-FR"/>
        </w:rPr>
      </w:pPr>
      <w:r w:rsidRPr="00321496">
        <w:rPr>
          <w:lang w:val="fr-FR"/>
        </w:rPr>
        <w:t>d) Theo dõi và kiểm soát được trạng thái rủi ro của bù trừ số dư nội bảng.</w:t>
      </w:r>
    </w:p>
    <w:p w14:paraId="2FB724DB" w14:textId="77777777" w:rsidR="0030198B" w:rsidRPr="00321496" w:rsidRDefault="00F95E90" w:rsidP="00772E18">
      <w:pPr>
        <w:spacing w:after="120"/>
        <w:ind w:firstLine="709"/>
        <w:jc w:val="both"/>
        <w:rPr>
          <w:lang w:val="fr-FR"/>
        </w:rPr>
      </w:pPr>
      <w:r w:rsidRPr="00321496">
        <w:rPr>
          <w:lang w:val="fr-FR"/>
        </w:rPr>
        <w:t xml:space="preserve">3. Giá trị </w:t>
      </w:r>
      <w:r w:rsidR="00475985" w:rsidRPr="00321496">
        <w:rPr>
          <w:lang w:val="fr-FR"/>
        </w:rPr>
        <w:t>số dư tiền gửi của khách hàng</w:t>
      </w:r>
      <w:r w:rsidRPr="00321496">
        <w:rPr>
          <w:lang w:val="fr-FR"/>
        </w:rPr>
        <w:t xml:space="preserve"> được hiệu chỉnh theo độ lệch thời hạn (</w:t>
      </w:r>
      <w:r w:rsidRPr="00321496">
        <w:rPr>
          <w:b/>
          <w:lang w:val="fr-FR"/>
        </w:rPr>
        <w:t>L</w:t>
      </w:r>
      <w:r w:rsidRPr="00321496">
        <w:rPr>
          <w:b/>
          <w:vertAlign w:val="superscript"/>
          <w:lang w:val="fr-FR"/>
        </w:rPr>
        <w:t>*</w:t>
      </w:r>
      <w:r w:rsidRPr="00321496">
        <w:rPr>
          <w:lang w:val="fr-FR"/>
        </w:rPr>
        <w:t>) theo công thức sau:</w:t>
      </w:r>
    </w:p>
    <w:p w14:paraId="200DA1F5" w14:textId="77777777" w:rsidR="0030198B" w:rsidRPr="00321496" w:rsidRDefault="00F95E90" w:rsidP="00772E18">
      <w:pPr>
        <w:spacing w:after="120"/>
        <w:ind w:firstLine="709"/>
        <w:jc w:val="center"/>
        <w:rPr>
          <w:b/>
          <w:lang w:val="fr-FR"/>
        </w:rPr>
      </w:pPr>
      <w:r w:rsidRPr="00321496">
        <w:rPr>
          <w:b/>
          <w:lang w:val="fr-FR"/>
        </w:rPr>
        <w:t>L* = L x (t - 0.25) / (T - 0.25)</w:t>
      </w:r>
    </w:p>
    <w:p w14:paraId="460AE78E" w14:textId="77777777" w:rsidR="008100F3" w:rsidRPr="00321496" w:rsidRDefault="00F95E90" w:rsidP="00772E18">
      <w:pPr>
        <w:spacing w:after="120"/>
        <w:ind w:firstLine="709"/>
        <w:jc w:val="both"/>
        <w:rPr>
          <w:lang w:val="fr-FR"/>
        </w:rPr>
      </w:pPr>
      <w:r w:rsidRPr="00321496">
        <w:rPr>
          <w:lang w:val="fr-FR"/>
        </w:rPr>
        <w:t xml:space="preserve">Trong đó: </w:t>
      </w:r>
    </w:p>
    <w:p w14:paraId="2B620B3A" w14:textId="77777777" w:rsidR="00A80DF6" w:rsidRPr="00321496" w:rsidRDefault="00F95E90" w:rsidP="00772E18">
      <w:pPr>
        <w:spacing w:after="120"/>
        <w:ind w:firstLine="709"/>
        <w:jc w:val="both"/>
        <w:rPr>
          <w:lang w:val="fr-FR"/>
        </w:rPr>
      </w:pPr>
      <w:r w:rsidRPr="00321496">
        <w:rPr>
          <w:b/>
          <w:lang w:val="fr-FR"/>
        </w:rPr>
        <w:t>- L</w:t>
      </w:r>
      <w:r w:rsidRPr="00321496">
        <w:rPr>
          <w:lang w:val="fr-FR"/>
        </w:rPr>
        <w:t>:</w:t>
      </w:r>
      <w:r w:rsidRPr="00321496">
        <w:rPr>
          <w:b/>
          <w:lang w:val="fr-FR"/>
        </w:rPr>
        <w:t xml:space="preserve"> </w:t>
      </w:r>
      <w:r w:rsidRPr="00321496">
        <w:rPr>
          <w:lang w:val="fr-FR"/>
        </w:rPr>
        <w:t xml:space="preserve"> Số dư </w:t>
      </w:r>
      <w:r w:rsidR="00475985" w:rsidRPr="00321496">
        <w:rPr>
          <w:lang w:val="fr-FR"/>
        </w:rPr>
        <w:t>tiền gửi của khách hàng</w:t>
      </w:r>
      <w:r w:rsidRPr="00321496">
        <w:rPr>
          <w:lang w:val="fr-FR"/>
        </w:rPr>
        <w:t xml:space="preserve">; </w:t>
      </w:r>
      <w:r w:rsidR="00F6009F" w:rsidRPr="00321496">
        <w:rPr>
          <w:lang w:val="fr-FR"/>
        </w:rPr>
        <w:t xml:space="preserve">      </w:t>
      </w:r>
    </w:p>
    <w:p w14:paraId="6B558556" w14:textId="77777777" w:rsidR="008100F3" w:rsidRPr="00321496" w:rsidRDefault="00F95E90" w:rsidP="00772E18">
      <w:pPr>
        <w:spacing w:after="120"/>
        <w:ind w:firstLine="709"/>
        <w:jc w:val="both"/>
        <w:rPr>
          <w:lang w:val="fr-FR"/>
        </w:rPr>
      </w:pPr>
      <w:r w:rsidRPr="00321496">
        <w:rPr>
          <w:lang w:val="fr-FR"/>
        </w:rPr>
        <w:t xml:space="preserve">- </w:t>
      </w:r>
      <w:r w:rsidRPr="00321496">
        <w:rPr>
          <w:b/>
          <w:lang w:val="fr-FR"/>
        </w:rPr>
        <w:t>T</w:t>
      </w:r>
      <w:r w:rsidRPr="00321496">
        <w:rPr>
          <w:lang w:val="fr-FR"/>
        </w:rPr>
        <w:t>: được xác định là giá trị tối thiểu của (5 năm, thời hạn còn lại của giao dịch, khoản phải đòi tính theo năm);</w:t>
      </w:r>
    </w:p>
    <w:p w14:paraId="4AE92934" w14:textId="77777777" w:rsidR="00D16DF6" w:rsidRPr="00321496" w:rsidRDefault="00F95E90" w:rsidP="00772E18">
      <w:pPr>
        <w:spacing w:after="120"/>
        <w:ind w:firstLine="709"/>
        <w:jc w:val="both"/>
        <w:rPr>
          <w:lang w:val="fr-FR"/>
        </w:rPr>
      </w:pPr>
      <w:r w:rsidRPr="00321496">
        <w:rPr>
          <w:lang w:val="fr-FR"/>
        </w:rPr>
        <w:t xml:space="preserve">- </w:t>
      </w:r>
      <w:r w:rsidRPr="00321496">
        <w:rPr>
          <w:b/>
          <w:lang w:val="fr-FR"/>
        </w:rPr>
        <w:t>t</w:t>
      </w:r>
      <w:r w:rsidRPr="00321496">
        <w:rPr>
          <w:lang w:val="fr-FR"/>
        </w:rPr>
        <w:t>: được xác định là giá trị tối thiểu của (T tính theo năm, thời hạn còn lại của nợ phải trả nội bảng tính theo năm).</w:t>
      </w:r>
    </w:p>
    <w:p w14:paraId="6DDE9E8F" w14:textId="77777777" w:rsidR="0030198B" w:rsidRPr="00321496" w:rsidRDefault="00F95E90" w:rsidP="00772E18">
      <w:pPr>
        <w:spacing w:after="120"/>
        <w:ind w:firstLine="709"/>
        <w:jc w:val="both"/>
        <w:rPr>
          <w:lang w:val="fr-FR"/>
        </w:rPr>
      </w:pPr>
      <w:r w:rsidRPr="00321496">
        <w:rPr>
          <w:lang w:val="fr-FR"/>
        </w:rPr>
        <w:t xml:space="preserve">4. Hệ số hiệu chỉnh độ lệch tiền tệ giữa khoản phải đòi, giao dịch và </w:t>
      </w:r>
      <w:r w:rsidR="00475985" w:rsidRPr="00321496">
        <w:rPr>
          <w:lang w:val="fr-FR"/>
        </w:rPr>
        <w:t>số dư tiền gửi của khách hàng</w:t>
      </w:r>
      <w:r w:rsidRPr="00321496">
        <w:rPr>
          <w:lang w:val="fr-FR"/>
        </w:rPr>
        <w:t xml:space="preserve"> (</w:t>
      </w:r>
      <w:r w:rsidRPr="00321496">
        <w:rPr>
          <w:b/>
          <w:lang w:val="fr-FR"/>
        </w:rPr>
        <w:t>H</w:t>
      </w:r>
      <w:r w:rsidRPr="00321496">
        <w:rPr>
          <w:b/>
          <w:vertAlign w:val="subscript"/>
          <w:lang w:val="fr-FR"/>
        </w:rPr>
        <w:t>fxl</w:t>
      </w:r>
      <w:r w:rsidRPr="00321496">
        <w:rPr>
          <w:lang w:val="fr-FR"/>
        </w:rPr>
        <w:t>) là 8%.</w:t>
      </w:r>
    </w:p>
    <w:p w14:paraId="1075B8A8" w14:textId="1F4A1EA5" w:rsidR="0075054D" w:rsidRPr="00321496" w:rsidRDefault="00F95E90" w:rsidP="00772E18">
      <w:pPr>
        <w:pStyle w:val="Heading3"/>
        <w:spacing w:before="0"/>
        <w:rPr>
          <w:lang w:val="fr-FR"/>
        </w:rPr>
      </w:pPr>
      <w:r w:rsidRPr="00321496">
        <w:rPr>
          <w:lang w:val="fr-FR"/>
        </w:rPr>
        <w:t xml:space="preserve">Giảm thiểu rủi ro tín dụng bằng bảo lãnh </w:t>
      </w:r>
      <w:r w:rsidR="00267587">
        <w:rPr>
          <w:lang w:val="fr-FR"/>
        </w:rPr>
        <w:t>của bên thứ ba</w:t>
      </w:r>
    </w:p>
    <w:p w14:paraId="0F39BD4E" w14:textId="77777777" w:rsidR="00BA76B9" w:rsidRPr="00321496" w:rsidRDefault="00F95E90" w:rsidP="00772E18">
      <w:pPr>
        <w:spacing w:after="120"/>
        <w:ind w:firstLine="709"/>
        <w:jc w:val="both"/>
        <w:rPr>
          <w:lang w:val="fr-FR"/>
        </w:rPr>
      </w:pPr>
      <w:r w:rsidRPr="00321496">
        <w:rPr>
          <w:lang w:val="fr-FR"/>
        </w:rPr>
        <w:t xml:space="preserve">1. </w:t>
      </w:r>
      <w:r w:rsidR="00BA76B9" w:rsidRPr="00321496">
        <w:rPr>
          <w:lang w:val="fr-FR"/>
        </w:rPr>
        <w:t xml:space="preserve">Việc giảm thiểu rủi ro tín dụng bằng bảo lãnh chỉ áp dụng đối với </w:t>
      </w:r>
      <w:r w:rsidR="00B918C5" w:rsidRPr="00321496">
        <w:rPr>
          <w:lang w:val="fr-FR"/>
        </w:rPr>
        <w:t>các bên bảo lãnh quy định tại khoản 2 Điều này và phải đáp ứng các điều kiện quy định tại khoản 3 Điều này.</w:t>
      </w:r>
    </w:p>
    <w:p w14:paraId="35201C9F" w14:textId="77777777" w:rsidR="00B918C5" w:rsidRPr="00321496" w:rsidRDefault="00B918C5" w:rsidP="00772E18">
      <w:pPr>
        <w:spacing w:after="120"/>
        <w:ind w:firstLine="709"/>
        <w:jc w:val="both"/>
        <w:rPr>
          <w:lang w:val="fr-FR"/>
        </w:rPr>
      </w:pPr>
      <w:r w:rsidRPr="00321496">
        <w:rPr>
          <w:lang w:val="fr-FR"/>
        </w:rPr>
        <w:t xml:space="preserve">2. </w:t>
      </w:r>
      <w:r w:rsidR="005A519E" w:rsidRPr="00321496">
        <w:rPr>
          <w:lang w:val="fr-FR"/>
        </w:rPr>
        <w:t>Bên b</w:t>
      </w:r>
      <w:r w:rsidRPr="00321496">
        <w:rPr>
          <w:lang w:val="fr-FR"/>
        </w:rPr>
        <w:t xml:space="preserve">ảo lãnh </w:t>
      </w:r>
      <w:r w:rsidR="005A519E" w:rsidRPr="00321496">
        <w:rPr>
          <w:lang w:val="fr-FR"/>
        </w:rPr>
        <w:t>bao</w:t>
      </w:r>
      <w:r w:rsidRPr="00321496">
        <w:rPr>
          <w:lang w:val="fr-FR"/>
        </w:rPr>
        <w:t xml:space="preserve"> gồm :</w:t>
      </w:r>
    </w:p>
    <w:p w14:paraId="2BF6DDF3" w14:textId="77777777" w:rsidR="00391B86" w:rsidRPr="00321496" w:rsidRDefault="00F95E90" w:rsidP="00772E18">
      <w:pPr>
        <w:spacing w:after="120"/>
        <w:ind w:firstLine="709"/>
        <w:jc w:val="both"/>
        <w:rPr>
          <w:lang w:val="fr-FR"/>
        </w:rPr>
      </w:pPr>
      <w:r w:rsidRPr="00321496">
        <w:rPr>
          <w:lang w:val="fr-FR"/>
        </w:rPr>
        <w:t>a) Chính phủ, ngân hàng trung ương, tổ chức công lập của chính phủ, chính quyền địa phương;</w:t>
      </w:r>
    </w:p>
    <w:p w14:paraId="38AD731E" w14:textId="77777777" w:rsidR="00391B86" w:rsidRPr="00321496" w:rsidRDefault="00F95E90" w:rsidP="00772E18">
      <w:pPr>
        <w:spacing w:after="120"/>
        <w:ind w:firstLine="709"/>
        <w:jc w:val="both"/>
        <w:rPr>
          <w:lang w:val="fr-FR"/>
        </w:rPr>
      </w:pPr>
      <w:r w:rsidRPr="00321496">
        <w:rPr>
          <w:lang w:val="fr-FR"/>
        </w:rPr>
        <w:t xml:space="preserve">b) Tổ chức tín dụng, chi nhánh ngân hàng nước ngoài có xếp hạng tín nhiệm </w:t>
      </w:r>
      <w:r w:rsidRPr="00321496">
        <w:rPr>
          <w:rFonts w:asciiTheme="majorHAnsi" w:hAnsiTheme="majorHAnsi" w:cstheme="majorHAnsi"/>
          <w:noProof w:val="0"/>
          <w:lang w:val="fr-FR"/>
        </w:rPr>
        <w:t>BBB-</w:t>
      </w:r>
      <w:r w:rsidRPr="00321496">
        <w:rPr>
          <w:lang w:val="fr-FR"/>
        </w:rPr>
        <w:t xml:space="preserve"> trở lên; </w:t>
      </w:r>
    </w:p>
    <w:p w14:paraId="69853DF1" w14:textId="77777777" w:rsidR="000E3AE4" w:rsidRDefault="00F95E90" w:rsidP="00772E18">
      <w:pPr>
        <w:spacing w:after="120"/>
        <w:ind w:firstLine="709"/>
        <w:jc w:val="both"/>
        <w:rPr>
          <w:lang w:val="fr-FR"/>
        </w:rPr>
      </w:pPr>
      <w:r w:rsidRPr="00321496">
        <w:rPr>
          <w:lang w:val="fr-FR"/>
        </w:rPr>
        <w:t>c) Doanh nghiệp có xếp hạng tín nhiệm A- trở lên.</w:t>
      </w:r>
    </w:p>
    <w:p w14:paraId="71261672" w14:textId="1096B3EB" w:rsidR="00391B86" w:rsidRPr="00321496" w:rsidRDefault="000E3AE4" w:rsidP="00772E18">
      <w:pPr>
        <w:spacing w:after="120"/>
        <w:ind w:firstLine="709"/>
        <w:jc w:val="both"/>
        <w:rPr>
          <w:lang w:val="fr-FR"/>
        </w:rPr>
      </w:pPr>
      <w:r w:rsidRPr="00FA5070">
        <w:rPr>
          <w:spacing w:val="-2"/>
          <w:lang w:val="fr-FR"/>
        </w:rPr>
        <w:t>d)</w:t>
      </w:r>
      <w:r>
        <w:rPr>
          <w:rStyle w:val="FootnoteReference"/>
          <w:spacing w:val="-2"/>
          <w:lang w:val="fr-FR"/>
        </w:rPr>
        <w:footnoteReference w:id="15"/>
      </w:r>
      <w:r w:rsidRPr="00FA5070">
        <w:rPr>
          <w:spacing w:val="-2"/>
          <w:lang w:val="fr-FR"/>
        </w:rPr>
        <w:t xml:space="preserve"> Tổ chức tài chính quốc tế.</w:t>
      </w:r>
      <w:r w:rsidR="00F95E90" w:rsidRPr="00321496">
        <w:rPr>
          <w:lang w:val="fr-FR"/>
        </w:rPr>
        <w:t xml:space="preserve">  </w:t>
      </w:r>
    </w:p>
    <w:p w14:paraId="5D37F75E" w14:textId="77777777" w:rsidR="003A2A9D" w:rsidRPr="00321496" w:rsidRDefault="00B918C5" w:rsidP="00772E18">
      <w:pPr>
        <w:spacing w:after="120"/>
        <w:ind w:firstLine="709"/>
        <w:jc w:val="both"/>
        <w:rPr>
          <w:lang w:val="fr-FR"/>
        </w:rPr>
      </w:pPr>
      <w:r w:rsidRPr="00321496">
        <w:rPr>
          <w:lang w:val="fr-FR"/>
        </w:rPr>
        <w:t>3</w:t>
      </w:r>
      <w:r w:rsidR="00F95E90" w:rsidRPr="00321496">
        <w:rPr>
          <w:lang w:val="fr-FR"/>
        </w:rPr>
        <w:t xml:space="preserve">. Việc giảm thiểu rủi ro bằng bảo lãnh của bên thứ ba phải đáp ứng các điều kiện sau đây: </w:t>
      </w:r>
    </w:p>
    <w:p w14:paraId="4719B6FA" w14:textId="77777777" w:rsidR="003A2A9D" w:rsidRPr="00321496" w:rsidRDefault="00F95E90" w:rsidP="00772E18">
      <w:pPr>
        <w:spacing w:after="120"/>
        <w:ind w:firstLine="709"/>
        <w:jc w:val="both"/>
        <w:rPr>
          <w:lang w:val="fr-FR"/>
        </w:rPr>
      </w:pPr>
      <w:r w:rsidRPr="00321496">
        <w:rPr>
          <w:lang w:val="fr-FR"/>
        </w:rPr>
        <w:t>a) Quyền đòi nợ trực tiếp, được xác định rõ ràng và không thể bác bỏ đối với bên bảo lãnh cho từng nghĩa vụ cụ thể của khách hàng, đối tác;</w:t>
      </w:r>
    </w:p>
    <w:p w14:paraId="408D68E4" w14:textId="77777777" w:rsidR="00873885" w:rsidRPr="00321496" w:rsidRDefault="00F95E90" w:rsidP="00772E18">
      <w:pPr>
        <w:spacing w:after="120"/>
        <w:ind w:firstLine="709"/>
        <w:jc w:val="both"/>
        <w:rPr>
          <w:lang w:val="fr-FR"/>
        </w:rPr>
      </w:pPr>
      <w:r w:rsidRPr="00321496">
        <w:rPr>
          <w:lang w:val="fr-FR"/>
        </w:rPr>
        <w:lastRenderedPageBreak/>
        <w:t xml:space="preserve">b) </w:t>
      </w:r>
      <w:r w:rsidR="0023391C" w:rsidRPr="00321496">
        <w:rPr>
          <w:lang w:val="fr-FR"/>
        </w:rPr>
        <w:t xml:space="preserve">Cam kết </w:t>
      </w:r>
      <w:r w:rsidRPr="00321496">
        <w:rPr>
          <w:lang w:val="fr-FR"/>
        </w:rPr>
        <w:t>bảo lãnh là không huỷ ngang; bên bảo lãnh không được đơn phương chấm dứt nghĩa vụ bảo lãnh hoặc tăng phí bảo lãnh khi khả năng thực hiện nghĩa vụ của khách hàng, đối tác bị suy giảm; bên bảo lãnh phải thực hiện kịp thời nghĩa vụ bảo lãnh khi khách hàng, đối tác không thực hiện nghĩa vụ theo cam kết</w:t>
      </w:r>
      <w:r w:rsidR="00873885" w:rsidRPr="00321496">
        <w:rPr>
          <w:lang w:val="fr-FR"/>
        </w:rPr>
        <w:t>;</w:t>
      </w:r>
    </w:p>
    <w:p w14:paraId="0BFDC507" w14:textId="77777777" w:rsidR="006F72C8" w:rsidRPr="00321496" w:rsidRDefault="00873885" w:rsidP="00772E18">
      <w:pPr>
        <w:spacing w:after="120"/>
        <w:ind w:firstLine="709"/>
        <w:jc w:val="both"/>
        <w:rPr>
          <w:lang w:val="fr-FR"/>
        </w:rPr>
      </w:pPr>
      <w:r w:rsidRPr="00321496">
        <w:rPr>
          <w:lang w:val="fr-FR"/>
        </w:rPr>
        <w:t>c) Hợp đồng bảo lãnh có thời hạn tối thiểu bằng thời hạn của khoản phải đòi, giao dịch</w:t>
      </w:r>
      <w:r w:rsidR="006F72C8" w:rsidRPr="00321496">
        <w:rPr>
          <w:lang w:val="fr-FR"/>
        </w:rPr>
        <w:t>;</w:t>
      </w:r>
    </w:p>
    <w:p w14:paraId="217C5AFD" w14:textId="77777777" w:rsidR="00873885" w:rsidRPr="00321496" w:rsidRDefault="006F72C8" w:rsidP="00772E18">
      <w:pPr>
        <w:spacing w:after="120"/>
        <w:ind w:firstLine="709"/>
        <w:jc w:val="both"/>
        <w:rPr>
          <w:lang w:val="fr-FR"/>
        </w:rPr>
      </w:pPr>
      <w:r w:rsidRPr="00321496">
        <w:rPr>
          <w:lang w:val="fr-FR"/>
        </w:rPr>
        <w:t>d) Bên bảo lãnh phải có hệ số rủi ro tín dụng thấp hơn bên được bảo lãnh (hoặc bên bảo lãnh có xếp hạng tín nhiệm tốt hơn bên được bảo lãnh</w:t>
      </w:r>
      <w:r w:rsidR="005B456F" w:rsidRPr="00321496">
        <w:rPr>
          <w:lang w:val="fr-FR"/>
        </w:rPr>
        <w:t>);</w:t>
      </w:r>
    </w:p>
    <w:p w14:paraId="3ABB4D4A" w14:textId="77777777" w:rsidR="005B456F" w:rsidRPr="00321496" w:rsidRDefault="005B456F" w:rsidP="00772E18">
      <w:pPr>
        <w:spacing w:after="120"/>
        <w:ind w:firstLine="709"/>
        <w:jc w:val="both"/>
        <w:rPr>
          <w:lang w:val="fr-FR"/>
        </w:rPr>
      </w:pPr>
      <w:r w:rsidRPr="00321496">
        <w:rPr>
          <w:lang w:val="fr-FR"/>
        </w:rPr>
        <w:t>đ) Bên bảo lãnh không phải là công ty mẹ, công ty con, công ty liên kết của bên được bảo lãnh.</w:t>
      </w:r>
    </w:p>
    <w:p w14:paraId="3E90DE42" w14:textId="77777777" w:rsidR="00372AE7" w:rsidRPr="00321496" w:rsidRDefault="00B918C5" w:rsidP="00772E18">
      <w:pPr>
        <w:spacing w:after="120"/>
        <w:ind w:firstLine="709"/>
        <w:jc w:val="both"/>
        <w:rPr>
          <w:lang w:val="fr-FR"/>
        </w:rPr>
      </w:pPr>
      <w:r w:rsidRPr="00321496">
        <w:rPr>
          <w:lang w:val="fr-FR"/>
        </w:rPr>
        <w:t>4</w:t>
      </w:r>
      <w:r w:rsidR="00F95E90" w:rsidRPr="00321496">
        <w:rPr>
          <w:lang w:val="fr-FR"/>
        </w:rPr>
        <w:t>. Trường hợp khoản phải đòi không được bảo lãnh toàn bộ thì ngân hàng, chi nhánh ngân hàng nước ngoài chỉ được điều chỉnh giảm cho</w:t>
      </w:r>
      <w:r w:rsidR="00EC0283" w:rsidRPr="00321496">
        <w:rPr>
          <w:lang w:val="fr-FR"/>
        </w:rPr>
        <w:t xml:space="preserve"> phần</w:t>
      </w:r>
      <w:r w:rsidR="00F95E90" w:rsidRPr="00321496">
        <w:rPr>
          <w:lang w:val="fr-FR"/>
        </w:rPr>
        <w:t xml:space="preserve"> số dư khoản phải đòi được bảo lãnh.  </w:t>
      </w:r>
    </w:p>
    <w:p w14:paraId="56AB63AA" w14:textId="77777777" w:rsidR="002E4CA9" w:rsidRPr="00321496" w:rsidRDefault="00F95E90" w:rsidP="00772E18">
      <w:pPr>
        <w:pStyle w:val="Heading3"/>
        <w:spacing w:before="0"/>
        <w:rPr>
          <w:lang w:val="fr-FR"/>
        </w:rPr>
      </w:pPr>
      <w:r w:rsidRPr="00321496">
        <w:rPr>
          <w:lang w:val="fr-FR"/>
        </w:rPr>
        <w:t xml:space="preserve">Giảm thiểu rủi ro tín dụng bằng sản phẩm phái sinh tín dụng </w:t>
      </w:r>
    </w:p>
    <w:p w14:paraId="081B5ADC" w14:textId="77777777" w:rsidR="002E4CA9" w:rsidRPr="00321496" w:rsidRDefault="00F95E90" w:rsidP="00772E18">
      <w:pPr>
        <w:spacing w:after="120"/>
        <w:ind w:firstLine="709"/>
        <w:jc w:val="both"/>
        <w:rPr>
          <w:lang w:val="fr-FR"/>
        </w:rPr>
      </w:pPr>
      <w:r w:rsidRPr="00321496">
        <w:rPr>
          <w:lang w:val="fr-FR"/>
        </w:rPr>
        <w:t xml:space="preserve">1. Ngân hàng, chi nhánh ngân hàng nước ngoài chỉ được điều chỉnh giảm giá trị khoản phải đòi bằng sản phẩm phái sinh tín dụng nếu đáp ứng các điều kiện sau đây: </w:t>
      </w:r>
    </w:p>
    <w:p w14:paraId="1C796531" w14:textId="77777777" w:rsidR="007F195D" w:rsidRPr="00321496" w:rsidRDefault="00F95E90" w:rsidP="00772E18">
      <w:pPr>
        <w:spacing w:after="120"/>
        <w:ind w:firstLine="709"/>
        <w:jc w:val="both"/>
        <w:rPr>
          <w:lang w:val="fr-FR"/>
        </w:rPr>
      </w:pPr>
      <w:r w:rsidRPr="00321496">
        <w:rPr>
          <w:lang w:val="fr-FR"/>
        </w:rPr>
        <w:t xml:space="preserve">a) Các sự kiện </w:t>
      </w:r>
      <w:r w:rsidR="007601A2" w:rsidRPr="00321496">
        <w:rPr>
          <w:lang w:val="fr-FR"/>
        </w:rPr>
        <w:t xml:space="preserve">tín </w:t>
      </w:r>
      <w:r w:rsidRPr="00321496">
        <w:rPr>
          <w:lang w:val="fr-FR"/>
        </w:rPr>
        <w:t>dụng được các bên thỏa thuận phải tối thiểu gồm các trường hợp sau:</w:t>
      </w:r>
    </w:p>
    <w:p w14:paraId="782BD646" w14:textId="77777777" w:rsidR="007F195D" w:rsidRPr="00321496" w:rsidRDefault="00F95E90" w:rsidP="00772E18">
      <w:pPr>
        <w:spacing w:after="120"/>
        <w:ind w:firstLine="709"/>
        <w:jc w:val="both"/>
        <w:rPr>
          <w:lang w:val="fr-FR"/>
        </w:rPr>
      </w:pPr>
      <w:r w:rsidRPr="00321496">
        <w:rPr>
          <w:lang w:val="fr-FR"/>
        </w:rPr>
        <w:t>(i) Khách hàng không thực hiện đúng thời hạn các nghĩa vụ đã cam kết và sản phẩm phái sinh tín dụng có hiệu lực tại thời điểm xảy ra sự kiện (với thời gian ân hạn phù hợp với thời gian ân hạn của nghĩa vụ cơ sở);</w:t>
      </w:r>
    </w:p>
    <w:p w14:paraId="44C83497" w14:textId="77777777" w:rsidR="004126D2" w:rsidRPr="00321496" w:rsidRDefault="00F95E90" w:rsidP="00772E18">
      <w:pPr>
        <w:spacing w:after="120"/>
        <w:ind w:firstLine="709"/>
        <w:jc w:val="both"/>
        <w:rPr>
          <w:lang w:val="fr-FR"/>
        </w:rPr>
      </w:pPr>
      <w:r w:rsidRPr="00321496">
        <w:rPr>
          <w:lang w:val="fr-FR"/>
        </w:rPr>
        <w:t xml:space="preserve">(ii) Khách hàng bị phá sản; khách hàng không chịu thực hiện hoặc không có khả năng thực hiện nghĩa vụ đã cam kết khi đến hạn và các trường hợp tương tự; </w:t>
      </w:r>
    </w:p>
    <w:p w14:paraId="4F9653C1" w14:textId="77777777" w:rsidR="00372AE7" w:rsidRPr="00321496" w:rsidRDefault="00F95E90" w:rsidP="00772E18">
      <w:pPr>
        <w:spacing w:after="120"/>
        <w:ind w:firstLine="709"/>
        <w:jc w:val="both"/>
        <w:rPr>
          <w:lang w:val="fr-FR"/>
        </w:rPr>
      </w:pPr>
      <w:r w:rsidRPr="00321496">
        <w:rPr>
          <w:lang w:val="fr-FR"/>
        </w:rPr>
        <w:t xml:space="preserve">(iii) Khách hàng phải cơ cấu lại các nghĩa vụ đã cam kết (bao gồm cả miễn, giảm lãi) do khó khăn về tài chính. </w:t>
      </w:r>
    </w:p>
    <w:p w14:paraId="5517F737" w14:textId="4314181E" w:rsidR="007F195D" w:rsidRPr="00321496" w:rsidRDefault="00F95E90" w:rsidP="00772E18">
      <w:pPr>
        <w:spacing w:after="120"/>
        <w:ind w:firstLine="709"/>
        <w:jc w:val="both"/>
        <w:rPr>
          <w:lang w:val="fr-FR"/>
        </w:rPr>
      </w:pPr>
      <w:r w:rsidRPr="00321496">
        <w:rPr>
          <w:lang w:val="fr-FR"/>
        </w:rPr>
        <w:t xml:space="preserve">b) Không có sự khác nhau giữa nghĩa vụ cơ sở của khách hàng, đối tác và nghĩa vụ tham chiếu </w:t>
      </w:r>
      <w:r w:rsidR="002E0108">
        <w:rPr>
          <w:lang w:val="fr-FR"/>
        </w:rPr>
        <w:t>của sản phẩm phái sinh tín dụng;</w:t>
      </w:r>
    </w:p>
    <w:p w14:paraId="1373EC99" w14:textId="0715E3A5" w:rsidR="007F195D" w:rsidRPr="00321496" w:rsidRDefault="00F95E90" w:rsidP="00772E18">
      <w:pPr>
        <w:spacing w:after="120"/>
        <w:ind w:firstLine="709"/>
        <w:jc w:val="both"/>
        <w:rPr>
          <w:lang w:val="fr-FR"/>
        </w:rPr>
      </w:pPr>
      <w:r w:rsidRPr="00321496">
        <w:rPr>
          <w:lang w:val="fr-FR"/>
        </w:rPr>
        <w:t>c) Sản phẩm phái sinh tín dụng không được kết thúc trước thời</w:t>
      </w:r>
      <w:r w:rsidR="002E0108">
        <w:rPr>
          <w:lang w:val="fr-FR"/>
        </w:rPr>
        <w:t xml:space="preserve"> gian ân hạn của nghĩa vụ cơ sở;</w:t>
      </w:r>
    </w:p>
    <w:p w14:paraId="61486779" w14:textId="77777777" w:rsidR="007F195D" w:rsidRPr="00321496" w:rsidRDefault="00F95E90" w:rsidP="00772E18">
      <w:pPr>
        <w:spacing w:after="120"/>
        <w:ind w:firstLine="709"/>
        <w:jc w:val="both"/>
        <w:rPr>
          <w:lang w:val="fr-FR"/>
        </w:rPr>
      </w:pPr>
      <w:r w:rsidRPr="00321496">
        <w:rPr>
          <w:lang w:val="fr-FR"/>
        </w:rPr>
        <w:t>d) Có quy định rõ ràng căn cứ xác định sự kiện và trách nhiệm xác định sự kiện của các bên</w:t>
      </w:r>
      <w:r w:rsidR="00B7461E" w:rsidRPr="00321496">
        <w:rPr>
          <w:lang w:val="fr-FR"/>
        </w:rPr>
        <w:t xml:space="preserve">. Bên được bảo vệ phải có quyền hoặc </w:t>
      </w:r>
      <w:r w:rsidRPr="00321496">
        <w:rPr>
          <w:lang w:val="fr-FR"/>
        </w:rPr>
        <w:t>khả năng thông báo cho bên bảo vệ khi xảy ra sự kiện.</w:t>
      </w:r>
    </w:p>
    <w:p w14:paraId="31B66825" w14:textId="77777777" w:rsidR="00372AE7" w:rsidRPr="00321496" w:rsidRDefault="00F95E90" w:rsidP="00772E18">
      <w:pPr>
        <w:spacing w:after="120"/>
        <w:ind w:firstLine="709"/>
        <w:jc w:val="both"/>
        <w:rPr>
          <w:lang w:val="fr-FR"/>
        </w:rPr>
      </w:pPr>
      <w:r w:rsidRPr="00321496">
        <w:rPr>
          <w:lang w:val="fr-FR"/>
        </w:rPr>
        <w:t>2. Ngân hàng, chi nhánh ngân hàng nước ngoài phải tính rủi ro tín dụng đối tác (</w:t>
      </w:r>
      <w:r w:rsidRPr="00321496">
        <w:rPr>
          <w:b/>
          <w:lang w:val="fr-FR"/>
        </w:rPr>
        <w:t>RWA</w:t>
      </w:r>
      <w:r w:rsidRPr="00321496">
        <w:rPr>
          <w:b/>
          <w:vertAlign w:val="subscript"/>
          <w:lang w:val="fr-FR"/>
        </w:rPr>
        <w:t>CCR</w:t>
      </w:r>
      <w:r w:rsidRPr="00321496">
        <w:rPr>
          <w:lang w:val="fr-FR"/>
        </w:rPr>
        <w:t>) theo quy định tại khoản 4 Điều 8 Thông tư này đối với bên phát hành sản phẩm phái sinh tín dụng cho phần được giảm thiểu rủi ro tín dụng bằng sản phẩm phái sinh tín dụng.</w:t>
      </w:r>
    </w:p>
    <w:p w14:paraId="3DC62F74" w14:textId="77777777" w:rsidR="00D0569D" w:rsidRPr="00321496" w:rsidRDefault="00F95E90" w:rsidP="00772E18">
      <w:pPr>
        <w:spacing w:after="120"/>
        <w:ind w:firstLine="709"/>
        <w:jc w:val="both"/>
        <w:rPr>
          <w:lang w:val="fr-FR"/>
        </w:rPr>
      </w:pPr>
      <w:r w:rsidRPr="00321496">
        <w:rPr>
          <w:lang w:val="fr-FR"/>
        </w:rPr>
        <w:lastRenderedPageBreak/>
        <w:t>3. Giá trị sản phẩm phái sinh tín dụng được hiệu chỉnh theo độ lệch thời hạn (</w:t>
      </w:r>
      <w:r w:rsidRPr="00321496">
        <w:rPr>
          <w:b/>
          <w:lang w:val="fr-FR"/>
        </w:rPr>
        <w:t>CD</w:t>
      </w:r>
      <w:r w:rsidRPr="00321496">
        <w:rPr>
          <w:b/>
          <w:vertAlign w:val="superscript"/>
          <w:lang w:val="fr-FR"/>
        </w:rPr>
        <w:t>*</w:t>
      </w:r>
      <w:r w:rsidRPr="00321496">
        <w:rPr>
          <w:lang w:val="fr-FR"/>
        </w:rPr>
        <w:t>) theo công thức sau:</w:t>
      </w:r>
    </w:p>
    <w:p w14:paraId="77175113" w14:textId="77777777" w:rsidR="00D0569D" w:rsidRPr="00321496" w:rsidRDefault="00F95E90" w:rsidP="00772E18">
      <w:pPr>
        <w:spacing w:after="120"/>
        <w:ind w:firstLine="709"/>
        <w:jc w:val="center"/>
        <w:rPr>
          <w:b/>
          <w:lang w:val="fr-FR"/>
        </w:rPr>
      </w:pPr>
      <w:r w:rsidRPr="00321496">
        <w:rPr>
          <w:b/>
          <w:lang w:val="fr-FR"/>
        </w:rPr>
        <w:t>CD* = CD x (t - 0.25) / (T - 0.25)</w:t>
      </w:r>
    </w:p>
    <w:p w14:paraId="548E413C" w14:textId="77777777" w:rsidR="00286BBA" w:rsidRPr="00321496" w:rsidRDefault="00F95E90" w:rsidP="00772E18">
      <w:pPr>
        <w:spacing w:after="120"/>
        <w:ind w:firstLine="709"/>
        <w:jc w:val="both"/>
        <w:rPr>
          <w:lang w:val="fr-FR"/>
        </w:rPr>
      </w:pPr>
      <w:r w:rsidRPr="00321496">
        <w:rPr>
          <w:lang w:val="fr-FR"/>
        </w:rPr>
        <w:t xml:space="preserve">Trong đó: </w:t>
      </w:r>
    </w:p>
    <w:p w14:paraId="70697409" w14:textId="77777777" w:rsidR="00286BBA" w:rsidRPr="00321496" w:rsidRDefault="00F95E90" w:rsidP="00772E18">
      <w:pPr>
        <w:spacing w:after="120"/>
        <w:ind w:firstLine="709"/>
        <w:jc w:val="both"/>
        <w:rPr>
          <w:lang w:val="fr-FR"/>
        </w:rPr>
      </w:pPr>
      <w:r w:rsidRPr="00321496">
        <w:rPr>
          <w:lang w:val="fr-FR"/>
        </w:rPr>
        <w:t xml:space="preserve">- </w:t>
      </w:r>
      <w:r w:rsidRPr="00321496">
        <w:rPr>
          <w:b/>
          <w:lang w:val="fr-FR"/>
        </w:rPr>
        <w:t xml:space="preserve">CD: </w:t>
      </w:r>
      <w:r w:rsidRPr="00321496">
        <w:rPr>
          <w:lang w:val="fr-FR"/>
        </w:rPr>
        <w:t xml:space="preserve"> Giá trị của sản phẩm phái sinh tín dụng; </w:t>
      </w:r>
    </w:p>
    <w:p w14:paraId="189563ED" w14:textId="77777777" w:rsidR="00286BBA" w:rsidRPr="00321496" w:rsidRDefault="00F95E90" w:rsidP="00772E18">
      <w:pPr>
        <w:spacing w:after="120"/>
        <w:ind w:firstLine="709"/>
        <w:jc w:val="both"/>
        <w:rPr>
          <w:lang w:val="fr-FR"/>
        </w:rPr>
      </w:pPr>
      <w:r w:rsidRPr="00321496">
        <w:rPr>
          <w:lang w:val="fr-FR"/>
        </w:rPr>
        <w:t xml:space="preserve">- </w:t>
      </w:r>
      <w:r w:rsidRPr="00321496">
        <w:rPr>
          <w:b/>
          <w:lang w:val="fr-FR"/>
        </w:rPr>
        <w:t xml:space="preserve">T: </w:t>
      </w:r>
      <w:r w:rsidRPr="00321496">
        <w:rPr>
          <w:lang w:val="fr-FR"/>
        </w:rPr>
        <w:t>được xác định là giá trị tối thiểu của (5 năm, thời hạn còn lại của giao dịch, khoản phải đòi tính theo năm);</w:t>
      </w:r>
    </w:p>
    <w:p w14:paraId="362728E1" w14:textId="77777777" w:rsidR="00D0569D" w:rsidRPr="00321496" w:rsidRDefault="00F95E90" w:rsidP="00772E18">
      <w:pPr>
        <w:spacing w:after="120"/>
        <w:ind w:firstLine="709"/>
        <w:jc w:val="both"/>
        <w:rPr>
          <w:lang w:val="fr-FR"/>
        </w:rPr>
      </w:pPr>
      <w:r w:rsidRPr="00321496">
        <w:rPr>
          <w:lang w:val="fr-FR"/>
        </w:rPr>
        <w:t xml:space="preserve">- </w:t>
      </w:r>
      <w:r w:rsidRPr="00321496">
        <w:rPr>
          <w:b/>
          <w:lang w:val="fr-FR"/>
        </w:rPr>
        <w:t>t:</w:t>
      </w:r>
      <w:r w:rsidRPr="00321496">
        <w:rPr>
          <w:lang w:val="fr-FR"/>
        </w:rPr>
        <w:t xml:space="preserve"> được xác định là giá trị tối thiểu của (T tính theo năm, thời hạn còn lại của sản phẩm phái sinh tín dụng tính theo năm).</w:t>
      </w:r>
    </w:p>
    <w:p w14:paraId="175818E8" w14:textId="77777777" w:rsidR="00655DC9" w:rsidRPr="00CF3C34" w:rsidRDefault="00843573" w:rsidP="00CF3C34">
      <w:pPr>
        <w:spacing w:after="120"/>
        <w:ind w:firstLine="709"/>
        <w:jc w:val="both"/>
        <w:rPr>
          <w:lang w:val="fr-FR"/>
        </w:rPr>
      </w:pPr>
      <w:r w:rsidRPr="00321496">
        <w:rPr>
          <w:lang w:val="fr-FR"/>
        </w:rPr>
        <w:t>4</w:t>
      </w:r>
      <w:r w:rsidR="00F95E90" w:rsidRPr="00321496">
        <w:rPr>
          <w:lang w:val="fr-FR"/>
        </w:rPr>
        <w:t>. Hệ số hiệu chỉnh độ lệch tiền tệ giữa khoản phải đòi, giao dịch và sản phẩm phái sinh tín dụng (</w:t>
      </w:r>
      <w:r w:rsidR="00F95E90" w:rsidRPr="00321496">
        <w:rPr>
          <w:b/>
          <w:lang w:val="fr-FR"/>
        </w:rPr>
        <w:t>H</w:t>
      </w:r>
      <w:r w:rsidR="00F95E90" w:rsidRPr="00321496">
        <w:rPr>
          <w:b/>
          <w:vertAlign w:val="subscript"/>
          <w:lang w:val="fr-FR"/>
        </w:rPr>
        <w:t>fxcd</w:t>
      </w:r>
      <w:r w:rsidR="00F95E90" w:rsidRPr="00321496">
        <w:rPr>
          <w:lang w:val="fr-FR"/>
        </w:rPr>
        <w:t>) là 8%.</w:t>
      </w:r>
    </w:p>
    <w:p w14:paraId="29C0359A" w14:textId="77777777" w:rsidR="000E49F6" w:rsidRPr="00321496" w:rsidRDefault="00F95E90" w:rsidP="00655DC9">
      <w:pPr>
        <w:spacing w:before="120" w:after="120"/>
        <w:jc w:val="center"/>
        <w:rPr>
          <w:rFonts w:asciiTheme="majorHAnsi" w:hAnsiTheme="majorHAnsi" w:cstheme="majorHAnsi"/>
          <w:b/>
          <w:bCs/>
          <w:iCs/>
          <w:lang w:val="fr-FR"/>
        </w:rPr>
      </w:pPr>
      <w:r w:rsidRPr="00321496">
        <w:rPr>
          <w:rFonts w:asciiTheme="majorHAnsi" w:hAnsiTheme="majorHAnsi" w:cstheme="majorHAnsi"/>
          <w:b/>
          <w:bCs/>
          <w:iCs/>
          <w:lang w:val="fr-FR"/>
        </w:rPr>
        <w:t>Mục 3</w:t>
      </w:r>
    </w:p>
    <w:p w14:paraId="4DD52D0F" w14:textId="77777777" w:rsidR="000E49F6" w:rsidRPr="00321496" w:rsidRDefault="00F95E90" w:rsidP="006A0446">
      <w:pPr>
        <w:spacing w:before="120" w:after="120"/>
        <w:jc w:val="center"/>
        <w:rPr>
          <w:rFonts w:asciiTheme="majorHAnsi" w:hAnsiTheme="majorHAnsi" w:cstheme="majorHAnsi"/>
          <w:b/>
          <w:lang w:val="fr-FR"/>
        </w:rPr>
      </w:pPr>
      <w:r w:rsidRPr="00321496">
        <w:rPr>
          <w:rFonts w:asciiTheme="majorHAnsi" w:hAnsiTheme="majorHAnsi" w:cstheme="majorHAnsi"/>
          <w:b/>
          <w:lang w:val="fr-FR"/>
        </w:rPr>
        <w:t xml:space="preserve">VỐN YÊU CẦU CHO RỦI RO HOẠT ĐỘNG </w:t>
      </w:r>
    </w:p>
    <w:p w14:paraId="062E89AB" w14:textId="77777777" w:rsidR="000E49F6" w:rsidRPr="00321496" w:rsidRDefault="00F95E90" w:rsidP="008243E2">
      <w:pPr>
        <w:pStyle w:val="Heading3"/>
        <w:rPr>
          <w:lang w:val="fr-FR"/>
        </w:rPr>
      </w:pPr>
      <w:r w:rsidRPr="00321496">
        <w:rPr>
          <w:lang w:val="fr-FR"/>
        </w:rPr>
        <w:t>Vốn</w:t>
      </w:r>
      <w:r w:rsidR="00D16DF6" w:rsidRPr="00321496">
        <w:rPr>
          <w:lang w:val="fr-FR"/>
        </w:rPr>
        <w:t xml:space="preserve"> yêu</w:t>
      </w:r>
      <w:r w:rsidRPr="00321496">
        <w:rPr>
          <w:lang w:val="fr-FR"/>
        </w:rPr>
        <w:t xml:space="preserve"> cầu cho rủi ro hoạt động </w:t>
      </w:r>
    </w:p>
    <w:p w14:paraId="42642A35" w14:textId="77777777" w:rsidR="000E49F6" w:rsidRPr="00321496" w:rsidRDefault="00F95E90" w:rsidP="008032F1">
      <w:pPr>
        <w:spacing w:before="120" w:after="240"/>
        <w:ind w:firstLine="709"/>
        <w:jc w:val="both"/>
        <w:rPr>
          <w:lang w:val="fr-FR"/>
        </w:rPr>
      </w:pPr>
      <w:r w:rsidRPr="00321496">
        <w:rPr>
          <w:lang w:val="fr-FR"/>
        </w:rPr>
        <w:t xml:space="preserve">1. Vốn yêu cầu cho rủi ro hoạt động </w:t>
      </w:r>
      <w:r w:rsidRPr="00A27DB0">
        <w:rPr>
          <w:b/>
          <w:lang w:val="fr-FR"/>
        </w:rPr>
        <w:t>(K</w:t>
      </w:r>
      <w:r w:rsidRPr="00A27DB0">
        <w:rPr>
          <w:b/>
          <w:vertAlign w:val="subscript"/>
          <w:lang w:val="fr-FR"/>
        </w:rPr>
        <w:t>OR</w:t>
      </w:r>
      <w:r w:rsidRPr="00A27DB0">
        <w:rPr>
          <w:b/>
          <w:lang w:val="fr-FR"/>
        </w:rPr>
        <w:t>)</w:t>
      </w:r>
      <w:r w:rsidRPr="00321496">
        <w:rPr>
          <w:lang w:val="fr-FR"/>
        </w:rPr>
        <w:t xml:space="preserve"> được xác định bằng công thức:</w:t>
      </w:r>
    </w:p>
    <w:tbl>
      <w:tblPr>
        <w:tblStyle w:val="TableGrid"/>
        <w:tblW w:w="694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4455"/>
        <w:gridCol w:w="1134"/>
      </w:tblGrid>
      <w:tr w:rsidR="007A6781" w:rsidRPr="00321496" w14:paraId="6737A665" w14:textId="77777777" w:rsidTr="007A6781">
        <w:tc>
          <w:tcPr>
            <w:tcW w:w="1357" w:type="dxa"/>
            <w:vMerge w:val="restart"/>
            <w:vAlign w:val="center"/>
          </w:tcPr>
          <w:p w14:paraId="17B3F8DD" w14:textId="77777777" w:rsidR="007A6781" w:rsidRPr="00321496" w:rsidRDefault="007A6781" w:rsidP="007B3636">
            <w:pPr>
              <w:ind w:left="601" w:hanging="601"/>
              <w:jc w:val="right"/>
              <w:rPr>
                <w:lang w:val="fr-FR"/>
              </w:rPr>
            </w:pPr>
            <w:r w:rsidRPr="00321496">
              <w:rPr>
                <w:b/>
              </w:rPr>
              <w:t>K</w:t>
            </w:r>
            <w:r w:rsidRPr="00321496">
              <w:rPr>
                <w:b/>
                <w:vertAlign w:val="subscript"/>
              </w:rPr>
              <w:t>OR</w:t>
            </w:r>
            <w:r w:rsidRPr="00321496">
              <w:rPr>
                <w:b/>
              </w:rPr>
              <w:t xml:space="preserve">   =</w:t>
            </w:r>
          </w:p>
        </w:tc>
        <w:tc>
          <w:tcPr>
            <w:tcW w:w="4455" w:type="dxa"/>
            <w:tcBorders>
              <w:bottom w:val="single" w:sz="4" w:space="0" w:color="auto"/>
            </w:tcBorders>
          </w:tcPr>
          <w:p w14:paraId="6E5F064E" w14:textId="77777777" w:rsidR="007A6781" w:rsidRPr="00321496" w:rsidRDefault="007A6781" w:rsidP="007A6781">
            <w:pPr>
              <w:jc w:val="center"/>
              <w:rPr>
                <w:lang w:val="fr-FR"/>
              </w:rPr>
            </w:pPr>
            <w:r w:rsidRPr="00321496">
              <w:rPr>
                <w:lang w:val="fr-FR"/>
              </w:rPr>
              <w:t>(BI</w:t>
            </w:r>
            <w:r w:rsidRPr="00321496">
              <w:rPr>
                <w:vertAlign w:val="subscript"/>
                <w:lang w:val="fr-FR"/>
              </w:rPr>
              <w:t>năm thứ n</w:t>
            </w:r>
            <w:r w:rsidRPr="00321496">
              <w:rPr>
                <w:lang w:val="fr-FR"/>
              </w:rPr>
              <w:t xml:space="preserve"> + BI</w:t>
            </w:r>
            <w:r w:rsidRPr="00321496">
              <w:rPr>
                <w:vertAlign w:val="subscript"/>
                <w:lang w:val="fr-FR"/>
              </w:rPr>
              <w:t xml:space="preserve"> năm thứ n-1</w:t>
            </w:r>
            <w:r w:rsidRPr="00321496">
              <w:rPr>
                <w:lang w:val="fr-FR"/>
              </w:rPr>
              <w:t xml:space="preserve"> + BI</w:t>
            </w:r>
            <w:r w:rsidRPr="00321496">
              <w:rPr>
                <w:vertAlign w:val="subscript"/>
                <w:lang w:val="fr-FR"/>
              </w:rPr>
              <w:t>năm thứ n-2</w:t>
            </w:r>
            <w:r w:rsidRPr="00321496">
              <w:rPr>
                <w:lang w:val="fr-FR"/>
              </w:rPr>
              <w:t xml:space="preserve">) </w:t>
            </w:r>
          </w:p>
        </w:tc>
        <w:tc>
          <w:tcPr>
            <w:tcW w:w="1134" w:type="dxa"/>
            <w:vMerge w:val="restart"/>
            <w:vAlign w:val="center"/>
          </w:tcPr>
          <w:p w14:paraId="4E81DE3D" w14:textId="77777777" w:rsidR="007A6781" w:rsidRPr="00321496" w:rsidRDefault="007A6781" w:rsidP="007A6781">
            <w:pPr>
              <w:rPr>
                <w:lang w:val="fr-FR"/>
              </w:rPr>
            </w:pPr>
            <w:r w:rsidRPr="00321496">
              <w:rPr>
                <w:lang w:val="fr-FR"/>
              </w:rPr>
              <w:t>x 15%</w:t>
            </w:r>
          </w:p>
        </w:tc>
      </w:tr>
      <w:tr w:rsidR="007A6781" w:rsidRPr="00321496" w14:paraId="1BD81E82" w14:textId="77777777" w:rsidTr="007A6781">
        <w:tc>
          <w:tcPr>
            <w:tcW w:w="1357" w:type="dxa"/>
            <w:vMerge/>
          </w:tcPr>
          <w:p w14:paraId="5CF76188" w14:textId="77777777" w:rsidR="007A6781" w:rsidRPr="00321496" w:rsidRDefault="007A6781" w:rsidP="007B3636">
            <w:pPr>
              <w:jc w:val="both"/>
              <w:rPr>
                <w:lang w:val="fr-FR"/>
              </w:rPr>
            </w:pPr>
          </w:p>
        </w:tc>
        <w:tc>
          <w:tcPr>
            <w:tcW w:w="4455" w:type="dxa"/>
            <w:tcBorders>
              <w:top w:val="single" w:sz="4" w:space="0" w:color="auto"/>
            </w:tcBorders>
          </w:tcPr>
          <w:p w14:paraId="19658D61" w14:textId="77777777" w:rsidR="007A6781" w:rsidRPr="00321496" w:rsidRDefault="007A6781" w:rsidP="007B3636">
            <w:pPr>
              <w:jc w:val="center"/>
              <w:rPr>
                <w:lang w:val="fr-FR"/>
              </w:rPr>
            </w:pPr>
            <w:r w:rsidRPr="00321496">
              <w:rPr>
                <w:lang w:val="fr-FR"/>
              </w:rPr>
              <w:t>3</w:t>
            </w:r>
          </w:p>
        </w:tc>
        <w:tc>
          <w:tcPr>
            <w:tcW w:w="1134" w:type="dxa"/>
            <w:vMerge/>
          </w:tcPr>
          <w:p w14:paraId="67ED7616" w14:textId="77777777" w:rsidR="007A6781" w:rsidRPr="00321496" w:rsidRDefault="007A6781" w:rsidP="007B3636">
            <w:pPr>
              <w:jc w:val="center"/>
              <w:rPr>
                <w:lang w:val="fr-FR"/>
              </w:rPr>
            </w:pPr>
          </w:p>
        </w:tc>
      </w:tr>
    </w:tbl>
    <w:p w14:paraId="4D172603" w14:textId="77777777" w:rsidR="000E49F6" w:rsidRPr="00321496" w:rsidRDefault="00F95E90" w:rsidP="008032F1">
      <w:pPr>
        <w:spacing w:before="240" w:after="120"/>
        <w:ind w:firstLine="709"/>
        <w:jc w:val="both"/>
      </w:pPr>
      <w:r w:rsidRPr="00321496">
        <w:rPr>
          <w:b/>
        </w:rPr>
        <w:tab/>
      </w:r>
      <w:r w:rsidRPr="00321496">
        <w:t>Trong đó:</w:t>
      </w:r>
    </w:p>
    <w:p w14:paraId="0C1A1131" w14:textId="77777777" w:rsidR="000E49F6" w:rsidRPr="00321496" w:rsidRDefault="00F95E90" w:rsidP="00772E18">
      <w:pPr>
        <w:spacing w:after="120"/>
        <w:ind w:firstLine="709"/>
        <w:jc w:val="both"/>
      </w:pPr>
      <w:r w:rsidRPr="00321496">
        <w:t xml:space="preserve">- </w:t>
      </w:r>
      <w:r w:rsidRPr="00321496">
        <w:rPr>
          <w:b/>
        </w:rPr>
        <w:t>BI</w:t>
      </w:r>
      <w:r w:rsidRPr="00321496">
        <w:rPr>
          <w:b/>
          <w:vertAlign w:val="subscript"/>
        </w:rPr>
        <w:t>n</w:t>
      </w:r>
      <w:r w:rsidR="005B456F" w:rsidRPr="00321496">
        <w:rPr>
          <w:b/>
          <w:vertAlign w:val="subscript"/>
        </w:rPr>
        <w:t>ăm thứ n</w:t>
      </w:r>
      <w:r w:rsidRPr="00321496">
        <w:t xml:space="preserve">: </w:t>
      </w:r>
      <w:r w:rsidR="003F20CE" w:rsidRPr="00321496">
        <w:t>C</w:t>
      </w:r>
      <w:r w:rsidRPr="00321496">
        <w:t>hỉ số kinh doanh</w:t>
      </w:r>
      <w:r w:rsidR="003F20CE" w:rsidRPr="00321496">
        <w:t xml:space="preserve"> được xác định theo quý </w:t>
      </w:r>
      <w:r w:rsidR="005B456F" w:rsidRPr="00321496">
        <w:t>gần nhất tại thời điểm tính toán</w:t>
      </w:r>
      <w:r w:rsidR="009E4581">
        <w:t>;</w:t>
      </w:r>
    </w:p>
    <w:p w14:paraId="5F123EF2" w14:textId="1497C3CE" w:rsidR="005B456F" w:rsidRPr="00321496" w:rsidRDefault="005B456F" w:rsidP="00772E18">
      <w:pPr>
        <w:spacing w:after="120"/>
        <w:ind w:firstLine="709"/>
        <w:jc w:val="both"/>
      </w:pPr>
      <w:r w:rsidRPr="00321496">
        <w:t xml:space="preserve">- </w:t>
      </w:r>
      <w:r w:rsidRPr="00321496">
        <w:rPr>
          <w:b/>
        </w:rPr>
        <w:t>BI</w:t>
      </w:r>
      <w:r w:rsidRPr="00321496">
        <w:rPr>
          <w:b/>
          <w:vertAlign w:val="subscript"/>
        </w:rPr>
        <w:t>năm thứ n-1,</w:t>
      </w:r>
      <w:r w:rsidRPr="00321496">
        <w:rPr>
          <w:b/>
        </w:rPr>
        <w:t xml:space="preserve"> BI</w:t>
      </w:r>
      <w:r w:rsidRPr="00321496">
        <w:rPr>
          <w:b/>
          <w:vertAlign w:val="subscript"/>
        </w:rPr>
        <w:t>năm thứ n-2</w:t>
      </w:r>
      <w:r w:rsidRPr="00321496">
        <w:t>: Chỉ số kinh doanh được xác định theo quý tương ứng của 2 năm liền kề trước năm tính toán.</w:t>
      </w:r>
    </w:p>
    <w:p w14:paraId="5A05A1F4" w14:textId="77777777" w:rsidR="00AF1DE7" w:rsidRPr="00321496" w:rsidRDefault="00F95E90" w:rsidP="00772E18">
      <w:pPr>
        <w:spacing w:after="120"/>
        <w:ind w:firstLine="709"/>
        <w:jc w:val="both"/>
      </w:pPr>
      <w:r w:rsidRPr="00321496">
        <w:t>2. Chỉ số kinh doanh được xác định theo công thức sau:</w:t>
      </w:r>
    </w:p>
    <w:p w14:paraId="2522F7E4" w14:textId="77777777" w:rsidR="00EC5417" w:rsidRPr="00321496" w:rsidRDefault="00F95E90" w:rsidP="00772E18">
      <w:pPr>
        <w:spacing w:after="120"/>
        <w:ind w:firstLine="709"/>
        <w:jc w:val="both"/>
        <w:rPr>
          <w:b/>
        </w:rPr>
      </w:pPr>
      <w:r w:rsidRPr="00321496">
        <w:tab/>
      </w:r>
      <w:r w:rsidRPr="00321496">
        <w:tab/>
      </w:r>
      <w:r w:rsidR="00AF1DE7" w:rsidRPr="00321496">
        <w:rPr>
          <w:b/>
        </w:rPr>
        <w:t>BI    =   IC + SC  + FC</w:t>
      </w:r>
      <w:r w:rsidR="00AF1DE7" w:rsidRPr="00321496">
        <w:rPr>
          <w:b/>
        </w:rPr>
        <w:tab/>
      </w:r>
    </w:p>
    <w:p w14:paraId="498CAF08" w14:textId="77777777" w:rsidR="00AF1DE7" w:rsidRPr="00321496" w:rsidRDefault="00AF1DE7" w:rsidP="00772E18">
      <w:pPr>
        <w:spacing w:after="120"/>
        <w:ind w:firstLine="709"/>
        <w:jc w:val="both"/>
      </w:pPr>
      <w:r w:rsidRPr="00321496">
        <w:t>Trong đó:</w:t>
      </w:r>
    </w:p>
    <w:p w14:paraId="3523B181" w14:textId="77777777" w:rsidR="00AF1DE7" w:rsidRPr="00321496" w:rsidRDefault="00AF1DE7" w:rsidP="00772E18">
      <w:pPr>
        <w:spacing w:after="120"/>
        <w:ind w:firstLine="709"/>
        <w:jc w:val="both"/>
      </w:pPr>
      <w:r w:rsidRPr="00321496">
        <w:t xml:space="preserve">- </w:t>
      </w:r>
      <w:r w:rsidRPr="00321496">
        <w:rPr>
          <w:b/>
        </w:rPr>
        <w:t>IC</w:t>
      </w:r>
      <w:r w:rsidRPr="00321496">
        <w:t xml:space="preserve">: Giá trị </w:t>
      </w:r>
      <w:r w:rsidR="006739BF" w:rsidRPr="00321496">
        <w:t>tuyệt đối của Thu nhập lãi và các khoản thu nhập tương tự trừ Chi phí lãi và các khoản chi phí tương tự</w:t>
      </w:r>
      <w:r w:rsidR="009E4581">
        <w:t>;</w:t>
      </w:r>
    </w:p>
    <w:p w14:paraId="355D7569" w14:textId="1B072729" w:rsidR="00AF1DE7" w:rsidRPr="00321496" w:rsidRDefault="00AF1DE7" w:rsidP="00772E18">
      <w:pPr>
        <w:spacing w:after="120"/>
        <w:ind w:firstLine="709"/>
        <w:jc w:val="both"/>
      </w:pPr>
      <w:r w:rsidRPr="00321496">
        <w:t xml:space="preserve">- </w:t>
      </w:r>
      <w:r w:rsidRPr="00321496">
        <w:rPr>
          <w:b/>
        </w:rPr>
        <w:t>SC</w:t>
      </w:r>
      <w:r w:rsidRPr="00321496">
        <w:t xml:space="preserve">: </w:t>
      </w:r>
      <w:r w:rsidR="00291C83">
        <w:t>Tổng giá trị của Thu nhập từ hoạt động dịch vụ, Chi phí từ hoạt động</w:t>
      </w:r>
      <w:r w:rsidR="006739BF" w:rsidRPr="00321496">
        <w:t xml:space="preserve"> dịch vụ, Thu nhập hoạt độ</w:t>
      </w:r>
      <w:r w:rsidR="009E4581">
        <w:t>ng khác, Chi phí hoạt động khác;</w:t>
      </w:r>
    </w:p>
    <w:p w14:paraId="5D6E04ED" w14:textId="5988615C" w:rsidR="00C1641B" w:rsidRDefault="00AF1DE7" w:rsidP="00772E18">
      <w:pPr>
        <w:spacing w:after="120"/>
        <w:ind w:firstLine="709"/>
        <w:jc w:val="both"/>
      </w:pPr>
      <w:r w:rsidRPr="00321496">
        <w:t xml:space="preserve">- </w:t>
      </w:r>
      <w:r w:rsidRPr="00321496">
        <w:rPr>
          <w:b/>
        </w:rPr>
        <w:t>FC</w:t>
      </w:r>
      <w:r w:rsidRPr="00321496">
        <w:t xml:space="preserve">: </w:t>
      </w:r>
      <w:r w:rsidR="006739BF" w:rsidRPr="00321496">
        <w:t>Tổng của g</w:t>
      </w:r>
      <w:r w:rsidRPr="00321496">
        <w:t>iá trị</w:t>
      </w:r>
      <w:r w:rsidR="006739BF" w:rsidRPr="00321496">
        <w:t xml:space="preserve"> tuyệt đối Lãi/lỗ thuần từ </w:t>
      </w:r>
      <w:r w:rsidR="003E0FC6">
        <w:t>hoạt động</w:t>
      </w:r>
      <w:r w:rsidR="00F0464F">
        <w:t xml:space="preserve"> kinh doanh ngoại hối, mua bán chứng khoán kinh doanh và mua bán chứng khoán đầu tư</w:t>
      </w:r>
      <w:r w:rsidR="00291C83">
        <w:t>.</w:t>
      </w:r>
    </w:p>
    <w:p w14:paraId="4B239B37" w14:textId="3DB8D84E" w:rsidR="007954F7" w:rsidRDefault="00AF1DE7" w:rsidP="00772E18">
      <w:pPr>
        <w:spacing w:after="120"/>
        <w:ind w:firstLine="709"/>
        <w:jc w:val="both"/>
      </w:pPr>
      <w:r w:rsidRPr="00321496">
        <w:t xml:space="preserve">Chỉ số kinh doanh được xác định theo </w:t>
      </w:r>
      <w:r w:rsidR="00191D4A" w:rsidRPr="00321496">
        <w:t>hướng dẫn tại Phụ lục 3 ban hành kèm theo Thông tư này</w:t>
      </w:r>
      <w:r w:rsidR="00806D33" w:rsidRPr="00321496">
        <w:t>.</w:t>
      </w:r>
      <w:r w:rsidR="00C61CA7" w:rsidRPr="00321496">
        <w:t xml:space="preserve"> </w:t>
      </w:r>
    </w:p>
    <w:p w14:paraId="30066F10" w14:textId="77777777" w:rsidR="007954F7" w:rsidRDefault="007954F7" w:rsidP="00772E18">
      <w:pPr>
        <w:spacing w:after="120"/>
        <w:ind w:firstLine="709"/>
        <w:jc w:val="both"/>
      </w:pPr>
    </w:p>
    <w:p w14:paraId="39F6F516" w14:textId="77777777" w:rsidR="000E49F6" w:rsidRPr="00321496" w:rsidRDefault="000E49F6" w:rsidP="007954F7">
      <w:pPr>
        <w:keepNext/>
        <w:spacing w:before="120" w:after="120"/>
        <w:jc w:val="center"/>
        <w:outlineLvl w:val="1"/>
        <w:rPr>
          <w:rFonts w:asciiTheme="majorHAnsi" w:hAnsiTheme="majorHAnsi" w:cstheme="majorHAnsi"/>
          <w:b/>
          <w:bCs/>
          <w:iCs/>
        </w:rPr>
      </w:pPr>
      <w:r w:rsidRPr="00321496">
        <w:rPr>
          <w:rFonts w:asciiTheme="majorHAnsi" w:hAnsiTheme="majorHAnsi" w:cstheme="majorHAnsi"/>
          <w:b/>
          <w:bCs/>
          <w:iCs/>
        </w:rPr>
        <w:lastRenderedPageBreak/>
        <w:t xml:space="preserve">Mục </w:t>
      </w:r>
      <w:r w:rsidR="00CA7812" w:rsidRPr="00321496">
        <w:rPr>
          <w:rFonts w:asciiTheme="majorHAnsi" w:hAnsiTheme="majorHAnsi" w:cstheme="majorHAnsi"/>
          <w:b/>
          <w:bCs/>
          <w:iCs/>
        </w:rPr>
        <w:t>4</w:t>
      </w:r>
    </w:p>
    <w:p w14:paraId="52250DA8" w14:textId="77777777" w:rsidR="000E49F6" w:rsidRPr="00321496" w:rsidRDefault="000E49F6" w:rsidP="007954F7">
      <w:pPr>
        <w:spacing w:before="120" w:after="120"/>
        <w:jc w:val="center"/>
        <w:rPr>
          <w:rFonts w:asciiTheme="majorHAnsi" w:hAnsiTheme="majorHAnsi" w:cstheme="majorHAnsi"/>
          <w:b/>
        </w:rPr>
      </w:pPr>
      <w:r w:rsidRPr="00321496">
        <w:rPr>
          <w:rFonts w:asciiTheme="majorHAnsi" w:hAnsiTheme="majorHAnsi" w:cstheme="majorHAnsi"/>
          <w:b/>
        </w:rPr>
        <w:t xml:space="preserve">VỐN YÊU CẦU CHO RỦI RO THỊ TRƯỜNG </w:t>
      </w:r>
    </w:p>
    <w:p w14:paraId="7289B680" w14:textId="5CE105C6" w:rsidR="000E49F6" w:rsidRPr="00321496" w:rsidRDefault="00AA1F67" w:rsidP="007954F7">
      <w:pPr>
        <w:pStyle w:val="Heading3"/>
      </w:pPr>
      <w:r w:rsidRPr="00321496">
        <w:t>Quy định, quy trình</w:t>
      </w:r>
      <w:r w:rsidR="000E49F6" w:rsidRPr="00321496">
        <w:t xml:space="preserve"> </w:t>
      </w:r>
      <w:r w:rsidR="00C0591A" w:rsidRPr="00321496">
        <w:t xml:space="preserve">xác định </w:t>
      </w:r>
      <w:r w:rsidRPr="00321496">
        <w:t xml:space="preserve">trạng thái rủi ro </w:t>
      </w:r>
      <w:r w:rsidR="00B52F05">
        <w:t xml:space="preserve">thị trường </w:t>
      </w:r>
      <w:r w:rsidRPr="00321496">
        <w:t xml:space="preserve">để </w:t>
      </w:r>
      <w:r w:rsidR="00B52F05">
        <w:t>quản lý</w:t>
      </w:r>
      <w:r w:rsidR="00C0591A" w:rsidRPr="00321496">
        <w:t xml:space="preserve"> rủi ro thị trường</w:t>
      </w:r>
      <w:r w:rsidR="00B52F05">
        <w:rPr>
          <w:rStyle w:val="FootnoteReference"/>
        </w:rPr>
        <w:footnoteReference w:id="16"/>
      </w:r>
    </w:p>
    <w:p w14:paraId="2C835A48" w14:textId="77777777" w:rsidR="00B52F05" w:rsidRPr="00FA5070" w:rsidRDefault="00B52F05" w:rsidP="007954F7">
      <w:pPr>
        <w:spacing w:before="120" w:after="120"/>
        <w:ind w:firstLine="709"/>
        <w:jc w:val="both"/>
        <w:rPr>
          <w:spacing w:val="-2"/>
        </w:rPr>
      </w:pPr>
      <w:r w:rsidRPr="00FA5070">
        <w:rPr>
          <w:spacing w:val="-2"/>
        </w:rPr>
        <w:t>1. Để xác định vốn yêu cầu cho rủi ro thị trường, ngân hàng, chi nhánh ngân hàng nước ngoài phải có quy định bằng văn bản về các điều kiện, tiêu chí xác định các khoản mục thuộc phạm vi sổ kinh doanh để tính các trạng thái rủi ro trên sổ kinh doanh, đảm bảo tách biệt với sổ ngân hàng. Ngân hàng, chi nhánh ngân hàng nước ngoài phải:</w:t>
      </w:r>
    </w:p>
    <w:p w14:paraId="462B4D74" w14:textId="77777777" w:rsidR="00B52F05" w:rsidRPr="00FA5070" w:rsidRDefault="00B52F05" w:rsidP="007954F7">
      <w:pPr>
        <w:spacing w:before="120" w:after="120"/>
        <w:ind w:firstLine="709"/>
        <w:jc w:val="both"/>
        <w:rPr>
          <w:spacing w:val="-2"/>
        </w:rPr>
      </w:pPr>
      <w:r w:rsidRPr="00FA5070">
        <w:rPr>
          <w:spacing w:val="-2"/>
        </w:rPr>
        <w:t>a) Phân biệt các giao dịch trên sổ kinh doanh và sổ ngân hàng. Dữ liệu về giao dịch phải được ghi nhận chính xác, đầy đủ và kịp thời vào hệ thống cơ sở dữ liệu quản lý rủi ro và hệ thống sổ sách kế toán của ngân hàng, chi nhánh ngân hàng nước ngoài;</w:t>
      </w:r>
    </w:p>
    <w:p w14:paraId="0647380E" w14:textId="77777777" w:rsidR="00B52F05" w:rsidRPr="00FA5070" w:rsidRDefault="00B52F05" w:rsidP="007954F7">
      <w:pPr>
        <w:spacing w:before="120" w:after="120"/>
        <w:ind w:firstLine="709"/>
        <w:jc w:val="both"/>
        <w:rPr>
          <w:spacing w:val="-2"/>
        </w:rPr>
      </w:pPr>
      <w:r w:rsidRPr="00FA5070">
        <w:rPr>
          <w:spacing w:val="-2"/>
        </w:rPr>
        <w:t>b) Xác định được bộ phận kinh doanh trực tiếp thực hiện giao dịch;</w:t>
      </w:r>
    </w:p>
    <w:p w14:paraId="753E2D8D" w14:textId="77777777" w:rsidR="00B52F05" w:rsidRPr="00FA5070" w:rsidRDefault="00B52F05" w:rsidP="007954F7">
      <w:pPr>
        <w:spacing w:before="120" w:after="120"/>
        <w:ind w:firstLine="709"/>
        <w:jc w:val="both"/>
        <w:rPr>
          <w:spacing w:val="-2"/>
        </w:rPr>
      </w:pPr>
      <w:r w:rsidRPr="00FA5070">
        <w:rPr>
          <w:spacing w:val="-2"/>
        </w:rPr>
        <w:t>c) Giao dịch trên sổ kinh doanh và sổ ngân hàng phải được phản ánh trên hệ thống sổ sách kế toán và phải được đối chiếu với số liệu ghi nhận của bộ phận kinh doanh (nhật ký giao dịch hoặc hình thức ghi nhận khác);</w:t>
      </w:r>
    </w:p>
    <w:p w14:paraId="6D666A76" w14:textId="77777777" w:rsidR="00B52F05" w:rsidRPr="00FA5070" w:rsidRDefault="00B52F05" w:rsidP="007954F7">
      <w:pPr>
        <w:spacing w:before="120" w:after="120"/>
        <w:ind w:firstLine="709"/>
        <w:jc w:val="both"/>
        <w:rPr>
          <w:spacing w:val="-2"/>
        </w:rPr>
      </w:pPr>
      <w:r w:rsidRPr="00FA5070">
        <w:rPr>
          <w:spacing w:val="-2"/>
        </w:rPr>
        <w:t>d) Bộ phận kiểm toán nội bộ phải thường xuyên rà soát, đánh giá các khoản mục trên sổ kinh doanh và sổ ngân hàng.</w:t>
      </w:r>
    </w:p>
    <w:p w14:paraId="0D0F34F8" w14:textId="77777777" w:rsidR="00B52F05" w:rsidRPr="00FA5070" w:rsidRDefault="00B52F05" w:rsidP="007954F7">
      <w:pPr>
        <w:spacing w:before="120" w:after="120"/>
        <w:ind w:firstLine="709"/>
        <w:jc w:val="both"/>
        <w:rPr>
          <w:spacing w:val="-2"/>
          <w:lang w:val="nl-NL"/>
        </w:rPr>
      </w:pPr>
      <w:r w:rsidRPr="00FA5070">
        <w:rPr>
          <w:spacing w:val="-2"/>
        </w:rPr>
        <w:t xml:space="preserve">2. </w:t>
      </w:r>
      <w:r w:rsidRPr="00FA5070">
        <w:rPr>
          <w:spacing w:val="-2"/>
          <w:lang w:val="nl-NL"/>
        </w:rPr>
        <w:t>Ngân hàng, chi nhánh ngân hàng nước ngoài chỉ được phép phân loại lại và chuyển các khoản mục từ sổ kinh doanh sang sổ ngân hàng khi các khoản mục đó không còn đáp ứng được điều kiện, tiêu chí theo quy định tại khoản 1 Điều này, không được chuyển các công cụ tài chính từ sổ ngân hàng sang sổ kinh doanh.</w:t>
      </w:r>
    </w:p>
    <w:p w14:paraId="1B6FCA90" w14:textId="77777777" w:rsidR="00B52F05" w:rsidRPr="00FA5070" w:rsidRDefault="00B52F05" w:rsidP="007954F7">
      <w:pPr>
        <w:spacing w:before="120" w:after="120"/>
        <w:ind w:firstLine="709"/>
        <w:jc w:val="both"/>
        <w:rPr>
          <w:spacing w:val="-2"/>
          <w:lang w:val="nl-NL"/>
        </w:rPr>
      </w:pPr>
      <w:r w:rsidRPr="00FA5070">
        <w:rPr>
          <w:spacing w:val="-2"/>
          <w:lang w:val="nl-NL"/>
        </w:rPr>
        <w:t>3. Ngân hàng, chi nhánh ngân hàng nước ngoài phải có chính sách, quy trình xác định trạng thái rủi ro để tính vốn yêu cầu cho rủi ro thị trường. Các chính sách, quy trình tối thiểu gồm:</w:t>
      </w:r>
    </w:p>
    <w:p w14:paraId="2ABAC032" w14:textId="77777777" w:rsidR="00B52F05" w:rsidRPr="00FA5070" w:rsidRDefault="00B52F05" w:rsidP="007954F7">
      <w:pPr>
        <w:spacing w:before="120" w:after="120"/>
        <w:ind w:firstLine="709"/>
        <w:jc w:val="both"/>
        <w:rPr>
          <w:spacing w:val="-2"/>
          <w:lang w:val="nl-NL"/>
        </w:rPr>
      </w:pPr>
      <w:r w:rsidRPr="00FA5070">
        <w:rPr>
          <w:spacing w:val="-2"/>
          <w:lang w:val="nl-NL"/>
        </w:rPr>
        <w:t xml:space="preserve">a) Chiến lược tự doanh đối với từng loại tiền tệ, công cụ tài chính, sản phẩm phái sinh, </w:t>
      </w:r>
      <w:r w:rsidRPr="00FA5070">
        <w:rPr>
          <w:spacing w:val="-2"/>
        </w:rPr>
        <w:t xml:space="preserve">đảm bảo không bị hạn chế về mua, bán hoặc có khả năng phòng ngừa được rủi ro;   </w:t>
      </w:r>
    </w:p>
    <w:p w14:paraId="596BF563" w14:textId="77777777" w:rsidR="00B52F05" w:rsidRPr="00FA5070" w:rsidRDefault="00B52F05" w:rsidP="007954F7">
      <w:pPr>
        <w:spacing w:before="120" w:after="120"/>
        <w:ind w:firstLine="709"/>
        <w:jc w:val="both"/>
        <w:rPr>
          <w:spacing w:val="-2"/>
          <w:lang w:val="nl-NL"/>
        </w:rPr>
      </w:pPr>
      <w:r w:rsidRPr="00FA5070">
        <w:rPr>
          <w:spacing w:val="-2"/>
          <w:lang w:val="nl-NL"/>
        </w:rPr>
        <w:t>b) Các hạn mức rủi ro thị trường theo</w:t>
      </w:r>
      <w:r w:rsidRPr="00FA5070">
        <w:rPr>
          <w:spacing w:val="-2"/>
        </w:rPr>
        <w:t xml:space="preserve"> quy định của Ngân hàng Nhà nước về hệ thống kiểm soát nội bộ của ngân hàng thương mại, chi nhánh ngân hàng nước ngoài</w:t>
      </w:r>
      <w:r w:rsidRPr="00FA5070">
        <w:rPr>
          <w:spacing w:val="-2"/>
          <w:lang w:val="nl-NL"/>
        </w:rPr>
        <w:t>; các hạn mức phải được rà soát, đánh giá tối thiểu một năm một lần hoặc vào thời điểm có thay đổi lớn ảnh hưởng tới trạng thái rủi ro thị trường;</w:t>
      </w:r>
    </w:p>
    <w:p w14:paraId="1DB1ABC9" w14:textId="77777777" w:rsidR="00B52F05" w:rsidRPr="00FA5070" w:rsidRDefault="00B52F05" w:rsidP="007954F7">
      <w:pPr>
        <w:spacing w:before="120" w:after="120"/>
        <w:ind w:firstLine="709"/>
        <w:jc w:val="both"/>
        <w:rPr>
          <w:spacing w:val="-2"/>
          <w:lang w:val="nl-NL"/>
        </w:rPr>
      </w:pPr>
      <w:r w:rsidRPr="00FA5070">
        <w:rPr>
          <w:spacing w:val="-2"/>
          <w:lang w:val="nl-NL"/>
        </w:rPr>
        <w:t xml:space="preserve">c) Quy trình quản lý trạng thái rủi ro thị trường phải đảm bảo: </w:t>
      </w:r>
    </w:p>
    <w:p w14:paraId="4418092C" w14:textId="77777777" w:rsidR="00B52F05" w:rsidRPr="00FA5070" w:rsidRDefault="00B52F05" w:rsidP="007954F7">
      <w:pPr>
        <w:spacing w:before="120" w:after="120"/>
        <w:ind w:firstLine="709"/>
        <w:jc w:val="both"/>
        <w:rPr>
          <w:spacing w:val="-2"/>
          <w:lang w:val="nl-NL"/>
        </w:rPr>
      </w:pPr>
      <w:r w:rsidRPr="00FA5070">
        <w:rPr>
          <w:spacing w:val="-2"/>
          <w:lang w:val="nl-NL"/>
        </w:rPr>
        <w:lastRenderedPageBreak/>
        <w:t>(i) Các trạng thái rủi ro thị trường được nhận diện, đo lường, theo dõi, quản lý và giám sát chặt chẽ;</w:t>
      </w:r>
    </w:p>
    <w:p w14:paraId="6924BDF0" w14:textId="77777777" w:rsidR="00B52F05" w:rsidRPr="00FA5070" w:rsidRDefault="00B52F05" w:rsidP="007954F7">
      <w:pPr>
        <w:spacing w:before="120" w:after="120"/>
        <w:ind w:firstLine="709"/>
        <w:jc w:val="both"/>
        <w:rPr>
          <w:spacing w:val="-2"/>
          <w:lang w:val="nl-NL"/>
        </w:rPr>
      </w:pPr>
      <w:r w:rsidRPr="00FA5070">
        <w:rPr>
          <w:spacing w:val="-2"/>
          <w:lang w:val="nl-NL"/>
        </w:rPr>
        <w:t>(ii) Có bộ phận riêng để thực hiện các giao dịch tự doanh, trong đó các giao dịch viên có quyền tự chủ thực hiện các giao dịch trong phạm vi các hạn mức và chiến lược tự doanh; có bộ phận quản lý, hạch toán theo dõi các giao dịch tự doanh và các khoản mục trên sổ kinh doanh;</w:t>
      </w:r>
    </w:p>
    <w:p w14:paraId="4197A20A" w14:textId="77777777" w:rsidR="00B52F05" w:rsidRPr="00FA5070" w:rsidRDefault="00B52F05" w:rsidP="007954F7">
      <w:pPr>
        <w:spacing w:before="120" w:after="120"/>
        <w:ind w:firstLine="709"/>
        <w:jc w:val="both"/>
        <w:rPr>
          <w:spacing w:val="-2"/>
          <w:lang w:val="nl-NL"/>
        </w:rPr>
      </w:pPr>
      <w:r w:rsidRPr="00FA5070">
        <w:rPr>
          <w:spacing w:val="-2"/>
          <w:lang w:val="nl-NL"/>
        </w:rPr>
        <w:t xml:space="preserve">(iii) Các trạng thái rủi ro và kết quả đo lường rủi ro phải được báo cáo cho các cấp thẩm quyền theo quy định về quản lý rủi ro của ngân hàng, chi nhánh ngân hàng nước ngoài; </w:t>
      </w:r>
    </w:p>
    <w:p w14:paraId="71302B27" w14:textId="77777777" w:rsidR="00B52F05" w:rsidRPr="00FA5070" w:rsidRDefault="00B52F05" w:rsidP="007954F7">
      <w:pPr>
        <w:spacing w:before="120" w:after="120"/>
        <w:ind w:firstLine="709"/>
        <w:jc w:val="both"/>
        <w:rPr>
          <w:spacing w:val="-2"/>
          <w:lang w:val="nl-NL"/>
        </w:rPr>
      </w:pPr>
      <w:r w:rsidRPr="00FA5070">
        <w:rPr>
          <w:spacing w:val="-2"/>
          <w:lang w:val="nl-NL"/>
        </w:rPr>
        <w:t>(iv) Tất cả các trạng thái tài chính trên sổ kinh doanh phải được đo lường và định giá theo giá thị trường hoặc dữ liệu thị trường ít nhất một ngày một lần để xác định mức lỗ, lãi và trạng thái rủi ro thị trường;</w:t>
      </w:r>
    </w:p>
    <w:p w14:paraId="5FF468FC" w14:textId="77777777" w:rsidR="00B52F05" w:rsidRPr="00FA5070" w:rsidRDefault="00B52F05" w:rsidP="007954F7">
      <w:pPr>
        <w:spacing w:before="120" w:after="120"/>
        <w:ind w:firstLine="709"/>
        <w:jc w:val="both"/>
        <w:rPr>
          <w:spacing w:val="-2"/>
          <w:lang w:val="nl-NL"/>
        </w:rPr>
      </w:pPr>
      <w:r w:rsidRPr="00FA5070">
        <w:rPr>
          <w:spacing w:val="-2"/>
          <w:lang w:val="nl-NL"/>
        </w:rPr>
        <w:t>(v) Các dữ liệu thị trường đầu vào phải được thu thập tối đa từ nguồn phù hợp với thị trường và thường xuyên được soát xét lại tính phù hợp của các dữ liệu thị trường đầu vào.</w:t>
      </w:r>
    </w:p>
    <w:p w14:paraId="3E6C6217" w14:textId="77777777" w:rsidR="00B52F05" w:rsidRPr="00FA5070" w:rsidRDefault="00B52F05" w:rsidP="007954F7">
      <w:pPr>
        <w:spacing w:before="120" w:after="120"/>
        <w:ind w:firstLine="709"/>
        <w:jc w:val="both"/>
        <w:rPr>
          <w:spacing w:val="-2"/>
          <w:lang w:val="nl-NL"/>
        </w:rPr>
      </w:pPr>
      <w:r w:rsidRPr="00FA5070">
        <w:rPr>
          <w:spacing w:val="-2"/>
          <w:lang w:val="nl-NL"/>
        </w:rPr>
        <w:t>d) Các quy định về điều kiện, tiêu chí ghi nhận các khoản mục trên sổ kinh doanh và chuyển các khoản mục giữa sổ kinh doanh và sổ ngân hàng theo quy đị</w:t>
      </w:r>
      <w:r>
        <w:rPr>
          <w:spacing w:val="-2"/>
          <w:lang w:val="nl-NL"/>
        </w:rPr>
        <w:t xml:space="preserve">nh của </w:t>
      </w:r>
      <w:r w:rsidRPr="00FA5070">
        <w:rPr>
          <w:spacing w:val="-2"/>
          <w:lang w:val="nl-NL"/>
        </w:rPr>
        <w:t>pháp luật;</w:t>
      </w:r>
    </w:p>
    <w:p w14:paraId="5EFBDE53" w14:textId="77777777" w:rsidR="00B52F05" w:rsidRPr="00FA5070" w:rsidRDefault="00B52F05" w:rsidP="007954F7">
      <w:pPr>
        <w:spacing w:before="120" w:after="120"/>
        <w:ind w:firstLine="709"/>
        <w:jc w:val="both"/>
        <w:rPr>
          <w:spacing w:val="-2"/>
          <w:lang w:val="nl-NL"/>
        </w:rPr>
      </w:pPr>
      <w:r w:rsidRPr="00FA5070">
        <w:rPr>
          <w:spacing w:val="-2"/>
          <w:lang w:val="nl-NL"/>
        </w:rPr>
        <w:t>đ) Các phương pháp đo lường rủi ro thị trường (trong đó mô tả đầy đủ các giả định và các tham số được sử dụng); các phương pháp đo lường rủi ro thị trường phải được rà soát, đánh giá hàng năm hoặc khi có thay đổi bất thường ảnh hưởng tới trạng thái rủi ro thị trường;</w:t>
      </w:r>
      <w:r>
        <w:rPr>
          <w:spacing w:val="-2"/>
          <w:lang w:val="nl-NL"/>
        </w:rPr>
        <w:t xml:space="preserve"> </w:t>
      </w:r>
    </w:p>
    <w:p w14:paraId="7F8D0B69" w14:textId="77777777" w:rsidR="00B52F05" w:rsidRPr="00FA5070" w:rsidRDefault="00B52F05" w:rsidP="007954F7">
      <w:pPr>
        <w:spacing w:before="120" w:after="120"/>
        <w:ind w:firstLine="709"/>
        <w:jc w:val="both"/>
        <w:rPr>
          <w:spacing w:val="-2"/>
          <w:lang w:val="nl-NL"/>
        </w:rPr>
      </w:pPr>
      <w:r w:rsidRPr="00FA5070">
        <w:rPr>
          <w:spacing w:val="-2"/>
          <w:lang w:val="nl-NL"/>
        </w:rPr>
        <w:t>e) Quy trình giám sát các trạng thái rủi ro và việc tuân thủ các hạn mức rủi ro thị trường theo chiến lược tự doanh của ngân hàng, chi nhánh ngân hàng nước ngoài.</w:t>
      </w:r>
    </w:p>
    <w:p w14:paraId="60FBC59C" w14:textId="77777777" w:rsidR="00B52F05" w:rsidRPr="00FA5070" w:rsidRDefault="00B52F05" w:rsidP="007954F7">
      <w:pPr>
        <w:spacing w:before="120" w:after="120"/>
        <w:ind w:firstLine="709"/>
        <w:jc w:val="both"/>
        <w:rPr>
          <w:bCs/>
          <w:iCs/>
          <w:spacing w:val="-2"/>
          <w:lang w:val="nl-NL"/>
        </w:rPr>
      </w:pPr>
      <w:r w:rsidRPr="00FA5070">
        <w:rPr>
          <w:bCs/>
          <w:iCs/>
          <w:spacing w:val="-2"/>
          <w:lang w:val="nl-NL"/>
        </w:rPr>
        <w:t>4. Quy định, quy trình quy định tại khoản 1, khoản 3 Điều này phải được các cấp có thẩm quyền của ngân hàng, chi nhánh ngân hàng nước ngoài phê duyệt, ban hành, sửa đổi, bổ sung, định kỳ ít nhất một năm một lần và được kiểm toán nội bộ theo quy định của Ngân hàng Nhà nước về hệ thống kiểm soát nội bộ của tổ chức tín dụng, chi nhánh ngân hàng nước ngoài.</w:t>
      </w:r>
    </w:p>
    <w:p w14:paraId="4FED9F41" w14:textId="35D8E54A" w:rsidR="008679F7" w:rsidRPr="00321496" w:rsidRDefault="00B52F05" w:rsidP="007954F7">
      <w:pPr>
        <w:keepNext/>
        <w:spacing w:before="120" w:after="120"/>
        <w:ind w:firstLine="720"/>
        <w:jc w:val="both"/>
        <w:outlineLvl w:val="1"/>
        <w:rPr>
          <w:rFonts w:asciiTheme="majorHAnsi" w:hAnsiTheme="majorHAnsi" w:cstheme="majorHAnsi"/>
          <w:bCs/>
          <w:iCs/>
          <w:lang w:val="nl-NL"/>
        </w:rPr>
      </w:pPr>
      <w:r w:rsidRPr="00FA5070">
        <w:rPr>
          <w:bCs/>
          <w:iCs/>
          <w:spacing w:val="-2"/>
          <w:lang w:val="nl-NL"/>
        </w:rPr>
        <w:t>5. Ngân hàng, chi nhánh ngân hàng nước ngoài gửi các quy định tại khoản 1, khoản 3 Điều này cho Ngân hàng Nhà nước (Cơ quan Thanh tra, giám sát ngân hàng) để giám sát trước khi thực hiện. Trường hợp cần thiết, Ngân hàng Nhà nước (Cơ quan Thanh tra, giám sát ngân hàng) sẽ có ý kiến bằng văn bản gửi ngân hàng, chi nhánh ngân hàng nước ngoài để sửa đổi, bổ sung các quy định, quy trình này.</w:t>
      </w:r>
    </w:p>
    <w:p w14:paraId="6A0352A8" w14:textId="77777777" w:rsidR="000E49F6" w:rsidRPr="00321496" w:rsidRDefault="00F95E90" w:rsidP="007954F7">
      <w:pPr>
        <w:pStyle w:val="Heading3"/>
        <w:rPr>
          <w:lang w:val="nl-NL"/>
        </w:rPr>
      </w:pPr>
      <w:r w:rsidRPr="00321496">
        <w:rPr>
          <w:lang w:val="nl-NL"/>
        </w:rPr>
        <w:t>Vốn yêu cầu cho rủi ro thị trường</w:t>
      </w:r>
    </w:p>
    <w:p w14:paraId="1C86F344" w14:textId="77777777" w:rsidR="000E49F6" w:rsidRPr="00321496" w:rsidRDefault="00F95E90" w:rsidP="007954F7">
      <w:pPr>
        <w:spacing w:before="120" w:after="120"/>
        <w:ind w:firstLine="709"/>
        <w:jc w:val="both"/>
        <w:rPr>
          <w:rFonts w:eastAsia="Calibri"/>
          <w:lang w:val="nl-NL"/>
        </w:rPr>
      </w:pPr>
      <w:r w:rsidRPr="00321496">
        <w:rPr>
          <w:rFonts w:eastAsia="Calibri"/>
          <w:lang w:val="nl-NL"/>
        </w:rPr>
        <w:t>1. Vốn yêu cầu cho rủi ro thị trường (</w:t>
      </w:r>
      <w:r w:rsidRPr="00321496">
        <w:rPr>
          <w:rFonts w:eastAsia="Calibri"/>
          <w:b/>
          <w:lang w:val="nl-NL"/>
        </w:rPr>
        <w:t>K</w:t>
      </w:r>
      <w:r w:rsidRPr="00321496">
        <w:rPr>
          <w:rFonts w:eastAsia="Calibri"/>
          <w:b/>
          <w:vertAlign w:val="subscript"/>
          <w:lang w:val="nl-NL"/>
        </w:rPr>
        <w:t>MR</w:t>
      </w:r>
      <w:r w:rsidRPr="00321496">
        <w:rPr>
          <w:rFonts w:eastAsia="Calibri"/>
          <w:b/>
          <w:lang w:val="nl-NL"/>
        </w:rPr>
        <w:t>)</w:t>
      </w:r>
      <w:r w:rsidRPr="00321496">
        <w:rPr>
          <w:rFonts w:eastAsia="Calibri"/>
          <w:lang w:val="nl-NL"/>
        </w:rPr>
        <w:t xml:space="preserve"> được xác định theo công thức sau: </w:t>
      </w:r>
    </w:p>
    <w:p w14:paraId="002F3154" w14:textId="77777777" w:rsidR="000E49F6" w:rsidRPr="00321496" w:rsidRDefault="000E49F6" w:rsidP="007954F7">
      <w:pPr>
        <w:spacing w:before="120" w:after="120"/>
        <w:ind w:firstLine="709"/>
        <w:jc w:val="center"/>
        <w:rPr>
          <w:rFonts w:eastAsia="Calibri"/>
          <w:b/>
          <w:vertAlign w:val="subscript"/>
        </w:rPr>
      </w:pPr>
      <w:r w:rsidRPr="00321496">
        <w:rPr>
          <w:rFonts w:eastAsia="Calibri"/>
          <w:b/>
        </w:rPr>
        <w:t>K</w:t>
      </w:r>
      <w:r w:rsidRPr="00321496">
        <w:rPr>
          <w:rFonts w:eastAsia="Calibri"/>
          <w:b/>
          <w:vertAlign w:val="subscript"/>
        </w:rPr>
        <w:t xml:space="preserve">MR </w:t>
      </w:r>
      <w:r w:rsidRPr="00321496">
        <w:rPr>
          <w:rFonts w:eastAsia="Calibri"/>
          <w:b/>
        </w:rPr>
        <w:t>= K</w:t>
      </w:r>
      <w:r w:rsidRPr="00321496">
        <w:rPr>
          <w:rFonts w:eastAsia="Calibri"/>
          <w:b/>
          <w:vertAlign w:val="subscript"/>
        </w:rPr>
        <w:t>IRR</w:t>
      </w:r>
      <w:r w:rsidRPr="00321496">
        <w:rPr>
          <w:rFonts w:eastAsia="Calibri"/>
          <w:b/>
        </w:rPr>
        <w:t>+ K</w:t>
      </w:r>
      <w:r w:rsidRPr="00321496">
        <w:rPr>
          <w:rFonts w:eastAsia="Calibri"/>
          <w:b/>
          <w:vertAlign w:val="subscript"/>
        </w:rPr>
        <w:t xml:space="preserve">ER </w:t>
      </w:r>
      <w:r w:rsidRPr="00321496">
        <w:rPr>
          <w:rFonts w:eastAsia="Calibri"/>
          <w:b/>
        </w:rPr>
        <w:t>+ K</w:t>
      </w:r>
      <w:r w:rsidRPr="00321496">
        <w:rPr>
          <w:rFonts w:eastAsia="Calibri"/>
          <w:b/>
          <w:vertAlign w:val="subscript"/>
        </w:rPr>
        <w:t>FXR</w:t>
      </w:r>
      <w:r w:rsidRPr="00321496">
        <w:rPr>
          <w:rFonts w:eastAsia="Calibri"/>
          <w:b/>
        </w:rPr>
        <w:t xml:space="preserve"> + K</w:t>
      </w:r>
      <w:r w:rsidRPr="00321496">
        <w:rPr>
          <w:rFonts w:eastAsia="Calibri"/>
          <w:b/>
          <w:vertAlign w:val="subscript"/>
        </w:rPr>
        <w:t>CMR</w:t>
      </w:r>
      <w:r w:rsidR="00640799" w:rsidRPr="00321496">
        <w:rPr>
          <w:rFonts w:eastAsia="Calibri"/>
          <w:b/>
        </w:rPr>
        <w:t xml:space="preserve"> + K</w:t>
      </w:r>
      <w:r w:rsidR="00640799" w:rsidRPr="00321496">
        <w:rPr>
          <w:rFonts w:eastAsia="Calibri"/>
          <w:b/>
          <w:vertAlign w:val="subscript"/>
        </w:rPr>
        <w:t>OPT</w:t>
      </w:r>
    </w:p>
    <w:p w14:paraId="2D840AC8" w14:textId="77777777" w:rsidR="000E49F6" w:rsidRPr="00321496" w:rsidRDefault="000E49F6" w:rsidP="007954F7">
      <w:pPr>
        <w:spacing w:before="120" w:after="120"/>
        <w:ind w:firstLine="709"/>
        <w:jc w:val="both"/>
        <w:rPr>
          <w:rFonts w:eastAsia="Calibri"/>
        </w:rPr>
      </w:pPr>
      <w:r w:rsidRPr="00321496">
        <w:rPr>
          <w:rFonts w:eastAsia="Calibri"/>
        </w:rPr>
        <w:t>Trong đó:</w:t>
      </w:r>
    </w:p>
    <w:p w14:paraId="3D9E5507" w14:textId="77777777" w:rsidR="000E49F6" w:rsidRPr="00321496" w:rsidRDefault="000E49F6" w:rsidP="007954F7">
      <w:pPr>
        <w:spacing w:before="120" w:after="120"/>
        <w:ind w:firstLine="709"/>
        <w:jc w:val="both"/>
        <w:rPr>
          <w:rFonts w:eastAsia="Calibri"/>
        </w:rPr>
      </w:pPr>
      <w:r w:rsidRPr="00321496">
        <w:rPr>
          <w:rFonts w:eastAsia="Calibri"/>
        </w:rPr>
        <w:lastRenderedPageBreak/>
        <w:t xml:space="preserve">- </w:t>
      </w:r>
      <w:r w:rsidRPr="00321496">
        <w:rPr>
          <w:rFonts w:eastAsia="Calibri"/>
          <w:b/>
        </w:rPr>
        <w:t>K</w:t>
      </w:r>
      <w:r w:rsidRPr="00321496">
        <w:rPr>
          <w:rFonts w:eastAsia="Calibri"/>
          <w:b/>
          <w:vertAlign w:val="subscript"/>
        </w:rPr>
        <w:t>IRR</w:t>
      </w:r>
      <w:r w:rsidRPr="00321496">
        <w:rPr>
          <w:rFonts w:eastAsia="Calibri"/>
        </w:rPr>
        <w:tab/>
        <w:t>:  Vốn yêu cầu cho rủi ro lãi suất</w:t>
      </w:r>
      <w:r w:rsidR="00640799" w:rsidRPr="00321496">
        <w:rPr>
          <w:rFonts w:eastAsia="Calibri"/>
        </w:rPr>
        <w:t>, trừ giao dịch quyền chọn</w:t>
      </w:r>
      <w:r w:rsidR="003B4422" w:rsidRPr="00321496">
        <w:rPr>
          <w:rFonts w:eastAsia="Calibri"/>
        </w:rPr>
        <w:t>;</w:t>
      </w:r>
    </w:p>
    <w:p w14:paraId="7E30C282" w14:textId="77777777" w:rsidR="000E49F6" w:rsidRPr="00321496" w:rsidRDefault="000E49F6" w:rsidP="007954F7">
      <w:pPr>
        <w:spacing w:before="120" w:after="120"/>
        <w:ind w:firstLine="709"/>
        <w:jc w:val="both"/>
        <w:rPr>
          <w:rFonts w:eastAsia="Calibri"/>
        </w:rPr>
      </w:pPr>
      <w:r w:rsidRPr="00321496">
        <w:rPr>
          <w:rFonts w:eastAsia="Calibri"/>
        </w:rPr>
        <w:t xml:space="preserve">- </w:t>
      </w:r>
      <w:r w:rsidRPr="00321496">
        <w:rPr>
          <w:rFonts w:eastAsia="Calibri"/>
          <w:b/>
        </w:rPr>
        <w:t>K</w:t>
      </w:r>
      <w:r w:rsidRPr="00321496">
        <w:rPr>
          <w:rFonts w:eastAsia="Calibri"/>
          <w:b/>
          <w:vertAlign w:val="subscript"/>
        </w:rPr>
        <w:t>ER</w:t>
      </w:r>
      <w:r w:rsidRPr="00321496">
        <w:rPr>
          <w:rFonts w:eastAsia="Calibri"/>
        </w:rPr>
        <w:t>: Vốn yêu cầu cho rủi ro giá cổ phiếu</w:t>
      </w:r>
      <w:r w:rsidR="00640799" w:rsidRPr="00321496">
        <w:rPr>
          <w:rFonts w:eastAsia="Calibri"/>
        </w:rPr>
        <w:t>, trừ giao dịch quyền chọn</w:t>
      </w:r>
      <w:r w:rsidR="003B4422" w:rsidRPr="00321496">
        <w:rPr>
          <w:rFonts w:eastAsia="Calibri"/>
        </w:rPr>
        <w:t>;</w:t>
      </w:r>
    </w:p>
    <w:p w14:paraId="2FA2F4AE" w14:textId="77777777" w:rsidR="000E49F6" w:rsidRPr="00321496" w:rsidRDefault="000E49F6" w:rsidP="007954F7">
      <w:pPr>
        <w:spacing w:before="120" w:after="120"/>
        <w:ind w:firstLine="709"/>
        <w:jc w:val="both"/>
        <w:rPr>
          <w:rFonts w:eastAsia="Calibri"/>
        </w:rPr>
      </w:pPr>
      <w:r w:rsidRPr="00321496">
        <w:rPr>
          <w:rFonts w:eastAsia="Calibri"/>
        </w:rPr>
        <w:t xml:space="preserve">- </w:t>
      </w:r>
      <w:r w:rsidRPr="00321496">
        <w:rPr>
          <w:rFonts w:eastAsia="Calibri"/>
          <w:b/>
        </w:rPr>
        <w:t>K</w:t>
      </w:r>
      <w:r w:rsidRPr="00321496">
        <w:rPr>
          <w:rFonts w:eastAsia="Calibri"/>
          <w:b/>
          <w:vertAlign w:val="subscript"/>
        </w:rPr>
        <w:t>FXR</w:t>
      </w:r>
      <w:r w:rsidRPr="00321496">
        <w:rPr>
          <w:rFonts w:eastAsia="Calibri"/>
        </w:rPr>
        <w:t xml:space="preserve">: Vốn yêu cầu cho rủi ro </w:t>
      </w:r>
      <w:r w:rsidR="00EB7B89" w:rsidRPr="00321496">
        <w:rPr>
          <w:rFonts w:eastAsia="Calibri"/>
        </w:rPr>
        <w:t xml:space="preserve">ngoại hối </w:t>
      </w:r>
      <w:r w:rsidRPr="00321496">
        <w:rPr>
          <w:rFonts w:eastAsia="Calibri"/>
        </w:rPr>
        <w:t>(bao gồm cả vàng)</w:t>
      </w:r>
      <w:r w:rsidR="00640799" w:rsidRPr="00321496">
        <w:rPr>
          <w:rFonts w:eastAsia="Calibri"/>
        </w:rPr>
        <w:t>, trừ giao dịch quyền chọn</w:t>
      </w:r>
      <w:r w:rsidR="003B4422" w:rsidRPr="00321496">
        <w:rPr>
          <w:rFonts w:eastAsia="Calibri"/>
        </w:rPr>
        <w:t>;</w:t>
      </w:r>
    </w:p>
    <w:p w14:paraId="19919001" w14:textId="77777777" w:rsidR="00640799" w:rsidRPr="00321496" w:rsidRDefault="000E49F6" w:rsidP="007954F7">
      <w:pPr>
        <w:spacing w:before="120" w:after="120"/>
        <w:ind w:firstLine="709"/>
        <w:jc w:val="both"/>
        <w:rPr>
          <w:rFonts w:eastAsia="Calibri"/>
        </w:rPr>
      </w:pPr>
      <w:r w:rsidRPr="00321496">
        <w:rPr>
          <w:rFonts w:eastAsia="Calibri"/>
        </w:rPr>
        <w:t xml:space="preserve">- </w:t>
      </w:r>
      <w:r w:rsidRPr="00321496">
        <w:rPr>
          <w:rFonts w:eastAsia="Calibri"/>
          <w:b/>
        </w:rPr>
        <w:t>K</w:t>
      </w:r>
      <w:r w:rsidRPr="00321496">
        <w:rPr>
          <w:rFonts w:eastAsia="Calibri"/>
          <w:b/>
          <w:vertAlign w:val="subscript"/>
        </w:rPr>
        <w:t>CMR</w:t>
      </w:r>
      <w:r w:rsidRPr="00321496">
        <w:rPr>
          <w:rFonts w:eastAsia="Calibri"/>
        </w:rPr>
        <w:t>: Vốn yêu cầu cho rủi ro giá hàng hóa</w:t>
      </w:r>
      <w:r w:rsidR="00640799" w:rsidRPr="00321496">
        <w:rPr>
          <w:rFonts w:eastAsia="Calibri"/>
        </w:rPr>
        <w:t>, trừ giao dịch quyền chọn;</w:t>
      </w:r>
    </w:p>
    <w:p w14:paraId="004E3336" w14:textId="77777777" w:rsidR="000E49F6" w:rsidRPr="00321496" w:rsidRDefault="00640799" w:rsidP="007954F7">
      <w:pPr>
        <w:spacing w:before="120" w:after="120"/>
        <w:ind w:firstLine="709"/>
        <w:jc w:val="both"/>
        <w:rPr>
          <w:rFonts w:eastAsia="Calibri"/>
        </w:rPr>
      </w:pPr>
      <w:r w:rsidRPr="00321496">
        <w:rPr>
          <w:rFonts w:eastAsia="Calibri"/>
        </w:rPr>
        <w:t xml:space="preserve">- </w:t>
      </w:r>
      <w:r w:rsidRPr="00321496">
        <w:rPr>
          <w:rFonts w:eastAsia="Calibri"/>
          <w:b/>
        </w:rPr>
        <w:t>K</w:t>
      </w:r>
      <w:r w:rsidRPr="00321496">
        <w:rPr>
          <w:rFonts w:eastAsia="Calibri"/>
          <w:b/>
          <w:vertAlign w:val="subscript"/>
        </w:rPr>
        <w:t xml:space="preserve">OPT </w:t>
      </w:r>
      <w:r w:rsidRPr="00321496">
        <w:rPr>
          <w:rFonts w:eastAsia="Calibri"/>
        </w:rPr>
        <w:t>: Vốn yêu cầu cho giao dịch quyền chọn</w:t>
      </w:r>
      <w:r w:rsidR="003B4422" w:rsidRPr="00321496">
        <w:rPr>
          <w:rFonts w:eastAsia="Calibri"/>
        </w:rPr>
        <w:t>.</w:t>
      </w:r>
    </w:p>
    <w:p w14:paraId="530F3E9C" w14:textId="77777777" w:rsidR="000E49F6" w:rsidRPr="00321496" w:rsidRDefault="00E86DD9" w:rsidP="007954F7">
      <w:pPr>
        <w:spacing w:before="120" w:after="120"/>
        <w:ind w:firstLine="709"/>
        <w:jc w:val="both"/>
        <w:rPr>
          <w:rFonts w:eastAsia="Calibri"/>
        </w:rPr>
      </w:pPr>
      <w:r w:rsidRPr="00321496">
        <w:rPr>
          <w:rFonts w:eastAsia="Calibri"/>
        </w:rPr>
        <w:t>2</w:t>
      </w:r>
      <w:r w:rsidR="000E49F6" w:rsidRPr="00321496">
        <w:rPr>
          <w:rFonts w:eastAsia="Calibri"/>
        </w:rPr>
        <w:t>. Vốn yêu cầu cho rủi ro lãi suất (</w:t>
      </w:r>
      <w:r w:rsidR="000E49F6" w:rsidRPr="00321496">
        <w:rPr>
          <w:rFonts w:eastAsia="Calibri"/>
          <w:b/>
        </w:rPr>
        <w:t>K</w:t>
      </w:r>
      <w:r w:rsidR="000E49F6" w:rsidRPr="00321496">
        <w:rPr>
          <w:rFonts w:eastAsia="Calibri"/>
          <w:b/>
          <w:vertAlign w:val="subscript"/>
        </w:rPr>
        <w:t>IRR</w:t>
      </w:r>
      <w:r w:rsidR="000E49F6" w:rsidRPr="00321496">
        <w:rPr>
          <w:rFonts w:eastAsia="Calibri"/>
          <w:b/>
        </w:rPr>
        <w:t xml:space="preserve">) </w:t>
      </w:r>
      <w:r w:rsidR="000E49F6" w:rsidRPr="00321496">
        <w:rPr>
          <w:rFonts w:eastAsia="Calibri"/>
        </w:rPr>
        <w:t>xác định theo công thức sau:</w:t>
      </w:r>
    </w:p>
    <w:p w14:paraId="0AE1D605" w14:textId="77777777" w:rsidR="000E49F6" w:rsidRPr="00321496" w:rsidRDefault="000E49F6" w:rsidP="007954F7">
      <w:pPr>
        <w:spacing w:before="120" w:after="120"/>
        <w:ind w:firstLine="709"/>
        <w:jc w:val="center"/>
        <w:rPr>
          <w:rFonts w:eastAsia="Calibri"/>
          <w:b/>
          <w:vertAlign w:val="superscript"/>
        </w:rPr>
      </w:pPr>
      <w:r w:rsidRPr="00321496">
        <w:rPr>
          <w:rFonts w:eastAsia="Calibri"/>
          <w:b/>
        </w:rPr>
        <w:t>K</w:t>
      </w:r>
      <w:r w:rsidRPr="00321496">
        <w:rPr>
          <w:rFonts w:eastAsia="Calibri"/>
          <w:b/>
          <w:vertAlign w:val="subscript"/>
        </w:rPr>
        <w:t>IRR</w:t>
      </w:r>
      <w:r w:rsidRPr="00321496">
        <w:rPr>
          <w:rFonts w:eastAsia="Calibri"/>
          <w:b/>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IRR</m:t>
            </m:r>
          </m:sub>
          <m:sup>
            <m:r>
              <m:rPr>
                <m:sty m:val="b"/>
              </m:rPr>
              <w:rPr>
                <w:rFonts w:ascii="Cambria Math" w:eastAsia="Calibri" w:hAnsi="Cambria Math"/>
              </w:rPr>
              <m:t>SR</m:t>
            </m:r>
          </m:sup>
        </m:sSubSup>
      </m:oMath>
      <w:r w:rsidRPr="00321496">
        <w:rPr>
          <w:rFonts w:eastAsia="Calibri"/>
          <w:b/>
          <w:vertAlign w:val="subscript"/>
        </w:rPr>
        <w:t xml:space="preserve"> </w:t>
      </w:r>
      <w:r w:rsidRPr="00321496">
        <w:rPr>
          <w:rFonts w:eastAsia="Calibri"/>
          <w:b/>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IRR</m:t>
            </m:r>
          </m:sub>
          <m:sup>
            <m:r>
              <m:rPr>
                <m:sty m:val="b"/>
              </m:rPr>
              <w:rPr>
                <w:rFonts w:ascii="Cambria Math" w:eastAsia="Calibri" w:hAnsi="Cambria Math"/>
              </w:rPr>
              <m:t>GR</m:t>
            </m:r>
          </m:sup>
        </m:sSubSup>
      </m:oMath>
    </w:p>
    <w:p w14:paraId="14DC3C89" w14:textId="77777777" w:rsidR="000E49F6" w:rsidRPr="00321496" w:rsidRDefault="000E49F6" w:rsidP="007954F7">
      <w:pPr>
        <w:spacing w:before="120" w:after="120"/>
        <w:ind w:firstLine="709"/>
        <w:jc w:val="both"/>
        <w:rPr>
          <w:rFonts w:eastAsia="Calibri"/>
        </w:rPr>
      </w:pPr>
      <w:r w:rsidRPr="00321496">
        <w:rPr>
          <w:rFonts w:eastAsia="Calibri"/>
        </w:rPr>
        <w:t>Trong đó:</w:t>
      </w:r>
    </w:p>
    <w:p w14:paraId="600B0884" w14:textId="77777777" w:rsidR="000E49F6" w:rsidRPr="00321496" w:rsidRDefault="000E49F6" w:rsidP="007954F7">
      <w:pPr>
        <w:spacing w:before="120" w:after="120"/>
        <w:ind w:firstLine="709"/>
        <w:jc w:val="both"/>
        <w:rPr>
          <w:rFonts w:eastAsia="Calibri"/>
        </w:rPr>
      </w:pPr>
      <w:r w:rsidRPr="00321496">
        <w:rPr>
          <w:rFonts w:eastAsia="Calibri"/>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IRR</m:t>
            </m:r>
          </m:sub>
          <m:sup>
            <m:r>
              <m:rPr>
                <m:sty m:val="b"/>
              </m:rPr>
              <w:rPr>
                <w:rFonts w:ascii="Cambria Math" w:eastAsia="Calibri" w:hAnsi="Cambria Math"/>
              </w:rPr>
              <m:t>SR</m:t>
            </m:r>
          </m:sup>
        </m:sSubSup>
      </m:oMath>
      <w:r w:rsidRPr="00321496">
        <w:rPr>
          <w:rFonts w:eastAsia="Calibri"/>
        </w:rPr>
        <w:t>: Vốn yêu cầu cho rủi ro lãi suất cụ thể</w:t>
      </w:r>
      <w:r w:rsidR="00EA67E7" w:rsidRPr="00321496">
        <w:rPr>
          <w:rFonts w:eastAsia="Calibri"/>
        </w:rPr>
        <w:t xml:space="preserve"> phát sinh từ </w:t>
      </w:r>
      <w:r w:rsidR="00626D58" w:rsidRPr="00321496">
        <w:rPr>
          <w:rFonts w:eastAsia="Calibri"/>
        </w:rPr>
        <w:t>biến động lãi suất</w:t>
      </w:r>
      <w:r w:rsidR="00EA67E7" w:rsidRPr="00321496">
        <w:rPr>
          <w:rFonts w:eastAsia="Calibri"/>
        </w:rPr>
        <w:t xml:space="preserve"> do</w:t>
      </w:r>
      <w:r w:rsidR="00626D58" w:rsidRPr="00321496">
        <w:rPr>
          <w:rFonts w:eastAsia="Calibri"/>
        </w:rPr>
        <w:t xml:space="preserve"> </w:t>
      </w:r>
      <w:r w:rsidR="00EA67E7" w:rsidRPr="00321496">
        <w:rPr>
          <w:rFonts w:eastAsia="Calibri"/>
        </w:rPr>
        <w:t>yếu tố liên quan</w:t>
      </w:r>
      <w:r w:rsidR="00626D58" w:rsidRPr="00321496">
        <w:rPr>
          <w:rFonts w:eastAsia="Calibri"/>
        </w:rPr>
        <w:t xml:space="preserve"> đến</w:t>
      </w:r>
      <w:r w:rsidR="00E51C1E" w:rsidRPr="00321496">
        <w:rPr>
          <w:rFonts w:eastAsia="Calibri"/>
        </w:rPr>
        <w:t xml:space="preserve"> từng</w:t>
      </w:r>
      <w:r w:rsidR="00626D58" w:rsidRPr="00321496">
        <w:rPr>
          <w:rFonts w:eastAsia="Calibri"/>
        </w:rPr>
        <w:t xml:space="preserve"> nhà phát hành</w:t>
      </w:r>
      <w:r w:rsidR="00B772C0" w:rsidRPr="00321496">
        <w:rPr>
          <w:rFonts w:eastAsia="Calibri"/>
        </w:rPr>
        <w:t>,</w:t>
      </w:r>
      <w:r w:rsidR="00626D58" w:rsidRPr="00321496">
        <w:rPr>
          <w:rFonts w:eastAsia="Calibri"/>
        </w:rPr>
        <w:t xml:space="preserve"> đ</w:t>
      </w:r>
      <w:r w:rsidRPr="00321496">
        <w:rPr>
          <w:rFonts w:eastAsia="Calibri"/>
        </w:rPr>
        <w:t xml:space="preserve">ược tính theo Phụ lục </w:t>
      </w:r>
      <w:r w:rsidR="004E6093" w:rsidRPr="00321496">
        <w:rPr>
          <w:rFonts w:eastAsia="Calibri"/>
        </w:rPr>
        <w:t>4</w:t>
      </w:r>
      <w:r w:rsidR="00AE05DF" w:rsidRPr="00321496">
        <w:rPr>
          <w:rFonts w:eastAsia="Calibri"/>
        </w:rPr>
        <w:t xml:space="preserve"> </w:t>
      </w:r>
      <w:r w:rsidRPr="00321496">
        <w:rPr>
          <w:rFonts w:eastAsia="Calibri"/>
        </w:rPr>
        <w:t>ban hành kèm theo Thông tư này</w:t>
      </w:r>
      <w:r w:rsidR="003B4422" w:rsidRPr="00321496">
        <w:rPr>
          <w:rFonts w:eastAsia="Calibri"/>
        </w:rPr>
        <w:t>;</w:t>
      </w:r>
      <w:r w:rsidRPr="00321496">
        <w:rPr>
          <w:rFonts w:eastAsia="Calibri"/>
        </w:rPr>
        <w:t xml:space="preserve"> </w:t>
      </w:r>
    </w:p>
    <w:p w14:paraId="2252AB5D" w14:textId="77777777" w:rsidR="0063772C" w:rsidRPr="00321496" w:rsidRDefault="000E49F6" w:rsidP="007954F7">
      <w:pPr>
        <w:spacing w:before="120" w:after="120"/>
        <w:ind w:firstLine="709"/>
        <w:jc w:val="both"/>
        <w:rPr>
          <w:rFonts w:eastAsia="Calibri"/>
        </w:rPr>
      </w:pPr>
      <w:r w:rsidRPr="00321496">
        <w:rPr>
          <w:rFonts w:eastAsia="Calibri"/>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IRR</m:t>
            </m:r>
          </m:sub>
          <m:sup>
            <m:r>
              <m:rPr>
                <m:sty m:val="b"/>
              </m:rPr>
              <w:rPr>
                <w:rFonts w:ascii="Cambria Math" w:eastAsia="Calibri" w:hAnsi="Cambria Math"/>
              </w:rPr>
              <m:t>GR</m:t>
            </m:r>
          </m:sup>
        </m:sSubSup>
      </m:oMath>
      <w:r w:rsidRPr="00321496">
        <w:rPr>
          <w:rFonts w:eastAsia="Calibri"/>
        </w:rPr>
        <w:t>: Vốn yêu cầu cho rủi ro lãi suất chung</w:t>
      </w:r>
      <w:r w:rsidR="00B772C0" w:rsidRPr="00321496">
        <w:rPr>
          <w:rFonts w:eastAsia="Calibri"/>
        </w:rPr>
        <w:t xml:space="preserve"> phát sinh từ biến động lãi suất do yếu tố </w:t>
      </w:r>
      <w:r w:rsidR="00E51C1E" w:rsidRPr="00321496">
        <w:rPr>
          <w:rFonts w:eastAsia="Calibri"/>
        </w:rPr>
        <w:t xml:space="preserve">lãi suất </w:t>
      </w:r>
      <w:r w:rsidR="00B772C0" w:rsidRPr="00321496">
        <w:rPr>
          <w:rFonts w:eastAsia="Calibri"/>
        </w:rPr>
        <w:t>thị trường, được</w:t>
      </w:r>
      <w:r w:rsidRPr="00321496">
        <w:rPr>
          <w:rFonts w:eastAsia="Calibri"/>
        </w:rPr>
        <w:t xml:space="preserve"> tính theo Phụ lục </w:t>
      </w:r>
      <w:r w:rsidR="004E6093" w:rsidRPr="00321496">
        <w:rPr>
          <w:rFonts w:eastAsia="Calibri"/>
        </w:rPr>
        <w:t>4</w:t>
      </w:r>
      <w:r w:rsidRPr="00321496">
        <w:rPr>
          <w:rFonts w:eastAsia="Calibri"/>
        </w:rPr>
        <w:t xml:space="preserve"> ban hành kèm theo</w:t>
      </w:r>
      <w:r w:rsidR="00E51C1E" w:rsidRPr="00321496">
        <w:rPr>
          <w:rFonts w:eastAsia="Calibri"/>
        </w:rPr>
        <w:t xml:space="preserve"> </w:t>
      </w:r>
      <w:r w:rsidRPr="00321496">
        <w:rPr>
          <w:rFonts w:eastAsia="Calibri"/>
        </w:rPr>
        <w:t>Thông tư này</w:t>
      </w:r>
      <w:r w:rsidR="003B4422" w:rsidRPr="00321496">
        <w:rPr>
          <w:rFonts w:eastAsia="Calibri"/>
        </w:rPr>
        <w:t>.</w:t>
      </w:r>
    </w:p>
    <w:p w14:paraId="5884C87B" w14:textId="77777777" w:rsidR="0063772C" w:rsidRPr="00321496" w:rsidRDefault="0063772C" w:rsidP="007954F7">
      <w:pPr>
        <w:spacing w:before="120" w:after="120"/>
        <w:ind w:firstLine="709"/>
        <w:jc w:val="both"/>
        <w:rPr>
          <w:rFonts w:eastAsia="Calibri"/>
        </w:rPr>
      </w:pPr>
      <w:r w:rsidRPr="00321496">
        <w:rPr>
          <w:rFonts w:eastAsia="Calibri"/>
        </w:rPr>
        <w:t>Vốn yêu cầu cho rủi ro lãi suất được tính theo hướng dẫn tại Phụ lục 4 ban hành kèm theo Thông tư này.</w:t>
      </w:r>
    </w:p>
    <w:p w14:paraId="790BEB46" w14:textId="77777777" w:rsidR="000E49F6" w:rsidRPr="00321496" w:rsidRDefault="00E86DD9" w:rsidP="007954F7">
      <w:pPr>
        <w:spacing w:before="120" w:after="120"/>
        <w:ind w:firstLine="709"/>
        <w:jc w:val="both"/>
        <w:rPr>
          <w:rFonts w:eastAsia="Calibri"/>
        </w:rPr>
      </w:pPr>
      <w:r w:rsidRPr="00321496">
        <w:rPr>
          <w:rFonts w:eastAsia="Calibri"/>
        </w:rPr>
        <w:t>3</w:t>
      </w:r>
      <w:r w:rsidR="000E49F6" w:rsidRPr="00321496">
        <w:rPr>
          <w:rFonts w:eastAsia="Calibri"/>
        </w:rPr>
        <w:t>. Vốn yêu cầu cho rủi ro giá cổ phiếu (</w:t>
      </w:r>
      <w:r w:rsidR="000E49F6" w:rsidRPr="00321496">
        <w:rPr>
          <w:rFonts w:eastAsia="Calibri"/>
          <w:b/>
        </w:rPr>
        <w:t>K</w:t>
      </w:r>
      <w:r w:rsidR="000E49F6" w:rsidRPr="00321496">
        <w:rPr>
          <w:rFonts w:eastAsia="Calibri"/>
          <w:b/>
          <w:vertAlign w:val="subscript"/>
        </w:rPr>
        <w:t>ER</w:t>
      </w:r>
      <w:r w:rsidR="000E49F6" w:rsidRPr="00321496">
        <w:rPr>
          <w:rFonts w:eastAsia="Calibri"/>
        </w:rPr>
        <w:t>) xác định theo công thức như sau:</w:t>
      </w:r>
    </w:p>
    <w:p w14:paraId="594DDF67" w14:textId="77777777" w:rsidR="000E49F6" w:rsidRPr="00321496" w:rsidRDefault="000E49F6" w:rsidP="007954F7">
      <w:pPr>
        <w:spacing w:before="120" w:after="120"/>
        <w:ind w:firstLine="709"/>
        <w:jc w:val="center"/>
        <w:rPr>
          <w:rFonts w:eastAsia="Calibri"/>
        </w:rPr>
      </w:pPr>
      <w:r w:rsidRPr="00321496">
        <w:rPr>
          <w:rFonts w:eastAsia="Calibri"/>
          <w:b/>
        </w:rPr>
        <w:t>K</w:t>
      </w:r>
      <w:r w:rsidRPr="00321496">
        <w:rPr>
          <w:rFonts w:eastAsia="Calibri"/>
          <w:b/>
          <w:vertAlign w:val="subscript"/>
        </w:rPr>
        <w:t xml:space="preserve">ER  </w:t>
      </w:r>
      <w:r w:rsidRPr="00321496">
        <w:rPr>
          <w:rFonts w:eastAsia="Calibri"/>
          <w:b/>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SR</m:t>
            </m:r>
          </m:sup>
        </m:sSubSup>
      </m:oMath>
      <w:r w:rsidRPr="00321496">
        <w:rPr>
          <w:rFonts w:eastAsia="Calibri"/>
          <w:b/>
          <w:vertAlign w:val="subscript"/>
        </w:rPr>
        <w:t xml:space="preserve"> </w:t>
      </w:r>
      <w:r w:rsidRPr="00321496">
        <w:rPr>
          <w:rFonts w:eastAsia="Calibri"/>
          <w:b/>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GR</m:t>
            </m:r>
          </m:sup>
        </m:sSubSup>
      </m:oMath>
    </w:p>
    <w:p w14:paraId="1B805FBE" w14:textId="77777777" w:rsidR="000E49F6" w:rsidRPr="00321496" w:rsidRDefault="000E49F6" w:rsidP="007954F7">
      <w:pPr>
        <w:spacing w:before="120" w:after="120"/>
        <w:ind w:firstLine="709"/>
        <w:jc w:val="both"/>
        <w:rPr>
          <w:rFonts w:eastAsia="Calibri"/>
        </w:rPr>
      </w:pPr>
      <w:r w:rsidRPr="00321496">
        <w:rPr>
          <w:rFonts w:eastAsia="Calibri"/>
        </w:rPr>
        <w:t>Trong đó:</w:t>
      </w:r>
    </w:p>
    <w:p w14:paraId="26E5B007" w14:textId="77777777" w:rsidR="000E49F6" w:rsidRPr="00321496" w:rsidRDefault="000E49F6" w:rsidP="007954F7">
      <w:pPr>
        <w:spacing w:before="120" w:after="120"/>
        <w:ind w:firstLine="709"/>
        <w:jc w:val="both"/>
        <w:rPr>
          <w:rFonts w:eastAsia="Calibri"/>
        </w:rPr>
      </w:pPr>
      <w:r w:rsidRPr="00321496">
        <w:rPr>
          <w:rFonts w:eastAsia="Calibri"/>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SR</m:t>
            </m:r>
          </m:sup>
        </m:sSubSup>
      </m:oMath>
      <w:r w:rsidRPr="00321496">
        <w:rPr>
          <w:rFonts w:eastAsia="Calibri"/>
        </w:rPr>
        <w:t xml:space="preserve"> : Vốn yêu cầu cho rủi ro giá cổ phiếu cụ thể</w:t>
      </w:r>
      <w:r w:rsidR="000737EC" w:rsidRPr="00321496">
        <w:rPr>
          <w:rFonts w:eastAsia="Calibri"/>
        </w:rPr>
        <w:t xml:space="preserve"> phát sinh từ biến động giá cổ phiếu do yếu tố liên quan đến từng nhà phát hành,</w:t>
      </w:r>
      <w:r w:rsidRPr="00321496">
        <w:rPr>
          <w:rFonts w:eastAsia="Calibri"/>
        </w:rPr>
        <w:t xml:space="preserve"> được tính theo Phụ lục </w:t>
      </w:r>
      <w:r w:rsidR="004E6093" w:rsidRPr="00321496">
        <w:rPr>
          <w:rFonts w:eastAsia="Calibri"/>
        </w:rPr>
        <w:t>4</w:t>
      </w:r>
      <w:r w:rsidR="00DB42DB" w:rsidRPr="00321496">
        <w:rPr>
          <w:rFonts w:eastAsia="Calibri"/>
        </w:rPr>
        <w:t xml:space="preserve"> </w:t>
      </w:r>
      <w:r w:rsidRPr="00321496">
        <w:rPr>
          <w:rFonts w:eastAsia="Calibri"/>
        </w:rPr>
        <w:t>ban hành kèm theo Thông tư này</w:t>
      </w:r>
      <w:r w:rsidR="003B4422" w:rsidRPr="00321496">
        <w:rPr>
          <w:rFonts w:eastAsia="Calibri"/>
        </w:rPr>
        <w:t>;</w:t>
      </w:r>
      <w:r w:rsidRPr="00321496">
        <w:rPr>
          <w:rFonts w:eastAsia="Calibri"/>
        </w:rPr>
        <w:t xml:space="preserve"> </w:t>
      </w:r>
    </w:p>
    <w:p w14:paraId="549EB244" w14:textId="77777777" w:rsidR="000E49F6" w:rsidRPr="00321496" w:rsidRDefault="000E49F6" w:rsidP="007954F7">
      <w:pPr>
        <w:spacing w:before="120" w:after="120"/>
        <w:ind w:firstLine="709"/>
        <w:jc w:val="both"/>
        <w:rPr>
          <w:rFonts w:eastAsia="Calibri"/>
        </w:rPr>
      </w:pPr>
      <w:r w:rsidRPr="00321496">
        <w:rPr>
          <w:rFonts w:eastAsia="Calibri"/>
        </w:rPr>
        <w:t xml:space="preserve">- </w:t>
      </w:r>
      <m:oMath>
        <m:sSubSup>
          <m:sSubSupPr>
            <m:ctrlPr>
              <w:rPr>
                <w:rFonts w:ascii="Cambria Math" w:eastAsia="Calibri" w:hAnsi="Cambria Math"/>
                <w:b/>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GR</m:t>
            </m:r>
          </m:sup>
        </m:sSubSup>
      </m:oMath>
      <w:r w:rsidRPr="00321496">
        <w:rPr>
          <w:rFonts w:eastAsia="Calibri"/>
        </w:rPr>
        <w:t xml:space="preserve"> : Vốn yêu cầu cho rủi ro giá cổ phiếu chung</w:t>
      </w:r>
      <w:r w:rsidR="000737EC" w:rsidRPr="00321496">
        <w:rPr>
          <w:rFonts w:eastAsia="Calibri"/>
        </w:rPr>
        <w:t xml:space="preserve"> phát sinh từ biến động giá cổ phiếu do yếu tố giá thị trường,</w:t>
      </w:r>
      <w:r w:rsidRPr="00321496">
        <w:rPr>
          <w:rFonts w:eastAsia="Calibri"/>
        </w:rPr>
        <w:t xml:space="preserve"> được tính theo Phụ lục </w:t>
      </w:r>
      <w:r w:rsidR="004E6093" w:rsidRPr="00321496">
        <w:rPr>
          <w:rFonts w:eastAsia="Calibri"/>
        </w:rPr>
        <w:t>4</w:t>
      </w:r>
      <w:r w:rsidR="00DB42DB" w:rsidRPr="00321496">
        <w:rPr>
          <w:rFonts w:eastAsia="Calibri"/>
        </w:rPr>
        <w:t xml:space="preserve"> </w:t>
      </w:r>
      <w:r w:rsidRPr="00321496">
        <w:rPr>
          <w:rFonts w:eastAsia="Calibri"/>
        </w:rPr>
        <w:t>ban hành kèm theo Thông tư này.</w:t>
      </w:r>
    </w:p>
    <w:p w14:paraId="6729BD9B" w14:textId="77777777" w:rsidR="00DB0556" w:rsidRPr="00321496" w:rsidRDefault="00DB0556" w:rsidP="007954F7">
      <w:pPr>
        <w:spacing w:before="120" w:after="120"/>
        <w:ind w:firstLine="709"/>
        <w:jc w:val="both"/>
        <w:rPr>
          <w:rFonts w:eastAsia="Calibri"/>
        </w:rPr>
      </w:pPr>
      <w:r w:rsidRPr="00321496">
        <w:rPr>
          <w:rFonts w:eastAsia="Calibri"/>
        </w:rPr>
        <w:t>Vốn yêu cầu cho rủi ro giá cổ phiếu được tính theo hướng dẫn tại Phụ lục 4 ban hành kèm theo Thông tư này.</w:t>
      </w:r>
    </w:p>
    <w:p w14:paraId="475BDA85" w14:textId="52D5BE7C" w:rsidR="000E49F6" w:rsidRPr="00321496" w:rsidRDefault="00E86DD9" w:rsidP="007954F7">
      <w:pPr>
        <w:spacing w:before="120" w:after="120"/>
        <w:ind w:firstLine="709"/>
        <w:jc w:val="both"/>
        <w:rPr>
          <w:rFonts w:eastAsia="Calibri"/>
        </w:rPr>
      </w:pPr>
      <w:r w:rsidRPr="00321496">
        <w:rPr>
          <w:rFonts w:eastAsia="Calibri"/>
        </w:rPr>
        <w:t>4</w:t>
      </w:r>
      <w:r w:rsidR="000E49F6" w:rsidRPr="00321496">
        <w:rPr>
          <w:rFonts w:eastAsia="Calibri"/>
        </w:rPr>
        <w:t>.</w:t>
      </w:r>
      <w:r w:rsidR="00150CAA">
        <w:rPr>
          <w:rStyle w:val="FootnoteReference"/>
          <w:rFonts w:eastAsia="Calibri"/>
        </w:rPr>
        <w:footnoteReference w:id="17"/>
      </w:r>
      <w:r w:rsidR="000E49F6" w:rsidRPr="00321496">
        <w:rPr>
          <w:rFonts w:eastAsia="Calibri"/>
        </w:rPr>
        <w:t xml:space="preserve"> </w:t>
      </w:r>
      <w:r w:rsidR="00150CAA" w:rsidRPr="00FA5070">
        <w:rPr>
          <w:spacing w:val="-2"/>
        </w:rPr>
        <w:t>Vốn yêu cầu cho rủi ro ngoại hối (</w:t>
      </w:r>
      <w:r w:rsidR="00150CAA" w:rsidRPr="00FA5070">
        <w:rPr>
          <w:b/>
          <w:spacing w:val="-2"/>
        </w:rPr>
        <w:t>K</w:t>
      </w:r>
      <w:r w:rsidR="00150CAA" w:rsidRPr="00FA5070">
        <w:rPr>
          <w:b/>
          <w:spacing w:val="-2"/>
          <w:vertAlign w:val="subscript"/>
        </w:rPr>
        <w:t>FXR</w:t>
      </w:r>
      <w:r w:rsidR="00150CAA" w:rsidRPr="00FA5070">
        <w:rPr>
          <w:spacing w:val="-2"/>
        </w:rPr>
        <w:t xml:space="preserve">) chỉ áp dụng đối với trường hợp tổng giá trị trạng thái ngoại hối ròng (bao gồm cả vàng) của ngân hàng, chi nhánh </w:t>
      </w:r>
      <w:r w:rsidR="00150CAA" w:rsidRPr="005242BF">
        <w:rPr>
          <w:spacing w:val="-2"/>
        </w:rPr>
        <w:t xml:space="preserve">ngân hàng nước ngoài lớn hơn 2% vốn tự có của ngân hàng, chi nhánh ngân hàng </w:t>
      </w:r>
      <w:r w:rsidR="00150CAA" w:rsidRPr="005242BF">
        <w:rPr>
          <w:spacing w:val="-2"/>
        </w:rPr>
        <w:lastRenderedPageBreak/>
        <w:t>nước ngoài. Vốn yêu cầu cho rủi ro ngoại hối và tổng trạng thái ngoại hối ròng bao gồm cả vàng được tính theo hướng dẫn tại Phụ lục 4 ban hành kèm theo Thông tư này.</w:t>
      </w:r>
    </w:p>
    <w:p w14:paraId="29DAF9C8" w14:textId="77777777" w:rsidR="00640799" w:rsidRPr="00321496" w:rsidRDefault="00E86DD9" w:rsidP="007954F7">
      <w:pPr>
        <w:spacing w:before="120" w:after="120"/>
        <w:ind w:firstLine="709"/>
        <w:jc w:val="both"/>
        <w:rPr>
          <w:rFonts w:eastAsia="Calibri"/>
        </w:rPr>
      </w:pPr>
      <w:r w:rsidRPr="00321496">
        <w:rPr>
          <w:rFonts w:eastAsia="Calibri"/>
        </w:rPr>
        <w:t>5</w:t>
      </w:r>
      <w:r w:rsidR="000E49F6" w:rsidRPr="00321496">
        <w:rPr>
          <w:rFonts w:eastAsia="Calibri"/>
        </w:rPr>
        <w:t xml:space="preserve">. </w:t>
      </w:r>
      <w:r w:rsidR="00640799" w:rsidRPr="00321496">
        <w:rPr>
          <w:rFonts w:eastAsia="Calibri"/>
        </w:rPr>
        <w:t>Vốn yêu cầu cho rủi ro giá hàng hóa</w:t>
      </w:r>
      <w:r w:rsidR="00640799" w:rsidRPr="00321496">
        <w:rPr>
          <w:rFonts w:eastAsia="Calibri"/>
          <w:b/>
        </w:rPr>
        <w:t xml:space="preserve"> </w:t>
      </w:r>
      <w:r w:rsidR="00640799" w:rsidRPr="00321496">
        <w:rPr>
          <w:rFonts w:eastAsia="Calibri"/>
        </w:rPr>
        <w:t>(</w:t>
      </w:r>
      <w:r w:rsidR="00640799" w:rsidRPr="00321496">
        <w:rPr>
          <w:rFonts w:eastAsia="Calibri"/>
          <w:b/>
        </w:rPr>
        <w:t>K</w:t>
      </w:r>
      <w:r w:rsidR="00640799" w:rsidRPr="00321496">
        <w:rPr>
          <w:rFonts w:eastAsia="Calibri"/>
          <w:b/>
          <w:vertAlign w:val="subscript"/>
        </w:rPr>
        <w:t>CMR</w:t>
      </w:r>
      <w:r w:rsidR="00640799" w:rsidRPr="00321496">
        <w:rPr>
          <w:rFonts w:eastAsia="Calibri"/>
        </w:rPr>
        <w:t>) được tính theo hướng dẫn tại Phụ lục 4 ban hành kèm theo Thông tư này.</w:t>
      </w:r>
    </w:p>
    <w:p w14:paraId="50AD42D9" w14:textId="77777777" w:rsidR="000E49F6" w:rsidRDefault="00E86DD9" w:rsidP="007954F7">
      <w:pPr>
        <w:spacing w:before="120" w:after="120"/>
        <w:ind w:right="28" w:firstLine="709"/>
        <w:jc w:val="both"/>
        <w:rPr>
          <w:rFonts w:eastAsia="Calibri"/>
        </w:rPr>
      </w:pPr>
      <w:r w:rsidRPr="00321496">
        <w:rPr>
          <w:rFonts w:eastAsia="Calibri"/>
        </w:rPr>
        <w:t>6</w:t>
      </w:r>
      <w:r w:rsidR="00640799" w:rsidRPr="00321496">
        <w:rPr>
          <w:rFonts w:eastAsia="Calibri"/>
        </w:rPr>
        <w:t>. Vốn yêu cầu cho giao dịch quyền chọn (</w:t>
      </w:r>
      <w:r w:rsidR="00640799" w:rsidRPr="00321496">
        <w:rPr>
          <w:rFonts w:eastAsia="Calibri"/>
          <w:b/>
        </w:rPr>
        <w:t>K</w:t>
      </w:r>
      <w:r w:rsidR="00640799" w:rsidRPr="00321496">
        <w:rPr>
          <w:rFonts w:eastAsia="Calibri"/>
          <w:b/>
          <w:vertAlign w:val="subscript"/>
        </w:rPr>
        <w:t>OPT</w:t>
      </w:r>
      <w:r w:rsidR="00EA7D0F">
        <w:rPr>
          <w:rFonts w:eastAsia="Calibri"/>
          <w:b/>
        </w:rPr>
        <w:t xml:space="preserve">) </w:t>
      </w:r>
      <w:r w:rsidR="00E062FA" w:rsidRPr="00321496">
        <w:rPr>
          <w:rFonts w:eastAsia="Calibri"/>
        </w:rPr>
        <w:t xml:space="preserve">chỉ </w:t>
      </w:r>
      <w:r w:rsidR="00640799" w:rsidRPr="00321496">
        <w:rPr>
          <w:rFonts w:eastAsia="Arial"/>
        </w:rPr>
        <w:t>áp dụng</w:t>
      </w:r>
      <w:r w:rsidR="00E062FA" w:rsidRPr="00321496">
        <w:rPr>
          <w:rFonts w:eastAsia="Arial"/>
        </w:rPr>
        <w:t xml:space="preserve"> khi tổng giá trị </w:t>
      </w:r>
      <w:r w:rsidR="00640799" w:rsidRPr="00321496">
        <w:rPr>
          <w:rFonts w:eastAsia="Arial"/>
        </w:rPr>
        <w:t>các giao dịch quyền chọn</w:t>
      </w:r>
      <w:r w:rsidR="00E32D0D" w:rsidRPr="00321496">
        <w:rPr>
          <w:rFonts w:eastAsia="Arial"/>
        </w:rPr>
        <w:t xml:space="preserve"> </w:t>
      </w:r>
      <w:r w:rsidR="00E32D0D" w:rsidRPr="00321496">
        <w:rPr>
          <w:rFonts w:eastAsia="Calibri"/>
        </w:rPr>
        <w:t>lớn hơn 2% vốn tự có của ngân hàng, chi nhánh ngân hàng nước ngoài</w:t>
      </w:r>
      <w:r w:rsidR="00CE7271" w:rsidRPr="00321496">
        <w:rPr>
          <w:rFonts w:eastAsia="Calibri"/>
        </w:rPr>
        <w:t>.</w:t>
      </w:r>
      <w:r w:rsidR="00E32D0D" w:rsidRPr="00321496">
        <w:rPr>
          <w:rFonts w:eastAsia="Arial"/>
        </w:rPr>
        <w:t xml:space="preserve"> </w:t>
      </w:r>
      <w:r w:rsidR="00E32D0D" w:rsidRPr="00321496">
        <w:rPr>
          <w:rFonts w:eastAsia="Calibri"/>
        </w:rPr>
        <w:t>Vốn yêu cầu cho giao dịch quyền chọn (</w:t>
      </w:r>
      <w:r w:rsidR="00E32D0D" w:rsidRPr="00321496">
        <w:rPr>
          <w:rFonts w:eastAsia="Calibri"/>
          <w:b/>
        </w:rPr>
        <w:t>K</w:t>
      </w:r>
      <w:r w:rsidR="00E32D0D" w:rsidRPr="00321496">
        <w:rPr>
          <w:rFonts w:eastAsia="Calibri"/>
          <w:b/>
          <w:vertAlign w:val="subscript"/>
        </w:rPr>
        <w:t>OPT</w:t>
      </w:r>
      <w:r w:rsidR="00E32D0D" w:rsidRPr="00321496">
        <w:rPr>
          <w:rFonts w:eastAsia="Calibri"/>
          <w:b/>
        </w:rPr>
        <w:t xml:space="preserve">) </w:t>
      </w:r>
      <w:r w:rsidR="00AE2270" w:rsidRPr="00321496">
        <w:rPr>
          <w:rFonts w:eastAsia="Calibri"/>
        </w:rPr>
        <w:t>được tính theo hướng dẫn tại Phụ lục 4 ban hành kèm theo Thông tư này</w:t>
      </w:r>
      <w:r w:rsidR="00E32D0D" w:rsidRPr="00321496">
        <w:rPr>
          <w:rFonts w:eastAsia="Calibri"/>
        </w:rPr>
        <w:t>.</w:t>
      </w:r>
      <w:r w:rsidR="00364EF6" w:rsidRPr="00321496">
        <w:rPr>
          <w:rFonts w:eastAsia="Calibri"/>
        </w:rPr>
        <w:t xml:space="preserve"> </w:t>
      </w:r>
    </w:p>
    <w:p w14:paraId="07BE36A1" w14:textId="77777777" w:rsidR="007954F7" w:rsidRPr="00321496" w:rsidRDefault="007954F7" w:rsidP="007954F7">
      <w:pPr>
        <w:spacing w:before="120" w:after="120"/>
        <w:ind w:right="28" w:firstLine="709"/>
        <w:jc w:val="both"/>
        <w:rPr>
          <w:rFonts w:eastAsia="Calibri"/>
        </w:rPr>
      </w:pPr>
    </w:p>
    <w:p w14:paraId="21EA6CD4" w14:textId="77777777" w:rsidR="000E49F6" w:rsidRPr="00321496" w:rsidRDefault="00CA7812" w:rsidP="007954F7">
      <w:pPr>
        <w:keepNext/>
        <w:spacing w:before="120" w:after="120"/>
        <w:jc w:val="center"/>
        <w:outlineLvl w:val="1"/>
        <w:rPr>
          <w:rFonts w:asciiTheme="majorHAnsi" w:hAnsiTheme="majorHAnsi" w:cstheme="majorHAnsi"/>
          <w:b/>
          <w:bCs/>
          <w:iCs/>
        </w:rPr>
      </w:pPr>
      <w:r w:rsidRPr="00321496">
        <w:rPr>
          <w:rFonts w:asciiTheme="majorHAnsi" w:hAnsiTheme="majorHAnsi" w:cstheme="majorHAnsi"/>
          <w:b/>
          <w:bCs/>
          <w:iCs/>
        </w:rPr>
        <w:t>Mục 5</w:t>
      </w:r>
    </w:p>
    <w:p w14:paraId="395DCD5E" w14:textId="77777777" w:rsidR="000E49F6" w:rsidRPr="00321496" w:rsidRDefault="000E49F6" w:rsidP="007954F7">
      <w:pPr>
        <w:spacing w:before="120" w:after="120"/>
        <w:jc w:val="center"/>
        <w:rPr>
          <w:rFonts w:asciiTheme="majorHAnsi" w:hAnsiTheme="majorHAnsi" w:cstheme="majorHAnsi"/>
          <w:b/>
        </w:rPr>
      </w:pPr>
      <w:r w:rsidRPr="00321496">
        <w:rPr>
          <w:rFonts w:asciiTheme="majorHAnsi" w:hAnsiTheme="majorHAnsi" w:cstheme="majorHAnsi"/>
          <w:b/>
        </w:rPr>
        <w:t xml:space="preserve">CHẾ ĐỘ BÁO CÁO VÀ CÔNG BỐ THÔNG TIN </w:t>
      </w:r>
    </w:p>
    <w:p w14:paraId="5E9C6C82" w14:textId="77777777" w:rsidR="000E49F6" w:rsidRPr="00321496" w:rsidRDefault="000E49F6" w:rsidP="007954F7">
      <w:pPr>
        <w:pStyle w:val="Heading3"/>
      </w:pPr>
      <w:r w:rsidRPr="00321496">
        <w:t xml:space="preserve">Chế độ báo cáo </w:t>
      </w:r>
    </w:p>
    <w:p w14:paraId="31FB9D81" w14:textId="77777777" w:rsidR="000E49F6" w:rsidRPr="00321496" w:rsidRDefault="00376158" w:rsidP="007954F7">
      <w:pPr>
        <w:spacing w:before="120" w:after="120"/>
        <w:ind w:firstLine="709"/>
        <w:jc w:val="both"/>
        <w:rPr>
          <w:rFonts w:asciiTheme="majorHAnsi" w:hAnsiTheme="majorHAnsi" w:cstheme="majorHAnsi"/>
        </w:rPr>
      </w:pPr>
      <w:r w:rsidRPr="00321496">
        <w:rPr>
          <w:rFonts w:asciiTheme="majorHAnsi" w:hAnsiTheme="majorHAnsi" w:cstheme="majorHAnsi"/>
        </w:rPr>
        <w:t xml:space="preserve">Ngân hàng, chi nhánh ngân hàng nước ngoài </w:t>
      </w:r>
      <w:r w:rsidR="000E49F6" w:rsidRPr="00321496">
        <w:rPr>
          <w:rFonts w:asciiTheme="majorHAnsi" w:hAnsiTheme="majorHAnsi" w:cstheme="majorHAnsi"/>
        </w:rPr>
        <w:t>thực hiện báo cáo tỷ lệ an toàn vốn theo quy định của Ngân hàng Nhà nước về chế độ báo cáo th</w:t>
      </w:r>
      <w:r w:rsidR="00E74AD9" w:rsidRPr="00321496">
        <w:rPr>
          <w:rFonts w:asciiTheme="majorHAnsi" w:hAnsiTheme="majorHAnsi" w:cstheme="majorHAnsi"/>
        </w:rPr>
        <w:t>ố</w:t>
      </w:r>
      <w:r w:rsidR="000E49F6" w:rsidRPr="00321496">
        <w:rPr>
          <w:rFonts w:asciiTheme="majorHAnsi" w:hAnsiTheme="majorHAnsi" w:cstheme="majorHAnsi"/>
        </w:rPr>
        <w:t>ng kê đối với tổ chức t</w:t>
      </w:r>
      <w:r w:rsidR="005449CE" w:rsidRPr="00321496">
        <w:rPr>
          <w:rFonts w:asciiTheme="majorHAnsi" w:hAnsiTheme="majorHAnsi" w:cstheme="majorHAnsi"/>
        </w:rPr>
        <w:t>ín</w:t>
      </w:r>
      <w:r w:rsidR="000E49F6" w:rsidRPr="00321496">
        <w:rPr>
          <w:rFonts w:asciiTheme="majorHAnsi" w:hAnsiTheme="majorHAnsi" w:cstheme="majorHAnsi"/>
        </w:rPr>
        <w:t xml:space="preserve"> dụng, chi nhánh ngân hàng nước ngoài.   </w:t>
      </w:r>
    </w:p>
    <w:p w14:paraId="1CD63562" w14:textId="77777777" w:rsidR="000E49F6" w:rsidRPr="00321496" w:rsidRDefault="000E49F6" w:rsidP="007954F7">
      <w:pPr>
        <w:pStyle w:val="Heading3"/>
      </w:pPr>
      <w:r w:rsidRPr="00321496">
        <w:t xml:space="preserve">Công bố thông tin </w:t>
      </w:r>
    </w:p>
    <w:p w14:paraId="60CAAA12" w14:textId="77777777" w:rsidR="00376158" w:rsidRPr="00321496" w:rsidRDefault="00376158" w:rsidP="007954F7">
      <w:pPr>
        <w:spacing w:before="120" w:after="120"/>
        <w:ind w:firstLine="709"/>
        <w:jc w:val="both"/>
        <w:rPr>
          <w:rFonts w:asciiTheme="majorHAnsi" w:hAnsiTheme="majorHAnsi" w:cstheme="majorHAnsi"/>
        </w:rPr>
      </w:pPr>
      <w:r w:rsidRPr="00321496">
        <w:rPr>
          <w:rFonts w:asciiTheme="majorHAnsi" w:hAnsiTheme="majorHAnsi" w:cstheme="majorHAnsi"/>
        </w:rPr>
        <w:t>1.</w:t>
      </w:r>
      <w:r w:rsidR="000E49F6" w:rsidRPr="00321496">
        <w:rPr>
          <w:rFonts w:asciiTheme="majorHAnsi" w:hAnsiTheme="majorHAnsi" w:cstheme="majorHAnsi"/>
        </w:rPr>
        <w:t xml:space="preserve"> </w:t>
      </w:r>
      <w:r w:rsidR="00AA2FA7" w:rsidRPr="00321496">
        <w:rPr>
          <w:rFonts w:asciiTheme="majorHAnsi" w:hAnsiTheme="majorHAnsi" w:cstheme="majorHAnsi"/>
        </w:rPr>
        <w:t>Định kỳ 6 tháng một lần theo năm tài chính, n</w:t>
      </w:r>
      <w:r w:rsidRPr="00321496">
        <w:rPr>
          <w:rFonts w:asciiTheme="majorHAnsi" w:hAnsiTheme="majorHAnsi" w:cstheme="majorHAnsi"/>
        </w:rPr>
        <w:t>gân hàng, chi nhánh ngân hàng nước ngoài</w:t>
      </w:r>
      <w:r w:rsidR="000E49F6" w:rsidRPr="00321496">
        <w:rPr>
          <w:rFonts w:asciiTheme="majorHAnsi" w:hAnsiTheme="majorHAnsi" w:cstheme="majorHAnsi"/>
        </w:rPr>
        <w:t xml:space="preserve"> thực hiện công bố thông tin về tỷ lệ an toàn vốn</w:t>
      </w:r>
      <w:r w:rsidRPr="00321496">
        <w:rPr>
          <w:rFonts w:asciiTheme="majorHAnsi" w:hAnsiTheme="majorHAnsi" w:cstheme="majorHAnsi"/>
        </w:rPr>
        <w:t xml:space="preserve"> theo các nội dung quy định tại Phụ lục 5 ban hành kèm theo Thông tư này</w:t>
      </w:r>
      <w:r w:rsidR="00AA2FA7" w:rsidRPr="00321496">
        <w:rPr>
          <w:rFonts w:asciiTheme="majorHAnsi" w:hAnsiTheme="majorHAnsi" w:cstheme="majorHAnsi"/>
        </w:rPr>
        <w:t>.</w:t>
      </w:r>
      <w:r w:rsidRPr="00321496">
        <w:rPr>
          <w:rFonts w:asciiTheme="majorHAnsi" w:hAnsiTheme="majorHAnsi" w:cstheme="majorHAnsi"/>
        </w:rPr>
        <w:t xml:space="preserve"> </w:t>
      </w:r>
    </w:p>
    <w:p w14:paraId="59EB5A97" w14:textId="77777777" w:rsidR="00376158" w:rsidRPr="00321496" w:rsidRDefault="00376158" w:rsidP="007954F7">
      <w:pPr>
        <w:spacing w:before="120" w:after="120"/>
        <w:ind w:firstLine="709"/>
        <w:jc w:val="both"/>
      </w:pPr>
      <w:r w:rsidRPr="00321496">
        <w:rPr>
          <w:rFonts w:asciiTheme="majorHAnsi" w:hAnsiTheme="majorHAnsi" w:cstheme="majorHAnsi"/>
        </w:rPr>
        <w:t>2. Ngân hàng, chi nhánh ngân hàng nước ngoài phải xây dựng quy trình công b</w:t>
      </w:r>
      <w:r w:rsidR="00AA2FA7" w:rsidRPr="00321496">
        <w:rPr>
          <w:rFonts w:asciiTheme="majorHAnsi" w:hAnsiTheme="majorHAnsi" w:cstheme="majorHAnsi"/>
        </w:rPr>
        <w:t>ố</w:t>
      </w:r>
      <w:r w:rsidRPr="00321496">
        <w:rPr>
          <w:rFonts w:asciiTheme="majorHAnsi" w:hAnsiTheme="majorHAnsi" w:cstheme="majorHAnsi"/>
        </w:rPr>
        <w:t xml:space="preserve"> thông tin</w:t>
      </w:r>
      <w:r w:rsidR="00AA2FA7" w:rsidRPr="00321496">
        <w:rPr>
          <w:rFonts w:asciiTheme="majorHAnsi" w:hAnsiTheme="majorHAnsi" w:cstheme="majorHAnsi"/>
        </w:rPr>
        <w:t xml:space="preserve"> đảm bảo</w:t>
      </w:r>
      <w:r w:rsidRPr="00321496">
        <w:t>:</w:t>
      </w:r>
    </w:p>
    <w:p w14:paraId="34FF3BD5" w14:textId="77777777" w:rsidR="00AA2FA7" w:rsidRPr="00321496" w:rsidRDefault="00376158" w:rsidP="007954F7">
      <w:pPr>
        <w:spacing w:before="120" w:after="120"/>
        <w:ind w:firstLine="709"/>
        <w:jc w:val="both"/>
      </w:pPr>
      <w:r w:rsidRPr="00321496">
        <w:t xml:space="preserve">a) </w:t>
      </w:r>
      <w:r w:rsidR="00AA2FA7" w:rsidRPr="00321496">
        <w:t xml:space="preserve">Quy định cụ thể </w:t>
      </w:r>
      <w:r w:rsidR="00E74AD9" w:rsidRPr="00321496">
        <w:t>h</w:t>
      </w:r>
      <w:r w:rsidR="00AA2FA7" w:rsidRPr="00321496">
        <w:t>ình thức (</w:t>
      </w:r>
      <w:r w:rsidR="00FA3BDC" w:rsidRPr="00321496">
        <w:t>như</w:t>
      </w:r>
      <w:r w:rsidR="00AA2FA7" w:rsidRPr="00321496">
        <w:t xml:space="preserve"> có ấn phẩm hoặc trên trang thông tin điện tử…) và địa điểm (</w:t>
      </w:r>
      <w:r w:rsidR="00FA3BDC" w:rsidRPr="00321496">
        <w:t>như</w:t>
      </w:r>
      <w:r w:rsidR="00AA2FA7" w:rsidRPr="00321496">
        <w:t xml:space="preserve"> niêm yết tại trụ sở chính…) công bố thông tin về tỷ lệ an toàn vốn đ</w:t>
      </w:r>
      <w:r w:rsidR="00AA2FA7" w:rsidRPr="00321496">
        <w:rPr>
          <w:rFonts w:asciiTheme="majorHAnsi" w:hAnsiTheme="majorHAnsi" w:cstheme="majorHAnsi"/>
        </w:rPr>
        <w:t>ảm bảo tính công khai, minh bạch và tiếp cận thuận tiện cho các cá nhân,</w:t>
      </w:r>
      <w:r w:rsidR="00025D7F">
        <w:rPr>
          <w:rFonts w:asciiTheme="majorHAnsi" w:hAnsiTheme="majorHAnsi" w:cstheme="majorHAnsi"/>
        </w:rPr>
        <w:t xml:space="preserve"> tổ chức có lợi ích liên quan;</w:t>
      </w:r>
    </w:p>
    <w:p w14:paraId="3EA72036" w14:textId="77777777" w:rsidR="00AA2FA7" w:rsidRPr="00321496" w:rsidRDefault="00AA2FA7" w:rsidP="007954F7">
      <w:pPr>
        <w:spacing w:before="120" w:after="120"/>
        <w:ind w:firstLine="709"/>
        <w:jc w:val="both"/>
      </w:pPr>
      <w:r w:rsidRPr="00321496">
        <w:t>b) Các thông tin công bố (nh</w:t>
      </w:r>
      <w:r w:rsidR="00FA3BDC" w:rsidRPr="00321496">
        <w:t>ất</w:t>
      </w:r>
      <w:r w:rsidRPr="00321496">
        <w:t xml:space="preserve"> là các thông tin định lượng) phải thống nhất với các số liệu Báo cá</w:t>
      </w:r>
      <w:r w:rsidR="00025D7F">
        <w:t>o tài chính tại cùng thời điểm;</w:t>
      </w:r>
    </w:p>
    <w:p w14:paraId="2C8B9C8C" w14:textId="77777777" w:rsidR="00376158" w:rsidRPr="00321496" w:rsidRDefault="00AA2FA7" w:rsidP="007954F7">
      <w:pPr>
        <w:spacing w:before="120" w:after="120"/>
        <w:ind w:firstLine="709"/>
        <w:jc w:val="both"/>
      </w:pPr>
      <w:r w:rsidRPr="00321496">
        <w:t>c) Có q</w:t>
      </w:r>
      <w:r w:rsidR="00376158" w:rsidRPr="00321496">
        <w:t xml:space="preserve">uy trình và phương pháp </w:t>
      </w:r>
      <w:r w:rsidRPr="00321496">
        <w:t>thu thập thông tin (nội dung định tính và nội dung định lượng) về</w:t>
      </w:r>
      <w:r w:rsidR="00376158" w:rsidRPr="00321496">
        <w:t xml:space="preserve"> tỷ lệ an toàn vốn </w:t>
      </w:r>
      <w:r w:rsidR="00025D7F">
        <w:t>theo quy định tại Thông tư này;</w:t>
      </w:r>
    </w:p>
    <w:p w14:paraId="0301740A" w14:textId="77777777" w:rsidR="00AA2FA7" w:rsidRPr="00321496" w:rsidRDefault="00AA2FA7" w:rsidP="007954F7">
      <w:pPr>
        <w:spacing w:before="120" w:after="120"/>
        <w:ind w:firstLine="709"/>
        <w:jc w:val="both"/>
      </w:pPr>
      <w:r w:rsidRPr="00321496">
        <w:t>d</w:t>
      </w:r>
      <w:r w:rsidR="00376158" w:rsidRPr="00321496">
        <w:t xml:space="preserve">) </w:t>
      </w:r>
      <w:r w:rsidRPr="00321496">
        <w:t>Có chính sách, quy trình kiểm tra tính chính xác, tính đầy đủ và tính cập</w:t>
      </w:r>
      <w:r w:rsidR="00E74AD9" w:rsidRPr="00321496">
        <w:t xml:space="preserve"> nhật</w:t>
      </w:r>
      <w:r w:rsidRPr="00321496">
        <w:t xml:space="preserve"> của nội dung thông tin công bố theo quy định t</w:t>
      </w:r>
      <w:r w:rsidR="00E74AD9" w:rsidRPr="00321496">
        <w:t>ạ</w:t>
      </w:r>
      <w:r w:rsidR="00025D7F">
        <w:t>i Thông tư này;</w:t>
      </w:r>
    </w:p>
    <w:p w14:paraId="69CD5A8E" w14:textId="77777777" w:rsidR="00AA2FA7" w:rsidRPr="00321496" w:rsidRDefault="00AA2FA7" w:rsidP="007954F7">
      <w:pPr>
        <w:spacing w:before="120" w:after="120"/>
        <w:ind w:firstLine="709"/>
        <w:jc w:val="both"/>
      </w:pPr>
      <w:r w:rsidRPr="00321496">
        <w:t>đ) Quy định đầy đủ trách nhiệm, quyền hạn và sự phối hợp của các bộ phận, cá nhân có liên quan trong v</w:t>
      </w:r>
      <w:r w:rsidR="00025D7F">
        <w:t>iệc thực hiện công bố thông tin;</w:t>
      </w:r>
    </w:p>
    <w:p w14:paraId="0617D8E7" w14:textId="77777777" w:rsidR="00376158" w:rsidRPr="00321496" w:rsidRDefault="003E1A46" w:rsidP="007954F7">
      <w:pPr>
        <w:spacing w:before="120" w:after="120"/>
        <w:ind w:firstLine="709"/>
        <w:jc w:val="both"/>
      </w:pPr>
      <w:r w:rsidRPr="00321496">
        <w:t>e</w:t>
      </w:r>
      <w:r w:rsidR="00376158" w:rsidRPr="00321496">
        <w:t xml:space="preserve">) Các </w:t>
      </w:r>
      <w:r w:rsidR="00AA2FA7" w:rsidRPr="00321496">
        <w:rPr>
          <w:rFonts w:asciiTheme="majorHAnsi" w:hAnsiTheme="majorHAnsi" w:cstheme="majorHAnsi"/>
        </w:rPr>
        <w:t xml:space="preserve">quy trình công bố thông tin </w:t>
      </w:r>
      <w:r w:rsidR="00376158" w:rsidRPr="00321496">
        <w:t>phải phổ biến đến các cá nhân, bộ phận liên quan</w:t>
      </w:r>
      <w:r w:rsidR="00AA2FA7" w:rsidRPr="00321496">
        <w:t xml:space="preserve"> và đ</w:t>
      </w:r>
      <w:r w:rsidR="00376158" w:rsidRPr="00321496">
        <w:t>ược rà soát, sửa đổi, bổ sung định kỳ ít nhất một năm</w:t>
      </w:r>
      <w:r w:rsidR="00025D7F">
        <w:t xml:space="preserve"> một lần.</w:t>
      </w:r>
    </w:p>
    <w:p w14:paraId="6C2D9E04" w14:textId="0EA46242" w:rsidR="00214228" w:rsidRDefault="00AA2FA7" w:rsidP="007954F7">
      <w:pPr>
        <w:spacing w:before="120" w:after="120"/>
        <w:ind w:firstLine="709"/>
        <w:jc w:val="both"/>
      </w:pPr>
      <w:r w:rsidRPr="00321496">
        <w:lastRenderedPageBreak/>
        <w:t xml:space="preserve">3. </w:t>
      </w:r>
      <w:r w:rsidRPr="00321496">
        <w:rPr>
          <w:rFonts w:asciiTheme="majorHAnsi" w:hAnsiTheme="majorHAnsi" w:cstheme="majorHAnsi"/>
        </w:rPr>
        <w:t>Ngân hàng, chi nhánh ngân hàng nước ngoài phải gửi quy trình công bố thông tin</w:t>
      </w:r>
      <w:r w:rsidRPr="00321496">
        <w:t xml:space="preserve"> </w:t>
      </w:r>
      <w:r w:rsidR="00376158" w:rsidRPr="00321496">
        <w:t>cho Ngân hàng Nhà nước (Cơ quan Thanh tra, giám sát ngân hàng) trong thời hạn 10 ngày kể từ ngày ban hành, sửa đổi, bổ sung</w:t>
      </w:r>
      <w:r w:rsidR="00FA3BDC" w:rsidRPr="00321496">
        <w:t>, thay thế</w:t>
      </w:r>
      <w:r w:rsidR="00376158" w:rsidRPr="00321496">
        <w:t>.</w:t>
      </w:r>
    </w:p>
    <w:p w14:paraId="274279E9" w14:textId="77777777" w:rsidR="007954F7" w:rsidRDefault="007954F7" w:rsidP="007954F7">
      <w:pPr>
        <w:spacing w:before="120" w:after="120"/>
        <w:ind w:firstLine="709"/>
        <w:jc w:val="both"/>
      </w:pPr>
    </w:p>
    <w:p w14:paraId="0A7AB0C6" w14:textId="77777777" w:rsidR="000E49F6" w:rsidRPr="00321496" w:rsidRDefault="000E49F6" w:rsidP="007954F7">
      <w:pPr>
        <w:pStyle w:val="Heading1"/>
        <w:spacing w:before="120" w:after="120"/>
        <w:jc w:val="center"/>
        <w:rPr>
          <w:rFonts w:asciiTheme="majorHAnsi" w:hAnsiTheme="majorHAnsi" w:cstheme="majorHAnsi"/>
          <w:sz w:val="28"/>
          <w:szCs w:val="28"/>
        </w:rPr>
      </w:pPr>
      <w:r w:rsidRPr="00321496">
        <w:rPr>
          <w:rFonts w:asciiTheme="majorHAnsi" w:hAnsiTheme="majorHAnsi" w:cstheme="majorHAnsi"/>
          <w:sz w:val="28"/>
          <w:szCs w:val="28"/>
        </w:rPr>
        <w:t>Chương I</w:t>
      </w:r>
      <w:r w:rsidR="003B4422" w:rsidRPr="00321496">
        <w:rPr>
          <w:rFonts w:asciiTheme="majorHAnsi" w:hAnsiTheme="majorHAnsi" w:cstheme="majorHAnsi"/>
          <w:sz w:val="28"/>
          <w:szCs w:val="28"/>
        </w:rPr>
        <w:t>II</w:t>
      </w:r>
    </w:p>
    <w:p w14:paraId="1FDC5FF8" w14:textId="77777777" w:rsidR="000E49F6" w:rsidRPr="00321496" w:rsidRDefault="000E49F6" w:rsidP="007954F7">
      <w:pPr>
        <w:spacing w:before="120" w:after="120"/>
        <w:jc w:val="center"/>
        <w:rPr>
          <w:rFonts w:asciiTheme="majorHAnsi" w:hAnsiTheme="majorHAnsi" w:cstheme="majorHAnsi"/>
          <w:b/>
        </w:rPr>
      </w:pPr>
      <w:r w:rsidRPr="00321496">
        <w:rPr>
          <w:rFonts w:asciiTheme="majorHAnsi" w:hAnsiTheme="majorHAnsi" w:cstheme="majorHAnsi"/>
          <w:b/>
        </w:rPr>
        <w:t>TRÁCH NHIỆM CỦA CÁC ĐƠN VỊ</w:t>
      </w:r>
      <w:r w:rsidR="00714B1B" w:rsidRPr="00321496">
        <w:rPr>
          <w:rFonts w:asciiTheme="majorHAnsi" w:hAnsiTheme="majorHAnsi" w:cstheme="majorHAnsi"/>
          <w:b/>
        </w:rPr>
        <w:t xml:space="preserve"> </w:t>
      </w:r>
      <w:r w:rsidRPr="00321496">
        <w:rPr>
          <w:rFonts w:asciiTheme="majorHAnsi" w:hAnsiTheme="majorHAnsi" w:cstheme="majorHAnsi"/>
          <w:b/>
        </w:rPr>
        <w:t xml:space="preserve">THUỘC NGÂN HÀNG NHÀ NƯỚC </w:t>
      </w:r>
    </w:p>
    <w:p w14:paraId="645A5DDF" w14:textId="77777777" w:rsidR="000E49F6" w:rsidRPr="00321496" w:rsidRDefault="000E49F6" w:rsidP="007954F7">
      <w:pPr>
        <w:pStyle w:val="Heading3"/>
      </w:pPr>
      <w:r w:rsidRPr="00321496">
        <w:t xml:space="preserve">Trách nhiệm của </w:t>
      </w:r>
      <w:r w:rsidR="00DE6C82" w:rsidRPr="00321496">
        <w:rPr>
          <w:bCs w:val="0"/>
        </w:rPr>
        <w:t xml:space="preserve">Cơ quan Thanh tra, giám sát ngân hàng </w:t>
      </w:r>
    </w:p>
    <w:p w14:paraId="79D0175D" w14:textId="4B14ACE4" w:rsidR="003E5F30" w:rsidRPr="00321496" w:rsidRDefault="00DE6C82" w:rsidP="007954F7">
      <w:pPr>
        <w:spacing w:before="120" w:after="120"/>
        <w:ind w:firstLine="709"/>
        <w:jc w:val="both"/>
        <w:rPr>
          <w:rFonts w:asciiTheme="majorHAnsi" w:hAnsiTheme="majorHAnsi" w:cstheme="majorHAnsi"/>
        </w:rPr>
      </w:pPr>
      <w:r w:rsidRPr="00321496">
        <w:rPr>
          <w:rFonts w:asciiTheme="majorHAnsi" w:hAnsiTheme="majorHAnsi" w:cstheme="majorHAnsi"/>
        </w:rPr>
        <w:t>1.</w:t>
      </w:r>
      <w:r w:rsidR="00150CAA">
        <w:rPr>
          <w:rStyle w:val="FootnoteReference"/>
          <w:rFonts w:asciiTheme="majorHAnsi" w:hAnsiTheme="majorHAnsi"/>
        </w:rPr>
        <w:footnoteReference w:id="18"/>
      </w:r>
      <w:r w:rsidR="000E49F6" w:rsidRPr="00321496">
        <w:rPr>
          <w:rFonts w:asciiTheme="majorHAnsi" w:hAnsiTheme="majorHAnsi" w:cstheme="majorHAnsi"/>
        </w:rPr>
        <w:t xml:space="preserve"> </w:t>
      </w:r>
      <w:r w:rsidR="00150CAA" w:rsidRPr="00FA5070">
        <w:rPr>
          <w:spacing w:val="-2"/>
        </w:rPr>
        <w:t xml:space="preserve">Giám sát, kiểm tra, thanh tra đối với ngân hàng, chi nhánh ngân hàng nước </w:t>
      </w:r>
      <w:r w:rsidR="00150CAA" w:rsidRPr="005242BF">
        <w:rPr>
          <w:spacing w:val="-2"/>
        </w:rPr>
        <w:t xml:space="preserve">ngoài </w:t>
      </w:r>
      <w:r w:rsidR="00150CAA" w:rsidRPr="005242BF">
        <w:rPr>
          <w:iCs/>
          <w:spacing w:val="-2"/>
          <w:lang w:val="vi-VN"/>
        </w:rPr>
        <w:t xml:space="preserve">theo </w:t>
      </w:r>
      <w:r w:rsidR="00150CAA" w:rsidRPr="005242BF">
        <w:rPr>
          <w:iCs/>
          <w:spacing w:val="-2"/>
        </w:rPr>
        <w:t xml:space="preserve">quy định </w:t>
      </w:r>
      <w:r w:rsidR="00150CAA">
        <w:rPr>
          <w:iCs/>
          <w:spacing w:val="-2"/>
        </w:rPr>
        <w:t xml:space="preserve">của </w:t>
      </w:r>
      <w:r w:rsidR="00150CAA" w:rsidRPr="005242BF">
        <w:rPr>
          <w:iCs/>
          <w:spacing w:val="-2"/>
        </w:rPr>
        <w:t>pháp luật và phân công của Thống đốc Ngân hàng Nhà nước</w:t>
      </w:r>
      <w:r w:rsidR="00150CAA" w:rsidRPr="005242BF">
        <w:rPr>
          <w:spacing w:val="-2"/>
        </w:rPr>
        <w:t xml:space="preserve"> trong việc chấp hành quy định tại Thông tư này</w:t>
      </w:r>
      <w:r w:rsidR="00150CAA" w:rsidRPr="00FA5070">
        <w:rPr>
          <w:spacing w:val="-2"/>
        </w:rPr>
        <w:t>.</w:t>
      </w:r>
    </w:p>
    <w:p w14:paraId="3F1D4571" w14:textId="77777777" w:rsidR="004C437B" w:rsidRDefault="00DE6C82" w:rsidP="007954F7">
      <w:pPr>
        <w:spacing w:before="120" w:after="120"/>
        <w:ind w:firstLine="709"/>
        <w:jc w:val="both"/>
        <w:rPr>
          <w:rFonts w:asciiTheme="majorHAnsi" w:hAnsiTheme="majorHAnsi" w:cstheme="majorHAnsi"/>
        </w:rPr>
      </w:pPr>
      <w:r w:rsidRPr="00321496">
        <w:rPr>
          <w:rFonts w:asciiTheme="majorHAnsi" w:hAnsiTheme="majorHAnsi" w:cstheme="majorHAnsi"/>
        </w:rPr>
        <w:t>2.</w:t>
      </w:r>
      <w:r w:rsidR="003E5F30" w:rsidRPr="00321496">
        <w:rPr>
          <w:rFonts w:asciiTheme="majorHAnsi" w:hAnsiTheme="majorHAnsi" w:cstheme="majorHAnsi"/>
        </w:rPr>
        <w:t xml:space="preserve"> </w:t>
      </w:r>
      <w:r w:rsidR="000E49F6" w:rsidRPr="00321496">
        <w:rPr>
          <w:rFonts w:asciiTheme="majorHAnsi" w:hAnsiTheme="majorHAnsi" w:cstheme="majorHAnsi"/>
        </w:rPr>
        <w:t>Chủ trì, phối hợp với các Vụ, Cục liên quan trình Thống</w:t>
      </w:r>
      <w:r w:rsidR="00DD7C49" w:rsidRPr="00321496">
        <w:rPr>
          <w:rFonts w:asciiTheme="majorHAnsi" w:hAnsiTheme="majorHAnsi" w:cstheme="majorHAnsi"/>
        </w:rPr>
        <w:t xml:space="preserve"> đốc Ngân hàng Nhà nước á</w:t>
      </w:r>
      <w:r w:rsidR="004C437B" w:rsidRPr="00321496">
        <w:rPr>
          <w:rFonts w:asciiTheme="majorHAnsi" w:hAnsiTheme="majorHAnsi" w:cstheme="majorHAnsi"/>
        </w:rPr>
        <w:t xml:space="preserve">p dụng tỷ lệ an toàn vốn tối thiểu cao hơn 8% theo quy định tại Điều </w:t>
      </w:r>
      <w:r w:rsidR="00FA3BDC" w:rsidRPr="00321496">
        <w:rPr>
          <w:rFonts w:asciiTheme="majorHAnsi" w:hAnsiTheme="majorHAnsi" w:cstheme="majorHAnsi"/>
        </w:rPr>
        <w:t>6</w:t>
      </w:r>
      <w:r w:rsidR="004C437B" w:rsidRPr="00321496">
        <w:rPr>
          <w:rFonts w:asciiTheme="majorHAnsi" w:hAnsiTheme="majorHAnsi" w:cstheme="majorHAnsi"/>
        </w:rPr>
        <w:t xml:space="preserve"> Thông tư này.</w:t>
      </w:r>
    </w:p>
    <w:p w14:paraId="60FDE73A" w14:textId="7F4781F0" w:rsidR="003E1A46" w:rsidRPr="00321496" w:rsidRDefault="00F15811" w:rsidP="007954F7">
      <w:pPr>
        <w:spacing w:before="120" w:after="120"/>
        <w:ind w:firstLine="709"/>
        <w:jc w:val="both"/>
        <w:rPr>
          <w:rFonts w:asciiTheme="majorHAnsi" w:hAnsiTheme="majorHAnsi" w:cstheme="majorHAnsi"/>
        </w:rPr>
      </w:pPr>
      <w:r>
        <w:rPr>
          <w:rFonts w:asciiTheme="majorHAnsi" w:hAnsiTheme="majorHAnsi" w:cstheme="majorHAnsi"/>
        </w:rPr>
        <w:t>3</w:t>
      </w:r>
      <w:r w:rsidR="00DE6C82" w:rsidRPr="00321496">
        <w:rPr>
          <w:rFonts w:asciiTheme="majorHAnsi" w:hAnsiTheme="majorHAnsi" w:cstheme="majorHAnsi"/>
        </w:rPr>
        <w:t>.</w:t>
      </w:r>
      <w:r w:rsidR="000E49F6" w:rsidRPr="00321496">
        <w:rPr>
          <w:rFonts w:asciiTheme="majorHAnsi" w:hAnsiTheme="majorHAnsi" w:cstheme="majorHAnsi"/>
        </w:rPr>
        <w:t xml:space="preserve"> Phối hợp với Vụ Dự báo, thống kê </w:t>
      </w:r>
      <w:r w:rsidR="003E1A46" w:rsidRPr="00321496">
        <w:rPr>
          <w:rFonts w:asciiTheme="majorHAnsi" w:hAnsiTheme="majorHAnsi" w:cstheme="majorHAnsi"/>
        </w:rPr>
        <w:t>xây dựng các biểu mẫu báo cáo tỷ lệ an toàn vốn ban hành theo quy định của Ngân hàng Nhà nước về chế độ báo cáo thống k</w:t>
      </w:r>
      <w:r w:rsidR="00E74AD9" w:rsidRPr="00321496">
        <w:rPr>
          <w:rFonts w:asciiTheme="majorHAnsi" w:hAnsiTheme="majorHAnsi" w:cstheme="majorHAnsi"/>
        </w:rPr>
        <w:t>ê</w:t>
      </w:r>
      <w:r w:rsidR="00D50B78" w:rsidRPr="00321496">
        <w:rPr>
          <w:rFonts w:asciiTheme="majorHAnsi" w:hAnsiTheme="majorHAnsi" w:cstheme="majorHAnsi"/>
        </w:rPr>
        <w:t>.</w:t>
      </w:r>
      <w:r w:rsidR="003E1A46" w:rsidRPr="00321496">
        <w:rPr>
          <w:rFonts w:asciiTheme="majorHAnsi" w:hAnsiTheme="majorHAnsi" w:cstheme="majorHAnsi"/>
        </w:rPr>
        <w:t xml:space="preserve"> </w:t>
      </w:r>
    </w:p>
    <w:p w14:paraId="079C7A7C" w14:textId="77777777" w:rsidR="00DE6C82" w:rsidRPr="00321496" w:rsidRDefault="00DE6C82" w:rsidP="007954F7">
      <w:pPr>
        <w:pStyle w:val="Heading3"/>
      </w:pPr>
      <w:r w:rsidRPr="00321496">
        <w:t>Trách nhiệm của các đơn vị khác thuộc Ngân hàng Nhà nước</w:t>
      </w:r>
    </w:p>
    <w:p w14:paraId="1913956E" w14:textId="77777777" w:rsidR="00DE6C82" w:rsidRPr="00321496" w:rsidRDefault="00DE6C82" w:rsidP="007954F7">
      <w:pPr>
        <w:spacing w:before="120" w:after="120"/>
        <w:ind w:firstLine="709"/>
        <w:jc w:val="both"/>
        <w:rPr>
          <w:rFonts w:asciiTheme="majorHAnsi" w:hAnsiTheme="majorHAnsi" w:cstheme="majorHAnsi"/>
        </w:rPr>
      </w:pPr>
      <w:r w:rsidRPr="00321496">
        <w:rPr>
          <w:rFonts w:asciiTheme="majorHAnsi" w:hAnsiTheme="majorHAnsi" w:cstheme="majorHAnsi"/>
        </w:rPr>
        <w:t>1. Vụ Dự báo, thống kê làm đầu mối trình Thống đốc Ngân hàng Nhà nước ban hành biểu mẫu báo cáo thống kê về tỷ lệ an toàn vốn quy định tại Thông tư này.</w:t>
      </w:r>
    </w:p>
    <w:p w14:paraId="1F586126" w14:textId="2F353FA0" w:rsidR="00DE6C82" w:rsidRPr="00321496" w:rsidRDefault="00AE53B3" w:rsidP="007954F7">
      <w:pPr>
        <w:spacing w:before="120" w:after="120"/>
        <w:ind w:firstLine="709"/>
        <w:jc w:val="both"/>
        <w:rPr>
          <w:rFonts w:asciiTheme="majorHAnsi" w:hAnsiTheme="majorHAnsi" w:cstheme="majorHAnsi"/>
        </w:rPr>
      </w:pPr>
      <w:r w:rsidRPr="00321496">
        <w:rPr>
          <w:rFonts w:asciiTheme="majorHAnsi" w:hAnsiTheme="majorHAnsi" w:cstheme="majorHAnsi"/>
        </w:rPr>
        <w:t>2</w:t>
      </w:r>
      <w:r w:rsidR="00DE6C82" w:rsidRPr="00321496">
        <w:rPr>
          <w:rFonts w:asciiTheme="majorHAnsi" w:hAnsiTheme="majorHAnsi" w:cstheme="majorHAnsi"/>
        </w:rPr>
        <w:t>.</w:t>
      </w:r>
      <w:r w:rsidR="00150CAA">
        <w:rPr>
          <w:rStyle w:val="FootnoteReference"/>
          <w:rFonts w:asciiTheme="majorHAnsi" w:hAnsiTheme="majorHAnsi"/>
        </w:rPr>
        <w:footnoteReference w:id="19"/>
      </w:r>
      <w:r w:rsidR="00DE6C82" w:rsidRPr="00321496">
        <w:rPr>
          <w:rFonts w:asciiTheme="majorHAnsi" w:hAnsiTheme="majorHAnsi" w:cstheme="majorHAnsi"/>
        </w:rPr>
        <w:t xml:space="preserve"> </w:t>
      </w:r>
      <w:r w:rsidR="00150CAA" w:rsidRPr="00FA5070">
        <w:rPr>
          <w:spacing w:val="-2"/>
        </w:rPr>
        <w:t>Ngân hàng Nhà nước chi nhánh tỉnh, thành phố trực thuộc Trung ương thực hiện giám sát</w:t>
      </w:r>
      <w:r w:rsidR="00150CAA">
        <w:rPr>
          <w:spacing w:val="-2"/>
        </w:rPr>
        <w:t>,</w:t>
      </w:r>
      <w:r w:rsidR="00150CAA" w:rsidRPr="00FA5070">
        <w:rPr>
          <w:spacing w:val="-2"/>
        </w:rPr>
        <w:t xml:space="preserve"> kiể</w:t>
      </w:r>
      <w:r w:rsidR="00150CAA">
        <w:rPr>
          <w:spacing w:val="-2"/>
        </w:rPr>
        <w:t>m tra, thanh tra</w:t>
      </w:r>
      <w:r w:rsidR="00150CAA" w:rsidRPr="00FA5070">
        <w:rPr>
          <w:spacing w:val="-2"/>
        </w:rPr>
        <w:t xml:space="preserve"> đối với các ngân hàng, chi nhánh ngân </w:t>
      </w:r>
      <w:r w:rsidR="00150CAA" w:rsidRPr="005242BF">
        <w:rPr>
          <w:spacing w:val="-2"/>
        </w:rPr>
        <w:t xml:space="preserve">hàng nước ngoài trên địa bàn </w:t>
      </w:r>
      <w:r w:rsidR="00150CAA" w:rsidRPr="005242BF">
        <w:rPr>
          <w:iCs/>
          <w:spacing w:val="-2"/>
          <w:lang w:val="vi-VN"/>
        </w:rPr>
        <w:t xml:space="preserve">theo </w:t>
      </w:r>
      <w:r w:rsidR="00150CAA" w:rsidRPr="005242BF">
        <w:rPr>
          <w:iCs/>
          <w:spacing w:val="-2"/>
        </w:rPr>
        <w:t xml:space="preserve">quy định </w:t>
      </w:r>
      <w:r w:rsidR="00150CAA">
        <w:rPr>
          <w:iCs/>
          <w:spacing w:val="-2"/>
        </w:rPr>
        <w:t xml:space="preserve">của </w:t>
      </w:r>
      <w:r w:rsidR="00150CAA" w:rsidRPr="005242BF">
        <w:rPr>
          <w:iCs/>
          <w:spacing w:val="-2"/>
        </w:rPr>
        <w:t>pháp luật và phân công của Thống đốc Ngân hàng Nhà nước</w:t>
      </w:r>
      <w:r w:rsidR="00150CAA" w:rsidRPr="005242BF">
        <w:rPr>
          <w:spacing w:val="-2"/>
        </w:rPr>
        <w:t xml:space="preserve"> trong việc chấp hành quy định tại Thông tư này.</w:t>
      </w:r>
    </w:p>
    <w:p w14:paraId="1C93AD86" w14:textId="77777777" w:rsidR="000E49F6" w:rsidRPr="00321496" w:rsidRDefault="000E49F6" w:rsidP="003B5805">
      <w:pPr>
        <w:pStyle w:val="Heading1"/>
        <w:spacing w:before="360" w:after="120"/>
        <w:jc w:val="center"/>
        <w:rPr>
          <w:rFonts w:asciiTheme="majorHAnsi" w:hAnsiTheme="majorHAnsi" w:cstheme="majorHAnsi"/>
          <w:sz w:val="28"/>
          <w:szCs w:val="28"/>
        </w:rPr>
      </w:pPr>
      <w:r w:rsidRPr="00321496">
        <w:rPr>
          <w:rFonts w:asciiTheme="majorHAnsi" w:hAnsiTheme="majorHAnsi" w:cstheme="majorHAnsi"/>
          <w:sz w:val="28"/>
          <w:szCs w:val="28"/>
        </w:rPr>
        <w:lastRenderedPageBreak/>
        <w:t xml:space="preserve">Chương </w:t>
      </w:r>
      <w:r w:rsidR="0053149A" w:rsidRPr="00321496">
        <w:rPr>
          <w:rFonts w:asciiTheme="majorHAnsi" w:hAnsiTheme="majorHAnsi" w:cstheme="majorHAnsi"/>
          <w:sz w:val="28"/>
          <w:szCs w:val="28"/>
        </w:rPr>
        <w:t>I</w:t>
      </w:r>
      <w:r w:rsidRPr="00321496">
        <w:rPr>
          <w:rFonts w:asciiTheme="majorHAnsi" w:hAnsiTheme="majorHAnsi" w:cstheme="majorHAnsi"/>
          <w:sz w:val="28"/>
          <w:szCs w:val="28"/>
        </w:rPr>
        <w:t>V</w:t>
      </w:r>
    </w:p>
    <w:p w14:paraId="6874A26D" w14:textId="500DCB31" w:rsidR="000E49F6" w:rsidRPr="00315580" w:rsidRDefault="000E49F6" w:rsidP="003B5805">
      <w:pPr>
        <w:spacing w:after="240"/>
        <w:jc w:val="center"/>
        <w:rPr>
          <w:rFonts w:asciiTheme="majorHAnsi" w:hAnsiTheme="majorHAnsi" w:cstheme="majorHAnsi"/>
          <w:b/>
          <w:vertAlign w:val="superscript"/>
        </w:rPr>
      </w:pPr>
      <w:r w:rsidRPr="00321496">
        <w:rPr>
          <w:rFonts w:asciiTheme="majorHAnsi" w:hAnsiTheme="majorHAnsi" w:cstheme="majorHAnsi"/>
          <w:b/>
        </w:rPr>
        <w:t>ĐIỀU KHOẢN THI HÀNH</w:t>
      </w:r>
      <w:r w:rsidR="008760AC">
        <w:rPr>
          <w:rStyle w:val="FootnoteReference"/>
          <w:rFonts w:asciiTheme="majorHAnsi" w:hAnsiTheme="majorHAnsi"/>
          <w:b/>
        </w:rPr>
        <w:footnoteReference w:id="20"/>
      </w:r>
      <w:r w:rsidR="00315580">
        <w:rPr>
          <w:rFonts w:asciiTheme="majorHAnsi" w:hAnsiTheme="majorHAnsi" w:cstheme="majorHAnsi"/>
          <w:b/>
          <w:vertAlign w:val="superscript"/>
        </w:rPr>
        <w:t>,</w:t>
      </w:r>
      <w:r w:rsidR="00315580">
        <w:rPr>
          <w:rStyle w:val="FootnoteReference"/>
          <w:rFonts w:asciiTheme="majorHAnsi" w:hAnsiTheme="majorHAnsi"/>
          <w:b/>
        </w:rPr>
        <w:footnoteReference w:id="21"/>
      </w:r>
    </w:p>
    <w:p w14:paraId="5D882B01" w14:textId="7198E3BC" w:rsidR="000E49F6" w:rsidRDefault="000E49F6" w:rsidP="00772E18">
      <w:pPr>
        <w:pStyle w:val="Heading3"/>
        <w:spacing w:before="0"/>
      </w:pPr>
      <w:r w:rsidRPr="004671F2">
        <w:lastRenderedPageBreak/>
        <w:t>Hiệu lực thi hành</w:t>
      </w:r>
      <w:r w:rsidR="00214228">
        <w:rPr>
          <w:rStyle w:val="FootnoteReference"/>
        </w:rPr>
        <w:footnoteReference w:id="22"/>
      </w:r>
    </w:p>
    <w:p w14:paraId="0CF6F043" w14:textId="77777777" w:rsidR="00214228" w:rsidRPr="00156477" w:rsidRDefault="00214228" w:rsidP="00214228">
      <w:pPr>
        <w:spacing w:after="120"/>
        <w:ind w:firstLine="709"/>
        <w:jc w:val="both"/>
        <w:rPr>
          <w:rFonts w:asciiTheme="majorHAnsi" w:hAnsiTheme="majorHAnsi" w:cstheme="majorHAnsi"/>
        </w:rPr>
      </w:pPr>
      <w:r w:rsidRPr="00156477">
        <w:rPr>
          <w:rFonts w:asciiTheme="majorHAnsi" w:hAnsiTheme="majorHAnsi" w:cstheme="majorHAnsi"/>
        </w:rPr>
        <w:t>1. Thông tư này có hiệu lực thi hành kể từ ngày 01 tháng 01 năm 2020, trừ trường hợp quy định tại khoản 2 và khoản 3 Điều này.</w:t>
      </w:r>
    </w:p>
    <w:p w14:paraId="786BFFF2" w14:textId="77777777" w:rsidR="00214228" w:rsidRPr="00156477" w:rsidRDefault="00214228" w:rsidP="00214228">
      <w:pPr>
        <w:spacing w:after="120"/>
        <w:ind w:firstLine="709"/>
        <w:jc w:val="both"/>
        <w:rPr>
          <w:rFonts w:asciiTheme="majorHAnsi" w:hAnsiTheme="majorHAnsi" w:cstheme="majorHAnsi"/>
        </w:rPr>
      </w:pPr>
      <w:r w:rsidRPr="00156477">
        <w:rPr>
          <w:rFonts w:asciiTheme="majorHAnsi" w:hAnsiTheme="majorHAnsi" w:cstheme="majorHAnsi"/>
        </w:rPr>
        <w:t>2. Ngân hàng, chi nhánh ngân hàng nước ngoài có khả năng thực hiện tỷ lệ an toàn vốn theo quy định tại Thông tư này trước thời điểm quy định tại khoản 1 Điều này, gửi văn bản đăng ký áp dụng Thông tư này cho Ngân hàng Nhà nước (Cơ quan Thanh tra, giám sát ngân hàng) trong đó nêu rõ khả năng thực hiện, dự kiến thời điểm áp dụng. Thời điểm áp dụng Thông tư này đối với  ngân hàng, chi nhánh ngân hàng nước ngoài có văn bản đăng ký theo thông báo bằng văn bản của Ngân hàng Nhà nước.</w:t>
      </w:r>
    </w:p>
    <w:p w14:paraId="6246DD4D" w14:textId="77777777" w:rsidR="00214228" w:rsidRPr="00156477" w:rsidRDefault="00214228" w:rsidP="00214228">
      <w:pPr>
        <w:spacing w:after="120"/>
        <w:ind w:firstLine="709"/>
        <w:jc w:val="both"/>
        <w:rPr>
          <w:rFonts w:asciiTheme="majorHAnsi" w:hAnsiTheme="majorHAnsi" w:cstheme="majorHAnsi"/>
        </w:rPr>
      </w:pPr>
      <w:r w:rsidRPr="00156477">
        <w:rPr>
          <w:rFonts w:asciiTheme="majorHAnsi" w:hAnsiTheme="majorHAnsi" w:cstheme="majorHAnsi"/>
        </w:rPr>
        <w:t xml:space="preserve">3. Ngân hàng, chi nhánh ngân hàng nước ngoài chưa đáp ứng được tỷ lệ an toàn vốn theo quy định tại Thông tư này có văn bản gửi Ngân hàng Nhà nước (Cơ quan Thanh tra, giám sát ngân hàng) và Ngân hàng Nhà nước chi nhánh tỉnh, thành phố trực thuộc Trung ương nơi ngân hàng, chi nhánh ngân hàng đặt trụ sở chính đăng ký áp dụng tỷ lệ an toàn vốn tối thiểu theo quy định của Ngân hàng </w:t>
      </w:r>
      <w:r w:rsidRPr="00156477">
        <w:rPr>
          <w:rFonts w:asciiTheme="majorHAnsi" w:hAnsiTheme="majorHAnsi" w:cstheme="majorHAnsi"/>
        </w:rPr>
        <w:lastRenderedPageBreak/>
        <w:t>Nhà nước quy định các giới hạn, tỷ lệ bảo đảm an toàn trong hoạt động của ngân hàng, chi nhánh ngân hàng nước ngoài trước ngày 01/01/2020.</w:t>
      </w:r>
    </w:p>
    <w:p w14:paraId="35EE2B11" w14:textId="6F7AF9C0" w:rsidR="00214228" w:rsidRPr="00214228" w:rsidRDefault="00214228" w:rsidP="00214228">
      <w:pPr>
        <w:spacing w:after="120"/>
        <w:jc w:val="both"/>
      </w:pPr>
      <w:r w:rsidRPr="00156477">
        <w:rPr>
          <w:rFonts w:asciiTheme="majorHAnsi" w:hAnsiTheme="majorHAnsi" w:cstheme="majorHAnsi"/>
        </w:rPr>
        <w:t>Văn bản đăng ký phải nêu rõ lý do tiếp tục thực hiện tỷ lệ an toàn vốn tối thiểu theo quy định của Ngân hàng Nhà nước quy định các giới hạn, tỷ lệ bảo đảm an toàn trong hoạt động của ngân hàng, chi nhánh ngân hàng nước ngoài kể từ ngày 01/01/2020 và kế hoạch (giải pháp, lộ trình) để đảm bảo tuân thủ quy định tại Thông tư này chậm nhất kể từ ngày 01/01/2023, trừ trường hợp ngân hàng thực hiện theo lộ trình tại Phương án cơ cấu 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 Thời điểm áp dụng Thông tư này là thời điểm ghi tại văn bản đăng ký hoặc lộ trình tại Phương án cơ cấu 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w:t>
      </w:r>
      <w:r>
        <w:rPr>
          <w:rFonts w:asciiTheme="majorHAnsi" w:hAnsiTheme="majorHAnsi" w:cstheme="majorHAnsi"/>
        </w:rPr>
        <w:t>.</w:t>
      </w:r>
    </w:p>
    <w:p w14:paraId="37A8F872" w14:textId="77777777" w:rsidR="000E49F6" w:rsidRPr="00321496" w:rsidRDefault="000E49F6" w:rsidP="00772E18">
      <w:pPr>
        <w:pStyle w:val="Heading3"/>
        <w:spacing w:before="0"/>
      </w:pPr>
      <w:r w:rsidRPr="00321496">
        <w:t>Tổ chức thực hiện</w:t>
      </w:r>
    </w:p>
    <w:p w14:paraId="685007C7" w14:textId="77777777" w:rsidR="00ED3A63" w:rsidRPr="00321496" w:rsidRDefault="000E49F6" w:rsidP="00772E18">
      <w:pPr>
        <w:spacing w:after="120"/>
        <w:ind w:firstLine="709"/>
        <w:jc w:val="both"/>
        <w:rPr>
          <w:rFonts w:asciiTheme="majorHAnsi" w:hAnsiTheme="majorHAnsi" w:cstheme="majorHAnsi"/>
        </w:rPr>
      </w:pPr>
      <w:r w:rsidRPr="00321496">
        <w:rPr>
          <w:rFonts w:asciiTheme="majorHAnsi" w:hAnsiTheme="majorHAnsi" w:cstheme="majorHAnsi"/>
        </w:rPr>
        <w:t xml:space="preserve">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w:t>
      </w:r>
      <w:r w:rsidR="0095466E" w:rsidRPr="00321496">
        <w:rPr>
          <w:rFonts w:asciiTheme="majorHAnsi" w:hAnsiTheme="majorHAnsi" w:cstheme="majorHAnsi"/>
        </w:rPr>
        <w:t xml:space="preserve">ngân hàng, chi nhánh ngân hàng nước ngoài </w:t>
      </w:r>
      <w:r w:rsidRPr="00321496">
        <w:rPr>
          <w:rFonts w:asciiTheme="majorHAnsi" w:hAnsiTheme="majorHAnsi" w:cstheme="majorHAnsi"/>
        </w:rPr>
        <w:t>chịu trách nhiệm tổ</w:t>
      </w:r>
      <w:r w:rsidR="00772E18" w:rsidRPr="00321496">
        <w:rPr>
          <w:rFonts w:asciiTheme="majorHAnsi" w:hAnsiTheme="majorHAnsi" w:cstheme="majorHAnsi"/>
        </w:rPr>
        <w:t xml:space="preserve"> chức thực hiện Thông tư này./.</w:t>
      </w:r>
    </w:p>
    <w:tbl>
      <w:tblPr>
        <w:tblW w:w="0" w:type="auto"/>
        <w:tblInd w:w="108" w:type="dxa"/>
        <w:tblLook w:val="04A0" w:firstRow="1" w:lastRow="0" w:firstColumn="1" w:lastColumn="0" w:noHBand="0" w:noVBand="1"/>
      </w:tblPr>
      <w:tblGrid>
        <w:gridCol w:w="4568"/>
        <w:gridCol w:w="4396"/>
      </w:tblGrid>
      <w:tr w:rsidR="000E49F6" w:rsidRPr="00163385" w14:paraId="4A923CFE" w14:textId="77777777" w:rsidTr="00A70A38">
        <w:tc>
          <w:tcPr>
            <w:tcW w:w="4678" w:type="dxa"/>
          </w:tcPr>
          <w:p w14:paraId="351E077F" w14:textId="6F5ABB65" w:rsidR="000E49F6" w:rsidRPr="00321496" w:rsidRDefault="000E49F6" w:rsidP="00BB7948">
            <w:pPr>
              <w:ind w:left="-108" w:right="40"/>
              <w:jc w:val="both"/>
              <w:rPr>
                <w:b/>
                <w:sz w:val="24"/>
              </w:rPr>
            </w:pPr>
          </w:p>
        </w:tc>
        <w:tc>
          <w:tcPr>
            <w:tcW w:w="4502" w:type="dxa"/>
          </w:tcPr>
          <w:p w14:paraId="5C127152" w14:textId="371D0522" w:rsidR="000E49F6" w:rsidRPr="00163385" w:rsidRDefault="000E49F6" w:rsidP="003752D9">
            <w:pPr>
              <w:spacing w:before="120"/>
              <w:ind w:right="40"/>
              <w:jc w:val="center"/>
              <w:rPr>
                <w:b/>
                <w:sz w:val="24"/>
              </w:rPr>
            </w:pPr>
          </w:p>
        </w:tc>
      </w:tr>
    </w:tbl>
    <w:p w14:paraId="673AACD2" w14:textId="77777777" w:rsidR="000E49F6" w:rsidRDefault="000E49F6" w:rsidP="00851043"/>
    <w:p w14:paraId="028C953D" w14:textId="77777777" w:rsidR="00B670D0" w:rsidRDefault="00B670D0" w:rsidP="00851043"/>
    <w:p w14:paraId="601A96E4" w14:textId="77777777" w:rsidR="00B670D0" w:rsidRDefault="00B670D0" w:rsidP="00851043"/>
    <w:p w14:paraId="771BA4AE" w14:textId="77777777" w:rsidR="00B670D0" w:rsidRDefault="00B670D0" w:rsidP="00851043"/>
    <w:p w14:paraId="7A89B113" w14:textId="77777777" w:rsidR="00B670D0" w:rsidRDefault="00B670D0" w:rsidP="00851043"/>
    <w:p w14:paraId="0F5B2E80" w14:textId="77777777" w:rsidR="00B670D0" w:rsidRDefault="00B670D0" w:rsidP="00851043"/>
    <w:p w14:paraId="38139D12" w14:textId="77777777" w:rsidR="00B670D0" w:rsidRDefault="00B670D0" w:rsidP="00851043"/>
    <w:p w14:paraId="189DD146" w14:textId="77777777" w:rsidR="00B670D0" w:rsidRDefault="00B670D0" w:rsidP="00851043"/>
    <w:p w14:paraId="624FB521" w14:textId="77777777" w:rsidR="00B670D0" w:rsidRDefault="00B670D0" w:rsidP="00851043">
      <w:pPr>
        <w:sectPr w:rsidR="00B670D0" w:rsidSect="00C64602">
          <w:headerReference w:type="default" r:id="rId11"/>
          <w:footerReference w:type="even" r:id="rId12"/>
          <w:pgSz w:w="11907" w:h="16840" w:code="9"/>
          <w:pgMar w:top="1134" w:right="1134" w:bottom="1134" w:left="1701" w:header="340" w:footer="510" w:gutter="0"/>
          <w:cols w:space="720"/>
          <w:titlePg/>
          <w:docGrid w:linePitch="381"/>
        </w:sectPr>
      </w:pPr>
    </w:p>
    <w:p w14:paraId="26E4A9C0" w14:textId="064D4C46" w:rsidR="00B670D0" w:rsidRPr="00542555" w:rsidRDefault="00B670D0" w:rsidP="00B670D0">
      <w:pPr>
        <w:spacing w:before="120"/>
        <w:jc w:val="center"/>
        <w:rPr>
          <w:b/>
        </w:rPr>
      </w:pPr>
      <w:r w:rsidRPr="00542555">
        <w:rPr>
          <w:b/>
        </w:rPr>
        <w:lastRenderedPageBreak/>
        <w:t>PHỤ LỤC 1</w:t>
      </w:r>
      <w:r w:rsidR="00150CAA">
        <w:rPr>
          <w:rStyle w:val="FootnoteReference"/>
          <w:b/>
        </w:rPr>
        <w:footnoteReference w:id="23"/>
      </w:r>
    </w:p>
    <w:p w14:paraId="2D5100C5" w14:textId="77777777" w:rsidR="00B670D0" w:rsidRPr="00542555" w:rsidRDefault="00B670D0" w:rsidP="00B670D0">
      <w:pPr>
        <w:tabs>
          <w:tab w:val="center" w:pos="7286"/>
          <w:tab w:val="right" w:pos="14572"/>
        </w:tabs>
        <w:rPr>
          <w:b/>
        </w:rPr>
      </w:pPr>
      <w:r w:rsidRPr="00542555">
        <w:rPr>
          <w:b/>
        </w:rPr>
        <w:tab/>
        <w:t>CẤU PHẦN VÀ CÁCH XÁC ĐỊNH ĐỂ TÍNH VỐN TỰ CÓ</w:t>
      </w:r>
    </w:p>
    <w:p w14:paraId="17974D20" w14:textId="2B1AF7B7" w:rsidR="00B670D0" w:rsidRDefault="00B670D0" w:rsidP="00B670D0">
      <w:pPr>
        <w:spacing w:before="120"/>
        <w:jc w:val="center"/>
        <w:outlineLvl w:val="0"/>
        <w:rPr>
          <w:i/>
        </w:rPr>
      </w:pPr>
      <w:r w:rsidRPr="00F06E8D">
        <w:rPr>
          <w:i/>
        </w:rPr>
        <w:t>(</w:t>
      </w:r>
      <w:r w:rsidRPr="00925326">
        <w:rPr>
          <w:i/>
        </w:rPr>
        <w:t xml:space="preserve">Ban hành kèm theo Thông tư số </w:t>
      </w:r>
      <w:r w:rsidR="00150CAA">
        <w:rPr>
          <w:i/>
        </w:rPr>
        <w:t>22</w:t>
      </w:r>
      <w:r w:rsidRPr="00925326">
        <w:rPr>
          <w:i/>
        </w:rPr>
        <w:t>/2023/TT-NHNN ngày</w:t>
      </w:r>
      <w:r w:rsidR="00150CAA">
        <w:rPr>
          <w:i/>
        </w:rPr>
        <w:t xml:space="preserve"> 29</w:t>
      </w:r>
      <w:r w:rsidRPr="00925326">
        <w:rPr>
          <w:i/>
        </w:rPr>
        <w:t xml:space="preserve"> tháng </w:t>
      </w:r>
      <w:r w:rsidR="00150CAA">
        <w:rPr>
          <w:i/>
        </w:rPr>
        <w:t>12</w:t>
      </w:r>
      <w:r w:rsidRPr="00925326">
        <w:rPr>
          <w:i/>
        </w:rPr>
        <w:t xml:space="preserve"> năm 2023 của Thống đốc Ngân hàng Nhà nước Việt Nam sửa đổi, bổ sung một số điều của Thông tư số 41/2016/TT-NHNN</w:t>
      </w:r>
      <w:r w:rsidRPr="00F06E8D">
        <w:rPr>
          <w:i/>
        </w:rPr>
        <w:t>)</w:t>
      </w:r>
    </w:p>
    <w:p w14:paraId="22768A03" w14:textId="77777777" w:rsidR="00B670D0" w:rsidRPr="00542555" w:rsidRDefault="00B670D0" w:rsidP="00B670D0">
      <w:pPr>
        <w:tabs>
          <w:tab w:val="left" w:pos="4965"/>
        </w:tabs>
        <w:spacing w:beforeLines="60" w:before="144" w:afterLines="60" w:after="144"/>
        <w:ind w:firstLine="709"/>
        <w:rPr>
          <w:b/>
        </w:rPr>
      </w:pPr>
      <w:r w:rsidRPr="00542555">
        <w:rPr>
          <w:b/>
        </w:rPr>
        <w:t>A. Cấu phần và cách xác định để tính vốn tự có của ngân hàng:</w:t>
      </w:r>
    </w:p>
    <w:p w14:paraId="38995036" w14:textId="77777777" w:rsidR="00B670D0" w:rsidRPr="00542555" w:rsidRDefault="00B670D0" w:rsidP="00B670D0">
      <w:pPr>
        <w:tabs>
          <w:tab w:val="left" w:pos="4965"/>
        </w:tabs>
        <w:spacing w:beforeLines="60" w:before="144" w:afterLines="60" w:after="144"/>
        <w:ind w:firstLine="709"/>
        <w:rPr>
          <w:b/>
        </w:rPr>
      </w:pPr>
      <w:r w:rsidRPr="00542555">
        <w:rPr>
          <w:b/>
        </w:rPr>
        <w:t>I. Vốn tự có:</w:t>
      </w:r>
    </w:p>
    <w:tbl>
      <w:tblPr>
        <w:tblW w:w="1475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5"/>
        <w:gridCol w:w="8221"/>
        <w:gridCol w:w="5670"/>
      </w:tblGrid>
      <w:tr w:rsidR="00B670D0" w:rsidRPr="00542555" w14:paraId="18639396" w14:textId="77777777" w:rsidTr="00B670D0">
        <w:trPr>
          <w:trHeight w:val="330"/>
          <w:tblHeader/>
        </w:trPr>
        <w:tc>
          <w:tcPr>
            <w:tcW w:w="865" w:type="dxa"/>
            <w:shd w:val="clear" w:color="auto" w:fill="FFFFFF"/>
            <w:vAlign w:val="center"/>
          </w:tcPr>
          <w:p w14:paraId="6CA6E727" w14:textId="77777777" w:rsidR="00B670D0" w:rsidRPr="00542555" w:rsidRDefault="00B670D0" w:rsidP="00B670D0">
            <w:pPr>
              <w:rPr>
                <w:b/>
                <w:bCs/>
              </w:rPr>
            </w:pPr>
            <w:r w:rsidRPr="00542555">
              <w:rPr>
                <w:b/>
                <w:bCs/>
              </w:rPr>
              <w:t>Mục</w:t>
            </w:r>
          </w:p>
        </w:tc>
        <w:tc>
          <w:tcPr>
            <w:tcW w:w="8221" w:type="dxa"/>
            <w:shd w:val="clear" w:color="auto" w:fill="FFFFFF"/>
            <w:vAlign w:val="center"/>
          </w:tcPr>
          <w:p w14:paraId="59FEC491" w14:textId="77777777" w:rsidR="00B670D0" w:rsidRPr="00542555" w:rsidRDefault="00B670D0" w:rsidP="00B670D0">
            <w:pPr>
              <w:tabs>
                <w:tab w:val="center" w:pos="4254"/>
                <w:tab w:val="left" w:pos="6630"/>
              </w:tabs>
              <w:rPr>
                <w:b/>
                <w:bCs/>
              </w:rPr>
            </w:pPr>
            <w:r w:rsidRPr="00542555">
              <w:rPr>
                <w:b/>
                <w:bCs/>
              </w:rPr>
              <w:tab/>
              <w:t>Cấu phần</w:t>
            </w:r>
          </w:p>
        </w:tc>
        <w:tc>
          <w:tcPr>
            <w:tcW w:w="5670" w:type="dxa"/>
            <w:shd w:val="clear" w:color="auto" w:fill="FFFFFF"/>
            <w:noWrap/>
            <w:vAlign w:val="bottom"/>
          </w:tcPr>
          <w:p w14:paraId="1DC7E331" w14:textId="77777777" w:rsidR="00B670D0" w:rsidRPr="00542555" w:rsidRDefault="00B670D0" w:rsidP="00B670D0">
            <w:pPr>
              <w:jc w:val="center"/>
              <w:rPr>
                <w:b/>
                <w:bCs/>
              </w:rPr>
            </w:pPr>
            <w:r w:rsidRPr="00542555">
              <w:rPr>
                <w:b/>
                <w:bCs/>
              </w:rPr>
              <w:t>Cách xác định</w:t>
            </w:r>
          </w:p>
        </w:tc>
      </w:tr>
      <w:tr w:rsidR="00B670D0" w:rsidRPr="00542555" w14:paraId="227E91E7" w14:textId="77777777" w:rsidTr="00B670D0">
        <w:trPr>
          <w:trHeight w:val="315"/>
        </w:trPr>
        <w:tc>
          <w:tcPr>
            <w:tcW w:w="865" w:type="dxa"/>
            <w:shd w:val="clear" w:color="000000" w:fill="FFFFFF"/>
            <w:noWrap/>
            <w:vAlign w:val="center"/>
          </w:tcPr>
          <w:p w14:paraId="3F21B197" w14:textId="77777777" w:rsidR="00B670D0" w:rsidRPr="00542555" w:rsidRDefault="00B670D0" w:rsidP="00B670D0">
            <w:pPr>
              <w:jc w:val="center"/>
            </w:pPr>
          </w:p>
        </w:tc>
        <w:tc>
          <w:tcPr>
            <w:tcW w:w="8221" w:type="dxa"/>
            <w:shd w:val="clear" w:color="000000" w:fill="FFFFFF"/>
            <w:noWrap/>
            <w:vAlign w:val="center"/>
          </w:tcPr>
          <w:p w14:paraId="0AA6CE5E" w14:textId="77777777" w:rsidR="00B670D0" w:rsidRPr="00542555" w:rsidRDefault="00B670D0" w:rsidP="00B670D0">
            <w:pPr>
              <w:rPr>
                <w:b/>
                <w:bCs/>
                <w:lang w:val="pt-BR"/>
              </w:rPr>
            </w:pPr>
            <w:r w:rsidRPr="00542555">
              <w:rPr>
                <w:b/>
                <w:bCs/>
                <w:lang w:val="pt-BR"/>
              </w:rPr>
              <w:t xml:space="preserve">VỐN CẤP 1 (A) = </w:t>
            </w:r>
            <w:r w:rsidRPr="00542555">
              <w:rPr>
                <w:b/>
                <w:lang w:val="pt-BR"/>
              </w:rPr>
              <w:t>A1 – A2</w:t>
            </w:r>
          </w:p>
        </w:tc>
        <w:tc>
          <w:tcPr>
            <w:tcW w:w="5670" w:type="dxa"/>
            <w:shd w:val="clear" w:color="000000" w:fill="FFFFFF"/>
            <w:vAlign w:val="center"/>
          </w:tcPr>
          <w:p w14:paraId="3C479DD4" w14:textId="77777777" w:rsidR="00B670D0" w:rsidRPr="00542555" w:rsidRDefault="00B670D0" w:rsidP="00B670D0">
            <w:pPr>
              <w:jc w:val="both"/>
              <w:rPr>
                <w:lang w:val="pt-BR"/>
              </w:rPr>
            </w:pPr>
            <w:r w:rsidRPr="00542555">
              <w:rPr>
                <w:lang w:val="pt-BR"/>
              </w:rPr>
              <w:t> </w:t>
            </w:r>
          </w:p>
        </w:tc>
      </w:tr>
      <w:tr w:rsidR="00B670D0" w:rsidRPr="00542555" w14:paraId="1A0DF661" w14:textId="77777777" w:rsidTr="00B670D0">
        <w:trPr>
          <w:trHeight w:val="315"/>
        </w:trPr>
        <w:tc>
          <w:tcPr>
            <w:tcW w:w="865" w:type="dxa"/>
            <w:shd w:val="clear" w:color="000000" w:fill="FFFFFF"/>
            <w:noWrap/>
            <w:vAlign w:val="center"/>
          </w:tcPr>
          <w:p w14:paraId="6CB0141F" w14:textId="77777777" w:rsidR="00B670D0" w:rsidRPr="00542555" w:rsidRDefault="00B670D0" w:rsidP="00B670D0">
            <w:pPr>
              <w:jc w:val="center"/>
              <w:rPr>
                <w:lang w:val="pt-BR"/>
              </w:rPr>
            </w:pPr>
          </w:p>
        </w:tc>
        <w:tc>
          <w:tcPr>
            <w:tcW w:w="8221" w:type="dxa"/>
            <w:shd w:val="clear" w:color="auto" w:fill="FFFFFF"/>
            <w:noWrap/>
            <w:vAlign w:val="center"/>
          </w:tcPr>
          <w:p w14:paraId="3A00D4DC" w14:textId="77777777" w:rsidR="00B670D0" w:rsidRPr="00542555" w:rsidRDefault="00B670D0" w:rsidP="00B670D0">
            <w:pPr>
              <w:rPr>
                <w:b/>
                <w:bCs/>
                <w:lang w:val="pt-BR"/>
              </w:rPr>
            </w:pPr>
            <w:r w:rsidRPr="00542555">
              <w:rPr>
                <w:b/>
                <w:bCs/>
                <w:lang w:val="pt-BR"/>
              </w:rPr>
              <w:t xml:space="preserve">Cấu phần Vốn cấp 1 (A1) = </w:t>
            </w:r>
            <w:r w:rsidRPr="00542555">
              <w:rPr>
                <w:b/>
                <w:lang w:val="pt-BR"/>
              </w:rPr>
              <w:t>∑1÷7a</w:t>
            </w:r>
          </w:p>
        </w:tc>
        <w:tc>
          <w:tcPr>
            <w:tcW w:w="5670" w:type="dxa"/>
            <w:shd w:val="clear" w:color="000000" w:fill="FFFFFF"/>
            <w:vAlign w:val="center"/>
          </w:tcPr>
          <w:p w14:paraId="4CF2CF77" w14:textId="77777777" w:rsidR="00B670D0" w:rsidRPr="00542555" w:rsidRDefault="00B670D0" w:rsidP="00B670D0">
            <w:pPr>
              <w:jc w:val="both"/>
              <w:rPr>
                <w:lang w:val="pt-BR"/>
              </w:rPr>
            </w:pPr>
          </w:p>
        </w:tc>
      </w:tr>
      <w:tr w:rsidR="00B670D0" w:rsidRPr="00542555" w14:paraId="0CB84B51" w14:textId="77777777" w:rsidTr="00B670D0">
        <w:trPr>
          <w:trHeight w:val="315"/>
        </w:trPr>
        <w:tc>
          <w:tcPr>
            <w:tcW w:w="865" w:type="dxa"/>
            <w:shd w:val="clear" w:color="000000" w:fill="FFFFFF"/>
            <w:vAlign w:val="center"/>
          </w:tcPr>
          <w:p w14:paraId="24B19B2A" w14:textId="77777777" w:rsidR="00B670D0" w:rsidRPr="00542555" w:rsidRDefault="00B670D0" w:rsidP="00B670D0">
            <w:pPr>
              <w:jc w:val="center"/>
            </w:pPr>
            <w:r w:rsidRPr="00542555">
              <w:t>(1)</w:t>
            </w:r>
          </w:p>
        </w:tc>
        <w:tc>
          <w:tcPr>
            <w:tcW w:w="8221" w:type="dxa"/>
            <w:shd w:val="clear" w:color="000000" w:fill="FFFFFF"/>
            <w:vAlign w:val="center"/>
          </w:tcPr>
          <w:p w14:paraId="4C9A6F60" w14:textId="77777777" w:rsidR="00B670D0" w:rsidRPr="00542555" w:rsidRDefault="00B670D0" w:rsidP="00B670D0">
            <w:r w:rsidRPr="00542555">
              <w:t>Vốn điều lệ (vốn đã được cấp, vốn đã góp)</w:t>
            </w:r>
          </w:p>
        </w:tc>
        <w:tc>
          <w:tcPr>
            <w:tcW w:w="5670" w:type="dxa"/>
            <w:shd w:val="clear" w:color="000000" w:fill="FFFFFF"/>
            <w:vAlign w:val="center"/>
          </w:tcPr>
          <w:p w14:paraId="5BAF9CE6" w14:textId="77777777" w:rsidR="00B670D0" w:rsidRPr="00E02C91" w:rsidRDefault="00B670D0" w:rsidP="00B670D0">
            <w:pPr>
              <w:jc w:val="both"/>
            </w:pPr>
            <w:r w:rsidRPr="00542555">
              <w:t>Lấy số liệu tại khoản mục</w:t>
            </w:r>
            <w:r w:rsidRPr="00542555">
              <w:rPr>
                <w:b/>
              </w:rPr>
              <w:t xml:space="preserve"> Vốn điều lệ</w:t>
            </w:r>
            <w:r w:rsidRPr="00542555">
              <w:t xml:space="preserve"> trên Bảng cân đối kế toán.</w:t>
            </w:r>
          </w:p>
          <w:p w14:paraId="7B231A63" w14:textId="77777777" w:rsidR="00B670D0" w:rsidRPr="00542555" w:rsidRDefault="00B670D0" w:rsidP="00B670D0">
            <w:pPr>
              <w:jc w:val="both"/>
              <w:rPr>
                <w:i/>
              </w:rPr>
            </w:pPr>
            <w:r w:rsidRPr="00E02C91">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B670D0" w:rsidRPr="00542555" w14:paraId="64602C81" w14:textId="77777777" w:rsidTr="00B670D0">
        <w:trPr>
          <w:trHeight w:val="315"/>
        </w:trPr>
        <w:tc>
          <w:tcPr>
            <w:tcW w:w="865" w:type="dxa"/>
            <w:shd w:val="clear" w:color="000000" w:fill="FFFFFF"/>
            <w:vAlign w:val="center"/>
          </w:tcPr>
          <w:p w14:paraId="152E25F0" w14:textId="77777777" w:rsidR="00B670D0" w:rsidRPr="00542555" w:rsidRDefault="00B670D0" w:rsidP="00B670D0">
            <w:pPr>
              <w:jc w:val="center"/>
            </w:pPr>
            <w:r w:rsidRPr="00542555">
              <w:t>(2)</w:t>
            </w:r>
          </w:p>
        </w:tc>
        <w:tc>
          <w:tcPr>
            <w:tcW w:w="8221" w:type="dxa"/>
            <w:shd w:val="clear" w:color="000000" w:fill="FFFFFF"/>
            <w:vAlign w:val="center"/>
          </w:tcPr>
          <w:p w14:paraId="267234EA" w14:textId="77777777" w:rsidR="00B670D0" w:rsidRPr="00542555" w:rsidRDefault="00B670D0" w:rsidP="00B670D0">
            <w:r w:rsidRPr="00542555">
              <w:t>Quỹ dự trữ bổ sung vốn điều lệ</w:t>
            </w:r>
          </w:p>
        </w:tc>
        <w:tc>
          <w:tcPr>
            <w:tcW w:w="5670" w:type="dxa"/>
            <w:shd w:val="clear" w:color="000000" w:fill="FFFFFF"/>
            <w:vAlign w:val="center"/>
          </w:tcPr>
          <w:p w14:paraId="0664CEDA" w14:textId="77777777" w:rsidR="00B670D0" w:rsidRPr="00542555" w:rsidRDefault="00B670D0" w:rsidP="00B670D0">
            <w:pPr>
              <w:jc w:val="both"/>
              <w:rPr>
                <w:b/>
              </w:rPr>
            </w:pPr>
            <w:r w:rsidRPr="00542555">
              <w:t xml:space="preserve">Lấy số liệu Quỹ dự trữ bổ sung vốn điều lệ trong khoản mục </w:t>
            </w:r>
            <w:r w:rsidRPr="00542555">
              <w:rPr>
                <w:b/>
              </w:rPr>
              <w:t>Quỹ của tổ chức tín dụng</w:t>
            </w:r>
            <w:r w:rsidRPr="00542555">
              <w:t xml:space="preserve"> trên Bảng cân đối kế toán.</w:t>
            </w:r>
          </w:p>
        </w:tc>
      </w:tr>
      <w:tr w:rsidR="00B670D0" w:rsidRPr="00542555" w14:paraId="0114CFE7" w14:textId="77777777" w:rsidTr="00B670D0">
        <w:trPr>
          <w:trHeight w:val="315"/>
        </w:trPr>
        <w:tc>
          <w:tcPr>
            <w:tcW w:w="865" w:type="dxa"/>
            <w:shd w:val="clear" w:color="000000" w:fill="FFFFFF"/>
            <w:vAlign w:val="center"/>
          </w:tcPr>
          <w:p w14:paraId="58982A40" w14:textId="77777777" w:rsidR="00B670D0" w:rsidRPr="00542555" w:rsidRDefault="00B670D0" w:rsidP="00B670D0">
            <w:pPr>
              <w:jc w:val="center"/>
            </w:pPr>
            <w:r w:rsidRPr="00542555">
              <w:lastRenderedPageBreak/>
              <w:t>(3)</w:t>
            </w:r>
          </w:p>
        </w:tc>
        <w:tc>
          <w:tcPr>
            <w:tcW w:w="8221" w:type="dxa"/>
            <w:shd w:val="clear" w:color="000000" w:fill="FFFFFF"/>
            <w:vAlign w:val="center"/>
          </w:tcPr>
          <w:p w14:paraId="6099CDD6" w14:textId="77777777" w:rsidR="00B670D0" w:rsidRPr="00542555" w:rsidRDefault="00B670D0" w:rsidP="00B670D0">
            <w:r w:rsidRPr="00542555">
              <w:t xml:space="preserve">Quỹ đầu tư phát triển </w:t>
            </w:r>
          </w:p>
        </w:tc>
        <w:tc>
          <w:tcPr>
            <w:tcW w:w="5670" w:type="dxa"/>
            <w:shd w:val="clear" w:color="000000" w:fill="FFFFFF"/>
            <w:vAlign w:val="center"/>
          </w:tcPr>
          <w:p w14:paraId="077A7CDD" w14:textId="77777777" w:rsidR="00B670D0" w:rsidRPr="00542555" w:rsidRDefault="00B670D0" w:rsidP="00B670D0">
            <w:pPr>
              <w:jc w:val="both"/>
            </w:pPr>
            <w:r w:rsidRPr="00542555">
              <w:t>Lấy số liệu Quỹ đầu t</w:t>
            </w:r>
            <w:r w:rsidRPr="00542555">
              <w:rPr>
                <w:rFonts w:hint="eastAsia"/>
              </w:rPr>
              <w:t>ư</w:t>
            </w:r>
            <w:r w:rsidRPr="00542555">
              <w:t xml:space="preserve"> phát triển trong khoản mục</w:t>
            </w:r>
            <w:r w:rsidRPr="00542555">
              <w:rPr>
                <w:b/>
              </w:rPr>
              <w:t xml:space="preserve"> Quỹ của tổ chức tín dụng</w:t>
            </w:r>
            <w:r w:rsidRPr="00542555">
              <w:t xml:space="preserve"> trên Bảng cân đối kế toán.</w:t>
            </w:r>
          </w:p>
        </w:tc>
      </w:tr>
      <w:tr w:rsidR="00B670D0" w:rsidRPr="00542555" w14:paraId="00F468C9" w14:textId="77777777" w:rsidTr="00B670D0">
        <w:trPr>
          <w:trHeight w:val="315"/>
        </w:trPr>
        <w:tc>
          <w:tcPr>
            <w:tcW w:w="865" w:type="dxa"/>
            <w:shd w:val="clear" w:color="000000" w:fill="FFFFFF"/>
            <w:vAlign w:val="center"/>
          </w:tcPr>
          <w:p w14:paraId="16788B71" w14:textId="77777777" w:rsidR="00B670D0" w:rsidRPr="00542555" w:rsidRDefault="00B670D0" w:rsidP="00B670D0">
            <w:pPr>
              <w:jc w:val="center"/>
            </w:pPr>
            <w:r w:rsidRPr="00542555">
              <w:t>(4)</w:t>
            </w:r>
          </w:p>
        </w:tc>
        <w:tc>
          <w:tcPr>
            <w:tcW w:w="8221" w:type="dxa"/>
            <w:shd w:val="clear" w:color="000000" w:fill="FFFFFF"/>
            <w:vAlign w:val="center"/>
          </w:tcPr>
          <w:p w14:paraId="298A1C36" w14:textId="77777777" w:rsidR="00B670D0" w:rsidRPr="00542555" w:rsidRDefault="00B670D0" w:rsidP="00B670D0">
            <w:r w:rsidRPr="00542555">
              <w:t>Quỹ dự phòng tài chính</w:t>
            </w:r>
          </w:p>
        </w:tc>
        <w:tc>
          <w:tcPr>
            <w:tcW w:w="5670" w:type="dxa"/>
            <w:shd w:val="clear" w:color="000000" w:fill="FFFFFF"/>
            <w:vAlign w:val="center"/>
          </w:tcPr>
          <w:p w14:paraId="3268FE66" w14:textId="77777777" w:rsidR="00B670D0" w:rsidRPr="00542555" w:rsidRDefault="00B670D0" w:rsidP="00B670D0">
            <w:pPr>
              <w:jc w:val="both"/>
            </w:pPr>
            <w:r w:rsidRPr="00542555">
              <w:t>Lấy số liệu Quỹ dự phòng tài chính trong khoản mục</w:t>
            </w:r>
            <w:r w:rsidRPr="00542555">
              <w:rPr>
                <w:b/>
              </w:rPr>
              <w:t xml:space="preserve"> Quỹ của tổ chức tín dụng</w:t>
            </w:r>
            <w:r w:rsidRPr="00542555">
              <w:t xml:space="preserve"> trên Bảng cân đối kế toán.</w:t>
            </w:r>
          </w:p>
        </w:tc>
      </w:tr>
      <w:tr w:rsidR="00B670D0" w:rsidRPr="00542555" w14:paraId="3CFA0DC0" w14:textId="77777777" w:rsidTr="00B670D0">
        <w:trPr>
          <w:trHeight w:val="315"/>
        </w:trPr>
        <w:tc>
          <w:tcPr>
            <w:tcW w:w="865" w:type="dxa"/>
            <w:shd w:val="clear" w:color="000000" w:fill="FFFFFF"/>
            <w:vAlign w:val="center"/>
          </w:tcPr>
          <w:p w14:paraId="3B649B0F" w14:textId="77777777" w:rsidR="00B670D0" w:rsidRPr="00542555" w:rsidRDefault="00B670D0" w:rsidP="00B670D0">
            <w:pPr>
              <w:jc w:val="center"/>
            </w:pPr>
            <w:r w:rsidRPr="00542555">
              <w:t>(5)</w:t>
            </w:r>
          </w:p>
        </w:tc>
        <w:tc>
          <w:tcPr>
            <w:tcW w:w="8221" w:type="dxa"/>
            <w:shd w:val="clear" w:color="000000" w:fill="FFFFFF"/>
            <w:vAlign w:val="center"/>
          </w:tcPr>
          <w:p w14:paraId="1D9D5AD8" w14:textId="77777777" w:rsidR="00B670D0" w:rsidRPr="00542555" w:rsidRDefault="00B670D0" w:rsidP="00B670D0">
            <w:r w:rsidRPr="00542555">
              <w:t>Vốn đầu tư xây dựng cơ bản, mua sắm tài sản cố định</w:t>
            </w:r>
          </w:p>
        </w:tc>
        <w:tc>
          <w:tcPr>
            <w:tcW w:w="5670" w:type="dxa"/>
            <w:shd w:val="clear" w:color="000000" w:fill="FFFFFF"/>
            <w:vAlign w:val="center"/>
          </w:tcPr>
          <w:p w14:paraId="38B2C345" w14:textId="77777777" w:rsidR="00B670D0" w:rsidRPr="00542555" w:rsidRDefault="00B670D0" w:rsidP="00B670D0">
            <w:pPr>
              <w:jc w:val="both"/>
            </w:pPr>
            <w:r w:rsidRPr="00542555">
              <w:t xml:space="preserve">Lấy số liệu </w:t>
            </w:r>
            <w:r w:rsidRPr="00542555">
              <w:rPr>
                <w:b/>
              </w:rPr>
              <w:t>Vốn đầu tư xây dựng cơ bản, mua sắm tài sản cố định</w:t>
            </w:r>
            <w:r w:rsidRPr="00542555">
              <w:t xml:space="preserve"> trên Bảng cân đối kế toán.</w:t>
            </w:r>
          </w:p>
        </w:tc>
      </w:tr>
      <w:tr w:rsidR="00B670D0" w:rsidRPr="00542555" w14:paraId="37A4B9E3" w14:textId="77777777" w:rsidTr="00B670D0">
        <w:trPr>
          <w:trHeight w:val="315"/>
        </w:trPr>
        <w:tc>
          <w:tcPr>
            <w:tcW w:w="865" w:type="dxa"/>
            <w:shd w:val="clear" w:color="000000" w:fill="FFFFFF"/>
            <w:vAlign w:val="center"/>
          </w:tcPr>
          <w:p w14:paraId="5FEE56DD" w14:textId="77777777" w:rsidR="00B670D0" w:rsidRPr="00542555" w:rsidRDefault="00B670D0" w:rsidP="00B670D0">
            <w:pPr>
              <w:jc w:val="center"/>
            </w:pPr>
            <w:r w:rsidRPr="00542555">
              <w:t>(6)</w:t>
            </w:r>
          </w:p>
        </w:tc>
        <w:tc>
          <w:tcPr>
            <w:tcW w:w="8221" w:type="dxa"/>
            <w:shd w:val="clear" w:color="000000" w:fill="FFFFFF"/>
            <w:vAlign w:val="center"/>
          </w:tcPr>
          <w:p w14:paraId="55874D80" w14:textId="77777777" w:rsidR="00B670D0" w:rsidRPr="00542555" w:rsidRDefault="00B670D0" w:rsidP="00B670D0">
            <w:r w:rsidRPr="00542555">
              <w:t>Lợi nhuận chưa phân phối</w:t>
            </w:r>
          </w:p>
        </w:tc>
        <w:tc>
          <w:tcPr>
            <w:tcW w:w="5670" w:type="dxa"/>
            <w:shd w:val="clear" w:color="000000" w:fill="FFFFFF"/>
            <w:vAlign w:val="center"/>
          </w:tcPr>
          <w:p w14:paraId="42B512F3" w14:textId="77777777" w:rsidR="00B670D0" w:rsidRPr="00542555" w:rsidRDefault="00B670D0" w:rsidP="00B670D0">
            <w:pPr>
              <w:jc w:val="both"/>
            </w:pPr>
            <w:r w:rsidRPr="00542555">
              <w:t xml:space="preserve">Lấy số liệu </w:t>
            </w:r>
            <w:r w:rsidRPr="00542555">
              <w:rPr>
                <w:b/>
              </w:rPr>
              <w:t>Lợi nhuận chưa phân phối</w:t>
            </w:r>
            <w:r w:rsidRPr="00542555">
              <w:t xml:space="preserve"> trên Bảng cân đối kế toán.</w:t>
            </w:r>
          </w:p>
        </w:tc>
      </w:tr>
      <w:tr w:rsidR="00B670D0" w:rsidRPr="00542555" w14:paraId="01EB8191" w14:textId="77777777" w:rsidTr="00B670D0">
        <w:trPr>
          <w:trHeight w:val="630"/>
        </w:trPr>
        <w:tc>
          <w:tcPr>
            <w:tcW w:w="865" w:type="dxa"/>
            <w:shd w:val="clear" w:color="000000" w:fill="FFFFFF"/>
            <w:vAlign w:val="center"/>
          </w:tcPr>
          <w:p w14:paraId="457C097D" w14:textId="77777777" w:rsidR="00B670D0" w:rsidRPr="00542555" w:rsidRDefault="00B670D0" w:rsidP="00B670D0">
            <w:pPr>
              <w:jc w:val="center"/>
            </w:pPr>
            <w:r w:rsidRPr="00542555">
              <w:t>(7)</w:t>
            </w:r>
          </w:p>
        </w:tc>
        <w:tc>
          <w:tcPr>
            <w:tcW w:w="8221" w:type="dxa"/>
            <w:shd w:val="clear" w:color="000000" w:fill="FFFFFF"/>
            <w:vAlign w:val="center"/>
          </w:tcPr>
          <w:p w14:paraId="4284D9F3" w14:textId="77777777" w:rsidR="00B670D0" w:rsidRPr="00542555" w:rsidRDefault="00B670D0" w:rsidP="00B670D0">
            <w:r w:rsidRPr="00542555">
              <w:t xml:space="preserve">Thặng dư vốn cổ phần </w:t>
            </w:r>
          </w:p>
        </w:tc>
        <w:tc>
          <w:tcPr>
            <w:tcW w:w="5670" w:type="dxa"/>
            <w:shd w:val="clear" w:color="000000" w:fill="FFFFFF"/>
            <w:vAlign w:val="center"/>
          </w:tcPr>
          <w:p w14:paraId="7DAA1B70" w14:textId="77777777" w:rsidR="00B670D0" w:rsidRPr="00542555" w:rsidRDefault="00B670D0" w:rsidP="00B670D0">
            <w:pPr>
              <w:jc w:val="both"/>
            </w:pPr>
            <w:r w:rsidRPr="00542555">
              <w:t xml:space="preserve">Lấy số liệu </w:t>
            </w:r>
            <w:r w:rsidRPr="00542555">
              <w:rPr>
                <w:b/>
              </w:rPr>
              <w:t xml:space="preserve">Thặng dư vốn cổ phần </w:t>
            </w:r>
            <w:r w:rsidRPr="00542555">
              <w:t>trên</w:t>
            </w:r>
            <w:r w:rsidRPr="00542555">
              <w:rPr>
                <w:b/>
              </w:rPr>
              <w:t xml:space="preserve"> </w:t>
            </w:r>
            <w:r w:rsidRPr="00542555">
              <w:t>Bảng cân đối kế toán.</w:t>
            </w:r>
          </w:p>
        </w:tc>
      </w:tr>
      <w:tr w:rsidR="00B670D0" w:rsidRPr="00542555" w14:paraId="19CC2061" w14:textId="77777777" w:rsidTr="00B670D0">
        <w:trPr>
          <w:trHeight w:val="630"/>
        </w:trPr>
        <w:tc>
          <w:tcPr>
            <w:tcW w:w="865" w:type="dxa"/>
            <w:shd w:val="clear" w:color="000000" w:fill="FFFFFF"/>
            <w:vAlign w:val="center"/>
          </w:tcPr>
          <w:p w14:paraId="42D63E1D" w14:textId="77777777" w:rsidR="00B670D0" w:rsidRPr="00E02C91" w:rsidRDefault="00B670D0" w:rsidP="00B670D0">
            <w:pPr>
              <w:jc w:val="center"/>
            </w:pPr>
            <w:r w:rsidRPr="00E02C91">
              <w:rPr>
                <w:lang w:val="vi-VN"/>
              </w:rPr>
              <w:t>(7a)</w:t>
            </w:r>
          </w:p>
        </w:tc>
        <w:tc>
          <w:tcPr>
            <w:tcW w:w="8221" w:type="dxa"/>
            <w:shd w:val="clear" w:color="000000" w:fill="FFFFFF"/>
            <w:vAlign w:val="center"/>
          </w:tcPr>
          <w:p w14:paraId="3019BF59" w14:textId="77777777" w:rsidR="00B670D0" w:rsidRPr="00E02C91" w:rsidRDefault="00B670D0" w:rsidP="00B670D0">
            <w:r w:rsidRPr="00E02C91">
              <w:rPr>
                <w:lang w:val="vi-VN"/>
              </w:rPr>
              <w:t>Chênh lệch tỷ giá hối đoái</w:t>
            </w:r>
          </w:p>
        </w:tc>
        <w:tc>
          <w:tcPr>
            <w:tcW w:w="5670" w:type="dxa"/>
            <w:shd w:val="clear" w:color="000000" w:fill="FFFFFF"/>
            <w:vAlign w:val="center"/>
          </w:tcPr>
          <w:p w14:paraId="66CE7785" w14:textId="77777777" w:rsidR="00B670D0" w:rsidRPr="00E02C91" w:rsidRDefault="00B670D0" w:rsidP="00B670D0">
            <w:pPr>
              <w:jc w:val="both"/>
            </w:pPr>
            <w:r w:rsidRPr="00E02C91">
              <w:rPr>
                <w:lang w:val="vi-VN"/>
              </w:rPr>
              <w:t xml:space="preserve">Lấy số dư khoản </w:t>
            </w:r>
            <w:r w:rsidRPr="00E02C91">
              <w:rPr>
                <w:b/>
                <w:lang w:val="vi-VN"/>
              </w:rPr>
              <w:t>Chênh lệch tỷ giá hối đoái</w:t>
            </w:r>
            <w:r w:rsidRPr="00E02C91">
              <w:rPr>
                <w:lang w:val="vi-VN"/>
              </w:rPr>
              <w:t xml:space="preserve"> do đánh giá lại vốn chủ sở hữu có gốc ngoại tệ thuộc khoản mục Vốn Chủ sở hữu được ghi nhận trên Bảng cân đối</w:t>
            </w:r>
            <w:r w:rsidRPr="00E02C91">
              <w:t xml:space="preserve"> </w:t>
            </w:r>
            <w:r w:rsidRPr="00E02C91">
              <w:rPr>
                <w:lang w:val="vi-VN"/>
              </w:rPr>
              <w:t>kế toán khi chuyển đổi Báo cáo tài chính được lập bằng ngoại tệ ra đồng Việt Nam.</w:t>
            </w:r>
          </w:p>
        </w:tc>
      </w:tr>
      <w:tr w:rsidR="00B670D0" w:rsidRPr="00542555" w14:paraId="17301444" w14:textId="77777777" w:rsidTr="00B670D0">
        <w:trPr>
          <w:trHeight w:val="262"/>
        </w:trPr>
        <w:tc>
          <w:tcPr>
            <w:tcW w:w="865" w:type="dxa"/>
            <w:shd w:val="clear" w:color="000000" w:fill="FFFFFF"/>
            <w:vAlign w:val="center"/>
          </w:tcPr>
          <w:p w14:paraId="4702F4C4" w14:textId="77777777" w:rsidR="00B670D0" w:rsidRPr="00542555" w:rsidRDefault="00B670D0" w:rsidP="00B670D0">
            <w:pPr>
              <w:jc w:val="center"/>
            </w:pPr>
          </w:p>
        </w:tc>
        <w:tc>
          <w:tcPr>
            <w:tcW w:w="8221" w:type="dxa"/>
            <w:shd w:val="clear" w:color="000000" w:fill="FFFFFF"/>
            <w:vAlign w:val="center"/>
          </w:tcPr>
          <w:p w14:paraId="5774E0A3" w14:textId="77777777" w:rsidR="00B670D0" w:rsidRPr="00542555" w:rsidRDefault="00B670D0" w:rsidP="00B670D0">
            <w:pPr>
              <w:rPr>
                <w:b/>
                <w:i/>
              </w:rPr>
            </w:pPr>
            <w:r w:rsidRPr="00542555">
              <w:rPr>
                <w:b/>
              </w:rPr>
              <w:t>Các khoản phải trừ khỏi Vốn cấp 1 (A2) = ∑8÷10</w:t>
            </w:r>
          </w:p>
        </w:tc>
        <w:tc>
          <w:tcPr>
            <w:tcW w:w="5670" w:type="dxa"/>
            <w:shd w:val="clear" w:color="000000" w:fill="FFFFFF"/>
            <w:vAlign w:val="center"/>
          </w:tcPr>
          <w:p w14:paraId="39DABA76" w14:textId="77777777" w:rsidR="00B670D0" w:rsidRPr="00542555" w:rsidRDefault="00B670D0" w:rsidP="00B670D0">
            <w:pPr>
              <w:jc w:val="both"/>
            </w:pPr>
          </w:p>
        </w:tc>
      </w:tr>
      <w:tr w:rsidR="00B670D0" w:rsidRPr="00542555" w14:paraId="587095E2" w14:textId="77777777" w:rsidTr="00B670D0">
        <w:trPr>
          <w:trHeight w:val="1645"/>
        </w:trPr>
        <w:tc>
          <w:tcPr>
            <w:tcW w:w="865" w:type="dxa"/>
            <w:shd w:val="clear" w:color="000000" w:fill="FFFFFF"/>
            <w:vAlign w:val="center"/>
          </w:tcPr>
          <w:p w14:paraId="2A862E8D" w14:textId="77777777" w:rsidR="00B670D0" w:rsidRPr="00542555" w:rsidRDefault="00B670D0" w:rsidP="00B670D0">
            <w:pPr>
              <w:jc w:val="center"/>
            </w:pPr>
            <w:r w:rsidRPr="00542555">
              <w:t>(8)</w:t>
            </w:r>
          </w:p>
        </w:tc>
        <w:tc>
          <w:tcPr>
            <w:tcW w:w="8221" w:type="dxa"/>
            <w:shd w:val="clear" w:color="000000" w:fill="FFFFFF"/>
            <w:vAlign w:val="center"/>
          </w:tcPr>
          <w:p w14:paraId="78B49363" w14:textId="77777777" w:rsidR="00B670D0" w:rsidRPr="00542555" w:rsidRDefault="00B670D0" w:rsidP="00B670D0">
            <w:r w:rsidRPr="00542555">
              <w:t>Lợi thế thương mại</w:t>
            </w:r>
          </w:p>
        </w:tc>
        <w:tc>
          <w:tcPr>
            <w:tcW w:w="5670" w:type="dxa"/>
            <w:shd w:val="clear" w:color="000000" w:fill="FFFFFF"/>
            <w:vAlign w:val="center"/>
          </w:tcPr>
          <w:p w14:paraId="428737B3" w14:textId="77777777" w:rsidR="00B670D0" w:rsidRPr="00542555" w:rsidRDefault="00B670D0" w:rsidP="00B670D0">
            <w:pPr>
              <w:jc w:val="both"/>
            </w:pPr>
            <w:r w:rsidRPr="00542555">
              <w:t xml:space="preserve">Lấy số liệu chênh lệch lớn hơn giữa số tiền mua một tài sản tài chính và giá trị sổ sách kế toán của tài sản tài chính đó mà ngân hàng phải trả phát sinh từ giao dịch có tính chất mua lại do ngân hàng thực hiện.                                                                   </w:t>
            </w:r>
          </w:p>
        </w:tc>
      </w:tr>
      <w:tr w:rsidR="00B670D0" w:rsidRPr="00542555" w14:paraId="2BD0A441" w14:textId="77777777" w:rsidTr="00B670D0">
        <w:trPr>
          <w:trHeight w:val="315"/>
        </w:trPr>
        <w:tc>
          <w:tcPr>
            <w:tcW w:w="865" w:type="dxa"/>
            <w:shd w:val="clear" w:color="000000" w:fill="FFFFFF"/>
            <w:vAlign w:val="center"/>
          </w:tcPr>
          <w:p w14:paraId="7232E05B" w14:textId="77777777" w:rsidR="00B670D0" w:rsidRPr="00542555" w:rsidRDefault="00B670D0" w:rsidP="00B670D0">
            <w:pPr>
              <w:jc w:val="center"/>
            </w:pPr>
            <w:r w:rsidRPr="00542555">
              <w:t>(9)</w:t>
            </w:r>
          </w:p>
        </w:tc>
        <w:tc>
          <w:tcPr>
            <w:tcW w:w="8221" w:type="dxa"/>
            <w:shd w:val="clear" w:color="000000" w:fill="FFFFFF"/>
            <w:vAlign w:val="center"/>
          </w:tcPr>
          <w:p w14:paraId="24D5FA6C" w14:textId="77777777" w:rsidR="00B670D0" w:rsidRPr="00542555" w:rsidRDefault="00B670D0" w:rsidP="00B670D0">
            <w:r w:rsidRPr="00542555">
              <w:t>Lỗ lũy kế</w:t>
            </w:r>
          </w:p>
        </w:tc>
        <w:tc>
          <w:tcPr>
            <w:tcW w:w="5670" w:type="dxa"/>
            <w:shd w:val="clear" w:color="000000" w:fill="FFFFFF"/>
            <w:vAlign w:val="center"/>
          </w:tcPr>
          <w:p w14:paraId="3FF4C259" w14:textId="77777777" w:rsidR="00B670D0" w:rsidRPr="00542555" w:rsidRDefault="00B670D0" w:rsidP="00B670D0">
            <w:pPr>
              <w:jc w:val="both"/>
            </w:pPr>
            <w:r w:rsidRPr="00542555">
              <w:t xml:space="preserve">Lấy số liệu </w:t>
            </w:r>
            <w:r w:rsidRPr="00542555">
              <w:rPr>
                <w:b/>
              </w:rPr>
              <w:t xml:space="preserve">Lỗ lũy kế </w:t>
            </w:r>
            <w:r w:rsidRPr="00542555">
              <w:t>tại thời điểm tính tỷ lệ an toàn vốn.</w:t>
            </w:r>
          </w:p>
        </w:tc>
      </w:tr>
      <w:tr w:rsidR="00B670D0" w:rsidRPr="00542555" w14:paraId="4A0A3A36" w14:textId="77777777" w:rsidTr="00B670D0">
        <w:trPr>
          <w:trHeight w:val="359"/>
        </w:trPr>
        <w:tc>
          <w:tcPr>
            <w:tcW w:w="865" w:type="dxa"/>
            <w:shd w:val="clear" w:color="000000" w:fill="FFFFFF"/>
            <w:vAlign w:val="center"/>
          </w:tcPr>
          <w:p w14:paraId="7E3A15DF" w14:textId="77777777" w:rsidR="00B670D0" w:rsidRPr="00542555" w:rsidRDefault="00B670D0" w:rsidP="00B670D0">
            <w:pPr>
              <w:jc w:val="center"/>
            </w:pPr>
            <w:r w:rsidRPr="00542555">
              <w:lastRenderedPageBreak/>
              <w:t>(10)</w:t>
            </w:r>
          </w:p>
        </w:tc>
        <w:tc>
          <w:tcPr>
            <w:tcW w:w="8221" w:type="dxa"/>
            <w:shd w:val="clear" w:color="000000" w:fill="FFFFFF"/>
            <w:vAlign w:val="center"/>
          </w:tcPr>
          <w:p w14:paraId="1565F810" w14:textId="77777777" w:rsidR="00B670D0" w:rsidRPr="00542555" w:rsidRDefault="00B670D0" w:rsidP="00B670D0">
            <w:r w:rsidRPr="00542555">
              <w:t>Cổ phiếu quỹ</w:t>
            </w:r>
          </w:p>
        </w:tc>
        <w:tc>
          <w:tcPr>
            <w:tcW w:w="5670" w:type="dxa"/>
            <w:shd w:val="clear" w:color="000000" w:fill="FFFFFF"/>
            <w:vAlign w:val="center"/>
          </w:tcPr>
          <w:p w14:paraId="03EA2E98" w14:textId="77777777" w:rsidR="00B670D0" w:rsidRPr="00542555" w:rsidRDefault="00B670D0" w:rsidP="00B670D0">
            <w:pPr>
              <w:jc w:val="both"/>
            </w:pPr>
            <w:r w:rsidRPr="00542555">
              <w:t xml:space="preserve">Lấy số liệu tại khoản mục </w:t>
            </w:r>
            <w:r w:rsidRPr="00542555">
              <w:rPr>
                <w:b/>
              </w:rPr>
              <w:t>Cổ phiếu</w:t>
            </w:r>
            <w:r w:rsidRPr="00542555">
              <w:t xml:space="preserve"> </w:t>
            </w:r>
            <w:r w:rsidRPr="00542555">
              <w:rPr>
                <w:b/>
              </w:rPr>
              <w:t>quỹ</w:t>
            </w:r>
            <w:r w:rsidRPr="00542555">
              <w:t xml:space="preserve"> trên Bảng cân đối kế toán.</w:t>
            </w:r>
          </w:p>
        </w:tc>
      </w:tr>
      <w:tr w:rsidR="00B670D0" w:rsidRPr="00542555" w14:paraId="154885E2" w14:textId="77777777" w:rsidTr="00B670D0">
        <w:trPr>
          <w:trHeight w:val="315"/>
        </w:trPr>
        <w:tc>
          <w:tcPr>
            <w:tcW w:w="865" w:type="dxa"/>
            <w:shd w:val="clear" w:color="000000" w:fill="FFFFFF"/>
            <w:noWrap/>
            <w:vAlign w:val="center"/>
          </w:tcPr>
          <w:p w14:paraId="0567FDEA" w14:textId="77777777" w:rsidR="00B670D0" w:rsidRPr="00542555" w:rsidRDefault="00B670D0" w:rsidP="00B670D0">
            <w:pPr>
              <w:jc w:val="center"/>
            </w:pPr>
          </w:p>
        </w:tc>
        <w:tc>
          <w:tcPr>
            <w:tcW w:w="8221" w:type="dxa"/>
            <w:shd w:val="clear" w:color="000000" w:fill="FFFFFF"/>
            <w:noWrap/>
            <w:vAlign w:val="center"/>
          </w:tcPr>
          <w:p w14:paraId="0184BAC0" w14:textId="77777777" w:rsidR="00B670D0" w:rsidRPr="00542555" w:rsidRDefault="00B670D0" w:rsidP="00B670D0">
            <w:pPr>
              <w:rPr>
                <w:b/>
                <w:bCs/>
              </w:rPr>
            </w:pPr>
            <w:r w:rsidRPr="00542555">
              <w:rPr>
                <w:b/>
                <w:bCs/>
              </w:rPr>
              <w:t xml:space="preserve">VỐN CẤP 2 (B) = B1 – B2 </w:t>
            </w:r>
            <w:r>
              <w:rPr>
                <w:b/>
                <w:bCs/>
              </w:rPr>
              <w:t>–</w:t>
            </w:r>
            <w:r w:rsidRPr="00542555">
              <w:rPr>
                <w:b/>
                <w:bCs/>
              </w:rPr>
              <w:t xml:space="preserve"> </w:t>
            </w:r>
            <w:r>
              <w:rPr>
                <w:b/>
                <w:bCs/>
              </w:rPr>
              <w:t>(</w:t>
            </w:r>
            <w:r w:rsidRPr="00542555">
              <w:rPr>
                <w:b/>
                <w:bCs/>
              </w:rPr>
              <w:t>20</w:t>
            </w:r>
            <w:r>
              <w:rPr>
                <w:b/>
                <w:bCs/>
              </w:rPr>
              <w:t>)</w:t>
            </w:r>
          </w:p>
        </w:tc>
        <w:tc>
          <w:tcPr>
            <w:tcW w:w="5670" w:type="dxa"/>
            <w:shd w:val="clear" w:color="000000" w:fill="FFFFFF"/>
            <w:vAlign w:val="center"/>
          </w:tcPr>
          <w:p w14:paraId="5BFD08D4" w14:textId="77777777" w:rsidR="00B670D0" w:rsidRPr="00542555" w:rsidRDefault="00B670D0" w:rsidP="00B670D0">
            <w:pPr>
              <w:jc w:val="both"/>
            </w:pPr>
            <w:r w:rsidRPr="00542555">
              <w:t>Giá trị vốn cấp 2 tối đa bằng vốn cấp 1</w:t>
            </w:r>
          </w:p>
        </w:tc>
      </w:tr>
      <w:tr w:rsidR="00B670D0" w:rsidRPr="00542555" w14:paraId="221D83B8" w14:textId="77777777" w:rsidTr="00B670D0">
        <w:trPr>
          <w:trHeight w:val="413"/>
        </w:trPr>
        <w:tc>
          <w:tcPr>
            <w:tcW w:w="865" w:type="dxa"/>
            <w:shd w:val="clear" w:color="000000" w:fill="FFFFFF"/>
            <w:noWrap/>
            <w:vAlign w:val="center"/>
          </w:tcPr>
          <w:p w14:paraId="1A44FE61" w14:textId="77777777" w:rsidR="00B670D0" w:rsidRPr="00542555" w:rsidRDefault="00B670D0" w:rsidP="00B670D0">
            <w:pPr>
              <w:jc w:val="center"/>
              <w:rPr>
                <w:b/>
              </w:rPr>
            </w:pPr>
          </w:p>
        </w:tc>
        <w:tc>
          <w:tcPr>
            <w:tcW w:w="8221" w:type="dxa"/>
            <w:shd w:val="clear" w:color="000000" w:fill="FFFFFF"/>
            <w:vAlign w:val="center"/>
          </w:tcPr>
          <w:p w14:paraId="63DF8975" w14:textId="77777777" w:rsidR="00B670D0" w:rsidRPr="00542555" w:rsidRDefault="00B670D0" w:rsidP="00B670D0">
            <w:pPr>
              <w:rPr>
                <w:b/>
                <w:i/>
              </w:rPr>
            </w:pPr>
            <w:r w:rsidRPr="00542555">
              <w:rPr>
                <w:b/>
              </w:rPr>
              <w:t>Cấu phần của Vốn cấp 2 (B1) = ∑11÷16</w:t>
            </w:r>
          </w:p>
        </w:tc>
        <w:tc>
          <w:tcPr>
            <w:tcW w:w="5670" w:type="dxa"/>
            <w:shd w:val="clear" w:color="000000" w:fill="FFFFFF"/>
            <w:vAlign w:val="center"/>
          </w:tcPr>
          <w:p w14:paraId="11A92C84" w14:textId="77777777" w:rsidR="00B670D0" w:rsidRPr="00542555" w:rsidRDefault="00B670D0" w:rsidP="00B670D0">
            <w:pPr>
              <w:jc w:val="both"/>
              <w:rPr>
                <w:b/>
              </w:rPr>
            </w:pPr>
          </w:p>
        </w:tc>
      </w:tr>
      <w:tr w:rsidR="00B670D0" w:rsidRPr="00542555" w14:paraId="093A0A05" w14:textId="77777777" w:rsidTr="00B670D0">
        <w:trPr>
          <w:trHeight w:val="413"/>
        </w:trPr>
        <w:tc>
          <w:tcPr>
            <w:tcW w:w="865" w:type="dxa"/>
            <w:shd w:val="clear" w:color="000000" w:fill="FFFFFF"/>
            <w:noWrap/>
            <w:vAlign w:val="center"/>
          </w:tcPr>
          <w:p w14:paraId="6152F36C" w14:textId="77777777" w:rsidR="00B670D0" w:rsidRPr="00542555" w:rsidRDefault="00B670D0" w:rsidP="00B670D0">
            <w:pPr>
              <w:jc w:val="center"/>
            </w:pPr>
            <w:r w:rsidRPr="00542555">
              <w:t>(11)</w:t>
            </w:r>
          </w:p>
        </w:tc>
        <w:tc>
          <w:tcPr>
            <w:tcW w:w="8221" w:type="dxa"/>
            <w:shd w:val="clear" w:color="000000" w:fill="FFFFFF"/>
            <w:vAlign w:val="center"/>
          </w:tcPr>
          <w:p w14:paraId="46515E4F" w14:textId="77777777" w:rsidR="00B670D0" w:rsidRPr="00542555" w:rsidRDefault="00B670D0" w:rsidP="00B670D0">
            <w:pPr>
              <w:jc w:val="both"/>
            </w:pPr>
            <w:r w:rsidRPr="00542555">
              <w:t xml:space="preserve">Các quỹ khác được trích từ lợi nhuận sau thuế thu nhập doanh nghiệp theo quy định </w:t>
            </w:r>
            <w:r>
              <w:t xml:space="preserve">của </w:t>
            </w:r>
            <w:r w:rsidRPr="00542555">
              <w:t>pháp luật (không bao gồm quỹ khen thưởng, phúc lợi, quỹ thưởng ban điều hành)</w:t>
            </w:r>
          </w:p>
        </w:tc>
        <w:tc>
          <w:tcPr>
            <w:tcW w:w="5670" w:type="dxa"/>
            <w:shd w:val="clear" w:color="000000" w:fill="FFFFFF"/>
            <w:vAlign w:val="center"/>
          </w:tcPr>
          <w:p w14:paraId="3A9BE201" w14:textId="77777777" w:rsidR="00B670D0" w:rsidRPr="00542555" w:rsidRDefault="00B670D0" w:rsidP="00B670D0">
            <w:pPr>
              <w:jc w:val="both"/>
            </w:pPr>
            <w:r w:rsidRPr="00542555">
              <w:t>Lấy số liệu Quỹ khác trong khoản mục</w:t>
            </w:r>
            <w:r w:rsidRPr="00542555">
              <w:rPr>
                <w:b/>
              </w:rPr>
              <w:t xml:space="preserve"> Quỹ của tổ chức tín dụng</w:t>
            </w:r>
            <w:r w:rsidRPr="00542555">
              <w:t xml:space="preserve"> trên Bảng cân đối kế toán.</w:t>
            </w:r>
          </w:p>
        </w:tc>
      </w:tr>
      <w:tr w:rsidR="00B670D0" w:rsidRPr="00542555" w14:paraId="3218E773" w14:textId="77777777" w:rsidTr="00B670D0">
        <w:trPr>
          <w:trHeight w:val="413"/>
        </w:trPr>
        <w:tc>
          <w:tcPr>
            <w:tcW w:w="865" w:type="dxa"/>
            <w:shd w:val="clear" w:color="000000" w:fill="FFFFFF"/>
            <w:noWrap/>
            <w:vAlign w:val="center"/>
          </w:tcPr>
          <w:p w14:paraId="129F2A80" w14:textId="77777777" w:rsidR="00B670D0" w:rsidRPr="00542555" w:rsidRDefault="00B670D0" w:rsidP="00B670D0">
            <w:pPr>
              <w:jc w:val="center"/>
            </w:pPr>
            <w:r w:rsidRPr="00542555">
              <w:t>(12)</w:t>
            </w:r>
          </w:p>
        </w:tc>
        <w:tc>
          <w:tcPr>
            <w:tcW w:w="8221" w:type="dxa"/>
            <w:shd w:val="clear" w:color="000000" w:fill="FFFFFF"/>
            <w:vAlign w:val="center"/>
          </w:tcPr>
          <w:p w14:paraId="7F2E2B51" w14:textId="77777777" w:rsidR="00B670D0" w:rsidRPr="00542555" w:rsidRDefault="00B670D0" w:rsidP="00B670D0">
            <w:pPr>
              <w:jc w:val="both"/>
            </w:pPr>
            <w:r w:rsidRPr="00542555">
              <w:t xml:space="preserve">50% phần chênh lệch tăng do đánh giá lại tài sản cố định theo quy định </w:t>
            </w:r>
            <w:r>
              <w:t xml:space="preserve">của </w:t>
            </w:r>
            <w:r w:rsidRPr="00542555">
              <w:t>pháp luật</w:t>
            </w:r>
          </w:p>
        </w:tc>
        <w:tc>
          <w:tcPr>
            <w:tcW w:w="5670" w:type="dxa"/>
            <w:shd w:val="clear" w:color="000000" w:fill="FFFFFF"/>
            <w:vAlign w:val="center"/>
          </w:tcPr>
          <w:p w14:paraId="2940B2D2" w14:textId="77777777" w:rsidR="00B670D0" w:rsidRPr="00542555" w:rsidRDefault="00B670D0" w:rsidP="00B670D0">
            <w:pPr>
              <w:jc w:val="both"/>
            </w:pPr>
            <w:r w:rsidRPr="00542555">
              <w:t>50% tổng số dư có của tài khoản chênh lệch đánh giá lại tài sản cố định.</w:t>
            </w:r>
          </w:p>
        </w:tc>
      </w:tr>
      <w:tr w:rsidR="00B670D0" w:rsidRPr="00542555" w14:paraId="1B634657" w14:textId="77777777" w:rsidTr="00B670D0">
        <w:trPr>
          <w:trHeight w:val="422"/>
        </w:trPr>
        <w:tc>
          <w:tcPr>
            <w:tcW w:w="865" w:type="dxa"/>
            <w:shd w:val="clear" w:color="000000" w:fill="FFFFFF"/>
            <w:noWrap/>
            <w:vAlign w:val="center"/>
          </w:tcPr>
          <w:p w14:paraId="0073F35C" w14:textId="77777777" w:rsidR="00B670D0" w:rsidRPr="00542555" w:rsidRDefault="00B670D0" w:rsidP="00B670D0">
            <w:pPr>
              <w:jc w:val="center"/>
            </w:pPr>
            <w:r w:rsidRPr="00542555">
              <w:t>(13)</w:t>
            </w:r>
          </w:p>
        </w:tc>
        <w:tc>
          <w:tcPr>
            <w:tcW w:w="8221" w:type="dxa"/>
            <w:shd w:val="clear" w:color="000000" w:fill="FFFFFF"/>
            <w:vAlign w:val="center"/>
          </w:tcPr>
          <w:p w14:paraId="7B4BB5F5" w14:textId="77777777" w:rsidR="00B670D0" w:rsidRPr="00542555" w:rsidRDefault="00B670D0" w:rsidP="00B670D0">
            <w:pPr>
              <w:jc w:val="both"/>
            </w:pPr>
            <w:r w:rsidRPr="00542555">
              <w:t xml:space="preserve">45% phần chênh lệch tăng do đánh giá lại các khoản góp vốn đầu tư dài hạn theo quy định </w:t>
            </w:r>
            <w:r>
              <w:t xml:space="preserve">của </w:t>
            </w:r>
            <w:r w:rsidRPr="00542555">
              <w:t>pháp luật</w:t>
            </w:r>
          </w:p>
        </w:tc>
        <w:tc>
          <w:tcPr>
            <w:tcW w:w="5670" w:type="dxa"/>
            <w:shd w:val="clear" w:color="000000" w:fill="FFFFFF"/>
            <w:vAlign w:val="center"/>
          </w:tcPr>
          <w:p w14:paraId="22907849" w14:textId="77777777" w:rsidR="00B670D0" w:rsidRPr="00542555" w:rsidRDefault="00B670D0" w:rsidP="00B670D0">
            <w:pPr>
              <w:jc w:val="both"/>
            </w:pPr>
            <w:r w:rsidRPr="00542555">
              <w:t>45% tổng số dư có của tài khoản chênh lệch đánh giá lại tài sản đối với các khoản góp vốn đầu tư dài hạn.</w:t>
            </w:r>
          </w:p>
        </w:tc>
      </w:tr>
      <w:tr w:rsidR="00B670D0" w:rsidRPr="00542555" w14:paraId="638FFBCD" w14:textId="77777777" w:rsidTr="00B670D0">
        <w:trPr>
          <w:trHeight w:val="315"/>
        </w:trPr>
        <w:tc>
          <w:tcPr>
            <w:tcW w:w="865" w:type="dxa"/>
            <w:shd w:val="clear" w:color="000000" w:fill="FFFFFF"/>
            <w:noWrap/>
            <w:vAlign w:val="center"/>
          </w:tcPr>
          <w:p w14:paraId="4A8E2576" w14:textId="77777777" w:rsidR="00B670D0" w:rsidRPr="00542555" w:rsidRDefault="00B670D0" w:rsidP="00B670D0">
            <w:pPr>
              <w:jc w:val="center"/>
            </w:pPr>
            <w:r w:rsidRPr="00542555">
              <w:t>(14)</w:t>
            </w:r>
          </w:p>
        </w:tc>
        <w:tc>
          <w:tcPr>
            <w:tcW w:w="8221" w:type="dxa"/>
            <w:shd w:val="clear" w:color="000000" w:fill="FFFFFF"/>
            <w:vAlign w:val="center"/>
          </w:tcPr>
          <w:p w14:paraId="4A400000" w14:textId="77777777" w:rsidR="00B670D0" w:rsidRPr="00542555" w:rsidRDefault="00B670D0" w:rsidP="00B670D0">
            <w:pPr>
              <w:jc w:val="both"/>
            </w:pPr>
            <w:r w:rsidRPr="00542555">
              <w:t>80% dự phòng chung theo quy định của Ngân hàng Nhà nước về phân loại tài sản có, mức trích, phương pháp trích dự phòng rủi ro và sử dụng dự phòng rủi ro đối với tổ chức tín dụng, chi nhánh ngân hàng nước ngoài</w:t>
            </w:r>
          </w:p>
        </w:tc>
        <w:tc>
          <w:tcPr>
            <w:tcW w:w="5670" w:type="dxa"/>
            <w:shd w:val="clear" w:color="000000" w:fill="FFFFFF"/>
            <w:vAlign w:val="center"/>
          </w:tcPr>
          <w:p w14:paraId="144CDB91" w14:textId="77777777" w:rsidR="00B670D0" w:rsidRPr="00E02C91" w:rsidRDefault="00B670D0" w:rsidP="00B670D0">
            <w:pPr>
              <w:jc w:val="both"/>
            </w:pPr>
            <w:r w:rsidRPr="00E02C91">
              <w:t xml:space="preserve">Lấy 80% tổng các khoản mục </w:t>
            </w:r>
            <w:r w:rsidRPr="00E02C91">
              <w:rPr>
                <w:b/>
              </w:rPr>
              <w:t>Dự phòng chung</w:t>
            </w:r>
            <w:r w:rsidRPr="00E02C91">
              <w:t xml:space="preserve"> trên Bảng cân đối kế toán.  </w:t>
            </w:r>
          </w:p>
        </w:tc>
      </w:tr>
      <w:tr w:rsidR="00B670D0" w:rsidRPr="00542555" w14:paraId="40CD87E5" w14:textId="77777777" w:rsidTr="00B670D0">
        <w:trPr>
          <w:trHeight w:val="630"/>
        </w:trPr>
        <w:tc>
          <w:tcPr>
            <w:tcW w:w="865" w:type="dxa"/>
            <w:shd w:val="clear" w:color="000000" w:fill="FFFFFF"/>
            <w:noWrap/>
            <w:vAlign w:val="center"/>
          </w:tcPr>
          <w:p w14:paraId="25BBD52B" w14:textId="77777777" w:rsidR="00B670D0" w:rsidRPr="00542555" w:rsidRDefault="00B670D0" w:rsidP="00B670D0">
            <w:pPr>
              <w:jc w:val="center"/>
            </w:pPr>
            <w:r w:rsidRPr="00542555">
              <w:t>(15)</w:t>
            </w:r>
          </w:p>
        </w:tc>
        <w:tc>
          <w:tcPr>
            <w:tcW w:w="8221" w:type="dxa"/>
            <w:shd w:val="clear" w:color="000000" w:fill="FFFFFF"/>
            <w:vAlign w:val="center"/>
          </w:tcPr>
          <w:p w14:paraId="31EDA977" w14:textId="77777777" w:rsidR="00B670D0" w:rsidRPr="00542555" w:rsidRDefault="00B670D0" w:rsidP="00B670D0">
            <w:pPr>
              <w:jc w:val="both"/>
            </w:pPr>
            <w:r w:rsidRPr="00542555">
              <w:t>Công cụ vốn chủ sở hữu có tính chất nợ do ngân hàng phát hành</w:t>
            </w:r>
          </w:p>
        </w:tc>
        <w:tc>
          <w:tcPr>
            <w:tcW w:w="5670" w:type="dxa"/>
            <w:shd w:val="clear" w:color="000000" w:fill="FFFFFF"/>
          </w:tcPr>
          <w:p w14:paraId="058B01B7" w14:textId="77777777" w:rsidR="00B670D0" w:rsidRPr="00542555" w:rsidRDefault="00B670D0" w:rsidP="00B670D0">
            <w:pPr>
              <w:jc w:val="both"/>
            </w:pPr>
            <w:r w:rsidRPr="00542555">
              <w:t>Lấy giá trị các công cụ vốn chủ sở hữu có tính chất nợ do ngân hàng phát hành đáp ứng đầy đủ các điều kiện quy định tại khoản 4 Điều 2 Thông tư này.</w:t>
            </w:r>
          </w:p>
        </w:tc>
      </w:tr>
      <w:tr w:rsidR="00B670D0" w:rsidRPr="00542555" w14:paraId="577746D3" w14:textId="77777777" w:rsidTr="00B670D0">
        <w:trPr>
          <w:trHeight w:val="630"/>
        </w:trPr>
        <w:tc>
          <w:tcPr>
            <w:tcW w:w="865" w:type="dxa"/>
            <w:shd w:val="clear" w:color="000000" w:fill="FFFFFF"/>
            <w:noWrap/>
            <w:vAlign w:val="center"/>
          </w:tcPr>
          <w:p w14:paraId="27E341CC" w14:textId="77777777" w:rsidR="00B670D0" w:rsidRPr="00542555" w:rsidRDefault="00B670D0" w:rsidP="00B670D0">
            <w:pPr>
              <w:jc w:val="center"/>
            </w:pPr>
            <w:r w:rsidRPr="00542555">
              <w:t>(16)</w:t>
            </w:r>
          </w:p>
        </w:tc>
        <w:tc>
          <w:tcPr>
            <w:tcW w:w="8221" w:type="dxa"/>
            <w:shd w:val="clear" w:color="000000" w:fill="FFFFFF"/>
            <w:vAlign w:val="center"/>
          </w:tcPr>
          <w:p w14:paraId="545FEE46" w14:textId="77777777" w:rsidR="00B670D0" w:rsidRPr="00542555" w:rsidRDefault="00B670D0" w:rsidP="00B670D0">
            <w:pPr>
              <w:jc w:val="both"/>
            </w:pPr>
            <w:r w:rsidRPr="00542555">
              <w:t>Nợ thứ cấp do ngân hàng phát hành, ký kết đáp ứng đầy đủ các điều kiện sau:</w:t>
            </w:r>
          </w:p>
          <w:p w14:paraId="7F44D1FC" w14:textId="77777777" w:rsidR="00B670D0" w:rsidRPr="00542555" w:rsidRDefault="00B670D0" w:rsidP="00B670D0">
            <w:pPr>
              <w:jc w:val="both"/>
            </w:pPr>
            <w:r w:rsidRPr="00542555">
              <w:t>(i) Có kỳ hạn ban đầu từ năm (05) năm trở lên;</w:t>
            </w:r>
          </w:p>
          <w:p w14:paraId="0E38B998" w14:textId="77777777" w:rsidR="00B670D0" w:rsidRPr="00542555" w:rsidRDefault="00B670D0" w:rsidP="00B670D0">
            <w:pPr>
              <w:jc w:val="both"/>
            </w:pPr>
            <w:r w:rsidRPr="00542555">
              <w:t>(ii) Không được đảm bảo bằng tài sản của chính ngân hàng;</w:t>
            </w:r>
          </w:p>
          <w:p w14:paraId="3134B83D" w14:textId="77777777" w:rsidR="00B670D0" w:rsidRPr="00542555" w:rsidRDefault="00B670D0" w:rsidP="00B670D0">
            <w:pPr>
              <w:jc w:val="both"/>
            </w:pPr>
            <w:r w:rsidRPr="00542555">
              <w:t xml:space="preserve">(iii) Ngân hàng được trả nợ trước thời gian đáo hạn với điều kiện sau khi thực hiện vẫn đảm bảo các tỷ lệ, giới hạn bảo đảm an toàn theo quy </w:t>
            </w:r>
            <w:r w:rsidRPr="00542555">
              <w:lastRenderedPageBreak/>
              <w:t>định và báo cáo Ngân hàng Nhà nước (Cơ quan Thanh tra, giám sát ngân hàng) để giám sát;</w:t>
            </w:r>
          </w:p>
          <w:p w14:paraId="4E8CC298" w14:textId="77777777" w:rsidR="00B670D0" w:rsidRPr="00542555" w:rsidRDefault="00B670D0" w:rsidP="00B670D0">
            <w:pPr>
              <w:jc w:val="both"/>
            </w:pPr>
            <w:r w:rsidRPr="00542555">
              <w:t xml:space="preserve">(iv) Ngân hàng được ngừng trả lãi và chuyển lãi luỹ kế sang năm tiếp theo nếu việc trả lãi dẫn đến kết quả kinh doanh trong năm bị lỗ; </w:t>
            </w:r>
          </w:p>
          <w:p w14:paraId="0912112C" w14:textId="77777777" w:rsidR="00B670D0" w:rsidRPr="00542555" w:rsidRDefault="00B670D0" w:rsidP="00B670D0">
            <w:pPr>
              <w:jc w:val="both"/>
            </w:pPr>
            <w:r w:rsidRPr="00542555">
              <w:t xml:space="preserve">(v) Trong trường hợp thanh lý ngân hàng, người sở hữu khoản nợ thứ cấp chỉ được thanh toán sau khi ngân hàng đã thanh toán cho tất cả các chủ nợ khác; </w:t>
            </w:r>
          </w:p>
          <w:p w14:paraId="15297132" w14:textId="77777777" w:rsidR="00B670D0" w:rsidRPr="00542555" w:rsidRDefault="00B670D0" w:rsidP="00B670D0">
            <w:pPr>
              <w:jc w:val="both"/>
            </w:pPr>
            <w:r w:rsidRPr="00542555">
              <w:t>(vi) Lãi suất cố định hoặc công thức tính lãi suất được xác định trước và ghi rõ trong hợp đồng, tài liệu phát hành.</w:t>
            </w:r>
          </w:p>
          <w:p w14:paraId="71E84515" w14:textId="77777777" w:rsidR="00B670D0" w:rsidRPr="00542555" w:rsidRDefault="00B670D0" w:rsidP="00B670D0">
            <w:pPr>
              <w:jc w:val="both"/>
            </w:pPr>
            <w:r w:rsidRPr="00542555">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76AF2020" w14:textId="77777777" w:rsidR="00B670D0" w:rsidRPr="00542555" w:rsidRDefault="00B670D0" w:rsidP="00B670D0">
            <w:pPr>
              <w:jc w:val="both"/>
            </w:pPr>
            <w:r w:rsidRPr="00542555">
              <w:t xml:space="preserve">- Đối với lãi suất tính theo công thức, công thức không được thay đổi và chỉ được thay đổi biên độ trong công thức (nếu có) 1 lần sau 5 năm kể từ ngày phát hành, ký kết hợp đồng. </w:t>
            </w:r>
          </w:p>
        </w:tc>
        <w:tc>
          <w:tcPr>
            <w:tcW w:w="5670" w:type="dxa"/>
            <w:shd w:val="clear" w:color="000000" w:fill="FFFFFF"/>
          </w:tcPr>
          <w:p w14:paraId="3770623D" w14:textId="77777777" w:rsidR="00B670D0" w:rsidRPr="00542555" w:rsidRDefault="00B670D0" w:rsidP="00B670D0">
            <w:pPr>
              <w:jc w:val="both"/>
            </w:pPr>
            <w:r w:rsidRPr="00542555">
              <w:lastRenderedPageBreak/>
              <w:t>- Tại thời điểm xác định giá trị, nếu thời hạn còn lại của trái phiếu chuyển đổi, công cụ nợ khác trên 5 năm, toàn bộ giá trị nợ thứ cấp được tính vào vốn cấp 2.</w:t>
            </w:r>
          </w:p>
          <w:p w14:paraId="6D758650" w14:textId="77777777" w:rsidR="00B670D0" w:rsidRPr="00542555" w:rsidRDefault="00B670D0" w:rsidP="00B670D0">
            <w:pPr>
              <w:jc w:val="both"/>
            </w:pPr>
            <w:r w:rsidRPr="00542555">
              <w:t xml:space="preserve">- Bắt đầu từ năm thứ năm trước khi đến hạn thanh toán, mỗi năm tại ngày đầu tiên của năm (tính </w:t>
            </w:r>
            <w:r w:rsidRPr="00542555">
              <w:lastRenderedPageBreak/>
              <w:t>theo ngày phát hành), giá trị nợ thứ cấp được tính vào vốn cấp 2 sẽ phải được khấu trừ 20% của tổng mệnh giá.</w:t>
            </w:r>
          </w:p>
          <w:p w14:paraId="50AEA831" w14:textId="77777777" w:rsidR="00B670D0" w:rsidRPr="00542555" w:rsidRDefault="00B670D0" w:rsidP="00B670D0">
            <w:pPr>
              <w:jc w:val="both"/>
            </w:pPr>
          </w:p>
        </w:tc>
      </w:tr>
      <w:tr w:rsidR="00B670D0" w:rsidRPr="00542555" w14:paraId="75EF6A87" w14:textId="77777777" w:rsidTr="00B670D0">
        <w:trPr>
          <w:trHeight w:val="359"/>
        </w:trPr>
        <w:tc>
          <w:tcPr>
            <w:tcW w:w="865" w:type="dxa"/>
            <w:shd w:val="clear" w:color="000000" w:fill="FFFFFF"/>
            <w:vAlign w:val="center"/>
          </w:tcPr>
          <w:p w14:paraId="15E5037E" w14:textId="77777777" w:rsidR="00B670D0" w:rsidRPr="00542555" w:rsidRDefault="00B670D0" w:rsidP="00B670D0">
            <w:pPr>
              <w:jc w:val="center"/>
            </w:pPr>
          </w:p>
        </w:tc>
        <w:tc>
          <w:tcPr>
            <w:tcW w:w="8221" w:type="dxa"/>
            <w:shd w:val="clear" w:color="000000" w:fill="FFFFFF"/>
            <w:vAlign w:val="center"/>
          </w:tcPr>
          <w:p w14:paraId="0DC3AF66" w14:textId="77777777" w:rsidR="00B670D0" w:rsidRPr="00542555" w:rsidRDefault="00B670D0" w:rsidP="00B670D0">
            <w:pPr>
              <w:jc w:val="both"/>
              <w:rPr>
                <w:b/>
                <w:bCs/>
              </w:rPr>
            </w:pPr>
            <w:r w:rsidRPr="00542555">
              <w:rPr>
                <w:b/>
                <w:bCs/>
              </w:rPr>
              <w:t>Các khoản phải trừ khỏi Vốn cấp 2 (B2) = (1</w:t>
            </w:r>
            <w:r w:rsidRPr="00542555">
              <w:rPr>
                <w:b/>
              </w:rPr>
              <w:t>7) + (18) + (19)</w:t>
            </w:r>
          </w:p>
        </w:tc>
        <w:tc>
          <w:tcPr>
            <w:tcW w:w="5670" w:type="dxa"/>
            <w:shd w:val="clear" w:color="000000" w:fill="FFFFFF"/>
            <w:vAlign w:val="center"/>
          </w:tcPr>
          <w:p w14:paraId="272C9F7E" w14:textId="77777777" w:rsidR="00B670D0" w:rsidRPr="00542555" w:rsidRDefault="00B670D0" w:rsidP="00B670D0">
            <w:pPr>
              <w:jc w:val="both"/>
            </w:pPr>
          </w:p>
        </w:tc>
      </w:tr>
      <w:tr w:rsidR="00B670D0" w:rsidRPr="00542555" w14:paraId="0B1A14A3" w14:textId="77777777" w:rsidTr="00B670D0">
        <w:trPr>
          <w:trHeight w:val="359"/>
        </w:trPr>
        <w:tc>
          <w:tcPr>
            <w:tcW w:w="865" w:type="dxa"/>
            <w:shd w:val="clear" w:color="000000" w:fill="FFFFFF"/>
            <w:vAlign w:val="center"/>
          </w:tcPr>
          <w:p w14:paraId="7CD6C15D" w14:textId="77777777" w:rsidR="00B670D0" w:rsidRPr="00542555" w:rsidRDefault="00B670D0" w:rsidP="00B670D0">
            <w:pPr>
              <w:jc w:val="center"/>
            </w:pPr>
            <w:r w:rsidRPr="00542555">
              <w:t>(17)</w:t>
            </w:r>
          </w:p>
        </w:tc>
        <w:tc>
          <w:tcPr>
            <w:tcW w:w="8221" w:type="dxa"/>
            <w:shd w:val="clear" w:color="000000" w:fill="FFFFFF"/>
            <w:vAlign w:val="center"/>
          </w:tcPr>
          <w:p w14:paraId="55C50498" w14:textId="77777777" w:rsidR="00B670D0" w:rsidRPr="00542555" w:rsidRDefault="00B670D0" w:rsidP="00B670D0">
            <w:pPr>
              <w:jc w:val="both"/>
              <w:rPr>
                <w:bCs/>
              </w:rPr>
            </w:pPr>
            <w:r w:rsidRPr="00542555">
              <w:rPr>
                <w:iCs/>
              </w:rPr>
              <w:t xml:space="preserve">Phần giá trị chênh lệch dương giữa khoản mục (14) và </w:t>
            </w:r>
            <w:r w:rsidRPr="00542555">
              <w:t>1,25% của “Tổng tài sản tính theo rủi ro tín dụng” quy định tại Thông tư.</w:t>
            </w:r>
          </w:p>
        </w:tc>
        <w:tc>
          <w:tcPr>
            <w:tcW w:w="5670" w:type="dxa"/>
            <w:shd w:val="clear" w:color="000000" w:fill="FFFFFF"/>
            <w:vAlign w:val="center"/>
          </w:tcPr>
          <w:p w14:paraId="024E2625" w14:textId="77777777" w:rsidR="00B670D0" w:rsidRPr="00542555" w:rsidRDefault="00B670D0" w:rsidP="00B670D0">
            <w:pPr>
              <w:jc w:val="both"/>
            </w:pPr>
          </w:p>
        </w:tc>
      </w:tr>
      <w:tr w:rsidR="00B670D0" w:rsidRPr="00542555" w14:paraId="220A54C6" w14:textId="77777777" w:rsidTr="00B670D0">
        <w:trPr>
          <w:trHeight w:val="359"/>
        </w:trPr>
        <w:tc>
          <w:tcPr>
            <w:tcW w:w="865" w:type="dxa"/>
            <w:shd w:val="clear" w:color="000000" w:fill="FFFFFF"/>
            <w:vAlign w:val="center"/>
          </w:tcPr>
          <w:p w14:paraId="029677BB" w14:textId="77777777" w:rsidR="00B670D0" w:rsidRPr="00542555" w:rsidRDefault="00B670D0" w:rsidP="00B670D0">
            <w:pPr>
              <w:jc w:val="center"/>
            </w:pPr>
            <w:r w:rsidRPr="00542555">
              <w:t>(18)</w:t>
            </w:r>
          </w:p>
        </w:tc>
        <w:tc>
          <w:tcPr>
            <w:tcW w:w="8221" w:type="dxa"/>
            <w:shd w:val="clear" w:color="000000" w:fill="FFFFFF"/>
            <w:vAlign w:val="center"/>
          </w:tcPr>
          <w:p w14:paraId="617BE21E" w14:textId="77777777" w:rsidR="00B670D0" w:rsidRPr="00542555" w:rsidRDefault="00B670D0" w:rsidP="00B670D0">
            <w:pPr>
              <w:jc w:val="both"/>
              <w:rPr>
                <w:bCs/>
              </w:rPr>
            </w:pPr>
            <w:r w:rsidRPr="00542555">
              <w:rPr>
                <w:bCs/>
              </w:rPr>
              <w:t>Phần giá trị chênh lệch dương giữa khoản mục (16) và 50% của A</w:t>
            </w:r>
          </w:p>
        </w:tc>
        <w:tc>
          <w:tcPr>
            <w:tcW w:w="5670" w:type="dxa"/>
            <w:shd w:val="clear" w:color="000000" w:fill="FFFFFF"/>
            <w:vAlign w:val="center"/>
          </w:tcPr>
          <w:p w14:paraId="689E7563" w14:textId="77777777" w:rsidR="00B670D0" w:rsidRPr="00542555" w:rsidRDefault="00B670D0" w:rsidP="00B670D0">
            <w:pPr>
              <w:jc w:val="both"/>
            </w:pPr>
          </w:p>
        </w:tc>
      </w:tr>
      <w:tr w:rsidR="00B670D0" w:rsidRPr="00542555" w14:paraId="429CE576" w14:textId="77777777" w:rsidTr="00B670D0">
        <w:trPr>
          <w:trHeight w:val="359"/>
        </w:trPr>
        <w:tc>
          <w:tcPr>
            <w:tcW w:w="865" w:type="dxa"/>
            <w:shd w:val="clear" w:color="000000" w:fill="FFFFFF"/>
            <w:vAlign w:val="center"/>
          </w:tcPr>
          <w:p w14:paraId="0162E26F" w14:textId="77777777" w:rsidR="00B670D0" w:rsidRPr="00542555" w:rsidRDefault="00B670D0" w:rsidP="00B670D0">
            <w:pPr>
              <w:jc w:val="center"/>
            </w:pPr>
            <w:r w:rsidRPr="00542555">
              <w:t>(19)</w:t>
            </w:r>
          </w:p>
        </w:tc>
        <w:tc>
          <w:tcPr>
            <w:tcW w:w="8221" w:type="dxa"/>
            <w:shd w:val="clear" w:color="000000" w:fill="FFFFFF"/>
            <w:vAlign w:val="center"/>
          </w:tcPr>
          <w:p w14:paraId="49958022" w14:textId="77777777" w:rsidR="00B670D0" w:rsidRPr="00542555" w:rsidRDefault="00B670D0" w:rsidP="00B670D0">
            <w:pPr>
              <w:jc w:val="both"/>
              <w:rPr>
                <w:bCs/>
              </w:rPr>
            </w:pPr>
            <w:r w:rsidRPr="00542555">
              <w:t>Mua, đầu tư nợ thứ cấp của tổ chức tín dụng, chi nhánh ngân hàng nước ngoài khác phát hành đáp ứng đầy đủ các điều kiện để tính vào vốn cấp 2 của tổ chức tín dụng, chi nhánh ngân hàng nước ngoài đó (không bao gồm nợ thứ cấp nhận làm tài sản bảo đảm, chiết khấu, tái chiết khấu của khách hàng).</w:t>
            </w:r>
          </w:p>
        </w:tc>
        <w:tc>
          <w:tcPr>
            <w:tcW w:w="5670" w:type="dxa"/>
            <w:shd w:val="clear" w:color="000000" w:fill="FFFFFF"/>
          </w:tcPr>
          <w:p w14:paraId="076180F5" w14:textId="77777777" w:rsidR="00B670D0" w:rsidRPr="00542555" w:rsidRDefault="00B670D0" w:rsidP="00B670D0">
            <w:pPr>
              <w:jc w:val="both"/>
            </w:pPr>
            <w:r w:rsidRPr="00542555">
              <w:t xml:space="preserve">Bắt đầu từ năm thứ năm trước khi đến hạn thanh toán, mỗi năm tại ngày đầu tiên của năm (tính theo ngày phát hành), giá trị khoản mua, đầu tư nợ thứ cấp của tổ chức tín dụng, chi nhánh ngân hàng nước ngoài khác phát hành đáp ứng đầy đủ các điều kiện để tính vào vốn cấp 2 của tổ chức </w:t>
            </w:r>
            <w:r w:rsidRPr="00542555">
              <w:lastRenderedPageBreak/>
              <w:t>tín dụng, chi nhánh ngân hàng nước ngoài đó sẽ được khấu trừ 20% của tổng giá mua.</w:t>
            </w:r>
          </w:p>
        </w:tc>
      </w:tr>
      <w:tr w:rsidR="00B670D0" w:rsidRPr="00542555" w14:paraId="7D8EDC77" w14:textId="77777777" w:rsidTr="00B670D0">
        <w:trPr>
          <w:trHeight w:val="359"/>
        </w:trPr>
        <w:tc>
          <w:tcPr>
            <w:tcW w:w="865" w:type="dxa"/>
            <w:shd w:val="clear" w:color="000000" w:fill="FFFFFF"/>
            <w:vAlign w:val="center"/>
          </w:tcPr>
          <w:p w14:paraId="181BAB06" w14:textId="77777777" w:rsidR="00B670D0" w:rsidRPr="00542555" w:rsidRDefault="00B670D0" w:rsidP="00B670D0">
            <w:pPr>
              <w:jc w:val="center"/>
            </w:pPr>
          </w:p>
        </w:tc>
        <w:tc>
          <w:tcPr>
            <w:tcW w:w="8221" w:type="dxa"/>
            <w:shd w:val="clear" w:color="000000" w:fill="FFFFFF"/>
            <w:vAlign w:val="center"/>
          </w:tcPr>
          <w:p w14:paraId="787CBFC5" w14:textId="77777777" w:rsidR="00B670D0" w:rsidRPr="00542555" w:rsidRDefault="00B670D0" w:rsidP="00B670D0">
            <w:pPr>
              <w:rPr>
                <w:b/>
                <w:bCs/>
              </w:rPr>
            </w:pPr>
            <w:r w:rsidRPr="00542555">
              <w:rPr>
                <w:b/>
                <w:bCs/>
              </w:rPr>
              <w:t>Các khoản giảm trừ bổ sung</w:t>
            </w:r>
          </w:p>
        </w:tc>
        <w:tc>
          <w:tcPr>
            <w:tcW w:w="5670" w:type="dxa"/>
            <w:shd w:val="clear" w:color="000000" w:fill="FFFFFF"/>
            <w:vAlign w:val="center"/>
          </w:tcPr>
          <w:p w14:paraId="64D5EA6A" w14:textId="77777777" w:rsidR="00B670D0" w:rsidRPr="00542555" w:rsidRDefault="00B670D0" w:rsidP="00B670D0">
            <w:pPr>
              <w:jc w:val="both"/>
            </w:pPr>
          </w:p>
        </w:tc>
      </w:tr>
      <w:tr w:rsidR="00B670D0" w:rsidRPr="00542555" w14:paraId="48A89691" w14:textId="77777777" w:rsidTr="00B670D0">
        <w:trPr>
          <w:trHeight w:val="359"/>
        </w:trPr>
        <w:tc>
          <w:tcPr>
            <w:tcW w:w="865" w:type="dxa"/>
            <w:shd w:val="clear" w:color="000000" w:fill="FFFFFF"/>
            <w:vAlign w:val="center"/>
          </w:tcPr>
          <w:p w14:paraId="6CACBA03" w14:textId="77777777" w:rsidR="00B670D0" w:rsidRPr="00542555" w:rsidRDefault="00B670D0" w:rsidP="00B670D0">
            <w:pPr>
              <w:jc w:val="center"/>
            </w:pPr>
            <w:r w:rsidRPr="00542555">
              <w:t>(20)</w:t>
            </w:r>
          </w:p>
        </w:tc>
        <w:tc>
          <w:tcPr>
            <w:tcW w:w="8221" w:type="dxa"/>
            <w:shd w:val="clear" w:color="000000" w:fill="FFFFFF"/>
            <w:vAlign w:val="center"/>
          </w:tcPr>
          <w:p w14:paraId="3968FDCD" w14:textId="77777777" w:rsidR="00B670D0" w:rsidRPr="00542555" w:rsidRDefault="00B670D0" w:rsidP="00B670D0">
            <w:pPr>
              <w:rPr>
                <w:bCs/>
              </w:rPr>
            </w:pPr>
            <w:r w:rsidRPr="00542555">
              <w:rPr>
                <w:bCs/>
              </w:rPr>
              <w:t>Phần giá trị chênh lệch dương giữa (B1- B2) và A</w:t>
            </w:r>
          </w:p>
        </w:tc>
        <w:tc>
          <w:tcPr>
            <w:tcW w:w="5670" w:type="dxa"/>
            <w:shd w:val="clear" w:color="000000" w:fill="FFFFFF"/>
            <w:vAlign w:val="center"/>
          </w:tcPr>
          <w:p w14:paraId="0BDD6CEE" w14:textId="77777777" w:rsidR="00B670D0" w:rsidRPr="00542555" w:rsidRDefault="00B670D0" w:rsidP="00B670D0">
            <w:pPr>
              <w:jc w:val="both"/>
            </w:pPr>
          </w:p>
        </w:tc>
      </w:tr>
      <w:tr w:rsidR="00B670D0" w:rsidRPr="00542555" w14:paraId="53A3B008" w14:textId="77777777" w:rsidTr="00B670D0">
        <w:trPr>
          <w:trHeight w:val="359"/>
        </w:trPr>
        <w:tc>
          <w:tcPr>
            <w:tcW w:w="865" w:type="dxa"/>
            <w:shd w:val="clear" w:color="000000" w:fill="FFFFFF"/>
            <w:vAlign w:val="center"/>
          </w:tcPr>
          <w:p w14:paraId="06A503AF" w14:textId="77777777" w:rsidR="00B670D0" w:rsidRPr="00542555" w:rsidRDefault="00B670D0" w:rsidP="00B670D0">
            <w:pPr>
              <w:jc w:val="center"/>
            </w:pPr>
          </w:p>
        </w:tc>
        <w:tc>
          <w:tcPr>
            <w:tcW w:w="8221" w:type="dxa"/>
            <w:shd w:val="clear" w:color="000000" w:fill="FFFFFF"/>
            <w:vAlign w:val="center"/>
          </w:tcPr>
          <w:p w14:paraId="038AFD3C" w14:textId="77777777" w:rsidR="00B670D0" w:rsidRPr="00542555" w:rsidRDefault="00B670D0" w:rsidP="00B670D0">
            <w:pPr>
              <w:rPr>
                <w:b/>
                <w:bCs/>
              </w:rPr>
            </w:pPr>
            <w:r w:rsidRPr="00542555">
              <w:rPr>
                <w:b/>
                <w:bCs/>
              </w:rPr>
              <w:t>Các khoản mục giảm trừ khi tính Vốn tự có</w:t>
            </w:r>
          </w:p>
        </w:tc>
        <w:tc>
          <w:tcPr>
            <w:tcW w:w="5670" w:type="dxa"/>
            <w:shd w:val="clear" w:color="000000" w:fill="FFFFFF"/>
            <w:vAlign w:val="center"/>
          </w:tcPr>
          <w:p w14:paraId="0621A42B" w14:textId="77777777" w:rsidR="00B670D0" w:rsidRPr="00542555" w:rsidRDefault="00B670D0" w:rsidP="00B670D0">
            <w:pPr>
              <w:jc w:val="both"/>
            </w:pPr>
          </w:p>
        </w:tc>
      </w:tr>
      <w:tr w:rsidR="00B670D0" w:rsidRPr="00542555" w14:paraId="2E11AF76" w14:textId="77777777" w:rsidTr="00B670D0">
        <w:trPr>
          <w:trHeight w:val="359"/>
        </w:trPr>
        <w:tc>
          <w:tcPr>
            <w:tcW w:w="865" w:type="dxa"/>
            <w:shd w:val="clear" w:color="000000" w:fill="FFFFFF"/>
            <w:vAlign w:val="center"/>
          </w:tcPr>
          <w:p w14:paraId="49A4F567" w14:textId="77777777" w:rsidR="00B670D0" w:rsidRPr="00542555" w:rsidRDefault="00B670D0" w:rsidP="00B670D0">
            <w:pPr>
              <w:jc w:val="center"/>
            </w:pPr>
            <w:r w:rsidRPr="00542555">
              <w:t>(21)</w:t>
            </w:r>
          </w:p>
        </w:tc>
        <w:tc>
          <w:tcPr>
            <w:tcW w:w="8221" w:type="dxa"/>
            <w:shd w:val="clear" w:color="000000" w:fill="FFFFFF"/>
            <w:vAlign w:val="center"/>
          </w:tcPr>
          <w:p w14:paraId="586749BB" w14:textId="77777777" w:rsidR="00B670D0" w:rsidRPr="00542555" w:rsidRDefault="00B670D0" w:rsidP="00B670D0">
            <w:pPr>
              <w:jc w:val="both"/>
              <w:rPr>
                <w:i/>
              </w:rPr>
            </w:pPr>
            <w:r w:rsidRPr="00542555">
              <w:rPr>
                <w:bCs/>
              </w:rPr>
              <w:t xml:space="preserve">Các khoản cấp tín dụng để </w:t>
            </w:r>
            <w:r w:rsidRPr="00542555">
              <w:t>góp vốn, mua cổ phần tại tổ chức tín dụng khác</w:t>
            </w:r>
          </w:p>
        </w:tc>
        <w:tc>
          <w:tcPr>
            <w:tcW w:w="5670" w:type="dxa"/>
            <w:shd w:val="clear" w:color="000000" w:fill="FFFFFF"/>
            <w:vAlign w:val="center"/>
          </w:tcPr>
          <w:p w14:paraId="0D84788F" w14:textId="77777777" w:rsidR="00B670D0" w:rsidRPr="00542555" w:rsidRDefault="00B670D0" w:rsidP="00B670D0">
            <w:pPr>
              <w:jc w:val="both"/>
            </w:pPr>
            <w:r w:rsidRPr="00542555">
              <w:t xml:space="preserve">Lấy số dư các khoản </w:t>
            </w:r>
            <w:r w:rsidRPr="00542555">
              <w:rPr>
                <w:bCs/>
              </w:rPr>
              <w:t xml:space="preserve">cấp tín dụng </w:t>
            </w:r>
            <w:r w:rsidRPr="00542555">
              <w:t>để góp vốn, mua cổ phần tại tổ chức tín dụng khác.</w:t>
            </w:r>
          </w:p>
        </w:tc>
      </w:tr>
      <w:tr w:rsidR="00B670D0" w:rsidRPr="00542555" w14:paraId="08F7A79D" w14:textId="77777777" w:rsidTr="00B670D0">
        <w:trPr>
          <w:trHeight w:val="359"/>
        </w:trPr>
        <w:tc>
          <w:tcPr>
            <w:tcW w:w="865" w:type="dxa"/>
            <w:shd w:val="clear" w:color="000000" w:fill="FFFFFF"/>
            <w:vAlign w:val="center"/>
          </w:tcPr>
          <w:p w14:paraId="77850D77" w14:textId="77777777" w:rsidR="00B670D0" w:rsidRPr="00542555" w:rsidRDefault="00B670D0" w:rsidP="00B670D0">
            <w:pPr>
              <w:jc w:val="center"/>
              <w:rPr>
                <w:lang w:val="vi-VN"/>
              </w:rPr>
            </w:pPr>
            <w:r w:rsidRPr="00542555">
              <w:t>(22)</w:t>
            </w:r>
          </w:p>
        </w:tc>
        <w:tc>
          <w:tcPr>
            <w:tcW w:w="8221" w:type="dxa"/>
            <w:shd w:val="clear" w:color="000000" w:fill="FFFFFF"/>
            <w:vAlign w:val="center"/>
          </w:tcPr>
          <w:p w14:paraId="466298FF" w14:textId="77777777" w:rsidR="00B670D0" w:rsidRPr="00542555" w:rsidRDefault="00B670D0" w:rsidP="00B670D0">
            <w:pPr>
              <w:jc w:val="both"/>
            </w:pPr>
            <w:r w:rsidRPr="00542555">
              <w:t>Các khoản góp vốn, mua cổ phần tại tổ chức tín dụng khác</w:t>
            </w:r>
          </w:p>
        </w:tc>
        <w:tc>
          <w:tcPr>
            <w:tcW w:w="5670" w:type="dxa"/>
            <w:shd w:val="clear" w:color="000000" w:fill="FFFFFF"/>
            <w:vAlign w:val="center"/>
          </w:tcPr>
          <w:p w14:paraId="4F9457C3" w14:textId="77777777" w:rsidR="00B670D0" w:rsidRPr="00542555" w:rsidRDefault="00B670D0" w:rsidP="00B670D0">
            <w:pPr>
              <w:jc w:val="both"/>
            </w:pPr>
            <w:r w:rsidRPr="00542555">
              <w:t xml:space="preserve">Lấy số liệu các khoản </w:t>
            </w:r>
            <w:r w:rsidRPr="00542555">
              <w:rPr>
                <w:b/>
              </w:rPr>
              <w:t>Góp vốn đầu tư dài hạn</w:t>
            </w:r>
            <w:r w:rsidRPr="00542555">
              <w:t xml:space="preserve"> vào đối tượng là các tổ chức tín dụng khác thuộc khoản mục </w:t>
            </w:r>
            <w:r w:rsidRPr="00542555">
              <w:rPr>
                <w:b/>
              </w:rPr>
              <w:t>Góp vốn đầu tư dài hạn</w:t>
            </w:r>
            <w:r w:rsidRPr="00542555">
              <w:t xml:space="preserve"> trên Bảng cân đối kế toán.</w:t>
            </w:r>
          </w:p>
        </w:tc>
      </w:tr>
      <w:tr w:rsidR="00B670D0" w:rsidRPr="00542555" w14:paraId="601C5BAB" w14:textId="77777777" w:rsidTr="00B670D0">
        <w:trPr>
          <w:trHeight w:val="315"/>
        </w:trPr>
        <w:tc>
          <w:tcPr>
            <w:tcW w:w="865" w:type="dxa"/>
            <w:shd w:val="clear" w:color="000000" w:fill="FFFFFF"/>
            <w:vAlign w:val="center"/>
          </w:tcPr>
          <w:p w14:paraId="1FE5E85C" w14:textId="77777777" w:rsidR="00B670D0" w:rsidRPr="00542555" w:rsidRDefault="00B670D0" w:rsidP="00B670D0">
            <w:pPr>
              <w:jc w:val="center"/>
            </w:pPr>
            <w:r w:rsidRPr="00542555">
              <w:t>(23)</w:t>
            </w:r>
          </w:p>
        </w:tc>
        <w:tc>
          <w:tcPr>
            <w:tcW w:w="8221" w:type="dxa"/>
            <w:shd w:val="clear" w:color="000000" w:fill="FFFFFF"/>
            <w:vAlign w:val="center"/>
          </w:tcPr>
          <w:p w14:paraId="520FDF59" w14:textId="77777777" w:rsidR="00B670D0" w:rsidRPr="00542555" w:rsidRDefault="00B670D0" w:rsidP="00B670D0">
            <w:pPr>
              <w:jc w:val="both"/>
            </w:pPr>
            <w:r w:rsidRPr="00542555">
              <w:t>Các khoản góp vốn, mua cổ phần tại các doanh nghiệp hoạt động trong lĩnh vực bảo hiểm, chứng khoán, kiều hối, kinh doanh ngoại hối, vàng, bao thanh toán, phát hành thẻ tín dụng, tín dụng tiêu dùng, dịch vụ trung gian thanh toán, thông tin tín dụng</w:t>
            </w:r>
          </w:p>
          <w:p w14:paraId="45F82F93" w14:textId="77777777" w:rsidR="00B670D0" w:rsidRPr="00542555" w:rsidRDefault="00B670D0" w:rsidP="00B670D0">
            <w:pPr>
              <w:tabs>
                <w:tab w:val="left" w:pos="2940"/>
              </w:tabs>
              <w:jc w:val="both"/>
            </w:pPr>
            <w:r w:rsidRPr="00542555">
              <w:tab/>
            </w:r>
          </w:p>
        </w:tc>
        <w:tc>
          <w:tcPr>
            <w:tcW w:w="5670" w:type="dxa"/>
            <w:shd w:val="clear" w:color="000000" w:fill="FFFFFF"/>
            <w:vAlign w:val="center"/>
          </w:tcPr>
          <w:p w14:paraId="5D45F6DD" w14:textId="77777777" w:rsidR="00B670D0" w:rsidRPr="00542555" w:rsidRDefault="00B670D0" w:rsidP="00B670D0">
            <w:pPr>
              <w:jc w:val="both"/>
            </w:pPr>
            <w:r w:rsidRPr="00542555">
              <w:t xml:space="preserve">Lấy số liệu các khoản Góp vốn đầu tư dài hạn vào đối tượng là các doanh nghiệp hoạt động trong lĩnh vực bảo hiểm, chứng khoán, kiều hối, kinh doanh ngoại hối, vàng, bao thanh toán, phát hành thẻ tín dụng, tín dụng tiêu dùng, dịch vụ trung gian thanh toán, thông tin tín dụng thuộc khoản mục </w:t>
            </w:r>
            <w:r w:rsidRPr="00542555">
              <w:rPr>
                <w:b/>
              </w:rPr>
              <w:t xml:space="preserve">Góp vốn đầu tư dài hạn </w:t>
            </w:r>
            <w:r w:rsidRPr="00542555">
              <w:t>trên Bảng cân đối kế toán, trừ các khoản đã tính ở mục (22).</w:t>
            </w:r>
          </w:p>
        </w:tc>
      </w:tr>
      <w:tr w:rsidR="00B670D0" w:rsidRPr="00542555" w14:paraId="3C9BC047" w14:textId="77777777" w:rsidTr="00B670D0">
        <w:trPr>
          <w:trHeight w:val="566"/>
        </w:trPr>
        <w:tc>
          <w:tcPr>
            <w:tcW w:w="865" w:type="dxa"/>
            <w:shd w:val="clear" w:color="000000" w:fill="FFFFFF"/>
            <w:vAlign w:val="center"/>
          </w:tcPr>
          <w:p w14:paraId="3AF591BA" w14:textId="77777777" w:rsidR="00B670D0" w:rsidRPr="00542555" w:rsidRDefault="00B670D0" w:rsidP="00B670D0">
            <w:pPr>
              <w:jc w:val="center"/>
            </w:pPr>
            <w:r w:rsidRPr="00542555">
              <w:t>(24)</w:t>
            </w:r>
          </w:p>
        </w:tc>
        <w:tc>
          <w:tcPr>
            <w:tcW w:w="8221" w:type="dxa"/>
            <w:shd w:val="clear" w:color="000000" w:fill="FFFFFF"/>
            <w:vAlign w:val="center"/>
          </w:tcPr>
          <w:p w14:paraId="79E467E8" w14:textId="77777777" w:rsidR="00B670D0" w:rsidRPr="00542555" w:rsidRDefault="00B670D0" w:rsidP="00B670D0">
            <w:pPr>
              <w:jc w:val="both"/>
            </w:pPr>
            <w:r w:rsidRPr="00542555">
              <w:t xml:space="preserve">Phần góp vốn, mua cổ phần của một doanh nghiệp, một quỹ đầu tư sau khi đã trừ các khoản phải trừ quy định tại mục (22) và mục (23) vượt mức 10% vốn điều lệ và quỹ dự trữ bổ sung vốn điều lệ của ngân hàng </w:t>
            </w:r>
          </w:p>
        </w:tc>
        <w:tc>
          <w:tcPr>
            <w:tcW w:w="5670" w:type="dxa"/>
            <w:vAlign w:val="center"/>
          </w:tcPr>
          <w:p w14:paraId="4A73193B" w14:textId="77777777" w:rsidR="00B670D0" w:rsidRPr="00542555" w:rsidRDefault="00B670D0" w:rsidP="00B670D0">
            <w:pPr>
              <w:jc w:val="both"/>
            </w:pPr>
            <w:r w:rsidRPr="00542555">
              <w:t xml:space="preserve">Lấy phần chênh lệch dương giữa: (i) Số dư khoản góp vốn đầu tư dài hạn vào từng doanh nghiệp, từng quỹ đầu tư trong khoản mục </w:t>
            </w:r>
            <w:r w:rsidRPr="00542555">
              <w:rPr>
                <w:b/>
              </w:rPr>
              <w:t xml:space="preserve">Góp vốn đầu tư dài hạn </w:t>
            </w:r>
            <w:r w:rsidRPr="00542555">
              <w:t>trên Bảng cân đối kế toán sau khi trừ đi các khoản mục (22) và mục (23); và 10% của vốn điều lệ và quỹ dự trữ bổ sung vốn điều lệ của ngân hàng.</w:t>
            </w:r>
          </w:p>
        </w:tc>
      </w:tr>
      <w:tr w:rsidR="00B670D0" w:rsidRPr="00542555" w14:paraId="31C40A54" w14:textId="77777777" w:rsidTr="00B670D0">
        <w:trPr>
          <w:trHeight w:val="499"/>
        </w:trPr>
        <w:tc>
          <w:tcPr>
            <w:tcW w:w="865" w:type="dxa"/>
            <w:shd w:val="clear" w:color="000000" w:fill="FFFFFF"/>
            <w:vAlign w:val="center"/>
          </w:tcPr>
          <w:p w14:paraId="3E2C4773" w14:textId="77777777" w:rsidR="00B670D0" w:rsidRPr="00542555" w:rsidRDefault="00B670D0" w:rsidP="00B670D0">
            <w:pPr>
              <w:jc w:val="center"/>
            </w:pPr>
            <w:r w:rsidRPr="00542555">
              <w:lastRenderedPageBreak/>
              <w:t>(25)</w:t>
            </w:r>
          </w:p>
        </w:tc>
        <w:tc>
          <w:tcPr>
            <w:tcW w:w="8221" w:type="dxa"/>
            <w:shd w:val="clear" w:color="000000" w:fill="FFFFFF"/>
            <w:vAlign w:val="center"/>
          </w:tcPr>
          <w:p w14:paraId="43BDD095" w14:textId="77777777" w:rsidR="00B670D0" w:rsidRPr="00542555" w:rsidRDefault="00B670D0" w:rsidP="00B670D0">
            <w:pPr>
              <w:jc w:val="both"/>
            </w:pPr>
            <w:r w:rsidRPr="00542555">
              <w:t xml:space="preserve">Tổng các khoản góp vốn, mua cổ phần của các doanh nghiệp, quỹ đầu tư sau khi trừ đi các khoản từ mục (22) đến mục (24), vượt mức 40% vốn điều lệ và quỹ dự trữ bổ sung vốn điều lệ của ngân hàng </w:t>
            </w:r>
          </w:p>
        </w:tc>
        <w:tc>
          <w:tcPr>
            <w:tcW w:w="5670" w:type="dxa"/>
            <w:shd w:val="clear" w:color="000000" w:fill="FFFFFF"/>
          </w:tcPr>
          <w:p w14:paraId="63F7BABF" w14:textId="77777777" w:rsidR="00B670D0" w:rsidRPr="00542555" w:rsidRDefault="00B670D0" w:rsidP="00B670D0">
            <w:pPr>
              <w:tabs>
                <w:tab w:val="left" w:pos="720"/>
              </w:tabs>
              <w:jc w:val="both"/>
            </w:pPr>
            <w:r w:rsidRPr="00542555">
              <w:t xml:space="preserve">Lấy phần chênh lệch dương giữa: (i) Tổng các khoản góp vốn, mua cổ phần của doanh nghiệp, quỹ đầu tư trong khoản mục </w:t>
            </w:r>
            <w:r w:rsidRPr="00542555">
              <w:rPr>
                <w:b/>
              </w:rPr>
              <w:t>Góp vốn, đầu tư dài hạn</w:t>
            </w:r>
            <w:r w:rsidRPr="00542555">
              <w:t xml:space="preserve"> trên Bảng cân đối kế toán, sau khi trừ đi các khoản từ mục (22) đến mục (24); và (ii) 40% vốn điều lệ và quỹ dự trữ bổ sung vốn điều lệ của ngân hàng </w:t>
            </w:r>
          </w:p>
        </w:tc>
      </w:tr>
      <w:tr w:rsidR="00B670D0" w:rsidRPr="00542555" w14:paraId="469BB69F" w14:textId="77777777" w:rsidTr="00B670D0">
        <w:trPr>
          <w:trHeight w:val="384"/>
        </w:trPr>
        <w:tc>
          <w:tcPr>
            <w:tcW w:w="865" w:type="dxa"/>
            <w:shd w:val="clear" w:color="000000" w:fill="FFFFFF"/>
            <w:vAlign w:val="center"/>
          </w:tcPr>
          <w:p w14:paraId="48CD034B" w14:textId="77777777" w:rsidR="00B670D0" w:rsidRPr="00542555" w:rsidRDefault="00B670D0" w:rsidP="00B670D0">
            <w:pPr>
              <w:jc w:val="center"/>
              <w:rPr>
                <w:b/>
                <w:bCs/>
              </w:rPr>
            </w:pPr>
            <w:r w:rsidRPr="00542555">
              <w:rPr>
                <w:b/>
                <w:bCs/>
              </w:rPr>
              <w:t>(C)</w:t>
            </w:r>
          </w:p>
        </w:tc>
        <w:tc>
          <w:tcPr>
            <w:tcW w:w="8221" w:type="dxa"/>
            <w:shd w:val="clear" w:color="000000" w:fill="FFFFFF"/>
            <w:vAlign w:val="center"/>
          </w:tcPr>
          <w:p w14:paraId="7C0438B9" w14:textId="77777777" w:rsidR="00B670D0" w:rsidRPr="00542555" w:rsidRDefault="00B670D0" w:rsidP="00B670D0">
            <w:pPr>
              <w:rPr>
                <w:b/>
                <w:bCs/>
                <w:lang w:val="pt-BR"/>
              </w:rPr>
            </w:pPr>
            <w:r w:rsidRPr="00542555">
              <w:rPr>
                <w:b/>
                <w:bCs/>
                <w:lang w:val="pt-BR"/>
              </w:rPr>
              <w:t>VỐN TỰ CÓ (C) = (A) + (B) - (21) - (22) - (23) - (24) - (25)</w:t>
            </w:r>
          </w:p>
        </w:tc>
        <w:tc>
          <w:tcPr>
            <w:tcW w:w="5670" w:type="dxa"/>
            <w:shd w:val="clear" w:color="000000" w:fill="FFFFFF"/>
            <w:vAlign w:val="center"/>
          </w:tcPr>
          <w:p w14:paraId="4901014D" w14:textId="77777777" w:rsidR="00B670D0" w:rsidRPr="00542555" w:rsidRDefault="00B670D0" w:rsidP="00B670D0">
            <w:pPr>
              <w:jc w:val="both"/>
              <w:rPr>
                <w:b/>
                <w:bCs/>
                <w:lang w:val="pt-BR"/>
              </w:rPr>
            </w:pPr>
          </w:p>
        </w:tc>
      </w:tr>
    </w:tbl>
    <w:p w14:paraId="5EB9CED2" w14:textId="77777777" w:rsidR="00B670D0" w:rsidRPr="00542555" w:rsidRDefault="00B670D0" w:rsidP="00B670D0">
      <w:pPr>
        <w:tabs>
          <w:tab w:val="left" w:pos="7785"/>
        </w:tabs>
        <w:ind w:firstLine="709"/>
        <w:jc w:val="both"/>
        <w:rPr>
          <w:b/>
        </w:rPr>
      </w:pPr>
      <w:r w:rsidRPr="00542555">
        <w:rPr>
          <w:b/>
          <w:lang w:val="pt-BR"/>
        </w:rPr>
        <w:br w:type="page"/>
      </w:r>
      <w:r w:rsidRPr="00542555">
        <w:rPr>
          <w:b/>
          <w:lang w:val="pt-BR"/>
        </w:rPr>
        <w:lastRenderedPageBreak/>
        <w:t>II. Vốn tự có hợp nhất</w:t>
      </w:r>
    </w:p>
    <w:p w14:paraId="19403F0F" w14:textId="77777777" w:rsidR="00B670D0" w:rsidRPr="00542555" w:rsidRDefault="00B670D0" w:rsidP="00B670D0">
      <w:pPr>
        <w:tabs>
          <w:tab w:val="left" w:pos="7785"/>
        </w:tabs>
        <w:ind w:firstLine="709"/>
        <w:jc w:val="both"/>
        <w:rPr>
          <w:b/>
        </w:rPr>
      </w:pPr>
      <w:r w:rsidRPr="00542555">
        <w:rPr>
          <w:b/>
        </w:rPr>
        <w:t>1. Nguyên tắc chung:</w:t>
      </w:r>
    </w:p>
    <w:p w14:paraId="50BFE416" w14:textId="77777777" w:rsidR="00B670D0" w:rsidRPr="00542555" w:rsidRDefault="00B670D0" w:rsidP="00B670D0">
      <w:pPr>
        <w:tabs>
          <w:tab w:val="left" w:pos="7785"/>
        </w:tabs>
        <w:ind w:firstLine="709"/>
        <w:jc w:val="both"/>
        <w:rPr>
          <w:b/>
        </w:rPr>
      </w:pPr>
      <w:r w:rsidRPr="00542555">
        <w:t>a. Vốn tự có hợp nhất được xác định theo các cấu phần quy định tại điểm 2 dưới đây, lấy từ Bảng cân đối kế toán hợp nhất, trong đó không hợp nhất công ty con là doanh nghiệp hoạt động theo Luật kinh doanh bảo hiểm</w:t>
      </w:r>
      <w:r>
        <w:t>.</w:t>
      </w:r>
    </w:p>
    <w:p w14:paraId="6C9DFE53" w14:textId="77777777" w:rsidR="00B670D0" w:rsidRPr="00542555" w:rsidRDefault="00B670D0" w:rsidP="00B670D0">
      <w:pPr>
        <w:ind w:firstLine="660"/>
        <w:jc w:val="both"/>
        <w:outlineLvl w:val="0"/>
      </w:pPr>
      <w:r w:rsidRPr="00542555">
        <w:t xml:space="preserve">b. Trường hợp Báo cáo tài chính hợp nhất nêu tại điểm a không có các khoản mục cụ thể để tính vốn cấp 1 hợp nhất và vốn cấp 2 hợp nhất, thì ngân hàng phải xây dựng số liệu thống kê từ các bảng cân đối kế toán riêng lẻ của các đối tượng hợp nhất để đảm bảo việc tính toán đầy đủ, chính xác các khoản mục vốn cấp 1 và vốn cấp 2. </w:t>
      </w:r>
    </w:p>
    <w:p w14:paraId="0432AA4C" w14:textId="77777777" w:rsidR="00B670D0" w:rsidRPr="00542555" w:rsidRDefault="00B670D0" w:rsidP="00B670D0">
      <w:pPr>
        <w:tabs>
          <w:tab w:val="left" w:pos="7785"/>
        </w:tabs>
        <w:ind w:firstLine="709"/>
        <w:jc w:val="both"/>
      </w:pPr>
      <w:r w:rsidRPr="00542555">
        <w:rPr>
          <w:b/>
        </w:rPr>
        <w:t>2. Cấu phần và cách xác định vốn tự có hợp nhất:</w:t>
      </w:r>
      <w:r w:rsidRPr="00542555">
        <w:tab/>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7"/>
        <w:gridCol w:w="8363"/>
        <w:gridCol w:w="5670"/>
      </w:tblGrid>
      <w:tr w:rsidR="00B670D0" w:rsidRPr="00542555" w14:paraId="516AF9FD" w14:textId="77777777" w:rsidTr="00B670D0">
        <w:trPr>
          <w:trHeight w:val="330"/>
          <w:tblHeader/>
        </w:trPr>
        <w:tc>
          <w:tcPr>
            <w:tcW w:w="1007" w:type="dxa"/>
            <w:shd w:val="clear" w:color="auto" w:fill="FFFFFF"/>
            <w:vAlign w:val="center"/>
          </w:tcPr>
          <w:p w14:paraId="26BBC7B4" w14:textId="77777777" w:rsidR="00B670D0" w:rsidRPr="00542555" w:rsidRDefault="00B670D0" w:rsidP="00B670D0">
            <w:pPr>
              <w:ind w:left="-94" w:right="-108"/>
              <w:jc w:val="center"/>
              <w:rPr>
                <w:b/>
                <w:bCs/>
              </w:rPr>
            </w:pPr>
            <w:r w:rsidRPr="00542555">
              <w:rPr>
                <w:b/>
                <w:bCs/>
              </w:rPr>
              <w:t>Mục</w:t>
            </w:r>
          </w:p>
        </w:tc>
        <w:tc>
          <w:tcPr>
            <w:tcW w:w="8363" w:type="dxa"/>
            <w:shd w:val="clear" w:color="auto" w:fill="FFFFFF"/>
            <w:vAlign w:val="center"/>
          </w:tcPr>
          <w:p w14:paraId="0CE910AC" w14:textId="77777777" w:rsidR="00B670D0" w:rsidRPr="00542555" w:rsidRDefault="00B670D0" w:rsidP="00B670D0">
            <w:pPr>
              <w:tabs>
                <w:tab w:val="center" w:pos="4254"/>
                <w:tab w:val="left" w:pos="6630"/>
              </w:tabs>
              <w:rPr>
                <w:b/>
                <w:bCs/>
              </w:rPr>
            </w:pPr>
            <w:r w:rsidRPr="00542555">
              <w:rPr>
                <w:b/>
                <w:bCs/>
              </w:rPr>
              <w:tab/>
              <w:t>Cấu phần</w:t>
            </w:r>
          </w:p>
        </w:tc>
        <w:tc>
          <w:tcPr>
            <w:tcW w:w="5670" w:type="dxa"/>
            <w:shd w:val="clear" w:color="auto" w:fill="FFFFFF"/>
            <w:noWrap/>
            <w:vAlign w:val="bottom"/>
          </w:tcPr>
          <w:p w14:paraId="64314683" w14:textId="77777777" w:rsidR="00B670D0" w:rsidRPr="00542555" w:rsidRDefault="00B670D0" w:rsidP="00B670D0">
            <w:pPr>
              <w:jc w:val="center"/>
              <w:rPr>
                <w:b/>
                <w:bCs/>
              </w:rPr>
            </w:pPr>
            <w:r w:rsidRPr="00542555">
              <w:rPr>
                <w:b/>
                <w:bCs/>
              </w:rPr>
              <w:t>Cách xác định</w:t>
            </w:r>
          </w:p>
        </w:tc>
      </w:tr>
      <w:tr w:rsidR="00B670D0" w:rsidRPr="00542555" w14:paraId="0A22100E" w14:textId="77777777" w:rsidTr="00B670D0">
        <w:trPr>
          <w:trHeight w:val="315"/>
        </w:trPr>
        <w:tc>
          <w:tcPr>
            <w:tcW w:w="1007" w:type="dxa"/>
            <w:shd w:val="clear" w:color="000000" w:fill="FFFFFF"/>
            <w:noWrap/>
            <w:vAlign w:val="center"/>
          </w:tcPr>
          <w:p w14:paraId="1005360E" w14:textId="77777777" w:rsidR="00B670D0" w:rsidRPr="00542555" w:rsidRDefault="00B670D0" w:rsidP="00B670D0">
            <w:pPr>
              <w:jc w:val="center"/>
            </w:pPr>
          </w:p>
        </w:tc>
        <w:tc>
          <w:tcPr>
            <w:tcW w:w="8363" w:type="dxa"/>
            <w:shd w:val="clear" w:color="000000" w:fill="FFFFFF"/>
            <w:noWrap/>
            <w:vAlign w:val="center"/>
          </w:tcPr>
          <w:p w14:paraId="32F77414" w14:textId="77777777" w:rsidR="00B670D0" w:rsidRPr="00542555" w:rsidRDefault="00B670D0" w:rsidP="00B670D0">
            <w:pPr>
              <w:rPr>
                <w:b/>
                <w:bCs/>
                <w:lang w:val="pt-BR"/>
              </w:rPr>
            </w:pPr>
            <w:r w:rsidRPr="00542555">
              <w:rPr>
                <w:b/>
                <w:bCs/>
                <w:lang w:val="pt-BR"/>
              </w:rPr>
              <w:t xml:space="preserve">VỐN CẤP 1 HỢP NHẤT (A) = </w:t>
            </w:r>
            <w:r w:rsidRPr="00542555">
              <w:rPr>
                <w:b/>
                <w:lang w:val="pt-BR"/>
              </w:rPr>
              <w:t>A1 – A2</w:t>
            </w:r>
          </w:p>
        </w:tc>
        <w:tc>
          <w:tcPr>
            <w:tcW w:w="5670" w:type="dxa"/>
            <w:shd w:val="clear" w:color="000000" w:fill="FFFFFF"/>
            <w:vAlign w:val="center"/>
          </w:tcPr>
          <w:p w14:paraId="5A2CF78F" w14:textId="77777777" w:rsidR="00B670D0" w:rsidRPr="00542555" w:rsidRDefault="00B670D0" w:rsidP="00B670D0">
            <w:pPr>
              <w:jc w:val="both"/>
              <w:rPr>
                <w:lang w:val="pt-BR"/>
              </w:rPr>
            </w:pPr>
            <w:r w:rsidRPr="00542555">
              <w:rPr>
                <w:lang w:val="pt-BR"/>
              </w:rPr>
              <w:t> </w:t>
            </w:r>
          </w:p>
        </w:tc>
      </w:tr>
      <w:tr w:rsidR="00B670D0" w:rsidRPr="00542555" w14:paraId="58ACC3EC" w14:textId="77777777" w:rsidTr="00B670D0">
        <w:trPr>
          <w:trHeight w:val="315"/>
        </w:trPr>
        <w:tc>
          <w:tcPr>
            <w:tcW w:w="1007" w:type="dxa"/>
            <w:shd w:val="clear" w:color="000000" w:fill="FFFFFF"/>
            <w:noWrap/>
            <w:vAlign w:val="center"/>
          </w:tcPr>
          <w:p w14:paraId="57CE9A2A" w14:textId="77777777" w:rsidR="00B670D0" w:rsidRPr="00542555" w:rsidRDefault="00B670D0" w:rsidP="00B670D0">
            <w:pPr>
              <w:jc w:val="center"/>
              <w:rPr>
                <w:lang w:val="pt-BR"/>
              </w:rPr>
            </w:pPr>
          </w:p>
        </w:tc>
        <w:tc>
          <w:tcPr>
            <w:tcW w:w="8363" w:type="dxa"/>
            <w:shd w:val="clear" w:color="auto" w:fill="FFFFFF"/>
            <w:noWrap/>
            <w:vAlign w:val="center"/>
          </w:tcPr>
          <w:p w14:paraId="2BFD1620" w14:textId="77777777" w:rsidR="00B670D0" w:rsidRPr="00542555" w:rsidRDefault="00B670D0" w:rsidP="00B670D0">
            <w:pPr>
              <w:rPr>
                <w:b/>
                <w:bCs/>
                <w:lang w:val="pt-BR"/>
              </w:rPr>
            </w:pPr>
            <w:r w:rsidRPr="00542555">
              <w:rPr>
                <w:b/>
                <w:bCs/>
                <w:lang w:val="pt-BR"/>
              </w:rPr>
              <w:t xml:space="preserve">Cấu phần Vốn cấp 1 hợp nhất (A1) = </w:t>
            </w:r>
            <w:r w:rsidRPr="00542555">
              <w:rPr>
                <w:b/>
                <w:lang w:val="pt-BR"/>
              </w:rPr>
              <w:t>∑1÷8</w:t>
            </w:r>
          </w:p>
        </w:tc>
        <w:tc>
          <w:tcPr>
            <w:tcW w:w="5670" w:type="dxa"/>
            <w:shd w:val="clear" w:color="000000" w:fill="FFFFFF"/>
            <w:vAlign w:val="center"/>
          </w:tcPr>
          <w:p w14:paraId="27468D70" w14:textId="77777777" w:rsidR="00B670D0" w:rsidRPr="00542555" w:rsidRDefault="00B670D0" w:rsidP="00B670D0">
            <w:pPr>
              <w:jc w:val="both"/>
              <w:rPr>
                <w:lang w:val="pt-BR"/>
              </w:rPr>
            </w:pPr>
          </w:p>
        </w:tc>
      </w:tr>
      <w:tr w:rsidR="00B670D0" w:rsidRPr="00542555" w14:paraId="2A14D53D" w14:textId="77777777" w:rsidTr="00B670D0">
        <w:trPr>
          <w:trHeight w:val="315"/>
        </w:trPr>
        <w:tc>
          <w:tcPr>
            <w:tcW w:w="1007" w:type="dxa"/>
            <w:shd w:val="clear" w:color="000000" w:fill="FFFFFF"/>
            <w:vAlign w:val="center"/>
          </w:tcPr>
          <w:p w14:paraId="76E52473" w14:textId="77777777" w:rsidR="00B670D0" w:rsidRPr="00542555" w:rsidRDefault="00B670D0" w:rsidP="00B670D0">
            <w:pPr>
              <w:jc w:val="center"/>
            </w:pPr>
            <w:r w:rsidRPr="00542555">
              <w:t>(1)</w:t>
            </w:r>
          </w:p>
        </w:tc>
        <w:tc>
          <w:tcPr>
            <w:tcW w:w="8363" w:type="dxa"/>
            <w:shd w:val="clear" w:color="000000" w:fill="FFFFFF"/>
            <w:vAlign w:val="center"/>
          </w:tcPr>
          <w:p w14:paraId="4FB4494F" w14:textId="77777777" w:rsidR="00B670D0" w:rsidRPr="00542555" w:rsidRDefault="00B670D0" w:rsidP="00B670D0">
            <w:r w:rsidRPr="00542555">
              <w:t>Vốn điều lệ (vốn đã được cấp, vốn đã góp)</w:t>
            </w:r>
          </w:p>
        </w:tc>
        <w:tc>
          <w:tcPr>
            <w:tcW w:w="5670" w:type="dxa"/>
            <w:shd w:val="clear" w:color="000000" w:fill="FFFFFF"/>
            <w:vAlign w:val="center"/>
          </w:tcPr>
          <w:p w14:paraId="526D4D84" w14:textId="77777777" w:rsidR="00B670D0" w:rsidRPr="00E02C91" w:rsidRDefault="00B670D0" w:rsidP="00B670D0">
            <w:pPr>
              <w:jc w:val="both"/>
            </w:pPr>
            <w:r w:rsidRPr="00542555">
              <w:t>Lấy số liệu tại khoản mục</w:t>
            </w:r>
            <w:r w:rsidRPr="00542555">
              <w:rPr>
                <w:b/>
              </w:rPr>
              <w:t xml:space="preserve"> Vốn điều lệ</w:t>
            </w:r>
            <w:r w:rsidRPr="00542555">
              <w:t xml:space="preserve"> trên Bảng cân đối kế toán hợp nhất.</w:t>
            </w:r>
          </w:p>
          <w:p w14:paraId="4643976C" w14:textId="77777777" w:rsidR="00B670D0" w:rsidRPr="00542555" w:rsidRDefault="00B670D0" w:rsidP="00B670D0">
            <w:pPr>
              <w:jc w:val="both"/>
            </w:pPr>
            <w:r w:rsidRPr="00E02C91">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B670D0" w:rsidRPr="00542555" w14:paraId="16A27406" w14:textId="77777777" w:rsidTr="00B670D0">
        <w:trPr>
          <w:trHeight w:val="315"/>
        </w:trPr>
        <w:tc>
          <w:tcPr>
            <w:tcW w:w="1007" w:type="dxa"/>
            <w:shd w:val="clear" w:color="000000" w:fill="FFFFFF"/>
            <w:vAlign w:val="center"/>
          </w:tcPr>
          <w:p w14:paraId="7C45582D" w14:textId="77777777" w:rsidR="00B670D0" w:rsidRPr="00542555" w:rsidRDefault="00B670D0" w:rsidP="00B670D0">
            <w:pPr>
              <w:jc w:val="center"/>
            </w:pPr>
            <w:r w:rsidRPr="00542555">
              <w:t>(2)</w:t>
            </w:r>
          </w:p>
        </w:tc>
        <w:tc>
          <w:tcPr>
            <w:tcW w:w="8363" w:type="dxa"/>
            <w:shd w:val="clear" w:color="000000" w:fill="FFFFFF"/>
            <w:vAlign w:val="center"/>
          </w:tcPr>
          <w:p w14:paraId="0B54C072" w14:textId="77777777" w:rsidR="00B670D0" w:rsidRPr="00542555" w:rsidRDefault="00B670D0" w:rsidP="00B670D0">
            <w:r w:rsidRPr="00542555">
              <w:t>Quỹ dự trữ bổ sung vốn điều lệ</w:t>
            </w:r>
          </w:p>
        </w:tc>
        <w:tc>
          <w:tcPr>
            <w:tcW w:w="5670" w:type="dxa"/>
            <w:shd w:val="clear" w:color="000000" w:fill="FFFFFF"/>
            <w:vAlign w:val="center"/>
          </w:tcPr>
          <w:p w14:paraId="4D677FE6" w14:textId="77777777" w:rsidR="00B670D0" w:rsidRPr="00542555" w:rsidRDefault="00B670D0" w:rsidP="00B670D0">
            <w:pPr>
              <w:jc w:val="both"/>
              <w:rPr>
                <w:b/>
              </w:rPr>
            </w:pPr>
            <w:r w:rsidRPr="00542555">
              <w:t xml:space="preserve">Lấy số liệu Quỹ dự trữ bổ sung vốn điều lệ trong khoản mục </w:t>
            </w:r>
            <w:r w:rsidRPr="00542555">
              <w:rPr>
                <w:b/>
              </w:rPr>
              <w:t>Quỹ của tổ chức tín dụng</w:t>
            </w:r>
            <w:r w:rsidRPr="00542555">
              <w:t xml:space="preserve"> trên Bảng cân đối kế toán hợp nhất.</w:t>
            </w:r>
          </w:p>
        </w:tc>
      </w:tr>
      <w:tr w:rsidR="00B670D0" w:rsidRPr="00542555" w14:paraId="0DC5C350" w14:textId="77777777" w:rsidTr="00B670D0">
        <w:trPr>
          <w:trHeight w:val="315"/>
        </w:trPr>
        <w:tc>
          <w:tcPr>
            <w:tcW w:w="1007" w:type="dxa"/>
            <w:shd w:val="clear" w:color="000000" w:fill="FFFFFF"/>
            <w:vAlign w:val="center"/>
          </w:tcPr>
          <w:p w14:paraId="7149B902" w14:textId="77777777" w:rsidR="00B670D0" w:rsidRPr="00542555" w:rsidRDefault="00B670D0" w:rsidP="00B670D0">
            <w:pPr>
              <w:jc w:val="center"/>
            </w:pPr>
            <w:r w:rsidRPr="00542555">
              <w:t>(3)</w:t>
            </w:r>
          </w:p>
        </w:tc>
        <w:tc>
          <w:tcPr>
            <w:tcW w:w="8363" w:type="dxa"/>
            <w:shd w:val="clear" w:color="000000" w:fill="FFFFFF"/>
            <w:vAlign w:val="center"/>
          </w:tcPr>
          <w:p w14:paraId="344B6FB9" w14:textId="77777777" w:rsidR="00B670D0" w:rsidRPr="00542555" w:rsidRDefault="00B670D0" w:rsidP="00B670D0">
            <w:r w:rsidRPr="00542555">
              <w:t xml:space="preserve">Quỹ đầu tư phát triển </w:t>
            </w:r>
          </w:p>
        </w:tc>
        <w:tc>
          <w:tcPr>
            <w:tcW w:w="5670" w:type="dxa"/>
            <w:shd w:val="clear" w:color="000000" w:fill="FFFFFF"/>
            <w:vAlign w:val="center"/>
          </w:tcPr>
          <w:p w14:paraId="4D09D88F" w14:textId="77777777" w:rsidR="00B670D0" w:rsidRPr="00542555" w:rsidRDefault="00B670D0" w:rsidP="00B670D0">
            <w:pPr>
              <w:jc w:val="both"/>
            </w:pPr>
            <w:r w:rsidRPr="00542555">
              <w:t>Lấy số liệu Quỹ đầu t</w:t>
            </w:r>
            <w:r w:rsidRPr="00542555">
              <w:rPr>
                <w:rFonts w:hint="eastAsia"/>
              </w:rPr>
              <w:t>ư</w:t>
            </w:r>
            <w:r w:rsidRPr="00542555">
              <w:t xml:space="preserve"> phát triển trong khoản mục</w:t>
            </w:r>
            <w:r w:rsidRPr="00542555">
              <w:rPr>
                <w:b/>
              </w:rPr>
              <w:t xml:space="preserve"> Quỹ của tổ chức tín dụng</w:t>
            </w:r>
            <w:r w:rsidRPr="00542555">
              <w:t xml:space="preserve"> trên Bảng cân đối kế toán hợp nhất.</w:t>
            </w:r>
          </w:p>
        </w:tc>
      </w:tr>
      <w:tr w:rsidR="00B670D0" w:rsidRPr="00542555" w14:paraId="74B7B307" w14:textId="77777777" w:rsidTr="00B670D0">
        <w:trPr>
          <w:trHeight w:val="315"/>
        </w:trPr>
        <w:tc>
          <w:tcPr>
            <w:tcW w:w="1007" w:type="dxa"/>
            <w:shd w:val="clear" w:color="000000" w:fill="FFFFFF"/>
            <w:vAlign w:val="center"/>
          </w:tcPr>
          <w:p w14:paraId="76E293F9" w14:textId="77777777" w:rsidR="00B670D0" w:rsidRPr="00542555" w:rsidRDefault="00B670D0" w:rsidP="00B670D0">
            <w:pPr>
              <w:jc w:val="center"/>
            </w:pPr>
            <w:r w:rsidRPr="00542555">
              <w:t>(4)</w:t>
            </w:r>
          </w:p>
        </w:tc>
        <w:tc>
          <w:tcPr>
            <w:tcW w:w="8363" w:type="dxa"/>
            <w:shd w:val="clear" w:color="000000" w:fill="FFFFFF"/>
            <w:vAlign w:val="center"/>
          </w:tcPr>
          <w:p w14:paraId="6D53B556" w14:textId="77777777" w:rsidR="00B670D0" w:rsidRPr="00542555" w:rsidRDefault="00B670D0" w:rsidP="00B670D0">
            <w:r w:rsidRPr="00542555">
              <w:t>Quỹ dự phòng tài chính</w:t>
            </w:r>
          </w:p>
        </w:tc>
        <w:tc>
          <w:tcPr>
            <w:tcW w:w="5670" w:type="dxa"/>
            <w:shd w:val="clear" w:color="000000" w:fill="FFFFFF"/>
            <w:vAlign w:val="center"/>
          </w:tcPr>
          <w:p w14:paraId="3F608413" w14:textId="77777777" w:rsidR="00B670D0" w:rsidRPr="00542555" w:rsidRDefault="00B670D0" w:rsidP="00B670D0">
            <w:pPr>
              <w:jc w:val="both"/>
            </w:pPr>
            <w:r w:rsidRPr="00542555">
              <w:t>Lấy số liệu Quỹ dự phòng tài chính trong khoản mục</w:t>
            </w:r>
            <w:r w:rsidRPr="00542555">
              <w:rPr>
                <w:b/>
              </w:rPr>
              <w:t xml:space="preserve"> Quỹ của tổ chức tín dụng</w:t>
            </w:r>
            <w:r w:rsidRPr="00542555">
              <w:t xml:space="preserve"> trên Bảng cân đối kế toán hợp nhất.</w:t>
            </w:r>
          </w:p>
        </w:tc>
      </w:tr>
      <w:tr w:rsidR="00B670D0" w:rsidRPr="00542555" w14:paraId="70B0AE1C" w14:textId="77777777" w:rsidTr="00B670D0">
        <w:trPr>
          <w:trHeight w:val="315"/>
        </w:trPr>
        <w:tc>
          <w:tcPr>
            <w:tcW w:w="1007" w:type="dxa"/>
            <w:shd w:val="clear" w:color="000000" w:fill="FFFFFF"/>
            <w:vAlign w:val="center"/>
          </w:tcPr>
          <w:p w14:paraId="465C037C" w14:textId="77777777" w:rsidR="00B670D0" w:rsidRPr="00542555" w:rsidRDefault="00B670D0" w:rsidP="00B670D0">
            <w:pPr>
              <w:jc w:val="center"/>
            </w:pPr>
            <w:r w:rsidRPr="00542555">
              <w:lastRenderedPageBreak/>
              <w:t>(5)</w:t>
            </w:r>
          </w:p>
        </w:tc>
        <w:tc>
          <w:tcPr>
            <w:tcW w:w="8363" w:type="dxa"/>
            <w:shd w:val="clear" w:color="000000" w:fill="FFFFFF"/>
            <w:vAlign w:val="center"/>
          </w:tcPr>
          <w:p w14:paraId="52FE9445" w14:textId="77777777" w:rsidR="00B670D0" w:rsidRPr="00542555" w:rsidRDefault="00B670D0" w:rsidP="00B670D0">
            <w:r w:rsidRPr="00542555">
              <w:t>Vốn đầu tư xây dựng cơ bản, mua sắm tài sản cố định</w:t>
            </w:r>
          </w:p>
        </w:tc>
        <w:tc>
          <w:tcPr>
            <w:tcW w:w="5670" w:type="dxa"/>
            <w:shd w:val="clear" w:color="000000" w:fill="FFFFFF"/>
            <w:vAlign w:val="center"/>
          </w:tcPr>
          <w:p w14:paraId="0B8B0E4F" w14:textId="77777777" w:rsidR="00B670D0" w:rsidRPr="00542555" w:rsidRDefault="00B670D0" w:rsidP="00B670D0">
            <w:pPr>
              <w:jc w:val="both"/>
            </w:pPr>
            <w:r w:rsidRPr="00542555">
              <w:t xml:space="preserve">Lấy số liệu tại khoản mục </w:t>
            </w:r>
            <w:r w:rsidRPr="00542555">
              <w:rPr>
                <w:b/>
              </w:rPr>
              <w:t>Vốn đầu tư xây dựng cơ bản, mua sắm tài sản cố định</w:t>
            </w:r>
            <w:r w:rsidRPr="00542555">
              <w:t xml:space="preserve"> trên Bảng cân đối kế toán hợp nhất.</w:t>
            </w:r>
          </w:p>
        </w:tc>
      </w:tr>
      <w:tr w:rsidR="00B670D0" w:rsidRPr="00542555" w14:paraId="55F5A911" w14:textId="77777777" w:rsidTr="00B670D0">
        <w:trPr>
          <w:trHeight w:val="315"/>
        </w:trPr>
        <w:tc>
          <w:tcPr>
            <w:tcW w:w="1007" w:type="dxa"/>
            <w:shd w:val="clear" w:color="000000" w:fill="FFFFFF"/>
            <w:vAlign w:val="center"/>
          </w:tcPr>
          <w:p w14:paraId="451457F7" w14:textId="77777777" w:rsidR="00B670D0" w:rsidRPr="00542555" w:rsidRDefault="00B670D0" w:rsidP="00B670D0">
            <w:pPr>
              <w:jc w:val="center"/>
            </w:pPr>
            <w:r w:rsidRPr="00542555">
              <w:t>(6)</w:t>
            </w:r>
          </w:p>
        </w:tc>
        <w:tc>
          <w:tcPr>
            <w:tcW w:w="8363" w:type="dxa"/>
            <w:shd w:val="clear" w:color="000000" w:fill="FFFFFF"/>
            <w:vAlign w:val="center"/>
          </w:tcPr>
          <w:p w14:paraId="387F78DF" w14:textId="77777777" w:rsidR="00B670D0" w:rsidRPr="00542555" w:rsidRDefault="00B670D0" w:rsidP="00B670D0">
            <w:r w:rsidRPr="00542555">
              <w:t xml:space="preserve">Lợi nhuận chưa phân phối </w:t>
            </w:r>
          </w:p>
        </w:tc>
        <w:tc>
          <w:tcPr>
            <w:tcW w:w="5670" w:type="dxa"/>
            <w:shd w:val="clear" w:color="000000" w:fill="FFFFFF"/>
            <w:vAlign w:val="center"/>
          </w:tcPr>
          <w:p w14:paraId="0D4CCA32" w14:textId="77777777" w:rsidR="00B670D0" w:rsidRPr="00542555" w:rsidRDefault="00B670D0" w:rsidP="00B670D0">
            <w:pPr>
              <w:jc w:val="both"/>
            </w:pPr>
            <w:r w:rsidRPr="00542555">
              <w:t xml:space="preserve">Lấy số liệu </w:t>
            </w:r>
            <w:r w:rsidRPr="00542555">
              <w:rPr>
                <w:b/>
              </w:rPr>
              <w:t>Lợi nhuận chưa phân phối</w:t>
            </w:r>
            <w:r w:rsidRPr="00542555">
              <w:t xml:space="preserve"> trên Bảng cân đối kế toán hợp nhất.                                                                                                                                      </w:t>
            </w:r>
          </w:p>
        </w:tc>
      </w:tr>
      <w:tr w:rsidR="00B670D0" w:rsidRPr="00542555" w14:paraId="2A696F1F" w14:textId="77777777" w:rsidTr="00B670D0">
        <w:trPr>
          <w:trHeight w:val="630"/>
        </w:trPr>
        <w:tc>
          <w:tcPr>
            <w:tcW w:w="1007" w:type="dxa"/>
            <w:shd w:val="clear" w:color="000000" w:fill="FFFFFF"/>
            <w:vAlign w:val="center"/>
          </w:tcPr>
          <w:p w14:paraId="4C63E743" w14:textId="77777777" w:rsidR="00B670D0" w:rsidRPr="00542555" w:rsidRDefault="00B670D0" w:rsidP="00B670D0">
            <w:pPr>
              <w:jc w:val="center"/>
            </w:pPr>
            <w:r w:rsidRPr="00542555">
              <w:t>(7)</w:t>
            </w:r>
          </w:p>
        </w:tc>
        <w:tc>
          <w:tcPr>
            <w:tcW w:w="8363" w:type="dxa"/>
            <w:shd w:val="clear" w:color="000000" w:fill="FFFFFF"/>
            <w:vAlign w:val="center"/>
          </w:tcPr>
          <w:p w14:paraId="2FABD95F" w14:textId="77777777" w:rsidR="00B670D0" w:rsidRPr="00542555" w:rsidRDefault="00B670D0" w:rsidP="00B670D0">
            <w:r w:rsidRPr="00542555">
              <w:t xml:space="preserve">Thặng dư vốn cổ phần </w:t>
            </w:r>
          </w:p>
        </w:tc>
        <w:tc>
          <w:tcPr>
            <w:tcW w:w="5670" w:type="dxa"/>
            <w:shd w:val="clear" w:color="000000" w:fill="FFFFFF"/>
            <w:vAlign w:val="center"/>
          </w:tcPr>
          <w:p w14:paraId="6EBED7CB" w14:textId="77777777" w:rsidR="00B670D0" w:rsidRPr="00542555" w:rsidRDefault="00B670D0" w:rsidP="00B670D0">
            <w:pPr>
              <w:jc w:val="both"/>
            </w:pPr>
            <w:r w:rsidRPr="00542555">
              <w:t xml:space="preserve">Lấy số liệu </w:t>
            </w:r>
            <w:r w:rsidRPr="00542555">
              <w:rPr>
                <w:b/>
              </w:rPr>
              <w:t xml:space="preserve">Thặng dư vốn cổ phần </w:t>
            </w:r>
            <w:r w:rsidRPr="00542555">
              <w:t>trên</w:t>
            </w:r>
            <w:r w:rsidRPr="00542555">
              <w:rPr>
                <w:b/>
              </w:rPr>
              <w:t xml:space="preserve"> </w:t>
            </w:r>
            <w:r w:rsidRPr="00542555">
              <w:t>Bảng cân đối kế toán hợp nhất.</w:t>
            </w:r>
          </w:p>
        </w:tc>
      </w:tr>
      <w:tr w:rsidR="00B670D0" w:rsidRPr="00542555" w14:paraId="23EEF2F7" w14:textId="77777777" w:rsidTr="00B670D0">
        <w:trPr>
          <w:trHeight w:val="630"/>
        </w:trPr>
        <w:tc>
          <w:tcPr>
            <w:tcW w:w="1007" w:type="dxa"/>
            <w:shd w:val="clear" w:color="000000" w:fill="FFFFFF"/>
            <w:vAlign w:val="center"/>
          </w:tcPr>
          <w:p w14:paraId="29D8D327" w14:textId="77777777" w:rsidR="00B670D0" w:rsidRPr="00542555" w:rsidRDefault="00B670D0" w:rsidP="00B670D0">
            <w:pPr>
              <w:jc w:val="center"/>
            </w:pPr>
            <w:r w:rsidRPr="00542555">
              <w:t>(8)</w:t>
            </w:r>
          </w:p>
        </w:tc>
        <w:tc>
          <w:tcPr>
            <w:tcW w:w="8363" w:type="dxa"/>
            <w:shd w:val="clear" w:color="000000" w:fill="FFFFFF"/>
            <w:vAlign w:val="center"/>
          </w:tcPr>
          <w:p w14:paraId="7E293F4E" w14:textId="77777777" w:rsidR="00B670D0" w:rsidRPr="00542555" w:rsidRDefault="00B670D0" w:rsidP="00B670D0">
            <w:r w:rsidRPr="00542555">
              <w:t>Chênh lệch tỷ giá hối đoái phát sinh khi hợp nhất báo cáo tài chính</w:t>
            </w:r>
          </w:p>
        </w:tc>
        <w:tc>
          <w:tcPr>
            <w:tcW w:w="5670" w:type="dxa"/>
            <w:shd w:val="clear" w:color="000000" w:fill="FFFFFF"/>
            <w:vAlign w:val="center"/>
          </w:tcPr>
          <w:p w14:paraId="0F6E7FC3" w14:textId="77777777" w:rsidR="00B670D0" w:rsidRPr="00E02C91" w:rsidRDefault="00B670D0" w:rsidP="00B670D0">
            <w:pPr>
              <w:jc w:val="both"/>
            </w:pPr>
            <w:r w:rsidRPr="00542555">
              <w:t xml:space="preserve">Lấy số liệu tại khoản mục </w:t>
            </w:r>
            <w:r w:rsidRPr="00542555">
              <w:rPr>
                <w:b/>
              </w:rPr>
              <w:t>Chênh lệch tỷ giá hối đoái</w:t>
            </w:r>
            <w:r w:rsidRPr="00542555">
              <w:t xml:space="preserve"> trên Bảng cân đối kế toán hợp nhất.</w:t>
            </w:r>
          </w:p>
          <w:p w14:paraId="1D280906" w14:textId="77777777" w:rsidR="00B670D0" w:rsidRPr="00542555" w:rsidRDefault="00B670D0" w:rsidP="00B670D0">
            <w:pPr>
              <w:jc w:val="both"/>
              <w:rPr>
                <w:i/>
              </w:rPr>
            </w:pPr>
            <w:r w:rsidRPr="00E02C91">
              <w:t xml:space="preserve">Đối với ngân hàng sử dụng ngoại tệ làm đơn vị tiền tệ trong kế toán, </w:t>
            </w:r>
            <w:r w:rsidRPr="00E02C91">
              <w:rPr>
                <w:b/>
              </w:rPr>
              <w:t xml:space="preserve">Chênh lệch tỷ giá hối đoái </w:t>
            </w:r>
            <w:r w:rsidRPr="00E02C91">
              <w:t>bao gồm cả số liệu chênh lệch tỷ giá hối đoái do đánh giá lại vốn chủ sở hữu có gốc ngoại tệ thuộc khoản mục Vốn Chủ sở hữu được ghi nhận trên Bảng cân đối kế toán khi chuyển đổi Báo cáo tài chính được lập bằng ngoại tệ ra đồng Việt Nam.</w:t>
            </w:r>
          </w:p>
        </w:tc>
      </w:tr>
      <w:tr w:rsidR="00B670D0" w:rsidRPr="00542555" w14:paraId="7F31AAD9" w14:textId="77777777" w:rsidTr="00B670D0">
        <w:trPr>
          <w:trHeight w:val="341"/>
        </w:trPr>
        <w:tc>
          <w:tcPr>
            <w:tcW w:w="1007" w:type="dxa"/>
            <w:shd w:val="clear" w:color="000000" w:fill="FFFFFF"/>
            <w:vAlign w:val="center"/>
          </w:tcPr>
          <w:p w14:paraId="20EBA1A8" w14:textId="77777777" w:rsidR="00B670D0" w:rsidRPr="00542555" w:rsidRDefault="00B670D0" w:rsidP="00B670D0">
            <w:pPr>
              <w:jc w:val="center"/>
            </w:pPr>
          </w:p>
        </w:tc>
        <w:tc>
          <w:tcPr>
            <w:tcW w:w="8363" w:type="dxa"/>
            <w:shd w:val="clear" w:color="000000" w:fill="FFFFFF"/>
            <w:vAlign w:val="center"/>
          </w:tcPr>
          <w:p w14:paraId="0AA57F27" w14:textId="77777777" w:rsidR="00B670D0" w:rsidRPr="00542555" w:rsidRDefault="00B670D0" w:rsidP="00B670D0">
            <w:pPr>
              <w:rPr>
                <w:b/>
              </w:rPr>
            </w:pPr>
            <w:r w:rsidRPr="00542555">
              <w:rPr>
                <w:b/>
              </w:rPr>
              <w:t>Các khoản phải trừ khỏi Vốn cấp 1 hợp nhất (A2) = ∑ 9÷11</w:t>
            </w:r>
          </w:p>
        </w:tc>
        <w:tc>
          <w:tcPr>
            <w:tcW w:w="5670" w:type="dxa"/>
            <w:shd w:val="clear" w:color="000000" w:fill="FFFFFF"/>
            <w:vAlign w:val="center"/>
          </w:tcPr>
          <w:p w14:paraId="0A0BBBD6" w14:textId="77777777" w:rsidR="00B670D0" w:rsidRPr="00542555" w:rsidRDefault="00B670D0" w:rsidP="00B670D0">
            <w:pPr>
              <w:jc w:val="both"/>
            </w:pPr>
          </w:p>
        </w:tc>
      </w:tr>
      <w:tr w:rsidR="00B670D0" w:rsidRPr="00542555" w14:paraId="0C283930" w14:textId="77777777" w:rsidTr="00B670D0">
        <w:trPr>
          <w:trHeight w:val="1645"/>
        </w:trPr>
        <w:tc>
          <w:tcPr>
            <w:tcW w:w="1007" w:type="dxa"/>
            <w:shd w:val="clear" w:color="000000" w:fill="FFFFFF"/>
            <w:vAlign w:val="center"/>
          </w:tcPr>
          <w:p w14:paraId="2F744A2F" w14:textId="77777777" w:rsidR="00B670D0" w:rsidRPr="00542555" w:rsidRDefault="00B670D0" w:rsidP="00B670D0">
            <w:pPr>
              <w:jc w:val="center"/>
            </w:pPr>
            <w:r w:rsidRPr="00542555">
              <w:t>(9)</w:t>
            </w:r>
          </w:p>
        </w:tc>
        <w:tc>
          <w:tcPr>
            <w:tcW w:w="8363" w:type="dxa"/>
            <w:shd w:val="clear" w:color="000000" w:fill="FFFFFF"/>
            <w:vAlign w:val="center"/>
          </w:tcPr>
          <w:p w14:paraId="1B4EB096" w14:textId="77777777" w:rsidR="00B670D0" w:rsidRPr="00542555" w:rsidRDefault="00B670D0" w:rsidP="00B670D0">
            <w:r w:rsidRPr="00542555">
              <w:t>Lợi thế thương mại</w:t>
            </w:r>
          </w:p>
        </w:tc>
        <w:tc>
          <w:tcPr>
            <w:tcW w:w="5670" w:type="dxa"/>
            <w:shd w:val="clear" w:color="000000" w:fill="FFFFFF"/>
            <w:vAlign w:val="center"/>
          </w:tcPr>
          <w:p w14:paraId="34D93738" w14:textId="77777777" w:rsidR="00B670D0" w:rsidRPr="00542555" w:rsidRDefault="00B670D0" w:rsidP="00B670D0">
            <w:pPr>
              <w:jc w:val="both"/>
            </w:pPr>
            <w:r w:rsidRPr="00542555">
              <w:t xml:space="preserve">Lấy số liệu chênh lệch lớn hơn giữa số tiền mua một tài sản tài chính và giá trị sổ sách kế toán của tài sản tài chính đó mà ngân hàng phải trả phát sinh từ giao dịch có tính chất mua lại do ngân hàng thực hiện.                                                                   </w:t>
            </w:r>
          </w:p>
        </w:tc>
      </w:tr>
      <w:tr w:rsidR="00B670D0" w:rsidRPr="00542555" w14:paraId="618FC6F0" w14:textId="77777777" w:rsidTr="00B670D0">
        <w:trPr>
          <w:trHeight w:val="315"/>
        </w:trPr>
        <w:tc>
          <w:tcPr>
            <w:tcW w:w="1007" w:type="dxa"/>
            <w:shd w:val="clear" w:color="000000" w:fill="FFFFFF"/>
            <w:vAlign w:val="center"/>
          </w:tcPr>
          <w:p w14:paraId="7E2691BE" w14:textId="77777777" w:rsidR="00B670D0" w:rsidRPr="00542555" w:rsidRDefault="00B670D0" w:rsidP="00B670D0">
            <w:pPr>
              <w:jc w:val="center"/>
            </w:pPr>
            <w:r w:rsidRPr="00542555">
              <w:t>(10)</w:t>
            </w:r>
          </w:p>
        </w:tc>
        <w:tc>
          <w:tcPr>
            <w:tcW w:w="8363" w:type="dxa"/>
            <w:shd w:val="clear" w:color="000000" w:fill="FFFFFF"/>
            <w:vAlign w:val="center"/>
          </w:tcPr>
          <w:p w14:paraId="28B225C7" w14:textId="77777777" w:rsidR="00B670D0" w:rsidRPr="00542555" w:rsidRDefault="00B670D0" w:rsidP="00B670D0">
            <w:r w:rsidRPr="00542555">
              <w:t>Lỗ lũy kế</w:t>
            </w:r>
          </w:p>
        </w:tc>
        <w:tc>
          <w:tcPr>
            <w:tcW w:w="5670" w:type="dxa"/>
            <w:shd w:val="clear" w:color="000000" w:fill="FFFFFF"/>
            <w:vAlign w:val="center"/>
          </w:tcPr>
          <w:p w14:paraId="55601198" w14:textId="77777777" w:rsidR="00B670D0" w:rsidRPr="00542555" w:rsidRDefault="00B670D0" w:rsidP="00B670D0">
            <w:pPr>
              <w:jc w:val="both"/>
            </w:pPr>
            <w:r w:rsidRPr="00542555">
              <w:t xml:space="preserve">Lấy số liệu </w:t>
            </w:r>
            <w:r w:rsidRPr="00542555">
              <w:rPr>
                <w:b/>
              </w:rPr>
              <w:t xml:space="preserve">Lỗ lũy kế </w:t>
            </w:r>
            <w:r w:rsidRPr="00542555">
              <w:t>tại thời điểm tính tỷ lệ an toàn vốn.</w:t>
            </w:r>
          </w:p>
        </w:tc>
      </w:tr>
      <w:tr w:rsidR="00B670D0" w:rsidRPr="00542555" w14:paraId="5E53A5E3" w14:textId="77777777" w:rsidTr="00B670D0">
        <w:trPr>
          <w:trHeight w:val="359"/>
        </w:trPr>
        <w:tc>
          <w:tcPr>
            <w:tcW w:w="1007" w:type="dxa"/>
            <w:shd w:val="clear" w:color="000000" w:fill="FFFFFF"/>
            <w:vAlign w:val="center"/>
          </w:tcPr>
          <w:p w14:paraId="63CFD368" w14:textId="77777777" w:rsidR="00B670D0" w:rsidRPr="00542555" w:rsidRDefault="00B670D0" w:rsidP="00B670D0">
            <w:pPr>
              <w:jc w:val="center"/>
            </w:pPr>
            <w:r w:rsidRPr="00542555">
              <w:t>(11)</w:t>
            </w:r>
          </w:p>
        </w:tc>
        <w:tc>
          <w:tcPr>
            <w:tcW w:w="8363" w:type="dxa"/>
            <w:shd w:val="clear" w:color="000000" w:fill="FFFFFF"/>
            <w:vAlign w:val="center"/>
          </w:tcPr>
          <w:p w14:paraId="36EE1E0A" w14:textId="77777777" w:rsidR="00B670D0" w:rsidRPr="00542555" w:rsidRDefault="00B670D0" w:rsidP="00B670D0">
            <w:r w:rsidRPr="00542555">
              <w:t>Cổ phiếu quỹ</w:t>
            </w:r>
          </w:p>
        </w:tc>
        <w:tc>
          <w:tcPr>
            <w:tcW w:w="5670" w:type="dxa"/>
            <w:shd w:val="clear" w:color="000000" w:fill="FFFFFF"/>
            <w:vAlign w:val="center"/>
          </w:tcPr>
          <w:p w14:paraId="680336A1" w14:textId="77777777" w:rsidR="00B670D0" w:rsidRPr="00542555" w:rsidRDefault="00B670D0" w:rsidP="00B670D0">
            <w:pPr>
              <w:jc w:val="both"/>
            </w:pPr>
            <w:r w:rsidRPr="00542555">
              <w:t xml:space="preserve">Lấy số liệu tại khoản mục </w:t>
            </w:r>
            <w:r w:rsidRPr="00542555">
              <w:rPr>
                <w:b/>
              </w:rPr>
              <w:t>Cổ phiếu</w:t>
            </w:r>
            <w:r w:rsidRPr="00542555">
              <w:t xml:space="preserve"> </w:t>
            </w:r>
            <w:r w:rsidRPr="00542555">
              <w:rPr>
                <w:b/>
              </w:rPr>
              <w:t>quỹ</w:t>
            </w:r>
            <w:r w:rsidRPr="00542555">
              <w:t xml:space="preserve"> trên Bảng cân đối kế toán hợp nhất.</w:t>
            </w:r>
          </w:p>
        </w:tc>
      </w:tr>
      <w:tr w:rsidR="00B670D0" w:rsidRPr="00542555" w14:paraId="0915BD11" w14:textId="77777777" w:rsidTr="00B670D0">
        <w:trPr>
          <w:trHeight w:val="315"/>
        </w:trPr>
        <w:tc>
          <w:tcPr>
            <w:tcW w:w="1007" w:type="dxa"/>
            <w:shd w:val="clear" w:color="000000" w:fill="FFFFFF"/>
            <w:noWrap/>
            <w:vAlign w:val="center"/>
          </w:tcPr>
          <w:p w14:paraId="4A0FE8C7" w14:textId="77777777" w:rsidR="00B670D0" w:rsidRPr="00542555" w:rsidRDefault="00B670D0" w:rsidP="00B670D0">
            <w:pPr>
              <w:jc w:val="center"/>
            </w:pPr>
          </w:p>
        </w:tc>
        <w:tc>
          <w:tcPr>
            <w:tcW w:w="8363" w:type="dxa"/>
            <w:shd w:val="clear" w:color="000000" w:fill="FFFFFF"/>
            <w:noWrap/>
            <w:vAlign w:val="center"/>
          </w:tcPr>
          <w:p w14:paraId="5F620909" w14:textId="77777777" w:rsidR="00B670D0" w:rsidRPr="00542555" w:rsidRDefault="00B670D0" w:rsidP="00B670D0">
            <w:pPr>
              <w:rPr>
                <w:b/>
                <w:bCs/>
              </w:rPr>
            </w:pPr>
            <w:r w:rsidRPr="00542555">
              <w:rPr>
                <w:b/>
                <w:bCs/>
              </w:rPr>
              <w:t xml:space="preserve">VỐN CẤP 2 HỢP NHẤT (B) = B1 – B2 </w:t>
            </w:r>
            <w:r>
              <w:rPr>
                <w:b/>
                <w:bCs/>
              </w:rPr>
              <w:t>–</w:t>
            </w:r>
            <w:r w:rsidRPr="00542555">
              <w:rPr>
                <w:b/>
                <w:bCs/>
              </w:rPr>
              <w:t xml:space="preserve"> </w:t>
            </w:r>
            <w:r>
              <w:rPr>
                <w:b/>
                <w:bCs/>
              </w:rPr>
              <w:t>(</w:t>
            </w:r>
            <w:r w:rsidRPr="00542555">
              <w:rPr>
                <w:b/>
                <w:bCs/>
              </w:rPr>
              <w:t>22</w:t>
            </w:r>
            <w:r>
              <w:rPr>
                <w:b/>
                <w:bCs/>
              </w:rPr>
              <w:t>)</w:t>
            </w:r>
          </w:p>
        </w:tc>
        <w:tc>
          <w:tcPr>
            <w:tcW w:w="5670" w:type="dxa"/>
            <w:shd w:val="clear" w:color="000000" w:fill="FFFFFF"/>
            <w:vAlign w:val="center"/>
          </w:tcPr>
          <w:p w14:paraId="4F0189F1" w14:textId="77777777" w:rsidR="00B670D0" w:rsidRPr="00542555" w:rsidRDefault="00B670D0" w:rsidP="00B670D0">
            <w:pPr>
              <w:jc w:val="both"/>
            </w:pPr>
            <w:r w:rsidRPr="00542555">
              <w:t>Giá trị vốn cấp 2 hợp nhất tối đa bằng vốn cấp 1 hợp nhất.</w:t>
            </w:r>
          </w:p>
        </w:tc>
      </w:tr>
      <w:tr w:rsidR="00B670D0" w:rsidRPr="00542555" w14:paraId="2406EAA9" w14:textId="77777777" w:rsidTr="00B670D0">
        <w:trPr>
          <w:trHeight w:val="413"/>
        </w:trPr>
        <w:tc>
          <w:tcPr>
            <w:tcW w:w="1007" w:type="dxa"/>
            <w:shd w:val="clear" w:color="000000" w:fill="FFFFFF"/>
            <w:noWrap/>
            <w:vAlign w:val="center"/>
          </w:tcPr>
          <w:p w14:paraId="2202F8D7" w14:textId="77777777" w:rsidR="00B670D0" w:rsidRPr="00542555" w:rsidRDefault="00B670D0" w:rsidP="00B670D0">
            <w:pPr>
              <w:jc w:val="center"/>
              <w:rPr>
                <w:b/>
              </w:rPr>
            </w:pPr>
          </w:p>
        </w:tc>
        <w:tc>
          <w:tcPr>
            <w:tcW w:w="8363" w:type="dxa"/>
            <w:shd w:val="clear" w:color="000000" w:fill="FFFFFF"/>
            <w:vAlign w:val="center"/>
          </w:tcPr>
          <w:p w14:paraId="67110467" w14:textId="77777777" w:rsidR="00B670D0" w:rsidRPr="00542555" w:rsidRDefault="00B670D0" w:rsidP="00B670D0">
            <w:pPr>
              <w:rPr>
                <w:b/>
              </w:rPr>
            </w:pPr>
            <w:r w:rsidRPr="00542555">
              <w:rPr>
                <w:b/>
              </w:rPr>
              <w:t>Cấu phần của Vốn cấp 2 hợp nhất (B1) = ∑12÷18</w:t>
            </w:r>
          </w:p>
        </w:tc>
        <w:tc>
          <w:tcPr>
            <w:tcW w:w="5670" w:type="dxa"/>
            <w:shd w:val="clear" w:color="000000" w:fill="FFFFFF"/>
            <w:vAlign w:val="center"/>
          </w:tcPr>
          <w:p w14:paraId="12E2DB62" w14:textId="77777777" w:rsidR="00B670D0" w:rsidRPr="00542555" w:rsidRDefault="00B670D0" w:rsidP="00B670D0">
            <w:pPr>
              <w:jc w:val="both"/>
              <w:rPr>
                <w:b/>
              </w:rPr>
            </w:pPr>
          </w:p>
        </w:tc>
      </w:tr>
      <w:tr w:rsidR="00B670D0" w:rsidRPr="00542555" w14:paraId="71B2B37E" w14:textId="77777777" w:rsidTr="00B670D0">
        <w:trPr>
          <w:trHeight w:val="413"/>
        </w:trPr>
        <w:tc>
          <w:tcPr>
            <w:tcW w:w="1007" w:type="dxa"/>
            <w:shd w:val="clear" w:color="000000" w:fill="FFFFFF"/>
            <w:noWrap/>
            <w:vAlign w:val="center"/>
          </w:tcPr>
          <w:p w14:paraId="386527BE" w14:textId="77777777" w:rsidR="00B670D0" w:rsidRPr="00542555" w:rsidRDefault="00B670D0" w:rsidP="00B670D0">
            <w:pPr>
              <w:jc w:val="center"/>
            </w:pPr>
            <w:r w:rsidRPr="00542555">
              <w:t>(12)</w:t>
            </w:r>
          </w:p>
        </w:tc>
        <w:tc>
          <w:tcPr>
            <w:tcW w:w="8363" w:type="dxa"/>
            <w:shd w:val="clear" w:color="000000" w:fill="FFFFFF"/>
            <w:vAlign w:val="center"/>
          </w:tcPr>
          <w:p w14:paraId="1BB26F67" w14:textId="77777777" w:rsidR="00B670D0" w:rsidRPr="00542555" w:rsidRDefault="00B670D0" w:rsidP="00B670D0">
            <w:pPr>
              <w:jc w:val="both"/>
            </w:pPr>
            <w:r w:rsidRPr="00542555">
              <w:t xml:space="preserve">Các quỹ khác được trích từ lợi nhuận sau thuế thu nhập doanh nghiệp theo quy định </w:t>
            </w:r>
            <w:r>
              <w:t xml:space="preserve">của </w:t>
            </w:r>
            <w:r w:rsidRPr="00542555">
              <w:t>pháp luật (không bao gồm quỹ khen thưởng, phúc lợi, quỹ thưởng ban điều hành)</w:t>
            </w:r>
          </w:p>
        </w:tc>
        <w:tc>
          <w:tcPr>
            <w:tcW w:w="5670" w:type="dxa"/>
            <w:shd w:val="clear" w:color="000000" w:fill="FFFFFF"/>
            <w:vAlign w:val="center"/>
          </w:tcPr>
          <w:p w14:paraId="276891EB" w14:textId="77777777" w:rsidR="00B670D0" w:rsidRPr="00542555" w:rsidRDefault="00B670D0" w:rsidP="00B670D0">
            <w:pPr>
              <w:jc w:val="both"/>
            </w:pPr>
            <w:r w:rsidRPr="00542555">
              <w:t>Lấy số liệu Quỹ khác trong khoản mục</w:t>
            </w:r>
            <w:r w:rsidRPr="00542555">
              <w:rPr>
                <w:b/>
              </w:rPr>
              <w:t xml:space="preserve"> Quỹ của tổ chức tín dụng</w:t>
            </w:r>
            <w:r w:rsidRPr="00542555">
              <w:t xml:space="preserve"> trên Bảng cân đối kế toán hợp nhất.</w:t>
            </w:r>
          </w:p>
        </w:tc>
      </w:tr>
      <w:tr w:rsidR="00B670D0" w:rsidRPr="00542555" w14:paraId="09FA4EDB" w14:textId="77777777" w:rsidTr="00B670D0">
        <w:trPr>
          <w:trHeight w:val="413"/>
        </w:trPr>
        <w:tc>
          <w:tcPr>
            <w:tcW w:w="1007" w:type="dxa"/>
            <w:shd w:val="clear" w:color="000000" w:fill="FFFFFF"/>
            <w:noWrap/>
            <w:vAlign w:val="center"/>
          </w:tcPr>
          <w:p w14:paraId="6F9CE1C8" w14:textId="77777777" w:rsidR="00B670D0" w:rsidRPr="00542555" w:rsidRDefault="00B670D0" w:rsidP="00B670D0">
            <w:pPr>
              <w:jc w:val="center"/>
            </w:pPr>
            <w:r w:rsidRPr="00542555">
              <w:t>(13)</w:t>
            </w:r>
          </w:p>
        </w:tc>
        <w:tc>
          <w:tcPr>
            <w:tcW w:w="8363" w:type="dxa"/>
            <w:shd w:val="clear" w:color="000000" w:fill="FFFFFF"/>
            <w:vAlign w:val="center"/>
          </w:tcPr>
          <w:p w14:paraId="708E9CFB" w14:textId="77777777" w:rsidR="00B670D0" w:rsidRPr="00542555" w:rsidRDefault="00B670D0" w:rsidP="00B670D0">
            <w:pPr>
              <w:jc w:val="both"/>
            </w:pPr>
            <w:r w:rsidRPr="00542555">
              <w:t xml:space="preserve">50% phần chênh lệch tăng do đánh giá lại tài sản cố định theo quy định </w:t>
            </w:r>
            <w:r>
              <w:t xml:space="preserve">của </w:t>
            </w:r>
            <w:r w:rsidRPr="00542555">
              <w:t>pháp luật</w:t>
            </w:r>
          </w:p>
        </w:tc>
        <w:tc>
          <w:tcPr>
            <w:tcW w:w="5670" w:type="dxa"/>
            <w:shd w:val="clear" w:color="000000" w:fill="FFFFFF"/>
            <w:vAlign w:val="center"/>
          </w:tcPr>
          <w:p w14:paraId="2A29359B" w14:textId="77777777" w:rsidR="00B670D0" w:rsidRPr="00542555" w:rsidRDefault="00B670D0" w:rsidP="00B670D0">
            <w:pPr>
              <w:jc w:val="both"/>
            </w:pPr>
            <w:r w:rsidRPr="00542555">
              <w:t>50% tổng số dư có của tài khoản chênh lệch đánh giá lại tài sản cố định</w:t>
            </w:r>
            <w:r w:rsidRPr="00E02C91">
              <w:t xml:space="preserve"> trên Bảng cân đối kế toán hợp nhất.</w:t>
            </w:r>
          </w:p>
        </w:tc>
      </w:tr>
      <w:tr w:rsidR="00B670D0" w:rsidRPr="00542555" w14:paraId="18EF71BA" w14:textId="77777777" w:rsidTr="00B670D0">
        <w:trPr>
          <w:trHeight w:val="422"/>
        </w:trPr>
        <w:tc>
          <w:tcPr>
            <w:tcW w:w="1007" w:type="dxa"/>
            <w:shd w:val="clear" w:color="000000" w:fill="FFFFFF"/>
            <w:noWrap/>
            <w:vAlign w:val="center"/>
          </w:tcPr>
          <w:p w14:paraId="62AFEF57" w14:textId="77777777" w:rsidR="00B670D0" w:rsidRPr="00542555" w:rsidRDefault="00B670D0" w:rsidP="00B670D0">
            <w:pPr>
              <w:jc w:val="center"/>
            </w:pPr>
            <w:r w:rsidRPr="00542555">
              <w:t>(14)</w:t>
            </w:r>
          </w:p>
        </w:tc>
        <w:tc>
          <w:tcPr>
            <w:tcW w:w="8363" w:type="dxa"/>
            <w:shd w:val="clear" w:color="000000" w:fill="FFFFFF"/>
            <w:vAlign w:val="center"/>
          </w:tcPr>
          <w:p w14:paraId="127DB6E6" w14:textId="77777777" w:rsidR="00B670D0" w:rsidRPr="00542555" w:rsidRDefault="00B670D0" w:rsidP="00B670D0">
            <w:pPr>
              <w:jc w:val="both"/>
            </w:pPr>
            <w:r w:rsidRPr="00542555">
              <w:t xml:space="preserve">45% phần chênh lệch tăng do đánh giá lại các khoản góp vốn đầu tư dài hạn theo quy định </w:t>
            </w:r>
            <w:r>
              <w:t xml:space="preserve">của </w:t>
            </w:r>
            <w:r w:rsidRPr="00542555">
              <w:t>pháp luật</w:t>
            </w:r>
          </w:p>
        </w:tc>
        <w:tc>
          <w:tcPr>
            <w:tcW w:w="5670" w:type="dxa"/>
            <w:shd w:val="clear" w:color="000000" w:fill="FFFFFF"/>
            <w:vAlign w:val="center"/>
          </w:tcPr>
          <w:p w14:paraId="7BDE444E" w14:textId="77777777" w:rsidR="00B670D0" w:rsidRPr="00542555" w:rsidRDefault="00B670D0" w:rsidP="00B670D0">
            <w:pPr>
              <w:jc w:val="both"/>
            </w:pPr>
            <w:r w:rsidRPr="00542555">
              <w:t xml:space="preserve">45% tổng số dư có của tài khoản chênh lệch đánh giá lại tài sản đối với </w:t>
            </w:r>
            <w:r w:rsidRPr="00E02C91">
              <w:t xml:space="preserve">các khoản mục </w:t>
            </w:r>
            <w:r w:rsidRPr="00E02C91">
              <w:rPr>
                <w:b/>
              </w:rPr>
              <w:t>Góp vốn đầu tư dài hạn</w:t>
            </w:r>
            <w:r w:rsidRPr="00E02C91">
              <w:t xml:space="preserve"> trên Bảng cân đối kế toán hợp nhất.</w:t>
            </w:r>
          </w:p>
        </w:tc>
      </w:tr>
      <w:tr w:rsidR="00B670D0" w:rsidRPr="00542555" w14:paraId="25594A83" w14:textId="77777777" w:rsidTr="00B670D0">
        <w:trPr>
          <w:trHeight w:val="315"/>
        </w:trPr>
        <w:tc>
          <w:tcPr>
            <w:tcW w:w="1007" w:type="dxa"/>
            <w:shd w:val="clear" w:color="000000" w:fill="FFFFFF"/>
            <w:noWrap/>
            <w:vAlign w:val="center"/>
          </w:tcPr>
          <w:p w14:paraId="34EABD1F" w14:textId="77777777" w:rsidR="00B670D0" w:rsidRPr="00542555" w:rsidRDefault="00B670D0" w:rsidP="00B670D0">
            <w:pPr>
              <w:jc w:val="center"/>
            </w:pPr>
            <w:r w:rsidRPr="00542555">
              <w:t>(15)</w:t>
            </w:r>
          </w:p>
        </w:tc>
        <w:tc>
          <w:tcPr>
            <w:tcW w:w="8363" w:type="dxa"/>
            <w:shd w:val="clear" w:color="000000" w:fill="FFFFFF"/>
            <w:vAlign w:val="center"/>
          </w:tcPr>
          <w:p w14:paraId="2C660BDB" w14:textId="77777777" w:rsidR="00B670D0" w:rsidRPr="00542555" w:rsidRDefault="00B670D0" w:rsidP="00B670D0">
            <w:pPr>
              <w:jc w:val="both"/>
            </w:pPr>
            <w:r w:rsidRPr="00542555">
              <w:t>80% dự phòng chung theo quy định của Ngân hàng Nhà nước về phân loại tài sản có, mức trích, phương pháp trích dự phòng rủi ro và sử dụng dự phòng rủi ro đối với tổ chức tín dụng, chi nhánh</w:t>
            </w:r>
            <w:r>
              <w:t xml:space="preserve"> </w:t>
            </w:r>
            <w:r w:rsidRPr="00542555">
              <w:t>ngân hàng nước ngoài</w:t>
            </w:r>
          </w:p>
        </w:tc>
        <w:tc>
          <w:tcPr>
            <w:tcW w:w="5670" w:type="dxa"/>
            <w:shd w:val="clear" w:color="000000" w:fill="FFFFFF"/>
            <w:vAlign w:val="center"/>
          </w:tcPr>
          <w:p w14:paraId="61E18FDF" w14:textId="77777777" w:rsidR="00B670D0" w:rsidRPr="00E02C91" w:rsidRDefault="00B670D0" w:rsidP="00B670D0">
            <w:pPr>
              <w:jc w:val="both"/>
            </w:pPr>
            <w:r w:rsidRPr="00E02C91">
              <w:t xml:space="preserve">Lấy 80% tổng các khoản mục </w:t>
            </w:r>
            <w:r w:rsidRPr="00E02C91">
              <w:rPr>
                <w:b/>
              </w:rPr>
              <w:t>Dự phòng chung</w:t>
            </w:r>
            <w:r w:rsidRPr="00E02C91">
              <w:t xml:space="preserve"> trên Bảng cân đối kế toán hợp nhất. </w:t>
            </w:r>
          </w:p>
        </w:tc>
      </w:tr>
      <w:tr w:rsidR="00B670D0" w:rsidRPr="00542555" w14:paraId="4E5AD84C" w14:textId="77777777" w:rsidTr="00B670D0">
        <w:trPr>
          <w:trHeight w:val="630"/>
        </w:trPr>
        <w:tc>
          <w:tcPr>
            <w:tcW w:w="1007" w:type="dxa"/>
            <w:shd w:val="clear" w:color="000000" w:fill="FFFFFF"/>
            <w:noWrap/>
            <w:vAlign w:val="center"/>
          </w:tcPr>
          <w:p w14:paraId="6D8C37AA" w14:textId="77777777" w:rsidR="00B670D0" w:rsidRPr="00542555" w:rsidRDefault="00B670D0" w:rsidP="00B670D0">
            <w:pPr>
              <w:jc w:val="center"/>
            </w:pPr>
            <w:r w:rsidRPr="00542555">
              <w:t>(16)</w:t>
            </w:r>
          </w:p>
        </w:tc>
        <w:tc>
          <w:tcPr>
            <w:tcW w:w="8363" w:type="dxa"/>
            <w:shd w:val="clear" w:color="000000" w:fill="FFFFFF"/>
            <w:vAlign w:val="center"/>
          </w:tcPr>
          <w:p w14:paraId="374057D0" w14:textId="77777777" w:rsidR="00B670D0" w:rsidRPr="00542555" w:rsidRDefault="00B670D0" w:rsidP="00B670D0">
            <w:pPr>
              <w:jc w:val="both"/>
            </w:pPr>
            <w:r w:rsidRPr="00542555">
              <w:t>Công cụ vốn chủ sở hữu có tính chất nợ do ngân hàng, công ty con của ngân hàng phát hành</w:t>
            </w:r>
          </w:p>
        </w:tc>
        <w:tc>
          <w:tcPr>
            <w:tcW w:w="5670" w:type="dxa"/>
            <w:shd w:val="clear" w:color="000000" w:fill="FFFFFF"/>
          </w:tcPr>
          <w:p w14:paraId="3A75A57F" w14:textId="77777777" w:rsidR="00B670D0" w:rsidRPr="00542555" w:rsidRDefault="00B670D0" w:rsidP="00B670D0">
            <w:pPr>
              <w:jc w:val="both"/>
            </w:pPr>
            <w:r w:rsidRPr="00542555">
              <w:t>Lấy giá trị các công cụ vốn chủ sở hữu có tính chất nợ do ngân hàng phát hành đáp ứng đầy đủ các điều kiện quy định tại khoản 4 Điều 2 Thông tư này.</w:t>
            </w:r>
          </w:p>
        </w:tc>
      </w:tr>
      <w:tr w:rsidR="00B670D0" w:rsidRPr="00542555" w14:paraId="253747A5" w14:textId="77777777" w:rsidTr="00B670D0">
        <w:trPr>
          <w:trHeight w:val="630"/>
        </w:trPr>
        <w:tc>
          <w:tcPr>
            <w:tcW w:w="1007" w:type="dxa"/>
            <w:shd w:val="clear" w:color="000000" w:fill="FFFFFF"/>
            <w:noWrap/>
            <w:vAlign w:val="center"/>
          </w:tcPr>
          <w:p w14:paraId="0E28A950" w14:textId="77777777" w:rsidR="00B670D0" w:rsidRPr="00542555" w:rsidRDefault="00B670D0" w:rsidP="00B670D0">
            <w:pPr>
              <w:jc w:val="center"/>
            </w:pPr>
            <w:r w:rsidRPr="00542555">
              <w:t>(17)</w:t>
            </w:r>
          </w:p>
        </w:tc>
        <w:tc>
          <w:tcPr>
            <w:tcW w:w="8363" w:type="dxa"/>
            <w:shd w:val="clear" w:color="000000" w:fill="FFFFFF"/>
            <w:vAlign w:val="center"/>
          </w:tcPr>
          <w:p w14:paraId="48F42366" w14:textId="77777777" w:rsidR="00B670D0" w:rsidRPr="00542555" w:rsidRDefault="00B670D0" w:rsidP="00B670D0">
            <w:pPr>
              <w:jc w:val="both"/>
            </w:pPr>
            <w:r w:rsidRPr="00542555">
              <w:t>Nợ thứ cấp do ngân hàng, công ty con của ngân hàng phát hành, ký kết đáp ứng đầy đủ các điều kiện sau:</w:t>
            </w:r>
          </w:p>
          <w:p w14:paraId="58FEE8E1" w14:textId="77777777" w:rsidR="00B670D0" w:rsidRPr="00542555" w:rsidRDefault="00B670D0" w:rsidP="00B670D0">
            <w:pPr>
              <w:jc w:val="both"/>
            </w:pPr>
            <w:r w:rsidRPr="00542555">
              <w:t>(i) Có kỳ hạn ban đầu từ năm (05) năm trở lên;</w:t>
            </w:r>
          </w:p>
          <w:p w14:paraId="4638DDFF" w14:textId="77777777" w:rsidR="00B670D0" w:rsidRPr="00542555" w:rsidRDefault="00B670D0" w:rsidP="00B670D0">
            <w:pPr>
              <w:jc w:val="both"/>
            </w:pPr>
            <w:r w:rsidRPr="00542555">
              <w:t>(ii) Không được đảm bảo bằng tài sản của chính ngân hàng, công ty con của ngân hàng;</w:t>
            </w:r>
          </w:p>
          <w:p w14:paraId="0EA96CD0" w14:textId="77777777" w:rsidR="00B670D0" w:rsidRPr="00542555" w:rsidRDefault="00B670D0" w:rsidP="00B670D0">
            <w:pPr>
              <w:jc w:val="both"/>
            </w:pPr>
            <w:r w:rsidRPr="00542555">
              <w:lastRenderedPageBreak/>
              <w:t>(iii) Ngân hàng, công ty con của ngân hàng được trả nợ trước thời gian đáo hạn với điều kiện sau khi thực hiện ngân hàng vẫn đảm bảo các tỷ lệ, giới hạn bảo đảm an toàn theo quy định</w:t>
            </w:r>
            <w:r>
              <w:t xml:space="preserve"> của pháp luật</w:t>
            </w:r>
            <w:r w:rsidRPr="00542555">
              <w:t xml:space="preserve"> và báo cáo Ngân hàng Nhà nước (Cơ quan Thanh tra, giám sát ngân hàng) để giám sát;</w:t>
            </w:r>
          </w:p>
          <w:p w14:paraId="14C00DA1" w14:textId="77777777" w:rsidR="00B670D0" w:rsidRPr="00542555" w:rsidRDefault="00B670D0" w:rsidP="00B670D0">
            <w:pPr>
              <w:jc w:val="both"/>
            </w:pPr>
            <w:r w:rsidRPr="00542555">
              <w:t xml:space="preserve">(iv) Ngân hàng được ngừng trả lãi và chuyển lãi luỹ kế sang năm tiếp theo nếu việc trả lãi dẫn đến kết quả kinh doanh trong năm bị lỗ; </w:t>
            </w:r>
          </w:p>
          <w:p w14:paraId="26D79775" w14:textId="77777777" w:rsidR="00B670D0" w:rsidRPr="00542555" w:rsidRDefault="00B670D0" w:rsidP="00B670D0">
            <w:pPr>
              <w:jc w:val="both"/>
            </w:pPr>
            <w:r w:rsidRPr="00542555">
              <w:t xml:space="preserve">(v) Trong trường hợp thanh lý ngân hàng người sở hữu khoản nợ thứ cấp chỉ được thanh toán sau khi ngân hàng đã thanh toán cho tất cả các chủ nợ khác; </w:t>
            </w:r>
          </w:p>
          <w:p w14:paraId="37DA1F4C" w14:textId="77777777" w:rsidR="00B670D0" w:rsidRPr="00542555" w:rsidRDefault="00B670D0" w:rsidP="00B670D0">
            <w:pPr>
              <w:jc w:val="both"/>
            </w:pPr>
            <w:r w:rsidRPr="00542555">
              <w:t>(vi) Lãi suất cố định hoặc công thức tính lãi suất của trái phiếu và các công cụ nợ khác được xác định trước và ghi rõ trong hợp đồng, tài liệu phát hành.</w:t>
            </w:r>
          </w:p>
          <w:p w14:paraId="45EF7E80" w14:textId="77777777" w:rsidR="00B670D0" w:rsidRPr="00542555" w:rsidRDefault="00B670D0" w:rsidP="00B670D0">
            <w:pPr>
              <w:jc w:val="both"/>
            </w:pPr>
            <w:r w:rsidRPr="00542555">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0FD4D0D1" w14:textId="77777777" w:rsidR="00B670D0" w:rsidRPr="00542555" w:rsidRDefault="00B670D0" w:rsidP="00B670D0">
            <w:pPr>
              <w:jc w:val="both"/>
            </w:pPr>
            <w:r w:rsidRPr="00542555">
              <w:t>- Đối với lãi suất tính theo công thức, công thức không được thay đổi và chỉ được thay đổi biên độ trong công thức (nếu có) 1 lần sau 5 năm kể từ ngày phát hành, ký kết hợp đồng.</w:t>
            </w:r>
          </w:p>
        </w:tc>
        <w:tc>
          <w:tcPr>
            <w:tcW w:w="5670" w:type="dxa"/>
            <w:shd w:val="clear" w:color="000000" w:fill="FFFFFF"/>
          </w:tcPr>
          <w:p w14:paraId="725B8D02" w14:textId="77777777" w:rsidR="00B670D0" w:rsidRPr="00542555" w:rsidRDefault="00B670D0" w:rsidP="00B670D0">
            <w:pPr>
              <w:jc w:val="both"/>
            </w:pPr>
            <w:r w:rsidRPr="00542555">
              <w:lastRenderedPageBreak/>
              <w:t>- Tại thời điểm xác định giá trị, nếu thời hạn của nợ thứ cấp trên 5 năm, toàn bộ giá trị trái phiếu chuyển đổi, công cụ nợ khác được tính vào vốn cấp 2.</w:t>
            </w:r>
          </w:p>
          <w:p w14:paraId="3D3D7093" w14:textId="77777777" w:rsidR="00B670D0" w:rsidRPr="00542555" w:rsidRDefault="00B670D0" w:rsidP="00B670D0">
            <w:pPr>
              <w:jc w:val="both"/>
            </w:pPr>
            <w:r w:rsidRPr="00542555">
              <w:t>- Bắt đầu từ năm thứ năm trước khi đ</w:t>
            </w:r>
            <w:r>
              <w:t xml:space="preserve">ến hạn thanh toán, mỗi năm tại </w:t>
            </w:r>
            <w:r w:rsidRPr="00542555">
              <w:t xml:space="preserve">ngày đầu tiên của năm (tính </w:t>
            </w:r>
            <w:r w:rsidRPr="00542555">
              <w:lastRenderedPageBreak/>
              <w:t>theo ngày phát hành), giá trị nợ thứ cấp được tính vào vốn cấp 2 sẽ phải được khấu trừ 20% của tổng mệnh giá.</w:t>
            </w:r>
          </w:p>
          <w:p w14:paraId="79149223" w14:textId="77777777" w:rsidR="00B670D0" w:rsidRPr="00542555" w:rsidRDefault="00B670D0" w:rsidP="00B670D0">
            <w:pPr>
              <w:jc w:val="both"/>
            </w:pPr>
          </w:p>
        </w:tc>
      </w:tr>
      <w:tr w:rsidR="00B670D0" w:rsidRPr="00542555" w14:paraId="7197B6AF" w14:textId="77777777" w:rsidTr="00B670D0">
        <w:trPr>
          <w:trHeight w:val="359"/>
        </w:trPr>
        <w:tc>
          <w:tcPr>
            <w:tcW w:w="1007" w:type="dxa"/>
            <w:shd w:val="clear" w:color="000000" w:fill="FFFFFF"/>
            <w:vAlign w:val="center"/>
          </w:tcPr>
          <w:p w14:paraId="54C45364" w14:textId="77777777" w:rsidR="00B670D0" w:rsidRPr="00542555" w:rsidRDefault="00B670D0" w:rsidP="00B670D0">
            <w:pPr>
              <w:jc w:val="center"/>
            </w:pPr>
            <w:r w:rsidRPr="00542555">
              <w:lastRenderedPageBreak/>
              <w:t>(18)</w:t>
            </w:r>
          </w:p>
        </w:tc>
        <w:tc>
          <w:tcPr>
            <w:tcW w:w="8363" w:type="dxa"/>
            <w:shd w:val="clear" w:color="000000" w:fill="FFFFFF"/>
            <w:vAlign w:val="center"/>
          </w:tcPr>
          <w:p w14:paraId="0AC003FD" w14:textId="77777777" w:rsidR="00B670D0" w:rsidRPr="00542555" w:rsidRDefault="00B670D0" w:rsidP="00B670D0">
            <w:pPr>
              <w:jc w:val="both"/>
              <w:rPr>
                <w:bCs/>
              </w:rPr>
            </w:pPr>
            <w:r w:rsidRPr="00542555">
              <w:rPr>
                <w:bCs/>
              </w:rPr>
              <w:t>Lợi ích của cổ đông thiểu số</w:t>
            </w:r>
          </w:p>
        </w:tc>
        <w:tc>
          <w:tcPr>
            <w:tcW w:w="5670" w:type="dxa"/>
            <w:shd w:val="clear" w:color="000000" w:fill="FFFFFF"/>
            <w:vAlign w:val="center"/>
          </w:tcPr>
          <w:p w14:paraId="0365C087" w14:textId="77777777" w:rsidR="00B670D0" w:rsidRPr="00542555" w:rsidRDefault="00B670D0" w:rsidP="00B670D0">
            <w:pPr>
              <w:jc w:val="both"/>
            </w:pPr>
          </w:p>
        </w:tc>
      </w:tr>
      <w:tr w:rsidR="00B670D0" w:rsidRPr="00542555" w14:paraId="30436964" w14:textId="77777777" w:rsidTr="00B670D0">
        <w:trPr>
          <w:trHeight w:val="359"/>
        </w:trPr>
        <w:tc>
          <w:tcPr>
            <w:tcW w:w="1007" w:type="dxa"/>
            <w:shd w:val="clear" w:color="000000" w:fill="FFFFFF"/>
            <w:vAlign w:val="center"/>
          </w:tcPr>
          <w:p w14:paraId="644847E4" w14:textId="77777777" w:rsidR="00B670D0" w:rsidRPr="00542555" w:rsidRDefault="00B670D0" w:rsidP="00B670D0">
            <w:pPr>
              <w:jc w:val="center"/>
            </w:pPr>
          </w:p>
        </w:tc>
        <w:tc>
          <w:tcPr>
            <w:tcW w:w="8363" w:type="dxa"/>
            <w:shd w:val="clear" w:color="000000" w:fill="FFFFFF"/>
            <w:vAlign w:val="center"/>
          </w:tcPr>
          <w:p w14:paraId="43FADA75" w14:textId="77777777" w:rsidR="00B670D0" w:rsidRPr="00542555" w:rsidRDefault="00B670D0" w:rsidP="00B670D0">
            <w:pPr>
              <w:rPr>
                <w:b/>
                <w:bCs/>
              </w:rPr>
            </w:pPr>
            <w:r w:rsidRPr="00542555">
              <w:rPr>
                <w:b/>
                <w:bCs/>
              </w:rPr>
              <w:t>Các khoản phải trừ khỏi Vốn cấp 2 hợp nhất (B2) = (19</w:t>
            </w:r>
            <w:r w:rsidRPr="00542555">
              <w:rPr>
                <w:b/>
              </w:rPr>
              <w:t>) + (20) + (21)</w:t>
            </w:r>
          </w:p>
        </w:tc>
        <w:tc>
          <w:tcPr>
            <w:tcW w:w="5670" w:type="dxa"/>
            <w:shd w:val="clear" w:color="000000" w:fill="FFFFFF"/>
            <w:vAlign w:val="center"/>
          </w:tcPr>
          <w:p w14:paraId="099B922C" w14:textId="77777777" w:rsidR="00B670D0" w:rsidRPr="00542555" w:rsidRDefault="00B670D0" w:rsidP="00B670D0">
            <w:pPr>
              <w:jc w:val="both"/>
            </w:pPr>
          </w:p>
        </w:tc>
      </w:tr>
      <w:tr w:rsidR="00B670D0" w:rsidRPr="00542555" w14:paraId="7B8F562F" w14:textId="77777777" w:rsidTr="00B670D0">
        <w:trPr>
          <w:trHeight w:val="359"/>
        </w:trPr>
        <w:tc>
          <w:tcPr>
            <w:tcW w:w="1007" w:type="dxa"/>
            <w:shd w:val="clear" w:color="000000" w:fill="FFFFFF"/>
            <w:vAlign w:val="center"/>
          </w:tcPr>
          <w:p w14:paraId="252EFF24" w14:textId="77777777" w:rsidR="00B670D0" w:rsidRPr="00542555" w:rsidRDefault="00B670D0" w:rsidP="00B670D0">
            <w:pPr>
              <w:jc w:val="center"/>
            </w:pPr>
            <w:r w:rsidRPr="00542555">
              <w:t>(19)</w:t>
            </w:r>
          </w:p>
        </w:tc>
        <w:tc>
          <w:tcPr>
            <w:tcW w:w="8363" w:type="dxa"/>
            <w:shd w:val="clear" w:color="000000" w:fill="FFFFFF"/>
            <w:vAlign w:val="center"/>
          </w:tcPr>
          <w:p w14:paraId="16FECB71" w14:textId="77777777" w:rsidR="00B670D0" w:rsidRPr="00542555" w:rsidRDefault="00B670D0" w:rsidP="00B670D0">
            <w:pPr>
              <w:jc w:val="both"/>
              <w:rPr>
                <w:bCs/>
              </w:rPr>
            </w:pPr>
            <w:r w:rsidRPr="00542555">
              <w:rPr>
                <w:iCs/>
              </w:rPr>
              <w:t xml:space="preserve">Phần giá trị chênh lệch dương giữa khoản mục (15) và </w:t>
            </w:r>
            <w:r w:rsidRPr="00542555">
              <w:t xml:space="preserve">1,25% của “Tổng tài sản tính theo rủi ro </w:t>
            </w:r>
            <w:r>
              <w:t>tín dụng” quy định tại Thông tư này.</w:t>
            </w:r>
          </w:p>
        </w:tc>
        <w:tc>
          <w:tcPr>
            <w:tcW w:w="5670" w:type="dxa"/>
            <w:shd w:val="clear" w:color="000000" w:fill="FFFFFF"/>
            <w:vAlign w:val="center"/>
          </w:tcPr>
          <w:p w14:paraId="47CF6CD7" w14:textId="77777777" w:rsidR="00B670D0" w:rsidRPr="00542555" w:rsidRDefault="00B670D0" w:rsidP="00B670D0">
            <w:pPr>
              <w:jc w:val="both"/>
            </w:pPr>
          </w:p>
        </w:tc>
      </w:tr>
      <w:tr w:rsidR="00B670D0" w:rsidRPr="00542555" w14:paraId="690BD9DB" w14:textId="77777777" w:rsidTr="00B670D0">
        <w:trPr>
          <w:trHeight w:val="359"/>
        </w:trPr>
        <w:tc>
          <w:tcPr>
            <w:tcW w:w="1007" w:type="dxa"/>
            <w:shd w:val="clear" w:color="000000" w:fill="FFFFFF"/>
            <w:vAlign w:val="center"/>
          </w:tcPr>
          <w:p w14:paraId="44EA405C" w14:textId="77777777" w:rsidR="00B670D0" w:rsidRPr="00542555" w:rsidRDefault="00B670D0" w:rsidP="00B670D0">
            <w:pPr>
              <w:jc w:val="center"/>
            </w:pPr>
            <w:r w:rsidRPr="00542555">
              <w:t>(20)</w:t>
            </w:r>
          </w:p>
        </w:tc>
        <w:tc>
          <w:tcPr>
            <w:tcW w:w="8363" w:type="dxa"/>
            <w:shd w:val="clear" w:color="000000" w:fill="FFFFFF"/>
            <w:vAlign w:val="center"/>
          </w:tcPr>
          <w:p w14:paraId="69B3E9DA" w14:textId="77777777" w:rsidR="00B670D0" w:rsidRPr="00542555" w:rsidRDefault="00B670D0" w:rsidP="00B670D0">
            <w:pPr>
              <w:jc w:val="both"/>
              <w:rPr>
                <w:bCs/>
              </w:rPr>
            </w:pPr>
            <w:r w:rsidRPr="00542555">
              <w:rPr>
                <w:bCs/>
              </w:rPr>
              <w:t>Phần giá trị chênh lệch dương giữa khoản mục (17) và 50% của A</w:t>
            </w:r>
          </w:p>
        </w:tc>
        <w:tc>
          <w:tcPr>
            <w:tcW w:w="5670" w:type="dxa"/>
            <w:shd w:val="clear" w:color="000000" w:fill="FFFFFF"/>
            <w:vAlign w:val="center"/>
          </w:tcPr>
          <w:p w14:paraId="361F47A2" w14:textId="77777777" w:rsidR="00B670D0" w:rsidRPr="00542555" w:rsidRDefault="00B670D0" w:rsidP="00B670D0">
            <w:pPr>
              <w:jc w:val="both"/>
            </w:pPr>
          </w:p>
        </w:tc>
      </w:tr>
      <w:tr w:rsidR="00B670D0" w:rsidRPr="00542555" w14:paraId="6BFBB761" w14:textId="77777777" w:rsidTr="00B670D0">
        <w:trPr>
          <w:trHeight w:val="359"/>
        </w:trPr>
        <w:tc>
          <w:tcPr>
            <w:tcW w:w="1007" w:type="dxa"/>
            <w:shd w:val="clear" w:color="000000" w:fill="FFFFFF"/>
            <w:vAlign w:val="center"/>
          </w:tcPr>
          <w:p w14:paraId="06B195C2" w14:textId="77777777" w:rsidR="00B670D0" w:rsidRPr="00542555" w:rsidRDefault="00B670D0" w:rsidP="00B670D0">
            <w:pPr>
              <w:jc w:val="center"/>
            </w:pPr>
            <w:r w:rsidRPr="00542555">
              <w:t>(21)</w:t>
            </w:r>
          </w:p>
        </w:tc>
        <w:tc>
          <w:tcPr>
            <w:tcW w:w="8363" w:type="dxa"/>
            <w:shd w:val="clear" w:color="000000" w:fill="FFFFFF"/>
            <w:vAlign w:val="center"/>
          </w:tcPr>
          <w:p w14:paraId="65CAD5DE" w14:textId="77777777" w:rsidR="00B670D0" w:rsidRPr="00542555" w:rsidRDefault="00B670D0" w:rsidP="00B670D0">
            <w:pPr>
              <w:jc w:val="both"/>
              <w:rPr>
                <w:bCs/>
              </w:rPr>
            </w:pPr>
            <w:r w:rsidRPr="00542555">
              <w:t xml:space="preserve">Mua, đầu tư nợ thứ cấp của tổ chức tín dụng, chi nhánh ngân hàng nước ngoài khác phát hành đáp ứng đầy đủ các điều kiện để tính vào vốn cấp 2 </w:t>
            </w:r>
            <w:r w:rsidRPr="00542555">
              <w:lastRenderedPageBreak/>
              <w:t>của tổ chức tín dụng, chi nhánh ngân hàng nước ngoài đó (không bao gồm nợ thứ cấp nhận làm tài sản bảo đảm, chiết khấu, tái chiết khấu của khách hàng).</w:t>
            </w:r>
          </w:p>
        </w:tc>
        <w:tc>
          <w:tcPr>
            <w:tcW w:w="5670" w:type="dxa"/>
            <w:shd w:val="clear" w:color="000000" w:fill="FFFFFF"/>
          </w:tcPr>
          <w:p w14:paraId="317B8DCD" w14:textId="77777777" w:rsidR="00B670D0" w:rsidRPr="00542555" w:rsidRDefault="00B670D0" w:rsidP="00B670D0">
            <w:pPr>
              <w:jc w:val="both"/>
            </w:pPr>
            <w:r w:rsidRPr="00542555">
              <w:lastRenderedPageBreak/>
              <w:t xml:space="preserve">Bắt đầu từ năm thứ năm trước khi đến hạn thanh toán, mỗi năm tại ngày đầu tiên của năm (tính </w:t>
            </w:r>
            <w:r w:rsidRPr="00542555">
              <w:lastRenderedPageBreak/>
              <w:t>theo ngày phát hành), khoản mua, đầu tư nợ thứ cấp của tổ chức tín dụng, chi nhánh ngân hàng nước ngoài khác phát hành đáp ứng đầy đủ các điều kiện để tính vào vốn cấp 2 của tổ chức tín dụng, chi nhánh ngân hàng nước ngoài đó sẽ được khấu trừ 20% của tổng giá mua.</w:t>
            </w:r>
          </w:p>
        </w:tc>
      </w:tr>
      <w:tr w:rsidR="00B670D0" w:rsidRPr="00542555" w14:paraId="4692B2DB" w14:textId="77777777" w:rsidTr="00B670D0">
        <w:trPr>
          <w:trHeight w:val="359"/>
        </w:trPr>
        <w:tc>
          <w:tcPr>
            <w:tcW w:w="1007" w:type="dxa"/>
            <w:shd w:val="clear" w:color="000000" w:fill="FFFFFF"/>
            <w:vAlign w:val="center"/>
          </w:tcPr>
          <w:p w14:paraId="32B6F023" w14:textId="77777777" w:rsidR="00B670D0" w:rsidRPr="00542555" w:rsidRDefault="00B670D0" w:rsidP="00B670D0">
            <w:pPr>
              <w:jc w:val="center"/>
            </w:pPr>
          </w:p>
        </w:tc>
        <w:tc>
          <w:tcPr>
            <w:tcW w:w="8363" w:type="dxa"/>
            <w:shd w:val="clear" w:color="000000" w:fill="FFFFFF"/>
            <w:vAlign w:val="center"/>
          </w:tcPr>
          <w:p w14:paraId="2F2737C5" w14:textId="77777777" w:rsidR="00B670D0" w:rsidRPr="00542555" w:rsidRDefault="00B670D0" w:rsidP="00B670D0">
            <w:pPr>
              <w:rPr>
                <w:b/>
                <w:bCs/>
              </w:rPr>
            </w:pPr>
            <w:r w:rsidRPr="00542555">
              <w:rPr>
                <w:b/>
                <w:bCs/>
              </w:rPr>
              <w:t>Các khoản giảm trừ bổ sung</w:t>
            </w:r>
          </w:p>
        </w:tc>
        <w:tc>
          <w:tcPr>
            <w:tcW w:w="5670" w:type="dxa"/>
            <w:shd w:val="clear" w:color="000000" w:fill="FFFFFF"/>
            <w:vAlign w:val="center"/>
          </w:tcPr>
          <w:p w14:paraId="0E935E3B" w14:textId="77777777" w:rsidR="00B670D0" w:rsidRPr="00542555" w:rsidRDefault="00B670D0" w:rsidP="00B670D0">
            <w:pPr>
              <w:jc w:val="both"/>
            </w:pPr>
          </w:p>
        </w:tc>
      </w:tr>
      <w:tr w:rsidR="00B670D0" w:rsidRPr="00542555" w14:paraId="593A5B83" w14:textId="77777777" w:rsidTr="00B670D0">
        <w:trPr>
          <w:trHeight w:val="359"/>
        </w:trPr>
        <w:tc>
          <w:tcPr>
            <w:tcW w:w="1007" w:type="dxa"/>
            <w:shd w:val="clear" w:color="000000" w:fill="FFFFFF"/>
            <w:vAlign w:val="center"/>
          </w:tcPr>
          <w:p w14:paraId="04E468F5" w14:textId="77777777" w:rsidR="00B670D0" w:rsidRPr="00542555" w:rsidRDefault="00B670D0" w:rsidP="00B670D0">
            <w:pPr>
              <w:jc w:val="center"/>
            </w:pPr>
            <w:r w:rsidRPr="00542555">
              <w:t>(22)</w:t>
            </w:r>
          </w:p>
        </w:tc>
        <w:tc>
          <w:tcPr>
            <w:tcW w:w="8363" w:type="dxa"/>
            <w:shd w:val="clear" w:color="000000" w:fill="FFFFFF"/>
            <w:vAlign w:val="center"/>
          </w:tcPr>
          <w:p w14:paraId="499B39F9" w14:textId="77777777" w:rsidR="00B670D0" w:rsidRPr="00542555" w:rsidRDefault="00B670D0" w:rsidP="00B670D0">
            <w:pPr>
              <w:rPr>
                <w:bCs/>
              </w:rPr>
            </w:pPr>
            <w:r w:rsidRPr="00542555">
              <w:rPr>
                <w:bCs/>
              </w:rPr>
              <w:t>Phần giá trị chênh lệch dương giữa (B1-B2) và A</w:t>
            </w:r>
          </w:p>
        </w:tc>
        <w:tc>
          <w:tcPr>
            <w:tcW w:w="5670" w:type="dxa"/>
            <w:shd w:val="clear" w:color="000000" w:fill="FFFFFF"/>
            <w:vAlign w:val="center"/>
          </w:tcPr>
          <w:p w14:paraId="630BDD6C" w14:textId="77777777" w:rsidR="00B670D0" w:rsidRPr="00542555" w:rsidRDefault="00B670D0" w:rsidP="00B670D0">
            <w:pPr>
              <w:jc w:val="both"/>
            </w:pPr>
          </w:p>
        </w:tc>
      </w:tr>
      <w:tr w:rsidR="00B670D0" w:rsidRPr="00542555" w14:paraId="4700F5B4" w14:textId="77777777" w:rsidTr="00B670D0">
        <w:trPr>
          <w:trHeight w:val="359"/>
        </w:trPr>
        <w:tc>
          <w:tcPr>
            <w:tcW w:w="1007" w:type="dxa"/>
            <w:shd w:val="clear" w:color="000000" w:fill="FFFFFF"/>
            <w:vAlign w:val="center"/>
          </w:tcPr>
          <w:p w14:paraId="2ED5A448" w14:textId="77777777" w:rsidR="00B670D0" w:rsidRPr="00542555" w:rsidRDefault="00B670D0" w:rsidP="00B670D0">
            <w:pPr>
              <w:jc w:val="center"/>
            </w:pPr>
          </w:p>
        </w:tc>
        <w:tc>
          <w:tcPr>
            <w:tcW w:w="8363" w:type="dxa"/>
            <w:shd w:val="clear" w:color="000000" w:fill="FFFFFF"/>
            <w:vAlign w:val="center"/>
          </w:tcPr>
          <w:p w14:paraId="550C2304" w14:textId="77777777" w:rsidR="00B670D0" w:rsidRPr="00542555" w:rsidRDefault="00B670D0" w:rsidP="00B670D0">
            <w:pPr>
              <w:rPr>
                <w:b/>
                <w:bCs/>
              </w:rPr>
            </w:pPr>
            <w:r w:rsidRPr="00542555">
              <w:rPr>
                <w:b/>
                <w:bCs/>
              </w:rPr>
              <w:t>Các khoản mục giảm trừ khi tính Vốn tự có hợp nhất</w:t>
            </w:r>
          </w:p>
        </w:tc>
        <w:tc>
          <w:tcPr>
            <w:tcW w:w="5670" w:type="dxa"/>
            <w:shd w:val="clear" w:color="000000" w:fill="FFFFFF"/>
            <w:vAlign w:val="center"/>
          </w:tcPr>
          <w:p w14:paraId="4DA82785" w14:textId="77777777" w:rsidR="00B670D0" w:rsidRPr="00542555" w:rsidRDefault="00B670D0" w:rsidP="00B670D0">
            <w:pPr>
              <w:jc w:val="both"/>
            </w:pPr>
          </w:p>
        </w:tc>
      </w:tr>
      <w:tr w:rsidR="00B670D0" w:rsidRPr="00542555" w14:paraId="144C84E7" w14:textId="77777777" w:rsidTr="00B670D0">
        <w:trPr>
          <w:trHeight w:val="359"/>
        </w:trPr>
        <w:tc>
          <w:tcPr>
            <w:tcW w:w="1007" w:type="dxa"/>
            <w:shd w:val="clear" w:color="000000" w:fill="FFFFFF"/>
            <w:vAlign w:val="center"/>
          </w:tcPr>
          <w:p w14:paraId="0ADED2CF" w14:textId="77777777" w:rsidR="00B670D0" w:rsidRPr="00542555" w:rsidRDefault="00B670D0" w:rsidP="00B670D0">
            <w:pPr>
              <w:jc w:val="center"/>
            </w:pPr>
            <w:r w:rsidRPr="00542555">
              <w:t>(23)</w:t>
            </w:r>
          </w:p>
        </w:tc>
        <w:tc>
          <w:tcPr>
            <w:tcW w:w="8363" w:type="dxa"/>
            <w:shd w:val="clear" w:color="000000" w:fill="FFFFFF"/>
            <w:vAlign w:val="center"/>
          </w:tcPr>
          <w:p w14:paraId="214A0F91" w14:textId="77777777" w:rsidR="00B670D0" w:rsidRPr="00542555" w:rsidRDefault="00B670D0" w:rsidP="00B670D0">
            <w:pPr>
              <w:jc w:val="both"/>
              <w:rPr>
                <w:i/>
              </w:rPr>
            </w:pPr>
            <w:r w:rsidRPr="00542555">
              <w:rPr>
                <w:bCs/>
              </w:rPr>
              <w:t xml:space="preserve">Các khoản cấp tín dụng để </w:t>
            </w:r>
            <w:r w:rsidRPr="00542555">
              <w:t>góp vốn, mua cổ phần tại tổ chức tín dụng khác</w:t>
            </w:r>
          </w:p>
        </w:tc>
        <w:tc>
          <w:tcPr>
            <w:tcW w:w="5670" w:type="dxa"/>
            <w:shd w:val="clear" w:color="000000" w:fill="FFFFFF"/>
            <w:vAlign w:val="center"/>
          </w:tcPr>
          <w:p w14:paraId="3143E247" w14:textId="77777777" w:rsidR="00B670D0" w:rsidRPr="00542555" w:rsidRDefault="00B670D0" w:rsidP="00B670D0">
            <w:pPr>
              <w:jc w:val="both"/>
            </w:pPr>
            <w:r w:rsidRPr="00542555">
              <w:t xml:space="preserve">Lấy số dư các khoản </w:t>
            </w:r>
            <w:r w:rsidRPr="00542555">
              <w:rPr>
                <w:bCs/>
              </w:rPr>
              <w:t xml:space="preserve">cấp tín dụng </w:t>
            </w:r>
            <w:r w:rsidRPr="00542555">
              <w:t xml:space="preserve">để góp vốn, mua cổ phần tại tổ chức tín dụng khác </w:t>
            </w:r>
          </w:p>
        </w:tc>
      </w:tr>
      <w:tr w:rsidR="00B670D0" w:rsidRPr="00542555" w14:paraId="000BF5DC" w14:textId="77777777" w:rsidTr="00B670D0">
        <w:trPr>
          <w:trHeight w:val="359"/>
        </w:trPr>
        <w:tc>
          <w:tcPr>
            <w:tcW w:w="1007" w:type="dxa"/>
            <w:shd w:val="clear" w:color="000000" w:fill="FFFFFF"/>
            <w:vAlign w:val="center"/>
          </w:tcPr>
          <w:p w14:paraId="569353DB" w14:textId="77777777" w:rsidR="00B670D0" w:rsidRPr="00542555" w:rsidRDefault="00B670D0" w:rsidP="00B670D0">
            <w:pPr>
              <w:jc w:val="center"/>
            </w:pPr>
            <w:r w:rsidRPr="00542555">
              <w:t>(24)</w:t>
            </w:r>
          </w:p>
        </w:tc>
        <w:tc>
          <w:tcPr>
            <w:tcW w:w="8363" w:type="dxa"/>
            <w:shd w:val="clear" w:color="000000" w:fill="FFFFFF"/>
            <w:vAlign w:val="center"/>
          </w:tcPr>
          <w:p w14:paraId="6D04CC67" w14:textId="77777777" w:rsidR="00B670D0" w:rsidRPr="00542555" w:rsidRDefault="00B670D0" w:rsidP="00B670D0">
            <w:pPr>
              <w:jc w:val="both"/>
            </w:pPr>
            <w:r w:rsidRPr="00542555">
              <w:t>Các khoản góp vốn, mua cổ phần tại tổ chức tín dụng khác</w:t>
            </w:r>
          </w:p>
        </w:tc>
        <w:tc>
          <w:tcPr>
            <w:tcW w:w="5670" w:type="dxa"/>
            <w:shd w:val="clear" w:color="000000" w:fill="FFFFFF"/>
            <w:vAlign w:val="center"/>
          </w:tcPr>
          <w:p w14:paraId="6C226F12" w14:textId="77777777" w:rsidR="00B670D0" w:rsidRPr="00542555" w:rsidRDefault="00B670D0" w:rsidP="00B670D0">
            <w:pPr>
              <w:jc w:val="both"/>
            </w:pPr>
            <w:r w:rsidRPr="00542555">
              <w:t xml:space="preserve">Lấy số liệu các khoản Góp vốn đầu tư dài hạn vào đối tượng là các tổ chức tín dụng khác thuộc khoản mục </w:t>
            </w:r>
            <w:r w:rsidRPr="00542555">
              <w:rPr>
                <w:b/>
              </w:rPr>
              <w:t>Góp vốn đầu tư dài hạn</w:t>
            </w:r>
            <w:r w:rsidRPr="00542555">
              <w:t xml:space="preserve"> trên Bảng cân đối kế toán hợp nhất.</w:t>
            </w:r>
          </w:p>
        </w:tc>
      </w:tr>
      <w:tr w:rsidR="00B670D0" w:rsidRPr="00542555" w14:paraId="59DC6514" w14:textId="77777777" w:rsidTr="00B670D0">
        <w:trPr>
          <w:trHeight w:val="315"/>
        </w:trPr>
        <w:tc>
          <w:tcPr>
            <w:tcW w:w="1007" w:type="dxa"/>
            <w:shd w:val="clear" w:color="000000" w:fill="FFFFFF"/>
            <w:vAlign w:val="center"/>
          </w:tcPr>
          <w:p w14:paraId="65E3B72F" w14:textId="77777777" w:rsidR="00B670D0" w:rsidRPr="00542555" w:rsidRDefault="00B670D0" w:rsidP="00B670D0">
            <w:pPr>
              <w:jc w:val="center"/>
            </w:pPr>
            <w:r w:rsidRPr="00542555">
              <w:t>(25)</w:t>
            </w:r>
          </w:p>
        </w:tc>
        <w:tc>
          <w:tcPr>
            <w:tcW w:w="8363" w:type="dxa"/>
            <w:shd w:val="clear" w:color="000000" w:fill="FFFFFF"/>
            <w:vAlign w:val="center"/>
          </w:tcPr>
          <w:p w14:paraId="6BF7841A" w14:textId="77777777" w:rsidR="00B670D0" w:rsidRPr="00542555" w:rsidRDefault="00B670D0" w:rsidP="00B670D0">
            <w:pPr>
              <w:jc w:val="both"/>
            </w:pPr>
            <w:r w:rsidRPr="00542555">
              <w:t>Các khoản góp vốn, mua cổ phần của công ty con không thuộc đối tượng hợp nhất và công ty con là doanh nghiệp hoạt động theo Luật kinh doanh bảo hiểm</w:t>
            </w:r>
          </w:p>
          <w:p w14:paraId="1193D4DB" w14:textId="77777777" w:rsidR="00B670D0" w:rsidRPr="00542555" w:rsidRDefault="00B670D0" w:rsidP="00B670D0">
            <w:pPr>
              <w:tabs>
                <w:tab w:val="left" w:pos="2940"/>
              </w:tabs>
              <w:jc w:val="both"/>
            </w:pPr>
            <w:r w:rsidRPr="00542555">
              <w:tab/>
            </w:r>
          </w:p>
        </w:tc>
        <w:tc>
          <w:tcPr>
            <w:tcW w:w="5670" w:type="dxa"/>
            <w:shd w:val="clear" w:color="000000" w:fill="FFFFFF"/>
            <w:vAlign w:val="center"/>
          </w:tcPr>
          <w:p w14:paraId="6F598F53" w14:textId="77777777" w:rsidR="00B670D0" w:rsidRPr="00542555" w:rsidRDefault="00B670D0" w:rsidP="00B670D0">
            <w:pPr>
              <w:jc w:val="both"/>
            </w:pPr>
            <w:r w:rsidRPr="00542555">
              <w:t xml:space="preserve">Lấy số liệu các khoản Góp vốn đầu tư dài hạn vào đối tượng là công ty con không thuộc đối tượng hợp nhất và các khoản góp vốn, mua cổ phần của công ty bảo hiểm, trừ đi các khoản đã tính ở mục (24) thuộc khoản mục </w:t>
            </w:r>
            <w:r w:rsidRPr="00542555">
              <w:rPr>
                <w:b/>
              </w:rPr>
              <w:t xml:space="preserve">Góp vốn đầu tư dài hạn </w:t>
            </w:r>
            <w:r w:rsidRPr="00542555">
              <w:t>trên Bảng cân đối kế toán hợp nhất.</w:t>
            </w:r>
          </w:p>
        </w:tc>
      </w:tr>
      <w:tr w:rsidR="00B670D0" w:rsidRPr="00542555" w14:paraId="692CC29F" w14:textId="77777777" w:rsidTr="00B670D0">
        <w:trPr>
          <w:trHeight w:val="566"/>
        </w:trPr>
        <w:tc>
          <w:tcPr>
            <w:tcW w:w="1007" w:type="dxa"/>
            <w:shd w:val="clear" w:color="000000" w:fill="FFFFFF"/>
            <w:vAlign w:val="center"/>
          </w:tcPr>
          <w:p w14:paraId="771E88E7" w14:textId="77777777" w:rsidR="00B670D0" w:rsidRPr="00542555" w:rsidRDefault="00B670D0" w:rsidP="00B670D0">
            <w:pPr>
              <w:jc w:val="center"/>
            </w:pPr>
            <w:r w:rsidRPr="00542555">
              <w:t>(26)</w:t>
            </w:r>
          </w:p>
        </w:tc>
        <w:tc>
          <w:tcPr>
            <w:tcW w:w="8363" w:type="dxa"/>
            <w:shd w:val="clear" w:color="000000" w:fill="FFFFFF"/>
            <w:vAlign w:val="center"/>
          </w:tcPr>
          <w:p w14:paraId="6977018C" w14:textId="77777777" w:rsidR="00B670D0" w:rsidRPr="00542555" w:rsidRDefault="00B670D0" w:rsidP="00B670D0">
            <w:pPr>
              <w:jc w:val="both"/>
            </w:pPr>
            <w:r w:rsidRPr="00542555">
              <w:t xml:space="preserve">Phần góp vốn, mua cổ phần của một doanh nghiệp, một quỹ đầu tư sau khi đã trừ các khoản phải trừ quy định tại mục (24) và mục (25) vượt mức 10% vốn điều lệ và quỹ dự trữ bổ sung vốn điều lệ của ngân hàng </w:t>
            </w:r>
          </w:p>
        </w:tc>
        <w:tc>
          <w:tcPr>
            <w:tcW w:w="5670" w:type="dxa"/>
            <w:vAlign w:val="center"/>
          </w:tcPr>
          <w:p w14:paraId="15834CFA" w14:textId="77777777" w:rsidR="00B670D0" w:rsidRPr="00542555" w:rsidRDefault="00B670D0" w:rsidP="00B670D0">
            <w:pPr>
              <w:jc w:val="both"/>
            </w:pPr>
            <w:r w:rsidRPr="00542555">
              <w:t xml:space="preserve">Lấy phần chênh lệch dương giữa: (i) Số dư khoản góp vốn đầu tư dài hạn vào từng doanh nghiệp, từng quỹ đầu tư trong khoản mục </w:t>
            </w:r>
            <w:r w:rsidRPr="00542555">
              <w:rPr>
                <w:b/>
              </w:rPr>
              <w:t xml:space="preserve">Góp vốn đầu tư dài hạn </w:t>
            </w:r>
            <w:r w:rsidRPr="00542555">
              <w:t xml:space="preserve">trên Bảng cân đối kế toán hợp nhất sau khi trừ đi các khoản mục (24) và mục (25); </w:t>
            </w:r>
            <w:r w:rsidRPr="00542555">
              <w:lastRenderedPageBreak/>
              <w:t>và 10% của vốn điều lệ và quỹ dự trữ bổ sung vốn điều lệ của ngân hàng.</w:t>
            </w:r>
          </w:p>
        </w:tc>
      </w:tr>
      <w:tr w:rsidR="00B670D0" w:rsidRPr="00542555" w14:paraId="4C618DAA" w14:textId="77777777" w:rsidTr="00B670D0">
        <w:trPr>
          <w:trHeight w:val="499"/>
        </w:trPr>
        <w:tc>
          <w:tcPr>
            <w:tcW w:w="1007" w:type="dxa"/>
            <w:shd w:val="clear" w:color="000000" w:fill="FFFFFF"/>
            <w:vAlign w:val="center"/>
          </w:tcPr>
          <w:p w14:paraId="7533499E" w14:textId="77777777" w:rsidR="00B670D0" w:rsidRPr="00542555" w:rsidRDefault="00B670D0" w:rsidP="00B670D0">
            <w:pPr>
              <w:jc w:val="center"/>
            </w:pPr>
            <w:r w:rsidRPr="00542555">
              <w:lastRenderedPageBreak/>
              <w:t>(27)</w:t>
            </w:r>
          </w:p>
        </w:tc>
        <w:tc>
          <w:tcPr>
            <w:tcW w:w="8363" w:type="dxa"/>
            <w:shd w:val="clear" w:color="000000" w:fill="FFFFFF"/>
            <w:vAlign w:val="center"/>
          </w:tcPr>
          <w:p w14:paraId="4B9C15E7" w14:textId="77777777" w:rsidR="00B670D0" w:rsidRPr="00542555" w:rsidRDefault="00B670D0" w:rsidP="00B670D0">
            <w:pPr>
              <w:jc w:val="both"/>
            </w:pPr>
            <w:r w:rsidRPr="00542555">
              <w:t xml:space="preserve">Tổng các khoản góp vốn, mua cổ phần của các doanh nghiệp, quỹ đầu tư sau khi trừ đi các khoản từ mục (24) đến mục (26), vượt mức 40% vốn điều lệ và quỹ dự trữ bổ sung vốn điều lệ của ngân hàng </w:t>
            </w:r>
          </w:p>
        </w:tc>
        <w:tc>
          <w:tcPr>
            <w:tcW w:w="5670" w:type="dxa"/>
            <w:shd w:val="clear" w:color="000000" w:fill="FFFFFF"/>
          </w:tcPr>
          <w:p w14:paraId="3E012126" w14:textId="77777777" w:rsidR="00B670D0" w:rsidRPr="00542555" w:rsidRDefault="00B670D0" w:rsidP="00B670D0">
            <w:pPr>
              <w:tabs>
                <w:tab w:val="left" w:pos="720"/>
              </w:tabs>
              <w:jc w:val="both"/>
            </w:pPr>
            <w:r w:rsidRPr="00542555">
              <w:t xml:space="preserve">Lấy phần chênh lệch dương giữa: (i) Tổng các khoản góp vốn, mua cổ phần của doanh nghiệp, quỹ đầu tư trong khoản mục  </w:t>
            </w:r>
            <w:r w:rsidRPr="00542555">
              <w:rPr>
                <w:b/>
              </w:rPr>
              <w:t>Góp vốn, đầu tư dài hạn</w:t>
            </w:r>
            <w:r w:rsidRPr="00542555">
              <w:t xml:space="preserve"> trên Bảng cân đối kế toán hợp nhất, sau khi trừ đi các khoản từ mục (24) đến mục (26); và (ii) 40% vốn điều lệ và quỹ dự trữ bổ sung vốn điều lệ của ngân hàng </w:t>
            </w:r>
          </w:p>
        </w:tc>
      </w:tr>
      <w:tr w:rsidR="00B670D0" w:rsidRPr="00542555" w14:paraId="55279E20" w14:textId="77777777" w:rsidTr="00B670D0">
        <w:trPr>
          <w:trHeight w:val="530"/>
        </w:trPr>
        <w:tc>
          <w:tcPr>
            <w:tcW w:w="1007" w:type="dxa"/>
            <w:shd w:val="clear" w:color="000000" w:fill="FFFFFF"/>
            <w:vAlign w:val="center"/>
          </w:tcPr>
          <w:p w14:paraId="55848AF3" w14:textId="77777777" w:rsidR="00B670D0" w:rsidRPr="00542555" w:rsidRDefault="00B670D0" w:rsidP="00B670D0">
            <w:pPr>
              <w:jc w:val="center"/>
              <w:rPr>
                <w:b/>
                <w:bCs/>
              </w:rPr>
            </w:pPr>
            <w:r w:rsidRPr="00542555">
              <w:rPr>
                <w:b/>
                <w:bCs/>
              </w:rPr>
              <w:t>(C)</w:t>
            </w:r>
          </w:p>
        </w:tc>
        <w:tc>
          <w:tcPr>
            <w:tcW w:w="8363" w:type="dxa"/>
            <w:shd w:val="clear" w:color="000000" w:fill="FFFFFF"/>
            <w:vAlign w:val="center"/>
          </w:tcPr>
          <w:p w14:paraId="58D35E19" w14:textId="77777777" w:rsidR="00B670D0" w:rsidRPr="00542555" w:rsidRDefault="00B670D0" w:rsidP="00B670D0">
            <w:pPr>
              <w:rPr>
                <w:b/>
                <w:bCs/>
                <w:lang w:val="pt-BR"/>
              </w:rPr>
            </w:pPr>
            <w:r w:rsidRPr="00542555">
              <w:rPr>
                <w:b/>
                <w:bCs/>
                <w:lang w:val="pt-BR"/>
              </w:rPr>
              <w:t xml:space="preserve">VỐN TỰ CÓ HỢP NHẤT (C) = (A) + (B) - (23) – (24) – (25) – (26) - (27) </w:t>
            </w:r>
          </w:p>
        </w:tc>
        <w:tc>
          <w:tcPr>
            <w:tcW w:w="5670" w:type="dxa"/>
            <w:shd w:val="clear" w:color="000000" w:fill="FFFFFF"/>
            <w:vAlign w:val="center"/>
          </w:tcPr>
          <w:p w14:paraId="3FCDCC69" w14:textId="77777777" w:rsidR="00B670D0" w:rsidRPr="00542555" w:rsidRDefault="00B670D0" w:rsidP="00B670D0">
            <w:pPr>
              <w:jc w:val="both"/>
              <w:rPr>
                <w:b/>
                <w:bCs/>
                <w:lang w:val="pt-BR"/>
              </w:rPr>
            </w:pPr>
          </w:p>
        </w:tc>
      </w:tr>
    </w:tbl>
    <w:p w14:paraId="6BEA247D" w14:textId="77777777" w:rsidR="00B670D0" w:rsidRPr="00542555" w:rsidRDefault="00B670D0" w:rsidP="00B670D0">
      <w:pPr>
        <w:tabs>
          <w:tab w:val="left" w:pos="1635"/>
        </w:tabs>
        <w:ind w:firstLine="709"/>
        <w:rPr>
          <w:b/>
        </w:rPr>
      </w:pPr>
      <w:r w:rsidRPr="00542555">
        <w:rPr>
          <w:b/>
        </w:rPr>
        <w:t xml:space="preserve">B. Cấu phần và cách xác định để tính vốn tự có của chi nhánh ngân hàng nước ngoài:                  </w:t>
      </w:r>
    </w:p>
    <w:p w14:paraId="1086BAB6" w14:textId="77777777" w:rsidR="00B670D0" w:rsidRPr="00542555" w:rsidRDefault="00B670D0" w:rsidP="00B670D0">
      <w:pPr>
        <w:tabs>
          <w:tab w:val="left" w:pos="4965"/>
        </w:tabs>
        <w:ind w:firstLine="709"/>
      </w:pPr>
      <w:r w:rsidRPr="00542555">
        <w:t xml:space="preserve">Chi nhánh ngân hàng nước ngoài căn cứ vào các cấu phần quy định dưới đây, quy định của pháp luật về chế độ tài chính đối với tổ chức tín dụng, chi nhánh ngân hàng nước ngoài và khoản mục tài sản của mình để xác định Vốn tự có cho phù hợp. </w:t>
      </w:r>
    </w:p>
    <w:tbl>
      <w:tblPr>
        <w:tblW w:w="1475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0"/>
        <w:gridCol w:w="8256"/>
        <w:gridCol w:w="5670"/>
      </w:tblGrid>
      <w:tr w:rsidR="00B670D0" w:rsidRPr="00542555" w14:paraId="1CC140ED" w14:textId="77777777" w:rsidTr="00B670D0">
        <w:trPr>
          <w:trHeight w:val="442"/>
          <w:tblHeader/>
        </w:trPr>
        <w:tc>
          <w:tcPr>
            <w:tcW w:w="830" w:type="dxa"/>
            <w:shd w:val="clear" w:color="auto" w:fill="FFFFFF"/>
            <w:vAlign w:val="center"/>
          </w:tcPr>
          <w:p w14:paraId="1BB58FCB" w14:textId="77777777" w:rsidR="00B670D0" w:rsidRPr="00542555" w:rsidRDefault="00B670D0" w:rsidP="00B670D0">
            <w:pPr>
              <w:rPr>
                <w:b/>
                <w:bCs/>
              </w:rPr>
            </w:pPr>
            <w:r w:rsidRPr="00542555">
              <w:rPr>
                <w:b/>
                <w:bCs/>
              </w:rPr>
              <w:t>Mục</w:t>
            </w:r>
          </w:p>
        </w:tc>
        <w:tc>
          <w:tcPr>
            <w:tcW w:w="8256" w:type="dxa"/>
            <w:shd w:val="clear" w:color="auto" w:fill="FFFFFF"/>
            <w:vAlign w:val="center"/>
          </w:tcPr>
          <w:p w14:paraId="1F5A10A7" w14:textId="77777777" w:rsidR="00B670D0" w:rsidRPr="00542555" w:rsidRDefault="00B670D0" w:rsidP="00B670D0">
            <w:pPr>
              <w:tabs>
                <w:tab w:val="center" w:pos="4254"/>
                <w:tab w:val="left" w:pos="6630"/>
              </w:tabs>
              <w:rPr>
                <w:b/>
                <w:bCs/>
              </w:rPr>
            </w:pPr>
            <w:r w:rsidRPr="00542555">
              <w:rPr>
                <w:b/>
                <w:bCs/>
              </w:rPr>
              <w:tab/>
              <w:t>Cấu phần</w:t>
            </w:r>
            <w:r w:rsidRPr="00542555">
              <w:rPr>
                <w:b/>
                <w:bCs/>
              </w:rPr>
              <w:tab/>
            </w:r>
          </w:p>
        </w:tc>
        <w:tc>
          <w:tcPr>
            <w:tcW w:w="5670" w:type="dxa"/>
            <w:shd w:val="clear" w:color="auto" w:fill="FFFFFF"/>
            <w:noWrap/>
            <w:vAlign w:val="center"/>
          </w:tcPr>
          <w:p w14:paraId="5D3D8918" w14:textId="77777777" w:rsidR="00B670D0" w:rsidRPr="00542555" w:rsidRDefault="00B670D0" w:rsidP="00B670D0">
            <w:pPr>
              <w:jc w:val="center"/>
              <w:rPr>
                <w:b/>
                <w:bCs/>
              </w:rPr>
            </w:pPr>
            <w:r w:rsidRPr="00542555">
              <w:rPr>
                <w:b/>
                <w:bCs/>
              </w:rPr>
              <w:t>Cách xác định</w:t>
            </w:r>
          </w:p>
        </w:tc>
      </w:tr>
      <w:tr w:rsidR="00B670D0" w:rsidRPr="00542555" w14:paraId="35565C92" w14:textId="77777777" w:rsidTr="00B670D0">
        <w:trPr>
          <w:trHeight w:val="315"/>
        </w:trPr>
        <w:tc>
          <w:tcPr>
            <w:tcW w:w="830" w:type="dxa"/>
            <w:shd w:val="clear" w:color="000000" w:fill="FFFFFF"/>
            <w:noWrap/>
            <w:vAlign w:val="center"/>
          </w:tcPr>
          <w:p w14:paraId="3CE48A75" w14:textId="77777777" w:rsidR="00B670D0" w:rsidRPr="00542555" w:rsidRDefault="00B670D0" w:rsidP="00B670D0">
            <w:pPr>
              <w:rPr>
                <w:lang w:val="pt-BR"/>
              </w:rPr>
            </w:pPr>
          </w:p>
        </w:tc>
        <w:tc>
          <w:tcPr>
            <w:tcW w:w="8256" w:type="dxa"/>
            <w:shd w:val="clear" w:color="auto" w:fill="FFFFFF"/>
            <w:noWrap/>
            <w:vAlign w:val="center"/>
          </w:tcPr>
          <w:p w14:paraId="26A0737C" w14:textId="77777777" w:rsidR="00B670D0" w:rsidRPr="00542555" w:rsidRDefault="00B670D0" w:rsidP="00B670D0">
            <w:pPr>
              <w:rPr>
                <w:b/>
                <w:bCs/>
                <w:lang w:val="pt-BR"/>
              </w:rPr>
            </w:pPr>
            <w:r w:rsidRPr="00542555">
              <w:rPr>
                <w:b/>
                <w:bCs/>
                <w:lang w:val="pt-BR"/>
              </w:rPr>
              <w:t>Vốn cấp 1 (A) = (A1) – (A2)</w:t>
            </w:r>
          </w:p>
        </w:tc>
        <w:tc>
          <w:tcPr>
            <w:tcW w:w="5670" w:type="dxa"/>
            <w:shd w:val="clear" w:color="000000" w:fill="FFFFFF"/>
            <w:vAlign w:val="center"/>
          </w:tcPr>
          <w:p w14:paraId="747B32BC" w14:textId="77777777" w:rsidR="00B670D0" w:rsidRPr="00542555" w:rsidRDefault="00B670D0" w:rsidP="00B670D0">
            <w:pPr>
              <w:jc w:val="both"/>
              <w:rPr>
                <w:lang w:val="pt-BR"/>
              </w:rPr>
            </w:pPr>
          </w:p>
        </w:tc>
      </w:tr>
      <w:tr w:rsidR="00B670D0" w:rsidRPr="00542555" w14:paraId="11829217" w14:textId="77777777" w:rsidTr="00B670D0">
        <w:trPr>
          <w:trHeight w:val="315"/>
        </w:trPr>
        <w:tc>
          <w:tcPr>
            <w:tcW w:w="830" w:type="dxa"/>
            <w:shd w:val="clear" w:color="000000" w:fill="FFFFFF"/>
            <w:vAlign w:val="center"/>
          </w:tcPr>
          <w:p w14:paraId="4D2A13B2" w14:textId="77777777" w:rsidR="00B670D0" w:rsidRPr="00542555" w:rsidRDefault="00B670D0" w:rsidP="00B670D0"/>
        </w:tc>
        <w:tc>
          <w:tcPr>
            <w:tcW w:w="8256" w:type="dxa"/>
            <w:shd w:val="clear" w:color="000000" w:fill="FFFFFF"/>
            <w:vAlign w:val="center"/>
          </w:tcPr>
          <w:p w14:paraId="62427884" w14:textId="77777777" w:rsidR="00B670D0" w:rsidRPr="00542555" w:rsidRDefault="00B670D0" w:rsidP="00B670D0">
            <w:pPr>
              <w:rPr>
                <w:b/>
              </w:rPr>
            </w:pPr>
            <w:r w:rsidRPr="00542555">
              <w:rPr>
                <w:b/>
              </w:rPr>
              <w:t xml:space="preserve">Cấu phần Vốn cấp 1 (A1) </w:t>
            </w:r>
            <w:r w:rsidRPr="00542555">
              <w:rPr>
                <w:b/>
                <w:bCs/>
              </w:rPr>
              <w:t xml:space="preserve">= </w:t>
            </w:r>
            <w:r w:rsidRPr="00542555">
              <w:rPr>
                <w:b/>
              </w:rPr>
              <w:t>∑1÷5</w:t>
            </w:r>
            <w:r>
              <w:rPr>
                <w:b/>
                <w:i/>
              </w:rPr>
              <w:t>b</w:t>
            </w:r>
          </w:p>
        </w:tc>
        <w:tc>
          <w:tcPr>
            <w:tcW w:w="5670" w:type="dxa"/>
            <w:shd w:val="clear" w:color="000000" w:fill="FFFFFF"/>
            <w:vAlign w:val="center"/>
          </w:tcPr>
          <w:p w14:paraId="2B164C87" w14:textId="77777777" w:rsidR="00B670D0" w:rsidRPr="00542555" w:rsidRDefault="00B670D0" w:rsidP="00B670D0">
            <w:pPr>
              <w:jc w:val="both"/>
            </w:pPr>
          </w:p>
        </w:tc>
      </w:tr>
      <w:tr w:rsidR="00B670D0" w:rsidRPr="00542555" w14:paraId="6CAE43AF" w14:textId="77777777" w:rsidTr="00B670D0">
        <w:trPr>
          <w:trHeight w:val="315"/>
        </w:trPr>
        <w:tc>
          <w:tcPr>
            <w:tcW w:w="830" w:type="dxa"/>
            <w:shd w:val="clear" w:color="000000" w:fill="FFFFFF"/>
            <w:vAlign w:val="center"/>
          </w:tcPr>
          <w:p w14:paraId="592B34ED" w14:textId="77777777" w:rsidR="00B670D0" w:rsidRPr="00542555" w:rsidRDefault="00B670D0" w:rsidP="00B670D0">
            <w:pPr>
              <w:jc w:val="center"/>
            </w:pPr>
            <w:r w:rsidRPr="00542555">
              <w:t>(1)</w:t>
            </w:r>
          </w:p>
        </w:tc>
        <w:tc>
          <w:tcPr>
            <w:tcW w:w="8256" w:type="dxa"/>
            <w:shd w:val="clear" w:color="000000" w:fill="FFFFFF"/>
            <w:vAlign w:val="center"/>
          </w:tcPr>
          <w:p w14:paraId="699A4741" w14:textId="77777777" w:rsidR="00B670D0" w:rsidRPr="00542555" w:rsidRDefault="00B670D0" w:rsidP="00B670D0">
            <w:r w:rsidRPr="00542555">
              <w:t>Vốn đã được cấp</w:t>
            </w:r>
          </w:p>
        </w:tc>
        <w:tc>
          <w:tcPr>
            <w:tcW w:w="5670" w:type="dxa"/>
            <w:shd w:val="clear" w:color="000000" w:fill="FFFFFF"/>
            <w:vAlign w:val="center"/>
          </w:tcPr>
          <w:p w14:paraId="5EAC7CAD" w14:textId="77777777" w:rsidR="00B670D0" w:rsidRPr="00542555" w:rsidRDefault="00B670D0" w:rsidP="00B670D0">
            <w:pPr>
              <w:jc w:val="both"/>
            </w:pPr>
            <w:r w:rsidRPr="00542555">
              <w:t>Lấy số liệu tại khoản mục</w:t>
            </w:r>
            <w:r w:rsidRPr="00542555">
              <w:rPr>
                <w:b/>
              </w:rPr>
              <w:t xml:space="preserve"> Vốn điều lệ</w:t>
            </w:r>
            <w:r w:rsidRPr="00542555">
              <w:t xml:space="preserve"> trên Bảng cân đối kế toán.</w:t>
            </w:r>
          </w:p>
          <w:p w14:paraId="1A37E08D" w14:textId="77777777" w:rsidR="00B670D0" w:rsidRPr="000B15B0" w:rsidRDefault="00B670D0" w:rsidP="00B670D0">
            <w:pPr>
              <w:jc w:val="both"/>
            </w:pPr>
            <w:r w:rsidRPr="000B15B0">
              <w:t>Đối với ngân hàng sử dụng ngoại tệ làm đơn vị tiền tệ trong kế toán thì Vốn điều lệ được quy đổi ra đồng Việt Nam theo quy định của Ngân hàng Nhà nước hướng dẫn và Chế độ báo cáo tài chính đối với các tổ chức tín dụng.</w:t>
            </w:r>
          </w:p>
        </w:tc>
      </w:tr>
      <w:tr w:rsidR="00B670D0" w:rsidRPr="00542555" w14:paraId="33D94F49" w14:textId="77777777" w:rsidTr="00B670D0">
        <w:trPr>
          <w:trHeight w:val="315"/>
        </w:trPr>
        <w:tc>
          <w:tcPr>
            <w:tcW w:w="830" w:type="dxa"/>
            <w:shd w:val="clear" w:color="000000" w:fill="FFFFFF"/>
            <w:vAlign w:val="center"/>
          </w:tcPr>
          <w:p w14:paraId="74676ED5" w14:textId="77777777" w:rsidR="00B670D0" w:rsidRPr="00542555" w:rsidRDefault="00B670D0" w:rsidP="00B670D0">
            <w:pPr>
              <w:jc w:val="center"/>
            </w:pPr>
            <w:r w:rsidRPr="00542555">
              <w:lastRenderedPageBreak/>
              <w:t>(2)</w:t>
            </w:r>
          </w:p>
        </w:tc>
        <w:tc>
          <w:tcPr>
            <w:tcW w:w="8256" w:type="dxa"/>
            <w:shd w:val="clear" w:color="000000" w:fill="FFFFFF"/>
            <w:vAlign w:val="center"/>
          </w:tcPr>
          <w:p w14:paraId="3F13CEB3" w14:textId="77777777" w:rsidR="00B670D0" w:rsidRPr="00542555" w:rsidRDefault="00B670D0" w:rsidP="00B670D0">
            <w:r w:rsidRPr="00542555">
              <w:t>Quỹ dự trữ bổ sung vốn điều lệ</w:t>
            </w:r>
          </w:p>
        </w:tc>
        <w:tc>
          <w:tcPr>
            <w:tcW w:w="5670" w:type="dxa"/>
            <w:shd w:val="clear" w:color="000000" w:fill="FFFFFF"/>
            <w:vAlign w:val="center"/>
          </w:tcPr>
          <w:p w14:paraId="75ED8376" w14:textId="77777777" w:rsidR="00B670D0" w:rsidRPr="00542555" w:rsidRDefault="00B670D0" w:rsidP="00B670D0">
            <w:pPr>
              <w:jc w:val="both"/>
              <w:rPr>
                <w:b/>
              </w:rPr>
            </w:pPr>
            <w:r w:rsidRPr="00542555">
              <w:t xml:space="preserve">Lấy số liệu Quỹ dự trữ bổ sung vốn điều lệ trong khoản mục </w:t>
            </w:r>
            <w:r w:rsidRPr="00542555">
              <w:rPr>
                <w:b/>
              </w:rPr>
              <w:t>Quỹ của tổ chức tín dụng</w:t>
            </w:r>
            <w:r w:rsidRPr="00542555">
              <w:t xml:space="preserve"> trên Bảng cân đối kế toán</w:t>
            </w:r>
            <w:r>
              <w:t>.</w:t>
            </w:r>
          </w:p>
        </w:tc>
      </w:tr>
      <w:tr w:rsidR="00B670D0" w:rsidRPr="00542555" w14:paraId="1107DC30" w14:textId="77777777" w:rsidTr="00B670D0">
        <w:trPr>
          <w:trHeight w:val="315"/>
        </w:trPr>
        <w:tc>
          <w:tcPr>
            <w:tcW w:w="830" w:type="dxa"/>
            <w:shd w:val="clear" w:color="000000" w:fill="FFFFFF"/>
            <w:vAlign w:val="center"/>
          </w:tcPr>
          <w:p w14:paraId="32C38274" w14:textId="77777777" w:rsidR="00B670D0" w:rsidRPr="00542555" w:rsidRDefault="00B670D0" w:rsidP="00B670D0">
            <w:pPr>
              <w:jc w:val="center"/>
            </w:pPr>
            <w:r w:rsidRPr="00542555">
              <w:t>(3)</w:t>
            </w:r>
          </w:p>
        </w:tc>
        <w:tc>
          <w:tcPr>
            <w:tcW w:w="8256" w:type="dxa"/>
            <w:shd w:val="clear" w:color="000000" w:fill="FFFFFF"/>
            <w:vAlign w:val="center"/>
          </w:tcPr>
          <w:p w14:paraId="11707B4D" w14:textId="77777777" w:rsidR="00B670D0" w:rsidRPr="00542555" w:rsidRDefault="00B670D0" w:rsidP="00B670D0">
            <w:r w:rsidRPr="00542555">
              <w:t xml:space="preserve">Quỹ đầu tư phát triển </w:t>
            </w:r>
          </w:p>
        </w:tc>
        <w:tc>
          <w:tcPr>
            <w:tcW w:w="5670" w:type="dxa"/>
            <w:shd w:val="clear" w:color="000000" w:fill="FFFFFF"/>
            <w:vAlign w:val="center"/>
          </w:tcPr>
          <w:p w14:paraId="233706AD" w14:textId="77777777" w:rsidR="00B670D0" w:rsidRPr="00542555" w:rsidRDefault="00B670D0" w:rsidP="00B670D0">
            <w:pPr>
              <w:jc w:val="both"/>
            </w:pPr>
            <w:r w:rsidRPr="00542555">
              <w:t>Lấy số liệu Quỹ đầu t</w:t>
            </w:r>
            <w:r w:rsidRPr="00542555">
              <w:rPr>
                <w:rFonts w:hint="eastAsia"/>
              </w:rPr>
              <w:t>ư</w:t>
            </w:r>
            <w:r>
              <w:t xml:space="preserve"> phát triển </w:t>
            </w:r>
            <w:r w:rsidRPr="00542555">
              <w:t>trong khoản mục</w:t>
            </w:r>
            <w:r w:rsidRPr="00542555">
              <w:rPr>
                <w:b/>
              </w:rPr>
              <w:t xml:space="preserve"> Quỹ của tổ chức tín dụng</w:t>
            </w:r>
            <w:r w:rsidRPr="00542555">
              <w:t xml:space="preserve"> trên Bảng cân đối kế toán</w:t>
            </w:r>
            <w:r>
              <w:t>.</w:t>
            </w:r>
          </w:p>
        </w:tc>
      </w:tr>
      <w:tr w:rsidR="00B670D0" w:rsidRPr="00542555" w14:paraId="31D88877" w14:textId="77777777" w:rsidTr="00B670D0">
        <w:trPr>
          <w:trHeight w:val="315"/>
        </w:trPr>
        <w:tc>
          <w:tcPr>
            <w:tcW w:w="830" w:type="dxa"/>
            <w:shd w:val="clear" w:color="000000" w:fill="FFFFFF"/>
            <w:vAlign w:val="center"/>
          </w:tcPr>
          <w:p w14:paraId="7596DFE5" w14:textId="77777777" w:rsidR="00B670D0" w:rsidRPr="00542555" w:rsidRDefault="00B670D0" w:rsidP="00B670D0">
            <w:pPr>
              <w:jc w:val="center"/>
            </w:pPr>
            <w:r w:rsidRPr="00542555">
              <w:t>(4)</w:t>
            </w:r>
          </w:p>
        </w:tc>
        <w:tc>
          <w:tcPr>
            <w:tcW w:w="8256" w:type="dxa"/>
            <w:shd w:val="clear" w:color="000000" w:fill="FFFFFF"/>
            <w:vAlign w:val="center"/>
          </w:tcPr>
          <w:p w14:paraId="381858D1" w14:textId="77777777" w:rsidR="00B670D0" w:rsidRPr="00542555" w:rsidRDefault="00B670D0" w:rsidP="00B670D0">
            <w:r w:rsidRPr="00542555">
              <w:t>Vốn đầu tư xây dựng cơ bản, mua sắm tài sản cố định</w:t>
            </w:r>
          </w:p>
        </w:tc>
        <w:tc>
          <w:tcPr>
            <w:tcW w:w="5670" w:type="dxa"/>
            <w:shd w:val="clear" w:color="000000" w:fill="FFFFFF"/>
            <w:vAlign w:val="center"/>
          </w:tcPr>
          <w:p w14:paraId="191410E3" w14:textId="77777777" w:rsidR="00B670D0" w:rsidRPr="00542555" w:rsidRDefault="00B670D0" w:rsidP="00B670D0">
            <w:pPr>
              <w:jc w:val="both"/>
            </w:pPr>
            <w:r w:rsidRPr="00542555">
              <w:t xml:space="preserve">Lấy số liệu tại khoản mục </w:t>
            </w:r>
            <w:r w:rsidRPr="00542555">
              <w:rPr>
                <w:b/>
              </w:rPr>
              <w:t>Vốn đầu tư xây dựng cơ bản, mua sắm tài sản cố định</w:t>
            </w:r>
            <w:r w:rsidRPr="00542555">
              <w:t xml:space="preserve"> trên Bảng cân đối kế toán.</w:t>
            </w:r>
          </w:p>
        </w:tc>
      </w:tr>
      <w:tr w:rsidR="00B670D0" w:rsidRPr="00542555" w14:paraId="2DD3251C" w14:textId="77777777" w:rsidTr="00B670D0">
        <w:trPr>
          <w:trHeight w:val="315"/>
        </w:trPr>
        <w:tc>
          <w:tcPr>
            <w:tcW w:w="830" w:type="dxa"/>
            <w:shd w:val="clear" w:color="000000" w:fill="FFFFFF"/>
            <w:vAlign w:val="center"/>
          </w:tcPr>
          <w:p w14:paraId="5AF81951" w14:textId="77777777" w:rsidR="00B670D0" w:rsidRPr="00542555" w:rsidRDefault="00B670D0" w:rsidP="00B670D0">
            <w:pPr>
              <w:jc w:val="center"/>
            </w:pPr>
            <w:r w:rsidRPr="00542555">
              <w:t>(5)</w:t>
            </w:r>
          </w:p>
        </w:tc>
        <w:tc>
          <w:tcPr>
            <w:tcW w:w="8256" w:type="dxa"/>
            <w:shd w:val="clear" w:color="000000" w:fill="FFFFFF"/>
            <w:vAlign w:val="center"/>
          </w:tcPr>
          <w:p w14:paraId="7AF01B54" w14:textId="77777777" w:rsidR="00B670D0" w:rsidRPr="00542555" w:rsidRDefault="00B670D0" w:rsidP="00B670D0">
            <w:r w:rsidRPr="00542555">
              <w:t>Lợi nhuận chưa phân phối</w:t>
            </w:r>
          </w:p>
        </w:tc>
        <w:tc>
          <w:tcPr>
            <w:tcW w:w="5670" w:type="dxa"/>
            <w:shd w:val="clear" w:color="000000" w:fill="FFFFFF"/>
            <w:vAlign w:val="center"/>
          </w:tcPr>
          <w:p w14:paraId="68555CB9" w14:textId="77777777" w:rsidR="00B670D0" w:rsidRPr="00542555" w:rsidRDefault="00B670D0" w:rsidP="00B670D0">
            <w:pPr>
              <w:jc w:val="both"/>
            </w:pPr>
            <w:r w:rsidRPr="00542555">
              <w:t xml:space="preserve">Lấy số liệu </w:t>
            </w:r>
            <w:r w:rsidRPr="00542555">
              <w:rPr>
                <w:b/>
              </w:rPr>
              <w:t>Lợi nhuận chưa phân phối</w:t>
            </w:r>
            <w:r w:rsidRPr="00542555">
              <w:t xml:space="preserve"> trên Bảng cân đối kế toán.</w:t>
            </w:r>
          </w:p>
        </w:tc>
      </w:tr>
      <w:tr w:rsidR="00B670D0" w:rsidRPr="00542555" w14:paraId="1CDFBAF2" w14:textId="77777777" w:rsidTr="00B670D0">
        <w:trPr>
          <w:trHeight w:val="315"/>
        </w:trPr>
        <w:tc>
          <w:tcPr>
            <w:tcW w:w="830" w:type="dxa"/>
            <w:shd w:val="clear" w:color="000000" w:fill="FFFFFF"/>
            <w:vAlign w:val="center"/>
          </w:tcPr>
          <w:p w14:paraId="18437F56" w14:textId="77777777" w:rsidR="00B670D0" w:rsidRPr="00E605A4" w:rsidRDefault="00B670D0" w:rsidP="00B670D0">
            <w:pPr>
              <w:jc w:val="center"/>
            </w:pPr>
            <w:r w:rsidRPr="00E605A4">
              <w:t>(5a)</w:t>
            </w:r>
          </w:p>
        </w:tc>
        <w:tc>
          <w:tcPr>
            <w:tcW w:w="8256" w:type="dxa"/>
            <w:shd w:val="clear" w:color="000000" w:fill="FFFFFF"/>
            <w:vAlign w:val="center"/>
          </w:tcPr>
          <w:p w14:paraId="7078C9C0" w14:textId="77777777" w:rsidR="00B670D0" w:rsidRPr="00E605A4" w:rsidRDefault="00B670D0" w:rsidP="00B670D0">
            <w:r w:rsidRPr="00E605A4">
              <w:t>Chênh lệch tỷ giá hối đoái</w:t>
            </w:r>
          </w:p>
        </w:tc>
        <w:tc>
          <w:tcPr>
            <w:tcW w:w="5670" w:type="dxa"/>
            <w:shd w:val="clear" w:color="000000" w:fill="FFFFFF"/>
            <w:vAlign w:val="center"/>
          </w:tcPr>
          <w:p w14:paraId="64E0BDD7" w14:textId="77777777" w:rsidR="00B670D0" w:rsidRPr="00542555" w:rsidRDefault="00B670D0" w:rsidP="00B670D0">
            <w:pPr>
              <w:jc w:val="both"/>
              <w:rPr>
                <w:i/>
              </w:rPr>
            </w:pPr>
            <w:r w:rsidRPr="00E605A4">
              <w:t>Lấy số liệu</w:t>
            </w:r>
            <w:r w:rsidRPr="00542555">
              <w:rPr>
                <w:i/>
              </w:rPr>
              <w:t xml:space="preserve"> </w:t>
            </w:r>
            <w:r w:rsidRPr="00E605A4">
              <w:rPr>
                <w:b/>
              </w:rPr>
              <w:t>Chênh lệch tỷ giá hối đoái</w:t>
            </w:r>
            <w:r w:rsidRPr="00542555">
              <w:rPr>
                <w:b/>
                <w:i/>
              </w:rPr>
              <w:t xml:space="preserve"> </w:t>
            </w:r>
            <w:r w:rsidRPr="00E605A4">
              <w:t>do</w:t>
            </w:r>
            <w:r w:rsidRPr="00542555">
              <w:rPr>
                <w:i/>
              </w:rPr>
              <w:t xml:space="preserve"> </w:t>
            </w:r>
            <w:r w:rsidRPr="00E605A4">
              <w:t>đánh giá lại vốn chủ sở hữu có gốc ngoại tệ</w:t>
            </w:r>
            <w:r w:rsidRPr="00542555">
              <w:rPr>
                <w:i/>
              </w:rPr>
              <w:t xml:space="preserve"> </w:t>
            </w:r>
            <w:r w:rsidRPr="00E605A4">
              <w:t>thuộc khoản mục Vốn Chủ sở hữu được ghi nhận trên Bảng cân đối kế toán khi chuyển đổi Báo cáo tài chính được lập bằng ngoại tệ ra đồng Việt Nam</w:t>
            </w:r>
            <w:r w:rsidRPr="00542555">
              <w:rPr>
                <w:i/>
              </w:rPr>
              <w:t>.</w:t>
            </w:r>
          </w:p>
        </w:tc>
      </w:tr>
      <w:tr w:rsidR="00B670D0" w:rsidRPr="00542555" w14:paraId="3E734C45" w14:textId="77777777" w:rsidTr="00B670D0">
        <w:trPr>
          <w:trHeight w:val="315"/>
        </w:trPr>
        <w:tc>
          <w:tcPr>
            <w:tcW w:w="830" w:type="dxa"/>
            <w:shd w:val="clear" w:color="000000" w:fill="FFFFFF"/>
            <w:vAlign w:val="center"/>
          </w:tcPr>
          <w:p w14:paraId="4E13A796" w14:textId="77777777" w:rsidR="00B670D0" w:rsidRPr="00E605A4" w:rsidRDefault="00B670D0" w:rsidP="00B670D0">
            <w:pPr>
              <w:jc w:val="center"/>
            </w:pPr>
            <w:r w:rsidRPr="00E605A4">
              <w:t>(5b)</w:t>
            </w:r>
          </w:p>
        </w:tc>
        <w:tc>
          <w:tcPr>
            <w:tcW w:w="8256" w:type="dxa"/>
            <w:shd w:val="clear" w:color="000000" w:fill="FFFFFF"/>
            <w:vAlign w:val="center"/>
          </w:tcPr>
          <w:p w14:paraId="6310FEE1" w14:textId="77777777" w:rsidR="00B670D0" w:rsidRPr="00E605A4" w:rsidRDefault="00B670D0" w:rsidP="00B670D0">
            <w:r w:rsidRPr="00E605A4">
              <w:t>Quỹ dự phòng tài chính</w:t>
            </w:r>
          </w:p>
        </w:tc>
        <w:tc>
          <w:tcPr>
            <w:tcW w:w="5670" w:type="dxa"/>
            <w:shd w:val="clear" w:color="000000" w:fill="FFFFFF"/>
            <w:vAlign w:val="center"/>
          </w:tcPr>
          <w:p w14:paraId="1E0EF254" w14:textId="77777777" w:rsidR="00B670D0" w:rsidRPr="00542555" w:rsidRDefault="00B670D0" w:rsidP="00B670D0">
            <w:pPr>
              <w:jc w:val="both"/>
              <w:rPr>
                <w:i/>
              </w:rPr>
            </w:pPr>
            <w:r w:rsidRPr="00E605A4">
              <w:t>Lấy số liệu Quỹ dự phòng tài chính trong khoản mục</w:t>
            </w:r>
            <w:r w:rsidRPr="00542555">
              <w:rPr>
                <w:b/>
                <w:i/>
              </w:rPr>
              <w:t xml:space="preserve"> </w:t>
            </w:r>
            <w:r w:rsidRPr="00E605A4">
              <w:rPr>
                <w:b/>
              </w:rPr>
              <w:t>Quỹ của tổ chức tín</w:t>
            </w:r>
            <w:r w:rsidRPr="00542555">
              <w:rPr>
                <w:b/>
                <w:i/>
              </w:rPr>
              <w:t xml:space="preserve"> </w:t>
            </w:r>
            <w:r w:rsidRPr="00E605A4">
              <w:rPr>
                <w:b/>
              </w:rPr>
              <w:t>dụng</w:t>
            </w:r>
            <w:r w:rsidRPr="00E605A4">
              <w:t xml:space="preserve"> trên Bảng cân đối kế toán.</w:t>
            </w:r>
          </w:p>
        </w:tc>
      </w:tr>
      <w:tr w:rsidR="00B670D0" w:rsidRPr="00542555" w14:paraId="289D869F" w14:textId="77777777" w:rsidTr="00B670D0">
        <w:trPr>
          <w:trHeight w:val="343"/>
        </w:trPr>
        <w:tc>
          <w:tcPr>
            <w:tcW w:w="830" w:type="dxa"/>
            <w:shd w:val="clear" w:color="000000" w:fill="FFFFFF"/>
            <w:vAlign w:val="center"/>
          </w:tcPr>
          <w:p w14:paraId="6841BF0B" w14:textId="77777777" w:rsidR="00B670D0" w:rsidRPr="00542555" w:rsidRDefault="00B670D0" w:rsidP="00B670D0">
            <w:pPr>
              <w:jc w:val="center"/>
            </w:pPr>
          </w:p>
        </w:tc>
        <w:tc>
          <w:tcPr>
            <w:tcW w:w="8256" w:type="dxa"/>
            <w:shd w:val="clear" w:color="000000" w:fill="FFFFFF"/>
            <w:vAlign w:val="center"/>
          </w:tcPr>
          <w:p w14:paraId="3D4AE9E1" w14:textId="77777777" w:rsidR="00B670D0" w:rsidRPr="00542555" w:rsidRDefault="00B670D0" w:rsidP="00B670D0">
            <w:pPr>
              <w:rPr>
                <w:b/>
              </w:rPr>
            </w:pPr>
            <w:r w:rsidRPr="00542555">
              <w:rPr>
                <w:b/>
              </w:rPr>
              <w:t xml:space="preserve">Các khoản phải giảm trừ khỏi Vốn cấp 1 (A2) = (6) + (7) </w:t>
            </w:r>
          </w:p>
        </w:tc>
        <w:tc>
          <w:tcPr>
            <w:tcW w:w="5670" w:type="dxa"/>
            <w:shd w:val="clear" w:color="000000" w:fill="FFFFFF"/>
            <w:vAlign w:val="center"/>
          </w:tcPr>
          <w:p w14:paraId="7DFB3141" w14:textId="77777777" w:rsidR="00B670D0" w:rsidRPr="00542555" w:rsidRDefault="00B670D0" w:rsidP="00B670D0">
            <w:pPr>
              <w:jc w:val="both"/>
            </w:pPr>
          </w:p>
        </w:tc>
      </w:tr>
      <w:tr w:rsidR="00B670D0" w:rsidRPr="00542555" w14:paraId="1689EDDE" w14:textId="77777777" w:rsidTr="00B670D0">
        <w:trPr>
          <w:trHeight w:val="315"/>
        </w:trPr>
        <w:tc>
          <w:tcPr>
            <w:tcW w:w="830" w:type="dxa"/>
            <w:shd w:val="clear" w:color="000000" w:fill="FFFFFF"/>
            <w:vAlign w:val="center"/>
          </w:tcPr>
          <w:p w14:paraId="3E424CEA" w14:textId="77777777" w:rsidR="00B670D0" w:rsidRPr="00542555" w:rsidRDefault="00B670D0" w:rsidP="00B670D0">
            <w:pPr>
              <w:jc w:val="center"/>
            </w:pPr>
            <w:r w:rsidRPr="00542555">
              <w:t>(6)</w:t>
            </w:r>
          </w:p>
        </w:tc>
        <w:tc>
          <w:tcPr>
            <w:tcW w:w="8256" w:type="dxa"/>
            <w:shd w:val="clear" w:color="000000" w:fill="FFFFFF"/>
            <w:vAlign w:val="center"/>
          </w:tcPr>
          <w:p w14:paraId="108D8DF8" w14:textId="77777777" w:rsidR="00B670D0" w:rsidRPr="00542555" w:rsidRDefault="00B670D0" w:rsidP="00B670D0">
            <w:r w:rsidRPr="00542555">
              <w:t>Lỗ lũy kế</w:t>
            </w:r>
          </w:p>
        </w:tc>
        <w:tc>
          <w:tcPr>
            <w:tcW w:w="5670" w:type="dxa"/>
            <w:shd w:val="clear" w:color="000000" w:fill="FFFFFF"/>
            <w:vAlign w:val="center"/>
          </w:tcPr>
          <w:p w14:paraId="218C1838" w14:textId="77777777" w:rsidR="00B670D0" w:rsidRPr="00542555" w:rsidRDefault="00B670D0" w:rsidP="00B670D0">
            <w:pPr>
              <w:jc w:val="both"/>
            </w:pPr>
            <w:r w:rsidRPr="00542555">
              <w:t xml:space="preserve">Lấy số liệu </w:t>
            </w:r>
            <w:r w:rsidRPr="00542555">
              <w:rPr>
                <w:b/>
              </w:rPr>
              <w:t xml:space="preserve">Lỗ lũy kế </w:t>
            </w:r>
            <w:r w:rsidRPr="00542555">
              <w:t>tại thời điểm tính tỷ lệ an toàn vốn.</w:t>
            </w:r>
          </w:p>
        </w:tc>
      </w:tr>
      <w:tr w:rsidR="00B670D0" w:rsidRPr="00542555" w14:paraId="6EA5D21C" w14:textId="77777777" w:rsidTr="00B670D0">
        <w:trPr>
          <w:trHeight w:val="315"/>
        </w:trPr>
        <w:tc>
          <w:tcPr>
            <w:tcW w:w="830" w:type="dxa"/>
            <w:shd w:val="clear" w:color="000000" w:fill="FFFFFF"/>
            <w:noWrap/>
            <w:vAlign w:val="center"/>
          </w:tcPr>
          <w:p w14:paraId="4477291A" w14:textId="77777777" w:rsidR="00B670D0" w:rsidRPr="00542555" w:rsidRDefault="00B670D0" w:rsidP="00B670D0">
            <w:pPr>
              <w:jc w:val="center"/>
            </w:pPr>
            <w:r w:rsidRPr="00542555">
              <w:t>(7)</w:t>
            </w:r>
          </w:p>
        </w:tc>
        <w:tc>
          <w:tcPr>
            <w:tcW w:w="8256" w:type="dxa"/>
            <w:shd w:val="clear" w:color="000000" w:fill="FFFFFF"/>
            <w:noWrap/>
            <w:vAlign w:val="center"/>
          </w:tcPr>
          <w:p w14:paraId="2A70A0EA" w14:textId="77777777" w:rsidR="00B670D0" w:rsidRPr="00542555" w:rsidRDefault="00B670D0" w:rsidP="00B670D0">
            <w:pPr>
              <w:jc w:val="both"/>
            </w:pPr>
            <w:r w:rsidRPr="00542555">
              <w:rPr>
                <w:bCs/>
              </w:rPr>
              <w:t xml:space="preserve">Các khoản cấp tín dụng để </w:t>
            </w:r>
            <w:r w:rsidRPr="00542555">
              <w:t>góp vốn, mua cổ phần tại tổ chức tín dụng khác</w:t>
            </w:r>
          </w:p>
        </w:tc>
        <w:tc>
          <w:tcPr>
            <w:tcW w:w="5670" w:type="dxa"/>
            <w:shd w:val="clear" w:color="000000" w:fill="FFFFFF"/>
            <w:vAlign w:val="center"/>
          </w:tcPr>
          <w:p w14:paraId="3DD9FC03" w14:textId="77777777" w:rsidR="00B670D0" w:rsidRPr="00542555" w:rsidRDefault="00B670D0" w:rsidP="00B670D0">
            <w:pPr>
              <w:jc w:val="both"/>
            </w:pPr>
            <w:r w:rsidRPr="00542555">
              <w:t>Lấy số dư các khoản cho vay để góp vốn, mua cổ phần tại tổ chức tín dụng khác.</w:t>
            </w:r>
          </w:p>
        </w:tc>
      </w:tr>
      <w:tr w:rsidR="00B670D0" w:rsidRPr="00542555" w14:paraId="27DC0677" w14:textId="77777777" w:rsidTr="00B670D0">
        <w:trPr>
          <w:trHeight w:val="315"/>
        </w:trPr>
        <w:tc>
          <w:tcPr>
            <w:tcW w:w="830" w:type="dxa"/>
            <w:shd w:val="clear" w:color="000000" w:fill="FFFFFF"/>
            <w:noWrap/>
            <w:vAlign w:val="center"/>
          </w:tcPr>
          <w:p w14:paraId="6A7A5FE6" w14:textId="77777777" w:rsidR="00B670D0" w:rsidRPr="00542555" w:rsidRDefault="00B670D0" w:rsidP="00B670D0">
            <w:pPr>
              <w:jc w:val="center"/>
            </w:pPr>
          </w:p>
        </w:tc>
        <w:tc>
          <w:tcPr>
            <w:tcW w:w="8256" w:type="dxa"/>
            <w:shd w:val="clear" w:color="000000" w:fill="FFFFFF"/>
            <w:noWrap/>
            <w:vAlign w:val="center"/>
          </w:tcPr>
          <w:p w14:paraId="73BDF1C3" w14:textId="77777777" w:rsidR="00B670D0" w:rsidRPr="00542555" w:rsidRDefault="00B670D0" w:rsidP="00B670D0">
            <w:pPr>
              <w:rPr>
                <w:b/>
                <w:bCs/>
              </w:rPr>
            </w:pPr>
            <w:r w:rsidRPr="00542555">
              <w:rPr>
                <w:b/>
                <w:bCs/>
              </w:rPr>
              <w:t>VỐN CẤP 2 (B) = B1 – B2 – (1</w:t>
            </w:r>
            <w:r>
              <w:rPr>
                <w:b/>
                <w:bCs/>
              </w:rPr>
              <w:t>3</w:t>
            </w:r>
            <w:r w:rsidRPr="00542555">
              <w:rPr>
                <w:b/>
                <w:bCs/>
              </w:rPr>
              <w:t>)</w:t>
            </w:r>
          </w:p>
        </w:tc>
        <w:tc>
          <w:tcPr>
            <w:tcW w:w="5670" w:type="dxa"/>
            <w:shd w:val="clear" w:color="000000" w:fill="FFFFFF"/>
            <w:vAlign w:val="center"/>
          </w:tcPr>
          <w:p w14:paraId="58F0C5AB" w14:textId="77777777" w:rsidR="00B670D0" w:rsidRPr="00542555" w:rsidRDefault="00B670D0" w:rsidP="00B670D0">
            <w:pPr>
              <w:jc w:val="both"/>
            </w:pPr>
            <w:r w:rsidRPr="00542555">
              <w:t> Giá trị vốn cấp 2 tối đa bẳng vốn cấp 1.</w:t>
            </w:r>
          </w:p>
        </w:tc>
      </w:tr>
      <w:tr w:rsidR="00B670D0" w:rsidRPr="00542555" w14:paraId="0F6FC166" w14:textId="77777777" w:rsidTr="00B670D0">
        <w:trPr>
          <w:trHeight w:val="315"/>
        </w:trPr>
        <w:tc>
          <w:tcPr>
            <w:tcW w:w="830" w:type="dxa"/>
            <w:shd w:val="clear" w:color="000000" w:fill="FFFFFF"/>
            <w:noWrap/>
            <w:vAlign w:val="center"/>
          </w:tcPr>
          <w:p w14:paraId="3EF0D8CD" w14:textId="77777777" w:rsidR="00B670D0" w:rsidRPr="00542555" w:rsidRDefault="00B670D0" w:rsidP="00B670D0">
            <w:pPr>
              <w:jc w:val="center"/>
            </w:pPr>
          </w:p>
        </w:tc>
        <w:tc>
          <w:tcPr>
            <w:tcW w:w="8256" w:type="dxa"/>
            <w:shd w:val="clear" w:color="000000" w:fill="FFFFFF"/>
            <w:noWrap/>
            <w:vAlign w:val="center"/>
          </w:tcPr>
          <w:p w14:paraId="38B9F495" w14:textId="77777777" w:rsidR="00B670D0" w:rsidRPr="00542555" w:rsidRDefault="00B670D0" w:rsidP="00B670D0">
            <w:pPr>
              <w:rPr>
                <w:b/>
                <w:bCs/>
              </w:rPr>
            </w:pPr>
            <w:r w:rsidRPr="00542555">
              <w:rPr>
                <w:b/>
                <w:bCs/>
              </w:rPr>
              <w:t xml:space="preserve">Cấu phần Vốn cấp 2 (B1) = </w:t>
            </w:r>
            <w:r w:rsidRPr="00542555">
              <w:rPr>
                <w:b/>
              </w:rPr>
              <w:t>∑</w:t>
            </w:r>
            <w:r>
              <w:rPr>
                <w:b/>
              </w:rPr>
              <w:t>8</w:t>
            </w:r>
            <w:r w:rsidRPr="00542555">
              <w:rPr>
                <w:b/>
              </w:rPr>
              <w:t>÷</w:t>
            </w:r>
            <w:r>
              <w:rPr>
                <w:b/>
              </w:rPr>
              <w:t>9</w:t>
            </w:r>
          </w:p>
        </w:tc>
        <w:tc>
          <w:tcPr>
            <w:tcW w:w="5670" w:type="dxa"/>
            <w:shd w:val="clear" w:color="000000" w:fill="FFFFFF"/>
            <w:vAlign w:val="center"/>
          </w:tcPr>
          <w:p w14:paraId="50E8D63D" w14:textId="77777777" w:rsidR="00B670D0" w:rsidRPr="00542555" w:rsidRDefault="00B670D0" w:rsidP="00B670D0">
            <w:pPr>
              <w:jc w:val="both"/>
            </w:pPr>
          </w:p>
        </w:tc>
      </w:tr>
      <w:tr w:rsidR="00B670D0" w:rsidRPr="00542555" w14:paraId="0C6D5D45" w14:textId="77777777" w:rsidTr="00B670D0">
        <w:trPr>
          <w:trHeight w:val="315"/>
        </w:trPr>
        <w:tc>
          <w:tcPr>
            <w:tcW w:w="830" w:type="dxa"/>
            <w:shd w:val="clear" w:color="000000" w:fill="FFFFFF"/>
            <w:noWrap/>
            <w:vAlign w:val="center"/>
          </w:tcPr>
          <w:p w14:paraId="4D5B145C" w14:textId="77777777" w:rsidR="00B670D0" w:rsidRPr="00542555" w:rsidRDefault="00B670D0" w:rsidP="00B670D0">
            <w:pPr>
              <w:jc w:val="center"/>
            </w:pPr>
            <w:r w:rsidRPr="00542555">
              <w:lastRenderedPageBreak/>
              <w:t>(</w:t>
            </w:r>
            <w:r>
              <w:t>8</w:t>
            </w:r>
            <w:r w:rsidRPr="00542555">
              <w:t>)</w:t>
            </w:r>
          </w:p>
        </w:tc>
        <w:tc>
          <w:tcPr>
            <w:tcW w:w="8256" w:type="dxa"/>
            <w:shd w:val="clear" w:color="000000" w:fill="FFFFFF"/>
            <w:vAlign w:val="center"/>
          </w:tcPr>
          <w:p w14:paraId="3A28F101" w14:textId="77777777" w:rsidR="00B670D0" w:rsidRPr="00542555" w:rsidRDefault="00B670D0" w:rsidP="00B670D0">
            <w:pPr>
              <w:jc w:val="both"/>
            </w:pPr>
            <w:r w:rsidRPr="00542555">
              <w:t>80% dự phòng chung theo quy định của Ngân hàng Nhà nước về phân loại tài sản có, mức trích, phương pháp trích dự phòng rủi ro và sử dụng dự phòng rủi ro đối với tổ chức tín dụng, chi nhánh  ngân hàng nước ngoài</w:t>
            </w:r>
          </w:p>
        </w:tc>
        <w:tc>
          <w:tcPr>
            <w:tcW w:w="5670" w:type="dxa"/>
            <w:shd w:val="clear" w:color="000000" w:fill="FFFFFF"/>
            <w:vAlign w:val="center"/>
          </w:tcPr>
          <w:p w14:paraId="4FB27633" w14:textId="77777777" w:rsidR="00B670D0" w:rsidRPr="00542555" w:rsidRDefault="00B670D0" w:rsidP="00B670D0">
            <w:pPr>
              <w:jc w:val="both"/>
            </w:pPr>
            <w:r w:rsidRPr="00E605A4">
              <w:t>Lấy 80% tổng các khoản mục</w:t>
            </w:r>
            <w:r w:rsidRPr="00542555">
              <w:rPr>
                <w:i/>
              </w:rPr>
              <w:t xml:space="preserve"> </w:t>
            </w:r>
            <w:r w:rsidRPr="00E605A4">
              <w:rPr>
                <w:b/>
              </w:rPr>
              <w:t>Dự phòng chung</w:t>
            </w:r>
            <w:r w:rsidRPr="00542555">
              <w:rPr>
                <w:i/>
              </w:rPr>
              <w:t xml:space="preserve"> </w:t>
            </w:r>
            <w:r w:rsidRPr="00E605A4">
              <w:t>trên Bảng cân đối kế toán</w:t>
            </w:r>
            <w:r w:rsidRPr="00542555">
              <w:rPr>
                <w:i/>
              </w:rPr>
              <w:t xml:space="preserve">. </w:t>
            </w:r>
            <w:r w:rsidRPr="00542555">
              <w:t xml:space="preserve">  </w:t>
            </w:r>
          </w:p>
        </w:tc>
      </w:tr>
      <w:tr w:rsidR="00B670D0" w:rsidRPr="00542555" w14:paraId="3D818BC7" w14:textId="77777777" w:rsidTr="00B670D0">
        <w:trPr>
          <w:trHeight w:val="630"/>
        </w:trPr>
        <w:tc>
          <w:tcPr>
            <w:tcW w:w="830" w:type="dxa"/>
            <w:shd w:val="clear" w:color="000000" w:fill="FFFFFF"/>
            <w:noWrap/>
            <w:vAlign w:val="center"/>
          </w:tcPr>
          <w:p w14:paraId="5A9FD244" w14:textId="77777777" w:rsidR="00B670D0" w:rsidRPr="00542555" w:rsidRDefault="00B670D0" w:rsidP="00B670D0">
            <w:pPr>
              <w:jc w:val="center"/>
            </w:pPr>
            <w:r w:rsidRPr="00542555">
              <w:t>(</w:t>
            </w:r>
            <w:r>
              <w:t>9</w:t>
            </w:r>
            <w:r w:rsidRPr="00542555">
              <w:t>)</w:t>
            </w:r>
          </w:p>
        </w:tc>
        <w:tc>
          <w:tcPr>
            <w:tcW w:w="8256" w:type="dxa"/>
            <w:shd w:val="clear" w:color="000000" w:fill="FFFFFF"/>
            <w:vAlign w:val="center"/>
          </w:tcPr>
          <w:p w14:paraId="40526F5E" w14:textId="77777777" w:rsidR="00B670D0" w:rsidRPr="00542555" w:rsidRDefault="00B670D0" w:rsidP="00B670D0">
            <w:pPr>
              <w:jc w:val="both"/>
            </w:pPr>
            <w:r w:rsidRPr="00542555">
              <w:t>Khoản vay, nợ thứ cấp do chi nhánh ngân hàng nước ngoài ký kết hợp đồng, phát hành thỏa mãn các điều kiện sau đây:</w:t>
            </w:r>
          </w:p>
          <w:p w14:paraId="35873BDF" w14:textId="77777777" w:rsidR="00B670D0" w:rsidRPr="00542555" w:rsidRDefault="00B670D0" w:rsidP="00B670D0">
            <w:pPr>
              <w:jc w:val="both"/>
            </w:pPr>
            <w:r w:rsidRPr="00542555">
              <w:t>(i) Có kỳ hạn vay tối thiểu là 5 năm;</w:t>
            </w:r>
          </w:p>
          <w:p w14:paraId="2010A1DF" w14:textId="77777777" w:rsidR="00B670D0" w:rsidRPr="00542555" w:rsidRDefault="00B670D0" w:rsidP="00B670D0">
            <w:pPr>
              <w:jc w:val="both"/>
            </w:pPr>
            <w:r w:rsidRPr="00542555">
              <w:t>(ii) Không được đảm bảo bằng tài sản của chính chi nhánh ngân hàng nước ngoài;</w:t>
            </w:r>
          </w:p>
          <w:p w14:paraId="391EA2E8" w14:textId="77777777" w:rsidR="00B670D0" w:rsidRPr="00542555" w:rsidRDefault="00B670D0" w:rsidP="00B670D0">
            <w:pPr>
              <w:jc w:val="both"/>
            </w:pPr>
            <w:r w:rsidRPr="00542555">
              <w:t>(iii) Chi nhánh ngân hàng nước ngoài chỉ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675C6F47" w14:textId="77777777" w:rsidR="00B670D0" w:rsidRPr="00542555" w:rsidRDefault="00B670D0" w:rsidP="00B670D0">
            <w:pPr>
              <w:jc w:val="both"/>
            </w:pPr>
            <w:r w:rsidRPr="00542555">
              <w:t xml:space="preserve">(iv) Chi nhánh ngân hàng nước ngoài được ngừng trả lãi và chuyển lãi luỹ kế sang năm tiếp theo nếu việc trả lãi dẫn đến kết quả kinh doanh trong năm bị lỗ; </w:t>
            </w:r>
          </w:p>
          <w:p w14:paraId="6025DE31" w14:textId="77777777" w:rsidR="00B670D0" w:rsidRPr="00542555" w:rsidRDefault="00B670D0" w:rsidP="00B670D0">
            <w:pPr>
              <w:jc w:val="both"/>
            </w:pPr>
            <w:r w:rsidRPr="00542555">
              <w:t xml:space="preserve">(v) Trong trường hợp chi nhánh ngân hàng nước ngoài chấm dứt hoạt động, bên cho vay chỉ được thanh toán sau khi chi nhánh ngân hàng nước ngoài đã thanh toán cho tất cả các chủ nợ khác; </w:t>
            </w:r>
          </w:p>
          <w:p w14:paraId="27C9F11E" w14:textId="77777777" w:rsidR="00B670D0" w:rsidRPr="00542555" w:rsidRDefault="00B670D0" w:rsidP="00B670D0">
            <w:pPr>
              <w:jc w:val="both"/>
            </w:pPr>
            <w:r w:rsidRPr="00542555">
              <w:t>(vi) Lãi suất cố định hoặc công thức tính lãi suất của khoản vay, nợ thứ cấp được xác định trước và ghi rõ trong hợp đồng, tài liệu phát hành.</w:t>
            </w:r>
          </w:p>
          <w:p w14:paraId="0933D448" w14:textId="77777777" w:rsidR="00B670D0" w:rsidRPr="00542555" w:rsidRDefault="00B670D0" w:rsidP="00B670D0">
            <w:pPr>
              <w:jc w:val="both"/>
            </w:pPr>
            <w:r w:rsidRPr="00542555">
              <w:t xml:space="preserve">- Đối với lãi suất cố định, việc điều chỉnh tăng lãi suất chỉ được thực hiện sau 5 năm kể từ ngày phát hành, ký kết hợp đồng và chỉ được thay đổi 1 lần trong suốt thời hạn của khoản vay, nợ thứ cấp. </w:t>
            </w:r>
          </w:p>
          <w:p w14:paraId="24639378" w14:textId="77777777" w:rsidR="00B670D0" w:rsidRPr="00542555" w:rsidRDefault="00B670D0" w:rsidP="00B670D0">
            <w:pPr>
              <w:jc w:val="both"/>
            </w:pPr>
            <w:r w:rsidRPr="00542555">
              <w:lastRenderedPageBreak/>
              <w:t>- Đối với lãi suất tính theo công thức, công thức không được thay đổi và chỉ được thay đổi biên độ trong công thức (nếu có) 1 lần sau 5 năm kể từ ngày phát hành, ký kết hợp đồng.</w:t>
            </w:r>
          </w:p>
        </w:tc>
        <w:tc>
          <w:tcPr>
            <w:tcW w:w="5670" w:type="dxa"/>
            <w:shd w:val="clear" w:color="000000" w:fill="FFFFFF"/>
          </w:tcPr>
          <w:p w14:paraId="1B1D16BF" w14:textId="77777777" w:rsidR="00B670D0" w:rsidRPr="00542555" w:rsidRDefault="00B670D0" w:rsidP="00B670D0">
            <w:pPr>
              <w:jc w:val="both"/>
            </w:pPr>
            <w:r w:rsidRPr="00542555">
              <w:lastRenderedPageBreak/>
              <w:t>- Tại thời điểm xác định giá trị, nếu thời hạn của khoản vay, nợ thứ cấp trên 5 năm, toàn bộ giá trị khoản vay, nợ thứ cấp được tính vào vốn cấp 2.</w:t>
            </w:r>
          </w:p>
          <w:p w14:paraId="45FE610C" w14:textId="77777777" w:rsidR="00B670D0" w:rsidRPr="00542555" w:rsidRDefault="00B670D0" w:rsidP="00B670D0">
            <w:pPr>
              <w:jc w:val="both"/>
            </w:pPr>
            <w:r w:rsidRPr="00542555">
              <w:t>- Bắt đầu từ năm thứ năm trước khi đến hạn thanh toán, mỗi năm tại ngày đầu tiên của năm (tính theo ngày phát hành), giá trị khoản vay, nợ thứ cấp được tính vào vốn cấp 2 sẽ phải được khấu trừ 20% của tổng giá trị khoản vay, nợ thứ cấp.</w:t>
            </w:r>
          </w:p>
          <w:p w14:paraId="4ADDE406" w14:textId="77777777" w:rsidR="00B670D0" w:rsidRPr="00542555" w:rsidRDefault="00B670D0" w:rsidP="00B670D0">
            <w:pPr>
              <w:jc w:val="both"/>
            </w:pPr>
          </w:p>
        </w:tc>
      </w:tr>
      <w:tr w:rsidR="00B670D0" w:rsidRPr="00542555" w14:paraId="1BAF9F58" w14:textId="77777777" w:rsidTr="00B670D0">
        <w:trPr>
          <w:trHeight w:val="315"/>
        </w:trPr>
        <w:tc>
          <w:tcPr>
            <w:tcW w:w="830" w:type="dxa"/>
            <w:shd w:val="clear" w:color="000000" w:fill="FFFFFF"/>
            <w:noWrap/>
            <w:vAlign w:val="center"/>
          </w:tcPr>
          <w:p w14:paraId="2DDC23B7" w14:textId="77777777" w:rsidR="00B670D0" w:rsidRPr="00542555" w:rsidRDefault="00B670D0" w:rsidP="00B670D0">
            <w:pPr>
              <w:jc w:val="center"/>
              <w:rPr>
                <w:b/>
              </w:rPr>
            </w:pPr>
          </w:p>
        </w:tc>
        <w:tc>
          <w:tcPr>
            <w:tcW w:w="8256" w:type="dxa"/>
            <w:shd w:val="clear" w:color="000000" w:fill="FFFFFF"/>
            <w:noWrap/>
            <w:vAlign w:val="center"/>
          </w:tcPr>
          <w:p w14:paraId="7152F5D3" w14:textId="77777777" w:rsidR="00B670D0" w:rsidRPr="00542555" w:rsidRDefault="00B670D0" w:rsidP="00B670D0">
            <w:pPr>
              <w:tabs>
                <w:tab w:val="left" w:pos="5885"/>
              </w:tabs>
              <w:rPr>
                <w:b/>
                <w:iCs/>
              </w:rPr>
            </w:pPr>
            <w:r w:rsidRPr="00542555">
              <w:rPr>
                <w:b/>
                <w:iCs/>
              </w:rPr>
              <w:t xml:space="preserve">Các khoản phải trừ khỏi Vốn cấp 2 (B2) = </w:t>
            </w:r>
            <w:r>
              <w:rPr>
                <w:b/>
                <w:iCs/>
              </w:rPr>
              <w:t xml:space="preserve">(10) + </w:t>
            </w:r>
            <w:r w:rsidRPr="00542555">
              <w:rPr>
                <w:b/>
                <w:iCs/>
              </w:rPr>
              <w:t>(11) + (12)</w:t>
            </w:r>
          </w:p>
        </w:tc>
        <w:tc>
          <w:tcPr>
            <w:tcW w:w="5670" w:type="dxa"/>
            <w:shd w:val="clear" w:color="000000" w:fill="FFFFFF"/>
            <w:vAlign w:val="center"/>
          </w:tcPr>
          <w:p w14:paraId="16AD9165" w14:textId="77777777" w:rsidR="00B670D0" w:rsidRPr="00542555" w:rsidRDefault="00B670D0" w:rsidP="00B670D0">
            <w:pPr>
              <w:rPr>
                <w:b/>
              </w:rPr>
            </w:pPr>
          </w:p>
        </w:tc>
      </w:tr>
      <w:tr w:rsidR="00B670D0" w:rsidRPr="00542555" w14:paraId="1781048C" w14:textId="77777777" w:rsidTr="00B670D0">
        <w:trPr>
          <w:trHeight w:val="315"/>
        </w:trPr>
        <w:tc>
          <w:tcPr>
            <w:tcW w:w="830" w:type="dxa"/>
            <w:shd w:val="clear" w:color="000000" w:fill="FFFFFF"/>
            <w:noWrap/>
            <w:vAlign w:val="center"/>
          </w:tcPr>
          <w:p w14:paraId="3B80A9AB" w14:textId="77777777" w:rsidR="00B670D0" w:rsidRPr="00542555" w:rsidRDefault="00B670D0" w:rsidP="00B670D0">
            <w:pPr>
              <w:jc w:val="center"/>
            </w:pPr>
            <w:r w:rsidRPr="00542555">
              <w:t>(1</w:t>
            </w:r>
            <w:r>
              <w:t>0</w:t>
            </w:r>
            <w:r w:rsidRPr="00542555">
              <w:t>)</w:t>
            </w:r>
          </w:p>
        </w:tc>
        <w:tc>
          <w:tcPr>
            <w:tcW w:w="8256" w:type="dxa"/>
            <w:shd w:val="clear" w:color="000000" w:fill="FFFFFF"/>
            <w:noWrap/>
            <w:vAlign w:val="center"/>
          </w:tcPr>
          <w:p w14:paraId="51F9CF86" w14:textId="77777777" w:rsidR="00B670D0" w:rsidRPr="00542555" w:rsidRDefault="00B670D0" w:rsidP="00B670D0">
            <w:pPr>
              <w:jc w:val="both"/>
              <w:rPr>
                <w:iCs/>
              </w:rPr>
            </w:pPr>
            <w:r w:rsidRPr="00542555">
              <w:t xml:space="preserve">Phần giá trị chênh lệch dương giữa khoản mục </w:t>
            </w:r>
            <w:r>
              <w:t>(8</w:t>
            </w:r>
            <w:r w:rsidRPr="00542555">
              <w:t>) và 1,25%  của “Tổng tài sản có rủi ro” quy định tại Thông tư.</w:t>
            </w:r>
          </w:p>
        </w:tc>
        <w:tc>
          <w:tcPr>
            <w:tcW w:w="5670" w:type="dxa"/>
            <w:shd w:val="clear" w:color="000000" w:fill="FFFFFF"/>
            <w:vAlign w:val="center"/>
          </w:tcPr>
          <w:p w14:paraId="779B2FAD" w14:textId="77777777" w:rsidR="00B670D0" w:rsidRPr="00542555" w:rsidRDefault="00B670D0" w:rsidP="00B670D0"/>
        </w:tc>
      </w:tr>
      <w:tr w:rsidR="00B670D0" w:rsidRPr="00542555" w14:paraId="08C95EA8" w14:textId="77777777" w:rsidTr="00B670D0">
        <w:trPr>
          <w:trHeight w:val="315"/>
        </w:trPr>
        <w:tc>
          <w:tcPr>
            <w:tcW w:w="830" w:type="dxa"/>
            <w:shd w:val="clear" w:color="000000" w:fill="FFFFFF"/>
            <w:noWrap/>
            <w:vAlign w:val="center"/>
          </w:tcPr>
          <w:p w14:paraId="4B983CB6" w14:textId="77777777" w:rsidR="00B670D0" w:rsidRPr="00542555" w:rsidRDefault="00B670D0" w:rsidP="00B670D0">
            <w:pPr>
              <w:jc w:val="center"/>
            </w:pPr>
            <w:r w:rsidRPr="00542555">
              <w:t>(1</w:t>
            </w:r>
            <w:r>
              <w:t>1</w:t>
            </w:r>
            <w:r w:rsidRPr="00542555">
              <w:t>)</w:t>
            </w:r>
          </w:p>
        </w:tc>
        <w:tc>
          <w:tcPr>
            <w:tcW w:w="8256" w:type="dxa"/>
            <w:shd w:val="clear" w:color="000000" w:fill="FFFFFF"/>
            <w:noWrap/>
            <w:vAlign w:val="center"/>
          </w:tcPr>
          <w:p w14:paraId="2A5DE165" w14:textId="77777777" w:rsidR="00B670D0" w:rsidRPr="00542555" w:rsidRDefault="00B670D0" w:rsidP="00B670D0">
            <w:pPr>
              <w:jc w:val="both"/>
              <w:rPr>
                <w:iCs/>
              </w:rPr>
            </w:pPr>
            <w:r w:rsidRPr="00542555">
              <w:rPr>
                <w:iCs/>
              </w:rPr>
              <w:t>Phần giá trị chênh lệch dương giữa các khoản tại mục (</w:t>
            </w:r>
            <w:r>
              <w:rPr>
                <w:iCs/>
              </w:rPr>
              <w:t>9) và 50% của A.</w:t>
            </w:r>
          </w:p>
        </w:tc>
        <w:tc>
          <w:tcPr>
            <w:tcW w:w="5670" w:type="dxa"/>
            <w:shd w:val="clear" w:color="000000" w:fill="FFFFFF"/>
            <w:vAlign w:val="center"/>
          </w:tcPr>
          <w:p w14:paraId="6E9C99E8" w14:textId="77777777" w:rsidR="00B670D0" w:rsidRPr="00542555" w:rsidRDefault="00B670D0" w:rsidP="00B670D0"/>
        </w:tc>
      </w:tr>
      <w:tr w:rsidR="00B670D0" w:rsidRPr="00542555" w14:paraId="26914D65" w14:textId="77777777" w:rsidTr="00B670D0">
        <w:trPr>
          <w:trHeight w:val="315"/>
        </w:trPr>
        <w:tc>
          <w:tcPr>
            <w:tcW w:w="830" w:type="dxa"/>
            <w:shd w:val="clear" w:color="000000" w:fill="FFFFFF"/>
            <w:noWrap/>
            <w:vAlign w:val="center"/>
          </w:tcPr>
          <w:p w14:paraId="304112CC" w14:textId="77777777" w:rsidR="00B670D0" w:rsidRPr="00542555" w:rsidRDefault="00B670D0" w:rsidP="00B670D0">
            <w:pPr>
              <w:jc w:val="center"/>
            </w:pPr>
            <w:r w:rsidRPr="00542555">
              <w:t>(1</w:t>
            </w:r>
            <w:r>
              <w:t>2</w:t>
            </w:r>
            <w:r w:rsidRPr="00542555">
              <w:t>)</w:t>
            </w:r>
          </w:p>
        </w:tc>
        <w:tc>
          <w:tcPr>
            <w:tcW w:w="8256" w:type="dxa"/>
            <w:shd w:val="clear" w:color="000000" w:fill="FFFFFF"/>
            <w:noWrap/>
            <w:vAlign w:val="center"/>
          </w:tcPr>
          <w:p w14:paraId="4B7AE5B0" w14:textId="77777777" w:rsidR="00B670D0" w:rsidRPr="00542555" w:rsidRDefault="00B670D0" w:rsidP="00B670D0">
            <w:pPr>
              <w:jc w:val="both"/>
              <w:rPr>
                <w:iCs/>
              </w:rPr>
            </w:pPr>
            <w:r w:rsidRPr="00542555">
              <w:t>Mua, đầu tư nợ thứ cấp của tổ chức tín dụng, chi nhánh ngân hàng nước ngoài khác phát hành đáp ứng đầy đủ các điều kiện để tính vào vốn cấp 2 của tổ chức tín dụng, chi nhánh ngân hàng nước ngoài đó (không bao gồm nợ thứ cấp nhận làm tài sản bảo đảm, chiết khấu, tái chiết khấu của khách hàng).</w:t>
            </w:r>
          </w:p>
        </w:tc>
        <w:tc>
          <w:tcPr>
            <w:tcW w:w="5670" w:type="dxa"/>
            <w:shd w:val="clear" w:color="000000" w:fill="FFFFFF"/>
          </w:tcPr>
          <w:p w14:paraId="44CA7903" w14:textId="77777777" w:rsidR="00B670D0" w:rsidRPr="00542555" w:rsidRDefault="00B670D0" w:rsidP="00B670D0">
            <w:pPr>
              <w:jc w:val="both"/>
            </w:pPr>
            <w:r w:rsidRPr="00542555">
              <w:t>Bắt đầu từ năm thứ năm trước khi đến hạn thanh toán, mỗi năm tại ngày đầu tiên của năm (tính theo ngày phát hành), khoản mua, đầu tư nợ thứ cấp của tổ chức tín dụng, chi nhánh ngân hàng nước ngoài khác phát hành đáp ứng đầy đủ các điều kiện để tính vào vốn cấp 2 của tổ chức tín dụng, chi nhánh ngân hàng nước ngoài đó sẽ được khấu trừ 20% của tổng giá mua.</w:t>
            </w:r>
          </w:p>
        </w:tc>
      </w:tr>
      <w:tr w:rsidR="00B670D0" w:rsidRPr="00542555" w14:paraId="09529B76" w14:textId="77777777" w:rsidTr="00B670D0">
        <w:trPr>
          <w:trHeight w:val="315"/>
        </w:trPr>
        <w:tc>
          <w:tcPr>
            <w:tcW w:w="830" w:type="dxa"/>
            <w:shd w:val="clear" w:color="000000" w:fill="FFFFFF"/>
            <w:noWrap/>
            <w:vAlign w:val="center"/>
          </w:tcPr>
          <w:p w14:paraId="2F52E559" w14:textId="77777777" w:rsidR="00B670D0" w:rsidRPr="00542555" w:rsidRDefault="00B670D0" w:rsidP="00B670D0"/>
        </w:tc>
        <w:tc>
          <w:tcPr>
            <w:tcW w:w="8256" w:type="dxa"/>
            <w:shd w:val="clear" w:color="000000" w:fill="FFFFFF"/>
            <w:noWrap/>
            <w:vAlign w:val="center"/>
          </w:tcPr>
          <w:p w14:paraId="1A355004" w14:textId="77777777" w:rsidR="00B670D0" w:rsidRPr="00542555" w:rsidRDefault="00B670D0" w:rsidP="00B670D0">
            <w:pPr>
              <w:rPr>
                <w:b/>
                <w:iCs/>
              </w:rPr>
            </w:pPr>
            <w:r w:rsidRPr="00542555">
              <w:rPr>
                <w:b/>
                <w:iCs/>
              </w:rPr>
              <w:t>Các khoản giảm trừ bổ sung</w:t>
            </w:r>
          </w:p>
        </w:tc>
        <w:tc>
          <w:tcPr>
            <w:tcW w:w="5670" w:type="dxa"/>
            <w:shd w:val="clear" w:color="000000" w:fill="FFFFFF"/>
            <w:vAlign w:val="center"/>
          </w:tcPr>
          <w:p w14:paraId="0A4B6447" w14:textId="77777777" w:rsidR="00B670D0" w:rsidRPr="00542555" w:rsidRDefault="00B670D0" w:rsidP="00B670D0"/>
        </w:tc>
      </w:tr>
      <w:tr w:rsidR="00B670D0" w:rsidRPr="00542555" w14:paraId="0C496240" w14:textId="77777777" w:rsidTr="00B670D0">
        <w:trPr>
          <w:trHeight w:val="315"/>
        </w:trPr>
        <w:tc>
          <w:tcPr>
            <w:tcW w:w="830" w:type="dxa"/>
            <w:shd w:val="clear" w:color="000000" w:fill="FFFFFF"/>
            <w:noWrap/>
            <w:vAlign w:val="center"/>
          </w:tcPr>
          <w:p w14:paraId="4122C307" w14:textId="77777777" w:rsidR="00B670D0" w:rsidRPr="00542555" w:rsidRDefault="00B670D0" w:rsidP="00B670D0">
            <w:pPr>
              <w:jc w:val="center"/>
            </w:pPr>
            <w:r w:rsidRPr="00542555">
              <w:t>(1</w:t>
            </w:r>
            <w:r>
              <w:t>3</w:t>
            </w:r>
            <w:r w:rsidRPr="00542555">
              <w:t>)</w:t>
            </w:r>
          </w:p>
        </w:tc>
        <w:tc>
          <w:tcPr>
            <w:tcW w:w="8256" w:type="dxa"/>
            <w:shd w:val="clear" w:color="000000" w:fill="FFFFFF"/>
            <w:noWrap/>
            <w:vAlign w:val="center"/>
          </w:tcPr>
          <w:p w14:paraId="6DA0B01E" w14:textId="77777777" w:rsidR="00B670D0" w:rsidRPr="00542555" w:rsidRDefault="00B670D0" w:rsidP="00B670D0">
            <w:pPr>
              <w:rPr>
                <w:iCs/>
              </w:rPr>
            </w:pPr>
            <w:r w:rsidRPr="00542555">
              <w:rPr>
                <w:iCs/>
              </w:rPr>
              <w:t>Phần giá trị chênh lệch dương giữa (B1- B2) và A</w:t>
            </w:r>
          </w:p>
        </w:tc>
        <w:tc>
          <w:tcPr>
            <w:tcW w:w="5670" w:type="dxa"/>
            <w:shd w:val="clear" w:color="000000" w:fill="FFFFFF"/>
            <w:vAlign w:val="center"/>
          </w:tcPr>
          <w:p w14:paraId="4891612A" w14:textId="77777777" w:rsidR="00B670D0" w:rsidRPr="00542555" w:rsidRDefault="00B670D0" w:rsidP="00B670D0"/>
        </w:tc>
      </w:tr>
      <w:tr w:rsidR="00B670D0" w:rsidRPr="00645684" w14:paraId="639A02B7" w14:textId="77777777" w:rsidTr="00B670D0">
        <w:trPr>
          <w:trHeight w:val="530"/>
        </w:trPr>
        <w:tc>
          <w:tcPr>
            <w:tcW w:w="830" w:type="dxa"/>
            <w:shd w:val="clear" w:color="000000" w:fill="FFFFFF"/>
            <w:vAlign w:val="center"/>
          </w:tcPr>
          <w:p w14:paraId="764AEA7E" w14:textId="77777777" w:rsidR="00B670D0" w:rsidRPr="00542555" w:rsidRDefault="00B670D0" w:rsidP="00B670D0">
            <w:pPr>
              <w:jc w:val="center"/>
              <w:rPr>
                <w:b/>
                <w:bCs/>
              </w:rPr>
            </w:pPr>
            <w:r w:rsidRPr="00542555">
              <w:rPr>
                <w:b/>
                <w:bCs/>
              </w:rPr>
              <w:t>(C)</w:t>
            </w:r>
          </w:p>
        </w:tc>
        <w:tc>
          <w:tcPr>
            <w:tcW w:w="8256" w:type="dxa"/>
            <w:shd w:val="clear" w:color="000000" w:fill="FFFFFF"/>
            <w:vAlign w:val="center"/>
          </w:tcPr>
          <w:p w14:paraId="3312DB49" w14:textId="77777777" w:rsidR="00B670D0" w:rsidRPr="00F257AE" w:rsidRDefault="00B670D0" w:rsidP="00B670D0">
            <w:pPr>
              <w:rPr>
                <w:b/>
                <w:bCs/>
                <w:lang w:val="pt-BR"/>
              </w:rPr>
            </w:pPr>
            <w:r>
              <w:rPr>
                <w:b/>
                <w:bCs/>
                <w:lang w:val="pt-BR"/>
              </w:rPr>
              <w:t>VỐN TỰ CÓ (C) = (A) + (B)</w:t>
            </w:r>
          </w:p>
        </w:tc>
        <w:tc>
          <w:tcPr>
            <w:tcW w:w="5670" w:type="dxa"/>
            <w:shd w:val="clear" w:color="000000" w:fill="FFFFFF"/>
            <w:vAlign w:val="center"/>
          </w:tcPr>
          <w:p w14:paraId="75734E91" w14:textId="77777777" w:rsidR="00B670D0" w:rsidRPr="00645684" w:rsidRDefault="00B670D0" w:rsidP="00B670D0">
            <w:pPr>
              <w:jc w:val="both"/>
              <w:rPr>
                <w:b/>
                <w:bCs/>
                <w:lang w:val="pt-BR"/>
              </w:rPr>
            </w:pPr>
          </w:p>
        </w:tc>
      </w:tr>
    </w:tbl>
    <w:p w14:paraId="205E8809" w14:textId="77777777" w:rsidR="00C64602" w:rsidRDefault="00C64602" w:rsidP="00B670D0">
      <w:pPr>
        <w:jc w:val="both"/>
        <w:rPr>
          <w:lang w:val="pt-BR"/>
        </w:rPr>
        <w:sectPr w:rsidR="00C64602" w:rsidSect="00C64602">
          <w:headerReference w:type="default" r:id="rId13"/>
          <w:footerReference w:type="default" r:id="rId14"/>
          <w:pgSz w:w="16840" w:h="11907" w:orient="landscape" w:code="9"/>
          <w:pgMar w:top="1701" w:right="1134" w:bottom="1134" w:left="1134" w:header="567" w:footer="567" w:gutter="0"/>
          <w:cols w:space="720"/>
          <w:titlePg/>
          <w:docGrid w:linePitch="381"/>
        </w:sectPr>
      </w:pPr>
    </w:p>
    <w:p w14:paraId="6DE24A74" w14:textId="26097597" w:rsidR="00B670D0" w:rsidRPr="00832FFA" w:rsidRDefault="00B670D0" w:rsidP="00B670D0">
      <w:pPr>
        <w:spacing w:after="120"/>
        <w:jc w:val="center"/>
        <w:rPr>
          <w:rFonts w:asciiTheme="majorHAnsi" w:hAnsiTheme="majorHAnsi" w:cstheme="majorHAnsi"/>
          <w:b/>
          <w:color w:val="000000" w:themeColor="text1"/>
          <w:szCs w:val="20"/>
        </w:rPr>
      </w:pPr>
      <w:r w:rsidRPr="00832FFA">
        <w:rPr>
          <w:rFonts w:asciiTheme="majorHAnsi" w:hAnsiTheme="majorHAnsi" w:cstheme="majorHAnsi"/>
          <w:b/>
          <w:color w:val="000000" w:themeColor="text1"/>
          <w:szCs w:val="20"/>
        </w:rPr>
        <w:lastRenderedPageBreak/>
        <w:t>PHỤ LỤC 2</w:t>
      </w:r>
      <w:r w:rsidR="00150CAA">
        <w:rPr>
          <w:rStyle w:val="FootnoteReference"/>
          <w:rFonts w:asciiTheme="majorHAnsi" w:hAnsiTheme="majorHAnsi"/>
          <w:b/>
          <w:color w:val="000000" w:themeColor="text1"/>
          <w:szCs w:val="20"/>
        </w:rPr>
        <w:footnoteReference w:id="24"/>
      </w:r>
    </w:p>
    <w:p w14:paraId="1D4F26AC" w14:textId="77777777" w:rsidR="00B670D0" w:rsidRPr="00832FFA" w:rsidRDefault="00B670D0" w:rsidP="00B670D0">
      <w:pPr>
        <w:jc w:val="center"/>
        <w:rPr>
          <w:rFonts w:asciiTheme="majorHAnsi" w:hAnsiTheme="majorHAnsi" w:cstheme="majorHAnsi"/>
          <w:b/>
          <w:color w:val="000000" w:themeColor="text1"/>
          <w:szCs w:val="20"/>
        </w:rPr>
      </w:pPr>
      <w:r w:rsidRPr="00832FFA">
        <w:rPr>
          <w:rFonts w:asciiTheme="majorHAnsi" w:hAnsiTheme="majorHAnsi" w:cstheme="majorHAnsi"/>
          <w:b/>
          <w:color w:val="000000" w:themeColor="text1"/>
        </w:rPr>
        <w:t xml:space="preserve">TÀI SẢN TÍNH THEO RỦI RO TÍN DỤNG ĐỐI TÁC  </w:t>
      </w:r>
    </w:p>
    <w:p w14:paraId="008B68EF" w14:textId="05A6BA2A" w:rsidR="00B670D0" w:rsidRPr="000E5349" w:rsidRDefault="00B670D0" w:rsidP="00B670D0">
      <w:pPr>
        <w:spacing w:before="120"/>
        <w:jc w:val="center"/>
        <w:outlineLvl w:val="0"/>
        <w:rPr>
          <w:i/>
        </w:rPr>
      </w:pPr>
      <w:r w:rsidRPr="000E5349">
        <w:rPr>
          <w:i/>
          <w:iCs/>
        </w:rPr>
        <w:t>(</w:t>
      </w:r>
      <w:r w:rsidRPr="00E44467">
        <w:rPr>
          <w:i/>
          <w:iCs/>
        </w:rPr>
        <w:t xml:space="preserve">Ban hành kèm theo Thông tư số </w:t>
      </w:r>
      <w:r w:rsidR="00150CAA">
        <w:rPr>
          <w:i/>
        </w:rPr>
        <w:t>22</w:t>
      </w:r>
      <w:r w:rsidR="00150CAA" w:rsidRPr="00925326">
        <w:rPr>
          <w:i/>
        </w:rPr>
        <w:t>/2023/TT-NHNN ngày</w:t>
      </w:r>
      <w:r w:rsidR="00150CAA">
        <w:rPr>
          <w:i/>
        </w:rPr>
        <w:t xml:space="preserve"> 29</w:t>
      </w:r>
      <w:r w:rsidR="00150CAA" w:rsidRPr="00925326">
        <w:rPr>
          <w:i/>
        </w:rPr>
        <w:t xml:space="preserve"> tháng </w:t>
      </w:r>
      <w:r w:rsidR="00150CAA">
        <w:rPr>
          <w:i/>
        </w:rPr>
        <w:t>12</w:t>
      </w:r>
      <w:r w:rsidR="00150CAA" w:rsidRPr="00925326">
        <w:rPr>
          <w:i/>
        </w:rPr>
        <w:t xml:space="preserve"> năm </w:t>
      </w:r>
      <w:r w:rsidRPr="00E44467">
        <w:rPr>
          <w:i/>
          <w:iCs/>
        </w:rPr>
        <w:t>của Thống đốc Ngân hàng Nhà nước Việt Nam sửa đổi, bổ sung một số điều của Thông tư số 41/2016/TT-NHNN</w:t>
      </w:r>
      <w:r w:rsidRPr="000E5349">
        <w:rPr>
          <w:i/>
          <w:iCs/>
        </w:rPr>
        <w:t>)</w:t>
      </w:r>
    </w:p>
    <w:p w14:paraId="7F454122" w14:textId="77777777" w:rsidR="00B670D0" w:rsidRPr="00832FFA" w:rsidRDefault="00B670D0" w:rsidP="00B670D0">
      <w:pPr>
        <w:spacing w:before="120"/>
        <w:jc w:val="center"/>
        <w:outlineLvl w:val="0"/>
        <w:rPr>
          <w:rFonts w:asciiTheme="majorHAnsi" w:hAnsiTheme="majorHAnsi" w:cstheme="majorHAnsi"/>
          <w:i/>
          <w:sz w:val="2"/>
        </w:rPr>
      </w:pPr>
      <w:r w:rsidRPr="00344DB9" w:rsidDel="00E460A4">
        <w:rPr>
          <w:rFonts w:asciiTheme="majorHAnsi" w:hAnsiTheme="majorHAnsi" w:cstheme="majorHAnsi"/>
          <w:i/>
        </w:rPr>
        <w:t xml:space="preserve"> </w:t>
      </w:r>
    </w:p>
    <w:p w14:paraId="1EE0AAEB"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1. Đối với các giao dịch với Trung tâm thanh toán tập trung (Central clearing house), Trung tâm lưu ký chứng khoán và các giao dịch ngân hàng, chi nhánh ngân hàng nước ngoài bán quyền chọn (short options), rủi ro tín dụng đối tác được xác định bằng 0. </w:t>
      </w:r>
    </w:p>
    <w:p w14:paraId="2C09B83D"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2. Đối với các giao dịch có tiền ký quỹ, tài sản bảo đảm đáp ứng điều kiện quy định tại Điều 12 Thông tư này, giá trị giao dịch được giảm trừ số tiền ký quỹ và giảm thiểu rủi ro theo tài sản bảo đảm quy định tại Điều 12 Thông tư này.</w:t>
      </w:r>
    </w:p>
    <w:p w14:paraId="0BEDBEDA"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3. Giá trị giao dịch, giá trị tài sản cơ sở phải được lấy theo giá trị thị trường (mark to market). Trường hợp không có giá trị thị trường, ngân hàng, chi nhánh ngân hàng nước ngoài phải tính toán giá trị theo các dữ liệu thị trường (mark to model) và phải chịu trách nhiệm về tính chính xác, hợp lý của phương pháp tính toán, đồng thời báo cáo Ngân hàng Nhà nước (Cơ quan Thanh tra, giám sát ngân hàng) trước khi thực hiện. Ngân hàng Nhà nước (Cơ quan Thanh tra, giám sát ngân hàng) sẽ yêu cầu ngân hàng, chi nhánh ngân hàng nước ngoài sửa đổi phương pháp tính toán trong trường hợp cần thiết.</w:t>
      </w:r>
    </w:p>
    <w:p w14:paraId="3ABF57A2"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4. Đối với giao dịch sản phẩm phái sinh: Tài sản tính theo rủi ro tín dụng đối tác của giao dịch thứ j (</w:t>
      </w:r>
      <w:r w:rsidRPr="00832FFA">
        <w:rPr>
          <w:rFonts w:asciiTheme="majorHAnsi" w:hAnsiTheme="majorHAnsi" w:cstheme="majorHAnsi"/>
          <w:b/>
        </w:rPr>
        <w:t>RWAccr</w:t>
      </w:r>
      <w:r w:rsidRPr="00832FFA">
        <w:rPr>
          <w:rFonts w:asciiTheme="majorHAnsi" w:hAnsiTheme="majorHAnsi" w:cstheme="majorHAnsi"/>
          <w:b/>
          <w:vertAlign w:val="subscript"/>
        </w:rPr>
        <w:t>j</w:t>
      </w:r>
      <w:r w:rsidRPr="00832FFA">
        <w:rPr>
          <w:rFonts w:asciiTheme="majorHAnsi" w:hAnsiTheme="majorHAnsi" w:cstheme="majorHAnsi"/>
        </w:rPr>
        <w:t>) được tính theo công thức:</w:t>
      </w:r>
    </w:p>
    <w:p w14:paraId="5991C2A8" w14:textId="77777777" w:rsidR="00B670D0" w:rsidRPr="00832FFA" w:rsidRDefault="00B670D0" w:rsidP="00B670D0">
      <w:pPr>
        <w:spacing w:before="120" w:after="120"/>
        <w:ind w:firstLine="709"/>
        <w:jc w:val="center"/>
        <w:rPr>
          <w:rFonts w:asciiTheme="majorHAnsi" w:hAnsiTheme="majorHAnsi" w:cstheme="majorHAnsi"/>
          <w:b/>
          <w:vertAlign w:val="subscript"/>
        </w:rPr>
      </w:pPr>
      <w:r w:rsidRPr="00832FFA">
        <w:rPr>
          <w:rFonts w:asciiTheme="majorHAnsi" w:hAnsiTheme="majorHAnsi" w:cstheme="majorHAnsi"/>
          <w:b/>
        </w:rPr>
        <w:t>RWAccr</w:t>
      </w:r>
      <w:r w:rsidRPr="00832FFA">
        <w:rPr>
          <w:rFonts w:asciiTheme="majorHAnsi" w:hAnsiTheme="majorHAnsi" w:cstheme="majorHAnsi"/>
          <w:b/>
          <w:vertAlign w:val="subscript"/>
        </w:rPr>
        <w:t>j</w:t>
      </w:r>
      <w:r w:rsidRPr="00832FFA">
        <w:rPr>
          <w:rFonts w:asciiTheme="majorHAnsi" w:hAnsiTheme="majorHAnsi" w:cstheme="majorHAnsi"/>
          <w:b/>
        </w:rPr>
        <w:t xml:space="preserve"> = </w:t>
      </w:r>
      <m:oMath>
        <m:r>
          <m:rPr>
            <m:sty m:val="bi"/>
          </m:rPr>
          <w:rPr>
            <w:rFonts w:ascii="Cambria Math" w:hAnsi="Cambria Math" w:cstheme="majorHAnsi"/>
          </w:rPr>
          <m:t>[</m:t>
        </m:r>
      </m:oMath>
      <w:r w:rsidRPr="00832FFA">
        <w:rPr>
          <w:rFonts w:asciiTheme="majorHAnsi" w:hAnsiTheme="majorHAnsi" w:cstheme="majorHAnsi"/>
          <w:b/>
        </w:rPr>
        <w:t>(RC</w:t>
      </w:r>
      <w:r w:rsidRPr="00832FFA">
        <w:rPr>
          <w:rFonts w:asciiTheme="majorHAnsi" w:hAnsiTheme="majorHAnsi" w:cstheme="majorHAnsi"/>
          <w:b/>
          <w:vertAlign w:val="subscript"/>
        </w:rPr>
        <w:t>j</w:t>
      </w:r>
      <w:r w:rsidRPr="00832FFA">
        <w:rPr>
          <w:rFonts w:asciiTheme="majorHAnsi" w:hAnsiTheme="majorHAnsi" w:cstheme="majorHAnsi"/>
          <w:b/>
        </w:rPr>
        <w:t xml:space="preserve"> + PFE</w:t>
      </w:r>
      <w:r w:rsidRPr="00832FFA">
        <w:rPr>
          <w:rFonts w:asciiTheme="majorHAnsi" w:hAnsiTheme="majorHAnsi" w:cstheme="majorHAnsi"/>
          <w:b/>
          <w:vertAlign w:val="subscript"/>
        </w:rPr>
        <w:t>j</w:t>
      </w:r>
      <w:r w:rsidRPr="00832FFA">
        <w:rPr>
          <w:rFonts w:asciiTheme="majorHAnsi" w:hAnsiTheme="majorHAnsi" w:cstheme="majorHAnsi"/>
          <w:b/>
        </w:rPr>
        <w:t>) – C</w:t>
      </w:r>
      <w:r w:rsidRPr="00832FFA">
        <w:rPr>
          <w:rFonts w:asciiTheme="majorHAnsi" w:hAnsiTheme="majorHAnsi" w:cstheme="majorHAnsi"/>
          <w:b/>
          <w:vertAlign w:val="subscript"/>
        </w:rPr>
        <w:t xml:space="preserve">j </w:t>
      </w:r>
      <w:r w:rsidRPr="00832FFA">
        <w:rPr>
          <w:rFonts w:asciiTheme="majorHAnsi" w:hAnsiTheme="majorHAnsi" w:cstheme="majorHAnsi"/>
          <w:b/>
        </w:rPr>
        <w:t>]x CRW</w:t>
      </w:r>
      <w:r w:rsidRPr="00832FFA">
        <w:rPr>
          <w:rFonts w:asciiTheme="majorHAnsi" w:hAnsiTheme="majorHAnsi" w:cstheme="majorHAnsi"/>
          <w:b/>
          <w:vertAlign w:val="subscript"/>
        </w:rPr>
        <w:t xml:space="preserve"> </w:t>
      </w:r>
      <w:r w:rsidRPr="00832FFA">
        <w:rPr>
          <w:rFonts w:asciiTheme="majorHAnsi" w:hAnsiTheme="majorHAnsi" w:cstheme="majorHAnsi"/>
          <w:b/>
        </w:rPr>
        <w:t xml:space="preserve"> </w:t>
      </w:r>
    </w:p>
    <w:p w14:paraId="47E59AF2"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 xml:space="preserve">Trong đó: </w:t>
      </w:r>
    </w:p>
    <w:p w14:paraId="4E760FAD"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a)</w:t>
      </w:r>
      <w:r w:rsidRPr="00832FFA">
        <w:rPr>
          <w:rFonts w:asciiTheme="majorHAnsi" w:hAnsiTheme="majorHAnsi" w:cstheme="majorHAnsi"/>
          <w:b/>
        </w:rPr>
        <w:t xml:space="preserve"> RC</w:t>
      </w:r>
      <w:r w:rsidRPr="00832FFA">
        <w:rPr>
          <w:rFonts w:asciiTheme="majorHAnsi" w:hAnsiTheme="majorHAnsi" w:cstheme="majorHAnsi"/>
          <w:b/>
          <w:vertAlign w:val="subscript"/>
        </w:rPr>
        <w:t>j</w:t>
      </w:r>
      <w:r w:rsidRPr="00832FFA">
        <w:rPr>
          <w:rFonts w:asciiTheme="majorHAnsi" w:hAnsiTheme="majorHAnsi" w:cstheme="majorHAnsi"/>
        </w:rPr>
        <w:t>: Chi phí thay thế của giao dịch thứ j được xác định theo giá trị thị trường của giao dịch thay thế tương ứng với giá trị tài sản cơ sở, giá trị giao dịch gốc (chỉ lấy giá trị dương);</w:t>
      </w:r>
    </w:p>
    <w:p w14:paraId="224450EB" w14:textId="77777777" w:rsidR="00B670D0" w:rsidRPr="00832FFA" w:rsidRDefault="00B670D0" w:rsidP="00B670D0">
      <w:pPr>
        <w:spacing w:before="120" w:after="120"/>
        <w:ind w:firstLine="709"/>
        <w:jc w:val="both"/>
        <w:rPr>
          <w:rFonts w:asciiTheme="majorHAnsi" w:hAnsiTheme="majorHAnsi" w:cstheme="majorHAnsi"/>
        </w:rPr>
      </w:pPr>
      <w:r w:rsidRPr="00832FFA">
        <w:rPr>
          <w:rFonts w:asciiTheme="majorHAnsi" w:hAnsiTheme="majorHAnsi" w:cstheme="majorHAnsi"/>
        </w:rPr>
        <w:t>b)</w:t>
      </w:r>
      <w:r w:rsidRPr="00832FFA">
        <w:rPr>
          <w:rFonts w:asciiTheme="majorHAnsi" w:hAnsiTheme="majorHAnsi" w:cstheme="majorHAnsi"/>
          <w:b/>
        </w:rPr>
        <w:t xml:space="preserve"> PFE</w:t>
      </w:r>
      <w:r w:rsidRPr="00832FFA">
        <w:rPr>
          <w:rFonts w:asciiTheme="majorHAnsi" w:hAnsiTheme="majorHAnsi" w:cstheme="majorHAnsi"/>
          <w:b/>
          <w:vertAlign w:val="subscript"/>
        </w:rPr>
        <w:t>j</w:t>
      </w:r>
      <w:r w:rsidRPr="00832FFA">
        <w:rPr>
          <w:rFonts w:asciiTheme="majorHAnsi" w:hAnsiTheme="majorHAnsi" w:cstheme="majorHAnsi"/>
        </w:rPr>
        <w:t>: Giá trị tương lai trạng thái rủi ro của giao dịch thứ j được xác định trên cơ sở tổng giá trị vốn danh nghĩa xác định theo quy định pháp luật về hạch toán kế toán nhân với chỉ số tăng thêm (add-on factor) theo từng thời hạn còn lại như sau:</w:t>
      </w:r>
    </w:p>
    <w:tbl>
      <w:tblPr>
        <w:tblStyle w:val="TableGrid"/>
        <w:tblW w:w="9180" w:type="dxa"/>
        <w:tblLook w:val="04A0" w:firstRow="1" w:lastRow="0" w:firstColumn="1" w:lastColumn="0" w:noHBand="0" w:noVBand="1"/>
      </w:tblPr>
      <w:tblGrid>
        <w:gridCol w:w="1540"/>
        <w:gridCol w:w="1262"/>
        <w:gridCol w:w="1540"/>
        <w:gridCol w:w="1862"/>
        <w:gridCol w:w="1541"/>
        <w:gridCol w:w="1435"/>
      </w:tblGrid>
      <w:tr w:rsidR="00B670D0" w:rsidRPr="00344DB9" w14:paraId="24519F02" w14:textId="77777777" w:rsidTr="00B670D0">
        <w:tc>
          <w:tcPr>
            <w:tcW w:w="1540" w:type="dxa"/>
            <w:vAlign w:val="center"/>
          </w:tcPr>
          <w:p w14:paraId="31E0FE85" w14:textId="77777777" w:rsidR="00B670D0" w:rsidRPr="00832FFA" w:rsidRDefault="00B670D0" w:rsidP="00B670D0">
            <w:pPr>
              <w:jc w:val="center"/>
              <w:rPr>
                <w:rFonts w:asciiTheme="majorHAnsi" w:hAnsiTheme="majorHAnsi" w:cstheme="majorHAnsi"/>
                <w:sz w:val="24"/>
                <w:szCs w:val="24"/>
              </w:rPr>
            </w:pPr>
          </w:p>
        </w:tc>
        <w:tc>
          <w:tcPr>
            <w:tcW w:w="1262" w:type="dxa"/>
            <w:vAlign w:val="center"/>
          </w:tcPr>
          <w:p w14:paraId="1F91022B" w14:textId="77777777" w:rsidR="00B670D0" w:rsidRPr="00832FFA" w:rsidRDefault="00B670D0" w:rsidP="00B670D0">
            <w:pPr>
              <w:jc w:val="center"/>
              <w:rPr>
                <w:rFonts w:asciiTheme="majorHAnsi" w:hAnsiTheme="majorHAnsi" w:cstheme="majorHAnsi"/>
                <w:b/>
                <w:sz w:val="24"/>
                <w:szCs w:val="24"/>
              </w:rPr>
            </w:pPr>
            <w:r w:rsidRPr="00832FFA">
              <w:rPr>
                <w:rFonts w:asciiTheme="majorHAnsi" w:hAnsiTheme="majorHAnsi" w:cstheme="majorHAnsi"/>
                <w:b/>
                <w:sz w:val="24"/>
                <w:szCs w:val="24"/>
              </w:rPr>
              <w:t>Lãi suất</w:t>
            </w:r>
          </w:p>
        </w:tc>
        <w:tc>
          <w:tcPr>
            <w:tcW w:w="1540" w:type="dxa"/>
            <w:vAlign w:val="center"/>
          </w:tcPr>
          <w:p w14:paraId="190CFAE6" w14:textId="77777777" w:rsidR="00B670D0" w:rsidRPr="00832FFA" w:rsidRDefault="00B670D0" w:rsidP="00B670D0">
            <w:pPr>
              <w:jc w:val="center"/>
              <w:rPr>
                <w:rFonts w:asciiTheme="majorHAnsi" w:hAnsiTheme="majorHAnsi" w:cstheme="majorHAnsi"/>
                <w:b/>
                <w:sz w:val="24"/>
                <w:szCs w:val="24"/>
              </w:rPr>
            </w:pPr>
            <w:r w:rsidRPr="00832FFA">
              <w:rPr>
                <w:rFonts w:asciiTheme="majorHAnsi" w:hAnsiTheme="majorHAnsi" w:cstheme="majorHAnsi"/>
                <w:b/>
                <w:sz w:val="24"/>
                <w:szCs w:val="24"/>
              </w:rPr>
              <w:t>Ngoại hối (gồm Vàng tiêu chuẩn)</w:t>
            </w:r>
          </w:p>
        </w:tc>
        <w:tc>
          <w:tcPr>
            <w:tcW w:w="1862" w:type="dxa"/>
            <w:vAlign w:val="center"/>
          </w:tcPr>
          <w:p w14:paraId="220203C7" w14:textId="77777777" w:rsidR="00B670D0" w:rsidRPr="00832FFA" w:rsidRDefault="00B670D0" w:rsidP="00B670D0">
            <w:pPr>
              <w:jc w:val="center"/>
              <w:rPr>
                <w:rFonts w:asciiTheme="majorHAnsi" w:hAnsiTheme="majorHAnsi" w:cstheme="majorHAnsi"/>
                <w:b/>
                <w:sz w:val="24"/>
                <w:szCs w:val="24"/>
              </w:rPr>
            </w:pPr>
            <w:r w:rsidRPr="00832FFA">
              <w:rPr>
                <w:rFonts w:asciiTheme="majorHAnsi" w:hAnsiTheme="majorHAnsi" w:cstheme="majorHAnsi"/>
                <w:b/>
                <w:sz w:val="24"/>
                <w:szCs w:val="24"/>
              </w:rPr>
              <w:t>Cổ phiếu, chứng chỉ quỹ, chứng quyền</w:t>
            </w:r>
          </w:p>
        </w:tc>
        <w:tc>
          <w:tcPr>
            <w:tcW w:w="1541" w:type="dxa"/>
            <w:vAlign w:val="center"/>
          </w:tcPr>
          <w:p w14:paraId="4257A1F0" w14:textId="77777777" w:rsidR="00B670D0" w:rsidRPr="00832FFA" w:rsidRDefault="00B670D0" w:rsidP="00B670D0">
            <w:pPr>
              <w:jc w:val="center"/>
              <w:rPr>
                <w:rFonts w:asciiTheme="majorHAnsi" w:hAnsiTheme="majorHAnsi" w:cstheme="majorHAnsi"/>
                <w:b/>
                <w:sz w:val="24"/>
                <w:szCs w:val="24"/>
              </w:rPr>
            </w:pPr>
            <w:r w:rsidRPr="00832FFA">
              <w:rPr>
                <w:rFonts w:asciiTheme="majorHAnsi" w:hAnsiTheme="majorHAnsi" w:cstheme="majorHAnsi"/>
                <w:b/>
                <w:sz w:val="24"/>
                <w:szCs w:val="24"/>
              </w:rPr>
              <w:t>Kim loại quý (trừ vàng)</w:t>
            </w:r>
          </w:p>
        </w:tc>
        <w:tc>
          <w:tcPr>
            <w:tcW w:w="1435" w:type="dxa"/>
            <w:vAlign w:val="center"/>
          </w:tcPr>
          <w:p w14:paraId="36EC5A51" w14:textId="77777777" w:rsidR="00B670D0" w:rsidRPr="00832FFA" w:rsidRDefault="00B670D0" w:rsidP="00B670D0">
            <w:pPr>
              <w:jc w:val="center"/>
              <w:rPr>
                <w:rFonts w:asciiTheme="majorHAnsi" w:hAnsiTheme="majorHAnsi" w:cstheme="majorHAnsi"/>
                <w:b/>
                <w:sz w:val="24"/>
                <w:szCs w:val="24"/>
              </w:rPr>
            </w:pPr>
            <w:r w:rsidRPr="00832FFA">
              <w:rPr>
                <w:rFonts w:asciiTheme="majorHAnsi" w:hAnsiTheme="majorHAnsi" w:cstheme="majorHAnsi"/>
                <w:b/>
                <w:sz w:val="24"/>
                <w:szCs w:val="24"/>
              </w:rPr>
              <w:t>Các hàng hóa khác</w:t>
            </w:r>
          </w:p>
        </w:tc>
      </w:tr>
      <w:tr w:rsidR="00B670D0" w:rsidRPr="00344DB9" w14:paraId="6F72D59D" w14:textId="77777777" w:rsidTr="00B670D0">
        <w:tc>
          <w:tcPr>
            <w:tcW w:w="1540" w:type="dxa"/>
            <w:vAlign w:val="center"/>
          </w:tcPr>
          <w:p w14:paraId="6A4DD170" w14:textId="77777777" w:rsidR="00B670D0" w:rsidRPr="00832FFA" w:rsidRDefault="00B670D0" w:rsidP="00B670D0">
            <w:pPr>
              <w:rPr>
                <w:rFonts w:asciiTheme="majorHAnsi" w:hAnsiTheme="majorHAnsi" w:cstheme="majorHAnsi"/>
                <w:b/>
                <w:sz w:val="24"/>
                <w:szCs w:val="24"/>
              </w:rPr>
            </w:pPr>
            <w:r w:rsidRPr="00832FFA">
              <w:rPr>
                <w:rFonts w:asciiTheme="majorHAnsi" w:hAnsiTheme="majorHAnsi" w:cstheme="majorHAnsi"/>
                <w:b/>
                <w:sz w:val="24"/>
                <w:szCs w:val="24"/>
              </w:rPr>
              <w:t>Từ 1 năm trở xuống</w:t>
            </w:r>
          </w:p>
        </w:tc>
        <w:tc>
          <w:tcPr>
            <w:tcW w:w="1262" w:type="dxa"/>
            <w:vAlign w:val="center"/>
          </w:tcPr>
          <w:p w14:paraId="46689AFE"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0,0%</w:t>
            </w:r>
          </w:p>
        </w:tc>
        <w:tc>
          <w:tcPr>
            <w:tcW w:w="1540" w:type="dxa"/>
            <w:vAlign w:val="center"/>
          </w:tcPr>
          <w:p w14:paraId="360ECBEE"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1,0%</w:t>
            </w:r>
          </w:p>
        </w:tc>
        <w:tc>
          <w:tcPr>
            <w:tcW w:w="1862" w:type="dxa"/>
            <w:vAlign w:val="center"/>
          </w:tcPr>
          <w:p w14:paraId="70B23224"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6</w:t>
            </w:r>
            <w:r>
              <w:rPr>
                <w:rFonts w:asciiTheme="majorHAnsi" w:hAnsiTheme="majorHAnsi" w:cstheme="majorHAnsi"/>
                <w:sz w:val="24"/>
                <w:szCs w:val="24"/>
              </w:rPr>
              <w:t>,</w:t>
            </w:r>
            <w:r w:rsidRPr="00832FFA">
              <w:rPr>
                <w:rFonts w:asciiTheme="majorHAnsi" w:hAnsiTheme="majorHAnsi" w:cstheme="majorHAnsi"/>
                <w:sz w:val="24"/>
                <w:szCs w:val="24"/>
              </w:rPr>
              <w:t>0%</w:t>
            </w:r>
          </w:p>
        </w:tc>
        <w:tc>
          <w:tcPr>
            <w:tcW w:w="1541" w:type="dxa"/>
            <w:vAlign w:val="center"/>
          </w:tcPr>
          <w:p w14:paraId="7F3A7042"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7,0%</w:t>
            </w:r>
          </w:p>
        </w:tc>
        <w:tc>
          <w:tcPr>
            <w:tcW w:w="1435" w:type="dxa"/>
            <w:vAlign w:val="center"/>
          </w:tcPr>
          <w:p w14:paraId="7FF18471"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10,0%</w:t>
            </w:r>
          </w:p>
        </w:tc>
      </w:tr>
      <w:tr w:rsidR="00B670D0" w:rsidRPr="00344DB9" w14:paraId="6253F3DE" w14:textId="77777777" w:rsidTr="00B670D0">
        <w:tc>
          <w:tcPr>
            <w:tcW w:w="1540" w:type="dxa"/>
            <w:vAlign w:val="center"/>
          </w:tcPr>
          <w:p w14:paraId="2379DDE6" w14:textId="77777777" w:rsidR="00B670D0" w:rsidRPr="00832FFA" w:rsidRDefault="00B670D0" w:rsidP="00B670D0">
            <w:pPr>
              <w:rPr>
                <w:rFonts w:asciiTheme="majorHAnsi" w:hAnsiTheme="majorHAnsi" w:cstheme="majorHAnsi"/>
                <w:b/>
                <w:sz w:val="24"/>
                <w:szCs w:val="24"/>
              </w:rPr>
            </w:pPr>
            <w:r w:rsidRPr="00832FFA">
              <w:rPr>
                <w:rFonts w:asciiTheme="majorHAnsi" w:hAnsiTheme="majorHAnsi" w:cstheme="majorHAnsi"/>
                <w:b/>
                <w:sz w:val="24"/>
                <w:szCs w:val="24"/>
              </w:rPr>
              <w:lastRenderedPageBreak/>
              <w:t>Trên 1 năm đến 5 năm</w:t>
            </w:r>
          </w:p>
        </w:tc>
        <w:tc>
          <w:tcPr>
            <w:tcW w:w="1262" w:type="dxa"/>
            <w:vAlign w:val="center"/>
          </w:tcPr>
          <w:p w14:paraId="15428FC2"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0,5%</w:t>
            </w:r>
          </w:p>
        </w:tc>
        <w:tc>
          <w:tcPr>
            <w:tcW w:w="1540" w:type="dxa"/>
            <w:vAlign w:val="center"/>
          </w:tcPr>
          <w:p w14:paraId="3591B8BA"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5,0%</w:t>
            </w:r>
          </w:p>
        </w:tc>
        <w:tc>
          <w:tcPr>
            <w:tcW w:w="1862" w:type="dxa"/>
            <w:vAlign w:val="center"/>
          </w:tcPr>
          <w:p w14:paraId="32689AB4"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8,0%</w:t>
            </w:r>
          </w:p>
        </w:tc>
        <w:tc>
          <w:tcPr>
            <w:tcW w:w="1541" w:type="dxa"/>
            <w:vAlign w:val="center"/>
          </w:tcPr>
          <w:p w14:paraId="7203AAC7"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7,0%</w:t>
            </w:r>
          </w:p>
        </w:tc>
        <w:tc>
          <w:tcPr>
            <w:tcW w:w="1435" w:type="dxa"/>
            <w:vAlign w:val="center"/>
          </w:tcPr>
          <w:p w14:paraId="11BB87C3"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12,0%</w:t>
            </w:r>
          </w:p>
        </w:tc>
      </w:tr>
      <w:tr w:rsidR="00B670D0" w:rsidRPr="00344DB9" w14:paraId="78D46396" w14:textId="77777777" w:rsidTr="00B670D0">
        <w:tc>
          <w:tcPr>
            <w:tcW w:w="1540" w:type="dxa"/>
            <w:vAlign w:val="center"/>
          </w:tcPr>
          <w:p w14:paraId="49BF760C" w14:textId="77777777" w:rsidR="00B670D0" w:rsidRPr="00832FFA" w:rsidRDefault="00B670D0" w:rsidP="00B670D0">
            <w:pPr>
              <w:rPr>
                <w:rFonts w:asciiTheme="majorHAnsi" w:hAnsiTheme="majorHAnsi" w:cstheme="majorHAnsi"/>
                <w:b/>
                <w:sz w:val="24"/>
                <w:szCs w:val="24"/>
              </w:rPr>
            </w:pPr>
            <w:r w:rsidRPr="00832FFA">
              <w:rPr>
                <w:rFonts w:asciiTheme="majorHAnsi" w:hAnsiTheme="majorHAnsi" w:cstheme="majorHAnsi"/>
                <w:b/>
                <w:sz w:val="24"/>
                <w:szCs w:val="24"/>
              </w:rPr>
              <w:t>Trên 5 năm</w:t>
            </w:r>
          </w:p>
        </w:tc>
        <w:tc>
          <w:tcPr>
            <w:tcW w:w="1262" w:type="dxa"/>
            <w:vAlign w:val="center"/>
          </w:tcPr>
          <w:p w14:paraId="51208180"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1,5%</w:t>
            </w:r>
          </w:p>
        </w:tc>
        <w:tc>
          <w:tcPr>
            <w:tcW w:w="1540" w:type="dxa"/>
            <w:vAlign w:val="center"/>
          </w:tcPr>
          <w:p w14:paraId="6714EEDA"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7,5%</w:t>
            </w:r>
          </w:p>
        </w:tc>
        <w:tc>
          <w:tcPr>
            <w:tcW w:w="1862" w:type="dxa"/>
            <w:vAlign w:val="center"/>
          </w:tcPr>
          <w:p w14:paraId="291C1BDB"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10,0%</w:t>
            </w:r>
          </w:p>
        </w:tc>
        <w:tc>
          <w:tcPr>
            <w:tcW w:w="1541" w:type="dxa"/>
            <w:vAlign w:val="center"/>
          </w:tcPr>
          <w:p w14:paraId="3665614C"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8,0%</w:t>
            </w:r>
          </w:p>
        </w:tc>
        <w:tc>
          <w:tcPr>
            <w:tcW w:w="1435" w:type="dxa"/>
            <w:vAlign w:val="center"/>
          </w:tcPr>
          <w:p w14:paraId="6A52780C" w14:textId="77777777" w:rsidR="00B670D0" w:rsidRPr="00832FFA" w:rsidRDefault="00B670D0" w:rsidP="00B670D0">
            <w:pPr>
              <w:jc w:val="center"/>
              <w:rPr>
                <w:rFonts w:asciiTheme="majorHAnsi" w:hAnsiTheme="majorHAnsi" w:cstheme="majorHAnsi"/>
                <w:sz w:val="24"/>
                <w:szCs w:val="24"/>
              </w:rPr>
            </w:pPr>
            <w:r w:rsidRPr="00832FFA">
              <w:rPr>
                <w:rFonts w:asciiTheme="majorHAnsi" w:hAnsiTheme="majorHAnsi" w:cstheme="majorHAnsi"/>
                <w:sz w:val="24"/>
                <w:szCs w:val="24"/>
              </w:rPr>
              <w:t>15,0%</w:t>
            </w:r>
          </w:p>
        </w:tc>
      </w:tr>
    </w:tbl>
    <w:p w14:paraId="06FD5BAB"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Trong đó:</w:t>
      </w:r>
    </w:p>
    <w:p w14:paraId="40B2716F"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(i) Đối với các hợp đồng giao dịch vốn gốc nhiều lần, chỉ số tăng thêm phải tính theo từng lần thanh toán còn lại của hợp đồng; </w:t>
      </w:r>
    </w:p>
    <w:p w14:paraId="18B67FA6"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(ii) Trường hợp giá trị vốn danh nghĩa khác nhau theo thỏa thuận của giao dịch, chỉ số tăng thêm phải tính theo từng giá trị vốn danh nghĩa thỏa thuận theo giao dịch;</w:t>
      </w:r>
    </w:p>
    <w:p w14:paraId="2C4BD25B"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(iii) Đối với hợp đồng có ngày thanh toán hợp đồng cụ thể và ngày cụ thể định lại giá trị thị trường của hợp đồng bằng 0 thì thời hạn còn lại được xác định bằng thời gian cho đến kỳ định lại giá trị tiếp theo. Trường hợp hợp đồng lãi suất có thời hạn </w:t>
      </w:r>
      <w:r w:rsidRPr="00E44467">
        <w:rPr>
          <w:rFonts w:asciiTheme="majorHAnsi" w:hAnsiTheme="majorHAnsi" w:cstheme="majorHAnsi"/>
        </w:rPr>
        <w:t>còn lại</w:t>
      </w:r>
      <w:r w:rsidRPr="00832FFA">
        <w:rPr>
          <w:rFonts w:asciiTheme="majorHAnsi" w:hAnsiTheme="majorHAnsi" w:cstheme="majorHAnsi"/>
          <w:color w:val="FF0000"/>
        </w:rPr>
        <w:t xml:space="preserve"> </w:t>
      </w:r>
      <w:r w:rsidRPr="00832FFA">
        <w:rPr>
          <w:rFonts w:asciiTheme="majorHAnsi" w:hAnsiTheme="majorHAnsi" w:cstheme="majorHAnsi"/>
        </w:rPr>
        <w:t>trên một năm mà đáp ứng các điều kiện trên, chỉ số tăng thêm là 0,5%;</w:t>
      </w:r>
    </w:p>
    <w:p w14:paraId="73D1B8BC"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(iv) “Các hàng hóa khác” bao gồm cả các hợp đồng kỳ hạn, hợp đồng hoán đổi, hợp đồng quyền chọn mua và các hợp đồng phái sinh tương tự mà không thuộc các cột còn lại;</w:t>
      </w:r>
    </w:p>
    <w:p w14:paraId="4FA8EFAB"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(v) Đối với sản phẩm hoán đổi lãi suất thả nổi/thả nổi một đồng tiền, tài sản tính theo rủi ro tín dụng đối tác (RWA</w:t>
      </w:r>
      <w:r w:rsidRPr="00832FFA">
        <w:rPr>
          <w:rFonts w:asciiTheme="majorHAnsi" w:hAnsiTheme="majorHAnsi" w:cstheme="majorHAnsi"/>
          <w:vertAlign w:val="subscript"/>
        </w:rPr>
        <w:t>ccr</w:t>
      </w:r>
      <w:r w:rsidRPr="00832FFA">
        <w:rPr>
          <w:rFonts w:asciiTheme="majorHAnsi" w:hAnsiTheme="majorHAnsi" w:cstheme="majorHAnsi"/>
        </w:rPr>
        <w:t>) tính theo giá trị thị trường của giao dịch, không phải tính giá trị tương lai trạng thái rủi ro của giao dịch (PFE</w:t>
      </w:r>
      <w:r w:rsidRPr="00832FFA">
        <w:rPr>
          <w:rFonts w:asciiTheme="majorHAnsi" w:hAnsiTheme="majorHAnsi" w:cstheme="majorHAnsi"/>
          <w:vertAlign w:val="subscript"/>
        </w:rPr>
        <w:t>j</w:t>
      </w:r>
      <w:r w:rsidRPr="00832FFA">
        <w:rPr>
          <w:rFonts w:asciiTheme="majorHAnsi" w:hAnsiTheme="majorHAnsi" w:cstheme="majorHAnsi"/>
        </w:rPr>
        <w:t xml:space="preserve">). </w:t>
      </w:r>
    </w:p>
    <w:p w14:paraId="1EFF5834" w14:textId="77777777" w:rsidR="00B670D0" w:rsidRPr="00832FFA" w:rsidRDefault="00B670D0" w:rsidP="00B670D0">
      <w:pPr>
        <w:spacing w:before="120" w:after="120"/>
        <w:ind w:firstLine="709"/>
        <w:jc w:val="both"/>
        <w:rPr>
          <w:rFonts w:asciiTheme="majorHAnsi" w:hAnsiTheme="majorHAnsi" w:cstheme="majorHAnsi"/>
        </w:rPr>
      </w:pPr>
      <w:r w:rsidRPr="00832FFA">
        <w:rPr>
          <w:rFonts w:asciiTheme="majorHAnsi" w:hAnsiTheme="majorHAnsi" w:cstheme="majorHAnsi"/>
        </w:rPr>
        <w:t>(vi) Đối với giao dịch sản phẩm phái sinh tín dụng, chỉ số tăng thêm được xác định như sau:</w:t>
      </w:r>
    </w:p>
    <w:tbl>
      <w:tblPr>
        <w:tblStyle w:val="TableGrid"/>
        <w:tblW w:w="9214" w:type="dxa"/>
        <w:tblInd w:w="108" w:type="dxa"/>
        <w:tblLook w:val="04A0" w:firstRow="1" w:lastRow="0" w:firstColumn="1" w:lastColumn="0" w:noHBand="0" w:noVBand="1"/>
      </w:tblPr>
      <w:tblGrid>
        <w:gridCol w:w="6946"/>
        <w:gridCol w:w="2268"/>
      </w:tblGrid>
      <w:tr w:rsidR="00B670D0" w:rsidRPr="00344DB9" w14:paraId="4AC2EAD2" w14:textId="77777777" w:rsidTr="00B670D0">
        <w:tc>
          <w:tcPr>
            <w:tcW w:w="6946" w:type="dxa"/>
            <w:tcBorders>
              <w:bottom w:val="single" w:sz="4" w:space="0" w:color="auto"/>
            </w:tcBorders>
            <w:vAlign w:val="center"/>
          </w:tcPr>
          <w:p w14:paraId="44E777A4" w14:textId="77777777" w:rsidR="00B670D0" w:rsidRPr="00832FFA" w:rsidRDefault="00B670D0" w:rsidP="00B670D0">
            <w:pPr>
              <w:jc w:val="center"/>
              <w:rPr>
                <w:rFonts w:asciiTheme="majorHAnsi" w:hAnsiTheme="majorHAnsi" w:cstheme="majorHAnsi"/>
                <w:b/>
              </w:rPr>
            </w:pPr>
            <w:r w:rsidRPr="00832FFA">
              <w:rPr>
                <w:rFonts w:asciiTheme="majorHAnsi" w:hAnsiTheme="majorHAnsi" w:cstheme="majorHAnsi"/>
                <w:b/>
              </w:rPr>
              <w:t>Giao dịch sản phẩm phái sinh tín dụng</w:t>
            </w:r>
          </w:p>
        </w:tc>
        <w:tc>
          <w:tcPr>
            <w:tcW w:w="2268" w:type="dxa"/>
            <w:tcBorders>
              <w:bottom w:val="single" w:sz="4" w:space="0" w:color="auto"/>
            </w:tcBorders>
            <w:vAlign w:val="center"/>
          </w:tcPr>
          <w:p w14:paraId="7EE5A39E" w14:textId="77777777" w:rsidR="00B670D0" w:rsidRPr="00832FFA" w:rsidRDefault="00B670D0" w:rsidP="00B670D0">
            <w:pPr>
              <w:jc w:val="center"/>
              <w:rPr>
                <w:rFonts w:asciiTheme="majorHAnsi" w:hAnsiTheme="majorHAnsi" w:cstheme="majorHAnsi"/>
                <w:b/>
              </w:rPr>
            </w:pPr>
            <w:r w:rsidRPr="00832FFA">
              <w:rPr>
                <w:rFonts w:asciiTheme="majorHAnsi" w:hAnsiTheme="majorHAnsi" w:cstheme="majorHAnsi"/>
                <w:b/>
              </w:rPr>
              <w:t>Chỉ số tăng thêm</w:t>
            </w:r>
          </w:p>
        </w:tc>
      </w:tr>
      <w:tr w:rsidR="00B670D0" w:rsidRPr="00344DB9" w14:paraId="481E7AED" w14:textId="77777777" w:rsidTr="00B670D0">
        <w:tc>
          <w:tcPr>
            <w:tcW w:w="6946" w:type="dxa"/>
            <w:tcBorders>
              <w:top w:val="single" w:sz="4" w:space="0" w:color="auto"/>
              <w:left w:val="single" w:sz="4" w:space="0" w:color="auto"/>
              <w:bottom w:val="dashed" w:sz="4" w:space="0" w:color="auto"/>
              <w:right w:val="single" w:sz="4" w:space="0" w:color="auto"/>
            </w:tcBorders>
            <w:vAlign w:val="center"/>
          </w:tcPr>
          <w:p w14:paraId="32B74F09" w14:textId="77777777" w:rsidR="00B670D0" w:rsidRPr="00832FFA" w:rsidRDefault="00B670D0" w:rsidP="00B670D0">
            <w:pPr>
              <w:jc w:val="both"/>
              <w:rPr>
                <w:rFonts w:asciiTheme="majorHAnsi" w:hAnsiTheme="majorHAnsi" w:cstheme="majorHAnsi"/>
              </w:rPr>
            </w:pPr>
            <w:r w:rsidRPr="00832FFA">
              <w:rPr>
                <w:rFonts w:asciiTheme="majorHAnsi" w:hAnsiTheme="majorHAnsi" w:cstheme="majorHAnsi"/>
              </w:rPr>
              <w:t>1. Hợp đồng hoán đổi lợi nhuận tổng:</w:t>
            </w:r>
          </w:p>
          <w:p w14:paraId="3D5FD074" w14:textId="77777777" w:rsidR="00B670D0" w:rsidRPr="00832FFA" w:rsidRDefault="00B670D0" w:rsidP="00B670D0">
            <w:pPr>
              <w:jc w:val="both"/>
              <w:rPr>
                <w:rFonts w:asciiTheme="majorHAnsi" w:hAnsiTheme="majorHAnsi" w:cstheme="majorHAnsi"/>
              </w:rPr>
            </w:pPr>
            <w:r w:rsidRPr="00832FFA">
              <w:rPr>
                <w:rFonts w:asciiTheme="majorHAnsi" w:hAnsiTheme="majorHAnsi" w:cstheme="majorHAnsi"/>
              </w:rPr>
              <w:t>- Nghĩa vụ tham chiếu đủ tiêu chuẩn là các nghĩa vụ của các tổ chức tài chính công lập của chính phủ, ngân hàng phát triển hoặc các hợp đồng hoán đổi khác có xếp hạng tín nhiệm từ Baa trở lên của Moody hoặc BBB trở lên của Standard &amp; Poor’s, Fitch Rating;</w:t>
            </w:r>
          </w:p>
        </w:tc>
        <w:tc>
          <w:tcPr>
            <w:tcW w:w="2268" w:type="dxa"/>
            <w:tcBorders>
              <w:left w:val="single" w:sz="4" w:space="0" w:color="auto"/>
              <w:bottom w:val="dashed" w:sz="4" w:space="0" w:color="auto"/>
            </w:tcBorders>
            <w:vAlign w:val="center"/>
          </w:tcPr>
          <w:p w14:paraId="1FCCD739" w14:textId="77777777" w:rsidR="00B670D0" w:rsidRPr="00832FFA" w:rsidRDefault="00B670D0" w:rsidP="00B670D0">
            <w:pPr>
              <w:jc w:val="center"/>
              <w:rPr>
                <w:rFonts w:asciiTheme="majorHAnsi" w:hAnsiTheme="majorHAnsi" w:cstheme="majorHAnsi"/>
              </w:rPr>
            </w:pPr>
          </w:p>
          <w:p w14:paraId="10695A76"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5%</w:t>
            </w:r>
          </w:p>
          <w:p w14:paraId="34C00F8C" w14:textId="77777777" w:rsidR="00B670D0" w:rsidRPr="00832FFA" w:rsidRDefault="00B670D0" w:rsidP="00B670D0">
            <w:pPr>
              <w:jc w:val="center"/>
              <w:rPr>
                <w:rFonts w:asciiTheme="majorHAnsi" w:hAnsiTheme="majorHAnsi" w:cstheme="majorHAnsi"/>
              </w:rPr>
            </w:pPr>
          </w:p>
          <w:p w14:paraId="47214DEB" w14:textId="77777777" w:rsidR="00B670D0" w:rsidRPr="00832FFA" w:rsidRDefault="00B670D0" w:rsidP="00B670D0">
            <w:pPr>
              <w:jc w:val="center"/>
              <w:rPr>
                <w:rFonts w:asciiTheme="majorHAnsi" w:hAnsiTheme="majorHAnsi" w:cstheme="majorHAnsi"/>
              </w:rPr>
            </w:pPr>
          </w:p>
          <w:p w14:paraId="63B704F7" w14:textId="77777777" w:rsidR="00B670D0" w:rsidRPr="00832FFA" w:rsidRDefault="00B670D0" w:rsidP="00B670D0">
            <w:pPr>
              <w:jc w:val="center"/>
              <w:rPr>
                <w:rFonts w:asciiTheme="majorHAnsi" w:hAnsiTheme="majorHAnsi" w:cstheme="majorHAnsi"/>
              </w:rPr>
            </w:pPr>
          </w:p>
          <w:p w14:paraId="7F465457" w14:textId="77777777" w:rsidR="00B670D0" w:rsidRPr="00832FFA" w:rsidRDefault="00B670D0" w:rsidP="00B670D0">
            <w:pPr>
              <w:rPr>
                <w:rFonts w:asciiTheme="majorHAnsi" w:hAnsiTheme="majorHAnsi" w:cstheme="majorHAnsi"/>
              </w:rPr>
            </w:pPr>
            <w:r w:rsidRPr="00832FFA">
              <w:rPr>
                <w:rFonts w:asciiTheme="majorHAnsi" w:hAnsiTheme="majorHAnsi" w:cstheme="majorHAnsi"/>
              </w:rPr>
              <w:t xml:space="preserve">                </w:t>
            </w:r>
          </w:p>
        </w:tc>
      </w:tr>
      <w:tr w:rsidR="00B670D0" w:rsidRPr="00344DB9" w14:paraId="62542F6F" w14:textId="77777777" w:rsidTr="00B670D0">
        <w:tc>
          <w:tcPr>
            <w:tcW w:w="6946" w:type="dxa"/>
            <w:tcBorders>
              <w:top w:val="dashed" w:sz="4" w:space="0" w:color="auto"/>
              <w:left w:val="single" w:sz="4" w:space="0" w:color="auto"/>
              <w:bottom w:val="single" w:sz="4" w:space="0" w:color="auto"/>
              <w:right w:val="single" w:sz="4" w:space="0" w:color="auto"/>
            </w:tcBorders>
            <w:vAlign w:val="center"/>
          </w:tcPr>
          <w:p w14:paraId="545EB089" w14:textId="77777777" w:rsidR="00B670D0" w:rsidRPr="00832FFA" w:rsidRDefault="00B670D0" w:rsidP="00B670D0">
            <w:pPr>
              <w:jc w:val="both"/>
              <w:rPr>
                <w:rFonts w:asciiTheme="majorHAnsi" w:hAnsiTheme="majorHAnsi" w:cstheme="majorHAnsi"/>
                <w:b/>
              </w:rPr>
            </w:pPr>
            <w:r w:rsidRPr="00832FFA">
              <w:rPr>
                <w:rFonts w:asciiTheme="majorHAnsi" w:hAnsiTheme="majorHAnsi" w:cstheme="majorHAnsi"/>
              </w:rPr>
              <w:t>- Nghĩa vụ tham chiếu không đủ tiêu chuẩn là các nghĩa vụ không đáp ứng các điều kiện nêu trên.</w:t>
            </w:r>
          </w:p>
        </w:tc>
        <w:tc>
          <w:tcPr>
            <w:tcW w:w="2268" w:type="dxa"/>
            <w:tcBorders>
              <w:top w:val="dashed" w:sz="4" w:space="0" w:color="auto"/>
              <w:left w:val="single" w:sz="4" w:space="0" w:color="auto"/>
              <w:bottom w:val="single" w:sz="4" w:space="0" w:color="auto"/>
            </w:tcBorders>
            <w:vAlign w:val="center"/>
          </w:tcPr>
          <w:p w14:paraId="4FA75AD3"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10%</w:t>
            </w:r>
          </w:p>
        </w:tc>
      </w:tr>
      <w:tr w:rsidR="00B670D0" w:rsidRPr="00344DB9" w14:paraId="3E7D137B" w14:textId="77777777" w:rsidTr="00B670D0">
        <w:tc>
          <w:tcPr>
            <w:tcW w:w="6946" w:type="dxa"/>
            <w:tcBorders>
              <w:top w:val="single" w:sz="4" w:space="0" w:color="auto"/>
              <w:bottom w:val="dashed" w:sz="4" w:space="0" w:color="auto"/>
            </w:tcBorders>
            <w:vAlign w:val="center"/>
          </w:tcPr>
          <w:p w14:paraId="52ACACE9" w14:textId="77777777" w:rsidR="00B670D0" w:rsidRPr="00832FFA" w:rsidRDefault="00B670D0" w:rsidP="00B670D0">
            <w:pPr>
              <w:rPr>
                <w:rFonts w:asciiTheme="majorHAnsi" w:hAnsiTheme="majorHAnsi" w:cstheme="majorHAnsi"/>
              </w:rPr>
            </w:pPr>
            <w:r w:rsidRPr="00832FFA">
              <w:rPr>
                <w:rFonts w:asciiTheme="majorHAnsi" w:hAnsiTheme="majorHAnsi" w:cstheme="majorHAnsi"/>
              </w:rPr>
              <w:t>2. Hợp đồng hoán đổi vỡ nợ tín dụng:</w:t>
            </w:r>
          </w:p>
          <w:p w14:paraId="45723C96" w14:textId="77777777" w:rsidR="00B670D0" w:rsidRPr="00832FFA" w:rsidRDefault="00B670D0" w:rsidP="00B670D0">
            <w:pPr>
              <w:rPr>
                <w:rFonts w:asciiTheme="majorHAnsi" w:hAnsiTheme="majorHAnsi" w:cstheme="majorHAnsi"/>
              </w:rPr>
            </w:pPr>
            <w:r w:rsidRPr="00832FFA">
              <w:rPr>
                <w:rFonts w:asciiTheme="majorHAnsi" w:hAnsiTheme="majorHAnsi" w:cstheme="majorHAnsi"/>
              </w:rPr>
              <w:t>- Nghĩa vụ tham chiếu đủ tiêu chuẩn;</w:t>
            </w:r>
          </w:p>
        </w:tc>
        <w:tc>
          <w:tcPr>
            <w:tcW w:w="2268" w:type="dxa"/>
            <w:tcBorders>
              <w:bottom w:val="dashed" w:sz="4" w:space="0" w:color="auto"/>
            </w:tcBorders>
            <w:vAlign w:val="center"/>
          </w:tcPr>
          <w:p w14:paraId="4A8B2D71" w14:textId="77777777" w:rsidR="00B670D0" w:rsidRPr="00832FFA" w:rsidRDefault="00B670D0" w:rsidP="00B670D0">
            <w:pPr>
              <w:jc w:val="center"/>
              <w:rPr>
                <w:rFonts w:asciiTheme="majorHAnsi" w:hAnsiTheme="majorHAnsi" w:cstheme="majorHAnsi"/>
              </w:rPr>
            </w:pPr>
          </w:p>
          <w:p w14:paraId="585B37EB"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5%</w:t>
            </w:r>
          </w:p>
        </w:tc>
      </w:tr>
      <w:tr w:rsidR="00B670D0" w:rsidRPr="00344DB9" w14:paraId="18950C53" w14:textId="77777777" w:rsidTr="00B670D0">
        <w:tc>
          <w:tcPr>
            <w:tcW w:w="6946" w:type="dxa"/>
            <w:tcBorders>
              <w:top w:val="dashed" w:sz="4" w:space="0" w:color="auto"/>
            </w:tcBorders>
            <w:vAlign w:val="center"/>
          </w:tcPr>
          <w:p w14:paraId="5F6118BE" w14:textId="77777777" w:rsidR="00B670D0" w:rsidRPr="00832FFA" w:rsidRDefault="00B670D0" w:rsidP="00B670D0">
            <w:pPr>
              <w:rPr>
                <w:rFonts w:asciiTheme="majorHAnsi" w:hAnsiTheme="majorHAnsi" w:cstheme="majorHAnsi"/>
                <w:b/>
              </w:rPr>
            </w:pPr>
            <w:r w:rsidRPr="00832FFA">
              <w:rPr>
                <w:rFonts w:asciiTheme="majorHAnsi" w:hAnsiTheme="majorHAnsi" w:cstheme="majorHAnsi"/>
              </w:rPr>
              <w:t>- Nghĩa vụ tham chiếu không đủ tiêu chuẩn.</w:t>
            </w:r>
          </w:p>
        </w:tc>
        <w:tc>
          <w:tcPr>
            <w:tcW w:w="2268" w:type="dxa"/>
            <w:tcBorders>
              <w:top w:val="dashed" w:sz="4" w:space="0" w:color="auto"/>
            </w:tcBorders>
            <w:vAlign w:val="center"/>
          </w:tcPr>
          <w:p w14:paraId="2AFF20AB"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10%</w:t>
            </w:r>
          </w:p>
        </w:tc>
      </w:tr>
    </w:tbl>
    <w:p w14:paraId="29069B94"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c)</w:t>
      </w:r>
      <w:r w:rsidRPr="00832FFA">
        <w:rPr>
          <w:rFonts w:asciiTheme="majorHAnsi" w:hAnsiTheme="majorHAnsi" w:cstheme="majorHAnsi"/>
          <w:b/>
        </w:rPr>
        <w:t xml:space="preserve"> C</w:t>
      </w:r>
      <w:r w:rsidRPr="00832FFA">
        <w:rPr>
          <w:rFonts w:asciiTheme="majorHAnsi" w:hAnsiTheme="majorHAnsi" w:cstheme="majorHAnsi"/>
          <w:b/>
          <w:vertAlign w:val="subscript"/>
        </w:rPr>
        <w:t>j</w:t>
      </w:r>
      <w:r w:rsidRPr="00832FFA">
        <w:rPr>
          <w:rFonts w:asciiTheme="majorHAnsi" w:hAnsiTheme="majorHAnsi" w:cstheme="majorHAnsi"/>
        </w:rPr>
        <w:t>: Giá trị tài sản đảm bảo. C</w:t>
      </w:r>
      <w:r w:rsidRPr="00832FFA">
        <w:rPr>
          <w:rFonts w:asciiTheme="majorHAnsi" w:hAnsiTheme="majorHAnsi" w:cstheme="majorHAnsi"/>
          <w:vertAlign w:val="subscript"/>
        </w:rPr>
        <w:t>j</w:t>
      </w:r>
      <w:r w:rsidRPr="00832FFA">
        <w:rPr>
          <w:rFonts w:asciiTheme="majorHAnsi" w:hAnsiTheme="majorHAnsi" w:cstheme="majorHAnsi"/>
        </w:rPr>
        <w:t xml:space="preserve"> được hiệu chỉnh theo hệ số hiệu chỉnh quy định tại Điều 12 Thông tư này. C</w:t>
      </w:r>
      <w:r w:rsidRPr="00832FFA">
        <w:rPr>
          <w:rFonts w:asciiTheme="majorHAnsi" w:hAnsiTheme="majorHAnsi" w:cstheme="majorHAnsi"/>
          <w:vertAlign w:val="subscript"/>
        </w:rPr>
        <w:t>j</w:t>
      </w:r>
      <w:r w:rsidRPr="00832FFA">
        <w:rPr>
          <w:rFonts w:asciiTheme="majorHAnsi" w:hAnsiTheme="majorHAnsi" w:cstheme="majorHAnsi"/>
        </w:rPr>
        <w:t xml:space="preserve"> = 0 nếu không đáp ứng đủ các điều kiện quy định tại Điều 12 Thông tư này;</w:t>
      </w:r>
    </w:p>
    <w:p w14:paraId="7D8B44EB"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d)</w:t>
      </w:r>
      <w:r w:rsidRPr="00832FFA">
        <w:rPr>
          <w:rFonts w:asciiTheme="majorHAnsi" w:hAnsiTheme="majorHAnsi" w:cstheme="majorHAnsi"/>
          <w:b/>
        </w:rPr>
        <w:t xml:space="preserve"> CRW</w:t>
      </w:r>
      <w:r w:rsidRPr="00832FFA">
        <w:rPr>
          <w:rFonts w:asciiTheme="majorHAnsi" w:hAnsiTheme="majorHAnsi" w:cstheme="majorHAnsi"/>
        </w:rPr>
        <w:t xml:space="preserve">: Hệ số rủi ro tín dụng của đối tác theo quy định tại Điều 9 Thông tư này. </w:t>
      </w:r>
    </w:p>
    <w:p w14:paraId="62DFE880"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lastRenderedPageBreak/>
        <w:t xml:space="preserve">5. Đối với </w:t>
      </w:r>
      <w:r w:rsidRPr="00344DB9">
        <w:rPr>
          <w:rFonts w:asciiTheme="majorHAnsi" w:hAnsiTheme="majorHAnsi" w:cstheme="majorHAnsi"/>
        </w:rPr>
        <w:t xml:space="preserve">các </w:t>
      </w:r>
      <w:r w:rsidRPr="00832FFA">
        <w:rPr>
          <w:rFonts w:asciiTheme="majorHAnsi" w:hAnsiTheme="majorHAnsi" w:cstheme="majorHAnsi"/>
        </w:rPr>
        <w:t>giao dịch Repo và Reverse Repo (trừ giao dịch mua có kỳ hạn công cụ chuyển nhượng, giấy tờ có giá khác quy định tại Mục 6 Phụ lục này), tài sản tính theo rủi ro tín dụng đối tác (</w:t>
      </w:r>
      <w:r w:rsidRPr="00832FFA">
        <w:rPr>
          <w:rFonts w:asciiTheme="majorHAnsi" w:hAnsiTheme="majorHAnsi" w:cstheme="majorHAnsi"/>
          <w:b/>
        </w:rPr>
        <w:t>RWAccr</w:t>
      </w:r>
      <w:r w:rsidRPr="00832FFA">
        <w:rPr>
          <w:rFonts w:asciiTheme="majorHAnsi" w:hAnsiTheme="majorHAnsi" w:cstheme="majorHAnsi"/>
          <w:b/>
          <w:vertAlign w:val="subscript"/>
        </w:rPr>
        <w:t>j</w:t>
      </w:r>
      <w:r w:rsidRPr="00832FFA">
        <w:rPr>
          <w:rFonts w:asciiTheme="majorHAnsi" w:hAnsiTheme="majorHAnsi" w:cstheme="majorHAnsi"/>
        </w:rPr>
        <w:t>) được tính theo công thức sau:</w:t>
      </w:r>
    </w:p>
    <w:p w14:paraId="42E75D87" w14:textId="77777777" w:rsidR="00B670D0" w:rsidRPr="00832FFA" w:rsidRDefault="00B670D0" w:rsidP="00B670D0">
      <w:pPr>
        <w:spacing w:before="120" w:after="120"/>
        <w:jc w:val="center"/>
        <w:rPr>
          <w:rFonts w:asciiTheme="majorHAnsi" w:hAnsiTheme="majorHAnsi" w:cstheme="majorHAnsi"/>
          <w:b/>
          <w:vertAlign w:val="subscript"/>
        </w:rPr>
      </w:pPr>
      <w:r w:rsidRPr="00832FFA">
        <w:rPr>
          <w:rFonts w:asciiTheme="majorHAnsi" w:hAnsiTheme="majorHAnsi" w:cstheme="majorHAnsi"/>
          <w:b/>
        </w:rPr>
        <w:t>RWAccr</w:t>
      </w:r>
      <w:r w:rsidRPr="00832FFA">
        <w:rPr>
          <w:rFonts w:asciiTheme="majorHAnsi" w:hAnsiTheme="majorHAnsi" w:cstheme="majorHAnsi"/>
          <w:b/>
          <w:vertAlign w:val="subscript"/>
        </w:rPr>
        <w:t>j</w:t>
      </w:r>
      <w:r w:rsidRPr="00832FFA">
        <w:rPr>
          <w:rFonts w:asciiTheme="majorHAnsi" w:hAnsiTheme="majorHAnsi" w:cstheme="majorHAnsi"/>
          <w:b/>
        </w:rPr>
        <w:t xml:space="preserve"> = </w:t>
      </w:r>
      <m:oMath>
        <m:r>
          <m:rPr>
            <m:sty m:val="bi"/>
          </m:rPr>
          <w:rPr>
            <w:rFonts w:ascii="Cambria Math" w:hAnsi="Cambria Math" w:cstheme="majorHAnsi"/>
          </w:rPr>
          <m:t>{</m:t>
        </m:r>
        <m:r>
          <m:rPr>
            <m:sty m:val="b"/>
          </m:rPr>
          <w:rPr>
            <w:rFonts w:ascii="Cambria Math" w:hAnsi="Cambria Math" w:cstheme="majorHAnsi"/>
          </w:rPr>
          <m:t>Max</m:t>
        </m:r>
        <m:r>
          <m:rPr>
            <m:sty m:val="bi"/>
          </m:rPr>
          <w:rPr>
            <w:rFonts w:ascii="Cambria Math" w:hAnsi="Cambria Math" w:cstheme="majorHAnsi"/>
          </w:rPr>
          <m:t>[</m:t>
        </m:r>
      </m:oMath>
      <w:r w:rsidRPr="00832FFA">
        <w:rPr>
          <w:rFonts w:asciiTheme="majorHAnsi" w:hAnsiTheme="majorHAnsi" w:cstheme="majorHAnsi"/>
          <w:b/>
        </w:rPr>
        <w:t>(0, E</w:t>
      </w:r>
      <w:r w:rsidRPr="00832FFA">
        <w:rPr>
          <w:rFonts w:asciiTheme="majorHAnsi" w:hAnsiTheme="majorHAnsi" w:cstheme="majorHAnsi"/>
          <w:b/>
          <w:vertAlign w:val="subscript"/>
        </w:rPr>
        <w:t xml:space="preserve">j </w:t>
      </w:r>
      <w:r w:rsidRPr="00832FFA">
        <w:rPr>
          <w:rFonts w:asciiTheme="majorHAnsi" w:hAnsiTheme="majorHAnsi" w:cstheme="majorHAnsi"/>
          <w:b/>
        </w:rPr>
        <w:t>– C</w:t>
      </w:r>
      <w:r w:rsidRPr="00832FFA">
        <w:rPr>
          <w:rFonts w:asciiTheme="majorHAnsi" w:hAnsiTheme="majorHAnsi" w:cstheme="majorHAnsi"/>
          <w:b/>
          <w:vertAlign w:val="subscript"/>
        </w:rPr>
        <w:t xml:space="preserve"> j </w:t>
      </w:r>
      <w:r w:rsidRPr="00832FFA">
        <w:rPr>
          <w:rFonts w:asciiTheme="majorHAnsi" w:hAnsiTheme="majorHAnsi" w:cstheme="majorHAnsi"/>
          <w:b/>
        </w:rPr>
        <w:t>x (1-H</w:t>
      </w:r>
      <w:r w:rsidRPr="00832FFA">
        <w:rPr>
          <w:rFonts w:asciiTheme="majorHAnsi" w:hAnsiTheme="majorHAnsi" w:cstheme="majorHAnsi"/>
          <w:b/>
          <w:vertAlign w:val="subscript"/>
        </w:rPr>
        <w:t>c</w:t>
      </w:r>
      <w:r w:rsidRPr="00832FFA">
        <w:rPr>
          <w:rFonts w:asciiTheme="majorHAnsi" w:hAnsiTheme="majorHAnsi" w:cstheme="majorHAnsi"/>
          <w:b/>
        </w:rPr>
        <w:t>–H</w:t>
      </w:r>
      <w:r w:rsidRPr="00832FFA">
        <w:rPr>
          <w:rFonts w:asciiTheme="majorHAnsi" w:hAnsiTheme="majorHAnsi" w:cstheme="majorHAnsi"/>
          <w:b/>
          <w:vertAlign w:val="subscript"/>
        </w:rPr>
        <w:t>fx</w:t>
      </w:r>
      <w:r w:rsidRPr="00832FFA">
        <w:rPr>
          <w:rFonts w:asciiTheme="majorHAnsi" w:hAnsiTheme="majorHAnsi" w:cstheme="majorHAnsi"/>
          <w:b/>
        </w:rPr>
        <w:t>))]}x CRW</w:t>
      </w:r>
    </w:p>
    <w:p w14:paraId="40FBD484"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 xml:space="preserve">Trong đó: </w:t>
      </w:r>
    </w:p>
    <w:p w14:paraId="1814A8F1"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 xml:space="preserve">- </w:t>
      </w:r>
      <w:r w:rsidRPr="00832FFA">
        <w:rPr>
          <w:rFonts w:asciiTheme="majorHAnsi" w:hAnsiTheme="majorHAnsi" w:cstheme="majorHAnsi"/>
          <w:b/>
        </w:rPr>
        <w:t>H</w:t>
      </w:r>
      <w:r w:rsidRPr="00832FFA">
        <w:rPr>
          <w:rFonts w:asciiTheme="majorHAnsi" w:hAnsiTheme="majorHAnsi" w:cstheme="majorHAnsi"/>
          <w:b/>
          <w:vertAlign w:val="subscript"/>
        </w:rPr>
        <w:t>c</w:t>
      </w:r>
      <w:r w:rsidRPr="00832FFA">
        <w:rPr>
          <w:rFonts w:asciiTheme="majorHAnsi" w:hAnsiTheme="majorHAnsi" w:cstheme="majorHAnsi"/>
        </w:rPr>
        <w:t>:</w:t>
      </w:r>
      <w:r w:rsidRPr="00832FFA">
        <w:rPr>
          <w:rFonts w:asciiTheme="majorHAnsi" w:hAnsiTheme="majorHAnsi" w:cstheme="majorHAnsi"/>
          <w:vertAlign w:val="subscript"/>
        </w:rPr>
        <w:t xml:space="preserve"> </w:t>
      </w:r>
      <w:r w:rsidRPr="00832FFA">
        <w:rPr>
          <w:rFonts w:asciiTheme="majorHAnsi" w:hAnsiTheme="majorHAnsi" w:cstheme="majorHAnsi"/>
        </w:rPr>
        <w:t>Hệ số hiệu chỉnh tương ứng của tài sản cơ sở được quy định tại Điều 12 Thông tư này. C</w:t>
      </w:r>
      <w:r w:rsidRPr="00832FFA">
        <w:rPr>
          <w:rFonts w:asciiTheme="majorHAnsi" w:hAnsiTheme="majorHAnsi" w:cstheme="majorHAnsi"/>
          <w:vertAlign w:val="subscript"/>
        </w:rPr>
        <w:t>j</w:t>
      </w:r>
      <w:r w:rsidRPr="00832FFA">
        <w:rPr>
          <w:rFonts w:asciiTheme="majorHAnsi" w:hAnsiTheme="majorHAnsi" w:cstheme="majorHAnsi"/>
        </w:rPr>
        <w:t xml:space="preserve"> bằng 0 nếu không đáp ứng đủ các điều kiện quy định tại Điều 12 Thông tư này;</w:t>
      </w:r>
    </w:p>
    <w:p w14:paraId="6BA1E8FC"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 xml:space="preserve">- </w:t>
      </w:r>
      <w:r w:rsidRPr="00832FFA">
        <w:rPr>
          <w:rFonts w:asciiTheme="majorHAnsi" w:hAnsiTheme="majorHAnsi" w:cstheme="majorHAnsi"/>
          <w:b/>
        </w:rPr>
        <w:t>H</w:t>
      </w:r>
      <w:r w:rsidRPr="00832FFA">
        <w:rPr>
          <w:rFonts w:asciiTheme="majorHAnsi" w:hAnsiTheme="majorHAnsi" w:cstheme="majorHAnsi"/>
          <w:b/>
          <w:vertAlign w:val="subscript"/>
        </w:rPr>
        <w:t>fx</w:t>
      </w:r>
      <w:r w:rsidRPr="00832FFA">
        <w:rPr>
          <w:rFonts w:asciiTheme="majorHAnsi" w:hAnsiTheme="majorHAnsi" w:cstheme="majorHAnsi"/>
        </w:rPr>
        <w:t>:</w:t>
      </w:r>
      <w:r w:rsidRPr="00832FFA">
        <w:rPr>
          <w:rFonts w:asciiTheme="majorHAnsi" w:hAnsiTheme="majorHAnsi" w:cstheme="majorHAnsi"/>
          <w:vertAlign w:val="subscript"/>
        </w:rPr>
        <w:t xml:space="preserve"> </w:t>
      </w:r>
      <w:r w:rsidRPr="00832FFA">
        <w:rPr>
          <w:rFonts w:asciiTheme="majorHAnsi" w:hAnsiTheme="majorHAnsi" w:cstheme="majorHAnsi"/>
        </w:rPr>
        <w:t>Hệ số hiệu chỉnh độ lệch tiền tệ giữa giao dịch và tài sản bảo đảm, tài sản cơ sở và bằng 8%;</w:t>
      </w:r>
    </w:p>
    <w:p w14:paraId="3D73F7AB" w14:textId="77777777" w:rsidR="00B670D0" w:rsidRPr="00832FFA" w:rsidRDefault="00B670D0" w:rsidP="00B670D0">
      <w:pPr>
        <w:shd w:val="clear" w:color="auto" w:fill="FFFFFF" w:themeFill="background1"/>
        <w:spacing w:before="120" w:after="120"/>
        <w:ind w:firstLine="720"/>
        <w:jc w:val="both"/>
        <w:rPr>
          <w:rFonts w:asciiTheme="majorHAnsi" w:hAnsiTheme="majorHAnsi" w:cstheme="majorHAnsi"/>
        </w:rPr>
      </w:pPr>
      <w:r w:rsidRPr="00832FFA">
        <w:rPr>
          <w:rFonts w:asciiTheme="majorHAnsi" w:hAnsiTheme="majorHAnsi" w:cstheme="majorHAnsi"/>
        </w:rPr>
        <w:t xml:space="preserve">- </w:t>
      </w:r>
      <w:r w:rsidRPr="00832FFA">
        <w:rPr>
          <w:rFonts w:asciiTheme="majorHAnsi" w:hAnsiTheme="majorHAnsi" w:cstheme="majorHAnsi"/>
          <w:b/>
        </w:rPr>
        <w:t>CRW</w:t>
      </w:r>
      <w:r w:rsidRPr="00832FFA">
        <w:rPr>
          <w:rFonts w:asciiTheme="majorHAnsi" w:hAnsiTheme="majorHAnsi" w:cstheme="majorHAnsi"/>
        </w:rPr>
        <w:t>: Hệ số rủi ro tín dụng của đối tác theo quy định tại Điều 9 Thông tư này.</w:t>
      </w:r>
    </w:p>
    <w:p w14:paraId="24F13928" w14:textId="77777777" w:rsidR="00B670D0" w:rsidRPr="00832FFA" w:rsidRDefault="00B670D0" w:rsidP="00B670D0">
      <w:pPr>
        <w:spacing w:before="120" w:after="120"/>
        <w:ind w:firstLine="720"/>
        <w:jc w:val="both"/>
        <w:rPr>
          <w:rFonts w:asciiTheme="majorHAnsi" w:hAnsiTheme="majorHAnsi" w:cstheme="majorHAnsi"/>
          <w:b/>
          <w:vertAlign w:val="subscript"/>
        </w:rPr>
      </w:pPr>
      <w:r w:rsidRPr="00832FFA">
        <w:rPr>
          <w:rFonts w:asciiTheme="majorHAnsi" w:hAnsiTheme="majorHAnsi" w:cstheme="majorHAnsi"/>
        </w:rPr>
        <w:t xml:space="preserve">a) Đối với ngân hàng, chi nhánh ngân hàng nước ngoài mua có kỳ hạn: </w:t>
      </w:r>
    </w:p>
    <w:p w14:paraId="552A8BCC" w14:textId="77777777" w:rsidR="00B670D0" w:rsidRPr="00832FFA" w:rsidRDefault="00B670D0" w:rsidP="00B670D0">
      <w:pPr>
        <w:spacing w:before="120" w:after="120"/>
        <w:ind w:firstLine="720"/>
        <w:jc w:val="both"/>
        <w:rPr>
          <w:rFonts w:asciiTheme="majorHAnsi" w:hAnsiTheme="majorHAnsi" w:cstheme="majorHAnsi"/>
        </w:rPr>
      </w:pPr>
      <w:r w:rsidRPr="00832FFA">
        <w:rPr>
          <w:rFonts w:asciiTheme="majorHAnsi" w:hAnsiTheme="majorHAnsi" w:cstheme="majorHAnsi"/>
        </w:rPr>
        <w:t>(i)</w:t>
      </w:r>
      <w:r w:rsidRPr="00832FFA">
        <w:rPr>
          <w:rFonts w:asciiTheme="majorHAnsi" w:hAnsiTheme="majorHAnsi" w:cstheme="majorHAnsi"/>
          <w:b/>
        </w:rPr>
        <w:t xml:space="preserve"> E</w:t>
      </w:r>
      <w:r w:rsidRPr="00832FFA">
        <w:rPr>
          <w:rFonts w:asciiTheme="majorHAnsi" w:hAnsiTheme="majorHAnsi" w:cstheme="majorHAnsi"/>
          <w:b/>
          <w:vertAlign w:val="subscript"/>
        </w:rPr>
        <w:t>j</w:t>
      </w:r>
      <w:r w:rsidRPr="00832FFA">
        <w:rPr>
          <w:rFonts w:asciiTheme="majorHAnsi" w:hAnsiTheme="majorHAnsi" w:cstheme="majorHAnsi"/>
        </w:rPr>
        <w:t>: Giá trị mua lại theo thỏa thuận của giao dịch thứ j theo quy định pháp luật;</w:t>
      </w:r>
    </w:p>
    <w:p w14:paraId="5C41E9E6" w14:textId="77777777" w:rsidR="00B670D0" w:rsidRPr="00832FFA" w:rsidRDefault="00B670D0" w:rsidP="00B670D0">
      <w:pPr>
        <w:shd w:val="clear" w:color="auto" w:fill="FFFFFF" w:themeFill="background1"/>
        <w:spacing w:before="120"/>
        <w:ind w:firstLine="709"/>
        <w:jc w:val="both"/>
        <w:rPr>
          <w:rFonts w:asciiTheme="majorHAnsi" w:hAnsiTheme="majorHAnsi" w:cstheme="majorHAnsi"/>
        </w:rPr>
      </w:pPr>
      <w:r w:rsidRPr="00832FFA">
        <w:rPr>
          <w:rFonts w:asciiTheme="majorHAnsi" w:hAnsiTheme="majorHAnsi" w:cstheme="majorHAnsi"/>
        </w:rPr>
        <w:t>(ii)</w:t>
      </w:r>
      <w:r w:rsidRPr="00832FFA">
        <w:rPr>
          <w:rFonts w:asciiTheme="majorHAnsi" w:hAnsiTheme="majorHAnsi" w:cstheme="majorHAnsi"/>
          <w:b/>
        </w:rPr>
        <w:t xml:space="preserve"> C</w:t>
      </w:r>
      <w:r w:rsidRPr="00832FFA">
        <w:rPr>
          <w:rFonts w:asciiTheme="majorHAnsi" w:hAnsiTheme="majorHAnsi" w:cstheme="majorHAnsi"/>
          <w:b/>
          <w:vertAlign w:val="subscript"/>
        </w:rPr>
        <w:t>j</w:t>
      </w:r>
      <w:r w:rsidRPr="00832FFA">
        <w:rPr>
          <w:rFonts w:asciiTheme="majorHAnsi" w:hAnsiTheme="majorHAnsi" w:cstheme="majorHAnsi"/>
        </w:rPr>
        <w:t>: Giá trị của tài sản cơ sở thứ j.</w:t>
      </w:r>
    </w:p>
    <w:p w14:paraId="67B6FFC2" w14:textId="77777777" w:rsidR="00B670D0" w:rsidRPr="00832FFA" w:rsidRDefault="00B670D0" w:rsidP="00B670D0">
      <w:pPr>
        <w:shd w:val="clear" w:color="auto" w:fill="FFFFFF" w:themeFill="background1"/>
        <w:spacing w:before="120" w:after="120"/>
        <w:ind w:firstLine="720"/>
        <w:jc w:val="both"/>
        <w:rPr>
          <w:rFonts w:asciiTheme="majorHAnsi" w:hAnsiTheme="majorHAnsi" w:cstheme="majorHAnsi"/>
        </w:rPr>
      </w:pPr>
      <w:r w:rsidRPr="00832FFA">
        <w:rPr>
          <w:rFonts w:asciiTheme="majorHAnsi" w:hAnsiTheme="majorHAnsi" w:cstheme="majorHAnsi"/>
        </w:rPr>
        <w:t>b) Đối với ngân hàng, chi nhánh ngân hàng nước ngoài bán có kỳ hạn:</w:t>
      </w:r>
    </w:p>
    <w:p w14:paraId="727EA232" w14:textId="77777777" w:rsidR="00B670D0" w:rsidRPr="00832FFA" w:rsidRDefault="00B670D0" w:rsidP="00B670D0">
      <w:pPr>
        <w:shd w:val="clear" w:color="auto" w:fill="FFFFFF" w:themeFill="background1"/>
        <w:spacing w:before="120" w:after="120"/>
        <w:ind w:firstLine="720"/>
        <w:jc w:val="both"/>
        <w:rPr>
          <w:rFonts w:asciiTheme="majorHAnsi" w:hAnsiTheme="majorHAnsi" w:cstheme="majorHAnsi"/>
        </w:rPr>
      </w:pPr>
      <w:r w:rsidRPr="00832FFA">
        <w:rPr>
          <w:rFonts w:asciiTheme="majorHAnsi" w:hAnsiTheme="majorHAnsi" w:cstheme="majorHAnsi"/>
        </w:rPr>
        <w:t xml:space="preserve">(i) </w:t>
      </w:r>
      <w:r w:rsidRPr="00832FFA">
        <w:rPr>
          <w:rFonts w:asciiTheme="majorHAnsi" w:hAnsiTheme="majorHAnsi" w:cstheme="majorHAnsi"/>
          <w:b/>
        </w:rPr>
        <w:t>E</w:t>
      </w:r>
      <w:r w:rsidRPr="00832FFA">
        <w:rPr>
          <w:rFonts w:asciiTheme="majorHAnsi" w:hAnsiTheme="majorHAnsi" w:cstheme="majorHAnsi"/>
          <w:b/>
          <w:vertAlign w:val="subscript"/>
        </w:rPr>
        <w:t>j</w:t>
      </w:r>
      <w:r w:rsidRPr="00832FFA">
        <w:rPr>
          <w:rFonts w:asciiTheme="majorHAnsi" w:hAnsiTheme="majorHAnsi" w:cstheme="majorHAnsi"/>
        </w:rPr>
        <w:t>: Giá trị của tài sản cơ sở thứ j;</w:t>
      </w:r>
    </w:p>
    <w:p w14:paraId="7F214781" w14:textId="77777777" w:rsidR="00B670D0" w:rsidRPr="00832FFA" w:rsidRDefault="00B670D0" w:rsidP="00B670D0">
      <w:pPr>
        <w:shd w:val="clear" w:color="auto" w:fill="FFFFFF" w:themeFill="background1"/>
        <w:spacing w:before="120" w:after="120"/>
        <w:ind w:firstLine="720"/>
        <w:jc w:val="both"/>
        <w:rPr>
          <w:rFonts w:asciiTheme="majorHAnsi" w:hAnsiTheme="majorHAnsi" w:cstheme="majorHAnsi"/>
        </w:rPr>
      </w:pPr>
      <w:r w:rsidRPr="00832FFA">
        <w:rPr>
          <w:rFonts w:asciiTheme="majorHAnsi" w:hAnsiTheme="majorHAnsi" w:cstheme="majorHAnsi"/>
        </w:rPr>
        <w:t xml:space="preserve">(ii) </w:t>
      </w:r>
      <w:r w:rsidRPr="00832FFA">
        <w:rPr>
          <w:rFonts w:asciiTheme="majorHAnsi" w:hAnsiTheme="majorHAnsi" w:cstheme="majorHAnsi"/>
          <w:b/>
        </w:rPr>
        <w:t>C</w:t>
      </w:r>
      <w:r w:rsidRPr="00832FFA">
        <w:rPr>
          <w:rFonts w:asciiTheme="majorHAnsi" w:hAnsiTheme="majorHAnsi" w:cstheme="majorHAnsi"/>
          <w:b/>
          <w:vertAlign w:val="subscript"/>
        </w:rPr>
        <w:t>j</w:t>
      </w:r>
      <w:r w:rsidRPr="00832FFA">
        <w:rPr>
          <w:rFonts w:asciiTheme="majorHAnsi" w:hAnsiTheme="majorHAnsi" w:cstheme="majorHAnsi"/>
        </w:rPr>
        <w:t>: Giá trị mua lại theo thỏa thuận của giao dịch thứ j theo quy định pháp luật.</w:t>
      </w:r>
    </w:p>
    <w:p w14:paraId="3AC11D12" w14:textId="77777777" w:rsidR="00B670D0" w:rsidRPr="00832FFA" w:rsidRDefault="00B670D0" w:rsidP="00B670D0">
      <w:pPr>
        <w:ind w:firstLine="720"/>
        <w:jc w:val="both"/>
        <w:rPr>
          <w:rFonts w:asciiTheme="majorHAnsi" w:hAnsiTheme="majorHAnsi" w:cstheme="majorHAnsi"/>
          <w:lang w:val="nb-NO"/>
        </w:rPr>
      </w:pPr>
      <w:r w:rsidRPr="00832FFA">
        <w:rPr>
          <w:rFonts w:asciiTheme="majorHAnsi" w:hAnsiTheme="majorHAnsi" w:cstheme="majorHAnsi"/>
        </w:rPr>
        <w:t>6. Đối với giao dịch mua có kỳ hạn tài sản tài chính theo quy định của Ngân hàng Nhà nước về hoạt động chiết khấu công cụ chuyển nhượng, giấy tờ có giá khác,</w:t>
      </w:r>
      <w:r w:rsidRPr="00344DB9">
        <w:rPr>
          <w:rFonts w:asciiTheme="majorHAnsi" w:hAnsiTheme="majorHAnsi" w:cstheme="majorHAnsi"/>
        </w:rPr>
        <w:t xml:space="preserve"> rủi ro tín dụng đối tác được tính như sau: </w:t>
      </w:r>
    </w:p>
    <w:p w14:paraId="1D850319" w14:textId="77777777" w:rsidR="00B670D0" w:rsidRPr="00832FFA" w:rsidRDefault="00B670D0" w:rsidP="00B670D0">
      <w:pPr>
        <w:shd w:val="clear" w:color="auto" w:fill="FFFFFF" w:themeFill="background1"/>
        <w:spacing w:before="120" w:after="120"/>
        <w:ind w:left="1440" w:firstLine="720"/>
        <w:jc w:val="both"/>
        <w:rPr>
          <w:rFonts w:asciiTheme="majorHAnsi" w:hAnsiTheme="majorHAnsi" w:cstheme="majorHAnsi"/>
          <w:b/>
        </w:rPr>
      </w:pPr>
      <w:r w:rsidRPr="00832FFA">
        <w:rPr>
          <w:rFonts w:asciiTheme="majorHAnsi" w:hAnsiTheme="majorHAnsi" w:cstheme="majorHAnsi"/>
          <w:b/>
        </w:rPr>
        <w:t>RWAccr = E</w:t>
      </w:r>
      <w:r w:rsidRPr="00832FFA">
        <w:rPr>
          <w:rFonts w:asciiTheme="majorHAnsi" w:hAnsiTheme="majorHAnsi" w:cstheme="majorHAnsi"/>
          <w:b/>
          <w:vertAlign w:val="subscript"/>
        </w:rPr>
        <w:t xml:space="preserve">j </w:t>
      </w:r>
      <w:r w:rsidRPr="00832FFA">
        <w:rPr>
          <w:rFonts w:asciiTheme="majorHAnsi" w:hAnsiTheme="majorHAnsi" w:cstheme="majorHAnsi"/>
          <w:b/>
        </w:rPr>
        <w:t>x</w:t>
      </w:r>
      <w:r w:rsidRPr="00832FFA">
        <w:rPr>
          <w:rFonts w:asciiTheme="majorHAnsi" w:hAnsiTheme="majorHAnsi" w:cstheme="majorHAnsi"/>
        </w:rPr>
        <w:t xml:space="preserve"> </w:t>
      </w:r>
      <w:r w:rsidRPr="00832FFA">
        <w:rPr>
          <w:rFonts w:asciiTheme="majorHAnsi" w:hAnsiTheme="majorHAnsi" w:cstheme="majorHAnsi"/>
          <w:b/>
        </w:rPr>
        <w:t>CRW</w:t>
      </w:r>
    </w:p>
    <w:p w14:paraId="12D49B78" w14:textId="77777777" w:rsidR="00B670D0" w:rsidRPr="00832FFA" w:rsidRDefault="00B670D0" w:rsidP="00B670D0">
      <w:pPr>
        <w:shd w:val="clear" w:color="auto" w:fill="FFFFFF" w:themeFill="background1"/>
        <w:spacing w:before="120" w:after="120"/>
        <w:ind w:left="1440" w:hanging="873"/>
        <w:jc w:val="both"/>
        <w:rPr>
          <w:rFonts w:asciiTheme="majorHAnsi" w:hAnsiTheme="majorHAnsi" w:cstheme="majorHAnsi"/>
        </w:rPr>
      </w:pPr>
      <w:r w:rsidRPr="00832FFA">
        <w:rPr>
          <w:rFonts w:asciiTheme="majorHAnsi" w:hAnsiTheme="majorHAnsi" w:cstheme="majorHAnsi"/>
        </w:rPr>
        <w:t xml:space="preserve">Trong đó: </w:t>
      </w:r>
    </w:p>
    <w:p w14:paraId="015D05B7" w14:textId="77777777" w:rsidR="00B670D0" w:rsidRPr="00832FFA" w:rsidRDefault="00B670D0" w:rsidP="00B670D0">
      <w:pPr>
        <w:shd w:val="clear" w:color="auto" w:fill="FFFFFF" w:themeFill="background1"/>
        <w:spacing w:before="120" w:after="120"/>
        <w:ind w:firstLine="709"/>
        <w:jc w:val="both"/>
        <w:rPr>
          <w:rFonts w:asciiTheme="majorHAnsi" w:hAnsiTheme="majorHAnsi" w:cstheme="majorHAnsi"/>
          <w:strike/>
        </w:rPr>
      </w:pPr>
      <w:r w:rsidRPr="00832FFA">
        <w:rPr>
          <w:rFonts w:asciiTheme="majorHAnsi" w:hAnsiTheme="majorHAnsi" w:cstheme="majorHAnsi"/>
        </w:rPr>
        <w:t xml:space="preserve">- </w:t>
      </w:r>
      <w:r w:rsidRPr="00832FFA">
        <w:rPr>
          <w:rFonts w:asciiTheme="majorHAnsi" w:hAnsiTheme="majorHAnsi" w:cstheme="majorHAnsi"/>
          <w:b/>
        </w:rPr>
        <w:t>E</w:t>
      </w:r>
      <w:r w:rsidRPr="00832FFA">
        <w:rPr>
          <w:rFonts w:asciiTheme="majorHAnsi" w:hAnsiTheme="majorHAnsi" w:cstheme="majorHAnsi"/>
          <w:b/>
          <w:vertAlign w:val="subscript"/>
        </w:rPr>
        <w:t>j</w:t>
      </w:r>
      <w:r w:rsidRPr="00832FFA">
        <w:rPr>
          <w:rFonts w:asciiTheme="majorHAnsi" w:hAnsiTheme="majorHAnsi" w:cstheme="majorHAnsi"/>
        </w:rPr>
        <w:t>: Giá trị thanh toán khi đến hạn thanh toán, lãi chiết khấu và các chi phí hợp lý khác liên quan đến hợp đồng chiết khấu theo thỏa thuận giữa ngân hàng, chi nhánh ngân hàng nước ngoài và khách hàng (nếu có) của giao dịch thứ j theo quy định của pháp luật;</w:t>
      </w:r>
    </w:p>
    <w:p w14:paraId="68B0FD04" w14:textId="77777777" w:rsidR="00B670D0" w:rsidRPr="00832FFA" w:rsidRDefault="00B670D0" w:rsidP="00B670D0">
      <w:pPr>
        <w:shd w:val="clear" w:color="auto" w:fill="FFFFFF" w:themeFill="background1"/>
        <w:spacing w:before="120" w:after="120"/>
        <w:ind w:firstLine="709"/>
        <w:jc w:val="both"/>
        <w:rPr>
          <w:rFonts w:asciiTheme="majorHAnsi" w:hAnsiTheme="majorHAnsi" w:cstheme="majorHAnsi"/>
        </w:rPr>
      </w:pPr>
      <w:r w:rsidRPr="00832FFA">
        <w:rPr>
          <w:rFonts w:asciiTheme="majorHAnsi" w:hAnsiTheme="majorHAnsi" w:cstheme="majorHAnsi"/>
        </w:rPr>
        <w:t xml:space="preserve">- </w:t>
      </w:r>
      <w:r w:rsidRPr="00832FFA">
        <w:rPr>
          <w:rFonts w:asciiTheme="majorHAnsi" w:hAnsiTheme="majorHAnsi" w:cstheme="majorHAnsi"/>
          <w:b/>
        </w:rPr>
        <w:t>CRW</w:t>
      </w:r>
      <w:r w:rsidRPr="00832FFA">
        <w:rPr>
          <w:rFonts w:asciiTheme="majorHAnsi" w:hAnsiTheme="majorHAnsi" w:cstheme="majorHAnsi"/>
        </w:rPr>
        <w:t>: Hệ số rủi ro tín dụng của đối tác theo quy định tại Điều 9 Thông tư này.</w:t>
      </w:r>
    </w:p>
    <w:p w14:paraId="68E783DA" w14:textId="77777777" w:rsidR="00B670D0" w:rsidRPr="00344DB9"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7. </w:t>
      </w:r>
      <w:r w:rsidRPr="00344DB9">
        <w:rPr>
          <w:rFonts w:asciiTheme="majorHAnsi" w:hAnsiTheme="majorHAnsi" w:cstheme="majorHAnsi"/>
        </w:rPr>
        <w:t>Đối với giao dịch có thỏa thuận thanh toán đồng thời mà đối tác không thực hiện thanh toán đúng thời gian đã cam kết, ngân hàng, chi nhánh ngân hàng nước ngoài phải có quy trình theo dõi, giám sát chặt chẽ và phải tính tài sản tính theo rủi ro tín dụng đối tác (RWAccr) khi giao dịch không được thanh toán sau 5 ngày kể từ ngày thanh toán đã cam kết theo công thức:</w:t>
      </w:r>
    </w:p>
    <w:p w14:paraId="14BA421A" w14:textId="77777777" w:rsidR="00B670D0" w:rsidRPr="00344DB9" w:rsidRDefault="00B670D0" w:rsidP="00B670D0">
      <w:pPr>
        <w:spacing w:before="120"/>
        <w:ind w:firstLine="709"/>
        <w:jc w:val="center"/>
        <w:rPr>
          <w:rFonts w:asciiTheme="majorHAnsi" w:hAnsiTheme="majorHAnsi" w:cstheme="majorHAnsi"/>
          <w:b/>
          <w:vertAlign w:val="subscript"/>
          <w:lang w:val="fr-FR"/>
        </w:rPr>
      </w:pPr>
      <w:r w:rsidRPr="00344DB9">
        <w:rPr>
          <w:rFonts w:asciiTheme="majorHAnsi" w:hAnsiTheme="majorHAnsi" w:cstheme="majorHAnsi"/>
          <w:b/>
          <w:lang w:val="fr-FR"/>
        </w:rPr>
        <w:t xml:space="preserve">RWAccr = </w:t>
      </w:r>
      <m:oMath>
        <m:r>
          <m:rPr>
            <m:sty m:val="b"/>
          </m:rPr>
          <w:rPr>
            <w:rFonts w:ascii="Cambria Math" w:hAnsi="Cambria Math" w:cstheme="majorHAnsi"/>
          </w:rPr>
          <m:t>12</m:t>
        </m:r>
        <m:r>
          <m:rPr>
            <m:sty m:val="b"/>
          </m:rPr>
          <w:rPr>
            <w:rFonts w:ascii="Cambria Math" w:hAnsi="Cambria Math" w:cstheme="majorHAnsi"/>
            <w:lang w:val="fr-FR"/>
          </w:rPr>
          <m:t>,</m:t>
        </m:r>
        <m:r>
          <m:rPr>
            <m:sty m:val="b"/>
          </m:rPr>
          <w:rPr>
            <w:rFonts w:ascii="Cambria Math" w:hAnsi="Cambria Math" w:cstheme="majorHAnsi"/>
          </w:rPr>
          <m:t>5</m:t>
        </m:r>
        <m:r>
          <m:rPr>
            <m:sty m:val="b"/>
          </m:rPr>
          <w:rPr>
            <w:rFonts w:ascii="Cambria Math" w:hAnsi="Cambria Math" w:cstheme="majorHAnsi"/>
            <w:lang w:val="fr-FR"/>
          </w:rPr>
          <m:t xml:space="preserve"> </m:t>
        </m:r>
        <m:r>
          <m:rPr>
            <m:sty m:val="b"/>
          </m:rPr>
          <w:rPr>
            <w:rFonts w:ascii="Cambria Math" w:hAnsi="Cambria Math" w:cstheme="majorHAnsi"/>
          </w:rPr>
          <m:t>x</m:t>
        </m:r>
        <m:r>
          <m:rPr>
            <m:sty m:val="bi"/>
          </m:rPr>
          <w:rPr>
            <w:rFonts w:ascii="Cambria Math" w:hAnsi="Cambria Math" w:cstheme="majorHAnsi"/>
            <w:lang w:val="fr-FR"/>
          </w:rPr>
          <m:t xml:space="preserve"> </m:t>
        </m:r>
        <m:r>
          <m:rPr>
            <m:sty m:val="b"/>
          </m:rPr>
          <w:rPr>
            <w:rFonts w:ascii="Cambria Math" w:hAnsi="Cambria Math" w:cstheme="majorHAnsi"/>
          </w:rPr>
          <m:t>GD</m:t>
        </m:r>
        <m:r>
          <m:rPr>
            <m:sty m:val="bi"/>
          </m:rPr>
          <w:rPr>
            <w:rFonts w:ascii="Cambria Math" w:hAnsi="Cambria Math" w:cstheme="majorHAnsi"/>
            <w:lang w:val="fr-FR"/>
          </w:rPr>
          <m:t xml:space="preserve"> </m:t>
        </m:r>
      </m:oMath>
      <w:r w:rsidRPr="00344DB9">
        <w:rPr>
          <w:rFonts w:asciiTheme="majorHAnsi" w:hAnsiTheme="majorHAnsi" w:cstheme="majorHAnsi"/>
          <w:b/>
          <w:lang w:val="fr-FR"/>
        </w:rPr>
        <w:t>x r</w:t>
      </w:r>
      <w:r w:rsidRPr="00344DB9">
        <w:rPr>
          <w:rFonts w:asciiTheme="majorHAnsi" w:hAnsiTheme="majorHAnsi" w:cstheme="majorHAnsi"/>
          <w:b/>
          <w:vertAlign w:val="subscript"/>
          <w:lang w:val="fr-FR"/>
        </w:rPr>
        <w:t xml:space="preserve"> </w:t>
      </w:r>
      <w:r w:rsidRPr="00344DB9">
        <w:rPr>
          <w:rFonts w:asciiTheme="majorHAnsi" w:hAnsiTheme="majorHAnsi" w:cstheme="majorHAnsi"/>
          <w:b/>
          <w:lang w:val="fr-FR"/>
        </w:rPr>
        <w:t xml:space="preserve"> </w:t>
      </w:r>
    </w:p>
    <w:p w14:paraId="4886953E" w14:textId="77777777" w:rsidR="00B670D0" w:rsidRPr="00344DB9" w:rsidRDefault="00B670D0" w:rsidP="00B670D0">
      <w:pPr>
        <w:spacing w:before="120"/>
        <w:ind w:firstLine="720"/>
        <w:jc w:val="both"/>
        <w:rPr>
          <w:rFonts w:asciiTheme="majorHAnsi" w:hAnsiTheme="majorHAnsi" w:cstheme="majorHAnsi"/>
        </w:rPr>
      </w:pPr>
      <w:r w:rsidRPr="00344DB9">
        <w:rPr>
          <w:rFonts w:asciiTheme="majorHAnsi" w:hAnsiTheme="majorHAnsi" w:cstheme="majorHAnsi"/>
        </w:rPr>
        <w:lastRenderedPageBreak/>
        <w:t xml:space="preserve">Trong đó: </w:t>
      </w:r>
      <w:r w:rsidRPr="00344DB9">
        <w:rPr>
          <w:rFonts w:asciiTheme="majorHAnsi" w:hAnsiTheme="majorHAnsi" w:cstheme="majorHAnsi"/>
        </w:rPr>
        <w:tab/>
      </w:r>
    </w:p>
    <w:p w14:paraId="6E185565" w14:textId="77777777" w:rsidR="00B670D0" w:rsidRPr="000E5349" w:rsidRDefault="00B670D0" w:rsidP="00B670D0">
      <w:pPr>
        <w:spacing w:before="120"/>
        <w:ind w:firstLine="720"/>
        <w:jc w:val="both"/>
        <w:rPr>
          <w:rFonts w:asciiTheme="majorHAnsi" w:hAnsiTheme="majorHAnsi" w:cstheme="majorHAnsi"/>
        </w:rPr>
      </w:pPr>
      <w:r w:rsidRPr="000E5349">
        <w:rPr>
          <w:rFonts w:asciiTheme="majorHAnsi" w:hAnsiTheme="majorHAnsi" w:cstheme="majorHAnsi"/>
        </w:rPr>
        <w:t xml:space="preserve">- </w:t>
      </w:r>
      <w:r w:rsidRPr="000E5349">
        <w:rPr>
          <w:rFonts w:asciiTheme="majorHAnsi" w:hAnsiTheme="majorHAnsi" w:cstheme="majorHAnsi"/>
          <w:b/>
        </w:rPr>
        <w:t>GD</w:t>
      </w:r>
      <w:r w:rsidRPr="000E5349">
        <w:rPr>
          <w:rFonts w:asciiTheme="majorHAnsi" w:hAnsiTheme="majorHAnsi" w:cstheme="majorHAnsi"/>
        </w:rPr>
        <w:t>: Số dư giao dịch chưa thanh toán đúng thời hạn cam kết</w:t>
      </w:r>
      <w:r w:rsidRPr="00832FFA">
        <w:rPr>
          <w:rFonts w:asciiTheme="majorHAnsi" w:hAnsiTheme="majorHAnsi" w:cstheme="majorHAnsi"/>
        </w:rPr>
        <w:t xml:space="preserve">; </w:t>
      </w:r>
    </w:p>
    <w:p w14:paraId="3690F6C8" w14:textId="77777777" w:rsidR="00B670D0" w:rsidRPr="00344DB9" w:rsidRDefault="00B670D0" w:rsidP="00B670D0">
      <w:pPr>
        <w:spacing w:before="120" w:after="240"/>
        <w:ind w:firstLine="720"/>
        <w:jc w:val="both"/>
        <w:rPr>
          <w:rFonts w:asciiTheme="majorHAnsi" w:hAnsiTheme="majorHAnsi" w:cstheme="majorHAnsi"/>
        </w:rPr>
      </w:pPr>
      <w:r w:rsidRPr="00344DB9">
        <w:rPr>
          <w:rFonts w:asciiTheme="majorHAnsi" w:hAnsiTheme="majorHAnsi" w:cstheme="majorHAnsi"/>
        </w:rPr>
        <w:t>-</w:t>
      </w:r>
      <w:r w:rsidRPr="00344DB9">
        <w:rPr>
          <w:rFonts w:asciiTheme="majorHAnsi" w:hAnsiTheme="majorHAnsi" w:cstheme="majorHAnsi"/>
          <w:b/>
        </w:rPr>
        <w:t xml:space="preserve"> r</w:t>
      </w:r>
      <w:r w:rsidRPr="00344DB9">
        <w:rPr>
          <w:rFonts w:asciiTheme="majorHAnsi" w:hAnsiTheme="majorHAnsi" w:cstheme="majorHAnsi"/>
        </w:rPr>
        <w:t>: Hệ số rủi ro áp dụng theo số ngày chậm trả, được xác định như sau:</w:t>
      </w:r>
    </w:p>
    <w:tbl>
      <w:tblPr>
        <w:tblStyle w:val="TableGrid1"/>
        <w:tblW w:w="8396" w:type="dxa"/>
        <w:tblInd w:w="392" w:type="dxa"/>
        <w:tblLook w:val="04A0" w:firstRow="1" w:lastRow="0" w:firstColumn="1" w:lastColumn="0" w:noHBand="0" w:noVBand="1"/>
      </w:tblPr>
      <w:tblGrid>
        <w:gridCol w:w="4252"/>
        <w:gridCol w:w="4144"/>
      </w:tblGrid>
      <w:tr w:rsidR="00B670D0" w:rsidRPr="00344DB9" w14:paraId="62A163BD" w14:textId="77777777" w:rsidTr="00B670D0">
        <w:tc>
          <w:tcPr>
            <w:tcW w:w="4252" w:type="dxa"/>
          </w:tcPr>
          <w:p w14:paraId="7258307E" w14:textId="77777777" w:rsidR="00B670D0" w:rsidRPr="00832FFA" w:rsidRDefault="00B670D0" w:rsidP="00B670D0">
            <w:pPr>
              <w:jc w:val="center"/>
              <w:rPr>
                <w:rFonts w:asciiTheme="majorHAnsi" w:hAnsiTheme="majorHAnsi" w:cstheme="majorHAnsi"/>
                <w:b/>
              </w:rPr>
            </w:pPr>
            <w:r w:rsidRPr="00832FFA">
              <w:rPr>
                <w:rFonts w:asciiTheme="majorHAnsi" w:hAnsiTheme="majorHAnsi" w:cstheme="majorHAnsi"/>
                <w:b/>
              </w:rPr>
              <w:t xml:space="preserve"> Số ngày chậm thanh toán</w:t>
            </w:r>
          </w:p>
        </w:tc>
        <w:tc>
          <w:tcPr>
            <w:tcW w:w="4144" w:type="dxa"/>
          </w:tcPr>
          <w:p w14:paraId="3C4949CF" w14:textId="77777777" w:rsidR="00B670D0" w:rsidRPr="00832FFA" w:rsidRDefault="00B670D0" w:rsidP="00B670D0">
            <w:pPr>
              <w:jc w:val="center"/>
              <w:rPr>
                <w:rFonts w:asciiTheme="majorHAnsi" w:hAnsiTheme="majorHAnsi" w:cstheme="majorHAnsi"/>
                <w:b/>
              </w:rPr>
            </w:pPr>
            <w:r w:rsidRPr="00832FFA">
              <w:rPr>
                <w:rFonts w:asciiTheme="majorHAnsi" w:hAnsiTheme="majorHAnsi" w:cstheme="majorHAnsi"/>
                <w:b/>
              </w:rPr>
              <w:t xml:space="preserve">Hệ số rủi ro </w:t>
            </w:r>
          </w:p>
        </w:tc>
      </w:tr>
      <w:tr w:rsidR="00B670D0" w:rsidRPr="00344DB9" w14:paraId="3888BEFC" w14:textId="77777777" w:rsidTr="00B670D0">
        <w:tc>
          <w:tcPr>
            <w:tcW w:w="4252" w:type="dxa"/>
          </w:tcPr>
          <w:p w14:paraId="647C25D2"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Từ 5 đến 15 ngày</w:t>
            </w:r>
          </w:p>
        </w:tc>
        <w:tc>
          <w:tcPr>
            <w:tcW w:w="4144" w:type="dxa"/>
          </w:tcPr>
          <w:p w14:paraId="09C3D32B"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8%</w:t>
            </w:r>
          </w:p>
        </w:tc>
      </w:tr>
      <w:tr w:rsidR="00B670D0" w:rsidRPr="00344DB9" w14:paraId="73BCECC0" w14:textId="77777777" w:rsidTr="00B670D0">
        <w:tc>
          <w:tcPr>
            <w:tcW w:w="4252" w:type="dxa"/>
          </w:tcPr>
          <w:p w14:paraId="7113A362"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Từ 16 đến 30 ngày</w:t>
            </w:r>
          </w:p>
        </w:tc>
        <w:tc>
          <w:tcPr>
            <w:tcW w:w="4144" w:type="dxa"/>
          </w:tcPr>
          <w:p w14:paraId="196FDEA4"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50%</w:t>
            </w:r>
          </w:p>
        </w:tc>
      </w:tr>
      <w:tr w:rsidR="00B670D0" w:rsidRPr="00344DB9" w14:paraId="2F6F4BCE" w14:textId="77777777" w:rsidTr="00B670D0">
        <w:tc>
          <w:tcPr>
            <w:tcW w:w="4252" w:type="dxa"/>
          </w:tcPr>
          <w:p w14:paraId="31D38447"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Từ 31 đến 45 ngày</w:t>
            </w:r>
          </w:p>
        </w:tc>
        <w:tc>
          <w:tcPr>
            <w:tcW w:w="4144" w:type="dxa"/>
          </w:tcPr>
          <w:p w14:paraId="1A865B75"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75%</w:t>
            </w:r>
          </w:p>
        </w:tc>
      </w:tr>
      <w:tr w:rsidR="00B670D0" w:rsidRPr="00344DB9" w14:paraId="6B163CBB" w14:textId="77777777" w:rsidTr="00B670D0">
        <w:tc>
          <w:tcPr>
            <w:tcW w:w="4252" w:type="dxa"/>
          </w:tcPr>
          <w:p w14:paraId="5BBBEF6E"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Từ 46 ngày trở lên</w:t>
            </w:r>
          </w:p>
        </w:tc>
        <w:tc>
          <w:tcPr>
            <w:tcW w:w="4144" w:type="dxa"/>
          </w:tcPr>
          <w:p w14:paraId="53DD47BF" w14:textId="77777777" w:rsidR="00B670D0" w:rsidRPr="00832FFA" w:rsidRDefault="00B670D0" w:rsidP="00B670D0">
            <w:pPr>
              <w:jc w:val="center"/>
              <w:rPr>
                <w:rFonts w:asciiTheme="majorHAnsi" w:hAnsiTheme="majorHAnsi" w:cstheme="majorHAnsi"/>
              </w:rPr>
            </w:pPr>
            <w:r w:rsidRPr="00832FFA">
              <w:rPr>
                <w:rFonts w:asciiTheme="majorHAnsi" w:hAnsiTheme="majorHAnsi" w:cstheme="majorHAnsi"/>
              </w:rPr>
              <w:t>100%</w:t>
            </w:r>
          </w:p>
        </w:tc>
      </w:tr>
    </w:tbl>
    <w:p w14:paraId="4F24C3AD" w14:textId="77777777" w:rsidR="00B670D0" w:rsidRPr="00344DB9"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8. Đối với giao dịch không thỏa thuận </w:t>
      </w:r>
      <w:r w:rsidRPr="00344DB9">
        <w:rPr>
          <w:rFonts w:asciiTheme="majorHAnsi" w:hAnsiTheme="majorHAnsi" w:cstheme="majorHAnsi"/>
        </w:rPr>
        <w:t xml:space="preserve">thanh toán đồng thời, ngân hàng, chi nhánh ngân hàng nước ngoài đã thực hiện thanh toán theo cam kết, trong thời gian 5 ngày làm việc kể từ ngày thỏa thuận thanh toán mà đối tác chưa thực hiện nghĩa vụ, ngân hàng, chi nhánh ngân hàng nước ngoài tính tài sản tính theo rủi ro tín dụng đối tác (RWAccr) theo công thức sau: </w:t>
      </w:r>
    </w:p>
    <w:p w14:paraId="5073937F" w14:textId="77777777" w:rsidR="00B670D0" w:rsidRPr="00832FFA" w:rsidRDefault="00B670D0" w:rsidP="00B670D0">
      <w:pPr>
        <w:shd w:val="clear" w:color="auto" w:fill="FFFFFF" w:themeFill="background1"/>
        <w:spacing w:before="120" w:after="120"/>
        <w:ind w:firstLine="720"/>
        <w:jc w:val="center"/>
        <w:rPr>
          <w:rFonts w:asciiTheme="majorHAnsi" w:hAnsiTheme="majorHAnsi" w:cstheme="majorHAnsi"/>
          <w:b/>
        </w:rPr>
      </w:pPr>
      <w:r w:rsidRPr="00832FFA">
        <w:rPr>
          <w:rFonts w:asciiTheme="majorHAnsi" w:hAnsiTheme="majorHAnsi" w:cstheme="majorHAnsi"/>
          <w:b/>
        </w:rPr>
        <w:t>RWAccr = E</w:t>
      </w:r>
      <w:r w:rsidRPr="00832FFA">
        <w:rPr>
          <w:rFonts w:asciiTheme="majorHAnsi" w:hAnsiTheme="majorHAnsi" w:cstheme="majorHAnsi"/>
          <w:b/>
          <w:vertAlign w:val="subscript"/>
        </w:rPr>
        <w:t xml:space="preserve">j </w:t>
      </w:r>
      <w:r w:rsidRPr="00832FFA">
        <w:rPr>
          <w:rFonts w:asciiTheme="majorHAnsi" w:hAnsiTheme="majorHAnsi" w:cstheme="majorHAnsi"/>
          <w:b/>
        </w:rPr>
        <w:t>x</w:t>
      </w:r>
      <w:r w:rsidRPr="00832FFA">
        <w:rPr>
          <w:rFonts w:asciiTheme="majorHAnsi" w:hAnsiTheme="majorHAnsi" w:cstheme="majorHAnsi"/>
        </w:rPr>
        <w:t xml:space="preserve"> </w:t>
      </w:r>
      <w:r w:rsidRPr="00832FFA">
        <w:rPr>
          <w:rFonts w:asciiTheme="majorHAnsi" w:hAnsiTheme="majorHAnsi" w:cstheme="majorHAnsi"/>
          <w:b/>
        </w:rPr>
        <w:t>CRW</w:t>
      </w:r>
    </w:p>
    <w:p w14:paraId="7CEE4C32" w14:textId="77777777" w:rsidR="00B670D0" w:rsidRPr="00832FFA" w:rsidRDefault="00B670D0" w:rsidP="00B670D0">
      <w:pPr>
        <w:shd w:val="clear" w:color="auto" w:fill="FFFFFF" w:themeFill="background1"/>
        <w:spacing w:before="120" w:after="120"/>
        <w:ind w:left="1440" w:hanging="873"/>
        <w:jc w:val="both"/>
        <w:rPr>
          <w:rFonts w:asciiTheme="majorHAnsi" w:hAnsiTheme="majorHAnsi" w:cstheme="majorHAnsi"/>
        </w:rPr>
      </w:pPr>
      <w:r w:rsidRPr="00832FFA">
        <w:rPr>
          <w:rFonts w:asciiTheme="majorHAnsi" w:hAnsiTheme="majorHAnsi" w:cstheme="majorHAnsi"/>
        </w:rPr>
        <w:t xml:space="preserve">Trong đó: </w:t>
      </w:r>
    </w:p>
    <w:p w14:paraId="5CEE0AEE" w14:textId="77777777" w:rsidR="00B670D0" w:rsidRPr="00832FFA" w:rsidRDefault="00B670D0" w:rsidP="00B670D0">
      <w:pPr>
        <w:shd w:val="clear" w:color="auto" w:fill="FFFFFF" w:themeFill="background1"/>
        <w:spacing w:before="120" w:after="120"/>
        <w:ind w:left="1440" w:hanging="731"/>
        <w:jc w:val="both"/>
        <w:rPr>
          <w:rFonts w:asciiTheme="majorHAnsi" w:hAnsiTheme="majorHAnsi" w:cstheme="majorHAnsi"/>
        </w:rPr>
      </w:pPr>
      <w:r w:rsidRPr="00832FFA">
        <w:rPr>
          <w:rFonts w:asciiTheme="majorHAnsi" w:hAnsiTheme="majorHAnsi" w:cstheme="majorHAnsi"/>
          <w:b/>
        </w:rPr>
        <w:t>- E</w:t>
      </w:r>
      <w:r w:rsidRPr="00832FFA">
        <w:rPr>
          <w:rFonts w:asciiTheme="majorHAnsi" w:hAnsiTheme="majorHAnsi" w:cstheme="majorHAnsi"/>
          <w:b/>
          <w:vertAlign w:val="subscript"/>
        </w:rPr>
        <w:t>j</w:t>
      </w:r>
      <w:r w:rsidRPr="00832FFA">
        <w:rPr>
          <w:rFonts w:asciiTheme="majorHAnsi" w:hAnsiTheme="majorHAnsi" w:cstheme="majorHAnsi"/>
        </w:rPr>
        <w:t>:</w:t>
      </w:r>
      <w:r w:rsidRPr="00832FFA">
        <w:rPr>
          <w:rFonts w:asciiTheme="majorHAnsi" w:hAnsiTheme="majorHAnsi" w:cstheme="majorHAnsi"/>
          <w:b/>
          <w:vertAlign w:val="subscript"/>
        </w:rPr>
        <w:t xml:space="preserve"> </w:t>
      </w:r>
      <w:r w:rsidRPr="00832FFA">
        <w:rPr>
          <w:rFonts w:asciiTheme="majorHAnsi" w:hAnsiTheme="majorHAnsi" w:cstheme="majorHAnsi"/>
        </w:rPr>
        <w:t>Giá trị của giao dịch thứ j;</w:t>
      </w:r>
    </w:p>
    <w:p w14:paraId="3326348A" w14:textId="77777777" w:rsidR="00B670D0" w:rsidRPr="00832FFA" w:rsidRDefault="00B670D0" w:rsidP="00B670D0">
      <w:pPr>
        <w:shd w:val="clear" w:color="auto" w:fill="FFFFFF" w:themeFill="background1"/>
        <w:spacing w:before="120" w:after="120"/>
        <w:ind w:firstLine="709"/>
        <w:jc w:val="both"/>
        <w:rPr>
          <w:rFonts w:asciiTheme="majorHAnsi" w:hAnsiTheme="majorHAnsi" w:cstheme="majorHAnsi"/>
        </w:rPr>
      </w:pPr>
      <w:r w:rsidRPr="00832FFA">
        <w:rPr>
          <w:rFonts w:asciiTheme="majorHAnsi" w:hAnsiTheme="majorHAnsi" w:cstheme="majorHAnsi"/>
        </w:rPr>
        <w:t xml:space="preserve">- </w:t>
      </w:r>
      <w:r w:rsidRPr="00832FFA">
        <w:rPr>
          <w:rFonts w:asciiTheme="majorHAnsi" w:hAnsiTheme="majorHAnsi" w:cstheme="majorHAnsi"/>
          <w:b/>
        </w:rPr>
        <w:t>CRW</w:t>
      </w:r>
      <w:r w:rsidRPr="00832FFA">
        <w:rPr>
          <w:rFonts w:asciiTheme="majorHAnsi" w:hAnsiTheme="majorHAnsi" w:cstheme="majorHAnsi"/>
        </w:rPr>
        <w:t>: Hệ số rủi ro tín dụng của đối tác theo quy định tại Điều 9 Thông tư này.</w:t>
      </w:r>
    </w:p>
    <w:p w14:paraId="5BBA5112"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Sau 5 ngày làm việc </w:t>
      </w:r>
      <w:r w:rsidRPr="00344DB9">
        <w:rPr>
          <w:rFonts w:asciiTheme="majorHAnsi" w:hAnsiTheme="majorHAnsi" w:cstheme="majorHAnsi"/>
        </w:rPr>
        <w:t>kể từ ngày thỏa thuận thanh toán mà đối tác chưa thực hiện nghĩa vụ, ngân hàng, chi nhánh ngân hàng nước ngoài phải trừ giá trị giao dịch và chi phí thay thế của giao dịch, nếu có vào vốn tự có cho tới khi đối tác thực hiện nghĩa vụ.</w:t>
      </w:r>
    </w:p>
    <w:p w14:paraId="15C50F8F"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9. Việc bù trừ hai bên là việc ngân hàng, chi nhánh ngân hàng nước ngoài thay thế một nghĩa vụ thanh toán với đối tác cho một đồng tiền nhất định vào thời điểm nhất định đối với các nghĩa vụ cùng đồng tiền và cùng thời điểm. Việc bù trừ hai bên chỉ được thực hiện khi đáp ứng các điều kiện sau đây:</w:t>
      </w:r>
    </w:p>
    <w:p w14:paraId="43F2A9A1"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a) Có thỏa thuận, hợp đồng bù trừ hai bên tạo ra một nghĩa vụ hợp pháp cho các giao dịch mà ngân hàng, chi nhánh ngân hàng nước ngoài được nhận hoặc phải thực hiện thanh toán theo số dư bù trừ của các giá trị thị trường của các giao dịch riêng lẻ khi đối tác không thực hiện nghĩa vụ theo hợp đồng do không có khả năng thanh toán, bị phá sản, bị thanh lý hoặc các trường hợp tương tự khác; không có điều khoản cho phép đối tác chỉ thực hiện việc thanh toán hạn chế hoặc không thanh toán đầy đủ từ tài sản của bên không thanh toán kể cả bên thanh toán là người được nhận thanh toán bù trừ;</w:t>
      </w:r>
    </w:p>
    <w:p w14:paraId="4F6266AB"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b) Pháp luật của các nước có liên quan cho phép việc bù trừ hai bên;</w:t>
      </w:r>
    </w:p>
    <w:p w14:paraId="0D099E84"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c) Có quy trình đảm bảo các yêu cầu pháp lý của thỏa thuận, hợp đồng bù trừ hai bên được rà soát phù hợp theo những thay đổi của pháp luật liên quan. </w:t>
      </w:r>
    </w:p>
    <w:p w14:paraId="4512F31D"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10. Tài sản tính theo rủi ro tín dụng đối tác (RWA</w:t>
      </w:r>
      <w:r w:rsidRPr="00832FFA">
        <w:rPr>
          <w:rFonts w:asciiTheme="majorHAnsi" w:hAnsiTheme="majorHAnsi" w:cstheme="majorHAnsi"/>
          <w:vertAlign w:val="subscript"/>
        </w:rPr>
        <w:t>ccr</w:t>
      </w:r>
      <w:r w:rsidRPr="00832FFA">
        <w:rPr>
          <w:rFonts w:asciiTheme="majorHAnsi" w:hAnsiTheme="majorHAnsi" w:cstheme="majorHAnsi"/>
        </w:rPr>
        <w:t xml:space="preserve">) khi bù trừ hai bên được xác định là tổng giá trị của các chi phí thay thế bù trừ, (nếu dương) và chỉ </w:t>
      </w:r>
      <w:r w:rsidRPr="00832FFA">
        <w:rPr>
          <w:rFonts w:asciiTheme="majorHAnsi" w:hAnsiTheme="majorHAnsi" w:cstheme="majorHAnsi"/>
        </w:rPr>
        <w:lastRenderedPageBreak/>
        <w:t>số tăng thêm theo giá trị vốn gốc danh nghĩa. Chỉ số tăng thêm của giao dịch bù trừ (A</w:t>
      </w:r>
      <w:r w:rsidRPr="00832FFA">
        <w:rPr>
          <w:rFonts w:asciiTheme="majorHAnsi" w:hAnsiTheme="majorHAnsi" w:cstheme="majorHAnsi"/>
          <w:vertAlign w:val="subscript"/>
        </w:rPr>
        <w:t>Net</w:t>
      </w:r>
      <w:r w:rsidRPr="00832FFA">
        <w:rPr>
          <w:rFonts w:asciiTheme="majorHAnsi" w:hAnsiTheme="majorHAnsi" w:cstheme="majorHAnsi"/>
        </w:rPr>
        <w:t>) được xác định theo công thức:</w:t>
      </w:r>
    </w:p>
    <w:p w14:paraId="03056C1E" w14:textId="77777777" w:rsidR="00B670D0" w:rsidRPr="00832FFA" w:rsidRDefault="00B670D0" w:rsidP="00B670D0">
      <w:pPr>
        <w:spacing w:before="120"/>
        <w:ind w:firstLine="709"/>
        <w:jc w:val="center"/>
        <w:rPr>
          <w:rFonts w:asciiTheme="majorHAnsi" w:hAnsiTheme="majorHAnsi" w:cstheme="majorHAnsi"/>
          <w:b/>
        </w:rPr>
      </w:pPr>
      <w:r w:rsidRPr="00832FFA">
        <w:rPr>
          <w:rFonts w:asciiTheme="majorHAnsi" w:hAnsiTheme="majorHAnsi" w:cstheme="majorHAnsi"/>
          <w:b/>
        </w:rPr>
        <w:t>A</w:t>
      </w:r>
      <w:r w:rsidRPr="00832FFA">
        <w:rPr>
          <w:rFonts w:asciiTheme="majorHAnsi" w:hAnsiTheme="majorHAnsi" w:cstheme="majorHAnsi"/>
          <w:b/>
          <w:vertAlign w:val="subscript"/>
        </w:rPr>
        <w:t xml:space="preserve">Net </w:t>
      </w:r>
      <w:r w:rsidRPr="00832FFA">
        <w:rPr>
          <w:rFonts w:asciiTheme="majorHAnsi" w:hAnsiTheme="majorHAnsi" w:cstheme="majorHAnsi"/>
          <w:b/>
        </w:rPr>
        <w:t>= A</w:t>
      </w:r>
      <w:r w:rsidRPr="00832FFA">
        <w:rPr>
          <w:rFonts w:asciiTheme="majorHAnsi" w:hAnsiTheme="majorHAnsi" w:cstheme="majorHAnsi"/>
          <w:b/>
          <w:vertAlign w:val="subscript"/>
        </w:rPr>
        <w:t>Gross</w:t>
      </w:r>
      <w:r w:rsidRPr="00832FFA">
        <w:rPr>
          <w:rFonts w:asciiTheme="majorHAnsi" w:hAnsiTheme="majorHAnsi" w:cstheme="majorHAnsi"/>
          <w:b/>
        </w:rPr>
        <w:t xml:space="preserve"> (0,4 + 0,6 NGR)</w:t>
      </w:r>
    </w:p>
    <w:p w14:paraId="02116071"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 xml:space="preserve">Trong đó: </w:t>
      </w:r>
    </w:p>
    <w:p w14:paraId="6FAD829A"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b/>
        </w:rPr>
        <w:t>- A</w:t>
      </w:r>
      <w:r w:rsidRPr="00832FFA">
        <w:rPr>
          <w:rFonts w:asciiTheme="majorHAnsi" w:hAnsiTheme="majorHAnsi" w:cstheme="majorHAnsi"/>
          <w:b/>
          <w:vertAlign w:val="subscript"/>
        </w:rPr>
        <w:t>Gross</w:t>
      </w:r>
      <w:r w:rsidRPr="00832FFA">
        <w:rPr>
          <w:rFonts w:asciiTheme="majorHAnsi" w:hAnsiTheme="majorHAnsi" w:cstheme="majorHAnsi"/>
        </w:rPr>
        <w:t>: Chỉ số tăng thêm tổng hợp được xác định bằng tổng giá trị tương lai trạng thái rủi ro của giao dịch của các giao dịch thành phần tính theo công thức quy định tại Mục 4 Phụ lục này;</w:t>
      </w:r>
    </w:p>
    <w:p w14:paraId="6E783D95" w14:textId="77777777" w:rsidR="00B670D0" w:rsidRPr="00832FFA" w:rsidRDefault="00B670D0" w:rsidP="00B670D0">
      <w:pPr>
        <w:spacing w:before="120"/>
        <w:ind w:firstLine="709"/>
        <w:jc w:val="both"/>
        <w:rPr>
          <w:rFonts w:asciiTheme="majorHAnsi" w:hAnsiTheme="majorHAnsi" w:cstheme="majorHAnsi"/>
        </w:rPr>
      </w:pPr>
      <w:r w:rsidRPr="00832FFA">
        <w:rPr>
          <w:rFonts w:asciiTheme="majorHAnsi" w:hAnsiTheme="majorHAnsi" w:cstheme="majorHAnsi"/>
        </w:rPr>
        <w:tab/>
      </w:r>
      <w:r w:rsidRPr="00832FFA">
        <w:rPr>
          <w:rFonts w:asciiTheme="majorHAnsi" w:hAnsiTheme="majorHAnsi" w:cstheme="majorHAnsi"/>
          <w:b/>
        </w:rPr>
        <w:t>- NGR</w:t>
      </w:r>
      <w:r w:rsidRPr="00832FFA">
        <w:rPr>
          <w:rFonts w:asciiTheme="majorHAnsi" w:hAnsiTheme="majorHAnsi" w:cstheme="majorHAnsi"/>
        </w:rPr>
        <w:t xml:space="preserve">: tỷ lệ chi phí thay thế bù trừ trên tỷ lệ thay thế tổng hợp của các giao dịch trong thỏa thuận/hợp đồng bù trừ hai bên. </w:t>
      </w:r>
    </w:p>
    <w:p w14:paraId="15DF6834" w14:textId="77777777" w:rsidR="00B670D0" w:rsidRPr="00832FFA" w:rsidRDefault="00B670D0" w:rsidP="00B670D0">
      <w:pPr>
        <w:spacing w:before="120"/>
        <w:ind w:firstLine="709"/>
        <w:jc w:val="both"/>
        <w:rPr>
          <w:rFonts w:asciiTheme="majorHAnsi" w:hAnsiTheme="majorHAnsi" w:cstheme="majorHAnsi"/>
          <w:i/>
          <w:u w:val="single"/>
        </w:rPr>
      </w:pPr>
      <w:r w:rsidRPr="00832FFA">
        <w:rPr>
          <w:rFonts w:asciiTheme="majorHAnsi" w:hAnsiTheme="majorHAnsi" w:cstheme="majorHAnsi"/>
          <w:i/>
          <w:u w:val="single"/>
        </w:rPr>
        <w:t>Ví dụ minh họa đối với giao dịch mua, bán có kỳ hạn:</w:t>
      </w:r>
    </w:p>
    <w:p w14:paraId="36AD5C19" w14:textId="77777777" w:rsidR="00B670D0" w:rsidRPr="00832FFA" w:rsidRDefault="00B670D0" w:rsidP="00B670D0">
      <w:pPr>
        <w:spacing w:before="120"/>
        <w:ind w:firstLine="709"/>
        <w:jc w:val="both"/>
        <w:rPr>
          <w:rFonts w:asciiTheme="majorHAnsi" w:hAnsiTheme="majorHAnsi" w:cstheme="majorHAnsi"/>
          <w:i/>
        </w:rPr>
      </w:pPr>
      <w:r w:rsidRPr="00832FFA">
        <w:rPr>
          <w:rFonts w:asciiTheme="majorHAnsi" w:hAnsiTheme="majorHAnsi" w:cstheme="majorHAnsi"/>
          <w:i/>
        </w:rPr>
        <w:t>Ngân hàng A và Ngân hàng B ký kết hợp đồng mua bán có kỳ hạn 100 tỷ trái phiếu 10 năm của Ngân hàng C (không có xếp hạng tín nhiệm) trong thời hạn 3 tháng với giá trị mua lại là 98 tỷ</w:t>
      </w:r>
      <w:r>
        <w:rPr>
          <w:rFonts w:asciiTheme="majorHAnsi" w:hAnsiTheme="majorHAnsi" w:cstheme="majorHAnsi"/>
          <w:i/>
        </w:rPr>
        <w:t xml:space="preserve"> đồng</w:t>
      </w:r>
      <w:r w:rsidRPr="00832FFA">
        <w:rPr>
          <w:rFonts w:asciiTheme="majorHAnsi" w:hAnsiTheme="majorHAnsi" w:cstheme="majorHAnsi"/>
          <w:i/>
        </w:rPr>
        <w:t>. Giá trị thị trường của số trái phiếu này tại thời điểm tính là 99 tỷ</w:t>
      </w:r>
      <w:r w:rsidRPr="00B1649C">
        <w:rPr>
          <w:rFonts w:asciiTheme="majorHAnsi" w:hAnsiTheme="majorHAnsi" w:cstheme="majorHAnsi"/>
          <w:i/>
        </w:rPr>
        <w:t xml:space="preserve"> </w:t>
      </w:r>
      <w:r>
        <w:rPr>
          <w:rFonts w:asciiTheme="majorHAnsi" w:hAnsiTheme="majorHAnsi" w:cstheme="majorHAnsi"/>
          <w:i/>
        </w:rPr>
        <w:t>đồng</w:t>
      </w:r>
      <w:r w:rsidRPr="00832FFA">
        <w:rPr>
          <w:rFonts w:asciiTheme="majorHAnsi" w:hAnsiTheme="majorHAnsi" w:cstheme="majorHAnsi"/>
          <w:i/>
        </w:rPr>
        <w:t>. Hệ số rủi ro áp dụng cho Ngân hàng A, Ngân hàng B đối với các khoản phải đòi có thời hạn gốc nhỏ hơn 3 tháng lần lượt là: 50%; 70%.</w:t>
      </w:r>
    </w:p>
    <w:p w14:paraId="33B2F051" w14:textId="77777777" w:rsidR="00B670D0" w:rsidRPr="00832FFA" w:rsidRDefault="00B670D0" w:rsidP="00B670D0">
      <w:pPr>
        <w:spacing w:before="120"/>
        <w:ind w:firstLine="709"/>
        <w:jc w:val="both"/>
        <w:rPr>
          <w:rFonts w:asciiTheme="majorHAnsi" w:hAnsiTheme="majorHAnsi" w:cstheme="majorHAnsi"/>
          <w:i/>
        </w:rPr>
      </w:pPr>
      <w:r w:rsidRPr="00832FFA">
        <w:rPr>
          <w:rFonts w:asciiTheme="majorHAnsi" w:hAnsiTheme="majorHAnsi" w:cstheme="majorHAnsi"/>
          <w:i/>
        </w:rPr>
        <w:t>- Ngân hàng A (bên bán) phải xác định tài sản tính theo rủi ro tín dụng đối tác cho giao dịch này như sau:</w:t>
      </w:r>
    </w:p>
    <w:p w14:paraId="72BA26F8" w14:textId="77777777" w:rsidR="00B670D0" w:rsidRPr="00832FFA" w:rsidRDefault="00B670D0" w:rsidP="00B670D0">
      <w:pPr>
        <w:spacing w:before="120" w:after="120"/>
        <w:ind w:firstLine="709"/>
        <w:jc w:val="center"/>
        <w:rPr>
          <w:rFonts w:asciiTheme="majorHAnsi" w:hAnsiTheme="majorHAnsi" w:cstheme="majorHAnsi"/>
          <w:i/>
        </w:rPr>
      </w:pPr>
      <w:r w:rsidRPr="00832FFA">
        <w:rPr>
          <w:rFonts w:asciiTheme="majorHAnsi" w:hAnsiTheme="majorHAnsi" w:cstheme="majorHAnsi"/>
          <w:i/>
        </w:rPr>
        <w:t xml:space="preserve">RWAccr = </w:t>
      </w:r>
      <m:oMath>
        <m:r>
          <w:rPr>
            <w:rFonts w:ascii="Cambria Math" w:hAnsi="Cambria Math" w:cstheme="majorHAnsi"/>
          </w:rPr>
          <m:t>[Max</m:t>
        </m:r>
      </m:oMath>
      <w:r w:rsidRPr="00832FFA">
        <w:rPr>
          <w:rFonts w:asciiTheme="majorHAnsi" w:hAnsiTheme="majorHAnsi" w:cstheme="majorHAnsi"/>
          <w:i/>
        </w:rPr>
        <w:t>(0, (99 – 98 x (1-0,12)</w:t>
      </w:r>
      <w:r w:rsidRPr="00832FFA">
        <w:rPr>
          <w:rFonts w:asciiTheme="majorHAnsi" w:hAnsiTheme="majorHAnsi" w:cstheme="majorHAnsi"/>
          <w:i/>
          <w:vertAlign w:val="subscript"/>
        </w:rPr>
        <w:t xml:space="preserve"> </w:t>
      </w:r>
      <w:r w:rsidRPr="00832FFA">
        <w:rPr>
          <w:rFonts w:asciiTheme="majorHAnsi" w:hAnsiTheme="majorHAnsi" w:cstheme="majorHAnsi"/>
          <w:i/>
        </w:rPr>
        <w:t>]x 70%</w:t>
      </w:r>
      <w:r w:rsidRPr="00832FFA">
        <w:rPr>
          <w:rFonts w:asciiTheme="majorHAnsi" w:hAnsiTheme="majorHAnsi" w:cstheme="majorHAnsi"/>
          <w:i/>
          <w:vertAlign w:val="subscript"/>
        </w:rPr>
        <w:t xml:space="preserve"> </w:t>
      </w:r>
      <w:r w:rsidRPr="00832FFA">
        <w:rPr>
          <w:rFonts w:asciiTheme="majorHAnsi" w:hAnsiTheme="majorHAnsi" w:cstheme="majorHAnsi"/>
          <w:i/>
        </w:rPr>
        <w:t xml:space="preserve"> = 8,932 tỷ</w:t>
      </w:r>
      <w:r w:rsidRPr="00B1649C">
        <w:rPr>
          <w:rFonts w:asciiTheme="majorHAnsi" w:hAnsiTheme="majorHAnsi" w:cstheme="majorHAnsi"/>
          <w:i/>
        </w:rPr>
        <w:t xml:space="preserve"> </w:t>
      </w:r>
      <w:r>
        <w:rPr>
          <w:rFonts w:asciiTheme="majorHAnsi" w:hAnsiTheme="majorHAnsi" w:cstheme="majorHAnsi"/>
          <w:i/>
        </w:rPr>
        <w:t>đồng.</w:t>
      </w:r>
    </w:p>
    <w:p w14:paraId="6A75E63C" w14:textId="77777777" w:rsidR="00B670D0" w:rsidRPr="00832FFA" w:rsidRDefault="00B670D0" w:rsidP="00B670D0">
      <w:pPr>
        <w:spacing w:before="120"/>
        <w:ind w:firstLine="709"/>
        <w:jc w:val="both"/>
        <w:rPr>
          <w:rFonts w:asciiTheme="majorHAnsi" w:hAnsiTheme="majorHAnsi" w:cstheme="majorHAnsi"/>
          <w:i/>
        </w:rPr>
      </w:pPr>
      <w:r w:rsidRPr="00832FFA">
        <w:rPr>
          <w:rFonts w:asciiTheme="majorHAnsi" w:hAnsiTheme="majorHAnsi" w:cstheme="majorHAnsi"/>
          <w:i/>
        </w:rPr>
        <w:t>- Ngân hàng B (bên mua) phải xác định tài sản tính theo rủi ro tín dụng đối tác cho giao dịch này như sau:</w:t>
      </w:r>
    </w:p>
    <w:p w14:paraId="480E8C99" w14:textId="77777777" w:rsidR="00B670D0" w:rsidRPr="00832FFA" w:rsidRDefault="00B670D0" w:rsidP="00B670D0">
      <w:pPr>
        <w:spacing w:before="120" w:after="240"/>
        <w:ind w:firstLine="706"/>
        <w:jc w:val="center"/>
        <w:rPr>
          <w:rFonts w:asciiTheme="majorHAnsi" w:hAnsiTheme="majorHAnsi" w:cstheme="majorHAnsi"/>
          <w:i/>
        </w:rPr>
      </w:pPr>
      <w:r w:rsidRPr="00832FFA">
        <w:rPr>
          <w:rFonts w:asciiTheme="majorHAnsi" w:hAnsiTheme="majorHAnsi" w:cstheme="majorHAnsi"/>
          <w:i/>
        </w:rPr>
        <w:t xml:space="preserve">RWAccr = </w:t>
      </w:r>
      <m:oMath>
        <m:r>
          <w:rPr>
            <w:rFonts w:ascii="Cambria Math" w:hAnsi="Cambria Math" w:cstheme="majorHAnsi"/>
          </w:rPr>
          <m:t>[Max</m:t>
        </m:r>
      </m:oMath>
      <w:r w:rsidRPr="00832FFA">
        <w:rPr>
          <w:rFonts w:asciiTheme="majorHAnsi" w:hAnsiTheme="majorHAnsi" w:cstheme="majorHAnsi"/>
          <w:i/>
        </w:rPr>
        <w:t>(0, (98 – 99 x (1-0,12)]x 50% = 5,44 tỷ</w:t>
      </w:r>
      <w:r w:rsidRPr="00832FFA">
        <w:rPr>
          <w:rFonts w:asciiTheme="majorHAnsi" w:hAnsiTheme="majorHAnsi" w:cstheme="majorHAnsi"/>
          <w:i/>
          <w:vertAlign w:val="subscript"/>
        </w:rPr>
        <w:t xml:space="preserve"> </w:t>
      </w:r>
      <w:r>
        <w:rPr>
          <w:rFonts w:asciiTheme="majorHAnsi" w:hAnsiTheme="majorHAnsi" w:cstheme="majorHAnsi"/>
          <w:i/>
        </w:rPr>
        <w:t>đồng</w:t>
      </w:r>
      <w:r w:rsidRPr="00832FFA">
        <w:rPr>
          <w:rFonts w:asciiTheme="majorHAnsi" w:hAnsiTheme="majorHAnsi" w:cstheme="majorHAnsi"/>
          <w:i/>
        </w:rPr>
        <w:t>.</w:t>
      </w:r>
    </w:p>
    <w:p w14:paraId="7134ACA2" w14:textId="77777777" w:rsidR="00B670D0" w:rsidRPr="00832FFA" w:rsidRDefault="00B670D0" w:rsidP="00B670D0">
      <w:pPr>
        <w:spacing w:before="120" w:after="240"/>
        <w:ind w:firstLine="706"/>
        <w:jc w:val="center"/>
        <w:rPr>
          <w:rFonts w:asciiTheme="majorHAnsi" w:hAnsiTheme="majorHAnsi" w:cstheme="majorHAnsi"/>
          <w:i/>
        </w:rPr>
      </w:pPr>
    </w:p>
    <w:p w14:paraId="437CD96C" w14:textId="27ADCB1E" w:rsidR="00B670D0" w:rsidRDefault="00B670D0" w:rsidP="00851043"/>
    <w:p w14:paraId="107EE29B" w14:textId="77777777" w:rsidR="00A4144F" w:rsidRDefault="00A4144F" w:rsidP="00851043"/>
    <w:p w14:paraId="6EC7FCB1" w14:textId="77777777" w:rsidR="00A4144F" w:rsidRDefault="00A4144F" w:rsidP="00851043"/>
    <w:p w14:paraId="09360ED6" w14:textId="77777777" w:rsidR="00A4144F" w:rsidRDefault="00A4144F" w:rsidP="00851043"/>
    <w:p w14:paraId="79E3D705" w14:textId="77777777" w:rsidR="00A4144F" w:rsidRDefault="00A4144F" w:rsidP="00851043"/>
    <w:p w14:paraId="34BCCC42" w14:textId="77777777" w:rsidR="00A4144F" w:rsidRDefault="00A4144F" w:rsidP="00851043"/>
    <w:p w14:paraId="49F4DA1D" w14:textId="77777777" w:rsidR="00A4144F" w:rsidRDefault="00A4144F" w:rsidP="00851043"/>
    <w:p w14:paraId="51607814" w14:textId="77777777" w:rsidR="00A4144F" w:rsidRDefault="00A4144F" w:rsidP="00851043"/>
    <w:p w14:paraId="7CEB8688" w14:textId="77777777" w:rsidR="00A4144F" w:rsidRDefault="00A4144F" w:rsidP="00851043"/>
    <w:p w14:paraId="7295057E" w14:textId="77777777" w:rsidR="00A4144F" w:rsidRDefault="00A4144F" w:rsidP="00851043"/>
    <w:p w14:paraId="5A0096CD" w14:textId="77777777" w:rsidR="00A4144F" w:rsidRDefault="00A4144F" w:rsidP="00851043"/>
    <w:p w14:paraId="63A62331" w14:textId="77777777" w:rsidR="00A4144F" w:rsidRDefault="00A4144F" w:rsidP="00851043"/>
    <w:p w14:paraId="77A0FE24" w14:textId="77777777" w:rsidR="00A4144F" w:rsidRDefault="00A4144F" w:rsidP="00851043"/>
    <w:p w14:paraId="7642A821" w14:textId="77777777" w:rsidR="00A4144F" w:rsidRDefault="00A4144F" w:rsidP="00851043"/>
    <w:p w14:paraId="76390055" w14:textId="77777777" w:rsidR="00A4144F" w:rsidRDefault="00A4144F" w:rsidP="00851043"/>
    <w:p w14:paraId="03CEB0F2" w14:textId="77777777" w:rsidR="00A4144F" w:rsidRDefault="00A4144F" w:rsidP="00851043"/>
    <w:p w14:paraId="4E41A0B6" w14:textId="61B9E619" w:rsidR="00A4144F" w:rsidRPr="0013456F" w:rsidRDefault="00A4144F" w:rsidP="00A4144F">
      <w:pPr>
        <w:spacing w:after="120"/>
        <w:jc w:val="center"/>
        <w:rPr>
          <w:b/>
        </w:rPr>
      </w:pPr>
      <w:bookmarkStart w:id="1" w:name="_GoBack"/>
      <w:bookmarkEnd w:id="1"/>
      <w:r w:rsidRPr="0013456F">
        <w:rPr>
          <w:b/>
        </w:rPr>
        <w:lastRenderedPageBreak/>
        <w:t>PHỤ LỤC 3</w:t>
      </w:r>
      <w:r w:rsidR="00C30FF6">
        <w:rPr>
          <w:rStyle w:val="FootnoteReference"/>
          <w:b/>
        </w:rPr>
        <w:footnoteReference w:id="25"/>
      </w:r>
    </w:p>
    <w:p w14:paraId="46BF40EE" w14:textId="77777777" w:rsidR="00A4144F" w:rsidRPr="0013456F" w:rsidRDefault="00A4144F" w:rsidP="00A4144F">
      <w:pPr>
        <w:tabs>
          <w:tab w:val="left" w:pos="4965"/>
        </w:tabs>
        <w:jc w:val="center"/>
        <w:rPr>
          <w:b/>
        </w:rPr>
      </w:pPr>
      <w:r w:rsidRPr="0013456F">
        <w:rPr>
          <w:b/>
        </w:rPr>
        <w:t>XÁC ĐỊNH GIÁ TRỊ CỦA CHỈ SỐ KINH DOANH</w:t>
      </w:r>
    </w:p>
    <w:p w14:paraId="322AC9FF" w14:textId="0A7DB27F" w:rsidR="00A4144F" w:rsidRPr="00F46AF8" w:rsidRDefault="00A4144F" w:rsidP="00A4144F">
      <w:pPr>
        <w:jc w:val="center"/>
        <w:outlineLvl w:val="0"/>
        <w:rPr>
          <w:i/>
        </w:rPr>
      </w:pPr>
      <w:r w:rsidRPr="00F46AF8">
        <w:rPr>
          <w:i/>
          <w:iCs/>
          <w:lang w:val="vi-VN"/>
        </w:rPr>
        <w:t>(</w:t>
      </w:r>
      <w:r>
        <w:rPr>
          <w:i/>
          <w:iCs/>
          <w:lang w:val="vi-VN"/>
        </w:rPr>
        <w:t xml:space="preserve">Ban hành kèm theo Thông tư số </w:t>
      </w:r>
      <w:r w:rsidR="00150CAA">
        <w:rPr>
          <w:i/>
        </w:rPr>
        <w:t>22</w:t>
      </w:r>
      <w:r w:rsidR="00150CAA" w:rsidRPr="00925326">
        <w:rPr>
          <w:i/>
        </w:rPr>
        <w:t>/2023/TT-NHNN ngày</w:t>
      </w:r>
      <w:r w:rsidR="00150CAA">
        <w:rPr>
          <w:i/>
        </w:rPr>
        <w:t xml:space="preserve"> 29</w:t>
      </w:r>
      <w:r w:rsidR="00150CAA" w:rsidRPr="00925326">
        <w:rPr>
          <w:i/>
        </w:rPr>
        <w:t xml:space="preserve"> tháng </w:t>
      </w:r>
      <w:r w:rsidR="00150CAA">
        <w:rPr>
          <w:i/>
        </w:rPr>
        <w:t>12</w:t>
      </w:r>
      <w:r w:rsidR="00150CAA" w:rsidRPr="00925326">
        <w:rPr>
          <w:i/>
        </w:rPr>
        <w:t xml:space="preserve"> năm </w:t>
      </w:r>
      <w:r w:rsidR="00150CAA">
        <w:rPr>
          <w:i/>
        </w:rPr>
        <w:t xml:space="preserve">2023 </w:t>
      </w:r>
      <w:r>
        <w:rPr>
          <w:i/>
          <w:iCs/>
          <w:lang w:val="vi-VN"/>
        </w:rPr>
        <w:t xml:space="preserve">của Thống đốc Ngân hàng Nhà nước </w:t>
      </w:r>
      <w:r>
        <w:rPr>
          <w:i/>
          <w:iCs/>
        </w:rPr>
        <w:t xml:space="preserve">Việt Nam </w:t>
      </w:r>
      <w:r>
        <w:rPr>
          <w:i/>
          <w:iCs/>
          <w:lang w:val="vi-VN"/>
        </w:rPr>
        <w:t>sửa đổi, bổ sung một số điều của Thông tư số 41/2016/TT-NHNN</w:t>
      </w:r>
      <w:r w:rsidRPr="00F46AF8">
        <w:rPr>
          <w:i/>
          <w:iCs/>
          <w:lang w:val="vi-VN"/>
        </w:rPr>
        <w:t>)</w:t>
      </w:r>
    </w:p>
    <w:p w14:paraId="2E9405D1" w14:textId="77777777" w:rsidR="00A4144F" w:rsidRPr="0013456F" w:rsidRDefault="00A4144F" w:rsidP="00A4144F">
      <w:pPr>
        <w:jc w:val="both"/>
        <w:outlineLvl w:val="0"/>
        <w:rPr>
          <w:b/>
          <w:color w:val="000000"/>
        </w:rPr>
      </w:pPr>
      <w:r w:rsidRPr="0013456F" w:rsidDel="00725781">
        <w:rPr>
          <w:i/>
          <w:color w:val="000000"/>
          <w:lang w:val="vi-VN"/>
        </w:rPr>
        <w:t xml:space="preserve"> </w:t>
      </w:r>
    </w:p>
    <w:p w14:paraId="7FAFF605" w14:textId="77777777" w:rsidR="00A4144F" w:rsidRPr="0013456F" w:rsidRDefault="00A4144F" w:rsidP="00A4144F">
      <w:pPr>
        <w:tabs>
          <w:tab w:val="left" w:pos="6450"/>
        </w:tabs>
        <w:ind w:firstLine="709"/>
        <w:jc w:val="both"/>
      </w:pPr>
      <w:r w:rsidRPr="0013456F">
        <w:t>1. Ngân hàng, chi nhánh ngân hàng xác định giá trị của Chỉ số kinh doanh  như sau:</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3969"/>
      </w:tblGrid>
      <w:tr w:rsidR="00A4144F" w:rsidRPr="0013456F" w14:paraId="33A8CF81" w14:textId="77777777" w:rsidTr="00D07D01">
        <w:trPr>
          <w:trHeight w:val="881"/>
        </w:trPr>
        <w:tc>
          <w:tcPr>
            <w:tcW w:w="959" w:type="dxa"/>
            <w:shd w:val="clear" w:color="auto" w:fill="auto"/>
            <w:vAlign w:val="center"/>
          </w:tcPr>
          <w:p w14:paraId="1C7E0884" w14:textId="77777777" w:rsidR="00A4144F" w:rsidRPr="0013456F" w:rsidRDefault="00A4144F" w:rsidP="00D07D01">
            <w:pPr>
              <w:autoSpaceDE w:val="0"/>
              <w:autoSpaceDN w:val="0"/>
              <w:adjustRightInd w:val="0"/>
              <w:jc w:val="center"/>
              <w:rPr>
                <w:rFonts w:eastAsia="Arial"/>
                <w:bCs/>
                <w:lang w:val="en-GB" w:eastAsia="en-GB"/>
              </w:rPr>
            </w:pPr>
            <w:r w:rsidRPr="0013456F">
              <w:rPr>
                <w:rFonts w:eastAsia="Arial"/>
                <w:bCs/>
                <w:lang w:val="en-GB" w:eastAsia="en-GB"/>
              </w:rPr>
              <w:t>Cấu phần</w:t>
            </w:r>
          </w:p>
        </w:tc>
        <w:tc>
          <w:tcPr>
            <w:tcW w:w="4111" w:type="dxa"/>
            <w:shd w:val="clear" w:color="auto" w:fill="auto"/>
            <w:vAlign w:val="center"/>
          </w:tcPr>
          <w:p w14:paraId="2A197C9B" w14:textId="77777777" w:rsidR="00A4144F" w:rsidRPr="0013456F" w:rsidRDefault="00A4144F" w:rsidP="00D07D01">
            <w:pPr>
              <w:autoSpaceDE w:val="0"/>
              <w:autoSpaceDN w:val="0"/>
              <w:adjustRightInd w:val="0"/>
              <w:jc w:val="center"/>
              <w:rPr>
                <w:rFonts w:eastAsia="Arial"/>
                <w:bCs/>
                <w:lang w:val="en-GB" w:eastAsia="en-GB"/>
              </w:rPr>
            </w:pPr>
            <w:r w:rsidRPr="0013456F">
              <w:rPr>
                <w:bCs/>
              </w:rPr>
              <w:t>Công thức tính</w:t>
            </w:r>
          </w:p>
        </w:tc>
        <w:tc>
          <w:tcPr>
            <w:tcW w:w="3969" w:type="dxa"/>
            <w:shd w:val="clear" w:color="auto" w:fill="auto"/>
            <w:vAlign w:val="center"/>
          </w:tcPr>
          <w:p w14:paraId="2ECE192E" w14:textId="77777777" w:rsidR="00A4144F" w:rsidRPr="0013456F" w:rsidRDefault="00A4144F" w:rsidP="00D07D01">
            <w:pPr>
              <w:autoSpaceDE w:val="0"/>
              <w:autoSpaceDN w:val="0"/>
              <w:adjustRightInd w:val="0"/>
              <w:jc w:val="center"/>
              <w:rPr>
                <w:rFonts w:eastAsia="Arial"/>
                <w:bCs/>
                <w:lang w:val="en-GB" w:eastAsia="en-GB"/>
              </w:rPr>
            </w:pPr>
            <w:r w:rsidRPr="0013456F">
              <w:rPr>
                <w:bCs/>
              </w:rPr>
              <w:t>Khoản mục trên Báo cáo kết quả hoạt động kinh doanh</w:t>
            </w:r>
          </w:p>
        </w:tc>
      </w:tr>
      <w:tr w:rsidR="00A4144F" w:rsidRPr="0013456F" w14:paraId="447C31C2" w14:textId="77777777" w:rsidTr="00D07D01">
        <w:trPr>
          <w:trHeight w:val="411"/>
        </w:trPr>
        <w:tc>
          <w:tcPr>
            <w:tcW w:w="959" w:type="dxa"/>
            <w:vMerge w:val="restart"/>
            <w:shd w:val="clear" w:color="auto" w:fill="FFFFFF"/>
            <w:vAlign w:val="center"/>
          </w:tcPr>
          <w:p w14:paraId="6E2D60E0" w14:textId="77777777" w:rsidR="00A4144F" w:rsidRPr="0013456F" w:rsidRDefault="00A4144F" w:rsidP="00D07D01">
            <w:pPr>
              <w:autoSpaceDE w:val="0"/>
              <w:autoSpaceDN w:val="0"/>
              <w:adjustRightInd w:val="0"/>
              <w:jc w:val="center"/>
              <w:rPr>
                <w:rFonts w:eastAsia="Arial"/>
                <w:bCs/>
                <w:lang w:val="en-GB" w:eastAsia="en-GB"/>
              </w:rPr>
            </w:pPr>
            <w:r w:rsidRPr="0013456F">
              <w:rPr>
                <w:bCs/>
              </w:rPr>
              <w:t>IC</w:t>
            </w:r>
          </w:p>
        </w:tc>
        <w:tc>
          <w:tcPr>
            <w:tcW w:w="4111" w:type="dxa"/>
            <w:vMerge w:val="restart"/>
            <w:shd w:val="clear" w:color="auto" w:fill="FFFFFF"/>
            <w:vAlign w:val="center"/>
          </w:tcPr>
          <w:p w14:paraId="5DEA697C" w14:textId="77777777" w:rsidR="00A4144F" w:rsidRPr="0013456F" w:rsidRDefault="00A4144F" w:rsidP="00D07D01">
            <w:pPr>
              <w:autoSpaceDE w:val="0"/>
              <w:autoSpaceDN w:val="0"/>
              <w:adjustRightInd w:val="0"/>
              <w:jc w:val="center"/>
              <w:rPr>
                <w:bCs/>
              </w:rPr>
            </w:pPr>
            <w:r w:rsidRPr="0013456F">
              <w:t>│Thu nhập lãi và các khoản thu nhập tương tự - Chi phí lãi và các chi phí tương tự│</w:t>
            </w:r>
          </w:p>
        </w:tc>
        <w:tc>
          <w:tcPr>
            <w:tcW w:w="3969" w:type="dxa"/>
            <w:shd w:val="clear" w:color="auto" w:fill="FFFFFF"/>
            <w:vAlign w:val="center"/>
          </w:tcPr>
          <w:p w14:paraId="04DD9A7C" w14:textId="77777777" w:rsidR="00A4144F" w:rsidRPr="0013456F" w:rsidRDefault="00A4144F" w:rsidP="00D07D01">
            <w:pPr>
              <w:autoSpaceDE w:val="0"/>
              <w:autoSpaceDN w:val="0"/>
              <w:adjustRightInd w:val="0"/>
              <w:rPr>
                <w:bCs/>
              </w:rPr>
            </w:pPr>
            <w:r w:rsidRPr="0013456F">
              <w:t>Thu nhập lãi và các khoản thu nhập tương tự</w:t>
            </w:r>
          </w:p>
        </w:tc>
      </w:tr>
      <w:tr w:rsidR="00A4144F" w:rsidRPr="0013456F" w14:paraId="218991ED" w14:textId="77777777" w:rsidTr="00D07D01">
        <w:trPr>
          <w:trHeight w:val="417"/>
        </w:trPr>
        <w:tc>
          <w:tcPr>
            <w:tcW w:w="959" w:type="dxa"/>
            <w:vMerge/>
            <w:shd w:val="clear" w:color="auto" w:fill="FFFFFF"/>
            <w:vAlign w:val="center"/>
          </w:tcPr>
          <w:p w14:paraId="6B8DA77B" w14:textId="77777777" w:rsidR="00A4144F" w:rsidRPr="0013456F" w:rsidRDefault="00A4144F" w:rsidP="00D07D01">
            <w:pPr>
              <w:autoSpaceDE w:val="0"/>
              <w:autoSpaceDN w:val="0"/>
              <w:adjustRightInd w:val="0"/>
              <w:jc w:val="center"/>
              <w:rPr>
                <w:rFonts w:eastAsia="Arial"/>
                <w:bCs/>
                <w:lang w:val="en-GB" w:eastAsia="en-GB"/>
              </w:rPr>
            </w:pPr>
          </w:p>
        </w:tc>
        <w:tc>
          <w:tcPr>
            <w:tcW w:w="4111" w:type="dxa"/>
            <w:vMerge/>
            <w:shd w:val="clear" w:color="auto" w:fill="FFFFFF"/>
            <w:vAlign w:val="center"/>
          </w:tcPr>
          <w:p w14:paraId="345F08E1" w14:textId="77777777" w:rsidR="00A4144F" w:rsidRPr="0013456F" w:rsidRDefault="00A4144F" w:rsidP="00D07D01">
            <w:pPr>
              <w:autoSpaceDE w:val="0"/>
              <w:autoSpaceDN w:val="0"/>
              <w:adjustRightInd w:val="0"/>
              <w:jc w:val="center"/>
              <w:rPr>
                <w:bCs/>
              </w:rPr>
            </w:pPr>
          </w:p>
        </w:tc>
        <w:tc>
          <w:tcPr>
            <w:tcW w:w="3969" w:type="dxa"/>
            <w:shd w:val="clear" w:color="auto" w:fill="auto"/>
            <w:vAlign w:val="center"/>
          </w:tcPr>
          <w:p w14:paraId="3CE4687F" w14:textId="77777777" w:rsidR="00A4144F" w:rsidRPr="0013456F" w:rsidRDefault="00A4144F" w:rsidP="00D07D01">
            <w:pPr>
              <w:autoSpaceDE w:val="0"/>
              <w:autoSpaceDN w:val="0"/>
              <w:adjustRightInd w:val="0"/>
              <w:rPr>
                <w:bCs/>
              </w:rPr>
            </w:pPr>
            <w:r w:rsidRPr="0013456F">
              <w:rPr>
                <w:bCs/>
              </w:rPr>
              <w:t>Chi phí lãi</w:t>
            </w:r>
            <w:r w:rsidRPr="0013456F">
              <w:t xml:space="preserve"> và các chi phí tương tự</w:t>
            </w:r>
          </w:p>
        </w:tc>
      </w:tr>
      <w:tr w:rsidR="00A4144F" w:rsidRPr="0013456F" w14:paraId="41AD9C5A" w14:textId="77777777" w:rsidTr="00D07D01">
        <w:tc>
          <w:tcPr>
            <w:tcW w:w="959" w:type="dxa"/>
            <w:vMerge w:val="restart"/>
            <w:shd w:val="clear" w:color="auto" w:fill="FFFFFF"/>
            <w:vAlign w:val="center"/>
          </w:tcPr>
          <w:p w14:paraId="35AFF702" w14:textId="77777777" w:rsidR="00A4144F" w:rsidRPr="0013456F" w:rsidRDefault="00A4144F" w:rsidP="00D07D01">
            <w:pPr>
              <w:autoSpaceDE w:val="0"/>
              <w:autoSpaceDN w:val="0"/>
              <w:adjustRightInd w:val="0"/>
              <w:jc w:val="center"/>
              <w:rPr>
                <w:rFonts w:eastAsia="Arial"/>
                <w:bCs/>
                <w:lang w:val="en-GB" w:eastAsia="en-GB"/>
              </w:rPr>
            </w:pPr>
            <w:r w:rsidRPr="0013456F">
              <w:rPr>
                <w:bCs/>
              </w:rPr>
              <w:t>SC</w:t>
            </w:r>
          </w:p>
        </w:tc>
        <w:tc>
          <w:tcPr>
            <w:tcW w:w="4111" w:type="dxa"/>
            <w:vMerge w:val="restart"/>
            <w:shd w:val="clear" w:color="auto" w:fill="FFFFFF"/>
            <w:vAlign w:val="center"/>
          </w:tcPr>
          <w:p w14:paraId="3AA3CD43" w14:textId="77777777" w:rsidR="00A4144F" w:rsidRPr="0013456F" w:rsidRDefault="00A4144F" w:rsidP="00D07D01">
            <w:pPr>
              <w:autoSpaceDE w:val="0"/>
              <w:autoSpaceDN w:val="0"/>
              <w:adjustRightInd w:val="0"/>
              <w:jc w:val="center"/>
            </w:pPr>
            <w:r w:rsidRPr="0013456F">
              <w:t>Thu nhập từ hoạt động dịch vụ</w:t>
            </w:r>
            <w:r w:rsidRPr="0013456F" w:rsidDel="007F7CD0">
              <w:t xml:space="preserve"> </w:t>
            </w:r>
            <w:r w:rsidRPr="0013456F">
              <w:t>+ Chi phí hoạt động dịch vụ + Thu nhập từ hoạt động khác + Chi phí từ hoạt động khác</w:t>
            </w:r>
          </w:p>
        </w:tc>
        <w:tc>
          <w:tcPr>
            <w:tcW w:w="3969" w:type="dxa"/>
            <w:shd w:val="clear" w:color="auto" w:fill="auto"/>
            <w:vAlign w:val="center"/>
          </w:tcPr>
          <w:p w14:paraId="39064C65" w14:textId="77777777" w:rsidR="00A4144F" w:rsidRPr="0013456F" w:rsidRDefault="00A4144F" w:rsidP="00D07D01">
            <w:pPr>
              <w:autoSpaceDE w:val="0"/>
              <w:autoSpaceDN w:val="0"/>
              <w:adjustRightInd w:val="0"/>
            </w:pPr>
            <w:r w:rsidRPr="0013456F">
              <w:t>Thu nhập từ hoạt động dịch vụ</w:t>
            </w:r>
          </w:p>
        </w:tc>
      </w:tr>
      <w:tr w:rsidR="00A4144F" w:rsidRPr="0013456F" w14:paraId="7E77759F" w14:textId="77777777" w:rsidTr="00D07D01">
        <w:trPr>
          <w:trHeight w:val="427"/>
        </w:trPr>
        <w:tc>
          <w:tcPr>
            <w:tcW w:w="959" w:type="dxa"/>
            <w:vMerge/>
            <w:shd w:val="clear" w:color="auto" w:fill="FFFFFF"/>
            <w:vAlign w:val="center"/>
          </w:tcPr>
          <w:p w14:paraId="3C54047C" w14:textId="77777777" w:rsidR="00A4144F" w:rsidRPr="0013456F" w:rsidRDefault="00A4144F" w:rsidP="00D07D01">
            <w:pPr>
              <w:autoSpaceDE w:val="0"/>
              <w:autoSpaceDN w:val="0"/>
              <w:adjustRightInd w:val="0"/>
              <w:jc w:val="center"/>
              <w:rPr>
                <w:rFonts w:eastAsia="Arial"/>
                <w:bCs/>
                <w:lang w:val="en-GB" w:eastAsia="en-GB"/>
              </w:rPr>
            </w:pPr>
          </w:p>
        </w:tc>
        <w:tc>
          <w:tcPr>
            <w:tcW w:w="4111" w:type="dxa"/>
            <w:vMerge/>
            <w:shd w:val="clear" w:color="auto" w:fill="FFFFFF"/>
            <w:vAlign w:val="center"/>
          </w:tcPr>
          <w:p w14:paraId="7E3CD013" w14:textId="77777777" w:rsidR="00A4144F" w:rsidRPr="0013456F" w:rsidRDefault="00A4144F" w:rsidP="00D07D01">
            <w:pPr>
              <w:autoSpaceDE w:val="0"/>
              <w:autoSpaceDN w:val="0"/>
              <w:adjustRightInd w:val="0"/>
              <w:jc w:val="center"/>
            </w:pPr>
          </w:p>
        </w:tc>
        <w:tc>
          <w:tcPr>
            <w:tcW w:w="3969" w:type="dxa"/>
            <w:shd w:val="clear" w:color="auto" w:fill="FFFFFF"/>
            <w:vAlign w:val="center"/>
          </w:tcPr>
          <w:p w14:paraId="7E077098" w14:textId="77777777" w:rsidR="00A4144F" w:rsidRPr="0013456F" w:rsidRDefault="00A4144F" w:rsidP="00D07D01">
            <w:pPr>
              <w:autoSpaceDE w:val="0"/>
              <w:autoSpaceDN w:val="0"/>
              <w:adjustRightInd w:val="0"/>
            </w:pPr>
            <w:r w:rsidRPr="0013456F">
              <w:t>Chi phí hoạt động dịch vụ</w:t>
            </w:r>
          </w:p>
        </w:tc>
      </w:tr>
      <w:tr w:rsidR="00A4144F" w:rsidRPr="0013456F" w14:paraId="06E7CB1C" w14:textId="77777777" w:rsidTr="00D07D01">
        <w:trPr>
          <w:trHeight w:val="405"/>
        </w:trPr>
        <w:tc>
          <w:tcPr>
            <w:tcW w:w="959" w:type="dxa"/>
            <w:vMerge/>
            <w:shd w:val="clear" w:color="auto" w:fill="FFFFFF"/>
            <w:vAlign w:val="center"/>
          </w:tcPr>
          <w:p w14:paraId="47E83F16" w14:textId="77777777" w:rsidR="00A4144F" w:rsidRPr="0013456F" w:rsidRDefault="00A4144F" w:rsidP="00D07D01">
            <w:pPr>
              <w:autoSpaceDE w:val="0"/>
              <w:autoSpaceDN w:val="0"/>
              <w:adjustRightInd w:val="0"/>
              <w:jc w:val="center"/>
              <w:rPr>
                <w:rFonts w:eastAsia="Arial"/>
                <w:bCs/>
                <w:lang w:val="en-GB" w:eastAsia="en-GB"/>
              </w:rPr>
            </w:pPr>
          </w:p>
        </w:tc>
        <w:tc>
          <w:tcPr>
            <w:tcW w:w="4111" w:type="dxa"/>
            <w:vMerge/>
            <w:shd w:val="clear" w:color="auto" w:fill="FFFFFF"/>
            <w:vAlign w:val="center"/>
          </w:tcPr>
          <w:p w14:paraId="33C8FF3E" w14:textId="77777777" w:rsidR="00A4144F" w:rsidRPr="0013456F" w:rsidRDefault="00A4144F" w:rsidP="00D07D01">
            <w:pPr>
              <w:autoSpaceDE w:val="0"/>
              <w:autoSpaceDN w:val="0"/>
              <w:adjustRightInd w:val="0"/>
              <w:jc w:val="center"/>
            </w:pPr>
          </w:p>
        </w:tc>
        <w:tc>
          <w:tcPr>
            <w:tcW w:w="3969" w:type="dxa"/>
            <w:shd w:val="clear" w:color="auto" w:fill="FFFFFF"/>
            <w:vAlign w:val="center"/>
          </w:tcPr>
          <w:p w14:paraId="40F4B59B" w14:textId="77777777" w:rsidR="00A4144F" w:rsidRPr="0013456F" w:rsidRDefault="00A4144F" w:rsidP="00D07D01">
            <w:pPr>
              <w:autoSpaceDE w:val="0"/>
              <w:autoSpaceDN w:val="0"/>
              <w:adjustRightInd w:val="0"/>
            </w:pPr>
            <w:r w:rsidRPr="0013456F">
              <w:t>Thu nhập từ hoạt động khác</w:t>
            </w:r>
          </w:p>
        </w:tc>
      </w:tr>
      <w:tr w:rsidR="00A4144F" w:rsidRPr="0013456F" w14:paraId="59EAE16D" w14:textId="77777777" w:rsidTr="00D07D01">
        <w:trPr>
          <w:trHeight w:val="411"/>
        </w:trPr>
        <w:tc>
          <w:tcPr>
            <w:tcW w:w="959" w:type="dxa"/>
            <w:vMerge/>
            <w:shd w:val="clear" w:color="auto" w:fill="FFFFFF"/>
            <w:vAlign w:val="center"/>
          </w:tcPr>
          <w:p w14:paraId="0567B5CF" w14:textId="77777777" w:rsidR="00A4144F" w:rsidRPr="0013456F" w:rsidRDefault="00A4144F" w:rsidP="00D07D01">
            <w:pPr>
              <w:autoSpaceDE w:val="0"/>
              <w:autoSpaceDN w:val="0"/>
              <w:adjustRightInd w:val="0"/>
              <w:jc w:val="center"/>
              <w:rPr>
                <w:rFonts w:eastAsia="Arial"/>
                <w:bCs/>
                <w:lang w:val="en-GB" w:eastAsia="en-GB"/>
              </w:rPr>
            </w:pPr>
          </w:p>
        </w:tc>
        <w:tc>
          <w:tcPr>
            <w:tcW w:w="4111" w:type="dxa"/>
            <w:vMerge/>
            <w:shd w:val="clear" w:color="auto" w:fill="FFFFFF"/>
            <w:vAlign w:val="center"/>
          </w:tcPr>
          <w:p w14:paraId="76B6885C" w14:textId="77777777" w:rsidR="00A4144F" w:rsidRPr="0013456F" w:rsidRDefault="00A4144F" w:rsidP="00D07D01">
            <w:pPr>
              <w:autoSpaceDE w:val="0"/>
              <w:autoSpaceDN w:val="0"/>
              <w:adjustRightInd w:val="0"/>
              <w:jc w:val="center"/>
            </w:pPr>
          </w:p>
        </w:tc>
        <w:tc>
          <w:tcPr>
            <w:tcW w:w="3969" w:type="dxa"/>
            <w:shd w:val="clear" w:color="auto" w:fill="FFFFFF"/>
            <w:vAlign w:val="center"/>
          </w:tcPr>
          <w:p w14:paraId="539A1A2C" w14:textId="77777777" w:rsidR="00A4144F" w:rsidRPr="0013456F" w:rsidRDefault="00A4144F" w:rsidP="00D07D01">
            <w:pPr>
              <w:autoSpaceDE w:val="0"/>
              <w:autoSpaceDN w:val="0"/>
              <w:adjustRightInd w:val="0"/>
            </w:pPr>
            <w:r w:rsidRPr="0013456F">
              <w:t>Chi phí hoạt động khác</w:t>
            </w:r>
          </w:p>
        </w:tc>
      </w:tr>
      <w:tr w:rsidR="00A4144F" w:rsidRPr="0013456F" w14:paraId="62874726" w14:textId="77777777" w:rsidTr="00D07D01">
        <w:trPr>
          <w:trHeight w:val="700"/>
        </w:trPr>
        <w:tc>
          <w:tcPr>
            <w:tcW w:w="959" w:type="dxa"/>
            <w:vMerge w:val="restart"/>
            <w:shd w:val="clear" w:color="auto" w:fill="FFFFFF"/>
            <w:vAlign w:val="center"/>
          </w:tcPr>
          <w:p w14:paraId="22D6EB77" w14:textId="77777777" w:rsidR="00A4144F" w:rsidRPr="0013456F" w:rsidRDefault="00A4144F" w:rsidP="00D07D01">
            <w:pPr>
              <w:autoSpaceDE w:val="0"/>
              <w:autoSpaceDN w:val="0"/>
              <w:adjustRightInd w:val="0"/>
              <w:jc w:val="center"/>
              <w:rPr>
                <w:rFonts w:eastAsia="Arial"/>
                <w:bCs/>
                <w:lang w:val="en-GB" w:eastAsia="en-GB"/>
              </w:rPr>
            </w:pPr>
            <w:r w:rsidRPr="0013456F">
              <w:rPr>
                <w:rFonts w:eastAsia="Arial"/>
                <w:bCs/>
                <w:lang w:val="en-GB" w:eastAsia="en-GB"/>
              </w:rPr>
              <w:t>FC</w:t>
            </w:r>
          </w:p>
        </w:tc>
        <w:tc>
          <w:tcPr>
            <w:tcW w:w="4111" w:type="dxa"/>
            <w:vMerge w:val="restart"/>
            <w:shd w:val="clear" w:color="auto" w:fill="FFFFFF"/>
            <w:vAlign w:val="center"/>
          </w:tcPr>
          <w:p w14:paraId="2A13F80B" w14:textId="77777777" w:rsidR="00A4144F" w:rsidRPr="0013456F" w:rsidRDefault="00A4144F" w:rsidP="00D07D01">
            <w:pPr>
              <w:autoSpaceDE w:val="0"/>
              <w:autoSpaceDN w:val="0"/>
              <w:adjustRightInd w:val="0"/>
              <w:jc w:val="center"/>
              <w:rPr>
                <w:bCs/>
              </w:rPr>
            </w:pPr>
            <w:r w:rsidRPr="0013456F">
              <w:t>|Lãi/lỗ thuần từ hoạt động kinh doanh ngoại hối (bao gồm cả vàng tiêu chuẩn)| + |Lãi/lỗ thuần từ mua bán chứng khoán kinh doanh| + |Lãi/lỗ thuần từ mua bán, chứng khoán đầu tư|</w:t>
            </w:r>
          </w:p>
        </w:tc>
        <w:tc>
          <w:tcPr>
            <w:tcW w:w="3969" w:type="dxa"/>
            <w:shd w:val="clear" w:color="auto" w:fill="FFFFFF"/>
            <w:vAlign w:val="center"/>
          </w:tcPr>
          <w:p w14:paraId="5B1F803B" w14:textId="77777777" w:rsidR="00A4144F" w:rsidRPr="0013456F" w:rsidRDefault="00A4144F" w:rsidP="00D07D01">
            <w:pPr>
              <w:autoSpaceDE w:val="0"/>
              <w:autoSpaceDN w:val="0"/>
              <w:adjustRightInd w:val="0"/>
              <w:rPr>
                <w:bCs/>
              </w:rPr>
            </w:pPr>
            <w:r w:rsidRPr="0013456F">
              <w:t>|Lãi/lỗ thuần từ hoạt động kinh doanh ngoại hối (bao gồm cả vàng tiêu chuẩn)|</w:t>
            </w:r>
          </w:p>
        </w:tc>
      </w:tr>
      <w:tr w:rsidR="00A4144F" w:rsidRPr="0013456F" w14:paraId="60BF3A89" w14:textId="77777777" w:rsidTr="00D07D01">
        <w:trPr>
          <w:trHeight w:val="839"/>
        </w:trPr>
        <w:tc>
          <w:tcPr>
            <w:tcW w:w="959" w:type="dxa"/>
            <w:vMerge/>
            <w:shd w:val="clear" w:color="auto" w:fill="FFFFFF"/>
            <w:vAlign w:val="center"/>
          </w:tcPr>
          <w:p w14:paraId="7AC17656" w14:textId="77777777" w:rsidR="00A4144F" w:rsidRPr="0013456F" w:rsidRDefault="00A4144F" w:rsidP="00D07D01">
            <w:pPr>
              <w:autoSpaceDE w:val="0"/>
              <w:autoSpaceDN w:val="0"/>
              <w:adjustRightInd w:val="0"/>
              <w:jc w:val="center"/>
              <w:rPr>
                <w:rFonts w:eastAsia="Arial"/>
                <w:bCs/>
                <w:lang w:val="en-GB" w:eastAsia="en-GB"/>
              </w:rPr>
            </w:pPr>
          </w:p>
        </w:tc>
        <w:tc>
          <w:tcPr>
            <w:tcW w:w="4111" w:type="dxa"/>
            <w:vMerge/>
            <w:shd w:val="clear" w:color="auto" w:fill="FFFFFF"/>
            <w:vAlign w:val="center"/>
          </w:tcPr>
          <w:p w14:paraId="6AE5B2E8" w14:textId="77777777" w:rsidR="00A4144F" w:rsidRPr="0013456F" w:rsidRDefault="00A4144F" w:rsidP="00D07D01">
            <w:pPr>
              <w:autoSpaceDE w:val="0"/>
              <w:autoSpaceDN w:val="0"/>
              <w:adjustRightInd w:val="0"/>
              <w:jc w:val="center"/>
              <w:rPr>
                <w:bCs/>
              </w:rPr>
            </w:pPr>
          </w:p>
        </w:tc>
        <w:tc>
          <w:tcPr>
            <w:tcW w:w="3969" w:type="dxa"/>
            <w:shd w:val="clear" w:color="auto" w:fill="FFFFFF"/>
            <w:vAlign w:val="center"/>
          </w:tcPr>
          <w:p w14:paraId="090D5D41" w14:textId="77777777" w:rsidR="00A4144F" w:rsidRPr="0013456F" w:rsidRDefault="00A4144F" w:rsidP="00D07D01">
            <w:pPr>
              <w:autoSpaceDE w:val="0"/>
              <w:autoSpaceDN w:val="0"/>
              <w:adjustRightInd w:val="0"/>
              <w:rPr>
                <w:bCs/>
              </w:rPr>
            </w:pPr>
            <w:r w:rsidRPr="0013456F">
              <w:t>|Lãi/lỗ thuần từ mua bán chứng khoán kinh doanh|</w:t>
            </w:r>
          </w:p>
        </w:tc>
      </w:tr>
      <w:tr w:rsidR="00A4144F" w:rsidRPr="0013456F" w14:paraId="2AF708B1" w14:textId="77777777" w:rsidTr="00D07D01">
        <w:trPr>
          <w:trHeight w:val="850"/>
        </w:trPr>
        <w:tc>
          <w:tcPr>
            <w:tcW w:w="959" w:type="dxa"/>
            <w:vMerge/>
            <w:shd w:val="clear" w:color="auto" w:fill="FFFFFF"/>
            <w:vAlign w:val="center"/>
          </w:tcPr>
          <w:p w14:paraId="23359541" w14:textId="77777777" w:rsidR="00A4144F" w:rsidRPr="0013456F" w:rsidRDefault="00A4144F" w:rsidP="00D07D01">
            <w:pPr>
              <w:autoSpaceDE w:val="0"/>
              <w:autoSpaceDN w:val="0"/>
              <w:adjustRightInd w:val="0"/>
              <w:jc w:val="center"/>
              <w:rPr>
                <w:rFonts w:eastAsia="Arial"/>
                <w:bCs/>
                <w:lang w:val="en-GB" w:eastAsia="en-GB"/>
              </w:rPr>
            </w:pPr>
          </w:p>
        </w:tc>
        <w:tc>
          <w:tcPr>
            <w:tcW w:w="4111" w:type="dxa"/>
            <w:vMerge/>
            <w:shd w:val="clear" w:color="auto" w:fill="FFFFFF"/>
            <w:vAlign w:val="center"/>
          </w:tcPr>
          <w:p w14:paraId="59AB9F46" w14:textId="77777777" w:rsidR="00A4144F" w:rsidRPr="0013456F" w:rsidRDefault="00A4144F" w:rsidP="00D07D01">
            <w:pPr>
              <w:autoSpaceDE w:val="0"/>
              <w:autoSpaceDN w:val="0"/>
              <w:adjustRightInd w:val="0"/>
              <w:jc w:val="center"/>
              <w:rPr>
                <w:bCs/>
              </w:rPr>
            </w:pPr>
          </w:p>
        </w:tc>
        <w:tc>
          <w:tcPr>
            <w:tcW w:w="3969" w:type="dxa"/>
            <w:shd w:val="clear" w:color="auto" w:fill="FFFFFF"/>
            <w:vAlign w:val="center"/>
          </w:tcPr>
          <w:p w14:paraId="280A3745" w14:textId="77777777" w:rsidR="00A4144F" w:rsidRPr="0013456F" w:rsidRDefault="00A4144F" w:rsidP="00D07D01">
            <w:pPr>
              <w:autoSpaceDE w:val="0"/>
              <w:autoSpaceDN w:val="0"/>
              <w:adjustRightInd w:val="0"/>
              <w:rPr>
                <w:bCs/>
              </w:rPr>
            </w:pPr>
            <w:r w:rsidRPr="0013456F">
              <w:t>|Lãi/lỗ thuần từ mua bán, chứng khoán đầu tư|</w:t>
            </w:r>
          </w:p>
        </w:tc>
      </w:tr>
    </w:tbl>
    <w:p w14:paraId="621531BC" w14:textId="77777777" w:rsidR="00A4144F" w:rsidRPr="0013456F" w:rsidRDefault="00A4144F" w:rsidP="00A4144F">
      <w:pPr>
        <w:tabs>
          <w:tab w:val="left" w:pos="6450"/>
        </w:tabs>
        <w:spacing w:before="120"/>
        <w:ind w:firstLine="709"/>
        <w:jc w:val="both"/>
      </w:pPr>
      <w:r w:rsidRPr="0013456F">
        <w:t>2. Các khoản mục sau đây không được tính vào bất cứ cấu phần nào của Chỉ số kinh doanh:</w:t>
      </w:r>
    </w:p>
    <w:p w14:paraId="6221E56B" w14:textId="77777777" w:rsidR="00A4144F" w:rsidRPr="00DD6C85" w:rsidRDefault="00A4144F" w:rsidP="00A4144F">
      <w:pPr>
        <w:tabs>
          <w:tab w:val="left" w:pos="6450"/>
        </w:tabs>
        <w:spacing w:before="120"/>
        <w:ind w:firstLine="709"/>
        <w:jc w:val="both"/>
      </w:pPr>
      <w:r w:rsidRPr="00DD6C85">
        <w:t xml:space="preserve">a) </w:t>
      </w:r>
      <w:r w:rsidRPr="003E5905">
        <w:t>Thu nhập</w:t>
      </w:r>
      <w:r w:rsidRPr="00DD6C85">
        <w:t xml:space="preserve"> và chi </w:t>
      </w:r>
      <w:r w:rsidRPr="003E5905">
        <w:t>phí</w:t>
      </w:r>
      <w:r w:rsidRPr="00DD6C85">
        <w:t xml:space="preserve"> bảo hiểm và tái bảo hiểm tài sản của ngân hàng, chi nhánh ngân hàng nước ngoài (một phần của Tài khoản 79 và </w:t>
      </w:r>
      <w:r w:rsidRPr="003E5905">
        <w:t>Tài khoản 875</w:t>
      </w:r>
      <w:r w:rsidRPr="00DD6C85">
        <w:t>);</w:t>
      </w:r>
    </w:p>
    <w:p w14:paraId="496B17D5" w14:textId="77777777" w:rsidR="00A4144F" w:rsidRPr="003E5905" w:rsidRDefault="00A4144F" w:rsidP="00A4144F">
      <w:pPr>
        <w:tabs>
          <w:tab w:val="left" w:pos="6450"/>
        </w:tabs>
        <w:spacing w:before="120"/>
        <w:ind w:firstLine="709"/>
        <w:jc w:val="both"/>
      </w:pPr>
      <w:r w:rsidRPr="00DD6C85">
        <w:t>b) Lãi/lỗ thuần do ngừng ghi nhận tài sản tài chính không được đánh giá theo giá trị hợp lý thông qua Báo cáo kết quả hoạt động kinh doanh</w:t>
      </w:r>
      <w:r w:rsidRPr="003E5905">
        <w:t xml:space="preserve"> (Tài khoản 742, Tài khoản 843);</w:t>
      </w:r>
    </w:p>
    <w:p w14:paraId="2C7E17AD" w14:textId="77777777" w:rsidR="00A4144F" w:rsidRPr="003E5905" w:rsidRDefault="00A4144F" w:rsidP="00A4144F">
      <w:pPr>
        <w:tabs>
          <w:tab w:val="left" w:pos="6450"/>
        </w:tabs>
        <w:spacing w:before="120"/>
        <w:ind w:firstLine="709"/>
        <w:jc w:val="both"/>
      </w:pPr>
      <w:r w:rsidRPr="003E5905">
        <w:lastRenderedPageBreak/>
        <w:t>c) Lãi/lỗ thuần do ngừng ghi nhận tài sản phi tài chính, nợ phải trả không được đánh giá theo giá trị hợp lý thông qua Báo cáo kết quả hoạt động kinh doanh (một phần của Tài khoản 79, Tài khoản 899);</w:t>
      </w:r>
    </w:p>
    <w:p w14:paraId="7C5F24C1" w14:textId="77777777" w:rsidR="00A4144F" w:rsidRPr="003E5905" w:rsidRDefault="00A4144F" w:rsidP="00A4144F">
      <w:pPr>
        <w:tabs>
          <w:tab w:val="left" w:pos="6450"/>
        </w:tabs>
        <w:spacing w:before="120"/>
        <w:ind w:firstLine="709"/>
        <w:jc w:val="both"/>
      </w:pPr>
      <w:r w:rsidRPr="003E5905">
        <w:t>d) Giá trị âm của lợi thế thương mại đã được ghi nhận vào Báo cáo kết quả hoạt động kinh doanh (một phần Tài khoản 79 đối với lợi thế thương mại được chuyển nhượng khi thực hiện mua tài sản mà chỉ tính một phần hoặc không tính đến lợi thế thương mại đi kèm).</w:t>
      </w:r>
    </w:p>
    <w:p w14:paraId="6912094E" w14:textId="77777777" w:rsidR="00A4144F" w:rsidRPr="003E5905" w:rsidRDefault="00A4144F" w:rsidP="00A4144F">
      <w:pPr>
        <w:tabs>
          <w:tab w:val="left" w:pos="6450"/>
        </w:tabs>
        <w:spacing w:before="120"/>
        <w:ind w:firstLine="709"/>
        <w:jc w:val="both"/>
        <w:rPr>
          <w:i/>
          <w:u w:val="single"/>
        </w:rPr>
      </w:pPr>
      <w:r w:rsidRPr="003E5905">
        <w:rPr>
          <w:i/>
          <w:u w:val="single"/>
        </w:rPr>
        <w:t>Ví dụ minh họa: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237"/>
      </w:tblGrid>
      <w:tr w:rsidR="00A4144F" w:rsidRPr="003E5905" w14:paraId="7C95878D" w14:textId="77777777" w:rsidTr="00D07D01">
        <w:trPr>
          <w:trHeight w:val="516"/>
        </w:trPr>
        <w:tc>
          <w:tcPr>
            <w:tcW w:w="3085" w:type="dxa"/>
            <w:shd w:val="clear" w:color="auto" w:fill="auto"/>
            <w:vAlign w:val="center"/>
          </w:tcPr>
          <w:p w14:paraId="73FBE5A7" w14:textId="77777777" w:rsidR="00A4144F" w:rsidRPr="003E5905" w:rsidRDefault="00A4144F" w:rsidP="00D07D01">
            <w:pPr>
              <w:autoSpaceDE w:val="0"/>
              <w:autoSpaceDN w:val="0"/>
              <w:adjustRightInd w:val="0"/>
              <w:jc w:val="center"/>
              <w:rPr>
                <w:rFonts w:eastAsia="Arial"/>
                <w:b/>
                <w:bCs/>
                <w:i/>
                <w:sz w:val="26"/>
                <w:szCs w:val="26"/>
                <w:lang w:val="en-GB" w:eastAsia="en-GB"/>
              </w:rPr>
            </w:pPr>
            <w:r w:rsidRPr="003E5905">
              <w:rPr>
                <w:rFonts w:eastAsia="Arial"/>
                <w:b/>
                <w:bCs/>
                <w:i/>
                <w:sz w:val="26"/>
                <w:szCs w:val="26"/>
                <w:lang w:val="en-GB" w:eastAsia="en-GB"/>
              </w:rPr>
              <w:t>Cấu phần</w:t>
            </w:r>
          </w:p>
        </w:tc>
        <w:tc>
          <w:tcPr>
            <w:tcW w:w="6237" w:type="dxa"/>
            <w:shd w:val="clear" w:color="auto" w:fill="auto"/>
            <w:vAlign w:val="center"/>
          </w:tcPr>
          <w:p w14:paraId="21A61C39" w14:textId="77777777" w:rsidR="00A4144F" w:rsidRPr="003E5905" w:rsidRDefault="00A4144F" w:rsidP="00D07D01">
            <w:pPr>
              <w:autoSpaceDE w:val="0"/>
              <w:autoSpaceDN w:val="0"/>
              <w:adjustRightInd w:val="0"/>
              <w:jc w:val="center"/>
              <w:rPr>
                <w:rFonts w:eastAsia="Arial"/>
                <w:b/>
                <w:bCs/>
                <w:i/>
                <w:sz w:val="26"/>
                <w:szCs w:val="26"/>
                <w:lang w:val="en-GB" w:eastAsia="en-GB"/>
              </w:rPr>
            </w:pPr>
            <w:r w:rsidRPr="003E5905">
              <w:rPr>
                <w:b/>
                <w:bCs/>
                <w:i/>
                <w:sz w:val="26"/>
                <w:szCs w:val="26"/>
              </w:rPr>
              <w:t>Khoản mục trên Báo cáo KQHĐKD</w:t>
            </w:r>
          </w:p>
        </w:tc>
      </w:tr>
      <w:tr w:rsidR="00A4144F" w:rsidRPr="003E5905" w14:paraId="45AA95BE" w14:textId="77777777" w:rsidTr="00D07D01">
        <w:trPr>
          <w:trHeight w:val="411"/>
        </w:trPr>
        <w:tc>
          <w:tcPr>
            <w:tcW w:w="3085" w:type="dxa"/>
            <w:vMerge w:val="restart"/>
            <w:shd w:val="clear" w:color="auto" w:fill="FFFFFF"/>
            <w:vAlign w:val="center"/>
          </w:tcPr>
          <w:p w14:paraId="0F7E2C0E" w14:textId="77777777" w:rsidR="00A4144F" w:rsidRPr="003E5905" w:rsidRDefault="00A4144F" w:rsidP="00D07D01">
            <w:pPr>
              <w:autoSpaceDE w:val="0"/>
              <w:autoSpaceDN w:val="0"/>
              <w:adjustRightInd w:val="0"/>
              <w:rPr>
                <w:rFonts w:eastAsia="Arial"/>
                <w:bCs/>
                <w:sz w:val="26"/>
                <w:szCs w:val="26"/>
                <w:lang w:val="en-GB" w:eastAsia="en-GB"/>
              </w:rPr>
            </w:pPr>
            <w:r w:rsidRPr="003E5905">
              <w:rPr>
                <w:bCs/>
                <w:sz w:val="26"/>
                <w:szCs w:val="26"/>
              </w:rPr>
              <w:t>IC=</w:t>
            </w:r>
            <w:r w:rsidRPr="003E5905">
              <w:rPr>
                <w:sz w:val="26"/>
                <w:szCs w:val="26"/>
              </w:rPr>
              <w:t>| 8.000 tỷ</w:t>
            </w:r>
            <w:r w:rsidRPr="003E5905">
              <w:rPr>
                <w:bCs/>
                <w:sz w:val="26"/>
                <w:szCs w:val="26"/>
              </w:rPr>
              <w:t xml:space="preserve"> đồng</w:t>
            </w:r>
            <w:r w:rsidRPr="003E5905">
              <w:rPr>
                <w:sz w:val="26"/>
                <w:szCs w:val="26"/>
              </w:rPr>
              <w:t xml:space="preserve"> - 3.500 tỷ</w:t>
            </w:r>
            <w:r w:rsidRPr="003E5905">
              <w:rPr>
                <w:bCs/>
                <w:sz w:val="26"/>
                <w:szCs w:val="26"/>
              </w:rPr>
              <w:t xml:space="preserve"> đồng</w:t>
            </w:r>
            <w:r w:rsidRPr="003E5905">
              <w:rPr>
                <w:sz w:val="26"/>
                <w:szCs w:val="26"/>
              </w:rPr>
              <w:t xml:space="preserve"> |= 4.500 tỷ đồng</w:t>
            </w:r>
          </w:p>
        </w:tc>
        <w:tc>
          <w:tcPr>
            <w:tcW w:w="6237" w:type="dxa"/>
            <w:shd w:val="clear" w:color="auto" w:fill="FFFFFF"/>
            <w:vAlign w:val="center"/>
          </w:tcPr>
          <w:p w14:paraId="766CC410" w14:textId="77777777" w:rsidR="00A4144F" w:rsidRPr="003E5905" w:rsidRDefault="00A4144F" w:rsidP="00D07D01">
            <w:pPr>
              <w:autoSpaceDE w:val="0"/>
              <w:autoSpaceDN w:val="0"/>
              <w:adjustRightInd w:val="0"/>
              <w:rPr>
                <w:bCs/>
                <w:sz w:val="26"/>
                <w:szCs w:val="26"/>
              </w:rPr>
            </w:pPr>
            <w:r w:rsidRPr="003E5905">
              <w:rPr>
                <w:sz w:val="26"/>
                <w:szCs w:val="26"/>
              </w:rPr>
              <w:t>Thu nhập lãi và các khoản: 8.000 tỷ</w:t>
            </w:r>
            <w:r w:rsidRPr="003E5905">
              <w:rPr>
                <w:bCs/>
                <w:sz w:val="26"/>
                <w:szCs w:val="26"/>
              </w:rPr>
              <w:t xml:space="preserve"> đồng</w:t>
            </w:r>
          </w:p>
        </w:tc>
      </w:tr>
      <w:tr w:rsidR="00A4144F" w:rsidRPr="003E5905" w14:paraId="3CB055E7" w14:textId="77777777" w:rsidTr="00D07D01">
        <w:trPr>
          <w:trHeight w:val="417"/>
        </w:trPr>
        <w:tc>
          <w:tcPr>
            <w:tcW w:w="3085" w:type="dxa"/>
            <w:vMerge/>
            <w:shd w:val="clear" w:color="auto" w:fill="FFFFFF"/>
            <w:vAlign w:val="center"/>
          </w:tcPr>
          <w:p w14:paraId="3C3F84A6" w14:textId="77777777" w:rsidR="00A4144F" w:rsidRPr="003E5905" w:rsidRDefault="00A4144F" w:rsidP="00D07D01">
            <w:pPr>
              <w:autoSpaceDE w:val="0"/>
              <w:autoSpaceDN w:val="0"/>
              <w:adjustRightInd w:val="0"/>
              <w:jc w:val="center"/>
              <w:rPr>
                <w:rFonts w:eastAsia="Arial"/>
                <w:bCs/>
                <w:sz w:val="26"/>
                <w:szCs w:val="26"/>
                <w:lang w:val="en-GB" w:eastAsia="en-GB"/>
              </w:rPr>
            </w:pPr>
          </w:p>
        </w:tc>
        <w:tc>
          <w:tcPr>
            <w:tcW w:w="6237" w:type="dxa"/>
            <w:shd w:val="clear" w:color="auto" w:fill="auto"/>
            <w:vAlign w:val="center"/>
          </w:tcPr>
          <w:p w14:paraId="6BD099FC" w14:textId="77777777" w:rsidR="00A4144F" w:rsidRPr="003E5905" w:rsidRDefault="00A4144F" w:rsidP="00D07D01">
            <w:pPr>
              <w:autoSpaceDE w:val="0"/>
              <w:autoSpaceDN w:val="0"/>
              <w:adjustRightInd w:val="0"/>
              <w:rPr>
                <w:bCs/>
                <w:sz w:val="26"/>
                <w:szCs w:val="26"/>
              </w:rPr>
            </w:pPr>
            <w:r w:rsidRPr="003E5905">
              <w:rPr>
                <w:bCs/>
                <w:sz w:val="26"/>
                <w:szCs w:val="26"/>
              </w:rPr>
              <w:t>Chi phí lãi</w:t>
            </w:r>
            <w:r w:rsidRPr="003E5905">
              <w:rPr>
                <w:sz w:val="26"/>
                <w:szCs w:val="26"/>
              </w:rPr>
              <w:t xml:space="preserve"> và các chi phí tương tự: 3.500 tỷ</w:t>
            </w:r>
            <w:r w:rsidRPr="003E5905">
              <w:rPr>
                <w:bCs/>
                <w:sz w:val="26"/>
                <w:szCs w:val="26"/>
              </w:rPr>
              <w:t xml:space="preserve"> đồng</w:t>
            </w:r>
          </w:p>
        </w:tc>
      </w:tr>
      <w:tr w:rsidR="00A4144F" w:rsidRPr="003E5905" w14:paraId="62277989" w14:textId="77777777" w:rsidTr="00D07D01">
        <w:tc>
          <w:tcPr>
            <w:tcW w:w="3085" w:type="dxa"/>
            <w:vMerge w:val="restart"/>
            <w:shd w:val="clear" w:color="auto" w:fill="FFFFFF"/>
            <w:vAlign w:val="center"/>
          </w:tcPr>
          <w:p w14:paraId="53DC5469" w14:textId="77777777" w:rsidR="00A4144F" w:rsidRPr="003E5905" w:rsidRDefault="00A4144F" w:rsidP="00D07D01">
            <w:pPr>
              <w:autoSpaceDE w:val="0"/>
              <w:autoSpaceDN w:val="0"/>
              <w:adjustRightInd w:val="0"/>
              <w:rPr>
                <w:rFonts w:eastAsia="Arial"/>
                <w:bCs/>
                <w:sz w:val="26"/>
                <w:szCs w:val="26"/>
                <w:lang w:val="en-GB" w:eastAsia="en-GB"/>
              </w:rPr>
            </w:pPr>
            <w:r w:rsidRPr="003E5905">
              <w:rPr>
                <w:bCs/>
                <w:sz w:val="26"/>
                <w:szCs w:val="26"/>
              </w:rPr>
              <w:t>SC= 700 tỷ đồng + 400 tỷ đồng + 200 tỷ đồng + 110 tỷ đồng = 1.410 tỷ đồng</w:t>
            </w:r>
          </w:p>
        </w:tc>
        <w:tc>
          <w:tcPr>
            <w:tcW w:w="6237" w:type="dxa"/>
            <w:shd w:val="clear" w:color="auto" w:fill="auto"/>
            <w:vAlign w:val="center"/>
          </w:tcPr>
          <w:p w14:paraId="469F23A6" w14:textId="77777777" w:rsidR="00A4144F" w:rsidRPr="003E5905" w:rsidRDefault="00A4144F" w:rsidP="00D07D01">
            <w:pPr>
              <w:autoSpaceDE w:val="0"/>
              <w:autoSpaceDN w:val="0"/>
              <w:adjustRightInd w:val="0"/>
              <w:rPr>
                <w:sz w:val="26"/>
                <w:szCs w:val="26"/>
              </w:rPr>
            </w:pPr>
            <w:r w:rsidRPr="003E5905">
              <w:rPr>
                <w:sz w:val="26"/>
                <w:szCs w:val="26"/>
              </w:rPr>
              <w:t>Thu nhập từ hoạt động dịch vụ: 700 tỷ</w:t>
            </w:r>
            <w:r w:rsidRPr="003E5905">
              <w:rPr>
                <w:bCs/>
                <w:sz w:val="26"/>
                <w:szCs w:val="26"/>
              </w:rPr>
              <w:t xml:space="preserve"> đồng</w:t>
            </w:r>
          </w:p>
        </w:tc>
      </w:tr>
      <w:tr w:rsidR="00A4144F" w:rsidRPr="003E5905" w14:paraId="00397009" w14:textId="77777777" w:rsidTr="00D07D01">
        <w:trPr>
          <w:trHeight w:val="427"/>
        </w:trPr>
        <w:tc>
          <w:tcPr>
            <w:tcW w:w="3085" w:type="dxa"/>
            <w:vMerge/>
            <w:shd w:val="clear" w:color="auto" w:fill="FFFFFF"/>
            <w:vAlign w:val="center"/>
          </w:tcPr>
          <w:p w14:paraId="1F6E5BA2" w14:textId="77777777" w:rsidR="00A4144F" w:rsidRPr="003E5905" w:rsidRDefault="00A4144F" w:rsidP="00D07D01">
            <w:pPr>
              <w:autoSpaceDE w:val="0"/>
              <w:autoSpaceDN w:val="0"/>
              <w:adjustRightInd w:val="0"/>
              <w:jc w:val="center"/>
              <w:rPr>
                <w:rFonts w:eastAsia="Arial"/>
                <w:bCs/>
                <w:sz w:val="26"/>
                <w:szCs w:val="26"/>
                <w:lang w:val="en-GB" w:eastAsia="en-GB"/>
              </w:rPr>
            </w:pPr>
          </w:p>
        </w:tc>
        <w:tc>
          <w:tcPr>
            <w:tcW w:w="6237" w:type="dxa"/>
            <w:shd w:val="clear" w:color="auto" w:fill="FFFFFF"/>
            <w:vAlign w:val="center"/>
          </w:tcPr>
          <w:p w14:paraId="67BE07AD" w14:textId="77777777" w:rsidR="00A4144F" w:rsidRPr="003E5905" w:rsidRDefault="00A4144F" w:rsidP="00D07D01">
            <w:pPr>
              <w:autoSpaceDE w:val="0"/>
              <w:autoSpaceDN w:val="0"/>
              <w:adjustRightInd w:val="0"/>
              <w:rPr>
                <w:sz w:val="26"/>
                <w:szCs w:val="26"/>
              </w:rPr>
            </w:pPr>
            <w:r w:rsidRPr="003E5905">
              <w:rPr>
                <w:sz w:val="26"/>
                <w:szCs w:val="26"/>
              </w:rPr>
              <w:t>Chi phí hoạt động dịch vụ: 400 tỷ</w:t>
            </w:r>
            <w:r w:rsidRPr="003E5905">
              <w:rPr>
                <w:bCs/>
                <w:sz w:val="26"/>
                <w:szCs w:val="26"/>
              </w:rPr>
              <w:t xml:space="preserve"> đồng</w:t>
            </w:r>
          </w:p>
        </w:tc>
      </w:tr>
      <w:tr w:rsidR="00A4144F" w:rsidRPr="003E5905" w14:paraId="6AE8448B" w14:textId="77777777" w:rsidTr="00D07D01">
        <w:trPr>
          <w:trHeight w:val="405"/>
        </w:trPr>
        <w:tc>
          <w:tcPr>
            <w:tcW w:w="3085" w:type="dxa"/>
            <w:vMerge/>
            <w:shd w:val="clear" w:color="auto" w:fill="FFFFFF"/>
            <w:vAlign w:val="center"/>
          </w:tcPr>
          <w:p w14:paraId="368BCA3C" w14:textId="77777777" w:rsidR="00A4144F" w:rsidRPr="003E5905" w:rsidRDefault="00A4144F" w:rsidP="00D07D01">
            <w:pPr>
              <w:autoSpaceDE w:val="0"/>
              <w:autoSpaceDN w:val="0"/>
              <w:adjustRightInd w:val="0"/>
              <w:jc w:val="center"/>
              <w:rPr>
                <w:rFonts w:eastAsia="Arial"/>
                <w:bCs/>
                <w:sz w:val="26"/>
                <w:szCs w:val="26"/>
                <w:lang w:val="en-GB" w:eastAsia="en-GB"/>
              </w:rPr>
            </w:pPr>
          </w:p>
        </w:tc>
        <w:tc>
          <w:tcPr>
            <w:tcW w:w="6237" w:type="dxa"/>
            <w:shd w:val="clear" w:color="auto" w:fill="FFFFFF"/>
            <w:vAlign w:val="center"/>
          </w:tcPr>
          <w:p w14:paraId="2BDA25C8" w14:textId="77777777" w:rsidR="00A4144F" w:rsidRPr="003E5905" w:rsidRDefault="00A4144F" w:rsidP="00D07D01">
            <w:pPr>
              <w:autoSpaceDE w:val="0"/>
              <w:autoSpaceDN w:val="0"/>
              <w:adjustRightInd w:val="0"/>
              <w:rPr>
                <w:sz w:val="26"/>
                <w:szCs w:val="26"/>
              </w:rPr>
            </w:pPr>
            <w:r w:rsidRPr="003E5905">
              <w:rPr>
                <w:sz w:val="26"/>
                <w:szCs w:val="26"/>
              </w:rPr>
              <w:t>Thu nhập từ hoạt động khác: 200 tỷ</w:t>
            </w:r>
            <w:r w:rsidRPr="003E5905">
              <w:rPr>
                <w:bCs/>
                <w:sz w:val="26"/>
                <w:szCs w:val="26"/>
              </w:rPr>
              <w:t xml:space="preserve"> đồng</w:t>
            </w:r>
          </w:p>
        </w:tc>
      </w:tr>
      <w:tr w:rsidR="00A4144F" w:rsidRPr="003E5905" w14:paraId="254B27FF" w14:textId="77777777" w:rsidTr="00D07D01">
        <w:trPr>
          <w:trHeight w:val="411"/>
        </w:trPr>
        <w:tc>
          <w:tcPr>
            <w:tcW w:w="3085" w:type="dxa"/>
            <w:vMerge/>
            <w:shd w:val="clear" w:color="auto" w:fill="FFFFFF"/>
            <w:vAlign w:val="center"/>
          </w:tcPr>
          <w:p w14:paraId="6B9A6EFF" w14:textId="77777777" w:rsidR="00A4144F" w:rsidRPr="003E5905" w:rsidRDefault="00A4144F" w:rsidP="00D07D01">
            <w:pPr>
              <w:autoSpaceDE w:val="0"/>
              <w:autoSpaceDN w:val="0"/>
              <w:adjustRightInd w:val="0"/>
              <w:jc w:val="center"/>
              <w:rPr>
                <w:rFonts w:eastAsia="Arial"/>
                <w:bCs/>
                <w:sz w:val="26"/>
                <w:szCs w:val="26"/>
                <w:lang w:val="en-GB" w:eastAsia="en-GB"/>
              </w:rPr>
            </w:pPr>
          </w:p>
        </w:tc>
        <w:tc>
          <w:tcPr>
            <w:tcW w:w="6237" w:type="dxa"/>
            <w:shd w:val="clear" w:color="auto" w:fill="FFFFFF"/>
            <w:vAlign w:val="center"/>
          </w:tcPr>
          <w:p w14:paraId="1EA1190F" w14:textId="77777777" w:rsidR="00A4144F" w:rsidRPr="003E5905" w:rsidRDefault="00A4144F" w:rsidP="00D07D01">
            <w:pPr>
              <w:autoSpaceDE w:val="0"/>
              <w:autoSpaceDN w:val="0"/>
              <w:adjustRightInd w:val="0"/>
              <w:rPr>
                <w:sz w:val="26"/>
                <w:szCs w:val="26"/>
              </w:rPr>
            </w:pPr>
            <w:r w:rsidRPr="003E5905">
              <w:rPr>
                <w:sz w:val="26"/>
                <w:szCs w:val="26"/>
              </w:rPr>
              <w:t>Chi phí hoạt động khác: 110 tỷ</w:t>
            </w:r>
            <w:r w:rsidRPr="003E5905">
              <w:rPr>
                <w:bCs/>
                <w:sz w:val="26"/>
                <w:szCs w:val="26"/>
              </w:rPr>
              <w:t xml:space="preserve"> đồng</w:t>
            </w:r>
          </w:p>
        </w:tc>
      </w:tr>
      <w:tr w:rsidR="00A4144F" w:rsidRPr="003E5905" w14:paraId="56C2A203" w14:textId="77777777" w:rsidTr="00D07D01">
        <w:trPr>
          <w:trHeight w:val="349"/>
        </w:trPr>
        <w:tc>
          <w:tcPr>
            <w:tcW w:w="3085" w:type="dxa"/>
            <w:vMerge w:val="restart"/>
            <w:shd w:val="clear" w:color="auto" w:fill="FFFFFF"/>
            <w:vAlign w:val="center"/>
          </w:tcPr>
          <w:p w14:paraId="4F4A296B" w14:textId="77777777" w:rsidR="00A4144F" w:rsidRPr="003E5905" w:rsidRDefault="00A4144F" w:rsidP="00D07D01">
            <w:pPr>
              <w:autoSpaceDE w:val="0"/>
              <w:autoSpaceDN w:val="0"/>
              <w:adjustRightInd w:val="0"/>
              <w:rPr>
                <w:rFonts w:eastAsia="Arial"/>
                <w:bCs/>
                <w:sz w:val="26"/>
                <w:szCs w:val="26"/>
                <w:lang w:val="en-GB" w:eastAsia="en-GB"/>
              </w:rPr>
            </w:pPr>
            <w:r w:rsidRPr="003E5905">
              <w:rPr>
                <w:rFonts w:eastAsia="Arial"/>
                <w:bCs/>
                <w:sz w:val="26"/>
                <w:szCs w:val="26"/>
                <w:lang w:val="en-GB" w:eastAsia="en-GB"/>
              </w:rPr>
              <w:t xml:space="preserve">FC = 450 tỷ </w:t>
            </w:r>
            <w:r w:rsidRPr="003E5905">
              <w:rPr>
                <w:bCs/>
                <w:sz w:val="26"/>
                <w:szCs w:val="26"/>
              </w:rPr>
              <w:t>đồng</w:t>
            </w:r>
            <w:r w:rsidRPr="003E5905">
              <w:rPr>
                <w:rFonts w:eastAsia="Arial"/>
                <w:bCs/>
                <w:sz w:val="26"/>
                <w:szCs w:val="26"/>
                <w:lang w:val="en-GB" w:eastAsia="en-GB"/>
              </w:rPr>
              <w:t xml:space="preserve"> + </w:t>
            </w:r>
            <w:r w:rsidRPr="003E5905">
              <w:rPr>
                <w:sz w:val="26"/>
                <w:szCs w:val="26"/>
              </w:rPr>
              <w:t>|(100) tỷ</w:t>
            </w:r>
            <w:r w:rsidRPr="003E5905">
              <w:rPr>
                <w:bCs/>
                <w:sz w:val="26"/>
                <w:szCs w:val="26"/>
              </w:rPr>
              <w:t xml:space="preserve"> đồng</w:t>
            </w:r>
            <w:r w:rsidRPr="003E5905">
              <w:rPr>
                <w:sz w:val="26"/>
                <w:szCs w:val="26"/>
              </w:rPr>
              <w:t xml:space="preserve">| + 50 tỷ </w:t>
            </w:r>
            <w:r w:rsidRPr="003E5905">
              <w:rPr>
                <w:bCs/>
                <w:sz w:val="26"/>
                <w:szCs w:val="26"/>
              </w:rPr>
              <w:t>đồng</w:t>
            </w:r>
            <w:r w:rsidRPr="003E5905">
              <w:rPr>
                <w:sz w:val="26"/>
                <w:szCs w:val="26"/>
              </w:rPr>
              <w:t xml:space="preserve"> = 600 tỷ</w:t>
            </w:r>
            <w:r w:rsidRPr="003E5905">
              <w:rPr>
                <w:bCs/>
                <w:sz w:val="26"/>
                <w:szCs w:val="26"/>
              </w:rPr>
              <w:t xml:space="preserve"> đồng</w:t>
            </w:r>
          </w:p>
        </w:tc>
        <w:tc>
          <w:tcPr>
            <w:tcW w:w="6237" w:type="dxa"/>
            <w:shd w:val="clear" w:color="auto" w:fill="FFFFFF"/>
            <w:vAlign w:val="center"/>
          </w:tcPr>
          <w:p w14:paraId="6B23C828" w14:textId="77777777" w:rsidR="00A4144F" w:rsidRPr="003E5905" w:rsidRDefault="00A4144F" w:rsidP="00D07D01">
            <w:pPr>
              <w:autoSpaceDE w:val="0"/>
              <w:autoSpaceDN w:val="0"/>
              <w:adjustRightInd w:val="0"/>
              <w:rPr>
                <w:bCs/>
                <w:sz w:val="26"/>
                <w:szCs w:val="26"/>
              </w:rPr>
            </w:pPr>
            <w:r w:rsidRPr="003E5905">
              <w:rPr>
                <w:sz w:val="26"/>
                <w:szCs w:val="26"/>
              </w:rPr>
              <w:t>Lãi/lỗ thuần từ hoạt động kinh doanh ngoại hối: 450 tỷ</w:t>
            </w:r>
            <w:r w:rsidRPr="003E5905">
              <w:rPr>
                <w:bCs/>
                <w:sz w:val="26"/>
                <w:szCs w:val="26"/>
              </w:rPr>
              <w:t xml:space="preserve"> đồng</w:t>
            </w:r>
          </w:p>
        </w:tc>
      </w:tr>
      <w:tr w:rsidR="00A4144F" w:rsidRPr="003E5905" w14:paraId="0769A080" w14:textId="77777777" w:rsidTr="00D07D01">
        <w:trPr>
          <w:trHeight w:val="411"/>
        </w:trPr>
        <w:tc>
          <w:tcPr>
            <w:tcW w:w="3085" w:type="dxa"/>
            <w:vMerge/>
            <w:shd w:val="clear" w:color="auto" w:fill="FFFFFF"/>
            <w:vAlign w:val="center"/>
          </w:tcPr>
          <w:p w14:paraId="03CE341F" w14:textId="77777777" w:rsidR="00A4144F" w:rsidRPr="003E5905" w:rsidRDefault="00A4144F" w:rsidP="00D07D01">
            <w:pPr>
              <w:autoSpaceDE w:val="0"/>
              <w:autoSpaceDN w:val="0"/>
              <w:adjustRightInd w:val="0"/>
              <w:jc w:val="center"/>
              <w:rPr>
                <w:rFonts w:eastAsia="Arial"/>
                <w:bCs/>
                <w:i/>
                <w:sz w:val="26"/>
                <w:szCs w:val="26"/>
                <w:lang w:val="en-GB" w:eastAsia="en-GB"/>
              </w:rPr>
            </w:pPr>
          </w:p>
        </w:tc>
        <w:tc>
          <w:tcPr>
            <w:tcW w:w="6237" w:type="dxa"/>
            <w:shd w:val="clear" w:color="auto" w:fill="FFFFFF"/>
            <w:vAlign w:val="center"/>
          </w:tcPr>
          <w:p w14:paraId="18B23360" w14:textId="77777777" w:rsidR="00A4144F" w:rsidRPr="003E5905" w:rsidRDefault="00A4144F" w:rsidP="00D07D01">
            <w:pPr>
              <w:autoSpaceDE w:val="0"/>
              <w:autoSpaceDN w:val="0"/>
              <w:adjustRightInd w:val="0"/>
              <w:rPr>
                <w:bCs/>
                <w:sz w:val="26"/>
                <w:szCs w:val="26"/>
              </w:rPr>
            </w:pPr>
            <w:r w:rsidRPr="003E5905">
              <w:rPr>
                <w:sz w:val="26"/>
                <w:szCs w:val="26"/>
              </w:rPr>
              <w:t>Lãi/lỗ thuần từ mua bán chứng khoán kinh doanh: (100) tỷ</w:t>
            </w:r>
            <w:r w:rsidRPr="003E5905">
              <w:rPr>
                <w:bCs/>
                <w:sz w:val="26"/>
                <w:szCs w:val="26"/>
              </w:rPr>
              <w:t xml:space="preserve"> đồng</w:t>
            </w:r>
          </w:p>
        </w:tc>
      </w:tr>
      <w:tr w:rsidR="00A4144F" w:rsidRPr="003E5905" w14:paraId="71DEC6F2" w14:textId="77777777" w:rsidTr="00D07D01">
        <w:trPr>
          <w:trHeight w:val="418"/>
        </w:trPr>
        <w:tc>
          <w:tcPr>
            <w:tcW w:w="3085" w:type="dxa"/>
            <w:vMerge/>
            <w:shd w:val="clear" w:color="auto" w:fill="FFFFFF"/>
            <w:vAlign w:val="center"/>
          </w:tcPr>
          <w:p w14:paraId="7A3F11EF" w14:textId="77777777" w:rsidR="00A4144F" w:rsidRPr="003E5905" w:rsidRDefault="00A4144F" w:rsidP="00D07D01">
            <w:pPr>
              <w:autoSpaceDE w:val="0"/>
              <w:autoSpaceDN w:val="0"/>
              <w:adjustRightInd w:val="0"/>
              <w:jc w:val="center"/>
              <w:rPr>
                <w:rFonts w:eastAsia="Arial"/>
                <w:bCs/>
                <w:i/>
                <w:sz w:val="26"/>
                <w:szCs w:val="26"/>
                <w:lang w:val="en-GB" w:eastAsia="en-GB"/>
              </w:rPr>
            </w:pPr>
          </w:p>
        </w:tc>
        <w:tc>
          <w:tcPr>
            <w:tcW w:w="6237" w:type="dxa"/>
            <w:shd w:val="clear" w:color="auto" w:fill="FFFFFF"/>
            <w:vAlign w:val="center"/>
          </w:tcPr>
          <w:p w14:paraId="609FE9F2" w14:textId="77777777" w:rsidR="00A4144F" w:rsidRPr="003E5905" w:rsidRDefault="00A4144F" w:rsidP="00D07D01">
            <w:pPr>
              <w:autoSpaceDE w:val="0"/>
              <w:autoSpaceDN w:val="0"/>
              <w:adjustRightInd w:val="0"/>
              <w:rPr>
                <w:bCs/>
                <w:sz w:val="26"/>
                <w:szCs w:val="26"/>
              </w:rPr>
            </w:pPr>
            <w:r w:rsidRPr="003E5905">
              <w:rPr>
                <w:sz w:val="26"/>
                <w:szCs w:val="26"/>
              </w:rPr>
              <w:t>Lãi/lỗ thuần từ mua bán, chứng khoán đầu tư: 50 tỷ</w:t>
            </w:r>
            <w:r w:rsidRPr="003E5905">
              <w:rPr>
                <w:bCs/>
                <w:sz w:val="26"/>
                <w:szCs w:val="26"/>
              </w:rPr>
              <w:t xml:space="preserve"> đồng</w:t>
            </w:r>
          </w:p>
        </w:tc>
      </w:tr>
    </w:tbl>
    <w:p w14:paraId="0A83308C" w14:textId="77777777" w:rsidR="00A4144F" w:rsidRPr="003E5905" w:rsidRDefault="00A4144F" w:rsidP="00A4144F">
      <w:pPr>
        <w:spacing w:before="120" w:after="240"/>
        <w:ind w:firstLine="142"/>
        <w:rPr>
          <w:bCs/>
          <w:i/>
          <w:u w:val="single"/>
        </w:rPr>
      </w:pPr>
      <w:r w:rsidRPr="003E5905">
        <w:rPr>
          <w:bCs/>
          <w:i/>
          <w:u w:val="single"/>
        </w:rPr>
        <w:t>Ví dụ về xác định vốn yêu cầu cho rủi ro hoạt động tại thời điểm 31/10/2018:</w:t>
      </w:r>
    </w:p>
    <w:p w14:paraId="65EA1D6F" w14:textId="77777777" w:rsidR="00A4144F" w:rsidRPr="003E5905" w:rsidRDefault="00A4144F" w:rsidP="00A4144F">
      <w:pPr>
        <w:spacing w:before="120" w:after="240"/>
        <w:ind w:firstLine="706"/>
        <w:rPr>
          <w:i/>
        </w:rPr>
      </w:pPr>
      <w:r w:rsidRPr="003E5905">
        <w:rPr>
          <w:i/>
          <w:lang w:val="fr-FR"/>
        </w:rPr>
        <w:t>BI</w:t>
      </w:r>
      <w:r w:rsidRPr="003E5905">
        <w:rPr>
          <w:i/>
          <w:vertAlign w:val="subscript"/>
          <w:lang w:val="fr-FR"/>
        </w:rPr>
        <w:t>năm thứ n</w:t>
      </w:r>
      <w:r w:rsidRPr="003E5905">
        <w:rPr>
          <w:i/>
          <w:lang w:val="fr-FR"/>
        </w:rPr>
        <w:t xml:space="preserve"> = BI </w:t>
      </w:r>
      <w:r w:rsidRPr="003E5905">
        <w:rPr>
          <w:i/>
          <w:vertAlign w:val="subscript"/>
          <w:lang w:val="fr-FR"/>
        </w:rPr>
        <w:t>Quý III/2018</w:t>
      </w:r>
      <w:r w:rsidRPr="003E5905">
        <w:rPr>
          <w:i/>
          <w:lang w:val="fr-FR"/>
        </w:rPr>
        <w:t xml:space="preserve"> + BI </w:t>
      </w:r>
      <w:r w:rsidRPr="003E5905">
        <w:rPr>
          <w:i/>
          <w:vertAlign w:val="subscript"/>
          <w:lang w:val="fr-FR"/>
        </w:rPr>
        <w:t>Quý II/2018</w:t>
      </w:r>
      <w:r w:rsidRPr="003E5905">
        <w:rPr>
          <w:i/>
          <w:lang w:val="fr-FR"/>
        </w:rPr>
        <w:t xml:space="preserve"> + BI </w:t>
      </w:r>
      <w:r w:rsidRPr="003E5905">
        <w:rPr>
          <w:i/>
          <w:vertAlign w:val="subscript"/>
          <w:lang w:val="fr-FR"/>
        </w:rPr>
        <w:t>Quý I/2018</w:t>
      </w:r>
      <w:r w:rsidRPr="003E5905">
        <w:rPr>
          <w:i/>
          <w:lang w:val="fr-FR"/>
        </w:rPr>
        <w:t xml:space="preserve"> + BI </w:t>
      </w:r>
      <w:r w:rsidRPr="003E5905">
        <w:rPr>
          <w:i/>
          <w:vertAlign w:val="subscript"/>
          <w:lang w:val="fr-FR"/>
        </w:rPr>
        <w:t>Quý IV/2017</w:t>
      </w:r>
    </w:p>
    <w:p w14:paraId="61781C77" w14:textId="77777777" w:rsidR="00A4144F" w:rsidRPr="003E5905" w:rsidRDefault="00A4144F" w:rsidP="00A4144F">
      <w:pPr>
        <w:spacing w:before="120" w:after="240"/>
        <w:ind w:firstLine="706"/>
        <w:rPr>
          <w:i/>
        </w:rPr>
      </w:pPr>
      <w:r w:rsidRPr="003E5905">
        <w:rPr>
          <w:i/>
          <w:lang w:val="fr-FR"/>
        </w:rPr>
        <w:t>BI</w:t>
      </w:r>
      <w:r w:rsidRPr="003E5905">
        <w:rPr>
          <w:i/>
          <w:vertAlign w:val="subscript"/>
          <w:lang w:val="fr-FR"/>
        </w:rPr>
        <w:t>năm thứ n-1</w:t>
      </w:r>
      <w:r w:rsidRPr="003E5905">
        <w:rPr>
          <w:i/>
          <w:lang w:val="fr-FR"/>
        </w:rPr>
        <w:t xml:space="preserve"> = BI </w:t>
      </w:r>
      <w:r w:rsidRPr="003E5905">
        <w:rPr>
          <w:i/>
          <w:vertAlign w:val="subscript"/>
          <w:lang w:val="fr-FR"/>
        </w:rPr>
        <w:t>Quý III/2017</w:t>
      </w:r>
      <w:r w:rsidRPr="003E5905">
        <w:rPr>
          <w:i/>
          <w:lang w:val="fr-FR"/>
        </w:rPr>
        <w:t xml:space="preserve"> + BI </w:t>
      </w:r>
      <w:r w:rsidRPr="003E5905">
        <w:rPr>
          <w:i/>
          <w:vertAlign w:val="subscript"/>
          <w:lang w:val="fr-FR"/>
        </w:rPr>
        <w:t>Quý II/2017</w:t>
      </w:r>
      <w:r w:rsidRPr="003E5905">
        <w:rPr>
          <w:i/>
          <w:lang w:val="fr-FR"/>
        </w:rPr>
        <w:t xml:space="preserve"> + BI </w:t>
      </w:r>
      <w:r w:rsidRPr="003E5905">
        <w:rPr>
          <w:i/>
          <w:vertAlign w:val="subscript"/>
          <w:lang w:val="fr-FR"/>
        </w:rPr>
        <w:t>Quý I/2017</w:t>
      </w:r>
      <w:r w:rsidRPr="003E5905">
        <w:rPr>
          <w:i/>
          <w:lang w:val="fr-FR"/>
        </w:rPr>
        <w:t xml:space="preserve"> + BI </w:t>
      </w:r>
      <w:r w:rsidRPr="003E5905">
        <w:rPr>
          <w:i/>
          <w:vertAlign w:val="subscript"/>
          <w:lang w:val="fr-FR"/>
        </w:rPr>
        <w:t>Quý IV/2016</w:t>
      </w:r>
    </w:p>
    <w:p w14:paraId="57E8E5B5" w14:textId="77777777" w:rsidR="00A4144F" w:rsidRPr="00455D79" w:rsidRDefault="00A4144F" w:rsidP="00A4144F">
      <w:pPr>
        <w:spacing w:before="120" w:after="240"/>
        <w:ind w:firstLine="706"/>
        <w:rPr>
          <w:i/>
        </w:rPr>
      </w:pPr>
      <w:r w:rsidRPr="003E5905">
        <w:rPr>
          <w:i/>
          <w:lang w:val="fr-FR"/>
        </w:rPr>
        <w:t>BI</w:t>
      </w:r>
      <w:r w:rsidRPr="003E5905">
        <w:rPr>
          <w:i/>
          <w:vertAlign w:val="subscript"/>
          <w:lang w:val="fr-FR"/>
        </w:rPr>
        <w:t>năm thứ n-2</w:t>
      </w:r>
      <w:r w:rsidRPr="003E5905">
        <w:rPr>
          <w:i/>
          <w:lang w:val="fr-FR"/>
        </w:rPr>
        <w:t xml:space="preserve"> = BI </w:t>
      </w:r>
      <w:r w:rsidRPr="003E5905">
        <w:rPr>
          <w:i/>
          <w:vertAlign w:val="subscript"/>
          <w:lang w:val="fr-FR"/>
        </w:rPr>
        <w:t>Quý III/2016</w:t>
      </w:r>
      <w:r w:rsidRPr="003E5905">
        <w:rPr>
          <w:i/>
          <w:lang w:val="fr-FR"/>
        </w:rPr>
        <w:t xml:space="preserve"> + BI </w:t>
      </w:r>
      <w:r w:rsidRPr="003E5905">
        <w:rPr>
          <w:i/>
          <w:vertAlign w:val="subscript"/>
          <w:lang w:val="fr-FR"/>
        </w:rPr>
        <w:t>Quý II/2016</w:t>
      </w:r>
      <w:r w:rsidRPr="003E5905">
        <w:rPr>
          <w:i/>
          <w:lang w:val="fr-FR"/>
        </w:rPr>
        <w:t xml:space="preserve"> + BI </w:t>
      </w:r>
      <w:r w:rsidRPr="003E5905">
        <w:rPr>
          <w:i/>
          <w:vertAlign w:val="subscript"/>
          <w:lang w:val="fr-FR"/>
        </w:rPr>
        <w:t>Quý I/2016</w:t>
      </w:r>
      <w:r w:rsidRPr="003E5905">
        <w:rPr>
          <w:i/>
          <w:lang w:val="fr-FR"/>
        </w:rPr>
        <w:t xml:space="preserve"> + BI </w:t>
      </w:r>
      <w:r w:rsidRPr="003E5905">
        <w:rPr>
          <w:i/>
          <w:vertAlign w:val="subscript"/>
          <w:lang w:val="fr-FR"/>
        </w:rPr>
        <w:t>Quý IV/2015</w:t>
      </w:r>
    </w:p>
    <w:p w14:paraId="6A2CA84E" w14:textId="77777777" w:rsidR="00A4144F" w:rsidRDefault="00A4144F" w:rsidP="00851043"/>
    <w:p w14:paraId="4E5D137A" w14:textId="77777777" w:rsidR="00DD54F0" w:rsidRDefault="00DD54F0" w:rsidP="00851043"/>
    <w:p w14:paraId="63C10184" w14:textId="77777777" w:rsidR="00DD54F0" w:rsidRDefault="00DD54F0" w:rsidP="00851043"/>
    <w:p w14:paraId="7E6408C1" w14:textId="77777777" w:rsidR="00DD54F0" w:rsidRDefault="00DD54F0" w:rsidP="00851043"/>
    <w:p w14:paraId="5EB0D237" w14:textId="77777777" w:rsidR="00DD54F0" w:rsidRDefault="00DD54F0" w:rsidP="00851043"/>
    <w:p w14:paraId="407D7CCB" w14:textId="77777777" w:rsidR="00DD54F0" w:rsidRDefault="00DD54F0" w:rsidP="00851043"/>
    <w:p w14:paraId="29295868" w14:textId="77777777" w:rsidR="00DD54F0" w:rsidRDefault="00DD54F0" w:rsidP="00851043"/>
    <w:p w14:paraId="32314D66" w14:textId="77777777" w:rsidR="00DD54F0" w:rsidRDefault="00DD54F0" w:rsidP="00851043"/>
    <w:p w14:paraId="2872FDB3" w14:textId="77777777" w:rsidR="00DD54F0" w:rsidRDefault="00DD54F0" w:rsidP="00851043"/>
    <w:p w14:paraId="5E7B85FB" w14:textId="77777777" w:rsidR="00DD54F0" w:rsidRDefault="00DD54F0" w:rsidP="00851043"/>
    <w:p w14:paraId="43CFD2BD" w14:textId="77777777" w:rsidR="00DD54F0" w:rsidRDefault="00DD54F0" w:rsidP="00851043"/>
    <w:p w14:paraId="16D46D5C" w14:textId="77777777" w:rsidR="00DD54F0" w:rsidRDefault="00DD54F0" w:rsidP="00851043"/>
    <w:p w14:paraId="6E742DF2" w14:textId="77777777" w:rsidR="00DD54F0" w:rsidRDefault="00DD54F0" w:rsidP="00851043"/>
    <w:p w14:paraId="7A13A0B6" w14:textId="77777777" w:rsidR="00DD54F0" w:rsidRDefault="00DD54F0" w:rsidP="00851043"/>
    <w:p w14:paraId="03B9C3F1" w14:textId="2D2BA945" w:rsidR="00DD54F0" w:rsidRPr="00C936D3" w:rsidRDefault="00DD54F0" w:rsidP="00DD54F0">
      <w:pPr>
        <w:pStyle w:val="Heading1"/>
        <w:spacing w:before="0" w:after="120"/>
        <w:jc w:val="center"/>
        <w:rPr>
          <w:rFonts w:asciiTheme="majorHAnsi" w:hAnsiTheme="majorHAnsi" w:cstheme="majorHAnsi"/>
          <w:sz w:val="27"/>
          <w:szCs w:val="27"/>
        </w:rPr>
      </w:pPr>
      <w:r w:rsidRPr="00C936D3">
        <w:rPr>
          <w:rFonts w:asciiTheme="majorHAnsi" w:hAnsiTheme="majorHAnsi" w:cstheme="majorHAnsi"/>
          <w:sz w:val="27"/>
          <w:szCs w:val="27"/>
        </w:rPr>
        <w:lastRenderedPageBreak/>
        <w:t>PHỤ LỤC 4</w:t>
      </w:r>
      <w:r w:rsidR="00C30FF6" w:rsidRPr="00C936D3">
        <w:rPr>
          <w:rStyle w:val="FootnoteReference"/>
          <w:rFonts w:asciiTheme="majorHAnsi" w:hAnsiTheme="majorHAnsi"/>
          <w:sz w:val="27"/>
          <w:szCs w:val="27"/>
        </w:rPr>
        <w:footnoteReference w:id="26"/>
      </w:r>
    </w:p>
    <w:p w14:paraId="089E94A0" w14:textId="77777777" w:rsidR="00DD54F0" w:rsidRPr="00C936D3" w:rsidRDefault="00DD54F0" w:rsidP="00DD54F0">
      <w:pPr>
        <w:tabs>
          <w:tab w:val="left" w:pos="4965"/>
        </w:tabs>
        <w:jc w:val="center"/>
        <w:rPr>
          <w:rFonts w:asciiTheme="majorHAnsi" w:hAnsiTheme="majorHAnsi" w:cstheme="majorHAnsi"/>
          <w:b/>
          <w:sz w:val="27"/>
          <w:szCs w:val="27"/>
        </w:rPr>
      </w:pPr>
      <w:r w:rsidRPr="00C936D3">
        <w:rPr>
          <w:rFonts w:asciiTheme="majorHAnsi" w:hAnsiTheme="majorHAnsi" w:cstheme="majorHAnsi"/>
          <w:b/>
          <w:sz w:val="27"/>
          <w:szCs w:val="27"/>
        </w:rPr>
        <w:t>VỐN YÊU CẦU CHO RỦI RO THỊ TRƯỜNG</w:t>
      </w:r>
    </w:p>
    <w:p w14:paraId="46B867B6" w14:textId="02966910" w:rsidR="00DD54F0" w:rsidRPr="00C936D3" w:rsidRDefault="00DD54F0" w:rsidP="00DD54F0">
      <w:pPr>
        <w:tabs>
          <w:tab w:val="left" w:pos="4965"/>
        </w:tabs>
        <w:jc w:val="center"/>
        <w:rPr>
          <w:i/>
          <w:sz w:val="27"/>
          <w:szCs w:val="27"/>
        </w:rPr>
      </w:pPr>
      <w:r w:rsidRPr="00C936D3">
        <w:rPr>
          <w:rFonts w:asciiTheme="majorHAnsi" w:hAnsiTheme="majorHAnsi" w:cstheme="majorHAnsi"/>
          <w:i/>
          <w:iCs/>
          <w:sz w:val="27"/>
          <w:szCs w:val="27"/>
          <w:lang w:val="vi-VN"/>
        </w:rPr>
        <w:t xml:space="preserve">(Ban hành kèm theo Thông tư </w:t>
      </w:r>
      <w:r w:rsidR="00150CAA" w:rsidRPr="00C936D3">
        <w:rPr>
          <w:i/>
          <w:sz w:val="27"/>
          <w:szCs w:val="27"/>
        </w:rPr>
        <w:t xml:space="preserve">22/2023/TT-NHNN ngày 29 tháng 12 năm </w:t>
      </w:r>
      <w:r w:rsidRPr="00C936D3">
        <w:rPr>
          <w:i/>
          <w:iCs/>
          <w:sz w:val="27"/>
          <w:szCs w:val="27"/>
          <w:lang w:val="vi-VN"/>
        </w:rPr>
        <w:t xml:space="preserve">2023 của Thống đốc Ngân hàng Nhà nước </w:t>
      </w:r>
      <w:r w:rsidRPr="00C936D3">
        <w:rPr>
          <w:i/>
          <w:iCs/>
          <w:sz w:val="27"/>
          <w:szCs w:val="27"/>
        </w:rPr>
        <w:t xml:space="preserve">Việt Nam </w:t>
      </w:r>
      <w:r w:rsidRPr="00C936D3">
        <w:rPr>
          <w:i/>
          <w:iCs/>
          <w:sz w:val="27"/>
          <w:szCs w:val="27"/>
          <w:lang w:val="vi-VN"/>
        </w:rPr>
        <w:t>sửa đổi, bổ sung một số điều của Thông tư số 41/2016/TT-NHNN)</w:t>
      </w:r>
    </w:p>
    <w:p w14:paraId="2B6F83B1" w14:textId="77777777" w:rsidR="00DD54F0" w:rsidRPr="000571E5" w:rsidRDefault="00DD54F0" w:rsidP="00DD54F0">
      <w:pPr>
        <w:jc w:val="center"/>
        <w:outlineLvl w:val="0"/>
        <w:rPr>
          <w:rFonts w:asciiTheme="majorHAnsi" w:hAnsiTheme="majorHAnsi" w:cstheme="majorHAnsi"/>
          <w:i/>
        </w:rPr>
      </w:pPr>
      <w:r w:rsidRPr="00895DD7" w:rsidDel="00895DD7">
        <w:rPr>
          <w:i/>
        </w:rPr>
        <w:t xml:space="preserve"> </w:t>
      </w:r>
    </w:p>
    <w:p w14:paraId="701BD738"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b/>
          <w:sz w:val="27"/>
          <w:szCs w:val="27"/>
        </w:rPr>
        <w:t>A. Nguyên tắc tính vốn cho rủi ro thị trường</w:t>
      </w:r>
    </w:p>
    <w:p w14:paraId="771C68D7"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Giá trị giao dịch, giá trị tài sản cơ sở phải được lấy theo giá trị thị trường (mark to market). Trường hợp không có giá trị thị trường, ngân hàng, chi nhánh ngân hàng nước ngoài phải tính toán giá trị theo các dữ liệu thị trường (mark to model) và phải chịu trách nhiệm về tính chính xác và hợp lý của phương pháp tính toán, đồng thời báo cáo Ngân hàng Nhà nước (Cơ quan Thanh tra, giám sát ngân hàng) trước khi thực hiện. Ngân hàng Nhà nước (Cơ quan Thanh tra, giám sát ngân hàng) sẽ yêu cầu ngân hàng, chi nhánh ngân hàng nước ngoài sửa đổi phương pháp tính toán trong trường hợp cần thiết.</w:t>
      </w:r>
    </w:p>
    <w:p w14:paraId="17EEF6B8" w14:textId="77777777" w:rsidR="00DD54F0" w:rsidRPr="00C936D3" w:rsidRDefault="00DD54F0" w:rsidP="00DD54F0">
      <w:pPr>
        <w:spacing w:before="120"/>
        <w:ind w:firstLine="720"/>
        <w:jc w:val="both"/>
        <w:rPr>
          <w:rFonts w:asciiTheme="majorHAnsi" w:hAnsiTheme="majorHAnsi" w:cstheme="majorHAnsi"/>
          <w:b/>
          <w:sz w:val="27"/>
          <w:szCs w:val="27"/>
        </w:rPr>
      </w:pPr>
      <w:r w:rsidRPr="00C936D3">
        <w:rPr>
          <w:rFonts w:asciiTheme="majorHAnsi" w:hAnsiTheme="majorHAnsi" w:cstheme="majorHAnsi"/>
          <w:b/>
          <w:sz w:val="27"/>
          <w:szCs w:val="27"/>
        </w:rPr>
        <w:t>B. Cách tính vốn cho rủi ro thị trường</w:t>
      </w:r>
    </w:p>
    <w:p w14:paraId="457BB900"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b/>
          <w:sz w:val="27"/>
          <w:szCs w:val="27"/>
        </w:rPr>
        <w:t xml:space="preserve">I. Vốn yêu cầu cho rủi ro lãi suất  </w:t>
      </w:r>
    </w:p>
    <w:p w14:paraId="36750BC5"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1. Phạm vi tính vốn yêu cầu cho rủi ro lãi suất:</w:t>
      </w:r>
    </w:p>
    <w:p w14:paraId="43514514"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Ngân hàng, chi nhánh ngân hàng nước ngoài phải tính vốn yêu cầu cho rủi ro lãi suất đối với tất cả các công cụ tài chính trên sổ kinh doanh (bao gồm cả trạng thái dương hoặc âm) mà giá trị thị trường của các công cụ tài chính này sẽ bị ảnh hưởng khi có thay đổi về lãi suất trừ:</w:t>
      </w:r>
    </w:p>
    <w:p w14:paraId="1FD3F92B" w14:textId="77777777" w:rsidR="00DD54F0" w:rsidRPr="00C936D3" w:rsidRDefault="00DD54F0" w:rsidP="00DD54F0">
      <w:pPr>
        <w:pStyle w:val="ListParagraph"/>
        <w:spacing w:before="120"/>
        <w:ind w:left="0" w:firstLine="706"/>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a) Trái phiếu chuyển đổi đã được tính vốn yêu cầu cho rủi ro giá cổ phiếu quy định tại Mục II Phần B Phụ lục này;</w:t>
      </w:r>
    </w:p>
    <w:p w14:paraId="220AA57D"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b) Công cụ vốn chủ sở hữu, công cụ vốn chủ sở hữu có tính chất nợ của đơn vị khác đã trừ khỏi vốn của ngân hàng, chi nhánh ngân hàng nước ngoài khi tính Vốn tự có quy định tại Phụ lục 1 Thông tư này;</w:t>
      </w:r>
    </w:p>
    <w:p w14:paraId="0D7B6F1A"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c) Tài sản cơ sở của hợp đồng quyền chọn đã tính vốn yêu cầu cho giao dịch quyền chọn;</w:t>
      </w:r>
    </w:p>
    <w:p w14:paraId="5361DEE2"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d) Các công cụ tài chính mua theo hợp đồng mua có kỳ hạn giấy tờ có giá giữa các tổ chức tín dụng, chi nhánh ngân hàng nước ngoài.</w:t>
      </w:r>
    </w:p>
    <w:p w14:paraId="6CB064E8" w14:textId="77777777" w:rsidR="00DD54F0" w:rsidRPr="00C936D3" w:rsidRDefault="00DD54F0" w:rsidP="00DD54F0">
      <w:pPr>
        <w:pStyle w:val="ListParagraph"/>
        <w:spacing w:before="120"/>
        <w:ind w:left="0" w:firstLine="706"/>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2. Nguyên tắc tính vốn yêu cầu cho rủi ro lãi suất:</w:t>
      </w:r>
    </w:p>
    <w:p w14:paraId="461C0C32" w14:textId="77777777" w:rsidR="00DD54F0" w:rsidRPr="00C936D3" w:rsidRDefault="00DD54F0" w:rsidP="00DD54F0">
      <w:pPr>
        <w:pStyle w:val="ListParagraph"/>
        <w:spacing w:before="120"/>
        <w:ind w:left="0" w:firstLine="706"/>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a) Ngân hàng, chi nhánh ngân hàng nước ngoài tính vốn yêu cầu cho rủi ro lãi suất cụ thể của từng công cụ tài chính có trạng thái dương hoặc âm và rủi ro lãi suất chung cho toàn bộ danh mục đảm bảo:</w:t>
      </w:r>
    </w:p>
    <w:p w14:paraId="3D0CB401" w14:textId="77777777" w:rsidR="00DD54F0" w:rsidRPr="00C936D3" w:rsidRDefault="00DD54F0" w:rsidP="00DD54F0">
      <w:pPr>
        <w:pStyle w:val="ListParagraph"/>
        <w:spacing w:before="120"/>
        <w:ind w:left="0" w:firstLine="706"/>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lastRenderedPageBreak/>
        <w:t>(i) Vốn yêu cầu cho rủi ro lãi suất cụ thể phát sinh từ các yếu tố liên quan đến đơn vị phát hành công cụ tài chính;</w:t>
      </w:r>
    </w:p>
    <w:p w14:paraId="2B625C09" w14:textId="77777777" w:rsidR="00DD54F0" w:rsidRPr="00C936D3" w:rsidRDefault="00DD54F0" w:rsidP="00DD54F0">
      <w:pPr>
        <w:pStyle w:val="ListParagraph"/>
        <w:spacing w:before="120"/>
        <w:ind w:left="0" w:firstLine="706"/>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(ii) Vốn yêu cầu cho rủi ro lãi suất chung phát sinh từ thay đổi lãi suất trên thị trường.</w:t>
      </w:r>
    </w:p>
    <w:p w14:paraId="77719EA8" w14:textId="77777777" w:rsidR="00DD54F0" w:rsidRPr="00C936D3" w:rsidRDefault="00DD54F0" w:rsidP="00DD54F0">
      <w:pPr>
        <w:pStyle w:val="ListParagraph"/>
        <w:spacing w:before="120"/>
        <w:ind w:left="0" w:firstLine="706"/>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b) Sản phẩm phái sinh lãi suất phải quy đổi thành trạng thái danh nghĩa tương ứng của các tài sản cơ sở và dùng giá trị thị trường của tài sản cơ sở để tính vốn yêu cầu cho rủi ro lãi suất như sau:</w:t>
      </w:r>
    </w:p>
    <w:p w14:paraId="5CE0879E"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 Tính vốn yêu cầu cho rủi ro lãi suất chung theo quy định tại điểm 4 Mục này;</w:t>
      </w:r>
    </w:p>
    <w:p w14:paraId="2CBFAA84"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(ii) Tính vốn yêu cầu cho rủi ro lãi suất cụ thể theo quy định tại điểm 3 Mục này. Các hợp đồng hoán đổi tiền tệ và lãi suất; hợp đồng kỳ hạn lãi suất hoặc ngoại tệ; hợp đồng tương lai lãi suất; hợp đồng tương lai dựa trên chỉ số lãi suất; hợp đồng tương lai ngoại tệ và các công cụ tài chính khác không phải tính rủi ro lãi suất cụ thể. </w:t>
      </w:r>
    </w:p>
    <w:p w14:paraId="4FFD55EE"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c) Giao dịch mua (bán) hợp đồng kỳ hạn, hợp đồng tương lai mà tài sản cơ sở là các chứng khoán nợ phải chuyển đổi thành 02 trạng thái tương ứng của các chứng khoán nợ như sau:</w:t>
      </w:r>
    </w:p>
    <w:p w14:paraId="44D66C58"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 Trạng thái dương (âm) của chứng khoán nợ;</w:t>
      </w:r>
    </w:p>
    <w:p w14:paraId="7107407C"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(ii) Trạng thái âm (dương) của chứng khoán nợ có lãi suất bằng 0 (zero coupon) và rủi ro lãi suất cụ thể bằng 0 (ví dụ tương đương trái phiếu Chính phủ có lãi suất bằng 0) có thời hạn bằng thời gian đến hạn của hợp đồng kỳ hạn, hợp đồng tương lai.</w:t>
      </w:r>
    </w:p>
    <w:p w14:paraId="3E41D10E"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d) Hợp đồng kỳ hạn, hợp đồng tương lai mà tài sản cơ sở là danh mục chứng khoán nợ hoặc chỉ số chứng khoán nợ phải chuyển đổi thành các hợp đồng kỳ hạn, hợp đồng tương lai của từng chứng khoán nợ như sau:</w:t>
      </w:r>
    </w:p>
    <w:p w14:paraId="7DFDD13C"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 Hợp đồng kỳ hạn, hợp đồng tương lai mà tài sản cơ sở là danh mục chứng khoán nợ hoặc chỉ số chứng khoán nợ là tổng của các hợp đồng kỳ hạn, hợp đồng tương lai của từng loại chứng khoán trong danh mục/chỉ số có giá trị bằng tỷ lệ tương ứng giữa giá trị của mỗi chứng khoán nợ với giá trị của tổng danh mục/chỉ số;</w:t>
      </w:r>
    </w:p>
    <w:p w14:paraId="0D50F21F"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(ii) Các hợp đồng kỳ hạn, hợp đồng tương lai của từng chứng khoán nợ được tính trạng thái theo quy định tại điểm 4b Mục này.</w:t>
      </w:r>
    </w:p>
    <w:p w14:paraId="75654488"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đ) Đối với hợp đồng lãi suất kỳ hạn, ngân hàng, chi nhánh ngân hàng nước ngoài bán (mua) hợp đồng lãi suất kỳ hạn phải chuyển đổi thành 02 trạng thái tương ứng như sau:</w:t>
      </w:r>
    </w:p>
    <w:p w14:paraId="49031B3A"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 Trạng thái âm (dương) của giá trị danh nghĩa chứng khoán nợ có lãi suất bằng 0 (zero coupon) và rủi ro lãi suất cụ thể bằng 0 (ví dụ tương đương trái phiếu Chính phủ có lãi suất bằng 0) có thời hạn bằng tổng của thời gian đến hạn của hợp đồng kỳ hạn và thời hạn của tài sản cơ sở;</w:t>
      </w:r>
    </w:p>
    <w:p w14:paraId="173869CC"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(ii) Trạng thái dương (âm) của giá trị danh nghĩa chứng khoán nợ có lãi suất bằng 0 (zero coupon) và rủi ro lãi suất cụ thể bằng 0 có thời hạn bằng thời gian đến hạn của hợp đồng kỳ hạn.</w:t>
      </w:r>
    </w:p>
    <w:p w14:paraId="6A3F75E6" w14:textId="77777777" w:rsidR="00DD54F0" w:rsidRPr="00C936D3" w:rsidRDefault="00DD54F0" w:rsidP="00DD54F0">
      <w:pPr>
        <w:pStyle w:val="ListParagraph"/>
        <w:spacing w:before="120"/>
        <w:ind w:left="0" w:firstLine="709"/>
        <w:contextualSpacing w:val="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lastRenderedPageBreak/>
        <w:t>e) Đối với giao dịch hoán đổi ngoại tệ, hợp đồng hoán đổi lãi suất, ngân hàng, chi nhánh ngân hàng nước ngoài tính theo hai trạng thái danh nghĩa 1 và 2 như sau:</w:t>
      </w:r>
    </w:p>
    <w:tbl>
      <w:tblPr>
        <w:tblStyle w:val="TableGrid"/>
        <w:tblW w:w="0" w:type="auto"/>
        <w:tblLook w:val="04A0" w:firstRow="1" w:lastRow="0" w:firstColumn="1" w:lastColumn="0" w:noHBand="0" w:noVBand="1"/>
      </w:tblPr>
      <w:tblGrid>
        <w:gridCol w:w="2490"/>
        <w:gridCol w:w="3311"/>
        <w:gridCol w:w="3261"/>
      </w:tblGrid>
      <w:tr w:rsidR="00DD54F0" w:rsidRPr="00C936D3" w14:paraId="789BB5E0" w14:textId="77777777" w:rsidTr="00D07D01">
        <w:trPr>
          <w:trHeight w:val="327"/>
        </w:trPr>
        <w:tc>
          <w:tcPr>
            <w:tcW w:w="2660" w:type="dxa"/>
            <w:vAlign w:val="center"/>
          </w:tcPr>
          <w:p w14:paraId="1F9ADAA3" w14:textId="77777777" w:rsidR="00DD54F0" w:rsidRPr="00C936D3" w:rsidRDefault="00DD54F0" w:rsidP="00D07D01">
            <w:pPr>
              <w:pStyle w:val="ListParagraph"/>
              <w:ind w:left="0"/>
              <w:jc w:val="center"/>
              <w:rPr>
                <w:rFonts w:asciiTheme="majorHAnsi" w:eastAsiaTheme="minorEastAsia" w:hAnsiTheme="majorHAnsi" w:cstheme="majorHAnsi"/>
                <w:sz w:val="27"/>
                <w:szCs w:val="27"/>
              </w:rPr>
            </w:pPr>
          </w:p>
        </w:tc>
        <w:tc>
          <w:tcPr>
            <w:tcW w:w="3568" w:type="dxa"/>
            <w:vAlign w:val="center"/>
          </w:tcPr>
          <w:p w14:paraId="12C27024" w14:textId="77777777" w:rsidR="00DD54F0" w:rsidRPr="00C936D3" w:rsidRDefault="00DD54F0" w:rsidP="00D07D01">
            <w:pPr>
              <w:pStyle w:val="ListParagraph"/>
              <w:ind w:left="0"/>
              <w:jc w:val="center"/>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Trạng thái danh nghĩa 1</w:t>
            </w:r>
          </w:p>
        </w:tc>
        <w:tc>
          <w:tcPr>
            <w:tcW w:w="3510" w:type="dxa"/>
            <w:vAlign w:val="center"/>
          </w:tcPr>
          <w:p w14:paraId="4854CF26" w14:textId="77777777" w:rsidR="00DD54F0" w:rsidRPr="00C936D3" w:rsidRDefault="00DD54F0" w:rsidP="00D07D01">
            <w:pPr>
              <w:pStyle w:val="ListParagraph"/>
              <w:ind w:left="0"/>
              <w:jc w:val="center"/>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Trạng thái danh nghĩa 2</w:t>
            </w:r>
          </w:p>
        </w:tc>
      </w:tr>
      <w:tr w:rsidR="00DD54F0" w:rsidRPr="00C936D3" w14:paraId="4713521F" w14:textId="77777777" w:rsidTr="00D07D01">
        <w:tc>
          <w:tcPr>
            <w:tcW w:w="2660" w:type="dxa"/>
          </w:tcPr>
          <w:p w14:paraId="089D40C0"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Ngân hàng, chi nhánh ngân hàng nước ngoài nhận lãi suất  cố định và trả lãi suất thả nổi</w:t>
            </w:r>
          </w:p>
        </w:tc>
        <w:tc>
          <w:tcPr>
            <w:tcW w:w="3568" w:type="dxa"/>
          </w:tcPr>
          <w:p w14:paraId="13C9A84C"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âm của chứng khoán nợ có rủi ro lãi suất cụ thể bằng 0, có lãi suất là lãi suất thả nổi, có thời hạn là thời hạn định lại lãi suất </w:t>
            </w:r>
          </w:p>
        </w:tc>
        <w:tc>
          <w:tcPr>
            <w:tcW w:w="3510" w:type="dxa"/>
          </w:tcPr>
          <w:p w14:paraId="3A4A14F8"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dương của chứng khoán nợ có rủi ro lãi suất cụ thể bằng 0, có lãi suất, thời hạn tương ứng là lãi suất cố định, thời hạn của hợp đồng hoán đổi  </w:t>
            </w:r>
          </w:p>
        </w:tc>
      </w:tr>
      <w:tr w:rsidR="00DD54F0" w:rsidRPr="00C936D3" w14:paraId="4BD59C00" w14:textId="77777777" w:rsidTr="00D07D01">
        <w:tc>
          <w:tcPr>
            <w:tcW w:w="2660" w:type="dxa"/>
          </w:tcPr>
          <w:p w14:paraId="4B425BE8"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Ngân hàng, chi nhánh ngân hàng nước ngoài nhận lãi suất thả nổi và trả lãi suất cố định</w:t>
            </w:r>
          </w:p>
        </w:tc>
        <w:tc>
          <w:tcPr>
            <w:tcW w:w="3568" w:type="dxa"/>
          </w:tcPr>
          <w:p w14:paraId="4BCCBBA8"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âm của chứng khoán nợ có rủi ro lãi suất cụ thể bằng 0, có lãi suất, thời hạn tương ứng là lãi suất cố định,  thời hạn của hợp đồng hoán đổi  </w:t>
            </w:r>
          </w:p>
        </w:tc>
        <w:tc>
          <w:tcPr>
            <w:tcW w:w="3510" w:type="dxa"/>
          </w:tcPr>
          <w:p w14:paraId="0847F6D9"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dương của chứng khoán nợ có rủi ro lãi suất cụ thể bằng 0, có lãi suất là lãi suất thả nổi, có thời hạn là thời hạn định lại lãi suất </w:t>
            </w:r>
          </w:p>
        </w:tc>
      </w:tr>
      <w:tr w:rsidR="00DD54F0" w:rsidRPr="00C936D3" w14:paraId="4A4DBE3D" w14:textId="77777777" w:rsidTr="00D07D01">
        <w:tc>
          <w:tcPr>
            <w:tcW w:w="2660" w:type="dxa"/>
          </w:tcPr>
          <w:p w14:paraId="5CCE9C8A"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Ngân hàng, chi nhánh ngân hàng nước ngoài nhận và trả lãi suất thả nổi </w:t>
            </w:r>
          </w:p>
        </w:tc>
        <w:tc>
          <w:tcPr>
            <w:tcW w:w="3568" w:type="dxa"/>
          </w:tcPr>
          <w:p w14:paraId="7D585397"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âm của chứng khoán nợ có rủi ro lãi suất cụ thể bằng 0, có lãi suất là lãi suất thả nổi, có thời hạn là thời hạn định lại lãi suất </w:t>
            </w:r>
          </w:p>
        </w:tc>
        <w:tc>
          <w:tcPr>
            <w:tcW w:w="3510" w:type="dxa"/>
          </w:tcPr>
          <w:p w14:paraId="408BB28E"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dương của chứng khoán nợ có rủi ro lãi suất cụ thể bằng 0, có lãi suất là lãi suất thả nổi, có thời hạn là thời hạn định lại lãi suất </w:t>
            </w:r>
          </w:p>
        </w:tc>
      </w:tr>
      <w:tr w:rsidR="00DD54F0" w:rsidRPr="00C936D3" w14:paraId="643C2CBE" w14:textId="77777777" w:rsidTr="00D07D01">
        <w:tc>
          <w:tcPr>
            <w:tcW w:w="2660" w:type="dxa"/>
          </w:tcPr>
          <w:p w14:paraId="2387FD08" w14:textId="77777777" w:rsidR="00DD54F0" w:rsidRPr="00C936D3" w:rsidRDefault="00DD54F0" w:rsidP="00D07D01">
            <w:pPr>
              <w:pStyle w:val="ListParagraph"/>
              <w:ind w:left="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Ngân hàng, chi nhánh ngân hàng nước ngoài nhận và trả lãi suất cố định</w:t>
            </w:r>
          </w:p>
        </w:tc>
        <w:tc>
          <w:tcPr>
            <w:tcW w:w="3568" w:type="dxa"/>
          </w:tcPr>
          <w:p w14:paraId="3302F1B3"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Trạng thái âm của chứng khoán nợ có rủi ro lãi suất cụ thể bằng 0, có lãi suất là lãi suất cố định, có thời hạn là thời hạn của hợp đồng hoán đổi </w:t>
            </w:r>
          </w:p>
        </w:tc>
        <w:tc>
          <w:tcPr>
            <w:tcW w:w="3510" w:type="dxa"/>
          </w:tcPr>
          <w:p w14:paraId="12FF390C" w14:textId="77777777" w:rsidR="00DD54F0" w:rsidRPr="00C936D3" w:rsidRDefault="00DD54F0" w:rsidP="00D07D01">
            <w:pPr>
              <w:pStyle w:val="ListParagraph"/>
              <w:ind w:left="0"/>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Trạng thái dương của chứng khoán nợ có rủi ro lãi suất cụ thể bằng 0, có lãi suất là lãi suất cố định, có thời hạn là thời hạn của hợp đồng hoán đổi</w:t>
            </w:r>
          </w:p>
        </w:tc>
      </w:tr>
    </w:tbl>
    <w:p w14:paraId="738D5561" w14:textId="77777777" w:rsidR="00DD54F0" w:rsidRPr="00C936D3" w:rsidRDefault="00DD54F0" w:rsidP="00DD54F0">
      <w:pPr>
        <w:pStyle w:val="ListParagraph"/>
        <w:spacing w:before="120"/>
        <w:ind w:left="0" w:firstLine="709"/>
        <w:jc w:val="both"/>
        <w:rPr>
          <w:rFonts w:asciiTheme="majorHAnsi" w:hAnsiTheme="majorHAnsi" w:cstheme="majorHAnsi"/>
          <w:sz w:val="27"/>
          <w:szCs w:val="27"/>
        </w:rPr>
      </w:pPr>
      <w:r w:rsidRPr="00C936D3">
        <w:rPr>
          <w:rFonts w:asciiTheme="majorHAnsi" w:hAnsiTheme="majorHAnsi" w:cstheme="majorHAnsi"/>
          <w:sz w:val="27"/>
          <w:szCs w:val="27"/>
        </w:rPr>
        <w:t>Đối với giao dịch hoán đổi ngoại tệ, hai trạng thái danh nghĩa của chứng khoán nợ có rủi ro lãi suất cụ thể bằng 0 ở bảng trên là hai trạng thái danh nghĩa của chứng khoán nợ có đồng tiền phát hành là hai đồng tiền tương ứng trong giao dịch hoán đổi tiền tệ.</w:t>
      </w:r>
    </w:p>
    <w:p w14:paraId="10115AB5" w14:textId="77777777" w:rsidR="00DD54F0" w:rsidRPr="00C936D3" w:rsidRDefault="00DD54F0" w:rsidP="00DD54F0">
      <w:pPr>
        <w:pStyle w:val="ListParagraph"/>
        <w:spacing w:before="120"/>
        <w:ind w:left="0" w:firstLine="709"/>
        <w:jc w:val="both"/>
        <w:rPr>
          <w:rFonts w:asciiTheme="majorHAnsi" w:eastAsiaTheme="minorEastAsia" w:hAnsiTheme="majorHAnsi" w:cstheme="majorHAnsi"/>
          <w:spacing w:val="-4"/>
          <w:sz w:val="27"/>
          <w:szCs w:val="27"/>
        </w:rPr>
      </w:pPr>
      <w:r w:rsidRPr="00C936D3">
        <w:rPr>
          <w:rFonts w:asciiTheme="majorHAnsi" w:eastAsiaTheme="minorEastAsia" w:hAnsiTheme="majorHAnsi" w:cstheme="majorHAnsi"/>
          <w:spacing w:val="-4"/>
          <w:sz w:val="27"/>
          <w:szCs w:val="27"/>
        </w:rPr>
        <w:t xml:space="preserve">3. Vốn yêu cầu cho rủi ro lãi suất cụ thể </w:t>
      </w:r>
      <m:oMath>
        <m:sSubSup>
          <m:sSubSupPr>
            <m:ctrlPr>
              <w:rPr>
                <w:rFonts w:ascii="Cambria Math" w:eastAsiaTheme="minorEastAsia" w:hAnsi="Cambria Math" w:cstheme="majorHAnsi"/>
                <w:b/>
                <w:i/>
                <w:spacing w:val="-4"/>
                <w:sz w:val="27"/>
                <w:szCs w:val="27"/>
              </w:rPr>
            </m:ctrlPr>
          </m:sSubSupPr>
          <m:e>
            <m:r>
              <m:rPr>
                <m:sty m:val="bi"/>
              </m:rPr>
              <w:rPr>
                <w:rFonts w:ascii="Cambria Math" w:eastAsiaTheme="minorEastAsia" w:hAnsi="Cambria Math" w:cstheme="majorHAnsi"/>
                <w:spacing w:val="-4"/>
                <w:sz w:val="27"/>
                <w:szCs w:val="27"/>
              </w:rPr>
              <m:t>(K</m:t>
            </m:r>
          </m:e>
          <m:sub>
            <m:r>
              <m:rPr>
                <m:sty m:val="bi"/>
              </m:rPr>
              <w:rPr>
                <w:rFonts w:ascii="Cambria Math" w:eastAsiaTheme="minorEastAsia" w:hAnsi="Cambria Math" w:cstheme="majorHAnsi"/>
                <w:spacing w:val="-4"/>
                <w:sz w:val="27"/>
                <w:szCs w:val="27"/>
              </w:rPr>
              <m:t>IRR</m:t>
            </m:r>
          </m:sub>
          <m:sup>
            <m:r>
              <m:rPr>
                <m:sty m:val="bi"/>
              </m:rPr>
              <w:rPr>
                <w:rFonts w:ascii="Cambria Math" w:eastAsiaTheme="minorEastAsia" w:hAnsi="Cambria Math" w:cstheme="majorHAnsi"/>
                <w:spacing w:val="-4"/>
                <w:sz w:val="27"/>
                <w:szCs w:val="27"/>
              </w:rPr>
              <m:t>SR</m:t>
            </m:r>
          </m:sup>
        </m:sSubSup>
        <m:r>
          <m:rPr>
            <m:sty m:val="p"/>
          </m:rPr>
          <w:rPr>
            <w:rFonts w:ascii="Cambria Math" w:eastAsiaTheme="minorEastAsia" w:hAnsi="Cambria Math" w:cstheme="majorHAnsi"/>
            <w:spacing w:val="-4"/>
            <w:sz w:val="27"/>
            <w:szCs w:val="27"/>
          </w:rPr>
          <m:t>)</m:t>
        </m:r>
      </m:oMath>
      <w:r w:rsidRPr="00C936D3">
        <w:rPr>
          <w:rFonts w:asciiTheme="majorHAnsi" w:eastAsiaTheme="minorEastAsia" w:hAnsiTheme="majorHAnsi" w:cstheme="majorHAnsi"/>
          <w:spacing w:val="-4"/>
          <w:sz w:val="27"/>
          <w:szCs w:val="27"/>
        </w:rPr>
        <w:t xml:space="preserve"> xác định theo công thức sau:</w:t>
      </w:r>
    </w:p>
    <w:p w14:paraId="04D19DF6" w14:textId="77777777" w:rsidR="00DD54F0" w:rsidRPr="00C936D3" w:rsidRDefault="00C94773" w:rsidP="00DD54F0">
      <w:pPr>
        <w:spacing w:before="120"/>
        <w:ind w:firstLine="709"/>
        <w:jc w:val="center"/>
        <w:rPr>
          <w:rFonts w:asciiTheme="majorHAnsi" w:eastAsiaTheme="minorEastAsia" w:hAnsiTheme="majorHAnsi" w:cstheme="majorHAnsi"/>
          <w:b/>
          <w:sz w:val="27"/>
          <w:szCs w:val="27"/>
        </w:rPr>
      </w:pPr>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IRR</m:t>
            </m:r>
          </m:sub>
          <m:sup>
            <m:r>
              <m:rPr>
                <m:sty m:val="b"/>
              </m:rPr>
              <w:rPr>
                <w:rFonts w:ascii="Cambria Math" w:eastAsia="Calibri" w:hAnsi="Cambria Math" w:cstheme="majorHAnsi"/>
                <w:sz w:val="27"/>
                <w:szCs w:val="27"/>
              </w:rPr>
              <m:t>SR</m:t>
            </m:r>
          </m:sup>
        </m:sSubSup>
      </m:oMath>
      <w:r w:rsidR="00DD54F0" w:rsidRPr="00C936D3">
        <w:rPr>
          <w:rFonts w:asciiTheme="majorHAnsi" w:eastAsiaTheme="minorEastAsia" w:hAnsiTheme="majorHAnsi" w:cstheme="majorHAnsi"/>
          <w:b/>
          <w:sz w:val="27"/>
          <w:szCs w:val="27"/>
        </w:rPr>
        <w:t xml:space="preserve"> = </w:t>
      </w:r>
      <m:oMath>
        <m:nary>
          <m:naryPr>
            <m:chr m:val="∑"/>
            <m:limLoc m:val="undOvr"/>
            <m:ctrlPr>
              <w:rPr>
                <w:rFonts w:ascii="Cambria Math" w:eastAsiaTheme="minorEastAsia" w:hAnsi="Cambria Math" w:cstheme="majorHAnsi"/>
                <w:b/>
                <w:sz w:val="27"/>
                <w:szCs w:val="27"/>
              </w:rPr>
            </m:ctrlPr>
          </m:naryPr>
          <m:sub>
            <m:r>
              <m:rPr>
                <m:sty m:val="b"/>
              </m:rPr>
              <w:rPr>
                <w:rFonts w:ascii="Cambria Math" w:eastAsiaTheme="minorEastAsia" w:hAnsi="Cambria Math" w:cstheme="majorHAnsi"/>
                <w:sz w:val="27"/>
                <w:szCs w:val="27"/>
              </w:rPr>
              <m:t>1</m:t>
            </m:r>
          </m:sub>
          <m:sup>
            <m:r>
              <m:rPr>
                <m:sty m:val="b"/>
              </m:rPr>
              <w:rPr>
                <w:rFonts w:ascii="Cambria Math" w:eastAsiaTheme="minorEastAsia" w:hAnsi="Cambria Math" w:cstheme="majorHAnsi"/>
                <w:sz w:val="27"/>
                <w:szCs w:val="27"/>
              </w:rPr>
              <m:t>n</m:t>
            </m:r>
          </m:sup>
          <m:e>
            <m:r>
              <m:rPr>
                <m:sty m:val="b"/>
              </m:rPr>
              <w:rPr>
                <w:rFonts w:ascii="Cambria Math" w:eastAsiaTheme="minorEastAsia" w:hAnsi="Cambria Math" w:cstheme="majorHAnsi"/>
                <w:sz w:val="27"/>
                <w:szCs w:val="27"/>
              </w:rPr>
              <m:t>(</m:t>
            </m:r>
          </m:e>
        </m:nary>
      </m:oMath>
      <w:r w:rsidR="00DD54F0" w:rsidRPr="00C936D3">
        <w:rPr>
          <w:rFonts w:asciiTheme="majorHAnsi" w:eastAsiaTheme="minorEastAsia" w:hAnsiTheme="majorHAnsi" w:cstheme="majorHAnsi"/>
          <w:b/>
          <w:sz w:val="27"/>
          <w:szCs w:val="27"/>
        </w:rPr>
        <w:t>e</w:t>
      </w:r>
      <w:r w:rsidR="00DD54F0" w:rsidRPr="00C936D3">
        <w:rPr>
          <w:rFonts w:asciiTheme="majorHAnsi" w:eastAsiaTheme="minorEastAsia" w:hAnsiTheme="majorHAnsi" w:cstheme="majorHAnsi"/>
          <w:b/>
          <w:sz w:val="27"/>
          <w:szCs w:val="27"/>
          <w:vertAlign w:val="subscript"/>
        </w:rPr>
        <w:t>i</w:t>
      </w:r>
      <w:r w:rsidR="00DD54F0" w:rsidRPr="00C936D3">
        <w:rPr>
          <w:rFonts w:asciiTheme="majorHAnsi" w:eastAsiaTheme="minorEastAsia" w:hAnsiTheme="majorHAnsi" w:cstheme="majorHAnsi"/>
          <w:b/>
          <w:sz w:val="27"/>
          <w:szCs w:val="27"/>
        </w:rPr>
        <w:t>*SRW)</w:t>
      </w:r>
    </w:p>
    <w:p w14:paraId="78A58F6D" w14:textId="77777777" w:rsidR="00DD54F0" w:rsidRPr="00C936D3" w:rsidRDefault="00DD54F0" w:rsidP="00DD54F0">
      <w:pPr>
        <w:spacing w:before="120"/>
        <w:ind w:right="28" w:firstLine="709"/>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Trong đó: </w:t>
      </w:r>
    </w:p>
    <w:p w14:paraId="027C371F" w14:textId="77777777" w:rsidR="00DD54F0" w:rsidRPr="00C936D3" w:rsidRDefault="00DD54F0" w:rsidP="00DD54F0">
      <w:pPr>
        <w:spacing w:before="120"/>
        <w:ind w:right="28" w:firstLine="709"/>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 </w:t>
      </w:r>
      <w:r w:rsidRPr="00C936D3">
        <w:rPr>
          <w:rFonts w:asciiTheme="majorHAnsi" w:eastAsiaTheme="minorEastAsia" w:hAnsiTheme="majorHAnsi" w:cstheme="majorHAnsi"/>
          <w:b/>
          <w:sz w:val="27"/>
          <w:szCs w:val="27"/>
        </w:rPr>
        <w:t>e</w:t>
      </w:r>
      <w:r w:rsidRPr="00C936D3">
        <w:rPr>
          <w:rFonts w:asciiTheme="majorHAnsi" w:eastAsiaTheme="minorEastAsia" w:hAnsiTheme="majorHAnsi" w:cstheme="majorHAnsi"/>
          <w:b/>
          <w:sz w:val="27"/>
          <w:szCs w:val="27"/>
          <w:vertAlign w:val="subscript"/>
        </w:rPr>
        <w:t>i</w:t>
      </w:r>
      <w:r w:rsidRPr="00C936D3">
        <w:rPr>
          <w:rFonts w:asciiTheme="majorHAnsi" w:eastAsiaTheme="minorEastAsia" w:hAnsiTheme="majorHAnsi" w:cstheme="majorHAnsi"/>
          <w:sz w:val="27"/>
          <w:szCs w:val="27"/>
        </w:rPr>
        <w:t>:</w:t>
      </w:r>
      <w:r w:rsidRPr="00C936D3">
        <w:rPr>
          <w:rFonts w:asciiTheme="majorHAnsi" w:eastAsiaTheme="minorEastAsia" w:hAnsiTheme="majorHAnsi" w:cstheme="majorHAnsi"/>
          <w:sz w:val="27"/>
          <w:szCs w:val="27"/>
          <w:vertAlign w:val="subscript"/>
        </w:rPr>
        <w:t xml:space="preserve"> </w:t>
      </w:r>
      <w:r w:rsidRPr="00C936D3">
        <w:rPr>
          <w:rFonts w:asciiTheme="majorHAnsi" w:eastAsiaTheme="minorEastAsia" w:hAnsiTheme="majorHAnsi" w:cstheme="majorHAnsi"/>
          <w:sz w:val="27"/>
          <w:szCs w:val="27"/>
        </w:rPr>
        <w:t>là giá trị thị trường của công cụ tài chính thứ i;</w:t>
      </w:r>
    </w:p>
    <w:p w14:paraId="725B50BD" w14:textId="77777777" w:rsidR="00DD54F0" w:rsidRPr="00C936D3" w:rsidRDefault="00DD54F0" w:rsidP="00DD54F0">
      <w:pPr>
        <w:spacing w:before="120"/>
        <w:ind w:right="28" w:firstLine="709"/>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ab/>
        <w:t xml:space="preserve">- </w:t>
      </w:r>
      <w:r w:rsidRPr="00C936D3">
        <w:rPr>
          <w:rFonts w:asciiTheme="majorHAnsi" w:eastAsiaTheme="minorEastAsia" w:hAnsiTheme="majorHAnsi" w:cstheme="majorHAnsi"/>
          <w:b/>
          <w:sz w:val="27"/>
          <w:szCs w:val="27"/>
        </w:rPr>
        <w:t>SRW</w:t>
      </w:r>
      <w:r w:rsidRPr="00C936D3">
        <w:rPr>
          <w:rFonts w:asciiTheme="majorHAnsi" w:eastAsiaTheme="minorEastAsia" w:hAnsiTheme="majorHAnsi" w:cstheme="majorHAnsi"/>
          <w:sz w:val="27"/>
          <w:szCs w:val="27"/>
        </w:rPr>
        <w:t>: là hệ số rủi ro lãi suất cụ thể của từng công cụ tài chính.</w:t>
      </w:r>
    </w:p>
    <w:p w14:paraId="34355082" w14:textId="77777777" w:rsidR="00DD54F0" w:rsidRPr="00C936D3" w:rsidRDefault="00DD54F0" w:rsidP="00DD54F0">
      <w:pPr>
        <w:spacing w:before="120"/>
        <w:ind w:right="28" w:firstLine="709"/>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Hệ số rủi ro lãi suất cụ thể (SRW) được xác định như sau:</w:t>
      </w:r>
    </w:p>
    <w:p w14:paraId="7C5E60B7" w14:textId="77777777" w:rsidR="00DD54F0" w:rsidRPr="00C936D3" w:rsidRDefault="00DD54F0" w:rsidP="00DD54F0">
      <w:pPr>
        <w:spacing w:before="120"/>
        <w:ind w:right="28" w:firstLine="709"/>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a) Đối với các công cụ tài chính do Chính phủ Việt Nam, Ủy ban nhân dân tỉnh, thành phố trực thuộc Trung ương phát hành hoặc bảo lãnh thanh toán, hệ số rủi ro lãi suất cụ thể là 0%;</w:t>
      </w:r>
    </w:p>
    <w:p w14:paraId="4BB15659" w14:textId="77777777" w:rsidR="00DD54F0" w:rsidRPr="00C936D3" w:rsidRDefault="00DD54F0" w:rsidP="00DD54F0">
      <w:pPr>
        <w:spacing w:before="120" w:after="240"/>
        <w:ind w:right="28" w:firstLine="709"/>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b) Đối với các công cụ tài chính khác, hệ số rủi ro lãi suất cụ thể SRW được xác định theo bảng dưới đây:</w:t>
      </w:r>
    </w:p>
    <w:tbl>
      <w:tblPr>
        <w:tblStyle w:val="TableGrid"/>
        <w:tblW w:w="0" w:type="auto"/>
        <w:jc w:val="center"/>
        <w:tblLook w:val="04A0" w:firstRow="1" w:lastRow="0" w:firstColumn="1" w:lastColumn="0" w:noHBand="0" w:noVBand="1"/>
      </w:tblPr>
      <w:tblGrid>
        <w:gridCol w:w="1312"/>
        <w:gridCol w:w="2278"/>
        <w:gridCol w:w="5472"/>
      </w:tblGrid>
      <w:tr w:rsidR="00DD54F0" w:rsidRPr="00C936D3" w14:paraId="6E6098E8" w14:textId="77777777" w:rsidTr="00D07D01">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4A7690" w14:textId="77777777" w:rsidR="00DD54F0" w:rsidRPr="00C936D3" w:rsidRDefault="00DD54F0" w:rsidP="00D07D01">
            <w:pPr>
              <w:ind w:right="28"/>
              <w:jc w:val="center"/>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lastRenderedPageBreak/>
              <w:t>Công cụ tài chính</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3512C" w14:textId="77777777" w:rsidR="00DD54F0" w:rsidRPr="00C936D3" w:rsidRDefault="00DD54F0" w:rsidP="00D07D01">
            <w:pPr>
              <w:ind w:right="28"/>
              <w:jc w:val="center"/>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Xếp hạng tín nhiệm độc lập</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DDD53" w14:textId="77777777" w:rsidR="00DD54F0" w:rsidRPr="00C936D3" w:rsidRDefault="00DD54F0" w:rsidP="00D07D01">
            <w:pPr>
              <w:ind w:right="28"/>
              <w:jc w:val="center"/>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SRW</w:t>
            </w:r>
          </w:p>
        </w:tc>
      </w:tr>
      <w:tr w:rsidR="00DD54F0" w:rsidRPr="00C936D3" w14:paraId="40F9621B" w14:textId="77777777" w:rsidTr="00D07D01">
        <w:trPr>
          <w:jc w:val="center"/>
        </w:trPr>
        <w:tc>
          <w:tcPr>
            <w:tcW w:w="1327" w:type="dxa"/>
            <w:vMerge w:val="restart"/>
            <w:tcBorders>
              <w:left w:val="single" w:sz="4" w:space="0" w:color="000000" w:themeColor="text1"/>
              <w:right w:val="single" w:sz="4" w:space="0" w:color="000000" w:themeColor="text1"/>
            </w:tcBorders>
            <w:vAlign w:val="center"/>
            <w:hideMark/>
          </w:tcPr>
          <w:p w14:paraId="0AD701BB" w14:textId="77777777" w:rsidR="00DD54F0" w:rsidRPr="00C936D3" w:rsidRDefault="00DD54F0" w:rsidP="00D07D01">
            <w:pPr>
              <w:ind w:right="28"/>
              <w:jc w:val="center"/>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Nhóm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A29BD"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Từ AA- đến AAA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02A74"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0%</w:t>
            </w:r>
          </w:p>
        </w:tc>
      </w:tr>
      <w:tr w:rsidR="00DD54F0" w:rsidRPr="00C936D3" w14:paraId="30DB305A" w14:textId="77777777" w:rsidTr="00D07D01">
        <w:trPr>
          <w:jc w:val="center"/>
        </w:trPr>
        <w:tc>
          <w:tcPr>
            <w:tcW w:w="1327" w:type="dxa"/>
            <w:vMerge/>
            <w:tcBorders>
              <w:left w:val="single" w:sz="4" w:space="0" w:color="000000" w:themeColor="text1"/>
              <w:right w:val="single" w:sz="4" w:space="0" w:color="000000" w:themeColor="text1"/>
            </w:tcBorders>
            <w:vAlign w:val="center"/>
            <w:hideMark/>
          </w:tcPr>
          <w:p w14:paraId="3A3587F7"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DE69F"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Từ BBB- đến 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53E13"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0,25% trường hợp thời hạn còn lại đến ngày đáo hạn của công cụ tài chính từ 6 tháng trở xuống</w:t>
            </w:r>
          </w:p>
        </w:tc>
      </w:tr>
      <w:tr w:rsidR="00DD54F0" w:rsidRPr="00C936D3" w14:paraId="1783DA7E" w14:textId="77777777" w:rsidTr="00D07D01">
        <w:trPr>
          <w:jc w:val="center"/>
        </w:trPr>
        <w:tc>
          <w:tcPr>
            <w:tcW w:w="1327" w:type="dxa"/>
            <w:vMerge/>
            <w:tcBorders>
              <w:left w:val="single" w:sz="4" w:space="0" w:color="000000" w:themeColor="text1"/>
              <w:right w:val="single" w:sz="4" w:space="0" w:color="000000" w:themeColor="text1"/>
            </w:tcBorders>
            <w:vAlign w:val="center"/>
            <w:hideMark/>
          </w:tcPr>
          <w:p w14:paraId="63DAB12E"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C0C4C" w14:textId="77777777" w:rsidR="00DD54F0" w:rsidRPr="00C936D3" w:rsidRDefault="00DD54F0" w:rsidP="00D07D01">
            <w:pPr>
              <w:ind w:right="28"/>
              <w:jc w:val="both"/>
              <w:rPr>
                <w:rFonts w:asciiTheme="majorHAnsi" w:eastAsiaTheme="minorEastAsia" w:hAnsiTheme="majorHAnsi" w:cstheme="majorHAnsi"/>
                <w:b/>
                <w:sz w:val="27"/>
                <w:szCs w:val="27"/>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0B09A"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1% trường hợp 6 tháng &lt; thời hạn còn lại đến ngày đáo hạn của công cụ tài chính ≤ 24 tháng </w:t>
            </w:r>
          </w:p>
        </w:tc>
      </w:tr>
      <w:tr w:rsidR="00DD54F0" w:rsidRPr="00C936D3" w14:paraId="33333A90" w14:textId="77777777" w:rsidTr="00D07D01">
        <w:trPr>
          <w:jc w:val="center"/>
        </w:trPr>
        <w:tc>
          <w:tcPr>
            <w:tcW w:w="1327" w:type="dxa"/>
            <w:vMerge/>
            <w:tcBorders>
              <w:left w:val="single" w:sz="4" w:space="0" w:color="000000" w:themeColor="text1"/>
              <w:right w:val="single" w:sz="4" w:space="0" w:color="000000" w:themeColor="text1"/>
            </w:tcBorders>
            <w:vAlign w:val="center"/>
            <w:hideMark/>
          </w:tcPr>
          <w:p w14:paraId="3861BF62"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7E181" w14:textId="77777777" w:rsidR="00DD54F0" w:rsidRPr="00C936D3" w:rsidRDefault="00DD54F0" w:rsidP="00D07D01">
            <w:pPr>
              <w:ind w:right="28"/>
              <w:jc w:val="both"/>
              <w:rPr>
                <w:rFonts w:asciiTheme="majorHAnsi" w:eastAsiaTheme="minorEastAsia" w:hAnsiTheme="majorHAnsi" w:cstheme="majorHAnsi"/>
                <w:b/>
                <w:sz w:val="27"/>
                <w:szCs w:val="27"/>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2CF9A"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1,6% trường hợp thời hạn còn lại đến ngày đáo hạn của công cụ tài chính &gt; 24 tháng</w:t>
            </w:r>
          </w:p>
        </w:tc>
      </w:tr>
      <w:tr w:rsidR="00DD54F0" w:rsidRPr="00C936D3" w14:paraId="4050A8EF" w14:textId="77777777" w:rsidTr="00D07D01">
        <w:trPr>
          <w:jc w:val="center"/>
        </w:trPr>
        <w:tc>
          <w:tcPr>
            <w:tcW w:w="1327" w:type="dxa"/>
            <w:vMerge/>
            <w:tcBorders>
              <w:left w:val="single" w:sz="4" w:space="0" w:color="000000" w:themeColor="text1"/>
              <w:right w:val="single" w:sz="4" w:space="0" w:color="000000" w:themeColor="text1"/>
            </w:tcBorders>
            <w:vAlign w:val="center"/>
            <w:hideMark/>
          </w:tcPr>
          <w:p w14:paraId="4F5A6447"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5D9F3"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Từ B- đến 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7172C"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8%</w:t>
            </w:r>
          </w:p>
        </w:tc>
      </w:tr>
      <w:tr w:rsidR="00DD54F0" w:rsidRPr="00C936D3" w14:paraId="09A731F5" w14:textId="77777777" w:rsidTr="00D07D01">
        <w:trPr>
          <w:jc w:val="center"/>
        </w:trPr>
        <w:tc>
          <w:tcPr>
            <w:tcW w:w="1327" w:type="dxa"/>
            <w:vMerge/>
            <w:tcBorders>
              <w:left w:val="single" w:sz="4" w:space="0" w:color="000000" w:themeColor="text1"/>
              <w:right w:val="single" w:sz="4" w:space="0" w:color="000000" w:themeColor="text1"/>
            </w:tcBorders>
            <w:vAlign w:val="center"/>
            <w:hideMark/>
          </w:tcPr>
          <w:p w14:paraId="716DAA45"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A03EB"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Dưới mức 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502BF"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12%</w:t>
            </w:r>
          </w:p>
        </w:tc>
      </w:tr>
      <w:tr w:rsidR="00DD54F0" w:rsidRPr="00C936D3" w14:paraId="4B0329C7" w14:textId="77777777" w:rsidTr="00D07D01">
        <w:trPr>
          <w:jc w:val="center"/>
        </w:trPr>
        <w:tc>
          <w:tcPr>
            <w:tcW w:w="1327" w:type="dxa"/>
            <w:vMerge/>
            <w:tcBorders>
              <w:left w:val="single" w:sz="4" w:space="0" w:color="000000" w:themeColor="text1"/>
              <w:bottom w:val="single" w:sz="4" w:space="0" w:color="000000" w:themeColor="text1"/>
              <w:right w:val="single" w:sz="4" w:space="0" w:color="000000" w:themeColor="text1"/>
            </w:tcBorders>
            <w:vAlign w:val="center"/>
            <w:hideMark/>
          </w:tcPr>
          <w:p w14:paraId="6E342BF0"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68F45"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33849"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12%</w:t>
            </w:r>
          </w:p>
        </w:tc>
      </w:tr>
      <w:tr w:rsidR="00DD54F0" w:rsidRPr="00C936D3" w14:paraId="4A69A956" w14:textId="77777777" w:rsidTr="00D07D01">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6884A" w14:textId="77777777" w:rsidR="00DD54F0" w:rsidRPr="00C936D3" w:rsidRDefault="00DD54F0" w:rsidP="00D07D01">
            <w:pPr>
              <w:ind w:right="28"/>
              <w:jc w:val="center"/>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Nhóm 2</w:t>
            </w:r>
          </w:p>
        </w:tc>
        <w:tc>
          <w:tcPr>
            <w:tcW w:w="2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76649" w14:textId="77777777" w:rsidR="00DD54F0" w:rsidRPr="00C936D3" w:rsidRDefault="00DD54F0" w:rsidP="00D07D01">
            <w:pPr>
              <w:ind w:right="28"/>
              <w:jc w:val="both"/>
              <w:rPr>
                <w:rFonts w:asciiTheme="majorHAnsi" w:eastAsiaTheme="minorEastAsia" w:hAnsiTheme="majorHAnsi" w:cstheme="majorHAnsi"/>
                <w:b/>
                <w:sz w:val="27"/>
                <w:szCs w:val="27"/>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BCB79"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0,25% trường hợp thời hạn còn lại đến ngày đáo hạn của công cụ tài chính từ 6 tháng trở xuống</w:t>
            </w:r>
          </w:p>
        </w:tc>
      </w:tr>
      <w:tr w:rsidR="00DD54F0" w:rsidRPr="00C936D3" w14:paraId="41E9DE45" w14:textId="77777777" w:rsidTr="00D07D01">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233EA" w14:textId="77777777" w:rsidR="00DD54F0" w:rsidRPr="00C936D3" w:rsidRDefault="00DD54F0" w:rsidP="00D07D01">
            <w:pPr>
              <w:rPr>
                <w:rFonts w:asciiTheme="majorHAnsi" w:eastAsiaTheme="minorEastAsia" w:hAnsiTheme="majorHAnsi" w:cstheme="majorHAnsi"/>
                <w:b/>
                <w:sz w:val="27"/>
                <w:szCs w:val="27"/>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DE7285" w14:textId="77777777" w:rsidR="00DD54F0" w:rsidRPr="00C936D3" w:rsidRDefault="00DD54F0" w:rsidP="00D07D01">
            <w:pPr>
              <w:rPr>
                <w:rFonts w:asciiTheme="majorHAnsi" w:eastAsiaTheme="minorEastAsia" w:hAnsiTheme="majorHAnsi" w:cstheme="majorHAnsi"/>
                <w:b/>
                <w:sz w:val="27"/>
                <w:szCs w:val="27"/>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C4256"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 trường hợp 6 tháng &lt; thời hạn còn lại đến ngày đáo hạn của công cụ tài chính ≤ 24 tháng</w:t>
            </w:r>
          </w:p>
        </w:tc>
      </w:tr>
      <w:tr w:rsidR="00DD54F0" w:rsidRPr="00C936D3" w14:paraId="688437E6" w14:textId="77777777" w:rsidTr="00D07D01">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0CEAA" w14:textId="77777777" w:rsidR="00DD54F0" w:rsidRPr="00C936D3" w:rsidRDefault="00DD54F0" w:rsidP="00D07D01">
            <w:pPr>
              <w:rPr>
                <w:rFonts w:asciiTheme="majorHAnsi" w:eastAsiaTheme="minorEastAsia" w:hAnsiTheme="majorHAnsi" w:cstheme="majorHAnsi"/>
                <w:b/>
                <w:sz w:val="27"/>
                <w:szCs w:val="27"/>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5222D" w14:textId="77777777" w:rsidR="00DD54F0" w:rsidRPr="00C936D3" w:rsidRDefault="00DD54F0" w:rsidP="00D07D01">
            <w:pPr>
              <w:rPr>
                <w:rFonts w:asciiTheme="majorHAnsi" w:eastAsiaTheme="minorEastAsia" w:hAnsiTheme="majorHAnsi" w:cstheme="majorHAnsi"/>
                <w:b/>
                <w:sz w:val="27"/>
                <w:szCs w:val="27"/>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D110E"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1,6% trường hợp thời hạn còn lại đến ngày đáo hạn của công cụ tài chính &gt; 24 tháng</w:t>
            </w:r>
          </w:p>
        </w:tc>
      </w:tr>
      <w:tr w:rsidR="00DD54F0" w:rsidRPr="00C936D3" w14:paraId="1237F045" w14:textId="77777777" w:rsidTr="00D07D01">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616F63" w14:textId="77777777" w:rsidR="00DD54F0" w:rsidRPr="00C936D3" w:rsidRDefault="00DD54F0" w:rsidP="00D07D01">
            <w:pPr>
              <w:ind w:right="28"/>
              <w:jc w:val="center"/>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Nhóm 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AF3F8"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 xml:space="preserve">Từ BB- đến BB+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E441E"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8%</w:t>
            </w:r>
          </w:p>
        </w:tc>
      </w:tr>
      <w:tr w:rsidR="00DD54F0" w:rsidRPr="00C936D3" w14:paraId="64970FC7" w14:textId="77777777" w:rsidTr="00D07D01">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9317B"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E7D2"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Dưới mức 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9163D"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12%</w:t>
            </w:r>
          </w:p>
        </w:tc>
      </w:tr>
      <w:tr w:rsidR="00DD54F0" w:rsidRPr="00C936D3" w14:paraId="58267450" w14:textId="77777777" w:rsidTr="00D07D01">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53B9C" w14:textId="77777777" w:rsidR="00DD54F0" w:rsidRPr="00C936D3" w:rsidRDefault="00DD54F0" w:rsidP="00D07D01">
            <w:pPr>
              <w:rPr>
                <w:rFonts w:asciiTheme="majorHAnsi" w:eastAsiaTheme="minorEastAsia" w:hAnsiTheme="majorHAnsi" w:cstheme="majorHAnsi"/>
                <w:b/>
                <w:sz w:val="27"/>
                <w:szCs w:val="27"/>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C7BE2"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94705" w14:textId="77777777" w:rsidR="00DD54F0" w:rsidRPr="00C936D3" w:rsidRDefault="00DD54F0" w:rsidP="00D07D01">
            <w:pPr>
              <w:ind w:right="28"/>
              <w:jc w:val="both"/>
              <w:rPr>
                <w:rFonts w:asciiTheme="majorHAnsi" w:eastAsiaTheme="minorEastAsia" w:hAnsiTheme="majorHAnsi" w:cstheme="majorHAnsi"/>
                <w:b/>
                <w:sz w:val="27"/>
                <w:szCs w:val="27"/>
              </w:rPr>
            </w:pPr>
            <w:r w:rsidRPr="00C936D3">
              <w:rPr>
                <w:rFonts w:asciiTheme="majorHAnsi" w:eastAsiaTheme="minorEastAsia" w:hAnsiTheme="majorHAnsi" w:cstheme="majorHAnsi"/>
                <w:sz w:val="27"/>
                <w:szCs w:val="27"/>
              </w:rPr>
              <w:t>12%</w:t>
            </w:r>
          </w:p>
        </w:tc>
      </w:tr>
    </w:tbl>
    <w:p w14:paraId="564917AC" w14:textId="77777777" w:rsidR="00DD54F0" w:rsidRPr="00C936D3" w:rsidRDefault="00DD54F0" w:rsidP="00DD54F0">
      <w:pPr>
        <w:pStyle w:val="ListParagraph"/>
        <w:spacing w:before="120"/>
        <w:ind w:left="0" w:right="28" w:firstLine="720"/>
        <w:contextualSpacing w:val="0"/>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Trong đó: </w:t>
      </w:r>
    </w:p>
    <w:p w14:paraId="4D1E0FEE"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w:t>
      </w:r>
      <w:r w:rsidRPr="00C936D3">
        <w:rPr>
          <w:rFonts w:asciiTheme="majorHAnsi" w:eastAsiaTheme="minorEastAsia" w:hAnsiTheme="majorHAnsi" w:cstheme="majorHAnsi"/>
          <w:i/>
          <w:sz w:val="27"/>
          <w:szCs w:val="27"/>
        </w:rPr>
        <w:t>Nhóm 1</w:t>
      </w:r>
      <w:r w:rsidRPr="00C936D3">
        <w:rPr>
          <w:rFonts w:asciiTheme="majorHAnsi" w:eastAsiaTheme="minorEastAsia" w:hAnsiTheme="majorHAnsi" w:cstheme="majorHAnsi"/>
          <w:sz w:val="27"/>
          <w:szCs w:val="27"/>
        </w:rPr>
        <w:t>: Công cụ tài chính do chính phủ, chính quyền địa phương của các nước phát hành.</w:t>
      </w:r>
    </w:p>
    <w:p w14:paraId="1555ED43"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w:t>
      </w:r>
      <w:r w:rsidRPr="00C936D3">
        <w:rPr>
          <w:rFonts w:asciiTheme="majorHAnsi" w:eastAsiaTheme="minorEastAsia" w:hAnsiTheme="majorHAnsi" w:cstheme="majorHAnsi"/>
          <w:i/>
          <w:sz w:val="27"/>
          <w:szCs w:val="27"/>
        </w:rPr>
        <w:t>Nhóm 2</w:t>
      </w:r>
      <w:r w:rsidRPr="00C936D3">
        <w:rPr>
          <w:rFonts w:asciiTheme="majorHAnsi" w:eastAsiaTheme="minorEastAsia" w:hAnsiTheme="majorHAnsi" w:cstheme="majorHAnsi"/>
          <w:sz w:val="27"/>
          <w:szCs w:val="27"/>
        </w:rPr>
        <w:t xml:space="preserve">: </w:t>
      </w:r>
    </w:p>
    <w:p w14:paraId="1C7BE7FA"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Công cụ tài </w:t>
      </w:r>
      <w:r w:rsidRPr="00C936D3">
        <w:rPr>
          <w:rFonts w:asciiTheme="majorHAnsi" w:hAnsiTheme="majorHAnsi" w:cstheme="majorHAnsi"/>
          <w:sz w:val="27"/>
          <w:szCs w:val="27"/>
        </w:rPr>
        <w:t>chính</w:t>
      </w:r>
      <w:r w:rsidRPr="00C936D3">
        <w:rPr>
          <w:rFonts w:asciiTheme="majorHAnsi" w:eastAsiaTheme="minorEastAsia" w:hAnsiTheme="majorHAnsi" w:cstheme="majorHAnsi"/>
          <w:sz w:val="27"/>
          <w:szCs w:val="27"/>
        </w:rPr>
        <w:t xml:space="preserve"> do các tổ chức tài chính quốc tế hoặc doanh nghiệp nhà nước phát hành;</w:t>
      </w:r>
    </w:p>
    <w:p w14:paraId="587F23FB"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Công cụ </w:t>
      </w:r>
      <w:r w:rsidRPr="00C936D3">
        <w:rPr>
          <w:rFonts w:asciiTheme="majorHAnsi" w:hAnsiTheme="majorHAnsi" w:cstheme="majorHAnsi"/>
          <w:sz w:val="27"/>
          <w:szCs w:val="27"/>
        </w:rPr>
        <w:t>tài</w:t>
      </w:r>
      <w:r w:rsidRPr="00C936D3">
        <w:rPr>
          <w:rFonts w:asciiTheme="majorHAnsi" w:eastAsiaTheme="minorEastAsia" w:hAnsiTheme="majorHAnsi" w:cstheme="majorHAnsi"/>
          <w:sz w:val="27"/>
          <w:szCs w:val="27"/>
        </w:rPr>
        <w:t xml:space="preserve"> chính khác được ít nhất hai tổ chức xếp hạng tín nhiệm xếp hạng BBB- hoặc tương đương trở lên.</w:t>
      </w:r>
    </w:p>
    <w:p w14:paraId="20943CF0"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Công cụ tài chính khác được một tổ chức xếp hạng BBB- hoặc tương đương trở lên và không có tổ chức xếp hạng nào khác xếp hạng thấp hơn mức BBB-.</w:t>
      </w:r>
    </w:p>
    <w:p w14:paraId="71F2741D"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eastAsiaTheme="minorEastAsia" w:hAnsiTheme="majorHAnsi" w:cstheme="majorHAnsi"/>
          <w:sz w:val="27"/>
          <w:szCs w:val="27"/>
        </w:rPr>
        <w:t xml:space="preserve">- </w:t>
      </w:r>
      <w:r w:rsidRPr="00C936D3">
        <w:rPr>
          <w:rFonts w:asciiTheme="majorHAnsi" w:eastAsiaTheme="minorEastAsia" w:hAnsiTheme="majorHAnsi" w:cstheme="majorHAnsi"/>
          <w:i/>
          <w:sz w:val="27"/>
          <w:szCs w:val="27"/>
        </w:rPr>
        <w:t>Nhóm 3</w:t>
      </w:r>
      <w:r w:rsidRPr="00C936D3">
        <w:rPr>
          <w:rFonts w:asciiTheme="majorHAnsi" w:eastAsiaTheme="minorEastAsia" w:hAnsiTheme="majorHAnsi" w:cstheme="majorHAnsi"/>
          <w:sz w:val="27"/>
          <w:szCs w:val="27"/>
        </w:rPr>
        <w:t xml:space="preserve">: Công cụ tài </w:t>
      </w:r>
      <w:r w:rsidRPr="00C936D3">
        <w:rPr>
          <w:rFonts w:asciiTheme="majorHAnsi" w:hAnsiTheme="majorHAnsi" w:cstheme="majorHAnsi"/>
          <w:sz w:val="27"/>
          <w:szCs w:val="27"/>
        </w:rPr>
        <w:t>chính</w:t>
      </w:r>
      <w:r w:rsidRPr="00C936D3">
        <w:rPr>
          <w:rFonts w:asciiTheme="majorHAnsi" w:eastAsiaTheme="minorEastAsia" w:hAnsiTheme="majorHAnsi" w:cstheme="majorHAnsi"/>
          <w:sz w:val="27"/>
          <w:szCs w:val="27"/>
        </w:rPr>
        <w:t xml:space="preserve"> còn lại.</w:t>
      </w:r>
    </w:p>
    <w:p w14:paraId="7D5D6DD3"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4. Vốn yêu cầu cho rủi ro lãi suất chung (</w:t>
      </w:r>
      <m:oMath>
        <m:sSubSup>
          <m:sSubSupPr>
            <m:ctrlPr>
              <w:rPr>
                <w:rFonts w:ascii="Cambria Math" w:eastAsia="Calibri" w:hAnsi="Cambria Math" w:cstheme="majorHAnsi"/>
                <w:b/>
                <w:i/>
                <w:sz w:val="27"/>
                <w:szCs w:val="27"/>
              </w:rPr>
            </m:ctrlPr>
          </m:sSubSupPr>
          <m:e>
            <m:r>
              <m:rPr>
                <m:sty m:val="bi"/>
              </m:rPr>
              <w:rPr>
                <w:rFonts w:ascii="Cambria Math" w:eastAsia="Calibri" w:hAnsi="Cambria Math" w:cstheme="majorHAnsi"/>
                <w:sz w:val="27"/>
                <w:szCs w:val="27"/>
              </w:rPr>
              <m:t xml:space="preserve"> K</m:t>
            </m:r>
          </m:e>
          <m:sub>
            <m:r>
              <m:rPr>
                <m:sty m:val="bi"/>
              </m:rPr>
              <w:rPr>
                <w:rFonts w:ascii="Cambria Math" w:eastAsia="Calibri" w:hAnsi="Cambria Math" w:cstheme="majorHAnsi"/>
                <w:sz w:val="27"/>
                <w:szCs w:val="27"/>
              </w:rPr>
              <m:t>IRR</m:t>
            </m:r>
          </m:sub>
          <m:sup>
            <m:r>
              <m:rPr>
                <m:sty m:val="bi"/>
              </m:rPr>
              <w:rPr>
                <w:rFonts w:ascii="Cambria Math" w:eastAsia="Calibri" w:hAnsi="Cambria Math" w:cstheme="majorHAnsi"/>
                <w:sz w:val="27"/>
                <w:szCs w:val="27"/>
              </w:rPr>
              <m:t>GMR</m:t>
            </m:r>
          </m:sup>
        </m:sSubSup>
        <m:r>
          <w:rPr>
            <w:rFonts w:ascii="Cambria Math" w:eastAsia="Calibri" w:hAnsi="Cambria Math" w:cstheme="majorHAnsi"/>
            <w:sz w:val="27"/>
            <w:szCs w:val="27"/>
          </w:rPr>
          <m:t xml:space="preserve"> </m:t>
        </m:r>
      </m:oMath>
      <w:r w:rsidRPr="00C936D3">
        <w:rPr>
          <w:rFonts w:asciiTheme="majorHAnsi" w:eastAsiaTheme="minorEastAsia" w:hAnsiTheme="majorHAnsi" w:cstheme="majorHAnsi"/>
          <w:sz w:val="27"/>
          <w:szCs w:val="27"/>
        </w:rPr>
        <w:t>):</w:t>
      </w:r>
    </w:p>
    <w:p w14:paraId="044B2A12"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eastAsiaTheme="minorEastAsia" w:hAnsiTheme="majorHAnsi" w:cstheme="majorHAnsi"/>
          <w:sz w:val="27"/>
          <w:szCs w:val="27"/>
        </w:rPr>
        <w:t xml:space="preserve">a) Vốn yêu cầu </w:t>
      </w:r>
      <w:r w:rsidRPr="00C936D3">
        <w:rPr>
          <w:rFonts w:asciiTheme="majorHAnsi" w:hAnsiTheme="majorHAnsi" w:cstheme="majorHAnsi"/>
          <w:sz w:val="27"/>
          <w:szCs w:val="27"/>
        </w:rPr>
        <w:t xml:space="preserve">cho rủi ro lãi suất chung là tổng các giá trị tuyệt đối của vốn yêu cầu cho rủi ro lãi suất chung tính riêng của từng loại đồng tiền. </w:t>
      </w:r>
    </w:p>
    <w:p w14:paraId="5299B61A" w14:textId="77777777" w:rsidR="00DD54F0" w:rsidRPr="00C936D3" w:rsidRDefault="00DD54F0" w:rsidP="00DD54F0">
      <w:pPr>
        <w:spacing w:before="120"/>
        <w:ind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b) Vốn yêu cầu cho</w:t>
      </w:r>
      <w:r w:rsidRPr="00C936D3">
        <w:rPr>
          <w:rFonts w:asciiTheme="majorHAnsi" w:eastAsiaTheme="minorEastAsia" w:hAnsiTheme="majorHAnsi" w:cstheme="majorHAnsi"/>
          <w:sz w:val="27"/>
          <w:szCs w:val="27"/>
        </w:rPr>
        <w:t xml:space="preserve"> rủi ro lãi suất chung được xác định bằng phương pháp thang kỳ hạn theo công thức như sau:</w:t>
      </w:r>
    </w:p>
    <w:p w14:paraId="6DEBDACF" w14:textId="77777777" w:rsidR="00DD54F0" w:rsidRPr="00C936D3" w:rsidRDefault="00C94773" w:rsidP="00DD54F0">
      <w:pPr>
        <w:pStyle w:val="ListParagraph"/>
        <w:spacing w:before="120"/>
        <w:ind w:left="0" w:right="28" w:firstLine="720"/>
        <w:contextualSpacing w:val="0"/>
        <w:jc w:val="both"/>
        <w:rPr>
          <w:rFonts w:asciiTheme="majorHAnsi" w:eastAsiaTheme="minorEastAsia" w:hAnsiTheme="majorHAnsi" w:cstheme="majorHAnsi"/>
          <w:sz w:val="27"/>
          <w:szCs w:val="27"/>
        </w:rPr>
      </w:pPr>
      <m:oMathPara>
        <m:oMath>
          <m:sSubSup>
            <m:sSubSupPr>
              <m:ctrlPr>
                <w:rPr>
                  <w:rFonts w:ascii="Cambria Math" w:eastAsiaTheme="minorEastAsia" w:hAnsi="Cambria Math" w:cstheme="majorHAnsi"/>
                  <w:b/>
                  <w:i/>
                  <w:sz w:val="27"/>
                  <w:szCs w:val="27"/>
                </w:rPr>
              </m:ctrlPr>
            </m:sSubSupPr>
            <m:e>
              <m:r>
                <m:rPr>
                  <m:sty m:val="bi"/>
                </m:rPr>
                <w:rPr>
                  <w:rFonts w:ascii="Cambria Math" w:eastAsiaTheme="minorEastAsia" w:hAnsi="Cambria Math" w:cstheme="majorHAnsi"/>
                  <w:sz w:val="27"/>
                  <w:szCs w:val="27"/>
                </w:rPr>
                <m:t xml:space="preserve"> K</m:t>
              </m:r>
            </m:e>
            <m:sub>
              <m:r>
                <m:rPr>
                  <m:sty m:val="bi"/>
                </m:rPr>
                <w:rPr>
                  <w:rFonts w:ascii="Cambria Math" w:eastAsiaTheme="minorEastAsia" w:hAnsi="Cambria Math" w:cstheme="majorHAnsi"/>
                  <w:sz w:val="27"/>
                  <w:szCs w:val="27"/>
                </w:rPr>
                <m:t>IRR</m:t>
              </m:r>
            </m:sub>
            <m:sup>
              <m:r>
                <m:rPr>
                  <m:sty m:val="bi"/>
                </m:rPr>
                <w:rPr>
                  <w:rFonts w:ascii="Cambria Math" w:eastAsiaTheme="minorEastAsia" w:hAnsi="Cambria Math" w:cstheme="majorHAnsi"/>
                  <w:sz w:val="27"/>
                  <w:szCs w:val="27"/>
                </w:rPr>
                <m:t>GMR</m:t>
              </m:r>
            </m:sup>
          </m:sSubSup>
          <m:r>
            <m:rPr>
              <m:sty m:val="bi"/>
            </m:rPr>
            <w:rPr>
              <w:rFonts w:ascii="Cambria Math" w:eastAsiaTheme="minorEastAsia" w:hAnsi="Cambria Math" w:cstheme="majorHAnsi"/>
              <w:sz w:val="27"/>
              <w:szCs w:val="27"/>
            </w:rPr>
            <m:t>=NWP+VD+HD</m:t>
          </m:r>
        </m:oMath>
      </m:oMathPara>
    </w:p>
    <w:p w14:paraId="0C362F76" w14:textId="77777777" w:rsidR="00DD54F0" w:rsidRPr="00C936D3" w:rsidRDefault="00DD54F0" w:rsidP="00DD54F0">
      <w:pPr>
        <w:spacing w:before="120"/>
        <w:ind w:firstLine="720"/>
        <w:jc w:val="both"/>
        <w:rPr>
          <w:rFonts w:asciiTheme="majorHAnsi" w:eastAsiaTheme="minorEastAsia" w:hAnsiTheme="majorHAnsi" w:cstheme="majorHAnsi"/>
          <w:spacing w:val="-4"/>
          <w:sz w:val="27"/>
          <w:szCs w:val="27"/>
        </w:rPr>
      </w:pPr>
      <w:r w:rsidRPr="00C936D3">
        <w:rPr>
          <w:rFonts w:asciiTheme="majorHAnsi" w:eastAsiaTheme="minorEastAsia" w:hAnsiTheme="majorHAnsi" w:cstheme="majorHAnsi"/>
          <w:spacing w:val="-4"/>
          <w:sz w:val="27"/>
          <w:szCs w:val="27"/>
        </w:rPr>
        <w:t>Trong đó:</w:t>
      </w:r>
    </w:p>
    <w:p w14:paraId="15C789E0" w14:textId="77777777" w:rsidR="00DD54F0" w:rsidRPr="00C936D3" w:rsidRDefault="00DD54F0" w:rsidP="00DD54F0">
      <w:pPr>
        <w:spacing w:before="120"/>
        <w:ind w:firstLine="720"/>
        <w:jc w:val="both"/>
        <w:rPr>
          <w:rFonts w:asciiTheme="majorHAnsi" w:eastAsiaTheme="minorEastAsia" w:hAnsiTheme="majorHAnsi" w:cstheme="majorHAnsi"/>
          <w:spacing w:val="-4"/>
          <w:sz w:val="27"/>
          <w:szCs w:val="27"/>
        </w:rPr>
      </w:pPr>
      <w:r w:rsidRPr="00C936D3">
        <w:rPr>
          <w:rFonts w:asciiTheme="majorHAnsi" w:eastAsiaTheme="minorEastAsia" w:hAnsiTheme="majorHAnsi" w:cstheme="majorHAnsi"/>
          <w:spacing w:val="-4"/>
          <w:sz w:val="27"/>
          <w:szCs w:val="27"/>
        </w:rPr>
        <w:t>-</w:t>
      </w:r>
      <w:r w:rsidRPr="00C936D3">
        <w:rPr>
          <w:rFonts w:asciiTheme="majorHAnsi" w:eastAsiaTheme="minorEastAsia" w:hAnsiTheme="majorHAnsi" w:cstheme="majorHAnsi"/>
          <w:b/>
          <w:spacing w:val="-4"/>
          <w:sz w:val="27"/>
          <w:szCs w:val="27"/>
        </w:rPr>
        <w:t xml:space="preserve"> NWP: </w:t>
      </w:r>
      <w:r w:rsidRPr="00C936D3">
        <w:rPr>
          <w:rFonts w:asciiTheme="majorHAnsi" w:eastAsiaTheme="minorEastAsia" w:hAnsiTheme="majorHAnsi" w:cstheme="majorHAnsi"/>
          <w:spacing w:val="-4"/>
          <w:sz w:val="27"/>
          <w:szCs w:val="27"/>
        </w:rPr>
        <w:t>Vốn yêu cầu để bù đắp cho rủi ro do lệch trạng thái trên sổ kinh doanh;</w:t>
      </w:r>
    </w:p>
    <w:p w14:paraId="23011F35" w14:textId="77777777" w:rsidR="00DD54F0" w:rsidRPr="00C936D3" w:rsidRDefault="00DD54F0" w:rsidP="00DD54F0">
      <w:pPr>
        <w:spacing w:before="120"/>
        <w:ind w:firstLine="720"/>
        <w:jc w:val="both"/>
        <w:rPr>
          <w:rFonts w:asciiTheme="majorHAnsi" w:eastAsiaTheme="minorEastAsia" w:hAnsiTheme="majorHAnsi" w:cstheme="majorHAnsi"/>
          <w:spacing w:val="-4"/>
          <w:sz w:val="27"/>
          <w:szCs w:val="27"/>
        </w:rPr>
      </w:pPr>
      <w:r w:rsidRPr="00C936D3">
        <w:rPr>
          <w:rFonts w:asciiTheme="majorHAnsi" w:eastAsiaTheme="minorEastAsia" w:hAnsiTheme="majorHAnsi" w:cstheme="majorHAnsi"/>
          <w:spacing w:val="-4"/>
          <w:sz w:val="27"/>
          <w:szCs w:val="27"/>
        </w:rPr>
        <w:lastRenderedPageBreak/>
        <w:t xml:space="preserve">- </w:t>
      </w:r>
      <w:r w:rsidRPr="00C936D3">
        <w:rPr>
          <w:rFonts w:asciiTheme="majorHAnsi" w:eastAsiaTheme="minorEastAsia" w:hAnsiTheme="majorHAnsi" w:cstheme="majorHAnsi"/>
          <w:b/>
          <w:spacing w:val="-4"/>
          <w:sz w:val="27"/>
          <w:szCs w:val="27"/>
        </w:rPr>
        <w:t>VD</w:t>
      </w:r>
      <w:r w:rsidRPr="00C936D3">
        <w:rPr>
          <w:rFonts w:asciiTheme="majorHAnsi" w:eastAsiaTheme="minorEastAsia" w:hAnsiTheme="majorHAnsi" w:cstheme="majorHAnsi"/>
          <w:spacing w:val="-4"/>
          <w:sz w:val="27"/>
          <w:szCs w:val="27"/>
        </w:rPr>
        <w:t xml:space="preserve"> (vertical disallowance): Vốn yêu cầu để bù đắp cho rủi ro do khớp trạng thái trong cùng thang kỳ hạn;</w:t>
      </w:r>
    </w:p>
    <w:p w14:paraId="7D16FD02" w14:textId="77777777" w:rsidR="00DD54F0" w:rsidRPr="00C936D3" w:rsidRDefault="00DD54F0" w:rsidP="00DD54F0">
      <w:pPr>
        <w:spacing w:before="120"/>
        <w:ind w:firstLine="720"/>
        <w:jc w:val="both"/>
        <w:rPr>
          <w:rFonts w:asciiTheme="majorHAnsi" w:eastAsiaTheme="minorEastAsia" w:hAnsiTheme="majorHAnsi" w:cstheme="majorHAnsi"/>
          <w:spacing w:val="-4"/>
          <w:sz w:val="27"/>
          <w:szCs w:val="27"/>
        </w:rPr>
      </w:pPr>
      <w:r w:rsidRPr="00C936D3">
        <w:rPr>
          <w:rFonts w:asciiTheme="majorHAnsi" w:eastAsiaTheme="minorEastAsia" w:hAnsiTheme="majorHAnsi" w:cstheme="majorHAnsi"/>
          <w:spacing w:val="-4"/>
          <w:sz w:val="27"/>
          <w:szCs w:val="27"/>
        </w:rPr>
        <w:t xml:space="preserve">- </w:t>
      </w:r>
      <w:r w:rsidRPr="00C936D3">
        <w:rPr>
          <w:rFonts w:asciiTheme="majorHAnsi" w:eastAsiaTheme="minorEastAsia" w:hAnsiTheme="majorHAnsi" w:cstheme="majorHAnsi"/>
          <w:b/>
          <w:spacing w:val="-4"/>
          <w:sz w:val="27"/>
          <w:szCs w:val="27"/>
        </w:rPr>
        <w:t>HD</w:t>
      </w:r>
      <w:r w:rsidRPr="00C936D3">
        <w:rPr>
          <w:rFonts w:asciiTheme="majorHAnsi" w:eastAsiaTheme="minorEastAsia" w:hAnsiTheme="majorHAnsi" w:cstheme="majorHAnsi"/>
          <w:spacing w:val="-4"/>
          <w:sz w:val="27"/>
          <w:szCs w:val="27"/>
        </w:rPr>
        <w:t xml:space="preserve"> (horizontal disallowance): Vốn yêu cầu để bù đắp cho rủi ro do khớp trạng thái trong cùng một (01) vùng hoặc giữa các vùng khác nhau.</w:t>
      </w:r>
    </w:p>
    <w:p w14:paraId="75F51DE0"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c) Vốn yêu cầu cho rủi ro lãi suất chung thực hiện theo các bước sau:</w:t>
      </w:r>
    </w:p>
    <w:p w14:paraId="578806CC"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(i) </w:t>
      </w:r>
      <w:r w:rsidRPr="00C936D3">
        <w:rPr>
          <w:rFonts w:asciiTheme="majorHAnsi" w:hAnsiTheme="majorHAnsi" w:cstheme="majorHAnsi"/>
          <w:i/>
          <w:sz w:val="27"/>
          <w:szCs w:val="27"/>
        </w:rPr>
        <w:t>Bước 1</w:t>
      </w:r>
      <w:r w:rsidRPr="00C936D3">
        <w:rPr>
          <w:rFonts w:asciiTheme="majorHAnsi" w:hAnsiTheme="majorHAnsi" w:cstheme="majorHAnsi"/>
          <w:sz w:val="27"/>
          <w:szCs w:val="27"/>
        </w:rPr>
        <w:t xml:space="preserve">: Xác định các </w:t>
      </w:r>
      <w:r w:rsidRPr="00C936D3">
        <w:rPr>
          <w:rFonts w:asciiTheme="majorHAnsi" w:hAnsiTheme="majorHAnsi" w:cstheme="majorHAnsi"/>
          <w:i/>
          <w:sz w:val="27"/>
          <w:szCs w:val="27"/>
        </w:rPr>
        <w:t>Kỳ hạn</w:t>
      </w:r>
      <w:r w:rsidRPr="00C936D3">
        <w:rPr>
          <w:rFonts w:asciiTheme="majorHAnsi" w:hAnsiTheme="majorHAnsi" w:cstheme="majorHAnsi"/>
          <w:sz w:val="27"/>
          <w:szCs w:val="27"/>
        </w:rPr>
        <w:t xml:space="preserve"> theo thời hạn còn lại đến ngày đáo hạn hoặc thời hạn còn lại đến kỳ điều chỉnh lãi suất của từng trạng thái </w:t>
      </w:r>
      <w:r w:rsidRPr="00C936D3">
        <w:rPr>
          <w:rFonts w:asciiTheme="majorHAnsi" w:eastAsiaTheme="minorEastAsia" w:hAnsiTheme="majorHAnsi" w:cstheme="majorHAnsi"/>
          <w:spacing w:val="-4"/>
          <w:sz w:val="27"/>
          <w:szCs w:val="27"/>
        </w:rPr>
        <w:t>của</w:t>
      </w:r>
      <w:r w:rsidRPr="00C936D3">
        <w:rPr>
          <w:rFonts w:asciiTheme="majorHAnsi" w:hAnsiTheme="majorHAnsi" w:cstheme="majorHAnsi"/>
          <w:sz w:val="27"/>
          <w:szCs w:val="27"/>
        </w:rPr>
        <w:t xml:space="preserve"> công cụ tài chính.</w:t>
      </w:r>
    </w:p>
    <w:p w14:paraId="187993A8"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(ii) </w:t>
      </w:r>
      <w:r w:rsidRPr="00C936D3">
        <w:rPr>
          <w:rFonts w:asciiTheme="majorHAnsi" w:hAnsiTheme="majorHAnsi" w:cstheme="majorHAnsi"/>
          <w:i/>
          <w:sz w:val="27"/>
          <w:szCs w:val="27"/>
        </w:rPr>
        <w:t>Bước 2</w:t>
      </w:r>
      <w:r w:rsidRPr="00C936D3">
        <w:rPr>
          <w:rFonts w:asciiTheme="majorHAnsi" w:hAnsiTheme="majorHAnsi" w:cstheme="majorHAnsi"/>
          <w:sz w:val="27"/>
          <w:szCs w:val="27"/>
        </w:rPr>
        <w:t xml:space="preserve">: Phân bổ các trạng thái công cụ tài chính theo </w:t>
      </w:r>
      <w:r w:rsidRPr="00C936D3">
        <w:rPr>
          <w:rFonts w:asciiTheme="majorHAnsi" w:hAnsiTheme="majorHAnsi" w:cstheme="majorHAnsi"/>
          <w:i/>
          <w:sz w:val="27"/>
          <w:szCs w:val="27"/>
        </w:rPr>
        <w:t>Thang kỳ hạn</w:t>
      </w:r>
      <w:r w:rsidRPr="00C936D3">
        <w:rPr>
          <w:rFonts w:asciiTheme="majorHAnsi" w:hAnsiTheme="majorHAnsi" w:cstheme="majorHAnsi"/>
          <w:sz w:val="27"/>
          <w:szCs w:val="27"/>
        </w:rPr>
        <w:t xml:space="preserve"> (Maturity) theo bảng dưới đây:</w:t>
      </w:r>
    </w:p>
    <w:p w14:paraId="0B225BD1" w14:textId="77777777" w:rsidR="00DD54F0" w:rsidRPr="00C936D3" w:rsidRDefault="00DD54F0" w:rsidP="00DD54F0">
      <w:pPr>
        <w:spacing w:before="120"/>
        <w:ind w:firstLine="720"/>
        <w:jc w:val="both"/>
        <w:rPr>
          <w:rFonts w:asciiTheme="majorHAnsi" w:hAnsiTheme="majorHAnsi" w:cstheme="majorHAnsi"/>
          <w:sz w:val="27"/>
          <w:szCs w:val="27"/>
        </w:rPr>
        <w:sectPr w:rsidR="00DD54F0" w:rsidRPr="00C936D3" w:rsidSect="00C64602">
          <w:pgSz w:w="11907" w:h="16840" w:code="9"/>
          <w:pgMar w:top="1134" w:right="1134" w:bottom="1134" w:left="1701" w:header="567" w:footer="567" w:gutter="0"/>
          <w:cols w:space="720"/>
          <w:titlePg/>
          <w:docGrid w:linePitch="381"/>
        </w:sectPr>
      </w:pPr>
    </w:p>
    <w:tbl>
      <w:tblPr>
        <w:tblStyle w:val="TableGrid"/>
        <w:tblW w:w="15627" w:type="dxa"/>
        <w:tblInd w:w="-601" w:type="dxa"/>
        <w:tblLayout w:type="fixed"/>
        <w:tblLook w:val="04A0" w:firstRow="1" w:lastRow="0" w:firstColumn="1" w:lastColumn="0" w:noHBand="0" w:noVBand="1"/>
      </w:tblPr>
      <w:tblGrid>
        <w:gridCol w:w="710"/>
        <w:gridCol w:w="1275"/>
        <w:gridCol w:w="1141"/>
        <w:gridCol w:w="851"/>
        <w:gridCol w:w="851"/>
        <w:gridCol w:w="850"/>
        <w:gridCol w:w="850"/>
        <w:gridCol w:w="851"/>
        <w:gridCol w:w="1134"/>
        <w:gridCol w:w="1134"/>
        <w:gridCol w:w="851"/>
        <w:gridCol w:w="709"/>
        <w:gridCol w:w="1275"/>
        <w:gridCol w:w="1417"/>
        <w:gridCol w:w="567"/>
        <w:gridCol w:w="567"/>
        <w:gridCol w:w="567"/>
        <w:gridCol w:w="27"/>
      </w:tblGrid>
      <w:tr w:rsidR="00DD54F0" w:rsidRPr="000571E5" w14:paraId="25011966" w14:textId="77777777" w:rsidTr="00D07D01">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914DA" w14:textId="77777777" w:rsidR="00DD54F0" w:rsidRPr="000571E5" w:rsidRDefault="00DD54F0" w:rsidP="00D07D01">
            <w:pPr>
              <w:ind w:right="28"/>
              <w:jc w:val="center"/>
              <w:rPr>
                <w:rFonts w:asciiTheme="majorHAnsi" w:hAnsiTheme="majorHAnsi" w:cstheme="majorHAnsi"/>
                <w:b/>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1C451" w14:textId="77777777" w:rsidR="00DD54F0" w:rsidRPr="000571E5" w:rsidRDefault="00DD54F0" w:rsidP="00D07D01">
            <w:pPr>
              <w:ind w:right="28"/>
              <w:jc w:val="center"/>
              <w:rPr>
                <w:rFonts w:asciiTheme="majorHAnsi" w:hAnsiTheme="majorHAnsi" w:cstheme="majorHAnsi"/>
                <w:sz w:val="16"/>
                <w:szCs w:val="16"/>
              </w:rPr>
            </w:pPr>
            <w:r w:rsidRPr="000571E5">
              <w:rPr>
                <w:rFonts w:asciiTheme="majorHAnsi" w:hAnsiTheme="majorHAnsi" w:cstheme="majorHAnsi"/>
                <w:sz w:val="16"/>
                <w:szCs w:val="16"/>
              </w:rPr>
              <w:t>Thang kỳ hạn (Maturity)</w:t>
            </w:r>
          </w:p>
          <w:p w14:paraId="5BA51816" w14:textId="77777777" w:rsidR="00DD54F0" w:rsidRPr="000571E5" w:rsidRDefault="00DD54F0" w:rsidP="00D07D01">
            <w:pPr>
              <w:ind w:right="28"/>
              <w:jc w:val="center"/>
              <w:rPr>
                <w:rFonts w:asciiTheme="majorHAnsi" w:hAnsiTheme="majorHAnsi" w:cstheme="majorHAnsi"/>
                <w:b/>
                <w:strike/>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9FAD4" w14:textId="77777777" w:rsidR="00DD54F0" w:rsidRPr="000571E5" w:rsidRDefault="00DD54F0" w:rsidP="00D07D01">
            <w:pPr>
              <w:ind w:right="28" w:hanging="108"/>
              <w:jc w:val="center"/>
              <w:rPr>
                <w:rFonts w:asciiTheme="majorHAnsi" w:hAnsiTheme="majorHAnsi" w:cstheme="majorHAnsi"/>
                <w:b/>
                <w:sz w:val="16"/>
                <w:szCs w:val="16"/>
              </w:rPr>
            </w:pPr>
            <w:r w:rsidRPr="000571E5">
              <w:rPr>
                <w:rFonts w:asciiTheme="majorHAnsi" w:hAnsiTheme="majorHAnsi" w:cstheme="majorHAnsi"/>
                <w:sz w:val="16"/>
                <w:szCs w:val="16"/>
              </w:rPr>
              <w:t>Hệ số rủi ro (Weighting)</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88B02"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Trạng thái ròng  (Net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9861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 xml:space="preserve">Trạng thái điều chỉnh theo hệ số rủi ro (Weighted </w:t>
            </w:r>
            <w:r>
              <w:rPr>
                <w:rFonts w:asciiTheme="majorHAnsi" w:hAnsiTheme="majorHAnsi" w:cstheme="majorHAnsi"/>
                <w:sz w:val="16"/>
                <w:szCs w:val="16"/>
              </w:rPr>
              <w:t>p</w:t>
            </w:r>
            <w:r w:rsidRPr="000571E5">
              <w:rPr>
                <w:rFonts w:asciiTheme="majorHAnsi" w:hAnsiTheme="majorHAnsi" w:cstheme="majorHAnsi"/>
                <w:sz w:val="16"/>
                <w:szCs w:val="16"/>
              </w:rPr>
              <w:t>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A33AB"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Trạng thái tương ứng điều chỉnh theo hệ số rủi ro</w:t>
            </w:r>
            <w:r w:rsidRPr="000571E5">
              <w:rPr>
                <w:rFonts w:asciiTheme="majorHAnsi" w:hAnsiTheme="majorHAnsi" w:cstheme="majorHAnsi"/>
              </w:rPr>
              <w:t xml:space="preserve"> (</w:t>
            </w:r>
            <w:r w:rsidRPr="000571E5">
              <w:rPr>
                <w:rFonts w:asciiTheme="majorHAnsi" w:hAnsiTheme="majorHAnsi" w:cstheme="majorHAnsi"/>
                <w:sz w:val="16"/>
                <w:szCs w:val="16"/>
              </w:rPr>
              <w:t xml:space="preserve">Matched </w:t>
            </w:r>
            <w:r>
              <w:rPr>
                <w:rFonts w:asciiTheme="majorHAnsi" w:hAnsiTheme="majorHAnsi" w:cstheme="majorHAnsi"/>
                <w:sz w:val="16"/>
                <w:szCs w:val="16"/>
              </w:rPr>
              <w:t>w</w:t>
            </w:r>
            <w:r w:rsidRPr="000571E5">
              <w:rPr>
                <w:rFonts w:asciiTheme="majorHAnsi" w:hAnsiTheme="majorHAnsi" w:cstheme="majorHAnsi"/>
                <w:sz w:val="16"/>
                <w:szCs w:val="16"/>
              </w:rPr>
              <w:t xml:space="preserve">eighted </w:t>
            </w:r>
            <w:r>
              <w:rPr>
                <w:rFonts w:asciiTheme="majorHAnsi" w:hAnsiTheme="majorHAnsi" w:cstheme="majorHAnsi"/>
                <w:sz w:val="16"/>
                <w:szCs w:val="16"/>
              </w:rPr>
              <w:t>p</w:t>
            </w:r>
            <w:r w:rsidRPr="000571E5">
              <w:rPr>
                <w:rFonts w:asciiTheme="majorHAnsi" w:hAnsiTheme="majorHAnsi" w:cstheme="majorHAnsi"/>
                <w:sz w:val="16"/>
                <w:szCs w:val="16"/>
              </w:rPr>
              <w:t>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CDEA5" w14:textId="77777777" w:rsidR="00DD54F0" w:rsidRPr="000571E5" w:rsidRDefault="00DD54F0" w:rsidP="00D07D01">
            <w:pPr>
              <w:ind w:right="-44" w:hanging="108"/>
              <w:jc w:val="center"/>
              <w:rPr>
                <w:rFonts w:asciiTheme="majorHAnsi" w:hAnsiTheme="majorHAnsi" w:cstheme="majorHAnsi"/>
                <w:sz w:val="16"/>
                <w:szCs w:val="16"/>
              </w:rPr>
            </w:pPr>
            <w:r w:rsidRPr="000571E5">
              <w:rPr>
                <w:rFonts w:asciiTheme="majorHAnsi" w:hAnsiTheme="majorHAnsi" w:cstheme="majorHAnsi"/>
                <w:sz w:val="16"/>
                <w:szCs w:val="16"/>
              </w:rPr>
              <w:t xml:space="preserve">Trạng thái  không tương ứng điều chỉnh theo hệ số rủi ro (Unmatched </w:t>
            </w:r>
            <w:r>
              <w:rPr>
                <w:rFonts w:asciiTheme="majorHAnsi" w:hAnsiTheme="majorHAnsi" w:cstheme="majorHAnsi"/>
                <w:sz w:val="16"/>
                <w:szCs w:val="16"/>
              </w:rPr>
              <w:t>w</w:t>
            </w:r>
            <w:r w:rsidRPr="000571E5">
              <w:rPr>
                <w:rFonts w:asciiTheme="majorHAnsi" w:hAnsiTheme="majorHAnsi" w:cstheme="majorHAnsi"/>
                <w:sz w:val="16"/>
                <w:szCs w:val="16"/>
              </w:rPr>
              <w:t xml:space="preserve">eighted </w:t>
            </w:r>
            <w:r>
              <w:rPr>
                <w:rFonts w:asciiTheme="majorHAnsi" w:hAnsiTheme="majorHAnsi" w:cstheme="majorHAnsi"/>
                <w:sz w:val="16"/>
                <w:szCs w:val="16"/>
              </w:rPr>
              <w:t>p</w:t>
            </w:r>
            <w:r w:rsidRPr="000571E5">
              <w:rPr>
                <w:rFonts w:asciiTheme="majorHAnsi" w:hAnsiTheme="majorHAnsi" w:cstheme="majorHAnsi"/>
                <w:sz w:val="16"/>
                <w:szCs w:val="16"/>
              </w:rPr>
              <w:t>osition)</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62A46"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Tổng của trạng thái điều chỉnh theo hệ số rủi ro theo vùng</w:t>
            </w:r>
          </w:p>
          <w:p w14:paraId="2CC07A1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(Sums of weighted positions by 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8F389" w14:textId="77777777" w:rsidR="00DD54F0" w:rsidRPr="000571E5" w:rsidRDefault="00DD54F0" w:rsidP="00D07D01">
            <w:pPr>
              <w:ind w:left="-109" w:right="-108"/>
              <w:jc w:val="center"/>
              <w:rPr>
                <w:rFonts w:asciiTheme="majorHAnsi" w:hAnsiTheme="majorHAnsi" w:cstheme="majorHAnsi"/>
                <w:b/>
                <w:sz w:val="16"/>
                <w:szCs w:val="16"/>
              </w:rPr>
            </w:pPr>
            <w:r w:rsidRPr="000571E5">
              <w:rPr>
                <w:rFonts w:asciiTheme="majorHAnsi" w:hAnsiTheme="majorHAnsi" w:cstheme="majorHAnsi"/>
                <w:sz w:val="16"/>
                <w:szCs w:val="16"/>
              </w:rPr>
              <w:t>Trạng thái tương ứng điều chỉnh theo hệ số rủi ro theo vùng</w:t>
            </w:r>
            <w:r w:rsidRPr="000571E5">
              <w:rPr>
                <w:rFonts w:asciiTheme="majorHAnsi" w:hAnsiTheme="majorHAnsi" w:cstheme="majorHAnsi"/>
              </w:rPr>
              <w:t xml:space="preserve"> (</w:t>
            </w:r>
            <w:r w:rsidRPr="000571E5">
              <w:rPr>
                <w:rFonts w:asciiTheme="majorHAnsi" w:hAnsiTheme="majorHAnsi" w:cstheme="majorHAnsi"/>
                <w:sz w:val="16"/>
                <w:szCs w:val="16"/>
              </w:rPr>
              <w:t xml:space="preserve">Matched </w:t>
            </w:r>
            <w:r>
              <w:rPr>
                <w:rFonts w:asciiTheme="majorHAnsi" w:hAnsiTheme="majorHAnsi" w:cstheme="majorHAnsi"/>
                <w:sz w:val="16"/>
                <w:szCs w:val="16"/>
              </w:rPr>
              <w:t>w</w:t>
            </w:r>
            <w:r w:rsidRPr="000571E5">
              <w:rPr>
                <w:rFonts w:asciiTheme="majorHAnsi" w:hAnsiTheme="majorHAnsi" w:cstheme="majorHAnsi"/>
                <w:sz w:val="16"/>
                <w:szCs w:val="16"/>
              </w:rPr>
              <w:t xml:space="preserve">eighted </w:t>
            </w:r>
            <w:r>
              <w:rPr>
                <w:rFonts w:asciiTheme="majorHAnsi" w:hAnsiTheme="majorHAnsi" w:cstheme="majorHAnsi"/>
                <w:sz w:val="16"/>
                <w:szCs w:val="16"/>
              </w:rPr>
              <w:t>p</w:t>
            </w:r>
            <w:r w:rsidRPr="000571E5">
              <w:rPr>
                <w:rFonts w:asciiTheme="majorHAnsi" w:hAnsiTheme="majorHAnsi" w:cstheme="majorHAnsi"/>
                <w:sz w:val="16"/>
                <w:szCs w:val="16"/>
              </w:rPr>
              <w:t>osition by zone)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3C28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 xml:space="preserve">Trạng thái  không tương ứng điều chỉnh theo hệ số rủi ro theo vùng (Unmatched </w:t>
            </w:r>
            <w:r>
              <w:rPr>
                <w:rFonts w:asciiTheme="majorHAnsi" w:hAnsiTheme="majorHAnsi" w:cstheme="majorHAnsi"/>
                <w:sz w:val="16"/>
                <w:szCs w:val="16"/>
              </w:rPr>
              <w:t>w</w:t>
            </w:r>
            <w:r w:rsidRPr="000571E5">
              <w:rPr>
                <w:rFonts w:asciiTheme="majorHAnsi" w:hAnsiTheme="majorHAnsi" w:cstheme="majorHAnsi"/>
                <w:sz w:val="16"/>
                <w:szCs w:val="16"/>
              </w:rPr>
              <w:t xml:space="preserve">eighted </w:t>
            </w:r>
            <w:r>
              <w:rPr>
                <w:rFonts w:asciiTheme="majorHAnsi" w:hAnsiTheme="majorHAnsi" w:cstheme="majorHAnsi"/>
                <w:sz w:val="16"/>
                <w:szCs w:val="16"/>
              </w:rPr>
              <w:t>p</w:t>
            </w:r>
            <w:r w:rsidRPr="000571E5">
              <w:rPr>
                <w:rFonts w:asciiTheme="majorHAnsi" w:hAnsiTheme="majorHAnsi" w:cstheme="majorHAnsi"/>
                <w:sz w:val="16"/>
                <w:szCs w:val="16"/>
              </w:rPr>
              <w:t>osition by zone)</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ACDAC"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Trạng thái tương ứng điều chỉnh theo hệ số rủi ro giữa các vùng (Matched weighted position between zones)</w:t>
            </w:r>
          </w:p>
        </w:tc>
      </w:tr>
      <w:tr w:rsidR="00DD54F0" w:rsidRPr="000571E5" w14:paraId="00AC9A81" w14:textId="77777777" w:rsidTr="00D07D01">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836B2"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w:t>
            </w:r>
          </w:p>
          <w:p w14:paraId="25971FEF"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0E26D"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B37D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Lãi suất &lt;3%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C99DBF"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5B181" w14:textId="77777777" w:rsidR="00DD54F0" w:rsidRPr="000571E5" w:rsidRDefault="00DD54F0" w:rsidP="00D07D01">
            <w:pPr>
              <w:ind w:left="-108" w:right="-108" w:firstLine="108"/>
              <w:jc w:val="center"/>
              <w:rPr>
                <w:rFonts w:asciiTheme="majorHAnsi" w:hAnsiTheme="majorHAnsi" w:cstheme="majorHAnsi"/>
                <w:b/>
                <w:sz w:val="16"/>
                <w:szCs w:val="16"/>
              </w:rPr>
            </w:pPr>
            <w:r w:rsidRPr="000571E5">
              <w:rPr>
                <w:rFonts w:asciiTheme="majorHAnsi" w:hAnsiTheme="majorHAnsi" w:cstheme="majorHAnsi"/>
                <w:sz w:val="16"/>
                <w:szCs w:val="16"/>
              </w:rPr>
              <w:t>Dương</w:t>
            </w:r>
          </w:p>
          <w:p w14:paraId="79678B4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(Long)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75F3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ED7A67" w14:textId="77777777" w:rsidR="00DD54F0" w:rsidRPr="000571E5" w:rsidRDefault="00DD54F0" w:rsidP="00D07D01">
            <w:pPr>
              <w:ind w:left="-108" w:right="-108" w:firstLine="108"/>
              <w:jc w:val="center"/>
              <w:rPr>
                <w:rFonts w:asciiTheme="majorHAnsi" w:hAnsiTheme="majorHAnsi" w:cstheme="majorHAnsi"/>
                <w:b/>
                <w:sz w:val="16"/>
                <w:szCs w:val="16"/>
              </w:rPr>
            </w:pPr>
            <w:r w:rsidRPr="000571E5">
              <w:rPr>
                <w:rFonts w:asciiTheme="majorHAnsi" w:hAnsiTheme="majorHAnsi" w:cstheme="majorHAnsi"/>
                <w:sz w:val="16"/>
                <w:szCs w:val="16"/>
              </w:rPr>
              <w:t>Dương</w:t>
            </w:r>
          </w:p>
          <w:p w14:paraId="0F7DBA0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76FA5"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2EE7F" w14:textId="77777777" w:rsidR="00DD54F0" w:rsidRPr="000571E5" w:rsidRDefault="00DD54F0" w:rsidP="00D07D01">
            <w:pPr>
              <w:ind w:right="28"/>
              <w:jc w:val="center"/>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46B0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6A02A5" w14:textId="77777777" w:rsidR="00DD54F0" w:rsidRPr="000571E5" w:rsidRDefault="00DD54F0" w:rsidP="00D07D01">
            <w:pPr>
              <w:ind w:left="-108" w:right="-108" w:firstLine="108"/>
              <w:jc w:val="center"/>
              <w:rPr>
                <w:rFonts w:asciiTheme="majorHAnsi" w:hAnsiTheme="majorHAnsi" w:cstheme="majorHAnsi"/>
                <w:sz w:val="16"/>
                <w:szCs w:val="16"/>
              </w:rPr>
            </w:pPr>
            <w:r w:rsidRPr="000571E5">
              <w:rPr>
                <w:rFonts w:asciiTheme="majorHAnsi" w:hAnsiTheme="majorHAnsi" w:cstheme="majorHAnsi"/>
                <w:sz w:val="16"/>
                <w:szCs w:val="16"/>
              </w:rPr>
              <w:t>Dương</w:t>
            </w:r>
          </w:p>
          <w:p w14:paraId="04F44265" w14:textId="77777777" w:rsidR="00DD54F0" w:rsidRPr="000571E5" w:rsidRDefault="00DD54F0" w:rsidP="00D07D01">
            <w:pPr>
              <w:ind w:left="-108" w:right="-108" w:firstLine="108"/>
              <w:jc w:val="center"/>
              <w:rPr>
                <w:rFonts w:asciiTheme="majorHAnsi" w:hAnsiTheme="majorHAnsi" w:cstheme="majorHAnsi"/>
                <w:b/>
                <w:sz w:val="16"/>
                <w:szCs w:val="16"/>
              </w:rPr>
            </w:pPr>
            <w:r w:rsidRPr="000571E5">
              <w:rPr>
                <w:rFonts w:asciiTheme="majorHAnsi" w:hAnsiTheme="majorHAnsi" w:cstheme="majorHAnsi"/>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3D6FD" w14:textId="77777777" w:rsidR="00DD54F0" w:rsidRPr="000571E5" w:rsidRDefault="00DD54F0" w:rsidP="00D07D01">
            <w:pPr>
              <w:ind w:left="-108" w:right="-108" w:firstLine="108"/>
              <w:jc w:val="center"/>
              <w:rPr>
                <w:rFonts w:asciiTheme="majorHAnsi" w:hAnsiTheme="majorHAnsi" w:cstheme="majorHAnsi"/>
                <w:b/>
                <w:sz w:val="16"/>
                <w:szCs w:val="16"/>
              </w:rPr>
            </w:pPr>
            <w:r w:rsidRPr="000571E5">
              <w:rPr>
                <w:rFonts w:asciiTheme="majorHAnsi" w:hAnsiTheme="majorHAnsi" w:cstheme="majorHAnsi"/>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7B6787"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F61AF"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9366E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F1D6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7094C" w14:textId="77777777" w:rsidR="00DD54F0" w:rsidRPr="000571E5" w:rsidRDefault="00DD54F0" w:rsidP="00D07D01">
            <w:pPr>
              <w:ind w:right="28"/>
              <w:jc w:val="center"/>
              <w:rPr>
                <w:rFonts w:asciiTheme="majorHAnsi" w:hAnsiTheme="majorHAnsi" w:cstheme="majorHAnsi"/>
                <w:sz w:val="16"/>
                <w:szCs w:val="16"/>
              </w:rPr>
            </w:pPr>
            <w:r w:rsidRPr="000571E5">
              <w:rPr>
                <w:rFonts w:asciiTheme="majorHAnsi" w:hAnsiTheme="majorHAnsi" w:cstheme="majorHAnsi"/>
                <w:sz w:val="16"/>
                <w:szCs w:val="16"/>
              </w:rPr>
              <w:t>1/3</w:t>
            </w:r>
          </w:p>
        </w:tc>
      </w:tr>
      <w:tr w:rsidR="00DD54F0" w:rsidRPr="000571E5" w14:paraId="540090F2" w14:textId="77777777" w:rsidTr="00D07D01">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8AFFDEF"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2ADA71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2AEF3C7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36EFCD1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289CC59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2155664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6441C0FB"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7</w:t>
            </w:r>
          </w:p>
        </w:tc>
        <w:tc>
          <w:tcPr>
            <w:tcW w:w="156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49953B7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7D164B38"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B509622"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D9C7AAE"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71B475E"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2C8DB90A"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09A2B106" w14:textId="77777777" w:rsidTr="00D07D01">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14:paraId="34C5655D"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13CE6546"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700FE2A7"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dưới 1 tháng</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2C7711A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0,00</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EED56EF"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22D0729"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34787EF2"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DAAD598"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DD0ED3A"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329AF14"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12E400B"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65BE587"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E813C71" w14:textId="77777777" w:rsidR="00DD54F0" w:rsidRPr="000571E5" w:rsidRDefault="00DD54F0" w:rsidP="00D07D01">
            <w:pPr>
              <w:ind w:right="28"/>
              <w:jc w:val="both"/>
              <w:rPr>
                <w:rFonts w:asciiTheme="majorHAnsi" w:hAnsiTheme="majorHAnsi" w:cstheme="majorHAnsi"/>
                <w:b/>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EF89112"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0E22719"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F02AF77"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51249B6" w14:textId="77777777" w:rsidR="00DD54F0" w:rsidRPr="000571E5" w:rsidRDefault="00DD54F0" w:rsidP="00D07D01">
            <w:pPr>
              <w:ind w:right="28"/>
              <w:jc w:val="both"/>
              <w:rPr>
                <w:rFonts w:asciiTheme="majorHAnsi" w:hAnsiTheme="majorHAnsi" w:cstheme="majorHAnsi"/>
                <w:b/>
                <w:sz w:val="16"/>
                <w:szCs w:val="16"/>
              </w:rPr>
            </w:pPr>
          </w:p>
        </w:tc>
      </w:tr>
      <w:tr w:rsidR="00DD54F0" w:rsidRPr="000571E5" w14:paraId="1EBAC27D" w14:textId="77777777" w:rsidTr="00D07D01">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416DE7DB"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48AA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74D0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3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002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8ABC3"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20D0B"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B1120"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CBFF6"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CF0D8"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07C50"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39DEDD8"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CBA36C8"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ED48326" w14:textId="77777777" w:rsidR="00DD54F0" w:rsidRPr="000571E5" w:rsidRDefault="00DD54F0" w:rsidP="00D07D01">
            <w:pPr>
              <w:ind w:right="28"/>
              <w:jc w:val="both"/>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9B8499B"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DECA270"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A208870"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D1F2427" w14:textId="77777777" w:rsidR="00DD54F0" w:rsidRPr="000571E5" w:rsidRDefault="00DD54F0" w:rsidP="00D07D01">
            <w:pPr>
              <w:ind w:right="28"/>
              <w:jc w:val="both"/>
              <w:rPr>
                <w:rFonts w:asciiTheme="majorHAnsi" w:hAnsiTheme="majorHAnsi" w:cstheme="majorHAnsi"/>
                <w:b/>
                <w:sz w:val="16"/>
                <w:szCs w:val="16"/>
              </w:rPr>
            </w:pPr>
          </w:p>
        </w:tc>
      </w:tr>
      <w:tr w:rsidR="00DD54F0" w:rsidRPr="000571E5" w14:paraId="3AE57C23" w14:textId="77777777" w:rsidTr="00D07D01">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7DC3F279"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0D95"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7F04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 dưới 6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8F9BB"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14809"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55796"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DF8ED"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5100"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7299D"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46A37"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E3B9553"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EDC66B9"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85D8B51" w14:textId="77777777" w:rsidR="00DD54F0" w:rsidRPr="000571E5" w:rsidRDefault="00DD54F0" w:rsidP="00D07D01">
            <w:pPr>
              <w:ind w:right="28"/>
              <w:jc w:val="both"/>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7B68088"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F6DE701"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643E61C" w14:textId="77777777" w:rsidR="00DD54F0" w:rsidRPr="000571E5" w:rsidRDefault="00DD54F0" w:rsidP="00D07D01">
            <w:pPr>
              <w:ind w:right="28"/>
              <w:jc w:val="both"/>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5DF845C" w14:textId="77777777" w:rsidR="00DD54F0" w:rsidRPr="000571E5" w:rsidRDefault="00DD54F0" w:rsidP="00D07D01">
            <w:pPr>
              <w:ind w:right="28"/>
              <w:jc w:val="both"/>
              <w:rPr>
                <w:rFonts w:asciiTheme="majorHAnsi" w:hAnsiTheme="majorHAnsi" w:cstheme="majorHAnsi"/>
                <w:b/>
                <w:sz w:val="16"/>
                <w:szCs w:val="16"/>
              </w:rPr>
            </w:pPr>
          </w:p>
        </w:tc>
      </w:tr>
      <w:tr w:rsidR="00DD54F0" w:rsidRPr="000571E5" w14:paraId="08E14CD5" w14:textId="77777777" w:rsidTr="00D07D01">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10D825D5"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4F300B0F"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01251E8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 dưới 12 tháng</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081035D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0,70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0ED95E6"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59C9160"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281F900"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F3A48C6"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A068A41"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7F2AD89"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3F85D60"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A230869"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0D068A8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4EFC089F"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5E3977A"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7736E362"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0FBE0C0F"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1A1FE905" w14:textId="77777777" w:rsidTr="00D07D01">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14:paraId="464D2F64" w14:textId="77777777" w:rsidR="00DD54F0" w:rsidRPr="000571E5" w:rsidRDefault="00DD54F0" w:rsidP="00D07D01">
            <w:pPr>
              <w:ind w:left="-108" w:right="-108" w:hanging="110"/>
              <w:jc w:val="center"/>
              <w:rPr>
                <w:rFonts w:asciiTheme="majorHAnsi" w:hAnsiTheme="majorHAnsi" w:cstheme="majorHAnsi"/>
                <w:b/>
                <w:sz w:val="16"/>
                <w:szCs w:val="16"/>
              </w:rPr>
            </w:pPr>
          </w:p>
        </w:tc>
      </w:tr>
      <w:tr w:rsidR="00DD54F0" w:rsidRPr="000571E5" w14:paraId="196EE532" w14:textId="77777777" w:rsidTr="00D07D01">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14:paraId="553B288D"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598F8AD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72CEC10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1,9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00D04912"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1,25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518FE013"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7941D03"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829AE72"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2160149"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13C3E5E"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F313E63"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F335C8C"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0721A30"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463672D"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479E49D"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3444EE1"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E92BA51"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E02B88E"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68F4C631"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4E5B7F30"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B2DFB"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 dưới 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FABFC"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1,9- dưới 2,8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5A60F"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05A2D"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04A2F"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AE51C"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43CB6"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9EE48"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703AB"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A2483D8"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5E2F5AD"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EF79928"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BBB6CEC"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04E67F6"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AF7141E"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3CBB53C"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16EC7BAF"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11642856"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4A6C193F"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 dưới 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301173F5"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2,8- dưới 3,6 năm</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289A515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32EB664"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21800FA"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DEA712E"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604BD04"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ED40AFC"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7B638CA"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4AD9604"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261023A"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7E9F3EB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E34DB0D"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0CC457F8"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636F7B31"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46D5E62F"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1B15EDD0" w14:textId="77777777" w:rsidTr="00D07D01">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14:paraId="09519D8D" w14:textId="77777777" w:rsidR="00DD54F0" w:rsidRPr="000571E5" w:rsidRDefault="00DD54F0" w:rsidP="00D07D01">
            <w:pPr>
              <w:ind w:left="-108" w:right="-108" w:hanging="110"/>
              <w:jc w:val="center"/>
              <w:rPr>
                <w:rFonts w:asciiTheme="majorHAnsi" w:hAnsiTheme="majorHAnsi" w:cstheme="majorHAnsi"/>
                <w:b/>
                <w:sz w:val="16"/>
                <w:szCs w:val="16"/>
              </w:rPr>
            </w:pPr>
          </w:p>
        </w:tc>
      </w:tr>
      <w:tr w:rsidR="00DD54F0" w:rsidRPr="000571E5" w14:paraId="05AE2E66" w14:textId="77777777" w:rsidTr="00D07D01">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14:paraId="3350F1E5"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435CB3E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 dưới 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566EC3B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3,6- dưới 4,3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7256332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2,75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FF5D89A"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5838002"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0D2B480"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E63824C"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A8A5163"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7610A26"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0CF1CB5"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48D41D7"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A23B922"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78239FF"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9F7D403"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38D51E6"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F8BEA74"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75D5F736"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0636B2C2"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47CB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 dưới 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05F5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4,3- dưới 5,7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5E8DD"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34DD7"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E5A2"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37FD"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3D156"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2945A"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21ECD"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154A412"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7271B48"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24E83B4"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91F7577"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6EA57B5"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7338FCD"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020652C"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16263F42"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2C79D598"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3FD9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7- dưới 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352E2"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5,7- dưới 7,3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F6C37"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731BA"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B8BCF"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F3281"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6271"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A7253"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0BBDC"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5F3BB5F"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267D3D2"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43614DB"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9CAC8E2"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3897032"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AA23628"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C049072"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31995FB5"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54557249"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E33E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10- dưới 15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A3FD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7,3-dưới 9,3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119C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6402D"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90599"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6CD1"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42C"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B394F"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56B4"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1050A6A"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96D41E1"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F84FF26"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C3D274C"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1198E4B"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C747424"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A9858F4"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6EE99C69"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63F97F23"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F607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15-dưới 20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5A88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9,3- dưới 10,6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E1189"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3A936"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F3A94"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74849"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CF090"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8833"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D5BB"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8C25287"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1E4FEF5"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9159E6C"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D6B6F86"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DA253CC"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775BD6F"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AF11CC5"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5135A7A7"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13226919"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AECA" w14:textId="77777777" w:rsidR="00DD54F0" w:rsidRPr="000571E5" w:rsidRDefault="00DD54F0" w:rsidP="00D07D01">
            <w:pPr>
              <w:pStyle w:val="ListParagraph"/>
              <w:ind w:left="40" w:right="28"/>
              <w:jc w:val="center"/>
              <w:rPr>
                <w:rFonts w:asciiTheme="majorHAnsi" w:hAnsiTheme="majorHAnsi" w:cstheme="majorHAnsi"/>
                <w:b/>
                <w:sz w:val="16"/>
                <w:szCs w:val="16"/>
              </w:rPr>
            </w:pPr>
            <w:r w:rsidRPr="000571E5">
              <w:rPr>
                <w:rFonts w:asciiTheme="majorHAnsi" w:hAnsiTheme="majorHAnsi" w:cstheme="majorHAnsi"/>
                <w:sz w:val="16"/>
                <w:szCs w:val="16"/>
              </w:rPr>
              <w:t>từ 20 năm trở lên</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3288" w14:textId="77777777" w:rsidR="00DD54F0" w:rsidRPr="000571E5" w:rsidRDefault="00DD54F0" w:rsidP="00D07D01">
            <w:pPr>
              <w:pStyle w:val="ListParagraph"/>
              <w:ind w:left="40" w:right="28"/>
              <w:jc w:val="center"/>
              <w:rPr>
                <w:rFonts w:asciiTheme="majorHAnsi" w:hAnsiTheme="majorHAnsi" w:cstheme="majorHAnsi"/>
                <w:b/>
                <w:sz w:val="16"/>
                <w:szCs w:val="16"/>
              </w:rPr>
            </w:pPr>
            <w:r w:rsidRPr="000571E5">
              <w:rPr>
                <w:rFonts w:asciiTheme="majorHAnsi" w:hAnsiTheme="majorHAnsi" w:cstheme="majorHAnsi"/>
                <w:sz w:val="16"/>
                <w:szCs w:val="16"/>
              </w:rPr>
              <w:t>10,6- dưới 12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B594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0840"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5FD5"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A4D77"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A94F6"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18D31"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52E4"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522B040"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ED03C4D"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5A62086"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13AAA9D"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2B0457E"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F66C14C"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412683D"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32B5C3F3"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126D940D"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7D29" w14:textId="77777777" w:rsidR="00DD54F0" w:rsidRPr="000571E5" w:rsidRDefault="00DD54F0" w:rsidP="00D07D01">
            <w:pPr>
              <w:ind w:right="28"/>
              <w:jc w:val="both"/>
              <w:rPr>
                <w:rFonts w:asciiTheme="majorHAnsi" w:hAnsiTheme="majorHAnsi" w:cstheme="majorHAnsi"/>
                <w:b/>
                <w:sz w:val="16"/>
                <w:szCs w:val="16"/>
              </w:rPr>
            </w:pP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F377A" w14:textId="77777777" w:rsidR="00DD54F0" w:rsidRPr="000571E5" w:rsidRDefault="00DD54F0" w:rsidP="00D07D01">
            <w:pPr>
              <w:ind w:right="28"/>
              <w:jc w:val="both"/>
              <w:rPr>
                <w:rFonts w:asciiTheme="majorHAnsi" w:hAnsiTheme="majorHAnsi" w:cstheme="majorHAnsi"/>
                <w:b/>
                <w:sz w:val="16"/>
                <w:szCs w:val="16"/>
              </w:rPr>
            </w:pPr>
            <w:r w:rsidRPr="000571E5">
              <w:rPr>
                <w:rFonts w:asciiTheme="majorHAnsi" w:hAnsiTheme="majorHAnsi" w:cstheme="majorHAnsi"/>
                <w:sz w:val="16"/>
                <w:szCs w:val="16"/>
              </w:rPr>
              <w:t>12- dưới 20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03C4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69E6"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F5FB0"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6D98C"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4BE61"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86602"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E1B3E"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257DC10"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FA210AE"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766A5E6"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7F7355C"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1C6C4DD"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17B4633"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140EC4C"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41DBEF17"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022B1ECB"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B4904BC" w14:textId="77777777" w:rsidR="00DD54F0" w:rsidRPr="000571E5" w:rsidRDefault="00DD54F0" w:rsidP="00D07D01">
            <w:pPr>
              <w:ind w:right="28"/>
              <w:jc w:val="both"/>
              <w:rPr>
                <w:rFonts w:asciiTheme="majorHAnsi" w:hAnsiTheme="majorHAnsi" w:cstheme="majorHAnsi"/>
                <w:b/>
                <w:sz w:val="16"/>
                <w:szCs w:val="16"/>
              </w:rPr>
            </w:pP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4B477E39" w14:textId="77777777" w:rsidR="00DD54F0" w:rsidRPr="000571E5" w:rsidRDefault="00DD54F0" w:rsidP="00D07D01">
            <w:pPr>
              <w:ind w:right="28"/>
              <w:jc w:val="both"/>
              <w:rPr>
                <w:rFonts w:asciiTheme="majorHAnsi" w:hAnsiTheme="majorHAnsi" w:cstheme="majorHAnsi"/>
                <w:b/>
                <w:sz w:val="16"/>
                <w:szCs w:val="16"/>
              </w:rPr>
            </w:pPr>
            <w:r w:rsidRPr="000571E5">
              <w:rPr>
                <w:rFonts w:asciiTheme="majorHAnsi" w:hAnsiTheme="majorHAnsi" w:cstheme="majorHAnsi"/>
                <w:sz w:val="16"/>
                <w:szCs w:val="16"/>
              </w:rPr>
              <w:t>từ 20 năm trở lên</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10C2224F"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12,50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2AADCC3"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FE3D0D2"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1CEFA09"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C5AEB7C"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708C112"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5E3C541"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E130FCE"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C52065D"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41CADDED"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(d)</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EB09328"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70A3900"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E399C2D"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32948D5"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66C966E5" w14:textId="77777777" w:rsidTr="00D07D01">
        <w:tc>
          <w:tcPr>
            <w:tcW w:w="710" w:type="dxa"/>
            <w:tcBorders>
              <w:top w:val="single" w:sz="12" w:space="0" w:color="auto"/>
              <w:left w:val="single" w:sz="4" w:space="0" w:color="000000" w:themeColor="text1"/>
              <w:bottom w:val="single" w:sz="12" w:space="0" w:color="auto"/>
              <w:right w:val="single" w:sz="4" w:space="0" w:color="000000" w:themeColor="text1"/>
            </w:tcBorders>
            <w:vAlign w:val="center"/>
          </w:tcPr>
          <w:p w14:paraId="2D702BC9" w14:textId="77777777" w:rsidR="00DD54F0" w:rsidRPr="000571E5" w:rsidRDefault="00DD54F0" w:rsidP="00D07D01">
            <w:pPr>
              <w:ind w:right="28"/>
              <w:jc w:val="center"/>
              <w:rPr>
                <w:rFonts w:asciiTheme="majorHAnsi" w:hAnsiTheme="majorHAnsi" w:cstheme="majorHAnsi"/>
                <w:b/>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14:paraId="434C7D1C" w14:textId="77777777" w:rsidR="00DD54F0" w:rsidRPr="000571E5" w:rsidRDefault="00DD54F0" w:rsidP="00D07D01">
            <w:pPr>
              <w:ind w:right="28"/>
              <w:jc w:val="center"/>
              <w:rPr>
                <w:rFonts w:asciiTheme="majorHAnsi" w:hAnsiTheme="majorHAnsi" w:cstheme="majorHAnsi"/>
                <w:b/>
                <w:sz w:val="16"/>
                <w:szCs w:val="16"/>
              </w:rPr>
            </w:pPr>
          </w:p>
        </w:tc>
        <w:tc>
          <w:tcPr>
            <w:tcW w:w="1141" w:type="dxa"/>
            <w:tcBorders>
              <w:top w:val="single" w:sz="12" w:space="0" w:color="auto"/>
              <w:left w:val="single" w:sz="4" w:space="0" w:color="000000" w:themeColor="text1"/>
              <w:bottom w:val="single" w:sz="12" w:space="0" w:color="auto"/>
              <w:right w:val="single" w:sz="4" w:space="0" w:color="000000" w:themeColor="text1"/>
            </w:tcBorders>
            <w:vAlign w:val="center"/>
          </w:tcPr>
          <w:p w14:paraId="686872C3"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14:paraId="0A0789A5"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14:paraId="5E383A82" w14:textId="77777777" w:rsidR="00DD54F0" w:rsidRPr="000571E5" w:rsidRDefault="00DD54F0" w:rsidP="00D07D01">
            <w:pPr>
              <w:ind w:right="28"/>
              <w:jc w:val="center"/>
              <w:rPr>
                <w:rFonts w:asciiTheme="majorHAnsi" w:hAnsiTheme="majorHAnsi" w:cstheme="majorHAnsi"/>
                <w:b/>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14:paraId="2E297694" w14:textId="77777777" w:rsidR="00DD54F0" w:rsidRPr="000571E5" w:rsidRDefault="00DD54F0" w:rsidP="00D07D01">
            <w:pPr>
              <w:ind w:right="28"/>
              <w:jc w:val="center"/>
              <w:rPr>
                <w:rFonts w:asciiTheme="majorHAnsi" w:hAnsiTheme="majorHAnsi" w:cstheme="majorHAnsi"/>
                <w:b/>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14:paraId="07B6CE15" w14:textId="77777777" w:rsidR="00DD54F0" w:rsidRPr="000571E5" w:rsidRDefault="00DD54F0" w:rsidP="00D07D01">
            <w:pPr>
              <w:ind w:left="-108" w:right="-108"/>
              <w:jc w:val="center"/>
              <w:rPr>
                <w:rFonts w:asciiTheme="majorHAnsi" w:hAnsiTheme="majorHAnsi" w:cstheme="majorHAnsi"/>
                <w:b/>
                <w:sz w:val="16"/>
                <w:szCs w:val="16"/>
              </w:rPr>
            </w:pPr>
            <w:r w:rsidRPr="000571E5">
              <w:rPr>
                <w:rFonts w:asciiTheme="majorHAnsi" w:hAnsiTheme="majorHAnsi" w:cstheme="majorHAnsi"/>
                <w:sz w:val="16"/>
                <w:szCs w:val="16"/>
              </w:rPr>
              <w:t>Tổng</w:t>
            </w:r>
          </w:p>
          <w:p w14:paraId="0B0CA598" w14:textId="77777777" w:rsidR="00DD54F0" w:rsidRPr="000571E5" w:rsidRDefault="00DD54F0" w:rsidP="00D07D01">
            <w:pPr>
              <w:ind w:left="-108" w:right="-108"/>
              <w:jc w:val="center"/>
              <w:rPr>
                <w:rFonts w:asciiTheme="majorHAnsi" w:hAnsiTheme="majorHAnsi" w:cstheme="majorHAnsi"/>
                <w:b/>
                <w:sz w:val="16"/>
                <w:szCs w:val="16"/>
              </w:rPr>
            </w:pPr>
            <w:r w:rsidRPr="000571E5">
              <w:rPr>
                <w:rFonts w:asciiTheme="majorHAnsi" w:hAnsiTheme="majorHAnsi" w:cstheme="majorHAnsi"/>
                <w:sz w:val="16"/>
                <w:szCs w:val="16"/>
              </w:rPr>
              <w:t>(L)</w:t>
            </w: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14:paraId="7F3960E7" w14:textId="77777777" w:rsidR="00DD54F0" w:rsidRPr="000571E5" w:rsidRDefault="00DD54F0" w:rsidP="00D07D01">
            <w:pPr>
              <w:ind w:left="-108" w:right="-108"/>
              <w:jc w:val="center"/>
              <w:rPr>
                <w:rFonts w:asciiTheme="majorHAnsi" w:hAnsiTheme="majorHAnsi" w:cstheme="majorHAnsi"/>
                <w:b/>
                <w:sz w:val="16"/>
                <w:szCs w:val="16"/>
              </w:rPr>
            </w:pPr>
            <w:r w:rsidRPr="000571E5">
              <w:rPr>
                <w:rFonts w:asciiTheme="majorHAnsi" w:hAnsiTheme="majorHAnsi" w:cstheme="majorHAnsi"/>
                <w:sz w:val="16"/>
                <w:szCs w:val="16"/>
              </w:rPr>
              <w:t>Tổng (S)</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hideMark/>
          </w:tcPr>
          <w:p w14:paraId="57476FF5" w14:textId="77777777" w:rsidR="00DD54F0" w:rsidRPr="000571E5" w:rsidRDefault="00DD54F0" w:rsidP="00D07D01">
            <w:pPr>
              <w:ind w:right="28"/>
              <w:jc w:val="center"/>
              <w:rPr>
                <w:rFonts w:asciiTheme="majorHAnsi" w:hAnsiTheme="majorHAnsi" w:cstheme="majorHAnsi"/>
                <w:sz w:val="16"/>
                <w:szCs w:val="16"/>
              </w:rPr>
            </w:pPr>
            <w:r w:rsidRPr="000571E5">
              <w:rPr>
                <w:rFonts w:asciiTheme="majorHAnsi" w:hAnsiTheme="majorHAnsi" w:cstheme="majorHAnsi"/>
                <w:sz w:val="16"/>
                <w:szCs w:val="16"/>
              </w:rPr>
              <w:t>Tổng (a)</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tcPr>
          <w:p w14:paraId="6A9EF586"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14:paraId="6F3E089E" w14:textId="77777777" w:rsidR="00DD54F0" w:rsidRPr="000571E5" w:rsidRDefault="00DD54F0" w:rsidP="00D07D01">
            <w:pPr>
              <w:ind w:right="28"/>
              <w:jc w:val="center"/>
              <w:rPr>
                <w:rFonts w:asciiTheme="majorHAnsi" w:hAnsiTheme="majorHAnsi" w:cstheme="majorHAnsi"/>
                <w:b/>
                <w:sz w:val="16"/>
                <w:szCs w:val="16"/>
              </w:rPr>
            </w:pPr>
          </w:p>
        </w:tc>
        <w:tc>
          <w:tcPr>
            <w:tcW w:w="709" w:type="dxa"/>
            <w:tcBorders>
              <w:top w:val="single" w:sz="12" w:space="0" w:color="auto"/>
              <w:left w:val="single" w:sz="4" w:space="0" w:color="000000" w:themeColor="text1"/>
              <w:bottom w:val="single" w:sz="12" w:space="0" w:color="auto"/>
              <w:right w:val="single" w:sz="4" w:space="0" w:color="000000" w:themeColor="text1"/>
            </w:tcBorders>
            <w:vAlign w:val="center"/>
          </w:tcPr>
          <w:p w14:paraId="39DD87AA" w14:textId="77777777" w:rsidR="00DD54F0" w:rsidRPr="000571E5" w:rsidRDefault="00DD54F0" w:rsidP="00D07D01">
            <w:pPr>
              <w:ind w:right="28"/>
              <w:jc w:val="center"/>
              <w:rPr>
                <w:rFonts w:asciiTheme="majorHAnsi" w:hAnsiTheme="majorHAnsi" w:cstheme="majorHAnsi"/>
                <w:b/>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14:paraId="02AA5EC0"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12" w:space="0" w:color="auto"/>
              <w:left w:val="single" w:sz="4" w:space="0" w:color="000000" w:themeColor="text1"/>
              <w:bottom w:val="single" w:sz="12" w:space="0" w:color="auto"/>
              <w:right w:val="single" w:sz="4" w:space="0" w:color="000000" w:themeColor="text1"/>
            </w:tcBorders>
            <w:vAlign w:val="center"/>
          </w:tcPr>
          <w:p w14:paraId="5D01A4FE"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14:paraId="23239BC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(e)</w:t>
            </w: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14:paraId="281C540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(f)</w:t>
            </w:r>
          </w:p>
        </w:tc>
        <w:tc>
          <w:tcPr>
            <w:tcW w:w="594" w:type="dxa"/>
            <w:gridSpan w:val="2"/>
            <w:tcBorders>
              <w:top w:val="single" w:sz="12" w:space="0" w:color="auto"/>
              <w:left w:val="single" w:sz="4" w:space="0" w:color="000000" w:themeColor="text1"/>
              <w:bottom w:val="single" w:sz="12" w:space="0" w:color="auto"/>
              <w:right w:val="single" w:sz="4" w:space="0" w:color="000000" w:themeColor="text1"/>
            </w:tcBorders>
            <w:vAlign w:val="center"/>
            <w:hideMark/>
          </w:tcPr>
          <w:p w14:paraId="61CF3FA4" w14:textId="77777777" w:rsidR="00DD54F0" w:rsidRPr="000571E5" w:rsidRDefault="00DD54F0" w:rsidP="00D07D01">
            <w:pPr>
              <w:ind w:right="28"/>
              <w:jc w:val="center"/>
              <w:rPr>
                <w:rFonts w:asciiTheme="majorHAnsi" w:hAnsiTheme="majorHAnsi" w:cstheme="majorHAnsi"/>
                <w:sz w:val="16"/>
                <w:szCs w:val="16"/>
              </w:rPr>
            </w:pPr>
            <w:r w:rsidRPr="000571E5">
              <w:rPr>
                <w:rFonts w:asciiTheme="majorHAnsi" w:hAnsiTheme="majorHAnsi" w:cstheme="majorHAnsi"/>
                <w:sz w:val="16"/>
                <w:szCs w:val="16"/>
              </w:rPr>
              <w:t>(g)</w:t>
            </w:r>
          </w:p>
        </w:tc>
      </w:tr>
      <w:tr w:rsidR="00DD54F0" w:rsidRPr="000571E5" w14:paraId="583878CB" w14:textId="77777777" w:rsidTr="00D07D01">
        <w:tc>
          <w:tcPr>
            <w:tcW w:w="71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577D43BE" w14:textId="77777777" w:rsidR="00DD54F0" w:rsidRPr="000571E5" w:rsidRDefault="00DD54F0" w:rsidP="00D07D01">
            <w:pPr>
              <w:ind w:right="28"/>
              <w:jc w:val="center"/>
              <w:rPr>
                <w:rFonts w:asciiTheme="majorHAnsi" w:hAnsiTheme="majorHAnsi" w:cstheme="majorHAnsi"/>
                <w:b/>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B9CC715" w14:textId="77777777" w:rsidR="00DD54F0" w:rsidRPr="000571E5" w:rsidRDefault="00DD54F0" w:rsidP="00D07D01">
            <w:pPr>
              <w:ind w:right="28"/>
              <w:jc w:val="center"/>
              <w:rPr>
                <w:rFonts w:asciiTheme="majorHAnsi" w:hAnsiTheme="majorHAnsi" w:cstheme="majorHAnsi"/>
                <w:b/>
                <w:sz w:val="16"/>
                <w:szCs w:val="16"/>
              </w:rPr>
            </w:pP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88E6285"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96665C1"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085A6400" w14:textId="77777777" w:rsidR="00DD54F0" w:rsidRPr="000571E5" w:rsidRDefault="00DD54F0" w:rsidP="00D07D01">
            <w:pPr>
              <w:ind w:right="28"/>
              <w:jc w:val="center"/>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0EBB0109" w14:textId="77777777" w:rsidR="00DD54F0" w:rsidRPr="000571E5" w:rsidRDefault="00DD54F0" w:rsidP="00D07D01">
            <w:pPr>
              <w:ind w:right="28"/>
              <w:jc w:val="center"/>
              <w:rPr>
                <w:rFonts w:asciiTheme="majorHAnsi" w:hAnsiTheme="majorHAnsi" w:cstheme="majorHAnsi"/>
                <w:b/>
                <w:sz w:val="16"/>
                <w:szCs w:val="16"/>
              </w:rPr>
            </w:pPr>
          </w:p>
        </w:tc>
        <w:tc>
          <w:tcPr>
            <w:tcW w:w="1701"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723701D"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NWP=</w:t>
            </w:r>
            <w:r w:rsidRPr="000571E5">
              <w:rPr>
                <w:rFonts w:ascii="Cambria Math" w:hAnsi="Cambria Math" w:cs="Cambria Math"/>
                <w:sz w:val="16"/>
                <w:szCs w:val="16"/>
              </w:rPr>
              <w:t>∣</w:t>
            </w:r>
            <w:r w:rsidRPr="000571E5">
              <w:rPr>
                <w:rFonts w:asciiTheme="majorHAnsi" w:hAnsiTheme="majorHAnsi" w:cstheme="majorHAnsi"/>
                <w:sz w:val="16"/>
                <w:szCs w:val="16"/>
              </w:rPr>
              <w:t>(L)-(S)</w:t>
            </w:r>
            <w:r w:rsidRPr="000571E5">
              <w:rPr>
                <w:rFonts w:ascii="Cambria Math" w:hAnsi="Cambria Math" w:cs="Cambria Math"/>
                <w:sz w:val="16"/>
                <w:szCs w:val="16"/>
              </w:rPr>
              <w:t>∣</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590EB1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VD=</w:t>
            </w:r>
          </w:p>
          <w:p w14:paraId="0396BF8D"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10%*(a)</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93F2591"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690FF00" w14:textId="77777777" w:rsidR="00DD54F0" w:rsidRPr="000571E5" w:rsidRDefault="00DD54F0" w:rsidP="00D07D01">
            <w:pPr>
              <w:ind w:right="28"/>
              <w:jc w:val="center"/>
              <w:rPr>
                <w:rFonts w:asciiTheme="majorHAnsi" w:hAnsiTheme="majorHAnsi" w:cstheme="majorHAnsi"/>
                <w:b/>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539355E0" w14:textId="77777777" w:rsidR="00DD54F0" w:rsidRPr="000571E5" w:rsidRDefault="00DD54F0" w:rsidP="00D07D01">
            <w:pPr>
              <w:ind w:right="28"/>
              <w:jc w:val="center"/>
              <w:rPr>
                <w:rFonts w:asciiTheme="majorHAnsi" w:hAnsiTheme="majorHAnsi" w:cstheme="majorHAnsi"/>
                <w:b/>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56525907"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02E358A"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7C8BA5C"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AA24358"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DFE84C5" w14:textId="77777777" w:rsidR="00DD54F0" w:rsidRPr="000571E5" w:rsidRDefault="00DD54F0" w:rsidP="00D07D01">
            <w:pPr>
              <w:ind w:right="28"/>
              <w:jc w:val="center"/>
              <w:rPr>
                <w:rFonts w:asciiTheme="majorHAnsi" w:hAnsiTheme="majorHAnsi" w:cstheme="majorHAnsi"/>
                <w:b/>
                <w:sz w:val="16"/>
                <w:szCs w:val="16"/>
              </w:rPr>
            </w:pPr>
          </w:p>
        </w:tc>
      </w:tr>
    </w:tbl>
    <w:p w14:paraId="097EEE13" w14:textId="77777777" w:rsidR="00DD54F0" w:rsidRPr="000571E5" w:rsidRDefault="00DD54F0" w:rsidP="00DD54F0">
      <w:pPr>
        <w:spacing w:before="120"/>
        <w:ind w:right="28" w:firstLine="709"/>
        <w:jc w:val="both"/>
        <w:rPr>
          <w:rFonts w:asciiTheme="majorHAnsi" w:hAnsiTheme="majorHAnsi" w:cstheme="majorHAnsi"/>
        </w:rPr>
        <w:sectPr w:rsidR="00DD54F0" w:rsidRPr="000571E5" w:rsidSect="00C64602">
          <w:pgSz w:w="16840" w:h="11907" w:orient="landscape" w:code="9"/>
          <w:pgMar w:top="567" w:right="1134" w:bottom="567" w:left="1134" w:header="720" w:footer="476" w:gutter="0"/>
          <w:cols w:space="720"/>
          <w:docGrid w:linePitch="381"/>
        </w:sectPr>
      </w:pPr>
    </w:p>
    <w:p w14:paraId="657FF8B6"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lastRenderedPageBreak/>
        <w:t xml:space="preserve">- </w:t>
      </w:r>
      <w:r w:rsidRPr="00C936D3">
        <w:rPr>
          <w:rFonts w:asciiTheme="majorHAnsi" w:hAnsiTheme="majorHAnsi" w:cstheme="majorHAnsi"/>
          <w:i/>
          <w:sz w:val="27"/>
          <w:szCs w:val="27"/>
        </w:rPr>
        <w:t>Bước 3</w:t>
      </w:r>
      <w:r w:rsidRPr="00C936D3">
        <w:rPr>
          <w:rFonts w:asciiTheme="majorHAnsi" w:hAnsiTheme="majorHAnsi" w:cstheme="majorHAnsi"/>
          <w:sz w:val="27"/>
          <w:szCs w:val="27"/>
        </w:rPr>
        <w:t>: Xác định Trạng thái ròng dương (Long position) của từng thang kỳ hạn là tổng các trạng thái dương của cùng thang kỳ hạn đó và Trạng thái ròng âm (Short position) là tổng các trạng thái âm của cùng thang kỳ hạn đó.</w:t>
      </w:r>
    </w:p>
    <w:p w14:paraId="79754597"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ab/>
        <w:t xml:space="preserve">- </w:t>
      </w:r>
      <w:r w:rsidRPr="00C936D3">
        <w:rPr>
          <w:rFonts w:asciiTheme="majorHAnsi" w:hAnsiTheme="majorHAnsi" w:cstheme="majorHAnsi"/>
          <w:i/>
          <w:sz w:val="27"/>
          <w:szCs w:val="27"/>
        </w:rPr>
        <w:t>Bước 4</w:t>
      </w:r>
      <w:r w:rsidRPr="00C936D3">
        <w:rPr>
          <w:rFonts w:asciiTheme="majorHAnsi" w:hAnsiTheme="majorHAnsi" w:cstheme="majorHAnsi"/>
          <w:sz w:val="27"/>
          <w:szCs w:val="27"/>
        </w:rPr>
        <w:t xml:space="preserve">: Xác định Trạng thái dương/âm điều chỉnh theo hệ số rủi ro (weighted long/short position) của từng thang kỳ hạn bằng cách nhân trạng Thái ròng dương/âm (Long/Short position) với hệ số rủi ro lãi suất của thang kỳ hạn đó. </w:t>
      </w:r>
    </w:p>
    <w:p w14:paraId="22FBAC24"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ab/>
        <w:t xml:space="preserve">- </w:t>
      </w:r>
      <w:r w:rsidRPr="00C936D3">
        <w:rPr>
          <w:rFonts w:asciiTheme="majorHAnsi" w:hAnsiTheme="majorHAnsi" w:cstheme="majorHAnsi"/>
          <w:i/>
          <w:sz w:val="27"/>
          <w:szCs w:val="27"/>
        </w:rPr>
        <w:t>Bước 5</w:t>
      </w:r>
      <w:r w:rsidRPr="00C936D3">
        <w:rPr>
          <w:rFonts w:asciiTheme="majorHAnsi" w:hAnsiTheme="majorHAnsi" w:cstheme="majorHAnsi"/>
          <w:sz w:val="27"/>
          <w:szCs w:val="27"/>
        </w:rPr>
        <w:t xml:space="preserve">: Tính </w:t>
      </w:r>
      <w:r w:rsidRPr="00C936D3">
        <w:rPr>
          <w:rFonts w:asciiTheme="majorHAnsi" w:hAnsiTheme="majorHAnsi" w:cstheme="majorHAnsi"/>
          <w:b/>
          <w:sz w:val="27"/>
          <w:szCs w:val="27"/>
        </w:rPr>
        <w:t>NWP</w:t>
      </w:r>
      <w:r w:rsidRPr="00C936D3">
        <w:rPr>
          <w:rFonts w:asciiTheme="majorHAnsi" w:hAnsiTheme="majorHAnsi" w:cstheme="majorHAnsi"/>
          <w:sz w:val="27"/>
          <w:szCs w:val="27"/>
        </w:rPr>
        <w:t xml:space="preserve"> theo công thức: </w:t>
      </w:r>
    </w:p>
    <w:p w14:paraId="2C07A557"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b/>
          <w:sz w:val="27"/>
          <w:szCs w:val="27"/>
        </w:rPr>
        <w:t>NWP</w:t>
      </w:r>
      <w:r w:rsidRPr="00C936D3">
        <w:rPr>
          <w:rFonts w:asciiTheme="majorHAnsi" w:hAnsiTheme="majorHAnsi" w:cstheme="majorHAnsi"/>
          <w:sz w:val="27"/>
          <w:szCs w:val="27"/>
        </w:rPr>
        <w:t xml:space="preserve"> =  Giá trị tuyệt đối của</w:t>
      </w:r>
      <w:r w:rsidRPr="00C936D3">
        <w:rPr>
          <w:rFonts w:asciiTheme="majorHAnsi" w:hAnsiTheme="majorHAnsi" w:cstheme="majorHAnsi"/>
          <w:b/>
          <w:sz w:val="27"/>
          <w:szCs w:val="27"/>
        </w:rPr>
        <w:t xml:space="preserve"> (</w:t>
      </w:r>
      <w:r w:rsidRPr="00C936D3">
        <w:rPr>
          <w:rFonts w:asciiTheme="majorHAnsi" w:hAnsiTheme="majorHAnsi" w:cstheme="majorHAnsi"/>
          <w:i/>
          <w:sz w:val="27"/>
          <w:szCs w:val="27"/>
        </w:rPr>
        <w:t>Tổng Trạng thái dương điều chỉnh theo hệ số rủi ro của các thang kỳ hạn</w:t>
      </w:r>
      <w:r w:rsidRPr="00C936D3">
        <w:rPr>
          <w:rFonts w:asciiTheme="majorHAnsi" w:hAnsiTheme="majorHAnsi" w:cstheme="majorHAnsi"/>
          <w:sz w:val="27"/>
          <w:szCs w:val="27"/>
        </w:rPr>
        <w:t xml:space="preserve"> (ký hiệu là </w:t>
      </w:r>
      <w:r w:rsidRPr="00C936D3">
        <w:rPr>
          <w:rFonts w:asciiTheme="majorHAnsi" w:hAnsiTheme="majorHAnsi" w:cstheme="majorHAnsi"/>
          <w:b/>
          <w:sz w:val="27"/>
          <w:szCs w:val="27"/>
        </w:rPr>
        <w:t>L</w:t>
      </w:r>
      <w:r w:rsidRPr="00C936D3">
        <w:rPr>
          <w:rFonts w:asciiTheme="majorHAnsi" w:hAnsiTheme="majorHAnsi" w:cstheme="majorHAnsi"/>
          <w:sz w:val="27"/>
          <w:szCs w:val="27"/>
        </w:rPr>
        <w:t xml:space="preserve"> trong bảng trên) - </w:t>
      </w:r>
      <w:r w:rsidRPr="00C936D3">
        <w:rPr>
          <w:rFonts w:asciiTheme="majorHAnsi" w:hAnsiTheme="majorHAnsi" w:cstheme="majorHAnsi"/>
          <w:i/>
          <w:sz w:val="27"/>
          <w:szCs w:val="27"/>
        </w:rPr>
        <w:t>Tổng Trạng thái âm điều chỉnh theo hệ số rủi ro của các thang kỳ hạn</w:t>
      </w:r>
      <w:r w:rsidRPr="00C936D3">
        <w:rPr>
          <w:rFonts w:asciiTheme="majorHAnsi" w:hAnsiTheme="majorHAnsi" w:cstheme="majorHAnsi"/>
          <w:sz w:val="27"/>
          <w:szCs w:val="27"/>
        </w:rPr>
        <w:t xml:space="preserve"> (ký hiệu là </w:t>
      </w:r>
      <w:r w:rsidRPr="00C936D3">
        <w:rPr>
          <w:rFonts w:asciiTheme="majorHAnsi" w:hAnsiTheme="majorHAnsi" w:cstheme="majorHAnsi"/>
          <w:b/>
          <w:sz w:val="27"/>
          <w:szCs w:val="27"/>
        </w:rPr>
        <w:t>S</w:t>
      </w:r>
      <w:r w:rsidRPr="00C936D3">
        <w:rPr>
          <w:rFonts w:asciiTheme="majorHAnsi" w:hAnsiTheme="majorHAnsi" w:cstheme="majorHAnsi"/>
          <w:sz w:val="27"/>
          <w:szCs w:val="27"/>
        </w:rPr>
        <w:t xml:space="preserve"> trong bảng trên)</w:t>
      </w:r>
      <w:r w:rsidRPr="00C936D3">
        <w:rPr>
          <w:rFonts w:asciiTheme="majorHAnsi" w:hAnsiTheme="majorHAnsi" w:cstheme="majorHAnsi"/>
          <w:b/>
          <w:sz w:val="27"/>
          <w:szCs w:val="27"/>
        </w:rPr>
        <w:t>)</w:t>
      </w:r>
      <w:r w:rsidRPr="00C936D3">
        <w:rPr>
          <w:rFonts w:asciiTheme="majorHAnsi" w:hAnsiTheme="majorHAnsi" w:cstheme="majorHAnsi"/>
          <w:sz w:val="27"/>
          <w:szCs w:val="27"/>
        </w:rPr>
        <w:t>.</w:t>
      </w:r>
    </w:p>
    <w:p w14:paraId="3C5EC04A"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ab/>
        <w:t xml:space="preserve">- </w:t>
      </w:r>
      <w:r w:rsidRPr="00C936D3">
        <w:rPr>
          <w:rFonts w:asciiTheme="majorHAnsi" w:hAnsiTheme="majorHAnsi" w:cstheme="majorHAnsi"/>
          <w:i/>
          <w:sz w:val="27"/>
          <w:szCs w:val="27"/>
        </w:rPr>
        <w:t>Bước 6</w:t>
      </w:r>
      <w:r w:rsidRPr="00C936D3">
        <w:rPr>
          <w:rFonts w:asciiTheme="majorHAnsi" w:hAnsiTheme="majorHAnsi" w:cstheme="majorHAnsi"/>
          <w:sz w:val="27"/>
          <w:szCs w:val="27"/>
        </w:rPr>
        <w:t xml:space="preserve">: Tính </w:t>
      </w:r>
      <w:r w:rsidRPr="00C936D3">
        <w:rPr>
          <w:rFonts w:asciiTheme="majorHAnsi" w:hAnsiTheme="majorHAnsi" w:cstheme="majorHAnsi"/>
          <w:b/>
          <w:sz w:val="27"/>
          <w:szCs w:val="27"/>
        </w:rPr>
        <w:t>VD</w:t>
      </w:r>
      <w:r w:rsidRPr="00C936D3">
        <w:rPr>
          <w:rFonts w:asciiTheme="majorHAnsi" w:hAnsiTheme="majorHAnsi" w:cstheme="majorHAnsi"/>
          <w:sz w:val="27"/>
          <w:szCs w:val="27"/>
        </w:rPr>
        <w:t xml:space="preserve">: </w:t>
      </w:r>
      <w:r w:rsidRPr="00C936D3">
        <w:rPr>
          <w:rFonts w:asciiTheme="majorHAnsi" w:hAnsiTheme="majorHAnsi" w:cstheme="majorHAnsi"/>
          <w:sz w:val="27"/>
          <w:szCs w:val="27"/>
        </w:rPr>
        <w:tab/>
      </w:r>
    </w:p>
    <w:p w14:paraId="1A03ADE1" w14:textId="77777777" w:rsidR="00DD54F0" w:rsidRPr="00C936D3" w:rsidRDefault="00DD54F0" w:rsidP="00DD54F0">
      <w:pPr>
        <w:tabs>
          <w:tab w:val="left" w:pos="1134"/>
        </w:tabs>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 xml:space="preserve">- Xác định các thang kỳ hạn có cả </w:t>
      </w:r>
      <w:r w:rsidRPr="00C936D3">
        <w:rPr>
          <w:rFonts w:asciiTheme="majorHAnsi" w:hAnsiTheme="majorHAnsi" w:cstheme="majorHAnsi"/>
          <w:i/>
          <w:sz w:val="27"/>
          <w:szCs w:val="27"/>
        </w:rPr>
        <w:t>Trạng thái dương</w:t>
      </w:r>
      <w:r w:rsidRPr="00C936D3">
        <w:rPr>
          <w:rFonts w:asciiTheme="majorHAnsi" w:hAnsiTheme="majorHAnsi" w:cstheme="majorHAnsi"/>
          <w:sz w:val="27"/>
          <w:szCs w:val="27"/>
        </w:rPr>
        <w:t xml:space="preserve"> (Long position) và </w:t>
      </w:r>
      <w:r w:rsidRPr="00C936D3">
        <w:rPr>
          <w:rFonts w:asciiTheme="majorHAnsi" w:hAnsiTheme="majorHAnsi" w:cstheme="majorHAnsi"/>
          <w:i/>
          <w:sz w:val="27"/>
          <w:szCs w:val="27"/>
        </w:rPr>
        <w:t>Trạng thái âm</w:t>
      </w:r>
      <w:r w:rsidRPr="00C936D3">
        <w:rPr>
          <w:rFonts w:asciiTheme="majorHAnsi" w:hAnsiTheme="majorHAnsi" w:cstheme="majorHAnsi"/>
          <w:sz w:val="27"/>
          <w:szCs w:val="27"/>
        </w:rPr>
        <w:t xml:space="preserve"> (Short position) để từ đó xác định </w:t>
      </w:r>
      <w:r w:rsidRPr="00C936D3">
        <w:rPr>
          <w:rFonts w:asciiTheme="majorHAnsi" w:hAnsiTheme="majorHAnsi" w:cstheme="majorHAnsi"/>
          <w:i/>
          <w:sz w:val="27"/>
          <w:szCs w:val="27"/>
        </w:rPr>
        <w:t>Trạng thái tương ứng điều chỉnh theo hệ số rủi ro</w:t>
      </w:r>
      <w:r w:rsidRPr="00C936D3">
        <w:rPr>
          <w:rFonts w:asciiTheme="majorHAnsi" w:hAnsiTheme="majorHAnsi" w:cstheme="majorHAnsi"/>
          <w:sz w:val="27"/>
          <w:szCs w:val="27"/>
        </w:rPr>
        <w:t xml:space="preserve"> (matched weighted position) của thang kỳ hạn đó là giá trị tuyệt đối nhỏ hơn giữa hai </w:t>
      </w:r>
      <w:r w:rsidRPr="00C936D3">
        <w:rPr>
          <w:rFonts w:asciiTheme="majorHAnsi" w:hAnsiTheme="majorHAnsi" w:cstheme="majorHAnsi"/>
          <w:i/>
          <w:sz w:val="27"/>
          <w:szCs w:val="27"/>
        </w:rPr>
        <w:t>Trạng thái dương</w:t>
      </w:r>
      <w:r w:rsidRPr="00C936D3">
        <w:rPr>
          <w:rFonts w:asciiTheme="majorHAnsi" w:hAnsiTheme="majorHAnsi" w:cstheme="majorHAnsi"/>
          <w:sz w:val="27"/>
          <w:szCs w:val="27"/>
        </w:rPr>
        <w:t xml:space="preserve"> (Long position) và </w:t>
      </w:r>
      <w:r w:rsidRPr="00C936D3">
        <w:rPr>
          <w:rFonts w:asciiTheme="majorHAnsi" w:hAnsiTheme="majorHAnsi" w:cstheme="majorHAnsi"/>
          <w:i/>
          <w:sz w:val="27"/>
          <w:szCs w:val="27"/>
        </w:rPr>
        <w:t>Trạng thái âm</w:t>
      </w:r>
      <w:r w:rsidRPr="00C936D3">
        <w:rPr>
          <w:rFonts w:asciiTheme="majorHAnsi" w:hAnsiTheme="majorHAnsi" w:cstheme="majorHAnsi"/>
          <w:sz w:val="27"/>
          <w:szCs w:val="27"/>
        </w:rPr>
        <w:t xml:space="preserve"> (Short position) của thang kỳ hạn đó;</w:t>
      </w:r>
    </w:p>
    <w:p w14:paraId="1A323FCC" w14:textId="77777777" w:rsidR="00DD54F0" w:rsidRPr="00C936D3" w:rsidRDefault="00DD54F0" w:rsidP="00DD54F0">
      <w:pPr>
        <w:tabs>
          <w:tab w:val="left" w:pos="1134"/>
        </w:tabs>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 xml:space="preserve">- Tính </w:t>
      </w:r>
      <w:r w:rsidRPr="00C936D3">
        <w:rPr>
          <w:rFonts w:asciiTheme="majorHAnsi" w:hAnsiTheme="majorHAnsi" w:cstheme="majorHAnsi"/>
          <w:i/>
          <w:sz w:val="27"/>
          <w:szCs w:val="27"/>
        </w:rPr>
        <w:t>Tổng Trạng thái tương ứng điều chỉnh theo hệ số rủi ro</w:t>
      </w:r>
      <w:r w:rsidRPr="00C936D3">
        <w:rPr>
          <w:rFonts w:asciiTheme="majorHAnsi" w:hAnsiTheme="majorHAnsi" w:cstheme="majorHAnsi"/>
          <w:sz w:val="27"/>
          <w:szCs w:val="27"/>
        </w:rPr>
        <w:t xml:space="preserve"> (matched weighted postion) của các thang kỳ hạn (ký hiệu là (</w:t>
      </w:r>
      <w:r w:rsidRPr="00C936D3">
        <w:rPr>
          <w:rFonts w:asciiTheme="majorHAnsi" w:hAnsiTheme="majorHAnsi" w:cstheme="majorHAnsi"/>
          <w:b/>
          <w:sz w:val="27"/>
          <w:szCs w:val="27"/>
        </w:rPr>
        <w:t>a</w:t>
      </w:r>
      <w:r w:rsidRPr="00C936D3">
        <w:rPr>
          <w:rFonts w:asciiTheme="majorHAnsi" w:hAnsiTheme="majorHAnsi" w:cstheme="majorHAnsi"/>
          <w:sz w:val="27"/>
          <w:szCs w:val="27"/>
        </w:rPr>
        <w:t>) trong bảng trên);</w:t>
      </w:r>
    </w:p>
    <w:p w14:paraId="14C62B49" w14:textId="77777777" w:rsidR="00DD54F0" w:rsidRPr="00C936D3" w:rsidRDefault="00DD54F0" w:rsidP="00DD54F0">
      <w:pPr>
        <w:pStyle w:val="ListParagraph"/>
        <w:tabs>
          <w:tab w:val="left" w:pos="1134"/>
        </w:tabs>
        <w:spacing w:before="120"/>
        <w:ind w:left="0" w:right="28" w:firstLine="709"/>
        <w:contextualSpacing w:val="0"/>
        <w:jc w:val="both"/>
        <w:rPr>
          <w:rFonts w:asciiTheme="majorHAnsi" w:hAnsiTheme="majorHAnsi" w:cstheme="majorHAnsi"/>
          <w:sz w:val="27"/>
          <w:szCs w:val="27"/>
        </w:rPr>
      </w:pPr>
      <w:r w:rsidRPr="00C936D3">
        <w:rPr>
          <w:rFonts w:asciiTheme="majorHAnsi" w:hAnsiTheme="majorHAnsi" w:cstheme="majorHAnsi"/>
          <w:sz w:val="27"/>
          <w:szCs w:val="27"/>
        </w:rPr>
        <w:t>- Tính VD theo công thức sau:</w:t>
      </w:r>
      <w:r w:rsidRPr="00C936D3">
        <w:rPr>
          <w:rFonts w:asciiTheme="majorHAnsi" w:hAnsiTheme="majorHAnsi" w:cstheme="majorHAnsi"/>
          <w:b/>
          <w:sz w:val="27"/>
          <w:szCs w:val="27"/>
        </w:rPr>
        <w:t xml:space="preserve"> VD = 10% x (a)</w:t>
      </w:r>
      <w:r w:rsidRPr="00C936D3">
        <w:rPr>
          <w:rFonts w:asciiTheme="majorHAnsi" w:hAnsiTheme="majorHAnsi" w:cstheme="majorHAnsi"/>
          <w:sz w:val="27"/>
          <w:szCs w:val="27"/>
        </w:rPr>
        <w:t>.</w:t>
      </w:r>
    </w:p>
    <w:p w14:paraId="11774F83" w14:textId="77777777" w:rsidR="00DD54F0" w:rsidRPr="00C936D3" w:rsidRDefault="00DD54F0" w:rsidP="00DD54F0">
      <w:pPr>
        <w:pStyle w:val="ListParagraph"/>
        <w:spacing w:before="120"/>
        <w:ind w:left="0" w:right="28" w:firstLine="709"/>
        <w:contextualSpacing w:val="0"/>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Bước 7</w:t>
      </w:r>
      <w:r w:rsidRPr="00C936D3">
        <w:rPr>
          <w:rFonts w:asciiTheme="majorHAnsi" w:hAnsiTheme="majorHAnsi" w:cstheme="majorHAnsi"/>
          <w:sz w:val="27"/>
          <w:szCs w:val="27"/>
        </w:rPr>
        <w:t xml:space="preserve">: </w:t>
      </w:r>
    </w:p>
    <w:p w14:paraId="29320CB6"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 xml:space="preserve">- Xác định </w:t>
      </w:r>
      <w:r w:rsidRPr="00C936D3">
        <w:rPr>
          <w:rFonts w:asciiTheme="majorHAnsi" w:hAnsiTheme="majorHAnsi" w:cstheme="majorHAnsi"/>
          <w:i/>
          <w:sz w:val="27"/>
          <w:szCs w:val="27"/>
        </w:rPr>
        <w:t xml:space="preserve">Trạng thái không tương ứng điều chỉnh theo hệ số rủi ro </w:t>
      </w:r>
      <w:r w:rsidRPr="00C936D3">
        <w:rPr>
          <w:rFonts w:asciiTheme="majorHAnsi" w:hAnsiTheme="majorHAnsi" w:cstheme="majorHAnsi"/>
          <w:sz w:val="27"/>
          <w:szCs w:val="27"/>
        </w:rPr>
        <w:t xml:space="preserve">(unmatched weighted position) của từng thang kỳ hạn là hiệu số của giá trị tuyệt đối của </w:t>
      </w:r>
      <w:r w:rsidRPr="00C936D3">
        <w:rPr>
          <w:rFonts w:asciiTheme="majorHAnsi" w:hAnsiTheme="majorHAnsi" w:cstheme="majorHAnsi"/>
          <w:i/>
          <w:sz w:val="27"/>
          <w:szCs w:val="27"/>
        </w:rPr>
        <w:t>Trạng thái dương điều chỉnh theo hệ số rủi ro</w:t>
      </w:r>
      <w:r w:rsidRPr="00C936D3">
        <w:rPr>
          <w:rFonts w:asciiTheme="majorHAnsi" w:hAnsiTheme="majorHAnsi" w:cstheme="majorHAnsi"/>
          <w:sz w:val="27"/>
          <w:szCs w:val="27"/>
        </w:rPr>
        <w:t xml:space="preserve"> (weighted long position) trừ đi giá trị tuyệt đối của </w:t>
      </w:r>
      <w:r w:rsidRPr="00C936D3">
        <w:rPr>
          <w:rFonts w:asciiTheme="majorHAnsi" w:hAnsiTheme="majorHAnsi" w:cstheme="majorHAnsi"/>
          <w:i/>
          <w:sz w:val="27"/>
          <w:szCs w:val="27"/>
        </w:rPr>
        <w:t>Trạng thái âm điều chỉnh theo hệ số rủi ro</w:t>
      </w:r>
      <w:r w:rsidRPr="00C936D3">
        <w:rPr>
          <w:rFonts w:asciiTheme="majorHAnsi" w:hAnsiTheme="majorHAnsi" w:cstheme="majorHAnsi"/>
          <w:sz w:val="27"/>
          <w:szCs w:val="27"/>
        </w:rPr>
        <w:t xml:space="preserve"> (weighted short position) của từng thang kỳ hạn, có dấu dương (+)/ dấu âm (-);</w:t>
      </w:r>
    </w:p>
    <w:p w14:paraId="001E7DD5" w14:textId="77777777" w:rsidR="00DD54F0" w:rsidRPr="00C936D3" w:rsidRDefault="00DD54F0" w:rsidP="00DD54F0">
      <w:pPr>
        <w:spacing w:before="120"/>
        <w:ind w:right="28" w:firstLine="709"/>
        <w:jc w:val="both"/>
        <w:rPr>
          <w:rFonts w:asciiTheme="majorHAnsi" w:hAnsiTheme="majorHAnsi" w:cstheme="majorHAnsi"/>
          <w:sz w:val="27"/>
          <w:szCs w:val="27"/>
        </w:rPr>
      </w:pPr>
      <w:r w:rsidRPr="00C936D3">
        <w:rPr>
          <w:rFonts w:asciiTheme="majorHAnsi" w:hAnsiTheme="majorHAnsi" w:cstheme="majorHAnsi"/>
          <w:sz w:val="27"/>
          <w:szCs w:val="27"/>
        </w:rPr>
        <w:t xml:space="preserve">- Xác định </w:t>
      </w:r>
      <w:r w:rsidRPr="00C936D3">
        <w:rPr>
          <w:rFonts w:asciiTheme="majorHAnsi" w:hAnsiTheme="majorHAnsi" w:cstheme="majorHAnsi"/>
          <w:i/>
          <w:sz w:val="27"/>
          <w:szCs w:val="27"/>
        </w:rPr>
        <w:t>Trạng thái tương ứng điều chỉnh theo hệ số rủi ro của từng vùng</w:t>
      </w:r>
      <w:r w:rsidRPr="00C936D3">
        <w:rPr>
          <w:rFonts w:asciiTheme="majorHAnsi" w:hAnsiTheme="majorHAnsi" w:cstheme="majorHAnsi"/>
          <w:sz w:val="27"/>
          <w:szCs w:val="27"/>
        </w:rPr>
        <w:t xml:space="preserve"> (matched weighted position by zone) là giá trị tuyệt đối nhỏ hơn của hai </w:t>
      </w:r>
      <w:r w:rsidRPr="00C936D3">
        <w:rPr>
          <w:rFonts w:asciiTheme="majorHAnsi" w:hAnsiTheme="majorHAnsi" w:cstheme="majorHAnsi"/>
          <w:i/>
          <w:sz w:val="27"/>
          <w:szCs w:val="27"/>
        </w:rPr>
        <w:t>Trạng thái dương</w:t>
      </w:r>
      <w:r w:rsidRPr="00C936D3">
        <w:rPr>
          <w:rFonts w:asciiTheme="majorHAnsi" w:hAnsiTheme="majorHAnsi" w:cstheme="majorHAnsi"/>
          <w:sz w:val="27"/>
          <w:szCs w:val="27"/>
        </w:rPr>
        <w:t xml:space="preserve"> (Long postion) và </w:t>
      </w:r>
      <w:r w:rsidRPr="00C936D3">
        <w:rPr>
          <w:rFonts w:asciiTheme="majorHAnsi" w:hAnsiTheme="majorHAnsi" w:cstheme="majorHAnsi"/>
          <w:i/>
          <w:sz w:val="27"/>
          <w:szCs w:val="27"/>
        </w:rPr>
        <w:t>Trạng thái âm</w:t>
      </w:r>
      <w:r w:rsidRPr="00C936D3">
        <w:rPr>
          <w:rFonts w:asciiTheme="majorHAnsi" w:hAnsiTheme="majorHAnsi" w:cstheme="majorHAnsi"/>
          <w:sz w:val="27"/>
          <w:szCs w:val="27"/>
        </w:rPr>
        <w:t xml:space="preserve"> (Short postion) của từng vùng (Zone) (ký hiệu </w:t>
      </w:r>
      <w:r w:rsidRPr="00C936D3">
        <w:rPr>
          <w:rFonts w:asciiTheme="majorHAnsi" w:hAnsiTheme="majorHAnsi" w:cstheme="majorHAnsi"/>
          <w:i/>
          <w:sz w:val="27"/>
          <w:szCs w:val="27"/>
        </w:rPr>
        <w:t xml:space="preserve">Trạng thái tương ứng điều chỉnh theo hệ số rủi ro </w:t>
      </w:r>
      <w:r w:rsidRPr="00C936D3">
        <w:rPr>
          <w:rFonts w:asciiTheme="majorHAnsi" w:hAnsiTheme="majorHAnsi" w:cstheme="majorHAnsi"/>
          <w:sz w:val="27"/>
          <w:szCs w:val="27"/>
        </w:rPr>
        <w:t xml:space="preserve">của vùng (Zone) </w:t>
      </w:r>
      <w:r w:rsidRPr="00C936D3">
        <w:rPr>
          <w:rFonts w:asciiTheme="majorHAnsi" w:hAnsiTheme="majorHAnsi" w:cstheme="majorHAnsi"/>
          <w:b/>
          <w:sz w:val="27"/>
          <w:szCs w:val="27"/>
        </w:rPr>
        <w:t>1</w:t>
      </w: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2</w:t>
      </w:r>
      <w:r w:rsidRPr="00C936D3">
        <w:rPr>
          <w:rFonts w:asciiTheme="majorHAnsi" w:hAnsiTheme="majorHAnsi" w:cstheme="majorHAnsi"/>
          <w:sz w:val="27"/>
          <w:szCs w:val="27"/>
        </w:rPr>
        <w:t xml:space="preserve"> và </w:t>
      </w:r>
      <w:r w:rsidRPr="00C936D3">
        <w:rPr>
          <w:rFonts w:asciiTheme="majorHAnsi" w:hAnsiTheme="majorHAnsi" w:cstheme="majorHAnsi"/>
          <w:b/>
          <w:sz w:val="27"/>
          <w:szCs w:val="27"/>
        </w:rPr>
        <w:t>3</w:t>
      </w:r>
      <w:r w:rsidRPr="00C936D3">
        <w:rPr>
          <w:rFonts w:asciiTheme="majorHAnsi" w:hAnsiTheme="majorHAnsi" w:cstheme="majorHAnsi"/>
          <w:sz w:val="27"/>
          <w:szCs w:val="27"/>
        </w:rPr>
        <w:t xml:space="preserve"> lần lượt là (</w:t>
      </w:r>
      <w:r w:rsidRPr="00C936D3">
        <w:rPr>
          <w:rFonts w:asciiTheme="majorHAnsi" w:hAnsiTheme="majorHAnsi" w:cstheme="majorHAnsi"/>
          <w:b/>
          <w:sz w:val="27"/>
          <w:szCs w:val="27"/>
        </w:rPr>
        <w:t>b</w:t>
      </w:r>
      <w:r w:rsidRPr="00C936D3">
        <w:rPr>
          <w:rFonts w:asciiTheme="majorHAnsi" w:hAnsiTheme="majorHAnsi" w:cstheme="majorHAnsi"/>
          <w:sz w:val="27"/>
          <w:szCs w:val="27"/>
        </w:rPr>
        <w:t>), (</w:t>
      </w:r>
      <w:r w:rsidRPr="00C936D3">
        <w:rPr>
          <w:rFonts w:asciiTheme="majorHAnsi" w:hAnsiTheme="majorHAnsi" w:cstheme="majorHAnsi"/>
          <w:b/>
          <w:sz w:val="27"/>
          <w:szCs w:val="27"/>
        </w:rPr>
        <w:t>c</w:t>
      </w:r>
      <w:r w:rsidRPr="00C936D3">
        <w:rPr>
          <w:rFonts w:asciiTheme="majorHAnsi" w:hAnsiTheme="majorHAnsi" w:cstheme="majorHAnsi"/>
          <w:sz w:val="27"/>
          <w:szCs w:val="27"/>
        </w:rPr>
        <w:t>) và (</w:t>
      </w:r>
      <w:r w:rsidRPr="00C936D3">
        <w:rPr>
          <w:rFonts w:asciiTheme="majorHAnsi" w:hAnsiTheme="majorHAnsi" w:cstheme="majorHAnsi"/>
          <w:b/>
          <w:sz w:val="27"/>
          <w:szCs w:val="27"/>
        </w:rPr>
        <w:t>d</w:t>
      </w:r>
      <w:r w:rsidRPr="00C936D3">
        <w:rPr>
          <w:rFonts w:asciiTheme="majorHAnsi" w:hAnsiTheme="majorHAnsi" w:cstheme="majorHAnsi"/>
          <w:sz w:val="27"/>
          <w:szCs w:val="27"/>
        </w:rPr>
        <w:t>) trong bảng trên).</w:t>
      </w:r>
    </w:p>
    <w:p w14:paraId="2CCE1472" w14:textId="77777777" w:rsidR="00DD54F0" w:rsidRPr="00C936D3" w:rsidRDefault="00DD54F0" w:rsidP="00DD54F0">
      <w:pPr>
        <w:pStyle w:val="ListParagraph"/>
        <w:spacing w:before="120"/>
        <w:ind w:left="0" w:right="28" w:firstLine="709"/>
        <w:contextualSpacing w:val="0"/>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Bước 8</w:t>
      </w:r>
      <w:r w:rsidRPr="00C936D3">
        <w:rPr>
          <w:rFonts w:asciiTheme="majorHAnsi" w:hAnsiTheme="majorHAnsi" w:cstheme="majorHAnsi"/>
          <w:sz w:val="27"/>
          <w:szCs w:val="27"/>
        </w:rPr>
        <w:t xml:space="preserve">: </w:t>
      </w:r>
    </w:p>
    <w:p w14:paraId="78F31881" w14:textId="77777777" w:rsidR="00DD54F0" w:rsidRPr="00C936D3" w:rsidRDefault="00DD54F0" w:rsidP="00DD54F0">
      <w:pPr>
        <w:pStyle w:val="ListParagraph"/>
        <w:spacing w:before="120"/>
        <w:ind w:left="0" w:right="28" w:firstLine="709"/>
        <w:contextualSpacing w:val="0"/>
        <w:jc w:val="both"/>
        <w:rPr>
          <w:rFonts w:asciiTheme="majorHAnsi" w:hAnsiTheme="majorHAnsi" w:cstheme="majorHAnsi"/>
          <w:sz w:val="27"/>
          <w:szCs w:val="27"/>
        </w:rPr>
      </w:pPr>
      <w:r w:rsidRPr="00C936D3">
        <w:rPr>
          <w:rFonts w:asciiTheme="majorHAnsi" w:hAnsiTheme="majorHAnsi" w:cstheme="majorHAnsi"/>
          <w:sz w:val="27"/>
          <w:szCs w:val="27"/>
        </w:rPr>
        <w:t xml:space="preserve">- Xác định </w:t>
      </w:r>
      <w:r w:rsidRPr="00C936D3">
        <w:rPr>
          <w:rFonts w:asciiTheme="majorHAnsi" w:hAnsiTheme="majorHAnsi" w:cstheme="majorHAnsi"/>
          <w:i/>
          <w:sz w:val="27"/>
          <w:szCs w:val="27"/>
        </w:rPr>
        <w:t xml:space="preserve">Trạng thái không tương ứng điều chỉnh theo hệ số rủi ro của từng vùng </w:t>
      </w:r>
      <w:r w:rsidRPr="00C936D3">
        <w:rPr>
          <w:rFonts w:asciiTheme="majorHAnsi" w:hAnsiTheme="majorHAnsi" w:cstheme="majorHAnsi"/>
          <w:sz w:val="27"/>
          <w:szCs w:val="27"/>
        </w:rPr>
        <w:t xml:space="preserve">(unmatched weighted position by zone) hiệu số của giá trị tuyệt đối của </w:t>
      </w:r>
      <w:r w:rsidRPr="00C936D3">
        <w:rPr>
          <w:rFonts w:asciiTheme="majorHAnsi" w:hAnsiTheme="majorHAnsi" w:cstheme="majorHAnsi"/>
          <w:i/>
          <w:sz w:val="27"/>
          <w:szCs w:val="27"/>
        </w:rPr>
        <w:t>Trạng thái dương điều chỉnh theo hệ số rủi ro</w:t>
      </w: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của vùng đó</w:t>
      </w:r>
      <w:r w:rsidRPr="00C936D3">
        <w:rPr>
          <w:rFonts w:asciiTheme="majorHAnsi" w:hAnsiTheme="majorHAnsi" w:cstheme="majorHAnsi"/>
          <w:sz w:val="27"/>
          <w:szCs w:val="27"/>
        </w:rPr>
        <w:t xml:space="preserve"> (weighted long position by zone) trừ đi giá trị tuyệt đối của </w:t>
      </w:r>
      <w:r w:rsidRPr="00C936D3">
        <w:rPr>
          <w:rFonts w:asciiTheme="majorHAnsi" w:hAnsiTheme="majorHAnsi" w:cstheme="majorHAnsi"/>
          <w:i/>
          <w:sz w:val="27"/>
          <w:szCs w:val="27"/>
        </w:rPr>
        <w:t>Trạng thái âm điều chỉnh theo hệ số rủi ro</w:t>
      </w: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của vùng đó</w:t>
      </w:r>
      <w:r w:rsidRPr="00C936D3">
        <w:rPr>
          <w:rFonts w:asciiTheme="majorHAnsi" w:hAnsiTheme="majorHAnsi" w:cstheme="majorHAnsi"/>
          <w:sz w:val="27"/>
          <w:szCs w:val="27"/>
        </w:rPr>
        <w:t xml:space="preserve"> (weighted short position by zone);</w:t>
      </w:r>
    </w:p>
    <w:p w14:paraId="20FFF2D8" w14:textId="77777777" w:rsidR="00DD54F0" w:rsidRPr="00C936D3" w:rsidRDefault="00DD54F0" w:rsidP="00DD54F0">
      <w:pPr>
        <w:pStyle w:val="ListParagraph"/>
        <w:spacing w:before="120"/>
        <w:ind w:left="0" w:right="28" w:firstLine="709"/>
        <w:contextualSpacing w:val="0"/>
        <w:jc w:val="both"/>
        <w:rPr>
          <w:rFonts w:asciiTheme="majorHAnsi" w:hAnsiTheme="majorHAnsi" w:cstheme="majorHAnsi"/>
          <w:sz w:val="27"/>
          <w:szCs w:val="27"/>
        </w:rPr>
      </w:pPr>
      <w:r w:rsidRPr="00C936D3">
        <w:rPr>
          <w:rFonts w:asciiTheme="majorHAnsi" w:hAnsiTheme="majorHAnsi" w:cstheme="majorHAnsi"/>
          <w:sz w:val="27"/>
          <w:szCs w:val="27"/>
        </w:rPr>
        <w:t xml:space="preserve">- Xác định </w:t>
      </w:r>
      <w:r w:rsidRPr="00C936D3">
        <w:rPr>
          <w:rFonts w:asciiTheme="majorHAnsi" w:hAnsiTheme="majorHAnsi" w:cstheme="majorHAnsi"/>
          <w:i/>
          <w:sz w:val="27"/>
          <w:szCs w:val="27"/>
        </w:rPr>
        <w:t>Trạng thái tương ứng điều chỉnh theo hệ số rủi ro giữa các vùng</w:t>
      </w:r>
      <w:r w:rsidRPr="00C936D3">
        <w:rPr>
          <w:rFonts w:asciiTheme="majorHAnsi" w:hAnsiTheme="majorHAnsi" w:cstheme="majorHAnsi"/>
          <w:sz w:val="27"/>
          <w:szCs w:val="27"/>
        </w:rPr>
        <w:t xml:space="preserve"> (matched weighted position between zones) theo từng cặp vùng như sau: </w:t>
      </w:r>
    </w:p>
    <w:p w14:paraId="16140431" w14:textId="77777777" w:rsidR="00DD54F0" w:rsidRPr="00C936D3" w:rsidRDefault="00DD54F0" w:rsidP="00C64602">
      <w:pPr>
        <w:pStyle w:val="ListParagraph"/>
        <w:spacing w:before="120" w:after="120" w:line="380" w:lineRule="exact"/>
        <w:ind w:left="0" w:right="28" w:firstLine="709"/>
        <w:contextualSpacing w:val="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 xml:space="preserve">Trạng thái tương ứng điều chỉnh theo hệ số rủi ro giữa vùng 1 và vùng 2 </w:t>
      </w:r>
      <w:r w:rsidRPr="00C936D3">
        <w:rPr>
          <w:rFonts w:asciiTheme="majorHAnsi" w:hAnsiTheme="majorHAnsi" w:cstheme="majorHAnsi"/>
          <w:sz w:val="27"/>
          <w:szCs w:val="27"/>
        </w:rPr>
        <w:t xml:space="preserve">(matched weighted position between zone 1 and zone 2) là giá trị tuyệt đối nhỏ hơn </w:t>
      </w:r>
      <w:r w:rsidRPr="00C936D3">
        <w:rPr>
          <w:rFonts w:asciiTheme="majorHAnsi" w:hAnsiTheme="majorHAnsi" w:cstheme="majorHAnsi"/>
          <w:sz w:val="27"/>
          <w:szCs w:val="27"/>
        </w:rPr>
        <w:lastRenderedPageBreak/>
        <w:t xml:space="preserve">giữa hai </w:t>
      </w:r>
      <w:r w:rsidRPr="00C936D3">
        <w:rPr>
          <w:rFonts w:asciiTheme="majorHAnsi" w:hAnsiTheme="majorHAnsi" w:cstheme="majorHAnsi"/>
          <w:i/>
          <w:sz w:val="27"/>
          <w:szCs w:val="27"/>
        </w:rPr>
        <w:t xml:space="preserve">Trạng thái không tương ứng điều chỉnh theo hệ số rủi ro của vùng 1 </w:t>
      </w:r>
      <w:r w:rsidRPr="00C936D3">
        <w:rPr>
          <w:rFonts w:asciiTheme="majorHAnsi" w:hAnsiTheme="majorHAnsi" w:cstheme="majorHAnsi"/>
          <w:sz w:val="27"/>
          <w:szCs w:val="27"/>
        </w:rPr>
        <w:t xml:space="preserve">(unmatched weighted position by zone 1) và </w:t>
      </w:r>
      <w:r w:rsidRPr="00C936D3">
        <w:rPr>
          <w:rFonts w:asciiTheme="majorHAnsi" w:hAnsiTheme="majorHAnsi" w:cstheme="majorHAnsi"/>
          <w:i/>
          <w:sz w:val="27"/>
          <w:szCs w:val="27"/>
        </w:rPr>
        <w:t xml:space="preserve">Trạng thái không tương ứng điều chỉnh theo hệ số rủi ro của vùng 2 </w:t>
      </w:r>
      <w:r w:rsidRPr="00C936D3">
        <w:rPr>
          <w:rFonts w:asciiTheme="majorHAnsi" w:hAnsiTheme="majorHAnsi" w:cstheme="majorHAnsi"/>
          <w:sz w:val="27"/>
          <w:szCs w:val="27"/>
        </w:rPr>
        <w:t>(unmatched weighted position by zone 2) nếu hai trạng thái này trái dấu (ký hiệu là (</w:t>
      </w:r>
      <w:r w:rsidRPr="00C936D3">
        <w:rPr>
          <w:rFonts w:asciiTheme="majorHAnsi" w:hAnsiTheme="majorHAnsi" w:cstheme="majorHAnsi"/>
          <w:b/>
          <w:sz w:val="27"/>
          <w:szCs w:val="27"/>
        </w:rPr>
        <w:t>e</w:t>
      </w:r>
      <w:r w:rsidRPr="00C936D3">
        <w:rPr>
          <w:rFonts w:asciiTheme="majorHAnsi" w:hAnsiTheme="majorHAnsi" w:cstheme="majorHAnsi"/>
          <w:sz w:val="27"/>
          <w:szCs w:val="27"/>
        </w:rPr>
        <w:t>) trong bảng trên);</w:t>
      </w:r>
    </w:p>
    <w:p w14:paraId="18F1765D" w14:textId="77777777" w:rsidR="00DD54F0" w:rsidRPr="00C936D3" w:rsidRDefault="00DD54F0" w:rsidP="00C64602">
      <w:pPr>
        <w:pStyle w:val="ListParagraph"/>
        <w:spacing w:before="120" w:after="120" w:line="380" w:lineRule="exact"/>
        <w:ind w:left="0" w:right="28" w:firstLine="709"/>
        <w:contextualSpacing w:val="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 xml:space="preserve">Trạng thái tương ứng điều chỉnh theo hệ số rủi ro giữa vùng 2 và vùng 3 </w:t>
      </w:r>
      <w:r w:rsidRPr="00C936D3">
        <w:rPr>
          <w:rFonts w:asciiTheme="majorHAnsi" w:hAnsiTheme="majorHAnsi" w:cstheme="majorHAnsi"/>
          <w:sz w:val="27"/>
          <w:szCs w:val="27"/>
        </w:rPr>
        <w:t xml:space="preserve">(matched weighted position between zone 2 and zone 3) là giá trị tuyệt đối nhỏ hơn giữa hai </w:t>
      </w:r>
      <w:r w:rsidRPr="00C936D3">
        <w:rPr>
          <w:rFonts w:asciiTheme="majorHAnsi" w:hAnsiTheme="majorHAnsi" w:cstheme="majorHAnsi"/>
          <w:i/>
          <w:sz w:val="27"/>
          <w:szCs w:val="27"/>
        </w:rPr>
        <w:t xml:space="preserve">Trạng thái không tương ứng còn lại điều chỉnh theo hệ số rủi ro của vùng 2 </w:t>
      </w:r>
      <w:r w:rsidRPr="00C936D3">
        <w:rPr>
          <w:rFonts w:asciiTheme="majorHAnsi" w:hAnsiTheme="majorHAnsi" w:cstheme="majorHAnsi"/>
          <w:sz w:val="27"/>
          <w:szCs w:val="27"/>
        </w:rPr>
        <w:t>(</w:t>
      </w:r>
      <w:r w:rsidRPr="00C936D3">
        <w:rPr>
          <w:rFonts w:asciiTheme="majorHAnsi" w:hAnsiTheme="majorHAnsi" w:cstheme="majorHAnsi"/>
          <w:i/>
          <w:sz w:val="27"/>
          <w:szCs w:val="27"/>
        </w:rPr>
        <w:t>residual</w:t>
      </w:r>
      <w:r w:rsidRPr="00C936D3">
        <w:rPr>
          <w:rFonts w:asciiTheme="majorHAnsi" w:hAnsiTheme="majorHAnsi" w:cstheme="majorHAnsi"/>
          <w:sz w:val="27"/>
          <w:szCs w:val="27"/>
        </w:rPr>
        <w:t xml:space="preserve"> unmatched weighted position by zone </w:t>
      </w:r>
      <w:r w:rsidRPr="00C936D3">
        <w:rPr>
          <w:rFonts w:asciiTheme="majorHAnsi" w:hAnsiTheme="majorHAnsi" w:cstheme="majorHAnsi"/>
          <w:i/>
          <w:sz w:val="27"/>
          <w:szCs w:val="27"/>
        </w:rPr>
        <w:t>2</w:t>
      </w:r>
      <w:r w:rsidRPr="00C936D3">
        <w:rPr>
          <w:rFonts w:asciiTheme="majorHAnsi" w:hAnsiTheme="majorHAnsi" w:cstheme="majorHAnsi"/>
          <w:sz w:val="27"/>
          <w:szCs w:val="27"/>
        </w:rPr>
        <w:t xml:space="preserve">) và </w:t>
      </w:r>
      <w:r w:rsidRPr="00C936D3">
        <w:rPr>
          <w:rFonts w:asciiTheme="majorHAnsi" w:hAnsiTheme="majorHAnsi" w:cstheme="majorHAnsi"/>
          <w:i/>
          <w:sz w:val="27"/>
          <w:szCs w:val="27"/>
        </w:rPr>
        <w:t xml:space="preserve">Trạng thái không tương ứng điều chỉnh theo hệ số rủi ro của vùng 3 </w:t>
      </w:r>
      <w:r w:rsidRPr="00C936D3">
        <w:rPr>
          <w:rFonts w:asciiTheme="majorHAnsi" w:hAnsiTheme="majorHAnsi" w:cstheme="majorHAnsi"/>
          <w:sz w:val="27"/>
          <w:szCs w:val="27"/>
        </w:rPr>
        <w:t xml:space="preserve">(unmatched weighted position by zone </w:t>
      </w:r>
      <w:r w:rsidRPr="00C936D3">
        <w:rPr>
          <w:rFonts w:asciiTheme="majorHAnsi" w:hAnsiTheme="majorHAnsi" w:cstheme="majorHAnsi"/>
          <w:i/>
          <w:sz w:val="27"/>
          <w:szCs w:val="27"/>
        </w:rPr>
        <w:t>3</w:t>
      </w:r>
      <w:r w:rsidRPr="00C936D3">
        <w:rPr>
          <w:rFonts w:asciiTheme="majorHAnsi" w:hAnsiTheme="majorHAnsi" w:cstheme="majorHAnsi"/>
          <w:sz w:val="27"/>
          <w:szCs w:val="27"/>
        </w:rPr>
        <w:t>) nếu hai trạng thái này trái dấu (ký hiệu là (</w:t>
      </w:r>
      <w:r w:rsidRPr="00C936D3">
        <w:rPr>
          <w:rFonts w:asciiTheme="majorHAnsi" w:hAnsiTheme="majorHAnsi" w:cstheme="majorHAnsi"/>
          <w:b/>
          <w:sz w:val="27"/>
          <w:szCs w:val="27"/>
        </w:rPr>
        <w:t>f</w:t>
      </w:r>
      <w:r w:rsidRPr="00C936D3">
        <w:rPr>
          <w:rFonts w:asciiTheme="majorHAnsi" w:hAnsiTheme="majorHAnsi" w:cstheme="majorHAnsi"/>
          <w:sz w:val="27"/>
          <w:szCs w:val="27"/>
        </w:rPr>
        <w:t>) trong bảng trên);</w:t>
      </w:r>
    </w:p>
    <w:p w14:paraId="025687DC" w14:textId="77777777" w:rsidR="00DD54F0" w:rsidRPr="00C936D3" w:rsidRDefault="00DD54F0" w:rsidP="00C64602">
      <w:pPr>
        <w:spacing w:before="120" w:after="120" w:line="380" w:lineRule="exact"/>
        <w:ind w:right="28" w:firstLine="709"/>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 xml:space="preserve">Trạng thái tương ứng điều chỉnh theo hệ số rủi ro giữa vùng 1 và vùng 3 </w:t>
      </w:r>
      <w:r w:rsidRPr="00C936D3">
        <w:rPr>
          <w:rFonts w:asciiTheme="majorHAnsi" w:hAnsiTheme="majorHAnsi" w:cstheme="majorHAnsi"/>
          <w:sz w:val="27"/>
          <w:szCs w:val="27"/>
        </w:rPr>
        <w:t xml:space="preserve">(matched weighted position between zone 1 and zone 3)  là giá trị tuyệt đối nhỏ hơn giữa hai </w:t>
      </w:r>
      <w:r w:rsidRPr="00C936D3">
        <w:rPr>
          <w:rFonts w:asciiTheme="majorHAnsi" w:hAnsiTheme="majorHAnsi" w:cstheme="majorHAnsi"/>
          <w:i/>
          <w:sz w:val="27"/>
          <w:szCs w:val="27"/>
        </w:rPr>
        <w:t xml:space="preserve">Trạng thái không tương ứng còn lại điều chỉnh theo hệ số rủi ro của vùng 1 </w:t>
      </w:r>
      <w:r w:rsidRPr="00C936D3">
        <w:rPr>
          <w:rFonts w:asciiTheme="majorHAnsi" w:hAnsiTheme="majorHAnsi" w:cstheme="majorHAnsi"/>
          <w:sz w:val="27"/>
          <w:szCs w:val="27"/>
        </w:rPr>
        <w:t xml:space="preserve">(residual unmatched weighted position by zone 1) và </w:t>
      </w:r>
      <w:r w:rsidRPr="00C936D3">
        <w:rPr>
          <w:rFonts w:asciiTheme="majorHAnsi" w:hAnsiTheme="majorHAnsi" w:cstheme="majorHAnsi"/>
          <w:i/>
          <w:sz w:val="27"/>
          <w:szCs w:val="27"/>
        </w:rPr>
        <w:t xml:space="preserve">Trạng thái không tương ứng còn lại điều chỉnh theo hệ số rủi ro của vùng 3 </w:t>
      </w:r>
      <w:r w:rsidRPr="00C936D3">
        <w:rPr>
          <w:rFonts w:asciiTheme="majorHAnsi" w:hAnsiTheme="majorHAnsi" w:cstheme="majorHAnsi"/>
          <w:sz w:val="27"/>
          <w:szCs w:val="27"/>
        </w:rPr>
        <w:t>(residual unmatched weighted position by zone 3) nếu hai trạng thái này trái dấu (ký hiệu là (</w:t>
      </w:r>
      <w:r w:rsidRPr="00C936D3">
        <w:rPr>
          <w:rFonts w:asciiTheme="majorHAnsi" w:hAnsiTheme="majorHAnsi" w:cstheme="majorHAnsi"/>
          <w:b/>
          <w:sz w:val="27"/>
          <w:szCs w:val="27"/>
        </w:rPr>
        <w:t>g</w:t>
      </w:r>
      <w:r w:rsidRPr="00C936D3">
        <w:rPr>
          <w:rFonts w:asciiTheme="majorHAnsi" w:hAnsiTheme="majorHAnsi" w:cstheme="majorHAnsi"/>
          <w:sz w:val="27"/>
          <w:szCs w:val="27"/>
        </w:rPr>
        <w:t>) trong bảng trên).</w:t>
      </w:r>
    </w:p>
    <w:p w14:paraId="4CA6ADA1" w14:textId="77777777" w:rsidR="00DD54F0" w:rsidRPr="00C936D3" w:rsidRDefault="00DD54F0" w:rsidP="00C64602">
      <w:pPr>
        <w:pStyle w:val="ListParagraph"/>
        <w:spacing w:before="120" w:after="120" w:line="380" w:lineRule="exact"/>
        <w:ind w:left="0" w:right="28" w:firstLine="709"/>
        <w:contextualSpacing w:val="0"/>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i/>
          <w:sz w:val="27"/>
          <w:szCs w:val="27"/>
        </w:rPr>
        <w:t>Bước 9</w:t>
      </w:r>
      <w:r w:rsidRPr="00C936D3">
        <w:rPr>
          <w:rFonts w:asciiTheme="majorHAnsi" w:hAnsiTheme="majorHAnsi" w:cstheme="majorHAnsi"/>
          <w:sz w:val="27"/>
          <w:szCs w:val="27"/>
        </w:rPr>
        <w:t xml:space="preserve">: Tính HD theo công thức sau:  </w:t>
      </w:r>
    </w:p>
    <w:p w14:paraId="315FE7DC" w14:textId="77777777"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sz w:val="27"/>
          <w:szCs w:val="27"/>
        </w:rPr>
      </w:pPr>
      <m:oMath>
        <m:r>
          <m:rPr>
            <m:sty m:val="b"/>
          </m:rPr>
          <w:rPr>
            <w:rFonts w:ascii="Cambria Math" w:eastAsia="Calibri" w:hAnsi="Cambria Math" w:cstheme="majorHAnsi"/>
            <w:sz w:val="27"/>
            <w:szCs w:val="27"/>
          </w:rPr>
          <m:t>HD</m:t>
        </m:r>
        <m:r>
          <m:rPr>
            <m:sty m:val="bi"/>
          </m:rPr>
          <w:rPr>
            <w:rFonts w:ascii="Cambria Math" w:eastAsia="Calibri" w:hAnsi="Cambria Math" w:cstheme="majorHAnsi"/>
            <w:sz w:val="27"/>
            <w:szCs w:val="27"/>
          </w:rPr>
          <m:t xml:space="preserve"> </m:t>
        </m:r>
      </m:oMath>
      <w:r w:rsidRPr="00C936D3">
        <w:rPr>
          <w:rFonts w:asciiTheme="majorHAnsi" w:hAnsiTheme="majorHAnsi" w:cstheme="majorHAnsi"/>
          <w:b/>
          <w:sz w:val="27"/>
          <w:szCs w:val="27"/>
        </w:rPr>
        <w:t>= (b) x 40% + (c) x 30% + (d) x 30% + (e) x 40% + (f) x 40% + (g) x 100%</w:t>
      </w:r>
    </w:p>
    <w:p w14:paraId="474EC2C1" w14:textId="77777777"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u w:val="single"/>
        </w:rPr>
      </w:pPr>
      <w:r w:rsidRPr="00C936D3">
        <w:rPr>
          <w:rFonts w:asciiTheme="majorHAnsi" w:eastAsiaTheme="minorEastAsia" w:hAnsiTheme="majorHAnsi" w:cstheme="majorHAnsi"/>
          <w:i/>
          <w:sz w:val="27"/>
          <w:szCs w:val="27"/>
          <w:u w:val="single"/>
        </w:rPr>
        <w:t xml:space="preserve">Ví dụ: Cách tính vốn yêu cầu cho rủi ro lãi suất chung theo phương pháp thang kỳ hạn </w:t>
      </w:r>
    </w:p>
    <w:p w14:paraId="33924C2B" w14:textId="77777777"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Giả sử ngân hàng đang nắm giữ các tài sản tài chính sau đây:</w:t>
      </w:r>
    </w:p>
    <w:p w14:paraId="0E80D03C" w14:textId="77777777"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(a) Trái phiếu thuộc Nhóm 2, giá trị thị trường 13,33 tỷ đồng, thời hạn còn lại là 8 năm, lãi suất coupon là 8%;</w:t>
      </w:r>
    </w:p>
    <w:p w14:paraId="7EC153A0" w14:textId="77777777"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(b) Trái phiếu Chính phủ, giá trị thị trường 75 tỷ đồng, thời hạn còn lại là 2 tháng, lãi suất coupon là 7%;</w:t>
      </w:r>
    </w:p>
    <w:p w14:paraId="59B22C6A" w14:textId="77777777"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(c) Hợp đồng hoán đổi lãi suất, giá trị thị trường của tài sản cơ sở danh nghĩa là 150 tỷ đồng, theo đó, ngân hàng nhận lãi suất thả nổi và trả lãi suất cố định, thời hạn điều chỉnh lãi suất tiếp theo là sau 9 tháng, thời hạn còn lại của hợp đồng hoán đổi là 8 năm;</w:t>
      </w:r>
    </w:p>
    <w:p w14:paraId="627257EF" w14:textId="77777777" w:rsidR="00C64602"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(d) Trạng thái dương hợp đồng tương lai lãi suất giá trị 50 tỷ đồng, đến hạn trong vòng 6 tháng, thời hạn của tài sản cơ sở là trái phiếu Chính phủ là 3,5 năm.</w:t>
      </w:r>
    </w:p>
    <w:p w14:paraId="07AFD385" w14:textId="57A45060" w:rsidR="00DD54F0" w:rsidRPr="00C936D3" w:rsidRDefault="00DD54F0" w:rsidP="00C64602">
      <w:pPr>
        <w:pStyle w:val="ListParagraph"/>
        <w:spacing w:before="120" w:after="120" w:line="380" w:lineRule="exact"/>
        <w:ind w:left="0" w:firstLine="709"/>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Phân bổ các trạng thái tài sản tài chính theo Thang kỳ hạn theo bảng dưới đây:</w:t>
      </w:r>
    </w:p>
    <w:p w14:paraId="31BDD449" w14:textId="77777777" w:rsidR="00C64602" w:rsidRPr="00C936D3" w:rsidRDefault="00C64602" w:rsidP="00D07D01">
      <w:pPr>
        <w:ind w:right="28"/>
        <w:jc w:val="center"/>
        <w:rPr>
          <w:rFonts w:asciiTheme="majorHAnsi" w:hAnsiTheme="majorHAnsi" w:cstheme="majorHAnsi"/>
          <w:sz w:val="27"/>
          <w:szCs w:val="27"/>
        </w:rPr>
        <w:sectPr w:rsidR="00C64602" w:rsidRPr="00C936D3" w:rsidSect="00C64602">
          <w:pgSz w:w="11907" w:h="16840" w:code="9"/>
          <w:pgMar w:top="1134" w:right="1134" w:bottom="1134" w:left="1701" w:header="709" w:footer="397" w:gutter="0"/>
          <w:cols w:space="708"/>
          <w:docGrid w:linePitch="381"/>
        </w:sectPr>
      </w:pPr>
    </w:p>
    <w:tbl>
      <w:tblPr>
        <w:tblStyle w:val="TableGrid"/>
        <w:tblW w:w="15619" w:type="dxa"/>
        <w:tblInd w:w="-601" w:type="dxa"/>
        <w:tblLayout w:type="fixed"/>
        <w:tblLook w:val="04A0" w:firstRow="1" w:lastRow="0" w:firstColumn="1" w:lastColumn="0" w:noHBand="0" w:noVBand="1"/>
      </w:tblPr>
      <w:tblGrid>
        <w:gridCol w:w="710"/>
        <w:gridCol w:w="1275"/>
        <w:gridCol w:w="1141"/>
        <w:gridCol w:w="702"/>
        <w:gridCol w:w="992"/>
        <w:gridCol w:w="992"/>
        <w:gridCol w:w="850"/>
        <w:gridCol w:w="851"/>
        <w:gridCol w:w="1134"/>
        <w:gridCol w:w="1134"/>
        <w:gridCol w:w="709"/>
        <w:gridCol w:w="709"/>
        <w:gridCol w:w="1275"/>
        <w:gridCol w:w="1417"/>
        <w:gridCol w:w="567"/>
        <w:gridCol w:w="567"/>
        <w:gridCol w:w="567"/>
        <w:gridCol w:w="27"/>
      </w:tblGrid>
      <w:tr w:rsidR="00DD54F0" w:rsidRPr="000571E5" w14:paraId="0832C477" w14:textId="77777777" w:rsidTr="00D07D01">
        <w:trPr>
          <w:gridAfter w:val="1"/>
          <w:wAfter w:w="27" w:type="dxa"/>
          <w:trHeight w:val="17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24A23" w14:textId="65957531" w:rsidR="00DD54F0" w:rsidRPr="00E002D9" w:rsidRDefault="00DD54F0" w:rsidP="00D07D01">
            <w:pPr>
              <w:ind w:right="28"/>
              <w:jc w:val="center"/>
              <w:rPr>
                <w:rFonts w:asciiTheme="majorHAnsi" w:hAnsiTheme="majorHAnsi" w:cstheme="majorHAnsi"/>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32318"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Thang kỳ hạn (Maturity)</w:t>
            </w:r>
          </w:p>
          <w:p w14:paraId="1496054C" w14:textId="77777777" w:rsidR="00DD54F0" w:rsidRPr="00E70DB9" w:rsidRDefault="00DD54F0" w:rsidP="00D07D01">
            <w:pPr>
              <w:ind w:right="28"/>
              <w:jc w:val="center"/>
              <w:rPr>
                <w:rFonts w:asciiTheme="majorHAnsi" w:hAnsiTheme="majorHAnsi" w:cstheme="majorHAnsi"/>
                <w:strike/>
                <w:sz w:val="16"/>
                <w:szCs w:val="16"/>
              </w:rPr>
            </w:pP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5E337" w14:textId="77777777" w:rsidR="00DD54F0" w:rsidRPr="00E70DB9" w:rsidRDefault="00DD54F0" w:rsidP="00D07D01">
            <w:pPr>
              <w:ind w:right="28" w:hanging="108"/>
              <w:jc w:val="center"/>
              <w:rPr>
                <w:rFonts w:asciiTheme="majorHAnsi" w:hAnsiTheme="majorHAnsi" w:cstheme="majorHAnsi"/>
                <w:sz w:val="16"/>
                <w:szCs w:val="16"/>
              </w:rPr>
            </w:pPr>
            <w:r w:rsidRPr="00E002D9">
              <w:rPr>
                <w:rFonts w:asciiTheme="majorHAnsi" w:hAnsiTheme="majorHAnsi" w:cstheme="majorHAnsi"/>
                <w:sz w:val="16"/>
                <w:szCs w:val="16"/>
              </w:rPr>
              <w:t>Hệ số rủi ro (Weighting)</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A8E12"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Trạng thái ròng  (Net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92141"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 xml:space="preserve">Trạng thái điều chỉnh theo hệ số rủi ro (Weighted </w:t>
            </w:r>
            <w:r>
              <w:rPr>
                <w:rFonts w:asciiTheme="majorHAnsi" w:hAnsiTheme="majorHAnsi" w:cstheme="majorHAnsi"/>
                <w:sz w:val="16"/>
                <w:szCs w:val="16"/>
              </w:rPr>
              <w:t>p</w:t>
            </w:r>
            <w:r w:rsidRPr="00E002D9">
              <w:rPr>
                <w:rFonts w:asciiTheme="majorHAnsi" w:hAnsiTheme="majorHAnsi" w:cstheme="majorHAnsi"/>
                <w:sz w:val="16"/>
                <w:szCs w:val="16"/>
              </w:rPr>
              <w:t>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D96DA"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Trạng thái tương ứng điều chỉnh theo hệ số rủi ro</w:t>
            </w:r>
            <w:r w:rsidRPr="00E002D9">
              <w:rPr>
                <w:rFonts w:asciiTheme="majorHAnsi" w:hAnsiTheme="majorHAnsi" w:cstheme="majorHAnsi"/>
              </w:rPr>
              <w:t xml:space="preserve"> (</w:t>
            </w:r>
            <w:r w:rsidRPr="00E002D9">
              <w:rPr>
                <w:rFonts w:asciiTheme="majorHAnsi" w:hAnsiTheme="majorHAnsi" w:cstheme="majorHAnsi"/>
                <w:sz w:val="16"/>
                <w:szCs w:val="16"/>
              </w:rPr>
              <w:t xml:space="preserve">Matched </w:t>
            </w:r>
            <w:r>
              <w:rPr>
                <w:rFonts w:asciiTheme="majorHAnsi" w:hAnsiTheme="majorHAnsi" w:cstheme="majorHAnsi"/>
                <w:sz w:val="16"/>
                <w:szCs w:val="16"/>
              </w:rPr>
              <w:t>w</w:t>
            </w:r>
            <w:r w:rsidRPr="00E002D9">
              <w:rPr>
                <w:rFonts w:asciiTheme="majorHAnsi" w:hAnsiTheme="majorHAnsi" w:cstheme="majorHAnsi"/>
                <w:sz w:val="16"/>
                <w:szCs w:val="16"/>
              </w:rPr>
              <w:t xml:space="preserve">eighted </w:t>
            </w:r>
            <w:r>
              <w:rPr>
                <w:rFonts w:asciiTheme="majorHAnsi" w:hAnsiTheme="majorHAnsi" w:cstheme="majorHAnsi"/>
                <w:sz w:val="16"/>
                <w:szCs w:val="16"/>
              </w:rPr>
              <w:t>p</w:t>
            </w:r>
            <w:r w:rsidRPr="00E002D9">
              <w:rPr>
                <w:rFonts w:asciiTheme="majorHAnsi" w:hAnsiTheme="majorHAnsi" w:cstheme="majorHAnsi"/>
                <w:sz w:val="16"/>
                <w:szCs w:val="16"/>
              </w:rPr>
              <w:t>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0F3AC" w14:textId="77777777" w:rsidR="00DD54F0" w:rsidRPr="00E70DB9" w:rsidRDefault="00DD54F0" w:rsidP="00D07D01">
            <w:pPr>
              <w:ind w:right="-44" w:hanging="108"/>
              <w:jc w:val="center"/>
              <w:rPr>
                <w:rFonts w:asciiTheme="majorHAnsi" w:hAnsiTheme="majorHAnsi" w:cstheme="majorHAnsi"/>
                <w:sz w:val="16"/>
                <w:szCs w:val="16"/>
              </w:rPr>
            </w:pPr>
            <w:r w:rsidRPr="00E002D9">
              <w:rPr>
                <w:rFonts w:asciiTheme="majorHAnsi" w:hAnsiTheme="majorHAnsi" w:cstheme="majorHAnsi"/>
                <w:sz w:val="16"/>
                <w:szCs w:val="16"/>
              </w:rPr>
              <w:t xml:space="preserve">Trạng thái  không tương ứng điều chỉnh theo hệ số rủi ro (Unmatched </w:t>
            </w:r>
            <w:r>
              <w:rPr>
                <w:rFonts w:asciiTheme="majorHAnsi" w:hAnsiTheme="majorHAnsi" w:cstheme="majorHAnsi"/>
                <w:sz w:val="16"/>
                <w:szCs w:val="16"/>
              </w:rPr>
              <w:t>w</w:t>
            </w:r>
            <w:r w:rsidRPr="000755B2">
              <w:rPr>
                <w:rFonts w:asciiTheme="majorHAnsi" w:hAnsiTheme="majorHAnsi" w:cstheme="majorHAnsi"/>
                <w:sz w:val="16"/>
                <w:szCs w:val="16"/>
              </w:rPr>
              <w:t xml:space="preserve">eighted </w:t>
            </w:r>
            <w:r>
              <w:rPr>
                <w:rFonts w:asciiTheme="majorHAnsi" w:hAnsiTheme="majorHAnsi" w:cstheme="majorHAnsi"/>
                <w:sz w:val="16"/>
                <w:szCs w:val="16"/>
              </w:rPr>
              <w:t>p</w:t>
            </w:r>
            <w:r w:rsidRPr="000755B2">
              <w:rPr>
                <w:rFonts w:asciiTheme="majorHAnsi" w:hAnsiTheme="majorHAnsi" w:cstheme="majorHAnsi"/>
                <w:sz w:val="16"/>
                <w:szCs w:val="16"/>
              </w:rPr>
              <w:t>osition</w:t>
            </w:r>
            <w:r w:rsidRPr="00E002D9">
              <w:rPr>
                <w:rFonts w:asciiTheme="majorHAnsi" w:hAnsiTheme="majorHAnsi" w:cstheme="majorHAnsi"/>
                <w:sz w:val="16"/>
                <w:szCs w:val="16"/>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0FC75"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Tổng của trạng thái điều chỉnh theo hệ số rủi ro theo vùng</w:t>
            </w:r>
          </w:p>
          <w:p w14:paraId="25F1C85B"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(Sums of weighted positions by 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01935" w14:textId="77777777" w:rsidR="00DD54F0" w:rsidRPr="00E70DB9" w:rsidRDefault="00DD54F0" w:rsidP="00D07D01">
            <w:pPr>
              <w:ind w:left="-109" w:right="-108"/>
              <w:jc w:val="center"/>
              <w:rPr>
                <w:rFonts w:asciiTheme="majorHAnsi" w:hAnsiTheme="majorHAnsi" w:cstheme="majorHAnsi"/>
                <w:sz w:val="16"/>
                <w:szCs w:val="16"/>
              </w:rPr>
            </w:pPr>
            <w:r w:rsidRPr="00E002D9">
              <w:rPr>
                <w:rFonts w:asciiTheme="majorHAnsi" w:hAnsiTheme="majorHAnsi" w:cstheme="majorHAnsi"/>
                <w:sz w:val="16"/>
                <w:szCs w:val="16"/>
              </w:rPr>
              <w:t>Trạng thái tương ứng điều chỉnh theo hệ số rủi ro theo vùng</w:t>
            </w:r>
            <w:r w:rsidRPr="00E002D9">
              <w:rPr>
                <w:rFonts w:asciiTheme="majorHAnsi" w:hAnsiTheme="majorHAnsi" w:cstheme="majorHAnsi"/>
              </w:rPr>
              <w:t xml:space="preserve"> (</w:t>
            </w:r>
            <w:r w:rsidRPr="00E002D9">
              <w:rPr>
                <w:rFonts w:asciiTheme="majorHAnsi" w:hAnsiTheme="majorHAnsi" w:cstheme="majorHAnsi"/>
                <w:sz w:val="16"/>
                <w:szCs w:val="16"/>
              </w:rPr>
              <w:t xml:space="preserve">Matched </w:t>
            </w:r>
            <w:r>
              <w:rPr>
                <w:rFonts w:asciiTheme="majorHAnsi" w:hAnsiTheme="majorHAnsi" w:cstheme="majorHAnsi"/>
                <w:sz w:val="16"/>
                <w:szCs w:val="16"/>
              </w:rPr>
              <w:t>w</w:t>
            </w:r>
            <w:r w:rsidRPr="000755B2">
              <w:rPr>
                <w:rFonts w:asciiTheme="majorHAnsi" w:hAnsiTheme="majorHAnsi" w:cstheme="majorHAnsi"/>
                <w:sz w:val="16"/>
                <w:szCs w:val="16"/>
              </w:rPr>
              <w:t xml:space="preserve">eighted </w:t>
            </w:r>
            <w:r>
              <w:rPr>
                <w:rFonts w:asciiTheme="majorHAnsi" w:hAnsiTheme="majorHAnsi" w:cstheme="majorHAnsi"/>
                <w:sz w:val="16"/>
                <w:szCs w:val="16"/>
              </w:rPr>
              <w:t>p</w:t>
            </w:r>
            <w:r w:rsidRPr="000755B2">
              <w:rPr>
                <w:rFonts w:asciiTheme="majorHAnsi" w:hAnsiTheme="majorHAnsi" w:cstheme="majorHAnsi"/>
                <w:sz w:val="16"/>
                <w:szCs w:val="16"/>
              </w:rPr>
              <w:t>osition</w:t>
            </w:r>
            <w:r>
              <w:rPr>
                <w:rFonts w:asciiTheme="majorHAnsi" w:hAnsiTheme="majorHAnsi" w:cstheme="majorHAnsi"/>
                <w:sz w:val="16"/>
                <w:szCs w:val="16"/>
              </w:rPr>
              <w:t xml:space="preserve"> </w:t>
            </w:r>
            <w:r w:rsidRPr="00E002D9">
              <w:rPr>
                <w:rFonts w:asciiTheme="majorHAnsi" w:hAnsiTheme="majorHAnsi" w:cstheme="majorHAnsi"/>
                <w:sz w:val="16"/>
                <w:szCs w:val="16"/>
              </w:rPr>
              <w:t>by zone)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3F166"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 xml:space="preserve">Trạng thái  không tương ứng điều chỉnh theo hệ số rủi ro theo vùng (Unmatched </w:t>
            </w:r>
            <w:r>
              <w:rPr>
                <w:rFonts w:asciiTheme="majorHAnsi" w:hAnsiTheme="majorHAnsi" w:cstheme="majorHAnsi"/>
                <w:sz w:val="16"/>
                <w:szCs w:val="16"/>
              </w:rPr>
              <w:t>w</w:t>
            </w:r>
            <w:r w:rsidRPr="000755B2">
              <w:rPr>
                <w:rFonts w:asciiTheme="majorHAnsi" w:hAnsiTheme="majorHAnsi" w:cstheme="majorHAnsi"/>
                <w:sz w:val="16"/>
                <w:szCs w:val="16"/>
              </w:rPr>
              <w:t xml:space="preserve">eighted </w:t>
            </w:r>
            <w:r>
              <w:rPr>
                <w:rFonts w:asciiTheme="majorHAnsi" w:hAnsiTheme="majorHAnsi" w:cstheme="majorHAnsi"/>
                <w:sz w:val="16"/>
                <w:szCs w:val="16"/>
              </w:rPr>
              <w:t>p</w:t>
            </w:r>
            <w:r w:rsidRPr="000755B2">
              <w:rPr>
                <w:rFonts w:asciiTheme="majorHAnsi" w:hAnsiTheme="majorHAnsi" w:cstheme="majorHAnsi"/>
                <w:sz w:val="16"/>
                <w:szCs w:val="16"/>
              </w:rPr>
              <w:t>osition</w:t>
            </w:r>
            <w:r>
              <w:rPr>
                <w:rFonts w:asciiTheme="majorHAnsi" w:hAnsiTheme="majorHAnsi" w:cstheme="majorHAnsi"/>
                <w:sz w:val="16"/>
                <w:szCs w:val="16"/>
              </w:rPr>
              <w:t xml:space="preserve"> </w:t>
            </w:r>
            <w:r w:rsidRPr="00E002D9">
              <w:rPr>
                <w:rFonts w:asciiTheme="majorHAnsi" w:hAnsiTheme="majorHAnsi" w:cstheme="majorHAnsi"/>
                <w:sz w:val="16"/>
                <w:szCs w:val="16"/>
              </w:rPr>
              <w:t>by zone)</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0CC85"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Trạng thái tương ứng điều chỉnh theo hệ số rủi ro giữa các vùng (Matched weighted position between zones)</w:t>
            </w:r>
          </w:p>
        </w:tc>
      </w:tr>
      <w:tr w:rsidR="00DD54F0" w:rsidRPr="000571E5" w14:paraId="14BEDD56" w14:textId="77777777" w:rsidTr="00D07D01">
        <w:trPr>
          <w:gridAfter w:val="1"/>
          <w:wAfter w:w="27" w:type="dxa"/>
          <w:trHeight w:val="49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7BAE9" w14:textId="77777777" w:rsidR="00DD54F0" w:rsidRPr="00E70DB9" w:rsidRDefault="00DD54F0" w:rsidP="00D07D01">
            <w:pPr>
              <w:ind w:left="-108" w:right="-108" w:hanging="110"/>
              <w:jc w:val="center"/>
              <w:rPr>
                <w:rFonts w:asciiTheme="majorHAnsi" w:hAnsiTheme="majorHAnsi" w:cstheme="majorHAnsi"/>
                <w:sz w:val="16"/>
                <w:szCs w:val="16"/>
              </w:rPr>
            </w:pPr>
            <w:r w:rsidRPr="00E002D9">
              <w:rPr>
                <w:rFonts w:asciiTheme="majorHAnsi" w:hAnsiTheme="majorHAnsi" w:cstheme="majorHAnsi"/>
                <w:sz w:val="16"/>
                <w:szCs w:val="16"/>
              </w:rPr>
              <w:t>Vùng</w:t>
            </w:r>
          </w:p>
          <w:p w14:paraId="23BA4088" w14:textId="77777777" w:rsidR="00DD54F0" w:rsidRPr="00E70DB9" w:rsidRDefault="00DD54F0" w:rsidP="00D07D01">
            <w:pPr>
              <w:ind w:left="-108" w:right="-108" w:hanging="110"/>
              <w:jc w:val="center"/>
              <w:rPr>
                <w:rFonts w:asciiTheme="majorHAnsi" w:hAnsiTheme="majorHAnsi" w:cstheme="majorHAnsi"/>
                <w:sz w:val="16"/>
                <w:szCs w:val="16"/>
              </w:rPr>
            </w:pPr>
            <w:r w:rsidRPr="00E002D9">
              <w:rPr>
                <w:rFonts w:asciiTheme="majorHAnsi" w:hAnsiTheme="majorHAnsi" w:cstheme="majorHAnsi"/>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A6A9D"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8CE45"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Lãi suất &lt;3%</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E009C"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A4ED1" w14:textId="77777777" w:rsidR="00DD54F0" w:rsidRPr="00E70DB9" w:rsidRDefault="00DD54F0" w:rsidP="00D07D01">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Dương</w:t>
            </w:r>
          </w:p>
          <w:p w14:paraId="2F9E825E"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(Long)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C0CD6"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572E4" w14:textId="77777777" w:rsidR="00DD54F0" w:rsidRPr="00E70DB9" w:rsidRDefault="00DD54F0" w:rsidP="00D07D01">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Dương</w:t>
            </w:r>
          </w:p>
          <w:p w14:paraId="58956620"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BB688"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6889B" w14:textId="77777777" w:rsidR="00DD54F0" w:rsidRPr="00E002D9" w:rsidRDefault="00DD54F0" w:rsidP="00D07D01">
            <w:pPr>
              <w:ind w:right="28"/>
              <w:jc w:val="center"/>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345E7" w14:textId="77777777" w:rsidR="00DD54F0" w:rsidRPr="00E002D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1D6D1C" w14:textId="77777777" w:rsidR="00DD54F0" w:rsidRPr="00E70DB9" w:rsidRDefault="00DD54F0" w:rsidP="00D07D01">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Dương</w:t>
            </w:r>
          </w:p>
          <w:p w14:paraId="70EFB2DF" w14:textId="77777777" w:rsidR="00DD54F0" w:rsidRPr="00E70DB9" w:rsidRDefault="00DD54F0" w:rsidP="00D07D01">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DFDD6" w14:textId="77777777" w:rsidR="00DD54F0" w:rsidRPr="00E70DB9" w:rsidRDefault="00DD54F0" w:rsidP="00D07D01">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FD914" w14:textId="77777777" w:rsidR="00DD54F0" w:rsidRPr="00E70DB9" w:rsidRDefault="00DD54F0" w:rsidP="00D07D01">
            <w:pPr>
              <w:ind w:right="28"/>
              <w:jc w:val="center"/>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7A20A"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0484D"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A296AE"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B497C" w14:textId="77777777" w:rsidR="00DD54F0" w:rsidRPr="00E70DB9" w:rsidRDefault="00DD54F0" w:rsidP="00D07D01">
            <w:pPr>
              <w:ind w:right="28"/>
              <w:jc w:val="center"/>
              <w:rPr>
                <w:rFonts w:asciiTheme="majorHAnsi" w:hAnsiTheme="majorHAnsi" w:cstheme="majorHAnsi"/>
                <w:sz w:val="16"/>
                <w:szCs w:val="16"/>
              </w:rPr>
            </w:pPr>
            <w:r w:rsidRPr="00E002D9">
              <w:rPr>
                <w:rFonts w:asciiTheme="majorHAnsi" w:hAnsiTheme="majorHAnsi" w:cstheme="majorHAnsi"/>
                <w:sz w:val="16"/>
                <w:szCs w:val="16"/>
              </w:rPr>
              <w:t>1/3</w:t>
            </w:r>
          </w:p>
        </w:tc>
      </w:tr>
      <w:tr w:rsidR="00DD54F0" w:rsidRPr="000571E5" w14:paraId="4CE639B8" w14:textId="77777777" w:rsidTr="00D07D01">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93DE410"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6632B8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3589463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w:t>
            </w:r>
          </w:p>
        </w:tc>
        <w:tc>
          <w:tcPr>
            <w:tcW w:w="198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6E56741B"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05B1136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541A63C"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29353DD"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7</w:t>
            </w:r>
          </w:p>
        </w:tc>
        <w:tc>
          <w:tcPr>
            <w:tcW w:w="1418"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1905401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7978A777"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24BD7CC3"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4681A7C"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78CCD21F"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4A5EF9D" w14:textId="77777777" w:rsidR="00DD54F0" w:rsidRPr="000571E5" w:rsidRDefault="00DD54F0" w:rsidP="00D07D01">
            <w:pPr>
              <w:ind w:right="28"/>
              <w:jc w:val="center"/>
              <w:rPr>
                <w:rFonts w:asciiTheme="majorHAnsi" w:hAnsiTheme="majorHAnsi" w:cstheme="majorHAnsi"/>
                <w:b/>
                <w:sz w:val="16"/>
                <w:szCs w:val="16"/>
              </w:rPr>
            </w:pPr>
          </w:p>
        </w:tc>
      </w:tr>
      <w:tr w:rsidR="00DD54F0" w:rsidRPr="000571E5" w14:paraId="59841B1E" w14:textId="77777777" w:rsidTr="00D07D01">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14:paraId="37411FF6"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5873EB3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7213AEC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dưới 1 tháng</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7825675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0,00</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DFADE28" w14:textId="77777777" w:rsidR="00DD54F0" w:rsidRPr="000571E5" w:rsidRDefault="00DD54F0" w:rsidP="00D07D01">
            <w:pPr>
              <w:ind w:right="28"/>
              <w:jc w:val="both"/>
              <w:rPr>
                <w:rFonts w:asciiTheme="majorHAnsi" w:hAnsiTheme="majorHAnsi" w:cstheme="majorHAnsi"/>
                <w:b/>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C29851E"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FE4888B"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D5722A0"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2D81DB4"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7F86A78"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0193C89"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3341D6C"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159A748" w14:textId="77777777" w:rsidR="00DD54F0" w:rsidRPr="000571E5" w:rsidRDefault="00DD54F0" w:rsidP="00D07D01">
            <w:pPr>
              <w:ind w:right="28"/>
              <w:jc w:val="both"/>
              <w:rPr>
                <w:rFonts w:asciiTheme="majorHAnsi" w:hAnsiTheme="majorHAnsi" w:cstheme="majorHAnsi"/>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7732FFA"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90453D9"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1611975B"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BE84AA3" w14:textId="77777777" w:rsidR="00DD54F0" w:rsidRPr="000571E5" w:rsidRDefault="00DD54F0" w:rsidP="00D07D01">
            <w:pPr>
              <w:ind w:right="28"/>
              <w:jc w:val="both"/>
              <w:rPr>
                <w:rFonts w:asciiTheme="majorHAnsi" w:hAnsiTheme="majorHAnsi" w:cstheme="majorHAnsi"/>
                <w:sz w:val="16"/>
                <w:szCs w:val="16"/>
              </w:rPr>
            </w:pPr>
          </w:p>
        </w:tc>
      </w:tr>
      <w:tr w:rsidR="00DD54F0" w:rsidRPr="000571E5" w14:paraId="0729B561" w14:textId="77777777" w:rsidTr="00D07D01">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3C1127D0"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12F3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CB32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3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1FAA6"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96230" w14:textId="77777777" w:rsidR="00DD54F0" w:rsidRPr="000571E5" w:rsidRDefault="00DD54F0" w:rsidP="00D07D01">
            <w:pPr>
              <w:ind w:right="28"/>
              <w:jc w:val="both"/>
              <w:rPr>
                <w:rFonts w:asciiTheme="majorHAnsi" w:hAnsiTheme="majorHAnsi" w:cstheme="majorHAnsi"/>
                <w:b/>
                <w:sz w:val="16"/>
                <w:szCs w:val="16"/>
              </w:rPr>
            </w:pPr>
            <w:r w:rsidRPr="000571E5">
              <w:rPr>
                <w:rFonts w:asciiTheme="majorHAnsi" w:hAnsiTheme="majorHAnsi" w:cstheme="majorHAnsi"/>
                <w:sz w:val="16"/>
                <w:szCs w:val="16"/>
              </w:rPr>
              <w:t>75 tỷ đồng trái phiếu Chính phủ</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88189"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E442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96EC7" w14:textId="77777777" w:rsidR="00DD54F0" w:rsidRPr="000571E5" w:rsidRDefault="00DD54F0" w:rsidP="00D07D01">
            <w:pPr>
              <w:ind w:right="28"/>
              <w:jc w:val="center"/>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B7D45"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83A7"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404715D"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97DD281"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B0170E9" w14:textId="77777777" w:rsidR="00DD54F0" w:rsidRPr="000571E5" w:rsidRDefault="00DD54F0" w:rsidP="00D07D01">
            <w:pPr>
              <w:ind w:right="28"/>
              <w:jc w:val="both"/>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1557083"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5CA3193"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8DCA207"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340C747" w14:textId="77777777" w:rsidR="00DD54F0" w:rsidRPr="000571E5" w:rsidRDefault="00DD54F0" w:rsidP="00D07D01">
            <w:pPr>
              <w:ind w:right="28"/>
              <w:jc w:val="both"/>
              <w:rPr>
                <w:rFonts w:asciiTheme="majorHAnsi" w:hAnsiTheme="majorHAnsi" w:cstheme="majorHAnsi"/>
                <w:sz w:val="16"/>
                <w:szCs w:val="16"/>
              </w:rPr>
            </w:pPr>
          </w:p>
        </w:tc>
      </w:tr>
      <w:tr w:rsidR="00DD54F0" w:rsidRPr="000571E5" w14:paraId="08E40016" w14:textId="77777777" w:rsidTr="00D07D01">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662001C2"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0602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632A7"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 dưới 6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2133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75FE5" w14:textId="77777777" w:rsidR="00DD54F0" w:rsidRPr="000571E5" w:rsidRDefault="00DD54F0" w:rsidP="00D07D01">
            <w:pPr>
              <w:ind w:right="28"/>
              <w:jc w:val="both"/>
              <w:rPr>
                <w:rFonts w:asciiTheme="majorHAnsi" w:hAnsiTheme="majorHAnsi" w:cstheme="majorHAnsi"/>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C24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50 tỷ đồng Hợp đồng tương lai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757BC"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DA782"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FE264"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D1110"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9C45A85"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CD173A2"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A4E0D75" w14:textId="77777777" w:rsidR="00DD54F0" w:rsidRPr="000571E5" w:rsidRDefault="00DD54F0" w:rsidP="00D07D01">
            <w:pPr>
              <w:ind w:right="28"/>
              <w:jc w:val="both"/>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F6701DE"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DBF7C9D"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61C5A25" w14:textId="77777777" w:rsidR="00DD54F0" w:rsidRPr="000571E5" w:rsidRDefault="00DD54F0" w:rsidP="00D07D01">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8BAFF62" w14:textId="77777777" w:rsidR="00DD54F0" w:rsidRPr="000571E5" w:rsidRDefault="00DD54F0" w:rsidP="00D07D01">
            <w:pPr>
              <w:ind w:right="28"/>
              <w:jc w:val="both"/>
              <w:rPr>
                <w:rFonts w:asciiTheme="majorHAnsi" w:hAnsiTheme="majorHAnsi" w:cstheme="majorHAnsi"/>
                <w:sz w:val="16"/>
                <w:szCs w:val="16"/>
              </w:rPr>
            </w:pPr>
          </w:p>
        </w:tc>
      </w:tr>
      <w:tr w:rsidR="00DD54F0" w:rsidRPr="000571E5" w14:paraId="05F7A88F" w14:textId="77777777" w:rsidTr="00D07D01">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2DE40949"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2044FF5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1203E9C6"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6- dưới 12 tháng</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3B2C0382"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0,70</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28F5D02" w14:textId="77777777" w:rsidR="00DD54F0" w:rsidRPr="000571E5" w:rsidRDefault="00DD54F0" w:rsidP="00D07D01">
            <w:pPr>
              <w:ind w:left="-79" w:right="5"/>
              <w:jc w:val="center"/>
              <w:rPr>
                <w:rFonts w:asciiTheme="majorHAnsi" w:hAnsiTheme="majorHAnsi" w:cstheme="majorHAnsi"/>
                <w:b/>
                <w:sz w:val="16"/>
                <w:szCs w:val="16"/>
              </w:rPr>
            </w:pPr>
            <w:r w:rsidRPr="000571E5">
              <w:rPr>
                <w:rFonts w:asciiTheme="majorHAnsi" w:hAnsiTheme="majorHAnsi" w:cstheme="majorHAnsi"/>
                <w:sz w:val="16"/>
                <w:szCs w:val="16"/>
              </w:rPr>
              <w:t>150 tỷ đồng  Hợp đồng hoán đổi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0EFD3D7"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B9ECF3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1,05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67FA72D" w14:textId="77777777" w:rsidR="00DD54F0" w:rsidRPr="000571E5" w:rsidRDefault="00DD54F0" w:rsidP="00D07D01">
            <w:pPr>
              <w:ind w:right="28"/>
              <w:jc w:val="center"/>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A3D4668"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BC2F48D"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12C86F0"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4416421"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1BAB0FA5"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0C83F5A0"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D72B5F2"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74BACEF1"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DA1DF13" w14:textId="77777777" w:rsidR="00DD54F0" w:rsidRPr="000571E5" w:rsidRDefault="00DD54F0" w:rsidP="00D07D01">
            <w:pPr>
              <w:ind w:right="28"/>
              <w:jc w:val="center"/>
              <w:rPr>
                <w:rFonts w:asciiTheme="majorHAnsi" w:hAnsiTheme="majorHAnsi" w:cstheme="majorHAnsi"/>
                <w:sz w:val="16"/>
                <w:szCs w:val="16"/>
              </w:rPr>
            </w:pPr>
          </w:p>
        </w:tc>
      </w:tr>
      <w:tr w:rsidR="00DD54F0" w:rsidRPr="000571E5" w14:paraId="64D8B84B" w14:textId="77777777" w:rsidTr="00D07D01">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14:paraId="090A2276" w14:textId="77777777" w:rsidR="00DD54F0" w:rsidRPr="000571E5" w:rsidRDefault="00DD54F0" w:rsidP="00D07D01">
            <w:pPr>
              <w:ind w:left="-108" w:right="-108" w:hanging="110"/>
              <w:jc w:val="center"/>
              <w:rPr>
                <w:rFonts w:asciiTheme="majorHAnsi" w:hAnsiTheme="majorHAnsi" w:cstheme="majorHAnsi"/>
                <w:b/>
                <w:sz w:val="16"/>
                <w:szCs w:val="16"/>
              </w:rPr>
            </w:pPr>
          </w:p>
        </w:tc>
      </w:tr>
      <w:tr w:rsidR="00DD54F0" w:rsidRPr="000571E5" w14:paraId="43BBDC8A" w14:textId="77777777" w:rsidTr="00D07D01">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14:paraId="6923149F"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01DB0FE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4BFCBE5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 dưới 1,9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3A200C9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1,25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A90EC86" w14:textId="77777777" w:rsidR="00DD54F0" w:rsidRPr="000571E5" w:rsidRDefault="00DD54F0" w:rsidP="00D07D01">
            <w:pPr>
              <w:ind w:right="28"/>
              <w:jc w:val="both"/>
              <w:rPr>
                <w:rFonts w:asciiTheme="majorHAnsi" w:hAnsiTheme="majorHAnsi" w:cstheme="majorHAnsi"/>
                <w:b/>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4CEDCCC"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EF94B5D"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CCCECAD" w14:textId="77777777" w:rsidR="00DD54F0" w:rsidRPr="000571E5" w:rsidRDefault="00DD54F0" w:rsidP="00D07D01">
            <w:pPr>
              <w:ind w:right="28"/>
              <w:jc w:val="center"/>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CA08409"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4F62948"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29A8B18"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DD6ECAF"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942F506"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8BEE655"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E972E15"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8CFC859" w14:textId="77777777" w:rsidR="00DD54F0" w:rsidRPr="000571E5" w:rsidRDefault="00DD54F0" w:rsidP="00D07D01">
            <w:pPr>
              <w:ind w:right="28"/>
              <w:jc w:val="center"/>
              <w:rPr>
                <w:rFonts w:asciiTheme="majorHAnsi" w:hAnsiTheme="majorHAnsi" w:cstheme="majorHAnsi"/>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645EDAE" w14:textId="77777777" w:rsidR="00DD54F0" w:rsidRPr="000571E5" w:rsidRDefault="00DD54F0" w:rsidP="00D07D01">
            <w:pPr>
              <w:ind w:right="28"/>
              <w:jc w:val="center"/>
              <w:rPr>
                <w:rFonts w:asciiTheme="majorHAnsi" w:hAnsiTheme="majorHAnsi" w:cstheme="majorHAnsi"/>
                <w:sz w:val="16"/>
                <w:szCs w:val="16"/>
              </w:rPr>
            </w:pPr>
          </w:p>
        </w:tc>
      </w:tr>
      <w:tr w:rsidR="00DD54F0" w:rsidRPr="000571E5" w14:paraId="65370B3C"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19087A0B"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EBEA7"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 dưới 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4F187"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1,9- dưới 2,8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2680A"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E109D" w14:textId="77777777" w:rsidR="00DD54F0" w:rsidRPr="000571E5" w:rsidRDefault="00DD54F0" w:rsidP="00D07D01">
            <w:pPr>
              <w:ind w:right="28"/>
              <w:jc w:val="both"/>
              <w:rPr>
                <w:rFonts w:asciiTheme="majorHAnsi" w:hAnsiTheme="majorHAnsi" w:cstheme="majorHAnsi"/>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44BC"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990C7" w14:textId="77777777" w:rsidR="00DD54F0" w:rsidRPr="000571E5" w:rsidRDefault="00DD54F0" w:rsidP="00D07D01">
            <w:pPr>
              <w:ind w:right="28"/>
              <w:jc w:val="center"/>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3E9C6" w14:textId="77777777" w:rsidR="00DD54F0" w:rsidRPr="000571E5" w:rsidRDefault="00DD54F0" w:rsidP="00D07D01">
            <w:pPr>
              <w:ind w:right="28"/>
              <w:jc w:val="center"/>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35B6"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466F"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20BD675"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B2F2C72"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BC8DCCB"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3CB273E"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3AD6B03"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EEF24BC" w14:textId="77777777" w:rsidR="00DD54F0" w:rsidRPr="000571E5" w:rsidRDefault="00DD54F0" w:rsidP="00D07D01">
            <w:pPr>
              <w:ind w:right="28"/>
              <w:jc w:val="center"/>
              <w:rPr>
                <w:rFonts w:asciiTheme="majorHAnsi" w:hAnsiTheme="majorHAnsi" w:cstheme="majorHAnsi"/>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761278C" w14:textId="77777777" w:rsidR="00DD54F0" w:rsidRPr="000571E5" w:rsidRDefault="00DD54F0" w:rsidP="00D07D01">
            <w:pPr>
              <w:ind w:right="28"/>
              <w:jc w:val="center"/>
              <w:rPr>
                <w:rFonts w:asciiTheme="majorHAnsi" w:hAnsiTheme="majorHAnsi" w:cstheme="majorHAnsi"/>
                <w:sz w:val="16"/>
                <w:szCs w:val="16"/>
              </w:rPr>
            </w:pPr>
          </w:p>
        </w:tc>
      </w:tr>
      <w:tr w:rsidR="00DD54F0" w:rsidRPr="000571E5" w14:paraId="20C325BB"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0BB6F3DD" w14:textId="77777777" w:rsidR="00DD54F0" w:rsidRPr="000571E5" w:rsidRDefault="00DD54F0" w:rsidP="00D07D01">
            <w:pPr>
              <w:ind w:left="-108" w:right="-108" w:hanging="110"/>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04B60A7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 dưới 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56BBBB36"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2,8- dưới 3,6 năm</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7B09F3DC"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2,25</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7DD38A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50 tỷ đồng Hợp đồng tương lai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CD44B7F"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7610A46"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1,125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0D3EFAD" w14:textId="77777777" w:rsidR="00DD54F0" w:rsidRPr="000571E5" w:rsidRDefault="00DD54F0" w:rsidP="00D07D01">
            <w:pPr>
              <w:ind w:right="28"/>
              <w:jc w:val="center"/>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D9EAE4C"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B914332"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ECBA7BD"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5EEB794"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4205924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6AC90AF3"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DB5FAB9"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09605B29" w14:textId="77777777" w:rsidR="00DD54F0" w:rsidRPr="000571E5" w:rsidRDefault="00DD54F0" w:rsidP="00D07D01">
            <w:pPr>
              <w:ind w:right="28"/>
              <w:jc w:val="center"/>
              <w:rPr>
                <w:rFonts w:asciiTheme="majorHAnsi" w:hAnsiTheme="majorHAnsi" w:cstheme="majorHAnsi"/>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5095E01A" w14:textId="77777777" w:rsidR="00DD54F0" w:rsidRPr="000571E5" w:rsidRDefault="00DD54F0" w:rsidP="00D07D01">
            <w:pPr>
              <w:ind w:right="28"/>
              <w:jc w:val="center"/>
              <w:rPr>
                <w:rFonts w:asciiTheme="majorHAnsi" w:hAnsiTheme="majorHAnsi" w:cstheme="majorHAnsi"/>
                <w:sz w:val="16"/>
                <w:szCs w:val="16"/>
              </w:rPr>
            </w:pPr>
          </w:p>
        </w:tc>
      </w:tr>
      <w:tr w:rsidR="00DD54F0" w:rsidRPr="000571E5" w14:paraId="6D3F94C9" w14:textId="77777777" w:rsidTr="00D07D01">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14:paraId="798B3A11" w14:textId="77777777" w:rsidR="00DD54F0" w:rsidRPr="000571E5" w:rsidRDefault="00DD54F0" w:rsidP="00D07D01">
            <w:pPr>
              <w:ind w:left="-108" w:right="-108" w:hanging="110"/>
              <w:jc w:val="center"/>
              <w:rPr>
                <w:rFonts w:asciiTheme="majorHAnsi" w:hAnsiTheme="majorHAnsi" w:cstheme="majorHAnsi"/>
                <w:b/>
                <w:sz w:val="16"/>
                <w:szCs w:val="16"/>
              </w:rPr>
            </w:pPr>
          </w:p>
        </w:tc>
      </w:tr>
      <w:tr w:rsidR="00DD54F0" w:rsidRPr="000571E5" w14:paraId="652F1183" w14:textId="77777777" w:rsidTr="00D07D01">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14:paraId="3B3BD18A" w14:textId="77777777" w:rsidR="00DD54F0" w:rsidRPr="000571E5" w:rsidRDefault="00DD54F0" w:rsidP="00D07D01">
            <w:pPr>
              <w:ind w:left="-108" w:right="-108" w:hanging="110"/>
              <w:jc w:val="center"/>
              <w:rPr>
                <w:rFonts w:asciiTheme="majorHAnsi" w:hAnsiTheme="majorHAnsi" w:cstheme="majorHAnsi"/>
                <w:b/>
                <w:sz w:val="16"/>
                <w:szCs w:val="16"/>
              </w:rPr>
            </w:pPr>
            <w:r w:rsidRPr="000571E5">
              <w:rPr>
                <w:rFonts w:asciiTheme="majorHAnsi" w:hAnsiTheme="majorHAnsi" w:cstheme="majorHAnsi"/>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00E271FB"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 dưới 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0A3B4B4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3,6- dưới 4,3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1FC4ADC1"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2,75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574A8FDA" w14:textId="77777777" w:rsidR="00DD54F0" w:rsidRPr="000571E5" w:rsidRDefault="00DD54F0" w:rsidP="00D07D01">
            <w:pPr>
              <w:ind w:right="28"/>
              <w:jc w:val="both"/>
              <w:rPr>
                <w:rFonts w:asciiTheme="majorHAnsi" w:hAnsiTheme="majorHAnsi" w:cstheme="majorHAnsi"/>
                <w:b/>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27D925F"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6652586"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15D4571"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23DEFFF"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3D2CCB80"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A87BA60"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405DCA7"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FEEBC2D" w14:textId="77777777" w:rsidR="00DD54F0" w:rsidRPr="000571E5" w:rsidRDefault="00DD54F0" w:rsidP="00D07D01">
            <w:pPr>
              <w:ind w:right="28"/>
              <w:jc w:val="center"/>
              <w:rPr>
                <w:rFonts w:asciiTheme="majorHAnsi" w:hAnsiTheme="majorHAnsi" w:cstheme="majorHAnsi"/>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4B5C517"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7C56ECC7"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DC67E03" w14:textId="77777777" w:rsidR="00DD54F0" w:rsidRPr="000571E5" w:rsidRDefault="00DD54F0" w:rsidP="00D07D01">
            <w:pPr>
              <w:ind w:right="28"/>
              <w:jc w:val="center"/>
              <w:rPr>
                <w:rFonts w:asciiTheme="majorHAnsi" w:hAnsiTheme="majorHAnsi" w:cstheme="majorHAnsi"/>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2DD0C56" w14:textId="77777777" w:rsidR="00DD54F0" w:rsidRPr="000571E5" w:rsidRDefault="00DD54F0" w:rsidP="00D07D01">
            <w:pPr>
              <w:ind w:right="28"/>
              <w:jc w:val="center"/>
              <w:rPr>
                <w:rFonts w:asciiTheme="majorHAnsi" w:hAnsiTheme="majorHAnsi" w:cstheme="majorHAnsi"/>
                <w:sz w:val="16"/>
                <w:szCs w:val="16"/>
              </w:rPr>
            </w:pPr>
          </w:p>
        </w:tc>
      </w:tr>
      <w:tr w:rsidR="00DD54F0" w:rsidRPr="000571E5" w14:paraId="3B345BEE"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59BFB95D"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6F86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 dưới 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47C87"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4,3- dưới 5,7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A439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F340B" w14:textId="77777777" w:rsidR="00DD54F0" w:rsidRPr="000571E5" w:rsidRDefault="00DD54F0" w:rsidP="00D07D01">
            <w:pPr>
              <w:ind w:right="28"/>
              <w:jc w:val="both"/>
              <w:rPr>
                <w:rFonts w:asciiTheme="majorHAnsi" w:hAnsiTheme="majorHAnsi" w:cstheme="majorHAnsi"/>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7B71" w14:textId="77777777" w:rsidR="00DD54F0" w:rsidRPr="000571E5" w:rsidRDefault="00DD54F0" w:rsidP="00D07D01">
            <w:pPr>
              <w:ind w:right="28"/>
              <w:jc w:val="both"/>
              <w:rPr>
                <w:rFonts w:asciiTheme="majorHAnsi" w:hAnsiTheme="majorHAnsi" w:cstheme="majorHAnsi"/>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851D3" w14:textId="77777777" w:rsidR="00DD54F0" w:rsidRPr="000571E5" w:rsidRDefault="00DD54F0" w:rsidP="00D07D01">
            <w:pPr>
              <w:ind w:right="28"/>
              <w:jc w:val="both"/>
              <w:rPr>
                <w:rFonts w:asciiTheme="majorHAnsi" w:hAnsiTheme="majorHAnsi" w:cstheme="majorHAnsi"/>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7F932"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FE26E" w14:textId="77777777" w:rsidR="00DD54F0" w:rsidRPr="000571E5" w:rsidRDefault="00DD54F0" w:rsidP="00D07D01">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E8C20"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B326C42" w14:textId="77777777" w:rsidR="00DD54F0" w:rsidRPr="000571E5" w:rsidRDefault="00DD54F0" w:rsidP="00D07D01">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8700881" w14:textId="77777777" w:rsidR="00DD54F0" w:rsidRPr="000571E5" w:rsidRDefault="00DD54F0" w:rsidP="00D07D01">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D02FF40" w14:textId="77777777" w:rsidR="00DD54F0" w:rsidRPr="000571E5" w:rsidRDefault="00DD54F0" w:rsidP="00D07D01">
            <w:pPr>
              <w:ind w:right="28"/>
              <w:jc w:val="center"/>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707118B"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538CC6D" w14:textId="77777777" w:rsidR="00DD54F0" w:rsidRPr="000571E5" w:rsidRDefault="00DD54F0" w:rsidP="00D07D01">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F073DA7" w14:textId="77777777" w:rsidR="00DD54F0" w:rsidRPr="000571E5" w:rsidRDefault="00DD54F0" w:rsidP="00D07D01">
            <w:pPr>
              <w:ind w:right="28"/>
              <w:jc w:val="center"/>
              <w:rPr>
                <w:rFonts w:asciiTheme="majorHAnsi" w:hAnsiTheme="majorHAnsi" w:cstheme="majorHAnsi"/>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3D4F128" w14:textId="77777777" w:rsidR="00DD54F0" w:rsidRPr="000571E5" w:rsidRDefault="00DD54F0" w:rsidP="00D07D01">
            <w:pPr>
              <w:ind w:right="28"/>
              <w:jc w:val="center"/>
              <w:rPr>
                <w:rFonts w:asciiTheme="majorHAnsi" w:hAnsiTheme="majorHAnsi" w:cstheme="majorHAnsi"/>
                <w:sz w:val="16"/>
                <w:szCs w:val="16"/>
              </w:rPr>
            </w:pPr>
          </w:p>
        </w:tc>
      </w:tr>
      <w:tr w:rsidR="00DD54F0" w:rsidRPr="000571E5" w14:paraId="632F37AD" w14:textId="77777777" w:rsidTr="00D07D01">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14:paraId="62B78F7A" w14:textId="77777777" w:rsidR="00DD54F0" w:rsidRPr="000571E5" w:rsidRDefault="00DD54F0" w:rsidP="00D07D01">
            <w:pPr>
              <w:jc w:val="center"/>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8293E"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7- dưới 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2F4E8"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5,7- dưới 7,3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A49C4"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CA3BF" w14:textId="77777777" w:rsidR="00DD54F0" w:rsidRPr="00947C9C" w:rsidRDefault="00DD54F0" w:rsidP="00D07D01">
            <w:pPr>
              <w:ind w:right="28"/>
              <w:jc w:val="center"/>
              <w:rPr>
                <w:rFonts w:asciiTheme="majorHAnsi" w:hAnsiTheme="majorHAnsi" w:cstheme="majorHAnsi"/>
                <w:b/>
                <w:sz w:val="16"/>
                <w:szCs w:val="16"/>
              </w:rPr>
            </w:pPr>
            <w:r w:rsidRPr="004505CB">
              <w:rPr>
                <w:rFonts w:asciiTheme="majorHAnsi" w:hAnsiTheme="majorHAnsi" w:cstheme="majorHAnsi"/>
                <w:sz w:val="16"/>
                <w:szCs w:val="16"/>
              </w:rPr>
              <w:t xml:space="preserve">13,33 </w:t>
            </w:r>
            <w:r w:rsidRPr="00947C9C">
              <w:rPr>
                <w:rFonts w:asciiTheme="majorHAnsi" w:hAnsiTheme="majorHAnsi" w:cstheme="majorHAnsi"/>
                <w:sz w:val="16"/>
                <w:szCs w:val="16"/>
              </w:rPr>
              <w:t>tỷ đồng trái phiếu nhóm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28B10"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150 tỷ  đồng Hợp đồng hoán đổi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B2E3"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92A5" w14:textId="77777777" w:rsidR="00DD54F0" w:rsidRPr="000571E5" w:rsidRDefault="00DD54F0" w:rsidP="00D07D01">
            <w:pPr>
              <w:ind w:right="28"/>
              <w:jc w:val="center"/>
              <w:rPr>
                <w:rFonts w:asciiTheme="majorHAnsi" w:hAnsiTheme="majorHAnsi" w:cstheme="majorHAnsi"/>
                <w:b/>
                <w:sz w:val="16"/>
                <w:szCs w:val="16"/>
              </w:rPr>
            </w:pPr>
            <w:r w:rsidRPr="000571E5">
              <w:rPr>
                <w:rFonts w:asciiTheme="majorHAnsi" w:hAnsiTheme="majorHAnsi" w:cstheme="majorHAnsi"/>
                <w:sz w:val="16"/>
                <w:szCs w:val="16"/>
              </w:rPr>
              <w:t>5,625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982A" w14:textId="77777777" w:rsidR="00DD54F0" w:rsidRPr="000571E5" w:rsidRDefault="00DD54F0" w:rsidP="00D07D01">
            <w:pPr>
              <w:ind w:right="28"/>
              <w:jc w:val="both"/>
              <w:rPr>
                <w:rFonts w:asciiTheme="majorHAnsi" w:hAnsiTheme="majorHAnsi" w:cstheme="majorHAnsi"/>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C3D07"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C3E111B" w14:textId="77777777" w:rsidR="00DD54F0" w:rsidRPr="000571E5" w:rsidRDefault="00DD54F0" w:rsidP="00D07D01">
            <w:pPr>
              <w:ind w:right="28"/>
              <w:jc w:val="both"/>
              <w:rPr>
                <w:rFonts w:asciiTheme="majorHAnsi" w:hAnsiTheme="majorHAnsi" w:cstheme="majorHAnsi"/>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423114E" w14:textId="77777777" w:rsidR="00DD54F0" w:rsidRPr="000571E5" w:rsidRDefault="00DD54F0" w:rsidP="00D07D01">
            <w:pPr>
              <w:ind w:right="28"/>
              <w:jc w:val="both"/>
              <w:rPr>
                <w:rFonts w:asciiTheme="majorHAnsi" w:hAnsiTheme="majorHAnsi" w:cstheme="majorHAnsi"/>
                <w:b/>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05B7E4E" w14:textId="77777777" w:rsidR="00DD54F0" w:rsidRPr="000571E5" w:rsidRDefault="00DD54F0" w:rsidP="00D07D01">
            <w:pPr>
              <w:ind w:right="28"/>
              <w:jc w:val="center"/>
              <w:rPr>
                <w:rFonts w:asciiTheme="majorHAnsi" w:hAnsiTheme="majorHAnsi" w:cstheme="majorHAnsi"/>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1094D2D"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CE2A531" w14:textId="77777777" w:rsidR="00DD54F0" w:rsidRPr="000571E5" w:rsidRDefault="00DD54F0" w:rsidP="00D07D01">
            <w:pPr>
              <w:ind w:right="28"/>
              <w:jc w:val="center"/>
              <w:rPr>
                <w:rFonts w:asciiTheme="majorHAnsi" w:hAnsiTheme="majorHAnsi" w:cstheme="majorHAnsi"/>
                <w:b/>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DE82D94" w14:textId="77777777" w:rsidR="00DD54F0" w:rsidRPr="000571E5" w:rsidRDefault="00DD54F0" w:rsidP="00D07D01">
            <w:pPr>
              <w:ind w:right="28"/>
              <w:jc w:val="center"/>
              <w:rPr>
                <w:rFonts w:asciiTheme="majorHAnsi" w:hAnsiTheme="majorHAnsi" w:cstheme="majorHAnsi"/>
                <w:b/>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F296C5F" w14:textId="77777777" w:rsidR="00DD54F0" w:rsidRPr="000571E5" w:rsidRDefault="00DD54F0" w:rsidP="00D07D01">
            <w:pPr>
              <w:ind w:right="28"/>
              <w:jc w:val="center"/>
              <w:rPr>
                <w:rFonts w:asciiTheme="majorHAnsi" w:hAnsiTheme="majorHAnsi" w:cstheme="majorHAnsi"/>
                <w:b/>
                <w:sz w:val="16"/>
                <w:szCs w:val="16"/>
              </w:rPr>
            </w:pPr>
          </w:p>
        </w:tc>
      </w:tr>
    </w:tbl>
    <w:p w14:paraId="2577C669" w14:textId="77777777" w:rsidR="00DD54F0" w:rsidRPr="000571E5" w:rsidRDefault="00DD54F0" w:rsidP="00DD54F0">
      <w:pPr>
        <w:jc w:val="both"/>
        <w:rPr>
          <w:rFonts w:asciiTheme="majorHAnsi" w:eastAsiaTheme="minorEastAsia" w:hAnsiTheme="majorHAnsi" w:cstheme="majorHAnsi"/>
          <w:i/>
        </w:rPr>
        <w:sectPr w:rsidR="00DD54F0" w:rsidRPr="000571E5" w:rsidSect="00C64602">
          <w:pgSz w:w="16840" w:h="11907" w:orient="landscape" w:code="9"/>
          <w:pgMar w:top="567" w:right="1134" w:bottom="1134" w:left="1134" w:header="709" w:footer="397" w:gutter="0"/>
          <w:cols w:space="708"/>
          <w:docGrid w:linePitch="381"/>
        </w:sectPr>
      </w:pPr>
    </w:p>
    <w:p w14:paraId="7F036675"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lastRenderedPageBreak/>
        <w:t>- Tính Vốn yêu cầu để bù đắp cho rủi ro do lệch trạng thái trên sổ kinh doanh (NWP):</w:t>
      </w:r>
    </w:p>
    <w:p w14:paraId="407E9F2C"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xml:space="preserve"> NWP =  │(75 x 0,2%) – (50 x 0,4%) + (150 x 0,7%) + (50 x 2,25%) – (150 x 3,75%) + (13,33 x 3,75%)│</w:t>
      </w:r>
    </w:p>
    <w:p w14:paraId="54AD40D0" w14:textId="77777777" w:rsidR="00DD54F0" w:rsidRPr="00C936D3" w:rsidRDefault="00DD54F0" w:rsidP="00DD54F0">
      <w:pPr>
        <w:tabs>
          <w:tab w:val="left" w:pos="1418"/>
        </w:tabs>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ab/>
      </w:r>
      <w:r w:rsidRPr="00C936D3">
        <w:rPr>
          <w:rFonts w:asciiTheme="majorHAnsi" w:eastAsiaTheme="minorEastAsia" w:hAnsiTheme="majorHAnsi" w:cstheme="majorHAnsi"/>
          <w:sz w:val="27"/>
          <w:szCs w:val="27"/>
        </w:rPr>
        <w:t>=</w:t>
      </w:r>
      <w:r w:rsidRPr="00C936D3">
        <w:rPr>
          <w:rFonts w:asciiTheme="majorHAnsi" w:eastAsiaTheme="minorEastAsia" w:hAnsiTheme="majorHAnsi" w:cstheme="majorHAnsi"/>
          <w:i/>
          <w:sz w:val="27"/>
          <w:szCs w:val="27"/>
        </w:rPr>
        <w:t xml:space="preserve"> │(0,15 – 0,2 + 1,05+ 1,125 – 5,625 + 0,5) │ </w:t>
      </w:r>
    </w:p>
    <w:p w14:paraId="159C3FA3" w14:textId="77777777" w:rsidR="00DD54F0" w:rsidRPr="00C936D3" w:rsidRDefault="00DD54F0" w:rsidP="00DD54F0">
      <w:pPr>
        <w:tabs>
          <w:tab w:val="left" w:pos="1418"/>
        </w:tabs>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ab/>
        <w:t>= │(-3) │ = 3 tỷ đồng.</w:t>
      </w:r>
    </w:p>
    <w:p w14:paraId="2641FC0D"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Tính Vốn yêu cầu để bù đắp cho rủi ro do khớp trạng thái trong cùng thang kỳ hạn (VD):</w:t>
      </w:r>
    </w:p>
    <w:p w14:paraId="4C6F3C2A"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Thang kỳ hạn 7 đến 10 năm có cả trạng thái dương và trạng thái âm do đó phải tính trạng thái tương ứng điều chỉnh theo hệ số rủi ro (matched weighted position) của thang kỳ hạn này là 0,5 (giá trị tuyệt đối nhỏ hơn giữa trạng thái dương điều chỉnh theo hệ số rủi ro (0,5) và trạng thái âm điều chỉnh theo hệ số rủi ro (-5,625).</w:t>
      </w:r>
    </w:p>
    <w:p w14:paraId="6263EEFF"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VD = 0,5 x 10% = 0,05 tỷ đồng.</w:t>
      </w:r>
    </w:p>
    <w:p w14:paraId="2ED4A160" w14:textId="77777777" w:rsidR="00DD54F0" w:rsidRPr="00C936D3" w:rsidRDefault="00DD54F0" w:rsidP="00DD54F0">
      <w:pPr>
        <w:spacing w:before="120"/>
        <w:ind w:firstLine="720"/>
        <w:jc w:val="both"/>
        <w:rPr>
          <w:rFonts w:asciiTheme="majorHAnsi" w:eastAsiaTheme="minorEastAsia" w:hAnsiTheme="majorHAnsi" w:cstheme="majorHAnsi"/>
          <w:i/>
          <w:sz w:val="27"/>
          <w:szCs w:val="27"/>
          <w:u w:val="single"/>
        </w:rPr>
      </w:pPr>
      <w:r w:rsidRPr="00C936D3">
        <w:rPr>
          <w:rFonts w:asciiTheme="majorHAnsi" w:eastAsiaTheme="minorEastAsia" w:hAnsiTheme="majorHAnsi" w:cstheme="majorHAnsi"/>
          <w:i/>
          <w:sz w:val="27"/>
          <w:szCs w:val="27"/>
          <w:u w:val="single"/>
        </w:rPr>
        <w:t>Bước 7:</w:t>
      </w:r>
    </w:p>
    <w:p w14:paraId="2E3FB991"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Trạng thái không tương ứng điều chỉnh theo hệ số rủi ro (unmatched weighted position) của từng thang kỳ hạn:</w:t>
      </w:r>
    </w:p>
    <w:p w14:paraId="5DBEB369"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Thang kỳ hạn từ 7 đến 10 năm: │0,5│ - │-5,625│  = -5,125</w:t>
      </w:r>
    </w:p>
    <w:p w14:paraId="77F5A4C6"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xml:space="preserve">- Trạng thái tương ứng điều chỉnh theo hệ số rủi ro của từng vùng (matched weighted position by zone):       </w:t>
      </w:r>
    </w:p>
    <w:p w14:paraId="25BF33C5"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Do tại Vùng 1 có nhiều hơn một trạng thái nên cần phải tính vốn yêu cầu để bù đắp cho rủi ro do khớp trạng thái trong cùng vùng 1. Trạng thái tương ứng điều chỉnh theo hệ số rủi ro của vùng 1 là giá trị tuyệt đối nhỏ hơn của hai trạng thái dương và trạng thái âm của vùng 1 và bằng 0,2.</w:t>
      </w:r>
    </w:p>
    <w:p w14:paraId="3331DF83"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Vốn yêu cầu để bù đắp cho rủi ro do khớp trạng thái trong cùng vùng 1 bằng 0,2 x 40% = 0,08 tỷ đồng.</w:t>
      </w:r>
    </w:p>
    <w:p w14:paraId="1B58815B" w14:textId="77777777" w:rsidR="00DD54F0" w:rsidRPr="00C936D3" w:rsidRDefault="00DD54F0" w:rsidP="00DD54F0">
      <w:pPr>
        <w:spacing w:before="120"/>
        <w:ind w:firstLine="720"/>
        <w:jc w:val="both"/>
        <w:rPr>
          <w:rFonts w:asciiTheme="majorHAnsi" w:eastAsiaTheme="minorEastAsia" w:hAnsiTheme="majorHAnsi" w:cstheme="majorHAnsi"/>
          <w:i/>
          <w:sz w:val="27"/>
          <w:szCs w:val="27"/>
          <w:u w:val="single"/>
        </w:rPr>
      </w:pPr>
      <w:r w:rsidRPr="00C936D3">
        <w:rPr>
          <w:rFonts w:asciiTheme="majorHAnsi" w:eastAsiaTheme="minorEastAsia" w:hAnsiTheme="majorHAnsi" w:cstheme="majorHAnsi"/>
          <w:i/>
          <w:sz w:val="27"/>
          <w:szCs w:val="27"/>
          <w:u w:val="single"/>
        </w:rPr>
        <w:t>Bước 8:</w:t>
      </w:r>
    </w:p>
    <w:p w14:paraId="2D672E97"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Trạng thái không tương ứng điều chỉnh theo hệ số rủi ro của vùng 1 (unmatched weighted position by zone 1) là hiệu số của giá trị tuyệt đối của trạng thái dương điều chỉnh theo hệ số rủi ro của vùng 1 (weighted long position by zone 1) trừ đi giá trị tuyệt đối của trạng thái âm điều chỉnh theo hệ số rủi ro của vùng 1 (weighted short position by zone 1) và bằng │0,15 + 1,05│ - │-0,2│  = 1;</w:t>
      </w:r>
    </w:p>
    <w:p w14:paraId="6A7328FA"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Tương tự, trạng thái không tương ứng điều chỉnh theo hệ số rủi ro của vùng 2 (unmatched weighted position by zone 2) bằng  │1,125│ = 1,125;</w:t>
      </w:r>
    </w:p>
    <w:p w14:paraId="5EF7DBA8"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Trạng thái không tương ứng điều chỉnh theo hệ số rủi ro của vùng 3 (unmatched weighted position by zone 3) bằng │0│ - │-5,125│ = -5,125.</w:t>
      </w:r>
    </w:p>
    <w:p w14:paraId="65B297E4"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Xác định trạng thái tương ứng điều chỉnh theo hệ số rủi ro giữa các vùng (matched weighted position between zones) theo từng cặp vùng:</w:t>
      </w:r>
    </w:p>
    <w:p w14:paraId="0F79FA32"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lastRenderedPageBreak/>
        <w:t>+ Trạng thái tương ứng điều chỉnh theo hệ số rủi ro giữa vùng 2 và vùng 3 (matched weighted position between zone 2 and zone 3) là 1,125 (f);</w:t>
      </w:r>
    </w:p>
    <w:p w14:paraId="55800703"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Vốn yêu cầu để bù đắp cho rủi ro do khớp trạng thái giữa vùng 2 và vùng 3 là 1,125 x 40% = 0,45 tỷ đồng;</w:t>
      </w:r>
    </w:p>
    <w:p w14:paraId="2B99D66F"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Trạng thái tương ứng điều chỉnh theo hệ số rủi ro giữa vùng 1 và vùng 3 (matched weighted position between zone 1 and zone 3) là 1 (g);</w:t>
      </w:r>
    </w:p>
    <w:p w14:paraId="47C419B8" w14:textId="77777777" w:rsidR="00DD54F0" w:rsidRPr="00C936D3" w:rsidRDefault="00DD54F0" w:rsidP="00DD54F0">
      <w:pPr>
        <w:spacing w:before="120"/>
        <w:ind w:firstLine="72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Vốn yêu cầu để bù đắp cho rủi ro do khớp trạng thái giữa vùng 1 và vùng 3 là 1 x 100% = 1 tỷ đồng.</w:t>
      </w:r>
    </w:p>
    <w:p w14:paraId="491B86ED" w14:textId="77777777" w:rsidR="00DD54F0" w:rsidRPr="00C936D3" w:rsidRDefault="00DD54F0" w:rsidP="00DD54F0">
      <w:pPr>
        <w:spacing w:before="120"/>
        <w:ind w:firstLine="720"/>
        <w:jc w:val="both"/>
        <w:rPr>
          <w:rFonts w:asciiTheme="majorHAnsi" w:eastAsiaTheme="minorEastAsia" w:hAnsiTheme="majorHAnsi" w:cstheme="majorHAnsi"/>
          <w:i/>
          <w:sz w:val="27"/>
          <w:szCs w:val="27"/>
          <w:u w:val="single"/>
        </w:rPr>
      </w:pPr>
      <w:r w:rsidRPr="00C936D3">
        <w:rPr>
          <w:rFonts w:asciiTheme="majorHAnsi" w:eastAsiaTheme="minorEastAsia" w:hAnsiTheme="majorHAnsi" w:cstheme="majorHAnsi"/>
          <w:i/>
          <w:sz w:val="27"/>
          <w:szCs w:val="27"/>
          <w:u w:val="single"/>
        </w:rPr>
        <w:t>Tổng cộng:</w:t>
      </w:r>
    </w:p>
    <w:p w14:paraId="40141F32" w14:textId="77777777" w:rsidR="00DD54F0" w:rsidRPr="00C936D3" w:rsidRDefault="00DD54F0" w:rsidP="00DD54F0">
      <w:pPr>
        <w:pStyle w:val="ListParagraph"/>
        <w:spacing w:before="120"/>
        <w:ind w:left="0" w:firstLine="720"/>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sz w:val="27"/>
          <w:szCs w:val="27"/>
        </w:rPr>
        <w:t xml:space="preserve">- </w:t>
      </w:r>
      <w:r w:rsidRPr="00C936D3">
        <w:rPr>
          <w:rFonts w:asciiTheme="majorHAnsi" w:eastAsiaTheme="minorEastAsia" w:hAnsiTheme="majorHAnsi" w:cstheme="majorHAnsi"/>
          <w:i/>
          <w:sz w:val="27"/>
          <w:szCs w:val="27"/>
        </w:rPr>
        <w:t>Vốn yêu cầu để bù đắp cho rủi ro do lệch trạng thái trên sổ kinh doanh (NWP): 3 tỷ đồng;</w:t>
      </w:r>
    </w:p>
    <w:p w14:paraId="5EFD869F" w14:textId="77777777" w:rsidR="00DD54F0" w:rsidRPr="00C936D3" w:rsidRDefault="00DD54F0" w:rsidP="00DD54F0">
      <w:pPr>
        <w:pStyle w:val="ListParagraph"/>
        <w:spacing w:before="120"/>
        <w:ind w:left="0" w:firstLine="720"/>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Vốn yêu cầu để bù đắp cho rủi ro do khớp trạng thái trong cùng thang kỳ hạn (VD): 0,05 tỷ đồng;</w:t>
      </w:r>
    </w:p>
    <w:p w14:paraId="3F226A36" w14:textId="77777777" w:rsidR="00DD54F0" w:rsidRPr="00C936D3" w:rsidRDefault="00DD54F0" w:rsidP="00DD54F0">
      <w:pPr>
        <w:pStyle w:val="ListParagraph"/>
        <w:spacing w:before="120"/>
        <w:ind w:left="0" w:firstLine="720"/>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Vốn yêu cầu để bù đắp cho rủi ro do khớp trạng thái trong cùng vùng 1: 0,08 tỷ đồng;</w:t>
      </w:r>
    </w:p>
    <w:p w14:paraId="26517B67" w14:textId="77777777" w:rsidR="00DD54F0" w:rsidRPr="00C936D3" w:rsidRDefault="00DD54F0" w:rsidP="00DD54F0">
      <w:pPr>
        <w:pStyle w:val="ListParagraph"/>
        <w:spacing w:before="120"/>
        <w:ind w:left="0" w:firstLine="720"/>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Vốn yêu cầu để bù đắp cho rủi ro do khớp trạng thái giữa vùng 2 và vùng 3: 0,45 tỷ đồng;</w:t>
      </w:r>
    </w:p>
    <w:p w14:paraId="1EF7D378" w14:textId="77777777" w:rsidR="00DD54F0" w:rsidRPr="00C936D3" w:rsidRDefault="00DD54F0" w:rsidP="00DD54F0">
      <w:pPr>
        <w:pStyle w:val="ListParagraph"/>
        <w:spacing w:before="120"/>
        <w:ind w:left="0" w:firstLine="720"/>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 Vốn yêu cầu để bù đắp cho rủi ro do khớp trạng thái giữa vùng 1 và vùng 3: 1 tỷ đồng;</w:t>
      </w:r>
    </w:p>
    <w:p w14:paraId="24786D26" w14:textId="77777777" w:rsidR="00DD54F0" w:rsidRPr="00C936D3" w:rsidRDefault="00DD54F0" w:rsidP="00DD54F0">
      <w:pPr>
        <w:pStyle w:val="ListParagraph"/>
        <w:spacing w:before="120"/>
        <w:ind w:left="0" w:firstLine="720"/>
        <w:contextualSpacing w:val="0"/>
        <w:jc w:val="both"/>
        <w:rPr>
          <w:rFonts w:asciiTheme="majorHAnsi" w:eastAsiaTheme="minorEastAsia" w:hAnsiTheme="majorHAnsi" w:cstheme="majorHAnsi"/>
          <w:i/>
          <w:sz w:val="27"/>
          <w:szCs w:val="27"/>
        </w:rPr>
      </w:pPr>
      <w:r w:rsidRPr="00C936D3">
        <w:rPr>
          <w:rFonts w:asciiTheme="majorHAnsi" w:eastAsiaTheme="minorEastAsia" w:hAnsiTheme="majorHAnsi" w:cstheme="majorHAnsi"/>
          <w:i/>
          <w:sz w:val="27"/>
          <w:szCs w:val="27"/>
        </w:rPr>
        <w:t>Tổng mức vốn yêu cầu: 4,58 tỷ đồng.</w:t>
      </w:r>
    </w:p>
    <w:p w14:paraId="3B001A61"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b/>
          <w:sz w:val="27"/>
          <w:szCs w:val="27"/>
        </w:rPr>
      </w:pPr>
      <w:r w:rsidRPr="00C936D3">
        <w:rPr>
          <w:rFonts w:asciiTheme="majorHAnsi" w:hAnsiTheme="majorHAnsi" w:cstheme="majorHAnsi"/>
          <w:b/>
          <w:sz w:val="27"/>
          <w:szCs w:val="27"/>
        </w:rPr>
        <w:t>II. Vốn yêu cầu cho rủi ro giá cổ phiếu</w:t>
      </w:r>
    </w:p>
    <w:p w14:paraId="0E00D156"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1. Vốn yêu cầu cho rủi ro giá cổ phiếu được áp dụng đối với trạng thái cổ phiếu của sổ kinh doanh. Ngân hàng, chi nhánh ngân hàng nước ngoài phải tính vốn yêu cầu cho rủi ro giá cổ phiếu cụ thể và rủi ro giá cổ phiếu chung đối với: các cổ phiếu, trái phiếu chuyển đổi và các chứng khoán phái sinh có tài sản cơ sở là cổ phiếu (trừ hợp đồng quyền chọn) trên sổ kinh doanh, trừ các cổ phiếu, trái phiếu chuyển đổi đã được trừ khỏi vốn tự có của ngân hàng, chi nhánh ngân hàng nước ngoài khi tính Vốn tự có quy định tại Phụ lục 1 Thông tư này.</w:t>
      </w:r>
    </w:p>
    <w:p w14:paraId="506B7867"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2. Trạng thái cổ phiếu (trạng thái dương, trạng thái âm) được xác định cho các công cụ tài chính quy định tại điểm 1 Mục này theo các nguyên tắc sau: </w:t>
      </w:r>
    </w:p>
    <w:p w14:paraId="45F6EF0B"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a) Trạng thái dương (âm) của một loại cổ phiếu, công cụ tài chính có tính chất cổ phiếu do một tổ chức phát hành được bù trừ;</w:t>
      </w:r>
    </w:p>
    <w:p w14:paraId="2D3D5ADB"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b) Đối với chứng khoán phái sinh cổ phiếu, trạng thái cổ phiếu được xác định theo trạng thái cổ phiếu danh nghĩa như sau:</w:t>
      </w:r>
    </w:p>
    <w:p w14:paraId="25D33F94"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(i) Hợp đồng tương lai, hợp đồng kỳ hạn có tài sản cơ sở là cổ phiếu phải được lấy theo giá trị thị trường;</w:t>
      </w:r>
    </w:p>
    <w:p w14:paraId="343AD733"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(ii) Hợp đồng kỳ hạn có yếu tố cơ sở là chỉ số chứng khoán phải xác định theo giá trị thị trường của danh mục chứng khoán trong chỉ số chứng khoán;</w:t>
      </w:r>
    </w:p>
    <w:p w14:paraId="505E8F7A"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lastRenderedPageBreak/>
        <w:t xml:space="preserve">(iii) Hợp đồng hoán đổi tính theo hai trạng thái (trạng thái cổ phiếu dương và trạng thái cổ phiếu âm): Ngân hàng, chi nhánh ngân hàng nước ngoài đồng đồng thời phải ghi nhận hai trạng thái căn cứ theo nghĩa vụ cam kết trong hợp đồng. Ví dụ, trong hợp đồng hoán đổi, ngân hàng, chi nhánh ngân hàng nước ngoài ghi nhận trạng thái dương khi nhận được một khoản dựa trên thay đổi về giá trị của một cổ phiếu hoặc một chỉ số chứng khoán và ghi nhận trạng thái âm khi phải trả một chỉ số chứng khoán khác. Nếu một trong hai trạng thái mà gắn với việc nhận hoặc trả lãi suất cố định hoặc lãi suất thả nổi thì ngân hàng, chi nhánh ngân hàng nước ngoài phải tính các trạng thái rủi ro lãi suất phát sinh theo quy định tại Mục I Phụ lục này. </w:t>
      </w:r>
    </w:p>
    <w:p w14:paraId="56B30DE4" w14:textId="77777777" w:rsidR="00DD54F0" w:rsidRPr="00C936D3" w:rsidRDefault="00DD54F0" w:rsidP="00DD54F0">
      <w:pPr>
        <w:spacing w:before="120"/>
        <w:ind w:right="28"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 xml:space="preserve">3. Vốn yêu cầu cho rủi ro giá cổ phiếu cụ thể </w:t>
      </w:r>
      <m:oMath>
        <m:r>
          <w:rPr>
            <w:rFonts w:ascii="Cambria Math" w:hAnsi="Cambria Math" w:cstheme="majorHAnsi"/>
            <w:sz w:val="27"/>
            <w:szCs w:val="27"/>
          </w:rPr>
          <m:t>(</m:t>
        </m:r>
        <m:sSubSup>
          <m:sSubSupPr>
            <m:ctrlPr>
              <w:rPr>
                <w:rFonts w:ascii="Cambria Math" w:eastAsia="Calibri" w:hAnsi="Cambria Math" w:cstheme="majorHAnsi"/>
                <w:i/>
                <w:sz w:val="27"/>
                <w:szCs w:val="27"/>
              </w:rPr>
            </m:ctrlPr>
          </m:sSubSupPr>
          <m:e>
            <m:r>
              <w:rPr>
                <w:rFonts w:ascii="Cambria Math" w:eastAsia="Calibri" w:hAnsi="Cambria Math" w:cstheme="majorHAnsi"/>
                <w:sz w:val="27"/>
                <w:szCs w:val="27"/>
              </w:rPr>
              <m:t>K</m:t>
            </m:r>
          </m:e>
          <m:sub>
            <m:r>
              <w:rPr>
                <w:rFonts w:ascii="Cambria Math" w:eastAsia="Calibri" w:hAnsi="Cambria Math" w:cstheme="majorHAnsi"/>
                <w:sz w:val="27"/>
                <w:szCs w:val="27"/>
              </w:rPr>
              <m:t>ER</m:t>
            </m:r>
          </m:sub>
          <m:sup>
            <m:r>
              <w:rPr>
                <w:rFonts w:ascii="Cambria Math" w:eastAsia="Calibri" w:hAnsi="Cambria Math" w:cstheme="majorHAnsi"/>
                <w:sz w:val="27"/>
                <w:szCs w:val="27"/>
              </w:rPr>
              <m:t>SR</m:t>
            </m:r>
          </m:sup>
        </m:sSubSup>
        <m:r>
          <w:rPr>
            <w:rFonts w:ascii="Cambria Math" w:eastAsia="Calibri" w:hAnsi="Cambria Math" w:cstheme="majorHAnsi"/>
            <w:sz w:val="27"/>
            <w:szCs w:val="27"/>
          </w:rPr>
          <m:t>)</m:t>
        </m:r>
      </m:oMath>
      <w:r w:rsidRPr="00C936D3">
        <w:rPr>
          <w:rFonts w:asciiTheme="majorHAnsi" w:eastAsiaTheme="minorEastAsia" w:hAnsiTheme="majorHAnsi" w:cstheme="majorHAnsi"/>
          <w:sz w:val="27"/>
          <w:szCs w:val="27"/>
        </w:rPr>
        <w:t xml:space="preserve"> được xác định theo công thức sau:</w:t>
      </w:r>
    </w:p>
    <w:p w14:paraId="2E28C41D" w14:textId="77777777" w:rsidR="00DD54F0" w:rsidRPr="00C936D3" w:rsidRDefault="00C94773" w:rsidP="00DD54F0">
      <w:pPr>
        <w:spacing w:before="120"/>
        <w:ind w:right="28" w:firstLine="720"/>
        <w:jc w:val="both"/>
        <w:rPr>
          <w:rFonts w:asciiTheme="majorHAnsi" w:eastAsiaTheme="minorEastAsia" w:hAnsiTheme="majorHAnsi" w:cstheme="majorHAnsi"/>
          <w:b/>
          <w:sz w:val="27"/>
          <w:szCs w:val="27"/>
        </w:rPr>
      </w:pPr>
      <m:oMathPara>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ER</m:t>
              </m:r>
            </m:sub>
            <m:sup>
              <m:r>
                <m:rPr>
                  <m:sty m:val="b"/>
                </m:rPr>
                <w:rPr>
                  <w:rFonts w:ascii="Cambria Math" w:eastAsia="Calibri" w:hAnsi="Cambria Math" w:cstheme="majorHAnsi"/>
                  <w:sz w:val="27"/>
                  <w:szCs w:val="27"/>
                </w:rPr>
                <m:t>SR</m:t>
              </m:r>
            </m:sup>
          </m:sSubSup>
          <m:r>
            <m:rPr>
              <m:sty m:val="b"/>
            </m:rPr>
            <w:rPr>
              <w:rFonts w:ascii="Cambria Math" w:eastAsia="Calibri" w:hAnsi="Cambria Math" w:cstheme="majorHAnsi"/>
              <w:sz w:val="27"/>
              <w:szCs w:val="27"/>
            </w:rPr>
            <m:t>=</m:t>
          </m:r>
          <m:d>
            <m:dPr>
              <m:ctrlPr>
                <w:rPr>
                  <w:rFonts w:ascii="Cambria Math" w:eastAsia="Calibri" w:hAnsi="Cambria Math" w:cstheme="majorHAnsi"/>
                  <w:b/>
                  <w:sz w:val="27"/>
                  <w:szCs w:val="27"/>
                </w:rPr>
              </m:ctrlPr>
            </m:dPr>
            <m:e>
              <m:r>
                <m:rPr>
                  <m:sty m:val="b"/>
                </m:rPr>
                <w:rPr>
                  <w:rFonts w:ascii="Cambria Math" w:eastAsia="Calibri" w:hAnsi="Cambria Math" w:cstheme="majorHAnsi"/>
                  <w:sz w:val="27"/>
                  <w:szCs w:val="27"/>
                </w:rPr>
                <m:t xml:space="preserve"> LP+SP</m:t>
              </m:r>
            </m:e>
          </m:d>
          <m:r>
            <m:rPr>
              <m:sty m:val="b"/>
            </m:rPr>
            <w:rPr>
              <w:rFonts w:ascii="Cambria Math" w:eastAsia="Calibri" w:hAnsi="Cambria Math" w:cstheme="majorHAnsi"/>
              <w:sz w:val="27"/>
              <w:szCs w:val="27"/>
            </w:rPr>
            <m:t>x 8%</m:t>
          </m:r>
        </m:oMath>
      </m:oMathPara>
    </w:p>
    <w:p w14:paraId="6CF84FAB" w14:textId="77777777" w:rsidR="00DD54F0" w:rsidRPr="00C936D3" w:rsidRDefault="00DD54F0" w:rsidP="00DD54F0">
      <w:pPr>
        <w:spacing w:before="120"/>
        <w:ind w:right="28" w:firstLine="720"/>
        <w:jc w:val="both"/>
        <w:rPr>
          <w:rFonts w:asciiTheme="majorHAnsi" w:hAnsiTheme="majorHAnsi" w:cstheme="majorHAnsi"/>
          <w:b/>
          <w:sz w:val="27"/>
          <w:szCs w:val="27"/>
        </w:rPr>
      </w:pPr>
      <w:r w:rsidRPr="00C936D3">
        <w:rPr>
          <w:rFonts w:asciiTheme="majorHAnsi" w:hAnsiTheme="majorHAnsi" w:cstheme="majorHAnsi"/>
          <w:sz w:val="27"/>
          <w:szCs w:val="27"/>
        </w:rPr>
        <w:t>Trong đó:</w:t>
      </w:r>
      <w:r w:rsidRPr="00C936D3">
        <w:rPr>
          <w:rFonts w:asciiTheme="majorHAnsi" w:hAnsiTheme="majorHAnsi" w:cstheme="majorHAnsi"/>
          <w:b/>
          <w:sz w:val="27"/>
          <w:szCs w:val="27"/>
        </w:rPr>
        <w:t xml:space="preserve"> </w:t>
      </w:r>
      <w:r w:rsidRPr="00C936D3">
        <w:rPr>
          <w:rFonts w:asciiTheme="majorHAnsi" w:hAnsiTheme="majorHAnsi" w:cstheme="majorHAnsi"/>
          <w:b/>
          <w:sz w:val="27"/>
          <w:szCs w:val="27"/>
        </w:rPr>
        <w:tab/>
      </w:r>
    </w:p>
    <w:p w14:paraId="0D1549BC"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LP</w:t>
      </w:r>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Trạng thái cổ phiếu dương (long position);</w:t>
      </w:r>
    </w:p>
    <w:p w14:paraId="04BA7975"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m:oMath>
        <m:r>
          <m:rPr>
            <m:sty m:val="b"/>
          </m:rPr>
          <w:rPr>
            <w:rFonts w:ascii="Cambria Math" w:eastAsia="Calibri" w:hAnsi="Cambria Math" w:cstheme="majorHAnsi"/>
            <w:sz w:val="27"/>
            <w:szCs w:val="27"/>
          </w:rPr>
          <m:t>SP</m:t>
        </m:r>
      </m:oMath>
      <w:r w:rsidRPr="00C936D3">
        <w:rPr>
          <w:rFonts w:asciiTheme="majorHAnsi" w:eastAsiaTheme="minorEastAsia" w:hAnsiTheme="majorHAnsi" w:cstheme="majorHAnsi"/>
          <w:sz w:val="27"/>
          <w:szCs w:val="27"/>
        </w:rPr>
        <w:t>:</w:t>
      </w:r>
      <w:r w:rsidRPr="00C936D3">
        <w:rPr>
          <w:rFonts w:asciiTheme="majorHAnsi" w:eastAsiaTheme="minorEastAsia" w:hAnsiTheme="majorHAnsi" w:cstheme="majorHAnsi"/>
          <w:b/>
          <w:sz w:val="27"/>
          <w:szCs w:val="27"/>
        </w:rPr>
        <w:t xml:space="preserve">  </w:t>
      </w:r>
      <w:r w:rsidRPr="00C936D3">
        <w:rPr>
          <w:rFonts w:asciiTheme="majorHAnsi" w:hAnsiTheme="majorHAnsi" w:cstheme="majorHAnsi"/>
          <w:sz w:val="27"/>
          <w:szCs w:val="27"/>
        </w:rPr>
        <w:t>Trạng thái cổ phiếu âm (short position).</w:t>
      </w:r>
    </w:p>
    <w:p w14:paraId="00D22DE9" w14:textId="77777777" w:rsidR="00DD54F0" w:rsidRPr="00C936D3" w:rsidRDefault="00DD54F0" w:rsidP="00DD54F0">
      <w:pPr>
        <w:spacing w:before="120"/>
        <w:ind w:right="28"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 xml:space="preserve">4. Vốn yêu cầu cho rủi ro giá cổ phiếu chung </w:t>
      </w:r>
      <m:oMath>
        <m:r>
          <w:rPr>
            <w:rFonts w:ascii="Cambria Math" w:hAnsi="Cambria Math" w:cstheme="majorHAnsi"/>
            <w:sz w:val="27"/>
            <w:szCs w:val="27"/>
          </w:rPr>
          <m:t>(</m:t>
        </m:r>
        <m:sSubSup>
          <m:sSubSupPr>
            <m:ctrlPr>
              <w:rPr>
                <w:rFonts w:ascii="Cambria Math" w:eastAsia="Calibri" w:hAnsi="Cambria Math" w:cstheme="majorHAnsi"/>
                <w:i/>
                <w:sz w:val="27"/>
                <w:szCs w:val="27"/>
              </w:rPr>
            </m:ctrlPr>
          </m:sSubSupPr>
          <m:e>
            <m:r>
              <w:rPr>
                <w:rFonts w:ascii="Cambria Math" w:eastAsia="Calibri" w:hAnsi="Cambria Math" w:cstheme="majorHAnsi"/>
                <w:sz w:val="27"/>
                <w:szCs w:val="27"/>
              </w:rPr>
              <m:t>K</m:t>
            </m:r>
          </m:e>
          <m:sub>
            <m:r>
              <w:rPr>
                <w:rFonts w:ascii="Cambria Math" w:eastAsia="Calibri" w:hAnsi="Cambria Math" w:cstheme="majorHAnsi"/>
                <w:sz w:val="27"/>
                <w:szCs w:val="27"/>
              </w:rPr>
              <m:t>ER</m:t>
            </m:r>
          </m:sub>
          <m:sup>
            <m:r>
              <w:rPr>
                <w:rFonts w:ascii="Cambria Math" w:eastAsia="Calibri" w:hAnsi="Cambria Math" w:cstheme="majorHAnsi"/>
                <w:sz w:val="27"/>
                <w:szCs w:val="27"/>
              </w:rPr>
              <m:t>GR</m:t>
            </m:r>
          </m:sup>
        </m:sSubSup>
        <m:r>
          <w:rPr>
            <w:rFonts w:ascii="Cambria Math" w:eastAsia="Calibri" w:hAnsi="Cambria Math" w:cstheme="majorHAnsi"/>
            <w:sz w:val="27"/>
            <w:szCs w:val="27"/>
          </w:rPr>
          <m:t>)</m:t>
        </m:r>
      </m:oMath>
      <w:r w:rsidRPr="00C936D3">
        <w:rPr>
          <w:rFonts w:asciiTheme="majorHAnsi" w:eastAsiaTheme="minorEastAsia" w:hAnsiTheme="majorHAnsi" w:cstheme="majorHAnsi"/>
          <w:sz w:val="27"/>
          <w:szCs w:val="27"/>
        </w:rPr>
        <w:t xml:space="preserve"> được xác định theo công thức sau:</w:t>
      </w:r>
    </w:p>
    <w:p w14:paraId="1A380429" w14:textId="77777777" w:rsidR="00DD54F0" w:rsidRPr="00C936D3" w:rsidRDefault="00C94773" w:rsidP="00DD54F0">
      <w:pPr>
        <w:spacing w:before="120"/>
        <w:ind w:right="28" w:firstLine="720"/>
        <w:jc w:val="both"/>
        <w:rPr>
          <w:rFonts w:asciiTheme="majorHAnsi" w:eastAsiaTheme="minorEastAsia" w:hAnsiTheme="majorHAnsi" w:cstheme="majorHAnsi"/>
          <w:b/>
          <w:sz w:val="27"/>
          <w:szCs w:val="27"/>
        </w:rPr>
      </w:pPr>
      <m:oMathPara>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ER</m:t>
              </m:r>
            </m:sub>
            <m:sup>
              <m:r>
                <m:rPr>
                  <m:sty m:val="b"/>
                </m:rPr>
                <w:rPr>
                  <w:rFonts w:ascii="Cambria Math" w:eastAsia="Calibri" w:hAnsi="Cambria Math" w:cstheme="majorHAnsi"/>
                  <w:sz w:val="27"/>
                  <w:szCs w:val="27"/>
                </w:rPr>
                <m:t>GR</m:t>
              </m:r>
            </m:sup>
          </m:sSubSup>
          <m:r>
            <m:rPr>
              <m:sty m:val="b"/>
            </m:rPr>
            <w:rPr>
              <w:rFonts w:ascii="Cambria Math" w:eastAsia="Calibri" w:hAnsi="Cambria Math" w:cstheme="majorHAnsi"/>
              <w:sz w:val="27"/>
              <w:szCs w:val="27"/>
            </w:rPr>
            <m:t>=∣LP-SP∣x ERW</m:t>
          </m:r>
        </m:oMath>
      </m:oMathPara>
    </w:p>
    <w:p w14:paraId="72045B6E"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Trong đó:</w:t>
      </w:r>
    </w:p>
    <w:p w14:paraId="2C347BB1"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LP</w:t>
      </w:r>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Trạng thái cổ phiếu dương (long position);</w:t>
      </w:r>
    </w:p>
    <w:p w14:paraId="747A06BF"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m:oMath>
        <m:r>
          <m:rPr>
            <m:sty m:val="b"/>
          </m:rPr>
          <w:rPr>
            <w:rFonts w:ascii="Cambria Math" w:eastAsia="Calibri" w:hAnsi="Cambria Math" w:cstheme="majorHAnsi"/>
            <w:sz w:val="27"/>
            <w:szCs w:val="27"/>
          </w:rPr>
          <m:t>SP</m:t>
        </m:r>
      </m:oMath>
      <w:r w:rsidRPr="00C936D3">
        <w:rPr>
          <w:rFonts w:asciiTheme="majorHAnsi" w:eastAsiaTheme="minorEastAsia" w:hAnsiTheme="majorHAnsi" w:cstheme="majorHAnsi"/>
          <w:sz w:val="27"/>
          <w:szCs w:val="27"/>
        </w:rPr>
        <w:t>:</w:t>
      </w:r>
      <w:r w:rsidRPr="00C936D3">
        <w:rPr>
          <w:rFonts w:asciiTheme="majorHAnsi" w:eastAsiaTheme="minorEastAsia" w:hAnsiTheme="majorHAnsi" w:cstheme="majorHAnsi"/>
          <w:b/>
          <w:sz w:val="27"/>
          <w:szCs w:val="27"/>
        </w:rPr>
        <w:t xml:space="preserve">  </w:t>
      </w:r>
      <w:r w:rsidRPr="00C936D3">
        <w:rPr>
          <w:rFonts w:asciiTheme="majorHAnsi" w:hAnsiTheme="majorHAnsi" w:cstheme="majorHAnsi"/>
          <w:sz w:val="27"/>
          <w:szCs w:val="27"/>
        </w:rPr>
        <w:t>Trạng thái cổ phiếu âm (short position);</w:t>
      </w:r>
    </w:p>
    <w:p w14:paraId="0861B83D"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ERW</w:t>
      </w:r>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Hệ số rủi ro chung giá cổ phiếu</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áp dụng như sau:</w:t>
      </w:r>
    </w:p>
    <w:p w14:paraId="27E5B089"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a) Cổ phiếu, các công cụ tài chính có tính chất cổ phiếu (ví dụ trái phiếu chuyển đổi) và các chứng khoán phái sinh có tài sản cơ cở là cổ phiếu áp dụng hệ số rủi ro 8%;</w:t>
      </w:r>
    </w:p>
    <w:p w14:paraId="31B25056"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b) Hợp đồng phái sinh có tài sản cơ sở là chỉ số chứng khoán áp dụng hệ số rủi ro 10%.</w:t>
      </w:r>
    </w:p>
    <w:p w14:paraId="20C0C18B" w14:textId="77777777" w:rsidR="00DD54F0" w:rsidRPr="00C936D3" w:rsidRDefault="00DD54F0" w:rsidP="00DD54F0">
      <w:pPr>
        <w:spacing w:before="120"/>
        <w:ind w:right="28" w:firstLine="720"/>
        <w:rPr>
          <w:rFonts w:asciiTheme="majorHAnsi" w:hAnsiTheme="majorHAnsi" w:cstheme="majorHAnsi"/>
          <w:b/>
          <w:sz w:val="27"/>
          <w:szCs w:val="27"/>
        </w:rPr>
      </w:pPr>
      <w:r w:rsidRPr="00C936D3">
        <w:rPr>
          <w:rFonts w:asciiTheme="majorHAnsi" w:hAnsiTheme="majorHAnsi" w:cstheme="majorHAnsi"/>
          <w:b/>
          <w:sz w:val="27"/>
          <w:szCs w:val="27"/>
        </w:rPr>
        <w:t>III. Vốn yêu cầu cho rủi ro giá cả hàng hóa</w:t>
      </w:r>
    </w:p>
    <w:p w14:paraId="1DCDC438"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1. Vốn yêu cầu cho rủi ro giá cả hàng hóa được áp dụng đối với trạng thái hàng hóa của sổ kinh doanh. Ngân hàng, chi nhánh ngân hàng nước ngoài phải tính vốn yêu cầu cho rủi ro giá hàng hóa cho trạng thái sản phẩm phái sinh giá cả hàng hóa trên sổ kinh doanh.</w:t>
      </w:r>
    </w:p>
    <w:p w14:paraId="79ED6032"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2. Trạng thái sản phẩm phái sinh hàng hóa (trạng thái dương, trạng thái âm) được xác định cho các loại hàng hóa (trừ vàng tiêu chuẩn đã được tính rủi ro tỷ giá) theo các nguyên tắc sau: </w:t>
      </w:r>
    </w:p>
    <w:p w14:paraId="229065C9"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a) Trạng thái sản phẩm phái sinh hàng hóa được xác định cho từng loại hàng hóa. Sản phẩm phái sinh hàng hóa cùng loại được bù trừ khi xác định trạng thái;</w:t>
      </w:r>
    </w:p>
    <w:p w14:paraId="189DA12B"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lastRenderedPageBreak/>
        <w:t xml:space="preserve">b) Trạng thái sản phẩm phái sinh hàng hóa được xác định theo giá trị đồng Việt Nam bằng cách chuyển đổi các đơn vị đo lường tiêu chuẩn theo giá giao ngay của hàng hóa đó tại thời điểm tính toán.  </w:t>
      </w:r>
    </w:p>
    <w:p w14:paraId="723CBD98" w14:textId="77777777" w:rsidR="00DD54F0" w:rsidRPr="00C936D3" w:rsidRDefault="00DD54F0" w:rsidP="00DD54F0">
      <w:pPr>
        <w:spacing w:before="120"/>
        <w:ind w:right="28"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3. Vốn yêu cầu cho rủi ro giá cả hàng hóa (</w:t>
      </w:r>
      <w:r w:rsidRPr="00C936D3">
        <w:rPr>
          <w:rFonts w:asciiTheme="majorHAnsi" w:eastAsia="Calibri" w:hAnsiTheme="majorHAnsi" w:cstheme="majorHAnsi"/>
          <w:b/>
          <w:sz w:val="27"/>
          <w:szCs w:val="27"/>
        </w:rPr>
        <w:t>K</w:t>
      </w:r>
      <w:r w:rsidRPr="00C936D3">
        <w:rPr>
          <w:rFonts w:asciiTheme="majorHAnsi" w:eastAsia="Calibri" w:hAnsiTheme="majorHAnsi" w:cstheme="majorHAnsi"/>
          <w:b/>
          <w:sz w:val="27"/>
          <w:szCs w:val="27"/>
          <w:vertAlign w:val="subscript"/>
        </w:rPr>
        <w:t>CMR</w:t>
      </w:r>
      <w:r w:rsidRPr="00C936D3">
        <w:rPr>
          <w:rFonts w:asciiTheme="majorHAnsi" w:eastAsiaTheme="minorEastAsia" w:hAnsiTheme="majorHAnsi" w:cstheme="majorHAnsi"/>
          <w:sz w:val="27"/>
          <w:szCs w:val="27"/>
        </w:rPr>
        <w:t>) được xác định theo công thức sau:</w:t>
      </w:r>
    </w:p>
    <w:p w14:paraId="1F425B4B" w14:textId="77777777" w:rsidR="00DD54F0" w:rsidRPr="00C936D3" w:rsidRDefault="00DD54F0" w:rsidP="00DD54F0">
      <w:pPr>
        <w:spacing w:before="120"/>
        <w:ind w:right="28" w:firstLine="720"/>
        <w:jc w:val="center"/>
        <w:rPr>
          <w:rFonts w:asciiTheme="majorHAnsi" w:eastAsia="Calibri" w:hAnsiTheme="majorHAnsi" w:cstheme="majorHAnsi"/>
          <w:b/>
          <w:sz w:val="27"/>
          <w:szCs w:val="27"/>
          <w:vertAlign w:val="superscript"/>
        </w:rPr>
      </w:pPr>
      <w:r w:rsidRPr="00C936D3">
        <w:rPr>
          <w:rFonts w:asciiTheme="majorHAnsi" w:eastAsia="Calibri" w:hAnsiTheme="majorHAnsi" w:cstheme="majorHAnsi"/>
          <w:b/>
          <w:sz w:val="27"/>
          <w:szCs w:val="27"/>
        </w:rPr>
        <w:t>K</w:t>
      </w:r>
      <w:r w:rsidRPr="00C936D3">
        <w:rPr>
          <w:rFonts w:asciiTheme="majorHAnsi" w:eastAsia="Calibri" w:hAnsiTheme="majorHAnsi" w:cstheme="majorHAnsi"/>
          <w:b/>
          <w:sz w:val="27"/>
          <w:szCs w:val="27"/>
          <w:vertAlign w:val="subscript"/>
        </w:rPr>
        <w:t>CMR</w:t>
      </w:r>
      <w:r w:rsidRPr="00C936D3">
        <w:rPr>
          <w:rFonts w:asciiTheme="majorHAnsi" w:eastAsia="Calibri" w:hAnsiTheme="majorHAnsi" w:cstheme="majorHAnsi"/>
          <w:b/>
          <w:sz w:val="27"/>
          <w:szCs w:val="27"/>
        </w:rPr>
        <w:t xml:space="preserve">= </w:t>
      </w:r>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CMR</m:t>
            </m:r>
          </m:sub>
          <m:sup>
            <m:r>
              <m:rPr>
                <m:sty m:val="b"/>
              </m:rPr>
              <w:rPr>
                <w:rFonts w:ascii="Cambria Math" w:eastAsia="Calibri" w:hAnsi="Cambria Math" w:cstheme="majorHAnsi"/>
                <w:sz w:val="27"/>
                <w:szCs w:val="27"/>
              </w:rPr>
              <m:t xml:space="preserve">trực tiếp </m:t>
            </m:r>
          </m:sup>
        </m:sSubSup>
      </m:oMath>
      <w:r w:rsidRPr="00C936D3">
        <w:rPr>
          <w:rFonts w:asciiTheme="majorHAnsi" w:eastAsia="Calibri" w:hAnsiTheme="majorHAnsi" w:cstheme="majorHAnsi"/>
          <w:b/>
          <w:sz w:val="27"/>
          <w:szCs w:val="27"/>
          <w:vertAlign w:val="subscript"/>
        </w:rPr>
        <w:t xml:space="preserve"> </w:t>
      </w:r>
      <w:r w:rsidRPr="00C936D3">
        <w:rPr>
          <w:rFonts w:asciiTheme="majorHAnsi" w:eastAsia="Calibri" w:hAnsiTheme="majorHAnsi" w:cstheme="majorHAnsi"/>
          <w:b/>
          <w:sz w:val="27"/>
          <w:szCs w:val="27"/>
        </w:rPr>
        <w:t xml:space="preserve">+ </w:t>
      </w:r>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CMR</m:t>
            </m:r>
          </m:sub>
          <m:sup>
            <m:r>
              <m:rPr>
                <m:sty m:val="b"/>
              </m:rPr>
              <w:rPr>
                <w:rFonts w:ascii="Cambria Math" w:eastAsia="Calibri" w:hAnsi="Cambria Math" w:cstheme="majorHAnsi"/>
                <w:sz w:val="27"/>
                <w:szCs w:val="27"/>
              </w:rPr>
              <m:t>khác</m:t>
            </m:r>
          </m:sup>
        </m:sSubSup>
      </m:oMath>
    </w:p>
    <w:p w14:paraId="4FB51573" w14:textId="77777777" w:rsidR="00DD54F0" w:rsidRPr="00C936D3" w:rsidRDefault="00DD54F0" w:rsidP="00DD54F0">
      <w:pPr>
        <w:spacing w:before="120"/>
        <w:ind w:right="28" w:firstLine="720"/>
        <w:jc w:val="both"/>
        <w:rPr>
          <w:rFonts w:asciiTheme="majorHAnsi" w:hAnsiTheme="majorHAnsi" w:cstheme="majorHAnsi"/>
          <w:b/>
          <w:sz w:val="27"/>
          <w:szCs w:val="27"/>
        </w:rPr>
      </w:pPr>
      <w:r w:rsidRPr="00C936D3">
        <w:rPr>
          <w:rFonts w:asciiTheme="majorHAnsi" w:hAnsiTheme="majorHAnsi" w:cstheme="majorHAnsi"/>
          <w:sz w:val="27"/>
          <w:szCs w:val="27"/>
        </w:rPr>
        <w:t>Trong đó:</w:t>
      </w:r>
      <w:r w:rsidRPr="00C936D3">
        <w:rPr>
          <w:rFonts w:asciiTheme="majorHAnsi" w:hAnsiTheme="majorHAnsi" w:cstheme="majorHAnsi"/>
          <w:b/>
          <w:sz w:val="27"/>
          <w:szCs w:val="27"/>
        </w:rPr>
        <w:t xml:space="preserve"> </w:t>
      </w:r>
      <w:r w:rsidRPr="00C936D3">
        <w:rPr>
          <w:rFonts w:asciiTheme="majorHAnsi" w:hAnsiTheme="majorHAnsi" w:cstheme="majorHAnsi"/>
          <w:b/>
          <w:sz w:val="27"/>
          <w:szCs w:val="27"/>
        </w:rPr>
        <w:tab/>
      </w:r>
    </w:p>
    <w:p w14:paraId="7104C85F"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m:oMath>
        <m:sSubSup>
          <m:sSubSupPr>
            <m:ctrlPr>
              <w:rPr>
                <w:rFonts w:ascii="Cambria Math" w:hAnsi="Cambria Math" w:cstheme="majorHAnsi"/>
                <w:b/>
                <w:sz w:val="27"/>
                <w:szCs w:val="27"/>
              </w:rPr>
            </m:ctrlPr>
          </m:sSubSupPr>
          <m:e>
            <m:r>
              <m:rPr>
                <m:sty m:val="b"/>
              </m:rPr>
              <w:rPr>
                <w:rFonts w:ascii="Cambria Math" w:hAnsi="Cambria Math" w:cstheme="majorHAnsi"/>
                <w:sz w:val="27"/>
                <w:szCs w:val="27"/>
              </w:rPr>
              <m:t>K</m:t>
            </m:r>
          </m:e>
          <m:sub>
            <m:r>
              <m:rPr>
                <m:sty m:val="b"/>
              </m:rPr>
              <w:rPr>
                <w:rFonts w:ascii="Cambria Math" w:hAnsi="Cambria Math" w:cstheme="majorHAnsi"/>
                <w:sz w:val="27"/>
                <w:szCs w:val="27"/>
              </w:rPr>
              <m:t>CMR</m:t>
            </m:r>
          </m:sub>
          <m:sup>
            <m:r>
              <m:rPr>
                <m:sty m:val="b"/>
              </m:rPr>
              <w:rPr>
                <w:rFonts w:ascii="Cambria Math" w:hAnsi="Cambria Math" w:cstheme="majorHAnsi"/>
                <w:sz w:val="27"/>
                <w:szCs w:val="27"/>
              </w:rPr>
              <m:t xml:space="preserve">trực tiếp </m:t>
            </m:r>
          </m:sup>
        </m:sSubSup>
      </m:oMath>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Vốn yêu cầu cho rủi ro giá cả hàng hóa trực tiếp phát sinh do thay đổi giá giao ngay của hàng hóa đó;</w:t>
      </w:r>
    </w:p>
    <w:p w14:paraId="5F87DE6B"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CMR</m:t>
            </m:r>
          </m:sub>
          <m:sup>
            <m:r>
              <m:rPr>
                <m:sty m:val="b"/>
              </m:rPr>
              <w:rPr>
                <w:rFonts w:ascii="Cambria Math" w:eastAsia="Calibri" w:hAnsi="Cambria Math" w:cstheme="majorHAnsi"/>
                <w:sz w:val="27"/>
                <w:szCs w:val="27"/>
              </w:rPr>
              <m:t>khác</m:t>
            </m:r>
          </m:sup>
        </m:sSubSup>
      </m:oMath>
      <w:r w:rsidRPr="00C936D3">
        <w:rPr>
          <w:rFonts w:asciiTheme="majorHAnsi" w:eastAsiaTheme="minorEastAsia" w:hAnsiTheme="majorHAnsi" w:cstheme="majorHAnsi"/>
          <w:b/>
          <w:sz w:val="27"/>
          <w:szCs w:val="27"/>
        </w:rPr>
        <w:t xml:space="preserve"> </w:t>
      </w:r>
      <w:r w:rsidRPr="00C936D3">
        <w:rPr>
          <w:rFonts w:asciiTheme="majorHAnsi" w:eastAsiaTheme="minorEastAsia" w:hAnsiTheme="majorHAnsi" w:cstheme="majorHAnsi"/>
          <w:sz w:val="27"/>
          <w:szCs w:val="27"/>
        </w:rPr>
        <w:t>:</w:t>
      </w:r>
      <w:r w:rsidRPr="00C936D3">
        <w:rPr>
          <w:rFonts w:asciiTheme="majorHAnsi" w:eastAsiaTheme="minorEastAsia" w:hAnsiTheme="majorHAnsi" w:cstheme="majorHAnsi"/>
          <w:b/>
          <w:sz w:val="27"/>
          <w:szCs w:val="27"/>
        </w:rPr>
        <w:t xml:space="preserve">  </w:t>
      </w:r>
      <w:r w:rsidRPr="00C936D3">
        <w:rPr>
          <w:rFonts w:asciiTheme="majorHAnsi" w:hAnsiTheme="majorHAnsi" w:cstheme="majorHAnsi"/>
          <w:sz w:val="27"/>
          <w:szCs w:val="27"/>
        </w:rPr>
        <w:t>Vốn yêu cầu cho rủi ro giá cả hàng hóa khác phát sinh do thay đổi giá kỳ hạn vì chênh lệch kỳ hạn của hàng hóa đó hoặc do thay đổi của mối quan hệ giá giữa hai loại hàng hóa tương tự (nhưng không hoàn toàn giống nhau).</w:t>
      </w:r>
    </w:p>
    <w:p w14:paraId="7A6C9D16" w14:textId="77777777" w:rsidR="00DD54F0" w:rsidRPr="00C936D3" w:rsidRDefault="00DD54F0" w:rsidP="00DD54F0">
      <w:pPr>
        <w:spacing w:before="120"/>
        <w:ind w:right="28"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 xml:space="preserve">4. Vốn yêu cầu cho rủi ro giá cả hàng hóa trực tiếp </w:t>
      </w:r>
      <m:oMath>
        <m:r>
          <m:rPr>
            <m:sty m:val="p"/>
          </m:rPr>
          <w:rPr>
            <w:rFonts w:ascii="Cambria Math" w:hAnsi="Cambria Math" w:cstheme="majorHAnsi"/>
            <w:sz w:val="27"/>
            <w:szCs w:val="27"/>
          </w:rPr>
          <m:t>(</m:t>
        </m:r>
        <m:sSubSup>
          <m:sSubSupPr>
            <m:ctrlPr>
              <w:rPr>
                <w:rFonts w:ascii="Cambria Math" w:eastAsia="Calibri" w:hAnsi="Cambria Math" w:cstheme="majorHAnsi"/>
                <w:sz w:val="27"/>
                <w:szCs w:val="27"/>
              </w:rPr>
            </m:ctrlPr>
          </m:sSubSupPr>
          <m:e>
            <m:r>
              <m:rPr>
                <m:sty m:val="p"/>
              </m:rPr>
              <w:rPr>
                <w:rFonts w:ascii="Cambria Math" w:eastAsia="Calibri" w:hAnsi="Cambria Math" w:cstheme="majorHAnsi"/>
                <w:sz w:val="27"/>
                <w:szCs w:val="27"/>
              </w:rPr>
              <m:t>K</m:t>
            </m:r>
          </m:e>
          <m:sub>
            <m:r>
              <m:rPr>
                <m:sty m:val="p"/>
              </m:rPr>
              <w:rPr>
                <w:rFonts w:ascii="Cambria Math" w:eastAsia="Calibri" w:hAnsi="Cambria Math" w:cstheme="majorHAnsi"/>
                <w:sz w:val="27"/>
                <w:szCs w:val="27"/>
              </w:rPr>
              <m:t>CMR</m:t>
            </m:r>
          </m:sub>
          <m:sup>
            <m:r>
              <m:rPr>
                <m:sty m:val="p"/>
              </m:rPr>
              <w:rPr>
                <w:rFonts w:ascii="Cambria Math" w:eastAsia="Calibri" w:hAnsi="Cambria Math" w:cstheme="majorHAnsi"/>
                <w:sz w:val="27"/>
                <w:szCs w:val="27"/>
              </w:rPr>
              <m:t xml:space="preserve">trực tiếp </m:t>
            </m:r>
          </m:sup>
        </m:sSubSup>
        <m:r>
          <m:rPr>
            <m:sty m:val="p"/>
          </m:rPr>
          <w:rPr>
            <w:rFonts w:ascii="Cambria Math" w:eastAsia="Calibri" w:hAnsi="Cambria Math" w:cstheme="majorHAnsi"/>
            <w:sz w:val="27"/>
            <w:szCs w:val="27"/>
          </w:rPr>
          <m:t>)</m:t>
        </m:r>
      </m:oMath>
      <w:r w:rsidRPr="00C936D3">
        <w:rPr>
          <w:rFonts w:asciiTheme="majorHAnsi" w:eastAsiaTheme="minorEastAsia" w:hAnsiTheme="majorHAnsi" w:cstheme="majorHAnsi"/>
          <w:sz w:val="27"/>
          <w:szCs w:val="27"/>
        </w:rPr>
        <w:t xml:space="preserve"> được xác định theo công thức sau:</w:t>
      </w:r>
    </w:p>
    <w:p w14:paraId="33D35C9D" w14:textId="77777777" w:rsidR="00DD54F0" w:rsidRPr="00C936D3" w:rsidRDefault="00C94773" w:rsidP="00DD54F0">
      <w:pPr>
        <w:spacing w:before="120"/>
        <w:ind w:right="28" w:firstLine="720"/>
        <w:jc w:val="both"/>
        <w:rPr>
          <w:rFonts w:asciiTheme="majorHAnsi" w:eastAsiaTheme="minorEastAsia" w:hAnsiTheme="majorHAnsi" w:cstheme="majorHAnsi"/>
          <w:b/>
          <w:sz w:val="27"/>
          <w:szCs w:val="27"/>
        </w:rPr>
      </w:pPr>
      <m:oMathPara>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CMR</m:t>
              </m:r>
            </m:sub>
            <m:sup>
              <m:r>
                <m:rPr>
                  <m:sty m:val="b"/>
                </m:rPr>
                <w:rPr>
                  <w:rFonts w:ascii="Cambria Math" w:eastAsia="Calibri" w:hAnsi="Cambria Math" w:cstheme="majorHAnsi"/>
                  <w:sz w:val="27"/>
                  <w:szCs w:val="27"/>
                </w:rPr>
                <m:t xml:space="preserve">trực tiếp </m:t>
              </m:r>
            </m:sup>
          </m:sSubSup>
          <m:r>
            <m:rPr>
              <m:sty m:val="b"/>
            </m:rPr>
            <w:rPr>
              <w:rFonts w:ascii="Cambria Math" w:eastAsia="Calibri" w:hAnsi="Cambria Math" w:cstheme="majorHAnsi"/>
              <w:sz w:val="27"/>
              <w:szCs w:val="27"/>
            </w:rPr>
            <m:t>=NP x 15%</m:t>
          </m:r>
        </m:oMath>
      </m:oMathPara>
    </w:p>
    <w:p w14:paraId="4E94C42F"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Trong đó:</w:t>
      </w:r>
      <w:r w:rsidRPr="00C936D3">
        <w:rPr>
          <w:rFonts w:asciiTheme="majorHAnsi" w:hAnsiTheme="majorHAnsi" w:cstheme="majorHAnsi"/>
          <w:b/>
          <w:sz w:val="27"/>
          <w:szCs w:val="27"/>
        </w:rPr>
        <w:t xml:space="preserve"> NP</w:t>
      </w:r>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Trạng thái ròng (net position) của loại sản phẩm phái sinh hàng hóa.</w:t>
      </w:r>
    </w:p>
    <w:p w14:paraId="3C370E0D" w14:textId="77777777" w:rsidR="00DD54F0" w:rsidRPr="00C936D3" w:rsidRDefault="00DD54F0" w:rsidP="00DD54F0">
      <w:pPr>
        <w:spacing w:before="120"/>
        <w:ind w:right="28" w:firstLine="720"/>
        <w:jc w:val="both"/>
        <w:rPr>
          <w:rFonts w:asciiTheme="majorHAnsi" w:eastAsiaTheme="minorEastAsia" w:hAnsiTheme="majorHAnsi" w:cstheme="majorHAnsi"/>
          <w:sz w:val="27"/>
          <w:szCs w:val="27"/>
        </w:rPr>
      </w:pPr>
      <w:r w:rsidRPr="00C936D3">
        <w:rPr>
          <w:rFonts w:asciiTheme="majorHAnsi" w:hAnsiTheme="majorHAnsi" w:cstheme="majorHAnsi"/>
          <w:sz w:val="27"/>
          <w:szCs w:val="27"/>
        </w:rPr>
        <w:t xml:space="preserve">5. Vốn yêu cầu cho rủi ro giá cả hàng hóa khác </w:t>
      </w:r>
      <m:oMath>
        <m:d>
          <m:dPr>
            <m:ctrlPr>
              <w:rPr>
                <w:rFonts w:ascii="Cambria Math" w:hAnsi="Cambria Math" w:cstheme="majorHAnsi"/>
                <w:sz w:val="27"/>
                <w:szCs w:val="27"/>
              </w:rPr>
            </m:ctrlPr>
          </m:dPr>
          <m:e>
            <m:sSubSup>
              <m:sSubSupPr>
                <m:ctrlPr>
                  <w:rPr>
                    <w:rFonts w:ascii="Cambria Math" w:eastAsia="Calibri" w:hAnsi="Cambria Math" w:cstheme="majorHAnsi"/>
                    <w:sz w:val="27"/>
                    <w:szCs w:val="27"/>
                  </w:rPr>
                </m:ctrlPr>
              </m:sSubSupPr>
              <m:e>
                <m:r>
                  <m:rPr>
                    <m:sty m:val="p"/>
                  </m:rPr>
                  <w:rPr>
                    <w:rFonts w:ascii="Cambria Math" w:eastAsia="Calibri" w:hAnsi="Cambria Math" w:cstheme="majorHAnsi"/>
                    <w:sz w:val="27"/>
                    <w:szCs w:val="27"/>
                  </w:rPr>
                  <m:t>K</m:t>
                </m:r>
              </m:e>
              <m:sub>
                <m:r>
                  <m:rPr>
                    <m:sty m:val="p"/>
                  </m:rPr>
                  <w:rPr>
                    <w:rFonts w:ascii="Cambria Math" w:eastAsia="Calibri" w:hAnsi="Cambria Math" w:cstheme="majorHAnsi"/>
                    <w:sz w:val="27"/>
                    <w:szCs w:val="27"/>
                  </w:rPr>
                  <m:t>CMR</m:t>
                </m:r>
              </m:sub>
              <m:sup>
                <m:r>
                  <m:rPr>
                    <m:sty m:val="p"/>
                  </m:rPr>
                  <w:rPr>
                    <w:rFonts w:ascii="Cambria Math" w:eastAsia="Calibri" w:hAnsi="Cambria Math" w:cstheme="majorHAnsi"/>
                    <w:sz w:val="27"/>
                    <w:szCs w:val="27"/>
                  </w:rPr>
                  <m:t xml:space="preserve">khác </m:t>
                </m:r>
              </m:sup>
            </m:sSubSup>
            <m:ctrlPr>
              <w:rPr>
                <w:rFonts w:ascii="Cambria Math" w:eastAsia="Calibri" w:hAnsi="Cambria Math" w:cstheme="majorHAnsi"/>
                <w:sz w:val="27"/>
                <w:szCs w:val="27"/>
              </w:rPr>
            </m:ctrlPr>
          </m:e>
        </m:d>
        <m:r>
          <w:rPr>
            <w:rFonts w:ascii="Cambria Math" w:eastAsia="Calibri" w:hAnsi="Cambria Math" w:cstheme="majorHAnsi"/>
            <w:sz w:val="27"/>
            <w:szCs w:val="27"/>
          </w:rPr>
          <m:t xml:space="preserve"> </m:t>
        </m:r>
      </m:oMath>
      <w:r w:rsidRPr="00C936D3">
        <w:rPr>
          <w:rFonts w:asciiTheme="majorHAnsi" w:eastAsiaTheme="minorEastAsia" w:hAnsiTheme="majorHAnsi" w:cstheme="majorHAnsi"/>
          <w:sz w:val="27"/>
          <w:szCs w:val="27"/>
        </w:rPr>
        <w:t>được xác định theo công thức sau:</w:t>
      </w:r>
    </w:p>
    <w:p w14:paraId="2722CD6F" w14:textId="77777777" w:rsidR="00DD54F0" w:rsidRPr="00C936D3" w:rsidRDefault="00C94773" w:rsidP="00DD54F0">
      <w:pPr>
        <w:spacing w:before="120"/>
        <w:ind w:right="28" w:firstLine="720"/>
        <w:jc w:val="both"/>
        <w:rPr>
          <w:rFonts w:asciiTheme="majorHAnsi" w:eastAsiaTheme="minorEastAsia" w:hAnsiTheme="majorHAnsi" w:cstheme="majorHAnsi"/>
          <w:b/>
          <w:sz w:val="27"/>
          <w:szCs w:val="27"/>
        </w:rPr>
      </w:pPr>
      <m:oMathPara>
        <m:oMath>
          <m:sSubSup>
            <m:sSubSupPr>
              <m:ctrlPr>
                <w:rPr>
                  <w:rFonts w:ascii="Cambria Math" w:eastAsia="Calibri" w:hAnsi="Cambria Math" w:cstheme="majorHAnsi"/>
                  <w:b/>
                  <w:sz w:val="27"/>
                  <w:szCs w:val="27"/>
                </w:rPr>
              </m:ctrlPr>
            </m:sSubSupPr>
            <m:e>
              <m:r>
                <m:rPr>
                  <m:sty m:val="b"/>
                </m:rPr>
                <w:rPr>
                  <w:rFonts w:ascii="Cambria Math" w:eastAsia="Calibri" w:hAnsi="Cambria Math" w:cstheme="majorHAnsi"/>
                  <w:sz w:val="27"/>
                  <w:szCs w:val="27"/>
                </w:rPr>
                <m:t>K</m:t>
              </m:r>
            </m:e>
            <m:sub>
              <m:r>
                <m:rPr>
                  <m:sty m:val="b"/>
                </m:rPr>
                <w:rPr>
                  <w:rFonts w:ascii="Cambria Math" w:eastAsia="Calibri" w:hAnsi="Cambria Math" w:cstheme="majorHAnsi"/>
                  <w:sz w:val="27"/>
                  <w:szCs w:val="27"/>
                </w:rPr>
                <m:t>CMR</m:t>
              </m:r>
            </m:sub>
            <m:sup>
              <m:r>
                <m:rPr>
                  <m:sty m:val="b"/>
                </m:rPr>
                <w:rPr>
                  <w:rFonts w:ascii="Cambria Math" w:eastAsia="Calibri" w:hAnsi="Cambria Math" w:cstheme="majorHAnsi"/>
                  <w:sz w:val="27"/>
                  <w:szCs w:val="27"/>
                </w:rPr>
                <m:t>khác</m:t>
              </m:r>
            </m:sup>
          </m:sSubSup>
          <m:r>
            <m:rPr>
              <m:sty m:val="b"/>
            </m:rPr>
            <w:rPr>
              <w:rFonts w:ascii="Cambria Math" w:eastAsia="Calibri" w:hAnsi="Cambria Math" w:cstheme="majorHAnsi"/>
              <w:sz w:val="27"/>
              <w:szCs w:val="27"/>
            </w:rPr>
            <m:t>=</m:t>
          </m:r>
          <m:d>
            <m:dPr>
              <m:ctrlPr>
                <w:rPr>
                  <w:rFonts w:ascii="Cambria Math" w:eastAsia="Calibri" w:hAnsi="Cambria Math" w:cstheme="majorHAnsi"/>
                  <w:b/>
                  <w:sz w:val="27"/>
                  <w:szCs w:val="27"/>
                </w:rPr>
              </m:ctrlPr>
            </m:dPr>
            <m:e>
              <m:r>
                <m:rPr>
                  <m:sty m:val="b"/>
                </m:rPr>
                <w:rPr>
                  <w:rFonts w:ascii="Cambria Math" w:eastAsia="Calibri" w:hAnsi="Cambria Math" w:cstheme="majorHAnsi"/>
                  <w:sz w:val="27"/>
                  <w:szCs w:val="27"/>
                </w:rPr>
                <m:t>LP+SP</m:t>
              </m:r>
            </m:e>
          </m:d>
          <m:r>
            <m:rPr>
              <m:sty m:val="b"/>
            </m:rPr>
            <w:rPr>
              <w:rFonts w:ascii="Cambria Math" w:eastAsia="Calibri" w:hAnsi="Cambria Math" w:cstheme="majorHAnsi"/>
              <w:sz w:val="27"/>
              <w:szCs w:val="27"/>
            </w:rPr>
            <m:t>x 3%</m:t>
          </m:r>
        </m:oMath>
      </m:oMathPara>
    </w:p>
    <w:p w14:paraId="7D2FE473" w14:textId="77777777" w:rsidR="00DD54F0" w:rsidRPr="00C936D3" w:rsidRDefault="00DD54F0" w:rsidP="00DD54F0">
      <w:pPr>
        <w:spacing w:before="120"/>
        <w:ind w:right="28" w:firstLine="720"/>
        <w:jc w:val="both"/>
        <w:rPr>
          <w:rFonts w:asciiTheme="majorHAnsi" w:eastAsiaTheme="minorEastAsia" w:hAnsiTheme="majorHAnsi" w:cstheme="majorHAnsi"/>
          <w:b/>
          <w:sz w:val="27"/>
          <w:szCs w:val="27"/>
        </w:rPr>
      </w:pPr>
      <w:r w:rsidRPr="00C936D3">
        <w:rPr>
          <w:rFonts w:asciiTheme="majorHAnsi" w:hAnsiTheme="majorHAnsi" w:cstheme="majorHAnsi"/>
          <w:sz w:val="27"/>
          <w:szCs w:val="27"/>
        </w:rPr>
        <w:t>Trong đó:</w:t>
      </w:r>
    </w:p>
    <w:p w14:paraId="315C1AC5"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LP</w:t>
      </w:r>
      <w:r w:rsidRPr="00C936D3">
        <w:rPr>
          <w:rFonts w:asciiTheme="majorHAnsi" w:hAnsiTheme="majorHAnsi" w:cstheme="majorHAnsi"/>
          <w:sz w:val="27"/>
          <w:szCs w:val="27"/>
        </w:rPr>
        <w: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Trạng thái dương (long position) của loại sản phẩm phái sinh hàng hóa;</w:t>
      </w:r>
    </w:p>
    <w:p w14:paraId="357BCF4F"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SP</w:t>
      </w:r>
      <w:r w:rsidRPr="00C936D3">
        <w:rPr>
          <w:rFonts w:asciiTheme="majorHAnsi" w:hAnsiTheme="majorHAnsi" w:cstheme="majorHAnsi"/>
          <w:sz w:val="27"/>
          <w:szCs w:val="27"/>
        </w:rPr>
        <w:t>: Trạng thái âm (short position) của loại sản phẩm phái sinh hàng hóa.</w:t>
      </w:r>
    </w:p>
    <w:p w14:paraId="69CCD812" w14:textId="77777777" w:rsidR="00DD54F0" w:rsidRPr="00C936D3" w:rsidRDefault="00DD54F0" w:rsidP="00DD54F0">
      <w:pPr>
        <w:spacing w:before="120"/>
        <w:ind w:right="28" w:firstLine="720"/>
        <w:jc w:val="both"/>
        <w:rPr>
          <w:rFonts w:asciiTheme="majorHAnsi" w:hAnsiTheme="majorHAnsi" w:cstheme="majorHAnsi"/>
          <w:color w:val="000000" w:themeColor="text1"/>
          <w:sz w:val="27"/>
          <w:szCs w:val="27"/>
        </w:rPr>
      </w:pPr>
      <w:r w:rsidRPr="00C936D3">
        <w:rPr>
          <w:rFonts w:asciiTheme="majorHAnsi" w:hAnsiTheme="majorHAnsi" w:cstheme="majorHAnsi"/>
          <w:color w:val="000000" w:themeColor="text1"/>
          <w:sz w:val="27"/>
          <w:szCs w:val="27"/>
        </w:rPr>
        <w:t xml:space="preserve">6. Các trạng thái rủi ro lãi suất, rủi ro ngoại hối phát sinh từ việc nắm giữ trạng thái hàng hóa phải tính tương ứng vào trạng thái rủi ro lãi suất, rủi ro ngoại hối theo quy định tại Mục I, Mục IV Phụ lục này. </w:t>
      </w:r>
    </w:p>
    <w:p w14:paraId="728A2A97" w14:textId="77777777" w:rsidR="00DD54F0" w:rsidRPr="00C936D3" w:rsidRDefault="00DD54F0" w:rsidP="00DD54F0">
      <w:pPr>
        <w:spacing w:before="120"/>
        <w:ind w:right="28" w:firstLine="720"/>
        <w:jc w:val="both"/>
        <w:rPr>
          <w:rFonts w:asciiTheme="majorHAnsi" w:hAnsiTheme="majorHAnsi" w:cstheme="majorHAnsi"/>
          <w:b/>
          <w:sz w:val="27"/>
          <w:szCs w:val="27"/>
        </w:rPr>
      </w:pPr>
      <w:r w:rsidRPr="00C936D3">
        <w:rPr>
          <w:rFonts w:asciiTheme="majorHAnsi" w:hAnsiTheme="majorHAnsi" w:cstheme="majorHAnsi"/>
          <w:b/>
          <w:sz w:val="27"/>
          <w:szCs w:val="27"/>
        </w:rPr>
        <w:t>IV. Vốn yêu cầu cho rủi ro ngoại hối</w:t>
      </w:r>
    </w:p>
    <w:p w14:paraId="3990CCF4"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b w:val="0"/>
          <w:sz w:val="27"/>
          <w:szCs w:val="27"/>
        </w:rPr>
        <w:t>1. Vốn yêu cầu cho rủi ro ngoại hối (</w:t>
      </w:r>
      <w:r w:rsidRPr="00C936D3">
        <w:rPr>
          <w:rFonts w:asciiTheme="majorHAnsi" w:hAnsiTheme="majorHAnsi" w:cstheme="majorHAnsi"/>
          <w:sz w:val="27"/>
          <w:szCs w:val="27"/>
        </w:rPr>
        <w:t>K</w:t>
      </w:r>
      <w:r w:rsidRPr="00C936D3">
        <w:rPr>
          <w:rFonts w:asciiTheme="majorHAnsi" w:hAnsiTheme="majorHAnsi" w:cstheme="majorHAnsi"/>
          <w:sz w:val="27"/>
          <w:szCs w:val="27"/>
          <w:vertAlign w:val="subscript"/>
          <w:lang w:val="en-US"/>
        </w:rPr>
        <w:t>FXR</w:t>
      </w:r>
      <w:r w:rsidRPr="00C936D3">
        <w:rPr>
          <w:rFonts w:asciiTheme="majorHAnsi" w:hAnsiTheme="majorHAnsi" w:cstheme="majorHAnsi"/>
          <w:b w:val="0"/>
          <w:sz w:val="27"/>
          <w:szCs w:val="27"/>
        </w:rPr>
        <w:t>) được xác định theo công thức sau:</w:t>
      </w:r>
    </w:p>
    <w:p w14:paraId="03138E47"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sz w:val="27"/>
          <w:szCs w:val="27"/>
          <w:lang w:val="en-US"/>
        </w:rPr>
        <w:t xml:space="preserve">                    </w:t>
      </w:r>
      <w:r w:rsidRPr="00C936D3">
        <w:rPr>
          <w:rFonts w:asciiTheme="majorHAnsi" w:hAnsiTheme="majorHAnsi" w:cstheme="majorHAnsi"/>
          <w:sz w:val="27"/>
          <w:szCs w:val="27"/>
        </w:rPr>
        <w:t>K</w:t>
      </w:r>
      <w:r w:rsidRPr="00C936D3">
        <w:rPr>
          <w:rFonts w:asciiTheme="majorHAnsi" w:hAnsiTheme="majorHAnsi" w:cstheme="majorHAnsi"/>
          <w:sz w:val="27"/>
          <w:szCs w:val="27"/>
          <w:vertAlign w:val="subscript"/>
          <w:lang w:val="en-US"/>
        </w:rPr>
        <w:t>FXR</w:t>
      </w:r>
      <w:r w:rsidRPr="00C936D3">
        <w:rPr>
          <w:rFonts w:asciiTheme="majorHAnsi" w:hAnsiTheme="majorHAnsi" w:cstheme="majorHAnsi"/>
          <w:sz w:val="27"/>
          <w:szCs w:val="27"/>
          <w:lang w:val="en-US"/>
        </w:rPr>
        <w:t xml:space="preserve"> = (Max (∑SP, ∑LP) + GoldP) x 8%</w:t>
      </w:r>
    </w:p>
    <w:p w14:paraId="2045E0E8"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rPr>
        <w:t xml:space="preserve">Trong đó: </w:t>
      </w:r>
    </w:p>
    <w:p w14:paraId="33D1F715"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b w:val="0"/>
          <w:sz w:val="27"/>
          <w:szCs w:val="27"/>
        </w:rPr>
        <w:t xml:space="preserve">- </w:t>
      </w:r>
      <w:r w:rsidRPr="00C936D3">
        <w:rPr>
          <w:rFonts w:asciiTheme="majorHAnsi" w:hAnsiTheme="majorHAnsi" w:cstheme="majorHAnsi"/>
          <w:sz w:val="27"/>
          <w:szCs w:val="27"/>
        </w:rPr>
        <w:t>ΣSP</w:t>
      </w:r>
      <w:r w:rsidRPr="00C936D3">
        <w:rPr>
          <w:rFonts w:asciiTheme="majorHAnsi" w:hAnsiTheme="majorHAnsi" w:cstheme="majorHAnsi"/>
          <w:b w:val="0"/>
          <w:sz w:val="27"/>
          <w:szCs w:val="27"/>
        </w:rPr>
        <w:t>: Tổng các trạng thái âm của các ngoại tệ trong danh mục ngoại tệ</w:t>
      </w:r>
      <w:r w:rsidRPr="00C936D3">
        <w:rPr>
          <w:rFonts w:asciiTheme="majorHAnsi" w:hAnsiTheme="majorHAnsi" w:cstheme="majorHAnsi"/>
          <w:b w:val="0"/>
          <w:sz w:val="27"/>
          <w:szCs w:val="27"/>
          <w:lang w:val="en-US"/>
        </w:rPr>
        <w:t>;</w:t>
      </w:r>
      <w:r w:rsidRPr="00C936D3">
        <w:rPr>
          <w:rFonts w:asciiTheme="majorHAnsi" w:hAnsiTheme="majorHAnsi" w:cstheme="majorHAnsi"/>
          <w:b w:val="0"/>
          <w:sz w:val="27"/>
          <w:szCs w:val="27"/>
        </w:rPr>
        <w:t xml:space="preserve"> </w:t>
      </w:r>
    </w:p>
    <w:p w14:paraId="1900A019"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rPr>
        <w:t>-</w:t>
      </w:r>
      <w:r w:rsidRPr="00C936D3">
        <w:rPr>
          <w:rFonts w:asciiTheme="majorHAnsi" w:hAnsiTheme="majorHAnsi" w:cstheme="majorHAnsi"/>
          <w:sz w:val="27"/>
          <w:szCs w:val="27"/>
        </w:rPr>
        <w:t xml:space="preserve"> ΣLP:</w:t>
      </w:r>
      <w:r w:rsidRPr="00C936D3">
        <w:rPr>
          <w:rFonts w:asciiTheme="majorHAnsi" w:hAnsiTheme="majorHAnsi" w:cstheme="majorHAnsi"/>
          <w:b w:val="0"/>
          <w:sz w:val="27"/>
          <w:szCs w:val="27"/>
        </w:rPr>
        <w:t xml:space="preserve"> Tổng trạng thái dương của các ngoại tệ trong danh mục ngoại tệ</w:t>
      </w:r>
      <w:r w:rsidRPr="00C936D3">
        <w:rPr>
          <w:rFonts w:asciiTheme="majorHAnsi" w:hAnsiTheme="majorHAnsi" w:cstheme="majorHAnsi"/>
          <w:b w:val="0"/>
          <w:sz w:val="27"/>
          <w:szCs w:val="27"/>
          <w:lang w:val="en-US"/>
        </w:rPr>
        <w:t>;</w:t>
      </w:r>
    </w:p>
    <w:p w14:paraId="480A8CCA"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rPr>
        <w:t xml:space="preserve">- </w:t>
      </w:r>
      <w:r w:rsidRPr="00C936D3">
        <w:rPr>
          <w:rFonts w:asciiTheme="majorHAnsi" w:hAnsiTheme="majorHAnsi" w:cstheme="majorHAnsi"/>
          <w:sz w:val="27"/>
          <w:szCs w:val="27"/>
          <w:lang w:val="en-US"/>
        </w:rPr>
        <w:t>GoldP</w:t>
      </w:r>
      <w:r w:rsidRPr="00C936D3">
        <w:rPr>
          <w:rFonts w:asciiTheme="majorHAnsi" w:hAnsiTheme="majorHAnsi" w:cstheme="majorHAnsi"/>
          <w:b w:val="0"/>
          <w:sz w:val="27"/>
          <w:szCs w:val="27"/>
        </w:rPr>
        <w:t>: Trạng thái vàng</w:t>
      </w:r>
      <w:r w:rsidRPr="00C936D3">
        <w:rPr>
          <w:rFonts w:asciiTheme="majorHAnsi" w:hAnsiTheme="majorHAnsi" w:cstheme="majorHAnsi"/>
          <w:b w:val="0"/>
          <w:strike/>
          <w:sz w:val="27"/>
          <w:szCs w:val="27"/>
          <w:lang w:val="en-US"/>
        </w:rPr>
        <w:t>.</w:t>
      </w:r>
      <w:r w:rsidRPr="00C936D3">
        <w:rPr>
          <w:rFonts w:asciiTheme="majorHAnsi" w:hAnsiTheme="majorHAnsi" w:cstheme="majorHAnsi"/>
          <w:b w:val="0"/>
          <w:i/>
          <w:sz w:val="27"/>
          <w:szCs w:val="27"/>
          <w:lang w:val="en-US"/>
        </w:rPr>
        <w:t>;</w:t>
      </w:r>
    </w:p>
    <w:p w14:paraId="57C7F394" w14:textId="77777777" w:rsidR="00DD54F0" w:rsidRPr="00C936D3" w:rsidRDefault="00DD54F0" w:rsidP="00DD54F0">
      <w:pPr>
        <w:pStyle w:val="Default"/>
        <w:spacing w:before="120"/>
        <w:ind w:firstLine="720"/>
        <w:jc w:val="both"/>
        <w:rPr>
          <w:rFonts w:asciiTheme="majorHAnsi" w:hAnsiTheme="majorHAnsi" w:cstheme="majorHAnsi"/>
          <w:b w:val="0"/>
          <w:i/>
          <w:sz w:val="27"/>
          <w:szCs w:val="27"/>
          <w:lang w:val="en-US"/>
        </w:rPr>
      </w:pPr>
      <w:r w:rsidRPr="00C936D3">
        <w:rPr>
          <w:rFonts w:asciiTheme="majorHAnsi" w:hAnsiTheme="majorHAnsi" w:cstheme="majorHAnsi"/>
          <w:b w:val="0"/>
          <w:i/>
          <w:sz w:val="27"/>
          <w:szCs w:val="27"/>
          <w:lang w:val="en-US"/>
        </w:rPr>
        <w:t xml:space="preserve">- </w:t>
      </w:r>
      <w:r w:rsidRPr="00C936D3">
        <w:rPr>
          <w:rFonts w:asciiTheme="majorHAnsi" w:hAnsiTheme="majorHAnsi" w:cstheme="majorHAnsi"/>
          <w:i/>
          <w:sz w:val="27"/>
          <w:szCs w:val="27"/>
          <w:lang w:val="en-US"/>
        </w:rPr>
        <w:t xml:space="preserve">(Max (∑SP, ∑LP) + GoldP): </w:t>
      </w:r>
      <w:r w:rsidRPr="00C936D3">
        <w:rPr>
          <w:rFonts w:asciiTheme="majorHAnsi" w:hAnsiTheme="majorHAnsi" w:cstheme="majorHAnsi"/>
          <w:b w:val="0"/>
          <w:sz w:val="27"/>
          <w:szCs w:val="27"/>
          <w:lang w:val="en-US"/>
        </w:rPr>
        <w:t>Tổng giá trị trạng thái ngoại hối ròng bao gồm cả vàng.</w:t>
      </w:r>
    </w:p>
    <w:p w14:paraId="2CD85892"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b w:val="0"/>
          <w:sz w:val="27"/>
          <w:szCs w:val="27"/>
        </w:rPr>
        <w:lastRenderedPageBreak/>
        <w:t xml:space="preserve">2. Trạng thái ngoại tệ (trạng thái dương, trạng thái âm) được xác định cho từng loại ngoại tệ (bao gồm cả vàng tiêu chuẩn) theo các nguyên tắc sau: </w:t>
      </w:r>
    </w:p>
    <w:p w14:paraId="02CAB0C9"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b w:val="0"/>
          <w:sz w:val="27"/>
          <w:szCs w:val="27"/>
        </w:rPr>
        <w:t xml:space="preserve">a) Trạng thái nguyên tệ bằng tổng cộng: </w:t>
      </w:r>
    </w:p>
    <w:p w14:paraId="34ECB708"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rPr>
        <w:t xml:space="preserve">(i) </w:t>
      </w:r>
      <w:r w:rsidRPr="00C936D3">
        <w:rPr>
          <w:rFonts w:asciiTheme="majorHAnsi" w:hAnsiTheme="majorHAnsi" w:cstheme="majorHAnsi"/>
          <w:b w:val="0"/>
          <w:sz w:val="27"/>
          <w:szCs w:val="27"/>
          <w:lang w:val="en-US"/>
        </w:rPr>
        <w:t>Trạng thái giao ngay là c</w:t>
      </w:r>
      <w:r w:rsidRPr="00C936D3">
        <w:rPr>
          <w:rFonts w:asciiTheme="majorHAnsi" w:hAnsiTheme="majorHAnsi" w:cstheme="majorHAnsi"/>
          <w:b w:val="0"/>
          <w:sz w:val="27"/>
          <w:szCs w:val="27"/>
        </w:rPr>
        <w:t>hênh lệch giữa tổng Tài sản và tổng Nợ phải trả (bao gồm cả lãi</w:t>
      </w:r>
      <w:r w:rsidRPr="00C936D3">
        <w:rPr>
          <w:rFonts w:asciiTheme="majorHAnsi" w:hAnsiTheme="majorHAnsi" w:cstheme="majorHAnsi"/>
          <w:b w:val="0"/>
          <w:sz w:val="27"/>
          <w:szCs w:val="27"/>
          <w:lang w:val="en-US"/>
        </w:rPr>
        <w:t xml:space="preserve"> dự thu và chi phí trả lãi</w:t>
      </w:r>
      <w:r w:rsidRPr="00C936D3">
        <w:rPr>
          <w:rFonts w:asciiTheme="majorHAnsi" w:hAnsiTheme="majorHAnsi" w:cstheme="majorHAnsi"/>
          <w:b w:val="0"/>
          <w:sz w:val="27"/>
          <w:szCs w:val="27"/>
        </w:rPr>
        <w:t xml:space="preserve"> dự </w:t>
      </w:r>
      <w:r w:rsidRPr="00C936D3">
        <w:rPr>
          <w:rFonts w:asciiTheme="majorHAnsi" w:hAnsiTheme="majorHAnsi" w:cstheme="majorHAnsi"/>
          <w:b w:val="0"/>
          <w:sz w:val="27"/>
          <w:szCs w:val="27"/>
          <w:lang w:val="en-US"/>
        </w:rPr>
        <w:t>kiến</w:t>
      </w:r>
      <w:r w:rsidRPr="00C936D3">
        <w:rPr>
          <w:rFonts w:asciiTheme="majorHAnsi" w:hAnsiTheme="majorHAnsi" w:cstheme="majorHAnsi"/>
          <w:b w:val="0"/>
          <w:sz w:val="27"/>
          <w:szCs w:val="27"/>
        </w:rPr>
        <w:t>) bằng một loại ngoại tệ</w:t>
      </w:r>
      <w:r w:rsidRPr="00C936D3">
        <w:rPr>
          <w:rFonts w:asciiTheme="majorHAnsi" w:hAnsiTheme="majorHAnsi" w:cstheme="majorHAnsi"/>
          <w:b w:val="0"/>
          <w:sz w:val="27"/>
          <w:szCs w:val="27"/>
          <w:lang w:val="en-US"/>
        </w:rPr>
        <w:t>;</w:t>
      </w:r>
    </w:p>
    <w:p w14:paraId="78368798"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b w:val="0"/>
          <w:sz w:val="27"/>
          <w:szCs w:val="27"/>
        </w:rPr>
        <w:t>(ii) Trạng thái kỳ hạn</w:t>
      </w:r>
      <w:r w:rsidRPr="00C936D3">
        <w:rPr>
          <w:rFonts w:asciiTheme="majorHAnsi" w:hAnsiTheme="majorHAnsi" w:cstheme="majorHAnsi"/>
          <w:b w:val="0"/>
          <w:sz w:val="27"/>
          <w:szCs w:val="27"/>
          <w:lang w:val="en-US"/>
        </w:rPr>
        <w:t xml:space="preserve"> ròng</w:t>
      </w:r>
      <w:r w:rsidRPr="00C936D3">
        <w:rPr>
          <w:rFonts w:asciiTheme="majorHAnsi" w:hAnsiTheme="majorHAnsi" w:cstheme="majorHAnsi"/>
          <w:b w:val="0"/>
          <w:sz w:val="27"/>
          <w:szCs w:val="27"/>
        </w:rPr>
        <w:t xml:space="preserve"> là chênh lệch giữa tổng các khoản nhận được và tổng các khoản phải trả bằng một loại ngoại tệ trong các giao dịch ngoại tệ kỳ hạn, bao gồm cả các giao dịch ngoại tệ tương lai và các khoản vốn trong giao dịch hoán đổi mà không được tính vào</w:t>
      </w:r>
      <w:r w:rsidRPr="00C936D3">
        <w:rPr>
          <w:rFonts w:asciiTheme="majorHAnsi" w:hAnsiTheme="majorHAnsi" w:cstheme="majorHAnsi"/>
          <w:b w:val="0"/>
          <w:sz w:val="27"/>
          <w:szCs w:val="27"/>
          <w:lang w:val="en-US"/>
        </w:rPr>
        <w:t xml:space="preserve"> </w:t>
      </w:r>
      <w:r w:rsidRPr="00C936D3">
        <w:rPr>
          <w:rFonts w:asciiTheme="majorHAnsi" w:hAnsiTheme="majorHAnsi" w:cstheme="majorHAnsi"/>
          <w:b w:val="0"/>
          <w:sz w:val="27"/>
          <w:szCs w:val="27"/>
        </w:rPr>
        <w:t xml:space="preserve">trạng thái giao ngay; </w:t>
      </w:r>
    </w:p>
    <w:p w14:paraId="5EFCD352" w14:textId="77777777" w:rsidR="00DD54F0" w:rsidRPr="00C936D3" w:rsidRDefault="00DD54F0" w:rsidP="00DD54F0">
      <w:pPr>
        <w:pStyle w:val="Default"/>
        <w:spacing w:before="120"/>
        <w:ind w:firstLine="720"/>
        <w:jc w:val="both"/>
        <w:rPr>
          <w:rFonts w:asciiTheme="majorHAnsi" w:hAnsiTheme="majorHAnsi" w:cstheme="majorHAnsi"/>
          <w:b w:val="0"/>
          <w:sz w:val="27"/>
          <w:szCs w:val="27"/>
        </w:rPr>
      </w:pPr>
      <w:r w:rsidRPr="00C936D3">
        <w:rPr>
          <w:rFonts w:asciiTheme="majorHAnsi" w:hAnsiTheme="majorHAnsi" w:cstheme="majorHAnsi"/>
          <w:b w:val="0"/>
          <w:sz w:val="27"/>
          <w:szCs w:val="27"/>
        </w:rPr>
        <w:t xml:space="preserve">(iii) Các bảo lãnh </w:t>
      </w:r>
      <w:r w:rsidRPr="00C936D3">
        <w:rPr>
          <w:rFonts w:asciiTheme="majorHAnsi" w:hAnsiTheme="majorHAnsi" w:cstheme="majorHAnsi"/>
          <w:b w:val="0"/>
          <w:sz w:val="27"/>
          <w:szCs w:val="27"/>
          <w:lang w:val="en-US"/>
        </w:rPr>
        <w:t xml:space="preserve">(hoặc các nghĩa vụ tương tự) </w:t>
      </w:r>
      <w:r w:rsidRPr="00C936D3">
        <w:rPr>
          <w:rFonts w:asciiTheme="majorHAnsi" w:hAnsiTheme="majorHAnsi" w:cstheme="majorHAnsi"/>
          <w:b w:val="0"/>
          <w:sz w:val="27"/>
          <w:szCs w:val="27"/>
        </w:rPr>
        <w:t xml:space="preserve">không </w:t>
      </w:r>
      <w:r w:rsidRPr="00C936D3">
        <w:rPr>
          <w:rFonts w:asciiTheme="majorHAnsi" w:hAnsiTheme="majorHAnsi" w:cstheme="majorHAnsi"/>
          <w:b w:val="0"/>
          <w:sz w:val="27"/>
          <w:szCs w:val="27"/>
          <w:lang w:val="en-US"/>
        </w:rPr>
        <w:t>thể hủy ngang và bên được bảo lãnh không có khả năng thực hiện nghĩa vụ theo cam kết</w:t>
      </w:r>
      <w:r w:rsidRPr="00C936D3">
        <w:rPr>
          <w:rFonts w:asciiTheme="majorHAnsi" w:hAnsiTheme="majorHAnsi" w:cstheme="majorHAnsi"/>
          <w:b w:val="0"/>
          <w:sz w:val="27"/>
          <w:szCs w:val="27"/>
        </w:rPr>
        <w:t xml:space="preserve">; </w:t>
      </w:r>
    </w:p>
    <w:p w14:paraId="2443C96E"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rPr>
        <w:t>(i</w:t>
      </w:r>
      <w:r w:rsidRPr="00C936D3">
        <w:rPr>
          <w:rFonts w:asciiTheme="majorHAnsi" w:hAnsiTheme="majorHAnsi" w:cstheme="majorHAnsi"/>
          <w:b w:val="0"/>
          <w:sz w:val="27"/>
          <w:szCs w:val="27"/>
          <w:lang w:val="en-US"/>
        </w:rPr>
        <w:t>v</w:t>
      </w:r>
      <w:r w:rsidRPr="00C936D3">
        <w:rPr>
          <w:rFonts w:asciiTheme="majorHAnsi" w:hAnsiTheme="majorHAnsi" w:cstheme="majorHAnsi"/>
          <w:b w:val="0"/>
          <w:sz w:val="27"/>
          <w:szCs w:val="27"/>
        </w:rPr>
        <w:t>) Các thu nhập/chi phí tương lai ròng chưa được dự thu nhưng đã được phòng ngừa rủi ro</w:t>
      </w:r>
      <w:r w:rsidRPr="00C936D3">
        <w:rPr>
          <w:rFonts w:asciiTheme="majorHAnsi" w:hAnsiTheme="majorHAnsi" w:cstheme="majorHAnsi"/>
          <w:b w:val="0"/>
          <w:sz w:val="27"/>
          <w:szCs w:val="27"/>
          <w:lang w:val="en-US"/>
        </w:rPr>
        <w:t>;</w:t>
      </w:r>
    </w:p>
    <w:p w14:paraId="5793563A"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lang w:val="en-US"/>
        </w:rPr>
        <w:t xml:space="preserve">(v) Các khoản lãi/lỗ bằng ngoại tệ từ hoạt động kinh doanh ở nước ngoài </w:t>
      </w:r>
      <w:proofErr w:type="gramStart"/>
      <w:r w:rsidRPr="00C936D3">
        <w:rPr>
          <w:rFonts w:asciiTheme="majorHAnsi" w:hAnsiTheme="majorHAnsi" w:cstheme="majorHAnsi"/>
          <w:b w:val="0"/>
          <w:sz w:val="27"/>
          <w:szCs w:val="27"/>
          <w:lang w:val="en-US"/>
        </w:rPr>
        <w:t>theo</w:t>
      </w:r>
      <w:proofErr w:type="gramEnd"/>
      <w:r w:rsidRPr="00C936D3">
        <w:rPr>
          <w:rFonts w:asciiTheme="majorHAnsi" w:hAnsiTheme="majorHAnsi" w:cstheme="majorHAnsi"/>
          <w:b w:val="0"/>
          <w:sz w:val="27"/>
          <w:szCs w:val="27"/>
          <w:lang w:val="en-US"/>
        </w:rPr>
        <w:t xml:space="preserve"> quy định hạch toán kế toán của nước sở tại.</w:t>
      </w:r>
    </w:p>
    <w:p w14:paraId="4A5FE408" w14:textId="77777777" w:rsidR="00DD54F0" w:rsidRPr="00C936D3" w:rsidRDefault="00DD54F0" w:rsidP="00DD54F0">
      <w:pPr>
        <w:pStyle w:val="Default"/>
        <w:spacing w:before="120"/>
        <w:ind w:firstLine="720"/>
        <w:jc w:val="both"/>
        <w:rPr>
          <w:rFonts w:asciiTheme="majorHAnsi" w:hAnsiTheme="majorHAnsi" w:cstheme="majorHAnsi"/>
          <w:b w:val="0"/>
          <w:sz w:val="27"/>
          <w:szCs w:val="27"/>
          <w:lang w:val="en-US"/>
        </w:rPr>
      </w:pPr>
      <w:r w:rsidRPr="00C936D3">
        <w:rPr>
          <w:rFonts w:asciiTheme="majorHAnsi" w:hAnsiTheme="majorHAnsi" w:cstheme="majorHAnsi"/>
          <w:b w:val="0"/>
          <w:sz w:val="27"/>
          <w:szCs w:val="27"/>
        </w:rPr>
        <w:t>b) Trạng thái ngoại tệ là trạng thái nguyên tệ của ngoại tệ đó</w:t>
      </w:r>
      <w:r w:rsidRPr="00C936D3">
        <w:rPr>
          <w:rFonts w:asciiTheme="majorHAnsi" w:hAnsiTheme="majorHAnsi" w:cstheme="majorHAnsi"/>
          <w:b w:val="0"/>
          <w:sz w:val="27"/>
          <w:szCs w:val="27"/>
          <w:lang w:val="en-US"/>
        </w:rPr>
        <w:t xml:space="preserve"> (xác định theo quy định của pháp luật về trạng thái ngoại tệ của các tổ chức tín dụng, chi nhánh ngân hàng nước ngoài) </w:t>
      </w:r>
      <w:r w:rsidRPr="00C936D3">
        <w:rPr>
          <w:rFonts w:asciiTheme="majorHAnsi" w:hAnsiTheme="majorHAnsi" w:cstheme="majorHAnsi"/>
          <w:b w:val="0"/>
          <w:sz w:val="27"/>
          <w:szCs w:val="27"/>
        </w:rPr>
        <w:t xml:space="preserve">được quy đổi sang đồng Việt Nam theo tỷ giá quy đổi trạng thái. </w:t>
      </w:r>
    </w:p>
    <w:p w14:paraId="5BBBF580"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b/>
          <w:sz w:val="27"/>
          <w:szCs w:val="27"/>
        </w:rPr>
      </w:pPr>
      <w:r w:rsidRPr="00C936D3">
        <w:rPr>
          <w:rFonts w:asciiTheme="majorHAnsi" w:hAnsiTheme="majorHAnsi" w:cstheme="majorHAnsi"/>
          <w:b/>
          <w:sz w:val="27"/>
          <w:szCs w:val="27"/>
        </w:rPr>
        <w:t>V. Vốn yêu cầu cho hợp đồng quyền chọn</w:t>
      </w:r>
    </w:p>
    <w:p w14:paraId="54C60D3C"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1. Ngân hàng, chi nhánh ngân hàng nước ngoài phải tính vốn yêu cầu cho hợp đồng quyền chọn mà tài sản cơ sở là công cụ tài chính có rủi ro lãi suất, rủi ro giá cổ phiếu, rủi ro ngoại hối và rủi ro giá hàng hóa.</w:t>
      </w:r>
    </w:p>
    <w:p w14:paraId="4CF6998D" w14:textId="77777777" w:rsidR="00DD54F0" w:rsidRPr="00C936D3" w:rsidRDefault="00DD54F0" w:rsidP="00DD54F0">
      <w:pPr>
        <w:spacing w:before="120"/>
        <w:ind w:right="28" w:firstLine="720"/>
        <w:jc w:val="both"/>
        <w:rPr>
          <w:rFonts w:asciiTheme="majorHAnsi" w:hAnsiTheme="majorHAnsi" w:cstheme="majorHAnsi"/>
          <w:sz w:val="27"/>
          <w:szCs w:val="27"/>
        </w:rPr>
      </w:pPr>
      <w:r w:rsidRPr="00C936D3">
        <w:rPr>
          <w:rFonts w:asciiTheme="majorHAnsi" w:hAnsiTheme="majorHAnsi" w:cstheme="majorHAnsi"/>
          <w:sz w:val="27"/>
          <w:szCs w:val="27"/>
        </w:rPr>
        <w:t>2. Vốn yêu cầu cho hợp đồng quyền chọn được xác định như sau:</w:t>
      </w:r>
    </w:p>
    <w:p w14:paraId="2B6D9F80"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a) Trường hợp ngân hàng, chi nhánh ngân hàng nước ngoài mua quyền chọn (long option), vốn yêu cầu cho hợp đồng quyền chọn được xác định như sau:</w:t>
      </w:r>
    </w:p>
    <w:p w14:paraId="278CACD8"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(i) Trường hợp ngân hàng, chi nhánh ngân hàng nước ngoài có trạng thái tài sản cơ sở dương (Long cash) và mua quyền chọn bán (Long put) hoặc có trạng thái tài sản cơ sở âm (Short Cash) và mua quyền chọn mua (Long call), Vốn yêu cầu cho hợp đồng quyền chọn tính theo công thức sau:</w:t>
      </w:r>
    </w:p>
    <w:p w14:paraId="5ACFAEE9" w14:textId="77777777" w:rsidR="00DD54F0" w:rsidRPr="00C936D3" w:rsidRDefault="00DD54F0" w:rsidP="00DD54F0">
      <w:pPr>
        <w:spacing w:before="120"/>
        <w:ind w:firstLine="720"/>
        <w:jc w:val="center"/>
        <w:rPr>
          <w:rFonts w:asciiTheme="majorHAnsi" w:hAnsiTheme="majorHAnsi" w:cstheme="majorHAnsi"/>
          <w:b/>
          <w:sz w:val="27"/>
          <w:szCs w:val="27"/>
        </w:rPr>
      </w:pPr>
      <w:r w:rsidRPr="00C936D3">
        <w:rPr>
          <w:rFonts w:asciiTheme="majorHAnsi" w:hAnsiTheme="majorHAnsi" w:cstheme="majorHAnsi"/>
          <w:b/>
          <w:sz w:val="27"/>
          <w:szCs w:val="27"/>
        </w:rPr>
        <w:t>K</w:t>
      </w:r>
      <w:r w:rsidRPr="00C936D3">
        <w:rPr>
          <w:rFonts w:asciiTheme="majorHAnsi" w:hAnsiTheme="majorHAnsi" w:cstheme="majorHAnsi"/>
          <w:b/>
          <w:sz w:val="27"/>
          <w:szCs w:val="27"/>
          <w:vertAlign w:val="subscript"/>
        </w:rPr>
        <w:t>OPT</w:t>
      </w: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 Max(0, {MV</w:t>
      </w:r>
      <w:r w:rsidRPr="00C936D3">
        <w:rPr>
          <w:rFonts w:asciiTheme="majorHAnsi" w:hAnsiTheme="majorHAnsi" w:cstheme="majorHAnsi"/>
          <w:b/>
          <w:sz w:val="27"/>
          <w:szCs w:val="27"/>
          <w:vertAlign w:val="subscript"/>
        </w:rPr>
        <w:t xml:space="preserve">underlying </w:t>
      </w:r>
      <w:r w:rsidRPr="00C936D3">
        <w:rPr>
          <w:rFonts w:asciiTheme="majorHAnsi" w:hAnsiTheme="majorHAnsi" w:cstheme="majorHAnsi"/>
          <w:b/>
          <w:sz w:val="27"/>
          <w:szCs w:val="27"/>
        </w:rPr>
        <w:t xml:space="preserve"> x (SRW + GRW) – Max(0,V</w:t>
      </w:r>
      <w:r w:rsidRPr="00C936D3">
        <w:rPr>
          <w:rFonts w:asciiTheme="majorHAnsi" w:hAnsiTheme="majorHAnsi" w:cstheme="majorHAnsi"/>
          <w:b/>
          <w:sz w:val="27"/>
          <w:szCs w:val="27"/>
          <w:vertAlign w:val="subscript"/>
        </w:rPr>
        <w:t>OPT</w:t>
      </w:r>
      <w:r w:rsidRPr="00C936D3">
        <w:rPr>
          <w:rFonts w:asciiTheme="majorHAnsi" w:hAnsiTheme="majorHAnsi" w:cstheme="majorHAnsi"/>
          <w:b/>
          <w:sz w:val="27"/>
          <w:szCs w:val="27"/>
        </w:rPr>
        <w:t>)})</w:t>
      </w:r>
    </w:p>
    <w:p w14:paraId="6C7615AE"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Trong đó:</w:t>
      </w:r>
    </w:p>
    <w:p w14:paraId="092AA9C7"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MV</w:t>
      </w:r>
      <w:r w:rsidRPr="00C936D3">
        <w:rPr>
          <w:rFonts w:asciiTheme="majorHAnsi" w:hAnsiTheme="majorHAnsi" w:cstheme="majorHAnsi"/>
          <w:b/>
          <w:sz w:val="27"/>
          <w:szCs w:val="27"/>
          <w:vertAlign w:val="subscript"/>
        </w:rPr>
        <w:t>underlying</w:t>
      </w:r>
      <w:r w:rsidRPr="00C936D3">
        <w:rPr>
          <w:rFonts w:asciiTheme="majorHAnsi" w:hAnsiTheme="majorHAnsi" w:cstheme="majorHAnsi"/>
          <w:sz w:val="27"/>
          <w:szCs w:val="27"/>
        </w:rPr>
        <w:t>: Giá trị thị trường của tài sản cơ sở của hợp đồng quyền chọn;</w:t>
      </w:r>
    </w:p>
    <w:p w14:paraId="44BFEA9E"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SRW</w:t>
      </w:r>
      <w:r w:rsidRPr="00C936D3">
        <w:rPr>
          <w:rFonts w:asciiTheme="majorHAnsi" w:hAnsiTheme="majorHAnsi" w:cstheme="majorHAnsi"/>
          <w:sz w:val="27"/>
          <w:szCs w:val="27"/>
        </w:rPr>
        <w:t xml:space="preserve">: Hệ số rủi ro quyền chọn cụ thể, </w:t>
      </w:r>
      <w:r w:rsidRPr="00C936D3">
        <w:rPr>
          <w:rFonts w:asciiTheme="majorHAnsi" w:hAnsiTheme="majorHAnsi" w:cstheme="majorHAnsi"/>
          <w:b/>
          <w:sz w:val="27"/>
          <w:szCs w:val="27"/>
        </w:rPr>
        <w:t>GRW</w:t>
      </w:r>
      <w:r w:rsidRPr="00C936D3">
        <w:rPr>
          <w:rFonts w:asciiTheme="majorHAnsi" w:hAnsiTheme="majorHAnsi" w:cstheme="majorHAnsi"/>
          <w:sz w:val="27"/>
          <w:szCs w:val="27"/>
        </w:rPr>
        <w:t>: Hệ số rủi ro quyền chọn chung được xác định như sau:</w:t>
      </w:r>
    </w:p>
    <w:p w14:paraId="11989980"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Đối với hợp đồng quyền chọn lãi suất: </w:t>
      </w:r>
    </w:p>
    <w:p w14:paraId="26457EC5" w14:textId="77777777" w:rsidR="00DD54F0" w:rsidRPr="00C936D3" w:rsidRDefault="00DD54F0" w:rsidP="00DD54F0">
      <w:pPr>
        <w:pStyle w:val="ListParagraph"/>
        <w:numPr>
          <w:ilvl w:val="2"/>
          <w:numId w:val="34"/>
        </w:numPr>
        <w:tabs>
          <w:tab w:val="left" w:pos="993"/>
        </w:tabs>
        <w:spacing w:before="120"/>
        <w:ind w:left="709" w:firstLine="0"/>
        <w:contextualSpacing w:val="0"/>
        <w:jc w:val="both"/>
        <w:rPr>
          <w:rFonts w:asciiTheme="majorHAnsi" w:hAnsiTheme="majorHAnsi" w:cstheme="majorHAnsi"/>
          <w:sz w:val="27"/>
          <w:szCs w:val="27"/>
        </w:rPr>
      </w:pPr>
      <w:r w:rsidRPr="00C936D3">
        <w:rPr>
          <w:rFonts w:asciiTheme="majorHAnsi" w:hAnsiTheme="majorHAnsi" w:cstheme="majorHAnsi"/>
          <w:sz w:val="27"/>
          <w:szCs w:val="27"/>
        </w:rPr>
        <w:t>Hệ số rủi ro quyền chọn cụ thể là</w:t>
      </w:r>
      <w:r w:rsidRPr="00C936D3">
        <w:rPr>
          <w:rFonts w:asciiTheme="majorHAnsi" w:eastAsiaTheme="minorEastAsia" w:hAnsiTheme="majorHAnsi" w:cstheme="majorHAnsi"/>
          <w:sz w:val="27"/>
          <w:szCs w:val="27"/>
        </w:rPr>
        <w:t xml:space="preserve"> Hệ số rủi ro lãi suất cụ thể quy định tại Mục I Phụ lục này; </w:t>
      </w:r>
      <w:r w:rsidRPr="00C936D3">
        <w:rPr>
          <w:rFonts w:asciiTheme="majorHAnsi" w:hAnsiTheme="majorHAnsi" w:cstheme="majorHAnsi"/>
          <w:sz w:val="27"/>
          <w:szCs w:val="27"/>
        </w:rPr>
        <w:t xml:space="preserve"> </w:t>
      </w:r>
    </w:p>
    <w:p w14:paraId="531D190B" w14:textId="77777777" w:rsidR="00DD54F0" w:rsidRPr="00C936D3" w:rsidRDefault="00DD54F0" w:rsidP="00DD54F0">
      <w:pPr>
        <w:pStyle w:val="ListParagraph"/>
        <w:numPr>
          <w:ilvl w:val="2"/>
          <w:numId w:val="34"/>
        </w:numPr>
        <w:tabs>
          <w:tab w:val="left" w:pos="993"/>
        </w:tabs>
        <w:spacing w:before="120"/>
        <w:ind w:left="709" w:firstLine="0"/>
        <w:contextualSpacing w:val="0"/>
        <w:jc w:val="both"/>
        <w:rPr>
          <w:rFonts w:asciiTheme="majorHAnsi" w:hAnsiTheme="majorHAnsi" w:cstheme="majorHAnsi"/>
          <w:sz w:val="27"/>
          <w:szCs w:val="27"/>
        </w:rPr>
      </w:pPr>
      <w:r w:rsidRPr="00C936D3">
        <w:rPr>
          <w:rFonts w:asciiTheme="majorHAnsi" w:hAnsiTheme="majorHAnsi" w:cstheme="majorHAnsi"/>
          <w:sz w:val="27"/>
          <w:szCs w:val="27"/>
        </w:rPr>
        <w:lastRenderedPageBreak/>
        <w:t>Hệ số rủi ro quyền chọn chung là Hệ số rủi ro quy định tại Bảng tính theo Phương pháp kỳ hạn quy định tại Mục I Phụ lục này.</w:t>
      </w:r>
    </w:p>
    <w:p w14:paraId="1E568DCB" w14:textId="77777777" w:rsidR="00DD54F0" w:rsidRPr="00C936D3" w:rsidRDefault="00DD54F0" w:rsidP="00DD54F0">
      <w:pPr>
        <w:tabs>
          <w:tab w:val="left" w:pos="993"/>
        </w:tabs>
        <w:spacing w:before="120"/>
        <w:ind w:left="709"/>
        <w:jc w:val="both"/>
        <w:rPr>
          <w:rFonts w:asciiTheme="majorHAnsi" w:hAnsiTheme="majorHAnsi" w:cstheme="majorHAnsi"/>
          <w:sz w:val="27"/>
          <w:szCs w:val="27"/>
        </w:rPr>
      </w:pPr>
      <w:r w:rsidRPr="00C936D3">
        <w:rPr>
          <w:rFonts w:asciiTheme="majorHAnsi" w:hAnsiTheme="majorHAnsi" w:cstheme="majorHAnsi"/>
          <w:sz w:val="27"/>
          <w:szCs w:val="27"/>
        </w:rPr>
        <w:t xml:space="preserve">+ Đối với hợp đồng quyền chọn giá cổ phiếu:   </w:t>
      </w:r>
    </w:p>
    <w:p w14:paraId="798A7391" w14:textId="77777777" w:rsidR="00DD54F0" w:rsidRPr="00C936D3" w:rsidRDefault="00DD54F0" w:rsidP="00DD54F0">
      <w:pPr>
        <w:pStyle w:val="ListParagraph"/>
        <w:numPr>
          <w:ilvl w:val="2"/>
          <w:numId w:val="35"/>
        </w:numPr>
        <w:tabs>
          <w:tab w:val="left" w:pos="993"/>
        </w:tabs>
        <w:spacing w:before="120"/>
        <w:ind w:left="709" w:firstLine="0"/>
        <w:contextualSpacing w:val="0"/>
        <w:jc w:val="both"/>
        <w:rPr>
          <w:rFonts w:asciiTheme="majorHAnsi" w:hAnsiTheme="majorHAnsi" w:cstheme="majorHAnsi"/>
          <w:sz w:val="27"/>
          <w:szCs w:val="27"/>
        </w:rPr>
      </w:pPr>
      <w:r w:rsidRPr="00C936D3">
        <w:rPr>
          <w:rFonts w:asciiTheme="majorHAnsi" w:hAnsiTheme="majorHAnsi" w:cstheme="majorHAnsi"/>
          <w:sz w:val="27"/>
          <w:szCs w:val="27"/>
        </w:rPr>
        <w:t xml:space="preserve"> Hệ số rủi ro quyền chọn cụ thể là Hệ số rủi ro giá cổ phiếu cụ thể quy định tại Mục II Phụ lục này;  </w:t>
      </w:r>
    </w:p>
    <w:p w14:paraId="4F80852D" w14:textId="77777777" w:rsidR="00DD54F0" w:rsidRPr="00C936D3" w:rsidRDefault="00DD54F0" w:rsidP="00DD54F0">
      <w:pPr>
        <w:pStyle w:val="ListParagraph"/>
        <w:numPr>
          <w:ilvl w:val="2"/>
          <w:numId w:val="35"/>
        </w:numPr>
        <w:tabs>
          <w:tab w:val="left" w:pos="993"/>
        </w:tabs>
        <w:spacing w:before="120"/>
        <w:ind w:left="709" w:firstLine="0"/>
        <w:contextualSpacing w:val="0"/>
        <w:jc w:val="both"/>
        <w:rPr>
          <w:rFonts w:asciiTheme="majorHAnsi" w:hAnsiTheme="majorHAnsi" w:cstheme="majorHAnsi"/>
          <w:sz w:val="27"/>
          <w:szCs w:val="27"/>
        </w:rPr>
      </w:pPr>
      <w:r w:rsidRPr="00C936D3">
        <w:rPr>
          <w:rFonts w:asciiTheme="majorHAnsi" w:hAnsiTheme="majorHAnsi" w:cstheme="majorHAnsi"/>
          <w:sz w:val="27"/>
          <w:szCs w:val="27"/>
        </w:rPr>
        <w:t>Hệ số rủi ro quyền chọn chung là 8%.</w:t>
      </w:r>
    </w:p>
    <w:p w14:paraId="1081E0CC"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Đối với hợp đồng quyền chọn ngoại hối: Hệ số rủi ro quyền chọn chung là 8%.</w:t>
      </w:r>
    </w:p>
    <w:p w14:paraId="6199B698"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Đối với hợp đồng quyền chọn giá hàng hóa: Tổng Hệ số rủi ro quyền chọn cụ thể và Hệ số rủi ro quyền chọn chung là 15%.</w:t>
      </w:r>
    </w:p>
    <w:p w14:paraId="60FEBFCE"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V</w:t>
      </w:r>
      <w:r w:rsidRPr="00C936D3">
        <w:rPr>
          <w:rFonts w:asciiTheme="majorHAnsi" w:hAnsiTheme="majorHAnsi" w:cstheme="majorHAnsi"/>
          <w:b/>
          <w:sz w:val="27"/>
          <w:szCs w:val="27"/>
          <w:vertAlign w:val="subscript"/>
        </w:rPr>
        <w:t>OPT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 Giá trị bằng tiền của quyền chọn (nếu có) hoặc bằng 0.</w:t>
      </w:r>
    </w:p>
    <w:p w14:paraId="281132D4"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Ví dụ 1: Ngân hàng A đang có trạng thái ngoại tệ dương 1 triệu đôla Mỹ với tỷ giá hiện tại là 22.000VND/USD, nhằm phòng ngừa rủi ro Ngân hàng A mua một quyền chọn bán với giá chọn bán là 21.000VND/USD. Vốn yêu cầu cho rủi ro quyền chọn được xác định khi thực hiện quyền chọn như sau:</w:t>
      </w:r>
    </w:p>
    <w:p w14:paraId="36D7C58F"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 xml:space="preserve">- Giá trị bằng tiền của quyền chọn: </w:t>
      </w:r>
    </w:p>
    <w:p w14:paraId="0EC2D0ED" w14:textId="77777777" w:rsidR="00DD54F0" w:rsidRPr="00C936D3" w:rsidRDefault="00DD54F0" w:rsidP="00DD54F0">
      <w:pPr>
        <w:tabs>
          <w:tab w:val="center" w:pos="4867"/>
          <w:tab w:val="left" w:pos="5803"/>
        </w:tabs>
        <w:spacing w:before="120"/>
        <w:ind w:firstLine="720"/>
        <w:jc w:val="center"/>
        <w:rPr>
          <w:rFonts w:asciiTheme="majorHAnsi" w:hAnsiTheme="majorHAnsi" w:cstheme="majorHAnsi"/>
          <w:b/>
          <w:sz w:val="27"/>
          <w:szCs w:val="27"/>
        </w:rPr>
      </w:pPr>
      <w:r w:rsidRPr="00C936D3">
        <w:rPr>
          <w:rFonts w:asciiTheme="majorHAnsi" w:hAnsiTheme="majorHAnsi" w:cstheme="majorHAnsi"/>
          <w:i/>
          <w:sz w:val="27"/>
          <w:szCs w:val="27"/>
        </w:rPr>
        <w:t>V</w:t>
      </w:r>
      <w:r w:rsidRPr="00C936D3">
        <w:rPr>
          <w:rFonts w:asciiTheme="majorHAnsi" w:hAnsiTheme="majorHAnsi" w:cstheme="majorHAnsi"/>
          <w:i/>
          <w:sz w:val="27"/>
          <w:szCs w:val="27"/>
          <w:vertAlign w:val="subscript"/>
        </w:rPr>
        <w:t xml:space="preserve">OPT  </w:t>
      </w:r>
      <w:r w:rsidRPr="00C936D3">
        <w:rPr>
          <w:rFonts w:asciiTheme="majorHAnsi" w:hAnsiTheme="majorHAnsi" w:cstheme="majorHAnsi"/>
          <w:i/>
          <w:sz w:val="27"/>
          <w:szCs w:val="27"/>
        </w:rPr>
        <w:t>= Max (0; (21.000-22.000) x 1 triệu (đôla Mỹ)) = 0</w:t>
      </w:r>
    </w:p>
    <w:p w14:paraId="62D5BCA2" w14:textId="77777777" w:rsidR="00DD54F0" w:rsidRPr="00C936D3" w:rsidRDefault="00DD54F0" w:rsidP="00DD54F0">
      <w:pPr>
        <w:pStyle w:val="ListParagraph"/>
        <w:tabs>
          <w:tab w:val="center" w:pos="4867"/>
          <w:tab w:val="left" w:pos="5803"/>
        </w:tabs>
        <w:spacing w:before="120"/>
        <w:contextualSpacing w:val="0"/>
        <w:rPr>
          <w:rFonts w:asciiTheme="majorHAnsi" w:hAnsiTheme="majorHAnsi" w:cstheme="majorHAnsi"/>
          <w:i/>
          <w:sz w:val="27"/>
          <w:szCs w:val="27"/>
        </w:rPr>
      </w:pPr>
      <w:r w:rsidRPr="00C936D3">
        <w:rPr>
          <w:rFonts w:asciiTheme="majorHAnsi" w:hAnsiTheme="majorHAnsi" w:cstheme="majorHAnsi"/>
          <w:i/>
          <w:sz w:val="27"/>
          <w:szCs w:val="27"/>
        </w:rPr>
        <w:t>- Vốn yêu cầu cho rủi ro quyền chọn:</w:t>
      </w:r>
    </w:p>
    <w:p w14:paraId="3CB276F5" w14:textId="77777777" w:rsidR="00DD54F0" w:rsidRPr="00C936D3" w:rsidRDefault="00DD54F0" w:rsidP="00DD54F0">
      <w:pPr>
        <w:tabs>
          <w:tab w:val="center" w:pos="4867"/>
          <w:tab w:val="left" w:pos="5803"/>
        </w:tabs>
        <w:spacing w:before="120"/>
        <w:ind w:firstLine="720"/>
        <w:jc w:val="center"/>
        <w:rPr>
          <w:rFonts w:asciiTheme="majorHAnsi" w:hAnsiTheme="majorHAnsi" w:cstheme="majorHAnsi"/>
          <w:b/>
          <w:sz w:val="27"/>
          <w:szCs w:val="27"/>
        </w:rPr>
      </w:pPr>
      <w:r w:rsidRPr="00C936D3">
        <w:rPr>
          <w:rFonts w:asciiTheme="majorHAnsi" w:hAnsiTheme="majorHAnsi" w:cstheme="majorHAnsi"/>
          <w:i/>
          <w:sz w:val="27"/>
          <w:szCs w:val="27"/>
        </w:rPr>
        <w:t>K</w:t>
      </w:r>
      <w:r w:rsidRPr="00C936D3">
        <w:rPr>
          <w:rFonts w:asciiTheme="majorHAnsi" w:hAnsiTheme="majorHAnsi" w:cstheme="majorHAnsi"/>
          <w:i/>
          <w:sz w:val="27"/>
          <w:szCs w:val="27"/>
          <w:vertAlign w:val="subscript"/>
        </w:rPr>
        <w:t>OPT</w:t>
      </w:r>
      <w:r w:rsidRPr="00C936D3">
        <w:rPr>
          <w:rFonts w:asciiTheme="majorHAnsi" w:hAnsiTheme="majorHAnsi" w:cstheme="majorHAnsi"/>
          <w:i/>
          <w:sz w:val="27"/>
          <w:szCs w:val="27"/>
        </w:rPr>
        <w:t xml:space="preserve">  = Max (0; 1 triệu (đôla Mỹ) x 22.000</w:t>
      </w:r>
      <w:r w:rsidRPr="00C936D3">
        <w:rPr>
          <w:rFonts w:asciiTheme="majorHAnsi" w:hAnsiTheme="majorHAnsi" w:cstheme="majorHAnsi"/>
          <w:i/>
          <w:sz w:val="27"/>
          <w:szCs w:val="27"/>
          <w:vertAlign w:val="subscript"/>
        </w:rPr>
        <w:t xml:space="preserve"> </w:t>
      </w:r>
      <w:r w:rsidRPr="00C936D3">
        <w:rPr>
          <w:rFonts w:asciiTheme="majorHAnsi" w:hAnsiTheme="majorHAnsi" w:cstheme="majorHAnsi"/>
          <w:i/>
          <w:sz w:val="27"/>
          <w:szCs w:val="27"/>
        </w:rPr>
        <w:t xml:space="preserve"> x 8% – 0) = 1,76 (tỷ đồng)</w:t>
      </w:r>
    </w:p>
    <w:p w14:paraId="258A6242"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Ví dụ 2:  Ngân hàng A đang có trạng thái ngoại tệ dương 1 triệu đôla Mỹ với tỷ giá hiện tại là 22.000VND/USD, nhằm phòng ngừa rủi ro Ngân hàng A mua một quyền chọn bán với giá chọn bán là 23.000VND/USD. Vốn yêu cầu cho rủi ro quyền chọn được xác định khi thực hiện quyền chọn như sau:</w:t>
      </w:r>
    </w:p>
    <w:p w14:paraId="48E83BDE" w14:textId="77777777" w:rsidR="00DD54F0" w:rsidRPr="00C936D3" w:rsidRDefault="00DD54F0" w:rsidP="00DD54F0">
      <w:pPr>
        <w:pStyle w:val="ListParagraph"/>
        <w:spacing w:before="120"/>
        <w:contextualSpacing w:val="0"/>
        <w:jc w:val="both"/>
        <w:rPr>
          <w:rFonts w:asciiTheme="majorHAnsi" w:hAnsiTheme="majorHAnsi" w:cstheme="majorHAnsi"/>
          <w:i/>
          <w:sz w:val="27"/>
          <w:szCs w:val="27"/>
        </w:rPr>
      </w:pPr>
      <w:r w:rsidRPr="00C936D3">
        <w:rPr>
          <w:rFonts w:asciiTheme="majorHAnsi" w:hAnsiTheme="majorHAnsi" w:cstheme="majorHAnsi"/>
          <w:i/>
          <w:sz w:val="27"/>
          <w:szCs w:val="27"/>
        </w:rPr>
        <w:t xml:space="preserve">- Giá trị bằng tiền của quyền chọn: </w:t>
      </w:r>
    </w:p>
    <w:p w14:paraId="104D8ED7" w14:textId="77777777" w:rsidR="00DD54F0" w:rsidRPr="00C936D3" w:rsidRDefault="00DD54F0" w:rsidP="00DD54F0">
      <w:pPr>
        <w:tabs>
          <w:tab w:val="center" w:pos="4867"/>
          <w:tab w:val="left" w:pos="5803"/>
        </w:tabs>
        <w:spacing w:before="120"/>
        <w:ind w:firstLine="720"/>
        <w:jc w:val="center"/>
        <w:rPr>
          <w:rFonts w:asciiTheme="majorHAnsi" w:hAnsiTheme="majorHAnsi" w:cstheme="majorHAnsi"/>
          <w:i/>
          <w:sz w:val="27"/>
          <w:szCs w:val="27"/>
        </w:rPr>
      </w:pPr>
      <w:r w:rsidRPr="00C936D3">
        <w:rPr>
          <w:rFonts w:asciiTheme="majorHAnsi" w:hAnsiTheme="majorHAnsi" w:cstheme="majorHAnsi"/>
          <w:i/>
          <w:sz w:val="27"/>
          <w:szCs w:val="27"/>
        </w:rPr>
        <w:t>V</w:t>
      </w:r>
      <w:r w:rsidRPr="00C936D3">
        <w:rPr>
          <w:rFonts w:asciiTheme="majorHAnsi" w:hAnsiTheme="majorHAnsi" w:cstheme="majorHAnsi"/>
          <w:i/>
          <w:sz w:val="27"/>
          <w:szCs w:val="27"/>
          <w:vertAlign w:val="subscript"/>
        </w:rPr>
        <w:t>OPT</w:t>
      </w:r>
      <w:r w:rsidRPr="00C936D3">
        <w:rPr>
          <w:rFonts w:asciiTheme="majorHAnsi" w:hAnsiTheme="majorHAnsi" w:cstheme="majorHAnsi"/>
          <w:b/>
          <w:sz w:val="27"/>
          <w:szCs w:val="27"/>
          <w:vertAlign w:val="subscript"/>
        </w:rPr>
        <w:t xml:space="preserve"> </w:t>
      </w:r>
      <w:r w:rsidRPr="00C936D3">
        <w:rPr>
          <w:rFonts w:asciiTheme="majorHAnsi" w:hAnsiTheme="majorHAnsi" w:cstheme="majorHAnsi"/>
          <w:b/>
          <w:sz w:val="27"/>
          <w:szCs w:val="27"/>
        </w:rPr>
        <w:t xml:space="preserve">= </w:t>
      </w:r>
      <w:r w:rsidRPr="00C936D3">
        <w:rPr>
          <w:rFonts w:asciiTheme="majorHAnsi" w:hAnsiTheme="majorHAnsi" w:cstheme="majorHAnsi"/>
          <w:i/>
          <w:sz w:val="27"/>
          <w:szCs w:val="27"/>
        </w:rPr>
        <w:t>(23.000-22.000) x 1 triệu (đôla Mỹ) = 1 tỷ đồng</w:t>
      </w:r>
    </w:p>
    <w:p w14:paraId="0A6D83C2" w14:textId="77777777" w:rsidR="00DD54F0" w:rsidRPr="00C936D3" w:rsidRDefault="00DD54F0" w:rsidP="00DD54F0">
      <w:pPr>
        <w:pStyle w:val="ListParagraph"/>
        <w:tabs>
          <w:tab w:val="center" w:pos="4867"/>
          <w:tab w:val="left" w:pos="5803"/>
        </w:tabs>
        <w:spacing w:before="120"/>
        <w:contextualSpacing w:val="0"/>
        <w:rPr>
          <w:rFonts w:asciiTheme="majorHAnsi" w:hAnsiTheme="majorHAnsi" w:cstheme="majorHAnsi"/>
          <w:i/>
          <w:sz w:val="27"/>
          <w:szCs w:val="27"/>
        </w:rPr>
      </w:pPr>
      <w:r w:rsidRPr="00C936D3">
        <w:rPr>
          <w:rFonts w:asciiTheme="majorHAnsi" w:hAnsiTheme="majorHAnsi" w:cstheme="majorHAnsi"/>
          <w:i/>
          <w:sz w:val="27"/>
          <w:szCs w:val="27"/>
        </w:rPr>
        <w:t>- Vốn yêu cầu cho rủi ro quyền chọn:</w:t>
      </w:r>
    </w:p>
    <w:p w14:paraId="26645F0D" w14:textId="77777777" w:rsidR="00DD54F0" w:rsidRPr="00C936D3" w:rsidRDefault="00DD54F0" w:rsidP="00DD54F0">
      <w:pPr>
        <w:spacing w:before="120"/>
        <w:ind w:firstLine="720"/>
        <w:jc w:val="center"/>
        <w:rPr>
          <w:rFonts w:asciiTheme="majorHAnsi" w:hAnsiTheme="majorHAnsi" w:cstheme="majorHAnsi"/>
          <w:i/>
          <w:sz w:val="27"/>
          <w:szCs w:val="27"/>
        </w:rPr>
      </w:pPr>
      <w:r w:rsidRPr="00C936D3">
        <w:rPr>
          <w:rFonts w:asciiTheme="majorHAnsi" w:hAnsiTheme="majorHAnsi" w:cstheme="majorHAnsi"/>
          <w:i/>
          <w:sz w:val="27"/>
          <w:szCs w:val="27"/>
        </w:rPr>
        <w:t>K</w:t>
      </w:r>
      <w:r w:rsidRPr="00C936D3">
        <w:rPr>
          <w:rFonts w:asciiTheme="majorHAnsi" w:hAnsiTheme="majorHAnsi" w:cstheme="majorHAnsi"/>
          <w:i/>
          <w:sz w:val="27"/>
          <w:szCs w:val="27"/>
          <w:vertAlign w:val="subscript"/>
        </w:rPr>
        <w:t>OPT</w:t>
      </w:r>
      <w:r w:rsidRPr="00C936D3">
        <w:rPr>
          <w:rFonts w:asciiTheme="majorHAnsi" w:hAnsiTheme="majorHAnsi" w:cstheme="majorHAnsi"/>
          <w:i/>
          <w:sz w:val="27"/>
          <w:szCs w:val="27"/>
        </w:rPr>
        <w:t xml:space="preserve">  = Max(0; 1 triệu (đôla Mỹ) x 22.000</w:t>
      </w:r>
      <w:r w:rsidRPr="00C936D3">
        <w:rPr>
          <w:rFonts w:asciiTheme="majorHAnsi" w:hAnsiTheme="majorHAnsi" w:cstheme="majorHAnsi"/>
          <w:i/>
          <w:sz w:val="27"/>
          <w:szCs w:val="27"/>
          <w:vertAlign w:val="subscript"/>
        </w:rPr>
        <w:t xml:space="preserve"> </w:t>
      </w:r>
      <w:r w:rsidRPr="00C936D3">
        <w:rPr>
          <w:rFonts w:asciiTheme="majorHAnsi" w:hAnsiTheme="majorHAnsi" w:cstheme="majorHAnsi"/>
          <w:i/>
          <w:sz w:val="27"/>
          <w:szCs w:val="27"/>
        </w:rPr>
        <w:t xml:space="preserve"> x 8% – 1 tỷ đồng) = 0,76 tỷ đồng.</w:t>
      </w:r>
    </w:p>
    <w:p w14:paraId="739F4AB0"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(ii) Trường hợp ngân hàng, chi nhánh ngân hàng nước ngoài mua quyền chọn mua (Long call) hoặc mua quyền chọn bán (Long put), vốn yêu cầu cho hợp đồng quyền chọn tính theo công thức sau:</w:t>
      </w:r>
    </w:p>
    <w:p w14:paraId="41014164" w14:textId="77777777" w:rsidR="00DD54F0" w:rsidRPr="00C936D3" w:rsidRDefault="00DD54F0" w:rsidP="00DD54F0">
      <w:pPr>
        <w:spacing w:before="120"/>
        <w:ind w:firstLine="720"/>
        <w:jc w:val="both"/>
        <w:rPr>
          <w:rFonts w:asciiTheme="majorHAnsi" w:hAnsiTheme="majorHAnsi" w:cstheme="majorHAnsi"/>
          <w:b/>
          <w:sz w:val="27"/>
          <w:szCs w:val="27"/>
        </w:rPr>
      </w:pPr>
      <w:r w:rsidRPr="00C936D3">
        <w:rPr>
          <w:rFonts w:asciiTheme="majorHAnsi" w:hAnsiTheme="majorHAnsi" w:cstheme="majorHAnsi"/>
          <w:b/>
          <w:sz w:val="27"/>
          <w:szCs w:val="27"/>
        </w:rPr>
        <w:t>K</w:t>
      </w:r>
      <w:r w:rsidRPr="00C936D3">
        <w:rPr>
          <w:rFonts w:asciiTheme="majorHAnsi" w:hAnsiTheme="majorHAnsi" w:cstheme="majorHAnsi"/>
          <w:b/>
          <w:sz w:val="27"/>
          <w:szCs w:val="27"/>
          <w:vertAlign w:val="subscript"/>
        </w:rPr>
        <w:t>OPT</w:t>
      </w: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  Min [(MV</w:t>
      </w:r>
      <w:r w:rsidRPr="00C936D3">
        <w:rPr>
          <w:rFonts w:asciiTheme="majorHAnsi" w:hAnsiTheme="majorHAnsi" w:cstheme="majorHAnsi"/>
          <w:b/>
          <w:sz w:val="27"/>
          <w:szCs w:val="27"/>
          <w:vertAlign w:val="subscript"/>
        </w:rPr>
        <w:t xml:space="preserve">underlying </w:t>
      </w:r>
      <w:r w:rsidRPr="00C936D3">
        <w:rPr>
          <w:rFonts w:asciiTheme="majorHAnsi" w:hAnsiTheme="majorHAnsi" w:cstheme="majorHAnsi"/>
          <w:b/>
          <w:sz w:val="27"/>
          <w:szCs w:val="27"/>
        </w:rPr>
        <w:t xml:space="preserve"> x (SRW + GRW)), MV</w:t>
      </w:r>
      <w:r w:rsidRPr="00C936D3">
        <w:rPr>
          <w:rFonts w:asciiTheme="majorHAnsi" w:hAnsiTheme="majorHAnsi" w:cstheme="majorHAnsi"/>
          <w:b/>
          <w:sz w:val="27"/>
          <w:szCs w:val="27"/>
          <w:vertAlign w:val="subscript"/>
        </w:rPr>
        <w:t>OPT</w:t>
      </w:r>
      <w:r w:rsidRPr="00C936D3">
        <w:rPr>
          <w:rFonts w:asciiTheme="majorHAnsi" w:hAnsiTheme="majorHAnsi" w:cstheme="majorHAnsi"/>
          <w:b/>
          <w:sz w:val="27"/>
          <w:szCs w:val="27"/>
        </w:rPr>
        <w:t xml:space="preserve"> ]</w:t>
      </w:r>
    </w:p>
    <w:p w14:paraId="6836721E"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Trong đó: </w:t>
      </w:r>
      <w:r w:rsidRPr="00C936D3">
        <w:rPr>
          <w:rFonts w:asciiTheme="majorHAnsi" w:hAnsiTheme="majorHAnsi" w:cstheme="majorHAnsi"/>
          <w:sz w:val="27"/>
          <w:szCs w:val="27"/>
        </w:rPr>
        <w:tab/>
      </w:r>
    </w:p>
    <w:p w14:paraId="0BC4CC1B"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MV</w:t>
      </w:r>
      <w:r w:rsidRPr="00C936D3">
        <w:rPr>
          <w:rFonts w:asciiTheme="majorHAnsi" w:hAnsiTheme="majorHAnsi" w:cstheme="majorHAnsi"/>
          <w:b/>
          <w:sz w:val="27"/>
          <w:szCs w:val="27"/>
          <w:vertAlign w:val="subscript"/>
        </w:rPr>
        <w:t>underlying</w:t>
      </w:r>
      <w:r w:rsidRPr="00C936D3">
        <w:rPr>
          <w:rFonts w:asciiTheme="majorHAnsi" w:hAnsiTheme="majorHAnsi" w:cstheme="majorHAnsi"/>
          <w:sz w:val="27"/>
          <w:szCs w:val="27"/>
        </w:rPr>
        <w:t>: Giá trị thị trường của tài sản cơ sở khi quyền chọn được thực hiện.</w:t>
      </w:r>
    </w:p>
    <w:p w14:paraId="17D6EE2B"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SRW</w:t>
      </w:r>
      <w:r w:rsidRPr="00C936D3">
        <w:rPr>
          <w:rFonts w:asciiTheme="majorHAnsi" w:hAnsiTheme="majorHAnsi" w:cstheme="majorHAnsi"/>
          <w:sz w:val="27"/>
          <w:szCs w:val="27"/>
        </w:rPr>
        <w:t xml:space="preserve">: Hệ số rủi ro quyền chọn cụ thể, </w:t>
      </w:r>
      <w:r w:rsidRPr="00C936D3">
        <w:rPr>
          <w:rFonts w:asciiTheme="majorHAnsi" w:hAnsiTheme="majorHAnsi" w:cstheme="majorHAnsi"/>
          <w:b/>
          <w:sz w:val="27"/>
          <w:szCs w:val="27"/>
        </w:rPr>
        <w:t>GRW</w:t>
      </w:r>
      <w:r w:rsidRPr="00C936D3">
        <w:rPr>
          <w:rFonts w:asciiTheme="majorHAnsi" w:hAnsiTheme="majorHAnsi" w:cstheme="majorHAnsi"/>
          <w:sz w:val="27"/>
          <w:szCs w:val="27"/>
        </w:rPr>
        <w:t>: Hệ số rủi ro quyền chọn chung được xác định tại điểm 2a Mục này.</w:t>
      </w:r>
    </w:p>
    <w:p w14:paraId="2B7BB09A"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MV</w:t>
      </w:r>
      <w:r w:rsidRPr="00C936D3">
        <w:rPr>
          <w:rFonts w:asciiTheme="majorHAnsi" w:hAnsiTheme="majorHAnsi" w:cstheme="majorHAnsi"/>
          <w:b/>
          <w:sz w:val="27"/>
          <w:szCs w:val="27"/>
          <w:vertAlign w:val="subscript"/>
        </w:rPr>
        <w:t>OPT</w:t>
      </w:r>
      <w:r w:rsidRPr="00C936D3">
        <w:rPr>
          <w:rFonts w:asciiTheme="majorHAnsi" w:hAnsiTheme="majorHAnsi" w:cstheme="majorHAnsi"/>
          <w:sz w:val="27"/>
          <w:szCs w:val="27"/>
        </w:rPr>
        <w:t xml:space="preserve">: Giá trị thị trường của giao dịch quyền chọn. </w:t>
      </w:r>
    </w:p>
    <w:p w14:paraId="4332DAA3"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lastRenderedPageBreak/>
        <w:t xml:space="preserve">Hệ số rủi ro quyền chọn cụ thể </w:t>
      </w:r>
      <w:r w:rsidRPr="00C936D3">
        <w:rPr>
          <w:rFonts w:asciiTheme="majorHAnsi" w:hAnsiTheme="majorHAnsi" w:cstheme="majorHAnsi"/>
          <w:b/>
          <w:sz w:val="27"/>
          <w:szCs w:val="27"/>
        </w:rPr>
        <w:t>(SRW)</w:t>
      </w:r>
      <w:r w:rsidRPr="00C936D3">
        <w:rPr>
          <w:rFonts w:asciiTheme="majorHAnsi" w:hAnsiTheme="majorHAnsi" w:cstheme="majorHAnsi"/>
          <w:sz w:val="27"/>
          <w:szCs w:val="27"/>
        </w:rPr>
        <w:t>, Hệ số rủi ro quyền chọn chung (</w:t>
      </w:r>
      <w:r w:rsidRPr="00C936D3">
        <w:rPr>
          <w:rFonts w:asciiTheme="majorHAnsi" w:hAnsiTheme="majorHAnsi" w:cstheme="majorHAnsi"/>
          <w:b/>
          <w:sz w:val="27"/>
          <w:szCs w:val="27"/>
        </w:rPr>
        <w:t>GRW</w:t>
      </w:r>
      <w:r w:rsidRPr="00C936D3">
        <w:rPr>
          <w:rFonts w:asciiTheme="majorHAnsi" w:hAnsiTheme="majorHAnsi" w:cstheme="majorHAnsi"/>
          <w:sz w:val="27"/>
          <w:szCs w:val="27"/>
        </w:rPr>
        <w:t xml:space="preserve">) áp dụng cho từng giao dịch cơ sở như sau: </w:t>
      </w:r>
    </w:p>
    <w:p w14:paraId="10FA7F20"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Ví dụ: Ngân hàng A mua quyền chọn bán với mục đích kinh doanh với tài sản cơ sở là 1 triệu đôla Mỹ, giá quyền chọn là 12.000 đôla Mỹ. Vốn yêu cầu cho rủi ro quyền chọn được xác định khi thực hiện quyền chọn như sau:</w:t>
      </w:r>
    </w:p>
    <w:p w14:paraId="74EBB548"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MV</w:t>
      </w:r>
      <w:r w:rsidRPr="00C936D3">
        <w:rPr>
          <w:rFonts w:asciiTheme="majorHAnsi" w:hAnsiTheme="majorHAnsi" w:cstheme="majorHAnsi"/>
          <w:i/>
          <w:sz w:val="27"/>
          <w:szCs w:val="27"/>
          <w:vertAlign w:val="subscript"/>
        </w:rPr>
        <w:t xml:space="preserve">underlying </w:t>
      </w:r>
      <w:r w:rsidRPr="00C936D3">
        <w:rPr>
          <w:rFonts w:asciiTheme="majorHAnsi" w:hAnsiTheme="majorHAnsi" w:cstheme="majorHAnsi"/>
          <w:i/>
          <w:sz w:val="27"/>
          <w:szCs w:val="27"/>
        </w:rPr>
        <w:t xml:space="preserve"> x (SRW + GRW) = 1 triệu (đôla Mỹ) x 8%=8.000 đôla Mỹ.</w:t>
      </w:r>
    </w:p>
    <w:p w14:paraId="11967003"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K</w:t>
      </w:r>
      <w:r w:rsidRPr="00C936D3">
        <w:rPr>
          <w:rFonts w:asciiTheme="majorHAnsi" w:hAnsiTheme="majorHAnsi" w:cstheme="majorHAnsi"/>
          <w:i/>
          <w:sz w:val="27"/>
          <w:szCs w:val="27"/>
          <w:vertAlign w:val="subscript"/>
        </w:rPr>
        <w:t>OPT</w:t>
      </w:r>
      <w:r w:rsidRPr="00C936D3">
        <w:rPr>
          <w:rFonts w:asciiTheme="majorHAnsi" w:hAnsiTheme="majorHAnsi" w:cstheme="majorHAnsi"/>
          <w:i/>
          <w:sz w:val="27"/>
          <w:szCs w:val="27"/>
        </w:rPr>
        <w:t xml:space="preserve">  =  Min [(MV</w:t>
      </w:r>
      <w:r w:rsidRPr="00C936D3">
        <w:rPr>
          <w:rFonts w:asciiTheme="majorHAnsi" w:hAnsiTheme="majorHAnsi" w:cstheme="majorHAnsi"/>
          <w:i/>
          <w:sz w:val="27"/>
          <w:szCs w:val="27"/>
          <w:vertAlign w:val="subscript"/>
        </w:rPr>
        <w:t xml:space="preserve">underlying </w:t>
      </w:r>
      <w:r w:rsidRPr="00C936D3">
        <w:rPr>
          <w:rFonts w:asciiTheme="majorHAnsi" w:hAnsiTheme="majorHAnsi" w:cstheme="majorHAnsi"/>
          <w:i/>
          <w:sz w:val="27"/>
          <w:szCs w:val="27"/>
        </w:rPr>
        <w:t xml:space="preserve"> x (SRW + GRW)), MV</w:t>
      </w:r>
      <w:r w:rsidRPr="00C936D3">
        <w:rPr>
          <w:rFonts w:asciiTheme="majorHAnsi" w:hAnsiTheme="majorHAnsi" w:cstheme="majorHAnsi"/>
          <w:i/>
          <w:sz w:val="27"/>
          <w:szCs w:val="27"/>
          <w:vertAlign w:val="subscript"/>
        </w:rPr>
        <w:t>OPT</w:t>
      </w:r>
      <w:r w:rsidRPr="00C936D3">
        <w:rPr>
          <w:rFonts w:asciiTheme="majorHAnsi" w:hAnsiTheme="majorHAnsi" w:cstheme="majorHAnsi"/>
          <w:i/>
          <w:sz w:val="27"/>
          <w:szCs w:val="27"/>
        </w:rPr>
        <w:t xml:space="preserve"> ] = Min (8.000; 12.000)= 8.000 (đôla Mỹ).</w:t>
      </w:r>
    </w:p>
    <w:p w14:paraId="5353E972"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b) Trường hợp ngân hàng, chi nhánh ngân hàng nước ngoài bán quyền chọn (short option), vốn yêu cầu cho hợp đồng quyền chọn được xác định theo phương pháp Delta-plus. Vốn yêu cầu theo phương pháp Delta-plus là tổng của 3 cấu phần sau đây: </w:t>
      </w:r>
    </w:p>
    <w:p w14:paraId="552FA9C2"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sz w:val="27"/>
          <w:szCs w:val="27"/>
        </w:rPr>
      </w:pPr>
      <w:r w:rsidRPr="00C936D3">
        <w:rPr>
          <w:rFonts w:asciiTheme="majorHAnsi" w:hAnsiTheme="majorHAnsi" w:cstheme="majorHAnsi"/>
          <w:sz w:val="27"/>
          <w:szCs w:val="27"/>
        </w:rPr>
        <w:t>1. Vốn yêu cầu cho yếu tố rủi ro Delta (</w:t>
      </w:r>
      <w:r w:rsidRPr="00C936D3">
        <w:rPr>
          <w:rFonts w:asciiTheme="majorHAnsi" w:hAnsiTheme="majorHAnsi" w:cstheme="majorHAnsi"/>
          <w:b/>
          <w:sz w:val="27"/>
          <w:szCs w:val="27"/>
        </w:rPr>
        <w:t>K</w:t>
      </w:r>
      <w:r w:rsidRPr="00C936D3">
        <w:rPr>
          <w:rFonts w:asciiTheme="majorHAnsi" w:hAnsiTheme="majorHAnsi" w:cstheme="majorHAnsi"/>
          <w:b/>
          <w:sz w:val="27"/>
          <w:szCs w:val="27"/>
          <w:vertAlign w:val="subscript"/>
        </w:rPr>
        <w:t>DWP</w:t>
      </w:r>
      <w:r w:rsidRPr="00C936D3">
        <w:rPr>
          <w:rFonts w:asciiTheme="majorHAnsi" w:hAnsiTheme="majorHAnsi" w:cstheme="majorHAnsi"/>
          <w:b/>
          <w:sz w:val="27"/>
          <w:szCs w:val="27"/>
        </w:rPr>
        <w:t>)</w:t>
      </w:r>
      <w:r w:rsidRPr="00C936D3">
        <w:rPr>
          <w:rFonts w:asciiTheme="majorHAnsi" w:hAnsiTheme="majorHAnsi" w:cstheme="majorHAnsi"/>
          <w:sz w:val="27"/>
          <w:szCs w:val="27"/>
        </w:rPr>
        <w:t xml:space="preserve"> được xác định theo công thức sau:</w:t>
      </w:r>
    </w:p>
    <w:p w14:paraId="20904E2C" w14:textId="77777777" w:rsidR="00DD54F0" w:rsidRPr="00C936D3" w:rsidRDefault="00DD54F0" w:rsidP="00DD54F0">
      <w:pPr>
        <w:spacing w:before="120"/>
        <w:ind w:firstLine="720"/>
        <w:jc w:val="center"/>
        <w:rPr>
          <w:rFonts w:asciiTheme="majorHAnsi" w:hAnsiTheme="majorHAnsi" w:cstheme="majorHAnsi"/>
          <w:b/>
          <w:sz w:val="27"/>
          <w:szCs w:val="27"/>
        </w:rPr>
      </w:pPr>
      <w:r w:rsidRPr="00C936D3">
        <w:rPr>
          <w:rFonts w:asciiTheme="majorHAnsi" w:hAnsiTheme="majorHAnsi" w:cstheme="majorHAnsi"/>
          <w:b/>
          <w:sz w:val="27"/>
          <w:szCs w:val="27"/>
        </w:rPr>
        <w:t>K</w:t>
      </w:r>
      <w:r w:rsidRPr="00C936D3">
        <w:rPr>
          <w:rFonts w:asciiTheme="majorHAnsi" w:hAnsiTheme="majorHAnsi" w:cstheme="majorHAnsi"/>
          <w:b/>
          <w:sz w:val="27"/>
          <w:szCs w:val="27"/>
          <w:vertAlign w:val="subscript"/>
        </w:rPr>
        <w:t>DWP</w:t>
      </w: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  MV</w:t>
      </w:r>
      <w:r w:rsidRPr="00C936D3">
        <w:rPr>
          <w:rFonts w:asciiTheme="majorHAnsi" w:hAnsiTheme="majorHAnsi" w:cstheme="majorHAnsi"/>
          <w:b/>
          <w:sz w:val="27"/>
          <w:szCs w:val="27"/>
          <w:vertAlign w:val="subscript"/>
        </w:rPr>
        <w:t xml:space="preserve">underlying </w:t>
      </w:r>
      <w:r w:rsidRPr="00C936D3">
        <w:rPr>
          <w:rFonts w:asciiTheme="majorHAnsi" w:hAnsiTheme="majorHAnsi" w:cstheme="majorHAnsi"/>
          <w:b/>
          <w:sz w:val="27"/>
          <w:szCs w:val="27"/>
        </w:rPr>
        <w:t xml:space="preserve"> x D</w:t>
      </w:r>
      <w:r w:rsidRPr="00C936D3">
        <w:rPr>
          <w:rFonts w:asciiTheme="majorHAnsi" w:hAnsiTheme="majorHAnsi" w:cstheme="majorHAnsi"/>
          <w:b/>
          <w:sz w:val="27"/>
          <w:szCs w:val="27"/>
          <w:vertAlign w:val="subscript"/>
        </w:rPr>
        <w:t>OPT</w:t>
      </w:r>
      <w:r w:rsidRPr="00C936D3">
        <w:rPr>
          <w:rFonts w:asciiTheme="majorHAnsi" w:hAnsiTheme="majorHAnsi" w:cstheme="majorHAnsi"/>
          <w:b/>
          <w:sz w:val="27"/>
          <w:szCs w:val="27"/>
        </w:rPr>
        <w:t xml:space="preserve"> x (SRW + GRW)</w:t>
      </w:r>
    </w:p>
    <w:p w14:paraId="5B13A787"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Trong đó: </w:t>
      </w:r>
      <w:r w:rsidRPr="00C936D3">
        <w:rPr>
          <w:rFonts w:asciiTheme="majorHAnsi" w:hAnsiTheme="majorHAnsi" w:cstheme="majorHAnsi"/>
          <w:sz w:val="27"/>
          <w:szCs w:val="27"/>
        </w:rPr>
        <w:tab/>
      </w:r>
    </w:p>
    <w:p w14:paraId="1C0ED311"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MV</w:t>
      </w:r>
      <w:r w:rsidRPr="00C936D3">
        <w:rPr>
          <w:rFonts w:asciiTheme="majorHAnsi" w:hAnsiTheme="majorHAnsi" w:cstheme="majorHAnsi"/>
          <w:b/>
          <w:sz w:val="27"/>
          <w:szCs w:val="27"/>
          <w:vertAlign w:val="subscript"/>
        </w:rPr>
        <w:t>underlying</w:t>
      </w:r>
      <w:r w:rsidRPr="00C936D3">
        <w:rPr>
          <w:rFonts w:asciiTheme="majorHAnsi" w:hAnsiTheme="majorHAnsi" w:cstheme="majorHAnsi"/>
          <w:sz w:val="27"/>
          <w:szCs w:val="27"/>
        </w:rPr>
        <w:t>: Giá trị thị trường của tài sản cơ sở khi quyền chọn được thực hiện;</w:t>
      </w:r>
    </w:p>
    <w:p w14:paraId="7FC3F1AA"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D</w:t>
      </w:r>
      <w:r w:rsidRPr="00C936D3">
        <w:rPr>
          <w:rFonts w:asciiTheme="majorHAnsi" w:hAnsiTheme="majorHAnsi" w:cstheme="majorHAnsi"/>
          <w:b/>
          <w:sz w:val="27"/>
          <w:szCs w:val="27"/>
          <w:vertAlign w:val="subscript"/>
        </w:rPr>
        <w:t>OPT</w:t>
      </w:r>
      <w:r w:rsidRPr="00C936D3">
        <w:rPr>
          <w:rFonts w:asciiTheme="majorHAnsi" w:hAnsiTheme="majorHAnsi" w:cstheme="majorHAnsi"/>
          <w:b/>
          <w:sz w:val="27"/>
          <w:szCs w:val="27"/>
        </w:rPr>
        <w:t xml:space="preserve"> </w:t>
      </w:r>
      <w:r w:rsidRPr="00C936D3">
        <w:rPr>
          <w:rFonts w:asciiTheme="majorHAnsi" w:hAnsiTheme="majorHAnsi" w:cstheme="majorHAnsi"/>
          <w:sz w:val="27"/>
          <w:szCs w:val="27"/>
        </w:rPr>
        <w:t>: Giá trị Delta của giao dịch quyền chọn do ngân hàng, chi nhánh ngân hàng nước ngoài xác định theo hướng dẫn của Ủy ban Basel hoặc sử dụng các giá trị D</w:t>
      </w:r>
      <w:r w:rsidRPr="00C936D3">
        <w:rPr>
          <w:rFonts w:asciiTheme="majorHAnsi" w:hAnsiTheme="majorHAnsi" w:cstheme="majorHAnsi"/>
          <w:sz w:val="27"/>
          <w:szCs w:val="27"/>
          <w:vertAlign w:val="subscript"/>
        </w:rPr>
        <w:t>OPT</w:t>
      </w:r>
      <w:r w:rsidRPr="00C936D3">
        <w:rPr>
          <w:rFonts w:asciiTheme="majorHAnsi" w:hAnsiTheme="majorHAnsi" w:cstheme="majorHAnsi"/>
          <w:sz w:val="27"/>
          <w:szCs w:val="27"/>
        </w:rPr>
        <w:t xml:space="preserve"> trên thị trường (nếu có);</w:t>
      </w:r>
    </w:p>
    <w:p w14:paraId="1B1AF355"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 xml:space="preserve">- </w:t>
      </w:r>
      <w:r w:rsidRPr="00C936D3">
        <w:rPr>
          <w:rFonts w:asciiTheme="majorHAnsi" w:hAnsiTheme="majorHAnsi" w:cstheme="majorHAnsi"/>
          <w:b/>
          <w:sz w:val="27"/>
          <w:szCs w:val="27"/>
        </w:rPr>
        <w:t>SRW</w:t>
      </w:r>
      <w:r w:rsidRPr="00C936D3">
        <w:rPr>
          <w:rFonts w:asciiTheme="majorHAnsi" w:hAnsiTheme="majorHAnsi" w:cstheme="majorHAnsi"/>
          <w:sz w:val="27"/>
          <w:szCs w:val="27"/>
        </w:rPr>
        <w:t xml:space="preserve">: Hệ số rủi ro quyền chọn cụ thể, </w:t>
      </w:r>
      <w:r w:rsidRPr="00C936D3">
        <w:rPr>
          <w:rFonts w:asciiTheme="majorHAnsi" w:hAnsiTheme="majorHAnsi" w:cstheme="majorHAnsi"/>
          <w:b/>
          <w:sz w:val="27"/>
          <w:szCs w:val="27"/>
        </w:rPr>
        <w:t>GRW</w:t>
      </w:r>
      <w:r w:rsidRPr="00C936D3">
        <w:rPr>
          <w:rFonts w:asciiTheme="majorHAnsi" w:hAnsiTheme="majorHAnsi" w:cstheme="majorHAnsi"/>
          <w:sz w:val="27"/>
          <w:szCs w:val="27"/>
        </w:rPr>
        <w:t>: Hệ số rủi ro quyền chọn chung được xác định tại điểm 2a Mục này;</w:t>
      </w:r>
    </w:p>
    <w:p w14:paraId="73F5BEFF"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sz w:val="27"/>
          <w:szCs w:val="27"/>
        </w:rPr>
        <w:t>2. Yếu tố rủi ro Gamma (</w:t>
      </w:r>
      <w:r w:rsidRPr="00C936D3">
        <w:rPr>
          <w:rFonts w:asciiTheme="majorHAnsi" w:hAnsiTheme="majorHAnsi" w:cstheme="majorHAnsi"/>
          <w:b/>
          <w:sz w:val="27"/>
          <w:szCs w:val="27"/>
        </w:rPr>
        <w:t>K</w:t>
      </w:r>
      <w:r w:rsidRPr="00C936D3">
        <w:rPr>
          <w:rFonts w:asciiTheme="majorHAnsi" w:hAnsiTheme="majorHAnsi" w:cstheme="majorHAnsi"/>
          <w:b/>
          <w:sz w:val="27"/>
          <w:szCs w:val="27"/>
          <w:vertAlign w:val="subscript"/>
        </w:rPr>
        <w:t>Gamma</w:t>
      </w:r>
      <w:r w:rsidRPr="00C936D3">
        <w:rPr>
          <w:rFonts w:asciiTheme="majorHAnsi" w:hAnsiTheme="majorHAnsi" w:cstheme="majorHAnsi"/>
          <w:sz w:val="27"/>
          <w:szCs w:val="27"/>
        </w:rPr>
        <w:t>) được xác định theo công thức sau:</w:t>
      </w:r>
    </w:p>
    <w:p w14:paraId="35AD228A"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Mỗi hợp đồng quyền chọn có tài sản cơ sở giống nhau sẽ có tác động gamma dương hoặc âm. Các tác động gamma riêng lẻ được cộng lại để tính tác động gamma ròng (giá trị dương hoặc âm) cho từng tài sản cơ sở. Vốn yêu cầu cho yếu tố rủi ro gamma bằng tổng các giá trị tuyệt đối của tác động gamma ròng âm.</w:t>
      </w:r>
    </w:p>
    <w:p w14:paraId="4E12E32C"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Tác động gamma (GI) được xác định theo công thức sau :</w:t>
      </w:r>
    </w:p>
    <w:p w14:paraId="45A1DD0F" w14:textId="77777777" w:rsidR="00DD54F0" w:rsidRPr="00C936D3" w:rsidRDefault="00DD54F0" w:rsidP="00DD54F0">
      <w:pPr>
        <w:spacing w:before="120"/>
        <w:ind w:firstLine="720"/>
        <w:jc w:val="both"/>
        <w:rPr>
          <w:rFonts w:asciiTheme="majorHAnsi" w:hAnsiTheme="majorHAnsi" w:cstheme="majorHAnsi"/>
          <w:b/>
          <w:sz w:val="27"/>
          <w:szCs w:val="27"/>
          <w:vertAlign w:val="superscript"/>
          <w:lang w:val="fr-FR"/>
        </w:rPr>
      </w:pPr>
      <w:r w:rsidRPr="00C936D3">
        <w:rPr>
          <w:rFonts w:asciiTheme="majorHAnsi" w:hAnsiTheme="majorHAnsi" w:cstheme="majorHAnsi"/>
          <w:b/>
          <w:sz w:val="27"/>
          <w:szCs w:val="27"/>
        </w:rPr>
        <w:tab/>
      </w:r>
      <w:r w:rsidRPr="00C936D3">
        <w:rPr>
          <w:rFonts w:asciiTheme="majorHAnsi" w:hAnsiTheme="majorHAnsi" w:cstheme="majorHAnsi"/>
          <w:b/>
          <w:sz w:val="27"/>
          <w:szCs w:val="27"/>
        </w:rPr>
        <w:tab/>
      </w:r>
      <w:r w:rsidRPr="00C936D3">
        <w:rPr>
          <w:rFonts w:asciiTheme="majorHAnsi" w:hAnsiTheme="majorHAnsi" w:cstheme="majorHAnsi"/>
          <w:b/>
          <w:sz w:val="27"/>
          <w:szCs w:val="27"/>
        </w:rPr>
        <w:tab/>
      </w:r>
      <w:r w:rsidRPr="00C936D3">
        <w:rPr>
          <w:rFonts w:asciiTheme="majorHAnsi" w:hAnsiTheme="majorHAnsi" w:cstheme="majorHAnsi"/>
          <w:b/>
          <w:sz w:val="27"/>
          <w:szCs w:val="27"/>
          <w:lang w:val="fr-FR"/>
        </w:rPr>
        <w:t>GI</w:t>
      </w:r>
      <w:r w:rsidRPr="00C936D3">
        <w:rPr>
          <w:rFonts w:asciiTheme="majorHAnsi" w:hAnsiTheme="majorHAnsi" w:cstheme="majorHAnsi"/>
          <w:sz w:val="27"/>
          <w:szCs w:val="27"/>
          <w:lang w:val="fr-FR"/>
        </w:rPr>
        <w:t xml:space="preserve">  </w:t>
      </w:r>
      <w:r w:rsidRPr="00C936D3">
        <w:rPr>
          <w:rFonts w:asciiTheme="majorHAnsi" w:hAnsiTheme="majorHAnsi" w:cstheme="majorHAnsi"/>
          <w:b/>
          <w:sz w:val="27"/>
          <w:szCs w:val="27"/>
          <w:lang w:val="fr-FR"/>
        </w:rPr>
        <w:t>=  0,5</w:t>
      </w:r>
      <w:r w:rsidRPr="00C936D3">
        <w:rPr>
          <w:rFonts w:asciiTheme="majorHAnsi" w:hAnsiTheme="majorHAnsi" w:cstheme="majorHAnsi"/>
          <w:b/>
          <w:sz w:val="27"/>
          <w:szCs w:val="27"/>
          <w:vertAlign w:val="subscript"/>
          <w:lang w:val="fr-FR"/>
        </w:rPr>
        <w:t xml:space="preserve"> </w:t>
      </w:r>
      <w:r w:rsidRPr="00C936D3">
        <w:rPr>
          <w:rFonts w:asciiTheme="majorHAnsi" w:hAnsiTheme="majorHAnsi" w:cstheme="majorHAnsi"/>
          <w:b/>
          <w:sz w:val="27"/>
          <w:szCs w:val="27"/>
          <w:lang w:val="fr-FR"/>
        </w:rPr>
        <w:t xml:space="preserve"> x Gamma x (VU)</w:t>
      </w:r>
      <w:r w:rsidRPr="00C936D3">
        <w:rPr>
          <w:rFonts w:asciiTheme="majorHAnsi" w:hAnsiTheme="majorHAnsi" w:cstheme="majorHAnsi"/>
          <w:b/>
          <w:sz w:val="27"/>
          <w:szCs w:val="27"/>
          <w:vertAlign w:val="superscript"/>
          <w:lang w:val="fr-FR"/>
        </w:rPr>
        <w:t>2</w:t>
      </w:r>
    </w:p>
    <w:p w14:paraId="6DAA6CA0"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Trong đó: </w:t>
      </w:r>
    </w:p>
    <w:p w14:paraId="3E1630B5" w14:textId="77777777" w:rsidR="00DD54F0" w:rsidRPr="00C936D3" w:rsidRDefault="00DD54F0" w:rsidP="00DD54F0">
      <w:pPr>
        <w:spacing w:before="120"/>
        <w:ind w:firstLine="720"/>
        <w:jc w:val="both"/>
        <w:rPr>
          <w:rFonts w:asciiTheme="majorHAnsi" w:hAnsiTheme="majorHAnsi" w:cstheme="majorHAnsi"/>
          <w:sz w:val="27"/>
          <w:szCs w:val="27"/>
        </w:rPr>
      </w:pPr>
      <w:r w:rsidRPr="00C936D3">
        <w:rPr>
          <w:rFonts w:asciiTheme="majorHAnsi" w:hAnsiTheme="majorHAnsi" w:cstheme="majorHAnsi"/>
          <w:b/>
          <w:sz w:val="27"/>
          <w:szCs w:val="27"/>
          <w:lang w:val="fr-FR"/>
        </w:rPr>
        <w:t>- Gamma:</w:t>
      </w:r>
      <w:r w:rsidRPr="00C936D3">
        <w:rPr>
          <w:rFonts w:asciiTheme="majorHAnsi" w:hAnsiTheme="majorHAnsi" w:cstheme="majorHAnsi"/>
          <w:sz w:val="27"/>
          <w:szCs w:val="27"/>
          <w:lang w:val="fr-FR"/>
        </w:rPr>
        <w:t xml:space="preserve"> </w:t>
      </w:r>
      <w:r w:rsidRPr="00C936D3">
        <w:rPr>
          <w:rFonts w:asciiTheme="majorHAnsi" w:hAnsiTheme="majorHAnsi" w:cstheme="majorHAnsi"/>
          <w:sz w:val="27"/>
          <w:szCs w:val="27"/>
        </w:rPr>
        <w:t>Giá trị Gamma của giao dịch quyền chọn do ngân hàng, chi nhánh ngân hàng nước ngoài xác định theo hướng dẫn của Ủy ban Basel hoặc sử dụng các giá trị Gamma trên thị trường (nếu có);</w:t>
      </w:r>
    </w:p>
    <w:p w14:paraId="74576FE2"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b/>
          <w:sz w:val="27"/>
          <w:szCs w:val="27"/>
          <w:lang w:val="fr-FR"/>
        </w:rPr>
        <w:t>- VU:</w:t>
      </w:r>
      <w:r w:rsidRPr="00C936D3">
        <w:rPr>
          <w:rFonts w:asciiTheme="majorHAnsi" w:hAnsiTheme="majorHAnsi" w:cstheme="majorHAnsi"/>
          <w:sz w:val="27"/>
          <w:szCs w:val="27"/>
          <w:lang w:val="fr-FR"/>
        </w:rPr>
        <w:t xml:space="preserve"> là mức biến động tài sản cơ sở của giao dịch quyền chọn được xác định như sau:</w:t>
      </w:r>
    </w:p>
    <w:p w14:paraId="596C3307"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(i) Đối với hợp đồng quyền chọn có tài sản cơ sở là các công cụ tài chính có rủi ro lãi suất: </w:t>
      </w:r>
    </w:p>
    <w:p w14:paraId="26EE6C2F" w14:textId="77777777" w:rsidR="00DD54F0" w:rsidRPr="00C936D3" w:rsidRDefault="00DD54F0" w:rsidP="00DD54F0">
      <w:pPr>
        <w:spacing w:before="120"/>
        <w:ind w:firstLine="720"/>
        <w:jc w:val="center"/>
        <w:rPr>
          <w:rFonts w:asciiTheme="majorHAnsi" w:hAnsiTheme="majorHAnsi" w:cstheme="majorHAnsi"/>
          <w:b/>
          <w:sz w:val="27"/>
          <w:szCs w:val="27"/>
          <w:lang w:val="fr-FR"/>
        </w:rPr>
      </w:pPr>
      <w:r w:rsidRPr="00C936D3">
        <w:rPr>
          <w:rFonts w:asciiTheme="majorHAnsi" w:hAnsiTheme="majorHAnsi" w:cstheme="majorHAnsi"/>
          <w:b/>
          <w:sz w:val="27"/>
          <w:szCs w:val="27"/>
          <w:lang w:val="fr-FR"/>
        </w:rPr>
        <w:t>VU =</w:t>
      </w:r>
      <w:r w:rsidRPr="00C936D3">
        <w:rPr>
          <w:rFonts w:asciiTheme="majorHAnsi" w:hAnsiTheme="majorHAnsi" w:cstheme="majorHAnsi"/>
          <w:sz w:val="27"/>
          <w:szCs w:val="27"/>
          <w:lang w:val="fr-FR"/>
        </w:rPr>
        <w:t xml:space="preserve">  </w:t>
      </w:r>
      <w:r w:rsidRPr="00C936D3">
        <w:rPr>
          <w:rFonts w:asciiTheme="majorHAnsi" w:hAnsiTheme="majorHAnsi" w:cstheme="majorHAnsi"/>
          <w:b/>
          <w:sz w:val="27"/>
          <w:szCs w:val="27"/>
          <w:lang w:val="fr-FR"/>
        </w:rPr>
        <w:t>MV</w:t>
      </w:r>
      <w:r w:rsidRPr="00C936D3">
        <w:rPr>
          <w:rFonts w:asciiTheme="majorHAnsi" w:hAnsiTheme="majorHAnsi" w:cstheme="majorHAnsi"/>
          <w:b/>
          <w:sz w:val="27"/>
          <w:szCs w:val="27"/>
          <w:vertAlign w:val="subscript"/>
          <w:lang w:val="fr-FR"/>
        </w:rPr>
        <w:t xml:space="preserve">underlying </w:t>
      </w:r>
      <w:r w:rsidRPr="00C936D3">
        <w:rPr>
          <w:rFonts w:asciiTheme="majorHAnsi" w:hAnsiTheme="majorHAnsi" w:cstheme="majorHAnsi"/>
          <w:b/>
          <w:sz w:val="27"/>
          <w:szCs w:val="27"/>
          <w:lang w:val="fr-FR"/>
        </w:rPr>
        <w:t xml:space="preserve"> x RW</w:t>
      </w:r>
    </w:p>
    <w:p w14:paraId="23B91C58"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lastRenderedPageBreak/>
        <w:t>Trong đó:</w:t>
      </w:r>
    </w:p>
    <w:p w14:paraId="0F812A92"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 </w:t>
      </w:r>
      <w:r w:rsidRPr="00C936D3">
        <w:rPr>
          <w:rFonts w:asciiTheme="majorHAnsi" w:hAnsiTheme="majorHAnsi" w:cstheme="majorHAnsi"/>
          <w:b/>
          <w:sz w:val="27"/>
          <w:szCs w:val="27"/>
          <w:lang w:val="fr-FR"/>
        </w:rPr>
        <w:t>MV</w:t>
      </w:r>
      <w:r w:rsidRPr="00C936D3">
        <w:rPr>
          <w:rFonts w:asciiTheme="majorHAnsi" w:hAnsiTheme="majorHAnsi" w:cstheme="majorHAnsi"/>
          <w:b/>
          <w:sz w:val="27"/>
          <w:szCs w:val="27"/>
          <w:vertAlign w:val="subscript"/>
          <w:lang w:val="fr-FR"/>
        </w:rPr>
        <w:t>underlying</w:t>
      </w:r>
      <w:r w:rsidRPr="00C936D3">
        <w:rPr>
          <w:rFonts w:asciiTheme="majorHAnsi" w:hAnsiTheme="majorHAnsi" w:cstheme="majorHAnsi"/>
          <w:sz w:val="27"/>
          <w:szCs w:val="27"/>
          <w:lang w:val="fr-FR"/>
        </w:rPr>
        <w:t>: Giá trị của tài sản cơ sở khi quyền chọn được thực hiện;</w:t>
      </w:r>
    </w:p>
    <w:p w14:paraId="694AEB45" w14:textId="77777777" w:rsidR="00DD54F0" w:rsidRPr="00C936D3" w:rsidRDefault="00DD54F0" w:rsidP="00DD54F0">
      <w:pPr>
        <w:spacing w:before="120"/>
        <w:ind w:firstLine="720"/>
        <w:jc w:val="both"/>
        <w:rPr>
          <w:rFonts w:asciiTheme="majorHAnsi" w:hAnsiTheme="majorHAnsi" w:cstheme="majorHAnsi"/>
          <w:i/>
          <w:sz w:val="27"/>
          <w:szCs w:val="27"/>
          <w:lang w:val="fr-FR"/>
        </w:rPr>
      </w:pPr>
      <w:r w:rsidRPr="00C936D3">
        <w:rPr>
          <w:rFonts w:asciiTheme="majorHAnsi" w:hAnsiTheme="majorHAnsi" w:cstheme="majorHAnsi"/>
          <w:sz w:val="27"/>
          <w:szCs w:val="27"/>
          <w:lang w:val="fr-FR"/>
        </w:rPr>
        <w:t xml:space="preserve">- </w:t>
      </w:r>
      <w:r w:rsidRPr="00C936D3">
        <w:rPr>
          <w:rFonts w:asciiTheme="majorHAnsi" w:hAnsiTheme="majorHAnsi" w:cstheme="majorHAnsi"/>
          <w:b/>
          <w:sz w:val="27"/>
          <w:szCs w:val="27"/>
          <w:lang w:val="fr-FR"/>
        </w:rPr>
        <w:t>RW</w:t>
      </w:r>
      <w:r w:rsidRPr="00C936D3">
        <w:rPr>
          <w:rFonts w:asciiTheme="majorHAnsi" w:hAnsiTheme="majorHAnsi" w:cstheme="majorHAnsi"/>
          <w:sz w:val="27"/>
          <w:szCs w:val="27"/>
          <w:lang w:val="fr-FR"/>
        </w:rPr>
        <w:t>: là hệ số rủi ro chung quy định tại Bảng phân bổ các trạng thái công cụ tài chính theo Thang kỳ hạn, Mục I Phụ lục này.</w:t>
      </w:r>
    </w:p>
    <w:p w14:paraId="7A3093CC"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(ii) Đối với hợp đồng quyền chọn có tài sản cơ sở là cổ phiếu</w:t>
      </w:r>
      <w:r w:rsidRPr="00C936D3">
        <w:rPr>
          <w:rFonts w:asciiTheme="majorHAnsi" w:hAnsiTheme="majorHAnsi" w:cstheme="majorHAnsi"/>
          <w:sz w:val="27"/>
          <w:szCs w:val="27"/>
        </w:rPr>
        <w:t>, các công cụ tài chính có tính chất cổ phiếu và các chứng khoán phái sinh có tài sản cơ sở là cổ phiếu</w:t>
      </w:r>
      <w:r w:rsidRPr="00C936D3">
        <w:rPr>
          <w:rFonts w:asciiTheme="majorHAnsi" w:hAnsiTheme="majorHAnsi" w:cstheme="majorHAnsi"/>
          <w:sz w:val="27"/>
          <w:szCs w:val="27"/>
          <w:lang w:val="fr-FR"/>
        </w:rPr>
        <w:t>, chỉ số chứng khoán, ngoại tệ (bao gồm cả vàng tiêu chuẩn):</w:t>
      </w:r>
    </w:p>
    <w:p w14:paraId="34A3023B" w14:textId="77777777" w:rsidR="00DD54F0" w:rsidRPr="00C936D3" w:rsidRDefault="00DD54F0" w:rsidP="00DD54F0">
      <w:pPr>
        <w:spacing w:before="120"/>
        <w:ind w:firstLine="720"/>
        <w:jc w:val="center"/>
        <w:rPr>
          <w:rFonts w:asciiTheme="majorHAnsi" w:hAnsiTheme="majorHAnsi" w:cstheme="majorHAnsi"/>
          <w:b/>
          <w:sz w:val="27"/>
          <w:szCs w:val="27"/>
          <w:lang w:val="fr-FR"/>
        </w:rPr>
      </w:pPr>
      <w:r w:rsidRPr="00C936D3">
        <w:rPr>
          <w:rFonts w:asciiTheme="majorHAnsi" w:hAnsiTheme="majorHAnsi" w:cstheme="majorHAnsi"/>
          <w:b/>
          <w:sz w:val="27"/>
          <w:szCs w:val="27"/>
          <w:lang w:val="fr-FR"/>
        </w:rPr>
        <w:t>VU =</w:t>
      </w:r>
      <w:r w:rsidRPr="00C936D3">
        <w:rPr>
          <w:rFonts w:asciiTheme="majorHAnsi" w:hAnsiTheme="majorHAnsi" w:cstheme="majorHAnsi"/>
          <w:sz w:val="27"/>
          <w:szCs w:val="27"/>
          <w:lang w:val="fr-FR"/>
        </w:rPr>
        <w:t xml:space="preserve">  </w:t>
      </w:r>
      <w:r w:rsidRPr="00C936D3">
        <w:rPr>
          <w:rFonts w:asciiTheme="majorHAnsi" w:hAnsiTheme="majorHAnsi" w:cstheme="majorHAnsi"/>
          <w:b/>
          <w:sz w:val="27"/>
          <w:szCs w:val="27"/>
          <w:lang w:val="fr-FR"/>
        </w:rPr>
        <w:t>MV</w:t>
      </w:r>
      <w:r w:rsidRPr="00C936D3">
        <w:rPr>
          <w:rFonts w:asciiTheme="majorHAnsi" w:hAnsiTheme="majorHAnsi" w:cstheme="majorHAnsi"/>
          <w:b/>
          <w:sz w:val="27"/>
          <w:szCs w:val="27"/>
          <w:vertAlign w:val="subscript"/>
          <w:lang w:val="fr-FR"/>
        </w:rPr>
        <w:t xml:space="preserve">underlying </w:t>
      </w:r>
      <w:r w:rsidRPr="00C936D3">
        <w:rPr>
          <w:rFonts w:asciiTheme="majorHAnsi" w:hAnsiTheme="majorHAnsi" w:cstheme="majorHAnsi"/>
          <w:b/>
          <w:sz w:val="27"/>
          <w:szCs w:val="27"/>
          <w:lang w:val="fr-FR"/>
        </w:rPr>
        <w:t xml:space="preserve"> x 8%</w:t>
      </w:r>
    </w:p>
    <w:p w14:paraId="6C99547E"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Trong đó:</w:t>
      </w:r>
      <w:r w:rsidRPr="00C936D3">
        <w:rPr>
          <w:rFonts w:asciiTheme="majorHAnsi" w:hAnsiTheme="majorHAnsi" w:cstheme="majorHAnsi"/>
          <w:b/>
          <w:sz w:val="27"/>
          <w:szCs w:val="27"/>
          <w:lang w:val="fr-FR"/>
        </w:rPr>
        <w:t xml:space="preserve"> MV</w:t>
      </w:r>
      <w:r w:rsidRPr="00C936D3">
        <w:rPr>
          <w:rFonts w:asciiTheme="majorHAnsi" w:hAnsiTheme="majorHAnsi" w:cstheme="majorHAnsi"/>
          <w:b/>
          <w:sz w:val="27"/>
          <w:szCs w:val="27"/>
          <w:vertAlign w:val="subscript"/>
          <w:lang w:val="fr-FR"/>
        </w:rPr>
        <w:t>underlying</w:t>
      </w:r>
      <w:r w:rsidRPr="00C936D3">
        <w:rPr>
          <w:rFonts w:asciiTheme="majorHAnsi" w:hAnsiTheme="majorHAnsi" w:cstheme="majorHAnsi"/>
          <w:sz w:val="27"/>
          <w:szCs w:val="27"/>
          <w:lang w:val="fr-FR"/>
        </w:rPr>
        <w:t>: Giá trị của tài sản cơ sở khi quyền chọn được thực hiện.</w:t>
      </w:r>
    </w:p>
    <w:p w14:paraId="514B556A"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(iii) Đối với hợp đồng quyền chọn có tài sản cơ sở là hàng hóa : </w:t>
      </w:r>
    </w:p>
    <w:p w14:paraId="5218B639" w14:textId="77777777" w:rsidR="00DD54F0" w:rsidRPr="00C936D3" w:rsidRDefault="00DD54F0" w:rsidP="00DD54F0">
      <w:pPr>
        <w:spacing w:before="120"/>
        <w:ind w:firstLine="720"/>
        <w:jc w:val="center"/>
        <w:rPr>
          <w:rFonts w:asciiTheme="majorHAnsi" w:hAnsiTheme="majorHAnsi" w:cstheme="majorHAnsi"/>
          <w:b/>
          <w:sz w:val="27"/>
          <w:szCs w:val="27"/>
          <w:lang w:val="fr-FR"/>
        </w:rPr>
      </w:pPr>
      <w:r w:rsidRPr="00C936D3">
        <w:rPr>
          <w:rFonts w:asciiTheme="majorHAnsi" w:hAnsiTheme="majorHAnsi" w:cstheme="majorHAnsi"/>
          <w:b/>
          <w:sz w:val="27"/>
          <w:szCs w:val="27"/>
          <w:lang w:val="fr-FR"/>
        </w:rPr>
        <w:t>VU =</w:t>
      </w:r>
      <w:r w:rsidRPr="00C936D3">
        <w:rPr>
          <w:rFonts w:asciiTheme="majorHAnsi" w:hAnsiTheme="majorHAnsi" w:cstheme="majorHAnsi"/>
          <w:sz w:val="27"/>
          <w:szCs w:val="27"/>
          <w:lang w:val="fr-FR"/>
        </w:rPr>
        <w:t xml:space="preserve">  </w:t>
      </w:r>
      <w:r w:rsidRPr="00C936D3">
        <w:rPr>
          <w:rFonts w:asciiTheme="majorHAnsi" w:hAnsiTheme="majorHAnsi" w:cstheme="majorHAnsi"/>
          <w:b/>
          <w:sz w:val="27"/>
          <w:szCs w:val="27"/>
          <w:lang w:val="fr-FR"/>
        </w:rPr>
        <w:t>MV</w:t>
      </w:r>
      <w:r w:rsidRPr="00C936D3">
        <w:rPr>
          <w:rFonts w:asciiTheme="majorHAnsi" w:hAnsiTheme="majorHAnsi" w:cstheme="majorHAnsi"/>
          <w:b/>
          <w:sz w:val="27"/>
          <w:szCs w:val="27"/>
          <w:vertAlign w:val="subscript"/>
          <w:lang w:val="fr-FR"/>
        </w:rPr>
        <w:t xml:space="preserve">underlying </w:t>
      </w:r>
      <w:r w:rsidRPr="00C936D3">
        <w:rPr>
          <w:rFonts w:asciiTheme="majorHAnsi" w:hAnsiTheme="majorHAnsi" w:cstheme="majorHAnsi"/>
          <w:b/>
          <w:sz w:val="27"/>
          <w:szCs w:val="27"/>
          <w:lang w:val="fr-FR"/>
        </w:rPr>
        <w:t xml:space="preserve"> x 15%</w:t>
      </w:r>
    </w:p>
    <w:p w14:paraId="19138612"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Trong đó:  </w:t>
      </w:r>
      <w:r w:rsidRPr="00C936D3">
        <w:rPr>
          <w:rFonts w:asciiTheme="majorHAnsi" w:hAnsiTheme="majorHAnsi" w:cstheme="majorHAnsi"/>
          <w:b/>
          <w:sz w:val="27"/>
          <w:szCs w:val="27"/>
          <w:lang w:val="fr-FR"/>
        </w:rPr>
        <w:t>MV</w:t>
      </w:r>
      <w:r w:rsidRPr="00C936D3">
        <w:rPr>
          <w:rFonts w:asciiTheme="majorHAnsi" w:hAnsiTheme="majorHAnsi" w:cstheme="majorHAnsi"/>
          <w:b/>
          <w:sz w:val="27"/>
          <w:szCs w:val="27"/>
          <w:vertAlign w:val="subscript"/>
          <w:lang w:val="fr-FR"/>
        </w:rPr>
        <w:t>underlying</w:t>
      </w:r>
      <w:r w:rsidRPr="00C936D3">
        <w:rPr>
          <w:rFonts w:asciiTheme="majorHAnsi" w:hAnsiTheme="majorHAnsi" w:cstheme="majorHAnsi"/>
          <w:sz w:val="27"/>
          <w:szCs w:val="27"/>
          <w:lang w:val="fr-FR"/>
        </w:rPr>
        <w:t>: Giá trị của tài sản cơ sở khi quyền chọn được thực hiện.</w:t>
      </w:r>
    </w:p>
    <w:p w14:paraId="1D0B2075"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3. Yếu tố Vega (</w:t>
      </w:r>
      <w:r w:rsidRPr="00C936D3">
        <w:rPr>
          <w:rFonts w:asciiTheme="majorHAnsi" w:hAnsiTheme="majorHAnsi" w:cstheme="majorHAnsi"/>
          <w:b/>
          <w:sz w:val="27"/>
          <w:szCs w:val="27"/>
          <w:lang w:val="fr-FR"/>
        </w:rPr>
        <w:t>K</w:t>
      </w:r>
      <w:r w:rsidRPr="00C936D3">
        <w:rPr>
          <w:rFonts w:asciiTheme="majorHAnsi" w:hAnsiTheme="majorHAnsi" w:cstheme="majorHAnsi"/>
          <w:b/>
          <w:sz w:val="27"/>
          <w:szCs w:val="27"/>
          <w:vertAlign w:val="subscript"/>
          <w:lang w:val="fr-FR"/>
        </w:rPr>
        <w:t>VR</w:t>
      </w:r>
      <w:r w:rsidRPr="00C936D3">
        <w:rPr>
          <w:rFonts w:asciiTheme="majorHAnsi" w:hAnsiTheme="majorHAnsi" w:cstheme="majorHAnsi"/>
          <w:sz w:val="27"/>
          <w:szCs w:val="27"/>
          <w:lang w:val="fr-FR"/>
        </w:rPr>
        <w:t>) được tính bằng tổng giá trị tuyệt đối Vốn yêu cầu cho tác động Vega của từng tài sản cơ sở. Vốn yêu cầu cho tác động Vega của từng tài sản cơ sở được xác định theo công thức sau:</w:t>
      </w:r>
    </w:p>
    <w:p w14:paraId="4EE8D9A8" w14:textId="77777777" w:rsidR="00DD54F0" w:rsidRPr="00C936D3" w:rsidRDefault="00DD54F0" w:rsidP="00DD54F0">
      <w:pPr>
        <w:tabs>
          <w:tab w:val="left" w:pos="-360"/>
        </w:tabs>
        <w:spacing w:before="120"/>
        <w:ind w:firstLine="720"/>
        <w:jc w:val="both"/>
        <w:rPr>
          <w:rFonts w:asciiTheme="majorHAnsi" w:hAnsiTheme="majorHAnsi" w:cstheme="majorHAnsi"/>
          <w:b/>
          <w:sz w:val="27"/>
          <w:szCs w:val="27"/>
          <w:lang w:val="fr-FR"/>
        </w:rPr>
      </w:pPr>
      <w:r w:rsidRPr="00C936D3">
        <w:rPr>
          <w:rFonts w:asciiTheme="majorHAnsi" w:hAnsiTheme="majorHAnsi" w:cstheme="majorHAnsi"/>
          <w:b/>
          <w:sz w:val="27"/>
          <w:szCs w:val="27"/>
          <w:lang w:val="fr-FR"/>
        </w:rPr>
        <w:t>K</w:t>
      </w:r>
      <w:r w:rsidRPr="00C936D3">
        <w:rPr>
          <w:rFonts w:asciiTheme="majorHAnsi" w:hAnsiTheme="majorHAnsi" w:cstheme="majorHAnsi"/>
          <w:b/>
          <w:sz w:val="27"/>
          <w:szCs w:val="27"/>
          <w:vertAlign w:val="subscript"/>
          <w:lang w:val="fr-FR"/>
        </w:rPr>
        <w:t xml:space="preserve">VR </w:t>
      </w:r>
      <w:r w:rsidRPr="00C936D3">
        <w:rPr>
          <w:rFonts w:asciiTheme="majorHAnsi" w:hAnsiTheme="majorHAnsi" w:cstheme="majorHAnsi"/>
          <w:b/>
          <w:sz w:val="27"/>
          <w:szCs w:val="27"/>
          <w:lang w:val="fr-FR"/>
        </w:rPr>
        <w:t>= 25% x tỷ lệ trong thay đổi giá trị của tài sản cơ sở x │tổng giá trị Vega của các hợp đồng quyền chọn của cùng tài sản cơ sở│.</w:t>
      </w:r>
    </w:p>
    <w:p w14:paraId="55F2E1DD" w14:textId="77777777" w:rsidR="00DD54F0" w:rsidRPr="00C936D3" w:rsidRDefault="00DD54F0" w:rsidP="00DD54F0">
      <w:pPr>
        <w:spacing w:before="120"/>
        <w:ind w:firstLine="72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Trong đó: </w:t>
      </w:r>
    </w:p>
    <w:p w14:paraId="61CFC156"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sz w:val="27"/>
          <w:szCs w:val="27"/>
          <w:lang w:val="fr-FR"/>
        </w:rPr>
      </w:pPr>
      <w:r w:rsidRPr="00C936D3">
        <w:rPr>
          <w:rFonts w:asciiTheme="majorHAnsi" w:hAnsiTheme="majorHAnsi" w:cstheme="majorHAnsi"/>
          <w:sz w:val="27"/>
          <w:szCs w:val="27"/>
          <w:lang w:val="fr-FR"/>
        </w:rPr>
        <w:t xml:space="preserve">- Tỷ lệ trong thay đổi giá trị của tài sản cơ sở do </w:t>
      </w:r>
      <w:r w:rsidRPr="00C936D3">
        <w:rPr>
          <w:rFonts w:asciiTheme="majorHAnsi" w:hAnsiTheme="majorHAnsi" w:cstheme="majorHAnsi"/>
          <w:sz w:val="27"/>
          <w:szCs w:val="27"/>
        </w:rPr>
        <w:t xml:space="preserve">ngân hàng, chi nhánh ngân hàng nước ngoài xác định theo hướng dẫn của Ủy ban Basel hoặc sử dụng </w:t>
      </w:r>
      <w:r w:rsidRPr="00C936D3">
        <w:rPr>
          <w:rFonts w:asciiTheme="majorHAnsi" w:hAnsiTheme="majorHAnsi" w:cstheme="majorHAnsi"/>
          <w:sz w:val="27"/>
          <w:szCs w:val="27"/>
          <w:lang w:val="fr-FR"/>
        </w:rPr>
        <w:t>tỷ lệ trong thay đổi giá trị của tài sản cơ sở</w:t>
      </w:r>
      <w:r w:rsidRPr="00C936D3">
        <w:rPr>
          <w:rFonts w:asciiTheme="majorHAnsi" w:hAnsiTheme="majorHAnsi" w:cstheme="majorHAnsi"/>
          <w:sz w:val="27"/>
          <w:szCs w:val="27"/>
        </w:rPr>
        <w:t xml:space="preserve"> trên thị trường (nếu có);</w:t>
      </w:r>
    </w:p>
    <w:p w14:paraId="7A38E937"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sz w:val="27"/>
          <w:szCs w:val="27"/>
        </w:rPr>
      </w:pPr>
      <w:r w:rsidRPr="00C936D3">
        <w:rPr>
          <w:rFonts w:asciiTheme="majorHAnsi" w:hAnsiTheme="majorHAnsi" w:cstheme="majorHAnsi"/>
          <w:sz w:val="27"/>
          <w:szCs w:val="27"/>
          <w:lang w:val="fr-FR"/>
        </w:rPr>
        <w:t xml:space="preserve">- Giá trị </w:t>
      </w:r>
      <w:r w:rsidRPr="00C936D3">
        <w:rPr>
          <w:rFonts w:asciiTheme="majorHAnsi" w:hAnsiTheme="majorHAnsi" w:cstheme="majorHAnsi"/>
          <w:sz w:val="27"/>
          <w:szCs w:val="27"/>
        </w:rPr>
        <w:t>Vega</w:t>
      </w:r>
      <w:r w:rsidRPr="00C936D3">
        <w:rPr>
          <w:rFonts w:asciiTheme="majorHAnsi" w:hAnsiTheme="majorHAnsi" w:cstheme="majorHAnsi"/>
          <w:sz w:val="27"/>
          <w:szCs w:val="27"/>
          <w:lang w:val="fr-FR"/>
        </w:rPr>
        <w:t xml:space="preserve"> của các hợp đồng quyền chọn của cùng tài sản cơ sở </w:t>
      </w:r>
      <w:r w:rsidRPr="00C936D3">
        <w:rPr>
          <w:rFonts w:asciiTheme="majorHAnsi" w:hAnsiTheme="majorHAnsi" w:cstheme="majorHAnsi"/>
          <w:sz w:val="27"/>
          <w:szCs w:val="27"/>
        </w:rPr>
        <w:t>do ngân hàng, chi nhánh ngân hàng nước ngoài xác định theo hướng dẫn của Ủy ban Basel hoặc sử dụng giá trị Vega của các hợp đồng quyền chọn của từng tài sản cơ sở trên thị trường (nếu có).</w:t>
      </w:r>
    </w:p>
    <w:p w14:paraId="7457CF2D" w14:textId="77777777" w:rsidR="00DD54F0" w:rsidRPr="00C936D3" w:rsidRDefault="00DD54F0" w:rsidP="00DD54F0">
      <w:pPr>
        <w:spacing w:before="120"/>
        <w:ind w:firstLine="720"/>
        <w:jc w:val="both"/>
        <w:rPr>
          <w:rFonts w:asciiTheme="majorHAnsi" w:hAnsiTheme="majorHAnsi" w:cstheme="majorHAnsi"/>
          <w:i/>
          <w:sz w:val="27"/>
          <w:szCs w:val="27"/>
        </w:rPr>
      </w:pPr>
      <w:r w:rsidRPr="00C936D3">
        <w:rPr>
          <w:rFonts w:asciiTheme="majorHAnsi" w:hAnsiTheme="majorHAnsi" w:cstheme="majorHAnsi"/>
          <w:i/>
          <w:sz w:val="27"/>
          <w:szCs w:val="27"/>
        </w:rPr>
        <w:t xml:space="preserve">Ví dụ trường hợp ngân hàng, chi nhánh ngân hàng nước ngoài bán quyền chọn (short option), vốn yêu cầu cho giao dịch quyền chọn được xác định theo phương pháp Delta-plus như sau: </w:t>
      </w:r>
    </w:p>
    <w:p w14:paraId="67B3D646"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Ngân hàng A thực hiện bán quyền chọn mua (</w:t>
      </w:r>
      <w:r w:rsidRPr="00C936D3">
        <w:rPr>
          <w:rFonts w:asciiTheme="majorHAnsi" w:hAnsiTheme="majorHAnsi" w:cstheme="majorHAnsi"/>
          <w:i/>
          <w:sz w:val="27"/>
          <w:szCs w:val="27"/>
        </w:rPr>
        <w:t xml:space="preserve">short call option) </w:t>
      </w:r>
      <w:r w:rsidRPr="00C936D3">
        <w:rPr>
          <w:rFonts w:asciiTheme="majorHAnsi" w:hAnsiTheme="majorHAnsi" w:cstheme="majorHAnsi"/>
          <w:i/>
          <w:sz w:val="27"/>
          <w:szCs w:val="27"/>
          <w:lang w:val="fr-FR"/>
        </w:rPr>
        <w:t>một hàng hóa:</w:t>
      </w:r>
    </w:p>
    <w:p w14:paraId="79302F0A"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Giá thực hiện quyền chọn (exercise price): X= $490;</w:t>
      </w:r>
    </w:p>
    <w:p w14:paraId="48899D40"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Giá thị trường của hàng hóa (underlying asset) có thời hạn còn lại đến ngày thực hiện 12 tháng: MV = $500;</w:t>
      </w:r>
    </w:p>
    <w:p w14:paraId="62627B96"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Tỷ lệ lãi suất không có rủi ro (risk free): 8%/năm;</w:t>
      </w:r>
    </w:p>
    <w:p w14:paraId="772C1370"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Mức biến động tài sản cơ sở của giao dịch quyền chọn: ∂ = 20%;</w:t>
      </w:r>
    </w:p>
    <w:p w14:paraId="70F2A9BE"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Giá trị hiện tại của hợp đồng quyền chọn: S</w:t>
      </w:r>
      <w:r w:rsidRPr="00C936D3">
        <w:rPr>
          <w:rFonts w:asciiTheme="majorHAnsi" w:hAnsiTheme="majorHAnsi" w:cstheme="majorHAnsi"/>
          <w:i/>
          <w:sz w:val="27"/>
          <w:szCs w:val="27"/>
          <w:vertAlign w:val="subscript"/>
          <w:lang w:val="fr-FR"/>
        </w:rPr>
        <w:t>0</w:t>
      </w:r>
      <w:r w:rsidRPr="00C936D3">
        <w:rPr>
          <w:rFonts w:asciiTheme="majorHAnsi" w:hAnsiTheme="majorHAnsi" w:cstheme="majorHAnsi"/>
          <w:i/>
          <w:sz w:val="27"/>
          <w:szCs w:val="27"/>
          <w:lang w:val="fr-FR"/>
        </w:rPr>
        <w:t xml:space="preserve"> = $65,48.</w:t>
      </w:r>
    </w:p>
    <w:p w14:paraId="2866DA2E"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lastRenderedPageBreak/>
        <w:t>Sử dụng Mô hình Black-Scholes Model Greeks, xác định được yếu tố delta, gamma như sau :</w:t>
      </w:r>
    </w:p>
    <w:p w14:paraId="0CCCEFCE"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xml:space="preserve">Delta </w:t>
      </w:r>
      <w:r w:rsidRPr="00C936D3">
        <w:rPr>
          <w:rFonts w:asciiTheme="majorHAnsi" w:hAnsiTheme="majorHAnsi" w:cstheme="majorHAnsi"/>
          <w:i/>
          <w:sz w:val="27"/>
          <w:szCs w:val="27"/>
        </w:rPr>
        <w:t>D</w:t>
      </w:r>
      <w:r w:rsidRPr="00C936D3">
        <w:rPr>
          <w:rFonts w:asciiTheme="majorHAnsi" w:hAnsiTheme="majorHAnsi" w:cstheme="majorHAnsi"/>
          <w:i/>
          <w:sz w:val="27"/>
          <w:szCs w:val="27"/>
          <w:vertAlign w:val="subscript"/>
        </w:rPr>
        <w:t>OPT</w:t>
      </w:r>
      <w:r w:rsidRPr="00C936D3">
        <w:rPr>
          <w:rFonts w:asciiTheme="majorHAnsi" w:hAnsiTheme="majorHAnsi" w:cstheme="majorHAnsi"/>
          <w:i/>
          <w:sz w:val="27"/>
          <w:szCs w:val="27"/>
          <w:lang w:val="fr-FR"/>
        </w:rPr>
        <w:t xml:space="preserve"> = -0,721 (giá của hợp đồng quyền chọn sẽ thay đổi 0,721 nếu giá của tài sản cơ sở biến động 1 đơn vị).</w:t>
      </w:r>
    </w:p>
    <w:p w14:paraId="2D186430"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Gamma = -0,0034 (yếu tố delta sẽ thay đổi 0,0034 đơn vị (từ -0,721 xuống -0,7244) nếu giá của tài sản cơ sở thay đổi 1 đơn vị).</w:t>
      </w:r>
    </w:p>
    <w:p w14:paraId="1BC861AD"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rPr>
      </w:pPr>
      <w:r w:rsidRPr="00C936D3">
        <w:rPr>
          <w:rFonts w:asciiTheme="majorHAnsi" w:hAnsiTheme="majorHAnsi" w:cstheme="majorHAnsi"/>
          <w:i/>
          <w:sz w:val="27"/>
          <w:szCs w:val="27"/>
          <w:lang w:val="fr-FR"/>
        </w:rPr>
        <w:t xml:space="preserve">(i) </w:t>
      </w:r>
      <w:r w:rsidRPr="00C936D3">
        <w:rPr>
          <w:rFonts w:asciiTheme="majorHAnsi" w:hAnsiTheme="majorHAnsi" w:cstheme="majorHAnsi"/>
          <w:i/>
          <w:sz w:val="27"/>
          <w:szCs w:val="27"/>
        </w:rPr>
        <w:t>Vốn yêu cầu cho yếu tố rủi ro Delta (K</w:t>
      </w:r>
      <w:r w:rsidRPr="00C936D3">
        <w:rPr>
          <w:rFonts w:asciiTheme="majorHAnsi" w:hAnsiTheme="majorHAnsi" w:cstheme="majorHAnsi"/>
          <w:i/>
          <w:sz w:val="27"/>
          <w:szCs w:val="27"/>
          <w:vertAlign w:val="subscript"/>
        </w:rPr>
        <w:t>DWP</w:t>
      </w:r>
      <w:r w:rsidRPr="00C936D3">
        <w:rPr>
          <w:rFonts w:asciiTheme="majorHAnsi" w:hAnsiTheme="majorHAnsi" w:cstheme="majorHAnsi"/>
          <w:i/>
          <w:sz w:val="27"/>
          <w:szCs w:val="27"/>
        </w:rPr>
        <w:t xml:space="preserve">) được xác định như sau:  </w:t>
      </w:r>
    </w:p>
    <w:p w14:paraId="7157F453"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rPr>
      </w:pPr>
      <w:r w:rsidRPr="00C936D3">
        <w:rPr>
          <w:rFonts w:asciiTheme="majorHAnsi" w:hAnsiTheme="majorHAnsi" w:cstheme="majorHAnsi"/>
          <w:i/>
          <w:sz w:val="27"/>
          <w:szCs w:val="27"/>
        </w:rPr>
        <w:t>Tổng hệ số rủi ro quyền chọn cụ thể và hệ số rủi ro quyền chọn chung đối với hợp đồng quyền chọn giá hàng hóa: SRW + GRW =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6729"/>
      </w:tblGrid>
      <w:tr w:rsidR="00DD54F0" w:rsidRPr="00C936D3" w14:paraId="75BD7457" w14:textId="77777777" w:rsidTr="00D07D01">
        <w:tc>
          <w:tcPr>
            <w:tcW w:w="2376" w:type="dxa"/>
            <w:hideMark/>
          </w:tcPr>
          <w:p w14:paraId="5645031F" w14:textId="77777777" w:rsidR="00DD54F0" w:rsidRPr="00C936D3" w:rsidRDefault="00DD54F0" w:rsidP="00D07D01">
            <w:pPr>
              <w:spacing w:before="120"/>
              <w:ind w:firstLine="720"/>
              <w:jc w:val="right"/>
              <w:rPr>
                <w:rFonts w:asciiTheme="majorHAnsi" w:hAnsiTheme="majorHAnsi" w:cstheme="majorHAnsi"/>
                <w:b/>
                <w:i/>
                <w:sz w:val="27"/>
                <w:szCs w:val="27"/>
              </w:rPr>
            </w:pPr>
            <w:r w:rsidRPr="00C936D3">
              <w:rPr>
                <w:rFonts w:asciiTheme="majorHAnsi" w:hAnsiTheme="majorHAnsi" w:cstheme="majorHAnsi"/>
                <w:i/>
                <w:sz w:val="27"/>
                <w:szCs w:val="27"/>
              </w:rPr>
              <w:t>K</w:t>
            </w:r>
            <w:r w:rsidRPr="00C936D3">
              <w:rPr>
                <w:rFonts w:asciiTheme="majorHAnsi" w:hAnsiTheme="majorHAnsi" w:cstheme="majorHAnsi"/>
                <w:i/>
                <w:sz w:val="27"/>
                <w:szCs w:val="27"/>
                <w:vertAlign w:val="subscript"/>
              </w:rPr>
              <w:t>DWP</w:t>
            </w:r>
            <w:r w:rsidRPr="00C936D3">
              <w:rPr>
                <w:rFonts w:asciiTheme="majorHAnsi" w:hAnsiTheme="majorHAnsi" w:cstheme="majorHAnsi"/>
                <w:i/>
                <w:sz w:val="27"/>
                <w:szCs w:val="27"/>
              </w:rPr>
              <w:t xml:space="preserve"> =</w:t>
            </w:r>
          </w:p>
        </w:tc>
        <w:tc>
          <w:tcPr>
            <w:tcW w:w="6911" w:type="dxa"/>
            <w:hideMark/>
          </w:tcPr>
          <w:p w14:paraId="3095968D" w14:textId="77777777" w:rsidR="00DD54F0" w:rsidRPr="00C936D3" w:rsidRDefault="00DD54F0" w:rsidP="00D07D01">
            <w:pPr>
              <w:spacing w:before="120"/>
              <w:ind w:firstLine="720"/>
              <w:rPr>
                <w:rFonts w:asciiTheme="majorHAnsi" w:hAnsiTheme="majorHAnsi" w:cstheme="majorHAnsi"/>
                <w:b/>
                <w:i/>
                <w:sz w:val="27"/>
                <w:szCs w:val="27"/>
              </w:rPr>
            </w:pPr>
            <w:r w:rsidRPr="00C936D3">
              <w:rPr>
                <w:rFonts w:asciiTheme="majorHAnsi" w:hAnsiTheme="majorHAnsi" w:cstheme="majorHAnsi"/>
                <w:i/>
                <w:sz w:val="27"/>
                <w:szCs w:val="27"/>
              </w:rPr>
              <w:t>MV</w:t>
            </w:r>
            <w:r w:rsidRPr="00C936D3">
              <w:rPr>
                <w:rFonts w:asciiTheme="majorHAnsi" w:hAnsiTheme="majorHAnsi" w:cstheme="majorHAnsi"/>
                <w:i/>
                <w:sz w:val="27"/>
                <w:szCs w:val="27"/>
                <w:vertAlign w:val="subscript"/>
              </w:rPr>
              <w:t xml:space="preserve">underlying </w:t>
            </w:r>
            <w:r w:rsidRPr="00C936D3">
              <w:rPr>
                <w:rFonts w:asciiTheme="majorHAnsi" w:hAnsiTheme="majorHAnsi" w:cstheme="majorHAnsi"/>
                <w:i/>
                <w:sz w:val="27"/>
                <w:szCs w:val="27"/>
              </w:rPr>
              <w:t xml:space="preserve"> x D</w:t>
            </w:r>
            <w:r w:rsidRPr="00C936D3">
              <w:rPr>
                <w:rFonts w:asciiTheme="majorHAnsi" w:hAnsiTheme="majorHAnsi" w:cstheme="majorHAnsi"/>
                <w:i/>
                <w:sz w:val="27"/>
                <w:szCs w:val="27"/>
                <w:vertAlign w:val="subscript"/>
              </w:rPr>
              <w:t>OPT</w:t>
            </w:r>
            <w:r w:rsidRPr="00C936D3">
              <w:rPr>
                <w:rFonts w:asciiTheme="majorHAnsi" w:hAnsiTheme="majorHAnsi" w:cstheme="majorHAnsi"/>
                <w:i/>
                <w:sz w:val="27"/>
                <w:szCs w:val="27"/>
              </w:rPr>
              <w:t xml:space="preserve"> x (SRW + GRW)</w:t>
            </w:r>
          </w:p>
        </w:tc>
      </w:tr>
      <w:tr w:rsidR="00DD54F0" w:rsidRPr="00C936D3" w14:paraId="61E03C02" w14:textId="77777777" w:rsidTr="00D07D01">
        <w:tc>
          <w:tcPr>
            <w:tcW w:w="2376" w:type="dxa"/>
            <w:hideMark/>
          </w:tcPr>
          <w:p w14:paraId="002514A3" w14:textId="77777777" w:rsidR="00DD54F0" w:rsidRPr="00C936D3" w:rsidRDefault="00DD54F0" w:rsidP="00D07D01">
            <w:pPr>
              <w:spacing w:before="120"/>
              <w:ind w:firstLine="720"/>
              <w:jc w:val="right"/>
              <w:rPr>
                <w:rFonts w:asciiTheme="majorHAnsi" w:hAnsiTheme="majorHAnsi" w:cstheme="majorHAnsi"/>
                <w:b/>
                <w:i/>
                <w:sz w:val="27"/>
                <w:szCs w:val="27"/>
              </w:rPr>
            </w:pPr>
            <w:r w:rsidRPr="00C936D3">
              <w:rPr>
                <w:rFonts w:asciiTheme="majorHAnsi" w:hAnsiTheme="majorHAnsi" w:cstheme="majorHAnsi"/>
                <w:i/>
                <w:sz w:val="27"/>
                <w:szCs w:val="27"/>
              </w:rPr>
              <w:t>=</w:t>
            </w:r>
          </w:p>
        </w:tc>
        <w:tc>
          <w:tcPr>
            <w:tcW w:w="6911" w:type="dxa"/>
            <w:hideMark/>
          </w:tcPr>
          <w:p w14:paraId="29955B67" w14:textId="77777777" w:rsidR="00DD54F0" w:rsidRPr="00C936D3" w:rsidRDefault="00DD54F0" w:rsidP="00D07D01">
            <w:pPr>
              <w:spacing w:before="120"/>
              <w:ind w:firstLine="720"/>
              <w:rPr>
                <w:rFonts w:asciiTheme="majorHAnsi" w:hAnsiTheme="majorHAnsi" w:cstheme="majorHAnsi"/>
                <w:b/>
                <w:i/>
                <w:sz w:val="27"/>
                <w:szCs w:val="27"/>
              </w:rPr>
            </w:pPr>
            <w:r w:rsidRPr="00C936D3">
              <w:rPr>
                <w:rFonts w:asciiTheme="majorHAnsi" w:hAnsiTheme="majorHAnsi" w:cstheme="majorHAnsi"/>
                <w:i/>
                <w:sz w:val="27"/>
                <w:szCs w:val="27"/>
              </w:rPr>
              <w:t>$500 x (0,721) x 15%</w:t>
            </w:r>
          </w:p>
        </w:tc>
      </w:tr>
      <w:tr w:rsidR="00DD54F0" w:rsidRPr="00C936D3" w14:paraId="3455D374" w14:textId="77777777" w:rsidTr="00D07D01">
        <w:tc>
          <w:tcPr>
            <w:tcW w:w="2376" w:type="dxa"/>
            <w:hideMark/>
          </w:tcPr>
          <w:p w14:paraId="726B0CCA" w14:textId="77777777" w:rsidR="00DD54F0" w:rsidRPr="00C936D3" w:rsidRDefault="00DD54F0" w:rsidP="00D07D01">
            <w:pPr>
              <w:spacing w:before="120"/>
              <w:ind w:firstLine="720"/>
              <w:jc w:val="right"/>
              <w:rPr>
                <w:rFonts w:asciiTheme="majorHAnsi" w:hAnsiTheme="majorHAnsi" w:cstheme="majorHAnsi"/>
                <w:b/>
                <w:i/>
                <w:sz w:val="27"/>
                <w:szCs w:val="27"/>
              </w:rPr>
            </w:pPr>
            <w:r w:rsidRPr="00C936D3">
              <w:rPr>
                <w:rFonts w:asciiTheme="majorHAnsi" w:hAnsiTheme="majorHAnsi" w:cstheme="majorHAnsi"/>
                <w:i/>
                <w:sz w:val="27"/>
                <w:szCs w:val="27"/>
              </w:rPr>
              <w:t>=</w:t>
            </w:r>
          </w:p>
        </w:tc>
        <w:tc>
          <w:tcPr>
            <w:tcW w:w="6911" w:type="dxa"/>
            <w:hideMark/>
          </w:tcPr>
          <w:p w14:paraId="0FD68916" w14:textId="77777777" w:rsidR="00DD54F0" w:rsidRPr="00C936D3" w:rsidRDefault="00DD54F0" w:rsidP="00D07D01">
            <w:pPr>
              <w:spacing w:before="120"/>
              <w:ind w:firstLine="720"/>
              <w:rPr>
                <w:rFonts w:asciiTheme="majorHAnsi" w:hAnsiTheme="majorHAnsi" w:cstheme="majorHAnsi"/>
                <w:b/>
                <w:i/>
                <w:sz w:val="27"/>
                <w:szCs w:val="27"/>
              </w:rPr>
            </w:pPr>
            <w:r w:rsidRPr="00C936D3">
              <w:rPr>
                <w:rFonts w:asciiTheme="majorHAnsi" w:hAnsiTheme="majorHAnsi" w:cstheme="majorHAnsi"/>
                <w:i/>
                <w:sz w:val="27"/>
                <w:szCs w:val="27"/>
              </w:rPr>
              <w:t>$54,075</w:t>
            </w:r>
          </w:p>
        </w:tc>
      </w:tr>
    </w:tbl>
    <w:p w14:paraId="5B9DE766"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rPr>
      </w:pPr>
      <w:r w:rsidRPr="00C936D3">
        <w:rPr>
          <w:rFonts w:asciiTheme="majorHAnsi" w:hAnsiTheme="majorHAnsi" w:cstheme="majorHAnsi"/>
          <w:i/>
          <w:sz w:val="27"/>
          <w:szCs w:val="27"/>
          <w:lang w:val="fr-FR"/>
        </w:rPr>
        <w:t xml:space="preserve">(ii) </w:t>
      </w:r>
      <w:r w:rsidRPr="00C936D3">
        <w:rPr>
          <w:rFonts w:asciiTheme="majorHAnsi" w:hAnsiTheme="majorHAnsi" w:cstheme="majorHAnsi"/>
          <w:i/>
          <w:sz w:val="27"/>
          <w:szCs w:val="27"/>
        </w:rPr>
        <w:t>Vốn yêu cầu cho yếu tố rủi ro Gamma (K</w:t>
      </w:r>
      <w:r w:rsidRPr="00C936D3">
        <w:rPr>
          <w:rFonts w:asciiTheme="majorHAnsi" w:hAnsiTheme="majorHAnsi" w:cstheme="majorHAnsi"/>
          <w:i/>
          <w:sz w:val="27"/>
          <w:szCs w:val="27"/>
          <w:vertAlign w:val="subscript"/>
        </w:rPr>
        <w:t>Gamma</w:t>
      </w:r>
      <w:r w:rsidRPr="00C936D3">
        <w:rPr>
          <w:rFonts w:asciiTheme="majorHAnsi" w:hAnsiTheme="majorHAnsi" w:cstheme="majorHAnsi"/>
          <w:i/>
          <w:sz w:val="27"/>
          <w:szCs w:val="27"/>
        </w:rPr>
        <w:t>) được xác định như sau:</w:t>
      </w:r>
    </w:p>
    <w:p w14:paraId="53C32139"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(iii) Vốn yêu cầu cho yếu tố Vega (K</w:t>
      </w:r>
      <w:r w:rsidRPr="00C936D3">
        <w:rPr>
          <w:rFonts w:asciiTheme="majorHAnsi" w:hAnsiTheme="majorHAnsi" w:cstheme="majorHAnsi"/>
          <w:i/>
          <w:sz w:val="27"/>
          <w:szCs w:val="27"/>
          <w:vertAlign w:val="subscript"/>
          <w:lang w:val="fr-FR"/>
        </w:rPr>
        <w:t>VR</w:t>
      </w:r>
      <w:r w:rsidRPr="00C936D3">
        <w:rPr>
          <w:rFonts w:asciiTheme="majorHAnsi" w:hAnsiTheme="majorHAnsi" w:cstheme="majorHAnsi"/>
          <w:i/>
          <w:sz w:val="27"/>
          <w:szCs w:val="27"/>
          <w:lang w:val="fr-FR"/>
        </w:rPr>
        <w:t>) được xác định như sau :</w:t>
      </w:r>
    </w:p>
    <w:p w14:paraId="7FDE7A7E"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Sử dụng mô hình Black-Scholes Model, tổng giá trị Vega của hợp đồng bán quyền chọn là 168.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6730"/>
      </w:tblGrid>
      <w:tr w:rsidR="00DD54F0" w:rsidRPr="00C936D3" w14:paraId="5265B6BA" w14:textId="77777777" w:rsidTr="00D07D01">
        <w:tc>
          <w:tcPr>
            <w:tcW w:w="2376" w:type="dxa"/>
            <w:hideMark/>
          </w:tcPr>
          <w:p w14:paraId="150E3E78" w14:textId="77777777" w:rsidR="00DD54F0" w:rsidRPr="00C936D3" w:rsidRDefault="00DD54F0" w:rsidP="00D07D01">
            <w:pPr>
              <w:spacing w:before="120"/>
              <w:ind w:firstLine="720"/>
              <w:jc w:val="right"/>
              <w:rPr>
                <w:rFonts w:asciiTheme="majorHAnsi" w:hAnsiTheme="majorHAnsi" w:cstheme="majorHAnsi"/>
                <w:b/>
                <w:i/>
                <w:sz w:val="27"/>
                <w:szCs w:val="27"/>
              </w:rPr>
            </w:pPr>
            <w:r w:rsidRPr="00C936D3">
              <w:rPr>
                <w:rFonts w:asciiTheme="majorHAnsi" w:hAnsiTheme="majorHAnsi" w:cstheme="majorHAnsi"/>
                <w:i/>
                <w:sz w:val="27"/>
                <w:szCs w:val="27"/>
                <w:lang w:val="fr-FR"/>
              </w:rPr>
              <w:t>K</w:t>
            </w:r>
            <w:r w:rsidRPr="00C936D3">
              <w:rPr>
                <w:rFonts w:asciiTheme="majorHAnsi" w:hAnsiTheme="majorHAnsi" w:cstheme="majorHAnsi"/>
                <w:i/>
                <w:sz w:val="27"/>
                <w:szCs w:val="27"/>
                <w:vertAlign w:val="subscript"/>
                <w:lang w:val="fr-FR"/>
              </w:rPr>
              <w:t xml:space="preserve">VR </w:t>
            </w:r>
            <w:r w:rsidRPr="00C936D3">
              <w:rPr>
                <w:rFonts w:asciiTheme="majorHAnsi" w:hAnsiTheme="majorHAnsi" w:cstheme="majorHAnsi"/>
                <w:i/>
                <w:sz w:val="27"/>
                <w:szCs w:val="27"/>
                <w:lang w:val="fr-FR"/>
              </w:rPr>
              <w:t>=</w:t>
            </w:r>
          </w:p>
        </w:tc>
        <w:tc>
          <w:tcPr>
            <w:tcW w:w="6911" w:type="dxa"/>
            <w:hideMark/>
          </w:tcPr>
          <w:p w14:paraId="5E7F3D76" w14:textId="77777777" w:rsidR="00DD54F0" w:rsidRPr="00C936D3" w:rsidRDefault="00DD54F0" w:rsidP="00D07D01">
            <w:pPr>
              <w:tabs>
                <w:tab w:val="left" w:pos="-360"/>
              </w:tabs>
              <w:spacing w:before="120"/>
              <w:ind w:firstLine="720"/>
              <w:rPr>
                <w:rFonts w:asciiTheme="majorHAnsi" w:hAnsiTheme="majorHAnsi" w:cstheme="majorHAnsi"/>
                <w:b/>
                <w:i/>
                <w:sz w:val="27"/>
                <w:szCs w:val="27"/>
                <w:lang w:val="fr-FR"/>
              </w:rPr>
            </w:pPr>
            <w:r w:rsidRPr="00C936D3">
              <w:rPr>
                <w:rFonts w:asciiTheme="majorHAnsi" w:hAnsiTheme="majorHAnsi" w:cstheme="majorHAnsi"/>
                <w:i/>
                <w:sz w:val="27"/>
                <w:szCs w:val="27"/>
                <w:lang w:val="fr-FR"/>
              </w:rPr>
              <w:t>25% x tỷ lệ trong thay đổi giá trị của tài sản cơ sở x │tổng giá trị Vega của các hợp đồng quyền chọn của cùng tài sản cơ sở│.</w:t>
            </w:r>
          </w:p>
        </w:tc>
      </w:tr>
      <w:tr w:rsidR="00DD54F0" w:rsidRPr="00C936D3" w14:paraId="362719B9" w14:textId="77777777" w:rsidTr="00D07D01">
        <w:tc>
          <w:tcPr>
            <w:tcW w:w="2376" w:type="dxa"/>
            <w:hideMark/>
          </w:tcPr>
          <w:p w14:paraId="231FD5C3" w14:textId="77777777" w:rsidR="00DD54F0" w:rsidRPr="00C936D3" w:rsidRDefault="00DD54F0" w:rsidP="00D07D01">
            <w:pPr>
              <w:spacing w:before="120"/>
              <w:ind w:firstLine="720"/>
              <w:jc w:val="right"/>
              <w:rPr>
                <w:rFonts w:asciiTheme="majorHAnsi" w:hAnsiTheme="majorHAnsi" w:cstheme="majorHAnsi"/>
                <w:b/>
                <w:i/>
                <w:sz w:val="27"/>
                <w:szCs w:val="27"/>
              </w:rPr>
            </w:pPr>
            <w:r w:rsidRPr="00C936D3">
              <w:rPr>
                <w:rFonts w:asciiTheme="majorHAnsi" w:hAnsiTheme="majorHAnsi" w:cstheme="majorHAnsi"/>
                <w:i/>
                <w:sz w:val="27"/>
                <w:szCs w:val="27"/>
              </w:rPr>
              <w:t>=</w:t>
            </w:r>
          </w:p>
        </w:tc>
        <w:tc>
          <w:tcPr>
            <w:tcW w:w="6911" w:type="dxa"/>
            <w:hideMark/>
          </w:tcPr>
          <w:p w14:paraId="17586BAA" w14:textId="77777777" w:rsidR="00DD54F0" w:rsidRPr="00C936D3" w:rsidRDefault="00DD54F0" w:rsidP="00D07D01">
            <w:pPr>
              <w:spacing w:before="120"/>
              <w:ind w:firstLine="720"/>
              <w:rPr>
                <w:rFonts w:asciiTheme="majorHAnsi" w:hAnsiTheme="majorHAnsi" w:cstheme="majorHAnsi"/>
                <w:b/>
                <w:i/>
                <w:sz w:val="27"/>
                <w:szCs w:val="27"/>
                <w:vertAlign w:val="superscript"/>
              </w:rPr>
            </w:pPr>
            <w:r w:rsidRPr="00C936D3">
              <w:rPr>
                <w:rFonts w:asciiTheme="majorHAnsi" w:hAnsiTheme="majorHAnsi" w:cstheme="majorHAnsi"/>
                <w:i/>
                <w:sz w:val="27"/>
                <w:szCs w:val="27"/>
              </w:rPr>
              <w:t>25% x 20% x 168</w:t>
            </w:r>
          </w:p>
        </w:tc>
      </w:tr>
      <w:tr w:rsidR="00DD54F0" w:rsidRPr="00C936D3" w14:paraId="1D9BBD46" w14:textId="77777777" w:rsidTr="00D07D01">
        <w:tc>
          <w:tcPr>
            <w:tcW w:w="2376" w:type="dxa"/>
            <w:hideMark/>
          </w:tcPr>
          <w:p w14:paraId="15129431" w14:textId="77777777" w:rsidR="00DD54F0" w:rsidRPr="00C936D3" w:rsidRDefault="00DD54F0" w:rsidP="00D07D01">
            <w:pPr>
              <w:spacing w:before="120"/>
              <w:ind w:firstLine="720"/>
              <w:jc w:val="right"/>
              <w:rPr>
                <w:rFonts w:asciiTheme="majorHAnsi" w:hAnsiTheme="majorHAnsi" w:cstheme="majorHAnsi"/>
                <w:b/>
                <w:i/>
                <w:sz w:val="27"/>
                <w:szCs w:val="27"/>
              </w:rPr>
            </w:pPr>
            <w:r w:rsidRPr="00C936D3">
              <w:rPr>
                <w:rFonts w:asciiTheme="majorHAnsi" w:hAnsiTheme="majorHAnsi" w:cstheme="majorHAnsi"/>
                <w:i/>
                <w:sz w:val="27"/>
                <w:szCs w:val="27"/>
              </w:rPr>
              <w:t>=</w:t>
            </w:r>
          </w:p>
        </w:tc>
        <w:tc>
          <w:tcPr>
            <w:tcW w:w="6911" w:type="dxa"/>
            <w:hideMark/>
          </w:tcPr>
          <w:p w14:paraId="04CBE84E" w14:textId="77777777" w:rsidR="00DD54F0" w:rsidRPr="00C936D3" w:rsidRDefault="00DD54F0" w:rsidP="00D07D01">
            <w:pPr>
              <w:spacing w:before="120"/>
              <w:ind w:firstLine="720"/>
              <w:rPr>
                <w:rFonts w:asciiTheme="majorHAnsi" w:hAnsiTheme="majorHAnsi" w:cstheme="majorHAnsi"/>
                <w:b/>
                <w:i/>
                <w:sz w:val="27"/>
                <w:szCs w:val="27"/>
              </w:rPr>
            </w:pPr>
            <w:r w:rsidRPr="00C936D3">
              <w:rPr>
                <w:rFonts w:asciiTheme="majorHAnsi" w:hAnsiTheme="majorHAnsi" w:cstheme="majorHAnsi"/>
                <w:i/>
                <w:sz w:val="27"/>
                <w:szCs w:val="27"/>
                <w:lang w:val="fr-FR"/>
              </w:rPr>
              <w:t>8,4</w:t>
            </w:r>
          </w:p>
        </w:tc>
      </w:tr>
    </w:tbl>
    <w:p w14:paraId="7AB8DE19"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Như vậy, vốn yêu cầu cho yếu tố Vega bằng $8,4.</w:t>
      </w:r>
    </w:p>
    <w:p w14:paraId="212D63B7" w14:textId="77777777" w:rsidR="00DD54F0" w:rsidRPr="00C936D3" w:rsidRDefault="00DD54F0" w:rsidP="00DD54F0">
      <w:pPr>
        <w:pStyle w:val="ListParagraph"/>
        <w:spacing w:before="120"/>
        <w:ind w:left="0" w:firstLine="720"/>
        <w:contextualSpacing w:val="0"/>
        <w:jc w:val="both"/>
        <w:rPr>
          <w:rFonts w:asciiTheme="majorHAnsi" w:hAnsiTheme="majorHAnsi" w:cstheme="majorHAnsi"/>
          <w:i/>
          <w:sz w:val="27"/>
          <w:szCs w:val="27"/>
          <w:lang w:val="fr-FR"/>
        </w:rPr>
      </w:pPr>
      <w:r w:rsidRPr="00C936D3">
        <w:rPr>
          <w:rFonts w:asciiTheme="majorHAnsi" w:hAnsiTheme="majorHAnsi" w:cstheme="majorHAnsi"/>
          <w:i/>
          <w:sz w:val="27"/>
          <w:szCs w:val="27"/>
          <w:lang w:val="fr-FR"/>
        </w:rPr>
        <w:t xml:space="preserve">Vốn yêu cầu cho rủi ro thị trường đối với giao dịch bán quyền chọn mua theo ví dụ nêu trên là : </w:t>
      </w:r>
    </w:p>
    <w:p w14:paraId="6557160E" w14:textId="77777777" w:rsidR="00DD54F0" w:rsidRPr="00C936D3" w:rsidRDefault="00DD54F0" w:rsidP="00DD54F0">
      <w:pPr>
        <w:pStyle w:val="ListParagraph"/>
        <w:spacing w:before="120"/>
        <w:ind w:left="0" w:firstLine="709"/>
        <w:jc w:val="both"/>
        <w:rPr>
          <w:rFonts w:asciiTheme="majorHAnsi" w:hAnsiTheme="majorHAnsi" w:cstheme="majorHAnsi"/>
          <w:sz w:val="27"/>
          <w:szCs w:val="27"/>
          <w:lang w:val="fr-FR"/>
        </w:rPr>
      </w:pPr>
      <w:r w:rsidRPr="00C936D3">
        <w:rPr>
          <w:rFonts w:asciiTheme="majorHAnsi" w:hAnsiTheme="majorHAnsi" w:cstheme="majorHAnsi"/>
          <w:i/>
          <w:sz w:val="27"/>
          <w:szCs w:val="27"/>
          <w:lang w:val="fr-FR"/>
        </w:rPr>
        <w:t>$54,075 + $9,5625</w:t>
      </w:r>
      <w:r w:rsidRPr="00C936D3">
        <w:rPr>
          <w:rFonts w:asciiTheme="majorHAnsi" w:hAnsiTheme="majorHAnsi" w:cstheme="majorHAnsi"/>
          <w:i/>
          <w:sz w:val="27"/>
          <w:szCs w:val="27"/>
        </w:rPr>
        <w:t xml:space="preserve"> + </w:t>
      </w:r>
      <w:r w:rsidRPr="00C936D3">
        <w:rPr>
          <w:rFonts w:asciiTheme="majorHAnsi" w:hAnsiTheme="majorHAnsi" w:cstheme="majorHAnsi"/>
          <w:i/>
          <w:sz w:val="27"/>
          <w:szCs w:val="27"/>
          <w:lang w:val="fr-FR"/>
        </w:rPr>
        <w:t>$8,4 = $72,0375</w:t>
      </w:r>
      <w:r w:rsidRPr="00C936D3">
        <w:rPr>
          <w:rFonts w:asciiTheme="majorHAnsi" w:hAnsiTheme="majorHAnsi" w:cstheme="majorHAnsi"/>
          <w:sz w:val="27"/>
          <w:szCs w:val="27"/>
          <w:lang w:val="fr-FR"/>
        </w:rPr>
        <w:t>.</w:t>
      </w:r>
    </w:p>
    <w:p w14:paraId="275246AF" w14:textId="77777777" w:rsidR="00D07D01" w:rsidRDefault="00D07D01" w:rsidP="00DD54F0">
      <w:pPr>
        <w:pStyle w:val="ListParagraph"/>
        <w:spacing w:before="120"/>
        <w:ind w:left="0" w:firstLine="709"/>
        <w:jc w:val="both"/>
        <w:rPr>
          <w:rFonts w:asciiTheme="majorHAnsi" w:hAnsiTheme="majorHAnsi" w:cstheme="majorHAnsi"/>
          <w:lang w:val="fr-FR"/>
        </w:rPr>
      </w:pPr>
    </w:p>
    <w:p w14:paraId="1A6E7E92" w14:textId="77777777" w:rsidR="00D07D01" w:rsidRDefault="00D07D01" w:rsidP="00DD54F0">
      <w:pPr>
        <w:pStyle w:val="ListParagraph"/>
        <w:spacing w:before="120"/>
        <w:ind w:left="0" w:firstLine="709"/>
        <w:jc w:val="both"/>
        <w:rPr>
          <w:rFonts w:asciiTheme="majorHAnsi" w:hAnsiTheme="majorHAnsi" w:cstheme="majorHAnsi"/>
          <w:lang w:val="fr-FR"/>
        </w:rPr>
      </w:pPr>
    </w:p>
    <w:p w14:paraId="1BFA5619" w14:textId="77777777" w:rsidR="00D07D01" w:rsidRDefault="00D07D01" w:rsidP="00DD54F0">
      <w:pPr>
        <w:pStyle w:val="ListParagraph"/>
        <w:spacing w:before="120"/>
        <w:ind w:left="0" w:firstLine="709"/>
        <w:jc w:val="both"/>
        <w:rPr>
          <w:rFonts w:asciiTheme="majorHAnsi" w:hAnsiTheme="majorHAnsi" w:cstheme="majorHAnsi"/>
          <w:lang w:val="fr-FR"/>
        </w:rPr>
      </w:pPr>
    </w:p>
    <w:p w14:paraId="6DC5B341" w14:textId="77777777" w:rsidR="00D07D01" w:rsidRDefault="00D07D01" w:rsidP="00DD54F0">
      <w:pPr>
        <w:pStyle w:val="ListParagraph"/>
        <w:spacing w:before="120"/>
        <w:ind w:left="0" w:firstLine="709"/>
        <w:jc w:val="both"/>
        <w:rPr>
          <w:rFonts w:asciiTheme="majorHAnsi" w:hAnsiTheme="majorHAnsi" w:cstheme="majorHAnsi"/>
          <w:lang w:val="fr-FR"/>
        </w:rPr>
      </w:pPr>
    </w:p>
    <w:p w14:paraId="547AAAF7" w14:textId="77777777" w:rsidR="00D07D01" w:rsidRDefault="00D07D01" w:rsidP="00DD54F0">
      <w:pPr>
        <w:pStyle w:val="ListParagraph"/>
        <w:spacing w:before="120"/>
        <w:ind w:left="0" w:firstLine="709"/>
        <w:jc w:val="both"/>
        <w:rPr>
          <w:rFonts w:asciiTheme="majorHAnsi" w:hAnsiTheme="majorHAnsi" w:cstheme="majorHAnsi"/>
          <w:lang w:val="fr-FR"/>
        </w:rPr>
      </w:pPr>
    </w:p>
    <w:p w14:paraId="00FDA45E" w14:textId="77777777" w:rsidR="00D07D01" w:rsidRDefault="00D07D01" w:rsidP="00DD54F0">
      <w:pPr>
        <w:pStyle w:val="ListParagraph"/>
        <w:spacing w:before="120"/>
        <w:ind w:left="0" w:firstLine="709"/>
        <w:jc w:val="both"/>
        <w:rPr>
          <w:rFonts w:asciiTheme="majorHAnsi" w:hAnsiTheme="majorHAnsi" w:cstheme="majorHAnsi"/>
          <w:lang w:val="fr-FR"/>
        </w:rPr>
      </w:pPr>
    </w:p>
    <w:p w14:paraId="1D976D70" w14:textId="77777777" w:rsidR="00D07D01" w:rsidRDefault="00D07D01" w:rsidP="00DD54F0">
      <w:pPr>
        <w:pStyle w:val="ListParagraph"/>
        <w:spacing w:before="120"/>
        <w:ind w:left="0" w:firstLine="709"/>
        <w:jc w:val="both"/>
        <w:rPr>
          <w:rFonts w:asciiTheme="majorHAnsi" w:hAnsiTheme="majorHAnsi" w:cstheme="majorHAnsi"/>
          <w:lang w:val="fr-FR"/>
        </w:rPr>
      </w:pPr>
    </w:p>
    <w:p w14:paraId="6B6E11F0" w14:textId="77777777" w:rsidR="00C64602" w:rsidRDefault="00C64602" w:rsidP="00DD54F0">
      <w:pPr>
        <w:pStyle w:val="ListParagraph"/>
        <w:spacing w:before="120"/>
        <w:ind w:left="0" w:firstLine="709"/>
        <w:jc w:val="both"/>
        <w:rPr>
          <w:rFonts w:asciiTheme="majorHAnsi" w:hAnsiTheme="majorHAnsi" w:cstheme="majorHAnsi"/>
          <w:lang w:val="fr-FR"/>
        </w:rPr>
      </w:pPr>
    </w:p>
    <w:p w14:paraId="78B30478" w14:textId="77777777" w:rsidR="00C64602" w:rsidRDefault="00C64602" w:rsidP="00DD54F0">
      <w:pPr>
        <w:pStyle w:val="ListParagraph"/>
        <w:spacing w:before="120"/>
        <w:ind w:left="0" w:firstLine="709"/>
        <w:jc w:val="both"/>
        <w:rPr>
          <w:rFonts w:asciiTheme="majorHAnsi" w:hAnsiTheme="majorHAnsi" w:cstheme="majorHAnsi"/>
          <w:lang w:val="fr-FR"/>
        </w:rPr>
      </w:pPr>
    </w:p>
    <w:p w14:paraId="06BF592C" w14:textId="77777777" w:rsidR="00C64602" w:rsidRDefault="00C64602" w:rsidP="00DD54F0">
      <w:pPr>
        <w:pStyle w:val="ListParagraph"/>
        <w:spacing w:before="120"/>
        <w:ind w:left="0" w:firstLine="709"/>
        <w:jc w:val="both"/>
        <w:rPr>
          <w:rFonts w:asciiTheme="majorHAnsi" w:hAnsiTheme="majorHAnsi" w:cstheme="majorHAnsi"/>
          <w:lang w:val="fr-FR"/>
        </w:rPr>
      </w:pPr>
    </w:p>
    <w:p w14:paraId="75CC9DE9" w14:textId="77777777" w:rsidR="00C64602" w:rsidRDefault="00C64602" w:rsidP="00DD54F0">
      <w:pPr>
        <w:pStyle w:val="ListParagraph"/>
        <w:spacing w:before="120"/>
        <w:ind w:left="0" w:firstLine="709"/>
        <w:jc w:val="both"/>
        <w:rPr>
          <w:rFonts w:asciiTheme="majorHAnsi" w:hAnsiTheme="majorHAnsi" w:cstheme="majorHAnsi"/>
          <w:lang w:val="fr-FR"/>
        </w:rPr>
      </w:pPr>
    </w:p>
    <w:p w14:paraId="45D2E4F0" w14:textId="77777777" w:rsidR="00C64602" w:rsidRDefault="00C64602" w:rsidP="00DD54F0">
      <w:pPr>
        <w:pStyle w:val="ListParagraph"/>
        <w:spacing w:before="120"/>
        <w:ind w:left="0" w:firstLine="709"/>
        <w:jc w:val="both"/>
        <w:rPr>
          <w:rFonts w:asciiTheme="majorHAnsi" w:hAnsiTheme="majorHAnsi" w:cstheme="majorHAnsi"/>
          <w:lang w:val="fr-FR"/>
        </w:rPr>
      </w:pPr>
    </w:p>
    <w:p w14:paraId="46A5973D" w14:textId="77777777" w:rsidR="00C64602" w:rsidRDefault="00C64602" w:rsidP="00DD54F0">
      <w:pPr>
        <w:pStyle w:val="ListParagraph"/>
        <w:spacing w:before="120"/>
        <w:ind w:left="0" w:firstLine="709"/>
        <w:jc w:val="both"/>
        <w:rPr>
          <w:rFonts w:asciiTheme="majorHAnsi" w:hAnsiTheme="majorHAnsi" w:cstheme="majorHAnsi"/>
          <w:lang w:val="fr-FR"/>
        </w:rPr>
      </w:pPr>
    </w:p>
    <w:p w14:paraId="59A7E702" w14:textId="77777777" w:rsidR="00C64602" w:rsidRDefault="00C64602" w:rsidP="00DD54F0">
      <w:pPr>
        <w:pStyle w:val="ListParagraph"/>
        <w:spacing w:before="120"/>
        <w:ind w:left="0" w:firstLine="709"/>
        <w:jc w:val="both"/>
        <w:rPr>
          <w:rFonts w:asciiTheme="majorHAnsi" w:hAnsiTheme="majorHAnsi" w:cstheme="majorHAnsi"/>
          <w:lang w:val="fr-FR"/>
        </w:rPr>
      </w:pPr>
    </w:p>
    <w:p w14:paraId="19562E7E" w14:textId="77777777" w:rsidR="00C64602" w:rsidRDefault="00C64602" w:rsidP="00DD54F0">
      <w:pPr>
        <w:pStyle w:val="ListParagraph"/>
        <w:spacing w:before="120"/>
        <w:ind w:left="0" w:firstLine="709"/>
        <w:jc w:val="both"/>
        <w:rPr>
          <w:rFonts w:asciiTheme="majorHAnsi" w:hAnsiTheme="majorHAnsi" w:cstheme="majorHAnsi"/>
          <w:lang w:val="fr-FR"/>
        </w:rPr>
      </w:pPr>
    </w:p>
    <w:p w14:paraId="1A42476E" w14:textId="77777777" w:rsidR="00C64602" w:rsidRDefault="00C64602" w:rsidP="00DD54F0">
      <w:pPr>
        <w:pStyle w:val="ListParagraph"/>
        <w:spacing w:before="120"/>
        <w:ind w:left="0" w:firstLine="709"/>
        <w:jc w:val="both"/>
        <w:rPr>
          <w:rFonts w:asciiTheme="majorHAnsi" w:hAnsiTheme="majorHAnsi" w:cstheme="majorHAnsi"/>
          <w:lang w:val="fr-FR"/>
        </w:rPr>
      </w:pPr>
    </w:p>
    <w:p w14:paraId="7BBB0E84" w14:textId="77777777" w:rsidR="00C64602" w:rsidRDefault="00C64602" w:rsidP="00DD54F0">
      <w:pPr>
        <w:pStyle w:val="ListParagraph"/>
        <w:spacing w:before="120"/>
        <w:ind w:left="0" w:firstLine="709"/>
        <w:jc w:val="both"/>
        <w:rPr>
          <w:rFonts w:asciiTheme="majorHAnsi" w:hAnsiTheme="majorHAnsi" w:cstheme="majorHAnsi"/>
          <w:lang w:val="fr-FR"/>
        </w:rPr>
      </w:pPr>
    </w:p>
    <w:p w14:paraId="3228EF8F" w14:textId="77777777" w:rsidR="00B614C2" w:rsidRPr="00C936D3" w:rsidRDefault="00B614C2" w:rsidP="00B614C2">
      <w:pPr>
        <w:spacing w:line="280" w:lineRule="atLeast"/>
        <w:jc w:val="center"/>
        <w:rPr>
          <w:b/>
          <w:color w:val="000000"/>
          <w:sz w:val="27"/>
          <w:szCs w:val="27"/>
        </w:rPr>
      </w:pPr>
      <w:r w:rsidRPr="00C936D3">
        <w:rPr>
          <w:b/>
          <w:color w:val="000000"/>
          <w:sz w:val="27"/>
          <w:szCs w:val="27"/>
        </w:rPr>
        <w:lastRenderedPageBreak/>
        <w:t>PHỤ LỤC 5</w:t>
      </w:r>
    </w:p>
    <w:p w14:paraId="677B1158" w14:textId="77777777" w:rsidR="00B614C2" w:rsidRPr="00C936D3" w:rsidRDefault="00B614C2" w:rsidP="00B614C2">
      <w:pPr>
        <w:spacing w:line="280" w:lineRule="atLeast"/>
        <w:jc w:val="center"/>
        <w:rPr>
          <w:b/>
          <w:color w:val="000000"/>
          <w:sz w:val="27"/>
          <w:szCs w:val="27"/>
        </w:rPr>
      </w:pPr>
      <w:r w:rsidRPr="00C936D3">
        <w:rPr>
          <w:b/>
          <w:color w:val="000000"/>
          <w:sz w:val="27"/>
          <w:szCs w:val="27"/>
        </w:rPr>
        <w:t>NỘI DUNG CÔNG BỐ THÔNG TIN</w:t>
      </w:r>
    </w:p>
    <w:p w14:paraId="77555959" w14:textId="77777777" w:rsidR="00B614C2" w:rsidRPr="00C936D3" w:rsidRDefault="00B614C2" w:rsidP="00B614C2">
      <w:pPr>
        <w:spacing w:before="120"/>
        <w:jc w:val="center"/>
        <w:outlineLvl w:val="0"/>
        <w:rPr>
          <w:i/>
          <w:sz w:val="27"/>
          <w:szCs w:val="27"/>
        </w:rPr>
      </w:pPr>
      <w:r w:rsidRPr="00C936D3">
        <w:rPr>
          <w:i/>
          <w:sz w:val="27"/>
          <w:szCs w:val="27"/>
        </w:rPr>
        <w:t xml:space="preserve"> (Ban hành kèm theo Thông tư số 41/2016/TT-NHNN ngày 30 tháng 12 năm 2016 của Thống đốc Ngân hàng Nhà nước quy định tỷ lệ an toàn vốn đối với ngân hàng, chi nhánh ngân hàng nước ngoài)</w:t>
      </w:r>
    </w:p>
    <w:p w14:paraId="20519941" w14:textId="77777777" w:rsidR="00B614C2" w:rsidRPr="00C936D3" w:rsidRDefault="00B614C2" w:rsidP="00B614C2">
      <w:pPr>
        <w:spacing w:before="120"/>
        <w:ind w:firstLine="709"/>
        <w:jc w:val="both"/>
        <w:outlineLvl w:val="0"/>
        <w:rPr>
          <w:sz w:val="27"/>
          <w:szCs w:val="27"/>
        </w:rPr>
      </w:pPr>
      <w:r w:rsidRPr="00C936D3">
        <w:rPr>
          <w:sz w:val="27"/>
          <w:szCs w:val="27"/>
        </w:rPr>
        <w:t xml:space="preserve">Nội dung thông tin do ngân hàng, chi nhánh ngân hàng nước ngoài công bố tối thiểu bao gồm:  </w:t>
      </w:r>
    </w:p>
    <w:p w14:paraId="75711812" w14:textId="77777777" w:rsidR="00B614C2" w:rsidRPr="00C936D3" w:rsidRDefault="00B614C2" w:rsidP="00B614C2">
      <w:pPr>
        <w:spacing w:before="120"/>
        <w:ind w:firstLine="709"/>
        <w:jc w:val="both"/>
        <w:rPr>
          <w:b/>
          <w:color w:val="000000"/>
          <w:sz w:val="27"/>
          <w:szCs w:val="27"/>
        </w:rPr>
      </w:pPr>
      <w:r w:rsidRPr="00C936D3">
        <w:rPr>
          <w:b/>
          <w:color w:val="000000"/>
          <w:sz w:val="27"/>
          <w:szCs w:val="27"/>
        </w:rPr>
        <w:t xml:space="preserve">1. Phạm vi tính tỷ lệ an toàn vốn: </w:t>
      </w:r>
    </w:p>
    <w:p w14:paraId="0EB552FE"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a) Nội dung định tính: </w:t>
      </w:r>
    </w:p>
    <w:p w14:paraId="5D3D95D7"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Danh sách các công ty con, công ty liên kết, các công ty được loại trừ khi tính tỷ lệ an toàn vốn hợp nhất (ví dụ công ty con là doanh nghiệp kinh doanh bảo hiểm), trong đó nêu rõ đơn vị nào được hợp nhất, hợp cộng, không được hợp nhất theo quy định về báo cáo tài chính đối với tổ chức tín dụng, chi nhánh ngân hàng nước ngoài.   </w:t>
      </w:r>
    </w:p>
    <w:p w14:paraId="1EAA4275"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b) Nội dung định lượng: </w:t>
      </w:r>
    </w:p>
    <w:p w14:paraId="04C444D2" w14:textId="77777777" w:rsidR="00B614C2" w:rsidRPr="00C936D3" w:rsidRDefault="00B614C2" w:rsidP="00B614C2">
      <w:pPr>
        <w:spacing w:before="120"/>
        <w:ind w:firstLine="709"/>
        <w:jc w:val="both"/>
        <w:rPr>
          <w:color w:val="000000"/>
          <w:sz w:val="27"/>
          <w:szCs w:val="27"/>
        </w:rPr>
      </w:pPr>
      <w:r w:rsidRPr="00C936D3">
        <w:rPr>
          <w:color w:val="000000"/>
          <w:sz w:val="27"/>
          <w:szCs w:val="27"/>
        </w:rPr>
        <w:t>Giá trị khoản đầu tư vào công ty con là doanh nghiệp kinh doanh bảo hiểm không được hợp nhất vào vốn khi tính tỷ lệ an toàn vốn hợp nhất.</w:t>
      </w:r>
    </w:p>
    <w:p w14:paraId="7890D63F" w14:textId="77777777" w:rsidR="00B614C2" w:rsidRPr="00C936D3" w:rsidRDefault="00B614C2" w:rsidP="00B614C2">
      <w:pPr>
        <w:spacing w:before="120"/>
        <w:ind w:firstLine="709"/>
        <w:jc w:val="both"/>
        <w:rPr>
          <w:b/>
          <w:color w:val="000000"/>
          <w:sz w:val="27"/>
          <w:szCs w:val="27"/>
        </w:rPr>
      </w:pPr>
      <w:r w:rsidRPr="00C936D3">
        <w:rPr>
          <w:b/>
          <w:color w:val="000000"/>
          <w:sz w:val="27"/>
          <w:szCs w:val="27"/>
        </w:rPr>
        <w:t xml:space="preserve">2. Cơ cấu vốn tự có: </w:t>
      </w:r>
    </w:p>
    <w:p w14:paraId="6778244C"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a) Nội dung định tính: </w:t>
      </w:r>
    </w:p>
    <w:p w14:paraId="071569BB"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Thông tin tóm tắt về thời hạn và điều kiện của các công cụ vốn chủ sở hữu của ngân hàng, chi nhánh ngân hàng nước ngoài.   </w:t>
      </w:r>
    </w:p>
    <w:p w14:paraId="5B85D08C"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b) Nội dung định lượng: </w:t>
      </w:r>
    </w:p>
    <w:p w14:paraId="379E6BBE" w14:textId="77777777" w:rsidR="00B614C2" w:rsidRPr="00C936D3" w:rsidRDefault="00B614C2" w:rsidP="00B614C2">
      <w:pPr>
        <w:spacing w:before="120"/>
        <w:ind w:firstLine="709"/>
        <w:jc w:val="both"/>
        <w:rPr>
          <w:color w:val="000000"/>
          <w:sz w:val="27"/>
          <w:szCs w:val="27"/>
        </w:rPr>
      </w:pPr>
      <w:r w:rsidRPr="00C936D3">
        <w:rPr>
          <w:color w:val="000000"/>
          <w:sz w:val="27"/>
          <w:szCs w:val="27"/>
        </w:rPr>
        <w:t>- Giá trị vốn cấp 1, vốn cấp 1 hợp nhất;</w:t>
      </w:r>
    </w:p>
    <w:p w14:paraId="53982C8B" w14:textId="77777777" w:rsidR="00B614C2" w:rsidRPr="00C936D3" w:rsidRDefault="00B614C2" w:rsidP="00B614C2">
      <w:pPr>
        <w:spacing w:before="120"/>
        <w:ind w:firstLine="709"/>
        <w:jc w:val="both"/>
        <w:rPr>
          <w:color w:val="000000"/>
          <w:sz w:val="27"/>
          <w:szCs w:val="27"/>
        </w:rPr>
      </w:pPr>
      <w:r w:rsidRPr="00C936D3">
        <w:rPr>
          <w:color w:val="000000"/>
          <w:sz w:val="27"/>
          <w:szCs w:val="27"/>
        </w:rPr>
        <w:t>- Giá trị Vốn cấp 2, vốn cấp 2 hợp nhất;</w:t>
      </w:r>
    </w:p>
    <w:p w14:paraId="0FF1A624" w14:textId="77777777" w:rsidR="00B614C2" w:rsidRPr="00C936D3" w:rsidRDefault="00B614C2" w:rsidP="00B614C2">
      <w:pPr>
        <w:spacing w:before="120"/>
        <w:ind w:firstLine="709"/>
        <w:jc w:val="both"/>
        <w:rPr>
          <w:color w:val="000000"/>
          <w:sz w:val="27"/>
          <w:szCs w:val="27"/>
        </w:rPr>
      </w:pPr>
      <w:r w:rsidRPr="00C936D3">
        <w:rPr>
          <w:color w:val="000000"/>
          <w:sz w:val="27"/>
          <w:szCs w:val="27"/>
        </w:rPr>
        <w:t>- Giá trị các khoản m</w:t>
      </w:r>
      <w:r w:rsidRPr="00C936D3">
        <w:rPr>
          <w:bCs/>
          <w:sz w:val="27"/>
          <w:szCs w:val="27"/>
        </w:rPr>
        <w:t>ục giảm trừ khi tính vốn tự có, vốn tự có hợp nhất</w:t>
      </w:r>
      <w:r w:rsidRPr="00C936D3">
        <w:rPr>
          <w:color w:val="000000"/>
          <w:sz w:val="27"/>
          <w:szCs w:val="27"/>
        </w:rPr>
        <w:t>.</w:t>
      </w:r>
    </w:p>
    <w:p w14:paraId="447F7E28" w14:textId="77777777" w:rsidR="00B614C2" w:rsidRPr="00C936D3" w:rsidRDefault="00B614C2" w:rsidP="00B614C2">
      <w:pPr>
        <w:spacing w:before="120"/>
        <w:ind w:firstLine="709"/>
        <w:jc w:val="both"/>
        <w:rPr>
          <w:b/>
          <w:color w:val="000000"/>
          <w:sz w:val="27"/>
          <w:szCs w:val="27"/>
        </w:rPr>
      </w:pPr>
      <w:r w:rsidRPr="00C936D3">
        <w:rPr>
          <w:b/>
          <w:color w:val="000000"/>
          <w:sz w:val="27"/>
          <w:szCs w:val="27"/>
        </w:rPr>
        <w:t xml:space="preserve">3. Tỷ lệ an toàn vốn: </w:t>
      </w:r>
    </w:p>
    <w:p w14:paraId="6A179E85"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a) Nội dung định tính: </w:t>
      </w:r>
    </w:p>
    <w:p w14:paraId="272933ED"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Thông tin về quy trình tính toán tỷ lệ an toàn vốn và kế hoạch vốn để đảm bảo duy trì tỷ lệ an toàn vốn theo quy định tại Thông tư này.   </w:t>
      </w:r>
    </w:p>
    <w:p w14:paraId="72B9DC3E"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b) Nội dung định lượng: </w:t>
      </w:r>
    </w:p>
    <w:p w14:paraId="5F432BDC" w14:textId="77777777" w:rsidR="00B614C2" w:rsidRPr="00C936D3" w:rsidRDefault="00B614C2" w:rsidP="00B614C2">
      <w:pPr>
        <w:spacing w:before="120"/>
        <w:ind w:firstLine="709"/>
        <w:jc w:val="both"/>
        <w:rPr>
          <w:color w:val="000000"/>
          <w:sz w:val="27"/>
          <w:szCs w:val="27"/>
        </w:rPr>
      </w:pPr>
      <w:r w:rsidRPr="00C936D3">
        <w:rPr>
          <w:color w:val="000000"/>
          <w:sz w:val="27"/>
          <w:szCs w:val="27"/>
        </w:rPr>
        <w:t>- Tỷ lệ an toàn vốn: Tỷ lệ an toàn vốn, tỷ lệ an toàn vốn hợp nhất (nếu có), tỷ lệ an toàn vốn cấp 1, tỷ lệ an toàn vốn cấp 1 hợp nhất (nếu có);</w:t>
      </w:r>
    </w:p>
    <w:p w14:paraId="2EF68225" w14:textId="77777777" w:rsidR="00B614C2" w:rsidRPr="00C936D3" w:rsidRDefault="00B614C2" w:rsidP="00B614C2">
      <w:pPr>
        <w:spacing w:before="120"/>
        <w:ind w:firstLine="709"/>
        <w:jc w:val="both"/>
        <w:rPr>
          <w:color w:val="000000"/>
          <w:sz w:val="27"/>
          <w:szCs w:val="27"/>
        </w:rPr>
      </w:pPr>
      <w:r w:rsidRPr="00C936D3">
        <w:rPr>
          <w:color w:val="000000"/>
          <w:sz w:val="27"/>
          <w:szCs w:val="27"/>
        </w:rPr>
        <w:t>- Tài sản tính theo rủi ro tín dụng (gồm rủi ro tín dụng, rủi ro tín dụng đối tác);</w:t>
      </w:r>
    </w:p>
    <w:p w14:paraId="41EB9C82" w14:textId="77777777" w:rsidR="00B614C2" w:rsidRPr="00C936D3" w:rsidRDefault="00B614C2" w:rsidP="00B614C2">
      <w:pPr>
        <w:spacing w:before="120"/>
        <w:ind w:firstLine="709"/>
        <w:jc w:val="both"/>
        <w:rPr>
          <w:color w:val="000000"/>
          <w:sz w:val="27"/>
          <w:szCs w:val="27"/>
        </w:rPr>
      </w:pPr>
      <w:r w:rsidRPr="00C936D3">
        <w:rPr>
          <w:color w:val="000000"/>
          <w:sz w:val="27"/>
          <w:szCs w:val="27"/>
        </w:rPr>
        <w:t>- Vốn yêu cầu đối với rủi ro thị trường;</w:t>
      </w:r>
    </w:p>
    <w:p w14:paraId="06E0039E" w14:textId="77777777" w:rsidR="00B614C2" w:rsidRPr="00C936D3" w:rsidRDefault="00B614C2" w:rsidP="00B614C2">
      <w:pPr>
        <w:spacing w:before="120"/>
        <w:ind w:firstLine="709"/>
        <w:jc w:val="both"/>
        <w:rPr>
          <w:color w:val="000000"/>
          <w:sz w:val="27"/>
          <w:szCs w:val="27"/>
        </w:rPr>
      </w:pPr>
      <w:r w:rsidRPr="00C936D3">
        <w:rPr>
          <w:color w:val="000000"/>
          <w:sz w:val="27"/>
          <w:szCs w:val="27"/>
        </w:rPr>
        <w:t>- Vốn yêu cầu đối với rủi ro hoạt động.</w:t>
      </w:r>
    </w:p>
    <w:p w14:paraId="5AF77673" w14:textId="77777777" w:rsidR="00B614C2" w:rsidRPr="00C936D3" w:rsidRDefault="00B614C2" w:rsidP="00B614C2">
      <w:pPr>
        <w:spacing w:before="120"/>
        <w:ind w:firstLine="709"/>
        <w:jc w:val="both"/>
        <w:rPr>
          <w:b/>
          <w:color w:val="000000"/>
          <w:sz w:val="27"/>
          <w:szCs w:val="27"/>
        </w:rPr>
      </w:pPr>
      <w:r w:rsidRPr="00C936D3">
        <w:rPr>
          <w:b/>
          <w:color w:val="000000"/>
          <w:sz w:val="27"/>
          <w:szCs w:val="27"/>
        </w:rPr>
        <w:t>4. Rủi ro tín dụng:</w:t>
      </w:r>
    </w:p>
    <w:p w14:paraId="62880081"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a) Nội dung định tính: </w:t>
      </w:r>
    </w:p>
    <w:p w14:paraId="16882FD4"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 Trình bày tóm tắt Chính sách quản lý rủi ro tín dụng; </w:t>
      </w:r>
    </w:p>
    <w:p w14:paraId="019F9F20" w14:textId="77777777" w:rsidR="00B614C2" w:rsidRPr="00C936D3" w:rsidRDefault="00B614C2" w:rsidP="00B614C2">
      <w:pPr>
        <w:spacing w:before="120"/>
        <w:ind w:firstLine="709"/>
        <w:jc w:val="both"/>
        <w:rPr>
          <w:color w:val="000000"/>
          <w:sz w:val="27"/>
          <w:szCs w:val="27"/>
        </w:rPr>
      </w:pPr>
      <w:r w:rsidRPr="00C936D3">
        <w:rPr>
          <w:color w:val="000000"/>
          <w:sz w:val="27"/>
          <w:szCs w:val="27"/>
        </w:rPr>
        <w:lastRenderedPageBreak/>
        <w:t>- Danh sách các doanh nghiệp xếp hạng tín nhiệm độc lập được sử dụng khi tính tỷ lệ an toàn vốn (nếu có);</w:t>
      </w:r>
    </w:p>
    <w:p w14:paraId="63A8508F" w14:textId="77777777" w:rsidR="00B614C2" w:rsidRPr="00C936D3" w:rsidRDefault="00B614C2" w:rsidP="00B614C2">
      <w:pPr>
        <w:spacing w:before="120"/>
        <w:ind w:firstLine="709"/>
        <w:jc w:val="both"/>
        <w:rPr>
          <w:color w:val="000000"/>
          <w:sz w:val="27"/>
          <w:szCs w:val="27"/>
        </w:rPr>
      </w:pPr>
      <w:r w:rsidRPr="00C936D3">
        <w:rPr>
          <w:color w:val="000000"/>
          <w:sz w:val="27"/>
          <w:szCs w:val="27"/>
        </w:rPr>
        <w:t>- Danh mục các tài sản bảo đảm, bảo lãnh của bên thứ ba, bù trừ số dư nội bảng và sản phẩm phái sinh tín dụng đủ điều kiện để ghi nhận giảm thiểu rủi ro tín dụng;</w:t>
      </w:r>
    </w:p>
    <w:p w14:paraId="4B277828"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b) Nội dung định lượng: </w:t>
      </w:r>
    </w:p>
    <w:p w14:paraId="443985A6" w14:textId="77777777" w:rsidR="00B614C2" w:rsidRPr="00C936D3" w:rsidRDefault="00B614C2" w:rsidP="00B614C2">
      <w:pPr>
        <w:spacing w:before="120"/>
        <w:ind w:firstLine="709"/>
        <w:jc w:val="both"/>
        <w:rPr>
          <w:sz w:val="27"/>
          <w:szCs w:val="27"/>
        </w:rPr>
      </w:pPr>
      <w:r w:rsidRPr="00C936D3">
        <w:rPr>
          <w:color w:val="000000"/>
          <w:sz w:val="27"/>
          <w:szCs w:val="27"/>
        </w:rPr>
        <w:t xml:space="preserve">- Các </w:t>
      </w:r>
      <w:r w:rsidRPr="00C936D3">
        <w:rPr>
          <w:sz w:val="27"/>
          <w:szCs w:val="27"/>
        </w:rPr>
        <w:t>khoản phải đòi, hệ số rủi ro tương ứng theo từng thứ hạng tín nhiệm và tổng tài sản tính theo rủi ro tín dụng theo từng doanh nghiệp xếp hạng tín nhiệm độc lập được lựa chọn;</w:t>
      </w:r>
    </w:p>
    <w:p w14:paraId="6DC91974" w14:textId="77777777" w:rsidR="00B614C2" w:rsidRPr="00C936D3" w:rsidRDefault="00B614C2" w:rsidP="00B614C2">
      <w:pPr>
        <w:spacing w:before="120"/>
        <w:ind w:firstLine="709"/>
        <w:jc w:val="both"/>
        <w:rPr>
          <w:color w:val="000000"/>
          <w:sz w:val="27"/>
          <w:szCs w:val="27"/>
        </w:rPr>
      </w:pPr>
      <w:r w:rsidRPr="00C936D3">
        <w:rPr>
          <w:sz w:val="27"/>
          <w:szCs w:val="27"/>
        </w:rPr>
        <w:t xml:space="preserve">- </w:t>
      </w:r>
      <w:r w:rsidRPr="00C936D3">
        <w:rPr>
          <w:color w:val="000000"/>
          <w:sz w:val="27"/>
          <w:szCs w:val="27"/>
        </w:rPr>
        <w:t>Tài sản có tính theo rủi ro tín dụng theo rủi ro tín dụng và rủi ro tín dụng đối tác, trong đó chia theo đối tượng có hệ số rủi ro theo quy định tại Điều 9 Thông tư này;</w:t>
      </w:r>
    </w:p>
    <w:p w14:paraId="56E26369" w14:textId="77777777" w:rsidR="00B614C2" w:rsidRPr="00C936D3" w:rsidRDefault="00B614C2" w:rsidP="00B614C2">
      <w:pPr>
        <w:spacing w:before="120"/>
        <w:ind w:firstLine="709"/>
        <w:jc w:val="both"/>
        <w:rPr>
          <w:color w:val="000000"/>
          <w:sz w:val="27"/>
          <w:szCs w:val="27"/>
        </w:rPr>
      </w:pPr>
      <w:r w:rsidRPr="00C936D3">
        <w:rPr>
          <w:color w:val="000000"/>
          <w:sz w:val="27"/>
          <w:szCs w:val="27"/>
        </w:rPr>
        <w:t>- Tài sản tính theo rủi ro tín dụng theo ngành;</w:t>
      </w:r>
    </w:p>
    <w:p w14:paraId="460C9F1E" w14:textId="77777777" w:rsidR="00B614C2" w:rsidRPr="00C936D3" w:rsidRDefault="00B614C2" w:rsidP="00B614C2">
      <w:pPr>
        <w:spacing w:before="120"/>
        <w:ind w:firstLine="709"/>
        <w:jc w:val="both"/>
        <w:rPr>
          <w:sz w:val="27"/>
          <w:szCs w:val="27"/>
        </w:rPr>
      </w:pPr>
      <w:r w:rsidRPr="00C936D3">
        <w:rPr>
          <w:color w:val="000000"/>
          <w:sz w:val="27"/>
          <w:szCs w:val="27"/>
        </w:rPr>
        <w:t>- Tài sản tính theo rủi ro tín dụng (bao gồm cả nội bảng và ngoại bảng) được giảm thiểu rủi ro tín dụng (giá trị trước và sau khi giảm thiểu) theo các biện pháp giảm thiểu rủi ro tín dụng quy định tại Điều 11 Thông tư này</w:t>
      </w:r>
      <w:r w:rsidRPr="00C936D3">
        <w:rPr>
          <w:sz w:val="27"/>
          <w:szCs w:val="27"/>
        </w:rPr>
        <w:t>.</w:t>
      </w:r>
    </w:p>
    <w:p w14:paraId="6D4111EB" w14:textId="77777777" w:rsidR="00B614C2" w:rsidRPr="00C936D3" w:rsidRDefault="00B614C2" w:rsidP="00B614C2">
      <w:pPr>
        <w:spacing w:before="120"/>
        <w:ind w:firstLine="709"/>
        <w:jc w:val="both"/>
        <w:rPr>
          <w:b/>
          <w:color w:val="000000"/>
          <w:sz w:val="27"/>
          <w:szCs w:val="27"/>
        </w:rPr>
      </w:pPr>
      <w:r w:rsidRPr="00C936D3">
        <w:rPr>
          <w:b/>
          <w:color w:val="000000"/>
          <w:sz w:val="27"/>
          <w:szCs w:val="27"/>
        </w:rPr>
        <w:t>5. Rủi ro hoạt động:</w:t>
      </w:r>
    </w:p>
    <w:p w14:paraId="74596445"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a) Nội dung định tính: </w:t>
      </w:r>
    </w:p>
    <w:p w14:paraId="2468ADAB" w14:textId="77777777" w:rsidR="00B614C2" w:rsidRPr="00C936D3" w:rsidRDefault="00B614C2" w:rsidP="00B614C2">
      <w:pPr>
        <w:spacing w:before="120"/>
        <w:ind w:firstLine="709"/>
        <w:jc w:val="both"/>
        <w:rPr>
          <w:color w:val="000000"/>
          <w:sz w:val="27"/>
          <w:szCs w:val="27"/>
        </w:rPr>
      </w:pPr>
      <w:r w:rsidRPr="00C936D3">
        <w:rPr>
          <w:color w:val="000000"/>
          <w:sz w:val="27"/>
          <w:szCs w:val="27"/>
        </w:rPr>
        <w:t>- Trình bày tóm tắt Chính sách quản lý rủi ro hoạt động;</w:t>
      </w:r>
    </w:p>
    <w:p w14:paraId="5EDB43AC" w14:textId="77777777" w:rsidR="00B614C2" w:rsidRPr="00C936D3" w:rsidRDefault="00B614C2" w:rsidP="00B614C2">
      <w:pPr>
        <w:spacing w:before="120"/>
        <w:ind w:firstLine="709"/>
        <w:jc w:val="both"/>
        <w:rPr>
          <w:color w:val="000000"/>
          <w:sz w:val="27"/>
          <w:szCs w:val="27"/>
        </w:rPr>
      </w:pPr>
      <w:r w:rsidRPr="00C936D3">
        <w:rPr>
          <w:color w:val="000000"/>
          <w:sz w:val="27"/>
          <w:szCs w:val="27"/>
        </w:rPr>
        <w:t>- Trình bày tóm tắt Kế hoạch duy trì hoạt động liên tục (nếu có).</w:t>
      </w:r>
    </w:p>
    <w:p w14:paraId="1CC0136D"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b) Nội dung định lượng: </w:t>
      </w:r>
    </w:p>
    <w:p w14:paraId="0FB5EC55" w14:textId="77777777" w:rsidR="00B614C2" w:rsidRPr="00C936D3" w:rsidRDefault="00B614C2" w:rsidP="00B614C2">
      <w:pPr>
        <w:spacing w:before="120"/>
        <w:ind w:firstLine="709"/>
        <w:jc w:val="both"/>
        <w:rPr>
          <w:color w:val="000000"/>
          <w:sz w:val="27"/>
          <w:szCs w:val="27"/>
        </w:rPr>
      </w:pPr>
      <w:r w:rsidRPr="00C936D3">
        <w:rPr>
          <w:color w:val="000000"/>
          <w:sz w:val="27"/>
          <w:szCs w:val="27"/>
        </w:rPr>
        <w:t>- Chỉ số kinh doanh và các cấu phần của chỉ số kinh doanh: IC, SC và FC theo quy định tại Điều 16 Thông tư này;</w:t>
      </w:r>
    </w:p>
    <w:p w14:paraId="5138210A"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 Vốn yêu cầu cho rủi ro hoạt động. </w:t>
      </w:r>
    </w:p>
    <w:p w14:paraId="71586442" w14:textId="77777777" w:rsidR="00B614C2" w:rsidRPr="00C936D3" w:rsidRDefault="00B614C2" w:rsidP="00B614C2">
      <w:pPr>
        <w:spacing w:before="120"/>
        <w:ind w:firstLine="709"/>
        <w:jc w:val="both"/>
        <w:rPr>
          <w:b/>
          <w:color w:val="000000"/>
          <w:sz w:val="27"/>
          <w:szCs w:val="27"/>
        </w:rPr>
      </w:pPr>
      <w:r w:rsidRPr="00C936D3">
        <w:rPr>
          <w:b/>
          <w:color w:val="000000"/>
          <w:sz w:val="27"/>
          <w:szCs w:val="27"/>
        </w:rPr>
        <w:t>6. Rủi ro thị trường:</w:t>
      </w:r>
    </w:p>
    <w:p w14:paraId="670B19D5"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a) Nội dung định tính: </w:t>
      </w:r>
    </w:p>
    <w:p w14:paraId="2FEAE2E9" w14:textId="77777777" w:rsidR="00B614C2" w:rsidRPr="00C936D3" w:rsidRDefault="00B614C2" w:rsidP="00B614C2">
      <w:pPr>
        <w:spacing w:before="120"/>
        <w:ind w:firstLine="709"/>
        <w:jc w:val="both"/>
        <w:rPr>
          <w:color w:val="000000"/>
          <w:sz w:val="27"/>
          <w:szCs w:val="27"/>
        </w:rPr>
      </w:pPr>
      <w:r w:rsidRPr="00C936D3">
        <w:rPr>
          <w:color w:val="000000"/>
          <w:sz w:val="27"/>
          <w:szCs w:val="27"/>
        </w:rPr>
        <w:t>- Trình bày tóm tắt Chính sách quản lý rủi ro thị trường;</w:t>
      </w:r>
    </w:p>
    <w:p w14:paraId="610FD903" w14:textId="77777777" w:rsidR="00B614C2" w:rsidRPr="00C936D3" w:rsidRDefault="00B614C2" w:rsidP="00B614C2">
      <w:pPr>
        <w:spacing w:before="120"/>
        <w:ind w:firstLine="709"/>
        <w:jc w:val="both"/>
        <w:rPr>
          <w:color w:val="000000"/>
          <w:sz w:val="27"/>
          <w:szCs w:val="27"/>
        </w:rPr>
      </w:pPr>
      <w:r w:rsidRPr="00C936D3">
        <w:rPr>
          <w:color w:val="000000"/>
          <w:sz w:val="27"/>
          <w:szCs w:val="27"/>
        </w:rPr>
        <w:t>- Trình bày tóm tắt Chiến lược tự doanh;</w:t>
      </w:r>
    </w:p>
    <w:p w14:paraId="38053629" w14:textId="77777777" w:rsidR="00B614C2" w:rsidRPr="00C936D3" w:rsidRDefault="00B614C2" w:rsidP="00B614C2">
      <w:pPr>
        <w:spacing w:before="120"/>
        <w:ind w:firstLine="709"/>
        <w:jc w:val="both"/>
        <w:rPr>
          <w:color w:val="000000"/>
          <w:sz w:val="27"/>
          <w:szCs w:val="27"/>
        </w:rPr>
      </w:pPr>
      <w:r w:rsidRPr="00C936D3">
        <w:rPr>
          <w:color w:val="000000"/>
          <w:sz w:val="27"/>
          <w:szCs w:val="27"/>
        </w:rPr>
        <w:t>- Danh mục thuộc sổ kinh doanh.</w:t>
      </w:r>
    </w:p>
    <w:p w14:paraId="3AFB9637"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b) Nội dung định lượng: </w:t>
      </w:r>
    </w:p>
    <w:p w14:paraId="60BE9538" w14:textId="77777777" w:rsidR="00B614C2" w:rsidRPr="00C936D3" w:rsidRDefault="00B614C2" w:rsidP="00B614C2">
      <w:pPr>
        <w:spacing w:before="120"/>
        <w:ind w:firstLine="709"/>
        <w:jc w:val="both"/>
        <w:rPr>
          <w:color w:val="000000"/>
          <w:sz w:val="27"/>
          <w:szCs w:val="27"/>
        </w:rPr>
      </w:pPr>
      <w:r w:rsidRPr="00C936D3">
        <w:rPr>
          <w:color w:val="000000"/>
          <w:sz w:val="27"/>
          <w:szCs w:val="27"/>
        </w:rPr>
        <w:t xml:space="preserve">Vốn yêu cầu cho rủi ro thị trường theo: rủi ro lãi suất, rủi ro giá cổ phiếu, rủi ro giá hàng hóa, rủi ro ngoại hối, giao dịch quyền chọn. </w:t>
      </w:r>
    </w:p>
    <w:p w14:paraId="0DD2B32A" w14:textId="77777777" w:rsidR="008760AC" w:rsidRDefault="008760AC" w:rsidP="00B614C2">
      <w:pPr>
        <w:spacing w:before="120"/>
        <w:ind w:firstLine="709"/>
        <w:jc w:val="both"/>
        <w:rPr>
          <w:color w:val="000000"/>
        </w:rPr>
      </w:pPr>
    </w:p>
    <w:p w14:paraId="67300F79" w14:textId="41CA9F45" w:rsidR="008760AC" w:rsidRDefault="008760AC" w:rsidP="008760AC">
      <w:pPr>
        <w:spacing w:before="120"/>
        <w:ind w:left="-1701" w:firstLine="850"/>
        <w:jc w:val="both"/>
        <w:rPr>
          <w:color w:val="000000"/>
        </w:rPr>
      </w:pPr>
      <w:r>
        <w:rPr>
          <w:color w:val="000000"/>
        </w:rPr>
        <w:lastRenderedPageBreak/>
        <w:drawing>
          <wp:inline distT="0" distB="0" distL="0" distR="0" wp14:anchorId="154CF2A2" wp14:editId="37AE218D">
            <wp:extent cx="6488723" cy="930281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png"/>
                    <pic:cNvPicPr/>
                  </pic:nvPicPr>
                  <pic:blipFill>
                    <a:blip r:embed="rId15">
                      <a:extLst>
                        <a:ext uri="{28A0092B-C50C-407E-A947-70E740481C1C}">
                          <a14:useLocalDpi xmlns:a14="http://schemas.microsoft.com/office/drawing/2010/main" val="0"/>
                        </a:ext>
                      </a:extLst>
                    </a:blip>
                    <a:stretch>
                      <a:fillRect/>
                    </a:stretch>
                  </pic:blipFill>
                  <pic:spPr>
                    <a:xfrm>
                      <a:off x="0" y="0"/>
                      <a:ext cx="6522430" cy="9351142"/>
                    </a:xfrm>
                    <a:prstGeom prst="rect">
                      <a:avLst/>
                    </a:prstGeom>
                  </pic:spPr>
                </pic:pic>
              </a:graphicData>
            </a:graphic>
          </wp:inline>
        </w:drawing>
      </w:r>
    </w:p>
    <w:p w14:paraId="495BAF76" w14:textId="2E15EAB6" w:rsidR="00D07D01" w:rsidRDefault="00D07D01" w:rsidP="00DD54F0">
      <w:pPr>
        <w:pStyle w:val="ListParagraph"/>
        <w:spacing w:before="120"/>
        <w:ind w:left="0" w:firstLine="709"/>
        <w:jc w:val="both"/>
        <w:rPr>
          <w:rFonts w:asciiTheme="majorHAnsi" w:hAnsiTheme="majorHAnsi" w:cstheme="majorHAnsi"/>
          <w:lang w:val="fr-FR"/>
        </w:rPr>
      </w:pPr>
    </w:p>
    <w:p w14:paraId="256BB51D" w14:textId="19DA14EC" w:rsidR="00B614C2" w:rsidRDefault="008760AC" w:rsidP="00D07D01">
      <w:pPr>
        <w:pStyle w:val="ListParagraph"/>
        <w:spacing w:before="120"/>
        <w:ind w:left="0" w:hanging="709"/>
        <w:jc w:val="both"/>
        <w:rPr>
          <w:rFonts w:asciiTheme="majorHAnsi" w:hAnsiTheme="majorHAnsi" w:cstheme="majorHAnsi"/>
          <w:lang w:val="fr-FR"/>
        </w:rPr>
      </w:pPr>
      <w:r>
        <w:rPr>
          <w:rFonts w:asciiTheme="majorHAnsi" w:hAnsiTheme="majorHAnsi" w:cstheme="majorHAnsi"/>
        </w:rPr>
        <mc:AlternateContent>
          <mc:Choice Requires="wps">
            <w:drawing>
              <wp:anchor distT="0" distB="0" distL="114300" distR="114300" simplePos="0" relativeHeight="251663360" behindDoc="0" locked="0" layoutInCell="1" allowOverlap="1" wp14:anchorId="206BE754" wp14:editId="7D07CA1A">
                <wp:simplePos x="0" y="0"/>
                <wp:positionH relativeFrom="margin">
                  <wp:align>left</wp:align>
                </wp:positionH>
                <wp:positionV relativeFrom="paragraph">
                  <wp:posOffset>10795</wp:posOffset>
                </wp:positionV>
                <wp:extent cx="2153285" cy="8255"/>
                <wp:effectExtent l="0" t="0" r="37465" b="29845"/>
                <wp:wrapNone/>
                <wp:docPr id="2" name="Straight Connector 2"/>
                <wp:cNvGraphicFramePr/>
                <a:graphic xmlns:a="http://schemas.openxmlformats.org/drawingml/2006/main">
                  <a:graphicData uri="http://schemas.microsoft.com/office/word/2010/wordprocessingShape">
                    <wps:wsp>
                      <wps:cNvCnPr/>
                      <wps:spPr>
                        <a:xfrm flipV="1">
                          <a:off x="0" y="0"/>
                          <a:ext cx="21532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CA9E2"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16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" strokecolor="#4579b8 [3044]">
                <w10:wrap anchorx="margin"/>
              </v:line>
            </w:pict>
          </mc:Fallback>
        </mc:AlternateContent>
      </w:r>
    </w:p>
    <w:tbl>
      <w:tblPr>
        <w:tblpPr w:leftFromText="180" w:rightFromText="180" w:vertAnchor="text" w:horzAnchor="margin" w:tblpY="2263"/>
        <w:tblW w:w="9745" w:type="dxa"/>
        <w:tblLook w:val="04A0" w:firstRow="1" w:lastRow="0" w:firstColumn="1" w:lastColumn="0" w:noHBand="0" w:noVBand="1"/>
      </w:tblPr>
      <w:tblGrid>
        <w:gridCol w:w="4253"/>
        <w:gridCol w:w="5492"/>
      </w:tblGrid>
      <w:tr w:rsidR="008760AC" w:rsidRPr="00BD5975" w14:paraId="4299AF56" w14:textId="77777777" w:rsidTr="008760AC">
        <w:trPr>
          <w:trHeight w:val="2694"/>
        </w:trPr>
        <w:tc>
          <w:tcPr>
            <w:tcW w:w="4253" w:type="dxa"/>
            <w:shd w:val="clear" w:color="auto" w:fill="auto"/>
          </w:tcPr>
          <w:p w14:paraId="6C0C31CE" w14:textId="77777777" w:rsidR="008760AC" w:rsidRPr="00B54FB0" w:rsidRDefault="008760AC" w:rsidP="008760AC">
            <w:pPr>
              <w:keepNext/>
              <w:rPr>
                <w:b/>
              </w:rPr>
            </w:pPr>
            <w:r w:rsidRPr="004648A9">
              <w:rPr>
                <w:b/>
              </w:rPr>
              <w:t xml:space="preserve">    </w:t>
            </w:r>
            <w:r w:rsidRPr="00B54FB0">
              <w:rPr>
                <w:b/>
              </w:rPr>
              <w:t xml:space="preserve">NGÂN HÀNG NHÀ NƯỚC </w:t>
            </w:r>
          </w:p>
          <w:p w14:paraId="2ADFAE36" w14:textId="77777777" w:rsidR="008760AC" w:rsidRPr="00B54FB0" w:rsidRDefault="008760AC" w:rsidP="008760AC">
            <w:pPr>
              <w:keepNext/>
              <w:rPr>
                <w:b/>
              </w:rPr>
            </w:pPr>
            <w:r w:rsidRPr="00B54FB0">
              <w:rPr>
                <w:b/>
              </w:rPr>
              <w:t xml:space="preserve">                 VIỆT NAM</w:t>
            </w:r>
          </w:p>
          <w:p w14:paraId="622B298D" w14:textId="77777777" w:rsidR="008760AC" w:rsidRPr="00505970" w:rsidRDefault="008760AC" w:rsidP="008760AC">
            <w:pPr>
              <w:keepNext/>
              <w:spacing w:before="160"/>
            </w:pPr>
            <w:r>
              <mc:AlternateContent>
                <mc:Choice Requires="wps">
                  <w:drawing>
                    <wp:anchor distT="4294967295" distB="4294967295" distL="114300" distR="114300" simplePos="0" relativeHeight="251666432" behindDoc="0" locked="0" layoutInCell="1" allowOverlap="1" wp14:anchorId="1CE85FD2" wp14:editId="19B0AC25">
                      <wp:simplePos x="0" y="0"/>
                      <wp:positionH relativeFrom="column">
                        <wp:posOffset>866140</wp:posOffset>
                      </wp:positionH>
                      <wp:positionV relativeFrom="paragraph">
                        <wp:posOffset>22224</wp:posOffset>
                      </wp:positionV>
                      <wp:extent cx="64452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79A6"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pt,1.75pt" to="11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3PTGQIAADU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"/>
                  </w:pict>
                </mc:Fallback>
              </mc:AlternateContent>
            </w:r>
            <w:r w:rsidRPr="00B54FB0">
              <w:t xml:space="preserve">         Số: </w:t>
            </w:r>
            <w:r w:rsidRPr="00880EF4">
              <w:t xml:space="preserve"> </w:t>
            </w:r>
            <w:r>
              <w:t xml:space="preserve">    </w:t>
            </w:r>
            <w:r w:rsidRPr="00880EF4">
              <w:t xml:space="preserve"> </w:t>
            </w:r>
            <w:r>
              <w:t xml:space="preserve">  </w:t>
            </w:r>
            <w:r w:rsidRPr="00B54FB0">
              <w:t>/VBHN-NHNN</w:t>
            </w:r>
          </w:p>
          <w:p w14:paraId="2CE6018E" w14:textId="77777777" w:rsidR="008760AC" w:rsidRPr="008760AC" w:rsidRDefault="008760AC" w:rsidP="008760AC">
            <w:pPr>
              <w:keepNext/>
              <w:spacing w:before="120"/>
              <w:rPr>
                <w:b/>
                <w:i/>
                <w:sz w:val="22"/>
                <w:szCs w:val="22"/>
              </w:rPr>
            </w:pPr>
            <w:r w:rsidRPr="008760AC">
              <w:rPr>
                <w:b/>
                <w:i/>
                <w:sz w:val="22"/>
                <w:szCs w:val="22"/>
              </w:rPr>
              <w:t>Nơi nhận:</w:t>
            </w:r>
          </w:p>
          <w:p w14:paraId="0ED67DAE" w14:textId="77777777" w:rsidR="008760AC" w:rsidRPr="008760AC" w:rsidRDefault="008760AC" w:rsidP="008760AC">
            <w:pPr>
              <w:keepNext/>
              <w:rPr>
                <w:sz w:val="22"/>
                <w:szCs w:val="22"/>
              </w:rPr>
            </w:pPr>
            <w:r w:rsidRPr="008760AC">
              <w:rPr>
                <w:sz w:val="22"/>
                <w:szCs w:val="22"/>
              </w:rPr>
              <w:t>- Ban Lãnh đạo NHNN;</w:t>
            </w:r>
          </w:p>
          <w:p w14:paraId="55A02E90" w14:textId="77777777" w:rsidR="008760AC" w:rsidRPr="008760AC" w:rsidRDefault="008760AC" w:rsidP="008760AC">
            <w:pPr>
              <w:keepNext/>
              <w:rPr>
                <w:sz w:val="22"/>
                <w:szCs w:val="22"/>
              </w:rPr>
            </w:pPr>
            <w:r w:rsidRPr="008760AC">
              <w:rPr>
                <w:b/>
                <w:sz w:val="22"/>
                <w:szCs w:val="22"/>
              </w:rPr>
              <w:t xml:space="preserve">- </w:t>
            </w:r>
            <w:r w:rsidRPr="008760AC">
              <w:rPr>
                <w:sz w:val="22"/>
                <w:szCs w:val="22"/>
              </w:rPr>
              <w:t>Văn phòng Chính phủ (để đăng Công báo);</w:t>
            </w:r>
          </w:p>
          <w:p w14:paraId="7D27268C" w14:textId="77777777" w:rsidR="008760AC" w:rsidRPr="008760AC" w:rsidRDefault="008760AC" w:rsidP="008760AC">
            <w:pPr>
              <w:pStyle w:val="ListParagraph"/>
              <w:keepNext/>
              <w:numPr>
                <w:ilvl w:val="0"/>
                <w:numId w:val="36"/>
              </w:numPr>
              <w:tabs>
                <w:tab w:val="left" w:pos="0"/>
                <w:tab w:val="left" w:pos="165"/>
                <w:tab w:val="left" w:pos="360"/>
              </w:tabs>
              <w:spacing w:after="60"/>
              <w:ind w:left="0" w:firstLine="0"/>
              <w:jc w:val="both"/>
              <w:rPr>
                <w:color w:val="000000"/>
                <w:sz w:val="22"/>
                <w:szCs w:val="22"/>
                <w:lang w:val="vi-VN"/>
              </w:rPr>
            </w:pPr>
            <w:r w:rsidRPr="008760AC">
              <w:rPr>
                <w:color w:val="000000"/>
                <w:sz w:val="22"/>
                <w:szCs w:val="22"/>
                <w:lang w:val="vi-VN"/>
              </w:rPr>
              <w:t>Cổng thông tin điện tử NHNN;</w:t>
            </w:r>
          </w:p>
          <w:p w14:paraId="61FEB9B3" w14:textId="77777777" w:rsidR="008760AC" w:rsidRPr="00BD5975" w:rsidRDefault="008760AC" w:rsidP="008760AC">
            <w:pPr>
              <w:keepNext/>
            </w:pPr>
            <w:r w:rsidRPr="008760AC">
              <w:rPr>
                <w:sz w:val="22"/>
                <w:szCs w:val="22"/>
              </w:rPr>
              <w:t>- Lưu VP, PC3.</w:t>
            </w:r>
          </w:p>
        </w:tc>
        <w:tc>
          <w:tcPr>
            <w:tcW w:w="5492" w:type="dxa"/>
            <w:shd w:val="clear" w:color="auto" w:fill="auto"/>
          </w:tcPr>
          <w:p w14:paraId="0426F726" w14:textId="77777777" w:rsidR="008760AC" w:rsidRPr="00E0300A" w:rsidRDefault="008760AC" w:rsidP="008760AC">
            <w:pPr>
              <w:keepNext/>
              <w:spacing w:after="120"/>
              <w:rPr>
                <w:b/>
              </w:rPr>
            </w:pPr>
            <w:r w:rsidRPr="00B54FB0">
              <w:rPr>
                <w:b/>
              </w:rPr>
              <w:t xml:space="preserve">     </w:t>
            </w:r>
            <w:r>
              <w:rPr>
                <w:b/>
              </w:rPr>
              <w:t xml:space="preserve">    XÁC THỰC VĂN BẢN HỢP NHẤT</w:t>
            </w:r>
          </w:p>
          <w:p w14:paraId="65E42E97" w14:textId="5AA2480E" w:rsidR="008760AC" w:rsidRPr="00984944" w:rsidRDefault="008760AC" w:rsidP="008760AC">
            <w:pPr>
              <w:keepNext/>
              <w:rPr>
                <w:b/>
              </w:rPr>
            </w:pPr>
            <w:r>
              <w:rPr>
                <w:b/>
              </w:rPr>
              <w:t xml:space="preserve">         </w:t>
            </w:r>
            <w:r w:rsidRPr="00B54FB0">
              <w:rPr>
                <w:i/>
              </w:rPr>
              <w:t xml:space="preserve">Hà Nội, ngày </w:t>
            </w:r>
            <w:r w:rsidRPr="00984944">
              <w:rPr>
                <w:i/>
              </w:rPr>
              <w:t xml:space="preserve"> </w:t>
            </w:r>
            <w:r>
              <w:rPr>
                <w:i/>
              </w:rPr>
              <w:t xml:space="preserve">     </w:t>
            </w:r>
            <w:r w:rsidRPr="00B54FB0">
              <w:rPr>
                <w:i/>
              </w:rPr>
              <w:t>tháng</w:t>
            </w:r>
            <w:r>
              <w:rPr>
                <w:i/>
              </w:rPr>
              <w:t xml:space="preserve">      </w:t>
            </w:r>
            <w:r w:rsidRPr="00163D80">
              <w:rPr>
                <w:i/>
              </w:rPr>
              <w:t xml:space="preserve">  </w:t>
            </w:r>
            <w:r>
              <w:rPr>
                <w:i/>
              </w:rPr>
              <w:t xml:space="preserve"> năm 2024</w:t>
            </w:r>
          </w:p>
          <w:p w14:paraId="7DDC4320" w14:textId="77777777" w:rsidR="008760AC" w:rsidRPr="00B54FB0" w:rsidRDefault="008760AC" w:rsidP="008760AC">
            <w:pPr>
              <w:keepNext/>
              <w:spacing w:before="120"/>
            </w:pPr>
            <w:r>
              <w:rPr>
                <w:b/>
              </w:rPr>
              <w:t xml:space="preserve">                           </w:t>
            </w:r>
            <w:r w:rsidRPr="00B54FB0">
              <w:rPr>
                <w:b/>
              </w:rPr>
              <w:t xml:space="preserve"> </w:t>
            </w:r>
            <w:r w:rsidRPr="00D437BE">
              <w:rPr>
                <w:b/>
              </w:rPr>
              <w:t xml:space="preserve">KT. </w:t>
            </w:r>
            <w:r w:rsidRPr="00B54FB0">
              <w:rPr>
                <w:b/>
              </w:rPr>
              <w:t>THỐNG ĐỐC</w:t>
            </w:r>
          </w:p>
          <w:p w14:paraId="06080E87" w14:textId="00212F0C" w:rsidR="008760AC" w:rsidRPr="00275585" w:rsidRDefault="008760AC" w:rsidP="008760AC">
            <w:pPr>
              <w:keepNext/>
              <w:jc w:val="center"/>
              <w:rPr>
                <w:b/>
              </w:rPr>
            </w:pPr>
            <w:r>
              <w:rPr>
                <w:b/>
              </w:rPr>
              <w:t xml:space="preserve">             </w:t>
            </w:r>
            <w:r w:rsidRPr="00D437BE">
              <w:rPr>
                <w:b/>
              </w:rPr>
              <w:t>PHÓ THỐNG ĐỐC</w:t>
            </w:r>
          </w:p>
          <w:p w14:paraId="7E21F3BB" w14:textId="77777777" w:rsidR="008760AC" w:rsidRDefault="008760AC" w:rsidP="008760AC">
            <w:pPr>
              <w:keepNext/>
              <w:spacing w:before="60"/>
              <w:jc w:val="center"/>
              <w:rPr>
                <w:b/>
              </w:rPr>
            </w:pPr>
            <w:r>
              <w:rPr>
                <w:b/>
              </w:rPr>
              <w:t xml:space="preserve">     </w:t>
            </w:r>
          </w:p>
          <w:p w14:paraId="779050F4" w14:textId="77777777" w:rsidR="008760AC" w:rsidRDefault="008760AC" w:rsidP="008760AC">
            <w:pPr>
              <w:keepNext/>
              <w:spacing w:before="60"/>
              <w:jc w:val="center"/>
              <w:rPr>
                <w:b/>
              </w:rPr>
            </w:pPr>
          </w:p>
          <w:p w14:paraId="767EA2F0" w14:textId="77777777" w:rsidR="008760AC" w:rsidRPr="002965E5" w:rsidRDefault="008760AC" w:rsidP="008760AC">
            <w:pPr>
              <w:keepNext/>
              <w:spacing w:before="60"/>
              <w:jc w:val="center"/>
              <w:rPr>
                <w:b/>
              </w:rPr>
            </w:pPr>
            <w:r>
              <w:rPr>
                <w:b/>
              </w:rPr>
              <w:t xml:space="preserve">         </w:t>
            </w:r>
          </w:p>
          <w:p w14:paraId="733DCC97" w14:textId="77777777" w:rsidR="008760AC" w:rsidRPr="00275585" w:rsidRDefault="008760AC" w:rsidP="008760AC">
            <w:pPr>
              <w:keepNext/>
              <w:spacing w:before="60"/>
              <w:jc w:val="center"/>
              <w:rPr>
                <w:b/>
              </w:rPr>
            </w:pPr>
          </w:p>
          <w:p w14:paraId="24DEC35B" w14:textId="77777777" w:rsidR="008760AC" w:rsidRDefault="008760AC" w:rsidP="008760AC">
            <w:pPr>
              <w:keepNext/>
              <w:spacing w:before="60"/>
              <w:jc w:val="center"/>
              <w:rPr>
                <w:b/>
              </w:rPr>
            </w:pPr>
            <w:r>
              <w:rPr>
                <w:b/>
              </w:rPr>
              <w:t xml:space="preserve">                      </w:t>
            </w:r>
          </w:p>
          <w:p w14:paraId="10F92F56" w14:textId="77777777" w:rsidR="008760AC" w:rsidRPr="00163D80" w:rsidRDefault="008760AC" w:rsidP="008760AC">
            <w:pPr>
              <w:keepNext/>
              <w:spacing w:before="60"/>
              <w:jc w:val="center"/>
              <w:rPr>
                <w:b/>
              </w:rPr>
            </w:pPr>
            <w:r>
              <w:rPr>
                <w:b/>
              </w:rPr>
              <w:t xml:space="preserve">                Đoàn Thái Sơn</w:t>
            </w:r>
          </w:p>
        </w:tc>
      </w:tr>
    </w:tbl>
    <w:p w14:paraId="51D6F408" w14:textId="1141D72E" w:rsidR="008760AC" w:rsidRDefault="008760AC" w:rsidP="008760AC">
      <w:pPr>
        <w:pStyle w:val="FootnoteText"/>
        <w:jc w:val="both"/>
      </w:pPr>
      <w:r>
        <w:rPr>
          <w:sz w:val="24"/>
          <w:szCs w:val="24"/>
          <w:vertAlign w:val="superscript"/>
        </w:rPr>
        <mc:AlternateContent>
          <mc:Choice Requires="wps">
            <w:drawing>
              <wp:anchor distT="0" distB="0" distL="114300" distR="114300" simplePos="0" relativeHeight="251664384" behindDoc="0" locked="0" layoutInCell="1" allowOverlap="1" wp14:anchorId="25E8AE2B" wp14:editId="2FC3EFAD">
                <wp:simplePos x="0" y="0"/>
                <wp:positionH relativeFrom="column">
                  <wp:posOffset>-69020</wp:posOffset>
                </wp:positionH>
                <wp:positionV relativeFrom="paragraph">
                  <wp:posOffset>1163514</wp:posOffset>
                </wp:positionV>
                <wp:extent cx="6145823" cy="17585"/>
                <wp:effectExtent l="0" t="0" r="26670" b="20955"/>
                <wp:wrapNone/>
                <wp:docPr id="4" name="Straight Connector 4"/>
                <wp:cNvGraphicFramePr/>
                <a:graphic xmlns:a="http://schemas.openxmlformats.org/drawingml/2006/main">
                  <a:graphicData uri="http://schemas.microsoft.com/office/word/2010/wordprocessingShape">
                    <wps:wsp>
                      <wps:cNvCnPr/>
                      <wps:spPr>
                        <a:xfrm>
                          <a:off x="0" y="0"/>
                          <a:ext cx="6145823" cy="17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3E10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1.6pt" to="478.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" strokecolor="#4579b8 [3044]"/>
            </w:pict>
          </mc:Fallback>
        </mc:AlternateContent>
      </w:r>
      <w:r>
        <w:rPr>
          <w:sz w:val="24"/>
          <w:szCs w:val="24"/>
          <w:vertAlign w:val="superscript"/>
        </w:rPr>
        <w:tab/>
        <w:t xml:space="preserve">23 </w:t>
      </w:r>
      <w:r>
        <w:rPr>
          <w:sz w:val="24"/>
          <w:szCs w:val="24"/>
        </w:rPr>
        <w:t xml:space="preserve">Phụ lục này </w:t>
      </w:r>
      <w:r w:rsidRPr="004F1D9C">
        <w:rPr>
          <w:sz w:val="24"/>
          <w:szCs w:val="24"/>
        </w:rPr>
        <w:t xml:space="preserve">được </w:t>
      </w:r>
      <w:r>
        <w:rPr>
          <w:sz w:val="24"/>
          <w:szCs w:val="24"/>
        </w:rPr>
        <w:t>thay thế</w:t>
      </w:r>
      <w:r w:rsidRPr="004F1D9C">
        <w:rPr>
          <w:sz w:val="24"/>
          <w:szCs w:val="24"/>
        </w:rPr>
        <w:t xml:space="preserve"> theo quy định tại Đ</w:t>
      </w:r>
      <w:r>
        <w:rPr>
          <w:sz w:val="24"/>
          <w:szCs w:val="24"/>
        </w:rPr>
        <w:t>iều 2</w:t>
      </w:r>
      <w:r w:rsidRPr="004F1D9C">
        <w:rPr>
          <w:sz w:val="24"/>
          <w:szCs w:val="24"/>
        </w:rPr>
        <w:t xml:space="preserve">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sectPr w:rsidR="008760AC" w:rsidSect="00C64602">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52371" w14:textId="77777777" w:rsidR="00C94773" w:rsidRDefault="00C94773" w:rsidP="00CC4808">
      <w:r>
        <w:separator/>
      </w:r>
    </w:p>
  </w:endnote>
  <w:endnote w:type="continuationSeparator" w:id="0">
    <w:p w14:paraId="07D28926" w14:textId="77777777" w:rsidR="00C94773" w:rsidRDefault="00C94773" w:rsidP="00CC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8DFA" w14:textId="77777777" w:rsidR="00315580" w:rsidRDefault="00315580" w:rsidP="008B2A93">
    <w:pPr>
      <w:pStyle w:val="Footer"/>
      <w:framePr w:wrap="around" w:vAnchor="text" w:hAnchor="margin" w:xAlign="center" w:y="1"/>
      <w:rPr>
        <w:rStyle w:val="PageNumber"/>
      </w:rPr>
    </w:pPr>
    <w:r>
      <w:rPr>
        <w:rStyle w:val="PageNumber"/>
      </w:rPr>
      <w:t xml:space="preserve">PAGE  </w:t>
    </w:r>
  </w:p>
  <w:p w14:paraId="254CB02D" w14:textId="77777777" w:rsidR="00315580" w:rsidRDefault="00315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874A" w14:textId="77777777" w:rsidR="00315580" w:rsidRPr="00B06D26" w:rsidRDefault="00315580">
    <w:pPr>
      <w:pStyle w:val="Footer"/>
      <w:jc w:val="center"/>
      <w:rPr>
        <w:rFonts w:asciiTheme="majorHAnsi" w:hAnsiTheme="majorHAnsi" w:cstheme="majorHAnsi"/>
      </w:rPr>
    </w:pPr>
  </w:p>
  <w:p w14:paraId="0E92FEF2" w14:textId="77777777" w:rsidR="00315580" w:rsidRPr="00B06D26" w:rsidRDefault="00315580">
    <w:pPr>
      <w:pStyle w:val="Foo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65838" w14:textId="77777777" w:rsidR="00C94773" w:rsidRDefault="00C94773" w:rsidP="00CC4808">
      <w:r>
        <w:separator/>
      </w:r>
    </w:p>
  </w:footnote>
  <w:footnote w:type="continuationSeparator" w:id="0">
    <w:p w14:paraId="3D6D8E67" w14:textId="77777777" w:rsidR="00C94773" w:rsidRDefault="00C94773" w:rsidP="00CC4808">
      <w:r>
        <w:continuationSeparator/>
      </w:r>
    </w:p>
  </w:footnote>
  <w:footnote w:id="1">
    <w:p w14:paraId="33A5D98E" w14:textId="141E9FC2" w:rsidR="00315580" w:rsidRPr="00315580" w:rsidRDefault="00315580" w:rsidP="00315580">
      <w:pPr>
        <w:pStyle w:val="FootnoteText"/>
        <w:jc w:val="both"/>
        <w:rPr>
          <w:color w:val="000000"/>
          <w:sz w:val="24"/>
          <w:szCs w:val="24"/>
          <w:lang w:val="nl-NL"/>
        </w:rPr>
      </w:pPr>
      <w:r w:rsidRPr="006617BD">
        <w:rPr>
          <w:sz w:val="24"/>
          <w:szCs w:val="24"/>
        </w:rPr>
        <w:tab/>
      </w:r>
      <w:r w:rsidRPr="00310240">
        <w:rPr>
          <w:rStyle w:val="FootnoteReference"/>
          <w:sz w:val="24"/>
          <w:szCs w:val="24"/>
        </w:rPr>
        <w:footnoteRef/>
      </w:r>
      <w:r w:rsidRPr="00310240">
        <w:rPr>
          <w:sz w:val="24"/>
          <w:szCs w:val="24"/>
        </w:rPr>
        <w:t xml:space="preserve"> </w:t>
      </w:r>
      <w:r w:rsidRPr="00310240">
        <w:rPr>
          <w:rFonts w:asciiTheme="majorHAnsi" w:hAnsiTheme="majorHAnsi" w:cstheme="majorHAnsi"/>
          <w:sz w:val="24"/>
          <w:szCs w:val="24"/>
        </w:rPr>
        <w:t xml:space="preserve">Thông tư số 22/2019/TT-NHNN quy định các giới hạn, tỷ lệ bảo đảm an toàn trong hoạt động của ngân hàng, chi nhánh ngân hàng nước ngoài </w:t>
      </w:r>
      <w:r w:rsidRPr="00310240">
        <w:rPr>
          <w:color w:val="000000"/>
          <w:sz w:val="24"/>
          <w:szCs w:val="24"/>
          <w:lang w:val="nl-NL"/>
        </w:rPr>
        <w:t>có căn cứ ban hành như sau:</w:t>
      </w:r>
    </w:p>
    <w:p w14:paraId="04BB8F2C" w14:textId="77777777" w:rsidR="00315580" w:rsidRPr="00310240" w:rsidRDefault="00315580" w:rsidP="00315580">
      <w:pPr>
        <w:ind w:firstLine="709"/>
        <w:jc w:val="both"/>
        <w:rPr>
          <w:rFonts w:asciiTheme="majorHAnsi" w:hAnsiTheme="majorHAnsi" w:cstheme="majorHAnsi"/>
          <w:i/>
          <w:sz w:val="24"/>
          <w:szCs w:val="24"/>
        </w:rPr>
      </w:pPr>
      <w:r w:rsidRPr="00310240">
        <w:rPr>
          <w:sz w:val="24"/>
          <w:szCs w:val="24"/>
        </w:rPr>
        <w:tab/>
        <w:t>“</w:t>
      </w:r>
      <w:r w:rsidRPr="00310240">
        <w:rPr>
          <w:rFonts w:asciiTheme="majorHAnsi" w:hAnsiTheme="majorHAnsi" w:cstheme="majorHAnsi"/>
          <w:i/>
          <w:sz w:val="24"/>
          <w:szCs w:val="24"/>
        </w:rPr>
        <w:t>Căn cứ Luật Ngân hàng Nhà nước Việt Nam số 46/2010/QH12 ngày 16 tháng 6 năm 2010;</w:t>
      </w:r>
    </w:p>
    <w:p w14:paraId="2A7036AB" w14:textId="3E29FB88" w:rsidR="00315580" w:rsidRPr="00310240" w:rsidRDefault="00315580" w:rsidP="00315580">
      <w:pPr>
        <w:ind w:firstLine="709"/>
        <w:jc w:val="both"/>
        <w:rPr>
          <w:rFonts w:asciiTheme="majorHAnsi" w:hAnsiTheme="majorHAnsi" w:cstheme="majorHAnsi"/>
          <w:i/>
          <w:sz w:val="24"/>
          <w:szCs w:val="24"/>
        </w:rPr>
      </w:pPr>
      <w:r w:rsidRPr="00310240">
        <w:rPr>
          <w:rFonts w:asciiTheme="majorHAnsi" w:hAnsiTheme="majorHAnsi" w:cstheme="majorHAnsi"/>
          <w:i/>
          <w:sz w:val="24"/>
          <w:szCs w:val="24"/>
        </w:rPr>
        <w:tab/>
        <w:t>Căn cứ Luật các tổ chức tín dụng số 47/2010/QH12 ngày 16 tháng 6 năm</w:t>
      </w:r>
      <w:bookmarkStart w:id="0" w:name="bookmark0"/>
      <w:r w:rsidRPr="00310240">
        <w:rPr>
          <w:rFonts w:asciiTheme="majorHAnsi" w:hAnsiTheme="majorHAnsi" w:cstheme="majorHAnsi"/>
          <w:i/>
          <w:sz w:val="24"/>
          <w:szCs w:val="24"/>
        </w:rPr>
        <w:t xml:space="preserve"> 2010;</w:t>
      </w:r>
      <w:bookmarkEnd w:id="0"/>
    </w:p>
    <w:p w14:paraId="2DEE13FE" w14:textId="77777777" w:rsidR="00315580" w:rsidRPr="00310240" w:rsidRDefault="00315580" w:rsidP="00315580">
      <w:pPr>
        <w:pStyle w:val="BodyText"/>
        <w:ind w:firstLine="709"/>
        <w:jc w:val="both"/>
        <w:rPr>
          <w:b w:val="0"/>
          <w:i/>
          <w:sz w:val="24"/>
          <w:szCs w:val="24"/>
        </w:rPr>
      </w:pPr>
      <w:r w:rsidRPr="00310240">
        <w:rPr>
          <w:b w:val="0"/>
          <w:i/>
          <w:sz w:val="24"/>
          <w:szCs w:val="24"/>
        </w:rPr>
        <w:t>Căn cứ Luật sửa đổi, bổ sung một số điều của Luật các tổ chức tín dụng ngày 20 tháng 11 năm 2017;</w:t>
      </w:r>
    </w:p>
    <w:p w14:paraId="2181B0E5" w14:textId="77777777" w:rsidR="00315580" w:rsidRPr="00310240" w:rsidRDefault="00315580" w:rsidP="00315580">
      <w:pPr>
        <w:ind w:firstLine="709"/>
        <w:jc w:val="both"/>
        <w:rPr>
          <w:i/>
          <w:sz w:val="24"/>
          <w:szCs w:val="24"/>
        </w:rPr>
      </w:pPr>
      <w:r w:rsidRPr="00310240">
        <w:rPr>
          <w:rFonts w:asciiTheme="majorHAnsi" w:hAnsiTheme="majorHAnsi" w:cstheme="majorHAnsi"/>
          <w:i/>
          <w:sz w:val="24"/>
          <w:szCs w:val="24"/>
        </w:rPr>
        <w:tab/>
      </w:r>
      <w:r w:rsidRPr="00310240">
        <w:rPr>
          <w:i/>
          <w:sz w:val="24"/>
          <w:szCs w:val="24"/>
        </w:rPr>
        <w:t>Căn cứ Nghị định số 16/2017/NĐ-CP ngày 17 tháng 02 năm 2017 của Chính phủ quy định chức năng, nhiệm vụ, quyền hạn và cơ cấu tổ chức của Ngân hàng Nhà nước Việt Nam;</w:t>
      </w:r>
    </w:p>
    <w:p w14:paraId="076C0ED2" w14:textId="77777777" w:rsidR="00315580" w:rsidRPr="00310240" w:rsidRDefault="00315580" w:rsidP="00315580">
      <w:pPr>
        <w:ind w:firstLine="709"/>
        <w:jc w:val="both"/>
        <w:rPr>
          <w:rFonts w:asciiTheme="majorHAnsi" w:hAnsiTheme="majorHAnsi" w:cstheme="majorHAnsi"/>
          <w:i/>
          <w:sz w:val="24"/>
          <w:szCs w:val="24"/>
        </w:rPr>
      </w:pPr>
      <w:r w:rsidRPr="00310240">
        <w:rPr>
          <w:rFonts w:asciiTheme="majorHAnsi" w:hAnsiTheme="majorHAnsi" w:cstheme="majorHAnsi"/>
          <w:i/>
          <w:sz w:val="24"/>
          <w:szCs w:val="24"/>
        </w:rPr>
        <w:tab/>
        <w:t>Theo đề nghị của Chánh Thanh tra, giám sát ngân hàng;</w:t>
      </w:r>
    </w:p>
    <w:p w14:paraId="5890C49C" w14:textId="75E3A280" w:rsidR="00315580" w:rsidRPr="00315580" w:rsidRDefault="00315580" w:rsidP="00315580">
      <w:pPr>
        <w:ind w:firstLine="709"/>
        <w:jc w:val="both"/>
        <w:rPr>
          <w:rFonts w:asciiTheme="majorHAnsi" w:hAnsiTheme="majorHAnsi" w:cstheme="majorHAnsi"/>
          <w:i/>
          <w:sz w:val="24"/>
          <w:szCs w:val="24"/>
        </w:rPr>
      </w:pPr>
      <w:r w:rsidRPr="00310240">
        <w:rPr>
          <w:rFonts w:asciiTheme="majorHAnsi" w:hAnsiTheme="majorHAnsi" w:cstheme="majorHAnsi"/>
          <w:i/>
          <w:sz w:val="24"/>
          <w:szCs w:val="24"/>
        </w:rPr>
        <w:tab/>
        <w:t>Thống đốc Ngân hàng Nhà nước Việt Nam ban hành Thông tư quy định các giới hạn, tỷ lệ bảo đảm an toàn trong hoạt động của ngân hàng, chi nhánh ngân hàng nước ngoài.”</w:t>
      </w:r>
    </w:p>
  </w:footnote>
  <w:footnote w:id="2">
    <w:p w14:paraId="38A06E8F" w14:textId="62BC63D4" w:rsidR="00315580" w:rsidRPr="00310240" w:rsidRDefault="00315580" w:rsidP="00315580">
      <w:pPr>
        <w:pStyle w:val="FootnoteText"/>
        <w:jc w:val="both"/>
        <w:rPr>
          <w:color w:val="000000"/>
          <w:sz w:val="24"/>
          <w:szCs w:val="24"/>
          <w:lang w:val="nl-NL"/>
        </w:rPr>
      </w:pPr>
      <w:r w:rsidRPr="00310240">
        <w:rPr>
          <w:sz w:val="24"/>
          <w:szCs w:val="24"/>
        </w:rPr>
        <w:tab/>
      </w:r>
      <w:r w:rsidRPr="00310240">
        <w:rPr>
          <w:rStyle w:val="FootnoteReference"/>
          <w:sz w:val="24"/>
          <w:szCs w:val="24"/>
        </w:rPr>
        <w:footnoteRef/>
      </w:r>
      <w:r w:rsidRPr="00310240">
        <w:rPr>
          <w:sz w:val="24"/>
          <w:szCs w:val="24"/>
        </w:rPr>
        <w:t xml:space="preserve">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w:t>
      </w:r>
      <w:r w:rsidRPr="00310240">
        <w:rPr>
          <w:color w:val="000000"/>
          <w:sz w:val="24"/>
          <w:szCs w:val="24"/>
          <w:lang w:val="nl-NL"/>
        </w:rPr>
        <w:t>có căn cứ ban hành như sau:</w:t>
      </w:r>
    </w:p>
    <w:p w14:paraId="7DBE4055" w14:textId="77777777" w:rsidR="00315580" w:rsidRPr="00310240" w:rsidRDefault="00315580" w:rsidP="00315580">
      <w:pPr>
        <w:pStyle w:val="BodyText"/>
        <w:ind w:firstLine="709"/>
        <w:jc w:val="both"/>
        <w:rPr>
          <w:b w:val="0"/>
          <w:i/>
          <w:sz w:val="24"/>
          <w:szCs w:val="24"/>
        </w:rPr>
      </w:pPr>
      <w:r w:rsidRPr="00310240">
        <w:rPr>
          <w:color w:val="000000"/>
          <w:sz w:val="24"/>
          <w:szCs w:val="24"/>
          <w:lang w:val="nl-NL"/>
        </w:rPr>
        <w:tab/>
        <w:t>“</w:t>
      </w:r>
      <w:r w:rsidRPr="00310240">
        <w:rPr>
          <w:b w:val="0"/>
          <w:i/>
          <w:sz w:val="24"/>
          <w:szCs w:val="24"/>
        </w:rPr>
        <w:t>Căn cứ Luật Ngân hàng Nhà nước Việt Nam ngày 16 tháng 6 năm 2010;</w:t>
      </w:r>
    </w:p>
    <w:p w14:paraId="06B6FBA9" w14:textId="77777777" w:rsidR="00315580" w:rsidRPr="006617BD" w:rsidRDefault="00315580" w:rsidP="00315580">
      <w:pPr>
        <w:pStyle w:val="BodyText"/>
        <w:ind w:firstLine="709"/>
        <w:jc w:val="both"/>
        <w:rPr>
          <w:b w:val="0"/>
          <w:i/>
          <w:spacing w:val="-6"/>
          <w:sz w:val="24"/>
          <w:szCs w:val="24"/>
        </w:rPr>
      </w:pPr>
      <w:r w:rsidRPr="00310240">
        <w:rPr>
          <w:b w:val="0"/>
          <w:i/>
          <w:spacing w:val="-6"/>
          <w:sz w:val="24"/>
          <w:szCs w:val="24"/>
        </w:rPr>
        <w:t>Căn cứ Luật Các tổ chức tín dụng ngày 16 tháng 6 năm 2010 và Luật sửa đổi, bổ sung một số điều của Luật Các tổ chức tín dụng ngày 20 tháng 11 năm</w:t>
      </w:r>
      <w:r w:rsidRPr="006617BD">
        <w:rPr>
          <w:b w:val="0"/>
          <w:i/>
          <w:spacing w:val="-6"/>
          <w:sz w:val="24"/>
          <w:szCs w:val="24"/>
        </w:rPr>
        <w:t xml:space="preserve"> 2017;</w:t>
      </w:r>
    </w:p>
    <w:p w14:paraId="34E142C2" w14:textId="77777777" w:rsidR="00315580" w:rsidRPr="006617BD" w:rsidRDefault="00315580" w:rsidP="00315580">
      <w:pPr>
        <w:ind w:firstLine="709"/>
        <w:jc w:val="both"/>
        <w:rPr>
          <w:i/>
          <w:sz w:val="24"/>
          <w:szCs w:val="24"/>
        </w:rPr>
      </w:pPr>
      <w:r w:rsidRPr="006617BD">
        <w:rPr>
          <w:i/>
          <w:sz w:val="24"/>
          <w:szCs w:val="24"/>
        </w:rPr>
        <w:t>Căn cứ Nghị định số 102/2022/NĐ-CP ngày 12 tháng 12 năm 2022 của Chính phủ quy định chức năng, nhiệm vụ, quyền hạn và cơ cấu tổ chức của Ngân hàng Nhà nước Việt Nam;</w:t>
      </w:r>
    </w:p>
    <w:p w14:paraId="40CAE771" w14:textId="77777777" w:rsidR="00315580" w:rsidRPr="006617BD" w:rsidRDefault="00315580" w:rsidP="00315580">
      <w:pPr>
        <w:ind w:firstLine="709"/>
        <w:jc w:val="both"/>
        <w:rPr>
          <w:i/>
          <w:sz w:val="24"/>
          <w:szCs w:val="24"/>
        </w:rPr>
      </w:pPr>
      <w:r w:rsidRPr="006617BD">
        <w:rPr>
          <w:i/>
          <w:sz w:val="24"/>
          <w:szCs w:val="24"/>
        </w:rPr>
        <w:t>Theo đề nghị của Chánh Thanh tra, giám sát ngân hàng;</w:t>
      </w:r>
    </w:p>
    <w:p w14:paraId="431DA128" w14:textId="77777777" w:rsidR="00315580" w:rsidRPr="006617BD" w:rsidRDefault="00315580" w:rsidP="00315580">
      <w:pPr>
        <w:ind w:firstLine="709"/>
        <w:jc w:val="both"/>
        <w:rPr>
          <w:i/>
          <w:sz w:val="24"/>
          <w:szCs w:val="24"/>
        </w:rPr>
      </w:pPr>
      <w:r w:rsidRPr="006617BD">
        <w:rPr>
          <w:i/>
          <w:sz w:val="24"/>
          <w:szCs w:val="24"/>
        </w:rPr>
        <w:t>Thống đốc Ngân hàng Nhà nước Việt Nam ban hành Thông tư sửa đổi, bổ sung một số điều của Thông tư số 41/2016/TT-NHNN ngày 30 tháng 12 năm 2016 của Thống đốc Ngân hàng Nhà nước Việt Nam quy định tỷ lệ an toàn vốn đối với ngân hàng, chi nhánh ngân hàng nước ngoài.”</w:t>
      </w:r>
    </w:p>
    <w:p w14:paraId="3ADF2423" w14:textId="709C5152" w:rsidR="00315580" w:rsidRDefault="00315580">
      <w:pPr>
        <w:pStyle w:val="FootnoteText"/>
      </w:pPr>
    </w:p>
  </w:footnote>
  <w:footnote w:id="3">
    <w:p w14:paraId="3581546A" w14:textId="70EDB43A" w:rsidR="00315580" w:rsidRPr="004F1D9C" w:rsidRDefault="00315580" w:rsidP="004F1D9C">
      <w:pPr>
        <w:spacing w:after="60"/>
        <w:ind w:firstLine="709"/>
        <w:jc w:val="both"/>
        <w:rPr>
          <w:sz w:val="24"/>
          <w:szCs w:val="24"/>
        </w:rPr>
      </w:pPr>
      <w:r w:rsidRPr="004F1D9C">
        <w:rPr>
          <w:rStyle w:val="FootnoteReference"/>
          <w:sz w:val="24"/>
          <w:szCs w:val="24"/>
        </w:rPr>
        <w:footnoteRef/>
      </w:r>
      <w:r w:rsidRPr="004F1D9C">
        <w:rPr>
          <w:sz w:val="24"/>
          <w:szCs w:val="24"/>
        </w:rPr>
        <w:t xml:space="preserve"> Khoản này được sửa đổi theo quy định tại khoản 1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footnote>
  <w:footnote w:id="4">
    <w:p w14:paraId="15A4DE37" w14:textId="7D41072D" w:rsidR="00315580" w:rsidRPr="004F1D9C" w:rsidRDefault="00315580" w:rsidP="004F1D9C">
      <w:pPr>
        <w:spacing w:after="60"/>
        <w:ind w:firstLine="709"/>
        <w:jc w:val="both"/>
        <w:rPr>
          <w:sz w:val="24"/>
          <w:szCs w:val="24"/>
        </w:rPr>
      </w:pPr>
      <w:r>
        <w:rPr>
          <w:rStyle w:val="FootnoteReference"/>
        </w:rPr>
        <w:footnoteRef/>
      </w:r>
      <w:r>
        <w:t xml:space="preserve"> </w:t>
      </w:r>
      <w:r>
        <w:rPr>
          <w:sz w:val="24"/>
          <w:szCs w:val="24"/>
        </w:rPr>
        <w:t>Điểm</w:t>
      </w:r>
      <w:r w:rsidRPr="004F1D9C">
        <w:rPr>
          <w:sz w:val="24"/>
          <w:szCs w:val="24"/>
        </w:rPr>
        <w:t xml:space="preserve"> này được s</w:t>
      </w:r>
      <w:r>
        <w:rPr>
          <w:sz w:val="24"/>
          <w:szCs w:val="24"/>
        </w:rPr>
        <w:t>ửa đổi theo quy định tại khoản 2</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7201E00C" w14:textId="24FA20C9" w:rsidR="00315580" w:rsidRDefault="00315580">
      <w:pPr>
        <w:pStyle w:val="FootnoteText"/>
      </w:pPr>
    </w:p>
  </w:footnote>
  <w:footnote w:id="5">
    <w:p w14:paraId="0268E7D8" w14:textId="5860DFB8" w:rsidR="00315580" w:rsidRPr="004F1D9C" w:rsidRDefault="00315580" w:rsidP="004F1D9C">
      <w:pPr>
        <w:spacing w:after="60"/>
        <w:ind w:firstLine="709"/>
        <w:jc w:val="both"/>
        <w:rPr>
          <w:sz w:val="24"/>
          <w:szCs w:val="24"/>
        </w:rPr>
      </w:pPr>
      <w:r>
        <w:rPr>
          <w:rStyle w:val="FootnoteReference"/>
        </w:rPr>
        <w:footnoteRef/>
      </w:r>
      <w:r>
        <w:t xml:space="preserve"> </w:t>
      </w:r>
      <w:r w:rsidRPr="004F1D9C">
        <w:rPr>
          <w:sz w:val="24"/>
          <w:szCs w:val="24"/>
        </w:rPr>
        <w:t>Khoản này được s</w:t>
      </w:r>
      <w:r>
        <w:rPr>
          <w:sz w:val="24"/>
          <w:szCs w:val="24"/>
        </w:rPr>
        <w:t>ửa đổi theo quy định tại khoản 3</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2048D90D" w14:textId="28DEB23F" w:rsidR="00315580" w:rsidRDefault="00315580">
      <w:pPr>
        <w:pStyle w:val="FootnoteText"/>
      </w:pPr>
    </w:p>
  </w:footnote>
  <w:footnote w:id="6">
    <w:p w14:paraId="24BA9B2D" w14:textId="196D1158" w:rsidR="00315580" w:rsidRPr="004F1D9C" w:rsidRDefault="00315580" w:rsidP="004F1D9C">
      <w:pPr>
        <w:spacing w:after="60"/>
        <w:ind w:firstLine="709"/>
        <w:jc w:val="both"/>
        <w:rPr>
          <w:sz w:val="24"/>
          <w:szCs w:val="24"/>
        </w:rPr>
      </w:pPr>
      <w:r>
        <w:rPr>
          <w:rStyle w:val="FootnoteReference"/>
        </w:rPr>
        <w:footnoteRef/>
      </w:r>
      <w:r>
        <w:t xml:space="preserve"> </w:t>
      </w:r>
      <w:r w:rsidRPr="004F1D9C">
        <w:rPr>
          <w:sz w:val="24"/>
          <w:szCs w:val="24"/>
        </w:rPr>
        <w:t>Khoản này được s</w:t>
      </w:r>
      <w:r>
        <w:rPr>
          <w:sz w:val="24"/>
          <w:szCs w:val="24"/>
        </w:rPr>
        <w:t>ửa đổi theo quy định tại khoản 4</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1F8C61FF" w14:textId="52F07768" w:rsidR="00315580" w:rsidRDefault="00315580">
      <w:pPr>
        <w:pStyle w:val="FootnoteText"/>
      </w:pPr>
    </w:p>
  </w:footnote>
  <w:footnote w:id="7">
    <w:p w14:paraId="78EE2612" w14:textId="61E5BB1E" w:rsidR="00315580" w:rsidRPr="004F1D9C" w:rsidRDefault="00315580" w:rsidP="004F1D9C">
      <w:pPr>
        <w:spacing w:after="60"/>
        <w:ind w:firstLine="709"/>
        <w:jc w:val="both"/>
        <w:rPr>
          <w:sz w:val="24"/>
          <w:szCs w:val="24"/>
        </w:rPr>
      </w:pPr>
      <w:r>
        <w:rPr>
          <w:rStyle w:val="FootnoteReference"/>
        </w:rPr>
        <w:footnoteRef/>
      </w:r>
      <w:r>
        <w:t xml:space="preserve"> </w:t>
      </w:r>
      <w:r w:rsidRPr="004F1D9C">
        <w:rPr>
          <w:sz w:val="24"/>
          <w:szCs w:val="24"/>
        </w:rPr>
        <w:t>Khoản này được s</w:t>
      </w:r>
      <w:r>
        <w:rPr>
          <w:sz w:val="24"/>
          <w:szCs w:val="24"/>
        </w:rPr>
        <w:t>ửa đổi theo quy định tại khoản 5</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2D793437" w14:textId="0E773CD8" w:rsidR="00315580" w:rsidRDefault="00315580">
      <w:pPr>
        <w:pStyle w:val="FootnoteText"/>
      </w:pPr>
    </w:p>
  </w:footnote>
  <w:footnote w:id="8">
    <w:p w14:paraId="7A73F8ED" w14:textId="1BBB1BA0" w:rsidR="00315580" w:rsidRPr="00640A92" w:rsidRDefault="00315580" w:rsidP="00640A92">
      <w:pPr>
        <w:spacing w:after="60"/>
        <w:ind w:firstLine="709"/>
        <w:jc w:val="both"/>
        <w:rPr>
          <w:sz w:val="24"/>
          <w:szCs w:val="24"/>
        </w:rPr>
      </w:pPr>
      <w:r>
        <w:rPr>
          <w:rStyle w:val="FootnoteReference"/>
        </w:rPr>
        <w:footnoteRef/>
      </w:r>
      <w:r>
        <w:t xml:space="preserve"> </w:t>
      </w:r>
      <w:r>
        <w:rPr>
          <w:sz w:val="24"/>
          <w:szCs w:val="24"/>
        </w:rPr>
        <w:t>Điểm</w:t>
      </w:r>
      <w:r w:rsidRPr="004F1D9C">
        <w:rPr>
          <w:sz w:val="24"/>
          <w:szCs w:val="24"/>
        </w:rPr>
        <w:t xml:space="preserve"> này được s</w:t>
      </w:r>
      <w:r>
        <w:rPr>
          <w:sz w:val="24"/>
          <w:szCs w:val="24"/>
        </w:rPr>
        <w:t>ửa đổi theo quy định tại khoản 6</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footnote>
  <w:footnote w:id="9">
    <w:p w14:paraId="48B3004D" w14:textId="144C0A43" w:rsidR="00315580" w:rsidRPr="00640A92" w:rsidRDefault="00315580" w:rsidP="00640A92">
      <w:pPr>
        <w:ind w:firstLine="709"/>
        <w:jc w:val="both"/>
        <w:rPr>
          <w:sz w:val="24"/>
          <w:szCs w:val="24"/>
        </w:rPr>
      </w:pPr>
      <w:r w:rsidRPr="00640A92">
        <w:rPr>
          <w:rStyle w:val="FootnoteReference"/>
          <w:sz w:val="24"/>
          <w:szCs w:val="24"/>
        </w:rPr>
        <w:footnoteRef/>
      </w:r>
      <w:r w:rsidRPr="00640A92">
        <w:rPr>
          <w:sz w:val="24"/>
          <w:szCs w:val="24"/>
        </w:rPr>
        <w:t xml:space="preserve"> Khoản này được sửa đổi theo quy định tại khoản 7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4E6731B2" w14:textId="230853BF" w:rsidR="00315580" w:rsidRDefault="00315580">
      <w:pPr>
        <w:pStyle w:val="FootnoteText"/>
      </w:pPr>
    </w:p>
  </w:footnote>
  <w:footnote w:id="10">
    <w:p w14:paraId="156D1486" w14:textId="680DD17B" w:rsidR="00315580" w:rsidRPr="004F1D9C" w:rsidRDefault="00315580" w:rsidP="00C2188A">
      <w:pPr>
        <w:spacing w:after="60"/>
        <w:ind w:firstLine="709"/>
        <w:jc w:val="both"/>
        <w:rPr>
          <w:sz w:val="24"/>
          <w:szCs w:val="24"/>
        </w:rPr>
      </w:pPr>
      <w:r>
        <w:rPr>
          <w:rStyle w:val="FootnoteReference"/>
        </w:rPr>
        <w:footnoteRef/>
      </w:r>
      <w:r>
        <w:t xml:space="preserve"> </w:t>
      </w:r>
      <w:r>
        <w:rPr>
          <w:sz w:val="24"/>
          <w:szCs w:val="24"/>
        </w:rPr>
        <w:t>Điểm</w:t>
      </w:r>
      <w:r w:rsidRPr="004F1D9C">
        <w:rPr>
          <w:sz w:val="24"/>
          <w:szCs w:val="24"/>
        </w:rPr>
        <w:t xml:space="preserve"> này được s</w:t>
      </w:r>
      <w:r>
        <w:rPr>
          <w:sz w:val="24"/>
          <w:szCs w:val="24"/>
        </w:rPr>
        <w:t>ửa đổi theo quy định tại khoản 8</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2D3DC609" w14:textId="621E8783" w:rsidR="00315580" w:rsidRDefault="00315580">
      <w:pPr>
        <w:pStyle w:val="FootnoteText"/>
      </w:pPr>
    </w:p>
  </w:footnote>
  <w:footnote w:id="11">
    <w:p w14:paraId="5D4C217F" w14:textId="494E6AE8" w:rsidR="00315580" w:rsidRPr="004F1D9C" w:rsidRDefault="00315580" w:rsidP="00AE32CC">
      <w:pPr>
        <w:spacing w:after="60"/>
        <w:ind w:firstLine="709"/>
        <w:jc w:val="both"/>
        <w:rPr>
          <w:sz w:val="24"/>
          <w:szCs w:val="24"/>
        </w:rPr>
      </w:pPr>
      <w:r>
        <w:rPr>
          <w:rStyle w:val="FootnoteReference"/>
        </w:rPr>
        <w:footnoteRef/>
      </w:r>
      <w:r>
        <w:t xml:space="preserve"> </w:t>
      </w:r>
      <w:r w:rsidRPr="004F1D9C">
        <w:rPr>
          <w:sz w:val="24"/>
          <w:szCs w:val="24"/>
        </w:rPr>
        <w:t xml:space="preserve">Khoản này được </w:t>
      </w:r>
      <w:r>
        <w:rPr>
          <w:sz w:val="24"/>
          <w:szCs w:val="24"/>
        </w:rPr>
        <w:t>bổ sung theo quy định tại khoản 9</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52A15324" w14:textId="0FEFA349" w:rsidR="00315580" w:rsidRDefault="00315580">
      <w:pPr>
        <w:pStyle w:val="FootnoteText"/>
      </w:pPr>
    </w:p>
  </w:footnote>
  <w:footnote w:id="12">
    <w:p w14:paraId="3EC4A7C4" w14:textId="4F10DD63" w:rsidR="00315580" w:rsidRPr="00AE32CC" w:rsidRDefault="00315580" w:rsidP="00AE32CC">
      <w:pPr>
        <w:spacing w:after="60"/>
        <w:ind w:firstLine="709"/>
        <w:jc w:val="both"/>
        <w:rPr>
          <w:sz w:val="24"/>
          <w:szCs w:val="24"/>
        </w:rPr>
      </w:pPr>
      <w:r>
        <w:rPr>
          <w:rStyle w:val="FootnoteReference"/>
        </w:rPr>
        <w:footnoteRef/>
      </w:r>
      <w:r>
        <w:t xml:space="preserve"> </w:t>
      </w:r>
      <w:r>
        <w:rPr>
          <w:sz w:val="24"/>
          <w:szCs w:val="24"/>
        </w:rPr>
        <w:t>Điểm</w:t>
      </w:r>
      <w:r w:rsidRPr="004F1D9C">
        <w:rPr>
          <w:sz w:val="24"/>
          <w:szCs w:val="24"/>
        </w:rPr>
        <w:t xml:space="preserve"> này được sửa đổi theo quy định tại khoản 1</w:t>
      </w:r>
      <w:r>
        <w:rPr>
          <w:sz w:val="24"/>
          <w:szCs w:val="24"/>
        </w:rPr>
        <w:t>0</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footnote>
  <w:footnote w:id="13">
    <w:p w14:paraId="35BDD7E9" w14:textId="6B32996B" w:rsidR="00315580" w:rsidRPr="004F1D9C" w:rsidRDefault="00315580" w:rsidP="00AE32CC">
      <w:pPr>
        <w:spacing w:after="60"/>
        <w:ind w:firstLine="709"/>
        <w:jc w:val="both"/>
        <w:rPr>
          <w:sz w:val="24"/>
          <w:szCs w:val="24"/>
        </w:rPr>
      </w:pPr>
      <w:r>
        <w:rPr>
          <w:rStyle w:val="FootnoteReference"/>
        </w:rPr>
        <w:footnoteRef/>
      </w:r>
      <w:r>
        <w:t xml:space="preserve"> </w:t>
      </w:r>
      <w:r>
        <w:rPr>
          <w:sz w:val="24"/>
          <w:szCs w:val="24"/>
        </w:rPr>
        <w:t>Khoản</w:t>
      </w:r>
      <w:r w:rsidRPr="004F1D9C">
        <w:rPr>
          <w:sz w:val="24"/>
          <w:szCs w:val="24"/>
        </w:rPr>
        <w:t xml:space="preserve"> này được sửa đổi theo quy định tại khoản 1</w:t>
      </w:r>
      <w:r>
        <w:rPr>
          <w:sz w:val="24"/>
          <w:szCs w:val="24"/>
        </w:rPr>
        <w:t>1</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54BFB851" w14:textId="075D34C4" w:rsidR="00315580" w:rsidRDefault="00315580">
      <w:pPr>
        <w:pStyle w:val="FootnoteText"/>
      </w:pPr>
    </w:p>
  </w:footnote>
  <w:footnote w:id="14">
    <w:p w14:paraId="192A3FA2" w14:textId="13316891" w:rsidR="00315580" w:rsidRPr="004F1D9C" w:rsidRDefault="00315580" w:rsidP="000E3AE4">
      <w:pPr>
        <w:spacing w:after="60"/>
        <w:ind w:firstLine="709"/>
        <w:jc w:val="both"/>
        <w:rPr>
          <w:sz w:val="24"/>
          <w:szCs w:val="24"/>
        </w:rPr>
      </w:pPr>
      <w:r>
        <w:rPr>
          <w:rStyle w:val="FootnoteReference"/>
        </w:rPr>
        <w:footnoteRef/>
      </w:r>
      <w:r>
        <w:t xml:space="preserve"> </w:t>
      </w:r>
      <w:r>
        <w:rPr>
          <w:sz w:val="24"/>
          <w:szCs w:val="24"/>
        </w:rPr>
        <w:t>Điều</w:t>
      </w:r>
      <w:r w:rsidRPr="004F1D9C">
        <w:rPr>
          <w:sz w:val="24"/>
          <w:szCs w:val="24"/>
        </w:rPr>
        <w:t xml:space="preserve"> này được sửa đổi theo quy định tại khoản 1</w:t>
      </w:r>
      <w:r>
        <w:rPr>
          <w:sz w:val="24"/>
          <w:szCs w:val="24"/>
        </w:rPr>
        <w:t>2</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16E25F08" w14:textId="7723322B" w:rsidR="00315580" w:rsidRDefault="00315580">
      <w:pPr>
        <w:pStyle w:val="FootnoteText"/>
      </w:pPr>
    </w:p>
  </w:footnote>
  <w:footnote w:id="15">
    <w:p w14:paraId="62104181" w14:textId="5F233AC7" w:rsidR="00315580" w:rsidRPr="004F1D9C" w:rsidRDefault="00315580" w:rsidP="000E3AE4">
      <w:pPr>
        <w:spacing w:after="60"/>
        <w:ind w:firstLine="709"/>
        <w:jc w:val="both"/>
        <w:rPr>
          <w:sz w:val="24"/>
          <w:szCs w:val="24"/>
        </w:rPr>
      </w:pPr>
      <w:r>
        <w:rPr>
          <w:rStyle w:val="FootnoteReference"/>
        </w:rPr>
        <w:footnoteRef/>
      </w:r>
      <w:r>
        <w:t xml:space="preserve"> </w:t>
      </w:r>
      <w:r>
        <w:rPr>
          <w:sz w:val="24"/>
          <w:szCs w:val="24"/>
        </w:rPr>
        <w:t>Điểm</w:t>
      </w:r>
      <w:r w:rsidRPr="004F1D9C">
        <w:rPr>
          <w:sz w:val="24"/>
          <w:szCs w:val="24"/>
        </w:rPr>
        <w:t xml:space="preserve"> này được </w:t>
      </w:r>
      <w:r>
        <w:rPr>
          <w:sz w:val="24"/>
          <w:szCs w:val="24"/>
        </w:rPr>
        <w:t>bổ sung</w:t>
      </w:r>
      <w:r w:rsidRPr="004F1D9C">
        <w:rPr>
          <w:sz w:val="24"/>
          <w:szCs w:val="24"/>
        </w:rPr>
        <w:t xml:space="preserve"> theo quy định tại khoản 1</w:t>
      </w:r>
      <w:r>
        <w:rPr>
          <w:sz w:val="24"/>
          <w:szCs w:val="24"/>
        </w:rPr>
        <w:t>3</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0080E962" w14:textId="6E71E79B" w:rsidR="00315580" w:rsidRDefault="00315580">
      <w:pPr>
        <w:pStyle w:val="FootnoteText"/>
      </w:pPr>
    </w:p>
  </w:footnote>
  <w:footnote w:id="16">
    <w:p w14:paraId="4516A9B3" w14:textId="4F040B80" w:rsidR="00315580" w:rsidRPr="004F1D9C" w:rsidRDefault="00315580" w:rsidP="00B52F05">
      <w:pPr>
        <w:spacing w:after="60"/>
        <w:ind w:firstLine="709"/>
        <w:jc w:val="both"/>
        <w:rPr>
          <w:sz w:val="24"/>
          <w:szCs w:val="24"/>
        </w:rPr>
      </w:pPr>
      <w:r>
        <w:rPr>
          <w:rStyle w:val="FootnoteReference"/>
        </w:rPr>
        <w:footnoteRef/>
      </w:r>
      <w:r>
        <w:t xml:space="preserve"> </w:t>
      </w:r>
      <w:r>
        <w:rPr>
          <w:sz w:val="24"/>
          <w:szCs w:val="24"/>
        </w:rPr>
        <w:t>Điều</w:t>
      </w:r>
      <w:r w:rsidRPr="004F1D9C">
        <w:rPr>
          <w:sz w:val="24"/>
          <w:szCs w:val="24"/>
        </w:rPr>
        <w:t xml:space="preserve"> này được sửa đổi theo quy định tại khoản 1</w:t>
      </w:r>
      <w:r>
        <w:rPr>
          <w:sz w:val="24"/>
          <w:szCs w:val="24"/>
        </w:rPr>
        <w:t>4</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3FA7581E" w14:textId="32359095" w:rsidR="00315580" w:rsidRDefault="00315580">
      <w:pPr>
        <w:pStyle w:val="FootnoteText"/>
      </w:pPr>
    </w:p>
  </w:footnote>
  <w:footnote w:id="17">
    <w:p w14:paraId="0ABE3958" w14:textId="3EAAA8A1" w:rsidR="00315580" w:rsidRPr="004F1D9C" w:rsidRDefault="00315580" w:rsidP="00150CAA">
      <w:pPr>
        <w:spacing w:after="60"/>
        <w:ind w:firstLine="709"/>
        <w:jc w:val="both"/>
        <w:rPr>
          <w:sz w:val="24"/>
          <w:szCs w:val="24"/>
        </w:rPr>
      </w:pPr>
      <w:r>
        <w:rPr>
          <w:rStyle w:val="FootnoteReference"/>
        </w:rPr>
        <w:footnoteRef/>
      </w:r>
      <w:r>
        <w:t xml:space="preserve"> </w:t>
      </w:r>
      <w:r w:rsidRPr="004F1D9C">
        <w:rPr>
          <w:sz w:val="24"/>
          <w:szCs w:val="24"/>
        </w:rPr>
        <w:t>Khoản này được sửa đổi theo quy định tại khoản 1</w:t>
      </w:r>
      <w:r>
        <w:rPr>
          <w:sz w:val="24"/>
          <w:szCs w:val="24"/>
        </w:rPr>
        <w:t>5</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6CF98046" w14:textId="2F28C9A3" w:rsidR="00315580" w:rsidRDefault="00315580">
      <w:pPr>
        <w:pStyle w:val="FootnoteText"/>
      </w:pPr>
    </w:p>
  </w:footnote>
  <w:footnote w:id="18">
    <w:p w14:paraId="733983E3" w14:textId="6B747F09" w:rsidR="00315580" w:rsidRPr="00150CAA" w:rsidRDefault="00315580" w:rsidP="00A00F9C">
      <w:pPr>
        <w:ind w:firstLine="709"/>
        <w:jc w:val="both"/>
        <w:rPr>
          <w:sz w:val="24"/>
          <w:szCs w:val="24"/>
        </w:rPr>
      </w:pPr>
      <w:r>
        <w:rPr>
          <w:rStyle w:val="FootnoteReference"/>
        </w:rPr>
        <w:footnoteRef/>
      </w:r>
      <w:r>
        <w:t xml:space="preserve"> </w:t>
      </w:r>
      <w:r w:rsidRPr="004F1D9C">
        <w:rPr>
          <w:sz w:val="24"/>
          <w:szCs w:val="24"/>
        </w:rPr>
        <w:t>Khoản này được sửa đổi theo quy định tại khoản 1</w:t>
      </w:r>
      <w:r>
        <w:rPr>
          <w:sz w:val="24"/>
          <w:szCs w:val="24"/>
        </w:rPr>
        <w:t>6</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footnote>
  <w:footnote w:id="19">
    <w:p w14:paraId="28D6AB94" w14:textId="268DA42A" w:rsidR="00315580" w:rsidRPr="00A00F9C" w:rsidRDefault="00315580" w:rsidP="00A00F9C">
      <w:pPr>
        <w:ind w:firstLine="709"/>
        <w:jc w:val="both"/>
        <w:rPr>
          <w:sz w:val="24"/>
          <w:szCs w:val="24"/>
        </w:rPr>
      </w:pPr>
      <w:r>
        <w:rPr>
          <w:rStyle w:val="FootnoteReference"/>
        </w:rPr>
        <w:footnoteRef/>
      </w:r>
      <w:r>
        <w:t xml:space="preserve"> </w:t>
      </w:r>
      <w:r w:rsidRPr="004F1D9C">
        <w:rPr>
          <w:sz w:val="24"/>
          <w:szCs w:val="24"/>
        </w:rPr>
        <w:t xml:space="preserve">Khoản này được sửa đổi theo quy định tại khoản </w:t>
      </w:r>
      <w:r>
        <w:rPr>
          <w:sz w:val="24"/>
          <w:szCs w:val="24"/>
        </w:rPr>
        <w:t>17</w:t>
      </w:r>
      <w:r w:rsidRPr="004F1D9C">
        <w:rPr>
          <w:sz w:val="24"/>
          <w:szCs w:val="24"/>
        </w:rPr>
        <w:t xml:space="preserve"> Điều 1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w:t>
      </w:r>
      <w:r>
        <w:rPr>
          <w:sz w:val="24"/>
          <w:szCs w:val="24"/>
        </w:rPr>
        <w:t>kể từ ngày 01 tháng 7 năm 2024.</w:t>
      </w:r>
    </w:p>
  </w:footnote>
  <w:footnote w:id="20">
    <w:p w14:paraId="08E16C8B" w14:textId="07162B5D" w:rsidR="00315580" w:rsidRPr="00315580" w:rsidRDefault="00315580" w:rsidP="00315580">
      <w:pPr>
        <w:spacing w:after="60"/>
        <w:ind w:firstLine="709"/>
        <w:jc w:val="both"/>
        <w:rPr>
          <w:sz w:val="24"/>
          <w:szCs w:val="24"/>
        </w:rPr>
      </w:pPr>
      <w:r w:rsidRPr="00315580">
        <w:rPr>
          <w:rStyle w:val="FootnoteReference"/>
          <w:sz w:val="24"/>
          <w:szCs w:val="24"/>
        </w:rPr>
        <w:footnoteRef/>
      </w:r>
      <w:r w:rsidRPr="00315580">
        <w:rPr>
          <w:sz w:val="24"/>
          <w:szCs w:val="24"/>
        </w:rPr>
        <w:t xml:space="preserve"> </w:t>
      </w:r>
      <w:r>
        <w:rPr>
          <w:sz w:val="24"/>
          <w:szCs w:val="24"/>
        </w:rPr>
        <w:t xml:space="preserve">Điều </w:t>
      </w:r>
      <w:r w:rsidR="00214228">
        <w:rPr>
          <w:sz w:val="24"/>
          <w:szCs w:val="24"/>
        </w:rPr>
        <w:t>24 và Điều 25</w:t>
      </w:r>
      <w:r>
        <w:rPr>
          <w:sz w:val="24"/>
          <w:szCs w:val="24"/>
        </w:rPr>
        <w:t xml:space="preserve"> của </w:t>
      </w:r>
      <w:r w:rsidRPr="00315580">
        <w:rPr>
          <w:rFonts w:asciiTheme="majorHAnsi" w:hAnsiTheme="majorHAnsi" w:cstheme="majorHAnsi"/>
          <w:sz w:val="24"/>
          <w:szCs w:val="24"/>
        </w:rPr>
        <w:t xml:space="preserve">Thông tư số 22/2019/TT-NHNN ngày 15 tháng 11 năm 2019 </w:t>
      </w:r>
      <w:r w:rsidRPr="00315580">
        <w:rPr>
          <w:sz w:val="24"/>
          <w:szCs w:val="24"/>
        </w:rPr>
        <w:t>của Thống đốc Ngân hàng Nhà nước Việt Nam</w:t>
      </w:r>
      <w:r w:rsidRPr="00315580">
        <w:rPr>
          <w:rFonts w:asciiTheme="majorHAnsi" w:hAnsiTheme="majorHAnsi" w:cstheme="majorHAnsi"/>
          <w:sz w:val="24"/>
          <w:szCs w:val="24"/>
        </w:rPr>
        <w:t xml:space="preserve">  quy định các giới hạn, tỷ lệ bảo đảm an toàn trong hoạt động của ngân hàng, chi nhánh ngân hàng nước ngoài,</w:t>
      </w:r>
      <w:r w:rsidRPr="00315580">
        <w:rPr>
          <w:sz w:val="24"/>
          <w:szCs w:val="24"/>
        </w:rPr>
        <w:t xml:space="preserve"> có hiệu lực thi hành kể từ ngày 01 tháng 01 năm 2020</w:t>
      </w:r>
      <w:r>
        <w:rPr>
          <w:sz w:val="24"/>
          <w:szCs w:val="24"/>
        </w:rPr>
        <w:t xml:space="preserve"> quy định như sau:</w:t>
      </w:r>
    </w:p>
    <w:p w14:paraId="788A4016" w14:textId="77777777" w:rsidR="00214228" w:rsidRPr="00214228" w:rsidRDefault="00214228" w:rsidP="00214228">
      <w:pPr>
        <w:spacing w:after="60"/>
        <w:ind w:firstLine="720"/>
        <w:rPr>
          <w:rFonts w:asciiTheme="majorHAnsi" w:hAnsiTheme="majorHAnsi" w:cstheme="majorHAnsi"/>
          <w:b/>
          <w:i/>
          <w:sz w:val="24"/>
          <w:szCs w:val="24"/>
          <w:vertAlign w:val="superscript"/>
        </w:rPr>
      </w:pPr>
      <w:r w:rsidRPr="00214228">
        <w:rPr>
          <w:i/>
          <w:sz w:val="24"/>
          <w:szCs w:val="24"/>
        </w:rPr>
        <w:t>“</w:t>
      </w:r>
      <w:r w:rsidRPr="00214228">
        <w:rPr>
          <w:rFonts w:asciiTheme="majorHAnsi" w:hAnsiTheme="majorHAnsi" w:cstheme="majorHAnsi"/>
          <w:b/>
          <w:i/>
          <w:sz w:val="24"/>
          <w:szCs w:val="24"/>
        </w:rPr>
        <w:t>Điều 24. Hiệu lực thi hành</w:t>
      </w:r>
    </w:p>
    <w:p w14:paraId="6AC979C3"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1. Thông tư này có hiệu lực thi hành kể từ ngày 01 tháng 01 năm 2020.</w:t>
      </w:r>
    </w:p>
    <w:p w14:paraId="4E510BB9"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2. Sửa đổi, bổ sung Điều 23 Thông tư 41/2016/TT-NHNN như sau:</w:t>
      </w:r>
    </w:p>
    <w:p w14:paraId="163BA8FA"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w:t>
      </w:r>
      <w:r w:rsidRPr="00214228">
        <w:rPr>
          <w:rFonts w:asciiTheme="majorHAnsi" w:hAnsiTheme="majorHAnsi" w:cstheme="majorHAnsi"/>
          <w:b/>
          <w:i/>
          <w:sz w:val="24"/>
          <w:szCs w:val="24"/>
        </w:rPr>
        <w:t>Điều 23. Hiệu lực thi hành</w:t>
      </w:r>
    </w:p>
    <w:p w14:paraId="09CE4076"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1. Thông tư này có hiệu lực thi hành kể từ ngày 01 tháng 01 năm 2020, trừ trường hợp quy định tại khoản 2 và khoản 3 Điều này.</w:t>
      </w:r>
    </w:p>
    <w:p w14:paraId="488BA6D7"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2. Ngân hàng, chi nhánh ngân hàng nước ngoài có khả năng thực hiện tỷ lệ an toàn vốn theo quy định tại Thông tư này trước thời điểm quy định tại khoản 1 Điều này, gửi văn bản đăng ký áp dụng Thông tư này cho Ngân hàng Nhà nước (Cơ quan Thanh tra, giám sát ngân hàng) trong đó nêu rõ khả năng thực hiện, dự kiến thời điểm áp dụng. Thời điểm áp dụng Thông tư này đối với  ngân hàng, chi nhánh ngân hàng nước ngoài có văn bản đăng ký theo thông báo bằng văn bản của Ngân hàng Nhà nước.</w:t>
      </w:r>
    </w:p>
    <w:p w14:paraId="308C53E2"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3. Ngân hàng, chi nhánh ngân hàng nước ngoài chưa đáp ứng được tỷ lệ an toàn vốn theo quy định tại Thông tư này có văn bản gửi Ngân hàng Nhà nước (Cơ quan Thanh tra, giám sát ngân hàng) và Ngân hàng Nhà nước chi nhánh tỉnh, thành phố trực thuộc Trung ương nơi ngân hàng, chi nhánh ngân hàng đặt trụ sở chính đăng ký áp dụng tỷ lệ an toàn vốn tối thiểu theo quy định của Ngân hàng Nhà nước quy định các giới hạn, tỷ lệ bảo đảm an toàn trong hoạt động của ngân hàng, chi nhánh ngân hàng nước ngoài trước ngày 01/01/2020.</w:t>
      </w:r>
    </w:p>
    <w:p w14:paraId="127ACD69"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Văn bản đăng ký phải nêu rõ lý do tiếp tục thực hiện tỷ lệ an toàn vốn tối thiểu theo quy định của Ngân hàng Nhà nước quy định các giới hạn, tỷ lệ bảo đảm an toàn trong hoạt động của ngân hàng, chi nhánh ngân hàng nước ngoài kể từ ngày 01/01/2020 và kế hoạch (giải pháp, lộ trình) để đảm bảo tuân thủ quy định tại Thông tư này chậm nhất kể từ ngày 01/01/2023, trừ trường hợp ngân hàng thực hiện theo lộ trình tại Phương án cơ cấu 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 Thời điểm áp dụng Thông tư này là thời điểm ghi tại văn bản đăng ký hoặc lộ trình tại Phương án cơ cấu 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w:t>
      </w:r>
    </w:p>
    <w:p w14:paraId="0C26F37D"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3. Các văn bản, quy định sau đây hết hiệu lực thi hành đối với ngân hàng, chi nhánh ngân hàng nước ngoài:</w:t>
      </w:r>
    </w:p>
    <w:p w14:paraId="4D57BAAE"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 Thông tư số 36/2014/TT-NHNN ngày 20/11/2014 của Thống đốc Ngân hàng Nhà nước Việt Nam quy định các giới hạn, tỷ lệ bảo đảm an toàn trong hoạt động của tổ chức tín dụng, chi nhánh ngân hàng nước ngoài;</w:t>
      </w:r>
    </w:p>
    <w:p w14:paraId="39A18EDC"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 Thông tư số 06/2016/TT-NHNN ngày 27/5/2016 của Thống đốc Ngân hàng Nhà nước Việt Nam sửa đổi, bổ sung một số điều của Thông tư số 36/2014/TT-NHNN ngày 20/11/2014 của Thống đốc Ngân hàng Nhà nước Việt Nam quy định các giới hạn, tỷ lệ bảo đảm an toàn trong hoạt động của tổ chức tín dụng, chi nhánh ngân hàng nước ngoài;</w:t>
      </w:r>
    </w:p>
    <w:p w14:paraId="05F26C1C"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 Thông tư số 19/2017/TT-NHNN ngày 28/12/2017 của Thống đốc Ngân hàng Nhà nước Việt Nam sửa đổi, bổ sung một số điều của Thông tư số 36/2014/TT-NHNN ngày 20/11/2014 của Thống đốc Ngân hàng Nhà nước Việt Nam quy định các giới hạn, tỷ lệ bảo đảm an toàn trong hoạt động của tổ chức tín dụng, chi nhánh ngân hàng nước ngoài;</w:t>
      </w:r>
    </w:p>
    <w:p w14:paraId="402A2E03"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 Thông tư số 16/2018/TT-NHNN ngày 31/7/2018 của Thống đốc Ngân hàng Nhà nước Việt Nam sửa đổi, bổ sung một số điều của Thông tư số 36/2014/TT-NHNN ngày 20/11/2014 của Thống đốc Ngân hàng Nhà nước Việt Nam quy định các giới hạn, tỷ lệ bảo đảm an toàn trong hoạt động của tổ chức tín dụng, chi nhánh ngân hàng nước ngoài;</w:t>
      </w:r>
    </w:p>
    <w:p w14:paraId="2D33F9A4" w14:textId="77777777" w:rsidR="00214228" w:rsidRPr="00214228" w:rsidRDefault="00214228" w:rsidP="00214228">
      <w:pPr>
        <w:spacing w:after="60"/>
        <w:ind w:firstLine="709"/>
        <w:jc w:val="both"/>
        <w:rPr>
          <w:rFonts w:asciiTheme="majorHAnsi" w:hAnsiTheme="majorHAnsi" w:cstheme="majorHAnsi"/>
          <w:i/>
          <w:sz w:val="24"/>
          <w:szCs w:val="24"/>
        </w:rPr>
      </w:pPr>
      <w:r w:rsidRPr="00214228">
        <w:rPr>
          <w:rFonts w:asciiTheme="majorHAnsi" w:hAnsiTheme="majorHAnsi" w:cstheme="majorHAnsi"/>
          <w:i/>
          <w:sz w:val="24"/>
          <w:szCs w:val="24"/>
        </w:rPr>
        <w:t>- Điều 4 Thông tư số 13/2019/TT-NHNN ngày 21/8/2019 của Thống đốc Ngân hàng Nhà nước Việt Nam sửa đổi, bổ sung một số điều của các Thông tư có liên quan đến việc cấp giấy phép, tổ chức và hoạt động của tổ chức tín dụng, chi nhánh ngân hàng nước ngoài.</w:t>
      </w:r>
    </w:p>
    <w:p w14:paraId="3DFCC62B" w14:textId="77777777" w:rsidR="00214228" w:rsidRPr="00214228" w:rsidRDefault="00214228" w:rsidP="00214228">
      <w:pPr>
        <w:spacing w:after="60"/>
        <w:ind w:firstLine="709"/>
        <w:jc w:val="both"/>
        <w:rPr>
          <w:rFonts w:asciiTheme="majorHAnsi" w:hAnsiTheme="majorHAnsi" w:cstheme="majorHAnsi"/>
          <w:b/>
          <w:i/>
          <w:sz w:val="24"/>
          <w:szCs w:val="24"/>
        </w:rPr>
      </w:pPr>
      <w:r w:rsidRPr="00214228">
        <w:rPr>
          <w:rFonts w:asciiTheme="majorHAnsi" w:hAnsiTheme="majorHAnsi" w:cstheme="majorHAnsi"/>
          <w:b/>
          <w:i/>
          <w:sz w:val="24"/>
          <w:szCs w:val="24"/>
        </w:rPr>
        <w:t>Điều 25. Tổ chức thực hiện</w:t>
      </w:r>
    </w:p>
    <w:p w14:paraId="32890B02" w14:textId="67E19E55" w:rsidR="00315580" w:rsidRPr="00214228" w:rsidRDefault="00214228" w:rsidP="00214228">
      <w:pPr>
        <w:spacing w:after="60"/>
        <w:ind w:firstLine="709"/>
        <w:jc w:val="both"/>
        <w:rPr>
          <w:i/>
          <w:sz w:val="24"/>
          <w:szCs w:val="24"/>
        </w:rPr>
      </w:pPr>
      <w:r w:rsidRPr="00214228">
        <w:rPr>
          <w:rFonts w:asciiTheme="majorHAnsi" w:hAnsiTheme="majorHAnsi" w:cstheme="majorHAnsi"/>
          <w:i/>
          <w:sz w:val="24"/>
          <w:szCs w:val="24"/>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ngân hàng, chi nhánh ngân hàng nước ngoài chịu trách nhiệm tổ chức thực hiện Thông tư này./.”</w:t>
      </w:r>
    </w:p>
  </w:footnote>
  <w:footnote w:id="21">
    <w:p w14:paraId="1BADA904" w14:textId="77777777" w:rsidR="00315580" w:rsidRPr="00214228" w:rsidRDefault="00315580" w:rsidP="00214228">
      <w:pPr>
        <w:spacing w:after="60"/>
        <w:ind w:firstLine="709"/>
        <w:jc w:val="both"/>
        <w:rPr>
          <w:sz w:val="24"/>
          <w:szCs w:val="24"/>
        </w:rPr>
      </w:pPr>
      <w:r w:rsidRPr="00214228">
        <w:rPr>
          <w:rStyle w:val="FootnoteReference"/>
          <w:sz w:val="24"/>
          <w:szCs w:val="24"/>
        </w:rPr>
        <w:footnoteRef/>
      </w:r>
      <w:r w:rsidRPr="00214228">
        <w:rPr>
          <w:sz w:val="24"/>
          <w:szCs w:val="24"/>
        </w:rPr>
        <w:t xml:space="preserve"> Điều 3 và Điều 4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 quy định như sau:</w:t>
      </w:r>
    </w:p>
    <w:p w14:paraId="7039CF86" w14:textId="77777777" w:rsidR="00315580" w:rsidRPr="00214228" w:rsidRDefault="00315580" w:rsidP="00214228">
      <w:pPr>
        <w:spacing w:after="60"/>
        <w:ind w:firstLine="720"/>
        <w:jc w:val="both"/>
        <w:rPr>
          <w:b/>
          <w:i/>
          <w:sz w:val="24"/>
          <w:szCs w:val="24"/>
        </w:rPr>
      </w:pPr>
      <w:r w:rsidRPr="00214228">
        <w:rPr>
          <w:i/>
          <w:sz w:val="24"/>
          <w:szCs w:val="24"/>
        </w:rPr>
        <w:t>“</w:t>
      </w:r>
      <w:r w:rsidRPr="00214228">
        <w:rPr>
          <w:b/>
          <w:i/>
          <w:sz w:val="24"/>
          <w:szCs w:val="24"/>
        </w:rPr>
        <w:t>Điều 3. Trách nhiệm tổ chức thực hiện</w:t>
      </w:r>
    </w:p>
    <w:p w14:paraId="74DB418C" w14:textId="77777777" w:rsidR="00315580" w:rsidRPr="00214228" w:rsidRDefault="00315580" w:rsidP="00214228">
      <w:pPr>
        <w:spacing w:after="60"/>
        <w:ind w:firstLine="709"/>
        <w:jc w:val="both"/>
        <w:rPr>
          <w:i/>
          <w:sz w:val="24"/>
          <w:szCs w:val="24"/>
        </w:rPr>
      </w:pPr>
      <w:r w:rsidRPr="00214228">
        <w:rPr>
          <w:i/>
          <w:sz w:val="24"/>
          <w:szCs w:val="24"/>
        </w:rPr>
        <w:t>Chánh Văn phòng, Chánh Thanh tra, giám sát ngân hàng, Thủ trưởng các đơn vị thuộc Ngân hàng Nhà nước, ngân hàng, chi nhánh ngân hàng nước ngoài chịu trách nhiệm tổ chức thực hiện Thông tư này.</w:t>
      </w:r>
    </w:p>
    <w:p w14:paraId="1A6E95D1" w14:textId="77777777" w:rsidR="00315580" w:rsidRPr="00214228" w:rsidRDefault="00315580" w:rsidP="00214228">
      <w:pPr>
        <w:spacing w:after="60"/>
        <w:ind w:firstLine="709"/>
        <w:jc w:val="both"/>
        <w:rPr>
          <w:b/>
          <w:i/>
          <w:sz w:val="24"/>
          <w:szCs w:val="24"/>
        </w:rPr>
      </w:pPr>
      <w:r w:rsidRPr="00214228">
        <w:rPr>
          <w:b/>
          <w:i/>
          <w:sz w:val="24"/>
          <w:szCs w:val="24"/>
        </w:rPr>
        <w:t>Điều 4. Hiệu lực thi hành</w:t>
      </w:r>
    </w:p>
    <w:p w14:paraId="3C3901F3" w14:textId="46094AF5" w:rsidR="00315580" w:rsidRPr="00214228" w:rsidRDefault="00315580" w:rsidP="00214228">
      <w:pPr>
        <w:spacing w:after="60"/>
        <w:ind w:firstLine="709"/>
        <w:jc w:val="both"/>
        <w:rPr>
          <w:i/>
          <w:sz w:val="24"/>
          <w:szCs w:val="24"/>
        </w:rPr>
      </w:pPr>
      <w:r w:rsidRPr="00214228">
        <w:rPr>
          <w:i/>
          <w:sz w:val="24"/>
          <w:szCs w:val="24"/>
        </w:rPr>
        <w:t xml:space="preserve">Thông tư này có hiệu lực thi hành kể </w:t>
      </w:r>
      <w:r w:rsidR="00214228" w:rsidRPr="00214228">
        <w:rPr>
          <w:i/>
          <w:sz w:val="24"/>
          <w:szCs w:val="24"/>
        </w:rPr>
        <w:t>từ ngày 01 tháng 7 năm 2024./.”</w:t>
      </w:r>
    </w:p>
  </w:footnote>
  <w:footnote w:id="22">
    <w:p w14:paraId="11658BD3" w14:textId="057DED0E" w:rsidR="00214228" w:rsidRPr="00214228" w:rsidRDefault="00214228" w:rsidP="00214228">
      <w:pPr>
        <w:pStyle w:val="FootnoteText"/>
        <w:spacing w:after="60"/>
        <w:jc w:val="both"/>
        <w:rPr>
          <w:sz w:val="24"/>
          <w:szCs w:val="24"/>
        </w:rPr>
      </w:pPr>
      <w:r w:rsidRPr="00214228">
        <w:rPr>
          <w:sz w:val="24"/>
          <w:szCs w:val="24"/>
        </w:rPr>
        <w:tab/>
      </w:r>
      <w:r w:rsidRPr="00214228">
        <w:rPr>
          <w:rStyle w:val="FootnoteReference"/>
          <w:sz w:val="24"/>
          <w:szCs w:val="24"/>
        </w:rPr>
        <w:footnoteRef/>
      </w:r>
      <w:r w:rsidRPr="00214228">
        <w:rPr>
          <w:sz w:val="24"/>
          <w:szCs w:val="24"/>
        </w:rPr>
        <w:t xml:space="preserve"> Điều này được sửa đổi theo quy định tại khoản 2 Điều 24 của </w:t>
      </w:r>
      <w:r w:rsidRPr="00214228">
        <w:rPr>
          <w:rFonts w:asciiTheme="majorHAnsi" w:hAnsiTheme="majorHAnsi" w:cstheme="majorHAnsi"/>
          <w:sz w:val="24"/>
          <w:szCs w:val="24"/>
        </w:rPr>
        <w:t>Thông tư số 22/2019/TT-NHNN quy định các giới hạn, tỷ lệ bảo đảm an toàn trong hoạt động của ngân hàng, chi nhánh ngân hàng nước ngoài,</w:t>
      </w:r>
      <w:r w:rsidRPr="00214228">
        <w:rPr>
          <w:sz w:val="24"/>
          <w:szCs w:val="24"/>
        </w:rPr>
        <w:t xml:space="preserve"> có hiệu lực thi hành kể từ ngày 01 tháng 01 năm 2020</w:t>
      </w:r>
      <w:r>
        <w:rPr>
          <w:sz w:val="24"/>
          <w:szCs w:val="24"/>
        </w:rPr>
        <w:t>.</w:t>
      </w:r>
    </w:p>
  </w:footnote>
  <w:footnote w:id="23">
    <w:p w14:paraId="3874D46E" w14:textId="35A178F3" w:rsidR="00315580" w:rsidRPr="004F1D9C" w:rsidRDefault="00315580" w:rsidP="00150CAA">
      <w:pPr>
        <w:spacing w:after="60"/>
        <w:ind w:firstLine="709"/>
        <w:jc w:val="both"/>
        <w:rPr>
          <w:sz w:val="24"/>
          <w:szCs w:val="24"/>
        </w:rPr>
      </w:pPr>
      <w:r>
        <w:rPr>
          <w:rStyle w:val="FootnoteReference"/>
        </w:rPr>
        <w:footnoteRef/>
      </w:r>
      <w:r>
        <w:t xml:space="preserve"> </w:t>
      </w:r>
      <w:r>
        <w:rPr>
          <w:sz w:val="24"/>
          <w:szCs w:val="24"/>
        </w:rPr>
        <w:t xml:space="preserve">Phụ lục này </w:t>
      </w:r>
      <w:r w:rsidRPr="004F1D9C">
        <w:rPr>
          <w:sz w:val="24"/>
          <w:szCs w:val="24"/>
        </w:rPr>
        <w:t xml:space="preserve">được </w:t>
      </w:r>
      <w:r>
        <w:rPr>
          <w:sz w:val="24"/>
          <w:szCs w:val="24"/>
        </w:rPr>
        <w:t>thay thế</w:t>
      </w:r>
      <w:r w:rsidRPr="004F1D9C">
        <w:rPr>
          <w:sz w:val="24"/>
          <w:szCs w:val="24"/>
        </w:rPr>
        <w:t xml:space="preserve"> theo quy định tại Đ</w:t>
      </w:r>
      <w:r>
        <w:rPr>
          <w:sz w:val="24"/>
          <w:szCs w:val="24"/>
        </w:rPr>
        <w:t>iều 2</w:t>
      </w:r>
      <w:r w:rsidRPr="004F1D9C">
        <w:rPr>
          <w:sz w:val="24"/>
          <w:szCs w:val="24"/>
        </w:rPr>
        <w:t xml:space="preserve">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5E73DB97" w14:textId="5408C999" w:rsidR="00315580" w:rsidRDefault="00315580">
      <w:pPr>
        <w:pStyle w:val="FootnoteText"/>
      </w:pPr>
    </w:p>
  </w:footnote>
  <w:footnote w:id="24">
    <w:p w14:paraId="53F0DC86" w14:textId="57386F84" w:rsidR="00315580" w:rsidRDefault="00315580" w:rsidP="00150CAA">
      <w:pPr>
        <w:pStyle w:val="FootnoteText"/>
        <w:jc w:val="both"/>
      </w:pPr>
      <w:r>
        <w:tab/>
      </w:r>
      <w:r>
        <w:rPr>
          <w:rStyle w:val="FootnoteReference"/>
        </w:rPr>
        <w:footnoteRef/>
      </w:r>
      <w:r>
        <w:t xml:space="preserve"> </w:t>
      </w:r>
      <w:r>
        <w:rPr>
          <w:sz w:val="24"/>
          <w:szCs w:val="24"/>
        </w:rPr>
        <w:t xml:space="preserve">Phụ lục này </w:t>
      </w:r>
      <w:r w:rsidRPr="004F1D9C">
        <w:rPr>
          <w:sz w:val="24"/>
          <w:szCs w:val="24"/>
        </w:rPr>
        <w:t xml:space="preserve">được </w:t>
      </w:r>
      <w:r>
        <w:rPr>
          <w:sz w:val="24"/>
          <w:szCs w:val="24"/>
        </w:rPr>
        <w:t>thay thế</w:t>
      </w:r>
      <w:r w:rsidRPr="004F1D9C">
        <w:rPr>
          <w:sz w:val="24"/>
          <w:szCs w:val="24"/>
        </w:rPr>
        <w:t xml:space="preserve"> theo quy định tại Đ</w:t>
      </w:r>
      <w:r>
        <w:rPr>
          <w:sz w:val="24"/>
          <w:szCs w:val="24"/>
        </w:rPr>
        <w:t>iều 2</w:t>
      </w:r>
      <w:r w:rsidRPr="004F1D9C">
        <w:rPr>
          <w:sz w:val="24"/>
          <w:szCs w:val="24"/>
        </w:rPr>
        <w:t xml:space="preserve">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footnote>
  <w:footnote w:id="25">
    <w:p w14:paraId="73A9EC0C" w14:textId="58D18796" w:rsidR="00315580" w:rsidRDefault="00315580" w:rsidP="00F80042">
      <w:pPr>
        <w:pStyle w:val="FootnoteText"/>
        <w:jc w:val="both"/>
      </w:pPr>
      <w:r>
        <w:tab/>
      </w:r>
      <w:r>
        <w:rPr>
          <w:rStyle w:val="FootnoteReference"/>
        </w:rPr>
        <w:footnoteRef/>
      </w:r>
      <w:r>
        <w:t xml:space="preserve"> </w:t>
      </w:r>
      <w:r>
        <w:rPr>
          <w:sz w:val="24"/>
          <w:szCs w:val="24"/>
        </w:rPr>
        <w:t xml:space="preserve">Phụ lục này </w:t>
      </w:r>
      <w:r w:rsidRPr="004F1D9C">
        <w:rPr>
          <w:sz w:val="24"/>
          <w:szCs w:val="24"/>
        </w:rPr>
        <w:t xml:space="preserve">được </w:t>
      </w:r>
      <w:r>
        <w:rPr>
          <w:sz w:val="24"/>
          <w:szCs w:val="24"/>
        </w:rPr>
        <w:t>thay thế</w:t>
      </w:r>
      <w:r w:rsidRPr="004F1D9C">
        <w:rPr>
          <w:sz w:val="24"/>
          <w:szCs w:val="24"/>
        </w:rPr>
        <w:t xml:space="preserve"> theo quy định tại Đ</w:t>
      </w:r>
      <w:r>
        <w:rPr>
          <w:sz w:val="24"/>
          <w:szCs w:val="24"/>
        </w:rPr>
        <w:t>iều 2</w:t>
      </w:r>
      <w:r w:rsidRPr="004F1D9C">
        <w:rPr>
          <w:sz w:val="24"/>
          <w:szCs w:val="24"/>
        </w:rPr>
        <w:t xml:space="preserve">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p w14:paraId="33BD30BD" w14:textId="2F3087D9" w:rsidR="00315580" w:rsidRDefault="00315580">
      <w:pPr>
        <w:pStyle w:val="FootnoteText"/>
      </w:pPr>
    </w:p>
  </w:footnote>
  <w:footnote w:id="26">
    <w:p w14:paraId="7F098378" w14:textId="44E91455" w:rsidR="00315580" w:rsidRDefault="00315580" w:rsidP="00C30FF6">
      <w:pPr>
        <w:pStyle w:val="FootnoteText"/>
        <w:jc w:val="both"/>
      </w:pPr>
      <w:r>
        <w:tab/>
      </w:r>
      <w:r>
        <w:rPr>
          <w:rStyle w:val="FootnoteReference"/>
        </w:rPr>
        <w:footnoteRef/>
      </w:r>
      <w:r>
        <w:t xml:space="preserve"> </w:t>
      </w:r>
      <w:r>
        <w:rPr>
          <w:sz w:val="24"/>
          <w:szCs w:val="24"/>
        </w:rPr>
        <w:t xml:space="preserve">Phụ lục này </w:t>
      </w:r>
      <w:r w:rsidRPr="004F1D9C">
        <w:rPr>
          <w:sz w:val="24"/>
          <w:szCs w:val="24"/>
        </w:rPr>
        <w:t xml:space="preserve">được </w:t>
      </w:r>
      <w:r>
        <w:rPr>
          <w:sz w:val="24"/>
          <w:szCs w:val="24"/>
        </w:rPr>
        <w:t>thay thế</w:t>
      </w:r>
      <w:r w:rsidRPr="004F1D9C">
        <w:rPr>
          <w:sz w:val="24"/>
          <w:szCs w:val="24"/>
        </w:rPr>
        <w:t xml:space="preserve"> theo quy định tại Đ</w:t>
      </w:r>
      <w:r>
        <w:rPr>
          <w:sz w:val="24"/>
          <w:szCs w:val="24"/>
        </w:rPr>
        <w:t>iều 2</w:t>
      </w:r>
      <w:r w:rsidRPr="004F1D9C">
        <w:rPr>
          <w:sz w:val="24"/>
          <w:szCs w:val="24"/>
        </w:rPr>
        <w:t xml:space="preserve"> của Thông tư số 22/2023/TT-NHNN sửa đổi, bổ sung một số điều của Thông tư số 41/2016/TT-NHNN ngày 30 tháng 12 năm 2016 của Thống đốc Ngân hàng Nhà nước Việt Nam quy định tỷ lệ an toàn vốn đối với ngân hàng, chi nhánh ngân hàng nước ngoài, có hiệu lực thi hành kể từ ngày 01 tháng 7 năm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01483960"/>
      <w:docPartObj>
        <w:docPartGallery w:val="Page Numbers (Top of Page)"/>
        <w:docPartUnique/>
      </w:docPartObj>
    </w:sdtPr>
    <w:sdtEndPr>
      <w:rPr>
        <w:noProof/>
        <w:sz w:val="24"/>
        <w:szCs w:val="24"/>
      </w:rPr>
    </w:sdtEndPr>
    <w:sdtContent>
      <w:p w14:paraId="2E0722A5" w14:textId="4FFB12FA" w:rsidR="00315580" w:rsidRPr="00A00F9C" w:rsidRDefault="00315580">
        <w:pPr>
          <w:pStyle w:val="Header"/>
          <w:jc w:val="center"/>
          <w:rPr>
            <w:sz w:val="24"/>
            <w:szCs w:val="24"/>
          </w:rPr>
        </w:pPr>
        <w:r w:rsidRPr="00A00F9C">
          <w:rPr>
            <w:noProof w:val="0"/>
            <w:sz w:val="24"/>
            <w:szCs w:val="24"/>
          </w:rPr>
          <w:fldChar w:fldCharType="begin"/>
        </w:r>
        <w:r w:rsidRPr="00A00F9C">
          <w:rPr>
            <w:sz w:val="24"/>
            <w:szCs w:val="24"/>
          </w:rPr>
          <w:instrText xml:space="preserve"> PAGE   \* MERGEFORMAT </w:instrText>
        </w:r>
        <w:r w:rsidRPr="00A00F9C">
          <w:rPr>
            <w:noProof w:val="0"/>
            <w:sz w:val="24"/>
            <w:szCs w:val="24"/>
          </w:rPr>
          <w:fldChar w:fldCharType="separate"/>
        </w:r>
        <w:r w:rsidR="00807B20">
          <w:rPr>
            <w:sz w:val="24"/>
            <w:szCs w:val="24"/>
          </w:rPr>
          <w:t>21</w:t>
        </w:r>
        <w:r w:rsidRPr="00A00F9C">
          <w:rPr>
            <w:sz w:val="24"/>
            <w:szCs w:val="24"/>
          </w:rPr>
          <w:fldChar w:fldCharType="end"/>
        </w:r>
      </w:p>
    </w:sdtContent>
  </w:sdt>
  <w:p w14:paraId="7928B412" w14:textId="77777777" w:rsidR="00315580" w:rsidRDefault="00315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77012"/>
      <w:docPartObj>
        <w:docPartGallery w:val="Page Numbers (Top of Page)"/>
        <w:docPartUnique/>
      </w:docPartObj>
    </w:sdtPr>
    <w:sdtEndPr>
      <w:rPr>
        <w:sz w:val="24"/>
        <w:szCs w:val="24"/>
      </w:rPr>
    </w:sdtEndPr>
    <w:sdtContent>
      <w:p w14:paraId="58F6083A" w14:textId="77777777" w:rsidR="00315580" w:rsidRPr="00A00F9C" w:rsidRDefault="00315580">
        <w:pPr>
          <w:pStyle w:val="Header"/>
          <w:jc w:val="center"/>
          <w:rPr>
            <w:sz w:val="24"/>
            <w:szCs w:val="24"/>
          </w:rPr>
        </w:pPr>
        <w:r w:rsidRPr="00A00F9C">
          <w:rPr>
            <w:rFonts w:asciiTheme="majorHAnsi" w:hAnsiTheme="majorHAnsi" w:cstheme="majorHAnsi"/>
            <w:noProof w:val="0"/>
            <w:sz w:val="24"/>
            <w:szCs w:val="24"/>
          </w:rPr>
          <w:fldChar w:fldCharType="begin"/>
        </w:r>
        <w:r w:rsidRPr="00A00F9C">
          <w:rPr>
            <w:rFonts w:asciiTheme="majorHAnsi" w:hAnsiTheme="majorHAnsi" w:cstheme="majorHAnsi"/>
            <w:sz w:val="24"/>
            <w:szCs w:val="24"/>
          </w:rPr>
          <w:instrText xml:space="preserve"> PAGE   \* MERGEFORMAT </w:instrText>
        </w:r>
        <w:r w:rsidRPr="00A00F9C">
          <w:rPr>
            <w:rFonts w:asciiTheme="majorHAnsi" w:hAnsiTheme="majorHAnsi" w:cstheme="majorHAnsi"/>
            <w:noProof w:val="0"/>
            <w:sz w:val="24"/>
            <w:szCs w:val="24"/>
          </w:rPr>
          <w:fldChar w:fldCharType="separate"/>
        </w:r>
        <w:r w:rsidR="00807B20">
          <w:rPr>
            <w:rFonts w:asciiTheme="majorHAnsi" w:hAnsiTheme="majorHAnsi" w:cstheme="majorHAnsi"/>
            <w:sz w:val="24"/>
            <w:szCs w:val="24"/>
          </w:rPr>
          <w:t>69</w:t>
        </w:r>
        <w:r w:rsidRPr="00A00F9C">
          <w:rPr>
            <w:rFonts w:asciiTheme="majorHAnsi" w:hAnsiTheme="majorHAnsi" w:cstheme="majorHAnsi"/>
            <w:sz w:val="24"/>
            <w:szCs w:val="24"/>
          </w:rPr>
          <w:fldChar w:fldCharType="end"/>
        </w:r>
      </w:p>
    </w:sdtContent>
  </w:sdt>
  <w:p w14:paraId="71A67D8C" w14:textId="77777777" w:rsidR="00315580" w:rsidRDefault="00315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1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A862D6"/>
    <w:multiLevelType w:val="multilevel"/>
    <w:tmpl w:val="E7761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85768"/>
    <w:multiLevelType w:val="hybridMultilevel"/>
    <w:tmpl w:val="1402DAD8"/>
    <w:lvl w:ilvl="0" w:tplc="3FF2A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F47D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73728E"/>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E9175D1"/>
    <w:multiLevelType w:val="hybridMultilevel"/>
    <w:tmpl w:val="799CBA62"/>
    <w:lvl w:ilvl="0" w:tplc="F39E8360">
      <w:start w:val="1"/>
      <w:numFmt w:val="lowerLetter"/>
      <w:suff w:val="space"/>
      <w:lvlText w:val="%1)"/>
      <w:lvlJc w:val="left"/>
      <w:pPr>
        <w:ind w:left="928" w:hanging="360"/>
      </w:pPr>
      <w:rPr>
        <w:rFonts w:hint="default"/>
      </w:rPr>
    </w:lvl>
    <w:lvl w:ilvl="1" w:tplc="04090019" w:tentative="1">
      <w:start w:val="1"/>
      <w:numFmt w:val="lowerLetter"/>
      <w:lvlText w:val="%2."/>
      <w:lvlJc w:val="left"/>
      <w:pPr>
        <w:ind w:left="208" w:hanging="360"/>
      </w:pPr>
    </w:lvl>
    <w:lvl w:ilvl="2" w:tplc="0409001B" w:tentative="1">
      <w:start w:val="1"/>
      <w:numFmt w:val="lowerRoman"/>
      <w:lvlText w:val="%3."/>
      <w:lvlJc w:val="right"/>
      <w:pPr>
        <w:ind w:left="928" w:hanging="180"/>
      </w:pPr>
    </w:lvl>
    <w:lvl w:ilvl="3" w:tplc="0409000F" w:tentative="1">
      <w:start w:val="1"/>
      <w:numFmt w:val="decimal"/>
      <w:lvlText w:val="%4."/>
      <w:lvlJc w:val="left"/>
      <w:pPr>
        <w:ind w:left="1648" w:hanging="360"/>
      </w:pPr>
    </w:lvl>
    <w:lvl w:ilvl="4" w:tplc="04090019" w:tentative="1">
      <w:start w:val="1"/>
      <w:numFmt w:val="lowerLetter"/>
      <w:lvlText w:val="%5."/>
      <w:lvlJc w:val="left"/>
      <w:pPr>
        <w:ind w:left="2368" w:hanging="360"/>
      </w:pPr>
    </w:lvl>
    <w:lvl w:ilvl="5" w:tplc="0409001B" w:tentative="1">
      <w:start w:val="1"/>
      <w:numFmt w:val="lowerRoman"/>
      <w:lvlText w:val="%6."/>
      <w:lvlJc w:val="right"/>
      <w:pPr>
        <w:ind w:left="3088" w:hanging="180"/>
      </w:pPr>
    </w:lvl>
    <w:lvl w:ilvl="6" w:tplc="0409000F" w:tentative="1">
      <w:start w:val="1"/>
      <w:numFmt w:val="decimal"/>
      <w:lvlText w:val="%7."/>
      <w:lvlJc w:val="left"/>
      <w:pPr>
        <w:ind w:left="3808" w:hanging="360"/>
      </w:pPr>
    </w:lvl>
    <w:lvl w:ilvl="7" w:tplc="04090019" w:tentative="1">
      <w:start w:val="1"/>
      <w:numFmt w:val="lowerLetter"/>
      <w:lvlText w:val="%8."/>
      <w:lvlJc w:val="left"/>
      <w:pPr>
        <w:ind w:left="4528" w:hanging="360"/>
      </w:pPr>
    </w:lvl>
    <w:lvl w:ilvl="8" w:tplc="0409001B" w:tentative="1">
      <w:start w:val="1"/>
      <w:numFmt w:val="lowerRoman"/>
      <w:lvlText w:val="%9."/>
      <w:lvlJc w:val="right"/>
      <w:pPr>
        <w:ind w:left="5248" w:hanging="180"/>
      </w:pPr>
    </w:lvl>
  </w:abstractNum>
  <w:abstractNum w:abstractNumId="6">
    <w:nsid w:val="123B146C"/>
    <w:multiLevelType w:val="hybridMultilevel"/>
    <w:tmpl w:val="328ED4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70EAB"/>
    <w:multiLevelType w:val="hybridMultilevel"/>
    <w:tmpl w:val="ACFA9E3E"/>
    <w:lvl w:ilvl="0" w:tplc="4394DD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34A91"/>
    <w:multiLevelType w:val="hybridMultilevel"/>
    <w:tmpl w:val="44200F68"/>
    <w:lvl w:ilvl="0" w:tplc="CE82F1D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7380321"/>
    <w:multiLevelType w:val="hybridMultilevel"/>
    <w:tmpl w:val="38EAF362"/>
    <w:lvl w:ilvl="0" w:tplc="911E9D2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8AF2126"/>
    <w:multiLevelType w:val="hybridMultilevel"/>
    <w:tmpl w:val="68B206FE"/>
    <w:lvl w:ilvl="0" w:tplc="2534A04E">
      <w:start w:val="1"/>
      <w:numFmt w:val="lowerLetter"/>
      <w:suff w:val="space"/>
      <w:lvlText w:val="%1)"/>
      <w:lvlJc w:val="left"/>
      <w:pPr>
        <w:ind w:left="7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08340E"/>
    <w:multiLevelType w:val="hybridMultilevel"/>
    <w:tmpl w:val="C16600B2"/>
    <w:lvl w:ilvl="0" w:tplc="D0F29290">
      <w:start w:val="1"/>
      <w:numFmt w:val="decimal"/>
      <w:suff w:val="space"/>
      <w:lvlText w:val="Điều %1."/>
      <w:lvlJc w:val="left"/>
      <w:pPr>
        <w:ind w:left="2880" w:hanging="360"/>
      </w:pPr>
      <w:rPr>
        <w:rFonts w:hint="default"/>
      </w:rPr>
    </w:lvl>
    <w:lvl w:ilvl="1" w:tplc="04090019" w:tentative="1">
      <w:start w:val="1"/>
      <w:numFmt w:val="lowerLetter"/>
      <w:lvlText w:val="%2."/>
      <w:lvlJc w:val="left"/>
      <w:pPr>
        <w:ind w:left="1440" w:hanging="360"/>
      </w:pPr>
    </w:lvl>
    <w:lvl w:ilvl="2" w:tplc="E4701EDA">
      <w:start w:val="1"/>
      <w:numFmt w:val="decimal"/>
      <w:pStyle w:val="Heading3"/>
      <w:suff w:val="space"/>
      <w:lvlText w:val="Điều %3."/>
      <w:lvlJc w:val="left"/>
      <w:pPr>
        <w:ind w:left="2160" w:hanging="180"/>
      </w:pPr>
      <w:rPr>
        <w:rFonts w:hint="default"/>
        <w:b/>
      </w:rPr>
    </w:lvl>
    <w:lvl w:ilvl="3" w:tplc="8C1A3B50">
      <w:start w:val="1"/>
      <w:numFmt w:val="decimal"/>
      <w:suff w:val="space"/>
      <w:lvlText w:val="%4."/>
      <w:lvlJc w:val="left"/>
      <w:pPr>
        <w:ind w:left="2160" w:hanging="21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F4BF4"/>
    <w:multiLevelType w:val="hybridMultilevel"/>
    <w:tmpl w:val="34563C44"/>
    <w:lvl w:ilvl="0" w:tplc="14EA92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27E635A"/>
    <w:multiLevelType w:val="multilevel"/>
    <w:tmpl w:val="821A8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337843"/>
    <w:multiLevelType w:val="hybridMultilevel"/>
    <w:tmpl w:val="E0DE4B1E"/>
    <w:lvl w:ilvl="0" w:tplc="49268E5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DE13A69"/>
    <w:multiLevelType w:val="hybridMultilevel"/>
    <w:tmpl w:val="90D02480"/>
    <w:lvl w:ilvl="0" w:tplc="21FC0322">
      <w:start w:val="1"/>
      <w:numFmt w:val="decimal"/>
      <w:lvlText w:val="(%1)"/>
      <w:lvlJc w:val="left"/>
      <w:pPr>
        <w:ind w:left="19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nsid w:val="34E4545B"/>
    <w:multiLevelType w:val="hybridMultilevel"/>
    <w:tmpl w:val="E9B68C12"/>
    <w:lvl w:ilvl="0" w:tplc="4C4080CE">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17">
    <w:nsid w:val="3AB60C2F"/>
    <w:multiLevelType w:val="multilevel"/>
    <w:tmpl w:val="21CC0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EF0D16"/>
    <w:multiLevelType w:val="hybridMultilevel"/>
    <w:tmpl w:val="556EDDDC"/>
    <w:lvl w:ilvl="0" w:tplc="B58C33E6">
      <w:start w:val="1"/>
      <w:numFmt w:val="decimal"/>
      <w:suff w:val="space"/>
      <w:lvlText w:val="%1."/>
      <w:lvlJc w:val="lef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341B38"/>
    <w:multiLevelType w:val="multilevel"/>
    <w:tmpl w:val="DD5C9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04488A"/>
    <w:multiLevelType w:val="hybridMultilevel"/>
    <w:tmpl w:val="5ED0D056"/>
    <w:lvl w:ilvl="0" w:tplc="C186C58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27418DA"/>
    <w:multiLevelType w:val="multilevel"/>
    <w:tmpl w:val="6552515C"/>
    <w:lvl w:ilvl="0">
      <w:start w:val="1"/>
      <w:numFmt w:val="decimal"/>
      <w:suff w:val="space"/>
      <w:lvlText w:val="Phụ lục %1"/>
      <w:lvlJc w:val="left"/>
      <w:pPr>
        <w:ind w:left="360" w:hanging="360"/>
      </w:pPr>
      <w:rPr>
        <w:rFonts w:ascii="Times New Roman" w:hAnsi="Times New Roman" w:hint="default"/>
        <w:b/>
        <w:i w:val="0"/>
        <w:color w:val="000000" w:themeColor="tex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E469D"/>
    <w:multiLevelType w:val="multilevel"/>
    <w:tmpl w:val="7932F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A9445C"/>
    <w:multiLevelType w:val="multilevel"/>
    <w:tmpl w:val="67BE3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9A59E2"/>
    <w:multiLevelType w:val="hybridMultilevel"/>
    <w:tmpl w:val="64D496C8"/>
    <w:lvl w:ilvl="0" w:tplc="EA625E56">
      <w:start w:val="4"/>
      <w:numFmt w:val="bullet"/>
      <w:lvlText w:val="-"/>
      <w:lvlJc w:val="left"/>
      <w:pPr>
        <w:ind w:left="720" w:hanging="360"/>
      </w:pPr>
      <w:rPr>
        <w:rFonts w:ascii="Times New Roman" w:eastAsia="Arial"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042FC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FC13C91"/>
    <w:multiLevelType w:val="hybridMultilevel"/>
    <w:tmpl w:val="68A29420"/>
    <w:lvl w:ilvl="0" w:tplc="AB044708">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27">
    <w:nsid w:val="672F3D3B"/>
    <w:multiLevelType w:val="hybridMultilevel"/>
    <w:tmpl w:val="7F0EA1AA"/>
    <w:lvl w:ilvl="0" w:tplc="D8A003A0">
      <w:start w:val="1"/>
      <w:numFmt w:val="decimal"/>
      <w:suff w:val="space"/>
      <w:lvlText w:val="(%1)"/>
      <w:lvlJc w:val="left"/>
      <w:pPr>
        <w:ind w:left="626" w:hanging="360"/>
      </w:pPr>
      <w:rPr>
        <w:rFonts w:cs="Times New Roman"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8">
    <w:nsid w:val="6D1F1D08"/>
    <w:multiLevelType w:val="hybridMultilevel"/>
    <w:tmpl w:val="C35AF138"/>
    <w:lvl w:ilvl="0" w:tplc="5FF6F88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43F5366"/>
    <w:multiLevelType w:val="hybridMultilevel"/>
    <w:tmpl w:val="439C29EA"/>
    <w:lvl w:ilvl="0" w:tplc="A240F8A2">
      <w:start w:val="1"/>
      <w:numFmt w:val="decimal"/>
      <w:suff w:val="space"/>
      <w:lvlText w:val="%1."/>
      <w:lvlJc w:val="left"/>
      <w:pPr>
        <w:ind w:left="1070" w:hanging="360"/>
      </w:pPr>
      <w:rPr>
        <w:rFonts w:hint="default"/>
        <w:b w:val="0"/>
        <w:i w:val="0"/>
      </w:rPr>
    </w:lvl>
    <w:lvl w:ilvl="1" w:tplc="04090019">
      <w:start w:val="1"/>
      <w:numFmt w:val="lowerLetter"/>
      <w:lvlText w:val="%2."/>
      <w:lvlJc w:val="left"/>
      <w:pPr>
        <w:ind w:left="1440" w:hanging="360"/>
      </w:pPr>
    </w:lvl>
    <w:lvl w:ilvl="2" w:tplc="425298AA">
      <w:start w:val="1"/>
      <w:numFmt w:val="lowerLetter"/>
      <w:suff w:val="space"/>
      <w:lvlText w:val="%3)"/>
      <w:lvlJc w:val="left"/>
      <w:pPr>
        <w:ind w:left="3036" w:hanging="1056"/>
      </w:pPr>
      <w:rPr>
        <w:rFonts w:hint="default"/>
        <w:sz w:val="28"/>
        <w:szCs w:val="28"/>
      </w:rPr>
    </w:lvl>
    <w:lvl w:ilvl="3" w:tplc="55F85CB8">
      <w:start w:val="1"/>
      <w:numFmt w:val="lowerRoman"/>
      <w:suff w:val="space"/>
      <w:lvlText w:val="(%4)"/>
      <w:lvlJc w:val="left"/>
      <w:pPr>
        <w:ind w:left="3600" w:hanging="10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DE3430"/>
    <w:multiLevelType w:val="hybridMultilevel"/>
    <w:tmpl w:val="E4E2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0563A"/>
    <w:multiLevelType w:val="hybridMultilevel"/>
    <w:tmpl w:val="3968DC92"/>
    <w:lvl w:ilvl="0" w:tplc="5C360EA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F105ED7"/>
    <w:multiLevelType w:val="hybridMultilevel"/>
    <w:tmpl w:val="348C3280"/>
    <w:lvl w:ilvl="0" w:tplc="482C4DD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5"/>
  </w:num>
  <w:num w:numId="3">
    <w:abstractNumId w:val="18"/>
  </w:num>
  <w:num w:numId="4">
    <w:abstractNumId w:val="11"/>
  </w:num>
  <w:num w:numId="5">
    <w:abstractNumId w:val="10"/>
  </w:num>
  <w:num w:numId="6">
    <w:abstractNumId w:val="0"/>
  </w:num>
  <w:num w:numId="7">
    <w:abstractNumId w:val="3"/>
  </w:num>
  <w:num w:numId="8">
    <w:abstractNumId w:val="21"/>
  </w:num>
  <w:num w:numId="9">
    <w:abstractNumId w:val="27"/>
  </w:num>
  <w:num w:numId="10">
    <w:abstractNumId w:val="1"/>
  </w:num>
  <w:num w:numId="11">
    <w:abstractNumId w:val="19"/>
  </w:num>
  <w:num w:numId="12">
    <w:abstractNumId w:val="23"/>
  </w:num>
  <w:num w:numId="13">
    <w:abstractNumId w:val="17"/>
  </w:num>
  <w:num w:numId="14">
    <w:abstractNumId w:val="13"/>
  </w:num>
  <w:num w:numId="15">
    <w:abstractNumId w:val="22"/>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32"/>
  </w:num>
  <w:num w:numId="25">
    <w:abstractNumId w:val="20"/>
  </w:num>
  <w:num w:numId="26">
    <w:abstractNumId w:val="7"/>
  </w:num>
  <w:num w:numId="27">
    <w:abstractNumId w:val="31"/>
  </w:num>
  <w:num w:numId="28">
    <w:abstractNumId w:val="28"/>
  </w:num>
  <w:num w:numId="29">
    <w:abstractNumId w:val="9"/>
  </w:num>
  <w:num w:numId="30">
    <w:abstractNumId w:val="2"/>
  </w:num>
  <w:num w:numId="31">
    <w:abstractNumId w:val="8"/>
  </w:num>
  <w:num w:numId="32">
    <w:abstractNumId w:val="30"/>
  </w:num>
  <w:num w:numId="33">
    <w:abstractNumId w:val="6"/>
  </w:num>
  <w:num w:numId="34">
    <w:abstractNumId w:val="4"/>
  </w:num>
  <w:num w:numId="35">
    <w:abstractNumId w:val="25"/>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03"/>
    <w:rsid w:val="0000056C"/>
    <w:rsid w:val="00000CE1"/>
    <w:rsid w:val="00001777"/>
    <w:rsid w:val="00002B1F"/>
    <w:rsid w:val="00002E4E"/>
    <w:rsid w:val="00002FF0"/>
    <w:rsid w:val="000036DD"/>
    <w:rsid w:val="00003E68"/>
    <w:rsid w:val="00005A55"/>
    <w:rsid w:val="00006E43"/>
    <w:rsid w:val="0000726F"/>
    <w:rsid w:val="0001030A"/>
    <w:rsid w:val="00010356"/>
    <w:rsid w:val="00011874"/>
    <w:rsid w:val="000132C1"/>
    <w:rsid w:val="0001334D"/>
    <w:rsid w:val="00013BA2"/>
    <w:rsid w:val="00014117"/>
    <w:rsid w:val="00014493"/>
    <w:rsid w:val="00014631"/>
    <w:rsid w:val="00014CAB"/>
    <w:rsid w:val="00014E1E"/>
    <w:rsid w:val="00015AFC"/>
    <w:rsid w:val="00017F11"/>
    <w:rsid w:val="00020FA0"/>
    <w:rsid w:val="00022B89"/>
    <w:rsid w:val="00024897"/>
    <w:rsid w:val="00024D47"/>
    <w:rsid w:val="00024E7D"/>
    <w:rsid w:val="000256D9"/>
    <w:rsid w:val="00025AC8"/>
    <w:rsid w:val="00025D7F"/>
    <w:rsid w:val="00025E04"/>
    <w:rsid w:val="00026DEC"/>
    <w:rsid w:val="000271AC"/>
    <w:rsid w:val="0003045D"/>
    <w:rsid w:val="00030465"/>
    <w:rsid w:val="00031926"/>
    <w:rsid w:val="00032597"/>
    <w:rsid w:val="00032879"/>
    <w:rsid w:val="00032D87"/>
    <w:rsid w:val="00033F6A"/>
    <w:rsid w:val="0003403D"/>
    <w:rsid w:val="00034E41"/>
    <w:rsid w:val="000370C5"/>
    <w:rsid w:val="00037173"/>
    <w:rsid w:val="000375C4"/>
    <w:rsid w:val="00040C4B"/>
    <w:rsid w:val="00041720"/>
    <w:rsid w:val="00041CB5"/>
    <w:rsid w:val="000422A8"/>
    <w:rsid w:val="00042DEA"/>
    <w:rsid w:val="00042F47"/>
    <w:rsid w:val="00044BAC"/>
    <w:rsid w:val="000450B9"/>
    <w:rsid w:val="00045CBF"/>
    <w:rsid w:val="00046BD6"/>
    <w:rsid w:val="000501EC"/>
    <w:rsid w:val="0005038C"/>
    <w:rsid w:val="00050A4D"/>
    <w:rsid w:val="000524DE"/>
    <w:rsid w:val="00055D42"/>
    <w:rsid w:val="000600DB"/>
    <w:rsid w:val="000619BD"/>
    <w:rsid w:val="000623A4"/>
    <w:rsid w:val="00063416"/>
    <w:rsid w:val="00064C80"/>
    <w:rsid w:val="00064D42"/>
    <w:rsid w:val="00064FB5"/>
    <w:rsid w:val="000650AA"/>
    <w:rsid w:val="000659AD"/>
    <w:rsid w:val="00065FEC"/>
    <w:rsid w:val="00066B1D"/>
    <w:rsid w:val="00066FCB"/>
    <w:rsid w:val="00067645"/>
    <w:rsid w:val="00070CAC"/>
    <w:rsid w:val="0007160F"/>
    <w:rsid w:val="00072FE0"/>
    <w:rsid w:val="00073497"/>
    <w:rsid w:val="000737EC"/>
    <w:rsid w:val="000756CC"/>
    <w:rsid w:val="00075B44"/>
    <w:rsid w:val="00077391"/>
    <w:rsid w:val="0008058D"/>
    <w:rsid w:val="00080807"/>
    <w:rsid w:val="00080AAD"/>
    <w:rsid w:val="00081B3F"/>
    <w:rsid w:val="00081F1F"/>
    <w:rsid w:val="000825CE"/>
    <w:rsid w:val="000829FF"/>
    <w:rsid w:val="00084146"/>
    <w:rsid w:val="00084301"/>
    <w:rsid w:val="000843C3"/>
    <w:rsid w:val="00085E82"/>
    <w:rsid w:val="000864C4"/>
    <w:rsid w:val="00086EC0"/>
    <w:rsid w:val="000915F3"/>
    <w:rsid w:val="00093D19"/>
    <w:rsid w:val="00094965"/>
    <w:rsid w:val="000969A6"/>
    <w:rsid w:val="00097C9D"/>
    <w:rsid w:val="00097DAE"/>
    <w:rsid w:val="000A2FC6"/>
    <w:rsid w:val="000A3EB7"/>
    <w:rsid w:val="000A4657"/>
    <w:rsid w:val="000A4A14"/>
    <w:rsid w:val="000A5070"/>
    <w:rsid w:val="000A59D3"/>
    <w:rsid w:val="000A6224"/>
    <w:rsid w:val="000A6654"/>
    <w:rsid w:val="000A7694"/>
    <w:rsid w:val="000A78DF"/>
    <w:rsid w:val="000A792D"/>
    <w:rsid w:val="000A798F"/>
    <w:rsid w:val="000A79EE"/>
    <w:rsid w:val="000A7C18"/>
    <w:rsid w:val="000B0D9E"/>
    <w:rsid w:val="000B0E95"/>
    <w:rsid w:val="000B19D9"/>
    <w:rsid w:val="000B20D8"/>
    <w:rsid w:val="000B2267"/>
    <w:rsid w:val="000B2A3B"/>
    <w:rsid w:val="000B2A87"/>
    <w:rsid w:val="000B37DB"/>
    <w:rsid w:val="000B3982"/>
    <w:rsid w:val="000B3FF9"/>
    <w:rsid w:val="000B5AFA"/>
    <w:rsid w:val="000B5EE3"/>
    <w:rsid w:val="000B6005"/>
    <w:rsid w:val="000B6928"/>
    <w:rsid w:val="000B7DDC"/>
    <w:rsid w:val="000C0D77"/>
    <w:rsid w:val="000C10AD"/>
    <w:rsid w:val="000C1A2B"/>
    <w:rsid w:val="000C2492"/>
    <w:rsid w:val="000C2503"/>
    <w:rsid w:val="000C2605"/>
    <w:rsid w:val="000C33FC"/>
    <w:rsid w:val="000C50D6"/>
    <w:rsid w:val="000C5248"/>
    <w:rsid w:val="000C5EDB"/>
    <w:rsid w:val="000C6768"/>
    <w:rsid w:val="000C70BB"/>
    <w:rsid w:val="000C7EF1"/>
    <w:rsid w:val="000D0C8A"/>
    <w:rsid w:val="000D19F7"/>
    <w:rsid w:val="000D1A7B"/>
    <w:rsid w:val="000D28AE"/>
    <w:rsid w:val="000D2D36"/>
    <w:rsid w:val="000D3B68"/>
    <w:rsid w:val="000D4499"/>
    <w:rsid w:val="000D5809"/>
    <w:rsid w:val="000D5867"/>
    <w:rsid w:val="000D7343"/>
    <w:rsid w:val="000E0680"/>
    <w:rsid w:val="000E0A37"/>
    <w:rsid w:val="000E167C"/>
    <w:rsid w:val="000E16E6"/>
    <w:rsid w:val="000E28EB"/>
    <w:rsid w:val="000E2CE3"/>
    <w:rsid w:val="000E3AE4"/>
    <w:rsid w:val="000E3DC6"/>
    <w:rsid w:val="000E49F6"/>
    <w:rsid w:val="000E5963"/>
    <w:rsid w:val="000E6ED3"/>
    <w:rsid w:val="000E7867"/>
    <w:rsid w:val="000E7876"/>
    <w:rsid w:val="000F0D11"/>
    <w:rsid w:val="000F150D"/>
    <w:rsid w:val="000F2397"/>
    <w:rsid w:val="000F409B"/>
    <w:rsid w:val="000F4A0E"/>
    <w:rsid w:val="000F6C44"/>
    <w:rsid w:val="000F7442"/>
    <w:rsid w:val="001021C4"/>
    <w:rsid w:val="0010224E"/>
    <w:rsid w:val="00102ED0"/>
    <w:rsid w:val="0010300E"/>
    <w:rsid w:val="00103C51"/>
    <w:rsid w:val="00105045"/>
    <w:rsid w:val="0010515F"/>
    <w:rsid w:val="00107EFC"/>
    <w:rsid w:val="00107F5D"/>
    <w:rsid w:val="00110775"/>
    <w:rsid w:val="00110889"/>
    <w:rsid w:val="00111175"/>
    <w:rsid w:val="0011280D"/>
    <w:rsid w:val="00112C16"/>
    <w:rsid w:val="001147A7"/>
    <w:rsid w:val="00114B53"/>
    <w:rsid w:val="0011586E"/>
    <w:rsid w:val="00115D5F"/>
    <w:rsid w:val="001163BA"/>
    <w:rsid w:val="00117C91"/>
    <w:rsid w:val="00120465"/>
    <w:rsid w:val="00120572"/>
    <w:rsid w:val="00120A64"/>
    <w:rsid w:val="00120EEA"/>
    <w:rsid w:val="00123791"/>
    <w:rsid w:val="00123874"/>
    <w:rsid w:val="00123E2B"/>
    <w:rsid w:val="00124845"/>
    <w:rsid w:val="00124D04"/>
    <w:rsid w:val="00125F95"/>
    <w:rsid w:val="001260F8"/>
    <w:rsid w:val="00126839"/>
    <w:rsid w:val="00126B0B"/>
    <w:rsid w:val="00126D08"/>
    <w:rsid w:val="00127C85"/>
    <w:rsid w:val="00127D18"/>
    <w:rsid w:val="00130668"/>
    <w:rsid w:val="00133155"/>
    <w:rsid w:val="00133511"/>
    <w:rsid w:val="001338A6"/>
    <w:rsid w:val="00133BCF"/>
    <w:rsid w:val="00134A10"/>
    <w:rsid w:val="00135538"/>
    <w:rsid w:val="00135E4A"/>
    <w:rsid w:val="001366DF"/>
    <w:rsid w:val="00137290"/>
    <w:rsid w:val="00137F6D"/>
    <w:rsid w:val="001401C4"/>
    <w:rsid w:val="00140668"/>
    <w:rsid w:val="00140BF0"/>
    <w:rsid w:val="001419DF"/>
    <w:rsid w:val="001427BA"/>
    <w:rsid w:val="0014297C"/>
    <w:rsid w:val="00144878"/>
    <w:rsid w:val="00145811"/>
    <w:rsid w:val="00145B69"/>
    <w:rsid w:val="00145D76"/>
    <w:rsid w:val="00145E88"/>
    <w:rsid w:val="00146194"/>
    <w:rsid w:val="00146BCA"/>
    <w:rsid w:val="00147D05"/>
    <w:rsid w:val="00150918"/>
    <w:rsid w:val="00150CAA"/>
    <w:rsid w:val="0015145A"/>
    <w:rsid w:val="00154EF2"/>
    <w:rsid w:val="001556FE"/>
    <w:rsid w:val="00155B9A"/>
    <w:rsid w:val="00157E25"/>
    <w:rsid w:val="001606C1"/>
    <w:rsid w:val="00161D6C"/>
    <w:rsid w:val="00162585"/>
    <w:rsid w:val="001626B3"/>
    <w:rsid w:val="00162A6D"/>
    <w:rsid w:val="00162AB1"/>
    <w:rsid w:val="00162D2C"/>
    <w:rsid w:val="00163385"/>
    <w:rsid w:val="001657D6"/>
    <w:rsid w:val="00165F1F"/>
    <w:rsid w:val="001670BA"/>
    <w:rsid w:val="00167D01"/>
    <w:rsid w:val="001700DA"/>
    <w:rsid w:val="001716A1"/>
    <w:rsid w:val="00172589"/>
    <w:rsid w:val="00172E4F"/>
    <w:rsid w:val="00174524"/>
    <w:rsid w:val="00174968"/>
    <w:rsid w:val="00174FFE"/>
    <w:rsid w:val="00175AA7"/>
    <w:rsid w:val="00176164"/>
    <w:rsid w:val="0017651E"/>
    <w:rsid w:val="00176935"/>
    <w:rsid w:val="0017752A"/>
    <w:rsid w:val="00182E63"/>
    <w:rsid w:val="00183183"/>
    <w:rsid w:val="00183539"/>
    <w:rsid w:val="00184BAF"/>
    <w:rsid w:val="00187770"/>
    <w:rsid w:val="0018785D"/>
    <w:rsid w:val="00190198"/>
    <w:rsid w:val="00190646"/>
    <w:rsid w:val="00190E05"/>
    <w:rsid w:val="00191648"/>
    <w:rsid w:val="00191D4A"/>
    <w:rsid w:val="00192E39"/>
    <w:rsid w:val="00194957"/>
    <w:rsid w:val="00195137"/>
    <w:rsid w:val="001959D3"/>
    <w:rsid w:val="00196051"/>
    <w:rsid w:val="00197986"/>
    <w:rsid w:val="001A0818"/>
    <w:rsid w:val="001A0D29"/>
    <w:rsid w:val="001A2605"/>
    <w:rsid w:val="001A2A1B"/>
    <w:rsid w:val="001A3502"/>
    <w:rsid w:val="001A3B18"/>
    <w:rsid w:val="001A44F9"/>
    <w:rsid w:val="001A4983"/>
    <w:rsid w:val="001A5907"/>
    <w:rsid w:val="001A605E"/>
    <w:rsid w:val="001B0B7A"/>
    <w:rsid w:val="001B0B81"/>
    <w:rsid w:val="001B1000"/>
    <w:rsid w:val="001B1074"/>
    <w:rsid w:val="001B2376"/>
    <w:rsid w:val="001B339E"/>
    <w:rsid w:val="001B355F"/>
    <w:rsid w:val="001B3E46"/>
    <w:rsid w:val="001B528E"/>
    <w:rsid w:val="001B71B5"/>
    <w:rsid w:val="001B721A"/>
    <w:rsid w:val="001C0C7D"/>
    <w:rsid w:val="001C1803"/>
    <w:rsid w:val="001C2D61"/>
    <w:rsid w:val="001C332A"/>
    <w:rsid w:val="001C3788"/>
    <w:rsid w:val="001C4634"/>
    <w:rsid w:val="001D2D38"/>
    <w:rsid w:val="001D4CA9"/>
    <w:rsid w:val="001D58CA"/>
    <w:rsid w:val="001D618E"/>
    <w:rsid w:val="001D6282"/>
    <w:rsid w:val="001D6EE3"/>
    <w:rsid w:val="001D775F"/>
    <w:rsid w:val="001E004E"/>
    <w:rsid w:val="001E06A2"/>
    <w:rsid w:val="001E1904"/>
    <w:rsid w:val="001E2E39"/>
    <w:rsid w:val="001E2E72"/>
    <w:rsid w:val="001E7549"/>
    <w:rsid w:val="001E75EE"/>
    <w:rsid w:val="001E7848"/>
    <w:rsid w:val="001F01B7"/>
    <w:rsid w:val="001F1060"/>
    <w:rsid w:val="001F3B55"/>
    <w:rsid w:val="001F417C"/>
    <w:rsid w:val="001F47F1"/>
    <w:rsid w:val="001F4E3C"/>
    <w:rsid w:val="001F5F33"/>
    <w:rsid w:val="001F60A0"/>
    <w:rsid w:val="001F631F"/>
    <w:rsid w:val="001F73B4"/>
    <w:rsid w:val="001F7C37"/>
    <w:rsid w:val="00200663"/>
    <w:rsid w:val="00200FE9"/>
    <w:rsid w:val="00202B6B"/>
    <w:rsid w:val="00203E8B"/>
    <w:rsid w:val="00203FE0"/>
    <w:rsid w:val="002044E2"/>
    <w:rsid w:val="00204726"/>
    <w:rsid w:val="00205568"/>
    <w:rsid w:val="00206160"/>
    <w:rsid w:val="00206A7E"/>
    <w:rsid w:val="0020704B"/>
    <w:rsid w:val="0020781A"/>
    <w:rsid w:val="00207D7D"/>
    <w:rsid w:val="00210644"/>
    <w:rsid w:val="00210648"/>
    <w:rsid w:val="00210D72"/>
    <w:rsid w:val="0021195A"/>
    <w:rsid w:val="00212572"/>
    <w:rsid w:val="00212768"/>
    <w:rsid w:val="002129A5"/>
    <w:rsid w:val="00213FB5"/>
    <w:rsid w:val="00214119"/>
    <w:rsid w:val="00214228"/>
    <w:rsid w:val="002143F7"/>
    <w:rsid w:val="00214533"/>
    <w:rsid w:val="00214AF3"/>
    <w:rsid w:val="00216971"/>
    <w:rsid w:val="002208E2"/>
    <w:rsid w:val="00220B05"/>
    <w:rsid w:val="002215D5"/>
    <w:rsid w:val="002217E8"/>
    <w:rsid w:val="002224B0"/>
    <w:rsid w:val="002235FE"/>
    <w:rsid w:val="00223655"/>
    <w:rsid w:val="002237A2"/>
    <w:rsid w:val="0022414A"/>
    <w:rsid w:val="00224957"/>
    <w:rsid w:val="00226A70"/>
    <w:rsid w:val="002273CC"/>
    <w:rsid w:val="00227E23"/>
    <w:rsid w:val="002307E8"/>
    <w:rsid w:val="002325B9"/>
    <w:rsid w:val="002334E7"/>
    <w:rsid w:val="0023380F"/>
    <w:rsid w:val="0023391C"/>
    <w:rsid w:val="00233B99"/>
    <w:rsid w:val="002341F7"/>
    <w:rsid w:val="002343F3"/>
    <w:rsid w:val="00234C03"/>
    <w:rsid w:val="00235FBC"/>
    <w:rsid w:val="00236DE6"/>
    <w:rsid w:val="00237DBD"/>
    <w:rsid w:val="0024005F"/>
    <w:rsid w:val="00241FA1"/>
    <w:rsid w:val="00241FBB"/>
    <w:rsid w:val="00243753"/>
    <w:rsid w:val="002440B1"/>
    <w:rsid w:val="00246006"/>
    <w:rsid w:val="0024676C"/>
    <w:rsid w:val="002506A9"/>
    <w:rsid w:val="0025343A"/>
    <w:rsid w:val="00253573"/>
    <w:rsid w:val="002548BE"/>
    <w:rsid w:val="00256020"/>
    <w:rsid w:val="00256174"/>
    <w:rsid w:val="00257136"/>
    <w:rsid w:val="00257A88"/>
    <w:rsid w:val="002605CE"/>
    <w:rsid w:val="00260824"/>
    <w:rsid w:val="00260D51"/>
    <w:rsid w:val="00261C7F"/>
    <w:rsid w:val="00261EDD"/>
    <w:rsid w:val="00262141"/>
    <w:rsid w:val="00262A7F"/>
    <w:rsid w:val="00263447"/>
    <w:rsid w:val="00265EE2"/>
    <w:rsid w:val="002662EF"/>
    <w:rsid w:val="00266369"/>
    <w:rsid w:val="00266FD9"/>
    <w:rsid w:val="00267587"/>
    <w:rsid w:val="00270C64"/>
    <w:rsid w:val="0027176A"/>
    <w:rsid w:val="00271C78"/>
    <w:rsid w:val="002721E5"/>
    <w:rsid w:val="00272387"/>
    <w:rsid w:val="00273F92"/>
    <w:rsid w:val="00274595"/>
    <w:rsid w:val="002754D9"/>
    <w:rsid w:val="002806B5"/>
    <w:rsid w:val="00280A67"/>
    <w:rsid w:val="00282283"/>
    <w:rsid w:val="00282429"/>
    <w:rsid w:val="00284D9A"/>
    <w:rsid w:val="00285189"/>
    <w:rsid w:val="0028520E"/>
    <w:rsid w:val="00285663"/>
    <w:rsid w:val="00285ACB"/>
    <w:rsid w:val="0028693F"/>
    <w:rsid w:val="00286BBA"/>
    <w:rsid w:val="00287D62"/>
    <w:rsid w:val="00291124"/>
    <w:rsid w:val="00291C83"/>
    <w:rsid w:val="00292F1D"/>
    <w:rsid w:val="002946D6"/>
    <w:rsid w:val="00295911"/>
    <w:rsid w:val="00295F3E"/>
    <w:rsid w:val="00297A09"/>
    <w:rsid w:val="002A202F"/>
    <w:rsid w:val="002A209B"/>
    <w:rsid w:val="002A323D"/>
    <w:rsid w:val="002A34C7"/>
    <w:rsid w:val="002A38C2"/>
    <w:rsid w:val="002A3F8D"/>
    <w:rsid w:val="002A46E6"/>
    <w:rsid w:val="002A52CE"/>
    <w:rsid w:val="002A5EA3"/>
    <w:rsid w:val="002A6CCE"/>
    <w:rsid w:val="002A7F3C"/>
    <w:rsid w:val="002B0CA5"/>
    <w:rsid w:val="002B21CF"/>
    <w:rsid w:val="002B3550"/>
    <w:rsid w:val="002B3DD5"/>
    <w:rsid w:val="002B454F"/>
    <w:rsid w:val="002B655C"/>
    <w:rsid w:val="002B69ED"/>
    <w:rsid w:val="002B7D1B"/>
    <w:rsid w:val="002B7E28"/>
    <w:rsid w:val="002C059A"/>
    <w:rsid w:val="002C10DC"/>
    <w:rsid w:val="002C11F2"/>
    <w:rsid w:val="002C1409"/>
    <w:rsid w:val="002C1B22"/>
    <w:rsid w:val="002C1E98"/>
    <w:rsid w:val="002C3B54"/>
    <w:rsid w:val="002C5252"/>
    <w:rsid w:val="002C66F0"/>
    <w:rsid w:val="002D1956"/>
    <w:rsid w:val="002D2B8E"/>
    <w:rsid w:val="002D3159"/>
    <w:rsid w:val="002D3212"/>
    <w:rsid w:val="002D5DF8"/>
    <w:rsid w:val="002D5DFD"/>
    <w:rsid w:val="002D6E30"/>
    <w:rsid w:val="002D70DB"/>
    <w:rsid w:val="002D7331"/>
    <w:rsid w:val="002D7C75"/>
    <w:rsid w:val="002E0108"/>
    <w:rsid w:val="002E07AF"/>
    <w:rsid w:val="002E0F69"/>
    <w:rsid w:val="002E1CD5"/>
    <w:rsid w:val="002E2625"/>
    <w:rsid w:val="002E3CDF"/>
    <w:rsid w:val="002E4CA9"/>
    <w:rsid w:val="002E4E87"/>
    <w:rsid w:val="002E55E8"/>
    <w:rsid w:val="002E636F"/>
    <w:rsid w:val="002E67F9"/>
    <w:rsid w:val="002F00BE"/>
    <w:rsid w:val="002F00C3"/>
    <w:rsid w:val="002F1016"/>
    <w:rsid w:val="002F1809"/>
    <w:rsid w:val="002F2E87"/>
    <w:rsid w:val="002F3754"/>
    <w:rsid w:val="002F385E"/>
    <w:rsid w:val="002F3A36"/>
    <w:rsid w:val="002F3CCA"/>
    <w:rsid w:val="002F3CFD"/>
    <w:rsid w:val="002F4DE9"/>
    <w:rsid w:val="002F6643"/>
    <w:rsid w:val="002F672C"/>
    <w:rsid w:val="003009C1"/>
    <w:rsid w:val="00300A49"/>
    <w:rsid w:val="00300C4A"/>
    <w:rsid w:val="0030198B"/>
    <w:rsid w:val="00303939"/>
    <w:rsid w:val="00303F61"/>
    <w:rsid w:val="00305529"/>
    <w:rsid w:val="00305E3D"/>
    <w:rsid w:val="00306C47"/>
    <w:rsid w:val="003075EA"/>
    <w:rsid w:val="00307FF3"/>
    <w:rsid w:val="00310015"/>
    <w:rsid w:val="00310240"/>
    <w:rsid w:val="003102C0"/>
    <w:rsid w:val="00311C4A"/>
    <w:rsid w:val="00313705"/>
    <w:rsid w:val="00313AC0"/>
    <w:rsid w:val="003147F1"/>
    <w:rsid w:val="00315236"/>
    <w:rsid w:val="00315519"/>
    <w:rsid w:val="00315580"/>
    <w:rsid w:val="00315584"/>
    <w:rsid w:val="00315CC1"/>
    <w:rsid w:val="00315E7B"/>
    <w:rsid w:val="00316AF8"/>
    <w:rsid w:val="00317A14"/>
    <w:rsid w:val="00320C0A"/>
    <w:rsid w:val="00321496"/>
    <w:rsid w:val="00321991"/>
    <w:rsid w:val="00321AEE"/>
    <w:rsid w:val="003228E2"/>
    <w:rsid w:val="0032314D"/>
    <w:rsid w:val="00323503"/>
    <w:rsid w:val="00323DE2"/>
    <w:rsid w:val="00323ED5"/>
    <w:rsid w:val="00323F67"/>
    <w:rsid w:val="00323FB5"/>
    <w:rsid w:val="003247BE"/>
    <w:rsid w:val="00324A20"/>
    <w:rsid w:val="00324AF4"/>
    <w:rsid w:val="00325803"/>
    <w:rsid w:val="00325AB4"/>
    <w:rsid w:val="003265D5"/>
    <w:rsid w:val="003269D0"/>
    <w:rsid w:val="003277D9"/>
    <w:rsid w:val="00327870"/>
    <w:rsid w:val="00327FD1"/>
    <w:rsid w:val="0033064D"/>
    <w:rsid w:val="003320E2"/>
    <w:rsid w:val="0033464E"/>
    <w:rsid w:val="00334A7A"/>
    <w:rsid w:val="003407DB"/>
    <w:rsid w:val="00340D63"/>
    <w:rsid w:val="003418FB"/>
    <w:rsid w:val="00342908"/>
    <w:rsid w:val="00342FA8"/>
    <w:rsid w:val="00344E93"/>
    <w:rsid w:val="00345DA3"/>
    <w:rsid w:val="00345E34"/>
    <w:rsid w:val="003471EF"/>
    <w:rsid w:val="0035007B"/>
    <w:rsid w:val="003502EC"/>
    <w:rsid w:val="00351037"/>
    <w:rsid w:val="003511CE"/>
    <w:rsid w:val="00351D2C"/>
    <w:rsid w:val="00352C15"/>
    <w:rsid w:val="00353C17"/>
    <w:rsid w:val="00354860"/>
    <w:rsid w:val="003561D2"/>
    <w:rsid w:val="00356630"/>
    <w:rsid w:val="00356885"/>
    <w:rsid w:val="00356983"/>
    <w:rsid w:val="00356ACE"/>
    <w:rsid w:val="0035700D"/>
    <w:rsid w:val="00360102"/>
    <w:rsid w:val="0036077D"/>
    <w:rsid w:val="00360AB7"/>
    <w:rsid w:val="00360C24"/>
    <w:rsid w:val="003615C8"/>
    <w:rsid w:val="003618FC"/>
    <w:rsid w:val="00361A38"/>
    <w:rsid w:val="00361FD6"/>
    <w:rsid w:val="00362E75"/>
    <w:rsid w:val="00363640"/>
    <w:rsid w:val="00364AC0"/>
    <w:rsid w:val="00364EF6"/>
    <w:rsid w:val="00366816"/>
    <w:rsid w:val="0036715F"/>
    <w:rsid w:val="0037008A"/>
    <w:rsid w:val="00370D33"/>
    <w:rsid w:val="00372868"/>
    <w:rsid w:val="00372AE7"/>
    <w:rsid w:val="00372C56"/>
    <w:rsid w:val="00373979"/>
    <w:rsid w:val="00373E61"/>
    <w:rsid w:val="003750B2"/>
    <w:rsid w:val="003752D9"/>
    <w:rsid w:val="0037557D"/>
    <w:rsid w:val="00375AAC"/>
    <w:rsid w:val="00376158"/>
    <w:rsid w:val="00376A17"/>
    <w:rsid w:val="003772F3"/>
    <w:rsid w:val="003777CF"/>
    <w:rsid w:val="00385D0E"/>
    <w:rsid w:val="00386043"/>
    <w:rsid w:val="00386846"/>
    <w:rsid w:val="0038700A"/>
    <w:rsid w:val="00390060"/>
    <w:rsid w:val="00390793"/>
    <w:rsid w:val="00391363"/>
    <w:rsid w:val="00391B86"/>
    <w:rsid w:val="00392069"/>
    <w:rsid w:val="0039397E"/>
    <w:rsid w:val="00394E8C"/>
    <w:rsid w:val="00395404"/>
    <w:rsid w:val="0039626A"/>
    <w:rsid w:val="003966FC"/>
    <w:rsid w:val="00396CCA"/>
    <w:rsid w:val="00397702"/>
    <w:rsid w:val="003A0704"/>
    <w:rsid w:val="003A110B"/>
    <w:rsid w:val="003A119C"/>
    <w:rsid w:val="003A1C3D"/>
    <w:rsid w:val="003A2A9D"/>
    <w:rsid w:val="003A39A0"/>
    <w:rsid w:val="003A4322"/>
    <w:rsid w:val="003A450D"/>
    <w:rsid w:val="003A6365"/>
    <w:rsid w:val="003A67A2"/>
    <w:rsid w:val="003A67E4"/>
    <w:rsid w:val="003A67FC"/>
    <w:rsid w:val="003B0458"/>
    <w:rsid w:val="003B0FF9"/>
    <w:rsid w:val="003B1EB1"/>
    <w:rsid w:val="003B3220"/>
    <w:rsid w:val="003B3BAA"/>
    <w:rsid w:val="003B4422"/>
    <w:rsid w:val="003B45FF"/>
    <w:rsid w:val="003B4AEE"/>
    <w:rsid w:val="003B5687"/>
    <w:rsid w:val="003B5805"/>
    <w:rsid w:val="003B6357"/>
    <w:rsid w:val="003B7163"/>
    <w:rsid w:val="003C0BBD"/>
    <w:rsid w:val="003C19B1"/>
    <w:rsid w:val="003C38DB"/>
    <w:rsid w:val="003C3BF4"/>
    <w:rsid w:val="003C5716"/>
    <w:rsid w:val="003C5CF5"/>
    <w:rsid w:val="003C7941"/>
    <w:rsid w:val="003D1E69"/>
    <w:rsid w:val="003D3259"/>
    <w:rsid w:val="003D3687"/>
    <w:rsid w:val="003D3AB8"/>
    <w:rsid w:val="003D400C"/>
    <w:rsid w:val="003D4763"/>
    <w:rsid w:val="003D4B68"/>
    <w:rsid w:val="003D5ECC"/>
    <w:rsid w:val="003D7948"/>
    <w:rsid w:val="003D7A72"/>
    <w:rsid w:val="003E068B"/>
    <w:rsid w:val="003E0F7E"/>
    <w:rsid w:val="003E0FC6"/>
    <w:rsid w:val="003E1A46"/>
    <w:rsid w:val="003E31DB"/>
    <w:rsid w:val="003E4699"/>
    <w:rsid w:val="003E5F30"/>
    <w:rsid w:val="003E654F"/>
    <w:rsid w:val="003E6A3C"/>
    <w:rsid w:val="003E7050"/>
    <w:rsid w:val="003E7121"/>
    <w:rsid w:val="003E75AD"/>
    <w:rsid w:val="003F10AB"/>
    <w:rsid w:val="003F18A5"/>
    <w:rsid w:val="003F18CE"/>
    <w:rsid w:val="003F20CE"/>
    <w:rsid w:val="003F3E68"/>
    <w:rsid w:val="003F4C77"/>
    <w:rsid w:val="003F4FC8"/>
    <w:rsid w:val="003F55C5"/>
    <w:rsid w:val="003F56D0"/>
    <w:rsid w:val="003F6D31"/>
    <w:rsid w:val="00401377"/>
    <w:rsid w:val="004015D7"/>
    <w:rsid w:val="004022B5"/>
    <w:rsid w:val="0040361F"/>
    <w:rsid w:val="0040641E"/>
    <w:rsid w:val="00406D9C"/>
    <w:rsid w:val="00407047"/>
    <w:rsid w:val="0040749A"/>
    <w:rsid w:val="0040750C"/>
    <w:rsid w:val="00411B3E"/>
    <w:rsid w:val="0041225C"/>
    <w:rsid w:val="004126D2"/>
    <w:rsid w:val="00412B91"/>
    <w:rsid w:val="00413017"/>
    <w:rsid w:val="00413A80"/>
    <w:rsid w:val="00415BA2"/>
    <w:rsid w:val="00417B53"/>
    <w:rsid w:val="0042050A"/>
    <w:rsid w:val="00421ACC"/>
    <w:rsid w:val="0042215B"/>
    <w:rsid w:val="004228B0"/>
    <w:rsid w:val="004230A7"/>
    <w:rsid w:val="00425A89"/>
    <w:rsid w:val="004274D7"/>
    <w:rsid w:val="00430192"/>
    <w:rsid w:val="0043163E"/>
    <w:rsid w:val="004319A9"/>
    <w:rsid w:val="004331E6"/>
    <w:rsid w:val="0043409E"/>
    <w:rsid w:val="00434586"/>
    <w:rsid w:val="00434BD6"/>
    <w:rsid w:val="00436DFB"/>
    <w:rsid w:val="00440FD3"/>
    <w:rsid w:val="004416A3"/>
    <w:rsid w:val="00441B5C"/>
    <w:rsid w:val="00441DB2"/>
    <w:rsid w:val="00441F72"/>
    <w:rsid w:val="00442332"/>
    <w:rsid w:val="00442B0B"/>
    <w:rsid w:val="00443A58"/>
    <w:rsid w:val="0044514A"/>
    <w:rsid w:val="004452BD"/>
    <w:rsid w:val="00447789"/>
    <w:rsid w:val="004515D1"/>
    <w:rsid w:val="004517ED"/>
    <w:rsid w:val="004530F8"/>
    <w:rsid w:val="00453184"/>
    <w:rsid w:val="0045384B"/>
    <w:rsid w:val="00453C29"/>
    <w:rsid w:val="004543FD"/>
    <w:rsid w:val="00455BDC"/>
    <w:rsid w:val="00456EF0"/>
    <w:rsid w:val="00457632"/>
    <w:rsid w:val="00457B6B"/>
    <w:rsid w:val="00460F48"/>
    <w:rsid w:val="00461A40"/>
    <w:rsid w:val="00461B42"/>
    <w:rsid w:val="00462289"/>
    <w:rsid w:val="0046276F"/>
    <w:rsid w:val="0046363A"/>
    <w:rsid w:val="00463C0B"/>
    <w:rsid w:val="004642E5"/>
    <w:rsid w:val="004645D6"/>
    <w:rsid w:val="00465258"/>
    <w:rsid w:val="0046556A"/>
    <w:rsid w:val="0046566A"/>
    <w:rsid w:val="00466FDA"/>
    <w:rsid w:val="004671F2"/>
    <w:rsid w:val="004709D8"/>
    <w:rsid w:val="00471522"/>
    <w:rsid w:val="00472404"/>
    <w:rsid w:val="00472C75"/>
    <w:rsid w:val="00473100"/>
    <w:rsid w:val="00473DF7"/>
    <w:rsid w:val="00475686"/>
    <w:rsid w:val="00475985"/>
    <w:rsid w:val="00476AB8"/>
    <w:rsid w:val="0047740C"/>
    <w:rsid w:val="004819B5"/>
    <w:rsid w:val="00483860"/>
    <w:rsid w:val="00484182"/>
    <w:rsid w:val="00484C28"/>
    <w:rsid w:val="00485272"/>
    <w:rsid w:val="004861F9"/>
    <w:rsid w:val="00487841"/>
    <w:rsid w:val="00491AE0"/>
    <w:rsid w:val="00492413"/>
    <w:rsid w:val="004938CA"/>
    <w:rsid w:val="004942AA"/>
    <w:rsid w:val="00494DF9"/>
    <w:rsid w:val="004954BF"/>
    <w:rsid w:val="004964B7"/>
    <w:rsid w:val="004A0839"/>
    <w:rsid w:val="004A2F1B"/>
    <w:rsid w:val="004A57CE"/>
    <w:rsid w:val="004A5A38"/>
    <w:rsid w:val="004A6838"/>
    <w:rsid w:val="004B02CB"/>
    <w:rsid w:val="004B2AFE"/>
    <w:rsid w:val="004B39D8"/>
    <w:rsid w:val="004B4678"/>
    <w:rsid w:val="004B4D4C"/>
    <w:rsid w:val="004B5C48"/>
    <w:rsid w:val="004B5E01"/>
    <w:rsid w:val="004B67B5"/>
    <w:rsid w:val="004B6E01"/>
    <w:rsid w:val="004B78B2"/>
    <w:rsid w:val="004B7A65"/>
    <w:rsid w:val="004B7B02"/>
    <w:rsid w:val="004C02E6"/>
    <w:rsid w:val="004C421F"/>
    <w:rsid w:val="004C437B"/>
    <w:rsid w:val="004C4548"/>
    <w:rsid w:val="004C53A4"/>
    <w:rsid w:val="004C5B11"/>
    <w:rsid w:val="004C6D80"/>
    <w:rsid w:val="004C73DB"/>
    <w:rsid w:val="004C7AF9"/>
    <w:rsid w:val="004C7D49"/>
    <w:rsid w:val="004D12CB"/>
    <w:rsid w:val="004D2603"/>
    <w:rsid w:val="004D3374"/>
    <w:rsid w:val="004D3A3D"/>
    <w:rsid w:val="004D5047"/>
    <w:rsid w:val="004D6280"/>
    <w:rsid w:val="004D6419"/>
    <w:rsid w:val="004D658E"/>
    <w:rsid w:val="004D6E4D"/>
    <w:rsid w:val="004D7B7A"/>
    <w:rsid w:val="004E0CE2"/>
    <w:rsid w:val="004E2B53"/>
    <w:rsid w:val="004E2FE2"/>
    <w:rsid w:val="004E4039"/>
    <w:rsid w:val="004E44A0"/>
    <w:rsid w:val="004E4A0B"/>
    <w:rsid w:val="004E518F"/>
    <w:rsid w:val="004E5337"/>
    <w:rsid w:val="004E583F"/>
    <w:rsid w:val="004E6093"/>
    <w:rsid w:val="004E631C"/>
    <w:rsid w:val="004E7E56"/>
    <w:rsid w:val="004F0620"/>
    <w:rsid w:val="004F0F0B"/>
    <w:rsid w:val="004F1D9C"/>
    <w:rsid w:val="004F5158"/>
    <w:rsid w:val="004F6FDE"/>
    <w:rsid w:val="00501D22"/>
    <w:rsid w:val="0050227C"/>
    <w:rsid w:val="005023B3"/>
    <w:rsid w:val="00504CA4"/>
    <w:rsid w:val="005068E7"/>
    <w:rsid w:val="00506982"/>
    <w:rsid w:val="00506A3F"/>
    <w:rsid w:val="00506DDA"/>
    <w:rsid w:val="00507B33"/>
    <w:rsid w:val="00507CC3"/>
    <w:rsid w:val="00507F44"/>
    <w:rsid w:val="00510FD0"/>
    <w:rsid w:val="00513932"/>
    <w:rsid w:val="00513CEE"/>
    <w:rsid w:val="00513FAF"/>
    <w:rsid w:val="00514170"/>
    <w:rsid w:val="00514B59"/>
    <w:rsid w:val="00514B71"/>
    <w:rsid w:val="00515179"/>
    <w:rsid w:val="0051621D"/>
    <w:rsid w:val="005164E2"/>
    <w:rsid w:val="00516AE0"/>
    <w:rsid w:val="005204BF"/>
    <w:rsid w:val="00520E20"/>
    <w:rsid w:val="00521572"/>
    <w:rsid w:val="00521AFF"/>
    <w:rsid w:val="0052481C"/>
    <w:rsid w:val="00524E26"/>
    <w:rsid w:val="005258CE"/>
    <w:rsid w:val="00525AEE"/>
    <w:rsid w:val="005260AE"/>
    <w:rsid w:val="005266B0"/>
    <w:rsid w:val="00526A72"/>
    <w:rsid w:val="0053149A"/>
    <w:rsid w:val="0053184A"/>
    <w:rsid w:val="00531879"/>
    <w:rsid w:val="00533250"/>
    <w:rsid w:val="00533C93"/>
    <w:rsid w:val="005346B0"/>
    <w:rsid w:val="00534C12"/>
    <w:rsid w:val="005366FE"/>
    <w:rsid w:val="005369A5"/>
    <w:rsid w:val="00536B75"/>
    <w:rsid w:val="0053727A"/>
    <w:rsid w:val="00537592"/>
    <w:rsid w:val="00537A01"/>
    <w:rsid w:val="005412FB"/>
    <w:rsid w:val="005415D1"/>
    <w:rsid w:val="00541B5E"/>
    <w:rsid w:val="00541E40"/>
    <w:rsid w:val="00541EB4"/>
    <w:rsid w:val="005425E1"/>
    <w:rsid w:val="005449CE"/>
    <w:rsid w:val="00545341"/>
    <w:rsid w:val="00545974"/>
    <w:rsid w:val="00545B73"/>
    <w:rsid w:val="005460D3"/>
    <w:rsid w:val="0054746C"/>
    <w:rsid w:val="00550367"/>
    <w:rsid w:val="00551112"/>
    <w:rsid w:val="00551D7C"/>
    <w:rsid w:val="005535AB"/>
    <w:rsid w:val="00553928"/>
    <w:rsid w:val="0055393C"/>
    <w:rsid w:val="0055399A"/>
    <w:rsid w:val="00553B78"/>
    <w:rsid w:val="00553D9C"/>
    <w:rsid w:val="00554634"/>
    <w:rsid w:val="00554943"/>
    <w:rsid w:val="00554DDB"/>
    <w:rsid w:val="00555428"/>
    <w:rsid w:val="00557F2F"/>
    <w:rsid w:val="00560923"/>
    <w:rsid w:val="005614AD"/>
    <w:rsid w:val="005618F8"/>
    <w:rsid w:val="005621D2"/>
    <w:rsid w:val="00565B7B"/>
    <w:rsid w:val="00565EB3"/>
    <w:rsid w:val="00566952"/>
    <w:rsid w:val="005675C0"/>
    <w:rsid w:val="0057117C"/>
    <w:rsid w:val="005712B0"/>
    <w:rsid w:val="005715A1"/>
    <w:rsid w:val="0057278C"/>
    <w:rsid w:val="00573034"/>
    <w:rsid w:val="005742FF"/>
    <w:rsid w:val="0057431B"/>
    <w:rsid w:val="00574F98"/>
    <w:rsid w:val="00576F4C"/>
    <w:rsid w:val="005807C4"/>
    <w:rsid w:val="00580BE3"/>
    <w:rsid w:val="00581280"/>
    <w:rsid w:val="00581479"/>
    <w:rsid w:val="00581F46"/>
    <w:rsid w:val="00582952"/>
    <w:rsid w:val="00582B52"/>
    <w:rsid w:val="00582BC8"/>
    <w:rsid w:val="00582BCB"/>
    <w:rsid w:val="00583229"/>
    <w:rsid w:val="00583505"/>
    <w:rsid w:val="0058378D"/>
    <w:rsid w:val="00584915"/>
    <w:rsid w:val="0058520C"/>
    <w:rsid w:val="00586335"/>
    <w:rsid w:val="0058744A"/>
    <w:rsid w:val="00587775"/>
    <w:rsid w:val="00587792"/>
    <w:rsid w:val="00587D2D"/>
    <w:rsid w:val="00587D58"/>
    <w:rsid w:val="00590F93"/>
    <w:rsid w:val="00591D8A"/>
    <w:rsid w:val="00592629"/>
    <w:rsid w:val="00592982"/>
    <w:rsid w:val="00592AA7"/>
    <w:rsid w:val="00593475"/>
    <w:rsid w:val="00595782"/>
    <w:rsid w:val="005A0726"/>
    <w:rsid w:val="005A1012"/>
    <w:rsid w:val="005A1471"/>
    <w:rsid w:val="005A1B43"/>
    <w:rsid w:val="005A1B62"/>
    <w:rsid w:val="005A248E"/>
    <w:rsid w:val="005A35D8"/>
    <w:rsid w:val="005A3A27"/>
    <w:rsid w:val="005A519E"/>
    <w:rsid w:val="005A5D55"/>
    <w:rsid w:val="005A68CC"/>
    <w:rsid w:val="005A6E18"/>
    <w:rsid w:val="005B03B3"/>
    <w:rsid w:val="005B1B01"/>
    <w:rsid w:val="005B2F30"/>
    <w:rsid w:val="005B3E1D"/>
    <w:rsid w:val="005B456F"/>
    <w:rsid w:val="005B4767"/>
    <w:rsid w:val="005B4A5C"/>
    <w:rsid w:val="005B59C1"/>
    <w:rsid w:val="005B5FBA"/>
    <w:rsid w:val="005B6C88"/>
    <w:rsid w:val="005B7EB1"/>
    <w:rsid w:val="005C0025"/>
    <w:rsid w:val="005C1FC0"/>
    <w:rsid w:val="005C216B"/>
    <w:rsid w:val="005C2CDB"/>
    <w:rsid w:val="005C4913"/>
    <w:rsid w:val="005D1BA1"/>
    <w:rsid w:val="005D2634"/>
    <w:rsid w:val="005D6074"/>
    <w:rsid w:val="005E03D9"/>
    <w:rsid w:val="005E0A1C"/>
    <w:rsid w:val="005E0E3F"/>
    <w:rsid w:val="005E311F"/>
    <w:rsid w:val="005E50D5"/>
    <w:rsid w:val="005E5FA6"/>
    <w:rsid w:val="005E6E87"/>
    <w:rsid w:val="005E7602"/>
    <w:rsid w:val="005E7F33"/>
    <w:rsid w:val="005F06EB"/>
    <w:rsid w:val="005F137C"/>
    <w:rsid w:val="005F182B"/>
    <w:rsid w:val="005F30CC"/>
    <w:rsid w:val="005F6588"/>
    <w:rsid w:val="005F7142"/>
    <w:rsid w:val="005F7BEA"/>
    <w:rsid w:val="00600720"/>
    <w:rsid w:val="00601419"/>
    <w:rsid w:val="006028E8"/>
    <w:rsid w:val="00602CEC"/>
    <w:rsid w:val="006033EC"/>
    <w:rsid w:val="00604804"/>
    <w:rsid w:val="00604C20"/>
    <w:rsid w:val="00604F56"/>
    <w:rsid w:val="00605446"/>
    <w:rsid w:val="006064EA"/>
    <w:rsid w:val="006072F5"/>
    <w:rsid w:val="00610D02"/>
    <w:rsid w:val="00613B5C"/>
    <w:rsid w:val="00613F7A"/>
    <w:rsid w:val="0061437C"/>
    <w:rsid w:val="00614C56"/>
    <w:rsid w:val="00614ED7"/>
    <w:rsid w:val="00615659"/>
    <w:rsid w:val="00621A9E"/>
    <w:rsid w:val="0062366B"/>
    <w:rsid w:val="00623CC4"/>
    <w:rsid w:val="006242B4"/>
    <w:rsid w:val="0062477E"/>
    <w:rsid w:val="00625534"/>
    <w:rsid w:val="00625DD0"/>
    <w:rsid w:val="0062666D"/>
    <w:rsid w:val="0062688C"/>
    <w:rsid w:val="00626960"/>
    <w:rsid w:val="00626D58"/>
    <w:rsid w:val="006277AE"/>
    <w:rsid w:val="0063087E"/>
    <w:rsid w:val="00630926"/>
    <w:rsid w:val="00632777"/>
    <w:rsid w:val="00632B07"/>
    <w:rsid w:val="006336D3"/>
    <w:rsid w:val="006342EB"/>
    <w:rsid w:val="00634637"/>
    <w:rsid w:val="00634A21"/>
    <w:rsid w:val="006354F9"/>
    <w:rsid w:val="0063772C"/>
    <w:rsid w:val="00640799"/>
    <w:rsid w:val="006408BE"/>
    <w:rsid w:val="00640A92"/>
    <w:rsid w:val="00641ADB"/>
    <w:rsid w:val="006439FE"/>
    <w:rsid w:val="006440DC"/>
    <w:rsid w:val="006463AB"/>
    <w:rsid w:val="00646F55"/>
    <w:rsid w:val="00647A80"/>
    <w:rsid w:val="00650055"/>
    <w:rsid w:val="00650115"/>
    <w:rsid w:val="00650306"/>
    <w:rsid w:val="00650A25"/>
    <w:rsid w:val="006511C4"/>
    <w:rsid w:val="006511D4"/>
    <w:rsid w:val="00651338"/>
    <w:rsid w:val="00651A07"/>
    <w:rsid w:val="00651A67"/>
    <w:rsid w:val="0065202E"/>
    <w:rsid w:val="006520BE"/>
    <w:rsid w:val="006526D3"/>
    <w:rsid w:val="00652F09"/>
    <w:rsid w:val="006534B5"/>
    <w:rsid w:val="00653C51"/>
    <w:rsid w:val="0065455D"/>
    <w:rsid w:val="00655DC9"/>
    <w:rsid w:val="00655DE6"/>
    <w:rsid w:val="00656DA2"/>
    <w:rsid w:val="006575DD"/>
    <w:rsid w:val="00657993"/>
    <w:rsid w:val="00660C81"/>
    <w:rsid w:val="006617BD"/>
    <w:rsid w:val="006622EF"/>
    <w:rsid w:val="0066266C"/>
    <w:rsid w:val="00663D77"/>
    <w:rsid w:val="00664971"/>
    <w:rsid w:val="00666EA7"/>
    <w:rsid w:val="00667D7E"/>
    <w:rsid w:val="00673656"/>
    <w:rsid w:val="006739BF"/>
    <w:rsid w:val="00675494"/>
    <w:rsid w:val="00675EB1"/>
    <w:rsid w:val="00675FFC"/>
    <w:rsid w:val="00677045"/>
    <w:rsid w:val="00677D34"/>
    <w:rsid w:val="00680788"/>
    <w:rsid w:val="00680821"/>
    <w:rsid w:val="006818DC"/>
    <w:rsid w:val="00681941"/>
    <w:rsid w:val="00681BF9"/>
    <w:rsid w:val="00681FDF"/>
    <w:rsid w:val="00682969"/>
    <w:rsid w:val="0068326E"/>
    <w:rsid w:val="006838EE"/>
    <w:rsid w:val="006855B0"/>
    <w:rsid w:val="006856BC"/>
    <w:rsid w:val="00685B8F"/>
    <w:rsid w:val="00685C6A"/>
    <w:rsid w:val="006861E9"/>
    <w:rsid w:val="00686708"/>
    <w:rsid w:val="00686D08"/>
    <w:rsid w:val="0068700A"/>
    <w:rsid w:val="00687423"/>
    <w:rsid w:val="0069013F"/>
    <w:rsid w:val="00691EA2"/>
    <w:rsid w:val="006922DE"/>
    <w:rsid w:val="00693588"/>
    <w:rsid w:val="00693CC2"/>
    <w:rsid w:val="006948E3"/>
    <w:rsid w:val="00694FCC"/>
    <w:rsid w:val="00694FD0"/>
    <w:rsid w:val="00696B2F"/>
    <w:rsid w:val="00696F53"/>
    <w:rsid w:val="00697118"/>
    <w:rsid w:val="00697399"/>
    <w:rsid w:val="00697435"/>
    <w:rsid w:val="006A0446"/>
    <w:rsid w:val="006A0CC7"/>
    <w:rsid w:val="006A14DD"/>
    <w:rsid w:val="006A41C2"/>
    <w:rsid w:val="006A4791"/>
    <w:rsid w:val="006A4E42"/>
    <w:rsid w:val="006B0EC7"/>
    <w:rsid w:val="006B2C95"/>
    <w:rsid w:val="006B2D8A"/>
    <w:rsid w:val="006B2EDA"/>
    <w:rsid w:val="006B31B3"/>
    <w:rsid w:val="006B3B7F"/>
    <w:rsid w:val="006B4080"/>
    <w:rsid w:val="006B4C79"/>
    <w:rsid w:val="006B5829"/>
    <w:rsid w:val="006B5F90"/>
    <w:rsid w:val="006B634A"/>
    <w:rsid w:val="006B66B5"/>
    <w:rsid w:val="006B7452"/>
    <w:rsid w:val="006C08B0"/>
    <w:rsid w:val="006C0994"/>
    <w:rsid w:val="006C0FB6"/>
    <w:rsid w:val="006C1002"/>
    <w:rsid w:val="006C10AF"/>
    <w:rsid w:val="006C1C03"/>
    <w:rsid w:val="006C2934"/>
    <w:rsid w:val="006C30B5"/>
    <w:rsid w:val="006C3558"/>
    <w:rsid w:val="006C40B2"/>
    <w:rsid w:val="006C41F9"/>
    <w:rsid w:val="006C4521"/>
    <w:rsid w:val="006C5B67"/>
    <w:rsid w:val="006C6F54"/>
    <w:rsid w:val="006C7A16"/>
    <w:rsid w:val="006D07DA"/>
    <w:rsid w:val="006D0E7F"/>
    <w:rsid w:val="006D1777"/>
    <w:rsid w:val="006D2069"/>
    <w:rsid w:val="006D242D"/>
    <w:rsid w:val="006D2607"/>
    <w:rsid w:val="006D38AA"/>
    <w:rsid w:val="006D458D"/>
    <w:rsid w:val="006D4C2C"/>
    <w:rsid w:val="006D5DEA"/>
    <w:rsid w:val="006D6475"/>
    <w:rsid w:val="006D68B0"/>
    <w:rsid w:val="006D6CC5"/>
    <w:rsid w:val="006D791A"/>
    <w:rsid w:val="006E028C"/>
    <w:rsid w:val="006E02D1"/>
    <w:rsid w:val="006E0C8A"/>
    <w:rsid w:val="006E0E19"/>
    <w:rsid w:val="006E0E7E"/>
    <w:rsid w:val="006E1EAE"/>
    <w:rsid w:val="006E2D2C"/>
    <w:rsid w:val="006E4A17"/>
    <w:rsid w:val="006E5074"/>
    <w:rsid w:val="006E71D2"/>
    <w:rsid w:val="006E7343"/>
    <w:rsid w:val="006F02A3"/>
    <w:rsid w:val="006F30AC"/>
    <w:rsid w:val="006F5AB9"/>
    <w:rsid w:val="006F5CA3"/>
    <w:rsid w:val="006F65F0"/>
    <w:rsid w:val="006F6B52"/>
    <w:rsid w:val="006F72C8"/>
    <w:rsid w:val="00700ACF"/>
    <w:rsid w:val="00701CB7"/>
    <w:rsid w:val="00704EE2"/>
    <w:rsid w:val="00705227"/>
    <w:rsid w:val="0070593C"/>
    <w:rsid w:val="00705F42"/>
    <w:rsid w:val="007064BF"/>
    <w:rsid w:val="00706A09"/>
    <w:rsid w:val="00706F5D"/>
    <w:rsid w:val="00707D36"/>
    <w:rsid w:val="00710762"/>
    <w:rsid w:val="0071291E"/>
    <w:rsid w:val="00713998"/>
    <w:rsid w:val="00713A2D"/>
    <w:rsid w:val="007141EB"/>
    <w:rsid w:val="0071476B"/>
    <w:rsid w:val="00714B1B"/>
    <w:rsid w:val="00717A91"/>
    <w:rsid w:val="00721CFB"/>
    <w:rsid w:val="0072228C"/>
    <w:rsid w:val="00724412"/>
    <w:rsid w:val="0072452F"/>
    <w:rsid w:val="007247A3"/>
    <w:rsid w:val="007261BF"/>
    <w:rsid w:val="00726E41"/>
    <w:rsid w:val="007271CD"/>
    <w:rsid w:val="00727AEB"/>
    <w:rsid w:val="00730806"/>
    <w:rsid w:val="00730DB2"/>
    <w:rsid w:val="007328A0"/>
    <w:rsid w:val="00732D9E"/>
    <w:rsid w:val="007343E9"/>
    <w:rsid w:val="007353B9"/>
    <w:rsid w:val="00735738"/>
    <w:rsid w:val="00735F95"/>
    <w:rsid w:val="00740A7F"/>
    <w:rsid w:val="00740ED0"/>
    <w:rsid w:val="007419E5"/>
    <w:rsid w:val="00742A91"/>
    <w:rsid w:val="0074313B"/>
    <w:rsid w:val="00743DD9"/>
    <w:rsid w:val="00745E89"/>
    <w:rsid w:val="007473B7"/>
    <w:rsid w:val="0075054D"/>
    <w:rsid w:val="00752E89"/>
    <w:rsid w:val="00753547"/>
    <w:rsid w:val="00753D77"/>
    <w:rsid w:val="00755D6D"/>
    <w:rsid w:val="00756612"/>
    <w:rsid w:val="00756640"/>
    <w:rsid w:val="00756934"/>
    <w:rsid w:val="00756CB0"/>
    <w:rsid w:val="00760184"/>
    <w:rsid w:val="007601A2"/>
    <w:rsid w:val="00760967"/>
    <w:rsid w:val="0076151B"/>
    <w:rsid w:val="00761A02"/>
    <w:rsid w:val="00761C46"/>
    <w:rsid w:val="00762466"/>
    <w:rsid w:val="00762A00"/>
    <w:rsid w:val="00762C43"/>
    <w:rsid w:val="007631D6"/>
    <w:rsid w:val="00763596"/>
    <w:rsid w:val="007635A6"/>
    <w:rsid w:val="00764FAE"/>
    <w:rsid w:val="00765FD1"/>
    <w:rsid w:val="00766DEC"/>
    <w:rsid w:val="007675EB"/>
    <w:rsid w:val="00767DD1"/>
    <w:rsid w:val="007705C3"/>
    <w:rsid w:val="007706D4"/>
    <w:rsid w:val="00771102"/>
    <w:rsid w:val="00772E18"/>
    <w:rsid w:val="00773322"/>
    <w:rsid w:val="00773FD8"/>
    <w:rsid w:val="00774B9D"/>
    <w:rsid w:val="00775345"/>
    <w:rsid w:val="0077632C"/>
    <w:rsid w:val="0077699E"/>
    <w:rsid w:val="007774C5"/>
    <w:rsid w:val="00777A88"/>
    <w:rsid w:val="00780330"/>
    <w:rsid w:val="0078192B"/>
    <w:rsid w:val="00783BDE"/>
    <w:rsid w:val="00783CE7"/>
    <w:rsid w:val="007853CB"/>
    <w:rsid w:val="00785715"/>
    <w:rsid w:val="00785BAC"/>
    <w:rsid w:val="00786EF9"/>
    <w:rsid w:val="00787B85"/>
    <w:rsid w:val="0079074B"/>
    <w:rsid w:val="007908F3"/>
    <w:rsid w:val="00790F1D"/>
    <w:rsid w:val="007910E4"/>
    <w:rsid w:val="007918F9"/>
    <w:rsid w:val="00792272"/>
    <w:rsid w:val="007939E1"/>
    <w:rsid w:val="00793D00"/>
    <w:rsid w:val="007942F5"/>
    <w:rsid w:val="007954F7"/>
    <w:rsid w:val="0079684A"/>
    <w:rsid w:val="00796B03"/>
    <w:rsid w:val="00797886"/>
    <w:rsid w:val="007978AE"/>
    <w:rsid w:val="00797AE1"/>
    <w:rsid w:val="007A0088"/>
    <w:rsid w:val="007A127F"/>
    <w:rsid w:val="007A1FC1"/>
    <w:rsid w:val="007A29BA"/>
    <w:rsid w:val="007A2F3D"/>
    <w:rsid w:val="007A38C3"/>
    <w:rsid w:val="007A53E4"/>
    <w:rsid w:val="007A5782"/>
    <w:rsid w:val="007A5A6A"/>
    <w:rsid w:val="007A5B41"/>
    <w:rsid w:val="007A60D0"/>
    <w:rsid w:val="007A6781"/>
    <w:rsid w:val="007A77BE"/>
    <w:rsid w:val="007A7F0F"/>
    <w:rsid w:val="007B0067"/>
    <w:rsid w:val="007B0577"/>
    <w:rsid w:val="007B0B83"/>
    <w:rsid w:val="007B3636"/>
    <w:rsid w:val="007B3954"/>
    <w:rsid w:val="007B3E80"/>
    <w:rsid w:val="007B409B"/>
    <w:rsid w:val="007B41C0"/>
    <w:rsid w:val="007B4A50"/>
    <w:rsid w:val="007B58CE"/>
    <w:rsid w:val="007B595D"/>
    <w:rsid w:val="007B63C6"/>
    <w:rsid w:val="007C1473"/>
    <w:rsid w:val="007C27C6"/>
    <w:rsid w:val="007C3472"/>
    <w:rsid w:val="007C70E0"/>
    <w:rsid w:val="007D0E82"/>
    <w:rsid w:val="007D1116"/>
    <w:rsid w:val="007D1416"/>
    <w:rsid w:val="007D2855"/>
    <w:rsid w:val="007D3EB4"/>
    <w:rsid w:val="007D4CAA"/>
    <w:rsid w:val="007D5758"/>
    <w:rsid w:val="007D6674"/>
    <w:rsid w:val="007D7FCD"/>
    <w:rsid w:val="007E050E"/>
    <w:rsid w:val="007E0D50"/>
    <w:rsid w:val="007E0E84"/>
    <w:rsid w:val="007E1C25"/>
    <w:rsid w:val="007E3221"/>
    <w:rsid w:val="007E3232"/>
    <w:rsid w:val="007E37B6"/>
    <w:rsid w:val="007E6ABB"/>
    <w:rsid w:val="007E6BAE"/>
    <w:rsid w:val="007E75E2"/>
    <w:rsid w:val="007F195D"/>
    <w:rsid w:val="007F345F"/>
    <w:rsid w:val="007F60A1"/>
    <w:rsid w:val="007F62F6"/>
    <w:rsid w:val="007F68F4"/>
    <w:rsid w:val="007F7FCC"/>
    <w:rsid w:val="00801205"/>
    <w:rsid w:val="008032F1"/>
    <w:rsid w:val="00803320"/>
    <w:rsid w:val="008049D2"/>
    <w:rsid w:val="00805D82"/>
    <w:rsid w:val="00806D33"/>
    <w:rsid w:val="00807B20"/>
    <w:rsid w:val="008100F3"/>
    <w:rsid w:val="00810A63"/>
    <w:rsid w:val="00811D5B"/>
    <w:rsid w:val="008122B1"/>
    <w:rsid w:val="008123E8"/>
    <w:rsid w:val="00812882"/>
    <w:rsid w:val="008132E6"/>
    <w:rsid w:val="008145AB"/>
    <w:rsid w:val="00814702"/>
    <w:rsid w:val="00814B80"/>
    <w:rsid w:val="00815FA5"/>
    <w:rsid w:val="008166DB"/>
    <w:rsid w:val="00821B37"/>
    <w:rsid w:val="00821E18"/>
    <w:rsid w:val="0082241E"/>
    <w:rsid w:val="0082248E"/>
    <w:rsid w:val="008228D5"/>
    <w:rsid w:val="008243E2"/>
    <w:rsid w:val="00824456"/>
    <w:rsid w:val="008265CA"/>
    <w:rsid w:val="008266FA"/>
    <w:rsid w:val="00827DF1"/>
    <w:rsid w:val="00832F0F"/>
    <w:rsid w:val="00832FF9"/>
    <w:rsid w:val="00835968"/>
    <w:rsid w:val="00835AB7"/>
    <w:rsid w:val="00837A94"/>
    <w:rsid w:val="00837BAD"/>
    <w:rsid w:val="008406F4"/>
    <w:rsid w:val="008406F9"/>
    <w:rsid w:val="00840B4E"/>
    <w:rsid w:val="00841865"/>
    <w:rsid w:val="00842999"/>
    <w:rsid w:val="00842B22"/>
    <w:rsid w:val="00843573"/>
    <w:rsid w:val="00844BA6"/>
    <w:rsid w:val="00845D71"/>
    <w:rsid w:val="00847EA4"/>
    <w:rsid w:val="00851043"/>
    <w:rsid w:val="0085340F"/>
    <w:rsid w:val="00853B4B"/>
    <w:rsid w:val="00853FDD"/>
    <w:rsid w:val="0085426B"/>
    <w:rsid w:val="00856184"/>
    <w:rsid w:val="0085755F"/>
    <w:rsid w:val="00857E36"/>
    <w:rsid w:val="00857F0D"/>
    <w:rsid w:val="00860BFA"/>
    <w:rsid w:val="00860C6B"/>
    <w:rsid w:val="008624EB"/>
    <w:rsid w:val="00862668"/>
    <w:rsid w:val="00863143"/>
    <w:rsid w:val="008631B6"/>
    <w:rsid w:val="0086378F"/>
    <w:rsid w:val="00863C88"/>
    <w:rsid w:val="00864F97"/>
    <w:rsid w:val="00865562"/>
    <w:rsid w:val="008657B2"/>
    <w:rsid w:val="008679F7"/>
    <w:rsid w:val="00870790"/>
    <w:rsid w:val="00871447"/>
    <w:rsid w:val="00873885"/>
    <w:rsid w:val="00874551"/>
    <w:rsid w:val="008751D0"/>
    <w:rsid w:val="0087569F"/>
    <w:rsid w:val="008760AC"/>
    <w:rsid w:val="00881006"/>
    <w:rsid w:val="008817A2"/>
    <w:rsid w:val="00883C14"/>
    <w:rsid w:val="00883CF6"/>
    <w:rsid w:val="00883ECD"/>
    <w:rsid w:val="0088431D"/>
    <w:rsid w:val="00884CF7"/>
    <w:rsid w:val="00885A9C"/>
    <w:rsid w:val="0088772A"/>
    <w:rsid w:val="00887E76"/>
    <w:rsid w:val="00891256"/>
    <w:rsid w:val="00892FE4"/>
    <w:rsid w:val="0089398D"/>
    <w:rsid w:val="00894DFC"/>
    <w:rsid w:val="00895A9B"/>
    <w:rsid w:val="00895BC4"/>
    <w:rsid w:val="00896015"/>
    <w:rsid w:val="00896166"/>
    <w:rsid w:val="00896EF6"/>
    <w:rsid w:val="008A0154"/>
    <w:rsid w:val="008A07DA"/>
    <w:rsid w:val="008A187F"/>
    <w:rsid w:val="008A1D19"/>
    <w:rsid w:val="008A1F8E"/>
    <w:rsid w:val="008A2433"/>
    <w:rsid w:val="008A2549"/>
    <w:rsid w:val="008A57F0"/>
    <w:rsid w:val="008A6E78"/>
    <w:rsid w:val="008A712D"/>
    <w:rsid w:val="008A71C6"/>
    <w:rsid w:val="008B073A"/>
    <w:rsid w:val="008B1F11"/>
    <w:rsid w:val="008B2093"/>
    <w:rsid w:val="008B2A93"/>
    <w:rsid w:val="008B2BAD"/>
    <w:rsid w:val="008B325E"/>
    <w:rsid w:val="008B3B1E"/>
    <w:rsid w:val="008B4C2C"/>
    <w:rsid w:val="008B6487"/>
    <w:rsid w:val="008B6674"/>
    <w:rsid w:val="008B77DA"/>
    <w:rsid w:val="008C0F24"/>
    <w:rsid w:val="008C10C2"/>
    <w:rsid w:val="008C19B2"/>
    <w:rsid w:val="008C2D48"/>
    <w:rsid w:val="008C3366"/>
    <w:rsid w:val="008C3A3E"/>
    <w:rsid w:val="008C3AB5"/>
    <w:rsid w:val="008C3FAD"/>
    <w:rsid w:val="008C4F13"/>
    <w:rsid w:val="008C51AC"/>
    <w:rsid w:val="008D038F"/>
    <w:rsid w:val="008D10B7"/>
    <w:rsid w:val="008D1CD7"/>
    <w:rsid w:val="008D3760"/>
    <w:rsid w:val="008D38CC"/>
    <w:rsid w:val="008D3DA0"/>
    <w:rsid w:val="008D55D2"/>
    <w:rsid w:val="008D7402"/>
    <w:rsid w:val="008D74BE"/>
    <w:rsid w:val="008D7ACD"/>
    <w:rsid w:val="008D7BC9"/>
    <w:rsid w:val="008D7E17"/>
    <w:rsid w:val="008E00F4"/>
    <w:rsid w:val="008E1662"/>
    <w:rsid w:val="008E219E"/>
    <w:rsid w:val="008E25F0"/>
    <w:rsid w:val="008E264B"/>
    <w:rsid w:val="008E2D85"/>
    <w:rsid w:val="008E32EF"/>
    <w:rsid w:val="008E3762"/>
    <w:rsid w:val="008E3CD1"/>
    <w:rsid w:val="008E457C"/>
    <w:rsid w:val="008E5028"/>
    <w:rsid w:val="008E63BF"/>
    <w:rsid w:val="008F1BA0"/>
    <w:rsid w:val="008F1FEE"/>
    <w:rsid w:val="008F2324"/>
    <w:rsid w:val="008F2538"/>
    <w:rsid w:val="008F42A0"/>
    <w:rsid w:val="008F55E8"/>
    <w:rsid w:val="0090078B"/>
    <w:rsid w:val="00902BA3"/>
    <w:rsid w:val="00902C5D"/>
    <w:rsid w:val="009033B9"/>
    <w:rsid w:val="009035E5"/>
    <w:rsid w:val="00903E19"/>
    <w:rsid w:val="009072C3"/>
    <w:rsid w:val="00907469"/>
    <w:rsid w:val="00907E2D"/>
    <w:rsid w:val="0091059C"/>
    <w:rsid w:val="00910C76"/>
    <w:rsid w:val="009112B8"/>
    <w:rsid w:val="00911689"/>
    <w:rsid w:val="0091189F"/>
    <w:rsid w:val="009122CB"/>
    <w:rsid w:val="00912AAE"/>
    <w:rsid w:val="00913657"/>
    <w:rsid w:val="00913C29"/>
    <w:rsid w:val="00914A5E"/>
    <w:rsid w:val="00915059"/>
    <w:rsid w:val="0091533B"/>
    <w:rsid w:val="00915B90"/>
    <w:rsid w:val="00916689"/>
    <w:rsid w:val="009169C7"/>
    <w:rsid w:val="00917569"/>
    <w:rsid w:val="0091772C"/>
    <w:rsid w:val="00917B3D"/>
    <w:rsid w:val="00917D7F"/>
    <w:rsid w:val="00920645"/>
    <w:rsid w:val="00920D6C"/>
    <w:rsid w:val="00921321"/>
    <w:rsid w:val="0092342A"/>
    <w:rsid w:val="00924EAF"/>
    <w:rsid w:val="009257DD"/>
    <w:rsid w:val="009266A2"/>
    <w:rsid w:val="0092716F"/>
    <w:rsid w:val="0092731E"/>
    <w:rsid w:val="00927680"/>
    <w:rsid w:val="00930BCF"/>
    <w:rsid w:val="0093115F"/>
    <w:rsid w:val="009320BF"/>
    <w:rsid w:val="00933579"/>
    <w:rsid w:val="00933939"/>
    <w:rsid w:val="00933A9A"/>
    <w:rsid w:val="00933F1B"/>
    <w:rsid w:val="00935E3A"/>
    <w:rsid w:val="0093647C"/>
    <w:rsid w:val="00936614"/>
    <w:rsid w:val="00936C50"/>
    <w:rsid w:val="0093756D"/>
    <w:rsid w:val="0094321B"/>
    <w:rsid w:val="009441EC"/>
    <w:rsid w:val="00944A65"/>
    <w:rsid w:val="00951975"/>
    <w:rsid w:val="00951EF0"/>
    <w:rsid w:val="009527F5"/>
    <w:rsid w:val="00953E45"/>
    <w:rsid w:val="009542FC"/>
    <w:rsid w:val="0095466E"/>
    <w:rsid w:val="00954ED1"/>
    <w:rsid w:val="00955A00"/>
    <w:rsid w:val="0095688D"/>
    <w:rsid w:val="00956A40"/>
    <w:rsid w:val="0095731E"/>
    <w:rsid w:val="00962D96"/>
    <w:rsid w:val="00964658"/>
    <w:rsid w:val="00964BB7"/>
    <w:rsid w:val="00964C26"/>
    <w:rsid w:val="00964E1B"/>
    <w:rsid w:val="00964E42"/>
    <w:rsid w:val="00966DEC"/>
    <w:rsid w:val="00967231"/>
    <w:rsid w:val="0096729F"/>
    <w:rsid w:val="00967771"/>
    <w:rsid w:val="00967F71"/>
    <w:rsid w:val="00971982"/>
    <w:rsid w:val="0097239B"/>
    <w:rsid w:val="00972716"/>
    <w:rsid w:val="00975799"/>
    <w:rsid w:val="00975D50"/>
    <w:rsid w:val="00976064"/>
    <w:rsid w:val="0097693B"/>
    <w:rsid w:val="00976B31"/>
    <w:rsid w:val="00977B27"/>
    <w:rsid w:val="00977D42"/>
    <w:rsid w:val="00980B3E"/>
    <w:rsid w:val="0098100E"/>
    <w:rsid w:val="00982D1B"/>
    <w:rsid w:val="00983289"/>
    <w:rsid w:val="00983BD6"/>
    <w:rsid w:val="00983E63"/>
    <w:rsid w:val="00984BB0"/>
    <w:rsid w:val="00984C61"/>
    <w:rsid w:val="009877B0"/>
    <w:rsid w:val="00987ABB"/>
    <w:rsid w:val="0099007D"/>
    <w:rsid w:val="00990BA9"/>
    <w:rsid w:val="00992273"/>
    <w:rsid w:val="00992AB0"/>
    <w:rsid w:val="009934D4"/>
    <w:rsid w:val="00993730"/>
    <w:rsid w:val="00996077"/>
    <w:rsid w:val="00996F7E"/>
    <w:rsid w:val="00997A66"/>
    <w:rsid w:val="00997CE2"/>
    <w:rsid w:val="009A252C"/>
    <w:rsid w:val="009A493A"/>
    <w:rsid w:val="009A5971"/>
    <w:rsid w:val="009A5FC8"/>
    <w:rsid w:val="009B0305"/>
    <w:rsid w:val="009B0693"/>
    <w:rsid w:val="009B1E7C"/>
    <w:rsid w:val="009B22A1"/>
    <w:rsid w:val="009B2339"/>
    <w:rsid w:val="009B370B"/>
    <w:rsid w:val="009B4DBA"/>
    <w:rsid w:val="009B6A73"/>
    <w:rsid w:val="009B7819"/>
    <w:rsid w:val="009B7D8B"/>
    <w:rsid w:val="009C05FE"/>
    <w:rsid w:val="009C06DB"/>
    <w:rsid w:val="009C0BFC"/>
    <w:rsid w:val="009C1101"/>
    <w:rsid w:val="009C3500"/>
    <w:rsid w:val="009C390C"/>
    <w:rsid w:val="009C3BDF"/>
    <w:rsid w:val="009C3D70"/>
    <w:rsid w:val="009C42FB"/>
    <w:rsid w:val="009C4429"/>
    <w:rsid w:val="009C7759"/>
    <w:rsid w:val="009C7C9E"/>
    <w:rsid w:val="009D06E8"/>
    <w:rsid w:val="009D085E"/>
    <w:rsid w:val="009D123A"/>
    <w:rsid w:val="009D1CD1"/>
    <w:rsid w:val="009D5C04"/>
    <w:rsid w:val="009D6291"/>
    <w:rsid w:val="009D68BA"/>
    <w:rsid w:val="009D717F"/>
    <w:rsid w:val="009D798A"/>
    <w:rsid w:val="009D7F44"/>
    <w:rsid w:val="009E07C8"/>
    <w:rsid w:val="009E0937"/>
    <w:rsid w:val="009E1ED4"/>
    <w:rsid w:val="009E1F78"/>
    <w:rsid w:val="009E2451"/>
    <w:rsid w:val="009E4581"/>
    <w:rsid w:val="009E48C8"/>
    <w:rsid w:val="009E4C81"/>
    <w:rsid w:val="009E5FE6"/>
    <w:rsid w:val="009E64BF"/>
    <w:rsid w:val="009F10E2"/>
    <w:rsid w:val="009F26E4"/>
    <w:rsid w:val="009F378D"/>
    <w:rsid w:val="009F5174"/>
    <w:rsid w:val="009F5C30"/>
    <w:rsid w:val="009F5CF4"/>
    <w:rsid w:val="009F79BD"/>
    <w:rsid w:val="009F7B21"/>
    <w:rsid w:val="009F7C38"/>
    <w:rsid w:val="00A00825"/>
    <w:rsid w:val="00A00F9C"/>
    <w:rsid w:val="00A012B3"/>
    <w:rsid w:val="00A02343"/>
    <w:rsid w:val="00A03084"/>
    <w:rsid w:val="00A044CC"/>
    <w:rsid w:val="00A0591D"/>
    <w:rsid w:val="00A07924"/>
    <w:rsid w:val="00A11BDD"/>
    <w:rsid w:val="00A11C7D"/>
    <w:rsid w:val="00A11D4C"/>
    <w:rsid w:val="00A11E81"/>
    <w:rsid w:val="00A127F8"/>
    <w:rsid w:val="00A13041"/>
    <w:rsid w:val="00A145B8"/>
    <w:rsid w:val="00A14984"/>
    <w:rsid w:val="00A14C9D"/>
    <w:rsid w:val="00A14DCA"/>
    <w:rsid w:val="00A15063"/>
    <w:rsid w:val="00A15604"/>
    <w:rsid w:val="00A16005"/>
    <w:rsid w:val="00A161E1"/>
    <w:rsid w:val="00A16DCE"/>
    <w:rsid w:val="00A177CC"/>
    <w:rsid w:val="00A20AA5"/>
    <w:rsid w:val="00A21112"/>
    <w:rsid w:val="00A21130"/>
    <w:rsid w:val="00A2123B"/>
    <w:rsid w:val="00A22C5E"/>
    <w:rsid w:val="00A237FA"/>
    <w:rsid w:val="00A23EE6"/>
    <w:rsid w:val="00A24330"/>
    <w:rsid w:val="00A24546"/>
    <w:rsid w:val="00A27309"/>
    <w:rsid w:val="00A279AB"/>
    <w:rsid w:val="00A27DB0"/>
    <w:rsid w:val="00A30688"/>
    <w:rsid w:val="00A316AB"/>
    <w:rsid w:val="00A31D6A"/>
    <w:rsid w:val="00A31E58"/>
    <w:rsid w:val="00A34489"/>
    <w:rsid w:val="00A34A74"/>
    <w:rsid w:val="00A351C7"/>
    <w:rsid w:val="00A35B37"/>
    <w:rsid w:val="00A364DF"/>
    <w:rsid w:val="00A40C6E"/>
    <w:rsid w:val="00A4144F"/>
    <w:rsid w:val="00A41EEF"/>
    <w:rsid w:val="00A427C1"/>
    <w:rsid w:val="00A4331B"/>
    <w:rsid w:val="00A44AC7"/>
    <w:rsid w:val="00A45430"/>
    <w:rsid w:val="00A45F44"/>
    <w:rsid w:val="00A461F2"/>
    <w:rsid w:val="00A46607"/>
    <w:rsid w:val="00A46969"/>
    <w:rsid w:val="00A46D92"/>
    <w:rsid w:val="00A4730C"/>
    <w:rsid w:val="00A47A4E"/>
    <w:rsid w:val="00A47DD8"/>
    <w:rsid w:val="00A503BF"/>
    <w:rsid w:val="00A50585"/>
    <w:rsid w:val="00A50D66"/>
    <w:rsid w:val="00A51416"/>
    <w:rsid w:val="00A52518"/>
    <w:rsid w:val="00A5280B"/>
    <w:rsid w:val="00A52AA3"/>
    <w:rsid w:val="00A52E4D"/>
    <w:rsid w:val="00A578BD"/>
    <w:rsid w:val="00A608DE"/>
    <w:rsid w:val="00A60E6E"/>
    <w:rsid w:val="00A60F57"/>
    <w:rsid w:val="00A61067"/>
    <w:rsid w:val="00A613DA"/>
    <w:rsid w:val="00A61E09"/>
    <w:rsid w:val="00A6211B"/>
    <w:rsid w:val="00A63B7C"/>
    <w:rsid w:val="00A6426A"/>
    <w:rsid w:val="00A645E1"/>
    <w:rsid w:val="00A65911"/>
    <w:rsid w:val="00A67B3D"/>
    <w:rsid w:val="00A703FC"/>
    <w:rsid w:val="00A70A38"/>
    <w:rsid w:val="00A71BC3"/>
    <w:rsid w:val="00A71D68"/>
    <w:rsid w:val="00A740B9"/>
    <w:rsid w:val="00A746FB"/>
    <w:rsid w:val="00A765A0"/>
    <w:rsid w:val="00A77478"/>
    <w:rsid w:val="00A7751B"/>
    <w:rsid w:val="00A80DF6"/>
    <w:rsid w:val="00A812CC"/>
    <w:rsid w:val="00A83289"/>
    <w:rsid w:val="00A83CE9"/>
    <w:rsid w:val="00A859FE"/>
    <w:rsid w:val="00A8657E"/>
    <w:rsid w:val="00A87087"/>
    <w:rsid w:val="00A91376"/>
    <w:rsid w:val="00A9165D"/>
    <w:rsid w:val="00A91B99"/>
    <w:rsid w:val="00A91F0E"/>
    <w:rsid w:val="00A941F3"/>
    <w:rsid w:val="00A94429"/>
    <w:rsid w:val="00A94895"/>
    <w:rsid w:val="00A949E6"/>
    <w:rsid w:val="00A950F9"/>
    <w:rsid w:val="00A9674C"/>
    <w:rsid w:val="00A979E8"/>
    <w:rsid w:val="00AA0E71"/>
    <w:rsid w:val="00AA11BE"/>
    <w:rsid w:val="00AA16A7"/>
    <w:rsid w:val="00AA17DA"/>
    <w:rsid w:val="00AA1F67"/>
    <w:rsid w:val="00AA2CE8"/>
    <w:rsid w:val="00AA2FA7"/>
    <w:rsid w:val="00AA3FE5"/>
    <w:rsid w:val="00AA4237"/>
    <w:rsid w:val="00AA54DA"/>
    <w:rsid w:val="00AA65DE"/>
    <w:rsid w:val="00AB091E"/>
    <w:rsid w:val="00AB2419"/>
    <w:rsid w:val="00AB2FA8"/>
    <w:rsid w:val="00AB30B3"/>
    <w:rsid w:val="00AB41A3"/>
    <w:rsid w:val="00AB6786"/>
    <w:rsid w:val="00AB7130"/>
    <w:rsid w:val="00AB7667"/>
    <w:rsid w:val="00AB7B9A"/>
    <w:rsid w:val="00AC18D9"/>
    <w:rsid w:val="00AC196A"/>
    <w:rsid w:val="00AC3642"/>
    <w:rsid w:val="00AC364F"/>
    <w:rsid w:val="00AC36E8"/>
    <w:rsid w:val="00AC3E49"/>
    <w:rsid w:val="00AC42F6"/>
    <w:rsid w:val="00AC4D6C"/>
    <w:rsid w:val="00AC519C"/>
    <w:rsid w:val="00AC6285"/>
    <w:rsid w:val="00AC68E7"/>
    <w:rsid w:val="00AC6F5A"/>
    <w:rsid w:val="00AC75E6"/>
    <w:rsid w:val="00AD01B4"/>
    <w:rsid w:val="00AD07EF"/>
    <w:rsid w:val="00AD22DE"/>
    <w:rsid w:val="00AD24C4"/>
    <w:rsid w:val="00AD27D9"/>
    <w:rsid w:val="00AD40E1"/>
    <w:rsid w:val="00AD428E"/>
    <w:rsid w:val="00AD4392"/>
    <w:rsid w:val="00AD4B75"/>
    <w:rsid w:val="00AD4CC3"/>
    <w:rsid w:val="00AD513A"/>
    <w:rsid w:val="00AD5409"/>
    <w:rsid w:val="00AD5F8D"/>
    <w:rsid w:val="00AD68F8"/>
    <w:rsid w:val="00AD7899"/>
    <w:rsid w:val="00AD7A59"/>
    <w:rsid w:val="00AE05DF"/>
    <w:rsid w:val="00AE14B2"/>
    <w:rsid w:val="00AE1947"/>
    <w:rsid w:val="00AE1D1C"/>
    <w:rsid w:val="00AE2270"/>
    <w:rsid w:val="00AE3159"/>
    <w:rsid w:val="00AE32CC"/>
    <w:rsid w:val="00AE53B3"/>
    <w:rsid w:val="00AE56B0"/>
    <w:rsid w:val="00AE75D5"/>
    <w:rsid w:val="00AE7674"/>
    <w:rsid w:val="00AE79EE"/>
    <w:rsid w:val="00AF0F62"/>
    <w:rsid w:val="00AF1DE7"/>
    <w:rsid w:val="00AF2F54"/>
    <w:rsid w:val="00AF332F"/>
    <w:rsid w:val="00AF3E24"/>
    <w:rsid w:val="00AF5252"/>
    <w:rsid w:val="00AF5975"/>
    <w:rsid w:val="00AF5AEA"/>
    <w:rsid w:val="00AF604F"/>
    <w:rsid w:val="00AF775D"/>
    <w:rsid w:val="00AF7E2F"/>
    <w:rsid w:val="00B00220"/>
    <w:rsid w:val="00B003EB"/>
    <w:rsid w:val="00B00D56"/>
    <w:rsid w:val="00B0164D"/>
    <w:rsid w:val="00B01BD8"/>
    <w:rsid w:val="00B04885"/>
    <w:rsid w:val="00B04D4C"/>
    <w:rsid w:val="00B068D5"/>
    <w:rsid w:val="00B10893"/>
    <w:rsid w:val="00B12391"/>
    <w:rsid w:val="00B13624"/>
    <w:rsid w:val="00B13D03"/>
    <w:rsid w:val="00B14C78"/>
    <w:rsid w:val="00B154D7"/>
    <w:rsid w:val="00B16DF7"/>
    <w:rsid w:val="00B202A7"/>
    <w:rsid w:val="00B20F86"/>
    <w:rsid w:val="00B21694"/>
    <w:rsid w:val="00B2287E"/>
    <w:rsid w:val="00B228DD"/>
    <w:rsid w:val="00B22EB1"/>
    <w:rsid w:val="00B253A8"/>
    <w:rsid w:val="00B254F3"/>
    <w:rsid w:val="00B256BB"/>
    <w:rsid w:val="00B25B23"/>
    <w:rsid w:val="00B269FC"/>
    <w:rsid w:val="00B26E83"/>
    <w:rsid w:val="00B279DA"/>
    <w:rsid w:val="00B27EB9"/>
    <w:rsid w:val="00B310BD"/>
    <w:rsid w:val="00B31988"/>
    <w:rsid w:val="00B32AC2"/>
    <w:rsid w:val="00B350FC"/>
    <w:rsid w:val="00B366AC"/>
    <w:rsid w:val="00B36E15"/>
    <w:rsid w:val="00B36F53"/>
    <w:rsid w:val="00B40FD3"/>
    <w:rsid w:val="00B42482"/>
    <w:rsid w:val="00B43248"/>
    <w:rsid w:val="00B4410D"/>
    <w:rsid w:val="00B451A7"/>
    <w:rsid w:val="00B50154"/>
    <w:rsid w:val="00B50561"/>
    <w:rsid w:val="00B50B1B"/>
    <w:rsid w:val="00B51E9C"/>
    <w:rsid w:val="00B52287"/>
    <w:rsid w:val="00B52C9B"/>
    <w:rsid w:val="00B52EA6"/>
    <w:rsid w:val="00B52F05"/>
    <w:rsid w:val="00B53068"/>
    <w:rsid w:val="00B534A7"/>
    <w:rsid w:val="00B53FAF"/>
    <w:rsid w:val="00B53FBE"/>
    <w:rsid w:val="00B543AA"/>
    <w:rsid w:val="00B5469C"/>
    <w:rsid w:val="00B54A5B"/>
    <w:rsid w:val="00B54DA0"/>
    <w:rsid w:val="00B555FC"/>
    <w:rsid w:val="00B60782"/>
    <w:rsid w:val="00B60F35"/>
    <w:rsid w:val="00B614C2"/>
    <w:rsid w:val="00B624F7"/>
    <w:rsid w:val="00B6284C"/>
    <w:rsid w:val="00B62C00"/>
    <w:rsid w:val="00B641A6"/>
    <w:rsid w:val="00B64542"/>
    <w:rsid w:val="00B64637"/>
    <w:rsid w:val="00B670D0"/>
    <w:rsid w:val="00B67384"/>
    <w:rsid w:val="00B67522"/>
    <w:rsid w:val="00B67F35"/>
    <w:rsid w:val="00B70058"/>
    <w:rsid w:val="00B7049B"/>
    <w:rsid w:val="00B71965"/>
    <w:rsid w:val="00B71A67"/>
    <w:rsid w:val="00B72148"/>
    <w:rsid w:val="00B73561"/>
    <w:rsid w:val="00B7461E"/>
    <w:rsid w:val="00B752E8"/>
    <w:rsid w:val="00B75E1E"/>
    <w:rsid w:val="00B76435"/>
    <w:rsid w:val="00B76462"/>
    <w:rsid w:val="00B772C0"/>
    <w:rsid w:val="00B77EE1"/>
    <w:rsid w:val="00B805BD"/>
    <w:rsid w:val="00B81D6F"/>
    <w:rsid w:val="00B841E2"/>
    <w:rsid w:val="00B84CB8"/>
    <w:rsid w:val="00B84F91"/>
    <w:rsid w:val="00B8592A"/>
    <w:rsid w:val="00B86BCA"/>
    <w:rsid w:val="00B9057D"/>
    <w:rsid w:val="00B911FB"/>
    <w:rsid w:val="00B914DD"/>
    <w:rsid w:val="00B918C5"/>
    <w:rsid w:val="00B91F15"/>
    <w:rsid w:val="00B92A3A"/>
    <w:rsid w:val="00B94800"/>
    <w:rsid w:val="00B948A2"/>
    <w:rsid w:val="00B94C3E"/>
    <w:rsid w:val="00B95C5C"/>
    <w:rsid w:val="00B95EF1"/>
    <w:rsid w:val="00B9676F"/>
    <w:rsid w:val="00B970FD"/>
    <w:rsid w:val="00B978F9"/>
    <w:rsid w:val="00BA0378"/>
    <w:rsid w:val="00BA0457"/>
    <w:rsid w:val="00BA0B4D"/>
    <w:rsid w:val="00BA2FF3"/>
    <w:rsid w:val="00BA32C6"/>
    <w:rsid w:val="00BA40E9"/>
    <w:rsid w:val="00BA4972"/>
    <w:rsid w:val="00BA5276"/>
    <w:rsid w:val="00BA5AB7"/>
    <w:rsid w:val="00BA6E3A"/>
    <w:rsid w:val="00BA76B9"/>
    <w:rsid w:val="00BB0A7C"/>
    <w:rsid w:val="00BB1A2F"/>
    <w:rsid w:val="00BB1E66"/>
    <w:rsid w:val="00BB1EF9"/>
    <w:rsid w:val="00BB2546"/>
    <w:rsid w:val="00BB2659"/>
    <w:rsid w:val="00BB2EDA"/>
    <w:rsid w:val="00BB4404"/>
    <w:rsid w:val="00BB476D"/>
    <w:rsid w:val="00BB5709"/>
    <w:rsid w:val="00BB59C9"/>
    <w:rsid w:val="00BB679E"/>
    <w:rsid w:val="00BB7948"/>
    <w:rsid w:val="00BC043D"/>
    <w:rsid w:val="00BC2040"/>
    <w:rsid w:val="00BC23EB"/>
    <w:rsid w:val="00BC37CD"/>
    <w:rsid w:val="00BC3B6D"/>
    <w:rsid w:val="00BC4DDE"/>
    <w:rsid w:val="00BC4FAD"/>
    <w:rsid w:val="00BC5DB2"/>
    <w:rsid w:val="00BC6B3F"/>
    <w:rsid w:val="00BC71F1"/>
    <w:rsid w:val="00BC7551"/>
    <w:rsid w:val="00BD3E45"/>
    <w:rsid w:val="00BD4E60"/>
    <w:rsid w:val="00BD4F82"/>
    <w:rsid w:val="00BD5925"/>
    <w:rsid w:val="00BD6A69"/>
    <w:rsid w:val="00BD7674"/>
    <w:rsid w:val="00BE1CBA"/>
    <w:rsid w:val="00BE257B"/>
    <w:rsid w:val="00BE25F4"/>
    <w:rsid w:val="00BE4498"/>
    <w:rsid w:val="00BE6FCF"/>
    <w:rsid w:val="00BE7414"/>
    <w:rsid w:val="00BF13E0"/>
    <w:rsid w:val="00BF1C14"/>
    <w:rsid w:val="00BF4009"/>
    <w:rsid w:val="00BF4659"/>
    <w:rsid w:val="00BF492E"/>
    <w:rsid w:val="00BF4B37"/>
    <w:rsid w:val="00BF5A0D"/>
    <w:rsid w:val="00BF6274"/>
    <w:rsid w:val="00BF7C10"/>
    <w:rsid w:val="00C00F82"/>
    <w:rsid w:val="00C01A98"/>
    <w:rsid w:val="00C0314F"/>
    <w:rsid w:val="00C033F8"/>
    <w:rsid w:val="00C03415"/>
    <w:rsid w:val="00C03A89"/>
    <w:rsid w:val="00C03FBF"/>
    <w:rsid w:val="00C0423E"/>
    <w:rsid w:val="00C0591A"/>
    <w:rsid w:val="00C06C67"/>
    <w:rsid w:val="00C0721E"/>
    <w:rsid w:val="00C076B9"/>
    <w:rsid w:val="00C07F3D"/>
    <w:rsid w:val="00C10EDE"/>
    <w:rsid w:val="00C11323"/>
    <w:rsid w:val="00C12600"/>
    <w:rsid w:val="00C12C76"/>
    <w:rsid w:val="00C13DEE"/>
    <w:rsid w:val="00C13EC1"/>
    <w:rsid w:val="00C14C63"/>
    <w:rsid w:val="00C161B3"/>
    <w:rsid w:val="00C1641B"/>
    <w:rsid w:val="00C214C6"/>
    <w:rsid w:val="00C217ED"/>
    <w:rsid w:val="00C2188A"/>
    <w:rsid w:val="00C21EDA"/>
    <w:rsid w:val="00C22D68"/>
    <w:rsid w:val="00C230F0"/>
    <w:rsid w:val="00C23149"/>
    <w:rsid w:val="00C237EE"/>
    <w:rsid w:val="00C23CB6"/>
    <w:rsid w:val="00C23DD9"/>
    <w:rsid w:val="00C25053"/>
    <w:rsid w:val="00C258EF"/>
    <w:rsid w:val="00C26E24"/>
    <w:rsid w:val="00C2739C"/>
    <w:rsid w:val="00C27498"/>
    <w:rsid w:val="00C30FF6"/>
    <w:rsid w:val="00C31DF7"/>
    <w:rsid w:val="00C34106"/>
    <w:rsid w:val="00C35293"/>
    <w:rsid w:val="00C35E34"/>
    <w:rsid w:val="00C35EA8"/>
    <w:rsid w:val="00C368F4"/>
    <w:rsid w:val="00C378EA"/>
    <w:rsid w:val="00C37E78"/>
    <w:rsid w:val="00C40DA7"/>
    <w:rsid w:val="00C4237C"/>
    <w:rsid w:val="00C43FCE"/>
    <w:rsid w:val="00C450C9"/>
    <w:rsid w:val="00C455CA"/>
    <w:rsid w:val="00C455D1"/>
    <w:rsid w:val="00C45A77"/>
    <w:rsid w:val="00C51B12"/>
    <w:rsid w:val="00C5251D"/>
    <w:rsid w:val="00C530A2"/>
    <w:rsid w:val="00C5495E"/>
    <w:rsid w:val="00C5695E"/>
    <w:rsid w:val="00C61CA7"/>
    <w:rsid w:val="00C63DE1"/>
    <w:rsid w:val="00C642EA"/>
    <w:rsid w:val="00C642F2"/>
    <w:rsid w:val="00C64602"/>
    <w:rsid w:val="00C64698"/>
    <w:rsid w:val="00C64C84"/>
    <w:rsid w:val="00C65078"/>
    <w:rsid w:val="00C65AF0"/>
    <w:rsid w:val="00C66C43"/>
    <w:rsid w:val="00C67C0D"/>
    <w:rsid w:val="00C75D49"/>
    <w:rsid w:val="00C775F9"/>
    <w:rsid w:val="00C80733"/>
    <w:rsid w:val="00C811A3"/>
    <w:rsid w:val="00C823B5"/>
    <w:rsid w:val="00C823D7"/>
    <w:rsid w:val="00C8298E"/>
    <w:rsid w:val="00C83D87"/>
    <w:rsid w:val="00C843AD"/>
    <w:rsid w:val="00C84521"/>
    <w:rsid w:val="00C849A4"/>
    <w:rsid w:val="00C84A88"/>
    <w:rsid w:val="00C84E4B"/>
    <w:rsid w:val="00C84F54"/>
    <w:rsid w:val="00C858F6"/>
    <w:rsid w:val="00C85F16"/>
    <w:rsid w:val="00C86533"/>
    <w:rsid w:val="00C8683B"/>
    <w:rsid w:val="00C870C6"/>
    <w:rsid w:val="00C87159"/>
    <w:rsid w:val="00C8795C"/>
    <w:rsid w:val="00C87E0A"/>
    <w:rsid w:val="00C90587"/>
    <w:rsid w:val="00C90FFA"/>
    <w:rsid w:val="00C91BC4"/>
    <w:rsid w:val="00C9234D"/>
    <w:rsid w:val="00C936D3"/>
    <w:rsid w:val="00C94773"/>
    <w:rsid w:val="00C948AE"/>
    <w:rsid w:val="00C95737"/>
    <w:rsid w:val="00C9652E"/>
    <w:rsid w:val="00C975EB"/>
    <w:rsid w:val="00C977CF"/>
    <w:rsid w:val="00C97CCD"/>
    <w:rsid w:val="00CA2C24"/>
    <w:rsid w:val="00CA4C35"/>
    <w:rsid w:val="00CA4C82"/>
    <w:rsid w:val="00CA7812"/>
    <w:rsid w:val="00CA7843"/>
    <w:rsid w:val="00CB1F4D"/>
    <w:rsid w:val="00CB34ED"/>
    <w:rsid w:val="00CB462C"/>
    <w:rsid w:val="00CB4D38"/>
    <w:rsid w:val="00CB4E50"/>
    <w:rsid w:val="00CB64C8"/>
    <w:rsid w:val="00CB685F"/>
    <w:rsid w:val="00CB6D35"/>
    <w:rsid w:val="00CC19E5"/>
    <w:rsid w:val="00CC25DF"/>
    <w:rsid w:val="00CC4808"/>
    <w:rsid w:val="00CC4BA9"/>
    <w:rsid w:val="00CC4DA3"/>
    <w:rsid w:val="00CC59D5"/>
    <w:rsid w:val="00CC6DA7"/>
    <w:rsid w:val="00CC7111"/>
    <w:rsid w:val="00CC7174"/>
    <w:rsid w:val="00CC74DE"/>
    <w:rsid w:val="00CC7B05"/>
    <w:rsid w:val="00CC7E5D"/>
    <w:rsid w:val="00CD0273"/>
    <w:rsid w:val="00CD0D99"/>
    <w:rsid w:val="00CD28E2"/>
    <w:rsid w:val="00CD34EB"/>
    <w:rsid w:val="00CD4111"/>
    <w:rsid w:val="00CD486D"/>
    <w:rsid w:val="00CD4870"/>
    <w:rsid w:val="00CD4C84"/>
    <w:rsid w:val="00CD5422"/>
    <w:rsid w:val="00CD6789"/>
    <w:rsid w:val="00CD7832"/>
    <w:rsid w:val="00CD7FA3"/>
    <w:rsid w:val="00CE0BC8"/>
    <w:rsid w:val="00CE136C"/>
    <w:rsid w:val="00CE1820"/>
    <w:rsid w:val="00CE1ED6"/>
    <w:rsid w:val="00CE44A1"/>
    <w:rsid w:val="00CE58A6"/>
    <w:rsid w:val="00CE5A7B"/>
    <w:rsid w:val="00CE6829"/>
    <w:rsid w:val="00CE6A2F"/>
    <w:rsid w:val="00CE7271"/>
    <w:rsid w:val="00CE7692"/>
    <w:rsid w:val="00CF1680"/>
    <w:rsid w:val="00CF1762"/>
    <w:rsid w:val="00CF28C9"/>
    <w:rsid w:val="00CF3B1F"/>
    <w:rsid w:val="00CF3C34"/>
    <w:rsid w:val="00CF4660"/>
    <w:rsid w:val="00CF4724"/>
    <w:rsid w:val="00CF4AB4"/>
    <w:rsid w:val="00CF5260"/>
    <w:rsid w:val="00CF6F08"/>
    <w:rsid w:val="00CF6F8C"/>
    <w:rsid w:val="00CF6FE8"/>
    <w:rsid w:val="00CF712D"/>
    <w:rsid w:val="00CF78C4"/>
    <w:rsid w:val="00D010EC"/>
    <w:rsid w:val="00D015E4"/>
    <w:rsid w:val="00D0285C"/>
    <w:rsid w:val="00D02B3C"/>
    <w:rsid w:val="00D03336"/>
    <w:rsid w:val="00D03CAC"/>
    <w:rsid w:val="00D03E50"/>
    <w:rsid w:val="00D043CF"/>
    <w:rsid w:val="00D0448E"/>
    <w:rsid w:val="00D0569D"/>
    <w:rsid w:val="00D05D56"/>
    <w:rsid w:val="00D05E5E"/>
    <w:rsid w:val="00D06256"/>
    <w:rsid w:val="00D064F0"/>
    <w:rsid w:val="00D06775"/>
    <w:rsid w:val="00D07D01"/>
    <w:rsid w:val="00D10394"/>
    <w:rsid w:val="00D1163A"/>
    <w:rsid w:val="00D1173A"/>
    <w:rsid w:val="00D12909"/>
    <w:rsid w:val="00D12985"/>
    <w:rsid w:val="00D12C47"/>
    <w:rsid w:val="00D13C42"/>
    <w:rsid w:val="00D15BCA"/>
    <w:rsid w:val="00D16DF6"/>
    <w:rsid w:val="00D17C45"/>
    <w:rsid w:val="00D213C5"/>
    <w:rsid w:val="00D2440D"/>
    <w:rsid w:val="00D247CD"/>
    <w:rsid w:val="00D24C7C"/>
    <w:rsid w:val="00D25560"/>
    <w:rsid w:val="00D25AEC"/>
    <w:rsid w:val="00D2602F"/>
    <w:rsid w:val="00D2791D"/>
    <w:rsid w:val="00D279A4"/>
    <w:rsid w:val="00D27EC9"/>
    <w:rsid w:val="00D31BCD"/>
    <w:rsid w:val="00D330B2"/>
    <w:rsid w:val="00D33FF2"/>
    <w:rsid w:val="00D35C3A"/>
    <w:rsid w:val="00D36A08"/>
    <w:rsid w:val="00D37EF6"/>
    <w:rsid w:val="00D408E2"/>
    <w:rsid w:val="00D4132C"/>
    <w:rsid w:val="00D41439"/>
    <w:rsid w:val="00D447BA"/>
    <w:rsid w:val="00D46577"/>
    <w:rsid w:val="00D46DA8"/>
    <w:rsid w:val="00D46E0E"/>
    <w:rsid w:val="00D4743F"/>
    <w:rsid w:val="00D50A75"/>
    <w:rsid w:val="00D50B78"/>
    <w:rsid w:val="00D51716"/>
    <w:rsid w:val="00D52E72"/>
    <w:rsid w:val="00D535DC"/>
    <w:rsid w:val="00D563A4"/>
    <w:rsid w:val="00D56586"/>
    <w:rsid w:val="00D565E8"/>
    <w:rsid w:val="00D60719"/>
    <w:rsid w:val="00D634C3"/>
    <w:rsid w:val="00D641AC"/>
    <w:rsid w:val="00D65EFA"/>
    <w:rsid w:val="00D66455"/>
    <w:rsid w:val="00D66982"/>
    <w:rsid w:val="00D67161"/>
    <w:rsid w:val="00D67BD4"/>
    <w:rsid w:val="00D67CEB"/>
    <w:rsid w:val="00D67DBB"/>
    <w:rsid w:val="00D70068"/>
    <w:rsid w:val="00D7034C"/>
    <w:rsid w:val="00D71DA7"/>
    <w:rsid w:val="00D72523"/>
    <w:rsid w:val="00D7277B"/>
    <w:rsid w:val="00D76C2B"/>
    <w:rsid w:val="00D77A78"/>
    <w:rsid w:val="00D811A5"/>
    <w:rsid w:val="00D813A9"/>
    <w:rsid w:val="00D820C4"/>
    <w:rsid w:val="00D83E8C"/>
    <w:rsid w:val="00D8415E"/>
    <w:rsid w:val="00D848DA"/>
    <w:rsid w:val="00D85819"/>
    <w:rsid w:val="00D86B12"/>
    <w:rsid w:val="00D87C2E"/>
    <w:rsid w:val="00D914B2"/>
    <w:rsid w:val="00D918C4"/>
    <w:rsid w:val="00D91FF9"/>
    <w:rsid w:val="00D92CC3"/>
    <w:rsid w:val="00D94293"/>
    <w:rsid w:val="00D943DA"/>
    <w:rsid w:val="00D94403"/>
    <w:rsid w:val="00D94E68"/>
    <w:rsid w:val="00D951E5"/>
    <w:rsid w:val="00D9547C"/>
    <w:rsid w:val="00D97012"/>
    <w:rsid w:val="00D972A5"/>
    <w:rsid w:val="00D97857"/>
    <w:rsid w:val="00DA0094"/>
    <w:rsid w:val="00DA017B"/>
    <w:rsid w:val="00DA05F7"/>
    <w:rsid w:val="00DA0EA0"/>
    <w:rsid w:val="00DA12BA"/>
    <w:rsid w:val="00DA28C8"/>
    <w:rsid w:val="00DA3399"/>
    <w:rsid w:val="00DA34D3"/>
    <w:rsid w:val="00DA39CF"/>
    <w:rsid w:val="00DA4C15"/>
    <w:rsid w:val="00DA5D8A"/>
    <w:rsid w:val="00DA68B0"/>
    <w:rsid w:val="00DB0556"/>
    <w:rsid w:val="00DB0FB8"/>
    <w:rsid w:val="00DB1967"/>
    <w:rsid w:val="00DB1E8E"/>
    <w:rsid w:val="00DB2B26"/>
    <w:rsid w:val="00DB3368"/>
    <w:rsid w:val="00DB42DB"/>
    <w:rsid w:val="00DB713E"/>
    <w:rsid w:val="00DB7998"/>
    <w:rsid w:val="00DC0896"/>
    <w:rsid w:val="00DC0934"/>
    <w:rsid w:val="00DC0E08"/>
    <w:rsid w:val="00DC1F54"/>
    <w:rsid w:val="00DC258D"/>
    <w:rsid w:val="00DC2711"/>
    <w:rsid w:val="00DC2BFA"/>
    <w:rsid w:val="00DC50B5"/>
    <w:rsid w:val="00DC6939"/>
    <w:rsid w:val="00DC719C"/>
    <w:rsid w:val="00DD0F4E"/>
    <w:rsid w:val="00DD1B59"/>
    <w:rsid w:val="00DD44FE"/>
    <w:rsid w:val="00DD4DE8"/>
    <w:rsid w:val="00DD4FF7"/>
    <w:rsid w:val="00DD5477"/>
    <w:rsid w:val="00DD54F0"/>
    <w:rsid w:val="00DD5E66"/>
    <w:rsid w:val="00DD7080"/>
    <w:rsid w:val="00DD7C49"/>
    <w:rsid w:val="00DE3818"/>
    <w:rsid w:val="00DE4AEE"/>
    <w:rsid w:val="00DE569C"/>
    <w:rsid w:val="00DE5F88"/>
    <w:rsid w:val="00DE6710"/>
    <w:rsid w:val="00DE6C82"/>
    <w:rsid w:val="00DF121A"/>
    <w:rsid w:val="00DF1F65"/>
    <w:rsid w:val="00DF2BB9"/>
    <w:rsid w:val="00DF349B"/>
    <w:rsid w:val="00DF3907"/>
    <w:rsid w:val="00DF4091"/>
    <w:rsid w:val="00DF51BB"/>
    <w:rsid w:val="00DF66CF"/>
    <w:rsid w:val="00DF7CED"/>
    <w:rsid w:val="00E00F5F"/>
    <w:rsid w:val="00E02345"/>
    <w:rsid w:val="00E0293D"/>
    <w:rsid w:val="00E02A0B"/>
    <w:rsid w:val="00E0337B"/>
    <w:rsid w:val="00E034AC"/>
    <w:rsid w:val="00E04AFC"/>
    <w:rsid w:val="00E056A0"/>
    <w:rsid w:val="00E062FA"/>
    <w:rsid w:val="00E067E6"/>
    <w:rsid w:val="00E10149"/>
    <w:rsid w:val="00E102CC"/>
    <w:rsid w:val="00E11316"/>
    <w:rsid w:val="00E12D15"/>
    <w:rsid w:val="00E1334E"/>
    <w:rsid w:val="00E137BB"/>
    <w:rsid w:val="00E1436F"/>
    <w:rsid w:val="00E14527"/>
    <w:rsid w:val="00E162D5"/>
    <w:rsid w:val="00E16829"/>
    <w:rsid w:val="00E21399"/>
    <w:rsid w:val="00E22CE3"/>
    <w:rsid w:val="00E22EB8"/>
    <w:rsid w:val="00E2385B"/>
    <w:rsid w:val="00E23AC2"/>
    <w:rsid w:val="00E23E5D"/>
    <w:rsid w:val="00E24822"/>
    <w:rsid w:val="00E25195"/>
    <w:rsid w:val="00E26E23"/>
    <w:rsid w:val="00E2724E"/>
    <w:rsid w:val="00E30505"/>
    <w:rsid w:val="00E317DF"/>
    <w:rsid w:val="00E3251F"/>
    <w:rsid w:val="00E32D0D"/>
    <w:rsid w:val="00E336B0"/>
    <w:rsid w:val="00E3377A"/>
    <w:rsid w:val="00E33D41"/>
    <w:rsid w:val="00E347AB"/>
    <w:rsid w:val="00E34F0B"/>
    <w:rsid w:val="00E35136"/>
    <w:rsid w:val="00E3538E"/>
    <w:rsid w:val="00E35492"/>
    <w:rsid w:val="00E35B1F"/>
    <w:rsid w:val="00E37FA8"/>
    <w:rsid w:val="00E4067D"/>
    <w:rsid w:val="00E40A59"/>
    <w:rsid w:val="00E410CF"/>
    <w:rsid w:val="00E41BCD"/>
    <w:rsid w:val="00E420FD"/>
    <w:rsid w:val="00E42F7E"/>
    <w:rsid w:val="00E4341B"/>
    <w:rsid w:val="00E44539"/>
    <w:rsid w:val="00E446E7"/>
    <w:rsid w:val="00E450C8"/>
    <w:rsid w:val="00E4521D"/>
    <w:rsid w:val="00E4680B"/>
    <w:rsid w:val="00E46812"/>
    <w:rsid w:val="00E5196A"/>
    <w:rsid w:val="00E51B6C"/>
    <w:rsid w:val="00E51C1E"/>
    <w:rsid w:val="00E51FF0"/>
    <w:rsid w:val="00E52AC8"/>
    <w:rsid w:val="00E52AF9"/>
    <w:rsid w:val="00E52B72"/>
    <w:rsid w:val="00E54A3D"/>
    <w:rsid w:val="00E555C1"/>
    <w:rsid w:val="00E5592B"/>
    <w:rsid w:val="00E55B3D"/>
    <w:rsid w:val="00E56962"/>
    <w:rsid w:val="00E57634"/>
    <w:rsid w:val="00E57823"/>
    <w:rsid w:val="00E57945"/>
    <w:rsid w:val="00E579A5"/>
    <w:rsid w:val="00E610AB"/>
    <w:rsid w:val="00E61B5C"/>
    <w:rsid w:val="00E62359"/>
    <w:rsid w:val="00E63128"/>
    <w:rsid w:val="00E635F5"/>
    <w:rsid w:val="00E64B4A"/>
    <w:rsid w:val="00E64FFD"/>
    <w:rsid w:val="00E662F6"/>
    <w:rsid w:val="00E6715A"/>
    <w:rsid w:val="00E704C6"/>
    <w:rsid w:val="00E71A97"/>
    <w:rsid w:val="00E7216A"/>
    <w:rsid w:val="00E723B4"/>
    <w:rsid w:val="00E73DE7"/>
    <w:rsid w:val="00E73F24"/>
    <w:rsid w:val="00E74616"/>
    <w:rsid w:val="00E74AD9"/>
    <w:rsid w:val="00E7571B"/>
    <w:rsid w:val="00E75774"/>
    <w:rsid w:val="00E77643"/>
    <w:rsid w:val="00E7798F"/>
    <w:rsid w:val="00E8050D"/>
    <w:rsid w:val="00E8069B"/>
    <w:rsid w:val="00E81E0B"/>
    <w:rsid w:val="00E82239"/>
    <w:rsid w:val="00E8313B"/>
    <w:rsid w:val="00E834B2"/>
    <w:rsid w:val="00E837F8"/>
    <w:rsid w:val="00E84BEA"/>
    <w:rsid w:val="00E84C5B"/>
    <w:rsid w:val="00E86BBF"/>
    <w:rsid w:val="00E86D0E"/>
    <w:rsid w:val="00E86DD9"/>
    <w:rsid w:val="00E87DA1"/>
    <w:rsid w:val="00E9068C"/>
    <w:rsid w:val="00E90777"/>
    <w:rsid w:val="00E90CA2"/>
    <w:rsid w:val="00E918C5"/>
    <w:rsid w:val="00E91C72"/>
    <w:rsid w:val="00E91DBD"/>
    <w:rsid w:val="00E9201E"/>
    <w:rsid w:val="00E9310B"/>
    <w:rsid w:val="00E93440"/>
    <w:rsid w:val="00E93671"/>
    <w:rsid w:val="00E94AFF"/>
    <w:rsid w:val="00E94F8D"/>
    <w:rsid w:val="00E97699"/>
    <w:rsid w:val="00E97806"/>
    <w:rsid w:val="00EA0AF3"/>
    <w:rsid w:val="00EA0CB1"/>
    <w:rsid w:val="00EA2869"/>
    <w:rsid w:val="00EA4459"/>
    <w:rsid w:val="00EA6093"/>
    <w:rsid w:val="00EA6233"/>
    <w:rsid w:val="00EA67E7"/>
    <w:rsid w:val="00EA752C"/>
    <w:rsid w:val="00EA777C"/>
    <w:rsid w:val="00EA7D0F"/>
    <w:rsid w:val="00EA7F50"/>
    <w:rsid w:val="00EB13AD"/>
    <w:rsid w:val="00EB15A7"/>
    <w:rsid w:val="00EB2242"/>
    <w:rsid w:val="00EB26AB"/>
    <w:rsid w:val="00EB271F"/>
    <w:rsid w:val="00EB66B0"/>
    <w:rsid w:val="00EB7B89"/>
    <w:rsid w:val="00EC0283"/>
    <w:rsid w:val="00EC02AE"/>
    <w:rsid w:val="00EC0A26"/>
    <w:rsid w:val="00EC0DAA"/>
    <w:rsid w:val="00EC0EA4"/>
    <w:rsid w:val="00EC1A03"/>
    <w:rsid w:val="00EC1C16"/>
    <w:rsid w:val="00EC2063"/>
    <w:rsid w:val="00EC31B9"/>
    <w:rsid w:val="00EC36A3"/>
    <w:rsid w:val="00EC3978"/>
    <w:rsid w:val="00EC3EC3"/>
    <w:rsid w:val="00EC42D8"/>
    <w:rsid w:val="00EC4EDE"/>
    <w:rsid w:val="00EC5417"/>
    <w:rsid w:val="00EC6554"/>
    <w:rsid w:val="00EC6663"/>
    <w:rsid w:val="00EC78EC"/>
    <w:rsid w:val="00ED011B"/>
    <w:rsid w:val="00ED0F2F"/>
    <w:rsid w:val="00ED3A63"/>
    <w:rsid w:val="00ED439E"/>
    <w:rsid w:val="00ED5143"/>
    <w:rsid w:val="00ED543F"/>
    <w:rsid w:val="00ED5555"/>
    <w:rsid w:val="00ED6725"/>
    <w:rsid w:val="00ED6FC3"/>
    <w:rsid w:val="00ED7A83"/>
    <w:rsid w:val="00EE05E3"/>
    <w:rsid w:val="00EE14DC"/>
    <w:rsid w:val="00EE1FAB"/>
    <w:rsid w:val="00EE2115"/>
    <w:rsid w:val="00EE410B"/>
    <w:rsid w:val="00EE5FFE"/>
    <w:rsid w:val="00EE6929"/>
    <w:rsid w:val="00EE6DF0"/>
    <w:rsid w:val="00EE73B4"/>
    <w:rsid w:val="00EE7750"/>
    <w:rsid w:val="00EE7FC1"/>
    <w:rsid w:val="00EF0363"/>
    <w:rsid w:val="00EF03E0"/>
    <w:rsid w:val="00EF182D"/>
    <w:rsid w:val="00EF2920"/>
    <w:rsid w:val="00EF4CDA"/>
    <w:rsid w:val="00EF67F2"/>
    <w:rsid w:val="00EF79B4"/>
    <w:rsid w:val="00EF7EA3"/>
    <w:rsid w:val="00F002F0"/>
    <w:rsid w:val="00F0031A"/>
    <w:rsid w:val="00F00E26"/>
    <w:rsid w:val="00F01898"/>
    <w:rsid w:val="00F01DBE"/>
    <w:rsid w:val="00F02BA0"/>
    <w:rsid w:val="00F02F64"/>
    <w:rsid w:val="00F0346B"/>
    <w:rsid w:val="00F04611"/>
    <w:rsid w:val="00F0464F"/>
    <w:rsid w:val="00F047F8"/>
    <w:rsid w:val="00F05F30"/>
    <w:rsid w:val="00F061FE"/>
    <w:rsid w:val="00F068CC"/>
    <w:rsid w:val="00F06985"/>
    <w:rsid w:val="00F07214"/>
    <w:rsid w:val="00F10707"/>
    <w:rsid w:val="00F10DCC"/>
    <w:rsid w:val="00F11820"/>
    <w:rsid w:val="00F12D56"/>
    <w:rsid w:val="00F130E6"/>
    <w:rsid w:val="00F132B9"/>
    <w:rsid w:val="00F13BEF"/>
    <w:rsid w:val="00F15811"/>
    <w:rsid w:val="00F16779"/>
    <w:rsid w:val="00F16B26"/>
    <w:rsid w:val="00F174CB"/>
    <w:rsid w:val="00F17C63"/>
    <w:rsid w:val="00F17CBE"/>
    <w:rsid w:val="00F17DF4"/>
    <w:rsid w:val="00F214AE"/>
    <w:rsid w:val="00F2246E"/>
    <w:rsid w:val="00F22724"/>
    <w:rsid w:val="00F228D1"/>
    <w:rsid w:val="00F22ACD"/>
    <w:rsid w:val="00F237B7"/>
    <w:rsid w:val="00F23AA0"/>
    <w:rsid w:val="00F23FEC"/>
    <w:rsid w:val="00F24496"/>
    <w:rsid w:val="00F24935"/>
    <w:rsid w:val="00F249D5"/>
    <w:rsid w:val="00F24E77"/>
    <w:rsid w:val="00F2565A"/>
    <w:rsid w:val="00F25BC3"/>
    <w:rsid w:val="00F25FB5"/>
    <w:rsid w:val="00F26136"/>
    <w:rsid w:val="00F26C7E"/>
    <w:rsid w:val="00F3012B"/>
    <w:rsid w:val="00F30852"/>
    <w:rsid w:val="00F3147C"/>
    <w:rsid w:val="00F315B8"/>
    <w:rsid w:val="00F3257A"/>
    <w:rsid w:val="00F33AF9"/>
    <w:rsid w:val="00F34520"/>
    <w:rsid w:val="00F349E7"/>
    <w:rsid w:val="00F34AB0"/>
    <w:rsid w:val="00F35274"/>
    <w:rsid w:val="00F37BE6"/>
    <w:rsid w:val="00F42066"/>
    <w:rsid w:val="00F46DA4"/>
    <w:rsid w:val="00F47F66"/>
    <w:rsid w:val="00F50A7A"/>
    <w:rsid w:val="00F50DE3"/>
    <w:rsid w:val="00F52529"/>
    <w:rsid w:val="00F52C33"/>
    <w:rsid w:val="00F53552"/>
    <w:rsid w:val="00F55409"/>
    <w:rsid w:val="00F576B4"/>
    <w:rsid w:val="00F57A51"/>
    <w:rsid w:val="00F6009F"/>
    <w:rsid w:val="00F600FE"/>
    <w:rsid w:val="00F608A7"/>
    <w:rsid w:val="00F615EE"/>
    <w:rsid w:val="00F61D7E"/>
    <w:rsid w:val="00F62B15"/>
    <w:rsid w:val="00F635BE"/>
    <w:rsid w:val="00F6492D"/>
    <w:rsid w:val="00F66648"/>
    <w:rsid w:val="00F66D25"/>
    <w:rsid w:val="00F70A37"/>
    <w:rsid w:val="00F70D54"/>
    <w:rsid w:val="00F71DF9"/>
    <w:rsid w:val="00F72328"/>
    <w:rsid w:val="00F7335D"/>
    <w:rsid w:val="00F74FE6"/>
    <w:rsid w:val="00F76355"/>
    <w:rsid w:val="00F7740C"/>
    <w:rsid w:val="00F80042"/>
    <w:rsid w:val="00F82F04"/>
    <w:rsid w:val="00F83FCF"/>
    <w:rsid w:val="00F84960"/>
    <w:rsid w:val="00F876FD"/>
    <w:rsid w:val="00F879C2"/>
    <w:rsid w:val="00F90821"/>
    <w:rsid w:val="00F90CD0"/>
    <w:rsid w:val="00F91D4E"/>
    <w:rsid w:val="00F91D89"/>
    <w:rsid w:val="00F92656"/>
    <w:rsid w:val="00F92A9A"/>
    <w:rsid w:val="00F931A0"/>
    <w:rsid w:val="00F943BF"/>
    <w:rsid w:val="00F94AB7"/>
    <w:rsid w:val="00F94C3E"/>
    <w:rsid w:val="00F95632"/>
    <w:rsid w:val="00F956E9"/>
    <w:rsid w:val="00F95E90"/>
    <w:rsid w:val="00F97550"/>
    <w:rsid w:val="00F976C9"/>
    <w:rsid w:val="00FA14BD"/>
    <w:rsid w:val="00FA2FA6"/>
    <w:rsid w:val="00FA319D"/>
    <w:rsid w:val="00FA3BDC"/>
    <w:rsid w:val="00FA5051"/>
    <w:rsid w:val="00FA55BB"/>
    <w:rsid w:val="00FA68E8"/>
    <w:rsid w:val="00FA6DD9"/>
    <w:rsid w:val="00FA71B8"/>
    <w:rsid w:val="00FA7352"/>
    <w:rsid w:val="00FA746B"/>
    <w:rsid w:val="00FA7539"/>
    <w:rsid w:val="00FB044A"/>
    <w:rsid w:val="00FB0CC8"/>
    <w:rsid w:val="00FB1107"/>
    <w:rsid w:val="00FB1887"/>
    <w:rsid w:val="00FB1F83"/>
    <w:rsid w:val="00FB26CD"/>
    <w:rsid w:val="00FB2CB0"/>
    <w:rsid w:val="00FB2F13"/>
    <w:rsid w:val="00FB30D2"/>
    <w:rsid w:val="00FB31A0"/>
    <w:rsid w:val="00FB3336"/>
    <w:rsid w:val="00FB394F"/>
    <w:rsid w:val="00FB3F38"/>
    <w:rsid w:val="00FB4ADE"/>
    <w:rsid w:val="00FB4DC8"/>
    <w:rsid w:val="00FB54F5"/>
    <w:rsid w:val="00FB5995"/>
    <w:rsid w:val="00FB5A8C"/>
    <w:rsid w:val="00FB60DF"/>
    <w:rsid w:val="00FB6551"/>
    <w:rsid w:val="00FB7365"/>
    <w:rsid w:val="00FB7540"/>
    <w:rsid w:val="00FB786E"/>
    <w:rsid w:val="00FC04DF"/>
    <w:rsid w:val="00FC3D2C"/>
    <w:rsid w:val="00FC3FE3"/>
    <w:rsid w:val="00FC48B8"/>
    <w:rsid w:val="00FC4CF8"/>
    <w:rsid w:val="00FC5064"/>
    <w:rsid w:val="00FD13B3"/>
    <w:rsid w:val="00FD1ED4"/>
    <w:rsid w:val="00FD2BE0"/>
    <w:rsid w:val="00FD4230"/>
    <w:rsid w:val="00FD58C8"/>
    <w:rsid w:val="00FD6C7C"/>
    <w:rsid w:val="00FD7AF7"/>
    <w:rsid w:val="00FE045D"/>
    <w:rsid w:val="00FE18EF"/>
    <w:rsid w:val="00FE1BCC"/>
    <w:rsid w:val="00FE354C"/>
    <w:rsid w:val="00FE3C2F"/>
    <w:rsid w:val="00FE52F0"/>
    <w:rsid w:val="00FE5672"/>
    <w:rsid w:val="00FE6A9B"/>
    <w:rsid w:val="00FE732B"/>
    <w:rsid w:val="00FE76D6"/>
    <w:rsid w:val="00FF0AC7"/>
    <w:rsid w:val="00FF286F"/>
    <w:rsid w:val="00FF4D0C"/>
    <w:rsid w:val="00FF57EB"/>
    <w:rsid w:val="00FF63EC"/>
    <w:rsid w:val="00FF66C3"/>
    <w:rsid w:val="00FF7841"/>
    <w:rsid w:val="00FF7AD8"/>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ABD1D2"/>
  <w15:docId w15:val="{E2036F6F-5299-424D-975A-1BE118D7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13F"/>
    <w:rPr>
      <w:rFonts w:eastAsia="Times New Roman"/>
      <w:noProof/>
      <w:sz w:val="28"/>
      <w:szCs w:val="28"/>
    </w:rPr>
  </w:style>
  <w:style w:type="paragraph" w:styleId="Heading1">
    <w:name w:val="heading 1"/>
    <w:basedOn w:val="Normal"/>
    <w:next w:val="Normal"/>
    <w:link w:val="Heading1Char"/>
    <w:uiPriority w:val="9"/>
    <w:qFormat/>
    <w:rsid w:val="00B13D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3D03"/>
    <w:pPr>
      <w:keepNext/>
      <w:spacing w:before="240" w:after="60"/>
      <w:outlineLvl w:val="1"/>
    </w:pPr>
    <w:rPr>
      <w:rFonts w:ascii="Arial" w:hAnsi="Arial" w:cs="Arial"/>
      <w:b/>
      <w:bCs/>
      <w:i/>
      <w:iCs/>
    </w:rPr>
  </w:style>
  <w:style w:type="paragraph" w:styleId="Heading3">
    <w:name w:val="heading 3"/>
    <w:basedOn w:val="Normal"/>
    <w:next w:val="Normal"/>
    <w:link w:val="Heading3Char"/>
    <w:autoRedefine/>
    <w:qFormat/>
    <w:rsid w:val="008243E2"/>
    <w:pPr>
      <w:keepNext/>
      <w:numPr>
        <w:ilvl w:val="2"/>
        <w:numId w:val="4"/>
      </w:numPr>
      <w:spacing w:before="120" w:after="120"/>
      <w:ind w:left="0" w:firstLine="709"/>
      <w:jc w:val="both"/>
      <w:outlineLvl w:val="2"/>
    </w:pPr>
    <w:rPr>
      <w:rFonts w:asciiTheme="majorHAnsi" w:hAnsiTheme="majorHAnsi" w:cstheme="majorHAnsi"/>
      <w:b/>
      <w:bCs/>
    </w:rPr>
  </w:style>
  <w:style w:type="paragraph" w:styleId="Heading4">
    <w:name w:val="heading 4"/>
    <w:basedOn w:val="Normal"/>
    <w:next w:val="Normal"/>
    <w:link w:val="Heading4Char"/>
    <w:qFormat/>
    <w:rsid w:val="00B13D03"/>
    <w:pPr>
      <w:keepNext/>
      <w:jc w:val="right"/>
      <w:outlineLvl w:val="3"/>
    </w:pPr>
    <w:rPr>
      <w:b/>
      <w:bCs/>
    </w:rPr>
  </w:style>
  <w:style w:type="paragraph" w:styleId="Heading5">
    <w:name w:val="heading 5"/>
    <w:basedOn w:val="Normal"/>
    <w:next w:val="Normal"/>
    <w:link w:val="Heading5Char"/>
    <w:qFormat/>
    <w:rsid w:val="00B13D03"/>
    <w:pPr>
      <w:keepNext/>
      <w:outlineLvl w:val="4"/>
    </w:pPr>
    <w:rPr>
      <w:i/>
      <w:iCs/>
      <w:sz w:val="24"/>
      <w:szCs w:val="24"/>
    </w:rPr>
  </w:style>
  <w:style w:type="paragraph" w:styleId="Heading6">
    <w:name w:val="heading 6"/>
    <w:basedOn w:val="Normal"/>
    <w:next w:val="Normal"/>
    <w:link w:val="Heading6Char"/>
    <w:qFormat/>
    <w:rsid w:val="00B13D03"/>
    <w:pPr>
      <w:keepNext/>
      <w:spacing w:after="120"/>
      <w:jc w:val="both"/>
      <w:outlineLvl w:val="5"/>
    </w:pPr>
    <w:rPr>
      <w:b/>
      <w:bCs/>
    </w:rPr>
  </w:style>
  <w:style w:type="paragraph" w:styleId="Heading7">
    <w:name w:val="heading 7"/>
    <w:basedOn w:val="Normal"/>
    <w:next w:val="Normal"/>
    <w:link w:val="Heading7Char"/>
    <w:qFormat/>
    <w:rsid w:val="00B13D03"/>
    <w:pPr>
      <w:keepNext/>
      <w:spacing w:after="120"/>
      <w:jc w:val="both"/>
      <w:outlineLvl w:val="6"/>
    </w:pPr>
    <w:rPr>
      <w:b/>
      <w:bCs/>
      <w:sz w:val="20"/>
      <w:szCs w:val="20"/>
    </w:rPr>
  </w:style>
  <w:style w:type="paragraph" w:styleId="Heading8">
    <w:name w:val="heading 8"/>
    <w:basedOn w:val="Normal"/>
    <w:next w:val="Normal"/>
    <w:link w:val="Heading8Char"/>
    <w:qFormat/>
    <w:rsid w:val="00B13D03"/>
    <w:pPr>
      <w:keepNext/>
      <w:jc w:val="right"/>
      <w:outlineLvl w:val="7"/>
    </w:pPr>
    <w:rPr>
      <w:b/>
      <w:bCs/>
      <w:sz w:val="20"/>
      <w:szCs w:val="20"/>
    </w:rPr>
  </w:style>
  <w:style w:type="paragraph" w:styleId="Heading9">
    <w:name w:val="heading 9"/>
    <w:basedOn w:val="Normal"/>
    <w:next w:val="Normal"/>
    <w:link w:val="Heading9Char"/>
    <w:qFormat/>
    <w:rsid w:val="00B13D03"/>
    <w:pPr>
      <w:keepNext/>
      <w:jc w:val="both"/>
      <w:outlineLvl w:val="8"/>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D03"/>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B13D03"/>
    <w:rPr>
      <w:rFonts w:ascii="Arial" w:eastAsia="Times New Roman" w:hAnsi="Arial" w:cs="Arial"/>
      <w:b/>
      <w:bCs/>
      <w:i/>
      <w:iCs/>
      <w:szCs w:val="28"/>
      <w:lang w:val="en-US"/>
    </w:rPr>
  </w:style>
  <w:style w:type="character" w:customStyle="1" w:styleId="Heading3Char">
    <w:name w:val="Heading 3 Char"/>
    <w:basedOn w:val="DefaultParagraphFont"/>
    <w:link w:val="Heading3"/>
    <w:rsid w:val="008243E2"/>
    <w:rPr>
      <w:rFonts w:asciiTheme="majorHAnsi" w:eastAsia="Times New Roman" w:hAnsiTheme="majorHAnsi" w:cstheme="majorHAnsi"/>
      <w:b/>
      <w:bCs/>
      <w:noProof/>
      <w:sz w:val="28"/>
      <w:szCs w:val="28"/>
    </w:rPr>
  </w:style>
  <w:style w:type="character" w:customStyle="1" w:styleId="Heading4Char">
    <w:name w:val="Heading 4 Char"/>
    <w:basedOn w:val="DefaultParagraphFont"/>
    <w:link w:val="Heading4"/>
    <w:rsid w:val="00B13D03"/>
    <w:rPr>
      <w:rFonts w:eastAsia="Times New Roman" w:cs="Times New Roman"/>
      <w:b/>
      <w:bCs/>
      <w:szCs w:val="28"/>
      <w:lang w:val="en-US"/>
    </w:rPr>
  </w:style>
  <w:style w:type="character" w:customStyle="1" w:styleId="Heading5Char">
    <w:name w:val="Heading 5 Char"/>
    <w:basedOn w:val="DefaultParagraphFont"/>
    <w:link w:val="Heading5"/>
    <w:rsid w:val="00B13D03"/>
    <w:rPr>
      <w:rFonts w:eastAsia="Times New Roman" w:cs="Times New Roman"/>
      <w:i/>
      <w:iCs/>
      <w:sz w:val="24"/>
      <w:szCs w:val="24"/>
      <w:lang w:val="en-US"/>
    </w:rPr>
  </w:style>
  <w:style w:type="character" w:customStyle="1" w:styleId="Heading6Char">
    <w:name w:val="Heading 6 Char"/>
    <w:basedOn w:val="DefaultParagraphFont"/>
    <w:link w:val="Heading6"/>
    <w:rsid w:val="00B13D03"/>
    <w:rPr>
      <w:rFonts w:eastAsia="Times New Roman" w:cs="Times New Roman"/>
      <w:b/>
      <w:bCs/>
      <w:szCs w:val="28"/>
      <w:lang w:val="en-US"/>
    </w:rPr>
  </w:style>
  <w:style w:type="character" w:customStyle="1" w:styleId="Heading7Char">
    <w:name w:val="Heading 7 Char"/>
    <w:basedOn w:val="DefaultParagraphFont"/>
    <w:link w:val="Heading7"/>
    <w:rsid w:val="00B13D03"/>
    <w:rPr>
      <w:rFonts w:eastAsia="Times New Roman" w:cs="Times New Roman"/>
      <w:b/>
      <w:bCs/>
      <w:sz w:val="20"/>
      <w:szCs w:val="20"/>
      <w:lang w:val="en-US"/>
    </w:rPr>
  </w:style>
  <w:style w:type="character" w:customStyle="1" w:styleId="Heading8Char">
    <w:name w:val="Heading 8 Char"/>
    <w:basedOn w:val="DefaultParagraphFont"/>
    <w:link w:val="Heading8"/>
    <w:rsid w:val="00B13D03"/>
    <w:rPr>
      <w:rFonts w:eastAsia="Times New Roman" w:cs="Times New Roman"/>
      <w:b/>
      <w:bCs/>
      <w:sz w:val="20"/>
      <w:szCs w:val="20"/>
      <w:lang w:val="en-US"/>
    </w:rPr>
  </w:style>
  <w:style w:type="character" w:customStyle="1" w:styleId="Heading9Char">
    <w:name w:val="Heading 9 Char"/>
    <w:basedOn w:val="DefaultParagraphFont"/>
    <w:link w:val="Heading9"/>
    <w:rsid w:val="00B13D03"/>
    <w:rPr>
      <w:rFonts w:eastAsia="Times New Roman" w:cs="Times New Roman"/>
      <w:b/>
      <w:bCs/>
      <w:i/>
      <w:iCs/>
      <w:sz w:val="20"/>
      <w:szCs w:val="20"/>
      <w:lang w:val="en-US"/>
    </w:rPr>
  </w:style>
  <w:style w:type="paragraph" w:styleId="BodyText">
    <w:name w:val="Body Text"/>
    <w:basedOn w:val="Normal"/>
    <w:link w:val="BodyTextChar"/>
    <w:rsid w:val="00B13D03"/>
    <w:pPr>
      <w:jc w:val="center"/>
    </w:pPr>
    <w:rPr>
      <w:b/>
      <w:bCs/>
    </w:rPr>
  </w:style>
  <w:style w:type="character" w:customStyle="1" w:styleId="BodyTextChar">
    <w:name w:val="Body Text Char"/>
    <w:basedOn w:val="DefaultParagraphFont"/>
    <w:link w:val="BodyText"/>
    <w:rsid w:val="00B13D03"/>
    <w:rPr>
      <w:rFonts w:eastAsia="Times New Roman" w:cs="Times New Roman"/>
      <w:b/>
      <w:bCs/>
      <w:szCs w:val="28"/>
      <w:lang w:val="en-US"/>
    </w:rPr>
  </w:style>
  <w:style w:type="paragraph" w:styleId="BalloonText">
    <w:name w:val="Balloon Text"/>
    <w:basedOn w:val="Normal"/>
    <w:link w:val="BalloonTextChar1"/>
    <w:uiPriority w:val="99"/>
    <w:semiHidden/>
    <w:rsid w:val="00B13D03"/>
    <w:rPr>
      <w:rFonts w:ascii="Tahoma" w:hAnsi="Tahoma"/>
      <w:sz w:val="16"/>
      <w:szCs w:val="16"/>
    </w:rPr>
  </w:style>
  <w:style w:type="character" w:customStyle="1" w:styleId="BalloonTextChar1">
    <w:name w:val="Balloon Text Char1"/>
    <w:link w:val="BalloonText"/>
    <w:semiHidden/>
    <w:locked/>
    <w:rsid w:val="00B13D03"/>
    <w:rPr>
      <w:rFonts w:ascii="Tahoma" w:eastAsia="Times New Roman" w:hAnsi="Tahoma" w:cs="Tahoma"/>
      <w:sz w:val="16"/>
      <w:szCs w:val="16"/>
      <w:lang w:val="en-US"/>
    </w:rPr>
  </w:style>
  <w:style w:type="character" w:customStyle="1" w:styleId="BalloonTextChar">
    <w:name w:val="Balloon Text Char"/>
    <w:basedOn w:val="DefaultParagraphFont"/>
    <w:uiPriority w:val="99"/>
    <w:rsid w:val="00B13D03"/>
    <w:rPr>
      <w:rFonts w:ascii="Tahoma" w:eastAsia="Times New Roman" w:hAnsi="Tahoma" w:cs="Tahoma"/>
      <w:sz w:val="16"/>
      <w:szCs w:val="16"/>
      <w:lang w:val="en-US"/>
    </w:rPr>
  </w:style>
  <w:style w:type="paragraph" w:styleId="BodyTextIndent">
    <w:name w:val="Body Text Indent"/>
    <w:basedOn w:val="Normal"/>
    <w:link w:val="BodyTextIndentChar"/>
    <w:rsid w:val="00B13D03"/>
    <w:pPr>
      <w:spacing w:after="120"/>
      <w:ind w:left="283"/>
    </w:pPr>
  </w:style>
  <w:style w:type="character" w:customStyle="1" w:styleId="BodyTextIndentChar">
    <w:name w:val="Body Text Indent Char"/>
    <w:basedOn w:val="DefaultParagraphFont"/>
    <w:link w:val="BodyTextIndent"/>
    <w:rsid w:val="00B13D03"/>
    <w:rPr>
      <w:rFonts w:eastAsia="Times New Roman" w:cs="Times New Roman"/>
      <w:szCs w:val="28"/>
      <w:lang w:val="en-US"/>
    </w:rPr>
  </w:style>
  <w:style w:type="character" w:customStyle="1" w:styleId="DocumentMapChar">
    <w:name w:val="Document Map Char"/>
    <w:locked/>
    <w:rsid w:val="00B13D03"/>
    <w:rPr>
      <w:rFonts w:ascii="Tahoma" w:hAnsi="Tahoma"/>
      <w:shd w:val="clear" w:color="auto" w:fill="000080"/>
    </w:rPr>
  </w:style>
  <w:style w:type="paragraph" w:styleId="DocumentMap">
    <w:name w:val="Document Map"/>
    <w:basedOn w:val="Normal"/>
    <w:link w:val="DocumentMapChar1"/>
    <w:rsid w:val="00B13D03"/>
    <w:pPr>
      <w:shd w:val="clear" w:color="auto" w:fill="000080"/>
    </w:pPr>
    <w:rPr>
      <w:rFonts w:ascii="Tahoma" w:hAnsi="Tahoma"/>
      <w:sz w:val="20"/>
      <w:szCs w:val="20"/>
    </w:rPr>
  </w:style>
  <w:style w:type="character" w:customStyle="1" w:styleId="DocumentMapChar1">
    <w:name w:val="Document Map Char1"/>
    <w:basedOn w:val="DefaultParagraphFont"/>
    <w:link w:val="DocumentMap"/>
    <w:rsid w:val="00B13D03"/>
    <w:rPr>
      <w:rFonts w:ascii="Tahoma" w:eastAsia="Times New Roman" w:hAnsi="Tahoma" w:cs="Times New Roman"/>
      <w:sz w:val="20"/>
      <w:szCs w:val="20"/>
      <w:shd w:val="clear" w:color="auto" w:fill="000080"/>
      <w:lang w:val="en-US"/>
    </w:rPr>
  </w:style>
  <w:style w:type="character" w:styleId="PageNumber">
    <w:name w:val="page number"/>
    <w:rsid w:val="00B13D03"/>
    <w:rPr>
      <w:rFonts w:cs="Times New Roman"/>
    </w:rPr>
  </w:style>
  <w:style w:type="paragraph" w:styleId="Footer">
    <w:name w:val="footer"/>
    <w:basedOn w:val="Normal"/>
    <w:link w:val="FooterChar"/>
    <w:uiPriority w:val="99"/>
    <w:rsid w:val="00B13D03"/>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B13D03"/>
    <w:rPr>
      <w:rFonts w:ascii=".VnTime" w:eastAsia="Times New Roman" w:hAnsi=".VnTime" w:cs="Times New Roman"/>
      <w:sz w:val="26"/>
      <w:szCs w:val="26"/>
      <w:lang w:val="en-US"/>
    </w:rPr>
  </w:style>
  <w:style w:type="paragraph" w:styleId="BodyText2">
    <w:name w:val="Body Text 2"/>
    <w:basedOn w:val="Normal"/>
    <w:link w:val="BodyText2Char"/>
    <w:rsid w:val="00B13D03"/>
    <w:pPr>
      <w:jc w:val="both"/>
    </w:pPr>
  </w:style>
  <w:style w:type="character" w:customStyle="1" w:styleId="BodyText2Char">
    <w:name w:val="Body Text 2 Char"/>
    <w:basedOn w:val="DefaultParagraphFont"/>
    <w:link w:val="BodyText2"/>
    <w:rsid w:val="00B13D03"/>
    <w:rPr>
      <w:rFonts w:eastAsia="Times New Roman" w:cs="Times New Roman"/>
      <w:szCs w:val="28"/>
      <w:lang w:val="en-US"/>
    </w:rPr>
  </w:style>
  <w:style w:type="paragraph" w:styleId="Header">
    <w:name w:val="header"/>
    <w:basedOn w:val="Normal"/>
    <w:link w:val="HeaderChar"/>
    <w:uiPriority w:val="99"/>
    <w:rsid w:val="00B13D03"/>
    <w:pPr>
      <w:tabs>
        <w:tab w:val="center" w:pos="4320"/>
        <w:tab w:val="right" w:pos="8640"/>
      </w:tabs>
    </w:pPr>
  </w:style>
  <w:style w:type="character" w:customStyle="1" w:styleId="HeaderChar">
    <w:name w:val="Header Char"/>
    <w:basedOn w:val="DefaultParagraphFont"/>
    <w:link w:val="Header"/>
    <w:uiPriority w:val="99"/>
    <w:rsid w:val="00B13D03"/>
    <w:rPr>
      <w:rFonts w:eastAsia="Times New Roman" w:cs="Times New Roman"/>
      <w:szCs w:val="28"/>
      <w:lang w:val="en-US"/>
    </w:rPr>
  </w:style>
  <w:style w:type="paragraph" w:styleId="BodyTextIndent2">
    <w:name w:val="Body Text Indent 2"/>
    <w:basedOn w:val="Normal"/>
    <w:link w:val="BodyTextIndent2Char"/>
    <w:rsid w:val="00B13D03"/>
    <w:pPr>
      <w:spacing w:after="120"/>
      <w:ind w:firstLine="720"/>
      <w:jc w:val="both"/>
    </w:pPr>
    <w:rPr>
      <w:b/>
      <w:bCs/>
      <w:i/>
      <w:iCs/>
      <w:strike/>
      <w:sz w:val="26"/>
      <w:szCs w:val="26"/>
    </w:rPr>
  </w:style>
  <w:style w:type="character" w:customStyle="1" w:styleId="BodyTextIndent2Char">
    <w:name w:val="Body Text Indent 2 Char"/>
    <w:basedOn w:val="DefaultParagraphFont"/>
    <w:link w:val="BodyTextIndent2"/>
    <w:rsid w:val="00B13D03"/>
    <w:rPr>
      <w:rFonts w:eastAsia="Times New Roman" w:cs="Times New Roman"/>
      <w:b/>
      <w:bCs/>
      <w:i/>
      <w:iCs/>
      <w:strike/>
      <w:sz w:val="26"/>
      <w:szCs w:val="26"/>
      <w:lang w:val="en-US"/>
    </w:rPr>
  </w:style>
  <w:style w:type="paragraph" w:styleId="BodyTextIndent3">
    <w:name w:val="Body Text Indent 3"/>
    <w:basedOn w:val="Normal"/>
    <w:link w:val="BodyTextIndent3Char"/>
    <w:rsid w:val="00B13D03"/>
    <w:pPr>
      <w:spacing w:after="120"/>
      <w:ind w:firstLine="720"/>
      <w:jc w:val="both"/>
    </w:pPr>
    <w:rPr>
      <w:b/>
      <w:bCs/>
      <w:sz w:val="26"/>
      <w:szCs w:val="26"/>
    </w:rPr>
  </w:style>
  <w:style w:type="character" w:customStyle="1" w:styleId="BodyTextIndent3Char">
    <w:name w:val="Body Text Indent 3 Char"/>
    <w:basedOn w:val="DefaultParagraphFont"/>
    <w:link w:val="BodyTextIndent3"/>
    <w:rsid w:val="00B13D03"/>
    <w:rPr>
      <w:rFonts w:eastAsia="Times New Roman" w:cs="Times New Roman"/>
      <w:b/>
      <w:bCs/>
      <w:sz w:val="26"/>
      <w:szCs w:val="26"/>
      <w:lang w:val="en-US"/>
    </w:rPr>
  </w:style>
  <w:style w:type="paragraph" w:styleId="BodyText3">
    <w:name w:val="Body Text 3"/>
    <w:basedOn w:val="Normal"/>
    <w:link w:val="BodyText3Char"/>
    <w:rsid w:val="00B13D03"/>
    <w:rPr>
      <w:i/>
      <w:iCs/>
    </w:rPr>
  </w:style>
  <w:style w:type="character" w:customStyle="1" w:styleId="BodyText3Char">
    <w:name w:val="Body Text 3 Char"/>
    <w:basedOn w:val="DefaultParagraphFont"/>
    <w:link w:val="BodyText3"/>
    <w:rsid w:val="00B13D03"/>
    <w:rPr>
      <w:rFonts w:eastAsia="Times New Roman" w:cs="Times New Roman"/>
      <w:i/>
      <w:iCs/>
      <w:szCs w:val="28"/>
      <w:lang w:val="en-US"/>
    </w:rPr>
  </w:style>
  <w:style w:type="paragraph" w:styleId="Caption">
    <w:name w:val="caption"/>
    <w:basedOn w:val="Normal"/>
    <w:next w:val="Normal"/>
    <w:qFormat/>
    <w:rsid w:val="00B13D03"/>
    <w:pPr>
      <w:spacing w:after="120"/>
      <w:ind w:firstLine="709"/>
      <w:jc w:val="both"/>
    </w:pPr>
    <w:rPr>
      <w:i/>
      <w:iCs/>
      <w:sz w:val="26"/>
      <w:szCs w:val="26"/>
      <w:u w:val="single"/>
    </w:rPr>
  </w:style>
  <w:style w:type="paragraph" w:styleId="Title">
    <w:name w:val="Title"/>
    <w:basedOn w:val="Normal"/>
    <w:link w:val="TitleChar"/>
    <w:qFormat/>
    <w:rsid w:val="00B13D03"/>
    <w:pPr>
      <w:jc w:val="center"/>
    </w:pPr>
    <w:rPr>
      <w:rFonts w:ascii=".VnTimeH" w:hAnsi=".VnTimeH"/>
      <w:b/>
      <w:bCs/>
      <w:sz w:val="24"/>
      <w:szCs w:val="24"/>
    </w:rPr>
  </w:style>
  <w:style w:type="character" w:customStyle="1" w:styleId="TitleChar">
    <w:name w:val="Title Char"/>
    <w:basedOn w:val="DefaultParagraphFont"/>
    <w:link w:val="Title"/>
    <w:rsid w:val="00B13D03"/>
    <w:rPr>
      <w:rFonts w:ascii=".VnTimeH" w:eastAsia="Times New Roman" w:hAnsi=".VnTimeH" w:cs="Times New Roman"/>
      <w:b/>
      <w:bCs/>
      <w:sz w:val="24"/>
      <w:szCs w:val="24"/>
      <w:lang w:val="en-US"/>
    </w:rPr>
  </w:style>
  <w:style w:type="paragraph" w:styleId="FootnoteText">
    <w:name w:val="footnote text"/>
    <w:basedOn w:val="Normal"/>
    <w:link w:val="FootnoteTextChar"/>
    <w:uiPriority w:val="99"/>
    <w:rsid w:val="00B13D03"/>
    <w:rPr>
      <w:sz w:val="20"/>
      <w:szCs w:val="20"/>
    </w:rPr>
  </w:style>
  <w:style w:type="character" w:customStyle="1" w:styleId="FootnoteTextChar">
    <w:name w:val="Footnote Text Char"/>
    <w:basedOn w:val="DefaultParagraphFont"/>
    <w:link w:val="FootnoteText"/>
    <w:uiPriority w:val="99"/>
    <w:rsid w:val="00B13D03"/>
    <w:rPr>
      <w:rFonts w:eastAsia="Times New Roman" w:cs="Times New Roman"/>
      <w:sz w:val="20"/>
      <w:szCs w:val="20"/>
      <w:lang w:val="en-US"/>
    </w:rPr>
  </w:style>
  <w:style w:type="paragraph" w:styleId="ListParagraph">
    <w:name w:val="List Paragraph"/>
    <w:basedOn w:val="Normal"/>
    <w:uiPriority w:val="34"/>
    <w:qFormat/>
    <w:rsid w:val="00B13D03"/>
    <w:pPr>
      <w:ind w:left="720"/>
      <w:contextualSpacing/>
    </w:pPr>
    <w:rPr>
      <w:sz w:val="24"/>
      <w:szCs w:val="24"/>
    </w:rPr>
  </w:style>
  <w:style w:type="character" w:styleId="FootnoteReference">
    <w:name w:val="footnote reference"/>
    <w:uiPriority w:val="99"/>
    <w:rsid w:val="00B13D03"/>
    <w:rPr>
      <w:rFonts w:cs="Times New Roman"/>
      <w:vertAlign w:val="superscript"/>
    </w:rPr>
  </w:style>
  <w:style w:type="paragraph" w:customStyle="1" w:styleId="Char">
    <w:name w:val="Char"/>
    <w:basedOn w:val="Heading4"/>
    <w:autoRedefine/>
    <w:rsid w:val="00B13D03"/>
    <w:pPr>
      <w:spacing w:before="240" w:after="60"/>
      <w:jc w:val="both"/>
    </w:pPr>
    <w:rPr>
      <w:b w:val="0"/>
      <w:sz w:val="26"/>
    </w:rPr>
  </w:style>
  <w:style w:type="character" w:styleId="CommentReference">
    <w:name w:val="annotation reference"/>
    <w:uiPriority w:val="99"/>
    <w:rsid w:val="00B13D03"/>
    <w:rPr>
      <w:rFonts w:cs="Times New Roman"/>
      <w:sz w:val="16"/>
      <w:szCs w:val="16"/>
    </w:rPr>
  </w:style>
  <w:style w:type="paragraph" w:styleId="CommentText">
    <w:name w:val="annotation text"/>
    <w:basedOn w:val="Normal"/>
    <w:link w:val="CommentTextChar"/>
    <w:uiPriority w:val="99"/>
    <w:rsid w:val="00B13D03"/>
    <w:rPr>
      <w:sz w:val="20"/>
      <w:szCs w:val="20"/>
    </w:rPr>
  </w:style>
  <w:style w:type="character" w:customStyle="1" w:styleId="CommentTextChar">
    <w:name w:val="Comment Text Char"/>
    <w:basedOn w:val="DefaultParagraphFont"/>
    <w:link w:val="CommentText"/>
    <w:uiPriority w:val="99"/>
    <w:rsid w:val="00B13D0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B13D03"/>
    <w:rPr>
      <w:b/>
      <w:bCs/>
    </w:rPr>
  </w:style>
  <w:style w:type="character" w:customStyle="1" w:styleId="CommentSubjectChar">
    <w:name w:val="Comment Subject Char"/>
    <w:basedOn w:val="CommentTextChar"/>
    <w:link w:val="CommentSubject"/>
    <w:uiPriority w:val="99"/>
    <w:rsid w:val="00B13D03"/>
    <w:rPr>
      <w:rFonts w:eastAsia="Times New Roman" w:cs="Times New Roman"/>
      <w:b/>
      <w:bCs/>
      <w:sz w:val="20"/>
      <w:szCs w:val="20"/>
      <w:lang w:val="en-US"/>
    </w:rPr>
  </w:style>
  <w:style w:type="paragraph" w:customStyle="1" w:styleId="Char1">
    <w:name w:val="Char1"/>
    <w:basedOn w:val="Heading4"/>
    <w:autoRedefine/>
    <w:rsid w:val="00B13D03"/>
    <w:pPr>
      <w:spacing w:before="240" w:after="60"/>
      <w:jc w:val="both"/>
    </w:pPr>
    <w:rPr>
      <w:b w:val="0"/>
      <w:sz w:val="26"/>
    </w:rPr>
  </w:style>
  <w:style w:type="character" w:customStyle="1" w:styleId="CharChar23">
    <w:name w:val="Char Char23"/>
    <w:rsid w:val="00B13D03"/>
    <w:rPr>
      <w:rFonts w:eastAsia="Times New Roman"/>
      <w:b/>
      <w:sz w:val="36"/>
    </w:rPr>
  </w:style>
  <w:style w:type="paragraph" w:styleId="Revision">
    <w:name w:val="Revision"/>
    <w:hidden/>
    <w:uiPriority w:val="99"/>
    <w:rsid w:val="00B13D03"/>
    <w:rPr>
      <w:rFonts w:eastAsia="Times New Roman"/>
      <w:sz w:val="28"/>
      <w:szCs w:val="28"/>
    </w:rPr>
  </w:style>
  <w:style w:type="character" w:styleId="PlaceholderText">
    <w:name w:val="Placeholder Text"/>
    <w:rsid w:val="00B13D03"/>
    <w:rPr>
      <w:rFonts w:cs="Times New Roman"/>
      <w:color w:val="808080"/>
    </w:rPr>
  </w:style>
  <w:style w:type="paragraph" w:customStyle="1" w:styleId="Char2">
    <w:name w:val="Char2"/>
    <w:basedOn w:val="Heading4"/>
    <w:autoRedefine/>
    <w:rsid w:val="00B13D03"/>
    <w:pPr>
      <w:spacing w:before="240" w:after="60"/>
      <w:jc w:val="both"/>
    </w:pPr>
    <w:rPr>
      <w:b w:val="0"/>
      <w:sz w:val="26"/>
    </w:rPr>
  </w:style>
  <w:style w:type="paragraph" w:customStyle="1" w:styleId="normal-p">
    <w:name w:val="normal-p"/>
    <w:basedOn w:val="Normal"/>
    <w:uiPriority w:val="99"/>
    <w:rsid w:val="00B13D03"/>
    <w:pPr>
      <w:spacing w:before="100" w:beforeAutospacing="1" w:after="100" w:afterAutospacing="1"/>
    </w:pPr>
    <w:rPr>
      <w:sz w:val="24"/>
      <w:szCs w:val="24"/>
    </w:rPr>
  </w:style>
  <w:style w:type="character" w:customStyle="1" w:styleId="normal-h">
    <w:name w:val="normal-h"/>
    <w:rsid w:val="00B13D03"/>
    <w:rPr>
      <w:rFonts w:cs="Times New Roman"/>
    </w:rPr>
  </w:style>
  <w:style w:type="character" w:customStyle="1" w:styleId="notranslate">
    <w:name w:val="notranslate"/>
    <w:basedOn w:val="DefaultParagraphFont"/>
    <w:rsid w:val="008228D5"/>
  </w:style>
  <w:style w:type="table" w:styleId="TableGrid">
    <w:name w:val="Table Grid"/>
    <w:basedOn w:val="TableNormal"/>
    <w:uiPriority w:val="59"/>
    <w:rsid w:val="001A2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A34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31BCD"/>
    <w:pPr>
      <w:autoSpaceDE w:val="0"/>
      <w:autoSpaceDN w:val="0"/>
      <w:adjustRightInd w:val="0"/>
    </w:pPr>
    <w:rPr>
      <w:rFonts w:eastAsiaTheme="minorHAnsi"/>
      <w:b/>
      <w:color w:val="000000"/>
      <w:sz w:val="24"/>
      <w:szCs w:val="24"/>
      <w:lang w:val="vi-VN"/>
    </w:rPr>
  </w:style>
  <w:style w:type="paragraph" w:styleId="NormalWeb">
    <w:name w:val="Normal (Web)"/>
    <w:basedOn w:val="Normal"/>
    <w:uiPriority w:val="99"/>
    <w:semiHidden/>
    <w:unhideWhenUsed/>
    <w:rsid w:val="00F23FEC"/>
    <w:pPr>
      <w:spacing w:before="100" w:beforeAutospacing="1" w:after="100" w:afterAutospacing="1"/>
    </w:pPr>
    <w:rPr>
      <w:noProof w:val="0"/>
      <w:sz w:val="24"/>
      <w:szCs w:val="24"/>
    </w:rPr>
  </w:style>
  <w:style w:type="character" w:styleId="Strong">
    <w:name w:val="Strong"/>
    <w:basedOn w:val="DefaultParagraphFont"/>
    <w:uiPriority w:val="22"/>
    <w:qFormat/>
    <w:rsid w:val="00F23FEC"/>
    <w:rPr>
      <w:b/>
      <w:bCs/>
    </w:rPr>
  </w:style>
  <w:style w:type="character" w:customStyle="1" w:styleId="normal-h1">
    <w:name w:val="normal-h1"/>
    <w:uiPriority w:val="99"/>
    <w:rsid w:val="003752D9"/>
    <w:rPr>
      <w:rFonts w:ascii="Times New Roman" w:hAnsi="Times New Roman" w:cs="Times New Roman" w:hint="default"/>
      <w:sz w:val="28"/>
      <w:szCs w:val="28"/>
    </w:rPr>
  </w:style>
  <w:style w:type="character" w:styleId="Emphasis">
    <w:name w:val="Emphasis"/>
    <w:qFormat/>
    <w:rsid w:val="00DD54F0"/>
    <w:rPr>
      <w:i/>
      <w:iCs/>
    </w:rPr>
  </w:style>
  <w:style w:type="table" w:customStyle="1" w:styleId="TableGrid4">
    <w:name w:val="Table Grid4"/>
    <w:basedOn w:val="TableNormal"/>
    <w:next w:val="TableGrid"/>
    <w:uiPriority w:val="59"/>
    <w:rsid w:val="004F1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A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A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A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2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6405">
      <w:bodyDiv w:val="1"/>
      <w:marLeft w:val="0"/>
      <w:marRight w:val="0"/>
      <w:marTop w:val="0"/>
      <w:marBottom w:val="0"/>
      <w:divBdr>
        <w:top w:val="none" w:sz="0" w:space="0" w:color="auto"/>
        <w:left w:val="none" w:sz="0" w:space="0" w:color="auto"/>
        <w:bottom w:val="none" w:sz="0" w:space="0" w:color="auto"/>
        <w:right w:val="none" w:sz="0" w:space="0" w:color="auto"/>
      </w:divBdr>
    </w:div>
    <w:div w:id="202715525">
      <w:bodyDiv w:val="1"/>
      <w:marLeft w:val="0"/>
      <w:marRight w:val="0"/>
      <w:marTop w:val="0"/>
      <w:marBottom w:val="0"/>
      <w:divBdr>
        <w:top w:val="none" w:sz="0" w:space="0" w:color="auto"/>
        <w:left w:val="none" w:sz="0" w:space="0" w:color="auto"/>
        <w:bottom w:val="none" w:sz="0" w:space="0" w:color="auto"/>
        <w:right w:val="none" w:sz="0" w:space="0" w:color="auto"/>
      </w:divBdr>
    </w:div>
    <w:div w:id="651105020">
      <w:bodyDiv w:val="1"/>
      <w:marLeft w:val="0"/>
      <w:marRight w:val="0"/>
      <w:marTop w:val="0"/>
      <w:marBottom w:val="0"/>
      <w:divBdr>
        <w:top w:val="none" w:sz="0" w:space="0" w:color="auto"/>
        <w:left w:val="none" w:sz="0" w:space="0" w:color="auto"/>
        <w:bottom w:val="none" w:sz="0" w:space="0" w:color="auto"/>
        <w:right w:val="none" w:sz="0" w:space="0" w:color="auto"/>
      </w:divBdr>
      <w:divsChild>
        <w:div w:id="1571844324">
          <w:marLeft w:val="0"/>
          <w:marRight w:val="0"/>
          <w:marTop w:val="0"/>
          <w:marBottom w:val="0"/>
          <w:divBdr>
            <w:top w:val="none" w:sz="0" w:space="0" w:color="auto"/>
            <w:left w:val="none" w:sz="0" w:space="0" w:color="auto"/>
            <w:bottom w:val="none" w:sz="0" w:space="0" w:color="auto"/>
            <w:right w:val="none" w:sz="0" w:space="0" w:color="auto"/>
          </w:divBdr>
        </w:div>
        <w:div w:id="1982423648">
          <w:marLeft w:val="0"/>
          <w:marRight w:val="0"/>
          <w:marTop w:val="0"/>
          <w:marBottom w:val="0"/>
          <w:divBdr>
            <w:top w:val="none" w:sz="0" w:space="0" w:color="auto"/>
            <w:left w:val="none" w:sz="0" w:space="0" w:color="auto"/>
            <w:bottom w:val="none" w:sz="0" w:space="0" w:color="auto"/>
            <w:right w:val="none" w:sz="0" w:space="0" w:color="auto"/>
          </w:divBdr>
        </w:div>
      </w:divsChild>
    </w:div>
    <w:div w:id="1361392953">
      <w:bodyDiv w:val="1"/>
      <w:marLeft w:val="0"/>
      <w:marRight w:val="0"/>
      <w:marTop w:val="0"/>
      <w:marBottom w:val="0"/>
      <w:divBdr>
        <w:top w:val="none" w:sz="0" w:space="0" w:color="auto"/>
        <w:left w:val="none" w:sz="0" w:space="0" w:color="auto"/>
        <w:bottom w:val="none" w:sz="0" w:space="0" w:color="auto"/>
        <w:right w:val="none" w:sz="0" w:space="0" w:color="auto"/>
      </w:divBdr>
      <w:divsChild>
        <w:div w:id="138419401">
          <w:marLeft w:val="0"/>
          <w:marRight w:val="0"/>
          <w:marTop w:val="0"/>
          <w:marBottom w:val="0"/>
          <w:divBdr>
            <w:top w:val="none" w:sz="0" w:space="0" w:color="auto"/>
            <w:left w:val="none" w:sz="0" w:space="0" w:color="auto"/>
            <w:bottom w:val="none" w:sz="0" w:space="0" w:color="auto"/>
            <w:right w:val="none" w:sz="0" w:space="0" w:color="auto"/>
          </w:divBdr>
        </w:div>
        <w:div w:id="388456310">
          <w:marLeft w:val="0"/>
          <w:marRight w:val="0"/>
          <w:marTop w:val="0"/>
          <w:marBottom w:val="0"/>
          <w:divBdr>
            <w:top w:val="none" w:sz="0" w:space="0" w:color="auto"/>
            <w:left w:val="none" w:sz="0" w:space="0" w:color="auto"/>
            <w:bottom w:val="none" w:sz="0" w:space="0" w:color="auto"/>
            <w:right w:val="none" w:sz="0" w:space="0" w:color="auto"/>
          </w:divBdr>
        </w:div>
        <w:div w:id="831023582">
          <w:marLeft w:val="0"/>
          <w:marRight w:val="0"/>
          <w:marTop w:val="0"/>
          <w:marBottom w:val="0"/>
          <w:divBdr>
            <w:top w:val="none" w:sz="0" w:space="0" w:color="auto"/>
            <w:left w:val="none" w:sz="0" w:space="0" w:color="auto"/>
            <w:bottom w:val="none" w:sz="0" w:space="0" w:color="auto"/>
            <w:right w:val="none" w:sz="0" w:space="0" w:color="auto"/>
          </w:divBdr>
        </w:div>
        <w:div w:id="1253397175">
          <w:marLeft w:val="0"/>
          <w:marRight w:val="0"/>
          <w:marTop w:val="0"/>
          <w:marBottom w:val="0"/>
          <w:divBdr>
            <w:top w:val="none" w:sz="0" w:space="0" w:color="auto"/>
            <w:left w:val="none" w:sz="0" w:space="0" w:color="auto"/>
            <w:bottom w:val="none" w:sz="0" w:space="0" w:color="auto"/>
            <w:right w:val="none" w:sz="0" w:space="0" w:color="auto"/>
          </w:divBdr>
        </w:div>
        <w:div w:id="1349598864">
          <w:marLeft w:val="0"/>
          <w:marRight w:val="0"/>
          <w:marTop w:val="0"/>
          <w:marBottom w:val="0"/>
          <w:divBdr>
            <w:top w:val="none" w:sz="0" w:space="0" w:color="auto"/>
            <w:left w:val="none" w:sz="0" w:space="0" w:color="auto"/>
            <w:bottom w:val="none" w:sz="0" w:space="0" w:color="auto"/>
            <w:right w:val="none" w:sz="0" w:space="0" w:color="auto"/>
          </w:divBdr>
        </w:div>
        <w:div w:id="1727990126">
          <w:marLeft w:val="0"/>
          <w:marRight w:val="0"/>
          <w:marTop w:val="0"/>
          <w:marBottom w:val="0"/>
          <w:divBdr>
            <w:top w:val="none" w:sz="0" w:space="0" w:color="auto"/>
            <w:left w:val="none" w:sz="0" w:space="0" w:color="auto"/>
            <w:bottom w:val="none" w:sz="0" w:space="0" w:color="auto"/>
            <w:right w:val="none" w:sz="0" w:space="0" w:color="auto"/>
          </w:divBdr>
        </w:div>
      </w:divsChild>
    </w:div>
    <w:div w:id="1826435020">
      <w:bodyDiv w:val="1"/>
      <w:marLeft w:val="0"/>
      <w:marRight w:val="0"/>
      <w:marTop w:val="0"/>
      <w:marBottom w:val="0"/>
      <w:divBdr>
        <w:top w:val="none" w:sz="0" w:space="0" w:color="auto"/>
        <w:left w:val="none" w:sz="0" w:space="0" w:color="auto"/>
        <w:bottom w:val="none" w:sz="0" w:space="0" w:color="auto"/>
        <w:right w:val="none" w:sz="0" w:space="0" w:color="auto"/>
      </w:divBdr>
      <w:divsChild>
        <w:div w:id="369886070">
          <w:marLeft w:val="0"/>
          <w:marRight w:val="0"/>
          <w:marTop w:val="0"/>
          <w:marBottom w:val="0"/>
          <w:divBdr>
            <w:top w:val="none" w:sz="0" w:space="0" w:color="auto"/>
            <w:left w:val="none" w:sz="0" w:space="0" w:color="auto"/>
            <w:bottom w:val="none" w:sz="0" w:space="0" w:color="auto"/>
            <w:right w:val="none" w:sz="0" w:space="0" w:color="auto"/>
          </w:divBdr>
        </w:div>
        <w:div w:id="1081634109">
          <w:marLeft w:val="0"/>
          <w:marRight w:val="0"/>
          <w:marTop w:val="0"/>
          <w:marBottom w:val="0"/>
          <w:divBdr>
            <w:top w:val="none" w:sz="0" w:space="0" w:color="auto"/>
            <w:left w:val="none" w:sz="0" w:space="0" w:color="auto"/>
            <w:bottom w:val="none" w:sz="0" w:space="0" w:color="auto"/>
            <w:right w:val="none" w:sz="0" w:space="0" w:color="auto"/>
          </w:divBdr>
        </w:div>
        <w:div w:id="1501461175">
          <w:marLeft w:val="0"/>
          <w:marRight w:val="0"/>
          <w:marTop w:val="0"/>
          <w:marBottom w:val="0"/>
          <w:divBdr>
            <w:top w:val="none" w:sz="0" w:space="0" w:color="auto"/>
            <w:left w:val="none" w:sz="0" w:space="0" w:color="auto"/>
            <w:bottom w:val="none" w:sz="0" w:space="0" w:color="auto"/>
            <w:right w:val="none" w:sz="0" w:space="0" w:color="auto"/>
          </w:divBdr>
        </w:div>
        <w:div w:id="1556549324">
          <w:marLeft w:val="0"/>
          <w:marRight w:val="0"/>
          <w:marTop w:val="0"/>
          <w:marBottom w:val="0"/>
          <w:divBdr>
            <w:top w:val="none" w:sz="0" w:space="0" w:color="auto"/>
            <w:left w:val="none" w:sz="0" w:space="0" w:color="auto"/>
            <w:bottom w:val="none" w:sz="0" w:space="0" w:color="auto"/>
            <w:right w:val="none" w:sz="0" w:space="0" w:color="auto"/>
          </w:divBdr>
        </w:div>
        <w:div w:id="1599024500">
          <w:marLeft w:val="0"/>
          <w:marRight w:val="0"/>
          <w:marTop w:val="0"/>
          <w:marBottom w:val="0"/>
          <w:divBdr>
            <w:top w:val="none" w:sz="0" w:space="0" w:color="auto"/>
            <w:left w:val="none" w:sz="0" w:space="0" w:color="auto"/>
            <w:bottom w:val="none" w:sz="0" w:space="0" w:color="auto"/>
            <w:right w:val="none" w:sz="0" w:space="0" w:color="auto"/>
          </w:divBdr>
        </w:div>
        <w:div w:id="167753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193F-C0B1-4ECA-9C81-B78B8A3E4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244CB1-AECF-44D1-9543-3BA777217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54DD1-D082-49FA-BD0A-44ACA21533B9}">
  <ds:schemaRefs>
    <ds:schemaRef ds:uri="http://schemas.microsoft.com/sharepoint/v3/contenttype/forms"/>
  </ds:schemaRefs>
</ds:datastoreItem>
</file>

<file path=customXml/itemProps4.xml><?xml version="1.0" encoding="utf-8"?>
<ds:datastoreItem xmlns:ds="http://schemas.openxmlformats.org/officeDocument/2006/customXml" ds:itemID="{D93E524C-AA39-4F85-BC40-45E738E7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82</Pages>
  <Words>22253</Words>
  <Characters>126844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Cuong Huy Nguyen</vt:lpstr>
    </vt:vector>
  </TitlesOfParts>
  <Manager>Cuong Huy Nguyen</Manager>
  <Company>Cuong Huy Nguyen</Company>
  <LinksUpToDate>false</LinksUpToDate>
  <CharactersWithSpaces>148800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Cuong Huy Nguyen</dc:title>
  <dc:subject>Cuong Huy Nguyen</dc:subject>
  <dc:creator>Cuong Huy Nguyen</dc:creator>
  <cp:keywords>Cuong Huy Nguyen</cp:keywords>
  <cp:lastModifiedBy>Trinh Viet Ha (PC)</cp:lastModifiedBy>
  <cp:revision>6</cp:revision>
  <cp:lastPrinted>2024-01-23T07:13:00Z</cp:lastPrinted>
  <dcterms:created xsi:type="dcterms:W3CDTF">2024-01-23T04:22:00Z</dcterms:created>
  <dcterms:modified xsi:type="dcterms:W3CDTF">2024-02-26T10:36:00Z</dcterms:modified>
  <cp:category>Cuong Huy Nguyen</cp:category>
  <cp:version>Cuong Huy Nguyen</cp:version>
</cp:coreProperties>
</file>