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CellSpacing w:w="0" w:type="dxa"/>
        <w:shd w:val="clear" w:color="auto" w:fill="FFFFFF"/>
        <w:tblCellMar>
          <w:left w:w="0" w:type="dxa"/>
          <w:right w:w="0" w:type="dxa"/>
        </w:tblCellMar>
        <w:tblLook w:val="04A0" w:firstRow="1" w:lastRow="0" w:firstColumn="1" w:lastColumn="0" w:noHBand="0" w:noVBand="1"/>
      </w:tblPr>
      <w:tblGrid>
        <w:gridCol w:w="3369"/>
        <w:gridCol w:w="6237"/>
      </w:tblGrid>
      <w:tr w:rsidR="000F070C" w:rsidRPr="000F070C" w14:paraId="2E843F81" w14:textId="77777777" w:rsidTr="00F06883">
        <w:trPr>
          <w:tblCellSpacing w:w="0" w:type="dxa"/>
        </w:trPr>
        <w:tc>
          <w:tcPr>
            <w:tcW w:w="3369" w:type="dxa"/>
            <w:shd w:val="clear" w:color="auto" w:fill="FFFFFF"/>
            <w:tcMar>
              <w:top w:w="0" w:type="dxa"/>
              <w:left w:w="108" w:type="dxa"/>
              <w:bottom w:w="0" w:type="dxa"/>
              <w:right w:w="108" w:type="dxa"/>
            </w:tcMar>
            <w:hideMark/>
          </w:tcPr>
          <w:p w14:paraId="1C121E88" w14:textId="1EEBE5DA" w:rsidR="000365C4" w:rsidRPr="000F070C" w:rsidRDefault="000F070C" w:rsidP="000365C4">
            <w:pPr>
              <w:spacing w:before="120" w:after="120" w:line="234" w:lineRule="atLeast"/>
              <w:jc w:val="center"/>
              <w:rPr>
                <w:rFonts w:ascii="Times New Roman" w:eastAsia="Times New Roman" w:hAnsi="Times New Roman" w:cs="Times New Roman"/>
                <w:sz w:val="26"/>
                <w:szCs w:val="26"/>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35B57239" wp14:editId="3299201A">
                      <wp:simplePos x="0" y="0"/>
                      <wp:positionH relativeFrom="column">
                        <wp:posOffset>670560</wp:posOffset>
                      </wp:positionH>
                      <wp:positionV relativeFrom="paragraph">
                        <wp:posOffset>465438</wp:posOffset>
                      </wp:positionV>
                      <wp:extent cx="617220"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617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C91AC7"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8pt,36.65pt" to="101.4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" strokecolor="black [3040]"/>
                  </w:pict>
                </mc:Fallback>
              </mc:AlternateContent>
            </w:r>
            <w:r w:rsidR="000365C4" w:rsidRPr="000F070C">
              <w:rPr>
                <w:rFonts w:ascii="Times New Roman" w:eastAsia="Times New Roman" w:hAnsi="Times New Roman" w:cs="Times New Roman"/>
                <w:b/>
                <w:bCs/>
                <w:sz w:val="26"/>
                <w:szCs w:val="26"/>
                <w:lang w:val="vi-VN"/>
              </w:rPr>
              <w:t>HỘI ĐỒNG NHÂN DÂN</w:t>
            </w:r>
            <w:r w:rsidR="000365C4" w:rsidRPr="000F070C">
              <w:rPr>
                <w:rFonts w:ascii="Times New Roman" w:eastAsia="Times New Roman" w:hAnsi="Times New Roman" w:cs="Times New Roman"/>
                <w:b/>
                <w:bCs/>
                <w:sz w:val="26"/>
                <w:szCs w:val="26"/>
              </w:rPr>
              <w:br/>
            </w:r>
            <w:r w:rsidR="007E2E20">
              <w:rPr>
                <w:rFonts w:ascii="Times New Roman" w:eastAsia="Times New Roman" w:hAnsi="Times New Roman" w:cs="Times New Roman"/>
                <w:b/>
                <w:bCs/>
                <w:sz w:val="26"/>
                <w:szCs w:val="26"/>
                <w:lang w:val="vi-VN"/>
              </w:rPr>
              <w:t>TỈNH CÀ MAU</w:t>
            </w:r>
          </w:p>
        </w:tc>
        <w:tc>
          <w:tcPr>
            <w:tcW w:w="6237" w:type="dxa"/>
            <w:shd w:val="clear" w:color="auto" w:fill="FFFFFF"/>
            <w:tcMar>
              <w:top w:w="0" w:type="dxa"/>
              <w:left w:w="108" w:type="dxa"/>
              <w:bottom w:w="0" w:type="dxa"/>
              <w:right w:w="108" w:type="dxa"/>
            </w:tcMar>
            <w:hideMark/>
          </w:tcPr>
          <w:p w14:paraId="7E2A0EBC" w14:textId="77777777" w:rsidR="000365C4" w:rsidRPr="000F070C" w:rsidRDefault="000F070C" w:rsidP="000365C4">
            <w:pPr>
              <w:spacing w:before="120" w:after="120" w:line="234" w:lineRule="atLeast"/>
              <w:jc w:val="center"/>
              <w:rPr>
                <w:rFonts w:ascii="Times New Roman" w:eastAsia="Times New Roman" w:hAnsi="Times New Roman" w:cs="Times New Roman"/>
                <w:sz w:val="26"/>
                <w:szCs w:val="26"/>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4C966B95" wp14:editId="2C74589D">
                      <wp:simplePos x="0" y="0"/>
                      <wp:positionH relativeFrom="column">
                        <wp:posOffset>825500</wp:posOffset>
                      </wp:positionH>
                      <wp:positionV relativeFrom="paragraph">
                        <wp:posOffset>480678</wp:posOffset>
                      </wp:positionV>
                      <wp:extent cx="2160000" cy="0"/>
                      <wp:effectExtent l="0" t="0" r="31115" b="19050"/>
                      <wp:wrapNone/>
                      <wp:docPr id="2" name="Straight Connector 2"/>
                      <wp:cNvGraphicFramePr/>
                      <a:graphic xmlns:a="http://schemas.openxmlformats.org/drawingml/2006/main">
                        <a:graphicData uri="http://schemas.microsoft.com/office/word/2010/wordprocessingShape">
                          <wps:wsp>
                            <wps:cNvCnPr/>
                            <wps:spPr>
                              <a:xfrm flipV="1">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908045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37.85pt" to="235.1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" strokecolor="black [3040]"/>
                  </w:pict>
                </mc:Fallback>
              </mc:AlternateContent>
            </w:r>
            <w:r w:rsidR="000365C4" w:rsidRPr="000F070C">
              <w:rPr>
                <w:rFonts w:ascii="Times New Roman" w:eastAsia="Times New Roman" w:hAnsi="Times New Roman" w:cs="Times New Roman"/>
                <w:b/>
                <w:bCs/>
                <w:sz w:val="26"/>
                <w:szCs w:val="26"/>
                <w:lang w:val="vi-VN"/>
              </w:rPr>
              <w:t>CỘNG HÒA XÃ HỘI CHỦ NGHĨA VIỆT NAM</w:t>
            </w:r>
            <w:r w:rsidR="000365C4" w:rsidRPr="000F070C">
              <w:rPr>
                <w:rFonts w:ascii="Times New Roman" w:eastAsia="Times New Roman" w:hAnsi="Times New Roman" w:cs="Times New Roman"/>
                <w:b/>
                <w:bCs/>
                <w:sz w:val="26"/>
                <w:szCs w:val="26"/>
              </w:rPr>
              <w:br/>
            </w:r>
            <w:r w:rsidR="000365C4" w:rsidRPr="0050636A">
              <w:rPr>
                <w:rFonts w:ascii="Times New Roman" w:eastAsia="Times New Roman" w:hAnsi="Times New Roman" w:cs="Times New Roman"/>
                <w:b/>
                <w:bCs/>
                <w:sz w:val="28"/>
                <w:szCs w:val="28"/>
              </w:rPr>
              <w:t>Đ</w:t>
            </w:r>
            <w:r w:rsidR="000365C4" w:rsidRPr="0050636A">
              <w:rPr>
                <w:rFonts w:ascii="Times New Roman" w:eastAsia="Times New Roman" w:hAnsi="Times New Roman" w:cs="Times New Roman"/>
                <w:b/>
                <w:bCs/>
                <w:sz w:val="28"/>
                <w:szCs w:val="28"/>
                <w:lang w:val="vi-VN"/>
              </w:rPr>
              <w:t>ộc lập - Tự do - Hạnh ph</w:t>
            </w:r>
            <w:r w:rsidR="000365C4" w:rsidRPr="0050636A">
              <w:rPr>
                <w:rFonts w:ascii="Times New Roman" w:eastAsia="Times New Roman" w:hAnsi="Times New Roman" w:cs="Times New Roman"/>
                <w:b/>
                <w:bCs/>
                <w:sz w:val="28"/>
                <w:szCs w:val="28"/>
              </w:rPr>
              <w:t>ú</w:t>
            </w:r>
            <w:r w:rsidR="000365C4" w:rsidRPr="0050636A">
              <w:rPr>
                <w:rFonts w:ascii="Times New Roman" w:eastAsia="Times New Roman" w:hAnsi="Times New Roman" w:cs="Times New Roman"/>
                <w:b/>
                <w:bCs/>
                <w:sz w:val="28"/>
                <w:szCs w:val="28"/>
                <w:lang w:val="vi-VN"/>
              </w:rPr>
              <w:t>c</w:t>
            </w:r>
          </w:p>
        </w:tc>
      </w:tr>
      <w:tr w:rsidR="000F070C" w:rsidRPr="000F070C" w14:paraId="4C9069E1" w14:textId="77777777" w:rsidTr="00F06883">
        <w:trPr>
          <w:tblCellSpacing w:w="0" w:type="dxa"/>
        </w:trPr>
        <w:tc>
          <w:tcPr>
            <w:tcW w:w="3369" w:type="dxa"/>
            <w:shd w:val="clear" w:color="auto" w:fill="FFFFFF"/>
            <w:tcMar>
              <w:top w:w="0" w:type="dxa"/>
              <w:left w:w="108" w:type="dxa"/>
              <w:bottom w:w="0" w:type="dxa"/>
              <w:right w:w="108" w:type="dxa"/>
            </w:tcMar>
            <w:hideMark/>
          </w:tcPr>
          <w:p w14:paraId="2284FF6C" w14:textId="4A88EE73" w:rsidR="000365C4" w:rsidRPr="00874342" w:rsidRDefault="000365C4" w:rsidP="0050636A">
            <w:pPr>
              <w:spacing w:before="120" w:after="120" w:line="234" w:lineRule="atLeast"/>
              <w:jc w:val="center"/>
              <w:rPr>
                <w:rFonts w:ascii="Times New Roman" w:eastAsia="Times New Roman" w:hAnsi="Times New Roman" w:cs="Times New Roman"/>
                <w:sz w:val="28"/>
                <w:szCs w:val="28"/>
              </w:rPr>
            </w:pPr>
            <w:r w:rsidRPr="00874342">
              <w:rPr>
                <w:rFonts w:ascii="Times New Roman" w:eastAsia="Times New Roman" w:hAnsi="Times New Roman" w:cs="Times New Roman"/>
                <w:sz w:val="28"/>
                <w:szCs w:val="28"/>
                <w:lang w:val="vi-VN"/>
              </w:rPr>
              <w:t>Số: </w:t>
            </w:r>
            <w:r w:rsidR="00317B5D">
              <w:rPr>
                <w:rFonts w:ascii="Times New Roman" w:eastAsia="Times New Roman" w:hAnsi="Times New Roman" w:cs="Times New Roman"/>
                <w:sz w:val="28"/>
                <w:szCs w:val="28"/>
              </w:rPr>
              <w:t>04</w:t>
            </w:r>
            <w:r w:rsidR="0031094B" w:rsidRPr="00874342">
              <w:rPr>
                <w:rFonts w:ascii="Times New Roman" w:eastAsia="Times New Roman" w:hAnsi="Times New Roman" w:cs="Times New Roman"/>
                <w:sz w:val="28"/>
                <w:szCs w:val="28"/>
              </w:rPr>
              <w:t>/2024</w:t>
            </w:r>
            <w:r w:rsidRPr="00874342">
              <w:rPr>
                <w:rFonts w:ascii="Times New Roman" w:eastAsia="Times New Roman" w:hAnsi="Times New Roman" w:cs="Times New Roman"/>
                <w:sz w:val="28"/>
                <w:szCs w:val="28"/>
                <w:lang w:val="vi-VN"/>
              </w:rPr>
              <w:t>/NQ-HĐND</w:t>
            </w:r>
          </w:p>
        </w:tc>
        <w:tc>
          <w:tcPr>
            <w:tcW w:w="6237" w:type="dxa"/>
            <w:shd w:val="clear" w:color="auto" w:fill="FFFFFF"/>
            <w:tcMar>
              <w:top w:w="0" w:type="dxa"/>
              <w:left w:w="108" w:type="dxa"/>
              <w:bottom w:w="0" w:type="dxa"/>
              <w:right w:w="108" w:type="dxa"/>
            </w:tcMar>
            <w:hideMark/>
          </w:tcPr>
          <w:p w14:paraId="6347979E" w14:textId="625B38AB" w:rsidR="000365C4" w:rsidRPr="00874342" w:rsidRDefault="00D60355" w:rsidP="00317B5D">
            <w:pPr>
              <w:spacing w:before="120" w:after="120" w:line="234" w:lineRule="atLeast"/>
              <w:jc w:val="center"/>
              <w:rPr>
                <w:rFonts w:ascii="Times New Roman" w:eastAsia="Times New Roman" w:hAnsi="Times New Roman" w:cs="Times New Roman"/>
                <w:sz w:val="28"/>
                <w:szCs w:val="28"/>
              </w:rPr>
            </w:pPr>
            <w:r w:rsidRPr="00874342">
              <w:rPr>
                <w:rFonts w:ascii="Times New Roman" w:eastAsia="Times New Roman" w:hAnsi="Times New Roman" w:cs="Times New Roman"/>
                <w:i/>
                <w:iCs/>
                <w:sz w:val="28"/>
                <w:szCs w:val="28"/>
              </w:rPr>
              <w:t xml:space="preserve">  </w:t>
            </w:r>
            <w:r w:rsidR="00CF2BD8" w:rsidRPr="00874342">
              <w:rPr>
                <w:rFonts w:ascii="Times New Roman" w:eastAsia="Times New Roman" w:hAnsi="Times New Roman" w:cs="Times New Roman"/>
                <w:i/>
                <w:iCs/>
                <w:sz w:val="28"/>
                <w:szCs w:val="28"/>
                <w:lang w:val="vi-VN"/>
              </w:rPr>
              <w:t xml:space="preserve">Cà Mau, ngày </w:t>
            </w:r>
            <w:r w:rsidR="00CF2BD8" w:rsidRPr="00874342">
              <w:rPr>
                <w:rFonts w:ascii="Times New Roman" w:eastAsia="Times New Roman" w:hAnsi="Times New Roman" w:cs="Times New Roman"/>
                <w:i/>
                <w:iCs/>
                <w:sz w:val="28"/>
                <w:szCs w:val="28"/>
              </w:rPr>
              <w:t xml:space="preserve"> </w:t>
            </w:r>
            <w:r w:rsidR="00317B5D">
              <w:rPr>
                <w:rFonts w:ascii="Times New Roman" w:eastAsia="Times New Roman" w:hAnsi="Times New Roman" w:cs="Times New Roman"/>
                <w:i/>
                <w:iCs/>
                <w:sz w:val="28"/>
                <w:szCs w:val="28"/>
              </w:rPr>
              <w:t xml:space="preserve">11 </w:t>
            </w:r>
            <w:r w:rsidR="00224C72">
              <w:rPr>
                <w:rFonts w:ascii="Times New Roman" w:eastAsia="Times New Roman" w:hAnsi="Times New Roman" w:cs="Times New Roman"/>
                <w:i/>
                <w:iCs/>
                <w:sz w:val="28"/>
                <w:szCs w:val="28"/>
                <w:lang w:val="vi-VN"/>
              </w:rPr>
              <w:t xml:space="preserve"> tháng 7</w:t>
            </w:r>
            <w:r w:rsidR="00224C72">
              <w:rPr>
                <w:rFonts w:ascii="Times New Roman" w:eastAsia="Times New Roman" w:hAnsi="Times New Roman" w:cs="Times New Roman"/>
                <w:i/>
                <w:iCs/>
                <w:sz w:val="28"/>
                <w:szCs w:val="28"/>
              </w:rPr>
              <w:t xml:space="preserve"> </w:t>
            </w:r>
            <w:r w:rsidR="00CF2BD8" w:rsidRPr="00874342">
              <w:rPr>
                <w:rFonts w:ascii="Times New Roman" w:eastAsia="Times New Roman" w:hAnsi="Times New Roman" w:cs="Times New Roman"/>
                <w:i/>
                <w:iCs/>
                <w:sz w:val="28"/>
                <w:szCs w:val="28"/>
                <w:lang w:val="vi-VN"/>
              </w:rPr>
              <w:t>năm 20</w:t>
            </w:r>
            <w:r w:rsidR="00CF2BD8" w:rsidRPr="00874342">
              <w:rPr>
                <w:rFonts w:ascii="Times New Roman" w:eastAsia="Times New Roman" w:hAnsi="Times New Roman" w:cs="Times New Roman"/>
                <w:i/>
                <w:iCs/>
                <w:sz w:val="28"/>
                <w:szCs w:val="28"/>
              </w:rPr>
              <w:t>24</w:t>
            </w:r>
            <w:bookmarkStart w:id="0" w:name="_GoBack"/>
            <w:bookmarkEnd w:id="0"/>
          </w:p>
        </w:tc>
      </w:tr>
    </w:tbl>
    <w:p w14:paraId="7849E89D" w14:textId="1ED55EE6" w:rsidR="008B0167" w:rsidRPr="00F64EF9" w:rsidRDefault="008B0167" w:rsidP="000365C4">
      <w:pPr>
        <w:shd w:val="clear" w:color="auto" w:fill="FFFFFF"/>
        <w:spacing w:before="120" w:after="120" w:line="234" w:lineRule="atLeast"/>
        <w:jc w:val="both"/>
        <w:rPr>
          <w:rFonts w:ascii="Times New Roman" w:eastAsia="Times New Roman" w:hAnsi="Times New Roman" w:cs="Times New Roman"/>
          <w:sz w:val="30"/>
          <w:szCs w:val="26"/>
        </w:rPr>
      </w:pPr>
    </w:p>
    <w:p w14:paraId="466DC379" w14:textId="77777777" w:rsidR="000365C4" w:rsidRPr="0050636A" w:rsidRDefault="000365C4" w:rsidP="00B02695">
      <w:pPr>
        <w:shd w:val="clear" w:color="auto" w:fill="FFFFFF"/>
        <w:spacing w:after="0" w:line="240" w:lineRule="auto"/>
        <w:jc w:val="center"/>
        <w:rPr>
          <w:rFonts w:ascii="Times New Roman" w:eastAsia="Times New Roman" w:hAnsi="Times New Roman" w:cs="Times New Roman"/>
          <w:sz w:val="28"/>
          <w:szCs w:val="28"/>
        </w:rPr>
      </w:pPr>
      <w:r w:rsidRPr="0050636A">
        <w:rPr>
          <w:rFonts w:ascii="Times New Roman" w:eastAsia="Times New Roman" w:hAnsi="Times New Roman" w:cs="Times New Roman"/>
          <w:b/>
          <w:bCs/>
          <w:sz w:val="28"/>
          <w:szCs w:val="28"/>
          <w:lang w:val="vi-VN"/>
        </w:rPr>
        <w:t>NGHỊ QUYẾT</w:t>
      </w:r>
    </w:p>
    <w:p w14:paraId="3C586C4D" w14:textId="648CDCC2" w:rsidR="00BF59F2" w:rsidRDefault="001229D7" w:rsidP="00BF59F2">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Q</w:t>
      </w:r>
      <w:r w:rsidR="00CD3C17" w:rsidRPr="00E01885">
        <w:rPr>
          <w:rFonts w:ascii="Times New Roman" w:hAnsi="Times New Roman" w:cs="Times New Roman"/>
          <w:b/>
          <w:sz w:val="28"/>
          <w:szCs w:val="28"/>
        </w:rPr>
        <w:t xml:space="preserve">uy định </w:t>
      </w:r>
      <w:r w:rsidR="00CD3C17">
        <w:rPr>
          <w:rFonts w:ascii="Times New Roman" w:hAnsi="Times New Roman" w:cs="Times New Roman"/>
          <w:b/>
          <w:sz w:val="28"/>
          <w:szCs w:val="28"/>
        </w:rPr>
        <w:t xml:space="preserve">mức </w:t>
      </w:r>
      <w:r w:rsidR="00CD3C17" w:rsidRPr="00E01885">
        <w:rPr>
          <w:rFonts w:ascii="Times New Roman" w:hAnsi="Times New Roman" w:cs="Times New Roman"/>
          <w:b/>
          <w:sz w:val="28"/>
          <w:szCs w:val="28"/>
        </w:rPr>
        <w:t xml:space="preserve">giá dịch vụ khám bệnh, chữa bệnh không thuộc phạm vi thanh toán của Quỹ bảo hiểm y tế </w:t>
      </w:r>
      <w:r w:rsidR="00CD3C17">
        <w:rPr>
          <w:rFonts w:ascii="Times New Roman" w:hAnsi="Times New Roman" w:cs="Times New Roman"/>
          <w:b/>
          <w:sz w:val="28"/>
          <w:szCs w:val="28"/>
        </w:rPr>
        <w:t>mà</w:t>
      </w:r>
      <w:r w:rsidR="00CD3C17" w:rsidRPr="00E01885">
        <w:rPr>
          <w:rFonts w:ascii="Times New Roman" w:hAnsi="Times New Roman" w:cs="Times New Roman"/>
          <w:b/>
          <w:sz w:val="28"/>
          <w:szCs w:val="28"/>
        </w:rPr>
        <w:t xml:space="preserve"> không phải là đối tượng </w:t>
      </w:r>
    </w:p>
    <w:p w14:paraId="52CA0228" w14:textId="77777777" w:rsidR="00BF59F2" w:rsidRDefault="00CD3C17" w:rsidP="00BF59F2">
      <w:pPr>
        <w:shd w:val="clear" w:color="auto" w:fill="FFFFFF"/>
        <w:spacing w:after="0" w:line="240" w:lineRule="auto"/>
        <w:jc w:val="center"/>
        <w:rPr>
          <w:rFonts w:ascii="Times New Roman" w:hAnsi="Times New Roman" w:cs="Times New Roman"/>
          <w:b/>
          <w:sz w:val="28"/>
          <w:szCs w:val="28"/>
          <w:lang w:val="nb-NO"/>
        </w:rPr>
      </w:pPr>
      <w:r w:rsidRPr="00E01885">
        <w:rPr>
          <w:rFonts w:ascii="Times New Roman" w:hAnsi="Times New Roman" w:cs="Times New Roman"/>
          <w:b/>
          <w:sz w:val="28"/>
          <w:szCs w:val="28"/>
        </w:rPr>
        <w:t xml:space="preserve">khám bệnh, chữa bệnh theo yêu cầu </w:t>
      </w:r>
      <w:r w:rsidRPr="00E01885">
        <w:rPr>
          <w:rFonts w:ascii="Times New Roman" w:hAnsi="Times New Roman" w:cs="Times New Roman"/>
          <w:b/>
          <w:sz w:val="28"/>
          <w:szCs w:val="28"/>
          <w:lang w:val="nb-NO"/>
        </w:rPr>
        <w:t xml:space="preserve">tại các cơ sở khám bệnh, chữa bệnh </w:t>
      </w:r>
    </w:p>
    <w:p w14:paraId="3CA80E93" w14:textId="3B2D4558" w:rsidR="00CD3C17" w:rsidRPr="00BF59F2" w:rsidRDefault="00CD3C17" w:rsidP="00BF59F2">
      <w:pPr>
        <w:shd w:val="clear" w:color="auto" w:fill="FFFFFF"/>
        <w:spacing w:after="0" w:line="240" w:lineRule="auto"/>
        <w:jc w:val="center"/>
        <w:rPr>
          <w:rFonts w:ascii="Times New Roman" w:hAnsi="Times New Roman" w:cs="Times New Roman"/>
          <w:b/>
          <w:sz w:val="28"/>
          <w:szCs w:val="28"/>
        </w:rPr>
      </w:pPr>
      <w:r w:rsidRPr="00E01885">
        <w:rPr>
          <w:rFonts w:ascii="Times New Roman" w:hAnsi="Times New Roman" w:cs="Times New Roman"/>
          <w:b/>
          <w:sz w:val="28"/>
          <w:szCs w:val="28"/>
          <w:lang w:val="nb-NO"/>
        </w:rPr>
        <w:t xml:space="preserve">của </w:t>
      </w:r>
      <w:r>
        <w:rPr>
          <w:rFonts w:ascii="Times New Roman" w:hAnsi="Times New Roman" w:cs="Times New Roman"/>
          <w:b/>
          <w:sz w:val="28"/>
          <w:szCs w:val="28"/>
          <w:lang w:val="nb-NO"/>
        </w:rPr>
        <w:t>n</w:t>
      </w:r>
      <w:r w:rsidRPr="00E01885">
        <w:rPr>
          <w:rFonts w:ascii="Times New Roman" w:hAnsi="Times New Roman" w:cs="Times New Roman"/>
          <w:b/>
          <w:sz w:val="28"/>
          <w:szCs w:val="28"/>
          <w:lang w:val="nb-NO"/>
        </w:rPr>
        <w:t>hà nước thuộc phạm vi quản lý</w:t>
      </w:r>
      <w:r w:rsidRPr="00E01885">
        <w:rPr>
          <w:rFonts w:ascii="Times New Roman" w:hAnsi="Times New Roman" w:cs="Times New Roman"/>
          <w:b/>
          <w:sz w:val="28"/>
          <w:szCs w:val="28"/>
        </w:rPr>
        <w:t xml:space="preserve"> </w:t>
      </w:r>
      <w:r w:rsidRPr="00E01885">
        <w:rPr>
          <w:rFonts w:ascii="Times New Roman" w:hAnsi="Times New Roman" w:cs="Times New Roman"/>
          <w:b/>
          <w:sz w:val="28"/>
          <w:szCs w:val="28"/>
          <w:lang w:val="nb-NO"/>
        </w:rPr>
        <w:t xml:space="preserve">của tỉnh Cà Mau </w:t>
      </w:r>
    </w:p>
    <w:p w14:paraId="024093E4" w14:textId="77777777" w:rsidR="008B0167" w:rsidRPr="002A503B" w:rsidRDefault="0050636A" w:rsidP="00AE7970">
      <w:pPr>
        <w:shd w:val="clear" w:color="auto" w:fill="FFFFFF"/>
        <w:spacing w:after="120" w:line="234" w:lineRule="atLeast"/>
        <w:jc w:val="center"/>
        <w:rPr>
          <w:rFonts w:ascii="Times New Roman" w:eastAsia="Times New Roman" w:hAnsi="Times New Roman" w:cs="Times New Roman"/>
          <w:b/>
          <w:bCs/>
          <w:sz w:val="28"/>
          <w:szCs w:val="28"/>
        </w:rPr>
      </w:pPr>
      <w:r w:rsidRPr="002A503B">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228AB12A" wp14:editId="36E853FC">
                <wp:simplePos x="0" y="0"/>
                <wp:positionH relativeFrom="column">
                  <wp:posOffset>1992419</wp:posOffset>
                </wp:positionH>
                <wp:positionV relativeFrom="paragraph">
                  <wp:posOffset>38735</wp:posOffset>
                </wp:positionV>
                <wp:extent cx="1860127" cy="0"/>
                <wp:effectExtent l="0" t="0" r="26035" b="19050"/>
                <wp:wrapNone/>
                <wp:docPr id="4" name="Straight Connector 4"/>
                <wp:cNvGraphicFramePr/>
                <a:graphic xmlns:a="http://schemas.openxmlformats.org/drawingml/2006/main">
                  <a:graphicData uri="http://schemas.microsoft.com/office/word/2010/wordprocessingShape">
                    <wps:wsp>
                      <wps:cNvCnPr/>
                      <wps:spPr>
                        <a:xfrm>
                          <a:off x="0" y="0"/>
                          <a:ext cx="18601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41650"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9pt,3.05pt" to="303.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" strokecolor="black [3040]"/>
            </w:pict>
          </mc:Fallback>
        </mc:AlternateContent>
      </w:r>
    </w:p>
    <w:p w14:paraId="675FAF1F" w14:textId="39C8165B" w:rsidR="00DE1DAB" w:rsidRPr="00E448AD" w:rsidRDefault="003E4164" w:rsidP="00E448AD">
      <w:pPr>
        <w:shd w:val="clear" w:color="auto" w:fill="FFFFFF"/>
        <w:spacing w:before="360" w:after="360" w:line="234" w:lineRule="atLeast"/>
        <w:jc w:val="center"/>
        <w:rPr>
          <w:rFonts w:ascii="Times New Roman" w:eastAsia="Times New Roman" w:hAnsi="Times New Roman" w:cs="Times New Roman"/>
          <w:b/>
          <w:bCs/>
          <w:sz w:val="28"/>
          <w:szCs w:val="28"/>
        </w:rPr>
      </w:pPr>
      <w:r w:rsidRPr="002A503B">
        <w:rPr>
          <w:rFonts w:ascii="Times New Roman" w:eastAsia="Times New Roman" w:hAnsi="Times New Roman" w:cs="Times New Roman"/>
          <w:b/>
          <w:bCs/>
          <w:sz w:val="28"/>
          <w:szCs w:val="28"/>
          <w:lang w:val="vi-VN"/>
        </w:rPr>
        <w:t>HỘI ĐỒNG NHÂN DÂN TỈNH CÀ MAU</w:t>
      </w:r>
      <w:r w:rsidRPr="002A503B">
        <w:rPr>
          <w:rFonts w:ascii="Times New Roman" w:eastAsia="Times New Roman" w:hAnsi="Times New Roman" w:cs="Times New Roman"/>
          <w:b/>
          <w:bCs/>
          <w:sz w:val="28"/>
          <w:szCs w:val="28"/>
        </w:rPr>
        <w:br/>
      </w:r>
      <w:r w:rsidRPr="002A503B">
        <w:rPr>
          <w:rFonts w:ascii="Times New Roman" w:eastAsia="Times New Roman" w:hAnsi="Times New Roman" w:cs="Times New Roman"/>
          <w:b/>
          <w:bCs/>
          <w:sz w:val="28"/>
          <w:szCs w:val="28"/>
          <w:lang w:val="vi-VN"/>
        </w:rPr>
        <w:t>KHÓA X, KỲ HỌP THỨ</w:t>
      </w:r>
      <w:r w:rsidR="009F709D">
        <w:rPr>
          <w:rFonts w:ascii="Times New Roman" w:eastAsia="Times New Roman" w:hAnsi="Times New Roman" w:cs="Times New Roman"/>
          <w:b/>
          <w:bCs/>
          <w:sz w:val="28"/>
          <w:szCs w:val="28"/>
        </w:rPr>
        <w:t xml:space="preserve"> 14</w:t>
      </w:r>
    </w:p>
    <w:p w14:paraId="27201E37" w14:textId="77777777" w:rsidR="00F64EF9" w:rsidRDefault="00F64EF9" w:rsidP="00FD643C">
      <w:pPr>
        <w:shd w:val="clear" w:color="auto" w:fill="FFFFFF"/>
        <w:spacing w:before="120" w:after="120" w:line="240" w:lineRule="auto"/>
        <w:ind w:firstLine="709"/>
        <w:jc w:val="both"/>
        <w:rPr>
          <w:rFonts w:ascii="Times New Roman" w:eastAsia="Times New Roman" w:hAnsi="Times New Roman" w:cs="Times New Roman"/>
          <w:i/>
          <w:iCs/>
          <w:sz w:val="28"/>
          <w:szCs w:val="28"/>
          <w:lang w:val="vi-VN"/>
        </w:rPr>
      </w:pPr>
    </w:p>
    <w:p w14:paraId="69BA0892" w14:textId="0AA64134" w:rsidR="003E4164" w:rsidRPr="003A54F5" w:rsidRDefault="003E4164" w:rsidP="00FD643C">
      <w:pPr>
        <w:shd w:val="clear" w:color="auto" w:fill="FFFFFF"/>
        <w:spacing w:before="120" w:after="120" w:line="240" w:lineRule="auto"/>
        <w:ind w:firstLine="709"/>
        <w:jc w:val="both"/>
        <w:rPr>
          <w:rFonts w:ascii="Times New Roman" w:hAnsi="Times New Roman" w:cs="Times New Roman"/>
          <w:i/>
          <w:sz w:val="28"/>
          <w:szCs w:val="28"/>
          <w:lang w:val="nl-NL"/>
        </w:rPr>
      </w:pPr>
      <w:r w:rsidRPr="003A54F5">
        <w:rPr>
          <w:rFonts w:ascii="Times New Roman" w:eastAsia="Times New Roman" w:hAnsi="Times New Roman" w:cs="Times New Roman"/>
          <w:i/>
          <w:iCs/>
          <w:sz w:val="28"/>
          <w:szCs w:val="28"/>
          <w:lang w:val="vi-VN"/>
        </w:rPr>
        <w:t xml:space="preserve">Căn cứ </w:t>
      </w:r>
      <w:r w:rsidRPr="003A54F5">
        <w:rPr>
          <w:rFonts w:ascii="Times New Roman" w:eastAsia="Times New Roman" w:hAnsi="Times New Roman" w:cs="Times New Roman"/>
          <w:i/>
          <w:iCs/>
          <w:sz w:val="28"/>
          <w:szCs w:val="28"/>
        </w:rPr>
        <w:t>Luật T</w:t>
      </w:r>
      <w:r w:rsidRPr="003A54F5">
        <w:rPr>
          <w:rFonts w:ascii="Times New Roman" w:eastAsia="Times New Roman" w:hAnsi="Times New Roman" w:cs="Times New Roman"/>
          <w:i/>
          <w:iCs/>
          <w:sz w:val="28"/>
          <w:szCs w:val="28"/>
          <w:lang w:val="vi-VN"/>
        </w:rPr>
        <w:t>ổ chức chính quyền địa phương ngày 19 tháng 6 năm 2015;</w:t>
      </w:r>
      <w:r w:rsidRPr="003A54F5">
        <w:rPr>
          <w:rFonts w:ascii="Times New Roman" w:hAnsi="Times New Roman" w:cs="Times New Roman"/>
          <w:i/>
          <w:sz w:val="28"/>
          <w:szCs w:val="28"/>
          <w:lang w:val="nl-NL"/>
        </w:rPr>
        <w:t xml:space="preserve"> Luật Sửa đổi, bổ sung một số điều của Luật Tổ chức chính phủ và Luậ</w:t>
      </w:r>
      <w:r w:rsidR="009B0193">
        <w:rPr>
          <w:rFonts w:ascii="Times New Roman" w:hAnsi="Times New Roman" w:cs="Times New Roman"/>
          <w:i/>
          <w:sz w:val="28"/>
          <w:szCs w:val="28"/>
          <w:lang w:val="nl-NL"/>
        </w:rPr>
        <w:t>t T</w:t>
      </w:r>
      <w:r w:rsidRPr="003A54F5">
        <w:rPr>
          <w:rFonts w:ascii="Times New Roman" w:hAnsi="Times New Roman" w:cs="Times New Roman"/>
          <w:i/>
          <w:sz w:val="28"/>
          <w:szCs w:val="28"/>
          <w:lang w:val="nl-NL"/>
        </w:rPr>
        <w:t>ổ chức chính quyền địa phương ngày 22 tháng 11 năm 2019;</w:t>
      </w:r>
    </w:p>
    <w:p w14:paraId="20E7B47D" w14:textId="77777777" w:rsidR="003E4164" w:rsidRPr="00B02695" w:rsidRDefault="003E4164" w:rsidP="00FD643C">
      <w:pPr>
        <w:shd w:val="clear" w:color="auto" w:fill="FFFFFF"/>
        <w:spacing w:before="120" w:after="120" w:line="240" w:lineRule="auto"/>
        <w:ind w:firstLine="709"/>
        <w:jc w:val="both"/>
        <w:rPr>
          <w:rFonts w:ascii="Times New Roman" w:hAnsi="Times New Roman" w:cs="Times New Roman"/>
          <w:i/>
          <w:color w:val="000000" w:themeColor="text1"/>
          <w:sz w:val="28"/>
          <w:szCs w:val="28"/>
          <w:lang w:val="nl-NL"/>
        </w:rPr>
      </w:pPr>
      <w:r w:rsidRPr="00B02695">
        <w:rPr>
          <w:rFonts w:ascii="Times New Roman" w:hAnsi="Times New Roman" w:cs="Times New Roman"/>
          <w:i/>
          <w:color w:val="000000" w:themeColor="text1"/>
          <w:sz w:val="28"/>
          <w:szCs w:val="28"/>
          <w:lang w:val="nl-NL"/>
        </w:rPr>
        <w:t>Căn cứ Luật Ban hành văn bản quy phạm pháp luật ngày 22 tháng 6 năm 2015; Luật Sửa đổi, bổ sung một số điều của Luật Ban hành văn bản quy phạm pháp luật ngày 18 tháng 6 năm 2020;</w:t>
      </w:r>
    </w:p>
    <w:p w14:paraId="7403E504" w14:textId="77777777" w:rsidR="003E4164" w:rsidRPr="00B02695" w:rsidRDefault="003E4164" w:rsidP="00FD643C">
      <w:pPr>
        <w:shd w:val="clear" w:color="auto" w:fill="FFFFFF"/>
        <w:spacing w:before="120" w:after="120" w:line="240" w:lineRule="auto"/>
        <w:ind w:firstLine="709"/>
        <w:jc w:val="both"/>
        <w:rPr>
          <w:rFonts w:ascii="Times New Roman" w:hAnsi="Times New Roman" w:cs="Times New Roman"/>
          <w:i/>
          <w:color w:val="000000" w:themeColor="text1"/>
          <w:sz w:val="28"/>
          <w:szCs w:val="28"/>
          <w:lang w:val="nl-NL"/>
        </w:rPr>
      </w:pPr>
      <w:r w:rsidRPr="00B02695">
        <w:rPr>
          <w:rFonts w:ascii="Times New Roman" w:hAnsi="Times New Roman" w:cs="Times New Roman"/>
          <w:i/>
          <w:color w:val="000000" w:themeColor="text1"/>
          <w:sz w:val="28"/>
          <w:szCs w:val="28"/>
          <w:lang w:val="nl-NL"/>
        </w:rPr>
        <w:t>Căn cứ Luật Khám bệnh, chữa bệnh ngày 09 tháng 01 năm 2023;</w:t>
      </w:r>
    </w:p>
    <w:p w14:paraId="5475C0D7" w14:textId="77777777" w:rsidR="003E4164" w:rsidRPr="00B02695" w:rsidRDefault="003E4164" w:rsidP="00FD643C">
      <w:pPr>
        <w:shd w:val="clear" w:color="auto" w:fill="FFFFFF"/>
        <w:spacing w:before="120" w:after="120" w:line="240" w:lineRule="auto"/>
        <w:ind w:firstLine="709"/>
        <w:jc w:val="both"/>
        <w:rPr>
          <w:rFonts w:ascii="Times New Roman" w:hAnsi="Times New Roman" w:cs="Times New Roman"/>
          <w:i/>
          <w:color w:val="000000" w:themeColor="text1"/>
          <w:sz w:val="28"/>
          <w:szCs w:val="28"/>
          <w:lang w:val="nl-NL"/>
        </w:rPr>
      </w:pPr>
      <w:r w:rsidRPr="00B02695">
        <w:rPr>
          <w:rFonts w:ascii="Times New Roman" w:hAnsi="Times New Roman" w:cs="Times New Roman"/>
          <w:i/>
          <w:color w:val="000000" w:themeColor="text1"/>
          <w:sz w:val="28"/>
          <w:szCs w:val="28"/>
          <w:lang w:val="nl-NL"/>
        </w:rPr>
        <w:tab/>
        <w:t>Căn cứ Luật Giá ngày 19 tháng 6 năm 2023;</w:t>
      </w:r>
    </w:p>
    <w:p w14:paraId="4473D1A5" w14:textId="77777777" w:rsidR="003E4164" w:rsidRPr="00B02695" w:rsidRDefault="003E4164" w:rsidP="00FD643C">
      <w:pPr>
        <w:shd w:val="clear" w:color="auto" w:fill="FFFFFF"/>
        <w:spacing w:before="120" w:after="120" w:line="240" w:lineRule="auto"/>
        <w:ind w:firstLine="709"/>
        <w:jc w:val="both"/>
        <w:rPr>
          <w:rFonts w:ascii="Times New Roman" w:hAnsi="Times New Roman" w:cs="Times New Roman"/>
          <w:i/>
          <w:color w:val="000000" w:themeColor="text1"/>
          <w:sz w:val="28"/>
          <w:szCs w:val="28"/>
          <w:lang w:val="nl-NL"/>
        </w:rPr>
      </w:pPr>
      <w:r w:rsidRPr="00B02695">
        <w:rPr>
          <w:rFonts w:ascii="Times New Roman" w:hAnsi="Times New Roman" w:cs="Times New Roman"/>
          <w:i/>
          <w:color w:val="000000" w:themeColor="text1"/>
          <w:sz w:val="28"/>
          <w:szCs w:val="28"/>
          <w:lang w:val="nl-NL"/>
        </w:rPr>
        <w:tab/>
        <w:t xml:space="preserve">Căn cứ Nghị định số 60/2021/NĐ-CP ngày 21 tháng 6 năm 2021 của Chính phủ quy định cơ chế tự chủ tài chính của đơn vị sự nghiệp công lập; </w:t>
      </w:r>
    </w:p>
    <w:p w14:paraId="2A3E831B" w14:textId="77777777" w:rsidR="003E4164" w:rsidRPr="00B02695" w:rsidRDefault="003E4164" w:rsidP="00FD643C">
      <w:pPr>
        <w:shd w:val="clear" w:color="auto" w:fill="FFFFFF"/>
        <w:spacing w:before="120" w:after="120" w:line="240" w:lineRule="auto"/>
        <w:ind w:firstLine="709"/>
        <w:jc w:val="both"/>
        <w:rPr>
          <w:rFonts w:ascii="Times New Roman" w:hAnsi="Times New Roman" w:cs="Times New Roman"/>
          <w:i/>
          <w:color w:val="000000" w:themeColor="text1"/>
          <w:sz w:val="28"/>
          <w:szCs w:val="28"/>
          <w:lang w:val="nl-NL"/>
        </w:rPr>
      </w:pPr>
      <w:r w:rsidRPr="00B02695">
        <w:rPr>
          <w:rFonts w:ascii="Times New Roman" w:hAnsi="Times New Roman" w:cs="Times New Roman"/>
          <w:color w:val="000000" w:themeColor="text1"/>
          <w:sz w:val="28"/>
          <w:szCs w:val="28"/>
          <w:lang w:val="nl-NL"/>
        </w:rPr>
        <w:tab/>
      </w:r>
      <w:r w:rsidRPr="00B02695">
        <w:rPr>
          <w:rFonts w:ascii="Times New Roman" w:hAnsi="Times New Roman" w:cs="Times New Roman"/>
          <w:i/>
          <w:color w:val="000000" w:themeColor="text1"/>
          <w:sz w:val="28"/>
          <w:szCs w:val="28"/>
          <w:lang w:val="nl-NL"/>
        </w:rPr>
        <w:t>Căn cứ Nghị định số 96/2023/NĐ-CP ngày 30 tháng 12 năm 2023 của Chính phủ quy định chi tiết một số điều của Luật Khám bệnh, chữa bệnh;</w:t>
      </w:r>
    </w:p>
    <w:p w14:paraId="3B386652" w14:textId="77777777" w:rsidR="003E4164" w:rsidRPr="00B02695" w:rsidRDefault="003E4164" w:rsidP="00FD643C">
      <w:pPr>
        <w:shd w:val="clear" w:color="auto" w:fill="FFFFFF"/>
        <w:spacing w:before="120" w:after="120" w:line="240" w:lineRule="auto"/>
        <w:ind w:firstLine="709"/>
        <w:jc w:val="both"/>
        <w:rPr>
          <w:rFonts w:ascii="Times New Roman" w:hAnsi="Times New Roman" w:cs="Times New Roman"/>
          <w:i/>
          <w:color w:val="000000" w:themeColor="text1"/>
          <w:sz w:val="28"/>
          <w:szCs w:val="28"/>
          <w:lang w:val="nl-NL"/>
        </w:rPr>
      </w:pPr>
      <w:r w:rsidRPr="00B02695">
        <w:rPr>
          <w:rFonts w:ascii="Times New Roman" w:hAnsi="Times New Roman" w:cs="Times New Roman"/>
          <w:color w:val="000000" w:themeColor="text1"/>
          <w:sz w:val="28"/>
          <w:szCs w:val="28"/>
          <w:lang w:val="nl-NL"/>
        </w:rPr>
        <w:tab/>
      </w:r>
      <w:r w:rsidRPr="00B02695">
        <w:rPr>
          <w:rFonts w:ascii="Times New Roman" w:hAnsi="Times New Roman" w:cs="Times New Roman"/>
          <w:i/>
          <w:color w:val="000000" w:themeColor="text1"/>
          <w:sz w:val="28"/>
          <w:szCs w:val="28"/>
          <w:lang w:val="nl-NL"/>
        </w:rPr>
        <w:t>Căn cứ Thông tư số 21/2023/TT-BYT ngày 17 tháng 11 năm 2023 của Bộ trưởng Bộ Y tế quy định khung giá dịch vụ khám bệnh, chữa bệnh trong các cơ sở khám bệnh, chữa bệnh của nhà nước và hướng dẫn áp dụng giá thanh toán chi phí khám bệnh, chữa bệnh trong một số trường hợp;</w:t>
      </w:r>
    </w:p>
    <w:p w14:paraId="7DBA2483" w14:textId="62DF0631" w:rsidR="003E4164" w:rsidRPr="00CE38EA" w:rsidRDefault="003E4164" w:rsidP="00FD643C">
      <w:pPr>
        <w:shd w:val="clear" w:color="auto" w:fill="FFFFFF"/>
        <w:spacing w:before="120" w:after="120" w:line="240" w:lineRule="auto"/>
        <w:ind w:firstLine="709"/>
        <w:jc w:val="both"/>
        <w:rPr>
          <w:rFonts w:ascii="Times New Roman" w:hAnsi="Times New Roman" w:cs="Times New Roman"/>
          <w:i/>
          <w:sz w:val="28"/>
          <w:szCs w:val="28"/>
        </w:rPr>
      </w:pPr>
      <w:r w:rsidRPr="0050636A">
        <w:rPr>
          <w:rFonts w:ascii="Times New Roman" w:eastAsia="Times New Roman" w:hAnsi="Times New Roman" w:cs="Times New Roman"/>
          <w:i/>
          <w:iCs/>
          <w:sz w:val="28"/>
          <w:szCs w:val="28"/>
          <w:lang w:val="vi-VN"/>
        </w:rPr>
        <w:t xml:space="preserve">Xét Tờ trình số </w:t>
      </w:r>
      <w:r w:rsidR="009F709D">
        <w:rPr>
          <w:rFonts w:ascii="Times New Roman" w:eastAsia="Times New Roman" w:hAnsi="Times New Roman" w:cs="Times New Roman"/>
          <w:i/>
          <w:iCs/>
          <w:sz w:val="28"/>
          <w:szCs w:val="28"/>
        </w:rPr>
        <w:t>94</w:t>
      </w:r>
      <w:r w:rsidRPr="0050636A">
        <w:rPr>
          <w:rFonts w:ascii="Times New Roman" w:eastAsia="Times New Roman" w:hAnsi="Times New Roman" w:cs="Times New Roman"/>
          <w:i/>
          <w:iCs/>
          <w:sz w:val="28"/>
          <w:szCs w:val="28"/>
          <w:lang w:val="vi-VN"/>
        </w:rPr>
        <w:t>/TTr-UBND ngày</w:t>
      </w:r>
      <w:r w:rsidR="009F709D">
        <w:rPr>
          <w:rFonts w:ascii="Times New Roman" w:eastAsia="Times New Roman" w:hAnsi="Times New Roman" w:cs="Times New Roman"/>
          <w:i/>
          <w:iCs/>
          <w:sz w:val="28"/>
          <w:szCs w:val="28"/>
        </w:rPr>
        <w:t xml:space="preserve"> 30</w:t>
      </w:r>
      <w:r w:rsidRPr="0050636A">
        <w:rPr>
          <w:rFonts w:ascii="Times New Roman" w:eastAsia="Times New Roman" w:hAnsi="Times New Roman" w:cs="Times New Roman"/>
          <w:i/>
          <w:iCs/>
          <w:sz w:val="28"/>
          <w:szCs w:val="28"/>
          <w:lang w:val="vi-VN"/>
        </w:rPr>
        <w:t xml:space="preserve"> tháng</w:t>
      </w:r>
      <w:r w:rsidR="009F709D">
        <w:rPr>
          <w:rFonts w:ascii="Times New Roman" w:eastAsia="Times New Roman" w:hAnsi="Times New Roman" w:cs="Times New Roman"/>
          <w:i/>
          <w:iCs/>
          <w:sz w:val="28"/>
          <w:szCs w:val="28"/>
        </w:rPr>
        <w:t xml:space="preserve"> 6</w:t>
      </w:r>
      <w:r w:rsidRPr="0050636A">
        <w:rPr>
          <w:rFonts w:ascii="Times New Roman" w:eastAsia="Times New Roman" w:hAnsi="Times New Roman" w:cs="Times New Roman"/>
          <w:i/>
          <w:iCs/>
          <w:sz w:val="28"/>
          <w:szCs w:val="28"/>
          <w:lang w:val="vi-VN"/>
        </w:rPr>
        <w:t xml:space="preserve"> năm 20</w:t>
      </w:r>
      <w:r w:rsidRPr="0050636A">
        <w:rPr>
          <w:rFonts w:ascii="Times New Roman" w:eastAsia="Times New Roman" w:hAnsi="Times New Roman" w:cs="Times New Roman"/>
          <w:i/>
          <w:iCs/>
          <w:sz w:val="28"/>
          <w:szCs w:val="28"/>
        </w:rPr>
        <w:t>24</w:t>
      </w:r>
      <w:r w:rsidRPr="0050636A">
        <w:rPr>
          <w:rFonts w:ascii="Times New Roman" w:eastAsia="Times New Roman" w:hAnsi="Times New Roman" w:cs="Times New Roman"/>
          <w:i/>
          <w:iCs/>
          <w:sz w:val="28"/>
          <w:szCs w:val="28"/>
          <w:lang w:val="vi-VN"/>
        </w:rPr>
        <w:t xml:space="preserve"> của Ủy ban nhân dân tỉnh </w:t>
      </w:r>
      <w:r>
        <w:rPr>
          <w:rFonts w:ascii="Times New Roman" w:eastAsia="Times New Roman" w:hAnsi="Times New Roman" w:cs="Times New Roman"/>
          <w:i/>
          <w:iCs/>
          <w:sz w:val="28"/>
          <w:szCs w:val="28"/>
        </w:rPr>
        <w:t xml:space="preserve">Cà Mau </w:t>
      </w:r>
      <w:r w:rsidRPr="0050636A">
        <w:rPr>
          <w:rFonts w:ascii="Times New Roman" w:eastAsia="Times New Roman" w:hAnsi="Times New Roman" w:cs="Times New Roman"/>
          <w:i/>
          <w:iCs/>
          <w:sz w:val="28"/>
          <w:szCs w:val="28"/>
          <w:lang w:val="vi-VN"/>
        </w:rPr>
        <w:t xml:space="preserve">về </w:t>
      </w:r>
      <w:r w:rsidR="00CE38EA">
        <w:rPr>
          <w:rFonts w:ascii="Times New Roman" w:eastAsia="Times New Roman" w:hAnsi="Times New Roman" w:cs="Times New Roman"/>
          <w:i/>
          <w:iCs/>
          <w:sz w:val="28"/>
          <w:szCs w:val="28"/>
        </w:rPr>
        <w:t>dự thảo</w:t>
      </w:r>
      <w:r w:rsidRPr="0050636A">
        <w:rPr>
          <w:rFonts w:ascii="Times New Roman" w:eastAsia="Times New Roman" w:hAnsi="Times New Roman" w:cs="Times New Roman"/>
          <w:i/>
          <w:iCs/>
          <w:sz w:val="28"/>
          <w:szCs w:val="28"/>
          <w:lang w:val="vi-VN"/>
        </w:rPr>
        <w:t xml:space="preserve"> </w:t>
      </w:r>
      <w:r w:rsidRPr="003A54F5">
        <w:rPr>
          <w:rFonts w:ascii="Times New Roman" w:eastAsia="Times New Roman" w:hAnsi="Times New Roman" w:cs="Times New Roman"/>
          <w:i/>
          <w:iCs/>
          <w:sz w:val="28"/>
          <w:szCs w:val="28"/>
          <w:lang w:val="vi-VN"/>
        </w:rPr>
        <w:t xml:space="preserve">Nghị quyết </w:t>
      </w:r>
      <w:r w:rsidR="00CE38EA" w:rsidRPr="00CE38EA">
        <w:rPr>
          <w:rFonts w:ascii="Times New Roman" w:hAnsi="Times New Roman" w:cs="Times New Roman"/>
          <w:i/>
          <w:sz w:val="28"/>
          <w:szCs w:val="28"/>
        </w:rPr>
        <w:t>quy định mức giá dịch vụ khám bệnh, chữa bệnh không thuộc phạm vi thanh toán của Quỹ bảo hiểm y tế mà không phải là đối tượ</w:t>
      </w:r>
      <w:r w:rsidR="00CE38EA">
        <w:rPr>
          <w:rFonts w:ascii="Times New Roman" w:hAnsi="Times New Roman" w:cs="Times New Roman"/>
          <w:i/>
          <w:sz w:val="28"/>
          <w:szCs w:val="28"/>
        </w:rPr>
        <w:t xml:space="preserve">ng </w:t>
      </w:r>
      <w:r w:rsidR="00CE38EA" w:rsidRPr="00CE38EA">
        <w:rPr>
          <w:rFonts w:ascii="Times New Roman" w:hAnsi="Times New Roman" w:cs="Times New Roman"/>
          <w:i/>
          <w:sz w:val="28"/>
          <w:szCs w:val="28"/>
        </w:rPr>
        <w:t>khám bệnh, chữa bệnh theo yêu cầu tại các cơ sở khám bệnh, chữa bệ</w:t>
      </w:r>
      <w:r w:rsidR="00CE38EA">
        <w:rPr>
          <w:rFonts w:ascii="Times New Roman" w:hAnsi="Times New Roman" w:cs="Times New Roman"/>
          <w:i/>
          <w:sz w:val="28"/>
          <w:szCs w:val="28"/>
        </w:rPr>
        <w:t xml:space="preserve">nh </w:t>
      </w:r>
      <w:r w:rsidR="00CE38EA" w:rsidRPr="00CE38EA">
        <w:rPr>
          <w:rFonts w:ascii="Times New Roman" w:hAnsi="Times New Roman" w:cs="Times New Roman"/>
          <w:i/>
          <w:sz w:val="28"/>
          <w:szCs w:val="28"/>
        </w:rPr>
        <w:t>của nhà nước thuộc phạm vi quản lý của tỉ</w:t>
      </w:r>
      <w:r w:rsidR="002B548D">
        <w:rPr>
          <w:rFonts w:ascii="Times New Roman" w:hAnsi="Times New Roman" w:cs="Times New Roman"/>
          <w:i/>
          <w:sz w:val="28"/>
          <w:szCs w:val="28"/>
        </w:rPr>
        <w:t>nh Cà Mau</w:t>
      </w:r>
      <w:r w:rsidR="00A62E67">
        <w:rPr>
          <w:rFonts w:ascii="Times New Roman" w:hAnsi="Times New Roman" w:cs="Times New Roman"/>
          <w:i/>
          <w:sz w:val="28"/>
          <w:szCs w:val="28"/>
        </w:rPr>
        <w:t xml:space="preserve"> (sau th</w:t>
      </w:r>
      <w:r w:rsidR="00A62E67" w:rsidRPr="00A62E67">
        <w:rPr>
          <w:rFonts w:ascii="Times New Roman" w:hAnsi="Times New Roman" w:cs="Times New Roman"/>
          <w:i/>
          <w:sz w:val="28"/>
          <w:szCs w:val="28"/>
        </w:rPr>
        <w:t>ẩm</w:t>
      </w:r>
      <w:r w:rsidR="00A62E67">
        <w:rPr>
          <w:rFonts w:ascii="Times New Roman" w:hAnsi="Times New Roman" w:cs="Times New Roman"/>
          <w:i/>
          <w:sz w:val="28"/>
          <w:szCs w:val="28"/>
        </w:rPr>
        <w:t xml:space="preserve"> tra)</w:t>
      </w:r>
      <w:r w:rsidRPr="0050636A">
        <w:rPr>
          <w:rFonts w:ascii="Times New Roman" w:eastAsia="Times New Roman" w:hAnsi="Times New Roman" w:cs="Times New Roman"/>
          <w:i/>
          <w:iCs/>
          <w:sz w:val="28"/>
          <w:szCs w:val="28"/>
          <w:lang w:val="vi-VN"/>
        </w:rPr>
        <w:t xml:space="preserve">; Báo cáo thẩm tra số </w:t>
      </w:r>
      <w:r w:rsidR="009F709D">
        <w:rPr>
          <w:rFonts w:ascii="Times New Roman" w:eastAsia="Times New Roman" w:hAnsi="Times New Roman" w:cs="Times New Roman"/>
          <w:i/>
          <w:iCs/>
          <w:sz w:val="28"/>
          <w:szCs w:val="28"/>
        </w:rPr>
        <w:t>10</w:t>
      </w:r>
      <w:r w:rsidR="00461A16">
        <w:rPr>
          <w:rFonts w:ascii="Times New Roman" w:eastAsia="Times New Roman" w:hAnsi="Times New Roman" w:cs="Times New Roman"/>
          <w:i/>
          <w:iCs/>
          <w:sz w:val="28"/>
          <w:szCs w:val="28"/>
        </w:rPr>
        <w:t>3</w:t>
      </w:r>
      <w:r w:rsidRPr="0050636A">
        <w:rPr>
          <w:rFonts w:ascii="Times New Roman" w:eastAsia="Times New Roman" w:hAnsi="Times New Roman" w:cs="Times New Roman"/>
          <w:i/>
          <w:iCs/>
          <w:sz w:val="28"/>
          <w:szCs w:val="28"/>
          <w:lang w:val="vi-VN"/>
        </w:rPr>
        <w:t>/BC-HĐND ngày</w:t>
      </w:r>
      <w:r w:rsidR="009F709D">
        <w:rPr>
          <w:rFonts w:ascii="Times New Roman" w:eastAsia="Times New Roman" w:hAnsi="Times New Roman" w:cs="Times New Roman"/>
          <w:i/>
          <w:iCs/>
          <w:sz w:val="28"/>
          <w:szCs w:val="28"/>
        </w:rPr>
        <w:t xml:space="preserve"> 29</w:t>
      </w:r>
      <w:r w:rsidRPr="0050636A">
        <w:rPr>
          <w:rFonts w:ascii="Times New Roman" w:eastAsia="Times New Roman" w:hAnsi="Times New Roman" w:cs="Times New Roman"/>
          <w:i/>
          <w:iCs/>
          <w:sz w:val="28"/>
          <w:szCs w:val="28"/>
          <w:lang w:val="vi-VN"/>
        </w:rPr>
        <w:t xml:space="preserve"> tháng</w:t>
      </w:r>
      <w:r w:rsidR="009F709D">
        <w:rPr>
          <w:rFonts w:ascii="Times New Roman" w:eastAsia="Times New Roman" w:hAnsi="Times New Roman" w:cs="Times New Roman"/>
          <w:i/>
          <w:iCs/>
          <w:sz w:val="28"/>
          <w:szCs w:val="28"/>
        </w:rPr>
        <w:t xml:space="preserve"> 6</w:t>
      </w:r>
      <w:r w:rsidRPr="0050636A">
        <w:rPr>
          <w:rFonts w:ascii="Times New Roman" w:eastAsia="Times New Roman" w:hAnsi="Times New Roman" w:cs="Times New Roman"/>
          <w:i/>
          <w:iCs/>
          <w:sz w:val="28"/>
          <w:szCs w:val="28"/>
          <w:lang w:val="vi-VN"/>
        </w:rPr>
        <w:t xml:space="preserve"> năm 20</w:t>
      </w:r>
      <w:r w:rsidRPr="0050636A">
        <w:rPr>
          <w:rFonts w:ascii="Times New Roman" w:eastAsia="Times New Roman" w:hAnsi="Times New Roman" w:cs="Times New Roman"/>
          <w:i/>
          <w:iCs/>
          <w:sz w:val="28"/>
          <w:szCs w:val="28"/>
        </w:rPr>
        <w:t>24</w:t>
      </w:r>
      <w:r w:rsidRPr="0050636A">
        <w:rPr>
          <w:rFonts w:ascii="Times New Roman" w:eastAsia="Times New Roman" w:hAnsi="Times New Roman" w:cs="Times New Roman"/>
          <w:i/>
          <w:iCs/>
          <w:sz w:val="28"/>
          <w:szCs w:val="28"/>
          <w:lang w:val="vi-VN"/>
        </w:rPr>
        <w:t xml:space="preserve"> của Ban Văn hóa - Xã hội Hội đồng nhân dân tỉnh; ý kiến thảo luận của đại biểu Hội đồng nhân dân </w:t>
      </w:r>
      <w:r>
        <w:rPr>
          <w:rFonts w:ascii="Times New Roman" w:eastAsia="Times New Roman" w:hAnsi="Times New Roman" w:cs="Times New Roman"/>
          <w:i/>
          <w:iCs/>
          <w:sz w:val="28"/>
          <w:szCs w:val="28"/>
        </w:rPr>
        <w:t xml:space="preserve">tỉnh </w:t>
      </w:r>
      <w:r w:rsidRPr="0050636A">
        <w:rPr>
          <w:rFonts w:ascii="Times New Roman" w:eastAsia="Times New Roman" w:hAnsi="Times New Roman" w:cs="Times New Roman"/>
          <w:i/>
          <w:iCs/>
          <w:sz w:val="28"/>
          <w:szCs w:val="28"/>
          <w:lang w:val="vi-VN"/>
        </w:rPr>
        <w:t>tại kỳ họp.</w:t>
      </w:r>
    </w:p>
    <w:p w14:paraId="6872B56C" w14:textId="77777777" w:rsidR="00860405" w:rsidRDefault="00860405" w:rsidP="00FD643C">
      <w:pPr>
        <w:shd w:val="clear" w:color="auto" w:fill="FFFFFF"/>
        <w:spacing w:before="120" w:after="120" w:line="234" w:lineRule="atLeast"/>
        <w:jc w:val="center"/>
        <w:rPr>
          <w:rFonts w:ascii="Times New Roman" w:eastAsia="Times New Roman" w:hAnsi="Times New Roman" w:cs="Times New Roman"/>
          <w:b/>
          <w:bCs/>
          <w:sz w:val="28"/>
          <w:szCs w:val="28"/>
          <w:lang w:val="vi-VN"/>
        </w:rPr>
      </w:pPr>
    </w:p>
    <w:p w14:paraId="6917B5CA" w14:textId="05AD67C5" w:rsidR="003E4164" w:rsidRPr="002A503B" w:rsidRDefault="003E4164" w:rsidP="00FD643C">
      <w:pPr>
        <w:shd w:val="clear" w:color="auto" w:fill="FFFFFF"/>
        <w:spacing w:before="120" w:after="120" w:line="234" w:lineRule="atLeast"/>
        <w:jc w:val="center"/>
        <w:rPr>
          <w:rFonts w:ascii="Times New Roman" w:eastAsia="Times New Roman" w:hAnsi="Times New Roman" w:cs="Times New Roman"/>
          <w:sz w:val="28"/>
          <w:szCs w:val="28"/>
        </w:rPr>
      </w:pPr>
      <w:r w:rsidRPr="002A503B">
        <w:rPr>
          <w:rFonts w:ascii="Times New Roman" w:eastAsia="Times New Roman" w:hAnsi="Times New Roman" w:cs="Times New Roman"/>
          <w:b/>
          <w:bCs/>
          <w:sz w:val="28"/>
          <w:szCs w:val="28"/>
          <w:lang w:val="vi-VN"/>
        </w:rPr>
        <w:lastRenderedPageBreak/>
        <w:t>QUYẾT NGHỊ:</w:t>
      </w:r>
    </w:p>
    <w:p w14:paraId="4DA5FE7E" w14:textId="77777777" w:rsidR="003E4164" w:rsidRPr="00795AE3" w:rsidRDefault="003E4164" w:rsidP="00FD643C">
      <w:pPr>
        <w:spacing w:before="120" w:after="120" w:line="240" w:lineRule="auto"/>
        <w:ind w:firstLine="709"/>
        <w:jc w:val="both"/>
        <w:rPr>
          <w:rFonts w:ascii="Times New Roman" w:hAnsi="Times New Roman" w:cs="Times New Roman"/>
          <w:b/>
          <w:sz w:val="28"/>
          <w:szCs w:val="28"/>
          <w:lang w:val="nb-NO"/>
        </w:rPr>
      </w:pPr>
      <w:r w:rsidRPr="00795AE3">
        <w:rPr>
          <w:rFonts w:ascii="Times New Roman" w:hAnsi="Times New Roman" w:cs="Times New Roman"/>
          <w:b/>
          <w:sz w:val="28"/>
          <w:szCs w:val="28"/>
          <w:lang w:val="nb-NO"/>
        </w:rPr>
        <w:t>Điều 1. Phạm vi điều chỉnh và đối tượng áp dụng</w:t>
      </w:r>
    </w:p>
    <w:p w14:paraId="74210821" w14:textId="77777777" w:rsidR="003E4164" w:rsidRPr="00795AE3" w:rsidRDefault="003E4164" w:rsidP="00FD643C">
      <w:pPr>
        <w:spacing w:before="120" w:after="120" w:line="240" w:lineRule="auto"/>
        <w:ind w:firstLine="709"/>
        <w:jc w:val="both"/>
        <w:rPr>
          <w:rFonts w:ascii="Times New Roman" w:hAnsi="Times New Roman" w:cs="Times New Roman"/>
          <w:bCs/>
          <w:sz w:val="28"/>
          <w:szCs w:val="28"/>
          <w:lang w:val="nb-NO"/>
        </w:rPr>
      </w:pPr>
      <w:r w:rsidRPr="00795AE3">
        <w:rPr>
          <w:rFonts w:ascii="Times New Roman" w:hAnsi="Times New Roman" w:cs="Times New Roman"/>
          <w:bCs/>
          <w:sz w:val="28"/>
          <w:szCs w:val="28"/>
          <w:lang w:val="nb-NO"/>
        </w:rPr>
        <w:t>1. Phạm vi điều chỉnh</w:t>
      </w:r>
    </w:p>
    <w:p w14:paraId="3241CA75" w14:textId="7FF625DC" w:rsidR="003E4164" w:rsidRPr="00E54CCC" w:rsidRDefault="003E4164" w:rsidP="00FD643C">
      <w:pPr>
        <w:shd w:val="clear" w:color="auto" w:fill="FFFFFF"/>
        <w:spacing w:before="120" w:after="120" w:line="240" w:lineRule="auto"/>
        <w:jc w:val="both"/>
        <w:rPr>
          <w:rFonts w:ascii="Times New Roman" w:hAnsi="Times New Roman" w:cs="Times New Roman"/>
          <w:sz w:val="28"/>
          <w:szCs w:val="28"/>
        </w:rPr>
      </w:pPr>
      <w:r w:rsidRPr="00795AE3">
        <w:rPr>
          <w:rFonts w:ascii="Times New Roman" w:hAnsi="Times New Roman" w:cs="Times New Roman"/>
          <w:bCs/>
          <w:sz w:val="28"/>
          <w:szCs w:val="28"/>
          <w:lang w:val="nb-NO"/>
        </w:rPr>
        <w:t xml:space="preserve"> </w:t>
      </w:r>
      <w:r w:rsidRPr="00795AE3">
        <w:rPr>
          <w:rFonts w:ascii="Times New Roman" w:hAnsi="Times New Roman" w:cs="Times New Roman"/>
          <w:bCs/>
          <w:sz w:val="28"/>
          <w:szCs w:val="28"/>
          <w:lang w:val="nb-NO"/>
        </w:rPr>
        <w:tab/>
      </w:r>
      <w:r w:rsidRPr="00E54CCC">
        <w:rPr>
          <w:rFonts w:ascii="Times New Roman" w:hAnsi="Times New Roman" w:cs="Times New Roman"/>
          <w:bCs/>
          <w:sz w:val="28"/>
          <w:szCs w:val="28"/>
          <w:lang w:val="nb-NO"/>
        </w:rPr>
        <w:t xml:space="preserve">Nghị quyết này </w:t>
      </w:r>
      <w:r w:rsidR="00E54CCC" w:rsidRPr="00E54CCC">
        <w:rPr>
          <w:rFonts w:ascii="Times New Roman" w:hAnsi="Times New Roman" w:cs="Times New Roman"/>
          <w:sz w:val="28"/>
          <w:szCs w:val="28"/>
        </w:rPr>
        <w:t xml:space="preserve">quy định mức giá dịch vụ khám bệnh, chữa bệnh không thuộc phạm vi thanh toán của Quỹ bảo hiểm y tế mà không phải là đối tượng khám bệnh, chữa bệnh theo yêu cầu </w:t>
      </w:r>
      <w:r w:rsidR="00E54CCC" w:rsidRPr="00E54CCC">
        <w:rPr>
          <w:rFonts w:ascii="Times New Roman" w:hAnsi="Times New Roman" w:cs="Times New Roman"/>
          <w:sz w:val="28"/>
          <w:szCs w:val="28"/>
          <w:lang w:val="nb-NO"/>
        </w:rPr>
        <w:t>tại các cơ sở khám bệnh, chữa bệnh của nhà nước thuộc phạm vi quản lý</w:t>
      </w:r>
      <w:r w:rsidR="00E54CCC" w:rsidRPr="00E54CCC">
        <w:rPr>
          <w:rFonts w:ascii="Times New Roman" w:hAnsi="Times New Roman" w:cs="Times New Roman"/>
          <w:sz w:val="28"/>
          <w:szCs w:val="28"/>
        </w:rPr>
        <w:t xml:space="preserve"> </w:t>
      </w:r>
      <w:r w:rsidR="00E54CCC" w:rsidRPr="00E54CCC">
        <w:rPr>
          <w:rFonts w:ascii="Times New Roman" w:hAnsi="Times New Roman" w:cs="Times New Roman"/>
          <w:sz w:val="28"/>
          <w:szCs w:val="28"/>
          <w:lang w:val="nb-NO"/>
        </w:rPr>
        <w:t>của tỉnh Cà Mau</w:t>
      </w:r>
      <w:r w:rsidRPr="00E54CCC">
        <w:rPr>
          <w:rFonts w:ascii="Times New Roman" w:hAnsi="Times New Roman" w:cs="Times New Roman"/>
          <w:sz w:val="28"/>
          <w:szCs w:val="28"/>
          <w:lang w:val="nb-NO"/>
        </w:rPr>
        <w:t>.</w:t>
      </w:r>
    </w:p>
    <w:p w14:paraId="2100B6B5" w14:textId="77777777" w:rsidR="003E4164" w:rsidRPr="00795AE3" w:rsidRDefault="003E4164" w:rsidP="00FD643C">
      <w:pPr>
        <w:shd w:val="clear" w:color="auto" w:fill="FFFFFF"/>
        <w:spacing w:before="120" w:after="120" w:line="240" w:lineRule="auto"/>
        <w:ind w:firstLine="709"/>
        <w:jc w:val="both"/>
        <w:rPr>
          <w:rFonts w:ascii="Times New Roman" w:eastAsia="Times New Roman" w:hAnsi="Times New Roman" w:cs="Times New Roman"/>
          <w:sz w:val="28"/>
          <w:szCs w:val="28"/>
        </w:rPr>
      </w:pPr>
      <w:r w:rsidRPr="00795AE3">
        <w:rPr>
          <w:rFonts w:ascii="Times New Roman" w:eastAsia="Times New Roman" w:hAnsi="Times New Roman" w:cs="Times New Roman"/>
          <w:b/>
          <w:bCs/>
          <w:sz w:val="28"/>
          <w:szCs w:val="28"/>
          <w:lang w:val="vi-VN"/>
        </w:rPr>
        <w:t xml:space="preserve"> </w:t>
      </w:r>
      <w:r w:rsidRPr="00795AE3">
        <w:rPr>
          <w:rFonts w:ascii="Times New Roman" w:eastAsia="Times New Roman" w:hAnsi="Times New Roman" w:cs="Times New Roman"/>
          <w:bCs/>
          <w:sz w:val="28"/>
          <w:szCs w:val="28"/>
          <w:lang w:val="vi-VN"/>
        </w:rPr>
        <w:t>2. Đối tượng áp dụng</w:t>
      </w:r>
    </w:p>
    <w:p w14:paraId="336E0D2E" w14:textId="2DA61F96" w:rsidR="003E4164" w:rsidRPr="00795AE3" w:rsidRDefault="003E4164" w:rsidP="00FD643C">
      <w:pPr>
        <w:spacing w:before="120" w:after="120" w:line="240" w:lineRule="auto"/>
        <w:ind w:firstLine="709"/>
        <w:jc w:val="both"/>
        <w:rPr>
          <w:rFonts w:ascii="Times New Roman" w:hAnsi="Times New Roman" w:cs="Times New Roman"/>
          <w:sz w:val="28"/>
          <w:szCs w:val="28"/>
          <w:lang w:val="nb-NO"/>
        </w:rPr>
      </w:pPr>
      <w:r w:rsidRPr="00795AE3">
        <w:rPr>
          <w:rFonts w:ascii="Times New Roman" w:eastAsia="Times New Roman" w:hAnsi="Times New Roman" w:cs="Times New Roman"/>
          <w:sz w:val="28"/>
          <w:szCs w:val="28"/>
        </w:rPr>
        <w:t>a)</w:t>
      </w:r>
      <w:r w:rsidRPr="00795AE3">
        <w:rPr>
          <w:rFonts w:ascii="Times New Roman" w:eastAsia="Times New Roman" w:hAnsi="Times New Roman" w:cs="Times New Roman"/>
          <w:sz w:val="28"/>
          <w:szCs w:val="28"/>
          <w:lang w:val="vi-VN"/>
        </w:rPr>
        <w:t xml:space="preserve"> Các cơ sở khám bệnh, chữa bệnh </w:t>
      </w:r>
      <w:r>
        <w:rPr>
          <w:rFonts w:ascii="Times New Roman" w:eastAsia="Times New Roman" w:hAnsi="Times New Roman" w:cs="Times New Roman"/>
          <w:sz w:val="28"/>
          <w:szCs w:val="28"/>
        </w:rPr>
        <w:t>n</w:t>
      </w:r>
      <w:r w:rsidRPr="00795AE3">
        <w:rPr>
          <w:rFonts w:ascii="Times New Roman" w:eastAsia="Times New Roman" w:hAnsi="Times New Roman" w:cs="Times New Roman"/>
          <w:sz w:val="28"/>
          <w:szCs w:val="28"/>
        </w:rPr>
        <w:t>hà nước</w:t>
      </w:r>
      <w:r w:rsidRPr="00795AE3">
        <w:rPr>
          <w:rFonts w:ascii="Times New Roman" w:eastAsia="Times New Roman" w:hAnsi="Times New Roman" w:cs="Times New Roman"/>
          <w:sz w:val="28"/>
          <w:szCs w:val="28"/>
          <w:lang w:val="vi-VN"/>
        </w:rPr>
        <w:t xml:space="preserve"> </w:t>
      </w:r>
      <w:r w:rsidRPr="00795AE3">
        <w:rPr>
          <w:rFonts w:ascii="Times New Roman" w:hAnsi="Times New Roman" w:cs="Times New Roman"/>
          <w:sz w:val="28"/>
          <w:szCs w:val="28"/>
          <w:lang w:val="nb-NO"/>
        </w:rPr>
        <w:t>thuộc phạm vi quản lý của tỉ</w:t>
      </w:r>
      <w:r w:rsidR="00F87E8F">
        <w:rPr>
          <w:rFonts w:ascii="Times New Roman" w:hAnsi="Times New Roman" w:cs="Times New Roman"/>
          <w:sz w:val="28"/>
          <w:szCs w:val="28"/>
          <w:lang w:val="nb-NO"/>
        </w:rPr>
        <w:t>nh Cà Mau;</w:t>
      </w:r>
    </w:p>
    <w:p w14:paraId="1FFC65DF" w14:textId="6B5C4D4A" w:rsidR="003E4164" w:rsidRPr="00795AE3" w:rsidRDefault="003E4164" w:rsidP="00FD643C">
      <w:pPr>
        <w:shd w:val="clear" w:color="auto" w:fill="FFFFFF"/>
        <w:spacing w:before="120" w:after="120" w:line="240" w:lineRule="auto"/>
        <w:ind w:firstLine="709"/>
        <w:jc w:val="both"/>
        <w:rPr>
          <w:rFonts w:ascii="Times New Roman" w:eastAsia="Times New Roman" w:hAnsi="Times New Roman" w:cs="Times New Roman"/>
          <w:sz w:val="28"/>
          <w:szCs w:val="28"/>
        </w:rPr>
      </w:pPr>
      <w:r w:rsidRPr="00795AE3">
        <w:rPr>
          <w:rFonts w:ascii="Times New Roman" w:eastAsia="Times New Roman" w:hAnsi="Times New Roman" w:cs="Times New Roman"/>
          <w:sz w:val="28"/>
          <w:szCs w:val="28"/>
        </w:rPr>
        <w:t xml:space="preserve">b) </w:t>
      </w:r>
      <w:r w:rsidRPr="00795AE3">
        <w:rPr>
          <w:rFonts w:ascii="Times New Roman" w:eastAsia="Times New Roman" w:hAnsi="Times New Roman" w:cs="Times New Roman"/>
          <w:sz w:val="28"/>
          <w:szCs w:val="28"/>
          <w:lang w:val="vi-VN"/>
        </w:rPr>
        <w:t>Người</w:t>
      </w:r>
      <w:r w:rsidRPr="00795AE3">
        <w:rPr>
          <w:rFonts w:ascii="Times New Roman" w:eastAsia="Times New Roman" w:hAnsi="Times New Roman" w:cs="Times New Roman"/>
          <w:sz w:val="28"/>
          <w:szCs w:val="28"/>
        </w:rPr>
        <w:t xml:space="preserve"> chưa tham gia bảo hiểm y tế, người có thẻ bảo hiểm y tế nhưng</w:t>
      </w:r>
      <w:r w:rsidRPr="00795AE3">
        <w:rPr>
          <w:rFonts w:ascii="Times New Roman" w:eastAsia="Times New Roman" w:hAnsi="Times New Roman" w:cs="Times New Roman"/>
          <w:sz w:val="28"/>
          <w:szCs w:val="28"/>
          <w:lang w:val="vi-VN"/>
        </w:rPr>
        <w:t xml:space="preserve"> đi khám bệnh, chữa bệnh hoặc sử dụng các dịch vụ khám bệnh, chữa bệnh không thuộc phạm vi thanh toán của Quỹ </w:t>
      </w:r>
      <w:r w:rsidRPr="00795AE3">
        <w:rPr>
          <w:rFonts w:ascii="Times New Roman" w:eastAsia="Times New Roman" w:hAnsi="Times New Roman" w:cs="Times New Roman"/>
          <w:sz w:val="28"/>
          <w:szCs w:val="28"/>
        </w:rPr>
        <w:t>b</w:t>
      </w:r>
      <w:r w:rsidR="00F87E8F">
        <w:rPr>
          <w:rFonts w:ascii="Times New Roman" w:eastAsia="Times New Roman" w:hAnsi="Times New Roman" w:cs="Times New Roman"/>
          <w:sz w:val="28"/>
          <w:szCs w:val="28"/>
          <w:lang w:val="vi-VN"/>
        </w:rPr>
        <w:t>ảo hiểm y tế;</w:t>
      </w:r>
    </w:p>
    <w:p w14:paraId="30DCCC6B" w14:textId="77777777" w:rsidR="003E4164" w:rsidRPr="00795AE3" w:rsidRDefault="003E4164" w:rsidP="00FD643C">
      <w:pPr>
        <w:shd w:val="clear" w:color="auto" w:fill="FFFFFF"/>
        <w:spacing w:before="120" w:after="120" w:line="240" w:lineRule="auto"/>
        <w:ind w:firstLine="709"/>
        <w:jc w:val="both"/>
        <w:rPr>
          <w:rFonts w:ascii="Times New Roman" w:eastAsia="Times New Roman" w:hAnsi="Times New Roman" w:cs="Times New Roman"/>
          <w:sz w:val="28"/>
          <w:szCs w:val="28"/>
        </w:rPr>
      </w:pPr>
      <w:r w:rsidRPr="00795AE3">
        <w:rPr>
          <w:rFonts w:ascii="Times New Roman" w:eastAsia="Times New Roman" w:hAnsi="Times New Roman" w:cs="Times New Roman"/>
          <w:sz w:val="28"/>
          <w:szCs w:val="28"/>
        </w:rPr>
        <w:t>c)</w:t>
      </w:r>
      <w:r w:rsidRPr="00795AE3">
        <w:rPr>
          <w:rFonts w:ascii="Times New Roman" w:eastAsia="Times New Roman" w:hAnsi="Times New Roman" w:cs="Times New Roman"/>
          <w:sz w:val="28"/>
          <w:szCs w:val="28"/>
          <w:lang w:val="vi-VN"/>
        </w:rPr>
        <w:t xml:space="preserve"> Các cơ quan, tổ chức, cá nhân khác có liên quan.</w:t>
      </w:r>
    </w:p>
    <w:p w14:paraId="219AE563" w14:textId="1E5B2732" w:rsidR="003E4164" w:rsidRPr="0007267F" w:rsidRDefault="003E4164" w:rsidP="00FD643C">
      <w:pPr>
        <w:shd w:val="clear" w:color="auto" w:fill="FFFFFF"/>
        <w:spacing w:before="120" w:after="120" w:line="240" w:lineRule="auto"/>
        <w:ind w:firstLine="709"/>
        <w:jc w:val="both"/>
        <w:rPr>
          <w:rFonts w:ascii="Times New Roman" w:eastAsia="Times New Roman" w:hAnsi="Times New Roman" w:cs="Times New Roman"/>
          <w:b/>
          <w:bCs/>
          <w:sz w:val="28"/>
          <w:szCs w:val="28"/>
        </w:rPr>
      </w:pPr>
      <w:r w:rsidRPr="0007267F">
        <w:rPr>
          <w:rFonts w:ascii="Times New Roman" w:eastAsia="Times New Roman" w:hAnsi="Times New Roman" w:cs="Times New Roman"/>
          <w:b/>
          <w:bCs/>
          <w:sz w:val="28"/>
          <w:szCs w:val="28"/>
          <w:lang w:val="vi-VN"/>
        </w:rPr>
        <w:t xml:space="preserve">Điều </w:t>
      </w:r>
      <w:r w:rsidRPr="0007267F">
        <w:rPr>
          <w:rFonts w:ascii="Times New Roman" w:eastAsia="Times New Roman" w:hAnsi="Times New Roman" w:cs="Times New Roman"/>
          <w:b/>
          <w:bCs/>
          <w:sz w:val="28"/>
          <w:szCs w:val="28"/>
        </w:rPr>
        <w:t>2</w:t>
      </w:r>
      <w:r w:rsidRPr="0007267F">
        <w:rPr>
          <w:rFonts w:ascii="Times New Roman" w:eastAsia="Times New Roman" w:hAnsi="Times New Roman" w:cs="Times New Roman"/>
          <w:b/>
          <w:bCs/>
          <w:sz w:val="28"/>
          <w:szCs w:val="28"/>
          <w:lang w:val="vi-VN"/>
        </w:rPr>
        <w:t>.</w:t>
      </w:r>
      <w:r w:rsidRPr="0007267F">
        <w:rPr>
          <w:rFonts w:ascii="Times New Roman" w:eastAsia="Times New Roman" w:hAnsi="Times New Roman" w:cs="Times New Roman"/>
          <w:b/>
          <w:bCs/>
          <w:sz w:val="28"/>
          <w:szCs w:val="28"/>
        </w:rPr>
        <w:t xml:space="preserve"> </w:t>
      </w:r>
      <w:r w:rsidR="00485F69">
        <w:rPr>
          <w:rFonts w:ascii="Times New Roman" w:eastAsia="Times New Roman" w:hAnsi="Times New Roman" w:cs="Times New Roman"/>
          <w:b/>
          <w:bCs/>
          <w:sz w:val="28"/>
          <w:szCs w:val="28"/>
        </w:rPr>
        <w:t>Mức g</w:t>
      </w:r>
      <w:r w:rsidRPr="0007267F">
        <w:rPr>
          <w:rFonts w:ascii="Times New Roman" w:eastAsia="Times New Roman" w:hAnsi="Times New Roman" w:cs="Times New Roman"/>
          <w:b/>
          <w:bCs/>
          <w:sz w:val="28"/>
          <w:szCs w:val="28"/>
          <w:lang w:val="vi-VN"/>
        </w:rPr>
        <w:t>iá dịch vụ</w:t>
      </w:r>
      <w:r w:rsidRPr="0007267F">
        <w:rPr>
          <w:rFonts w:ascii="Times New Roman" w:eastAsia="Times New Roman" w:hAnsi="Times New Roman" w:cs="Times New Roman"/>
          <w:b/>
          <w:bCs/>
          <w:sz w:val="28"/>
          <w:szCs w:val="28"/>
        </w:rPr>
        <w:t xml:space="preserve"> khám bệnh, chữa bệnh</w:t>
      </w:r>
    </w:p>
    <w:p w14:paraId="4E5EC980" w14:textId="05CE4797" w:rsidR="003E4164" w:rsidRPr="0007267F" w:rsidRDefault="003E4164" w:rsidP="00FD643C">
      <w:pPr>
        <w:pStyle w:val="NormalWeb"/>
        <w:shd w:val="clear" w:color="auto" w:fill="FFFFFF"/>
        <w:spacing w:before="120" w:beforeAutospacing="0" w:after="120" w:afterAutospacing="0"/>
        <w:ind w:firstLine="709"/>
        <w:jc w:val="both"/>
        <w:rPr>
          <w:sz w:val="28"/>
          <w:szCs w:val="28"/>
        </w:rPr>
      </w:pPr>
      <w:r w:rsidRPr="0007267F">
        <w:rPr>
          <w:sz w:val="28"/>
          <w:szCs w:val="28"/>
        </w:rPr>
        <w:t xml:space="preserve">1. </w:t>
      </w:r>
      <w:r w:rsidR="00485F69">
        <w:rPr>
          <w:sz w:val="28"/>
          <w:szCs w:val="28"/>
        </w:rPr>
        <w:t>Mức g</w:t>
      </w:r>
      <w:r w:rsidRPr="0007267F">
        <w:rPr>
          <w:sz w:val="28"/>
          <w:szCs w:val="28"/>
        </w:rPr>
        <w:t>iá dịch vụ khám bệnh, kiểm tra sức khỏe, quy định tại Phụ lục I ban</w:t>
      </w:r>
      <w:r w:rsidR="00485F69">
        <w:rPr>
          <w:sz w:val="28"/>
          <w:szCs w:val="28"/>
        </w:rPr>
        <w:t xml:space="preserve"> hành kèm theo Nghị quyết này (</w:t>
      </w:r>
      <w:r w:rsidRPr="0007267F">
        <w:rPr>
          <w:sz w:val="28"/>
          <w:szCs w:val="28"/>
        </w:rPr>
        <w:t>09 dịch vụ</w:t>
      </w:r>
      <w:r w:rsidR="00485F69">
        <w:rPr>
          <w:sz w:val="28"/>
          <w:szCs w:val="28"/>
        </w:rPr>
        <w:t>)</w:t>
      </w:r>
      <w:r w:rsidRPr="0007267F">
        <w:rPr>
          <w:sz w:val="28"/>
          <w:szCs w:val="28"/>
        </w:rPr>
        <w:t>.</w:t>
      </w:r>
    </w:p>
    <w:p w14:paraId="256518BB" w14:textId="1D3E77F5" w:rsidR="003E4164" w:rsidRPr="0007267F" w:rsidRDefault="003E4164" w:rsidP="00FD643C">
      <w:pPr>
        <w:pStyle w:val="NormalWeb"/>
        <w:shd w:val="clear" w:color="auto" w:fill="FFFFFF"/>
        <w:spacing w:before="120" w:beforeAutospacing="0" w:after="120" w:afterAutospacing="0"/>
        <w:ind w:firstLine="709"/>
        <w:jc w:val="both"/>
        <w:rPr>
          <w:sz w:val="28"/>
          <w:szCs w:val="28"/>
        </w:rPr>
      </w:pPr>
      <w:r w:rsidRPr="0007267F">
        <w:rPr>
          <w:sz w:val="28"/>
          <w:szCs w:val="28"/>
        </w:rPr>
        <w:t xml:space="preserve">2. </w:t>
      </w:r>
      <w:r w:rsidR="00485F69">
        <w:rPr>
          <w:sz w:val="28"/>
          <w:szCs w:val="28"/>
        </w:rPr>
        <w:t>Mức g</w:t>
      </w:r>
      <w:r w:rsidRPr="0007267F">
        <w:rPr>
          <w:sz w:val="28"/>
          <w:szCs w:val="28"/>
        </w:rPr>
        <w:t xml:space="preserve">iá dịch vụ ngày giường bệnh, quy định tại Phụ lục II ban </w:t>
      </w:r>
      <w:r w:rsidR="00485F69">
        <w:rPr>
          <w:sz w:val="28"/>
          <w:szCs w:val="28"/>
        </w:rPr>
        <w:t>hành kèm theo Nghị quyết này (</w:t>
      </w:r>
      <w:r w:rsidRPr="0007267F">
        <w:rPr>
          <w:sz w:val="28"/>
          <w:szCs w:val="28"/>
        </w:rPr>
        <w:t>11 dịch vụ</w:t>
      </w:r>
      <w:r w:rsidR="00485F69">
        <w:rPr>
          <w:sz w:val="28"/>
          <w:szCs w:val="28"/>
        </w:rPr>
        <w:t>)</w:t>
      </w:r>
      <w:r w:rsidRPr="0007267F">
        <w:rPr>
          <w:sz w:val="28"/>
          <w:szCs w:val="28"/>
        </w:rPr>
        <w:t>.</w:t>
      </w:r>
    </w:p>
    <w:p w14:paraId="3272809F" w14:textId="242B9DE4" w:rsidR="003E4164" w:rsidRPr="0007267F" w:rsidRDefault="00563367" w:rsidP="00FD643C">
      <w:pPr>
        <w:pStyle w:val="NormalWeb"/>
        <w:shd w:val="clear" w:color="auto" w:fill="FFFFFF"/>
        <w:spacing w:before="120" w:beforeAutospacing="0" w:after="120" w:afterAutospacing="0"/>
        <w:ind w:firstLine="709"/>
        <w:jc w:val="both"/>
        <w:rPr>
          <w:sz w:val="28"/>
          <w:szCs w:val="28"/>
        </w:rPr>
      </w:pPr>
      <w:r>
        <w:rPr>
          <w:sz w:val="28"/>
          <w:szCs w:val="28"/>
        </w:rPr>
        <w:t>3. Mức g</w:t>
      </w:r>
      <w:r w:rsidR="003E4164" w:rsidRPr="0007267F">
        <w:rPr>
          <w:sz w:val="28"/>
          <w:szCs w:val="28"/>
        </w:rPr>
        <w:t xml:space="preserve">iá dịch vụ kỹ thuật và xét nghiệm, quy định tại Phụ lục III ban hành </w:t>
      </w:r>
      <w:r>
        <w:rPr>
          <w:sz w:val="28"/>
          <w:szCs w:val="28"/>
        </w:rPr>
        <w:t>kèm theo Nghị quyết này (</w:t>
      </w:r>
      <w:r w:rsidR="003E4164" w:rsidRPr="0007267F">
        <w:rPr>
          <w:sz w:val="28"/>
          <w:szCs w:val="28"/>
        </w:rPr>
        <w:t>1.940 dịch vụ</w:t>
      </w:r>
      <w:r>
        <w:rPr>
          <w:sz w:val="28"/>
          <w:szCs w:val="28"/>
        </w:rPr>
        <w:t>)</w:t>
      </w:r>
      <w:r w:rsidR="003E4164" w:rsidRPr="0007267F">
        <w:rPr>
          <w:sz w:val="28"/>
          <w:szCs w:val="28"/>
        </w:rPr>
        <w:t>.</w:t>
      </w:r>
    </w:p>
    <w:p w14:paraId="7FC0C41B" w14:textId="77777777" w:rsidR="00590AE8" w:rsidRPr="00ED2B9C" w:rsidRDefault="00590AE8" w:rsidP="00FD643C">
      <w:pPr>
        <w:pStyle w:val="NormalWeb"/>
        <w:shd w:val="clear" w:color="auto" w:fill="FFFFFF"/>
        <w:spacing w:before="120" w:beforeAutospacing="0" w:after="120" w:afterAutospacing="0"/>
        <w:ind w:firstLine="709"/>
        <w:jc w:val="both"/>
        <w:rPr>
          <w:spacing w:val="-4"/>
          <w:sz w:val="28"/>
          <w:szCs w:val="28"/>
        </w:rPr>
      </w:pPr>
      <w:r w:rsidRPr="00ED2B9C">
        <w:rPr>
          <w:spacing w:val="-4"/>
          <w:sz w:val="28"/>
          <w:szCs w:val="28"/>
        </w:rPr>
        <w:t>4. Thực hiện áp giá dịch vụ khám bệnh, chữa bệnh đối với một số trường hợp:</w:t>
      </w:r>
    </w:p>
    <w:p w14:paraId="21304BED" w14:textId="35FFA9F4" w:rsidR="00590AE8" w:rsidRPr="0007267F" w:rsidRDefault="00590AE8" w:rsidP="00FD643C">
      <w:pPr>
        <w:pStyle w:val="NormalWeb"/>
        <w:shd w:val="clear" w:color="auto" w:fill="FFFFFF"/>
        <w:spacing w:before="120" w:beforeAutospacing="0" w:after="120" w:afterAutospacing="0"/>
        <w:ind w:firstLine="709"/>
        <w:jc w:val="both"/>
        <w:rPr>
          <w:sz w:val="28"/>
          <w:szCs w:val="28"/>
        </w:rPr>
      </w:pPr>
      <w:r w:rsidRPr="0007267F">
        <w:rPr>
          <w:sz w:val="28"/>
          <w:szCs w:val="28"/>
        </w:rPr>
        <w:t xml:space="preserve">a) Các </w:t>
      </w:r>
      <w:r>
        <w:rPr>
          <w:sz w:val="28"/>
          <w:szCs w:val="28"/>
        </w:rPr>
        <w:t>Trung tâm Y</w:t>
      </w:r>
      <w:r w:rsidRPr="0007267F">
        <w:rPr>
          <w:sz w:val="28"/>
          <w:szCs w:val="28"/>
        </w:rPr>
        <w:t xml:space="preserve"> tế huyện thực hiện cả hai chức năng phòng bệnh và khám bệnh, chữa bệnh đã được xếp hạng thì mức giá khám bệnh, chữa bệnh được áp dụng mức giá </w:t>
      </w:r>
      <w:r w:rsidR="00375ED8">
        <w:rPr>
          <w:sz w:val="28"/>
          <w:szCs w:val="28"/>
        </w:rPr>
        <w:t>bệnh viện hạng tương đương theo</w:t>
      </w:r>
      <w:r w:rsidRPr="0007267F">
        <w:rPr>
          <w:sz w:val="28"/>
          <w:szCs w:val="28"/>
        </w:rPr>
        <w:t xml:space="preserve"> Phụ lục</w:t>
      </w:r>
      <w:r w:rsidR="00375ED8">
        <w:rPr>
          <w:sz w:val="28"/>
          <w:szCs w:val="28"/>
        </w:rPr>
        <w:t xml:space="preserve"> I, Phụ lục II và Phụ lục III</w:t>
      </w:r>
      <w:r w:rsidRPr="0007267F">
        <w:rPr>
          <w:sz w:val="28"/>
          <w:szCs w:val="28"/>
        </w:rPr>
        <w:t xml:space="preserve"> ban hành kèm theo Nghị quyết này</w:t>
      </w:r>
      <w:r w:rsidR="008A492E">
        <w:rPr>
          <w:sz w:val="28"/>
          <w:szCs w:val="28"/>
        </w:rPr>
        <w:t>;</w:t>
      </w:r>
    </w:p>
    <w:p w14:paraId="54DD9059" w14:textId="3BB0A5F7" w:rsidR="00590AE8" w:rsidRPr="0007267F" w:rsidRDefault="00590AE8" w:rsidP="00FD643C">
      <w:pPr>
        <w:pStyle w:val="NormalWeb"/>
        <w:shd w:val="clear" w:color="auto" w:fill="FFFFFF"/>
        <w:spacing w:before="120" w:beforeAutospacing="0" w:after="120" w:afterAutospacing="0"/>
        <w:ind w:firstLine="709"/>
        <w:jc w:val="both"/>
        <w:rPr>
          <w:sz w:val="28"/>
          <w:szCs w:val="28"/>
        </w:rPr>
      </w:pPr>
      <w:r w:rsidRPr="0007267F">
        <w:rPr>
          <w:sz w:val="28"/>
          <w:szCs w:val="28"/>
        </w:rPr>
        <w:t xml:space="preserve">b) </w:t>
      </w:r>
      <w:r w:rsidR="0023497E">
        <w:rPr>
          <w:sz w:val="28"/>
          <w:szCs w:val="28"/>
        </w:rPr>
        <w:t>C</w:t>
      </w:r>
      <w:r w:rsidRPr="0007267F">
        <w:rPr>
          <w:sz w:val="28"/>
          <w:szCs w:val="28"/>
        </w:rPr>
        <w:t xml:space="preserve">ác cơ sở khám bệnh, chữa bệnh chưa được phân hạng: Áp dụng mức giá của bệnh viện hạng IV theo </w:t>
      </w:r>
      <w:r w:rsidR="00767860" w:rsidRPr="0007267F">
        <w:rPr>
          <w:sz w:val="28"/>
          <w:szCs w:val="28"/>
        </w:rPr>
        <w:t>Phụ lục</w:t>
      </w:r>
      <w:r w:rsidR="00767860">
        <w:rPr>
          <w:sz w:val="28"/>
          <w:szCs w:val="28"/>
        </w:rPr>
        <w:t xml:space="preserve"> I, Phụ lục II và Phụ lục III</w:t>
      </w:r>
      <w:r w:rsidR="00767860" w:rsidRPr="0007267F">
        <w:rPr>
          <w:sz w:val="28"/>
          <w:szCs w:val="28"/>
        </w:rPr>
        <w:t xml:space="preserve"> </w:t>
      </w:r>
      <w:r w:rsidRPr="0007267F">
        <w:rPr>
          <w:sz w:val="28"/>
          <w:szCs w:val="28"/>
        </w:rPr>
        <w:t>ban hành kèm theo Nghị quyết này</w:t>
      </w:r>
      <w:r w:rsidR="008A492E">
        <w:rPr>
          <w:sz w:val="28"/>
          <w:szCs w:val="28"/>
        </w:rPr>
        <w:t>;</w:t>
      </w:r>
    </w:p>
    <w:p w14:paraId="1300D5CB" w14:textId="76E1DBE6" w:rsidR="00F87E8F" w:rsidRPr="00EB1A97" w:rsidRDefault="00590AE8" w:rsidP="00FD643C">
      <w:pPr>
        <w:pStyle w:val="NormalWeb"/>
        <w:shd w:val="clear" w:color="auto" w:fill="FFFFFF"/>
        <w:spacing w:before="120" w:beforeAutospacing="0" w:after="120" w:afterAutospacing="0"/>
        <w:ind w:firstLine="709"/>
        <w:jc w:val="both"/>
        <w:rPr>
          <w:sz w:val="28"/>
          <w:szCs w:val="28"/>
        </w:rPr>
      </w:pPr>
      <w:r w:rsidRPr="00EB1A97">
        <w:rPr>
          <w:sz w:val="28"/>
          <w:szCs w:val="28"/>
        </w:rPr>
        <w:t>c) P</w:t>
      </w:r>
      <w:r w:rsidR="00F87E8F" w:rsidRPr="00EB1A97">
        <w:rPr>
          <w:sz w:val="28"/>
          <w:szCs w:val="28"/>
        </w:rPr>
        <w:t>hòng khám đa khoa khu vực</w:t>
      </w:r>
    </w:p>
    <w:p w14:paraId="0B3179FF" w14:textId="77777777" w:rsidR="00F87E8F" w:rsidRPr="00ED2B9C" w:rsidRDefault="00590AE8" w:rsidP="00FD643C">
      <w:pPr>
        <w:pStyle w:val="NormalWeb"/>
        <w:shd w:val="clear" w:color="auto" w:fill="FFFFFF"/>
        <w:spacing w:before="120" w:beforeAutospacing="0" w:after="120" w:afterAutospacing="0"/>
        <w:ind w:firstLine="709"/>
        <w:jc w:val="both"/>
        <w:rPr>
          <w:spacing w:val="-8"/>
          <w:sz w:val="28"/>
          <w:szCs w:val="28"/>
        </w:rPr>
      </w:pPr>
      <w:r w:rsidRPr="00EB1A97">
        <w:rPr>
          <w:sz w:val="28"/>
          <w:szCs w:val="28"/>
        </w:rPr>
        <w:t>Trường hợp chỉ làm nhiệm vụ cấp cứu, khám bệnh, chữa bệnh ngoại trú: Áp dụng mức giá của bệnh viện h</w:t>
      </w:r>
      <w:r w:rsidR="00767860" w:rsidRPr="00EB1A97">
        <w:rPr>
          <w:sz w:val="28"/>
          <w:szCs w:val="28"/>
        </w:rPr>
        <w:t>ạng IV tại P</w:t>
      </w:r>
      <w:r w:rsidRPr="00EB1A97">
        <w:rPr>
          <w:sz w:val="28"/>
          <w:szCs w:val="28"/>
        </w:rPr>
        <w:t>hụ lục I ban hành kèm theo Nghị quyết này</w:t>
      </w:r>
      <w:r w:rsidR="008A492E" w:rsidRPr="00EB1A97">
        <w:rPr>
          <w:sz w:val="28"/>
          <w:szCs w:val="28"/>
        </w:rPr>
        <w:t>;</w:t>
      </w:r>
      <w:r w:rsidR="00F87E8F" w:rsidRPr="00EB1A97">
        <w:rPr>
          <w:sz w:val="28"/>
          <w:szCs w:val="28"/>
        </w:rPr>
        <w:t xml:space="preserve"> </w:t>
      </w:r>
    </w:p>
    <w:p w14:paraId="10D82A3A" w14:textId="5CA6EF26" w:rsidR="00590AE8" w:rsidRPr="0007267F" w:rsidRDefault="00767860" w:rsidP="00FD643C">
      <w:pPr>
        <w:pStyle w:val="NormalWeb"/>
        <w:shd w:val="clear" w:color="auto" w:fill="FFFFFF"/>
        <w:spacing w:before="120" w:beforeAutospacing="0" w:after="120" w:afterAutospacing="0"/>
        <w:ind w:firstLine="709"/>
        <w:jc w:val="both"/>
        <w:rPr>
          <w:sz w:val="28"/>
          <w:szCs w:val="28"/>
        </w:rPr>
      </w:pPr>
      <w:r>
        <w:rPr>
          <w:sz w:val="28"/>
          <w:szCs w:val="28"/>
        </w:rPr>
        <w:t>T</w:t>
      </w:r>
      <w:r w:rsidR="00590AE8" w:rsidRPr="0007267F">
        <w:rPr>
          <w:sz w:val="28"/>
          <w:szCs w:val="28"/>
        </w:rPr>
        <w:t>rường hợp được Sở Y tế quyết định có giường lưu: Áp dụng mức giá bằng 50% mức giá ngày giường nội khoa lo</w:t>
      </w:r>
      <w:r>
        <w:rPr>
          <w:sz w:val="28"/>
          <w:szCs w:val="28"/>
        </w:rPr>
        <w:t>ại 3 của bệnh viện hạng IV tại P</w:t>
      </w:r>
      <w:r w:rsidR="00590AE8" w:rsidRPr="0007267F">
        <w:rPr>
          <w:sz w:val="28"/>
          <w:szCs w:val="28"/>
        </w:rPr>
        <w:t>hụ lục II</w:t>
      </w:r>
      <w:r w:rsidR="00590AE8">
        <w:rPr>
          <w:sz w:val="28"/>
          <w:szCs w:val="28"/>
        </w:rPr>
        <w:t xml:space="preserve"> </w:t>
      </w:r>
      <w:r w:rsidR="00590AE8" w:rsidRPr="0007267F">
        <w:rPr>
          <w:sz w:val="28"/>
          <w:szCs w:val="28"/>
        </w:rPr>
        <w:t>b</w:t>
      </w:r>
      <w:r w:rsidR="00590AE8">
        <w:rPr>
          <w:sz w:val="28"/>
          <w:szCs w:val="28"/>
        </w:rPr>
        <w:t>an hành kèm theo Nghị quyết này</w:t>
      </w:r>
      <w:r w:rsidR="00590AE8" w:rsidRPr="0007267F">
        <w:rPr>
          <w:sz w:val="28"/>
          <w:szCs w:val="28"/>
        </w:rPr>
        <w:t>. Số ngày được thanh toán tối đa 03 ngày/người/đợt điều trị. Không thanh toán tiền khám bệnh trong trường hợp đã thanh toán tiền giường lưu.</w:t>
      </w:r>
    </w:p>
    <w:p w14:paraId="4FD8A8A5" w14:textId="288CF21D" w:rsidR="00590AE8" w:rsidRPr="0007267F" w:rsidRDefault="00767860" w:rsidP="00FD643C">
      <w:pPr>
        <w:pStyle w:val="NormalWeb"/>
        <w:shd w:val="clear" w:color="auto" w:fill="FFFFFF"/>
        <w:spacing w:before="120" w:beforeAutospacing="0" w:after="120" w:afterAutospacing="0"/>
        <w:ind w:firstLine="709"/>
        <w:jc w:val="both"/>
        <w:rPr>
          <w:sz w:val="28"/>
          <w:szCs w:val="28"/>
        </w:rPr>
      </w:pPr>
      <w:r>
        <w:rPr>
          <w:sz w:val="28"/>
          <w:szCs w:val="28"/>
        </w:rPr>
        <w:lastRenderedPageBreak/>
        <w:t>d)</w:t>
      </w:r>
      <w:r w:rsidR="0023497E">
        <w:rPr>
          <w:sz w:val="28"/>
          <w:szCs w:val="28"/>
        </w:rPr>
        <w:t xml:space="preserve"> </w:t>
      </w:r>
      <w:r>
        <w:rPr>
          <w:sz w:val="28"/>
          <w:szCs w:val="28"/>
        </w:rPr>
        <w:t>Trạm Y</w:t>
      </w:r>
      <w:r w:rsidR="00BB2D67">
        <w:rPr>
          <w:sz w:val="28"/>
          <w:szCs w:val="28"/>
        </w:rPr>
        <w:t xml:space="preserve"> tế xã, phường, thị trấn</w:t>
      </w:r>
    </w:p>
    <w:p w14:paraId="45CA96E9" w14:textId="1FC7C96D" w:rsidR="00590AE8" w:rsidRDefault="00590AE8" w:rsidP="00FD643C">
      <w:pPr>
        <w:pStyle w:val="NormalWeb"/>
        <w:shd w:val="clear" w:color="auto" w:fill="FFFFFF"/>
        <w:spacing w:before="120" w:beforeAutospacing="0" w:after="120" w:afterAutospacing="0"/>
        <w:ind w:firstLine="709"/>
        <w:jc w:val="both"/>
        <w:rPr>
          <w:spacing w:val="4"/>
          <w:sz w:val="28"/>
          <w:szCs w:val="28"/>
        </w:rPr>
      </w:pPr>
      <w:r w:rsidRPr="0007267F">
        <w:rPr>
          <w:spacing w:val="4"/>
          <w:sz w:val="28"/>
          <w:szCs w:val="28"/>
        </w:rPr>
        <w:t>Mức giá khám bệnh: Áp dụn</w:t>
      </w:r>
      <w:r w:rsidR="00767860">
        <w:rPr>
          <w:spacing w:val="4"/>
          <w:sz w:val="28"/>
          <w:szCs w:val="28"/>
        </w:rPr>
        <w:t>g mức giá của trạm y tế xã tại P</w:t>
      </w:r>
      <w:r w:rsidRPr="0007267F">
        <w:rPr>
          <w:spacing w:val="4"/>
          <w:sz w:val="28"/>
          <w:szCs w:val="28"/>
        </w:rPr>
        <w:t xml:space="preserve">hụ lục I </w:t>
      </w:r>
      <w:r w:rsidRPr="0007267F">
        <w:rPr>
          <w:sz w:val="28"/>
          <w:szCs w:val="28"/>
        </w:rPr>
        <w:t>ban hành kèm theo Nghị quyết này</w:t>
      </w:r>
      <w:r w:rsidR="00C86476">
        <w:rPr>
          <w:spacing w:val="4"/>
          <w:sz w:val="28"/>
          <w:szCs w:val="28"/>
        </w:rPr>
        <w:t>;</w:t>
      </w:r>
      <w:r w:rsidRPr="0007267F">
        <w:rPr>
          <w:spacing w:val="4"/>
          <w:sz w:val="28"/>
          <w:szCs w:val="28"/>
        </w:rPr>
        <w:t xml:space="preserve"> </w:t>
      </w:r>
    </w:p>
    <w:p w14:paraId="080C41BD" w14:textId="053DDA33" w:rsidR="00590AE8" w:rsidRPr="0007267F" w:rsidRDefault="00590AE8" w:rsidP="00FD643C">
      <w:pPr>
        <w:pStyle w:val="NormalWeb"/>
        <w:shd w:val="clear" w:color="auto" w:fill="FFFFFF"/>
        <w:spacing w:before="120" w:beforeAutospacing="0" w:after="120" w:afterAutospacing="0"/>
        <w:ind w:firstLine="709"/>
        <w:jc w:val="both"/>
        <w:rPr>
          <w:sz w:val="28"/>
          <w:szCs w:val="28"/>
        </w:rPr>
      </w:pPr>
      <w:r w:rsidRPr="0007267F">
        <w:rPr>
          <w:spacing w:val="4"/>
          <w:sz w:val="28"/>
          <w:szCs w:val="28"/>
        </w:rPr>
        <w:t>Mức giá các dịch vụ kỹ thuật và xét nghiệm</w:t>
      </w:r>
      <w:r>
        <w:rPr>
          <w:spacing w:val="4"/>
          <w:sz w:val="28"/>
          <w:szCs w:val="28"/>
        </w:rPr>
        <w:t>: Áp dụng mức giá</w:t>
      </w:r>
      <w:r w:rsidRPr="0007267F">
        <w:rPr>
          <w:spacing w:val="4"/>
          <w:sz w:val="28"/>
          <w:szCs w:val="28"/>
        </w:rPr>
        <w:t xml:space="preserve"> bằng 70% mức </w:t>
      </w:r>
      <w:r w:rsidR="00094B82">
        <w:rPr>
          <w:spacing w:val="4"/>
          <w:sz w:val="28"/>
          <w:szCs w:val="28"/>
        </w:rPr>
        <w:t>giá của các dịch vụ tại P</w:t>
      </w:r>
      <w:r w:rsidRPr="0007267F">
        <w:rPr>
          <w:spacing w:val="4"/>
          <w:sz w:val="28"/>
          <w:szCs w:val="28"/>
        </w:rPr>
        <w:t xml:space="preserve">hụ lục III </w:t>
      </w:r>
      <w:r w:rsidRPr="0007267F">
        <w:rPr>
          <w:sz w:val="28"/>
          <w:szCs w:val="28"/>
        </w:rPr>
        <w:t>b</w:t>
      </w:r>
      <w:r w:rsidR="00C86476">
        <w:rPr>
          <w:sz w:val="28"/>
          <w:szCs w:val="28"/>
        </w:rPr>
        <w:t>an hành kèm theo Nghị quyết này;</w:t>
      </w:r>
    </w:p>
    <w:p w14:paraId="5942A203" w14:textId="60F06A32" w:rsidR="00590AE8" w:rsidRPr="0007267F" w:rsidRDefault="000B6A8F" w:rsidP="00FD643C">
      <w:pPr>
        <w:pStyle w:val="NormalWeb"/>
        <w:shd w:val="clear" w:color="auto" w:fill="FFFFFF"/>
        <w:spacing w:before="120" w:beforeAutospacing="0" w:after="120" w:afterAutospacing="0"/>
        <w:ind w:firstLine="709"/>
        <w:jc w:val="both"/>
        <w:rPr>
          <w:sz w:val="28"/>
          <w:szCs w:val="28"/>
        </w:rPr>
      </w:pPr>
      <w:r>
        <w:rPr>
          <w:sz w:val="28"/>
          <w:szCs w:val="28"/>
        </w:rPr>
        <w:t>C</w:t>
      </w:r>
      <w:r w:rsidR="00094B82">
        <w:rPr>
          <w:sz w:val="28"/>
          <w:szCs w:val="28"/>
        </w:rPr>
        <w:t>ác Trạm Y</w:t>
      </w:r>
      <w:r w:rsidR="00590AE8" w:rsidRPr="0007267F">
        <w:rPr>
          <w:sz w:val="28"/>
          <w:szCs w:val="28"/>
        </w:rPr>
        <w:t xml:space="preserve"> tế được Sở Y tế quyết định có giường lưu: Áp dụng mức giá bằng 50% mức giá ngày giường nội khoa loại 3 của bệnh viện hạng IV tại phụ lục II ban hành kèm theo Nghị quyết này.</w:t>
      </w:r>
    </w:p>
    <w:p w14:paraId="01E43175" w14:textId="77777777" w:rsidR="003E4164" w:rsidRPr="00795AE3" w:rsidRDefault="003E4164" w:rsidP="00FD643C">
      <w:pPr>
        <w:shd w:val="clear" w:color="auto" w:fill="FFFFFF"/>
        <w:spacing w:before="120" w:after="120" w:line="240" w:lineRule="auto"/>
        <w:ind w:firstLine="709"/>
        <w:jc w:val="both"/>
        <w:rPr>
          <w:rFonts w:ascii="Times New Roman" w:eastAsia="Times New Roman" w:hAnsi="Times New Roman" w:cs="Times New Roman"/>
          <w:sz w:val="28"/>
          <w:szCs w:val="28"/>
        </w:rPr>
      </w:pPr>
      <w:r w:rsidRPr="00795AE3">
        <w:rPr>
          <w:rFonts w:ascii="Times New Roman" w:eastAsia="Times New Roman" w:hAnsi="Times New Roman" w:cs="Times New Roman"/>
          <w:b/>
          <w:bCs/>
          <w:sz w:val="28"/>
          <w:szCs w:val="28"/>
          <w:lang w:val="vi-VN"/>
        </w:rPr>
        <w:t xml:space="preserve">Điều </w:t>
      </w:r>
      <w:r w:rsidRPr="00795AE3">
        <w:rPr>
          <w:rFonts w:ascii="Times New Roman" w:eastAsia="Times New Roman" w:hAnsi="Times New Roman" w:cs="Times New Roman"/>
          <w:b/>
          <w:bCs/>
          <w:sz w:val="28"/>
          <w:szCs w:val="28"/>
        </w:rPr>
        <w:t>3</w:t>
      </w:r>
      <w:r w:rsidRPr="00795AE3">
        <w:rPr>
          <w:rFonts w:ascii="Times New Roman" w:eastAsia="Times New Roman" w:hAnsi="Times New Roman" w:cs="Times New Roman"/>
          <w:b/>
          <w:bCs/>
          <w:sz w:val="28"/>
          <w:szCs w:val="28"/>
          <w:lang w:val="vi-VN"/>
        </w:rPr>
        <w:t xml:space="preserve">. </w:t>
      </w:r>
      <w:r w:rsidRPr="00795AE3">
        <w:rPr>
          <w:rFonts w:ascii="Times New Roman" w:eastAsia="Times New Roman" w:hAnsi="Times New Roman" w:cs="Times New Roman"/>
          <w:b/>
          <w:bCs/>
          <w:sz w:val="28"/>
          <w:szCs w:val="28"/>
        </w:rPr>
        <w:t>Điều khoản</w:t>
      </w:r>
      <w:r w:rsidRPr="00795AE3">
        <w:rPr>
          <w:rFonts w:ascii="Times New Roman" w:eastAsia="Times New Roman" w:hAnsi="Times New Roman" w:cs="Times New Roman"/>
          <w:b/>
          <w:bCs/>
          <w:sz w:val="28"/>
          <w:szCs w:val="28"/>
          <w:lang w:val="vi-VN"/>
        </w:rPr>
        <w:t xml:space="preserve"> chuyển tiếp</w:t>
      </w:r>
    </w:p>
    <w:p w14:paraId="690CEA7E" w14:textId="3A187253" w:rsidR="008C7FF5" w:rsidRPr="00243971" w:rsidRDefault="000B6A8F" w:rsidP="00FD643C">
      <w:pPr>
        <w:shd w:val="clear" w:color="auto" w:fill="FFFFFF"/>
        <w:spacing w:before="120" w:after="12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Trư</w:t>
      </w:r>
      <w:r w:rsidRPr="000B6A8F">
        <w:rPr>
          <w:rFonts w:ascii="Times New Roman" w:eastAsia="Times New Roman" w:hAnsi="Times New Roman" w:cs="Times New Roman"/>
          <w:color w:val="000000" w:themeColor="text1"/>
          <w:sz w:val="28"/>
          <w:szCs w:val="28"/>
        </w:rPr>
        <w:t>ờng</w:t>
      </w:r>
      <w:r>
        <w:rPr>
          <w:rFonts w:ascii="Times New Roman" w:eastAsia="Times New Roman" w:hAnsi="Times New Roman" w:cs="Times New Roman"/>
          <w:color w:val="000000" w:themeColor="text1"/>
          <w:sz w:val="28"/>
          <w:szCs w:val="28"/>
        </w:rPr>
        <w:t xml:space="preserve"> h</w:t>
      </w:r>
      <w:r w:rsidRPr="000B6A8F">
        <w:rPr>
          <w:rFonts w:ascii="Times New Roman" w:eastAsia="Times New Roman" w:hAnsi="Times New Roman" w:cs="Times New Roman"/>
          <w:color w:val="000000" w:themeColor="text1"/>
          <w:sz w:val="28"/>
          <w:szCs w:val="28"/>
        </w:rPr>
        <w:t>ợp</w:t>
      </w:r>
      <w:r w:rsidR="008C7FF5" w:rsidRPr="00243971">
        <w:rPr>
          <w:rFonts w:ascii="Times New Roman" w:eastAsia="Times New Roman" w:hAnsi="Times New Roman" w:cs="Times New Roman"/>
          <w:color w:val="000000" w:themeColor="text1"/>
          <w:sz w:val="28"/>
          <w:szCs w:val="28"/>
          <w:lang w:val="vi-VN"/>
        </w:rPr>
        <w:t xml:space="preserve"> người bệnh bắt đầu điều trị tại cơ sở khám bệnh, chữa bệnh trước thời điểm Nghị quyết này có hiệu lực thì được tiếp tục áp dụng mức giá quy định</w:t>
      </w:r>
      <w:r w:rsidR="008C7FF5" w:rsidRPr="00243971">
        <w:rPr>
          <w:rFonts w:ascii="Times New Roman" w:eastAsia="Times New Roman" w:hAnsi="Times New Roman" w:cs="Times New Roman"/>
          <w:color w:val="000000" w:themeColor="text1"/>
          <w:sz w:val="28"/>
          <w:szCs w:val="28"/>
        </w:rPr>
        <w:t xml:space="preserve"> theo </w:t>
      </w:r>
      <w:r w:rsidR="008C7FF5" w:rsidRPr="00243971">
        <w:rPr>
          <w:rFonts w:ascii="Times New Roman" w:eastAsia="Times New Roman" w:hAnsi="Times New Roman" w:cs="Times New Roman"/>
          <w:color w:val="000000" w:themeColor="text1"/>
          <w:sz w:val="28"/>
          <w:szCs w:val="28"/>
          <w:lang w:val="vi-VN"/>
        </w:rPr>
        <w:t xml:space="preserve">Nghị quyết </w:t>
      </w:r>
      <w:r w:rsidR="008C7FF5" w:rsidRPr="00243971">
        <w:rPr>
          <w:rFonts w:ascii="Times New Roman" w:eastAsia="Times New Roman" w:hAnsi="Times New Roman" w:cs="Times New Roman"/>
          <w:color w:val="000000" w:themeColor="text1"/>
          <w:sz w:val="28"/>
          <w:szCs w:val="28"/>
        </w:rPr>
        <w:t>số 22/2019/NQ-HĐND ngày 06/12/2019 của Hội đồng nhân dân tỉnh Cà Mau về giá dịch vụ khám bệnh, chữa bệnh không thuộc phạm vi thanh toán của Quỹ bảo hiểm y tế trong các cơ sở khám bệnh, chữa bệnh công lập trên địa bàn tỉnh Cà Mau</w:t>
      </w:r>
      <w:r w:rsidR="008C7FF5" w:rsidRPr="00243971">
        <w:rPr>
          <w:rFonts w:ascii="Times New Roman" w:eastAsia="Times New Roman" w:hAnsi="Times New Roman" w:cs="Times New Roman"/>
          <w:color w:val="000000" w:themeColor="text1"/>
          <w:sz w:val="28"/>
          <w:szCs w:val="28"/>
          <w:lang w:val="vi-VN"/>
        </w:rPr>
        <w:t xml:space="preserve"> ở thời điểm bắt đầu điều trị cho đến khi ra viện hoặc kết thúc đợt điều trị ngoại trú.</w:t>
      </w:r>
    </w:p>
    <w:p w14:paraId="760DADEE" w14:textId="77777777" w:rsidR="003E4164" w:rsidRPr="00795AE3" w:rsidRDefault="003E4164" w:rsidP="00FD643C">
      <w:pPr>
        <w:shd w:val="clear" w:color="auto" w:fill="FFFFFF"/>
        <w:spacing w:before="120" w:after="120" w:line="240" w:lineRule="auto"/>
        <w:ind w:firstLine="709"/>
        <w:jc w:val="both"/>
        <w:rPr>
          <w:rFonts w:ascii="Times New Roman" w:eastAsia="Times New Roman" w:hAnsi="Times New Roman" w:cs="Times New Roman"/>
          <w:sz w:val="28"/>
          <w:szCs w:val="28"/>
        </w:rPr>
      </w:pPr>
      <w:r w:rsidRPr="00795AE3">
        <w:rPr>
          <w:rFonts w:ascii="Times New Roman" w:eastAsia="Times New Roman" w:hAnsi="Times New Roman" w:cs="Times New Roman"/>
          <w:b/>
          <w:bCs/>
          <w:sz w:val="28"/>
          <w:szCs w:val="28"/>
          <w:lang w:val="vi-VN"/>
        </w:rPr>
        <w:t xml:space="preserve">Điều </w:t>
      </w:r>
      <w:r w:rsidRPr="00795AE3">
        <w:rPr>
          <w:rFonts w:ascii="Times New Roman" w:eastAsia="Times New Roman" w:hAnsi="Times New Roman" w:cs="Times New Roman"/>
          <w:b/>
          <w:bCs/>
          <w:sz w:val="28"/>
          <w:szCs w:val="28"/>
        </w:rPr>
        <w:t>4</w:t>
      </w:r>
      <w:r w:rsidRPr="00795AE3">
        <w:rPr>
          <w:rFonts w:ascii="Times New Roman" w:eastAsia="Times New Roman" w:hAnsi="Times New Roman" w:cs="Times New Roman"/>
          <w:b/>
          <w:bCs/>
          <w:sz w:val="28"/>
          <w:szCs w:val="28"/>
          <w:lang w:val="vi-VN"/>
        </w:rPr>
        <w:t>. Tổ chức thực hiện</w:t>
      </w:r>
    </w:p>
    <w:p w14:paraId="2EC3FCBB" w14:textId="1DA84A4C" w:rsidR="00312393" w:rsidRPr="00312393" w:rsidRDefault="00312393" w:rsidP="00FD643C">
      <w:pPr>
        <w:spacing w:before="120" w:after="120" w:line="240" w:lineRule="auto"/>
        <w:ind w:firstLine="709"/>
        <w:jc w:val="both"/>
        <w:rPr>
          <w:rFonts w:ascii="Times New Roman" w:eastAsia="Times New Roman" w:hAnsi="Times New Roman" w:cs="Times New Roman"/>
          <w:sz w:val="28"/>
          <w:szCs w:val="28"/>
        </w:rPr>
      </w:pPr>
      <w:r w:rsidRPr="00312393">
        <w:rPr>
          <w:rFonts w:ascii="Times New Roman" w:eastAsia="Times New Roman" w:hAnsi="Times New Roman" w:cs="Times New Roman"/>
          <w:sz w:val="28"/>
          <w:szCs w:val="28"/>
          <w:lang w:val="vi-VN"/>
        </w:rPr>
        <w:t>1. Ủy ban nhân dân tỉnh triển khai thực hiện Nghị quyết</w:t>
      </w:r>
      <w:r w:rsidR="005E0EB6">
        <w:rPr>
          <w:rFonts w:ascii="Times New Roman" w:eastAsia="Times New Roman" w:hAnsi="Times New Roman" w:cs="Times New Roman"/>
          <w:sz w:val="28"/>
          <w:szCs w:val="28"/>
        </w:rPr>
        <w:t xml:space="preserve"> này</w:t>
      </w:r>
      <w:r w:rsidRPr="00312393">
        <w:rPr>
          <w:rFonts w:ascii="Times New Roman" w:eastAsia="Times New Roman" w:hAnsi="Times New Roman" w:cs="Times New Roman"/>
          <w:sz w:val="28"/>
          <w:szCs w:val="28"/>
          <w:lang w:val="vi-VN"/>
        </w:rPr>
        <w:t>.</w:t>
      </w:r>
    </w:p>
    <w:p w14:paraId="2FC36315" w14:textId="47ACC460" w:rsidR="00312393" w:rsidRPr="00312393" w:rsidRDefault="00312393" w:rsidP="00FD643C">
      <w:pPr>
        <w:spacing w:before="120" w:after="120" w:line="240" w:lineRule="auto"/>
        <w:ind w:firstLine="709"/>
        <w:jc w:val="both"/>
        <w:rPr>
          <w:rFonts w:ascii="Times New Roman" w:eastAsia="Times New Roman" w:hAnsi="Times New Roman" w:cs="Times New Roman"/>
          <w:sz w:val="28"/>
          <w:szCs w:val="28"/>
        </w:rPr>
      </w:pPr>
      <w:r w:rsidRPr="00312393">
        <w:rPr>
          <w:rFonts w:ascii="Times New Roman" w:eastAsia="Times New Roman" w:hAnsi="Times New Roman" w:cs="Times New Roman"/>
          <w:sz w:val="28"/>
          <w:szCs w:val="28"/>
          <w:lang w:val="vi-VN"/>
        </w:rPr>
        <w:t>2. Thường trực Hội đồng nhân dân, các Ban Hội đồng nhân dân, các Tổ đại biểu Hội đồng nhân dân và đại biểu Hội đồng nhân dân tỉnh giám sát việc thực hiện Nghị quyết.</w:t>
      </w:r>
    </w:p>
    <w:p w14:paraId="65BC358C" w14:textId="7E86619C" w:rsidR="00385399" w:rsidRPr="00385399" w:rsidRDefault="005E0EB6" w:rsidP="00385399">
      <w:pPr>
        <w:shd w:val="clear" w:color="auto" w:fill="FFFFFF"/>
        <w:spacing w:before="120" w:after="120" w:line="240" w:lineRule="auto"/>
        <w:ind w:firstLine="709"/>
        <w:jc w:val="both"/>
        <w:rPr>
          <w:rFonts w:ascii="Times New Roman" w:hAnsi="Times New Roman" w:cs="Times New Roman"/>
          <w:sz w:val="28"/>
          <w:szCs w:val="28"/>
        </w:rPr>
      </w:pPr>
      <w:r w:rsidRPr="00795AE3">
        <w:rPr>
          <w:rFonts w:ascii="Times New Roman" w:eastAsia="Times New Roman" w:hAnsi="Times New Roman" w:cs="Times New Roman"/>
          <w:sz w:val="28"/>
          <w:szCs w:val="28"/>
          <w:lang w:val="vi-VN"/>
        </w:rPr>
        <w:t>Nghị quyết này đã được Hội đồng nhân dân tỉnh Cà Mau Khóa X, Kỳ họp thứ</w:t>
      </w:r>
      <w:r w:rsidR="009F709D">
        <w:rPr>
          <w:rFonts w:ascii="Times New Roman" w:eastAsia="Times New Roman" w:hAnsi="Times New Roman" w:cs="Times New Roman"/>
          <w:sz w:val="28"/>
          <w:szCs w:val="28"/>
        </w:rPr>
        <w:t xml:space="preserve"> </w:t>
      </w:r>
      <w:r w:rsidR="00243971">
        <w:rPr>
          <w:rFonts w:ascii="Times New Roman" w:eastAsia="Times New Roman" w:hAnsi="Times New Roman" w:cs="Times New Roman"/>
          <w:sz w:val="28"/>
          <w:szCs w:val="28"/>
        </w:rPr>
        <w:t>1</w:t>
      </w:r>
      <w:r w:rsidR="009F709D">
        <w:rPr>
          <w:rFonts w:ascii="Times New Roman" w:eastAsia="Times New Roman" w:hAnsi="Times New Roman" w:cs="Times New Roman"/>
          <w:sz w:val="28"/>
          <w:szCs w:val="28"/>
        </w:rPr>
        <w:t>4</w:t>
      </w:r>
      <w:r w:rsidRPr="00795AE3">
        <w:rPr>
          <w:rFonts w:ascii="Times New Roman" w:eastAsia="Times New Roman" w:hAnsi="Times New Roman" w:cs="Times New Roman"/>
          <w:sz w:val="28"/>
          <w:szCs w:val="28"/>
          <w:lang w:val="vi-VN"/>
        </w:rPr>
        <w:t xml:space="preserve"> thông qua ngày</w:t>
      </w:r>
      <w:r w:rsidR="009F709D">
        <w:rPr>
          <w:rFonts w:ascii="Times New Roman" w:eastAsia="Times New Roman" w:hAnsi="Times New Roman" w:cs="Times New Roman"/>
          <w:sz w:val="28"/>
          <w:szCs w:val="28"/>
        </w:rPr>
        <w:t xml:space="preserve"> 11 </w:t>
      </w:r>
      <w:r w:rsidRPr="00795AE3">
        <w:rPr>
          <w:rFonts w:ascii="Times New Roman" w:eastAsia="Times New Roman" w:hAnsi="Times New Roman" w:cs="Times New Roman"/>
          <w:sz w:val="28"/>
          <w:szCs w:val="28"/>
          <w:lang w:val="vi-VN"/>
        </w:rPr>
        <w:t>tháng</w:t>
      </w:r>
      <w:r w:rsidR="009F709D">
        <w:rPr>
          <w:rFonts w:ascii="Times New Roman" w:eastAsia="Times New Roman" w:hAnsi="Times New Roman" w:cs="Times New Roman"/>
          <w:sz w:val="28"/>
          <w:szCs w:val="28"/>
        </w:rPr>
        <w:t xml:space="preserve"> 7</w:t>
      </w:r>
      <w:r w:rsidRPr="00795AE3">
        <w:rPr>
          <w:rFonts w:ascii="Times New Roman" w:eastAsia="Times New Roman" w:hAnsi="Times New Roman" w:cs="Times New Roman"/>
          <w:sz w:val="28"/>
          <w:szCs w:val="28"/>
          <w:lang w:val="vi-VN"/>
        </w:rPr>
        <w:t xml:space="preserve"> năm 20</w:t>
      </w:r>
      <w:r w:rsidRPr="00795AE3">
        <w:rPr>
          <w:rFonts w:ascii="Times New Roman" w:eastAsia="Times New Roman" w:hAnsi="Times New Roman" w:cs="Times New Roman"/>
          <w:sz w:val="28"/>
          <w:szCs w:val="28"/>
        </w:rPr>
        <w:t>24</w:t>
      </w:r>
      <w:r w:rsidRPr="00795AE3">
        <w:rPr>
          <w:rFonts w:ascii="Times New Roman" w:eastAsia="Times New Roman" w:hAnsi="Times New Roman" w:cs="Times New Roman"/>
          <w:sz w:val="28"/>
          <w:szCs w:val="28"/>
          <w:lang w:val="vi-VN"/>
        </w:rPr>
        <w:t>, có hiệu lực thi hành từ ngày</w:t>
      </w:r>
      <w:r w:rsidR="009F709D">
        <w:rPr>
          <w:rFonts w:ascii="Times New Roman" w:eastAsia="Times New Roman" w:hAnsi="Times New Roman" w:cs="Times New Roman"/>
          <w:sz w:val="28"/>
          <w:szCs w:val="28"/>
        </w:rPr>
        <w:t xml:space="preserve"> 01 </w:t>
      </w:r>
      <w:r w:rsidRPr="00795AE3">
        <w:rPr>
          <w:rFonts w:ascii="Times New Roman" w:eastAsia="Times New Roman" w:hAnsi="Times New Roman" w:cs="Times New Roman"/>
          <w:sz w:val="28"/>
          <w:szCs w:val="28"/>
          <w:lang w:val="vi-VN"/>
        </w:rPr>
        <w:t>tháng</w:t>
      </w:r>
      <w:r w:rsidR="009F709D">
        <w:rPr>
          <w:rFonts w:ascii="Times New Roman" w:eastAsia="Times New Roman" w:hAnsi="Times New Roman" w:cs="Times New Roman"/>
          <w:sz w:val="28"/>
          <w:szCs w:val="28"/>
        </w:rPr>
        <w:t xml:space="preserve"> 8</w:t>
      </w:r>
      <w:r w:rsidRPr="00795AE3">
        <w:rPr>
          <w:rFonts w:ascii="Times New Roman" w:eastAsia="Times New Roman" w:hAnsi="Times New Roman" w:cs="Times New Roman"/>
          <w:sz w:val="28"/>
          <w:szCs w:val="28"/>
          <w:lang w:val="vi-VN"/>
        </w:rPr>
        <w:t xml:space="preserve"> năm 202</w:t>
      </w:r>
      <w:r w:rsidRPr="00795AE3">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và </w:t>
      </w:r>
      <w:r w:rsidR="0070702E" w:rsidRPr="00795AE3">
        <w:rPr>
          <w:rFonts w:ascii="Times New Roman" w:eastAsia="Times New Roman" w:hAnsi="Times New Roman" w:cs="Times New Roman"/>
          <w:sz w:val="28"/>
          <w:szCs w:val="28"/>
          <w:lang w:val="vi-VN"/>
        </w:rPr>
        <w:t xml:space="preserve">thay thế Nghị quyết </w:t>
      </w:r>
      <w:r w:rsidR="0070702E" w:rsidRPr="00795AE3">
        <w:rPr>
          <w:rFonts w:ascii="Times New Roman" w:hAnsi="Times New Roman" w:cs="Times New Roman"/>
          <w:sz w:val="28"/>
          <w:szCs w:val="28"/>
        </w:rPr>
        <w:t>số</w:t>
      </w:r>
      <w:r w:rsidR="009F709D">
        <w:rPr>
          <w:rFonts w:ascii="Times New Roman" w:hAnsi="Times New Roman" w:cs="Times New Roman"/>
          <w:sz w:val="28"/>
          <w:szCs w:val="28"/>
        </w:rPr>
        <w:t xml:space="preserve"> 22/2019/NQ-HĐND ngày 06 th</w:t>
      </w:r>
      <w:r w:rsidR="009F709D" w:rsidRPr="009F709D">
        <w:rPr>
          <w:rFonts w:ascii="Times New Roman" w:hAnsi="Times New Roman" w:cs="Times New Roman"/>
          <w:sz w:val="28"/>
          <w:szCs w:val="28"/>
        </w:rPr>
        <w:t>áng</w:t>
      </w:r>
      <w:r w:rsidR="009F709D">
        <w:rPr>
          <w:rFonts w:ascii="Times New Roman" w:hAnsi="Times New Roman" w:cs="Times New Roman"/>
          <w:sz w:val="28"/>
          <w:szCs w:val="28"/>
        </w:rPr>
        <w:t xml:space="preserve"> </w:t>
      </w:r>
      <w:r w:rsidR="0070702E" w:rsidRPr="00795AE3">
        <w:rPr>
          <w:rFonts w:ascii="Times New Roman" w:hAnsi="Times New Roman" w:cs="Times New Roman"/>
          <w:sz w:val="28"/>
          <w:szCs w:val="28"/>
        </w:rPr>
        <w:t>12</w:t>
      </w:r>
      <w:r w:rsidR="009F709D">
        <w:rPr>
          <w:rFonts w:ascii="Times New Roman" w:hAnsi="Times New Roman" w:cs="Times New Roman"/>
          <w:sz w:val="28"/>
          <w:szCs w:val="28"/>
        </w:rPr>
        <w:t xml:space="preserve"> n</w:t>
      </w:r>
      <w:r w:rsidR="009F709D" w:rsidRPr="009F709D">
        <w:rPr>
          <w:rFonts w:ascii="Times New Roman" w:hAnsi="Times New Roman" w:cs="Times New Roman"/>
          <w:sz w:val="28"/>
          <w:szCs w:val="28"/>
        </w:rPr>
        <w:t>ă</w:t>
      </w:r>
      <w:r w:rsidR="009F709D">
        <w:rPr>
          <w:rFonts w:ascii="Times New Roman" w:hAnsi="Times New Roman" w:cs="Times New Roman"/>
          <w:sz w:val="28"/>
          <w:szCs w:val="28"/>
        </w:rPr>
        <w:t xml:space="preserve">m </w:t>
      </w:r>
      <w:r w:rsidR="0070702E" w:rsidRPr="00795AE3">
        <w:rPr>
          <w:rFonts w:ascii="Times New Roman" w:hAnsi="Times New Roman" w:cs="Times New Roman"/>
          <w:sz w:val="28"/>
          <w:szCs w:val="28"/>
        </w:rPr>
        <w:t>2019 của Hội đồng nhân dân tỉnh Cà Mau về giá dịch vụ khám bệnh, chữa bệnh không thuộc phạm vi thanh toán của Quỹ bảo hiểm y tế trong các cơ sở khám bệnh, chữa bệnh công lập trên địa bàn tỉnh Cà Mau.</w:t>
      </w:r>
      <w:r w:rsidR="004872C6">
        <w:rPr>
          <w:rFonts w:ascii="Times New Roman" w:hAnsi="Times New Roman" w:cs="Times New Roman"/>
          <w:sz w:val="28"/>
          <w:szCs w:val="28"/>
        </w:rPr>
        <w:t>/.</w:t>
      </w:r>
    </w:p>
    <w:p w14:paraId="0763D47D" w14:textId="77777777" w:rsidR="00FD643C" w:rsidRPr="00027211" w:rsidRDefault="00FD643C" w:rsidP="00FD643C">
      <w:pPr>
        <w:shd w:val="clear" w:color="auto" w:fill="FFFFFF"/>
        <w:spacing w:before="120" w:after="120" w:line="240" w:lineRule="auto"/>
        <w:ind w:firstLine="709"/>
        <w:jc w:val="both"/>
        <w:rPr>
          <w:rFonts w:ascii="Times New Roman" w:eastAsia="Times New Roman" w:hAnsi="Times New Roman" w:cs="Times New Roman"/>
          <w:sz w:val="4"/>
          <w:szCs w:val="28"/>
        </w:rPr>
      </w:pPr>
    </w:p>
    <w:tbl>
      <w:tblPr>
        <w:tblW w:w="9356" w:type="dxa"/>
        <w:tblCellSpacing w:w="0" w:type="dxa"/>
        <w:shd w:val="clear" w:color="auto" w:fill="FFFFFF"/>
        <w:tblCellMar>
          <w:left w:w="0" w:type="dxa"/>
          <w:right w:w="0" w:type="dxa"/>
        </w:tblCellMar>
        <w:tblLook w:val="04A0" w:firstRow="1" w:lastRow="0" w:firstColumn="1" w:lastColumn="0" w:noHBand="0" w:noVBand="1"/>
      </w:tblPr>
      <w:tblGrid>
        <w:gridCol w:w="4678"/>
        <w:gridCol w:w="4678"/>
      </w:tblGrid>
      <w:tr w:rsidR="003E4164" w:rsidRPr="000F070C" w14:paraId="15A7753B" w14:textId="77777777" w:rsidTr="008E22BF">
        <w:trPr>
          <w:trHeight w:val="3625"/>
          <w:tblCellSpacing w:w="0" w:type="dxa"/>
        </w:trPr>
        <w:tc>
          <w:tcPr>
            <w:tcW w:w="4678" w:type="dxa"/>
            <w:shd w:val="clear" w:color="auto" w:fill="FFFFFF"/>
            <w:tcMar>
              <w:top w:w="0" w:type="dxa"/>
              <w:left w:w="108" w:type="dxa"/>
              <w:bottom w:w="0" w:type="dxa"/>
              <w:right w:w="108" w:type="dxa"/>
            </w:tcMar>
            <w:hideMark/>
          </w:tcPr>
          <w:p w14:paraId="7CDD9AC4" w14:textId="77777777" w:rsidR="009F709D" w:rsidRPr="00C10D26" w:rsidRDefault="003E4164" w:rsidP="009A2A61">
            <w:pPr>
              <w:spacing w:after="0" w:line="240" w:lineRule="auto"/>
              <w:rPr>
                <w:rFonts w:ascii="Times New Roman" w:hAnsi="Times New Roman" w:cs="Times New Roman"/>
              </w:rPr>
            </w:pPr>
            <w:r w:rsidRPr="000F070C">
              <w:rPr>
                <w:rFonts w:ascii="Times New Roman" w:eastAsia="Times New Roman" w:hAnsi="Times New Roman" w:cs="Times New Roman"/>
                <w:sz w:val="26"/>
                <w:szCs w:val="26"/>
              </w:rPr>
              <w:t> </w:t>
            </w:r>
            <w:r w:rsidRPr="002A503B">
              <w:rPr>
                <w:rFonts w:ascii="Times New Roman" w:eastAsia="Times New Roman" w:hAnsi="Times New Roman" w:cs="Times New Roman"/>
                <w:b/>
                <w:bCs/>
                <w:i/>
                <w:iCs/>
                <w:sz w:val="24"/>
                <w:szCs w:val="24"/>
              </w:rPr>
              <w:t>Nơi nhận:</w:t>
            </w:r>
            <w:r w:rsidRPr="000F070C">
              <w:rPr>
                <w:rFonts w:ascii="Times New Roman" w:eastAsia="Times New Roman" w:hAnsi="Times New Roman" w:cs="Times New Roman"/>
                <w:b/>
                <w:bCs/>
                <w:i/>
                <w:iCs/>
                <w:sz w:val="26"/>
                <w:szCs w:val="26"/>
              </w:rPr>
              <w:br/>
            </w:r>
            <w:r w:rsidR="009F709D" w:rsidRPr="00C10D26">
              <w:rPr>
                <w:rFonts w:ascii="Times New Roman" w:hAnsi="Times New Roman" w:cs="Times New Roman"/>
              </w:rPr>
              <w:t>- Ủy ban Thường vụ Quốc hội;</w:t>
            </w:r>
          </w:p>
          <w:p w14:paraId="5C87475D" w14:textId="77777777" w:rsidR="009F709D" w:rsidRPr="00C10D26" w:rsidRDefault="009F709D" w:rsidP="009A2A61">
            <w:pPr>
              <w:spacing w:after="0" w:line="240" w:lineRule="auto"/>
              <w:jc w:val="both"/>
              <w:rPr>
                <w:rFonts w:ascii="Times New Roman" w:hAnsi="Times New Roman" w:cs="Times New Roman"/>
              </w:rPr>
            </w:pPr>
            <w:r w:rsidRPr="00C10D26">
              <w:rPr>
                <w:rFonts w:ascii="Times New Roman" w:hAnsi="Times New Roman" w:cs="Times New Roman"/>
              </w:rPr>
              <w:t>- Chính phủ;</w:t>
            </w:r>
          </w:p>
          <w:p w14:paraId="4CC9A5DB" w14:textId="77777777" w:rsidR="009F709D" w:rsidRPr="00C10D26" w:rsidRDefault="009F709D" w:rsidP="009A2A61">
            <w:pPr>
              <w:spacing w:after="0" w:line="240" w:lineRule="auto"/>
              <w:jc w:val="both"/>
              <w:rPr>
                <w:rFonts w:ascii="Times New Roman" w:hAnsi="Times New Roman" w:cs="Times New Roman"/>
              </w:rPr>
            </w:pPr>
            <w:r w:rsidRPr="00C10D26">
              <w:rPr>
                <w:rFonts w:ascii="Times New Roman" w:hAnsi="Times New Roman" w:cs="Times New Roman"/>
              </w:rPr>
              <w:t>- Bộ Tư pháp (Cục Kiểm tra VBQPPL);</w:t>
            </w:r>
          </w:p>
          <w:p w14:paraId="14A1CA63" w14:textId="4FD1BCF2" w:rsidR="009F709D" w:rsidRPr="00C10D26" w:rsidRDefault="009F709D" w:rsidP="009A2A61">
            <w:pPr>
              <w:spacing w:after="0" w:line="240" w:lineRule="auto"/>
              <w:jc w:val="both"/>
              <w:rPr>
                <w:rFonts w:ascii="Times New Roman" w:hAnsi="Times New Roman" w:cs="Times New Roman"/>
              </w:rPr>
            </w:pPr>
            <w:r w:rsidRPr="00C10D26">
              <w:rPr>
                <w:rFonts w:ascii="Times New Roman" w:hAnsi="Times New Roman" w:cs="Times New Roman"/>
              </w:rPr>
              <w:t>- Bộ Y tế</w:t>
            </w:r>
            <w:r w:rsidR="00530547">
              <w:rPr>
                <w:rFonts w:ascii="Times New Roman" w:hAnsi="Times New Roman" w:cs="Times New Roman"/>
              </w:rPr>
              <w:t xml:space="preserve"> (V</w:t>
            </w:r>
            <w:r w:rsidR="00530547" w:rsidRPr="00530547">
              <w:rPr>
                <w:rFonts w:ascii="Times New Roman" w:hAnsi="Times New Roman" w:cs="Times New Roman"/>
              </w:rPr>
              <w:t>ụ</w:t>
            </w:r>
            <w:r w:rsidR="00530547">
              <w:rPr>
                <w:rFonts w:ascii="Times New Roman" w:hAnsi="Times New Roman" w:cs="Times New Roman"/>
              </w:rPr>
              <w:t xml:space="preserve"> Ph</w:t>
            </w:r>
            <w:r w:rsidR="00530547" w:rsidRPr="00530547">
              <w:rPr>
                <w:rFonts w:ascii="Times New Roman" w:hAnsi="Times New Roman" w:cs="Times New Roman"/>
              </w:rPr>
              <w:t>áp</w:t>
            </w:r>
            <w:r w:rsidR="00530547">
              <w:rPr>
                <w:rFonts w:ascii="Times New Roman" w:hAnsi="Times New Roman" w:cs="Times New Roman"/>
              </w:rPr>
              <w:t xml:space="preserve"> ch</w:t>
            </w:r>
            <w:r w:rsidR="00530547" w:rsidRPr="00530547">
              <w:rPr>
                <w:rFonts w:ascii="Times New Roman" w:hAnsi="Times New Roman" w:cs="Times New Roman"/>
              </w:rPr>
              <w:t>ế</w:t>
            </w:r>
            <w:r w:rsidR="00530547">
              <w:rPr>
                <w:rFonts w:ascii="Times New Roman" w:hAnsi="Times New Roman" w:cs="Times New Roman"/>
              </w:rPr>
              <w:t>)</w:t>
            </w:r>
            <w:r w:rsidRPr="00C10D26">
              <w:rPr>
                <w:rFonts w:ascii="Times New Roman" w:hAnsi="Times New Roman" w:cs="Times New Roman"/>
              </w:rPr>
              <w:t>;</w:t>
            </w:r>
          </w:p>
          <w:p w14:paraId="6EECB20D" w14:textId="1E4BF8B4" w:rsidR="009F709D" w:rsidRDefault="009F709D" w:rsidP="009A2A61">
            <w:pPr>
              <w:spacing w:after="0" w:line="240" w:lineRule="auto"/>
              <w:jc w:val="both"/>
              <w:rPr>
                <w:rFonts w:ascii="Times New Roman" w:hAnsi="Times New Roman" w:cs="Times New Roman"/>
              </w:rPr>
            </w:pPr>
            <w:r w:rsidRPr="00C10D26">
              <w:rPr>
                <w:rFonts w:ascii="Times New Roman" w:hAnsi="Times New Roman" w:cs="Times New Roman"/>
              </w:rPr>
              <w:t>- Bộ</w:t>
            </w:r>
            <w:r w:rsidR="00530547">
              <w:rPr>
                <w:rFonts w:ascii="Times New Roman" w:hAnsi="Times New Roman" w:cs="Times New Roman"/>
              </w:rPr>
              <w:t xml:space="preserve"> Tài chính (V</w:t>
            </w:r>
            <w:r w:rsidR="00530547" w:rsidRPr="00530547">
              <w:rPr>
                <w:rFonts w:ascii="Times New Roman" w:hAnsi="Times New Roman" w:cs="Times New Roman"/>
              </w:rPr>
              <w:t>ụ</w:t>
            </w:r>
            <w:r w:rsidR="00530547">
              <w:rPr>
                <w:rFonts w:ascii="Times New Roman" w:hAnsi="Times New Roman" w:cs="Times New Roman"/>
              </w:rPr>
              <w:t xml:space="preserve"> Ph</w:t>
            </w:r>
            <w:r w:rsidR="00530547" w:rsidRPr="00530547">
              <w:rPr>
                <w:rFonts w:ascii="Times New Roman" w:hAnsi="Times New Roman" w:cs="Times New Roman"/>
              </w:rPr>
              <w:t>áp</w:t>
            </w:r>
            <w:r w:rsidR="00530547">
              <w:rPr>
                <w:rFonts w:ascii="Times New Roman" w:hAnsi="Times New Roman" w:cs="Times New Roman"/>
              </w:rPr>
              <w:t xml:space="preserve"> ch</w:t>
            </w:r>
            <w:r w:rsidR="00530547" w:rsidRPr="00530547">
              <w:rPr>
                <w:rFonts w:ascii="Times New Roman" w:hAnsi="Times New Roman" w:cs="Times New Roman"/>
              </w:rPr>
              <w:t>ế</w:t>
            </w:r>
            <w:r w:rsidR="00530547">
              <w:rPr>
                <w:rFonts w:ascii="Times New Roman" w:hAnsi="Times New Roman" w:cs="Times New Roman"/>
              </w:rPr>
              <w:t>)</w:t>
            </w:r>
            <w:r w:rsidR="00530547" w:rsidRPr="00C10D26">
              <w:rPr>
                <w:rFonts w:ascii="Times New Roman" w:hAnsi="Times New Roman" w:cs="Times New Roman"/>
              </w:rPr>
              <w:t>;</w:t>
            </w:r>
          </w:p>
          <w:p w14:paraId="613A31D4" w14:textId="6539C75A" w:rsidR="009C2FB5" w:rsidRPr="009C2FB5" w:rsidRDefault="009C2FB5" w:rsidP="009A2A61">
            <w:pPr>
              <w:spacing w:after="0" w:line="240" w:lineRule="auto"/>
              <w:jc w:val="both"/>
              <w:rPr>
                <w:rFonts w:ascii="Times New Roman" w:hAnsi="Times New Roman" w:cs="Times New Roman"/>
              </w:rPr>
            </w:pPr>
            <w:r w:rsidRPr="009C2FB5">
              <w:rPr>
                <w:rFonts w:ascii="Times New Roman" w:hAnsi="Times New Roman" w:cs="Times New Roman"/>
              </w:rPr>
              <w:t xml:space="preserve">- Kiểm toán </w:t>
            </w:r>
            <w:r w:rsidR="005F2EF3">
              <w:rPr>
                <w:rFonts w:ascii="Times New Roman" w:hAnsi="Times New Roman" w:cs="Times New Roman"/>
              </w:rPr>
              <w:t>Nh</w:t>
            </w:r>
            <w:r w:rsidR="005F2EF3" w:rsidRPr="005F2EF3">
              <w:rPr>
                <w:rFonts w:ascii="Times New Roman" w:hAnsi="Times New Roman" w:cs="Times New Roman"/>
              </w:rPr>
              <w:t>à</w:t>
            </w:r>
            <w:r w:rsidR="005F2EF3">
              <w:rPr>
                <w:rFonts w:ascii="Times New Roman" w:hAnsi="Times New Roman" w:cs="Times New Roman"/>
              </w:rPr>
              <w:t xml:space="preserve"> nư</w:t>
            </w:r>
            <w:r w:rsidR="005F2EF3" w:rsidRPr="005F2EF3">
              <w:rPr>
                <w:rFonts w:ascii="Times New Roman" w:hAnsi="Times New Roman" w:cs="Times New Roman"/>
              </w:rPr>
              <w:t>ớc</w:t>
            </w:r>
            <w:r w:rsidR="005F2EF3">
              <w:rPr>
                <w:rFonts w:ascii="Times New Roman" w:hAnsi="Times New Roman" w:cs="Times New Roman"/>
              </w:rPr>
              <w:t xml:space="preserve"> </w:t>
            </w:r>
            <w:r w:rsidRPr="009C2FB5">
              <w:rPr>
                <w:rFonts w:ascii="Times New Roman" w:hAnsi="Times New Roman" w:cs="Times New Roman"/>
              </w:rPr>
              <w:t>Khu vực V;</w:t>
            </w:r>
          </w:p>
          <w:p w14:paraId="0977815B" w14:textId="77777777" w:rsidR="009F709D" w:rsidRPr="00C10D26" w:rsidRDefault="009F709D" w:rsidP="009A2A61">
            <w:pPr>
              <w:spacing w:after="0" w:line="240" w:lineRule="auto"/>
              <w:jc w:val="both"/>
              <w:rPr>
                <w:rFonts w:ascii="Times New Roman" w:hAnsi="Times New Roman" w:cs="Times New Roman"/>
              </w:rPr>
            </w:pPr>
            <w:r w:rsidRPr="00C10D26">
              <w:rPr>
                <w:rFonts w:ascii="Times New Roman" w:hAnsi="Times New Roman" w:cs="Times New Roman"/>
              </w:rPr>
              <w:t>- Thường trực Tỉnh ủy;</w:t>
            </w:r>
          </w:p>
          <w:p w14:paraId="48AA3170" w14:textId="77777777" w:rsidR="009F709D" w:rsidRPr="00C10D26" w:rsidRDefault="009F709D" w:rsidP="009A2A61">
            <w:pPr>
              <w:spacing w:after="0" w:line="240" w:lineRule="auto"/>
              <w:jc w:val="both"/>
              <w:rPr>
                <w:rFonts w:ascii="Times New Roman" w:hAnsi="Times New Roman" w:cs="Times New Roman"/>
              </w:rPr>
            </w:pPr>
            <w:r w:rsidRPr="00C10D26">
              <w:rPr>
                <w:rFonts w:ascii="Times New Roman" w:hAnsi="Times New Roman" w:cs="Times New Roman"/>
              </w:rPr>
              <w:t>- Ủy ban nhân dân tỉnh;</w:t>
            </w:r>
          </w:p>
          <w:p w14:paraId="44376410" w14:textId="4B686AA7" w:rsidR="009F709D" w:rsidRPr="00C10D26" w:rsidRDefault="002F23EA" w:rsidP="009A2A61">
            <w:pPr>
              <w:spacing w:after="0" w:line="240" w:lineRule="auto"/>
              <w:jc w:val="both"/>
              <w:rPr>
                <w:rFonts w:ascii="Times New Roman" w:hAnsi="Times New Roman" w:cs="Times New Roman"/>
              </w:rPr>
            </w:pPr>
            <w:r>
              <w:rPr>
                <w:rFonts w:ascii="Times New Roman" w:hAnsi="Times New Roman" w:cs="Times New Roman"/>
              </w:rPr>
              <w:t xml:space="preserve">- BTT. </w:t>
            </w:r>
            <w:r w:rsidRPr="002F23EA">
              <w:rPr>
                <w:rFonts w:ascii="Times New Roman" w:hAnsi="Times New Roman" w:cs="Times New Roman"/>
              </w:rPr>
              <w:t>Ủy</w:t>
            </w:r>
            <w:r>
              <w:rPr>
                <w:rFonts w:ascii="Times New Roman" w:hAnsi="Times New Roman" w:cs="Times New Roman"/>
              </w:rPr>
              <w:t xml:space="preserve"> ban </w:t>
            </w:r>
            <w:r w:rsidR="009F709D" w:rsidRPr="00C10D26">
              <w:rPr>
                <w:rFonts w:ascii="Times New Roman" w:hAnsi="Times New Roman" w:cs="Times New Roman"/>
              </w:rPr>
              <w:t>MTTQ Việt Nam tỉnh;</w:t>
            </w:r>
          </w:p>
          <w:p w14:paraId="1C069381" w14:textId="77777777" w:rsidR="009F709D" w:rsidRPr="00C10D26" w:rsidRDefault="009F709D" w:rsidP="009A2A61">
            <w:pPr>
              <w:spacing w:after="0" w:line="240" w:lineRule="auto"/>
              <w:jc w:val="both"/>
              <w:rPr>
                <w:rFonts w:ascii="Times New Roman" w:hAnsi="Times New Roman" w:cs="Times New Roman"/>
              </w:rPr>
            </w:pPr>
            <w:r w:rsidRPr="00C10D26">
              <w:rPr>
                <w:rFonts w:ascii="Times New Roman" w:hAnsi="Times New Roman" w:cs="Times New Roman"/>
              </w:rPr>
              <w:t>- Đại biểu HĐND tỉnh;</w:t>
            </w:r>
          </w:p>
          <w:p w14:paraId="43557F99" w14:textId="77777777" w:rsidR="009F709D" w:rsidRPr="00C10D26" w:rsidRDefault="009F709D" w:rsidP="009A2A61">
            <w:pPr>
              <w:spacing w:after="0" w:line="240" w:lineRule="auto"/>
              <w:jc w:val="both"/>
              <w:rPr>
                <w:rFonts w:ascii="Times New Roman" w:hAnsi="Times New Roman" w:cs="Times New Roman"/>
              </w:rPr>
            </w:pPr>
            <w:r w:rsidRPr="00C10D26">
              <w:rPr>
                <w:rFonts w:ascii="Times New Roman" w:hAnsi="Times New Roman" w:cs="Times New Roman"/>
              </w:rPr>
              <w:t>- Các sở, ban, ngành cấp tỉnh;</w:t>
            </w:r>
          </w:p>
          <w:p w14:paraId="420CF237" w14:textId="77777777" w:rsidR="009F709D" w:rsidRPr="00C10D26" w:rsidRDefault="009F709D" w:rsidP="009A2A61">
            <w:pPr>
              <w:spacing w:after="0" w:line="240" w:lineRule="auto"/>
              <w:jc w:val="both"/>
              <w:rPr>
                <w:rFonts w:ascii="Times New Roman" w:hAnsi="Times New Roman" w:cs="Times New Roman"/>
              </w:rPr>
            </w:pPr>
            <w:r w:rsidRPr="00C10D26">
              <w:rPr>
                <w:rFonts w:ascii="Times New Roman" w:hAnsi="Times New Roman" w:cs="Times New Roman"/>
              </w:rPr>
              <w:t>- Các tổ chức chính trị - xã hội cấp tỉnh;</w:t>
            </w:r>
          </w:p>
          <w:p w14:paraId="05B4F576" w14:textId="77777777" w:rsidR="009F709D" w:rsidRPr="00C10D26" w:rsidRDefault="009F709D" w:rsidP="009A2A61">
            <w:pPr>
              <w:spacing w:after="0" w:line="240" w:lineRule="auto"/>
              <w:jc w:val="both"/>
              <w:rPr>
                <w:rFonts w:ascii="Times New Roman" w:hAnsi="Times New Roman" w:cs="Times New Roman"/>
              </w:rPr>
            </w:pPr>
            <w:r w:rsidRPr="00C10D26">
              <w:rPr>
                <w:rFonts w:ascii="Times New Roman" w:hAnsi="Times New Roman" w:cs="Times New Roman"/>
              </w:rPr>
              <w:t>- TT HĐND, UBND huyện, thành phố;</w:t>
            </w:r>
          </w:p>
          <w:p w14:paraId="0A395C4E" w14:textId="77777777" w:rsidR="009F709D" w:rsidRPr="00C10D26" w:rsidRDefault="009F709D" w:rsidP="009A2A61">
            <w:pPr>
              <w:spacing w:after="0" w:line="240" w:lineRule="auto"/>
              <w:jc w:val="both"/>
              <w:rPr>
                <w:rFonts w:ascii="Times New Roman" w:hAnsi="Times New Roman" w:cs="Times New Roman"/>
              </w:rPr>
            </w:pPr>
            <w:r w:rsidRPr="00C10D26">
              <w:rPr>
                <w:rFonts w:ascii="Times New Roman" w:hAnsi="Times New Roman" w:cs="Times New Roman"/>
              </w:rPr>
              <w:t>- Cổng Thông tin điện tử tỉnh (đăng Công báo);</w:t>
            </w:r>
          </w:p>
          <w:p w14:paraId="3D306132" w14:textId="5596C4CC" w:rsidR="003E4164" w:rsidRPr="000F070C" w:rsidRDefault="009F709D" w:rsidP="009A2A61">
            <w:pPr>
              <w:pStyle w:val="ListParagraph"/>
              <w:spacing w:after="0" w:line="240" w:lineRule="auto"/>
              <w:ind w:left="0"/>
              <w:rPr>
                <w:rFonts w:ascii="Times New Roman" w:eastAsia="Times New Roman" w:hAnsi="Times New Roman" w:cs="Times New Roman"/>
                <w:sz w:val="26"/>
                <w:szCs w:val="26"/>
              </w:rPr>
            </w:pPr>
            <w:r w:rsidRPr="00C10D26">
              <w:rPr>
                <w:rFonts w:ascii="Times New Roman" w:hAnsi="Times New Roman" w:cs="Times New Roman"/>
              </w:rPr>
              <w:t>- Lưu: VT.</w:t>
            </w:r>
          </w:p>
        </w:tc>
        <w:tc>
          <w:tcPr>
            <w:tcW w:w="4678" w:type="dxa"/>
            <w:shd w:val="clear" w:color="auto" w:fill="FFFFFF"/>
            <w:tcMar>
              <w:top w:w="0" w:type="dxa"/>
              <w:left w:w="108" w:type="dxa"/>
              <w:bottom w:w="0" w:type="dxa"/>
              <w:right w:w="108" w:type="dxa"/>
            </w:tcMar>
            <w:hideMark/>
          </w:tcPr>
          <w:p w14:paraId="487BD59A" w14:textId="36C14013" w:rsidR="00F830B4" w:rsidRDefault="003E4164" w:rsidP="0070702E">
            <w:pPr>
              <w:spacing w:after="120" w:line="234" w:lineRule="atLeast"/>
              <w:jc w:val="center"/>
              <w:rPr>
                <w:rFonts w:ascii="Times New Roman" w:eastAsia="Times New Roman" w:hAnsi="Times New Roman" w:cs="Times New Roman"/>
                <w:b/>
                <w:bCs/>
                <w:sz w:val="28"/>
                <w:szCs w:val="28"/>
              </w:rPr>
            </w:pPr>
            <w:r w:rsidRPr="002A503B">
              <w:rPr>
                <w:rFonts w:ascii="Times New Roman" w:eastAsia="Times New Roman" w:hAnsi="Times New Roman" w:cs="Times New Roman"/>
                <w:b/>
                <w:bCs/>
                <w:sz w:val="28"/>
                <w:szCs w:val="28"/>
                <w:lang w:val="vi-VN"/>
              </w:rPr>
              <w:t>CHỦ TỊCH</w:t>
            </w:r>
            <w:r w:rsidRPr="002A503B">
              <w:rPr>
                <w:rFonts w:ascii="Times New Roman" w:eastAsia="Times New Roman" w:hAnsi="Times New Roman" w:cs="Times New Roman"/>
                <w:b/>
                <w:bCs/>
                <w:sz w:val="28"/>
                <w:szCs w:val="28"/>
              </w:rPr>
              <w:br/>
            </w:r>
            <w:r w:rsidRPr="002A503B">
              <w:rPr>
                <w:rFonts w:ascii="Times New Roman" w:eastAsia="Times New Roman" w:hAnsi="Times New Roman" w:cs="Times New Roman"/>
                <w:b/>
                <w:bCs/>
                <w:sz w:val="28"/>
                <w:szCs w:val="28"/>
              </w:rPr>
              <w:br/>
            </w:r>
          </w:p>
          <w:p w14:paraId="36773E6A" w14:textId="77777777" w:rsidR="00F830B4" w:rsidRDefault="00F830B4" w:rsidP="008E22BF">
            <w:pPr>
              <w:spacing w:after="120" w:line="234" w:lineRule="atLeast"/>
              <w:jc w:val="center"/>
              <w:rPr>
                <w:rFonts w:ascii="Times New Roman" w:eastAsia="Times New Roman" w:hAnsi="Times New Roman" w:cs="Times New Roman"/>
                <w:b/>
                <w:bCs/>
                <w:sz w:val="28"/>
                <w:szCs w:val="28"/>
              </w:rPr>
            </w:pPr>
          </w:p>
          <w:p w14:paraId="040D84AC" w14:textId="361A9FF5" w:rsidR="003E4164" w:rsidRPr="002A503B" w:rsidRDefault="003E4164" w:rsidP="0070702E">
            <w:pPr>
              <w:spacing w:after="120" w:line="234" w:lineRule="atLeast"/>
              <w:jc w:val="center"/>
              <w:rPr>
                <w:rFonts w:ascii="Times New Roman" w:eastAsia="Times New Roman" w:hAnsi="Times New Roman" w:cs="Times New Roman"/>
                <w:sz w:val="28"/>
                <w:szCs w:val="28"/>
              </w:rPr>
            </w:pPr>
            <w:r w:rsidRPr="002A503B">
              <w:rPr>
                <w:rFonts w:ascii="Times New Roman" w:eastAsia="Times New Roman" w:hAnsi="Times New Roman" w:cs="Times New Roman"/>
                <w:b/>
                <w:bCs/>
                <w:sz w:val="28"/>
                <w:szCs w:val="28"/>
              </w:rPr>
              <w:br/>
            </w:r>
            <w:r w:rsidRPr="002A503B">
              <w:rPr>
                <w:rFonts w:ascii="Times New Roman" w:eastAsia="Times New Roman" w:hAnsi="Times New Roman" w:cs="Times New Roman"/>
                <w:b/>
                <w:bCs/>
                <w:sz w:val="28"/>
                <w:szCs w:val="28"/>
              </w:rPr>
              <w:br/>
            </w:r>
            <w:r w:rsidR="00F830B4" w:rsidRPr="00F830B4">
              <w:rPr>
                <w:rFonts w:ascii="Times New Roman" w:eastAsia="Calibri" w:hAnsi="Times New Roman" w:cs="Times New Roman"/>
                <w:b/>
                <w:color w:val="000000"/>
                <w:spacing w:val="-6"/>
                <w:sz w:val="28"/>
                <w:szCs w:val="28"/>
              </w:rPr>
              <w:t>Nguyễn Tiến Hải</w:t>
            </w:r>
          </w:p>
        </w:tc>
      </w:tr>
    </w:tbl>
    <w:p w14:paraId="7B423342" w14:textId="0FF9882C" w:rsidR="00250E07" w:rsidRPr="000F070C" w:rsidRDefault="00250E07" w:rsidP="00027211">
      <w:pPr>
        <w:shd w:val="clear" w:color="auto" w:fill="FFFFFF"/>
        <w:spacing w:before="360" w:after="360" w:line="234" w:lineRule="atLeast"/>
        <w:rPr>
          <w:rFonts w:ascii="Times New Roman" w:hAnsi="Times New Roman" w:cs="Times New Roman"/>
          <w:sz w:val="26"/>
          <w:szCs w:val="26"/>
        </w:rPr>
      </w:pPr>
    </w:p>
    <w:sectPr w:rsidR="00250E07" w:rsidRPr="000F070C" w:rsidSect="00EB1A97">
      <w:headerReference w:type="default" r:id="rId8"/>
      <w:pgSz w:w="11907" w:h="16840" w:code="9"/>
      <w:pgMar w:top="993" w:right="1134"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5C216" w14:textId="77777777" w:rsidR="00F20CDA" w:rsidRDefault="00F20CDA" w:rsidP="0050636A">
      <w:pPr>
        <w:spacing w:after="0" w:line="240" w:lineRule="auto"/>
      </w:pPr>
      <w:r>
        <w:separator/>
      </w:r>
    </w:p>
  </w:endnote>
  <w:endnote w:type="continuationSeparator" w:id="0">
    <w:p w14:paraId="5E1F0BF2" w14:textId="77777777" w:rsidR="00F20CDA" w:rsidRDefault="00F20CDA" w:rsidP="0050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18332" w14:textId="77777777" w:rsidR="00F20CDA" w:rsidRDefault="00F20CDA" w:rsidP="0050636A">
      <w:pPr>
        <w:spacing w:after="0" w:line="240" w:lineRule="auto"/>
      </w:pPr>
      <w:r>
        <w:separator/>
      </w:r>
    </w:p>
  </w:footnote>
  <w:footnote w:type="continuationSeparator" w:id="0">
    <w:p w14:paraId="612BBE9E" w14:textId="77777777" w:rsidR="00F20CDA" w:rsidRDefault="00F20CDA" w:rsidP="00506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3085"/>
      <w:docPartObj>
        <w:docPartGallery w:val="Page Numbers (Top of Page)"/>
        <w:docPartUnique/>
      </w:docPartObj>
    </w:sdtPr>
    <w:sdtEndPr>
      <w:rPr>
        <w:rFonts w:ascii="Times New Roman" w:hAnsi="Times New Roman" w:cs="Times New Roman"/>
        <w:noProof/>
        <w:sz w:val="28"/>
        <w:szCs w:val="28"/>
      </w:rPr>
    </w:sdtEndPr>
    <w:sdtContent>
      <w:p w14:paraId="60C7B5BD" w14:textId="08F08195" w:rsidR="0050636A" w:rsidRPr="002A503B" w:rsidRDefault="0050636A">
        <w:pPr>
          <w:pStyle w:val="Header"/>
          <w:jc w:val="center"/>
          <w:rPr>
            <w:rFonts w:ascii="Times New Roman" w:hAnsi="Times New Roman" w:cs="Times New Roman"/>
            <w:sz w:val="28"/>
            <w:szCs w:val="28"/>
          </w:rPr>
        </w:pPr>
        <w:r w:rsidRPr="002A503B">
          <w:rPr>
            <w:rFonts w:ascii="Times New Roman" w:hAnsi="Times New Roman" w:cs="Times New Roman"/>
            <w:sz w:val="28"/>
            <w:szCs w:val="28"/>
          </w:rPr>
          <w:fldChar w:fldCharType="begin"/>
        </w:r>
        <w:r w:rsidRPr="002A503B">
          <w:rPr>
            <w:rFonts w:ascii="Times New Roman" w:hAnsi="Times New Roman" w:cs="Times New Roman"/>
            <w:sz w:val="28"/>
            <w:szCs w:val="28"/>
          </w:rPr>
          <w:instrText xml:space="preserve"> PAGE   \* MERGEFORMAT </w:instrText>
        </w:r>
        <w:r w:rsidRPr="002A503B">
          <w:rPr>
            <w:rFonts w:ascii="Times New Roman" w:hAnsi="Times New Roman" w:cs="Times New Roman"/>
            <w:sz w:val="28"/>
            <w:szCs w:val="28"/>
          </w:rPr>
          <w:fldChar w:fldCharType="separate"/>
        </w:r>
        <w:r w:rsidR="00317B5D">
          <w:rPr>
            <w:rFonts w:ascii="Times New Roman" w:hAnsi="Times New Roman" w:cs="Times New Roman"/>
            <w:noProof/>
            <w:sz w:val="28"/>
            <w:szCs w:val="28"/>
          </w:rPr>
          <w:t>4</w:t>
        </w:r>
        <w:r w:rsidRPr="002A503B">
          <w:rPr>
            <w:rFonts w:ascii="Times New Roman" w:hAnsi="Times New Roman" w:cs="Times New Roman"/>
            <w:noProof/>
            <w:sz w:val="28"/>
            <w:szCs w:val="28"/>
          </w:rPr>
          <w:fldChar w:fldCharType="end"/>
        </w:r>
      </w:p>
    </w:sdtContent>
  </w:sdt>
  <w:p w14:paraId="6894043D" w14:textId="77777777" w:rsidR="0050636A" w:rsidRDefault="005063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0405E"/>
    <w:multiLevelType w:val="hybridMultilevel"/>
    <w:tmpl w:val="C62283A2"/>
    <w:lvl w:ilvl="0" w:tplc="F93049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9C34C7A"/>
    <w:multiLevelType w:val="hybridMultilevel"/>
    <w:tmpl w:val="C4E29CD4"/>
    <w:lvl w:ilvl="0" w:tplc="32C070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5C4"/>
    <w:rsid w:val="00016BBF"/>
    <w:rsid w:val="00027211"/>
    <w:rsid w:val="000365C4"/>
    <w:rsid w:val="000444CF"/>
    <w:rsid w:val="000449BB"/>
    <w:rsid w:val="00054F90"/>
    <w:rsid w:val="0007267F"/>
    <w:rsid w:val="00073313"/>
    <w:rsid w:val="000919EB"/>
    <w:rsid w:val="00093332"/>
    <w:rsid w:val="00094B82"/>
    <w:rsid w:val="000961B2"/>
    <w:rsid w:val="000A5AA9"/>
    <w:rsid w:val="000B4080"/>
    <w:rsid w:val="000B6A8F"/>
    <w:rsid w:val="000F070C"/>
    <w:rsid w:val="001049AF"/>
    <w:rsid w:val="001229D7"/>
    <w:rsid w:val="00132E8B"/>
    <w:rsid w:val="00137548"/>
    <w:rsid w:val="00150CF4"/>
    <w:rsid w:val="00154318"/>
    <w:rsid w:val="001807BA"/>
    <w:rsid w:val="00196217"/>
    <w:rsid w:val="001A4E58"/>
    <w:rsid w:val="001A4FE9"/>
    <w:rsid w:val="001C36CF"/>
    <w:rsid w:val="001C7D23"/>
    <w:rsid w:val="001E3453"/>
    <w:rsid w:val="001E7AB6"/>
    <w:rsid w:val="001F4F09"/>
    <w:rsid w:val="00214CC7"/>
    <w:rsid w:val="00215732"/>
    <w:rsid w:val="00224C72"/>
    <w:rsid w:val="00225F36"/>
    <w:rsid w:val="00233A7D"/>
    <w:rsid w:val="0023497E"/>
    <w:rsid w:val="00240788"/>
    <w:rsid w:val="002425DE"/>
    <w:rsid w:val="00243971"/>
    <w:rsid w:val="00250E07"/>
    <w:rsid w:val="0026592D"/>
    <w:rsid w:val="00276A0D"/>
    <w:rsid w:val="002873BD"/>
    <w:rsid w:val="002A18DD"/>
    <w:rsid w:val="002A503B"/>
    <w:rsid w:val="002B548D"/>
    <w:rsid w:val="002C2FE6"/>
    <w:rsid w:val="002C4DD6"/>
    <w:rsid w:val="002E11D4"/>
    <w:rsid w:val="002E4EF2"/>
    <w:rsid w:val="002F23EA"/>
    <w:rsid w:val="00300006"/>
    <w:rsid w:val="00303B37"/>
    <w:rsid w:val="0031094B"/>
    <w:rsid w:val="00312393"/>
    <w:rsid w:val="003149DF"/>
    <w:rsid w:val="00317B5D"/>
    <w:rsid w:val="0032119D"/>
    <w:rsid w:val="00322B15"/>
    <w:rsid w:val="00325316"/>
    <w:rsid w:val="00347DD2"/>
    <w:rsid w:val="00356BA4"/>
    <w:rsid w:val="00360255"/>
    <w:rsid w:val="003603AB"/>
    <w:rsid w:val="00375ED8"/>
    <w:rsid w:val="0038488C"/>
    <w:rsid w:val="00385399"/>
    <w:rsid w:val="00385719"/>
    <w:rsid w:val="0038596D"/>
    <w:rsid w:val="00386F79"/>
    <w:rsid w:val="003A54F5"/>
    <w:rsid w:val="003B3598"/>
    <w:rsid w:val="003B490D"/>
    <w:rsid w:val="003C0B85"/>
    <w:rsid w:val="003C4552"/>
    <w:rsid w:val="003E4164"/>
    <w:rsid w:val="003E6B7D"/>
    <w:rsid w:val="003E77AE"/>
    <w:rsid w:val="00413768"/>
    <w:rsid w:val="00416E21"/>
    <w:rsid w:val="00420117"/>
    <w:rsid w:val="0042092D"/>
    <w:rsid w:val="00445B35"/>
    <w:rsid w:val="00454D71"/>
    <w:rsid w:val="00461A16"/>
    <w:rsid w:val="004633BE"/>
    <w:rsid w:val="0047659C"/>
    <w:rsid w:val="00485F69"/>
    <w:rsid w:val="004872C6"/>
    <w:rsid w:val="00490FC7"/>
    <w:rsid w:val="00491406"/>
    <w:rsid w:val="004952AA"/>
    <w:rsid w:val="004A69F9"/>
    <w:rsid w:val="004B0C28"/>
    <w:rsid w:val="004C5859"/>
    <w:rsid w:val="004C7171"/>
    <w:rsid w:val="004D035C"/>
    <w:rsid w:val="004F7F4E"/>
    <w:rsid w:val="0050636A"/>
    <w:rsid w:val="00523E62"/>
    <w:rsid w:val="00524A98"/>
    <w:rsid w:val="00530547"/>
    <w:rsid w:val="00532682"/>
    <w:rsid w:val="00535E48"/>
    <w:rsid w:val="0054213D"/>
    <w:rsid w:val="00546169"/>
    <w:rsid w:val="0055403F"/>
    <w:rsid w:val="00555550"/>
    <w:rsid w:val="00562CE4"/>
    <w:rsid w:val="00562DE2"/>
    <w:rsid w:val="00563367"/>
    <w:rsid w:val="0056531D"/>
    <w:rsid w:val="00574618"/>
    <w:rsid w:val="005751D4"/>
    <w:rsid w:val="00583480"/>
    <w:rsid w:val="00590AE8"/>
    <w:rsid w:val="0059535A"/>
    <w:rsid w:val="005B21B4"/>
    <w:rsid w:val="005D67CF"/>
    <w:rsid w:val="005E0EB6"/>
    <w:rsid w:val="005E7095"/>
    <w:rsid w:val="005F2EF3"/>
    <w:rsid w:val="006154AD"/>
    <w:rsid w:val="006209D6"/>
    <w:rsid w:val="00621F24"/>
    <w:rsid w:val="00626764"/>
    <w:rsid w:val="006350CE"/>
    <w:rsid w:val="0063516D"/>
    <w:rsid w:val="006368B7"/>
    <w:rsid w:val="00650F0A"/>
    <w:rsid w:val="00651D23"/>
    <w:rsid w:val="006528A4"/>
    <w:rsid w:val="00670863"/>
    <w:rsid w:val="00671812"/>
    <w:rsid w:val="00671D49"/>
    <w:rsid w:val="00680E6F"/>
    <w:rsid w:val="006A50A6"/>
    <w:rsid w:val="006C53BB"/>
    <w:rsid w:val="006D10EC"/>
    <w:rsid w:val="006D4C9A"/>
    <w:rsid w:val="006D5019"/>
    <w:rsid w:val="006D768B"/>
    <w:rsid w:val="006F00EC"/>
    <w:rsid w:val="00702FFB"/>
    <w:rsid w:val="007053D1"/>
    <w:rsid w:val="0070702E"/>
    <w:rsid w:val="007340B0"/>
    <w:rsid w:val="00737360"/>
    <w:rsid w:val="00743E83"/>
    <w:rsid w:val="007465F8"/>
    <w:rsid w:val="00750583"/>
    <w:rsid w:val="007624D9"/>
    <w:rsid w:val="00767860"/>
    <w:rsid w:val="00785023"/>
    <w:rsid w:val="0078774F"/>
    <w:rsid w:val="00795AE3"/>
    <w:rsid w:val="007A047A"/>
    <w:rsid w:val="007A594E"/>
    <w:rsid w:val="007B0ECE"/>
    <w:rsid w:val="007D5262"/>
    <w:rsid w:val="007E2E20"/>
    <w:rsid w:val="007E4AB1"/>
    <w:rsid w:val="007E54BA"/>
    <w:rsid w:val="007E58C3"/>
    <w:rsid w:val="007F00A3"/>
    <w:rsid w:val="007F2018"/>
    <w:rsid w:val="007F3988"/>
    <w:rsid w:val="007F6ECF"/>
    <w:rsid w:val="00801088"/>
    <w:rsid w:val="0080324A"/>
    <w:rsid w:val="00806E90"/>
    <w:rsid w:val="00807B13"/>
    <w:rsid w:val="00813874"/>
    <w:rsid w:val="00860405"/>
    <w:rsid w:val="008676F1"/>
    <w:rsid w:val="00873982"/>
    <w:rsid w:val="00874342"/>
    <w:rsid w:val="008773B1"/>
    <w:rsid w:val="00881D85"/>
    <w:rsid w:val="008934A0"/>
    <w:rsid w:val="008A492E"/>
    <w:rsid w:val="008B0167"/>
    <w:rsid w:val="008C2156"/>
    <w:rsid w:val="008C3988"/>
    <w:rsid w:val="008C5CC8"/>
    <w:rsid w:val="008C7FF5"/>
    <w:rsid w:val="008D2747"/>
    <w:rsid w:val="008F6905"/>
    <w:rsid w:val="009233B3"/>
    <w:rsid w:val="009326E4"/>
    <w:rsid w:val="00934AB4"/>
    <w:rsid w:val="00951995"/>
    <w:rsid w:val="00952D19"/>
    <w:rsid w:val="00956189"/>
    <w:rsid w:val="00957DA2"/>
    <w:rsid w:val="00963D59"/>
    <w:rsid w:val="009820C4"/>
    <w:rsid w:val="009838A4"/>
    <w:rsid w:val="009857E7"/>
    <w:rsid w:val="00990A9F"/>
    <w:rsid w:val="009A1CA9"/>
    <w:rsid w:val="009A2A61"/>
    <w:rsid w:val="009B0193"/>
    <w:rsid w:val="009B4AF9"/>
    <w:rsid w:val="009C2FB5"/>
    <w:rsid w:val="009C3388"/>
    <w:rsid w:val="009E2C71"/>
    <w:rsid w:val="009F684D"/>
    <w:rsid w:val="009F709D"/>
    <w:rsid w:val="00A0424B"/>
    <w:rsid w:val="00A063E8"/>
    <w:rsid w:val="00A135D4"/>
    <w:rsid w:val="00A21F5B"/>
    <w:rsid w:val="00A346C3"/>
    <w:rsid w:val="00A51AEE"/>
    <w:rsid w:val="00A567A3"/>
    <w:rsid w:val="00A61814"/>
    <w:rsid w:val="00A62E67"/>
    <w:rsid w:val="00A73FE1"/>
    <w:rsid w:val="00A82A3B"/>
    <w:rsid w:val="00A90747"/>
    <w:rsid w:val="00A92A28"/>
    <w:rsid w:val="00A95C3B"/>
    <w:rsid w:val="00AB414A"/>
    <w:rsid w:val="00AB579B"/>
    <w:rsid w:val="00AC5AA5"/>
    <w:rsid w:val="00AD765C"/>
    <w:rsid w:val="00AE157F"/>
    <w:rsid w:val="00AE51FA"/>
    <w:rsid w:val="00AE60D6"/>
    <w:rsid w:val="00AE7970"/>
    <w:rsid w:val="00B01AAC"/>
    <w:rsid w:val="00B02695"/>
    <w:rsid w:val="00B177B8"/>
    <w:rsid w:val="00B413BC"/>
    <w:rsid w:val="00B44107"/>
    <w:rsid w:val="00B5405E"/>
    <w:rsid w:val="00B56C85"/>
    <w:rsid w:val="00B6315E"/>
    <w:rsid w:val="00B645DB"/>
    <w:rsid w:val="00B76906"/>
    <w:rsid w:val="00B77AD5"/>
    <w:rsid w:val="00B84CDA"/>
    <w:rsid w:val="00B902DB"/>
    <w:rsid w:val="00BB1702"/>
    <w:rsid w:val="00BB2CF5"/>
    <w:rsid w:val="00BB2D67"/>
    <w:rsid w:val="00BC0FED"/>
    <w:rsid w:val="00BD486C"/>
    <w:rsid w:val="00BD607B"/>
    <w:rsid w:val="00BE692D"/>
    <w:rsid w:val="00BF59F2"/>
    <w:rsid w:val="00C10498"/>
    <w:rsid w:val="00C10D26"/>
    <w:rsid w:val="00C21CD7"/>
    <w:rsid w:val="00C26E21"/>
    <w:rsid w:val="00C30E7F"/>
    <w:rsid w:val="00C41907"/>
    <w:rsid w:val="00C632F5"/>
    <w:rsid w:val="00C668E1"/>
    <w:rsid w:val="00C73D75"/>
    <w:rsid w:val="00C80D4C"/>
    <w:rsid w:val="00C82EB7"/>
    <w:rsid w:val="00C86476"/>
    <w:rsid w:val="00CA16CD"/>
    <w:rsid w:val="00CB22FA"/>
    <w:rsid w:val="00CC42E5"/>
    <w:rsid w:val="00CD3C17"/>
    <w:rsid w:val="00CE29E1"/>
    <w:rsid w:val="00CE38EA"/>
    <w:rsid w:val="00CF2AD0"/>
    <w:rsid w:val="00CF2BD8"/>
    <w:rsid w:val="00D103F2"/>
    <w:rsid w:val="00D13FE6"/>
    <w:rsid w:val="00D167B5"/>
    <w:rsid w:val="00D2179B"/>
    <w:rsid w:val="00D33ECA"/>
    <w:rsid w:val="00D47739"/>
    <w:rsid w:val="00D50205"/>
    <w:rsid w:val="00D50DDD"/>
    <w:rsid w:val="00D529D4"/>
    <w:rsid w:val="00D57A0A"/>
    <w:rsid w:val="00D60355"/>
    <w:rsid w:val="00D62559"/>
    <w:rsid w:val="00D709DC"/>
    <w:rsid w:val="00D84864"/>
    <w:rsid w:val="00D953E8"/>
    <w:rsid w:val="00DA0E91"/>
    <w:rsid w:val="00DB077B"/>
    <w:rsid w:val="00DD1725"/>
    <w:rsid w:val="00DE1DAB"/>
    <w:rsid w:val="00DF1F2C"/>
    <w:rsid w:val="00DF51FF"/>
    <w:rsid w:val="00DF68B3"/>
    <w:rsid w:val="00DF7A60"/>
    <w:rsid w:val="00E01885"/>
    <w:rsid w:val="00E14239"/>
    <w:rsid w:val="00E256CC"/>
    <w:rsid w:val="00E326BE"/>
    <w:rsid w:val="00E448AD"/>
    <w:rsid w:val="00E45974"/>
    <w:rsid w:val="00E47948"/>
    <w:rsid w:val="00E54CCC"/>
    <w:rsid w:val="00E55BAB"/>
    <w:rsid w:val="00E56881"/>
    <w:rsid w:val="00E57D23"/>
    <w:rsid w:val="00E75A2B"/>
    <w:rsid w:val="00E90762"/>
    <w:rsid w:val="00E908F9"/>
    <w:rsid w:val="00E94E72"/>
    <w:rsid w:val="00E95D44"/>
    <w:rsid w:val="00EA0E88"/>
    <w:rsid w:val="00EB1A97"/>
    <w:rsid w:val="00EB380A"/>
    <w:rsid w:val="00EB44F9"/>
    <w:rsid w:val="00ED205E"/>
    <w:rsid w:val="00ED2B9C"/>
    <w:rsid w:val="00ED4B95"/>
    <w:rsid w:val="00EF78D6"/>
    <w:rsid w:val="00F0444C"/>
    <w:rsid w:val="00F06883"/>
    <w:rsid w:val="00F123F9"/>
    <w:rsid w:val="00F1311A"/>
    <w:rsid w:val="00F20CDA"/>
    <w:rsid w:val="00F52340"/>
    <w:rsid w:val="00F64EF9"/>
    <w:rsid w:val="00F728A0"/>
    <w:rsid w:val="00F7389A"/>
    <w:rsid w:val="00F7782A"/>
    <w:rsid w:val="00F815BC"/>
    <w:rsid w:val="00F81A44"/>
    <w:rsid w:val="00F830B4"/>
    <w:rsid w:val="00F87E8F"/>
    <w:rsid w:val="00FA1529"/>
    <w:rsid w:val="00FA3DDC"/>
    <w:rsid w:val="00FB6946"/>
    <w:rsid w:val="00FC1A7F"/>
    <w:rsid w:val="00FD643C"/>
    <w:rsid w:val="00FD7624"/>
    <w:rsid w:val="00FE14A5"/>
    <w:rsid w:val="00FE28BC"/>
    <w:rsid w:val="00FF25AB"/>
    <w:rsid w:val="00FF4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0A95D"/>
  <w15:docId w15:val="{CFB15FDD-CF64-44C1-B0D7-59B2E0A9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65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65C4"/>
    <w:rPr>
      <w:color w:val="0000FF"/>
      <w:u w:val="single"/>
    </w:rPr>
  </w:style>
  <w:style w:type="paragraph" w:styleId="ListParagraph">
    <w:name w:val="List Paragraph"/>
    <w:basedOn w:val="Normal"/>
    <w:uiPriority w:val="34"/>
    <w:qFormat/>
    <w:rsid w:val="000449BB"/>
    <w:pPr>
      <w:ind w:left="720"/>
      <w:contextualSpacing/>
    </w:pPr>
  </w:style>
  <w:style w:type="paragraph" w:styleId="Header">
    <w:name w:val="header"/>
    <w:basedOn w:val="Normal"/>
    <w:link w:val="HeaderChar"/>
    <w:uiPriority w:val="99"/>
    <w:unhideWhenUsed/>
    <w:rsid w:val="00506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36A"/>
  </w:style>
  <w:style w:type="paragraph" w:styleId="Footer">
    <w:name w:val="footer"/>
    <w:basedOn w:val="Normal"/>
    <w:link w:val="FooterChar"/>
    <w:uiPriority w:val="99"/>
    <w:unhideWhenUsed/>
    <w:rsid w:val="00506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36A"/>
  </w:style>
  <w:style w:type="paragraph" w:styleId="BodyTextIndent">
    <w:name w:val="Body Text Indent"/>
    <w:basedOn w:val="Normal"/>
    <w:link w:val="BodyTextIndentChar"/>
    <w:rsid w:val="009F709D"/>
    <w:pPr>
      <w:spacing w:before="200" w:after="0" w:line="264" w:lineRule="auto"/>
      <w:ind w:firstLine="720"/>
      <w:jc w:val="both"/>
    </w:pPr>
    <w:rPr>
      <w:rFonts w:ascii="VNI-Times" w:eastAsia="Times New Roman" w:hAnsi="VNI-Times" w:cs="Times New Roman"/>
      <w:sz w:val="28"/>
      <w:szCs w:val="20"/>
    </w:rPr>
  </w:style>
  <w:style w:type="character" w:customStyle="1" w:styleId="BodyTextIndentChar">
    <w:name w:val="Body Text Indent Char"/>
    <w:basedOn w:val="DefaultParagraphFont"/>
    <w:link w:val="BodyTextIndent"/>
    <w:rsid w:val="009F709D"/>
    <w:rPr>
      <w:rFonts w:ascii="VNI-Times" w:eastAsia="Times New Roman" w:hAnsi="VNI-Times" w:cs="Times New Roman"/>
      <w:sz w:val="28"/>
      <w:szCs w:val="20"/>
    </w:rPr>
  </w:style>
  <w:style w:type="paragraph" w:styleId="BalloonText">
    <w:name w:val="Balloon Text"/>
    <w:basedOn w:val="Normal"/>
    <w:link w:val="BalloonTextChar"/>
    <w:uiPriority w:val="99"/>
    <w:semiHidden/>
    <w:unhideWhenUsed/>
    <w:rsid w:val="00EB1A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A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24478">
      <w:bodyDiv w:val="1"/>
      <w:marLeft w:val="0"/>
      <w:marRight w:val="0"/>
      <w:marTop w:val="0"/>
      <w:marBottom w:val="0"/>
      <w:divBdr>
        <w:top w:val="none" w:sz="0" w:space="0" w:color="auto"/>
        <w:left w:val="none" w:sz="0" w:space="0" w:color="auto"/>
        <w:bottom w:val="none" w:sz="0" w:space="0" w:color="auto"/>
        <w:right w:val="none" w:sz="0" w:space="0" w:color="auto"/>
      </w:divBdr>
    </w:div>
    <w:div w:id="133700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38AF85-1B0F-44B2-996A-6B0AD329C6C8}">
  <ds:schemaRefs>
    <ds:schemaRef ds:uri="http://schemas.openxmlformats.org/officeDocument/2006/bibliography"/>
  </ds:schemaRefs>
</ds:datastoreItem>
</file>

<file path=customXml/itemProps2.xml><?xml version="1.0" encoding="utf-8"?>
<ds:datastoreItem xmlns:ds="http://schemas.openxmlformats.org/officeDocument/2006/customXml" ds:itemID="{0F131EB8-FBDA-4AB4-A4AF-92D058500429}"/>
</file>

<file path=customXml/itemProps3.xml><?xml version="1.0" encoding="utf-8"?>
<ds:datastoreItem xmlns:ds="http://schemas.openxmlformats.org/officeDocument/2006/customXml" ds:itemID="{1BDCE099-D9FD-4C4B-ABB5-4C5420F78913}"/>
</file>

<file path=customXml/itemProps4.xml><?xml version="1.0" encoding="utf-8"?>
<ds:datastoreItem xmlns:ds="http://schemas.openxmlformats.org/officeDocument/2006/customXml" ds:itemID="{52DC813F-7D2F-4F4D-B240-7AAADDB70B1B}"/>
</file>

<file path=docProps/app.xml><?xml version="1.0" encoding="utf-8"?>
<Properties xmlns="http://schemas.openxmlformats.org/officeDocument/2006/extended-properties" xmlns:vt="http://schemas.openxmlformats.org/officeDocument/2006/docPropsVTypes">
  <Template>Normal</Template>
  <TotalTime>1</TotalTime>
  <Pages>4</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 PC</dc:creator>
  <cp:lastModifiedBy>Windows User</cp:lastModifiedBy>
  <cp:revision>2</cp:revision>
  <cp:lastPrinted>2024-07-12T02:38:00Z</cp:lastPrinted>
  <dcterms:created xsi:type="dcterms:W3CDTF">2024-07-22T02:59:00Z</dcterms:created>
  <dcterms:modified xsi:type="dcterms:W3CDTF">2024-07-22T02:59:00Z</dcterms:modified>
</cp:coreProperties>
</file>