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7" w:type="dxa"/>
        <w:tblLook w:val="04A0" w:firstRow="1" w:lastRow="0" w:firstColumn="1" w:lastColumn="0" w:noHBand="0" w:noVBand="1"/>
      </w:tblPr>
      <w:tblGrid>
        <w:gridCol w:w="2802"/>
        <w:gridCol w:w="6095"/>
      </w:tblGrid>
      <w:tr w:rsidR="009815B6" w:rsidRPr="00BA54AF" w:rsidTr="004E34F2">
        <w:trPr>
          <w:trHeight w:val="1276"/>
        </w:trPr>
        <w:tc>
          <w:tcPr>
            <w:tcW w:w="2802" w:type="dxa"/>
            <w:shd w:val="clear" w:color="auto" w:fill="auto"/>
          </w:tcPr>
          <w:p w:rsidR="009815B6" w:rsidRPr="00BA54AF" w:rsidRDefault="009815B6" w:rsidP="00786E49">
            <w:pPr>
              <w:spacing w:after="0" w:line="240" w:lineRule="auto"/>
              <w:jc w:val="center"/>
              <w:rPr>
                <w:rFonts w:ascii="Times New Roman" w:hAnsi="Times New Roman"/>
                <w:sz w:val="26"/>
                <w:szCs w:val="28"/>
              </w:rPr>
            </w:pPr>
            <w:r w:rsidRPr="00BA54AF">
              <w:rPr>
                <w:rFonts w:ascii="Times New Roman" w:hAnsi="Times New Roman"/>
                <w:b/>
                <w:sz w:val="26"/>
                <w:szCs w:val="28"/>
              </w:rPr>
              <w:t>CHÍNH PHỦ</w:t>
            </w:r>
          </w:p>
          <w:p w:rsidR="00F6094A" w:rsidRPr="00BA54AF" w:rsidRDefault="00185ADC" w:rsidP="00786E49">
            <w:pPr>
              <w:spacing w:after="0" w:line="240" w:lineRule="auto"/>
              <w:jc w:val="center"/>
              <w:rPr>
                <w:rFonts w:ascii="Times New Roman" w:hAnsi="Times New Roman"/>
                <w:sz w:val="26"/>
                <w:szCs w:val="28"/>
                <w:vertAlign w:val="superscript"/>
              </w:rPr>
            </w:pPr>
            <w:r w:rsidRPr="00BA54AF">
              <w:rPr>
                <w:rFonts w:ascii="Times New Roman" w:hAnsi="Times New Roman"/>
                <w:sz w:val="26"/>
                <w:szCs w:val="28"/>
                <w:vertAlign w:val="superscript"/>
              </w:rPr>
              <w:t>_________</w:t>
            </w:r>
          </w:p>
          <w:p w:rsidR="009815B6" w:rsidRPr="00BA54AF" w:rsidRDefault="009815B6" w:rsidP="00786E49">
            <w:pPr>
              <w:spacing w:after="0" w:line="240" w:lineRule="auto"/>
              <w:jc w:val="center"/>
              <w:rPr>
                <w:rFonts w:ascii="Times New Roman" w:hAnsi="Times New Roman"/>
                <w:b/>
                <w:sz w:val="4"/>
                <w:szCs w:val="28"/>
              </w:rPr>
            </w:pPr>
          </w:p>
          <w:p w:rsidR="00667375" w:rsidRPr="00BA54AF" w:rsidRDefault="00667375" w:rsidP="00786E49">
            <w:pPr>
              <w:spacing w:after="0" w:line="240" w:lineRule="auto"/>
              <w:jc w:val="center"/>
              <w:rPr>
                <w:rFonts w:ascii="Times New Roman" w:hAnsi="Times New Roman"/>
                <w:b/>
                <w:sz w:val="26"/>
                <w:szCs w:val="28"/>
              </w:rPr>
            </w:pPr>
          </w:p>
          <w:p w:rsidR="00A02C77" w:rsidRPr="00BA54AF" w:rsidRDefault="009815B6" w:rsidP="00786E49">
            <w:pPr>
              <w:spacing w:after="0" w:line="240" w:lineRule="auto"/>
              <w:jc w:val="center"/>
              <w:rPr>
                <w:rFonts w:ascii="Times New Roman" w:hAnsi="Times New Roman"/>
                <w:sz w:val="28"/>
                <w:szCs w:val="28"/>
              </w:rPr>
            </w:pPr>
            <w:r w:rsidRPr="00BA54AF">
              <w:rPr>
                <w:rFonts w:ascii="Times New Roman" w:hAnsi="Times New Roman"/>
                <w:sz w:val="26"/>
                <w:szCs w:val="28"/>
              </w:rPr>
              <w:t xml:space="preserve">Số: </w:t>
            </w:r>
            <w:r w:rsidR="00C11B08">
              <w:rPr>
                <w:rFonts w:ascii="Times New Roman" w:hAnsi="Times New Roman"/>
                <w:sz w:val="26"/>
                <w:szCs w:val="28"/>
              </w:rPr>
              <w:t>96</w:t>
            </w:r>
            <w:r w:rsidRPr="00BA54AF">
              <w:rPr>
                <w:rFonts w:ascii="Times New Roman" w:hAnsi="Times New Roman"/>
                <w:sz w:val="26"/>
                <w:szCs w:val="28"/>
              </w:rPr>
              <w:t>/20</w:t>
            </w:r>
            <w:r w:rsidR="00913702" w:rsidRPr="00BA54AF">
              <w:rPr>
                <w:rFonts w:ascii="Times New Roman" w:hAnsi="Times New Roman"/>
                <w:sz w:val="26"/>
                <w:szCs w:val="28"/>
              </w:rPr>
              <w:t>2</w:t>
            </w:r>
            <w:r w:rsidR="00DE53DD" w:rsidRPr="00BA54AF">
              <w:rPr>
                <w:rFonts w:ascii="Times New Roman" w:hAnsi="Times New Roman"/>
                <w:sz w:val="26"/>
                <w:szCs w:val="28"/>
              </w:rPr>
              <w:t>4</w:t>
            </w:r>
            <w:r w:rsidRPr="00BA54AF">
              <w:rPr>
                <w:rFonts w:ascii="Times New Roman" w:hAnsi="Times New Roman"/>
                <w:sz w:val="26"/>
                <w:szCs w:val="28"/>
              </w:rPr>
              <w:t>/NĐ-CP</w:t>
            </w:r>
          </w:p>
        </w:tc>
        <w:tc>
          <w:tcPr>
            <w:tcW w:w="6095" w:type="dxa"/>
            <w:shd w:val="clear" w:color="auto" w:fill="auto"/>
          </w:tcPr>
          <w:p w:rsidR="009815B6" w:rsidRPr="00BA54AF" w:rsidRDefault="009815B6" w:rsidP="00786E49">
            <w:pPr>
              <w:spacing w:after="0" w:line="240" w:lineRule="auto"/>
              <w:jc w:val="center"/>
              <w:rPr>
                <w:rFonts w:ascii="Times New Roman" w:hAnsi="Times New Roman"/>
                <w:b/>
                <w:sz w:val="26"/>
                <w:szCs w:val="26"/>
              </w:rPr>
            </w:pPr>
            <w:r w:rsidRPr="00BA54AF">
              <w:rPr>
                <w:rFonts w:ascii="Times New Roman" w:hAnsi="Times New Roman"/>
                <w:b/>
                <w:sz w:val="26"/>
                <w:szCs w:val="26"/>
              </w:rPr>
              <w:t>CỘNG HÒA XÃ HỘI CHỦ NGHĨA VIỆT NAM</w:t>
            </w:r>
          </w:p>
          <w:p w:rsidR="009815B6" w:rsidRPr="00BA54AF" w:rsidRDefault="009815B6" w:rsidP="00786E49">
            <w:pPr>
              <w:spacing w:after="0" w:line="240" w:lineRule="auto"/>
              <w:jc w:val="center"/>
              <w:rPr>
                <w:rFonts w:ascii="Times New Roman" w:hAnsi="Times New Roman"/>
                <w:b/>
                <w:sz w:val="28"/>
                <w:szCs w:val="28"/>
              </w:rPr>
            </w:pPr>
            <w:r w:rsidRPr="00BA54AF">
              <w:rPr>
                <w:rFonts w:ascii="Times New Roman" w:hAnsi="Times New Roman"/>
                <w:b/>
                <w:sz w:val="28"/>
                <w:szCs w:val="28"/>
              </w:rPr>
              <w:t>Độc lập - Tự do - Hạnh phúc</w:t>
            </w:r>
          </w:p>
          <w:p w:rsidR="00366ABA" w:rsidRPr="00BA54AF" w:rsidRDefault="00366ABA" w:rsidP="00786E49">
            <w:pPr>
              <w:spacing w:after="0" w:line="240" w:lineRule="auto"/>
              <w:jc w:val="center"/>
              <w:rPr>
                <w:rFonts w:ascii="Times New Roman" w:hAnsi="Times New Roman"/>
                <w:sz w:val="28"/>
                <w:szCs w:val="16"/>
                <w:vertAlign w:val="superscript"/>
              </w:rPr>
            </w:pPr>
            <w:r w:rsidRPr="00BA54AF">
              <w:rPr>
                <w:rFonts w:ascii="Times New Roman" w:hAnsi="Times New Roman"/>
                <w:sz w:val="28"/>
                <w:szCs w:val="16"/>
                <w:vertAlign w:val="superscript"/>
              </w:rPr>
              <w:t>______________________________________</w:t>
            </w:r>
          </w:p>
          <w:p w:rsidR="009815B6" w:rsidRPr="00BA54AF" w:rsidRDefault="009815B6" w:rsidP="00AB775B">
            <w:pPr>
              <w:spacing w:after="0" w:line="240" w:lineRule="auto"/>
              <w:jc w:val="center"/>
              <w:rPr>
                <w:rFonts w:ascii="Times New Roman" w:hAnsi="Times New Roman"/>
                <w:sz w:val="16"/>
                <w:szCs w:val="16"/>
              </w:rPr>
            </w:pPr>
            <w:r w:rsidRPr="00BA54AF">
              <w:rPr>
                <w:rFonts w:ascii="Times New Roman" w:hAnsi="Times New Roman"/>
                <w:i/>
                <w:iCs/>
                <w:sz w:val="28"/>
                <w:szCs w:val="28"/>
              </w:rPr>
              <w:t>Hà Nội, ngày</w:t>
            </w:r>
            <w:r w:rsidR="00C11B08">
              <w:rPr>
                <w:rFonts w:ascii="Times New Roman" w:hAnsi="Times New Roman"/>
                <w:i/>
                <w:iCs/>
                <w:sz w:val="28"/>
                <w:szCs w:val="28"/>
              </w:rPr>
              <w:t xml:space="preserve"> 24</w:t>
            </w:r>
            <w:r w:rsidRPr="00BA54AF">
              <w:rPr>
                <w:rFonts w:ascii="Times New Roman" w:hAnsi="Times New Roman"/>
                <w:i/>
                <w:iCs/>
                <w:sz w:val="28"/>
                <w:szCs w:val="28"/>
              </w:rPr>
              <w:t xml:space="preserve"> tháng</w:t>
            </w:r>
            <w:r w:rsidR="004E34F2">
              <w:rPr>
                <w:rFonts w:ascii="Times New Roman" w:hAnsi="Times New Roman"/>
                <w:i/>
                <w:iCs/>
                <w:sz w:val="28"/>
                <w:szCs w:val="28"/>
              </w:rPr>
              <w:t xml:space="preserve"> 7 </w:t>
            </w:r>
            <w:r w:rsidRPr="00BA54AF">
              <w:rPr>
                <w:rFonts w:ascii="Times New Roman" w:hAnsi="Times New Roman"/>
                <w:i/>
                <w:iCs/>
                <w:sz w:val="28"/>
                <w:szCs w:val="28"/>
              </w:rPr>
              <w:t>năm 20</w:t>
            </w:r>
            <w:r w:rsidR="00913702" w:rsidRPr="00BA54AF">
              <w:rPr>
                <w:rFonts w:ascii="Times New Roman" w:hAnsi="Times New Roman"/>
                <w:i/>
                <w:iCs/>
                <w:sz w:val="28"/>
                <w:szCs w:val="28"/>
              </w:rPr>
              <w:t>2</w:t>
            </w:r>
            <w:r w:rsidR="00DE53DD" w:rsidRPr="00BA54AF">
              <w:rPr>
                <w:rFonts w:ascii="Times New Roman" w:hAnsi="Times New Roman"/>
                <w:i/>
                <w:iCs/>
                <w:sz w:val="28"/>
                <w:szCs w:val="28"/>
              </w:rPr>
              <w:t>4</w:t>
            </w:r>
          </w:p>
        </w:tc>
      </w:tr>
    </w:tbl>
    <w:p w:rsidR="009815B6" w:rsidRPr="004E34F2" w:rsidRDefault="009815B6" w:rsidP="004E34F2">
      <w:pPr>
        <w:spacing w:after="0" w:line="240" w:lineRule="auto"/>
        <w:jc w:val="center"/>
        <w:rPr>
          <w:rFonts w:ascii="Times New Roman" w:hAnsi="Times New Roman"/>
          <w:sz w:val="34"/>
          <w:szCs w:val="28"/>
        </w:rPr>
      </w:pPr>
    </w:p>
    <w:p w:rsidR="00786E49" w:rsidRPr="004E34F2" w:rsidRDefault="00786E49" w:rsidP="004E34F2">
      <w:pPr>
        <w:spacing w:after="0" w:line="240" w:lineRule="auto"/>
        <w:jc w:val="center"/>
        <w:rPr>
          <w:rFonts w:ascii="Times New Roman" w:hAnsi="Times New Roman"/>
          <w:sz w:val="12"/>
          <w:szCs w:val="28"/>
        </w:rPr>
      </w:pPr>
    </w:p>
    <w:p w:rsidR="009815B6" w:rsidRPr="00BA54AF" w:rsidRDefault="009815B6"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NGHỊ ĐỊNH</w:t>
      </w:r>
    </w:p>
    <w:p w:rsidR="002E4397" w:rsidRPr="00BA54AF" w:rsidRDefault="002E4397"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Q</w:t>
      </w:r>
      <w:r w:rsidR="00B723E1" w:rsidRPr="00BA54AF">
        <w:rPr>
          <w:rFonts w:ascii="Times New Roman" w:hAnsi="Times New Roman"/>
          <w:b/>
          <w:sz w:val="28"/>
          <w:szCs w:val="28"/>
        </w:rPr>
        <w:t>uy định chi tiết</w:t>
      </w:r>
      <w:r w:rsidR="00E73D83">
        <w:rPr>
          <w:rFonts w:ascii="Times New Roman" w:hAnsi="Times New Roman"/>
          <w:b/>
          <w:sz w:val="28"/>
          <w:szCs w:val="28"/>
        </w:rPr>
        <w:t xml:space="preserve"> </w:t>
      </w:r>
      <w:r w:rsidR="00B723E1" w:rsidRPr="00BA54AF">
        <w:rPr>
          <w:rFonts w:ascii="Times New Roman" w:hAnsi="Times New Roman"/>
          <w:b/>
          <w:sz w:val="28"/>
          <w:szCs w:val="28"/>
        </w:rPr>
        <w:t xml:space="preserve">một số điều của Luật Kinh doanh bất động sản </w:t>
      </w:r>
    </w:p>
    <w:p w:rsidR="00A079A9" w:rsidRDefault="00A079A9" w:rsidP="004E34F2">
      <w:pPr>
        <w:spacing w:after="0" w:line="240" w:lineRule="auto"/>
        <w:jc w:val="center"/>
        <w:rPr>
          <w:rFonts w:ascii="Times New Roman" w:hAnsi="Times New Roman"/>
          <w:b/>
          <w:sz w:val="28"/>
          <w:szCs w:val="28"/>
          <w:vertAlign w:val="superscript"/>
        </w:rPr>
      </w:pPr>
      <w:r w:rsidRPr="00BA54AF">
        <w:rPr>
          <w:rFonts w:ascii="Times New Roman" w:hAnsi="Times New Roman"/>
          <w:b/>
          <w:sz w:val="28"/>
          <w:szCs w:val="28"/>
          <w:vertAlign w:val="superscript"/>
        </w:rPr>
        <w:t>____________</w:t>
      </w:r>
    </w:p>
    <w:p w:rsidR="004E34F2" w:rsidRPr="004E34F2" w:rsidRDefault="004E34F2" w:rsidP="004E34F2">
      <w:pPr>
        <w:spacing w:after="0" w:line="240" w:lineRule="auto"/>
        <w:jc w:val="center"/>
        <w:rPr>
          <w:rFonts w:ascii="Times New Roman" w:hAnsi="Times New Roman"/>
          <w:b/>
          <w:sz w:val="10"/>
          <w:szCs w:val="28"/>
          <w:vertAlign w:val="superscript"/>
        </w:rPr>
      </w:pPr>
    </w:p>
    <w:p w:rsidR="005B464B" w:rsidRPr="00BA54AF" w:rsidRDefault="005B464B" w:rsidP="004E34F2">
      <w:pPr>
        <w:spacing w:before="240" w:after="0" w:line="240" w:lineRule="auto"/>
        <w:ind w:firstLine="567"/>
        <w:jc w:val="both"/>
        <w:rPr>
          <w:rFonts w:ascii="Times New Roman" w:hAnsi="Times New Roman"/>
          <w:i/>
          <w:sz w:val="28"/>
          <w:szCs w:val="28"/>
        </w:rPr>
      </w:pPr>
      <w:r w:rsidRPr="00BA54AF">
        <w:rPr>
          <w:rFonts w:ascii="Times New Roman" w:hAnsi="Times New Roman"/>
          <w:i/>
          <w:sz w:val="28"/>
          <w:szCs w:val="28"/>
        </w:rPr>
        <w:t>Căn cứ Luật Tổ chức Chính phủ ngày 19 tháng 6 năm 2015;</w:t>
      </w:r>
      <w:r w:rsidR="0095310C">
        <w:rPr>
          <w:rFonts w:ascii="Times New Roman" w:hAnsi="Times New Roman"/>
          <w:i/>
          <w:sz w:val="28"/>
          <w:szCs w:val="28"/>
        </w:rPr>
        <w:t xml:space="preserve"> </w:t>
      </w:r>
      <w:r w:rsidRPr="00BA54AF">
        <w:rPr>
          <w:rFonts w:ascii="Times New Roman" w:hAnsi="Times New Roman"/>
          <w:i/>
          <w:sz w:val="28"/>
          <w:szCs w:val="28"/>
        </w:rPr>
        <w:t>Luật sửa đổi, bổ sung một số điều của Luật Tổ chức Chính phủ và Luật Tổ chức chính quyền địa phương ngày 22 tháng 11 năm 2019;</w:t>
      </w:r>
    </w:p>
    <w:p w:rsidR="005B464B" w:rsidRPr="00BA54AF" w:rsidRDefault="005B464B" w:rsidP="004E34F2">
      <w:pPr>
        <w:spacing w:before="240" w:after="0" w:line="240" w:lineRule="auto"/>
        <w:ind w:firstLine="567"/>
        <w:jc w:val="both"/>
        <w:rPr>
          <w:rFonts w:ascii="Times New Roman" w:hAnsi="Times New Roman"/>
          <w:i/>
          <w:sz w:val="28"/>
          <w:szCs w:val="28"/>
        </w:rPr>
      </w:pPr>
      <w:r w:rsidRPr="00BA54AF">
        <w:rPr>
          <w:rFonts w:ascii="Times New Roman" w:hAnsi="Times New Roman"/>
          <w:i/>
          <w:sz w:val="28"/>
          <w:szCs w:val="28"/>
        </w:rPr>
        <w:t>Căn cứ Luật Kinh doanh bất động sản ngày 28 tháng 11 năm 2023;</w:t>
      </w:r>
    </w:p>
    <w:p w:rsidR="00A767C6" w:rsidRPr="00BA54AF" w:rsidRDefault="00A767C6" w:rsidP="004E34F2">
      <w:pPr>
        <w:spacing w:before="240" w:after="0" w:line="240" w:lineRule="auto"/>
        <w:ind w:firstLine="567"/>
        <w:jc w:val="both"/>
        <w:rPr>
          <w:rFonts w:ascii="Times New Roman" w:hAnsi="Times New Roman"/>
          <w:i/>
          <w:sz w:val="28"/>
          <w:szCs w:val="28"/>
        </w:rPr>
      </w:pPr>
      <w:r w:rsidRPr="00BA54AF">
        <w:rPr>
          <w:rFonts w:ascii="Times New Roman" w:hAnsi="Times New Roman"/>
          <w:i/>
          <w:sz w:val="28"/>
          <w:szCs w:val="28"/>
        </w:rPr>
        <w:t>Căn cứ Luật</w:t>
      </w:r>
      <w:r w:rsidR="0095310C">
        <w:rPr>
          <w:rFonts w:ascii="Times New Roman" w:hAnsi="Times New Roman"/>
          <w:i/>
          <w:sz w:val="28"/>
          <w:szCs w:val="28"/>
        </w:rPr>
        <w:t xml:space="preserve"> </w:t>
      </w:r>
      <w:r w:rsidRPr="00BA54AF">
        <w:rPr>
          <w:rFonts w:ascii="Times New Roman" w:hAnsi="Times New Roman"/>
          <w:i/>
          <w:iCs/>
          <w:sz w:val="28"/>
          <w:szCs w:val="28"/>
          <w:shd w:val="clear" w:color="auto" w:fill="FFFFFF"/>
        </w:rPr>
        <w:t>s</w:t>
      </w:r>
      <w:r w:rsidRPr="00BA54AF">
        <w:rPr>
          <w:rFonts w:ascii="Times New Roman" w:hAnsi="Times New Roman"/>
          <w:i/>
          <w:sz w:val="28"/>
          <w:szCs w:val="28"/>
        </w:rPr>
        <w:t>ửa đổi, bổ sung một số điều của Luật Đất đai số 31/2024/QH15, Luật Nhà ở số 27/2023/QH15, Luật Kinh doanh bất động sản số 29/2023/QH15, Luật Các tổ chức tín dụng số 32/2024/QH15 ngày 29</w:t>
      </w:r>
      <w:r w:rsidR="00402B36" w:rsidRPr="00BA54AF">
        <w:rPr>
          <w:rFonts w:ascii="Times New Roman" w:hAnsi="Times New Roman"/>
          <w:i/>
          <w:sz w:val="28"/>
          <w:szCs w:val="28"/>
        </w:rPr>
        <w:t xml:space="preserve"> tháng </w:t>
      </w:r>
      <w:r w:rsidRPr="00BA54AF">
        <w:rPr>
          <w:rFonts w:ascii="Times New Roman" w:hAnsi="Times New Roman"/>
          <w:i/>
          <w:sz w:val="28"/>
          <w:szCs w:val="28"/>
        </w:rPr>
        <w:t>6</w:t>
      </w:r>
      <w:r w:rsidR="00402B36" w:rsidRPr="00BA54AF">
        <w:rPr>
          <w:rFonts w:ascii="Times New Roman" w:hAnsi="Times New Roman"/>
          <w:i/>
          <w:sz w:val="28"/>
          <w:szCs w:val="28"/>
        </w:rPr>
        <w:t xml:space="preserve"> năm </w:t>
      </w:r>
      <w:r w:rsidRPr="00BA54AF">
        <w:rPr>
          <w:rFonts w:ascii="Times New Roman" w:hAnsi="Times New Roman"/>
          <w:i/>
          <w:sz w:val="28"/>
          <w:szCs w:val="28"/>
        </w:rPr>
        <w:t>2024;</w:t>
      </w:r>
    </w:p>
    <w:p w:rsidR="005B464B" w:rsidRPr="00BA54AF" w:rsidRDefault="005B464B" w:rsidP="004E34F2">
      <w:pPr>
        <w:spacing w:before="240" w:after="0" w:line="240" w:lineRule="auto"/>
        <w:ind w:firstLine="567"/>
        <w:jc w:val="both"/>
        <w:rPr>
          <w:rFonts w:ascii="Times New Roman" w:hAnsi="Times New Roman"/>
          <w:i/>
          <w:sz w:val="28"/>
          <w:szCs w:val="28"/>
        </w:rPr>
      </w:pPr>
      <w:r w:rsidRPr="00BA54AF">
        <w:rPr>
          <w:rFonts w:ascii="Times New Roman" w:hAnsi="Times New Roman"/>
          <w:i/>
          <w:sz w:val="28"/>
          <w:szCs w:val="28"/>
        </w:rPr>
        <w:t>Theo đề nghị của Bộ trưởng Bộ Xây dựng;</w:t>
      </w:r>
    </w:p>
    <w:p w:rsidR="005B464B" w:rsidRPr="00BA54AF" w:rsidRDefault="005B464B" w:rsidP="004E34F2">
      <w:pPr>
        <w:spacing w:before="240" w:after="0" w:line="240" w:lineRule="auto"/>
        <w:ind w:firstLine="567"/>
        <w:jc w:val="both"/>
        <w:rPr>
          <w:rFonts w:ascii="Times New Roman" w:hAnsi="Times New Roman"/>
          <w:sz w:val="28"/>
          <w:szCs w:val="28"/>
        </w:rPr>
      </w:pPr>
      <w:r w:rsidRPr="00BA54AF">
        <w:rPr>
          <w:rFonts w:ascii="Times New Roman" w:hAnsi="Times New Roman"/>
          <w:i/>
          <w:sz w:val="28"/>
          <w:szCs w:val="28"/>
        </w:rPr>
        <w:t>Chính phủ ban hành Nghị định quy định chi tiết một số điều của Luật Kinh doanh bất động sản.</w:t>
      </w:r>
    </w:p>
    <w:p w:rsidR="004E34F2" w:rsidRPr="004E34F2" w:rsidRDefault="004E34F2" w:rsidP="004E34F2">
      <w:pPr>
        <w:spacing w:after="0" w:line="240" w:lineRule="auto"/>
        <w:jc w:val="center"/>
        <w:rPr>
          <w:rFonts w:ascii="Times New Roman" w:hAnsi="Times New Roman"/>
          <w:b/>
          <w:sz w:val="14"/>
          <w:szCs w:val="28"/>
        </w:rPr>
      </w:pPr>
    </w:p>
    <w:p w:rsidR="00A3157A" w:rsidRPr="00BA54AF" w:rsidRDefault="00A3157A"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Chương I</w:t>
      </w:r>
    </w:p>
    <w:p w:rsidR="00A3157A" w:rsidRDefault="00A3157A"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QUY ĐỊNH CHUNG</w:t>
      </w:r>
    </w:p>
    <w:p w:rsidR="004E34F2" w:rsidRPr="004E34F2" w:rsidRDefault="004E34F2" w:rsidP="004E34F2">
      <w:pPr>
        <w:spacing w:after="0" w:line="240" w:lineRule="auto"/>
        <w:jc w:val="center"/>
        <w:rPr>
          <w:rFonts w:ascii="Times New Roman" w:hAnsi="Times New Roman"/>
          <w:b/>
          <w:sz w:val="10"/>
          <w:szCs w:val="28"/>
        </w:rPr>
      </w:pPr>
    </w:p>
    <w:p w:rsidR="00C2595C" w:rsidRPr="00BA54AF" w:rsidRDefault="00C2595C" w:rsidP="00F0583B">
      <w:pPr>
        <w:spacing w:before="120" w:after="120" w:line="326" w:lineRule="exact"/>
        <w:ind w:firstLine="567"/>
        <w:jc w:val="both"/>
        <w:rPr>
          <w:rFonts w:ascii="Times New Roman" w:hAnsi="Times New Roman"/>
          <w:b/>
          <w:sz w:val="28"/>
          <w:szCs w:val="28"/>
        </w:rPr>
      </w:pPr>
      <w:r w:rsidRPr="00BA54AF">
        <w:rPr>
          <w:rFonts w:ascii="Times New Roman" w:hAnsi="Times New Roman"/>
          <w:b/>
          <w:sz w:val="28"/>
          <w:szCs w:val="28"/>
        </w:rPr>
        <w:t>Điều 1. Phạm vi điều chỉnh</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Nghị định này quy định chi tiết một số điều của Luật Kinh doanh bất động sản ngày 28 tháng 11 năm 2023 (sau đây gọi tắt là Luật Kinh doanh bất động sản), gồm: </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1. Khoản 2, khoản 3 Điều 5 về công trình xây dựng có công năng phục vụ mục đích giáo dục, y tế, thể thao, văn hóa, văn phòng, thương mại, dịch vụ, du lịch, lưu trú, công nghiệp và công trình xây dựng có công năng phục vụ hỗn hợp; về phần diện tích sàn xây dựng trong công trình xây dựng.</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2. Điều 6 về công khai thông tin về bất động sản, dự án bất động sản đưa vào kinh doanh.</w:t>
      </w:r>
    </w:p>
    <w:p w:rsidR="00786E49"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3. Điểm b, điểm c khoản 2, khoản 3 và khoản 4 Điều 9 về tỷ lệ dư nợ tín dụng, dư nợ trái phiếu doanh nghiệp trên số vốn chủ sở hữu của doanh nghiệp kinh doanh bất động sản; vốn chủ sở hữu của doanh nghiệp kinh doanh bất động sản; kinh doanh bất động sản quy mô nhỏ.</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lastRenderedPageBreak/>
        <w:t>4. Khoản 4 Điều 24 về việc thông báo cho cơ quan quản lý nhà nước về kinh doanh bất động sản cấp tỉnh nhà ở đủ điều kiện được bán, cho thuê mua của chủ đầu tư dự án.</w:t>
      </w:r>
    </w:p>
    <w:p w:rsidR="00C2595C" w:rsidRPr="00BA54AF" w:rsidRDefault="00C2595C" w:rsidP="004E34F2">
      <w:pPr>
        <w:spacing w:before="200" w:after="0" w:line="240" w:lineRule="auto"/>
        <w:ind w:firstLine="567"/>
        <w:jc w:val="both"/>
        <w:rPr>
          <w:rFonts w:ascii="Times New Roman" w:hAnsi="Times New Roman"/>
          <w:spacing w:val="6"/>
          <w:sz w:val="28"/>
          <w:szCs w:val="28"/>
        </w:rPr>
      </w:pPr>
      <w:r w:rsidRPr="00BA54AF">
        <w:rPr>
          <w:rFonts w:ascii="Times New Roman" w:hAnsi="Times New Roman"/>
          <w:sz w:val="28"/>
          <w:szCs w:val="28"/>
        </w:rPr>
        <w:t xml:space="preserve">5. Khoản 7 Điều 31 về việc thông báo cho cơ quan quản lý nhà nước về kinh doanh bất động sản cấp tỉnh quyền sử dụng đất đã có hạ tầng kỹ thuật </w:t>
      </w:r>
      <w:r w:rsidRPr="00BA54AF">
        <w:rPr>
          <w:rFonts w:ascii="Times New Roman" w:hAnsi="Times New Roman"/>
          <w:spacing w:val="6"/>
          <w:sz w:val="28"/>
          <w:szCs w:val="28"/>
        </w:rPr>
        <w:t>trong dự án bất động sản đủ điều kiện được chuyển nhượng của chủ đầu tư dự án.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6. Điều 42 về thủ tục chuyển nhượng toàn bộ hoặc một phần dự án bất động sản.</w:t>
      </w:r>
    </w:p>
    <w:p w:rsidR="00C2595C" w:rsidRPr="00BA54AF" w:rsidRDefault="00C2595C" w:rsidP="004E34F2">
      <w:pPr>
        <w:spacing w:before="200" w:after="0" w:line="240" w:lineRule="auto"/>
        <w:ind w:firstLine="567"/>
        <w:jc w:val="both"/>
        <w:rPr>
          <w:rFonts w:ascii="Times New Roman" w:hAnsi="Times New Roman"/>
          <w:spacing w:val="-10"/>
          <w:sz w:val="28"/>
          <w:szCs w:val="28"/>
        </w:rPr>
      </w:pPr>
      <w:r w:rsidRPr="00BA54AF">
        <w:rPr>
          <w:rFonts w:ascii="Times New Roman" w:hAnsi="Times New Roman"/>
          <w:spacing w:val="-10"/>
          <w:sz w:val="28"/>
          <w:szCs w:val="28"/>
        </w:rPr>
        <w:t>7. Khoản 1 Điều 44 về các loại hợp đồng mẫu trong kinh doanh bất động sản.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8. Điều 52 về trình tự, thủ tục, hồ sơ chuyển nhượng hợp đồng kinh doanh bất động sản.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9. Khoản 3 Điều 54 về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10. Điều 55 về điều kiện hoạt động của sàn giao dịch bất động sản.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11. Điều 56 về nội dung hoạt động của sàn giao dịch bất động sản.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12. Điều 60 về quản lý hoạt động của sàn giao dịch bất động sản.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13. Điểm b khoản 1 Điều 61 về cơ sở vật chất, kỹ thuật tổ chức, cá nhân kinh doanh dịch vụ môi giới bất động sản phải đáp ứng.</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14. Khoản 3 Điều 70 về tổ chức kỳ thi sát hạch và cấp chứng chỉ hành nghề môi giới bất động sản.</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15. Khoản 1 Điều 79 về việc Bộ Xây dựng chủ trì, phối hợp với các </w:t>
      </w:r>
      <w:r w:rsidR="00004225" w:rsidRPr="00BA54AF">
        <w:rPr>
          <w:rFonts w:ascii="Times New Roman" w:hAnsi="Times New Roman"/>
          <w:sz w:val="28"/>
          <w:szCs w:val="28"/>
        </w:rPr>
        <w:t>b</w:t>
      </w:r>
      <w:r w:rsidRPr="00BA54AF">
        <w:rPr>
          <w:rFonts w:ascii="Times New Roman" w:hAnsi="Times New Roman"/>
          <w:sz w:val="28"/>
          <w:szCs w:val="28"/>
        </w:rPr>
        <w:t xml:space="preserve">ộ, cơ quan ngang </w:t>
      </w:r>
      <w:r w:rsidR="00004225" w:rsidRPr="00BA54AF">
        <w:rPr>
          <w:rFonts w:ascii="Times New Roman" w:hAnsi="Times New Roman"/>
          <w:sz w:val="28"/>
          <w:szCs w:val="28"/>
        </w:rPr>
        <w:t>b</w:t>
      </w:r>
      <w:r w:rsidRPr="00BA54AF">
        <w:rPr>
          <w:rFonts w:ascii="Times New Roman" w:hAnsi="Times New Roman"/>
          <w:sz w:val="28"/>
          <w:szCs w:val="28"/>
        </w:rPr>
        <w:t>ộ, Ủy ban nhân dân cấp tỉnh nghiên cứu, đề xuất các biện pháp điều tiết thị trường bất động sản quy định tại Điều 78 của Luật Kinh doanh bất động sản.</w:t>
      </w:r>
    </w:p>
    <w:p w:rsidR="007A1EE5" w:rsidRPr="00BA54AF" w:rsidRDefault="002C4600"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16. Tổ chức nước ngoài, cá nhân nước ngoài, người Việt Nam định cư ở nước ngoài mà không phải là công dân Việt Nam được thuê nhà ở theo quy định của pháp luật về nhà ở.</w:t>
      </w:r>
    </w:p>
    <w:p w:rsidR="00C2595C" w:rsidRPr="00BA54AF" w:rsidRDefault="00C2595C" w:rsidP="004E34F2">
      <w:pPr>
        <w:spacing w:before="200" w:after="0" w:line="240" w:lineRule="auto"/>
        <w:ind w:firstLine="567"/>
        <w:jc w:val="both"/>
        <w:rPr>
          <w:rFonts w:ascii="Times New Roman" w:hAnsi="Times New Roman"/>
          <w:b/>
          <w:sz w:val="28"/>
          <w:szCs w:val="28"/>
        </w:rPr>
      </w:pPr>
      <w:r w:rsidRPr="00BA54AF">
        <w:rPr>
          <w:rFonts w:ascii="Times New Roman" w:hAnsi="Times New Roman"/>
          <w:b/>
          <w:sz w:val="28"/>
          <w:szCs w:val="28"/>
        </w:rPr>
        <w:t>Điều 2. Đối tượng áp dụng</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1. Tổ chức, cá nhân kinh doanh bất động sản tại Việt Nam.</w:t>
      </w:r>
    </w:p>
    <w:p w:rsidR="00C2595C" w:rsidRPr="00BA54AF" w:rsidRDefault="00C2595C" w:rsidP="004E34F2">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2. Cơ quan, tổ chức, cá nhân liên quan đến kinh doanh bất động sản tại Việt Nam.</w:t>
      </w:r>
    </w:p>
    <w:p w:rsidR="004E34F2" w:rsidRDefault="004E34F2" w:rsidP="004E34F2">
      <w:pPr>
        <w:shd w:val="clear" w:color="auto" w:fill="FFFFFF"/>
        <w:spacing w:after="0" w:line="240" w:lineRule="auto"/>
        <w:jc w:val="center"/>
        <w:rPr>
          <w:rFonts w:ascii="Times New Roman" w:eastAsia="Times New Roman" w:hAnsi="Times New Roman"/>
          <w:b/>
          <w:sz w:val="28"/>
          <w:szCs w:val="28"/>
        </w:rPr>
      </w:pPr>
    </w:p>
    <w:p w:rsidR="00C2595C" w:rsidRPr="00BA54AF" w:rsidRDefault="00C2595C" w:rsidP="004E34F2">
      <w:pPr>
        <w:shd w:val="clear" w:color="auto" w:fill="FFFFFF"/>
        <w:spacing w:after="0" w:line="240" w:lineRule="auto"/>
        <w:jc w:val="center"/>
        <w:rPr>
          <w:rFonts w:ascii="Times New Roman" w:eastAsia="Times New Roman" w:hAnsi="Times New Roman"/>
          <w:b/>
          <w:sz w:val="28"/>
          <w:szCs w:val="28"/>
        </w:rPr>
      </w:pPr>
      <w:r w:rsidRPr="00BA54AF">
        <w:rPr>
          <w:rFonts w:ascii="Times New Roman" w:eastAsia="Times New Roman" w:hAnsi="Times New Roman"/>
          <w:b/>
          <w:sz w:val="28"/>
          <w:szCs w:val="28"/>
        </w:rPr>
        <w:t>Chương II</w:t>
      </w:r>
    </w:p>
    <w:p w:rsidR="00C2595C" w:rsidRPr="00BA54AF" w:rsidRDefault="00C2595C" w:rsidP="004E34F2">
      <w:pPr>
        <w:shd w:val="clear" w:color="auto" w:fill="FFFFFF"/>
        <w:spacing w:after="0" w:line="240" w:lineRule="auto"/>
        <w:jc w:val="center"/>
        <w:rPr>
          <w:rFonts w:ascii="Times New Roman" w:eastAsia="Times New Roman" w:hAnsi="Times New Roman"/>
          <w:b/>
          <w:sz w:val="28"/>
          <w:szCs w:val="28"/>
        </w:rPr>
      </w:pPr>
      <w:r w:rsidRPr="00BA54AF">
        <w:rPr>
          <w:rFonts w:ascii="Times New Roman" w:eastAsia="Times New Roman" w:hAnsi="Times New Roman"/>
          <w:b/>
          <w:sz w:val="28"/>
          <w:szCs w:val="28"/>
        </w:rPr>
        <w:t>KINH DOANH BẤT ĐỘNG SẢN CÓ SẴN</w:t>
      </w:r>
    </w:p>
    <w:p w:rsidR="00C2595C" w:rsidRDefault="00C2595C" w:rsidP="004E34F2">
      <w:pPr>
        <w:shd w:val="clear" w:color="auto" w:fill="FFFFFF"/>
        <w:spacing w:after="0" w:line="240" w:lineRule="auto"/>
        <w:jc w:val="center"/>
        <w:rPr>
          <w:rFonts w:ascii="Times New Roman" w:eastAsia="Times New Roman" w:hAnsi="Times New Roman"/>
          <w:b/>
          <w:spacing w:val="-12"/>
          <w:sz w:val="28"/>
          <w:szCs w:val="28"/>
        </w:rPr>
      </w:pPr>
      <w:r w:rsidRPr="00BA54AF">
        <w:rPr>
          <w:rFonts w:ascii="Times New Roman" w:eastAsia="Times New Roman" w:hAnsi="Times New Roman"/>
          <w:b/>
          <w:spacing w:val="-12"/>
          <w:sz w:val="28"/>
          <w:szCs w:val="28"/>
        </w:rPr>
        <w:t>VÀ KINH DOANH BẤT ĐỘNG SẢN HÌNH THÀNH TRONG TƯƠNG LAI</w:t>
      </w:r>
    </w:p>
    <w:p w:rsidR="004E34F2" w:rsidRPr="00E56FBE" w:rsidRDefault="004E34F2" w:rsidP="004E34F2">
      <w:pPr>
        <w:shd w:val="clear" w:color="auto" w:fill="FFFFFF"/>
        <w:spacing w:after="0" w:line="240" w:lineRule="auto"/>
        <w:jc w:val="center"/>
        <w:rPr>
          <w:rFonts w:ascii="Times New Roman" w:eastAsia="Times New Roman" w:hAnsi="Times New Roman"/>
          <w:spacing w:val="-12"/>
          <w:sz w:val="4"/>
          <w:szCs w:val="28"/>
        </w:rPr>
      </w:pP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b/>
          <w:sz w:val="28"/>
          <w:szCs w:val="28"/>
        </w:rPr>
        <w:t>Điều 3. Các loại công trình xây dựng,</w:t>
      </w:r>
      <w:r w:rsidR="0095310C">
        <w:rPr>
          <w:rFonts w:ascii="Times New Roman" w:hAnsi="Times New Roman"/>
          <w:b/>
          <w:sz w:val="28"/>
          <w:szCs w:val="28"/>
        </w:rPr>
        <w:t xml:space="preserve"> </w:t>
      </w:r>
      <w:r w:rsidRPr="00BA54AF">
        <w:rPr>
          <w:rFonts w:ascii="Times New Roman" w:hAnsi="Times New Roman"/>
          <w:b/>
          <w:sz w:val="28"/>
          <w:szCs w:val="28"/>
        </w:rPr>
        <w:t>phần diện tích sàn xây dựng trong công trình xây dựng đưa vào kinh doanh</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1. Công trình xây dựng có sẵn, công trình xây dựng hình thành trong tương lai đưa vào kinh doanh quy định tại khoản 2 Điều 5 Luật Kinh doanh bất động sản được phân loại theo quy định của pháp luật về xây dựng.</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2. Phần diện tích sàn xây dựng trong công trình xây dựng đưa vào kinh doanh bao gồm: </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a) Diện tích sàn xây dựng có công năng phục vụ mục đích thương mại, gồm: gian thương mại, lô thương mại và các phần diện tích sàn xây dựng có công năng phục vụ mục đích thương mại có tên gọi khác; </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b) Diện tích sàn xây dựng có công năng phục vụ mục đích văn phòng, gồm: văn phòng làm việc, văn phòng kết hợp lưu trú và các phần diện tích sàn xây dựng có công năng phục vụ mục đích văn phòng có tên gọi khác;</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c) Diện tích sàn xây dựng có công năng phục vụ mục đích du lịch, lưu trú, gồm: căn hộ du lịch, căn hộ lưu trú và các phần diện tích sàn xây dựng có công năng phục vụ mục đích du lịch, lưu trú có tên gọi khác; </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d) Diện tích sàn xây dựng có công năng phục vụ mục đích hỗn hợp và diện tích sàn xây dựng có công năng phục vụ mục đích khác trong công trình xây dựng quy định tại khoản 2 Điều 5 Luật Kinh doanh bất động sản.</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b/>
          <w:sz w:val="28"/>
          <w:szCs w:val="28"/>
        </w:rPr>
        <w:t xml:space="preserve">Điều 4. Công khai thông tin về bất động sản, dự án bất động sản đưa vào kinh doanh </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 Thời điểm công khai thông tin: Doanh nghiệp kinh doanh bất động sản trước khi ký kết hợp đồng bán, chuyển nhượng, cho thuê, cho thuê mua bất động sản, chuyển nhượng dự án bất động sản có trách nhiệm phải công khai đầy đủ các thông tin theo quy định tại Điều 6 Luật Kinh doanh bất động sản. </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2. Nội dung thông tin công khai thực hiện theo quy định tại khoản 2, khoản 3, khoản 4 và khoản 5 Điều 6 Luật Kinh doanh bất động sản; thông tin tại điểm c khoản 2 và điểm b, d khoản 3 Điều 6 Luật Kinh doanh bất động sản là các tài liệu sau:</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a) Quyết định phê duyệt quy hoạch chi tiết hoặc quyết định phê duyệt quy hoạch tổng mặt bằng của dự án bất động sản của cơ quan nhà nước có thẩm quyền theo quy định của pháp luật về xây dựng, về quy hoạch đô thị;</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b) Thông báo kết quả thẩm định báo cáo nghiên cứu khả thi đầu tư xây dựng hoặc Thông báo kết quả thẩm định thiết kế cơ sở của cơ quan nhà nước có thẩm quyền theo quy định của pháp luật về xây dựng;</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c) Văn bản cam kết phát hành bảo lãnh quy định tại khoản 2 Điều 26 Luật Kinh doanh bất động sản của ngân hàng thương mại trong nước, chi nhánh ngân hàng nước ngoài đang hoạt động hợp pháp tại Việt Nam.</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3. Phương thức, hình thức công khai thông tin: Doanh nghiệp kinh doanh bất động sản phải công khai đầy đủ, trung thực và chính xác thông tin trên hệ thống thông tin về nhà ở và thị trường bất động sản theo quy định của pháp </w:t>
      </w:r>
      <w:r w:rsidRPr="00E56FBE">
        <w:rPr>
          <w:rFonts w:ascii="Times New Roman" w:hAnsi="Times New Roman"/>
          <w:spacing w:val="-8"/>
          <w:sz w:val="28"/>
          <w:szCs w:val="28"/>
        </w:rPr>
        <w:t>luật về kinh doanh bất động sản và trên trang thông tin điện tử của doanh nghiệp</w:t>
      </w:r>
      <w:r w:rsidRPr="00BA54AF">
        <w:rPr>
          <w:rFonts w:ascii="Times New Roman" w:hAnsi="Times New Roman"/>
          <w:sz w:val="28"/>
          <w:szCs w:val="28"/>
        </w:rPr>
        <w:t>.</w:t>
      </w:r>
    </w:p>
    <w:p w:rsidR="00C2595C" w:rsidRPr="00BA54AF" w:rsidRDefault="00C2595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4. Việc công khai thông tin trên hệ thống thông tin về nhà ở và thị trường bất động sản thực hiện theo quy định của Nghị định quy định chi tiết một số điều của Luật Kinh doanh bất động sản về xây dựng và quản lý hệ thống thông tin, cơ sở dữ liệu về nhà ở và thị trường bất động sản.</w:t>
      </w:r>
    </w:p>
    <w:p w:rsidR="00C2595C" w:rsidRPr="00E56FBE" w:rsidRDefault="00C2595C" w:rsidP="00E56FBE">
      <w:pPr>
        <w:spacing w:before="140" w:after="0" w:line="240" w:lineRule="auto"/>
        <w:ind w:firstLine="567"/>
        <w:jc w:val="both"/>
        <w:rPr>
          <w:rFonts w:ascii="Times New Roman" w:hAnsi="Times New Roman"/>
          <w:spacing w:val="-6"/>
          <w:sz w:val="28"/>
          <w:szCs w:val="28"/>
        </w:rPr>
      </w:pPr>
      <w:r w:rsidRPr="00E56FBE">
        <w:rPr>
          <w:rFonts w:ascii="Times New Roman" w:hAnsi="Times New Roman"/>
          <w:spacing w:val="-6"/>
          <w:sz w:val="28"/>
          <w:szCs w:val="28"/>
        </w:rPr>
        <w:t>5. Doanh nghiệp kinh doanh bất động sản có trách nhiệm cập nhật thông tin đã công khai trong thời hạn 05 ngày làm việc kể từ ngày thông tin có sự thay đổi.</w:t>
      </w:r>
    </w:p>
    <w:p w:rsidR="00A22B71" w:rsidRPr="00BA54AF" w:rsidRDefault="00A22B71" w:rsidP="00E56FBE">
      <w:pPr>
        <w:spacing w:before="140" w:after="0" w:line="240" w:lineRule="auto"/>
        <w:ind w:firstLine="567"/>
        <w:jc w:val="both"/>
        <w:rPr>
          <w:rFonts w:ascii="Times New Roman" w:hAnsi="Times New Roman"/>
          <w:b/>
          <w:sz w:val="28"/>
          <w:szCs w:val="28"/>
        </w:rPr>
      </w:pPr>
      <w:r w:rsidRPr="00BA54AF">
        <w:rPr>
          <w:rFonts w:ascii="Times New Roman" w:hAnsi="Times New Roman"/>
          <w:b/>
          <w:sz w:val="28"/>
          <w:szCs w:val="28"/>
        </w:rPr>
        <w:t xml:space="preserve">Điều 5. Tỷ lệ dư nợ tín dụng, dư nợ trái phiếu doanh nghiệp trên số vốn chủ sở hữu của doanh nghiệp kinh doanh bất động sản </w:t>
      </w:r>
    </w:p>
    <w:p w:rsidR="00A22B71" w:rsidRPr="00BA54AF" w:rsidRDefault="00A22B71"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 Doanh nghiệp kinh doanh bất động sản căn cứ vốn chủ sở hữu, phương án đầu tư, kinh doanh quyết định việc vay tại tổ chức tín dụng, phát hành trái phiếu doanh nghiệp cũng như tỷ lệ dư nợ tín dụng, dư nợ trái phiếu doanh nghiệp trên số vốn chủ sở hữu của doanh nghiệp bảo đảm: </w:t>
      </w:r>
    </w:p>
    <w:p w:rsidR="00A22B71" w:rsidRPr="00BA54AF" w:rsidRDefault="00A22B71"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a) Đáp ứng các tỷ lệ an toàn tài chính của doanh nghiệp</w:t>
      </w:r>
      <w:r w:rsidR="00213B6C" w:rsidRPr="00BA54AF">
        <w:rPr>
          <w:rFonts w:ascii="Times New Roman" w:hAnsi="Times New Roman"/>
          <w:sz w:val="28"/>
          <w:szCs w:val="28"/>
        </w:rPr>
        <w:t>; tuân thủ các quy định của pháp luật về tín dụng và pháp luật về trái phiếu doanh nghiệp</w:t>
      </w:r>
      <w:r w:rsidRPr="00BA54AF">
        <w:rPr>
          <w:rFonts w:ascii="Times New Roman" w:hAnsi="Times New Roman"/>
          <w:sz w:val="28"/>
          <w:szCs w:val="28"/>
        </w:rPr>
        <w:t xml:space="preserve">; </w:t>
      </w:r>
    </w:p>
    <w:p w:rsidR="00A22B71" w:rsidRPr="00BA54AF" w:rsidRDefault="00A22B71"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b) Trường hợp doanh nghiệp kinh doanh bất động sản vay tại tổ chức tín dụng, phát hành trái phiếu doanh nghiệp để thực hiện dự án bất động sản đã được cơ quan nhà nước có thẩm quyền chấp thuận làm chủ đầu tư thì phải đảm</w:t>
      </w:r>
      <w:r w:rsidR="00EF1D2A" w:rsidRPr="00BA54AF">
        <w:rPr>
          <w:rFonts w:ascii="Times New Roman" w:hAnsi="Times New Roman"/>
          <w:sz w:val="28"/>
          <w:szCs w:val="28"/>
        </w:rPr>
        <w:t xml:space="preserve"> bảo</w:t>
      </w:r>
      <w:r w:rsidRPr="00BA54AF">
        <w:rPr>
          <w:rFonts w:ascii="Times New Roman" w:hAnsi="Times New Roman"/>
          <w:sz w:val="28"/>
          <w:szCs w:val="28"/>
        </w:rPr>
        <w:t xml:space="preserve"> tổng dư nợ vay tại tổ chức tín dụng, dư nợ trái phiếu doanh nghiệp và vốn chủ sở hữu phải có theo quy định đối với mỗi dự án không vượt quá 100% tổng vốn đầu tư của dự án đó; </w:t>
      </w:r>
    </w:p>
    <w:p w:rsidR="00213B6C" w:rsidRPr="00BA54AF" w:rsidRDefault="00A22B71"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c) Tổng tỷ lệ dư nợ vay tại tổ chức tín dụng, dư nợ trái phiếu doanh nghiệp để thực hiện dự án không quá 04 lần vốn chủ sở hữu của doanh nghiệp đối với mỗi dự án bất động sản có quy mô sử dụng đất dưới 20ha và không quá 5,6</w:t>
      </w:r>
      <w:r w:rsidR="001074B5" w:rsidRPr="00BA54AF">
        <w:rPr>
          <w:rFonts w:ascii="Times New Roman" w:hAnsi="Times New Roman"/>
          <w:sz w:val="28"/>
          <w:szCs w:val="28"/>
        </w:rPr>
        <w:t>7</w:t>
      </w:r>
      <w:r w:rsidRPr="00BA54AF">
        <w:rPr>
          <w:rFonts w:ascii="Times New Roman" w:hAnsi="Times New Roman"/>
          <w:sz w:val="28"/>
          <w:szCs w:val="28"/>
        </w:rPr>
        <w:t xml:space="preserve"> lần vốn chủ sở hữu của doanh nghiệp đối với mỗi dự án bất động sản có quy mô sử dụng đất từ 20ha trở lên</w:t>
      </w:r>
      <w:r w:rsidR="00213B6C" w:rsidRPr="00BA54AF">
        <w:rPr>
          <w:rFonts w:ascii="Times New Roman" w:hAnsi="Times New Roman"/>
          <w:sz w:val="28"/>
          <w:szCs w:val="28"/>
        </w:rPr>
        <w:t>.</w:t>
      </w:r>
    </w:p>
    <w:p w:rsidR="00A22B71" w:rsidRPr="00BA54AF" w:rsidRDefault="00A22B71"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2. Vốn chủ sở hữu của doanh nghiệp kinh doanh bất động sản được xác định theo quy định tại khoản 1 Điều 6 Nghị định này.</w:t>
      </w:r>
    </w:p>
    <w:p w:rsidR="00D216BC" w:rsidRPr="00BA54AF" w:rsidRDefault="00D216BC" w:rsidP="00E56FBE">
      <w:pPr>
        <w:spacing w:before="140" w:after="0" w:line="240" w:lineRule="auto"/>
        <w:ind w:firstLine="567"/>
        <w:jc w:val="both"/>
        <w:rPr>
          <w:rFonts w:ascii="Times New Roman" w:hAnsi="Times New Roman"/>
          <w:b/>
          <w:bCs/>
          <w:sz w:val="28"/>
          <w:szCs w:val="28"/>
        </w:rPr>
      </w:pPr>
      <w:r w:rsidRPr="00BA54AF">
        <w:rPr>
          <w:rFonts w:ascii="Times New Roman" w:hAnsi="Times New Roman"/>
          <w:b/>
          <w:bCs/>
          <w:sz w:val="28"/>
          <w:szCs w:val="28"/>
        </w:rPr>
        <w:t xml:space="preserve">Điều 6. Vốn chủ sở hữu của doanh nghiệp kinh doanh bất động sản và tổng vốn đầu tư dự án bất động sản </w:t>
      </w:r>
    </w:p>
    <w:p w:rsidR="00D216BC" w:rsidRPr="00BA54AF" w:rsidRDefault="00D216BC" w:rsidP="00E56FBE">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1. Vốn chủ sở hữu của doanh nghiệp kinh doanh bất động sản trong trường hợp doanh nghiệp kinh doanh bất động sản được cơ quan nhà nước có thẩm quyền lựa chọn làm nhà đầu tư, lựa chọn làm chủ đầu tư thực hiện dự án bất động sản theo quy định của pháp luật về đầu tư, pháp luật về đấu giá; pháp luật về đấu thầu, pháp luật về nhà ở, pháp luật về phát triển đô thị; được công nhận là chủ đầu tư dự án nhà ở theo quy định của pháp luật về nhà ở, được xác định căn cứ vào:</w:t>
      </w:r>
    </w:p>
    <w:p w:rsidR="00D216BC" w:rsidRPr="00BA54AF" w:rsidRDefault="00D216BC"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 xml:space="preserve">a) Kết quả báo cáo tài chính </w:t>
      </w:r>
      <w:r w:rsidR="00EF07D2" w:rsidRPr="00BA54AF">
        <w:rPr>
          <w:rFonts w:ascii="Times New Roman" w:hAnsi="Times New Roman"/>
          <w:sz w:val="28"/>
          <w:szCs w:val="28"/>
        </w:rPr>
        <w:t xml:space="preserve">hoặc kết quả báo cáo đối với khoản mục vốn chủ sở hữu </w:t>
      </w:r>
      <w:r w:rsidRPr="00BA54AF">
        <w:rPr>
          <w:rFonts w:ascii="Times New Roman" w:hAnsi="Times New Roman"/>
          <w:sz w:val="28"/>
          <w:szCs w:val="28"/>
        </w:rPr>
        <w:t xml:space="preserve">đã được kiểm toán thực hiện trong năm; trường hợp không có kết quả báo cáo tài chính </w:t>
      </w:r>
      <w:r w:rsidR="00EF07D2" w:rsidRPr="00BA54AF">
        <w:rPr>
          <w:rFonts w:ascii="Times New Roman" w:hAnsi="Times New Roman"/>
          <w:sz w:val="28"/>
          <w:szCs w:val="28"/>
        </w:rPr>
        <w:t xml:space="preserve">hoặc kết quả báo cáo đối với khoản mục vốn chủ sở hữu </w:t>
      </w:r>
      <w:r w:rsidRPr="00BA54AF">
        <w:rPr>
          <w:rFonts w:ascii="Times New Roman" w:hAnsi="Times New Roman"/>
          <w:sz w:val="28"/>
          <w:szCs w:val="28"/>
        </w:rPr>
        <w:t xml:space="preserve">đã được kiểm toán thực hiện trong năm thì dùng kết quả báo cáo tài chính </w:t>
      </w:r>
      <w:r w:rsidR="00EF07D2" w:rsidRPr="00BA54AF">
        <w:rPr>
          <w:rFonts w:ascii="Times New Roman" w:hAnsi="Times New Roman"/>
          <w:sz w:val="28"/>
          <w:szCs w:val="28"/>
        </w:rPr>
        <w:t xml:space="preserve">hoặc kết quả báo cáo đối với khoản mục vốn chủ sở hữu </w:t>
      </w:r>
      <w:r w:rsidRPr="00BA54AF">
        <w:rPr>
          <w:rFonts w:ascii="Times New Roman" w:hAnsi="Times New Roman"/>
          <w:sz w:val="28"/>
          <w:szCs w:val="28"/>
        </w:rPr>
        <w:t xml:space="preserve">đã được kiểm toán của năm liền trước theo quy định của pháp luật về doanh nghiệp, pháp luật về kiểm toán, pháp luật về kế toán; </w:t>
      </w:r>
    </w:p>
    <w:p w:rsidR="00D216BC" w:rsidRPr="00BA54AF" w:rsidRDefault="00D216BC" w:rsidP="00E56FBE">
      <w:pPr>
        <w:spacing w:before="240" w:after="0" w:line="262" w:lineRule="auto"/>
        <w:ind w:firstLine="567"/>
        <w:jc w:val="both"/>
        <w:rPr>
          <w:rFonts w:ascii="Times New Roman" w:hAnsi="Times New Roman"/>
          <w:sz w:val="28"/>
          <w:szCs w:val="28"/>
          <w:shd w:val="clear" w:color="auto" w:fill="FFFFFF"/>
        </w:rPr>
      </w:pPr>
      <w:r w:rsidRPr="00BA54AF">
        <w:rPr>
          <w:rFonts w:ascii="Times New Roman" w:hAnsi="Times New Roman"/>
          <w:sz w:val="28"/>
          <w:szCs w:val="28"/>
        </w:rPr>
        <w:t xml:space="preserve">b) Đối với </w:t>
      </w:r>
      <w:r w:rsidRPr="00BA54AF">
        <w:rPr>
          <w:rFonts w:ascii="Times New Roman" w:hAnsi="Times New Roman"/>
          <w:sz w:val="28"/>
          <w:szCs w:val="28"/>
          <w:shd w:val="clear" w:color="auto" w:fill="FFFFFF"/>
        </w:rPr>
        <w:t xml:space="preserve">doanh nghiệp thành lập và hoạt động chưa đủ 12 tháng thì vốn chủ sở hữu được xác định theo vốn điều lệ đã góp theo quy định của pháp luật về </w:t>
      </w:r>
      <w:r w:rsidRPr="00BA54AF">
        <w:rPr>
          <w:rFonts w:ascii="Times New Roman" w:hAnsi="Times New Roman"/>
          <w:sz w:val="28"/>
          <w:szCs w:val="28"/>
        </w:rPr>
        <w:t>doanh nghiệp.</w:t>
      </w:r>
    </w:p>
    <w:p w:rsidR="00C2595C" w:rsidRPr="00BA54AF" w:rsidRDefault="00D216BC"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 xml:space="preserve">2. Tổng vốn đầu tư đối với dự án bất động sản được xác định theo quy định của pháp luật về đầu tư.  </w:t>
      </w:r>
    </w:p>
    <w:p w:rsidR="00055362" w:rsidRPr="00BA54AF" w:rsidRDefault="00055362" w:rsidP="00E56FBE">
      <w:pPr>
        <w:spacing w:before="240" w:after="0" w:line="262" w:lineRule="auto"/>
        <w:ind w:firstLine="567"/>
        <w:jc w:val="both"/>
        <w:rPr>
          <w:rFonts w:ascii="Times New Roman" w:hAnsi="Times New Roman"/>
          <w:sz w:val="28"/>
          <w:szCs w:val="28"/>
        </w:rPr>
      </w:pPr>
      <w:r w:rsidRPr="00BA54AF">
        <w:rPr>
          <w:rFonts w:ascii="Times New Roman" w:hAnsi="Times New Roman"/>
          <w:b/>
          <w:sz w:val="28"/>
          <w:szCs w:val="28"/>
        </w:rPr>
        <w:t>Điều 7. Kinh doanh bất động sản quy mô nhỏ</w:t>
      </w:r>
      <w:r w:rsidR="00AE6F7E" w:rsidRPr="00BA54AF">
        <w:rPr>
          <w:rFonts w:ascii="Times New Roman" w:hAnsi="Times New Roman"/>
          <w:b/>
          <w:sz w:val="28"/>
          <w:szCs w:val="28"/>
        </w:rPr>
        <w:t>; không nhằm mục đích kinh doanh</w:t>
      </w:r>
      <w:r w:rsidRPr="00BA54AF">
        <w:rPr>
          <w:rFonts w:ascii="Times New Roman" w:hAnsi="Times New Roman"/>
          <w:b/>
          <w:sz w:val="28"/>
          <w:szCs w:val="28"/>
        </w:rPr>
        <w:t xml:space="preserve"> và dưới mức quy mô nhỏ </w:t>
      </w:r>
    </w:p>
    <w:p w:rsidR="00C2595C" w:rsidRPr="00BA54AF" w:rsidRDefault="00D45590"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 xml:space="preserve">1. </w:t>
      </w:r>
      <w:r w:rsidR="00C2595C" w:rsidRPr="00BA54AF">
        <w:rPr>
          <w:rFonts w:ascii="Times New Roman" w:hAnsi="Times New Roman"/>
          <w:sz w:val="28"/>
          <w:szCs w:val="28"/>
        </w:rPr>
        <w:t>Cá nhân kinh doanh bất động sản quy mô nhỏ phải đáp ứng các yêu cầu sau:</w:t>
      </w:r>
    </w:p>
    <w:p w:rsidR="00C2595C" w:rsidRPr="00BA54AF" w:rsidRDefault="00D45590"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a)</w:t>
      </w:r>
      <w:r w:rsidR="00C2595C" w:rsidRPr="00BA54AF">
        <w:rPr>
          <w:rFonts w:ascii="Times New Roman" w:hAnsi="Times New Roman"/>
          <w:sz w:val="28"/>
          <w:szCs w:val="28"/>
        </w:rPr>
        <w:t xml:space="preserve"> Không thuộc trường hợp phải lập dự án đầu tư theo quy định của pháp luật về xây dựng, nhà ở</w:t>
      </w:r>
      <w:r w:rsidRPr="00BA54AF">
        <w:rPr>
          <w:rFonts w:ascii="Times New Roman" w:hAnsi="Times New Roman"/>
          <w:sz w:val="28"/>
          <w:szCs w:val="28"/>
        </w:rPr>
        <w:t>;</w:t>
      </w:r>
    </w:p>
    <w:p w:rsidR="00BB3331" w:rsidRPr="00BA54AF" w:rsidRDefault="00D45590"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b)</w:t>
      </w:r>
      <w:r w:rsidR="00E56FBE">
        <w:rPr>
          <w:rFonts w:ascii="Times New Roman" w:hAnsi="Times New Roman"/>
          <w:sz w:val="28"/>
          <w:szCs w:val="28"/>
        </w:rPr>
        <w:t xml:space="preserve"> </w:t>
      </w:r>
      <w:r w:rsidR="00C852AB" w:rsidRPr="00BA54AF">
        <w:rPr>
          <w:rFonts w:ascii="Times New Roman" w:hAnsi="Times New Roman"/>
          <w:sz w:val="28"/>
          <w:szCs w:val="28"/>
        </w:rPr>
        <w:t>Không thuộc trường hợp c</w:t>
      </w:r>
      <w:r w:rsidR="00C2595C" w:rsidRPr="00BA54AF">
        <w:rPr>
          <w:rFonts w:ascii="Times New Roman" w:hAnsi="Times New Roman"/>
          <w:sz w:val="28"/>
          <w:szCs w:val="28"/>
        </w:rPr>
        <w:t>ó giá trị quá 300 tỷ đồng</w:t>
      </w:r>
      <w:r w:rsidR="0030333B" w:rsidRPr="00BA54AF">
        <w:rPr>
          <w:rFonts w:ascii="Times New Roman" w:hAnsi="Times New Roman"/>
          <w:sz w:val="28"/>
          <w:szCs w:val="28"/>
        </w:rPr>
        <w:t xml:space="preserve"> </w:t>
      </w:r>
      <w:r w:rsidR="00D06365" w:rsidRPr="00BA54AF">
        <w:rPr>
          <w:rFonts w:ascii="Times New Roman" w:hAnsi="Times New Roman"/>
          <w:sz w:val="28"/>
          <w:szCs w:val="28"/>
        </w:rPr>
        <w:t>trên một hợp đồng</w:t>
      </w:r>
      <w:r w:rsidR="00C2595C" w:rsidRPr="00BA54AF">
        <w:rPr>
          <w:rFonts w:ascii="Times New Roman" w:hAnsi="Times New Roman"/>
          <w:sz w:val="28"/>
          <w:szCs w:val="28"/>
        </w:rPr>
        <w:t xml:space="preserve"> và có số lần </w:t>
      </w:r>
      <w:r w:rsidR="00421CE7" w:rsidRPr="00BA54AF">
        <w:rPr>
          <w:rFonts w:ascii="Times New Roman" w:hAnsi="Times New Roman"/>
          <w:sz w:val="28"/>
          <w:szCs w:val="28"/>
        </w:rPr>
        <w:t>giao dịch</w:t>
      </w:r>
      <w:r w:rsidR="0095310C">
        <w:rPr>
          <w:rFonts w:ascii="Times New Roman" w:hAnsi="Times New Roman"/>
          <w:sz w:val="28"/>
          <w:szCs w:val="28"/>
        </w:rPr>
        <w:t xml:space="preserve"> </w:t>
      </w:r>
      <w:r w:rsidR="00C2595C" w:rsidRPr="00BA54AF">
        <w:rPr>
          <w:rFonts w:ascii="Times New Roman" w:hAnsi="Times New Roman"/>
          <w:sz w:val="28"/>
          <w:szCs w:val="28"/>
        </w:rPr>
        <w:t>quá 10 lần trong mộ</w:t>
      </w:r>
      <w:r w:rsidR="00C852AB" w:rsidRPr="00BA54AF">
        <w:rPr>
          <w:rFonts w:ascii="Times New Roman" w:hAnsi="Times New Roman"/>
          <w:sz w:val="28"/>
          <w:szCs w:val="28"/>
        </w:rPr>
        <w:t>t năm</w:t>
      </w:r>
      <w:r w:rsidR="008F496C" w:rsidRPr="00BA54AF">
        <w:rPr>
          <w:rFonts w:ascii="Times New Roman" w:hAnsi="Times New Roman"/>
          <w:sz w:val="28"/>
          <w:szCs w:val="28"/>
        </w:rPr>
        <w:t xml:space="preserve">. </w:t>
      </w:r>
      <w:r w:rsidR="00C852AB" w:rsidRPr="00BA54AF">
        <w:rPr>
          <w:rFonts w:ascii="Times New Roman" w:hAnsi="Times New Roman"/>
          <w:sz w:val="28"/>
          <w:szCs w:val="28"/>
        </w:rPr>
        <w:t>Trường hợp</w:t>
      </w:r>
      <w:r w:rsidR="0030333B" w:rsidRPr="00BA54AF">
        <w:rPr>
          <w:rFonts w:ascii="Times New Roman" w:hAnsi="Times New Roman"/>
          <w:sz w:val="28"/>
          <w:szCs w:val="28"/>
        </w:rPr>
        <w:t xml:space="preserve"> </w:t>
      </w:r>
      <w:r w:rsidR="00421CE7" w:rsidRPr="00BA54AF">
        <w:rPr>
          <w:rFonts w:ascii="Times New Roman" w:hAnsi="Times New Roman"/>
          <w:sz w:val="28"/>
          <w:szCs w:val="28"/>
        </w:rPr>
        <w:t>giao dịch</w:t>
      </w:r>
      <w:r w:rsidR="0095310C">
        <w:rPr>
          <w:rFonts w:ascii="Times New Roman" w:hAnsi="Times New Roman"/>
          <w:sz w:val="28"/>
          <w:szCs w:val="28"/>
        </w:rPr>
        <w:t xml:space="preserve"> </w:t>
      </w:r>
      <w:r w:rsidR="00C852AB" w:rsidRPr="00BA54AF">
        <w:rPr>
          <w:rFonts w:ascii="Times New Roman" w:hAnsi="Times New Roman"/>
          <w:sz w:val="28"/>
          <w:szCs w:val="28"/>
        </w:rPr>
        <w:t>01 lần</w:t>
      </w:r>
      <w:r w:rsidR="00A85DA7" w:rsidRPr="00BA54AF">
        <w:rPr>
          <w:rFonts w:ascii="Times New Roman" w:hAnsi="Times New Roman"/>
          <w:sz w:val="28"/>
          <w:szCs w:val="28"/>
        </w:rPr>
        <w:t xml:space="preserve"> trong một năm thì không tính giá trị.</w:t>
      </w:r>
    </w:p>
    <w:p w:rsidR="008256E6" w:rsidRPr="00BA54AF" w:rsidRDefault="00AE6F7E"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2. Tổ chức</w:t>
      </w:r>
      <w:r w:rsidR="00421CE7" w:rsidRPr="00BA54AF">
        <w:rPr>
          <w:rFonts w:ascii="Times New Roman" w:hAnsi="Times New Roman"/>
          <w:sz w:val="28"/>
          <w:szCs w:val="28"/>
        </w:rPr>
        <w:t>, cá nhân</w:t>
      </w:r>
      <w:r w:rsidR="0095310C">
        <w:rPr>
          <w:rFonts w:ascii="Times New Roman" w:hAnsi="Times New Roman"/>
          <w:sz w:val="28"/>
          <w:szCs w:val="28"/>
        </w:rPr>
        <w:t xml:space="preserve"> </w:t>
      </w:r>
      <w:r w:rsidRPr="00BA54AF">
        <w:rPr>
          <w:rFonts w:ascii="Times New Roman" w:hAnsi="Times New Roman"/>
          <w:sz w:val="28"/>
          <w:szCs w:val="28"/>
        </w:rPr>
        <w:t>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w:t>
      </w:r>
      <w:r w:rsidR="0052017D" w:rsidRPr="00BA54AF">
        <w:rPr>
          <w:rFonts w:ascii="Times New Roman" w:hAnsi="Times New Roman"/>
          <w:sz w:val="28"/>
          <w:szCs w:val="28"/>
        </w:rPr>
        <w:t>,</w:t>
      </w:r>
      <w:r w:rsidRPr="00BA54AF">
        <w:rPr>
          <w:rFonts w:ascii="Times New Roman" w:hAnsi="Times New Roman"/>
          <w:sz w:val="28"/>
          <w:szCs w:val="28"/>
        </w:rPr>
        <w:t xml:space="preserve"> bao gồm:</w:t>
      </w:r>
    </w:p>
    <w:p w:rsidR="00AE6F7E" w:rsidRPr="00BA54AF" w:rsidRDefault="00AE6F7E"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a)</w:t>
      </w:r>
      <w:r w:rsidR="009211EB">
        <w:rPr>
          <w:rFonts w:ascii="Times New Roman" w:hAnsi="Times New Roman"/>
          <w:sz w:val="28"/>
          <w:szCs w:val="28"/>
        </w:rPr>
        <w:t xml:space="preserve"> </w:t>
      </w:r>
      <w:r w:rsidR="00421CE7" w:rsidRPr="00BA54AF">
        <w:rPr>
          <w:rFonts w:ascii="Times New Roman" w:hAnsi="Times New Roman"/>
          <w:sz w:val="28"/>
          <w:szCs w:val="28"/>
        </w:rPr>
        <w:t>Cá nhân</w:t>
      </w:r>
      <w:r w:rsidR="0095310C">
        <w:rPr>
          <w:rFonts w:ascii="Times New Roman" w:hAnsi="Times New Roman"/>
          <w:sz w:val="28"/>
          <w:szCs w:val="28"/>
        </w:rPr>
        <w:t xml:space="preserve"> </w:t>
      </w:r>
      <w:r w:rsidR="00421CE7" w:rsidRPr="00BA54AF">
        <w:rPr>
          <w:rFonts w:ascii="Times New Roman" w:hAnsi="Times New Roman"/>
          <w:sz w:val="28"/>
          <w:szCs w:val="28"/>
        </w:rPr>
        <w:t>k</w:t>
      </w:r>
      <w:r w:rsidRPr="00BA54AF">
        <w:rPr>
          <w:rFonts w:ascii="Times New Roman" w:hAnsi="Times New Roman"/>
          <w:sz w:val="28"/>
          <w:szCs w:val="28"/>
        </w:rPr>
        <w:t>hông thuộc trường hợp phải lập dự án đầu tư theo quy định của pháp luật về xây dựng,</w:t>
      </w:r>
      <w:r w:rsidR="0095310C">
        <w:rPr>
          <w:rFonts w:ascii="Times New Roman" w:hAnsi="Times New Roman"/>
          <w:sz w:val="28"/>
          <w:szCs w:val="28"/>
        </w:rPr>
        <w:t xml:space="preserve"> </w:t>
      </w:r>
      <w:r w:rsidR="00421CE7" w:rsidRPr="00BA54AF">
        <w:rPr>
          <w:rFonts w:ascii="Times New Roman" w:hAnsi="Times New Roman"/>
          <w:sz w:val="28"/>
          <w:szCs w:val="28"/>
        </w:rPr>
        <w:t xml:space="preserve">pháp luật về </w:t>
      </w:r>
      <w:r w:rsidRPr="00BA54AF">
        <w:rPr>
          <w:rFonts w:ascii="Times New Roman" w:hAnsi="Times New Roman"/>
          <w:sz w:val="28"/>
          <w:szCs w:val="28"/>
        </w:rPr>
        <w:t>nhà ở;</w:t>
      </w:r>
    </w:p>
    <w:p w:rsidR="00A85DA7" w:rsidRPr="00BA54AF" w:rsidRDefault="00AE6F7E" w:rsidP="00E56FBE">
      <w:pPr>
        <w:spacing w:before="240" w:after="0" w:line="262" w:lineRule="auto"/>
        <w:ind w:firstLine="567"/>
        <w:jc w:val="both"/>
        <w:rPr>
          <w:rFonts w:ascii="Times New Roman" w:hAnsi="Times New Roman"/>
          <w:sz w:val="28"/>
          <w:szCs w:val="28"/>
        </w:rPr>
      </w:pPr>
      <w:r w:rsidRPr="00BA54AF">
        <w:rPr>
          <w:rFonts w:ascii="Times New Roman" w:hAnsi="Times New Roman"/>
          <w:sz w:val="28"/>
          <w:szCs w:val="28"/>
        </w:rPr>
        <w:t xml:space="preserve">b) </w:t>
      </w:r>
      <w:r w:rsidR="00421CE7" w:rsidRPr="00BA54AF">
        <w:rPr>
          <w:rFonts w:ascii="Times New Roman" w:hAnsi="Times New Roman"/>
          <w:sz w:val="28"/>
          <w:szCs w:val="28"/>
        </w:rPr>
        <w:t>Tổ chức k</w:t>
      </w:r>
      <w:r w:rsidR="00C852AB" w:rsidRPr="00BA54AF">
        <w:rPr>
          <w:rFonts w:ascii="Times New Roman" w:hAnsi="Times New Roman"/>
          <w:sz w:val="28"/>
          <w:szCs w:val="28"/>
        </w:rPr>
        <w:t>hông thuộc trường hợp c</w:t>
      </w:r>
      <w:r w:rsidRPr="00BA54AF">
        <w:rPr>
          <w:rFonts w:ascii="Times New Roman" w:hAnsi="Times New Roman"/>
          <w:sz w:val="28"/>
          <w:szCs w:val="28"/>
        </w:rPr>
        <w:t xml:space="preserve">ó giá trị quá </w:t>
      </w:r>
      <w:r w:rsidR="00330ED7" w:rsidRPr="00BA54AF">
        <w:rPr>
          <w:rFonts w:ascii="Times New Roman" w:hAnsi="Times New Roman"/>
          <w:sz w:val="28"/>
          <w:szCs w:val="28"/>
        </w:rPr>
        <w:t>3</w:t>
      </w:r>
      <w:r w:rsidRPr="00BA54AF">
        <w:rPr>
          <w:rFonts w:ascii="Times New Roman" w:hAnsi="Times New Roman"/>
          <w:sz w:val="28"/>
          <w:szCs w:val="28"/>
        </w:rPr>
        <w:t>00 tỷ đồng</w:t>
      </w:r>
      <w:r w:rsidR="00421CE7" w:rsidRPr="00BA54AF">
        <w:rPr>
          <w:rFonts w:ascii="Times New Roman" w:hAnsi="Times New Roman"/>
          <w:sz w:val="28"/>
          <w:szCs w:val="28"/>
        </w:rPr>
        <w:t xml:space="preserve"> trên một hợp đồng</w:t>
      </w:r>
      <w:r w:rsidRPr="00BA54AF">
        <w:rPr>
          <w:rFonts w:ascii="Times New Roman" w:hAnsi="Times New Roman"/>
          <w:sz w:val="28"/>
          <w:szCs w:val="28"/>
        </w:rPr>
        <w:t xml:space="preserve"> và có số lần </w:t>
      </w:r>
      <w:r w:rsidR="00421CE7" w:rsidRPr="00BA54AF">
        <w:rPr>
          <w:rFonts w:ascii="Times New Roman" w:hAnsi="Times New Roman"/>
          <w:sz w:val="28"/>
          <w:szCs w:val="28"/>
        </w:rPr>
        <w:t>giao dịch</w:t>
      </w:r>
      <w:r w:rsidRPr="00BA54AF">
        <w:rPr>
          <w:rFonts w:ascii="Times New Roman" w:hAnsi="Times New Roman"/>
          <w:sz w:val="28"/>
          <w:szCs w:val="28"/>
        </w:rPr>
        <w:t xml:space="preserve"> quá 10 lần trong mộ</w:t>
      </w:r>
      <w:r w:rsidR="008F496C" w:rsidRPr="00BA54AF">
        <w:rPr>
          <w:rFonts w:ascii="Times New Roman" w:hAnsi="Times New Roman"/>
          <w:sz w:val="28"/>
          <w:szCs w:val="28"/>
        </w:rPr>
        <w:t xml:space="preserve">t năm. </w:t>
      </w:r>
      <w:r w:rsidR="00A85DA7" w:rsidRPr="00BA54AF">
        <w:rPr>
          <w:rFonts w:ascii="Times New Roman" w:hAnsi="Times New Roman"/>
          <w:sz w:val="28"/>
          <w:szCs w:val="28"/>
        </w:rPr>
        <w:t>Trường hợp</w:t>
      </w:r>
      <w:r w:rsidR="0095310C">
        <w:rPr>
          <w:rFonts w:ascii="Times New Roman" w:hAnsi="Times New Roman"/>
          <w:sz w:val="28"/>
          <w:szCs w:val="28"/>
        </w:rPr>
        <w:t xml:space="preserve"> </w:t>
      </w:r>
      <w:r w:rsidR="00421CE7" w:rsidRPr="00BA54AF">
        <w:rPr>
          <w:rFonts w:ascii="Times New Roman" w:hAnsi="Times New Roman"/>
          <w:sz w:val="28"/>
          <w:szCs w:val="28"/>
        </w:rPr>
        <w:t>giao dịch</w:t>
      </w:r>
      <w:r w:rsidR="00A85DA7" w:rsidRPr="00BA54AF">
        <w:rPr>
          <w:rFonts w:ascii="Times New Roman" w:hAnsi="Times New Roman"/>
          <w:sz w:val="28"/>
          <w:szCs w:val="28"/>
        </w:rPr>
        <w:t xml:space="preserve"> 01 lần trong một năm thì không tính giá trị.</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b/>
          <w:bCs/>
          <w:sz w:val="28"/>
          <w:szCs w:val="28"/>
        </w:rPr>
        <w:t xml:space="preserve">Điều 8. Thủ tục thông báo nhà ở hình thành trong tương lai đủ điều kiện được bán, cho thuê mua </w:t>
      </w:r>
    </w:p>
    <w:p w:rsidR="00C2595C" w:rsidRPr="00BA54AF" w:rsidRDefault="00C2595C" w:rsidP="00E56FBE">
      <w:pPr>
        <w:tabs>
          <w:tab w:val="left" w:pos="990"/>
        </w:tabs>
        <w:spacing w:before="180" w:after="0" w:line="240" w:lineRule="auto"/>
        <w:ind w:firstLine="567"/>
        <w:jc w:val="both"/>
        <w:rPr>
          <w:rFonts w:ascii="Times New Roman" w:hAnsi="Times New Roman"/>
          <w:sz w:val="28"/>
          <w:szCs w:val="28"/>
          <w:lang w:eastAsia="vi-VN"/>
        </w:rPr>
      </w:pPr>
      <w:r w:rsidRPr="00BA54AF">
        <w:rPr>
          <w:rFonts w:ascii="Times New Roman" w:hAnsi="Times New Roman"/>
          <w:sz w:val="28"/>
          <w:szCs w:val="28"/>
        </w:rPr>
        <w:t>1. Trước khi thực hiện ký hợp đồng bán, cho thuê mua nhà ở hình thành trong tương lai, chủ đầu tư dự án phải có văn bản thông báo</w:t>
      </w:r>
      <w:r w:rsidR="0095310C">
        <w:rPr>
          <w:rFonts w:ascii="Times New Roman" w:hAnsi="Times New Roman"/>
          <w:sz w:val="28"/>
          <w:szCs w:val="28"/>
        </w:rPr>
        <w:t xml:space="preserve"> </w:t>
      </w:r>
      <w:r w:rsidRPr="00BA54AF">
        <w:rPr>
          <w:rFonts w:ascii="Times New Roman" w:hAnsi="Times New Roman"/>
          <w:sz w:val="28"/>
          <w:szCs w:val="28"/>
          <w:lang w:eastAsia="vi-VN"/>
        </w:rPr>
        <w:t>gửi</w:t>
      </w:r>
      <w:r w:rsidR="0095310C">
        <w:rPr>
          <w:rFonts w:ascii="Times New Roman" w:hAnsi="Times New Roman"/>
          <w:sz w:val="28"/>
          <w:szCs w:val="28"/>
          <w:lang w:eastAsia="vi-VN"/>
        </w:rPr>
        <w:t xml:space="preserve"> </w:t>
      </w:r>
      <w:r w:rsidRPr="00BA54AF">
        <w:rPr>
          <w:rFonts w:ascii="Times New Roman" w:hAnsi="Times New Roman"/>
          <w:sz w:val="28"/>
          <w:szCs w:val="28"/>
        </w:rPr>
        <w:t>c</w:t>
      </w:r>
      <w:r w:rsidRPr="00BA54AF">
        <w:rPr>
          <w:rFonts w:ascii="Times New Roman" w:hAnsi="Times New Roman"/>
          <w:bCs/>
          <w:sz w:val="28"/>
          <w:szCs w:val="28"/>
        </w:rPr>
        <w:t xml:space="preserve">ơ quan </w:t>
      </w:r>
      <w:r w:rsidRPr="00BA54AF">
        <w:rPr>
          <w:rFonts w:ascii="Times New Roman" w:hAnsi="Times New Roman"/>
          <w:sz w:val="28"/>
          <w:szCs w:val="28"/>
        </w:rPr>
        <w:t>quản lý</w:t>
      </w:r>
      <w:r w:rsidR="00D06365" w:rsidRPr="00BA54AF">
        <w:rPr>
          <w:rFonts w:ascii="Times New Roman" w:hAnsi="Times New Roman"/>
          <w:sz w:val="28"/>
          <w:szCs w:val="28"/>
        </w:rPr>
        <w:t xml:space="preserve"> nhà nước về</w:t>
      </w:r>
      <w:r w:rsidRPr="00BA54AF">
        <w:rPr>
          <w:rFonts w:ascii="Times New Roman" w:hAnsi="Times New Roman"/>
          <w:sz w:val="28"/>
          <w:szCs w:val="28"/>
        </w:rPr>
        <w:t xml:space="preserve"> kinh doanh bất động sản</w:t>
      </w:r>
      <w:r w:rsidR="0095310C">
        <w:rPr>
          <w:rFonts w:ascii="Times New Roman" w:hAnsi="Times New Roman"/>
          <w:sz w:val="28"/>
          <w:szCs w:val="28"/>
        </w:rPr>
        <w:t xml:space="preserve"> </w:t>
      </w:r>
      <w:r w:rsidRPr="00BA54AF">
        <w:rPr>
          <w:rFonts w:ascii="Times New Roman" w:hAnsi="Times New Roman"/>
          <w:sz w:val="28"/>
          <w:szCs w:val="28"/>
          <w:lang w:eastAsia="vi-VN"/>
        </w:rPr>
        <w:t xml:space="preserve">cấp tỉnh nơi có dự án về việc nhà ở hình thành trong tương lai đủ điều kiện được bán, cho thuê mua kèm theo 01 bộ hồ sơ quy định tại khoản 2 Điều này. </w:t>
      </w:r>
    </w:p>
    <w:p w:rsidR="00C2595C" w:rsidRPr="00BA54AF" w:rsidRDefault="00C2595C" w:rsidP="00E56FBE">
      <w:pPr>
        <w:tabs>
          <w:tab w:val="left" w:pos="990"/>
        </w:tabs>
        <w:spacing w:before="180" w:after="0" w:line="240" w:lineRule="auto"/>
        <w:ind w:firstLine="567"/>
        <w:jc w:val="both"/>
        <w:rPr>
          <w:rFonts w:ascii="Times New Roman" w:hAnsi="Times New Roman"/>
          <w:iCs/>
          <w:sz w:val="28"/>
          <w:szCs w:val="28"/>
        </w:rPr>
      </w:pPr>
      <w:r w:rsidRPr="00BA54AF">
        <w:rPr>
          <w:rFonts w:ascii="Times New Roman" w:hAnsi="Times New Roman"/>
          <w:iCs/>
          <w:sz w:val="28"/>
          <w:szCs w:val="28"/>
        </w:rPr>
        <w:t>Văn bản thông báo</w:t>
      </w:r>
      <w:r w:rsidRPr="00BA54AF">
        <w:rPr>
          <w:rFonts w:ascii="Times New Roman" w:hAnsi="Times New Roman"/>
          <w:iCs/>
          <w:sz w:val="28"/>
          <w:szCs w:val="28"/>
          <w:lang w:eastAsia="vi-VN"/>
        </w:rPr>
        <w:t>của chủ đầu tư dự án gửi</w:t>
      </w:r>
      <w:r w:rsidR="0095310C">
        <w:rPr>
          <w:rFonts w:ascii="Times New Roman" w:hAnsi="Times New Roman"/>
          <w:iCs/>
          <w:sz w:val="28"/>
          <w:szCs w:val="28"/>
          <w:lang w:eastAsia="vi-VN"/>
        </w:rPr>
        <w:t xml:space="preserve"> </w:t>
      </w:r>
      <w:r w:rsidRPr="00BA54AF">
        <w:rPr>
          <w:rFonts w:ascii="Times New Roman" w:hAnsi="Times New Roman"/>
          <w:iCs/>
          <w:sz w:val="28"/>
          <w:szCs w:val="28"/>
        </w:rPr>
        <w:t>c</w:t>
      </w:r>
      <w:r w:rsidRPr="00BA54AF">
        <w:rPr>
          <w:rFonts w:ascii="Times New Roman" w:hAnsi="Times New Roman"/>
          <w:bCs/>
          <w:iCs/>
          <w:sz w:val="28"/>
          <w:szCs w:val="28"/>
        </w:rPr>
        <w:t xml:space="preserve">ơ quan </w:t>
      </w:r>
      <w:r w:rsidRPr="00BA54AF">
        <w:rPr>
          <w:rFonts w:ascii="Times New Roman" w:hAnsi="Times New Roman"/>
          <w:iCs/>
          <w:sz w:val="28"/>
          <w:szCs w:val="28"/>
        </w:rPr>
        <w:t>quản lý</w:t>
      </w:r>
      <w:r w:rsidR="00D06365" w:rsidRPr="00BA54AF">
        <w:rPr>
          <w:rFonts w:ascii="Times New Roman" w:hAnsi="Times New Roman"/>
          <w:iCs/>
          <w:sz w:val="28"/>
          <w:szCs w:val="28"/>
        </w:rPr>
        <w:t xml:space="preserve"> nhà nước về</w:t>
      </w:r>
      <w:r w:rsidRPr="00BA54AF">
        <w:rPr>
          <w:rFonts w:ascii="Times New Roman" w:hAnsi="Times New Roman"/>
          <w:iCs/>
          <w:sz w:val="28"/>
          <w:szCs w:val="28"/>
        </w:rPr>
        <w:t xml:space="preserve"> kinh doanh bất động sản</w:t>
      </w:r>
      <w:r w:rsidR="00C11B08">
        <w:rPr>
          <w:rFonts w:ascii="Times New Roman" w:hAnsi="Times New Roman"/>
          <w:iCs/>
          <w:sz w:val="28"/>
          <w:szCs w:val="28"/>
        </w:rPr>
        <w:t xml:space="preserve"> </w:t>
      </w:r>
      <w:r w:rsidRPr="00BA54AF">
        <w:rPr>
          <w:rFonts w:ascii="Times New Roman" w:hAnsi="Times New Roman"/>
          <w:iCs/>
          <w:sz w:val="28"/>
          <w:szCs w:val="28"/>
          <w:lang w:eastAsia="vi-VN"/>
        </w:rPr>
        <w:t>cấp tỉnh</w:t>
      </w:r>
      <w:r w:rsidRPr="00BA54AF">
        <w:rPr>
          <w:rFonts w:ascii="Times New Roman" w:hAnsi="Times New Roman"/>
          <w:iCs/>
          <w:sz w:val="28"/>
          <w:szCs w:val="28"/>
        </w:rPr>
        <w:t xml:space="preserve"> về nhà ở đủ điều kiện được bán, cho thuê mua phải có các nội dung quy định </w:t>
      </w:r>
      <w:r w:rsidRPr="00BA54AF">
        <w:rPr>
          <w:rFonts w:ascii="Times New Roman" w:hAnsi="Times New Roman"/>
          <w:iCs/>
          <w:sz w:val="28"/>
          <w:szCs w:val="28"/>
          <w:lang w:eastAsia="vi-VN"/>
        </w:rPr>
        <w:t xml:space="preserve">tại Phụ lục </w:t>
      </w:r>
      <w:r w:rsidR="00004225" w:rsidRPr="00BA54AF">
        <w:rPr>
          <w:rFonts w:ascii="Times New Roman" w:hAnsi="Times New Roman"/>
          <w:iCs/>
          <w:sz w:val="28"/>
          <w:szCs w:val="28"/>
          <w:lang w:eastAsia="vi-VN"/>
        </w:rPr>
        <w:t>XV</w:t>
      </w:r>
      <w:r w:rsidRPr="00BA54AF">
        <w:rPr>
          <w:rFonts w:ascii="Times New Roman" w:hAnsi="Times New Roman"/>
          <w:iCs/>
          <w:sz w:val="28"/>
          <w:szCs w:val="28"/>
          <w:lang w:eastAsia="vi-VN"/>
        </w:rPr>
        <w:t xml:space="preserve"> ban hành kèm theo Nghị định này.</w:t>
      </w:r>
    </w:p>
    <w:p w:rsidR="00C2595C" w:rsidRPr="00BA54AF" w:rsidRDefault="00C2595C" w:rsidP="00E56FBE">
      <w:pPr>
        <w:tabs>
          <w:tab w:val="left" w:pos="990"/>
        </w:tabs>
        <w:spacing w:before="180" w:after="0" w:line="240" w:lineRule="auto"/>
        <w:ind w:firstLine="567"/>
        <w:jc w:val="both"/>
        <w:rPr>
          <w:rFonts w:ascii="Times New Roman" w:hAnsi="Times New Roman"/>
          <w:iCs/>
          <w:sz w:val="28"/>
          <w:szCs w:val="28"/>
        </w:rPr>
      </w:pPr>
      <w:r w:rsidRPr="00BA54AF">
        <w:rPr>
          <w:rFonts w:ascii="Times New Roman" w:hAnsi="Times New Roman"/>
          <w:iCs/>
          <w:sz w:val="28"/>
          <w:szCs w:val="28"/>
        </w:rPr>
        <w:t>2. Hồ sơ gồm bản sao và xuất trình bản chính để đối chiếu hoặc bản sao điện tử có giá trị pháp lý hoặc bản sao được chứng thực của các giấy tờ sau:</w:t>
      </w:r>
    </w:p>
    <w:p w:rsidR="00C2595C" w:rsidRPr="00BA54AF" w:rsidRDefault="00C2595C" w:rsidP="00E56FBE">
      <w:pPr>
        <w:tabs>
          <w:tab w:val="left" w:pos="990"/>
        </w:tabs>
        <w:spacing w:before="180" w:after="0" w:line="240" w:lineRule="auto"/>
        <w:ind w:firstLine="567"/>
        <w:jc w:val="both"/>
        <w:rPr>
          <w:rFonts w:ascii="Times New Roman" w:hAnsi="Times New Roman"/>
          <w:iCs/>
          <w:sz w:val="28"/>
          <w:szCs w:val="28"/>
          <w:lang w:eastAsia="vi-VN"/>
        </w:rPr>
      </w:pPr>
      <w:r w:rsidRPr="00BA54AF">
        <w:rPr>
          <w:rFonts w:ascii="Times New Roman" w:hAnsi="Times New Roman"/>
          <w:iCs/>
          <w:spacing w:val="-4"/>
          <w:sz w:val="28"/>
          <w:szCs w:val="28"/>
        </w:rPr>
        <w:t xml:space="preserve">a) </w:t>
      </w:r>
      <w:r w:rsidRPr="00BA54AF">
        <w:rPr>
          <w:rFonts w:ascii="Times New Roman" w:hAnsi="Times New Roman"/>
          <w:iCs/>
          <w:spacing w:val="-4"/>
          <w:sz w:val="28"/>
          <w:szCs w:val="28"/>
          <w:lang w:eastAsia="vi-VN"/>
        </w:rPr>
        <w:t>Các</w:t>
      </w:r>
      <w:r w:rsidRPr="00BA54AF">
        <w:rPr>
          <w:rFonts w:ascii="Times New Roman" w:hAnsi="Times New Roman"/>
          <w:iCs/>
          <w:spacing w:val="-4"/>
          <w:sz w:val="28"/>
          <w:szCs w:val="28"/>
          <w:lang w:val="vi-VN" w:eastAsia="vi-VN"/>
        </w:rPr>
        <w:t xml:space="preserve"> giấy tờ </w:t>
      </w:r>
      <w:r w:rsidRPr="00BA54AF">
        <w:rPr>
          <w:rFonts w:ascii="Times New Roman" w:hAnsi="Times New Roman"/>
          <w:iCs/>
          <w:spacing w:val="-4"/>
          <w:sz w:val="28"/>
          <w:szCs w:val="28"/>
          <w:lang w:eastAsia="vi-VN"/>
        </w:rPr>
        <w:t xml:space="preserve">theo </w:t>
      </w:r>
      <w:r w:rsidRPr="00BA54AF">
        <w:rPr>
          <w:rFonts w:ascii="Times New Roman" w:hAnsi="Times New Roman"/>
          <w:iCs/>
          <w:spacing w:val="-4"/>
          <w:sz w:val="28"/>
          <w:szCs w:val="28"/>
          <w:lang w:val="vi-VN" w:eastAsia="vi-VN"/>
        </w:rPr>
        <w:t>quy định tại</w:t>
      </w:r>
      <w:r w:rsidRPr="00BA54AF">
        <w:rPr>
          <w:rFonts w:ascii="Times New Roman" w:hAnsi="Times New Roman"/>
          <w:iCs/>
          <w:spacing w:val="-4"/>
          <w:sz w:val="28"/>
          <w:szCs w:val="28"/>
          <w:lang w:eastAsia="vi-VN"/>
        </w:rPr>
        <w:t xml:space="preserve"> khoản 2 và điểm a, điểm b khoản 3 Điều 24</w:t>
      </w:r>
      <w:r w:rsidRPr="00BA54AF">
        <w:rPr>
          <w:rFonts w:ascii="Times New Roman" w:hAnsi="Times New Roman"/>
          <w:iCs/>
          <w:sz w:val="28"/>
          <w:szCs w:val="28"/>
          <w:lang w:eastAsia="vi-VN"/>
        </w:rPr>
        <w:t xml:space="preserve"> Luật Kinh doanh bất động sản</w:t>
      </w:r>
      <w:r w:rsidR="00004225" w:rsidRPr="00BA54AF">
        <w:rPr>
          <w:rFonts w:ascii="Times New Roman" w:hAnsi="Times New Roman"/>
          <w:iCs/>
          <w:sz w:val="28"/>
          <w:szCs w:val="28"/>
          <w:lang w:eastAsia="vi-VN"/>
        </w:rPr>
        <w:t>;</w:t>
      </w:r>
    </w:p>
    <w:p w:rsidR="00C2595C" w:rsidRPr="00BA54AF" w:rsidRDefault="00C2595C" w:rsidP="00E56FBE">
      <w:pPr>
        <w:tabs>
          <w:tab w:val="left" w:pos="990"/>
        </w:tabs>
        <w:spacing w:before="18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b) Biên bản nghiệm thu việc đã hoàn thành xây dựng cơ sở hạ tầng kỹ thuật của dự án tương ứng theo tiến độ của dự án được chấp thuận, phê duyệt theo quy định của pháp luật về xây dựng</w:t>
      </w:r>
      <w:r w:rsidR="00004225" w:rsidRPr="00BA54AF">
        <w:rPr>
          <w:rFonts w:ascii="Times New Roman" w:hAnsi="Times New Roman"/>
          <w:iCs/>
          <w:sz w:val="28"/>
          <w:szCs w:val="28"/>
          <w:lang w:eastAsia="vi-VN"/>
        </w:rPr>
        <w:t>.</w:t>
      </w:r>
    </w:p>
    <w:p w:rsidR="00C2595C" w:rsidRPr="00BA54AF" w:rsidRDefault="00C2595C" w:rsidP="00E56FBE">
      <w:pPr>
        <w:tabs>
          <w:tab w:val="left" w:pos="990"/>
        </w:tabs>
        <w:spacing w:before="180" w:after="0" w:line="240" w:lineRule="auto"/>
        <w:ind w:firstLine="567"/>
        <w:jc w:val="both"/>
        <w:rPr>
          <w:rFonts w:ascii="Times New Roman" w:hAnsi="Times New Roman"/>
          <w:iCs/>
          <w:sz w:val="28"/>
          <w:szCs w:val="28"/>
          <w:lang w:eastAsia="vi-VN"/>
        </w:rPr>
      </w:pPr>
      <w:r w:rsidRPr="00BA54AF">
        <w:rPr>
          <w:rFonts w:ascii="Times New Roman" w:hAnsi="Times New Roman"/>
          <w:sz w:val="28"/>
          <w:szCs w:val="28"/>
          <w:lang w:eastAsia="vi-VN"/>
        </w:rPr>
        <w:t xml:space="preserve">Trường hợp là nhà chung cư, tòa nhà hỗn hợp có nhà ở phải có </w:t>
      </w:r>
      <w:r w:rsidRPr="00BA54AF">
        <w:rPr>
          <w:rFonts w:ascii="Times New Roman" w:hAnsi="Times New Roman"/>
          <w:iCs/>
          <w:sz w:val="28"/>
          <w:szCs w:val="28"/>
          <w:lang w:eastAsia="vi-VN"/>
        </w:rPr>
        <w:t>biên bản nghiệm thu việc đã</w:t>
      </w:r>
      <w:r w:rsidR="0095310C">
        <w:rPr>
          <w:rFonts w:ascii="Times New Roman" w:hAnsi="Times New Roman"/>
          <w:iCs/>
          <w:sz w:val="28"/>
          <w:szCs w:val="28"/>
          <w:lang w:eastAsia="vi-VN"/>
        </w:rPr>
        <w:t xml:space="preserve"> </w:t>
      </w:r>
      <w:r w:rsidRPr="00BA54AF">
        <w:rPr>
          <w:rFonts w:ascii="Times New Roman" w:hAnsi="Times New Roman"/>
          <w:sz w:val="28"/>
          <w:szCs w:val="28"/>
          <w:lang w:eastAsia="vi-VN"/>
        </w:rPr>
        <w:t>hoàn thành thi công xây dựng phần móng theo quy định của pháp luật về xây dựng.</w:t>
      </w:r>
    </w:p>
    <w:p w:rsidR="00C2595C" w:rsidRPr="00BA54AF" w:rsidRDefault="00C2595C" w:rsidP="00E56FBE">
      <w:pPr>
        <w:tabs>
          <w:tab w:val="left" w:pos="990"/>
        </w:tabs>
        <w:spacing w:before="180" w:after="0" w:line="240" w:lineRule="auto"/>
        <w:ind w:firstLine="567"/>
        <w:jc w:val="both"/>
        <w:rPr>
          <w:rFonts w:ascii="Times New Roman" w:hAnsi="Times New Roman"/>
          <w:sz w:val="28"/>
          <w:szCs w:val="28"/>
        </w:rPr>
      </w:pPr>
      <w:r w:rsidRPr="00BA54AF">
        <w:rPr>
          <w:rFonts w:ascii="Times New Roman" w:hAnsi="Times New Roman"/>
          <w:sz w:val="28"/>
          <w:szCs w:val="28"/>
        </w:rPr>
        <w:t>3. Trường hợp chủ đầu tư dự án đầu tư xây dựng nhà ở đã thế chấp nhà ở hình thành trong tương lai</w:t>
      </w:r>
      <w:r w:rsidR="002644DA" w:rsidRPr="00BA54AF">
        <w:rPr>
          <w:rFonts w:ascii="Times New Roman" w:hAnsi="Times New Roman"/>
          <w:sz w:val="28"/>
          <w:szCs w:val="28"/>
        </w:rPr>
        <w:t xml:space="preserve"> hoặc</w:t>
      </w:r>
      <w:r w:rsidRPr="00BA54AF">
        <w:rPr>
          <w:rFonts w:ascii="Times New Roman" w:hAnsi="Times New Roman"/>
          <w:sz w:val="28"/>
          <w:szCs w:val="28"/>
        </w:rPr>
        <w:t xml:space="preserve"> một phần</w:t>
      </w:r>
      <w:r w:rsidR="002644DA" w:rsidRPr="00BA54AF">
        <w:rPr>
          <w:rFonts w:ascii="Times New Roman" w:hAnsi="Times New Roman"/>
          <w:sz w:val="28"/>
          <w:szCs w:val="28"/>
        </w:rPr>
        <w:t xml:space="preserve"> dự án</w:t>
      </w:r>
      <w:r w:rsidRPr="00BA54AF">
        <w:rPr>
          <w:rFonts w:ascii="Times New Roman" w:hAnsi="Times New Roman"/>
          <w:sz w:val="28"/>
          <w:szCs w:val="28"/>
        </w:rPr>
        <w:t xml:space="preserve"> hoặc toàn bộ dự án thì việc </w:t>
      </w:r>
      <w:r w:rsidRPr="00BA54AF">
        <w:rPr>
          <w:rFonts w:ascii="Times New Roman" w:hAnsi="Times New Roman"/>
          <w:spacing w:val="-4"/>
          <w:sz w:val="28"/>
          <w:szCs w:val="28"/>
        </w:rPr>
        <w:t>xác định nhà ở đã được giải chấp thực hiện theo quy định tại khoản 2 Điều 183</w:t>
      </w:r>
      <w:r w:rsidRPr="00BA54AF">
        <w:rPr>
          <w:rFonts w:ascii="Times New Roman" w:hAnsi="Times New Roman"/>
          <w:sz w:val="28"/>
          <w:szCs w:val="28"/>
        </w:rPr>
        <w:t xml:space="preserve"> Luật Nhà ở số 27/2023/QH15.</w:t>
      </w:r>
    </w:p>
    <w:p w:rsidR="00C2595C" w:rsidRPr="00BA54AF" w:rsidRDefault="00C2595C" w:rsidP="00E56FBE">
      <w:pPr>
        <w:tabs>
          <w:tab w:val="left" w:pos="709"/>
        </w:tabs>
        <w:spacing w:before="180" w:after="0" w:line="240" w:lineRule="auto"/>
        <w:ind w:firstLine="567"/>
        <w:jc w:val="both"/>
        <w:rPr>
          <w:rFonts w:ascii="Times New Roman" w:hAnsi="Times New Roman"/>
          <w:iCs/>
          <w:sz w:val="28"/>
          <w:szCs w:val="28"/>
        </w:rPr>
      </w:pPr>
      <w:r w:rsidRPr="00BA54AF">
        <w:rPr>
          <w:rFonts w:ascii="Times New Roman" w:hAnsi="Times New Roman"/>
          <w:sz w:val="28"/>
          <w:szCs w:val="28"/>
        </w:rPr>
        <w:t>4. Trong thời hạn 15 ngày kể từ ngày nhận được văn bản thông báo</w:t>
      </w:r>
      <w:r w:rsidR="009211EB">
        <w:rPr>
          <w:rFonts w:ascii="Times New Roman" w:hAnsi="Times New Roman"/>
          <w:sz w:val="28"/>
          <w:szCs w:val="28"/>
        </w:rPr>
        <w:t xml:space="preserve"> </w:t>
      </w:r>
      <w:r w:rsidRPr="00BA54AF">
        <w:rPr>
          <w:rFonts w:ascii="Times New Roman" w:hAnsi="Times New Roman"/>
          <w:sz w:val="28"/>
          <w:szCs w:val="28"/>
          <w:lang w:eastAsia="vi-VN"/>
        </w:rPr>
        <w:t>kèm</w:t>
      </w:r>
      <w:r w:rsidR="009211EB">
        <w:rPr>
          <w:rFonts w:ascii="Times New Roman" w:hAnsi="Times New Roman"/>
          <w:sz w:val="28"/>
          <w:szCs w:val="28"/>
          <w:lang w:eastAsia="vi-VN"/>
        </w:rPr>
        <w:t xml:space="preserve"> </w:t>
      </w:r>
      <w:r w:rsidR="00D06365" w:rsidRPr="00BA54AF">
        <w:rPr>
          <w:rFonts w:ascii="Times New Roman" w:hAnsi="Times New Roman"/>
          <w:sz w:val="28"/>
          <w:szCs w:val="28"/>
          <w:lang w:eastAsia="vi-VN"/>
        </w:rPr>
        <w:t>theo</w:t>
      </w:r>
      <w:r w:rsidRPr="00BA54AF">
        <w:rPr>
          <w:rFonts w:ascii="Times New Roman" w:hAnsi="Times New Roman"/>
          <w:sz w:val="28"/>
          <w:szCs w:val="28"/>
          <w:lang w:eastAsia="vi-VN"/>
        </w:rPr>
        <w:t xml:space="preserve"> hồ sơ </w:t>
      </w:r>
      <w:r w:rsidRPr="00BA54AF">
        <w:rPr>
          <w:rFonts w:ascii="Times New Roman" w:hAnsi="Times New Roman"/>
          <w:sz w:val="28"/>
          <w:szCs w:val="28"/>
        </w:rPr>
        <w:t xml:space="preserve">quy định tại khoản 1 và khoản 2 Điều này, cơ quan quản lý nhà nước về kinh doanh bất động sản cấp tỉnh có trách nhiệm kiểm tra về điều kiện của nhà ở hình thành trong tương lai của dự án bất động sản đưa vào kinh doanh theo quy định của Luật Kinh doanh bất động sản và trả lời bằng văn bản cho chủ đầu tư về nhà ở đủ điều kiện được bán, cho thuê mua, trường hợp không đủ điều kiện bán, cho thuê mua phải nêu rõ lý do; đồng thời đăng tải văn bản trả lời trên cổng thông tin về nhà ở và trị trường bất động sản. </w:t>
      </w:r>
      <w:r w:rsidRPr="00BA54AF">
        <w:rPr>
          <w:rFonts w:ascii="Times New Roman" w:hAnsi="Times New Roman"/>
          <w:iCs/>
          <w:sz w:val="28"/>
          <w:szCs w:val="28"/>
        </w:rPr>
        <w:t xml:space="preserve">Văn bản trả lời của cơ quan quản lý nhà nước về kinh doanh bất động sản cấp tỉnh gửi cho chủ đầu tư về nhà ở đủ điều kiện được bán, cho thuê mua phải có các nội dung quy định tại Phụ lục </w:t>
      </w:r>
      <w:r w:rsidR="00004225" w:rsidRPr="00BA54AF">
        <w:rPr>
          <w:rFonts w:ascii="Times New Roman" w:hAnsi="Times New Roman"/>
          <w:iCs/>
          <w:sz w:val="28"/>
          <w:szCs w:val="28"/>
        </w:rPr>
        <w:t>XVI</w:t>
      </w:r>
      <w:r w:rsidRPr="00BA54AF">
        <w:rPr>
          <w:rFonts w:ascii="Times New Roman" w:hAnsi="Times New Roman"/>
          <w:iCs/>
          <w:sz w:val="28"/>
          <w:szCs w:val="28"/>
        </w:rPr>
        <w:t xml:space="preserve"> ban hành kèm theo Nghị định này.</w:t>
      </w:r>
    </w:p>
    <w:p w:rsidR="00B46D16" w:rsidRPr="00BA54AF" w:rsidRDefault="00B46D16" w:rsidP="00E56FBE">
      <w:pPr>
        <w:tabs>
          <w:tab w:val="left" w:pos="709"/>
        </w:tabs>
        <w:spacing w:before="180" w:after="0" w:line="240" w:lineRule="auto"/>
        <w:ind w:firstLine="567"/>
        <w:jc w:val="both"/>
        <w:rPr>
          <w:rFonts w:ascii="Times New Roman" w:hAnsi="Times New Roman"/>
          <w:iCs/>
          <w:sz w:val="28"/>
          <w:szCs w:val="28"/>
        </w:rPr>
      </w:pPr>
      <w:r w:rsidRPr="00BA54AF">
        <w:rPr>
          <w:rFonts w:ascii="Times New Roman" w:hAnsi="Times New Roman"/>
          <w:iCs/>
          <w:sz w:val="28"/>
          <w:szCs w:val="28"/>
        </w:rPr>
        <w:t>Trường hợp</w:t>
      </w:r>
      <w:r w:rsidR="0095310C">
        <w:rPr>
          <w:rFonts w:ascii="Times New Roman" w:hAnsi="Times New Roman"/>
          <w:iCs/>
          <w:sz w:val="28"/>
          <w:szCs w:val="28"/>
        </w:rPr>
        <w:t xml:space="preserve"> </w:t>
      </w:r>
      <w:r w:rsidRPr="00BA54AF">
        <w:rPr>
          <w:rFonts w:ascii="Times New Roman" w:hAnsi="Times New Roman"/>
          <w:iCs/>
          <w:sz w:val="28"/>
          <w:szCs w:val="28"/>
        </w:rPr>
        <w:t xml:space="preserve">cơ quan quản lý nhà nước về kinh doanh bất động sản cấp tỉnh không trả lời theo thời hạn quy định thì doanh nghiệp có quyền khởi kiện, khiếu nại theo quy định pháp luật. </w:t>
      </w:r>
    </w:p>
    <w:p w:rsidR="00C2595C" w:rsidRPr="00BA54AF" w:rsidRDefault="00C2595C" w:rsidP="004E34F2">
      <w:pPr>
        <w:tabs>
          <w:tab w:val="left" w:pos="709"/>
        </w:tabs>
        <w:spacing w:before="240" w:after="0" w:line="240" w:lineRule="auto"/>
        <w:ind w:firstLine="567"/>
        <w:jc w:val="both"/>
        <w:rPr>
          <w:rFonts w:ascii="Times New Roman" w:hAnsi="Times New Roman"/>
          <w:b/>
          <w:sz w:val="28"/>
          <w:szCs w:val="28"/>
        </w:rPr>
      </w:pPr>
      <w:r w:rsidRPr="00BA54AF">
        <w:rPr>
          <w:rFonts w:ascii="Times New Roman" w:hAnsi="Times New Roman"/>
          <w:b/>
          <w:sz w:val="28"/>
          <w:szCs w:val="28"/>
        </w:rPr>
        <w:t>Điều 9. Thủ tục thông báo đất đã có hạ tầng kỹ thuật trong dự án bất động sản được chuyển nhượng cho cá nhân tự xây dựng nhà ở</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 Trước khi thực hiện ký kết hợp đồng chuyển nhượng quyền sử dụng đất đã có hạ tầng kỹ thuật trong dự án bất động sản cho cá nhân tự xây dựng nhà ở, chủ đầu tư dự án phải có văn bản thông báo gửi cơ quan quản lý nhà nước về kinh doanh bất động sản cấp tỉnh nơi có dự án về việc đất đã có hạ tầng kỹ thuật trong dự án bất động sản đủ điều kiện được chuyển nhượng quyền sử dụng đất cho cá nhân tự xây dựng nhà ở kèm theo hồ sơ quy định tại khoản 2 Điều này. </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2. Hồ sơ gồm bản sao và xuất trình bản chính để đối chiếu hoặc bản sao được chứng thực hoặc bản sao điện tử có giá trị pháp lý của các giấy tờ sau:</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a) Quyết định chủ trương đầu tư hoặc chấp thuận chủ trương đầu tư hoặc chấp thuận đầu tư của dự án bất động sản của cơ quan nhà nước có thẩm quyền theo quy định của pháp luật về đầu tư, về xây dựng, về nhà ở</w:t>
      </w:r>
      <w:r w:rsidR="00004225" w:rsidRPr="00BA54AF">
        <w:rPr>
          <w:rFonts w:ascii="Times New Roman" w:hAnsi="Times New Roman"/>
          <w:sz w:val="28"/>
          <w:szCs w:val="28"/>
        </w:rPr>
        <w:t>;</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b) Quyết định phê duyệt quy hoạch chi tiết hoặc quy hoạch tổng mặt bằng của dự án bất động sản của cơ quan nhà nước có thẩm quyền theo quy định của pháp luật về xây dựng, về quy hoạch đô thị</w:t>
      </w:r>
      <w:r w:rsidR="00004225" w:rsidRPr="00BA54AF">
        <w:rPr>
          <w:rFonts w:ascii="Times New Roman" w:hAnsi="Times New Roman"/>
          <w:sz w:val="28"/>
          <w:szCs w:val="28"/>
        </w:rPr>
        <w:t>;</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c) Giấy phép xây dựng đối với trường hợp phải cấp giấy phép xây dựng </w:t>
      </w:r>
      <w:r w:rsidRPr="00BA54AF">
        <w:rPr>
          <w:rFonts w:ascii="Times New Roman" w:hAnsi="Times New Roman"/>
          <w:spacing w:val="-4"/>
          <w:sz w:val="28"/>
          <w:szCs w:val="28"/>
        </w:rPr>
        <w:t>của cơ quan nhà nước có thẩm quyền theo quy định của pháp luật về xây dựng</w:t>
      </w:r>
      <w:r w:rsidR="00004225" w:rsidRPr="00BA54AF">
        <w:rPr>
          <w:rFonts w:ascii="Times New Roman" w:hAnsi="Times New Roman"/>
          <w:spacing w:val="-4"/>
          <w:sz w:val="28"/>
          <w:szCs w:val="28"/>
        </w:rPr>
        <w:t>;</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d) Thông báo kết quả thẩm định báo cáo nghiên cứu khả thi đầu tư xây dựng hoặc Thông báo kết quả thẩm định thiết kế cơ sở của cơ quan nhà nước có thẩm quyền theo quy định của pháp luật về xây dựng</w:t>
      </w:r>
      <w:r w:rsidR="00004225" w:rsidRPr="00BA54AF">
        <w:rPr>
          <w:rFonts w:ascii="Times New Roman" w:hAnsi="Times New Roman"/>
          <w:sz w:val="28"/>
          <w:szCs w:val="28"/>
        </w:rPr>
        <w:t>;</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đ) Giấy tờ về nghiệm thu việc đã hoàn thành đầu tư xây dựng các công trình hạ tầng kỹ thuật theo quy định của pháp luật về xây dựng</w:t>
      </w:r>
      <w:r w:rsidR="00004225" w:rsidRPr="00BA54AF">
        <w:rPr>
          <w:rFonts w:ascii="Times New Roman" w:hAnsi="Times New Roman"/>
          <w:sz w:val="28"/>
          <w:szCs w:val="28"/>
        </w:rPr>
        <w:t>;</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e) Hợp đồng cung cấp các dịch vụ cấp điện, cấp nước, thoát nước, thu gom rác thải, xử lý nước thải</w:t>
      </w:r>
      <w:r w:rsidR="00004225" w:rsidRPr="00BA54AF">
        <w:rPr>
          <w:rFonts w:ascii="Times New Roman" w:hAnsi="Times New Roman"/>
          <w:sz w:val="28"/>
          <w:szCs w:val="28"/>
        </w:rPr>
        <w:t>;</w:t>
      </w:r>
    </w:p>
    <w:p w:rsidR="00077C70"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g) Giấy chứng nhận quyền sử dụng đất có diện tích đất đã có hạ tầng kỹ thuật trong dự án bất động sản chuyển nhượng quyền sử dụng đất cho cá nhân tự xây dựng nhà ở theo quy định của pháp luật về đất đai.</w:t>
      </w:r>
    </w:p>
    <w:p w:rsidR="00C2595C" w:rsidRPr="00BA54AF" w:rsidRDefault="00C2595C" w:rsidP="005E556B">
      <w:pPr>
        <w:tabs>
          <w:tab w:val="left" w:pos="99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3. Trong thời hạn 15 ngày kể từ ngày nhận được văn bản thông báo kèm </w:t>
      </w:r>
      <w:r w:rsidR="00D06365" w:rsidRPr="00BA54AF">
        <w:rPr>
          <w:rFonts w:ascii="Times New Roman" w:hAnsi="Times New Roman"/>
          <w:sz w:val="28"/>
          <w:szCs w:val="28"/>
        </w:rPr>
        <w:t>theo</w:t>
      </w:r>
      <w:r w:rsidR="0030333B" w:rsidRPr="00BA54AF">
        <w:rPr>
          <w:rFonts w:ascii="Times New Roman" w:hAnsi="Times New Roman"/>
          <w:sz w:val="28"/>
          <w:szCs w:val="28"/>
        </w:rPr>
        <w:t xml:space="preserve"> </w:t>
      </w:r>
      <w:r w:rsidRPr="00BA54AF">
        <w:rPr>
          <w:rFonts w:ascii="Times New Roman" w:hAnsi="Times New Roman"/>
          <w:sz w:val="28"/>
          <w:szCs w:val="28"/>
        </w:rPr>
        <w:t>hồ sơ quy định tại khoản 1 và khoản 2 Điều này, cơ quan quản lý nhà nước về kinh doanh bất động sản cấp tỉnh có trách nhiệm kiểm tra điều kiện về việc đất đã có hạ tầng kỹ thuật trong dự án bất động sản đủ điều kiện được chuyển nhượng quyền sử dụng đất cho cá nhân tự xây dựng nhà ở theo quy định của Luật Kinh doanh bất động sản và trả lời bằng văn bản cho chủ đầu tư về đất đã có hạ tầng kỹ thuật trong dự án bất động sản đủ điều kiện được chuyển nhượng, trường hợp không đủ điều kiện chuyển nhượng phải nêu rõ lý do; đồng thời đăng tải văn bản trả lời trên cổng thông tin về nhà ở và t</w:t>
      </w:r>
      <w:r w:rsidR="0095310C">
        <w:rPr>
          <w:rFonts w:ascii="Times New Roman" w:hAnsi="Times New Roman"/>
          <w:sz w:val="28"/>
          <w:szCs w:val="28"/>
        </w:rPr>
        <w:t>h</w:t>
      </w:r>
      <w:r w:rsidRPr="00BA54AF">
        <w:rPr>
          <w:rFonts w:ascii="Times New Roman" w:hAnsi="Times New Roman"/>
          <w:sz w:val="28"/>
          <w:szCs w:val="28"/>
        </w:rPr>
        <w:t>ị trường bất động sản để công bố thông tin.</w:t>
      </w:r>
    </w:p>
    <w:p w:rsidR="00C2595C" w:rsidRPr="00BA54AF" w:rsidRDefault="00B46D16" w:rsidP="004E34F2">
      <w:pPr>
        <w:tabs>
          <w:tab w:val="left" w:pos="709"/>
        </w:tabs>
        <w:spacing w:before="240" w:after="0" w:line="240" w:lineRule="auto"/>
        <w:ind w:firstLine="567"/>
        <w:jc w:val="both"/>
        <w:rPr>
          <w:rFonts w:ascii="Times New Roman" w:hAnsi="Times New Roman"/>
          <w:iCs/>
          <w:sz w:val="28"/>
          <w:szCs w:val="28"/>
        </w:rPr>
      </w:pPr>
      <w:r w:rsidRPr="00BA54AF">
        <w:rPr>
          <w:rFonts w:ascii="Times New Roman" w:hAnsi="Times New Roman"/>
          <w:iCs/>
          <w:sz w:val="28"/>
          <w:szCs w:val="28"/>
        </w:rPr>
        <w:t>Trường hợp</w:t>
      </w:r>
      <w:r w:rsidR="004E34F2">
        <w:rPr>
          <w:rFonts w:ascii="Times New Roman" w:hAnsi="Times New Roman"/>
          <w:iCs/>
          <w:sz w:val="28"/>
          <w:szCs w:val="28"/>
        </w:rPr>
        <w:t xml:space="preserve"> </w:t>
      </w:r>
      <w:r w:rsidRPr="00BA54AF">
        <w:rPr>
          <w:rFonts w:ascii="Times New Roman" w:hAnsi="Times New Roman"/>
          <w:iCs/>
          <w:sz w:val="28"/>
          <w:szCs w:val="28"/>
        </w:rPr>
        <w:t xml:space="preserve">cơ quan quản lý nhà nước về kinh doanh bất động sản cấp tỉnh không trả lời theo thời hạn quy định thì doanh nghiệp có quyền khởi kiện, khiếu nại theo quy định pháp luật. </w:t>
      </w:r>
    </w:p>
    <w:p w:rsidR="004E34F2" w:rsidRPr="004E34F2" w:rsidRDefault="004E34F2" w:rsidP="004E34F2">
      <w:pPr>
        <w:tabs>
          <w:tab w:val="left" w:pos="709"/>
        </w:tabs>
        <w:spacing w:after="0" w:line="240" w:lineRule="auto"/>
        <w:jc w:val="center"/>
        <w:rPr>
          <w:rFonts w:ascii="Times New Roman" w:hAnsi="Times New Roman"/>
          <w:b/>
          <w:szCs w:val="28"/>
        </w:rPr>
      </w:pPr>
    </w:p>
    <w:p w:rsidR="00C2595C" w:rsidRPr="00BA54AF" w:rsidRDefault="00C2595C" w:rsidP="004E34F2">
      <w:pPr>
        <w:tabs>
          <w:tab w:val="left" w:pos="709"/>
        </w:tabs>
        <w:spacing w:after="0" w:line="240" w:lineRule="auto"/>
        <w:jc w:val="center"/>
        <w:rPr>
          <w:rFonts w:ascii="Times New Roman" w:hAnsi="Times New Roman"/>
          <w:b/>
          <w:sz w:val="28"/>
          <w:szCs w:val="28"/>
        </w:rPr>
      </w:pPr>
      <w:r w:rsidRPr="00BA54AF">
        <w:rPr>
          <w:rFonts w:ascii="Times New Roman" w:hAnsi="Times New Roman"/>
          <w:b/>
          <w:sz w:val="28"/>
          <w:szCs w:val="28"/>
        </w:rPr>
        <w:t xml:space="preserve">Chương III </w:t>
      </w:r>
    </w:p>
    <w:p w:rsidR="00C2595C" w:rsidRPr="00BA54AF" w:rsidRDefault="00C2595C"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THỦ TỤC CHUYỂN NHƯỢNG DỰ ÁN BẤT ĐỘNG SẢN</w:t>
      </w:r>
    </w:p>
    <w:p w:rsidR="00C2595C" w:rsidRPr="00BA54AF" w:rsidRDefault="00C2595C" w:rsidP="004E34F2">
      <w:pPr>
        <w:spacing w:before="240" w:after="0" w:line="240" w:lineRule="auto"/>
        <w:ind w:firstLine="567"/>
        <w:jc w:val="both"/>
        <w:rPr>
          <w:rFonts w:ascii="Times New Roman" w:hAnsi="Times New Roman"/>
          <w:b/>
          <w:sz w:val="28"/>
          <w:szCs w:val="28"/>
        </w:rPr>
      </w:pPr>
      <w:r w:rsidRPr="00BA54AF">
        <w:rPr>
          <w:rFonts w:ascii="Times New Roman" w:hAnsi="Times New Roman"/>
          <w:b/>
          <w:sz w:val="28"/>
          <w:szCs w:val="28"/>
        </w:rPr>
        <w:t xml:space="preserve">Điều 10. Thủ tục chuyển nhượng toàn bộ hoặc một phần dự án bất động sản thuộc thẩm quyền quyết định cho phép chuyển nhượng của Thủ tướng Chính phủ </w:t>
      </w:r>
    </w:p>
    <w:p w:rsidR="00C2595C" w:rsidRPr="005E556B" w:rsidRDefault="00C2595C" w:rsidP="005E556B">
      <w:pPr>
        <w:spacing w:before="120" w:after="0" w:line="240" w:lineRule="auto"/>
        <w:ind w:firstLine="567"/>
        <w:jc w:val="both"/>
        <w:rPr>
          <w:rFonts w:ascii="Times New Roman" w:hAnsi="Times New Roman"/>
          <w:spacing w:val="-6"/>
          <w:sz w:val="28"/>
          <w:szCs w:val="28"/>
          <w:shd w:val="clear" w:color="auto" w:fill="FFFFFF"/>
        </w:rPr>
      </w:pPr>
      <w:r w:rsidRPr="005E556B">
        <w:rPr>
          <w:rFonts w:ascii="Times New Roman" w:hAnsi="Times New Roman"/>
          <w:spacing w:val="-6"/>
          <w:sz w:val="28"/>
          <w:szCs w:val="28"/>
          <w:shd w:val="clear" w:color="auto" w:fill="FFFFFF"/>
        </w:rPr>
        <w:t>1. Việc chuyển nhượng toàn bộ hoặc một phần dự án bất động sản thuộc thẩm quyền quyết định cho phép chuyển nhượng của Thủ tướng Chính phủ được thực hiện theo quy định tại </w:t>
      </w:r>
      <w:bookmarkStart w:id="0" w:name="tc_44"/>
      <w:r w:rsidRPr="005E556B">
        <w:rPr>
          <w:rFonts w:ascii="Times New Roman" w:hAnsi="Times New Roman"/>
          <w:spacing w:val="-6"/>
          <w:sz w:val="28"/>
          <w:szCs w:val="28"/>
          <w:shd w:val="clear" w:color="auto" w:fill="FFFFFF"/>
        </w:rPr>
        <w:t>khoản 1 Điều 42 của Luật Kinh doanh bất động sản</w:t>
      </w:r>
      <w:bookmarkEnd w:id="0"/>
      <w:r w:rsidRPr="005E556B">
        <w:rPr>
          <w:rFonts w:ascii="Times New Roman" w:hAnsi="Times New Roman"/>
          <w:spacing w:val="-6"/>
          <w:sz w:val="28"/>
          <w:szCs w:val="28"/>
          <w:shd w:val="clear" w:color="auto" w:fill="FFFFFF"/>
        </w:rPr>
        <w:t>.</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2. Chủ đầu tư dự án bất động sản gửi 01 bộ hồ sơ gồm các giấy tờ (bản sao và xuất trình bản chính để đối chiếu hoặc bản sao được chứng thực hoặc bản sao điện tử có giá trị pháp lý) quy định tại khoản 3, khoản 4 Điều này đến Ủy ban nhân dân cấp tỉnh hoặc cơ quan quản lý nhà nước về kinh doanh bất động sản cấp tỉnh nơi có dự án được Ủy ban nhân dân cấp tỉnh ủy quyền. </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3. Các giấy tờ của chủ đầu tư chuyển nhượng dự án gồm:</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a) Văn bản của chủ đầu tư dự án đề nghị cho phép chuyển nhượng toàn bộ hoặc một phần dự án bất động sản theo mẫu tại Phụ lục </w:t>
      </w:r>
      <w:r w:rsidR="00004225" w:rsidRPr="00BA54AF">
        <w:rPr>
          <w:rFonts w:ascii="Times New Roman" w:hAnsi="Times New Roman"/>
          <w:sz w:val="28"/>
          <w:szCs w:val="28"/>
        </w:rPr>
        <w:t>XII</w:t>
      </w:r>
      <w:r w:rsidR="0095310C">
        <w:rPr>
          <w:rFonts w:ascii="Times New Roman" w:hAnsi="Times New Roman"/>
          <w:sz w:val="28"/>
          <w:szCs w:val="28"/>
        </w:rPr>
        <w:t xml:space="preserve"> </w:t>
      </w:r>
      <w:r w:rsidRPr="00BA54AF">
        <w:rPr>
          <w:rFonts w:ascii="Times New Roman" w:hAnsi="Times New Roman"/>
          <w:sz w:val="28"/>
          <w:szCs w:val="28"/>
        </w:rPr>
        <w:t>ban hành kèm theo Nghị định này;</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b) Quyết định chủ trương đầu tư hoặc chấp thuận chủ trương đầu tư hoặc chấp thuận đầu tư của dự án bất động sản của cơ quan nhà nước có thẩm quyền theo quy định của pháp luật về đầu tư, về xây dựng, về nhà ở;</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c) Văn bản của cơ quan nhà nước có thẩm quyền về việc lựa chọn nhà đầu tư, lựa chọn chủ đầu tư theo quy định của pháp luật về đầu tư, pháp luật về đấu giá</w:t>
      </w:r>
      <w:r w:rsidR="00876DE8" w:rsidRPr="00BA54AF">
        <w:rPr>
          <w:rFonts w:ascii="Times New Roman" w:hAnsi="Times New Roman"/>
          <w:sz w:val="28"/>
          <w:szCs w:val="28"/>
        </w:rPr>
        <w:t xml:space="preserve">, </w:t>
      </w:r>
      <w:r w:rsidRPr="00BA54AF">
        <w:rPr>
          <w:rFonts w:ascii="Times New Roman" w:hAnsi="Times New Roman"/>
          <w:sz w:val="28"/>
          <w:szCs w:val="28"/>
        </w:rPr>
        <w:t xml:space="preserve">pháp luật về đấu thầu, pháp luật về nhà ở, pháp luật về phát triển đô thị; </w:t>
      </w:r>
      <w:r w:rsidR="00876DE8" w:rsidRPr="00BA54AF">
        <w:rPr>
          <w:rFonts w:ascii="Times New Roman" w:hAnsi="Times New Roman"/>
          <w:sz w:val="28"/>
          <w:szCs w:val="28"/>
        </w:rPr>
        <w:t>quyết định hoặc văn bản</w:t>
      </w:r>
      <w:r w:rsidR="0030333B" w:rsidRPr="00BA54AF">
        <w:rPr>
          <w:rFonts w:ascii="Times New Roman" w:hAnsi="Times New Roman"/>
          <w:sz w:val="28"/>
          <w:szCs w:val="28"/>
        </w:rPr>
        <w:t xml:space="preserve"> </w:t>
      </w:r>
      <w:r w:rsidRPr="00BA54AF">
        <w:rPr>
          <w:rFonts w:ascii="Times New Roman" w:hAnsi="Times New Roman"/>
          <w:sz w:val="28"/>
          <w:szCs w:val="28"/>
        </w:rPr>
        <w:t>công nhận chủ đầu tư đối với trường hợp dự án phải thực hiện thủ tục công nhận chủ đầu tư theo quy định của pháp luật về xây dựng, pháp luật về nhà ở;</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d) Quyết định phê duyệt quy hoạch chi tiết hoặc quy hoạch tổng mặt bằng của dự án bất động sản của cơ quan nhà nước có thẩm quyền theo quy định của pháp luật về xây dựng, về quy hoạch đô thị;</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đ) Các giấy tờ về đất gồm: Quyết định giao đất, cho thuê đất, cho phép chuyển mục đích sử dụng đất thực hiện dự án của cơ quan nhà nước có thẩm quyền theo quy định của pháp luật về đất đai. Biên bản bàn giao đất thực hiện dự án </w:t>
      </w:r>
      <w:r w:rsidR="00D06365" w:rsidRPr="00BA54AF">
        <w:rPr>
          <w:rFonts w:ascii="Times New Roman" w:hAnsi="Times New Roman"/>
          <w:sz w:val="28"/>
          <w:szCs w:val="28"/>
        </w:rPr>
        <w:t>trên</w:t>
      </w:r>
      <w:r w:rsidRPr="00BA54AF">
        <w:rPr>
          <w:rFonts w:ascii="Times New Roman" w:hAnsi="Times New Roman"/>
          <w:sz w:val="28"/>
          <w:szCs w:val="28"/>
        </w:rPr>
        <w:t xml:space="preserve"> thực địa của cơ quan nhà nước có thẩm quyền cho chủ đầu tư dự án theo quy định của pháp luật về đất đai;</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e) Trường hợp dự án, phần dự án bất động sản thế chấp thì phải có giấy tờ thể hiện đã giải chấp theo quy định của pháp luật;</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g) Giấy tờ nghiệm thu theo quy định của pháp luật xây dựng về việc đã hoàn thành đầu tư xây dựng các công trình hạ tầng kỹ thuật tương ứng theo tiến độ, thiết kế, quy hoạch chi tiết và nội dung dự án được phê duyệt đối với trường hợp chuyển nhượng toàn bộ dự án đầu tư xây dựng kết cấu hạ tầng;</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h) Xác nhận của cơ quan thuế về việc chủ đầu tư dự án đã hoàn thành nghĩa vụ tài chính về đất đai của dự án đối với Nhà nước và các chứng từ thể hiện chủ đầu tư đã nộp phí, lệ phí liên quan đến đất đai (nếu có) quy định tại khoản 3 Điều 40 Luật Kinh doanh bất động sản;</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i) Đối với doanh nghiệp nhà nước chuyển nhượng toàn bộ hoặc một phần dự án bất động sản thì phải có giấy tờ chứng minh việc tuân thủ quy định của pháp luật về quản lý, sử dụng vốn nhà nước đầu tư vào sản xuất, kinh doanh tại doanh nghiệp;</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k) Báo cáo quá trình thực hiện dự án bất động sản tính đến thời điểm chuyển nhượng theo mẫu tại Phụ lục </w:t>
      </w:r>
      <w:r w:rsidR="00004225" w:rsidRPr="00BA54AF">
        <w:rPr>
          <w:rFonts w:ascii="Times New Roman" w:hAnsi="Times New Roman"/>
          <w:sz w:val="28"/>
          <w:szCs w:val="28"/>
        </w:rPr>
        <w:t>XIII</w:t>
      </w:r>
      <w:r w:rsidRPr="00BA54AF">
        <w:rPr>
          <w:rFonts w:ascii="Times New Roman" w:hAnsi="Times New Roman"/>
          <w:sz w:val="28"/>
          <w:szCs w:val="28"/>
        </w:rPr>
        <w:t xml:space="preserve"> ban hành kèm theo Nghị định này;</w:t>
      </w:r>
    </w:p>
    <w:p w:rsidR="00C2595C" w:rsidRPr="00BA54AF" w:rsidRDefault="00402B36"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l</w:t>
      </w:r>
      <w:r w:rsidR="00C2595C" w:rsidRPr="00BA54AF">
        <w:rPr>
          <w:rFonts w:ascii="Times New Roman" w:hAnsi="Times New Roman"/>
          <w:sz w:val="28"/>
          <w:szCs w:val="28"/>
        </w:rPr>
        <w:t xml:space="preserve">) Thỏa thuận về việc chuyển nhượng toàn bộ hoặc một phần dự án bất động sản giữa bên chuyển nhượng và bên nhận chuyển nhượng (nếu có). </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4. Các giấy tờ của bên nhận chuyển nhượng dự án gồm:</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a) Giấy chứng nhận đăng ký doanh nghiệp hoặc Giấy chứng nhận đăng ký đầu tư hoặc giấy tờ chứng minh việc thành lập tổ chức theo quy định của pháp luật về doanh nghiệp,</w:t>
      </w:r>
      <w:r w:rsidR="0030333B" w:rsidRPr="00BA54AF">
        <w:rPr>
          <w:rFonts w:ascii="Times New Roman" w:hAnsi="Times New Roman"/>
          <w:sz w:val="28"/>
          <w:szCs w:val="28"/>
        </w:rPr>
        <w:t xml:space="preserve"> </w:t>
      </w:r>
      <w:r w:rsidR="00D06365" w:rsidRPr="00BA54AF">
        <w:rPr>
          <w:rFonts w:ascii="Times New Roman" w:hAnsi="Times New Roman"/>
          <w:sz w:val="28"/>
          <w:szCs w:val="28"/>
        </w:rPr>
        <w:t>pháp luật</w:t>
      </w:r>
      <w:r w:rsidRPr="00BA54AF">
        <w:rPr>
          <w:rFonts w:ascii="Times New Roman" w:hAnsi="Times New Roman"/>
          <w:sz w:val="28"/>
          <w:szCs w:val="28"/>
        </w:rPr>
        <w:t xml:space="preserve"> về đầu tư</w:t>
      </w:r>
      <w:r w:rsidR="00402B36" w:rsidRPr="00BA54AF">
        <w:rPr>
          <w:rFonts w:ascii="Times New Roman" w:hAnsi="Times New Roman"/>
          <w:sz w:val="28"/>
          <w:szCs w:val="28"/>
        </w:rPr>
        <w:t>;</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b) Báo cáo tài chính </w:t>
      </w:r>
      <w:r w:rsidR="00D06365" w:rsidRPr="00BA54AF">
        <w:rPr>
          <w:rFonts w:ascii="Times New Roman" w:hAnsi="Times New Roman"/>
          <w:sz w:val="28"/>
          <w:szCs w:val="28"/>
        </w:rPr>
        <w:t>theo quy định tại điểm a khoản 1 Điều 6 của Nghị định này</w:t>
      </w:r>
      <w:r w:rsidR="00402B36" w:rsidRPr="00BA54AF">
        <w:rPr>
          <w:rFonts w:ascii="Times New Roman" w:hAnsi="Times New Roman"/>
          <w:sz w:val="28"/>
          <w:szCs w:val="28"/>
        </w:rPr>
        <w:t>;</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c) Văn bản cam kết về việc tiếp tục triển khai đầu tư xây dựng, kinh doanh theo đúng nội dung dự án đã được chấp thuận</w:t>
      </w:r>
      <w:r w:rsidR="00402B36" w:rsidRPr="00BA54AF">
        <w:rPr>
          <w:rFonts w:ascii="Times New Roman" w:hAnsi="Times New Roman"/>
          <w:sz w:val="28"/>
          <w:szCs w:val="28"/>
        </w:rPr>
        <w:t>;</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pacing w:val="-6"/>
          <w:sz w:val="28"/>
          <w:szCs w:val="28"/>
        </w:rPr>
        <w:t>d) Giấy tờ chứng minh đáp ứng điều kiện theo quy định tại khoản 5 Điều 40</w:t>
      </w:r>
      <w:r w:rsidRPr="00BA54AF">
        <w:rPr>
          <w:rFonts w:ascii="Times New Roman" w:hAnsi="Times New Roman"/>
          <w:sz w:val="28"/>
          <w:szCs w:val="28"/>
        </w:rPr>
        <w:t xml:space="preserve"> Luật Kinh doanh bất động sản. </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5. Trong thời hạn 45 ngày kể từ ngày nhận đủ hồ sơ hợp lệ, Ủy ban nhân dân cấp tỉnh có trách nhiệm lấy ý kiến của Bộ Xây dựng và các </w:t>
      </w:r>
      <w:r w:rsidR="00004225" w:rsidRPr="00BA54AF">
        <w:rPr>
          <w:rFonts w:ascii="Times New Roman" w:hAnsi="Times New Roman"/>
          <w:sz w:val="28"/>
          <w:szCs w:val="28"/>
        </w:rPr>
        <w:t>b</w:t>
      </w:r>
      <w:r w:rsidRPr="00BA54AF">
        <w:rPr>
          <w:rFonts w:ascii="Times New Roman" w:hAnsi="Times New Roman"/>
          <w:sz w:val="28"/>
          <w:szCs w:val="28"/>
        </w:rPr>
        <w:t xml:space="preserve">ộ, ngành, cơ quan có liên quan và tổ chức thẩm định hồ sơ chuyển nhượng theo quy định tại khoản 9 Điều này, trình Thủ tướng Chính phủ xem xét, quyết định. Mẫu quyết định cho phép chuyển nhượng được thực hiện theo mẫu tại Phụ lục </w:t>
      </w:r>
      <w:r w:rsidR="00004225" w:rsidRPr="00BA54AF">
        <w:rPr>
          <w:rFonts w:ascii="Times New Roman" w:hAnsi="Times New Roman"/>
          <w:sz w:val="28"/>
          <w:szCs w:val="28"/>
        </w:rPr>
        <w:t>XIV</w:t>
      </w:r>
      <w:r w:rsidRPr="00BA54AF">
        <w:rPr>
          <w:rFonts w:ascii="Times New Roman" w:hAnsi="Times New Roman"/>
          <w:sz w:val="28"/>
          <w:szCs w:val="28"/>
        </w:rPr>
        <w:t xml:space="preserve"> ban hành kèm theo Nghị định này.</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Trường hợp Thủ tướng Chính phủ ủy quyền cho Ủy ban nhân dân cấp tỉnh thì Ủy ban nhân dân cấp tỉnh căn cứ ý kiến của các </w:t>
      </w:r>
      <w:r w:rsidR="00004225" w:rsidRPr="00BA54AF">
        <w:rPr>
          <w:rFonts w:ascii="Times New Roman" w:hAnsi="Times New Roman"/>
          <w:sz w:val="28"/>
          <w:szCs w:val="28"/>
        </w:rPr>
        <w:t>b</w:t>
      </w:r>
      <w:r w:rsidRPr="00BA54AF">
        <w:rPr>
          <w:rFonts w:ascii="Times New Roman" w:hAnsi="Times New Roman"/>
          <w:sz w:val="28"/>
          <w:szCs w:val="28"/>
        </w:rPr>
        <w:t>ộ, ngành để xem xét, quyết định cho phép chuyển nhượng một phần dự án.</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6. Trong thời hạn tối đa 60 ngày kể từ ngày có quyết định cho phép chuyển nhượng dự án, phần dự án bất động sản của cấp có thẩm quyền, bên chuyển nhượng và bên nhận chuyển nhượng có trách nhiệm phải hoàn thành:</w:t>
      </w:r>
    </w:p>
    <w:p w:rsidR="00C2595C" w:rsidRPr="00E56FBE" w:rsidRDefault="00C2595C" w:rsidP="004E34F2">
      <w:pPr>
        <w:spacing w:before="240" w:after="0" w:line="240" w:lineRule="auto"/>
        <w:ind w:firstLine="567"/>
        <w:jc w:val="both"/>
        <w:rPr>
          <w:rFonts w:ascii="Times New Roman" w:hAnsi="Times New Roman"/>
          <w:spacing w:val="-8"/>
          <w:sz w:val="28"/>
          <w:szCs w:val="28"/>
        </w:rPr>
      </w:pPr>
      <w:r w:rsidRPr="00BA54AF">
        <w:rPr>
          <w:rFonts w:ascii="Times New Roman" w:hAnsi="Times New Roman"/>
          <w:sz w:val="28"/>
          <w:szCs w:val="28"/>
        </w:rPr>
        <w:t xml:space="preserve">a) </w:t>
      </w:r>
      <w:r w:rsidR="00D06365" w:rsidRPr="00BA54AF">
        <w:rPr>
          <w:rFonts w:ascii="Times New Roman" w:hAnsi="Times New Roman"/>
          <w:sz w:val="28"/>
          <w:szCs w:val="28"/>
        </w:rPr>
        <w:t>K</w:t>
      </w:r>
      <w:r w:rsidRPr="00BA54AF">
        <w:rPr>
          <w:rFonts w:ascii="Times New Roman" w:hAnsi="Times New Roman"/>
          <w:sz w:val="28"/>
          <w:szCs w:val="28"/>
        </w:rPr>
        <w:t xml:space="preserve">ý kết hợp đồng chuyển nhượng theo mẫu tại Phụ lục </w:t>
      </w:r>
      <w:r w:rsidR="00004225" w:rsidRPr="00BA54AF">
        <w:rPr>
          <w:rFonts w:ascii="Times New Roman" w:hAnsi="Times New Roman"/>
          <w:sz w:val="28"/>
          <w:szCs w:val="28"/>
        </w:rPr>
        <w:t>IX</w:t>
      </w:r>
      <w:r w:rsidRPr="00BA54AF">
        <w:rPr>
          <w:rFonts w:ascii="Times New Roman" w:hAnsi="Times New Roman"/>
          <w:sz w:val="28"/>
          <w:szCs w:val="28"/>
        </w:rPr>
        <w:t xml:space="preserve"> hoặc Phụ lục </w:t>
      </w:r>
      <w:r w:rsidR="00004225" w:rsidRPr="00BA54AF">
        <w:rPr>
          <w:rFonts w:ascii="Times New Roman" w:hAnsi="Times New Roman"/>
          <w:sz w:val="28"/>
          <w:szCs w:val="28"/>
        </w:rPr>
        <w:t>X</w:t>
      </w:r>
      <w:r w:rsidRPr="00BA54AF">
        <w:rPr>
          <w:rFonts w:ascii="Times New Roman" w:hAnsi="Times New Roman"/>
          <w:sz w:val="28"/>
          <w:szCs w:val="28"/>
        </w:rPr>
        <w:t xml:space="preserve"> ban hành kèm theo Nghị định này. Hợp đồng chuyển nhượng dự án, phần dự án đồng thời là hợp đồng chuyển quyền sử dụng đất của dự án, phần dự án chuyển nhượng, trừ trường hợp thuê đất trả tiền thuê đất hàng năm thì </w:t>
      </w:r>
      <w:r w:rsidRPr="00E56FBE">
        <w:rPr>
          <w:rFonts w:ascii="Times New Roman" w:hAnsi="Times New Roman"/>
          <w:spacing w:val="-8"/>
          <w:sz w:val="28"/>
          <w:szCs w:val="28"/>
        </w:rPr>
        <w:t>việc chuyển quyền sử dụng đất thực hiện theo quy định của pháp luật về đất đai</w:t>
      </w:r>
      <w:r w:rsidR="00402B36" w:rsidRPr="00E56FBE">
        <w:rPr>
          <w:rFonts w:ascii="Times New Roman" w:hAnsi="Times New Roman"/>
          <w:spacing w:val="-8"/>
          <w:sz w:val="28"/>
          <w:szCs w:val="28"/>
        </w:rPr>
        <w:t>;</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b) </w:t>
      </w:r>
      <w:r w:rsidR="00D06365" w:rsidRPr="00BA54AF">
        <w:rPr>
          <w:rFonts w:ascii="Times New Roman" w:hAnsi="Times New Roman"/>
          <w:sz w:val="28"/>
          <w:szCs w:val="28"/>
        </w:rPr>
        <w:t>B</w:t>
      </w:r>
      <w:r w:rsidRPr="00BA54AF">
        <w:rPr>
          <w:rFonts w:ascii="Times New Roman" w:hAnsi="Times New Roman"/>
          <w:sz w:val="28"/>
          <w:szCs w:val="28"/>
        </w:rPr>
        <w:t xml:space="preserve">àn giao dự án, phần dự án chuyển nhượng và toàn bộ hồ sơ dự án, phần dự án chuyển nhượng từ bên chuyển nhượng sang cho bên nhận chuyển nhượng; việc bàn giao giữa bên chuyển nhượng và bên nhận chuyển nhượng phải được lập thành văn bản.  </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Hết thời hạn nêu trên, nếu các bên không hoàn thành quy định tại khoản này và không được </w:t>
      </w:r>
      <w:r w:rsidR="00D06365" w:rsidRPr="00BA54AF">
        <w:rPr>
          <w:rFonts w:ascii="Times New Roman" w:hAnsi="Times New Roman"/>
          <w:sz w:val="28"/>
          <w:szCs w:val="28"/>
        </w:rPr>
        <w:t>cấp</w:t>
      </w:r>
      <w:r w:rsidRPr="00BA54AF">
        <w:rPr>
          <w:rFonts w:ascii="Times New Roman" w:hAnsi="Times New Roman"/>
          <w:sz w:val="28"/>
          <w:szCs w:val="28"/>
        </w:rPr>
        <w:t xml:space="preserve"> có thẩm quyền ban hành quyết định cho phép chuyển nhượng dự án, phần dự án bất động sản gia hạn thời gian thực hiện thì quyết định này hết hiệu lực.</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7. Bên nhận chuyển nhượng dự án được tiếp tục triển khai dự án, phần dự án sau khi nhận bàn giao dự án, phần dự án bất động sản và hoàn thành nghĩa vụ nộp thuế, phí, lệ phí (nếu có).</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8. Bên chuyển nhượng, bên nhận chuyển nhượng dự án, phần dự án bất động sản có trách nhiệm làm thủ tục đăng ký đất đai theo quy định của pháp luật về đất đai.</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9. Trong thời hạn 15 ngày kể từ ngày nhận được văn bản, hồ sơ lấy ý kiến của Ủy ban nhân dân cấp tỉnh, các cơ quan được lấy ý kiến có ý kiến về nội dung thuộc phạm vi quản lý nhà nước được giao đối với các nội dung quy định tại Điều 4, Điều 39 và Điều 40 Luật Kinh doanh bất động sản.</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Trường hợp bên nhận chuyển nhượng là tổ chức kinh tế có vốn đầu tư nước ngoài theo quy định tại khoản 4 Điều 10 Luật Kinh doanh bất động sản </w:t>
      </w:r>
      <w:r w:rsidR="00D06365" w:rsidRPr="00BA54AF">
        <w:rPr>
          <w:rFonts w:ascii="Times New Roman" w:hAnsi="Times New Roman"/>
          <w:sz w:val="28"/>
          <w:szCs w:val="28"/>
        </w:rPr>
        <w:t>có</w:t>
      </w:r>
      <w:r w:rsidRPr="00BA54AF">
        <w:rPr>
          <w:rFonts w:ascii="Times New Roman" w:hAnsi="Times New Roman"/>
          <w:sz w:val="28"/>
          <w:szCs w:val="28"/>
        </w:rPr>
        <w:t xml:space="preserve"> dự án hoặc phần dự án bất động sản chuyển nhượng tại các khu vực thuộc: đảo; xã, phường, thị trấn biên giới; xã, phường, thị trấn ven biển và khu vực khác có ảnh hưởng đến quốc phòng, an ninh theo quy định của pháp luật về quốc phòng, an ninh thì Ủy ban nhân dân cấp tỉnh nơi có dự án phải lấy ý kiến của Bộ Quốc phòng và Bộ Công an về việc bảo đảm quốc phòng, an ninh.</w:t>
      </w:r>
    </w:p>
    <w:p w:rsidR="00C2595C" w:rsidRPr="005E556B" w:rsidRDefault="00C2595C" w:rsidP="005E556B">
      <w:pPr>
        <w:spacing w:before="140" w:after="0" w:line="240" w:lineRule="auto"/>
        <w:ind w:firstLine="567"/>
        <w:jc w:val="both"/>
        <w:rPr>
          <w:rFonts w:ascii="Times New Roman Bold" w:hAnsi="Times New Roman Bold"/>
          <w:spacing w:val="-6"/>
          <w:sz w:val="28"/>
          <w:szCs w:val="28"/>
        </w:rPr>
      </w:pPr>
      <w:r w:rsidRPr="005E556B">
        <w:rPr>
          <w:rFonts w:ascii="Times New Roman Bold" w:hAnsi="Times New Roman Bold"/>
          <w:b/>
          <w:spacing w:val="-6"/>
          <w:sz w:val="28"/>
          <w:szCs w:val="28"/>
        </w:rPr>
        <w:t>Điều 11. Thủ tục chuyển nhượng toàn bộ hoặc một phần dự án bất động sản thuộc thẩm quyền</w:t>
      </w:r>
      <w:r w:rsidR="0095310C">
        <w:rPr>
          <w:rFonts w:ascii="Times New Roman Bold" w:hAnsi="Times New Roman Bold"/>
          <w:b/>
          <w:spacing w:val="-6"/>
          <w:sz w:val="28"/>
          <w:szCs w:val="28"/>
        </w:rPr>
        <w:t xml:space="preserve"> </w:t>
      </w:r>
      <w:r w:rsidRPr="005E556B">
        <w:rPr>
          <w:rFonts w:ascii="Times New Roman Bold" w:hAnsi="Times New Roman Bold"/>
          <w:b/>
          <w:spacing w:val="-6"/>
          <w:sz w:val="28"/>
          <w:szCs w:val="28"/>
        </w:rPr>
        <w:t xml:space="preserve">quyết định cho phép của Ủy ban nhân dân cấp tỉnh </w:t>
      </w:r>
    </w:p>
    <w:p w:rsidR="00C2595C" w:rsidRPr="005E556B" w:rsidRDefault="00C2595C" w:rsidP="005E556B">
      <w:pPr>
        <w:spacing w:before="140" w:after="0" w:line="240" w:lineRule="auto"/>
        <w:ind w:firstLine="567"/>
        <w:jc w:val="both"/>
        <w:rPr>
          <w:rFonts w:ascii="Times New Roman" w:hAnsi="Times New Roman"/>
          <w:spacing w:val="-10"/>
          <w:sz w:val="28"/>
          <w:szCs w:val="28"/>
          <w:shd w:val="clear" w:color="auto" w:fill="FFFFFF"/>
        </w:rPr>
      </w:pPr>
      <w:r w:rsidRPr="005E556B">
        <w:rPr>
          <w:rFonts w:ascii="Times New Roman" w:hAnsi="Times New Roman"/>
          <w:spacing w:val="-6"/>
          <w:sz w:val="28"/>
          <w:szCs w:val="28"/>
          <w:shd w:val="clear" w:color="auto" w:fill="FFFFFF"/>
        </w:rPr>
        <w:t xml:space="preserve">1. Việc chuyển nhượng toàn bộ hoặc một phần dự án bất động sản thuộc thẩm quyền quyết định cho phép chuyển nhượng của Ủy ban nhân dân cấp tỉnh </w:t>
      </w:r>
      <w:r w:rsidRPr="005E556B">
        <w:rPr>
          <w:rFonts w:ascii="Times New Roman" w:hAnsi="Times New Roman"/>
          <w:spacing w:val="-10"/>
          <w:sz w:val="28"/>
          <w:szCs w:val="28"/>
          <w:shd w:val="clear" w:color="auto" w:fill="FFFFFF"/>
        </w:rPr>
        <w:t>được thực hiện theo quy định tại khoản 2 Điều 42 của Luật Kinh doanh bất động sản.</w:t>
      </w:r>
    </w:p>
    <w:p w:rsidR="00C2595C" w:rsidRPr="00BA54AF" w:rsidRDefault="00C2595C" w:rsidP="005E556B">
      <w:pPr>
        <w:spacing w:before="140" w:after="0" w:line="240" w:lineRule="auto"/>
        <w:ind w:firstLine="567"/>
        <w:jc w:val="both"/>
        <w:rPr>
          <w:rFonts w:ascii="Times New Roman" w:hAnsi="Times New Roman"/>
          <w:sz w:val="28"/>
          <w:szCs w:val="28"/>
        </w:rPr>
      </w:pPr>
      <w:r w:rsidRPr="00BA54AF">
        <w:rPr>
          <w:rFonts w:ascii="Times New Roman" w:hAnsi="Times New Roman"/>
          <w:sz w:val="28"/>
          <w:szCs w:val="28"/>
        </w:rPr>
        <w:t>2. Chủ đầu tư dự án bất động sản gửi 01 bộ hồ sơ gồm các giấy tờ (bản sao và xuất trình bản chính để đối chiếu hoặc bản sao được chứng thực hoặc bản sao điện tử có giá trị pháp lý) quy định tại khoản 3, khoản 4 Điều 10</w:t>
      </w:r>
      <w:r w:rsidR="0030333B" w:rsidRPr="00BA54AF">
        <w:rPr>
          <w:rFonts w:ascii="Times New Roman" w:hAnsi="Times New Roman"/>
          <w:sz w:val="28"/>
          <w:szCs w:val="28"/>
        </w:rPr>
        <w:t xml:space="preserve"> </w:t>
      </w:r>
      <w:r w:rsidR="002D3CC6" w:rsidRPr="00BA54AF">
        <w:rPr>
          <w:rFonts w:ascii="Times New Roman" w:hAnsi="Times New Roman"/>
          <w:sz w:val="28"/>
          <w:szCs w:val="28"/>
        </w:rPr>
        <w:t>của Nghị định này</w:t>
      </w:r>
      <w:r w:rsidRPr="00BA54AF">
        <w:rPr>
          <w:rFonts w:ascii="Times New Roman" w:hAnsi="Times New Roman"/>
          <w:sz w:val="28"/>
          <w:szCs w:val="28"/>
        </w:rPr>
        <w:t xml:space="preserve"> đến Ủy ban nhân dân cấp tỉnh hoặc cơ quan quản lý nhà nước về kinh doanh bất động sản cấp tỉnh </w:t>
      </w:r>
      <w:bookmarkStart w:id="1" w:name="_Hlk172900268"/>
      <w:r w:rsidRPr="00BA54AF">
        <w:rPr>
          <w:rFonts w:ascii="Times New Roman" w:hAnsi="Times New Roman"/>
          <w:sz w:val="28"/>
          <w:szCs w:val="28"/>
        </w:rPr>
        <w:t>được Ủy ban nhân dân cấp tỉnh ủy quyền</w:t>
      </w:r>
      <w:bookmarkEnd w:id="1"/>
      <w:r w:rsidRPr="00BA54AF">
        <w:rPr>
          <w:rFonts w:ascii="Times New Roman" w:hAnsi="Times New Roman"/>
          <w:sz w:val="28"/>
          <w:szCs w:val="28"/>
        </w:rPr>
        <w:t xml:space="preserve">. </w:t>
      </w:r>
    </w:p>
    <w:p w:rsidR="005941FF"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3. Trong thời hạn 30 ngày kể từ ngày nhận đủ hồ sơ hợp lệ,</w:t>
      </w:r>
      <w:r w:rsidR="00012F88" w:rsidRPr="00BA54AF">
        <w:rPr>
          <w:rFonts w:ascii="Times New Roman" w:hAnsi="Times New Roman"/>
          <w:sz w:val="28"/>
          <w:szCs w:val="28"/>
        </w:rPr>
        <w:t xml:space="preserve"> Ủy ban nhân dân cấp tỉnh </w:t>
      </w:r>
      <w:r w:rsidRPr="00BA54AF">
        <w:rPr>
          <w:rFonts w:ascii="Times New Roman" w:hAnsi="Times New Roman"/>
          <w:sz w:val="28"/>
          <w:szCs w:val="28"/>
        </w:rPr>
        <w:t xml:space="preserve">có trách nhiệm lấy ý kiến của các cơ quan có liên quan của địa phương và tổ chức thẩm định hồ sơ chuyển nhượng theo quy định tại khoản </w:t>
      </w:r>
      <w:r w:rsidR="00012F88" w:rsidRPr="00BA54AF">
        <w:rPr>
          <w:rFonts w:ascii="Times New Roman" w:hAnsi="Times New Roman"/>
          <w:sz w:val="28"/>
          <w:szCs w:val="28"/>
        </w:rPr>
        <w:t>5</w:t>
      </w:r>
      <w:r w:rsidR="005E556B">
        <w:rPr>
          <w:rFonts w:ascii="Times New Roman" w:hAnsi="Times New Roman"/>
          <w:sz w:val="28"/>
          <w:szCs w:val="28"/>
        </w:rPr>
        <w:t xml:space="preserve"> </w:t>
      </w:r>
      <w:r w:rsidRPr="00BA54AF">
        <w:rPr>
          <w:rFonts w:ascii="Times New Roman" w:hAnsi="Times New Roman"/>
          <w:sz w:val="28"/>
          <w:szCs w:val="28"/>
        </w:rPr>
        <w:t>Điều nàyvà xem xét, quyết định.</w:t>
      </w:r>
      <w:r w:rsidR="0095310C">
        <w:rPr>
          <w:rFonts w:ascii="Times New Roman" w:hAnsi="Times New Roman"/>
          <w:sz w:val="28"/>
          <w:szCs w:val="28"/>
        </w:rPr>
        <w:t xml:space="preserve"> </w:t>
      </w:r>
      <w:r w:rsidR="00CB0504" w:rsidRPr="00BA54AF">
        <w:rPr>
          <w:rFonts w:ascii="Times New Roman" w:hAnsi="Times New Roman"/>
          <w:sz w:val="28"/>
          <w:szCs w:val="28"/>
        </w:rPr>
        <w:t>Mẫu quyết định cho phép chuyển nhượng được thực hiện theo mẫu tại Phụ lục XIV ban hành kèm theo Nghị định này.</w:t>
      </w:r>
    </w:p>
    <w:p w:rsidR="00C2595C" w:rsidRPr="00BA54AF" w:rsidRDefault="00012F88"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Trường hợp cơ quan quản lý nhà nước về kinh doanh bất động sản cấp tỉnh được Ủy ban nhân dân cấp tỉnh ủy quyền</w:t>
      </w:r>
      <w:r w:rsidR="00BD795F" w:rsidRPr="00BA54AF">
        <w:rPr>
          <w:rFonts w:ascii="Times New Roman" w:hAnsi="Times New Roman"/>
          <w:sz w:val="28"/>
          <w:szCs w:val="28"/>
        </w:rPr>
        <w:t xml:space="preserve"> thì trong thời gian 30 ngày kể từ ngày nhận hồ sơ hợp lệ, cơ quan quản lý nhà nước về kinh doanh bất động sản cấp tỉnh </w:t>
      </w:r>
      <w:r w:rsidRPr="00BA54AF">
        <w:rPr>
          <w:rFonts w:ascii="Times New Roman" w:hAnsi="Times New Roman"/>
          <w:sz w:val="28"/>
          <w:szCs w:val="28"/>
        </w:rPr>
        <w:t xml:space="preserve">có trách nhiệm lấy ý kiến của các cơ quan có liên quan của địa phương và tổ chức thẩm định hồ sơ chuyển nhượng theo quy định tại khoản 5 Điều này và trình Ủy ban nhân dân cấp tỉnh xem xét, quyết định. </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4. Việc lấy ý kiến, thẩm định hồ sơ và quyết định cho phép chuyển nhượng toàn bộ hoặc một phần dự án bất động sản được thực hiện theo quy định tại khoản 3 Điều này.</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5. Trong thời hạn 15 ngày kể từ ngày nhận được văn bản, hồ sơ lấy ý kiến của</w:t>
      </w:r>
      <w:r w:rsidR="0095310C">
        <w:rPr>
          <w:rFonts w:ascii="Times New Roman" w:hAnsi="Times New Roman"/>
          <w:sz w:val="28"/>
          <w:szCs w:val="28"/>
        </w:rPr>
        <w:t xml:space="preserve"> </w:t>
      </w:r>
      <w:r w:rsidR="002D3CC6" w:rsidRPr="00BA54AF">
        <w:rPr>
          <w:rFonts w:ascii="Times New Roman" w:hAnsi="Times New Roman"/>
          <w:sz w:val="28"/>
          <w:szCs w:val="28"/>
        </w:rPr>
        <w:t>UBND cấp tỉnh hoặc</w:t>
      </w:r>
      <w:r w:rsidRPr="00BA54AF">
        <w:rPr>
          <w:rFonts w:ascii="Times New Roman" w:hAnsi="Times New Roman"/>
          <w:sz w:val="28"/>
          <w:szCs w:val="28"/>
        </w:rPr>
        <w:t xml:space="preserve"> cơ quan quản lý nhà nước về kinh doanh bất động sản cấp tỉnh, các cơ quan được lấy ý kiến có ý kiến về nội dung thuộc phạm vi quản lý nhà nước</w:t>
      </w:r>
      <w:r w:rsidR="002D3CC6" w:rsidRPr="00BA54AF">
        <w:rPr>
          <w:rFonts w:ascii="Times New Roman" w:hAnsi="Times New Roman"/>
          <w:sz w:val="28"/>
          <w:szCs w:val="28"/>
        </w:rPr>
        <w:t xml:space="preserve"> được </w:t>
      </w:r>
      <w:r w:rsidRPr="00BA54AF">
        <w:rPr>
          <w:rFonts w:ascii="Times New Roman" w:hAnsi="Times New Roman"/>
          <w:sz w:val="28"/>
          <w:szCs w:val="28"/>
        </w:rPr>
        <w:t>giao đối với các nội dung quy định tại Điều 4, Điều 39 và Điều 40 Luật Kinh doanh bất động sản.</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Trường hợp bên nhận chuyển nhượng là tổ chức kinh tế có vốn đầu tư nước ngoài theo quy định tại khoản 4 Điều 10 Luật Kinh doanh bất động sản </w:t>
      </w:r>
      <w:r w:rsidR="002D3CC6" w:rsidRPr="00BA54AF">
        <w:rPr>
          <w:rFonts w:ascii="Times New Roman" w:hAnsi="Times New Roman"/>
          <w:sz w:val="28"/>
          <w:szCs w:val="28"/>
        </w:rPr>
        <w:t>có</w:t>
      </w:r>
      <w:r w:rsidRPr="00BA54AF">
        <w:rPr>
          <w:rFonts w:ascii="Times New Roman" w:hAnsi="Times New Roman"/>
          <w:sz w:val="28"/>
          <w:szCs w:val="28"/>
        </w:rPr>
        <w:t xml:space="preserve"> dự án hoặc phần dự án bất động sản chuyển nhượng tại các khu vực thuộc: đảo; xã, phường, thị trấn biên giới; xã, phường, thị trấn ven biển và khu vực khác có ảnh hưởng đến quốc phòng, an ninh theo quy định của pháp luật về quốc phòng, an ninh thì Ủy ban nhân dân cấp tỉnh nơi có dự án phải lấy ý kiến của Bộ Quốc phòng và Bộ Công an về việc bảo đảm quốc phòng, an ninh.</w:t>
      </w:r>
    </w:p>
    <w:p w:rsidR="00C2595C" w:rsidRPr="005E556B" w:rsidRDefault="00C2595C" w:rsidP="005E556B">
      <w:pPr>
        <w:spacing w:before="160" w:after="0" w:line="240" w:lineRule="auto"/>
        <w:ind w:firstLine="567"/>
        <w:jc w:val="both"/>
        <w:rPr>
          <w:rFonts w:ascii="Times New Roman" w:hAnsi="Times New Roman"/>
          <w:spacing w:val="-6"/>
          <w:sz w:val="28"/>
          <w:szCs w:val="28"/>
        </w:rPr>
      </w:pPr>
      <w:r w:rsidRPr="005E556B">
        <w:rPr>
          <w:rFonts w:ascii="Times New Roman" w:hAnsi="Times New Roman"/>
          <w:spacing w:val="-6"/>
          <w:sz w:val="28"/>
          <w:szCs w:val="28"/>
        </w:rPr>
        <w:t>6. Sau khi có quyết định cho phép chuyển nhượng toàn bộ hoặc một phần dự án bất động sản của Ủy ban nhân dân cấp tỉnh, các bên có trách nhiệm thực hiện các quy định tại khoản 6, khoản 7, khoản 8 Điều 10 của Nghị định này.</w:t>
      </w:r>
    </w:p>
    <w:p w:rsidR="00786E49" w:rsidRPr="004E34F2" w:rsidRDefault="00786E49" w:rsidP="004E34F2">
      <w:pPr>
        <w:spacing w:after="0" w:line="240" w:lineRule="auto"/>
        <w:jc w:val="center"/>
        <w:rPr>
          <w:rFonts w:ascii="Times New Roman" w:hAnsi="Times New Roman"/>
          <w:b/>
          <w:szCs w:val="28"/>
        </w:rPr>
      </w:pPr>
    </w:p>
    <w:p w:rsidR="00C2595C" w:rsidRPr="00BA54AF" w:rsidRDefault="00C2595C"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Chương IV</w:t>
      </w:r>
    </w:p>
    <w:p w:rsidR="00C2595C" w:rsidRPr="00BA54AF" w:rsidRDefault="00C2595C"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HỢP ĐỒNG KINH DOANH BẤT ĐỘNG SẢN</w:t>
      </w:r>
    </w:p>
    <w:p w:rsidR="00C2595C" w:rsidRPr="00BA54AF" w:rsidRDefault="00C2595C" w:rsidP="004E34F2">
      <w:pPr>
        <w:spacing w:before="240" w:after="0" w:line="240" w:lineRule="auto"/>
        <w:ind w:firstLine="567"/>
        <w:jc w:val="both"/>
        <w:rPr>
          <w:rFonts w:ascii="Times New Roman" w:hAnsi="Times New Roman"/>
          <w:b/>
          <w:sz w:val="28"/>
          <w:szCs w:val="28"/>
        </w:rPr>
      </w:pPr>
      <w:r w:rsidRPr="00BA54AF">
        <w:rPr>
          <w:rFonts w:ascii="Times New Roman" w:hAnsi="Times New Roman"/>
          <w:b/>
          <w:sz w:val="28"/>
          <w:szCs w:val="28"/>
        </w:rPr>
        <w:t xml:space="preserve">Điều 12. Các loại hợp đồng kinh doanh bất động sản </w:t>
      </w:r>
    </w:p>
    <w:p w:rsidR="00C2595C" w:rsidRPr="00BA54AF" w:rsidRDefault="00C2595C" w:rsidP="005E556B">
      <w:pPr>
        <w:spacing w:before="120" w:after="0" w:line="240" w:lineRule="auto"/>
        <w:ind w:firstLine="567"/>
        <w:jc w:val="both"/>
        <w:rPr>
          <w:rFonts w:ascii="Times New Roman" w:hAnsi="Times New Roman"/>
          <w:sz w:val="28"/>
          <w:szCs w:val="28"/>
          <w:lang w:eastAsia="vi-VN"/>
        </w:rPr>
      </w:pPr>
      <w:r w:rsidRPr="00BA54AF">
        <w:rPr>
          <w:rFonts w:ascii="Times New Roman" w:hAnsi="Times New Roman"/>
          <w:spacing w:val="-4"/>
          <w:sz w:val="28"/>
          <w:szCs w:val="28"/>
          <w:lang w:eastAsia="vi-VN"/>
        </w:rPr>
        <w:t xml:space="preserve">1. </w:t>
      </w:r>
      <w:r w:rsidRPr="00BA54AF">
        <w:rPr>
          <w:rFonts w:ascii="Times New Roman" w:eastAsia="Times New Roman" w:hAnsi="Times New Roman"/>
          <w:bCs/>
          <w:spacing w:val="-4"/>
          <w:sz w:val="28"/>
          <w:szCs w:val="28"/>
          <w:lang w:val="it-IT"/>
        </w:rPr>
        <w:t>Các loại hợp đồng kinh doanh bất động sản</w:t>
      </w:r>
      <w:r w:rsidRPr="00BA54AF">
        <w:rPr>
          <w:rFonts w:ascii="Times New Roman" w:hAnsi="Times New Roman"/>
          <w:spacing w:val="-4"/>
          <w:sz w:val="28"/>
          <w:szCs w:val="28"/>
          <w:lang w:eastAsia="vi-VN"/>
        </w:rPr>
        <w:t xml:space="preserve"> quy định tại khoản 1 Điều 44</w:t>
      </w:r>
      <w:r w:rsidRPr="00BA54AF">
        <w:rPr>
          <w:rFonts w:ascii="Times New Roman" w:hAnsi="Times New Roman"/>
          <w:sz w:val="28"/>
          <w:szCs w:val="28"/>
          <w:lang w:eastAsia="vi-VN"/>
        </w:rPr>
        <w:t xml:space="preserve"> của </w:t>
      </w:r>
      <w:r w:rsidRPr="00BA54AF">
        <w:rPr>
          <w:rFonts w:ascii="Times New Roman" w:hAnsi="Times New Roman"/>
          <w:sz w:val="28"/>
          <w:szCs w:val="28"/>
          <w:lang w:val="vi-VN" w:eastAsia="vi-VN"/>
        </w:rPr>
        <w:t>Luật Kinh doanh bất động sản</w:t>
      </w:r>
      <w:r w:rsidRPr="00BA54AF">
        <w:rPr>
          <w:rFonts w:ascii="Times New Roman" w:hAnsi="Times New Roman"/>
          <w:sz w:val="28"/>
          <w:szCs w:val="28"/>
          <w:lang w:eastAsia="vi-VN"/>
        </w:rPr>
        <w:t xml:space="preserve"> phải được xác lập, ký kết tuân thủ đúng theo</w:t>
      </w:r>
      <w:r w:rsidR="0095310C">
        <w:rPr>
          <w:rFonts w:ascii="Times New Roman" w:hAnsi="Times New Roman"/>
          <w:sz w:val="28"/>
          <w:szCs w:val="28"/>
          <w:lang w:eastAsia="vi-VN"/>
        </w:rPr>
        <w:t xml:space="preserve"> </w:t>
      </w:r>
      <w:r w:rsidRPr="00BA54AF">
        <w:rPr>
          <w:rFonts w:ascii="Times New Roman" w:hAnsi="Times New Roman"/>
          <w:sz w:val="28"/>
          <w:szCs w:val="28"/>
          <w:lang w:eastAsia="vi-VN"/>
        </w:rPr>
        <w:t>quy định tại khoản 2 và khoản 3 Điều này.</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2. Các </w:t>
      </w:r>
      <w:r w:rsidRPr="00BA54AF">
        <w:rPr>
          <w:rFonts w:ascii="Times New Roman" w:hAnsi="Times New Roman"/>
          <w:sz w:val="28"/>
          <w:szCs w:val="28"/>
          <w:lang w:eastAsia="vi-VN"/>
        </w:rPr>
        <w:t xml:space="preserve">hợp đồng mẫu trong </w:t>
      </w:r>
      <w:r w:rsidRPr="00BA54AF">
        <w:rPr>
          <w:rFonts w:ascii="Times New Roman" w:hAnsi="Times New Roman"/>
          <w:sz w:val="28"/>
          <w:szCs w:val="28"/>
        </w:rPr>
        <w:t>kinh doanh bất động sản quy định tại Nghị định này bao gồm:</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a) Hợp đồng mua bán</w:t>
      </w:r>
      <w:r w:rsidR="0030333B" w:rsidRPr="00BA54AF">
        <w:rPr>
          <w:rFonts w:ascii="Times New Roman" w:hAnsi="Times New Roman"/>
          <w:sz w:val="28"/>
          <w:szCs w:val="28"/>
        </w:rPr>
        <w:t xml:space="preserve"> </w:t>
      </w:r>
      <w:r w:rsidR="002D3CC6" w:rsidRPr="00BA54AF">
        <w:rPr>
          <w:rFonts w:ascii="Times New Roman" w:hAnsi="Times New Roman"/>
          <w:sz w:val="28"/>
          <w:szCs w:val="28"/>
        </w:rPr>
        <w:t>nhà ở</w:t>
      </w:r>
      <w:r w:rsidRPr="00BA54AF">
        <w:rPr>
          <w:rFonts w:ascii="Times New Roman" w:hAnsi="Times New Roman"/>
          <w:sz w:val="28"/>
          <w:szCs w:val="28"/>
        </w:rPr>
        <w:t xml:space="preserve">, hợp đồng thuê mua nhà ở 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I</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BA54AF" w:rsidRDefault="00C2595C"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b) Hợp đồng thuê nhà ở</w:t>
      </w:r>
      <w:r w:rsidR="0095310C">
        <w:rPr>
          <w:rFonts w:ascii="Times New Roman" w:hAnsi="Times New Roman"/>
          <w:sz w:val="28"/>
          <w:szCs w:val="28"/>
        </w:rPr>
        <w:t xml:space="preserve"> </w:t>
      </w:r>
      <w:r w:rsidRPr="00BA54AF">
        <w:rPr>
          <w:rFonts w:ascii="Times New Roman" w:hAnsi="Times New Roman"/>
          <w:sz w:val="28"/>
          <w:szCs w:val="28"/>
        </w:rPr>
        <w:t xml:space="preserve">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II</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pacing w:val="-6"/>
          <w:sz w:val="28"/>
          <w:szCs w:val="28"/>
        </w:rPr>
        <w:t>c) Hợp đồng mua bán, hợp đồng thuê mua công trình xây dựng</w:t>
      </w:r>
      <w:r w:rsidR="00B942B6" w:rsidRPr="00BA54AF">
        <w:rPr>
          <w:rFonts w:ascii="Times New Roman" w:hAnsi="Times New Roman"/>
          <w:spacing w:val="-6"/>
          <w:sz w:val="28"/>
          <w:szCs w:val="28"/>
        </w:rPr>
        <w:t>; hợp đồng mua bán, hợp đồng thuê mua</w:t>
      </w:r>
      <w:r w:rsidR="0030333B" w:rsidRPr="00BA54AF">
        <w:rPr>
          <w:rFonts w:ascii="Times New Roman" w:hAnsi="Times New Roman"/>
          <w:spacing w:val="-6"/>
          <w:sz w:val="28"/>
          <w:szCs w:val="28"/>
        </w:rPr>
        <w:t xml:space="preserve"> </w:t>
      </w:r>
      <w:r w:rsidRPr="00BA54AF">
        <w:rPr>
          <w:rFonts w:ascii="Times New Roman" w:hAnsi="Times New Roman"/>
          <w:spacing w:val="-6"/>
          <w:sz w:val="28"/>
          <w:szCs w:val="28"/>
        </w:rPr>
        <w:t>phần diệ</w:t>
      </w:r>
      <w:r w:rsidRPr="00BA54AF">
        <w:rPr>
          <w:rFonts w:ascii="Times New Roman" w:hAnsi="Times New Roman"/>
          <w:sz w:val="28"/>
          <w:szCs w:val="28"/>
        </w:rPr>
        <w:t>n tích sàn xây dựng trong công trình xây dựng có công năng phục vụ mục đích du lịch, lưu trú</w:t>
      </w:r>
      <w:r w:rsidR="0095310C">
        <w:rPr>
          <w:rFonts w:ascii="Times New Roman" w:hAnsi="Times New Roman"/>
          <w:sz w:val="28"/>
          <w:szCs w:val="28"/>
        </w:rPr>
        <w:t xml:space="preserve"> </w:t>
      </w:r>
      <w:r w:rsidRPr="00BA54AF">
        <w:rPr>
          <w:rFonts w:ascii="Times New Roman" w:hAnsi="Times New Roman"/>
          <w:sz w:val="28"/>
          <w:szCs w:val="28"/>
        </w:rPr>
        <w:t xml:space="preserve">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III</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d) Hợp đồng thuê công trình xây dựng, phần diện tích sàn xây dựng trong công trình xây dựng có công năng phục vụ mục đích du lịch, lưu trú 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IV</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5E556B" w:rsidRDefault="00C2595C" w:rsidP="005E556B">
      <w:pPr>
        <w:spacing w:before="160" w:after="0" w:line="240" w:lineRule="auto"/>
        <w:ind w:firstLine="567"/>
        <w:jc w:val="both"/>
        <w:rPr>
          <w:rFonts w:ascii="Times New Roman" w:hAnsi="Times New Roman"/>
          <w:spacing w:val="-6"/>
          <w:sz w:val="28"/>
          <w:szCs w:val="28"/>
        </w:rPr>
      </w:pPr>
      <w:r w:rsidRPr="005E556B">
        <w:rPr>
          <w:rFonts w:ascii="Times New Roman" w:hAnsi="Times New Roman"/>
          <w:spacing w:val="-6"/>
          <w:sz w:val="28"/>
          <w:szCs w:val="28"/>
        </w:rPr>
        <w:t>đ) Hợp đồng mua bán, hợp đồng thuê mua công trình xây dựng</w:t>
      </w:r>
      <w:r w:rsidR="00B942B6" w:rsidRPr="005E556B">
        <w:rPr>
          <w:rFonts w:ascii="Times New Roman" w:hAnsi="Times New Roman"/>
          <w:spacing w:val="-6"/>
          <w:sz w:val="28"/>
          <w:szCs w:val="28"/>
        </w:rPr>
        <w:t>; hợp đồng mua bán, hợp đồng thuê mua</w:t>
      </w:r>
      <w:r w:rsidRPr="005E556B">
        <w:rPr>
          <w:rFonts w:ascii="Times New Roman" w:hAnsi="Times New Roman"/>
          <w:spacing w:val="-6"/>
          <w:sz w:val="28"/>
          <w:szCs w:val="28"/>
        </w:rPr>
        <w:t xml:space="preserve"> phần diện tích sàn xây dựng trong công trình xây dựng có công năng phục vụ mục đích giáo dục, y tế, thể thao, văn hóa, văn phòng, thương mại, dịch vụ, công nghiệp và công trình xây dựng có công năng phục vụ hỗn hợp theo mẫu </w:t>
      </w:r>
      <w:r w:rsidRPr="005E556B">
        <w:rPr>
          <w:rFonts w:ascii="Times New Roman" w:hAnsi="Times New Roman"/>
          <w:spacing w:val="-6"/>
          <w:sz w:val="28"/>
          <w:szCs w:val="28"/>
          <w:lang w:eastAsia="vi-VN"/>
        </w:rPr>
        <w:t xml:space="preserve">tại Phụ lục </w:t>
      </w:r>
      <w:r w:rsidR="00004225" w:rsidRPr="005E556B">
        <w:rPr>
          <w:rFonts w:ascii="Times New Roman" w:hAnsi="Times New Roman"/>
          <w:spacing w:val="-6"/>
          <w:sz w:val="28"/>
          <w:szCs w:val="28"/>
          <w:lang w:eastAsia="vi-VN"/>
        </w:rPr>
        <w:t>V</w:t>
      </w:r>
      <w:r w:rsidRPr="005E556B">
        <w:rPr>
          <w:rFonts w:ascii="Times New Roman" w:hAnsi="Times New Roman"/>
          <w:spacing w:val="-6"/>
          <w:sz w:val="28"/>
          <w:szCs w:val="28"/>
          <w:lang w:eastAsia="vi-VN"/>
        </w:rPr>
        <w:t xml:space="preserve"> ban hành kèm theo Nghị định này</w:t>
      </w:r>
      <w:r w:rsidR="00402B36" w:rsidRPr="005E556B">
        <w:rPr>
          <w:rFonts w:ascii="Times New Roman" w:hAnsi="Times New Roman"/>
          <w:spacing w:val="-6"/>
          <w:sz w:val="28"/>
          <w:szCs w:val="28"/>
          <w:lang w:eastAsia="vi-VN"/>
        </w:rPr>
        <w:t>;</w:t>
      </w:r>
    </w:p>
    <w:p w:rsidR="00C2595C" w:rsidRPr="005E556B" w:rsidRDefault="00C2595C" w:rsidP="005E556B">
      <w:pPr>
        <w:spacing w:before="160" w:after="0" w:line="240" w:lineRule="auto"/>
        <w:ind w:firstLine="567"/>
        <w:jc w:val="both"/>
        <w:rPr>
          <w:rFonts w:ascii="Times New Roman" w:hAnsi="Times New Roman"/>
          <w:spacing w:val="-8"/>
          <w:sz w:val="28"/>
          <w:szCs w:val="28"/>
        </w:rPr>
      </w:pPr>
      <w:r w:rsidRPr="005E556B">
        <w:rPr>
          <w:rFonts w:ascii="Times New Roman" w:hAnsi="Times New Roman"/>
          <w:spacing w:val="-8"/>
          <w:sz w:val="28"/>
          <w:szCs w:val="28"/>
        </w:rPr>
        <w:t xml:space="preserve">e) Hợp đồng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 theo mẫu </w:t>
      </w:r>
      <w:r w:rsidRPr="005E556B">
        <w:rPr>
          <w:rFonts w:ascii="Times New Roman" w:hAnsi="Times New Roman"/>
          <w:spacing w:val="-8"/>
          <w:sz w:val="28"/>
          <w:szCs w:val="28"/>
          <w:lang w:eastAsia="vi-VN"/>
        </w:rPr>
        <w:t xml:space="preserve">tại Phụ lục </w:t>
      </w:r>
      <w:r w:rsidR="00004225" w:rsidRPr="005E556B">
        <w:rPr>
          <w:rFonts w:ascii="Times New Roman" w:hAnsi="Times New Roman"/>
          <w:spacing w:val="-8"/>
          <w:sz w:val="28"/>
          <w:szCs w:val="28"/>
          <w:lang w:eastAsia="vi-VN"/>
        </w:rPr>
        <w:t>VI</w:t>
      </w:r>
      <w:r w:rsidRPr="005E556B">
        <w:rPr>
          <w:rFonts w:ascii="Times New Roman" w:hAnsi="Times New Roman"/>
          <w:spacing w:val="-8"/>
          <w:sz w:val="28"/>
          <w:szCs w:val="28"/>
          <w:lang w:eastAsia="vi-VN"/>
        </w:rPr>
        <w:t xml:space="preserve"> ban hành kèm theo Nghị định này</w:t>
      </w:r>
      <w:r w:rsidR="00402B36" w:rsidRPr="005E556B">
        <w:rPr>
          <w:rFonts w:ascii="Times New Roman" w:hAnsi="Times New Roman"/>
          <w:spacing w:val="-8"/>
          <w:sz w:val="28"/>
          <w:szCs w:val="28"/>
          <w:lang w:eastAsia="vi-VN"/>
        </w:rPr>
        <w:t>;</w:t>
      </w:r>
    </w:p>
    <w:p w:rsidR="00C2595C" w:rsidRPr="005E556B" w:rsidRDefault="00C2595C" w:rsidP="005E556B">
      <w:pPr>
        <w:spacing w:before="160" w:after="0" w:line="240" w:lineRule="auto"/>
        <w:ind w:firstLine="567"/>
        <w:jc w:val="both"/>
        <w:rPr>
          <w:rFonts w:ascii="Times New Roman" w:hAnsi="Times New Roman"/>
          <w:spacing w:val="-6"/>
          <w:sz w:val="28"/>
          <w:szCs w:val="28"/>
        </w:rPr>
      </w:pPr>
      <w:r w:rsidRPr="005E556B">
        <w:rPr>
          <w:rFonts w:ascii="Times New Roman" w:hAnsi="Times New Roman"/>
          <w:spacing w:val="-6"/>
          <w:sz w:val="28"/>
          <w:szCs w:val="28"/>
        </w:rPr>
        <w:t xml:space="preserve">g) Hợp đồng chuyển nhượng quyền sử dụng đất đã có hạ tầng kỹ thuật trong dự án bất động sản theo mẫu </w:t>
      </w:r>
      <w:r w:rsidRPr="005E556B">
        <w:rPr>
          <w:rFonts w:ascii="Times New Roman" w:hAnsi="Times New Roman"/>
          <w:spacing w:val="-6"/>
          <w:sz w:val="28"/>
          <w:szCs w:val="28"/>
          <w:lang w:eastAsia="vi-VN"/>
        </w:rPr>
        <w:t xml:space="preserve">tại Phụ lục </w:t>
      </w:r>
      <w:r w:rsidR="00004225" w:rsidRPr="005E556B">
        <w:rPr>
          <w:rFonts w:ascii="Times New Roman" w:hAnsi="Times New Roman"/>
          <w:spacing w:val="-6"/>
          <w:sz w:val="28"/>
          <w:szCs w:val="28"/>
          <w:lang w:eastAsia="vi-VN"/>
        </w:rPr>
        <w:t>VII</w:t>
      </w:r>
      <w:r w:rsidRPr="005E556B">
        <w:rPr>
          <w:rFonts w:ascii="Times New Roman" w:hAnsi="Times New Roman"/>
          <w:spacing w:val="-6"/>
          <w:sz w:val="28"/>
          <w:szCs w:val="28"/>
          <w:lang w:eastAsia="vi-VN"/>
        </w:rPr>
        <w:t xml:space="preserve"> ban hành kèm theo Nghị định này</w:t>
      </w:r>
      <w:r w:rsidR="00402B36" w:rsidRPr="005E556B">
        <w:rPr>
          <w:rFonts w:ascii="Times New Roman" w:hAnsi="Times New Roman"/>
          <w:spacing w:val="-6"/>
          <w:sz w:val="28"/>
          <w:szCs w:val="28"/>
          <w:lang w:eastAsia="vi-VN"/>
        </w:rPr>
        <w:t>;</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h) Hợp đồng cho thuê, hợp đồng cho thuê lại quyền sử dụng đất đã có hạ tầng kỹ thuật trong dự án bất động sản 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VIII</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i) Hợp đồng chuyển nhượng toàn bộ dự án bất động sản</w:t>
      </w:r>
      <w:r w:rsidR="0095310C">
        <w:rPr>
          <w:rFonts w:ascii="Times New Roman" w:hAnsi="Times New Roman"/>
          <w:sz w:val="28"/>
          <w:szCs w:val="28"/>
        </w:rPr>
        <w:t xml:space="preserve"> </w:t>
      </w:r>
      <w:r w:rsidRPr="00BA54AF">
        <w:rPr>
          <w:rFonts w:ascii="Times New Roman" w:hAnsi="Times New Roman"/>
          <w:sz w:val="28"/>
          <w:szCs w:val="28"/>
        </w:rPr>
        <w:t xml:space="preserve">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IX</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BA54AF" w:rsidRDefault="00C2595C" w:rsidP="005E556B">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k) Hợp đồng chuyển nhượng một phần dự án bất động sản</w:t>
      </w:r>
      <w:r w:rsidR="0095310C">
        <w:rPr>
          <w:rFonts w:ascii="Times New Roman" w:hAnsi="Times New Roman"/>
          <w:sz w:val="28"/>
          <w:szCs w:val="28"/>
        </w:rPr>
        <w:t xml:space="preserve"> </w:t>
      </w:r>
      <w:r w:rsidRPr="00BA54AF">
        <w:rPr>
          <w:rFonts w:ascii="Times New Roman" w:hAnsi="Times New Roman"/>
          <w:sz w:val="28"/>
          <w:szCs w:val="28"/>
        </w:rPr>
        <w:t xml:space="preserve">theo mẫu </w:t>
      </w:r>
      <w:r w:rsidRPr="00BA54AF">
        <w:rPr>
          <w:rFonts w:ascii="Times New Roman" w:hAnsi="Times New Roman"/>
          <w:sz w:val="28"/>
          <w:szCs w:val="28"/>
          <w:lang w:eastAsia="vi-VN"/>
        </w:rPr>
        <w:t xml:space="preserve">tại Phụ lục </w:t>
      </w:r>
      <w:r w:rsidR="00004225" w:rsidRPr="00BA54AF">
        <w:rPr>
          <w:rFonts w:ascii="Times New Roman" w:hAnsi="Times New Roman"/>
          <w:sz w:val="28"/>
          <w:szCs w:val="28"/>
          <w:lang w:eastAsia="vi-VN"/>
        </w:rPr>
        <w:t>X</w:t>
      </w:r>
      <w:r w:rsidRPr="00BA54AF">
        <w:rPr>
          <w:rFonts w:ascii="Times New Roman" w:hAnsi="Times New Roman"/>
          <w:sz w:val="28"/>
          <w:szCs w:val="28"/>
          <w:lang w:eastAsia="vi-VN"/>
        </w:rPr>
        <w:t xml:space="preserve"> ban hành kèm theo Nghị định này</w:t>
      </w:r>
      <w:r w:rsidR="00402B36" w:rsidRPr="00BA54AF">
        <w:rPr>
          <w:rFonts w:ascii="Times New Roman" w:hAnsi="Times New Roman"/>
          <w:sz w:val="28"/>
          <w:szCs w:val="28"/>
          <w:lang w:eastAsia="vi-VN"/>
        </w:rPr>
        <w:t>;</w:t>
      </w:r>
    </w:p>
    <w:p w:rsidR="00C2595C" w:rsidRPr="00BA54AF" w:rsidRDefault="00C2595C" w:rsidP="005E556B">
      <w:pPr>
        <w:spacing w:before="160" w:after="0" w:line="240" w:lineRule="auto"/>
        <w:ind w:firstLine="567"/>
        <w:jc w:val="both"/>
        <w:rPr>
          <w:rFonts w:ascii="Times New Roman" w:hAnsi="Times New Roman"/>
          <w:spacing w:val="-6"/>
          <w:sz w:val="28"/>
          <w:szCs w:val="28"/>
          <w:lang w:eastAsia="vi-VN"/>
        </w:rPr>
      </w:pPr>
      <w:r w:rsidRPr="00BA54AF">
        <w:rPr>
          <w:rFonts w:ascii="Times New Roman" w:hAnsi="Times New Roman"/>
          <w:sz w:val="28"/>
          <w:szCs w:val="28"/>
        </w:rPr>
        <w:t>l) Hợp đồng chuyển nhượng hợp đồng mua bán, hợp đồng thuê mua nhà ở</w:t>
      </w:r>
      <w:r w:rsidRPr="00BA54AF">
        <w:rPr>
          <w:rFonts w:ascii="Times New Roman" w:hAnsi="Times New Roman"/>
          <w:spacing w:val="-6"/>
          <w:sz w:val="28"/>
          <w:szCs w:val="28"/>
        </w:rPr>
        <w:t>, công trình xây dựng</w:t>
      </w:r>
      <w:r w:rsidR="005E556B">
        <w:rPr>
          <w:rFonts w:ascii="Times New Roman" w:hAnsi="Times New Roman"/>
          <w:spacing w:val="-6"/>
          <w:sz w:val="28"/>
          <w:szCs w:val="28"/>
        </w:rPr>
        <w:t xml:space="preserve"> </w:t>
      </w:r>
      <w:r w:rsidRPr="00BA54AF">
        <w:rPr>
          <w:rFonts w:ascii="Times New Roman" w:hAnsi="Times New Roman"/>
          <w:spacing w:val="-6"/>
          <w:sz w:val="28"/>
          <w:szCs w:val="28"/>
        </w:rPr>
        <w:t xml:space="preserve">theo mẫu </w:t>
      </w:r>
      <w:r w:rsidRPr="00BA54AF">
        <w:rPr>
          <w:rFonts w:ascii="Times New Roman" w:hAnsi="Times New Roman"/>
          <w:spacing w:val="-6"/>
          <w:sz w:val="28"/>
          <w:szCs w:val="28"/>
          <w:lang w:eastAsia="vi-VN"/>
        </w:rPr>
        <w:t xml:space="preserve">tại Phụ lục </w:t>
      </w:r>
      <w:r w:rsidR="00004225" w:rsidRPr="00BA54AF">
        <w:rPr>
          <w:rFonts w:ascii="Times New Roman" w:hAnsi="Times New Roman"/>
          <w:spacing w:val="-6"/>
          <w:sz w:val="28"/>
          <w:szCs w:val="28"/>
          <w:lang w:eastAsia="vi-VN"/>
        </w:rPr>
        <w:t>XI</w:t>
      </w:r>
      <w:r w:rsidRPr="00BA54AF">
        <w:rPr>
          <w:rFonts w:ascii="Times New Roman" w:hAnsi="Times New Roman"/>
          <w:spacing w:val="-6"/>
          <w:sz w:val="28"/>
          <w:szCs w:val="28"/>
          <w:lang w:eastAsia="vi-VN"/>
        </w:rPr>
        <w:t xml:space="preserve"> ban hành kèm theo Nghị định này</w:t>
      </w:r>
      <w:r w:rsidR="00402B36" w:rsidRPr="00BA54AF">
        <w:rPr>
          <w:rFonts w:ascii="Times New Roman" w:hAnsi="Times New Roman"/>
          <w:spacing w:val="-6"/>
          <w:sz w:val="28"/>
          <w:szCs w:val="28"/>
          <w:lang w:eastAsia="vi-VN"/>
        </w:rPr>
        <w:t>.</w:t>
      </w:r>
    </w:p>
    <w:p w:rsidR="00C2595C" w:rsidRPr="00E56FBE" w:rsidRDefault="00C2595C" w:rsidP="005E556B">
      <w:pPr>
        <w:spacing w:before="160" w:after="0" w:line="240" w:lineRule="auto"/>
        <w:ind w:firstLine="567"/>
        <w:jc w:val="both"/>
        <w:rPr>
          <w:rFonts w:ascii="Times New Roman" w:hAnsi="Times New Roman"/>
          <w:iCs/>
          <w:spacing w:val="-8"/>
          <w:sz w:val="28"/>
          <w:szCs w:val="28"/>
          <w:lang w:eastAsia="vi-VN"/>
        </w:rPr>
      </w:pPr>
      <w:r w:rsidRPr="00BA54AF">
        <w:rPr>
          <w:rFonts w:ascii="Times New Roman" w:hAnsi="Times New Roman"/>
          <w:iCs/>
          <w:sz w:val="28"/>
          <w:szCs w:val="28"/>
          <w:lang w:eastAsia="vi-VN"/>
        </w:rPr>
        <w:t xml:space="preserve">3. Doanh nghiệp kinh doanh bất động sản khi xác lập, ký kết, thực hiện </w:t>
      </w:r>
      <w:r w:rsidRPr="00E56FBE">
        <w:rPr>
          <w:rFonts w:ascii="Times New Roman" w:hAnsi="Times New Roman"/>
          <w:iCs/>
          <w:spacing w:val="-8"/>
          <w:sz w:val="28"/>
          <w:szCs w:val="28"/>
          <w:lang w:eastAsia="vi-VN"/>
        </w:rPr>
        <w:t>hợp đồng mẫu trong kinh doanh bất động sản phải tuân thủ các nguyên tắc sau đây:</w:t>
      </w:r>
    </w:p>
    <w:p w:rsidR="00C2595C" w:rsidRPr="00BA54AF" w:rsidRDefault="00C2595C" w:rsidP="005E556B">
      <w:pPr>
        <w:spacing w:before="16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 xml:space="preserve">a) Được sử dụng hợp đồng kinh doanh bất động sản để ký kết sau khi đã thực hiện công khai theo quy định tại </w:t>
      </w:r>
      <w:r w:rsidR="00B942B6" w:rsidRPr="00BA54AF">
        <w:rPr>
          <w:rFonts w:ascii="Times New Roman" w:hAnsi="Times New Roman"/>
          <w:iCs/>
          <w:sz w:val="28"/>
          <w:szCs w:val="28"/>
          <w:lang w:eastAsia="vi-VN"/>
        </w:rPr>
        <w:t>Điều 6 Luật Kinh doanh bất động sản</w:t>
      </w:r>
      <w:r w:rsidRPr="00BA54AF">
        <w:rPr>
          <w:rFonts w:ascii="Times New Roman" w:hAnsi="Times New Roman"/>
          <w:iCs/>
          <w:sz w:val="28"/>
          <w:szCs w:val="28"/>
          <w:lang w:eastAsia="vi-VN"/>
        </w:rPr>
        <w:t>;</w:t>
      </w:r>
    </w:p>
    <w:p w:rsidR="00C2595C" w:rsidRPr="00BA54AF" w:rsidRDefault="00C2595C" w:rsidP="005E556B">
      <w:pPr>
        <w:spacing w:before="16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 xml:space="preserve">b) Tuân thủ, chấp hành hoạt động kiểm tra, giám sát của cơ quan có thẩm quyền quản lý kinh doanh bất động sản trong việc </w:t>
      </w:r>
      <w:r w:rsidR="00B942B6" w:rsidRPr="00BA54AF">
        <w:rPr>
          <w:rFonts w:ascii="Times New Roman" w:hAnsi="Times New Roman"/>
          <w:iCs/>
          <w:sz w:val="28"/>
          <w:szCs w:val="28"/>
          <w:lang w:eastAsia="vi-VN"/>
        </w:rPr>
        <w:t>thực hiện</w:t>
      </w:r>
      <w:r w:rsidRPr="00BA54AF">
        <w:rPr>
          <w:rFonts w:ascii="Times New Roman" w:hAnsi="Times New Roman"/>
          <w:iCs/>
          <w:sz w:val="28"/>
          <w:szCs w:val="28"/>
          <w:lang w:eastAsia="vi-VN"/>
        </w:rPr>
        <w:t xml:space="preserve"> các quy định, nguyên tắc về việc thực hiện công khai, sử dụng, xác lập, ký kết, thực hiện hợp đồng mẫu trong kinh doanh bất động sản theo quy định của pháp luật về kinh doanh bất động sản;</w:t>
      </w:r>
    </w:p>
    <w:p w:rsidR="00C2595C" w:rsidRPr="00BA54AF" w:rsidRDefault="00C2595C" w:rsidP="004E34F2">
      <w:pPr>
        <w:spacing w:before="24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c) Doanh nghiệp kinh doanh bất động sản có nghĩa vụ tuân thủ đúng, không được thay đổi các nội dung có trong các hợp đồng trong kinh doanh bất động sản được ban hành kèm</w:t>
      </w:r>
      <w:r w:rsidRPr="00BA54AF">
        <w:rPr>
          <w:rFonts w:ascii="Times New Roman" w:hAnsi="Times New Roman"/>
          <w:iCs/>
          <w:sz w:val="28"/>
          <w:szCs w:val="28"/>
        </w:rPr>
        <w:t xml:space="preserve"> theo mẫu </w:t>
      </w:r>
      <w:r w:rsidRPr="00BA54AF">
        <w:rPr>
          <w:rFonts w:ascii="Times New Roman" w:hAnsi="Times New Roman"/>
          <w:iCs/>
          <w:sz w:val="28"/>
          <w:szCs w:val="28"/>
          <w:lang w:eastAsia="vi-VN"/>
        </w:rPr>
        <w:t xml:space="preserve">tại các Phụ lục quy định tại khoản 2 Điều này. Trường hợp trong các hợp đồng mẫu có nội dung để doanh nghiệp kinh doanh bất động sản được bổ sung nội dung thì việc bổ sung nội dung hợp đồng phải bảo đảm tuân thủ nguyên tắc không vi phạm điều cấm của luật, không trái đạo đức xã hội, không làm thay đổi hoặc trái với các nội dung đã có trong hợp đồng mẫu; </w:t>
      </w:r>
    </w:p>
    <w:p w:rsidR="00C2595C" w:rsidRPr="00BA54AF" w:rsidRDefault="00C2595C" w:rsidP="005E556B">
      <w:pPr>
        <w:spacing w:before="12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d) Trường hợp có sửa đổi, bổ sung nội dung hợp đồng kinh doanh bất động sản đã công khai thì doanh nghiệp kinh doanh bất động sản có trách nhiệm đồng thời công khai hợp đồng đã sửa đổi, bổ sung theo quy định tại Điều 4 Nghị định này trước khi sử dụng</w:t>
      </w:r>
      <w:r w:rsidR="0095310C">
        <w:rPr>
          <w:rFonts w:ascii="Times New Roman" w:hAnsi="Times New Roman"/>
          <w:iCs/>
          <w:sz w:val="28"/>
          <w:szCs w:val="28"/>
          <w:lang w:eastAsia="vi-VN"/>
        </w:rPr>
        <w:t xml:space="preserve"> </w:t>
      </w:r>
      <w:r w:rsidRPr="00BA54AF">
        <w:rPr>
          <w:rFonts w:ascii="Times New Roman" w:hAnsi="Times New Roman"/>
          <w:iCs/>
          <w:sz w:val="28"/>
          <w:szCs w:val="28"/>
          <w:lang w:eastAsia="vi-VN"/>
        </w:rPr>
        <w:t>để ký kết hợp đồng</w:t>
      </w:r>
      <w:r w:rsidR="00402B36" w:rsidRPr="00BA54AF">
        <w:rPr>
          <w:rFonts w:ascii="Times New Roman" w:hAnsi="Times New Roman"/>
          <w:iCs/>
          <w:sz w:val="28"/>
          <w:szCs w:val="28"/>
          <w:lang w:eastAsia="vi-VN"/>
        </w:rPr>
        <w:t>;</w:t>
      </w:r>
    </w:p>
    <w:p w:rsidR="00C014DB" w:rsidRPr="00BA54AF" w:rsidRDefault="00C014DB" w:rsidP="005E556B">
      <w:pPr>
        <w:spacing w:before="12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đ) Trong trường hợp hợp đồng kinh doanh bất động sản được doanh nghiệp sử dụng để ký kết với các khách hàng có nội dung không đúng với nội dung của hợp đồng mẫu, không đúng với hợp đồng mẫu đã thực hiện công khai theo quy định tại Nghị định này, không tuân thủ đúng các nguyên tắc quy định tại khoản 3 Điều này thì bị xử lý vi phạm theo quy định của pháp luật có liên quan</w:t>
      </w:r>
      <w:r w:rsidR="0095310C">
        <w:rPr>
          <w:rFonts w:ascii="Times New Roman" w:hAnsi="Times New Roman"/>
          <w:iCs/>
          <w:sz w:val="28"/>
          <w:szCs w:val="28"/>
          <w:lang w:eastAsia="vi-VN"/>
        </w:rPr>
        <w:t xml:space="preserve"> </w:t>
      </w:r>
      <w:r w:rsidRPr="00BA54AF">
        <w:rPr>
          <w:rFonts w:ascii="Times New Roman" w:hAnsi="Times New Roman"/>
          <w:iCs/>
          <w:sz w:val="28"/>
          <w:szCs w:val="28"/>
          <w:lang w:eastAsia="vi-VN"/>
        </w:rPr>
        <w:t xml:space="preserve">và có trách nhiệm bồi thường các thiệt hại phát sinh đối với các khách hàng đã ký hợp đồng do các vi phạm của mình. Nếu có tranh chấp thì các bên liên quan căn cứ theo quy định của Bộ luật Dân sự và pháp luật có liên quan để giải quyết. </w:t>
      </w:r>
    </w:p>
    <w:p w:rsidR="00C2595C" w:rsidRPr="00BA54AF" w:rsidRDefault="00C2595C" w:rsidP="005E556B">
      <w:pPr>
        <w:widowControl w:val="0"/>
        <w:tabs>
          <w:tab w:val="left" w:pos="709"/>
        </w:tabs>
        <w:adjustRightInd w:val="0"/>
        <w:snapToGrid w:val="0"/>
        <w:spacing w:before="120" w:after="0" w:line="240" w:lineRule="auto"/>
        <w:ind w:firstLine="567"/>
        <w:jc w:val="both"/>
        <w:rPr>
          <w:rFonts w:ascii="Times New Roman" w:hAnsi="Times New Roman"/>
          <w:sz w:val="28"/>
          <w:szCs w:val="28"/>
          <w:lang w:eastAsia="vi-VN"/>
        </w:rPr>
      </w:pPr>
      <w:r w:rsidRPr="00BA54AF">
        <w:rPr>
          <w:rFonts w:ascii="Times New Roman" w:hAnsi="Times New Roman"/>
          <w:sz w:val="28"/>
          <w:szCs w:val="28"/>
          <w:lang w:eastAsia="vi-VN"/>
        </w:rPr>
        <w:t>4. Trường hợp ký kết hợp đồng kinh doanh bất động sản theo quy định của pháp luật về kinh doanh bất động sản thông qua</w:t>
      </w:r>
      <w:r w:rsidR="002644DA" w:rsidRPr="00BA54AF">
        <w:rPr>
          <w:rFonts w:ascii="Times New Roman" w:hAnsi="Times New Roman"/>
          <w:sz w:val="28"/>
          <w:szCs w:val="28"/>
          <w:lang w:eastAsia="vi-VN"/>
        </w:rPr>
        <w:t xml:space="preserve"> giao dịch điện tử và</w:t>
      </w:r>
      <w:r w:rsidRPr="00BA54AF">
        <w:rPr>
          <w:rFonts w:ascii="Times New Roman" w:hAnsi="Times New Roman"/>
          <w:sz w:val="28"/>
          <w:szCs w:val="28"/>
          <w:lang w:eastAsia="vi-VN"/>
        </w:rPr>
        <w:t xml:space="preserve"> chữ ký số</w:t>
      </w:r>
      <w:r w:rsidR="0095310C">
        <w:rPr>
          <w:rFonts w:ascii="Times New Roman" w:hAnsi="Times New Roman"/>
          <w:sz w:val="28"/>
          <w:szCs w:val="28"/>
          <w:lang w:eastAsia="vi-VN"/>
        </w:rPr>
        <w:t xml:space="preserve"> </w:t>
      </w:r>
      <w:r w:rsidRPr="00BA54AF">
        <w:rPr>
          <w:rFonts w:ascii="Times New Roman" w:hAnsi="Times New Roman"/>
          <w:sz w:val="28"/>
          <w:szCs w:val="28"/>
          <w:lang w:eastAsia="vi-VN"/>
        </w:rPr>
        <w:t>thì thực hiện theo quy định của pháp luật về giao dịch điện tử.</w:t>
      </w:r>
    </w:p>
    <w:p w:rsidR="00C2595C" w:rsidRPr="00BA54AF" w:rsidRDefault="00C2595C" w:rsidP="005E556B">
      <w:pPr>
        <w:spacing w:before="120" w:after="0" w:line="240" w:lineRule="auto"/>
        <w:ind w:firstLine="567"/>
        <w:jc w:val="both"/>
        <w:rPr>
          <w:rFonts w:ascii="Times New Roman" w:hAnsi="Times New Roman"/>
          <w:sz w:val="28"/>
          <w:szCs w:val="28"/>
        </w:rPr>
      </w:pPr>
      <w:r w:rsidRPr="00BA54AF">
        <w:rPr>
          <w:rFonts w:ascii="Times New Roman" w:hAnsi="Times New Roman"/>
          <w:b/>
          <w:sz w:val="28"/>
          <w:szCs w:val="28"/>
        </w:rPr>
        <w:t xml:space="preserve">Điều 13. Trình tự, thủ tục, hồ sơ chuyển nhượng hợp đồng kinh doanh bất động sản </w:t>
      </w:r>
    </w:p>
    <w:p w:rsidR="00C2595C" w:rsidRPr="00BA54AF" w:rsidRDefault="00C2595C" w:rsidP="005E556B">
      <w:pPr>
        <w:widowControl w:val="0"/>
        <w:tabs>
          <w:tab w:val="left" w:pos="709"/>
        </w:tabs>
        <w:adjustRightInd w:val="0"/>
        <w:snapToGrid w:val="0"/>
        <w:spacing w:before="120" w:after="0" w:line="240" w:lineRule="auto"/>
        <w:ind w:firstLine="567"/>
        <w:jc w:val="both"/>
        <w:rPr>
          <w:rFonts w:ascii="Times New Roman" w:hAnsi="Times New Roman"/>
          <w:sz w:val="28"/>
          <w:szCs w:val="28"/>
          <w:lang w:eastAsia="vi-VN"/>
        </w:rPr>
      </w:pPr>
      <w:r w:rsidRPr="00BA54AF">
        <w:rPr>
          <w:rFonts w:ascii="Times New Roman" w:hAnsi="Times New Roman"/>
          <w:sz w:val="28"/>
          <w:szCs w:val="28"/>
          <w:lang w:eastAsia="vi-VN"/>
        </w:rPr>
        <w:t xml:space="preserve">1. </w:t>
      </w:r>
      <w:r w:rsidR="00130AD4" w:rsidRPr="00BA54AF">
        <w:rPr>
          <w:rFonts w:ascii="Times New Roman" w:hAnsi="Times New Roman"/>
          <w:sz w:val="28"/>
          <w:szCs w:val="28"/>
          <w:lang w:eastAsia="vi-VN"/>
        </w:rPr>
        <w:t>Việc</w:t>
      </w:r>
      <w:r w:rsidRPr="00BA54AF">
        <w:rPr>
          <w:rFonts w:ascii="Times New Roman" w:hAnsi="Times New Roman"/>
          <w:sz w:val="28"/>
          <w:szCs w:val="28"/>
          <w:lang w:eastAsia="vi-VN"/>
        </w:rPr>
        <w:t xml:space="preserve"> chuyển nhượng hợp đồng kinh doanh bất động sản được thực hiện theo quy định của Luật Kinh doanh bất động sản và Nghị định này. </w:t>
      </w:r>
    </w:p>
    <w:p w:rsidR="00C2595C" w:rsidRPr="00BA54AF" w:rsidRDefault="002E2298" w:rsidP="005E556B">
      <w:pPr>
        <w:widowControl w:val="0"/>
        <w:tabs>
          <w:tab w:val="left" w:pos="709"/>
        </w:tabs>
        <w:adjustRightInd w:val="0"/>
        <w:snapToGrid w:val="0"/>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eastAsia="vi-VN"/>
        </w:rPr>
        <w:t>2</w:t>
      </w:r>
      <w:r w:rsidR="00C2595C" w:rsidRPr="00BA54AF">
        <w:rPr>
          <w:rFonts w:ascii="Times New Roman" w:hAnsi="Times New Roman"/>
          <w:sz w:val="28"/>
          <w:szCs w:val="28"/>
          <w:lang w:eastAsia="vi-VN"/>
        </w:rPr>
        <w:t>. Trình tự, thủ tục, hồ sơ chuyển nhượng hợp đồng kinh doanh bất động sản được thực hiện như sau:</w:t>
      </w:r>
    </w:p>
    <w:p w:rsidR="00C2595C" w:rsidRPr="00BA54AF" w:rsidRDefault="00C2595C" w:rsidP="005E556B">
      <w:pPr>
        <w:widowControl w:val="0"/>
        <w:tabs>
          <w:tab w:val="left" w:pos="709"/>
        </w:tabs>
        <w:adjustRightInd w:val="0"/>
        <w:snapToGrid w:val="0"/>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eastAsia="vi-VN"/>
        </w:rPr>
        <w:t xml:space="preserve">a) Bên chuyển nhượng và bên nhận chuyển nhượng hợp đồng thống nhất lập hợp đồng chuyển nhượng hợp đồng </w:t>
      </w:r>
      <w:r w:rsidRPr="00BA54AF">
        <w:rPr>
          <w:rFonts w:ascii="Times New Roman" w:hAnsi="Times New Roman"/>
          <w:sz w:val="28"/>
          <w:szCs w:val="28"/>
        </w:rPr>
        <w:t xml:space="preserve">theo mẫu </w:t>
      </w:r>
      <w:r w:rsidRPr="00BA54AF">
        <w:rPr>
          <w:rFonts w:ascii="Times New Roman" w:hAnsi="Times New Roman"/>
          <w:sz w:val="28"/>
          <w:szCs w:val="28"/>
          <w:lang w:eastAsia="vi-VN"/>
        </w:rPr>
        <w:t xml:space="preserve">tại Phụ lục </w:t>
      </w:r>
      <w:r w:rsidR="001C4762" w:rsidRPr="00BA54AF">
        <w:rPr>
          <w:rFonts w:ascii="Times New Roman" w:hAnsi="Times New Roman"/>
          <w:sz w:val="28"/>
          <w:szCs w:val="28"/>
          <w:lang w:eastAsia="vi-VN"/>
        </w:rPr>
        <w:t>XI</w:t>
      </w:r>
      <w:r w:rsidRPr="00BA54AF">
        <w:rPr>
          <w:rFonts w:ascii="Times New Roman" w:hAnsi="Times New Roman"/>
          <w:sz w:val="28"/>
          <w:szCs w:val="28"/>
          <w:lang w:eastAsia="vi-VN"/>
        </w:rPr>
        <w:t xml:space="preserve"> ban hành kèm theo Nghị đị</w:t>
      </w:r>
      <w:r w:rsidR="00A767C6" w:rsidRPr="00BA54AF">
        <w:rPr>
          <w:rFonts w:ascii="Times New Roman" w:hAnsi="Times New Roman"/>
          <w:sz w:val="28"/>
          <w:szCs w:val="28"/>
          <w:lang w:eastAsia="vi-VN"/>
        </w:rPr>
        <w:t>nh này</w:t>
      </w:r>
      <w:r w:rsidR="001C4762" w:rsidRPr="00BA54AF">
        <w:rPr>
          <w:rFonts w:ascii="Times New Roman" w:hAnsi="Times New Roman"/>
          <w:sz w:val="28"/>
          <w:szCs w:val="28"/>
          <w:lang w:eastAsia="vi-VN"/>
        </w:rPr>
        <w:t>.</w:t>
      </w:r>
    </w:p>
    <w:p w:rsidR="006F4BE0" w:rsidRPr="005E556B" w:rsidRDefault="00C2595C" w:rsidP="005E556B">
      <w:pPr>
        <w:widowControl w:val="0"/>
        <w:tabs>
          <w:tab w:val="left" w:pos="709"/>
        </w:tabs>
        <w:adjustRightInd w:val="0"/>
        <w:snapToGrid w:val="0"/>
        <w:spacing w:before="120" w:after="0" w:line="240" w:lineRule="auto"/>
        <w:ind w:firstLine="567"/>
        <w:jc w:val="both"/>
        <w:rPr>
          <w:rFonts w:ascii="Times New Roman" w:hAnsi="Times New Roman"/>
          <w:spacing w:val="-8"/>
          <w:sz w:val="28"/>
          <w:szCs w:val="28"/>
          <w:lang w:eastAsia="vi-VN"/>
        </w:rPr>
      </w:pPr>
      <w:r w:rsidRPr="005E556B">
        <w:rPr>
          <w:rFonts w:ascii="Times New Roman" w:hAnsi="Times New Roman"/>
          <w:spacing w:val="-6"/>
          <w:sz w:val="28"/>
          <w:szCs w:val="28"/>
          <w:lang w:eastAsia="vi-VN"/>
        </w:rPr>
        <w:t xml:space="preserve">Hợp đồng chuyển nhượng hợp đồng phải được lập thành 08 bản (02 bản do chủ đầu tư dự án lưu, 01 </w:t>
      </w:r>
      <w:r w:rsidRPr="005E556B">
        <w:rPr>
          <w:rFonts w:ascii="Times New Roman" w:hAnsi="Times New Roman"/>
          <w:spacing w:val="-6"/>
          <w:sz w:val="28"/>
          <w:szCs w:val="28"/>
          <w:u w:color="FF0000"/>
          <w:lang w:eastAsia="vi-VN"/>
        </w:rPr>
        <w:t>bản nộp</w:t>
      </w:r>
      <w:r w:rsidRPr="005E556B">
        <w:rPr>
          <w:rFonts w:ascii="Times New Roman" w:hAnsi="Times New Roman"/>
          <w:spacing w:val="-6"/>
          <w:sz w:val="28"/>
          <w:szCs w:val="28"/>
          <w:lang w:eastAsia="vi-VN"/>
        </w:rPr>
        <w:t xml:space="preserve"> cho cơ quan thuế, 01 </w:t>
      </w:r>
      <w:r w:rsidRPr="005E556B">
        <w:rPr>
          <w:rFonts w:ascii="Times New Roman" w:hAnsi="Times New Roman"/>
          <w:spacing w:val="-6"/>
          <w:sz w:val="28"/>
          <w:szCs w:val="28"/>
          <w:u w:color="FF0000"/>
          <w:lang w:eastAsia="vi-VN"/>
        </w:rPr>
        <w:t>bản nộp</w:t>
      </w:r>
      <w:r w:rsidRPr="005E556B">
        <w:rPr>
          <w:rFonts w:ascii="Times New Roman" w:hAnsi="Times New Roman"/>
          <w:spacing w:val="-6"/>
          <w:sz w:val="28"/>
          <w:szCs w:val="28"/>
          <w:lang w:eastAsia="vi-VN"/>
        </w:rPr>
        <w:t xml:space="preserve"> cho cơ quan </w:t>
      </w:r>
      <w:r w:rsidRPr="005E556B">
        <w:rPr>
          <w:rFonts w:ascii="Times New Roman" w:hAnsi="Times New Roman"/>
          <w:spacing w:val="-6"/>
          <w:sz w:val="28"/>
          <w:szCs w:val="28"/>
          <w:u w:color="FF0000"/>
          <w:lang w:eastAsia="vi-VN"/>
        </w:rPr>
        <w:t>nhận hồ</w:t>
      </w:r>
      <w:r w:rsidRPr="005E556B">
        <w:rPr>
          <w:rFonts w:ascii="Times New Roman" w:hAnsi="Times New Roman"/>
          <w:spacing w:val="-6"/>
          <w:sz w:val="28"/>
          <w:szCs w:val="28"/>
          <w:lang w:eastAsia="vi-VN"/>
        </w:rPr>
        <w:t xml:space="preserve"> sơ cấp Giấy chứng nhận, 02 bản bên chuyển nhượng hợp đồng </w:t>
      </w:r>
      <w:r w:rsidRPr="005E556B">
        <w:rPr>
          <w:rFonts w:ascii="Times New Roman" w:hAnsi="Times New Roman"/>
          <w:spacing w:val="-6"/>
          <w:sz w:val="28"/>
          <w:szCs w:val="28"/>
          <w:u w:color="FF0000"/>
          <w:lang w:eastAsia="vi-VN"/>
        </w:rPr>
        <w:t>lưu</w:t>
      </w:r>
      <w:r w:rsidRPr="005E556B">
        <w:rPr>
          <w:rFonts w:ascii="Times New Roman" w:hAnsi="Times New Roman"/>
          <w:spacing w:val="-6"/>
          <w:sz w:val="28"/>
          <w:szCs w:val="28"/>
          <w:lang w:eastAsia="vi-VN"/>
        </w:rPr>
        <w:t xml:space="preserve">, 02 bản bên nhận chuyển nhượng hợp đồng lưu); trường hợp công chứng hợp đồng chuyển </w:t>
      </w:r>
      <w:r w:rsidRPr="005E556B">
        <w:rPr>
          <w:rFonts w:ascii="Times New Roman" w:hAnsi="Times New Roman"/>
          <w:spacing w:val="-8"/>
          <w:sz w:val="28"/>
          <w:szCs w:val="28"/>
          <w:lang w:eastAsia="vi-VN"/>
        </w:rPr>
        <w:t>nhượng hợp đồng thì phải có thêm 01 bản để lưu tại tổ chức hành nghề công chứ</w:t>
      </w:r>
      <w:r w:rsidR="00A767C6" w:rsidRPr="005E556B">
        <w:rPr>
          <w:rFonts w:ascii="Times New Roman" w:hAnsi="Times New Roman"/>
          <w:spacing w:val="-8"/>
          <w:sz w:val="28"/>
          <w:szCs w:val="28"/>
          <w:lang w:eastAsia="vi-VN"/>
        </w:rPr>
        <w:t>ng</w:t>
      </w:r>
      <w:r w:rsidR="005E556B">
        <w:rPr>
          <w:rFonts w:ascii="Times New Roman" w:hAnsi="Times New Roman"/>
          <w:spacing w:val="-8"/>
          <w:sz w:val="28"/>
          <w:szCs w:val="28"/>
          <w:lang w:eastAsia="vi-VN"/>
        </w:rPr>
        <w:t>;</w:t>
      </w:r>
    </w:p>
    <w:p w:rsidR="007574A9" w:rsidRPr="00BA54AF" w:rsidRDefault="006F4BE0" w:rsidP="005E556B">
      <w:pPr>
        <w:widowControl w:val="0"/>
        <w:tabs>
          <w:tab w:val="left" w:pos="709"/>
        </w:tabs>
        <w:adjustRightInd w:val="0"/>
        <w:snapToGrid w:val="0"/>
        <w:spacing w:before="120" w:after="0" w:line="240" w:lineRule="auto"/>
        <w:ind w:firstLine="567"/>
        <w:jc w:val="both"/>
        <w:rPr>
          <w:rFonts w:ascii="Times New Roman" w:hAnsi="Times New Roman"/>
          <w:sz w:val="28"/>
          <w:szCs w:val="28"/>
          <w:lang w:eastAsia="vi-VN"/>
        </w:rPr>
      </w:pPr>
      <w:r w:rsidRPr="00BA54AF">
        <w:rPr>
          <w:rFonts w:ascii="Times New Roman" w:hAnsi="Times New Roman"/>
          <w:sz w:val="28"/>
          <w:szCs w:val="28"/>
          <w:lang w:eastAsia="vi-VN"/>
        </w:rPr>
        <w:t>b)</w:t>
      </w:r>
      <w:r w:rsidR="005E556B">
        <w:rPr>
          <w:rFonts w:ascii="Times New Roman" w:hAnsi="Times New Roman"/>
          <w:sz w:val="28"/>
          <w:szCs w:val="28"/>
          <w:lang w:eastAsia="vi-VN"/>
        </w:rPr>
        <w:t xml:space="preserve"> </w:t>
      </w:r>
      <w:r w:rsidR="007574A9" w:rsidRPr="00BA54AF">
        <w:rPr>
          <w:rFonts w:ascii="Times New Roman" w:hAnsi="Times New Roman"/>
          <w:sz w:val="28"/>
          <w:szCs w:val="28"/>
          <w:lang w:eastAsia="vi-VN"/>
        </w:rPr>
        <w:t xml:space="preserve">Một trong các bên nộp hồ sơ đề nghị tổ chức hành nghề công chứng có trụ sở tại tỉnh, thành phố trực thuộc trung ương nơi có bất động sản thực hiện chứng nhận hợp đồng chuyển nhượng hợp đồng. Hồ sơ đề nghị công chứng bao gồm: các bản chính hợp đồng chuyển nhượng hợp đồng; bản chính hợp đồng đã ký lần đầu với chủ đầu tư dự án, trường hợp chuyển nhượng một hoặc một số nhà ở, công trình xây dựng trong </w:t>
      </w:r>
      <w:r w:rsidR="007574A9" w:rsidRPr="00BA54AF">
        <w:rPr>
          <w:rFonts w:ascii="Times New Roman" w:hAnsi="Times New Roman"/>
          <w:sz w:val="28"/>
          <w:szCs w:val="28"/>
          <w:u w:color="FF0000"/>
          <w:lang w:eastAsia="vi-VN"/>
        </w:rPr>
        <w:t>tổng</w:t>
      </w:r>
      <w:r w:rsidR="007574A9" w:rsidRPr="00BA54AF">
        <w:rPr>
          <w:rFonts w:ascii="Times New Roman" w:hAnsi="Times New Roman"/>
          <w:sz w:val="28"/>
          <w:szCs w:val="28"/>
          <w:lang w:eastAsia="vi-VN"/>
        </w:rPr>
        <w:t xml:space="preserve"> số nhà ở, công trình xây dựng đã mua, thuê mua theo hợp đồng thì phải nộp bản chính hợp đồng hoặc phụ lục hợp đồng thể hiện nhà ở, công trình xây dựng chuyển nhượng đã ký với chủ đầu tư; giấy tờ chứng minh số tiền bên chuyển nhượng hợp đồng đã nộp cho chủ đầu tư dự án; bản chính hoặc bản sao có chứng thực của biên bản bàn giao nhà ở, công trình xây dựng (nếu có) và các giấy tờ khác (nếu có) theo quy định của pháp luật về công chứng, chứng thực.</w:t>
      </w:r>
    </w:p>
    <w:p w:rsidR="006F4BE0" w:rsidRPr="00BA54AF" w:rsidRDefault="007574A9" w:rsidP="005E556B">
      <w:pPr>
        <w:widowControl w:val="0"/>
        <w:tabs>
          <w:tab w:val="left" w:pos="709"/>
        </w:tabs>
        <w:adjustRightInd w:val="0"/>
        <w:snapToGrid w:val="0"/>
        <w:spacing w:before="180" w:after="0" w:line="240" w:lineRule="auto"/>
        <w:ind w:firstLine="567"/>
        <w:jc w:val="both"/>
        <w:rPr>
          <w:rFonts w:ascii="Times New Roman" w:hAnsi="Times New Roman"/>
          <w:sz w:val="28"/>
          <w:szCs w:val="28"/>
          <w:lang w:eastAsia="vi-VN"/>
        </w:rPr>
      </w:pPr>
      <w:r w:rsidRPr="00BA54AF">
        <w:rPr>
          <w:rFonts w:ascii="Times New Roman" w:hAnsi="Times New Roman"/>
          <w:sz w:val="28"/>
          <w:szCs w:val="28"/>
          <w:lang w:eastAsia="vi-VN"/>
        </w:rPr>
        <w:t>Trường hợp bên chuyển nhượng hợp đồng là doanh nghiệp có ngành nghề kinh doanh bất động sản thì không bắt buộc phải thực hiện công chứng hợp đồng chuyển nhượng hợp đồng theo quy định tại điểm này; trừ trường hợp các bên có nhu cầu thực hiện công chứng;</w:t>
      </w:r>
    </w:p>
    <w:p w:rsidR="00C2595C" w:rsidRPr="00BA54AF" w:rsidRDefault="006F4BE0" w:rsidP="005E556B">
      <w:pPr>
        <w:widowControl w:val="0"/>
        <w:tabs>
          <w:tab w:val="left" w:pos="709"/>
        </w:tabs>
        <w:adjustRightInd w:val="0"/>
        <w:snapToGrid w:val="0"/>
        <w:spacing w:before="18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c</w:t>
      </w:r>
      <w:r w:rsidR="00C2595C" w:rsidRPr="00BA54AF">
        <w:rPr>
          <w:rFonts w:ascii="Times New Roman" w:hAnsi="Times New Roman"/>
          <w:iCs/>
          <w:sz w:val="28"/>
          <w:szCs w:val="28"/>
          <w:lang w:eastAsia="vi-VN"/>
        </w:rPr>
        <w:t>) Sau khi thực hiện công chứng</w:t>
      </w:r>
      <w:r w:rsidR="007651E4" w:rsidRPr="00BA54AF">
        <w:rPr>
          <w:rFonts w:ascii="Times New Roman" w:hAnsi="Times New Roman"/>
          <w:iCs/>
          <w:sz w:val="28"/>
          <w:szCs w:val="28"/>
          <w:lang w:eastAsia="vi-VN"/>
        </w:rPr>
        <w:t xml:space="preserve"> (</w:t>
      </w:r>
      <w:r w:rsidR="00C2595C" w:rsidRPr="00BA54AF">
        <w:rPr>
          <w:rFonts w:ascii="Times New Roman" w:hAnsi="Times New Roman"/>
          <w:iCs/>
          <w:sz w:val="28"/>
          <w:szCs w:val="28"/>
          <w:lang w:eastAsia="vi-VN"/>
        </w:rPr>
        <w:t>trừ trường hợp không thực hiện công chứng)</w:t>
      </w:r>
      <w:r w:rsidR="00130AD4" w:rsidRPr="00BA54AF">
        <w:rPr>
          <w:rFonts w:ascii="Times New Roman" w:hAnsi="Times New Roman"/>
          <w:iCs/>
          <w:sz w:val="28"/>
          <w:szCs w:val="28"/>
          <w:lang w:eastAsia="vi-VN"/>
        </w:rPr>
        <w:t xml:space="preserve"> theo quy định tại </w:t>
      </w:r>
      <w:r w:rsidRPr="00BA54AF">
        <w:rPr>
          <w:rFonts w:ascii="Times New Roman" w:hAnsi="Times New Roman"/>
          <w:iCs/>
          <w:sz w:val="28"/>
          <w:szCs w:val="28"/>
          <w:lang w:eastAsia="vi-VN"/>
        </w:rPr>
        <w:t>điểm b khoản này</w:t>
      </w:r>
      <w:r w:rsidR="00C2595C" w:rsidRPr="00BA54AF">
        <w:rPr>
          <w:rFonts w:ascii="Times New Roman" w:hAnsi="Times New Roman"/>
          <w:iCs/>
          <w:sz w:val="28"/>
          <w:szCs w:val="28"/>
          <w:lang w:eastAsia="vi-VN"/>
        </w:rPr>
        <w:t>, các bên chuyển nhượng hợp đồng có trách nhiệm nộp thuế, phí và lệ phí liên quan đến việc chuyển nhượng hợp đồng theo quy định của pháp luật về thuế, phí, lệ</w:t>
      </w:r>
      <w:r w:rsidR="00A767C6" w:rsidRPr="00BA54AF">
        <w:rPr>
          <w:rFonts w:ascii="Times New Roman" w:hAnsi="Times New Roman"/>
          <w:iCs/>
          <w:sz w:val="28"/>
          <w:szCs w:val="28"/>
          <w:lang w:eastAsia="vi-VN"/>
        </w:rPr>
        <w:t xml:space="preserve"> phí;</w:t>
      </w:r>
    </w:p>
    <w:p w:rsidR="00C2595C" w:rsidRPr="00BA54AF" w:rsidRDefault="006F4BE0" w:rsidP="005E556B">
      <w:pPr>
        <w:widowControl w:val="0"/>
        <w:tabs>
          <w:tab w:val="left" w:pos="709"/>
        </w:tabs>
        <w:adjustRightInd w:val="0"/>
        <w:snapToGrid w:val="0"/>
        <w:spacing w:before="180" w:after="0" w:line="240" w:lineRule="auto"/>
        <w:ind w:firstLine="567"/>
        <w:jc w:val="both"/>
        <w:rPr>
          <w:rFonts w:ascii="Times New Roman" w:hAnsi="Times New Roman"/>
          <w:iCs/>
          <w:sz w:val="28"/>
          <w:szCs w:val="28"/>
          <w:lang w:eastAsia="vi-VN"/>
        </w:rPr>
      </w:pPr>
      <w:r w:rsidRPr="00BA54AF">
        <w:rPr>
          <w:rFonts w:ascii="Times New Roman" w:hAnsi="Times New Roman"/>
          <w:iCs/>
          <w:sz w:val="28"/>
          <w:szCs w:val="28"/>
          <w:lang w:eastAsia="vi-VN"/>
        </w:rPr>
        <w:t>d</w:t>
      </w:r>
      <w:r w:rsidR="00C2595C" w:rsidRPr="00BA54AF">
        <w:rPr>
          <w:rFonts w:ascii="Times New Roman" w:hAnsi="Times New Roman"/>
          <w:iCs/>
          <w:sz w:val="28"/>
          <w:szCs w:val="28"/>
          <w:lang w:eastAsia="vi-VN"/>
        </w:rPr>
        <w:t xml:space="preserve">) Sau khi thực hiện quy định tại </w:t>
      </w:r>
      <w:r w:rsidR="00C2595C" w:rsidRPr="00BA54AF">
        <w:rPr>
          <w:rFonts w:ascii="Times New Roman" w:hAnsi="Times New Roman"/>
          <w:iCs/>
          <w:sz w:val="28"/>
          <w:szCs w:val="28"/>
          <w:u w:color="FF0000"/>
          <w:lang w:eastAsia="vi-VN"/>
        </w:rPr>
        <w:t>điểm c khoản</w:t>
      </w:r>
      <w:r w:rsidR="00C2595C" w:rsidRPr="00BA54AF">
        <w:rPr>
          <w:rFonts w:ascii="Times New Roman" w:hAnsi="Times New Roman"/>
          <w:iCs/>
          <w:sz w:val="28"/>
          <w:szCs w:val="28"/>
          <w:lang w:eastAsia="vi-VN"/>
        </w:rPr>
        <w:t xml:space="preserve"> này, một trong các bên nộp hồ sơ đến chủ đầu tư dự án bất động sản để đề nghị chủ đầu tư xác nhận việc chuyển nhượng hợp đồng; các giấy tờ trong hồ sơ bao gồm: 08 bản chính </w:t>
      </w:r>
      <w:r w:rsidR="000263C8" w:rsidRPr="00BA54AF">
        <w:rPr>
          <w:rFonts w:ascii="Times New Roman" w:hAnsi="Times New Roman"/>
          <w:iCs/>
          <w:sz w:val="28"/>
          <w:szCs w:val="28"/>
          <w:lang w:eastAsia="vi-VN"/>
        </w:rPr>
        <w:t>hợp đồng</w:t>
      </w:r>
      <w:r w:rsidR="00C2595C" w:rsidRPr="00BA54AF">
        <w:rPr>
          <w:rFonts w:ascii="Times New Roman" w:hAnsi="Times New Roman"/>
          <w:iCs/>
          <w:sz w:val="28"/>
          <w:szCs w:val="28"/>
          <w:lang w:eastAsia="vi-VN"/>
        </w:rPr>
        <w:t xml:space="preserve"> chuyển nhượng hợp đồng kèm theo bản chính hợp đồng; trường hợp chuyển nhượng một hoặc một số nhà ở, công trình xây dựng trong tổng số nhà ở, công trình xây dựng đã mua, thuê mua theo hợp đồng thì phải nộp bản chính hợp đồng hoặc phụ lục hợp đồng có thể hiện nhà ở, công trình xây dựng chuyển nhượng đã ký với chủ đầu tư; giấy tờ chứng minh đã nộp thuế hoặc được miễn, giảm thuế theo quy định của pháp luật về thuế</w:t>
      </w:r>
      <w:r w:rsidR="00A767C6" w:rsidRPr="00BA54AF">
        <w:rPr>
          <w:rFonts w:ascii="Times New Roman" w:hAnsi="Times New Roman"/>
          <w:iCs/>
          <w:sz w:val="28"/>
          <w:szCs w:val="28"/>
          <w:lang w:eastAsia="vi-VN"/>
        </w:rPr>
        <w:t>;</w:t>
      </w:r>
    </w:p>
    <w:p w:rsidR="00C2595C" w:rsidRPr="00BA54AF" w:rsidRDefault="00C2595C" w:rsidP="005E556B">
      <w:pPr>
        <w:widowControl w:val="0"/>
        <w:tabs>
          <w:tab w:val="left" w:pos="709"/>
        </w:tabs>
        <w:adjustRightInd w:val="0"/>
        <w:snapToGrid w:val="0"/>
        <w:spacing w:before="180" w:after="0" w:line="240" w:lineRule="auto"/>
        <w:ind w:firstLine="567"/>
        <w:jc w:val="both"/>
        <w:rPr>
          <w:rFonts w:ascii="Times New Roman" w:hAnsi="Times New Roman"/>
          <w:sz w:val="28"/>
          <w:szCs w:val="28"/>
        </w:rPr>
      </w:pPr>
      <w:r w:rsidRPr="00BA54AF">
        <w:rPr>
          <w:rFonts w:ascii="Times New Roman" w:hAnsi="Times New Roman"/>
          <w:sz w:val="28"/>
          <w:szCs w:val="28"/>
          <w:lang w:eastAsia="vi-VN"/>
        </w:rPr>
        <w:t xml:space="preserve">đ) Trong thời hạn 05 ngày làm việc, kể từ ngày nhận được đầy đủ các giấy tờ theo quy định tại </w:t>
      </w:r>
      <w:r w:rsidRPr="00BA54AF">
        <w:rPr>
          <w:rFonts w:ascii="Times New Roman" w:hAnsi="Times New Roman"/>
          <w:sz w:val="28"/>
          <w:szCs w:val="28"/>
          <w:u w:color="FF0000"/>
          <w:lang w:eastAsia="vi-VN"/>
        </w:rPr>
        <w:t>điểm d khoản</w:t>
      </w:r>
      <w:r w:rsidRPr="00BA54AF">
        <w:rPr>
          <w:rFonts w:ascii="Times New Roman" w:hAnsi="Times New Roman"/>
          <w:sz w:val="28"/>
          <w:szCs w:val="28"/>
          <w:lang w:eastAsia="vi-VN"/>
        </w:rPr>
        <w:t xml:space="preserve"> này, chủ đầu tư dự án bất động sản có trách nhiệm </w:t>
      </w:r>
      <w:r w:rsidR="000263C8" w:rsidRPr="00BA54AF">
        <w:rPr>
          <w:rFonts w:ascii="Times New Roman" w:hAnsi="Times New Roman"/>
          <w:sz w:val="28"/>
          <w:szCs w:val="28"/>
          <w:lang w:eastAsia="vi-VN"/>
        </w:rPr>
        <w:t>kiểm tra</w:t>
      </w:r>
      <w:r w:rsidRPr="00BA54AF">
        <w:rPr>
          <w:rFonts w:ascii="Times New Roman" w:hAnsi="Times New Roman"/>
          <w:sz w:val="28"/>
          <w:szCs w:val="28"/>
          <w:lang w:eastAsia="vi-VN"/>
        </w:rPr>
        <w:t>, xác nhận vào hợp đồng chuyển nhượng hợp đồng và không được thu bất kỳ khoản kinh phí nào. Sau khi xác nhận vào hợp đồng chuyển nhượng hợp đồng, chủ đầu tư giữ lại 02 bản chính hợp đồng chuyển nhượng hợp đồng và trả lại cho bên nộp giấy tờ 06 hợp đồng chuyển nhượng hợp đồng kèm theo các giấy tờ đã nhận theo quy định tại điểm d khoả</w:t>
      </w:r>
      <w:r w:rsidR="00A767C6" w:rsidRPr="00BA54AF">
        <w:rPr>
          <w:rFonts w:ascii="Times New Roman" w:hAnsi="Times New Roman"/>
          <w:sz w:val="28"/>
          <w:szCs w:val="28"/>
          <w:lang w:eastAsia="vi-VN"/>
        </w:rPr>
        <w:t>n này;</w:t>
      </w:r>
    </w:p>
    <w:p w:rsidR="00C2595C" w:rsidRPr="00BA54AF" w:rsidRDefault="00C2595C" w:rsidP="005E556B">
      <w:pPr>
        <w:widowControl w:val="0"/>
        <w:tabs>
          <w:tab w:val="left" w:pos="709"/>
        </w:tabs>
        <w:adjustRightInd w:val="0"/>
        <w:snapToGrid w:val="0"/>
        <w:spacing w:before="180" w:after="0" w:line="240" w:lineRule="auto"/>
        <w:ind w:firstLine="567"/>
        <w:jc w:val="both"/>
        <w:rPr>
          <w:rFonts w:ascii="Times New Roman" w:hAnsi="Times New Roman"/>
          <w:sz w:val="28"/>
          <w:szCs w:val="28"/>
        </w:rPr>
      </w:pPr>
      <w:r w:rsidRPr="00BA54AF">
        <w:rPr>
          <w:rFonts w:ascii="Times New Roman" w:hAnsi="Times New Roman"/>
          <w:sz w:val="28"/>
          <w:szCs w:val="28"/>
          <w:lang w:eastAsia="vi-VN"/>
        </w:rPr>
        <w:t>e) Kể từ ngày hợp đồng chuyển nhượng hợp đồng được chủ đầu tư xác nhận, bên nhận chuyển nhượng hợp đồng tiếp tục thực hiện các quyền, nghĩa vụ của bên mua, bên thuê mua với chủ đầu tư theo hợp đồng đã ký và hợp đồng chuyển nhượng hợp đồ</w:t>
      </w:r>
      <w:r w:rsidR="00A767C6" w:rsidRPr="00BA54AF">
        <w:rPr>
          <w:rFonts w:ascii="Times New Roman" w:hAnsi="Times New Roman"/>
          <w:sz w:val="28"/>
          <w:szCs w:val="28"/>
          <w:lang w:eastAsia="vi-VN"/>
        </w:rPr>
        <w:t>ng;</w:t>
      </w:r>
    </w:p>
    <w:p w:rsidR="00C2595C" w:rsidRPr="00BA54AF" w:rsidRDefault="00C2595C" w:rsidP="005E556B">
      <w:pPr>
        <w:widowControl w:val="0"/>
        <w:tabs>
          <w:tab w:val="left" w:pos="709"/>
        </w:tabs>
        <w:adjustRightInd w:val="0"/>
        <w:snapToGrid w:val="0"/>
        <w:spacing w:before="180" w:after="0" w:line="240" w:lineRule="auto"/>
        <w:ind w:firstLine="567"/>
        <w:jc w:val="both"/>
        <w:rPr>
          <w:rFonts w:ascii="Times New Roman" w:hAnsi="Times New Roman"/>
          <w:sz w:val="28"/>
          <w:szCs w:val="28"/>
        </w:rPr>
      </w:pPr>
      <w:r w:rsidRPr="00BA54AF">
        <w:rPr>
          <w:rFonts w:ascii="Times New Roman" w:hAnsi="Times New Roman"/>
          <w:sz w:val="28"/>
          <w:szCs w:val="28"/>
          <w:lang w:eastAsia="vi-VN"/>
        </w:rPr>
        <w:t xml:space="preserve">g) Các trường hợp chuyển nhượng hợp đồng từ lần thứ hai trở đi được thực hiện theo thủ tục quy định tại Điều này, bên chuyển nhượng phải </w:t>
      </w:r>
      <w:r w:rsidRPr="00BA54AF">
        <w:rPr>
          <w:rFonts w:ascii="Times New Roman" w:hAnsi="Times New Roman"/>
          <w:sz w:val="28"/>
          <w:szCs w:val="28"/>
          <w:u w:color="FF0000"/>
          <w:lang w:eastAsia="vi-VN"/>
        </w:rPr>
        <w:t xml:space="preserve">nộp </w:t>
      </w:r>
      <w:r w:rsidRPr="00E56FBE">
        <w:rPr>
          <w:rFonts w:ascii="Times New Roman" w:hAnsi="Times New Roman"/>
          <w:spacing w:val="-8"/>
          <w:sz w:val="28"/>
          <w:szCs w:val="28"/>
          <w:u w:color="FF0000"/>
          <w:lang w:eastAsia="vi-VN"/>
        </w:rPr>
        <w:t>đầy đủ</w:t>
      </w:r>
      <w:r w:rsidRPr="00E56FBE">
        <w:rPr>
          <w:rFonts w:ascii="Times New Roman" w:hAnsi="Times New Roman"/>
          <w:spacing w:val="-8"/>
          <w:sz w:val="28"/>
          <w:szCs w:val="28"/>
          <w:lang w:eastAsia="vi-VN"/>
        </w:rPr>
        <w:t xml:space="preserve"> hồ sơ của các lần chuyển nhượng trước đó khi làm thủ tục chuyển nhượ</w:t>
      </w:r>
      <w:r w:rsidR="00A767C6" w:rsidRPr="00E56FBE">
        <w:rPr>
          <w:rFonts w:ascii="Times New Roman" w:hAnsi="Times New Roman"/>
          <w:spacing w:val="-8"/>
          <w:sz w:val="28"/>
          <w:szCs w:val="28"/>
          <w:lang w:eastAsia="vi-VN"/>
        </w:rPr>
        <w:t>ng;</w:t>
      </w:r>
    </w:p>
    <w:p w:rsidR="00A3157A" w:rsidRPr="00BA54AF" w:rsidRDefault="00C2595C" w:rsidP="004E34F2">
      <w:pPr>
        <w:widowControl w:val="0"/>
        <w:tabs>
          <w:tab w:val="left" w:pos="709"/>
        </w:tabs>
        <w:adjustRightInd w:val="0"/>
        <w:snapToGrid w:val="0"/>
        <w:spacing w:before="240" w:after="0" w:line="240" w:lineRule="auto"/>
        <w:ind w:firstLine="567"/>
        <w:jc w:val="both"/>
        <w:rPr>
          <w:rFonts w:ascii="Times New Roman" w:hAnsi="Times New Roman"/>
          <w:sz w:val="28"/>
          <w:szCs w:val="28"/>
          <w:lang w:eastAsia="vi-VN"/>
        </w:rPr>
      </w:pPr>
      <w:r w:rsidRPr="00BA54AF">
        <w:rPr>
          <w:rFonts w:ascii="Times New Roman" w:hAnsi="Times New Roman"/>
          <w:sz w:val="28"/>
          <w:szCs w:val="28"/>
          <w:lang w:eastAsia="vi-VN"/>
        </w:rPr>
        <w:t xml:space="preserve">h) </w:t>
      </w:r>
      <w:r w:rsidRPr="00BA54AF">
        <w:rPr>
          <w:rFonts w:ascii="Times New Roman" w:hAnsi="Times New Roman"/>
          <w:bCs/>
          <w:sz w:val="28"/>
          <w:szCs w:val="28"/>
        </w:rPr>
        <w:t xml:space="preserve">Bên nhận chuyển nhượng trong hợp đồng chuyển nhượng hợp đồng được ký kết sau cùng theo quy định tại Điều này </w:t>
      </w:r>
      <w:r w:rsidRPr="00BA54AF">
        <w:rPr>
          <w:rFonts w:ascii="Times New Roman" w:hAnsi="Times New Roman"/>
          <w:sz w:val="28"/>
          <w:szCs w:val="28"/>
          <w:lang w:eastAsia="vi-VN"/>
        </w:rPr>
        <w:t>được cơ quan nhà nước có thẩm quyền cấp Giấy chứng nhận theo quy định của pháp luật về đất đai.</w:t>
      </w:r>
    </w:p>
    <w:p w:rsidR="004E34F2" w:rsidRPr="005E556B" w:rsidRDefault="004E34F2" w:rsidP="004E34F2">
      <w:pPr>
        <w:spacing w:after="0" w:line="240" w:lineRule="auto"/>
        <w:jc w:val="center"/>
        <w:rPr>
          <w:rFonts w:ascii="Times New Roman" w:hAnsi="Times New Roman"/>
          <w:b/>
          <w:sz w:val="16"/>
          <w:szCs w:val="28"/>
          <w:lang w:eastAsia="vi-VN"/>
        </w:rPr>
      </w:pPr>
    </w:p>
    <w:p w:rsidR="008E6F33" w:rsidRPr="00BA54AF" w:rsidRDefault="008E6F33" w:rsidP="004E34F2">
      <w:pPr>
        <w:spacing w:after="0" w:line="240" w:lineRule="auto"/>
        <w:jc w:val="center"/>
        <w:rPr>
          <w:rFonts w:ascii="Times New Roman" w:hAnsi="Times New Roman"/>
          <w:sz w:val="28"/>
          <w:szCs w:val="28"/>
        </w:rPr>
      </w:pPr>
      <w:r w:rsidRPr="00BA54AF">
        <w:rPr>
          <w:rFonts w:ascii="Times New Roman" w:hAnsi="Times New Roman"/>
          <w:b/>
          <w:sz w:val="28"/>
          <w:szCs w:val="28"/>
          <w:lang w:eastAsia="vi-VN"/>
        </w:rPr>
        <w:t>Chương V</w:t>
      </w:r>
    </w:p>
    <w:p w:rsidR="00435670" w:rsidRPr="00BA54AF" w:rsidRDefault="008E6F33" w:rsidP="004E34F2">
      <w:pPr>
        <w:spacing w:after="0" w:line="240" w:lineRule="auto"/>
        <w:jc w:val="center"/>
        <w:rPr>
          <w:rFonts w:ascii="Times New Roman" w:hAnsi="Times New Roman"/>
          <w:b/>
          <w:sz w:val="28"/>
          <w:szCs w:val="28"/>
          <w:lang w:eastAsia="vi-VN"/>
        </w:rPr>
      </w:pPr>
      <w:bookmarkStart w:id="2" w:name="_Hlk159594592"/>
      <w:r w:rsidRPr="00BA54AF">
        <w:rPr>
          <w:rFonts w:ascii="Times New Roman" w:hAnsi="Times New Roman"/>
          <w:b/>
          <w:sz w:val="28"/>
          <w:szCs w:val="28"/>
          <w:lang w:eastAsia="vi-VN"/>
        </w:rPr>
        <w:t>KINH DOANH DỊCH VỤ BẤT ĐỘNG SẢN</w:t>
      </w:r>
      <w:bookmarkEnd w:id="2"/>
    </w:p>
    <w:p w:rsidR="00786E49" w:rsidRPr="005E556B" w:rsidRDefault="00786E49" w:rsidP="004E34F2">
      <w:pPr>
        <w:spacing w:after="0" w:line="240" w:lineRule="auto"/>
        <w:jc w:val="center"/>
        <w:rPr>
          <w:rFonts w:ascii="Times New Roman" w:hAnsi="Times New Roman"/>
          <w:b/>
          <w:sz w:val="16"/>
          <w:szCs w:val="28"/>
          <w:lang w:eastAsia="vi-VN"/>
        </w:rPr>
      </w:pPr>
    </w:p>
    <w:p w:rsidR="008E6F33" w:rsidRPr="00BA54AF" w:rsidRDefault="008E6F33" w:rsidP="004E34F2">
      <w:pPr>
        <w:spacing w:after="0" w:line="240" w:lineRule="auto"/>
        <w:jc w:val="center"/>
        <w:rPr>
          <w:rFonts w:ascii="Times New Roman" w:hAnsi="Times New Roman"/>
          <w:b/>
          <w:sz w:val="28"/>
          <w:szCs w:val="28"/>
          <w:lang w:eastAsia="vi-VN"/>
        </w:rPr>
      </w:pPr>
      <w:r w:rsidRPr="00BA54AF">
        <w:rPr>
          <w:rFonts w:ascii="Times New Roman" w:hAnsi="Times New Roman"/>
          <w:b/>
          <w:sz w:val="28"/>
          <w:szCs w:val="28"/>
          <w:lang w:eastAsia="vi-VN"/>
        </w:rPr>
        <w:t>Mục 1</w:t>
      </w:r>
    </w:p>
    <w:p w:rsidR="00435670" w:rsidRPr="00BA54AF" w:rsidRDefault="008E6F33" w:rsidP="004E34F2">
      <w:pPr>
        <w:spacing w:after="0" w:line="240" w:lineRule="auto"/>
        <w:jc w:val="center"/>
        <w:rPr>
          <w:rFonts w:ascii="Times New Roman" w:hAnsi="Times New Roman"/>
          <w:b/>
          <w:bCs/>
          <w:kern w:val="2"/>
          <w:sz w:val="28"/>
          <w:szCs w:val="28"/>
        </w:rPr>
      </w:pPr>
      <w:r w:rsidRPr="00BA54AF">
        <w:rPr>
          <w:rFonts w:ascii="Times New Roman" w:hAnsi="Times New Roman"/>
          <w:b/>
          <w:bCs/>
          <w:kern w:val="2"/>
          <w:sz w:val="28"/>
          <w:szCs w:val="28"/>
        </w:rPr>
        <w:t>SÀN GIAO DỊCH BẤT ĐỘNG SẢN</w:t>
      </w:r>
    </w:p>
    <w:p w:rsidR="008E6F33" w:rsidRPr="00BA54AF" w:rsidRDefault="008E6F33" w:rsidP="004E34F2">
      <w:pPr>
        <w:spacing w:before="240" w:after="0" w:line="240" w:lineRule="auto"/>
        <w:ind w:firstLine="567"/>
        <w:jc w:val="both"/>
        <w:rPr>
          <w:rFonts w:ascii="Times New Roman" w:hAnsi="Times New Roman"/>
          <w:sz w:val="28"/>
          <w:szCs w:val="28"/>
        </w:rPr>
      </w:pPr>
      <w:r w:rsidRPr="00BA54AF">
        <w:rPr>
          <w:rFonts w:ascii="Times New Roman" w:hAnsi="Times New Roman"/>
          <w:b/>
          <w:bCs/>
          <w:kern w:val="2"/>
          <w:sz w:val="28"/>
          <w:szCs w:val="28"/>
        </w:rPr>
        <w:t xml:space="preserve">Điều 14. </w:t>
      </w:r>
      <w:bookmarkStart w:id="3" w:name="_Hlk159595424"/>
      <w:r w:rsidRPr="00BA54AF">
        <w:rPr>
          <w:rFonts w:ascii="Times New Roman" w:hAnsi="Times New Roman"/>
          <w:b/>
          <w:bCs/>
          <w:kern w:val="2"/>
          <w:sz w:val="28"/>
          <w:szCs w:val="28"/>
        </w:rPr>
        <w:t>Đăng ký hoạt động sàn giao dịch bất động sản</w:t>
      </w:r>
      <w:bookmarkEnd w:id="3"/>
    </w:p>
    <w:p w:rsidR="008E207B" w:rsidRPr="00BA54AF" w:rsidRDefault="008E6F33" w:rsidP="005E556B">
      <w:pPr>
        <w:spacing w:before="160" w:after="0" w:line="240" w:lineRule="auto"/>
        <w:ind w:firstLine="567"/>
        <w:jc w:val="both"/>
        <w:rPr>
          <w:rFonts w:ascii="Times New Roman" w:hAnsi="Times New Roman"/>
          <w:sz w:val="28"/>
          <w:szCs w:val="28"/>
        </w:rPr>
      </w:pPr>
      <w:bookmarkStart w:id="4" w:name="dieu_25"/>
      <w:bookmarkStart w:id="5" w:name="dieu_26"/>
      <w:r w:rsidRPr="00BA54AF">
        <w:rPr>
          <w:rFonts w:ascii="Times New Roman" w:hAnsi="Times New Roman"/>
          <w:sz w:val="28"/>
          <w:szCs w:val="28"/>
        </w:rPr>
        <w:t xml:space="preserve">1. Tổ chức, cá nhân thành lập sàn giao dịch bất động sản </w:t>
      </w:r>
      <w:r w:rsidR="00B05492" w:rsidRPr="00BA54AF">
        <w:rPr>
          <w:rFonts w:ascii="Times New Roman" w:hAnsi="Times New Roman"/>
          <w:bCs/>
          <w:sz w:val="28"/>
          <w:szCs w:val="28"/>
        </w:rPr>
        <w:t xml:space="preserve">gửi </w:t>
      </w:r>
      <w:r w:rsidRPr="00BA54AF">
        <w:rPr>
          <w:rFonts w:ascii="Times New Roman" w:hAnsi="Times New Roman"/>
          <w:bCs/>
          <w:sz w:val="28"/>
          <w:szCs w:val="28"/>
        </w:rPr>
        <w:t>hồ sơ</w:t>
      </w:r>
      <w:r w:rsidR="00B05492" w:rsidRPr="00BA54AF">
        <w:rPr>
          <w:rFonts w:ascii="Times New Roman" w:hAnsi="Times New Roman"/>
          <w:bCs/>
          <w:sz w:val="28"/>
          <w:szCs w:val="28"/>
        </w:rPr>
        <w:t xml:space="preserve"> theo quy định tại </w:t>
      </w:r>
      <w:r w:rsidR="001C4762" w:rsidRPr="00BA54AF">
        <w:rPr>
          <w:rFonts w:ascii="Times New Roman" w:hAnsi="Times New Roman"/>
          <w:bCs/>
          <w:sz w:val="28"/>
          <w:szCs w:val="28"/>
        </w:rPr>
        <w:t>k</w:t>
      </w:r>
      <w:r w:rsidR="00B05492" w:rsidRPr="00BA54AF">
        <w:rPr>
          <w:rFonts w:ascii="Times New Roman" w:hAnsi="Times New Roman"/>
          <w:bCs/>
          <w:sz w:val="28"/>
          <w:szCs w:val="28"/>
        </w:rPr>
        <w:t xml:space="preserve">hoản 2 Điều này đến </w:t>
      </w:r>
      <w:r w:rsidR="00D768A3" w:rsidRPr="00BA54AF">
        <w:rPr>
          <w:rFonts w:ascii="Times New Roman" w:hAnsi="Times New Roman"/>
          <w:bCs/>
          <w:sz w:val="28"/>
          <w:szCs w:val="28"/>
        </w:rPr>
        <w:t>cơ quan quản lý nhà nước về kinh doanh bất động sản cấp tỉnh</w:t>
      </w:r>
      <w:r w:rsidRPr="00BA54AF">
        <w:rPr>
          <w:rFonts w:ascii="Times New Roman" w:hAnsi="Times New Roman"/>
          <w:bCs/>
          <w:sz w:val="28"/>
          <w:szCs w:val="28"/>
        </w:rPr>
        <w:t xml:space="preserve"> nơi </w:t>
      </w:r>
      <w:r w:rsidR="00D768A3" w:rsidRPr="00BA54AF">
        <w:rPr>
          <w:rFonts w:ascii="Times New Roman" w:hAnsi="Times New Roman"/>
          <w:bCs/>
          <w:sz w:val="28"/>
          <w:szCs w:val="28"/>
        </w:rPr>
        <w:t xml:space="preserve">có </w:t>
      </w:r>
      <w:r w:rsidRPr="00BA54AF">
        <w:rPr>
          <w:rFonts w:ascii="Times New Roman" w:hAnsi="Times New Roman"/>
          <w:bCs/>
          <w:sz w:val="28"/>
          <w:szCs w:val="28"/>
        </w:rPr>
        <w:t>trụ sở</w:t>
      </w:r>
      <w:r w:rsidR="00D768A3" w:rsidRPr="00BA54AF">
        <w:rPr>
          <w:rFonts w:ascii="Times New Roman" w:hAnsi="Times New Roman"/>
          <w:bCs/>
          <w:sz w:val="28"/>
          <w:szCs w:val="28"/>
        </w:rPr>
        <w:t xml:space="preserve"> chính của sàn</w:t>
      </w:r>
      <w:r w:rsidR="000263C8" w:rsidRPr="00BA54AF">
        <w:rPr>
          <w:rFonts w:ascii="Times New Roman" w:hAnsi="Times New Roman"/>
          <w:bCs/>
          <w:sz w:val="28"/>
          <w:szCs w:val="28"/>
        </w:rPr>
        <w:t xml:space="preserve"> g</w:t>
      </w:r>
      <w:r w:rsidR="00E62FF4" w:rsidRPr="00BA54AF">
        <w:rPr>
          <w:rFonts w:ascii="Times New Roman" w:hAnsi="Times New Roman"/>
          <w:bCs/>
          <w:sz w:val="28"/>
          <w:szCs w:val="28"/>
        </w:rPr>
        <w:t>iao</w:t>
      </w:r>
      <w:r w:rsidR="000263C8" w:rsidRPr="00BA54AF">
        <w:rPr>
          <w:rFonts w:ascii="Times New Roman" w:hAnsi="Times New Roman"/>
          <w:bCs/>
          <w:sz w:val="28"/>
          <w:szCs w:val="28"/>
        </w:rPr>
        <w:t xml:space="preserve"> dịch bất động sản</w:t>
      </w:r>
      <w:r w:rsidR="0095310C">
        <w:rPr>
          <w:rFonts w:ascii="Times New Roman" w:hAnsi="Times New Roman"/>
          <w:bCs/>
          <w:sz w:val="28"/>
          <w:szCs w:val="28"/>
        </w:rPr>
        <w:t xml:space="preserve"> </w:t>
      </w:r>
      <w:r w:rsidRPr="00BA54AF">
        <w:rPr>
          <w:rFonts w:ascii="Times New Roman" w:hAnsi="Times New Roman"/>
          <w:sz w:val="28"/>
          <w:szCs w:val="28"/>
        </w:rPr>
        <w:t>(nộp hồ sơ trực tiếp hoặc gửi hồ sơ qua hệ thống bưu chính hoặc nộp hồ sơ trực tuyến) để được cấp giấy phép hoạt động.</w:t>
      </w:r>
    </w:p>
    <w:p w:rsidR="008E6F33" w:rsidRPr="00BA54AF" w:rsidRDefault="008E6F33" w:rsidP="005E556B">
      <w:pPr>
        <w:spacing w:before="160" w:after="0" w:line="240" w:lineRule="auto"/>
        <w:ind w:firstLine="567"/>
        <w:jc w:val="both"/>
        <w:rPr>
          <w:rFonts w:ascii="Times New Roman" w:hAnsi="Times New Roman"/>
          <w:sz w:val="28"/>
          <w:szCs w:val="28"/>
        </w:rPr>
      </w:pPr>
      <w:r w:rsidRPr="00BA54AF">
        <w:rPr>
          <w:rFonts w:ascii="Times New Roman" w:hAnsi="Times New Roman"/>
          <w:bCs/>
          <w:sz w:val="28"/>
          <w:szCs w:val="28"/>
        </w:rPr>
        <w:t>2. Hồ sơ đăng ký hoạt động bao gồm:</w:t>
      </w:r>
    </w:p>
    <w:p w:rsidR="00B44DCA" w:rsidRPr="00BA54AF" w:rsidRDefault="00B44DCA" w:rsidP="005E556B">
      <w:pPr>
        <w:shd w:val="clear" w:color="auto" w:fill="FFFFFF"/>
        <w:tabs>
          <w:tab w:val="left" w:pos="0"/>
          <w:tab w:val="left" w:pos="709"/>
        </w:tabs>
        <w:spacing w:before="160" w:after="0" w:line="240" w:lineRule="auto"/>
        <w:ind w:firstLine="567"/>
        <w:jc w:val="both"/>
        <w:rPr>
          <w:rFonts w:ascii="Times New Roman" w:hAnsi="Times New Roman"/>
          <w:bCs/>
          <w:sz w:val="28"/>
          <w:szCs w:val="28"/>
        </w:rPr>
      </w:pPr>
      <w:r w:rsidRPr="00BA54AF">
        <w:rPr>
          <w:rFonts w:ascii="Times New Roman" w:hAnsi="Times New Roman"/>
          <w:bCs/>
          <w:sz w:val="28"/>
          <w:szCs w:val="28"/>
        </w:rPr>
        <w:t xml:space="preserve">a) </w:t>
      </w:r>
      <w:r w:rsidR="00F1654C" w:rsidRPr="00BA54AF">
        <w:rPr>
          <w:rFonts w:ascii="Times New Roman" w:hAnsi="Times New Roman"/>
          <w:bCs/>
          <w:sz w:val="28"/>
          <w:szCs w:val="28"/>
        </w:rPr>
        <w:t>Đơn</w:t>
      </w:r>
      <w:r w:rsidR="008E6F33" w:rsidRPr="00BA54AF">
        <w:rPr>
          <w:rFonts w:ascii="Times New Roman" w:hAnsi="Times New Roman"/>
          <w:bCs/>
          <w:sz w:val="28"/>
          <w:szCs w:val="28"/>
        </w:rPr>
        <w:t xml:space="preserve"> đăng ký</w:t>
      </w:r>
      <w:r w:rsidR="00F1654C" w:rsidRPr="00BA54AF">
        <w:rPr>
          <w:rFonts w:ascii="Times New Roman" w:hAnsi="Times New Roman"/>
          <w:bCs/>
          <w:sz w:val="28"/>
          <w:szCs w:val="28"/>
        </w:rPr>
        <w:t xml:space="preserve"> hoạt động của sàn</w:t>
      </w:r>
      <w:r w:rsidR="000263C8" w:rsidRPr="00BA54AF">
        <w:rPr>
          <w:rFonts w:ascii="Times New Roman" w:hAnsi="Times New Roman"/>
          <w:bCs/>
          <w:sz w:val="28"/>
          <w:szCs w:val="28"/>
        </w:rPr>
        <w:t xml:space="preserve"> giao dịch bất động sản</w:t>
      </w:r>
      <w:r w:rsidR="0095310C">
        <w:rPr>
          <w:rFonts w:ascii="Times New Roman" w:hAnsi="Times New Roman"/>
          <w:bCs/>
          <w:sz w:val="28"/>
          <w:szCs w:val="28"/>
        </w:rPr>
        <w:t xml:space="preserve"> </w:t>
      </w:r>
      <w:r w:rsidR="00F1654C" w:rsidRPr="00BA54AF">
        <w:rPr>
          <w:rFonts w:ascii="Times New Roman" w:hAnsi="Times New Roman"/>
          <w:bCs/>
          <w:sz w:val="28"/>
          <w:szCs w:val="28"/>
        </w:rPr>
        <w:t>(</w:t>
      </w:r>
      <w:r w:rsidR="008E6F33" w:rsidRPr="00BA54AF">
        <w:rPr>
          <w:rFonts w:ascii="Times New Roman" w:hAnsi="Times New Roman"/>
          <w:bCs/>
          <w:sz w:val="28"/>
          <w:szCs w:val="28"/>
        </w:rPr>
        <w:t>theo mẫu</w:t>
      </w:r>
      <w:r w:rsidR="008E6645" w:rsidRPr="00BA54AF">
        <w:rPr>
          <w:rFonts w:ascii="Times New Roman" w:hAnsi="Times New Roman"/>
          <w:bCs/>
          <w:sz w:val="28"/>
          <w:szCs w:val="28"/>
        </w:rPr>
        <w:t xml:space="preserve"> tại Phụ lục </w:t>
      </w:r>
      <w:r w:rsidR="001C4762" w:rsidRPr="00BA54AF">
        <w:rPr>
          <w:rFonts w:ascii="Times New Roman" w:hAnsi="Times New Roman"/>
          <w:bCs/>
          <w:sz w:val="28"/>
          <w:szCs w:val="28"/>
        </w:rPr>
        <w:t>XVII</w:t>
      </w:r>
      <w:r w:rsidR="00F1654C" w:rsidRPr="00BA54AF">
        <w:rPr>
          <w:rFonts w:ascii="Times New Roman" w:hAnsi="Times New Roman"/>
          <w:bCs/>
          <w:sz w:val="28"/>
          <w:szCs w:val="28"/>
        </w:rPr>
        <w:t>)</w:t>
      </w:r>
      <w:r w:rsidR="00435670" w:rsidRPr="00BA54AF">
        <w:rPr>
          <w:rFonts w:ascii="Times New Roman" w:hAnsi="Times New Roman"/>
          <w:bCs/>
          <w:sz w:val="28"/>
          <w:szCs w:val="28"/>
        </w:rPr>
        <w:t>;</w:t>
      </w:r>
    </w:p>
    <w:p w:rsidR="008E207B" w:rsidRPr="00BA54AF" w:rsidRDefault="00B44DCA" w:rsidP="005E556B">
      <w:pPr>
        <w:shd w:val="clear" w:color="auto" w:fill="FFFFFF"/>
        <w:tabs>
          <w:tab w:val="left" w:pos="0"/>
          <w:tab w:val="left" w:pos="709"/>
        </w:tabs>
        <w:spacing w:before="160" w:after="0" w:line="240" w:lineRule="auto"/>
        <w:ind w:firstLine="567"/>
        <w:jc w:val="both"/>
        <w:rPr>
          <w:rFonts w:ascii="Times New Roman" w:hAnsi="Times New Roman"/>
          <w:bCs/>
          <w:sz w:val="28"/>
          <w:szCs w:val="28"/>
        </w:rPr>
      </w:pPr>
      <w:r w:rsidRPr="00BA54AF">
        <w:rPr>
          <w:rFonts w:ascii="Times New Roman" w:hAnsi="Times New Roman"/>
          <w:bCs/>
          <w:sz w:val="28"/>
          <w:szCs w:val="28"/>
        </w:rPr>
        <w:t xml:space="preserve">b) </w:t>
      </w:r>
      <w:r w:rsidR="008E6F33" w:rsidRPr="00BA54AF">
        <w:rPr>
          <w:rFonts w:ascii="Times New Roman" w:hAnsi="Times New Roman"/>
          <w:bCs/>
          <w:sz w:val="28"/>
          <w:szCs w:val="28"/>
        </w:rPr>
        <w:t xml:space="preserve">Giấy chứng nhận đăng ký doanh nghiệp theo quy định tại </w:t>
      </w:r>
      <w:r w:rsidR="001F24ED" w:rsidRPr="00BA54AF">
        <w:rPr>
          <w:rFonts w:ascii="Times New Roman" w:hAnsi="Times New Roman"/>
          <w:bCs/>
          <w:sz w:val="28"/>
          <w:szCs w:val="28"/>
        </w:rPr>
        <w:t>k</w:t>
      </w:r>
      <w:r w:rsidR="008E6F33" w:rsidRPr="00BA54AF">
        <w:rPr>
          <w:rFonts w:ascii="Times New Roman" w:hAnsi="Times New Roman"/>
          <w:bCs/>
          <w:sz w:val="28"/>
          <w:szCs w:val="28"/>
        </w:rPr>
        <w:t xml:space="preserve">hoản 5 Điều 9 Luật </w:t>
      </w:r>
      <w:r w:rsidR="00DC39B8" w:rsidRPr="00BA54AF">
        <w:rPr>
          <w:rFonts w:ascii="Times New Roman" w:hAnsi="Times New Roman"/>
          <w:bCs/>
          <w:sz w:val="28"/>
          <w:szCs w:val="28"/>
        </w:rPr>
        <w:t>K</w:t>
      </w:r>
      <w:r w:rsidR="008E6F33" w:rsidRPr="00BA54AF">
        <w:rPr>
          <w:rFonts w:ascii="Times New Roman" w:hAnsi="Times New Roman"/>
          <w:bCs/>
          <w:sz w:val="28"/>
          <w:szCs w:val="28"/>
        </w:rPr>
        <w:t>inh doanh bất động sản</w:t>
      </w:r>
      <w:r w:rsidR="00435670" w:rsidRPr="00BA54AF">
        <w:rPr>
          <w:rFonts w:ascii="Times New Roman" w:hAnsi="Times New Roman"/>
          <w:bCs/>
          <w:sz w:val="28"/>
          <w:szCs w:val="28"/>
        </w:rPr>
        <w:t>;</w:t>
      </w:r>
    </w:p>
    <w:p w:rsidR="00B44DCA" w:rsidRPr="00BA54AF" w:rsidRDefault="00435670" w:rsidP="005E556B">
      <w:pPr>
        <w:shd w:val="clear" w:color="auto" w:fill="FFFFFF"/>
        <w:tabs>
          <w:tab w:val="left" w:pos="0"/>
          <w:tab w:val="left" w:pos="709"/>
        </w:tabs>
        <w:spacing w:before="160" w:after="0" w:line="240" w:lineRule="auto"/>
        <w:ind w:firstLine="567"/>
        <w:jc w:val="both"/>
        <w:rPr>
          <w:rFonts w:ascii="Times New Roman" w:hAnsi="Times New Roman"/>
          <w:bCs/>
          <w:sz w:val="28"/>
          <w:szCs w:val="28"/>
        </w:rPr>
      </w:pPr>
      <w:r w:rsidRPr="00BA54AF">
        <w:rPr>
          <w:rFonts w:ascii="Times New Roman" w:hAnsi="Times New Roman"/>
          <w:bCs/>
          <w:sz w:val="28"/>
          <w:szCs w:val="28"/>
        </w:rPr>
        <w:t>c</w:t>
      </w:r>
      <w:r w:rsidR="00B44DCA" w:rsidRPr="00BA54AF">
        <w:rPr>
          <w:rFonts w:ascii="Times New Roman" w:hAnsi="Times New Roman"/>
          <w:bCs/>
          <w:sz w:val="28"/>
          <w:szCs w:val="28"/>
        </w:rPr>
        <w:t xml:space="preserve">) </w:t>
      </w:r>
      <w:r w:rsidR="008E6F33" w:rsidRPr="00BA54AF">
        <w:rPr>
          <w:rFonts w:ascii="Times New Roman" w:hAnsi="Times New Roman"/>
          <w:bCs/>
          <w:sz w:val="28"/>
          <w:szCs w:val="28"/>
        </w:rPr>
        <w:t xml:space="preserve">Giấy tờ chứng minh </w:t>
      </w:r>
      <w:r w:rsidR="00193826" w:rsidRPr="00BA54AF">
        <w:rPr>
          <w:rFonts w:ascii="Times New Roman" w:hAnsi="Times New Roman"/>
          <w:bCs/>
          <w:sz w:val="28"/>
          <w:szCs w:val="28"/>
        </w:rPr>
        <w:t xml:space="preserve">quyền sử dụng đối với </w:t>
      </w:r>
      <w:r w:rsidR="008E6F33" w:rsidRPr="00BA54AF">
        <w:rPr>
          <w:rFonts w:ascii="Times New Roman" w:hAnsi="Times New Roman"/>
          <w:bCs/>
          <w:sz w:val="28"/>
          <w:szCs w:val="28"/>
        </w:rPr>
        <w:t>trụ sở sàn</w:t>
      </w:r>
      <w:r w:rsidR="000263C8" w:rsidRPr="00BA54AF">
        <w:rPr>
          <w:rFonts w:ascii="Times New Roman" w:hAnsi="Times New Roman"/>
          <w:bCs/>
          <w:sz w:val="28"/>
          <w:szCs w:val="28"/>
        </w:rPr>
        <w:t xml:space="preserve"> giao dịch bất động sản</w:t>
      </w:r>
      <w:r w:rsidRPr="00BA54AF">
        <w:rPr>
          <w:rFonts w:ascii="Times New Roman" w:hAnsi="Times New Roman"/>
          <w:bCs/>
          <w:sz w:val="28"/>
          <w:szCs w:val="28"/>
        </w:rPr>
        <w:t>;</w:t>
      </w:r>
    </w:p>
    <w:p w:rsidR="00193826" w:rsidRPr="00BA54AF" w:rsidRDefault="00435670" w:rsidP="005E556B">
      <w:pPr>
        <w:shd w:val="clear" w:color="auto" w:fill="FFFFFF"/>
        <w:tabs>
          <w:tab w:val="left" w:pos="0"/>
          <w:tab w:val="left" w:pos="709"/>
        </w:tabs>
        <w:spacing w:before="160" w:after="0" w:line="240" w:lineRule="auto"/>
        <w:ind w:firstLine="567"/>
        <w:jc w:val="both"/>
        <w:rPr>
          <w:rFonts w:ascii="Times New Roman" w:hAnsi="Times New Roman"/>
          <w:bCs/>
          <w:spacing w:val="-4"/>
          <w:sz w:val="28"/>
          <w:szCs w:val="28"/>
        </w:rPr>
      </w:pPr>
      <w:r w:rsidRPr="00BA54AF">
        <w:rPr>
          <w:rFonts w:ascii="Times New Roman" w:hAnsi="Times New Roman"/>
          <w:bCs/>
          <w:sz w:val="28"/>
          <w:szCs w:val="28"/>
        </w:rPr>
        <w:t>d</w:t>
      </w:r>
      <w:r w:rsidR="00B44DCA" w:rsidRPr="00BA54AF">
        <w:rPr>
          <w:rFonts w:ascii="Times New Roman" w:hAnsi="Times New Roman"/>
          <w:bCs/>
          <w:sz w:val="28"/>
          <w:szCs w:val="28"/>
        </w:rPr>
        <w:t xml:space="preserve">) </w:t>
      </w:r>
      <w:r w:rsidR="00193826" w:rsidRPr="00BA54AF">
        <w:rPr>
          <w:rFonts w:ascii="Times New Roman" w:hAnsi="Times New Roman"/>
          <w:bCs/>
          <w:sz w:val="28"/>
          <w:szCs w:val="28"/>
        </w:rPr>
        <w:t xml:space="preserve">Bản sao giấy chứng nhận hoàn thành khóa học quản lý, điều hành sàn </w:t>
      </w:r>
      <w:r w:rsidR="00193826" w:rsidRPr="00BA54AF">
        <w:rPr>
          <w:rFonts w:ascii="Times New Roman" w:hAnsi="Times New Roman"/>
          <w:bCs/>
          <w:spacing w:val="-4"/>
          <w:sz w:val="28"/>
          <w:szCs w:val="28"/>
        </w:rPr>
        <w:t>giao dịch bất động sản</w:t>
      </w:r>
      <w:r w:rsidR="00E14927" w:rsidRPr="00BA54AF">
        <w:rPr>
          <w:rFonts w:ascii="Times New Roman" w:hAnsi="Times New Roman"/>
          <w:bCs/>
          <w:spacing w:val="-4"/>
          <w:sz w:val="28"/>
          <w:szCs w:val="28"/>
        </w:rPr>
        <w:t xml:space="preserve"> của người quản lý điều hành sàn giao dịch bất động sản;</w:t>
      </w:r>
    </w:p>
    <w:p w:rsidR="008E6F33" w:rsidRPr="00BA54AF" w:rsidRDefault="00435670" w:rsidP="005E556B">
      <w:pPr>
        <w:tabs>
          <w:tab w:val="left" w:pos="0"/>
        </w:tabs>
        <w:spacing w:before="160" w:after="0" w:line="240" w:lineRule="auto"/>
        <w:ind w:firstLine="567"/>
        <w:jc w:val="both"/>
        <w:rPr>
          <w:rFonts w:ascii="Times New Roman" w:hAnsi="Times New Roman"/>
          <w:bCs/>
          <w:sz w:val="28"/>
          <w:szCs w:val="28"/>
        </w:rPr>
      </w:pPr>
      <w:r w:rsidRPr="00BA54AF">
        <w:rPr>
          <w:rFonts w:ascii="Times New Roman" w:hAnsi="Times New Roman"/>
          <w:sz w:val="28"/>
          <w:szCs w:val="28"/>
        </w:rPr>
        <w:t>đ</w:t>
      </w:r>
      <w:r w:rsidR="008E6F33" w:rsidRPr="00BA54AF">
        <w:rPr>
          <w:rFonts w:ascii="Times New Roman" w:hAnsi="Times New Roman"/>
          <w:sz w:val="28"/>
          <w:szCs w:val="28"/>
        </w:rPr>
        <w:t xml:space="preserve">) </w:t>
      </w:r>
      <w:r w:rsidR="00523ECC" w:rsidRPr="00BA54AF">
        <w:rPr>
          <w:rFonts w:ascii="Times New Roman" w:hAnsi="Times New Roman"/>
          <w:sz w:val="28"/>
          <w:szCs w:val="28"/>
        </w:rPr>
        <w:t>D</w:t>
      </w:r>
      <w:r w:rsidR="00523ECC" w:rsidRPr="00BA54AF">
        <w:rPr>
          <w:rFonts w:ascii="Times New Roman" w:hAnsi="Times New Roman"/>
          <w:bCs/>
          <w:sz w:val="28"/>
          <w:szCs w:val="28"/>
        </w:rPr>
        <w:t xml:space="preserve">anh sách các môi giới bất động sản </w:t>
      </w:r>
      <w:r w:rsidR="00D735D3" w:rsidRPr="00BA54AF">
        <w:rPr>
          <w:rFonts w:ascii="Times New Roman" w:hAnsi="Times New Roman"/>
          <w:bCs/>
          <w:sz w:val="28"/>
          <w:szCs w:val="28"/>
        </w:rPr>
        <w:t>đã được cấp</w:t>
      </w:r>
      <w:r w:rsidR="00523ECC" w:rsidRPr="00BA54AF">
        <w:rPr>
          <w:rFonts w:ascii="Times New Roman" w:hAnsi="Times New Roman"/>
          <w:bCs/>
          <w:sz w:val="28"/>
          <w:szCs w:val="28"/>
        </w:rPr>
        <w:t xml:space="preserve"> chứng chỉ</w:t>
      </w:r>
      <w:r w:rsidR="00D735D3" w:rsidRPr="00BA54AF">
        <w:rPr>
          <w:rFonts w:ascii="Times New Roman" w:hAnsi="Times New Roman"/>
          <w:bCs/>
          <w:sz w:val="28"/>
          <w:szCs w:val="28"/>
        </w:rPr>
        <w:t xml:space="preserve"> hành nghề</w:t>
      </w:r>
      <w:r w:rsidR="00523ECC" w:rsidRPr="00BA54AF">
        <w:rPr>
          <w:rFonts w:ascii="Times New Roman" w:hAnsi="Times New Roman"/>
          <w:bCs/>
          <w:sz w:val="28"/>
          <w:szCs w:val="28"/>
        </w:rPr>
        <w:t xml:space="preserve"> môi giới bất động sản</w:t>
      </w:r>
      <w:r w:rsidR="00B44DCA" w:rsidRPr="00BA54AF">
        <w:rPr>
          <w:rFonts w:ascii="Times New Roman" w:hAnsi="Times New Roman"/>
          <w:bCs/>
          <w:sz w:val="28"/>
          <w:szCs w:val="28"/>
        </w:rPr>
        <w:t>.</w:t>
      </w:r>
    </w:p>
    <w:p w:rsidR="008E6F33" w:rsidRPr="00BA54AF" w:rsidRDefault="00523ECC" w:rsidP="005E556B">
      <w:pPr>
        <w:tabs>
          <w:tab w:val="left" w:pos="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3</w:t>
      </w:r>
      <w:r w:rsidR="008E6F33" w:rsidRPr="00BA54AF">
        <w:rPr>
          <w:rFonts w:ascii="Times New Roman" w:hAnsi="Times New Roman"/>
          <w:sz w:val="28"/>
          <w:szCs w:val="28"/>
        </w:rPr>
        <w:t xml:space="preserve">. Trong thời hạn 15 ngày làm việc, kể từ ngày nhận đủ hồ sơ, </w:t>
      </w:r>
      <w:r w:rsidR="00953969" w:rsidRPr="00BA54AF">
        <w:rPr>
          <w:rFonts w:ascii="Times New Roman" w:hAnsi="Times New Roman"/>
          <w:bCs/>
          <w:sz w:val="28"/>
          <w:szCs w:val="28"/>
        </w:rPr>
        <w:t xml:space="preserve">cơ quan quản lý nhà nước về kinh doanh bất động sản cấp tỉnh </w:t>
      </w:r>
      <w:r w:rsidR="008E6F33" w:rsidRPr="00BA54AF">
        <w:rPr>
          <w:rFonts w:ascii="Times New Roman" w:hAnsi="Times New Roman"/>
          <w:sz w:val="28"/>
          <w:szCs w:val="28"/>
        </w:rPr>
        <w:t xml:space="preserve">có trách nhiệm kiểm tra hồ sơ, cấp Giấy phép hoạt động cho </w:t>
      </w:r>
      <w:r w:rsidR="009C2099" w:rsidRPr="00BA54AF">
        <w:rPr>
          <w:rFonts w:ascii="Times New Roman" w:hAnsi="Times New Roman"/>
          <w:sz w:val="28"/>
          <w:szCs w:val="28"/>
        </w:rPr>
        <w:t>s</w:t>
      </w:r>
      <w:r w:rsidR="008E6F33" w:rsidRPr="00BA54AF">
        <w:rPr>
          <w:rFonts w:ascii="Times New Roman" w:hAnsi="Times New Roman"/>
          <w:sz w:val="28"/>
          <w:szCs w:val="28"/>
        </w:rPr>
        <w:t>àn</w:t>
      </w:r>
      <w:r w:rsidR="000263C8" w:rsidRPr="00BA54AF">
        <w:rPr>
          <w:rFonts w:ascii="Times New Roman" w:hAnsi="Times New Roman"/>
          <w:sz w:val="28"/>
          <w:szCs w:val="28"/>
        </w:rPr>
        <w:t xml:space="preserve"> giao dịch bất động sản</w:t>
      </w:r>
      <w:r w:rsidR="00F1654C" w:rsidRPr="00BA54AF">
        <w:rPr>
          <w:rFonts w:ascii="Times New Roman" w:hAnsi="Times New Roman"/>
          <w:sz w:val="28"/>
          <w:szCs w:val="28"/>
        </w:rPr>
        <w:t xml:space="preserve"> (theo mẫu tại Phụ lục </w:t>
      </w:r>
      <w:r w:rsidR="001C4762" w:rsidRPr="00BA54AF">
        <w:rPr>
          <w:rFonts w:ascii="Times New Roman" w:hAnsi="Times New Roman"/>
          <w:sz w:val="28"/>
          <w:szCs w:val="28"/>
        </w:rPr>
        <w:t>XVIII</w:t>
      </w:r>
      <w:r w:rsidR="00F1654C" w:rsidRPr="00BA54AF">
        <w:rPr>
          <w:rFonts w:ascii="Times New Roman" w:hAnsi="Times New Roman"/>
          <w:sz w:val="28"/>
          <w:szCs w:val="28"/>
        </w:rPr>
        <w:t>)</w:t>
      </w:r>
      <w:r w:rsidR="008E6F33" w:rsidRPr="00BA54AF">
        <w:rPr>
          <w:rFonts w:ascii="Times New Roman" w:hAnsi="Times New Roman"/>
          <w:sz w:val="28"/>
          <w:szCs w:val="28"/>
        </w:rPr>
        <w:t xml:space="preserve">; trong trường hợp từ chối thì phải thông báo bằng văn bản và nêu rõ lý do. Sau khi cấp Giấy phép hoạt động, </w:t>
      </w:r>
      <w:r w:rsidR="00953969" w:rsidRPr="00BA54AF">
        <w:rPr>
          <w:rFonts w:ascii="Times New Roman" w:hAnsi="Times New Roman"/>
          <w:bCs/>
          <w:sz w:val="28"/>
          <w:szCs w:val="28"/>
        </w:rPr>
        <w:t xml:space="preserve">cơ quan quản lý nhà nước về kinh doanh bất động sản cấp tỉnh </w:t>
      </w:r>
      <w:r w:rsidR="008E6F33" w:rsidRPr="00BA54AF">
        <w:rPr>
          <w:rFonts w:ascii="Times New Roman" w:hAnsi="Times New Roman"/>
          <w:sz w:val="28"/>
          <w:szCs w:val="28"/>
        </w:rPr>
        <w:t>báo cáo về Bộ Xây dựng để đưa thông tin của sàn</w:t>
      </w:r>
      <w:r w:rsidR="000263C8" w:rsidRPr="00BA54AF">
        <w:rPr>
          <w:rFonts w:ascii="Times New Roman" w:hAnsi="Times New Roman"/>
          <w:sz w:val="28"/>
          <w:szCs w:val="28"/>
        </w:rPr>
        <w:t xml:space="preserve"> giao dịch bất động sản</w:t>
      </w:r>
      <w:r w:rsidR="008E6F33" w:rsidRPr="00BA54AF">
        <w:rPr>
          <w:rFonts w:ascii="Times New Roman" w:hAnsi="Times New Roman"/>
          <w:sz w:val="28"/>
          <w:szCs w:val="28"/>
        </w:rPr>
        <w:t xml:space="preserve"> lên trang thông tin điện tử của Bộ Xây dựng. Thông tin của sàn</w:t>
      </w:r>
      <w:r w:rsidR="000263C8" w:rsidRPr="00BA54AF">
        <w:rPr>
          <w:rFonts w:ascii="Times New Roman" w:hAnsi="Times New Roman"/>
          <w:sz w:val="28"/>
          <w:szCs w:val="28"/>
        </w:rPr>
        <w:t xml:space="preserve"> giao dịch bất động sản</w:t>
      </w:r>
      <w:r w:rsidR="008E6F33" w:rsidRPr="00BA54AF">
        <w:rPr>
          <w:rFonts w:ascii="Times New Roman" w:hAnsi="Times New Roman"/>
          <w:sz w:val="28"/>
          <w:szCs w:val="28"/>
        </w:rPr>
        <w:t xml:space="preserve"> gồm: Tên sàn giao dịch bất động sản; tên doanh nghiệp thành lập sàn</w:t>
      </w:r>
      <w:r w:rsidR="00B147D6" w:rsidRPr="00BA54AF">
        <w:rPr>
          <w:rFonts w:ascii="Times New Roman" w:hAnsi="Times New Roman"/>
          <w:sz w:val="28"/>
          <w:szCs w:val="28"/>
        </w:rPr>
        <w:t xml:space="preserve"> giao dịch bất động sản</w:t>
      </w:r>
      <w:r w:rsidR="008E6F33" w:rsidRPr="00BA54AF">
        <w:rPr>
          <w:rFonts w:ascii="Times New Roman" w:hAnsi="Times New Roman"/>
          <w:sz w:val="28"/>
          <w:szCs w:val="28"/>
        </w:rPr>
        <w:t>; họ tên của người quản lý điều hành sàn</w:t>
      </w:r>
      <w:r w:rsidR="00B147D6" w:rsidRPr="00BA54AF">
        <w:rPr>
          <w:rFonts w:ascii="Times New Roman" w:hAnsi="Times New Roman"/>
          <w:sz w:val="28"/>
          <w:szCs w:val="28"/>
        </w:rPr>
        <w:t xml:space="preserve"> giao dịch bất động sản</w:t>
      </w:r>
      <w:r w:rsidR="008E6F33" w:rsidRPr="00BA54AF">
        <w:rPr>
          <w:rFonts w:ascii="Times New Roman" w:hAnsi="Times New Roman"/>
          <w:sz w:val="28"/>
          <w:szCs w:val="28"/>
        </w:rPr>
        <w:t>; địa chỉ và số điện thoại liên hệ của sàn</w:t>
      </w:r>
      <w:r w:rsidR="00B147D6" w:rsidRPr="00BA54AF">
        <w:rPr>
          <w:rFonts w:ascii="Times New Roman" w:hAnsi="Times New Roman"/>
          <w:sz w:val="28"/>
          <w:szCs w:val="28"/>
        </w:rPr>
        <w:t xml:space="preserve"> giao dịch bất động sản</w:t>
      </w:r>
      <w:r w:rsidR="008E6F33" w:rsidRPr="00BA54AF">
        <w:rPr>
          <w:rFonts w:ascii="Times New Roman" w:hAnsi="Times New Roman"/>
          <w:sz w:val="28"/>
          <w:szCs w:val="28"/>
        </w:rPr>
        <w:t xml:space="preserve">. </w:t>
      </w:r>
    </w:p>
    <w:p w:rsidR="008E6F33" w:rsidRPr="00BA54AF" w:rsidRDefault="008E6F33" w:rsidP="005E556B">
      <w:pPr>
        <w:tabs>
          <w:tab w:val="left" w:pos="0"/>
        </w:tabs>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Trường hợp có sự thay đổi tên, địa chỉ trụ sở, người đại diện theo pháp </w:t>
      </w:r>
      <w:r w:rsidRPr="00BA54AF">
        <w:rPr>
          <w:rFonts w:ascii="Times New Roman" w:hAnsi="Times New Roman"/>
          <w:spacing w:val="-4"/>
          <w:sz w:val="28"/>
          <w:szCs w:val="28"/>
        </w:rPr>
        <w:t>luật, các nội dung khác trong hồ sơ đăng ký hoạt động thì trong thời hạn</w:t>
      </w:r>
      <w:r w:rsidR="001C4762" w:rsidRPr="00BA54AF">
        <w:rPr>
          <w:rFonts w:ascii="Times New Roman" w:hAnsi="Times New Roman"/>
          <w:spacing w:val="-4"/>
          <w:sz w:val="28"/>
          <w:szCs w:val="28"/>
        </w:rPr>
        <w:t xml:space="preserve"> 10</w:t>
      </w:r>
      <w:r w:rsidRPr="00BA54AF">
        <w:rPr>
          <w:rFonts w:ascii="Times New Roman" w:hAnsi="Times New Roman"/>
          <w:spacing w:val="-4"/>
          <w:sz w:val="28"/>
          <w:szCs w:val="28"/>
        </w:rPr>
        <w:t xml:space="preserve"> ngày</w:t>
      </w:r>
      <w:r w:rsidRPr="00BA54AF">
        <w:rPr>
          <w:rFonts w:ascii="Times New Roman" w:hAnsi="Times New Roman"/>
          <w:sz w:val="28"/>
          <w:szCs w:val="28"/>
        </w:rPr>
        <w:t xml:space="preserve"> làm việc, kể từ ngày quyết định thay đổi, sàn giao dịch bất động sản phải có văn bản gửi </w:t>
      </w:r>
      <w:r w:rsidR="00953969"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sz w:val="28"/>
          <w:szCs w:val="28"/>
        </w:rPr>
        <w:t>nơi sàn</w:t>
      </w:r>
      <w:r w:rsidR="00B147D6"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 đăng ký thành lập và hoạt động để được cấp lại Giấy đăng ký hoạt động. </w:t>
      </w:r>
      <w:r w:rsidR="001C4762" w:rsidRPr="00BA54AF">
        <w:rPr>
          <w:rFonts w:ascii="Times New Roman" w:hAnsi="Times New Roman"/>
          <w:bCs/>
          <w:sz w:val="28"/>
          <w:szCs w:val="28"/>
        </w:rPr>
        <w:t>C</w:t>
      </w:r>
      <w:r w:rsidR="00953969" w:rsidRPr="00BA54AF">
        <w:rPr>
          <w:rFonts w:ascii="Times New Roman" w:hAnsi="Times New Roman"/>
          <w:bCs/>
          <w:sz w:val="28"/>
          <w:szCs w:val="28"/>
        </w:rPr>
        <w:t xml:space="preserve">ơ quan quản lý nhà nước về kinh doanh bất động sản cấp tỉnh </w:t>
      </w:r>
      <w:r w:rsidRPr="00BA54AF">
        <w:rPr>
          <w:rFonts w:ascii="Times New Roman" w:hAnsi="Times New Roman"/>
          <w:sz w:val="28"/>
          <w:szCs w:val="28"/>
        </w:rPr>
        <w:t>báo cáo về Bộ Xây dựng để quản lý và đăng tải thông tin.</w:t>
      </w:r>
    </w:p>
    <w:p w:rsidR="008E6F33" w:rsidRPr="00BA54AF" w:rsidRDefault="008E6F33" w:rsidP="004E34F2">
      <w:pPr>
        <w:spacing w:before="240" w:after="0" w:line="240" w:lineRule="auto"/>
        <w:ind w:firstLine="567"/>
        <w:jc w:val="both"/>
        <w:rPr>
          <w:rFonts w:ascii="Times New Roman" w:hAnsi="Times New Roman"/>
          <w:sz w:val="28"/>
          <w:szCs w:val="28"/>
        </w:rPr>
      </w:pPr>
      <w:bookmarkStart w:id="6" w:name="dieu_36"/>
      <w:r w:rsidRPr="00BA54AF">
        <w:rPr>
          <w:rFonts w:ascii="Times New Roman" w:hAnsi="Times New Roman"/>
          <w:b/>
          <w:bCs/>
          <w:kern w:val="2"/>
          <w:sz w:val="28"/>
          <w:szCs w:val="28"/>
        </w:rPr>
        <w:t xml:space="preserve">Điều 15. </w:t>
      </w:r>
      <w:bookmarkStart w:id="7" w:name="_Hlk159595477"/>
      <w:r w:rsidRPr="00BA54AF">
        <w:rPr>
          <w:rFonts w:ascii="Times New Roman" w:hAnsi="Times New Roman"/>
          <w:b/>
          <w:bCs/>
          <w:kern w:val="2"/>
          <w:sz w:val="28"/>
          <w:szCs w:val="28"/>
        </w:rPr>
        <w:t xml:space="preserve">Điều kiện hoạt động của </w:t>
      </w:r>
      <w:r w:rsidR="00B546DB" w:rsidRPr="00BA54AF">
        <w:rPr>
          <w:rFonts w:ascii="Times New Roman" w:hAnsi="Times New Roman"/>
          <w:b/>
          <w:bCs/>
          <w:kern w:val="2"/>
          <w:sz w:val="28"/>
          <w:szCs w:val="28"/>
        </w:rPr>
        <w:t>s</w:t>
      </w:r>
      <w:r w:rsidRPr="00BA54AF">
        <w:rPr>
          <w:rFonts w:ascii="Times New Roman" w:hAnsi="Times New Roman"/>
          <w:b/>
          <w:bCs/>
          <w:kern w:val="2"/>
          <w:sz w:val="28"/>
          <w:szCs w:val="28"/>
        </w:rPr>
        <w:t>àn giao dịch bất động sản</w:t>
      </w:r>
      <w:bookmarkEnd w:id="7"/>
    </w:p>
    <w:p w:rsidR="008E6F33" w:rsidRPr="00BA54AF" w:rsidRDefault="008E6F33"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 Sàn giao dịch bất động sản hoạt động phải đáp ứng đủ điều kiện theo quy định tại Điều 55 Luật Kinh doanh bất động sản. </w:t>
      </w:r>
    </w:p>
    <w:p w:rsidR="008E6F33" w:rsidRPr="00E56FBE" w:rsidRDefault="008E6F33" w:rsidP="004E34F2">
      <w:pPr>
        <w:spacing w:before="240" w:after="0" w:line="240" w:lineRule="auto"/>
        <w:ind w:firstLine="567"/>
        <w:jc w:val="both"/>
        <w:rPr>
          <w:rFonts w:ascii="Times New Roman" w:hAnsi="Times New Roman"/>
          <w:spacing w:val="-10"/>
          <w:kern w:val="2"/>
          <w:sz w:val="28"/>
          <w:szCs w:val="28"/>
        </w:rPr>
      </w:pPr>
      <w:r w:rsidRPr="00BA54AF">
        <w:rPr>
          <w:rFonts w:ascii="Times New Roman" w:hAnsi="Times New Roman"/>
          <w:kern w:val="2"/>
          <w:sz w:val="28"/>
          <w:szCs w:val="28"/>
        </w:rPr>
        <w:t>2. Người đại diện theo pháp luật của doanh nghiệp và người quản lý điều hành sàn</w:t>
      </w:r>
      <w:r w:rsidR="00B147D6" w:rsidRPr="00BA54AF">
        <w:rPr>
          <w:rFonts w:ascii="Times New Roman" w:hAnsi="Times New Roman"/>
          <w:kern w:val="2"/>
          <w:sz w:val="28"/>
          <w:szCs w:val="28"/>
        </w:rPr>
        <w:t xml:space="preserve"> giao dịch bất động sản</w:t>
      </w:r>
      <w:r w:rsidRPr="00BA54AF">
        <w:rPr>
          <w:rFonts w:ascii="Times New Roman" w:hAnsi="Times New Roman"/>
          <w:kern w:val="2"/>
          <w:sz w:val="28"/>
          <w:szCs w:val="28"/>
        </w:rPr>
        <w:t xml:space="preserve"> phải chịu trách nhiệm về hoạt động của sàn</w:t>
      </w:r>
      <w:r w:rsidR="00B147D6" w:rsidRPr="00BA54AF">
        <w:rPr>
          <w:rFonts w:ascii="Times New Roman" w:hAnsi="Times New Roman"/>
          <w:kern w:val="2"/>
          <w:sz w:val="28"/>
          <w:szCs w:val="28"/>
        </w:rPr>
        <w:t xml:space="preserve"> giao dịch bất động sản</w:t>
      </w:r>
      <w:r w:rsidRPr="00BA54AF">
        <w:rPr>
          <w:rFonts w:ascii="Times New Roman" w:hAnsi="Times New Roman"/>
          <w:kern w:val="2"/>
          <w:sz w:val="28"/>
          <w:szCs w:val="28"/>
        </w:rPr>
        <w:t>. Người đại diện theo pháp luật của sàn</w:t>
      </w:r>
      <w:r w:rsidR="00B147D6" w:rsidRPr="00BA54AF">
        <w:rPr>
          <w:rFonts w:ascii="Times New Roman" w:hAnsi="Times New Roman"/>
          <w:kern w:val="2"/>
          <w:sz w:val="28"/>
          <w:szCs w:val="28"/>
        </w:rPr>
        <w:t xml:space="preserve"> giao dịch bất </w:t>
      </w:r>
      <w:r w:rsidR="00B147D6" w:rsidRPr="00E56FBE">
        <w:rPr>
          <w:rFonts w:ascii="Times New Roman" w:hAnsi="Times New Roman"/>
          <w:spacing w:val="-10"/>
          <w:kern w:val="2"/>
          <w:sz w:val="28"/>
          <w:szCs w:val="28"/>
        </w:rPr>
        <w:t>động sản</w:t>
      </w:r>
      <w:r w:rsidRPr="00E56FBE">
        <w:rPr>
          <w:rFonts w:ascii="Times New Roman" w:hAnsi="Times New Roman"/>
          <w:spacing w:val="-10"/>
          <w:kern w:val="2"/>
          <w:sz w:val="28"/>
          <w:szCs w:val="28"/>
        </w:rPr>
        <w:t xml:space="preserve"> có thể đồng thời là người quản lý điều hành sàn</w:t>
      </w:r>
      <w:r w:rsidR="00B147D6" w:rsidRPr="00E56FBE">
        <w:rPr>
          <w:rFonts w:ascii="Times New Roman" w:hAnsi="Times New Roman"/>
          <w:spacing w:val="-10"/>
          <w:kern w:val="2"/>
          <w:sz w:val="28"/>
          <w:szCs w:val="28"/>
        </w:rPr>
        <w:t xml:space="preserve"> giao dịch bất động sản</w:t>
      </w:r>
      <w:r w:rsidRPr="00E56FBE">
        <w:rPr>
          <w:rFonts w:ascii="Times New Roman" w:hAnsi="Times New Roman"/>
          <w:spacing w:val="-10"/>
          <w:kern w:val="2"/>
          <w:sz w:val="28"/>
          <w:szCs w:val="28"/>
        </w:rPr>
        <w:t>.</w:t>
      </w:r>
    </w:p>
    <w:p w:rsidR="008E6F33" w:rsidRPr="00BA54AF" w:rsidRDefault="008E6F33" w:rsidP="004E34F2">
      <w:pPr>
        <w:spacing w:before="24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3. Sàn</w:t>
      </w:r>
      <w:r w:rsidR="00B147D6" w:rsidRPr="00BA54AF">
        <w:rPr>
          <w:rFonts w:ascii="Times New Roman" w:hAnsi="Times New Roman"/>
          <w:kern w:val="2"/>
          <w:sz w:val="28"/>
          <w:szCs w:val="28"/>
        </w:rPr>
        <w:t xml:space="preserve"> giao dịch bất động sản</w:t>
      </w:r>
      <w:r w:rsidRPr="00BA54AF">
        <w:rPr>
          <w:rFonts w:ascii="Times New Roman" w:hAnsi="Times New Roman"/>
          <w:kern w:val="2"/>
          <w:sz w:val="28"/>
          <w:szCs w:val="28"/>
        </w:rPr>
        <w:t xml:space="preserve"> phải </w:t>
      </w:r>
      <w:r w:rsidR="00457D38" w:rsidRPr="00BA54AF">
        <w:rPr>
          <w:rFonts w:ascii="Times New Roman" w:hAnsi="Times New Roman"/>
          <w:kern w:val="2"/>
          <w:sz w:val="28"/>
          <w:szCs w:val="28"/>
        </w:rPr>
        <w:t>có</w:t>
      </w:r>
      <w:r w:rsidR="00627E3D" w:rsidRPr="00BA54AF">
        <w:rPr>
          <w:rFonts w:ascii="Times New Roman" w:hAnsi="Times New Roman"/>
          <w:kern w:val="2"/>
          <w:sz w:val="28"/>
          <w:szCs w:val="28"/>
        </w:rPr>
        <w:t xml:space="preserve"> tên,</w:t>
      </w:r>
      <w:r w:rsidR="00457D38" w:rsidRPr="00BA54AF">
        <w:rPr>
          <w:rFonts w:ascii="Times New Roman" w:hAnsi="Times New Roman"/>
          <w:kern w:val="2"/>
          <w:sz w:val="28"/>
          <w:szCs w:val="28"/>
        </w:rPr>
        <w:t xml:space="preserve"> địa</w:t>
      </w:r>
      <w:r w:rsidR="00457D38" w:rsidRPr="00BA54AF">
        <w:rPr>
          <w:rFonts w:ascii="Times New Roman" w:hAnsi="Times New Roman"/>
          <w:sz w:val="28"/>
          <w:szCs w:val="28"/>
        </w:rPr>
        <w:t xml:space="preserve"> chỉ giao dịch ổn định trên 12 tháng</w:t>
      </w:r>
      <w:r w:rsidRPr="00BA54AF">
        <w:rPr>
          <w:rFonts w:ascii="Times New Roman" w:hAnsi="Times New Roman"/>
          <w:kern w:val="2"/>
          <w:sz w:val="28"/>
          <w:szCs w:val="28"/>
        </w:rPr>
        <w:t xml:space="preserve"> và trang thiết bị kỹ thuật đáp ứng yêu cầu theo nội dung hoạt động của sàn</w:t>
      </w:r>
      <w:r w:rsidR="00B147D6" w:rsidRPr="00BA54AF">
        <w:rPr>
          <w:rFonts w:ascii="Times New Roman" w:hAnsi="Times New Roman"/>
          <w:kern w:val="2"/>
          <w:sz w:val="28"/>
          <w:szCs w:val="28"/>
        </w:rPr>
        <w:t xml:space="preserve"> giao dịch bất động sản</w:t>
      </w:r>
      <w:r w:rsidRPr="00BA54AF">
        <w:rPr>
          <w:rFonts w:ascii="Times New Roman" w:hAnsi="Times New Roman"/>
          <w:kern w:val="2"/>
          <w:sz w:val="28"/>
          <w:szCs w:val="28"/>
        </w:rPr>
        <w:t>.</w:t>
      </w:r>
    </w:p>
    <w:p w:rsidR="008E6F33" w:rsidRPr="00BA54AF" w:rsidRDefault="008E6F33" w:rsidP="004E34F2">
      <w:pPr>
        <w:spacing w:before="24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4. Sàn</w:t>
      </w:r>
      <w:r w:rsidR="00B147D6" w:rsidRPr="00BA54AF">
        <w:rPr>
          <w:rFonts w:ascii="Times New Roman" w:hAnsi="Times New Roman"/>
          <w:kern w:val="2"/>
          <w:sz w:val="28"/>
          <w:szCs w:val="28"/>
        </w:rPr>
        <w:t xml:space="preserve"> giao dịch bất động sản</w:t>
      </w:r>
      <w:r w:rsidRPr="00BA54AF">
        <w:rPr>
          <w:rFonts w:ascii="Times New Roman" w:hAnsi="Times New Roman"/>
          <w:kern w:val="2"/>
          <w:sz w:val="28"/>
          <w:szCs w:val="28"/>
        </w:rPr>
        <w:t xml:space="preserve"> có trách nhiệm thực hiện các biện pháp phòng chống rửa tiền, báo </w:t>
      </w:r>
      <w:r w:rsidRPr="00BA54AF">
        <w:rPr>
          <w:rFonts w:ascii="Times New Roman" w:hAnsi="Times New Roman"/>
          <w:spacing w:val="-6"/>
          <w:kern w:val="2"/>
          <w:sz w:val="28"/>
          <w:szCs w:val="28"/>
        </w:rPr>
        <w:t xml:space="preserve">cáo về phòng chống rửa tiền theo quy định của pháp luật về </w:t>
      </w:r>
      <w:r w:rsidR="001C4762" w:rsidRPr="00BA54AF">
        <w:rPr>
          <w:rFonts w:ascii="Times New Roman" w:hAnsi="Times New Roman"/>
          <w:spacing w:val="-6"/>
          <w:kern w:val="2"/>
          <w:sz w:val="28"/>
          <w:szCs w:val="28"/>
        </w:rPr>
        <w:t>p</w:t>
      </w:r>
      <w:r w:rsidRPr="00BA54AF">
        <w:rPr>
          <w:rFonts w:ascii="Times New Roman" w:hAnsi="Times New Roman"/>
          <w:spacing w:val="-6"/>
          <w:kern w:val="2"/>
          <w:sz w:val="28"/>
          <w:szCs w:val="28"/>
        </w:rPr>
        <w:t>hòng chống rửa tiền.</w:t>
      </w:r>
    </w:p>
    <w:bookmarkEnd w:id="4"/>
    <w:bookmarkEnd w:id="6"/>
    <w:p w:rsidR="008E6F33" w:rsidRPr="00BA54AF" w:rsidRDefault="008E6F33" w:rsidP="004E34F2">
      <w:pPr>
        <w:spacing w:before="240" w:after="0" w:line="240" w:lineRule="auto"/>
        <w:ind w:firstLine="567"/>
        <w:jc w:val="both"/>
        <w:rPr>
          <w:rFonts w:ascii="Times New Roman" w:hAnsi="Times New Roman"/>
          <w:kern w:val="2"/>
          <w:sz w:val="28"/>
          <w:szCs w:val="28"/>
        </w:rPr>
      </w:pPr>
      <w:r w:rsidRPr="00BA54AF">
        <w:rPr>
          <w:rFonts w:ascii="Times New Roman" w:hAnsi="Times New Roman"/>
          <w:b/>
          <w:kern w:val="2"/>
          <w:sz w:val="28"/>
          <w:szCs w:val="28"/>
        </w:rPr>
        <w:t xml:space="preserve">Điều 16. </w:t>
      </w:r>
      <w:bookmarkStart w:id="8" w:name="_Hlk159595489"/>
      <w:r w:rsidRPr="00BA54AF">
        <w:rPr>
          <w:rFonts w:ascii="Times New Roman" w:hAnsi="Times New Roman"/>
          <w:b/>
          <w:kern w:val="2"/>
          <w:sz w:val="28"/>
          <w:szCs w:val="28"/>
        </w:rPr>
        <w:t>Nội dung hoạt động của sàn giao dịch bất động sản</w:t>
      </w:r>
      <w:bookmarkEnd w:id="8"/>
    </w:p>
    <w:p w:rsidR="008E6F33" w:rsidRPr="00BA54AF" w:rsidRDefault="008E6F33" w:rsidP="004E34F2">
      <w:pPr>
        <w:spacing w:before="24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1. Sàn</w:t>
      </w:r>
      <w:r w:rsidR="00B546DB" w:rsidRPr="00BA54AF">
        <w:rPr>
          <w:rFonts w:ascii="Times New Roman" w:hAnsi="Times New Roman"/>
          <w:kern w:val="2"/>
          <w:sz w:val="28"/>
          <w:szCs w:val="28"/>
        </w:rPr>
        <w:t xml:space="preserve"> giao dịch bất động sản</w:t>
      </w:r>
      <w:r w:rsidRPr="00BA54AF">
        <w:rPr>
          <w:rFonts w:ascii="Times New Roman" w:hAnsi="Times New Roman"/>
          <w:kern w:val="2"/>
          <w:sz w:val="28"/>
          <w:szCs w:val="28"/>
        </w:rPr>
        <w:t xml:space="preserve"> hoạt động theo nội dung quy định tại Điều 56 Luật </w:t>
      </w:r>
      <w:r w:rsidR="001C4762" w:rsidRPr="00BA54AF">
        <w:rPr>
          <w:rFonts w:ascii="Times New Roman" w:hAnsi="Times New Roman"/>
          <w:kern w:val="2"/>
          <w:sz w:val="28"/>
          <w:szCs w:val="28"/>
        </w:rPr>
        <w:t>K</w:t>
      </w:r>
      <w:r w:rsidRPr="00BA54AF">
        <w:rPr>
          <w:rFonts w:ascii="Times New Roman" w:hAnsi="Times New Roman"/>
          <w:kern w:val="2"/>
          <w:sz w:val="28"/>
          <w:szCs w:val="28"/>
        </w:rPr>
        <w:t>inh doanh bất động sản.</w:t>
      </w:r>
    </w:p>
    <w:p w:rsidR="008E6F33" w:rsidRPr="00BA54AF" w:rsidRDefault="008E6F33" w:rsidP="004E34F2">
      <w:pPr>
        <w:spacing w:before="24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2. Việc xác nhận các giao dịch bất động sản thực hiện như sau:</w:t>
      </w:r>
    </w:p>
    <w:p w:rsidR="008E6F33" w:rsidRPr="00BA54AF" w:rsidRDefault="008E6F33" w:rsidP="004E34F2">
      <w:pPr>
        <w:tabs>
          <w:tab w:val="left" w:pos="993"/>
        </w:tabs>
        <w:spacing w:before="240" w:after="0" w:line="240" w:lineRule="auto"/>
        <w:ind w:firstLine="567"/>
        <w:jc w:val="both"/>
        <w:rPr>
          <w:rFonts w:ascii="Times New Roman" w:hAnsi="Times New Roman"/>
          <w:spacing w:val="-6"/>
          <w:kern w:val="2"/>
          <w:sz w:val="28"/>
          <w:szCs w:val="28"/>
        </w:rPr>
      </w:pPr>
      <w:r w:rsidRPr="00BA54AF">
        <w:rPr>
          <w:rFonts w:ascii="Times New Roman" w:hAnsi="Times New Roman"/>
          <w:kern w:val="2"/>
          <w:sz w:val="28"/>
          <w:szCs w:val="28"/>
        </w:rPr>
        <w:t xml:space="preserve">a) Các giao dịch bất động sản thông qua hình thức trực tiếp thì được xác nhận bằng văn bản. Trường hợp giao dịch bất động sản thông qua hình thức điện tử thì thực hiện việc xác nhận điện tử theo quy định của Luật </w:t>
      </w:r>
      <w:r w:rsidR="00402B36" w:rsidRPr="00BA54AF">
        <w:rPr>
          <w:rFonts w:ascii="Times New Roman" w:hAnsi="Times New Roman"/>
          <w:kern w:val="2"/>
          <w:sz w:val="28"/>
          <w:szCs w:val="28"/>
        </w:rPr>
        <w:t>G</w:t>
      </w:r>
      <w:r w:rsidRPr="00BA54AF">
        <w:rPr>
          <w:rFonts w:ascii="Times New Roman" w:hAnsi="Times New Roman"/>
          <w:kern w:val="2"/>
          <w:sz w:val="28"/>
          <w:szCs w:val="28"/>
        </w:rPr>
        <w:t xml:space="preserve">iao dịch </w:t>
      </w:r>
      <w:r w:rsidRPr="00BA54AF">
        <w:rPr>
          <w:rFonts w:ascii="Times New Roman" w:hAnsi="Times New Roman"/>
          <w:spacing w:val="-6"/>
          <w:kern w:val="2"/>
          <w:sz w:val="28"/>
          <w:szCs w:val="28"/>
        </w:rPr>
        <w:t>điện tử</w:t>
      </w:r>
      <w:r w:rsidR="00C903A2" w:rsidRPr="00BA54AF">
        <w:rPr>
          <w:rFonts w:ascii="Times New Roman" w:hAnsi="Times New Roman"/>
          <w:spacing w:val="-6"/>
          <w:kern w:val="2"/>
          <w:sz w:val="28"/>
          <w:szCs w:val="28"/>
        </w:rPr>
        <w:t>, pháp luật về thương mại điện tử</w:t>
      </w:r>
      <w:r w:rsidRPr="00BA54AF">
        <w:rPr>
          <w:rFonts w:ascii="Times New Roman" w:hAnsi="Times New Roman"/>
          <w:spacing w:val="-6"/>
          <w:kern w:val="2"/>
          <w:sz w:val="28"/>
          <w:szCs w:val="28"/>
        </w:rPr>
        <w:t xml:space="preserve"> và quy định của pháp luật có liên quan</w:t>
      </w:r>
      <w:r w:rsidR="00402B36" w:rsidRPr="00BA54AF">
        <w:rPr>
          <w:rFonts w:ascii="Times New Roman" w:hAnsi="Times New Roman"/>
          <w:spacing w:val="-6"/>
          <w:kern w:val="2"/>
          <w:sz w:val="28"/>
          <w:szCs w:val="28"/>
        </w:rPr>
        <w:t>;</w:t>
      </w:r>
    </w:p>
    <w:p w:rsidR="008E6F33" w:rsidRPr="00BA54AF" w:rsidRDefault="008E6F33" w:rsidP="004E34F2">
      <w:pPr>
        <w:tabs>
          <w:tab w:val="left" w:pos="993"/>
        </w:tabs>
        <w:spacing w:before="24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b) Trong văn bản xác nhận giao dịch bất động</w:t>
      </w:r>
      <w:r w:rsidR="00B44DCA" w:rsidRPr="00BA54AF">
        <w:rPr>
          <w:rFonts w:ascii="Times New Roman" w:hAnsi="Times New Roman"/>
          <w:kern w:val="2"/>
          <w:sz w:val="28"/>
          <w:szCs w:val="28"/>
        </w:rPr>
        <w:t xml:space="preserve"> sản</w:t>
      </w:r>
      <w:r w:rsidRPr="00BA54AF">
        <w:rPr>
          <w:rFonts w:ascii="Times New Roman" w:hAnsi="Times New Roman"/>
          <w:kern w:val="2"/>
          <w:sz w:val="28"/>
          <w:szCs w:val="28"/>
        </w:rPr>
        <w:t xml:space="preserve"> phải có đủ chữ ký của đại diện doanh nghiệp là chủ đầu tư dự án hoặc chủ sở hữu của bất động sản, đại diện </w:t>
      </w:r>
      <w:r w:rsidR="00651E77" w:rsidRPr="00BA54AF">
        <w:rPr>
          <w:rFonts w:ascii="Times New Roman" w:hAnsi="Times New Roman"/>
          <w:kern w:val="2"/>
          <w:sz w:val="28"/>
          <w:szCs w:val="28"/>
        </w:rPr>
        <w:t>s</w:t>
      </w:r>
      <w:r w:rsidRPr="00BA54AF">
        <w:rPr>
          <w:rFonts w:ascii="Times New Roman" w:hAnsi="Times New Roman"/>
          <w:kern w:val="2"/>
          <w:sz w:val="28"/>
          <w:szCs w:val="28"/>
        </w:rPr>
        <w:t>àn</w:t>
      </w:r>
      <w:r w:rsidR="00B546DB" w:rsidRPr="00BA54AF">
        <w:rPr>
          <w:rFonts w:ascii="Times New Roman" w:hAnsi="Times New Roman"/>
          <w:kern w:val="2"/>
          <w:sz w:val="28"/>
          <w:szCs w:val="28"/>
        </w:rPr>
        <w:t xml:space="preserve"> g</w:t>
      </w:r>
      <w:r w:rsidR="0095310C">
        <w:rPr>
          <w:rFonts w:ascii="Times New Roman" w:hAnsi="Times New Roman"/>
          <w:kern w:val="2"/>
          <w:sz w:val="28"/>
          <w:szCs w:val="28"/>
        </w:rPr>
        <w:t>iao</w:t>
      </w:r>
      <w:r w:rsidR="00B546DB" w:rsidRPr="00BA54AF">
        <w:rPr>
          <w:rFonts w:ascii="Times New Roman" w:hAnsi="Times New Roman"/>
          <w:kern w:val="2"/>
          <w:sz w:val="28"/>
          <w:szCs w:val="28"/>
        </w:rPr>
        <w:t xml:space="preserve"> dịch bất động sản</w:t>
      </w:r>
      <w:r w:rsidRPr="00BA54AF">
        <w:rPr>
          <w:rFonts w:ascii="Times New Roman" w:hAnsi="Times New Roman"/>
          <w:kern w:val="2"/>
          <w:sz w:val="28"/>
          <w:szCs w:val="28"/>
        </w:rPr>
        <w:t>, cá nhân môi giới và con dấu của doanh nghiệp tương ứng với các hình thức giao dịch.</w:t>
      </w:r>
      <w:bookmarkEnd w:id="5"/>
    </w:p>
    <w:p w:rsidR="008E6F33" w:rsidRPr="00BA54AF" w:rsidRDefault="008E6F33" w:rsidP="004E34F2">
      <w:pPr>
        <w:tabs>
          <w:tab w:val="left" w:pos="993"/>
        </w:tabs>
        <w:spacing w:before="240" w:after="0" w:line="240" w:lineRule="auto"/>
        <w:ind w:firstLine="567"/>
        <w:jc w:val="both"/>
        <w:rPr>
          <w:rFonts w:ascii="Times New Roman" w:hAnsi="Times New Roman"/>
          <w:b/>
          <w:kern w:val="2"/>
          <w:sz w:val="28"/>
          <w:szCs w:val="28"/>
        </w:rPr>
      </w:pPr>
      <w:r w:rsidRPr="00BA54AF">
        <w:rPr>
          <w:rFonts w:ascii="Times New Roman" w:hAnsi="Times New Roman"/>
          <w:b/>
          <w:kern w:val="2"/>
          <w:sz w:val="28"/>
          <w:szCs w:val="28"/>
        </w:rPr>
        <w:t>Điều 17. Quản lý hoạt động của sàn</w:t>
      </w:r>
      <w:r w:rsidR="00B546DB" w:rsidRPr="00BA54AF">
        <w:rPr>
          <w:rFonts w:ascii="Times New Roman" w:hAnsi="Times New Roman"/>
          <w:b/>
          <w:kern w:val="2"/>
          <w:sz w:val="28"/>
          <w:szCs w:val="28"/>
        </w:rPr>
        <w:t xml:space="preserve"> giao dịch bất động sản</w:t>
      </w:r>
    </w:p>
    <w:p w:rsidR="00193826" w:rsidRPr="00E56FBE" w:rsidRDefault="00193826" w:rsidP="004E34F2">
      <w:pPr>
        <w:tabs>
          <w:tab w:val="left" w:pos="993"/>
        </w:tabs>
        <w:spacing w:before="240" w:after="0" w:line="240" w:lineRule="auto"/>
        <w:ind w:firstLine="567"/>
        <w:jc w:val="both"/>
        <w:rPr>
          <w:rFonts w:ascii="Times New Roman" w:hAnsi="Times New Roman"/>
          <w:spacing w:val="-8"/>
          <w:kern w:val="2"/>
          <w:sz w:val="28"/>
          <w:szCs w:val="28"/>
        </w:rPr>
      </w:pPr>
      <w:r w:rsidRPr="00BA54AF">
        <w:rPr>
          <w:rFonts w:ascii="Times New Roman" w:hAnsi="Times New Roman"/>
          <w:kern w:val="2"/>
          <w:sz w:val="28"/>
          <w:szCs w:val="28"/>
        </w:rPr>
        <w:t xml:space="preserve">1. Cơ quan quản lý nhà nước về kinh doanh bất động sản cấp tỉnh có trách nhiệm quản lý, giám sát, kiểm tra hoạt động của sàn giao dịch bất động </w:t>
      </w:r>
      <w:r w:rsidRPr="00E56FBE">
        <w:rPr>
          <w:rFonts w:ascii="Times New Roman" w:hAnsi="Times New Roman"/>
          <w:spacing w:val="-8"/>
          <w:kern w:val="2"/>
          <w:sz w:val="28"/>
          <w:szCs w:val="28"/>
        </w:rPr>
        <w:t>sản theo quy định tại điểm a khoản 1 Điều 60 của Luật Kinh doanh bất động sản.</w:t>
      </w:r>
    </w:p>
    <w:p w:rsidR="000C5BBC" w:rsidRPr="0095310C" w:rsidRDefault="00457D38" w:rsidP="004E34F2">
      <w:pPr>
        <w:tabs>
          <w:tab w:val="left" w:pos="993"/>
        </w:tabs>
        <w:spacing w:before="240" w:after="0" w:line="240" w:lineRule="auto"/>
        <w:ind w:firstLine="567"/>
        <w:jc w:val="both"/>
        <w:rPr>
          <w:rFonts w:ascii="Times New Roman" w:hAnsi="Times New Roman"/>
          <w:spacing w:val="-12"/>
          <w:kern w:val="2"/>
          <w:sz w:val="28"/>
          <w:szCs w:val="28"/>
        </w:rPr>
      </w:pPr>
      <w:r w:rsidRPr="0095310C">
        <w:rPr>
          <w:rFonts w:ascii="Times New Roman" w:hAnsi="Times New Roman"/>
          <w:spacing w:val="-12"/>
          <w:kern w:val="2"/>
          <w:sz w:val="28"/>
          <w:szCs w:val="28"/>
        </w:rPr>
        <w:t xml:space="preserve">2. Cấp Giấy phép hoạt động thực hiện theo quy </w:t>
      </w:r>
      <w:r w:rsidR="0095310C" w:rsidRPr="0095310C">
        <w:rPr>
          <w:rFonts w:ascii="Times New Roman" w:hAnsi="Times New Roman"/>
          <w:spacing w:val="-12"/>
          <w:kern w:val="2"/>
          <w:sz w:val="28"/>
          <w:szCs w:val="28"/>
        </w:rPr>
        <w:t xml:space="preserve">định </w:t>
      </w:r>
      <w:r w:rsidRPr="0095310C">
        <w:rPr>
          <w:rFonts w:ascii="Times New Roman" w:hAnsi="Times New Roman"/>
          <w:spacing w:val="-12"/>
          <w:kern w:val="2"/>
          <w:sz w:val="28"/>
          <w:szCs w:val="28"/>
        </w:rPr>
        <w:t>tại Điều 14 Nghị định này.</w:t>
      </w:r>
    </w:p>
    <w:p w:rsidR="008E6F33" w:rsidRPr="00BA54AF" w:rsidRDefault="00457D38" w:rsidP="004E34F2">
      <w:pPr>
        <w:tabs>
          <w:tab w:val="left" w:pos="993"/>
        </w:tabs>
        <w:spacing w:before="240" w:after="0" w:line="240" w:lineRule="auto"/>
        <w:ind w:firstLine="567"/>
        <w:jc w:val="both"/>
        <w:rPr>
          <w:rFonts w:ascii="Times New Roman" w:hAnsi="Times New Roman"/>
          <w:kern w:val="2"/>
          <w:sz w:val="28"/>
          <w:szCs w:val="28"/>
        </w:rPr>
      </w:pPr>
      <w:r w:rsidRPr="00BA54AF">
        <w:rPr>
          <w:rFonts w:ascii="Times New Roman" w:hAnsi="Times New Roman"/>
          <w:sz w:val="28"/>
          <w:szCs w:val="28"/>
        </w:rPr>
        <w:t>3</w:t>
      </w:r>
      <w:r w:rsidR="00337045" w:rsidRPr="00BA54AF">
        <w:rPr>
          <w:rFonts w:ascii="Times New Roman" w:hAnsi="Times New Roman"/>
          <w:sz w:val="28"/>
          <w:szCs w:val="28"/>
        </w:rPr>
        <w:t xml:space="preserve">. </w:t>
      </w:r>
      <w:r w:rsidR="008E6F33" w:rsidRPr="00BA54AF">
        <w:rPr>
          <w:rFonts w:ascii="Times New Roman" w:hAnsi="Times New Roman"/>
          <w:sz w:val="28"/>
          <w:szCs w:val="28"/>
        </w:rPr>
        <w:t xml:space="preserve">Cấp lại Giấy phép hoạt động của </w:t>
      </w:r>
      <w:r w:rsidR="00651E77" w:rsidRPr="00BA54AF">
        <w:rPr>
          <w:rFonts w:ascii="Times New Roman" w:hAnsi="Times New Roman"/>
          <w:sz w:val="28"/>
          <w:szCs w:val="28"/>
        </w:rPr>
        <w:t>s</w:t>
      </w:r>
      <w:r w:rsidR="008E6F33"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p>
    <w:p w:rsidR="008E6F33" w:rsidRPr="005E556B" w:rsidRDefault="006F35B3" w:rsidP="004E34F2">
      <w:pPr>
        <w:numPr>
          <w:ilvl w:val="0"/>
          <w:numId w:val="11"/>
        </w:numPr>
        <w:tabs>
          <w:tab w:val="left" w:pos="0"/>
          <w:tab w:val="left" w:pos="851"/>
        </w:tabs>
        <w:spacing w:before="240" w:after="0" w:line="240" w:lineRule="auto"/>
        <w:ind w:left="0" w:firstLine="567"/>
        <w:jc w:val="both"/>
        <w:rPr>
          <w:rFonts w:ascii="Times New Roman" w:hAnsi="Times New Roman"/>
          <w:spacing w:val="-6"/>
          <w:sz w:val="28"/>
          <w:szCs w:val="28"/>
        </w:rPr>
      </w:pPr>
      <w:r w:rsidRPr="005E556B">
        <w:rPr>
          <w:rFonts w:ascii="Times New Roman" w:hAnsi="Times New Roman"/>
          <w:bCs/>
          <w:spacing w:val="-6"/>
          <w:sz w:val="28"/>
          <w:szCs w:val="28"/>
        </w:rPr>
        <w:t xml:space="preserve">Cơ quan quản lý nhà nước về kinh doanh bất động sản cấp tỉnh </w:t>
      </w:r>
      <w:r w:rsidR="008E6F33" w:rsidRPr="005E556B">
        <w:rPr>
          <w:rFonts w:ascii="Times New Roman" w:hAnsi="Times New Roman"/>
          <w:spacing w:val="-6"/>
          <w:sz w:val="28"/>
          <w:szCs w:val="28"/>
        </w:rPr>
        <w:t>cấp lại Giấy phép hoạt động trong trường hợp Giấy phép bị mất, bị rách, bị cháy</w:t>
      </w:r>
      <w:r w:rsidR="00F263F2" w:rsidRPr="005E556B">
        <w:rPr>
          <w:rFonts w:ascii="Times New Roman" w:hAnsi="Times New Roman"/>
          <w:spacing w:val="-6"/>
          <w:sz w:val="28"/>
          <w:szCs w:val="28"/>
        </w:rPr>
        <w:t>,</w:t>
      </w:r>
      <w:r w:rsidR="008E6F33" w:rsidRPr="005E556B">
        <w:rPr>
          <w:rFonts w:ascii="Times New Roman" w:hAnsi="Times New Roman"/>
          <w:spacing w:val="-6"/>
          <w:sz w:val="28"/>
          <w:szCs w:val="28"/>
        </w:rPr>
        <w:t xml:space="preserve"> bị tiêu hủy dưới hình thức khác khi có yêu cầu của </w:t>
      </w:r>
      <w:r w:rsidR="00651E77" w:rsidRPr="005E556B">
        <w:rPr>
          <w:rFonts w:ascii="Times New Roman" w:hAnsi="Times New Roman"/>
          <w:spacing w:val="-6"/>
          <w:sz w:val="28"/>
          <w:szCs w:val="28"/>
        </w:rPr>
        <w:t>s</w:t>
      </w:r>
      <w:r w:rsidR="008E6F33" w:rsidRPr="005E556B">
        <w:rPr>
          <w:rFonts w:ascii="Times New Roman" w:hAnsi="Times New Roman"/>
          <w:spacing w:val="-6"/>
          <w:sz w:val="28"/>
          <w:szCs w:val="28"/>
        </w:rPr>
        <w:t>àn</w:t>
      </w:r>
      <w:r w:rsidR="00B546DB" w:rsidRPr="005E556B">
        <w:rPr>
          <w:rFonts w:ascii="Times New Roman" w:hAnsi="Times New Roman"/>
          <w:spacing w:val="-6"/>
          <w:sz w:val="28"/>
          <w:szCs w:val="28"/>
        </w:rPr>
        <w:t xml:space="preserve"> giao dịch bất động sản</w:t>
      </w:r>
      <w:r w:rsidR="00F263F2" w:rsidRPr="005E556B">
        <w:rPr>
          <w:rFonts w:ascii="Times New Roman" w:hAnsi="Times New Roman"/>
          <w:spacing w:val="-6"/>
          <w:sz w:val="28"/>
          <w:szCs w:val="28"/>
        </w:rPr>
        <w:t xml:space="preserve"> hoặc thay đổi thông tin của sàn theo quy định tại khoản </w:t>
      </w:r>
      <w:r w:rsidR="00FA3F52" w:rsidRPr="005E556B">
        <w:rPr>
          <w:rFonts w:ascii="Times New Roman" w:hAnsi="Times New Roman"/>
          <w:spacing w:val="-6"/>
          <w:sz w:val="28"/>
          <w:szCs w:val="28"/>
        </w:rPr>
        <w:t>3</w:t>
      </w:r>
      <w:r w:rsidR="00F263F2" w:rsidRPr="005E556B">
        <w:rPr>
          <w:rFonts w:ascii="Times New Roman" w:hAnsi="Times New Roman"/>
          <w:spacing w:val="-6"/>
          <w:sz w:val="28"/>
          <w:szCs w:val="28"/>
        </w:rPr>
        <w:t xml:space="preserve"> Điều 14 của Nghị định này</w:t>
      </w:r>
      <w:r w:rsidR="00402B36" w:rsidRPr="005E556B">
        <w:rPr>
          <w:rFonts w:ascii="Times New Roman" w:hAnsi="Times New Roman"/>
          <w:spacing w:val="-6"/>
          <w:sz w:val="28"/>
          <w:szCs w:val="28"/>
        </w:rPr>
        <w:t>;</w:t>
      </w:r>
    </w:p>
    <w:p w:rsidR="008E6F33" w:rsidRPr="00BA54AF" w:rsidRDefault="008E6F33" w:rsidP="004E34F2">
      <w:pPr>
        <w:numPr>
          <w:ilvl w:val="0"/>
          <w:numId w:val="11"/>
        </w:numPr>
        <w:tabs>
          <w:tab w:val="left" w:pos="0"/>
          <w:tab w:val="left" w:pos="851"/>
        </w:tabs>
        <w:spacing w:before="240" w:after="0" w:line="240" w:lineRule="auto"/>
        <w:ind w:left="0" w:firstLine="567"/>
        <w:jc w:val="both"/>
        <w:rPr>
          <w:rFonts w:ascii="Times New Roman" w:hAnsi="Times New Roman"/>
          <w:sz w:val="28"/>
          <w:szCs w:val="28"/>
        </w:rPr>
      </w:pPr>
      <w:r w:rsidRPr="00BA54AF">
        <w:rPr>
          <w:rFonts w:ascii="Times New Roman" w:hAnsi="Times New Roman"/>
          <w:bCs/>
          <w:sz w:val="28"/>
          <w:szCs w:val="28"/>
        </w:rPr>
        <w:t>Sàn</w:t>
      </w:r>
      <w:r w:rsidR="00B546DB" w:rsidRPr="00BA54AF">
        <w:rPr>
          <w:rFonts w:ascii="Times New Roman" w:hAnsi="Times New Roman"/>
          <w:bCs/>
          <w:sz w:val="28"/>
          <w:szCs w:val="28"/>
        </w:rPr>
        <w:t xml:space="preserve"> giao dịch bất động sản</w:t>
      </w:r>
      <w:r w:rsidRPr="00BA54AF">
        <w:rPr>
          <w:rFonts w:ascii="Times New Roman" w:hAnsi="Times New Roman"/>
          <w:bCs/>
          <w:sz w:val="28"/>
          <w:szCs w:val="28"/>
        </w:rPr>
        <w:t xml:space="preserve"> phải có hồ sơ gửi </w:t>
      </w:r>
      <w:r w:rsidR="006F35B3"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bCs/>
          <w:sz w:val="28"/>
          <w:szCs w:val="28"/>
        </w:rPr>
        <w:t xml:space="preserve">nơi được cấp giấy phép hoạt động </w:t>
      </w:r>
      <w:r w:rsidRPr="00BA54AF">
        <w:rPr>
          <w:rFonts w:ascii="Times New Roman" w:hAnsi="Times New Roman"/>
          <w:sz w:val="28"/>
          <w:szCs w:val="28"/>
        </w:rPr>
        <w:t>(nộp hồ sơ trực tiế</w:t>
      </w:r>
      <w:r w:rsidR="006F35B3" w:rsidRPr="00BA54AF">
        <w:rPr>
          <w:rFonts w:ascii="Times New Roman" w:hAnsi="Times New Roman"/>
          <w:sz w:val="28"/>
          <w:szCs w:val="28"/>
        </w:rPr>
        <w:t xml:space="preserve">p </w:t>
      </w:r>
      <w:r w:rsidRPr="00BA54AF">
        <w:rPr>
          <w:rFonts w:ascii="Times New Roman" w:hAnsi="Times New Roman"/>
          <w:sz w:val="28"/>
          <w:szCs w:val="28"/>
        </w:rPr>
        <w:t>hoặc gửi hồ sơ qua hệ thống bưu chính hoặc nộp hồ sơ trực tuyến) để được cấp lại giấy phép hoạt động. Hồ sơ cấp lại giấy phép hoạt động bao gồm:</w:t>
      </w:r>
      <w:r w:rsidR="0095310C">
        <w:rPr>
          <w:rFonts w:ascii="Times New Roman" w:hAnsi="Times New Roman"/>
          <w:sz w:val="28"/>
          <w:szCs w:val="28"/>
        </w:rPr>
        <w:t xml:space="preserve"> </w:t>
      </w:r>
      <w:r w:rsidRPr="00BA54AF">
        <w:rPr>
          <w:rFonts w:ascii="Times New Roman" w:hAnsi="Times New Roman"/>
          <w:sz w:val="28"/>
          <w:szCs w:val="28"/>
        </w:rPr>
        <w:t>Giấy đề nghị cấp lại giấy phép hoạt động (</w:t>
      </w:r>
      <w:r w:rsidR="00A907FF" w:rsidRPr="00BA54AF">
        <w:rPr>
          <w:rFonts w:ascii="Times New Roman" w:hAnsi="Times New Roman"/>
          <w:sz w:val="28"/>
          <w:szCs w:val="28"/>
        </w:rPr>
        <w:t xml:space="preserve">theo mẫu tại Phụ lục </w:t>
      </w:r>
      <w:r w:rsidR="001C4762" w:rsidRPr="00BA54AF">
        <w:rPr>
          <w:rFonts w:ascii="Times New Roman" w:hAnsi="Times New Roman"/>
          <w:sz w:val="28"/>
          <w:szCs w:val="28"/>
        </w:rPr>
        <w:t>XIX</w:t>
      </w:r>
      <w:r w:rsidRPr="00BA54AF">
        <w:rPr>
          <w:rFonts w:ascii="Times New Roman" w:hAnsi="Times New Roman"/>
          <w:sz w:val="28"/>
          <w:szCs w:val="28"/>
        </w:rPr>
        <w:t>)</w:t>
      </w:r>
      <w:r w:rsidR="00EE647F" w:rsidRPr="00BA54AF">
        <w:rPr>
          <w:rFonts w:ascii="Times New Roman" w:hAnsi="Times New Roman"/>
          <w:sz w:val="28"/>
          <w:szCs w:val="28"/>
        </w:rPr>
        <w:t xml:space="preserve">; </w:t>
      </w:r>
      <w:r w:rsidRPr="00BA54AF">
        <w:rPr>
          <w:rFonts w:ascii="Times New Roman" w:hAnsi="Times New Roman"/>
          <w:sz w:val="28"/>
          <w:szCs w:val="28"/>
        </w:rPr>
        <w:t>Giấy phép hoạt động (trong trường hợp bị hỏng)</w:t>
      </w:r>
      <w:r w:rsidR="00402B36" w:rsidRPr="00BA54AF">
        <w:rPr>
          <w:rFonts w:ascii="Times New Roman" w:hAnsi="Times New Roman"/>
          <w:sz w:val="28"/>
          <w:szCs w:val="28"/>
        </w:rPr>
        <w:t>;</w:t>
      </w:r>
    </w:p>
    <w:p w:rsidR="008E6F33" w:rsidRPr="00BA54AF" w:rsidRDefault="008E6F33" w:rsidP="004E34F2">
      <w:pPr>
        <w:pStyle w:val="NormalWeb"/>
        <w:shd w:val="clear" w:color="auto" w:fill="FFFFFF"/>
        <w:spacing w:before="240" w:after="0" w:line="240" w:lineRule="auto"/>
        <w:ind w:firstLine="567"/>
        <w:jc w:val="both"/>
        <w:textAlignment w:val="baseline"/>
        <w:rPr>
          <w:sz w:val="28"/>
          <w:szCs w:val="28"/>
        </w:rPr>
      </w:pPr>
      <w:r w:rsidRPr="00BA54AF">
        <w:rPr>
          <w:sz w:val="28"/>
          <w:szCs w:val="28"/>
        </w:rPr>
        <w:t xml:space="preserve">c) </w:t>
      </w:r>
      <w:r w:rsidR="00216D40" w:rsidRPr="00BA54AF">
        <w:rPr>
          <w:bCs/>
          <w:sz w:val="28"/>
          <w:szCs w:val="28"/>
        </w:rPr>
        <w:t>Cơ quan quản lý nhà nước về kinh doanh bất động sản cấp tỉnh</w:t>
      </w:r>
      <w:r w:rsidR="0095310C">
        <w:rPr>
          <w:bCs/>
          <w:sz w:val="28"/>
          <w:szCs w:val="28"/>
        </w:rPr>
        <w:t xml:space="preserve"> </w:t>
      </w:r>
      <w:r w:rsidRPr="00BA54AF">
        <w:rPr>
          <w:sz w:val="28"/>
          <w:szCs w:val="28"/>
        </w:rPr>
        <w:t>sau khi nhận đủ hồ sơ hợp lệ, có trách nhiệm kiểm tra hồ sơ và cấp lại giấy phép hoạt động</w:t>
      </w:r>
      <w:r w:rsidR="00DD23AC" w:rsidRPr="00BA54AF">
        <w:rPr>
          <w:sz w:val="28"/>
          <w:szCs w:val="28"/>
        </w:rPr>
        <w:t xml:space="preserve"> (theo mẫu tại Phụ lục </w:t>
      </w:r>
      <w:r w:rsidR="001C4762" w:rsidRPr="00BA54AF">
        <w:rPr>
          <w:sz w:val="28"/>
          <w:szCs w:val="28"/>
        </w:rPr>
        <w:t>XX</w:t>
      </w:r>
      <w:r w:rsidR="00DD23AC" w:rsidRPr="00BA54AF">
        <w:rPr>
          <w:sz w:val="28"/>
          <w:szCs w:val="28"/>
        </w:rPr>
        <w:t>)</w:t>
      </w:r>
      <w:r w:rsidRPr="00BA54AF">
        <w:rPr>
          <w:sz w:val="28"/>
          <w:szCs w:val="28"/>
        </w:rPr>
        <w:t xml:space="preserve"> trong thời hạn 05 ngày làm việc. Giấy phép hoạt động được cấp lại được giữ nguyên số giấy phép đã cấp trước đây để duy trì liên kết với hồ sơ và dữ liệu.</w:t>
      </w:r>
    </w:p>
    <w:p w:rsidR="000C5BBC" w:rsidRPr="00BA54AF" w:rsidRDefault="008E6F33" w:rsidP="004E34F2">
      <w:pPr>
        <w:pStyle w:val="NormalWeb"/>
        <w:shd w:val="clear" w:color="auto" w:fill="FFFFFF"/>
        <w:spacing w:before="240" w:after="0" w:line="240" w:lineRule="auto"/>
        <w:ind w:firstLine="567"/>
        <w:jc w:val="both"/>
        <w:textAlignment w:val="baseline"/>
        <w:rPr>
          <w:sz w:val="28"/>
          <w:szCs w:val="28"/>
        </w:rPr>
      </w:pPr>
      <w:r w:rsidRPr="00BA54AF">
        <w:rPr>
          <w:sz w:val="28"/>
          <w:szCs w:val="28"/>
        </w:rPr>
        <w:t xml:space="preserve">Trường hợp từ chối cấp lại, </w:t>
      </w:r>
      <w:r w:rsidR="00106276" w:rsidRPr="00BA54AF">
        <w:rPr>
          <w:bCs/>
          <w:sz w:val="28"/>
          <w:szCs w:val="28"/>
        </w:rPr>
        <w:t>cơ quan quản lý nhà nước về kinh doanh bất động sản cấp tỉnh</w:t>
      </w:r>
      <w:r w:rsidR="0095310C">
        <w:rPr>
          <w:bCs/>
          <w:sz w:val="28"/>
          <w:szCs w:val="28"/>
        </w:rPr>
        <w:t xml:space="preserve"> </w:t>
      </w:r>
      <w:r w:rsidRPr="00BA54AF">
        <w:rPr>
          <w:sz w:val="28"/>
          <w:szCs w:val="28"/>
        </w:rPr>
        <w:t>phải thông báo bằng văn bản và nêu rõ lý do từ chối.</w:t>
      </w:r>
      <w:bookmarkStart w:id="9" w:name="dieu_47"/>
      <w:bookmarkStart w:id="10" w:name="_Hlk159595466"/>
    </w:p>
    <w:p w:rsidR="008E6F33" w:rsidRPr="00E56FBE" w:rsidRDefault="00457D38" w:rsidP="004E34F2">
      <w:pPr>
        <w:pStyle w:val="NormalWeb"/>
        <w:shd w:val="clear" w:color="auto" w:fill="FFFFFF"/>
        <w:spacing w:before="240" w:after="0" w:line="240" w:lineRule="auto"/>
        <w:ind w:firstLine="567"/>
        <w:jc w:val="both"/>
        <w:textAlignment w:val="baseline"/>
        <w:rPr>
          <w:spacing w:val="-8"/>
          <w:sz w:val="28"/>
          <w:szCs w:val="28"/>
        </w:rPr>
      </w:pPr>
      <w:r w:rsidRPr="00E56FBE">
        <w:rPr>
          <w:bCs/>
          <w:spacing w:val="-8"/>
          <w:sz w:val="28"/>
          <w:szCs w:val="28"/>
        </w:rPr>
        <w:t>4</w:t>
      </w:r>
      <w:r w:rsidR="00337045" w:rsidRPr="00E56FBE">
        <w:rPr>
          <w:bCs/>
          <w:spacing w:val="-8"/>
          <w:sz w:val="28"/>
          <w:szCs w:val="28"/>
        </w:rPr>
        <w:t xml:space="preserve">. </w:t>
      </w:r>
      <w:r w:rsidR="008E6F33" w:rsidRPr="00E56FBE">
        <w:rPr>
          <w:bCs/>
          <w:spacing w:val="-8"/>
          <w:sz w:val="28"/>
          <w:szCs w:val="28"/>
        </w:rPr>
        <w:t xml:space="preserve">Thu hồi Giấy phép, chấm dứt hoạt động của </w:t>
      </w:r>
      <w:bookmarkEnd w:id="9"/>
      <w:r w:rsidR="00651E77" w:rsidRPr="00E56FBE">
        <w:rPr>
          <w:bCs/>
          <w:spacing w:val="-8"/>
          <w:sz w:val="28"/>
          <w:szCs w:val="28"/>
        </w:rPr>
        <w:t>s</w:t>
      </w:r>
      <w:r w:rsidR="008E6F33" w:rsidRPr="00E56FBE">
        <w:rPr>
          <w:bCs/>
          <w:spacing w:val="-8"/>
          <w:sz w:val="28"/>
          <w:szCs w:val="28"/>
        </w:rPr>
        <w:t>àn</w:t>
      </w:r>
      <w:r w:rsidR="00B546DB" w:rsidRPr="00E56FBE">
        <w:rPr>
          <w:bCs/>
          <w:spacing w:val="-8"/>
          <w:sz w:val="28"/>
          <w:szCs w:val="28"/>
        </w:rPr>
        <w:t xml:space="preserve"> giao dịch bất động sản</w:t>
      </w:r>
      <w:bookmarkEnd w:id="10"/>
    </w:p>
    <w:p w:rsidR="008E6F33" w:rsidRPr="00BA54AF" w:rsidRDefault="00106276" w:rsidP="004E34F2">
      <w:pPr>
        <w:spacing w:before="240" w:after="0" w:line="240" w:lineRule="auto"/>
        <w:ind w:firstLine="567"/>
        <w:jc w:val="both"/>
        <w:rPr>
          <w:rFonts w:ascii="Times New Roman" w:hAnsi="Times New Roman"/>
          <w:sz w:val="28"/>
          <w:szCs w:val="28"/>
        </w:rPr>
      </w:pPr>
      <w:r w:rsidRPr="00BA54AF">
        <w:rPr>
          <w:rFonts w:ascii="Times New Roman" w:hAnsi="Times New Roman"/>
          <w:bCs/>
          <w:sz w:val="28"/>
          <w:szCs w:val="28"/>
        </w:rPr>
        <w:t xml:space="preserve">Cơ quan quản lý nhà nước về kinh doanh bất động sản cấp tỉnh </w:t>
      </w:r>
      <w:r w:rsidR="008E6F33" w:rsidRPr="00BA54AF">
        <w:rPr>
          <w:rFonts w:ascii="Times New Roman" w:hAnsi="Times New Roman"/>
          <w:bCs/>
          <w:sz w:val="28"/>
          <w:szCs w:val="28"/>
        </w:rPr>
        <w:t xml:space="preserve">ra quyết định thu hồi Giấy phép, chấm dứt hoạt động của </w:t>
      </w:r>
      <w:r w:rsidR="00651E77" w:rsidRPr="00BA54AF">
        <w:rPr>
          <w:rFonts w:ascii="Times New Roman" w:hAnsi="Times New Roman"/>
          <w:bCs/>
          <w:sz w:val="28"/>
          <w:szCs w:val="28"/>
        </w:rPr>
        <w:t>s</w:t>
      </w:r>
      <w:r w:rsidR="008E6F33" w:rsidRPr="00BA54AF">
        <w:rPr>
          <w:rFonts w:ascii="Times New Roman" w:hAnsi="Times New Roman"/>
          <w:bCs/>
          <w:sz w:val="28"/>
          <w:szCs w:val="28"/>
        </w:rPr>
        <w:t>àn</w:t>
      </w:r>
      <w:r w:rsidR="00B546DB" w:rsidRPr="00BA54AF">
        <w:rPr>
          <w:rFonts w:ascii="Times New Roman" w:hAnsi="Times New Roman"/>
          <w:bCs/>
          <w:sz w:val="28"/>
          <w:szCs w:val="28"/>
        </w:rPr>
        <w:t xml:space="preserve"> giao dịch bất động sản</w:t>
      </w:r>
      <w:r w:rsidR="008E6F33" w:rsidRPr="00BA54AF">
        <w:rPr>
          <w:rFonts w:ascii="Times New Roman" w:hAnsi="Times New Roman"/>
          <w:bCs/>
          <w:sz w:val="28"/>
          <w:szCs w:val="28"/>
        </w:rPr>
        <w:t xml:space="preserve"> trong các trường hợp sau:</w:t>
      </w:r>
    </w:p>
    <w:p w:rsidR="008E6F33" w:rsidRPr="00BA54AF" w:rsidRDefault="008E6F33"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a) Trường hợp </w:t>
      </w:r>
      <w:r w:rsidR="00651E77"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 vi phạm quy định</w:t>
      </w:r>
      <w:r w:rsidR="00457D38" w:rsidRPr="00BA54AF">
        <w:rPr>
          <w:rFonts w:ascii="Times New Roman" w:hAnsi="Times New Roman"/>
          <w:sz w:val="28"/>
          <w:szCs w:val="28"/>
        </w:rPr>
        <w:t xml:space="preserve"> tại Điều 8</w:t>
      </w:r>
      <w:r w:rsidR="00E56FBE">
        <w:rPr>
          <w:rFonts w:ascii="Times New Roman" w:hAnsi="Times New Roman"/>
          <w:sz w:val="28"/>
          <w:szCs w:val="28"/>
        </w:rPr>
        <w:t xml:space="preserve"> </w:t>
      </w:r>
      <w:r w:rsidR="00457D38" w:rsidRPr="00BA54AF">
        <w:rPr>
          <w:rFonts w:ascii="Times New Roman" w:hAnsi="Times New Roman"/>
          <w:sz w:val="28"/>
          <w:szCs w:val="28"/>
        </w:rPr>
        <w:t>Luật</w:t>
      </w:r>
      <w:r w:rsidR="0095310C">
        <w:rPr>
          <w:rFonts w:ascii="Times New Roman" w:hAnsi="Times New Roman"/>
          <w:sz w:val="28"/>
          <w:szCs w:val="28"/>
        </w:rPr>
        <w:t xml:space="preserve"> </w:t>
      </w:r>
      <w:r w:rsidR="00457D38" w:rsidRPr="00BA54AF">
        <w:rPr>
          <w:rFonts w:ascii="Times New Roman" w:hAnsi="Times New Roman"/>
          <w:sz w:val="28"/>
          <w:szCs w:val="28"/>
        </w:rPr>
        <w:t>K</w:t>
      </w:r>
      <w:r w:rsidR="001E7614" w:rsidRPr="00BA54AF">
        <w:rPr>
          <w:rFonts w:ascii="Times New Roman" w:hAnsi="Times New Roman"/>
          <w:sz w:val="28"/>
          <w:szCs w:val="28"/>
        </w:rPr>
        <w:t>inh doanh bất động sản</w:t>
      </w:r>
      <w:r w:rsidR="00457D38" w:rsidRPr="00BA54AF">
        <w:rPr>
          <w:rFonts w:ascii="Times New Roman" w:hAnsi="Times New Roman"/>
          <w:sz w:val="28"/>
          <w:szCs w:val="28"/>
        </w:rPr>
        <w:t xml:space="preserve"> và</w:t>
      </w:r>
      <w:r w:rsidR="001E7614" w:rsidRPr="00BA54AF">
        <w:rPr>
          <w:rFonts w:ascii="Times New Roman" w:hAnsi="Times New Roman"/>
          <w:sz w:val="28"/>
          <w:szCs w:val="28"/>
        </w:rPr>
        <w:t xml:space="preserve"> pháp luật </w:t>
      </w:r>
      <w:r w:rsidR="00457D38" w:rsidRPr="00BA54AF">
        <w:rPr>
          <w:rFonts w:ascii="Times New Roman" w:hAnsi="Times New Roman"/>
          <w:sz w:val="28"/>
          <w:szCs w:val="28"/>
        </w:rPr>
        <w:t>khác có liên quan</w:t>
      </w:r>
      <w:r w:rsidR="001E7614" w:rsidRPr="00BA54AF">
        <w:rPr>
          <w:rFonts w:ascii="Times New Roman" w:hAnsi="Times New Roman"/>
          <w:sz w:val="28"/>
          <w:szCs w:val="28"/>
        </w:rPr>
        <w:t>. T</w:t>
      </w:r>
      <w:r w:rsidRPr="00BA54AF">
        <w:rPr>
          <w:rFonts w:ascii="Times New Roman" w:hAnsi="Times New Roman"/>
          <w:sz w:val="28"/>
          <w:szCs w:val="28"/>
        </w:rPr>
        <w:t xml:space="preserve">rong thời hạn </w:t>
      </w:r>
      <w:r w:rsidR="001C4762" w:rsidRPr="00BA54AF">
        <w:rPr>
          <w:rFonts w:ascii="Times New Roman" w:hAnsi="Times New Roman"/>
          <w:sz w:val="28"/>
          <w:szCs w:val="28"/>
        </w:rPr>
        <w:t>07</w:t>
      </w:r>
      <w:r w:rsidRPr="00BA54AF">
        <w:rPr>
          <w:rFonts w:ascii="Times New Roman" w:hAnsi="Times New Roman"/>
          <w:sz w:val="28"/>
          <w:szCs w:val="28"/>
        </w:rPr>
        <w:t xml:space="preserve"> ngày làm việc kể từ ngày thu hồi Giấy phép hoạt động, </w:t>
      </w:r>
      <w:r w:rsidR="00CE32EA"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sz w:val="28"/>
          <w:szCs w:val="28"/>
        </w:rPr>
        <w:t xml:space="preserve">có trách nhiệm thông báo bằng văn bản gửi Bộ Xây dựng, cơ quan thuế ở địa phương nơi đăng ký hoạt động về việc thu hồi Giấy phép hoạt động của </w:t>
      </w:r>
      <w:r w:rsidR="00651E77"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w:t>
      </w:r>
    </w:p>
    <w:p w:rsidR="008E6F33" w:rsidRPr="00BA54AF" w:rsidRDefault="008E6F33" w:rsidP="004E34F2">
      <w:pPr>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Trong thời hạn </w:t>
      </w:r>
      <w:r w:rsidR="001C4762" w:rsidRPr="00BA54AF">
        <w:rPr>
          <w:rFonts w:ascii="Times New Roman" w:hAnsi="Times New Roman"/>
          <w:sz w:val="28"/>
          <w:szCs w:val="28"/>
        </w:rPr>
        <w:t>60</w:t>
      </w:r>
      <w:r w:rsidRPr="00BA54AF">
        <w:rPr>
          <w:rFonts w:ascii="Times New Roman" w:hAnsi="Times New Roman"/>
          <w:sz w:val="28"/>
          <w:szCs w:val="28"/>
        </w:rPr>
        <w:t xml:space="preserve"> ngày, kể từ ngày bị thu hồi Giấy phép hoạt động, </w:t>
      </w:r>
      <w:r w:rsidR="00651E77"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 phải nộp đủ số thuế còn nợ; thanh toán xong các khoản nợ khác; làm xong thủ tục chấm dứt hợp đồng đã ký với người lao động; đối với hợp đồng dịch vụ đã ký với khách hàng nhưng chưa thực hiện xong thì phải thỏa thuận với khách hàng về việc thực hiện hợp đồng dịch vụ đó.</w:t>
      </w:r>
    </w:p>
    <w:p w:rsidR="008E6F33" w:rsidRPr="00BA54AF" w:rsidRDefault="00842723" w:rsidP="004E34F2">
      <w:pPr>
        <w:numPr>
          <w:ilvl w:val="0"/>
          <w:numId w:val="10"/>
        </w:numPr>
        <w:tabs>
          <w:tab w:val="left" w:pos="0"/>
          <w:tab w:val="left" w:pos="851"/>
        </w:tabs>
        <w:spacing w:before="240" w:after="0" w:line="240" w:lineRule="auto"/>
        <w:ind w:left="0" w:firstLine="567"/>
        <w:jc w:val="both"/>
        <w:rPr>
          <w:rFonts w:ascii="Times New Roman" w:hAnsi="Times New Roman"/>
          <w:sz w:val="28"/>
          <w:szCs w:val="28"/>
        </w:rPr>
      </w:pPr>
      <w:r w:rsidRPr="00BA54AF">
        <w:rPr>
          <w:rFonts w:ascii="Times New Roman" w:hAnsi="Times New Roman"/>
          <w:sz w:val="28"/>
          <w:szCs w:val="28"/>
        </w:rPr>
        <w:t>Trường hợp sàn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 tự chấm dứt hoạt động thì chậm nhất là </w:t>
      </w:r>
      <w:r w:rsidR="001C4762" w:rsidRPr="00BA54AF">
        <w:rPr>
          <w:rFonts w:ascii="Times New Roman" w:hAnsi="Times New Roman"/>
          <w:sz w:val="28"/>
          <w:szCs w:val="28"/>
        </w:rPr>
        <w:t>30</w:t>
      </w:r>
      <w:r w:rsidRPr="00BA54AF">
        <w:rPr>
          <w:rFonts w:ascii="Times New Roman" w:hAnsi="Times New Roman"/>
          <w:sz w:val="28"/>
          <w:szCs w:val="28"/>
        </w:rPr>
        <w:t xml:space="preserve"> ngày, trước thời điểm dự kiến chấm dứt hoạt động, sàn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 phải thông báo bằng văn bản cho </w:t>
      </w:r>
      <w:r w:rsidR="00CE32EA"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sz w:val="28"/>
          <w:szCs w:val="28"/>
        </w:rPr>
        <w:t xml:space="preserve">và cơ quan thuế nơi đăng ký hoạt động. Trong thời gian 07 ngày kể từ ngày nhận được văn bản thông báo chấm dứt hoạt động của </w:t>
      </w:r>
      <w:r w:rsidR="001C4762"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 </w:t>
      </w:r>
      <w:r w:rsidR="00CE32EA"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sz w:val="28"/>
          <w:szCs w:val="28"/>
        </w:rPr>
        <w:t>có trách nhiệm thông báo bằng văn bản gửi Bộ Xây dựng</w:t>
      </w:r>
      <w:r w:rsidR="008E6F33" w:rsidRPr="00BA54AF">
        <w:rPr>
          <w:rFonts w:ascii="Times New Roman" w:hAnsi="Times New Roman"/>
          <w:sz w:val="28"/>
          <w:szCs w:val="28"/>
        </w:rPr>
        <w:t>.</w:t>
      </w:r>
    </w:p>
    <w:p w:rsidR="008E6F33" w:rsidRPr="00BA54AF" w:rsidRDefault="008E6F33" w:rsidP="005E556B">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Trước thời điểm chấm dứt hoạt động, </w:t>
      </w:r>
      <w:r w:rsidR="00651E77"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0095310C">
        <w:rPr>
          <w:rFonts w:ascii="Times New Roman" w:hAnsi="Times New Roman"/>
          <w:sz w:val="28"/>
          <w:szCs w:val="28"/>
        </w:rPr>
        <w:t xml:space="preserve"> </w:t>
      </w:r>
      <w:r w:rsidRPr="00BA54AF">
        <w:rPr>
          <w:rFonts w:ascii="Times New Roman" w:hAnsi="Times New Roman"/>
          <w:sz w:val="28"/>
          <w:szCs w:val="28"/>
        </w:rPr>
        <w:t>phải nộp đủ số thuế còn nợ; thanh toán xong các khoản nợ khác; làm xong thủ tục chấm dứt hợp đồng</w:t>
      </w:r>
      <w:r w:rsidR="0095310C">
        <w:rPr>
          <w:rFonts w:ascii="Times New Roman" w:hAnsi="Times New Roman"/>
          <w:sz w:val="28"/>
          <w:szCs w:val="28"/>
        </w:rPr>
        <w:t xml:space="preserve"> </w:t>
      </w:r>
      <w:r w:rsidRPr="00BA54AF">
        <w:rPr>
          <w:rFonts w:ascii="Times New Roman" w:hAnsi="Times New Roman"/>
          <w:sz w:val="28"/>
          <w:szCs w:val="28"/>
        </w:rPr>
        <w:t xml:space="preserve">đã ký với người lao động của </w:t>
      </w:r>
      <w:r w:rsidR="00651E77"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thực hiện xong các hợp đồng dịch vụ đã ký với khách hàng. Trong trường hợp không thể thực hiện xong hợp đồng dịch vụ đã ký với khách hàng thì phải thỏa thuận với khách hàng về việc thực hiện hợp đồng dịch vụ đó.</w:t>
      </w:r>
    </w:p>
    <w:p w:rsidR="008E6F33" w:rsidRPr="00BA54AF" w:rsidRDefault="00457D38" w:rsidP="005E556B">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5</w:t>
      </w:r>
      <w:r w:rsidR="00337045" w:rsidRPr="00BA54AF">
        <w:rPr>
          <w:rFonts w:ascii="Times New Roman" w:hAnsi="Times New Roman"/>
          <w:sz w:val="28"/>
          <w:szCs w:val="28"/>
        </w:rPr>
        <w:t xml:space="preserve">. </w:t>
      </w:r>
      <w:r w:rsidR="008E6F33" w:rsidRPr="00BA54AF">
        <w:rPr>
          <w:rFonts w:ascii="Times New Roman" w:hAnsi="Times New Roman"/>
          <w:sz w:val="28"/>
          <w:szCs w:val="28"/>
        </w:rPr>
        <w:t>Tạm ngừng hoạt động của sàn</w:t>
      </w:r>
      <w:r w:rsidR="00B546DB" w:rsidRPr="00BA54AF">
        <w:rPr>
          <w:rFonts w:ascii="Times New Roman" w:hAnsi="Times New Roman"/>
          <w:sz w:val="28"/>
          <w:szCs w:val="28"/>
        </w:rPr>
        <w:t xml:space="preserve"> giao dịch bất động sản</w:t>
      </w:r>
    </w:p>
    <w:p w:rsidR="008E6F33" w:rsidRPr="00BA54AF" w:rsidRDefault="00FA3F52" w:rsidP="005E556B">
      <w:pPr>
        <w:spacing w:before="200" w:after="0" w:line="240" w:lineRule="auto"/>
        <w:ind w:firstLine="567"/>
        <w:jc w:val="both"/>
        <w:rPr>
          <w:rFonts w:ascii="Times New Roman" w:hAnsi="Times New Roman"/>
          <w:sz w:val="28"/>
          <w:szCs w:val="28"/>
        </w:rPr>
      </w:pPr>
      <w:r w:rsidRPr="00BA54AF">
        <w:rPr>
          <w:rFonts w:ascii="Times New Roman" w:hAnsi="Times New Roman"/>
          <w:bCs/>
          <w:sz w:val="28"/>
          <w:szCs w:val="28"/>
        </w:rPr>
        <w:t xml:space="preserve">a) </w:t>
      </w:r>
      <w:r w:rsidR="00843CCE" w:rsidRPr="00BA54AF">
        <w:rPr>
          <w:rFonts w:ascii="Times New Roman" w:hAnsi="Times New Roman"/>
          <w:bCs/>
          <w:sz w:val="28"/>
          <w:szCs w:val="28"/>
        </w:rPr>
        <w:t xml:space="preserve">Cơ quan quản lý nhà nước về kinh doanh bất động sản cấp tỉnh </w:t>
      </w:r>
      <w:r w:rsidR="008E6F33" w:rsidRPr="00BA54AF">
        <w:rPr>
          <w:rFonts w:ascii="Times New Roman" w:hAnsi="Times New Roman"/>
          <w:bCs/>
          <w:sz w:val="28"/>
          <w:szCs w:val="28"/>
        </w:rPr>
        <w:t xml:space="preserve">ra quyết định </w:t>
      </w:r>
      <w:r w:rsidR="008E6F33" w:rsidRPr="00BA54AF">
        <w:rPr>
          <w:rFonts w:ascii="Times New Roman" w:hAnsi="Times New Roman"/>
          <w:sz w:val="28"/>
          <w:szCs w:val="28"/>
        </w:rPr>
        <w:t xml:space="preserve">tạm ngừng hoạt động của </w:t>
      </w:r>
      <w:r w:rsidR="00651E77" w:rsidRPr="00BA54AF">
        <w:rPr>
          <w:rFonts w:ascii="Times New Roman" w:hAnsi="Times New Roman"/>
          <w:sz w:val="28"/>
          <w:szCs w:val="28"/>
        </w:rPr>
        <w:t>s</w:t>
      </w:r>
      <w:r w:rsidR="008E6F33"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0095310C">
        <w:rPr>
          <w:rFonts w:ascii="Times New Roman" w:hAnsi="Times New Roman"/>
          <w:sz w:val="28"/>
          <w:szCs w:val="28"/>
        </w:rPr>
        <w:t xml:space="preserve"> </w:t>
      </w:r>
      <w:r w:rsidR="008E6F33" w:rsidRPr="00BA54AF">
        <w:rPr>
          <w:rFonts w:ascii="Times New Roman" w:hAnsi="Times New Roman"/>
          <w:bCs/>
          <w:sz w:val="28"/>
          <w:szCs w:val="28"/>
        </w:rPr>
        <w:t>trong</w:t>
      </w:r>
      <w:r w:rsidR="0095310C">
        <w:rPr>
          <w:rFonts w:ascii="Times New Roman" w:hAnsi="Times New Roman"/>
          <w:bCs/>
          <w:sz w:val="28"/>
          <w:szCs w:val="28"/>
        </w:rPr>
        <w:t xml:space="preserve"> </w:t>
      </w:r>
      <w:r w:rsidR="008E6F33" w:rsidRPr="00BA54AF">
        <w:rPr>
          <w:rFonts w:ascii="Times New Roman" w:hAnsi="Times New Roman"/>
          <w:bCs/>
          <w:sz w:val="28"/>
          <w:szCs w:val="28"/>
        </w:rPr>
        <w:t xml:space="preserve">trường hợp </w:t>
      </w:r>
      <w:r w:rsidR="00651E77" w:rsidRPr="00BA54AF">
        <w:rPr>
          <w:rFonts w:ascii="Times New Roman" w:hAnsi="Times New Roman"/>
          <w:sz w:val="28"/>
          <w:szCs w:val="28"/>
        </w:rPr>
        <w:t>s</w:t>
      </w:r>
      <w:r w:rsidR="008E6F33" w:rsidRPr="00BA54AF">
        <w:rPr>
          <w:rFonts w:ascii="Times New Roman" w:hAnsi="Times New Roman"/>
          <w:sz w:val="28"/>
          <w:szCs w:val="28"/>
        </w:rPr>
        <w:t>àn</w:t>
      </w:r>
      <w:r w:rsidR="0095310C">
        <w:rPr>
          <w:rFonts w:ascii="Times New Roman" w:hAnsi="Times New Roman"/>
          <w:sz w:val="28"/>
          <w:szCs w:val="28"/>
        </w:rPr>
        <w:t xml:space="preserve"> </w:t>
      </w:r>
      <w:r w:rsidR="00B546DB" w:rsidRPr="00BA54AF">
        <w:rPr>
          <w:rFonts w:ascii="Times New Roman" w:hAnsi="Times New Roman"/>
          <w:sz w:val="28"/>
          <w:szCs w:val="28"/>
        </w:rPr>
        <w:t>giao dịch bất động sản</w:t>
      </w:r>
      <w:r w:rsidR="0095310C">
        <w:rPr>
          <w:rFonts w:ascii="Times New Roman" w:hAnsi="Times New Roman"/>
          <w:sz w:val="28"/>
          <w:szCs w:val="28"/>
        </w:rPr>
        <w:t xml:space="preserve"> </w:t>
      </w:r>
      <w:r w:rsidR="008E6F33" w:rsidRPr="00BA54AF">
        <w:rPr>
          <w:rFonts w:ascii="Times New Roman" w:hAnsi="Times New Roman"/>
          <w:sz w:val="28"/>
          <w:szCs w:val="28"/>
        </w:rPr>
        <w:t>không có đủ điều kiện hoạt động theo quy định của pháp luật</w:t>
      </w:r>
      <w:r w:rsidR="00AF26F0" w:rsidRPr="00BA54AF">
        <w:rPr>
          <w:rFonts w:ascii="Times New Roman" w:hAnsi="Times New Roman"/>
          <w:sz w:val="28"/>
          <w:szCs w:val="28"/>
        </w:rPr>
        <w:t xml:space="preserve"> hoặc sàn tự tạm ngừng hoạt động</w:t>
      </w:r>
      <w:r w:rsidR="00402B36" w:rsidRPr="00BA54AF">
        <w:rPr>
          <w:rFonts w:ascii="Times New Roman" w:hAnsi="Times New Roman"/>
          <w:sz w:val="28"/>
          <w:szCs w:val="28"/>
        </w:rPr>
        <w:t>;</w:t>
      </w:r>
    </w:p>
    <w:p w:rsidR="008E6F33" w:rsidRPr="00E56FBE" w:rsidRDefault="008E6F33" w:rsidP="005E556B">
      <w:pPr>
        <w:spacing w:before="200" w:after="0" w:line="240" w:lineRule="auto"/>
        <w:ind w:firstLine="567"/>
        <w:jc w:val="both"/>
        <w:rPr>
          <w:rFonts w:ascii="Times New Roman" w:hAnsi="Times New Roman"/>
          <w:spacing w:val="-10"/>
          <w:sz w:val="28"/>
          <w:szCs w:val="28"/>
        </w:rPr>
      </w:pPr>
      <w:r w:rsidRPr="00BA54AF">
        <w:rPr>
          <w:rFonts w:ascii="Times New Roman" w:hAnsi="Times New Roman"/>
          <w:sz w:val="28"/>
          <w:szCs w:val="28"/>
        </w:rPr>
        <w:t xml:space="preserve">b) Trường hợp </w:t>
      </w:r>
      <w:r w:rsidR="00651E77" w:rsidRPr="00BA54AF">
        <w:rPr>
          <w:rFonts w:ascii="Times New Roman" w:hAnsi="Times New Roman"/>
          <w:sz w:val="28"/>
          <w:szCs w:val="28"/>
        </w:rPr>
        <w:t>s</w:t>
      </w:r>
      <w:r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Pr="00BA54AF">
        <w:rPr>
          <w:rFonts w:ascii="Times New Roman" w:hAnsi="Times New Roman"/>
          <w:sz w:val="28"/>
          <w:szCs w:val="28"/>
        </w:rPr>
        <w:t xml:space="preserve">tự tạm ngừng hoạt động thì phải báo cáo bằng văn bản về việc tạm ngừng và tiếp tục hoạt động trở lại với </w:t>
      </w:r>
      <w:r w:rsidR="00843CCE" w:rsidRPr="00BA54AF">
        <w:rPr>
          <w:rFonts w:ascii="Times New Roman" w:hAnsi="Times New Roman"/>
          <w:bCs/>
          <w:sz w:val="28"/>
          <w:szCs w:val="28"/>
        </w:rPr>
        <w:t>cơ quan quản lý nhà nước về kinh doanh bất động sản cấp tỉnh</w:t>
      </w:r>
      <w:r w:rsidRPr="00BA54AF">
        <w:rPr>
          <w:rFonts w:ascii="Times New Roman" w:hAnsi="Times New Roman"/>
          <w:sz w:val="28"/>
          <w:szCs w:val="28"/>
        </w:rPr>
        <w:t xml:space="preserve">, cơ quan thuế, cơ quan thống kê ở </w:t>
      </w:r>
      <w:r w:rsidRPr="00BA54AF">
        <w:rPr>
          <w:rFonts w:ascii="Times New Roman" w:hAnsi="Times New Roman"/>
          <w:spacing w:val="-4"/>
          <w:sz w:val="28"/>
          <w:szCs w:val="28"/>
        </w:rPr>
        <w:t xml:space="preserve">địa phương nơi đăng ký hoạt động và nơi có trụ sở của </w:t>
      </w:r>
      <w:r w:rsidR="00651E77" w:rsidRPr="00BA54AF">
        <w:rPr>
          <w:rFonts w:ascii="Times New Roman" w:hAnsi="Times New Roman"/>
          <w:spacing w:val="-4"/>
          <w:sz w:val="28"/>
          <w:szCs w:val="28"/>
        </w:rPr>
        <w:t>s</w:t>
      </w:r>
      <w:r w:rsidRPr="00BA54AF">
        <w:rPr>
          <w:rFonts w:ascii="Times New Roman" w:hAnsi="Times New Roman"/>
          <w:spacing w:val="-4"/>
          <w:sz w:val="28"/>
          <w:szCs w:val="28"/>
        </w:rPr>
        <w:t>àn</w:t>
      </w:r>
      <w:r w:rsidR="00B546DB" w:rsidRPr="00BA54AF">
        <w:rPr>
          <w:rFonts w:ascii="Times New Roman" w:hAnsi="Times New Roman"/>
          <w:spacing w:val="-4"/>
          <w:sz w:val="28"/>
          <w:szCs w:val="28"/>
        </w:rPr>
        <w:t xml:space="preserve"> giao dịch bất động sản</w:t>
      </w:r>
      <w:r w:rsidRPr="00BA54AF">
        <w:rPr>
          <w:rFonts w:ascii="Times New Roman" w:hAnsi="Times New Roman"/>
          <w:spacing w:val="-4"/>
          <w:sz w:val="28"/>
          <w:szCs w:val="28"/>
        </w:rPr>
        <w:t xml:space="preserve"> chậm nhất là </w:t>
      </w:r>
      <w:r w:rsidR="001C4762" w:rsidRPr="00BA54AF">
        <w:rPr>
          <w:rFonts w:ascii="Times New Roman" w:hAnsi="Times New Roman"/>
          <w:spacing w:val="-4"/>
          <w:sz w:val="28"/>
          <w:szCs w:val="28"/>
        </w:rPr>
        <w:t>10</w:t>
      </w:r>
      <w:r w:rsidRPr="00BA54AF">
        <w:rPr>
          <w:rFonts w:ascii="Times New Roman" w:hAnsi="Times New Roman"/>
          <w:spacing w:val="-4"/>
          <w:sz w:val="28"/>
          <w:szCs w:val="28"/>
        </w:rPr>
        <w:t xml:space="preserve"> ngày</w:t>
      </w:r>
      <w:r w:rsidRPr="00BA54AF">
        <w:rPr>
          <w:rFonts w:ascii="Times New Roman" w:hAnsi="Times New Roman"/>
          <w:sz w:val="28"/>
          <w:szCs w:val="28"/>
        </w:rPr>
        <w:t xml:space="preserve"> làm việc trước ngày tạm ngừng </w:t>
      </w:r>
      <w:r w:rsidRPr="00E56FBE">
        <w:rPr>
          <w:rFonts w:ascii="Times New Roman" w:hAnsi="Times New Roman"/>
          <w:spacing w:val="-10"/>
          <w:sz w:val="28"/>
          <w:szCs w:val="28"/>
        </w:rPr>
        <w:t>hoặc tiếp tục hoạt động trở lại. Thời gian tạm ngừng hoạt động không quá hai năm</w:t>
      </w:r>
      <w:r w:rsidR="00402B36" w:rsidRPr="00E56FBE">
        <w:rPr>
          <w:rFonts w:ascii="Times New Roman" w:hAnsi="Times New Roman"/>
          <w:spacing w:val="-10"/>
          <w:sz w:val="28"/>
          <w:szCs w:val="28"/>
        </w:rPr>
        <w:t>;</w:t>
      </w:r>
    </w:p>
    <w:p w:rsidR="00842723" w:rsidRPr="00BA54AF" w:rsidRDefault="00842723" w:rsidP="005E556B">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c) Trong thời hạn </w:t>
      </w:r>
      <w:r w:rsidR="001C4762" w:rsidRPr="00BA54AF">
        <w:rPr>
          <w:rFonts w:ascii="Times New Roman" w:hAnsi="Times New Roman"/>
          <w:sz w:val="28"/>
          <w:szCs w:val="28"/>
        </w:rPr>
        <w:t>0</w:t>
      </w:r>
      <w:r w:rsidRPr="00BA54AF">
        <w:rPr>
          <w:rFonts w:ascii="Times New Roman" w:hAnsi="Times New Roman"/>
          <w:sz w:val="28"/>
          <w:szCs w:val="28"/>
        </w:rPr>
        <w:t xml:space="preserve">7 ngày kể </w:t>
      </w:r>
      <w:r w:rsidR="0095310C">
        <w:rPr>
          <w:rFonts w:ascii="Times New Roman" w:hAnsi="Times New Roman"/>
          <w:sz w:val="28"/>
          <w:szCs w:val="28"/>
        </w:rPr>
        <w:t xml:space="preserve">từ </w:t>
      </w:r>
      <w:r w:rsidRPr="00BA54AF">
        <w:rPr>
          <w:rFonts w:ascii="Times New Roman" w:hAnsi="Times New Roman"/>
          <w:sz w:val="28"/>
          <w:szCs w:val="28"/>
        </w:rPr>
        <w:t xml:space="preserve">ngày ra quyết định tạm ngừng hoạt động của sàn giao dịch bất động sản, </w:t>
      </w:r>
      <w:r w:rsidR="00843CCE"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sz w:val="28"/>
          <w:szCs w:val="28"/>
        </w:rPr>
        <w:t>có trách nhiệm thông báo bằng văn bản gửi Bộ Xây dựng, cơ quan thuế địa phương nơi đăng ký hoạt động về việc tạm ngừng hoạt động của sàn giao dịch bất động sản</w:t>
      </w:r>
      <w:r w:rsidR="00402B36" w:rsidRPr="00BA54AF">
        <w:rPr>
          <w:rFonts w:ascii="Times New Roman" w:hAnsi="Times New Roman"/>
          <w:sz w:val="28"/>
          <w:szCs w:val="28"/>
        </w:rPr>
        <w:t>;</w:t>
      </w:r>
    </w:p>
    <w:p w:rsidR="008E6F33" w:rsidRPr="00BA54AF" w:rsidRDefault="00842723" w:rsidP="005E556B">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d</w:t>
      </w:r>
      <w:r w:rsidR="008E6F33" w:rsidRPr="00BA54AF">
        <w:rPr>
          <w:rFonts w:ascii="Times New Roman" w:hAnsi="Times New Roman"/>
          <w:sz w:val="28"/>
          <w:szCs w:val="28"/>
        </w:rPr>
        <w:t>) Báo cáo về việc tạm ngừng hoạt động có những nội dung chính sau đây:</w:t>
      </w:r>
      <w:r w:rsidR="0095310C">
        <w:rPr>
          <w:rFonts w:ascii="Times New Roman" w:hAnsi="Times New Roman"/>
          <w:sz w:val="28"/>
          <w:szCs w:val="28"/>
        </w:rPr>
        <w:t xml:space="preserve"> </w:t>
      </w:r>
      <w:r w:rsidR="008E6F33" w:rsidRPr="00BA54AF">
        <w:rPr>
          <w:rFonts w:ascii="Times New Roman" w:hAnsi="Times New Roman"/>
          <w:sz w:val="28"/>
          <w:szCs w:val="28"/>
        </w:rPr>
        <w:t xml:space="preserve">Tên </w:t>
      </w:r>
      <w:r w:rsidR="00651E77" w:rsidRPr="00BA54AF">
        <w:rPr>
          <w:rFonts w:ascii="Times New Roman" w:hAnsi="Times New Roman"/>
          <w:sz w:val="28"/>
          <w:szCs w:val="28"/>
        </w:rPr>
        <w:t>s</w:t>
      </w:r>
      <w:r w:rsidR="008E6F33"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008E6F33" w:rsidRPr="00BA54AF">
        <w:rPr>
          <w:rFonts w:ascii="Times New Roman" w:hAnsi="Times New Roman"/>
          <w:sz w:val="28"/>
          <w:szCs w:val="28"/>
        </w:rPr>
        <w:t>;</w:t>
      </w:r>
      <w:r w:rsidR="0095310C">
        <w:rPr>
          <w:rFonts w:ascii="Times New Roman" w:hAnsi="Times New Roman"/>
          <w:sz w:val="28"/>
          <w:szCs w:val="28"/>
        </w:rPr>
        <w:t xml:space="preserve"> </w:t>
      </w:r>
      <w:r w:rsidR="001C4762" w:rsidRPr="00BA54AF">
        <w:rPr>
          <w:rFonts w:ascii="Times New Roman" w:hAnsi="Times New Roman"/>
          <w:sz w:val="28"/>
          <w:szCs w:val="28"/>
        </w:rPr>
        <w:t>s</w:t>
      </w:r>
      <w:r w:rsidR="008E6F33" w:rsidRPr="00BA54AF">
        <w:rPr>
          <w:rFonts w:ascii="Times New Roman" w:hAnsi="Times New Roman"/>
          <w:sz w:val="28"/>
          <w:szCs w:val="28"/>
        </w:rPr>
        <w:t>ố, ngày, tháng, năm cấp Giấy phép hoạt động;</w:t>
      </w:r>
      <w:r w:rsidR="0095310C">
        <w:rPr>
          <w:rFonts w:ascii="Times New Roman" w:hAnsi="Times New Roman"/>
          <w:sz w:val="28"/>
          <w:szCs w:val="28"/>
        </w:rPr>
        <w:t xml:space="preserve"> </w:t>
      </w:r>
      <w:r w:rsidR="001C4762" w:rsidRPr="00BA54AF">
        <w:rPr>
          <w:rFonts w:ascii="Times New Roman" w:hAnsi="Times New Roman"/>
          <w:sz w:val="28"/>
          <w:szCs w:val="28"/>
        </w:rPr>
        <w:t>đ</w:t>
      </w:r>
      <w:r w:rsidR="008E6F33" w:rsidRPr="00BA54AF">
        <w:rPr>
          <w:rFonts w:ascii="Times New Roman" w:hAnsi="Times New Roman"/>
          <w:sz w:val="28"/>
          <w:szCs w:val="28"/>
        </w:rPr>
        <w:t>ịa chỉ trụ sở;</w:t>
      </w:r>
      <w:r w:rsidR="0095310C">
        <w:rPr>
          <w:rFonts w:ascii="Times New Roman" w:hAnsi="Times New Roman"/>
          <w:sz w:val="28"/>
          <w:szCs w:val="28"/>
        </w:rPr>
        <w:t xml:space="preserve"> </w:t>
      </w:r>
      <w:r w:rsidR="001C4762" w:rsidRPr="00BA54AF">
        <w:rPr>
          <w:rFonts w:ascii="Times New Roman" w:hAnsi="Times New Roman"/>
          <w:sz w:val="28"/>
          <w:szCs w:val="28"/>
        </w:rPr>
        <w:t>t</w:t>
      </w:r>
      <w:r w:rsidR="008E6F33" w:rsidRPr="00BA54AF">
        <w:rPr>
          <w:rFonts w:ascii="Times New Roman" w:hAnsi="Times New Roman"/>
          <w:sz w:val="28"/>
          <w:szCs w:val="28"/>
        </w:rPr>
        <w:t>hời gian tạm ngừng hoạt động, ngày bắt đầu và ngày kết thúc thời hạn tạm ngừng hoạt động;</w:t>
      </w:r>
      <w:r w:rsidR="0095310C">
        <w:rPr>
          <w:rFonts w:ascii="Times New Roman" w:hAnsi="Times New Roman"/>
          <w:sz w:val="28"/>
          <w:szCs w:val="28"/>
        </w:rPr>
        <w:t xml:space="preserve"> </w:t>
      </w:r>
      <w:r w:rsidR="001C4762" w:rsidRPr="00BA54AF">
        <w:rPr>
          <w:rFonts w:ascii="Times New Roman" w:hAnsi="Times New Roman"/>
          <w:sz w:val="28"/>
          <w:szCs w:val="28"/>
        </w:rPr>
        <w:t>l</w:t>
      </w:r>
      <w:r w:rsidR="008E6F33" w:rsidRPr="00BA54AF">
        <w:rPr>
          <w:rFonts w:ascii="Times New Roman" w:hAnsi="Times New Roman"/>
          <w:sz w:val="28"/>
          <w:szCs w:val="28"/>
        </w:rPr>
        <w:t>ý do tạm ngừng hoạt động;</w:t>
      </w:r>
      <w:r w:rsidR="0095310C">
        <w:rPr>
          <w:rFonts w:ascii="Times New Roman" w:hAnsi="Times New Roman"/>
          <w:sz w:val="28"/>
          <w:szCs w:val="28"/>
        </w:rPr>
        <w:t xml:space="preserve"> </w:t>
      </w:r>
      <w:r w:rsidR="001C4762" w:rsidRPr="00BA54AF">
        <w:rPr>
          <w:rFonts w:ascii="Times New Roman" w:hAnsi="Times New Roman"/>
          <w:sz w:val="28"/>
          <w:szCs w:val="28"/>
        </w:rPr>
        <w:t>b</w:t>
      </w:r>
      <w:r w:rsidR="008E6F33" w:rsidRPr="00BA54AF">
        <w:rPr>
          <w:rFonts w:ascii="Times New Roman" w:hAnsi="Times New Roman"/>
          <w:sz w:val="28"/>
          <w:szCs w:val="28"/>
        </w:rPr>
        <w:t xml:space="preserve">áo cáo về việc thanh toán nợ, giải quyết các hợp đồng dịch vụ với khách hàng và hợp đồng đã ký với các môi giới và người lao động làm việc tại </w:t>
      </w:r>
      <w:r w:rsidR="00651E77" w:rsidRPr="00BA54AF">
        <w:rPr>
          <w:rFonts w:ascii="Times New Roman" w:hAnsi="Times New Roman"/>
          <w:sz w:val="28"/>
          <w:szCs w:val="28"/>
        </w:rPr>
        <w:t>s</w:t>
      </w:r>
      <w:r w:rsidR="008E6F33"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00402B36" w:rsidRPr="00BA54AF">
        <w:rPr>
          <w:rFonts w:ascii="Times New Roman" w:hAnsi="Times New Roman"/>
          <w:sz w:val="28"/>
          <w:szCs w:val="28"/>
        </w:rPr>
        <w:t>.</w:t>
      </w:r>
    </w:p>
    <w:p w:rsidR="008E6F33" w:rsidRPr="00BA54AF" w:rsidRDefault="00842723" w:rsidP="005E556B">
      <w:pPr>
        <w:spacing w:before="200" w:after="0" w:line="240" w:lineRule="auto"/>
        <w:ind w:firstLine="567"/>
        <w:jc w:val="both"/>
        <w:rPr>
          <w:rFonts w:ascii="Times New Roman" w:hAnsi="Times New Roman"/>
          <w:sz w:val="28"/>
          <w:szCs w:val="28"/>
        </w:rPr>
      </w:pPr>
      <w:r w:rsidRPr="00BA54AF">
        <w:rPr>
          <w:rFonts w:ascii="Times New Roman" w:hAnsi="Times New Roman"/>
          <w:sz w:val="28"/>
          <w:szCs w:val="28"/>
        </w:rPr>
        <w:t>đ</w:t>
      </w:r>
      <w:r w:rsidR="008E6F33" w:rsidRPr="00BA54AF">
        <w:rPr>
          <w:rFonts w:ascii="Times New Roman" w:hAnsi="Times New Roman"/>
          <w:sz w:val="28"/>
          <w:szCs w:val="28"/>
        </w:rPr>
        <w:t xml:space="preserve">) Trong thời gian tạm ngừng hoạt động, </w:t>
      </w:r>
      <w:r w:rsidR="00651E77" w:rsidRPr="00BA54AF">
        <w:rPr>
          <w:rFonts w:ascii="Times New Roman" w:hAnsi="Times New Roman"/>
          <w:sz w:val="28"/>
          <w:szCs w:val="28"/>
        </w:rPr>
        <w:t>s</w:t>
      </w:r>
      <w:r w:rsidR="008E6F33" w:rsidRPr="00BA54AF">
        <w:rPr>
          <w:rFonts w:ascii="Times New Roman" w:hAnsi="Times New Roman"/>
          <w:sz w:val="28"/>
          <w:szCs w:val="28"/>
        </w:rPr>
        <w:t>àn</w:t>
      </w:r>
      <w:r w:rsidR="00B546DB" w:rsidRPr="00BA54AF">
        <w:rPr>
          <w:rFonts w:ascii="Times New Roman" w:hAnsi="Times New Roman"/>
          <w:sz w:val="28"/>
          <w:szCs w:val="28"/>
        </w:rPr>
        <w:t xml:space="preserve"> giao dịch bất động sản</w:t>
      </w:r>
      <w:r w:rsidR="0095310C">
        <w:rPr>
          <w:rFonts w:ascii="Times New Roman" w:hAnsi="Times New Roman"/>
          <w:sz w:val="28"/>
          <w:szCs w:val="28"/>
        </w:rPr>
        <w:t xml:space="preserve"> </w:t>
      </w:r>
      <w:r w:rsidR="008E6F33" w:rsidRPr="00BA54AF">
        <w:rPr>
          <w:rFonts w:ascii="Times New Roman" w:hAnsi="Times New Roman"/>
          <w:sz w:val="28"/>
          <w:szCs w:val="28"/>
        </w:rPr>
        <w:t>phải nộp đủ số thuế còn nợ, tiếp tục thanh toán các khoản nợ khác, hoàn thành việc thực hiện hợp đồng</w:t>
      </w:r>
      <w:r w:rsidR="0095310C">
        <w:rPr>
          <w:rFonts w:ascii="Times New Roman" w:hAnsi="Times New Roman"/>
          <w:sz w:val="28"/>
          <w:szCs w:val="28"/>
        </w:rPr>
        <w:t xml:space="preserve"> </w:t>
      </w:r>
      <w:r w:rsidR="008E6F33" w:rsidRPr="00BA54AF">
        <w:rPr>
          <w:rFonts w:ascii="Times New Roman" w:hAnsi="Times New Roman"/>
          <w:sz w:val="28"/>
          <w:szCs w:val="28"/>
        </w:rPr>
        <w:t>đã ký với</w:t>
      </w:r>
      <w:r w:rsidR="00B44DCA" w:rsidRPr="00BA54AF">
        <w:rPr>
          <w:rFonts w:ascii="Times New Roman" w:hAnsi="Times New Roman"/>
          <w:sz w:val="28"/>
          <w:szCs w:val="28"/>
        </w:rPr>
        <w:t xml:space="preserve"> các môi giới và </w:t>
      </w:r>
      <w:r w:rsidR="008E6F33" w:rsidRPr="00BA54AF">
        <w:rPr>
          <w:rFonts w:ascii="Times New Roman" w:hAnsi="Times New Roman"/>
          <w:sz w:val="28"/>
          <w:szCs w:val="28"/>
        </w:rPr>
        <w:t>người lao động, trừ trường hợp có thỏa thuận khác.</w:t>
      </w:r>
    </w:p>
    <w:p w:rsidR="00435670" w:rsidRPr="004E34F2" w:rsidRDefault="008E6F33" w:rsidP="005E556B">
      <w:pPr>
        <w:spacing w:before="200" w:after="0" w:line="240" w:lineRule="auto"/>
        <w:ind w:firstLine="567"/>
        <w:jc w:val="both"/>
        <w:rPr>
          <w:rFonts w:ascii="Times New Roman" w:hAnsi="Times New Roman"/>
          <w:spacing w:val="-6"/>
          <w:sz w:val="28"/>
          <w:szCs w:val="28"/>
        </w:rPr>
      </w:pPr>
      <w:r w:rsidRPr="00BA54AF">
        <w:rPr>
          <w:rFonts w:ascii="Times New Roman" w:hAnsi="Times New Roman"/>
          <w:spacing w:val="-2"/>
          <w:sz w:val="28"/>
          <w:szCs w:val="28"/>
        </w:rPr>
        <w:t xml:space="preserve">Đối với hợp đồng dịch vụ đã ký với khách hàng nhưng chưa thực hiện </w:t>
      </w:r>
      <w:r w:rsidRPr="004E34F2">
        <w:rPr>
          <w:rFonts w:ascii="Times New Roman" w:hAnsi="Times New Roman"/>
          <w:spacing w:val="-6"/>
          <w:sz w:val="28"/>
          <w:szCs w:val="28"/>
        </w:rPr>
        <w:t>xong thì phải thỏa thuận với khách hàng về việc thực hiện hợp đồng dịch vụ đó.</w:t>
      </w:r>
    </w:p>
    <w:p w:rsidR="008E6F33" w:rsidRPr="00BA54AF" w:rsidRDefault="008E6F33" w:rsidP="004E34F2">
      <w:pPr>
        <w:spacing w:after="0" w:line="240" w:lineRule="auto"/>
        <w:jc w:val="center"/>
        <w:rPr>
          <w:rFonts w:ascii="Times New Roman" w:hAnsi="Times New Roman"/>
          <w:b/>
          <w:bCs/>
          <w:sz w:val="28"/>
          <w:szCs w:val="28"/>
        </w:rPr>
      </w:pPr>
      <w:r w:rsidRPr="00BA54AF">
        <w:rPr>
          <w:rFonts w:ascii="Times New Roman" w:hAnsi="Times New Roman"/>
          <w:b/>
          <w:bCs/>
          <w:sz w:val="28"/>
          <w:szCs w:val="28"/>
        </w:rPr>
        <w:t>Mục 2</w:t>
      </w:r>
    </w:p>
    <w:p w:rsidR="004E34F2" w:rsidRDefault="008E6F33" w:rsidP="004E34F2">
      <w:pPr>
        <w:spacing w:after="0" w:line="240" w:lineRule="auto"/>
        <w:jc w:val="center"/>
        <w:rPr>
          <w:rFonts w:ascii="Times New Roman" w:hAnsi="Times New Roman"/>
          <w:b/>
          <w:bCs/>
          <w:sz w:val="28"/>
          <w:szCs w:val="28"/>
        </w:rPr>
      </w:pPr>
      <w:bookmarkStart w:id="11" w:name="_Hlk159595530"/>
      <w:r w:rsidRPr="00BA54AF">
        <w:rPr>
          <w:rFonts w:ascii="Times New Roman" w:hAnsi="Times New Roman"/>
          <w:b/>
          <w:bCs/>
          <w:sz w:val="28"/>
          <w:szCs w:val="28"/>
        </w:rPr>
        <w:t xml:space="preserve">QUY ĐỊNH VỀ MÔI GIỚI BẤT ĐỘNG SẢN </w:t>
      </w:r>
    </w:p>
    <w:p w:rsidR="00435670" w:rsidRPr="00BA54AF" w:rsidRDefault="008E6F33" w:rsidP="004E34F2">
      <w:pPr>
        <w:spacing w:after="0" w:line="240" w:lineRule="auto"/>
        <w:jc w:val="center"/>
        <w:rPr>
          <w:rFonts w:ascii="Times New Roman" w:hAnsi="Times New Roman"/>
          <w:b/>
          <w:bCs/>
          <w:sz w:val="28"/>
          <w:szCs w:val="28"/>
        </w:rPr>
      </w:pPr>
      <w:r w:rsidRPr="00BA54AF">
        <w:rPr>
          <w:rFonts w:ascii="Times New Roman" w:hAnsi="Times New Roman"/>
          <w:b/>
          <w:bCs/>
          <w:sz w:val="28"/>
          <w:szCs w:val="28"/>
        </w:rPr>
        <w:t>VÀ CẤP CHỨNG CHỈ HÀNH NGHỀ MÔI GIỚI BẤT ĐỘNG SẢN</w:t>
      </w:r>
      <w:bookmarkEnd w:id="11"/>
    </w:p>
    <w:p w:rsidR="00705A2D" w:rsidRPr="005E556B" w:rsidRDefault="00705A2D" w:rsidP="004E34F2">
      <w:pPr>
        <w:spacing w:after="0" w:line="240" w:lineRule="auto"/>
        <w:jc w:val="center"/>
        <w:rPr>
          <w:rFonts w:ascii="Times New Roman" w:hAnsi="Times New Roman"/>
          <w:b/>
          <w:bCs/>
          <w:sz w:val="2"/>
          <w:szCs w:val="28"/>
        </w:rPr>
      </w:pPr>
    </w:p>
    <w:p w:rsidR="00C13867" w:rsidRPr="00BA54AF" w:rsidRDefault="00C13867" w:rsidP="004E34F2">
      <w:pPr>
        <w:spacing w:before="240" w:after="0" w:line="240" w:lineRule="auto"/>
        <w:ind w:firstLine="567"/>
        <w:jc w:val="both"/>
        <w:rPr>
          <w:rFonts w:ascii="Times New Roman" w:hAnsi="Times New Roman"/>
          <w:b/>
          <w:bCs/>
          <w:sz w:val="28"/>
          <w:szCs w:val="28"/>
        </w:rPr>
      </w:pPr>
      <w:r w:rsidRPr="00BA54AF">
        <w:rPr>
          <w:rFonts w:ascii="Times New Roman" w:hAnsi="Times New Roman"/>
          <w:b/>
          <w:bCs/>
          <w:sz w:val="28"/>
          <w:szCs w:val="28"/>
        </w:rPr>
        <w:t>Điều 18. Điều kiện về cơ sở vật chất, kỹ thuật đối với doanh nghiệp kinh doanh dịch vụ môi giới bất động sản</w:t>
      </w:r>
    </w:p>
    <w:p w:rsidR="00C13867" w:rsidRPr="00BA54AF" w:rsidRDefault="00C13867"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Phải có cơ sở vật chất, kỹ thuật phù hợp với nội dung hoạt động của doanh nghiệp kinh doanh dịch vụ bất động sản. </w:t>
      </w:r>
    </w:p>
    <w:p w:rsidR="00C13867" w:rsidRPr="00BA54AF" w:rsidRDefault="00C13867"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1. Cơ sở vật chất là địa điểm, trụ sở hoạt động của doanh nghiệp; có tên, địa chỉ giao dịch ổn định trên 12 tháng.</w:t>
      </w:r>
    </w:p>
    <w:p w:rsidR="00C13867" w:rsidRPr="00BA54AF" w:rsidRDefault="00C13867" w:rsidP="005E556B">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2. Cơ sở kỹ thuật là hệ thống các máy móc, thiết bị phục vụ cho hoạt động của doanh nghiệp.</w:t>
      </w:r>
    </w:p>
    <w:p w:rsidR="00C13867" w:rsidRPr="00BA54AF" w:rsidRDefault="00C13867" w:rsidP="005E556B">
      <w:pPr>
        <w:spacing w:before="120" w:after="0" w:line="240" w:lineRule="auto"/>
        <w:ind w:firstLine="567"/>
        <w:jc w:val="both"/>
        <w:rPr>
          <w:rFonts w:ascii="Times New Roman" w:hAnsi="Times New Roman"/>
          <w:b/>
          <w:bCs/>
          <w:sz w:val="28"/>
          <w:szCs w:val="28"/>
        </w:rPr>
      </w:pPr>
      <w:r w:rsidRPr="00BA54AF">
        <w:rPr>
          <w:rFonts w:ascii="Times New Roman" w:hAnsi="Times New Roman"/>
          <w:b/>
          <w:bCs/>
          <w:sz w:val="28"/>
          <w:szCs w:val="28"/>
        </w:rPr>
        <w:t xml:space="preserve">Điều 19. Tổ chức kỳ thi sát hạch và cấp chứng chỉ hành nghề môi giới bất động sản </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 Ủy ban nhân dân các tỉnh, thành phố trực thuộc </w:t>
      </w:r>
      <w:r w:rsidR="001C4762" w:rsidRPr="00BA54AF">
        <w:rPr>
          <w:rFonts w:ascii="Times New Roman" w:hAnsi="Times New Roman"/>
          <w:sz w:val="28"/>
          <w:szCs w:val="28"/>
        </w:rPr>
        <w:t>t</w:t>
      </w:r>
      <w:r w:rsidRPr="00BA54AF">
        <w:rPr>
          <w:rFonts w:ascii="Times New Roman" w:hAnsi="Times New Roman"/>
          <w:sz w:val="28"/>
          <w:szCs w:val="28"/>
        </w:rPr>
        <w:t>rung ương (sau đây gọi tắt là Ủy ban nhân dân cấp tỉnh) có trách nhiệm tổ chức kỳ thi sát hạch (viết tắt là kỳ thi) và cấp chứng chỉ.</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2. </w:t>
      </w:r>
      <w:r w:rsidRPr="00BA54AF">
        <w:rPr>
          <w:rFonts w:ascii="Times New Roman" w:hAnsi="Times New Roman"/>
          <w:bCs/>
          <w:sz w:val="28"/>
          <w:szCs w:val="28"/>
        </w:rPr>
        <w:t xml:space="preserve">Cơ quan quản lý nhà nước về kinh doanh bất động sản cấp tỉnh </w:t>
      </w:r>
      <w:r w:rsidRPr="00BA54AF">
        <w:rPr>
          <w:rFonts w:ascii="Times New Roman" w:hAnsi="Times New Roman"/>
          <w:sz w:val="28"/>
          <w:szCs w:val="28"/>
        </w:rPr>
        <w:t>nhận đơn đăng ký dự thi sát hạch của thí sinh (theo mẫu tại </w:t>
      </w:r>
      <w:bookmarkStart w:id="12" w:name="bieumau_pl_01"/>
      <w:r w:rsidRPr="00BA54AF">
        <w:rPr>
          <w:rFonts w:ascii="Times New Roman" w:hAnsi="Times New Roman"/>
          <w:sz w:val="28"/>
          <w:szCs w:val="28"/>
        </w:rPr>
        <w:t>Phụ lục</w:t>
      </w:r>
      <w:bookmarkEnd w:id="12"/>
      <w:r w:rsidR="0095310C">
        <w:rPr>
          <w:rFonts w:ascii="Times New Roman" w:hAnsi="Times New Roman"/>
          <w:sz w:val="28"/>
          <w:szCs w:val="28"/>
        </w:rPr>
        <w:t xml:space="preserve"> </w:t>
      </w:r>
      <w:r w:rsidR="001C4762" w:rsidRPr="00BA54AF">
        <w:rPr>
          <w:rFonts w:ascii="Times New Roman" w:hAnsi="Times New Roman"/>
          <w:sz w:val="28"/>
          <w:szCs w:val="28"/>
        </w:rPr>
        <w:t>XXI</w:t>
      </w:r>
      <w:r w:rsidRPr="00BA54AF">
        <w:rPr>
          <w:rFonts w:ascii="Times New Roman" w:hAnsi="Times New Roman"/>
          <w:sz w:val="28"/>
          <w:szCs w:val="28"/>
        </w:rPr>
        <w:t> ban hành kèm theo Nghị định này) và có văn bản đề nghị cho tham dự kỳ thi sát hạch gửi Ủy ban nhân dân cấp tỉnh. Ủy ban nhân dân cấp tỉnh căn cứ vào số lượng thí sinh đã đăng ký dự thi và tình hình thực tế để tổ chức kỳ thi.</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bookmarkStart w:id="13" w:name="khoan_4_3"/>
      <w:r w:rsidRPr="00BA54AF">
        <w:rPr>
          <w:rFonts w:ascii="Times New Roman" w:hAnsi="Times New Roman"/>
          <w:sz w:val="28"/>
          <w:szCs w:val="28"/>
        </w:rPr>
        <w:t>3. Mỗi năm Ủy ban nhân dân cấp tỉnh có trách nhiệm tổ chức ít nhất 01 kỳ thi, tùy theo số lượng thí sinh đăng ký dự thi (một kỳ thi tối thiểu phải có 10 thí sinh).</w:t>
      </w:r>
      <w:bookmarkEnd w:id="13"/>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Trường hợp không đủ thí sinh để tổ chức kỳ thi (dưới 10 thí sinh) và thí sinh đã nộp hồ sơ có nhu cầu dự thi tại Hội đồng thi của địa phương khác thì Ủy ban nhân dân tỉnh có công văn gửi thí sinh đó sang Ủy ban nhân dân của tỉnh, thành phố khác để dự thi.</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4. Trước ngày tổ chức kỳ thi ít nhất 30 ngày, Ủy ban nhân dân cấp tỉnh có trách nhiệm thông báo trên trang thông tin điện tử của Ủy ban nhân dân cấp tỉnh về kế hoạch tổ chức kỳ thi, điều kiện, hồ sơ đăng ký dự thi, thời gian, địa điểm và các thông tin cần thiết khác có liên quan tới kỳ thi.</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5. Kinh phí dự thi:</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a) Người dự thi phải nộp kinh phí dự thi cho Ủy ban nhân dân cấp tỉnh hoặc theo thông báo của </w:t>
      </w:r>
      <w:r w:rsidR="001C4762" w:rsidRPr="00BA54AF">
        <w:rPr>
          <w:rFonts w:ascii="Times New Roman" w:hAnsi="Times New Roman"/>
          <w:sz w:val="28"/>
          <w:szCs w:val="28"/>
        </w:rPr>
        <w:t>Ủy ban nhân dân</w:t>
      </w:r>
      <w:r w:rsidRPr="00BA54AF">
        <w:rPr>
          <w:rFonts w:ascii="Times New Roman" w:hAnsi="Times New Roman"/>
          <w:sz w:val="28"/>
          <w:szCs w:val="28"/>
        </w:rPr>
        <w:t xml:space="preserve"> cấp tỉnh;</w:t>
      </w:r>
    </w:p>
    <w:p w:rsidR="00C13867" w:rsidRPr="00BA54AF" w:rsidRDefault="00C13867" w:rsidP="005E556B">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b) Mức kinh phí dự thi do Chủ tịch Ủy ban nhân dân cấp tỉnh quy định cho từng kỳ thi tùy thuộc vào số thí sinh đăng ký dự thi để chi cho việc tổ chức kỳ thi, trên cơ sở đề nghị của Chủ tịch Hội đồng thi;</w:t>
      </w:r>
    </w:p>
    <w:p w:rsidR="00C13867" w:rsidRPr="00BA54AF" w:rsidRDefault="00C13867" w:rsidP="004E34F2">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c) Hội đồng thi được sử dụng kinh phí dự thi để chi cho các hoạt động về tổ chức kỳ thi, thù lao cho các thành viên của Hội đồng thi. Việc thanh quyết toán kinh phí dự thi phải được Chủ tịch Hội đồng thi phê duyệt.</w:t>
      </w:r>
    </w:p>
    <w:p w:rsidR="00C13867" w:rsidRPr="00BA54AF" w:rsidRDefault="00C13867" w:rsidP="005E556B">
      <w:pPr>
        <w:shd w:val="clear" w:color="auto" w:fill="FFFFFF"/>
        <w:spacing w:before="160" w:after="0" w:line="240" w:lineRule="auto"/>
        <w:ind w:firstLine="567"/>
        <w:jc w:val="both"/>
        <w:rPr>
          <w:rFonts w:ascii="Times New Roman" w:hAnsi="Times New Roman"/>
          <w:b/>
          <w:bCs/>
          <w:sz w:val="28"/>
          <w:szCs w:val="28"/>
        </w:rPr>
      </w:pPr>
      <w:bookmarkStart w:id="14" w:name="dieu_4"/>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20</w:t>
      </w:r>
      <w:r w:rsidRPr="00BA54AF">
        <w:rPr>
          <w:rFonts w:ascii="Times New Roman" w:hAnsi="Times New Roman"/>
          <w:b/>
          <w:bCs/>
          <w:sz w:val="28"/>
          <w:szCs w:val="28"/>
          <w:lang w:val="vi-VN"/>
        </w:rPr>
        <w:t>. Hội đồng thi sát hạch cấp chứng chỉ hành nghề môi giới bất động sản (viết tắt là hội đồng thi)</w:t>
      </w:r>
      <w:bookmarkEnd w:id="14"/>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1. Hội đồng thi do </w:t>
      </w:r>
      <w:r w:rsidRPr="00BA54AF">
        <w:rPr>
          <w:rFonts w:ascii="Times New Roman" w:hAnsi="Times New Roman"/>
          <w:sz w:val="28"/>
          <w:szCs w:val="28"/>
        </w:rPr>
        <w:t>Chủ tịch Ủy ban nhân dân cấp tỉnh</w:t>
      </w:r>
      <w:r w:rsidRPr="00BA54AF">
        <w:rPr>
          <w:rFonts w:ascii="Times New Roman" w:hAnsi="Times New Roman"/>
          <w:sz w:val="28"/>
          <w:szCs w:val="28"/>
          <w:lang w:val="vi-VN"/>
        </w:rPr>
        <w:t xml:space="preserve"> quyết định thành lập cho từng kỳ thi, Hội đồng thi có số lượng thành viên từ 05 người trở lên, thành phần Hội đồng thi bao gồm:</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a) Chủ tịch Hội đồng thi là </w:t>
      </w:r>
      <w:r w:rsidR="001C4762" w:rsidRPr="00BA54AF">
        <w:rPr>
          <w:rFonts w:ascii="Times New Roman" w:hAnsi="Times New Roman"/>
          <w:sz w:val="28"/>
          <w:szCs w:val="28"/>
        </w:rPr>
        <w:t>l</w:t>
      </w:r>
      <w:r w:rsidRPr="00BA54AF">
        <w:rPr>
          <w:rFonts w:ascii="Times New Roman" w:hAnsi="Times New Roman"/>
          <w:sz w:val="28"/>
          <w:szCs w:val="28"/>
          <w:lang w:val="vi-VN"/>
        </w:rPr>
        <w:t xml:space="preserve">ãnh đạo </w:t>
      </w:r>
      <w:r w:rsidRPr="00BA54AF">
        <w:rPr>
          <w:rFonts w:ascii="Times New Roman" w:hAnsi="Times New Roman"/>
          <w:sz w:val="28"/>
          <w:szCs w:val="28"/>
        </w:rPr>
        <w:t>Ủy ban nhân dân cấp tỉnh</w:t>
      </w:r>
      <w:r w:rsidRPr="00BA54AF">
        <w:rPr>
          <w:rFonts w:ascii="Times New Roman" w:hAnsi="Times New Roman"/>
          <w:sz w:val="28"/>
          <w:szCs w:val="28"/>
          <w:lang w:val="vi-VN"/>
        </w:rPr>
        <w:t>;</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b) Phó Chủ tịch Hội đồng thi là </w:t>
      </w:r>
      <w:r w:rsidR="001C4762" w:rsidRPr="00BA54AF">
        <w:rPr>
          <w:rFonts w:ascii="Times New Roman" w:hAnsi="Times New Roman"/>
          <w:sz w:val="28"/>
          <w:szCs w:val="28"/>
        </w:rPr>
        <w:t>l</w:t>
      </w:r>
      <w:r w:rsidRPr="00BA54AF">
        <w:rPr>
          <w:rFonts w:ascii="Times New Roman" w:hAnsi="Times New Roman"/>
          <w:sz w:val="28"/>
          <w:szCs w:val="28"/>
        </w:rPr>
        <w:t xml:space="preserve">ãnh đạo </w:t>
      </w:r>
      <w:r w:rsidR="001C4762" w:rsidRPr="00BA54AF">
        <w:rPr>
          <w:rFonts w:ascii="Times New Roman" w:hAnsi="Times New Roman"/>
          <w:sz w:val="28"/>
          <w:szCs w:val="28"/>
        </w:rPr>
        <w:t>c</w:t>
      </w:r>
      <w:r w:rsidRPr="00BA54AF">
        <w:rPr>
          <w:rFonts w:ascii="Times New Roman" w:hAnsi="Times New Roman"/>
          <w:sz w:val="28"/>
          <w:szCs w:val="28"/>
        </w:rPr>
        <w:t>ơ quan quản lý</w:t>
      </w:r>
      <w:r w:rsidR="00B546DB" w:rsidRPr="00BA54AF">
        <w:rPr>
          <w:rFonts w:ascii="Times New Roman" w:hAnsi="Times New Roman"/>
          <w:sz w:val="28"/>
          <w:szCs w:val="28"/>
        </w:rPr>
        <w:t xml:space="preserve"> nhà nước về kinh doanh bất động sản</w:t>
      </w:r>
      <w:r w:rsidR="0030333B" w:rsidRPr="00BA54AF">
        <w:rPr>
          <w:rFonts w:ascii="Times New Roman" w:hAnsi="Times New Roman"/>
          <w:sz w:val="28"/>
          <w:szCs w:val="28"/>
        </w:rPr>
        <w:t xml:space="preserve"> </w:t>
      </w:r>
      <w:r w:rsidR="00B546DB" w:rsidRPr="00BA54AF">
        <w:rPr>
          <w:rFonts w:ascii="Times New Roman" w:hAnsi="Times New Roman"/>
          <w:sz w:val="28"/>
          <w:szCs w:val="28"/>
        </w:rPr>
        <w:t>cấp tỉnh</w:t>
      </w:r>
      <w:r w:rsidRPr="00BA54AF">
        <w:rPr>
          <w:rFonts w:ascii="Times New Roman" w:hAnsi="Times New Roman"/>
          <w:sz w:val="28"/>
          <w:szCs w:val="28"/>
        </w:rPr>
        <w:t>;</w:t>
      </w:r>
    </w:p>
    <w:p w:rsidR="00C13867" w:rsidRPr="00BA54AF" w:rsidRDefault="00C13867" w:rsidP="005E556B">
      <w:pPr>
        <w:spacing w:before="160" w:after="0" w:line="240" w:lineRule="auto"/>
        <w:ind w:firstLine="567"/>
        <w:jc w:val="both"/>
        <w:rPr>
          <w:rFonts w:ascii="Times New Roman" w:hAnsi="Times New Roman"/>
          <w:sz w:val="28"/>
          <w:szCs w:val="28"/>
        </w:rPr>
      </w:pPr>
      <w:bookmarkStart w:id="15" w:name="diem_b_1_4"/>
      <w:r w:rsidRPr="00BA54AF">
        <w:rPr>
          <w:rFonts w:ascii="Times New Roman" w:hAnsi="Times New Roman"/>
          <w:sz w:val="28"/>
          <w:szCs w:val="28"/>
        </w:rPr>
        <w:t xml:space="preserve">c) Thành viên Hội đồng thi do </w:t>
      </w:r>
      <w:r w:rsidR="001C4762" w:rsidRPr="00BA54AF">
        <w:rPr>
          <w:rFonts w:ascii="Times New Roman" w:hAnsi="Times New Roman"/>
          <w:sz w:val="28"/>
          <w:szCs w:val="28"/>
        </w:rPr>
        <w:t>l</w:t>
      </w:r>
      <w:r w:rsidRPr="00BA54AF">
        <w:rPr>
          <w:rFonts w:ascii="Times New Roman" w:hAnsi="Times New Roman"/>
          <w:sz w:val="28"/>
          <w:szCs w:val="28"/>
        </w:rPr>
        <w:t xml:space="preserve">ãnh đạo </w:t>
      </w:r>
      <w:r w:rsidR="00B546DB" w:rsidRPr="00BA54AF">
        <w:rPr>
          <w:rFonts w:ascii="Times New Roman" w:hAnsi="Times New Roman"/>
          <w:sz w:val="28"/>
          <w:szCs w:val="28"/>
        </w:rPr>
        <w:t>cơ quan quản lý nhà nước về kinh doanh bất động sản cấp tỉnh</w:t>
      </w:r>
      <w:r w:rsidRPr="00BA54AF">
        <w:rPr>
          <w:rFonts w:ascii="Times New Roman" w:hAnsi="Times New Roman"/>
          <w:sz w:val="28"/>
          <w:szCs w:val="28"/>
        </w:rPr>
        <w:t xml:space="preserve"> đề nghị, gồm: đại diện </w:t>
      </w:r>
      <w:r w:rsidR="00B546DB" w:rsidRPr="00BA54AF">
        <w:rPr>
          <w:rFonts w:ascii="Times New Roman" w:hAnsi="Times New Roman"/>
          <w:sz w:val="28"/>
          <w:szCs w:val="28"/>
        </w:rPr>
        <w:t>cơ quan quản lý nhà nước về kinh doanh bất động sản cấp tỉnh</w:t>
      </w:r>
      <w:r w:rsidRPr="00BA54AF">
        <w:rPr>
          <w:rFonts w:ascii="Times New Roman" w:hAnsi="Times New Roman"/>
          <w:sz w:val="28"/>
          <w:szCs w:val="28"/>
        </w:rPr>
        <w:t>; đại diện Hiệp hội bất động sản (nếu có), đại diện Hội môi giới bất động sản (nếu có), giảng viên của các cơ sở đào tạo có chức năng đào tạo, bồi dưỡng kiến thức hành nghề môi giới bất động sản (nếu có); chuyên gia môi giới bất động sản của các doanh nghiệp kinh doanh dịch vụ môi giới bất động sản, sàn giao dịch bất động sản (nếu có) hoặc các chuyên gia khác (nếu có).</w:t>
      </w:r>
      <w:bookmarkEnd w:id="15"/>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2. Hội đồng thi có trách nhiệm chỉ đạo, đôn đốc</w:t>
      </w:r>
      <w:r w:rsidR="0095310C">
        <w:rPr>
          <w:rFonts w:ascii="Times New Roman" w:hAnsi="Times New Roman"/>
          <w:sz w:val="28"/>
          <w:szCs w:val="28"/>
        </w:rPr>
        <w:t xml:space="preserve"> </w:t>
      </w:r>
      <w:r w:rsidRPr="00BA54AF">
        <w:rPr>
          <w:rFonts w:ascii="Times New Roman" w:hAnsi="Times New Roman"/>
          <w:sz w:val="28"/>
          <w:szCs w:val="28"/>
          <w:lang w:val="vi-VN"/>
        </w:rPr>
        <w:t>triển khai tổ chức kỳ thi đúng kế hoạch và quy định của pháp luật.</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3. Quyền hạn và trách nhiệm của Chủ tịch Hội đồng thi:</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a) </w:t>
      </w:r>
      <w:r w:rsidRPr="00BA54AF">
        <w:rPr>
          <w:rFonts w:ascii="Times New Roman" w:hAnsi="Times New Roman"/>
          <w:sz w:val="28"/>
          <w:szCs w:val="28"/>
        </w:rPr>
        <w:t>Trình Ủy ban nhân dân cấp tỉnh p</w:t>
      </w:r>
      <w:r w:rsidRPr="00BA54AF">
        <w:rPr>
          <w:rFonts w:ascii="Times New Roman" w:hAnsi="Times New Roman"/>
          <w:sz w:val="28"/>
          <w:szCs w:val="28"/>
          <w:lang w:val="vi-VN"/>
        </w:rPr>
        <w:t>hê duyệt kế hoạch tổ chức kỳ thi, quy chế thi, đề thi và đáp án;</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b) Kiểm tra dự toán kinh phí tổ chức kỳ thi và mức thu kinh phí dự thi của thí sinh, trình </w:t>
      </w:r>
      <w:r w:rsidRPr="00BA54AF">
        <w:rPr>
          <w:rFonts w:ascii="Times New Roman" w:hAnsi="Times New Roman"/>
          <w:sz w:val="28"/>
          <w:szCs w:val="28"/>
        </w:rPr>
        <w:t>Chủ tịch Ủy ban nhân dân cấp tỉnh</w:t>
      </w:r>
      <w:r w:rsidRPr="00BA54AF">
        <w:rPr>
          <w:rFonts w:ascii="Times New Roman" w:hAnsi="Times New Roman"/>
          <w:sz w:val="28"/>
          <w:szCs w:val="28"/>
          <w:lang w:val="vi-VN"/>
        </w:rPr>
        <w:t xml:space="preserve"> phê duyệt;</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c) Phê duyệt kết quả thi bao gồm danh sách thí sinh đạt yêu cầu và danh sách thí sinh không đạt yêu cầu;</w:t>
      </w:r>
    </w:p>
    <w:p w:rsidR="00C13867" w:rsidRPr="00BA54AF" w:rsidRDefault="00C13867" w:rsidP="005E556B">
      <w:pPr>
        <w:shd w:val="clear" w:color="auto" w:fill="FFFFFF"/>
        <w:spacing w:before="160" w:after="0" w:line="240" w:lineRule="auto"/>
        <w:ind w:firstLine="567"/>
        <w:jc w:val="both"/>
        <w:rPr>
          <w:rFonts w:ascii="Times New Roman" w:hAnsi="Times New Roman"/>
          <w:spacing w:val="-4"/>
          <w:sz w:val="28"/>
          <w:szCs w:val="28"/>
        </w:rPr>
      </w:pPr>
      <w:r w:rsidRPr="00BA54AF">
        <w:rPr>
          <w:rFonts w:ascii="Times New Roman" w:hAnsi="Times New Roman"/>
          <w:spacing w:val="-4"/>
          <w:sz w:val="28"/>
          <w:szCs w:val="28"/>
          <w:lang w:val="vi-VN"/>
        </w:rPr>
        <w:t xml:space="preserve">d) Báo cáo </w:t>
      </w:r>
      <w:r w:rsidRPr="00BA54AF">
        <w:rPr>
          <w:rFonts w:ascii="Times New Roman" w:hAnsi="Times New Roman"/>
          <w:spacing w:val="-4"/>
          <w:sz w:val="28"/>
          <w:szCs w:val="28"/>
        </w:rPr>
        <w:t>Chủ tịch Ủy ban nhân dân cấp tỉnh</w:t>
      </w:r>
      <w:r w:rsidRPr="00BA54AF">
        <w:rPr>
          <w:rFonts w:ascii="Times New Roman" w:hAnsi="Times New Roman"/>
          <w:spacing w:val="-4"/>
          <w:sz w:val="28"/>
          <w:szCs w:val="28"/>
          <w:lang w:val="vi-VN"/>
        </w:rPr>
        <w:t xml:space="preserve"> về quá trình tổ chức kỳ thi;</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đ) Chỉ đạo trực tiếp quá trình tổ chức kỳ thi và chịu trách nhiệm trước </w:t>
      </w:r>
      <w:r w:rsidRPr="00BA54AF">
        <w:rPr>
          <w:rFonts w:ascii="Times New Roman" w:hAnsi="Times New Roman"/>
          <w:sz w:val="28"/>
          <w:szCs w:val="28"/>
        </w:rPr>
        <w:t>Chủ tịch Ủy ban nhân dân cấp tỉnh</w:t>
      </w:r>
      <w:r w:rsidRPr="00BA54AF">
        <w:rPr>
          <w:rFonts w:ascii="Times New Roman" w:hAnsi="Times New Roman"/>
          <w:sz w:val="28"/>
          <w:szCs w:val="28"/>
          <w:lang w:val="vi-VN"/>
        </w:rPr>
        <w:t xml:space="preserve"> và pháp luật về kết quả tổ chức kỳ thi;</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e) Phê duyệt quyết toán kinh phí tổ chức kỳ thi.</w:t>
      </w:r>
    </w:p>
    <w:p w:rsidR="00C13867" w:rsidRPr="00BA54AF" w:rsidRDefault="00C13867" w:rsidP="005E556B">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4. Các thành viên của Hội đồng thi phải tham gia trực tiếp toàn bộ các hoạt động của kỳ thi, chịu sự phân công công việc của Chủ tịch </w:t>
      </w:r>
      <w:r w:rsidR="001C4762" w:rsidRPr="00BA54AF">
        <w:rPr>
          <w:rFonts w:ascii="Times New Roman" w:hAnsi="Times New Roman"/>
          <w:sz w:val="28"/>
          <w:szCs w:val="28"/>
        </w:rPr>
        <w:t>H</w:t>
      </w:r>
      <w:r w:rsidRPr="00BA54AF">
        <w:rPr>
          <w:rFonts w:ascii="Times New Roman" w:hAnsi="Times New Roman"/>
          <w:sz w:val="28"/>
          <w:szCs w:val="28"/>
          <w:lang w:val="vi-VN"/>
        </w:rPr>
        <w:t xml:space="preserve">ội đồng thi, được hưởng thù lao và chịu trách nhiệm trước </w:t>
      </w:r>
      <w:r w:rsidRPr="00BA54AF">
        <w:rPr>
          <w:rFonts w:ascii="Times New Roman" w:hAnsi="Times New Roman"/>
          <w:sz w:val="28"/>
          <w:szCs w:val="28"/>
        </w:rPr>
        <w:t>C</w:t>
      </w:r>
      <w:r w:rsidRPr="00BA54AF">
        <w:rPr>
          <w:rFonts w:ascii="Times New Roman" w:hAnsi="Times New Roman"/>
          <w:sz w:val="28"/>
          <w:szCs w:val="28"/>
          <w:lang w:val="vi-VN"/>
        </w:rPr>
        <w:t>hủ tịch Hội đồng thi về công việc được phân công.</w:t>
      </w:r>
    </w:p>
    <w:p w:rsidR="00C13867" w:rsidRPr="00BA54AF" w:rsidRDefault="00C13867" w:rsidP="004E34F2">
      <w:pPr>
        <w:shd w:val="clear" w:color="auto" w:fill="FFFFFF"/>
        <w:spacing w:before="240" w:after="0" w:line="240" w:lineRule="auto"/>
        <w:ind w:firstLine="567"/>
        <w:jc w:val="both"/>
        <w:rPr>
          <w:rFonts w:ascii="Times New Roman" w:hAnsi="Times New Roman"/>
          <w:sz w:val="28"/>
          <w:szCs w:val="28"/>
        </w:rPr>
      </w:pPr>
      <w:bookmarkStart w:id="16" w:name="dieu_5"/>
      <w:r w:rsidRPr="00BA54AF">
        <w:rPr>
          <w:rFonts w:ascii="Times New Roman" w:hAnsi="Times New Roman"/>
          <w:b/>
          <w:bCs/>
          <w:sz w:val="28"/>
          <w:szCs w:val="28"/>
        </w:rPr>
        <w:t xml:space="preserve">Điều 21. Nhiệm vụ và quyền hạn của </w:t>
      </w:r>
      <w:bookmarkEnd w:id="16"/>
      <w:r w:rsidRPr="00BA54AF">
        <w:rPr>
          <w:rFonts w:ascii="Times New Roman" w:hAnsi="Times New Roman"/>
          <w:b/>
          <w:bCs/>
          <w:sz w:val="28"/>
          <w:szCs w:val="28"/>
        </w:rPr>
        <w:t xml:space="preserve">Hội đồng thi </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1. Ban hành Kế hoạch tổ chức kỳ </w:t>
      </w:r>
      <w:r w:rsidRPr="00BA54AF">
        <w:rPr>
          <w:rFonts w:ascii="Times New Roman" w:hAnsi="Times New Roman"/>
          <w:sz w:val="28"/>
          <w:szCs w:val="28"/>
        </w:rPr>
        <w:t>thi</w:t>
      </w:r>
      <w:r w:rsidRPr="00BA54AF">
        <w:rPr>
          <w:rFonts w:ascii="Times New Roman" w:hAnsi="Times New Roman"/>
          <w:sz w:val="28"/>
          <w:szCs w:val="28"/>
          <w:lang w:val="vi-VN"/>
        </w:rPr>
        <w:t>, quyết định các nội dung điều chỉnh Kế hoạch trong trường hợp cần thiết; ban hành quy</w:t>
      </w:r>
      <w:r w:rsidRPr="00BA54AF">
        <w:rPr>
          <w:rFonts w:ascii="Times New Roman" w:hAnsi="Times New Roman"/>
          <w:sz w:val="28"/>
          <w:szCs w:val="28"/>
        </w:rPr>
        <w:t xml:space="preserve"> chế</w:t>
      </w:r>
      <w:r w:rsidR="0095310C">
        <w:rPr>
          <w:rFonts w:ascii="Times New Roman" w:hAnsi="Times New Roman"/>
          <w:sz w:val="28"/>
          <w:szCs w:val="28"/>
        </w:rPr>
        <w:t xml:space="preserve"> </w:t>
      </w:r>
      <w:r w:rsidRPr="00BA54AF">
        <w:rPr>
          <w:rFonts w:ascii="Times New Roman" w:hAnsi="Times New Roman"/>
          <w:sz w:val="28"/>
          <w:szCs w:val="28"/>
        </w:rPr>
        <w:t>thi</w:t>
      </w:r>
      <w:r w:rsidRPr="00BA54AF">
        <w:rPr>
          <w:rFonts w:ascii="Times New Roman" w:hAnsi="Times New Roman"/>
          <w:sz w:val="28"/>
          <w:szCs w:val="28"/>
          <w:lang w:val="vi-VN"/>
        </w:rPr>
        <w:t xml:space="preserve"> và các tài liệu có liên quan đến kỳ </w:t>
      </w:r>
      <w:r w:rsidRPr="00BA54AF">
        <w:rPr>
          <w:rFonts w:ascii="Times New Roman" w:hAnsi="Times New Roman"/>
          <w:sz w:val="28"/>
          <w:szCs w:val="28"/>
        </w:rPr>
        <w:t>thi; t</w:t>
      </w:r>
      <w:r w:rsidRPr="00BA54AF">
        <w:rPr>
          <w:rFonts w:ascii="Times New Roman" w:hAnsi="Times New Roman"/>
          <w:sz w:val="28"/>
          <w:szCs w:val="28"/>
          <w:lang w:val="vi-VN"/>
        </w:rPr>
        <w:t xml:space="preserve">ổ chức biên soạn bộ đề thi và đáp án các môn thi cho kỳ thi theo hướng dẫn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r w:rsidRPr="00BA54AF">
        <w:rPr>
          <w:rFonts w:ascii="Times New Roman" w:hAnsi="Times New Roman"/>
          <w:sz w:val="28"/>
          <w:szCs w:val="28"/>
        </w:rPr>
        <w:t>.</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2. Lập dự toán kinh phí tổ chức kỳ thi và dự kiến mức thu kinh phí dự thi đối với thí sinh theo nguyên tắc đảm bảo đủ chi phí cho kỳ thi và chế độ chính sách của Nhà nước.</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3</w:t>
      </w:r>
      <w:r w:rsidRPr="00BA54AF">
        <w:rPr>
          <w:rFonts w:ascii="Times New Roman" w:hAnsi="Times New Roman"/>
          <w:sz w:val="28"/>
          <w:szCs w:val="28"/>
          <w:lang w:val="vi-VN"/>
        </w:rPr>
        <w:t>. Tổ chức tiếp nhận, kiểm tra hồ sơ, lập danh sách thí sinh đủ điều kiện dự thi, thí sinh không đủ điều kiện dự thi.</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4</w:t>
      </w:r>
      <w:r w:rsidRPr="00BA54AF">
        <w:rPr>
          <w:rFonts w:ascii="Times New Roman" w:hAnsi="Times New Roman"/>
          <w:sz w:val="28"/>
          <w:szCs w:val="28"/>
          <w:lang w:val="vi-VN"/>
        </w:rPr>
        <w:t>. Tổ chức kỳ thi, coi thi, chấm thi</w:t>
      </w:r>
      <w:r w:rsidRPr="00BA54AF">
        <w:rPr>
          <w:rFonts w:ascii="Times New Roman" w:hAnsi="Times New Roman"/>
          <w:sz w:val="28"/>
          <w:szCs w:val="28"/>
        </w:rPr>
        <w:t>, chấm phúc khảo</w:t>
      </w:r>
      <w:r w:rsidRPr="00BA54AF">
        <w:rPr>
          <w:rFonts w:ascii="Times New Roman" w:hAnsi="Times New Roman"/>
          <w:sz w:val="28"/>
          <w:szCs w:val="28"/>
          <w:lang w:val="vi-VN"/>
        </w:rPr>
        <w:t xml:space="preserve"> kết quả thi theo quy định đối với thí sinh có yêu cầu phúc khảo</w:t>
      </w:r>
      <w:r w:rsidR="0095310C">
        <w:rPr>
          <w:rFonts w:ascii="Times New Roman" w:hAnsi="Times New Roman"/>
          <w:sz w:val="28"/>
          <w:szCs w:val="28"/>
        </w:rPr>
        <w:t xml:space="preserve"> </w:t>
      </w:r>
      <w:r w:rsidRPr="00BA54AF">
        <w:rPr>
          <w:rFonts w:ascii="Times New Roman" w:hAnsi="Times New Roman"/>
          <w:sz w:val="28"/>
          <w:szCs w:val="28"/>
          <w:lang w:val="vi-VN"/>
        </w:rPr>
        <w:t>dưới sự chỉ đạo điều hành trực tiếp của Chủ tịch</w:t>
      </w:r>
      <w:r w:rsidR="0095310C">
        <w:rPr>
          <w:rFonts w:ascii="Times New Roman" w:hAnsi="Times New Roman"/>
          <w:sz w:val="28"/>
          <w:szCs w:val="28"/>
        </w:rPr>
        <w:t xml:space="preserve"> </w:t>
      </w:r>
      <w:r w:rsidRPr="00BA54AF">
        <w:rPr>
          <w:rFonts w:ascii="Times New Roman" w:hAnsi="Times New Roman"/>
          <w:sz w:val="28"/>
          <w:szCs w:val="28"/>
          <w:lang w:val="vi-VN"/>
        </w:rPr>
        <w:t xml:space="preserve">Hội đồng thi theo kế hoạch đã được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phê duyệt</w:t>
      </w:r>
      <w:r w:rsidRPr="00BA54AF">
        <w:rPr>
          <w:rFonts w:ascii="Times New Roman" w:hAnsi="Times New Roman"/>
          <w:sz w:val="28"/>
          <w:szCs w:val="28"/>
        </w:rPr>
        <w:t>; t</w:t>
      </w:r>
      <w:r w:rsidRPr="00BA54AF">
        <w:rPr>
          <w:rFonts w:ascii="Times New Roman" w:hAnsi="Times New Roman"/>
          <w:sz w:val="28"/>
          <w:szCs w:val="28"/>
          <w:lang w:val="vi-VN"/>
        </w:rPr>
        <w:t>ổng hợp kết quả thi bao gồm: báo cáo quá trình tổ chức kỳ thi; danh sách những thí sinh đạt yêu cầu và danh sách thí sinh không đạt yêu cầu.</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bookmarkStart w:id="17" w:name="dieu_6"/>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22</w:t>
      </w:r>
      <w:r w:rsidRPr="00BA54AF">
        <w:rPr>
          <w:rFonts w:ascii="Times New Roman" w:hAnsi="Times New Roman"/>
          <w:b/>
          <w:bCs/>
          <w:sz w:val="28"/>
          <w:szCs w:val="28"/>
          <w:lang w:val="vi-VN"/>
        </w:rPr>
        <w:t>. Nội dung thi và đề thi</w:t>
      </w:r>
      <w:bookmarkEnd w:id="17"/>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Người dự thi sát hạch để được cấp chứng chỉ phải thi bắt buộc các nội dung sau, trừ trường hợp quy định tại khoản 2 Điều này:</w:t>
      </w:r>
    </w:p>
    <w:p w:rsidR="00C13867" w:rsidRPr="00CE0F29" w:rsidRDefault="00C13867" w:rsidP="000127C4">
      <w:pPr>
        <w:shd w:val="clear" w:color="auto" w:fill="FFFFFF"/>
        <w:spacing w:before="240" w:after="0" w:line="240" w:lineRule="auto"/>
        <w:ind w:firstLine="567"/>
        <w:jc w:val="both"/>
        <w:rPr>
          <w:rFonts w:ascii="Times New Roman" w:hAnsi="Times New Roman"/>
          <w:spacing w:val="-6"/>
          <w:sz w:val="28"/>
          <w:szCs w:val="28"/>
        </w:rPr>
      </w:pPr>
      <w:r w:rsidRPr="00CE0F29">
        <w:rPr>
          <w:rFonts w:ascii="Times New Roman" w:hAnsi="Times New Roman"/>
          <w:spacing w:val="-6"/>
          <w:sz w:val="28"/>
          <w:szCs w:val="28"/>
        </w:rPr>
        <w:t xml:space="preserve">a) Phần kiến thức cơ sở, bao gồm: </w:t>
      </w:r>
      <w:r w:rsidRPr="00CE0F29">
        <w:rPr>
          <w:rFonts w:ascii="Times New Roman" w:hAnsi="Times New Roman"/>
          <w:spacing w:val="-6"/>
          <w:sz w:val="28"/>
          <w:szCs w:val="28"/>
          <w:lang w:val="vi-VN"/>
        </w:rPr>
        <w:t>Pháp </w:t>
      </w:r>
      <w:r w:rsidRPr="00CE0F29">
        <w:rPr>
          <w:rFonts w:ascii="Times New Roman" w:hAnsi="Times New Roman"/>
          <w:spacing w:val="-6"/>
          <w:sz w:val="28"/>
          <w:szCs w:val="28"/>
          <w:lang w:val="pt-BR"/>
        </w:rPr>
        <w:t>luật</w:t>
      </w:r>
      <w:r w:rsidRPr="00CE0F29">
        <w:rPr>
          <w:rFonts w:ascii="Times New Roman" w:hAnsi="Times New Roman"/>
          <w:spacing w:val="-6"/>
          <w:sz w:val="28"/>
          <w:szCs w:val="28"/>
          <w:lang w:val="vi-VN"/>
        </w:rPr>
        <w:t> liên quan đến k</w:t>
      </w:r>
      <w:r w:rsidRPr="00CE0F29">
        <w:rPr>
          <w:rFonts w:ascii="Times New Roman" w:hAnsi="Times New Roman"/>
          <w:spacing w:val="-6"/>
          <w:sz w:val="28"/>
          <w:szCs w:val="28"/>
          <w:lang w:val="pt-BR"/>
        </w:rPr>
        <w:t>i</w:t>
      </w:r>
      <w:r w:rsidRPr="00CE0F29">
        <w:rPr>
          <w:rFonts w:ascii="Times New Roman" w:hAnsi="Times New Roman"/>
          <w:spacing w:val="-6"/>
          <w:sz w:val="28"/>
          <w:szCs w:val="28"/>
          <w:lang w:val="vi-VN"/>
        </w:rPr>
        <w:t>nh doanh bất động sản</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háp luật liên quan đến đất đai</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háp luật về đầu tư</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háp luật về dân sự liên quan đến hoạt động kinh doanh bất động sản</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háp luật về công chứng liên quan đến hoạt động kinh doanh bất động sản</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háp luật về doanh nghiệp liên quan đến hoạt động kinh doanh bất động sản</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háp luật về thuế, phí trong giao dịch bất động sản</w:t>
      </w:r>
      <w:r w:rsidRPr="00CE0F29">
        <w:rPr>
          <w:rFonts w:ascii="Times New Roman" w:hAnsi="Times New Roman"/>
          <w:spacing w:val="-6"/>
          <w:sz w:val="28"/>
          <w:szCs w:val="28"/>
        </w:rPr>
        <w:t xml:space="preserve">; </w:t>
      </w:r>
      <w:r w:rsidR="00B546DB" w:rsidRPr="00CE0F29">
        <w:rPr>
          <w:rFonts w:ascii="Times New Roman" w:hAnsi="Times New Roman"/>
          <w:spacing w:val="-6"/>
          <w:sz w:val="28"/>
          <w:szCs w:val="28"/>
        </w:rPr>
        <w:t xml:space="preserve">pháp luật về </w:t>
      </w:r>
      <w:r w:rsidR="00831D64" w:rsidRPr="00CE0F29">
        <w:rPr>
          <w:rFonts w:ascii="Times New Roman" w:hAnsi="Times New Roman"/>
          <w:spacing w:val="-6"/>
          <w:sz w:val="28"/>
          <w:szCs w:val="28"/>
        </w:rPr>
        <w:t>p</w:t>
      </w:r>
      <w:r w:rsidRPr="00CE0F29">
        <w:rPr>
          <w:rFonts w:ascii="Times New Roman" w:hAnsi="Times New Roman"/>
          <w:spacing w:val="-6"/>
          <w:sz w:val="28"/>
          <w:szCs w:val="28"/>
          <w:lang w:val="vi-VN"/>
        </w:rPr>
        <w:t>hòng chống rửa tiền trong kinh doanh bất động sản</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rPr>
        <w:t>p</w:t>
      </w:r>
      <w:r w:rsidRPr="00CE0F29">
        <w:rPr>
          <w:rFonts w:ascii="Times New Roman" w:hAnsi="Times New Roman"/>
          <w:spacing w:val="-6"/>
          <w:sz w:val="28"/>
          <w:szCs w:val="28"/>
        </w:rPr>
        <w:t xml:space="preserve">háp luật về xử lý vi phạm hành chính liên quan đến hoạt động kinh doanh bất động sản; </w:t>
      </w:r>
      <w:r w:rsidR="00831D64" w:rsidRPr="00CE0F29">
        <w:rPr>
          <w:rFonts w:ascii="Times New Roman" w:hAnsi="Times New Roman"/>
          <w:spacing w:val="-6"/>
          <w:sz w:val="28"/>
          <w:szCs w:val="28"/>
        </w:rPr>
        <w:t>t</w:t>
      </w:r>
      <w:r w:rsidRPr="00CE0F29">
        <w:rPr>
          <w:rFonts w:ascii="Times New Roman" w:hAnsi="Times New Roman"/>
          <w:spacing w:val="-6"/>
          <w:sz w:val="28"/>
          <w:szCs w:val="28"/>
          <w:lang w:val="vi-VN"/>
        </w:rPr>
        <w:t>ổng quan chung về thị trường bất động sản</w:t>
      </w:r>
      <w:r w:rsidRPr="00CE0F29">
        <w:rPr>
          <w:rFonts w:ascii="Times New Roman" w:hAnsi="Times New Roman"/>
          <w:spacing w:val="-6"/>
          <w:sz w:val="28"/>
          <w:szCs w:val="28"/>
        </w:rPr>
        <w:t xml:space="preserve">; </w:t>
      </w:r>
      <w:r w:rsidR="00831D64" w:rsidRPr="00CE0F29">
        <w:rPr>
          <w:rFonts w:ascii="Times New Roman" w:hAnsi="Times New Roman"/>
          <w:spacing w:val="-6"/>
          <w:sz w:val="28"/>
          <w:szCs w:val="28"/>
          <w:lang w:val="sv-SE"/>
        </w:rPr>
        <w:t>g</w:t>
      </w:r>
      <w:r w:rsidRPr="00CE0F29">
        <w:rPr>
          <w:rFonts w:ascii="Times New Roman" w:hAnsi="Times New Roman"/>
          <w:spacing w:val="-6"/>
          <w:sz w:val="28"/>
          <w:szCs w:val="28"/>
          <w:lang w:val="sv-SE"/>
        </w:rPr>
        <w:t>iá bất động sản và tư vấn giá bất động sản</w:t>
      </w:r>
      <w:r w:rsidRPr="00CE0F29">
        <w:rPr>
          <w:rFonts w:ascii="Times New Roman" w:hAnsi="Times New Roman"/>
          <w:spacing w:val="-6"/>
          <w:sz w:val="28"/>
          <w:szCs w:val="28"/>
        </w:rPr>
        <w:t>;</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b) Phần kiến thức chuyên môn, bao gồm: Tổng quan về dịch vụ môi giới bất động sản; </w:t>
      </w:r>
      <w:r w:rsidR="00831D64" w:rsidRPr="00BA54AF">
        <w:rPr>
          <w:rFonts w:ascii="Times New Roman" w:hAnsi="Times New Roman"/>
          <w:sz w:val="28"/>
          <w:szCs w:val="28"/>
        </w:rPr>
        <w:t>q</w:t>
      </w:r>
      <w:r w:rsidRPr="00BA54AF">
        <w:rPr>
          <w:rFonts w:ascii="Times New Roman" w:hAnsi="Times New Roman"/>
          <w:sz w:val="28"/>
          <w:szCs w:val="28"/>
        </w:rPr>
        <w:t xml:space="preserve">uy trình và kỹ năng môi giới bất động sản; </w:t>
      </w:r>
      <w:r w:rsidR="00831D64" w:rsidRPr="00BA54AF">
        <w:rPr>
          <w:rFonts w:ascii="Times New Roman" w:hAnsi="Times New Roman"/>
          <w:sz w:val="28"/>
          <w:szCs w:val="28"/>
        </w:rPr>
        <w:t>g</w:t>
      </w:r>
      <w:r w:rsidRPr="00BA54AF">
        <w:rPr>
          <w:rFonts w:ascii="Times New Roman" w:hAnsi="Times New Roman"/>
          <w:sz w:val="28"/>
          <w:szCs w:val="28"/>
        </w:rPr>
        <w:t>iải quyết tình huống trên thực tế.</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2. Đối với thí sinh có chứng chỉ môi giới bất động sản do nước ngoài cấp còn hiệu lực thì chỉ phải thi phần kiến thức cơ sở, không phải thi phần kiến thức chuyên môn.</w:t>
      </w:r>
    </w:p>
    <w:p w:rsidR="00C13867" w:rsidRPr="00E56FBE" w:rsidRDefault="00C13867" w:rsidP="000127C4">
      <w:pPr>
        <w:shd w:val="clear" w:color="auto" w:fill="FFFFFF"/>
        <w:spacing w:before="240" w:after="0" w:line="240" w:lineRule="auto"/>
        <w:ind w:firstLine="567"/>
        <w:jc w:val="both"/>
        <w:rPr>
          <w:rFonts w:ascii="Times New Roman" w:hAnsi="Times New Roman"/>
          <w:spacing w:val="-6"/>
          <w:sz w:val="28"/>
          <w:szCs w:val="28"/>
        </w:rPr>
      </w:pPr>
      <w:r w:rsidRPr="00BA54AF">
        <w:rPr>
          <w:rFonts w:ascii="Times New Roman" w:hAnsi="Times New Roman"/>
          <w:sz w:val="28"/>
          <w:szCs w:val="28"/>
        </w:rPr>
        <w:t>3</w:t>
      </w:r>
      <w:r w:rsidRPr="00BA54AF">
        <w:rPr>
          <w:rFonts w:ascii="Times New Roman" w:hAnsi="Times New Roman"/>
          <w:sz w:val="28"/>
          <w:szCs w:val="28"/>
          <w:lang w:val="vi-VN"/>
        </w:rPr>
        <w:t>. </w:t>
      </w:r>
      <w:r w:rsidR="0030333B" w:rsidRPr="00BA54AF">
        <w:rPr>
          <w:rFonts w:ascii="Times New Roman" w:hAnsi="Times New Roman"/>
          <w:sz w:val="28"/>
          <w:szCs w:val="28"/>
        </w:rPr>
        <w:t>Bộ đề</w:t>
      </w:r>
      <w:r w:rsidRPr="00BA54AF">
        <w:rPr>
          <w:rFonts w:ascii="Times New Roman" w:hAnsi="Times New Roman"/>
          <w:sz w:val="28"/>
          <w:szCs w:val="28"/>
          <w:lang w:val="vi-VN"/>
        </w:rPr>
        <w:t xml:space="preserve"> thi phải phù hợp với nội dung của chương trình khung đào tạo </w:t>
      </w:r>
      <w:r w:rsidRPr="00E56FBE">
        <w:rPr>
          <w:rFonts w:ascii="Times New Roman" w:hAnsi="Times New Roman"/>
          <w:spacing w:val="-6"/>
          <w:sz w:val="28"/>
          <w:szCs w:val="28"/>
          <w:lang w:val="vi-VN"/>
        </w:rPr>
        <w:t>bồi dưỡng kiến thức hành nghề môi giới bất động sản</w:t>
      </w:r>
      <w:r w:rsidRPr="00E56FBE">
        <w:rPr>
          <w:rFonts w:ascii="Times New Roman" w:hAnsi="Times New Roman"/>
          <w:spacing w:val="-6"/>
          <w:sz w:val="28"/>
          <w:szCs w:val="28"/>
        </w:rPr>
        <w:t xml:space="preserve"> do Bộ Xây dựng ban hành.</w:t>
      </w:r>
    </w:p>
    <w:p w:rsidR="00C13867" w:rsidRPr="00BA54AF" w:rsidRDefault="00C13867" w:rsidP="000127C4">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4</w:t>
      </w:r>
      <w:r w:rsidRPr="00BA54AF">
        <w:rPr>
          <w:rFonts w:ascii="Times New Roman" w:hAnsi="Times New Roman"/>
          <w:sz w:val="28"/>
          <w:szCs w:val="28"/>
          <w:lang w:val="vi-VN"/>
        </w:rPr>
        <w:t>. Bộ đề thi phải được quản lý theo chế độ tài liệu mật.</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bookmarkStart w:id="18" w:name="dieu_7"/>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23</w:t>
      </w:r>
      <w:r w:rsidRPr="00BA54AF">
        <w:rPr>
          <w:rFonts w:ascii="Times New Roman" w:hAnsi="Times New Roman"/>
          <w:b/>
          <w:bCs/>
          <w:sz w:val="28"/>
          <w:szCs w:val="28"/>
          <w:lang w:val="vi-VN"/>
        </w:rPr>
        <w:t>. Hình thức, thời gian và ngôn ngữ làm bài thi</w:t>
      </w:r>
      <w:bookmarkEnd w:id="18"/>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Hình thức thi, thời gian thi:</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val="vi-VN"/>
        </w:rPr>
        <w:t>a) Phần kiến thức cơ sở: Thi viết, thi trắc nghiệm hoặc kết hợp hai hình thức trên, thời gian thi 120 phút</w:t>
      </w:r>
      <w:r w:rsidR="00402B36" w:rsidRPr="00BA54AF">
        <w:rPr>
          <w:rFonts w:ascii="Times New Roman" w:hAnsi="Times New Roman"/>
          <w:sz w:val="28"/>
          <w:szCs w:val="28"/>
        </w:rPr>
        <w:t>;</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val="vi-VN"/>
        </w:rPr>
        <w:t>b) Phần kiến thức chuyên môn: Thi viết, thi trắc ngh</w:t>
      </w:r>
      <w:r w:rsidRPr="00BA54AF">
        <w:rPr>
          <w:rFonts w:ascii="Times New Roman" w:hAnsi="Times New Roman"/>
          <w:sz w:val="28"/>
          <w:szCs w:val="28"/>
        </w:rPr>
        <w:t>i</w:t>
      </w:r>
      <w:r w:rsidRPr="00BA54AF">
        <w:rPr>
          <w:rFonts w:ascii="Times New Roman" w:hAnsi="Times New Roman"/>
          <w:sz w:val="28"/>
          <w:szCs w:val="28"/>
          <w:lang w:val="vi-VN"/>
        </w:rPr>
        <w:t>ệm hoặc kết hợp hai hình thức trên, thời gian thi 120 phút.</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val="vi-VN"/>
        </w:rPr>
        <w:t>2. Ngôn ngữ thi: Sử dụng ngôn ngữ tiếng Việt (trường hợp thí sinh là người nước ngoài thì được sử dụng phiên dịch).</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bookmarkStart w:id="19" w:name="dieu_8"/>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24</w:t>
      </w:r>
      <w:r w:rsidRPr="00BA54AF">
        <w:rPr>
          <w:rFonts w:ascii="Times New Roman" w:hAnsi="Times New Roman"/>
          <w:b/>
          <w:bCs/>
          <w:sz w:val="28"/>
          <w:szCs w:val="28"/>
          <w:lang w:val="vi-VN"/>
        </w:rPr>
        <w:t>. Đối tượng dự thi</w:t>
      </w:r>
      <w:bookmarkEnd w:id="19"/>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Đối tượng dự thi bao gồm: Công dân Việt Nam, người Việt Nam định cư ở nước ngoài </w:t>
      </w:r>
      <w:r w:rsidRPr="00BA54AF">
        <w:rPr>
          <w:rFonts w:ascii="Times New Roman" w:hAnsi="Times New Roman"/>
          <w:sz w:val="28"/>
          <w:szCs w:val="28"/>
        </w:rPr>
        <w:t>theo quy định của pháp luật về quốc tịch</w:t>
      </w:r>
      <w:r w:rsidR="003C50E1" w:rsidRPr="00BA54AF">
        <w:rPr>
          <w:rFonts w:ascii="Times New Roman" w:hAnsi="Times New Roman"/>
          <w:sz w:val="28"/>
          <w:szCs w:val="28"/>
        </w:rPr>
        <w:t xml:space="preserve"> </w:t>
      </w:r>
      <w:r w:rsidR="00D834A5" w:rsidRPr="00BA54AF">
        <w:rPr>
          <w:rFonts w:ascii="Times New Roman" w:hAnsi="Times New Roman"/>
          <w:sz w:val="28"/>
          <w:szCs w:val="28"/>
        </w:rPr>
        <w:t>và người nước ngoài</w:t>
      </w:r>
      <w:r w:rsidR="003C50E1" w:rsidRPr="00BA54AF">
        <w:rPr>
          <w:rFonts w:ascii="Times New Roman" w:hAnsi="Times New Roman"/>
          <w:sz w:val="28"/>
          <w:szCs w:val="28"/>
        </w:rPr>
        <w:t xml:space="preserve"> </w:t>
      </w:r>
      <w:r w:rsidRPr="00BA54AF">
        <w:rPr>
          <w:rFonts w:ascii="Times New Roman" w:hAnsi="Times New Roman"/>
          <w:spacing w:val="-4"/>
          <w:sz w:val="28"/>
          <w:szCs w:val="28"/>
          <w:lang w:val="vi-VN"/>
        </w:rPr>
        <w:t>có đủ điều kiện dự thi theo quy định tại Điều</w:t>
      </w:r>
      <w:r w:rsidRPr="00BA54AF">
        <w:rPr>
          <w:rFonts w:ascii="Times New Roman" w:hAnsi="Times New Roman"/>
          <w:spacing w:val="-4"/>
          <w:sz w:val="28"/>
          <w:szCs w:val="28"/>
        </w:rPr>
        <w:t xml:space="preserve"> 25</w:t>
      </w:r>
      <w:r w:rsidRPr="00BA54AF">
        <w:rPr>
          <w:rFonts w:ascii="Times New Roman" w:hAnsi="Times New Roman"/>
          <w:spacing w:val="-4"/>
          <w:sz w:val="28"/>
          <w:szCs w:val="28"/>
          <w:lang w:val="vi-VN"/>
        </w:rPr>
        <w:t xml:space="preserve"> và Điều</w:t>
      </w:r>
      <w:r w:rsidRPr="00BA54AF">
        <w:rPr>
          <w:rFonts w:ascii="Times New Roman" w:hAnsi="Times New Roman"/>
          <w:spacing w:val="-4"/>
          <w:sz w:val="28"/>
          <w:szCs w:val="28"/>
        </w:rPr>
        <w:t xml:space="preserve"> 2</w:t>
      </w:r>
      <w:r w:rsidRPr="00BA54AF">
        <w:rPr>
          <w:rFonts w:ascii="Times New Roman" w:hAnsi="Times New Roman"/>
          <w:sz w:val="28"/>
          <w:szCs w:val="28"/>
        </w:rPr>
        <w:t>6</w:t>
      </w:r>
      <w:r w:rsidRPr="00BA54AF">
        <w:rPr>
          <w:rFonts w:ascii="Times New Roman" w:hAnsi="Times New Roman"/>
          <w:sz w:val="28"/>
          <w:szCs w:val="28"/>
          <w:lang w:val="vi-VN"/>
        </w:rPr>
        <w:t xml:space="preserve">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bookmarkStart w:id="20" w:name="dieu_9"/>
      <w:r w:rsidRPr="00BA54AF">
        <w:rPr>
          <w:rFonts w:ascii="Times New Roman" w:hAnsi="Times New Roman"/>
          <w:b/>
          <w:bCs/>
          <w:sz w:val="28"/>
          <w:szCs w:val="28"/>
        </w:rPr>
        <w:t>Điều 25. Điều kiện dự thi</w:t>
      </w:r>
      <w:bookmarkEnd w:id="20"/>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Thí sinh dự thi phải có đủ các điều kiện sau:</w:t>
      </w:r>
    </w:p>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1. Có năng lực hành vi dân sự đầy đủ, không đang trong tình trạng truy cứu trách nhiệm hình sự hoặc chấp hành án phạt tù</w:t>
      </w:r>
      <w:r w:rsidR="00402B36" w:rsidRPr="00BA54AF">
        <w:rPr>
          <w:rFonts w:ascii="Times New Roman" w:hAnsi="Times New Roman"/>
          <w:sz w:val="28"/>
          <w:szCs w:val="28"/>
        </w:rPr>
        <w:t>.</w:t>
      </w:r>
    </w:p>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2. Tốt nghiệp từ </w:t>
      </w:r>
      <w:r w:rsidR="00831D64" w:rsidRPr="00BA54AF">
        <w:rPr>
          <w:rFonts w:ascii="Times New Roman" w:hAnsi="Times New Roman"/>
          <w:sz w:val="28"/>
          <w:szCs w:val="28"/>
        </w:rPr>
        <w:t>t</w:t>
      </w:r>
      <w:r w:rsidRPr="00BA54AF">
        <w:rPr>
          <w:rFonts w:ascii="Times New Roman" w:hAnsi="Times New Roman"/>
          <w:sz w:val="28"/>
          <w:szCs w:val="28"/>
        </w:rPr>
        <w:t>rung học phổ thông trở lên</w:t>
      </w:r>
      <w:r w:rsidR="00402B36" w:rsidRPr="00BA54AF">
        <w:rPr>
          <w:rFonts w:ascii="Times New Roman" w:hAnsi="Times New Roman"/>
          <w:sz w:val="28"/>
          <w:szCs w:val="28"/>
        </w:rPr>
        <w:t>.</w:t>
      </w:r>
    </w:p>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3. Có giấy chứng nhận hoàn thành khóa học quản lý đào tạo, bồi dưỡng kiến thức hành nghề môi giới bất động sản</w:t>
      </w:r>
      <w:r w:rsidR="00402B36" w:rsidRPr="00BA54AF">
        <w:rPr>
          <w:rFonts w:ascii="Times New Roman" w:hAnsi="Times New Roman"/>
          <w:sz w:val="28"/>
          <w:szCs w:val="28"/>
        </w:rPr>
        <w:t>.</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4. Đã nộp hồ sơ đăng ký dự thi và kinh phí dự thi cho Ủy ban nhân dân cấp tỉnh.</w:t>
      </w:r>
    </w:p>
    <w:p w:rsidR="00C13867" w:rsidRPr="00BA54AF" w:rsidRDefault="00C13867" w:rsidP="00D3511D">
      <w:pPr>
        <w:shd w:val="clear" w:color="auto" w:fill="FFFFFF"/>
        <w:spacing w:before="120" w:after="0" w:line="240" w:lineRule="auto"/>
        <w:ind w:firstLine="567"/>
        <w:jc w:val="both"/>
        <w:rPr>
          <w:rFonts w:ascii="Times New Roman" w:hAnsi="Times New Roman"/>
          <w:sz w:val="28"/>
          <w:szCs w:val="28"/>
        </w:rPr>
      </w:pPr>
      <w:bookmarkStart w:id="21" w:name="dieu_10"/>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26</w:t>
      </w:r>
      <w:r w:rsidRPr="00BA54AF">
        <w:rPr>
          <w:rFonts w:ascii="Times New Roman" w:hAnsi="Times New Roman"/>
          <w:b/>
          <w:bCs/>
          <w:sz w:val="28"/>
          <w:szCs w:val="28"/>
          <w:lang w:val="vi-VN"/>
        </w:rPr>
        <w:t>. Hồ sơ đăng ký dự thi gồm</w:t>
      </w:r>
      <w:bookmarkEnd w:id="21"/>
    </w:p>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1. 01 Đơn đăng ký dự thi có dán ảnh mầu cỡ 4x6cm chụp trong thời gian 06 tháng tính đến ngày đăng ký dự thi (theo mẫu tại </w:t>
      </w:r>
      <w:bookmarkStart w:id="22" w:name="bieumau_pl_1_1"/>
      <w:r w:rsidRPr="00BA54AF">
        <w:rPr>
          <w:rFonts w:ascii="Times New Roman" w:hAnsi="Times New Roman"/>
          <w:sz w:val="28"/>
          <w:szCs w:val="28"/>
        </w:rPr>
        <w:t>Phụ lục</w:t>
      </w:r>
      <w:bookmarkEnd w:id="22"/>
      <w:r w:rsidR="003C50E1" w:rsidRPr="00BA54AF">
        <w:rPr>
          <w:rFonts w:ascii="Times New Roman" w:hAnsi="Times New Roman"/>
          <w:sz w:val="28"/>
          <w:szCs w:val="28"/>
        </w:rPr>
        <w:t xml:space="preserve"> </w:t>
      </w:r>
      <w:r w:rsidR="00831D64" w:rsidRPr="00BA54AF">
        <w:rPr>
          <w:rFonts w:ascii="Times New Roman" w:hAnsi="Times New Roman"/>
          <w:sz w:val="28"/>
          <w:szCs w:val="28"/>
        </w:rPr>
        <w:t>X</w:t>
      </w:r>
      <w:r w:rsidR="00F53BF2" w:rsidRPr="00BA54AF">
        <w:rPr>
          <w:rFonts w:ascii="Times New Roman" w:hAnsi="Times New Roman"/>
          <w:sz w:val="28"/>
          <w:szCs w:val="28"/>
        </w:rPr>
        <w:t>X</w:t>
      </w:r>
      <w:r w:rsidR="00831D64" w:rsidRPr="00BA54AF">
        <w:rPr>
          <w:rFonts w:ascii="Times New Roman" w:hAnsi="Times New Roman"/>
          <w:sz w:val="28"/>
          <w:szCs w:val="28"/>
        </w:rPr>
        <w:t>I</w:t>
      </w:r>
      <w:r w:rsidRPr="00BA54AF">
        <w:rPr>
          <w:rFonts w:ascii="Times New Roman" w:hAnsi="Times New Roman"/>
          <w:sz w:val="28"/>
          <w:szCs w:val="28"/>
        </w:rPr>
        <w:t xml:space="preserve"> của Nghị định này)</w:t>
      </w:r>
      <w:r w:rsidR="00402B36" w:rsidRPr="00BA54AF">
        <w:rPr>
          <w:rFonts w:ascii="Times New Roman" w:hAnsi="Times New Roman"/>
          <w:sz w:val="28"/>
          <w:szCs w:val="28"/>
        </w:rPr>
        <w:t>.</w:t>
      </w:r>
    </w:p>
    <w:p w:rsidR="00C13867" w:rsidRPr="00BA54AF" w:rsidRDefault="00C13867" w:rsidP="00D3511D">
      <w:pPr>
        <w:spacing w:before="120" w:after="0" w:line="240" w:lineRule="auto"/>
        <w:ind w:firstLine="567"/>
        <w:jc w:val="both"/>
        <w:rPr>
          <w:rFonts w:ascii="Times New Roman" w:hAnsi="Times New Roman"/>
          <w:sz w:val="28"/>
          <w:szCs w:val="28"/>
        </w:rPr>
      </w:pPr>
      <w:bookmarkStart w:id="23" w:name="khoan_2_10"/>
      <w:r w:rsidRPr="00BA54AF">
        <w:rPr>
          <w:rFonts w:ascii="Times New Roman" w:hAnsi="Times New Roman"/>
          <w:sz w:val="28"/>
          <w:szCs w:val="28"/>
        </w:rPr>
        <w:t>2. 01 Bản sao chứng thực Giấy chứng minh nhân dân</w:t>
      </w:r>
      <w:r w:rsidR="00AB775B" w:rsidRPr="00BA54AF">
        <w:rPr>
          <w:rFonts w:ascii="Times New Roman" w:hAnsi="Times New Roman"/>
          <w:sz w:val="28"/>
          <w:szCs w:val="28"/>
        </w:rPr>
        <w:t xml:space="preserve"> hoặc</w:t>
      </w:r>
      <w:r w:rsidRPr="00BA54AF">
        <w:rPr>
          <w:rFonts w:ascii="Times New Roman" w:hAnsi="Times New Roman"/>
          <w:sz w:val="28"/>
          <w:szCs w:val="28"/>
        </w:rPr>
        <w:t xml:space="preserve"> Căn cước công dân</w:t>
      </w:r>
      <w:r w:rsidR="00AB775B" w:rsidRPr="00BA54AF">
        <w:rPr>
          <w:rFonts w:ascii="Times New Roman" w:hAnsi="Times New Roman"/>
          <w:sz w:val="28"/>
          <w:szCs w:val="28"/>
        </w:rPr>
        <w:t xml:space="preserve"> hoặc</w:t>
      </w:r>
      <w:r w:rsidRPr="00BA54AF">
        <w:rPr>
          <w:rFonts w:ascii="Times New Roman" w:hAnsi="Times New Roman"/>
          <w:sz w:val="28"/>
          <w:szCs w:val="28"/>
        </w:rPr>
        <w:t xml:space="preserve"> Thẻ căn cước</w:t>
      </w:r>
      <w:r w:rsidR="00AB775B" w:rsidRPr="00BA54AF">
        <w:rPr>
          <w:rFonts w:ascii="Times New Roman" w:hAnsi="Times New Roman"/>
          <w:sz w:val="28"/>
          <w:szCs w:val="28"/>
        </w:rPr>
        <w:t xml:space="preserve"> theo quy định của pháp luật về căn cước</w:t>
      </w:r>
      <w:r w:rsidRPr="00BA54AF">
        <w:rPr>
          <w:rFonts w:ascii="Times New Roman" w:hAnsi="Times New Roman"/>
          <w:sz w:val="28"/>
          <w:szCs w:val="28"/>
        </w:rPr>
        <w:t>; giấy tờ chứng minh quốc tịch Việt Nam hoặc giấy xác nhận là người gốc Việt Nam theo quy định của pháp luật quốc tịch hoặc hộ chiếu (hoặc bản sao có bản chính để đối chiếu).</w:t>
      </w:r>
      <w:bookmarkStart w:id="24" w:name="_GoBack"/>
      <w:bookmarkEnd w:id="24"/>
    </w:p>
    <w:bookmarkEnd w:id="23"/>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3. 01 Bản sao chứng thực Giấy chứng nhận đã hoàn thành khóa học về đào tạo bồi dưỡng kiến thức hành nghề môi giới bất động sản</w:t>
      </w:r>
      <w:r w:rsidR="00831D64" w:rsidRPr="00BA54AF">
        <w:rPr>
          <w:rFonts w:ascii="Times New Roman" w:hAnsi="Times New Roman"/>
          <w:sz w:val="28"/>
          <w:szCs w:val="28"/>
        </w:rPr>
        <w:t>.</w:t>
      </w:r>
    </w:p>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 xml:space="preserve">4. Bản sao chứng thực bằng tốt nghiệp từ </w:t>
      </w:r>
      <w:r w:rsidR="00831D64" w:rsidRPr="00BA54AF">
        <w:rPr>
          <w:rFonts w:ascii="Times New Roman" w:hAnsi="Times New Roman"/>
          <w:sz w:val="28"/>
          <w:szCs w:val="28"/>
        </w:rPr>
        <w:t>t</w:t>
      </w:r>
      <w:r w:rsidRPr="00BA54AF">
        <w:rPr>
          <w:rFonts w:ascii="Times New Roman" w:hAnsi="Times New Roman"/>
          <w:sz w:val="28"/>
          <w:szCs w:val="28"/>
        </w:rPr>
        <w:t>rung học phổ thông (hoặc tương đương) trở lên</w:t>
      </w:r>
      <w:r w:rsidR="00831D64" w:rsidRPr="00BA54AF">
        <w:rPr>
          <w:rFonts w:ascii="Times New Roman" w:hAnsi="Times New Roman"/>
          <w:sz w:val="28"/>
          <w:szCs w:val="28"/>
        </w:rPr>
        <w:t>.</w:t>
      </w:r>
    </w:p>
    <w:p w:rsidR="00C13867" w:rsidRPr="00BA54AF" w:rsidRDefault="00C13867" w:rsidP="00D3511D">
      <w:pPr>
        <w:spacing w:before="120" w:after="0" w:line="240" w:lineRule="auto"/>
        <w:ind w:firstLine="567"/>
        <w:jc w:val="both"/>
        <w:rPr>
          <w:rFonts w:ascii="Times New Roman" w:hAnsi="Times New Roman"/>
          <w:sz w:val="28"/>
          <w:szCs w:val="28"/>
        </w:rPr>
      </w:pPr>
      <w:r w:rsidRPr="00BA54AF">
        <w:rPr>
          <w:rFonts w:ascii="Times New Roman" w:hAnsi="Times New Roman"/>
          <w:sz w:val="28"/>
          <w:szCs w:val="28"/>
        </w:rPr>
        <w:t>5. 02 ảnh mầu cỡ 4x6cm chụp trong thời gian 06 tháng tính đến ngày đăng ký dự thi, 02 phong bì có dán tem ghi rõ họ tên, số điện thoại, địa chỉ người nhận</w:t>
      </w:r>
      <w:r w:rsidR="00831D64" w:rsidRPr="00BA54AF">
        <w:rPr>
          <w:rFonts w:ascii="Times New Roman" w:hAnsi="Times New Roman"/>
          <w:sz w:val="28"/>
          <w:szCs w:val="28"/>
        </w:rPr>
        <w:t>.</w:t>
      </w:r>
    </w:p>
    <w:p w:rsidR="00C13867" w:rsidRPr="00BA54AF" w:rsidRDefault="00C13867" w:rsidP="004E34F2">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rPr>
        <w:t>6. Bản sao và bản dịch có chứng thực chứng chỉ do nước ngoài cấp (đối với người nước ngoài và người Việt Nam có chứng chỉ hành nghề môi giới bất động sản do nước ngoài cấp đang còn giá trị).</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bookmarkStart w:id="25" w:name="dieu_11"/>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27</w:t>
      </w:r>
      <w:r w:rsidRPr="00BA54AF">
        <w:rPr>
          <w:rFonts w:ascii="Times New Roman" w:hAnsi="Times New Roman"/>
          <w:b/>
          <w:bCs/>
          <w:sz w:val="28"/>
          <w:szCs w:val="28"/>
          <w:lang w:val="vi-VN"/>
        </w:rPr>
        <w:t>. Đăng ký dự thi</w:t>
      </w:r>
      <w:bookmarkEnd w:id="25"/>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Người có nhu cầu cấp chứng chỉ được đăng ký dự thi sát hạch trên phạm vi toàn quốc.</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2. Hàng năm người có nhu cầu cấp chứng chỉ nộp đ</w:t>
      </w:r>
      <w:r w:rsidRPr="00BA54AF">
        <w:rPr>
          <w:rFonts w:ascii="Times New Roman" w:hAnsi="Times New Roman"/>
          <w:sz w:val="28"/>
          <w:szCs w:val="28"/>
        </w:rPr>
        <w:t>ơ</w:t>
      </w:r>
      <w:r w:rsidRPr="00BA54AF">
        <w:rPr>
          <w:rFonts w:ascii="Times New Roman" w:hAnsi="Times New Roman"/>
          <w:sz w:val="28"/>
          <w:szCs w:val="28"/>
          <w:lang w:val="vi-VN"/>
        </w:rPr>
        <w:t>n đăng ký dự thi theo quy định tại</w:t>
      </w:r>
      <w:r w:rsidRPr="00BA54AF">
        <w:rPr>
          <w:rFonts w:ascii="Times New Roman" w:hAnsi="Times New Roman"/>
          <w:sz w:val="28"/>
          <w:szCs w:val="28"/>
        </w:rPr>
        <w:t xml:space="preserve"> khoản 3</w:t>
      </w:r>
      <w:r w:rsidRPr="00BA54AF">
        <w:rPr>
          <w:rFonts w:ascii="Times New Roman" w:hAnsi="Times New Roman"/>
          <w:sz w:val="28"/>
          <w:szCs w:val="28"/>
          <w:lang w:val="vi-VN"/>
        </w:rPr>
        <w:t xml:space="preserve"> Điều </w:t>
      </w:r>
      <w:r w:rsidRPr="00BA54AF">
        <w:rPr>
          <w:rFonts w:ascii="Times New Roman" w:hAnsi="Times New Roman"/>
          <w:sz w:val="28"/>
          <w:szCs w:val="28"/>
        </w:rPr>
        <w:t>19</w:t>
      </w:r>
      <w:r w:rsidRPr="00BA54AF">
        <w:rPr>
          <w:rFonts w:ascii="Times New Roman" w:hAnsi="Times New Roman"/>
          <w:sz w:val="28"/>
          <w:szCs w:val="28"/>
          <w:lang w:val="vi-VN"/>
        </w:rPr>
        <w:t xml:space="preserve">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3. Trước mỗi kỳ thi, thí sinh nộp trực tiếp 0</w:t>
      </w:r>
      <w:r w:rsidRPr="00BA54AF">
        <w:rPr>
          <w:rFonts w:ascii="Times New Roman" w:hAnsi="Times New Roman"/>
          <w:sz w:val="28"/>
          <w:szCs w:val="28"/>
        </w:rPr>
        <w:t>1</w:t>
      </w:r>
      <w:r w:rsidRPr="00BA54AF">
        <w:rPr>
          <w:rFonts w:ascii="Times New Roman" w:hAnsi="Times New Roman"/>
          <w:sz w:val="28"/>
          <w:szCs w:val="28"/>
          <w:lang w:val="vi-VN"/>
        </w:rPr>
        <w:t xml:space="preserve"> bộ hồ sơ đăng ký dự thi theo quy định tại Điều </w:t>
      </w:r>
      <w:r w:rsidRPr="00BA54AF">
        <w:rPr>
          <w:rFonts w:ascii="Times New Roman" w:hAnsi="Times New Roman"/>
          <w:sz w:val="28"/>
          <w:szCs w:val="28"/>
        </w:rPr>
        <w:t>26</w:t>
      </w:r>
      <w:r w:rsidRPr="00BA54AF">
        <w:rPr>
          <w:rFonts w:ascii="Times New Roman" w:hAnsi="Times New Roman"/>
          <w:sz w:val="28"/>
          <w:szCs w:val="28"/>
          <w:lang w:val="vi-VN"/>
        </w:rPr>
        <w:t xml:space="preserve"> và kinh phí dự thi</w:t>
      </w:r>
      <w:r w:rsidRPr="00BA54AF">
        <w:rPr>
          <w:rFonts w:ascii="Times New Roman" w:hAnsi="Times New Roman"/>
          <w:sz w:val="28"/>
          <w:szCs w:val="28"/>
        </w:rPr>
        <w:t xml:space="preserve"> theo quy định tại điểm a khoản 5 Điều 19 Nghị định này. T</w:t>
      </w:r>
      <w:r w:rsidRPr="00BA54AF">
        <w:rPr>
          <w:rFonts w:ascii="Times New Roman" w:hAnsi="Times New Roman"/>
          <w:sz w:val="28"/>
          <w:szCs w:val="28"/>
          <w:lang w:val="vi-VN"/>
        </w:rPr>
        <w:t>h</w:t>
      </w:r>
      <w:r w:rsidRPr="00BA54AF">
        <w:rPr>
          <w:rFonts w:ascii="Times New Roman" w:hAnsi="Times New Roman"/>
          <w:sz w:val="28"/>
          <w:szCs w:val="28"/>
        </w:rPr>
        <w:t>ờ</w:t>
      </w:r>
      <w:r w:rsidRPr="00BA54AF">
        <w:rPr>
          <w:rFonts w:ascii="Times New Roman" w:hAnsi="Times New Roman"/>
          <w:sz w:val="28"/>
          <w:szCs w:val="28"/>
          <w:lang w:val="vi-VN"/>
        </w:rPr>
        <w:t xml:space="preserve">i gian, địa điểm nộp hồ sơ theo thông báo của </w:t>
      </w:r>
      <w:r w:rsidRPr="00BA54AF">
        <w:rPr>
          <w:rFonts w:ascii="Times New Roman" w:hAnsi="Times New Roman"/>
          <w:sz w:val="28"/>
          <w:szCs w:val="28"/>
        </w:rPr>
        <w:t>Ủy ban nhân dân cấp tỉnh</w:t>
      </w:r>
      <w:r w:rsidRPr="00BA54AF">
        <w:rPr>
          <w:rFonts w:ascii="Times New Roman" w:hAnsi="Times New Roman"/>
          <w:sz w:val="28"/>
          <w:szCs w:val="28"/>
          <w:lang w:val="vi-VN"/>
        </w:rPr>
        <w:t>.</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bookmarkStart w:id="26" w:name="dieu_12"/>
      <w:r w:rsidRPr="00BA54AF">
        <w:rPr>
          <w:rFonts w:ascii="Times New Roman" w:hAnsi="Times New Roman"/>
          <w:b/>
          <w:bCs/>
          <w:sz w:val="28"/>
          <w:szCs w:val="28"/>
        </w:rPr>
        <w:t>Điều 28. Bài thi đạt yêu cầu</w:t>
      </w:r>
      <w:bookmarkEnd w:id="26"/>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Bài thi đạt yêu cầu là bài thi có kết quả như sau:</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a) Bài thi phần kiến thức cơ sở đạt từ 70 điểm trở lên (thang điểm 100);</w:t>
      </w:r>
    </w:p>
    <w:p w:rsidR="00C13867" w:rsidRPr="00BA54AF" w:rsidRDefault="00C13867" w:rsidP="00CE0F29">
      <w:pPr>
        <w:shd w:val="clear" w:color="auto" w:fill="FFFFFF"/>
        <w:spacing w:before="160" w:after="0" w:line="240" w:lineRule="auto"/>
        <w:ind w:firstLine="567"/>
        <w:jc w:val="both"/>
        <w:rPr>
          <w:rFonts w:ascii="Times New Roman" w:hAnsi="Times New Roman"/>
          <w:spacing w:val="-10"/>
          <w:sz w:val="28"/>
          <w:szCs w:val="28"/>
        </w:rPr>
      </w:pPr>
      <w:r w:rsidRPr="00BA54AF">
        <w:rPr>
          <w:rFonts w:ascii="Times New Roman" w:hAnsi="Times New Roman"/>
          <w:spacing w:val="-10"/>
          <w:sz w:val="28"/>
          <w:szCs w:val="28"/>
          <w:lang w:val="vi-VN"/>
        </w:rPr>
        <w:t>b) Bài thi phần kiến thức chuyên môn đạt từ 70 điểm trở lên (thang điểm 100).</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2. Thí sinh có bài thi đạt yêu cầu theo quy định tại khoản 1 Điều này là đủ điều kiện </w:t>
      </w:r>
      <w:r w:rsidRPr="00BA54AF">
        <w:rPr>
          <w:rFonts w:ascii="Times New Roman" w:hAnsi="Times New Roman"/>
          <w:sz w:val="28"/>
          <w:szCs w:val="28"/>
        </w:rPr>
        <w:t>được</w:t>
      </w:r>
      <w:r w:rsidRPr="00BA54AF">
        <w:rPr>
          <w:rFonts w:ascii="Times New Roman" w:hAnsi="Times New Roman"/>
          <w:sz w:val="28"/>
          <w:szCs w:val="28"/>
          <w:lang w:val="vi-VN"/>
        </w:rPr>
        <w:t xml:space="preserve"> cấp chứng chỉ.</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bookmarkStart w:id="27" w:name="dieu_13"/>
      <w:r w:rsidRPr="00BA54AF">
        <w:rPr>
          <w:rFonts w:ascii="Times New Roman" w:hAnsi="Times New Roman"/>
          <w:b/>
          <w:bCs/>
          <w:sz w:val="28"/>
          <w:szCs w:val="28"/>
          <w:lang w:val="vi-VN"/>
        </w:rPr>
        <w:t xml:space="preserve">Điều </w:t>
      </w:r>
      <w:r w:rsidRPr="00BA54AF">
        <w:rPr>
          <w:rFonts w:ascii="Times New Roman" w:hAnsi="Times New Roman"/>
          <w:b/>
          <w:bCs/>
          <w:sz w:val="28"/>
          <w:szCs w:val="28"/>
        </w:rPr>
        <w:t>29</w:t>
      </w:r>
      <w:r w:rsidRPr="00BA54AF">
        <w:rPr>
          <w:rFonts w:ascii="Times New Roman" w:hAnsi="Times New Roman"/>
          <w:b/>
          <w:bCs/>
          <w:sz w:val="28"/>
          <w:szCs w:val="28"/>
          <w:lang w:val="vi-VN"/>
        </w:rPr>
        <w:t>. Phê duyệt và công bố kết quả thi</w:t>
      </w:r>
      <w:bookmarkEnd w:id="27"/>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Chủ tịch Hội đồng thi căn cứ vào kết quả chấm thi của từng phần thi để phê duyệt kết quả thi cho từng kỳ thi.</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2. Kết quả thi được thông báo tại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và trên trang thông tin của </w:t>
      </w:r>
      <w:r w:rsidRPr="00BA54AF">
        <w:rPr>
          <w:rFonts w:ascii="Times New Roman" w:hAnsi="Times New Roman"/>
          <w:sz w:val="28"/>
          <w:szCs w:val="28"/>
        </w:rPr>
        <w:t>Ủy ban nhân dân cấp tỉnh.</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3. Trong thời gian 10 ngày kể từ khi thông báo kết quả thi nếu thí sinh có yêu cầu chấm phúc khảo thì phải có đơn đề nghị gửi tới </w:t>
      </w:r>
      <w:r w:rsidRPr="00BA54AF">
        <w:rPr>
          <w:rFonts w:ascii="Times New Roman" w:hAnsi="Times New Roman"/>
          <w:sz w:val="28"/>
          <w:szCs w:val="28"/>
        </w:rPr>
        <w:t>Ủy ban nhân dân cấp tỉnh hoặc theo thông báo của Ủy ban nhân dân cấp tỉnh</w:t>
      </w:r>
      <w:r w:rsidRPr="00BA54AF">
        <w:rPr>
          <w:rFonts w:ascii="Times New Roman" w:hAnsi="Times New Roman"/>
          <w:sz w:val="28"/>
          <w:szCs w:val="28"/>
          <w:lang w:val="vi-VN"/>
        </w:rPr>
        <w:t xml:space="preserve">. Hội đồng thi tổ chức chấm phúc khảo và báo cáo </w:t>
      </w:r>
      <w:r w:rsidRPr="00BA54AF">
        <w:rPr>
          <w:rFonts w:ascii="Times New Roman" w:hAnsi="Times New Roman"/>
          <w:sz w:val="28"/>
          <w:szCs w:val="28"/>
        </w:rPr>
        <w:t>Chủ tịch Ủy ban nhân dân cấp tỉnh</w:t>
      </w:r>
      <w:r w:rsidRPr="00BA54AF">
        <w:rPr>
          <w:rFonts w:ascii="Times New Roman" w:hAnsi="Times New Roman"/>
          <w:sz w:val="28"/>
          <w:szCs w:val="28"/>
          <w:lang w:val="vi-VN"/>
        </w:rPr>
        <w:t xml:space="preserve"> phê duyệt bổ sung những thí sinh đạt yêu cầu.</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4. Trong thời gian 20 ngày kể từ kh</w:t>
      </w:r>
      <w:r w:rsidRPr="00BA54AF">
        <w:rPr>
          <w:rFonts w:ascii="Times New Roman" w:hAnsi="Times New Roman"/>
          <w:sz w:val="28"/>
          <w:szCs w:val="28"/>
        </w:rPr>
        <w:t>i</w:t>
      </w:r>
      <w:r w:rsidRPr="00BA54AF">
        <w:rPr>
          <w:rFonts w:ascii="Times New Roman" w:hAnsi="Times New Roman"/>
          <w:sz w:val="28"/>
          <w:szCs w:val="28"/>
          <w:lang w:val="vi-VN"/>
        </w:rPr>
        <w:t xml:space="preserve"> thông báo kết quả thi,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tổ chức thi lại cho những thí sinh có bài thi không đạt yêu cầu. Thí sinh thi không đạt yêu cầu phần nào thì thi lại phần đó. Mỗi kỳ thi chỉ tổ chức thi lại </w:t>
      </w:r>
      <w:r w:rsidRPr="00BA54AF">
        <w:rPr>
          <w:rFonts w:ascii="Times New Roman" w:hAnsi="Times New Roman"/>
          <w:sz w:val="28"/>
          <w:szCs w:val="28"/>
        </w:rPr>
        <w:t>0</w:t>
      </w:r>
      <w:r w:rsidRPr="00BA54AF">
        <w:rPr>
          <w:rFonts w:ascii="Times New Roman" w:hAnsi="Times New Roman"/>
          <w:sz w:val="28"/>
          <w:szCs w:val="28"/>
          <w:lang w:val="vi-VN"/>
        </w:rPr>
        <w:t>1 lần, thí sinh không phải nộp kinh phí thi lại.</w:t>
      </w:r>
    </w:p>
    <w:p w:rsidR="00C13867" w:rsidRPr="00BA54AF" w:rsidRDefault="00C13867" w:rsidP="00CE0F29">
      <w:pPr>
        <w:shd w:val="clear" w:color="auto" w:fill="FFFFFF"/>
        <w:spacing w:before="160" w:after="0" w:line="240" w:lineRule="auto"/>
        <w:ind w:firstLine="567"/>
        <w:jc w:val="both"/>
        <w:rPr>
          <w:rFonts w:ascii="Times New Roman" w:hAnsi="Times New Roman"/>
          <w:b/>
          <w:bCs/>
          <w:sz w:val="28"/>
          <w:szCs w:val="28"/>
        </w:rPr>
      </w:pPr>
      <w:bookmarkStart w:id="28" w:name="dieu_14"/>
      <w:r w:rsidRPr="00BA54AF">
        <w:rPr>
          <w:rFonts w:ascii="Times New Roman" w:hAnsi="Times New Roman"/>
          <w:b/>
          <w:bCs/>
          <w:sz w:val="28"/>
          <w:szCs w:val="28"/>
          <w:lang w:val="vi-VN"/>
        </w:rPr>
        <w:t xml:space="preserve">Điều </w:t>
      </w:r>
      <w:r w:rsidRPr="00BA54AF">
        <w:rPr>
          <w:rFonts w:ascii="Times New Roman" w:hAnsi="Times New Roman"/>
          <w:b/>
          <w:bCs/>
          <w:sz w:val="28"/>
          <w:szCs w:val="28"/>
        </w:rPr>
        <w:t>30</w:t>
      </w:r>
      <w:r w:rsidRPr="00BA54AF">
        <w:rPr>
          <w:rFonts w:ascii="Times New Roman" w:hAnsi="Times New Roman"/>
          <w:b/>
          <w:bCs/>
          <w:sz w:val="28"/>
          <w:szCs w:val="28"/>
          <w:lang w:val="vi-VN"/>
        </w:rPr>
        <w:t>. Bảo quản hồ sơ, tài liệu</w:t>
      </w:r>
      <w:bookmarkEnd w:id="28"/>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có trách nhiệm bảo quản hồ sơ, tài liệu liên quan đến từng kỳ thi sát hạch như sau:</w:t>
      </w:r>
    </w:p>
    <w:p w:rsidR="00C13867" w:rsidRPr="00CE0F29" w:rsidRDefault="00C13867" w:rsidP="004E34F2">
      <w:pPr>
        <w:shd w:val="clear" w:color="auto" w:fill="FFFFFF"/>
        <w:spacing w:before="240" w:after="0" w:line="240" w:lineRule="auto"/>
        <w:ind w:firstLine="567"/>
        <w:jc w:val="both"/>
        <w:rPr>
          <w:rFonts w:ascii="Times New Roman" w:hAnsi="Times New Roman"/>
          <w:spacing w:val="-6"/>
          <w:sz w:val="28"/>
          <w:szCs w:val="28"/>
        </w:rPr>
      </w:pPr>
      <w:r w:rsidRPr="00CE0F29">
        <w:rPr>
          <w:rFonts w:ascii="Times New Roman" w:hAnsi="Times New Roman"/>
          <w:spacing w:val="-6"/>
          <w:sz w:val="28"/>
          <w:szCs w:val="28"/>
          <w:lang w:val="vi-VN"/>
        </w:rPr>
        <w:t xml:space="preserve">a) Bảo quản trong thời hạn </w:t>
      </w:r>
      <w:r w:rsidR="00831D64" w:rsidRPr="00CE0F29">
        <w:rPr>
          <w:rFonts w:ascii="Times New Roman" w:hAnsi="Times New Roman"/>
          <w:spacing w:val="-6"/>
          <w:sz w:val="28"/>
          <w:szCs w:val="28"/>
        </w:rPr>
        <w:t>0</w:t>
      </w:r>
      <w:r w:rsidRPr="00CE0F29">
        <w:rPr>
          <w:rFonts w:ascii="Times New Roman" w:hAnsi="Times New Roman"/>
          <w:spacing w:val="-6"/>
          <w:sz w:val="28"/>
          <w:szCs w:val="28"/>
        </w:rPr>
        <w:t>5</w:t>
      </w:r>
      <w:r w:rsidRPr="00CE0F29">
        <w:rPr>
          <w:rFonts w:ascii="Times New Roman" w:hAnsi="Times New Roman"/>
          <w:spacing w:val="-6"/>
          <w:sz w:val="28"/>
          <w:szCs w:val="28"/>
          <w:lang w:val="vi-VN"/>
        </w:rPr>
        <w:t xml:space="preserve"> năm</w:t>
      </w:r>
      <w:r w:rsidRPr="00CE0F29">
        <w:rPr>
          <w:rFonts w:ascii="Times New Roman" w:hAnsi="Times New Roman"/>
          <w:spacing w:val="-6"/>
          <w:sz w:val="28"/>
          <w:szCs w:val="28"/>
        </w:rPr>
        <w:t xml:space="preserve">: </w:t>
      </w:r>
      <w:r w:rsidRPr="00CE0F29">
        <w:rPr>
          <w:rFonts w:ascii="Times New Roman" w:hAnsi="Times New Roman"/>
          <w:spacing w:val="-6"/>
          <w:sz w:val="28"/>
          <w:szCs w:val="28"/>
          <w:lang w:val="vi-VN"/>
        </w:rPr>
        <w:t xml:space="preserve">Hồ sơ liên quan đến tổ chức thi </w:t>
      </w:r>
      <w:r w:rsidRPr="00CE0F29">
        <w:rPr>
          <w:rFonts w:ascii="Times New Roman" w:hAnsi="Times New Roman"/>
          <w:spacing w:val="-6"/>
          <w:sz w:val="28"/>
          <w:szCs w:val="28"/>
        </w:rPr>
        <w:t>(Q</w:t>
      </w:r>
      <w:r w:rsidRPr="00CE0F29">
        <w:rPr>
          <w:rFonts w:ascii="Times New Roman" w:hAnsi="Times New Roman"/>
          <w:spacing w:val="-6"/>
          <w:sz w:val="28"/>
          <w:szCs w:val="28"/>
          <w:lang w:val="vi-VN"/>
        </w:rPr>
        <w:t>uyết định thành lập Hội đồng thi; quy chế thi; đề thi và đáp án của từng môn thi; danh sách cán bộ coi thi</w:t>
      </w:r>
      <w:r w:rsidRPr="00CE0F29">
        <w:rPr>
          <w:rFonts w:ascii="Times New Roman" w:hAnsi="Times New Roman"/>
          <w:spacing w:val="-6"/>
          <w:sz w:val="28"/>
          <w:szCs w:val="28"/>
        </w:rPr>
        <w:t xml:space="preserve"> và các văn bản, tài liệu khác có liên quan)</w:t>
      </w:r>
      <w:r w:rsidRPr="00CE0F29">
        <w:rPr>
          <w:rFonts w:ascii="Times New Roman" w:hAnsi="Times New Roman"/>
          <w:spacing w:val="-6"/>
          <w:sz w:val="28"/>
          <w:szCs w:val="28"/>
          <w:lang w:val="vi-VN"/>
        </w:rPr>
        <w:t>;</w:t>
      </w:r>
      <w:r w:rsidR="004A1B1A">
        <w:rPr>
          <w:rFonts w:ascii="Times New Roman" w:hAnsi="Times New Roman"/>
          <w:spacing w:val="-6"/>
          <w:sz w:val="28"/>
          <w:szCs w:val="28"/>
        </w:rPr>
        <w:t xml:space="preserve"> </w:t>
      </w:r>
      <w:r w:rsidR="00831D64" w:rsidRPr="00CE0F29">
        <w:rPr>
          <w:rFonts w:ascii="Times New Roman" w:hAnsi="Times New Roman"/>
          <w:spacing w:val="-6"/>
          <w:sz w:val="28"/>
          <w:szCs w:val="28"/>
        </w:rPr>
        <w:t>h</w:t>
      </w:r>
      <w:r w:rsidRPr="00CE0F29">
        <w:rPr>
          <w:rFonts w:ascii="Times New Roman" w:hAnsi="Times New Roman"/>
          <w:spacing w:val="-6"/>
          <w:sz w:val="28"/>
          <w:szCs w:val="28"/>
          <w:lang w:val="vi-VN"/>
        </w:rPr>
        <w:t>ồ sơ liên quan đến chấm thi: Danh sách thí sinh dự thi, danh sách cán bộ chấm thi;</w:t>
      </w:r>
      <w:r w:rsidR="004A1B1A">
        <w:rPr>
          <w:rFonts w:ascii="Times New Roman" w:hAnsi="Times New Roman"/>
          <w:spacing w:val="-6"/>
          <w:sz w:val="28"/>
          <w:szCs w:val="28"/>
        </w:rPr>
        <w:t xml:space="preserve"> </w:t>
      </w:r>
      <w:r w:rsidR="00831D64" w:rsidRPr="00CE0F29">
        <w:rPr>
          <w:rFonts w:ascii="Times New Roman" w:hAnsi="Times New Roman"/>
          <w:spacing w:val="-6"/>
          <w:sz w:val="28"/>
          <w:szCs w:val="28"/>
        </w:rPr>
        <w:t>b</w:t>
      </w:r>
      <w:r w:rsidRPr="00CE0F29">
        <w:rPr>
          <w:rFonts w:ascii="Times New Roman" w:hAnsi="Times New Roman"/>
          <w:spacing w:val="-6"/>
          <w:sz w:val="28"/>
          <w:szCs w:val="28"/>
          <w:lang w:val="vi-VN"/>
        </w:rPr>
        <w:t>à</w:t>
      </w:r>
      <w:r w:rsidRPr="00CE0F29">
        <w:rPr>
          <w:rFonts w:ascii="Times New Roman" w:hAnsi="Times New Roman"/>
          <w:spacing w:val="-6"/>
          <w:sz w:val="28"/>
          <w:szCs w:val="28"/>
        </w:rPr>
        <w:t>i</w:t>
      </w:r>
      <w:r w:rsidRPr="00CE0F29">
        <w:rPr>
          <w:rFonts w:ascii="Times New Roman" w:hAnsi="Times New Roman"/>
          <w:spacing w:val="-6"/>
          <w:sz w:val="28"/>
          <w:szCs w:val="28"/>
          <w:lang w:val="vi-VN"/>
        </w:rPr>
        <w:t> thi của thí sinh;</w:t>
      </w:r>
      <w:r w:rsidR="00CE0F29">
        <w:rPr>
          <w:rFonts w:ascii="Times New Roman" w:hAnsi="Times New Roman"/>
          <w:spacing w:val="-6"/>
          <w:sz w:val="28"/>
          <w:szCs w:val="28"/>
        </w:rPr>
        <w:t xml:space="preserve"> </w:t>
      </w:r>
      <w:r w:rsidR="00831D64" w:rsidRPr="00CE0F29">
        <w:rPr>
          <w:rFonts w:ascii="Times New Roman" w:hAnsi="Times New Roman"/>
          <w:spacing w:val="-6"/>
          <w:sz w:val="28"/>
          <w:szCs w:val="28"/>
        </w:rPr>
        <w:t>h</w:t>
      </w:r>
      <w:r w:rsidRPr="00CE0F29">
        <w:rPr>
          <w:rFonts w:ascii="Times New Roman" w:hAnsi="Times New Roman"/>
          <w:spacing w:val="-6"/>
          <w:sz w:val="28"/>
          <w:szCs w:val="28"/>
          <w:lang w:val="vi-VN"/>
        </w:rPr>
        <w:t>ồ sơ thí sinh đủ điều kiện dự thi;</w:t>
      </w:r>
      <w:r w:rsidR="004A1B1A">
        <w:rPr>
          <w:rFonts w:ascii="Times New Roman" w:hAnsi="Times New Roman"/>
          <w:spacing w:val="-6"/>
          <w:sz w:val="28"/>
          <w:szCs w:val="28"/>
        </w:rPr>
        <w:t xml:space="preserve"> </w:t>
      </w:r>
      <w:r w:rsidR="00831D64" w:rsidRPr="00CE0F29">
        <w:rPr>
          <w:rFonts w:ascii="Times New Roman" w:hAnsi="Times New Roman"/>
          <w:spacing w:val="-6"/>
          <w:sz w:val="28"/>
          <w:szCs w:val="28"/>
        </w:rPr>
        <w:t>b</w:t>
      </w:r>
      <w:r w:rsidRPr="00CE0F29">
        <w:rPr>
          <w:rFonts w:ascii="Times New Roman" w:hAnsi="Times New Roman"/>
          <w:spacing w:val="-6"/>
          <w:sz w:val="28"/>
          <w:szCs w:val="28"/>
          <w:lang w:val="vi-VN"/>
        </w:rPr>
        <w:t>ảng tổng hợp kết quả thi, bảng tổng hợp kết quả chấm phúc khảo (nếu có) từng môn thi của thí sinh</w:t>
      </w:r>
      <w:r w:rsidR="00402B36" w:rsidRPr="00CE0F29">
        <w:rPr>
          <w:rFonts w:ascii="Times New Roman" w:hAnsi="Times New Roman"/>
          <w:spacing w:val="-6"/>
          <w:sz w:val="28"/>
          <w:szCs w:val="28"/>
        </w:rPr>
        <w:t>;</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b) Bảo quản trong thời hạn 03 năm hồ sơ của các thí sinh thi không đạt yêu cầu và các thí sinh đăng ký nhưng không tham gia kỳ th</w:t>
      </w:r>
      <w:r w:rsidRPr="00BA54AF">
        <w:rPr>
          <w:rFonts w:ascii="Times New Roman" w:hAnsi="Times New Roman"/>
          <w:sz w:val="28"/>
          <w:szCs w:val="28"/>
        </w:rPr>
        <w:t>i</w:t>
      </w:r>
      <w:r w:rsidRPr="00BA54AF">
        <w:rPr>
          <w:rFonts w:ascii="Times New Roman" w:hAnsi="Times New Roman"/>
          <w:sz w:val="28"/>
          <w:szCs w:val="28"/>
          <w:lang w:val="vi-VN"/>
        </w:rPr>
        <w:t>.</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2. </w:t>
      </w:r>
      <w:r w:rsidRPr="00BA54AF">
        <w:rPr>
          <w:rFonts w:ascii="Times New Roman" w:hAnsi="Times New Roman"/>
          <w:sz w:val="28"/>
          <w:szCs w:val="28"/>
        </w:rPr>
        <w:t>Ủy ban nhân dân tỉnh</w:t>
      </w:r>
      <w:r w:rsidRPr="00BA54AF">
        <w:rPr>
          <w:rFonts w:ascii="Times New Roman" w:hAnsi="Times New Roman"/>
          <w:sz w:val="28"/>
          <w:szCs w:val="28"/>
          <w:lang w:val="vi-VN"/>
        </w:rPr>
        <w:t xml:space="preserve"> lưu trữ hồ sơ của các cá nhân được cấp chứng chỉ trong thời hạn 10 năm kể từ ngày cấp chứng chỉ.</w:t>
      </w:r>
    </w:p>
    <w:p w:rsidR="00C13867" w:rsidRPr="00BA54AF" w:rsidRDefault="00C13867" w:rsidP="00CE0F29">
      <w:pPr>
        <w:shd w:val="clear" w:color="auto" w:fill="FFFFFF"/>
        <w:spacing w:before="140" w:after="0" w:line="240" w:lineRule="auto"/>
        <w:ind w:firstLine="567"/>
        <w:jc w:val="both"/>
        <w:rPr>
          <w:rFonts w:ascii="Times New Roman" w:hAnsi="Times New Roman"/>
          <w:b/>
          <w:bCs/>
          <w:sz w:val="28"/>
          <w:szCs w:val="28"/>
        </w:rPr>
      </w:pPr>
      <w:bookmarkStart w:id="29" w:name="dieu_15"/>
      <w:r w:rsidRPr="00BA54AF">
        <w:rPr>
          <w:rFonts w:ascii="Times New Roman" w:hAnsi="Times New Roman"/>
          <w:b/>
          <w:bCs/>
          <w:sz w:val="28"/>
          <w:szCs w:val="28"/>
          <w:lang w:val="vi-VN"/>
        </w:rPr>
        <w:t xml:space="preserve">Điều </w:t>
      </w:r>
      <w:r w:rsidRPr="00BA54AF">
        <w:rPr>
          <w:rFonts w:ascii="Times New Roman" w:hAnsi="Times New Roman"/>
          <w:b/>
          <w:bCs/>
          <w:sz w:val="28"/>
          <w:szCs w:val="28"/>
        </w:rPr>
        <w:t>31</w:t>
      </w:r>
      <w:r w:rsidRPr="00BA54AF">
        <w:rPr>
          <w:rFonts w:ascii="Times New Roman" w:hAnsi="Times New Roman"/>
          <w:b/>
          <w:bCs/>
          <w:sz w:val="28"/>
          <w:szCs w:val="28"/>
          <w:lang w:val="vi-VN"/>
        </w:rPr>
        <w:t>. Cấp chứng chỉ hành nghề môi giới bất động sản</w:t>
      </w:r>
      <w:bookmarkStart w:id="30" w:name="dieu_16"/>
      <w:bookmarkEnd w:id="29"/>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 xml:space="preserve">1. Người dự thi sát hạch đạt điểm thi theo quy định tại Điều </w:t>
      </w:r>
      <w:r w:rsidRPr="00BA54AF">
        <w:rPr>
          <w:rFonts w:ascii="Times New Roman" w:hAnsi="Times New Roman"/>
          <w:sz w:val="28"/>
          <w:szCs w:val="28"/>
        </w:rPr>
        <w:t>28</w:t>
      </w:r>
      <w:r w:rsidRPr="00BA54AF">
        <w:rPr>
          <w:rFonts w:ascii="Times New Roman" w:hAnsi="Times New Roman"/>
          <w:sz w:val="28"/>
          <w:szCs w:val="28"/>
          <w:lang w:val="vi-VN"/>
        </w:rPr>
        <w:t xml:space="preserve"> và có đủ hồ sơ theo quy định tại Điều </w:t>
      </w:r>
      <w:r w:rsidRPr="00BA54AF">
        <w:rPr>
          <w:rFonts w:ascii="Times New Roman" w:hAnsi="Times New Roman"/>
          <w:sz w:val="28"/>
          <w:szCs w:val="28"/>
        </w:rPr>
        <w:t>26</w:t>
      </w:r>
      <w:r w:rsidRPr="00BA54AF">
        <w:rPr>
          <w:rFonts w:ascii="Times New Roman" w:hAnsi="Times New Roman"/>
          <w:sz w:val="28"/>
          <w:szCs w:val="28"/>
          <w:lang w:val="vi-VN"/>
        </w:rPr>
        <w:t xml:space="preserve">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 thì được cấp chứng chỉ.</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2. Trình tự cấp chứng chỉ:</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 xml:space="preserve">a) Chủ tịch Hội đồng thi báo cáo </w:t>
      </w:r>
      <w:r w:rsidRPr="00BA54AF">
        <w:rPr>
          <w:rFonts w:ascii="Times New Roman" w:hAnsi="Times New Roman"/>
          <w:sz w:val="28"/>
          <w:szCs w:val="28"/>
        </w:rPr>
        <w:t>Chủ tịch Ủy ban nhân dân cấp tỉnh</w:t>
      </w:r>
      <w:r w:rsidRPr="00BA54AF">
        <w:rPr>
          <w:rFonts w:ascii="Times New Roman" w:hAnsi="Times New Roman"/>
          <w:sz w:val="28"/>
          <w:szCs w:val="28"/>
          <w:lang w:val="vi-VN"/>
        </w:rPr>
        <w:t xml:space="preserve"> về quá trình tổ chức kỳ thi và phê duyệt kết quả thi;</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 xml:space="preserve">b) Trên cơ sở báo cáo của Chủ tịch Hội đồng thi và kết quả thi do Chủ tịch Hội đồng thi phê duyệt, </w:t>
      </w:r>
      <w:r w:rsidRPr="00BA54AF">
        <w:rPr>
          <w:rFonts w:ascii="Times New Roman" w:hAnsi="Times New Roman"/>
          <w:sz w:val="28"/>
          <w:szCs w:val="28"/>
        </w:rPr>
        <w:t>Chủ tịch Ủy ban nhân dân cấp tỉnh</w:t>
      </w:r>
      <w:r w:rsidRPr="00BA54AF">
        <w:rPr>
          <w:rFonts w:ascii="Times New Roman" w:hAnsi="Times New Roman"/>
          <w:sz w:val="28"/>
          <w:szCs w:val="28"/>
          <w:lang w:val="vi-VN"/>
        </w:rPr>
        <w:t xml:space="preserve"> phê duyệt danh sách các cá nhân được cấp chứng chỉ (theo mẫu tại </w:t>
      </w:r>
      <w:bookmarkStart w:id="31" w:name="bieumau_pl_03_a"/>
      <w:r w:rsidRPr="00BA54AF">
        <w:rPr>
          <w:rFonts w:ascii="Times New Roman" w:hAnsi="Times New Roman"/>
          <w:sz w:val="28"/>
          <w:szCs w:val="28"/>
          <w:lang w:val="vi-VN"/>
        </w:rPr>
        <w:t>Phụ lục</w:t>
      </w:r>
      <w:r w:rsidR="003C50E1" w:rsidRPr="00BA54AF">
        <w:rPr>
          <w:rFonts w:ascii="Times New Roman" w:hAnsi="Times New Roman"/>
          <w:sz w:val="28"/>
          <w:szCs w:val="28"/>
        </w:rPr>
        <w:t xml:space="preserve"> </w:t>
      </w:r>
      <w:r w:rsidR="00831D64" w:rsidRPr="00BA54AF">
        <w:rPr>
          <w:rFonts w:ascii="Times New Roman" w:hAnsi="Times New Roman"/>
          <w:sz w:val="28"/>
          <w:szCs w:val="28"/>
        </w:rPr>
        <w:t>XXII</w:t>
      </w:r>
      <w:bookmarkEnd w:id="31"/>
      <w:r w:rsidR="003C50E1" w:rsidRPr="00BA54AF">
        <w:rPr>
          <w:rFonts w:ascii="Times New Roman" w:hAnsi="Times New Roman"/>
          <w:sz w:val="28"/>
          <w:szCs w:val="28"/>
        </w:rPr>
        <w:t xml:space="preserve"> </w:t>
      </w:r>
      <w:r w:rsidRPr="00BA54AF">
        <w:rPr>
          <w:rFonts w:ascii="Times New Roman" w:hAnsi="Times New Roman"/>
          <w:sz w:val="28"/>
          <w:szCs w:val="28"/>
          <w:lang w:val="vi-VN"/>
        </w:rPr>
        <w:t xml:space="preserve">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r w:rsidRPr="00BA54AF">
        <w:rPr>
          <w:rFonts w:ascii="Times New Roman" w:hAnsi="Times New Roman"/>
          <w:sz w:val="28"/>
          <w:szCs w:val="28"/>
        </w:rPr>
        <w:t xml:space="preserve">. </w:t>
      </w:r>
      <w:r w:rsidRPr="00BA54AF">
        <w:rPr>
          <w:rFonts w:ascii="Times New Roman" w:hAnsi="Times New Roman"/>
          <w:sz w:val="28"/>
          <w:szCs w:val="28"/>
          <w:lang w:val="vi-VN"/>
        </w:rPr>
        <w:t xml:space="preserve">Trong thời hạn 10 ngày làm việc kể từ ngày nhận đủ hồ sơ hợp lệ,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tổ chức in và ký phát hành chứng chỉ;</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rPr>
        <w:t>c</w:t>
      </w:r>
      <w:r w:rsidRPr="00BA54AF">
        <w:rPr>
          <w:rFonts w:ascii="Times New Roman" w:hAnsi="Times New Roman"/>
          <w:sz w:val="28"/>
          <w:szCs w:val="28"/>
          <w:lang w:val="vi-VN"/>
        </w:rPr>
        <w:t xml:space="preserve">) </w:t>
      </w:r>
      <w:r w:rsidRPr="00BA54AF">
        <w:rPr>
          <w:rFonts w:ascii="Times New Roman" w:hAnsi="Times New Roman"/>
          <w:sz w:val="28"/>
          <w:szCs w:val="28"/>
        </w:rPr>
        <w:t xml:space="preserve">Ủy ban nhân dân cấp tỉnh </w:t>
      </w:r>
      <w:r w:rsidRPr="00BA54AF">
        <w:rPr>
          <w:rFonts w:ascii="Times New Roman" w:hAnsi="Times New Roman"/>
          <w:sz w:val="28"/>
          <w:szCs w:val="28"/>
          <w:lang w:val="vi-VN"/>
        </w:rPr>
        <w:t xml:space="preserve">có trách nhiệm lưu giữ hồ sơ của người được cấp chứng chỉ theo quy định tại khoản 2 Điều </w:t>
      </w:r>
      <w:r w:rsidRPr="00BA54AF">
        <w:rPr>
          <w:rFonts w:ascii="Times New Roman" w:hAnsi="Times New Roman"/>
          <w:sz w:val="28"/>
          <w:szCs w:val="28"/>
        </w:rPr>
        <w:t>30</w:t>
      </w:r>
      <w:r w:rsidRPr="00BA54AF">
        <w:rPr>
          <w:rFonts w:ascii="Times New Roman" w:hAnsi="Times New Roman"/>
          <w:sz w:val="28"/>
          <w:szCs w:val="28"/>
          <w:lang w:val="vi-VN"/>
        </w:rPr>
        <w:t xml:space="preserve">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3. Kinh phí cấp chứng chỉ theo quy định của pháp luật về phí và lệ phí, cá nhân nộp trực tiếp tại </w:t>
      </w:r>
      <w:r w:rsidRPr="00BA54AF">
        <w:rPr>
          <w:rFonts w:ascii="Times New Roman" w:hAnsi="Times New Roman"/>
          <w:sz w:val="28"/>
          <w:szCs w:val="28"/>
        </w:rPr>
        <w:t>Ủy ban nhân dân cấp tỉnh hoặc theo thông báo của Ủy ban nhân dân cấp tỉnh</w:t>
      </w:r>
      <w:r w:rsidRPr="00BA54AF">
        <w:rPr>
          <w:rFonts w:ascii="Times New Roman" w:hAnsi="Times New Roman"/>
          <w:sz w:val="28"/>
          <w:szCs w:val="28"/>
          <w:lang w:val="vi-VN"/>
        </w:rPr>
        <w:t xml:space="preserve">. </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4. Chứng chỉ có giá trị sử dụng trên phạm vi cả nước</w:t>
      </w:r>
      <w:r w:rsidRPr="00BA54AF">
        <w:rPr>
          <w:rFonts w:ascii="Times New Roman" w:hAnsi="Times New Roman"/>
          <w:sz w:val="28"/>
          <w:szCs w:val="28"/>
        </w:rPr>
        <w:t xml:space="preserve"> trong thời hạn 05 năm kể từ ngày được cấp</w:t>
      </w:r>
      <w:r w:rsidRPr="00BA54AF">
        <w:rPr>
          <w:rFonts w:ascii="Times New Roman" w:hAnsi="Times New Roman"/>
          <w:sz w:val="28"/>
          <w:szCs w:val="28"/>
          <w:lang w:val="vi-VN"/>
        </w:rPr>
        <w:t>.</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5. Mẫu chứng chỉ theo quy định tại </w:t>
      </w:r>
      <w:bookmarkStart w:id="32" w:name="bieumau_pl_04_a"/>
      <w:r w:rsidRPr="00BA54AF">
        <w:rPr>
          <w:rFonts w:ascii="Times New Roman" w:hAnsi="Times New Roman"/>
          <w:sz w:val="28"/>
          <w:szCs w:val="28"/>
          <w:lang w:val="vi-VN"/>
        </w:rPr>
        <w:t>Phụ lục</w:t>
      </w:r>
      <w:r w:rsidR="003C50E1" w:rsidRPr="00BA54AF">
        <w:rPr>
          <w:rFonts w:ascii="Times New Roman" w:hAnsi="Times New Roman"/>
          <w:sz w:val="28"/>
          <w:szCs w:val="28"/>
        </w:rPr>
        <w:t xml:space="preserve"> </w:t>
      </w:r>
      <w:r w:rsidR="00831D64" w:rsidRPr="00BA54AF">
        <w:rPr>
          <w:rFonts w:ascii="Times New Roman" w:hAnsi="Times New Roman"/>
          <w:sz w:val="28"/>
          <w:szCs w:val="28"/>
        </w:rPr>
        <w:t>XXI</w:t>
      </w:r>
      <w:r w:rsidR="00F53BF2" w:rsidRPr="00BA54AF">
        <w:rPr>
          <w:rFonts w:ascii="Times New Roman" w:hAnsi="Times New Roman"/>
          <w:sz w:val="28"/>
          <w:szCs w:val="28"/>
        </w:rPr>
        <w:t>II</w:t>
      </w:r>
      <w:bookmarkEnd w:id="32"/>
      <w:r w:rsidR="003C50E1" w:rsidRPr="00BA54AF">
        <w:rPr>
          <w:rFonts w:ascii="Times New Roman" w:hAnsi="Times New Roman"/>
          <w:sz w:val="28"/>
          <w:szCs w:val="28"/>
        </w:rPr>
        <w:t xml:space="preserve"> </w:t>
      </w:r>
      <w:r w:rsidRPr="00BA54AF">
        <w:rPr>
          <w:rFonts w:ascii="Times New Roman" w:hAnsi="Times New Roman"/>
          <w:sz w:val="28"/>
          <w:szCs w:val="28"/>
          <w:lang w:val="vi-VN"/>
        </w:rPr>
        <w:t xml:space="preserve">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 xml:space="preserve">6. Chứng chỉ được trả cho cá nhân tại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hoặc </w:t>
      </w:r>
      <w:r w:rsidRPr="00BA54AF">
        <w:rPr>
          <w:rFonts w:ascii="Times New Roman" w:hAnsi="Times New Roman"/>
          <w:sz w:val="28"/>
          <w:szCs w:val="28"/>
        </w:rPr>
        <w:t>theo thông báo của Ủy ban nhân dân cấp tỉnh</w:t>
      </w:r>
      <w:r w:rsidRPr="00BA54AF">
        <w:rPr>
          <w:rFonts w:ascii="Times New Roman" w:hAnsi="Times New Roman"/>
          <w:sz w:val="28"/>
          <w:szCs w:val="28"/>
          <w:lang w:val="vi-VN"/>
        </w:rPr>
        <w:t>. Trường hợp người có chứng chỉ không đến nhận trực tiếp thì được gửi theo đường bưu điện.</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7. Người được cấp chứng chỉ phải chấp hành các quy định sau:</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a) Không được sửa chữa, tẩy xóa nội dung của chứng chỉ;</w:t>
      </w:r>
    </w:p>
    <w:p w:rsidR="00C13867" w:rsidRPr="00BA54AF" w:rsidRDefault="00C13867" w:rsidP="00CE0F29">
      <w:pPr>
        <w:shd w:val="clear" w:color="auto" w:fill="FFFFFF"/>
        <w:spacing w:before="140" w:after="0" w:line="240" w:lineRule="auto"/>
        <w:ind w:firstLine="567"/>
        <w:jc w:val="both"/>
        <w:rPr>
          <w:rFonts w:ascii="Times New Roman" w:hAnsi="Times New Roman"/>
          <w:sz w:val="28"/>
          <w:szCs w:val="28"/>
          <w:lang w:val="vi-VN"/>
        </w:rPr>
      </w:pPr>
      <w:r w:rsidRPr="00BA54AF">
        <w:rPr>
          <w:rFonts w:ascii="Times New Roman" w:hAnsi="Times New Roman"/>
          <w:sz w:val="28"/>
          <w:szCs w:val="28"/>
          <w:lang w:val="vi-VN"/>
        </w:rPr>
        <w:t>b) Không được cho thuê, cho mượn hoặc cho các tổ chức, cá nhân khác sử dụng tên và chứng chỉ của mình để thực hiện các hoạt động liên quan đến hành nghề môi giới bất động sản;</w:t>
      </w:r>
    </w:p>
    <w:p w:rsidR="00C13867" w:rsidRPr="00E56FBE" w:rsidRDefault="00C13867" w:rsidP="004E34F2">
      <w:pPr>
        <w:shd w:val="clear" w:color="auto" w:fill="FFFFFF"/>
        <w:spacing w:before="240" w:after="0" w:line="240" w:lineRule="auto"/>
        <w:ind w:firstLine="567"/>
        <w:jc w:val="both"/>
        <w:rPr>
          <w:rFonts w:ascii="Times New Roman" w:hAnsi="Times New Roman"/>
          <w:spacing w:val="-8"/>
          <w:sz w:val="28"/>
          <w:szCs w:val="28"/>
          <w:lang w:val="vi-VN"/>
        </w:rPr>
      </w:pPr>
      <w:r w:rsidRPr="00E56FBE">
        <w:rPr>
          <w:rFonts w:ascii="Times New Roman" w:hAnsi="Times New Roman"/>
          <w:spacing w:val="-8"/>
          <w:sz w:val="28"/>
          <w:szCs w:val="28"/>
          <w:lang w:val="vi-VN"/>
        </w:rPr>
        <w:t>c) Không được sử dụng vào các mục đích khác mà pháp luật không quy định.</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8. </w:t>
      </w:r>
      <w:r w:rsidRPr="00BA54AF">
        <w:rPr>
          <w:rFonts w:ascii="Times New Roman" w:hAnsi="Times New Roman"/>
          <w:sz w:val="28"/>
          <w:szCs w:val="28"/>
        </w:rPr>
        <w:t xml:space="preserve">Định kỳ hàng quý (trước ngày 15 tháng đầu tiên của quý sau quý báo cáo), Ủy ban nhân dân cấp tỉnh </w:t>
      </w:r>
      <w:r w:rsidRPr="00BA54AF">
        <w:rPr>
          <w:rFonts w:ascii="Times New Roman" w:hAnsi="Times New Roman"/>
          <w:sz w:val="28"/>
          <w:szCs w:val="28"/>
          <w:lang w:val="vi-VN"/>
        </w:rPr>
        <w:t>có trách nhiệm báo cáo Bộ Xây dựng về tình hình tổ chức kỳ thi sát hạch và danh sách các cá nhân được cấp chứng chỉ</w:t>
      </w:r>
      <w:r w:rsidRPr="00BA54AF">
        <w:rPr>
          <w:rFonts w:ascii="Times New Roman" w:hAnsi="Times New Roman"/>
          <w:sz w:val="28"/>
          <w:szCs w:val="28"/>
        </w:rPr>
        <w:t xml:space="preserve"> theo quy định của Nghị định </w:t>
      </w:r>
      <w:r w:rsidRPr="00BA54AF">
        <w:rPr>
          <w:rFonts w:ascii="Times New Roman" w:hAnsi="Times New Roman"/>
          <w:sz w:val="28"/>
          <w:szCs w:val="28"/>
          <w:lang w:val="vi-VN"/>
        </w:rPr>
        <w:t xml:space="preserve">quy định chi tiết một số </w:t>
      </w:r>
      <w:r w:rsidRPr="00BA54AF">
        <w:rPr>
          <w:rFonts w:ascii="Times New Roman" w:hAnsi="Times New Roman"/>
          <w:sz w:val="28"/>
          <w:szCs w:val="28"/>
        </w:rPr>
        <w:t>đ</w:t>
      </w:r>
      <w:r w:rsidRPr="00BA54AF">
        <w:rPr>
          <w:rFonts w:ascii="Times New Roman" w:hAnsi="Times New Roman"/>
          <w:sz w:val="28"/>
          <w:szCs w:val="28"/>
          <w:lang w:val="vi-VN"/>
        </w:rPr>
        <w:t xml:space="preserve">iều của Luật Kinh doanh bất động sản về xây dựng và quản lý hệ thống thông tin, cơ sở dữ liệu về nhà ở và thị trường bất động sản. Đồng thời đưa danh sách thí sinh được cấp chứng chỉ lên trang thông tin điện tử của </w:t>
      </w:r>
      <w:r w:rsidRPr="00BA54AF">
        <w:rPr>
          <w:rFonts w:ascii="Times New Roman" w:hAnsi="Times New Roman"/>
          <w:sz w:val="28"/>
          <w:szCs w:val="28"/>
        </w:rPr>
        <w:t xml:space="preserve">Ủy ban nhân dân cấp tỉnh </w:t>
      </w:r>
      <w:r w:rsidRPr="00BA54AF">
        <w:rPr>
          <w:rFonts w:ascii="Times New Roman" w:hAnsi="Times New Roman"/>
          <w:sz w:val="28"/>
          <w:szCs w:val="28"/>
          <w:lang w:val="vi-VN"/>
        </w:rPr>
        <w:t>(theo mẫu tại </w:t>
      </w:r>
      <w:bookmarkStart w:id="33" w:name="bieumau_pl_03_b"/>
      <w:r w:rsidRPr="00BA54AF">
        <w:rPr>
          <w:rFonts w:ascii="Times New Roman" w:hAnsi="Times New Roman"/>
          <w:sz w:val="28"/>
          <w:szCs w:val="28"/>
          <w:lang w:val="vi-VN"/>
        </w:rPr>
        <w:t>Phụ lục</w:t>
      </w:r>
      <w:r w:rsidR="004A1B1A">
        <w:rPr>
          <w:rFonts w:ascii="Times New Roman" w:hAnsi="Times New Roman"/>
          <w:sz w:val="28"/>
          <w:szCs w:val="28"/>
        </w:rPr>
        <w:t xml:space="preserve"> </w:t>
      </w:r>
      <w:r w:rsidR="00831D64" w:rsidRPr="00BA54AF">
        <w:rPr>
          <w:rFonts w:ascii="Times New Roman" w:hAnsi="Times New Roman"/>
          <w:sz w:val="28"/>
          <w:szCs w:val="28"/>
        </w:rPr>
        <w:t>XXVI</w:t>
      </w:r>
      <w:bookmarkEnd w:id="33"/>
      <w:r w:rsidR="004A1B1A">
        <w:rPr>
          <w:rFonts w:ascii="Times New Roman" w:hAnsi="Times New Roman"/>
          <w:sz w:val="28"/>
          <w:szCs w:val="28"/>
        </w:rPr>
        <w:t xml:space="preserve"> </w:t>
      </w:r>
      <w:r w:rsidRPr="00BA54AF">
        <w:rPr>
          <w:rFonts w:ascii="Times New Roman" w:hAnsi="Times New Roman"/>
          <w:sz w:val="28"/>
          <w:szCs w:val="28"/>
          <w:lang w:val="vi-VN"/>
        </w:rPr>
        <w:t xml:space="preserve">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CE0F29">
      <w:pPr>
        <w:spacing w:before="16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9. Trường hợp chứng chỉ</w:t>
      </w:r>
      <w:r w:rsidR="00C11B08">
        <w:rPr>
          <w:rFonts w:ascii="Times New Roman" w:hAnsi="Times New Roman"/>
          <w:kern w:val="2"/>
          <w:sz w:val="28"/>
          <w:szCs w:val="28"/>
        </w:rPr>
        <w:t xml:space="preserve"> </w:t>
      </w:r>
      <w:r w:rsidRPr="00BA54AF">
        <w:rPr>
          <w:rFonts w:ascii="Times New Roman" w:hAnsi="Times New Roman"/>
          <w:kern w:val="2"/>
          <w:sz w:val="28"/>
          <w:szCs w:val="28"/>
        </w:rPr>
        <w:t xml:space="preserve">bị mất, bị rách, bị cháy, bị hủy hoại chứng chỉ do thiên tai hoặc lý do bất khả kháng khác thì được cấp lại chứng chỉ. Số chứng chỉ là số chứng chỉ cũ </w:t>
      </w:r>
      <w:r w:rsidRPr="00BA54AF">
        <w:rPr>
          <w:rFonts w:ascii="Times New Roman" w:hAnsi="Times New Roman"/>
          <w:sz w:val="28"/>
          <w:szCs w:val="28"/>
        </w:rPr>
        <w:t xml:space="preserve">(theo mẫu tại Phụ lục </w:t>
      </w:r>
      <w:r w:rsidR="00831D64" w:rsidRPr="00BA54AF">
        <w:rPr>
          <w:rFonts w:ascii="Times New Roman" w:hAnsi="Times New Roman"/>
          <w:sz w:val="28"/>
          <w:szCs w:val="28"/>
        </w:rPr>
        <w:t>XX</w:t>
      </w:r>
      <w:r w:rsidR="00F53BF2" w:rsidRPr="00BA54AF">
        <w:rPr>
          <w:rFonts w:ascii="Times New Roman" w:hAnsi="Times New Roman"/>
          <w:sz w:val="28"/>
          <w:szCs w:val="28"/>
        </w:rPr>
        <w:t>I</w:t>
      </w:r>
      <w:r w:rsidR="00831D64" w:rsidRPr="00BA54AF">
        <w:rPr>
          <w:rFonts w:ascii="Times New Roman" w:hAnsi="Times New Roman"/>
          <w:sz w:val="28"/>
          <w:szCs w:val="28"/>
        </w:rPr>
        <w:t>V</w:t>
      </w:r>
      <w:r w:rsidRPr="00BA54AF">
        <w:rPr>
          <w:rFonts w:ascii="Times New Roman" w:hAnsi="Times New Roman"/>
          <w:sz w:val="28"/>
          <w:szCs w:val="28"/>
        </w:rPr>
        <w:t>)</w:t>
      </w:r>
      <w:r w:rsidRPr="00BA54AF">
        <w:rPr>
          <w:rFonts w:ascii="Times New Roman" w:hAnsi="Times New Roman"/>
          <w:kern w:val="2"/>
          <w:sz w:val="28"/>
          <w:szCs w:val="28"/>
        </w:rPr>
        <w:t>.</w:t>
      </w:r>
      <w:r w:rsidR="00130AD4" w:rsidRPr="00BA54AF">
        <w:rPr>
          <w:rFonts w:ascii="Times New Roman" w:hAnsi="Times New Roman"/>
          <w:kern w:val="2"/>
          <w:sz w:val="28"/>
          <w:szCs w:val="28"/>
        </w:rPr>
        <w:t>Thời hạn chứng chỉ là 05 năm kể từ ngày cấp chứng chỉ lần đầu.</w:t>
      </w:r>
      <w:r w:rsidR="004A1B1A">
        <w:rPr>
          <w:rFonts w:ascii="Times New Roman" w:hAnsi="Times New Roman"/>
          <w:kern w:val="2"/>
          <w:sz w:val="28"/>
          <w:szCs w:val="28"/>
        </w:rPr>
        <w:t xml:space="preserve"> </w:t>
      </w:r>
      <w:r w:rsidRPr="00BA54AF">
        <w:rPr>
          <w:rFonts w:ascii="Times New Roman" w:hAnsi="Times New Roman"/>
          <w:sz w:val="28"/>
          <w:szCs w:val="28"/>
        </w:rPr>
        <w:t>Người xin cấp lại chứng chỉ nộp kinh phí theo quy định của pháp luật về phí và lệ phí cho Ủy ban nhân dân cấp tỉnh để chuẩn bị cho việc cấp lại chứng chỉ.</w:t>
      </w:r>
      <w:r w:rsidR="004A1B1A">
        <w:rPr>
          <w:rFonts w:ascii="Times New Roman" w:hAnsi="Times New Roman"/>
          <w:sz w:val="28"/>
          <w:szCs w:val="28"/>
        </w:rPr>
        <w:t xml:space="preserve"> </w:t>
      </w:r>
      <w:r w:rsidRPr="00BA54AF">
        <w:rPr>
          <w:rFonts w:ascii="Times New Roman" w:hAnsi="Times New Roman"/>
          <w:sz w:val="28"/>
          <w:szCs w:val="28"/>
          <w:lang w:val="vi-VN"/>
        </w:rPr>
        <w:t xml:space="preserve">Hồ sơ xin cấp lại chứng chỉ nộp cho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đã cấp chứng chỉ</w:t>
      </w:r>
      <w:r w:rsidRPr="00BA54AF">
        <w:rPr>
          <w:rFonts w:ascii="Times New Roman" w:hAnsi="Times New Roman"/>
          <w:kern w:val="2"/>
          <w:sz w:val="28"/>
          <w:szCs w:val="28"/>
        </w:rPr>
        <w:t>, gồm:</w:t>
      </w:r>
    </w:p>
    <w:p w:rsidR="00C13867" w:rsidRPr="00BA54AF" w:rsidRDefault="00C13867" w:rsidP="00CE0F29">
      <w:pPr>
        <w:spacing w:before="16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 xml:space="preserve">a) Đơn xin cấp lại chứng chỉ có dán ảnh (theo mẫu tại Phụ lục </w:t>
      </w:r>
      <w:r w:rsidR="00831D64" w:rsidRPr="00BA54AF">
        <w:rPr>
          <w:rFonts w:ascii="Times New Roman" w:hAnsi="Times New Roman"/>
          <w:kern w:val="2"/>
          <w:sz w:val="28"/>
          <w:szCs w:val="28"/>
        </w:rPr>
        <w:t>XXVII</w:t>
      </w:r>
      <w:r w:rsidRPr="00BA54AF">
        <w:rPr>
          <w:rFonts w:ascii="Times New Roman" w:hAnsi="Times New Roman"/>
          <w:kern w:val="2"/>
          <w:sz w:val="28"/>
          <w:szCs w:val="28"/>
        </w:rPr>
        <w:t xml:space="preserve">); </w:t>
      </w:r>
    </w:p>
    <w:p w:rsidR="00C13867" w:rsidRPr="00BA54AF" w:rsidRDefault="00C13867" w:rsidP="00CE0F29">
      <w:pPr>
        <w:spacing w:before="160" w:after="0" w:line="240" w:lineRule="auto"/>
        <w:ind w:firstLine="567"/>
        <w:jc w:val="both"/>
        <w:rPr>
          <w:rFonts w:ascii="Times New Roman" w:hAnsi="Times New Roman"/>
          <w:spacing w:val="-6"/>
          <w:kern w:val="2"/>
          <w:sz w:val="28"/>
          <w:szCs w:val="28"/>
        </w:rPr>
      </w:pPr>
      <w:r w:rsidRPr="00BA54AF">
        <w:rPr>
          <w:rFonts w:ascii="Times New Roman" w:hAnsi="Times New Roman"/>
          <w:spacing w:val="-6"/>
          <w:kern w:val="2"/>
          <w:sz w:val="28"/>
          <w:szCs w:val="28"/>
        </w:rPr>
        <w:t xml:space="preserve">b) 02 ảnh cỡ 4x6cm chụp trong thời gian 06 tháng tính đến ngày nộp hồ sơ; </w:t>
      </w:r>
    </w:p>
    <w:p w:rsidR="00C13867" w:rsidRPr="00BA54AF" w:rsidRDefault="00C13867" w:rsidP="00CE0F29">
      <w:pPr>
        <w:spacing w:before="16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c) Chứng chỉ cũ (nếu có).</w:t>
      </w:r>
    </w:p>
    <w:p w:rsidR="00C13867" w:rsidRPr="00BA54AF" w:rsidRDefault="00C13867" w:rsidP="00CE0F29">
      <w:pPr>
        <w:spacing w:before="160" w:after="0" w:line="240" w:lineRule="auto"/>
        <w:ind w:firstLine="567"/>
        <w:jc w:val="both"/>
        <w:rPr>
          <w:rFonts w:ascii="Times New Roman" w:hAnsi="Times New Roman"/>
          <w:kern w:val="2"/>
          <w:sz w:val="28"/>
          <w:szCs w:val="28"/>
        </w:rPr>
      </w:pPr>
      <w:r w:rsidRPr="00BA54AF">
        <w:rPr>
          <w:rFonts w:ascii="Times New Roman" w:hAnsi="Times New Roman"/>
          <w:kern w:val="2"/>
          <w:sz w:val="28"/>
          <w:szCs w:val="28"/>
        </w:rPr>
        <w:t xml:space="preserve">Trong thời hạn 10 ngày làm việc kể từ ngày nhận đủ hồ sơ theo quy định tại khoản 9 Điều này,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đã cấp chứng chỉ</w:t>
      </w:r>
      <w:r w:rsidRPr="00BA54AF">
        <w:rPr>
          <w:rFonts w:ascii="Times New Roman" w:hAnsi="Times New Roman"/>
          <w:kern w:val="2"/>
          <w:sz w:val="28"/>
          <w:szCs w:val="28"/>
        </w:rPr>
        <w:t xml:space="preserve"> có trách nhiệm kiểm tra lại hồ sơ và cấp lại chứng chỉ.</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bookmarkStart w:id="34" w:name="dieu_17"/>
      <w:r w:rsidRPr="00BA54AF">
        <w:rPr>
          <w:rFonts w:ascii="Times New Roman" w:hAnsi="Times New Roman"/>
          <w:b/>
          <w:bCs/>
          <w:sz w:val="28"/>
          <w:szCs w:val="28"/>
          <w:lang w:val="vi-VN"/>
        </w:rPr>
        <w:t xml:space="preserve">Điều </w:t>
      </w:r>
      <w:r w:rsidRPr="00BA54AF">
        <w:rPr>
          <w:rFonts w:ascii="Times New Roman" w:hAnsi="Times New Roman"/>
          <w:b/>
          <w:bCs/>
          <w:sz w:val="28"/>
          <w:szCs w:val="28"/>
        </w:rPr>
        <w:t>32</w:t>
      </w:r>
      <w:r w:rsidRPr="00BA54AF">
        <w:rPr>
          <w:rFonts w:ascii="Times New Roman" w:hAnsi="Times New Roman"/>
          <w:b/>
          <w:bCs/>
          <w:sz w:val="28"/>
          <w:szCs w:val="28"/>
          <w:lang w:val="vi-VN"/>
        </w:rPr>
        <w:t>. Quy định đối với chứng chỉ hết hạn</w:t>
      </w:r>
      <w:bookmarkEnd w:id="34"/>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1. Người có chứng chỉ đã hết hạn không được phép tiếp tục hành nghề môi giới bất động sản.</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2. Người có chứng chỉ hết hạn, hoặc gần hết hạn nếu muốn c</w:t>
      </w:r>
      <w:r w:rsidRPr="00BA54AF">
        <w:rPr>
          <w:rFonts w:ascii="Times New Roman" w:hAnsi="Times New Roman"/>
          <w:sz w:val="28"/>
          <w:szCs w:val="28"/>
        </w:rPr>
        <w:t>ấ</w:t>
      </w:r>
      <w:r w:rsidRPr="00BA54AF">
        <w:rPr>
          <w:rFonts w:ascii="Times New Roman" w:hAnsi="Times New Roman"/>
          <w:sz w:val="28"/>
          <w:szCs w:val="28"/>
          <w:lang w:val="vi-VN"/>
        </w:rPr>
        <w:t>p lại chứng chỉ thì phải thi sát hạch theo quy định sau:</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a) Trường hợp đăng ký dự thi lại tại địa phương đã cấp chứng chỉ thì chỉ phải thi phần kiến thức cơ sở theo quy định tại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 để được cấp chứng chỉ, số chứng chỉ theo số cũ, chứng chỉ ghi rõ trên trang 01 là cấp lần thứ hai, lần thứ ba (theo mẫu tại </w:t>
      </w:r>
      <w:bookmarkStart w:id="35" w:name="bieumau_pl_4c"/>
      <w:r w:rsidRPr="00BA54AF">
        <w:rPr>
          <w:rFonts w:ascii="Times New Roman" w:hAnsi="Times New Roman"/>
          <w:sz w:val="28"/>
          <w:szCs w:val="28"/>
          <w:lang w:val="vi-VN"/>
        </w:rPr>
        <w:t>Phụ lục</w:t>
      </w:r>
      <w:r w:rsidR="00553D9F" w:rsidRPr="00BA54AF">
        <w:rPr>
          <w:rFonts w:ascii="Times New Roman" w:hAnsi="Times New Roman"/>
          <w:sz w:val="28"/>
          <w:szCs w:val="28"/>
        </w:rPr>
        <w:t xml:space="preserve"> </w:t>
      </w:r>
      <w:r w:rsidR="00831D64" w:rsidRPr="00BA54AF">
        <w:rPr>
          <w:rFonts w:ascii="Times New Roman" w:hAnsi="Times New Roman"/>
          <w:sz w:val="28"/>
          <w:szCs w:val="28"/>
        </w:rPr>
        <w:t>XXV</w:t>
      </w:r>
      <w:bookmarkEnd w:id="35"/>
      <w:r w:rsidR="00553D9F" w:rsidRPr="00BA54AF">
        <w:rPr>
          <w:rFonts w:ascii="Times New Roman" w:hAnsi="Times New Roman"/>
          <w:sz w:val="28"/>
          <w:szCs w:val="28"/>
        </w:rPr>
        <w:t xml:space="preserve"> </w:t>
      </w:r>
      <w:r w:rsidRPr="00BA54AF">
        <w:rPr>
          <w:rFonts w:ascii="Times New Roman" w:hAnsi="Times New Roman"/>
          <w:sz w:val="28"/>
          <w:szCs w:val="28"/>
          <w:lang w:val="vi-VN"/>
        </w:rPr>
        <w:t xml:space="preserve">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b) Trường hợp đăng ký dự thi ở địa phương khác thì phải thực hiện thủ </w:t>
      </w:r>
      <w:r w:rsidRPr="00BA54AF">
        <w:rPr>
          <w:rFonts w:ascii="Times New Roman" w:hAnsi="Times New Roman"/>
          <w:spacing w:val="-4"/>
          <w:sz w:val="28"/>
          <w:szCs w:val="28"/>
          <w:lang w:val="vi-VN"/>
        </w:rPr>
        <w:t>tục thi sát hạch như cấp chứng chỉ mới nhưng chỉ phải thi phần kiến thức cơ sở.</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3. Hồ sơ đăng ký dự thi bao gồm:</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a) Hồ sơ quy định tại Điều </w:t>
      </w:r>
      <w:r w:rsidRPr="00BA54AF">
        <w:rPr>
          <w:rFonts w:ascii="Times New Roman" w:hAnsi="Times New Roman"/>
          <w:sz w:val="28"/>
          <w:szCs w:val="28"/>
        </w:rPr>
        <w:t>26</w:t>
      </w:r>
      <w:r w:rsidRPr="00BA54AF">
        <w:rPr>
          <w:rFonts w:ascii="Times New Roman" w:hAnsi="Times New Roman"/>
          <w:sz w:val="28"/>
          <w:szCs w:val="28"/>
          <w:lang w:val="vi-VN"/>
        </w:rPr>
        <w:t xml:space="preserve">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b) Chứng chỉ cũ (bản gốc) đối với trường hợp đã hết hạn, hoặc bản sao có chứng thực đối với trường hợp chứng chỉ chưa hết hạn.</w:t>
      </w:r>
    </w:p>
    <w:p w:rsidR="00C13867" w:rsidRPr="00BA54AF" w:rsidRDefault="00C13867" w:rsidP="004E34F2">
      <w:pPr>
        <w:shd w:val="clear" w:color="auto" w:fill="FFFFFF"/>
        <w:spacing w:before="24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4. Đăng ký dự thi theo quy định tại Điều </w:t>
      </w:r>
      <w:r w:rsidRPr="00BA54AF">
        <w:rPr>
          <w:rFonts w:ascii="Times New Roman" w:hAnsi="Times New Roman"/>
          <w:sz w:val="28"/>
          <w:szCs w:val="28"/>
        </w:rPr>
        <w:t>27</w:t>
      </w:r>
      <w:r w:rsidRPr="00BA54AF">
        <w:rPr>
          <w:rFonts w:ascii="Times New Roman" w:hAnsi="Times New Roman"/>
          <w:sz w:val="28"/>
          <w:szCs w:val="28"/>
          <w:lang w:val="vi-VN"/>
        </w:rPr>
        <w:t xml:space="preserve"> của </w:t>
      </w:r>
      <w:r w:rsidRPr="00BA54AF">
        <w:rPr>
          <w:rFonts w:ascii="Times New Roman" w:hAnsi="Times New Roman"/>
          <w:sz w:val="28"/>
          <w:szCs w:val="28"/>
        </w:rPr>
        <w:t>Nghị định</w:t>
      </w:r>
      <w:r w:rsidRPr="00BA54AF">
        <w:rPr>
          <w:rFonts w:ascii="Times New Roman" w:hAnsi="Times New Roman"/>
          <w:sz w:val="28"/>
          <w:szCs w:val="28"/>
          <w:lang w:val="vi-VN"/>
        </w:rPr>
        <w:t xml:space="preserve"> này.</w:t>
      </w:r>
    </w:p>
    <w:p w:rsidR="00C13867" w:rsidRPr="00CE0F29" w:rsidRDefault="00C13867" w:rsidP="00CE0F29">
      <w:pPr>
        <w:spacing w:before="160" w:after="0" w:line="240" w:lineRule="auto"/>
        <w:ind w:firstLine="567"/>
        <w:jc w:val="both"/>
        <w:rPr>
          <w:rFonts w:ascii="Times New Roman" w:hAnsi="Times New Roman"/>
          <w:spacing w:val="-6"/>
          <w:sz w:val="28"/>
          <w:szCs w:val="28"/>
        </w:rPr>
      </w:pPr>
      <w:r w:rsidRPr="00CE0F29">
        <w:rPr>
          <w:rFonts w:ascii="Times New Roman" w:hAnsi="Times New Roman"/>
          <w:spacing w:val="-6"/>
          <w:sz w:val="28"/>
          <w:szCs w:val="28"/>
          <w:lang w:val="vi-VN"/>
        </w:rPr>
        <w:t xml:space="preserve">5. Căn cứ tình hình thực tế, </w:t>
      </w:r>
      <w:r w:rsidRPr="00CE0F29">
        <w:rPr>
          <w:rFonts w:ascii="Times New Roman" w:hAnsi="Times New Roman"/>
          <w:spacing w:val="-6"/>
          <w:sz w:val="28"/>
          <w:szCs w:val="28"/>
        </w:rPr>
        <w:t>Ủy ban nhân dân cấp tỉnh</w:t>
      </w:r>
      <w:r w:rsidRPr="00CE0F29">
        <w:rPr>
          <w:rFonts w:ascii="Times New Roman" w:hAnsi="Times New Roman"/>
          <w:spacing w:val="-6"/>
          <w:sz w:val="28"/>
          <w:szCs w:val="28"/>
          <w:lang w:val="vi-VN"/>
        </w:rPr>
        <w:t xml:space="preserve"> tổ chức kỳ thi riêng cho những người có chứng chỉ hết hạn hoặc thi cùng với những người cấp mới.</w:t>
      </w:r>
    </w:p>
    <w:p w:rsidR="00C13867" w:rsidRPr="00BA54AF" w:rsidRDefault="00C13867" w:rsidP="00CE0F29">
      <w:pPr>
        <w:shd w:val="clear" w:color="auto" w:fill="FFFFFF"/>
        <w:spacing w:before="160" w:after="0" w:line="240" w:lineRule="auto"/>
        <w:ind w:firstLine="567"/>
        <w:jc w:val="both"/>
        <w:rPr>
          <w:rFonts w:ascii="Times New Roman" w:hAnsi="Times New Roman"/>
          <w:b/>
          <w:bCs/>
          <w:sz w:val="28"/>
          <w:szCs w:val="28"/>
        </w:rPr>
      </w:pPr>
      <w:bookmarkStart w:id="36" w:name="dieu_18"/>
      <w:bookmarkEnd w:id="30"/>
      <w:r w:rsidRPr="00BA54AF">
        <w:rPr>
          <w:rFonts w:ascii="Times New Roman" w:hAnsi="Times New Roman"/>
          <w:b/>
          <w:bCs/>
          <w:sz w:val="28"/>
          <w:szCs w:val="28"/>
        </w:rPr>
        <w:t>Điều 33. Thu hồi chứng chỉ môi giới bất động sản</w:t>
      </w:r>
      <w:bookmarkEnd w:id="36"/>
    </w:p>
    <w:p w:rsidR="00C13867" w:rsidRPr="00BA54AF" w:rsidRDefault="00C13867" w:rsidP="00CE0F29">
      <w:pPr>
        <w:spacing w:before="160" w:after="0" w:line="240" w:lineRule="auto"/>
        <w:ind w:firstLine="567"/>
        <w:jc w:val="both"/>
        <w:rPr>
          <w:rFonts w:ascii="Times New Roman" w:hAnsi="Times New Roman"/>
          <w:spacing w:val="-6"/>
          <w:sz w:val="28"/>
          <w:szCs w:val="28"/>
        </w:rPr>
      </w:pPr>
      <w:r w:rsidRPr="00BA54AF">
        <w:rPr>
          <w:rFonts w:ascii="Times New Roman" w:hAnsi="Times New Roman"/>
          <w:spacing w:val="-6"/>
          <w:sz w:val="28"/>
          <w:szCs w:val="28"/>
          <w:lang w:val="vi-VN"/>
        </w:rPr>
        <w:t>1. Người có chứng chỉ sẽ bị thu hồi chứng chỉ trong các trường hợp sau đây:</w:t>
      </w:r>
    </w:p>
    <w:p w:rsidR="00C13867" w:rsidRPr="00BA54AF" w:rsidRDefault="00C13867" w:rsidP="00CE0F29">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a) Người được cấp chứng chỉ mất năng lực hành vi dân sự;</w:t>
      </w:r>
    </w:p>
    <w:p w:rsidR="00C13867" w:rsidRPr="00BA54AF" w:rsidRDefault="00C13867" w:rsidP="00CE0F29">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b)</w:t>
      </w:r>
      <w:r w:rsidR="004A1B1A">
        <w:rPr>
          <w:rFonts w:ascii="Times New Roman" w:hAnsi="Times New Roman"/>
          <w:sz w:val="28"/>
          <w:szCs w:val="28"/>
        </w:rPr>
        <w:t xml:space="preserve"> </w:t>
      </w:r>
      <w:r w:rsidRPr="00BA54AF">
        <w:rPr>
          <w:rFonts w:ascii="Times New Roman" w:hAnsi="Times New Roman"/>
          <w:sz w:val="28"/>
          <w:szCs w:val="28"/>
          <w:lang w:val="vi-VN"/>
        </w:rPr>
        <w:t>Người được cấp chứng chỉ kê khai trong hồ sơ xin cấp chứng chỉ không trung thực;</w:t>
      </w:r>
    </w:p>
    <w:p w:rsidR="00C13867" w:rsidRPr="00BA54AF" w:rsidRDefault="00C13867" w:rsidP="00CE0F29">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c) Chứng chỉ bị tẩy xóa, sửa chữa;</w:t>
      </w:r>
    </w:p>
    <w:p w:rsidR="00C13867" w:rsidRPr="00BA54AF" w:rsidRDefault="00C13867" w:rsidP="00CE0F29">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d) Người được cấp chứng chỉ cho người khác mượn, thuê chứng chỉ để hành nghề;</w:t>
      </w:r>
    </w:p>
    <w:p w:rsidR="00C13867" w:rsidRPr="004A1B1A" w:rsidRDefault="00C13867" w:rsidP="00CE0F29">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đ) Người được cấp chứng chỉ vi phạm các quy định tại</w:t>
      </w:r>
      <w:r w:rsidR="00130AD4" w:rsidRPr="00BA54AF">
        <w:rPr>
          <w:rFonts w:ascii="Times New Roman" w:hAnsi="Times New Roman"/>
          <w:sz w:val="28"/>
          <w:szCs w:val="28"/>
        </w:rPr>
        <w:t xml:space="preserve"> Điều 8</w:t>
      </w:r>
      <w:r w:rsidR="00F26484" w:rsidRPr="00BA54AF">
        <w:rPr>
          <w:rFonts w:ascii="Times New Roman" w:hAnsi="Times New Roman"/>
          <w:sz w:val="28"/>
          <w:szCs w:val="28"/>
        </w:rPr>
        <w:t xml:space="preserve"> </w:t>
      </w:r>
      <w:r w:rsidR="00651A6C" w:rsidRPr="00BA54AF">
        <w:rPr>
          <w:rFonts w:ascii="Times New Roman" w:hAnsi="Times New Roman"/>
          <w:sz w:val="28"/>
          <w:szCs w:val="28"/>
        </w:rPr>
        <w:t xml:space="preserve">của </w:t>
      </w:r>
      <w:r w:rsidRPr="00BA54AF">
        <w:rPr>
          <w:rFonts w:ascii="Times New Roman" w:hAnsi="Times New Roman"/>
          <w:sz w:val="28"/>
          <w:szCs w:val="28"/>
          <w:lang w:val="vi-VN"/>
        </w:rPr>
        <w:t>Luật Kinh doanh bất động sản</w:t>
      </w:r>
      <w:r w:rsidR="004A1B1A">
        <w:rPr>
          <w:rFonts w:ascii="Times New Roman" w:hAnsi="Times New Roman"/>
          <w:sz w:val="28"/>
          <w:szCs w:val="28"/>
        </w:rPr>
        <w:t>.</w:t>
      </w:r>
    </w:p>
    <w:p w:rsidR="00C13867" w:rsidRPr="00BA54AF" w:rsidRDefault="00C13867" w:rsidP="00CE0F29">
      <w:pPr>
        <w:spacing w:before="160" w:after="0" w:line="240" w:lineRule="auto"/>
        <w:ind w:firstLine="567"/>
        <w:jc w:val="both"/>
        <w:rPr>
          <w:rFonts w:ascii="Times New Roman" w:hAnsi="Times New Roman"/>
          <w:sz w:val="28"/>
          <w:szCs w:val="28"/>
        </w:rPr>
      </w:pPr>
      <w:r w:rsidRPr="00BA54AF">
        <w:rPr>
          <w:rFonts w:ascii="Times New Roman" w:hAnsi="Times New Roman"/>
          <w:sz w:val="28"/>
          <w:szCs w:val="28"/>
          <w:lang w:val="vi-VN"/>
        </w:rPr>
        <w:t xml:space="preserve">2. Chứng chỉ do </w:t>
      </w:r>
      <w:r w:rsidRPr="00BA54AF">
        <w:rPr>
          <w:rFonts w:ascii="Times New Roman" w:hAnsi="Times New Roman"/>
          <w:sz w:val="28"/>
          <w:szCs w:val="28"/>
        </w:rPr>
        <w:t>Ủy ban nhân dân tỉnh, thành phố</w:t>
      </w:r>
      <w:r w:rsidRPr="00BA54AF">
        <w:rPr>
          <w:rFonts w:ascii="Times New Roman" w:hAnsi="Times New Roman"/>
          <w:sz w:val="28"/>
          <w:szCs w:val="28"/>
          <w:lang w:val="vi-VN"/>
        </w:rPr>
        <w:t xml:space="preserve"> nào cấp thì </w:t>
      </w:r>
      <w:r w:rsidRPr="00BA54AF">
        <w:rPr>
          <w:rFonts w:ascii="Times New Roman" w:hAnsi="Times New Roman"/>
          <w:sz w:val="28"/>
          <w:szCs w:val="28"/>
        </w:rPr>
        <w:t>Ủy ban nhân dân tỉnh, thành phố</w:t>
      </w:r>
      <w:r w:rsidRPr="00BA54AF">
        <w:rPr>
          <w:rFonts w:ascii="Times New Roman" w:hAnsi="Times New Roman"/>
          <w:sz w:val="28"/>
          <w:szCs w:val="28"/>
          <w:lang w:val="vi-VN"/>
        </w:rPr>
        <w:t xml:space="preserve"> đó có trách nhiệm thu hồi; trường hợp do cơ quan có thẩm quyền khác thu hồi theo quy định của pháp luật thì cơ quan này phải thông báo bằng văn bản cho </w:t>
      </w:r>
      <w:r w:rsidRPr="00BA54AF">
        <w:rPr>
          <w:rFonts w:ascii="Times New Roman" w:hAnsi="Times New Roman"/>
          <w:sz w:val="28"/>
          <w:szCs w:val="28"/>
        </w:rPr>
        <w:t>Ủy ban nhân dân tỉnh, thành phố</w:t>
      </w:r>
      <w:r w:rsidRPr="00BA54AF">
        <w:rPr>
          <w:rFonts w:ascii="Times New Roman" w:hAnsi="Times New Roman"/>
          <w:sz w:val="28"/>
          <w:szCs w:val="28"/>
          <w:lang w:val="vi-VN"/>
        </w:rPr>
        <w:t xml:space="preserve"> đã cấp chứng chỉ biết để thực hiện theo quy định tại khoản </w:t>
      </w:r>
      <w:r w:rsidRPr="00BA54AF">
        <w:rPr>
          <w:rFonts w:ascii="Times New Roman" w:hAnsi="Times New Roman"/>
          <w:sz w:val="28"/>
          <w:szCs w:val="28"/>
        </w:rPr>
        <w:t>3</w:t>
      </w:r>
      <w:r w:rsidRPr="00BA54AF">
        <w:rPr>
          <w:rFonts w:ascii="Times New Roman" w:hAnsi="Times New Roman"/>
          <w:sz w:val="28"/>
          <w:szCs w:val="28"/>
          <w:lang w:val="vi-VN"/>
        </w:rPr>
        <w:t xml:space="preserve"> Điều này.</w:t>
      </w:r>
    </w:p>
    <w:p w:rsidR="00130AD4" w:rsidRPr="00BA54AF" w:rsidRDefault="00C13867" w:rsidP="00CE0F29">
      <w:pPr>
        <w:shd w:val="clear" w:color="auto" w:fill="FFFFFF"/>
        <w:spacing w:before="160" w:after="0" w:line="240" w:lineRule="auto"/>
        <w:ind w:firstLine="567"/>
        <w:jc w:val="both"/>
        <w:rPr>
          <w:rFonts w:ascii="Times New Roman" w:hAnsi="Times New Roman"/>
          <w:sz w:val="28"/>
          <w:szCs w:val="28"/>
        </w:rPr>
      </w:pPr>
      <w:r w:rsidRPr="00BA54AF">
        <w:rPr>
          <w:rFonts w:ascii="Times New Roman" w:hAnsi="Times New Roman"/>
          <w:sz w:val="28"/>
          <w:szCs w:val="28"/>
        </w:rPr>
        <w:t>3</w:t>
      </w:r>
      <w:r w:rsidRPr="00BA54AF">
        <w:rPr>
          <w:rFonts w:ascii="Times New Roman" w:hAnsi="Times New Roman"/>
          <w:sz w:val="28"/>
          <w:szCs w:val="28"/>
          <w:lang w:val="vi-VN"/>
        </w:rPr>
        <w:t>. Sau kh</w:t>
      </w:r>
      <w:r w:rsidRPr="00BA54AF">
        <w:rPr>
          <w:rFonts w:ascii="Times New Roman" w:hAnsi="Times New Roman"/>
          <w:sz w:val="28"/>
          <w:szCs w:val="28"/>
        </w:rPr>
        <w:t>i</w:t>
      </w:r>
      <w:r w:rsidRPr="00BA54AF">
        <w:rPr>
          <w:rFonts w:ascii="Times New Roman" w:hAnsi="Times New Roman"/>
          <w:sz w:val="28"/>
          <w:szCs w:val="28"/>
          <w:lang w:val="vi-VN"/>
        </w:rPr>
        <w:t xml:space="preserve"> có quyết định thu hồi chứng chỉ, </w:t>
      </w:r>
      <w:r w:rsidRPr="00BA54AF">
        <w:rPr>
          <w:rFonts w:ascii="Times New Roman" w:hAnsi="Times New Roman"/>
          <w:sz w:val="28"/>
          <w:szCs w:val="28"/>
        </w:rPr>
        <w:t>Ủy ban nhân dân tỉnh</w:t>
      </w:r>
      <w:r w:rsidRPr="00BA54AF">
        <w:rPr>
          <w:rFonts w:ascii="Times New Roman" w:hAnsi="Times New Roman"/>
          <w:sz w:val="28"/>
          <w:szCs w:val="28"/>
          <w:lang w:val="vi-VN"/>
        </w:rPr>
        <w:t xml:space="preserve"> đã cấp chứng chỉ thông báo cho người bị thu hồi đến nộp lại chứng chỉ. Đồng thời </w:t>
      </w:r>
      <w:r w:rsidRPr="00BA54AF">
        <w:rPr>
          <w:rFonts w:ascii="Times New Roman" w:hAnsi="Times New Roman"/>
          <w:sz w:val="28"/>
          <w:szCs w:val="28"/>
        </w:rPr>
        <w:t>Ủy ban nhân dân cấp tỉnh</w:t>
      </w:r>
      <w:r w:rsidRPr="00BA54AF">
        <w:rPr>
          <w:rFonts w:ascii="Times New Roman" w:hAnsi="Times New Roman"/>
          <w:sz w:val="28"/>
          <w:szCs w:val="28"/>
          <w:lang w:val="vi-VN"/>
        </w:rPr>
        <w:t xml:space="preserve"> thông báo trên trang thông tin điện tử của </w:t>
      </w:r>
      <w:r w:rsidRPr="00BA54AF">
        <w:rPr>
          <w:rFonts w:ascii="Times New Roman" w:hAnsi="Times New Roman"/>
          <w:sz w:val="28"/>
          <w:szCs w:val="28"/>
        </w:rPr>
        <w:t xml:space="preserve">Ủy ban nhân dân cấp tỉnh </w:t>
      </w:r>
      <w:r w:rsidRPr="00BA54AF">
        <w:rPr>
          <w:rFonts w:ascii="Times New Roman" w:hAnsi="Times New Roman"/>
          <w:sz w:val="28"/>
          <w:szCs w:val="28"/>
          <w:lang w:val="vi-VN"/>
        </w:rPr>
        <w:t xml:space="preserve">về tên người bị thu hồi chứng chỉ và xóa tên người được cấp chứng chỉ trên trang thông tin điện tử của </w:t>
      </w:r>
      <w:r w:rsidRPr="00BA54AF">
        <w:rPr>
          <w:rFonts w:ascii="Times New Roman" w:hAnsi="Times New Roman"/>
          <w:sz w:val="28"/>
          <w:szCs w:val="28"/>
        </w:rPr>
        <w:t>Ủy ban nhân dân cấp tỉnh</w:t>
      </w:r>
      <w:r w:rsidRPr="00BA54AF">
        <w:rPr>
          <w:rFonts w:ascii="Times New Roman" w:hAnsi="Times New Roman"/>
          <w:sz w:val="28"/>
          <w:szCs w:val="28"/>
          <w:lang w:val="vi-VN"/>
        </w:rPr>
        <w:t>.</w:t>
      </w:r>
    </w:p>
    <w:p w:rsidR="004E34F2" w:rsidRPr="00CE0F29" w:rsidRDefault="004E34F2" w:rsidP="004E34F2">
      <w:pPr>
        <w:shd w:val="clear" w:color="auto" w:fill="FFFFFF"/>
        <w:spacing w:after="0" w:line="240" w:lineRule="auto"/>
        <w:jc w:val="center"/>
        <w:rPr>
          <w:rFonts w:ascii="Times New Roman" w:hAnsi="Times New Roman"/>
          <w:b/>
          <w:sz w:val="20"/>
          <w:szCs w:val="28"/>
          <w:lang w:eastAsia="vi-VN"/>
        </w:rPr>
      </w:pPr>
    </w:p>
    <w:p w:rsidR="00160DB5" w:rsidRPr="00BA54AF" w:rsidRDefault="00160DB5" w:rsidP="004E34F2">
      <w:pPr>
        <w:shd w:val="clear" w:color="auto" w:fill="FFFFFF"/>
        <w:spacing w:after="0" w:line="240" w:lineRule="auto"/>
        <w:jc w:val="center"/>
        <w:rPr>
          <w:rFonts w:ascii="Times New Roman" w:hAnsi="Times New Roman"/>
          <w:b/>
          <w:sz w:val="28"/>
          <w:szCs w:val="28"/>
          <w:lang w:eastAsia="vi-VN"/>
        </w:rPr>
      </w:pPr>
      <w:r w:rsidRPr="00BA54AF">
        <w:rPr>
          <w:rFonts w:ascii="Times New Roman" w:hAnsi="Times New Roman"/>
          <w:b/>
          <w:sz w:val="28"/>
          <w:szCs w:val="28"/>
          <w:lang w:eastAsia="vi-VN"/>
        </w:rPr>
        <w:t>Chương VI</w:t>
      </w:r>
    </w:p>
    <w:p w:rsidR="00B3390D" w:rsidRPr="00BA54AF" w:rsidRDefault="00160DB5" w:rsidP="004E34F2">
      <w:pPr>
        <w:spacing w:after="0" w:line="240" w:lineRule="auto"/>
        <w:jc w:val="center"/>
        <w:rPr>
          <w:rFonts w:ascii="Times New Roman" w:hAnsi="Times New Roman"/>
          <w:b/>
          <w:sz w:val="28"/>
          <w:szCs w:val="28"/>
          <w:lang w:eastAsia="vi-VN"/>
        </w:rPr>
      </w:pPr>
      <w:bookmarkStart w:id="37" w:name="_Hlk159594642"/>
      <w:r w:rsidRPr="00BA54AF">
        <w:rPr>
          <w:rFonts w:ascii="Times New Roman" w:hAnsi="Times New Roman"/>
          <w:b/>
          <w:sz w:val="28"/>
          <w:szCs w:val="28"/>
          <w:lang w:eastAsia="vi-VN"/>
        </w:rPr>
        <w:t>ĐIỀU TIẾT THỊ TRƯỜNG BẤT ĐỘNG SẢN</w:t>
      </w:r>
      <w:bookmarkEnd w:id="37"/>
    </w:p>
    <w:p w:rsidR="0088460E" w:rsidRPr="00BA54AF" w:rsidRDefault="0088460E" w:rsidP="004E34F2">
      <w:pPr>
        <w:shd w:val="clear" w:color="auto" w:fill="FFFFFF"/>
        <w:spacing w:before="240" w:after="0" w:line="240" w:lineRule="auto"/>
        <w:ind w:firstLine="567"/>
        <w:jc w:val="both"/>
        <w:rPr>
          <w:rFonts w:ascii="Times New Roman" w:hAnsi="Times New Roman"/>
          <w:b/>
          <w:bCs/>
          <w:sz w:val="28"/>
          <w:szCs w:val="28"/>
          <w:lang w:val="de-DE"/>
        </w:rPr>
      </w:pPr>
      <w:r w:rsidRPr="00BA54AF">
        <w:rPr>
          <w:rFonts w:ascii="Times New Roman" w:hAnsi="Times New Roman"/>
          <w:b/>
          <w:sz w:val="28"/>
          <w:szCs w:val="28"/>
          <w:lang w:val="de-DE"/>
        </w:rPr>
        <w:t xml:space="preserve">Điều 34. </w:t>
      </w:r>
      <w:r w:rsidRPr="00BA54AF">
        <w:rPr>
          <w:rFonts w:ascii="Times New Roman" w:hAnsi="Times New Roman"/>
          <w:b/>
          <w:bCs/>
          <w:sz w:val="28"/>
          <w:szCs w:val="28"/>
          <w:lang w:val="de-DE"/>
        </w:rPr>
        <w:t>Đánh giá tình hình thị trường bất động sản để làm cơ sở đề xuất điều tiết thị trường bất động sản</w:t>
      </w:r>
    </w:p>
    <w:p w:rsidR="0088460E" w:rsidRPr="00BA54AF" w:rsidRDefault="0088460E" w:rsidP="00CE0F29">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1. Bộ Xây dựng thực hiện theo chỉ đạo của Chính phủ hoặc căn cứ vào chỉ số giá, chỉ số lượng giao dịch bất động sản và các chỉ số, số liệu thống kê về kinh tế - xã hội thuộc các ngành, lĩnh vực khác liên quan đến thị trường bất động sản để đánh giá tình hình thị trường bất động sản và đề xuất thực hiện điều tiết thị trường bất động sản</w:t>
      </w:r>
      <w:r w:rsidR="00077C70" w:rsidRPr="00BA54AF">
        <w:rPr>
          <w:rFonts w:ascii="Times New Roman" w:hAnsi="Times New Roman"/>
          <w:bCs/>
          <w:sz w:val="28"/>
          <w:szCs w:val="28"/>
          <w:lang w:val="de-DE"/>
        </w:rPr>
        <w:t>.</w:t>
      </w:r>
    </w:p>
    <w:p w:rsidR="0088460E" w:rsidRPr="00BA54AF" w:rsidRDefault="0088460E" w:rsidP="00CE0F29">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2. Việc nghiên cứu, tổng hợp báo cáo đánh giá tình hình và đề xuất các biện pháp điều tiết thị trường bất động sản được thực hiện khi chỉ số giá giao dịch bất động sản có sự biến động tăng hoặc giảm trên 20% trong 03 tháng</w:t>
      </w:r>
      <w:r w:rsidR="00B8690A" w:rsidRPr="00BA54AF">
        <w:rPr>
          <w:rFonts w:ascii="Times New Roman" w:hAnsi="Times New Roman"/>
          <w:bCs/>
          <w:sz w:val="28"/>
          <w:szCs w:val="28"/>
          <w:lang w:val="de-DE"/>
        </w:rPr>
        <w:t>;</w:t>
      </w:r>
      <w:r w:rsidRPr="00BA54AF">
        <w:rPr>
          <w:rFonts w:ascii="Times New Roman" w:hAnsi="Times New Roman"/>
          <w:bCs/>
          <w:sz w:val="28"/>
          <w:szCs w:val="28"/>
          <w:lang w:val="de-DE"/>
        </w:rPr>
        <w:t xml:space="preserve"> hoặc thị trường bất động sản có các biến động khác ảnh hưởng đến ổn định kinh tế - xã hội</w:t>
      </w:r>
      <w:r w:rsidR="00077C70" w:rsidRPr="00BA54AF">
        <w:rPr>
          <w:rFonts w:ascii="Times New Roman" w:hAnsi="Times New Roman"/>
          <w:bCs/>
          <w:sz w:val="28"/>
          <w:szCs w:val="28"/>
          <w:lang w:val="de-DE"/>
        </w:rPr>
        <w:t>.</w:t>
      </w:r>
    </w:p>
    <w:p w:rsidR="0088460E" w:rsidRPr="00BA54AF" w:rsidRDefault="0088460E" w:rsidP="004E34F2">
      <w:pPr>
        <w:shd w:val="clear" w:color="auto" w:fill="FFFFFF"/>
        <w:spacing w:before="240" w:after="0" w:line="240" w:lineRule="auto"/>
        <w:ind w:firstLine="567"/>
        <w:jc w:val="both"/>
        <w:rPr>
          <w:rFonts w:ascii="Times New Roman" w:hAnsi="Times New Roman"/>
          <w:b/>
          <w:bCs/>
          <w:sz w:val="28"/>
          <w:szCs w:val="28"/>
          <w:lang w:val="de-DE"/>
        </w:rPr>
      </w:pPr>
      <w:r w:rsidRPr="00BA54AF">
        <w:rPr>
          <w:rFonts w:ascii="Times New Roman" w:hAnsi="Times New Roman"/>
          <w:b/>
          <w:sz w:val="28"/>
          <w:szCs w:val="28"/>
          <w:lang w:val="de-DE"/>
        </w:rPr>
        <w:t xml:space="preserve">Điều 35. </w:t>
      </w:r>
      <w:r w:rsidRPr="00BA54AF">
        <w:rPr>
          <w:rFonts w:ascii="Times New Roman" w:hAnsi="Times New Roman"/>
          <w:b/>
          <w:bCs/>
          <w:sz w:val="28"/>
          <w:szCs w:val="28"/>
          <w:lang w:val="de-DE"/>
        </w:rPr>
        <w:t xml:space="preserve">Đề xuất các biện pháp điều tiết thị trường bất động sản </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 xml:space="preserve">1. Theo quy định tại khoản 2 Điều 34, trong thời hạn 15 ngày, Bộ Xây dựng chủ trì, </w:t>
      </w:r>
      <w:r w:rsidRPr="00BA54AF">
        <w:rPr>
          <w:rFonts w:ascii="Times New Roman" w:hAnsi="Times New Roman"/>
          <w:bCs/>
          <w:sz w:val="28"/>
          <w:szCs w:val="28"/>
        </w:rPr>
        <w:t xml:space="preserve">phối hợp với các </w:t>
      </w:r>
      <w:r w:rsidR="00130AD4" w:rsidRPr="00BA54AF">
        <w:rPr>
          <w:rFonts w:ascii="Times New Roman" w:hAnsi="Times New Roman"/>
          <w:bCs/>
          <w:sz w:val="28"/>
          <w:szCs w:val="28"/>
        </w:rPr>
        <w:t>B</w:t>
      </w:r>
      <w:r w:rsidRPr="00BA54AF">
        <w:rPr>
          <w:rFonts w:ascii="Times New Roman" w:hAnsi="Times New Roman"/>
          <w:bCs/>
          <w:sz w:val="28"/>
          <w:szCs w:val="28"/>
        </w:rPr>
        <w:t xml:space="preserve">ộ, cơ quan ngang </w:t>
      </w:r>
      <w:r w:rsidR="00130AD4" w:rsidRPr="00BA54AF">
        <w:rPr>
          <w:rFonts w:ascii="Times New Roman" w:hAnsi="Times New Roman"/>
          <w:bCs/>
          <w:sz w:val="28"/>
          <w:szCs w:val="28"/>
        </w:rPr>
        <w:t>B</w:t>
      </w:r>
      <w:r w:rsidRPr="00BA54AF">
        <w:rPr>
          <w:rFonts w:ascii="Times New Roman" w:hAnsi="Times New Roman"/>
          <w:bCs/>
          <w:sz w:val="28"/>
          <w:szCs w:val="28"/>
        </w:rPr>
        <w:t xml:space="preserve">ộ, Ủy ban nhân dân cấp tỉnh </w:t>
      </w:r>
      <w:r w:rsidRPr="00BA54AF">
        <w:rPr>
          <w:rFonts w:ascii="Times New Roman" w:hAnsi="Times New Roman"/>
          <w:bCs/>
          <w:sz w:val="28"/>
          <w:szCs w:val="28"/>
          <w:lang w:val="de-DE"/>
        </w:rPr>
        <w:t>để tổng hợp báo cáo đánh giá tình hình và đề xuất các biện pháp điều tiết thị trường bất động sản</w:t>
      </w:r>
      <w:r w:rsidR="00077C70" w:rsidRPr="00BA54AF">
        <w:rPr>
          <w:rFonts w:ascii="Times New Roman" w:hAnsi="Times New Roman"/>
          <w:bCs/>
          <w:sz w:val="28"/>
          <w:szCs w:val="28"/>
          <w:lang w:val="de-DE"/>
        </w:rPr>
        <w:t xml:space="preserve"> để trình Chính phủ xem xét, quyết định</w:t>
      </w:r>
      <w:r w:rsidRPr="00BA54AF">
        <w:rPr>
          <w:rFonts w:ascii="Times New Roman" w:hAnsi="Times New Roman"/>
          <w:bCs/>
          <w:sz w:val="28"/>
          <w:szCs w:val="28"/>
          <w:lang w:val="de-DE"/>
        </w:rPr>
        <w:t xml:space="preserve"> bao gồm các nội dung quy định tại các khoản 2, </w:t>
      </w:r>
      <w:r w:rsidR="004A1B1A">
        <w:rPr>
          <w:rFonts w:ascii="Times New Roman" w:hAnsi="Times New Roman"/>
          <w:bCs/>
          <w:sz w:val="28"/>
          <w:szCs w:val="28"/>
          <w:lang w:val="de-DE"/>
        </w:rPr>
        <w:t xml:space="preserve">khoản </w:t>
      </w:r>
      <w:r w:rsidRPr="00BA54AF">
        <w:rPr>
          <w:rFonts w:ascii="Times New Roman" w:hAnsi="Times New Roman"/>
          <w:bCs/>
          <w:sz w:val="28"/>
          <w:szCs w:val="28"/>
          <w:lang w:val="de-DE"/>
        </w:rPr>
        <w:t xml:space="preserve">3, </w:t>
      </w:r>
      <w:r w:rsidR="004A1B1A">
        <w:rPr>
          <w:rFonts w:ascii="Times New Roman" w:hAnsi="Times New Roman"/>
          <w:bCs/>
          <w:sz w:val="28"/>
          <w:szCs w:val="28"/>
          <w:lang w:val="de-DE"/>
        </w:rPr>
        <w:t xml:space="preserve">khoản </w:t>
      </w:r>
      <w:r w:rsidRPr="00BA54AF">
        <w:rPr>
          <w:rFonts w:ascii="Times New Roman" w:hAnsi="Times New Roman"/>
          <w:bCs/>
          <w:sz w:val="28"/>
          <w:szCs w:val="28"/>
          <w:lang w:val="de-DE"/>
        </w:rPr>
        <w:t xml:space="preserve">4, </w:t>
      </w:r>
      <w:r w:rsidR="004A1B1A">
        <w:rPr>
          <w:rFonts w:ascii="Times New Roman" w:hAnsi="Times New Roman"/>
          <w:bCs/>
          <w:sz w:val="28"/>
          <w:szCs w:val="28"/>
          <w:lang w:val="de-DE"/>
        </w:rPr>
        <w:t xml:space="preserve">khoản </w:t>
      </w:r>
      <w:r w:rsidRPr="00BA54AF">
        <w:rPr>
          <w:rFonts w:ascii="Times New Roman" w:hAnsi="Times New Roman"/>
          <w:bCs/>
          <w:sz w:val="28"/>
          <w:szCs w:val="28"/>
          <w:lang w:val="de-DE"/>
        </w:rPr>
        <w:t xml:space="preserve">5, </w:t>
      </w:r>
      <w:r w:rsidR="004A1B1A">
        <w:rPr>
          <w:rFonts w:ascii="Times New Roman" w:hAnsi="Times New Roman"/>
          <w:bCs/>
          <w:sz w:val="28"/>
          <w:szCs w:val="28"/>
          <w:lang w:val="de-DE"/>
        </w:rPr>
        <w:t xml:space="preserve">khoản </w:t>
      </w:r>
      <w:r w:rsidRPr="00BA54AF">
        <w:rPr>
          <w:rFonts w:ascii="Times New Roman" w:hAnsi="Times New Roman"/>
          <w:bCs/>
          <w:sz w:val="28"/>
          <w:szCs w:val="28"/>
          <w:lang w:val="de-DE"/>
        </w:rPr>
        <w:t xml:space="preserve">6 và </w:t>
      </w:r>
      <w:r w:rsidR="004A1B1A">
        <w:rPr>
          <w:rFonts w:ascii="Times New Roman" w:hAnsi="Times New Roman"/>
          <w:bCs/>
          <w:sz w:val="28"/>
          <w:szCs w:val="28"/>
          <w:lang w:val="de-DE"/>
        </w:rPr>
        <w:t xml:space="preserve">khoản </w:t>
      </w:r>
      <w:r w:rsidRPr="00BA54AF">
        <w:rPr>
          <w:rFonts w:ascii="Times New Roman" w:hAnsi="Times New Roman"/>
          <w:bCs/>
          <w:sz w:val="28"/>
          <w:szCs w:val="28"/>
          <w:lang w:val="de-DE"/>
        </w:rPr>
        <w:t>7 Điều này.</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2. Bộ Xây dựng đề xuất các biện pháp điều tiết thị trường bất động sản liên quan đến chính sách pháp luật về quy hoạch đô thị, xây dựng, nhà ở, kinh doanh bất động sản; về chương trình, kế hoạch phát triển đô thị, nhà ở, bất động sản; về cơ cấu sản phẩm bất động sản</w:t>
      </w:r>
      <w:r w:rsidR="00077C70" w:rsidRPr="00BA54AF">
        <w:rPr>
          <w:rFonts w:ascii="Times New Roman" w:hAnsi="Times New Roman"/>
          <w:bCs/>
          <w:sz w:val="28"/>
          <w:szCs w:val="28"/>
          <w:lang w:val="de-DE"/>
        </w:rPr>
        <w:t>.</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3. Bộ Kế hoạch và Đầu tư đề xuất các biện pháp điều tiết thị trường bất động sản liên quan đến chính sách pháp luật về đầu tư, đấu thầu</w:t>
      </w:r>
      <w:r w:rsidR="00077C70" w:rsidRPr="00BA54AF">
        <w:rPr>
          <w:rFonts w:ascii="Times New Roman" w:hAnsi="Times New Roman"/>
          <w:bCs/>
          <w:sz w:val="28"/>
          <w:szCs w:val="28"/>
          <w:lang w:val="de-DE"/>
        </w:rPr>
        <w:t>.</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 xml:space="preserve">4. Bộ Tài nguyên và Môi trường đề xuất các biện pháp điều tiết thị trường bất động sản liên quan </w:t>
      </w:r>
      <w:r w:rsidR="004A1B1A">
        <w:rPr>
          <w:rFonts w:ascii="Times New Roman" w:hAnsi="Times New Roman"/>
          <w:bCs/>
          <w:sz w:val="28"/>
          <w:szCs w:val="28"/>
          <w:lang w:val="de-DE"/>
        </w:rPr>
        <w:t xml:space="preserve">đến </w:t>
      </w:r>
      <w:r w:rsidRPr="00BA54AF">
        <w:rPr>
          <w:rFonts w:ascii="Times New Roman" w:hAnsi="Times New Roman"/>
          <w:bCs/>
          <w:sz w:val="28"/>
          <w:szCs w:val="28"/>
          <w:lang w:val="de-DE"/>
        </w:rPr>
        <w:t>chính sách pháp luật về đất đai</w:t>
      </w:r>
      <w:r w:rsidR="00077C70" w:rsidRPr="00BA54AF">
        <w:rPr>
          <w:rFonts w:ascii="Times New Roman" w:hAnsi="Times New Roman"/>
          <w:bCs/>
          <w:sz w:val="28"/>
          <w:szCs w:val="28"/>
          <w:lang w:val="de-DE"/>
        </w:rPr>
        <w:t>.</w:t>
      </w:r>
    </w:p>
    <w:p w:rsidR="0088460E" w:rsidRPr="00CE0F29" w:rsidRDefault="0088460E" w:rsidP="004A1B1A">
      <w:pPr>
        <w:shd w:val="clear" w:color="auto" w:fill="FFFFFF"/>
        <w:spacing w:before="140" w:after="0" w:line="240" w:lineRule="auto"/>
        <w:ind w:firstLine="567"/>
        <w:jc w:val="both"/>
        <w:rPr>
          <w:rFonts w:ascii="Times New Roman" w:hAnsi="Times New Roman"/>
          <w:bCs/>
          <w:spacing w:val="-14"/>
          <w:sz w:val="28"/>
          <w:szCs w:val="28"/>
          <w:lang w:val="de-DE"/>
        </w:rPr>
      </w:pPr>
      <w:r w:rsidRPr="00CE0F29">
        <w:rPr>
          <w:rFonts w:ascii="Times New Roman" w:hAnsi="Times New Roman"/>
          <w:bCs/>
          <w:spacing w:val="-6"/>
          <w:sz w:val="28"/>
          <w:szCs w:val="28"/>
          <w:lang w:val="de-DE"/>
        </w:rPr>
        <w:t xml:space="preserve">5. Bộ Tài chính đề xuất các biện pháp điều tiết thị trường bất động sản liên </w:t>
      </w:r>
      <w:r w:rsidRPr="00CE0F29">
        <w:rPr>
          <w:rFonts w:ascii="Times New Roman" w:hAnsi="Times New Roman"/>
          <w:bCs/>
          <w:spacing w:val="-14"/>
          <w:sz w:val="28"/>
          <w:szCs w:val="28"/>
          <w:lang w:val="de-DE"/>
        </w:rPr>
        <w:t>quan đến chính sách pháp luật về thuế, tài chính, chứng khoán, trái phiếu doanh nghiệp</w:t>
      </w:r>
      <w:r w:rsidR="00077C70" w:rsidRPr="00CE0F29">
        <w:rPr>
          <w:rFonts w:ascii="Times New Roman" w:hAnsi="Times New Roman"/>
          <w:bCs/>
          <w:spacing w:val="-14"/>
          <w:sz w:val="28"/>
          <w:szCs w:val="28"/>
          <w:lang w:val="de-DE"/>
        </w:rPr>
        <w:t>.</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 xml:space="preserve">6. Ngân hàng Nhà nước Việt Nam đề xuất các biện pháp điều tiết thị trường bất động sản liên quan đến chính sách pháp luật về tín dụng. </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7. Ủy ban nhân dân cấp tỉnh rà soát việc triển khai thực hiện các dự án bất động sản của các địa phương, doanh nghiệp và đề xuất các biện pháp điều tiết thị trường bất động sản trên địa bàn.</w:t>
      </w:r>
    </w:p>
    <w:p w:rsidR="0088460E" w:rsidRPr="00BA54AF" w:rsidRDefault="0088460E" w:rsidP="004A1B1A">
      <w:pPr>
        <w:shd w:val="clear" w:color="auto" w:fill="FFFFFF"/>
        <w:spacing w:before="140" w:after="0" w:line="240" w:lineRule="auto"/>
        <w:ind w:firstLine="567"/>
        <w:jc w:val="both"/>
        <w:rPr>
          <w:rFonts w:ascii="Times New Roman" w:hAnsi="Times New Roman"/>
          <w:b/>
          <w:bCs/>
          <w:sz w:val="28"/>
          <w:szCs w:val="28"/>
          <w:lang w:val="de-DE"/>
        </w:rPr>
      </w:pPr>
      <w:r w:rsidRPr="00BA54AF">
        <w:rPr>
          <w:rFonts w:ascii="Times New Roman" w:hAnsi="Times New Roman"/>
          <w:b/>
          <w:sz w:val="28"/>
          <w:szCs w:val="28"/>
          <w:lang w:val="de-DE"/>
        </w:rPr>
        <w:t xml:space="preserve">Điều 36. </w:t>
      </w:r>
      <w:r w:rsidRPr="00BA54AF">
        <w:rPr>
          <w:rFonts w:ascii="Times New Roman" w:hAnsi="Times New Roman"/>
          <w:b/>
          <w:bCs/>
          <w:sz w:val="28"/>
          <w:szCs w:val="28"/>
          <w:lang w:val="de-DE"/>
        </w:rPr>
        <w:t xml:space="preserve">Trình cấp có thẩm quyền quyết định các biện pháp điều tiết thị trường bất động sản </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lang w:val="de-DE"/>
        </w:rPr>
      </w:pPr>
      <w:r w:rsidRPr="00BA54AF">
        <w:rPr>
          <w:rFonts w:ascii="Times New Roman" w:hAnsi="Times New Roman"/>
          <w:bCs/>
          <w:sz w:val="28"/>
          <w:szCs w:val="28"/>
          <w:lang w:val="de-DE"/>
        </w:rPr>
        <w:t>1. Bộ Xây dựng tổng hợp báo cáo đánh giá tình hình, đề xuất các biện pháp điều tiết thị trường bất động sản trình Chính phủ xem xét, quyết định</w:t>
      </w:r>
      <w:r w:rsidR="00077C70" w:rsidRPr="00BA54AF">
        <w:rPr>
          <w:rFonts w:ascii="Times New Roman" w:hAnsi="Times New Roman"/>
          <w:bCs/>
          <w:sz w:val="28"/>
          <w:szCs w:val="28"/>
          <w:lang w:val="de-DE"/>
        </w:rPr>
        <w:t>.</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rPr>
      </w:pPr>
      <w:r w:rsidRPr="00BA54AF">
        <w:rPr>
          <w:rFonts w:ascii="Times New Roman" w:hAnsi="Times New Roman"/>
          <w:bCs/>
          <w:sz w:val="28"/>
          <w:szCs w:val="28"/>
        </w:rPr>
        <w:t>2. Trường hợp các biện pháp điều tiết thị trường bất động sản vượt thẩm quyền Chính phủ, Bộ Xây dựng báo cáo Chính phủ trình Quốc hội, Ủy ban Thường vụ Quốc hội xem xét, quyết định.</w:t>
      </w:r>
    </w:p>
    <w:p w:rsidR="0088460E" w:rsidRPr="00BA54AF" w:rsidRDefault="0088460E" w:rsidP="004A1B1A">
      <w:pPr>
        <w:shd w:val="clear" w:color="auto" w:fill="FFFFFF"/>
        <w:spacing w:before="140" w:after="0" w:line="240" w:lineRule="auto"/>
        <w:ind w:firstLine="567"/>
        <w:jc w:val="both"/>
        <w:rPr>
          <w:rFonts w:ascii="Times New Roman" w:hAnsi="Times New Roman"/>
          <w:b/>
          <w:bCs/>
          <w:sz w:val="28"/>
          <w:szCs w:val="28"/>
        </w:rPr>
      </w:pPr>
      <w:r w:rsidRPr="00BA54AF">
        <w:rPr>
          <w:rFonts w:ascii="Times New Roman" w:hAnsi="Times New Roman"/>
          <w:b/>
          <w:sz w:val="28"/>
          <w:szCs w:val="28"/>
          <w:lang w:val="de-DE"/>
        </w:rPr>
        <w:t xml:space="preserve">Điều 37. </w:t>
      </w:r>
      <w:r w:rsidRPr="00BA54AF">
        <w:rPr>
          <w:rFonts w:ascii="Times New Roman" w:hAnsi="Times New Roman"/>
          <w:b/>
          <w:bCs/>
          <w:sz w:val="28"/>
          <w:szCs w:val="28"/>
        </w:rPr>
        <w:t>Thực hiện điều tiết thị trường bất động sản</w:t>
      </w:r>
    </w:p>
    <w:p w:rsidR="0088460E" w:rsidRPr="00BA54AF" w:rsidRDefault="0088460E" w:rsidP="004A1B1A">
      <w:pPr>
        <w:shd w:val="clear" w:color="auto" w:fill="FFFFFF"/>
        <w:spacing w:before="140" w:after="0" w:line="240" w:lineRule="auto"/>
        <w:ind w:firstLine="567"/>
        <w:jc w:val="both"/>
        <w:rPr>
          <w:rFonts w:ascii="Times New Roman" w:hAnsi="Times New Roman"/>
          <w:bCs/>
          <w:sz w:val="28"/>
          <w:szCs w:val="28"/>
        </w:rPr>
      </w:pPr>
      <w:r w:rsidRPr="00BA54AF">
        <w:rPr>
          <w:rFonts w:ascii="Times New Roman" w:hAnsi="Times New Roman"/>
          <w:bCs/>
          <w:sz w:val="28"/>
          <w:szCs w:val="28"/>
        </w:rPr>
        <w:t xml:space="preserve">1. Bộ Xây dựng chủ trì, phối hợp với các </w:t>
      </w:r>
      <w:r w:rsidR="00130AD4" w:rsidRPr="00BA54AF">
        <w:rPr>
          <w:rFonts w:ascii="Times New Roman" w:hAnsi="Times New Roman"/>
          <w:bCs/>
          <w:sz w:val="28"/>
          <w:szCs w:val="28"/>
        </w:rPr>
        <w:t>B</w:t>
      </w:r>
      <w:r w:rsidRPr="00BA54AF">
        <w:rPr>
          <w:rFonts w:ascii="Times New Roman" w:hAnsi="Times New Roman"/>
          <w:bCs/>
          <w:sz w:val="28"/>
          <w:szCs w:val="28"/>
        </w:rPr>
        <w:t xml:space="preserve">ộ, cơ quan ngang </w:t>
      </w:r>
      <w:r w:rsidR="00130AD4" w:rsidRPr="00BA54AF">
        <w:rPr>
          <w:rFonts w:ascii="Times New Roman" w:hAnsi="Times New Roman"/>
          <w:bCs/>
          <w:sz w:val="28"/>
          <w:szCs w:val="28"/>
        </w:rPr>
        <w:t>B</w:t>
      </w:r>
      <w:r w:rsidRPr="00BA54AF">
        <w:rPr>
          <w:rFonts w:ascii="Times New Roman" w:hAnsi="Times New Roman"/>
          <w:bCs/>
          <w:sz w:val="28"/>
          <w:szCs w:val="28"/>
        </w:rPr>
        <w:t>ộ, Ủy ban nhân dân cấp tỉnh thực hiện các biện pháp điều tiết thị trường bất động sản theo nội dung quyết định của cơ quan có thẩm quyền quy định tại khoản 2 và khoản 3 Điều 79 Luật Kinh doanh bất động sản.</w:t>
      </w:r>
    </w:p>
    <w:p w:rsidR="00033CC2" w:rsidRPr="00CE0F29" w:rsidRDefault="0088460E" w:rsidP="004A1B1A">
      <w:pPr>
        <w:shd w:val="clear" w:color="auto" w:fill="FFFFFF"/>
        <w:spacing w:before="140" w:after="0" w:line="240" w:lineRule="auto"/>
        <w:ind w:firstLine="567"/>
        <w:jc w:val="both"/>
        <w:rPr>
          <w:rFonts w:ascii="Times New Roman" w:hAnsi="Times New Roman"/>
          <w:bCs/>
          <w:spacing w:val="-6"/>
          <w:sz w:val="28"/>
          <w:szCs w:val="28"/>
        </w:rPr>
      </w:pPr>
      <w:r w:rsidRPr="00BA54AF">
        <w:rPr>
          <w:rFonts w:ascii="Times New Roman" w:hAnsi="Times New Roman"/>
          <w:bCs/>
          <w:spacing w:val="-2"/>
          <w:sz w:val="28"/>
          <w:szCs w:val="28"/>
        </w:rPr>
        <w:t xml:space="preserve">2. Điều tiết thị trường bất động sản bảo đảm cung cầu, cơ cấu sản phẩm bất động sản, phù hợp theo từng giai đoạn của thị trường còn được thực hiện thông qua việc lập, trình phê duyệt và triển khai thực hiện quy hoạch, kế hoạch </w:t>
      </w:r>
      <w:r w:rsidRPr="004E34F2">
        <w:rPr>
          <w:rFonts w:ascii="Times New Roman" w:hAnsi="Times New Roman"/>
          <w:bCs/>
          <w:spacing w:val="-6"/>
          <w:sz w:val="28"/>
          <w:szCs w:val="28"/>
        </w:rPr>
        <w:t>sử dụng đất, quy hoạch xây dựng, chương trình, kế hoạch phát triển đô thị, nhà ở.</w:t>
      </w:r>
    </w:p>
    <w:p w:rsidR="00C2595C" w:rsidRPr="00BA54AF" w:rsidRDefault="00C2595C" w:rsidP="004E34F2">
      <w:pPr>
        <w:spacing w:after="0" w:line="240" w:lineRule="auto"/>
        <w:jc w:val="center"/>
        <w:rPr>
          <w:rFonts w:ascii="Times New Roman" w:hAnsi="Times New Roman"/>
          <w:b/>
          <w:sz w:val="28"/>
          <w:szCs w:val="28"/>
        </w:rPr>
      </w:pPr>
      <w:r w:rsidRPr="00BA54AF">
        <w:rPr>
          <w:rFonts w:ascii="Times New Roman" w:hAnsi="Times New Roman"/>
          <w:b/>
          <w:sz w:val="28"/>
          <w:szCs w:val="28"/>
        </w:rPr>
        <w:t>Chương VII</w:t>
      </w:r>
    </w:p>
    <w:p w:rsidR="0088460E" w:rsidRPr="00BA54AF" w:rsidRDefault="00C2595C" w:rsidP="004E34F2">
      <w:pPr>
        <w:spacing w:after="0" w:line="240" w:lineRule="auto"/>
        <w:jc w:val="center"/>
        <w:rPr>
          <w:rFonts w:ascii="Times New Roman" w:hAnsi="Times New Roman"/>
          <w:b/>
          <w:sz w:val="28"/>
          <w:szCs w:val="28"/>
        </w:rPr>
      </w:pPr>
      <w:bookmarkStart w:id="38" w:name="_Hlk159594669"/>
      <w:r w:rsidRPr="00BA54AF">
        <w:rPr>
          <w:rFonts w:ascii="Times New Roman" w:hAnsi="Times New Roman"/>
          <w:b/>
          <w:sz w:val="28"/>
          <w:szCs w:val="28"/>
        </w:rPr>
        <w:t>ĐIỀU KHOẢN THI HÀNH</w:t>
      </w:r>
      <w:bookmarkEnd w:id="38"/>
    </w:p>
    <w:p w:rsidR="00705A2D" w:rsidRPr="00E56FBE" w:rsidRDefault="00705A2D" w:rsidP="004E34F2">
      <w:pPr>
        <w:spacing w:after="0" w:line="240" w:lineRule="auto"/>
        <w:jc w:val="center"/>
        <w:rPr>
          <w:rFonts w:ascii="Times New Roman" w:hAnsi="Times New Roman"/>
          <w:b/>
          <w:sz w:val="2"/>
          <w:szCs w:val="28"/>
        </w:rPr>
      </w:pPr>
    </w:p>
    <w:p w:rsidR="00C2595C" w:rsidRPr="004E34F2" w:rsidRDefault="00C2595C" w:rsidP="004E34F2">
      <w:pPr>
        <w:spacing w:before="240" w:after="0" w:line="240" w:lineRule="auto"/>
        <w:ind w:firstLine="567"/>
        <w:jc w:val="both"/>
        <w:rPr>
          <w:rFonts w:ascii="Times New Roman" w:hAnsi="Times New Roman"/>
          <w:b/>
          <w:sz w:val="28"/>
          <w:szCs w:val="28"/>
        </w:rPr>
      </w:pPr>
      <w:r w:rsidRPr="004E34F2">
        <w:rPr>
          <w:rFonts w:ascii="Times New Roman" w:hAnsi="Times New Roman"/>
          <w:b/>
          <w:sz w:val="28"/>
          <w:szCs w:val="28"/>
        </w:rPr>
        <w:t>Điều 3</w:t>
      </w:r>
      <w:r w:rsidR="00B54B0B" w:rsidRPr="004E34F2">
        <w:rPr>
          <w:rFonts w:ascii="Times New Roman" w:hAnsi="Times New Roman"/>
          <w:b/>
          <w:sz w:val="28"/>
          <w:szCs w:val="28"/>
        </w:rPr>
        <w:t>8</w:t>
      </w:r>
      <w:r w:rsidRPr="004E34F2">
        <w:rPr>
          <w:rFonts w:ascii="Times New Roman" w:hAnsi="Times New Roman"/>
          <w:b/>
          <w:sz w:val="28"/>
          <w:szCs w:val="28"/>
        </w:rPr>
        <w:t>. Xử lý chuyển tiếp</w:t>
      </w:r>
    </w:p>
    <w:p w:rsidR="00C2595C" w:rsidRPr="00CE0F29" w:rsidRDefault="00C2595C" w:rsidP="004A1B1A">
      <w:pPr>
        <w:spacing w:before="200" w:after="0" w:line="240" w:lineRule="auto"/>
        <w:ind w:firstLine="567"/>
        <w:jc w:val="both"/>
        <w:rPr>
          <w:rFonts w:ascii="Times New Roman" w:hAnsi="Times New Roman"/>
          <w:spacing w:val="-8"/>
          <w:sz w:val="28"/>
          <w:szCs w:val="28"/>
        </w:rPr>
      </w:pPr>
      <w:r w:rsidRPr="00CE0F29">
        <w:rPr>
          <w:rFonts w:ascii="Times New Roman" w:hAnsi="Times New Roman"/>
          <w:spacing w:val="-8"/>
          <w:sz w:val="28"/>
          <w:szCs w:val="28"/>
        </w:rPr>
        <w:t xml:space="preserve">1. Chứng chỉ hành nghề môi giới bất động sản được cấp trước ngày Luật Kinh doanh bất động sản có hiệu lực thi hành thì tiếp tục sử dụng theo thời hạn trên Chứng chỉ. Trường hợp đến ngày Nghị định này có hiệu lực thi hành mà đã hết hạn hoặc nếu có nhu cầu cấp mới thì phải thực hiện theo quy định của Nghị định này. </w:t>
      </w:r>
    </w:p>
    <w:p w:rsidR="00C2595C" w:rsidRPr="00CE0F29" w:rsidRDefault="00C2595C" w:rsidP="004A1B1A">
      <w:pPr>
        <w:spacing w:before="200" w:after="0" w:line="240" w:lineRule="auto"/>
        <w:ind w:firstLine="567"/>
        <w:jc w:val="both"/>
        <w:rPr>
          <w:rFonts w:ascii="Times New Roman" w:hAnsi="Times New Roman"/>
          <w:spacing w:val="-6"/>
          <w:sz w:val="28"/>
          <w:szCs w:val="28"/>
        </w:rPr>
      </w:pPr>
      <w:r w:rsidRPr="00CE0F29">
        <w:rPr>
          <w:rFonts w:ascii="Times New Roman" w:hAnsi="Times New Roman"/>
          <w:spacing w:val="-6"/>
          <w:sz w:val="28"/>
          <w:szCs w:val="28"/>
        </w:rPr>
        <w:t xml:space="preserve">2. Đối với dự án bất động sản mà Ủy ban nhân dân cấp tỉnh đã có văn bản chấp thuận hoặc cho phép chủ đầu tư được chuyển nhượng quyền sử dụng đất đã có hạ tầng kỹ thuật dưới hình thức phân lô bán nền cho cá nhân tự xây dựng nhà ở theo quy định của pháp luật trước ngày Luật Kinh doanh bất động sản có hiệu lực thi hành thì tiếp tục thực hiện theo văn bản của Ủy ban nhân dân cấp tỉnh nhưng </w:t>
      </w:r>
      <w:r w:rsidRPr="00CE0F29">
        <w:rPr>
          <w:rFonts w:ascii="Times New Roman" w:hAnsi="Times New Roman"/>
          <w:spacing w:val="-10"/>
          <w:sz w:val="28"/>
          <w:szCs w:val="28"/>
        </w:rPr>
        <w:t xml:space="preserve">phải bảo đảm đáp ứng các quy định tại Điều 28, Điều 29, khoản 1, </w:t>
      </w:r>
      <w:r w:rsidR="004A1B1A">
        <w:rPr>
          <w:rFonts w:ascii="Times New Roman" w:hAnsi="Times New Roman"/>
          <w:spacing w:val="-10"/>
          <w:sz w:val="28"/>
          <w:szCs w:val="28"/>
        </w:rPr>
        <w:t xml:space="preserve">khoản </w:t>
      </w:r>
      <w:r w:rsidRPr="00CE0F29">
        <w:rPr>
          <w:rFonts w:ascii="Times New Roman" w:hAnsi="Times New Roman"/>
          <w:spacing w:val="-10"/>
          <w:sz w:val="28"/>
          <w:szCs w:val="28"/>
        </w:rPr>
        <w:t xml:space="preserve">2, </w:t>
      </w:r>
      <w:r w:rsidR="004A1B1A">
        <w:rPr>
          <w:rFonts w:ascii="Times New Roman" w:hAnsi="Times New Roman"/>
          <w:spacing w:val="-10"/>
          <w:sz w:val="28"/>
          <w:szCs w:val="28"/>
        </w:rPr>
        <w:t xml:space="preserve">khoản </w:t>
      </w:r>
      <w:r w:rsidRPr="00CE0F29">
        <w:rPr>
          <w:rFonts w:ascii="Times New Roman" w:hAnsi="Times New Roman"/>
          <w:spacing w:val="-10"/>
          <w:sz w:val="28"/>
          <w:szCs w:val="28"/>
        </w:rPr>
        <w:t xml:space="preserve">3, </w:t>
      </w:r>
      <w:r w:rsidR="004A1B1A">
        <w:rPr>
          <w:rFonts w:ascii="Times New Roman" w:hAnsi="Times New Roman"/>
          <w:spacing w:val="-10"/>
          <w:sz w:val="28"/>
          <w:szCs w:val="28"/>
        </w:rPr>
        <w:t xml:space="preserve">khoản </w:t>
      </w:r>
      <w:r w:rsidRPr="00CE0F29">
        <w:rPr>
          <w:rFonts w:ascii="Times New Roman" w:hAnsi="Times New Roman"/>
          <w:spacing w:val="-10"/>
          <w:sz w:val="28"/>
          <w:szCs w:val="28"/>
        </w:rPr>
        <w:t xml:space="preserve">4, </w:t>
      </w:r>
      <w:r w:rsidR="004A1B1A">
        <w:rPr>
          <w:rFonts w:ascii="Times New Roman" w:hAnsi="Times New Roman"/>
          <w:spacing w:val="-10"/>
          <w:sz w:val="28"/>
          <w:szCs w:val="28"/>
        </w:rPr>
        <w:t xml:space="preserve">khoản </w:t>
      </w:r>
      <w:r w:rsidRPr="00CE0F29">
        <w:rPr>
          <w:rFonts w:ascii="Times New Roman" w:hAnsi="Times New Roman"/>
          <w:spacing w:val="-10"/>
          <w:sz w:val="28"/>
          <w:szCs w:val="28"/>
        </w:rPr>
        <w:t xml:space="preserve">5, </w:t>
      </w:r>
      <w:r w:rsidR="004A1B1A">
        <w:rPr>
          <w:rFonts w:ascii="Times New Roman" w:hAnsi="Times New Roman"/>
          <w:spacing w:val="-10"/>
          <w:sz w:val="28"/>
          <w:szCs w:val="28"/>
        </w:rPr>
        <w:t xml:space="preserve">khoản </w:t>
      </w:r>
      <w:r w:rsidRPr="00CE0F29">
        <w:rPr>
          <w:rFonts w:ascii="Times New Roman" w:hAnsi="Times New Roman"/>
          <w:spacing w:val="-10"/>
          <w:sz w:val="28"/>
          <w:szCs w:val="28"/>
        </w:rPr>
        <w:t xml:space="preserve">7 và </w:t>
      </w:r>
      <w:r w:rsidR="004A1B1A">
        <w:rPr>
          <w:rFonts w:ascii="Times New Roman" w:hAnsi="Times New Roman"/>
          <w:spacing w:val="-10"/>
          <w:sz w:val="28"/>
          <w:szCs w:val="28"/>
        </w:rPr>
        <w:t xml:space="preserve">khoản </w:t>
      </w:r>
      <w:r w:rsidRPr="00CE0F29">
        <w:rPr>
          <w:rFonts w:ascii="Times New Roman" w:hAnsi="Times New Roman"/>
          <w:spacing w:val="-10"/>
          <w:sz w:val="28"/>
          <w:szCs w:val="28"/>
        </w:rPr>
        <w:t>8</w:t>
      </w:r>
      <w:r w:rsidRPr="00CE0F29">
        <w:rPr>
          <w:rFonts w:ascii="Times New Roman" w:hAnsi="Times New Roman"/>
          <w:spacing w:val="-6"/>
          <w:sz w:val="28"/>
          <w:szCs w:val="28"/>
        </w:rPr>
        <w:t xml:space="preserve"> Điều 31, Điều 32 Luật Kinh doanh bất động sản và Điều 9 Nghị định này.</w:t>
      </w:r>
    </w:p>
    <w:p w:rsidR="00C2595C" w:rsidRPr="004E34F2" w:rsidRDefault="00C2595C" w:rsidP="004A1B1A">
      <w:pPr>
        <w:spacing w:before="200" w:after="0" w:line="240" w:lineRule="auto"/>
        <w:ind w:firstLine="567"/>
        <w:jc w:val="both"/>
        <w:rPr>
          <w:rFonts w:ascii="Times New Roman" w:hAnsi="Times New Roman"/>
          <w:sz w:val="28"/>
          <w:szCs w:val="28"/>
        </w:rPr>
      </w:pPr>
      <w:r w:rsidRPr="004E34F2">
        <w:rPr>
          <w:rFonts w:ascii="Times New Roman" w:hAnsi="Times New Roman"/>
          <w:sz w:val="28"/>
          <w:szCs w:val="28"/>
        </w:rPr>
        <w:t>Trường hợp chủ đầu tư dự án bất động sản đã nộp hồ sơ đề nghị cho phép được chuyển nhượng quyền sử dụng đất đã có hạ tầng kỹ thuật dưới hình thức phân lô bán nền cho cá nhân tự xây dựng nhà ở trước ngày Nghị định này có hiệu lực thi hành nhưng chưa có văn bản cho phép của cơ quan nhà nước có thẩm quyền thì chủ đầu tư có trách nhiệm bổ sung hồ sơ còn thiếu theo quy định của Luật Kinh doanh bất động sản và Nghị định này (nếu có) để được cơ quan nhà nước có thẩm quyền xem xét.</w:t>
      </w:r>
    </w:p>
    <w:p w:rsidR="00C2595C" w:rsidRPr="004E34F2" w:rsidRDefault="00C2595C" w:rsidP="004A1B1A">
      <w:pPr>
        <w:spacing w:before="200" w:after="0" w:line="240" w:lineRule="auto"/>
        <w:ind w:firstLine="567"/>
        <w:jc w:val="both"/>
        <w:rPr>
          <w:rFonts w:ascii="Times New Roman" w:hAnsi="Times New Roman"/>
          <w:sz w:val="28"/>
          <w:szCs w:val="28"/>
        </w:rPr>
      </w:pPr>
      <w:r w:rsidRPr="004E34F2">
        <w:rPr>
          <w:rFonts w:ascii="Times New Roman" w:hAnsi="Times New Roman"/>
          <w:sz w:val="28"/>
          <w:szCs w:val="28"/>
        </w:rPr>
        <w:t>3. Quy định tại khoản 1 Điều 5 của Nghị định này không điều chỉnh, áp dụng đối với dư nợ vay</w:t>
      </w:r>
      <w:r w:rsidR="00B46D16" w:rsidRPr="004E34F2">
        <w:rPr>
          <w:rFonts w:ascii="Times New Roman" w:hAnsi="Times New Roman"/>
          <w:sz w:val="28"/>
          <w:szCs w:val="28"/>
        </w:rPr>
        <w:t xml:space="preserve"> tại tổ chức</w:t>
      </w:r>
      <w:r w:rsidRPr="004E34F2">
        <w:rPr>
          <w:rFonts w:ascii="Times New Roman" w:hAnsi="Times New Roman"/>
          <w:sz w:val="28"/>
          <w:szCs w:val="28"/>
        </w:rPr>
        <w:t xml:space="preserve"> tín dụng, dư nợ trái phiếu doanh nghiệp của chủ đầu tư dự án bất động sản đã phát sinh trước</w:t>
      </w:r>
      <w:r w:rsidR="00C11B08">
        <w:rPr>
          <w:rFonts w:ascii="Times New Roman" w:hAnsi="Times New Roman"/>
          <w:sz w:val="28"/>
          <w:szCs w:val="28"/>
        </w:rPr>
        <w:t xml:space="preserve"> </w:t>
      </w:r>
      <w:r w:rsidR="001728DF" w:rsidRPr="004E34F2">
        <w:rPr>
          <w:rFonts w:ascii="Times New Roman" w:hAnsi="Times New Roman"/>
          <w:sz w:val="28"/>
          <w:szCs w:val="28"/>
        </w:rPr>
        <w:t>ngày</w:t>
      </w:r>
      <w:r w:rsidRPr="004E34F2">
        <w:rPr>
          <w:rFonts w:ascii="Times New Roman" w:hAnsi="Times New Roman"/>
          <w:sz w:val="28"/>
          <w:szCs w:val="28"/>
        </w:rPr>
        <w:t xml:space="preserve"> Nghị định này có hiệu lực thi hành.</w:t>
      </w:r>
      <w:r w:rsidR="00B46D16" w:rsidRPr="004E34F2">
        <w:rPr>
          <w:rFonts w:ascii="Times New Roman" w:hAnsi="Times New Roman"/>
          <w:sz w:val="28"/>
          <w:szCs w:val="28"/>
        </w:rPr>
        <w:t xml:space="preserve"> Trường hợp dư nợ vay tại tổ chức tín dụng, dư nợ trái phiếu doanh nghiệp</w:t>
      </w:r>
      <w:r w:rsidR="003245FC" w:rsidRPr="004E34F2">
        <w:rPr>
          <w:rFonts w:ascii="Times New Roman" w:hAnsi="Times New Roman"/>
          <w:sz w:val="28"/>
          <w:szCs w:val="28"/>
        </w:rPr>
        <w:t xml:space="preserve"> của chủ đầu tư</w:t>
      </w:r>
      <w:r w:rsidR="006E6E72" w:rsidRPr="004E34F2">
        <w:rPr>
          <w:rFonts w:ascii="Times New Roman" w:hAnsi="Times New Roman"/>
          <w:sz w:val="28"/>
          <w:szCs w:val="28"/>
        </w:rPr>
        <w:t xml:space="preserve"> đối với mỗi</w:t>
      </w:r>
      <w:r w:rsidR="003245FC" w:rsidRPr="004E34F2">
        <w:rPr>
          <w:rFonts w:ascii="Times New Roman" w:hAnsi="Times New Roman"/>
          <w:sz w:val="28"/>
          <w:szCs w:val="28"/>
        </w:rPr>
        <w:t xml:space="preserve"> dự án bất động sản</w:t>
      </w:r>
      <w:r w:rsidR="000D0236" w:rsidRPr="004E34F2">
        <w:rPr>
          <w:rFonts w:ascii="Times New Roman" w:hAnsi="Times New Roman"/>
          <w:sz w:val="28"/>
          <w:szCs w:val="28"/>
        </w:rPr>
        <w:t xml:space="preserve"> đã phát sinh trước</w:t>
      </w:r>
      <w:r w:rsidR="00C11B08">
        <w:rPr>
          <w:rFonts w:ascii="Times New Roman" w:hAnsi="Times New Roman"/>
          <w:sz w:val="28"/>
          <w:szCs w:val="28"/>
        </w:rPr>
        <w:t xml:space="preserve"> </w:t>
      </w:r>
      <w:r w:rsidR="001728DF" w:rsidRPr="004E34F2">
        <w:rPr>
          <w:rFonts w:ascii="Times New Roman" w:hAnsi="Times New Roman"/>
          <w:sz w:val="28"/>
          <w:szCs w:val="28"/>
        </w:rPr>
        <w:t>ngày</w:t>
      </w:r>
      <w:r w:rsidR="000D0236" w:rsidRPr="004E34F2">
        <w:rPr>
          <w:rFonts w:ascii="Times New Roman" w:hAnsi="Times New Roman"/>
          <w:sz w:val="28"/>
          <w:szCs w:val="28"/>
        </w:rPr>
        <w:t xml:space="preserve"> Nghị định này có hiệu lực thi hành</w:t>
      </w:r>
      <w:r w:rsidR="00B46D16" w:rsidRPr="004E34F2">
        <w:rPr>
          <w:rFonts w:ascii="Times New Roman" w:hAnsi="Times New Roman"/>
          <w:sz w:val="28"/>
          <w:szCs w:val="28"/>
        </w:rPr>
        <w:t xml:space="preserve"> vượt quá quy định tại khoản 1 Điều 5 Nghị định này</w:t>
      </w:r>
      <w:r w:rsidR="003245FC" w:rsidRPr="004E34F2">
        <w:rPr>
          <w:rFonts w:ascii="Times New Roman" w:hAnsi="Times New Roman"/>
          <w:sz w:val="28"/>
          <w:szCs w:val="28"/>
        </w:rPr>
        <w:t xml:space="preserve"> thì chủ đầu tư chỉ được huy động </w:t>
      </w:r>
      <w:r w:rsidR="00BF46E1" w:rsidRPr="004E34F2">
        <w:rPr>
          <w:rFonts w:ascii="Times New Roman" w:hAnsi="Times New Roman"/>
          <w:sz w:val="28"/>
          <w:szCs w:val="28"/>
        </w:rPr>
        <w:t xml:space="preserve">vốn qua </w:t>
      </w:r>
      <w:r w:rsidR="003245FC" w:rsidRPr="004E34F2">
        <w:rPr>
          <w:rFonts w:ascii="Times New Roman" w:hAnsi="Times New Roman"/>
          <w:sz w:val="28"/>
          <w:szCs w:val="28"/>
        </w:rPr>
        <w:t>vay tại tổ chức tín dụng</w:t>
      </w:r>
      <w:r w:rsidR="00BF46E1" w:rsidRPr="004E34F2">
        <w:rPr>
          <w:rFonts w:ascii="Times New Roman" w:hAnsi="Times New Roman"/>
          <w:sz w:val="28"/>
          <w:szCs w:val="28"/>
        </w:rPr>
        <w:t>, trái phiếu doanh nghiệp</w:t>
      </w:r>
      <w:r w:rsidR="00500913" w:rsidRPr="004E34F2">
        <w:rPr>
          <w:rFonts w:ascii="Times New Roman" w:hAnsi="Times New Roman"/>
          <w:sz w:val="28"/>
          <w:szCs w:val="28"/>
        </w:rPr>
        <w:t xml:space="preserve"> để thực hiện dự án</w:t>
      </w:r>
      <w:r w:rsidR="00BF46E1" w:rsidRPr="004E34F2">
        <w:rPr>
          <w:rFonts w:ascii="Times New Roman" w:hAnsi="Times New Roman"/>
          <w:sz w:val="28"/>
          <w:szCs w:val="28"/>
        </w:rPr>
        <w:t xml:space="preserve"> khi đáp ứng quy định tại khoản 1 Điều 5 Nghị định này.</w:t>
      </w:r>
    </w:p>
    <w:p w:rsidR="004710ED" w:rsidRPr="00E56FBE" w:rsidRDefault="0067642A" w:rsidP="004A1B1A">
      <w:pPr>
        <w:spacing w:before="200" w:after="0" w:line="240" w:lineRule="auto"/>
        <w:ind w:firstLine="567"/>
        <w:jc w:val="both"/>
        <w:rPr>
          <w:rFonts w:ascii="Times New Roman" w:hAnsi="Times New Roman"/>
          <w:spacing w:val="-8"/>
          <w:sz w:val="28"/>
          <w:szCs w:val="28"/>
        </w:rPr>
      </w:pPr>
      <w:r w:rsidRPr="004E34F2">
        <w:rPr>
          <w:rFonts w:ascii="Times New Roman" w:hAnsi="Times New Roman"/>
          <w:sz w:val="28"/>
          <w:szCs w:val="28"/>
        </w:rPr>
        <w:t xml:space="preserve">4. </w:t>
      </w:r>
      <w:r w:rsidR="004710ED" w:rsidRPr="004E34F2">
        <w:rPr>
          <w:rFonts w:ascii="Times New Roman" w:hAnsi="Times New Roman"/>
          <w:sz w:val="28"/>
          <w:szCs w:val="28"/>
        </w:rPr>
        <w:t>Quy định tại điểm b khoản 1 và điểm b khoản 2 Điều 7 của Nghị định này không áp dụng đối với cá nhân, tổ chức đã ký hợp đồng mua bán</w:t>
      </w:r>
      <w:r w:rsidR="00B740E8" w:rsidRPr="004E34F2">
        <w:rPr>
          <w:rFonts w:ascii="Times New Roman" w:hAnsi="Times New Roman"/>
          <w:sz w:val="28"/>
          <w:szCs w:val="28"/>
        </w:rPr>
        <w:t>,</w:t>
      </w:r>
      <w:r w:rsidR="00DA6874" w:rsidRPr="004E34F2">
        <w:rPr>
          <w:rFonts w:ascii="Times New Roman" w:hAnsi="Times New Roman"/>
          <w:sz w:val="28"/>
          <w:szCs w:val="28"/>
        </w:rPr>
        <w:t xml:space="preserve"> nhận</w:t>
      </w:r>
      <w:r w:rsidR="00B740E8" w:rsidRPr="004E34F2">
        <w:rPr>
          <w:rFonts w:ascii="Times New Roman" w:hAnsi="Times New Roman"/>
          <w:sz w:val="28"/>
          <w:szCs w:val="28"/>
        </w:rPr>
        <w:t xml:space="preserve"> chuyển nhượng </w:t>
      </w:r>
      <w:r w:rsidR="004710ED" w:rsidRPr="004E34F2">
        <w:rPr>
          <w:rFonts w:ascii="Times New Roman" w:hAnsi="Times New Roman"/>
          <w:sz w:val="28"/>
          <w:szCs w:val="28"/>
        </w:rPr>
        <w:t>bất động sản</w:t>
      </w:r>
      <w:r w:rsidR="00B740E8" w:rsidRPr="004E34F2">
        <w:rPr>
          <w:rFonts w:ascii="Times New Roman" w:hAnsi="Times New Roman"/>
          <w:sz w:val="28"/>
          <w:szCs w:val="28"/>
        </w:rPr>
        <w:t xml:space="preserve"> bao gồm cả bất động sản hình thành trong tương </w:t>
      </w:r>
      <w:r w:rsidR="00B740E8" w:rsidRPr="00E56FBE">
        <w:rPr>
          <w:rFonts w:ascii="Times New Roman" w:hAnsi="Times New Roman"/>
          <w:spacing w:val="-8"/>
          <w:sz w:val="28"/>
          <w:szCs w:val="28"/>
        </w:rPr>
        <w:t>lai</w:t>
      </w:r>
      <w:r w:rsidR="004710ED" w:rsidRPr="00E56FBE">
        <w:rPr>
          <w:rFonts w:ascii="Times New Roman" w:hAnsi="Times New Roman"/>
          <w:spacing w:val="-8"/>
          <w:sz w:val="28"/>
          <w:szCs w:val="28"/>
        </w:rPr>
        <w:t xml:space="preserve"> tại các dự án bất động sản </w:t>
      </w:r>
      <w:r w:rsidR="00B740E8" w:rsidRPr="00E56FBE">
        <w:rPr>
          <w:rFonts w:ascii="Times New Roman" w:hAnsi="Times New Roman"/>
          <w:spacing w:val="-8"/>
          <w:sz w:val="28"/>
          <w:szCs w:val="28"/>
        </w:rPr>
        <w:t>trước thời điểm Nghị định này có hiệu lực thi hành.</w:t>
      </w:r>
    </w:p>
    <w:p w:rsidR="008B6B8F" w:rsidRPr="004E34F2" w:rsidRDefault="00C858C6" w:rsidP="004A1B1A">
      <w:pPr>
        <w:spacing w:before="200" w:after="0" w:line="240" w:lineRule="auto"/>
        <w:ind w:firstLine="567"/>
        <w:jc w:val="both"/>
        <w:rPr>
          <w:rFonts w:ascii="Times New Roman" w:hAnsi="Times New Roman"/>
          <w:bCs/>
          <w:sz w:val="28"/>
          <w:szCs w:val="28"/>
        </w:rPr>
      </w:pPr>
      <w:r w:rsidRPr="004E34F2">
        <w:rPr>
          <w:rFonts w:ascii="Times New Roman" w:hAnsi="Times New Roman"/>
          <w:bCs/>
          <w:sz w:val="28"/>
          <w:szCs w:val="28"/>
        </w:rPr>
        <w:t>5. Nhà ở, công trình xây dựng nằm trong dự án bất động sản đã được cơ quan nhà nước có thẩm quyền chấp thuận theo quy định của pháp luật trước ngày Luật Kinh doanh bất động sản có hiệu lực thi hành thì tiếp tục kinh doanh theo đúng nội dung, mục tiêu dự án đã được chấp thuận</w:t>
      </w:r>
      <w:r w:rsidR="00EF026C" w:rsidRPr="004E34F2">
        <w:rPr>
          <w:rFonts w:ascii="Times New Roman" w:hAnsi="Times New Roman"/>
          <w:bCs/>
          <w:sz w:val="28"/>
          <w:szCs w:val="28"/>
        </w:rPr>
        <w:t>;</w:t>
      </w:r>
      <w:r w:rsidR="008B6B8F" w:rsidRPr="004E34F2">
        <w:rPr>
          <w:rFonts w:ascii="Times New Roman" w:hAnsi="Times New Roman"/>
          <w:bCs/>
          <w:sz w:val="28"/>
          <w:szCs w:val="28"/>
        </w:rPr>
        <w:t xml:space="preserve"> dự án </w:t>
      </w:r>
      <w:r w:rsidRPr="004E34F2">
        <w:rPr>
          <w:rFonts w:ascii="Times New Roman" w:hAnsi="Times New Roman"/>
          <w:bCs/>
          <w:sz w:val="28"/>
          <w:szCs w:val="28"/>
        </w:rPr>
        <w:t>không bắt buộc phải đáp ứng điều kiện đối với nhà ở, công trình xây dựng hình thành trong tương lai được đưa vào kinh doanh theo quy định tại khoản 5 Điều 24 của Luật Kinh doanh bất động sả</w:t>
      </w:r>
      <w:r w:rsidR="008B6B8F" w:rsidRPr="004E34F2">
        <w:rPr>
          <w:rFonts w:ascii="Times New Roman" w:hAnsi="Times New Roman"/>
          <w:bCs/>
          <w:sz w:val="28"/>
          <w:szCs w:val="28"/>
        </w:rPr>
        <w:t xml:space="preserve">n. </w:t>
      </w:r>
    </w:p>
    <w:p w:rsidR="005C3188" w:rsidRPr="004E34F2" w:rsidRDefault="00F639EE" w:rsidP="004A1B1A">
      <w:pPr>
        <w:spacing w:before="100" w:after="0" w:line="240" w:lineRule="auto"/>
        <w:ind w:firstLine="567"/>
        <w:jc w:val="both"/>
        <w:rPr>
          <w:rFonts w:ascii="Times New Roman" w:hAnsi="Times New Roman"/>
          <w:bCs/>
          <w:sz w:val="28"/>
          <w:szCs w:val="28"/>
        </w:rPr>
      </w:pPr>
      <w:r w:rsidRPr="004E34F2">
        <w:rPr>
          <w:rFonts w:ascii="Times New Roman" w:hAnsi="Times New Roman"/>
          <w:bCs/>
          <w:sz w:val="28"/>
          <w:szCs w:val="28"/>
        </w:rPr>
        <w:t>T</w:t>
      </w:r>
      <w:r w:rsidR="00C858C6" w:rsidRPr="004E34F2">
        <w:rPr>
          <w:rFonts w:ascii="Times New Roman" w:hAnsi="Times New Roman"/>
          <w:bCs/>
          <w:sz w:val="28"/>
          <w:szCs w:val="28"/>
        </w:rPr>
        <w:t>rường hợp dự án thực hiện điều chỉnh chủ trương đầu tư theo quy định pháp luật sau thời điểm Luật Kinh doanh bất động sản có hiệu lực thi hành</w:t>
      </w:r>
      <w:r w:rsidRPr="004E34F2">
        <w:rPr>
          <w:rFonts w:ascii="Times New Roman" w:hAnsi="Times New Roman"/>
          <w:bCs/>
          <w:sz w:val="28"/>
          <w:szCs w:val="28"/>
        </w:rPr>
        <w:t xml:space="preserve"> thì thực hiện theo chủ trương đầu tư của dự án được chấp thuận điều chỉnh</w:t>
      </w:r>
      <w:r w:rsidR="00560F57" w:rsidRPr="004E34F2">
        <w:rPr>
          <w:rFonts w:ascii="Times New Roman" w:hAnsi="Times New Roman"/>
          <w:bCs/>
          <w:sz w:val="28"/>
          <w:szCs w:val="28"/>
        </w:rPr>
        <w:t>.</w:t>
      </w:r>
    </w:p>
    <w:p w:rsidR="00560F57" w:rsidRPr="004E34F2" w:rsidRDefault="005C3188" w:rsidP="004A1B1A">
      <w:pPr>
        <w:spacing w:before="100" w:after="0" w:line="240" w:lineRule="auto"/>
        <w:ind w:firstLine="567"/>
        <w:jc w:val="both"/>
        <w:rPr>
          <w:rFonts w:ascii="Times New Roman" w:hAnsi="Times New Roman"/>
          <w:b/>
          <w:sz w:val="28"/>
          <w:szCs w:val="28"/>
        </w:rPr>
      </w:pPr>
      <w:r w:rsidRPr="004E34F2">
        <w:rPr>
          <w:rFonts w:ascii="Times New Roman" w:hAnsi="Times New Roman"/>
          <w:bCs/>
          <w:sz w:val="28"/>
          <w:szCs w:val="28"/>
        </w:rPr>
        <w:t xml:space="preserve">6. </w:t>
      </w:r>
      <w:r w:rsidR="008049C5" w:rsidRPr="004E34F2">
        <w:rPr>
          <w:rFonts w:ascii="Times New Roman" w:hAnsi="Times New Roman"/>
          <w:bCs/>
          <w:sz w:val="28"/>
          <w:szCs w:val="28"/>
        </w:rPr>
        <w:t>Hợp đồng mua bán nhà ở thương mại đã được chuyển nhượng theo quy định của pháp luật về nhà ở trước ngày Luật Kinh doanh bất động sản</w:t>
      </w:r>
      <w:r w:rsidR="004A1B1A">
        <w:rPr>
          <w:rFonts w:ascii="Times New Roman" w:hAnsi="Times New Roman"/>
          <w:bCs/>
          <w:sz w:val="28"/>
          <w:szCs w:val="28"/>
        </w:rPr>
        <w:t xml:space="preserve"> </w:t>
      </w:r>
      <w:r w:rsidR="008049C5" w:rsidRPr="004E34F2">
        <w:rPr>
          <w:rFonts w:ascii="Times New Roman" w:hAnsi="Times New Roman"/>
          <w:bCs/>
          <w:sz w:val="28"/>
          <w:szCs w:val="28"/>
        </w:rPr>
        <w:t>có hiệu lực thi hành được tiếp tục chuyển nhượng</w:t>
      </w:r>
      <w:r w:rsidR="001079E2" w:rsidRPr="004E34F2">
        <w:rPr>
          <w:rFonts w:ascii="Times New Roman" w:hAnsi="Times New Roman"/>
          <w:bCs/>
          <w:sz w:val="28"/>
          <w:szCs w:val="28"/>
        </w:rPr>
        <w:t>, trình tự, thủ tục chuyển nhượng hợp đồng thực hiện theo quy định tại Điều 13 Nghị định này.</w:t>
      </w:r>
    </w:p>
    <w:p w:rsidR="00C2595C" w:rsidRPr="004E34F2" w:rsidRDefault="00C2595C" w:rsidP="004A1B1A">
      <w:pPr>
        <w:spacing w:before="100" w:after="0" w:line="240" w:lineRule="auto"/>
        <w:ind w:firstLine="567"/>
        <w:jc w:val="both"/>
        <w:rPr>
          <w:rFonts w:ascii="Times New Roman" w:hAnsi="Times New Roman"/>
          <w:b/>
          <w:sz w:val="28"/>
          <w:szCs w:val="28"/>
        </w:rPr>
      </w:pPr>
      <w:r w:rsidRPr="004E34F2">
        <w:rPr>
          <w:rFonts w:ascii="Times New Roman" w:hAnsi="Times New Roman"/>
          <w:b/>
          <w:sz w:val="28"/>
          <w:szCs w:val="28"/>
        </w:rPr>
        <w:t>Điều 3</w:t>
      </w:r>
      <w:r w:rsidR="00B54B0B" w:rsidRPr="004E34F2">
        <w:rPr>
          <w:rFonts w:ascii="Times New Roman" w:hAnsi="Times New Roman"/>
          <w:b/>
          <w:sz w:val="28"/>
          <w:szCs w:val="28"/>
        </w:rPr>
        <w:t>9</w:t>
      </w:r>
      <w:r w:rsidRPr="004E34F2">
        <w:rPr>
          <w:rFonts w:ascii="Times New Roman" w:hAnsi="Times New Roman"/>
          <w:b/>
          <w:sz w:val="28"/>
          <w:szCs w:val="28"/>
        </w:rPr>
        <w:t>. Trách nhiệm thi hành</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1. Bộ Xây dựng có trách nhiệm:</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a) Hướng dẫn, theo dõi, đôn đốc việc thực hiện các quy định của Luật Kinh doanh bất động sản và Nghị định này</w:t>
      </w:r>
      <w:r w:rsidR="00402B36" w:rsidRPr="004E34F2">
        <w:rPr>
          <w:rFonts w:ascii="Times New Roman" w:hAnsi="Times New Roman"/>
          <w:sz w:val="28"/>
          <w:szCs w:val="28"/>
        </w:rPr>
        <w:t>;</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b) Chủ trì, phối hợp với các cơ quan liên quan nghiên cứu, ban hành theo thẩm quyền hoặc trình cấp có thẩm quyền ban hành các văn bản quy phạm pháp luật về kinh doanh bất động sản</w:t>
      </w:r>
      <w:r w:rsidR="00402B36" w:rsidRPr="004E34F2">
        <w:rPr>
          <w:rFonts w:ascii="Times New Roman" w:hAnsi="Times New Roman"/>
          <w:sz w:val="28"/>
          <w:szCs w:val="28"/>
        </w:rPr>
        <w:t>;</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c) Chủ trì, phối hợp với các cơ quan liên quan thực hiện thanh tra, kiểm tra và xử lý các hành vi vi phạm trong lĩnh vực kinh doanh bất động sản theo quy định của pháp luật</w:t>
      </w:r>
      <w:r w:rsidR="00402B36" w:rsidRPr="004E34F2">
        <w:rPr>
          <w:rFonts w:ascii="Times New Roman" w:hAnsi="Times New Roman"/>
          <w:sz w:val="28"/>
          <w:szCs w:val="28"/>
        </w:rPr>
        <w:t>;</w:t>
      </w:r>
    </w:p>
    <w:p w:rsidR="000D0236" w:rsidRPr="004E34F2" w:rsidRDefault="000D0236" w:rsidP="004A1B1A">
      <w:pPr>
        <w:shd w:val="clear" w:color="auto" w:fill="FFFFFF"/>
        <w:spacing w:before="100" w:after="0" w:line="240" w:lineRule="auto"/>
        <w:ind w:firstLine="567"/>
        <w:jc w:val="both"/>
        <w:rPr>
          <w:rFonts w:ascii="Times New Roman" w:hAnsi="Times New Roman"/>
          <w:bCs/>
          <w:sz w:val="28"/>
          <w:szCs w:val="28"/>
          <w:lang w:val="de-DE"/>
        </w:rPr>
      </w:pPr>
      <w:r w:rsidRPr="004E34F2">
        <w:rPr>
          <w:rFonts w:ascii="Times New Roman" w:hAnsi="Times New Roman"/>
          <w:bCs/>
          <w:sz w:val="28"/>
          <w:szCs w:val="28"/>
          <w:lang w:val="de-DE"/>
        </w:rPr>
        <w:t>d) Bộ Xây dựng nghiên cứu, xây dựng chỉ số giá</w:t>
      </w:r>
      <w:r w:rsidR="00F26484" w:rsidRPr="004E34F2">
        <w:rPr>
          <w:rFonts w:ascii="Times New Roman" w:hAnsi="Times New Roman"/>
          <w:bCs/>
          <w:sz w:val="28"/>
          <w:szCs w:val="28"/>
          <w:lang w:val="de-DE"/>
        </w:rPr>
        <w:t xml:space="preserve"> </w:t>
      </w:r>
      <w:r w:rsidRPr="004E34F2">
        <w:rPr>
          <w:rFonts w:ascii="Times New Roman" w:hAnsi="Times New Roman"/>
          <w:bCs/>
          <w:sz w:val="28"/>
          <w:szCs w:val="28"/>
          <w:lang w:val="de-DE"/>
        </w:rPr>
        <w:t>giao dịch bất động sản phù hợp với điều kiện, khả năng thu thập, thống kê, tổng hợp số liệu về nhà ở, thị trường bất động sản trong từng giai đoạn</w:t>
      </w:r>
      <w:r w:rsidR="00402B36" w:rsidRPr="004E34F2">
        <w:rPr>
          <w:rFonts w:ascii="Times New Roman" w:hAnsi="Times New Roman"/>
          <w:bCs/>
          <w:sz w:val="28"/>
          <w:szCs w:val="28"/>
          <w:lang w:val="de-DE"/>
        </w:rPr>
        <w:t>;</w:t>
      </w:r>
    </w:p>
    <w:p w:rsidR="00C2595C" w:rsidRPr="004E34F2" w:rsidRDefault="000D0236"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đ</w:t>
      </w:r>
      <w:r w:rsidR="00C2595C" w:rsidRPr="004E34F2">
        <w:rPr>
          <w:rFonts w:ascii="Times New Roman" w:hAnsi="Times New Roman"/>
          <w:sz w:val="28"/>
          <w:szCs w:val="28"/>
        </w:rPr>
        <w:t>) Thực hiện các nhiệm vụ khác quy định trong Luật Kinh doanh bất động sản, Nghị định này hoặc do Chính phủ, Thủ tướng Chính phủ giao</w:t>
      </w:r>
      <w:r w:rsidR="00402B36" w:rsidRPr="004E34F2">
        <w:rPr>
          <w:rFonts w:ascii="Times New Roman" w:hAnsi="Times New Roman"/>
          <w:sz w:val="28"/>
          <w:szCs w:val="28"/>
        </w:rPr>
        <w:t>.</w:t>
      </w:r>
    </w:p>
    <w:p w:rsidR="00C2595C" w:rsidRPr="004E34F2" w:rsidRDefault="00C2595C" w:rsidP="004A1B1A">
      <w:pPr>
        <w:spacing w:before="100" w:after="0" w:line="240" w:lineRule="auto"/>
        <w:ind w:firstLine="567"/>
        <w:jc w:val="both"/>
        <w:rPr>
          <w:rFonts w:ascii="Times New Roman" w:hAnsi="Times New Roman"/>
          <w:sz w:val="28"/>
          <w:szCs w:val="28"/>
        </w:rPr>
      </w:pPr>
      <w:r w:rsidRPr="004A1B1A">
        <w:rPr>
          <w:rFonts w:ascii="Times New Roman" w:hAnsi="Times New Roman"/>
          <w:spacing w:val="-6"/>
          <w:sz w:val="28"/>
          <w:szCs w:val="28"/>
        </w:rPr>
        <w:t xml:space="preserve">2. Bộ Tài chính có trách nhiệm xây dựng quy định và hướng dẫn việc thực </w:t>
      </w:r>
      <w:r w:rsidRPr="004A1B1A">
        <w:rPr>
          <w:rFonts w:ascii="Times New Roman" w:hAnsi="Times New Roman"/>
          <w:spacing w:val="-10"/>
          <w:sz w:val="28"/>
          <w:szCs w:val="28"/>
        </w:rPr>
        <w:t>hiện các quy định về thuế, phí, lệ phí liên quan đến lĩnh vực kinh doanh bất động sản.</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 xml:space="preserve">3. Các </w:t>
      </w:r>
      <w:r w:rsidR="00130AD4" w:rsidRPr="004E34F2">
        <w:rPr>
          <w:rFonts w:ascii="Times New Roman" w:hAnsi="Times New Roman"/>
          <w:sz w:val="28"/>
          <w:szCs w:val="28"/>
        </w:rPr>
        <w:t>B</w:t>
      </w:r>
      <w:r w:rsidRPr="004E34F2">
        <w:rPr>
          <w:rFonts w:ascii="Times New Roman" w:hAnsi="Times New Roman"/>
          <w:sz w:val="28"/>
          <w:szCs w:val="28"/>
        </w:rPr>
        <w:t>ộ, ngành có trách nhiệm hướng dẫn, đôn đốc và triển khai thực hiện các quy định của Luật Kinh doanh bất động sản và Nghị định này trong phạm vi, chức năng, nhiệm vụ được giao.</w:t>
      </w:r>
    </w:p>
    <w:p w:rsidR="00C2595C" w:rsidRPr="00E56FBE" w:rsidRDefault="00C2595C" w:rsidP="004A1B1A">
      <w:pPr>
        <w:spacing w:before="100" w:after="0" w:line="240" w:lineRule="auto"/>
        <w:ind w:firstLine="567"/>
        <w:jc w:val="both"/>
        <w:rPr>
          <w:rFonts w:ascii="Times New Roman" w:hAnsi="Times New Roman"/>
          <w:spacing w:val="-10"/>
          <w:sz w:val="28"/>
          <w:szCs w:val="28"/>
        </w:rPr>
      </w:pPr>
      <w:r w:rsidRPr="00E56FBE">
        <w:rPr>
          <w:rFonts w:ascii="Times New Roman" w:hAnsi="Times New Roman"/>
          <w:spacing w:val="-10"/>
          <w:sz w:val="28"/>
          <w:szCs w:val="28"/>
        </w:rPr>
        <w:t>4. Ủy ban nhân dân các tỉnh, thành phố trực thuộc trung ương có trách nhiệm:</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a) Tổ chức, chỉ đạo triển khai thực hiện các quy định của Luật Kinh doanh bất động sản và Nghị định này tại địa phương</w:t>
      </w:r>
      <w:r w:rsidR="00402B36" w:rsidRPr="004E34F2">
        <w:rPr>
          <w:rFonts w:ascii="Times New Roman" w:hAnsi="Times New Roman"/>
          <w:sz w:val="28"/>
          <w:szCs w:val="28"/>
        </w:rPr>
        <w:t>;</w:t>
      </w:r>
    </w:p>
    <w:p w:rsidR="00C2595C" w:rsidRPr="004E34F2" w:rsidRDefault="00C2595C" w:rsidP="004A1B1A">
      <w:pPr>
        <w:spacing w:before="100" w:after="0" w:line="240" w:lineRule="auto"/>
        <w:ind w:firstLine="567"/>
        <w:jc w:val="both"/>
        <w:rPr>
          <w:rFonts w:ascii="Times New Roman" w:hAnsi="Times New Roman"/>
          <w:sz w:val="28"/>
          <w:szCs w:val="28"/>
        </w:rPr>
      </w:pPr>
      <w:r w:rsidRPr="004E34F2">
        <w:rPr>
          <w:rFonts w:ascii="Times New Roman" w:hAnsi="Times New Roman"/>
          <w:sz w:val="28"/>
          <w:szCs w:val="28"/>
        </w:rPr>
        <w:t>b) Xác định các khu vực chủ đầu tư dự án bất động sản được chuyển nhượng quyền sử dụng đất đã có hạ tầng kỹ thuật cho cá nhân tự xây dựng nhà ở theo quy định tại khoản 6 Điều 31 Luật Kinh doanh bất động sản</w:t>
      </w:r>
      <w:r w:rsidR="00402B36" w:rsidRPr="004E34F2">
        <w:rPr>
          <w:rFonts w:ascii="Times New Roman" w:hAnsi="Times New Roman"/>
          <w:sz w:val="28"/>
          <w:szCs w:val="28"/>
        </w:rPr>
        <w:t>;</w:t>
      </w:r>
    </w:p>
    <w:p w:rsidR="00C2595C" w:rsidRPr="00E56FBE" w:rsidRDefault="00C2595C" w:rsidP="004A1B1A">
      <w:pPr>
        <w:spacing w:before="100" w:after="0" w:line="240" w:lineRule="auto"/>
        <w:ind w:firstLine="567"/>
        <w:jc w:val="both"/>
        <w:rPr>
          <w:rFonts w:ascii="Times New Roman" w:hAnsi="Times New Roman"/>
          <w:spacing w:val="-6"/>
          <w:sz w:val="28"/>
          <w:szCs w:val="28"/>
        </w:rPr>
      </w:pPr>
      <w:r w:rsidRPr="004E34F2">
        <w:rPr>
          <w:rFonts w:ascii="Times New Roman" w:hAnsi="Times New Roman"/>
          <w:sz w:val="28"/>
          <w:szCs w:val="28"/>
        </w:rPr>
        <w:t xml:space="preserve">c) Quyết định cho phép chuyển nhượng toàn bộ hoặc một phần dự án bất động sản theo quy định của Luật Kinh doanh bất động sản và Nghị định này. Chủ trì thẩm định, trình hồ sơ đề nghị chuyển nhượng toàn bộ hoặc một phần dự án bất động sản thuộc thẩm quyền cho phép chuyển nhượng của Thủ tướng Chính phủ, trừ trường hợp Thủ tướng Chính phủ ủy quyền cho </w:t>
      </w:r>
      <w:r w:rsidR="00523926" w:rsidRPr="004E34F2">
        <w:rPr>
          <w:rFonts w:ascii="Times New Roman" w:hAnsi="Times New Roman"/>
          <w:sz w:val="28"/>
          <w:szCs w:val="28"/>
        </w:rPr>
        <w:t>Ủy</w:t>
      </w:r>
      <w:r w:rsidRPr="004E34F2">
        <w:rPr>
          <w:rFonts w:ascii="Times New Roman" w:hAnsi="Times New Roman"/>
          <w:sz w:val="28"/>
          <w:szCs w:val="28"/>
        </w:rPr>
        <w:t xml:space="preserve"> ban </w:t>
      </w:r>
      <w:r w:rsidRPr="00E56FBE">
        <w:rPr>
          <w:rFonts w:ascii="Times New Roman" w:hAnsi="Times New Roman"/>
          <w:spacing w:val="-6"/>
          <w:sz w:val="28"/>
          <w:szCs w:val="28"/>
        </w:rPr>
        <w:t>nhân dân cấp tỉnh quyết định việc chuyển nhượng một phần dự án bất động sản</w:t>
      </w:r>
      <w:r w:rsidR="00402B36" w:rsidRPr="00E56FBE">
        <w:rPr>
          <w:rFonts w:ascii="Times New Roman" w:hAnsi="Times New Roman"/>
          <w:spacing w:val="-6"/>
          <w:sz w:val="28"/>
          <w:szCs w:val="28"/>
        </w:rPr>
        <w:t>;</w:t>
      </w:r>
    </w:p>
    <w:p w:rsidR="00C2595C" w:rsidRPr="004E34F2" w:rsidRDefault="00C2595C" w:rsidP="00CE0F29">
      <w:pPr>
        <w:spacing w:before="120" w:after="0" w:line="240" w:lineRule="auto"/>
        <w:ind w:firstLine="567"/>
        <w:jc w:val="both"/>
        <w:rPr>
          <w:rFonts w:ascii="Times New Roman" w:hAnsi="Times New Roman"/>
          <w:sz w:val="28"/>
          <w:szCs w:val="28"/>
        </w:rPr>
      </w:pPr>
      <w:r w:rsidRPr="004E34F2">
        <w:rPr>
          <w:rFonts w:ascii="Times New Roman" w:hAnsi="Times New Roman"/>
          <w:sz w:val="28"/>
          <w:szCs w:val="28"/>
        </w:rPr>
        <w:t>d) Tổ chức hoặc chỉ đạo thực hiện việc thanh tra, kiểm tra và xử lý các hành vi vi phạm trong lĩnh vực kinh doanh bất động sản theo thẩm quyền và theo quy định của pháp luật</w:t>
      </w:r>
      <w:r w:rsidR="00402B36" w:rsidRPr="004E34F2">
        <w:rPr>
          <w:rFonts w:ascii="Times New Roman" w:hAnsi="Times New Roman"/>
          <w:sz w:val="28"/>
          <w:szCs w:val="28"/>
        </w:rPr>
        <w:t>;</w:t>
      </w:r>
    </w:p>
    <w:p w:rsidR="00C2595C" w:rsidRPr="00CE0F29" w:rsidRDefault="00C2595C" w:rsidP="00CE0F29">
      <w:pPr>
        <w:spacing w:before="120" w:after="0" w:line="240" w:lineRule="auto"/>
        <w:ind w:firstLine="567"/>
        <w:jc w:val="both"/>
        <w:rPr>
          <w:rFonts w:ascii="Times New Roman" w:hAnsi="Times New Roman"/>
          <w:spacing w:val="-4"/>
          <w:sz w:val="28"/>
          <w:szCs w:val="28"/>
        </w:rPr>
      </w:pPr>
      <w:r w:rsidRPr="00CE0F29">
        <w:rPr>
          <w:rFonts w:ascii="Times New Roman" w:hAnsi="Times New Roman"/>
          <w:spacing w:val="-4"/>
          <w:sz w:val="28"/>
          <w:szCs w:val="28"/>
        </w:rPr>
        <w:t>đ) Báo cáo Bộ Xây dựng về tình hình thị trường bất động sản trên địa bàn theo định kỳ 03 tháng</w:t>
      </w:r>
      <w:r w:rsidR="00F26484" w:rsidRPr="00CE0F29">
        <w:rPr>
          <w:rFonts w:ascii="Times New Roman" w:hAnsi="Times New Roman"/>
          <w:spacing w:val="-4"/>
          <w:sz w:val="28"/>
          <w:szCs w:val="28"/>
        </w:rPr>
        <w:t xml:space="preserve"> </w:t>
      </w:r>
      <w:r w:rsidR="00130AD4" w:rsidRPr="00CE0F29">
        <w:rPr>
          <w:rFonts w:ascii="Times New Roman" w:hAnsi="Times New Roman"/>
          <w:spacing w:val="-4"/>
          <w:sz w:val="28"/>
          <w:szCs w:val="28"/>
        </w:rPr>
        <w:t xml:space="preserve">và theo quy định của Nghị định </w:t>
      </w:r>
      <w:r w:rsidR="00130AD4" w:rsidRPr="00CE0F29">
        <w:rPr>
          <w:rFonts w:ascii="Times New Roman" w:hAnsi="Times New Roman"/>
          <w:spacing w:val="-4"/>
          <w:sz w:val="28"/>
          <w:szCs w:val="28"/>
          <w:lang w:val="vi-VN"/>
        </w:rPr>
        <w:t xml:space="preserve">quy định chi tiết một số </w:t>
      </w:r>
      <w:r w:rsidR="00130AD4" w:rsidRPr="00CE0F29">
        <w:rPr>
          <w:rFonts w:ascii="Times New Roman" w:hAnsi="Times New Roman"/>
          <w:spacing w:val="-4"/>
          <w:sz w:val="28"/>
          <w:szCs w:val="28"/>
        </w:rPr>
        <w:t>đ</w:t>
      </w:r>
      <w:r w:rsidR="00130AD4" w:rsidRPr="00CE0F29">
        <w:rPr>
          <w:rFonts w:ascii="Times New Roman" w:hAnsi="Times New Roman"/>
          <w:spacing w:val="-4"/>
          <w:sz w:val="28"/>
          <w:szCs w:val="28"/>
          <w:lang w:val="vi-VN"/>
        </w:rPr>
        <w:t>iều của Luật Kinh doanh bất động sản về xây dựng và quản lý hệ thống thông tin, cơ sở dữ liệu về nhà ở và thị trường bất động sản</w:t>
      </w:r>
      <w:r w:rsidR="00F26484" w:rsidRPr="00CE0F29">
        <w:rPr>
          <w:rFonts w:ascii="Times New Roman" w:hAnsi="Times New Roman"/>
          <w:spacing w:val="-4"/>
          <w:sz w:val="28"/>
          <w:szCs w:val="28"/>
        </w:rPr>
        <w:t xml:space="preserve"> </w:t>
      </w:r>
      <w:r w:rsidRPr="00CE0F29">
        <w:rPr>
          <w:rFonts w:ascii="Times New Roman" w:hAnsi="Times New Roman"/>
          <w:spacing w:val="-4"/>
          <w:sz w:val="28"/>
          <w:szCs w:val="28"/>
        </w:rPr>
        <w:t>hoặc theo yêu cầu đột xuất để Bộ Xây dựng tổng hợp, báo cáo Chính phủ, Thủ tướng Chính phủ</w:t>
      </w:r>
      <w:r w:rsidR="00402B36" w:rsidRPr="00CE0F29">
        <w:rPr>
          <w:rFonts w:ascii="Times New Roman" w:hAnsi="Times New Roman"/>
          <w:spacing w:val="-4"/>
          <w:sz w:val="28"/>
          <w:szCs w:val="28"/>
        </w:rPr>
        <w:t>;</w:t>
      </w:r>
    </w:p>
    <w:p w:rsidR="00C2595C" w:rsidRPr="004E34F2" w:rsidRDefault="00C2595C" w:rsidP="00CE0F29">
      <w:pPr>
        <w:tabs>
          <w:tab w:val="left" w:pos="990"/>
        </w:tabs>
        <w:spacing w:before="120" w:after="0" w:line="240" w:lineRule="auto"/>
        <w:ind w:firstLine="567"/>
        <w:jc w:val="both"/>
        <w:rPr>
          <w:rFonts w:ascii="Times New Roman" w:hAnsi="Times New Roman"/>
          <w:sz w:val="28"/>
          <w:szCs w:val="28"/>
        </w:rPr>
      </w:pPr>
      <w:r w:rsidRPr="004E34F2">
        <w:rPr>
          <w:rFonts w:ascii="Times New Roman" w:hAnsi="Times New Roman"/>
          <w:sz w:val="28"/>
          <w:szCs w:val="28"/>
        </w:rPr>
        <w:t>e) Chỉ đạo, tổ chức việc tiếp nhận, giải quyết thủ tục hành chính trên môi trường điện tử thuộc thẩm quyền giải quyết của địa phương trên Cổng dịch vụ công cấp tỉnh tuân thủ theo quy định của pháp luật về thực hiện thủ tục hành chính trên môi trường điện tử</w:t>
      </w:r>
      <w:r w:rsidR="00402B36" w:rsidRPr="004E34F2">
        <w:rPr>
          <w:rFonts w:ascii="Times New Roman" w:hAnsi="Times New Roman"/>
          <w:sz w:val="28"/>
          <w:szCs w:val="28"/>
        </w:rPr>
        <w:t>;</w:t>
      </w:r>
    </w:p>
    <w:p w:rsidR="00C2595C" w:rsidRPr="004E34F2" w:rsidRDefault="00C2595C" w:rsidP="00CE0F29">
      <w:pPr>
        <w:spacing w:before="120" w:after="0" w:line="240" w:lineRule="auto"/>
        <w:ind w:firstLine="567"/>
        <w:jc w:val="both"/>
        <w:rPr>
          <w:rFonts w:ascii="Times New Roman" w:hAnsi="Times New Roman"/>
          <w:sz w:val="28"/>
          <w:szCs w:val="28"/>
        </w:rPr>
      </w:pPr>
      <w:r w:rsidRPr="004E34F2">
        <w:rPr>
          <w:rFonts w:ascii="Times New Roman" w:hAnsi="Times New Roman"/>
          <w:sz w:val="28"/>
          <w:szCs w:val="28"/>
        </w:rPr>
        <w:t>g) Thực hiện các nhiệm vụ khác quy định trong Luật Kinh doanh bất động sản, Nghị định này hoặc do Chính phủ, Thủ tướng Chính phủ giao.</w:t>
      </w:r>
    </w:p>
    <w:p w:rsidR="00C2595C" w:rsidRPr="004E34F2" w:rsidRDefault="00C2595C" w:rsidP="00CE0F29">
      <w:pPr>
        <w:spacing w:before="120" w:after="0" w:line="240" w:lineRule="auto"/>
        <w:ind w:firstLine="567"/>
        <w:rPr>
          <w:rFonts w:ascii="Times New Roman" w:hAnsi="Times New Roman"/>
          <w:b/>
          <w:sz w:val="28"/>
          <w:szCs w:val="28"/>
        </w:rPr>
      </w:pPr>
      <w:r w:rsidRPr="004E34F2">
        <w:rPr>
          <w:rFonts w:ascii="Times New Roman" w:hAnsi="Times New Roman"/>
          <w:b/>
          <w:sz w:val="28"/>
          <w:szCs w:val="28"/>
        </w:rPr>
        <w:t xml:space="preserve">Điều </w:t>
      </w:r>
      <w:r w:rsidR="00B54B0B" w:rsidRPr="004E34F2">
        <w:rPr>
          <w:rFonts w:ascii="Times New Roman" w:hAnsi="Times New Roman"/>
          <w:b/>
          <w:sz w:val="28"/>
          <w:szCs w:val="28"/>
        </w:rPr>
        <w:t>40</w:t>
      </w:r>
      <w:r w:rsidRPr="004E34F2">
        <w:rPr>
          <w:rFonts w:ascii="Times New Roman" w:hAnsi="Times New Roman"/>
          <w:b/>
          <w:sz w:val="28"/>
          <w:szCs w:val="28"/>
        </w:rPr>
        <w:t>. Hiệu lực thi hành</w:t>
      </w:r>
    </w:p>
    <w:p w:rsidR="00C2595C" w:rsidRPr="004E34F2" w:rsidRDefault="00C2595C" w:rsidP="00CE0F29">
      <w:pPr>
        <w:spacing w:before="120" w:after="0" w:line="240" w:lineRule="auto"/>
        <w:ind w:firstLine="567"/>
        <w:jc w:val="both"/>
        <w:rPr>
          <w:rFonts w:ascii="Times New Roman" w:hAnsi="Times New Roman"/>
          <w:b/>
          <w:sz w:val="28"/>
          <w:szCs w:val="28"/>
        </w:rPr>
      </w:pPr>
      <w:r w:rsidRPr="004E34F2">
        <w:rPr>
          <w:rFonts w:ascii="Times New Roman" w:hAnsi="Times New Roman"/>
          <w:sz w:val="28"/>
          <w:szCs w:val="28"/>
        </w:rPr>
        <w:t>1. Nghị định này có hiệu lực thi hành từ ngày</w:t>
      </w:r>
      <w:r w:rsidR="00BA54AF" w:rsidRPr="004E34F2">
        <w:rPr>
          <w:rFonts w:ascii="Times New Roman" w:hAnsi="Times New Roman"/>
          <w:sz w:val="28"/>
          <w:szCs w:val="28"/>
        </w:rPr>
        <w:t xml:space="preserve"> </w:t>
      </w:r>
      <w:r w:rsidR="00AB775B" w:rsidRPr="004E34F2">
        <w:rPr>
          <w:rFonts w:ascii="Times New Roman" w:hAnsi="Times New Roman"/>
          <w:sz w:val="28"/>
          <w:szCs w:val="28"/>
        </w:rPr>
        <w:t>01</w:t>
      </w:r>
      <w:r w:rsidR="00BA54AF" w:rsidRPr="004E34F2">
        <w:rPr>
          <w:rFonts w:ascii="Times New Roman" w:hAnsi="Times New Roman"/>
          <w:sz w:val="28"/>
          <w:szCs w:val="28"/>
        </w:rPr>
        <w:t xml:space="preserve"> </w:t>
      </w:r>
      <w:r w:rsidRPr="004E34F2">
        <w:rPr>
          <w:rFonts w:ascii="Times New Roman" w:hAnsi="Times New Roman"/>
          <w:bCs/>
          <w:sz w:val="28"/>
          <w:szCs w:val="28"/>
        </w:rPr>
        <w:t>tháng</w:t>
      </w:r>
      <w:r w:rsidR="00AB775B" w:rsidRPr="004E34F2">
        <w:rPr>
          <w:rFonts w:ascii="Times New Roman" w:hAnsi="Times New Roman"/>
          <w:bCs/>
          <w:sz w:val="28"/>
          <w:szCs w:val="28"/>
        </w:rPr>
        <w:t xml:space="preserve"> 8</w:t>
      </w:r>
      <w:r w:rsidR="004A1B1A">
        <w:rPr>
          <w:rFonts w:ascii="Times New Roman" w:hAnsi="Times New Roman"/>
          <w:bCs/>
          <w:sz w:val="28"/>
          <w:szCs w:val="28"/>
        </w:rPr>
        <w:t xml:space="preserve"> </w:t>
      </w:r>
      <w:r w:rsidRPr="004E34F2">
        <w:rPr>
          <w:rFonts w:ascii="Times New Roman" w:hAnsi="Times New Roman"/>
          <w:bCs/>
          <w:sz w:val="28"/>
          <w:szCs w:val="28"/>
        </w:rPr>
        <w:t xml:space="preserve">năm </w:t>
      </w:r>
      <w:r w:rsidR="00AB775B" w:rsidRPr="004E34F2">
        <w:rPr>
          <w:rFonts w:ascii="Times New Roman" w:hAnsi="Times New Roman"/>
          <w:bCs/>
          <w:sz w:val="28"/>
          <w:szCs w:val="28"/>
        </w:rPr>
        <w:t>2024.</w:t>
      </w:r>
    </w:p>
    <w:p w:rsidR="00C2595C" w:rsidRPr="004E34F2" w:rsidRDefault="00C2595C" w:rsidP="00CE0F29">
      <w:pPr>
        <w:spacing w:before="120" w:after="0" w:line="240" w:lineRule="auto"/>
        <w:ind w:firstLine="567"/>
        <w:jc w:val="both"/>
        <w:rPr>
          <w:rFonts w:ascii="Times New Roman" w:hAnsi="Times New Roman"/>
          <w:sz w:val="28"/>
          <w:szCs w:val="28"/>
        </w:rPr>
      </w:pPr>
      <w:r w:rsidRPr="004E34F2">
        <w:rPr>
          <w:rFonts w:ascii="Times New Roman" w:hAnsi="Times New Roman"/>
          <w:sz w:val="28"/>
          <w:szCs w:val="28"/>
        </w:rPr>
        <w:t>2. Nghị định số 02/2022/NĐ-CP ngày 06 tháng 01 năm 2022 của Chính phủ quy định chi tiết thi hành một số điều của Luật Kinh doanh bất động sản hết hiệu lực kể từ ngày Nghị định này có hiệu lực thi hành.</w:t>
      </w:r>
    </w:p>
    <w:p w:rsidR="00C2595C" w:rsidRPr="004E34F2" w:rsidRDefault="00C2595C" w:rsidP="00CE0F29">
      <w:pPr>
        <w:spacing w:before="120" w:after="0" w:line="240" w:lineRule="auto"/>
        <w:ind w:firstLine="567"/>
        <w:jc w:val="both"/>
        <w:rPr>
          <w:rFonts w:ascii="Times New Roman" w:hAnsi="Times New Roman"/>
          <w:sz w:val="28"/>
          <w:szCs w:val="28"/>
        </w:rPr>
      </w:pPr>
      <w:r w:rsidRPr="004E34F2">
        <w:rPr>
          <w:rFonts w:ascii="Times New Roman" w:hAnsi="Times New Roman"/>
          <w:spacing w:val="-6"/>
          <w:sz w:val="28"/>
          <w:szCs w:val="28"/>
        </w:rPr>
        <w:t>3. Bãi bỏ khoản 7 Điều 4 Nghị định số 11/2013/NĐ-CP ngày 14</w:t>
      </w:r>
      <w:r w:rsidR="00402B36" w:rsidRPr="004E34F2">
        <w:rPr>
          <w:rFonts w:ascii="Times New Roman" w:hAnsi="Times New Roman"/>
          <w:spacing w:val="-6"/>
          <w:sz w:val="28"/>
          <w:szCs w:val="28"/>
        </w:rPr>
        <w:t xml:space="preserve"> tháng </w:t>
      </w:r>
      <w:r w:rsidRPr="004E34F2">
        <w:rPr>
          <w:rFonts w:ascii="Times New Roman" w:hAnsi="Times New Roman"/>
          <w:spacing w:val="-6"/>
          <w:sz w:val="28"/>
          <w:szCs w:val="28"/>
        </w:rPr>
        <w:t>01</w:t>
      </w:r>
      <w:r w:rsidR="00402B36" w:rsidRPr="004E34F2">
        <w:rPr>
          <w:rFonts w:ascii="Times New Roman" w:hAnsi="Times New Roman"/>
          <w:sz w:val="28"/>
          <w:szCs w:val="28"/>
        </w:rPr>
        <w:t xml:space="preserve"> năm </w:t>
      </w:r>
      <w:r w:rsidRPr="004E34F2">
        <w:rPr>
          <w:rFonts w:ascii="Times New Roman" w:hAnsi="Times New Roman"/>
          <w:sz w:val="28"/>
          <w:szCs w:val="28"/>
        </w:rPr>
        <w:t xml:space="preserve">2013 của Chính phủ về </w:t>
      </w:r>
      <w:r w:rsidR="00523926" w:rsidRPr="004E34F2">
        <w:rPr>
          <w:rFonts w:ascii="Times New Roman" w:hAnsi="Times New Roman"/>
          <w:sz w:val="28"/>
          <w:szCs w:val="28"/>
        </w:rPr>
        <w:t>q</w:t>
      </w:r>
      <w:r w:rsidRPr="004E34F2">
        <w:rPr>
          <w:rFonts w:ascii="Times New Roman" w:hAnsi="Times New Roman"/>
          <w:sz w:val="28"/>
          <w:szCs w:val="28"/>
        </w:rPr>
        <w:t>uản lý đầu tư phát triển đô thị</w:t>
      </w:r>
      <w:r w:rsidR="004A1B1A">
        <w:rPr>
          <w:rFonts w:ascii="Times New Roman" w:hAnsi="Times New Roman"/>
          <w:sz w:val="28"/>
          <w:szCs w:val="28"/>
        </w:rPr>
        <w:t xml:space="preserve"> </w:t>
      </w:r>
      <w:r w:rsidRPr="004E34F2">
        <w:rPr>
          <w:rFonts w:ascii="Times New Roman" w:hAnsi="Times New Roman"/>
          <w:sz w:val="28"/>
          <w:szCs w:val="28"/>
        </w:rPr>
        <w:t>đã được sửa đổi, bổ sung tại khoản 4 Điều 4 Nghị định số 35/2023/NĐ-CP ngày 20</w:t>
      </w:r>
      <w:r w:rsidR="00402B36" w:rsidRPr="004E34F2">
        <w:rPr>
          <w:rFonts w:ascii="Times New Roman" w:hAnsi="Times New Roman"/>
          <w:sz w:val="28"/>
          <w:szCs w:val="28"/>
        </w:rPr>
        <w:t xml:space="preserve"> tháng </w:t>
      </w:r>
      <w:r w:rsidRPr="004E34F2">
        <w:rPr>
          <w:rFonts w:ascii="Times New Roman" w:hAnsi="Times New Roman"/>
          <w:sz w:val="28"/>
          <w:szCs w:val="28"/>
        </w:rPr>
        <w:t>6</w:t>
      </w:r>
      <w:r w:rsidR="00402B36" w:rsidRPr="004E34F2">
        <w:rPr>
          <w:rFonts w:ascii="Times New Roman" w:hAnsi="Times New Roman"/>
          <w:sz w:val="28"/>
          <w:szCs w:val="28"/>
        </w:rPr>
        <w:t xml:space="preserve"> năm </w:t>
      </w:r>
      <w:r w:rsidRPr="004E34F2">
        <w:rPr>
          <w:rFonts w:ascii="Times New Roman" w:hAnsi="Times New Roman"/>
          <w:sz w:val="28"/>
          <w:szCs w:val="28"/>
        </w:rPr>
        <w:t>2023 của Chính phủ sửa đổi, bổ sung một số điều của các nghị định thuộc lĩnh vực quản lý nhà nước của Bộ Xây dựng.</w:t>
      </w:r>
    </w:p>
    <w:p w:rsidR="00C2595C" w:rsidRPr="004E34F2" w:rsidRDefault="00C2595C" w:rsidP="00CE0F29">
      <w:pPr>
        <w:spacing w:before="120" w:after="0" w:line="240" w:lineRule="auto"/>
        <w:ind w:firstLine="567"/>
        <w:jc w:val="both"/>
        <w:rPr>
          <w:rFonts w:ascii="Times New Roman" w:hAnsi="Times New Roman"/>
          <w:sz w:val="28"/>
          <w:szCs w:val="28"/>
        </w:rPr>
      </w:pPr>
      <w:r w:rsidRPr="004E34F2">
        <w:rPr>
          <w:rFonts w:ascii="Times New Roman" w:hAnsi="Times New Roman"/>
          <w:sz w:val="28"/>
          <w:szCs w:val="28"/>
        </w:rPr>
        <w:t xml:space="preserve">4. Các quy định trong các Nghị định của Chính phủ, Quyết định của Thủ tướng Chính phủ, các văn bản quy phạm pháp luật do các </w:t>
      </w:r>
      <w:r w:rsidR="00130AD4" w:rsidRPr="004E34F2">
        <w:rPr>
          <w:rFonts w:ascii="Times New Roman" w:hAnsi="Times New Roman"/>
          <w:sz w:val="28"/>
          <w:szCs w:val="28"/>
        </w:rPr>
        <w:t>B</w:t>
      </w:r>
      <w:r w:rsidRPr="004E34F2">
        <w:rPr>
          <w:rFonts w:ascii="Times New Roman" w:hAnsi="Times New Roman"/>
          <w:sz w:val="28"/>
          <w:szCs w:val="28"/>
        </w:rPr>
        <w:t>ộ, ngành, Ủy ban nhân dân cấp tỉnh ban hành trước ngày Nghị định này có hiệu lực thi hành có nội dung</w:t>
      </w:r>
      <w:r w:rsidR="00500913" w:rsidRPr="004E34F2">
        <w:rPr>
          <w:rFonts w:ascii="Times New Roman" w:hAnsi="Times New Roman"/>
          <w:sz w:val="28"/>
          <w:szCs w:val="28"/>
        </w:rPr>
        <w:t>thuộc phạm vi điều chỉnh của Nghị định này mà</w:t>
      </w:r>
      <w:r w:rsidR="004A1B1A">
        <w:rPr>
          <w:rFonts w:ascii="Times New Roman" w:hAnsi="Times New Roman"/>
          <w:sz w:val="28"/>
          <w:szCs w:val="28"/>
        </w:rPr>
        <w:t xml:space="preserve"> </w:t>
      </w:r>
      <w:r w:rsidR="00500913" w:rsidRPr="004E34F2">
        <w:rPr>
          <w:rFonts w:ascii="Times New Roman" w:hAnsi="Times New Roman"/>
          <w:sz w:val="28"/>
          <w:szCs w:val="28"/>
        </w:rPr>
        <w:t xml:space="preserve">khác với </w:t>
      </w:r>
      <w:r w:rsidR="00AF66F8" w:rsidRPr="004E34F2">
        <w:rPr>
          <w:rFonts w:ascii="Times New Roman" w:hAnsi="Times New Roman"/>
          <w:sz w:val="28"/>
          <w:szCs w:val="28"/>
        </w:rPr>
        <w:t xml:space="preserve">quy định </w:t>
      </w:r>
      <w:r w:rsidRPr="004E34F2">
        <w:rPr>
          <w:rFonts w:ascii="Times New Roman" w:hAnsi="Times New Roman"/>
          <w:sz w:val="28"/>
          <w:szCs w:val="28"/>
        </w:rPr>
        <w:t xml:space="preserve">của Nghị định này thì thực hiện theo quy định của Nghị định này. </w:t>
      </w:r>
    </w:p>
    <w:p w:rsidR="00C2595C" w:rsidRPr="004E34F2" w:rsidRDefault="00C2595C" w:rsidP="00CE0F29">
      <w:pPr>
        <w:spacing w:before="120" w:after="0" w:line="240" w:lineRule="auto"/>
        <w:ind w:firstLine="567"/>
        <w:jc w:val="both"/>
        <w:rPr>
          <w:rFonts w:ascii="Times New Roman" w:hAnsi="Times New Roman"/>
          <w:sz w:val="28"/>
          <w:szCs w:val="28"/>
        </w:rPr>
      </w:pPr>
      <w:r w:rsidRPr="004E34F2">
        <w:rPr>
          <w:rFonts w:ascii="Times New Roman" w:hAnsi="Times New Roman"/>
          <w:sz w:val="28"/>
          <w:szCs w:val="28"/>
        </w:rPr>
        <w:t>5. Trường hợp công dân Việt Nam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(Giấy chứng minh nhân dân, thẻ Căn cước công dân, thẻ Căn cước, Hộ chiếu và các giấy tờ chứng thực cá nhân khác</w:t>
      </w:r>
      <w:r w:rsidR="00AB775B" w:rsidRPr="004E34F2">
        <w:rPr>
          <w:rFonts w:ascii="Times New Roman" w:hAnsi="Times New Roman"/>
          <w:sz w:val="28"/>
          <w:szCs w:val="28"/>
        </w:rPr>
        <w:t xml:space="preserve"> theo</w:t>
      </w:r>
      <w:r w:rsidRPr="004E34F2">
        <w:rPr>
          <w:rFonts w:ascii="Times New Roman" w:hAnsi="Times New Roman"/>
          <w:sz w:val="28"/>
          <w:szCs w:val="28"/>
        </w:rPr>
        <w:t xml:space="preserve"> quy định của</w:t>
      </w:r>
      <w:r w:rsidR="00056EE1" w:rsidRPr="004E34F2">
        <w:rPr>
          <w:rFonts w:ascii="Times New Roman" w:hAnsi="Times New Roman"/>
          <w:sz w:val="28"/>
          <w:szCs w:val="28"/>
        </w:rPr>
        <w:t xml:space="preserve"> </w:t>
      </w:r>
      <w:r w:rsidR="00130AD4" w:rsidRPr="004E34F2">
        <w:rPr>
          <w:rFonts w:ascii="Times New Roman" w:hAnsi="Times New Roman"/>
          <w:sz w:val="28"/>
          <w:szCs w:val="28"/>
        </w:rPr>
        <w:t>các</w:t>
      </w:r>
      <w:r w:rsidRPr="004E34F2">
        <w:rPr>
          <w:rFonts w:ascii="Times New Roman" w:hAnsi="Times New Roman"/>
          <w:sz w:val="28"/>
          <w:szCs w:val="28"/>
        </w:rPr>
        <w:t xml:space="preserve"> pháp luật</w:t>
      </w:r>
      <w:r w:rsidR="00056EE1" w:rsidRPr="004E34F2">
        <w:rPr>
          <w:rFonts w:ascii="Times New Roman" w:hAnsi="Times New Roman"/>
          <w:sz w:val="28"/>
          <w:szCs w:val="28"/>
        </w:rPr>
        <w:t xml:space="preserve"> </w:t>
      </w:r>
      <w:r w:rsidR="00130AD4" w:rsidRPr="004E34F2">
        <w:rPr>
          <w:rFonts w:ascii="Times New Roman" w:hAnsi="Times New Roman"/>
          <w:sz w:val="28"/>
          <w:szCs w:val="28"/>
        </w:rPr>
        <w:t>có liên quan</w:t>
      </w:r>
      <w:r w:rsidRPr="004E34F2">
        <w:rPr>
          <w:rFonts w:ascii="Times New Roman" w:hAnsi="Times New Roman"/>
          <w:sz w:val="28"/>
          <w:szCs w:val="28"/>
        </w:rPr>
        <w:t xml:space="preserve">) khi thực hiện thủ tục liên quan hoạt động </w:t>
      </w:r>
      <w:r w:rsidRPr="004E34F2">
        <w:rPr>
          <w:rFonts w:ascii="Times New Roman" w:hAnsi="Times New Roman"/>
          <w:spacing w:val="8"/>
          <w:sz w:val="28"/>
          <w:szCs w:val="28"/>
        </w:rPr>
        <w:t>kinh doanh bất động sản theo quy định của pháp luật về kinh doanh bất</w:t>
      </w:r>
      <w:r w:rsidRPr="004E34F2">
        <w:rPr>
          <w:rFonts w:ascii="Times New Roman" w:hAnsi="Times New Roman"/>
          <w:sz w:val="28"/>
          <w:szCs w:val="28"/>
        </w:rPr>
        <w:t xml:space="preserve"> động sản.</w:t>
      </w:r>
    </w:p>
    <w:p w:rsidR="00445E2F" w:rsidRPr="004E34F2" w:rsidRDefault="00C2595C" w:rsidP="004E34F2">
      <w:pPr>
        <w:spacing w:before="240" w:after="0" w:line="240" w:lineRule="auto"/>
        <w:ind w:firstLine="567"/>
        <w:jc w:val="both"/>
        <w:rPr>
          <w:rFonts w:ascii="Times New Roman" w:hAnsi="Times New Roman"/>
          <w:sz w:val="28"/>
          <w:szCs w:val="28"/>
        </w:rPr>
      </w:pPr>
      <w:r w:rsidRPr="004E34F2">
        <w:rPr>
          <w:rFonts w:ascii="Times New Roman" w:hAnsi="Times New Roman"/>
          <w:sz w:val="28"/>
          <w:szCs w:val="28"/>
        </w:rPr>
        <w:t xml:space="preserve">Bộ trưởng, Thủ trưởng cơ quan ngang </w:t>
      </w:r>
      <w:r w:rsidR="00786E49" w:rsidRPr="004E34F2">
        <w:rPr>
          <w:rFonts w:ascii="Times New Roman" w:hAnsi="Times New Roman"/>
          <w:sz w:val="28"/>
          <w:szCs w:val="28"/>
        </w:rPr>
        <w:t>b</w:t>
      </w:r>
      <w:r w:rsidRPr="004E34F2">
        <w:rPr>
          <w:rFonts w:ascii="Times New Roman" w:hAnsi="Times New Roman"/>
          <w:sz w:val="28"/>
          <w:szCs w:val="28"/>
        </w:rPr>
        <w:t>ộ, Thủ trưởng cơ quan thuộc Chính phủ, Chủ tịch Ủy ban nhân dân tỉnh, thành phố trực thuộc trung ương chịu trách nhiệm thi hành Nghị định này.</w:t>
      </w:r>
    </w:p>
    <w:p w:rsidR="00AF66F8" w:rsidRPr="00BA54AF" w:rsidRDefault="00AF66F8" w:rsidP="00786E49">
      <w:pPr>
        <w:spacing w:after="0" w:line="240" w:lineRule="auto"/>
        <w:ind w:firstLine="720"/>
        <w:jc w:val="both"/>
        <w:rPr>
          <w:rFonts w:ascii="Times New Roman" w:hAnsi="Times New Roman"/>
          <w:sz w:val="44"/>
          <w:szCs w:val="28"/>
        </w:rPr>
      </w:pPr>
    </w:p>
    <w:tbl>
      <w:tblPr>
        <w:tblW w:w="0" w:type="auto"/>
        <w:tblLook w:val="04A0" w:firstRow="1" w:lastRow="0" w:firstColumn="1" w:lastColumn="0" w:noHBand="0" w:noVBand="1"/>
      </w:tblPr>
      <w:tblGrid>
        <w:gridCol w:w="5637"/>
        <w:gridCol w:w="3367"/>
      </w:tblGrid>
      <w:tr w:rsidR="00A44677" w:rsidRPr="00BA54AF" w:rsidTr="00786E49">
        <w:tc>
          <w:tcPr>
            <w:tcW w:w="5637" w:type="dxa"/>
            <w:shd w:val="clear" w:color="auto" w:fill="auto"/>
          </w:tcPr>
          <w:p w:rsidR="00B67F34" w:rsidRPr="00BA54AF" w:rsidRDefault="00B67F34" w:rsidP="00786E49">
            <w:pPr>
              <w:spacing w:after="0" w:line="240" w:lineRule="auto"/>
              <w:rPr>
                <w:rFonts w:ascii="Times New Roman" w:hAnsi="Times New Roman"/>
                <w:b/>
                <w:i/>
                <w:iCs/>
                <w:sz w:val="24"/>
                <w:szCs w:val="24"/>
              </w:rPr>
            </w:pPr>
            <w:r w:rsidRPr="00BA54AF">
              <w:rPr>
                <w:rFonts w:ascii="Times New Roman" w:hAnsi="Times New Roman"/>
                <w:b/>
                <w:i/>
                <w:iCs/>
                <w:sz w:val="24"/>
                <w:szCs w:val="24"/>
              </w:rPr>
              <w:t>Nơi nhận:</w:t>
            </w:r>
          </w:p>
          <w:p w:rsidR="00B67F34" w:rsidRPr="00BA54AF" w:rsidRDefault="00B67F34" w:rsidP="00786E49">
            <w:pPr>
              <w:spacing w:after="0" w:line="240" w:lineRule="auto"/>
              <w:rPr>
                <w:rFonts w:ascii="Times New Roman" w:hAnsi="Times New Roman"/>
              </w:rPr>
            </w:pPr>
            <w:r w:rsidRPr="00BA54AF">
              <w:rPr>
                <w:rFonts w:ascii="Times New Roman" w:hAnsi="Times New Roman"/>
              </w:rPr>
              <w:t>- Ban Bí thư Trung ương Đảng;</w:t>
            </w:r>
          </w:p>
          <w:p w:rsidR="00B67F34" w:rsidRPr="00BA54AF" w:rsidRDefault="00B67F34" w:rsidP="00786E49">
            <w:pPr>
              <w:spacing w:after="0" w:line="240" w:lineRule="auto"/>
              <w:rPr>
                <w:rFonts w:ascii="Times New Roman" w:hAnsi="Times New Roman"/>
              </w:rPr>
            </w:pPr>
            <w:r w:rsidRPr="00BA54AF">
              <w:rPr>
                <w:rFonts w:ascii="Times New Roman" w:hAnsi="Times New Roman"/>
              </w:rPr>
              <w:t>- Thủ tướng, các Phó Thủ tướng Chính phủ;</w:t>
            </w:r>
          </w:p>
          <w:p w:rsidR="00B67F34" w:rsidRPr="00BA54AF" w:rsidRDefault="00B67F34" w:rsidP="00786E49">
            <w:pPr>
              <w:spacing w:after="0" w:line="240" w:lineRule="auto"/>
              <w:rPr>
                <w:rFonts w:ascii="Times New Roman" w:hAnsi="Times New Roman"/>
              </w:rPr>
            </w:pPr>
            <w:r w:rsidRPr="00BA54AF">
              <w:rPr>
                <w:rFonts w:ascii="Times New Roman" w:hAnsi="Times New Roman"/>
              </w:rPr>
              <w:t>- Các bộ, cơ quan ngang bộ, cơ quan thuộc Chính phủ;</w:t>
            </w:r>
          </w:p>
          <w:p w:rsidR="00B67F34" w:rsidRPr="00BA54AF" w:rsidRDefault="00B67F34" w:rsidP="00786E49">
            <w:pPr>
              <w:spacing w:after="0" w:line="240" w:lineRule="auto"/>
              <w:rPr>
                <w:rFonts w:ascii="Times New Roman" w:hAnsi="Times New Roman"/>
              </w:rPr>
            </w:pPr>
            <w:r w:rsidRPr="00BA54AF">
              <w:rPr>
                <w:rFonts w:ascii="Times New Roman" w:hAnsi="Times New Roman"/>
              </w:rPr>
              <w:t>- HĐND, UBND các tỉnh, thành phố trực thuộc trung ương;</w:t>
            </w:r>
          </w:p>
          <w:p w:rsidR="00B67F34" w:rsidRPr="00BA54AF" w:rsidRDefault="00B67F34" w:rsidP="00786E49">
            <w:pPr>
              <w:spacing w:after="0" w:line="240" w:lineRule="auto"/>
              <w:rPr>
                <w:rFonts w:ascii="Times New Roman" w:hAnsi="Times New Roman"/>
              </w:rPr>
            </w:pPr>
            <w:r w:rsidRPr="00BA54AF">
              <w:rPr>
                <w:rFonts w:ascii="Times New Roman" w:hAnsi="Times New Roman"/>
              </w:rPr>
              <w:t>- Văn phòng Trung ương và các Ban của Đảng;</w:t>
            </w:r>
          </w:p>
          <w:p w:rsidR="00B67F34" w:rsidRPr="00BA54AF" w:rsidRDefault="00B67F34" w:rsidP="00786E49">
            <w:pPr>
              <w:spacing w:after="0" w:line="240" w:lineRule="auto"/>
              <w:rPr>
                <w:rFonts w:ascii="Times New Roman" w:hAnsi="Times New Roman"/>
              </w:rPr>
            </w:pPr>
            <w:r w:rsidRPr="00BA54AF">
              <w:rPr>
                <w:rFonts w:ascii="Times New Roman" w:hAnsi="Times New Roman"/>
              </w:rPr>
              <w:t>- Văn phòng Tổng Bí thư;</w:t>
            </w:r>
          </w:p>
          <w:p w:rsidR="00B67F34" w:rsidRPr="00BA54AF" w:rsidRDefault="00B67F34" w:rsidP="00786E49">
            <w:pPr>
              <w:spacing w:after="0" w:line="240" w:lineRule="auto"/>
              <w:rPr>
                <w:rFonts w:ascii="Times New Roman" w:hAnsi="Times New Roman"/>
              </w:rPr>
            </w:pPr>
            <w:r w:rsidRPr="00BA54AF">
              <w:rPr>
                <w:rFonts w:ascii="Times New Roman" w:hAnsi="Times New Roman"/>
              </w:rPr>
              <w:t>- Văn phòng Chủ tịch nước;</w:t>
            </w:r>
          </w:p>
          <w:p w:rsidR="00B67F34" w:rsidRPr="00BA54AF" w:rsidRDefault="00B67F34" w:rsidP="00786E49">
            <w:pPr>
              <w:spacing w:after="0" w:line="240" w:lineRule="auto"/>
              <w:rPr>
                <w:rFonts w:ascii="Times New Roman" w:hAnsi="Times New Roman"/>
              </w:rPr>
            </w:pPr>
            <w:r w:rsidRPr="00BA54AF">
              <w:rPr>
                <w:rFonts w:ascii="Times New Roman" w:hAnsi="Times New Roman"/>
              </w:rPr>
              <w:t>- Hội đồng Dân tộc và các Ủy ban của Quốc hội;</w:t>
            </w:r>
          </w:p>
          <w:p w:rsidR="00B67F34" w:rsidRPr="00BA54AF" w:rsidRDefault="00B67F34" w:rsidP="00786E49">
            <w:pPr>
              <w:spacing w:after="0" w:line="240" w:lineRule="auto"/>
              <w:rPr>
                <w:rFonts w:ascii="Times New Roman" w:hAnsi="Times New Roman"/>
              </w:rPr>
            </w:pPr>
            <w:r w:rsidRPr="00BA54AF">
              <w:rPr>
                <w:rFonts w:ascii="Times New Roman" w:hAnsi="Times New Roman"/>
              </w:rPr>
              <w:t>- Văn phòng Quốc hội;</w:t>
            </w:r>
          </w:p>
          <w:p w:rsidR="00B67F34" w:rsidRPr="00BA54AF" w:rsidRDefault="00B67F34" w:rsidP="00786E49">
            <w:pPr>
              <w:spacing w:after="0" w:line="240" w:lineRule="auto"/>
              <w:rPr>
                <w:rFonts w:ascii="Times New Roman" w:hAnsi="Times New Roman"/>
              </w:rPr>
            </w:pPr>
            <w:r w:rsidRPr="00BA54AF">
              <w:rPr>
                <w:rFonts w:ascii="Times New Roman" w:hAnsi="Times New Roman"/>
              </w:rPr>
              <w:t>- Tòa án nhân dân tối cao;</w:t>
            </w:r>
          </w:p>
          <w:p w:rsidR="00B67F34" w:rsidRPr="00BA54AF" w:rsidRDefault="00B67F34" w:rsidP="00786E49">
            <w:pPr>
              <w:spacing w:after="0" w:line="240" w:lineRule="auto"/>
              <w:rPr>
                <w:rFonts w:ascii="Times New Roman" w:hAnsi="Times New Roman"/>
              </w:rPr>
            </w:pPr>
            <w:r w:rsidRPr="00BA54AF">
              <w:rPr>
                <w:rFonts w:ascii="Times New Roman" w:hAnsi="Times New Roman"/>
              </w:rPr>
              <w:t>- Viện kiểm sát nhân dân tối cao;</w:t>
            </w:r>
          </w:p>
          <w:p w:rsidR="00B67F34" w:rsidRPr="00BA54AF" w:rsidRDefault="00B67F34" w:rsidP="00786E49">
            <w:pPr>
              <w:spacing w:after="0" w:line="240" w:lineRule="auto"/>
              <w:rPr>
                <w:rFonts w:ascii="Times New Roman" w:hAnsi="Times New Roman"/>
              </w:rPr>
            </w:pPr>
            <w:r w:rsidRPr="00BA54AF">
              <w:rPr>
                <w:rFonts w:ascii="Times New Roman" w:hAnsi="Times New Roman"/>
              </w:rPr>
              <w:t>- Kiểm toán nhà nước;</w:t>
            </w:r>
          </w:p>
          <w:p w:rsidR="00B67F34" w:rsidRPr="00BA54AF" w:rsidRDefault="00B67F34" w:rsidP="00786E49">
            <w:pPr>
              <w:spacing w:after="0" w:line="240" w:lineRule="auto"/>
              <w:rPr>
                <w:rFonts w:ascii="Times New Roman" w:hAnsi="Times New Roman"/>
              </w:rPr>
            </w:pPr>
            <w:r w:rsidRPr="00BA54AF">
              <w:rPr>
                <w:rFonts w:ascii="Times New Roman" w:hAnsi="Times New Roman"/>
              </w:rPr>
              <w:t>- Ủy ban Giám sát tài chính Quốc gia;</w:t>
            </w:r>
          </w:p>
          <w:p w:rsidR="00B67F34" w:rsidRPr="00BA54AF" w:rsidRDefault="00B67F34" w:rsidP="00786E49">
            <w:pPr>
              <w:spacing w:after="0" w:line="240" w:lineRule="auto"/>
              <w:rPr>
                <w:rFonts w:ascii="Times New Roman" w:hAnsi="Times New Roman"/>
              </w:rPr>
            </w:pPr>
            <w:r w:rsidRPr="00BA54AF">
              <w:rPr>
                <w:rFonts w:ascii="Times New Roman" w:hAnsi="Times New Roman"/>
              </w:rPr>
              <w:t>- Ngân hàng Chính sách xã hội;</w:t>
            </w:r>
          </w:p>
          <w:p w:rsidR="00B67F34" w:rsidRPr="00BA54AF" w:rsidRDefault="00B67F34" w:rsidP="00786E49">
            <w:pPr>
              <w:spacing w:after="0" w:line="240" w:lineRule="auto"/>
              <w:rPr>
                <w:rFonts w:ascii="Times New Roman" w:hAnsi="Times New Roman"/>
              </w:rPr>
            </w:pPr>
            <w:r w:rsidRPr="00BA54AF">
              <w:rPr>
                <w:rFonts w:ascii="Times New Roman" w:hAnsi="Times New Roman"/>
              </w:rPr>
              <w:t>- Ngân hàng Phát triển Việt Nam;</w:t>
            </w:r>
          </w:p>
          <w:p w:rsidR="00B67F34" w:rsidRPr="00BA54AF" w:rsidRDefault="00B67F34" w:rsidP="00786E49">
            <w:pPr>
              <w:spacing w:after="0" w:line="240" w:lineRule="auto"/>
              <w:rPr>
                <w:rFonts w:ascii="Times New Roman" w:hAnsi="Times New Roman"/>
              </w:rPr>
            </w:pPr>
            <w:r w:rsidRPr="00BA54AF">
              <w:rPr>
                <w:rFonts w:ascii="Times New Roman" w:hAnsi="Times New Roman"/>
              </w:rPr>
              <w:t>- Ủy ban trung ương Mặt trận Tổ quốc Việt Nam;</w:t>
            </w:r>
          </w:p>
          <w:p w:rsidR="00B67F34" w:rsidRPr="00BA54AF" w:rsidRDefault="00B67F34" w:rsidP="00786E49">
            <w:pPr>
              <w:spacing w:after="0" w:line="240" w:lineRule="auto"/>
              <w:rPr>
                <w:rFonts w:ascii="Times New Roman" w:hAnsi="Times New Roman"/>
              </w:rPr>
            </w:pPr>
            <w:r w:rsidRPr="00BA54AF">
              <w:rPr>
                <w:rFonts w:ascii="Times New Roman" w:hAnsi="Times New Roman"/>
              </w:rPr>
              <w:t>- Cơ quan trung ương của các đoàn thể;</w:t>
            </w:r>
          </w:p>
          <w:p w:rsidR="00B67F34" w:rsidRPr="00BA54AF" w:rsidRDefault="00B67F34" w:rsidP="00786E49">
            <w:pPr>
              <w:spacing w:after="0" w:line="240" w:lineRule="auto"/>
              <w:rPr>
                <w:rFonts w:ascii="Times New Roman" w:hAnsi="Times New Roman"/>
              </w:rPr>
            </w:pPr>
            <w:r w:rsidRPr="00BA54AF">
              <w:rPr>
                <w:rFonts w:ascii="Times New Roman" w:hAnsi="Times New Roman"/>
              </w:rPr>
              <w:t>- VPCP: BTCN, các PCN, Trợ lý TTg, TGĐ Cổng TTĐT, các Vụ, Cục, đơn vị trực thuộc, Công báo;</w:t>
            </w:r>
          </w:p>
          <w:p w:rsidR="00B67F34" w:rsidRPr="00BA54AF" w:rsidRDefault="00B67F34" w:rsidP="00786E49">
            <w:pPr>
              <w:spacing w:after="0" w:line="240" w:lineRule="auto"/>
              <w:rPr>
                <w:rFonts w:ascii="Times New Roman" w:hAnsi="Times New Roman"/>
                <w:sz w:val="28"/>
                <w:szCs w:val="28"/>
              </w:rPr>
            </w:pPr>
            <w:r w:rsidRPr="00BA54AF">
              <w:rPr>
                <w:rFonts w:ascii="Times New Roman" w:hAnsi="Times New Roman"/>
              </w:rPr>
              <w:t>- Lưu: VT, CN (</w:t>
            </w:r>
            <w:r w:rsidR="00E01E7B" w:rsidRPr="00BA54AF">
              <w:rPr>
                <w:rFonts w:ascii="Times New Roman" w:hAnsi="Times New Roman"/>
              </w:rPr>
              <w:t>0</w:t>
            </w:r>
            <w:r w:rsidRPr="00BA54AF">
              <w:rPr>
                <w:rFonts w:ascii="Times New Roman" w:hAnsi="Times New Roman"/>
              </w:rPr>
              <w:t>2b).</w:t>
            </w:r>
          </w:p>
        </w:tc>
        <w:tc>
          <w:tcPr>
            <w:tcW w:w="3367" w:type="dxa"/>
            <w:shd w:val="clear" w:color="auto" w:fill="auto"/>
          </w:tcPr>
          <w:p w:rsidR="00B67F34" w:rsidRPr="00BA54AF" w:rsidRDefault="00373983" w:rsidP="00786E49">
            <w:pPr>
              <w:spacing w:after="0" w:line="240" w:lineRule="auto"/>
              <w:jc w:val="center"/>
              <w:rPr>
                <w:rFonts w:ascii="Times New Roman" w:hAnsi="Times New Roman"/>
                <w:b/>
                <w:sz w:val="28"/>
                <w:szCs w:val="26"/>
              </w:rPr>
            </w:pPr>
            <w:r w:rsidRPr="00BA54AF">
              <w:rPr>
                <w:rFonts w:ascii="Times New Roman" w:hAnsi="Times New Roman"/>
                <w:b/>
                <w:sz w:val="28"/>
                <w:szCs w:val="26"/>
              </w:rPr>
              <w:t>TM.</w:t>
            </w:r>
            <w:r w:rsidR="00B67F34" w:rsidRPr="00BA54AF">
              <w:rPr>
                <w:rFonts w:ascii="Times New Roman" w:hAnsi="Times New Roman"/>
                <w:b/>
                <w:sz w:val="28"/>
                <w:szCs w:val="26"/>
              </w:rPr>
              <w:t>CHÍNH PHỦ</w:t>
            </w:r>
          </w:p>
          <w:p w:rsidR="00B67F34" w:rsidRPr="00BA54AF" w:rsidRDefault="00F7734C" w:rsidP="00786E49">
            <w:pPr>
              <w:spacing w:after="0" w:line="240" w:lineRule="auto"/>
              <w:jc w:val="center"/>
              <w:rPr>
                <w:rFonts w:ascii="Times New Roman" w:hAnsi="Times New Roman"/>
                <w:b/>
                <w:sz w:val="28"/>
                <w:szCs w:val="26"/>
              </w:rPr>
            </w:pPr>
            <w:r w:rsidRPr="00BA54AF">
              <w:rPr>
                <w:rFonts w:ascii="Times New Roman" w:hAnsi="Times New Roman"/>
                <w:b/>
                <w:sz w:val="28"/>
                <w:szCs w:val="26"/>
              </w:rPr>
              <w:t xml:space="preserve">KT. </w:t>
            </w:r>
            <w:r w:rsidR="00B67F34" w:rsidRPr="00BA54AF">
              <w:rPr>
                <w:rFonts w:ascii="Times New Roman" w:hAnsi="Times New Roman"/>
                <w:b/>
                <w:sz w:val="28"/>
                <w:szCs w:val="26"/>
              </w:rPr>
              <w:t>THỦ TƯỚNG</w:t>
            </w:r>
          </w:p>
          <w:p w:rsidR="00F7734C" w:rsidRPr="00BA54AF" w:rsidRDefault="00F7734C" w:rsidP="00786E49">
            <w:pPr>
              <w:spacing w:after="0" w:line="240" w:lineRule="auto"/>
              <w:jc w:val="center"/>
              <w:rPr>
                <w:rFonts w:ascii="Times New Roman" w:hAnsi="Times New Roman"/>
                <w:b/>
                <w:sz w:val="28"/>
                <w:szCs w:val="26"/>
              </w:rPr>
            </w:pPr>
            <w:r w:rsidRPr="00BA54AF">
              <w:rPr>
                <w:rFonts w:ascii="Times New Roman" w:hAnsi="Times New Roman"/>
                <w:b/>
                <w:sz w:val="28"/>
                <w:szCs w:val="26"/>
              </w:rPr>
              <w:t>PHÓ THỦ TƯỚNG</w:t>
            </w:r>
          </w:p>
          <w:p w:rsidR="00786E49" w:rsidRPr="00BA54AF" w:rsidRDefault="00786E49" w:rsidP="00786E49">
            <w:pPr>
              <w:widowControl w:val="0"/>
              <w:autoSpaceDE w:val="0"/>
              <w:autoSpaceDN w:val="0"/>
              <w:adjustRightInd w:val="0"/>
              <w:spacing w:after="0" w:line="240" w:lineRule="auto"/>
              <w:jc w:val="center"/>
              <w:textAlignment w:val="center"/>
              <w:rPr>
                <w:rFonts w:ascii="Times New Roman" w:hAnsi="Times New Roman"/>
                <w:b/>
                <w:sz w:val="18"/>
                <w:szCs w:val="26"/>
              </w:rPr>
            </w:pPr>
          </w:p>
          <w:p w:rsidR="00786E49" w:rsidRPr="00BA54AF" w:rsidRDefault="00786E49" w:rsidP="00786E49">
            <w:pPr>
              <w:widowControl w:val="0"/>
              <w:autoSpaceDE w:val="0"/>
              <w:autoSpaceDN w:val="0"/>
              <w:adjustRightInd w:val="0"/>
              <w:spacing w:after="0" w:line="240" w:lineRule="auto"/>
              <w:jc w:val="center"/>
              <w:textAlignment w:val="center"/>
              <w:rPr>
                <w:rFonts w:ascii="Times New Roman" w:hAnsi="Times New Roman"/>
                <w:b/>
                <w:color w:val="FFFFFF" w:themeColor="background1"/>
                <w:sz w:val="24"/>
                <w:szCs w:val="26"/>
              </w:rPr>
            </w:pPr>
            <w:r w:rsidRPr="00BA54AF">
              <w:rPr>
                <w:rFonts w:ascii="Times New Roman" w:hAnsi="Times New Roman"/>
                <w:b/>
                <w:color w:val="FFFFFF" w:themeColor="background1"/>
                <w:sz w:val="96"/>
                <w:szCs w:val="26"/>
              </w:rPr>
              <w:t>[daky]</w:t>
            </w:r>
          </w:p>
          <w:p w:rsidR="00786E49" w:rsidRPr="00BA54AF" w:rsidRDefault="00786E49" w:rsidP="00786E49">
            <w:pPr>
              <w:widowControl w:val="0"/>
              <w:autoSpaceDE w:val="0"/>
              <w:autoSpaceDN w:val="0"/>
              <w:adjustRightInd w:val="0"/>
              <w:spacing w:after="0" w:line="240" w:lineRule="auto"/>
              <w:jc w:val="center"/>
              <w:textAlignment w:val="center"/>
              <w:rPr>
                <w:rFonts w:ascii="Times New Roman" w:hAnsi="Times New Roman"/>
                <w:b/>
                <w:bCs/>
                <w:sz w:val="18"/>
                <w:szCs w:val="26"/>
              </w:rPr>
            </w:pPr>
          </w:p>
          <w:p w:rsidR="00B67F34" w:rsidRPr="00BA54AF" w:rsidRDefault="00F7734C" w:rsidP="00786E49">
            <w:pPr>
              <w:spacing w:after="0" w:line="240" w:lineRule="auto"/>
              <w:jc w:val="center"/>
              <w:rPr>
                <w:rFonts w:ascii="Times New Roman" w:hAnsi="Times New Roman"/>
                <w:sz w:val="28"/>
                <w:szCs w:val="28"/>
              </w:rPr>
            </w:pPr>
            <w:r w:rsidRPr="00BA54AF">
              <w:rPr>
                <w:rFonts w:ascii="Times New Roman" w:hAnsi="Times New Roman"/>
                <w:b/>
                <w:sz w:val="28"/>
                <w:szCs w:val="28"/>
              </w:rPr>
              <w:t>Trần Hồng Hà</w:t>
            </w:r>
          </w:p>
        </w:tc>
      </w:tr>
    </w:tbl>
    <w:p w:rsidR="001B1D64" w:rsidRPr="00BA54AF" w:rsidRDefault="001B1D64" w:rsidP="005E556B">
      <w:pPr>
        <w:shd w:val="clear" w:color="auto" w:fill="FFFFFF"/>
        <w:spacing w:before="120" w:line="240" w:lineRule="auto"/>
        <w:rPr>
          <w:rFonts w:ascii="Times New Roman" w:eastAsia="Times New Roman" w:hAnsi="Times New Roman"/>
          <w:b/>
          <w:bCs/>
          <w:sz w:val="28"/>
          <w:szCs w:val="28"/>
        </w:rPr>
      </w:pPr>
    </w:p>
    <w:sectPr w:rsidR="001B1D64" w:rsidRPr="00BA54AF" w:rsidSect="004E34F2">
      <w:headerReference w:type="default" r:id="rId8"/>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0D1" w:rsidRDefault="005B30D1" w:rsidP="00A44677">
      <w:pPr>
        <w:spacing w:after="0" w:line="240" w:lineRule="auto"/>
      </w:pPr>
      <w:r>
        <w:separator/>
      </w:r>
    </w:p>
  </w:endnote>
  <w:endnote w:type="continuationSeparator" w:id="0">
    <w:p w:rsidR="005B30D1" w:rsidRDefault="005B30D1" w:rsidP="00A4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0D1" w:rsidRDefault="005B30D1" w:rsidP="00A44677">
      <w:pPr>
        <w:spacing w:after="0" w:line="240" w:lineRule="auto"/>
      </w:pPr>
      <w:r>
        <w:separator/>
      </w:r>
    </w:p>
  </w:footnote>
  <w:footnote w:type="continuationSeparator" w:id="0">
    <w:p w:rsidR="005B30D1" w:rsidRDefault="005B30D1" w:rsidP="00A4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0C" w:rsidRPr="00786E49" w:rsidRDefault="0095310C">
    <w:pPr>
      <w:pStyle w:val="Header"/>
      <w:jc w:val="center"/>
      <w:rPr>
        <w:rFonts w:ascii="Times New Roman" w:hAnsi="Times New Roman"/>
        <w:sz w:val="28"/>
        <w:szCs w:val="28"/>
      </w:rPr>
    </w:pPr>
    <w:r w:rsidRPr="00786E49">
      <w:rPr>
        <w:rFonts w:ascii="Times New Roman" w:hAnsi="Times New Roman"/>
        <w:sz w:val="28"/>
        <w:szCs w:val="28"/>
      </w:rPr>
      <w:fldChar w:fldCharType="begin"/>
    </w:r>
    <w:r w:rsidRPr="00786E49">
      <w:rPr>
        <w:rFonts w:ascii="Times New Roman" w:hAnsi="Times New Roman"/>
        <w:sz w:val="28"/>
        <w:szCs w:val="28"/>
      </w:rPr>
      <w:instrText xml:space="preserve"> PAGE   \* MERGEFORMAT </w:instrText>
    </w:r>
    <w:r w:rsidRPr="00786E49">
      <w:rPr>
        <w:rFonts w:ascii="Times New Roman" w:hAnsi="Times New Roman"/>
        <w:sz w:val="28"/>
        <w:szCs w:val="28"/>
      </w:rPr>
      <w:fldChar w:fldCharType="separate"/>
    </w:r>
    <w:r>
      <w:rPr>
        <w:rFonts w:ascii="Times New Roman" w:hAnsi="Times New Roman"/>
        <w:noProof/>
        <w:sz w:val="28"/>
        <w:szCs w:val="28"/>
      </w:rPr>
      <w:t>30</w:t>
    </w:r>
    <w:r w:rsidRPr="00786E49">
      <w:rPr>
        <w:rFonts w:ascii="Times New Roman" w:hAnsi="Times New Roman"/>
        <w:noProof/>
        <w:sz w:val="28"/>
        <w:szCs w:val="28"/>
      </w:rPr>
      <w:fldChar w:fldCharType="end"/>
    </w:r>
  </w:p>
  <w:p w:rsidR="0095310C" w:rsidRDefault="0095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4E5A"/>
    <w:multiLevelType w:val="hybridMultilevel"/>
    <w:tmpl w:val="AABA0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5290E"/>
    <w:multiLevelType w:val="hybridMultilevel"/>
    <w:tmpl w:val="F738DA76"/>
    <w:lvl w:ilvl="0" w:tplc="1856EC7C">
      <w:start w:val="2"/>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2CF620B7"/>
    <w:multiLevelType w:val="hybridMultilevel"/>
    <w:tmpl w:val="80C4772E"/>
    <w:lvl w:ilvl="0" w:tplc="F80CA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5E0D0B"/>
    <w:multiLevelType w:val="hybridMultilevel"/>
    <w:tmpl w:val="4A2CC6C2"/>
    <w:lvl w:ilvl="0" w:tplc="0409000F">
      <w:start w:val="3"/>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3462F"/>
    <w:multiLevelType w:val="hybridMultilevel"/>
    <w:tmpl w:val="C7A46A00"/>
    <w:lvl w:ilvl="0" w:tplc="E33E79B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D40683B"/>
    <w:multiLevelType w:val="hybridMultilevel"/>
    <w:tmpl w:val="9DA6504A"/>
    <w:lvl w:ilvl="0" w:tplc="432A0D82">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6" w15:restartNumberingAfterBreak="0">
    <w:nsid w:val="56AF4644"/>
    <w:multiLevelType w:val="hybridMultilevel"/>
    <w:tmpl w:val="B7083CAA"/>
    <w:lvl w:ilvl="0" w:tplc="502C180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D343918"/>
    <w:multiLevelType w:val="hybridMultilevel"/>
    <w:tmpl w:val="31B20686"/>
    <w:lvl w:ilvl="0" w:tplc="7528E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904C5E"/>
    <w:multiLevelType w:val="hybridMultilevel"/>
    <w:tmpl w:val="2B62D1A6"/>
    <w:lvl w:ilvl="0" w:tplc="BC081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9D7408"/>
    <w:multiLevelType w:val="hybridMultilevel"/>
    <w:tmpl w:val="1554B9CE"/>
    <w:lvl w:ilvl="0" w:tplc="D3228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4"/>
  </w:num>
  <w:num w:numId="5">
    <w:abstractNumId w:val="2"/>
  </w:num>
  <w:num w:numId="6">
    <w:abstractNumId w:val="6"/>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5B6"/>
    <w:rsid w:val="00000CB2"/>
    <w:rsid w:val="0000173A"/>
    <w:rsid w:val="00001D9E"/>
    <w:rsid w:val="00004225"/>
    <w:rsid w:val="00004880"/>
    <w:rsid w:val="000053A5"/>
    <w:rsid w:val="000054CA"/>
    <w:rsid w:val="00005DDF"/>
    <w:rsid w:val="0000634E"/>
    <w:rsid w:val="0000666D"/>
    <w:rsid w:val="000076FB"/>
    <w:rsid w:val="0001270E"/>
    <w:rsid w:val="000127C4"/>
    <w:rsid w:val="00012F88"/>
    <w:rsid w:val="00013178"/>
    <w:rsid w:val="00014097"/>
    <w:rsid w:val="00014FAB"/>
    <w:rsid w:val="00020FB2"/>
    <w:rsid w:val="000217B6"/>
    <w:rsid w:val="0002196D"/>
    <w:rsid w:val="00022CCC"/>
    <w:rsid w:val="00022CEC"/>
    <w:rsid w:val="000257BC"/>
    <w:rsid w:val="000262C5"/>
    <w:rsid w:val="000263C8"/>
    <w:rsid w:val="00026483"/>
    <w:rsid w:val="00026D0D"/>
    <w:rsid w:val="00027768"/>
    <w:rsid w:val="00027882"/>
    <w:rsid w:val="00027A88"/>
    <w:rsid w:val="00031B37"/>
    <w:rsid w:val="00031EEB"/>
    <w:rsid w:val="00032BC0"/>
    <w:rsid w:val="000335BF"/>
    <w:rsid w:val="00033CC2"/>
    <w:rsid w:val="00034148"/>
    <w:rsid w:val="000363FC"/>
    <w:rsid w:val="0003795D"/>
    <w:rsid w:val="0004076F"/>
    <w:rsid w:val="00040BE4"/>
    <w:rsid w:val="000422DA"/>
    <w:rsid w:val="00042815"/>
    <w:rsid w:val="000435C2"/>
    <w:rsid w:val="000438E9"/>
    <w:rsid w:val="00046ED1"/>
    <w:rsid w:val="000470D8"/>
    <w:rsid w:val="00047585"/>
    <w:rsid w:val="0005114E"/>
    <w:rsid w:val="0005227F"/>
    <w:rsid w:val="00052DA7"/>
    <w:rsid w:val="00052DD2"/>
    <w:rsid w:val="000533EA"/>
    <w:rsid w:val="000538D8"/>
    <w:rsid w:val="00055362"/>
    <w:rsid w:val="0005538A"/>
    <w:rsid w:val="0005586E"/>
    <w:rsid w:val="0005601C"/>
    <w:rsid w:val="00056EE1"/>
    <w:rsid w:val="000601A7"/>
    <w:rsid w:val="00062A29"/>
    <w:rsid w:val="00063124"/>
    <w:rsid w:val="00063EC8"/>
    <w:rsid w:val="00064AD5"/>
    <w:rsid w:val="000653E9"/>
    <w:rsid w:val="000661C0"/>
    <w:rsid w:val="000668B7"/>
    <w:rsid w:val="00066C7C"/>
    <w:rsid w:val="00066DEC"/>
    <w:rsid w:val="00066E7B"/>
    <w:rsid w:val="0006741C"/>
    <w:rsid w:val="0006779B"/>
    <w:rsid w:val="00072C68"/>
    <w:rsid w:val="00072EE6"/>
    <w:rsid w:val="00073E6B"/>
    <w:rsid w:val="00074197"/>
    <w:rsid w:val="00074BBC"/>
    <w:rsid w:val="00075392"/>
    <w:rsid w:val="00075BC0"/>
    <w:rsid w:val="00077C70"/>
    <w:rsid w:val="00077EC5"/>
    <w:rsid w:val="0008203F"/>
    <w:rsid w:val="00082F55"/>
    <w:rsid w:val="0008670B"/>
    <w:rsid w:val="00087845"/>
    <w:rsid w:val="000911EA"/>
    <w:rsid w:val="0009185E"/>
    <w:rsid w:val="00091960"/>
    <w:rsid w:val="000933F6"/>
    <w:rsid w:val="00094A9D"/>
    <w:rsid w:val="00097930"/>
    <w:rsid w:val="00097ABE"/>
    <w:rsid w:val="000A082B"/>
    <w:rsid w:val="000A1303"/>
    <w:rsid w:val="000A36A6"/>
    <w:rsid w:val="000A5DC6"/>
    <w:rsid w:val="000A691A"/>
    <w:rsid w:val="000B1D98"/>
    <w:rsid w:val="000B394D"/>
    <w:rsid w:val="000B46AF"/>
    <w:rsid w:val="000B7361"/>
    <w:rsid w:val="000B78EF"/>
    <w:rsid w:val="000C0610"/>
    <w:rsid w:val="000C0C45"/>
    <w:rsid w:val="000C17DD"/>
    <w:rsid w:val="000C1A43"/>
    <w:rsid w:val="000C2905"/>
    <w:rsid w:val="000C2913"/>
    <w:rsid w:val="000C2B54"/>
    <w:rsid w:val="000C2DCB"/>
    <w:rsid w:val="000C2E60"/>
    <w:rsid w:val="000C417B"/>
    <w:rsid w:val="000C5A04"/>
    <w:rsid w:val="000C5BBC"/>
    <w:rsid w:val="000C632A"/>
    <w:rsid w:val="000C6AAC"/>
    <w:rsid w:val="000D0236"/>
    <w:rsid w:val="000D339E"/>
    <w:rsid w:val="000D3474"/>
    <w:rsid w:val="000D3900"/>
    <w:rsid w:val="000D4E23"/>
    <w:rsid w:val="000D5007"/>
    <w:rsid w:val="000D6772"/>
    <w:rsid w:val="000D6BCF"/>
    <w:rsid w:val="000E074B"/>
    <w:rsid w:val="000E1991"/>
    <w:rsid w:val="000E200C"/>
    <w:rsid w:val="000E2CF4"/>
    <w:rsid w:val="000E3057"/>
    <w:rsid w:val="000E36BA"/>
    <w:rsid w:val="000E5F1D"/>
    <w:rsid w:val="000E699A"/>
    <w:rsid w:val="000E76E0"/>
    <w:rsid w:val="000F0EB8"/>
    <w:rsid w:val="000F123B"/>
    <w:rsid w:val="000F355D"/>
    <w:rsid w:val="000F5241"/>
    <w:rsid w:val="000F717B"/>
    <w:rsid w:val="00100273"/>
    <w:rsid w:val="0010035C"/>
    <w:rsid w:val="0010270B"/>
    <w:rsid w:val="001034F8"/>
    <w:rsid w:val="001042CA"/>
    <w:rsid w:val="001052F7"/>
    <w:rsid w:val="00106276"/>
    <w:rsid w:val="00107363"/>
    <w:rsid w:val="001074B5"/>
    <w:rsid w:val="001079E2"/>
    <w:rsid w:val="00107A5B"/>
    <w:rsid w:val="00107D4F"/>
    <w:rsid w:val="00110E93"/>
    <w:rsid w:val="0011126F"/>
    <w:rsid w:val="0011177F"/>
    <w:rsid w:val="00117590"/>
    <w:rsid w:val="00120BD5"/>
    <w:rsid w:val="00122391"/>
    <w:rsid w:val="00124E87"/>
    <w:rsid w:val="00125AED"/>
    <w:rsid w:val="00126A52"/>
    <w:rsid w:val="00126AB7"/>
    <w:rsid w:val="00127160"/>
    <w:rsid w:val="00130AD4"/>
    <w:rsid w:val="00130D91"/>
    <w:rsid w:val="00132BE9"/>
    <w:rsid w:val="00132EA1"/>
    <w:rsid w:val="001333C9"/>
    <w:rsid w:val="0013374F"/>
    <w:rsid w:val="00134514"/>
    <w:rsid w:val="00134DAE"/>
    <w:rsid w:val="001366E9"/>
    <w:rsid w:val="001418D5"/>
    <w:rsid w:val="00141E82"/>
    <w:rsid w:val="00142D2B"/>
    <w:rsid w:val="0014631F"/>
    <w:rsid w:val="00146610"/>
    <w:rsid w:val="00147330"/>
    <w:rsid w:val="00147C12"/>
    <w:rsid w:val="00150D38"/>
    <w:rsid w:val="00150E26"/>
    <w:rsid w:val="00151EF4"/>
    <w:rsid w:val="001539C4"/>
    <w:rsid w:val="00155E87"/>
    <w:rsid w:val="0015738C"/>
    <w:rsid w:val="00160DB5"/>
    <w:rsid w:val="00162238"/>
    <w:rsid w:val="001677A7"/>
    <w:rsid w:val="00170B4A"/>
    <w:rsid w:val="00172770"/>
    <w:rsid w:val="00172786"/>
    <w:rsid w:val="0017287A"/>
    <w:rsid w:val="001728DF"/>
    <w:rsid w:val="00172B62"/>
    <w:rsid w:val="00173532"/>
    <w:rsid w:val="00174CE8"/>
    <w:rsid w:val="00175F10"/>
    <w:rsid w:val="00177D0D"/>
    <w:rsid w:val="00177D5A"/>
    <w:rsid w:val="001804E5"/>
    <w:rsid w:val="0018101F"/>
    <w:rsid w:val="00181054"/>
    <w:rsid w:val="00181DA5"/>
    <w:rsid w:val="0018321C"/>
    <w:rsid w:val="00183301"/>
    <w:rsid w:val="0018497D"/>
    <w:rsid w:val="0018542B"/>
    <w:rsid w:val="00185580"/>
    <w:rsid w:val="00185656"/>
    <w:rsid w:val="00185ADC"/>
    <w:rsid w:val="00186581"/>
    <w:rsid w:val="00186E10"/>
    <w:rsid w:val="00191D3F"/>
    <w:rsid w:val="00192B1A"/>
    <w:rsid w:val="00193826"/>
    <w:rsid w:val="00193986"/>
    <w:rsid w:val="0019511C"/>
    <w:rsid w:val="00197274"/>
    <w:rsid w:val="0019743B"/>
    <w:rsid w:val="001A2843"/>
    <w:rsid w:val="001A2AEE"/>
    <w:rsid w:val="001A30B5"/>
    <w:rsid w:val="001A3688"/>
    <w:rsid w:val="001A4515"/>
    <w:rsid w:val="001A459B"/>
    <w:rsid w:val="001A4DF1"/>
    <w:rsid w:val="001A4F02"/>
    <w:rsid w:val="001A54AA"/>
    <w:rsid w:val="001A6A0A"/>
    <w:rsid w:val="001B001C"/>
    <w:rsid w:val="001B0331"/>
    <w:rsid w:val="001B0923"/>
    <w:rsid w:val="001B0B7D"/>
    <w:rsid w:val="001B16B0"/>
    <w:rsid w:val="001B1D64"/>
    <w:rsid w:val="001B3999"/>
    <w:rsid w:val="001B3D42"/>
    <w:rsid w:val="001B7BBB"/>
    <w:rsid w:val="001C04CA"/>
    <w:rsid w:val="001C050D"/>
    <w:rsid w:val="001C441F"/>
    <w:rsid w:val="001C4762"/>
    <w:rsid w:val="001C6C3C"/>
    <w:rsid w:val="001C6EB8"/>
    <w:rsid w:val="001C7D9B"/>
    <w:rsid w:val="001D03FB"/>
    <w:rsid w:val="001D2B4E"/>
    <w:rsid w:val="001D6C25"/>
    <w:rsid w:val="001D7B32"/>
    <w:rsid w:val="001E0D1C"/>
    <w:rsid w:val="001E1B3F"/>
    <w:rsid w:val="001E1CBD"/>
    <w:rsid w:val="001E2B87"/>
    <w:rsid w:val="001E6352"/>
    <w:rsid w:val="001E685E"/>
    <w:rsid w:val="001E7614"/>
    <w:rsid w:val="001E787A"/>
    <w:rsid w:val="001E79F5"/>
    <w:rsid w:val="001F00DD"/>
    <w:rsid w:val="001F1AC4"/>
    <w:rsid w:val="001F24ED"/>
    <w:rsid w:val="001F3C0D"/>
    <w:rsid w:val="001F4BB9"/>
    <w:rsid w:val="001F5120"/>
    <w:rsid w:val="001F56FA"/>
    <w:rsid w:val="001F6160"/>
    <w:rsid w:val="001F670C"/>
    <w:rsid w:val="001F6D1C"/>
    <w:rsid w:val="001F7E4D"/>
    <w:rsid w:val="00200235"/>
    <w:rsid w:val="00201165"/>
    <w:rsid w:val="002030AA"/>
    <w:rsid w:val="00203603"/>
    <w:rsid w:val="00203929"/>
    <w:rsid w:val="00203D12"/>
    <w:rsid w:val="00203D7F"/>
    <w:rsid w:val="00204613"/>
    <w:rsid w:val="00205122"/>
    <w:rsid w:val="00207740"/>
    <w:rsid w:val="00207A39"/>
    <w:rsid w:val="00210189"/>
    <w:rsid w:val="00213B6C"/>
    <w:rsid w:val="00215F51"/>
    <w:rsid w:val="00216D40"/>
    <w:rsid w:val="00220798"/>
    <w:rsid w:val="002213E6"/>
    <w:rsid w:val="0022159A"/>
    <w:rsid w:val="00221BD5"/>
    <w:rsid w:val="00221F90"/>
    <w:rsid w:val="00222AE9"/>
    <w:rsid w:val="00223705"/>
    <w:rsid w:val="002257DD"/>
    <w:rsid w:val="00227653"/>
    <w:rsid w:val="00227D48"/>
    <w:rsid w:val="00230572"/>
    <w:rsid w:val="0023057D"/>
    <w:rsid w:val="00231007"/>
    <w:rsid w:val="00232819"/>
    <w:rsid w:val="00234261"/>
    <w:rsid w:val="0024005E"/>
    <w:rsid w:val="002406E3"/>
    <w:rsid w:val="00240804"/>
    <w:rsid w:val="00241615"/>
    <w:rsid w:val="0024168A"/>
    <w:rsid w:val="00241AEB"/>
    <w:rsid w:val="00241F17"/>
    <w:rsid w:val="00242D5C"/>
    <w:rsid w:val="002435DE"/>
    <w:rsid w:val="00244362"/>
    <w:rsid w:val="00244583"/>
    <w:rsid w:val="00244BEE"/>
    <w:rsid w:val="00246F8A"/>
    <w:rsid w:val="0024759C"/>
    <w:rsid w:val="00247E33"/>
    <w:rsid w:val="00247E55"/>
    <w:rsid w:val="0025010C"/>
    <w:rsid w:val="00250386"/>
    <w:rsid w:val="002507F4"/>
    <w:rsid w:val="00252559"/>
    <w:rsid w:val="002529CC"/>
    <w:rsid w:val="00252D89"/>
    <w:rsid w:val="0025319C"/>
    <w:rsid w:val="0025354E"/>
    <w:rsid w:val="0025551A"/>
    <w:rsid w:val="00255AB3"/>
    <w:rsid w:val="00257907"/>
    <w:rsid w:val="002579DE"/>
    <w:rsid w:val="00257FE9"/>
    <w:rsid w:val="002610C5"/>
    <w:rsid w:val="0026265F"/>
    <w:rsid w:val="00263452"/>
    <w:rsid w:val="002643A1"/>
    <w:rsid w:val="002644DA"/>
    <w:rsid w:val="002645B7"/>
    <w:rsid w:val="0026526A"/>
    <w:rsid w:val="00265A30"/>
    <w:rsid w:val="00265CFD"/>
    <w:rsid w:val="00267465"/>
    <w:rsid w:val="002676A1"/>
    <w:rsid w:val="00267832"/>
    <w:rsid w:val="00270444"/>
    <w:rsid w:val="00274E21"/>
    <w:rsid w:val="002752C3"/>
    <w:rsid w:val="002756B3"/>
    <w:rsid w:val="00275759"/>
    <w:rsid w:val="0027614E"/>
    <w:rsid w:val="00280A16"/>
    <w:rsid w:val="0028158B"/>
    <w:rsid w:val="002819C4"/>
    <w:rsid w:val="002838E1"/>
    <w:rsid w:val="00283F24"/>
    <w:rsid w:val="00284CEF"/>
    <w:rsid w:val="00285B88"/>
    <w:rsid w:val="002870E1"/>
    <w:rsid w:val="002914D9"/>
    <w:rsid w:val="00291D08"/>
    <w:rsid w:val="002922A8"/>
    <w:rsid w:val="0029458F"/>
    <w:rsid w:val="00294D94"/>
    <w:rsid w:val="0029668C"/>
    <w:rsid w:val="00296D49"/>
    <w:rsid w:val="002976DD"/>
    <w:rsid w:val="00297A2B"/>
    <w:rsid w:val="00297D76"/>
    <w:rsid w:val="002A0201"/>
    <w:rsid w:val="002A1841"/>
    <w:rsid w:val="002A2134"/>
    <w:rsid w:val="002A33C3"/>
    <w:rsid w:val="002A3620"/>
    <w:rsid w:val="002A377A"/>
    <w:rsid w:val="002A3FD0"/>
    <w:rsid w:val="002A5126"/>
    <w:rsid w:val="002A6EC3"/>
    <w:rsid w:val="002B08C5"/>
    <w:rsid w:val="002B0B17"/>
    <w:rsid w:val="002B0F1D"/>
    <w:rsid w:val="002B231A"/>
    <w:rsid w:val="002B2B1C"/>
    <w:rsid w:val="002B2C94"/>
    <w:rsid w:val="002B2DA0"/>
    <w:rsid w:val="002B5075"/>
    <w:rsid w:val="002B58F4"/>
    <w:rsid w:val="002B5EA1"/>
    <w:rsid w:val="002B6F27"/>
    <w:rsid w:val="002B72A7"/>
    <w:rsid w:val="002C06D0"/>
    <w:rsid w:val="002C0C5B"/>
    <w:rsid w:val="002C1EF5"/>
    <w:rsid w:val="002C2609"/>
    <w:rsid w:val="002C2978"/>
    <w:rsid w:val="002C349A"/>
    <w:rsid w:val="002C3796"/>
    <w:rsid w:val="002C4600"/>
    <w:rsid w:val="002C4B0B"/>
    <w:rsid w:val="002C5BBA"/>
    <w:rsid w:val="002C75A5"/>
    <w:rsid w:val="002C7ADE"/>
    <w:rsid w:val="002C7CD4"/>
    <w:rsid w:val="002D065A"/>
    <w:rsid w:val="002D1E98"/>
    <w:rsid w:val="002D2615"/>
    <w:rsid w:val="002D3CC6"/>
    <w:rsid w:val="002D4ED3"/>
    <w:rsid w:val="002D55F2"/>
    <w:rsid w:val="002D5A81"/>
    <w:rsid w:val="002D6144"/>
    <w:rsid w:val="002D6385"/>
    <w:rsid w:val="002E04A4"/>
    <w:rsid w:val="002E080A"/>
    <w:rsid w:val="002E0E2A"/>
    <w:rsid w:val="002E2298"/>
    <w:rsid w:val="002E2AAC"/>
    <w:rsid w:val="002E4397"/>
    <w:rsid w:val="002E6C1C"/>
    <w:rsid w:val="002E71EE"/>
    <w:rsid w:val="002E762E"/>
    <w:rsid w:val="002F064A"/>
    <w:rsid w:val="002F0D5B"/>
    <w:rsid w:val="002F154D"/>
    <w:rsid w:val="002F2ABE"/>
    <w:rsid w:val="002F3725"/>
    <w:rsid w:val="002F53A1"/>
    <w:rsid w:val="002F5404"/>
    <w:rsid w:val="002F5466"/>
    <w:rsid w:val="002F68C5"/>
    <w:rsid w:val="00300ADD"/>
    <w:rsid w:val="0030272C"/>
    <w:rsid w:val="00302B70"/>
    <w:rsid w:val="0030333B"/>
    <w:rsid w:val="0030504B"/>
    <w:rsid w:val="00305139"/>
    <w:rsid w:val="00305256"/>
    <w:rsid w:val="00306785"/>
    <w:rsid w:val="00307BF0"/>
    <w:rsid w:val="00310465"/>
    <w:rsid w:val="00310EE1"/>
    <w:rsid w:val="0031337B"/>
    <w:rsid w:val="00313447"/>
    <w:rsid w:val="00313BD6"/>
    <w:rsid w:val="003141B0"/>
    <w:rsid w:val="003152F0"/>
    <w:rsid w:val="003205FF"/>
    <w:rsid w:val="00323554"/>
    <w:rsid w:val="003245FC"/>
    <w:rsid w:val="00324A05"/>
    <w:rsid w:val="00325DEE"/>
    <w:rsid w:val="003263D0"/>
    <w:rsid w:val="0032651F"/>
    <w:rsid w:val="003276CF"/>
    <w:rsid w:val="00327FF1"/>
    <w:rsid w:val="00330ED7"/>
    <w:rsid w:val="00330F74"/>
    <w:rsid w:val="00332B75"/>
    <w:rsid w:val="00337045"/>
    <w:rsid w:val="00340D1A"/>
    <w:rsid w:val="00341A70"/>
    <w:rsid w:val="00341B61"/>
    <w:rsid w:val="003426ED"/>
    <w:rsid w:val="00342E38"/>
    <w:rsid w:val="00344100"/>
    <w:rsid w:val="00345254"/>
    <w:rsid w:val="00345758"/>
    <w:rsid w:val="00345E9F"/>
    <w:rsid w:val="00346078"/>
    <w:rsid w:val="003461F1"/>
    <w:rsid w:val="0034647A"/>
    <w:rsid w:val="003465BA"/>
    <w:rsid w:val="00347B73"/>
    <w:rsid w:val="00350C30"/>
    <w:rsid w:val="00351A0E"/>
    <w:rsid w:val="00351C37"/>
    <w:rsid w:val="0035250B"/>
    <w:rsid w:val="00352CFD"/>
    <w:rsid w:val="003546F2"/>
    <w:rsid w:val="00354E35"/>
    <w:rsid w:val="0035534E"/>
    <w:rsid w:val="003562B6"/>
    <w:rsid w:val="00357A89"/>
    <w:rsid w:val="00357C20"/>
    <w:rsid w:val="003601D0"/>
    <w:rsid w:val="003607F9"/>
    <w:rsid w:val="00360F4F"/>
    <w:rsid w:val="00361710"/>
    <w:rsid w:val="00361854"/>
    <w:rsid w:val="00361958"/>
    <w:rsid w:val="00361AC8"/>
    <w:rsid w:val="0036276A"/>
    <w:rsid w:val="00365526"/>
    <w:rsid w:val="00366ABA"/>
    <w:rsid w:val="00366BA9"/>
    <w:rsid w:val="003671B3"/>
    <w:rsid w:val="003676B1"/>
    <w:rsid w:val="0037141D"/>
    <w:rsid w:val="00372916"/>
    <w:rsid w:val="00373983"/>
    <w:rsid w:val="00375DF2"/>
    <w:rsid w:val="00375ED0"/>
    <w:rsid w:val="0037738E"/>
    <w:rsid w:val="00380516"/>
    <w:rsid w:val="0038056C"/>
    <w:rsid w:val="00380D8A"/>
    <w:rsid w:val="003812DD"/>
    <w:rsid w:val="0038147E"/>
    <w:rsid w:val="0038163F"/>
    <w:rsid w:val="00382C2E"/>
    <w:rsid w:val="00383696"/>
    <w:rsid w:val="0038444A"/>
    <w:rsid w:val="003844B7"/>
    <w:rsid w:val="00384E9D"/>
    <w:rsid w:val="00385314"/>
    <w:rsid w:val="003858D3"/>
    <w:rsid w:val="00391858"/>
    <w:rsid w:val="00393BD7"/>
    <w:rsid w:val="00394B16"/>
    <w:rsid w:val="00395A25"/>
    <w:rsid w:val="00395AFD"/>
    <w:rsid w:val="00396281"/>
    <w:rsid w:val="003962E1"/>
    <w:rsid w:val="0039692D"/>
    <w:rsid w:val="003A02C2"/>
    <w:rsid w:val="003A0E75"/>
    <w:rsid w:val="003A10B9"/>
    <w:rsid w:val="003A183F"/>
    <w:rsid w:val="003A27E2"/>
    <w:rsid w:val="003A4F1B"/>
    <w:rsid w:val="003B0693"/>
    <w:rsid w:val="003B06D0"/>
    <w:rsid w:val="003B1942"/>
    <w:rsid w:val="003B19D1"/>
    <w:rsid w:val="003B3569"/>
    <w:rsid w:val="003B437B"/>
    <w:rsid w:val="003B47AC"/>
    <w:rsid w:val="003B69B7"/>
    <w:rsid w:val="003B7511"/>
    <w:rsid w:val="003B7BD7"/>
    <w:rsid w:val="003C0CA4"/>
    <w:rsid w:val="003C29FB"/>
    <w:rsid w:val="003C2E54"/>
    <w:rsid w:val="003C3E17"/>
    <w:rsid w:val="003C50E1"/>
    <w:rsid w:val="003C559F"/>
    <w:rsid w:val="003C561E"/>
    <w:rsid w:val="003C78DC"/>
    <w:rsid w:val="003D0331"/>
    <w:rsid w:val="003D0D99"/>
    <w:rsid w:val="003D1C8D"/>
    <w:rsid w:val="003D1E89"/>
    <w:rsid w:val="003D3D33"/>
    <w:rsid w:val="003D60D8"/>
    <w:rsid w:val="003E1F86"/>
    <w:rsid w:val="003E24D5"/>
    <w:rsid w:val="003E315D"/>
    <w:rsid w:val="003E33B5"/>
    <w:rsid w:val="003E38E0"/>
    <w:rsid w:val="003E39C0"/>
    <w:rsid w:val="003E47E6"/>
    <w:rsid w:val="003E4DBA"/>
    <w:rsid w:val="003E5A6B"/>
    <w:rsid w:val="003E5C2D"/>
    <w:rsid w:val="003E6503"/>
    <w:rsid w:val="003E7AC8"/>
    <w:rsid w:val="003F039B"/>
    <w:rsid w:val="003F059F"/>
    <w:rsid w:val="003F1A33"/>
    <w:rsid w:val="003F1A45"/>
    <w:rsid w:val="003F2A8A"/>
    <w:rsid w:val="003F2B60"/>
    <w:rsid w:val="003F2E0D"/>
    <w:rsid w:val="003F2F44"/>
    <w:rsid w:val="003F5C0E"/>
    <w:rsid w:val="003F66FB"/>
    <w:rsid w:val="003F68EB"/>
    <w:rsid w:val="003F71F3"/>
    <w:rsid w:val="003F76BA"/>
    <w:rsid w:val="003F7A98"/>
    <w:rsid w:val="00400133"/>
    <w:rsid w:val="00400445"/>
    <w:rsid w:val="00400AE3"/>
    <w:rsid w:val="00402093"/>
    <w:rsid w:val="00402AAD"/>
    <w:rsid w:val="00402B36"/>
    <w:rsid w:val="00404118"/>
    <w:rsid w:val="00404B00"/>
    <w:rsid w:val="00405A6B"/>
    <w:rsid w:val="00405E22"/>
    <w:rsid w:val="00405FB6"/>
    <w:rsid w:val="0040680A"/>
    <w:rsid w:val="00406C3D"/>
    <w:rsid w:val="00406CEB"/>
    <w:rsid w:val="0040773F"/>
    <w:rsid w:val="00407EDE"/>
    <w:rsid w:val="00410091"/>
    <w:rsid w:val="00412194"/>
    <w:rsid w:val="00412627"/>
    <w:rsid w:val="00414FBC"/>
    <w:rsid w:val="00415938"/>
    <w:rsid w:val="00415C93"/>
    <w:rsid w:val="00416ACB"/>
    <w:rsid w:val="00416CDA"/>
    <w:rsid w:val="00417EC8"/>
    <w:rsid w:val="00420255"/>
    <w:rsid w:val="004209D6"/>
    <w:rsid w:val="00421289"/>
    <w:rsid w:val="00421CE7"/>
    <w:rsid w:val="00422190"/>
    <w:rsid w:val="00422472"/>
    <w:rsid w:val="00422925"/>
    <w:rsid w:val="00423821"/>
    <w:rsid w:val="00424188"/>
    <w:rsid w:val="0042425A"/>
    <w:rsid w:val="00424BC5"/>
    <w:rsid w:val="00425516"/>
    <w:rsid w:val="00425E5F"/>
    <w:rsid w:val="004264AB"/>
    <w:rsid w:val="00427F3D"/>
    <w:rsid w:val="004305A6"/>
    <w:rsid w:val="00431E79"/>
    <w:rsid w:val="00434773"/>
    <w:rsid w:val="00434A87"/>
    <w:rsid w:val="00435670"/>
    <w:rsid w:val="00440095"/>
    <w:rsid w:val="0044029D"/>
    <w:rsid w:val="00441CDD"/>
    <w:rsid w:val="00442D6D"/>
    <w:rsid w:val="00443E5A"/>
    <w:rsid w:val="00444379"/>
    <w:rsid w:val="00445E2F"/>
    <w:rsid w:val="00451E61"/>
    <w:rsid w:val="00452800"/>
    <w:rsid w:val="004530DF"/>
    <w:rsid w:val="00453125"/>
    <w:rsid w:val="00453D03"/>
    <w:rsid w:val="00454CA6"/>
    <w:rsid w:val="004553D6"/>
    <w:rsid w:val="00457232"/>
    <w:rsid w:val="0045728A"/>
    <w:rsid w:val="00457D38"/>
    <w:rsid w:val="00460BDC"/>
    <w:rsid w:val="00462365"/>
    <w:rsid w:val="00464433"/>
    <w:rsid w:val="00467074"/>
    <w:rsid w:val="00467926"/>
    <w:rsid w:val="00467A4C"/>
    <w:rsid w:val="004706AD"/>
    <w:rsid w:val="00470B88"/>
    <w:rsid w:val="004710ED"/>
    <w:rsid w:val="0047137C"/>
    <w:rsid w:val="00471A5E"/>
    <w:rsid w:val="004728D4"/>
    <w:rsid w:val="00473041"/>
    <w:rsid w:val="00474130"/>
    <w:rsid w:val="0047439D"/>
    <w:rsid w:val="00475F7C"/>
    <w:rsid w:val="0047667B"/>
    <w:rsid w:val="00477B9C"/>
    <w:rsid w:val="00480E86"/>
    <w:rsid w:val="00482811"/>
    <w:rsid w:val="0048526A"/>
    <w:rsid w:val="00485557"/>
    <w:rsid w:val="00485F97"/>
    <w:rsid w:val="0048677B"/>
    <w:rsid w:val="00490478"/>
    <w:rsid w:val="004907E5"/>
    <w:rsid w:val="00490FF2"/>
    <w:rsid w:val="004914E9"/>
    <w:rsid w:val="00491719"/>
    <w:rsid w:val="00491D0B"/>
    <w:rsid w:val="00493C71"/>
    <w:rsid w:val="00494733"/>
    <w:rsid w:val="00496D10"/>
    <w:rsid w:val="004A1966"/>
    <w:rsid w:val="004A1B1A"/>
    <w:rsid w:val="004A1FA9"/>
    <w:rsid w:val="004A2DB5"/>
    <w:rsid w:val="004A30EE"/>
    <w:rsid w:val="004A419F"/>
    <w:rsid w:val="004A4AD5"/>
    <w:rsid w:val="004A655B"/>
    <w:rsid w:val="004B0968"/>
    <w:rsid w:val="004B0FBE"/>
    <w:rsid w:val="004B1A9E"/>
    <w:rsid w:val="004B3483"/>
    <w:rsid w:val="004B3E37"/>
    <w:rsid w:val="004B4262"/>
    <w:rsid w:val="004B5B42"/>
    <w:rsid w:val="004B606C"/>
    <w:rsid w:val="004B7827"/>
    <w:rsid w:val="004C0325"/>
    <w:rsid w:val="004C098E"/>
    <w:rsid w:val="004C3093"/>
    <w:rsid w:val="004C31F1"/>
    <w:rsid w:val="004C5951"/>
    <w:rsid w:val="004C5A51"/>
    <w:rsid w:val="004C5A64"/>
    <w:rsid w:val="004C5C39"/>
    <w:rsid w:val="004C5F24"/>
    <w:rsid w:val="004C6338"/>
    <w:rsid w:val="004C77D5"/>
    <w:rsid w:val="004D15F2"/>
    <w:rsid w:val="004D24FD"/>
    <w:rsid w:val="004D2F04"/>
    <w:rsid w:val="004D3707"/>
    <w:rsid w:val="004D3AAA"/>
    <w:rsid w:val="004D423E"/>
    <w:rsid w:val="004D50F1"/>
    <w:rsid w:val="004D6268"/>
    <w:rsid w:val="004D63A8"/>
    <w:rsid w:val="004D68A8"/>
    <w:rsid w:val="004D71C6"/>
    <w:rsid w:val="004D7A53"/>
    <w:rsid w:val="004E34F2"/>
    <w:rsid w:val="004E3A9F"/>
    <w:rsid w:val="004E4BD3"/>
    <w:rsid w:val="004E530F"/>
    <w:rsid w:val="004E53E3"/>
    <w:rsid w:val="004E5C54"/>
    <w:rsid w:val="004E5F52"/>
    <w:rsid w:val="004E61E6"/>
    <w:rsid w:val="004E7541"/>
    <w:rsid w:val="004E7BBC"/>
    <w:rsid w:val="004E7E8C"/>
    <w:rsid w:val="004F0547"/>
    <w:rsid w:val="004F115E"/>
    <w:rsid w:val="004F12EA"/>
    <w:rsid w:val="004F160F"/>
    <w:rsid w:val="004F1832"/>
    <w:rsid w:val="004F1898"/>
    <w:rsid w:val="004F1EEA"/>
    <w:rsid w:val="004F2312"/>
    <w:rsid w:val="004F3679"/>
    <w:rsid w:val="004F55D5"/>
    <w:rsid w:val="004F7F9F"/>
    <w:rsid w:val="00500913"/>
    <w:rsid w:val="00500BAB"/>
    <w:rsid w:val="005017B1"/>
    <w:rsid w:val="00503233"/>
    <w:rsid w:val="00503405"/>
    <w:rsid w:val="00503411"/>
    <w:rsid w:val="00505403"/>
    <w:rsid w:val="00505E14"/>
    <w:rsid w:val="005060EF"/>
    <w:rsid w:val="00506CF3"/>
    <w:rsid w:val="0051156D"/>
    <w:rsid w:val="00511BCE"/>
    <w:rsid w:val="00512DC2"/>
    <w:rsid w:val="00517369"/>
    <w:rsid w:val="00517440"/>
    <w:rsid w:val="0051765B"/>
    <w:rsid w:val="0052017D"/>
    <w:rsid w:val="00521608"/>
    <w:rsid w:val="00521CEE"/>
    <w:rsid w:val="00523114"/>
    <w:rsid w:val="00523926"/>
    <w:rsid w:val="00523ECC"/>
    <w:rsid w:val="00524888"/>
    <w:rsid w:val="00524B62"/>
    <w:rsid w:val="00530206"/>
    <w:rsid w:val="00531BA3"/>
    <w:rsid w:val="005330F8"/>
    <w:rsid w:val="0053470C"/>
    <w:rsid w:val="00535BE1"/>
    <w:rsid w:val="00536330"/>
    <w:rsid w:val="00536960"/>
    <w:rsid w:val="00536BE4"/>
    <w:rsid w:val="00541CDC"/>
    <w:rsid w:val="00542B79"/>
    <w:rsid w:val="005431D3"/>
    <w:rsid w:val="00543E0B"/>
    <w:rsid w:val="00544A6F"/>
    <w:rsid w:val="00544B1D"/>
    <w:rsid w:val="00545232"/>
    <w:rsid w:val="0054574A"/>
    <w:rsid w:val="0054603E"/>
    <w:rsid w:val="00546B52"/>
    <w:rsid w:val="00546D29"/>
    <w:rsid w:val="00550710"/>
    <w:rsid w:val="00550E6C"/>
    <w:rsid w:val="005527E3"/>
    <w:rsid w:val="00552D68"/>
    <w:rsid w:val="00553D9F"/>
    <w:rsid w:val="00553FA7"/>
    <w:rsid w:val="00555599"/>
    <w:rsid w:val="00555D34"/>
    <w:rsid w:val="0055685D"/>
    <w:rsid w:val="005609D0"/>
    <w:rsid w:val="00560F57"/>
    <w:rsid w:val="00561A91"/>
    <w:rsid w:val="00561DC6"/>
    <w:rsid w:val="00563242"/>
    <w:rsid w:val="0056340B"/>
    <w:rsid w:val="005642C0"/>
    <w:rsid w:val="005645E5"/>
    <w:rsid w:val="00564981"/>
    <w:rsid w:val="00565B6A"/>
    <w:rsid w:val="00565EF4"/>
    <w:rsid w:val="00566DED"/>
    <w:rsid w:val="00567812"/>
    <w:rsid w:val="00571CF2"/>
    <w:rsid w:val="00572BFE"/>
    <w:rsid w:val="00572E62"/>
    <w:rsid w:val="00573963"/>
    <w:rsid w:val="00575589"/>
    <w:rsid w:val="005766E7"/>
    <w:rsid w:val="00577BB1"/>
    <w:rsid w:val="0058075B"/>
    <w:rsid w:val="005813DA"/>
    <w:rsid w:val="00581E77"/>
    <w:rsid w:val="0058216B"/>
    <w:rsid w:val="005831F5"/>
    <w:rsid w:val="0058377D"/>
    <w:rsid w:val="00583867"/>
    <w:rsid w:val="00584417"/>
    <w:rsid w:val="00585AA1"/>
    <w:rsid w:val="00585AE3"/>
    <w:rsid w:val="005872D0"/>
    <w:rsid w:val="005900BA"/>
    <w:rsid w:val="005909D1"/>
    <w:rsid w:val="0059246E"/>
    <w:rsid w:val="005941FF"/>
    <w:rsid w:val="00594291"/>
    <w:rsid w:val="0059704C"/>
    <w:rsid w:val="00597999"/>
    <w:rsid w:val="005A012C"/>
    <w:rsid w:val="005A0560"/>
    <w:rsid w:val="005A3557"/>
    <w:rsid w:val="005A39EF"/>
    <w:rsid w:val="005A459C"/>
    <w:rsid w:val="005A45F0"/>
    <w:rsid w:val="005B0292"/>
    <w:rsid w:val="005B049A"/>
    <w:rsid w:val="005B056A"/>
    <w:rsid w:val="005B1160"/>
    <w:rsid w:val="005B1900"/>
    <w:rsid w:val="005B2B34"/>
    <w:rsid w:val="005B30D1"/>
    <w:rsid w:val="005B464B"/>
    <w:rsid w:val="005B537B"/>
    <w:rsid w:val="005B5566"/>
    <w:rsid w:val="005B702F"/>
    <w:rsid w:val="005B7A02"/>
    <w:rsid w:val="005B7BE7"/>
    <w:rsid w:val="005C0789"/>
    <w:rsid w:val="005C1714"/>
    <w:rsid w:val="005C3188"/>
    <w:rsid w:val="005C52FE"/>
    <w:rsid w:val="005C69B3"/>
    <w:rsid w:val="005D15AA"/>
    <w:rsid w:val="005D27D3"/>
    <w:rsid w:val="005D31C2"/>
    <w:rsid w:val="005D379A"/>
    <w:rsid w:val="005D3D28"/>
    <w:rsid w:val="005D424E"/>
    <w:rsid w:val="005D4C2E"/>
    <w:rsid w:val="005D5366"/>
    <w:rsid w:val="005D5AD5"/>
    <w:rsid w:val="005E016D"/>
    <w:rsid w:val="005E118D"/>
    <w:rsid w:val="005E1A7C"/>
    <w:rsid w:val="005E2E1B"/>
    <w:rsid w:val="005E556B"/>
    <w:rsid w:val="005E700D"/>
    <w:rsid w:val="005E7203"/>
    <w:rsid w:val="005F0121"/>
    <w:rsid w:val="005F1F75"/>
    <w:rsid w:val="005F3B05"/>
    <w:rsid w:val="00600688"/>
    <w:rsid w:val="00600976"/>
    <w:rsid w:val="00601331"/>
    <w:rsid w:val="00602877"/>
    <w:rsid w:val="00603C25"/>
    <w:rsid w:val="006049DC"/>
    <w:rsid w:val="00605684"/>
    <w:rsid w:val="0060584A"/>
    <w:rsid w:val="006101AF"/>
    <w:rsid w:val="0061052B"/>
    <w:rsid w:val="00611839"/>
    <w:rsid w:val="00613366"/>
    <w:rsid w:val="006138B5"/>
    <w:rsid w:val="00614638"/>
    <w:rsid w:val="00614651"/>
    <w:rsid w:val="00614D2C"/>
    <w:rsid w:val="00615C74"/>
    <w:rsid w:val="0061613C"/>
    <w:rsid w:val="0061758E"/>
    <w:rsid w:val="0061767C"/>
    <w:rsid w:val="0062104F"/>
    <w:rsid w:val="00621630"/>
    <w:rsid w:val="0062338F"/>
    <w:rsid w:val="0062560E"/>
    <w:rsid w:val="00625F01"/>
    <w:rsid w:val="006279A7"/>
    <w:rsid w:val="00627E3D"/>
    <w:rsid w:val="00630863"/>
    <w:rsid w:val="00630EA7"/>
    <w:rsid w:val="006316A5"/>
    <w:rsid w:val="006328B1"/>
    <w:rsid w:val="00632B74"/>
    <w:rsid w:val="00633092"/>
    <w:rsid w:val="0063341A"/>
    <w:rsid w:val="00633F7B"/>
    <w:rsid w:val="00635AB4"/>
    <w:rsid w:val="006365E3"/>
    <w:rsid w:val="0063701C"/>
    <w:rsid w:val="00637136"/>
    <w:rsid w:val="00640900"/>
    <w:rsid w:val="00640F7F"/>
    <w:rsid w:val="00641402"/>
    <w:rsid w:val="00641462"/>
    <w:rsid w:val="00642ED8"/>
    <w:rsid w:val="00642FA3"/>
    <w:rsid w:val="00644FA8"/>
    <w:rsid w:val="006453C6"/>
    <w:rsid w:val="00647319"/>
    <w:rsid w:val="00647510"/>
    <w:rsid w:val="006504BC"/>
    <w:rsid w:val="00651A6C"/>
    <w:rsid w:val="00651AD5"/>
    <w:rsid w:val="00651BB7"/>
    <w:rsid w:val="00651E77"/>
    <w:rsid w:val="0065380F"/>
    <w:rsid w:val="006561EC"/>
    <w:rsid w:val="00656229"/>
    <w:rsid w:val="00656866"/>
    <w:rsid w:val="006568BD"/>
    <w:rsid w:val="00657D9E"/>
    <w:rsid w:val="00657E6E"/>
    <w:rsid w:val="0066038E"/>
    <w:rsid w:val="0066042A"/>
    <w:rsid w:val="00661969"/>
    <w:rsid w:val="00663495"/>
    <w:rsid w:val="00664DB1"/>
    <w:rsid w:val="00665D0A"/>
    <w:rsid w:val="0066629C"/>
    <w:rsid w:val="00667199"/>
    <w:rsid w:val="00667375"/>
    <w:rsid w:val="00667B99"/>
    <w:rsid w:val="0067025C"/>
    <w:rsid w:val="00671E6F"/>
    <w:rsid w:val="00673C5D"/>
    <w:rsid w:val="00673F85"/>
    <w:rsid w:val="0067642A"/>
    <w:rsid w:val="00677FD4"/>
    <w:rsid w:val="00680B96"/>
    <w:rsid w:val="00681453"/>
    <w:rsid w:val="00682637"/>
    <w:rsid w:val="00683A66"/>
    <w:rsid w:val="00684190"/>
    <w:rsid w:val="006844CB"/>
    <w:rsid w:val="0068480E"/>
    <w:rsid w:val="00684EBE"/>
    <w:rsid w:val="006913AC"/>
    <w:rsid w:val="006937B6"/>
    <w:rsid w:val="0069431D"/>
    <w:rsid w:val="00694397"/>
    <w:rsid w:val="00695126"/>
    <w:rsid w:val="006974D0"/>
    <w:rsid w:val="006A00F8"/>
    <w:rsid w:val="006A02D2"/>
    <w:rsid w:val="006A06C1"/>
    <w:rsid w:val="006A2A20"/>
    <w:rsid w:val="006A2E81"/>
    <w:rsid w:val="006A313E"/>
    <w:rsid w:val="006A3321"/>
    <w:rsid w:val="006A3A2E"/>
    <w:rsid w:val="006A4C4B"/>
    <w:rsid w:val="006A5630"/>
    <w:rsid w:val="006A6305"/>
    <w:rsid w:val="006A77A3"/>
    <w:rsid w:val="006B022F"/>
    <w:rsid w:val="006B0944"/>
    <w:rsid w:val="006B0EC6"/>
    <w:rsid w:val="006B26AB"/>
    <w:rsid w:val="006B3A80"/>
    <w:rsid w:val="006B48F4"/>
    <w:rsid w:val="006B58B3"/>
    <w:rsid w:val="006B5A59"/>
    <w:rsid w:val="006B6C6B"/>
    <w:rsid w:val="006B6C79"/>
    <w:rsid w:val="006C0F61"/>
    <w:rsid w:val="006C1D17"/>
    <w:rsid w:val="006C2E2E"/>
    <w:rsid w:val="006C2F1E"/>
    <w:rsid w:val="006C55F1"/>
    <w:rsid w:val="006C600E"/>
    <w:rsid w:val="006C669E"/>
    <w:rsid w:val="006C672A"/>
    <w:rsid w:val="006C6EDB"/>
    <w:rsid w:val="006C782E"/>
    <w:rsid w:val="006D1CF6"/>
    <w:rsid w:val="006D2321"/>
    <w:rsid w:val="006D4150"/>
    <w:rsid w:val="006D7C83"/>
    <w:rsid w:val="006D7F23"/>
    <w:rsid w:val="006E05FA"/>
    <w:rsid w:val="006E0E40"/>
    <w:rsid w:val="006E1A2C"/>
    <w:rsid w:val="006E2376"/>
    <w:rsid w:val="006E53B7"/>
    <w:rsid w:val="006E6A9F"/>
    <w:rsid w:val="006E6E72"/>
    <w:rsid w:val="006F020F"/>
    <w:rsid w:val="006F0A33"/>
    <w:rsid w:val="006F1F73"/>
    <w:rsid w:val="006F35B3"/>
    <w:rsid w:val="006F3B50"/>
    <w:rsid w:val="006F4BE0"/>
    <w:rsid w:val="006F5889"/>
    <w:rsid w:val="006F5B4D"/>
    <w:rsid w:val="006F663C"/>
    <w:rsid w:val="006F76AB"/>
    <w:rsid w:val="006F7D60"/>
    <w:rsid w:val="006F7E4F"/>
    <w:rsid w:val="00700138"/>
    <w:rsid w:val="00702448"/>
    <w:rsid w:val="00702A90"/>
    <w:rsid w:val="00702DCC"/>
    <w:rsid w:val="007034EF"/>
    <w:rsid w:val="007037FA"/>
    <w:rsid w:val="007042DB"/>
    <w:rsid w:val="00704EC0"/>
    <w:rsid w:val="00705A2D"/>
    <w:rsid w:val="00706803"/>
    <w:rsid w:val="00712168"/>
    <w:rsid w:val="00713CA0"/>
    <w:rsid w:val="00716372"/>
    <w:rsid w:val="00717586"/>
    <w:rsid w:val="00717CDE"/>
    <w:rsid w:val="00720B15"/>
    <w:rsid w:val="00723BE6"/>
    <w:rsid w:val="00724476"/>
    <w:rsid w:val="00724950"/>
    <w:rsid w:val="00724E4F"/>
    <w:rsid w:val="00726B06"/>
    <w:rsid w:val="00732BC2"/>
    <w:rsid w:val="00733AB5"/>
    <w:rsid w:val="00733E6F"/>
    <w:rsid w:val="007357E8"/>
    <w:rsid w:val="00737157"/>
    <w:rsid w:val="007422B8"/>
    <w:rsid w:val="0074424B"/>
    <w:rsid w:val="0074478E"/>
    <w:rsid w:val="0074780B"/>
    <w:rsid w:val="0075033C"/>
    <w:rsid w:val="00751205"/>
    <w:rsid w:val="00751D9C"/>
    <w:rsid w:val="00753A56"/>
    <w:rsid w:val="00754DE1"/>
    <w:rsid w:val="00755328"/>
    <w:rsid w:val="0075570F"/>
    <w:rsid w:val="00756D39"/>
    <w:rsid w:val="007574A9"/>
    <w:rsid w:val="00760A57"/>
    <w:rsid w:val="007613BF"/>
    <w:rsid w:val="007623A3"/>
    <w:rsid w:val="0076408F"/>
    <w:rsid w:val="00764EEC"/>
    <w:rsid w:val="00765049"/>
    <w:rsid w:val="007651E4"/>
    <w:rsid w:val="00765C13"/>
    <w:rsid w:val="00767A5E"/>
    <w:rsid w:val="0077008D"/>
    <w:rsid w:val="0077067F"/>
    <w:rsid w:val="0077186C"/>
    <w:rsid w:val="0077416A"/>
    <w:rsid w:val="0077494A"/>
    <w:rsid w:val="00774C71"/>
    <w:rsid w:val="0077558F"/>
    <w:rsid w:val="00775F20"/>
    <w:rsid w:val="00776331"/>
    <w:rsid w:val="00780C0C"/>
    <w:rsid w:val="00781971"/>
    <w:rsid w:val="0078264B"/>
    <w:rsid w:val="00782B52"/>
    <w:rsid w:val="00782D8A"/>
    <w:rsid w:val="00784F45"/>
    <w:rsid w:val="00786E49"/>
    <w:rsid w:val="00787C46"/>
    <w:rsid w:val="00787FCC"/>
    <w:rsid w:val="0079057D"/>
    <w:rsid w:val="00791AFD"/>
    <w:rsid w:val="00797D51"/>
    <w:rsid w:val="007A00A6"/>
    <w:rsid w:val="007A1467"/>
    <w:rsid w:val="007A148D"/>
    <w:rsid w:val="007A15A3"/>
    <w:rsid w:val="007A1EE5"/>
    <w:rsid w:val="007A2644"/>
    <w:rsid w:val="007A754E"/>
    <w:rsid w:val="007A7F62"/>
    <w:rsid w:val="007B015E"/>
    <w:rsid w:val="007B0613"/>
    <w:rsid w:val="007B0FCA"/>
    <w:rsid w:val="007B1006"/>
    <w:rsid w:val="007B2171"/>
    <w:rsid w:val="007B2EBB"/>
    <w:rsid w:val="007B5EA2"/>
    <w:rsid w:val="007B7148"/>
    <w:rsid w:val="007B7AC8"/>
    <w:rsid w:val="007B7EFE"/>
    <w:rsid w:val="007C06D8"/>
    <w:rsid w:val="007C1D18"/>
    <w:rsid w:val="007C1E67"/>
    <w:rsid w:val="007C2B32"/>
    <w:rsid w:val="007C3498"/>
    <w:rsid w:val="007C49F2"/>
    <w:rsid w:val="007C56EC"/>
    <w:rsid w:val="007C6B05"/>
    <w:rsid w:val="007C6D54"/>
    <w:rsid w:val="007C7BF0"/>
    <w:rsid w:val="007C7EC9"/>
    <w:rsid w:val="007D0617"/>
    <w:rsid w:val="007D1917"/>
    <w:rsid w:val="007D2D03"/>
    <w:rsid w:val="007D3601"/>
    <w:rsid w:val="007D4D64"/>
    <w:rsid w:val="007D6168"/>
    <w:rsid w:val="007D763E"/>
    <w:rsid w:val="007D7AE8"/>
    <w:rsid w:val="007D7DBD"/>
    <w:rsid w:val="007E08CB"/>
    <w:rsid w:val="007E2013"/>
    <w:rsid w:val="007E2A88"/>
    <w:rsid w:val="007E2E5C"/>
    <w:rsid w:val="007F03E1"/>
    <w:rsid w:val="007F110C"/>
    <w:rsid w:val="007F1702"/>
    <w:rsid w:val="007F19F3"/>
    <w:rsid w:val="007F32DD"/>
    <w:rsid w:val="007F3317"/>
    <w:rsid w:val="007F3739"/>
    <w:rsid w:val="007F3B02"/>
    <w:rsid w:val="007F4C9A"/>
    <w:rsid w:val="007F516F"/>
    <w:rsid w:val="007F533A"/>
    <w:rsid w:val="007F58A8"/>
    <w:rsid w:val="007F5DEF"/>
    <w:rsid w:val="007F6021"/>
    <w:rsid w:val="007F721E"/>
    <w:rsid w:val="00800056"/>
    <w:rsid w:val="00800158"/>
    <w:rsid w:val="00803B76"/>
    <w:rsid w:val="008049C5"/>
    <w:rsid w:val="00806468"/>
    <w:rsid w:val="00806A34"/>
    <w:rsid w:val="00807127"/>
    <w:rsid w:val="008071A8"/>
    <w:rsid w:val="0080777F"/>
    <w:rsid w:val="0081173E"/>
    <w:rsid w:val="00813866"/>
    <w:rsid w:val="008154D6"/>
    <w:rsid w:val="0081557E"/>
    <w:rsid w:val="00815EA2"/>
    <w:rsid w:val="00816888"/>
    <w:rsid w:val="00816A75"/>
    <w:rsid w:val="00816D16"/>
    <w:rsid w:val="00820EDA"/>
    <w:rsid w:val="0082110F"/>
    <w:rsid w:val="00822B12"/>
    <w:rsid w:val="00823A14"/>
    <w:rsid w:val="00824015"/>
    <w:rsid w:val="0082482A"/>
    <w:rsid w:val="00824F18"/>
    <w:rsid w:val="008256E6"/>
    <w:rsid w:val="00825EDF"/>
    <w:rsid w:val="008266C2"/>
    <w:rsid w:val="008267C9"/>
    <w:rsid w:val="00827212"/>
    <w:rsid w:val="00830345"/>
    <w:rsid w:val="00830AAB"/>
    <w:rsid w:val="00831CF0"/>
    <w:rsid w:val="00831D64"/>
    <w:rsid w:val="00832FEA"/>
    <w:rsid w:val="00833057"/>
    <w:rsid w:val="00833391"/>
    <w:rsid w:val="00834492"/>
    <w:rsid w:val="00836281"/>
    <w:rsid w:val="00837CD6"/>
    <w:rsid w:val="00840096"/>
    <w:rsid w:val="008403DC"/>
    <w:rsid w:val="008414D3"/>
    <w:rsid w:val="00842723"/>
    <w:rsid w:val="00842F5F"/>
    <w:rsid w:val="00843CCE"/>
    <w:rsid w:val="008453D9"/>
    <w:rsid w:val="008459AC"/>
    <w:rsid w:val="008463D2"/>
    <w:rsid w:val="00846CC8"/>
    <w:rsid w:val="0084725B"/>
    <w:rsid w:val="008474FB"/>
    <w:rsid w:val="00850764"/>
    <w:rsid w:val="008509A0"/>
    <w:rsid w:val="00851009"/>
    <w:rsid w:val="00851371"/>
    <w:rsid w:val="008520F9"/>
    <w:rsid w:val="008526A9"/>
    <w:rsid w:val="00853BD4"/>
    <w:rsid w:val="00853F80"/>
    <w:rsid w:val="008541E1"/>
    <w:rsid w:val="00854422"/>
    <w:rsid w:val="0085540D"/>
    <w:rsid w:val="00855D3C"/>
    <w:rsid w:val="008600F2"/>
    <w:rsid w:val="00860177"/>
    <w:rsid w:val="008624A6"/>
    <w:rsid w:val="008630B6"/>
    <w:rsid w:val="00865A7A"/>
    <w:rsid w:val="008661BF"/>
    <w:rsid w:val="00867F24"/>
    <w:rsid w:val="00872535"/>
    <w:rsid w:val="008736B9"/>
    <w:rsid w:val="00873F04"/>
    <w:rsid w:val="00874159"/>
    <w:rsid w:val="008751FA"/>
    <w:rsid w:val="008756E4"/>
    <w:rsid w:val="00876DE8"/>
    <w:rsid w:val="00877647"/>
    <w:rsid w:val="0088348F"/>
    <w:rsid w:val="00883A58"/>
    <w:rsid w:val="0088460E"/>
    <w:rsid w:val="008852B6"/>
    <w:rsid w:val="008855BF"/>
    <w:rsid w:val="008863BD"/>
    <w:rsid w:val="00887672"/>
    <w:rsid w:val="00887C80"/>
    <w:rsid w:val="008907DA"/>
    <w:rsid w:val="008915A9"/>
    <w:rsid w:val="0089256F"/>
    <w:rsid w:val="00892907"/>
    <w:rsid w:val="008935DC"/>
    <w:rsid w:val="0089464E"/>
    <w:rsid w:val="00894829"/>
    <w:rsid w:val="008956F2"/>
    <w:rsid w:val="0089574F"/>
    <w:rsid w:val="008A0755"/>
    <w:rsid w:val="008A13C9"/>
    <w:rsid w:val="008A1941"/>
    <w:rsid w:val="008A2673"/>
    <w:rsid w:val="008A2D4F"/>
    <w:rsid w:val="008A30F8"/>
    <w:rsid w:val="008A3ECA"/>
    <w:rsid w:val="008A47D0"/>
    <w:rsid w:val="008A5D5C"/>
    <w:rsid w:val="008A6E3B"/>
    <w:rsid w:val="008A71FF"/>
    <w:rsid w:val="008A72D5"/>
    <w:rsid w:val="008A7617"/>
    <w:rsid w:val="008B01D0"/>
    <w:rsid w:val="008B0320"/>
    <w:rsid w:val="008B05CA"/>
    <w:rsid w:val="008B5215"/>
    <w:rsid w:val="008B5B2D"/>
    <w:rsid w:val="008B5EF4"/>
    <w:rsid w:val="008B6A30"/>
    <w:rsid w:val="008B6B8F"/>
    <w:rsid w:val="008B6EB8"/>
    <w:rsid w:val="008B7251"/>
    <w:rsid w:val="008B7AF3"/>
    <w:rsid w:val="008C0972"/>
    <w:rsid w:val="008C1A31"/>
    <w:rsid w:val="008C212F"/>
    <w:rsid w:val="008C2214"/>
    <w:rsid w:val="008C231F"/>
    <w:rsid w:val="008C2A52"/>
    <w:rsid w:val="008C2D40"/>
    <w:rsid w:val="008C3019"/>
    <w:rsid w:val="008C5777"/>
    <w:rsid w:val="008C652A"/>
    <w:rsid w:val="008C6C42"/>
    <w:rsid w:val="008C762C"/>
    <w:rsid w:val="008C7909"/>
    <w:rsid w:val="008D0B13"/>
    <w:rsid w:val="008D7227"/>
    <w:rsid w:val="008E0673"/>
    <w:rsid w:val="008E0C5C"/>
    <w:rsid w:val="008E0D19"/>
    <w:rsid w:val="008E1E24"/>
    <w:rsid w:val="008E207B"/>
    <w:rsid w:val="008E2208"/>
    <w:rsid w:val="008E2870"/>
    <w:rsid w:val="008E3099"/>
    <w:rsid w:val="008E3882"/>
    <w:rsid w:val="008E3A7D"/>
    <w:rsid w:val="008E3EBB"/>
    <w:rsid w:val="008E604A"/>
    <w:rsid w:val="008E6645"/>
    <w:rsid w:val="008E6F33"/>
    <w:rsid w:val="008E7A88"/>
    <w:rsid w:val="008F1215"/>
    <w:rsid w:val="008F1A36"/>
    <w:rsid w:val="008F1FEF"/>
    <w:rsid w:val="008F2F2F"/>
    <w:rsid w:val="008F363F"/>
    <w:rsid w:val="008F3CFD"/>
    <w:rsid w:val="008F3D60"/>
    <w:rsid w:val="008F43EF"/>
    <w:rsid w:val="008F4733"/>
    <w:rsid w:val="008F496C"/>
    <w:rsid w:val="008F5120"/>
    <w:rsid w:val="008F55C9"/>
    <w:rsid w:val="008F5F02"/>
    <w:rsid w:val="008F6384"/>
    <w:rsid w:val="008F6FBF"/>
    <w:rsid w:val="008F7F87"/>
    <w:rsid w:val="00901B0A"/>
    <w:rsid w:val="00902C52"/>
    <w:rsid w:val="009033F7"/>
    <w:rsid w:val="00903EA1"/>
    <w:rsid w:val="009044B3"/>
    <w:rsid w:val="00904620"/>
    <w:rsid w:val="00904C8F"/>
    <w:rsid w:val="00904E04"/>
    <w:rsid w:val="009056D4"/>
    <w:rsid w:val="00907556"/>
    <w:rsid w:val="00907F2C"/>
    <w:rsid w:val="00911281"/>
    <w:rsid w:val="00911B73"/>
    <w:rsid w:val="009123C5"/>
    <w:rsid w:val="0091287A"/>
    <w:rsid w:val="00913702"/>
    <w:rsid w:val="00916A43"/>
    <w:rsid w:val="00920250"/>
    <w:rsid w:val="00920851"/>
    <w:rsid w:val="009211EB"/>
    <w:rsid w:val="00921630"/>
    <w:rsid w:val="00921DDD"/>
    <w:rsid w:val="00923CEB"/>
    <w:rsid w:val="0092465B"/>
    <w:rsid w:val="00924FA6"/>
    <w:rsid w:val="00925A1A"/>
    <w:rsid w:val="0092755E"/>
    <w:rsid w:val="0093076A"/>
    <w:rsid w:val="009323BA"/>
    <w:rsid w:val="0093310E"/>
    <w:rsid w:val="00933F70"/>
    <w:rsid w:val="00934050"/>
    <w:rsid w:val="00934C38"/>
    <w:rsid w:val="00934C3C"/>
    <w:rsid w:val="00935188"/>
    <w:rsid w:val="0093609B"/>
    <w:rsid w:val="00937868"/>
    <w:rsid w:val="009413EA"/>
    <w:rsid w:val="00946A1A"/>
    <w:rsid w:val="009503E5"/>
    <w:rsid w:val="0095085F"/>
    <w:rsid w:val="0095130B"/>
    <w:rsid w:val="009516E6"/>
    <w:rsid w:val="0095310C"/>
    <w:rsid w:val="0095350F"/>
    <w:rsid w:val="00953969"/>
    <w:rsid w:val="00954DEA"/>
    <w:rsid w:val="009560BF"/>
    <w:rsid w:val="00956BC6"/>
    <w:rsid w:val="00956BCD"/>
    <w:rsid w:val="00956D30"/>
    <w:rsid w:val="00960757"/>
    <w:rsid w:val="00961A3E"/>
    <w:rsid w:val="00963858"/>
    <w:rsid w:val="00965B4F"/>
    <w:rsid w:val="0097039D"/>
    <w:rsid w:val="00971494"/>
    <w:rsid w:val="00972CEB"/>
    <w:rsid w:val="009736B0"/>
    <w:rsid w:val="009736BD"/>
    <w:rsid w:val="009764AA"/>
    <w:rsid w:val="00980141"/>
    <w:rsid w:val="00980685"/>
    <w:rsid w:val="009814DA"/>
    <w:rsid w:val="009815B6"/>
    <w:rsid w:val="00981979"/>
    <w:rsid w:val="00981D37"/>
    <w:rsid w:val="00981E13"/>
    <w:rsid w:val="0098700D"/>
    <w:rsid w:val="00987789"/>
    <w:rsid w:val="009879A9"/>
    <w:rsid w:val="0099041C"/>
    <w:rsid w:val="00990E00"/>
    <w:rsid w:val="009914AD"/>
    <w:rsid w:val="00991738"/>
    <w:rsid w:val="00991E73"/>
    <w:rsid w:val="00992E88"/>
    <w:rsid w:val="00994035"/>
    <w:rsid w:val="0099408F"/>
    <w:rsid w:val="00994AA4"/>
    <w:rsid w:val="00994B76"/>
    <w:rsid w:val="00994C8B"/>
    <w:rsid w:val="00996FD8"/>
    <w:rsid w:val="009974D8"/>
    <w:rsid w:val="009A01AC"/>
    <w:rsid w:val="009A122D"/>
    <w:rsid w:val="009A18E4"/>
    <w:rsid w:val="009A2BC7"/>
    <w:rsid w:val="009A2EB4"/>
    <w:rsid w:val="009A3B6D"/>
    <w:rsid w:val="009A3CDB"/>
    <w:rsid w:val="009A48E0"/>
    <w:rsid w:val="009A4CE6"/>
    <w:rsid w:val="009A5C70"/>
    <w:rsid w:val="009A5F2D"/>
    <w:rsid w:val="009B13D7"/>
    <w:rsid w:val="009B24CA"/>
    <w:rsid w:val="009B2A41"/>
    <w:rsid w:val="009B3AF6"/>
    <w:rsid w:val="009B3C60"/>
    <w:rsid w:val="009B58B9"/>
    <w:rsid w:val="009B6517"/>
    <w:rsid w:val="009B74EC"/>
    <w:rsid w:val="009B7D17"/>
    <w:rsid w:val="009C157C"/>
    <w:rsid w:val="009C15CE"/>
    <w:rsid w:val="009C2099"/>
    <w:rsid w:val="009C22AE"/>
    <w:rsid w:val="009C476F"/>
    <w:rsid w:val="009C4C6F"/>
    <w:rsid w:val="009C500B"/>
    <w:rsid w:val="009C68A9"/>
    <w:rsid w:val="009D09DC"/>
    <w:rsid w:val="009D0CC5"/>
    <w:rsid w:val="009D0DD3"/>
    <w:rsid w:val="009D1587"/>
    <w:rsid w:val="009D3E6F"/>
    <w:rsid w:val="009D540D"/>
    <w:rsid w:val="009D627A"/>
    <w:rsid w:val="009D6E84"/>
    <w:rsid w:val="009D7370"/>
    <w:rsid w:val="009D7711"/>
    <w:rsid w:val="009D7B00"/>
    <w:rsid w:val="009E0C4F"/>
    <w:rsid w:val="009E0DC1"/>
    <w:rsid w:val="009E1E07"/>
    <w:rsid w:val="009E2FB2"/>
    <w:rsid w:val="009E59EC"/>
    <w:rsid w:val="009E6C16"/>
    <w:rsid w:val="009F08D0"/>
    <w:rsid w:val="009F0C10"/>
    <w:rsid w:val="009F0CF4"/>
    <w:rsid w:val="009F17CC"/>
    <w:rsid w:val="009F3D96"/>
    <w:rsid w:val="009F42A4"/>
    <w:rsid w:val="009F4A4C"/>
    <w:rsid w:val="009F4D7C"/>
    <w:rsid w:val="009F7E83"/>
    <w:rsid w:val="00A01DB8"/>
    <w:rsid w:val="00A02C77"/>
    <w:rsid w:val="00A06919"/>
    <w:rsid w:val="00A079A9"/>
    <w:rsid w:val="00A07FFD"/>
    <w:rsid w:val="00A1134B"/>
    <w:rsid w:val="00A1247B"/>
    <w:rsid w:val="00A12AD5"/>
    <w:rsid w:val="00A17251"/>
    <w:rsid w:val="00A20F2B"/>
    <w:rsid w:val="00A211FA"/>
    <w:rsid w:val="00A2283B"/>
    <w:rsid w:val="00A22B71"/>
    <w:rsid w:val="00A23EC2"/>
    <w:rsid w:val="00A2426F"/>
    <w:rsid w:val="00A243BB"/>
    <w:rsid w:val="00A2468F"/>
    <w:rsid w:val="00A25D9E"/>
    <w:rsid w:val="00A30251"/>
    <w:rsid w:val="00A3157A"/>
    <w:rsid w:val="00A321CC"/>
    <w:rsid w:val="00A35269"/>
    <w:rsid w:val="00A35A93"/>
    <w:rsid w:val="00A363BF"/>
    <w:rsid w:val="00A36980"/>
    <w:rsid w:val="00A422B2"/>
    <w:rsid w:val="00A42800"/>
    <w:rsid w:val="00A428F7"/>
    <w:rsid w:val="00A42ECA"/>
    <w:rsid w:val="00A42FB3"/>
    <w:rsid w:val="00A43313"/>
    <w:rsid w:val="00A44677"/>
    <w:rsid w:val="00A459CB"/>
    <w:rsid w:val="00A45A1D"/>
    <w:rsid w:val="00A4653E"/>
    <w:rsid w:val="00A466B6"/>
    <w:rsid w:val="00A46F3E"/>
    <w:rsid w:val="00A51510"/>
    <w:rsid w:val="00A51717"/>
    <w:rsid w:val="00A51B87"/>
    <w:rsid w:val="00A51D19"/>
    <w:rsid w:val="00A539C9"/>
    <w:rsid w:val="00A5688B"/>
    <w:rsid w:val="00A572D9"/>
    <w:rsid w:val="00A5733F"/>
    <w:rsid w:val="00A579AE"/>
    <w:rsid w:val="00A61EB8"/>
    <w:rsid w:val="00A62603"/>
    <w:rsid w:val="00A63EFD"/>
    <w:rsid w:val="00A64490"/>
    <w:rsid w:val="00A66329"/>
    <w:rsid w:val="00A71CA4"/>
    <w:rsid w:val="00A72CC7"/>
    <w:rsid w:val="00A767C6"/>
    <w:rsid w:val="00A7776A"/>
    <w:rsid w:val="00A777B3"/>
    <w:rsid w:val="00A77EF4"/>
    <w:rsid w:val="00A80DB7"/>
    <w:rsid w:val="00A81DC4"/>
    <w:rsid w:val="00A82589"/>
    <w:rsid w:val="00A82A76"/>
    <w:rsid w:val="00A83B56"/>
    <w:rsid w:val="00A83E99"/>
    <w:rsid w:val="00A846DE"/>
    <w:rsid w:val="00A848C1"/>
    <w:rsid w:val="00A856AE"/>
    <w:rsid w:val="00A85DA7"/>
    <w:rsid w:val="00A86BF9"/>
    <w:rsid w:val="00A874E9"/>
    <w:rsid w:val="00A907FF"/>
    <w:rsid w:val="00A923F3"/>
    <w:rsid w:val="00A92E51"/>
    <w:rsid w:val="00A937D9"/>
    <w:rsid w:val="00A94759"/>
    <w:rsid w:val="00A94E65"/>
    <w:rsid w:val="00A962C9"/>
    <w:rsid w:val="00A968FD"/>
    <w:rsid w:val="00A96EEA"/>
    <w:rsid w:val="00A974BB"/>
    <w:rsid w:val="00AA1047"/>
    <w:rsid w:val="00AA2F42"/>
    <w:rsid w:val="00AA386D"/>
    <w:rsid w:val="00AA5D98"/>
    <w:rsid w:val="00AA7C88"/>
    <w:rsid w:val="00AB014C"/>
    <w:rsid w:val="00AB0B0D"/>
    <w:rsid w:val="00AB25E3"/>
    <w:rsid w:val="00AB2D3D"/>
    <w:rsid w:val="00AB3082"/>
    <w:rsid w:val="00AB38F2"/>
    <w:rsid w:val="00AB4FF3"/>
    <w:rsid w:val="00AB775B"/>
    <w:rsid w:val="00AC18C0"/>
    <w:rsid w:val="00AC27F5"/>
    <w:rsid w:val="00AC3561"/>
    <w:rsid w:val="00AC3B6E"/>
    <w:rsid w:val="00AC4009"/>
    <w:rsid w:val="00AC5CF8"/>
    <w:rsid w:val="00AC5D6E"/>
    <w:rsid w:val="00AD003B"/>
    <w:rsid w:val="00AD041B"/>
    <w:rsid w:val="00AD0886"/>
    <w:rsid w:val="00AD0936"/>
    <w:rsid w:val="00AD0BA2"/>
    <w:rsid w:val="00AD0CCE"/>
    <w:rsid w:val="00AD0D8E"/>
    <w:rsid w:val="00AD1087"/>
    <w:rsid w:val="00AD2309"/>
    <w:rsid w:val="00AD2B97"/>
    <w:rsid w:val="00AD7CFD"/>
    <w:rsid w:val="00AE0C7C"/>
    <w:rsid w:val="00AE1AD7"/>
    <w:rsid w:val="00AE46BB"/>
    <w:rsid w:val="00AE4CFF"/>
    <w:rsid w:val="00AE529A"/>
    <w:rsid w:val="00AE6087"/>
    <w:rsid w:val="00AE6F7E"/>
    <w:rsid w:val="00AF0966"/>
    <w:rsid w:val="00AF11AF"/>
    <w:rsid w:val="00AF26F0"/>
    <w:rsid w:val="00AF39EE"/>
    <w:rsid w:val="00AF484D"/>
    <w:rsid w:val="00AF5474"/>
    <w:rsid w:val="00AF66F8"/>
    <w:rsid w:val="00AF6767"/>
    <w:rsid w:val="00AF779C"/>
    <w:rsid w:val="00B0114B"/>
    <w:rsid w:val="00B0172B"/>
    <w:rsid w:val="00B03809"/>
    <w:rsid w:val="00B0528A"/>
    <w:rsid w:val="00B05492"/>
    <w:rsid w:val="00B06791"/>
    <w:rsid w:val="00B06A80"/>
    <w:rsid w:val="00B07466"/>
    <w:rsid w:val="00B12A3F"/>
    <w:rsid w:val="00B1450D"/>
    <w:rsid w:val="00B147D6"/>
    <w:rsid w:val="00B148BA"/>
    <w:rsid w:val="00B15C97"/>
    <w:rsid w:val="00B171F2"/>
    <w:rsid w:val="00B207C4"/>
    <w:rsid w:val="00B2086A"/>
    <w:rsid w:val="00B20F99"/>
    <w:rsid w:val="00B22281"/>
    <w:rsid w:val="00B223E0"/>
    <w:rsid w:val="00B230AF"/>
    <w:rsid w:val="00B237D9"/>
    <w:rsid w:val="00B23DD9"/>
    <w:rsid w:val="00B30C42"/>
    <w:rsid w:val="00B30E9C"/>
    <w:rsid w:val="00B325E5"/>
    <w:rsid w:val="00B3390D"/>
    <w:rsid w:val="00B36069"/>
    <w:rsid w:val="00B3658F"/>
    <w:rsid w:val="00B36BBD"/>
    <w:rsid w:val="00B41735"/>
    <w:rsid w:val="00B41B17"/>
    <w:rsid w:val="00B41CE5"/>
    <w:rsid w:val="00B430C8"/>
    <w:rsid w:val="00B4425E"/>
    <w:rsid w:val="00B44DCA"/>
    <w:rsid w:val="00B46D16"/>
    <w:rsid w:val="00B46DCA"/>
    <w:rsid w:val="00B46F6D"/>
    <w:rsid w:val="00B50462"/>
    <w:rsid w:val="00B53E64"/>
    <w:rsid w:val="00B546DB"/>
    <w:rsid w:val="00B54B0B"/>
    <w:rsid w:val="00B56BB3"/>
    <w:rsid w:val="00B57AE1"/>
    <w:rsid w:val="00B60228"/>
    <w:rsid w:val="00B62C70"/>
    <w:rsid w:val="00B653FF"/>
    <w:rsid w:val="00B65B9E"/>
    <w:rsid w:val="00B669A3"/>
    <w:rsid w:val="00B673E3"/>
    <w:rsid w:val="00B67779"/>
    <w:rsid w:val="00B67884"/>
    <w:rsid w:val="00B67F34"/>
    <w:rsid w:val="00B70289"/>
    <w:rsid w:val="00B70836"/>
    <w:rsid w:val="00B70BBB"/>
    <w:rsid w:val="00B713C0"/>
    <w:rsid w:val="00B723E1"/>
    <w:rsid w:val="00B7388E"/>
    <w:rsid w:val="00B740E8"/>
    <w:rsid w:val="00B74B17"/>
    <w:rsid w:val="00B8151E"/>
    <w:rsid w:val="00B81889"/>
    <w:rsid w:val="00B82288"/>
    <w:rsid w:val="00B8239D"/>
    <w:rsid w:val="00B83DE4"/>
    <w:rsid w:val="00B83F5F"/>
    <w:rsid w:val="00B8418F"/>
    <w:rsid w:val="00B84F35"/>
    <w:rsid w:val="00B84FDC"/>
    <w:rsid w:val="00B864FE"/>
    <w:rsid w:val="00B8690A"/>
    <w:rsid w:val="00B87470"/>
    <w:rsid w:val="00B90725"/>
    <w:rsid w:val="00B91BBE"/>
    <w:rsid w:val="00B92082"/>
    <w:rsid w:val="00B924B1"/>
    <w:rsid w:val="00B925E2"/>
    <w:rsid w:val="00B92869"/>
    <w:rsid w:val="00B9290A"/>
    <w:rsid w:val="00B93447"/>
    <w:rsid w:val="00B9417E"/>
    <w:rsid w:val="00B9420A"/>
    <w:rsid w:val="00B942B6"/>
    <w:rsid w:val="00B948D8"/>
    <w:rsid w:val="00B94DDB"/>
    <w:rsid w:val="00B9530D"/>
    <w:rsid w:val="00B97443"/>
    <w:rsid w:val="00BA16B2"/>
    <w:rsid w:val="00BA1A46"/>
    <w:rsid w:val="00BA2641"/>
    <w:rsid w:val="00BA46F1"/>
    <w:rsid w:val="00BA476E"/>
    <w:rsid w:val="00BA4AC9"/>
    <w:rsid w:val="00BA519F"/>
    <w:rsid w:val="00BA53E8"/>
    <w:rsid w:val="00BA54AF"/>
    <w:rsid w:val="00BA5D0D"/>
    <w:rsid w:val="00BA6753"/>
    <w:rsid w:val="00BA744E"/>
    <w:rsid w:val="00BB006D"/>
    <w:rsid w:val="00BB0572"/>
    <w:rsid w:val="00BB1610"/>
    <w:rsid w:val="00BB3315"/>
    <w:rsid w:val="00BB3331"/>
    <w:rsid w:val="00BB56BE"/>
    <w:rsid w:val="00BB6912"/>
    <w:rsid w:val="00BB7BA8"/>
    <w:rsid w:val="00BC09A9"/>
    <w:rsid w:val="00BC216B"/>
    <w:rsid w:val="00BC3D1F"/>
    <w:rsid w:val="00BC3F9F"/>
    <w:rsid w:val="00BC493B"/>
    <w:rsid w:val="00BC4FAB"/>
    <w:rsid w:val="00BC505E"/>
    <w:rsid w:val="00BC593D"/>
    <w:rsid w:val="00BC7A13"/>
    <w:rsid w:val="00BD02A0"/>
    <w:rsid w:val="00BD0AE6"/>
    <w:rsid w:val="00BD5246"/>
    <w:rsid w:val="00BD55C3"/>
    <w:rsid w:val="00BD6206"/>
    <w:rsid w:val="00BD6A8D"/>
    <w:rsid w:val="00BD74F2"/>
    <w:rsid w:val="00BD795F"/>
    <w:rsid w:val="00BE2371"/>
    <w:rsid w:val="00BE36AA"/>
    <w:rsid w:val="00BE3967"/>
    <w:rsid w:val="00BE52BB"/>
    <w:rsid w:val="00BE6116"/>
    <w:rsid w:val="00BE67B9"/>
    <w:rsid w:val="00BE7890"/>
    <w:rsid w:val="00BF3257"/>
    <w:rsid w:val="00BF36FA"/>
    <w:rsid w:val="00BF3875"/>
    <w:rsid w:val="00BF46E1"/>
    <w:rsid w:val="00BF5C04"/>
    <w:rsid w:val="00BF7A24"/>
    <w:rsid w:val="00C009FB"/>
    <w:rsid w:val="00C014DB"/>
    <w:rsid w:val="00C03B0C"/>
    <w:rsid w:val="00C04611"/>
    <w:rsid w:val="00C04AF6"/>
    <w:rsid w:val="00C059DC"/>
    <w:rsid w:val="00C05B9B"/>
    <w:rsid w:val="00C05F65"/>
    <w:rsid w:val="00C06760"/>
    <w:rsid w:val="00C06C55"/>
    <w:rsid w:val="00C10E2D"/>
    <w:rsid w:val="00C118A9"/>
    <w:rsid w:val="00C11B08"/>
    <w:rsid w:val="00C12F96"/>
    <w:rsid w:val="00C13867"/>
    <w:rsid w:val="00C14D39"/>
    <w:rsid w:val="00C14F5C"/>
    <w:rsid w:val="00C20396"/>
    <w:rsid w:val="00C20D5D"/>
    <w:rsid w:val="00C2268D"/>
    <w:rsid w:val="00C22BCE"/>
    <w:rsid w:val="00C2576E"/>
    <w:rsid w:val="00C2595C"/>
    <w:rsid w:val="00C26503"/>
    <w:rsid w:val="00C26CDA"/>
    <w:rsid w:val="00C26D4A"/>
    <w:rsid w:val="00C2766E"/>
    <w:rsid w:val="00C27813"/>
    <w:rsid w:val="00C321A7"/>
    <w:rsid w:val="00C3329A"/>
    <w:rsid w:val="00C34414"/>
    <w:rsid w:val="00C34CF7"/>
    <w:rsid w:val="00C37502"/>
    <w:rsid w:val="00C40F7C"/>
    <w:rsid w:val="00C41067"/>
    <w:rsid w:val="00C4145D"/>
    <w:rsid w:val="00C42F2B"/>
    <w:rsid w:val="00C4523B"/>
    <w:rsid w:val="00C45C6E"/>
    <w:rsid w:val="00C4607F"/>
    <w:rsid w:val="00C503F2"/>
    <w:rsid w:val="00C51D37"/>
    <w:rsid w:val="00C52453"/>
    <w:rsid w:val="00C5253F"/>
    <w:rsid w:val="00C53BB3"/>
    <w:rsid w:val="00C54539"/>
    <w:rsid w:val="00C576D9"/>
    <w:rsid w:val="00C602B5"/>
    <w:rsid w:val="00C6094C"/>
    <w:rsid w:val="00C61729"/>
    <w:rsid w:val="00C61F36"/>
    <w:rsid w:val="00C649DF"/>
    <w:rsid w:val="00C657D1"/>
    <w:rsid w:val="00C65B03"/>
    <w:rsid w:val="00C67057"/>
    <w:rsid w:val="00C67558"/>
    <w:rsid w:val="00C67AE0"/>
    <w:rsid w:val="00C73810"/>
    <w:rsid w:val="00C74402"/>
    <w:rsid w:val="00C756E6"/>
    <w:rsid w:val="00C76712"/>
    <w:rsid w:val="00C768E9"/>
    <w:rsid w:val="00C77AE2"/>
    <w:rsid w:val="00C812D5"/>
    <w:rsid w:val="00C81D4D"/>
    <w:rsid w:val="00C81F64"/>
    <w:rsid w:val="00C82485"/>
    <w:rsid w:val="00C8511F"/>
    <w:rsid w:val="00C852AB"/>
    <w:rsid w:val="00C858C6"/>
    <w:rsid w:val="00C8610B"/>
    <w:rsid w:val="00C86165"/>
    <w:rsid w:val="00C865C5"/>
    <w:rsid w:val="00C903A2"/>
    <w:rsid w:val="00C9178D"/>
    <w:rsid w:val="00C91DD0"/>
    <w:rsid w:val="00C91FD8"/>
    <w:rsid w:val="00C92061"/>
    <w:rsid w:val="00C93E97"/>
    <w:rsid w:val="00C97BBA"/>
    <w:rsid w:val="00C97CB6"/>
    <w:rsid w:val="00CA02DB"/>
    <w:rsid w:val="00CA1F4D"/>
    <w:rsid w:val="00CA319C"/>
    <w:rsid w:val="00CA33B8"/>
    <w:rsid w:val="00CA33FD"/>
    <w:rsid w:val="00CA3610"/>
    <w:rsid w:val="00CA43A8"/>
    <w:rsid w:val="00CB04E4"/>
    <w:rsid w:val="00CB0504"/>
    <w:rsid w:val="00CB0796"/>
    <w:rsid w:val="00CB0AA6"/>
    <w:rsid w:val="00CB1A50"/>
    <w:rsid w:val="00CB1A5C"/>
    <w:rsid w:val="00CB256E"/>
    <w:rsid w:val="00CB33D0"/>
    <w:rsid w:val="00CB5777"/>
    <w:rsid w:val="00CB5B68"/>
    <w:rsid w:val="00CB5CBD"/>
    <w:rsid w:val="00CB610B"/>
    <w:rsid w:val="00CB64A3"/>
    <w:rsid w:val="00CB7FDA"/>
    <w:rsid w:val="00CC04EA"/>
    <w:rsid w:val="00CC1C54"/>
    <w:rsid w:val="00CC2580"/>
    <w:rsid w:val="00CC3B51"/>
    <w:rsid w:val="00CC445D"/>
    <w:rsid w:val="00CC48F0"/>
    <w:rsid w:val="00CC4AED"/>
    <w:rsid w:val="00CC6236"/>
    <w:rsid w:val="00CC688A"/>
    <w:rsid w:val="00CD04CC"/>
    <w:rsid w:val="00CD09D0"/>
    <w:rsid w:val="00CD0B4F"/>
    <w:rsid w:val="00CD2F81"/>
    <w:rsid w:val="00CD2F8B"/>
    <w:rsid w:val="00CD33D7"/>
    <w:rsid w:val="00CD3432"/>
    <w:rsid w:val="00CD4493"/>
    <w:rsid w:val="00CD6EEF"/>
    <w:rsid w:val="00CD7F0A"/>
    <w:rsid w:val="00CE0245"/>
    <w:rsid w:val="00CE0F29"/>
    <w:rsid w:val="00CE1D4B"/>
    <w:rsid w:val="00CE32EA"/>
    <w:rsid w:val="00CE5ADE"/>
    <w:rsid w:val="00CE6191"/>
    <w:rsid w:val="00CE6DFA"/>
    <w:rsid w:val="00CE7027"/>
    <w:rsid w:val="00CF1083"/>
    <w:rsid w:val="00CF3738"/>
    <w:rsid w:val="00CF454C"/>
    <w:rsid w:val="00CF599D"/>
    <w:rsid w:val="00CF7883"/>
    <w:rsid w:val="00D00054"/>
    <w:rsid w:val="00D01F7B"/>
    <w:rsid w:val="00D02238"/>
    <w:rsid w:val="00D05186"/>
    <w:rsid w:val="00D05241"/>
    <w:rsid w:val="00D05FFD"/>
    <w:rsid w:val="00D061E7"/>
    <w:rsid w:val="00D06365"/>
    <w:rsid w:val="00D071CE"/>
    <w:rsid w:val="00D1261C"/>
    <w:rsid w:val="00D135EA"/>
    <w:rsid w:val="00D13C57"/>
    <w:rsid w:val="00D14B52"/>
    <w:rsid w:val="00D15B4F"/>
    <w:rsid w:val="00D172AC"/>
    <w:rsid w:val="00D177FB"/>
    <w:rsid w:val="00D20396"/>
    <w:rsid w:val="00D2088D"/>
    <w:rsid w:val="00D216BC"/>
    <w:rsid w:val="00D21F96"/>
    <w:rsid w:val="00D2223A"/>
    <w:rsid w:val="00D222BA"/>
    <w:rsid w:val="00D2240F"/>
    <w:rsid w:val="00D22905"/>
    <w:rsid w:val="00D261DB"/>
    <w:rsid w:val="00D2683B"/>
    <w:rsid w:val="00D27412"/>
    <w:rsid w:val="00D32C57"/>
    <w:rsid w:val="00D333F5"/>
    <w:rsid w:val="00D335EE"/>
    <w:rsid w:val="00D33FCE"/>
    <w:rsid w:val="00D3502B"/>
    <w:rsid w:val="00D3511D"/>
    <w:rsid w:val="00D36035"/>
    <w:rsid w:val="00D3703D"/>
    <w:rsid w:val="00D4036A"/>
    <w:rsid w:val="00D40863"/>
    <w:rsid w:val="00D408B3"/>
    <w:rsid w:val="00D41D74"/>
    <w:rsid w:val="00D42293"/>
    <w:rsid w:val="00D42315"/>
    <w:rsid w:val="00D42629"/>
    <w:rsid w:val="00D43A09"/>
    <w:rsid w:val="00D44055"/>
    <w:rsid w:val="00D4407F"/>
    <w:rsid w:val="00D44269"/>
    <w:rsid w:val="00D44F40"/>
    <w:rsid w:val="00D45590"/>
    <w:rsid w:val="00D47F87"/>
    <w:rsid w:val="00D507F2"/>
    <w:rsid w:val="00D51AAD"/>
    <w:rsid w:val="00D5244B"/>
    <w:rsid w:val="00D52568"/>
    <w:rsid w:val="00D52971"/>
    <w:rsid w:val="00D5395B"/>
    <w:rsid w:val="00D54A24"/>
    <w:rsid w:val="00D5532B"/>
    <w:rsid w:val="00D563E1"/>
    <w:rsid w:val="00D57429"/>
    <w:rsid w:val="00D60484"/>
    <w:rsid w:val="00D61C08"/>
    <w:rsid w:val="00D6213F"/>
    <w:rsid w:val="00D62219"/>
    <w:rsid w:val="00D6221E"/>
    <w:rsid w:val="00D62F41"/>
    <w:rsid w:val="00D63421"/>
    <w:rsid w:val="00D64AEF"/>
    <w:rsid w:val="00D65390"/>
    <w:rsid w:val="00D654D2"/>
    <w:rsid w:val="00D65BBA"/>
    <w:rsid w:val="00D666E1"/>
    <w:rsid w:val="00D669CC"/>
    <w:rsid w:val="00D711C9"/>
    <w:rsid w:val="00D7130F"/>
    <w:rsid w:val="00D7338E"/>
    <w:rsid w:val="00D735D3"/>
    <w:rsid w:val="00D73AA6"/>
    <w:rsid w:val="00D7480F"/>
    <w:rsid w:val="00D76219"/>
    <w:rsid w:val="00D768A3"/>
    <w:rsid w:val="00D76A28"/>
    <w:rsid w:val="00D76E4B"/>
    <w:rsid w:val="00D76EE3"/>
    <w:rsid w:val="00D77B6E"/>
    <w:rsid w:val="00D8190A"/>
    <w:rsid w:val="00D81971"/>
    <w:rsid w:val="00D82163"/>
    <w:rsid w:val="00D834A5"/>
    <w:rsid w:val="00D85CD1"/>
    <w:rsid w:val="00D85FE1"/>
    <w:rsid w:val="00D86502"/>
    <w:rsid w:val="00D86B21"/>
    <w:rsid w:val="00D8711B"/>
    <w:rsid w:val="00D87EA0"/>
    <w:rsid w:val="00D91091"/>
    <w:rsid w:val="00D93268"/>
    <w:rsid w:val="00D96B69"/>
    <w:rsid w:val="00D97D07"/>
    <w:rsid w:val="00DA1DC6"/>
    <w:rsid w:val="00DA1DEC"/>
    <w:rsid w:val="00DA2044"/>
    <w:rsid w:val="00DA2EED"/>
    <w:rsid w:val="00DA50FD"/>
    <w:rsid w:val="00DA5648"/>
    <w:rsid w:val="00DA59C9"/>
    <w:rsid w:val="00DA6874"/>
    <w:rsid w:val="00DB0310"/>
    <w:rsid w:val="00DB0979"/>
    <w:rsid w:val="00DB155D"/>
    <w:rsid w:val="00DB1636"/>
    <w:rsid w:val="00DB1747"/>
    <w:rsid w:val="00DB43A5"/>
    <w:rsid w:val="00DB44A1"/>
    <w:rsid w:val="00DB52E5"/>
    <w:rsid w:val="00DB5EEB"/>
    <w:rsid w:val="00DB67A0"/>
    <w:rsid w:val="00DB687D"/>
    <w:rsid w:val="00DB69C6"/>
    <w:rsid w:val="00DB792E"/>
    <w:rsid w:val="00DC084D"/>
    <w:rsid w:val="00DC157E"/>
    <w:rsid w:val="00DC16E6"/>
    <w:rsid w:val="00DC1CBE"/>
    <w:rsid w:val="00DC227E"/>
    <w:rsid w:val="00DC2D4F"/>
    <w:rsid w:val="00DC39B8"/>
    <w:rsid w:val="00DC4580"/>
    <w:rsid w:val="00DC5810"/>
    <w:rsid w:val="00DC6271"/>
    <w:rsid w:val="00DC6386"/>
    <w:rsid w:val="00DC6547"/>
    <w:rsid w:val="00DC723A"/>
    <w:rsid w:val="00DD0D0D"/>
    <w:rsid w:val="00DD14F9"/>
    <w:rsid w:val="00DD1C1F"/>
    <w:rsid w:val="00DD2052"/>
    <w:rsid w:val="00DD23AC"/>
    <w:rsid w:val="00DD30A6"/>
    <w:rsid w:val="00DD38E1"/>
    <w:rsid w:val="00DD5BFF"/>
    <w:rsid w:val="00DD63C9"/>
    <w:rsid w:val="00DD64F0"/>
    <w:rsid w:val="00DE2F7B"/>
    <w:rsid w:val="00DE4E7F"/>
    <w:rsid w:val="00DE53DD"/>
    <w:rsid w:val="00DE5524"/>
    <w:rsid w:val="00DE69DA"/>
    <w:rsid w:val="00DF352F"/>
    <w:rsid w:val="00DF4241"/>
    <w:rsid w:val="00DF4952"/>
    <w:rsid w:val="00DF4A57"/>
    <w:rsid w:val="00E0008D"/>
    <w:rsid w:val="00E00376"/>
    <w:rsid w:val="00E004D4"/>
    <w:rsid w:val="00E01E7B"/>
    <w:rsid w:val="00E03E7A"/>
    <w:rsid w:val="00E05915"/>
    <w:rsid w:val="00E061E2"/>
    <w:rsid w:val="00E068DE"/>
    <w:rsid w:val="00E06A6A"/>
    <w:rsid w:val="00E06A6D"/>
    <w:rsid w:val="00E06D95"/>
    <w:rsid w:val="00E10AB7"/>
    <w:rsid w:val="00E1196B"/>
    <w:rsid w:val="00E121B8"/>
    <w:rsid w:val="00E1318C"/>
    <w:rsid w:val="00E1407E"/>
    <w:rsid w:val="00E146E3"/>
    <w:rsid w:val="00E14927"/>
    <w:rsid w:val="00E155B7"/>
    <w:rsid w:val="00E15FB5"/>
    <w:rsid w:val="00E16650"/>
    <w:rsid w:val="00E1763A"/>
    <w:rsid w:val="00E176F9"/>
    <w:rsid w:val="00E2055D"/>
    <w:rsid w:val="00E216D5"/>
    <w:rsid w:val="00E2281E"/>
    <w:rsid w:val="00E229E1"/>
    <w:rsid w:val="00E2380D"/>
    <w:rsid w:val="00E24498"/>
    <w:rsid w:val="00E24581"/>
    <w:rsid w:val="00E255F7"/>
    <w:rsid w:val="00E2660A"/>
    <w:rsid w:val="00E26813"/>
    <w:rsid w:val="00E26F61"/>
    <w:rsid w:val="00E304E9"/>
    <w:rsid w:val="00E32679"/>
    <w:rsid w:val="00E3273A"/>
    <w:rsid w:val="00E32BE5"/>
    <w:rsid w:val="00E3327E"/>
    <w:rsid w:val="00E33F09"/>
    <w:rsid w:val="00E35C76"/>
    <w:rsid w:val="00E36379"/>
    <w:rsid w:val="00E36466"/>
    <w:rsid w:val="00E365A5"/>
    <w:rsid w:val="00E371F6"/>
    <w:rsid w:val="00E377A3"/>
    <w:rsid w:val="00E4088F"/>
    <w:rsid w:val="00E40E29"/>
    <w:rsid w:val="00E414EA"/>
    <w:rsid w:val="00E42BB0"/>
    <w:rsid w:val="00E432DB"/>
    <w:rsid w:val="00E43F10"/>
    <w:rsid w:val="00E4461F"/>
    <w:rsid w:val="00E44784"/>
    <w:rsid w:val="00E450FF"/>
    <w:rsid w:val="00E45681"/>
    <w:rsid w:val="00E50DDF"/>
    <w:rsid w:val="00E515AA"/>
    <w:rsid w:val="00E518E2"/>
    <w:rsid w:val="00E51F7E"/>
    <w:rsid w:val="00E56F4E"/>
    <w:rsid w:val="00E56FBE"/>
    <w:rsid w:val="00E60150"/>
    <w:rsid w:val="00E62833"/>
    <w:rsid w:val="00E62843"/>
    <w:rsid w:val="00E62FF4"/>
    <w:rsid w:val="00E66A12"/>
    <w:rsid w:val="00E7051A"/>
    <w:rsid w:val="00E72D6C"/>
    <w:rsid w:val="00E735CB"/>
    <w:rsid w:val="00E73D83"/>
    <w:rsid w:val="00E73F69"/>
    <w:rsid w:val="00E74753"/>
    <w:rsid w:val="00E7476B"/>
    <w:rsid w:val="00E75E13"/>
    <w:rsid w:val="00E76F12"/>
    <w:rsid w:val="00E7753F"/>
    <w:rsid w:val="00E7797B"/>
    <w:rsid w:val="00E8114B"/>
    <w:rsid w:val="00E81B30"/>
    <w:rsid w:val="00E82957"/>
    <w:rsid w:val="00E8503C"/>
    <w:rsid w:val="00E85C1F"/>
    <w:rsid w:val="00E879F0"/>
    <w:rsid w:val="00E87A67"/>
    <w:rsid w:val="00E91C67"/>
    <w:rsid w:val="00E926A6"/>
    <w:rsid w:val="00E948BE"/>
    <w:rsid w:val="00E95092"/>
    <w:rsid w:val="00E95CB4"/>
    <w:rsid w:val="00EA1B92"/>
    <w:rsid w:val="00EA30AC"/>
    <w:rsid w:val="00EA3648"/>
    <w:rsid w:val="00EA43ED"/>
    <w:rsid w:val="00EA6E4B"/>
    <w:rsid w:val="00EB09F0"/>
    <w:rsid w:val="00EB0EA9"/>
    <w:rsid w:val="00EB1AF9"/>
    <w:rsid w:val="00EB3BB2"/>
    <w:rsid w:val="00EB3D90"/>
    <w:rsid w:val="00EB3FB6"/>
    <w:rsid w:val="00EB4473"/>
    <w:rsid w:val="00EB607C"/>
    <w:rsid w:val="00EB63C6"/>
    <w:rsid w:val="00EB6912"/>
    <w:rsid w:val="00EB7FA4"/>
    <w:rsid w:val="00EC0E07"/>
    <w:rsid w:val="00EC1E09"/>
    <w:rsid w:val="00EC30E7"/>
    <w:rsid w:val="00EC31F6"/>
    <w:rsid w:val="00EC380D"/>
    <w:rsid w:val="00EC3991"/>
    <w:rsid w:val="00EC476B"/>
    <w:rsid w:val="00EC569B"/>
    <w:rsid w:val="00EC6422"/>
    <w:rsid w:val="00EC7082"/>
    <w:rsid w:val="00ED0EA4"/>
    <w:rsid w:val="00ED1D6B"/>
    <w:rsid w:val="00ED229C"/>
    <w:rsid w:val="00ED3B30"/>
    <w:rsid w:val="00ED3D6F"/>
    <w:rsid w:val="00ED4F3F"/>
    <w:rsid w:val="00ED615A"/>
    <w:rsid w:val="00EE0D57"/>
    <w:rsid w:val="00EE1691"/>
    <w:rsid w:val="00EE250A"/>
    <w:rsid w:val="00EE3074"/>
    <w:rsid w:val="00EE4AC0"/>
    <w:rsid w:val="00EE5A4D"/>
    <w:rsid w:val="00EE60E7"/>
    <w:rsid w:val="00EE647F"/>
    <w:rsid w:val="00EE6669"/>
    <w:rsid w:val="00EE6B15"/>
    <w:rsid w:val="00EE76A0"/>
    <w:rsid w:val="00EF026C"/>
    <w:rsid w:val="00EF07D2"/>
    <w:rsid w:val="00EF0C65"/>
    <w:rsid w:val="00EF1D2A"/>
    <w:rsid w:val="00EF2E87"/>
    <w:rsid w:val="00EF3DAB"/>
    <w:rsid w:val="00EF458E"/>
    <w:rsid w:val="00EF56C6"/>
    <w:rsid w:val="00EF647F"/>
    <w:rsid w:val="00EF7DF9"/>
    <w:rsid w:val="00EF7E09"/>
    <w:rsid w:val="00F00DE2"/>
    <w:rsid w:val="00F01A32"/>
    <w:rsid w:val="00F01ECF"/>
    <w:rsid w:val="00F02254"/>
    <w:rsid w:val="00F0282A"/>
    <w:rsid w:val="00F03448"/>
    <w:rsid w:val="00F0549A"/>
    <w:rsid w:val="00F0583B"/>
    <w:rsid w:val="00F070AB"/>
    <w:rsid w:val="00F11332"/>
    <w:rsid w:val="00F14208"/>
    <w:rsid w:val="00F1454E"/>
    <w:rsid w:val="00F14B8D"/>
    <w:rsid w:val="00F16225"/>
    <w:rsid w:val="00F162FF"/>
    <w:rsid w:val="00F1654C"/>
    <w:rsid w:val="00F20E9F"/>
    <w:rsid w:val="00F225D2"/>
    <w:rsid w:val="00F2390C"/>
    <w:rsid w:val="00F24326"/>
    <w:rsid w:val="00F244D4"/>
    <w:rsid w:val="00F263F2"/>
    <w:rsid w:val="00F26484"/>
    <w:rsid w:val="00F270EC"/>
    <w:rsid w:val="00F27958"/>
    <w:rsid w:val="00F3061D"/>
    <w:rsid w:val="00F32E47"/>
    <w:rsid w:val="00F3394D"/>
    <w:rsid w:val="00F33BCB"/>
    <w:rsid w:val="00F33D8F"/>
    <w:rsid w:val="00F33E3A"/>
    <w:rsid w:val="00F36342"/>
    <w:rsid w:val="00F369C6"/>
    <w:rsid w:val="00F36E36"/>
    <w:rsid w:val="00F40328"/>
    <w:rsid w:val="00F42F8F"/>
    <w:rsid w:val="00F43706"/>
    <w:rsid w:val="00F453DA"/>
    <w:rsid w:val="00F46E89"/>
    <w:rsid w:val="00F47727"/>
    <w:rsid w:val="00F50F63"/>
    <w:rsid w:val="00F53BBA"/>
    <w:rsid w:val="00F53BF2"/>
    <w:rsid w:val="00F54103"/>
    <w:rsid w:val="00F5412A"/>
    <w:rsid w:val="00F55947"/>
    <w:rsid w:val="00F5609F"/>
    <w:rsid w:val="00F57253"/>
    <w:rsid w:val="00F5791F"/>
    <w:rsid w:val="00F60177"/>
    <w:rsid w:val="00F6094A"/>
    <w:rsid w:val="00F625A2"/>
    <w:rsid w:val="00F62ECC"/>
    <w:rsid w:val="00F6318B"/>
    <w:rsid w:val="00F639EE"/>
    <w:rsid w:val="00F63A2D"/>
    <w:rsid w:val="00F6415D"/>
    <w:rsid w:val="00F647FF"/>
    <w:rsid w:val="00F65E2F"/>
    <w:rsid w:val="00F66560"/>
    <w:rsid w:val="00F67057"/>
    <w:rsid w:val="00F71DA0"/>
    <w:rsid w:val="00F7295E"/>
    <w:rsid w:val="00F72A12"/>
    <w:rsid w:val="00F7326F"/>
    <w:rsid w:val="00F751C5"/>
    <w:rsid w:val="00F76248"/>
    <w:rsid w:val="00F7734C"/>
    <w:rsid w:val="00F80C9B"/>
    <w:rsid w:val="00F82ABD"/>
    <w:rsid w:val="00F8464B"/>
    <w:rsid w:val="00F8489D"/>
    <w:rsid w:val="00F85CAE"/>
    <w:rsid w:val="00F85D78"/>
    <w:rsid w:val="00F90BBB"/>
    <w:rsid w:val="00F91902"/>
    <w:rsid w:val="00F91B69"/>
    <w:rsid w:val="00F920DE"/>
    <w:rsid w:val="00F92348"/>
    <w:rsid w:val="00F929FE"/>
    <w:rsid w:val="00F94170"/>
    <w:rsid w:val="00F9451D"/>
    <w:rsid w:val="00F94B1D"/>
    <w:rsid w:val="00F95843"/>
    <w:rsid w:val="00F95C9C"/>
    <w:rsid w:val="00F965EB"/>
    <w:rsid w:val="00F969FE"/>
    <w:rsid w:val="00F97B3D"/>
    <w:rsid w:val="00FA07AC"/>
    <w:rsid w:val="00FA07DD"/>
    <w:rsid w:val="00FA108D"/>
    <w:rsid w:val="00FA149D"/>
    <w:rsid w:val="00FA3F52"/>
    <w:rsid w:val="00FA4D5E"/>
    <w:rsid w:val="00FA5575"/>
    <w:rsid w:val="00FA580D"/>
    <w:rsid w:val="00FA6418"/>
    <w:rsid w:val="00FA767A"/>
    <w:rsid w:val="00FB19B5"/>
    <w:rsid w:val="00FB1B20"/>
    <w:rsid w:val="00FB1DC1"/>
    <w:rsid w:val="00FB21D1"/>
    <w:rsid w:val="00FB21EA"/>
    <w:rsid w:val="00FB391A"/>
    <w:rsid w:val="00FB4354"/>
    <w:rsid w:val="00FB45FF"/>
    <w:rsid w:val="00FB4813"/>
    <w:rsid w:val="00FB514B"/>
    <w:rsid w:val="00FB62C3"/>
    <w:rsid w:val="00FC08C1"/>
    <w:rsid w:val="00FC1699"/>
    <w:rsid w:val="00FC2CB1"/>
    <w:rsid w:val="00FC32EF"/>
    <w:rsid w:val="00FC3685"/>
    <w:rsid w:val="00FC3865"/>
    <w:rsid w:val="00FC38E9"/>
    <w:rsid w:val="00FC55B1"/>
    <w:rsid w:val="00FC74D1"/>
    <w:rsid w:val="00FC78D0"/>
    <w:rsid w:val="00FC7D84"/>
    <w:rsid w:val="00FD1834"/>
    <w:rsid w:val="00FD1978"/>
    <w:rsid w:val="00FD2A85"/>
    <w:rsid w:val="00FD3B66"/>
    <w:rsid w:val="00FD3C1D"/>
    <w:rsid w:val="00FD5B65"/>
    <w:rsid w:val="00FD6771"/>
    <w:rsid w:val="00FE0705"/>
    <w:rsid w:val="00FE0B57"/>
    <w:rsid w:val="00FE0B6E"/>
    <w:rsid w:val="00FE1805"/>
    <w:rsid w:val="00FE1B19"/>
    <w:rsid w:val="00FE1BDE"/>
    <w:rsid w:val="00FE34B5"/>
    <w:rsid w:val="00FE34B7"/>
    <w:rsid w:val="00FE3969"/>
    <w:rsid w:val="00FE4470"/>
    <w:rsid w:val="00FE4881"/>
    <w:rsid w:val="00FE64ED"/>
    <w:rsid w:val="00FE6645"/>
    <w:rsid w:val="00FF00F8"/>
    <w:rsid w:val="00FF13C3"/>
    <w:rsid w:val="00FF2CB5"/>
    <w:rsid w:val="00FF430C"/>
    <w:rsid w:val="00FF5176"/>
    <w:rsid w:val="00FF5B54"/>
    <w:rsid w:val="00FF6438"/>
    <w:rsid w:val="00FF6DEC"/>
    <w:rsid w:val="00FF6E02"/>
    <w:rsid w:val="00FF725C"/>
    <w:rsid w:val="00FF7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C3EBA"/>
  <w15:docId w15:val="{EE233F24-5D7B-49D8-971A-A591E1B4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55D"/>
    <w:pPr>
      <w:spacing w:after="160" w:line="259" w:lineRule="auto"/>
    </w:pPr>
    <w:rPr>
      <w:sz w:val="22"/>
      <w:szCs w:val="22"/>
      <w:lang w:val="en-US" w:eastAsia="en-US"/>
    </w:rPr>
  </w:style>
  <w:style w:type="paragraph" w:styleId="Heading3">
    <w:name w:val="heading 3"/>
    <w:basedOn w:val="Normal"/>
    <w:next w:val="Normal"/>
    <w:link w:val="Heading3Char"/>
    <w:autoRedefine/>
    <w:uiPriority w:val="99"/>
    <w:unhideWhenUsed/>
    <w:qFormat/>
    <w:rsid w:val="004A655B"/>
    <w:pPr>
      <w:keepNext/>
      <w:keepLines/>
      <w:spacing w:before="120" w:after="0" w:line="240" w:lineRule="auto"/>
      <w:contextualSpacing/>
      <w:jc w:val="both"/>
      <w:outlineLvl w:val="2"/>
    </w:pPr>
    <w:rPr>
      <w:rFonts w:ascii="Times New Roman" w:eastAsia="Times New Roman" w:hAnsi="Times New Roman"/>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1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77"/>
  </w:style>
  <w:style w:type="paragraph" w:styleId="Footer">
    <w:name w:val="footer"/>
    <w:basedOn w:val="Normal"/>
    <w:link w:val="FooterChar"/>
    <w:uiPriority w:val="99"/>
    <w:unhideWhenUsed/>
    <w:rsid w:val="00A44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77"/>
  </w:style>
  <w:style w:type="paragraph" w:styleId="BalloonText">
    <w:name w:val="Balloon Text"/>
    <w:basedOn w:val="Normal"/>
    <w:link w:val="BalloonTextChar"/>
    <w:uiPriority w:val="99"/>
    <w:semiHidden/>
    <w:unhideWhenUsed/>
    <w:rsid w:val="00F82AB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82ABD"/>
    <w:rPr>
      <w:rFonts w:ascii="Segoe UI" w:hAnsi="Segoe UI" w:cs="Segoe UI"/>
      <w:sz w:val="18"/>
      <w:szCs w:val="18"/>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32651F"/>
    <w:rPr>
      <w:rFonts w:ascii="Times New Roman" w:hAnsi="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61767C"/>
    <w:rPr>
      <w:rFonts w:ascii="Times New Roman" w:hAnsi="Times New Roman"/>
      <w:sz w:val="24"/>
      <w:szCs w:val="24"/>
    </w:rPr>
  </w:style>
  <w:style w:type="character" w:styleId="Hyperlink">
    <w:name w:val="Hyperlink"/>
    <w:uiPriority w:val="99"/>
    <w:semiHidden/>
    <w:unhideWhenUsed/>
    <w:rsid w:val="00A2283B"/>
    <w:rPr>
      <w:color w:val="0000FF"/>
      <w:u w:val="single"/>
    </w:rPr>
  </w:style>
  <w:style w:type="character" w:customStyle="1" w:styleId="text">
    <w:name w:val="text"/>
    <w:basedOn w:val="DefaultParagraphFont"/>
    <w:rsid w:val="00FF430C"/>
  </w:style>
  <w:style w:type="character" w:customStyle="1" w:styleId="emoji-sizer">
    <w:name w:val="emoji-sizer"/>
    <w:basedOn w:val="DefaultParagraphFont"/>
    <w:rsid w:val="00FF430C"/>
  </w:style>
  <w:style w:type="character" w:customStyle="1" w:styleId="Heading3Char">
    <w:name w:val="Heading 3 Char"/>
    <w:link w:val="Heading3"/>
    <w:uiPriority w:val="99"/>
    <w:rsid w:val="004A655B"/>
    <w:rPr>
      <w:rFonts w:ascii="Times New Roman" w:eastAsia="Times New Roman" w:hAnsi="Times New Roman"/>
      <w:bCs/>
      <w:iCs/>
      <w:sz w:val="28"/>
      <w:szCs w:val="28"/>
    </w:rPr>
  </w:style>
  <w:style w:type="paragraph" w:customStyle="1" w:styleId="CharChar4CharCharCharCharCharChar1CharCharCharChar">
    <w:name w:val="Char Char4 Char Char Char Char Char Char1 Char Char Char Char"/>
    <w:basedOn w:val="Normal"/>
    <w:rsid w:val="00D65BBA"/>
    <w:pPr>
      <w:spacing w:line="240" w:lineRule="exact"/>
    </w:pPr>
    <w:rPr>
      <w:rFonts w:ascii="Verdana" w:eastAsia="Times New Roman" w:hAnsi="Verdana"/>
      <w:noProof/>
      <w:sz w:val="20"/>
      <w:szCs w:val="20"/>
    </w:rPr>
  </w:style>
  <w:style w:type="paragraph" w:styleId="ListParagraph">
    <w:name w:val="List Paragraph"/>
    <w:basedOn w:val="Normal"/>
    <w:uiPriority w:val="34"/>
    <w:qFormat/>
    <w:rsid w:val="00797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9604">
      <w:bodyDiv w:val="1"/>
      <w:marLeft w:val="0"/>
      <w:marRight w:val="0"/>
      <w:marTop w:val="0"/>
      <w:marBottom w:val="0"/>
      <w:divBdr>
        <w:top w:val="none" w:sz="0" w:space="0" w:color="auto"/>
        <w:left w:val="none" w:sz="0" w:space="0" w:color="auto"/>
        <w:bottom w:val="none" w:sz="0" w:space="0" w:color="auto"/>
        <w:right w:val="none" w:sz="0" w:space="0" w:color="auto"/>
      </w:divBdr>
    </w:div>
    <w:div w:id="112408617">
      <w:bodyDiv w:val="1"/>
      <w:marLeft w:val="0"/>
      <w:marRight w:val="0"/>
      <w:marTop w:val="0"/>
      <w:marBottom w:val="0"/>
      <w:divBdr>
        <w:top w:val="none" w:sz="0" w:space="0" w:color="auto"/>
        <w:left w:val="none" w:sz="0" w:space="0" w:color="auto"/>
        <w:bottom w:val="none" w:sz="0" w:space="0" w:color="auto"/>
        <w:right w:val="none" w:sz="0" w:space="0" w:color="auto"/>
      </w:divBdr>
    </w:div>
    <w:div w:id="587152565">
      <w:bodyDiv w:val="1"/>
      <w:marLeft w:val="0"/>
      <w:marRight w:val="0"/>
      <w:marTop w:val="0"/>
      <w:marBottom w:val="0"/>
      <w:divBdr>
        <w:top w:val="none" w:sz="0" w:space="0" w:color="auto"/>
        <w:left w:val="none" w:sz="0" w:space="0" w:color="auto"/>
        <w:bottom w:val="none" w:sz="0" w:space="0" w:color="auto"/>
        <w:right w:val="none" w:sz="0" w:space="0" w:color="auto"/>
      </w:divBdr>
    </w:div>
    <w:div w:id="844785320">
      <w:bodyDiv w:val="1"/>
      <w:marLeft w:val="0"/>
      <w:marRight w:val="0"/>
      <w:marTop w:val="0"/>
      <w:marBottom w:val="0"/>
      <w:divBdr>
        <w:top w:val="none" w:sz="0" w:space="0" w:color="auto"/>
        <w:left w:val="none" w:sz="0" w:space="0" w:color="auto"/>
        <w:bottom w:val="none" w:sz="0" w:space="0" w:color="auto"/>
        <w:right w:val="none" w:sz="0" w:space="0" w:color="auto"/>
      </w:divBdr>
    </w:div>
    <w:div w:id="989484255">
      <w:bodyDiv w:val="1"/>
      <w:marLeft w:val="0"/>
      <w:marRight w:val="0"/>
      <w:marTop w:val="0"/>
      <w:marBottom w:val="0"/>
      <w:divBdr>
        <w:top w:val="none" w:sz="0" w:space="0" w:color="auto"/>
        <w:left w:val="none" w:sz="0" w:space="0" w:color="auto"/>
        <w:bottom w:val="none" w:sz="0" w:space="0" w:color="auto"/>
        <w:right w:val="none" w:sz="0" w:space="0" w:color="auto"/>
      </w:divBdr>
    </w:div>
    <w:div w:id="1577008045">
      <w:bodyDiv w:val="1"/>
      <w:marLeft w:val="0"/>
      <w:marRight w:val="0"/>
      <w:marTop w:val="0"/>
      <w:marBottom w:val="0"/>
      <w:divBdr>
        <w:top w:val="none" w:sz="0" w:space="0" w:color="auto"/>
        <w:left w:val="none" w:sz="0" w:space="0" w:color="auto"/>
        <w:bottom w:val="none" w:sz="0" w:space="0" w:color="auto"/>
        <w:right w:val="none" w:sz="0" w:space="0" w:color="auto"/>
      </w:divBdr>
    </w:div>
    <w:div w:id="1589315969">
      <w:bodyDiv w:val="1"/>
      <w:marLeft w:val="0"/>
      <w:marRight w:val="0"/>
      <w:marTop w:val="0"/>
      <w:marBottom w:val="0"/>
      <w:divBdr>
        <w:top w:val="none" w:sz="0" w:space="0" w:color="auto"/>
        <w:left w:val="none" w:sz="0" w:space="0" w:color="auto"/>
        <w:bottom w:val="none" w:sz="0" w:space="0" w:color="auto"/>
        <w:right w:val="none" w:sz="0" w:space="0" w:color="auto"/>
      </w:divBdr>
    </w:div>
    <w:div w:id="1689016866">
      <w:bodyDiv w:val="1"/>
      <w:marLeft w:val="0"/>
      <w:marRight w:val="0"/>
      <w:marTop w:val="0"/>
      <w:marBottom w:val="0"/>
      <w:divBdr>
        <w:top w:val="none" w:sz="0" w:space="0" w:color="auto"/>
        <w:left w:val="none" w:sz="0" w:space="0" w:color="auto"/>
        <w:bottom w:val="none" w:sz="0" w:space="0" w:color="auto"/>
        <w:right w:val="none" w:sz="0" w:space="0" w:color="auto"/>
      </w:divBdr>
      <w:divsChild>
        <w:div w:id="149449351">
          <w:marLeft w:val="0"/>
          <w:marRight w:val="0"/>
          <w:marTop w:val="0"/>
          <w:marBottom w:val="0"/>
          <w:divBdr>
            <w:top w:val="none" w:sz="0" w:space="0" w:color="auto"/>
            <w:left w:val="none" w:sz="0" w:space="0" w:color="auto"/>
            <w:bottom w:val="none" w:sz="0" w:space="0" w:color="auto"/>
            <w:right w:val="none" w:sz="0" w:space="0" w:color="auto"/>
          </w:divBdr>
          <w:divsChild>
            <w:div w:id="2102800608">
              <w:marLeft w:val="0"/>
              <w:marRight w:val="0"/>
              <w:marTop w:val="0"/>
              <w:marBottom w:val="0"/>
              <w:divBdr>
                <w:top w:val="none" w:sz="0" w:space="0" w:color="auto"/>
                <w:left w:val="none" w:sz="0" w:space="0" w:color="auto"/>
                <w:bottom w:val="none" w:sz="0" w:space="0" w:color="auto"/>
                <w:right w:val="none" w:sz="0" w:space="0" w:color="auto"/>
              </w:divBdr>
              <w:divsChild>
                <w:div w:id="556209991">
                  <w:marLeft w:val="0"/>
                  <w:marRight w:val="0"/>
                  <w:marTop w:val="0"/>
                  <w:marBottom w:val="60"/>
                  <w:divBdr>
                    <w:top w:val="none" w:sz="0" w:space="0" w:color="auto"/>
                    <w:left w:val="none" w:sz="0" w:space="0" w:color="auto"/>
                    <w:bottom w:val="none" w:sz="0" w:space="0" w:color="auto"/>
                    <w:right w:val="none" w:sz="0" w:space="0" w:color="auto"/>
                  </w:divBdr>
                  <w:divsChild>
                    <w:div w:id="17906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9403">
          <w:marLeft w:val="0"/>
          <w:marRight w:val="0"/>
          <w:marTop w:val="0"/>
          <w:marBottom w:val="0"/>
          <w:divBdr>
            <w:top w:val="none" w:sz="0" w:space="0" w:color="auto"/>
            <w:left w:val="none" w:sz="0" w:space="0" w:color="auto"/>
            <w:bottom w:val="none" w:sz="0" w:space="0" w:color="auto"/>
            <w:right w:val="none" w:sz="0" w:space="0" w:color="auto"/>
          </w:divBdr>
          <w:divsChild>
            <w:div w:id="12148295">
              <w:marLeft w:val="0"/>
              <w:marRight w:val="0"/>
              <w:marTop w:val="0"/>
              <w:marBottom w:val="0"/>
              <w:divBdr>
                <w:top w:val="none" w:sz="0" w:space="0" w:color="auto"/>
                <w:left w:val="none" w:sz="0" w:space="0" w:color="auto"/>
                <w:bottom w:val="none" w:sz="0" w:space="0" w:color="auto"/>
                <w:right w:val="none" w:sz="0" w:space="0" w:color="auto"/>
              </w:divBdr>
              <w:divsChild>
                <w:div w:id="2006012360">
                  <w:marLeft w:val="0"/>
                  <w:marRight w:val="0"/>
                  <w:marTop w:val="0"/>
                  <w:marBottom w:val="60"/>
                  <w:divBdr>
                    <w:top w:val="none" w:sz="0" w:space="0" w:color="auto"/>
                    <w:left w:val="none" w:sz="0" w:space="0" w:color="auto"/>
                    <w:bottom w:val="none" w:sz="0" w:space="0" w:color="auto"/>
                    <w:right w:val="none" w:sz="0" w:space="0" w:color="auto"/>
                  </w:divBdr>
                  <w:divsChild>
                    <w:div w:id="6403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90227">
          <w:marLeft w:val="0"/>
          <w:marRight w:val="0"/>
          <w:marTop w:val="0"/>
          <w:marBottom w:val="0"/>
          <w:divBdr>
            <w:top w:val="none" w:sz="0" w:space="0" w:color="auto"/>
            <w:left w:val="none" w:sz="0" w:space="0" w:color="auto"/>
            <w:bottom w:val="none" w:sz="0" w:space="0" w:color="auto"/>
            <w:right w:val="none" w:sz="0" w:space="0" w:color="auto"/>
          </w:divBdr>
          <w:divsChild>
            <w:div w:id="377097110">
              <w:marLeft w:val="0"/>
              <w:marRight w:val="0"/>
              <w:marTop w:val="0"/>
              <w:marBottom w:val="0"/>
              <w:divBdr>
                <w:top w:val="none" w:sz="0" w:space="0" w:color="auto"/>
                <w:left w:val="none" w:sz="0" w:space="0" w:color="auto"/>
                <w:bottom w:val="none" w:sz="0" w:space="0" w:color="auto"/>
                <w:right w:val="none" w:sz="0" w:space="0" w:color="auto"/>
              </w:divBdr>
              <w:divsChild>
                <w:div w:id="947740656">
                  <w:marLeft w:val="0"/>
                  <w:marRight w:val="0"/>
                  <w:marTop w:val="0"/>
                  <w:marBottom w:val="60"/>
                  <w:divBdr>
                    <w:top w:val="none" w:sz="0" w:space="0" w:color="auto"/>
                    <w:left w:val="none" w:sz="0" w:space="0" w:color="auto"/>
                    <w:bottom w:val="none" w:sz="0" w:space="0" w:color="auto"/>
                    <w:right w:val="none" w:sz="0" w:space="0" w:color="auto"/>
                  </w:divBdr>
                  <w:divsChild>
                    <w:div w:id="20086481">
                      <w:marLeft w:val="0"/>
                      <w:marRight w:val="0"/>
                      <w:marTop w:val="0"/>
                      <w:marBottom w:val="0"/>
                      <w:divBdr>
                        <w:top w:val="none" w:sz="0" w:space="0" w:color="auto"/>
                        <w:left w:val="none" w:sz="0" w:space="0" w:color="auto"/>
                        <w:bottom w:val="none" w:sz="0" w:space="0" w:color="auto"/>
                        <w:right w:val="none" w:sz="0" w:space="0" w:color="auto"/>
                      </w:divBdr>
                    </w:div>
                    <w:div w:id="649947381">
                      <w:marLeft w:val="0"/>
                      <w:marRight w:val="0"/>
                      <w:marTop w:val="0"/>
                      <w:marBottom w:val="0"/>
                      <w:divBdr>
                        <w:top w:val="none" w:sz="0" w:space="0" w:color="auto"/>
                        <w:left w:val="none" w:sz="0" w:space="0" w:color="auto"/>
                        <w:bottom w:val="none" w:sz="0" w:space="0" w:color="auto"/>
                        <w:right w:val="none" w:sz="0" w:space="0" w:color="auto"/>
                      </w:divBdr>
                      <w:divsChild>
                        <w:div w:id="1786802999">
                          <w:marLeft w:val="0"/>
                          <w:marRight w:val="0"/>
                          <w:marTop w:val="0"/>
                          <w:marBottom w:val="0"/>
                          <w:divBdr>
                            <w:top w:val="none" w:sz="0" w:space="0" w:color="auto"/>
                            <w:left w:val="none" w:sz="0" w:space="0" w:color="auto"/>
                            <w:bottom w:val="none" w:sz="0" w:space="0" w:color="auto"/>
                            <w:right w:val="none" w:sz="0" w:space="0" w:color="auto"/>
                          </w:divBdr>
                          <w:divsChild>
                            <w:div w:id="1345980493">
                              <w:marLeft w:val="0"/>
                              <w:marRight w:val="0"/>
                              <w:marTop w:val="0"/>
                              <w:marBottom w:val="0"/>
                              <w:divBdr>
                                <w:top w:val="none" w:sz="0" w:space="0" w:color="auto"/>
                                <w:left w:val="none" w:sz="0" w:space="0" w:color="auto"/>
                                <w:bottom w:val="none" w:sz="0" w:space="0" w:color="auto"/>
                                <w:right w:val="none" w:sz="0" w:space="0" w:color="auto"/>
                              </w:divBdr>
                              <w:divsChild>
                                <w:div w:id="990328147">
                                  <w:marLeft w:val="0"/>
                                  <w:marRight w:val="0"/>
                                  <w:marTop w:val="0"/>
                                  <w:marBottom w:val="0"/>
                                  <w:divBdr>
                                    <w:top w:val="none" w:sz="0" w:space="0" w:color="auto"/>
                                    <w:left w:val="none" w:sz="0" w:space="0" w:color="auto"/>
                                    <w:bottom w:val="none" w:sz="0" w:space="0" w:color="auto"/>
                                    <w:right w:val="none" w:sz="0" w:space="0" w:color="auto"/>
                                  </w:divBdr>
                                  <w:divsChild>
                                    <w:div w:id="324864993">
                                      <w:marLeft w:val="105"/>
                                      <w:marRight w:val="105"/>
                                      <w:marTop w:val="90"/>
                                      <w:marBottom w:val="150"/>
                                      <w:divBdr>
                                        <w:top w:val="none" w:sz="0" w:space="0" w:color="auto"/>
                                        <w:left w:val="none" w:sz="0" w:space="0" w:color="auto"/>
                                        <w:bottom w:val="none" w:sz="0" w:space="0" w:color="auto"/>
                                        <w:right w:val="none" w:sz="0" w:space="0" w:color="auto"/>
                                      </w:divBdr>
                                    </w:div>
                                    <w:div w:id="823084116">
                                      <w:marLeft w:val="105"/>
                                      <w:marRight w:val="105"/>
                                      <w:marTop w:val="90"/>
                                      <w:marBottom w:val="150"/>
                                      <w:divBdr>
                                        <w:top w:val="none" w:sz="0" w:space="0" w:color="auto"/>
                                        <w:left w:val="none" w:sz="0" w:space="0" w:color="auto"/>
                                        <w:bottom w:val="none" w:sz="0" w:space="0" w:color="auto"/>
                                        <w:right w:val="none" w:sz="0" w:space="0" w:color="auto"/>
                                      </w:divBdr>
                                    </w:div>
                                    <w:div w:id="1164278417">
                                      <w:marLeft w:val="105"/>
                                      <w:marRight w:val="105"/>
                                      <w:marTop w:val="90"/>
                                      <w:marBottom w:val="150"/>
                                      <w:divBdr>
                                        <w:top w:val="none" w:sz="0" w:space="0" w:color="auto"/>
                                        <w:left w:val="none" w:sz="0" w:space="0" w:color="auto"/>
                                        <w:bottom w:val="none" w:sz="0" w:space="0" w:color="auto"/>
                                        <w:right w:val="none" w:sz="0" w:space="0" w:color="auto"/>
                                      </w:divBdr>
                                    </w:div>
                                    <w:div w:id="1315066549">
                                      <w:marLeft w:val="105"/>
                                      <w:marRight w:val="105"/>
                                      <w:marTop w:val="90"/>
                                      <w:marBottom w:val="150"/>
                                      <w:divBdr>
                                        <w:top w:val="none" w:sz="0" w:space="0" w:color="auto"/>
                                        <w:left w:val="none" w:sz="0" w:space="0" w:color="auto"/>
                                        <w:bottom w:val="none" w:sz="0" w:space="0" w:color="auto"/>
                                        <w:right w:val="none" w:sz="0" w:space="0" w:color="auto"/>
                                      </w:divBdr>
                                    </w:div>
                                    <w:div w:id="1728802123">
                                      <w:marLeft w:val="105"/>
                                      <w:marRight w:val="105"/>
                                      <w:marTop w:val="90"/>
                                      <w:marBottom w:val="150"/>
                                      <w:divBdr>
                                        <w:top w:val="none" w:sz="0" w:space="0" w:color="auto"/>
                                        <w:left w:val="none" w:sz="0" w:space="0" w:color="auto"/>
                                        <w:bottom w:val="none" w:sz="0" w:space="0" w:color="auto"/>
                                        <w:right w:val="none" w:sz="0" w:space="0" w:color="auto"/>
                                      </w:divBdr>
                                    </w:div>
                                    <w:div w:id="182107251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3EF9C-D99E-46B1-B103-AE3A3EC05471}">
  <ds:schemaRefs>
    <ds:schemaRef ds:uri="http://schemas.openxmlformats.org/officeDocument/2006/bibliography"/>
  </ds:schemaRefs>
</ds:datastoreItem>
</file>

<file path=customXml/itemProps2.xml><?xml version="1.0" encoding="utf-8"?>
<ds:datastoreItem xmlns:ds="http://schemas.openxmlformats.org/officeDocument/2006/customXml" ds:itemID="{BC797EC2-A897-457C-87B7-52870328DC0F}"/>
</file>

<file path=customXml/itemProps3.xml><?xml version="1.0" encoding="utf-8"?>
<ds:datastoreItem xmlns:ds="http://schemas.openxmlformats.org/officeDocument/2006/customXml" ds:itemID="{74098DF5-AC84-4DF7-BAA6-FD777279CE5C}"/>
</file>

<file path=customXml/itemProps4.xml><?xml version="1.0" encoding="utf-8"?>
<ds:datastoreItem xmlns:ds="http://schemas.openxmlformats.org/officeDocument/2006/customXml" ds:itemID="{44CDC5B0-D73D-4A76-87E8-F44CEF7052E3}"/>
</file>

<file path=docProps/app.xml><?xml version="1.0" encoding="utf-8"?>
<Properties xmlns="http://schemas.openxmlformats.org/officeDocument/2006/extended-properties" xmlns:vt="http://schemas.openxmlformats.org/officeDocument/2006/docPropsVTypes">
  <Template>Normal</Template>
  <TotalTime>61</TotalTime>
  <Pages>31</Pages>
  <Words>10871</Words>
  <Characters>61968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72694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13</cp:revision>
  <cp:lastPrinted>2024-07-19T02:16:00Z</cp:lastPrinted>
  <dcterms:created xsi:type="dcterms:W3CDTF">2024-07-30T03:48:00Z</dcterms:created>
  <dcterms:modified xsi:type="dcterms:W3CDTF">2024-07-31T12:46:00Z</dcterms:modified>
</cp:coreProperties>
</file>