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B8A" w:rsidRDefault="00F46B8A"/>
    <w:tbl>
      <w:tblPr>
        <w:tblW w:w="5086" w:type="pct"/>
        <w:jc w:val="center"/>
        <w:tblCellMar>
          <w:left w:w="0" w:type="dxa"/>
          <w:right w:w="0" w:type="dxa"/>
        </w:tblCellMar>
        <w:tblLook w:val="0000" w:firstRow="0" w:lastRow="0" w:firstColumn="0" w:lastColumn="0" w:noHBand="0" w:noVBand="0"/>
      </w:tblPr>
      <w:tblGrid>
        <w:gridCol w:w="3520"/>
        <w:gridCol w:w="5823"/>
      </w:tblGrid>
      <w:tr w:rsidR="005A64AD" w:rsidRPr="005A64AD" w:rsidTr="00F46B8A">
        <w:trPr>
          <w:trHeight w:val="1412"/>
          <w:jc w:val="center"/>
        </w:trPr>
        <w:tc>
          <w:tcPr>
            <w:tcW w:w="1884" w:type="pct"/>
            <w:shd w:val="clear" w:color="auto" w:fill="auto"/>
            <w:tcMar>
              <w:top w:w="0" w:type="dxa"/>
              <w:left w:w="108" w:type="dxa"/>
              <w:bottom w:w="0" w:type="dxa"/>
              <w:right w:w="108" w:type="dxa"/>
            </w:tcMar>
          </w:tcPr>
          <w:p w:rsidR="005A64AD" w:rsidRPr="005A64AD" w:rsidRDefault="005A64AD" w:rsidP="005A64AD">
            <w:pPr>
              <w:spacing w:line="240" w:lineRule="auto"/>
              <w:ind w:firstLine="0"/>
              <w:jc w:val="center"/>
              <w:rPr>
                <w:rFonts w:eastAsia="Times New Roman"/>
                <w:b/>
                <w:bCs/>
                <w:sz w:val="26"/>
                <w:szCs w:val="26"/>
              </w:rPr>
            </w:pPr>
            <w:r w:rsidRPr="005A64AD">
              <w:rPr>
                <w:rFonts w:eastAsia="Times New Roman"/>
                <w:b/>
                <w:bCs/>
                <w:sz w:val="26"/>
                <w:szCs w:val="26"/>
              </w:rPr>
              <w:t xml:space="preserve">ỦY BAN NHÂN DÂN </w:t>
            </w:r>
          </w:p>
          <w:p w:rsidR="005A64AD" w:rsidRPr="005A64AD" w:rsidRDefault="005A64AD" w:rsidP="005A64AD">
            <w:pPr>
              <w:spacing w:line="240" w:lineRule="auto"/>
              <w:ind w:firstLine="0"/>
              <w:jc w:val="center"/>
              <w:rPr>
                <w:rFonts w:eastAsia="Times New Roman"/>
                <w:sz w:val="26"/>
                <w:szCs w:val="26"/>
              </w:rPr>
            </w:pPr>
            <w:r w:rsidRPr="005A64AD">
              <w:rPr>
                <w:rFonts w:eastAsia="Times New Roman"/>
                <w:b/>
                <w:bCs/>
                <w:sz w:val="26"/>
                <w:szCs w:val="26"/>
              </w:rPr>
              <w:t xml:space="preserve">TỈNH </w:t>
            </w:r>
            <w:r w:rsidR="00FC56F8">
              <w:rPr>
                <w:rFonts w:eastAsia="Times New Roman"/>
                <w:b/>
                <w:bCs/>
                <w:sz w:val="26"/>
                <w:szCs w:val="26"/>
              </w:rPr>
              <w:t>BÌNH DƯƠNG</w:t>
            </w:r>
          </w:p>
          <w:p w:rsidR="003E192F" w:rsidRPr="003E192F" w:rsidRDefault="00BF02B1" w:rsidP="00F46B8A">
            <w:pPr>
              <w:spacing w:before="240" w:after="120" w:line="240" w:lineRule="auto"/>
              <w:ind w:firstLine="0"/>
              <w:jc w:val="center"/>
              <w:rPr>
                <w:rFonts w:eastAsia="Times New Roman"/>
                <w:sz w:val="26"/>
                <w:szCs w:val="26"/>
              </w:rPr>
            </w:pPr>
            <w:r>
              <w:rPr>
                <w:rFonts w:eastAsia="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728980</wp:posOffset>
                      </wp:positionH>
                      <wp:positionV relativeFrom="paragraph">
                        <wp:posOffset>18415</wp:posOffset>
                      </wp:positionV>
                      <wp:extent cx="636905" cy="0"/>
                      <wp:effectExtent l="5080" t="6350" r="5715" b="1270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DD445A" id="_x0000_t32" coordsize="21600,21600" o:spt="32" o:oned="t" path="m,l21600,21600e" filled="f">
                      <v:path arrowok="t" fillok="f" o:connecttype="none"/>
                      <o:lock v:ext="edit" shapetype="t"/>
                    </v:shapetype>
                    <v:shape id="AutoShape 18" o:spid="_x0000_s1026" type="#_x0000_t32" style="position:absolute;margin-left:57.4pt;margin-top:1.45pt;width:50.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0+QNQIAAHcEAAAOAAAAZHJzL2Uyb0RvYy54bWysVE2P2yAQvVfqf0DcE9tZJ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"/>
                  </w:pict>
                </mc:Fallback>
              </mc:AlternateContent>
            </w:r>
            <w:r w:rsidR="005A64AD" w:rsidRPr="005A64AD">
              <w:rPr>
                <w:rFonts w:eastAsia="Times New Roman"/>
                <w:sz w:val="26"/>
                <w:szCs w:val="26"/>
              </w:rPr>
              <w:t>Số:</w:t>
            </w:r>
            <w:r w:rsidR="0079738A">
              <w:rPr>
                <w:rFonts w:eastAsia="Times New Roman"/>
                <w:sz w:val="26"/>
                <w:szCs w:val="26"/>
              </w:rPr>
              <w:t xml:space="preserve"> 25</w:t>
            </w:r>
            <w:r w:rsidR="005A64AD" w:rsidRPr="005A64AD">
              <w:rPr>
                <w:rFonts w:eastAsia="Times New Roman"/>
                <w:sz w:val="26"/>
                <w:szCs w:val="26"/>
              </w:rPr>
              <w:t>/20</w:t>
            </w:r>
            <w:r w:rsidR="00FC56F8">
              <w:rPr>
                <w:rFonts w:eastAsia="Times New Roman"/>
                <w:sz w:val="26"/>
                <w:szCs w:val="26"/>
              </w:rPr>
              <w:t>24</w:t>
            </w:r>
            <w:r w:rsidR="005A64AD" w:rsidRPr="005A64AD">
              <w:rPr>
                <w:rFonts w:eastAsia="Times New Roman"/>
                <w:sz w:val="26"/>
                <w:szCs w:val="26"/>
              </w:rPr>
              <w:t>/QĐ-UBND</w:t>
            </w:r>
          </w:p>
        </w:tc>
        <w:tc>
          <w:tcPr>
            <w:tcW w:w="3116" w:type="pct"/>
            <w:shd w:val="clear" w:color="auto" w:fill="auto"/>
            <w:tcMar>
              <w:top w:w="0" w:type="dxa"/>
              <w:left w:w="108" w:type="dxa"/>
              <w:bottom w:w="0" w:type="dxa"/>
              <w:right w:w="108" w:type="dxa"/>
            </w:tcMar>
          </w:tcPr>
          <w:p w:rsidR="005A64AD" w:rsidRPr="005A64AD" w:rsidRDefault="005A64AD" w:rsidP="005A64AD">
            <w:pPr>
              <w:spacing w:line="240" w:lineRule="auto"/>
              <w:ind w:firstLine="0"/>
              <w:jc w:val="center"/>
              <w:rPr>
                <w:rFonts w:eastAsia="Times New Roman"/>
                <w:sz w:val="26"/>
                <w:szCs w:val="26"/>
              </w:rPr>
            </w:pPr>
            <w:r w:rsidRPr="005A64AD">
              <w:rPr>
                <w:rFonts w:eastAsia="Times New Roman"/>
                <w:b/>
                <w:bCs/>
                <w:sz w:val="26"/>
                <w:szCs w:val="26"/>
              </w:rPr>
              <w:t xml:space="preserve">CỘNG HÒA XÃ HỘI CHỦ NGHĨA VIỆT </w:t>
            </w:r>
            <w:smartTag w:uri="urn:schemas-microsoft-com:office:smarttags" w:element="place">
              <w:smartTag w:uri="urn:schemas-microsoft-com:office:smarttags" w:element="country-region">
                <w:r w:rsidRPr="005A64AD">
                  <w:rPr>
                    <w:rFonts w:eastAsia="Times New Roman"/>
                    <w:b/>
                    <w:bCs/>
                    <w:sz w:val="26"/>
                    <w:szCs w:val="26"/>
                  </w:rPr>
                  <w:t>NAM</w:t>
                </w:r>
              </w:smartTag>
            </w:smartTag>
          </w:p>
          <w:p w:rsidR="005A64AD" w:rsidRPr="005A64AD" w:rsidRDefault="005A64AD" w:rsidP="005A64AD">
            <w:pPr>
              <w:spacing w:line="240" w:lineRule="auto"/>
              <w:ind w:firstLine="0"/>
              <w:jc w:val="center"/>
              <w:rPr>
                <w:rFonts w:eastAsia="Times New Roman"/>
                <w:szCs w:val="26"/>
              </w:rPr>
            </w:pPr>
            <w:r w:rsidRPr="005A64AD">
              <w:rPr>
                <w:rFonts w:eastAsia="Times New Roman"/>
                <w:b/>
                <w:bCs/>
                <w:szCs w:val="26"/>
              </w:rPr>
              <w:t>Độc lập - Tự do - Hạnh phúc</w:t>
            </w:r>
          </w:p>
          <w:p w:rsidR="005A64AD" w:rsidRPr="005A64AD" w:rsidRDefault="00BF02B1" w:rsidP="00DB3610">
            <w:pPr>
              <w:spacing w:before="200" w:after="120" w:line="240" w:lineRule="auto"/>
              <w:ind w:firstLine="0"/>
              <w:jc w:val="center"/>
              <w:rPr>
                <w:rFonts w:eastAsia="Times New Roman"/>
                <w:sz w:val="26"/>
                <w:szCs w:val="26"/>
              </w:rPr>
            </w:pPr>
            <w:r>
              <w:rPr>
                <w:rFonts w:eastAsia="Times New Roman"/>
                <w:b/>
                <w:bCs/>
                <w:noProof/>
                <w:szCs w:val="26"/>
              </w:rPr>
              <mc:AlternateContent>
                <mc:Choice Requires="wps">
                  <w:drawing>
                    <wp:anchor distT="0" distB="0" distL="114300" distR="114300" simplePos="0" relativeHeight="251658240" behindDoc="0" locked="0" layoutInCell="1" allowOverlap="1">
                      <wp:simplePos x="0" y="0"/>
                      <wp:positionH relativeFrom="column">
                        <wp:posOffset>750570</wp:posOffset>
                      </wp:positionH>
                      <wp:positionV relativeFrom="paragraph">
                        <wp:posOffset>22225</wp:posOffset>
                      </wp:positionV>
                      <wp:extent cx="2150745" cy="0"/>
                      <wp:effectExtent l="9525" t="5715" r="11430" b="1333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FE43B" id="AutoShape 16" o:spid="_x0000_s1026" type="#_x0000_t32" style="position:absolute;margin-left:59.1pt;margin-top:1.75pt;width:169.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wv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"/>
                  </w:pict>
                </mc:Fallback>
              </mc:AlternateContent>
            </w:r>
            <w:r w:rsidR="00FC56F8">
              <w:rPr>
                <w:rFonts w:eastAsia="Times New Roman"/>
                <w:i/>
                <w:iCs/>
                <w:szCs w:val="26"/>
              </w:rPr>
              <w:t>Bình Dương</w:t>
            </w:r>
            <w:r w:rsidR="0079738A">
              <w:rPr>
                <w:rFonts w:eastAsia="Times New Roman"/>
                <w:i/>
                <w:iCs/>
                <w:szCs w:val="26"/>
              </w:rPr>
              <w:t xml:space="preserve">, ngày </w:t>
            </w:r>
            <w:r w:rsidR="0079738A">
              <w:rPr>
                <w:rFonts w:eastAsia="Times New Roman"/>
                <w:i/>
                <w:iCs/>
                <w:szCs w:val="26"/>
                <w:lang w:val="vi-VN"/>
              </w:rPr>
              <w:t>10</w:t>
            </w:r>
            <w:r w:rsidR="0079738A">
              <w:rPr>
                <w:rFonts w:eastAsia="Times New Roman"/>
                <w:i/>
                <w:iCs/>
                <w:szCs w:val="26"/>
              </w:rPr>
              <w:t xml:space="preserve"> tháng</w:t>
            </w:r>
            <w:r w:rsidR="0079738A">
              <w:rPr>
                <w:rFonts w:eastAsia="Times New Roman"/>
                <w:i/>
                <w:iCs/>
                <w:szCs w:val="26"/>
                <w:lang w:val="vi-VN"/>
              </w:rPr>
              <w:t xml:space="preserve"> 9</w:t>
            </w:r>
            <w:r w:rsidR="005A64AD" w:rsidRPr="005A64AD">
              <w:rPr>
                <w:rFonts w:eastAsia="Times New Roman"/>
                <w:i/>
                <w:iCs/>
                <w:szCs w:val="26"/>
              </w:rPr>
              <w:t xml:space="preserve"> năm 20</w:t>
            </w:r>
            <w:r w:rsidR="005A64AD">
              <w:rPr>
                <w:rFonts w:eastAsia="Times New Roman"/>
                <w:i/>
                <w:iCs/>
                <w:szCs w:val="26"/>
              </w:rPr>
              <w:t>2</w:t>
            </w:r>
            <w:r w:rsidR="00FC56F8">
              <w:rPr>
                <w:rFonts w:eastAsia="Times New Roman"/>
                <w:i/>
                <w:iCs/>
                <w:szCs w:val="26"/>
              </w:rPr>
              <w:t>4</w:t>
            </w:r>
          </w:p>
        </w:tc>
      </w:tr>
    </w:tbl>
    <w:p w:rsidR="00F46B8A" w:rsidRPr="00F46B8A" w:rsidRDefault="00F46B8A" w:rsidP="00DB3610">
      <w:pPr>
        <w:tabs>
          <w:tab w:val="left" w:pos="1005"/>
          <w:tab w:val="center" w:pos="4592"/>
        </w:tabs>
        <w:spacing w:before="120" w:line="240" w:lineRule="auto"/>
        <w:ind w:firstLine="0"/>
        <w:jc w:val="center"/>
        <w:rPr>
          <w:rFonts w:eastAsia="Times New Roman"/>
          <w:b/>
          <w:bCs/>
          <w:sz w:val="8"/>
          <w:szCs w:val="8"/>
        </w:rPr>
      </w:pPr>
    </w:p>
    <w:p w:rsidR="005A64AD" w:rsidRPr="005A64AD" w:rsidRDefault="005A64AD" w:rsidP="00DB3610">
      <w:pPr>
        <w:tabs>
          <w:tab w:val="left" w:pos="1005"/>
          <w:tab w:val="center" w:pos="4592"/>
        </w:tabs>
        <w:spacing w:before="120" w:line="240" w:lineRule="auto"/>
        <w:ind w:firstLine="0"/>
        <w:jc w:val="center"/>
        <w:rPr>
          <w:rFonts w:eastAsia="Times New Roman"/>
          <w:b/>
        </w:rPr>
      </w:pPr>
      <w:r w:rsidRPr="005A64AD">
        <w:rPr>
          <w:rFonts w:eastAsia="Times New Roman"/>
          <w:b/>
          <w:bCs/>
        </w:rPr>
        <w:t>QUYẾT ĐỊNH</w:t>
      </w:r>
    </w:p>
    <w:p w:rsidR="005A64AD" w:rsidRDefault="005A64AD" w:rsidP="00DB3610">
      <w:pPr>
        <w:spacing w:line="240" w:lineRule="auto"/>
        <w:ind w:firstLine="0"/>
        <w:jc w:val="center"/>
        <w:rPr>
          <w:b/>
        </w:rPr>
      </w:pPr>
      <w:r>
        <w:rPr>
          <w:b/>
        </w:rPr>
        <w:t xml:space="preserve">Ban hành Quy chế phối hợp lập hồ sơ </w:t>
      </w:r>
      <w:r w:rsidR="00FC56F8">
        <w:rPr>
          <w:b/>
        </w:rPr>
        <w:t>đề nghị áp dụng biện</w:t>
      </w:r>
      <w:r w:rsidR="002E408D">
        <w:rPr>
          <w:b/>
        </w:rPr>
        <w:t xml:space="preserve"> pháp</w:t>
      </w:r>
    </w:p>
    <w:p w:rsidR="005A64AD" w:rsidRDefault="00FC56F8" w:rsidP="00DB3610">
      <w:pPr>
        <w:spacing w:line="240" w:lineRule="auto"/>
        <w:ind w:firstLine="0"/>
        <w:jc w:val="center"/>
        <w:rPr>
          <w:b/>
        </w:rPr>
      </w:pPr>
      <w:r>
        <w:rPr>
          <w:b/>
        </w:rPr>
        <w:t xml:space="preserve">đưa vào cơ sở </w:t>
      </w:r>
      <w:r w:rsidR="005A64AD">
        <w:rPr>
          <w:b/>
        </w:rPr>
        <w:t xml:space="preserve">cai nghiện </w:t>
      </w:r>
      <w:r>
        <w:rPr>
          <w:b/>
        </w:rPr>
        <w:t xml:space="preserve">bắt buộc </w:t>
      </w:r>
      <w:r w:rsidR="005A64AD">
        <w:rPr>
          <w:b/>
        </w:rPr>
        <w:t xml:space="preserve">trên địa bàn tỉnh </w:t>
      </w:r>
      <w:r>
        <w:rPr>
          <w:b/>
        </w:rPr>
        <w:t>Bình Dương</w:t>
      </w:r>
    </w:p>
    <w:p w:rsidR="0079738A" w:rsidRPr="0079738A" w:rsidRDefault="0079738A" w:rsidP="00F46B8A">
      <w:pPr>
        <w:spacing w:before="60" w:line="240" w:lineRule="auto"/>
        <w:ind w:firstLine="0"/>
        <w:jc w:val="center"/>
        <w:rPr>
          <w:rFonts w:eastAsia="Times New Roman"/>
          <w:b/>
          <w:bCs/>
          <w:lang w:val="vi-VN"/>
        </w:rPr>
      </w:pPr>
      <w:r>
        <w:rPr>
          <w:rFonts w:eastAsia="Times New Roman"/>
          <w:b/>
          <w:bCs/>
          <w:lang w:val="vi-VN"/>
        </w:rPr>
        <w:t>___________________</w:t>
      </w:r>
    </w:p>
    <w:p w:rsidR="0079738A" w:rsidRDefault="0079738A" w:rsidP="00F46B8A">
      <w:pPr>
        <w:spacing w:before="60" w:line="240" w:lineRule="auto"/>
        <w:ind w:firstLine="0"/>
        <w:jc w:val="center"/>
        <w:rPr>
          <w:rFonts w:eastAsia="Times New Roman"/>
          <w:b/>
          <w:bCs/>
        </w:rPr>
      </w:pPr>
    </w:p>
    <w:p w:rsidR="005A64AD" w:rsidRDefault="005A64AD" w:rsidP="00F46B8A">
      <w:pPr>
        <w:spacing w:before="60" w:line="240" w:lineRule="auto"/>
        <w:ind w:firstLine="0"/>
        <w:jc w:val="center"/>
        <w:rPr>
          <w:rFonts w:eastAsia="Times New Roman"/>
          <w:b/>
          <w:bCs/>
        </w:rPr>
      </w:pPr>
      <w:r w:rsidRPr="005A64AD">
        <w:rPr>
          <w:rFonts w:eastAsia="Times New Roman"/>
          <w:b/>
          <w:bCs/>
        </w:rPr>
        <w:t xml:space="preserve">ỦY BAN NHÂN DÂN TỈNH </w:t>
      </w:r>
      <w:r w:rsidR="00FC56F8">
        <w:rPr>
          <w:rFonts w:eastAsia="Times New Roman"/>
          <w:b/>
          <w:bCs/>
        </w:rPr>
        <w:t>BÌNH DƯƠNG</w:t>
      </w:r>
    </w:p>
    <w:p w:rsidR="0079738A" w:rsidRDefault="0079738A" w:rsidP="00F46B8A">
      <w:pPr>
        <w:spacing w:before="60" w:line="240" w:lineRule="auto"/>
        <w:ind w:firstLine="0"/>
        <w:jc w:val="center"/>
        <w:rPr>
          <w:rFonts w:eastAsia="Times New Roman"/>
          <w:b/>
          <w:bCs/>
        </w:rPr>
      </w:pPr>
    </w:p>
    <w:p w:rsidR="009005BE" w:rsidRDefault="009005BE" w:rsidP="00F46B8A">
      <w:pPr>
        <w:spacing w:before="60" w:line="240" w:lineRule="auto"/>
        <w:ind w:firstLine="567"/>
        <w:jc w:val="both"/>
        <w:rPr>
          <w:i/>
          <w:iCs/>
        </w:rPr>
      </w:pPr>
      <w:r w:rsidRPr="003C40A8">
        <w:rPr>
          <w:i/>
          <w:iCs/>
        </w:rPr>
        <w:t>Căn cứ Luật Tổ chức chính quyền địa phương ngày 19 tháng 6 năm 2015;</w:t>
      </w:r>
    </w:p>
    <w:p w:rsidR="009005BE" w:rsidRDefault="00C71600" w:rsidP="00F46B8A">
      <w:pPr>
        <w:pStyle w:val="bodytext-p"/>
        <w:spacing w:before="60"/>
        <w:ind w:firstLine="567"/>
        <w:rPr>
          <w:i/>
          <w:sz w:val="28"/>
          <w:szCs w:val="28"/>
        </w:rPr>
      </w:pPr>
      <w:r>
        <w:rPr>
          <w:i/>
          <w:sz w:val="28"/>
          <w:szCs w:val="28"/>
        </w:rPr>
        <w:t>Căn cứ Luật s</w:t>
      </w:r>
      <w:r w:rsidR="009005BE" w:rsidRPr="001B1037">
        <w:rPr>
          <w:i/>
          <w:sz w:val="28"/>
          <w:szCs w:val="28"/>
        </w:rPr>
        <w:t xml:space="preserve">ửa đổi, bổ sung một số điều của Luật Tổ chức Chính phủ và </w:t>
      </w:r>
      <w:r w:rsidR="009005BE" w:rsidRPr="001B1037">
        <w:rPr>
          <w:i/>
          <w:sz w:val="28"/>
          <w:szCs w:val="28"/>
          <w:lang w:val="vi-VN"/>
        </w:rPr>
        <w:t xml:space="preserve">Luật </w:t>
      </w:r>
      <w:r w:rsidR="009005BE" w:rsidRPr="001B1037">
        <w:rPr>
          <w:i/>
          <w:sz w:val="28"/>
          <w:szCs w:val="28"/>
        </w:rPr>
        <w:t>T</w:t>
      </w:r>
      <w:r w:rsidR="009005BE" w:rsidRPr="001B1037">
        <w:rPr>
          <w:i/>
          <w:sz w:val="28"/>
          <w:szCs w:val="28"/>
          <w:lang w:val="vi-VN"/>
        </w:rPr>
        <w:t xml:space="preserve">ổ chức chính quyền địa phương ngày </w:t>
      </w:r>
      <w:r w:rsidR="009005BE" w:rsidRPr="001B1037">
        <w:rPr>
          <w:i/>
          <w:sz w:val="28"/>
          <w:szCs w:val="28"/>
        </w:rPr>
        <w:t>22</w:t>
      </w:r>
      <w:r w:rsidR="009005BE" w:rsidRPr="001B1037">
        <w:rPr>
          <w:i/>
          <w:sz w:val="28"/>
          <w:szCs w:val="28"/>
          <w:lang w:val="vi-VN"/>
        </w:rPr>
        <w:t xml:space="preserve"> tháng </w:t>
      </w:r>
      <w:r w:rsidR="009005BE" w:rsidRPr="001B1037">
        <w:rPr>
          <w:i/>
          <w:sz w:val="28"/>
          <w:szCs w:val="28"/>
        </w:rPr>
        <w:t>11</w:t>
      </w:r>
      <w:r w:rsidR="009005BE" w:rsidRPr="001B1037">
        <w:rPr>
          <w:i/>
          <w:sz w:val="28"/>
          <w:szCs w:val="28"/>
          <w:lang w:val="vi-VN"/>
        </w:rPr>
        <w:t xml:space="preserve"> năm 201</w:t>
      </w:r>
      <w:r w:rsidR="009005BE" w:rsidRPr="001B1037">
        <w:rPr>
          <w:i/>
          <w:sz w:val="28"/>
          <w:szCs w:val="28"/>
        </w:rPr>
        <w:t xml:space="preserve">9; </w:t>
      </w:r>
    </w:p>
    <w:p w:rsidR="000B3829" w:rsidRPr="001B1037" w:rsidRDefault="000B3829" w:rsidP="00F46B8A">
      <w:pPr>
        <w:spacing w:before="60" w:line="240" w:lineRule="auto"/>
        <w:ind w:firstLine="567"/>
        <w:jc w:val="both"/>
        <w:rPr>
          <w:i/>
          <w:iCs/>
        </w:rPr>
      </w:pPr>
      <w:r w:rsidRPr="001B1037">
        <w:rPr>
          <w:i/>
          <w:iCs/>
        </w:rPr>
        <w:t>Căn cứ Luật Ban hành văn bản quy phạm pháp luật ngày 22 tháng 6 năm 2015;</w:t>
      </w:r>
    </w:p>
    <w:p w:rsidR="000B3829" w:rsidRDefault="000B3829" w:rsidP="00F46B8A">
      <w:pPr>
        <w:pStyle w:val="bodytext-p"/>
        <w:spacing w:before="60"/>
        <w:ind w:firstLine="567"/>
        <w:rPr>
          <w:i/>
          <w:sz w:val="28"/>
          <w:szCs w:val="28"/>
        </w:rPr>
      </w:pPr>
      <w:r w:rsidRPr="001B1037">
        <w:rPr>
          <w:i/>
          <w:sz w:val="28"/>
          <w:szCs w:val="28"/>
        </w:rPr>
        <w:t xml:space="preserve">Căn cứ Luật </w:t>
      </w:r>
      <w:r w:rsidR="00C71600">
        <w:rPr>
          <w:i/>
          <w:sz w:val="28"/>
          <w:szCs w:val="28"/>
        </w:rPr>
        <w:t>s</w:t>
      </w:r>
      <w:r w:rsidRPr="001B1037">
        <w:rPr>
          <w:i/>
          <w:sz w:val="28"/>
          <w:szCs w:val="28"/>
        </w:rPr>
        <w:t xml:space="preserve">ửa đổi, bổ sung một số điều của </w:t>
      </w:r>
      <w:r w:rsidRPr="001B1037">
        <w:rPr>
          <w:i/>
          <w:sz w:val="28"/>
          <w:szCs w:val="28"/>
          <w:lang w:val="vi-VN"/>
        </w:rPr>
        <w:t xml:space="preserve">Luật </w:t>
      </w:r>
      <w:r w:rsidRPr="001B1037">
        <w:rPr>
          <w:i/>
          <w:sz w:val="28"/>
          <w:szCs w:val="28"/>
        </w:rPr>
        <w:t>B</w:t>
      </w:r>
      <w:r w:rsidRPr="001B1037">
        <w:rPr>
          <w:i/>
          <w:sz w:val="28"/>
          <w:szCs w:val="28"/>
          <w:lang w:val="vi-VN"/>
        </w:rPr>
        <w:t xml:space="preserve">an hành văn bản quy phạm pháp luật ngày </w:t>
      </w:r>
      <w:r w:rsidRPr="001B1037">
        <w:rPr>
          <w:i/>
          <w:sz w:val="28"/>
          <w:szCs w:val="28"/>
        </w:rPr>
        <w:t>18</w:t>
      </w:r>
      <w:r w:rsidRPr="001B1037">
        <w:rPr>
          <w:i/>
          <w:sz w:val="28"/>
          <w:szCs w:val="28"/>
          <w:lang w:val="vi-VN"/>
        </w:rPr>
        <w:t xml:space="preserve"> tháng 6 năm 20</w:t>
      </w:r>
      <w:r w:rsidRPr="001B1037">
        <w:rPr>
          <w:i/>
          <w:sz w:val="28"/>
          <w:szCs w:val="28"/>
        </w:rPr>
        <w:t>20;</w:t>
      </w:r>
    </w:p>
    <w:p w:rsidR="00F32293" w:rsidRDefault="009005BE" w:rsidP="00F46B8A">
      <w:pPr>
        <w:spacing w:before="60" w:line="240" w:lineRule="auto"/>
        <w:ind w:firstLine="567"/>
        <w:jc w:val="both"/>
        <w:rPr>
          <w:i/>
        </w:rPr>
      </w:pPr>
      <w:r w:rsidRPr="006A2BEB">
        <w:rPr>
          <w:i/>
        </w:rPr>
        <w:t>Căn cứ Luật Xử lý vi phạm hành chính ngày 20</w:t>
      </w:r>
      <w:r>
        <w:rPr>
          <w:i/>
        </w:rPr>
        <w:t xml:space="preserve"> tháng 6 năm </w:t>
      </w:r>
      <w:r w:rsidRPr="006A2BEB">
        <w:rPr>
          <w:i/>
        </w:rPr>
        <w:t>2012;</w:t>
      </w:r>
    </w:p>
    <w:p w:rsidR="009005BE" w:rsidRDefault="00F32293" w:rsidP="00F46B8A">
      <w:pPr>
        <w:spacing w:before="60" w:line="240" w:lineRule="auto"/>
        <w:ind w:firstLine="567"/>
        <w:jc w:val="both"/>
        <w:rPr>
          <w:i/>
        </w:rPr>
      </w:pPr>
      <w:r>
        <w:rPr>
          <w:i/>
        </w:rPr>
        <w:t>Căn cứ</w:t>
      </w:r>
      <w:r w:rsidR="009005BE">
        <w:rPr>
          <w:i/>
        </w:rPr>
        <w:t xml:space="preserve"> Luật sửa đổi, bổ sung một số điều của Luật Xử lý vi phạm hành chính ngày 13 tháng 11 năm 2020</w:t>
      </w:r>
      <w:r w:rsidR="000B3829">
        <w:rPr>
          <w:i/>
        </w:rPr>
        <w:t>;</w:t>
      </w:r>
    </w:p>
    <w:p w:rsidR="007E1E7E" w:rsidRDefault="007E1E7E" w:rsidP="00F46B8A">
      <w:pPr>
        <w:spacing w:before="60" w:line="240" w:lineRule="auto"/>
        <w:ind w:firstLine="567"/>
        <w:jc w:val="both"/>
        <w:rPr>
          <w:i/>
        </w:rPr>
      </w:pPr>
      <w:r>
        <w:rPr>
          <w:i/>
        </w:rPr>
        <w:t>Căn cứ Luật Cư trú ngày 13 tháng 11 năm 2020;</w:t>
      </w:r>
    </w:p>
    <w:p w:rsidR="007E1E7E" w:rsidRDefault="007E1E7E" w:rsidP="00F46B8A">
      <w:pPr>
        <w:spacing w:before="60" w:line="240" w:lineRule="auto"/>
        <w:ind w:firstLine="567"/>
        <w:jc w:val="both"/>
        <w:rPr>
          <w:i/>
        </w:rPr>
      </w:pPr>
      <w:r w:rsidRPr="00FE1805">
        <w:rPr>
          <w:i/>
        </w:rPr>
        <w:t>Căn cứ Luật Phòng, chố</w:t>
      </w:r>
      <w:r>
        <w:rPr>
          <w:i/>
        </w:rPr>
        <w:t>ng ma túy ngày 30</w:t>
      </w:r>
      <w:r w:rsidRPr="00FE1805">
        <w:rPr>
          <w:i/>
        </w:rPr>
        <w:t xml:space="preserve"> tháng </w:t>
      </w:r>
      <w:r>
        <w:rPr>
          <w:i/>
        </w:rPr>
        <w:t>3 năm 2021</w:t>
      </w:r>
      <w:r w:rsidRPr="00FE1805">
        <w:rPr>
          <w:i/>
        </w:rPr>
        <w:t xml:space="preserve">; </w:t>
      </w:r>
    </w:p>
    <w:p w:rsidR="009005BE" w:rsidRPr="004171D1" w:rsidRDefault="009005BE" w:rsidP="00F46B8A">
      <w:pPr>
        <w:shd w:val="clear" w:color="auto" w:fill="FFFFFF"/>
        <w:spacing w:before="60" w:line="240" w:lineRule="auto"/>
        <w:ind w:firstLine="567"/>
        <w:jc w:val="both"/>
        <w:rPr>
          <w:i/>
          <w:color w:val="000000"/>
        </w:rPr>
      </w:pPr>
      <w:r w:rsidRPr="004171D1">
        <w:rPr>
          <w:i/>
          <w:color w:val="000000"/>
        </w:rPr>
        <w:t>Căn cứ</w:t>
      </w:r>
      <w:r w:rsidRPr="004171D1">
        <w:rPr>
          <w:color w:val="000000"/>
          <w:lang w:val="nb-NO"/>
        </w:rPr>
        <w:t xml:space="preserve"> </w:t>
      </w:r>
      <w:r w:rsidRPr="004171D1">
        <w:rPr>
          <w:i/>
          <w:color w:val="000000"/>
          <w:lang w:val="nb-NO"/>
        </w:rPr>
        <w:t xml:space="preserve">Nghị định số 116/2021/NĐ-CP ngày 21 tháng 12 năm 2021 của Chính phủ quy định chi tiết một số điều của Luật Phòng, chống ma </w:t>
      </w:r>
      <w:r w:rsidRPr="004171D1">
        <w:rPr>
          <w:bCs/>
          <w:i/>
          <w:color w:val="000000"/>
          <w:lang w:val="nb-NO"/>
        </w:rPr>
        <w:t>túy</w:t>
      </w:r>
      <w:r w:rsidRPr="004171D1">
        <w:rPr>
          <w:i/>
          <w:color w:val="000000"/>
          <w:lang w:val="nb-NO"/>
        </w:rPr>
        <w:t xml:space="preserve">, Luật Xử lý vi phạm hành chính về cai nghiện ma </w:t>
      </w:r>
      <w:r w:rsidRPr="004171D1">
        <w:rPr>
          <w:bCs/>
          <w:i/>
          <w:color w:val="000000"/>
          <w:lang w:val="nb-NO"/>
        </w:rPr>
        <w:t>túy</w:t>
      </w:r>
      <w:r w:rsidRPr="004171D1">
        <w:rPr>
          <w:i/>
          <w:color w:val="000000"/>
          <w:lang w:val="nb-NO"/>
        </w:rPr>
        <w:t xml:space="preserve"> và quản lý sau cai nghiện ma </w:t>
      </w:r>
      <w:r w:rsidRPr="004171D1">
        <w:rPr>
          <w:bCs/>
          <w:i/>
          <w:color w:val="000000"/>
          <w:lang w:val="nb-NO"/>
        </w:rPr>
        <w:t>túy</w:t>
      </w:r>
      <w:r w:rsidRPr="004171D1">
        <w:rPr>
          <w:i/>
          <w:color w:val="000000"/>
        </w:rPr>
        <w:t>;</w:t>
      </w:r>
    </w:p>
    <w:p w:rsidR="00013818" w:rsidRPr="004171D1" w:rsidRDefault="001821BE" w:rsidP="00F46B8A">
      <w:pPr>
        <w:spacing w:before="60" w:line="240" w:lineRule="auto"/>
        <w:ind w:firstLine="567"/>
        <w:jc w:val="both"/>
        <w:rPr>
          <w:i/>
          <w:color w:val="000000"/>
        </w:rPr>
      </w:pPr>
      <w:r w:rsidRPr="004171D1">
        <w:rPr>
          <w:i/>
          <w:color w:val="000000"/>
          <w:shd w:val="clear" w:color="auto" w:fill="FFFFFF"/>
        </w:rPr>
        <w:t xml:space="preserve">Căn cứ </w:t>
      </w:r>
      <w:r w:rsidR="00013818" w:rsidRPr="004171D1">
        <w:rPr>
          <w:i/>
          <w:color w:val="000000"/>
          <w:shd w:val="clear" w:color="auto" w:fill="FFFFFF"/>
        </w:rPr>
        <w:t>Nghị định số 105/2021/NĐ-CP ngày 04 tháng 12 năm 2021 của Chính phủ quy định chi tiết và hướng dẫn thi hành một số điều của Luật Phòng, chống ma túy</w:t>
      </w:r>
      <w:r w:rsidR="004252C0" w:rsidRPr="004171D1">
        <w:rPr>
          <w:i/>
          <w:color w:val="000000"/>
          <w:shd w:val="clear" w:color="auto" w:fill="FFFFFF"/>
        </w:rPr>
        <w:t>;</w:t>
      </w:r>
    </w:p>
    <w:p w:rsidR="009005BE" w:rsidRPr="004171D1" w:rsidRDefault="004252C0" w:rsidP="00F46B8A">
      <w:pPr>
        <w:spacing w:before="60" w:line="240" w:lineRule="auto"/>
        <w:ind w:firstLine="567"/>
        <w:jc w:val="both"/>
        <w:rPr>
          <w:i/>
          <w:color w:val="000000"/>
        </w:rPr>
      </w:pPr>
      <w:r w:rsidRPr="004171D1">
        <w:rPr>
          <w:i/>
          <w:color w:val="000000"/>
        </w:rPr>
        <w:t xml:space="preserve">Căn cứ </w:t>
      </w:r>
      <w:r w:rsidR="009005BE" w:rsidRPr="004171D1">
        <w:rPr>
          <w:i/>
          <w:color w:val="000000"/>
        </w:rPr>
        <w:t>Nghị định số 109/2021/NĐ-CP ngày 08 tháng 12 năm 2021 của Chính phủ quy định cơ sở y tế đủ điều kiện xác định tình trạng nghiện ma túy và hồ sơ, trình tự, thủ tục xác định tình trạng nghiệ</w:t>
      </w:r>
      <w:r w:rsidRPr="004171D1">
        <w:rPr>
          <w:i/>
          <w:color w:val="000000"/>
        </w:rPr>
        <w:t>n ma túy;</w:t>
      </w:r>
    </w:p>
    <w:p w:rsidR="001874D6" w:rsidRDefault="001874D6" w:rsidP="00F46B8A">
      <w:pPr>
        <w:shd w:val="clear" w:color="auto" w:fill="FFFFFF"/>
        <w:spacing w:before="60" w:line="240" w:lineRule="auto"/>
        <w:ind w:firstLine="567"/>
        <w:jc w:val="both"/>
        <w:rPr>
          <w:i/>
          <w:color w:val="000000"/>
        </w:rPr>
      </w:pPr>
      <w:r w:rsidRPr="0033739E">
        <w:rPr>
          <w:i/>
          <w:color w:val="000000"/>
          <w:lang w:val="nb-NO"/>
        </w:rPr>
        <w:t xml:space="preserve">Căn cứ Thông tư số 62/2022/TT-BTC ngày 05 tháng 10 năm 2022 của Bộ trưởng Bộ Tài chính Quy định việc quản lý và sử dụng kinh phí sự nghiệp từ ngân sách nhà nước thực hiện chế độ áp dụng biện pháp đưa vào cơ sở cai nghiện ma </w:t>
      </w:r>
      <w:r w:rsidRPr="0033739E">
        <w:rPr>
          <w:bCs/>
          <w:i/>
          <w:color w:val="000000"/>
          <w:lang w:val="nb-NO"/>
        </w:rPr>
        <w:t>túy</w:t>
      </w:r>
      <w:r w:rsidRPr="0033739E">
        <w:rPr>
          <w:i/>
          <w:color w:val="000000"/>
          <w:lang w:val="nb-NO"/>
        </w:rPr>
        <w:t xml:space="preserve"> bắt buộc; công tác cai nghiện ma </w:t>
      </w:r>
      <w:r w:rsidRPr="0033739E">
        <w:rPr>
          <w:bCs/>
          <w:i/>
          <w:color w:val="000000"/>
          <w:lang w:val="nb-NO"/>
        </w:rPr>
        <w:t>túy</w:t>
      </w:r>
      <w:r w:rsidRPr="0033739E">
        <w:rPr>
          <w:i/>
          <w:color w:val="000000"/>
          <w:lang w:val="nb-NO"/>
        </w:rPr>
        <w:t xml:space="preserve"> tự nguyện tại gia đình, cộng đồng, cơ sở cai nghiện ma </w:t>
      </w:r>
      <w:r w:rsidRPr="0033739E">
        <w:rPr>
          <w:bCs/>
          <w:i/>
          <w:color w:val="000000"/>
          <w:lang w:val="nb-NO"/>
        </w:rPr>
        <w:t>túy</w:t>
      </w:r>
      <w:r w:rsidRPr="0033739E">
        <w:rPr>
          <w:i/>
          <w:color w:val="000000"/>
          <w:lang w:val="nb-NO"/>
        </w:rPr>
        <w:t xml:space="preserve"> và quản lý sau cai nghiện ma túy</w:t>
      </w:r>
      <w:r w:rsidRPr="0033739E">
        <w:rPr>
          <w:i/>
          <w:color w:val="000000"/>
        </w:rPr>
        <w:t>;</w:t>
      </w:r>
    </w:p>
    <w:p w:rsidR="00F46B8A" w:rsidRPr="00F46B8A" w:rsidRDefault="00F46B8A" w:rsidP="00F46B8A">
      <w:pPr>
        <w:shd w:val="clear" w:color="auto" w:fill="FFFFFF"/>
        <w:spacing w:before="60" w:line="240" w:lineRule="auto"/>
        <w:ind w:firstLine="567"/>
        <w:jc w:val="both"/>
        <w:rPr>
          <w:i/>
          <w:color w:val="000000"/>
        </w:rPr>
      </w:pPr>
      <w:r w:rsidRPr="00F46B8A">
        <w:rPr>
          <w:i/>
          <w:color w:val="000000"/>
        </w:rPr>
        <w:t>Thực hiện Thông báo số 296/TB-UBND ngày 22/8/2024 của Ủy ban nhân dân tỉnh về Kết luận của đồng chí Võ Văn Minh – Chủ tịch Ủy ban nhân dân tỉnh tại phiên họp Ủy ban nhân dân tỉnh lần thứ 69 – khóa X;</w:t>
      </w:r>
    </w:p>
    <w:p w:rsidR="00F46B8A" w:rsidRDefault="009005BE" w:rsidP="00F46B8A">
      <w:pPr>
        <w:pStyle w:val="NormalWeb"/>
        <w:shd w:val="clear" w:color="auto" w:fill="FFFFFF"/>
        <w:spacing w:before="60" w:beforeAutospacing="0" w:after="0" w:afterAutospacing="0"/>
        <w:ind w:firstLine="567"/>
        <w:jc w:val="both"/>
        <w:rPr>
          <w:i/>
          <w:iCs/>
          <w:sz w:val="28"/>
          <w:szCs w:val="28"/>
        </w:rPr>
      </w:pPr>
      <w:r w:rsidRPr="00126FCE">
        <w:rPr>
          <w:i/>
          <w:iCs/>
          <w:sz w:val="28"/>
          <w:szCs w:val="28"/>
        </w:rPr>
        <w:lastRenderedPageBreak/>
        <w:t xml:space="preserve">Theo đề nghị của Giám đốc </w:t>
      </w:r>
      <w:r w:rsidRPr="00D82ECD">
        <w:rPr>
          <w:i/>
          <w:sz w:val="28"/>
          <w:szCs w:val="28"/>
        </w:rPr>
        <w:t xml:space="preserve">Sở </w:t>
      </w:r>
      <w:r w:rsidRPr="00F46B8A">
        <w:rPr>
          <w:i/>
          <w:sz w:val="28"/>
          <w:szCs w:val="28"/>
        </w:rPr>
        <w:t>Lao động – Thương binh và Xã hội</w:t>
      </w:r>
      <w:r w:rsidRPr="00F46B8A">
        <w:rPr>
          <w:sz w:val="28"/>
          <w:szCs w:val="28"/>
        </w:rPr>
        <w:t xml:space="preserve"> </w:t>
      </w:r>
      <w:r w:rsidRPr="00F46B8A">
        <w:rPr>
          <w:i/>
          <w:iCs/>
          <w:sz w:val="28"/>
          <w:szCs w:val="28"/>
        </w:rPr>
        <w:t>tại Tờ trình</w:t>
      </w:r>
      <w:r w:rsidR="00F46B8A" w:rsidRPr="00F46B8A">
        <w:rPr>
          <w:i/>
          <w:iCs/>
          <w:sz w:val="28"/>
          <w:szCs w:val="28"/>
        </w:rPr>
        <w:t xml:space="preserve"> số 93</w:t>
      </w:r>
      <w:r w:rsidRPr="00F46B8A">
        <w:rPr>
          <w:i/>
          <w:iCs/>
          <w:sz w:val="28"/>
          <w:szCs w:val="28"/>
        </w:rPr>
        <w:t>/TTr – SLĐTBXH ngày</w:t>
      </w:r>
      <w:r w:rsidR="00F46B8A" w:rsidRPr="00F46B8A">
        <w:rPr>
          <w:i/>
          <w:iCs/>
          <w:sz w:val="28"/>
          <w:szCs w:val="28"/>
        </w:rPr>
        <w:t xml:space="preserve"> 20 </w:t>
      </w:r>
      <w:r w:rsidRPr="00F46B8A">
        <w:rPr>
          <w:i/>
          <w:iCs/>
          <w:sz w:val="28"/>
          <w:szCs w:val="28"/>
        </w:rPr>
        <w:t xml:space="preserve">tháng </w:t>
      </w:r>
      <w:r w:rsidR="00F46B8A" w:rsidRPr="00F46B8A">
        <w:rPr>
          <w:i/>
          <w:iCs/>
          <w:sz w:val="28"/>
          <w:szCs w:val="28"/>
        </w:rPr>
        <w:t>8</w:t>
      </w:r>
      <w:r w:rsidRPr="00F46B8A">
        <w:rPr>
          <w:i/>
          <w:iCs/>
          <w:sz w:val="28"/>
          <w:szCs w:val="28"/>
        </w:rPr>
        <w:t xml:space="preserve"> năm 202</w:t>
      </w:r>
      <w:r w:rsidR="004252C0" w:rsidRPr="00F46B8A">
        <w:rPr>
          <w:i/>
          <w:iCs/>
          <w:sz w:val="28"/>
          <w:szCs w:val="28"/>
        </w:rPr>
        <w:t>4</w:t>
      </w:r>
      <w:r w:rsidR="00F46B8A" w:rsidRPr="00F46B8A">
        <w:rPr>
          <w:i/>
          <w:iCs/>
          <w:sz w:val="28"/>
          <w:szCs w:val="28"/>
        </w:rPr>
        <w:t>.</w:t>
      </w:r>
    </w:p>
    <w:p w:rsidR="00F46B8A" w:rsidRPr="00F46B8A" w:rsidRDefault="00F46B8A" w:rsidP="00F46B8A">
      <w:pPr>
        <w:pStyle w:val="NormalWeb"/>
        <w:shd w:val="clear" w:color="auto" w:fill="FFFFFF"/>
        <w:spacing w:before="60" w:beforeAutospacing="0" w:after="0" w:afterAutospacing="0"/>
        <w:ind w:firstLine="567"/>
        <w:jc w:val="both"/>
        <w:rPr>
          <w:i/>
          <w:iCs/>
          <w:sz w:val="28"/>
          <w:szCs w:val="28"/>
        </w:rPr>
      </w:pPr>
    </w:p>
    <w:p w:rsidR="005D3EC9" w:rsidRPr="00F46B8A" w:rsidRDefault="005D3EC9" w:rsidP="00F46B8A">
      <w:pPr>
        <w:pStyle w:val="NormalWeb"/>
        <w:shd w:val="clear" w:color="auto" w:fill="FFFFFF"/>
        <w:spacing w:before="60" w:beforeAutospacing="0" w:after="0" w:afterAutospacing="0"/>
        <w:jc w:val="center"/>
        <w:rPr>
          <w:sz w:val="28"/>
          <w:szCs w:val="28"/>
        </w:rPr>
      </w:pPr>
      <w:r w:rsidRPr="00F46B8A">
        <w:rPr>
          <w:b/>
          <w:sz w:val="28"/>
          <w:szCs w:val="28"/>
        </w:rPr>
        <w:t>QUYẾT ĐỊNH:</w:t>
      </w:r>
    </w:p>
    <w:p w:rsidR="00FF7943" w:rsidRPr="00F46B8A" w:rsidRDefault="005C1AEC" w:rsidP="00F46B8A">
      <w:pPr>
        <w:spacing w:before="60" w:line="240" w:lineRule="auto"/>
        <w:ind w:firstLine="680"/>
        <w:jc w:val="both"/>
        <w:rPr>
          <w:b/>
        </w:rPr>
      </w:pPr>
      <w:r w:rsidRPr="00F46B8A">
        <w:rPr>
          <w:b/>
        </w:rPr>
        <w:t>Điều 1.</w:t>
      </w:r>
      <w:r w:rsidRPr="00F46B8A">
        <w:t xml:space="preserve"> Ban hành kèm theo Quyết đị</w:t>
      </w:r>
      <w:r w:rsidR="00903DD3" w:rsidRPr="00F46B8A">
        <w:t xml:space="preserve">nh này </w:t>
      </w:r>
      <w:r w:rsidR="00FF7943" w:rsidRPr="00F46B8A">
        <w:t xml:space="preserve">Quy chế phối hợp lập hồ sơ </w:t>
      </w:r>
      <w:r w:rsidR="004252C0" w:rsidRPr="00F46B8A">
        <w:t xml:space="preserve">đề nghị áp dụng biện pháp đưa vào cơ sở cai nghiện bắt buộc </w:t>
      </w:r>
      <w:r w:rsidR="00FF7943" w:rsidRPr="00F46B8A">
        <w:t xml:space="preserve">trên địa bàn tỉnh </w:t>
      </w:r>
      <w:r w:rsidR="004252C0" w:rsidRPr="00F46B8A">
        <w:t>Bình Dương</w:t>
      </w:r>
      <w:r w:rsidR="00F069D1" w:rsidRPr="00F46B8A">
        <w:t>.</w:t>
      </w:r>
    </w:p>
    <w:p w:rsidR="00CB4714" w:rsidRDefault="001D5825" w:rsidP="00F46B8A">
      <w:pPr>
        <w:spacing w:before="60" w:line="240" w:lineRule="auto"/>
        <w:ind w:firstLine="680"/>
        <w:jc w:val="both"/>
      </w:pPr>
      <w:r w:rsidRPr="00096E4A">
        <w:rPr>
          <w:b/>
        </w:rPr>
        <w:t xml:space="preserve">Điều </w:t>
      </w:r>
      <w:r w:rsidR="00DF2A39">
        <w:rPr>
          <w:b/>
        </w:rPr>
        <w:t>2</w:t>
      </w:r>
      <w:r w:rsidRPr="00096E4A">
        <w:rPr>
          <w:b/>
        </w:rPr>
        <w:t>.</w:t>
      </w:r>
      <w:r w:rsidRPr="00096E4A">
        <w:t xml:space="preserve"> Quyết định này có hiệu lực thi hành kể từ ngày</w:t>
      </w:r>
      <w:r w:rsidR="007112E0">
        <w:t xml:space="preserve"> </w:t>
      </w:r>
      <w:r w:rsidR="00F46B8A">
        <w:t>16</w:t>
      </w:r>
      <w:r w:rsidRPr="00096E4A">
        <w:t xml:space="preserve"> tháng </w:t>
      </w:r>
      <w:r w:rsidR="006668AC">
        <w:t>9</w:t>
      </w:r>
      <w:r w:rsidRPr="00096E4A">
        <w:t xml:space="preserve"> năm 202</w:t>
      </w:r>
      <w:r w:rsidR="00BF3800">
        <w:t>4</w:t>
      </w:r>
      <w:r w:rsidRPr="00096E4A">
        <w:t>.</w:t>
      </w:r>
      <w:r w:rsidR="00DF2A39">
        <w:t xml:space="preserve"> </w:t>
      </w:r>
    </w:p>
    <w:p w:rsidR="005D5A4F" w:rsidRPr="00DF2A39" w:rsidRDefault="00CB4714" w:rsidP="00F46B8A">
      <w:pPr>
        <w:spacing w:before="60" w:line="240" w:lineRule="auto"/>
        <w:ind w:firstLine="680"/>
        <w:jc w:val="both"/>
      </w:pPr>
      <w:r w:rsidRPr="00CB4714">
        <w:rPr>
          <w:b/>
        </w:rPr>
        <w:t>Điều 3.</w:t>
      </w:r>
      <w:r>
        <w:t xml:space="preserve"> </w:t>
      </w:r>
      <w:r w:rsidR="005D5A4F" w:rsidRPr="00212D0D">
        <w:rPr>
          <w:color w:val="000000"/>
        </w:rPr>
        <w:t>Chánh Văn phòng Ủy ban nhân dân tỉnh</w:t>
      </w:r>
      <w:r w:rsidR="005D5A4F">
        <w:rPr>
          <w:color w:val="000000"/>
        </w:rPr>
        <w:t>;</w:t>
      </w:r>
      <w:r w:rsidR="00BF3800">
        <w:rPr>
          <w:color w:val="000000"/>
        </w:rPr>
        <w:t xml:space="preserve"> Giám đốc Công an tỉnh, Sở</w:t>
      </w:r>
      <w:r w:rsidR="005D5A4F">
        <w:rPr>
          <w:color w:val="000000"/>
        </w:rPr>
        <w:t xml:space="preserve"> </w:t>
      </w:r>
      <w:r w:rsidR="005D5A4F" w:rsidRPr="00CA71C0">
        <w:t>Lao động – Thương binh và Xã hội</w:t>
      </w:r>
      <w:r w:rsidR="009E565E">
        <w:t xml:space="preserve">, </w:t>
      </w:r>
      <w:r w:rsidR="00BF3800">
        <w:t xml:space="preserve">Sở </w:t>
      </w:r>
      <w:r w:rsidR="005D5A4F">
        <w:t>Tư pháp</w:t>
      </w:r>
      <w:r w:rsidR="00F46B8A">
        <w:rPr>
          <w:lang w:val="vi-VN"/>
        </w:rPr>
        <w:t>;</w:t>
      </w:r>
      <w:r w:rsidR="009E565E">
        <w:rPr>
          <w:lang w:val="vi-VN"/>
        </w:rPr>
        <w:t xml:space="preserve"> </w:t>
      </w:r>
      <w:r w:rsidR="009E565E" w:rsidRPr="00212D0D">
        <w:rPr>
          <w:color w:val="000000"/>
        </w:rPr>
        <w:t xml:space="preserve">Thủ trưởng các </w:t>
      </w:r>
      <w:r w:rsidR="009E565E">
        <w:rPr>
          <w:color w:val="000000"/>
        </w:rPr>
        <w:t>s</w:t>
      </w:r>
      <w:r w:rsidR="009E565E" w:rsidRPr="00212D0D">
        <w:rPr>
          <w:color w:val="000000"/>
        </w:rPr>
        <w:t>ở</w:t>
      </w:r>
      <w:r w:rsidR="009E565E">
        <w:rPr>
          <w:color w:val="000000"/>
        </w:rPr>
        <w:t>, ban,</w:t>
      </w:r>
      <w:r w:rsidR="009E565E" w:rsidRPr="00212D0D">
        <w:rPr>
          <w:color w:val="000000"/>
        </w:rPr>
        <w:t xml:space="preserve"> ngành</w:t>
      </w:r>
      <w:r w:rsidR="009E565E">
        <w:rPr>
          <w:color w:val="000000"/>
          <w:lang w:val="vi-VN"/>
        </w:rPr>
        <w:t xml:space="preserve">; </w:t>
      </w:r>
      <w:r w:rsidR="00BF3800">
        <w:rPr>
          <w:color w:val="000000"/>
        </w:rPr>
        <w:t>Chánh án Tòa án nhân dân tỉnh, Viện trưởng Viện kiểm sát nhân dân tỉ</w:t>
      </w:r>
      <w:r w:rsidR="009E565E">
        <w:rPr>
          <w:color w:val="000000"/>
        </w:rPr>
        <w:t>nh</w:t>
      </w:r>
      <w:r w:rsidR="005D5A4F">
        <w:rPr>
          <w:color w:val="000000"/>
        </w:rPr>
        <w:t xml:space="preserve">; </w:t>
      </w:r>
      <w:r w:rsidR="005D5A4F" w:rsidRPr="00212D0D">
        <w:rPr>
          <w:color w:val="000000"/>
        </w:rPr>
        <w:t>Chủ tịch Ủy ban nhân dâ</w:t>
      </w:r>
      <w:r w:rsidR="005D5A4F">
        <w:rPr>
          <w:color w:val="000000"/>
        </w:rPr>
        <w:t xml:space="preserve">n </w:t>
      </w:r>
      <w:r w:rsidR="001441A9">
        <w:rPr>
          <w:color w:val="000000"/>
        </w:rPr>
        <w:t xml:space="preserve">cấp huyện; Chủ tịch Ủy ban nhân dân cấp xã </w:t>
      </w:r>
      <w:r w:rsidR="005D5A4F" w:rsidRPr="00212D0D">
        <w:rPr>
          <w:color w:val="000000"/>
        </w:rPr>
        <w:t>và các tổ chức, cá nhân có liên quan chịu trách nhiệm thi hành Quyết định này</w:t>
      </w:r>
      <w:r w:rsidR="005D5A4F">
        <w:rPr>
          <w:color w:val="000000"/>
        </w:rPr>
        <w:t>.</w:t>
      </w:r>
      <w:r>
        <w:rPr>
          <w:color w:val="000000"/>
        </w:rPr>
        <w:t>/.</w:t>
      </w:r>
    </w:p>
    <w:p w:rsidR="005D5A4F" w:rsidRPr="00F46B8A" w:rsidRDefault="005D5A4F" w:rsidP="000509E8">
      <w:pPr>
        <w:pStyle w:val="NormalWeb"/>
        <w:shd w:val="clear" w:color="auto" w:fill="FFFFFF"/>
        <w:spacing w:before="120" w:beforeAutospacing="0" w:after="120" w:afterAutospacing="0"/>
        <w:ind w:firstLine="539"/>
        <w:jc w:val="both"/>
        <w:rPr>
          <w:color w:val="000000"/>
          <w:sz w:val="8"/>
          <w:szCs w:val="8"/>
        </w:rPr>
      </w:pPr>
    </w:p>
    <w:tbl>
      <w:tblPr>
        <w:tblW w:w="0" w:type="auto"/>
        <w:tblCellSpacing w:w="0" w:type="dxa"/>
        <w:tblCellMar>
          <w:left w:w="0" w:type="dxa"/>
          <w:right w:w="0" w:type="dxa"/>
        </w:tblCellMar>
        <w:tblLook w:val="0000" w:firstRow="0" w:lastRow="0" w:firstColumn="0" w:lastColumn="0" w:noHBand="0" w:noVBand="0"/>
      </w:tblPr>
      <w:tblGrid>
        <w:gridCol w:w="4428"/>
        <w:gridCol w:w="4428"/>
      </w:tblGrid>
      <w:tr w:rsidR="005D5A4F" w:rsidRPr="001C7DEB" w:rsidTr="004171D1">
        <w:trPr>
          <w:trHeight w:val="3504"/>
          <w:tblCellSpacing w:w="0" w:type="dxa"/>
        </w:trPr>
        <w:tc>
          <w:tcPr>
            <w:tcW w:w="4428" w:type="dxa"/>
            <w:tcMar>
              <w:top w:w="0" w:type="dxa"/>
              <w:left w:w="108" w:type="dxa"/>
              <w:bottom w:w="0" w:type="dxa"/>
              <w:right w:w="108" w:type="dxa"/>
            </w:tcMar>
          </w:tcPr>
          <w:p w:rsidR="005D5A4F" w:rsidRPr="00F46B8A" w:rsidRDefault="005D5A4F" w:rsidP="00F46B8A">
            <w:pPr>
              <w:pStyle w:val="TCVN6909"/>
              <w:spacing w:line="240" w:lineRule="auto"/>
              <w:jc w:val="both"/>
              <w:rPr>
                <w:b/>
                <w:bCs/>
                <w:i/>
                <w:iCs/>
                <w:sz w:val="24"/>
              </w:rPr>
            </w:pPr>
            <w:r w:rsidRPr="001C7DEB">
              <w:rPr>
                <w:rFonts w:ascii="Arial" w:hAnsi="Arial" w:cs="Arial"/>
                <w:b/>
                <w:color w:val="000000"/>
                <w:sz w:val="14"/>
                <w:szCs w:val="18"/>
              </w:rPr>
              <w:t> </w:t>
            </w:r>
            <w:r w:rsidRPr="001C7DEB">
              <w:rPr>
                <w:b/>
                <w:bCs/>
                <w:i/>
                <w:iCs/>
                <w:sz w:val="24"/>
              </w:rPr>
              <w:t>Nơi nhận:</w:t>
            </w:r>
          </w:p>
          <w:p w:rsidR="005D5A4F" w:rsidRPr="001C7DEB" w:rsidRDefault="005D5A4F" w:rsidP="000509E8">
            <w:pPr>
              <w:pStyle w:val="TCVN6909"/>
              <w:spacing w:line="240" w:lineRule="auto"/>
              <w:ind w:firstLine="142"/>
              <w:jc w:val="both"/>
              <w:rPr>
                <w:spacing w:val="0"/>
                <w:sz w:val="22"/>
                <w:lang w:val="en-US"/>
              </w:rPr>
            </w:pPr>
            <w:r w:rsidRPr="001C7DEB">
              <w:rPr>
                <w:spacing w:val="0"/>
                <w:sz w:val="22"/>
                <w:lang w:val="en-US"/>
              </w:rPr>
              <w:t>- Văn phòng Chính phủ;</w:t>
            </w:r>
          </w:p>
          <w:p w:rsidR="005D5A4F" w:rsidRPr="001C7DEB" w:rsidRDefault="005D5A4F" w:rsidP="000509E8">
            <w:pPr>
              <w:pStyle w:val="TCVN6909"/>
              <w:spacing w:line="240" w:lineRule="auto"/>
              <w:ind w:firstLine="142"/>
              <w:jc w:val="both"/>
              <w:rPr>
                <w:spacing w:val="0"/>
                <w:sz w:val="22"/>
                <w:lang w:val="en-US"/>
              </w:rPr>
            </w:pPr>
            <w:r w:rsidRPr="001C7DEB">
              <w:rPr>
                <w:spacing w:val="0"/>
                <w:sz w:val="22"/>
                <w:lang w:val="en-US"/>
              </w:rPr>
              <w:t>- Cục Kiểm tra văn bản (Bộ Tư pháp);</w:t>
            </w:r>
          </w:p>
          <w:p w:rsidR="005D5A4F" w:rsidRPr="001C7DEB" w:rsidRDefault="005D5A4F" w:rsidP="000509E8">
            <w:pPr>
              <w:pStyle w:val="TCVN6909"/>
              <w:spacing w:line="240" w:lineRule="auto"/>
              <w:ind w:firstLine="142"/>
              <w:jc w:val="both"/>
              <w:rPr>
                <w:spacing w:val="0"/>
                <w:sz w:val="22"/>
                <w:lang w:val="en-US"/>
              </w:rPr>
            </w:pPr>
            <w:r w:rsidRPr="001C7DEB">
              <w:rPr>
                <w:spacing w:val="0"/>
                <w:sz w:val="22"/>
                <w:lang w:val="en-US"/>
              </w:rPr>
              <w:t>- TT. TU, TT. HĐND, Đ</w:t>
            </w:r>
            <w:r w:rsidR="00F46B8A">
              <w:rPr>
                <w:spacing w:val="0"/>
                <w:sz w:val="22"/>
                <w:lang w:val="en-US"/>
              </w:rPr>
              <w:t>oàn ĐB</w:t>
            </w:r>
            <w:r w:rsidRPr="001C7DEB">
              <w:rPr>
                <w:spacing w:val="0"/>
                <w:sz w:val="22"/>
                <w:lang w:val="en-US"/>
              </w:rPr>
              <w:t>Q</w:t>
            </w:r>
            <w:r w:rsidR="00F46B8A">
              <w:rPr>
                <w:spacing w:val="0"/>
                <w:sz w:val="22"/>
                <w:lang w:val="en-US"/>
              </w:rPr>
              <w:t>H</w:t>
            </w:r>
            <w:r w:rsidRPr="001C7DEB">
              <w:rPr>
                <w:spacing w:val="0"/>
                <w:sz w:val="22"/>
                <w:lang w:val="en-US"/>
              </w:rPr>
              <w:t xml:space="preserve"> tỉnh;</w:t>
            </w:r>
          </w:p>
          <w:p w:rsidR="005D5A4F" w:rsidRPr="001C7DEB" w:rsidRDefault="005D5A4F" w:rsidP="000509E8">
            <w:pPr>
              <w:pStyle w:val="TCVN6909"/>
              <w:spacing w:line="240" w:lineRule="auto"/>
              <w:ind w:firstLine="142"/>
              <w:jc w:val="both"/>
              <w:rPr>
                <w:spacing w:val="0"/>
                <w:sz w:val="22"/>
                <w:lang w:val="en-US"/>
              </w:rPr>
            </w:pPr>
            <w:r w:rsidRPr="001C7DEB">
              <w:rPr>
                <w:spacing w:val="0"/>
                <w:sz w:val="22"/>
                <w:lang w:val="en-US"/>
              </w:rPr>
              <w:t>- UBMTTQVN tỉnh;</w:t>
            </w:r>
          </w:p>
          <w:p w:rsidR="005D5A4F" w:rsidRDefault="005D5A4F" w:rsidP="000509E8">
            <w:pPr>
              <w:pStyle w:val="TCVN6909"/>
              <w:spacing w:line="240" w:lineRule="auto"/>
              <w:ind w:firstLine="142"/>
              <w:jc w:val="both"/>
              <w:rPr>
                <w:spacing w:val="0"/>
                <w:sz w:val="22"/>
                <w:lang w:val="en-US"/>
              </w:rPr>
            </w:pPr>
            <w:r w:rsidRPr="001C7DEB">
              <w:rPr>
                <w:spacing w:val="0"/>
                <w:sz w:val="22"/>
                <w:lang w:val="en-US"/>
              </w:rPr>
              <w:t>- CT, các PCT UBND tỉnh;</w:t>
            </w:r>
          </w:p>
          <w:p w:rsidR="00F46B8A" w:rsidRPr="001C7DEB" w:rsidRDefault="00F46B8A" w:rsidP="000509E8">
            <w:pPr>
              <w:pStyle w:val="TCVN6909"/>
              <w:spacing w:line="240" w:lineRule="auto"/>
              <w:ind w:firstLine="142"/>
              <w:jc w:val="both"/>
              <w:rPr>
                <w:spacing w:val="0"/>
                <w:sz w:val="22"/>
                <w:lang w:val="en-US"/>
              </w:rPr>
            </w:pPr>
            <w:r>
              <w:rPr>
                <w:spacing w:val="0"/>
                <w:sz w:val="22"/>
                <w:lang w:val="en-US"/>
              </w:rPr>
              <w:t>- Như Điều 3;</w:t>
            </w:r>
          </w:p>
          <w:p w:rsidR="005D5A4F" w:rsidRPr="00F46B8A" w:rsidRDefault="005D5A4F" w:rsidP="000509E8">
            <w:pPr>
              <w:pStyle w:val="TCVN6909"/>
              <w:spacing w:line="240" w:lineRule="auto"/>
              <w:ind w:firstLine="142"/>
              <w:jc w:val="both"/>
              <w:rPr>
                <w:spacing w:val="0"/>
                <w:sz w:val="22"/>
                <w:szCs w:val="22"/>
                <w:lang w:val="en-US"/>
              </w:rPr>
            </w:pPr>
            <w:r w:rsidRPr="001C7DEB">
              <w:rPr>
                <w:spacing w:val="0"/>
                <w:sz w:val="22"/>
                <w:szCs w:val="22"/>
              </w:rPr>
              <w:t xml:space="preserve">- Các </w:t>
            </w:r>
            <w:r w:rsidR="00F46B8A">
              <w:rPr>
                <w:spacing w:val="0"/>
                <w:sz w:val="22"/>
                <w:szCs w:val="22"/>
                <w:lang w:val="en-US"/>
              </w:rPr>
              <w:t>s</w:t>
            </w:r>
            <w:r w:rsidRPr="001C7DEB">
              <w:rPr>
                <w:spacing w:val="0"/>
                <w:sz w:val="22"/>
                <w:szCs w:val="22"/>
              </w:rPr>
              <w:t>ở, ban, ngành;</w:t>
            </w:r>
            <w:r w:rsidR="00F46B8A">
              <w:rPr>
                <w:spacing w:val="0"/>
                <w:sz w:val="22"/>
                <w:szCs w:val="22"/>
                <w:lang w:val="en-US"/>
              </w:rPr>
              <w:t xml:space="preserve"> Website tỉnh;</w:t>
            </w:r>
          </w:p>
          <w:p w:rsidR="005D5A4F" w:rsidRPr="001C7DEB" w:rsidRDefault="005D5A4F" w:rsidP="000509E8">
            <w:pPr>
              <w:pStyle w:val="NormalWeb"/>
              <w:spacing w:before="0" w:beforeAutospacing="0" w:after="0" w:afterAutospacing="0" w:line="234" w:lineRule="atLeast"/>
              <w:ind w:firstLine="142"/>
              <w:rPr>
                <w:sz w:val="22"/>
                <w:szCs w:val="22"/>
              </w:rPr>
            </w:pPr>
            <w:r w:rsidRPr="001C7DEB">
              <w:rPr>
                <w:sz w:val="22"/>
                <w:szCs w:val="22"/>
              </w:rPr>
              <w:t>- U</w:t>
            </w:r>
            <w:r w:rsidR="001441A9">
              <w:rPr>
                <w:sz w:val="22"/>
                <w:szCs w:val="22"/>
              </w:rPr>
              <w:t>BND cấp huyện</w:t>
            </w:r>
            <w:r w:rsidRPr="001C7DEB">
              <w:rPr>
                <w:sz w:val="22"/>
                <w:szCs w:val="22"/>
              </w:rPr>
              <w:t>;</w:t>
            </w:r>
          </w:p>
          <w:p w:rsidR="005D5A4F" w:rsidRPr="001C7DEB" w:rsidRDefault="005D5A4F" w:rsidP="000509E8">
            <w:pPr>
              <w:pStyle w:val="TCVN6909"/>
              <w:spacing w:line="240" w:lineRule="auto"/>
              <w:ind w:firstLine="142"/>
              <w:jc w:val="both"/>
              <w:rPr>
                <w:spacing w:val="0"/>
                <w:sz w:val="22"/>
                <w:szCs w:val="22"/>
              </w:rPr>
            </w:pPr>
            <w:r w:rsidRPr="001C7DEB">
              <w:rPr>
                <w:spacing w:val="0"/>
                <w:sz w:val="22"/>
                <w:szCs w:val="22"/>
              </w:rPr>
              <w:t>- Cơ sở D</w:t>
            </w:r>
            <w:r w:rsidRPr="001C7DEB">
              <w:rPr>
                <w:spacing w:val="0"/>
                <w:sz w:val="22"/>
                <w:szCs w:val="22"/>
                <w:lang w:val="en-US"/>
              </w:rPr>
              <w:t>L</w:t>
            </w:r>
            <w:r w:rsidRPr="001C7DEB">
              <w:rPr>
                <w:spacing w:val="0"/>
                <w:sz w:val="22"/>
                <w:szCs w:val="22"/>
              </w:rPr>
              <w:t>QG về PL (Sở Tư pháp);</w:t>
            </w:r>
          </w:p>
          <w:p w:rsidR="005D5A4F" w:rsidRPr="001C7DEB" w:rsidRDefault="005D5A4F" w:rsidP="000509E8">
            <w:pPr>
              <w:pStyle w:val="NormalWeb"/>
              <w:spacing w:before="0" w:beforeAutospacing="0" w:after="0" w:afterAutospacing="0" w:line="234" w:lineRule="atLeast"/>
              <w:ind w:firstLine="142"/>
              <w:rPr>
                <w:sz w:val="22"/>
                <w:szCs w:val="22"/>
              </w:rPr>
            </w:pPr>
            <w:r w:rsidRPr="001C7DEB">
              <w:rPr>
                <w:sz w:val="22"/>
                <w:szCs w:val="22"/>
              </w:rPr>
              <w:t>- LĐVP, TH</w:t>
            </w:r>
            <w:r w:rsidR="00F46B8A">
              <w:rPr>
                <w:sz w:val="22"/>
                <w:szCs w:val="22"/>
              </w:rPr>
              <w:t>, KGVX</w:t>
            </w:r>
            <w:r w:rsidRPr="001C7DEB">
              <w:rPr>
                <w:sz w:val="22"/>
                <w:szCs w:val="22"/>
              </w:rPr>
              <w:t>;</w:t>
            </w:r>
            <w:r w:rsidR="00F46B8A">
              <w:rPr>
                <w:sz w:val="22"/>
                <w:szCs w:val="22"/>
              </w:rPr>
              <w:t xml:space="preserve"> TT Công báo;</w:t>
            </w:r>
          </w:p>
          <w:p w:rsidR="005D5A4F" w:rsidRPr="00291BAE" w:rsidRDefault="005D5A4F" w:rsidP="000509E8">
            <w:pPr>
              <w:pStyle w:val="TCVN6909"/>
              <w:spacing w:line="240" w:lineRule="auto"/>
              <w:ind w:firstLine="142"/>
              <w:jc w:val="both"/>
              <w:rPr>
                <w:sz w:val="22"/>
                <w:szCs w:val="22"/>
                <w:lang w:val="en-US"/>
              </w:rPr>
            </w:pPr>
            <w:r w:rsidRPr="001C7DEB">
              <w:rPr>
                <w:sz w:val="22"/>
                <w:szCs w:val="22"/>
              </w:rPr>
              <w:t>- Lưu: VT</w:t>
            </w:r>
            <w:r w:rsidR="00291BAE">
              <w:rPr>
                <w:sz w:val="22"/>
                <w:szCs w:val="22"/>
                <w:lang w:val="en-US"/>
              </w:rPr>
              <w:t>, Tấn</w:t>
            </w:r>
            <w:r w:rsidR="00F46B8A">
              <w:rPr>
                <w:sz w:val="22"/>
                <w:szCs w:val="22"/>
                <w:lang w:val="en-US"/>
              </w:rPr>
              <w:t>,</w:t>
            </w:r>
          </w:p>
          <w:p w:rsidR="005D5A4F" w:rsidRPr="001C7DEB" w:rsidRDefault="005D5A4F" w:rsidP="004171D1">
            <w:pPr>
              <w:pStyle w:val="NormalWeb"/>
              <w:spacing w:before="0" w:beforeAutospacing="0" w:after="0" w:afterAutospacing="0" w:line="234" w:lineRule="atLeast"/>
              <w:rPr>
                <w:b/>
              </w:rPr>
            </w:pPr>
          </w:p>
        </w:tc>
        <w:tc>
          <w:tcPr>
            <w:tcW w:w="4428" w:type="dxa"/>
            <w:tcMar>
              <w:top w:w="0" w:type="dxa"/>
              <w:left w:w="108" w:type="dxa"/>
              <w:bottom w:w="0" w:type="dxa"/>
              <w:right w:w="108" w:type="dxa"/>
            </w:tcMar>
          </w:tcPr>
          <w:p w:rsidR="00F46B8A" w:rsidRDefault="00F46B8A" w:rsidP="00F46B8A">
            <w:pPr>
              <w:pStyle w:val="NormalWeb"/>
              <w:spacing w:before="0" w:beforeAutospacing="0" w:after="0" w:afterAutospacing="0"/>
              <w:ind w:firstLine="851"/>
              <w:jc w:val="center"/>
              <w:rPr>
                <w:b/>
                <w:bCs/>
                <w:sz w:val="28"/>
                <w:szCs w:val="28"/>
              </w:rPr>
            </w:pPr>
            <w:r>
              <w:rPr>
                <w:b/>
                <w:bCs/>
                <w:sz w:val="28"/>
                <w:szCs w:val="28"/>
              </w:rPr>
              <w:t>TM. ỦY BAN NHÂN DÂN</w:t>
            </w:r>
          </w:p>
          <w:p w:rsidR="00F46B8A" w:rsidRDefault="00F46B8A" w:rsidP="00F46B8A">
            <w:pPr>
              <w:pStyle w:val="NormalWeb"/>
              <w:spacing w:before="0" w:beforeAutospacing="0" w:after="0" w:afterAutospacing="0"/>
              <w:ind w:firstLine="851"/>
              <w:jc w:val="center"/>
              <w:rPr>
                <w:b/>
                <w:bCs/>
                <w:sz w:val="28"/>
                <w:szCs w:val="28"/>
              </w:rPr>
            </w:pPr>
            <w:r>
              <w:rPr>
                <w:b/>
                <w:bCs/>
                <w:sz w:val="28"/>
                <w:szCs w:val="28"/>
              </w:rPr>
              <w:t xml:space="preserve">KT. </w:t>
            </w:r>
            <w:r w:rsidR="005D5A4F" w:rsidRPr="001C7DEB">
              <w:rPr>
                <w:b/>
                <w:bCs/>
                <w:sz w:val="28"/>
                <w:szCs w:val="28"/>
              </w:rPr>
              <w:t>CHỦ TỊCH</w:t>
            </w:r>
          </w:p>
          <w:p w:rsidR="005D5A4F" w:rsidRPr="00EB1461" w:rsidRDefault="00F46B8A" w:rsidP="00F46B8A">
            <w:pPr>
              <w:pStyle w:val="NormalWeb"/>
              <w:spacing w:before="0" w:beforeAutospacing="0" w:after="0" w:afterAutospacing="0"/>
              <w:ind w:firstLine="851"/>
              <w:jc w:val="center"/>
              <w:rPr>
                <w:b/>
                <w:i/>
                <w:sz w:val="28"/>
                <w:szCs w:val="28"/>
                <w:lang w:val="vi-VN"/>
              </w:rPr>
            </w:pPr>
            <w:r>
              <w:rPr>
                <w:b/>
                <w:bCs/>
                <w:sz w:val="28"/>
                <w:szCs w:val="28"/>
              </w:rPr>
              <w:t>PHÓ CHỦ TỊCH</w:t>
            </w:r>
            <w:r w:rsidR="005D5A4F" w:rsidRPr="001C7DEB">
              <w:rPr>
                <w:b/>
                <w:bCs/>
                <w:sz w:val="28"/>
                <w:szCs w:val="28"/>
              </w:rPr>
              <w:br/>
            </w:r>
            <w:r w:rsidR="005D5A4F" w:rsidRPr="001C7DEB">
              <w:rPr>
                <w:b/>
                <w:bCs/>
                <w:sz w:val="28"/>
                <w:szCs w:val="28"/>
              </w:rPr>
              <w:br/>
            </w:r>
            <w:r w:rsidR="005D5A4F" w:rsidRPr="001C7DEB">
              <w:rPr>
                <w:b/>
                <w:bCs/>
                <w:sz w:val="28"/>
                <w:szCs w:val="28"/>
              </w:rPr>
              <w:br/>
            </w:r>
            <w:r w:rsidR="00EB1461">
              <w:rPr>
                <w:b/>
                <w:i/>
                <w:sz w:val="28"/>
                <w:szCs w:val="28"/>
                <w:lang w:val="vi-VN"/>
              </w:rPr>
              <w:t xml:space="preserve">            </w:t>
            </w:r>
            <w:r w:rsidR="00EB1461" w:rsidRPr="00EB1461">
              <w:rPr>
                <w:i/>
                <w:sz w:val="28"/>
                <w:szCs w:val="28"/>
                <w:lang w:val="vi-VN"/>
              </w:rPr>
              <w:t>(Đã ký)</w:t>
            </w:r>
          </w:p>
          <w:p w:rsidR="00F46B8A" w:rsidRDefault="00F46B8A" w:rsidP="00F46B8A">
            <w:pPr>
              <w:pStyle w:val="NormalWeb"/>
              <w:spacing w:before="0" w:beforeAutospacing="0" w:after="0" w:afterAutospacing="0"/>
              <w:ind w:firstLine="851"/>
              <w:jc w:val="center"/>
              <w:rPr>
                <w:b/>
                <w:sz w:val="28"/>
                <w:szCs w:val="28"/>
              </w:rPr>
            </w:pPr>
          </w:p>
          <w:p w:rsidR="00F46B8A" w:rsidRDefault="00F46B8A" w:rsidP="00F46B8A">
            <w:pPr>
              <w:pStyle w:val="NormalWeb"/>
              <w:spacing w:before="0" w:beforeAutospacing="0" w:after="0" w:afterAutospacing="0"/>
              <w:ind w:firstLine="851"/>
              <w:jc w:val="center"/>
              <w:rPr>
                <w:b/>
                <w:sz w:val="28"/>
                <w:szCs w:val="28"/>
              </w:rPr>
            </w:pPr>
            <w:bookmarkStart w:id="0" w:name="_GoBack"/>
            <w:bookmarkEnd w:id="0"/>
          </w:p>
          <w:p w:rsidR="005D5A4F" w:rsidRPr="001C7DEB" w:rsidRDefault="00F46B8A" w:rsidP="00F46B8A">
            <w:pPr>
              <w:pStyle w:val="NormalWeb"/>
              <w:spacing w:before="0" w:beforeAutospacing="0" w:after="0" w:afterAutospacing="0"/>
              <w:ind w:firstLine="851"/>
              <w:jc w:val="center"/>
              <w:rPr>
                <w:b/>
                <w:sz w:val="28"/>
                <w:szCs w:val="28"/>
              </w:rPr>
            </w:pPr>
            <w:r>
              <w:rPr>
                <w:b/>
                <w:sz w:val="28"/>
                <w:szCs w:val="28"/>
              </w:rPr>
              <w:t>Nguyễn Lộc Hà</w:t>
            </w:r>
          </w:p>
        </w:tc>
      </w:tr>
    </w:tbl>
    <w:p w:rsidR="005D5A4F" w:rsidRDefault="005D5A4F" w:rsidP="005D5A4F"/>
    <w:sectPr w:rsidR="005D5A4F" w:rsidSect="00F46B8A">
      <w:headerReference w:type="default" r:id="rId8"/>
      <w:pgSz w:w="11907" w:h="16840" w:code="9"/>
      <w:pgMar w:top="1134" w:right="1021" w:bottom="851" w:left="1701" w:header="425"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43B" w:rsidRDefault="00C4543B" w:rsidP="00B070DD">
      <w:pPr>
        <w:spacing w:line="240" w:lineRule="auto"/>
      </w:pPr>
      <w:r>
        <w:separator/>
      </w:r>
    </w:p>
  </w:endnote>
  <w:endnote w:type="continuationSeparator" w:id="0">
    <w:p w:rsidR="00C4543B" w:rsidRDefault="00C4543B" w:rsidP="00B07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43B" w:rsidRDefault="00C4543B" w:rsidP="00B070DD">
      <w:pPr>
        <w:spacing w:line="240" w:lineRule="auto"/>
      </w:pPr>
      <w:r>
        <w:separator/>
      </w:r>
    </w:p>
  </w:footnote>
  <w:footnote w:type="continuationSeparator" w:id="0">
    <w:p w:rsidR="00C4543B" w:rsidRDefault="00C4543B" w:rsidP="00B070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AFA" w:rsidRPr="00F46B8A" w:rsidRDefault="004D4AFA" w:rsidP="00DB3610">
    <w:pPr>
      <w:pStyle w:val="Header"/>
      <w:ind w:firstLine="0"/>
      <w:jc w:val="center"/>
      <w:rPr>
        <w:sz w:val="24"/>
        <w:szCs w:val="24"/>
      </w:rPr>
    </w:pPr>
    <w:r w:rsidRPr="00F46B8A">
      <w:rPr>
        <w:sz w:val="24"/>
        <w:szCs w:val="24"/>
      </w:rPr>
      <w:fldChar w:fldCharType="begin"/>
    </w:r>
    <w:r w:rsidRPr="00F46B8A">
      <w:rPr>
        <w:sz w:val="24"/>
        <w:szCs w:val="24"/>
      </w:rPr>
      <w:instrText xml:space="preserve"> PAGE   \* MERGEFORMAT </w:instrText>
    </w:r>
    <w:r w:rsidRPr="00F46B8A">
      <w:rPr>
        <w:sz w:val="24"/>
        <w:szCs w:val="24"/>
      </w:rPr>
      <w:fldChar w:fldCharType="separate"/>
    </w:r>
    <w:r w:rsidR="00EB1461">
      <w:rPr>
        <w:noProof/>
        <w:sz w:val="24"/>
        <w:szCs w:val="24"/>
      </w:rPr>
      <w:t>2</w:t>
    </w:r>
    <w:r w:rsidRPr="00F46B8A">
      <w:rPr>
        <w:noProof/>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25C78"/>
    <w:multiLevelType w:val="hybridMultilevel"/>
    <w:tmpl w:val="BAAA8E34"/>
    <w:lvl w:ilvl="0" w:tplc="B4C430A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DEE6962"/>
    <w:multiLevelType w:val="hybridMultilevel"/>
    <w:tmpl w:val="A4F83A30"/>
    <w:lvl w:ilvl="0" w:tplc="D7EE5D5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223800F0"/>
    <w:multiLevelType w:val="hybridMultilevel"/>
    <w:tmpl w:val="5FA4A130"/>
    <w:lvl w:ilvl="0" w:tplc="AA282EA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57E8238F"/>
    <w:multiLevelType w:val="hybridMultilevel"/>
    <w:tmpl w:val="A51CAA38"/>
    <w:lvl w:ilvl="0" w:tplc="6BA40EB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59B70197"/>
    <w:multiLevelType w:val="hybridMultilevel"/>
    <w:tmpl w:val="157C7E76"/>
    <w:lvl w:ilvl="0" w:tplc="5AEEBD20">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EC"/>
    <w:rsid w:val="000005BD"/>
    <w:rsid w:val="00000928"/>
    <w:rsid w:val="00000E9A"/>
    <w:rsid w:val="00011ADF"/>
    <w:rsid w:val="00013818"/>
    <w:rsid w:val="000140B1"/>
    <w:rsid w:val="00016057"/>
    <w:rsid w:val="00017B82"/>
    <w:rsid w:val="00022158"/>
    <w:rsid w:val="00026B85"/>
    <w:rsid w:val="00026CAE"/>
    <w:rsid w:val="000270D7"/>
    <w:rsid w:val="00030FB2"/>
    <w:rsid w:val="00036886"/>
    <w:rsid w:val="0004342D"/>
    <w:rsid w:val="00043DB6"/>
    <w:rsid w:val="0004488A"/>
    <w:rsid w:val="000509E8"/>
    <w:rsid w:val="00050EBC"/>
    <w:rsid w:val="00051B0B"/>
    <w:rsid w:val="00055697"/>
    <w:rsid w:val="0006235F"/>
    <w:rsid w:val="00065ACA"/>
    <w:rsid w:val="0007321B"/>
    <w:rsid w:val="00073CCF"/>
    <w:rsid w:val="00075E8C"/>
    <w:rsid w:val="00080356"/>
    <w:rsid w:val="0008631A"/>
    <w:rsid w:val="00086628"/>
    <w:rsid w:val="000917BB"/>
    <w:rsid w:val="000925C5"/>
    <w:rsid w:val="000940CF"/>
    <w:rsid w:val="00095B3F"/>
    <w:rsid w:val="00095C57"/>
    <w:rsid w:val="00096434"/>
    <w:rsid w:val="00096E4A"/>
    <w:rsid w:val="000972A2"/>
    <w:rsid w:val="000A1FD4"/>
    <w:rsid w:val="000A2218"/>
    <w:rsid w:val="000A27F9"/>
    <w:rsid w:val="000A2E93"/>
    <w:rsid w:val="000A2EE1"/>
    <w:rsid w:val="000A4891"/>
    <w:rsid w:val="000A5E33"/>
    <w:rsid w:val="000A6383"/>
    <w:rsid w:val="000A7574"/>
    <w:rsid w:val="000B16FF"/>
    <w:rsid w:val="000B238C"/>
    <w:rsid w:val="000B3829"/>
    <w:rsid w:val="000B4CC9"/>
    <w:rsid w:val="000C164C"/>
    <w:rsid w:val="000C2FEB"/>
    <w:rsid w:val="000C3DB5"/>
    <w:rsid w:val="000C7978"/>
    <w:rsid w:val="000D2589"/>
    <w:rsid w:val="000D5A0A"/>
    <w:rsid w:val="000D78F9"/>
    <w:rsid w:val="000E0731"/>
    <w:rsid w:val="000E16DE"/>
    <w:rsid w:val="000E3C03"/>
    <w:rsid w:val="000E4C7A"/>
    <w:rsid w:val="000E5A6E"/>
    <w:rsid w:val="000F0B41"/>
    <w:rsid w:val="000F3158"/>
    <w:rsid w:val="000F5104"/>
    <w:rsid w:val="000F5A4B"/>
    <w:rsid w:val="00101B9E"/>
    <w:rsid w:val="00110A28"/>
    <w:rsid w:val="00110C0C"/>
    <w:rsid w:val="001115FA"/>
    <w:rsid w:val="001125D8"/>
    <w:rsid w:val="0011261E"/>
    <w:rsid w:val="00113871"/>
    <w:rsid w:val="00113A52"/>
    <w:rsid w:val="00117E0E"/>
    <w:rsid w:val="0012499A"/>
    <w:rsid w:val="00125B6C"/>
    <w:rsid w:val="00126F5C"/>
    <w:rsid w:val="00127F46"/>
    <w:rsid w:val="001307D0"/>
    <w:rsid w:val="001328D9"/>
    <w:rsid w:val="00137922"/>
    <w:rsid w:val="001441A9"/>
    <w:rsid w:val="00150F17"/>
    <w:rsid w:val="00157BD1"/>
    <w:rsid w:val="00171147"/>
    <w:rsid w:val="00173372"/>
    <w:rsid w:val="00173AE4"/>
    <w:rsid w:val="00176FCB"/>
    <w:rsid w:val="001821BE"/>
    <w:rsid w:val="00182A20"/>
    <w:rsid w:val="0018541B"/>
    <w:rsid w:val="00185C19"/>
    <w:rsid w:val="00185FEA"/>
    <w:rsid w:val="00186E6A"/>
    <w:rsid w:val="00186FEA"/>
    <w:rsid w:val="001874D6"/>
    <w:rsid w:val="00192CD1"/>
    <w:rsid w:val="001939C5"/>
    <w:rsid w:val="00194837"/>
    <w:rsid w:val="00197E5E"/>
    <w:rsid w:val="001A608E"/>
    <w:rsid w:val="001A6F04"/>
    <w:rsid w:val="001A7C7D"/>
    <w:rsid w:val="001B75FD"/>
    <w:rsid w:val="001C085A"/>
    <w:rsid w:val="001C5612"/>
    <w:rsid w:val="001D406A"/>
    <w:rsid w:val="001D4A56"/>
    <w:rsid w:val="001D5825"/>
    <w:rsid w:val="001D62CF"/>
    <w:rsid w:val="001D6DBE"/>
    <w:rsid w:val="001E1E23"/>
    <w:rsid w:val="001E1FBB"/>
    <w:rsid w:val="001E1FD4"/>
    <w:rsid w:val="001E4ECD"/>
    <w:rsid w:val="001F3B97"/>
    <w:rsid w:val="001F615E"/>
    <w:rsid w:val="00202895"/>
    <w:rsid w:val="00202C88"/>
    <w:rsid w:val="0020388B"/>
    <w:rsid w:val="00203B8B"/>
    <w:rsid w:val="00206BBF"/>
    <w:rsid w:val="00213ED8"/>
    <w:rsid w:val="00214779"/>
    <w:rsid w:val="002201D9"/>
    <w:rsid w:val="00221B7D"/>
    <w:rsid w:val="00232FD8"/>
    <w:rsid w:val="00235C9F"/>
    <w:rsid w:val="00235D81"/>
    <w:rsid w:val="00245576"/>
    <w:rsid w:val="00247101"/>
    <w:rsid w:val="00247BFB"/>
    <w:rsid w:val="00250A67"/>
    <w:rsid w:val="00263721"/>
    <w:rsid w:val="002637CC"/>
    <w:rsid w:val="00266387"/>
    <w:rsid w:val="002732C4"/>
    <w:rsid w:val="00274662"/>
    <w:rsid w:val="00276E44"/>
    <w:rsid w:val="00281DBE"/>
    <w:rsid w:val="002908BD"/>
    <w:rsid w:val="00291AA9"/>
    <w:rsid w:val="00291BAE"/>
    <w:rsid w:val="00295897"/>
    <w:rsid w:val="002A3930"/>
    <w:rsid w:val="002B1F50"/>
    <w:rsid w:val="002C1F7D"/>
    <w:rsid w:val="002C4A43"/>
    <w:rsid w:val="002D154B"/>
    <w:rsid w:val="002D2302"/>
    <w:rsid w:val="002D62C5"/>
    <w:rsid w:val="002D7BC2"/>
    <w:rsid w:val="002E170A"/>
    <w:rsid w:val="002E408D"/>
    <w:rsid w:val="002E63AD"/>
    <w:rsid w:val="002F0681"/>
    <w:rsid w:val="002F2D67"/>
    <w:rsid w:val="002F4B75"/>
    <w:rsid w:val="002F7000"/>
    <w:rsid w:val="002F748E"/>
    <w:rsid w:val="003002F0"/>
    <w:rsid w:val="00301A25"/>
    <w:rsid w:val="00304020"/>
    <w:rsid w:val="00314867"/>
    <w:rsid w:val="00315F32"/>
    <w:rsid w:val="00316248"/>
    <w:rsid w:val="0032074C"/>
    <w:rsid w:val="003253E5"/>
    <w:rsid w:val="003258C2"/>
    <w:rsid w:val="00325B1D"/>
    <w:rsid w:val="00330353"/>
    <w:rsid w:val="00334A59"/>
    <w:rsid w:val="0033789F"/>
    <w:rsid w:val="003474A5"/>
    <w:rsid w:val="003503BF"/>
    <w:rsid w:val="003513B5"/>
    <w:rsid w:val="003518C8"/>
    <w:rsid w:val="0035370D"/>
    <w:rsid w:val="00353888"/>
    <w:rsid w:val="00357592"/>
    <w:rsid w:val="003578F5"/>
    <w:rsid w:val="00366393"/>
    <w:rsid w:val="0037049B"/>
    <w:rsid w:val="0037576D"/>
    <w:rsid w:val="003767F0"/>
    <w:rsid w:val="00376B80"/>
    <w:rsid w:val="00380427"/>
    <w:rsid w:val="0038155F"/>
    <w:rsid w:val="00382D9F"/>
    <w:rsid w:val="003838E1"/>
    <w:rsid w:val="00384824"/>
    <w:rsid w:val="00385521"/>
    <w:rsid w:val="00387042"/>
    <w:rsid w:val="00394386"/>
    <w:rsid w:val="0039694F"/>
    <w:rsid w:val="003A0151"/>
    <w:rsid w:val="003A0D2E"/>
    <w:rsid w:val="003A2404"/>
    <w:rsid w:val="003B0FE8"/>
    <w:rsid w:val="003B112B"/>
    <w:rsid w:val="003B211D"/>
    <w:rsid w:val="003B45C4"/>
    <w:rsid w:val="003C09B9"/>
    <w:rsid w:val="003C0AA3"/>
    <w:rsid w:val="003C31A3"/>
    <w:rsid w:val="003C3FE3"/>
    <w:rsid w:val="003D0D63"/>
    <w:rsid w:val="003D0E1C"/>
    <w:rsid w:val="003D150D"/>
    <w:rsid w:val="003D21CD"/>
    <w:rsid w:val="003D480C"/>
    <w:rsid w:val="003D697F"/>
    <w:rsid w:val="003D6BF5"/>
    <w:rsid w:val="003E192F"/>
    <w:rsid w:val="003E1CCA"/>
    <w:rsid w:val="003E5DAF"/>
    <w:rsid w:val="003F095B"/>
    <w:rsid w:val="0040074C"/>
    <w:rsid w:val="00400A53"/>
    <w:rsid w:val="00402206"/>
    <w:rsid w:val="0041500B"/>
    <w:rsid w:val="004171D1"/>
    <w:rsid w:val="00420B21"/>
    <w:rsid w:val="00423228"/>
    <w:rsid w:val="0042400F"/>
    <w:rsid w:val="004252C0"/>
    <w:rsid w:val="004261B1"/>
    <w:rsid w:val="004322EC"/>
    <w:rsid w:val="004339FD"/>
    <w:rsid w:val="00440ABF"/>
    <w:rsid w:val="00440C09"/>
    <w:rsid w:val="004427C3"/>
    <w:rsid w:val="00442C10"/>
    <w:rsid w:val="0044658C"/>
    <w:rsid w:val="00451258"/>
    <w:rsid w:val="004525EF"/>
    <w:rsid w:val="004544A7"/>
    <w:rsid w:val="004710F2"/>
    <w:rsid w:val="004728E3"/>
    <w:rsid w:val="00474ABE"/>
    <w:rsid w:val="00481A43"/>
    <w:rsid w:val="00487431"/>
    <w:rsid w:val="00487D64"/>
    <w:rsid w:val="00491989"/>
    <w:rsid w:val="00491E3D"/>
    <w:rsid w:val="004931F4"/>
    <w:rsid w:val="004949BC"/>
    <w:rsid w:val="004A4171"/>
    <w:rsid w:val="004A4930"/>
    <w:rsid w:val="004A54A9"/>
    <w:rsid w:val="004A56D4"/>
    <w:rsid w:val="004B3A53"/>
    <w:rsid w:val="004B6258"/>
    <w:rsid w:val="004C09DE"/>
    <w:rsid w:val="004C1894"/>
    <w:rsid w:val="004C1E07"/>
    <w:rsid w:val="004C2F24"/>
    <w:rsid w:val="004C411F"/>
    <w:rsid w:val="004C78C5"/>
    <w:rsid w:val="004D030F"/>
    <w:rsid w:val="004D0359"/>
    <w:rsid w:val="004D3F58"/>
    <w:rsid w:val="004D42A1"/>
    <w:rsid w:val="004D4485"/>
    <w:rsid w:val="004D4AFA"/>
    <w:rsid w:val="004D56E0"/>
    <w:rsid w:val="004D65F3"/>
    <w:rsid w:val="004E6DB9"/>
    <w:rsid w:val="004E7E8F"/>
    <w:rsid w:val="004F31E8"/>
    <w:rsid w:val="004F6FA8"/>
    <w:rsid w:val="004F7808"/>
    <w:rsid w:val="005030AC"/>
    <w:rsid w:val="00504072"/>
    <w:rsid w:val="0050491C"/>
    <w:rsid w:val="005075EF"/>
    <w:rsid w:val="00514657"/>
    <w:rsid w:val="00515671"/>
    <w:rsid w:val="0051740E"/>
    <w:rsid w:val="00520140"/>
    <w:rsid w:val="00523EE5"/>
    <w:rsid w:val="005241FF"/>
    <w:rsid w:val="005245CB"/>
    <w:rsid w:val="0052530C"/>
    <w:rsid w:val="00525B4E"/>
    <w:rsid w:val="005279E4"/>
    <w:rsid w:val="00527FC0"/>
    <w:rsid w:val="00530327"/>
    <w:rsid w:val="005314E3"/>
    <w:rsid w:val="00537955"/>
    <w:rsid w:val="005427E5"/>
    <w:rsid w:val="0054321C"/>
    <w:rsid w:val="00553487"/>
    <w:rsid w:val="00555FB6"/>
    <w:rsid w:val="00557936"/>
    <w:rsid w:val="00557F2A"/>
    <w:rsid w:val="00563471"/>
    <w:rsid w:val="0056352E"/>
    <w:rsid w:val="00564B87"/>
    <w:rsid w:val="00570644"/>
    <w:rsid w:val="00573B64"/>
    <w:rsid w:val="0058031B"/>
    <w:rsid w:val="0058117A"/>
    <w:rsid w:val="00581300"/>
    <w:rsid w:val="00581684"/>
    <w:rsid w:val="00581B3B"/>
    <w:rsid w:val="00581DC2"/>
    <w:rsid w:val="005840B3"/>
    <w:rsid w:val="00584CB4"/>
    <w:rsid w:val="005857B7"/>
    <w:rsid w:val="00592114"/>
    <w:rsid w:val="005927BC"/>
    <w:rsid w:val="00593A87"/>
    <w:rsid w:val="00593DC5"/>
    <w:rsid w:val="005945F6"/>
    <w:rsid w:val="00595178"/>
    <w:rsid w:val="0059526E"/>
    <w:rsid w:val="005955C9"/>
    <w:rsid w:val="00596C8E"/>
    <w:rsid w:val="005A0011"/>
    <w:rsid w:val="005A08EE"/>
    <w:rsid w:val="005A2241"/>
    <w:rsid w:val="005A2DA1"/>
    <w:rsid w:val="005A2FFB"/>
    <w:rsid w:val="005A4AF0"/>
    <w:rsid w:val="005A6474"/>
    <w:rsid w:val="005A64AD"/>
    <w:rsid w:val="005B047D"/>
    <w:rsid w:val="005B0507"/>
    <w:rsid w:val="005B09DD"/>
    <w:rsid w:val="005B3616"/>
    <w:rsid w:val="005B4BE4"/>
    <w:rsid w:val="005C08A1"/>
    <w:rsid w:val="005C0EC7"/>
    <w:rsid w:val="005C1AEC"/>
    <w:rsid w:val="005C21FA"/>
    <w:rsid w:val="005C5A7D"/>
    <w:rsid w:val="005C5B0E"/>
    <w:rsid w:val="005D0D82"/>
    <w:rsid w:val="005D1353"/>
    <w:rsid w:val="005D2C0C"/>
    <w:rsid w:val="005D3EC9"/>
    <w:rsid w:val="005D4AF7"/>
    <w:rsid w:val="005D51A1"/>
    <w:rsid w:val="005D5A4F"/>
    <w:rsid w:val="005D6AF2"/>
    <w:rsid w:val="005E0A8E"/>
    <w:rsid w:val="005F4692"/>
    <w:rsid w:val="005F612A"/>
    <w:rsid w:val="006017D4"/>
    <w:rsid w:val="00602028"/>
    <w:rsid w:val="0060277A"/>
    <w:rsid w:val="006077D1"/>
    <w:rsid w:val="00611A33"/>
    <w:rsid w:val="006121E3"/>
    <w:rsid w:val="00614DA4"/>
    <w:rsid w:val="00616200"/>
    <w:rsid w:val="006177AF"/>
    <w:rsid w:val="0062082E"/>
    <w:rsid w:val="006227B1"/>
    <w:rsid w:val="00623749"/>
    <w:rsid w:val="00623A2E"/>
    <w:rsid w:val="00627F5C"/>
    <w:rsid w:val="00631B43"/>
    <w:rsid w:val="00631D91"/>
    <w:rsid w:val="006323A0"/>
    <w:rsid w:val="00637809"/>
    <w:rsid w:val="006529A0"/>
    <w:rsid w:val="0065309C"/>
    <w:rsid w:val="0065444D"/>
    <w:rsid w:val="00654E3D"/>
    <w:rsid w:val="00656FA1"/>
    <w:rsid w:val="0066369D"/>
    <w:rsid w:val="0066398F"/>
    <w:rsid w:val="00664A5D"/>
    <w:rsid w:val="00664D80"/>
    <w:rsid w:val="006650F3"/>
    <w:rsid w:val="006668AC"/>
    <w:rsid w:val="0067304C"/>
    <w:rsid w:val="00673FD0"/>
    <w:rsid w:val="00674E16"/>
    <w:rsid w:val="006777E0"/>
    <w:rsid w:val="00684A79"/>
    <w:rsid w:val="0068717F"/>
    <w:rsid w:val="006917B0"/>
    <w:rsid w:val="006A2BEB"/>
    <w:rsid w:val="006A2F2B"/>
    <w:rsid w:val="006A444C"/>
    <w:rsid w:val="006B11DA"/>
    <w:rsid w:val="006B142B"/>
    <w:rsid w:val="006B2E19"/>
    <w:rsid w:val="006B58FF"/>
    <w:rsid w:val="006C02EF"/>
    <w:rsid w:val="006C075C"/>
    <w:rsid w:val="006C10A9"/>
    <w:rsid w:val="006C2D2C"/>
    <w:rsid w:val="006C4F2E"/>
    <w:rsid w:val="006E0C14"/>
    <w:rsid w:val="006E3A82"/>
    <w:rsid w:val="006E47FB"/>
    <w:rsid w:val="006F06A7"/>
    <w:rsid w:val="006F2EE0"/>
    <w:rsid w:val="006F332F"/>
    <w:rsid w:val="006F5DB8"/>
    <w:rsid w:val="006F6756"/>
    <w:rsid w:val="0070332D"/>
    <w:rsid w:val="00703548"/>
    <w:rsid w:val="00703579"/>
    <w:rsid w:val="0070418F"/>
    <w:rsid w:val="0070516D"/>
    <w:rsid w:val="007065E0"/>
    <w:rsid w:val="007069F4"/>
    <w:rsid w:val="007075C0"/>
    <w:rsid w:val="007112E0"/>
    <w:rsid w:val="007120F8"/>
    <w:rsid w:val="0071398F"/>
    <w:rsid w:val="0072045D"/>
    <w:rsid w:val="00723C3F"/>
    <w:rsid w:val="00724841"/>
    <w:rsid w:val="00724BC7"/>
    <w:rsid w:val="007278CE"/>
    <w:rsid w:val="00727D36"/>
    <w:rsid w:val="00730E5B"/>
    <w:rsid w:val="0073305E"/>
    <w:rsid w:val="00733A55"/>
    <w:rsid w:val="00740D38"/>
    <w:rsid w:val="00742B88"/>
    <w:rsid w:val="00746CC3"/>
    <w:rsid w:val="00746D74"/>
    <w:rsid w:val="007549BE"/>
    <w:rsid w:val="007566DD"/>
    <w:rsid w:val="007605A7"/>
    <w:rsid w:val="00761C61"/>
    <w:rsid w:val="00761E08"/>
    <w:rsid w:val="0076281C"/>
    <w:rsid w:val="00766183"/>
    <w:rsid w:val="0077187C"/>
    <w:rsid w:val="00775FAF"/>
    <w:rsid w:val="00784D1B"/>
    <w:rsid w:val="007860CC"/>
    <w:rsid w:val="00790BC1"/>
    <w:rsid w:val="00791B11"/>
    <w:rsid w:val="00791E10"/>
    <w:rsid w:val="007920D8"/>
    <w:rsid w:val="00793498"/>
    <w:rsid w:val="007957A1"/>
    <w:rsid w:val="0079738A"/>
    <w:rsid w:val="007A0AD2"/>
    <w:rsid w:val="007A7757"/>
    <w:rsid w:val="007B2BF5"/>
    <w:rsid w:val="007C0EF1"/>
    <w:rsid w:val="007C622B"/>
    <w:rsid w:val="007D4DC7"/>
    <w:rsid w:val="007D74B9"/>
    <w:rsid w:val="007E0152"/>
    <w:rsid w:val="007E1E7E"/>
    <w:rsid w:val="007E34C0"/>
    <w:rsid w:val="007E459F"/>
    <w:rsid w:val="007E69D8"/>
    <w:rsid w:val="007F5399"/>
    <w:rsid w:val="007F57C6"/>
    <w:rsid w:val="007F6930"/>
    <w:rsid w:val="00806740"/>
    <w:rsid w:val="008067D8"/>
    <w:rsid w:val="00816C80"/>
    <w:rsid w:val="00820CFE"/>
    <w:rsid w:val="00825E85"/>
    <w:rsid w:val="0083205C"/>
    <w:rsid w:val="008454BB"/>
    <w:rsid w:val="0085029D"/>
    <w:rsid w:val="00856B1E"/>
    <w:rsid w:val="008607C3"/>
    <w:rsid w:val="00861240"/>
    <w:rsid w:val="00865F9D"/>
    <w:rsid w:val="0087071F"/>
    <w:rsid w:val="008710A4"/>
    <w:rsid w:val="008731CE"/>
    <w:rsid w:val="00873924"/>
    <w:rsid w:val="00873B83"/>
    <w:rsid w:val="008776F6"/>
    <w:rsid w:val="008836DB"/>
    <w:rsid w:val="00883F9B"/>
    <w:rsid w:val="008923F5"/>
    <w:rsid w:val="008932F1"/>
    <w:rsid w:val="00897B7B"/>
    <w:rsid w:val="008A1F4B"/>
    <w:rsid w:val="008A454A"/>
    <w:rsid w:val="008A6940"/>
    <w:rsid w:val="008B12A2"/>
    <w:rsid w:val="008B1D71"/>
    <w:rsid w:val="008B5C39"/>
    <w:rsid w:val="008B64C9"/>
    <w:rsid w:val="008C2AF2"/>
    <w:rsid w:val="008C39DC"/>
    <w:rsid w:val="008C54B8"/>
    <w:rsid w:val="008C5892"/>
    <w:rsid w:val="008D04E4"/>
    <w:rsid w:val="008D3049"/>
    <w:rsid w:val="008D659B"/>
    <w:rsid w:val="008D6A19"/>
    <w:rsid w:val="008D6B68"/>
    <w:rsid w:val="008E3291"/>
    <w:rsid w:val="008E3968"/>
    <w:rsid w:val="008E6F37"/>
    <w:rsid w:val="008E74DC"/>
    <w:rsid w:val="008E754E"/>
    <w:rsid w:val="008E7D2B"/>
    <w:rsid w:val="008F518F"/>
    <w:rsid w:val="008F538A"/>
    <w:rsid w:val="008F5DE6"/>
    <w:rsid w:val="009005BE"/>
    <w:rsid w:val="00900CB2"/>
    <w:rsid w:val="00903DD3"/>
    <w:rsid w:val="0090704A"/>
    <w:rsid w:val="00907971"/>
    <w:rsid w:val="00913DF5"/>
    <w:rsid w:val="00920B09"/>
    <w:rsid w:val="009259E5"/>
    <w:rsid w:val="00931FA3"/>
    <w:rsid w:val="009321A5"/>
    <w:rsid w:val="0093280F"/>
    <w:rsid w:val="00950F0B"/>
    <w:rsid w:val="009524FF"/>
    <w:rsid w:val="00953312"/>
    <w:rsid w:val="009565EE"/>
    <w:rsid w:val="00956FFE"/>
    <w:rsid w:val="00960D53"/>
    <w:rsid w:val="0096150F"/>
    <w:rsid w:val="00972F13"/>
    <w:rsid w:val="00981457"/>
    <w:rsid w:val="009915FF"/>
    <w:rsid w:val="00992260"/>
    <w:rsid w:val="00997C6E"/>
    <w:rsid w:val="00997FDE"/>
    <w:rsid w:val="009A0E21"/>
    <w:rsid w:val="009A2944"/>
    <w:rsid w:val="009A582A"/>
    <w:rsid w:val="009A5F3E"/>
    <w:rsid w:val="009A63FA"/>
    <w:rsid w:val="009B0F4F"/>
    <w:rsid w:val="009B0F6A"/>
    <w:rsid w:val="009B15B0"/>
    <w:rsid w:val="009B1F52"/>
    <w:rsid w:val="009B3240"/>
    <w:rsid w:val="009B4D18"/>
    <w:rsid w:val="009B5CAB"/>
    <w:rsid w:val="009B61BB"/>
    <w:rsid w:val="009B6921"/>
    <w:rsid w:val="009C39D3"/>
    <w:rsid w:val="009C4C19"/>
    <w:rsid w:val="009C4D38"/>
    <w:rsid w:val="009C5419"/>
    <w:rsid w:val="009C63CA"/>
    <w:rsid w:val="009D2F50"/>
    <w:rsid w:val="009D3595"/>
    <w:rsid w:val="009E37BD"/>
    <w:rsid w:val="009E565E"/>
    <w:rsid w:val="009E783C"/>
    <w:rsid w:val="009F3CA2"/>
    <w:rsid w:val="009F566D"/>
    <w:rsid w:val="009F58FE"/>
    <w:rsid w:val="009F7628"/>
    <w:rsid w:val="00A0220C"/>
    <w:rsid w:val="00A02A45"/>
    <w:rsid w:val="00A03D83"/>
    <w:rsid w:val="00A04508"/>
    <w:rsid w:val="00A07894"/>
    <w:rsid w:val="00A11775"/>
    <w:rsid w:val="00A1351B"/>
    <w:rsid w:val="00A145B6"/>
    <w:rsid w:val="00A204A1"/>
    <w:rsid w:val="00A20507"/>
    <w:rsid w:val="00A30781"/>
    <w:rsid w:val="00A308E4"/>
    <w:rsid w:val="00A3172E"/>
    <w:rsid w:val="00A343A8"/>
    <w:rsid w:val="00A34C2D"/>
    <w:rsid w:val="00A36405"/>
    <w:rsid w:val="00A36BC4"/>
    <w:rsid w:val="00A41E70"/>
    <w:rsid w:val="00A43BD5"/>
    <w:rsid w:val="00A50310"/>
    <w:rsid w:val="00A51B30"/>
    <w:rsid w:val="00A52563"/>
    <w:rsid w:val="00A53397"/>
    <w:rsid w:val="00A53563"/>
    <w:rsid w:val="00A601F4"/>
    <w:rsid w:val="00A60C78"/>
    <w:rsid w:val="00A63ECD"/>
    <w:rsid w:val="00A64216"/>
    <w:rsid w:val="00A652FC"/>
    <w:rsid w:val="00A6705A"/>
    <w:rsid w:val="00A71803"/>
    <w:rsid w:val="00A727EC"/>
    <w:rsid w:val="00A74EAF"/>
    <w:rsid w:val="00A752CC"/>
    <w:rsid w:val="00A77DE8"/>
    <w:rsid w:val="00A92C3F"/>
    <w:rsid w:val="00A94E2E"/>
    <w:rsid w:val="00A96E08"/>
    <w:rsid w:val="00AA0484"/>
    <w:rsid w:val="00AA36F6"/>
    <w:rsid w:val="00AA5625"/>
    <w:rsid w:val="00AA6B32"/>
    <w:rsid w:val="00AB0B74"/>
    <w:rsid w:val="00AB0E2F"/>
    <w:rsid w:val="00AB3B14"/>
    <w:rsid w:val="00AB44BC"/>
    <w:rsid w:val="00AB554F"/>
    <w:rsid w:val="00AC1D6D"/>
    <w:rsid w:val="00AC2415"/>
    <w:rsid w:val="00AC542A"/>
    <w:rsid w:val="00AC5F41"/>
    <w:rsid w:val="00AD07FA"/>
    <w:rsid w:val="00AD625C"/>
    <w:rsid w:val="00AD69DE"/>
    <w:rsid w:val="00AD75DC"/>
    <w:rsid w:val="00AE2A99"/>
    <w:rsid w:val="00AE61A7"/>
    <w:rsid w:val="00AF067B"/>
    <w:rsid w:val="00AF0786"/>
    <w:rsid w:val="00AF280D"/>
    <w:rsid w:val="00AF2CEE"/>
    <w:rsid w:val="00AF2D4C"/>
    <w:rsid w:val="00AF4200"/>
    <w:rsid w:val="00AF749D"/>
    <w:rsid w:val="00B02F95"/>
    <w:rsid w:val="00B070DD"/>
    <w:rsid w:val="00B075BF"/>
    <w:rsid w:val="00B076AB"/>
    <w:rsid w:val="00B11446"/>
    <w:rsid w:val="00B122F0"/>
    <w:rsid w:val="00B12801"/>
    <w:rsid w:val="00B13640"/>
    <w:rsid w:val="00B1469F"/>
    <w:rsid w:val="00B20F1B"/>
    <w:rsid w:val="00B3071B"/>
    <w:rsid w:val="00B30EE0"/>
    <w:rsid w:val="00B404A6"/>
    <w:rsid w:val="00B41AD9"/>
    <w:rsid w:val="00B42497"/>
    <w:rsid w:val="00B5203A"/>
    <w:rsid w:val="00B52CBD"/>
    <w:rsid w:val="00B53BDD"/>
    <w:rsid w:val="00B55604"/>
    <w:rsid w:val="00B55C93"/>
    <w:rsid w:val="00B573E9"/>
    <w:rsid w:val="00B62F73"/>
    <w:rsid w:val="00B67E10"/>
    <w:rsid w:val="00B67F70"/>
    <w:rsid w:val="00B73D1B"/>
    <w:rsid w:val="00B7651B"/>
    <w:rsid w:val="00B76527"/>
    <w:rsid w:val="00B817FF"/>
    <w:rsid w:val="00B82015"/>
    <w:rsid w:val="00B82AAD"/>
    <w:rsid w:val="00B94FA2"/>
    <w:rsid w:val="00B9559E"/>
    <w:rsid w:val="00BA45FE"/>
    <w:rsid w:val="00BA6628"/>
    <w:rsid w:val="00BA7352"/>
    <w:rsid w:val="00BB5199"/>
    <w:rsid w:val="00BB6E4C"/>
    <w:rsid w:val="00BB7705"/>
    <w:rsid w:val="00BC2798"/>
    <w:rsid w:val="00BC5B9D"/>
    <w:rsid w:val="00BC5C5A"/>
    <w:rsid w:val="00BC69DB"/>
    <w:rsid w:val="00BD370C"/>
    <w:rsid w:val="00BD403F"/>
    <w:rsid w:val="00BD5157"/>
    <w:rsid w:val="00BE2E4B"/>
    <w:rsid w:val="00BE6D20"/>
    <w:rsid w:val="00BF02B1"/>
    <w:rsid w:val="00BF3726"/>
    <w:rsid w:val="00BF3800"/>
    <w:rsid w:val="00BF5A32"/>
    <w:rsid w:val="00C0150A"/>
    <w:rsid w:val="00C02302"/>
    <w:rsid w:val="00C02350"/>
    <w:rsid w:val="00C05FA1"/>
    <w:rsid w:val="00C10582"/>
    <w:rsid w:val="00C119EF"/>
    <w:rsid w:val="00C1611C"/>
    <w:rsid w:val="00C20BE8"/>
    <w:rsid w:val="00C21140"/>
    <w:rsid w:val="00C235C3"/>
    <w:rsid w:val="00C26303"/>
    <w:rsid w:val="00C3039A"/>
    <w:rsid w:val="00C34639"/>
    <w:rsid w:val="00C40953"/>
    <w:rsid w:val="00C41A2E"/>
    <w:rsid w:val="00C4543B"/>
    <w:rsid w:val="00C45E20"/>
    <w:rsid w:val="00C47A78"/>
    <w:rsid w:val="00C540A8"/>
    <w:rsid w:val="00C54A7C"/>
    <w:rsid w:val="00C66A8A"/>
    <w:rsid w:val="00C71600"/>
    <w:rsid w:val="00C76326"/>
    <w:rsid w:val="00C76C3D"/>
    <w:rsid w:val="00C76CE7"/>
    <w:rsid w:val="00C802B5"/>
    <w:rsid w:val="00C83A0A"/>
    <w:rsid w:val="00C871A5"/>
    <w:rsid w:val="00C92A66"/>
    <w:rsid w:val="00C9336B"/>
    <w:rsid w:val="00C93412"/>
    <w:rsid w:val="00C953D8"/>
    <w:rsid w:val="00C96299"/>
    <w:rsid w:val="00C97DFE"/>
    <w:rsid w:val="00C97E58"/>
    <w:rsid w:val="00CA0F3E"/>
    <w:rsid w:val="00CA33B0"/>
    <w:rsid w:val="00CA7132"/>
    <w:rsid w:val="00CB22A7"/>
    <w:rsid w:val="00CB4714"/>
    <w:rsid w:val="00CB4E36"/>
    <w:rsid w:val="00CB5CD4"/>
    <w:rsid w:val="00CB6926"/>
    <w:rsid w:val="00CD20C2"/>
    <w:rsid w:val="00CD3244"/>
    <w:rsid w:val="00CE0FEE"/>
    <w:rsid w:val="00CE338F"/>
    <w:rsid w:val="00CF3403"/>
    <w:rsid w:val="00CF71DC"/>
    <w:rsid w:val="00D00AB8"/>
    <w:rsid w:val="00D11579"/>
    <w:rsid w:val="00D154CE"/>
    <w:rsid w:val="00D1781B"/>
    <w:rsid w:val="00D21912"/>
    <w:rsid w:val="00D22407"/>
    <w:rsid w:val="00D31E30"/>
    <w:rsid w:val="00D328A4"/>
    <w:rsid w:val="00D32DAF"/>
    <w:rsid w:val="00D3739F"/>
    <w:rsid w:val="00D37405"/>
    <w:rsid w:val="00D40ED1"/>
    <w:rsid w:val="00D45D30"/>
    <w:rsid w:val="00D475FD"/>
    <w:rsid w:val="00D51D24"/>
    <w:rsid w:val="00D5276F"/>
    <w:rsid w:val="00D53A38"/>
    <w:rsid w:val="00D55D7E"/>
    <w:rsid w:val="00D61370"/>
    <w:rsid w:val="00D61684"/>
    <w:rsid w:val="00D65ECE"/>
    <w:rsid w:val="00D70C0A"/>
    <w:rsid w:val="00D72DAF"/>
    <w:rsid w:val="00D7312E"/>
    <w:rsid w:val="00D73533"/>
    <w:rsid w:val="00D73604"/>
    <w:rsid w:val="00D74685"/>
    <w:rsid w:val="00D8092E"/>
    <w:rsid w:val="00D80A8B"/>
    <w:rsid w:val="00D80E6C"/>
    <w:rsid w:val="00D83162"/>
    <w:rsid w:val="00D83A17"/>
    <w:rsid w:val="00D87676"/>
    <w:rsid w:val="00D92D17"/>
    <w:rsid w:val="00D95B29"/>
    <w:rsid w:val="00D977C1"/>
    <w:rsid w:val="00D97D2F"/>
    <w:rsid w:val="00DA3523"/>
    <w:rsid w:val="00DA48C1"/>
    <w:rsid w:val="00DB266C"/>
    <w:rsid w:val="00DB3610"/>
    <w:rsid w:val="00DC3D2C"/>
    <w:rsid w:val="00DD0AFB"/>
    <w:rsid w:val="00DD380D"/>
    <w:rsid w:val="00DD4AE9"/>
    <w:rsid w:val="00DD5A60"/>
    <w:rsid w:val="00DD5EB5"/>
    <w:rsid w:val="00DD695E"/>
    <w:rsid w:val="00DD6E5C"/>
    <w:rsid w:val="00DE3A4A"/>
    <w:rsid w:val="00DE5EE8"/>
    <w:rsid w:val="00DE7C0B"/>
    <w:rsid w:val="00DF0F6E"/>
    <w:rsid w:val="00DF136B"/>
    <w:rsid w:val="00DF2A39"/>
    <w:rsid w:val="00E004D9"/>
    <w:rsid w:val="00E00B68"/>
    <w:rsid w:val="00E01B1B"/>
    <w:rsid w:val="00E03F73"/>
    <w:rsid w:val="00E05974"/>
    <w:rsid w:val="00E065E8"/>
    <w:rsid w:val="00E070AB"/>
    <w:rsid w:val="00E17607"/>
    <w:rsid w:val="00E17909"/>
    <w:rsid w:val="00E24269"/>
    <w:rsid w:val="00E246FD"/>
    <w:rsid w:val="00E24F81"/>
    <w:rsid w:val="00E260AF"/>
    <w:rsid w:val="00E26A3D"/>
    <w:rsid w:val="00E32560"/>
    <w:rsid w:val="00E33113"/>
    <w:rsid w:val="00E44FAE"/>
    <w:rsid w:val="00E461ED"/>
    <w:rsid w:val="00E4689E"/>
    <w:rsid w:val="00E5129B"/>
    <w:rsid w:val="00E54409"/>
    <w:rsid w:val="00E558D0"/>
    <w:rsid w:val="00E5645B"/>
    <w:rsid w:val="00E61B9F"/>
    <w:rsid w:val="00E62406"/>
    <w:rsid w:val="00E6249A"/>
    <w:rsid w:val="00E626C2"/>
    <w:rsid w:val="00E64D06"/>
    <w:rsid w:val="00E70C79"/>
    <w:rsid w:val="00E749EB"/>
    <w:rsid w:val="00E7646C"/>
    <w:rsid w:val="00E76EC9"/>
    <w:rsid w:val="00E83E8F"/>
    <w:rsid w:val="00E847EA"/>
    <w:rsid w:val="00E91A22"/>
    <w:rsid w:val="00E937D3"/>
    <w:rsid w:val="00EA0ED1"/>
    <w:rsid w:val="00EA486B"/>
    <w:rsid w:val="00EB032A"/>
    <w:rsid w:val="00EB1461"/>
    <w:rsid w:val="00EB4C10"/>
    <w:rsid w:val="00EC0D43"/>
    <w:rsid w:val="00EC2D41"/>
    <w:rsid w:val="00EC5FCB"/>
    <w:rsid w:val="00ED0C65"/>
    <w:rsid w:val="00ED1EE4"/>
    <w:rsid w:val="00ED21C6"/>
    <w:rsid w:val="00ED4BC4"/>
    <w:rsid w:val="00ED72C4"/>
    <w:rsid w:val="00ED756E"/>
    <w:rsid w:val="00EE0868"/>
    <w:rsid w:val="00EE14ED"/>
    <w:rsid w:val="00EE3E9E"/>
    <w:rsid w:val="00EE5B18"/>
    <w:rsid w:val="00EF078F"/>
    <w:rsid w:val="00F00A2B"/>
    <w:rsid w:val="00F00C82"/>
    <w:rsid w:val="00F00FBC"/>
    <w:rsid w:val="00F04947"/>
    <w:rsid w:val="00F069D1"/>
    <w:rsid w:val="00F076AC"/>
    <w:rsid w:val="00F10981"/>
    <w:rsid w:val="00F12542"/>
    <w:rsid w:val="00F1326B"/>
    <w:rsid w:val="00F140EE"/>
    <w:rsid w:val="00F20380"/>
    <w:rsid w:val="00F21D86"/>
    <w:rsid w:val="00F2634F"/>
    <w:rsid w:val="00F32293"/>
    <w:rsid w:val="00F3299C"/>
    <w:rsid w:val="00F333B1"/>
    <w:rsid w:val="00F33FC1"/>
    <w:rsid w:val="00F35D6B"/>
    <w:rsid w:val="00F3620C"/>
    <w:rsid w:val="00F44A9D"/>
    <w:rsid w:val="00F44FED"/>
    <w:rsid w:val="00F45F99"/>
    <w:rsid w:val="00F46B8A"/>
    <w:rsid w:val="00F509B1"/>
    <w:rsid w:val="00F537CF"/>
    <w:rsid w:val="00F53CA3"/>
    <w:rsid w:val="00F56825"/>
    <w:rsid w:val="00F62A2D"/>
    <w:rsid w:val="00F62FAA"/>
    <w:rsid w:val="00F71557"/>
    <w:rsid w:val="00F72543"/>
    <w:rsid w:val="00F744BE"/>
    <w:rsid w:val="00F777D1"/>
    <w:rsid w:val="00F82640"/>
    <w:rsid w:val="00F832BC"/>
    <w:rsid w:val="00F83B1A"/>
    <w:rsid w:val="00F902BF"/>
    <w:rsid w:val="00F9352F"/>
    <w:rsid w:val="00F953AB"/>
    <w:rsid w:val="00F96112"/>
    <w:rsid w:val="00F9772C"/>
    <w:rsid w:val="00F97D74"/>
    <w:rsid w:val="00FA118A"/>
    <w:rsid w:val="00FA11F9"/>
    <w:rsid w:val="00FA1CB4"/>
    <w:rsid w:val="00FA2089"/>
    <w:rsid w:val="00FA2CB3"/>
    <w:rsid w:val="00FA4044"/>
    <w:rsid w:val="00FA784A"/>
    <w:rsid w:val="00FB063D"/>
    <w:rsid w:val="00FB1807"/>
    <w:rsid w:val="00FB19CA"/>
    <w:rsid w:val="00FB1C5E"/>
    <w:rsid w:val="00FB21A7"/>
    <w:rsid w:val="00FB5156"/>
    <w:rsid w:val="00FC56F8"/>
    <w:rsid w:val="00FC5F09"/>
    <w:rsid w:val="00FE1805"/>
    <w:rsid w:val="00FE4230"/>
    <w:rsid w:val="00FE5667"/>
    <w:rsid w:val="00FF0494"/>
    <w:rsid w:val="00FF070C"/>
    <w:rsid w:val="00FF1D4C"/>
    <w:rsid w:val="00FF3AE4"/>
    <w:rsid w:val="00FF4FC9"/>
    <w:rsid w:val="00FF524B"/>
    <w:rsid w:val="00FF73EA"/>
    <w:rsid w:val="00FF7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587EBB39"/>
  <w15:chartTrackingRefBased/>
  <w15:docId w15:val="{3CD0F33F-7B5E-4CB7-B462-B225E691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AEC"/>
    <w:pPr>
      <w:spacing w:line="276" w:lineRule="auto"/>
      <w:ind w:firstLine="720"/>
    </w:pPr>
    <w:rPr>
      <w:rFonts w:eastAsia="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1"/>
    <w:locked/>
    <w:rsid w:val="005C1AEC"/>
    <w:rPr>
      <w:shd w:val="clear" w:color="auto" w:fill="FFFFFF"/>
      <w:lang w:bidi="ar-SA"/>
    </w:rPr>
  </w:style>
  <w:style w:type="paragraph" w:customStyle="1" w:styleId="Bodytext21">
    <w:name w:val="Body text (2)1"/>
    <w:basedOn w:val="Normal"/>
    <w:link w:val="Bodytext2"/>
    <w:rsid w:val="005C1AEC"/>
    <w:pPr>
      <w:widowControl w:val="0"/>
      <w:shd w:val="clear" w:color="auto" w:fill="FFFFFF"/>
      <w:spacing w:before="60" w:after="60" w:line="346" w:lineRule="exact"/>
      <w:ind w:firstLine="0"/>
      <w:jc w:val="both"/>
    </w:pPr>
    <w:rPr>
      <w:rFonts w:eastAsia="Times New Roman"/>
      <w:sz w:val="20"/>
      <w:szCs w:val="20"/>
      <w:shd w:val="clear" w:color="auto" w:fill="FFFFFF"/>
      <w:lang w:val="x-none" w:eastAsia="x-none"/>
    </w:rPr>
  </w:style>
  <w:style w:type="character" w:customStyle="1" w:styleId="Bodytext5">
    <w:name w:val="Body text (5)_"/>
    <w:link w:val="Bodytext51"/>
    <w:locked/>
    <w:rsid w:val="005C1AEC"/>
    <w:rPr>
      <w:i/>
      <w:iCs/>
      <w:shd w:val="clear" w:color="auto" w:fill="FFFFFF"/>
      <w:lang w:bidi="ar-SA"/>
    </w:rPr>
  </w:style>
  <w:style w:type="paragraph" w:customStyle="1" w:styleId="Bodytext51">
    <w:name w:val="Body text (5)1"/>
    <w:basedOn w:val="Normal"/>
    <w:link w:val="Bodytext5"/>
    <w:rsid w:val="005C1AEC"/>
    <w:pPr>
      <w:widowControl w:val="0"/>
      <w:shd w:val="clear" w:color="auto" w:fill="FFFFFF"/>
      <w:spacing w:before="120" w:after="120" w:line="240" w:lineRule="atLeast"/>
      <w:ind w:hanging="760"/>
      <w:jc w:val="both"/>
    </w:pPr>
    <w:rPr>
      <w:rFonts w:eastAsia="Times New Roman"/>
      <w:i/>
      <w:iCs/>
      <w:sz w:val="20"/>
      <w:szCs w:val="20"/>
      <w:shd w:val="clear" w:color="auto" w:fill="FFFFFF"/>
      <w:lang w:val="x-none" w:eastAsia="x-none"/>
    </w:rPr>
  </w:style>
  <w:style w:type="character" w:customStyle="1" w:styleId="Bodytext5NotItalic">
    <w:name w:val="Body text (5) + Not Italic"/>
    <w:rsid w:val="005C1AEC"/>
    <w:rPr>
      <w:i/>
      <w:iCs/>
      <w:szCs w:val="28"/>
      <w:shd w:val="clear" w:color="auto" w:fill="FFFFFF"/>
      <w:lang w:bidi="ar-SA"/>
    </w:rPr>
  </w:style>
  <w:style w:type="paragraph" w:styleId="NormalWeb">
    <w:name w:val="Normal (Web)"/>
    <w:basedOn w:val="Normal"/>
    <w:rsid w:val="009B5CAB"/>
    <w:pPr>
      <w:spacing w:before="100" w:beforeAutospacing="1" w:after="100" w:afterAutospacing="1" w:line="240" w:lineRule="auto"/>
      <w:ind w:firstLine="0"/>
    </w:pPr>
    <w:rPr>
      <w:rFonts w:eastAsia="Times New Roman"/>
      <w:sz w:val="24"/>
      <w:szCs w:val="24"/>
    </w:rPr>
  </w:style>
  <w:style w:type="character" w:styleId="Hyperlink">
    <w:name w:val="Hyperlink"/>
    <w:uiPriority w:val="99"/>
    <w:rsid w:val="007D74B9"/>
    <w:rPr>
      <w:color w:val="0000FF"/>
      <w:u w:val="single"/>
    </w:rPr>
  </w:style>
  <w:style w:type="paragraph" w:styleId="BalloonText">
    <w:name w:val="Balloon Text"/>
    <w:basedOn w:val="Normal"/>
    <w:link w:val="BalloonTextChar"/>
    <w:rsid w:val="008F538A"/>
    <w:pPr>
      <w:spacing w:line="240" w:lineRule="auto"/>
    </w:pPr>
    <w:rPr>
      <w:rFonts w:ascii="Segoe UI" w:hAnsi="Segoe UI"/>
      <w:sz w:val="18"/>
      <w:szCs w:val="18"/>
    </w:rPr>
  </w:style>
  <w:style w:type="character" w:customStyle="1" w:styleId="BalloonTextChar">
    <w:name w:val="Balloon Text Char"/>
    <w:link w:val="BalloonText"/>
    <w:rsid w:val="008F538A"/>
    <w:rPr>
      <w:rFonts w:ascii="Segoe UI" w:eastAsia="Calibri" w:hAnsi="Segoe UI" w:cs="Segoe UI"/>
      <w:sz w:val="18"/>
      <w:szCs w:val="18"/>
      <w:lang w:val="en-US" w:eastAsia="en-US"/>
    </w:rPr>
  </w:style>
  <w:style w:type="paragraph" w:styleId="Header">
    <w:name w:val="header"/>
    <w:basedOn w:val="Normal"/>
    <w:link w:val="HeaderChar"/>
    <w:uiPriority w:val="99"/>
    <w:rsid w:val="00B070DD"/>
    <w:pPr>
      <w:tabs>
        <w:tab w:val="center" w:pos="4513"/>
        <w:tab w:val="right" w:pos="9026"/>
      </w:tabs>
    </w:pPr>
  </w:style>
  <w:style w:type="character" w:customStyle="1" w:styleId="HeaderChar">
    <w:name w:val="Header Char"/>
    <w:link w:val="Header"/>
    <w:uiPriority w:val="99"/>
    <w:rsid w:val="00B070DD"/>
    <w:rPr>
      <w:rFonts w:eastAsia="Calibri"/>
      <w:sz w:val="28"/>
      <w:szCs w:val="28"/>
      <w:lang w:val="en-US" w:eastAsia="en-US"/>
    </w:rPr>
  </w:style>
  <w:style w:type="paragraph" w:styleId="Footer">
    <w:name w:val="footer"/>
    <w:basedOn w:val="Normal"/>
    <w:link w:val="FooterChar"/>
    <w:rsid w:val="00B070DD"/>
    <w:pPr>
      <w:tabs>
        <w:tab w:val="center" w:pos="4513"/>
        <w:tab w:val="right" w:pos="9026"/>
      </w:tabs>
    </w:pPr>
  </w:style>
  <w:style w:type="character" w:customStyle="1" w:styleId="FooterChar">
    <w:name w:val="Footer Char"/>
    <w:link w:val="Footer"/>
    <w:rsid w:val="00B070DD"/>
    <w:rPr>
      <w:rFonts w:eastAsia="Calibri"/>
      <w:sz w:val="28"/>
      <w:szCs w:val="28"/>
      <w:lang w:val="en-US" w:eastAsia="en-US"/>
    </w:rPr>
  </w:style>
  <w:style w:type="numbering" w:customStyle="1" w:styleId="NoList1">
    <w:name w:val="No List1"/>
    <w:next w:val="NoList"/>
    <w:uiPriority w:val="99"/>
    <w:semiHidden/>
    <w:unhideWhenUsed/>
    <w:rsid w:val="004D4AFA"/>
  </w:style>
  <w:style w:type="paragraph" w:customStyle="1" w:styleId="bodytext-p">
    <w:name w:val="bodytext-p"/>
    <w:basedOn w:val="Normal"/>
    <w:rsid w:val="009005BE"/>
    <w:pPr>
      <w:spacing w:line="240" w:lineRule="auto"/>
      <w:ind w:firstLine="0"/>
      <w:jc w:val="both"/>
    </w:pPr>
    <w:rPr>
      <w:rFonts w:eastAsia="Times New Roman"/>
      <w:sz w:val="20"/>
      <w:szCs w:val="20"/>
    </w:rPr>
  </w:style>
  <w:style w:type="paragraph" w:customStyle="1" w:styleId="TCVN6909">
    <w:name w:val="TCVN6909"/>
    <w:basedOn w:val="Normal"/>
    <w:rsid w:val="005D5A4F"/>
    <w:pPr>
      <w:spacing w:line="264" w:lineRule="auto"/>
      <w:ind w:firstLine="0"/>
    </w:pPr>
    <w:rPr>
      <w:rFonts w:eastAsia="Times New Roman"/>
      <w:spacing w:val="-8"/>
      <w:szCs w:val="20"/>
      <w:lang w:val="vi-VN"/>
    </w:rPr>
  </w:style>
  <w:style w:type="paragraph" w:styleId="BodyText20">
    <w:name w:val="Body Text 2"/>
    <w:basedOn w:val="Normal"/>
    <w:link w:val="BodyText2Char"/>
    <w:rsid w:val="005F612A"/>
    <w:pPr>
      <w:spacing w:line="240" w:lineRule="auto"/>
      <w:ind w:firstLine="0"/>
      <w:jc w:val="both"/>
    </w:pPr>
    <w:rPr>
      <w:rFonts w:eastAsia="Times New Roman"/>
    </w:rPr>
  </w:style>
  <w:style w:type="character" w:customStyle="1" w:styleId="BodyText2Char">
    <w:name w:val="Body Text 2 Char"/>
    <w:link w:val="BodyText20"/>
    <w:rsid w:val="005F612A"/>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3862">
      <w:bodyDiv w:val="1"/>
      <w:marLeft w:val="0"/>
      <w:marRight w:val="0"/>
      <w:marTop w:val="0"/>
      <w:marBottom w:val="0"/>
      <w:divBdr>
        <w:top w:val="none" w:sz="0" w:space="0" w:color="auto"/>
        <w:left w:val="none" w:sz="0" w:space="0" w:color="auto"/>
        <w:bottom w:val="none" w:sz="0" w:space="0" w:color="auto"/>
        <w:right w:val="none" w:sz="0" w:space="0" w:color="auto"/>
      </w:divBdr>
    </w:div>
    <w:div w:id="159079637">
      <w:bodyDiv w:val="1"/>
      <w:marLeft w:val="0"/>
      <w:marRight w:val="0"/>
      <w:marTop w:val="0"/>
      <w:marBottom w:val="0"/>
      <w:divBdr>
        <w:top w:val="none" w:sz="0" w:space="0" w:color="auto"/>
        <w:left w:val="none" w:sz="0" w:space="0" w:color="auto"/>
        <w:bottom w:val="none" w:sz="0" w:space="0" w:color="auto"/>
        <w:right w:val="none" w:sz="0" w:space="0" w:color="auto"/>
      </w:divBdr>
    </w:div>
    <w:div w:id="242685671">
      <w:bodyDiv w:val="1"/>
      <w:marLeft w:val="0"/>
      <w:marRight w:val="0"/>
      <w:marTop w:val="0"/>
      <w:marBottom w:val="0"/>
      <w:divBdr>
        <w:top w:val="none" w:sz="0" w:space="0" w:color="auto"/>
        <w:left w:val="none" w:sz="0" w:space="0" w:color="auto"/>
        <w:bottom w:val="none" w:sz="0" w:space="0" w:color="auto"/>
        <w:right w:val="none" w:sz="0" w:space="0" w:color="auto"/>
      </w:divBdr>
    </w:div>
    <w:div w:id="431898674">
      <w:bodyDiv w:val="1"/>
      <w:marLeft w:val="0"/>
      <w:marRight w:val="0"/>
      <w:marTop w:val="0"/>
      <w:marBottom w:val="0"/>
      <w:divBdr>
        <w:top w:val="none" w:sz="0" w:space="0" w:color="auto"/>
        <w:left w:val="none" w:sz="0" w:space="0" w:color="auto"/>
        <w:bottom w:val="none" w:sz="0" w:space="0" w:color="auto"/>
        <w:right w:val="none" w:sz="0" w:space="0" w:color="auto"/>
      </w:divBdr>
    </w:div>
    <w:div w:id="494807505">
      <w:bodyDiv w:val="1"/>
      <w:marLeft w:val="0"/>
      <w:marRight w:val="0"/>
      <w:marTop w:val="0"/>
      <w:marBottom w:val="0"/>
      <w:divBdr>
        <w:top w:val="none" w:sz="0" w:space="0" w:color="auto"/>
        <w:left w:val="none" w:sz="0" w:space="0" w:color="auto"/>
        <w:bottom w:val="none" w:sz="0" w:space="0" w:color="auto"/>
        <w:right w:val="none" w:sz="0" w:space="0" w:color="auto"/>
      </w:divBdr>
    </w:div>
    <w:div w:id="513613493">
      <w:bodyDiv w:val="1"/>
      <w:marLeft w:val="0"/>
      <w:marRight w:val="0"/>
      <w:marTop w:val="0"/>
      <w:marBottom w:val="0"/>
      <w:divBdr>
        <w:top w:val="none" w:sz="0" w:space="0" w:color="auto"/>
        <w:left w:val="none" w:sz="0" w:space="0" w:color="auto"/>
        <w:bottom w:val="none" w:sz="0" w:space="0" w:color="auto"/>
        <w:right w:val="none" w:sz="0" w:space="0" w:color="auto"/>
      </w:divBdr>
    </w:div>
    <w:div w:id="577251315">
      <w:bodyDiv w:val="1"/>
      <w:marLeft w:val="0"/>
      <w:marRight w:val="0"/>
      <w:marTop w:val="0"/>
      <w:marBottom w:val="0"/>
      <w:divBdr>
        <w:top w:val="none" w:sz="0" w:space="0" w:color="auto"/>
        <w:left w:val="none" w:sz="0" w:space="0" w:color="auto"/>
        <w:bottom w:val="none" w:sz="0" w:space="0" w:color="auto"/>
        <w:right w:val="none" w:sz="0" w:space="0" w:color="auto"/>
      </w:divBdr>
    </w:div>
    <w:div w:id="990868988">
      <w:bodyDiv w:val="1"/>
      <w:marLeft w:val="0"/>
      <w:marRight w:val="0"/>
      <w:marTop w:val="0"/>
      <w:marBottom w:val="0"/>
      <w:divBdr>
        <w:top w:val="none" w:sz="0" w:space="0" w:color="auto"/>
        <w:left w:val="none" w:sz="0" w:space="0" w:color="auto"/>
        <w:bottom w:val="none" w:sz="0" w:space="0" w:color="auto"/>
        <w:right w:val="none" w:sz="0" w:space="0" w:color="auto"/>
      </w:divBdr>
    </w:div>
    <w:div w:id="1097672716">
      <w:bodyDiv w:val="1"/>
      <w:marLeft w:val="0"/>
      <w:marRight w:val="0"/>
      <w:marTop w:val="0"/>
      <w:marBottom w:val="0"/>
      <w:divBdr>
        <w:top w:val="none" w:sz="0" w:space="0" w:color="auto"/>
        <w:left w:val="none" w:sz="0" w:space="0" w:color="auto"/>
        <w:bottom w:val="none" w:sz="0" w:space="0" w:color="auto"/>
        <w:right w:val="none" w:sz="0" w:space="0" w:color="auto"/>
      </w:divBdr>
    </w:div>
    <w:div w:id="1343245515">
      <w:bodyDiv w:val="1"/>
      <w:marLeft w:val="0"/>
      <w:marRight w:val="0"/>
      <w:marTop w:val="0"/>
      <w:marBottom w:val="0"/>
      <w:divBdr>
        <w:top w:val="none" w:sz="0" w:space="0" w:color="auto"/>
        <w:left w:val="none" w:sz="0" w:space="0" w:color="auto"/>
        <w:bottom w:val="none" w:sz="0" w:space="0" w:color="auto"/>
        <w:right w:val="none" w:sz="0" w:space="0" w:color="auto"/>
      </w:divBdr>
    </w:div>
    <w:div w:id="1440174228">
      <w:bodyDiv w:val="1"/>
      <w:marLeft w:val="0"/>
      <w:marRight w:val="0"/>
      <w:marTop w:val="0"/>
      <w:marBottom w:val="0"/>
      <w:divBdr>
        <w:top w:val="none" w:sz="0" w:space="0" w:color="auto"/>
        <w:left w:val="none" w:sz="0" w:space="0" w:color="auto"/>
        <w:bottom w:val="none" w:sz="0" w:space="0" w:color="auto"/>
        <w:right w:val="none" w:sz="0" w:space="0" w:color="auto"/>
      </w:divBdr>
    </w:div>
    <w:div w:id="1706100405">
      <w:bodyDiv w:val="1"/>
      <w:marLeft w:val="0"/>
      <w:marRight w:val="0"/>
      <w:marTop w:val="0"/>
      <w:marBottom w:val="0"/>
      <w:divBdr>
        <w:top w:val="none" w:sz="0" w:space="0" w:color="auto"/>
        <w:left w:val="none" w:sz="0" w:space="0" w:color="auto"/>
        <w:bottom w:val="none" w:sz="0" w:space="0" w:color="auto"/>
        <w:right w:val="none" w:sz="0" w:space="0" w:color="auto"/>
      </w:divBdr>
    </w:div>
    <w:div w:id="1757511633">
      <w:bodyDiv w:val="1"/>
      <w:marLeft w:val="0"/>
      <w:marRight w:val="0"/>
      <w:marTop w:val="0"/>
      <w:marBottom w:val="0"/>
      <w:divBdr>
        <w:top w:val="none" w:sz="0" w:space="0" w:color="auto"/>
        <w:left w:val="none" w:sz="0" w:space="0" w:color="auto"/>
        <w:bottom w:val="none" w:sz="0" w:space="0" w:color="auto"/>
        <w:right w:val="none" w:sz="0" w:space="0" w:color="auto"/>
      </w:divBdr>
    </w:div>
    <w:div w:id="1825197886">
      <w:bodyDiv w:val="1"/>
      <w:marLeft w:val="0"/>
      <w:marRight w:val="0"/>
      <w:marTop w:val="0"/>
      <w:marBottom w:val="0"/>
      <w:divBdr>
        <w:top w:val="none" w:sz="0" w:space="0" w:color="auto"/>
        <w:left w:val="none" w:sz="0" w:space="0" w:color="auto"/>
        <w:bottom w:val="none" w:sz="0" w:space="0" w:color="auto"/>
        <w:right w:val="none" w:sz="0" w:space="0" w:color="auto"/>
      </w:divBdr>
    </w:div>
    <w:div w:id="1895695041">
      <w:bodyDiv w:val="1"/>
      <w:marLeft w:val="0"/>
      <w:marRight w:val="0"/>
      <w:marTop w:val="0"/>
      <w:marBottom w:val="0"/>
      <w:divBdr>
        <w:top w:val="none" w:sz="0" w:space="0" w:color="auto"/>
        <w:left w:val="none" w:sz="0" w:space="0" w:color="auto"/>
        <w:bottom w:val="none" w:sz="0" w:space="0" w:color="auto"/>
        <w:right w:val="none" w:sz="0" w:space="0" w:color="auto"/>
      </w:divBdr>
    </w:div>
    <w:div w:id="2015451788">
      <w:bodyDiv w:val="1"/>
      <w:marLeft w:val="0"/>
      <w:marRight w:val="0"/>
      <w:marTop w:val="0"/>
      <w:marBottom w:val="0"/>
      <w:divBdr>
        <w:top w:val="none" w:sz="0" w:space="0" w:color="auto"/>
        <w:left w:val="none" w:sz="0" w:space="0" w:color="auto"/>
        <w:bottom w:val="none" w:sz="0" w:space="0" w:color="auto"/>
        <w:right w:val="none" w:sz="0" w:space="0" w:color="auto"/>
      </w:divBdr>
    </w:div>
    <w:div w:id="2021926790">
      <w:bodyDiv w:val="1"/>
      <w:marLeft w:val="0"/>
      <w:marRight w:val="0"/>
      <w:marTop w:val="0"/>
      <w:marBottom w:val="0"/>
      <w:divBdr>
        <w:top w:val="none" w:sz="0" w:space="0" w:color="auto"/>
        <w:left w:val="none" w:sz="0" w:space="0" w:color="auto"/>
        <w:bottom w:val="none" w:sz="0" w:space="0" w:color="auto"/>
        <w:right w:val="none" w:sz="0" w:space="0" w:color="auto"/>
      </w:divBdr>
    </w:div>
    <w:div w:id="211643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D487E7-8151-4F24-91C7-4516596C55CA}">
  <ds:schemaRefs>
    <ds:schemaRef ds:uri="http://schemas.openxmlformats.org/officeDocument/2006/bibliography"/>
  </ds:schemaRefs>
</ds:datastoreItem>
</file>

<file path=customXml/itemProps2.xml><?xml version="1.0" encoding="utf-8"?>
<ds:datastoreItem xmlns:ds="http://schemas.openxmlformats.org/officeDocument/2006/customXml" ds:itemID="{8E335243-86E3-48E7-82DD-AB6370727947}"/>
</file>

<file path=customXml/itemProps3.xml><?xml version="1.0" encoding="utf-8"?>
<ds:datastoreItem xmlns:ds="http://schemas.openxmlformats.org/officeDocument/2006/customXml" ds:itemID="{C1D5F5E6-6F84-4F50-B338-45533B754A4C}"/>
</file>

<file path=customXml/itemProps4.xml><?xml version="1.0" encoding="utf-8"?>
<ds:datastoreItem xmlns:ds="http://schemas.openxmlformats.org/officeDocument/2006/customXml" ds:itemID="{05DF1526-1A0A-4ED3-8910-DA8B486908F6}"/>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2555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ỦY BAN NHÂN DÂN</vt:lpstr>
    </vt:vector>
  </TitlesOfParts>
  <Company>&lt;arabianhorse&gt;</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Admin</dc:creator>
  <cp:keywords/>
  <cp:lastModifiedBy>User</cp:lastModifiedBy>
  <cp:revision>2</cp:revision>
  <cp:lastPrinted>2024-08-29T07:51:00Z</cp:lastPrinted>
  <dcterms:created xsi:type="dcterms:W3CDTF">2024-09-17T08:11:00Z</dcterms:created>
  <dcterms:modified xsi:type="dcterms:W3CDTF">2024-09-17T08:11:00Z</dcterms:modified>
</cp:coreProperties>
</file>