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2" w:type="dxa"/>
        <w:tblInd w:w="-132" w:type="dxa"/>
        <w:tblCellMar>
          <w:left w:w="0" w:type="dxa"/>
          <w:right w:w="0" w:type="dxa"/>
        </w:tblCellMar>
        <w:tblLook w:val="0000" w:firstRow="0" w:lastRow="0" w:firstColumn="0" w:lastColumn="0" w:noHBand="0" w:noVBand="0"/>
      </w:tblPr>
      <w:tblGrid>
        <w:gridCol w:w="3246"/>
        <w:gridCol w:w="6436"/>
      </w:tblGrid>
      <w:tr w:rsidR="00F43034" w:rsidRPr="007C72F7" w14:paraId="74973600" w14:textId="77777777" w:rsidTr="000B0A35">
        <w:trPr>
          <w:trHeight w:val="849"/>
        </w:trPr>
        <w:tc>
          <w:tcPr>
            <w:tcW w:w="3246" w:type="dxa"/>
            <w:tcMar>
              <w:top w:w="0" w:type="dxa"/>
              <w:left w:w="108" w:type="dxa"/>
              <w:bottom w:w="0" w:type="dxa"/>
              <w:right w:w="108" w:type="dxa"/>
            </w:tcMar>
          </w:tcPr>
          <w:bookmarkStart w:id="0" w:name="chuong_pl_1"/>
          <w:p w14:paraId="0DD51B50" w14:textId="36123CD9" w:rsidR="00B118AC" w:rsidRPr="007C72F7" w:rsidRDefault="002B2F14" w:rsidP="004D0EAC">
            <w:pPr>
              <w:pStyle w:val="NormalWeb"/>
              <w:spacing w:after="120" w:afterAutospacing="0"/>
              <w:jc w:val="center"/>
              <w:rPr>
                <w:color w:val="auto"/>
                <w:spacing w:val="-8"/>
                <w:szCs w:val="28"/>
              </w:rPr>
            </w:pPr>
            <w:r w:rsidRPr="007C72F7">
              <w:rPr>
                <w:b/>
                <w:bCs/>
                <w:noProof/>
                <w:color w:val="auto"/>
                <w:spacing w:val="-8"/>
                <w:sz w:val="26"/>
                <w:szCs w:val="28"/>
              </w:rPr>
              <mc:AlternateContent>
                <mc:Choice Requires="wps">
                  <w:drawing>
                    <wp:anchor distT="0" distB="0" distL="114300" distR="114300" simplePos="0" relativeHeight="251656192" behindDoc="0" locked="0" layoutInCell="1" allowOverlap="1" wp14:anchorId="675FB86E" wp14:editId="08116BAD">
                      <wp:simplePos x="0" y="0"/>
                      <wp:positionH relativeFrom="column">
                        <wp:posOffset>529273</wp:posOffset>
                      </wp:positionH>
                      <wp:positionV relativeFrom="paragraph">
                        <wp:posOffset>412750</wp:posOffset>
                      </wp:positionV>
                      <wp:extent cx="838200" cy="4763"/>
                      <wp:effectExtent l="0" t="0" r="19050" b="3365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4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114657" id="Line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32.5pt" to="107.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AxwwEAAGwDAAAOAAAAZHJzL2Uyb0RvYy54bWysU01v2zAMvQ/YfxB0X5ykH8uMOD2k6y7Z&#10;FqDdD2Ak2RYmiYKkxMm/H6U46brdhvkgUCL5+PhILx+O1rCDClGja/hsMuVMOYFSu67hP16ePiw4&#10;iwmcBINONfykIn9YvX+3HHyt5tijkSowAnGxHnzD+5R8XVVR9MpCnKBXjpwtBguJrqGrZICB0K2p&#10;5tPpfTVgkD6gUDHS6+PZyVcFv22VSN/bNqrETMOJWypnKOcun9VqCXUXwPdajDTgH1hY0I6KXqEe&#10;IQHbB/0XlNUiYMQ2TQTaCttWC1V6oG5m0z+6ee7Bq9ILiRP9Vab4/2DFt8M2MC0bfsuZA0sj2min&#10;2GyRpRl8rCli7bYhNyeO7tlvUPyMzOG6B9epQvHl5ClvljOqNyn5Ej0V2A1fUVIM7BMWnY5tsBmS&#10;FGDHMo7TdRzqmJigx8XNgkbMmSDX7cf7m4IP9SXVh5i+KLQsGw03RLtAw2ETU6YC9SUkV3L4pI0p&#10;8zaODQ3/dDe/KwkRjZbZmcNi6HZrE9gB8saUb6z7Jizg3skC1iuQn0c7gTZnm4obN8qRFThruUN5&#10;2oaLTDTSwnJcv7wzv99L9utPsvoFAAD//wMAUEsDBBQABgAIAAAAIQAjoyM83AAAAAgBAAAPAAAA&#10;ZHJzL2Rvd25yZXYueG1sTI/BTsMwEETvSPyDtUhcKuo0pVUU4lQIyI0LBcR1Gy9JRLxOY7cNfD3b&#10;Exx3ZjT7pthMrldHGkPn2cBinoAirr3tuDHw9lrdZKBCRLbYeyYD3xRgU15eFJhbf+IXOm5jo6SE&#10;Q44G2hiHXOtQt+QwzP1ALN6nHx1GOcdG2xFPUu56nSbJWjvsWD60ONBDS/XX9uAMhOqd9tXPrJ4l&#10;H8vGU7p/fH5CY66vpvs7UJGm+BeGM76gQylMO39gG1RvIFveStLAeiWTxE8XKxF2ZyEDXRb6/4Dy&#10;FwAA//8DAFBLAQItABQABgAIAAAAIQC2gziS/gAAAOEBAAATAAAAAAAAAAAAAAAAAAAAAABbQ29u&#10;dGVudF9UeXBlc10ueG1sUEsBAi0AFAAGAAgAAAAhADj9If/WAAAAlAEAAAsAAAAAAAAAAAAAAAAA&#10;LwEAAF9yZWxzLy5yZWxzUEsBAi0AFAAGAAgAAAAhABFgwDHDAQAAbAMAAA4AAAAAAAAAAAAAAAAA&#10;LgIAAGRycy9lMm9Eb2MueG1sUEsBAi0AFAAGAAgAAAAhACOjIzzcAAAACAEAAA8AAAAAAAAAAAAA&#10;AAAAHQQAAGRycy9kb3ducmV2LnhtbFBLBQYAAAAABAAEAPMAAAAmBQAAAAA=&#10;"/>
                  </w:pict>
                </mc:Fallback>
              </mc:AlternateContent>
            </w:r>
            <w:r w:rsidR="000B0A35" w:rsidRPr="007C72F7">
              <w:rPr>
                <w:b/>
                <w:bCs/>
                <w:color w:val="auto"/>
                <w:spacing w:val="-8"/>
                <w:sz w:val="26"/>
                <w:szCs w:val="28"/>
              </w:rPr>
              <w:t>ỦY</w:t>
            </w:r>
            <w:r w:rsidR="00B118AC" w:rsidRPr="007C72F7">
              <w:rPr>
                <w:b/>
                <w:bCs/>
                <w:color w:val="auto"/>
                <w:spacing w:val="-8"/>
                <w:sz w:val="26"/>
                <w:szCs w:val="28"/>
              </w:rPr>
              <w:t xml:space="preserve"> BAN NHÂN DÂN</w:t>
            </w:r>
            <w:r w:rsidR="00B118AC" w:rsidRPr="007C72F7">
              <w:rPr>
                <w:b/>
                <w:bCs/>
                <w:color w:val="auto"/>
                <w:spacing w:val="-8"/>
                <w:szCs w:val="28"/>
              </w:rPr>
              <w:br/>
            </w:r>
            <w:r w:rsidR="00B118AC" w:rsidRPr="007C72F7">
              <w:rPr>
                <w:b/>
                <w:bCs/>
                <w:color w:val="auto"/>
                <w:spacing w:val="-8"/>
                <w:sz w:val="26"/>
                <w:szCs w:val="28"/>
              </w:rPr>
              <w:t xml:space="preserve">TỈNH </w:t>
            </w:r>
            <w:r w:rsidR="00942D30" w:rsidRPr="007C72F7">
              <w:rPr>
                <w:b/>
                <w:bCs/>
                <w:color w:val="auto"/>
                <w:spacing w:val="-8"/>
                <w:sz w:val="26"/>
                <w:szCs w:val="28"/>
              </w:rPr>
              <w:t>HÀ GIANG</w:t>
            </w:r>
          </w:p>
        </w:tc>
        <w:tc>
          <w:tcPr>
            <w:tcW w:w="6436" w:type="dxa"/>
            <w:tcMar>
              <w:top w:w="0" w:type="dxa"/>
              <w:left w:w="108" w:type="dxa"/>
              <w:bottom w:w="0" w:type="dxa"/>
              <w:right w:w="108" w:type="dxa"/>
            </w:tcMar>
          </w:tcPr>
          <w:p w14:paraId="438586F5" w14:textId="495D8487" w:rsidR="00B118AC" w:rsidRPr="007C72F7" w:rsidRDefault="000B0A35" w:rsidP="00AF3B35">
            <w:pPr>
              <w:pStyle w:val="NormalWeb"/>
              <w:spacing w:after="120" w:afterAutospacing="0"/>
              <w:jc w:val="center"/>
              <w:rPr>
                <w:color w:val="auto"/>
                <w:spacing w:val="-8"/>
                <w:szCs w:val="28"/>
              </w:rPr>
            </w:pPr>
            <w:r w:rsidRPr="007C72F7">
              <w:rPr>
                <w:b/>
                <w:bCs/>
                <w:noProof/>
                <w:color w:val="auto"/>
                <w:spacing w:val="-8"/>
                <w:sz w:val="26"/>
                <w:szCs w:val="28"/>
              </w:rPr>
              <mc:AlternateContent>
                <mc:Choice Requires="wps">
                  <w:drawing>
                    <wp:anchor distT="0" distB="0" distL="114300" distR="114300" simplePos="0" relativeHeight="251660288" behindDoc="0" locked="0" layoutInCell="1" allowOverlap="1" wp14:anchorId="18786EA3" wp14:editId="6EA99230">
                      <wp:simplePos x="0" y="0"/>
                      <wp:positionH relativeFrom="column">
                        <wp:posOffset>1072197</wp:posOffset>
                      </wp:positionH>
                      <wp:positionV relativeFrom="paragraph">
                        <wp:posOffset>427355</wp:posOffset>
                      </wp:positionV>
                      <wp:extent cx="176688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668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603F80"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4pt,33.65pt" to="223.5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8YswEAALcDAAAOAAAAZHJzL2Uyb0RvYy54bWysU8GO0zAQvSPxD5bvNOkeShU13UNXcEFQ&#10;sfABXmfcWNgea2za9O8Zu20WsQghxMXx2O/NzHuebO4n78QRKFkMvVwuWikgaBxsOPTy65d3b9ZS&#10;pKzCoBwG6OUZkrzfvn61OcUO7nBENwAJThJSd4q9HHOOXdMkPYJXaYERAl8aJK8yh3RoBlInzu5d&#10;c9e2q+aENERCDSnx6cPlUm5rfmNA50/GJMjC9ZJ7y3Wluj6VtdluVHcgFUerr22of+jCKxu46Jzq&#10;QWUlvpN9kcpbTZjQ5IVG36AxVkPVwGqW7S9qHkcVoWphc1KcbUr/L63+eNyTsAO/nRRBeX6ix0zK&#10;HsYsdhgCG4gklsWnU0wdw3dhT9coxT0V0ZMhX74sR0zV2/PsLUxZaD5cvl2t1mueBn27a56JkVJ+&#10;D+hF2fTS2VBkq04dP6TMxRh6g3BQGrmUrrt8dlDALnwGw1JKscquQwQ7R+Ko+PmHb1UG56rIQjHW&#10;uZnU/pl0xRYa1MH6W+KMrhUx5JnobUD6XdU83Vo1F/xN9UVrkf2Ew7k+RLWDp6O6dJ3kMn4/x5X+&#10;/L9tfwAAAP//AwBQSwMEFAAGAAgAAAAhAJJ8gErdAAAACQEAAA8AAABkcnMvZG93bnJldi54bWxM&#10;j09Pg0AQxe8mfofNmHizS7UBQlka45+THih68Lhlp0DKzhJ2C+ind4wHPb55L+/9Jt8tthcTjr5z&#10;pGC9ikAg1c501Ch4f3u+SUH4oMno3hEq+EQPu+LyIteZcTPtcapCI7iEfKYVtCEMmZS+btFqv3ID&#10;EntHN1odWI6NNKOeudz28jaKYml1R7zQ6gEfWqxP1dkqSJ5eqnKYH1+/SpnIspxcSE8fSl1fLfdb&#10;EAGX8BeGH3xGh4KZDu5MxouedZwyelAQJ3cgOLDZJGsQh9+DLHL5/4PiGwAA//8DAFBLAQItABQA&#10;BgAIAAAAIQC2gziS/gAAAOEBAAATAAAAAAAAAAAAAAAAAAAAAABbQ29udGVudF9UeXBlc10ueG1s&#10;UEsBAi0AFAAGAAgAAAAhADj9If/WAAAAlAEAAAsAAAAAAAAAAAAAAAAALwEAAF9yZWxzLy5yZWxz&#10;UEsBAi0AFAAGAAgAAAAhANEcfxizAQAAtwMAAA4AAAAAAAAAAAAAAAAALgIAAGRycy9lMm9Eb2Mu&#10;eG1sUEsBAi0AFAAGAAgAAAAhAJJ8gErdAAAACQEAAA8AAAAAAAAAAAAAAAAADQQAAGRycy9kb3du&#10;cmV2LnhtbFBLBQYAAAAABAAEAPMAAAAXBQAAAAA=&#10;" strokecolor="black [3040]"/>
                  </w:pict>
                </mc:Fallback>
              </mc:AlternateContent>
            </w:r>
            <w:r w:rsidR="00B118AC" w:rsidRPr="007C72F7">
              <w:rPr>
                <w:b/>
                <w:bCs/>
                <w:color w:val="auto"/>
                <w:spacing w:val="-8"/>
                <w:sz w:val="26"/>
                <w:szCs w:val="28"/>
              </w:rPr>
              <w:t>CỘNG HÒA XÃ HỘI CHỦ NGHĨA VIỆT NAM</w:t>
            </w:r>
            <w:r w:rsidR="00B118AC" w:rsidRPr="007C72F7">
              <w:rPr>
                <w:b/>
                <w:bCs/>
                <w:color w:val="auto"/>
                <w:spacing w:val="-8"/>
                <w:szCs w:val="28"/>
              </w:rPr>
              <w:br/>
              <w:t xml:space="preserve">Độc lập - Tự do - Hạnh phúc </w:t>
            </w:r>
          </w:p>
        </w:tc>
      </w:tr>
      <w:tr w:rsidR="00F43034" w:rsidRPr="007C72F7" w14:paraId="22F43F81" w14:textId="77777777" w:rsidTr="003E3ED2">
        <w:trPr>
          <w:trHeight w:val="335"/>
        </w:trPr>
        <w:tc>
          <w:tcPr>
            <w:tcW w:w="3246" w:type="dxa"/>
            <w:tcMar>
              <w:top w:w="0" w:type="dxa"/>
              <w:left w:w="108" w:type="dxa"/>
              <w:bottom w:w="0" w:type="dxa"/>
              <w:right w:w="108" w:type="dxa"/>
            </w:tcMar>
          </w:tcPr>
          <w:p w14:paraId="67FF8566" w14:textId="41D48868" w:rsidR="00B118AC" w:rsidRPr="007C72F7" w:rsidRDefault="00B118AC" w:rsidP="00773AEF">
            <w:pPr>
              <w:pStyle w:val="NormalWeb"/>
              <w:spacing w:after="120" w:afterAutospacing="0"/>
              <w:jc w:val="center"/>
              <w:rPr>
                <w:color w:val="auto"/>
                <w:spacing w:val="-8"/>
                <w:sz w:val="26"/>
                <w:szCs w:val="28"/>
              </w:rPr>
            </w:pPr>
            <w:r w:rsidRPr="007C72F7">
              <w:rPr>
                <w:color w:val="auto"/>
                <w:spacing w:val="-8"/>
                <w:sz w:val="26"/>
                <w:szCs w:val="28"/>
              </w:rPr>
              <w:t>Số:</w:t>
            </w:r>
            <w:r w:rsidR="0051576E">
              <w:rPr>
                <w:color w:val="auto"/>
                <w:spacing w:val="-8"/>
                <w:sz w:val="26"/>
                <w:szCs w:val="28"/>
              </w:rPr>
              <w:t xml:space="preserve"> 53</w:t>
            </w:r>
            <w:r w:rsidRPr="007C72F7">
              <w:rPr>
                <w:color w:val="auto"/>
                <w:spacing w:val="-8"/>
                <w:sz w:val="26"/>
                <w:szCs w:val="28"/>
              </w:rPr>
              <w:t>/20</w:t>
            </w:r>
            <w:r w:rsidR="00773AEF" w:rsidRPr="007C72F7">
              <w:rPr>
                <w:color w:val="auto"/>
                <w:spacing w:val="-8"/>
                <w:sz w:val="26"/>
                <w:szCs w:val="28"/>
              </w:rPr>
              <w:t>24</w:t>
            </w:r>
            <w:r w:rsidRPr="007C72F7">
              <w:rPr>
                <w:color w:val="auto"/>
                <w:spacing w:val="-8"/>
                <w:sz w:val="26"/>
                <w:szCs w:val="28"/>
              </w:rPr>
              <w:t>/QĐ-UBND</w:t>
            </w:r>
          </w:p>
          <w:p w14:paraId="50AD8D5E" w14:textId="36D1AF2E" w:rsidR="00B63431" w:rsidRPr="007C72F7" w:rsidRDefault="00B63431" w:rsidP="00772DF4">
            <w:pPr>
              <w:pStyle w:val="NormalWeb"/>
              <w:spacing w:before="0" w:beforeAutospacing="0" w:after="0" w:afterAutospacing="0"/>
              <w:jc w:val="center"/>
              <w:rPr>
                <w:b/>
                <w:color w:val="auto"/>
                <w:spacing w:val="-8"/>
                <w:szCs w:val="28"/>
              </w:rPr>
            </w:pPr>
          </w:p>
        </w:tc>
        <w:tc>
          <w:tcPr>
            <w:tcW w:w="6436" w:type="dxa"/>
            <w:tcMar>
              <w:top w:w="0" w:type="dxa"/>
              <w:left w:w="108" w:type="dxa"/>
              <w:bottom w:w="0" w:type="dxa"/>
              <w:right w:w="108" w:type="dxa"/>
            </w:tcMar>
          </w:tcPr>
          <w:p w14:paraId="2D153DE5" w14:textId="28CE73A2" w:rsidR="00B118AC" w:rsidRPr="007C72F7" w:rsidRDefault="000B3D79" w:rsidP="00BF4A33">
            <w:pPr>
              <w:pStyle w:val="NormalWeb"/>
              <w:spacing w:after="120" w:afterAutospacing="0"/>
              <w:jc w:val="center"/>
              <w:rPr>
                <w:color w:val="auto"/>
                <w:spacing w:val="-8"/>
                <w:szCs w:val="28"/>
              </w:rPr>
            </w:pPr>
            <w:r w:rsidRPr="007C72F7">
              <w:rPr>
                <w:i/>
                <w:iCs/>
                <w:color w:val="auto"/>
                <w:spacing w:val="-8"/>
                <w:szCs w:val="28"/>
              </w:rPr>
              <w:t xml:space="preserve">         </w:t>
            </w:r>
            <w:r w:rsidR="00942D30" w:rsidRPr="007C72F7">
              <w:rPr>
                <w:i/>
                <w:iCs/>
                <w:color w:val="auto"/>
                <w:spacing w:val="-8"/>
                <w:szCs w:val="28"/>
              </w:rPr>
              <w:t xml:space="preserve">Hà </w:t>
            </w:r>
            <w:r w:rsidR="00135C11" w:rsidRPr="007C72F7">
              <w:rPr>
                <w:i/>
                <w:iCs/>
                <w:color w:val="auto"/>
                <w:spacing w:val="-8"/>
                <w:szCs w:val="28"/>
              </w:rPr>
              <w:t>G</w:t>
            </w:r>
            <w:r w:rsidR="00942D30" w:rsidRPr="007C72F7">
              <w:rPr>
                <w:i/>
                <w:iCs/>
                <w:color w:val="auto"/>
                <w:spacing w:val="-8"/>
                <w:szCs w:val="28"/>
              </w:rPr>
              <w:t>iang</w:t>
            </w:r>
            <w:r w:rsidR="00B118AC" w:rsidRPr="007C72F7">
              <w:rPr>
                <w:i/>
                <w:iCs/>
                <w:color w:val="auto"/>
                <w:spacing w:val="-8"/>
                <w:szCs w:val="28"/>
              </w:rPr>
              <w:t>, ngày</w:t>
            </w:r>
            <w:r w:rsidR="0051576E">
              <w:rPr>
                <w:i/>
                <w:iCs/>
                <w:color w:val="auto"/>
                <w:spacing w:val="-8"/>
                <w:szCs w:val="28"/>
              </w:rPr>
              <w:t xml:space="preserve"> 31 </w:t>
            </w:r>
            <w:r w:rsidR="00B118AC" w:rsidRPr="007C72F7">
              <w:rPr>
                <w:i/>
                <w:iCs/>
                <w:color w:val="auto"/>
                <w:spacing w:val="-8"/>
                <w:szCs w:val="28"/>
              </w:rPr>
              <w:t>tháng</w:t>
            </w:r>
            <w:r w:rsidR="0051576E">
              <w:rPr>
                <w:i/>
                <w:iCs/>
                <w:color w:val="auto"/>
                <w:spacing w:val="-8"/>
                <w:szCs w:val="28"/>
              </w:rPr>
              <w:t xml:space="preserve"> 10 </w:t>
            </w:r>
            <w:r w:rsidR="00B118AC" w:rsidRPr="007C72F7">
              <w:rPr>
                <w:i/>
                <w:iCs/>
                <w:color w:val="auto"/>
                <w:spacing w:val="-8"/>
                <w:szCs w:val="28"/>
              </w:rPr>
              <w:t>năm 20</w:t>
            </w:r>
            <w:r w:rsidR="00773AEF" w:rsidRPr="007C72F7">
              <w:rPr>
                <w:i/>
                <w:iCs/>
                <w:color w:val="auto"/>
                <w:spacing w:val="-8"/>
                <w:szCs w:val="28"/>
              </w:rPr>
              <w:t>24</w:t>
            </w:r>
          </w:p>
        </w:tc>
      </w:tr>
    </w:tbl>
    <w:p w14:paraId="0F34EC04" w14:textId="77777777" w:rsidR="00B118AC" w:rsidRPr="007C72F7" w:rsidRDefault="00B118AC" w:rsidP="00254974">
      <w:pPr>
        <w:pStyle w:val="NormalWeb"/>
        <w:spacing w:before="0" w:beforeAutospacing="0" w:after="0" w:afterAutospacing="0"/>
        <w:jc w:val="center"/>
        <w:rPr>
          <w:color w:val="auto"/>
          <w:spacing w:val="-8"/>
          <w:szCs w:val="28"/>
        </w:rPr>
      </w:pPr>
      <w:bookmarkStart w:id="1" w:name="loai_1"/>
      <w:r w:rsidRPr="007C72F7">
        <w:rPr>
          <w:b/>
          <w:bCs/>
          <w:color w:val="auto"/>
          <w:spacing w:val="-8"/>
          <w:szCs w:val="28"/>
        </w:rPr>
        <w:t>QUYẾT ĐỊNH</w:t>
      </w:r>
      <w:bookmarkEnd w:id="1"/>
    </w:p>
    <w:p w14:paraId="7686418A" w14:textId="77777777" w:rsidR="000F1A84" w:rsidRDefault="009B5243" w:rsidP="007A29D4">
      <w:pPr>
        <w:pStyle w:val="NormalWeb"/>
        <w:spacing w:before="0" w:beforeAutospacing="0" w:after="0" w:afterAutospacing="0"/>
        <w:jc w:val="center"/>
        <w:rPr>
          <w:b/>
          <w:color w:val="auto"/>
          <w:spacing w:val="-8"/>
        </w:rPr>
      </w:pPr>
      <w:r w:rsidRPr="007C72F7">
        <w:rPr>
          <w:b/>
          <w:iCs/>
          <w:color w:val="auto"/>
          <w:spacing w:val="-8"/>
          <w:szCs w:val="28"/>
        </w:rPr>
        <w:t xml:space="preserve"> </w:t>
      </w:r>
      <w:r w:rsidR="001A34D6" w:rsidRPr="007C72F7">
        <w:rPr>
          <w:b/>
          <w:iCs/>
          <w:color w:val="auto"/>
          <w:spacing w:val="-8"/>
          <w:szCs w:val="28"/>
        </w:rPr>
        <w:t xml:space="preserve"> </w:t>
      </w:r>
      <w:r w:rsidR="007A29D4" w:rsidRPr="007C72F7">
        <w:rPr>
          <w:b/>
          <w:color w:val="auto"/>
          <w:spacing w:val="-8"/>
        </w:rPr>
        <w:t>Ban hành đơn giá bồi thường thiệt hại thực tế về nhà, nhà ở,</w:t>
      </w:r>
    </w:p>
    <w:p w14:paraId="60F5648A" w14:textId="77777777" w:rsidR="000F1A84" w:rsidRDefault="007A29D4" w:rsidP="007A29D4">
      <w:pPr>
        <w:pStyle w:val="NormalWeb"/>
        <w:spacing w:before="0" w:beforeAutospacing="0" w:after="0" w:afterAutospacing="0"/>
        <w:jc w:val="center"/>
        <w:rPr>
          <w:b/>
          <w:color w:val="auto"/>
          <w:spacing w:val="-8"/>
        </w:rPr>
      </w:pPr>
      <w:r w:rsidRPr="007C72F7">
        <w:rPr>
          <w:b/>
          <w:color w:val="auto"/>
          <w:spacing w:val="-8"/>
        </w:rPr>
        <w:t>công trình xây dựng gắn liền với đất khi Nhà nước</w:t>
      </w:r>
    </w:p>
    <w:p w14:paraId="24759E47" w14:textId="411EE470" w:rsidR="00254974" w:rsidRPr="007C72F7" w:rsidRDefault="007A29D4" w:rsidP="007A29D4">
      <w:pPr>
        <w:pStyle w:val="NormalWeb"/>
        <w:spacing w:before="0" w:beforeAutospacing="0" w:after="0" w:afterAutospacing="0"/>
        <w:jc w:val="center"/>
        <w:rPr>
          <w:b/>
          <w:color w:val="auto"/>
          <w:spacing w:val="-8"/>
        </w:rPr>
      </w:pPr>
      <w:r w:rsidRPr="007C72F7">
        <w:rPr>
          <w:b/>
          <w:color w:val="auto"/>
          <w:spacing w:val="-8"/>
        </w:rPr>
        <w:t>thu hồi đất trên địa bàn tỉnh Hà Giang</w:t>
      </w:r>
    </w:p>
    <w:p w14:paraId="4F45C3CA" w14:textId="77777777" w:rsidR="003E3ED2" w:rsidRPr="007C72F7" w:rsidRDefault="002B2F14" w:rsidP="00FB1F58">
      <w:pPr>
        <w:pStyle w:val="NormalWeb"/>
        <w:spacing w:before="0" w:beforeAutospacing="0" w:after="0" w:afterAutospacing="0"/>
        <w:jc w:val="center"/>
        <w:rPr>
          <w:b/>
          <w:bCs/>
          <w:color w:val="auto"/>
          <w:spacing w:val="-8"/>
          <w:sz w:val="22"/>
          <w:szCs w:val="22"/>
        </w:rPr>
      </w:pPr>
      <w:r w:rsidRPr="007C72F7">
        <w:rPr>
          <w:b/>
          <w:iCs/>
          <w:noProof/>
          <w:color w:val="auto"/>
          <w:spacing w:val="-8"/>
          <w:sz w:val="22"/>
          <w:szCs w:val="22"/>
        </w:rPr>
        <mc:AlternateContent>
          <mc:Choice Requires="wps">
            <w:drawing>
              <wp:anchor distT="0" distB="0" distL="114300" distR="114300" simplePos="0" relativeHeight="251658240" behindDoc="0" locked="0" layoutInCell="1" allowOverlap="1" wp14:anchorId="1A406038" wp14:editId="0F9A12BB">
                <wp:simplePos x="0" y="0"/>
                <wp:positionH relativeFrom="column">
                  <wp:posOffset>1934845</wp:posOffset>
                </wp:positionH>
                <wp:positionV relativeFrom="paragraph">
                  <wp:posOffset>22543</wp:posOffset>
                </wp:positionV>
                <wp:extent cx="1943100"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4AB65F"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5pt,1.8pt" to="305.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hSwQEAAGoDAAAOAAAAZHJzL2Uyb0RvYy54bWysU8tu2zAQvBfoPxC813qkKRrBcg5O04vb&#10;Gkj6AWuSkohQXIKkLfnvu6QfTdtbER0Ikrs7OzNLLe/n0bCD8kGjbXm1KDlTVqDUtm/5z+fHD585&#10;CxGsBINWtfyoAr9fvX+3nFyjahzQSOUZgdjQTK7lQ4yuKYogBjVCWKBTloId+hEiHX1fSA8ToY+m&#10;qMvyUzGhl86jUCHQ7cMpyFcZv+uUiD+6LqjITMuJW8yrz+surcVqCU3vwQ1anGnAf7AYQVtqeoV6&#10;gAhs7/U/UKMWHgN2cSFwLLDrtFBZA6mpyr/UPA3gVNZC5gR3tSm8Haz4fth6pmXLa84sjDSijbaK&#10;1TfJmsmFhjLWduuTODHbJ7dB8RKYxfUAtleZ4vPRUV2VKoo/StIhOGqwm76hpBzYR8w+zZ0fEyQ5&#10;wOY8juN1HGqOTNBldffxpippauISK6C5FDof4leFI0ublhsinYHhsAkxEYHmkpL6WHzUxuRpG8um&#10;lt/d1re5IKDRMgVTWvD9bm08O0B6L/nLqijyOs3j3soMNiiQX877CNqc9tTc2LMZSf/JyR3K49Zf&#10;TKKBZpbnx5dezOtzrv79i6x+AQAA//8DAFBLAwQUAAYACAAAACEAc2SZNdoAAAAHAQAADwAAAGRy&#10;cy9kb3ducmV2LnhtbEyOwU7DMBBE70j8g7VIXCpqt0UBhTgVAnLjQgFx3cZLEhGv09htA1/PwgVu&#10;+zSj2VesJ9+rA42xC2xhMTegiOvgOm4svDxXF9egYkJ22AcmC58UYV2enhSYu3DkJzpsUqNkhGOO&#10;FtqUhlzrWLfkMc7DQCzZexg9JsGx0W7Eo4z7Xi+NybTHjuVDiwPdtVR/bPbeQqxeaVd9zeqZeVs1&#10;gZa7+8cHtPb8bLq9AZVoSn9l+NEXdSjFaRv27KLqLazM5ZVU5chASZ4tjPD2l3VZ6P/+5TcAAAD/&#10;/wMAUEsBAi0AFAAGAAgAAAAhALaDOJL+AAAA4QEAABMAAAAAAAAAAAAAAAAAAAAAAFtDb250ZW50&#10;X1R5cGVzXS54bWxQSwECLQAUAAYACAAAACEAOP0h/9YAAACUAQAACwAAAAAAAAAAAAAAAAAvAQAA&#10;X3JlbHMvLnJlbHNQSwECLQAUAAYACAAAACEAQlBYUsEBAABqAwAADgAAAAAAAAAAAAAAAAAuAgAA&#10;ZHJzL2Uyb0RvYy54bWxQSwECLQAUAAYACAAAACEAc2SZNdoAAAAHAQAADwAAAAAAAAAAAAAAAAAb&#10;BAAAZHJzL2Rvd25yZXYueG1sUEsFBgAAAAAEAAQA8wAAACIFAAAAAA==&#10;"/>
            </w:pict>
          </mc:Fallback>
        </mc:AlternateContent>
      </w:r>
    </w:p>
    <w:p w14:paraId="4274F1FD" w14:textId="102E5603" w:rsidR="00B118AC" w:rsidRPr="007C72F7" w:rsidRDefault="00244767" w:rsidP="00B84711">
      <w:pPr>
        <w:pStyle w:val="NormalWeb"/>
        <w:spacing w:before="180" w:beforeAutospacing="0" w:after="120" w:afterAutospacing="0"/>
        <w:jc w:val="center"/>
        <w:rPr>
          <w:b/>
          <w:bCs/>
          <w:color w:val="auto"/>
          <w:spacing w:val="-8"/>
          <w:szCs w:val="28"/>
        </w:rPr>
      </w:pPr>
      <w:r w:rsidRPr="007C72F7">
        <w:rPr>
          <w:b/>
          <w:bCs/>
          <w:color w:val="auto"/>
          <w:spacing w:val="-8"/>
          <w:szCs w:val="28"/>
        </w:rPr>
        <w:t>ỦY</w:t>
      </w:r>
      <w:r w:rsidR="00B118AC" w:rsidRPr="007C72F7">
        <w:rPr>
          <w:b/>
          <w:bCs/>
          <w:color w:val="auto"/>
          <w:spacing w:val="-8"/>
          <w:szCs w:val="28"/>
        </w:rPr>
        <w:t xml:space="preserve"> BAN NHÂN DÂN TỈNH </w:t>
      </w:r>
      <w:r w:rsidR="00942D30" w:rsidRPr="007C72F7">
        <w:rPr>
          <w:b/>
          <w:bCs/>
          <w:color w:val="auto"/>
          <w:spacing w:val="-8"/>
          <w:szCs w:val="28"/>
        </w:rPr>
        <w:t>HÀ GI</w:t>
      </w:r>
      <w:r w:rsidR="00B118AC" w:rsidRPr="007C72F7">
        <w:rPr>
          <w:b/>
          <w:bCs/>
          <w:color w:val="auto"/>
          <w:spacing w:val="-8"/>
          <w:szCs w:val="28"/>
        </w:rPr>
        <w:t>ANG</w:t>
      </w:r>
    </w:p>
    <w:p w14:paraId="1B7451BA" w14:textId="77777777" w:rsidR="00FB1F58" w:rsidRPr="007C72F7" w:rsidRDefault="00FB1F58" w:rsidP="00FB1F58">
      <w:pPr>
        <w:pStyle w:val="NormalWeb"/>
        <w:spacing w:before="0" w:beforeAutospacing="0" w:after="0" w:afterAutospacing="0"/>
        <w:jc w:val="center"/>
        <w:rPr>
          <w:color w:val="auto"/>
          <w:spacing w:val="-8"/>
          <w:sz w:val="12"/>
          <w:szCs w:val="28"/>
        </w:rPr>
      </w:pPr>
    </w:p>
    <w:p w14:paraId="6851D605" w14:textId="77777777" w:rsidR="000F1A84" w:rsidRDefault="00B118AC" w:rsidP="00244767">
      <w:pPr>
        <w:pStyle w:val="NormalWeb"/>
        <w:spacing w:before="120" w:beforeAutospacing="0" w:after="120" w:afterAutospacing="0" w:line="320" w:lineRule="exact"/>
        <w:ind w:firstLine="720"/>
        <w:jc w:val="both"/>
        <w:rPr>
          <w:i/>
          <w:iCs/>
          <w:color w:val="auto"/>
          <w:spacing w:val="-8"/>
          <w:szCs w:val="28"/>
        </w:rPr>
      </w:pPr>
      <w:r w:rsidRPr="007C72F7">
        <w:rPr>
          <w:i/>
          <w:iCs/>
          <w:color w:val="auto"/>
          <w:spacing w:val="-8"/>
          <w:szCs w:val="28"/>
        </w:rPr>
        <w:t>Căn cứ Luật Tổ chức</w:t>
      </w:r>
      <w:r w:rsidR="00135C11" w:rsidRPr="007C72F7">
        <w:rPr>
          <w:i/>
          <w:iCs/>
          <w:color w:val="auto"/>
          <w:spacing w:val="-8"/>
          <w:szCs w:val="28"/>
        </w:rPr>
        <w:t xml:space="preserve"> </w:t>
      </w:r>
      <w:r w:rsidR="00244767" w:rsidRPr="007C72F7">
        <w:rPr>
          <w:i/>
          <w:iCs/>
          <w:color w:val="auto"/>
          <w:spacing w:val="-8"/>
          <w:szCs w:val="28"/>
        </w:rPr>
        <w:t>C</w:t>
      </w:r>
      <w:r w:rsidR="00135C11" w:rsidRPr="007C72F7">
        <w:rPr>
          <w:i/>
          <w:iCs/>
          <w:color w:val="auto"/>
          <w:spacing w:val="-8"/>
          <w:szCs w:val="28"/>
        </w:rPr>
        <w:t xml:space="preserve">hính quyền địa phương ngày 19 tháng 6 năm </w:t>
      </w:r>
      <w:r w:rsidR="007D4B03" w:rsidRPr="007C72F7">
        <w:rPr>
          <w:i/>
          <w:iCs/>
          <w:color w:val="auto"/>
          <w:spacing w:val="-8"/>
          <w:szCs w:val="28"/>
        </w:rPr>
        <w:t>2015;</w:t>
      </w:r>
    </w:p>
    <w:p w14:paraId="01D9FEF5" w14:textId="77777777" w:rsidR="000F1A84" w:rsidRDefault="00296FE3" w:rsidP="00244767">
      <w:pPr>
        <w:pStyle w:val="NormalWeb"/>
        <w:spacing w:before="120" w:beforeAutospacing="0" w:after="120" w:afterAutospacing="0" w:line="320" w:lineRule="exact"/>
        <w:ind w:firstLine="720"/>
        <w:jc w:val="both"/>
        <w:rPr>
          <w:i/>
          <w:iCs/>
          <w:color w:val="auto"/>
          <w:spacing w:val="-8"/>
          <w:szCs w:val="28"/>
        </w:rPr>
      </w:pPr>
      <w:r w:rsidRPr="007C72F7">
        <w:rPr>
          <w:i/>
          <w:iCs/>
          <w:color w:val="auto"/>
          <w:spacing w:val="-8"/>
          <w:szCs w:val="28"/>
        </w:rPr>
        <w:t>Căn cứ</w:t>
      </w:r>
      <w:r w:rsidR="00EA2A48" w:rsidRPr="007C72F7">
        <w:rPr>
          <w:i/>
          <w:iCs/>
          <w:color w:val="auto"/>
          <w:spacing w:val="-8"/>
          <w:szCs w:val="28"/>
        </w:rPr>
        <w:t xml:space="preserve"> </w:t>
      </w:r>
      <w:r w:rsidR="001D3082" w:rsidRPr="007C72F7">
        <w:rPr>
          <w:i/>
          <w:iCs/>
          <w:color w:val="auto"/>
          <w:spacing w:val="-8"/>
          <w:szCs w:val="28"/>
        </w:rPr>
        <w:t xml:space="preserve">Luật sửa đổi, bổ sung một số điều của Luật Tổ chức Chính phủ và Luật Tổ chức </w:t>
      </w:r>
      <w:r w:rsidR="00244767" w:rsidRPr="007C72F7">
        <w:rPr>
          <w:i/>
          <w:iCs/>
          <w:color w:val="auto"/>
          <w:spacing w:val="-8"/>
          <w:szCs w:val="28"/>
        </w:rPr>
        <w:t>C</w:t>
      </w:r>
      <w:r w:rsidR="001D3082" w:rsidRPr="007C72F7">
        <w:rPr>
          <w:i/>
          <w:iCs/>
          <w:color w:val="auto"/>
          <w:spacing w:val="-8"/>
          <w:szCs w:val="28"/>
        </w:rPr>
        <w:t>hính quyền địa phương ngày 22 tháng 11 năm 2019;</w:t>
      </w:r>
    </w:p>
    <w:p w14:paraId="77A8E1FC" w14:textId="2316A518" w:rsidR="00296FE3" w:rsidRPr="007C72F7" w:rsidRDefault="007D4B03" w:rsidP="00244767">
      <w:pPr>
        <w:pStyle w:val="NormalWeb"/>
        <w:spacing w:before="120" w:beforeAutospacing="0" w:after="120" w:afterAutospacing="0" w:line="320" w:lineRule="exact"/>
        <w:ind w:firstLine="720"/>
        <w:jc w:val="both"/>
        <w:rPr>
          <w:i/>
          <w:iCs/>
          <w:color w:val="auto"/>
          <w:spacing w:val="-8"/>
          <w:szCs w:val="28"/>
        </w:rPr>
      </w:pPr>
      <w:r w:rsidRPr="007C72F7">
        <w:rPr>
          <w:i/>
          <w:iCs/>
          <w:color w:val="auto"/>
          <w:spacing w:val="-8"/>
          <w:szCs w:val="28"/>
        </w:rPr>
        <w:t xml:space="preserve">Căn cứ Luật Xây dựng ngày 18 tháng 6 năm 2014; </w:t>
      </w:r>
    </w:p>
    <w:p w14:paraId="24F26B3F" w14:textId="77777777" w:rsidR="007D4B03" w:rsidRPr="007C72F7" w:rsidRDefault="00296FE3" w:rsidP="00244767">
      <w:pPr>
        <w:pStyle w:val="NormalWeb"/>
        <w:spacing w:before="120" w:beforeAutospacing="0" w:after="120" w:afterAutospacing="0" w:line="320" w:lineRule="exact"/>
        <w:ind w:firstLine="720"/>
        <w:jc w:val="both"/>
        <w:rPr>
          <w:i/>
          <w:iCs/>
          <w:color w:val="auto"/>
          <w:spacing w:val="-8"/>
          <w:szCs w:val="28"/>
        </w:rPr>
      </w:pPr>
      <w:r w:rsidRPr="007C72F7">
        <w:rPr>
          <w:i/>
          <w:iCs/>
          <w:color w:val="auto"/>
          <w:spacing w:val="-8"/>
          <w:szCs w:val="28"/>
        </w:rPr>
        <w:t xml:space="preserve">Căn cứ </w:t>
      </w:r>
      <w:r w:rsidR="007D4B03" w:rsidRPr="007C72F7">
        <w:rPr>
          <w:i/>
          <w:iCs/>
          <w:color w:val="auto"/>
          <w:spacing w:val="-8"/>
          <w:szCs w:val="28"/>
        </w:rPr>
        <w:t>Luật sửa đổi bổ sung một số điều của Luật xây dựng ngày 17 tháng 6 năm 2020;</w:t>
      </w:r>
    </w:p>
    <w:p w14:paraId="03091C8B" w14:textId="77777777" w:rsidR="006E34B6" w:rsidRPr="007C72F7" w:rsidRDefault="006E34B6" w:rsidP="00244767">
      <w:pPr>
        <w:spacing w:before="120" w:after="120" w:line="320" w:lineRule="exact"/>
        <w:ind w:firstLine="720"/>
        <w:rPr>
          <w:color w:val="auto"/>
          <w:spacing w:val="-8"/>
        </w:rPr>
      </w:pPr>
      <w:r w:rsidRPr="007C72F7">
        <w:rPr>
          <w:i/>
          <w:iCs/>
          <w:color w:val="auto"/>
          <w:spacing w:val="-8"/>
        </w:rPr>
        <w:t>Căn cứ Luật Giá ngày 19 tháng 6 năm 2023;</w:t>
      </w:r>
    </w:p>
    <w:p w14:paraId="0F98AD02" w14:textId="77777777" w:rsidR="00805197" w:rsidRPr="007C72F7" w:rsidRDefault="00805197" w:rsidP="00244767">
      <w:pPr>
        <w:pStyle w:val="NormalWeb"/>
        <w:spacing w:before="120" w:beforeAutospacing="0" w:after="120" w:afterAutospacing="0" w:line="320" w:lineRule="exact"/>
        <w:ind w:firstLine="720"/>
        <w:jc w:val="both"/>
        <w:rPr>
          <w:i/>
          <w:iCs/>
          <w:color w:val="auto"/>
          <w:spacing w:val="-8"/>
          <w:szCs w:val="28"/>
        </w:rPr>
      </w:pPr>
      <w:r w:rsidRPr="007C72F7">
        <w:rPr>
          <w:i/>
          <w:iCs/>
          <w:color w:val="auto"/>
          <w:spacing w:val="-8"/>
          <w:szCs w:val="28"/>
        </w:rPr>
        <w:t>Căn cứ Luật Đất đai ngày 18 tháng 01 năm 2024;</w:t>
      </w:r>
    </w:p>
    <w:p w14:paraId="6F31D528" w14:textId="3875ED82" w:rsidR="006F4F8F" w:rsidRPr="007C72F7" w:rsidRDefault="006F4F8F" w:rsidP="00244767">
      <w:pPr>
        <w:pStyle w:val="NormalWeb"/>
        <w:spacing w:before="120" w:beforeAutospacing="0" w:after="120" w:afterAutospacing="0" w:line="320" w:lineRule="exact"/>
        <w:ind w:firstLine="720"/>
        <w:jc w:val="both"/>
        <w:rPr>
          <w:i/>
          <w:iCs/>
          <w:color w:val="auto"/>
          <w:spacing w:val="-8"/>
          <w:szCs w:val="28"/>
        </w:rPr>
      </w:pPr>
      <w:r w:rsidRPr="007C72F7">
        <w:rPr>
          <w:i/>
          <w:iCs/>
          <w:color w:val="auto"/>
          <w:spacing w:val="-8"/>
          <w:szCs w:val="28"/>
        </w:rPr>
        <w:t xml:space="preserve">Căn cứ Luật </w:t>
      </w:r>
      <w:r w:rsidR="00435082">
        <w:rPr>
          <w:i/>
          <w:iCs/>
          <w:color w:val="auto"/>
          <w:spacing w:val="-8"/>
          <w:szCs w:val="28"/>
        </w:rPr>
        <w:t>S</w:t>
      </w:r>
      <w:r w:rsidRPr="007C72F7">
        <w:rPr>
          <w:i/>
          <w:iCs/>
          <w:color w:val="auto"/>
          <w:spacing w:val="-8"/>
          <w:szCs w:val="28"/>
        </w:rPr>
        <w:t>ửa đổi, bổ sung một số điều của Luật Đất đai số 31/2024/QH15, Luật Nhà ở số 27/2023/QH15, Luật Kinh doanh bất động sản số 29/2023/QH15 và Luật các tổ chức tín dụng số 32/2024/QH15</w:t>
      </w:r>
      <w:r w:rsidR="00435082">
        <w:rPr>
          <w:i/>
          <w:iCs/>
          <w:color w:val="auto"/>
          <w:spacing w:val="-8"/>
          <w:szCs w:val="28"/>
        </w:rPr>
        <w:t xml:space="preserve"> ngày 29 tháng 6 năm 2024;</w:t>
      </w:r>
    </w:p>
    <w:p w14:paraId="65CB4F8C" w14:textId="77777777" w:rsidR="00F12D35" w:rsidRPr="007C72F7" w:rsidRDefault="00B118AC" w:rsidP="00244767">
      <w:pPr>
        <w:pStyle w:val="NormalWeb"/>
        <w:spacing w:before="120" w:beforeAutospacing="0" w:after="120" w:afterAutospacing="0" w:line="320" w:lineRule="exact"/>
        <w:ind w:firstLine="720"/>
        <w:jc w:val="both"/>
        <w:rPr>
          <w:i/>
          <w:iCs/>
          <w:color w:val="auto"/>
          <w:spacing w:val="-8"/>
          <w:szCs w:val="28"/>
        </w:rPr>
      </w:pPr>
      <w:r w:rsidRPr="007C72F7">
        <w:rPr>
          <w:i/>
          <w:iCs/>
          <w:color w:val="auto"/>
          <w:spacing w:val="-8"/>
          <w:szCs w:val="28"/>
        </w:rPr>
        <w:t>Căn cứ Ngh</w:t>
      </w:r>
      <w:r w:rsidR="00135C11" w:rsidRPr="007C72F7">
        <w:rPr>
          <w:i/>
          <w:iCs/>
          <w:color w:val="auto"/>
          <w:spacing w:val="-8"/>
          <w:szCs w:val="28"/>
        </w:rPr>
        <w:t xml:space="preserve">ị định số </w:t>
      </w:r>
      <w:r w:rsidR="00D66290" w:rsidRPr="007C72F7">
        <w:rPr>
          <w:i/>
          <w:iCs/>
          <w:color w:val="auto"/>
          <w:spacing w:val="-8"/>
          <w:szCs w:val="28"/>
        </w:rPr>
        <w:t>88</w:t>
      </w:r>
      <w:r w:rsidR="00135C11" w:rsidRPr="007C72F7">
        <w:rPr>
          <w:i/>
          <w:iCs/>
          <w:color w:val="auto"/>
          <w:spacing w:val="-8"/>
          <w:szCs w:val="28"/>
        </w:rPr>
        <w:t>/20</w:t>
      </w:r>
      <w:r w:rsidR="001343A0" w:rsidRPr="007C72F7">
        <w:rPr>
          <w:i/>
          <w:iCs/>
          <w:color w:val="auto"/>
          <w:spacing w:val="-8"/>
          <w:szCs w:val="28"/>
        </w:rPr>
        <w:t>2</w:t>
      </w:r>
      <w:r w:rsidR="00135C11" w:rsidRPr="007C72F7">
        <w:rPr>
          <w:i/>
          <w:iCs/>
          <w:color w:val="auto"/>
          <w:spacing w:val="-8"/>
          <w:szCs w:val="28"/>
        </w:rPr>
        <w:t xml:space="preserve">4/NĐ-CP ngày </w:t>
      </w:r>
      <w:r w:rsidR="00D66290" w:rsidRPr="007C72F7">
        <w:rPr>
          <w:i/>
          <w:iCs/>
          <w:color w:val="auto"/>
          <w:spacing w:val="-8"/>
          <w:szCs w:val="28"/>
        </w:rPr>
        <w:t>15</w:t>
      </w:r>
      <w:r w:rsidR="00135C11" w:rsidRPr="007C72F7">
        <w:rPr>
          <w:i/>
          <w:iCs/>
          <w:color w:val="auto"/>
          <w:spacing w:val="-8"/>
          <w:szCs w:val="28"/>
        </w:rPr>
        <w:t xml:space="preserve"> tháng </w:t>
      </w:r>
      <w:r w:rsidR="00D66290" w:rsidRPr="007C72F7">
        <w:rPr>
          <w:i/>
          <w:iCs/>
          <w:color w:val="auto"/>
          <w:spacing w:val="-8"/>
          <w:szCs w:val="28"/>
        </w:rPr>
        <w:t>7</w:t>
      </w:r>
      <w:r w:rsidR="00135C11" w:rsidRPr="007C72F7">
        <w:rPr>
          <w:i/>
          <w:iCs/>
          <w:color w:val="auto"/>
          <w:spacing w:val="-8"/>
          <w:szCs w:val="28"/>
        </w:rPr>
        <w:t xml:space="preserve"> năm </w:t>
      </w:r>
      <w:r w:rsidRPr="007C72F7">
        <w:rPr>
          <w:i/>
          <w:iCs/>
          <w:color w:val="auto"/>
          <w:spacing w:val="-8"/>
          <w:szCs w:val="28"/>
        </w:rPr>
        <w:t>20</w:t>
      </w:r>
      <w:r w:rsidR="001343A0" w:rsidRPr="007C72F7">
        <w:rPr>
          <w:i/>
          <w:iCs/>
          <w:color w:val="auto"/>
          <w:spacing w:val="-8"/>
          <w:szCs w:val="28"/>
        </w:rPr>
        <w:t>2</w:t>
      </w:r>
      <w:r w:rsidRPr="007C72F7">
        <w:rPr>
          <w:i/>
          <w:iCs/>
          <w:color w:val="auto"/>
          <w:spacing w:val="-8"/>
          <w:szCs w:val="28"/>
        </w:rPr>
        <w:t>4 của Chính phủ quy định về bồi thường, hỗ trợ, tái định cư khi Nhà nước thu hồi đất;</w:t>
      </w:r>
    </w:p>
    <w:p w14:paraId="760E0AF8" w14:textId="3477C65A" w:rsidR="002B6D32" w:rsidRPr="007C72F7" w:rsidRDefault="00B118AC" w:rsidP="00244767">
      <w:pPr>
        <w:pStyle w:val="NormalWeb"/>
        <w:spacing w:before="120" w:beforeAutospacing="0" w:after="120" w:afterAutospacing="0" w:line="320" w:lineRule="exact"/>
        <w:ind w:firstLine="720"/>
        <w:jc w:val="both"/>
        <w:rPr>
          <w:i/>
          <w:iCs/>
          <w:color w:val="auto"/>
          <w:spacing w:val="-8"/>
          <w:szCs w:val="28"/>
        </w:rPr>
      </w:pPr>
      <w:r w:rsidRPr="007C72F7">
        <w:rPr>
          <w:i/>
          <w:iCs/>
          <w:color w:val="auto"/>
          <w:spacing w:val="-8"/>
          <w:szCs w:val="28"/>
        </w:rPr>
        <w:t xml:space="preserve">Theo đề nghị của </w:t>
      </w:r>
      <w:r w:rsidR="007D4B03" w:rsidRPr="007C72F7">
        <w:rPr>
          <w:i/>
          <w:iCs/>
          <w:color w:val="auto"/>
          <w:spacing w:val="-8"/>
          <w:szCs w:val="28"/>
        </w:rPr>
        <w:t xml:space="preserve">Giám đốc </w:t>
      </w:r>
      <w:r w:rsidRPr="007C72F7">
        <w:rPr>
          <w:i/>
          <w:iCs/>
          <w:color w:val="auto"/>
          <w:spacing w:val="-8"/>
          <w:szCs w:val="28"/>
        </w:rPr>
        <w:t xml:space="preserve">Sở </w:t>
      </w:r>
      <w:r w:rsidR="00942D30" w:rsidRPr="007C72F7">
        <w:rPr>
          <w:i/>
          <w:iCs/>
          <w:color w:val="auto"/>
          <w:spacing w:val="-8"/>
          <w:szCs w:val="28"/>
        </w:rPr>
        <w:t>Xây dựng</w:t>
      </w:r>
      <w:r w:rsidR="007D4B03" w:rsidRPr="007C72F7">
        <w:rPr>
          <w:i/>
          <w:iCs/>
          <w:color w:val="auto"/>
          <w:spacing w:val="-8"/>
          <w:szCs w:val="28"/>
        </w:rPr>
        <w:t>.</w:t>
      </w:r>
    </w:p>
    <w:p w14:paraId="13C7B85E" w14:textId="77777777" w:rsidR="00B118AC" w:rsidRPr="007C72F7" w:rsidRDefault="00B118AC" w:rsidP="000F1A84">
      <w:pPr>
        <w:pStyle w:val="NormalWeb"/>
        <w:spacing w:before="120" w:beforeAutospacing="0" w:after="120" w:afterAutospacing="0" w:line="320" w:lineRule="exact"/>
        <w:jc w:val="center"/>
        <w:rPr>
          <w:b/>
          <w:bCs/>
          <w:color w:val="auto"/>
          <w:spacing w:val="-8"/>
          <w:szCs w:val="28"/>
        </w:rPr>
      </w:pPr>
      <w:r w:rsidRPr="007C72F7">
        <w:rPr>
          <w:b/>
          <w:bCs/>
          <w:color w:val="auto"/>
          <w:spacing w:val="-8"/>
          <w:szCs w:val="28"/>
        </w:rPr>
        <w:t>QUYẾT ĐỊNH:</w:t>
      </w:r>
    </w:p>
    <w:p w14:paraId="6FF8B3C1" w14:textId="77777777" w:rsidR="00296FE3" w:rsidRPr="007C72F7" w:rsidRDefault="00296FE3" w:rsidP="000F1A84">
      <w:pPr>
        <w:tabs>
          <w:tab w:val="left" w:pos="720"/>
        </w:tabs>
        <w:spacing w:before="120" w:after="120" w:line="320" w:lineRule="exact"/>
        <w:ind w:firstLine="720"/>
        <w:jc w:val="both"/>
        <w:rPr>
          <w:iCs/>
          <w:color w:val="auto"/>
          <w:spacing w:val="-8"/>
          <w:szCs w:val="28"/>
        </w:rPr>
      </w:pPr>
      <w:bookmarkStart w:id="2" w:name="dieu_1"/>
      <w:r w:rsidRPr="007C72F7">
        <w:rPr>
          <w:b/>
          <w:bCs/>
          <w:iCs/>
          <w:spacing w:val="-8"/>
          <w:szCs w:val="28"/>
          <w:shd w:val="clear" w:color="auto" w:fill="FFFFFF"/>
          <w:lang w:val="vi-VN"/>
        </w:rPr>
        <w:t>Điều 1. Ban hành đơn giá bồi thường thiệt hại thực tế về nhà, nhà ở, công trình xây dựng gắn liền với đất khi Nhà nước thu hồi đất trên địa bàn tỉnh Hà Giang như sau</w:t>
      </w:r>
      <w:r w:rsidRPr="007C72F7">
        <w:rPr>
          <w:iCs/>
          <w:color w:val="auto"/>
          <w:spacing w:val="-8"/>
          <w:szCs w:val="28"/>
        </w:rPr>
        <w:t>:</w:t>
      </w:r>
    </w:p>
    <w:p w14:paraId="3314E980" w14:textId="44877B01" w:rsidR="0063001A" w:rsidRPr="007C72F7" w:rsidRDefault="0063001A" w:rsidP="00CB65D5">
      <w:pPr>
        <w:tabs>
          <w:tab w:val="left" w:pos="720"/>
        </w:tabs>
        <w:spacing w:before="120" w:after="120" w:line="264" w:lineRule="auto"/>
        <w:ind w:firstLine="709"/>
        <w:jc w:val="both"/>
        <w:rPr>
          <w:iCs/>
          <w:spacing w:val="-8"/>
          <w:szCs w:val="28"/>
          <w:lang w:val="en-SG"/>
        </w:rPr>
      </w:pPr>
      <w:r w:rsidRPr="007C72F7">
        <w:rPr>
          <w:iCs/>
          <w:spacing w:val="-8"/>
          <w:szCs w:val="28"/>
          <w:lang w:val="vi-VN"/>
        </w:rPr>
        <w:t>1. Đơn giá bồi thường</w:t>
      </w:r>
      <w:r w:rsidR="005008B6" w:rsidRPr="007C72F7">
        <w:rPr>
          <w:iCs/>
          <w:spacing w:val="-8"/>
          <w:szCs w:val="28"/>
          <w:lang w:val="en-SG"/>
        </w:rPr>
        <w:t>:</w:t>
      </w:r>
    </w:p>
    <w:p w14:paraId="444EAD0A" w14:textId="3ED82053" w:rsidR="0063001A" w:rsidRPr="007C72F7" w:rsidRDefault="0063001A" w:rsidP="00CB65D5">
      <w:pPr>
        <w:tabs>
          <w:tab w:val="left" w:pos="720"/>
        </w:tabs>
        <w:spacing w:before="120" w:after="120" w:line="264" w:lineRule="auto"/>
        <w:ind w:firstLine="709"/>
        <w:jc w:val="both"/>
        <w:rPr>
          <w:iCs/>
          <w:spacing w:val="-8"/>
          <w:szCs w:val="28"/>
          <w:lang w:val="vi-VN"/>
        </w:rPr>
      </w:pPr>
      <w:r w:rsidRPr="007C72F7">
        <w:rPr>
          <w:iCs/>
          <w:spacing w:val="-8"/>
          <w:szCs w:val="28"/>
          <w:lang w:val="vi-VN"/>
        </w:rPr>
        <w:t xml:space="preserve">a) Đơn giá bồi thường nhà, nhà ở: </w:t>
      </w:r>
      <w:r w:rsidR="001F22C2" w:rsidRPr="007C72F7">
        <w:rPr>
          <w:iCs/>
          <w:spacing w:val="-8"/>
          <w:szCs w:val="28"/>
        </w:rPr>
        <w:t xml:space="preserve">Chi tiết theo </w:t>
      </w:r>
      <w:r w:rsidRPr="007C72F7">
        <w:rPr>
          <w:iCs/>
          <w:spacing w:val="-8"/>
          <w:szCs w:val="28"/>
          <w:lang w:val="vi-VN"/>
        </w:rPr>
        <w:t xml:space="preserve">Phụ lục I </w:t>
      </w:r>
      <w:r w:rsidR="001F22C2" w:rsidRPr="007C72F7">
        <w:rPr>
          <w:iCs/>
          <w:spacing w:val="-8"/>
          <w:szCs w:val="28"/>
        </w:rPr>
        <w:t>đính kèm</w:t>
      </w:r>
      <w:r w:rsidRPr="007C72F7">
        <w:rPr>
          <w:iCs/>
          <w:spacing w:val="-8"/>
          <w:szCs w:val="28"/>
          <w:lang w:val="vi-VN"/>
        </w:rPr>
        <w:t>.</w:t>
      </w:r>
    </w:p>
    <w:p w14:paraId="195134CC" w14:textId="17974547" w:rsidR="0063001A" w:rsidRPr="007C72F7" w:rsidRDefault="0063001A" w:rsidP="00CB65D5">
      <w:pPr>
        <w:tabs>
          <w:tab w:val="left" w:pos="720"/>
        </w:tabs>
        <w:spacing w:before="120" w:after="120" w:line="264" w:lineRule="auto"/>
        <w:ind w:firstLine="709"/>
        <w:jc w:val="both"/>
        <w:rPr>
          <w:iCs/>
          <w:spacing w:val="-8"/>
          <w:szCs w:val="28"/>
        </w:rPr>
      </w:pPr>
      <w:r w:rsidRPr="007C72F7">
        <w:rPr>
          <w:iCs/>
          <w:spacing w:val="-8"/>
          <w:szCs w:val="28"/>
          <w:lang w:val="vi-VN"/>
        </w:rPr>
        <w:t xml:space="preserve">b) Đơn giá bồi thường công trình xây dựng: </w:t>
      </w:r>
      <w:r w:rsidR="001F22C2" w:rsidRPr="007C72F7">
        <w:rPr>
          <w:iCs/>
          <w:spacing w:val="-8"/>
          <w:szCs w:val="28"/>
        </w:rPr>
        <w:t xml:space="preserve">Chi tiết theo </w:t>
      </w:r>
      <w:r w:rsidR="001F22C2" w:rsidRPr="007C72F7">
        <w:rPr>
          <w:iCs/>
          <w:spacing w:val="-8"/>
          <w:szCs w:val="28"/>
          <w:lang w:val="vi-VN"/>
        </w:rPr>
        <w:t xml:space="preserve">Phụ lục II </w:t>
      </w:r>
      <w:r w:rsidR="001F22C2" w:rsidRPr="007C72F7">
        <w:rPr>
          <w:iCs/>
          <w:spacing w:val="-8"/>
          <w:szCs w:val="28"/>
        </w:rPr>
        <w:t xml:space="preserve">đính </w:t>
      </w:r>
      <w:r w:rsidR="001F22C2" w:rsidRPr="007C72F7">
        <w:rPr>
          <w:iCs/>
          <w:spacing w:val="-8"/>
          <w:szCs w:val="28"/>
          <w:lang w:val="vi-VN"/>
        </w:rPr>
        <w:t>kèm.</w:t>
      </w:r>
    </w:p>
    <w:p w14:paraId="5B63399E" w14:textId="27CF30BB" w:rsidR="0063001A" w:rsidRPr="007C72F7" w:rsidRDefault="0063001A" w:rsidP="00CB65D5">
      <w:pPr>
        <w:tabs>
          <w:tab w:val="left" w:pos="720"/>
        </w:tabs>
        <w:spacing w:before="120" w:after="120" w:line="264" w:lineRule="auto"/>
        <w:ind w:firstLine="709"/>
        <w:jc w:val="both"/>
        <w:rPr>
          <w:iCs/>
          <w:spacing w:val="-8"/>
          <w:szCs w:val="28"/>
          <w:lang w:val="vi-VN"/>
        </w:rPr>
      </w:pPr>
      <w:r w:rsidRPr="007C72F7">
        <w:rPr>
          <w:iCs/>
          <w:spacing w:val="-8"/>
          <w:szCs w:val="28"/>
          <w:lang w:val="vi-VN"/>
        </w:rPr>
        <w:t xml:space="preserve">c) Thuyết minh đơn giá: </w:t>
      </w:r>
      <w:r w:rsidR="001F22C2" w:rsidRPr="007C72F7">
        <w:rPr>
          <w:iCs/>
          <w:spacing w:val="-8"/>
          <w:szCs w:val="28"/>
        </w:rPr>
        <w:t xml:space="preserve">Chi tiết theo </w:t>
      </w:r>
      <w:r w:rsidRPr="007C72F7">
        <w:rPr>
          <w:iCs/>
          <w:spacing w:val="-8"/>
          <w:szCs w:val="28"/>
          <w:lang w:val="vi-VN"/>
        </w:rPr>
        <w:t xml:space="preserve">Phụ lục III </w:t>
      </w:r>
      <w:r w:rsidR="001F22C2" w:rsidRPr="007C72F7">
        <w:rPr>
          <w:iCs/>
          <w:spacing w:val="-8"/>
          <w:szCs w:val="28"/>
        </w:rPr>
        <w:t xml:space="preserve">đính </w:t>
      </w:r>
      <w:r w:rsidRPr="007C72F7">
        <w:rPr>
          <w:iCs/>
          <w:spacing w:val="-8"/>
          <w:szCs w:val="28"/>
          <w:lang w:val="vi-VN"/>
        </w:rPr>
        <w:t>kèm.</w:t>
      </w:r>
    </w:p>
    <w:p w14:paraId="08A6557E" w14:textId="30E8F078" w:rsidR="0063001A" w:rsidRPr="007C72F7" w:rsidRDefault="0063001A" w:rsidP="00CB65D5">
      <w:pPr>
        <w:tabs>
          <w:tab w:val="left" w:pos="720"/>
        </w:tabs>
        <w:spacing w:before="120" w:after="120" w:line="264" w:lineRule="auto"/>
        <w:ind w:firstLine="709"/>
        <w:jc w:val="both"/>
        <w:rPr>
          <w:iCs/>
          <w:color w:val="auto"/>
          <w:spacing w:val="-8"/>
          <w:szCs w:val="28"/>
          <w:lang w:val="nl-NL"/>
        </w:rPr>
      </w:pPr>
      <w:r w:rsidRPr="007C72F7">
        <w:rPr>
          <w:iCs/>
          <w:color w:val="auto"/>
          <w:spacing w:val="-8"/>
          <w:szCs w:val="28"/>
          <w:lang w:val="vi-VN"/>
        </w:rPr>
        <w:t xml:space="preserve">2. Đơn giá bồi thường thiệt hại tại Quyết định này là căn cứ để lập, thẩm định, phê duyệt </w:t>
      </w:r>
      <w:r w:rsidR="00157161" w:rsidRPr="007C72F7">
        <w:rPr>
          <w:iCs/>
          <w:color w:val="auto"/>
          <w:spacing w:val="-8"/>
          <w:szCs w:val="28"/>
          <w:lang w:val="nl-NL"/>
        </w:rPr>
        <w:t>phương</w:t>
      </w:r>
      <w:r w:rsidR="00FE21D2" w:rsidRPr="007C72F7">
        <w:rPr>
          <w:iCs/>
          <w:color w:val="auto"/>
          <w:spacing w:val="-8"/>
          <w:szCs w:val="28"/>
          <w:lang w:val="nl-NL"/>
        </w:rPr>
        <w:t xml:space="preserve"> án</w:t>
      </w:r>
      <w:r w:rsidR="00157161" w:rsidRPr="007C72F7">
        <w:rPr>
          <w:iCs/>
          <w:color w:val="auto"/>
          <w:spacing w:val="-8"/>
          <w:szCs w:val="28"/>
          <w:lang w:val="vi-VN"/>
        </w:rPr>
        <w:t>,</w:t>
      </w:r>
      <w:r w:rsidR="00157161" w:rsidRPr="007C72F7">
        <w:rPr>
          <w:color w:val="auto"/>
          <w:spacing w:val="-8"/>
          <w:szCs w:val="28"/>
          <w:lang w:val="nl-NL"/>
        </w:rPr>
        <w:t xml:space="preserve"> dự toán và thanh quyết toán kinh phí bồi thường cho các hộ gia đình và cá nhân bị thiệt hại tài sản gắn liền với đất khi Nhà nước thu hồi đất trên địa bàn tỉnh Hà Giang</w:t>
      </w:r>
      <w:r w:rsidR="007117B2" w:rsidRPr="007C72F7">
        <w:rPr>
          <w:color w:val="auto"/>
          <w:spacing w:val="-8"/>
          <w:szCs w:val="28"/>
          <w:lang w:val="nl-NL"/>
        </w:rPr>
        <w:t>.</w:t>
      </w:r>
    </w:p>
    <w:p w14:paraId="09400D7F" w14:textId="77777777" w:rsidR="00FE21D2" w:rsidRPr="007C72F7" w:rsidRDefault="00FE21D2" w:rsidP="00357DE9">
      <w:pPr>
        <w:tabs>
          <w:tab w:val="left" w:pos="720"/>
        </w:tabs>
        <w:spacing w:before="60" w:after="60" w:line="320" w:lineRule="exact"/>
        <w:ind w:firstLine="709"/>
        <w:jc w:val="both"/>
        <w:rPr>
          <w:iCs/>
          <w:spacing w:val="-8"/>
          <w:lang w:val="en-SG"/>
        </w:rPr>
      </w:pPr>
      <w:r w:rsidRPr="007C72F7">
        <w:rPr>
          <w:iCs/>
          <w:spacing w:val="-8"/>
          <w:lang w:val="vi-VN"/>
        </w:rPr>
        <w:lastRenderedPageBreak/>
        <w:t>3. Hệ số điều chỉnh</w:t>
      </w:r>
      <w:r w:rsidRPr="007C72F7">
        <w:rPr>
          <w:iCs/>
          <w:spacing w:val="-8"/>
        </w:rPr>
        <w:t xml:space="preserve"> đơn giá đối với các huyện/thành phố</w:t>
      </w:r>
      <w:r w:rsidRPr="007C72F7">
        <w:rPr>
          <w:iCs/>
          <w:spacing w:val="-8"/>
          <w:lang w:val="en-SG"/>
        </w:rPr>
        <w:t>:</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580"/>
        <w:gridCol w:w="1416"/>
        <w:gridCol w:w="686"/>
        <w:gridCol w:w="2104"/>
        <w:gridCol w:w="1280"/>
      </w:tblGrid>
      <w:tr w:rsidR="00FE21D2" w:rsidRPr="007C72F7" w14:paraId="18B62679" w14:textId="77777777" w:rsidTr="000238C6">
        <w:tc>
          <w:tcPr>
            <w:tcW w:w="392" w:type="pct"/>
            <w:shd w:val="clear" w:color="auto" w:fill="auto"/>
            <w:tcMar>
              <w:top w:w="0" w:type="dxa"/>
              <w:left w:w="0" w:type="dxa"/>
              <w:bottom w:w="0" w:type="dxa"/>
              <w:right w:w="0" w:type="dxa"/>
            </w:tcMar>
            <w:vAlign w:val="center"/>
          </w:tcPr>
          <w:p w14:paraId="280746EC" w14:textId="77777777" w:rsidR="00BA29A9" w:rsidRPr="007C72F7" w:rsidRDefault="00BA29A9" w:rsidP="00357DE9">
            <w:pPr>
              <w:jc w:val="center"/>
              <w:rPr>
                <w:color w:val="auto"/>
                <w:spacing w:val="-8"/>
              </w:rPr>
            </w:pPr>
            <w:r w:rsidRPr="007C72F7">
              <w:rPr>
                <w:b/>
                <w:bCs/>
                <w:color w:val="auto"/>
                <w:spacing w:val="-8"/>
              </w:rPr>
              <w:t>STT</w:t>
            </w:r>
          </w:p>
        </w:tc>
        <w:tc>
          <w:tcPr>
            <w:tcW w:w="1474" w:type="pct"/>
            <w:shd w:val="clear" w:color="auto" w:fill="auto"/>
            <w:tcMar>
              <w:top w:w="0" w:type="dxa"/>
              <w:left w:w="0" w:type="dxa"/>
              <w:bottom w:w="0" w:type="dxa"/>
              <w:right w:w="0" w:type="dxa"/>
            </w:tcMar>
            <w:vAlign w:val="center"/>
          </w:tcPr>
          <w:p w14:paraId="3A38A546" w14:textId="77777777" w:rsidR="00BA29A9" w:rsidRPr="007C72F7" w:rsidRDefault="00BA29A9" w:rsidP="00357DE9">
            <w:pPr>
              <w:jc w:val="center"/>
              <w:rPr>
                <w:color w:val="auto"/>
                <w:spacing w:val="-8"/>
              </w:rPr>
            </w:pPr>
            <w:r w:rsidRPr="007C72F7">
              <w:rPr>
                <w:b/>
                <w:bCs/>
                <w:color w:val="auto"/>
                <w:spacing w:val="-8"/>
              </w:rPr>
              <w:t>Địa bàn</w:t>
            </w:r>
          </w:p>
        </w:tc>
        <w:tc>
          <w:tcPr>
            <w:tcW w:w="809" w:type="pct"/>
            <w:shd w:val="clear" w:color="auto" w:fill="auto"/>
            <w:tcMar>
              <w:top w:w="0" w:type="dxa"/>
              <w:left w:w="0" w:type="dxa"/>
              <w:bottom w:w="0" w:type="dxa"/>
              <w:right w:w="0" w:type="dxa"/>
            </w:tcMar>
            <w:vAlign w:val="center"/>
          </w:tcPr>
          <w:p w14:paraId="2F56EF7E" w14:textId="77777777" w:rsidR="00357DE9" w:rsidRDefault="00BA29A9" w:rsidP="00357DE9">
            <w:pPr>
              <w:jc w:val="center"/>
              <w:rPr>
                <w:b/>
                <w:bCs/>
                <w:color w:val="auto"/>
                <w:spacing w:val="-8"/>
              </w:rPr>
            </w:pPr>
            <w:r w:rsidRPr="007C72F7">
              <w:rPr>
                <w:b/>
                <w:bCs/>
                <w:color w:val="auto"/>
                <w:spacing w:val="-8"/>
              </w:rPr>
              <w:t xml:space="preserve">Hệ số </w:t>
            </w:r>
          </w:p>
          <w:p w14:paraId="2A294A98" w14:textId="3934881F" w:rsidR="00BA29A9" w:rsidRPr="007C72F7" w:rsidRDefault="00BA29A9" w:rsidP="00357DE9">
            <w:pPr>
              <w:jc w:val="center"/>
              <w:rPr>
                <w:color w:val="auto"/>
                <w:spacing w:val="-8"/>
              </w:rPr>
            </w:pPr>
            <w:r w:rsidRPr="007C72F7">
              <w:rPr>
                <w:b/>
                <w:bCs/>
                <w:color w:val="auto"/>
                <w:spacing w:val="-8"/>
              </w:rPr>
              <w:t>điều chỉnh</w:t>
            </w:r>
          </w:p>
        </w:tc>
        <w:tc>
          <w:tcPr>
            <w:tcW w:w="392" w:type="pct"/>
            <w:shd w:val="clear" w:color="auto" w:fill="auto"/>
            <w:tcMar>
              <w:top w:w="0" w:type="dxa"/>
              <w:left w:w="0" w:type="dxa"/>
              <w:bottom w:w="0" w:type="dxa"/>
              <w:right w:w="0" w:type="dxa"/>
            </w:tcMar>
            <w:vAlign w:val="center"/>
          </w:tcPr>
          <w:p w14:paraId="0D1F6CBC" w14:textId="77777777" w:rsidR="00BA29A9" w:rsidRPr="007C72F7" w:rsidRDefault="00BA29A9" w:rsidP="00357DE9">
            <w:pPr>
              <w:jc w:val="center"/>
              <w:rPr>
                <w:color w:val="auto"/>
                <w:spacing w:val="-8"/>
              </w:rPr>
            </w:pPr>
            <w:r w:rsidRPr="007C72F7">
              <w:rPr>
                <w:b/>
                <w:bCs/>
                <w:color w:val="auto"/>
                <w:spacing w:val="-8"/>
              </w:rPr>
              <w:t>STT</w:t>
            </w:r>
          </w:p>
        </w:tc>
        <w:tc>
          <w:tcPr>
            <w:tcW w:w="1202" w:type="pct"/>
            <w:shd w:val="clear" w:color="auto" w:fill="auto"/>
            <w:tcMar>
              <w:top w:w="0" w:type="dxa"/>
              <w:left w:w="0" w:type="dxa"/>
              <w:bottom w:w="0" w:type="dxa"/>
              <w:right w:w="0" w:type="dxa"/>
            </w:tcMar>
            <w:vAlign w:val="center"/>
          </w:tcPr>
          <w:p w14:paraId="099B0EAA" w14:textId="77777777" w:rsidR="00BA29A9" w:rsidRPr="007C72F7" w:rsidRDefault="00BA29A9" w:rsidP="00357DE9">
            <w:pPr>
              <w:jc w:val="center"/>
              <w:rPr>
                <w:color w:val="auto"/>
                <w:spacing w:val="-8"/>
              </w:rPr>
            </w:pPr>
            <w:r w:rsidRPr="007C72F7">
              <w:rPr>
                <w:b/>
                <w:bCs/>
                <w:color w:val="auto"/>
                <w:spacing w:val="-8"/>
              </w:rPr>
              <w:t>Địa bàn</w:t>
            </w:r>
          </w:p>
        </w:tc>
        <w:tc>
          <w:tcPr>
            <w:tcW w:w="731" w:type="pct"/>
            <w:shd w:val="clear" w:color="auto" w:fill="auto"/>
            <w:tcMar>
              <w:top w:w="0" w:type="dxa"/>
              <w:left w:w="0" w:type="dxa"/>
              <w:bottom w:w="0" w:type="dxa"/>
              <w:right w:w="0" w:type="dxa"/>
            </w:tcMar>
            <w:vAlign w:val="center"/>
          </w:tcPr>
          <w:p w14:paraId="21D8A166" w14:textId="77777777" w:rsidR="00604F85" w:rsidRDefault="00BA29A9" w:rsidP="00357DE9">
            <w:pPr>
              <w:jc w:val="center"/>
              <w:rPr>
                <w:b/>
                <w:bCs/>
                <w:color w:val="auto"/>
                <w:spacing w:val="-8"/>
              </w:rPr>
            </w:pPr>
            <w:r w:rsidRPr="007C72F7">
              <w:rPr>
                <w:b/>
                <w:bCs/>
                <w:color w:val="auto"/>
                <w:spacing w:val="-8"/>
              </w:rPr>
              <w:t xml:space="preserve">Hệ số </w:t>
            </w:r>
          </w:p>
          <w:p w14:paraId="1C8E433C" w14:textId="1902F75E" w:rsidR="00BA29A9" w:rsidRPr="007C72F7" w:rsidRDefault="00BA29A9" w:rsidP="00357DE9">
            <w:pPr>
              <w:jc w:val="center"/>
              <w:rPr>
                <w:color w:val="auto"/>
                <w:spacing w:val="-8"/>
              </w:rPr>
            </w:pPr>
            <w:r w:rsidRPr="007C72F7">
              <w:rPr>
                <w:b/>
                <w:bCs/>
                <w:color w:val="auto"/>
                <w:spacing w:val="-8"/>
                <w:shd w:val="solid" w:color="FFFFFF" w:fill="auto"/>
              </w:rPr>
              <w:t>điều</w:t>
            </w:r>
            <w:r w:rsidRPr="007C72F7">
              <w:rPr>
                <w:b/>
                <w:bCs/>
                <w:color w:val="auto"/>
                <w:spacing w:val="-8"/>
              </w:rPr>
              <w:t xml:space="preserve"> chỉnh</w:t>
            </w:r>
          </w:p>
        </w:tc>
      </w:tr>
      <w:tr w:rsidR="00FE21D2" w:rsidRPr="007C72F7" w14:paraId="1019AD29" w14:textId="77777777" w:rsidTr="00A76CDF">
        <w:tc>
          <w:tcPr>
            <w:tcW w:w="392" w:type="pct"/>
            <w:shd w:val="clear" w:color="auto" w:fill="auto"/>
            <w:tcMar>
              <w:top w:w="0" w:type="dxa"/>
              <w:left w:w="0" w:type="dxa"/>
              <w:bottom w:w="0" w:type="dxa"/>
              <w:right w:w="0" w:type="dxa"/>
            </w:tcMar>
            <w:vAlign w:val="center"/>
          </w:tcPr>
          <w:p w14:paraId="1EEEA2FC" w14:textId="77777777" w:rsidR="00BA29A9" w:rsidRPr="007C72F7" w:rsidRDefault="00BA29A9" w:rsidP="00A76CDF">
            <w:pPr>
              <w:spacing w:before="60" w:after="60"/>
              <w:jc w:val="center"/>
              <w:rPr>
                <w:color w:val="auto"/>
                <w:spacing w:val="-8"/>
              </w:rPr>
            </w:pPr>
            <w:r w:rsidRPr="007C72F7">
              <w:rPr>
                <w:color w:val="auto"/>
                <w:spacing w:val="-8"/>
              </w:rPr>
              <w:t>1</w:t>
            </w:r>
          </w:p>
        </w:tc>
        <w:tc>
          <w:tcPr>
            <w:tcW w:w="1474" w:type="pct"/>
            <w:shd w:val="clear" w:color="auto" w:fill="auto"/>
            <w:tcMar>
              <w:top w:w="0" w:type="dxa"/>
              <w:left w:w="0" w:type="dxa"/>
              <w:bottom w:w="0" w:type="dxa"/>
              <w:right w:w="0" w:type="dxa"/>
            </w:tcMar>
            <w:vAlign w:val="center"/>
          </w:tcPr>
          <w:p w14:paraId="43EF6BC6" w14:textId="023F0FE0" w:rsidR="00BA29A9" w:rsidRPr="007C72F7" w:rsidRDefault="00BA29A9" w:rsidP="00A76CDF">
            <w:pPr>
              <w:spacing w:before="60" w:after="60"/>
              <w:rPr>
                <w:color w:val="auto"/>
                <w:spacing w:val="-8"/>
              </w:rPr>
            </w:pPr>
            <w:r w:rsidRPr="007C72F7">
              <w:rPr>
                <w:color w:val="auto"/>
                <w:spacing w:val="-8"/>
              </w:rPr>
              <w:t xml:space="preserve">Thành </w:t>
            </w:r>
            <w:r w:rsidR="001816A6">
              <w:rPr>
                <w:color w:val="auto"/>
                <w:spacing w:val="-8"/>
              </w:rPr>
              <w:t>p</w:t>
            </w:r>
            <w:r w:rsidRPr="007C72F7">
              <w:rPr>
                <w:color w:val="auto"/>
                <w:spacing w:val="-8"/>
              </w:rPr>
              <w:t>hố Hà Giang</w:t>
            </w:r>
          </w:p>
        </w:tc>
        <w:tc>
          <w:tcPr>
            <w:tcW w:w="809" w:type="pct"/>
            <w:shd w:val="clear" w:color="auto" w:fill="auto"/>
            <w:tcMar>
              <w:top w:w="0" w:type="dxa"/>
              <w:left w:w="0" w:type="dxa"/>
              <w:bottom w:w="0" w:type="dxa"/>
              <w:right w:w="0" w:type="dxa"/>
            </w:tcMar>
            <w:vAlign w:val="center"/>
          </w:tcPr>
          <w:p w14:paraId="530656AE" w14:textId="77777777" w:rsidR="00BA29A9" w:rsidRPr="007C72F7" w:rsidRDefault="00BA29A9" w:rsidP="00A76CDF">
            <w:pPr>
              <w:spacing w:before="60" w:after="60"/>
              <w:jc w:val="center"/>
              <w:rPr>
                <w:color w:val="auto"/>
                <w:spacing w:val="-8"/>
              </w:rPr>
            </w:pPr>
            <w:r w:rsidRPr="007C72F7">
              <w:rPr>
                <w:color w:val="auto"/>
                <w:spacing w:val="-8"/>
              </w:rPr>
              <w:t>1</w:t>
            </w:r>
          </w:p>
        </w:tc>
        <w:tc>
          <w:tcPr>
            <w:tcW w:w="392" w:type="pct"/>
            <w:shd w:val="clear" w:color="auto" w:fill="auto"/>
            <w:tcMar>
              <w:top w:w="0" w:type="dxa"/>
              <w:left w:w="0" w:type="dxa"/>
              <w:bottom w:w="0" w:type="dxa"/>
              <w:right w:w="0" w:type="dxa"/>
            </w:tcMar>
            <w:vAlign w:val="center"/>
          </w:tcPr>
          <w:p w14:paraId="3538438D" w14:textId="77777777" w:rsidR="00BA29A9" w:rsidRPr="007C72F7" w:rsidRDefault="00BA29A9" w:rsidP="00A76CDF">
            <w:pPr>
              <w:spacing w:before="60" w:after="60"/>
              <w:jc w:val="center"/>
              <w:rPr>
                <w:color w:val="auto"/>
                <w:spacing w:val="-8"/>
              </w:rPr>
            </w:pPr>
            <w:r w:rsidRPr="007C72F7">
              <w:rPr>
                <w:color w:val="auto"/>
                <w:spacing w:val="-8"/>
              </w:rPr>
              <w:t>7</w:t>
            </w:r>
          </w:p>
        </w:tc>
        <w:tc>
          <w:tcPr>
            <w:tcW w:w="1202" w:type="pct"/>
            <w:shd w:val="clear" w:color="auto" w:fill="auto"/>
            <w:tcMar>
              <w:top w:w="0" w:type="dxa"/>
              <w:left w:w="0" w:type="dxa"/>
              <w:bottom w:w="0" w:type="dxa"/>
              <w:right w:w="0" w:type="dxa"/>
            </w:tcMar>
            <w:vAlign w:val="center"/>
          </w:tcPr>
          <w:p w14:paraId="4A84591B" w14:textId="77777777" w:rsidR="00BA29A9" w:rsidRPr="007C72F7" w:rsidRDefault="00BA29A9" w:rsidP="00A76CDF">
            <w:pPr>
              <w:spacing w:before="60" w:after="60"/>
              <w:rPr>
                <w:color w:val="auto"/>
                <w:spacing w:val="-8"/>
              </w:rPr>
            </w:pPr>
            <w:r w:rsidRPr="007C72F7">
              <w:rPr>
                <w:color w:val="auto"/>
                <w:spacing w:val="-8"/>
              </w:rPr>
              <w:t>Huyện Xín Mần</w:t>
            </w:r>
          </w:p>
        </w:tc>
        <w:tc>
          <w:tcPr>
            <w:tcW w:w="731" w:type="pct"/>
            <w:shd w:val="clear" w:color="auto" w:fill="auto"/>
            <w:tcMar>
              <w:top w:w="0" w:type="dxa"/>
              <w:left w:w="0" w:type="dxa"/>
              <w:bottom w:w="0" w:type="dxa"/>
              <w:right w:w="0" w:type="dxa"/>
            </w:tcMar>
            <w:vAlign w:val="center"/>
          </w:tcPr>
          <w:p w14:paraId="525B3554" w14:textId="77777777" w:rsidR="00BA29A9" w:rsidRPr="007C72F7" w:rsidRDefault="00BA29A9" w:rsidP="00A76CDF">
            <w:pPr>
              <w:spacing w:before="60" w:after="60"/>
              <w:jc w:val="center"/>
              <w:rPr>
                <w:color w:val="auto"/>
                <w:spacing w:val="-8"/>
              </w:rPr>
            </w:pPr>
            <w:r w:rsidRPr="007C72F7">
              <w:rPr>
                <w:color w:val="auto"/>
                <w:spacing w:val="-8"/>
              </w:rPr>
              <w:t>1,086</w:t>
            </w:r>
          </w:p>
        </w:tc>
      </w:tr>
      <w:tr w:rsidR="00FE21D2" w:rsidRPr="007C72F7" w14:paraId="5D1F6537" w14:textId="77777777" w:rsidTr="00A76CDF">
        <w:tc>
          <w:tcPr>
            <w:tcW w:w="392" w:type="pct"/>
            <w:shd w:val="clear" w:color="auto" w:fill="auto"/>
            <w:tcMar>
              <w:top w:w="0" w:type="dxa"/>
              <w:left w:w="0" w:type="dxa"/>
              <w:bottom w:w="0" w:type="dxa"/>
              <w:right w:w="0" w:type="dxa"/>
            </w:tcMar>
            <w:vAlign w:val="center"/>
          </w:tcPr>
          <w:p w14:paraId="4414C8F9" w14:textId="77777777" w:rsidR="00BA29A9" w:rsidRPr="007C72F7" w:rsidRDefault="00BA29A9" w:rsidP="00A76CDF">
            <w:pPr>
              <w:spacing w:before="60" w:after="60"/>
              <w:jc w:val="center"/>
              <w:rPr>
                <w:color w:val="auto"/>
                <w:spacing w:val="-8"/>
              </w:rPr>
            </w:pPr>
            <w:r w:rsidRPr="007C72F7">
              <w:rPr>
                <w:color w:val="auto"/>
                <w:spacing w:val="-8"/>
              </w:rPr>
              <w:t>2</w:t>
            </w:r>
          </w:p>
        </w:tc>
        <w:tc>
          <w:tcPr>
            <w:tcW w:w="1474" w:type="pct"/>
            <w:shd w:val="clear" w:color="auto" w:fill="auto"/>
            <w:tcMar>
              <w:top w:w="0" w:type="dxa"/>
              <w:left w:w="0" w:type="dxa"/>
              <w:bottom w:w="0" w:type="dxa"/>
              <w:right w:w="0" w:type="dxa"/>
            </w:tcMar>
            <w:vAlign w:val="center"/>
          </w:tcPr>
          <w:p w14:paraId="6C6ED272" w14:textId="77777777" w:rsidR="00BA29A9" w:rsidRPr="007C72F7" w:rsidRDefault="00BA29A9" w:rsidP="00A76CDF">
            <w:pPr>
              <w:spacing w:before="60" w:after="60"/>
              <w:rPr>
                <w:color w:val="auto"/>
                <w:spacing w:val="-8"/>
              </w:rPr>
            </w:pPr>
            <w:r w:rsidRPr="007C72F7">
              <w:rPr>
                <w:color w:val="auto"/>
                <w:spacing w:val="-8"/>
              </w:rPr>
              <w:t>Huyện Bắc Mê</w:t>
            </w:r>
          </w:p>
        </w:tc>
        <w:tc>
          <w:tcPr>
            <w:tcW w:w="809" w:type="pct"/>
            <w:shd w:val="clear" w:color="auto" w:fill="auto"/>
            <w:tcMar>
              <w:top w:w="0" w:type="dxa"/>
              <w:left w:w="0" w:type="dxa"/>
              <w:bottom w:w="0" w:type="dxa"/>
              <w:right w:w="0" w:type="dxa"/>
            </w:tcMar>
            <w:vAlign w:val="center"/>
          </w:tcPr>
          <w:p w14:paraId="728C3F05" w14:textId="77777777" w:rsidR="00BA29A9" w:rsidRPr="007C72F7" w:rsidRDefault="00BA29A9" w:rsidP="00A76CDF">
            <w:pPr>
              <w:spacing w:before="60" w:after="60"/>
              <w:jc w:val="center"/>
              <w:rPr>
                <w:color w:val="auto"/>
                <w:spacing w:val="-8"/>
              </w:rPr>
            </w:pPr>
            <w:r w:rsidRPr="007C72F7">
              <w:rPr>
                <w:color w:val="auto"/>
                <w:spacing w:val="-8"/>
              </w:rPr>
              <w:t>1,086</w:t>
            </w:r>
          </w:p>
        </w:tc>
        <w:tc>
          <w:tcPr>
            <w:tcW w:w="392" w:type="pct"/>
            <w:shd w:val="clear" w:color="auto" w:fill="auto"/>
            <w:tcMar>
              <w:top w:w="0" w:type="dxa"/>
              <w:left w:w="0" w:type="dxa"/>
              <w:bottom w:w="0" w:type="dxa"/>
              <w:right w:w="0" w:type="dxa"/>
            </w:tcMar>
            <w:vAlign w:val="center"/>
          </w:tcPr>
          <w:p w14:paraId="095A9A55" w14:textId="77777777" w:rsidR="00BA29A9" w:rsidRPr="007C72F7" w:rsidRDefault="00BA29A9" w:rsidP="00A76CDF">
            <w:pPr>
              <w:spacing w:before="60" w:after="60"/>
              <w:jc w:val="center"/>
              <w:rPr>
                <w:color w:val="auto"/>
                <w:spacing w:val="-8"/>
              </w:rPr>
            </w:pPr>
            <w:r w:rsidRPr="007C72F7">
              <w:rPr>
                <w:color w:val="auto"/>
                <w:spacing w:val="-8"/>
              </w:rPr>
              <w:t>8</w:t>
            </w:r>
          </w:p>
        </w:tc>
        <w:tc>
          <w:tcPr>
            <w:tcW w:w="1202" w:type="pct"/>
            <w:shd w:val="clear" w:color="auto" w:fill="auto"/>
            <w:tcMar>
              <w:top w:w="0" w:type="dxa"/>
              <w:left w:w="0" w:type="dxa"/>
              <w:bottom w:w="0" w:type="dxa"/>
              <w:right w:w="0" w:type="dxa"/>
            </w:tcMar>
            <w:vAlign w:val="center"/>
          </w:tcPr>
          <w:p w14:paraId="73DF5790" w14:textId="77777777" w:rsidR="00BA29A9" w:rsidRPr="007C72F7" w:rsidRDefault="00BA29A9" w:rsidP="00A76CDF">
            <w:pPr>
              <w:spacing w:before="60" w:after="60"/>
              <w:rPr>
                <w:color w:val="auto"/>
                <w:spacing w:val="-8"/>
              </w:rPr>
            </w:pPr>
            <w:r w:rsidRPr="007C72F7">
              <w:rPr>
                <w:color w:val="auto"/>
                <w:spacing w:val="-8"/>
              </w:rPr>
              <w:t>Huyện Quản Bạ</w:t>
            </w:r>
          </w:p>
        </w:tc>
        <w:tc>
          <w:tcPr>
            <w:tcW w:w="731" w:type="pct"/>
            <w:shd w:val="clear" w:color="auto" w:fill="auto"/>
            <w:tcMar>
              <w:top w:w="0" w:type="dxa"/>
              <w:left w:w="0" w:type="dxa"/>
              <w:bottom w:w="0" w:type="dxa"/>
              <w:right w:w="0" w:type="dxa"/>
            </w:tcMar>
            <w:vAlign w:val="center"/>
          </w:tcPr>
          <w:p w14:paraId="5A2F215A" w14:textId="77777777" w:rsidR="00BA29A9" w:rsidRPr="007C72F7" w:rsidRDefault="00BA29A9" w:rsidP="00A76CDF">
            <w:pPr>
              <w:spacing w:before="60" w:after="60"/>
              <w:jc w:val="center"/>
              <w:rPr>
                <w:color w:val="auto"/>
                <w:spacing w:val="-8"/>
              </w:rPr>
            </w:pPr>
            <w:r w:rsidRPr="007C72F7">
              <w:rPr>
                <w:color w:val="auto"/>
                <w:spacing w:val="-8"/>
              </w:rPr>
              <w:t>1,076</w:t>
            </w:r>
          </w:p>
        </w:tc>
      </w:tr>
      <w:tr w:rsidR="00FE21D2" w:rsidRPr="007C72F7" w14:paraId="7E860241" w14:textId="77777777" w:rsidTr="00A76CDF">
        <w:tc>
          <w:tcPr>
            <w:tcW w:w="392" w:type="pct"/>
            <w:shd w:val="clear" w:color="auto" w:fill="auto"/>
            <w:tcMar>
              <w:top w:w="0" w:type="dxa"/>
              <w:left w:w="0" w:type="dxa"/>
              <w:bottom w:w="0" w:type="dxa"/>
              <w:right w:w="0" w:type="dxa"/>
            </w:tcMar>
            <w:vAlign w:val="center"/>
          </w:tcPr>
          <w:p w14:paraId="187AE1EC" w14:textId="77777777" w:rsidR="00BA29A9" w:rsidRPr="007C72F7" w:rsidRDefault="00BA29A9" w:rsidP="00A76CDF">
            <w:pPr>
              <w:spacing w:before="60" w:after="60"/>
              <w:jc w:val="center"/>
              <w:rPr>
                <w:color w:val="auto"/>
                <w:spacing w:val="-8"/>
              </w:rPr>
            </w:pPr>
            <w:r w:rsidRPr="007C72F7">
              <w:rPr>
                <w:color w:val="auto"/>
                <w:spacing w:val="-8"/>
              </w:rPr>
              <w:t>3</w:t>
            </w:r>
          </w:p>
        </w:tc>
        <w:tc>
          <w:tcPr>
            <w:tcW w:w="1474" w:type="pct"/>
            <w:shd w:val="clear" w:color="auto" w:fill="auto"/>
            <w:tcMar>
              <w:top w:w="0" w:type="dxa"/>
              <w:left w:w="0" w:type="dxa"/>
              <w:bottom w:w="0" w:type="dxa"/>
              <w:right w:w="0" w:type="dxa"/>
            </w:tcMar>
            <w:vAlign w:val="center"/>
          </w:tcPr>
          <w:p w14:paraId="3D39E6A3" w14:textId="77777777" w:rsidR="00BA29A9" w:rsidRPr="007C72F7" w:rsidRDefault="00BA29A9" w:rsidP="00A76CDF">
            <w:pPr>
              <w:spacing w:before="60" w:after="60"/>
              <w:rPr>
                <w:color w:val="auto"/>
                <w:spacing w:val="-8"/>
              </w:rPr>
            </w:pPr>
            <w:r w:rsidRPr="007C72F7">
              <w:rPr>
                <w:color w:val="auto"/>
                <w:spacing w:val="-8"/>
              </w:rPr>
              <w:t>Huyện Vị Xuyên</w:t>
            </w:r>
          </w:p>
        </w:tc>
        <w:tc>
          <w:tcPr>
            <w:tcW w:w="809" w:type="pct"/>
            <w:shd w:val="clear" w:color="auto" w:fill="auto"/>
            <w:tcMar>
              <w:top w:w="0" w:type="dxa"/>
              <w:left w:w="0" w:type="dxa"/>
              <w:bottom w:w="0" w:type="dxa"/>
              <w:right w:w="0" w:type="dxa"/>
            </w:tcMar>
            <w:vAlign w:val="center"/>
          </w:tcPr>
          <w:p w14:paraId="7151D520" w14:textId="77777777" w:rsidR="00BA29A9" w:rsidRPr="007C72F7" w:rsidRDefault="00BA29A9" w:rsidP="00A76CDF">
            <w:pPr>
              <w:spacing w:before="60" w:after="60"/>
              <w:jc w:val="center"/>
              <w:rPr>
                <w:color w:val="auto"/>
                <w:spacing w:val="-8"/>
              </w:rPr>
            </w:pPr>
            <w:r w:rsidRPr="007C72F7">
              <w:rPr>
                <w:color w:val="auto"/>
                <w:spacing w:val="-8"/>
              </w:rPr>
              <w:t>1,002</w:t>
            </w:r>
          </w:p>
        </w:tc>
        <w:tc>
          <w:tcPr>
            <w:tcW w:w="392" w:type="pct"/>
            <w:shd w:val="clear" w:color="auto" w:fill="auto"/>
            <w:tcMar>
              <w:top w:w="0" w:type="dxa"/>
              <w:left w:w="0" w:type="dxa"/>
              <w:bottom w:w="0" w:type="dxa"/>
              <w:right w:w="0" w:type="dxa"/>
            </w:tcMar>
            <w:vAlign w:val="center"/>
          </w:tcPr>
          <w:p w14:paraId="6B6A2BA0" w14:textId="77777777" w:rsidR="00BA29A9" w:rsidRPr="007C72F7" w:rsidRDefault="00BA29A9" w:rsidP="00A76CDF">
            <w:pPr>
              <w:spacing w:before="60" w:after="60"/>
              <w:jc w:val="center"/>
              <w:rPr>
                <w:color w:val="auto"/>
                <w:spacing w:val="-8"/>
              </w:rPr>
            </w:pPr>
            <w:r w:rsidRPr="007C72F7">
              <w:rPr>
                <w:color w:val="auto"/>
                <w:spacing w:val="-8"/>
              </w:rPr>
              <w:t>9</w:t>
            </w:r>
          </w:p>
        </w:tc>
        <w:tc>
          <w:tcPr>
            <w:tcW w:w="1202" w:type="pct"/>
            <w:shd w:val="clear" w:color="auto" w:fill="auto"/>
            <w:tcMar>
              <w:top w:w="0" w:type="dxa"/>
              <w:left w:w="0" w:type="dxa"/>
              <w:bottom w:w="0" w:type="dxa"/>
              <w:right w:w="0" w:type="dxa"/>
            </w:tcMar>
            <w:vAlign w:val="center"/>
          </w:tcPr>
          <w:p w14:paraId="631894D4" w14:textId="77777777" w:rsidR="00BA29A9" w:rsidRPr="007C72F7" w:rsidRDefault="00BA29A9" w:rsidP="00A76CDF">
            <w:pPr>
              <w:spacing w:before="60" w:after="60"/>
              <w:rPr>
                <w:color w:val="auto"/>
                <w:spacing w:val="-8"/>
              </w:rPr>
            </w:pPr>
            <w:r w:rsidRPr="007C72F7">
              <w:rPr>
                <w:color w:val="auto"/>
                <w:spacing w:val="-8"/>
              </w:rPr>
              <w:t>Huyện Yên Minh</w:t>
            </w:r>
          </w:p>
        </w:tc>
        <w:tc>
          <w:tcPr>
            <w:tcW w:w="731" w:type="pct"/>
            <w:shd w:val="clear" w:color="auto" w:fill="auto"/>
            <w:tcMar>
              <w:top w:w="0" w:type="dxa"/>
              <w:left w:w="0" w:type="dxa"/>
              <w:bottom w:w="0" w:type="dxa"/>
              <w:right w:w="0" w:type="dxa"/>
            </w:tcMar>
            <w:vAlign w:val="center"/>
          </w:tcPr>
          <w:p w14:paraId="41128506" w14:textId="77777777" w:rsidR="00BA29A9" w:rsidRPr="007C72F7" w:rsidRDefault="00BA29A9" w:rsidP="00A76CDF">
            <w:pPr>
              <w:spacing w:before="60" w:after="60"/>
              <w:jc w:val="center"/>
              <w:rPr>
                <w:color w:val="auto"/>
                <w:spacing w:val="-8"/>
              </w:rPr>
            </w:pPr>
            <w:r w:rsidRPr="007C72F7">
              <w:rPr>
                <w:color w:val="auto"/>
                <w:spacing w:val="-8"/>
              </w:rPr>
              <w:t>1,105</w:t>
            </w:r>
          </w:p>
        </w:tc>
      </w:tr>
      <w:tr w:rsidR="00FE21D2" w:rsidRPr="007C72F7" w14:paraId="75A7263D" w14:textId="77777777" w:rsidTr="00A76CDF">
        <w:tc>
          <w:tcPr>
            <w:tcW w:w="392" w:type="pct"/>
            <w:shd w:val="clear" w:color="auto" w:fill="auto"/>
            <w:tcMar>
              <w:top w:w="0" w:type="dxa"/>
              <w:left w:w="0" w:type="dxa"/>
              <w:bottom w:w="0" w:type="dxa"/>
              <w:right w:w="0" w:type="dxa"/>
            </w:tcMar>
            <w:vAlign w:val="center"/>
          </w:tcPr>
          <w:p w14:paraId="761177F6" w14:textId="77777777" w:rsidR="00BA29A9" w:rsidRPr="007C72F7" w:rsidRDefault="00BA29A9" w:rsidP="00A76CDF">
            <w:pPr>
              <w:spacing w:before="60" w:after="60"/>
              <w:jc w:val="center"/>
              <w:rPr>
                <w:color w:val="auto"/>
                <w:spacing w:val="-8"/>
              </w:rPr>
            </w:pPr>
            <w:r w:rsidRPr="007C72F7">
              <w:rPr>
                <w:color w:val="auto"/>
                <w:spacing w:val="-8"/>
              </w:rPr>
              <w:t>4</w:t>
            </w:r>
          </w:p>
        </w:tc>
        <w:tc>
          <w:tcPr>
            <w:tcW w:w="1474" w:type="pct"/>
            <w:shd w:val="clear" w:color="auto" w:fill="auto"/>
            <w:tcMar>
              <w:top w:w="0" w:type="dxa"/>
              <w:left w:w="0" w:type="dxa"/>
              <w:bottom w:w="0" w:type="dxa"/>
              <w:right w:w="0" w:type="dxa"/>
            </w:tcMar>
            <w:vAlign w:val="center"/>
          </w:tcPr>
          <w:p w14:paraId="17341E6B" w14:textId="77777777" w:rsidR="00BA29A9" w:rsidRPr="007C72F7" w:rsidRDefault="00BA29A9" w:rsidP="00A76CDF">
            <w:pPr>
              <w:spacing w:before="60" w:after="60"/>
              <w:rPr>
                <w:color w:val="auto"/>
                <w:spacing w:val="-8"/>
              </w:rPr>
            </w:pPr>
            <w:r w:rsidRPr="007C72F7">
              <w:rPr>
                <w:color w:val="auto"/>
                <w:spacing w:val="-8"/>
              </w:rPr>
              <w:t>Huyện Bắc Quang</w:t>
            </w:r>
          </w:p>
        </w:tc>
        <w:tc>
          <w:tcPr>
            <w:tcW w:w="809" w:type="pct"/>
            <w:shd w:val="clear" w:color="auto" w:fill="auto"/>
            <w:tcMar>
              <w:top w:w="0" w:type="dxa"/>
              <w:left w:w="0" w:type="dxa"/>
              <w:bottom w:w="0" w:type="dxa"/>
              <w:right w:w="0" w:type="dxa"/>
            </w:tcMar>
            <w:vAlign w:val="center"/>
          </w:tcPr>
          <w:p w14:paraId="457FA0B3" w14:textId="77777777" w:rsidR="00BA29A9" w:rsidRPr="007C72F7" w:rsidRDefault="00BA29A9" w:rsidP="00A76CDF">
            <w:pPr>
              <w:spacing w:before="60" w:after="60"/>
              <w:jc w:val="center"/>
              <w:rPr>
                <w:color w:val="auto"/>
                <w:spacing w:val="-8"/>
              </w:rPr>
            </w:pPr>
            <w:r w:rsidRPr="007C72F7">
              <w:rPr>
                <w:color w:val="auto"/>
                <w:spacing w:val="-8"/>
              </w:rPr>
              <w:t>1,008</w:t>
            </w:r>
          </w:p>
        </w:tc>
        <w:tc>
          <w:tcPr>
            <w:tcW w:w="392" w:type="pct"/>
            <w:shd w:val="clear" w:color="auto" w:fill="auto"/>
            <w:tcMar>
              <w:top w:w="0" w:type="dxa"/>
              <w:left w:w="0" w:type="dxa"/>
              <w:bottom w:w="0" w:type="dxa"/>
              <w:right w:w="0" w:type="dxa"/>
            </w:tcMar>
            <w:vAlign w:val="center"/>
          </w:tcPr>
          <w:p w14:paraId="4C44C4D9" w14:textId="77777777" w:rsidR="00BA29A9" w:rsidRPr="007C72F7" w:rsidRDefault="00BA29A9" w:rsidP="00A76CDF">
            <w:pPr>
              <w:spacing w:before="60" w:after="60"/>
              <w:jc w:val="center"/>
              <w:rPr>
                <w:color w:val="auto"/>
                <w:spacing w:val="-8"/>
              </w:rPr>
            </w:pPr>
            <w:r w:rsidRPr="007C72F7">
              <w:rPr>
                <w:color w:val="auto"/>
                <w:spacing w:val="-8"/>
              </w:rPr>
              <w:t>10</w:t>
            </w:r>
          </w:p>
        </w:tc>
        <w:tc>
          <w:tcPr>
            <w:tcW w:w="1202" w:type="pct"/>
            <w:shd w:val="clear" w:color="auto" w:fill="auto"/>
            <w:tcMar>
              <w:top w:w="0" w:type="dxa"/>
              <w:left w:w="0" w:type="dxa"/>
              <w:bottom w:w="0" w:type="dxa"/>
              <w:right w:w="0" w:type="dxa"/>
            </w:tcMar>
            <w:vAlign w:val="center"/>
          </w:tcPr>
          <w:p w14:paraId="0540A029" w14:textId="77777777" w:rsidR="00BA29A9" w:rsidRPr="007C72F7" w:rsidRDefault="00BA29A9" w:rsidP="00A76CDF">
            <w:pPr>
              <w:spacing w:before="60" w:after="60"/>
              <w:rPr>
                <w:color w:val="auto"/>
                <w:spacing w:val="-8"/>
              </w:rPr>
            </w:pPr>
            <w:r w:rsidRPr="007C72F7">
              <w:rPr>
                <w:color w:val="auto"/>
                <w:spacing w:val="-8"/>
              </w:rPr>
              <w:t xml:space="preserve">Huyện Đồng </w:t>
            </w:r>
            <w:r w:rsidRPr="007C72F7">
              <w:rPr>
                <w:color w:val="auto"/>
                <w:spacing w:val="-8"/>
                <w:shd w:val="solid" w:color="FFFFFF" w:fill="auto"/>
              </w:rPr>
              <w:t>Văn</w:t>
            </w:r>
          </w:p>
        </w:tc>
        <w:tc>
          <w:tcPr>
            <w:tcW w:w="731" w:type="pct"/>
            <w:shd w:val="clear" w:color="auto" w:fill="auto"/>
            <w:tcMar>
              <w:top w:w="0" w:type="dxa"/>
              <w:left w:w="0" w:type="dxa"/>
              <w:bottom w:w="0" w:type="dxa"/>
              <w:right w:w="0" w:type="dxa"/>
            </w:tcMar>
            <w:vAlign w:val="center"/>
          </w:tcPr>
          <w:p w14:paraId="1B4D0AE1" w14:textId="77777777" w:rsidR="00BA29A9" w:rsidRPr="007C72F7" w:rsidRDefault="00BA29A9" w:rsidP="00A76CDF">
            <w:pPr>
              <w:spacing w:before="60" w:after="60"/>
              <w:jc w:val="center"/>
              <w:rPr>
                <w:color w:val="auto"/>
                <w:spacing w:val="-8"/>
              </w:rPr>
            </w:pPr>
            <w:r w:rsidRPr="007C72F7">
              <w:rPr>
                <w:color w:val="auto"/>
                <w:spacing w:val="-8"/>
              </w:rPr>
              <w:t>1,126</w:t>
            </w:r>
          </w:p>
        </w:tc>
      </w:tr>
      <w:tr w:rsidR="00FE21D2" w:rsidRPr="007C72F7" w14:paraId="66ABD83B" w14:textId="77777777" w:rsidTr="00A76CDF">
        <w:tc>
          <w:tcPr>
            <w:tcW w:w="392" w:type="pct"/>
            <w:shd w:val="clear" w:color="auto" w:fill="auto"/>
            <w:tcMar>
              <w:top w:w="0" w:type="dxa"/>
              <w:left w:w="0" w:type="dxa"/>
              <w:bottom w:w="0" w:type="dxa"/>
              <w:right w:w="0" w:type="dxa"/>
            </w:tcMar>
            <w:vAlign w:val="center"/>
          </w:tcPr>
          <w:p w14:paraId="2872DD76" w14:textId="77777777" w:rsidR="00BA29A9" w:rsidRPr="007C72F7" w:rsidRDefault="00BA29A9" w:rsidP="00A76CDF">
            <w:pPr>
              <w:spacing w:before="60" w:after="60"/>
              <w:jc w:val="center"/>
              <w:rPr>
                <w:color w:val="auto"/>
                <w:spacing w:val="-8"/>
              </w:rPr>
            </w:pPr>
            <w:r w:rsidRPr="007C72F7">
              <w:rPr>
                <w:color w:val="auto"/>
                <w:spacing w:val="-8"/>
              </w:rPr>
              <w:t>5</w:t>
            </w:r>
          </w:p>
        </w:tc>
        <w:tc>
          <w:tcPr>
            <w:tcW w:w="1474" w:type="pct"/>
            <w:shd w:val="clear" w:color="auto" w:fill="auto"/>
            <w:tcMar>
              <w:top w:w="0" w:type="dxa"/>
              <w:left w:w="0" w:type="dxa"/>
              <w:bottom w:w="0" w:type="dxa"/>
              <w:right w:w="0" w:type="dxa"/>
            </w:tcMar>
            <w:vAlign w:val="center"/>
          </w:tcPr>
          <w:p w14:paraId="59A6AF8A" w14:textId="77777777" w:rsidR="00BA29A9" w:rsidRPr="007C72F7" w:rsidRDefault="00BA29A9" w:rsidP="00A76CDF">
            <w:pPr>
              <w:spacing w:before="60" w:after="60"/>
              <w:rPr>
                <w:color w:val="auto"/>
                <w:spacing w:val="-8"/>
              </w:rPr>
            </w:pPr>
            <w:r w:rsidRPr="007C72F7">
              <w:rPr>
                <w:color w:val="auto"/>
                <w:spacing w:val="-8"/>
              </w:rPr>
              <w:t>Huyện Quang Bình</w:t>
            </w:r>
          </w:p>
        </w:tc>
        <w:tc>
          <w:tcPr>
            <w:tcW w:w="809" w:type="pct"/>
            <w:shd w:val="clear" w:color="auto" w:fill="auto"/>
            <w:tcMar>
              <w:top w:w="0" w:type="dxa"/>
              <w:left w:w="0" w:type="dxa"/>
              <w:bottom w:w="0" w:type="dxa"/>
              <w:right w:w="0" w:type="dxa"/>
            </w:tcMar>
            <w:vAlign w:val="center"/>
          </w:tcPr>
          <w:p w14:paraId="6AA91965" w14:textId="77777777" w:rsidR="00BA29A9" w:rsidRPr="007C72F7" w:rsidRDefault="00BA29A9" w:rsidP="00A76CDF">
            <w:pPr>
              <w:spacing w:before="60" w:after="60"/>
              <w:jc w:val="center"/>
              <w:rPr>
                <w:color w:val="auto"/>
                <w:spacing w:val="-8"/>
              </w:rPr>
            </w:pPr>
            <w:r w:rsidRPr="007C72F7">
              <w:rPr>
                <w:color w:val="auto"/>
                <w:spacing w:val="-8"/>
              </w:rPr>
              <w:t>1,016</w:t>
            </w:r>
          </w:p>
        </w:tc>
        <w:tc>
          <w:tcPr>
            <w:tcW w:w="392" w:type="pct"/>
            <w:shd w:val="clear" w:color="auto" w:fill="auto"/>
            <w:tcMar>
              <w:top w:w="0" w:type="dxa"/>
              <w:left w:w="0" w:type="dxa"/>
              <w:bottom w:w="0" w:type="dxa"/>
              <w:right w:w="0" w:type="dxa"/>
            </w:tcMar>
            <w:vAlign w:val="center"/>
          </w:tcPr>
          <w:p w14:paraId="744036D8" w14:textId="77777777" w:rsidR="00BA29A9" w:rsidRPr="007C72F7" w:rsidRDefault="00BA29A9" w:rsidP="00A76CDF">
            <w:pPr>
              <w:spacing w:before="60" w:after="60"/>
              <w:jc w:val="center"/>
              <w:rPr>
                <w:color w:val="auto"/>
                <w:spacing w:val="-8"/>
              </w:rPr>
            </w:pPr>
            <w:r w:rsidRPr="007C72F7">
              <w:rPr>
                <w:color w:val="auto"/>
                <w:spacing w:val="-8"/>
              </w:rPr>
              <w:t>11</w:t>
            </w:r>
          </w:p>
        </w:tc>
        <w:tc>
          <w:tcPr>
            <w:tcW w:w="1202" w:type="pct"/>
            <w:shd w:val="clear" w:color="auto" w:fill="auto"/>
            <w:tcMar>
              <w:top w:w="0" w:type="dxa"/>
              <w:left w:w="0" w:type="dxa"/>
              <w:bottom w:w="0" w:type="dxa"/>
              <w:right w:w="0" w:type="dxa"/>
            </w:tcMar>
            <w:vAlign w:val="center"/>
          </w:tcPr>
          <w:p w14:paraId="5E84DFAC" w14:textId="77777777" w:rsidR="00BA29A9" w:rsidRPr="007C72F7" w:rsidRDefault="00BA29A9" w:rsidP="00A76CDF">
            <w:pPr>
              <w:spacing w:before="60" w:after="60"/>
              <w:rPr>
                <w:color w:val="auto"/>
                <w:spacing w:val="-8"/>
              </w:rPr>
            </w:pPr>
            <w:r w:rsidRPr="007C72F7">
              <w:rPr>
                <w:color w:val="auto"/>
                <w:spacing w:val="-8"/>
              </w:rPr>
              <w:t>Huyện Mèo Vạc</w:t>
            </w:r>
          </w:p>
        </w:tc>
        <w:tc>
          <w:tcPr>
            <w:tcW w:w="731" w:type="pct"/>
            <w:shd w:val="clear" w:color="auto" w:fill="auto"/>
            <w:tcMar>
              <w:top w:w="0" w:type="dxa"/>
              <w:left w:w="0" w:type="dxa"/>
              <w:bottom w:w="0" w:type="dxa"/>
              <w:right w:w="0" w:type="dxa"/>
            </w:tcMar>
            <w:vAlign w:val="center"/>
          </w:tcPr>
          <w:p w14:paraId="2A85B635" w14:textId="77777777" w:rsidR="00BA29A9" w:rsidRPr="007C72F7" w:rsidRDefault="00BA29A9" w:rsidP="00A76CDF">
            <w:pPr>
              <w:spacing w:before="60" w:after="60"/>
              <w:jc w:val="center"/>
              <w:rPr>
                <w:color w:val="auto"/>
                <w:spacing w:val="-8"/>
              </w:rPr>
            </w:pPr>
            <w:r w:rsidRPr="007C72F7">
              <w:rPr>
                <w:color w:val="auto"/>
                <w:spacing w:val="-8"/>
              </w:rPr>
              <w:t>1,152</w:t>
            </w:r>
          </w:p>
        </w:tc>
      </w:tr>
      <w:tr w:rsidR="00FE21D2" w:rsidRPr="007C72F7" w14:paraId="1ABE8C76" w14:textId="77777777" w:rsidTr="00A76CDF">
        <w:tc>
          <w:tcPr>
            <w:tcW w:w="392" w:type="pct"/>
            <w:shd w:val="clear" w:color="auto" w:fill="auto"/>
            <w:tcMar>
              <w:top w:w="0" w:type="dxa"/>
              <w:left w:w="0" w:type="dxa"/>
              <w:bottom w:w="0" w:type="dxa"/>
              <w:right w:w="0" w:type="dxa"/>
            </w:tcMar>
            <w:vAlign w:val="center"/>
          </w:tcPr>
          <w:p w14:paraId="69934C7D" w14:textId="77777777" w:rsidR="00BA29A9" w:rsidRPr="007C72F7" w:rsidRDefault="00BA29A9" w:rsidP="00A76CDF">
            <w:pPr>
              <w:spacing w:before="60" w:after="60"/>
              <w:jc w:val="center"/>
              <w:rPr>
                <w:color w:val="auto"/>
                <w:spacing w:val="-8"/>
              </w:rPr>
            </w:pPr>
            <w:r w:rsidRPr="007C72F7">
              <w:rPr>
                <w:color w:val="auto"/>
                <w:spacing w:val="-8"/>
              </w:rPr>
              <w:t>6</w:t>
            </w:r>
          </w:p>
        </w:tc>
        <w:tc>
          <w:tcPr>
            <w:tcW w:w="1474" w:type="pct"/>
            <w:shd w:val="clear" w:color="auto" w:fill="auto"/>
            <w:tcMar>
              <w:top w:w="0" w:type="dxa"/>
              <w:left w:w="0" w:type="dxa"/>
              <w:bottom w:w="0" w:type="dxa"/>
              <w:right w:w="0" w:type="dxa"/>
            </w:tcMar>
            <w:vAlign w:val="center"/>
          </w:tcPr>
          <w:p w14:paraId="52EA3751" w14:textId="77777777" w:rsidR="00BA29A9" w:rsidRPr="007C72F7" w:rsidRDefault="00BA29A9" w:rsidP="00A76CDF">
            <w:pPr>
              <w:spacing w:before="60" w:after="60"/>
              <w:rPr>
                <w:color w:val="auto"/>
                <w:spacing w:val="-8"/>
              </w:rPr>
            </w:pPr>
            <w:r w:rsidRPr="007C72F7">
              <w:rPr>
                <w:color w:val="auto"/>
                <w:spacing w:val="-8"/>
              </w:rPr>
              <w:t>Huyện Hoàng Su Phì</w:t>
            </w:r>
          </w:p>
        </w:tc>
        <w:tc>
          <w:tcPr>
            <w:tcW w:w="809" w:type="pct"/>
            <w:shd w:val="clear" w:color="auto" w:fill="auto"/>
            <w:tcMar>
              <w:top w:w="0" w:type="dxa"/>
              <w:left w:w="0" w:type="dxa"/>
              <w:bottom w:w="0" w:type="dxa"/>
              <w:right w:w="0" w:type="dxa"/>
            </w:tcMar>
            <w:vAlign w:val="center"/>
          </w:tcPr>
          <w:p w14:paraId="7E590B71" w14:textId="77777777" w:rsidR="00BA29A9" w:rsidRPr="007C72F7" w:rsidRDefault="00BA29A9" w:rsidP="00A76CDF">
            <w:pPr>
              <w:spacing w:before="60" w:after="60"/>
              <w:jc w:val="center"/>
              <w:rPr>
                <w:color w:val="auto"/>
                <w:spacing w:val="-8"/>
              </w:rPr>
            </w:pPr>
            <w:r w:rsidRPr="007C72F7">
              <w:rPr>
                <w:color w:val="auto"/>
                <w:spacing w:val="-8"/>
              </w:rPr>
              <w:t>1,136</w:t>
            </w:r>
          </w:p>
        </w:tc>
        <w:tc>
          <w:tcPr>
            <w:tcW w:w="392" w:type="pct"/>
            <w:shd w:val="clear" w:color="auto" w:fill="auto"/>
            <w:tcMar>
              <w:top w:w="0" w:type="dxa"/>
              <w:left w:w="0" w:type="dxa"/>
              <w:bottom w:w="0" w:type="dxa"/>
              <w:right w:w="0" w:type="dxa"/>
            </w:tcMar>
            <w:vAlign w:val="center"/>
          </w:tcPr>
          <w:p w14:paraId="3918F945" w14:textId="7928949C" w:rsidR="00BA29A9" w:rsidRPr="007C72F7" w:rsidRDefault="00BA29A9" w:rsidP="00A76CDF">
            <w:pPr>
              <w:spacing w:before="60" w:after="60"/>
              <w:jc w:val="center"/>
              <w:rPr>
                <w:color w:val="auto"/>
                <w:spacing w:val="-8"/>
              </w:rPr>
            </w:pPr>
          </w:p>
        </w:tc>
        <w:tc>
          <w:tcPr>
            <w:tcW w:w="1202" w:type="pct"/>
            <w:shd w:val="clear" w:color="auto" w:fill="auto"/>
            <w:tcMar>
              <w:top w:w="0" w:type="dxa"/>
              <w:left w:w="0" w:type="dxa"/>
              <w:bottom w:w="0" w:type="dxa"/>
              <w:right w:w="0" w:type="dxa"/>
            </w:tcMar>
            <w:vAlign w:val="center"/>
          </w:tcPr>
          <w:p w14:paraId="0E1F926D" w14:textId="24DA2C5E" w:rsidR="00BA29A9" w:rsidRPr="007C72F7" w:rsidRDefault="00BA29A9" w:rsidP="00A76CDF">
            <w:pPr>
              <w:spacing w:before="60" w:after="60"/>
              <w:jc w:val="center"/>
              <w:rPr>
                <w:color w:val="auto"/>
                <w:spacing w:val="-8"/>
              </w:rPr>
            </w:pPr>
          </w:p>
        </w:tc>
        <w:tc>
          <w:tcPr>
            <w:tcW w:w="731" w:type="pct"/>
            <w:shd w:val="clear" w:color="auto" w:fill="auto"/>
            <w:tcMar>
              <w:top w:w="0" w:type="dxa"/>
              <w:left w:w="0" w:type="dxa"/>
              <w:bottom w:w="0" w:type="dxa"/>
              <w:right w:w="0" w:type="dxa"/>
            </w:tcMar>
            <w:vAlign w:val="center"/>
          </w:tcPr>
          <w:p w14:paraId="6C412893" w14:textId="60E4EA30" w:rsidR="00BA29A9" w:rsidRPr="007C72F7" w:rsidRDefault="00BA29A9" w:rsidP="00A76CDF">
            <w:pPr>
              <w:spacing w:before="60" w:after="60"/>
              <w:jc w:val="center"/>
              <w:rPr>
                <w:color w:val="auto"/>
                <w:spacing w:val="-8"/>
              </w:rPr>
            </w:pPr>
          </w:p>
        </w:tc>
      </w:tr>
    </w:tbl>
    <w:p w14:paraId="2EB17AE9" w14:textId="77777777" w:rsidR="000B1C20" w:rsidRDefault="0063001A" w:rsidP="000B1C20">
      <w:pPr>
        <w:spacing w:before="60" w:after="60" w:line="320" w:lineRule="exact"/>
        <w:ind w:firstLine="709"/>
        <w:jc w:val="both"/>
        <w:rPr>
          <w:color w:val="auto"/>
          <w:spacing w:val="-8"/>
          <w:szCs w:val="28"/>
        </w:rPr>
      </w:pPr>
      <w:r w:rsidRPr="007C72F7">
        <w:rPr>
          <w:iCs/>
          <w:spacing w:val="-8"/>
          <w:szCs w:val="28"/>
          <w:lang w:val="vi-VN"/>
        </w:rPr>
        <w:t>4. Điều chỉnh đơn giá</w:t>
      </w:r>
      <w:r w:rsidR="005008B6" w:rsidRPr="007C72F7">
        <w:rPr>
          <w:iCs/>
          <w:spacing w:val="-8"/>
          <w:szCs w:val="28"/>
          <w:lang w:val="en-SG"/>
        </w:rPr>
        <w:t>:</w:t>
      </w:r>
      <w:r w:rsidR="00357DE9">
        <w:rPr>
          <w:color w:val="auto"/>
          <w:spacing w:val="-8"/>
          <w:szCs w:val="28"/>
        </w:rPr>
        <w:t xml:space="preserve"> </w:t>
      </w:r>
      <w:r w:rsidR="00BA29A9" w:rsidRPr="007C72F7">
        <w:rPr>
          <w:color w:val="auto"/>
          <w:spacing w:val="-8"/>
          <w:szCs w:val="28"/>
        </w:rPr>
        <w:t xml:space="preserve">Khi có sự biến động tăng hoặc giảm về giá vật liệu, nhân công, máy thi công thì </w:t>
      </w:r>
      <w:r w:rsidR="00FE21D2" w:rsidRPr="007C72F7">
        <w:rPr>
          <w:color w:val="auto"/>
          <w:spacing w:val="-8"/>
          <w:szCs w:val="28"/>
        </w:rPr>
        <w:t xml:space="preserve">đơn giá trong bảng giá trên </w:t>
      </w:r>
      <w:r w:rsidR="00BA29A9" w:rsidRPr="007C72F7">
        <w:rPr>
          <w:color w:val="auto"/>
          <w:spacing w:val="-8"/>
          <w:szCs w:val="28"/>
        </w:rPr>
        <w:t>được điều chỉnh bằng hệ số tính theo chỉ số giá xây dựng công trình phần xây dựng theo công thức sau:</w:t>
      </w:r>
    </w:p>
    <w:p w14:paraId="69FA787B" w14:textId="77777777" w:rsidR="000B1C20" w:rsidRDefault="00BA29A9" w:rsidP="000B1C20">
      <w:pPr>
        <w:spacing w:before="60" w:after="60" w:line="320" w:lineRule="exact"/>
        <w:ind w:firstLine="709"/>
        <w:jc w:val="both"/>
        <w:rPr>
          <w:b/>
          <w:bCs/>
          <w:color w:val="auto"/>
          <w:spacing w:val="-8"/>
          <w:szCs w:val="28"/>
          <w:vertAlign w:val="subscript"/>
        </w:rPr>
      </w:pPr>
      <w:r w:rsidRPr="007C72F7">
        <w:rPr>
          <w:b/>
          <w:bCs/>
          <w:color w:val="auto"/>
          <w:spacing w:val="-8"/>
          <w:szCs w:val="28"/>
        </w:rPr>
        <w:t>G</w:t>
      </w:r>
      <w:r w:rsidRPr="007C72F7">
        <w:rPr>
          <w:b/>
          <w:bCs/>
          <w:color w:val="auto"/>
          <w:spacing w:val="-8"/>
          <w:szCs w:val="28"/>
          <w:vertAlign w:val="subscript"/>
        </w:rPr>
        <w:t>t</w:t>
      </w:r>
      <w:r w:rsidRPr="007C72F7">
        <w:rPr>
          <w:b/>
          <w:bCs/>
          <w:color w:val="auto"/>
          <w:spacing w:val="-8"/>
          <w:szCs w:val="28"/>
        </w:rPr>
        <w:t xml:space="preserve"> = G x K</w:t>
      </w:r>
      <w:r w:rsidRPr="007C72F7">
        <w:rPr>
          <w:b/>
          <w:bCs/>
          <w:color w:val="auto"/>
          <w:spacing w:val="-8"/>
          <w:szCs w:val="28"/>
          <w:vertAlign w:val="subscript"/>
        </w:rPr>
        <w:t>t</w:t>
      </w:r>
      <w:r w:rsidRPr="007C72F7">
        <w:rPr>
          <w:b/>
          <w:bCs/>
          <w:color w:val="auto"/>
          <w:spacing w:val="-8"/>
          <w:szCs w:val="28"/>
        </w:rPr>
        <w:t xml:space="preserve"> x H</w:t>
      </w:r>
      <w:r w:rsidRPr="007C72F7">
        <w:rPr>
          <w:b/>
          <w:bCs/>
          <w:color w:val="auto"/>
          <w:spacing w:val="-8"/>
          <w:szCs w:val="28"/>
          <w:vertAlign w:val="subscript"/>
        </w:rPr>
        <w:t>s</w:t>
      </w:r>
    </w:p>
    <w:p w14:paraId="5D90B3B4" w14:textId="77777777" w:rsidR="000B1C20" w:rsidRDefault="00BA29A9" w:rsidP="000B1C20">
      <w:pPr>
        <w:spacing w:before="60" w:after="60" w:line="320" w:lineRule="exact"/>
        <w:ind w:firstLine="709"/>
        <w:jc w:val="both"/>
        <w:rPr>
          <w:color w:val="auto"/>
          <w:spacing w:val="-8"/>
          <w:szCs w:val="28"/>
        </w:rPr>
      </w:pPr>
      <w:r w:rsidRPr="007C72F7">
        <w:rPr>
          <w:color w:val="auto"/>
          <w:spacing w:val="-8"/>
          <w:szCs w:val="28"/>
        </w:rPr>
        <w:t>Trong đó:</w:t>
      </w:r>
    </w:p>
    <w:p w14:paraId="053B49CC" w14:textId="77777777" w:rsidR="000B1C20" w:rsidRDefault="00BA29A9" w:rsidP="000B1C20">
      <w:pPr>
        <w:spacing w:before="60" w:after="60" w:line="320" w:lineRule="exact"/>
        <w:ind w:firstLine="709"/>
        <w:jc w:val="both"/>
        <w:rPr>
          <w:color w:val="auto"/>
          <w:spacing w:val="-8"/>
          <w:szCs w:val="28"/>
        </w:rPr>
      </w:pPr>
      <w:r w:rsidRPr="007C72F7">
        <w:rPr>
          <w:color w:val="auto"/>
          <w:spacing w:val="-8"/>
          <w:szCs w:val="28"/>
        </w:rPr>
        <w:t>- G</w:t>
      </w:r>
      <w:r w:rsidRPr="007C72F7">
        <w:rPr>
          <w:color w:val="auto"/>
          <w:spacing w:val="-8"/>
          <w:szCs w:val="28"/>
          <w:vertAlign w:val="subscript"/>
        </w:rPr>
        <w:t>t</w:t>
      </w:r>
      <w:r w:rsidRPr="007C72F7">
        <w:rPr>
          <w:color w:val="auto"/>
          <w:spacing w:val="-8"/>
          <w:szCs w:val="28"/>
        </w:rPr>
        <w:t>: Là đơn giá tại thời điểm tính toán bồi thường.</w:t>
      </w:r>
    </w:p>
    <w:p w14:paraId="7ED76B17" w14:textId="77777777" w:rsidR="000B1C20" w:rsidRDefault="00BA29A9" w:rsidP="000B1C20">
      <w:pPr>
        <w:spacing w:before="60" w:after="60" w:line="320" w:lineRule="exact"/>
        <w:ind w:firstLine="709"/>
        <w:jc w:val="both"/>
        <w:rPr>
          <w:color w:val="auto"/>
          <w:spacing w:val="-8"/>
          <w:szCs w:val="28"/>
        </w:rPr>
      </w:pPr>
      <w:r w:rsidRPr="007C72F7">
        <w:rPr>
          <w:color w:val="auto"/>
          <w:spacing w:val="-8"/>
          <w:szCs w:val="28"/>
        </w:rPr>
        <w:t>- G: là đơn giá trong bảng giá.</w:t>
      </w:r>
    </w:p>
    <w:p w14:paraId="4B6F4CBB" w14:textId="77777777" w:rsidR="000B1C20" w:rsidRDefault="00BA29A9" w:rsidP="000B1C20">
      <w:pPr>
        <w:spacing w:before="60" w:after="60" w:line="320" w:lineRule="exact"/>
        <w:ind w:firstLine="709"/>
        <w:jc w:val="both"/>
        <w:rPr>
          <w:color w:val="auto"/>
          <w:spacing w:val="-8"/>
          <w:szCs w:val="28"/>
        </w:rPr>
      </w:pPr>
      <w:r w:rsidRPr="007C72F7">
        <w:rPr>
          <w:color w:val="auto"/>
          <w:spacing w:val="-8"/>
          <w:szCs w:val="28"/>
        </w:rPr>
        <w:t>- K</w:t>
      </w:r>
      <w:r w:rsidRPr="007C72F7">
        <w:rPr>
          <w:color w:val="auto"/>
          <w:spacing w:val="-8"/>
          <w:szCs w:val="28"/>
          <w:vertAlign w:val="subscript"/>
        </w:rPr>
        <w:t>t</w:t>
      </w:r>
      <w:r w:rsidRPr="007C72F7">
        <w:rPr>
          <w:color w:val="auto"/>
          <w:spacing w:val="-8"/>
          <w:szCs w:val="28"/>
        </w:rPr>
        <w:t>: là hệ số điều chỉnh được tính như sau:</w:t>
      </w:r>
    </w:p>
    <w:p w14:paraId="65BBA6AB" w14:textId="77777777" w:rsidR="000B1C20" w:rsidRDefault="00BA29A9" w:rsidP="000B1C20">
      <w:pPr>
        <w:spacing w:before="60" w:after="60" w:line="320" w:lineRule="exact"/>
        <w:ind w:firstLine="709"/>
        <w:jc w:val="both"/>
        <w:rPr>
          <w:b/>
          <w:bCs/>
          <w:color w:val="auto"/>
          <w:spacing w:val="-8"/>
          <w:szCs w:val="28"/>
        </w:rPr>
      </w:pPr>
      <w:r w:rsidRPr="007C72F7">
        <w:rPr>
          <w:b/>
          <w:bCs/>
          <w:color w:val="auto"/>
          <w:spacing w:val="-8"/>
          <w:szCs w:val="28"/>
        </w:rPr>
        <w:t>K</w:t>
      </w:r>
      <w:r w:rsidRPr="007C72F7">
        <w:rPr>
          <w:b/>
          <w:bCs/>
          <w:color w:val="auto"/>
          <w:spacing w:val="-8"/>
          <w:szCs w:val="28"/>
          <w:vertAlign w:val="subscript"/>
        </w:rPr>
        <w:t>t</w:t>
      </w:r>
      <w:r w:rsidRPr="007C72F7">
        <w:rPr>
          <w:b/>
          <w:bCs/>
          <w:color w:val="auto"/>
          <w:spacing w:val="-8"/>
          <w:szCs w:val="28"/>
        </w:rPr>
        <w:t xml:space="preserve"> = C</w:t>
      </w:r>
      <w:r w:rsidRPr="007C72F7">
        <w:rPr>
          <w:b/>
          <w:bCs/>
          <w:color w:val="auto"/>
          <w:spacing w:val="-8"/>
          <w:szCs w:val="28"/>
          <w:vertAlign w:val="subscript"/>
        </w:rPr>
        <w:t>t</w:t>
      </w:r>
      <w:r w:rsidRPr="007C72F7">
        <w:rPr>
          <w:b/>
          <w:bCs/>
          <w:color w:val="auto"/>
          <w:spacing w:val="-8"/>
          <w:szCs w:val="28"/>
        </w:rPr>
        <w:t>/C</w:t>
      </w:r>
    </w:p>
    <w:p w14:paraId="7A82DB81" w14:textId="77777777" w:rsidR="000B1C20" w:rsidRDefault="00BA29A9" w:rsidP="000B1C20">
      <w:pPr>
        <w:spacing w:before="60" w:after="60" w:line="320" w:lineRule="exact"/>
        <w:ind w:firstLine="709"/>
        <w:jc w:val="both"/>
        <w:rPr>
          <w:color w:val="auto"/>
          <w:spacing w:val="-8"/>
          <w:szCs w:val="28"/>
        </w:rPr>
      </w:pPr>
      <w:r w:rsidRPr="007C72F7">
        <w:rPr>
          <w:color w:val="auto"/>
          <w:spacing w:val="-8"/>
          <w:szCs w:val="28"/>
        </w:rPr>
        <w:t>Trong đó:</w:t>
      </w:r>
    </w:p>
    <w:p w14:paraId="70212915" w14:textId="77777777" w:rsidR="000B1C20" w:rsidRDefault="00BA29A9" w:rsidP="000B1C20">
      <w:pPr>
        <w:spacing w:before="60" w:after="60" w:line="320" w:lineRule="exact"/>
        <w:ind w:firstLine="709"/>
        <w:jc w:val="both"/>
        <w:rPr>
          <w:color w:val="auto"/>
          <w:spacing w:val="-4"/>
          <w:szCs w:val="28"/>
        </w:rPr>
      </w:pPr>
      <w:r w:rsidRPr="00051C4C">
        <w:rPr>
          <w:color w:val="auto"/>
          <w:spacing w:val="-4"/>
          <w:szCs w:val="28"/>
        </w:rPr>
        <w:t xml:space="preserve">+ Ct: là chỉ số giá phần xây dựng theo </w:t>
      </w:r>
      <w:r w:rsidR="00383A4C" w:rsidRPr="00051C4C">
        <w:rPr>
          <w:color w:val="auto"/>
          <w:spacing w:val="-4"/>
          <w:szCs w:val="28"/>
        </w:rPr>
        <w:t xml:space="preserve">tháng hoặc </w:t>
      </w:r>
      <w:r w:rsidRPr="00051C4C">
        <w:rPr>
          <w:color w:val="auto"/>
          <w:spacing w:val="-4"/>
          <w:szCs w:val="28"/>
        </w:rPr>
        <w:t>quý tại thời điểm tính toán bồi thường.</w:t>
      </w:r>
    </w:p>
    <w:p w14:paraId="79944D44" w14:textId="77777777" w:rsidR="000B1C20" w:rsidRDefault="00BA29A9" w:rsidP="000B1C20">
      <w:pPr>
        <w:spacing w:before="60" w:after="60" w:line="320" w:lineRule="exact"/>
        <w:ind w:firstLine="709"/>
        <w:jc w:val="both"/>
        <w:rPr>
          <w:color w:val="auto"/>
          <w:spacing w:val="-12"/>
          <w:szCs w:val="28"/>
        </w:rPr>
      </w:pPr>
      <w:r w:rsidRPr="00051C4C">
        <w:rPr>
          <w:color w:val="auto"/>
          <w:spacing w:val="-12"/>
          <w:szCs w:val="28"/>
        </w:rPr>
        <w:t xml:space="preserve">+ C: </w:t>
      </w:r>
      <w:r w:rsidR="00051C4C" w:rsidRPr="00051C4C">
        <w:rPr>
          <w:color w:val="auto"/>
          <w:spacing w:val="-12"/>
          <w:szCs w:val="28"/>
        </w:rPr>
        <w:t>l</w:t>
      </w:r>
      <w:r w:rsidRPr="00051C4C">
        <w:rPr>
          <w:color w:val="auto"/>
          <w:spacing w:val="-12"/>
          <w:szCs w:val="28"/>
        </w:rPr>
        <w:t xml:space="preserve">à chỉ số giá phần xây dựng </w:t>
      </w:r>
      <w:r w:rsidR="00383A4C" w:rsidRPr="00051C4C">
        <w:rPr>
          <w:color w:val="auto"/>
          <w:spacing w:val="-12"/>
          <w:szCs w:val="28"/>
        </w:rPr>
        <w:t xml:space="preserve">tại thời điểm </w:t>
      </w:r>
      <w:r w:rsidR="00FE21D2" w:rsidRPr="00051C4C">
        <w:rPr>
          <w:color w:val="auto"/>
          <w:spacing w:val="-12"/>
          <w:szCs w:val="28"/>
        </w:rPr>
        <w:t>tính toán đơn giá (</w:t>
      </w:r>
      <w:r w:rsidR="00383A4C" w:rsidRPr="00051C4C">
        <w:rPr>
          <w:color w:val="auto"/>
          <w:spacing w:val="-12"/>
          <w:szCs w:val="28"/>
        </w:rPr>
        <w:t xml:space="preserve">tháng </w:t>
      </w:r>
      <w:r w:rsidR="004C023E" w:rsidRPr="00051C4C">
        <w:rPr>
          <w:color w:val="auto"/>
          <w:spacing w:val="-12"/>
          <w:szCs w:val="28"/>
        </w:rPr>
        <w:t>8</w:t>
      </w:r>
      <w:r w:rsidR="00383A4C" w:rsidRPr="00051C4C">
        <w:rPr>
          <w:color w:val="auto"/>
          <w:spacing w:val="-12"/>
          <w:szCs w:val="28"/>
        </w:rPr>
        <w:t xml:space="preserve"> năm 2024</w:t>
      </w:r>
      <w:r w:rsidR="00051C4C">
        <w:rPr>
          <w:color w:val="auto"/>
          <w:spacing w:val="-12"/>
          <w:szCs w:val="28"/>
        </w:rPr>
        <w:t>).</w:t>
      </w:r>
    </w:p>
    <w:p w14:paraId="75E517EF" w14:textId="77777777" w:rsidR="000B1C20" w:rsidRDefault="00BA29A9" w:rsidP="000B1C20">
      <w:pPr>
        <w:spacing w:before="60" w:after="60" w:line="320" w:lineRule="exact"/>
        <w:ind w:firstLine="709"/>
        <w:jc w:val="both"/>
        <w:rPr>
          <w:color w:val="auto"/>
          <w:spacing w:val="-8"/>
        </w:rPr>
      </w:pPr>
      <w:r w:rsidRPr="007C72F7">
        <w:rPr>
          <w:color w:val="auto"/>
          <w:spacing w:val="-8"/>
          <w:szCs w:val="28"/>
        </w:rPr>
        <w:t>- H</w:t>
      </w:r>
      <w:r w:rsidRPr="007C72F7">
        <w:rPr>
          <w:color w:val="auto"/>
          <w:spacing w:val="-8"/>
          <w:szCs w:val="28"/>
          <w:vertAlign w:val="subscript"/>
        </w:rPr>
        <w:t>s</w:t>
      </w:r>
      <w:r w:rsidRPr="007C72F7">
        <w:rPr>
          <w:color w:val="auto"/>
          <w:spacing w:val="-8"/>
          <w:szCs w:val="28"/>
        </w:rPr>
        <w:t xml:space="preserve">: </w:t>
      </w:r>
      <w:r w:rsidR="00051C4C">
        <w:rPr>
          <w:color w:val="auto"/>
          <w:spacing w:val="-8"/>
          <w:szCs w:val="28"/>
        </w:rPr>
        <w:t>l</w:t>
      </w:r>
      <w:r w:rsidRPr="007C72F7">
        <w:rPr>
          <w:color w:val="auto"/>
          <w:spacing w:val="-8"/>
          <w:szCs w:val="28"/>
        </w:rPr>
        <w:t xml:space="preserve">à hệ số </w:t>
      </w:r>
      <w:r w:rsidRPr="007C72F7">
        <w:rPr>
          <w:color w:val="auto"/>
          <w:spacing w:val="-8"/>
        </w:rPr>
        <w:t xml:space="preserve">điều chỉnh </w:t>
      </w:r>
      <w:r w:rsidR="004C023E" w:rsidRPr="007C72F7">
        <w:rPr>
          <w:iCs/>
          <w:spacing w:val="-8"/>
        </w:rPr>
        <w:t>đơn giá đối với các huyện/thành phố</w:t>
      </w:r>
      <w:r w:rsidR="004C023E" w:rsidRPr="007C72F7">
        <w:rPr>
          <w:color w:val="auto"/>
          <w:spacing w:val="-8"/>
        </w:rPr>
        <w:t xml:space="preserve"> </w:t>
      </w:r>
      <w:r w:rsidRPr="007C72F7">
        <w:rPr>
          <w:color w:val="auto"/>
          <w:spacing w:val="-8"/>
        </w:rPr>
        <w:t xml:space="preserve">quy định tại </w:t>
      </w:r>
      <w:r w:rsidR="004C023E" w:rsidRPr="007C72F7">
        <w:rPr>
          <w:color w:val="auto"/>
          <w:spacing w:val="-8"/>
        </w:rPr>
        <w:t xml:space="preserve">Khoản </w:t>
      </w:r>
      <w:r w:rsidR="004C023E" w:rsidRPr="0087272E">
        <w:rPr>
          <w:color w:val="auto"/>
          <w:spacing w:val="-8"/>
        </w:rPr>
        <w:t>3 Điều 1</w:t>
      </w:r>
      <w:r w:rsidR="0087272E">
        <w:rPr>
          <w:color w:val="auto"/>
          <w:spacing w:val="-8"/>
        </w:rPr>
        <w:t>.</w:t>
      </w:r>
    </w:p>
    <w:p w14:paraId="254E3A64" w14:textId="77777777" w:rsidR="000B1C20" w:rsidRDefault="0063001A" w:rsidP="000B1C20">
      <w:pPr>
        <w:spacing w:before="60" w:after="60" w:line="320" w:lineRule="exact"/>
        <w:ind w:firstLine="709"/>
        <w:jc w:val="both"/>
        <w:rPr>
          <w:b/>
          <w:bCs/>
          <w:iCs/>
          <w:spacing w:val="-8"/>
          <w:szCs w:val="28"/>
        </w:rPr>
      </w:pPr>
      <w:r w:rsidRPr="007C72F7">
        <w:rPr>
          <w:b/>
          <w:bCs/>
          <w:iCs/>
          <w:spacing w:val="-8"/>
          <w:szCs w:val="28"/>
          <w:lang w:val="vi-VN"/>
        </w:rPr>
        <w:t>Điều 2. Điều khoản thi hành</w:t>
      </w:r>
    </w:p>
    <w:p w14:paraId="23181AA1" w14:textId="4522C63A" w:rsidR="00D2107C" w:rsidRPr="007C72F7" w:rsidRDefault="00D2107C" w:rsidP="000B1C20">
      <w:pPr>
        <w:spacing w:before="60" w:after="60" w:line="320" w:lineRule="exact"/>
        <w:ind w:firstLine="709"/>
        <w:jc w:val="both"/>
        <w:rPr>
          <w:color w:val="auto"/>
          <w:spacing w:val="-8"/>
          <w:szCs w:val="28"/>
          <w:lang w:val="vi-VN"/>
        </w:rPr>
      </w:pPr>
      <w:bookmarkStart w:id="3" w:name="_GoBack"/>
      <w:bookmarkEnd w:id="3"/>
      <w:r w:rsidRPr="007C72F7">
        <w:rPr>
          <w:color w:val="auto"/>
          <w:spacing w:val="-8"/>
          <w:szCs w:val="28"/>
          <w:lang w:val="vi-VN"/>
        </w:rPr>
        <w:t>1.</w:t>
      </w:r>
      <w:r w:rsidR="00C135B5">
        <w:rPr>
          <w:color w:val="auto"/>
          <w:spacing w:val="-8"/>
          <w:szCs w:val="28"/>
        </w:rPr>
        <w:t xml:space="preserve"> </w:t>
      </w:r>
      <w:r w:rsidRPr="007C72F7">
        <w:rPr>
          <w:color w:val="auto"/>
          <w:spacing w:val="-8"/>
          <w:szCs w:val="28"/>
          <w:lang w:val="vi-VN"/>
        </w:rPr>
        <w:t xml:space="preserve">Quyết định này có hiệu lực </w:t>
      </w:r>
      <w:r w:rsidR="005008B6" w:rsidRPr="007C72F7">
        <w:rPr>
          <w:color w:val="auto"/>
          <w:spacing w:val="-8"/>
          <w:szCs w:val="28"/>
          <w:lang w:val="vi-VN"/>
        </w:rPr>
        <w:t xml:space="preserve">kể </w:t>
      </w:r>
      <w:r w:rsidRPr="007C72F7">
        <w:rPr>
          <w:color w:val="auto"/>
          <w:spacing w:val="-8"/>
          <w:szCs w:val="28"/>
          <w:lang w:val="vi-VN"/>
        </w:rPr>
        <w:t>từ ngày</w:t>
      </w:r>
      <w:r w:rsidR="0087272E">
        <w:rPr>
          <w:color w:val="auto"/>
          <w:spacing w:val="-8"/>
          <w:szCs w:val="28"/>
        </w:rPr>
        <w:t xml:space="preserve"> 15 </w:t>
      </w:r>
      <w:r w:rsidRPr="007C72F7">
        <w:rPr>
          <w:color w:val="auto"/>
          <w:spacing w:val="-8"/>
          <w:szCs w:val="28"/>
          <w:lang w:val="vi-VN"/>
        </w:rPr>
        <w:t>tháng</w:t>
      </w:r>
      <w:r w:rsidR="0087272E">
        <w:rPr>
          <w:color w:val="auto"/>
          <w:spacing w:val="-8"/>
          <w:szCs w:val="28"/>
        </w:rPr>
        <w:t xml:space="preserve"> 11 </w:t>
      </w:r>
      <w:r w:rsidRPr="007C72F7">
        <w:rPr>
          <w:color w:val="auto"/>
          <w:spacing w:val="-8"/>
          <w:szCs w:val="28"/>
          <w:lang w:val="vi-VN"/>
        </w:rPr>
        <w:t>năm 2024 và thay thế Quyết định số </w:t>
      </w:r>
      <w:hyperlink r:id="rId12" w:tgtFrame="_blank" w:tooltip="Quyết định 05/2017/QĐ-UBND" w:history="1">
        <w:r w:rsidRPr="007C72F7">
          <w:rPr>
            <w:color w:val="auto"/>
            <w:spacing w:val="-8"/>
            <w:szCs w:val="28"/>
            <w:lang w:val="vi-VN"/>
          </w:rPr>
          <w:t>16/2019/QĐ-UBND</w:t>
        </w:r>
      </w:hyperlink>
      <w:r w:rsidRPr="007C72F7">
        <w:rPr>
          <w:color w:val="auto"/>
          <w:spacing w:val="-8"/>
          <w:szCs w:val="28"/>
          <w:lang w:val="vi-VN"/>
        </w:rPr>
        <w:t xml:space="preserve"> ngày 26 tháng 6 năm 2019 của Ủy ban nhân dân tỉnh về việc </w:t>
      </w:r>
      <w:r w:rsidR="005008B6" w:rsidRPr="007C72F7">
        <w:rPr>
          <w:color w:val="auto"/>
          <w:spacing w:val="-8"/>
          <w:szCs w:val="28"/>
          <w:lang w:val="vi-VN"/>
        </w:rPr>
        <w:t>b</w:t>
      </w:r>
      <w:r w:rsidRPr="007C72F7">
        <w:rPr>
          <w:color w:val="auto"/>
          <w:spacing w:val="-8"/>
          <w:szCs w:val="28"/>
          <w:lang w:val="vi-VN"/>
        </w:rPr>
        <w:t>an hành mức bồi thường thiệt hại về nhà, công trình xây dựng khác gắn liền với đất và di chuyển mồ mả khi nhà nước thu hồi đất trên địa bàn tỉnh Hà Giang.</w:t>
      </w:r>
    </w:p>
    <w:p w14:paraId="6EC25745" w14:textId="0A66364D" w:rsidR="0063001A" w:rsidRPr="007C72F7" w:rsidRDefault="0063001A" w:rsidP="0087272E">
      <w:pPr>
        <w:tabs>
          <w:tab w:val="left" w:pos="720"/>
        </w:tabs>
        <w:spacing w:before="60" w:after="60" w:line="320" w:lineRule="exact"/>
        <w:ind w:firstLine="720"/>
        <w:jc w:val="both"/>
        <w:rPr>
          <w:iCs/>
          <w:spacing w:val="-8"/>
          <w:szCs w:val="28"/>
          <w:lang w:val="vi-VN"/>
        </w:rPr>
      </w:pPr>
      <w:r w:rsidRPr="007C72F7">
        <w:rPr>
          <w:iCs/>
          <w:spacing w:val="-8"/>
          <w:szCs w:val="28"/>
          <w:lang w:val="vi-VN"/>
        </w:rPr>
        <w:t>2. Điều khoản chuyển tiếp</w:t>
      </w:r>
      <w:r w:rsidR="005008B6" w:rsidRPr="007C72F7">
        <w:rPr>
          <w:iCs/>
          <w:spacing w:val="-8"/>
          <w:szCs w:val="28"/>
          <w:lang w:val="vi-VN"/>
        </w:rPr>
        <w:t>:</w:t>
      </w:r>
    </w:p>
    <w:p w14:paraId="309AE888" w14:textId="77777777" w:rsidR="00642F3D" w:rsidRPr="007C72F7" w:rsidRDefault="00642F3D" w:rsidP="0087272E">
      <w:pPr>
        <w:spacing w:before="60" w:after="60" w:line="320" w:lineRule="exact"/>
        <w:ind w:firstLine="720"/>
        <w:jc w:val="both"/>
        <w:rPr>
          <w:iCs/>
          <w:color w:val="auto"/>
          <w:spacing w:val="-8"/>
          <w:kern w:val="28"/>
          <w:lang w:val="vi-VN"/>
        </w:rPr>
      </w:pPr>
      <w:r w:rsidRPr="007C72F7">
        <w:rPr>
          <w:iCs/>
          <w:color w:val="auto"/>
          <w:spacing w:val="-8"/>
          <w:kern w:val="28"/>
          <w:lang w:val="vi-VN"/>
        </w:rPr>
        <w:t>a)</w:t>
      </w:r>
      <w:r w:rsidR="00D2107C" w:rsidRPr="007C72F7">
        <w:rPr>
          <w:iCs/>
          <w:color w:val="auto"/>
          <w:spacing w:val="-8"/>
          <w:kern w:val="28"/>
          <w:lang w:val="vi-VN"/>
        </w:rPr>
        <w:t xml:space="preserve"> Đối với những công trình, dự án đã phê duyệt phương án bồi thường, hỗ trợ, tái định cư và đang thực hiện chi trả tiền bồi thường, hỗ trợ, tái định cư theo phương án đã phê duyệt trước ngày </w:t>
      </w:r>
      <w:r w:rsidR="00D2107C" w:rsidRPr="007C72F7">
        <w:rPr>
          <w:color w:val="auto"/>
          <w:spacing w:val="-8"/>
          <w:lang w:val="nl-NL"/>
        </w:rPr>
        <w:t xml:space="preserve">Quyết định </w:t>
      </w:r>
      <w:r w:rsidR="00D2107C" w:rsidRPr="007C72F7">
        <w:rPr>
          <w:iCs/>
          <w:color w:val="auto"/>
          <w:spacing w:val="-8"/>
          <w:kern w:val="28"/>
          <w:lang w:val="vi-VN"/>
        </w:rPr>
        <w:t>này có hiệu lực thi hành thì thực hiện theo phương án đã phê duyệt</w:t>
      </w:r>
      <w:r w:rsidRPr="007C72F7">
        <w:rPr>
          <w:iCs/>
          <w:color w:val="auto"/>
          <w:spacing w:val="-8"/>
          <w:kern w:val="28"/>
          <w:lang w:val="vi-VN"/>
        </w:rPr>
        <w:t>.</w:t>
      </w:r>
    </w:p>
    <w:p w14:paraId="41D763A0" w14:textId="77777777" w:rsidR="00D2107C" w:rsidRPr="007C72F7" w:rsidRDefault="00642F3D" w:rsidP="0087272E">
      <w:pPr>
        <w:spacing w:before="60" w:after="60" w:line="320" w:lineRule="exact"/>
        <w:ind w:firstLine="720"/>
        <w:jc w:val="both"/>
        <w:rPr>
          <w:iCs/>
          <w:color w:val="auto"/>
          <w:spacing w:val="-8"/>
          <w:lang w:val="nl-NL"/>
        </w:rPr>
      </w:pPr>
      <w:r w:rsidRPr="007C72F7">
        <w:rPr>
          <w:iCs/>
          <w:color w:val="auto"/>
          <w:spacing w:val="-8"/>
          <w:kern w:val="28"/>
        </w:rPr>
        <w:t>b)</w:t>
      </w:r>
      <w:r w:rsidR="00D2107C" w:rsidRPr="007C72F7">
        <w:rPr>
          <w:iCs/>
          <w:color w:val="auto"/>
          <w:spacing w:val="-8"/>
          <w:kern w:val="28"/>
        </w:rPr>
        <w:t xml:space="preserve"> Đối với công trình, dự án đã có quyết định thu hồi đất theo quy định của pháp luật về đất đai trước ngày </w:t>
      </w:r>
      <w:r w:rsidR="00D2107C" w:rsidRPr="007C72F7">
        <w:rPr>
          <w:color w:val="auto"/>
          <w:spacing w:val="-8"/>
          <w:lang w:val="nl-NL"/>
        </w:rPr>
        <w:t xml:space="preserve">Quyết định </w:t>
      </w:r>
      <w:r w:rsidR="00D2107C" w:rsidRPr="007C72F7">
        <w:rPr>
          <w:iCs/>
          <w:color w:val="auto"/>
          <w:spacing w:val="-8"/>
          <w:kern w:val="28"/>
        </w:rPr>
        <w:t xml:space="preserve">này có hiệu lực thi hành nhưng chưa phê duyệt phương án bồi thường, hỗ trợ, tái định cư của cơ quan nhà nước có thẩm quyền thì thực hiện việc bồi thường, hỗ trợ, tái định cư theo </w:t>
      </w:r>
      <w:r w:rsidR="00D2107C" w:rsidRPr="007C72F7">
        <w:rPr>
          <w:color w:val="auto"/>
          <w:spacing w:val="-8"/>
          <w:lang w:val="nl-NL"/>
        </w:rPr>
        <w:t xml:space="preserve">Quyết định </w:t>
      </w:r>
      <w:r w:rsidR="00D2107C" w:rsidRPr="007C72F7">
        <w:rPr>
          <w:iCs/>
          <w:color w:val="auto"/>
          <w:spacing w:val="-8"/>
          <w:kern w:val="28"/>
        </w:rPr>
        <w:t>này.</w:t>
      </w:r>
    </w:p>
    <w:p w14:paraId="02DE8E7C" w14:textId="126F55C3" w:rsidR="00BD0130" w:rsidRPr="00407CE6" w:rsidRDefault="0063001A" w:rsidP="00407CE6">
      <w:pPr>
        <w:pStyle w:val="NormalWeb"/>
        <w:spacing w:before="60" w:beforeAutospacing="0" w:after="120" w:afterAutospacing="0" w:line="320" w:lineRule="exact"/>
        <w:ind w:firstLine="720"/>
        <w:jc w:val="both"/>
        <w:rPr>
          <w:color w:val="auto"/>
          <w:spacing w:val="-8"/>
          <w:szCs w:val="28"/>
          <w:lang w:val="nl-NL"/>
        </w:rPr>
      </w:pPr>
      <w:r w:rsidRPr="007C72F7">
        <w:rPr>
          <w:iCs/>
          <w:spacing w:val="-8"/>
          <w:szCs w:val="28"/>
          <w:lang w:val="vi-VN"/>
        </w:rPr>
        <w:lastRenderedPageBreak/>
        <w:t xml:space="preserve">3. </w:t>
      </w:r>
      <w:r w:rsidR="00642F3D" w:rsidRPr="007C72F7">
        <w:rPr>
          <w:bCs/>
          <w:color w:val="auto"/>
          <w:spacing w:val="-8"/>
          <w:szCs w:val="28"/>
          <w:lang w:val="nl-NL"/>
        </w:rPr>
        <w:t xml:space="preserve">Chánh Văn phòng </w:t>
      </w:r>
      <w:r w:rsidR="009F558C">
        <w:rPr>
          <w:bCs/>
          <w:color w:val="auto"/>
          <w:spacing w:val="-8"/>
          <w:szCs w:val="28"/>
          <w:lang w:val="nl-NL"/>
        </w:rPr>
        <w:t>Ủ</w:t>
      </w:r>
      <w:r w:rsidR="00D2107C" w:rsidRPr="007C72F7">
        <w:rPr>
          <w:bCs/>
          <w:color w:val="auto"/>
          <w:spacing w:val="-8"/>
          <w:szCs w:val="28"/>
          <w:lang w:val="nl-NL"/>
        </w:rPr>
        <w:t xml:space="preserve">y ban nhân dân tỉnh; </w:t>
      </w:r>
      <w:r w:rsidR="000C4CDC">
        <w:rPr>
          <w:bCs/>
          <w:color w:val="auto"/>
          <w:spacing w:val="-8"/>
          <w:szCs w:val="28"/>
          <w:lang w:val="nl-NL"/>
        </w:rPr>
        <w:t xml:space="preserve">Giám đốc Sở Xây dựng; </w:t>
      </w:r>
      <w:r w:rsidR="00D2107C" w:rsidRPr="007C72F7">
        <w:rPr>
          <w:bCs/>
          <w:color w:val="auto"/>
          <w:spacing w:val="-8"/>
          <w:szCs w:val="28"/>
          <w:lang w:val="nl-NL"/>
        </w:rPr>
        <w:t xml:space="preserve">Thủ trưởng các </w:t>
      </w:r>
      <w:r w:rsidR="000C4CDC">
        <w:rPr>
          <w:bCs/>
          <w:color w:val="auto"/>
          <w:spacing w:val="-8"/>
          <w:szCs w:val="28"/>
          <w:lang w:val="nl-NL"/>
        </w:rPr>
        <w:t>S</w:t>
      </w:r>
      <w:r w:rsidR="00D2107C" w:rsidRPr="007C72F7">
        <w:rPr>
          <w:bCs/>
          <w:color w:val="auto"/>
          <w:spacing w:val="-8"/>
          <w:szCs w:val="28"/>
          <w:lang w:val="nl-NL"/>
        </w:rPr>
        <w:t>ở, ban</w:t>
      </w:r>
      <w:r w:rsidR="00D2107C" w:rsidRPr="007C72F7">
        <w:rPr>
          <w:color w:val="auto"/>
          <w:spacing w:val="-8"/>
          <w:szCs w:val="28"/>
          <w:lang w:val="nl-NL"/>
        </w:rPr>
        <w:t>, ngành t</w:t>
      </w:r>
      <w:r w:rsidR="000C4CDC">
        <w:rPr>
          <w:color w:val="auto"/>
          <w:spacing w:val="-8"/>
          <w:szCs w:val="28"/>
          <w:lang w:val="nl-NL"/>
        </w:rPr>
        <w:t>rong</w:t>
      </w:r>
      <w:r w:rsidR="00D2107C" w:rsidRPr="007C72F7">
        <w:rPr>
          <w:color w:val="auto"/>
          <w:spacing w:val="-8"/>
          <w:szCs w:val="28"/>
          <w:lang w:val="nl-NL"/>
        </w:rPr>
        <w:t xml:space="preserve"> tỉnh; Chủ tịch </w:t>
      </w:r>
      <w:r w:rsidR="000C4CDC">
        <w:rPr>
          <w:color w:val="auto"/>
          <w:spacing w:val="-8"/>
          <w:szCs w:val="28"/>
          <w:lang w:val="nl-NL"/>
        </w:rPr>
        <w:t>Ủy</w:t>
      </w:r>
      <w:r w:rsidR="00D2107C" w:rsidRPr="007C72F7">
        <w:rPr>
          <w:color w:val="auto"/>
          <w:spacing w:val="-8"/>
          <w:szCs w:val="28"/>
          <w:lang w:val="nl-NL"/>
        </w:rPr>
        <w:t xml:space="preserve"> ban nhân dân huyện, thành phố; </w:t>
      </w:r>
      <w:r w:rsidR="00D2107C" w:rsidRPr="007C72F7">
        <w:rPr>
          <w:bCs/>
          <w:color w:val="auto"/>
          <w:spacing w:val="-8"/>
          <w:kern w:val="28"/>
          <w:szCs w:val="28"/>
          <w:lang w:val="vi-VN"/>
        </w:rPr>
        <w:t>Chủ tịch Ủy ban nhân dân các xã, phường, thị trấn</w:t>
      </w:r>
      <w:r w:rsidR="00D2107C" w:rsidRPr="007C72F7">
        <w:rPr>
          <w:color w:val="auto"/>
          <w:spacing w:val="-8"/>
          <w:szCs w:val="28"/>
          <w:lang w:val="nl-NL"/>
        </w:rPr>
        <w:t xml:space="preserve"> và các tổ chức, cá nhân liên quan chịu trách nhiệm thi hành Quyết định này./.</w:t>
      </w:r>
    </w:p>
    <w:tbl>
      <w:tblPr>
        <w:tblW w:w="9348" w:type="dxa"/>
        <w:tblCellMar>
          <w:left w:w="0" w:type="dxa"/>
          <w:right w:w="0" w:type="dxa"/>
        </w:tblCellMar>
        <w:tblLook w:val="0000" w:firstRow="0" w:lastRow="0" w:firstColumn="0" w:lastColumn="0" w:noHBand="0" w:noVBand="0"/>
      </w:tblPr>
      <w:tblGrid>
        <w:gridCol w:w="4896"/>
        <w:gridCol w:w="4452"/>
      </w:tblGrid>
      <w:tr w:rsidR="00BD0130" w:rsidRPr="007C72F7" w14:paraId="1AA5709B" w14:textId="77777777" w:rsidTr="00296FE3">
        <w:tc>
          <w:tcPr>
            <w:tcW w:w="4896" w:type="dxa"/>
            <w:tcMar>
              <w:top w:w="0" w:type="dxa"/>
              <w:left w:w="108" w:type="dxa"/>
              <w:bottom w:w="0" w:type="dxa"/>
              <w:right w:w="108" w:type="dxa"/>
            </w:tcMar>
          </w:tcPr>
          <w:p w14:paraId="2F0CCE57" w14:textId="77777777" w:rsidR="00540E3C" w:rsidRPr="007C72F7" w:rsidRDefault="00BD0130" w:rsidP="00540E3C">
            <w:pPr>
              <w:pStyle w:val="NormalWeb"/>
              <w:spacing w:before="0" w:beforeAutospacing="0" w:after="0" w:afterAutospacing="0"/>
              <w:rPr>
                <w:rStyle w:val="Strong"/>
                <w:b w:val="0"/>
                <w:color w:val="auto"/>
                <w:spacing w:val="-8"/>
                <w:sz w:val="22"/>
                <w:szCs w:val="22"/>
                <w:lang w:val="nl-NL"/>
              </w:rPr>
            </w:pPr>
            <w:r w:rsidRPr="007C72F7">
              <w:rPr>
                <w:rStyle w:val="Strong"/>
                <w:i/>
                <w:iCs/>
                <w:color w:val="auto"/>
                <w:spacing w:val="-8"/>
                <w:sz w:val="24"/>
                <w:lang w:val="nl-NL"/>
              </w:rPr>
              <w:t>Nơi nhận:</w:t>
            </w:r>
            <w:r w:rsidRPr="007C72F7">
              <w:rPr>
                <w:b/>
                <w:bCs/>
                <w:i/>
                <w:iCs/>
                <w:color w:val="auto"/>
                <w:spacing w:val="-8"/>
                <w:lang w:val="nl-NL"/>
              </w:rPr>
              <w:br/>
            </w:r>
            <w:r w:rsidR="00540E3C" w:rsidRPr="007C72F7">
              <w:rPr>
                <w:rStyle w:val="Strong"/>
                <w:b w:val="0"/>
                <w:color w:val="auto"/>
                <w:spacing w:val="-8"/>
                <w:sz w:val="22"/>
                <w:szCs w:val="22"/>
                <w:lang w:val="nl-NL"/>
              </w:rPr>
              <w:t>- Như Điều 2;</w:t>
            </w:r>
          </w:p>
          <w:p w14:paraId="11814D95" w14:textId="77777777" w:rsidR="00745876" w:rsidRDefault="00BD0130" w:rsidP="00296FE3">
            <w:pPr>
              <w:pStyle w:val="NormalWeb"/>
              <w:spacing w:before="0" w:beforeAutospacing="0" w:after="0" w:afterAutospacing="0"/>
              <w:rPr>
                <w:rStyle w:val="Strong"/>
                <w:b w:val="0"/>
                <w:color w:val="auto"/>
                <w:spacing w:val="-8"/>
                <w:sz w:val="22"/>
                <w:szCs w:val="22"/>
                <w:lang w:val="nl-NL"/>
              </w:rPr>
            </w:pPr>
            <w:r w:rsidRPr="007C72F7">
              <w:rPr>
                <w:rStyle w:val="Strong"/>
                <w:b w:val="0"/>
                <w:bCs w:val="0"/>
                <w:color w:val="auto"/>
                <w:spacing w:val="-8"/>
                <w:sz w:val="22"/>
                <w:szCs w:val="22"/>
                <w:lang w:val="nl-NL"/>
              </w:rPr>
              <w:t>- Văn phòng Chính phủ;</w:t>
            </w:r>
            <w:r w:rsidRPr="007C72F7">
              <w:rPr>
                <w:b/>
                <w:color w:val="auto"/>
                <w:spacing w:val="-8"/>
                <w:sz w:val="22"/>
                <w:szCs w:val="22"/>
                <w:lang w:val="nl-NL"/>
              </w:rPr>
              <w:br/>
            </w:r>
            <w:r w:rsidRPr="007C72F7">
              <w:rPr>
                <w:rStyle w:val="Strong"/>
                <w:b w:val="0"/>
                <w:color w:val="auto"/>
                <w:spacing w:val="-8"/>
                <w:sz w:val="22"/>
                <w:szCs w:val="22"/>
                <w:lang w:val="nl-NL"/>
              </w:rPr>
              <w:t xml:space="preserve">- Các Bộ: Tài chính, Xây dựng, </w:t>
            </w:r>
          </w:p>
          <w:p w14:paraId="1954A84A" w14:textId="02C31821" w:rsidR="00BD0130" w:rsidRPr="007C72F7" w:rsidRDefault="00BD0130" w:rsidP="00296FE3">
            <w:pPr>
              <w:pStyle w:val="NormalWeb"/>
              <w:spacing w:before="0" w:beforeAutospacing="0" w:after="0" w:afterAutospacing="0"/>
              <w:rPr>
                <w:rStyle w:val="Strong"/>
                <w:b w:val="0"/>
                <w:color w:val="auto"/>
                <w:spacing w:val="-8"/>
                <w:sz w:val="22"/>
                <w:szCs w:val="22"/>
                <w:lang w:val="nl-NL"/>
              </w:rPr>
            </w:pPr>
            <w:r w:rsidRPr="007C72F7">
              <w:rPr>
                <w:rStyle w:val="Strong"/>
                <w:b w:val="0"/>
                <w:color w:val="auto"/>
                <w:spacing w:val="-8"/>
                <w:sz w:val="22"/>
                <w:szCs w:val="22"/>
                <w:lang w:val="nl-NL"/>
              </w:rPr>
              <w:t>TN&amp;MT, NN&amp;PTNT;</w:t>
            </w:r>
          </w:p>
          <w:p w14:paraId="5FC8F0B4" w14:textId="77777777" w:rsidR="00BD0130" w:rsidRPr="007C72F7" w:rsidRDefault="00BD0130" w:rsidP="00296FE3">
            <w:pPr>
              <w:pStyle w:val="NormalWeb"/>
              <w:spacing w:before="0" w:beforeAutospacing="0" w:after="0" w:afterAutospacing="0"/>
              <w:rPr>
                <w:rStyle w:val="Strong"/>
                <w:b w:val="0"/>
                <w:color w:val="auto"/>
                <w:spacing w:val="-8"/>
                <w:sz w:val="22"/>
                <w:szCs w:val="22"/>
                <w:lang w:val="nl-NL"/>
              </w:rPr>
            </w:pPr>
            <w:r w:rsidRPr="007C72F7">
              <w:rPr>
                <w:rStyle w:val="Strong"/>
                <w:b w:val="0"/>
                <w:color w:val="auto"/>
                <w:spacing w:val="-8"/>
                <w:sz w:val="22"/>
                <w:szCs w:val="22"/>
                <w:lang w:val="nl-NL"/>
              </w:rPr>
              <w:t xml:space="preserve">- Cục Kiểm tra VBQPPL - Bộ Tư pháp; </w:t>
            </w:r>
          </w:p>
          <w:p w14:paraId="3AC710B8" w14:textId="77777777" w:rsidR="00BD0130" w:rsidRPr="007C72F7" w:rsidRDefault="00BD0130" w:rsidP="00296FE3">
            <w:pPr>
              <w:pStyle w:val="NormalWeb"/>
              <w:spacing w:before="0" w:beforeAutospacing="0" w:after="0" w:afterAutospacing="0"/>
              <w:rPr>
                <w:rStyle w:val="Strong"/>
                <w:b w:val="0"/>
                <w:color w:val="auto"/>
                <w:spacing w:val="-8"/>
                <w:sz w:val="22"/>
                <w:szCs w:val="22"/>
                <w:lang w:val="nl-NL"/>
              </w:rPr>
            </w:pPr>
            <w:r w:rsidRPr="007C72F7">
              <w:rPr>
                <w:rStyle w:val="Strong"/>
                <w:b w:val="0"/>
                <w:color w:val="auto"/>
                <w:spacing w:val="-8"/>
                <w:sz w:val="22"/>
                <w:szCs w:val="22"/>
                <w:lang w:val="nl-NL"/>
              </w:rPr>
              <w:t>- Thường trực Tỉnh ủy;</w:t>
            </w:r>
            <w:r w:rsidRPr="007C72F7">
              <w:rPr>
                <w:b/>
                <w:color w:val="auto"/>
                <w:spacing w:val="-8"/>
                <w:sz w:val="22"/>
                <w:szCs w:val="22"/>
                <w:lang w:val="nl-NL"/>
              </w:rPr>
              <w:br/>
            </w:r>
            <w:r w:rsidRPr="007C72F7">
              <w:rPr>
                <w:rStyle w:val="Strong"/>
                <w:b w:val="0"/>
                <w:color w:val="auto"/>
                <w:spacing w:val="-8"/>
                <w:sz w:val="22"/>
                <w:szCs w:val="22"/>
                <w:lang w:val="nl-NL"/>
              </w:rPr>
              <w:t>- Thường trực HĐND tỉnh;</w:t>
            </w:r>
            <w:r w:rsidRPr="007C72F7">
              <w:rPr>
                <w:b/>
                <w:color w:val="auto"/>
                <w:spacing w:val="-8"/>
                <w:sz w:val="22"/>
                <w:szCs w:val="22"/>
                <w:lang w:val="nl-NL"/>
              </w:rPr>
              <w:br/>
            </w:r>
            <w:r w:rsidRPr="007C72F7">
              <w:rPr>
                <w:rStyle w:val="Strong"/>
                <w:b w:val="0"/>
                <w:color w:val="auto"/>
                <w:spacing w:val="-8"/>
                <w:sz w:val="22"/>
                <w:szCs w:val="22"/>
                <w:lang w:val="nl-NL"/>
              </w:rPr>
              <w:t>- Đoàn đại biểu Quốc hội tỉnh;</w:t>
            </w:r>
            <w:r w:rsidRPr="007C72F7">
              <w:rPr>
                <w:b/>
                <w:color w:val="auto"/>
                <w:spacing w:val="-8"/>
                <w:sz w:val="22"/>
                <w:szCs w:val="22"/>
                <w:lang w:val="nl-NL"/>
              </w:rPr>
              <w:br/>
            </w:r>
            <w:r w:rsidRPr="007C72F7">
              <w:rPr>
                <w:color w:val="auto"/>
                <w:spacing w:val="-8"/>
                <w:sz w:val="22"/>
                <w:szCs w:val="22"/>
                <w:lang w:val="nl-NL"/>
              </w:rPr>
              <w:t>- Chủ tịch, các PCT UBND tỉnh;</w:t>
            </w:r>
            <w:r w:rsidRPr="007C72F7">
              <w:rPr>
                <w:color w:val="auto"/>
                <w:spacing w:val="-8"/>
                <w:sz w:val="22"/>
                <w:szCs w:val="22"/>
                <w:lang w:val="nl-NL"/>
              </w:rPr>
              <w:br/>
            </w:r>
            <w:r w:rsidRPr="007C72F7">
              <w:rPr>
                <w:rStyle w:val="Strong"/>
                <w:b w:val="0"/>
                <w:color w:val="auto"/>
                <w:spacing w:val="-8"/>
                <w:sz w:val="22"/>
                <w:szCs w:val="22"/>
                <w:lang w:val="nl-NL"/>
              </w:rPr>
              <w:t xml:space="preserve">- UBMT Tổ Quốc VN tỉnh Hà Giang; </w:t>
            </w:r>
          </w:p>
          <w:p w14:paraId="01D928D5" w14:textId="0BF8C14A" w:rsidR="00BD0130" w:rsidRDefault="00BD0130" w:rsidP="00296FE3">
            <w:pPr>
              <w:pStyle w:val="NormalWeb"/>
              <w:spacing w:before="0" w:beforeAutospacing="0" w:after="0" w:afterAutospacing="0"/>
              <w:rPr>
                <w:rStyle w:val="Strong"/>
                <w:b w:val="0"/>
                <w:color w:val="auto"/>
                <w:spacing w:val="-8"/>
                <w:sz w:val="22"/>
                <w:szCs w:val="22"/>
                <w:lang w:val="nl-NL"/>
              </w:rPr>
            </w:pPr>
            <w:r w:rsidRPr="007C72F7">
              <w:rPr>
                <w:rStyle w:val="Strong"/>
                <w:b w:val="0"/>
                <w:color w:val="auto"/>
                <w:spacing w:val="-8"/>
                <w:sz w:val="22"/>
                <w:szCs w:val="22"/>
                <w:lang w:val="nl-NL"/>
              </w:rPr>
              <w:t>- Viện Kiểm sát nhân dân tỉnh;</w:t>
            </w:r>
            <w:r w:rsidRPr="007C72F7">
              <w:rPr>
                <w:b/>
                <w:color w:val="auto"/>
                <w:spacing w:val="-8"/>
                <w:sz w:val="22"/>
                <w:szCs w:val="22"/>
                <w:lang w:val="nl-NL"/>
              </w:rPr>
              <w:br/>
            </w:r>
            <w:r w:rsidRPr="007C72F7">
              <w:rPr>
                <w:rStyle w:val="Strong"/>
                <w:b w:val="0"/>
                <w:color w:val="auto"/>
                <w:spacing w:val="-8"/>
                <w:sz w:val="22"/>
                <w:szCs w:val="22"/>
                <w:lang w:val="nl-NL"/>
              </w:rPr>
              <w:t>- Tòa án nhân dân tỉnh;</w:t>
            </w:r>
          </w:p>
          <w:p w14:paraId="0930C772" w14:textId="77777777" w:rsidR="00BE765B" w:rsidRDefault="00BE765B" w:rsidP="00BE765B">
            <w:pPr>
              <w:pStyle w:val="NormalWeb"/>
              <w:spacing w:before="0" w:beforeAutospacing="0" w:after="0" w:afterAutospacing="0"/>
              <w:rPr>
                <w:rStyle w:val="Strong"/>
                <w:b w:val="0"/>
                <w:color w:val="auto"/>
                <w:spacing w:val="-8"/>
                <w:sz w:val="22"/>
                <w:szCs w:val="22"/>
                <w:lang w:val="nl-NL"/>
              </w:rPr>
            </w:pPr>
            <w:r w:rsidRPr="007C72F7">
              <w:rPr>
                <w:rStyle w:val="Strong"/>
                <w:b w:val="0"/>
                <w:color w:val="auto"/>
                <w:spacing w:val="-8"/>
                <w:sz w:val="22"/>
                <w:szCs w:val="22"/>
                <w:lang w:val="nl-NL"/>
              </w:rPr>
              <w:t>-</w:t>
            </w:r>
            <w:r>
              <w:rPr>
                <w:rStyle w:val="Strong"/>
                <w:b w:val="0"/>
                <w:color w:val="auto"/>
                <w:spacing w:val="-8"/>
                <w:sz w:val="22"/>
                <w:szCs w:val="22"/>
                <w:lang w:val="nl-NL"/>
              </w:rPr>
              <w:t xml:space="preserve"> Văn phòng</w:t>
            </w:r>
            <w:r w:rsidRPr="007C72F7">
              <w:rPr>
                <w:rStyle w:val="Strong"/>
                <w:b w:val="0"/>
                <w:color w:val="auto"/>
                <w:spacing w:val="-8"/>
                <w:sz w:val="22"/>
                <w:szCs w:val="22"/>
                <w:lang w:val="nl-NL"/>
              </w:rPr>
              <w:t xml:space="preserve"> Đoàn ĐBQH</w:t>
            </w:r>
            <w:r>
              <w:rPr>
                <w:rStyle w:val="Strong"/>
                <w:b w:val="0"/>
                <w:color w:val="auto"/>
                <w:spacing w:val="-8"/>
                <w:sz w:val="22"/>
                <w:szCs w:val="22"/>
                <w:lang w:val="nl-NL"/>
              </w:rPr>
              <w:t xml:space="preserve"> tỉnh;</w:t>
            </w:r>
            <w:r w:rsidRPr="007C72F7">
              <w:rPr>
                <w:rStyle w:val="Strong"/>
                <w:b w:val="0"/>
                <w:color w:val="auto"/>
                <w:spacing w:val="-8"/>
                <w:sz w:val="22"/>
                <w:szCs w:val="22"/>
                <w:lang w:val="nl-NL"/>
              </w:rPr>
              <w:t xml:space="preserve"> </w:t>
            </w:r>
          </w:p>
          <w:p w14:paraId="2F602832" w14:textId="77777777" w:rsidR="00BE765B" w:rsidRDefault="00BE765B" w:rsidP="00BE765B">
            <w:pPr>
              <w:pStyle w:val="NormalWeb"/>
              <w:spacing w:before="0" w:beforeAutospacing="0" w:after="0" w:afterAutospacing="0"/>
              <w:rPr>
                <w:rStyle w:val="Strong"/>
                <w:b w:val="0"/>
                <w:color w:val="auto"/>
                <w:spacing w:val="-8"/>
                <w:sz w:val="22"/>
                <w:szCs w:val="22"/>
                <w:lang w:val="nl-NL"/>
              </w:rPr>
            </w:pPr>
            <w:r>
              <w:rPr>
                <w:rStyle w:val="Strong"/>
                <w:b w:val="0"/>
                <w:color w:val="auto"/>
                <w:spacing w:val="-8"/>
                <w:sz w:val="22"/>
                <w:szCs w:val="22"/>
                <w:lang w:val="nl-NL"/>
              </w:rPr>
              <w:t xml:space="preserve">- Văn phòng </w:t>
            </w:r>
            <w:r w:rsidRPr="007C72F7">
              <w:rPr>
                <w:rStyle w:val="Strong"/>
                <w:b w:val="0"/>
                <w:color w:val="auto"/>
                <w:spacing w:val="-8"/>
                <w:sz w:val="22"/>
                <w:szCs w:val="22"/>
                <w:lang w:val="nl-NL"/>
              </w:rPr>
              <w:t xml:space="preserve">HĐND </w:t>
            </w:r>
            <w:r>
              <w:rPr>
                <w:rStyle w:val="Strong"/>
                <w:b w:val="0"/>
                <w:color w:val="auto"/>
                <w:spacing w:val="-8"/>
                <w:sz w:val="22"/>
                <w:szCs w:val="22"/>
                <w:lang w:val="nl-NL"/>
              </w:rPr>
              <w:t>tỉnh;</w:t>
            </w:r>
          </w:p>
          <w:p w14:paraId="611BF91D" w14:textId="7E999741" w:rsidR="00BE765B" w:rsidRPr="007C72F7" w:rsidRDefault="00BE765B" w:rsidP="00296FE3">
            <w:pPr>
              <w:pStyle w:val="NormalWeb"/>
              <w:spacing w:before="0" w:beforeAutospacing="0" w:after="0" w:afterAutospacing="0"/>
              <w:rPr>
                <w:rStyle w:val="Strong"/>
                <w:b w:val="0"/>
                <w:color w:val="auto"/>
                <w:spacing w:val="-8"/>
                <w:sz w:val="22"/>
                <w:szCs w:val="22"/>
                <w:lang w:val="nl-NL"/>
              </w:rPr>
            </w:pPr>
            <w:r>
              <w:rPr>
                <w:rStyle w:val="Strong"/>
                <w:b w:val="0"/>
                <w:color w:val="auto"/>
                <w:spacing w:val="-8"/>
                <w:sz w:val="22"/>
                <w:szCs w:val="22"/>
                <w:lang w:val="nl-NL"/>
              </w:rPr>
              <w:t xml:space="preserve">- Văn phòng </w:t>
            </w:r>
            <w:r w:rsidRPr="007C72F7">
              <w:rPr>
                <w:rStyle w:val="Strong"/>
                <w:b w:val="0"/>
                <w:color w:val="auto"/>
                <w:spacing w:val="-8"/>
                <w:sz w:val="22"/>
                <w:szCs w:val="22"/>
                <w:lang w:val="nl-NL"/>
              </w:rPr>
              <w:t xml:space="preserve">UBND tỉnh; </w:t>
            </w:r>
          </w:p>
          <w:p w14:paraId="03001985" w14:textId="77777777" w:rsidR="00BD0130" w:rsidRPr="007C72F7" w:rsidRDefault="00BD0130" w:rsidP="00296FE3">
            <w:pPr>
              <w:pStyle w:val="NormalWeb"/>
              <w:spacing w:before="0" w:beforeAutospacing="0" w:after="0" w:afterAutospacing="0"/>
              <w:rPr>
                <w:rStyle w:val="Strong"/>
                <w:b w:val="0"/>
                <w:color w:val="auto"/>
                <w:spacing w:val="-8"/>
                <w:sz w:val="22"/>
                <w:szCs w:val="22"/>
                <w:lang w:val="nl-NL"/>
              </w:rPr>
            </w:pPr>
            <w:r w:rsidRPr="007C72F7">
              <w:rPr>
                <w:rStyle w:val="Strong"/>
                <w:b w:val="0"/>
                <w:color w:val="auto"/>
                <w:spacing w:val="-8"/>
                <w:sz w:val="22"/>
                <w:szCs w:val="22"/>
                <w:lang w:val="nl-NL"/>
              </w:rPr>
              <w:t>- Sở Tư pháp;</w:t>
            </w:r>
          </w:p>
          <w:p w14:paraId="65123448" w14:textId="123EA2DD" w:rsidR="00BD0130" w:rsidRPr="007C72F7" w:rsidRDefault="00BD0130" w:rsidP="00296FE3">
            <w:pPr>
              <w:pStyle w:val="NormalWeb"/>
              <w:spacing w:before="0" w:beforeAutospacing="0" w:after="0" w:afterAutospacing="0"/>
              <w:rPr>
                <w:rStyle w:val="Strong"/>
                <w:b w:val="0"/>
                <w:color w:val="auto"/>
                <w:spacing w:val="-8"/>
                <w:sz w:val="22"/>
                <w:szCs w:val="22"/>
                <w:lang w:val="nl-NL"/>
              </w:rPr>
            </w:pPr>
            <w:r w:rsidRPr="007C72F7">
              <w:rPr>
                <w:rStyle w:val="Strong"/>
                <w:b w:val="0"/>
                <w:color w:val="auto"/>
                <w:spacing w:val="-8"/>
                <w:sz w:val="22"/>
                <w:szCs w:val="22"/>
                <w:lang w:val="nl-NL"/>
              </w:rPr>
              <w:t>- Báo Hà Giang, Đài PTTH tỉnh;</w:t>
            </w:r>
            <w:r w:rsidRPr="007C72F7">
              <w:rPr>
                <w:b/>
                <w:color w:val="auto"/>
                <w:spacing w:val="-8"/>
                <w:sz w:val="22"/>
                <w:szCs w:val="22"/>
                <w:lang w:val="nl-NL"/>
              </w:rPr>
              <w:br/>
            </w:r>
            <w:r w:rsidRPr="007C72F7">
              <w:rPr>
                <w:rStyle w:val="Strong"/>
                <w:b w:val="0"/>
                <w:color w:val="auto"/>
                <w:spacing w:val="-8"/>
                <w:sz w:val="22"/>
                <w:szCs w:val="22"/>
                <w:lang w:val="nl-NL"/>
              </w:rPr>
              <w:t xml:space="preserve">- </w:t>
            </w:r>
            <w:r w:rsidR="00B63431" w:rsidRPr="007C72F7">
              <w:rPr>
                <w:rStyle w:val="Strong"/>
                <w:b w:val="0"/>
                <w:color w:val="auto"/>
                <w:spacing w:val="-8"/>
                <w:sz w:val="22"/>
                <w:szCs w:val="22"/>
                <w:lang w:val="nl-NL"/>
              </w:rPr>
              <w:t xml:space="preserve">Cổng </w:t>
            </w:r>
            <w:r w:rsidR="006A34B5">
              <w:rPr>
                <w:rStyle w:val="Strong"/>
                <w:b w:val="0"/>
                <w:color w:val="auto"/>
                <w:spacing w:val="-8"/>
                <w:sz w:val="22"/>
                <w:szCs w:val="22"/>
                <w:lang w:val="nl-NL"/>
              </w:rPr>
              <w:t>Thông tin</w:t>
            </w:r>
            <w:r w:rsidR="00B63431" w:rsidRPr="007C72F7">
              <w:rPr>
                <w:rStyle w:val="Strong"/>
                <w:b w:val="0"/>
                <w:color w:val="auto"/>
                <w:spacing w:val="-8"/>
                <w:sz w:val="22"/>
                <w:szCs w:val="22"/>
                <w:lang w:val="nl-NL"/>
              </w:rPr>
              <w:t xml:space="preserve"> điện tử tỉnh;</w:t>
            </w:r>
          </w:p>
          <w:p w14:paraId="066C9C14" w14:textId="4B45A98E" w:rsidR="00BD0130" w:rsidRPr="007C72F7" w:rsidRDefault="00BD0130" w:rsidP="00296FE3">
            <w:pPr>
              <w:pStyle w:val="NormalWeb"/>
              <w:spacing w:before="0" w:beforeAutospacing="0" w:after="0" w:afterAutospacing="0"/>
              <w:rPr>
                <w:color w:val="auto"/>
                <w:spacing w:val="-8"/>
              </w:rPr>
            </w:pPr>
            <w:r w:rsidRPr="007C72F7">
              <w:rPr>
                <w:rStyle w:val="Strong"/>
                <w:b w:val="0"/>
                <w:color w:val="auto"/>
                <w:spacing w:val="-8"/>
                <w:sz w:val="22"/>
                <w:szCs w:val="22"/>
              </w:rPr>
              <w:t>- V</w:t>
            </w:r>
            <w:r w:rsidR="006A34B5">
              <w:rPr>
                <w:rStyle w:val="Strong"/>
                <w:b w:val="0"/>
                <w:color w:val="auto"/>
                <w:spacing w:val="-8"/>
                <w:sz w:val="22"/>
                <w:szCs w:val="22"/>
              </w:rPr>
              <w:t>NPT</w:t>
            </w:r>
            <w:r w:rsidRPr="007C72F7">
              <w:rPr>
                <w:rStyle w:val="Strong"/>
                <w:b w:val="0"/>
                <w:color w:val="auto"/>
                <w:spacing w:val="-8"/>
                <w:sz w:val="22"/>
                <w:szCs w:val="22"/>
              </w:rPr>
              <w:t xml:space="preserve">ioffice; </w:t>
            </w:r>
            <w:r w:rsidRPr="007C72F7">
              <w:rPr>
                <w:b/>
                <w:color w:val="auto"/>
                <w:spacing w:val="-8"/>
                <w:sz w:val="22"/>
                <w:szCs w:val="22"/>
              </w:rPr>
              <w:br/>
            </w:r>
            <w:r w:rsidRPr="007C72F7">
              <w:rPr>
                <w:rStyle w:val="Strong"/>
                <w:b w:val="0"/>
                <w:color w:val="auto"/>
                <w:spacing w:val="-8"/>
                <w:sz w:val="22"/>
                <w:szCs w:val="22"/>
              </w:rPr>
              <w:t>- Lưu VT, CV</w:t>
            </w:r>
            <w:r w:rsidR="006A34B5">
              <w:rPr>
                <w:rStyle w:val="Strong"/>
                <w:b w:val="0"/>
                <w:color w:val="auto"/>
                <w:spacing w:val="-8"/>
                <w:sz w:val="22"/>
                <w:szCs w:val="22"/>
              </w:rPr>
              <w:t>NCTH.</w:t>
            </w:r>
          </w:p>
        </w:tc>
        <w:tc>
          <w:tcPr>
            <w:tcW w:w="4452" w:type="dxa"/>
            <w:tcMar>
              <w:top w:w="0" w:type="dxa"/>
              <w:left w:w="108" w:type="dxa"/>
              <w:bottom w:w="0" w:type="dxa"/>
              <w:right w:w="108" w:type="dxa"/>
            </w:tcMar>
          </w:tcPr>
          <w:p w14:paraId="0FAC70A7" w14:textId="77777777" w:rsidR="00BD0130" w:rsidRPr="007C72F7" w:rsidRDefault="00BD0130" w:rsidP="00296FE3">
            <w:pPr>
              <w:pStyle w:val="NormalWeb"/>
              <w:spacing w:before="0" w:beforeAutospacing="0" w:after="0" w:afterAutospacing="0"/>
              <w:jc w:val="center"/>
              <w:rPr>
                <w:b/>
                <w:bCs/>
                <w:color w:val="auto"/>
                <w:spacing w:val="-8"/>
                <w:szCs w:val="28"/>
              </w:rPr>
            </w:pPr>
            <w:r w:rsidRPr="007C72F7">
              <w:rPr>
                <w:rStyle w:val="Strong"/>
                <w:color w:val="auto"/>
                <w:spacing w:val="-8"/>
                <w:szCs w:val="28"/>
              </w:rPr>
              <w:t>TM. ỦY BAN NHÂN DÂN</w:t>
            </w:r>
            <w:r w:rsidRPr="007C72F7">
              <w:rPr>
                <w:b/>
                <w:bCs/>
                <w:color w:val="auto"/>
                <w:spacing w:val="-8"/>
                <w:szCs w:val="28"/>
              </w:rPr>
              <w:br/>
              <w:t>CHỦ TỊCH</w:t>
            </w:r>
          </w:p>
          <w:p w14:paraId="656A71C9" w14:textId="77777777" w:rsidR="00BD0130" w:rsidRPr="007C72F7" w:rsidRDefault="00BD0130" w:rsidP="00296FE3">
            <w:pPr>
              <w:pStyle w:val="NormalWeb"/>
              <w:spacing w:before="0" w:beforeAutospacing="0" w:after="0" w:afterAutospacing="0"/>
              <w:jc w:val="center"/>
              <w:rPr>
                <w:b/>
                <w:bCs/>
                <w:color w:val="auto"/>
                <w:spacing w:val="-8"/>
                <w:szCs w:val="28"/>
              </w:rPr>
            </w:pPr>
          </w:p>
          <w:p w14:paraId="3F9C11EC" w14:textId="77777777" w:rsidR="00BD0130" w:rsidRPr="007C72F7" w:rsidRDefault="00BD0130" w:rsidP="00296FE3">
            <w:pPr>
              <w:pStyle w:val="NormalWeb"/>
              <w:spacing w:before="0" w:beforeAutospacing="0" w:after="0" w:afterAutospacing="0"/>
              <w:jc w:val="center"/>
              <w:rPr>
                <w:b/>
                <w:bCs/>
                <w:color w:val="auto"/>
                <w:spacing w:val="-8"/>
                <w:szCs w:val="28"/>
              </w:rPr>
            </w:pPr>
          </w:p>
          <w:p w14:paraId="616865C5" w14:textId="73C405C9" w:rsidR="00BD0130" w:rsidRPr="00CB65D5" w:rsidRDefault="00CB65D5" w:rsidP="00296FE3">
            <w:pPr>
              <w:pStyle w:val="NormalWeb"/>
              <w:spacing w:before="0" w:beforeAutospacing="0" w:after="0" w:afterAutospacing="0"/>
              <w:jc w:val="center"/>
              <w:rPr>
                <w:bCs/>
                <w:i/>
                <w:color w:val="auto"/>
                <w:spacing w:val="-8"/>
                <w:sz w:val="24"/>
              </w:rPr>
            </w:pPr>
            <w:r w:rsidRPr="00CB65D5">
              <w:rPr>
                <w:bCs/>
                <w:i/>
                <w:color w:val="auto"/>
                <w:spacing w:val="-8"/>
                <w:sz w:val="24"/>
              </w:rPr>
              <w:t>(Đã ký)</w:t>
            </w:r>
          </w:p>
          <w:p w14:paraId="7D152B00" w14:textId="77777777" w:rsidR="00BD0130" w:rsidRPr="007C72F7" w:rsidRDefault="00BD0130" w:rsidP="00CB65D5">
            <w:pPr>
              <w:pStyle w:val="NormalWeb"/>
              <w:spacing w:before="0" w:beforeAutospacing="0" w:after="0" w:afterAutospacing="0"/>
              <w:jc w:val="center"/>
              <w:rPr>
                <w:b/>
                <w:bCs/>
                <w:color w:val="auto"/>
                <w:spacing w:val="-8"/>
                <w:szCs w:val="28"/>
              </w:rPr>
            </w:pPr>
          </w:p>
          <w:p w14:paraId="301FA98B" w14:textId="77777777" w:rsidR="00BD0130" w:rsidRPr="007C72F7" w:rsidRDefault="00BD0130" w:rsidP="00296FE3">
            <w:pPr>
              <w:pStyle w:val="NormalWeb"/>
              <w:spacing w:before="0" w:beforeAutospacing="0" w:after="0" w:afterAutospacing="0"/>
              <w:jc w:val="center"/>
              <w:rPr>
                <w:b/>
                <w:bCs/>
                <w:color w:val="auto"/>
                <w:spacing w:val="-8"/>
                <w:szCs w:val="28"/>
              </w:rPr>
            </w:pPr>
          </w:p>
          <w:p w14:paraId="49B80DCA" w14:textId="77777777" w:rsidR="00BD0130" w:rsidRPr="007C72F7" w:rsidRDefault="00BD0130" w:rsidP="00296FE3">
            <w:pPr>
              <w:pStyle w:val="NormalWeb"/>
              <w:spacing w:before="0" w:beforeAutospacing="0" w:after="0" w:afterAutospacing="0"/>
              <w:jc w:val="center"/>
              <w:rPr>
                <w:bCs/>
                <w:i/>
                <w:color w:val="auto"/>
                <w:spacing w:val="-8"/>
                <w:sz w:val="24"/>
              </w:rPr>
            </w:pPr>
          </w:p>
          <w:p w14:paraId="34F5E57C" w14:textId="77777777" w:rsidR="00BD0130" w:rsidRPr="007C72F7" w:rsidRDefault="00BD0130" w:rsidP="00296FE3">
            <w:pPr>
              <w:pStyle w:val="NormalWeb"/>
              <w:spacing w:before="0" w:beforeAutospacing="0" w:after="0" w:afterAutospacing="0"/>
              <w:jc w:val="center"/>
              <w:rPr>
                <w:b/>
                <w:bCs/>
                <w:color w:val="auto"/>
                <w:spacing w:val="-8"/>
                <w:szCs w:val="28"/>
              </w:rPr>
            </w:pPr>
            <w:r w:rsidRPr="007C72F7">
              <w:rPr>
                <w:b/>
                <w:bCs/>
                <w:color w:val="auto"/>
                <w:spacing w:val="-8"/>
                <w:szCs w:val="28"/>
              </w:rPr>
              <w:t>Nguyễn Văn Sơn</w:t>
            </w:r>
          </w:p>
          <w:p w14:paraId="58719D7D" w14:textId="77777777" w:rsidR="00BD0130" w:rsidRPr="007C72F7" w:rsidRDefault="00BD0130" w:rsidP="00296FE3">
            <w:pPr>
              <w:pStyle w:val="NormalWeb"/>
              <w:spacing w:before="0" w:beforeAutospacing="0" w:after="0" w:afterAutospacing="0"/>
              <w:jc w:val="center"/>
              <w:rPr>
                <w:b/>
                <w:bCs/>
                <w:color w:val="auto"/>
                <w:spacing w:val="-8"/>
              </w:rPr>
            </w:pPr>
          </w:p>
          <w:p w14:paraId="19B39D47" w14:textId="77777777" w:rsidR="00BD0130" w:rsidRPr="007C72F7" w:rsidRDefault="00BD0130" w:rsidP="00296FE3">
            <w:pPr>
              <w:pStyle w:val="NormalWeb"/>
              <w:spacing w:before="0" w:beforeAutospacing="0" w:after="0" w:afterAutospacing="0"/>
              <w:jc w:val="center"/>
              <w:rPr>
                <w:color w:val="auto"/>
                <w:spacing w:val="-8"/>
              </w:rPr>
            </w:pPr>
            <w:r w:rsidRPr="007C72F7">
              <w:rPr>
                <w:b/>
                <w:bCs/>
                <w:color w:val="auto"/>
                <w:spacing w:val="-8"/>
              </w:rPr>
              <w:br/>
            </w:r>
            <w:r w:rsidRPr="007C72F7">
              <w:rPr>
                <w:b/>
                <w:bCs/>
                <w:color w:val="auto"/>
                <w:spacing w:val="-8"/>
              </w:rPr>
              <w:br/>
            </w:r>
          </w:p>
        </w:tc>
      </w:tr>
      <w:bookmarkEnd w:id="2"/>
    </w:tbl>
    <w:p w14:paraId="57DDAC8B" w14:textId="77777777" w:rsidR="00153430" w:rsidRPr="007C72F7" w:rsidRDefault="00153430" w:rsidP="00254974">
      <w:pPr>
        <w:jc w:val="center"/>
        <w:rPr>
          <w:b/>
          <w:color w:val="auto"/>
          <w:spacing w:val="-8"/>
          <w:szCs w:val="28"/>
          <w:lang w:val="nl-NL"/>
        </w:rPr>
      </w:pPr>
    </w:p>
    <w:p w14:paraId="6E314036" w14:textId="77777777" w:rsidR="00153430" w:rsidRPr="007C72F7" w:rsidRDefault="00153430" w:rsidP="00254974">
      <w:pPr>
        <w:jc w:val="center"/>
        <w:rPr>
          <w:b/>
          <w:color w:val="auto"/>
          <w:spacing w:val="-8"/>
          <w:szCs w:val="28"/>
          <w:lang w:val="nl-NL"/>
        </w:rPr>
      </w:pPr>
    </w:p>
    <w:bookmarkEnd w:id="0"/>
    <w:p w14:paraId="72795126" w14:textId="77777777" w:rsidR="00254974" w:rsidRPr="007C72F7" w:rsidRDefault="00254974" w:rsidP="00254974">
      <w:pPr>
        <w:jc w:val="center"/>
        <w:rPr>
          <w:b/>
          <w:bCs/>
          <w:color w:val="auto"/>
          <w:spacing w:val="-8"/>
          <w:szCs w:val="28"/>
        </w:rPr>
      </w:pPr>
    </w:p>
    <w:p w14:paraId="332B109F" w14:textId="77777777" w:rsidR="007739E5" w:rsidRPr="007C72F7" w:rsidRDefault="007739E5" w:rsidP="00254974">
      <w:pPr>
        <w:jc w:val="center"/>
        <w:rPr>
          <w:b/>
          <w:bCs/>
          <w:color w:val="auto"/>
          <w:spacing w:val="-8"/>
          <w:szCs w:val="28"/>
        </w:rPr>
      </w:pPr>
    </w:p>
    <w:p w14:paraId="16297A4F" w14:textId="77777777" w:rsidR="007739E5" w:rsidRPr="007C72F7" w:rsidRDefault="007739E5" w:rsidP="00254974">
      <w:pPr>
        <w:jc w:val="center"/>
        <w:rPr>
          <w:b/>
          <w:bCs/>
          <w:color w:val="auto"/>
          <w:spacing w:val="-8"/>
          <w:szCs w:val="28"/>
        </w:rPr>
      </w:pPr>
    </w:p>
    <w:p w14:paraId="5045D44F" w14:textId="77777777" w:rsidR="007739E5" w:rsidRPr="007C72F7" w:rsidRDefault="007739E5" w:rsidP="00254974">
      <w:pPr>
        <w:jc w:val="center"/>
        <w:rPr>
          <w:b/>
          <w:bCs/>
          <w:color w:val="auto"/>
          <w:spacing w:val="-8"/>
          <w:szCs w:val="28"/>
        </w:rPr>
      </w:pPr>
    </w:p>
    <w:p w14:paraId="21EEA99A" w14:textId="77777777" w:rsidR="007739E5" w:rsidRPr="007C72F7" w:rsidRDefault="007739E5" w:rsidP="00254974">
      <w:pPr>
        <w:jc w:val="center"/>
        <w:rPr>
          <w:b/>
          <w:bCs/>
          <w:color w:val="auto"/>
          <w:spacing w:val="-8"/>
          <w:szCs w:val="28"/>
        </w:rPr>
      </w:pPr>
    </w:p>
    <w:p w14:paraId="5BED36AF" w14:textId="77777777" w:rsidR="007739E5" w:rsidRPr="007C72F7" w:rsidRDefault="007739E5" w:rsidP="00254974">
      <w:pPr>
        <w:jc w:val="center"/>
        <w:rPr>
          <w:b/>
          <w:bCs/>
          <w:color w:val="auto"/>
          <w:spacing w:val="-8"/>
          <w:szCs w:val="28"/>
        </w:rPr>
      </w:pPr>
    </w:p>
    <w:p w14:paraId="3657CB31" w14:textId="77777777" w:rsidR="007739E5" w:rsidRPr="007C72F7" w:rsidRDefault="007739E5" w:rsidP="00254974">
      <w:pPr>
        <w:jc w:val="center"/>
        <w:rPr>
          <w:b/>
          <w:bCs/>
          <w:color w:val="auto"/>
          <w:spacing w:val="-8"/>
          <w:szCs w:val="28"/>
        </w:rPr>
      </w:pPr>
    </w:p>
    <w:p w14:paraId="611AD4B1" w14:textId="77777777" w:rsidR="007739E5" w:rsidRPr="007C72F7" w:rsidRDefault="007739E5" w:rsidP="00254974">
      <w:pPr>
        <w:jc w:val="center"/>
        <w:rPr>
          <w:b/>
          <w:bCs/>
          <w:color w:val="auto"/>
          <w:spacing w:val="-8"/>
          <w:szCs w:val="28"/>
        </w:rPr>
      </w:pPr>
    </w:p>
    <w:p w14:paraId="5D5E657D" w14:textId="77777777" w:rsidR="007739E5" w:rsidRPr="007C72F7" w:rsidRDefault="007739E5" w:rsidP="00254974">
      <w:pPr>
        <w:jc w:val="center"/>
        <w:rPr>
          <w:b/>
          <w:bCs/>
          <w:color w:val="auto"/>
          <w:spacing w:val="-8"/>
          <w:szCs w:val="28"/>
        </w:rPr>
      </w:pPr>
    </w:p>
    <w:p w14:paraId="0968486D" w14:textId="77777777" w:rsidR="007739E5" w:rsidRPr="007C72F7" w:rsidRDefault="007739E5" w:rsidP="00254974">
      <w:pPr>
        <w:jc w:val="center"/>
        <w:rPr>
          <w:b/>
          <w:bCs/>
          <w:color w:val="auto"/>
          <w:spacing w:val="-8"/>
          <w:szCs w:val="28"/>
        </w:rPr>
      </w:pPr>
    </w:p>
    <w:p w14:paraId="00AF332D" w14:textId="77777777" w:rsidR="007739E5" w:rsidRPr="007C72F7" w:rsidRDefault="007739E5" w:rsidP="00254974">
      <w:pPr>
        <w:jc w:val="center"/>
        <w:rPr>
          <w:b/>
          <w:bCs/>
          <w:color w:val="auto"/>
          <w:spacing w:val="-8"/>
          <w:szCs w:val="28"/>
        </w:rPr>
      </w:pPr>
    </w:p>
    <w:p w14:paraId="5C4AF3F4" w14:textId="77777777" w:rsidR="007739E5" w:rsidRPr="007C72F7" w:rsidRDefault="007739E5" w:rsidP="00254974">
      <w:pPr>
        <w:jc w:val="center"/>
        <w:rPr>
          <w:b/>
          <w:bCs/>
          <w:color w:val="auto"/>
          <w:spacing w:val="-8"/>
          <w:szCs w:val="28"/>
        </w:rPr>
      </w:pPr>
    </w:p>
    <w:p w14:paraId="427DB0BB" w14:textId="77777777" w:rsidR="005C7275" w:rsidRPr="007C72F7" w:rsidRDefault="005C7275" w:rsidP="007039DF">
      <w:pPr>
        <w:jc w:val="center"/>
        <w:rPr>
          <w:b/>
          <w:bCs/>
          <w:color w:val="auto"/>
          <w:spacing w:val="-8"/>
          <w:szCs w:val="28"/>
        </w:rPr>
      </w:pPr>
    </w:p>
    <w:p w14:paraId="6AF1DA1C" w14:textId="77777777" w:rsidR="005C7275" w:rsidRPr="007C72F7" w:rsidRDefault="005C7275" w:rsidP="007039DF">
      <w:pPr>
        <w:jc w:val="center"/>
        <w:rPr>
          <w:b/>
          <w:bCs/>
          <w:color w:val="auto"/>
          <w:spacing w:val="-8"/>
          <w:szCs w:val="28"/>
        </w:rPr>
      </w:pPr>
    </w:p>
    <w:p w14:paraId="5B495EC1" w14:textId="77777777" w:rsidR="005C7275" w:rsidRPr="007C72F7" w:rsidRDefault="005C7275" w:rsidP="007039DF">
      <w:pPr>
        <w:jc w:val="center"/>
        <w:rPr>
          <w:b/>
          <w:bCs/>
          <w:color w:val="auto"/>
          <w:spacing w:val="-8"/>
          <w:szCs w:val="28"/>
        </w:rPr>
      </w:pPr>
    </w:p>
    <w:p w14:paraId="28C4F23F" w14:textId="77777777" w:rsidR="005C7275" w:rsidRPr="007C72F7" w:rsidRDefault="005C7275" w:rsidP="007039DF">
      <w:pPr>
        <w:jc w:val="center"/>
        <w:rPr>
          <w:b/>
          <w:bCs/>
          <w:color w:val="auto"/>
          <w:spacing w:val="-8"/>
          <w:szCs w:val="28"/>
        </w:rPr>
      </w:pPr>
    </w:p>
    <w:p w14:paraId="268E3673" w14:textId="77777777" w:rsidR="005C7275" w:rsidRPr="007C72F7" w:rsidRDefault="005C7275" w:rsidP="007039DF">
      <w:pPr>
        <w:jc w:val="center"/>
        <w:rPr>
          <w:b/>
          <w:bCs/>
          <w:color w:val="auto"/>
          <w:spacing w:val="-8"/>
          <w:szCs w:val="28"/>
        </w:rPr>
      </w:pPr>
    </w:p>
    <w:p w14:paraId="38CBB245" w14:textId="77777777" w:rsidR="005C7275" w:rsidRPr="007C72F7" w:rsidRDefault="005C7275" w:rsidP="007039DF">
      <w:pPr>
        <w:jc w:val="center"/>
        <w:rPr>
          <w:b/>
          <w:bCs/>
          <w:color w:val="auto"/>
          <w:spacing w:val="-8"/>
          <w:szCs w:val="28"/>
        </w:rPr>
      </w:pPr>
    </w:p>
    <w:p w14:paraId="7982C865" w14:textId="77777777" w:rsidR="005C7275" w:rsidRPr="007C72F7" w:rsidRDefault="005C7275" w:rsidP="007039DF">
      <w:pPr>
        <w:jc w:val="center"/>
        <w:rPr>
          <w:b/>
          <w:bCs/>
          <w:color w:val="auto"/>
          <w:spacing w:val="-8"/>
          <w:szCs w:val="28"/>
        </w:rPr>
      </w:pPr>
    </w:p>
    <w:p w14:paraId="294EC7E6" w14:textId="29C59F12" w:rsidR="005C7275" w:rsidRDefault="005C7275" w:rsidP="007039DF">
      <w:pPr>
        <w:jc w:val="center"/>
        <w:rPr>
          <w:b/>
          <w:bCs/>
          <w:color w:val="auto"/>
          <w:spacing w:val="-8"/>
          <w:szCs w:val="28"/>
        </w:rPr>
      </w:pPr>
    </w:p>
    <w:p w14:paraId="1D742FE9" w14:textId="0D5EC43B" w:rsidR="00435ED8" w:rsidRDefault="00435ED8" w:rsidP="007039DF">
      <w:pPr>
        <w:jc w:val="center"/>
        <w:rPr>
          <w:b/>
          <w:bCs/>
          <w:color w:val="auto"/>
          <w:spacing w:val="-8"/>
          <w:szCs w:val="28"/>
        </w:rPr>
      </w:pPr>
    </w:p>
    <w:sectPr w:rsidR="00435ED8" w:rsidSect="00EC545A">
      <w:headerReference w:type="default" r:id="rId13"/>
      <w:footerReference w:type="even" r:id="rId14"/>
      <w:headerReference w:type="first" r:id="rId15"/>
      <w:pgSz w:w="11907" w:h="16840" w:code="9"/>
      <w:pgMar w:top="1134" w:right="1134" w:bottom="1134" w:left="1701" w:header="851"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C3E4E" w14:textId="77777777" w:rsidR="00715F82" w:rsidRDefault="00715F82" w:rsidP="00135C11">
      <w:r>
        <w:separator/>
      </w:r>
    </w:p>
  </w:endnote>
  <w:endnote w:type="continuationSeparator" w:id="0">
    <w:p w14:paraId="562E3254" w14:textId="77777777" w:rsidR="00715F82" w:rsidRDefault="00715F82" w:rsidP="0013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H">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AC922" w14:textId="77777777" w:rsidR="001F22C2" w:rsidRDefault="001F22C2" w:rsidP="00186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4313AB" w14:textId="77777777" w:rsidR="001F22C2" w:rsidRDefault="001F22C2" w:rsidP="007708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2538C" w14:textId="77777777" w:rsidR="00715F82" w:rsidRDefault="00715F82" w:rsidP="00135C11">
      <w:r>
        <w:separator/>
      </w:r>
    </w:p>
  </w:footnote>
  <w:footnote w:type="continuationSeparator" w:id="0">
    <w:p w14:paraId="706D150C" w14:textId="77777777" w:rsidR="00715F82" w:rsidRDefault="00715F82" w:rsidP="00135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345605"/>
      <w:docPartObj>
        <w:docPartGallery w:val="Page Numbers (Top of Page)"/>
        <w:docPartUnique/>
      </w:docPartObj>
    </w:sdtPr>
    <w:sdtEndPr>
      <w:rPr>
        <w:noProof/>
      </w:rPr>
    </w:sdtEndPr>
    <w:sdtContent>
      <w:p w14:paraId="08259CD3" w14:textId="012CE987" w:rsidR="00505CAE" w:rsidRDefault="00505CAE" w:rsidP="00505CAE">
        <w:pPr>
          <w:pStyle w:val="Header"/>
          <w:jc w:val="center"/>
        </w:pPr>
        <w:r w:rsidRPr="00505CAE">
          <w:rPr>
            <w:sz w:val="28"/>
            <w:szCs w:val="28"/>
          </w:rPr>
          <w:fldChar w:fldCharType="begin"/>
        </w:r>
        <w:r w:rsidRPr="00505CAE">
          <w:rPr>
            <w:sz w:val="28"/>
            <w:szCs w:val="28"/>
          </w:rPr>
          <w:instrText xml:space="preserve"> PAGE   \* MERGEFORMAT </w:instrText>
        </w:r>
        <w:r w:rsidRPr="00505CAE">
          <w:rPr>
            <w:sz w:val="28"/>
            <w:szCs w:val="28"/>
          </w:rPr>
          <w:fldChar w:fldCharType="separate"/>
        </w:r>
        <w:r w:rsidR="000B1C20">
          <w:rPr>
            <w:noProof/>
            <w:sz w:val="28"/>
            <w:szCs w:val="28"/>
          </w:rPr>
          <w:t>2</w:t>
        </w:r>
        <w:r w:rsidRPr="00505CAE">
          <w:rPr>
            <w:noProo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527115"/>
      <w:docPartObj>
        <w:docPartGallery w:val="Page Numbers (Top of Page)"/>
        <w:docPartUnique/>
      </w:docPartObj>
    </w:sdtPr>
    <w:sdtEndPr>
      <w:rPr>
        <w:noProof/>
      </w:rPr>
    </w:sdtEndPr>
    <w:sdtContent>
      <w:p w14:paraId="1B8E4ED7" w14:textId="014DBF4B" w:rsidR="00DB2B97" w:rsidRDefault="00715F82" w:rsidP="00DC4D7C">
        <w:pPr>
          <w:pStyle w:val="Heade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C10EA"/>
    <w:multiLevelType w:val="hybridMultilevel"/>
    <w:tmpl w:val="B10456E8"/>
    <w:lvl w:ilvl="0" w:tplc="94F88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30"/>
    <w:rsid w:val="000026B1"/>
    <w:rsid w:val="000044D8"/>
    <w:rsid w:val="00006214"/>
    <w:rsid w:val="00015572"/>
    <w:rsid w:val="00021F9D"/>
    <w:rsid w:val="000227D5"/>
    <w:rsid w:val="00023716"/>
    <w:rsid w:val="000238C6"/>
    <w:rsid w:val="00026A57"/>
    <w:rsid w:val="0002777D"/>
    <w:rsid w:val="00032172"/>
    <w:rsid w:val="00032635"/>
    <w:rsid w:val="00033AB0"/>
    <w:rsid w:val="00033FAE"/>
    <w:rsid w:val="00034FEC"/>
    <w:rsid w:val="00037037"/>
    <w:rsid w:val="00037114"/>
    <w:rsid w:val="000501EE"/>
    <w:rsid w:val="000501EF"/>
    <w:rsid w:val="00051C4C"/>
    <w:rsid w:val="0005573C"/>
    <w:rsid w:val="00056474"/>
    <w:rsid w:val="00060CCF"/>
    <w:rsid w:val="00064520"/>
    <w:rsid w:val="0006736D"/>
    <w:rsid w:val="0007476E"/>
    <w:rsid w:val="000759B5"/>
    <w:rsid w:val="00080BC9"/>
    <w:rsid w:val="00081B1B"/>
    <w:rsid w:val="00087ACF"/>
    <w:rsid w:val="000915CB"/>
    <w:rsid w:val="00091B5E"/>
    <w:rsid w:val="00095904"/>
    <w:rsid w:val="00097435"/>
    <w:rsid w:val="000A095E"/>
    <w:rsid w:val="000A2C78"/>
    <w:rsid w:val="000A7609"/>
    <w:rsid w:val="000B0A35"/>
    <w:rsid w:val="000B1C20"/>
    <w:rsid w:val="000B1EC3"/>
    <w:rsid w:val="000B3D79"/>
    <w:rsid w:val="000B6077"/>
    <w:rsid w:val="000B6957"/>
    <w:rsid w:val="000C2C32"/>
    <w:rsid w:val="000C48EA"/>
    <w:rsid w:val="000C4CDC"/>
    <w:rsid w:val="000C6CD4"/>
    <w:rsid w:val="000D0B1D"/>
    <w:rsid w:val="000D0D1F"/>
    <w:rsid w:val="000D1725"/>
    <w:rsid w:val="000D2895"/>
    <w:rsid w:val="000E3BEA"/>
    <w:rsid w:val="000E549D"/>
    <w:rsid w:val="000E5C24"/>
    <w:rsid w:val="000E64E2"/>
    <w:rsid w:val="000E72AE"/>
    <w:rsid w:val="000F1A84"/>
    <w:rsid w:val="000F5004"/>
    <w:rsid w:val="000F77C4"/>
    <w:rsid w:val="00102342"/>
    <w:rsid w:val="0010775F"/>
    <w:rsid w:val="001109A7"/>
    <w:rsid w:val="001142EF"/>
    <w:rsid w:val="00114B65"/>
    <w:rsid w:val="00122673"/>
    <w:rsid w:val="00123565"/>
    <w:rsid w:val="00130534"/>
    <w:rsid w:val="00131ED4"/>
    <w:rsid w:val="00134022"/>
    <w:rsid w:val="0013418D"/>
    <w:rsid w:val="001343A0"/>
    <w:rsid w:val="00135C11"/>
    <w:rsid w:val="00136F60"/>
    <w:rsid w:val="00137D02"/>
    <w:rsid w:val="00141BF8"/>
    <w:rsid w:val="001471CB"/>
    <w:rsid w:val="00150728"/>
    <w:rsid w:val="00151E8B"/>
    <w:rsid w:val="00153430"/>
    <w:rsid w:val="00154B39"/>
    <w:rsid w:val="001568FE"/>
    <w:rsid w:val="00157161"/>
    <w:rsid w:val="00163296"/>
    <w:rsid w:val="00164E06"/>
    <w:rsid w:val="00173EA4"/>
    <w:rsid w:val="001740D4"/>
    <w:rsid w:val="001816A6"/>
    <w:rsid w:val="00182DE5"/>
    <w:rsid w:val="001834EF"/>
    <w:rsid w:val="00183773"/>
    <w:rsid w:val="001838B1"/>
    <w:rsid w:val="001862A5"/>
    <w:rsid w:val="00193797"/>
    <w:rsid w:val="00193F19"/>
    <w:rsid w:val="001949B9"/>
    <w:rsid w:val="00195354"/>
    <w:rsid w:val="00195582"/>
    <w:rsid w:val="001A09CD"/>
    <w:rsid w:val="001A34D6"/>
    <w:rsid w:val="001A4A29"/>
    <w:rsid w:val="001A7BA7"/>
    <w:rsid w:val="001B0212"/>
    <w:rsid w:val="001B0523"/>
    <w:rsid w:val="001B05EF"/>
    <w:rsid w:val="001B1E2E"/>
    <w:rsid w:val="001B2FF6"/>
    <w:rsid w:val="001B419A"/>
    <w:rsid w:val="001B68EA"/>
    <w:rsid w:val="001C209F"/>
    <w:rsid w:val="001C31FD"/>
    <w:rsid w:val="001D20C6"/>
    <w:rsid w:val="001D3082"/>
    <w:rsid w:val="001D52A3"/>
    <w:rsid w:val="001D7271"/>
    <w:rsid w:val="001E4391"/>
    <w:rsid w:val="001E73D3"/>
    <w:rsid w:val="001E7FB7"/>
    <w:rsid w:val="001F22C2"/>
    <w:rsid w:val="001F247B"/>
    <w:rsid w:val="001F65BE"/>
    <w:rsid w:val="001F7441"/>
    <w:rsid w:val="00210664"/>
    <w:rsid w:val="00214280"/>
    <w:rsid w:val="002154DE"/>
    <w:rsid w:val="00221AA5"/>
    <w:rsid w:val="0022297D"/>
    <w:rsid w:val="0022357E"/>
    <w:rsid w:val="0022507A"/>
    <w:rsid w:val="00227965"/>
    <w:rsid w:val="00227B72"/>
    <w:rsid w:val="002337E5"/>
    <w:rsid w:val="002338E6"/>
    <w:rsid w:val="00235ABA"/>
    <w:rsid w:val="00243907"/>
    <w:rsid w:val="00244767"/>
    <w:rsid w:val="002458A6"/>
    <w:rsid w:val="0025212D"/>
    <w:rsid w:val="00252EF2"/>
    <w:rsid w:val="00254253"/>
    <w:rsid w:val="00254974"/>
    <w:rsid w:val="0026269A"/>
    <w:rsid w:val="002635B3"/>
    <w:rsid w:val="00264873"/>
    <w:rsid w:val="002662A6"/>
    <w:rsid w:val="002704E0"/>
    <w:rsid w:val="0027519B"/>
    <w:rsid w:val="002777D3"/>
    <w:rsid w:val="00287835"/>
    <w:rsid w:val="002932F7"/>
    <w:rsid w:val="00294109"/>
    <w:rsid w:val="002962FE"/>
    <w:rsid w:val="00296FE3"/>
    <w:rsid w:val="002A4A2C"/>
    <w:rsid w:val="002B1189"/>
    <w:rsid w:val="002B2F14"/>
    <w:rsid w:val="002B6D32"/>
    <w:rsid w:val="002B6D6A"/>
    <w:rsid w:val="002C046C"/>
    <w:rsid w:val="002C1862"/>
    <w:rsid w:val="002C6E21"/>
    <w:rsid w:val="002C71CC"/>
    <w:rsid w:val="002D2314"/>
    <w:rsid w:val="002D417E"/>
    <w:rsid w:val="002D4A13"/>
    <w:rsid w:val="002D4FA2"/>
    <w:rsid w:val="002D5DCA"/>
    <w:rsid w:val="002E09A9"/>
    <w:rsid w:val="002E10A0"/>
    <w:rsid w:val="002E10B5"/>
    <w:rsid w:val="002E29BB"/>
    <w:rsid w:val="002E4446"/>
    <w:rsid w:val="002F0D0B"/>
    <w:rsid w:val="002F404A"/>
    <w:rsid w:val="002F5A4D"/>
    <w:rsid w:val="002F7861"/>
    <w:rsid w:val="003018AC"/>
    <w:rsid w:val="00302ADA"/>
    <w:rsid w:val="00303E05"/>
    <w:rsid w:val="00316D21"/>
    <w:rsid w:val="00321322"/>
    <w:rsid w:val="00323063"/>
    <w:rsid w:val="0032395C"/>
    <w:rsid w:val="00325844"/>
    <w:rsid w:val="00326BF8"/>
    <w:rsid w:val="003276DE"/>
    <w:rsid w:val="00330E63"/>
    <w:rsid w:val="0034375E"/>
    <w:rsid w:val="003443B4"/>
    <w:rsid w:val="00357492"/>
    <w:rsid w:val="00357DE9"/>
    <w:rsid w:val="00360943"/>
    <w:rsid w:val="00364883"/>
    <w:rsid w:val="00364A47"/>
    <w:rsid w:val="003675F8"/>
    <w:rsid w:val="00370D62"/>
    <w:rsid w:val="003741D3"/>
    <w:rsid w:val="003761B9"/>
    <w:rsid w:val="0037772C"/>
    <w:rsid w:val="003814CF"/>
    <w:rsid w:val="003823CE"/>
    <w:rsid w:val="00383A4C"/>
    <w:rsid w:val="00392496"/>
    <w:rsid w:val="00392902"/>
    <w:rsid w:val="00396080"/>
    <w:rsid w:val="00396AAD"/>
    <w:rsid w:val="003971A3"/>
    <w:rsid w:val="003A245F"/>
    <w:rsid w:val="003A7EEA"/>
    <w:rsid w:val="003B6850"/>
    <w:rsid w:val="003C401E"/>
    <w:rsid w:val="003D1242"/>
    <w:rsid w:val="003D4A11"/>
    <w:rsid w:val="003D6250"/>
    <w:rsid w:val="003D781C"/>
    <w:rsid w:val="003E2A03"/>
    <w:rsid w:val="003E2F7A"/>
    <w:rsid w:val="003E3ED2"/>
    <w:rsid w:val="003E7C66"/>
    <w:rsid w:val="003F3672"/>
    <w:rsid w:val="003F6284"/>
    <w:rsid w:val="003F79F0"/>
    <w:rsid w:val="00401D19"/>
    <w:rsid w:val="00407CE6"/>
    <w:rsid w:val="00415C0D"/>
    <w:rsid w:val="00416161"/>
    <w:rsid w:val="0041713B"/>
    <w:rsid w:val="00417739"/>
    <w:rsid w:val="00423769"/>
    <w:rsid w:val="00423CDF"/>
    <w:rsid w:val="00426DB8"/>
    <w:rsid w:val="0042791F"/>
    <w:rsid w:val="00434B7A"/>
    <w:rsid w:val="00435082"/>
    <w:rsid w:val="00435ED8"/>
    <w:rsid w:val="00436FFE"/>
    <w:rsid w:val="00437068"/>
    <w:rsid w:val="004434E8"/>
    <w:rsid w:val="0044368D"/>
    <w:rsid w:val="004443EB"/>
    <w:rsid w:val="00450481"/>
    <w:rsid w:val="004507D5"/>
    <w:rsid w:val="00450C67"/>
    <w:rsid w:val="00455734"/>
    <w:rsid w:val="004561E0"/>
    <w:rsid w:val="00462DB0"/>
    <w:rsid w:val="0046345B"/>
    <w:rsid w:val="004635E8"/>
    <w:rsid w:val="0046612E"/>
    <w:rsid w:val="004753F0"/>
    <w:rsid w:val="00476E6B"/>
    <w:rsid w:val="00477C37"/>
    <w:rsid w:val="00480ED4"/>
    <w:rsid w:val="00481BEA"/>
    <w:rsid w:val="00485569"/>
    <w:rsid w:val="004865E9"/>
    <w:rsid w:val="00486813"/>
    <w:rsid w:val="00487E15"/>
    <w:rsid w:val="00490127"/>
    <w:rsid w:val="004911FB"/>
    <w:rsid w:val="00492F35"/>
    <w:rsid w:val="00494D2C"/>
    <w:rsid w:val="00495DEF"/>
    <w:rsid w:val="00496274"/>
    <w:rsid w:val="004A238B"/>
    <w:rsid w:val="004A299E"/>
    <w:rsid w:val="004A414B"/>
    <w:rsid w:val="004A53E2"/>
    <w:rsid w:val="004A5457"/>
    <w:rsid w:val="004B5525"/>
    <w:rsid w:val="004B60C3"/>
    <w:rsid w:val="004B672D"/>
    <w:rsid w:val="004C023E"/>
    <w:rsid w:val="004C3599"/>
    <w:rsid w:val="004C60CB"/>
    <w:rsid w:val="004D06E3"/>
    <w:rsid w:val="004D0EAC"/>
    <w:rsid w:val="004E2822"/>
    <w:rsid w:val="004F3D0E"/>
    <w:rsid w:val="004F6073"/>
    <w:rsid w:val="004F7EC4"/>
    <w:rsid w:val="005008B6"/>
    <w:rsid w:val="0050463E"/>
    <w:rsid w:val="00504FBC"/>
    <w:rsid w:val="00505CAE"/>
    <w:rsid w:val="0050673F"/>
    <w:rsid w:val="0051576E"/>
    <w:rsid w:val="00516B32"/>
    <w:rsid w:val="00520266"/>
    <w:rsid w:val="00522159"/>
    <w:rsid w:val="005233F8"/>
    <w:rsid w:val="00525982"/>
    <w:rsid w:val="00527C1E"/>
    <w:rsid w:val="005319CB"/>
    <w:rsid w:val="00532C76"/>
    <w:rsid w:val="00540E3C"/>
    <w:rsid w:val="005464E0"/>
    <w:rsid w:val="00546BD8"/>
    <w:rsid w:val="00551E51"/>
    <w:rsid w:val="00555EF5"/>
    <w:rsid w:val="0056094F"/>
    <w:rsid w:val="00562FE7"/>
    <w:rsid w:val="00565DB3"/>
    <w:rsid w:val="00566407"/>
    <w:rsid w:val="005670D4"/>
    <w:rsid w:val="00567B4B"/>
    <w:rsid w:val="005720B3"/>
    <w:rsid w:val="0057337B"/>
    <w:rsid w:val="00576CC8"/>
    <w:rsid w:val="005809C9"/>
    <w:rsid w:val="00580C9F"/>
    <w:rsid w:val="005831C5"/>
    <w:rsid w:val="0059094C"/>
    <w:rsid w:val="005921ED"/>
    <w:rsid w:val="005946AE"/>
    <w:rsid w:val="005A33E1"/>
    <w:rsid w:val="005A43B3"/>
    <w:rsid w:val="005A4A6C"/>
    <w:rsid w:val="005B1115"/>
    <w:rsid w:val="005B593B"/>
    <w:rsid w:val="005C5F49"/>
    <w:rsid w:val="005C7275"/>
    <w:rsid w:val="005C78AE"/>
    <w:rsid w:val="005D17F2"/>
    <w:rsid w:val="005D1C63"/>
    <w:rsid w:val="005D6CDF"/>
    <w:rsid w:val="005D6EA8"/>
    <w:rsid w:val="005E07BC"/>
    <w:rsid w:val="005E58CB"/>
    <w:rsid w:val="005E65CE"/>
    <w:rsid w:val="005F14A2"/>
    <w:rsid w:val="005F5CC7"/>
    <w:rsid w:val="005F69CD"/>
    <w:rsid w:val="005F77D7"/>
    <w:rsid w:val="006026FC"/>
    <w:rsid w:val="00604B18"/>
    <w:rsid w:val="00604F85"/>
    <w:rsid w:val="00606289"/>
    <w:rsid w:val="00606683"/>
    <w:rsid w:val="006106B5"/>
    <w:rsid w:val="00616840"/>
    <w:rsid w:val="0061709F"/>
    <w:rsid w:val="006173A4"/>
    <w:rsid w:val="00623E5E"/>
    <w:rsid w:val="0063001A"/>
    <w:rsid w:val="00632CD1"/>
    <w:rsid w:val="00633F31"/>
    <w:rsid w:val="00634DB0"/>
    <w:rsid w:val="00637508"/>
    <w:rsid w:val="00637AF5"/>
    <w:rsid w:val="0064183F"/>
    <w:rsid w:val="006422D0"/>
    <w:rsid w:val="00642F3D"/>
    <w:rsid w:val="006433ED"/>
    <w:rsid w:val="006561BB"/>
    <w:rsid w:val="0066592C"/>
    <w:rsid w:val="006659A1"/>
    <w:rsid w:val="00672B76"/>
    <w:rsid w:val="00681AA2"/>
    <w:rsid w:val="00686A5D"/>
    <w:rsid w:val="00687D95"/>
    <w:rsid w:val="00690F87"/>
    <w:rsid w:val="00695E1F"/>
    <w:rsid w:val="00696B44"/>
    <w:rsid w:val="006A10F2"/>
    <w:rsid w:val="006A34B5"/>
    <w:rsid w:val="006A3DDC"/>
    <w:rsid w:val="006A5A9D"/>
    <w:rsid w:val="006A6E7C"/>
    <w:rsid w:val="006B1968"/>
    <w:rsid w:val="006B3782"/>
    <w:rsid w:val="006B4E44"/>
    <w:rsid w:val="006B6235"/>
    <w:rsid w:val="006C3167"/>
    <w:rsid w:val="006C55FE"/>
    <w:rsid w:val="006D20C5"/>
    <w:rsid w:val="006D7847"/>
    <w:rsid w:val="006E34B6"/>
    <w:rsid w:val="006E3F80"/>
    <w:rsid w:val="006E4CC4"/>
    <w:rsid w:val="006E5AD4"/>
    <w:rsid w:val="006F0C79"/>
    <w:rsid w:val="006F4F8F"/>
    <w:rsid w:val="007039DF"/>
    <w:rsid w:val="007056D0"/>
    <w:rsid w:val="007079EB"/>
    <w:rsid w:val="00710147"/>
    <w:rsid w:val="007117B2"/>
    <w:rsid w:val="007135A3"/>
    <w:rsid w:val="00714549"/>
    <w:rsid w:val="00715F82"/>
    <w:rsid w:val="00730C01"/>
    <w:rsid w:val="007346E5"/>
    <w:rsid w:val="007423CB"/>
    <w:rsid w:val="00745876"/>
    <w:rsid w:val="00746771"/>
    <w:rsid w:val="00751461"/>
    <w:rsid w:val="00754B7A"/>
    <w:rsid w:val="007553B0"/>
    <w:rsid w:val="00755FEF"/>
    <w:rsid w:val="0075767E"/>
    <w:rsid w:val="0076032E"/>
    <w:rsid w:val="00762A24"/>
    <w:rsid w:val="00765981"/>
    <w:rsid w:val="0077089A"/>
    <w:rsid w:val="00771CF8"/>
    <w:rsid w:val="00772DF4"/>
    <w:rsid w:val="007739E5"/>
    <w:rsid w:val="00773AEF"/>
    <w:rsid w:val="00776243"/>
    <w:rsid w:val="00777E1B"/>
    <w:rsid w:val="00780ED0"/>
    <w:rsid w:val="00782F72"/>
    <w:rsid w:val="007871C7"/>
    <w:rsid w:val="00794E53"/>
    <w:rsid w:val="007A0DA1"/>
    <w:rsid w:val="007A257A"/>
    <w:rsid w:val="007A29D4"/>
    <w:rsid w:val="007B1706"/>
    <w:rsid w:val="007B713B"/>
    <w:rsid w:val="007B7F24"/>
    <w:rsid w:val="007C156F"/>
    <w:rsid w:val="007C334E"/>
    <w:rsid w:val="007C72F7"/>
    <w:rsid w:val="007C7A48"/>
    <w:rsid w:val="007D4B03"/>
    <w:rsid w:val="007D5B5E"/>
    <w:rsid w:val="007E2D52"/>
    <w:rsid w:val="00801470"/>
    <w:rsid w:val="00801673"/>
    <w:rsid w:val="00801D0F"/>
    <w:rsid w:val="00804B61"/>
    <w:rsid w:val="00805197"/>
    <w:rsid w:val="00810CBA"/>
    <w:rsid w:val="00820550"/>
    <w:rsid w:val="00820A03"/>
    <w:rsid w:val="00821493"/>
    <w:rsid w:val="00833298"/>
    <w:rsid w:val="008348F0"/>
    <w:rsid w:val="00844F9C"/>
    <w:rsid w:val="00845DF3"/>
    <w:rsid w:val="00847DEA"/>
    <w:rsid w:val="00854D0E"/>
    <w:rsid w:val="00856940"/>
    <w:rsid w:val="0086054E"/>
    <w:rsid w:val="00860729"/>
    <w:rsid w:val="008620A7"/>
    <w:rsid w:val="00862995"/>
    <w:rsid w:val="00867ACB"/>
    <w:rsid w:val="0087272E"/>
    <w:rsid w:val="00872ABF"/>
    <w:rsid w:val="00883535"/>
    <w:rsid w:val="00885CDA"/>
    <w:rsid w:val="00886B32"/>
    <w:rsid w:val="00887540"/>
    <w:rsid w:val="00892A05"/>
    <w:rsid w:val="008951F4"/>
    <w:rsid w:val="008968CA"/>
    <w:rsid w:val="00897F5D"/>
    <w:rsid w:val="008A18EE"/>
    <w:rsid w:val="008C0F06"/>
    <w:rsid w:val="008C30F0"/>
    <w:rsid w:val="008C3585"/>
    <w:rsid w:val="008C588D"/>
    <w:rsid w:val="008C6B92"/>
    <w:rsid w:val="008D6DB0"/>
    <w:rsid w:val="008E42B6"/>
    <w:rsid w:val="008E76B7"/>
    <w:rsid w:val="008F4175"/>
    <w:rsid w:val="008F504F"/>
    <w:rsid w:val="008F5C6E"/>
    <w:rsid w:val="008F6364"/>
    <w:rsid w:val="00905101"/>
    <w:rsid w:val="00905934"/>
    <w:rsid w:val="009069D0"/>
    <w:rsid w:val="00906DDA"/>
    <w:rsid w:val="00907D66"/>
    <w:rsid w:val="00910A7E"/>
    <w:rsid w:val="00911475"/>
    <w:rsid w:val="00912333"/>
    <w:rsid w:val="00912794"/>
    <w:rsid w:val="009132B8"/>
    <w:rsid w:val="00913997"/>
    <w:rsid w:val="00922016"/>
    <w:rsid w:val="00924665"/>
    <w:rsid w:val="0093264F"/>
    <w:rsid w:val="009334A8"/>
    <w:rsid w:val="00935BFE"/>
    <w:rsid w:val="00936360"/>
    <w:rsid w:val="0093694E"/>
    <w:rsid w:val="00942D30"/>
    <w:rsid w:val="00945128"/>
    <w:rsid w:val="0095565F"/>
    <w:rsid w:val="009568B5"/>
    <w:rsid w:val="00960224"/>
    <w:rsid w:val="00962237"/>
    <w:rsid w:val="00965E5C"/>
    <w:rsid w:val="00966024"/>
    <w:rsid w:val="00967F2B"/>
    <w:rsid w:val="00972D61"/>
    <w:rsid w:val="0097431B"/>
    <w:rsid w:val="00982978"/>
    <w:rsid w:val="00994563"/>
    <w:rsid w:val="009A1D7B"/>
    <w:rsid w:val="009B5243"/>
    <w:rsid w:val="009C0317"/>
    <w:rsid w:val="009C6A00"/>
    <w:rsid w:val="009C6E5A"/>
    <w:rsid w:val="009D0913"/>
    <w:rsid w:val="009D2E73"/>
    <w:rsid w:val="009D5D63"/>
    <w:rsid w:val="009D65E2"/>
    <w:rsid w:val="009E0661"/>
    <w:rsid w:val="009E0B35"/>
    <w:rsid w:val="009E4641"/>
    <w:rsid w:val="009E6412"/>
    <w:rsid w:val="009F558C"/>
    <w:rsid w:val="009F6135"/>
    <w:rsid w:val="00A0478B"/>
    <w:rsid w:val="00A04BA5"/>
    <w:rsid w:val="00A068DC"/>
    <w:rsid w:val="00A07409"/>
    <w:rsid w:val="00A172D9"/>
    <w:rsid w:val="00A32480"/>
    <w:rsid w:val="00A33DD7"/>
    <w:rsid w:val="00A36F8E"/>
    <w:rsid w:val="00A37335"/>
    <w:rsid w:val="00A41843"/>
    <w:rsid w:val="00A41EDB"/>
    <w:rsid w:val="00A50CD9"/>
    <w:rsid w:val="00A53A33"/>
    <w:rsid w:val="00A55610"/>
    <w:rsid w:val="00A60A32"/>
    <w:rsid w:val="00A610F0"/>
    <w:rsid w:val="00A61ED7"/>
    <w:rsid w:val="00A6330D"/>
    <w:rsid w:val="00A73B24"/>
    <w:rsid w:val="00A76CDF"/>
    <w:rsid w:val="00A8177E"/>
    <w:rsid w:val="00A86164"/>
    <w:rsid w:val="00A867F7"/>
    <w:rsid w:val="00A93141"/>
    <w:rsid w:val="00A94624"/>
    <w:rsid w:val="00A95150"/>
    <w:rsid w:val="00AA080C"/>
    <w:rsid w:val="00AA09ED"/>
    <w:rsid w:val="00AA12C6"/>
    <w:rsid w:val="00AA3DDF"/>
    <w:rsid w:val="00AA63AD"/>
    <w:rsid w:val="00AA71DE"/>
    <w:rsid w:val="00AB1B25"/>
    <w:rsid w:val="00AB1F04"/>
    <w:rsid w:val="00AB3C84"/>
    <w:rsid w:val="00AC25BF"/>
    <w:rsid w:val="00AC71A8"/>
    <w:rsid w:val="00AD05EE"/>
    <w:rsid w:val="00AD553E"/>
    <w:rsid w:val="00AE44A4"/>
    <w:rsid w:val="00AE5439"/>
    <w:rsid w:val="00AE60B7"/>
    <w:rsid w:val="00AF0903"/>
    <w:rsid w:val="00AF3B35"/>
    <w:rsid w:val="00AF4FBC"/>
    <w:rsid w:val="00AF6DEF"/>
    <w:rsid w:val="00AF72DF"/>
    <w:rsid w:val="00B06AD0"/>
    <w:rsid w:val="00B10DE2"/>
    <w:rsid w:val="00B118AC"/>
    <w:rsid w:val="00B1429C"/>
    <w:rsid w:val="00B14E11"/>
    <w:rsid w:val="00B1623E"/>
    <w:rsid w:val="00B2643A"/>
    <w:rsid w:val="00B264D8"/>
    <w:rsid w:val="00B27A9B"/>
    <w:rsid w:val="00B30389"/>
    <w:rsid w:val="00B355D1"/>
    <w:rsid w:val="00B36D1C"/>
    <w:rsid w:val="00B40570"/>
    <w:rsid w:val="00B40CC8"/>
    <w:rsid w:val="00B43BBD"/>
    <w:rsid w:val="00B43E7B"/>
    <w:rsid w:val="00B445E7"/>
    <w:rsid w:val="00B45447"/>
    <w:rsid w:val="00B476B7"/>
    <w:rsid w:val="00B47B93"/>
    <w:rsid w:val="00B56714"/>
    <w:rsid w:val="00B57C1B"/>
    <w:rsid w:val="00B62C98"/>
    <w:rsid w:val="00B6327B"/>
    <w:rsid w:val="00B6330E"/>
    <w:rsid w:val="00B63431"/>
    <w:rsid w:val="00B63918"/>
    <w:rsid w:val="00B71120"/>
    <w:rsid w:val="00B747C0"/>
    <w:rsid w:val="00B772C2"/>
    <w:rsid w:val="00B77BC7"/>
    <w:rsid w:val="00B8052C"/>
    <w:rsid w:val="00B836D3"/>
    <w:rsid w:val="00B84711"/>
    <w:rsid w:val="00B910B9"/>
    <w:rsid w:val="00B91E7E"/>
    <w:rsid w:val="00B935B7"/>
    <w:rsid w:val="00BA0280"/>
    <w:rsid w:val="00BA290D"/>
    <w:rsid w:val="00BA29A9"/>
    <w:rsid w:val="00BA5660"/>
    <w:rsid w:val="00BA57FF"/>
    <w:rsid w:val="00BA5ADB"/>
    <w:rsid w:val="00BA72BA"/>
    <w:rsid w:val="00BA7C8E"/>
    <w:rsid w:val="00BB2959"/>
    <w:rsid w:val="00BB75E7"/>
    <w:rsid w:val="00BC0085"/>
    <w:rsid w:val="00BC56A7"/>
    <w:rsid w:val="00BD0130"/>
    <w:rsid w:val="00BD38A5"/>
    <w:rsid w:val="00BD4157"/>
    <w:rsid w:val="00BD6AAE"/>
    <w:rsid w:val="00BD738C"/>
    <w:rsid w:val="00BE1E09"/>
    <w:rsid w:val="00BE765B"/>
    <w:rsid w:val="00BF23D2"/>
    <w:rsid w:val="00BF4A33"/>
    <w:rsid w:val="00BF5F5D"/>
    <w:rsid w:val="00C010A0"/>
    <w:rsid w:val="00C05CAD"/>
    <w:rsid w:val="00C0776B"/>
    <w:rsid w:val="00C106A2"/>
    <w:rsid w:val="00C12657"/>
    <w:rsid w:val="00C135B5"/>
    <w:rsid w:val="00C23010"/>
    <w:rsid w:val="00C31650"/>
    <w:rsid w:val="00C32A01"/>
    <w:rsid w:val="00C34BF2"/>
    <w:rsid w:val="00C37CF9"/>
    <w:rsid w:val="00C400DA"/>
    <w:rsid w:val="00C40839"/>
    <w:rsid w:val="00C45392"/>
    <w:rsid w:val="00C511D6"/>
    <w:rsid w:val="00C5237A"/>
    <w:rsid w:val="00C55661"/>
    <w:rsid w:val="00C65150"/>
    <w:rsid w:val="00C65BCB"/>
    <w:rsid w:val="00C673B2"/>
    <w:rsid w:val="00C72F0A"/>
    <w:rsid w:val="00C759FB"/>
    <w:rsid w:val="00C824F5"/>
    <w:rsid w:val="00C85CBB"/>
    <w:rsid w:val="00C86138"/>
    <w:rsid w:val="00C90C23"/>
    <w:rsid w:val="00C95A0B"/>
    <w:rsid w:val="00CA4A34"/>
    <w:rsid w:val="00CB25AD"/>
    <w:rsid w:val="00CB65D5"/>
    <w:rsid w:val="00CB6ECD"/>
    <w:rsid w:val="00CB793B"/>
    <w:rsid w:val="00CC1C04"/>
    <w:rsid w:val="00CC74B7"/>
    <w:rsid w:val="00CD06E8"/>
    <w:rsid w:val="00CD2633"/>
    <w:rsid w:val="00CD5441"/>
    <w:rsid w:val="00CE11D8"/>
    <w:rsid w:val="00CE14C8"/>
    <w:rsid w:val="00CE24E9"/>
    <w:rsid w:val="00CE3FD0"/>
    <w:rsid w:val="00CE455A"/>
    <w:rsid w:val="00CE5E0D"/>
    <w:rsid w:val="00CE74AE"/>
    <w:rsid w:val="00CF480D"/>
    <w:rsid w:val="00CF4DD6"/>
    <w:rsid w:val="00CF7EF1"/>
    <w:rsid w:val="00D05BAD"/>
    <w:rsid w:val="00D063F0"/>
    <w:rsid w:val="00D11B26"/>
    <w:rsid w:val="00D12257"/>
    <w:rsid w:val="00D12726"/>
    <w:rsid w:val="00D1473F"/>
    <w:rsid w:val="00D16B6A"/>
    <w:rsid w:val="00D2107C"/>
    <w:rsid w:val="00D213EF"/>
    <w:rsid w:val="00D22060"/>
    <w:rsid w:val="00D23F04"/>
    <w:rsid w:val="00D25716"/>
    <w:rsid w:val="00D2628E"/>
    <w:rsid w:val="00D27B81"/>
    <w:rsid w:val="00D27C32"/>
    <w:rsid w:val="00D31474"/>
    <w:rsid w:val="00D375B5"/>
    <w:rsid w:val="00D40852"/>
    <w:rsid w:val="00D41265"/>
    <w:rsid w:val="00D41D57"/>
    <w:rsid w:val="00D4456A"/>
    <w:rsid w:val="00D4586B"/>
    <w:rsid w:val="00D45B81"/>
    <w:rsid w:val="00D53D34"/>
    <w:rsid w:val="00D54569"/>
    <w:rsid w:val="00D555A6"/>
    <w:rsid w:val="00D55C30"/>
    <w:rsid w:val="00D5621D"/>
    <w:rsid w:val="00D56B51"/>
    <w:rsid w:val="00D57230"/>
    <w:rsid w:val="00D57789"/>
    <w:rsid w:val="00D6052D"/>
    <w:rsid w:val="00D61E3B"/>
    <w:rsid w:val="00D63AC9"/>
    <w:rsid w:val="00D64BA0"/>
    <w:rsid w:val="00D65513"/>
    <w:rsid w:val="00D66290"/>
    <w:rsid w:val="00D67BD2"/>
    <w:rsid w:val="00D702AF"/>
    <w:rsid w:val="00D71EB1"/>
    <w:rsid w:val="00D735D4"/>
    <w:rsid w:val="00D82B2A"/>
    <w:rsid w:val="00D84387"/>
    <w:rsid w:val="00D853FC"/>
    <w:rsid w:val="00D914D8"/>
    <w:rsid w:val="00D92C50"/>
    <w:rsid w:val="00D97F25"/>
    <w:rsid w:val="00D97FA0"/>
    <w:rsid w:val="00DA16B6"/>
    <w:rsid w:val="00DA1EDB"/>
    <w:rsid w:val="00DA2113"/>
    <w:rsid w:val="00DA4999"/>
    <w:rsid w:val="00DA59A6"/>
    <w:rsid w:val="00DB185C"/>
    <w:rsid w:val="00DB1CA3"/>
    <w:rsid w:val="00DB2B97"/>
    <w:rsid w:val="00DC4B89"/>
    <w:rsid w:val="00DC4D7C"/>
    <w:rsid w:val="00DD0AAF"/>
    <w:rsid w:val="00DD378C"/>
    <w:rsid w:val="00DE054B"/>
    <w:rsid w:val="00DE30FD"/>
    <w:rsid w:val="00DE50ED"/>
    <w:rsid w:val="00DF30B9"/>
    <w:rsid w:val="00DF58F8"/>
    <w:rsid w:val="00DF6974"/>
    <w:rsid w:val="00E112B2"/>
    <w:rsid w:val="00E12D9C"/>
    <w:rsid w:val="00E141EC"/>
    <w:rsid w:val="00E152BC"/>
    <w:rsid w:val="00E1741E"/>
    <w:rsid w:val="00E2002D"/>
    <w:rsid w:val="00E25A09"/>
    <w:rsid w:val="00E3620C"/>
    <w:rsid w:val="00E364F7"/>
    <w:rsid w:val="00E40883"/>
    <w:rsid w:val="00E502A1"/>
    <w:rsid w:val="00E505C7"/>
    <w:rsid w:val="00E53EC7"/>
    <w:rsid w:val="00E64086"/>
    <w:rsid w:val="00E67B1F"/>
    <w:rsid w:val="00E7132B"/>
    <w:rsid w:val="00E7261F"/>
    <w:rsid w:val="00E8078F"/>
    <w:rsid w:val="00E824F5"/>
    <w:rsid w:val="00E855AE"/>
    <w:rsid w:val="00E90F8E"/>
    <w:rsid w:val="00E9111F"/>
    <w:rsid w:val="00E97B4F"/>
    <w:rsid w:val="00EA1D0D"/>
    <w:rsid w:val="00EA2A48"/>
    <w:rsid w:val="00EB1B3D"/>
    <w:rsid w:val="00EB2E02"/>
    <w:rsid w:val="00EB4959"/>
    <w:rsid w:val="00EB4E40"/>
    <w:rsid w:val="00EB67C9"/>
    <w:rsid w:val="00EB6CBB"/>
    <w:rsid w:val="00EB75D8"/>
    <w:rsid w:val="00EC3586"/>
    <w:rsid w:val="00EC545A"/>
    <w:rsid w:val="00EC6345"/>
    <w:rsid w:val="00ED01E7"/>
    <w:rsid w:val="00ED6205"/>
    <w:rsid w:val="00ED6556"/>
    <w:rsid w:val="00EE1F8F"/>
    <w:rsid w:val="00EE51CA"/>
    <w:rsid w:val="00EE709B"/>
    <w:rsid w:val="00EF1848"/>
    <w:rsid w:val="00EF3D0A"/>
    <w:rsid w:val="00EF6E62"/>
    <w:rsid w:val="00F0454E"/>
    <w:rsid w:val="00F11C71"/>
    <w:rsid w:val="00F12D35"/>
    <w:rsid w:val="00F14EE4"/>
    <w:rsid w:val="00F16234"/>
    <w:rsid w:val="00F164B0"/>
    <w:rsid w:val="00F16F39"/>
    <w:rsid w:val="00F205BB"/>
    <w:rsid w:val="00F210D8"/>
    <w:rsid w:val="00F21C57"/>
    <w:rsid w:val="00F21C6B"/>
    <w:rsid w:val="00F221D8"/>
    <w:rsid w:val="00F22BB4"/>
    <w:rsid w:val="00F23E61"/>
    <w:rsid w:val="00F26085"/>
    <w:rsid w:val="00F276E7"/>
    <w:rsid w:val="00F3183C"/>
    <w:rsid w:val="00F34285"/>
    <w:rsid w:val="00F34446"/>
    <w:rsid w:val="00F367D6"/>
    <w:rsid w:val="00F367F1"/>
    <w:rsid w:val="00F41628"/>
    <w:rsid w:val="00F43034"/>
    <w:rsid w:val="00F431B4"/>
    <w:rsid w:val="00F43603"/>
    <w:rsid w:val="00F44403"/>
    <w:rsid w:val="00F446DF"/>
    <w:rsid w:val="00F52253"/>
    <w:rsid w:val="00F63307"/>
    <w:rsid w:val="00F74007"/>
    <w:rsid w:val="00F8599E"/>
    <w:rsid w:val="00F9303A"/>
    <w:rsid w:val="00F94975"/>
    <w:rsid w:val="00F96308"/>
    <w:rsid w:val="00F96A41"/>
    <w:rsid w:val="00FA0970"/>
    <w:rsid w:val="00FA5253"/>
    <w:rsid w:val="00FA5DDC"/>
    <w:rsid w:val="00FA6865"/>
    <w:rsid w:val="00FB122E"/>
    <w:rsid w:val="00FB1F58"/>
    <w:rsid w:val="00FD0A7D"/>
    <w:rsid w:val="00FD0BF7"/>
    <w:rsid w:val="00FD0E53"/>
    <w:rsid w:val="00FD2894"/>
    <w:rsid w:val="00FD327B"/>
    <w:rsid w:val="00FD7DFC"/>
    <w:rsid w:val="00FE0696"/>
    <w:rsid w:val="00FE21D2"/>
    <w:rsid w:val="00FE22D9"/>
    <w:rsid w:val="00FE45B1"/>
    <w:rsid w:val="00FF14D2"/>
    <w:rsid w:val="00FF18B3"/>
    <w:rsid w:val="00FF2E16"/>
    <w:rsid w:val="00FF366C"/>
    <w:rsid w:val="00FF4D2D"/>
    <w:rsid w:val="00FF51B3"/>
    <w:rsid w:val="00FF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3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8"/>
      <w:szCs w:val="24"/>
    </w:rPr>
  </w:style>
  <w:style w:type="paragraph" w:styleId="Heading1">
    <w:name w:val="heading 1"/>
    <w:basedOn w:val="Normal"/>
    <w:next w:val="Normal"/>
    <w:link w:val="Heading1Char"/>
    <w:qFormat/>
    <w:rsid w:val="002E4446"/>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820A0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177E"/>
    <w:pPr>
      <w:spacing w:before="100" w:beforeAutospacing="1" w:after="100" w:afterAutospacing="1"/>
    </w:pPr>
  </w:style>
  <w:style w:type="character" w:styleId="Strong">
    <w:name w:val="Strong"/>
    <w:qFormat/>
    <w:rsid w:val="00B118AC"/>
    <w:rPr>
      <w:b/>
      <w:bCs/>
    </w:rPr>
  </w:style>
  <w:style w:type="paragraph" w:styleId="Header">
    <w:name w:val="header"/>
    <w:basedOn w:val="Normal"/>
    <w:link w:val="HeaderChar"/>
    <w:uiPriority w:val="99"/>
    <w:rsid w:val="00135C11"/>
    <w:pPr>
      <w:tabs>
        <w:tab w:val="center" w:pos="4680"/>
        <w:tab w:val="right" w:pos="9360"/>
      </w:tabs>
    </w:pPr>
    <w:rPr>
      <w:color w:val="auto"/>
      <w:sz w:val="24"/>
    </w:rPr>
  </w:style>
  <w:style w:type="character" w:customStyle="1" w:styleId="HeaderChar">
    <w:name w:val="Header Char"/>
    <w:link w:val="Header"/>
    <w:uiPriority w:val="99"/>
    <w:rsid w:val="00135C11"/>
    <w:rPr>
      <w:sz w:val="24"/>
      <w:szCs w:val="24"/>
    </w:rPr>
  </w:style>
  <w:style w:type="paragraph" w:styleId="Footer">
    <w:name w:val="footer"/>
    <w:basedOn w:val="Normal"/>
    <w:link w:val="FooterChar"/>
    <w:uiPriority w:val="99"/>
    <w:rsid w:val="00135C11"/>
    <w:pPr>
      <w:tabs>
        <w:tab w:val="center" w:pos="4680"/>
        <w:tab w:val="right" w:pos="9360"/>
      </w:tabs>
    </w:pPr>
    <w:rPr>
      <w:color w:val="auto"/>
      <w:sz w:val="24"/>
    </w:rPr>
  </w:style>
  <w:style w:type="character" w:customStyle="1" w:styleId="FooterChar">
    <w:name w:val="Footer Char"/>
    <w:link w:val="Footer"/>
    <w:uiPriority w:val="99"/>
    <w:rsid w:val="00135C11"/>
    <w:rPr>
      <w:sz w:val="24"/>
      <w:szCs w:val="24"/>
    </w:rPr>
  </w:style>
  <w:style w:type="paragraph" w:customStyle="1" w:styleId="CharCharCharChar">
    <w:name w:val="Char Char Char Char"/>
    <w:basedOn w:val="Normal"/>
    <w:rsid w:val="001A34D6"/>
    <w:pPr>
      <w:pageBreakBefore/>
      <w:spacing w:before="100" w:beforeAutospacing="1" w:after="100" w:afterAutospacing="1"/>
      <w:jc w:val="both"/>
    </w:pPr>
    <w:rPr>
      <w:rFonts w:ascii="Tahoma" w:hAnsi="Tahoma"/>
      <w:sz w:val="20"/>
      <w:szCs w:val="20"/>
    </w:rPr>
  </w:style>
  <w:style w:type="character" w:styleId="CommentReference">
    <w:name w:val="annotation reference"/>
    <w:rsid w:val="00965E5C"/>
    <w:rPr>
      <w:sz w:val="16"/>
      <w:szCs w:val="16"/>
    </w:rPr>
  </w:style>
  <w:style w:type="paragraph" w:styleId="CommentText">
    <w:name w:val="annotation text"/>
    <w:basedOn w:val="Normal"/>
    <w:link w:val="CommentTextChar"/>
    <w:rsid w:val="00965E5C"/>
    <w:rPr>
      <w:sz w:val="20"/>
      <w:szCs w:val="20"/>
    </w:rPr>
  </w:style>
  <w:style w:type="character" w:customStyle="1" w:styleId="CommentTextChar">
    <w:name w:val="Comment Text Char"/>
    <w:basedOn w:val="DefaultParagraphFont"/>
    <w:link w:val="CommentText"/>
    <w:rsid w:val="00965E5C"/>
  </w:style>
  <w:style w:type="paragraph" w:styleId="CommentSubject">
    <w:name w:val="annotation subject"/>
    <w:basedOn w:val="CommentText"/>
    <w:next w:val="CommentText"/>
    <w:link w:val="CommentSubjectChar"/>
    <w:rsid w:val="00965E5C"/>
    <w:rPr>
      <w:b/>
      <w:bCs/>
      <w:color w:val="auto"/>
    </w:rPr>
  </w:style>
  <w:style w:type="character" w:customStyle="1" w:styleId="CommentSubjectChar">
    <w:name w:val="Comment Subject Char"/>
    <w:link w:val="CommentSubject"/>
    <w:rsid w:val="00965E5C"/>
    <w:rPr>
      <w:b/>
      <w:bCs/>
    </w:rPr>
  </w:style>
  <w:style w:type="paragraph" w:styleId="BalloonText">
    <w:name w:val="Balloon Text"/>
    <w:basedOn w:val="Normal"/>
    <w:link w:val="BalloonTextChar"/>
    <w:rsid w:val="00965E5C"/>
    <w:rPr>
      <w:rFonts w:ascii="Tahoma" w:hAnsi="Tahoma"/>
      <w:color w:val="auto"/>
      <w:sz w:val="16"/>
      <w:szCs w:val="16"/>
    </w:rPr>
  </w:style>
  <w:style w:type="character" w:customStyle="1" w:styleId="BalloonTextChar">
    <w:name w:val="Balloon Text Char"/>
    <w:link w:val="BalloonText"/>
    <w:rsid w:val="00965E5C"/>
    <w:rPr>
      <w:rFonts w:ascii="Tahoma" w:hAnsi="Tahoma" w:cs="Tahoma"/>
      <w:sz w:val="16"/>
      <w:szCs w:val="16"/>
    </w:rPr>
  </w:style>
  <w:style w:type="character" w:styleId="PageNumber">
    <w:name w:val="page number"/>
    <w:basedOn w:val="DefaultParagraphFont"/>
    <w:rsid w:val="000D0B1D"/>
  </w:style>
  <w:style w:type="paragraph" w:customStyle="1" w:styleId="CharCharCharChar0">
    <w:name w:val="Char Char Char Char"/>
    <w:basedOn w:val="DocumentMap"/>
    <w:rsid w:val="00BA290D"/>
    <w:pPr>
      <w:widowControl w:val="0"/>
      <w:tabs>
        <w:tab w:val="left" w:pos="1114"/>
      </w:tabs>
      <w:suppressAutoHyphens/>
      <w:adjustRightInd w:val="0"/>
      <w:spacing w:before="120" w:line="436" w:lineRule="exact"/>
      <w:ind w:left="714" w:rightChars="-56" w:right="-56" w:firstLine="1"/>
      <w:jc w:val="both"/>
      <w:outlineLvl w:val="3"/>
    </w:pPr>
    <w:rPr>
      <w:rFonts w:eastAsia="SimSun" w:cs="Times New Roman"/>
      <w:b/>
      <w:kern w:val="2"/>
      <w:sz w:val="24"/>
      <w:szCs w:val="22"/>
      <w:lang w:eastAsia="zh-CN"/>
    </w:rPr>
  </w:style>
  <w:style w:type="paragraph" w:styleId="DocumentMap">
    <w:name w:val="Document Map"/>
    <w:basedOn w:val="Normal"/>
    <w:semiHidden/>
    <w:rsid w:val="00BA290D"/>
    <w:pPr>
      <w:shd w:val="clear" w:color="auto" w:fill="000080"/>
    </w:pPr>
    <w:rPr>
      <w:rFonts w:ascii="Tahoma" w:hAnsi="Tahoma" w:cs="Tahoma"/>
      <w:sz w:val="20"/>
      <w:szCs w:val="20"/>
    </w:rPr>
  </w:style>
  <w:style w:type="character" w:styleId="Hyperlink">
    <w:name w:val="Hyperlink"/>
    <w:uiPriority w:val="99"/>
    <w:unhideWhenUsed/>
    <w:rsid w:val="00DC4B89"/>
    <w:rPr>
      <w:color w:val="0000FF"/>
      <w:u w:val="single"/>
    </w:rPr>
  </w:style>
  <w:style w:type="paragraph" w:styleId="BodyTextIndent2">
    <w:name w:val="Body Text Indent 2"/>
    <w:basedOn w:val="Normal"/>
    <w:link w:val="BodyTextIndent2Char"/>
    <w:rsid w:val="001D20C6"/>
    <w:pPr>
      <w:spacing w:line="360" w:lineRule="auto"/>
      <w:ind w:firstLine="720"/>
      <w:jc w:val="both"/>
    </w:pPr>
    <w:rPr>
      <w:rFonts w:ascii=".VnTimeH" w:hAnsi=".VnTimeH"/>
      <w:b/>
      <w:bCs/>
      <w:color w:val="auto"/>
      <w:sz w:val="26"/>
    </w:rPr>
  </w:style>
  <w:style w:type="character" w:customStyle="1" w:styleId="BodyTextIndent2Char">
    <w:name w:val="Body Text Indent 2 Char"/>
    <w:link w:val="BodyTextIndent2"/>
    <w:rsid w:val="001D20C6"/>
    <w:rPr>
      <w:rFonts w:ascii=".VnTimeH" w:hAnsi=".VnTimeH"/>
      <w:b/>
      <w:bCs/>
      <w:sz w:val="26"/>
      <w:szCs w:val="24"/>
    </w:rPr>
  </w:style>
  <w:style w:type="character" w:styleId="Emphasis">
    <w:name w:val="Emphasis"/>
    <w:qFormat/>
    <w:rsid w:val="002E4446"/>
    <w:rPr>
      <w:i/>
      <w:iCs/>
    </w:rPr>
  </w:style>
  <w:style w:type="character" w:customStyle="1" w:styleId="Heading1Char">
    <w:name w:val="Heading 1 Char"/>
    <w:link w:val="Heading1"/>
    <w:rsid w:val="002E4446"/>
    <w:rPr>
      <w:rFonts w:ascii="Calibri Light" w:eastAsia="Times New Roman" w:hAnsi="Calibri Light" w:cs="Times New Roman"/>
      <w:b/>
      <w:bCs/>
      <w:color w:val="000000"/>
      <w:kern w:val="32"/>
      <w:sz w:val="32"/>
      <w:szCs w:val="32"/>
    </w:rPr>
  </w:style>
  <w:style w:type="paragraph" w:styleId="ListParagraph">
    <w:name w:val="List Paragraph"/>
    <w:basedOn w:val="Normal"/>
    <w:uiPriority w:val="34"/>
    <w:qFormat/>
    <w:rsid w:val="00B836D3"/>
    <w:pPr>
      <w:ind w:left="720"/>
      <w:contextualSpacing/>
    </w:pPr>
  </w:style>
  <w:style w:type="character" w:customStyle="1" w:styleId="Heading3Char">
    <w:name w:val="Heading 3 Char"/>
    <w:basedOn w:val="DefaultParagraphFont"/>
    <w:link w:val="Heading3"/>
    <w:semiHidden/>
    <w:rsid w:val="00820A03"/>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8"/>
      <w:szCs w:val="24"/>
    </w:rPr>
  </w:style>
  <w:style w:type="paragraph" w:styleId="Heading1">
    <w:name w:val="heading 1"/>
    <w:basedOn w:val="Normal"/>
    <w:next w:val="Normal"/>
    <w:link w:val="Heading1Char"/>
    <w:qFormat/>
    <w:rsid w:val="002E4446"/>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820A0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177E"/>
    <w:pPr>
      <w:spacing w:before="100" w:beforeAutospacing="1" w:after="100" w:afterAutospacing="1"/>
    </w:pPr>
  </w:style>
  <w:style w:type="character" w:styleId="Strong">
    <w:name w:val="Strong"/>
    <w:qFormat/>
    <w:rsid w:val="00B118AC"/>
    <w:rPr>
      <w:b/>
      <w:bCs/>
    </w:rPr>
  </w:style>
  <w:style w:type="paragraph" w:styleId="Header">
    <w:name w:val="header"/>
    <w:basedOn w:val="Normal"/>
    <w:link w:val="HeaderChar"/>
    <w:uiPriority w:val="99"/>
    <w:rsid w:val="00135C11"/>
    <w:pPr>
      <w:tabs>
        <w:tab w:val="center" w:pos="4680"/>
        <w:tab w:val="right" w:pos="9360"/>
      </w:tabs>
    </w:pPr>
    <w:rPr>
      <w:color w:val="auto"/>
      <w:sz w:val="24"/>
    </w:rPr>
  </w:style>
  <w:style w:type="character" w:customStyle="1" w:styleId="HeaderChar">
    <w:name w:val="Header Char"/>
    <w:link w:val="Header"/>
    <w:uiPriority w:val="99"/>
    <w:rsid w:val="00135C11"/>
    <w:rPr>
      <w:sz w:val="24"/>
      <w:szCs w:val="24"/>
    </w:rPr>
  </w:style>
  <w:style w:type="paragraph" w:styleId="Footer">
    <w:name w:val="footer"/>
    <w:basedOn w:val="Normal"/>
    <w:link w:val="FooterChar"/>
    <w:uiPriority w:val="99"/>
    <w:rsid w:val="00135C11"/>
    <w:pPr>
      <w:tabs>
        <w:tab w:val="center" w:pos="4680"/>
        <w:tab w:val="right" w:pos="9360"/>
      </w:tabs>
    </w:pPr>
    <w:rPr>
      <w:color w:val="auto"/>
      <w:sz w:val="24"/>
    </w:rPr>
  </w:style>
  <w:style w:type="character" w:customStyle="1" w:styleId="FooterChar">
    <w:name w:val="Footer Char"/>
    <w:link w:val="Footer"/>
    <w:uiPriority w:val="99"/>
    <w:rsid w:val="00135C11"/>
    <w:rPr>
      <w:sz w:val="24"/>
      <w:szCs w:val="24"/>
    </w:rPr>
  </w:style>
  <w:style w:type="paragraph" w:customStyle="1" w:styleId="CharCharCharChar">
    <w:name w:val="Char Char Char Char"/>
    <w:basedOn w:val="Normal"/>
    <w:rsid w:val="001A34D6"/>
    <w:pPr>
      <w:pageBreakBefore/>
      <w:spacing w:before="100" w:beforeAutospacing="1" w:after="100" w:afterAutospacing="1"/>
      <w:jc w:val="both"/>
    </w:pPr>
    <w:rPr>
      <w:rFonts w:ascii="Tahoma" w:hAnsi="Tahoma"/>
      <w:sz w:val="20"/>
      <w:szCs w:val="20"/>
    </w:rPr>
  </w:style>
  <w:style w:type="character" w:styleId="CommentReference">
    <w:name w:val="annotation reference"/>
    <w:rsid w:val="00965E5C"/>
    <w:rPr>
      <w:sz w:val="16"/>
      <w:szCs w:val="16"/>
    </w:rPr>
  </w:style>
  <w:style w:type="paragraph" w:styleId="CommentText">
    <w:name w:val="annotation text"/>
    <w:basedOn w:val="Normal"/>
    <w:link w:val="CommentTextChar"/>
    <w:rsid w:val="00965E5C"/>
    <w:rPr>
      <w:sz w:val="20"/>
      <w:szCs w:val="20"/>
    </w:rPr>
  </w:style>
  <w:style w:type="character" w:customStyle="1" w:styleId="CommentTextChar">
    <w:name w:val="Comment Text Char"/>
    <w:basedOn w:val="DefaultParagraphFont"/>
    <w:link w:val="CommentText"/>
    <w:rsid w:val="00965E5C"/>
  </w:style>
  <w:style w:type="paragraph" w:styleId="CommentSubject">
    <w:name w:val="annotation subject"/>
    <w:basedOn w:val="CommentText"/>
    <w:next w:val="CommentText"/>
    <w:link w:val="CommentSubjectChar"/>
    <w:rsid w:val="00965E5C"/>
    <w:rPr>
      <w:b/>
      <w:bCs/>
      <w:color w:val="auto"/>
    </w:rPr>
  </w:style>
  <w:style w:type="character" w:customStyle="1" w:styleId="CommentSubjectChar">
    <w:name w:val="Comment Subject Char"/>
    <w:link w:val="CommentSubject"/>
    <w:rsid w:val="00965E5C"/>
    <w:rPr>
      <w:b/>
      <w:bCs/>
    </w:rPr>
  </w:style>
  <w:style w:type="paragraph" w:styleId="BalloonText">
    <w:name w:val="Balloon Text"/>
    <w:basedOn w:val="Normal"/>
    <w:link w:val="BalloonTextChar"/>
    <w:rsid w:val="00965E5C"/>
    <w:rPr>
      <w:rFonts w:ascii="Tahoma" w:hAnsi="Tahoma"/>
      <w:color w:val="auto"/>
      <w:sz w:val="16"/>
      <w:szCs w:val="16"/>
    </w:rPr>
  </w:style>
  <w:style w:type="character" w:customStyle="1" w:styleId="BalloonTextChar">
    <w:name w:val="Balloon Text Char"/>
    <w:link w:val="BalloonText"/>
    <w:rsid w:val="00965E5C"/>
    <w:rPr>
      <w:rFonts w:ascii="Tahoma" w:hAnsi="Tahoma" w:cs="Tahoma"/>
      <w:sz w:val="16"/>
      <w:szCs w:val="16"/>
    </w:rPr>
  </w:style>
  <w:style w:type="character" w:styleId="PageNumber">
    <w:name w:val="page number"/>
    <w:basedOn w:val="DefaultParagraphFont"/>
    <w:rsid w:val="000D0B1D"/>
  </w:style>
  <w:style w:type="paragraph" w:customStyle="1" w:styleId="CharCharCharChar0">
    <w:name w:val="Char Char Char Char"/>
    <w:basedOn w:val="DocumentMap"/>
    <w:rsid w:val="00BA290D"/>
    <w:pPr>
      <w:widowControl w:val="0"/>
      <w:tabs>
        <w:tab w:val="left" w:pos="1114"/>
      </w:tabs>
      <w:suppressAutoHyphens/>
      <w:adjustRightInd w:val="0"/>
      <w:spacing w:before="120" w:line="436" w:lineRule="exact"/>
      <w:ind w:left="714" w:rightChars="-56" w:right="-56" w:firstLine="1"/>
      <w:jc w:val="both"/>
      <w:outlineLvl w:val="3"/>
    </w:pPr>
    <w:rPr>
      <w:rFonts w:eastAsia="SimSun" w:cs="Times New Roman"/>
      <w:b/>
      <w:kern w:val="2"/>
      <w:sz w:val="24"/>
      <w:szCs w:val="22"/>
      <w:lang w:eastAsia="zh-CN"/>
    </w:rPr>
  </w:style>
  <w:style w:type="paragraph" w:styleId="DocumentMap">
    <w:name w:val="Document Map"/>
    <w:basedOn w:val="Normal"/>
    <w:semiHidden/>
    <w:rsid w:val="00BA290D"/>
    <w:pPr>
      <w:shd w:val="clear" w:color="auto" w:fill="000080"/>
    </w:pPr>
    <w:rPr>
      <w:rFonts w:ascii="Tahoma" w:hAnsi="Tahoma" w:cs="Tahoma"/>
      <w:sz w:val="20"/>
      <w:szCs w:val="20"/>
    </w:rPr>
  </w:style>
  <w:style w:type="character" w:styleId="Hyperlink">
    <w:name w:val="Hyperlink"/>
    <w:uiPriority w:val="99"/>
    <w:unhideWhenUsed/>
    <w:rsid w:val="00DC4B89"/>
    <w:rPr>
      <w:color w:val="0000FF"/>
      <w:u w:val="single"/>
    </w:rPr>
  </w:style>
  <w:style w:type="paragraph" w:styleId="BodyTextIndent2">
    <w:name w:val="Body Text Indent 2"/>
    <w:basedOn w:val="Normal"/>
    <w:link w:val="BodyTextIndent2Char"/>
    <w:rsid w:val="001D20C6"/>
    <w:pPr>
      <w:spacing w:line="360" w:lineRule="auto"/>
      <w:ind w:firstLine="720"/>
      <w:jc w:val="both"/>
    </w:pPr>
    <w:rPr>
      <w:rFonts w:ascii=".VnTimeH" w:hAnsi=".VnTimeH"/>
      <w:b/>
      <w:bCs/>
      <w:color w:val="auto"/>
      <w:sz w:val="26"/>
    </w:rPr>
  </w:style>
  <w:style w:type="character" w:customStyle="1" w:styleId="BodyTextIndent2Char">
    <w:name w:val="Body Text Indent 2 Char"/>
    <w:link w:val="BodyTextIndent2"/>
    <w:rsid w:val="001D20C6"/>
    <w:rPr>
      <w:rFonts w:ascii=".VnTimeH" w:hAnsi=".VnTimeH"/>
      <w:b/>
      <w:bCs/>
      <w:sz w:val="26"/>
      <w:szCs w:val="24"/>
    </w:rPr>
  </w:style>
  <w:style w:type="character" w:styleId="Emphasis">
    <w:name w:val="Emphasis"/>
    <w:qFormat/>
    <w:rsid w:val="002E4446"/>
    <w:rPr>
      <w:i/>
      <w:iCs/>
    </w:rPr>
  </w:style>
  <w:style w:type="character" w:customStyle="1" w:styleId="Heading1Char">
    <w:name w:val="Heading 1 Char"/>
    <w:link w:val="Heading1"/>
    <w:rsid w:val="002E4446"/>
    <w:rPr>
      <w:rFonts w:ascii="Calibri Light" w:eastAsia="Times New Roman" w:hAnsi="Calibri Light" w:cs="Times New Roman"/>
      <w:b/>
      <w:bCs/>
      <w:color w:val="000000"/>
      <w:kern w:val="32"/>
      <w:sz w:val="32"/>
      <w:szCs w:val="32"/>
    </w:rPr>
  </w:style>
  <w:style w:type="paragraph" w:styleId="ListParagraph">
    <w:name w:val="List Paragraph"/>
    <w:basedOn w:val="Normal"/>
    <w:uiPriority w:val="34"/>
    <w:qFormat/>
    <w:rsid w:val="00B836D3"/>
    <w:pPr>
      <w:ind w:left="720"/>
      <w:contextualSpacing/>
    </w:pPr>
  </w:style>
  <w:style w:type="character" w:customStyle="1" w:styleId="Heading3Char">
    <w:name w:val="Heading 3 Char"/>
    <w:basedOn w:val="DefaultParagraphFont"/>
    <w:link w:val="Heading3"/>
    <w:semiHidden/>
    <w:rsid w:val="00820A0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595">
      <w:bodyDiv w:val="1"/>
      <w:marLeft w:val="0"/>
      <w:marRight w:val="0"/>
      <w:marTop w:val="0"/>
      <w:marBottom w:val="0"/>
      <w:divBdr>
        <w:top w:val="none" w:sz="0" w:space="0" w:color="auto"/>
        <w:left w:val="none" w:sz="0" w:space="0" w:color="auto"/>
        <w:bottom w:val="none" w:sz="0" w:space="0" w:color="auto"/>
        <w:right w:val="none" w:sz="0" w:space="0" w:color="auto"/>
      </w:divBdr>
    </w:div>
    <w:div w:id="144013333">
      <w:bodyDiv w:val="1"/>
      <w:marLeft w:val="0"/>
      <w:marRight w:val="0"/>
      <w:marTop w:val="0"/>
      <w:marBottom w:val="0"/>
      <w:divBdr>
        <w:top w:val="none" w:sz="0" w:space="0" w:color="auto"/>
        <w:left w:val="none" w:sz="0" w:space="0" w:color="auto"/>
        <w:bottom w:val="none" w:sz="0" w:space="0" w:color="auto"/>
        <w:right w:val="none" w:sz="0" w:space="0" w:color="auto"/>
      </w:divBdr>
    </w:div>
    <w:div w:id="207693307">
      <w:bodyDiv w:val="1"/>
      <w:marLeft w:val="0"/>
      <w:marRight w:val="0"/>
      <w:marTop w:val="0"/>
      <w:marBottom w:val="0"/>
      <w:divBdr>
        <w:top w:val="none" w:sz="0" w:space="0" w:color="auto"/>
        <w:left w:val="none" w:sz="0" w:space="0" w:color="auto"/>
        <w:bottom w:val="none" w:sz="0" w:space="0" w:color="auto"/>
        <w:right w:val="none" w:sz="0" w:space="0" w:color="auto"/>
      </w:divBdr>
    </w:div>
    <w:div w:id="310133351">
      <w:bodyDiv w:val="1"/>
      <w:marLeft w:val="0"/>
      <w:marRight w:val="0"/>
      <w:marTop w:val="0"/>
      <w:marBottom w:val="0"/>
      <w:divBdr>
        <w:top w:val="none" w:sz="0" w:space="0" w:color="auto"/>
        <w:left w:val="none" w:sz="0" w:space="0" w:color="auto"/>
        <w:bottom w:val="none" w:sz="0" w:space="0" w:color="auto"/>
        <w:right w:val="none" w:sz="0" w:space="0" w:color="auto"/>
      </w:divBdr>
    </w:div>
    <w:div w:id="411394675">
      <w:bodyDiv w:val="1"/>
      <w:marLeft w:val="0"/>
      <w:marRight w:val="0"/>
      <w:marTop w:val="0"/>
      <w:marBottom w:val="0"/>
      <w:divBdr>
        <w:top w:val="none" w:sz="0" w:space="0" w:color="auto"/>
        <w:left w:val="none" w:sz="0" w:space="0" w:color="auto"/>
        <w:bottom w:val="none" w:sz="0" w:space="0" w:color="auto"/>
        <w:right w:val="none" w:sz="0" w:space="0" w:color="auto"/>
      </w:divBdr>
    </w:div>
    <w:div w:id="414740217">
      <w:bodyDiv w:val="1"/>
      <w:marLeft w:val="0"/>
      <w:marRight w:val="0"/>
      <w:marTop w:val="0"/>
      <w:marBottom w:val="0"/>
      <w:divBdr>
        <w:top w:val="none" w:sz="0" w:space="0" w:color="auto"/>
        <w:left w:val="none" w:sz="0" w:space="0" w:color="auto"/>
        <w:bottom w:val="none" w:sz="0" w:space="0" w:color="auto"/>
        <w:right w:val="none" w:sz="0" w:space="0" w:color="auto"/>
      </w:divBdr>
    </w:div>
    <w:div w:id="576673427">
      <w:bodyDiv w:val="1"/>
      <w:marLeft w:val="0"/>
      <w:marRight w:val="0"/>
      <w:marTop w:val="0"/>
      <w:marBottom w:val="0"/>
      <w:divBdr>
        <w:top w:val="none" w:sz="0" w:space="0" w:color="auto"/>
        <w:left w:val="none" w:sz="0" w:space="0" w:color="auto"/>
        <w:bottom w:val="none" w:sz="0" w:space="0" w:color="auto"/>
        <w:right w:val="none" w:sz="0" w:space="0" w:color="auto"/>
      </w:divBdr>
    </w:div>
    <w:div w:id="603028771">
      <w:bodyDiv w:val="1"/>
      <w:marLeft w:val="0"/>
      <w:marRight w:val="0"/>
      <w:marTop w:val="0"/>
      <w:marBottom w:val="0"/>
      <w:divBdr>
        <w:top w:val="none" w:sz="0" w:space="0" w:color="auto"/>
        <w:left w:val="none" w:sz="0" w:space="0" w:color="auto"/>
        <w:bottom w:val="none" w:sz="0" w:space="0" w:color="auto"/>
        <w:right w:val="none" w:sz="0" w:space="0" w:color="auto"/>
      </w:divBdr>
    </w:div>
    <w:div w:id="620116332">
      <w:bodyDiv w:val="1"/>
      <w:marLeft w:val="0"/>
      <w:marRight w:val="0"/>
      <w:marTop w:val="0"/>
      <w:marBottom w:val="0"/>
      <w:divBdr>
        <w:top w:val="none" w:sz="0" w:space="0" w:color="auto"/>
        <w:left w:val="none" w:sz="0" w:space="0" w:color="auto"/>
        <w:bottom w:val="none" w:sz="0" w:space="0" w:color="auto"/>
        <w:right w:val="none" w:sz="0" w:space="0" w:color="auto"/>
      </w:divBdr>
    </w:div>
    <w:div w:id="676543686">
      <w:bodyDiv w:val="1"/>
      <w:marLeft w:val="0"/>
      <w:marRight w:val="0"/>
      <w:marTop w:val="0"/>
      <w:marBottom w:val="0"/>
      <w:divBdr>
        <w:top w:val="none" w:sz="0" w:space="0" w:color="auto"/>
        <w:left w:val="none" w:sz="0" w:space="0" w:color="auto"/>
        <w:bottom w:val="none" w:sz="0" w:space="0" w:color="auto"/>
        <w:right w:val="none" w:sz="0" w:space="0" w:color="auto"/>
      </w:divBdr>
    </w:div>
    <w:div w:id="965424957">
      <w:bodyDiv w:val="1"/>
      <w:marLeft w:val="0"/>
      <w:marRight w:val="0"/>
      <w:marTop w:val="0"/>
      <w:marBottom w:val="0"/>
      <w:divBdr>
        <w:top w:val="none" w:sz="0" w:space="0" w:color="auto"/>
        <w:left w:val="none" w:sz="0" w:space="0" w:color="auto"/>
        <w:bottom w:val="none" w:sz="0" w:space="0" w:color="auto"/>
        <w:right w:val="none" w:sz="0" w:space="0" w:color="auto"/>
      </w:divBdr>
    </w:div>
    <w:div w:id="1017193598">
      <w:bodyDiv w:val="1"/>
      <w:marLeft w:val="0"/>
      <w:marRight w:val="0"/>
      <w:marTop w:val="0"/>
      <w:marBottom w:val="0"/>
      <w:divBdr>
        <w:top w:val="none" w:sz="0" w:space="0" w:color="auto"/>
        <w:left w:val="none" w:sz="0" w:space="0" w:color="auto"/>
        <w:bottom w:val="none" w:sz="0" w:space="0" w:color="auto"/>
        <w:right w:val="none" w:sz="0" w:space="0" w:color="auto"/>
      </w:divBdr>
    </w:div>
    <w:div w:id="1305162256">
      <w:bodyDiv w:val="1"/>
      <w:marLeft w:val="0"/>
      <w:marRight w:val="0"/>
      <w:marTop w:val="0"/>
      <w:marBottom w:val="0"/>
      <w:divBdr>
        <w:top w:val="none" w:sz="0" w:space="0" w:color="auto"/>
        <w:left w:val="none" w:sz="0" w:space="0" w:color="auto"/>
        <w:bottom w:val="none" w:sz="0" w:space="0" w:color="auto"/>
        <w:right w:val="none" w:sz="0" w:space="0" w:color="auto"/>
      </w:divBdr>
    </w:div>
    <w:div w:id="1341657607">
      <w:bodyDiv w:val="1"/>
      <w:marLeft w:val="0"/>
      <w:marRight w:val="0"/>
      <w:marTop w:val="0"/>
      <w:marBottom w:val="0"/>
      <w:divBdr>
        <w:top w:val="none" w:sz="0" w:space="0" w:color="auto"/>
        <w:left w:val="none" w:sz="0" w:space="0" w:color="auto"/>
        <w:bottom w:val="none" w:sz="0" w:space="0" w:color="auto"/>
        <w:right w:val="none" w:sz="0" w:space="0" w:color="auto"/>
      </w:divBdr>
    </w:div>
    <w:div w:id="1417943027">
      <w:bodyDiv w:val="1"/>
      <w:marLeft w:val="0"/>
      <w:marRight w:val="0"/>
      <w:marTop w:val="0"/>
      <w:marBottom w:val="0"/>
      <w:divBdr>
        <w:top w:val="none" w:sz="0" w:space="0" w:color="auto"/>
        <w:left w:val="none" w:sz="0" w:space="0" w:color="auto"/>
        <w:bottom w:val="none" w:sz="0" w:space="0" w:color="auto"/>
        <w:right w:val="none" w:sz="0" w:space="0" w:color="auto"/>
      </w:divBdr>
    </w:div>
    <w:div w:id="1531607294">
      <w:bodyDiv w:val="1"/>
      <w:marLeft w:val="0"/>
      <w:marRight w:val="0"/>
      <w:marTop w:val="0"/>
      <w:marBottom w:val="0"/>
      <w:divBdr>
        <w:top w:val="none" w:sz="0" w:space="0" w:color="auto"/>
        <w:left w:val="none" w:sz="0" w:space="0" w:color="auto"/>
        <w:bottom w:val="none" w:sz="0" w:space="0" w:color="auto"/>
        <w:right w:val="none" w:sz="0" w:space="0" w:color="auto"/>
      </w:divBdr>
    </w:div>
    <w:div w:id="1613243647">
      <w:bodyDiv w:val="1"/>
      <w:marLeft w:val="0"/>
      <w:marRight w:val="0"/>
      <w:marTop w:val="0"/>
      <w:marBottom w:val="0"/>
      <w:divBdr>
        <w:top w:val="none" w:sz="0" w:space="0" w:color="auto"/>
        <w:left w:val="none" w:sz="0" w:space="0" w:color="auto"/>
        <w:bottom w:val="none" w:sz="0" w:space="0" w:color="auto"/>
        <w:right w:val="none" w:sz="0" w:space="0" w:color="auto"/>
      </w:divBdr>
    </w:div>
    <w:div w:id="1613785269">
      <w:bodyDiv w:val="1"/>
      <w:marLeft w:val="0"/>
      <w:marRight w:val="0"/>
      <w:marTop w:val="0"/>
      <w:marBottom w:val="0"/>
      <w:divBdr>
        <w:top w:val="none" w:sz="0" w:space="0" w:color="auto"/>
        <w:left w:val="none" w:sz="0" w:space="0" w:color="auto"/>
        <w:bottom w:val="none" w:sz="0" w:space="0" w:color="auto"/>
        <w:right w:val="none" w:sz="0" w:space="0" w:color="auto"/>
      </w:divBdr>
    </w:div>
    <w:div w:id="1696732580">
      <w:bodyDiv w:val="1"/>
      <w:marLeft w:val="0"/>
      <w:marRight w:val="0"/>
      <w:marTop w:val="0"/>
      <w:marBottom w:val="0"/>
      <w:divBdr>
        <w:top w:val="none" w:sz="0" w:space="0" w:color="auto"/>
        <w:left w:val="none" w:sz="0" w:space="0" w:color="auto"/>
        <w:bottom w:val="none" w:sz="0" w:space="0" w:color="auto"/>
        <w:right w:val="none" w:sz="0" w:space="0" w:color="auto"/>
      </w:divBdr>
    </w:div>
    <w:div w:id="1787768198">
      <w:bodyDiv w:val="1"/>
      <w:marLeft w:val="0"/>
      <w:marRight w:val="0"/>
      <w:marTop w:val="0"/>
      <w:marBottom w:val="0"/>
      <w:divBdr>
        <w:top w:val="none" w:sz="0" w:space="0" w:color="auto"/>
        <w:left w:val="none" w:sz="0" w:space="0" w:color="auto"/>
        <w:bottom w:val="none" w:sz="0" w:space="0" w:color="auto"/>
        <w:right w:val="none" w:sz="0" w:space="0" w:color="auto"/>
      </w:divBdr>
    </w:div>
    <w:div w:id="1796095513">
      <w:bodyDiv w:val="1"/>
      <w:marLeft w:val="0"/>
      <w:marRight w:val="0"/>
      <w:marTop w:val="0"/>
      <w:marBottom w:val="0"/>
      <w:divBdr>
        <w:top w:val="none" w:sz="0" w:space="0" w:color="auto"/>
        <w:left w:val="none" w:sz="0" w:space="0" w:color="auto"/>
        <w:bottom w:val="none" w:sz="0" w:space="0" w:color="auto"/>
        <w:right w:val="none" w:sz="0" w:space="0" w:color="auto"/>
      </w:divBdr>
    </w:div>
    <w:div w:id="1809319049">
      <w:bodyDiv w:val="1"/>
      <w:marLeft w:val="0"/>
      <w:marRight w:val="0"/>
      <w:marTop w:val="0"/>
      <w:marBottom w:val="0"/>
      <w:divBdr>
        <w:top w:val="none" w:sz="0" w:space="0" w:color="auto"/>
        <w:left w:val="none" w:sz="0" w:space="0" w:color="auto"/>
        <w:bottom w:val="none" w:sz="0" w:space="0" w:color="auto"/>
        <w:right w:val="none" w:sz="0" w:space="0" w:color="auto"/>
      </w:divBdr>
    </w:div>
    <w:div w:id="2034574964">
      <w:bodyDiv w:val="1"/>
      <w:marLeft w:val="0"/>
      <w:marRight w:val="0"/>
      <w:marTop w:val="0"/>
      <w:marBottom w:val="0"/>
      <w:divBdr>
        <w:top w:val="none" w:sz="0" w:space="0" w:color="auto"/>
        <w:left w:val="none" w:sz="0" w:space="0" w:color="auto"/>
        <w:bottom w:val="none" w:sz="0" w:space="0" w:color="auto"/>
        <w:right w:val="none" w:sz="0" w:space="0" w:color="auto"/>
      </w:divBdr>
    </w:div>
    <w:div w:id="2069523412">
      <w:bodyDiv w:val="1"/>
      <w:marLeft w:val="0"/>
      <w:marRight w:val="0"/>
      <w:marTop w:val="0"/>
      <w:marBottom w:val="0"/>
      <w:divBdr>
        <w:top w:val="none" w:sz="0" w:space="0" w:color="auto"/>
        <w:left w:val="none" w:sz="0" w:space="0" w:color="auto"/>
        <w:bottom w:val="none" w:sz="0" w:space="0" w:color="auto"/>
        <w:right w:val="none" w:sz="0" w:space="0" w:color="auto"/>
      </w:divBdr>
    </w:div>
    <w:div w:id="2103336481">
      <w:bodyDiv w:val="1"/>
      <w:marLeft w:val="0"/>
      <w:marRight w:val="0"/>
      <w:marTop w:val="0"/>
      <w:marBottom w:val="0"/>
      <w:divBdr>
        <w:top w:val="none" w:sz="0" w:space="0" w:color="auto"/>
        <w:left w:val="none" w:sz="0" w:space="0" w:color="auto"/>
        <w:bottom w:val="none" w:sz="0" w:space="0" w:color="auto"/>
        <w:right w:val="none" w:sz="0" w:space="0" w:color="auto"/>
      </w:divBdr>
    </w:div>
    <w:div w:id="21171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bat-dong-san/quyet-dinh-05-2017-qd-ubnd-don-gia-boi-thuong-thiet-hai-tai-san-dat-bi-thu-hoi-tuyen-quang-349051.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3881B-117C-4546-B73D-4D6A49E294DE}">
  <ds:schemaRefs>
    <ds:schemaRef ds:uri="http://schemas.microsoft.com/sharepoint/v3/contenttype/forms"/>
  </ds:schemaRefs>
</ds:datastoreItem>
</file>

<file path=customXml/itemProps2.xml><?xml version="1.0" encoding="utf-8"?>
<ds:datastoreItem xmlns:ds="http://schemas.openxmlformats.org/officeDocument/2006/customXml" ds:itemID="{76F6A091-C0A6-47F7-A95C-F3D0C469F092}">
  <ds:schemaRefs>
    <ds:schemaRef ds:uri="http://schemas.microsoft.com/office/2006/metadata/properties"/>
  </ds:schemaRefs>
</ds:datastoreItem>
</file>

<file path=customXml/itemProps3.xml><?xml version="1.0" encoding="utf-8"?>
<ds:datastoreItem xmlns:ds="http://schemas.openxmlformats.org/officeDocument/2006/customXml" ds:itemID="{9C89BF1F-11AF-4F68-9607-DD0B8235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83938D-46ED-4A30-BABD-37A2D120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PHỤ LỤC SỐ 01</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01</dc:title>
  <dc:creator>HAI_XD</dc:creator>
  <cp:lastModifiedBy>7</cp:lastModifiedBy>
  <cp:revision>34</cp:revision>
  <cp:lastPrinted>2024-10-30T10:10:00Z</cp:lastPrinted>
  <dcterms:created xsi:type="dcterms:W3CDTF">2024-10-18T09:05:00Z</dcterms:created>
  <dcterms:modified xsi:type="dcterms:W3CDTF">2024-11-05T02:30:00Z</dcterms:modified>
</cp:coreProperties>
</file>