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8"/>
        <w:gridCol w:w="5726"/>
      </w:tblGrid>
      <w:tr w:rsidR="00F62851" w14:paraId="1451772C" w14:textId="77777777">
        <w:trPr>
          <w:trHeight w:val="628"/>
        </w:trPr>
        <w:tc>
          <w:tcPr>
            <w:tcW w:w="3378" w:type="dxa"/>
          </w:tcPr>
          <w:p w14:paraId="12CFE7BD" w14:textId="77777777" w:rsidR="00F62851" w:rsidRDefault="00000000">
            <w:pPr>
              <w:pStyle w:val="TableParagraph"/>
              <w:spacing w:line="252" w:lineRule="auto"/>
              <w:ind w:left="410" w:right="34" w:hanging="61"/>
              <w:rPr>
                <w:b/>
                <w:sz w:val="25"/>
              </w:rPr>
            </w:pPr>
            <w:r>
              <w:rPr>
                <w:b/>
                <w:sz w:val="25"/>
              </w:rPr>
              <w:t>ỦY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b/>
                <w:sz w:val="25"/>
              </w:rPr>
              <w:t>DÂN TỈNH</w:t>
            </w:r>
            <w:r>
              <w:rPr>
                <w:b/>
                <w:spacing w:val="27"/>
                <w:sz w:val="25"/>
              </w:rPr>
              <w:t xml:space="preserve"> </w:t>
            </w:r>
            <w:r>
              <w:rPr>
                <w:b/>
                <w:sz w:val="25"/>
              </w:rPr>
              <w:t>THANH</w:t>
            </w:r>
            <w:r>
              <w:rPr>
                <w:b/>
                <w:spacing w:val="39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HÓA</w:t>
            </w:r>
          </w:p>
        </w:tc>
        <w:tc>
          <w:tcPr>
            <w:tcW w:w="5726" w:type="dxa"/>
          </w:tcPr>
          <w:p w14:paraId="4CF9F76E" w14:textId="77777777" w:rsidR="00F62851" w:rsidRDefault="00000000">
            <w:pPr>
              <w:pStyle w:val="TableParagraph"/>
              <w:spacing w:line="281" w:lineRule="exact"/>
              <w:ind w:left="291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HÒA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35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NAM</w:t>
            </w:r>
          </w:p>
          <w:p w14:paraId="2C961286" w14:textId="77777777" w:rsidR="00F62851" w:rsidRDefault="00000000">
            <w:pPr>
              <w:pStyle w:val="TableParagraph"/>
              <w:ind w:left="1327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Tự do 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 w:rsidR="00F62851" w14:paraId="522611A3" w14:textId="77777777">
        <w:trPr>
          <w:trHeight w:val="52"/>
        </w:trPr>
        <w:tc>
          <w:tcPr>
            <w:tcW w:w="3378" w:type="dxa"/>
          </w:tcPr>
          <w:p w14:paraId="14559A52" w14:textId="77777777" w:rsidR="00F62851" w:rsidRDefault="00000000">
            <w:pPr>
              <w:pStyle w:val="TableParagraph"/>
              <w:spacing w:line="20" w:lineRule="exact"/>
              <w:ind w:left="114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0B87D5" wp14:editId="4566CFD8">
                      <wp:extent cx="575945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945" cy="9525"/>
                                <a:chOff x="0" y="0"/>
                                <a:chExt cx="57594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575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945">
                                      <a:moveTo>
                                        <a:pt x="0" y="0"/>
                                      </a:moveTo>
                                      <a:lnTo>
                                        <a:pt x="57594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2982B" id="Group 1" o:spid="_x0000_s1026" style="width:45.35pt;height:.75pt;mso-position-horizontal-relative:char;mso-position-vertical-relative:line" coordsize="57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qTZwIAAIsFAAAOAAAAZHJzL2Uyb0RvYy54bWykVMlu2zAQvRfoPxC817KFOG4Ey0ERN0aB&#10;IA0QBz3TFLWgFMkOaUv++w6pxY4T9JDqQAw5w1nee+Lytq0lOQiwlVYpnU2mlAjFdVapIqUv2/sv&#10;XymxjqmMSa1ESo/C0tvV50/LxiQi1qWWmQCCSZRNGpPS0jmTRJHlpaiZnWgjFDpzDTVzuIUiyoA1&#10;mL2WUTydXkeNhsyA5sJaPF13TroK+fNccPczz61wRKYUe3NhhbDu/BqtliwpgJmy4n0b7ANd1KxS&#10;WHRMtWaOkT1Ub1LVFQdtde4mXNeRzvOKizADTjObXkyzAb03YZYiaQozwoTQXuD04bT88bAB82ye&#10;oOsezQfNf1vEJWpMkZz7/b44Bbc51P4SDkHagOhxRFS0jnA8nC/mN1dzSji6bubxvMObl0jKmzu8&#10;/P6PWxFLuoKhrbGNxqBu7Aka+3/QPJfMiIC49aM/AamylMaUKFajeje9UGI/hy+NMR67fmd7GN9F&#10;5mpxHa6x5D1wZvEiiHEckyV8b91G6IAxOzxY12k1GyxWDhZv1WACKt5rXQatO0pQ60AJan3XYW+Y&#10;8/c8cd4kzUiSP6r1QWx1cLoLgrCzk1eq86iB5YF/DO0C0PBFUEudEQqjfT6aVL6HIA5f12pZZfeV&#10;lGEDxe5OAjkw//uGz0+BGV6FGbBuzWzZxQVXHyZV0LFNOmo8ZTudHZHXBqlMqf2zZyAokT8UKsc/&#10;EIMBg7EbDHDyTodnJOCDNbftLwaG+PIpdUjrox4ExJKBMj/6GOtvKv1t73ReeT5RzENH/QbFHKzw&#10;x6P16kk534eo0xu6+gsAAP//AwBQSwMEFAAGAAgAAAAhAMJzLsvaAAAAAgEAAA8AAABkcnMvZG93&#10;bnJldi54bWxMj09Lw0AQxe+C32EZwZvdRKl/YjalFPVUhLaCeJtmp0lodjZkt0n67R296OXB8B7v&#10;/SZfTK5VA/Wh8WwgnSWgiEtvG64MfOxebx5BhYhssfVMBs4UYFFcXuSYWT/yhoZtrJSUcMjQQB1j&#10;l2kdypochpnviMU7+N5hlLOvtO1xlHLX6tskudcOG5aFGjta1VQetydn4G3EcXmXvgzr42F1/trN&#10;3z/XKRlzfTUtn0FFmuJfGH7wBR0KYdr7E9ugWgPySPxV8Z6SB1B7ycxBF7n+j158AwAA//8DAFBL&#10;AQItABQABgAIAAAAIQC2gziS/gAAAOEBAAATAAAAAAAAAAAAAAAAAAAAAABbQ29udGVudF9UeXBl&#10;c10ueG1sUEsBAi0AFAAGAAgAAAAhADj9If/WAAAAlAEAAAsAAAAAAAAAAAAAAAAALwEAAF9yZWxz&#10;Ly5yZWxzUEsBAi0AFAAGAAgAAAAhACXNepNnAgAAiwUAAA4AAAAAAAAAAAAAAAAALgIAAGRycy9l&#10;Mm9Eb2MueG1sUEsBAi0AFAAGAAgAAAAhAMJzLsvaAAAAAgEAAA8AAAAAAAAAAAAAAAAAwQQAAGRy&#10;cy9kb3ducmV2LnhtbFBLBQYAAAAABAAEAPMAAADIBQAAAAA=&#10;">
                      <v:shape id="Graphic 2" o:spid="_x0000_s1027" style="position:absolute;top:47;width:5759;height:13;visibility:visible;mso-wrap-style:square;v-text-anchor:top" coordsize="575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h6PwwAAANoAAAAPAAAAZHJzL2Rvd25yZXYueG1sRI9Bi8Iw&#10;FITvC/6H8ARva6osItUoorgIHnSr6PXZPNtq81KaqN399RtB8DjMzDfMeNqYUtypdoVlBb1uBII4&#10;tbrgTMF+t/wcgnAeWWNpmRT8koPppPUxxljbB//QPfGZCBB2MSrIva9iKV2ak0HXtRVx8M62NuiD&#10;rDOpa3wEuCllP4oG0mDBYSHHiuY5pdfkZhRktlhvVovz93Z9uphk+GeSr+NBqU67mY1AeGr8O/xq&#10;r7SCPjyvhBsgJ/8AAAD//wMAUEsBAi0AFAAGAAgAAAAhANvh9svuAAAAhQEAABMAAAAAAAAAAAAA&#10;AAAAAAAAAFtDb250ZW50X1R5cGVzXS54bWxQSwECLQAUAAYACAAAACEAWvQsW78AAAAVAQAACwAA&#10;AAAAAAAAAAAAAAAfAQAAX3JlbHMvLnJlbHNQSwECLQAUAAYACAAAACEAGOYej8MAAADaAAAADwAA&#10;AAAAAAAAAAAAAAAHAgAAZHJzL2Rvd25yZXYueG1sUEsFBgAAAAADAAMAtwAAAPcCAAAAAA==&#10;" path="m,l57594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6" w:type="dxa"/>
          </w:tcPr>
          <w:p w14:paraId="330DEC45" w14:textId="77777777" w:rsidR="00F62851" w:rsidRDefault="00F62851">
            <w:pPr>
              <w:pStyle w:val="TableParagraph"/>
              <w:spacing w:before="6"/>
              <w:ind w:left="0"/>
              <w:rPr>
                <w:sz w:val="4"/>
              </w:rPr>
            </w:pPr>
          </w:p>
          <w:p w14:paraId="382DDA8C" w14:textId="77777777" w:rsidR="00F62851" w:rsidRDefault="00000000">
            <w:pPr>
              <w:pStyle w:val="TableParagraph"/>
              <w:spacing w:line="20" w:lineRule="exact"/>
              <w:ind w:left="127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407DAB" wp14:editId="0921C7B1">
                      <wp:extent cx="2195830" cy="9525"/>
                      <wp:effectExtent l="9525" t="0" r="4444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5830" cy="9525"/>
                                <a:chOff x="0" y="0"/>
                                <a:chExt cx="219583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195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5830">
                                      <a:moveTo>
                                        <a:pt x="0" y="0"/>
                                      </a:moveTo>
                                      <a:lnTo>
                                        <a:pt x="219583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79E43" id="Group 3" o:spid="_x0000_s1026" style="width:172.9pt;height:.75pt;mso-position-horizontal-relative:char;mso-position-vertical-relative:line" coordsize="219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LuaAIAAJAFAAAOAAAAZHJzL2Uyb0RvYy54bWykVMlu2zAQvRfoPxC817JVO4tgOSjixigQ&#10;JAHiomeaohaUItkhbSl/3yG12HGCHlIdiEfOcJY3T1zetLUkBwG20iqls8mUEqG4zipVpPTn9u7L&#10;FSXWMZUxqZVI6Yuw9Gb1+dOyMYmIdallJoBgEGWTxqS0dM4kUWR5KWpmJ9oIhcZcQ80cbqGIMmAN&#10;Rq9lFE+nF1GjITOgubAWT9edka5C/DwX3D3muRWOyJRibS6sENadX6PVkiUFMFNWvC+DfaCKmlUK&#10;k46h1swxsofqTai64qCtzt2E6zrSeV5xEXrAbmbTs242oPcm9FIkTWFGmpDaM54+HJY/HDZgns0T&#10;dNUjvNf8t0VeosYUyand74ujc5tD7S9hE6QNjL6MjIrWEY6H8ex6cfUViedou17Ei45wXuJU3lzi&#10;5fd/XYtY0qUMhY2FNAaVY4/k2P8j57lkRgTOrW/+CUiVpXROiWI16nfTS2XuG/Gp0cez1+9sT+S7&#10;3MwvL+Ku/3fpmcWXQY9jnyzhe+s2Qgea2eHeuk6u2YBYOSDeqgECit7LXQa5O0pQ7kAJyn3XZTfM&#10;+Xt+dh6S5jgnf1brg9jqYHVnM8LSjlapTr3GSQ8iQN/OA4FPg4LqQEiN+LQ5qXwVQSA+sdWyyu4q&#10;KcMGit2tBHJg/h8On+8DI7xyM2Ddmtmy8wum3k2qIGabdNPxU9vp7AVH2+A0U2r/7BkISuQPheLx&#10;r8QAYAC7AYCTtzq8JYEgzLltfzEwxKdPqcPJPuhBQywZhuZbH339TaW/7Z3OKz9R1PNQUb9BPQcU&#10;fntEr96V033wOj6kq78AAAD//wMAUEsDBBQABgAIAAAAIQAkBxoc2gAAAAMBAAAPAAAAZHJzL2Rv&#10;d25yZXYueG1sTI9BS8NAEIXvgv9hGcGb3cQakTSbUop6KoKtIL1Nk2kSmp0N2W2S/ntHL/Yy8HiP&#10;N9/LlpNt1UC9bxwbiGcRKOLClQ1XBr52bw8voHxALrF1TAYu5GGZ395kmJZu5E8atqFSUsI+RQN1&#10;CF2qtS9qsuhnriMW7+h6i0FkX+myx1HKbasfo+hZW2xYPtTY0bqm4rQ9WwPvI46refw6bE7H9WW/&#10;Sz6+NzEZc383rRagAk3hPwy/+IIOuTAd3JlLr1oDMiT8XfHmT4nMOEgoAZ1n+po9/wEAAP//AwBQ&#10;SwECLQAUAAYACAAAACEAtoM4kv4AAADhAQAAEwAAAAAAAAAAAAAAAAAAAAAAW0NvbnRlbnRfVHlw&#10;ZXNdLnhtbFBLAQItABQABgAIAAAAIQA4/SH/1gAAAJQBAAALAAAAAAAAAAAAAAAAAC8BAABfcmVs&#10;cy8ucmVsc1BLAQItABQABgAIAAAAIQCilzLuaAIAAJAFAAAOAAAAAAAAAAAAAAAAAC4CAABkcnMv&#10;ZTJvRG9jLnhtbFBLAQItABQABgAIAAAAIQAkBxoc2gAAAAMBAAAPAAAAAAAAAAAAAAAAAMIEAABk&#10;cnMvZG93bnJldi54bWxQSwUGAAAAAAQABADzAAAAyQUAAAAA&#10;">
                      <v:shape id="Graphic 4" o:spid="_x0000_s1027" style="position:absolute;top:47;width:21958;height:13;visibility:visible;mso-wrap-style:square;v-text-anchor:top" coordsize="2195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m6wxQAAANoAAAAPAAAAZHJzL2Rvd25yZXYueG1sRI9Pa8JA&#10;FMTvBb/D8gRvZtMiQdKsIrVCLxbU5tDbI/vyh2bfxuzWJP303YLQ4zAzv2Gy7WhacaPeNZYVPEYx&#10;COLC6oYrBR+Xw3INwnlkja1lUjCRg+1m9pBhqu3AJ7qdfSUChF2KCmrvu1RKV9Rk0EW2Iw5eaXuD&#10;Psi+krrHIcBNK5/iOJEGGw4LNXb0UlPxdf42CtprYqf1+373mpxWP8UxP5TmM1dqMR93zyA8jf4/&#10;fG+/aQUr+LsSboDc/AIAAP//AwBQSwECLQAUAAYACAAAACEA2+H2y+4AAACFAQAAEwAAAAAAAAAA&#10;AAAAAAAAAAAAW0NvbnRlbnRfVHlwZXNdLnhtbFBLAQItABQABgAIAAAAIQBa9CxbvwAAABUBAAAL&#10;AAAAAAAAAAAAAAAAAB8BAABfcmVscy8ucmVsc1BLAQItABQABgAIAAAAIQAM+m6wxQAAANoAAAAP&#10;AAAAAAAAAAAAAAAAAAcCAABkcnMvZG93bnJldi54bWxQSwUGAAAAAAMAAwC3AAAA+QIAAAAA&#10;" path="m,l219583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62851" w14:paraId="7135F2B3" w14:textId="77777777">
        <w:trPr>
          <w:trHeight w:val="549"/>
        </w:trPr>
        <w:tc>
          <w:tcPr>
            <w:tcW w:w="3378" w:type="dxa"/>
          </w:tcPr>
          <w:p w14:paraId="197F7FD2" w14:textId="77777777" w:rsidR="00F62851" w:rsidRDefault="00000000">
            <w:pPr>
              <w:pStyle w:val="TableParagraph"/>
              <w:tabs>
                <w:tab w:val="left" w:pos="640"/>
                <w:tab w:val="left" w:pos="1236"/>
              </w:tabs>
              <w:spacing w:before="245" w:line="284" w:lineRule="exact"/>
              <w:ind w:left="50"/>
              <w:rPr>
                <w:sz w:val="25"/>
              </w:rPr>
            </w:pPr>
            <w:r>
              <w:rPr>
                <w:spacing w:val="-5"/>
                <w:sz w:val="25"/>
              </w:rPr>
              <w:t>Số:</w:t>
            </w:r>
            <w:r>
              <w:rPr>
                <w:sz w:val="25"/>
              </w:rPr>
              <w:tab/>
            </w:r>
            <w:r>
              <w:rPr>
                <w:spacing w:val="-5"/>
                <w:sz w:val="26"/>
              </w:rPr>
              <w:t>45</w:t>
            </w:r>
            <w:r>
              <w:rPr>
                <w:sz w:val="26"/>
              </w:rPr>
              <w:tab/>
            </w:r>
            <w:r>
              <w:rPr>
                <w:sz w:val="25"/>
              </w:rPr>
              <w:t>/2024/QĐ-</w:t>
            </w:r>
            <w:r>
              <w:rPr>
                <w:spacing w:val="-4"/>
                <w:sz w:val="25"/>
              </w:rPr>
              <w:t>UBND</w:t>
            </w:r>
          </w:p>
        </w:tc>
        <w:tc>
          <w:tcPr>
            <w:tcW w:w="5726" w:type="dxa"/>
          </w:tcPr>
          <w:p w14:paraId="4B575A74" w14:textId="77777777" w:rsidR="00F62851" w:rsidRDefault="00000000">
            <w:pPr>
              <w:pStyle w:val="TableParagraph"/>
              <w:tabs>
                <w:tab w:val="left" w:pos="2867"/>
                <w:tab w:val="left" w:pos="4379"/>
              </w:tabs>
              <w:spacing w:before="230" w:line="300" w:lineRule="exact"/>
              <w:ind w:left="531"/>
              <w:rPr>
                <w:i/>
                <w:sz w:val="28"/>
              </w:rPr>
            </w:pPr>
            <w:r>
              <w:rPr>
                <w:i/>
                <w:position w:val="1"/>
                <w:sz w:val="28"/>
              </w:rPr>
              <w:t>Thanh</w:t>
            </w:r>
            <w:r>
              <w:rPr>
                <w:i/>
                <w:spacing w:val="-1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Hóa,</w:t>
            </w:r>
            <w:r>
              <w:rPr>
                <w:i/>
                <w:spacing w:val="-4"/>
                <w:position w:val="1"/>
                <w:sz w:val="28"/>
              </w:rPr>
              <w:t xml:space="preserve"> ngày</w:t>
            </w:r>
            <w:r>
              <w:rPr>
                <w:i/>
                <w:position w:val="1"/>
                <w:sz w:val="28"/>
              </w:rPr>
              <w:tab/>
            </w:r>
            <w:r>
              <w:rPr>
                <w:sz w:val="26"/>
              </w:rPr>
              <w:t>26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position w:val="1"/>
                <w:sz w:val="28"/>
              </w:rPr>
              <w:t>tháng</w:t>
            </w:r>
            <w:r>
              <w:rPr>
                <w:spacing w:val="-2"/>
                <w:sz w:val="26"/>
              </w:rPr>
              <w:t>8</w:t>
            </w:r>
            <w:r>
              <w:rPr>
                <w:sz w:val="26"/>
              </w:rPr>
              <w:tab/>
            </w:r>
            <w:r>
              <w:rPr>
                <w:i/>
                <w:position w:val="1"/>
                <w:sz w:val="28"/>
              </w:rPr>
              <w:t>năm</w:t>
            </w:r>
            <w:r>
              <w:rPr>
                <w:i/>
                <w:spacing w:val="-5"/>
                <w:position w:val="1"/>
                <w:sz w:val="28"/>
              </w:rPr>
              <w:t xml:space="preserve"> </w:t>
            </w:r>
            <w:r>
              <w:rPr>
                <w:i/>
                <w:spacing w:val="-4"/>
                <w:position w:val="1"/>
                <w:sz w:val="28"/>
              </w:rPr>
              <w:t>2024</w:t>
            </w:r>
          </w:p>
        </w:tc>
      </w:tr>
    </w:tbl>
    <w:p w14:paraId="3DAC9FB5" w14:textId="77777777" w:rsidR="00F62851" w:rsidRDefault="00F62851">
      <w:pPr>
        <w:pStyle w:val="BodyText"/>
        <w:spacing w:before="285"/>
      </w:pPr>
    </w:p>
    <w:p w14:paraId="2277C523" w14:textId="77777777" w:rsidR="00F62851" w:rsidRDefault="00000000">
      <w:pPr>
        <w:spacing w:line="318" w:lineRule="exact"/>
        <w:ind w:left="1764" w:right="183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ĐỊNH</w:t>
      </w:r>
    </w:p>
    <w:p w14:paraId="67D29625" w14:textId="77777777" w:rsidR="00F62851" w:rsidRDefault="00000000">
      <w:pPr>
        <w:spacing w:line="247" w:lineRule="auto"/>
        <w:ind w:left="1758" w:right="1830"/>
        <w:jc w:val="center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giá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thóc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thu thuế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sử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dụng đất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nông nghiệp trên địa bàn tỉnh Thanh Hóa năm 2024</w:t>
      </w:r>
    </w:p>
    <w:p w14:paraId="14D6FFC2" w14:textId="77777777" w:rsidR="00F62851" w:rsidRDefault="00000000">
      <w:pPr>
        <w:pStyle w:val="BodyText"/>
        <w:spacing w:before="2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F6781C" wp14:editId="5D6ACDD2">
                <wp:simplePos x="0" y="0"/>
                <wp:positionH relativeFrom="page">
                  <wp:posOffset>3142614</wp:posOffset>
                </wp:positionH>
                <wp:positionV relativeFrom="paragraph">
                  <wp:posOffset>45896</wp:posOffset>
                </wp:positionV>
                <wp:extent cx="17640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0">
                              <a:moveTo>
                                <a:pt x="0" y="0"/>
                              </a:moveTo>
                              <a:lnTo>
                                <a:pt x="17640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6BA0D" id="Graphic 5" o:spid="_x0000_s1026" style="position:absolute;margin-left:247.45pt;margin-top:3.6pt;width:138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88EAIAAFsEAAAOAAAAZHJzL2Uyb0RvYy54bWysVE1v2zAMvQ/YfxB0X5xka7sZcYqhQYcB&#10;RVegGXZWZDk2JosaqcTpvx8lfyTrbsN8ECjxiXzko7y6PbVWHA1SA66Qi9lcCuM0lI3bF/L79v7d&#10;RykoKFcqC84U8sWQvF2/fbPqfG6WUIMtDQoO4ijvfCHrEHyeZaRr0yqagTeOnRVgqwJvcZ+VqDqO&#10;3tpsOZ9fZx1g6RG0IeLTTe+U6xS/qowO36qKTBC2kMwtpBXTuotrtl6pfI/K140eaKh/YNGqxnHS&#10;KdRGBSUO2PwVqm00AkEVZhraDKqq0SbVwNUs5q+qea6VN6kWbg75qU30/8Lqx+Ozf8JInfwD6J/E&#10;Hck6T/nkiRsaMKcK24hl4uKUuvgyddGcgtB8uLi5/jB/z83W7Fssb1KTM5WPd/WBwhcDKY46PlDo&#10;NShHS9WjpU9uNJGVjBrapGGQgjVEKVjDXa+hVyHei+SiKbozkXjWwtFsIXnDK+ZM7ey17hI1lTJW&#10;ydgewUZMw73qjZSa7cvirIssPl0tr9JoENimvG+sjSwI97s7i+Ko4mCmL9bBEf6AeaSwUVT3uOQa&#10;YNYNOvXSRJF2UL48oeh4mgtJvw4KjRT2q+NxiaM/Gjgau9HAYO8gPZDUIM65Pf1Q6EVMX8jAyj7C&#10;OIwqH0WLpU/YeNPB50OAqomKphnqGQ0bnuBU4PDa4hO53CfU+Z+w/g0AAP//AwBQSwMEFAAGAAgA&#10;AAAhAIAyLlrcAAAABwEAAA8AAABkcnMvZG93bnJldi54bWxMjkFPhDAUhO8m/ofmmXhziwRlQcrG&#10;aDR62rhuPBf6BJS+Iu0C7q/3edLbTGYy8xWbxfZiwtF3jhRcriIQSLUzHTUK9q8PF2sQPmgyuneE&#10;Cr7Rw6Y8PSl0btxMLzjtQiN4hHyuFbQhDLmUvm7Rar9yAxJn7260OrAdG2lGPfO47WUcRdfS6o74&#10;odUD3rVYf+4OVsGVo/v2+FFl06M51s9v0fz1tG2UOj9bbm9ABFzCXxl+8RkdSmaq3IGMF72CJEsy&#10;ripIYxCcp2mcgqhYJCDLQv7nL38AAAD//wMAUEsBAi0AFAAGAAgAAAAhALaDOJL+AAAA4QEAABMA&#10;AAAAAAAAAAAAAAAAAAAAAFtDb250ZW50X1R5cGVzXS54bWxQSwECLQAUAAYACAAAACEAOP0h/9YA&#10;AACUAQAACwAAAAAAAAAAAAAAAAAvAQAAX3JlbHMvLnJlbHNQSwECLQAUAAYACAAAACEAAv3fPBAC&#10;AABbBAAADgAAAAAAAAAAAAAAAAAuAgAAZHJzL2Uyb0RvYy54bWxQSwECLQAUAAYACAAAACEAgDIu&#10;WtwAAAAHAQAADwAAAAAAAAAAAAAAAABqBAAAZHJzL2Rvd25yZXYueG1sUEsFBgAAAAAEAAQA8wAA&#10;AHMFAAAAAA==&#10;" path="m,l1764030,e" filled="f">
                <v:path arrowok="t"/>
                <w10:wrap type="topAndBottom" anchorx="page"/>
              </v:shape>
            </w:pict>
          </mc:Fallback>
        </mc:AlternateContent>
      </w:r>
    </w:p>
    <w:p w14:paraId="171E61B0" w14:textId="77777777" w:rsidR="00F62851" w:rsidRDefault="00F62851">
      <w:pPr>
        <w:pStyle w:val="BodyText"/>
        <w:spacing w:before="268"/>
        <w:rPr>
          <w:b/>
        </w:rPr>
      </w:pPr>
    </w:p>
    <w:p w14:paraId="039656DC" w14:textId="77777777" w:rsidR="00F62851" w:rsidRDefault="00000000">
      <w:pPr>
        <w:ind w:left="226"/>
        <w:jc w:val="center"/>
        <w:rPr>
          <w:b/>
          <w:sz w:val="28"/>
        </w:rPr>
      </w:pPr>
      <w:r>
        <w:rPr>
          <w:b/>
          <w:sz w:val="28"/>
        </w:rPr>
        <w:t>ỦY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NHÂN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DÂN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TỈNH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HÓA</w:t>
      </w:r>
    </w:p>
    <w:p w14:paraId="398EF90F" w14:textId="77777777" w:rsidR="00F62851" w:rsidRDefault="00F62851">
      <w:pPr>
        <w:pStyle w:val="BodyText"/>
        <w:spacing w:before="29"/>
        <w:rPr>
          <w:b/>
        </w:rPr>
      </w:pPr>
    </w:p>
    <w:p w14:paraId="3CF584B3" w14:textId="77777777" w:rsidR="00F62851" w:rsidRDefault="00000000">
      <w:pPr>
        <w:spacing w:line="430" w:lineRule="atLeast"/>
        <w:ind w:left="858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cứ 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chức chính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địa phương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19 tháng 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2015; Căn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sửa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bổ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6"/>
          <w:sz w:val="28"/>
        </w:rPr>
        <w:t xml:space="preserve"> </w:t>
      </w:r>
      <w:r>
        <w:rPr>
          <w:i/>
          <w:spacing w:val="-5"/>
          <w:sz w:val="28"/>
        </w:rPr>
        <w:t>và</w:t>
      </w:r>
    </w:p>
    <w:p w14:paraId="31F08F1C" w14:textId="77777777" w:rsidR="00F62851" w:rsidRDefault="00000000">
      <w:pPr>
        <w:spacing w:before="13"/>
        <w:ind w:left="136"/>
        <w:rPr>
          <w:i/>
          <w:sz w:val="28"/>
        </w:rPr>
      </w:pPr>
      <w:r>
        <w:rPr>
          <w:i/>
          <w:sz w:val="28"/>
        </w:rPr>
        <w:t>Luật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2019;</w:t>
      </w:r>
    </w:p>
    <w:p w14:paraId="74AEF4F8" w14:textId="77777777" w:rsidR="00F62851" w:rsidRDefault="00000000">
      <w:pPr>
        <w:spacing w:before="114"/>
        <w:ind w:left="858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Ban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phạm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tháng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38"/>
          <w:sz w:val="28"/>
        </w:rPr>
        <w:t xml:space="preserve"> </w:t>
      </w:r>
      <w:r>
        <w:rPr>
          <w:i/>
          <w:spacing w:val="9"/>
          <w:sz w:val="28"/>
        </w:rPr>
        <w:t>năm</w:t>
      </w:r>
    </w:p>
    <w:p w14:paraId="76F8B917" w14:textId="77777777" w:rsidR="00F62851" w:rsidRDefault="00000000">
      <w:pPr>
        <w:spacing w:line="316" w:lineRule="exact"/>
        <w:ind w:left="136"/>
        <w:rPr>
          <w:i/>
          <w:sz w:val="28"/>
        </w:rPr>
      </w:pPr>
      <w:r>
        <w:rPr>
          <w:i/>
          <w:spacing w:val="-2"/>
          <w:sz w:val="28"/>
        </w:rPr>
        <w:t>2015;</w:t>
      </w:r>
    </w:p>
    <w:p w14:paraId="3EE18FE1" w14:textId="77777777" w:rsidR="00F62851" w:rsidRDefault="00000000">
      <w:pPr>
        <w:spacing w:before="128"/>
        <w:ind w:left="858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sửa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bổ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Ban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-9"/>
          <w:sz w:val="28"/>
        </w:rPr>
        <w:t xml:space="preserve"> </w:t>
      </w:r>
      <w:r>
        <w:rPr>
          <w:i/>
          <w:spacing w:val="-5"/>
          <w:sz w:val="28"/>
        </w:rPr>
        <w:t>quy</w:t>
      </w:r>
    </w:p>
    <w:p w14:paraId="6E59938F" w14:textId="77777777" w:rsidR="00F62851" w:rsidRDefault="00000000">
      <w:pPr>
        <w:spacing w:line="315" w:lineRule="exact"/>
        <w:ind w:left="136"/>
        <w:jc w:val="both"/>
        <w:rPr>
          <w:i/>
          <w:sz w:val="28"/>
        </w:rPr>
      </w:pPr>
      <w:r>
        <w:rPr>
          <w:i/>
          <w:sz w:val="28"/>
        </w:rPr>
        <w:t>phạm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pháp luật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18 tháng 6 năm</w:t>
      </w:r>
      <w:r>
        <w:rPr>
          <w:i/>
          <w:spacing w:val="-2"/>
          <w:sz w:val="28"/>
        </w:rPr>
        <w:t xml:space="preserve"> 2020;</w:t>
      </w:r>
    </w:p>
    <w:p w14:paraId="7D7ED992" w14:textId="77777777" w:rsidR="00F62851" w:rsidRDefault="00000000">
      <w:pPr>
        <w:spacing w:before="128" w:line="324" w:lineRule="auto"/>
        <w:ind w:left="858" w:right="463"/>
        <w:jc w:val="both"/>
        <w:rPr>
          <w:i/>
          <w:sz w:val="28"/>
        </w:rPr>
      </w:pPr>
      <w:r>
        <w:rPr>
          <w:i/>
          <w:sz w:val="28"/>
        </w:rPr>
        <w:t>Căn cứ Luật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Thuếsử dụng đất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nông nghiệp ngày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10 tháng 7 năm 1993; Căn cứ Luật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Giá ngày 19 tháng 6 năm 2023;</w:t>
      </w:r>
    </w:p>
    <w:p w14:paraId="066DA35D" w14:textId="77777777" w:rsidR="00F62851" w:rsidRDefault="00000000">
      <w:pPr>
        <w:spacing w:before="22" w:line="235" w:lineRule="auto"/>
        <w:ind w:left="136" w:right="229" w:firstLine="7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cứ Nghị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số 74/CP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25 tháng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năm </w:t>
      </w:r>
      <w:r>
        <w:rPr>
          <w:i/>
          <w:spacing w:val="16"/>
          <w:sz w:val="28"/>
        </w:rPr>
        <w:t xml:space="preserve">1993 </w:t>
      </w:r>
      <w:r>
        <w:rPr>
          <w:i/>
          <w:spacing w:val="9"/>
          <w:sz w:val="28"/>
        </w:rPr>
        <w:t xml:space="preserve">của </w:t>
      </w:r>
      <w:r>
        <w:rPr>
          <w:i/>
          <w:spacing w:val="14"/>
          <w:sz w:val="28"/>
        </w:rPr>
        <w:t>Chính</w:t>
      </w:r>
      <w:r>
        <w:rPr>
          <w:i/>
          <w:spacing w:val="13"/>
          <w:sz w:val="28"/>
        </w:rPr>
        <w:t xml:space="preserve"> </w:t>
      </w:r>
      <w:r>
        <w:rPr>
          <w:i/>
          <w:spacing w:val="14"/>
          <w:sz w:val="28"/>
        </w:rPr>
        <w:t xml:space="preserve">phủ </w:t>
      </w:r>
      <w:r>
        <w:rPr>
          <w:i/>
          <w:sz w:val="28"/>
        </w:rPr>
        <w:t>quy định chi tiết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thi hành Luật Thuế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sử dụng đất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nông nghiệp;</w:t>
      </w:r>
    </w:p>
    <w:p w14:paraId="3720DADC" w14:textId="77777777" w:rsidR="00F62851" w:rsidRDefault="00000000">
      <w:pPr>
        <w:spacing w:before="129"/>
        <w:ind w:left="136" w:right="221" w:firstLine="7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cứ Thông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89-TC/TCT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09 tháng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năm </w:t>
      </w:r>
      <w:r>
        <w:rPr>
          <w:i/>
          <w:spacing w:val="15"/>
          <w:sz w:val="28"/>
        </w:rPr>
        <w:t xml:space="preserve">1993 </w:t>
      </w:r>
      <w:r>
        <w:rPr>
          <w:i/>
          <w:spacing w:val="9"/>
          <w:sz w:val="28"/>
        </w:rPr>
        <w:t xml:space="preserve">của </w:t>
      </w:r>
      <w:r>
        <w:rPr>
          <w:i/>
          <w:spacing w:val="10"/>
          <w:sz w:val="28"/>
        </w:rPr>
        <w:t xml:space="preserve">Bộ </w:t>
      </w:r>
      <w:r>
        <w:rPr>
          <w:i/>
          <w:spacing w:val="13"/>
          <w:sz w:val="28"/>
        </w:rPr>
        <w:t xml:space="preserve">Tài </w:t>
      </w:r>
      <w:r>
        <w:rPr>
          <w:i/>
          <w:sz w:val="28"/>
        </w:rPr>
        <w:t>chính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hướng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dẫn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 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số 74/CP 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25 tháng 10 năm</w:t>
      </w:r>
      <w:r>
        <w:rPr>
          <w:i/>
          <w:spacing w:val="15"/>
          <w:sz w:val="28"/>
        </w:rPr>
        <w:t xml:space="preserve"> 1993 </w:t>
      </w:r>
      <w:r>
        <w:rPr>
          <w:i/>
          <w:spacing w:val="9"/>
          <w:sz w:val="28"/>
        </w:rPr>
        <w:t xml:space="preserve">của </w:t>
      </w:r>
      <w:r>
        <w:rPr>
          <w:i/>
          <w:sz w:val="28"/>
        </w:rPr>
        <w:t>Chính phủ quy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định chi tiết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thi hành Luật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Thuế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sử dụng đất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nông nghiệp;</w:t>
      </w:r>
    </w:p>
    <w:p w14:paraId="02790CFB" w14:textId="77777777" w:rsidR="00F62851" w:rsidRDefault="00000000">
      <w:pPr>
        <w:spacing w:before="115" w:line="244" w:lineRule="auto"/>
        <w:ind w:left="136" w:right="200" w:firstLine="721"/>
        <w:jc w:val="both"/>
        <w:rPr>
          <w:i/>
          <w:sz w:val="28"/>
        </w:rPr>
      </w:pPr>
      <w:r>
        <w:rPr>
          <w:i/>
          <w:sz w:val="28"/>
        </w:rPr>
        <w:t>Theo đề nghị của Cục trưởng Cục Thuế tỉnh Thanh Hóa tại Tờ trình số 7512/TTr-CT ngày 16 tháng 8 năm 2024.</w:t>
      </w:r>
    </w:p>
    <w:p w14:paraId="78F3B19A" w14:textId="77777777" w:rsidR="00F62851" w:rsidRDefault="00F62851">
      <w:pPr>
        <w:pStyle w:val="BodyText"/>
        <w:spacing w:before="207"/>
        <w:rPr>
          <w:i/>
        </w:rPr>
      </w:pPr>
    </w:p>
    <w:p w14:paraId="37F15889" w14:textId="77777777" w:rsidR="00F62851" w:rsidRDefault="00000000">
      <w:pPr>
        <w:spacing w:before="1"/>
        <w:ind w:left="1783" w:right="183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ĐỊNH:</w:t>
      </w:r>
    </w:p>
    <w:p w14:paraId="40DE466D" w14:textId="77777777" w:rsidR="00F62851" w:rsidRDefault="00F62851">
      <w:pPr>
        <w:pStyle w:val="BodyText"/>
        <w:spacing w:before="106"/>
        <w:rPr>
          <w:b/>
        </w:rPr>
      </w:pPr>
    </w:p>
    <w:p w14:paraId="2A40A874" w14:textId="77777777" w:rsidR="00F62851" w:rsidRDefault="00000000">
      <w:pPr>
        <w:pStyle w:val="BodyText"/>
        <w:spacing w:line="247" w:lineRule="auto"/>
        <w:ind w:left="136" w:right="206" w:firstLine="706"/>
        <w:jc w:val="both"/>
      </w:pPr>
      <w:r>
        <w:rPr>
          <w:b/>
        </w:rPr>
        <w:t>Điều 1</w:t>
      </w:r>
      <w:r>
        <w:t>.</w:t>
      </w:r>
      <w:r>
        <w:rPr>
          <w:spacing w:val="40"/>
        </w:rPr>
        <w:t xml:space="preserve"> </w:t>
      </w:r>
      <w:r>
        <w:t>Giá thóc</w:t>
      </w:r>
      <w:r>
        <w:rPr>
          <w:spacing w:val="40"/>
        </w:rPr>
        <w:t xml:space="preserve"> </w:t>
      </w:r>
      <w:r>
        <w:t>thu thuế sử dụng đất nông nghiệp trên địa bàn tỉnh Thanh Hóa năm 2024 như sau:</w:t>
      </w:r>
    </w:p>
    <w:p w14:paraId="0D8B305A" w14:textId="77777777" w:rsidR="00F62851" w:rsidRDefault="00000000">
      <w:pPr>
        <w:pStyle w:val="ListParagraph"/>
        <w:numPr>
          <w:ilvl w:val="0"/>
          <w:numId w:val="2"/>
        </w:numPr>
        <w:tabs>
          <w:tab w:val="left" w:pos="1142"/>
        </w:tabs>
        <w:spacing w:before="103"/>
        <w:ind w:left="136" w:firstLine="706"/>
        <w:jc w:val="both"/>
        <w:rPr>
          <w:i/>
          <w:sz w:val="28"/>
        </w:rPr>
      </w:pPr>
      <w:r>
        <w:rPr>
          <w:sz w:val="28"/>
        </w:rPr>
        <w:t>Giá thóc tại</w:t>
      </w:r>
      <w:r>
        <w:rPr>
          <w:spacing w:val="-4"/>
          <w:sz w:val="28"/>
        </w:rPr>
        <w:t xml:space="preserve"> </w:t>
      </w:r>
      <w:r>
        <w:rPr>
          <w:sz w:val="28"/>
        </w:rPr>
        <w:t>các xã, phường, thị</w:t>
      </w:r>
      <w:r>
        <w:rPr>
          <w:spacing w:val="-4"/>
          <w:sz w:val="28"/>
        </w:rPr>
        <w:t xml:space="preserve"> </w:t>
      </w:r>
      <w:r>
        <w:rPr>
          <w:sz w:val="28"/>
        </w:rPr>
        <w:t>trấn thuộc các huyện, thị</w:t>
      </w:r>
      <w:r>
        <w:rPr>
          <w:spacing w:val="-18"/>
          <w:sz w:val="28"/>
        </w:rPr>
        <w:t xml:space="preserve"> </w:t>
      </w:r>
      <w:r>
        <w:rPr>
          <w:sz w:val="28"/>
        </w:rPr>
        <w:t>xã, thành</w:t>
      </w:r>
      <w:r>
        <w:rPr>
          <w:spacing w:val="-7"/>
          <w:sz w:val="28"/>
        </w:rPr>
        <w:t xml:space="preserve"> </w:t>
      </w:r>
      <w:r>
        <w:rPr>
          <w:sz w:val="28"/>
        </w:rPr>
        <w:t>phố khu vực đồng bằng (bao gồm: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phố Thanh</w:t>
      </w:r>
      <w:r>
        <w:rPr>
          <w:spacing w:val="-4"/>
          <w:sz w:val="28"/>
        </w:rPr>
        <w:t xml:space="preserve"> </w:t>
      </w:r>
      <w:r>
        <w:rPr>
          <w:sz w:val="28"/>
        </w:rPr>
        <w:t>Hóa, thành</w:t>
      </w:r>
      <w:r>
        <w:rPr>
          <w:spacing w:val="-4"/>
          <w:sz w:val="28"/>
        </w:rPr>
        <w:t xml:space="preserve"> </w:t>
      </w:r>
      <w:r>
        <w:rPr>
          <w:sz w:val="28"/>
        </w:rPr>
        <w:t>phố Sầm</w:t>
      </w:r>
      <w:r>
        <w:rPr>
          <w:spacing w:val="-8"/>
          <w:sz w:val="28"/>
        </w:rPr>
        <w:t xml:space="preserve"> </w:t>
      </w:r>
      <w:r>
        <w:rPr>
          <w:sz w:val="28"/>
        </w:rPr>
        <w:t>Sơn, thị</w:t>
      </w:r>
      <w:r>
        <w:rPr>
          <w:spacing w:val="-16"/>
          <w:sz w:val="28"/>
        </w:rPr>
        <w:t xml:space="preserve"> </w:t>
      </w:r>
      <w:r>
        <w:rPr>
          <w:sz w:val="28"/>
        </w:rPr>
        <w:t>xã Bỉm Sơn, thị xã Nghi Sơn, huyện Đông Sơn, huyện Hoằng Hóa, huyện Quảng Xương, huyện Yên Định, huyện Thiệu Hóa, huyện Triệu Sơn, huyện Nông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Cống, huyện Thọ Xuân, huyện Hậu Lộc, huyện Vĩnh Lộc, huyện Hà Trung, huyện Nga Sơn): 9.800 đồng/kg </w:t>
      </w:r>
      <w:r>
        <w:rPr>
          <w:i/>
          <w:sz w:val="28"/>
        </w:rPr>
        <w:t>(Chín nghìn,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tám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trăm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trên một kilôgam).</w:t>
      </w:r>
    </w:p>
    <w:p w14:paraId="2FCAA7BD" w14:textId="77777777" w:rsidR="00F62851" w:rsidRDefault="00F62851">
      <w:pPr>
        <w:jc w:val="both"/>
        <w:rPr>
          <w:sz w:val="28"/>
        </w:rPr>
        <w:sectPr w:rsidR="00F62851">
          <w:type w:val="continuous"/>
          <w:pgSz w:w="11910" w:h="16850"/>
          <w:pgMar w:top="1120" w:right="920" w:bottom="280" w:left="1560" w:header="720" w:footer="720" w:gutter="0"/>
          <w:cols w:space="720"/>
        </w:sectPr>
      </w:pPr>
    </w:p>
    <w:p w14:paraId="0C91DC99" w14:textId="4775B3CC" w:rsidR="00F62851" w:rsidRDefault="00000000">
      <w:pPr>
        <w:spacing w:before="82"/>
        <w:ind w:right="74"/>
        <w:jc w:val="center"/>
        <w:rPr>
          <w:sz w:val="25"/>
        </w:rPr>
      </w:pPr>
      <w:r>
        <w:rPr>
          <w:spacing w:val="-10"/>
          <w:sz w:val="25"/>
        </w:rPr>
        <w:lastRenderedPageBreak/>
        <w:t>2</w:t>
      </w:r>
    </w:p>
    <w:p w14:paraId="52C89260" w14:textId="77777777" w:rsidR="00F62851" w:rsidRDefault="00F62851">
      <w:pPr>
        <w:pStyle w:val="BodyText"/>
        <w:spacing w:before="13"/>
        <w:rPr>
          <w:sz w:val="25"/>
        </w:rPr>
      </w:pPr>
    </w:p>
    <w:p w14:paraId="73A460F0" w14:textId="77777777" w:rsidR="00F62851" w:rsidRDefault="00000000">
      <w:pPr>
        <w:pStyle w:val="ListParagraph"/>
        <w:numPr>
          <w:ilvl w:val="0"/>
          <w:numId w:val="2"/>
        </w:numPr>
        <w:tabs>
          <w:tab w:val="left" w:pos="1172"/>
        </w:tabs>
        <w:ind w:left="136" w:right="208" w:firstLine="706"/>
        <w:jc w:val="both"/>
        <w:rPr>
          <w:i/>
          <w:sz w:val="28"/>
        </w:rPr>
      </w:pPr>
      <w:r>
        <w:rPr>
          <w:sz w:val="28"/>
        </w:rPr>
        <w:t>Giá thóc tại các xã, thị trấn thuộc các huyện khu vực miền núi (bao gồm:</w:t>
      </w:r>
      <w:r>
        <w:rPr>
          <w:spacing w:val="-9"/>
          <w:sz w:val="28"/>
        </w:rPr>
        <w:t xml:space="preserve"> </w:t>
      </w:r>
      <w:r>
        <w:rPr>
          <w:sz w:val="28"/>
        </w:rPr>
        <w:t>huyện Mường Lát, huyện Quan Sơn, huyện Quan</w:t>
      </w:r>
      <w:r>
        <w:rPr>
          <w:spacing w:val="-12"/>
          <w:sz w:val="28"/>
        </w:rPr>
        <w:t xml:space="preserve"> </w:t>
      </w:r>
      <w:r>
        <w:rPr>
          <w:sz w:val="28"/>
        </w:rPr>
        <w:t>Hóa,</w:t>
      </w:r>
      <w:r>
        <w:rPr>
          <w:spacing w:val="-2"/>
          <w:sz w:val="28"/>
        </w:rPr>
        <w:t xml:space="preserve"> </w:t>
      </w:r>
      <w:r>
        <w:rPr>
          <w:sz w:val="28"/>
        </w:rPr>
        <w:t>huyện</w:t>
      </w:r>
      <w:r>
        <w:rPr>
          <w:spacing w:val="-12"/>
          <w:sz w:val="28"/>
        </w:rPr>
        <w:t xml:space="preserve"> </w:t>
      </w:r>
      <w:r>
        <w:rPr>
          <w:sz w:val="28"/>
        </w:rPr>
        <w:t>Lang</w:t>
      </w:r>
      <w:r>
        <w:rPr>
          <w:spacing w:val="-12"/>
          <w:sz w:val="28"/>
        </w:rPr>
        <w:t xml:space="preserve"> </w:t>
      </w:r>
      <w:r>
        <w:rPr>
          <w:sz w:val="28"/>
        </w:rPr>
        <w:t>Chánh, huyện Bá Thước, huyện Như Xuân, huyện Thường Xuân, huyện Như Thanh, huyện Cẩm Thủy, huyện Ngọc Lặc, huyện Thạch Thành):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8.800 đồng/kg </w:t>
      </w:r>
      <w:r>
        <w:rPr>
          <w:i/>
          <w:sz w:val="28"/>
        </w:rPr>
        <w:t>(Tám nghìn, tám trăm đồng trên một kilôgam).</w:t>
      </w:r>
    </w:p>
    <w:p w14:paraId="0427BEE4" w14:textId="77777777" w:rsidR="00F62851" w:rsidRDefault="00000000">
      <w:pPr>
        <w:pStyle w:val="BodyText"/>
        <w:spacing w:before="116"/>
        <w:ind w:left="136" w:right="381" w:firstLine="706"/>
        <w:jc w:val="both"/>
      </w:pPr>
      <w:r>
        <w:rPr>
          <w:b/>
        </w:rPr>
        <w:t xml:space="preserve">Điều 2. </w:t>
      </w:r>
      <w:r>
        <w:t>Căn</w:t>
      </w:r>
      <w:r>
        <w:rPr>
          <w:spacing w:val="-2"/>
        </w:rPr>
        <w:t xml:space="preserve"> </w:t>
      </w:r>
      <w:r>
        <w:t>cứ nội</w:t>
      </w:r>
      <w:r>
        <w:rPr>
          <w:spacing w:val="-15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được phê</w:t>
      </w:r>
      <w:r>
        <w:rPr>
          <w:spacing w:val="-1"/>
        </w:rPr>
        <w:t xml:space="preserve"> </w:t>
      </w:r>
      <w:r>
        <w:t>duyệt tại</w:t>
      </w:r>
      <w:r>
        <w:rPr>
          <w:spacing w:val="-15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Quyết định</w:t>
      </w:r>
      <w:r>
        <w:rPr>
          <w:spacing w:val="-2"/>
        </w:rPr>
        <w:t xml:space="preserve"> </w:t>
      </w:r>
      <w:r>
        <w:t>này, Cục Thuế tỉnh Thanh Hóa,</w:t>
      </w:r>
      <w:r>
        <w:rPr>
          <w:spacing w:val="38"/>
        </w:rPr>
        <w:t xml:space="preserve"> </w:t>
      </w:r>
      <w:r>
        <w:t>Sở Tài chính có</w:t>
      </w:r>
      <w:r>
        <w:rPr>
          <w:spacing w:val="40"/>
        </w:rPr>
        <w:t xml:space="preserve"> </w:t>
      </w:r>
      <w:r>
        <w:t>trách nhiệm thông báo và hướng dẫn các địa phương, đơn</w:t>
      </w:r>
      <w:r>
        <w:rPr>
          <w:spacing w:val="-10"/>
        </w:rPr>
        <w:t xml:space="preserve"> </w:t>
      </w:r>
      <w:r>
        <w:t>vị thực hiện</w:t>
      </w:r>
      <w:r>
        <w:rPr>
          <w:spacing w:val="40"/>
        </w:rPr>
        <w:t xml:space="preserve"> </w:t>
      </w:r>
      <w:r>
        <w:t>theo quy định.</w:t>
      </w:r>
    </w:p>
    <w:p w14:paraId="03D2F34B" w14:textId="77777777" w:rsidR="00F62851" w:rsidRDefault="00000000">
      <w:pPr>
        <w:pStyle w:val="BodyText"/>
        <w:spacing w:before="131"/>
        <w:ind w:left="843"/>
        <w:jc w:val="both"/>
      </w:pPr>
      <w:r>
        <w:rPr>
          <w:b/>
          <w:spacing w:val="-4"/>
        </w:rPr>
        <w:t>Điều</w:t>
      </w:r>
      <w:r>
        <w:rPr>
          <w:b/>
          <w:spacing w:val="-31"/>
        </w:rPr>
        <w:t xml:space="preserve"> </w:t>
      </w:r>
      <w:r>
        <w:rPr>
          <w:b/>
          <w:spacing w:val="-4"/>
        </w:rPr>
        <w:t>3.</w:t>
      </w:r>
      <w:r>
        <w:rPr>
          <w:b/>
          <w:spacing w:val="-16"/>
        </w:rPr>
        <w:t xml:space="preserve"> </w:t>
      </w:r>
      <w:r>
        <w:rPr>
          <w:spacing w:val="-4"/>
        </w:rPr>
        <w:t>Quyết</w:t>
      </w:r>
      <w:r>
        <w:rPr>
          <w:spacing w:val="-27"/>
        </w:rPr>
        <w:t xml:space="preserve"> </w:t>
      </w:r>
      <w:r>
        <w:rPr>
          <w:spacing w:val="-4"/>
        </w:rPr>
        <w:t>định</w:t>
      </w:r>
      <w:r>
        <w:rPr>
          <w:spacing w:val="-30"/>
        </w:rPr>
        <w:t xml:space="preserve"> </w:t>
      </w:r>
      <w:r>
        <w:rPr>
          <w:spacing w:val="-4"/>
        </w:rPr>
        <w:t>này</w:t>
      </w:r>
      <w:r>
        <w:rPr>
          <w:spacing w:val="-30"/>
        </w:rPr>
        <w:t xml:space="preserve"> </w:t>
      </w:r>
      <w:r>
        <w:rPr>
          <w:spacing w:val="-4"/>
        </w:rPr>
        <w:t>có</w:t>
      </w:r>
      <w:r>
        <w:rPr>
          <w:spacing w:val="-15"/>
        </w:rPr>
        <w:t xml:space="preserve"> </w:t>
      </w:r>
      <w:r>
        <w:rPr>
          <w:spacing w:val="-4"/>
        </w:rPr>
        <w:t>hiệu</w:t>
      </w:r>
      <w:r>
        <w:rPr>
          <w:spacing w:val="-13"/>
        </w:rPr>
        <w:t xml:space="preserve"> </w:t>
      </w:r>
      <w:r>
        <w:rPr>
          <w:spacing w:val="-4"/>
        </w:rPr>
        <w:t>lực</w:t>
      </w:r>
      <w:r>
        <w:rPr>
          <w:spacing w:val="3"/>
        </w:rPr>
        <w:t xml:space="preserve"> </w:t>
      </w:r>
      <w:r>
        <w:rPr>
          <w:spacing w:val="-4"/>
        </w:rPr>
        <w:t>thi</w:t>
      </w:r>
      <w:r>
        <w:rPr>
          <w:spacing w:val="-10"/>
        </w:rPr>
        <w:t xml:space="preserve"> </w:t>
      </w:r>
      <w:r>
        <w:rPr>
          <w:spacing w:val="-4"/>
        </w:rPr>
        <w:t>hành</w:t>
      </w:r>
      <w:r>
        <w:rPr>
          <w:spacing w:val="-14"/>
        </w:rPr>
        <w:t xml:space="preserve"> </w:t>
      </w:r>
      <w:r>
        <w:rPr>
          <w:spacing w:val="-4"/>
        </w:rPr>
        <w:t>kể</w:t>
      </w:r>
      <w:r>
        <w:rPr>
          <w:spacing w:val="-12"/>
        </w:rPr>
        <w:t xml:space="preserve"> </w:t>
      </w:r>
      <w:r>
        <w:rPr>
          <w:spacing w:val="-4"/>
        </w:rPr>
        <w:t>từ</w:t>
      </w:r>
      <w:r>
        <w:rPr>
          <w:spacing w:val="-11"/>
        </w:rPr>
        <w:t xml:space="preserve"> </w:t>
      </w:r>
      <w:r>
        <w:rPr>
          <w:spacing w:val="-4"/>
        </w:rPr>
        <w:t>ngày</w:t>
      </w:r>
      <w:r>
        <w:rPr>
          <w:spacing w:val="-22"/>
        </w:rPr>
        <w:t xml:space="preserve"> </w:t>
      </w:r>
      <w:r>
        <w:rPr>
          <w:spacing w:val="-4"/>
        </w:rPr>
        <w:t>ký.</w:t>
      </w:r>
    </w:p>
    <w:p w14:paraId="4ECC3C24" w14:textId="77777777" w:rsidR="00F62851" w:rsidRDefault="00000000">
      <w:pPr>
        <w:pStyle w:val="BodyText"/>
        <w:spacing w:before="113"/>
        <w:ind w:left="136" w:right="198" w:firstLine="706"/>
        <w:jc w:val="both"/>
      </w:pPr>
      <w:r>
        <w:t>Chánh Văn phòng UBND tỉnh, Giám đốc Sở Tài chính, Cục trưởng Cục Thuế tỉnh Thanh Hóa; Chủ tịch UBND các huyện, thị</w:t>
      </w:r>
      <w:r>
        <w:rPr>
          <w:spacing w:val="-18"/>
        </w:rPr>
        <w:t xml:space="preserve"> </w:t>
      </w:r>
      <w:r>
        <w:t>xã, thành</w:t>
      </w:r>
      <w:r>
        <w:rPr>
          <w:spacing w:val="-7"/>
        </w:rPr>
        <w:t xml:space="preserve"> </w:t>
      </w:r>
      <w:r>
        <w:t>phố;</w:t>
      </w:r>
      <w:r>
        <w:rPr>
          <w:spacing w:val="-4"/>
        </w:rPr>
        <w:t xml:space="preserve"> </w:t>
      </w:r>
      <w:r>
        <w:t>Thủ</w:t>
      </w:r>
      <w:r>
        <w:rPr>
          <w:spacing w:val="-7"/>
        </w:rPr>
        <w:t xml:space="preserve"> </w:t>
      </w:r>
      <w:r>
        <w:t>trưởng các</w:t>
      </w:r>
      <w:r>
        <w:rPr>
          <w:spacing w:val="-15"/>
        </w:rPr>
        <w:t xml:space="preserve"> </w:t>
      </w:r>
      <w:r>
        <w:t>ngành, đơn</w:t>
      </w:r>
      <w:r>
        <w:rPr>
          <w:spacing w:val="-16"/>
        </w:rPr>
        <w:t xml:space="preserve"> </w:t>
      </w:r>
      <w:r>
        <w:t>vị có</w:t>
      </w:r>
      <w:r>
        <w:rPr>
          <w:spacing w:val="-17"/>
        </w:rPr>
        <w:t xml:space="preserve"> </w:t>
      </w:r>
      <w:r>
        <w:t>liên quan</w:t>
      </w:r>
      <w:r>
        <w:rPr>
          <w:spacing w:val="-1"/>
        </w:rPr>
        <w:t xml:space="preserve"> </w:t>
      </w:r>
      <w:r>
        <w:t>chịu</w:t>
      </w:r>
      <w:r>
        <w:rPr>
          <w:spacing w:val="-1"/>
        </w:rPr>
        <w:t xml:space="preserve"> </w:t>
      </w:r>
      <w:r>
        <w:t>trách</w:t>
      </w:r>
      <w:r>
        <w:rPr>
          <w:spacing w:val="-16"/>
        </w:rPr>
        <w:t xml:space="preserve"> </w:t>
      </w:r>
      <w:r>
        <w:t>nhiệm</w:t>
      </w:r>
      <w:r>
        <w:rPr>
          <w:spacing w:val="26"/>
        </w:rPr>
        <w:t xml:space="preserve"> </w:t>
      </w:r>
      <w:r>
        <w:t>thi</w:t>
      </w:r>
      <w:r>
        <w:rPr>
          <w:spacing w:val="-13"/>
        </w:rPr>
        <w:t xml:space="preserve"> </w:t>
      </w:r>
      <w:r>
        <w:t>hành Quyết</w:t>
      </w:r>
      <w:r>
        <w:rPr>
          <w:spacing w:val="-13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này./.</w:t>
      </w:r>
    </w:p>
    <w:p w14:paraId="0C2C1E41" w14:textId="77777777" w:rsidR="00F62851" w:rsidRDefault="00F62851">
      <w:pPr>
        <w:pStyle w:val="BodyText"/>
        <w:spacing w:before="158"/>
        <w:rPr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4"/>
        <w:gridCol w:w="3927"/>
      </w:tblGrid>
      <w:tr w:rsidR="00F62851" w14:paraId="0D8D5D15" w14:textId="77777777">
        <w:trPr>
          <w:trHeight w:val="4239"/>
        </w:trPr>
        <w:tc>
          <w:tcPr>
            <w:tcW w:w="4624" w:type="dxa"/>
          </w:tcPr>
          <w:p w14:paraId="139149AE" w14:textId="77777777" w:rsidR="00F62851" w:rsidRDefault="00000000">
            <w:pPr>
              <w:pStyle w:val="TableParagraph"/>
              <w:spacing w:line="26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14:paraId="47C4562D" w14:textId="77777777" w:rsidR="00F628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52" w:lineRule="exact"/>
              <w:ind w:left="184" w:hanging="134"/>
            </w:pPr>
            <w:r>
              <w:t>Như</w:t>
            </w:r>
            <w:r>
              <w:rPr>
                <w:spacing w:val="-12"/>
              </w:rPr>
              <w:t xml:space="preserve"> </w:t>
            </w:r>
            <w:r>
              <w:t>Điều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Quyết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định;</w:t>
            </w:r>
          </w:p>
          <w:p w14:paraId="522ADE81" w14:textId="77777777" w:rsidR="00F628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TTr</w:t>
            </w:r>
            <w:r>
              <w:rPr>
                <w:spacing w:val="-12"/>
              </w:rPr>
              <w:t xml:space="preserve"> </w:t>
            </w:r>
            <w:r>
              <w:t>Tỉnh</w:t>
            </w:r>
            <w:r>
              <w:rPr>
                <w:spacing w:val="9"/>
              </w:rPr>
              <w:t xml:space="preserve"> </w:t>
            </w:r>
            <w:r>
              <w:t>ủy,</w:t>
            </w:r>
            <w:r>
              <w:rPr>
                <w:spacing w:val="6"/>
              </w:rPr>
              <w:t xml:space="preserve"> </w:t>
            </w:r>
            <w:r>
              <w:t>TTr</w:t>
            </w:r>
            <w:r>
              <w:rPr>
                <w:spacing w:val="1"/>
              </w:rPr>
              <w:t xml:space="preserve"> </w:t>
            </w:r>
            <w:r>
              <w:t>HĐND</w:t>
            </w:r>
            <w:r>
              <w:rPr>
                <w:spacing w:val="-10"/>
              </w:rPr>
              <w:t xml:space="preserve"> </w:t>
            </w:r>
            <w:r>
              <w:t>tỉnh</w:t>
            </w:r>
            <w:r>
              <w:rPr>
                <w:spacing w:val="-5"/>
              </w:rPr>
              <w:t xml:space="preserve"> </w:t>
            </w:r>
            <w:r>
              <w:t>(để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14:paraId="51A6D2C1" w14:textId="77777777" w:rsidR="00F628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 w:line="247" w:lineRule="exact"/>
              <w:ind w:left="184" w:hanging="134"/>
            </w:pPr>
            <w:r>
              <w:t>Chủ</w:t>
            </w:r>
            <w:r>
              <w:rPr>
                <w:spacing w:val="3"/>
              </w:rPr>
              <w:t xml:space="preserve"> </w:t>
            </w:r>
            <w:r>
              <w:t>tịch,</w:t>
            </w:r>
            <w:r>
              <w:rPr>
                <w:spacing w:val="15"/>
              </w:rPr>
              <w:t xml:space="preserve">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PCT</w:t>
            </w:r>
            <w:r>
              <w:rPr>
                <w:spacing w:val="-5"/>
              </w:rPr>
              <w:t xml:space="preserve"> </w:t>
            </w:r>
            <w:r>
              <w:t>UBND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14:paraId="07F0126E" w14:textId="77777777" w:rsidR="00F628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47" w:lineRule="exact"/>
              <w:ind w:left="184" w:hanging="134"/>
            </w:pPr>
            <w:r>
              <w:t>Cục</w:t>
            </w:r>
            <w:r>
              <w:rPr>
                <w:spacing w:val="-3"/>
              </w:rPr>
              <w:t xml:space="preserve"> </w:t>
            </w:r>
            <w:r>
              <w:t>kiểm</w:t>
            </w:r>
            <w:r>
              <w:rPr>
                <w:spacing w:val="13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văn bản</w:t>
            </w:r>
            <w:r>
              <w:rPr>
                <w:spacing w:val="1"/>
              </w:rPr>
              <w:t xml:space="preserve"> </w:t>
            </w:r>
            <w:r>
              <w:t>QPPL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Bộ</w:t>
            </w:r>
            <w:r>
              <w:rPr>
                <w:spacing w:val="-15"/>
              </w:rPr>
              <w:t xml:space="preserve"> </w:t>
            </w:r>
            <w:r>
              <w:t>tư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pháp;</w:t>
            </w:r>
          </w:p>
          <w:p w14:paraId="1FFFB10C" w14:textId="77777777" w:rsidR="00F628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Ủy</w:t>
            </w:r>
            <w:r>
              <w:rPr>
                <w:spacing w:val="-14"/>
              </w:rPr>
              <w:t xml:space="preserve"> </w:t>
            </w:r>
            <w:r>
              <w:t>ban</w:t>
            </w:r>
            <w:r>
              <w:rPr>
                <w:spacing w:val="2"/>
              </w:rPr>
              <w:t xml:space="preserve"> </w:t>
            </w:r>
            <w:r>
              <w:t>MTTQ</w:t>
            </w:r>
            <w:r>
              <w:rPr>
                <w:spacing w:val="-3"/>
              </w:rPr>
              <w:t xml:space="preserve"> </w:t>
            </w:r>
            <w:r>
              <w:t>và</w:t>
            </w:r>
            <w:r>
              <w:rPr>
                <w:spacing w:val="16"/>
              </w:rPr>
              <w:t xml:space="preserve"> </w:t>
            </w:r>
            <w:r>
              <w:t>các</w:t>
            </w:r>
            <w:r>
              <w:rPr>
                <w:spacing w:val="4"/>
              </w:rPr>
              <w:t xml:space="preserve"> </w:t>
            </w:r>
            <w:r>
              <w:t>đoàn</w:t>
            </w:r>
            <w:r>
              <w:rPr>
                <w:spacing w:val="-14"/>
              </w:rPr>
              <w:t xml:space="preserve"> </w:t>
            </w:r>
            <w:r>
              <w:t>thể cấp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14:paraId="2F37DDD8" w14:textId="77777777" w:rsidR="00F628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3"/>
              <w:ind w:left="184" w:hanging="134"/>
            </w:pPr>
            <w:r>
              <w:t>Các</w:t>
            </w:r>
            <w:r>
              <w:rPr>
                <w:spacing w:val="4"/>
              </w:rPr>
              <w:t xml:space="preserve"> </w:t>
            </w:r>
            <w:r>
              <w:t>PCVP</w:t>
            </w:r>
            <w:r>
              <w:rPr>
                <w:spacing w:val="11"/>
              </w:rPr>
              <w:t xml:space="preserve"> </w:t>
            </w:r>
            <w:r>
              <w:t>UBND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14:paraId="0D46820F" w14:textId="77777777" w:rsidR="00F628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Công</w:t>
            </w:r>
            <w:r>
              <w:rPr>
                <w:spacing w:val="-5"/>
              </w:rPr>
              <w:t xml:space="preserve"> </w:t>
            </w:r>
            <w:r>
              <w:t>báo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14:paraId="64F84413" w14:textId="77777777" w:rsidR="00F628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Cổng</w:t>
            </w:r>
            <w:r>
              <w:rPr>
                <w:spacing w:val="-9"/>
              </w:rPr>
              <w:t xml:space="preserve"> </w:t>
            </w:r>
            <w:r>
              <w:t>Thông</w:t>
            </w:r>
            <w:r>
              <w:rPr>
                <w:spacing w:val="3"/>
              </w:rPr>
              <w:t xml:space="preserve"> </w:t>
            </w:r>
            <w:r>
              <w:t>tin</w:t>
            </w:r>
            <w:r>
              <w:rPr>
                <w:spacing w:val="4"/>
              </w:rPr>
              <w:t xml:space="preserve"> </w:t>
            </w:r>
            <w:r>
              <w:t>điện</w:t>
            </w:r>
            <w:r>
              <w:rPr>
                <w:spacing w:val="-9"/>
              </w:rPr>
              <w:t xml:space="preserve"> </w:t>
            </w:r>
            <w:r>
              <w:t>tử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14:paraId="235889CF" w14:textId="77777777" w:rsidR="00F628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Lưu:</w:t>
            </w:r>
            <w:r>
              <w:rPr>
                <w:spacing w:val="3"/>
              </w:rPr>
              <w:t xml:space="preserve"> </w:t>
            </w:r>
            <w:r>
              <w:t>VT,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KTTC.</w:t>
            </w:r>
          </w:p>
        </w:tc>
        <w:tc>
          <w:tcPr>
            <w:tcW w:w="3927" w:type="dxa"/>
          </w:tcPr>
          <w:p w14:paraId="16AB9C2C" w14:textId="77777777" w:rsidR="00F62851" w:rsidRDefault="00000000">
            <w:pPr>
              <w:pStyle w:val="TableParagraph"/>
              <w:spacing w:line="244" w:lineRule="auto"/>
              <w:ind w:left="712" w:right="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TM.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UỶ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BAN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NHÂN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DÂN KT. CHỦ TỊCH</w:t>
            </w:r>
          </w:p>
          <w:p w14:paraId="509312E2" w14:textId="77777777" w:rsidR="00F62851" w:rsidRDefault="00000000">
            <w:pPr>
              <w:pStyle w:val="TableParagraph"/>
              <w:spacing w:line="308" w:lineRule="exact"/>
              <w:ind w:left="712" w:right="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PHÓ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z w:val="27"/>
              </w:rPr>
              <w:t>CHỦ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TỊCH</w:t>
            </w:r>
          </w:p>
          <w:p w14:paraId="35484C35" w14:textId="77777777" w:rsidR="00F62851" w:rsidRDefault="00F62851">
            <w:pPr>
              <w:pStyle w:val="TableParagraph"/>
              <w:spacing w:before="91"/>
              <w:ind w:left="0"/>
              <w:rPr>
                <w:sz w:val="20"/>
              </w:rPr>
            </w:pPr>
          </w:p>
          <w:p w14:paraId="31A05A82" w14:textId="097F80D0" w:rsidR="00F62851" w:rsidRDefault="00F62851">
            <w:pPr>
              <w:pStyle w:val="TableParagraph"/>
              <w:ind w:left="98"/>
              <w:rPr>
                <w:noProof/>
                <w:sz w:val="20"/>
                <w:lang w:val="en-US"/>
              </w:rPr>
            </w:pPr>
          </w:p>
          <w:p w14:paraId="15F2BA71" w14:textId="77777777" w:rsidR="001869F7" w:rsidRDefault="001869F7">
            <w:pPr>
              <w:pStyle w:val="TableParagraph"/>
              <w:ind w:left="98"/>
              <w:rPr>
                <w:noProof/>
                <w:sz w:val="20"/>
                <w:lang w:val="en-US"/>
              </w:rPr>
            </w:pPr>
          </w:p>
          <w:p w14:paraId="25F33DDA" w14:textId="77777777" w:rsidR="001869F7" w:rsidRDefault="001869F7">
            <w:pPr>
              <w:pStyle w:val="TableParagraph"/>
              <w:ind w:left="98"/>
              <w:rPr>
                <w:noProof/>
                <w:sz w:val="20"/>
                <w:lang w:val="en-US"/>
              </w:rPr>
            </w:pPr>
          </w:p>
          <w:p w14:paraId="1F4DE176" w14:textId="77777777" w:rsidR="001869F7" w:rsidRPr="001869F7" w:rsidRDefault="001869F7">
            <w:pPr>
              <w:pStyle w:val="TableParagraph"/>
              <w:ind w:left="98"/>
              <w:rPr>
                <w:sz w:val="20"/>
                <w:lang w:val="en-US"/>
              </w:rPr>
            </w:pPr>
          </w:p>
          <w:p w14:paraId="6FBCEB1D" w14:textId="77777777" w:rsidR="00F62851" w:rsidRDefault="00F62851">
            <w:pPr>
              <w:pStyle w:val="TableParagraph"/>
              <w:spacing w:before="235"/>
              <w:ind w:left="0"/>
              <w:rPr>
                <w:sz w:val="27"/>
              </w:rPr>
            </w:pPr>
          </w:p>
          <w:p w14:paraId="3D94B916" w14:textId="77777777" w:rsidR="00F62851" w:rsidRDefault="00000000">
            <w:pPr>
              <w:pStyle w:val="TableParagraph"/>
              <w:spacing w:line="303" w:lineRule="exact"/>
              <w:ind w:left="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Văn </w:t>
            </w:r>
            <w:r>
              <w:rPr>
                <w:b/>
                <w:spacing w:val="-5"/>
                <w:sz w:val="28"/>
              </w:rPr>
              <w:t>Thi</w:t>
            </w:r>
          </w:p>
        </w:tc>
      </w:tr>
    </w:tbl>
    <w:p w14:paraId="0338AB2D" w14:textId="77777777" w:rsidR="0074401F" w:rsidRDefault="0074401F"/>
    <w:sectPr w:rsidR="0074401F">
      <w:pgSz w:w="11910" w:h="16850"/>
      <w:pgMar w:top="640" w:right="9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2B3B"/>
    <w:multiLevelType w:val="hybridMultilevel"/>
    <w:tmpl w:val="6E4E2294"/>
    <w:lvl w:ilvl="0" w:tplc="E526950A">
      <w:numFmt w:val="bullet"/>
      <w:lvlText w:val="-"/>
      <w:lvlJc w:val="left"/>
      <w:pPr>
        <w:ind w:left="1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4B06BDB0">
      <w:numFmt w:val="bullet"/>
      <w:lvlText w:val="•"/>
      <w:lvlJc w:val="left"/>
      <w:pPr>
        <w:ind w:left="624" w:hanging="136"/>
      </w:pPr>
      <w:rPr>
        <w:rFonts w:hint="default"/>
        <w:lang w:val="vi" w:eastAsia="en-US" w:bidi="ar-SA"/>
      </w:rPr>
    </w:lvl>
    <w:lvl w:ilvl="2" w:tplc="AEF2297C">
      <w:numFmt w:val="bullet"/>
      <w:lvlText w:val="•"/>
      <w:lvlJc w:val="left"/>
      <w:pPr>
        <w:ind w:left="1068" w:hanging="136"/>
      </w:pPr>
      <w:rPr>
        <w:rFonts w:hint="default"/>
        <w:lang w:val="vi" w:eastAsia="en-US" w:bidi="ar-SA"/>
      </w:rPr>
    </w:lvl>
    <w:lvl w:ilvl="3" w:tplc="FAD2CF9E">
      <w:numFmt w:val="bullet"/>
      <w:lvlText w:val="•"/>
      <w:lvlJc w:val="left"/>
      <w:pPr>
        <w:ind w:left="1513" w:hanging="136"/>
      </w:pPr>
      <w:rPr>
        <w:rFonts w:hint="default"/>
        <w:lang w:val="vi" w:eastAsia="en-US" w:bidi="ar-SA"/>
      </w:rPr>
    </w:lvl>
    <w:lvl w:ilvl="4" w:tplc="9E14DE1A">
      <w:numFmt w:val="bullet"/>
      <w:lvlText w:val="•"/>
      <w:lvlJc w:val="left"/>
      <w:pPr>
        <w:ind w:left="1957" w:hanging="136"/>
      </w:pPr>
      <w:rPr>
        <w:rFonts w:hint="default"/>
        <w:lang w:val="vi" w:eastAsia="en-US" w:bidi="ar-SA"/>
      </w:rPr>
    </w:lvl>
    <w:lvl w:ilvl="5" w:tplc="431CDBC0">
      <w:numFmt w:val="bullet"/>
      <w:lvlText w:val="•"/>
      <w:lvlJc w:val="left"/>
      <w:pPr>
        <w:ind w:left="2402" w:hanging="136"/>
      </w:pPr>
      <w:rPr>
        <w:rFonts w:hint="default"/>
        <w:lang w:val="vi" w:eastAsia="en-US" w:bidi="ar-SA"/>
      </w:rPr>
    </w:lvl>
    <w:lvl w:ilvl="6" w:tplc="EFD0C1B8">
      <w:numFmt w:val="bullet"/>
      <w:lvlText w:val="•"/>
      <w:lvlJc w:val="left"/>
      <w:pPr>
        <w:ind w:left="2846" w:hanging="136"/>
      </w:pPr>
      <w:rPr>
        <w:rFonts w:hint="default"/>
        <w:lang w:val="vi" w:eastAsia="en-US" w:bidi="ar-SA"/>
      </w:rPr>
    </w:lvl>
    <w:lvl w:ilvl="7" w:tplc="21925B34">
      <w:numFmt w:val="bullet"/>
      <w:lvlText w:val="•"/>
      <w:lvlJc w:val="left"/>
      <w:pPr>
        <w:ind w:left="3290" w:hanging="136"/>
      </w:pPr>
      <w:rPr>
        <w:rFonts w:hint="default"/>
        <w:lang w:val="vi" w:eastAsia="en-US" w:bidi="ar-SA"/>
      </w:rPr>
    </w:lvl>
    <w:lvl w:ilvl="8" w:tplc="6D6E7014">
      <w:numFmt w:val="bullet"/>
      <w:lvlText w:val="•"/>
      <w:lvlJc w:val="left"/>
      <w:pPr>
        <w:ind w:left="3735" w:hanging="136"/>
      </w:pPr>
      <w:rPr>
        <w:rFonts w:hint="default"/>
        <w:lang w:val="vi" w:eastAsia="en-US" w:bidi="ar-SA"/>
      </w:rPr>
    </w:lvl>
  </w:abstractNum>
  <w:abstractNum w:abstractNumId="1" w15:restartNumberingAfterBreak="0">
    <w:nsid w:val="441806BE"/>
    <w:multiLevelType w:val="hybridMultilevel"/>
    <w:tmpl w:val="AE14C1E0"/>
    <w:lvl w:ilvl="0" w:tplc="445C0A94">
      <w:start w:val="1"/>
      <w:numFmt w:val="decimal"/>
      <w:lvlText w:val="%1."/>
      <w:lvlJc w:val="left"/>
      <w:pPr>
        <w:ind w:left="137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1A1E61CC">
      <w:numFmt w:val="bullet"/>
      <w:lvlText w:val="•"/>
      <w:lvlJc w:val="left"/>
      <w:pPr>
        <w:ind w:left="1069" w:hanging="301"/>
      </w:pPr>
      <w:rPr>
        <w:rFonts w:hint="default"/>
        <w:lang w:val="vi" w:eastAsia="en-US" w:bidi="ar-SA"/>
      </w:rPr>
    </w:lvl>
    <w:lvl w:ilvl="2" w:tplc="52B69EB8">
      <w:numFmt w:val="bullet"/>
      <w:lvlText w:val="•"/>
      <w:lvlJc w:val="left"/>
      <w:pPr>
        <w:ind w:left="1998" w:hanging="301"/>
      </w:pPr>
      <w:rPr>
        <w:rFonts w:hint="default"/>
        <w:lang w:val="vi" w:eastAsia="en-US" w:bidi="ar-SA"/>
      </w:rPr>
    </w:lvl>
    <w:lvl w:ilvl="3" w:tplc="7B8AC826">
      <w:numFmt w:val="bullet"/>
      <w:lvlText w:val="•"/>
      <w:lvlJc w:val="left"/>
      <w:pPr>
        <w:ind w:left="2927" w:hanging="301"/>
      </w:pPr>
      <w:rPr>
        <w:rFonts w:hint="default"/>
        <w:lang w:val="vi" w:eastAsia="en-US" w:bidi="ar-SA"/>
      </w:rPr>
    </w:lvl>
    <w:lvl w:ilvl="4" w:tplc="1742C3D6">
      <w:numFmt w:val="bullet"/>
      <w:lvlText w:val="•"/>
      <w:lvlJc w:val="left"/>
      <w:pPr>
        <w:ind w:left="3856" w:hanging="301"/>
      </w:pPr>
      <w:rPr>
        <w:rFonts w:hint="default"/>
        <w:lang w:val="vi" w:eastAsia="en-US" w:bidi="ar-SA"/>
      </w:rPr>
    </w:lvl>
    <w:lvl w:ilvl="5" w:tplc="A2F64DE6">
      <w:numFmt w:val="bullet"/>
      <w:lvlText w:val="•"/>
      <w:lvlJc w:val="left"/>
      <w:pPr>
        <w:ind w:left="4785" w:hanging="301"/>
      </w:pPr>
      <w:rPr>
        <w:rFonts w:hint="default"/>
        <w:lang w:val="vi" w:eastAsia="en-US" w:bidi="ar-SA"/>
      </w:rPr>
    </w:lvl>
    <w:lvl w:ilvl="6" w:tplc="D7800066">
      <w:numFmt w:val="bullet"/>
      <w:lvlText w:val="•"/>
      <w:lvlJc w:val="left"/>
      <w:pPr>
        <w:ind w:left="5714" w:hanging="301"/>
      </w:pPr>
      <w:rPr>
        <w:rFonts w:hint="default"/>
        <w:lang w:val="vi" w:eastAsia="en-US" w:bidi="ar-SA"/>
      </w:rPr>
    </w:lvl>
    <w:lvl w:ilvl="7" w:tplc="82706B0E">
      <w:numFmt w:val="bullet"/>
      <w:lvlText w:val="•"/>
      <w:lvlJc w:val="left"/>
      <w:pPr>
        <w:ind w:left="6643" w:hanging="301"/>
      </w:pPr>
      <w:rPr>
        <w:rFonts w:hint="default"/>
        <w:lang w:val="vi" w:eastAsia="en-US" w:bidi="ar-SA"/>
      </w:rPr>
    </w:lvl>
    <w:lvl w:ilvl="8" w:tplc="59744E6E">
      <w:numFmt w:val="bullet"/>
      <w:lvlText w:val="•"/>
      <w:lvlJc w:val="left"/>
      <w:pPr>
        <w:ind w:left="7572" w:hanging="301"/>
      </w:pPr>
      <w:rPr>
        <w:rFonts w:hint="default"/>
        <w:lang w:val="vi" w:eastAsia="en-US" w:bidi="ar-SA"/>
      </w:rPr>
    </w:lvl>
  </w:abstractNum>
  <w:num w:numId="1" w16cid:durableId="1022051188">
    <w:abstractNumId w:val="0"/>
  </w:num>
  <w:num w:numId="2" w16cid:durableId="868567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851"/>
    <w:rsid w:val="001869F7"/>
    <w:rsid w:val="0074401F"/>
    <w:rsid w:val="00A5162C"/>
    <w:rsid w:val="00F6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39E7"/>
  <w15:docId w15:val="{E417E692-B098-4AD1-9C76-0DD7B710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6" w:right="198" w:firstLine="7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95D47-E1D4-43AE-BFFC-929B0366F94E}"/>
</file>

<file path=customXml/itemProps2.xml><?xml version="1.0" encoding="utf-8"?>
<ds:datastoreItem xmlns:ds="http://schemas.openxmlformats.org/officeDocument/2006/customXml" ds:itemID="{EDC1F386-EDA7-468E-8C37-66EB1B351DF9}"/>
</file>

<file path=customXml/itemProps3.xml><?xml version="1.0" encoding="utf-8"?>
<ds:datastoreItem xmlns:ds="http://schemas.openxmlformats.org/officeDocument/2006/customXml" ds:itemID="{7F0E4815-6456-40F0-9EC9-42D8A5A30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Tài chính - UBND tỉnh Thanh Hóa</dc:title>
  <dc:creator>dqhoa</dc:creator>
  <cp:lastModifiedBy>MẠNH DƯƠNG</cp:lastModifiedBy>
  <cp:revision>3</cp:revision>
  <dcterms:created xsi:type="dcterms:W3CDTF">2024-11-09T02:00:00Z</dcterms:created>
  <dcterms:modified xsi:type="dcterms:W3CDTF">2024-11-09T03:28:00Z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2016; modified using iTextSharp™ 5.5.6 ©2000-2014 iText Group NV (AGPL-version)</vt:lpwstr>
  </property>
</Properties>
</file>