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7"/>
      </w:tblGrid>
      <w:tr w:rsidR="00FD068F" w:rsidRPr="00BB4761" w14:paraId="6540F424" w14:textId="77777777" w:rsidTr="0084351C">
        <w:trPr>
          <w:trHeight w:val="849"/>
        </w:trPr>
        <w:tc>
          <w:tcPr>
            <w:tcW w:w="3681" w:type="dxa"/>
          </w:tcPr>
          <w:p w14:paraId="7F69303A" w14:textId="77777777" w:rsidR="00FD068F" w:rsidRPr="00BB4761" w:rsidRDefault="00FD068F" w:rsidP="004F5BB2">
            <w:pPr>
              <w:jc w:val="center"/>
              <w:rPr>
                <w:rFonts w:ascii="Times New Roman" w:hAnsi="Times New Roman" w:cs="Times New Roman"/>
                <w:b/>
                <w:bCs/>
                <w:sz w:val="26"/>
                <w:szCs w:val="26"/>
              </w:rPr>
            </w:pPr>
            <w:r w:rsidRPr="00BB4761">
              <w:rPr>
                <w:rFonts w:ascii="Times New Roman" w:hAnsi="Times New Roman" w:cs="Times New Roman"/>
                <w:b/>
                <w:bCs/>
                <w:sz w:val="26"/>
                <w:szCs w:val="26"/>
              </w:rPr>
              <w:t>ỦY BAN NHÂN DÂN</w:t>
            </w:r>
          </w:p>
          <w:p w14:paraId="52FE03A7" w14:textId="77777777" w:rsidR="00FD068F" w:rsidRPr="00BB4761" w:rsidRDefault="00FD068F" w:rsidP="004F5BB2">
            <w:pPr>
              <w:jc w:val="center"/>
              <w:rPr>
                <w:rFonts w:ascii="Times New Roman" w:hAnsi="Times New Roman" w:cs="Times New Roman"/>
                <w:b/>
                <w:bCs/>
                <w:sz w:val="26"/>
                <w:szCs w:val="26"/>
              </w:rPr>
            </w:pPr>
            <w:r w:rsidRPr="00BB4761">
              <w:rPr>
                <w:rFonts w:ascii="Times New Roman" w:hAnsi="Times New Roman" w:cs="Times New Roman"/>
                <w:b/>
                <w:bCs/>
                <w:sz w:val="26"/>
                <w:szCs w:val="26"/>
              </w:rPr>
              <w:t>THÀNH PHỐ HỒ CHÍ MINH</w:t>
            </w:r>
          </w:p>
          <w:p w14:paraId="72B0782E" w14:textId="6F509B68" w:rsidR="004F5BB2" w:rsidRPr="00BB4761" w:rsidRDefault="004F5BB2" w:rsidP="004F5BB2">
            <w:pPr>
              <w:jc w:val="center"/>
              <w:rPr>
                <w:rFonts w:ascii="Times New Roman" w:hAnsi="Times New Roman" w:cs="Times New Roman"/>
                <w:b/>
                <w:bCs/>
                <w:sz w:val="12"/>
                <w:szCs w:val="12"/>
                <w:vertAlign w:val="superscript"/>
              </w:rPr>
            </w:pPr>
            <w:r w:rsidRPr="00BB4761">
              <w:rPr>
                <w:rFonts w:ascii="Times New Roman" w:hAnsi="Times New Roman" w:cs="Times New Roman"/>
                <w:b/>
                <w:bCs/>
                <w:sz w:val="12"/>
                <w:szCs w:val="12"/>
                <w:vertAlign w:val="superscript"/>
              </w:rPr>
              <w:t>__________________________________</w:t>
            </w:r>
          </w:p>
          <w:p w14:paraId="6948ABE5" w14:textId="65290BA4" w:rsidR="004F5BB2" w:rsidRPr="00BB4761" w:rsidRDefault="004F5BB2" w:rsidP="004F5BB2">
            <w:pPr>
              <w:jc w:val="center"/>
              <w:rPr>
                <w:rFonts w:ascii="Times New Roman" w:hAnsi="Times New Roman" w:cs="Times New Roman"/>
                <w:b/>
                <w:bCs/>
                <w:sz w:val="26"/>
                <w:szCs w:val="26"/>
              </w:rPr>
            </w:pPr>
          </w:p>
        </w:tc>
        <w:tc>
          <w:tcPr>
            <w:tcW w:w="5817" w:type="dxa"/>
          </w:tcPr>
          <w:p w14:paraId="29E9DA9F" w14:textId="77777777" w:rsidR="00FD068F" w:rsidRPr="00BB4761" w:rsidRDefault="00FD068F" w:rsidP="004F5BB2">
            <w:pPr>
              <w:jc w:val="center"/>
              <w:rPr>
                <w:rFonts w:ascii="Times New Roman" w:hAnsi="Times New Roman" w:cs="Times New Roman"/>
                <w:b/>
                <w:bCs/>
                <w:sz w:val="26"/>
                <w:szCs w:val="26"/>
              </w:rPr>
            </w:pPr>
            <w:r w:rsidRPr="00BB4761">
              <w:rPr>
                <w:rFonts w:ascii="Times New Roman" w:hAnsi="Times New Roman" w:cs="Times New Roman"/>
                <w:b/>
                <w:bCs/>
                <w:sz w:val="26"/>
                <w:szCs w:val="26"/>
              </w:rPr>
              <w:t>CỘNG HÒA XÃ HỘI CHỦ NGHĨA VIỆT NAM</w:t>
            </w:r>
          </w:p>
          <w:p w14:paraId="465D6AE0" w14:textId="77777777" w:rsidR="00FD068F" w:rsidRPr="00BB4761" w:rsidRDefault="00FD068F" w:rsidP="004F5BB2">
            <w:pPr>
              <w:jc w:val="center"/>
              <w:rPr>
                <w:rFonts w:ascii="Times New Roman" w:hAnsi="Times New Roman" w:cs="Times New Roman"/>
                <w:b/>
                <w:bCs/>
                <w:sz w:val="26"/>
                <w:szCs w:val="26"/>
              </w:rPr>
            </w:pPr>
            <w:r w:rsidRPr="00BB4761">
              <w:rPr>
                <w:rFonts w:ascii="Times New Roman" w:hAnsi="Times New Roman" w:cs="Times New Roman"/>
                <w:b/>
                <w:bCs/>
                <w:sz w:val="26"/>
                <w:szCs w:val="26"/>
              </w:rPr>
              <w:t>Độc lập - Tự do - Hạnh phúc</w:t>
            </w:r>
          </w:p>
          <w:p w14:paraId="69BD15BA" w14:textId="6670465C" w:rsidR="004F5BB2" w:rsidRPr="00BB4761" w:rsidRDefault="004F5BB2" w:rsidP="004F5BB2">
            <w:pPr>
              <w:jc w:val="center"/>
              <w:rPr>
                <w:rFonts w:ascii="Times New Roman" w:hAnsi="Times New Roman" w:cs="Times New Roman"/>
                <w:b/>
                <w:bCs/>
                <w:sz w:val="12"/>
                <w:szCs w:val="12"/>
                <w:vertAlign w:val="superscript"/>
              </w:rPr>
            </w:pPr>
            <w:r w:rsidRPr="00BB4761">
              <w:rPr>
                <w:rFonts w:ascii="Times New Roman" w:hAnsi="Times New Roman" w:cs="Times New Roman"/>
                <w:b/>
                <w:bCs/>
                <w:sz w:val="12"/>
                <w:szCs w:val="12"/>
                <w:vertAlign w:val="superscript"/>
              </w:rPr>
              <w:t>_________________________________________________________________________</w:t>
            </w:r>
          </w:p>
          <w:p w14:paraId="23F76741" w14:textId="534A7025" w:rsidR="004F5BB2" w:rsidRPr="00BB4761" w:rsidRDefault="004F5BB2" w:rsidP="004F5BB2">
            <w:pPr>
              <w:jc w:val="center"/>
              <w:rPr>
                <w:rFonts w:ascii="Times New Roman" w:hAnsi="Times New Roman" w:cs="Times New Roman"/>
                <w:b/>
                <w:bCs/>
                <w:sz w:val="26"/>
                <w:szCs w:val="26"/>
              </w:rPr>
            </w:pPr>
          </w:p>
        </w:tc>
      </w:tr>
      <w:tr w:rsidR="00FD068F" w:rsidRPr="00BB4761" w14:paraId="1A091124" w14:textId="77777777" w:rsidTr="0084351C">
        <w:tc>
          <w:tcPr>
            <w:tcW w:w="3681" w:type="dxa"/>
          </w:tcPr>
          <w:p w14:paraId="07E2E684" w14:textId="28CDF647" w:rsidR="00FD068F" w:rsidRPr="00BB4761" w:rsidRDefault="00FD068F" w:rsidP="002025B7">
            <w:pPr>
              <w:jc w:val="center"/>
              <w:rPr>
                <w:rFonts w:ascii="Times New Roman" w:hAnsi="Times New Roman" w:cs="Times New Roman"/>
                <w:sz w:val="26"/>
                <w:szCs w:val="26"/>
              </w:rPr>
            </w:pPr>
            <w:r w:rsidRPr="00BB4761">
              <w:rPr>
                <w:rFonts w:ascii="Times New Roman" w:hAnsi="Times New Roman" w:cs="Times New Roman"/>
                <w:sz w:val="26"/>
                <w:szCs w:val="26"/>
              </w:rPr>
              <w:t xml:space="preserve">Số: </w:t>
            </w:r>
            <w:r w:rsidR="002025B7">
              <w:rPr>
                <w:rFonts w:ascii="Times New Roman" w:hAnsi="Times New Roman" w:cs="Times New Roman"/>
                <w:sz w:val="26"/>
                <w:szCs w:val="26"/>
              </w:rPr>
              <w:t>102</w:t>
            </w:r>
            <w:r w:rsidRPr="00BB4761">
              <w:rPr>
                <w:rFonts w:ascii="Times New Roman" w:hAnsi="Times New Roman" w:cs="Times New Roman"/>
                <w:sz w:val="26"/>
                <w:szCs w:val="26"/>
              </w:rPr>
              <w:t>/</w:t>
            </w:r>
            <w:r w:rsidR="00E15BEC" w:rsidRPr="00BB4761">
              <w:rPr>
                <w:rFonts w:ascii="Times New Roman" w:hAnsi="Times New Roman" w:cs="Times New Roman"/>
                <w:sz w:val="26"/>
                <w:szCs w:val="26"/>
              </w:rPr>
              <w:t>2024/</w:t>
            </w:r>
            <w:r w:rsidRPr="00BB4761">
              <w:rPr>
                <w:rFonts w:ascii="Times New Roman" w:hAnsi="Times New Roman" w:cs="Times New Roman"/>
                <w:sz w:val="26"/>
                <w:szCs w:val="26"/>
              </w:rPr>
              <w:t>QĐ-UBND</w:t>
            </w:r>
          </w:p>
        </w:tc>
        <w:tc>
          <w:tcPr>
            <w:tcW w:w="5817" w:type="dxa"/>
          </w:tcPr>
          <w:p w14:paraId="26B21CD6" w14:textId="4B65CA80" w:rsidR="00FD068F" w:rsidRPr="00BB4761" w:rsidRDefault="00FD068F" w:rsidP="002025B7">
            <w:pPr>
              <w:jc w:val="center"/>
              <w:rPr>
                <w:rFonts w:ascii="Times New Roman" w:hAnsi="Times New Roman" w:cs="Times New Roman"/>
                <w:i/>
                <w:iCs/>
                <w:sz w:val="26"/>
                <w:szCs w:val="26"/>
              </w:rPr>
            </w:pPr>
            <w:r w:rsidRPr="00BB4761">
              <w:rPr>
                <w:rFonts w:ascii="Times New Roman" w:hAnsi="Times New Roman" w:cs="Times New Roman"/>
                <w:i/>
                <w:iCs/>
                <w:sz w:val="26"/>
                <w:szCs w:val="26"/>
              </w:rPr>
              <w:t>Thành phố Hồ Chí Minh, ngày</w:t>
            </w:r>
            <w:r w:rsidR="00134F97" w:rsidRPr="00BB4761">
              <w:rPr>
                <w:rFonts w:ascii="Times New Roman" w:hAnsi="Times New Roman" w:cs="Times New Roman"/>
                <w:i/>
                <w:iCs/>
                <w:sz w:val="26"/>
                <w:szCs w:val="26"/>
              </w:rPr>
              <w:t xml:space="preserve"> </w:t>
            </w:r>
            <w:r w:rsidR="002025B7">
              <w:rPr>
                <w:rFonts w:ascii="Times New Roman" w:hAnsi="Times New Roman" w:cs="Times New Roman"/>
                <w:i/>
                <w:iCs/>
                <w:sz w:val="26"/>
                <w:szCs w:val="26"/>
              </w:rPr>
              <w:t>06</w:t>
            </w:r>
            <w:r w:rsidR="004F5BB2" w:rsidRPr="00BB4761">
              <w:rPr>
                <w:rFonts w:ascii="Times New Roman" w:hAnsi="Times New Roman" w:cs="Times New Roman"/>
                <w:i/>
                <w:iCs/>
                <w:sz w:val="26"/>
                <w:szCs w:val="26"/>
              </w:rPr>
              <w:t xml:space="preserve"> </w:t>
            </w:r>
            <w:r w:rsidRPr="00BB4761">
              <w:rPr>
                <w:rFonts w:ascii="Times New Roman" w:hAnsi="Times New Roman" w:cs="Times New Roman"/>
                <w:i/>
                <w:iCs/>
                <w:sz w:val="26"/>
                <w:szCs w:val="26"/>
              </w:rPr>
              <w:t>tháng</w:t>
            </w:r>
            <w:r w:rsidR="00134F97" w:rsidRPr="00BB4761">
              <w:rPr>
                <w:rFonts w:ascii="Times New Roman" w:hAnsi="Times New Roman" w:cs="Times New Roman"/>
                <w:i/>
                <w:iCs/>
                <w:sz w:val="26"/>
                <w:szCs w:val="26"/>
              </w:rPr>
              <w:t xml:space="preserve"> </w:t>
            </w:r>
            <w:r w:rsidR="002025B7">
              <w:rPr>
                <w:rFonts w:ascii="Times New Roman" w:hAnsi="Times New Roman" w:cs="Times New Roman"/>
                <w:i/>
                <w:iCs/>
                <w:sz w:val="26"/>
                <w:szCs w:val="26"/>
              </w:rPr>
              <w:t>11</w:t>
            </w:r>
            <w:r w:rsidR="004F5BB2" w:rsidRPr="00BB4761">
              <w:rPr>
                <w:rFonts w:ascii="Times New Roman" w:hAnsi="Times New Roman" w:cs="Times New Roman"/>
                <w:i/>
                <w:iCs/>
                <w:sz w:val="26"/>
                <w:szCs w:val="26"/>
              </w:rPr>
              <w:t xml:space="preserve"> </w:t>
            </w:r>
            <w:r w:rsidRPr="00BB4761">
              <w:rPr>
                <w:rFonts w:ascii="Times New Roman" w:hAnsi="Times New Roman" w:cs="Times New Roman"/>
                <w:i/>
                <w:iCs/>
                <w:sz w:val="26"/>
                <w:szCs w:val="26"/>
              </w:rPr>
              <w:t>năm 2024</w:t>
            </w:r>
          </w:p>
        </w:tc>
      </w:tr>
    </w:tbl>
    <w:p w14:paraId="1729A3C0" w14:textId="34529217" w:rsidR="00FD068F" w:rsidRPr="00BB4761" w:rsidRDefault="00FD068F" w:rsidP="00FD068F">
      <w:pPr>
        <w:spacing w:after="0" w:line="240" w:lineRule="auto"/>
        <w:jc w:val="both"/>
        <w:rPr>
          <w:rFonts w:ascii="Times New Roman" w:hAnsi="Times New Roman" w:cs="Times New Roman"/>
          <w:sz w:val="28"/>
          <w:szCs w:val="28"/>
        </w:rPr>
      </w:pPr>
    </w:p>
    <w:p w14:paraId="30585F68" w14:textId="77777777" w:rsidR="00FD068F" w:rsidRPr="00BB4761" w:rsidRDefault="00FD068F" w:rsidP="00FD068F">
      <w:pPr>
        <w:spacing w:after="0" w:line="240" w:lineRule="auto"/>
        <w:jc w:val="both"/>
        <w:rPr>
          <w:rFonts w:ascii="Times New Roman" w:hAnsi="Times New Roman" w:cs="Times New Roman"/>
          <w:sz w:val="28"/>
          <w:szCs w:val="28"/>
        </w:rPr>
      </w:pPr>
    </w:p>
    <w:p w14:paraId="3EACCFA3" w14:textId="4301F648" w:rsidR="00FD068F" w:rsidRPr="00BB4761" w:rsidRDefault="00FD068F" w:rsidP="004F5BB2">
      <w:pPr>
        <w:spacing w:after="0" w:line="240" w:lineRule="auto"/>
        <w:jc w:val="center"/>
        <w:rPr>
          <w:rFonts w:ascii="Times New Roman" w:hAnsi="Times New Roman" w:cs="Times New Roman"/>
          <w:b/>
          <w:bCs/>
          <w:sz w:val="28"/>
          <w:szCs w:val="28"/>
        </w:rPr>
      </w:pPr>
      <w:r w:rsidRPr="00BB4761">
        <w:rPr>
          <w:rFonts w:ascii="Times New Roman" w:hAnsi="Times New Roman" w:cs="Times New Roman"/>
          <w:b/>
          <w:bCs/>
          <w:sz w:val="28"/>
          <w:szCs w:val="28"/>
        </w:rPr>
        <w:t>QUYẾT ĐỊNH</w:t>
      </w:r>
    </w:p>
    <w:p w14:paraId="70334B0B" w14:textId="3E3B186F" w:rsidR="00FD068F" w:rsidRPr="00BB4761" w:rsidRDefault="00916383" w:rsidP="004F5BB2">
      <w:pPr>
        <w:spacing w:after="0" w:line="240" w:lineRule="auto"/>
        <w:jc w:val="center"/>
        <w:rPr>
          <w:rFonts w:ascii="Times New Roman" w:hAnsi="Times New Roman" w:cs="Times New Roman"/>
          <w:b/>
          <w:bCs/>
          <w:sz w:val="28"/>
          <w:szCs w:val="28"/>
        </w:rPr>
      </w:pPr>
      <w:r w:rsidRPr="00BB4761">
        <w:rPr>
          <w:rFonts w:ascii="Times New Roman" w:hAnsi="Times New Roman" w:cs="Times New Roman"/>
          <w:b/>
          <w:bCs/>
          <w:sz w:val="28"/>
          <w:szCs w:val="28"/>
        </w:rPr>
        <w:t>Bãi bỏ</w:t>
      </w:r>
      <w:r w:rsidR="00DA7050" w:rsidRPr="00BB4761">
        <w:rPr>
          <w:rFonts w:ascii="Times New Roman" w:hAnsi="Times New Roman" w:cs="Times New Roman"/>
          <w:b/>
          <w:bCs/>
          <w:sz w:val="28"/>
          <w:szCs w:val="28"/>
        </w:rPr>
        <w:t xml:space="preserve"> các </w:t>
      </w:r>
      <w:r w:rsidR="00E11220" w:rsidRPr="00BB4761">
        <w:rPr>
          <w:rFonts w:ascii="Times New Roman" w:hAnsi="Times New Roman" w:cs="Times New Roman"/>
          <w:b/>
          <w:bCs/>
          <w:sz w:val="28"/>
          <w:szCs w:val="28"/>
        </w:rPr>
        <w:t xml:space="preserve">quyết </w:t>
      </w:r>
      <w:r w:rsidR="00DA7050" w:rsidRPr="00BB4761">
        <w:rPr>
          <w:rFonts w:ascii="Times New Roman" w:hAnsi="Times New Roman" w:cs="Times New Roman"/>
          <w:b/>
          <w:bCs/>
          <w:sz w:val="28"/>
          <w:szCs w:val="28"/>
        </w:rPr>
        <w:t>định của Ủy ban nhân dân Thành phố Hồ Chí Minh</w:t>
      </w:r>
    </w:p>
    <w:p w14:paraId="7C252D57" w14:textId="4C31893F" w:rsidR="004F5BB2" w:rsidRPr="00160176" w:rsidRDefault="004F5BB2" w:rsidP="004F5BB2">
      <w:pPr>
        <w:spacing w:after="0" w:line="240" w:lineRule="auto"/>
        <w:jc w:val="center"/>
        <w:rPr>
          <w:rFonts w:ascii="Times New Roman" w:hAnsi="Times New Roman" w:cs="Times New Roman"/>
          <w:sz w:val="28"/>
          <w:szCs w:val="28"/>
        </w:rPr>
      </w:pPr>
      <w:r w:rsidRPr="00160176">
        <w:rPr>
          <w:rFonts w:ascii="Times New Roman" w:hAnsi="Times New Roman" w:cs="Times New Roman"/>
          <w:sz w:val="28"/>
          <w:szCs w:val="28"/>
        </w:rPr>
        <w:t>____________</w:t>
      </w:r>
    </w:p>
    <w:p w14:paraId="78A7D837" w14:textId="64C09013" w:rsidR="00FD068F" w:rsidRPr="00BB4761" w:rsidRDefault="00FD068F" w:rsidP="00BE708F">
      <w:pPr>
        <w:spacing w:before="240" w:after="240" w:line="240" w:lineRule="auto"/>
        <w:jc w:val="center"/>
        <w:rPr>
          <w:rFonts w:ascii="Times New Roman" w:hAnsi="Times New Roman" w:cs="Times New Roman"/>
          <w:b/>
          <w:bCs/>
          <w:sz w:val="28"/>
          <w:szCs w:val="28"/>
        </w:rPr>
      </w:pPr>
      <w:r w:rsidRPr="00BB4761">
        <w:rPr>
          <w:rFonts w:ascii="Times New Roman" w:hAnsi="Times New Roman" w:cs="Times New Roman"/>
          <w:b/>
          <w:bCs/>
          <w:sz w:val="28"/>
          <w:szCs w:val="28"/>
        </w:rPr>
        <w:t>ỦY BAN NHÂN DÂN THÀNH PHỐ HỒ CHÍ MINH</w:t>
      </w:r>
    </w:p>
    <w:p w14:paraId="1FF9A535" w14:textId="6FAA7622" w:rsidR="00C5129D" w:rsidRPr="00BB4761" w:rsidRDefault="00FD068F" w:rsidP="00BE708F">
      <w:pPr>
        <w:spacing w:after="120" w:line="252" w:lineRule="auto"/>
        <w:ind w:firstLine="709"/>
        <w:jc w:val="both"/>
        <w:rPr>
          <w:rFonts w:ascii="Times New Roman" w:hAnsi="Times New Roman" w:cs="Times New Roman"/>
          <w:i/>
          <w:iCs/>
          <w:sz w:val="28"/>
          <w:szCs w:val="28"/>
        </w:rPr>
      </w:pPr>
      <w:r w:rsidRPr="00BB4761">
        <w:rPr>
          <w:rFonts w:ascii="Times New Roman" w:hAnsi="Times New Roman" w:cs="Times New Roman"/>
          <w:i/>
          <w:iCs/>
          <w:sz w:val="28"/>
          <w:szCs w:val="28"/>
        </w:rPr>
        <w:t xml:space="preserve">Căn cứ Luật Tổ chức chính quyền địa phương </w:t>
      </w:r>
      <w:r w:rsidR="00B92E61" w:rsidRPr="00BB4761">
        <w:rPr>
          <w:rFonts w:ascii="Times New Roman" w:hAnsi="Times New Roman" w:cs="Times New Roman"/>
          <w:i/>
          <w:iCs/>
          <w:sz w:val="28"/>
          <w:szCs w:val="28"/>
        </w:rPr>
        <w:t>ngày 19 tháng 6 năm 2015</w:t>
      </w:r>
      <w:r w:rsidR="00C5129D" w:rsidRPr="00BB4761">
        <w:rPr>
          <w:rFonts w:ascii="Times New Roman" w:hAnsi="Times New Roman" w:cs="Times New Roman"/>
          <w:i/>
          <w:iCs/>
          <w:sz w:val="28"/>
          <w:szCs w:val="28"/>
        </w:rPr>
        <w:t>; Luật Sửa đổi, bổ sung một số điều của Luật Tổ chức Chính phủ và Luật Tổ chức chính quyền địa phương ngày 22 tháng 11 năm 2019;</w:t>
      </w:r>
    </w:p>
    <w:p w14:paraId="5A411B96" w14:textId="336C6978" w:rsidR="00C5129D" w:rsidRPr="00BB4761" w:rsidRDefault="00B92E61" w:rsidP="00BE708F">
      <w:pPr>
        <w:spacing w:after="120" w:line="252" w:lineRule="auto"/>
        <w:ind w:firstLine="709"/>
        <w:jc w:val="both"/>
        <w:rPr>
          <w:rFonts w:ascii="Times New Roman" w:hAnsi="Times New Roman" w:cs="Times New Roman"/>
          <w:i/>
          <w:iCs/>
          <w:sz w:val="28"/>
          <w:szCs w:val="28"/>
        </w:rPr>
      </w:pPr>
      <w:r w:rsidRPr="00BB4761">
        <w:rPr>
          <w:rFonts w:ascii="Times New Roman" w:hAnsi="Times New Roman" w:cs="Times New Roman"/>
          <w:i/>
          <w:iCs/>
          <w:spacing w:val="6"/>
          <w:sz w:val="28"/>
          <w:szCs w:val="28"/>
        </w:rPr>
        <w:t xml:space="preserve">Căn cứ Luật Ban hành văn bản quy phạm pháp luật ngày 22 tháng 6 </w:t>
      </w:r>
      <w:r w:rsidRPr="00BB4761">
        <w:rPr>
          <w:rFonts w:ascii="Times New Roman Italic" w:hAnsi="Times New Roman Italic" w:cs="Times New Roman"/>
          <w:i/>
          <w:iCs/>
          <w:spacing w:val="8"/>
          <w:sz w:val="28"/>
          <w:szCs w:val="28"/>
        </w:rPr>
        <w:t>năm 201</w:t>
      </w:r>
      <w:r w:rsidR="00C5129D" w:rsidRPr="00BB4761">
        <w:rPr>
          <w:rFonts w:ascii="Times New Roman Italic" w:hAnsi="Times New Roman Italic" w:cs="Times New Roman"/>
          <w:i/>
          <w:iCs/>
          <w:spacing w:val="8"/>
          <w:sz w:val="28"/>
          <w:szCs w:val="28"/>
        </w:rPr>
        <w:t xml:space="preserve">5; Luật Sửa đổi, bổ sung một số điều của Luật Ban hành văn bản quy </w:t>
      </w:r>
      <w:r w:rsidR="00C5129D" w:rsidRPr="00BB4761">
        <w:rPr>
          <w:rFonts w:ascii="Times New Roman" w:hAnsi="Times New Roman" w:cs="Times New Roman"/>
          <w:i/>
          <w:iCs/>
          <w:sz w:val="28"/>
          <w:szCs w:val="28"/>
        </w:rPr>
        <w:t>phạm pháp luật ngày 18 tháng 6 năm 2020;</w:t>
      </w:r>
    </w:p>
    <w:p w14:paraId="20E1008E" w14:textId="01953849" w:rsidR="00B92E61" w:rsidRPr="00BB4761" w:rsidRDefault="00B92E61" w:rsidP="00BE708F">
      <w:pPr>
        <w:widowControl w:val="0"/>
        <w:spacing w:after="120" w:line="252" w:lineRule="auto"/>
        <w:ind w:firstLine="709"/>
        <w:jc w:val="both"/>
        <w:rPr>
          <w:rFonts w:ascii="Times New Roman" w:hAnsi="Times New Roman" w:cs="Times New Roman"/>
          <w:i/>
          <w:iCs/>
          <w:sz w:val="28"/>
          <w:szCs w:val="28"/>
        </w:rPr>
      </w:pPr>
      <w:r w:rsidRPr="00BB4761">
        <w:rPr>
          <w:rFonts w:ascii="Times New Roman" w:hAnsi="Times New Roman" w:cs="Times New Roman"/>
          <w:i/>
          <w:iCs/>
          <w:spacing w:val="6"/>
          <w:sz w:val="28"/>
          <w:szCs w:val="28"/>
        </w:rPr>
        <w:t xml:space="preserve">Căn cứ Nghị định số 34/2016/NĐ-CP ngày 14 tháng 5 năm 2016 của </w:t>
      </w:r>
      <w:r w:rsidRPr="00BB4761">
        <w:rPr>
          <w:rFonts w:ascii="Times New Roman" w:hAnsi="Times New Roman" w:cs="Times New Roman"/>
          <w:i/>
          <w:iCs/>
          <w:spacing w:val="4"/>
          <w:sz w:val="28"/>
          <w:szCs w:val="28"/>
        </w:rPr>
        <w:t>Chính phủ quy định chi tiết một số điều và biện pháp thi hành Luật Ban hành văn</w:t>
      </w:r>
      <w:r w:rsidRPr="00BB4761">
        <w:rPr>
          <w:rFonts w:ascii="Times New Roman" w:hAnsi="Times New Roman" w:cs="Times New Roman"/>
          <w:i/>
          <w:iCs/>
          <w:sz w:val="28"/>
          <w:szCs w:val="28"/>
        </w:rPr>
        <w:t xml:space="preserve"> bản quy phạm pháp luật</w:t>
      </w:r>
      <w:r w:rsidR="00483B0E" w:rsidRPr="00BB4761">
        <w:rPr>
          <w:rFonts w:ascii="Times New Roman" w:hAnsi="Times New Roman" w:cs="Times New Roman"/>
          <w:i/>
          <w:iCs/>
          <w:sz w:val="28"/>
          <w:szCs w:val="28"/>
        </w:rPr>
        <w:t>;</w:t>
      </w:r>
      <w:r w:rsidR="00BB4761">
        <w:rPr>
          <w:rFonts w:ascii="Times New Roman" w:hAnsi="Times New Roman" w:cs="Times New Roman"/>
          <w:i/>
          <w:iCs/>
          <w:sz w:val="28"/>
          <w:szCs w:val="28"/>
        </w:rPr>
        <w:t xml:space="preserve"> </w:t>
      </w:r>
      <w:r w:rsidR="00E51038" w:rsidRPr="00BB4761">
        <w:rPr>
          <w:rFonts w:ascii="Times New Roman" w:hAnsi="Times New Roman" w:cs="Times New Roman"/>
          <w:i/>
          <w:iCs/>
          <w:sz w:val="28"/>
          <w:szCs w:val="28"/>
        </w:rPr>
        <w:t xml:space="preserve">Nghị định số 154/2020/NĐ-CP ngày 31 tháng 12 năm 2020 của Chính phủ sửa đổi, bổ sung một số điều của Nghị định số </w:t>
      </w:r>
      <w:r w:rsidR="00E51038" w:rsidRPr="00BB4761">
        <w:rPr>
          <w:rFonts w:ascii="Times New Roman Italic" w:hAnsi="Times New Roman Italic" w:cs="Times New Roman"/>
          <w:i/>
          <w:iCs/>
          <w:spacing w:val="4"/>
          <w:sz w:val="28"/>
          <w:szCs w:val="28"/>
        </w:rPr>
        <w:t>34/2016/NĐ-CP ngày 14 tháng 5 năm 2016 của Chính phủ quy định chi tiết một</w:t>
      </w:r>
      <w:r w:rsidR="00E51038" w:rsidRPr="00BB4761">
        <w:rPr>
          <w:rFonts w:ascii="Times New Roman" w:hAnsi="Times New Roman" w:cs="Times New Roman"/>
          <w:i/>
          <w:iCs/>
          <w:sz w:val="28"/>
          <w:szCs w:val="28"/>
        </w:rPr>
        <w:t xml:space="preserve"> số điều và biện pháp thi hành Luật Ban hành văn bản quy phạm pháp luật</w:t>
      </w:r>
      <w:r w:rsidRPr="00BB4761">
        <w:rPr>
          <w:rFonts w:ascii="Times New Roman" w:hAnsi="Times New Roman" w:cs="Times New Roman"/>
          <w:i/>
          <w:iCs/>
          <w:sz w:val="28"/>
          <w:szCs w:val="28"/>
        </w:rPr>
        <w:t>;</w:t>
      </w:r>
    </w:p>
    <w:p w14:paraId="5C366AEE" w14:textId="663E9715" w:rsidR="00800FFB" w:rsidRPr="00BB4761" w:rsidRDefault="00800FFB" w:rsidP="00BE708F">
      <w:pPr>
        <w:widowControl w:val="0"/>
        <w:spacing w:after="120" w:line="252" w:lineRule="auto"/>
        <w:ind w:firstLine="709"/>
        <w:jc w:val="both"/>
        <w:rPr>
          <w:rFonts w:ascii="Times New Roman" w:hAnsi="Times New Roman" w:cs="Times New Roman"/>
          <w:i/>
          <w:iCs/>
          <w:sz w:val="28"/>
          <w:szCs w:val="28"/>
        </w:rPr>
      </w:pPr>
      <w:r w:rsidRPr="00BB4761">
        <w:rPr>
          <w:rFonts w:ascii="Times New Roman Italic" w:hAnsi="Times New Roman Italic" w:cs="Times New Roman"/>
          <w:i/>
          <w:iCs/>
          <w:spacing w:val="4"/>
          <w:sz w:val="28"/>
          <w:szCs w:val="28"/>
        </w:rPr>
        <w:t>Căn cứ Nghị định số 59/2024/NĐ-CP ngày 25 tháng 5 năm 2024 của Chính</w:t>
      </w:r>
      <w:r w:rsidRPr="00BB4761">
        <w:rPr>
          <w:rFonts w:ascii="Times New Roman" w:hAnsi="Times New Roman" w:cs="Times New Roman"/>
          <w:i/>
          <w:iCs/>
          <w:sz w:val="28"/>
          <w:szCs w:val="28"/>
        </w:rPr>
        <w:t xml:space="preserve">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214B1024" w14:textId="5AB47C80" w:rsidR="00B92E61" w:rsidRPr="00BB4761" w:rsidRDefault="00B92E61" w:rsidP="00BE708F">
      <w:pPr>
        <w:spacing w:after="120" w:line="252" w:lineRule="auto"/>
        <w:ind w:firstLine="709"/>
        <w:jc w:val="both"/>
        <w:rPr>
          <w:rFonts w:ascii="Times New Roman" w:hAnsi="Times New Roman" w:cs="Times New Roman"/>
          <w:i/>
          <w:iCs/>
          <w:sz w:val="28"/>
          <w:szCs w:val="28"/>
        </w:rPr>
      </w:pPr>
      <w:r w:rsidRPr="00BB4761">
        <w:rPr>
          <w:rFonts w:ascii="Times New Roman Italic" w:hAnsi="Times New Roman Italic" w:cs="Times New Roman"/>
          <w:i/>
          <w:iCs/>
          <w:spacing w:val="6"/>
          <w:sz w:val="28"/>
          <w:szCs w:val="28"/>
        </w:rPr>
        <w:t>Theo đề nghị của Giám đốc Sở Lao động - Thương binh và Xã hội tại Tờ</w:t>
      </w:r>
      <w:r w:rsidRPr="00BB4761">
        <w:rPr>
          <w:rFonts w:ascii="Times New Roman" w:hAnsi="Times New Roman" w:cs="Times New Roman"/>
          <w:i/>
          <w:iCs/>
          <w:sz w:val="28"/>
          <w:szCs w:val="28"/>
        </w:rPr>
        <w:t xml:space="preserve"> trình số</w:t>
      </w:r>
      <w:r w:rsidR="004264DD" w:rsidRPr="00BB4761">
        <w:rPr>
          <w:rFonts w:ascii="Times New Roman" w:hAnsi="Times New Roman" w:cs="Times New Roman"/>
          <w:i/>
          <w:iCs/>
          <w:sz w:val="28"/>
          <w:szCs w:val="28"/>
        </w:rPr>
        <w:t xml:space="preserve"> 21368</w:t>
      </w:r>
      <w:r w:rsidRPr="00BB4761">
        <w:rPr>
          <w:rFonts w:ascii="Times New Roman" w:hAnsi="Times New Roman" w:cs="Times New Roman"/>
          <w:i/>
          <w:iCs/>
          <w:sz w:val="28"/>
          <w:szCs w:val="28"/>
        </w:rPr>
        <w:t>/TTr-SLĐTBXH</w:t>
      </w:r>
      <w:r w:rsidR="001F7374" w:rsidRPr="00BB4761">
        <w:rPr>
          <w:rFonts w:ascii="Times New Roman" w:hAnsi="Times New Roman" w:cs="Times New Roman"/>
          <w:i/>
          <w:iCs/>
          <w:sz w:val="28"/>
          <w:szCs w:val="28"/>
        </w:rPr>
        <w:t xml:space="preserve"> </w:t>
      </w:r>
      <w:r w:rsidRPr="00BB4761">
        <w:rPr>
          <w:rFonts w:ascii="Times New Roman" w:hAnsi="Times New Roman" w:cs="Times New Roman"/>
          <w:i/>
          <w:iCs/>
          <w:sz w:val="28"/>
          <w:szCs w:val="28"/>
        </w:rPr>
        <w:t>ngày</w:t>
      </w:r>
      <w:r w:rsidR="004264DD" w:rsidRPr="00BB4761">
        <w:rPr>
          <w:rFonts w:ascii="Times New Roman" w:hAnsi="Times New Roman" w:cs="Times New Roman"/>
          <w:i/>
          <w:iCs/>
          <w:sz w:val="28"/>
          <w:szCs w:val="28"/>
        </w:rPr>
        <w:t xml:space="preserve"> 27 </w:t>
      </w:r>
      <w:r w:rsidRPr="00BB4761">
        <w:rPr>
          <w:rFonts w:ascii="Times New Roman" w:hAnsi="Times New Roman" w:cs="Times New Roman"/>
          <w:i/>
          <w:iCs/>
          <w:sz w:val="28"/>
          <w:szCs w:val="28"/>
        </w:rPr>
        <w:t>thán</w:t>
      </w:r>
      <w:r w:rsidR="005B6A55" w:rsidRPr="00BB4761">
        <w:rPr>
          <w:rFonts w:ascii="Times New Roman" w:hAnsi="Times New Roman" w:cs="Times New Roman"/>
          <w:i/>
          <w:iCs/>
          <w:sz w:val="28"/>
          <w:szCs w:val="28"/>
        </w:rPr>
        <w:t xml:space="preserve">g 8 </w:t>
      </w:r>
      <w:r w:rsidRPr="00BB4761">
        <w:rPr>
          <w:rFonts w:ascii="Times New Roman" w:hAnsi="Times New Roman" w:cs="Times New Roman"/>
          <w:i/>
          <w:iCs/>
          <w:sz w:val="28"/>
          <w:szCs w:val="28"/>
        </w:rPr>
        <w:t>năm 2024</w:t>
      </w:r>
      <w:r w:rsidR="00BB4761">
        <w:rPr>
          <w:rFonts w:ascii="Times New Roman" w:hAnsi="Times New Roman" w:cs="Times New Roman"/>
          <w:i/>
          <w:iCs/>
          <w:sz w:val="28"/>
          <w:szCs w:val="28"/>
        </w:rPr>
        <w:t>;</w:t>
      </w:r>
      <w:r w:rsidR="00AB7354" w:rsidRPr="00BB4761">
        <w:rPr>
          <w:rFonts w:ascii="Times New Roman" w:hAnsi="Times New Roman" w:cs="Times New Roman"/>
          <w:i/>
          <w:iCs/>
          <w:sz w:val="28"/>
          <w:szCs w:val="28"/>
        </w:rPr>
        <w:t xml:space="preserve"> ý kiến thẩm định của Sở Tư pháp tại Báo cáo số </w:t>
      </w:r>
      <w:r w:rsidR="00567E6D" w:rsidRPr="00BB4761">
        <w:rPr>
          <w:rFonts w:ascii="Times New Roman" w:hAnsi="Times New Roman" w:cs="Times New Roman"/>
          <w:i/>
          <w:iCs/>
          <w:sz w:val="28"/>
          <w:szCs w:val="28"/>
        </w:rPr>
        <w:t>5403</w:t>
      </w:r>
      <w:r w:rsidR="00AB7354" w:rsidRPr="00BB4761">
        <w:rPr>
          <w:rFonts w:ascii="Times New Roman" w:hAnsi="Times New Roman" w:cs="Times New Roman"/>
          <w:i/>
          <w:iCs/>
          <w:sz w:val="28"/>
          <w:szCs w:val="28"/>
        </w:rPr>
        <w:t>/BC-STP-KTrVB ngày</w:t>
      </w:r>
      <w:r w:rsidR="00567E6D" w:rsidRPr="00BB4761">
        <w:rPr>
          <w:rFonts w:ascii="Times New Roman" w:hAnsi="Times New Roman" w:cs="Times New Roman"/>
          <w:i/>
          <w:iCs/>
          <w:sz w:val="28"/>
          <w:szCs w:val="28"/>
        </w:rPr>
        <w:t xml:space="preserve"> 22 </w:t>
      </w:r>
      <w:r w:rsidR="00AB7354" w:rsidRPr="00BB4761">
        <w:rPr>
          <w:rFonts w:ascii="Times New Roman" w:hAnsi="Times New Roman" w:cs="Times New Roman"/>
          <w:i/>
          <w:iCs/>
          <w:sz w:val="28"/>
          <w:szCs w:val="28"/>
        </w:rPr>
        <w:t>tháng 8 năm 2024</w:t>
      </w:r>
      <w:r w:rsidR="00BB4761">
        <w:rPr>
          <w:rFonts w:ascii="Times New Roman" w:hAnsi="Times New Roman" w:cs="Times New Roman"/>
          <w:i/>
          <w:iCs/>
          <w:sz w:val="28"/>
          <w:szCs w:val="28"/>
        </w:rPr>
        <w:t xml:space="preserve"> và ý kiến thống nhất của các Thành viên Ủy ban nhân dân Thành phố.</w:t>
      </w:r>
    </w:p>
    <w:p w14:paraId="592E97A5" w14:textId="1988D2FC" w:rsidR="00157C45" w:rsidRPr="00BB4761" w:rsidRDefault="00157C45" w:rsidP="00BE708F">
      <w:pPr>
        <w:spacing w:before="180" w:after="180" w:line="240" w:lineRule="auto"/>
        <w:jc w:val="center"/>
        <w:rPr>
          <w:rFonts w:ascii="Times New Roman" w:hAnsi="Times New Roman" w:cs="Times New Roman"/>
          <w:b/>
          <w:bCs/>
          <w:sz w:val="28"/>
          <w:szCs w:val="28"/>
        </w:rPr>
      </w:pPr>
      <w:r w:rsidRPr="00BB4761">
        <w:rPr>
          <w:rFonts w:ascii="Times New Roman" w:hAnsi="Times New Roman" w:cs="Times New Roman"/>
          <w:b/>
          <w:bCs/>
          <w:sz w:val="28"/>
          <w:szCs w:val="28"/>
        </w:rPr>
        <w:t>QUYẾT ĐỊNH</w:t>
      </w:r>
      <w:r w:rsidR="002D424E" w:rsidRPr="00BB4761">
        <w:rPr>
          <w:rFonts w:ascii="Times New Roman" w:hAnsi="Times New Roman" w:cs="Times New Roman"/>
          <w:b/>
          <w:bCs/>
          <w:sz w:val="28"/>
          <w:szCs w:val="28"/>
        </w:rPr>
        <w:t>:</w:t>
      </w:r>
    </w:p>
    <w:p w14:paraId="4FA40D87" w14:textId="092731CD" w:rsidR="00477C96" w:rsidRPr="00BB4761" w:rsidRDefault="00157C45" w:rsidP="00BB4761">
      <w:pPr>
        <w:spacing w:after="120" w:line="240" w:lineRule="auto"/>
        <w:ind w:firstLine="709"/>
        <w:jc w:val="both"/>
        <w:rPr>
          <w:rFonts w:ascii="Times New Roman" w:hAnsi="Times New Roman" w:cs="Times New Roman"/>
          <w:b/>
          <w:bCs/>
          <w:sz w:val="28"/>
          <w:szCs w:val="28"/>
        </w:rPr>
      </w:pPr>
      <w:r w:rsidRPr="00BB4761">
        <w:rPr>
          <w:rFonts w:ascii="Times New Roman" w:hAnsi="Times New Roman" w:cs="Times New Roman"/>
          <w:b/>
          <w:bCs/>
          <w:sz w:val="28"/>
          <w:szCs w:val="28"/>
        </w:rPr>
        <w:t>Điều 1.</w:t>
      </w:r>
      <w:r w:rsidR="00477C96" w:rsidRPr="00BB4761">
        <w:rPr>
          <w:rFonts w:ascii="Times New Roman" w:hAnsi="Times New Roman" w:cs="Times New Roman"/>
          <w:b/>
          <w:bCs/>
          <w:sz w:val="28"/>
          <w:szCs w:val="28"/>
        </w:rPr>
        <w:t xml:space="preserve"> Bãi bỏ toàn bộ</w:t>
      </w:r>
      <w:r w:rsidR="00DA7050" w:rsidRPr="00BB4761">
        <w:rPr>
          <w:rFonts w:ascii="Times New Roman" w:hAnsi="Times New Roman" w:cs="Times New Roman"/>
          <w:b/>
          <w:bCs/>
          <w:sz w:val="28"/>
          <w:szCs w:val="28"/>
        </w:rPr>
        <w:t xml:space="preserve"> các</w:t>
      </w:r>
      <w:r w:rsidR="00477C96" w:rsidRPr="00BB4761">
        <w:rPr>
          <w:rFonts w:ascii="Times New Roman" w:hAnsi="Times New Roman" w:cs="Times New Roman"/>
          <w:b/>
          <w:bCs/>
          <w:sz w:val="28"/>
          <w:szCs w:val="28"/>
        </w:rPr>
        <w:t xml:space="preserve"> </w:t>
      </w:r>
      <w:r w:rsidR="00DA7050" w:rsidRPr="00BB4761">
        <w:rPr>
          <w:rFonts w:ascii="Times New Roman" w:hAnsi="Times New Roman" w:cs="Times New Roman"/>
          <w:b/>
          <w:bCs/>
          <w:sz w:val="28"/>
          <w:szCs w:val="28"/>
        </w:rPr>
        <w:t xml:space="preserve">quyết </w:t>
      </w:r>
      <w:r w:rsidR="00477C96" w:rsidRPr="00BB4761">
        <w:rPr>
          <w:rFonts w:ascii="Times New Roman" w:hAnsi="Times New Roman" w:cs="Times New Roman"/>
          <w:b/>
          <w:bCs/>
          <w:sz w:val="28"/>
          <w:szCs w:val="28"/>
        </w:rPr>
        <w:t>định</w:t>
      </w:r>
    </w:p>
    <w:p w14:paraId="1CA5B31A" w14:textId="444F118C" w:rsidR="00DA7050" w:rsidRPr="00BB4761" w:rsidRDefault="00157C45" w:rsidP="00BB4761">
      <w:pPr>
        <w:spacing w:after="120" w:line="240" w:lineRule="auto"/>
        <w:ind w:firstLine="709"/>
        <w:jc w:val="both"/>
        <w:rPr>
          <w:rFonts w:ascii="Times New Roman" w:hAnsi="Times New Roman" w:cs="Times New Roman"/>
          <w:sz w:val="28"/>
          <w:szCs w:val="28"/>
        </w:rPr>
      </w:pPr>
      <w:r w:rsidRPr="00BB4761">
        <w:rPr>
          <w:rFonts w:ascii="Times New Roman" w:hAnsi="Times New Roman" w:cs="Times New Roman"/>
          <w:sz w:val="28"/>
          <w:szCs w:val="28"/>
        </w:rPr>
        <w:t>Bãi bỏ toàn bộ</w:t>
      </w:r>
      <w:r w:rsidR="00DA7050" w:rsidRPr="00BB4761">
        <w:rPr>
          <w:rFonts w:ascii="Times New Roman" w:hAnsi="Times New Roman" w:cs="Times New Roman"/>
          <w:sz w:val="28"/>
          <w:szCs w:val="28"/>
        </w:rPr>
        <w:t xml:space="preserve"> các</w:t>
      </w:r>
      <w:r w:rsidR="000C0664" w:rsidRPr="00BB4761">
        <w:rPr>
          <w:rFonts w:ascii="Times New Roman" w:hAnsi="Times New Roman" w:cs="Times New Roman"/>
          <w:sz w:val="28"/>
          <w:szCs w:val="28"/>
        </w:rPr>
        <w:t xml:space="preserve"> </w:t>
      </w:r>
      <w:r w:rsidR="00DA7050" w:rsidRPr="00BB4761">
        <w:rPr>
          <w:rFonts w:ascii="Times New Roman" w:hAnsi="Times New Roman" w:cs="Times New Roman"/>
          <w:sz w:val="28"/>
          <w:szCs w:val="28"/>
        </w:rPr>
        <w:t xml:space="preserve">quyết </w:t>
      </w:r>
      <w:r w:rsidRPr="00BB4761">
        <w:rPr>
          <w:rFonts w:ascii="Times New Roman" w:hAnsi="Times New Roman" w:cs="Times New Roman"/>
          <w:sz w:val="28"/>
          <w:szCs w:val="28"/>
        </w:rPr>
        <w:t xml:space="preserve">định </w:t>
      </w:r>
      <w:r w:rsidR="00DA7050" w:rsidRPr="00BB4761">
        <w:rPr>
          <w:rFonts w:ascii="Times New Roman" w:hAnsi="Times New Roman" w:cs="Times New Roman"/>
          <w:sz w:val="28"/>
          <w:szCs w:val="28"/>
        </w:rPr>
        <w:t>sau đây:</w:t>
      </w:r>
    </w:p>
    <w:p w14:paraId="08169A66" w14:textId="27D905CF" w:rsidR="00157C45" w:rsidRPr="00BB4761" w:rsidRDefault="007905AB" w:rsidP="00BB4761">
      <w:pPr>
        <w:spacing w:after="120" w:line="240" w:lineRule="auto"/>
        <w:ind w:firstLine="709"/>
        <w:jc w:val="both"/>
        <w:rPr>
          <w:rFonts w:ascii="Times New Roman" w:hAnsi="Times New Roman" w:cs="Times New Roman"/>
          <w:sz w:val="28"/>
          <w:szCs w:val="28"/>
        </w:rPr>
      </w:pPr>
      <w:r w:rsidRPr="00BB4761">
        <w:rPr>
          <w:rFonts w:ascii="Times New Roman" w:hAnsi="Times New Roman" w:cs="Times New Roman"/>
          <w:spacing w:val="6"/>
          <w:sz w:val="28"/>
          <w:szCs w:val="28"/>
        </w:rPr>
        <w:t>1.</w:t>
      </w:r>
      <w:r w:rsidR="00DA7050" w:rsidRPr="00BB4761">
        <w:rPr>
          <w:rFonts w:ascii="Times New Roman" w:hAnsi="Times New Roman" w:cs="Times New Roman"/>
          <w:spacing w:val="6"/>
          <w:sz w:val="28"/>
          <w:szCs w:val="28"/>
        </w:rPr>
        <w:t xml:space="preserve"> Quyết định </w:t>
      </w:r>
      <w:r w:rsidR="00157C45" w:rsidRPr="00BB4761">
        <w:rPr>
          <w:rFonts w:ascii="Times New Roman" w:hAnsi="Times New Roman" w:cs="Times New Roman"/>
          <w:spacing w:val="6"/>
          <w:sz w:val="28"/>
          <w:szCs w:val="28"/>
        </w:rPr>
        <w:t xml:space="preserve">số 174/2006/QĐ-UBND ngày 05 tháng 12 năm 2006 của </w:t>
      </w:r>
      <w:r w:rsidR="00157C45" w:rsidRPr="00BB4761">
        <w:rPr>
          <w:rFonts w:ascii="Times New Roman" w:hAnsi="Times New Roman" w:cs="Times New Roman"/>
          <w:spacing w:val="8"/>
          <w:sz w:val="28"/>
          <w:szCs w:val="28"/>
        </w:rPr>
        <w:t>Ủy ban nhân dân Thành phố</w:t>
      </w:r>
      <w:r w:rsidR="002442FF" w:rsidRPr="00BB4761">
        <w:rPr>
          <w:rFonts w:ascii="Times New Roman" w:hAnsi="Times New Roman" w:cs="Times New Roman"/>
          <w:spacing w:val="8"/>
          <w:sz w:val="28"/>
          <w:szCs w:val="28"/>
        </w:rPr>
        <w:t xml:space="preserve"> Hồ Chí Minh</w:t>
      </w:r>
      <w:r w:rsidR="00157C45" w:rsidRPr="00BB4761">
        <w:rPr>
          <w:rFonts w:ascii="Times New Roman" w:hAnsi="Times New Roman" w:cs="Times New Roman"/>
          <w:spacing w:val="8"/>
          <w:sz w:val="28"/>
          <w:szCs w:val="28"/>
        </w:rPr>
        <w:t xml:space="preserve"> về bố trí chức danh và chế độ, chính</w:t>
      </w:r>
      <w:r w:rsidR="00157C45" w:rsidRPr="00BB4761">
        <w:rPr>
          <w:rFonts w:ascii="Times New Roman" w:hAnsi="Times New Roman" w:cs="Times New Roman"/>
          <w:sz w:val="28"/>
          <w:szCs w:val="28"/>
        </w:rPr>
        <w:t xml:space="preserve"> sách đối với cán bộ phụ trách công tác xóa đói giảm nghèo của quận - huyện, phường - xã, thị trấn.</w:t>
      </w:r>
    </w:p>
    <w:p w14:paraId="20728CBD" w14:textId="0BD891CA" w:rsidR="00DA7050" w:rsidRPr="00BB4761" w:rsidRDefault="007905AB" w:rsidP="00BE708F">
      <w:pPr>
        <w:spacing w:before="120" w:after="0" w:line="252" w:lineRule="auto"/>
        <w:ind w:firstLine="709"/>
        <w:jc w:val="both"/>
        <w:rPr>
          <w:rStyle w:val="Hyperlink"/>
          <w:rFonts w:ascii="Times New Roman" w:hAnsi="Times New Roman" w:cs="Times New Roman"/>
          <w:color w:val="000000" w:themeColor="text1"/>
          <w:sz w:val="28"/>
          <w:szCs w:val="28"/>
          <w:u w:val="none"/>
        </w:rPr>
      </w:pPr>
      <w:r w:rsidRPr="00BB4761">
        <w:rPr>
          <w:rFonts w:ascii="Times New Roman" w:hAnsi="Times New Roman" w:cs="Times New Roman"/>
          <w:spacing w:val="6"/>
          <w:sz w:val="28"/>
          <w:szCs w:val="28"/>
        </w:rPr>
        <w:lastRenderedPageBreak/>
        <w:t>2.</w:t>
      </w:r>
      <w:r w:rsidR="00DA7050" w:rsidRPr="00BB4761">
        <w:rPr>
          <w:rFonts w:ascii="Times New Roman" w:hAnsi="Times New Roman" w:cs="Times New Roman"/>
          <w:spacing w:val="6"/>
          <w:sz w:val="28"/>
          <w:szCs w:val="28"/>
        </w:rPr>
        <w:t xml:space="preserve"> </w:t>
      </w:r>
      <w:r w:rsidR="00DA7050" w:rsidRPr="00BB4761">
        <w:rPr>
          <w:rStyle w:val="Hyperlink"/>
          <w:rFonts w:ascii="Times New Roman" w:hAnsi="Times New Roman" w:cs="Times New Roman"/>
          <w:color w:val="000000" w:themeColor="text1"/>
          <w:spacing w:val="6"/>
          <w:sz w:val="28"/>
          <w:szCs w:val="28"/>
          <w:u w:val="none"/>
        </w:rPr>
        <w:t>Quyết định số 04/2009/QĐ-UBND ngày 20 tháng 01 năm 2009 của Ủy</w:t>
      </w:r>
      <w:r w:rsidR="00DA7050" w:rsidRPr="00BB4761">
        <w:rPr>
          <w:rStyle w:val="Hyperlink"/>
          <w:rFonts w:ascii="Times New Roman" w:hAnsi="Times New Roman" w:cs="Times New Roman"/>
          <w:color w:val="000000" w:themeColor="text1"/>
          <w:sz w:val="28"/>
          <w:szCs w:val="28"/>
          <w:u w:val="none"/>
        </w:rPr>
        <w:t xml:space="preserve"> ban nhân dân Thành phố</w:t>
      </w:r>
      <w:r w:rsidR="00CB2DF7" w:rsidRPr="00BB4761">
        <w:rPr>
          <w:rStyle w:val="Hyperlink"/>
          <w:rFonts w:ascii="Times New Roman" w:hAnsi="Times New Roman" w:cs="Times New Roman"/>
          <w:color w:val="000000" w:themeColor="text1"/>
          <w:sz w:val="28"/>
          <w:szCs w:val="28"/>
          <w:u w:val="none"/>
        </w:rPr>
        <w:t xml:space="preserve"> </w:t>
      </w:r>
      <w:r w:rsidR="00CB2DF7" w:rsidRPr="00BB4761">
        <w:rPr>
          <w:rFonts w:ascii="Times New Roman" w:hAnsi="Times New Roman" w:cs="Times New Roman"/>
          <w:sz w:val="28"/>
          <w:szCs w:val="28"/>
        </w:rPr>
        <w:t>Hồ Chí Minh</w:t>
      </w:r>
      <w:r w:rsidR="00DA7050" w:rsidRPr="00BB4761">
        <w:rPr>
          <w:rStyle w:val="Hyperlink"/>
          <w:rFonts w:ascii="Times New Roman" w:hAnsi="Times New Roman" w:cs="Times New Roman"/>
          <w:color w:val="000000" w:themeColor="text1"/>
          <w:sz w:val="28"/>
          <w:szCs w:val="28"/>
          <w:u w:val="none"/>
        </w:rPr>
        <w:t xml:space="preserve"> về chính sách hỗ trợ chuyển đổi nghề </w:t>
      </w:r>
      <w:r w:rsidR="00DA7050" w:rsidRPr="00BB4761">
        <w:rPr>
          <w:rStyle w:val="Hyperlink"/>
          <w:rFonts w:ascii="Times New Roman" w:hAnsi="Times New Roman" w:cs="Times New Roman"/>
          <w:color w:val="000000" w:themeColor="text1"/>
          <w:spacing w:val="6"/>
          <w:sz w:val="28"/>
          <w:szCs w:val="28"/>
          <w:u w:val="none"/>
        </w:rPr>
        <w:t>cho người nghèo đang sử dụng loại phương tiện xe ba, bốn bánh tự chế trên địa</w:t>
      </w:r>
      <w:r w:rsidR="00DA7050" w:rsidRPr="00BB4761">
        <w:rPr>
          <w:rStyle w:val="Hyperlink"/>
          <w:rFonts w:ascii="Times New Roman" w:hAnsi="Times New Roman" w:cs="Times New Roman"/>
          <w:color w:val="000000" w:themeColor="text1"/>
          <w:sz w:val="28"/>
          <w:szCs w:val="28"/>
          <w:u w:val="none"/>
        </w:rPr>
        <w:t xml:space="preserve"> bàn Thành phố.</w:t>
      </w:r>
    </w:p>
    <w:p w14:paraId="658DF40B" w14:textId="45A2F4E2" w:rsidR="00DA7050" w:rsidRPr="00BB4761" w:rsidRDefault="007905AB" w:rsidP="00BE708F">
      <w:pPr>
        <w:spacing w:before="120" w:after="0" w:line="252" w:lineRule="auto"/>
        <w:ind w:firstLine="709"/>
        <w:jc w:val="both"/>
        <w:rPr>
          <w:rStyle w:val="Hyperlink"/>
          <w:rFonts w:ascii="Times New Roman" w:hAnsi="Times New Roman" w:cs="Times New Roman"/>
          <w:color w:val="000000" w:themeColor="text1"/>
          <w:sz w:val="28"/>
          <w:szCs w:val="28"/>
          <w:u w:val="none"/>
        </w:rPr>
      </w:pPr>
      <w:r w:rsidRPr="00BB4761">
        <w:rPr>
          <w:rStyle w:val="Hyperlink"/>
          <w:rFonts w:ascii="Times New Roman" w:hAnsi="Times New Roman" w:cs="Times New Roman"/>
          <w:color w:val="000000" w:themeColor="text1"/>
          <w:spacing w:val="10"/>
          <w:sz w:val="28"/>
          <w:szCs w:val="28"/>
          <w:u w:val="none"/>
        </w:rPr>
        <w:t>3.</w:t>
      </w:r>
      <w:r w:rsidR="00DA7050" w:rsidRPr="00BB4761">
        <w:rPr>
          <w:rStyle w:val="Hyperlink"/>
          <w:rFonts w:ascii="Times New Roman" w:hAnsi="Times New Roman" w:cs="Times New Roman"/>
          <w:color w:val="000000" w:themeColor="text1"/>
          <w:spacing w:val="10"/>
          <w:sz w:val="28"/>
          <w:szCs w:val="28"/>
          <w:u w:val="none"/>
        </w:rPr>
        <w:t xml:space="preserve"> Quyết định số 28/2010/QĐ-UBND ngày 04 tháng 5 năm 2010 của Ủy ban</w:t>
      </w:r>
      <w:r w:rsidR="00DA7050" w:rsidRPr="00BB4761">
        <w:rPr>
          <w:rStyle w:val="Hyperlink"/>
          <w:rFonts w:ascii="Times New Roman" w:hAnsi="Times New Roman" w:cs="Times New Roman"/>
          <w:color w:val="000000" w:themeColor="text1"/>
          <w:sz w:val="28"/>
          <w:szCs w:val="28"/>
          <w:u w:val="none"/>
        </w:rPr>
        <w:t xml:space="preserve"> nhân dân Thành phố</w:t>
      </w:r>
      <w:r w:rsidR="00CB2DF7" w:rsidRPr="00BB4761">
        <w:rPr>
          <w:rStyle w:val="Hyperlink"/>
          <w:rFonts w:ascii="Times New Roman" w:hAnsi="Times New Roman" w:cs="Times New Roman"/>
          <w:color w:val="000000" w:themeColor="text1"/>
          <w:sz w:val="28"/>
          <w:szCs w:val="28"/>
          <w:u w:val="none"/>
        </w:rPr>
        <w:t xml:space="preserve"> </w:t>
      </w:r>
      <w:r w:rsidR="00CB2DF7" w:rsidRPr="00BB4761">
        <w:rPr>
          <w:rFonts w:ascii="Times New Roman" w:hAnsi="Times New Roman" w:cs="Times New Roman"/>
          <w:sz w:val="28"/>
          <w:szCs w:val="28"/>
        </w:rPr>
        <w:t>Hồ Chí Minh</w:t>
      </w:r>
      <w:r w:rsidR="00DA7050" w:rsidRPr="00BB4761">
        <w:rPr>
          <w:rStyle w:val="Hyperlink"/>
          <w:rFonts w:ascii="Times New Roman" w:hAnsi="Times New Roman" w:cs="Times New Roman"/>
          <w:color w:val="000000" w:themeColor="text1"/>
          <w:sz w:val="28"/>
          <w:szCs w:val="28"/>
          <w:u w:val="none"/>
        </w:rPr>
        <w:t xml:space="preserve"> về sửa đổi, bổ sung một phần Điều 3 của Quyết định số 04/2009/QĐ-UBND ngày 20/01/2009 của Ủy ban nhân dân Thành phố về chính sách hỗ trợ chuyển đổi nghề cho người nghèo đang sử dụng loại phương tiện xe ba, bốn bánh tự chế trên địa bàn Thành phố.</w:t>
      </w:r>
    </w:p>
    <w:p w14:paraId="63D4C7F5" w14:textId="6612C85F" w:rsidR="00CB2DF7" w:rsidRPr="00BB4761" w:rsidRDefault="007905AB" w:rsidP="00BE708F">
      <w:pPr>
        <w:spacing w:before="120" w:after="0" w:line="252" w:lineRule="auto"/>
        <w:ind w:firstLine="709"/>
        <w:jc w:val="both"/>
        <w:rPr>
          <w:rFonts w:ascii="Times New Roman" w:hAnsi="Times New Roman" w:cs="Times New Roman"/>
          <w:sz w:val="28"/>
          <w:szCs w:val="28"/>
        </w:rPr>
      </w:pPr>
      <w:r w:rsidRPr="00BB4761">
        <w:rPr>
          <w:rStyle w:val="Hyperlink"/>
          <w:rFonts w:ascii="Times New Roman" w:hAnsi="Times New Roman" w:cs="Times New Roman"/>
          <w:color w:val="000000" w:themeColor="text1"/>
          <w:spacing w:val="6"/>
          <w:sz w:val="28"/>
          <w:szCs w:val="28"/>
          <w:u w:val="none"/>
        </w:rPr>
        <w:t>4.</w:t>
      </w:r>
      <w:r w:rsidR="00CB2DF7" w:rsidRPr="00BB4761">
        <w:rPr>
          <w:rStyle w:val="Hyperlink"/>
          <w:rFonts w:ascii="Times New Roman" w:hAnsi="Times New Roman" w:cs="Times New Roman"/>
          <w:color w:val="000000" w:themeColor="text1"/>
          <w:spacing w:val="6"/>
          <w:sz w:val="28"/>
          <w:szCs w:val="28"/>
          <w:u w:val="none"/>
        </w:rPr>
        <w:t xml:space="preserve"> Quyết định số 58/2015/QĐ-UBND ngày 31 tháng 12 năm 2015 của Ủy ban nhân dân Thành phố </w:t>
      </w:r>
      <w:r w:rsidR="00CB2DF7" w:rsidRPr="00BB4761">
        <w:rPr>
          <w:rFonts w:ascii="Times New Roman" w:hAnsi="Times New Roman" w:cs="Times New Roman"/>
          <w:spacing w:val="6"/>
          <w:sz w:val="28"/>
          <w:szCs w:val="28"/>
        </w:rPr>
        <w:t>Hồ Chí Minh về việc ban hành chuẩn hộ nghèo, hộ</w:t>
      </w:r>
      <w:r w:rsidR="00CB2DF7" w:rsidRPr="00BB4761">
        <w:rPr>
          <w:rFonts w:ascii="Times New Roman" w:hAnsi="Times New Roman" w:cs="Times New Roman"/>
          <w:sz w:val="28"/>
          <w:szCs w:val="28"/>
        </w:rPr>
        <w:t xml:space="preserve"> cận nghèo Thành phố áp dụng cho giai đoạn 2016 - 2020.</w:t>
      </w:r>
    </w:p>
    <w:p w14:paraId="7ECC5A39" w14:textId="5D62E7F4" w:rsidR="00CB2DF7" w:rsidRPr="00BB4761" w:rsidRDefault="007905AB" w:rsidP="00BE708F">
      <w:pPr>
        <w:spacing w:before="120" w:after="0" w:line="252" w:lineRule="auto"/>
        <w:ind w:firstLine="709"/>
        <w:jc w:val="both"/>
        <w:rPr>
          <w:rFonts w:ascii="Times New Roman" w:hAnsi="Times New Roman" w:cs="Times New Roman"/>
          <w:sz w:val="28"/>
          <w:szCs w:val="28"/>
        </w:rPr>
      </w:pPr>
      <w:r w:rsidRPr="00BB4761">
        <w:rPr>
          <w:rStyle w:val="Hyperlink"/>
          <w:rFonts w:ascii="Times New Roman" w:hAnsi="Times New Roman" w:cs="Times New Roman"/>
          <w:color w:val="000000" w:themeColor="text1"/>
          <w:spacing w:val="10"/>
          <w:sz w:val="28"/>
          <w:szCs w:val="28"/>
          <w:u w:val="none"/>
        </w:rPr>
        <w:t>5.</w:t>
      </w:r>
      <w:r w:rsidR="00CB2DF7" w:rsidRPr="00BB4761">
        <w:rPr>
          <w:rStyle w:val="Hyperlink"/>
          <w:rFonts w:ascii="Times New Roman" w:hAnsi="Times New Roman" w:cs="Times New Roman"/>
          <w:color w:val="000000" w:themeColor="text1"/>
          <w:spacing w:val="10"/>
          <w:sz w:val="28"/>
          <w:szCs w:val="28"/>
          <w:u w:val="none"/>
        </w:rPr>
        <w:t xml:space="preserve"> Quyết định số 07/2019/QĐ-UBND ngày 15 tháng 3 năm 2019 của Ủy</w:t>
      </w:r>
      <w:r w:rsidR="00CB2DF7" w:rsidRPr="00BB4761">
        <w:rPr>
          <w:rStyle w:val="Hyperlink"/>
          <w:rFonts w:ascii="Times New Roman" w:hAnsi="Times New Roman" w:cs="Times New Roman"/>
          <w:color w:val="000000" w:themeColor="text1"/>
          <w:sz w:val="28"/>
          <w:szCs w:val="28"/>
          <w:u w:val="none"/>
        </w:rPr>
        <w:t xml:space="preserve"> ban nhân dân Thành phố </w:t>
      </w:r>
      <w:r w:rsidR="00CB2DF7" w:rsidRPr="00BB4761">
        <w:rPr>
          <w:rFonts w:ascii="Times New Roman" w:hAnsi="Times New Roman" w:cs="Times New Roman"/>
          <w:sz w:val="28"/>
          <w:szCs w:val="28"/>
        </w:rPr>
        <w:t xml:space="preserve">Hồ Chí Minh về sửa đổi, bổ sung Quyết định số </w:t>
      </w:r>
      <w:r w:rsidR="00CB2DF7" w:rsidRPr="00BB4761">
        <w:rPr>
          <w:rStyle w:val="Hyperlink"/>
          <w:rFonts w:ascii="Times New Roman" w:hAnsi="Times New Roman" w:cs="Times New Roman"/>
          <w:color w:val="000000" w:themeColor="text1"/>
          <w:sz w:val="28"/>
          <w:szCs w:val="28"/>
          <w:u w:val="none"/>
        </w:rPr>
        <w:t xml:space="preserve">58/2015/QĐ-UBND ngày 31 tháng 12 năm 2015 của Ủy ban nhân dân Thành phố </w:t>
      </w:r>
      <w:r w:rsidR="00CB2DF7" w:rsidRPr="00BB4761">
        <w:rPr>
          <w:rFonts w:ascii="Times New Roman" w:hAnsi="Times New Roman" w:cs="Times New Roman"/>
          <w:sz w:val="28"/>
          <w:szCs w:val="28"/>
        </w:rPr>
        <w:t>Hồ Chí Minh về việc ban hành chuẩn hộ nghèo, hộ cận nghèo Thành phố áp dụng cho giai đoạn 2016 - 2020.</w:t>
      </w:r>
    </w:p>
    <w:p w14:paraId="587CE9C7" w14:textId="77777777" w:rsidR="00477C96" w:rsidRPr="00BB4761" w:rsidRDefault="00157C45" w:rsidP="00BE708F">
      <w:pPr>
        <w:spacing w:before="120" w:after="0" w:line="252" w:lineRule="auto"/>
        <w:ind w:firstLine="709"/>
        <w:jc w:val="both"/>
        <w:rPr>
          <w:rFonts w:ascii="Times New Roman" w:hAnsi="Times New Roman" w:cs="Times New Roman"/>
          <w:sz w:val="28"/>
          <w:szCs w:val="28"/>
        </w:rPr>
      </w:pPr>
      <w:r w:rsidRPr="00BB4761">
        <w:rPr>
          <w:rFonts w:ascii="Times New Roman" w:hAnsi="Times New Roman" w:cs="Times New Roman"/>
          <w:b/>
          <w:bCs/>
          <w:sz w:val="28"/>
          <w:szCs w:val="28"/>
        </w:rPr>
        <w:t>Điều 2.</w:t>
      </w:r>
      <w:r w:rsidR="00477C96" w:rsidRPr="00BB4761">
        <w:rPr>
          <w:rFonts w:ascii="Times New Roman" w:hAnsi="Times New Roman" w:cs="Times New Roman"/>
          <w:b/>
          <w:bCs/>
          <w:sz w:val="28"/>
          <w:szCs w:val="28"/>
        </w:rPr>
        <w:t xml:space="preserve"> Điều khoản thi hành</w:t>
      </w:r>
    </w:p>
    <w:p w14:paraId="7EA30060" w14:textId="3CF62E14" w:rsidR="00477C96" w:rsidRPr="00BB4761" w:rsidRDefault="00477C96" w:rsidP="00BE708F">
      <w:pPr>
        <w:spacing w:before="120" w:after="0" w:line="252" w:lineRule="auto"/>
        <w:ind w:firstLine="709"/>
        <w:jc w:val="both"/>
        <w:rPr>
          <w:rFonts w:ascii="Times New Roman" w:hAnsi="Times New Roman" w:cs="Times New Roman"/>
          <w:sz w:val="28"/>
          <w:szCs w:val="28"/>
        </w:rPr>
      </w:pPr>
      <w:r w:rsidRPr="00BB4761">
        <w:rPr>
          <w:rFonts w:ascii="Times New Roman" w:hAnsi="Times New Roman" w:cs="Times New Roman"/>
          <w:sz w:val="28"/>
          <w:szCs w:val="28"/>
        </w:rPr>
        <w:t>1. Quyết định này có hiệu lực kể từ ngày</w:t>
      </w:r>
      <w:r w:rsidR="005F5081" w:rsidRPr="00BB4761">
        <w:rPr>
          <w:rFonts w:ascii="Times New Roman" w:hAnsi="Times New Roman" w:cs="Times New Roman"/>
          <w:sz w:val="28"/>
          <w:szCs w:val="28"/>
        </w:rPr>
        <w:t xml:space="preserve"> </w:t>
      </w:r>
      <w:r w:rsidR="00160176">
        <w:rPr>
          <w:rFonts w:ascii="Times New Roman" w:hAnsi="Times New Roman" w:cs="Times New Roman"/>
          <w:sz w:val="28"/>
          <w:szCs w:val="28"/>
        </w:rPr>
        <w:t>20</w:t>
      </w:r>
      <w:r w:rsidR="005F5081" w:rsidRPr="00BB4761">
        <w:rPr>
          <w:rFonts w:ascii="Times New Roman" w:hAnsi="Times New Roman" w:cs="Times New Roman"/>
          <w:sz w:val="28"/>
          <w:szCs w:val="28"/>
        </w:rPr>
        <w:t xml:space="preserve"> </w:t>
      </w:r>
      <w:r w:rsidR="00C736E6" w:rsidRPr="00BB4761">
        <w:rPr>
          <w:rFonts w:ascii="Times New Roman" w:hAnsi="Times New Roman" w:cs="Times New Roman"/>
          <w:sz w:val="28"/>
          <w:szCs w:val="28"/>
        </w:rPr>
        <w:t>tháng</w:t>
      </w:r>
      <w:r w:rsidR="005F5081" w:rsidRPr="00BB4761">
        <w:rPr>
          <w:rFonts w:ascii="Times New Roman" w:hAnsi="Times New Roman" w:cs="Times New Roman"/>
          <w:sz w:val="28"/>
          <w:szCs w:val="28"/>
        </w:rPr>
        <w:t xml:space="preserve"> </w:t>
      </w:r>
      <w:r w:rsidR="00160176">
        <w:rPr>
          <w:rFonts w:ascii="Times New Roman" w:hAnsi="Times New Roman" w:cs="Times New Roman"/>
          <w:sz w:val="28"/>
          <w:szCs w:val="28"/>
        </w:rPr>
        <w:t>11</w:t>
      </w:r>
      <w:r w:rsidR="00C736E6" w:rsidRPr="00BB4761">
        <w:rPr>
          <w:rFonts w:ascii="Times New Roman" w:hAnsi="Times New Roman" w:cs="Times New Roman"/>
          <w:sz w:val="28"/>
          <w:szCs w:val="28"/>
        </w:rPr>
        <w:t xml:space="preserve"> năm 2024</w:t>
      </w:r>
      <w:r w:rsidR="00E51038" w:rsidRPr="00BB4761">
        <w:rPr>
          <w:rFonts w:ascii="Times New Roman" w:hAnsi="Times New Roman" w:cs="Times New Roman"/>
          <w:sz w:val="28"/>
          <w:szCs w:val="28"/>
        </w:rPr>
        <w:t>.</w:t>
      </w:r>
    </w:p>
    <w:p w14:paraId="0326EC8E" w14:textId="4650D081" w:rsidR="0090212F" w:rsidRDefault="00037F78" w:rsidP="00BE708F">
      <w:pPr>
        <w:spacing w:before="120" w:after="0" w:line="252" w:lineRule="auto"/>
        <w:ind w:firstLine="709"/>
        <w:jc w:val="both"/>
        <w:rPr>
          <w:rFonts w:ascii="Times New Roman" w:hAnsi="Times New Roman" w:cs="Times New Roman"/>
          <w:sz w:val="28"/>
          <w:szCs w:val="28"/>
        </w:rPr>
      </w:pPr>
      <w:r w:rsidRPr="00BB4761">
        <w:rPr>
          <w:rFonts w:ascii="Times New Roman" w:hAnsi="Times New Roman" w:cs="Times New Roman"/>
          <w:color w:val="000000" w:themeColor="text1"/>
          <w:sz w:val="28"/>
          <w:szCs w:val="28"/>
        </w:rPr>
        <w:t xml:space="preserve">2. </w:t>
      </w:r>
      <w:r w:rsidR="000C0664" w:rsidRPr="00BB4761">
        <w:rPr>
          <w:rFonts w:ascii="Times New Roman" w:hAnsi="Times New Roman" w:cs="Times New Roman"/>
          <w:color w:val="000000" w:themeColor="text1"/>
          <w:sz w:val="28"/>
          <w:szCs w:val="28"/>
        </w:rPr>
        <w:t>Chánh Văn phòng Ủy ban nhân dân Thành phố</w:t>
      </w:r>
      <w:r w:rsidR="00200F61" w:rsidRPr="00BB4761">
        <w:rPr>
          <w:rFonts w:ascii="Times New Roman" w:hAnsi="Times New Roman" w:cs="Times New Roman"/>
          <w:color w:val="000000" w:themeColor="text1"/>
          <w:sz w:val="28"/>
          <w:szCs w:val="28"/>
        </w:rPr>
        <w:t xml:space="preserve"> Hồ Chí Minh</w:t>
      </w:r>
      <w:r w:rsidR="000C0664" w:rsidRPr="00BB4761">
        <w:rPr>
          <w:rFonts w:ascii="Times New Roman" w:hAnsi="Times New Roman" w:cs="Times New Roman"/>
          <w:color w:val="000000" w:themeColor="text1"/>
          <w:sz w:val="28"/>
          <w:szCs w:val="28"/>
        </w:rPr>
        <w:t>,</w:t>
      </w:r>
      <w:r w:rsidR="00200F61" w:rsidRPr="00BB4761">
        <w:rPr>
          <w:rFonts w:ascii="Times New Roman" w:hAnsi="Times New Roman" w:cs="Times New Roman"/>
          <w:color w:val="000000" w:themeColor="text1"/>
          <w:sz w:val="28"/>
          <w:szCs w:val="28"/>
        </w:rPr>
        <w:t xml:space="preserve"> Giám đốc Sở Lao động - Thương binh và Xã hội, Giám đốc Sở Tư pháp,</w:t>
      </w:r>
      <w:r w:rsidR="000C0664" w:rsidRPr="00BB4761">
        <w:rPr>
          <w:rFonts w:ascii="Times New Roman" w:hAnsi="Times New Roman" w:cs="Times New Roman"/>
          <w:color w:val="000000" w:themeColor="text1"/>
          <w:sz w:val="28"/>
          <w:szCs w:val="28"/>
        </w:rPr>
        <w:t xml:space="preserve"> </w:t>
      </w:r>
      <w:r w:rsidR="00C40517" w:rsidRPr="00BB4761">
        <w:rPr>
          <w:rFonts w:ascii="Times New Roman" w:hAnsi="Times New Roman" w:cs="Times New Roman"/>
          <w:color w:val="000000" w:themeColor="text1"/>
          <w:sz w:val="28"/>
          <w:szCs w:val="28"/>
        </w:rPr>
        <w:t xml:space="preserve">Thủ trưởng các </w:t>
      </w:r>
      <w:r w:rsidR="00BB4761">
        <w:rPr>
          <w:rFonts w:ascii="Times New Roman" w:hAnsi="Times New Roman" w:cs="Times New Roman"/>
          <w:color w:val="000000" w:themeColor="text1"/>
          <w:sz w:val="28"/>
          <w:szCs w:val="28"/>
        </w:rPr>
        <w:t>s</w:t>
      </w:r>
      <w:r w:rsidR="00C40517" w:rsidRPr="00BB4761">
        <w:rPr>
          <w:rFonts w:ascii="Times New Roman" w:hAnsi="Times New Roman" w:cs="Times New Roman"/>
          <w:color w:val="000000" w:themeColor="text1"/>
          <w:sz w:val="28"/>
          <w:szCs w:val="28"/>
        </w:rPr>
        <w:t>ở</w:t>
      </w:r>
      <w:r w:rsidR="00200F61" w:rsidRPr="00BB4761">
        <w:rPr>
          <w:rFonts w:ascii="Times New Roman" w:hAnsi="Times New Roman" w:cs="Times New Roman"/>
          <w:color w:val="000000" w:themeColor="text1"/>
          <w:sz w:val="28"/>
          <w:szCs w:val="28"/>
        </w:rPr>
        <w:t xml:space="preserve">, </w:t>
      </w:r>
      <w:r w:rsidR="00BB4761" w:rsidRPr="00BB4761">
        <w:rPr>
          <w:rFonts w:ascii="Times New Roman" w:hAnsi="Times New Roman" w:cs="Times New Roman"/>
          <w:color w:val="000000" w:themeColor="text1"/>
          <w:spacing w:val="-4"/>
          <w:sz w:val="28"/>
          <w:szCs w:val="28"/>
        </w:rPr>
        <w:t>b</w:t>
      </w:r>
      <w:r w:rsidR="00200F61" w:rsidRPr="00BB4761">
        <w:rPr>
          <w:rFonts w:ascii="Times New Roman" w:hAnsi="Times New Roman" w:cs="Times New Roman"/>
          <w:color w:val="000000" w:themeColor="text1"/>
          <w:spacing w:val="-4"/>
          <w:sz w:val="28"/>
          <w:szCs w:val="28"/>
        </w:rPr>
        <w:t xml:space="preserve">an, </w:t>
      </w:r>
      <w:r w:rsidR="00C40517" w:rsidRPr="00BB4761">
        <w:rPr>
          <w:rFonts w:ascii="Times New Roman" w:hAnsi="Times New Roman" w:cs="Times New Roman"/>
          <w:color w:val="000000" w:themeColor="text1"/>
          <w:spacing w:val="-4"/>
          <w:sz w:val="28"/>
          <w:szCs w:val="28"/>
        </w:rPr>
        <w:t>ngành Thành phố</w:t>
      </w:r>
      <w:r w:rsidR="00200F61" w:rsidRPr="00BB4761">
        <w:rPr>
          <w:rFonts w:ascii="Times New Roman" w:hAnsi="Times New Roman" w:cs="Times New Roman"/>
          <w:color w:val="000000" w:themeColor="text1"/>
          <w:spacing w:val="-4"/>
          <w:sz w:val="28"/>
          <w:szCs w:val="28"/>
        </w:rPr>
        <w:t xml:space="preserve"> Hồ Chí Minh</w:t>
      </w:r>
      <w:r w:rsidR="000C0664" w:rsidRPr="00BB4761">
        <w:rPr>
          <w:rFonts w:ascii="Times New Roman" w:hAnsi="Times New Roman" w:cs="Times New Roman"/>
          <w:color w:val="000000" w:themeColor="text1"/>
          <w:spacing w:val="-4"/>
          <w:sz w:val="28"/>
          <w:szCs w:val="28"/>
        </w:rPr>
        <w:t xml:space="preserve">, Chủ tịch Ủy ban nhân dân thành phố Thủ </w:t>
      </w:r>
      <w:r w:rsidR="000C0664" w:rsidRPr="00BB4761">
        <w:rPr>
          <w:rFonts w:ascii="Times New Roman" w:hAnsi="Times New Roman" w:cs="Times New Roman"/>
          <w:color w:val="000000" w:themeColor="text1"/>
          <w:sz w:val="28"/>
          <w:szCs w:val="28"/>
        </w:rPr>
        <w:t xml:space="preserve">Đức, </w:t>
      </w:r>
      <w:r w:rsidR="00C40517" w:rsidRPr="00BB4761">
        <w:rPr>
          <w:rFonts w:ascii="Times New Roman" w:hAnsi="Times New Roman" w:cs="Times New Roman"/>
          <w:color w:val="000000" w:themeColor="text1"/>
          <w:sz w:val="28"/>
          <w:szCs w:val="28"/>
        </w:rPr>
        <w:t xml:space="preserve">các </w:t>
      </w:r>
      <w:r w:rsidR="000C0664" w:rsidRPr="00BB4761">
        <w:rPr>
          <w:rFonts w:ascii="Times New Roman" w:hAnsi="Times New Roman" w:cs="Times New Roman"/>
          <w:color w:val="000000" w:themeColor="text1"/>
          <w:sz w:val="28"/>
          <w:szCs w:val="28"/>
        </w:rPr>
        <w:t>quận, huyện, phường, xã, thị trấn và các tổ chức, cá nhân có liên quan chịu trách nhiệm thi hành Quyết định này</w:t>
      </w:r>
      <w:r w:rsidR="00157C45" w:rsidRPr="00BB4761">
        <w:rPr>
          <w:rFonts w:ascii="Times New Roman" w:hAnsi="Times New Roman" w:cs="Times New Roman"/>
          <w:sz w:val="28"/>
          <w:szCs w:val="28"/>
        </w:rPr>
        <w:t>.</w:t>
      </w:r>
      <w:r w:rsidR="00532EC5" w:rsidRPr="00BB4761">
        <w:rPr>
          <w:rFonts w:ascii="Times New Roman" w:hAnsi="Times New Roman" w:cs="Times New Roman"/>
          <w:sz w:val="28"/>
          <w:szCs w:val="28"/>
        </w:rPr>
        <w:t>/.</w:t>
      </w:r>
    </w:p>
    <w:p w14:paraId="255BBCE8" w14:textId="77777777" w:rsidR="00BB4761" w:rsidRPr="00BB4761" w:rsidRDefault="00BB4761" w:rsidP="00BB4761">
      <w:pPr>
        <w:spacing w:after="360" w:line="240" w:lineRule="auto"/>
        <w:ind w:firstLine="709"/>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7C45" w:rsidRPr="00BB4761" w14:paraId="4567A9FB" w14:textId="77777777" w:rsidTr="001F7374">
        <w:tc>
          <w:tcPr>
            <w:tcW w:w="4531" w:type="dxa"/>
          </w:tcPr>
          <w:p w14:paraId="16263A4C" w14:textId="77777777" w:rsidR="00157C45" w:rsidRPr="00BB4761" w:rsidRDefault="00157C45" w:rsidP="006C166E">
            <w:pPr>
              <w:rPr>
                <w:rFonts w:ascii="Times New Roman" w:hAnsi="Times New Roman" w:cs="Times New Roman"/>
                <w:b/>
                <w:bCs/>
                <w:i/>
                <w:iCs/>
                <w:sz w:val="24"/>
                <w:szCs w:val="24"/>
              </w:rPr>
            </w:pPr>
            <w:r w:rsidRPr="00BB4761">
              <w:rPr>
                <w:rFonts w:ascii="Times New Roman" w:hAnsi="Times New Roman" w:cs="Times New Roman"/>
                <w:b/>
                <w:bCs/>
                <w:i/>
                <w:iCs/>
                <w:sz w:val="24"/>
                <w:szCs w:val="24"/>
              </w:rPr>
              <w:t>Nơi nhận:</w:t>
            </w:r>
          </w:p>
          <w:p w14:paraId="26339134" w14:textId="0E57D490" w:rsidR="00BB4761" w:rsidRDefault="00BB4761" w:rsidP="006C166E">
            <w:pPr>
              <w:rPr>
                <w:rFonts w:ascii="Times New Roman" w:hAnsi="Times New Roman" w:cs="Times New Roman"/>
              </w:rPr>
            </w:pPr>
            <w:r>
              <w:rPr>
                <w:rFonts w:ascii="Times New Roman" w:hAnsi="Times New Roman" w:cs="Times New Roman"/>
              </w:rPr>
              <w:t>- Như Điều 2;</w:t>
            </w:r>
          </w:p>
          <w:p w14:paraId="434F44F2" w14:textId="5A823FCC" w:rsidR="00157C45" w:rsidRDefault="00157C45" w:rsidP="006C166E">
            <w:pPr>
              <w:rPr>
                <w:rFonts w:ascii="Times New Roman" w:hAnsi="Times New Roman" w:cs="Times New Roman"/>
              </w:rPr>
            </w:pPr>
            <w:r w:rsidRPr="00BB4761">
              <w:rPr>
                <w:rFonts w:ascii="Times New Roman" w:hAnsi="Times New Roman" w:cs="Times New Roman"/>
              </w:rPr>
              <w:t xml:space="preserve">- </w:t>
            </w:r>
            <w:r w:rsidR="008518ED" w:rsidRPr="00BB4761">
              <w:rPr>
                <w:rFonts w:ascii="Times New Roman" w:hAnsi="Times New Roman" w:cs="Times New Roman"/>
              </w:rPr>
              <w:t>Văn phòng Chính phủ;</w:t>
            </w:r>
          </w:p>
          <w:p w14:paraId="492BD62F" w14:textId="5BDEC790" w:rsidR="00157C45" w:rsidRPr="00BB4761" w:rsidRDefault="00157C45" w:rsidP="006C166E">
            <w:pPr>
              <w:rPr>
                <w:rFonts w:ascii="Times New Roman" w:hAnsi="Times New Roman" w:cs="Times New Roman"/>
              </w:rPr>
            </w:pPr>
            <w:r w:rsidRPr="00BB4761">
              <w:rPr>
                <w:rFonts w:ascii="Times New Roman" w:hAnsi="Times New Roman" w:cs="Times New Roman"/>
              </w:rPr>
              <w:t xml:space="preserve">- </w:t>
            </w:r>
            <w:r w:rsidR="006C166E" w:rsidRPr="00BB4761">
              <w:rPr>
                <w:rFonts w:ascii="Times New Roman" w:hAnsi="Times New Roman" w:cs="Times New Roman"/>
              </w:rPr>
              <w:t xml:space="preserve">Cục kiểm tra </w:t>
            </w:r>
            <w:r w:rsidR="00BB4761">
              <w:rPr>
                <w:rFonts w:ascii="Times New Roman" w:hAnsi="Times New Roman" w:cs="Times New Roman"/>
              </w:rPr>
              <w:t xml:space="preserve">VBQPPL </w:t>
            </w:r>
            <w:r w:rsidR="00BE6185" w:rsidRPr="00BB4761">
              <w:rPr>
                <w:rFonts w:ascii="Times New Roman" w:hAnsi="Times New Roman" w:cs="Times New Roman"/>
              </w:rPr>
              <w:t>(Bộ Tư pháp</w:t>
            </w:r>
            <w:r w:rsidR="006C166E" w:rsidRPr="00BB4761">
              <w:rPr>
                <w:rFonts w:ascii="Times New Roman" w:hAnsi="Times New Roman" w:cs="Times New Roman"/>
              </w:rPr>
              <w:t>)</w:t>
            </w:r>
            <w:r w:rsidRPr="00BB4761">
              <w:rPr>
                <w:rFonts w:ascii="Times New Roman" w:hAnsi="Times New Roman" w:cs="Times New Roman"/>
              </w:rPr>
              <w:t>;</w:t>
            </w:r>
          </w:p>
          <w:p w14:paraId="26287C92" w14:textId="49C69E9B" w:rsidR="00BB4761" w:rsidRDefault="00393F38" w:rsidP="006C166E">
            <w:pPr>
              <w:rPr>
                <w:rFonts w:ascii="Times New Roman" w:hAnsi="Times New Roman" w:cs="Times New Roman"/>
              </w:rPr>
            </w:pPr>
            <w:r w:rsidRPr="00BB4761">
              <w:rPr>
                <w:rFonts w:ascii="Times New Roman" w:hAnsi="Times New Roman" w:cs="Times New Roman"/>
              </w:rPr>
              <w:t xml:space="preserve">- </w:t>
            </w:r>
            <w:r w:rsidR="006C166E" w:rsidRPr="00BB4761">
              <w:rPr>
                <w:rFonts w:ascii="Times New Roman" w:hAnsi="Times New Roman" w:cs="Times New Roman"/>
              </w:rPr>
              <w:t xml:space="preserve">Văn phòng </w:t>
            </w:r>
            <w:r w:rsidR="00BB4761" w:rsidRPr="00BB4761">
              <w:rPr>
                <w:rFonts w:ascii="Times New Roman" w:hAnsi="Times New Roman" w:cs="Times New Roman"/>
              </w:rPr>
              <w:t xml:space="preserve">Quốc </w:t>
            </w:r>
            <w:r w:rsidR="006C166E" w:rsidRPr="00BB4761">
              <w:rPr>
                <w:rFonts w:ascii="Times New Roman" w:hAnsi="Times New Roman" w:cs="Times New Roman"/>
              </w:rPr>
              <w:t>gia về giảm nghèo</w:t>
            </w:r>
            <w:r w:rsidR="00BE6185" w:rsidRPr="00BB4761">
              <w:rPr>
                <w:rFonts w:ascii="Times New Roman" w:hAnsi="Times New Roman" w:cs="Times New Roman"/>
              </w:rPr>
              <w:t xml:space="preserve"> </w:t>
            </w:r>
          </w:p>
          <w:p w14:paraId="584B6720" w14:textId="429B828A" w:rsidR="00393F38" w:rsidRPr="00BB4761" w:rsidRDefault="00BB4761" w:rsidP="006C166E">
            <w:pPr>
              <w:rPr>
                <w:rFonts w:ascii="Times New Roman" w:hAnsi="Times New Roman" w:cs="Times New Roman"/>
              </w:rPr>
            </w:pPr>
            <w:r>
              <w:rPr>
                <w:rFonts w:ascii="Times New Roman" w:hAnsi="Times New Roman" w:cs="Times New Roman"/>
              </w:rPr>
              <w:t xml:space="preserve">  </w:t>
            </w:r>
            <w:r w:rsidR="00BE6185" w:rsidRPr="00BB4761">
              <w:rPr>
                <w:rFonts w:ascii="Times New Roman" w:hAnsi="Times New Roman" w:cs="Times New Roman"/>
              </w:rPr>
              <w:t>(Bộ LĐ</w:t>
            </w:r>
            <w:r>
              <w:rPr>
                <w:rFonts w:ascii="Times New Roman" w:hAnsi="Times New Roman" w:cs="Times New Roman"/>
              </w:rPr>
              <w:t>-</w:t>
            </w:r>
            <w:r w:rsidR="00BE6185" w:rsidRPr="00BB4761">
              <w:rPr>
                <w:rFonts w:ascii="Times New Roman" w:hAnsi="Times New Roman" w:cs="Times New Roman"/>
              </w:rPr>
              <w:t>TB</w:t>
            </w:r>
            <w:r>
              <w:rPr>
                <w:rFonts w:ascii="Times New Roman" w:hAnsi="Times New Roman" w:cs="Times New Roman"/>
              </w:rPr>
              <w:t>&amp;</w:t>
            </w:r>
            <w:r w:rsidR="00BE6185" w:rsidRPr="00BB4761">
              <w:rPr>
                <w:rFonts w:ascii="Times New Roman" w:hAnsi="Times New Roman" w:cs="Times New Roman"/>
              </w:rPr>
              <w:t>XH</w:t>
            </w:r>
            <w:r w:rsidR="006C166E" w:rsidRPr="00BB4761">
              <w:rPr>
                <w:rFonts w:ascii="Times New Roman" w:hAnsi="Times New Roman" w:cs="Times New Roman"/>
              </w:rPr>
              <w:t>)</w:t>
            </w:r>
            <w:r w:rsidR="00393F38" w:rsidRPr="00BB4761">
              <w:rPr>
                <w:rFonts w:ascii="Times New Roman" w:hAnsi="Times New Roman" w:cs="Times New Roman"/>
              </w:rPr>
              <w:t>;</w:t>
            </w:r>
          </w:p>
          <w:p w14:paraId="5E6319D1" w14:textId="088EA9DE" w:rsidR="00BE6185" w:rsidRPr="00BB4761" w:rsidRDefault="00BE6185" w:rsidP="006C166E">
            <w:pPr>
              <w:rPr>
                <w:rFonts w:ascii="Times New Roman" w:hAnsi="Times New Roman" w:cs="Times New Roman"/>
              </w:rPr>
            </w:pPr>
            <w:r w:rsidRPr="00BB4761">
              <w:rPr>
                <w:rFonts w:ascii="Times New Roman" w:hAnsi="Times New Roman" w:cs="Times New Roman"/>
              </w:rPr>
              <w:t>- Vụ Pháp chế (Bộ LĐ</w:t>
            </w:r>
            <w:r w:rsidR="00BB4761">
              <w:rPr>
                <w:rFonts w:ascii="Times New Roman" w:hAnsi="Times New Roman" w:cs="Times New Roman"/>
              </w:rPr>
              <w:t>-</w:t>
            </w:r>
            <w:r w:rsidRPr="00BB4761">
              <w:rPr>
                <w:rFonts w:ascii="Times New Roman" w:hAnsi="Times New Roman" w:cs="Times New Roman"/>
              </w:rPr>
              <w:t>TB</w:t>
            </w:r>
            <w:r w:rsidR="00BB4761">
              <w:rPr>
                <w:rFonts w:ascii="Times New Roman" w:hAnsi="Times New Roman" w:cs="Times New Roman"/>
              </w:rPr>
              <w:t>&amp;</w:t>
            </w:r>
            <w:r w:rsidRPr="00BB4761">
              <w:rPr>
                <w:rFonts w:ascii="Times New Roman" w:hAnsi="Times New Roman" w:cs="Times New Roman"/>
              </w:rPr>
              <w:t>XH);</w:t>
            </w:r>
          </w:p>
          <w:p w14:paraId="55F1F950" w14:textId="77777777" w:rsidR="00157C45" w:rsidRPr="00BB4761" w:rsidRDefault="00157C45" w:rsidP="006C166E">
            <w:pPr>
              <w:rPr>
                <w:rFonts w:ascii="Times New Roman" w:hAnsi="Times New Roman" w:cs="Times New Roman"/>
              </w:rPr>
            </w:pPr>
            <w:r w:rsidRPr="00BB4761">
              <w:rPr>
                <w:rFonts w:ascii="Times New Roman" w:hAnsi="Times New Roman" w:cs="Times New Roman"/>
              </w:rPr>
              <w:t>- Thường trực Thành ủy;</w:t>
            </w:r>
          </w:p>
          <w:p w14:paraId="1F6FEC0D" w14:textId="77777777" w:rsidR="00157C45" w:rsidRPr="00BB4761" w:rsidRDefault="00157C45" w:rsidP="006C166E">
            <w:pPr>
              <w:rPr>
                <w:rFonts w:ascii="Times New Roman" w:hAnsi="Times New Roman" w:cs="Times New Roman"/>
              </w:rPr>
            </w:pPr>
            <w:r w:rsidRPr="00BB4761">
              <w:rPr>
                <w:rFonts w:ascii="Times New Roman" w:hAnsi="Times New Roman" w:cs="Times New Roman"/>
              </w:rPr>
              <w:t>- Thường trực HĐND Thành phố;</w:t>
            </w:r>
          </w:p>
          <w:p w14:paraId="6F9087FF" w14:textId="77777777" w:rsidR="00157C45" w:rsidRPr="00BB4761" w:rsidRDefault="00157C45" w:rsidP="006C166E">
            <w:pPr>
              <w:rPr>
                <w:rFonts w:ascii="Times New Roman" w:hAnsi="Times New Roman" w:cs="Times New Roman"/>
              </w:rPr>
            </w:pPr>
            <w:r w:rsidRPr="00BB4761">
              <w:rPr>
                <w:rFonts w:ascii="Times New Roman" w:hAnsi="Times New Roman" w:cs="Times New Roman"/>
              </w:rPr>
              <w:t>- TTUB: CT, các PCT;</w:t>
            </w:r>
          </w:p>
          <w:p w14:paraId="0ACB87DC" w14:textId="081FAA02" w:rsidR="0090212F" w:rsidRPr="00BB4761" w:rsidRDefault="0090212F" w:rsidP="006C166E">
            <w:pPr>
              <w:rPr>
                <w:rFonts w:ascii="Times New Roman" w:hAnsi="Times New Roman" w:cs="Times New Roman"/>
              </w:rPr>
            </w:pPr>
            <w:r w:rsidRPr="00BB4761">
              <w:rPr>
                <w:rFonts w:ascii="Times New Roman" w:hAnsi="Times New Roman" w:cs="Times New Roman"/>
              </w:rPr>
              <w:t>- Ủy ban MTTQ</w:t>
            </w:r>
            <w:r w:rsidR="00BB4761">
              <w:rPr>
                <w:rFonts w:ascii="Times New Roman" w:hAnsi="Times New Roman" w:cs="Times New Roman"/>
              </w:rPr>
              <w:t>VN</w:t>
            </w:r>
            <w:r w:rsidRPr="00BB4761">
              <w:rPr>
                <w:rFonts w:ascii="Times New Roman" w:hAnsi="Times New Roman" w:cs="Times New Roman"/>
              </w:rPr>
              <w:t xml:space="preserve"> Thành phố;</w:t>
            </w:r>
          </w:p>
          <w:p w14:paraId="0755B240" w14:textId="406C58CD" w:rsidR="00F7452C" w:rsidRPr="00BB4761" w:rsidRDefault="00F7452C" w:rsidP="00F7452C">
            <w:pPr>
              <w:rPr>
                <w:rFonts w:ascii="Times New Roman" w:hAnsi="Times New Roman" w:cs="Times New Roman"/>
              </w:rPr>
            </w:pPr>
            <w:r w:rsidRPr="00BB4761">
              <w:rPr>
                <w:rFonts w:ascii="Times New Roman" w:hAnsi="Times New Roman" w:cs="Times New Roman"/>
              </w:rPr>
              <w:t xml:space="preserve">- Ban VHXH </w:t>
            </w:r>
            <w:r w:rsidR="00BB4761">
              <w:rPr>
                <w:rFonts w:ascii="Times New Roman" w:hAnsi="Times New Roman" w:cs="Times New Roman"/>
              </w:rPr>
              <w:t>HĐND</w:t>
            </w:r>
            <w:r w:rsidRPr="00BB4761">
              <w:rPr>
                <w:rFonts w:ascii="Times New Roman" w:hAnsi="Times New Roman" w:cs="Times New Roman"/>
              </w:rPr>
              <w:t xml:space="preserve"> Thành phố;</w:t>
            </w:r>
          </w:p>
          <w:p w14:paraId="4530BE65" w14:textId="77777777" w:rsidR="0090212F" w:rsidRPr="00BB4761" w:rsidRDefault="0090212F" w:rsidP="006C166E">
            <w:pPr>
              <w:rPr>
                <w:rFonts w:ascii="Times New Roman" w:hAnsi="Times New Roman" w:cs="Times New Roman"/>
              </w:rPr>
            </w:pPr>
            <w:r w:rsidRPr="00BB4761">
              <w:rPr>
                <w:rFonts w:ascii="Times New Roman" w:hAnsi="Times New Roman" w:cs="Times New Roman"/>
              </w:rPr>
              <w:t>- Các Đoàn thể Thành phố;</w:t>
            </w:r>
          </w:p>
          <w:p w14:paraId="76C9D86D" w14:textId="0C76386A" w:rsidR="00BB4761" w:rsidRDefault="00BB4761" w:rsidP="006C166E">
            <w:pPr>
              <w:rPr>
                <w:rFonts w:ascii="Times New Roman" w:hAnsi="Times New Roman" w:cs="Times New Roman"/>
              </w:rPr>
            </w:pPr>
            <w:r>
              <w:rPr>
                <w:rFonts w:ascii="Times New Roman" w:hAnsi="Times New Roman" w:cs="Times New Roman"/>
              </w:rPr>
              <w:t>- VPUB: CPVP; Các Phòng NCTH</w:t>
            </w:r>
          </w:p>
          <w:p w14:paraId="65F2326F" w14:textId="41C9D3A9" w:rsidR="009928EC" w:rsidRPr="00BB4761" w:rsidRDefault="009928EC" w:rsidP="006C166E">
            <w:pPr>
              <w:rPr>
                <w:rFonts w:ascii="Times New Roman" w:hAnsi="Times New Roman" w:cs="Times New Roman"/>
              </w:rPr>
            </w:pPr>
            <w:r w:rsidRPr="00BB4761">
              <w:rPr>
                <w:rFonts w:ascii="Times New Roman" w:hAnsi="Times New Roman" w:cs="Times New Roman"/>
              </w:rPr>
              <w:t>- Trung tâm Công báo Thành phố;</w:t>
            </w:r>
          </w:p>
          <w:p w14:paraId="70E346EA" w14:textId="6411C7BD" w:rsidR="0090212F" w:rsidRPr="00BB4761" w:rsidRDefault="0090212F" w:rsidP="006C166E">
            <w:pPr>
              <w:rPr>
                <w:rFonts w:ascii="Times New Roman" w:hAnsi="Times New Roman" w:cs="Times New Roman"/>
              </w:rPr>
            </w:pPr>
            <w:r w:rsidRPr="00BB4761">
              <w:rPr>
                <w:rFonts w:ascii="Times New Roman" w:hAnsi="Times New Roman" w:cs="Times New Roman"/>
              </w:rPr>
              <w:t>- Lưu: VT</w:t>
            </w:r>
            <w:r w:rsidR="00BB4761">
              <w:rPr>
                <w:rFonts w:ascii="Times New Roman" w:hAnsi="Times New Roman" w:cs="Times New Roman"/>
              </w:rPr>
              <w:t>, (VX-TC)</w:t>
            </w:r>
            <w:r w:rsidRPr="00BB4761">
              <w:rPr>
                <w:rFonts w:ascii="Times New Roman" w:hAnsi="Times New Roman" w:cs="Times New Roman"/>
              </w:rPr>
              <w:t>.</w:t>
            </w:r>
          </w:p>
        </w:tc>
        <w:tc>
          <w:tcPr>
            <w:tcW w:w="4531" w:type="dxa"/>
          </w:tcPr>
          <w:p w14:paraId="141DB79B" w14:textId="77777777" w:rsidR="00157C45" w:rsidRPr="00BB4761" w:rsidRDefault="00157C45" w:rsidP="00157C45">
            <w:pPr>
              <w:jc w:val="center"/>
              <w:rPr>
                <w:rFonts w:ascii="Times New Roman" w:hAnsi="Times New Roman" w:cs="Times New Roman"/>
                <w:b/>
                <w:bCs/>
                <w:sz w:val="28"/>
                <w:szCs w:val="28"/>
              </w:rPr>
            </w:pPr>
            <w:r w:rsidRPr="00BB4761">
              <w:rPr>
                <w:rFonts w:ascii="Times New Roman" w:hAnsi="Times New Roman" w:cs="Times New Roman"/>
                <w:b/>
                <w:bCs/>
                <w:sz w:val="28"/>
                <w:szCs w:val="28"/>
              </w:rPr>
              <w:t>TM. ỦY BAN NHÂN DÂN</w:t>
            </w:r>
          </w:p>
          <w:p w14:paraId="6201D112" w14:textId="04D72EF1" w:rsidR="001A2709" w:rsidRDefault="00BB4761" w:rsidP="005C5A48">
            <w:pPr>
              <w:jc w:val="center"/>
              <w:rPr>
                <w:rFonts w:ascii="Times New Roman" w:hAnsi="Times New Roman" w:cs="Times New Roman"/>
                <w:b/>
                <w:bCs/>
                <w:sz w:val="28"/>
                <w:szCs w:val="28"/>
              </w:rPr>
            </w:pPr>
            <w:r>
              <w:rPr>
                <w:rFonts w:ascii="Times New Roman" w:hAnsi="Times New Roman" w:cs="Times New Roman"/>
                <w:b/>
                <w:bCs/>
                <w:sz w:val="28"/>
                <w:szCs w:val="28"/>
              </w:rPr>
              <w:t xml:space="preserve">KT. </w:t>
            </w:r>
            <w:r w:rsidR="00157C45" w:rsidRPr="00BB4761">
              <w:rPr>
                <w:rFonts w:ascii="Times New Roman" w:hAnsi="Times New Roman" w:cs="Times New Roman"/>
                <w:b/>
                <w:bCs/>
                <w:sz w:val="28"/>
                <w:szCs w:val="28"/>
              </w:rPr>
              <w:t>CHỦ TỊCH</w:t>
            </w:r>
          </w:p>
          <w:p w14:paraId="4E307D5C" w14:textId="67C7F01C" w:rsidR="00BB4761" w:rsidRPr="00BB4761" w:rsidRDefault="00BB4761" w:rsidP="005C5A48">
            <w:pPr>
              <w:jc w:val="center"/>
              <w:rPr>
                <w:rFonts w:ascii="Times New Roman" w:hAnsi="Times New Roman" w:cs="Times New Roman"/>
                <w:b/>
                <w:bCs/>
                <w:sz w:val="28"/>
                <w:szCs w:val="28"/>
              </w:rPr>
            </w:pPr>
            <w:r>
              <w:rPr>
                <w:rFonts w:ascii="Times New Roman" w:hAnsi="Times New Roman" w:cs="Times New Roman"/>
                <w:b/>
                <w:bCs/>
                <w:sz w:val="28"/>
                <w:szCs w:val="28"/>
              </w:rPr>
              <w:t>PHÓ CHỦ TỊCH</w:t>
            </w:r>
          </w:p>
          <w:p w14:paraId="2E5AB047" w14:textId="77777777" w:rsidR="00157C45" w:rsidRPr="00BB4761" w:rsidRDefault="00157C45" w:rsidP="00157C45">
            <w:pPr>
              <w:jc w:val="center"/>
              <w:rPr>
                <w:rFonts w:ascii="Times New Roman" w:hAnsi="Times New Roman" w:cs="Times New Roman"/>
                <w:b/>
                <w:bCs/>
                <w:sz w:val="28"/>
                <w:szCs w:val="28"/>
              </w:rPr>
            </w:pPr>
          </w:p>
          <w:p w14:paraId="168566DD" w14:textId="77777777" w:rsidR="00157C45" w:rsidRPr="00BB4761" w:rsidRDefault="00157C45" w:rsidP="00157C45">
            <w:pPr>
              <w:jc w:val="center"/>
              <w:rPr>
                <w:rFonts w:ascii="Times New Roman" w:hAnsi="Times New Roman" w:cs="Times New Roman"/>
                <w:b/>
                <w:bCs/>
                <w:sz w:val="28"/>
                <w:szCs w:val="28"/>
              </w:rPr>
            </w:pPr>
          </w:p>
          <w:p w14:paraId="10F93E50" w14:textId="77777777" w:rsidR="00157C45" w:rsidRPr="00BB4761" w:rsidRDefault="00157C45" w:rsidP="00157C45">
            <w:pPr>
              <w:jc w:val="center"/>
              <w:rPr>
                <w:rFonts w:ascii="Times New Roman" w:hAnsi="Times New Roman" w:cs="Times New Roman"/>
                <w:b/>
                <w:bCs/>
                <w:sz w:val="28"/>
                <w:szCs w:val="28"/>
              </w:rPr>
            </w:pPr>
          </w:p>
          <w:p w14:paraId="346C4C6B" w14:textId="7C535CAD" w:rsidR="00157C45" w:rsidRDefault="00157C45" w:rsidP="00157C45">
            <w:pPr>
              <w:jc w:val="center"/>
              <w:rPr>
                <w:rFonts w:ascii="Times New Roman" w:hAnsi="Times New Roman" w:cs="Times New Roman"/>
                <w:b/>
                <w:bCs/>
                <w:sz w:val="28"/>
                <w:szCs w:val="28"/>
              </w:rPr>
            </w:pPr>
          </w:p>
          <w:p w14:paraId="25175861" w14:textId="77777777" w:rsidR="00BB4761" w:rsidRPr="00BB4761" w:rsidRDefault="00BB4761" w:rsidP="00157C45">
            <w:pPr>
              <w:jc w:val="center"/>
              <w:rPr>
                <w:rFonts w:ascii="Times New Roman" w:hAnsi="Times New Roman" w:cs="Times New Roman"/>
                <w:b/>
                <w:bCs/>
                <w:sz w:val="28"/>
                <w:szCs w:val="28"/>
              </w:rPr>
            </w:pPr>
          </w:p>
          <w:p w14:paraId="5A2480A2" w14:textId="2A52D20C" w:rsidR="00157C45" w:rsidRPr="00BB4761" w:rsidRDefault="00BB4761" w:rsidP="00157C45">
            <w:pPr>
              <w:jc w:val="center"/>
              <w:rPr>
                <w:rFonts w:ascii="Times New Roman" w:hAnsi="Times New Roman" w:cs="Times New Roman"/>
                <w:b/>
                <w:bCs/>
                <w:sz w:val="28"/>
                <w:szCs w:val="28"/>
              </w:rPr>
            </w:pPr>
            <w:r>
              <w:rPr>
                <w:rFonts w:ascii="Times New Roman" w:hAnsi="Times New Roman" w:cs="Times New Roman"/>
                <w:b/>
                <w:bCs/>
                <w:sz w:val="28"/>
                <w:szCs w:val="28"/>
              </w:rPr>
              <w:t>Trần Thị Diệu Thúy</w:t>
            </w:r>
          </w:p>
        </w:tc>
      </w:tr>
    </w:tbl>
    <w:p w14:paraId="2AE0F082" w14:textId="77777777" w:rsidR="00157C45" w:rsidRPr="00BB4761" w:rsidRDefault="00157C45" w:rsidP="00157C45">
      <w:pPr>
        <w:spacing w:after="0" w:line="240" w:lineRule="auto"/>
        <w:ind w:firstLine="567"/>
        <w:jc w:val="both"/>
        <w:rPr>
          <w:rFonts w:ascii="Times New Roman" w:hAnsi="Times New Roman" w:cs="Times New Roman"/>
          <w:b/>
          <w:bCs/>
          <w:sz w:val="28"/>
          <w:szCs w:val="28"/>
        </w:rPr>
      </w:pPr>
    </w:p>
    <w:sectPr w:rsidR="00157C45" w:rsidRPr="00BB4761" w:rsidSect="00AA691A">
      <w:headerReference w:type="default" r:id="rId6"/>
      <w:pgSz w:w="11907" w:h="16840" w:code="9"/>
      <w:pgMar w:top="1134" w:right="1134" w:bottom="1134" w:left="1701"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1DEC" w14:textId="77777777" w:rsidR="008715E1" w:rsidRDefault="008715E1" w:rsidP="007572A7">
      <w:pPr>
        <w:spacing w:after="0" w:line="240" w:lineRule="auto"/>
      </w:pPr>
      <w:r>
        <w:separator/>
      </w:r>
    </w:p>
  </w:endnote>
  <w:endnote w:type="continuationSeparator" w:id="0">
    <w:p w14:paraId="1ABA071C" w14:textId="77777777" w:rsidR="008715E1" w:rsidRDefault="008715E1" w:rsidP="0075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08A2" w14:textId="77777777" w:rsidR="008715E1" w:rsidRDefault="008715E1" w:rsidP="007572A7">
      <w:pPr>
        <w:spacing w:after="0" w:line="240" w:lineRule="auto"/>
      </w:pPr>
      <w:r>
        <w:separator/>
      </w:r>
    </w:p>
  </w:footnote>
  <w:footnote w:type="continuationSeparator" w:id="0">
    <w:p w14:paraId="6D58BFA4" w14:textId="77777777" w:rsidR="008715E1" w:rsidRDefault="008715E1" w:rsidP="0075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97872409"/>
      <w:docPartObj>
        <w:docPartGallery w:val="Page Numbers (Top of Page)"/>
        <w:docPartUnique/>
      </w:docPartObj>
    </w:sdtPr>
    <w:sdtEndPr>
      <w:rPr>
        <w:noProof/>
      </w:rPr>
    </w:sdtEndPr>
    <w:sdtContent>
      <w:p w14:paraId="611099D2" w14:textId="1036FED5" w:rsidR="007572A7" w:rsidRPr="007572A7" w:rsidRDefault="007572A7" w:rsidP="007572A7">
        <w:pPr>
          <w:pStyle w:val="Header"/>
          <w:jc w:val="center"/>
          <w:rPr>
            <w:rFonts w:ascii="Times New Roman" w:hAnsi="Times New Roman" w:cs="Times New Roman"/>
            <w:sz w:val="24"/>
            <w:szCs w:val="24"/>
          </w:rPr>
        </w:pPr>
        <w:r w:rsidRPr="007572A7">
          <w:rPr>
            <w:rFonts w:ascii="Times New Roman" w:hAnsi="Times New Roman" w:cs="Times New Roman"/>
            <w:sz w:val="24"/>
            <w:szCs w:val="24"/>
          </w:rPr>
          <w:fldChar w:fldCharType="begin"/>
        </w:r>
        <w:r w:rsidRPr="007572A7">
          <w:rPr>
            <w:rFonts w:ascii="Times New Roman" w:hAnsi="Times New Roman" w:cs="Times New Roman"/>
            <w:sz w:val="24"/>
            <w:szCs w:val="24"/>
          </w:rPr>
          <w:instrText xml:space="preserve"> PAGE   \* MERGEFORMAT </w:instrText>
        </w:r>
        <w:r w:rsidRPr="007572A7">
          <w:rPr>
            <w:rFonts w:ascii="Times New Roman" w:hAnsi="Times New Roman" w:cs="Times New Roman"/>
            <w:sz w:val="24"/>
            <w:szCs w:val="24"/>
          </w:rPr>
          <w:fldChar w:fldCharType="separate"/>
        </w:r>
        <w:r w:rsidR="0084351C">
          <w:rPr>
            <w:rFonts w:ascii="Times New Roman" w:hAnsi="Times New Roman" w:cs="Times New Roman"/>
            <w:noProof/>
            <w:sz w:val="24"/>
            <w:szCs w:val="24"/>
          </w:rPr>
          <w:t>2</w:t>
        </w:r>
        <w:r w:rsidRPr="007572A7">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8F"/>
    <w:rsid w:val="00037F78"/>
    <w:rsid w:val="000C0664"/>
    <w:rsid w:val="000C0896"/>
    <w:rsid w:val="000D5135"/>
    <w:rsid w:val="000F1C7B"/>
    <w:rsid w:val="00116D93"/>
    <w:rsid w:val="00133D06"/>
    <w:rsid w:val="00134F97"/>
    <w:rsid w:val="00153546"/>
    <w:rsid w:val="00157C45"/>
    <w:rsid w:val="00160176"/>
    <w:rsid w:val="001967A2"/>
    <w:rsid w:val="001A2709"/>
    <w:rsid w:val="001A66A1"/>
    <w:rsid w:val="001F7374"/>
    <w:rsid w:val="00200F61"/>
    <w:rsid w:val="002025B7"/>
    <w:rsid w:val="00217D56"/>
    <w:rsid w:val="002442FF"/>
    <w:rsid w:val="002477F9"/>
    <w:rsid w:val="00250A3D"/>
    <w:rsid w:val="00264F52"/>
    <w:rsid w:val="00270D40"/>
    <w:rsid w:val="002D424E"/>
    <w:rsid w:val="002D4335"/>
    <w:rsid w:val="002F2EAF"/>
    <w:rsid w:val="00300B2A"/>
    <w:rsid w:val="00330806"/>
    <w:rsid w:val="00333683"/>
    <w:rsid w:val="003564B3"/>
    <w:rsid w:val="0036401D"/>
    <w:rsid w:val="00373DB1"/>
    <w:rsid w:val="00393F38"/>
    <w:rsid w:val="003B5E52"/>
    <w:rsid w:val="003F7C85"/>
    <w:rsid w:val="004264DD"/>
    <w:rsid w:val="00444FBC"/>
    <w:rsid w:val="00477C96"/>
    <w:rsid w:val="00483084"/>
    <w:rsid w:val="00483B0E"/>
    <w:rsid w:val="004A22D0"/>
    <w:rsid w:val="004A3A6F"/>
    <w:rsid w:val="004B1CBC"/>
    <w:rsid w:val="004C3440"/>
    <w:rsid w:val="004D0BFB"/>
    <w:rsid w:val="004F5BB2"/>
    <w:rsid w:val="00515663"/>
    <w:rsid w:val="00527D69"/>
    <w:rsid w:val="00532EC5"/>
    <w:rsid w:val="00567E6D"/>
    <w:rsid w:val="00597834"/>
    <w:rsid w:val="005A60C1"/>
    <w:rsid w:val="005B6A55"/>
    <w:rsid w:val="005C5A48"/>
    <w:rsid w:val="005D0389"/>
    <w:rsid w:val="005E4809"/>
    <w:rsid w:val="005F1D46"/>
    <w:rsid w:val="005F5081"/>
    <w:rsid w:val="00600033"/>
    <w:rsid w:val="00620BE4"/>
    <w:rsid w:val="00651E2A"/>
    <w:rsid w:val="0069767C"/>
    <w:rsid w:val="006A6FE1"/>
    <w:rsid w:val="006C166E"/>
    <w:rsid w:val="006C70C6"/>
    <w:rsid w:val="007572A7"/>
    <w:rsid w:val="007905AB"/>
    <w:rsid w:val="00791DE4"/>
    <w:rsid w:val="00796F63"/>
    <w:rsid w:val="00800FFB"/>
    <w:rsid w:val="00836AD0"/>
    <w:rsid w:val="00843150"/>
    <w:rsid w:val="0084351C"/>
    <w:rsid w:val="008518ED"/>
    <w:rsid w:val="00854279"/>
    <w:rsid w:val="008551B3"/>
    <w:rsid w:val="008715E1"/>
    <w:rsid w:val="0088009C"/>
    <w:rsid w:val="00881973"/>
    <w:rsid w:val="008B615E"/>
    <w:rsid w:val="0090212F"/>
    <w:rsid w:val="00910A27"/>
    <w:rsid w:val="00916383"/>
    <w:rsid w:val="009245F0"/>
    <w:rsid w:val="009452E4"/>
    <w:rsid w:val="00947388"/>
    <w:rsid w:val="009928EC"/>
    <w:rsid w:val="00A06171"/>
    <w:rsid w:val="00A13F62"/>
    <w:rsid w:val="00A15280"/>
    <w:rsid w:val="00A27095"/>
    <w:rsid w:val="00A57604"/>
    <w:rsid w:val="00A605FF"/>
    <w:rsid w:val="00A71E50"/>
    <w:rsid w:val="00AA691A"/>
    <w:rsid w:val="00AB4398"/>
    <w:rsid w:val="00AB7354"/>
    <w:rsid w:val="00AD5F2C"/>
    <w:rsid w:val="00B43CFF"/>
    <w:rsid w:val="00B655E1"/>
    <w:rsid w:val="00B75043"/>
    <w:rsid w:val="00B92E61"/>
    <w:rsid w:val="00B94D08"/>
    <w:rsid w:val="00B9637C"/>
    <w:rsid w:val="00B97F36"/>
    <w:rsid w:val="00BA09AC"/>
    <w:rsid w:val="00BA4009"/>
    <w:rsid w:val="00BB4761"/>
    <w:rsid w:val="00BC2987"/>
    <w:rsid w:val="00BE6185"/>
    <w:rsid w:val="00BE708F"/>
    <w:rsid w:val="00C0535E"/>
    <w:rsid w:val="00C17939"/>
    <w:rsid w:val="00C40517"/>
    <w:rsid w:val="00C442F8"/>
    <w:rsid w:val="00C5129D"/>
    <w:rsid w:val="00C57492"/>
    <w:rsid w:val="00C736E6"/>
    <w:rsid w:val="00C8097D"/>
    <w:rsid w:val="00C979AC"/>
    <w:rsid w:val="00CB2DF7"/>
    <w:rsid w:val="00CF7B54"/>
    <w:rsid w:val="00D40ADA"/>
    <w:rsid w:val="00D4127C"/>
    <w:rsid w:val="00D46C2F"/>
    <w:rsid w:val="00D47A81"/>
    <w:rsid w:val="00D9244D"/>
    <w:rsid w:val="00DA5928"/>
    <w:rsid w:val="00DA7050"/>
    <w:rsid w:val="00DD7CB4"/>
    <w:rsid w:val="00E02BD0"/>
    <w:rsid w:val="00E11220"/>
    <w:rsid w:val="00E15BEC"/>
    <w:rsid w:val="00E329FD"/>
    <w:rsid w:val="00E479F3"/>
    <w:rsid w:val="00E51038"/>
    <w:rsid w:val="00E54045"/>
    <w:rsid w:val="00EC1E36"/>
    <w:rsid w:val="00EC63F4"/>
    <w:rsid w:val="00ED16DB"/>
    <w:rsid w:val="00F279C7"/>
    <w:rsid w:val="00F7452C"/>
    <w:rsid w:val="00F94FD0"/>
    <w:rsid w:val="00FD068F"/>
    <w:rsid w:val="00FD6A51"/>
    <w:rsid w:val="00FE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7689B"/>
  <w15:chartTrackingRefBased/>
  <w15:docId w15:val="{913D19FD-1174-429B-9138-F9D97DC3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16383"/>
    <w:rPr>
      <w:color w:val="0000FF"/>
      <w:u w:val="single"/>
    </w:rPr>
  </w:style>
  <w:style w:type="paragraph" w:styleId="Header">
    <w:name w:val="header"/>
    <w:basedOn w:val="Normal"/>
    <w:link w:val="HeaderChar"/>
    <w:uiPriority w:val="99"/>
    <w:unhideWhenUsed/>
    <w:rsid w:val="0075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A7"/>
  </w:style>
  <w:style w:type="paragraph" w:styleId="Footer">
    <w:name w:val="footer"/>
    <w:basedOn w:val="Normal"/>
    <w:link w:val="FooterChar"/>
    <w:uiPriority w:val="99"/>
    <w:unhideWhenUsed/>
    <w:rsid w:val="0075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5EF79-AFCC-4D09-A0DC-F30C1B960C32}"/>
</file>

<file path=customXml/itemProps2.xml><?xml version="1.0" encoding="utf-8"?>
<ds:datastoreItem xmlns:ds="http://schemas.openxmlformats.org/officeDocument/2006/customXml" ds:itemID="{9B50FB43-96BE-41C9-BE21-3082587DAE5D}"/>
</file>

<file path=customXml/itemProps3.xml><?xml version="1.0" encoding="utf-8"?>
<ds:datastoreItem xmlns:ds="http://schemas.openxmlformats.org/officeDocument/2006/customXml" ds:itemID="{E9EA83E3-10C4-4B23-ABE2-FBDDF3E19EF4}"/>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3286</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ty TNHH Lê Gia Phú</dc:creator>
  <cp:keywords/>
  <dc:description/>
  <cp:lastModifiedBy>vulinhqingling@gmail.com</cp:lastModifiedBy>
  <cp:revision>2</cp:revision>
  <cp:lastPrinted>2024-04-17T03:35:00Z</cp:lastPrinted>
  <dcterms:created xsi:type="dcterms:W3CDTF">2024-11-14T03:46:00Z</dcterms:created>
  <dcterms:modified xsi:type="dcterms:W3CDTF">2024-11-14T03:46:00Z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e83a88c0b0b97057633bc3e075adbec3edb864dde6b0be53093e25a4a8cde130</vt:lpwstr>
  </property>
</Properties>
</file>