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37195" w:rsidRPr="002F5BB5" w:rsidTr="00637195">
        <w:tc>
          <w:tcPr>
            <w:tcW w:w="3227" w:type="dxa"/>
          </w:tcPr>
          <w:p w:rsidR="00637195" w:rsidRPr="00CE1ACB" w:rsidRDefault="00637195" w:rsidP="00637195">
            <w:pPr>
              <w:jc w:val="center"/>
              <w:rPr>
                <w:rFonts w:eastAsia="Times New Roman" w:cs="Times New Roman"/>
                <w:b/>
                <w:bCs/>
                <w:color w:val="000000"/>
                <w:sz w:val="26"/>
              </w:rPr>
            </w:pPr>
            <w:r w:rsidRPr="00CE1ACB">
              <w:rPr>
                <w:rFonts w:eastAsia="Times New Roman" w:cs="Times New Roman"/>
                <w:b/>
                <w:bCs/>
                <w:color w:val="000000"/>
                <w:sz w:val="26"/>
              </w:rPr>
              <w:t>ỦY BAN NHÂN DÂN</w:t>
            </w:r>
          </w:p>
          <w:p w:rsidR="00637195" w:rsidRPr="00CE1ACB" w:rsidRDefault="00637195" w:rsidP="00637195">
            <w:pPr>
              <w:jc w:val="center"/>
              <w:rPr>
                <w:rFonts w:eastAsia="Times New Roman" w:cs="Times New Roman"/>
                <w:b/>
                <w:bCs/>
                <w:color w:val="000000"/>
                <w:sz w:val="26"/>
              </w:rPr>
            </w:pPr>
            <w:r w:rsidRPr="00CE1ACB">
              <w:rPr>
                <w:rFonts w:eastAsia="Times New Roman" w:cs="Times New Roman"/>
                <w:b/>
                <w:bCs/>
                <w:color w:val="000000"/>
                <w:sz w:val="26"/>
              </w:rPr>
              <w:t>TỈNH HẢI DƯƠNG</w:t>
            </w:r>
          </w:p>
          <w:p w:rsidR="00637195" w:rsidRPr="002F5BB5" w:rsidRDefault="00C06BFA" w:rsidP="00637195">
            <w:pPr>
              <w:jc w:val="center"/>
              <w:rPr>
                <w:rFonts w:eastAsia="Times New Roman" w:cs="Times New Roman"/>
                <w:color w:val="000000"/>
              </w:rPr>
            </w:pPr>
            <w:r>
              <w:rPr>
                <w:rFonts w:eastAsia="Times New Roman" w:cs="Times New Roman"/>
                <w:noProof/>
                <w:color w:val="000000"/>
              </w:rPr>
              <w:pict>
                <v:shapetype id="_x0000_t32" coordsize="21600,21600" o:spt="32" o:oned="t" path="m,l21600,21600e" filled="f">
                  <v:path arrowok="t" fillok="f" o:connecttype="none"/>
                  <o:lock v:ext="edit" shapetype="t"/>
                </v:shapetype>
                <v:shape id="_x0000_s1029" type="#_x0000_t32" style="position:absolute;left:0;text-align:left;margin-left:46.2pt;margin-top:4.85pt;width:51.75pt;height:0;z-index:251661312" o:connectortype="straight"/>
              </w:pict>
            </w:r>
          </w:p>
          <w:p w:rsidR="00637195" w:rsidRPr="002F5BB5" w:rsidRDefault="00637195" w:rsidP="00637195">
            <w:pPr>
              <w:jc w:val="center"/>
              <w:rPr>
                <w:rFonts w:eastAsia="Times New Roman" w:cs="Times New Roman"/>
                <w:color w:val="000000"/>
              </w:rPr>
            </w:pPr>
            <w:r w:rsidRPr="002F5BB5">
              <w:rPr>
                <w:rFonts w:eastAsia="Times New Roman" w:cs="Times New Roman"/>
                <w:color w:val="000000"/>
              </w:rPr>
              <w:t xml:space="preserve">Số: </w:t>
            </w:r>
            <w:r w:rsidR="00703BBD">
              <w:rPr>
                <w:rFonts w:eastAsia="Times New Roman" w:cs="Times New Roman"/>
                <w:color w:val="000000"/>
              </w:rPr>
              <w:t>4</w:t>
            </w:r>
            <w:r w:rsidR="00C06BFA">
              <w:rPr>
                <w:rFonts w:eastAsia="Times New Roman" w:cs="Times New Roman"/>
                <w:color w:val="000000"/>
              </w:rPr>
              <w:t>9</w:t>
            </w:r>
            <w:r w:rsidRPr="002F5BB5">
              <w:rPr>
                <w:rFonts w:eastAsia="Times New Roman" w:cs="Times New Roman"/>
                <w:color w:val="000000"/>
              </w:rPr>
              <w:t>/2024/QĐ-UBND</w:t>
            </w:r>
          </w:p>
          <w:p w:rsidR="00637195" w:rsidRPr="002F5BB5" w:rsidRDefault="00637195" w:rsidP="00637195">
            <w:pPr>
              <w:rPr>
                <w:rFonts w:eastAsia="Times New Roman" w:cs="Times New Roman"/>
                <w:b/>
                <w:bCs/>
                <w:color w:val="000000"/>
              </w:rPr>
            </w:pPr>
          </w:p>
        </w:tc>
        <w:tc>
          <w:tcPr>
            <w:tcW w:w="6095" w:type="dxa"/>
          </w:tcPr>
          <w:p w:rsidR="00637195" w:rsidRPr="002F5BB5" w:rsidRDefault="00637195" w:rsidP="00637195">
            <w:pPr>
              <w:jc w:val="center"/>
              <w:rPr>
                <w:rFonts w:eastAsia="Times New Roman" w:cs="Times New Roman"/>
                <w:b/>
                <w:bCs/>
                <w:color w:val="000000"/>
              </w:rPr>
            </w:pPr>
            <w:r w:rsidRPr="00CE1ACB">
              <w:rPr>
                <w:rFonts w:eastAsia="Times New Roman" w:cs="Times New Roman"/>
                <w:b/>
                <w:bCs/>
                <w:color w:val="000000"/>
                <w:sz w:val="26"/>
              </w:rPr>
              <w:t>CỘNG HÒA XÃ HỘI CHỦ NGHĨA VIỆT NAM</w:t>
            </w:r>
          </w:p>
          <w:p w:rsidR="00637195" w:rsidRPr="002F5BB5" w:rsidRDefault="00637195" w:rsidP="00637195">
            <w:pPr>
              <w:jc w:val="center"/>
              <w:rPr>
                <w:rFonts w:eastAsia="Times New Roman" w:cs="Times New Roman"/>
                <w:b/>
                <w:bCs/>
                <w:color w:val="000000"/>
              </w:rPr>
            </w:pPr>
            <w:r w:rsidRPr="002F5BB5">
              <w:rPr>
                <w:rFonts w:eastAsia="Times New Roman" w:cs="Times New Roman"/>
                <w:b/>
                <w:bCs/>
                <w:color w:val="000000"/>
              </w:rPr>
              <w:t>Độc lập - Tự do - Hạnh phúc</w:t>
            </w:r>
          </w:p>
          <w:p w:rsidR="00637195" w:rsidRPr="002F5BB5" w:rsidRDefault="00C06BFA" w:rsidP="00637195">
            <w:pPr>
              <w:jc w:val="center"/>
              <w:rPr>
                <w:rFonts w:eastAsia="Times New Roman" w:cs="Times New Roman"/>
                <w:i/>
                <w:iCs/>
                <w:color w:val="000000"/>
              </w:rPr>
            </w:pPr>
            <w:r>
              <w:rPr>
                <w:rFonts w:eastAsia="Times New Roman" w:cs="Times New Roman"/>
                <w:i/>
                <w:iCs/>
                <w:noProof/>
                <w:color w:val="000000"/>
              </w:rPr>
              <w:pict>
                <v:shape id="_x0000_s1031" type="#_x0000_t32" style="position:absolute;left:0;text-align:left;margin-left:63.35pt;margin-top:2.6pt;width:167.25pt;height:0;z-index:251662336" o:connectortype="straight"/>
              </w:pict>
            </w:r>
          </w:p>
          <w:p w:rsidR="00637195" w:rsidRPr="002F5BB5" w:rsidRDefault="00637195" w:rsidP="00637195">
            <w:pPr>
              <w:jc w:val="center"/>
              <w:rPr>
                <w:rFonts w:eastAsia="Times New Roman" w:cs="Times New Roman"/>
                <w:i/>
                <w:iCs/>
                <w:color w:val="000000"/>
              </w:rPr>
            </w:pPr>
            <w:r w:rsidRPr="002F5BB5">
              <w:rPr>
                <w:rFonts w:eastAsia="Times New Roman" w:cs="Times New Roman"/>
                <w:i/>
                <w:iCs/>
                <w:color w:val="000000"/>
              </w:rPr>
              <w:t xml:space="preserve">Hải Dương, ngày </w:t>
            </w:r>
            <w:r w:rsidR="00C06BFA">
              <w:rPr>
                <w:rFonts w:eastAsia="Times New Roman" w:cs="Times New Roman"/>
                <w:i/>
                <w:iCs/>
                <w:color w:val="000000"/>
              </w:rPr>
              <w:t>14</w:t>
            </w:r>
            <w:r w:rsidR="00FC7868">
              <w:rPr>
                <w:rFonts w:eastAsia="Times New Roman" w:cs="Times New Roman"/>
                <w:i/>
                <w:iCs/>
                <w:color w:val="000000"/>
              </w:rPr>
              <w:t xml:space="preserve"> </w:t>
            </w:r>
            <w:r w:rsidRPr="002F5BB5">
              <w:rPr>
                <w:rFonts w:eastAsia="Times New Roman" w:cs="Times New Roman"/>
                <w:i/>
                <w:iCs/>
                <w:color w:val="000000"/>
              </w:rPr>
              <w:t xml:space="preserve">tháng </w:t>
            </w:r>
            <w:r w:rsidR="00703BBD">
              <w:rPr>
                <w:rFonts w:eastAsia="Times New Roman" w:cs="Times New Roman"/>
                <w:i/>
                <w:iCs/>
                <w:color w:val="000000"/>
              </w:rPr>
              <w:t>1</w:t>
            </w:r>
            <w:r w:rsidR="00271380">
              <w:rPr>
                <w:rFonts w:eastAsia="Times New Roman" w:cs="Times New Roman"/>
                <w:i/>
                <w:iCs/>
                <w:color w:val="000000"/>
              </w:rPr>
              <w:t>1</w:t>
            </w:r>
            <w:r w:rsidRPr="002F5BB5">
              <w:rPr>
                <w:rFonts w:eastAsia="Times New Roman" w:cs="Times New Roman"/>
                <w:i/>
                <w:iCs/>
                <w:color w:val="000000"/>
              </w:rPr>
              <w:t xml:space="preserve"> năm 2024</w:t>
            </w:r>
          </w:p>
          <w:p w:rsidR="00637195" w:rsidRPr="002F28A0" w:rsidRDefault="00637195" w:rsidP="00637195">
            <w:pPr>
              <w:rPr>
                <w:rFonts w:eastAsia="Times New Roman" w:cs="Times New Roman"/>
                <w:b/>
                <w:bCs/>
                <w:color w:val="000000"/>
                <w:sz w:val="14"/>
              </w:rPr>
            </w:pPr>
          </w:p>
        </w:tc>
      </w:tr>
    </w:tbl>
    <w:p w:rsidR="00637195" w:rsidRPr="002F5BB5" w:rsidRDefault="00637195" w:rsidP="002F28A0">
      <w:pPr>
        <w:spacing w:before="60" w:after="60" w:line="240" w:lineRule="auto"/>
        <w:jc w:val="center"/>
        <w:rPr>
          <w:rFonts w:eastAsia="Times New Roman" w:cs="Times New Roman"/>
          <w:b/>
          <w:bCs/>
          <w:color w:val="000000"/>
        </w:rPr>
      </w:pPr>
      <w:r w:rsidRPr="002F5BB5">
        <w:rPr>
          <w:rFonts w:eastAsia="Times New Roman" w:cs="Times New Roman"/>
          <w:b/>
          <w:bCs/>
          <w:color w:val="000000"/>
        </w:rPr>
        <w:t>QUYẾT ĐỊNH</w:t>
      </w:r>
    </w:p>
    <w:p w:rsidR="000935E9" w:rsidRDefault="00C06BFA" w:rsidP="00C06BFA">
      <w:pPr>
        <w:jc w:val="center"/>
        <w:rPr>
          <w:rFonts w:eastAsia="Times New Roman" w:cs="Times New Roman"/>
          <w:b/>
          <w:bCs/>
          <w:color w:val="000000"/>
        </w:rPr>
      </w:pPr>
      <w:r>
        <w:rPr>
          <w:rFonts w:eastAsia="Times New Roman" w:cs="Times New Roman"/>
          <w:b/>
          <w:bCs/>
          <w:noProof/>
          <w:color w:val="000000"/>
        </w:rPr>
        <w:pict>
          <v:shape id="_x0000_s1035" type="#_x0000_t32" style="position:absolute;left:0;text-align:left;margin-left:176.7pt;margin-top:38pt;width:99.75pt;height:0;z-index:251667456" o:connectortype="straight"/>
        </w:pict>
      </w:r>
      <w:r>
        <w:rPr>
          <w:rStyle w:val="fontstyle01"/>
        </w:rPr>
        <w:t>Ban hành Quy định điều kiện, tiêu chí, quy mô, tỷ lệ để táchphần diện tích đất công thành dự án độc lập trên địa bàn tỉnh Hải Dƣơng</w:t>
      </w:r>
    </w:p>
    <w:p w:rsidR="00637195" w:rsidRPr="002F5BB5" w:rsidRDefault="00637195" w:rsidP="002F28A0">
      <w:pPr>
        <w:spacing w:before="60" w:after="60" w:line="240" w:lineRule="auto"/>
        <w:jc w:val="center"/>
        <w:rPr>
          <w:rFonts w:eastAsia="Times New Roman" w:cs="Times New Roman"/>
          <w:b/>
          <w:bCs/>
          <w:color w:val="000000"/>
        </w:rPr>
      </w:pPr>
      <w:r w:rsidRPr="002F5BB5">
        <w:rPr>
          <w:rFonts w:eastAsia="Times New Roman" w:cs="Times New Roman"/>
          <w:b/>
          <w:bCs/>
          <w:color w:val="000000"/>
        </w:rPr>
        <w:t>ỦY BAN NHÂN DÂN TỈNH HẢI DƯƠNG</w:t>
      </w:r>
    </w:p>
    <w:p w:rsidR="000630E4" w:rsidRPr="002F28A0" w:rsidRDefault="000630E4" w:rsidP="002F28A0">
      <w:pPr>
        <w:spacing w:before="60" w:after="60" w:line="240" w:lineRule="auto"/>
        <w:jc w:val="both"/>
        <w:rPr>
          <w:rFonts w:eastAsia="Times New Roman" w:cs="Times New Roman"/>
          <w:i/>
          <w:iCs/>
          <w:color w:val="000000"/>
          <w:sz w:val="12"/>
          <w:szCs w:val="28"/>
        </w:rPr>
      </w:pPr>
    </w:p>
    <w:p w:rsidR="00DD3AA0" w:rsidRDefault="00DD3AA0" w:rsidP="000935E9">
      <w:pPr>
        <w:spacing w:before="120" w:after="120" w:line="240" w:lineRule="auto"/>
        <w:ind w:firstLine="567"/>
        <w:jc w:val="both"/>
        <w:rPr>
          <w:rFonts w:cs="Times New Roman"/>
          <w:i/>
          <w:iCs/>
          <w:color w:val="000000"/>
          <w:szCs w:val="28"/>
        </w:rPr>
      </w:pPr>
      <w:r w:rsidRPr="00DD3AA0">
        <w:rPr>
          <w:rFonts w:cs="Times New Roman"/>
          <w:i/>
          <w:iCs/>
          <w:color w:val="000000"/>
          <w:szCs w:val="28"/>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 </w:t>
      </w:r>
    </w:p>
    <w:p w:rsidR="00C06BFA" w:rsidRPr="00C06BFA" w:rsidRDefault="00C06BFA" w:rsidP="00C06BFA">
      <w:pPr>
        <w:ind w:firstLine="567"/>
        <w:jc w:val="both"/>
        <w:rPr>
          <w:rFonts w:cs="Times New Roman"/>
          <w:bCs/>
          <w:i/>
          <w:iCs/>
        </w:rPr>
      </w:pPr>
      <w:r w:rsidRPr="00C06BFA">
        <w:rPr>
          <w:rFonts w:cs="Times New Roman"/>
          <w:bCs/>
          <w:i/>
          <w:iCs/>
        </w:rPr>
        <w:t>Căn cứ Luật Đầu tư số 61/2020/QH14 ngày 17 tháng 6 năm 2020;</w:t>
      </w:r>
    </w:p>
    <w:p w:rsidR="00C06BFA" w:rsidRPr="00C06BFA" w:rsidRDefault="00C06BFA" w:rsidP="00C06BFA">
      <w:pPr>
        <w:ind w:firstLine="567"/>
        <w:jc w:val="both"/>
        <w:rPr>
          <w:rFonts w:cs="Times New Roman"/>
          <w:bCs/>
          <w:i/>
          <w:iCs/>
        </w:rPr>
      </w:pPr>
      <w:r w:rsidRPr="00C06BFA">
        <w:rPr>
          <w:rFonts w:cs="Times New Roman"/>
          <w:bCs/>
          <w:i/>
          <w:iCs/>
        </w:rPr>
        <w:t>Căn cứ Luật Đất đai số 31/QH/2024/QH15 ngày 18 tháng 01 năm 2024;</w:t>
      </w:r>
    </w:p>
    <w:p w:rsidR="00C06BFA" w:rsidRPr="00C06BFA" w:rsidRDefault="00C06BFA" w:rsidP="00C06BFA">
      <w:pPr>
        <w:ind w:firstLine="567"/>
        <w:jc w:val="both"/>
        <w:rPr>
          <w:rFonts w:cs="Times New Roman"/>
          <w:bCs/>
          <w:i/>
          <w:iCs/>
        </w:rPr>
      </w:pPr>
      <w:r w:rsidRPr="00C06BFA">
        <w:rPr>
          <w:rFonts w:cs="Times New Roman"/>
          <w:bCs/>
          <w:i/>
          <w:iCs/>
        </w:rP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32/20224/QH15;</w:t>
      </w:r>
    </w:p>
    <w:p w:rsidR="00C06BFA" w:rsidRPr="00C06BFA" w:rsidRDefault="00C06BFA" w:rsidP="00C06BFA">
      <w:pPr>
        <w:ind w:firstLine="567"/>
        <w:jc w:val="both"/>
        <w:rPr>
          <w:rFonts w:cs="Times New Roman"/>
          <w:bCs/>
          <w:i/>
          <w:iCs/>
        </w:rPr>
      </w:pPr>
      <w:r w:rsidRPr="00C06BFA">
        <w:rPr>
          <w:rFonts w:cs="Times New Roman"/>
          <w:bCs/>
          <w:i/>
          <w:iCs/>
        </w:rPr>
        <w:t>Căn cứ Nghị định số 31/2021/NĐ-CP ngày 26 tháng 3 năm 2021 của Chính phủ quy định chi tiết và hướng dẫn thi hành một số điều của Luật Đầu tư;</w:t>
      </w:r>
    </w:p>
    <w:p w:rsidR="00C06BFA" w:rsidRPr="00C06BFA" w:rsidRDefault="00C06BFA" w:rsidP="00C06BFA">
      <w:pPr>
        <w:ind w:firstLine="567"/>
        <w:jc w:val="both"/>
        <w:rPr>
          <w:rFonts w:cs="Times New Roman"/>
          <w:bCs/>
          <w:i/>
          <w:iCs/>
        </w:rPr>
      </w:pPr>
      <w:r w:rsidRPr="00C06BFA">
        <w:rPr>
          <w:rFonts w:cs="Times New Roman"/>
          <w:bCs/>
          <w:i/>
          <w:iCs/>
        </w:rPr>
        <w:t>Căn cứ Nghị định số 102/2024/NĐ-CP ngày 30 tháng 7 năm 2024 của Chính phủ quy định chi tiết thi hành một số điều của Luật Đất đai;</w:t>
      </w:r>
    </w:p>
    <w:p w:rsidR="00C06BFA" w:rsidRPr="00C06BFA" w:rsidRDefault="00C06BFA" w:rsidP="00C06BFA">
      <w:pPr>
        <w:ind w:firstLine="567"/>
        <w:jc w:val="both"/>
        <w:rPr>
          <w:rFonts w:cs="Times New Roman"/>
          <w:bCs/>
          <w:i/>
          <w:iCs/>
        </w:rPr>
      </w:pPr>
      <w:r w:rsidRPr="00C06BFA">
        <w:rPr>
          <w:rFonts w:cs="Times New Roman"/>
          <w:bCs/>
          <w:i/>
          <w:iCs/>
        </w:rPr>
        <w:t>Căn cứ Quyết định số 37/2024/QĐ-UBND ngày 12 tháng 9 năm 2024 của UBND tỉnh Hải Dương về Ban hành Quy định hạn mức giao đất, hạn mức công nhận đất ở, hạn mức nhận chuyển quyền sử dụng đất nông nghiệp; điều kiện tách thửa đất, hợp thửa đất; diện tích tối thiểu được phép tách thửa đất, hợp thửa đất trên địa bàn tỉnh Hải Dương;</w:t>
      </w:r>
    </w:p>
    <w:p w:rsidR="002F5BB5" w:rsidRPr="00C06BFA" w:rsidRDefault="00C06BFA" w:rsidP="00C06BFA">
      <w:pPr>
        <w:spacing w:before="120" w:after="120" w:line="240" w:lineRule="auto"/>
        <w:ind w:firstLine="567"/>
        <w:jc w:val="both"/>
        <w:rPr>
          <w:rFonts w:cs="Times New Roman"/>
          <w:i/>
          <w:iCs/>
          <w:color w:val="000000"/>
          <w:szCs w:val="28"/>
        </w:rPr>
      </w:pPr>
      <w:r w:rsidRPr="00C06BFA">
        <w:rPr>
          <w:rFonts w:cs="Times New Roman"/>
          <w:bCs/>
          <w:i/>
          <w:iCs/>
        </w:rPr>
        <w:t>Theo đề nghị của Sở Kế hoạch và Đầu tư tại Tờ trình số 3656/TTrSKHĐT ngày 18 tháng 10 năm 2024</w:t>
      </w:r>
      <w:r w:rsidR="00DF68F2" w:rsidRPr="00C06BFA">
        <w:rPr>
          <w:rFonts w:cs="Times New Roman"/>
          <w:i/>
          <w:iCs/>
          <w:color w:val="000000"/>
          <w:szCs w:val="28"/>
        </w:rPr>
        <w:t>.</w:t>
      </w:r>
    </w:p>
    <w:p w:rsidR="00EE0D8E" w:rsidRPr="00A13B19" w:rsidRDefault="00EE0D8E" w:rsidP="00A13B19">
      <w:pPr>
        <w:spacing w:before="120" w:after="120" w:line="240" w:lineRule="auto"/>
        <w:ind w:firstLine="567"/>
        <w:jc w:val="both"/>
        <w:rPr>
          <w:rFonts w:eastAsia="Times New Roman" w:cs="Times New Roman"/>
          <w:b/>
          <w:bCs/>
          <w:color w:val="000000"/>
          <w:sz w:val="12"/>
        </w:rPr>
      </w:pPr>
    </w:p>
    <w:p w:rsidR="00637195" w:rsidRPr="00A13B19" w:rsidRDefault="00637195" w:rsidP="00A13B19">
      <w:pPr>
        <w:spacing w:before="120" w:after="120" w:line="240" w:lineRule="auto"/>
        <w:ind w:firstLine="567"/>
        <w:jc w:val="center"/>
        <w:rPr>
          <w:rFonts w:eastAsia="Times New Roman" w:cs="Times New Roman"/>
          <w:b/>
          <w:bCs/>
          <w:color w:val="000000"/>
        </w:rPr>
      </w:pPr>
      <w:r w:rsidRPr="00A13B19">
        <w:rPr>
          <w:rFonts w:eastAsia="Times New Roman" w:cs="Times New Roman"/>
          <w:b/>
          <w:bCs/>
          <w:color w:val="000000"/>
        </w:rPr>
        <w:t>QUYẾT ĐỊNH:</w:t>
      </w:r>
    </w:p>
    <w:p w:rsidR="0027429E" w:rsidRPr="00A13B19" w:rsidRDefault="0027429E" w:rsidP="00A13B19">
      <w:pPr>
        <w:spacing w:before="120" w:after="120" w:line="240" w:lineRule="auto"/>
        <w:ind w:firstLine="567"/>
        <w:jc w:val="both"/>
        <w:rPr>
          <w:rFonts w:eastAsia="Times New Roman" w:cs="Times New Roman"/>
          <w:b/>
          <w:bCs/>
          <w:color w:val="000000"/>
          <w:sz w:val="8"/>
          <w:szCs w:val="28"/>
        </w:rPr>
      </w:pPr>
    </w:p>
    <w:p w:rsidR="00C06BFA" w:rsidRDefault="00C06BFA" w:rsidP="00C06BFA">
      <w:pPr>
        <w:ind w:firstLine="567"/>
        <w:jc w:val="both"/>
      </w:pPr>
      <w:r>
        <w:rPr>
          <w:rStyle w:val="fontstyle01"/>
        </w:rPr>
        <w:t xml:space="preserve">Điều 1. </w:t>
      </w:r>
      <w:r>
        <w:rPr>
          <w:rStyle w:val="fontstyle21"/>
        </w:rPr>
        <w:t>Ban hành kèm theo Quyết định này Quy định điều kiện, tiêu chí, quy mô, tỷ lệ để tách phần diện tích đất công thành dự án độc lập trên địa bàn tỉnh Hải Dương.</w:t>
      </w:r>
    </w:p>
    <w:p w:rsidR="00C06BFA" w:rsidRDefault="00C06BFA" w:rsidP="00C06BFA">
      <w:pPr>
        <w:ind w:firstLine="567"/>
        <w:jc w:val="both"/>
        <w:rPr>
          <w:rStyle w:val="fontstyle21"/>
        </w:rPr>
      </w:pPr>
      <w:r>
        <w:rPr>
          <w:rStyle w:val="fontstyle01"/>
        </w:rPr>
        <w:t xml:space="preserve">Điều 2. </w:t>
      </w:r>
      <w:r>
        <w:rPr>
          <w:rStyle w:val="fontstyle21"/>
        </w:rPr>
        <w:t xml:space="preserve">Quyết định này có hiệu lực thi hành kể từ ngày 25 tháng 11 năm 2024 và thay thế Quyết định số 10/2022/QĐ-UBND ngày 28 tháng 9 năm 2022 </w:t>
      </w:r>
      <w:r>
        <w:rPr>
          <w:rStyle w:val="fontstyle21"/>
        </w:rPr>
        <w:lastRenderedPageBreak/>
        <w:t>của UBND tỉnh Hải Dương ban hành Quy định đi</w:t>
      </w:r>
      <w:bookmarkStart w:id="0" w:name="_GoBack"/>
      <w:bookmarkEnd w:id="0"/>
      <w:r>
        <w:rPr>
          <w:rStyle w:val="fontstyle21"/>
        </w:rPr>
        <w:t>ều kiện, tiêu chí, quy mô, tỷ lệ để tách phần diện tích đất công thành dự án độc lập trên địa bàn tỉnh Hải Dương.</w:t>
      </w:r>
    </w:p>
    <w:p w:rsidR="001F7950" w:rsidRPr="009C5E5D" w:rsidRDefault="00C06BFA" w:rsidP="00C06BFA">
      <w:pPr>
        <w:spacing w:before="120" w:after="120" w:line="240" w:lineRule="auto"/>
        <w:ind w:firstLine="567"/>
        <w:jc w:val="both"/>
        <w:rPr>
          <w:rStyle w:val="fontstyle01"/>
          <w:rFonts w:ascii="Times New Roman" w:hAnsi="Times New Roman" w:cs="Times New Roman"/>
          <w:b w:val="0"/>
        </w:rPr>
      </w:pPr>
      <w:r>
        <w:rPr>
          <w:rStyle w:val="fontstyle01"/>
        </w:rPr>
        <w:t xml:space="preserve">Điều 3. </w:t>
      </w:r>
      <w:r>
        <w:rPr>
          <w:rStyle w:val="fontstyle21"/>
        </w:rPr>
        <w:t>Chánh Văn phòng Ủy ban nhân dân tỉnh; Giám đốc các Sở; Thủ Trưởng các ban, ngành, đoàn thể cấp tỉnh; Chủ tịch UBND các huyện, thị xã, thành phố và các tổ chức, cá nhân có liên quan chịu trách nhiệm thi hành Quyết định này</w:t>
      </w:r>
      <w:r w:rsidR="00DF709A" w:rsidRPr="009C5E5D">
        <w:rPr>
          <w:rFonts w:eastAsia="Times New Roman" w:cs="Times New Roman"/>
          <w:color w:val="000000"/>
          <w:szCs w:val="28"/>
        </w:rPr>
        <w:t>.</w:t>
      </w:r>
      <w:r w:rsidR="00DF709A" w:rsidRPr="009C5E5D">
        <w:rPr>
          <w:rFonts w:eastAsia="Times New Roman" w:cs="Times New Roman"/>
          <w:color w:val="000000"/>
          <w:szCs w:val="28"/>
        </w:rPr>
        <w:t>/</w:t>
      </w:r>
      <w:r w:rsidR="00296546" w:rsidRPr="009C5E5D">
        <w:rPr>
          <w:rStyle w:val="fontstyle21"/>
          <w:rFonts w:ascii="Times New Roman" w:hAnsi="Times New Roman" w:cs="Times New Roman"/>
        </w:rPr>
        <w:t>.</w:t>
      </w:r>
    </w:p>
    <w:p w:rsidR="000630E4" w:rsidRPr="002F5BB5" w:rsidRDefault="000630E4" w:rsidP="000630E4">
      <w:pPr>
        <w:spacing w:before="120" w:after="0" w:line="240" w:lineRule="auto"/>
        <w:ind w:firstLine="567"/>
        <w:jc w:val="both"/>
        <w:rPr>
          <w:rFonts w:eastAsia="Times New Roman" w:cs="Times New Roman"/>
          <w:color w:val="000000"/>
          <w:sz w:val="8"/>
          <w:szCs w:val="28"/>
        </w:rPr>
      </w:pPr>
    </w:p>
    <w:tbl>
      <w:tblPr>
        <w:tblStyle w:val="TableGrid"/>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644"/>
      </w:tblGrid>
      <w:tr w:rsidR="00637195" w:rsidRPr="002F5BB5" w:rsidTr="009B0F04">
        <w:tc>
          <w:tcPr>
            <w:tcW w:w="5070" w:type="dxa"/>
          </w:tcPr>
          <w:p w:rsidR="00637195" w:rsidRPr="002F5BB5" w:rsidRDefault="00637195" w:rsidP="00637195">
            <w:pPr>
              <w:rPr>
                <w:rFonts w:eastAsia="Times New Roman" w:cs="Times New Roman"/>
                <w:b/>
                <w:bCs/>
                <w:i/>
                <w:iCs/>
                <w:color w:val="000000"/>
                <w:sz w:val="24"/>
              </w:rPr>
            </w:pPr>
            <w:r w:rsidRPr="002F5BB5">
              <w:rPr>
                <w:rFonts w:eastAsia="Times New Roman" w:cs="Times New Roman"/>
                <w:b/>
                <w:bCs/>
                <w:i/>
                <w:iCs/>
                <w:color w:val="000000"/>
                <w:sz w:val="24"/>
              </w:rPr>
              <w:t>Nơi nhận:</w:t>
            </w:r>
          </w:p>
          <w:p w:rsidR="00271380" w:rsidRPr="00271380" w:rsidRDefault="006E1807" w:rsidP="00271380">
            <w:pPr>
              <w:rPr>
                <w:rFonts w:ascii="TimesNewRomanPSMT" w:eastAsia="Times New Roman" w:hAnsi="TimesNewRomanPSMT" w:cs="Times New Roman"/>
                <w:color w:val="000000"/>
                <w:sz w:val="22"/>
              </w:rPr>
            </w:pPr>
            <w:r w:rsidRPr="0022726C">
              <w:rPr>
                <w:rFonts w:eastAsia="Times New Roman" w:cs="Times New Roman"/>
                <w:color w:val="000000"/>
                <w:sz w:val="22"/>
              </w:rPr>
              <w:t xml:space="preserve">- </w:t>
            </w:r>
            <w:r w:rsidR="00271380" w:rsidRPr="00271380">
              <w:rPr>
                <w:rFonts w:ascii="TimesNewRomanPSMT" w:eastAsia="Times New Roman" w:hAnsi="TimesNewRomanPSMT" w:cs="Times New Roman"/>
                <w:color w:val="000000"/>
                <w:sz w:val="22"/>
              </w:rPr>
              <w:t>Như Điều 3;</w:t>
            </w:r>
          </w:p>
          <w:p w:rsidR="009C5E5D" w:rsidRPr="009C5E5D" w:rsidRDefault="009C5E5D" w:rsidP="009C5E5D">
            <w:pPr>
              <w:rPr>
                <w:rFonts w:ascii="TimesNewRomanPSMT" w:eastAsia="Times New Roman" w:hAnsi="TimesNewRomanPSMT" w:cs="Times New Roman"/>
                <w:bCs/>
                <w:sz w:val="22"/>
              </w:rPr>
            </w:pPr>
            <w:r w:rsidRPr="009C5E5D">
              <w:rPr>
                <w:rFonts w:ascii="TimesNewRomanPSMT" w:eastAsia="Times New Roman" w:hAnsi="TimesNewRomanPSMT" w:cs="Times New Roman"/>
                <w:bCs/>
                <w:sz w:val="22"/>
              </w:rPr>
              <w:t>- Văn phòng Chính phủ;</w:t>
            </w:r>
          </w:p>
          <w:p w:rsidR="009C5E5D" w:rsidRPr="009C5E5D" w:rsidRDefault="009C5E5D" w:rsidP="009C5E5D">
            <w:pPr>
              <w:rPr>
                <w:rFonts w:ascii="TimesNewRomanPSMT" w:eastAsia="Times New Roman" w:hAnsi="TimesNewRomanPSMT" w:cs="Times New Roman"/>
                <w:bCs/>
                <w:sz w:val="22"/>
              </w:rPr>
            </w:pPr>
            <w:r w:rsidRPr="009C5E5D">
              <w:rPr>
                <w:rFonts w:ascii="TimesNewRomanPSMT" w:eastAsia="Times New Roman" w:hAnsi="TimesNewRomanPSMT" w:cs="Times New Roman"/>
                <w:bCs/>
                <w:sz w:val="22"/>
              </w:rPr>
              <w:t>- Bộ Kế hoạch và Đầu tư;</w:t>
            </w:r>
          </w:p>
          <w:p w:rsidR="009C5E5D" w:rsidRDefault="009C5E5D" w:rsidP="009C5E5D">
            <w:pPr>
              <w:rPr>
                <w:rFonts w:ascii="TimesNewRomanPSMT" w:eastAsia="Times New Roman" w:hAnsi="TimesNewRomanPSMT" w:cs="Times New Roman"/>
                <w:bCs/>
                <w:sz w:val="22"/>
              </w:rPr>
            </w:pPr>
            <w:r w:rsidRPr="009C5E5D">
              <w:rPr>
                <w:rFonts w:ascii="TimesNewRomanPSMT" w:eastAsia="Times New Roman" w:hAnsi="TimesNewRomanPSMT" w:cs="Times New Roman"/>
                <w:bCs/>
                <w:sz w:val="22"/>
              </w:rPr>
              <w:t>- Bộ Tài nguyên và Môi trường;</w:t>
            </w:r>
          </w:p>
          <w:p w:rsidR="009C5E5D" w:rsidRPr="009C5E5D" w:rsidRDefault="009C5E5D" w:rsidP="009C5E5D">
            <w:pPr>
              <w:rPr>
                <w:rFonts w:ascii="TimesNewRomanPSMT" w:eastAsia="Times New Roman" w:hAnsi="TimesNewRomanPSMT" w:cs="Times New Roman"/>
                <w:bCs/>
                <w:sz w:val="22"/>
              </w:rPr>
            </w:pPr>
            <w:r w:rsidRPr="009C5E5D">
              <w:rPr>
                <w:rFonts w:ascii="TimesNewRomanPSMT" w:eastAsia="Times New Roman" w:hAnsi="TimesNewRomanPSMT" w:cs="Times New Roman"/>
                <w:bCs/>
                <w:sz w:val="22"/>
              </w:rPr>
              <w:t>- Thường trực Tỉnh ủy;</w:t>
            </w:r>
          </w:p>
          <w:p w:rsidR="009C5E5D" w:rsidRPr="009C5E5D" w:rsidRDefault="009C5E5D" w:rsidP="009C5E5D">
            <w:pPr>
              <w:rPr>
                <w:rFonts w:ascii="TimesNewRomanPSMT" w:eastAsia="Times New Roman" w:hAnsi="TimesNewRomanPSMT" w:cs="Times New Roman"/>
                <w:bCs/>
                <w:sz w:val="22"/>
              </w:rPr>
            </w:pPr>
            <w:r w:rsidRPr="009C5E5D">
              <w:rPr>
                <w:rFonts w:ascii="TimesNewRomanPSMT" w:eastAsia="Times New Roman" w:hAnsi="TimesNewRomanPSMT" w:cs="Times New Roman"/>
                <w:bCs/>
                <w:sz w:val="22"/>
              </w:rPr>
              <w:t>- Thường trực HĐND tỉnh;</w:t>
            </w:r>
          </w:p>
          <w:p w:rsidR="009C5E5D" w:rsidRPr="009C5E5D" w:rsidRDefault="009C5E5D" w:rsidP="009C5E5D">
            <w:pPr>
              <w:rPr>
                <w:rFonts w:ascii="TimesNewRomanPSMT" w:eastAsia="Times New Roman" w:hAnsi="TimesNewRomanPSMT" w:cs="Times New Roman"/>
                <w:bCs/>
                <w:sz w:val="22"/>
              </w:rPr>
            </w:pPr>
            <w:r w:rsidRPr="009C5E5D">
              <w:rPr>
                <w:rFonts w:ascii="TimesNewRomanPSMT" w:eastAsia="Times New Roman" w:hAnsi="TimesNewRomanPSMT" w:cs="Times New Roman"/>
                <w:bCs/>
                <w:sz w:val="22"/>
              </w:rPr>
              <w:t>- Đoàn Đại biểu QH tỉnh;</w:t>
            </w:r>
          </w:p>
          <w:p w:rsidR="009C5E5D" w:rsidRPr="009C5E5D" w:rsidRDefault="009C5E5D" w:rsidP="009C5E5D">
            <w:pPr>
              <w:rPr>
                <w:rFonts w:ascii="TimesNewRomanPSMT" w:eastAsia="Times New Roman" w:hAnsi="TimesNewRomanPSMT" w:cs="Times New Roman"/>
                <w:bCs/>
                <w:sz w:val="22"/>
              </w:rPr>
            </w:pPr>
            <w:r w:rsidRPr="009C5E5D">
              <w:rPr>
                <w:rFonts w:ascii="TimesNewRomanPSMT" w:eastAsia="Times New Roman" w:hAnsi="TimesNewRomanPSMT" w:cs="Times New Roman"/>
                <w:bCs/>
                <w:sz w:val="22"/>
              </w:rPr>
              <w:t>- Lãnh đạo UBND tỉnh;</w:t>
            </w:r>
          </w:p>
          <w:p w:rsidR="009C5E5D" w:rsidRPr="009C5E5D" w:rsidRDefault="009C5E5D" w:rsidP="009C5E5D">
            <w:pPr>
              <w:rPr>
                <w:rFonts w:ascii="TimesNewRomanPSMT" w:eastAsia="Times New Roman" w:hAnsi="TimesNewRomanPSMT" w:cs="Times New Roman"/>
                <w:bCs/>
                <w:sz w:val="22"/>
              </w:rPr>
            </w:pPr>
            <w:r w:rsidRPr="009C5E5D">
              <w:rPr>
                <w:rFonts w:ascii="TimesNewRomanPSMT" w:eastAsia="Times New Roman" w:hAnsi="TimesNewRomanPSMT" w:cs="Times New Roman"/>
                <w:bCs/>
                <w:sz w:val="22"/>
              </w:rPr>
              <w:t>- Ủy ban MTTQ Việt Nam tỉnh;</w:t>
            </w:r>
          </w:p>
          <w:p w:rsidR="009C5E5D" w:rsidRPr="009C5E5D" w:rsidRDefault="009C5E5D" w:rsidP="009C5E5D">
            <w:pPr>
              <w:rPr>
                <w:rFonts w:ascii="TimesNewRomanPSMT" w:eastAsia="Times New Roman" w:hAnsi="TimesNewRomanPSMT" w:cs="Times New Roman"/>
                <w:bCs/>
                <w:sz w:val="22"/>
              </w:rPr>
            </w:pPr>
            <w:r w:rsidRPr="009C5E5D">
              <w:rPr>
                <w:rFonts w:ascii="TimesNewRomanPSMT" w:eastAsia="Times New Roman" w:hAnsi="TimesNewRomanPSMT" w:cs="Times New Roman"/>
                <w:bCs/>
                <w:sz w:val="22"/>
              </w:rPr>
              <w:t>- Cục kiểm tra văn bản - Bộ Tư pháp;</w:t>
            </w:r>
          </w:p>
          <w:p w:rsidR="009C5E5D" w:rsidRPr="009C5E5D" w:rsidRDefault="009C5E5D" w:rsidP="009C5E5D">
            <w:pPr>
              <w:rPr>
                <w:rFonts w:ascii="TimesNewRomanPSMT" w:eastAsia="Times New Roman" w:hAnsi="TimesNewRomanPSMT" w:cs="Times New Roman"/>
                <w:bCs/>
                <w:sz w:val="22"/>
              </w:rPr>
            </w:pPr>
            <w:r w:rsidRPr="009C5E5D">
              <w:rPr>
                <w:rFonts w:ascii="TimesNewRomanPSMT" w:eastAsia="Times New Roman" w:hAnsi="TimesNewRomanPSMT" w:cs="Times New Roman"/>
                <w:bCs/>
                <w:sz w:val="22"/>
              </w:rPr>
              <w:t>- Vụ pháp chế - Bộ Kế hoạch và Đầu tư;</w:t>
            </w:r>
          </w:p>
          <w:p w:rsidR="009C5E5D" w:rsidRPr="009C5E5D" w:rsidRDefault="009C5E5D" w:rsidP="009C5E5D">
            <w:pPr>
              <w:rPr>
                <w:rFonts w:ascii="TimesNewRomanPSMT" w:eastAsia="Times New Roman" w:hAnsi="TimesNewRomanPSMT" w:cs="Times New Roman"/>
                <w:bCs/>
                <w:sz w:val="22"/>
              </w:rPr>
            </w:pPr>
            <w:r w:rsidRPr="009C5E5D">
              <w:rPr>
                <w:rFonts w:ascii="TimesNewRomanPSMT" w:eastAsia="Times New Roman" w:hAnsi="TimesNewRomanPSMT" w:cs="Times New Roman"/>
                <w:bCs/>
                <w:sz w:val="22"/>
              </w:rPr>
              <w:t>- Vụ pháp chế - Bộ Tài nguyên và Môi trường;</w:t>
            </w:r>
          </w:p>
          <w:p w:rsidR="009C5E5D" w:rsidRPr="009C5E5D" w:rsidRDefault="009C5E5D" w:rsidP="009C5E5D">
            <w:pPr>
              <w:rPr>
                <w:rFonts w:ascii="TimesNewRomanPSMT" w:eastAsia="Times New Roman" w:hAnsi="TimesNewRomanPSMT" w:cs="Times New Roman"/>
                <w:bCs/>
                <w:sz w:val="22"/>
              </w:rPr>
            </w:pPr>
            <w:r w:rsidRPr="009C5E5D">
              <w:rPr>
                <w:rFonts w:ascii="TimesNewRomanPSMT" w:eastAsia="Times New Roman" w:hAnsi="TimesNewRomanPSMT" w:cs="Times New Roman"/>
                <w:bCs/>
                <w:sz w:val="22"/>
              </w:rPr>
              <w:t>- UBND các huyện, thị xã, thành phố;</w:t>
            </w:r>
          </w:p>
          <w:p w:rsidR="009C5E5D" w:rsidRPr="009C5E5D" w:rsidRDefault="009C5E5D" w:rsidP="009C5E5D">
            <w:pPr>
              <w:rPr>
                <w:rFonts w:ascii="TimesNewRomanPSMT" w:eastAsia="Times New Roman" w:hAnsi="TimesNewRomanPSMT" w:cs="Times New Roman"/>
                <w:bCs/>
                <w:sz w:val="22"/>
              </w:rPr>
            </w:pPr>
            <w:r w:rsidRPr="009C5E5D">
              <w:rPr>
                <w:rFonts w:ascii="TimesNewRomanPSMT" w:eastAsia="Times New Roman" w:hAnsi="TimesNewRomanPSMT" w:cs="Times New Roman"/>
                <w:bCs/>
                <w:sz w:val="22"/>
              </w:rPr>
              <w:t>- Trung tâm CNTT tỉnh (</w:t>
            </w:r>
            <w:r w:rsidRPr="009C5E5D">
              <w:rPr>
                <w:rFonts w:eastAsia="Times New Roman" w:cs="Times New Roman"/>
                <w:sz w:val="22"/>
              </w:rPr>
              <w:t>VP UBND tỉnh</w:t>
            </w:r>
            <w:r w:rsidRPr="009C5E5D">
              <w:rPr>
                <w:rFonts w:ascii="TimesNewRomanPSMT" w:eastAsia="Times New Roman" w:hAnsi="TimesNewRomanPSMT" w:cs="Times New Roman"/>
                <w:bCs/>
                <w:sz w:val="22"/>
              </w:rPr>
              <w:t>);</w:t>
            </w:r>
          </w:p>
          <w:p w:rsidR="009C5E5D" w:rsidRPr="009C5E5D" w:rsidRDefault="009C5E5D" w:rsidP="009C5E5D">
            <w:pPr>
              <w:rPr>
                <w:rFonts w:ascii="TimesNewRomanPSMT" w:eastAsia="Times New Roman" w:hAnsi="TimesNewRomanPSMT" w:cs="Times New Roman"/>
                <w:bCs/>
                <w:sz w:val="22"/>
              </w:rPr>
            </w:pPr>
            <w:r w:rsidRPr="009C5E5D">
              <w:rPr>
                <w:rFonts w:ascii="TimesNewRomanPSMT" w:eastAsia="Times New Roman" w:hAnsi="TimesNewRomanPSMT" w:cs="Times New Roman"/>
                <w:bCs/>
                <w:sz w:val="22"/>
              </w:rPr>
              <w:t>- CV VP UBND tỉnh (đ/c Hoàn);</w:t>
            </w:r>
          </w:p>
          <w:p w:rsidR="00703BBD" w:rsidRPr="00703BBD" w:rsidRDefault="009C5E5D" w:rsidP="003143D4">
            <w:pPr>
              <w:rPr>
                <w:rFonts w:ascii="TimesNewRomanPSMT" w:eastAsia="Times New Roman" w:hAnsi="TimesNewRomanPSMT" w:cs="Times New Roman"/>
                <w:color w:val="000000"/>
                <w:sz w:val="22"/>
              </w:rPr>
            </w:pPr>
            <w:r w:rsidRPr="009C5E5D">
              <w:rPr>
                <w:rFonts w:ascii="TimesNewRomanPSMT" w:eastAsia="Times New Roman" w:hAnsi="TimesNewRomanPSMT" w:cs="Times New Roman"/>
                <w:bCs/>
                <w:sz w:val="22"/>
              </w:rPr>
              <w:t>- Lưu: VT, TH, CV. Mạnh (15b)</w:t>
            </w:r>
            <w:r w:rsidR="00703BBD" w:rsidRPr="00703BBD">
              <w:rPr>
                <w:rFonts w:ascii="TimesNewRomanPSMT" w:eastAsia="Times New Roman" w:hAnsi="TimesNewRomanPSMT" w:cs="Times New Roman"/>
                <w:bCs/>
                <w:sz w:val="22"/>
              </w:rPr>
              <w:t>.</w:t>
            </w:r>
          </w:p>
          <w:p w:rsidR="00BC5F3F" w:rsidRPr="002F5BB5" w:rsidRDefault="00BC5F3F" w:rsidP="00245106">
            <w:pPr>
              <w:rPr>
                <w:rFonts w:eastAsia="Times New Roman" w:cs="Times New Roman"/>
                <w:b/>
                <w:bCs/>
                <w:i/>
                <w:iCs/>
                <w:color w:val="000000"/>
                <w:sz w:val="24"/>
              </w:rPr>
            </w:pPr>
          </w:p>
        </w:tc>
        <w:tc>
          <w:tcPr>
            <w:tcW w:w="4644" w:type="dxa"/>
          </w:tcPr>
          <w:p w:rsidR="00637195" w:rsidRPr="002F5BB5" w:rsidRDefault="00637195" w:rsidP="00637195">
            <w:pPr>
              <w:jc w:val="center"/>
              <w:rPr>
                <w:rFonts w:eastAsia="Times New Roman" w:cs="Times New Roman"/>
                <w:b/>
                <w:bCs/>
                <w:color w:val="000000"/>
              </w:rPr>
            </w:pPr>
            <w:r w:rsidRPr="002F5BB5">
              <w:rPr>
                <w:rFonts w:eastAsia="Times New Roman" w:cs="Times New Roman"/>
                <w:b/>
                <w:bCs/>
                <w:color w:val="000000"/>
              </w:rPr>
              <w:t>TM. ỦY BAN NHÂN DÂN</w:t>
            </w:r>
          </w:p>
          <w:p w:rsidR="00637195" w:rsidRDefault="00637195" w:rsidP="00637195">
            <w:pPr>
              <w:jc w:val="center"/>
              <w:rPr>
                <w:rFonts w:eastAsia="Times New Roman" w:cs="Times New Roman"/>
                <w:b/>
                <w:bCs/>
                <w:color w:val="000000"/>
              </w:rPr>
            </w:pPr>
            <w:r w:rsidRPr="002F5BB5">
              <w:rPr>
                <w:rFonts w:eastAsia="Times New Roman" w:cs="Times New Roman"/>
                <w:b/>
                <w:bCs/>
                <w:color w:val="000000"/>
              </w:rPr>
              <w:t>CHỦ TỊCH</w:t>
            </w:r>
          </w:p>
          <w:p w:rsidR="00637195" w:rsidRPr="002F5BB5" w:rsidRDefault="00637195" w:rsidP="00637195">
            <w:pPr>
              <w:jc w:val="center"/>
              <w:rPr>
                <w:rFonts w:eastAsia="Times New Roman" w:cs="Times New Roman"/>
                <w:b/>
                <w:bCs/>
                <w:color w:val="000000"/>
              </w:rPr>
            </w:pPr>
          </w:p>
          <w:p w:rsidR="00637195" w:rsidRPr="002F5BB5" w:rsidRDefault="00637195" w:rsidP="00637195">
            <w:pPr>
              <w:jc w:val="center"/>
              <w:rPr>
                <w:rFonts w:eastAsia="Times New Roman" w:cs="Times New Roman"/>
                <w:b/>
                <w:bCs/>
                <w:color w:val="000000"/>
              </w:rPr>
            </w:pPr>
          </w:p>
          <w:p w:rsidR="009F10FD" w:rsidRPr="002F5BB5" w:rsidRDefault="009F10FD" w:rsidP="00637195">
            <w:pPr>
              <w:jc w:val="center"/>
              <w:rPr>
                <w:rFonts w:eastAsia="Times New Roman" w:cs="Times New Roman"/>
                <w:b/>
                <w:bCs/>
                <w:color w:val="000000"/>
              </w:rPr>
            </w:pPr>
          </w:p>
          <w:p w:rsidR="00637195" w:rsidRPr="002F5BB5" w:rsidRDefault="003143D4" w:rsidP="00637195">
            <w:pPr>
              <w:jc w:val="center"/>
              <w:rPr>
                <w:rFonts w:eastAsia="Times New Roman" w:cs="Times New Roman"/>
                <w:b/>
                <w:bCs/>
                <w:color w:val="000000"/>
              </w:rPr>
            </w:pPr>
            <w:r>
              <w:rPr>
                <w:rFonts w:eastAsia="Times New Roman" w:cs="Times New Roman"/>
                <w:b/>
                <w:bCs/>
                <w:color w:val="000000"/>
              </w:rPr>
              <w:t>Lê Ngọc Châu</w:t>
            </w:r>
          </w:p>
          <w:p w:rsidR="00637195" w:rsidRPr="002F5BB5" w:rsidRDefault="00637195" w:rsidP="00637195">
            <w:pPr>
              <w:rPr>
                <w:rFonts w:eastAsia="Times New Roman" w:cs="Times New Roman"/>
                <w:b/>
                <w:bCs/>
                <w:i/>
                <w:iCs/>
                <w:color w:val="000000"/>
                <w:sz w:val="24"/>
              </w:rPr>
            </w:pPr>
          </w:p>
        </w:tc>
      </w:tr>
    </w:tbl>
    <w:p w:rsidR="00637195" w:rsidRDefault="00637195"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p w:rsidR="00E20253" w:rsidRDefault="00E20253" w:rsidP="00986C31">
      <w:pPr>
        <w:spacing w:after="0" w:line="240" w:lineRule="auto"/>
        <w:rPr>
          <w:rFonts w:eastAsia="Times New Roman" w:cs="Times New Roman"/>
          <w:b/>
          <w:bCs/>
          <w:i/>
          <w:iCs/>
          <w:color w:val="000000"/>
          <w:sz w:val="24"/>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E20253" w:rsidRPr="002F5BB5" w:rsidTr="008013E6">
        <w:tc>
          <w:tcPr>
            <w:tcW w:w="3227" w:type="dxa"/>
          </w:tcPr>
          <w:p w:rsidR="00E20253" w:rsidRPr="00CE1ACB" w:rsidRDefault="00E20253" w:rsidP="008013E6">
            <w:pPr>
              <w:jc w:val="center"/>
              <w:rPr>
                <w:rFonts w:eastAsia="Times New Roman" w:cs="Times New Roman"/>
                <w:b/>
                <w:bCs/>
                <w:color w:val="000000"/>
                <w:sz w:val="26"/>
              </w:rPr>
            </w:pPr>
            <w:r w:rsidRPr="00CE1ACB">
              <w:rPr>
                <w:rFonts w:eastAsia="Times New Roman" w:cs="Times New Roman"/>
                <w:b/>
                <w:bCs/>
                <w:color w:val="000000"/>
                <w:sz w:val="26"/>
              </w:rPr>
              <w:lastRenderedPageBreak/>
              <w:t>ỦY BAN NHÂN DÂN</w:t>
            </w:r>
          </w:p>
          <w:p w:rsidR="00E20253" w:rsidRPr="00CE1ACB" w:rsidRDefault="00E20253" w:rsidP="008013E6">
            <w:pPr>
              <w:jc w:val="center"/>
              <w:rPr>
                <w:rFonts w:eastAsia="Times New Roman" w:cs="Times New Roman"/>
                <w:b/>
                <w:bCs/>
                <w:color w:val="000000"/>
                <w:sz w:val="26"/>
              </w:rPr>
            </w:pPr>
            <w:r w:rsidRPr="00CE1ACB">
              <w:rPr>
                <w:rFonts w:eastAsia="Times New Roman" w:cs="Times New Roman"/>
                <w:b/>
                <w:bCs/>
                <w:color w:val="000000"/>
                <w:sz w:val="26"/>
              </w:rPr>
              <w:t>TỈNH HẢI DƯƠNG</w:t>
            </w:r>
          </w:p>
          <w:p w:rsidR="00E20253" w:rsidRPr="00E20253" w:rsidRDefault="00C06BFA" w:rsidP="00E20253">
            <w:pPr>
              <w:jc w:val="center"/>
              <w:rPr>
                <w:rFonts w:eastAsia="Times New Roman" w:cs="Times New Roman"/>
                <w:color w:val="000000"/>
              </w:rPr>
            </w:pPr>
            <w:r>
              <w:rPr>
                <w:rFonts w:eastAsia="Times New Roman" w:cs="Times New Roman"/>
                <w:noProof/>
                <w:color w:val="000000"/>
              </w:rPr>
              <w:pict>
                <v:shape id="_x0000_s1036" type="#_x0000_t32" style="position:absolute;left:0;text-align:left;margin-left:46.2pt;margin-top:4.85pt;width:51.75pt;height:0;z-index:251669504" o:connectortype="straight"/>
              </w:pict>
            </w:r>
          </w:p>
        </w:tc>
        <w:tc>
          <w:tcPr>
            <w:tcW w:w="6095" w:type="dxa"/>
          </w:tcPr>
          <w:p w:rsidR="00E20253" w:rsidRPr="002F5BB5" w:rsidRDefault="00E20253" w:rsidP="008013E6">
            <w:pPr>
              <w:jc w:val="center"/>
              <w:rPr>
                <w:rFonts w:eastAsia="Times New Roman" w:cs="Times New Roman"/>
                <w:b/>
                <w:bCs/>
                <w:color w:val="000000"/>
              </w:rPr>
            </w:pPr>
            <w:r w:rsidRPr="00CE1ACB">
              <w:rPr>
                <w:rFonts w:eastAsia="Times New Roman" w:cs="Times New Roman"/>
                <w:b/>
                <w:bCs/>
                <w:color w:val="000000"/>
                <w:sz w:val="26"/>
              </w:rPr>
              <w:t>CỘNG HÒA XÃ HỘI CHỦ NGHĨA VIỆT NAM</w:t>
            </w:r>
          </w:p>
          <w:p w:rsidR="00E20253" w:rsidRPr="002F5BB5" w:rsidRDefault="00E20253" w:rsidP="008013E6">
            <w:pPr>
              <w:jc w:val="center"/>
              <w:rPr>
                <w:rFonts w:eastAsia="Times New Roman" w:cs="Times New Roman"/>
                <w:b/>
                <w:bCs/>
                <w:color w:val="000000"/>
              </w:rPr>
            </w:pPr>
            <w:r w:rsidRPr="002F5BB5">
              <w:rPr>
                <w:rFonts w:eastAsia="Times New Roman" w:cs="Times New Roman"/>
                <w:b/>
                <w:bCs/>
                <w:color w:val="000000"/>
              </w:rPr>
              <w:t>Độc lập - Tự do - Hạnh phúc</w:t>
            </w:r>
          </w:p>
          <w:p w:rsidR="00E20253" w:rsidRPr="00E20253" w:rsidRDefault="00C06BFA" w:rsidP="00E20253">
            <w:pPr>
              <w:jc w:val="center"/>
              <w:rPr>
                <w:rFonts w:eastAsia="Times New Roman" w:cs="Times New Roman"/>
                <w:i/>
                <w:iCs/>
                <w:color w:val="000000"/>
              </w:rPr>
            </w:pPr>
            <w:r>
              <w:rPr>
                <w:rFonts w:eastAsia="Times New Roman" w:cs="Times New Roman"/>
                <w:i/>
                <w:iCs/>
                <w:noProof/>
                <w:color w:val="000000"/>
              </w:rPr>
              <w:pict>
                <v:shape id="_x0000_s1037" type="#_x0000_t32" style="position:absolute;left:0;text-align:left;margin-left:63.35pt;margin-top:2.6pt;width:167.25pt;height:0;z-index:251670528" o:connectortype="straight"/>
              </w:pict>
            </w:r>
          </w:p>
        </w:tc>
      </w:tr>
    </w:tbl>
    <w:p w:rsidR="00E20253" w:rsidRDefault="00E20253" w:rsidP="00E20253">
      <w:pPr>
        <w:spacing w:after="0" w:line="240" w:lineRule="auto"/>
        <w:rPr>
          <w:rFonts w:eastAsia="Times New Roman" w:cs="Times New Roman"/>
          <w:b/>
          <w:bCs/>
          <w:i/>
          <w:iCs/>
          <w:color w:val="000000"/>
          <w:sz w:val="24"/>
        </w:rPr>
      </w:pPr>
    </w:p>
    <w:p w:rsidR="00E20253" w:rsidRPr="00E20253" w:rsidRDefault="00E20253" w:rsidP="00E20253">
      <w:pPr>
        <w:spacing w:after="0" w:line="240" w:lineRule="auto"/>
        <w:jc w:val="center"/>
        <w:rPr>
          <w:rFonts w:eastAsia="Times New Roman" w:cs="Times New Roman"/>
          <w:b/>
          <w:bCs/>
          <w:color w:val="000000"/>
          <w:szCs w:val="28"/>
        </w:rPr>
      </w:pPr>
      <w:r w:rsidRPr="00E20253">
        <w:rPr>
          <w:rFonts w:eastAsia="Times New Roman" w:cs="Times New Roman"/>
          <w:b/>
          <w:bCs/>
          <w:color w:val="000000"/>
          <w:szCs w:val="28"/>
        </w:rPr>
        <w:t>QUY ĐỊNH</w:t>
      </w:r>
    </w:p>
    <w:p w:rsidR="00E20253" w:rsidRDefault="00E20253" w:rsidP="00E20253">
      <w:pPr>
        <w:spacing w:after="0" w:line="240" w:lineRule="auto"/>
        <w:jc w:val="center"/>
        <w:rPr>
          <w:rFonts w:eastAsia="Times New Roman" w:cs="Times New Roman"/>
          <w:b/>
          <w:bCs/>
          <w:color w:val="000000"/>
          <w:szCs w:val="28"/>
        </w:rPr>
      </w:pPr>
      <w:r w:rsidRPr="00E20253">
        <w:rPr>
          <w:rFonts w:eastAsia="Times New Roman" w:cs="Times New Roman"/>
          <w:b/>
          <w:bCs/>
          <w:color w:val="000000"/>
          <w:szCs w:val="28"/>
        </w:rPr>
        <w:t>Điều kiện, tiêu chí, quy mô, tỷ lệ để tách diện tích đất do cơ quan, tổ chức của Nhà n</w:t>
      </w:r>
      <w:r>
        <w:rPr>
          <w:rFonts w:eastAsia="Times New Roman" w:cs="Times New Roman"/>
          <w:b/>
          <w:bCs/>
          <w:color w:val="000000"/>
          <w:szCs w:val="28"/>
        </w:rPr>
        <w:t>ư</w:t>
      </w:r>
      <w:r w:rsidRPr="00E20253">
        <w:rPr>
          <w:rFonts w:eastAsia="Times New Roman" w:cs="Times New Roman"/>
          <w:b/>
          <w:bCs/>
          <w:color w:val="000000"/>
          <w:szCs w:val="28"/>
        </w:rPr>
        <w:t>ớc quản lý thành dự án độc lập trên địa bàn tỉnh Hải D</w:t>
      </w:r>
      <w:r>
        <w:rPr>
          <w:rFonts w:eastAsia="Times New Roman" w:cs="Times New Roman"/>
          <w:b/>
          <w:bCs/>
          <w:color w:val="000000"/>
          <w:szCs w:val="28"/>
        </w:rPr>
        <w:t>ư</w:t>
      </w:r>
      <w:r w:rsidRPr="00E20253">
        <w:rPr>
          <w:rFonts w:eastAsia="Times New Roman" w:cs="Times New Roman"/>
          <w:b/>
          <w:bCs/>
          <w:color w:val="000000"/>
          <w:szCs w:val="28"/>
        </w:rPr>
        <w:t>ơng</w:t>
      </w:r>
    </w:p>
    <w:p w:rsidR="00E20253" w:rsidRDefault="00E20253" w:rsidP="00E20253">
      <w:pPr>
        <w:spacing w:after="0" w:line="240" w:lineRule="auto"/>
        <w:jc w:val="center"/>
        <w:rPr>
          <w:rFonts w:eastAsia="Times New Roman" w:cs="Times New Roman"/>
          <w:i/>
          <w:iCs/>
          <w:color w:val="000000"/>
          <w:szCs w:val="28"/>
        </w:rPr>
      </w:pPr>
      <w:r w:rsidRPr="00E20253">
        <w:rPr>
          <w:rFonts w:eastAsia="Times New Roman" w:cs="Times New Roman"/>
          <w:i/>
          <w:iCs/>
          <w:color w:val="000000"/>
          <w:szCs w:val="28"/>
        </w:rPr>
        <w:t xml:space="preserve">(Ban hành kèm theo Quyết định số </w:t>
      </w:r>
      <w:r>
        <w:rPr>
          <w:rFonts w:eastAsia="Times New Roman" w:cs="Times New Roman"/>
          <w:i/>
          <w:iCs/>
          <w:color w:val="000000"/>
          <w:szCs w:val="28"/>
        </w:rPr>
        <w:t>49</w:t>
      </w:r>
      <w:r w:rsidRPr="00E20253">
        <w:rPr>
          <w:rFonts w:eastAsia="Times New Roman" w:cs="Times New Roman"/>
          <w:i/>
          <w:iCs/>
          <w:color w:val="000000"/>
          <w:szCs w:val="28"/>
        </w:rPr>
        <w:t>/2024/QĐ-UBND ngày</w:t>
      </w:r>
      <w:r>
        <w:rPr>
          <w:rFonts w:eastAsia="Times New Roman" w:cs="Times New Roman"/>
          <w:i/>
          <w:iCs/>
          <w:color w:val="000000"/>
          <w:szCs w:val="28"/>
        </w:rPr>
        <w:t xml:space="preserve"> 14</w:t>
      </w:r>
      <w:r w:rsidRPr="00E20253">
        <w:rPr>
          <w:rFonts w:eastAsia="Times New Roman" w:cs="Times New Roman"/>
          <w:i/>
          <w:iCs/>
          <w:color w:val="000000"/>
          <w:szCs w:val="28"/>
        </w:rPr>
        <w:t xml:space="preserve"> tháng 11 năm 2024 của Ủy ban nhân dân tỉnh Hải Dương</w:t>
      </w:r>
      <w:r>
        <w:rPr>
          <w:rFonts w:eastAsia="Times New Roman" w:cs="Times New Roman"/>
          <w:i/>
          <w:iCs/>
          <w:color w:val="000000"/>
          <w:szCs w:val="28"/>
        </w:rPr>
        <w:t>)</w:t>
      </w:r>
    </w:p>
    <w:p w:rsidR="00E20253" w:rsidRDefault="00E20253" w:rsidP="00E20253">
      <w:pPr>
        <w:spacing w:after="0" w:line="240" w:lineRule="auto"/>
        <w:jc w:val="center"/>
        <w:rPr>
          <w:rFonts w:eastAsia="Times New Roman" w:cs="Times New Roman"/>
          <w:i/>
          <w:iCs/>
          <w:color w:val="000000"/>
          <w:szCs w:val="28"/>
        </w:rPr>
      </w:pPr>
    </w:p>
    <w:p w:rsidR="00E20253" w:rsidRDefault="00E20253" w:rsidP="00E20253">
      <w:pPr>
        <w:jc w:val="center"/>
        <w:rPr>
          <w:rStyle w:val="fontstyle01"/>
        </w:rPr>
      </w:pPr>
      <w:r>
        <w:rPr>
          <w:rStyle w:val="fontstyle01"/>
        </w:rPr>
        <w:t>Chương I</w:t>
      </w:r>
    </w:p>
    <w:p w:rsidR="00E20253" w:rsidRDefault="00E20253" w:rsidP="00E20253">
      <w:pPr>
        <w:jc w:val="center"/>
        <w:rPr>
          <w:rStyle w:val="fontstyle01"/>
        </w:rPr>
      </w:pPr>
      <w:r>
        <w:rPr>
          <w:rStyle w:val="fontstyle01"/>
        </w:rPr>
        <w:t>QUY ĐỊNH CHUNG</w:t>
      </w:r>
    </w:p>
    <w:p w:rsidR="00E20253" w:rsidRPr="00E20253" w:rsidRDefault="00E20253" w:rsidP="00C622BD">
      <w:pPr>
        <w:ind w:firstLine="567"/>
        <w:jc w:val="both"/>
        <w:rPr>
          <w:rStyle w:val="fontstyle01"/>
          <w:rFonts w:ascii="Times New Roman" w:hAnsi="Times New Roman" w:cs="Times New Roman"/>
        </w:rPr>
      </w:pPr>
      <w:r w:rsidRPr="00E20253">
        <w:rPr>
          <w:rStyle w:val="fontstyle01"/>
          <w:rFonts w:ascii="Times New Roman" w:hAnsi="Times New Roman" w:cs="Times New Roman"/>
        </w:rPr>
        <w:t>Điều 1. Phạm vi điều chỉnh</w:t>
      </w:r>
    </w:p>
    <w:p w:rsidR="00E20253" w:rsidRP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1. Quy định này quy định cụ thể khoản 3, Điều 59 Nghị định số 102/2024/NĐ-CP ngày 30 tháng 7 năm 2024 của Chính phủ quy định chi tiết thi hành một số điều của Luật Đất đai về điều kiện, tiêu chí, quy mô, tỷ lệ để tách diện tích đất do cơ quan, tổ chức của Nhà nước quản lý thành dự án độc lập trên địa bàn tỉnh Hải Dương.</w:t>
      </w:r>
    </w:p>
    <w:p w:rsidR="00E20253" w:rsidRP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2. Quy định này chỉ áp dụng đối với các dự án đầu tư có sử dụng đất để thực hiện dự án phát triển kinh tế - xã hội thông qua thỏa thuận về nhận quyền sử dụng đất theo quy định tại Điều 127 Luật Đất đai.</w:t>
      </w:r>
    </w:p>
    <w:p w:rsidR="00E20253" w:rsidRPr="00E20253" w:rsidRDefault="00E20253" w:rsidP="00C622BD">
      <w:pPr>
        <w:ind w:firstLine="567"/>
        <w:jc w:val="both"/>
        <w:rPr>
          <w:rStyle w:val="fontstyle01"/>
          <w:rFonts w:ascii="Times New Roman" w:hAnsi="Times New Roman" w:cs="Times New Roman"/>
        </w:rPr>
      </w:pPr>
      <w:r w:rsidRPr="00E20253">
        <w:rPr>
          <w:rStyle w:val="fontstyle01"/>
          <w:rFonts w:ascii="Times New Roman" w:hAnsi="Times New Roman" w:cs="Times New Roman"/>
        </w:rPr>
        <w:t>Điều 2. Đối tượng áp dụng</w:t>
      </w:r>
    </w:p>
    <w:p w:rsidR="00E20253" w:rsidRP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1. Các nhà đầu tư quy định tại khoản 18, Điều 3 Luật Đầu tư và các cơ quan, tổ chức, cá nhân liên quan hoạt động đầu tư.</w:t>
      </w:r>
    </w:p>
    <w:p w:rsidR="00E20253" w:rsidRP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2. Các cơ quan, tổ chức, cá nhân liên quan đến việc quản lý, sử dụng đất.</w:t>
      </w:r>
    </w:p>
    <w:p w:rsidR="00E20253" w:rsidRPr="00E20253" w:rsidRDefault="00E20253" w:rsidP="00C622BD">
      <w:pPr>
        <w:ind w:firstLine="567"/>
        <w:jc w:val="both"/>
        <w:rPr>
          <w:rStyle w:val="fontstyle01"/>
          <w:rFonts w:ascii="Times New Roman" w:hAnsi="Times New Roman" w:cs="Times New Roman"/>
        </w:rPr>
      </w:pPr>
      <w:r w:rsidRPr="00E20253">
        <w:rPr>
          <w:rStyle w:val="fontstyle01"/>
          <w:rFonts w:ascii="Times New Roman" w:hAnsi="Times New Roman" w:cs="Times New Roman"/>
        </w:rPr>
        <w:t>Điều 3. Giải thích từ ngữ</w:t>
      </w:r>
    </w:p>
    <w:p w:rsidR="00E20253" w:rsidRP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Các từ, cụm từ sau đây sử dụng trong quy định này được hiểu như sau:</w:t>
      </w:r>
    </w:p>
    <w:p w:rsidR="00E20253" w:rsidRP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 xml:space="preserve">1. </w:t>
      </w:r>
      <w:r w:rsidRPr="00E20253">
        <w:rPr>
          <w:rStyle w:val="fontstyle31"/>
          <w:rFonts w:ascii="Times New Roman" w:hAnsi="Times New Roman" w:cs="Times New Roman"/>
        </w:rPr>
        <w:t xml:space="preserve">Dự án độc lập </w:t>
      </w:r>
      <w:r w:rsidRPr="00E20253">
        <w:rPr>
          <w:rStyle w:val="fontstyle21"/>
          <w:rFonts w:ascii="Times New Roman" w:hAnsi="Times New Roman" w:cs="Times New Roman"/>
        </w:rPr>
        <w:t>là dự án đầu tư mà khi thực hiện hoặc chấm dứt không ảnh hưởng đến pháp lý dự án khác.</w:t>
      </w:r>
    </w:p>
    <w:p w:rsidR="00E20253" w:rsidRP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 xml:space="preserve">2. </w:t>
      </w:r>
      <w:r w:rsidRPr="00E20253">
        <w:rPr>
          <w:rStyle w:val="fontstyle31"/>
          <w:rFonts w:ascii="Times New Roman" w:hAnsi="Times New Roman" w:cs="Times New Roman"/>
        </w:rPr>
        <w:t xml:space="preserve">Dự án thương mại dịch vụ </w:t>
      </w:r>
      <w:r w:rsidRPr="00E20253">
        <w:rPr>
          <w:rStyle w:val="fontstyle21"/>
          <w:rFonts w:ascii="Times New Roman" w:hAnsi="Times New Roman" w:cs="Times New Roman"/>
        </w:rPr>
        <w:t>là dự án đầu tư thuộc ngành, nghề dịch vụ, thương mại.</w:t>
      </w:r>
    </w:p>
    <w:p w:rsidR="00E20253" w:rsidRP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 xml:space="preserve">3. </w:t>
      </w:r>
      <w:r w:rsidRPr="00E20253">
        <w:rPr>
          <w:rStyle w:val="fontstyle31"/>
          <w:rFonts w:ascii="Times New Roman" w:hAnsi="Times New Roman" w:cs="Times New Roman"/>
        </w:rPr>
        <w:t xml:space="preserve">Đường bộ hiện trạng </w:t>
      </w:r>
      <w:r w:rsidRPr="00E20253">
        <w:rPr>
          <w:rStyle w:val="fontstyle21"/>
          <w:rFonts w:ascii="Times New Roman" w:hAnsi="Times New Roman" w:cs="Times New Roman"/>
        </w:rPr>
        <w:t>là đường bộ giao thông hiện có bảo đảm mặt cắt ngang có bề rộng nền đường lớn hơn (</w:t>
      </w:r>
      <w:r w:rsidRPr="00E20253">
        <w:rPr>
          <w:rStyle w:val="fontstyle31"/>
          <w:rFonts w:ascii="Times New Roman" w:hAnsi="Times New Roman" w:cs="Times New Roman"/>
        </w:rPr>
        <w:t>hoặc bằng</w:t>
      </w:r>
      <w:r w:rsidRPr="00E20253">
        <w:rPr>
          <w:rStyle w:val="fontstyle21"/>
          <w:rFonts w:ascii="Times New Roman" w:hAnsi="Times New Roman" w:cs="Times New Roman"/>
        </w:rPr>
        <w:t>) 6m, bề rộng mặt đường lớn hơn (</w:t>
      </w:r>
      <w:r w:rsidRPr="00E20253">
        <w:rPr>
          <w:rStyle w:val="fontstyle31"/>
          <w:rFonts w:ascii="Times New Roman" w:hAnsi="Times New Roman" w:cs="Times New Roman"/>
        </w:rPr>
        <w:t>hoặc bằng</w:t>
      </w:r>
      <w:r w:rsidRPr="00E20253">
        <w:rPr>
          <w:rStyle w:val="fontstyle21"/>
          <w:rFonts w:ascii="Times New Roman" w:hAnsi="Times New Roman" w:cs="Times New Roman"/>
        </w:rPr>
        <w:t>) 3,5m.</w:t>
      </w:r>
    </w:p>
    <w:p w:rsid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 xml:space="preserve">4. </w:t>
      </w:r>
      <w:r w:rsidRPr="00E20253">
        <w:rPr>
          <w:rStyle w:val="fontstyle31"/>
          <w:rFonts w:ascii="Times New Roman" w:hAnsi="Times New Roman" w:cs="Times New Roman"/>
        </w:rPr>
        <w:t xml:space="preserve">Đường bộ đã được quy hoạch </w:t>
      </w:r>
      <w:r w:rsidRPr="00E20253">
        <w:rPr>
          <w:rStyle w:val="fontstyle21"/>
          <w:rFonts w:ascii="Times New Roman" w:hAnsi="Times New Roman" w:cs="Times New Roman"/>
        </w:rPr>
        <w:t xml:space="preserve">là đường bộ giao thông đã có trong một hoặc nhiều quy hoạch sau: Quy hoạch tỉnh Hải Dương, quy hoạch xây dựng </w:t>
      </w:r>
      <w:r w:rsidRPr="00E20253">
        <w:rPr>
          <w:rStyle w:val="fontstyle21"/>
          <w:rFonts w:ascii="Times New Roman" w:hAnsi="Times New Roman" w:cs="Times New Roman"/>
        </w:rPr>
        <w:lastRenderedPageBreak/>
        <w:t>vùng huyện, quy hoạch chung đô thị, quy hoạch chung xây dựng xã, quy hoạch phân</w:t>
      </w:r>
      <w:r>
        <w:rPr>
          <w:rStyle w:val="fontstyle21"/>
          <w:rFonts w:ascii="Times New Roman" w:hAnsi="Times New Roman" w:cs="Times New Roman"/>
        </w:rPr>
        <w:t xml:space="preserve"> </w:t>
      </w:r>
      <w:r w:rsidRPr="00E20253">
        <w:rPr>
          <w:rStyle w:val="fontstyle21"/>
          <w:rFonts w:ascii="Times New Roman" w:hAnsi="Times New Roman" w:cs="Times New Roman"/>
        </w:rPr>
        <w:t>khu, quy hoạch chi tiết được cấp có thẩm quyền phê duyệt và đạt tiêu chuẩn đường giao thông có bề rộng nền đường lớn hơn (</w:t>
      </w:r>
      <w:r w:rsidRPr="00E20253">
        <w:rPr>
          <w:rStyle w:val="fontstyle31"/>
          <w:rFonts w:ascii="Times New Roman" w:hAnsi="Times New Roman" w:cs="Times New Roman"/>
        </w:rPr>
        <w:t>hoặc bằng</w:t>
      </w:r>
      <w:r w:rsidRPr="00E20253">
        <w:rPr>
          <w:rStyle w:val="fontstyle21"/>
          <w:rFonts w:ascii="Times New Roman" w:hAnsi="Times New Roman" w:cs="Times New Roman"/>
        </w:rPr>
        <w:t>) 6m, bề rộng mặt đường lớn hơn (</w:t>
      </w:r>
      <w:r w:rsidRPr="00E20253">
        <w:rPr>
          <w:rStyle w:val="fontstyle31"/>
          <w:rFonts w:ascii="Times New Roman" w:hAnsi="Times New Roman" w:cs="Times New Roman"/>
        </w:rPr>
        <w:t>hoặc bằng</w:t>
      </w:r>
      <w:r w:rsidRPr="00E20253">
        <w:rPr>
          <w:rStyle w:val="fontstyle21"/>
          <w:rFonts w:ascii="Times New Roman" w:hAnsi="Times New Roman" w:cs="Times New Roman"/>
        </w:rPr>
        <w:t xml:space="preserve">) 3,5m. </w:t>
      </w:r>
    </w:p>
    <w:p w:rsidR="00E20253" w:rsidRDefault="00E20253" w:rsidP="00C622BD">
      <w:pPr>
        <w:ind w:firstLine="567"/>
        <w:jc w:val="center"/>
        <w:rPr>
          <w:rStyle w:val="fontstyle01"/>
          <w:rFonts w:ascii="Times New Roman" w:hAnsi="Times New Roman" w:cs="Times New Roman"/>
        </w:rPr>
      </w:pPr>
      <w:r w:rsidRPr="00E20253">
        <w:rPr>
          <w:rStyle w:val="fontstyle01"/>
          <w:rFonts w:ascii="Times New Roman" w:hAnsi="Times New Roman" w:cs="Times New Roman"/>
        </w:rPr>
        <w:t>Chương II</w:t>
      </w:r>
    </w:p>
    <w:p w:rsidR="00E20253" w:rsidRDefault="00E20253" w:rsidP="00C622BD">
      <w:pPr>
        <w:ind w:firstLine="567"/>
        <w:jc w:val="center"/>
        <w:rPr>
          <w:rStyle w:val="fontstyle01"/>
          <w:rFonts w:ascii="Times New Roman" w:hAnsi="Times New Roman" w:cs="Times New Roman"/>
        </w:rPr>
      </w:pPr>
      <w:r w:rsidRPr="00E20253">
        <w:rPr>
          <w:rStyle w:val="fontstyle01"/>
          <w:rFonts w:ascii="Times New Roman" w:hAnsi="Times New Roman" w:cs="Times New Roman"/>
        </w:rPr>
        <w:t>QUY ĐỊNH CỤ THỂ</w:t>
      </w:r>
    </w:p>
    <w:p w:rsidR="00E20253" w:rsidRDefault="00E20253" w:rsidP="00C622BD">
      <w:pPr>
        <w:ind w:firstLine="567"/>
        <w:jc w:val="both"/>
        <w:rPr>
          <w:rStyle w:val="fontstyle01"/>
          <w:rFonts w:ascii="Times New Roman" w:hAnsi="Times New Roman" w:cs="Times New Roman"/>
        </w:rPr>
      </w:pPr>
      <w:r w:rsidRPr="00E20253">
        <w:rPr>
          <w:rStyle w:val="fontstyle01"/>
          <w:rFonts w:ascii="Times New Roman" w:hAnsi="Times New Roman" w:cs="Times New Roman"/>
        </w:rPr>
        <w:t xml:space="preserve">Điều 4. Điều kiện, tiêu chí để tách phần diện tích đất do cơ quan, tổ chức của Nhà nước quản lý thành dự án độc lập </w:t>
      </w:r>
    </w:p>
    <w:p w:rsid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1. Các điều kiện để tách phần diện tích đất do cơ quan, tổ chức của Nhà nước quản lý thành dự án độc lập:</w:t>
      </w:r>
    </w:p>
    <w:p w:rsid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 xml:space="preserve"> a) Phù hợp với quy hoạch sử dụng đất cấp huyện đã được phê duyệt và các quy hoạch khác có liên quan; </w:t>
      </w:r>
    </w:p>
    <w:p w:rsid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 xml:space="preserve">b) Không có tranh chấp, khiếu nại, vi phạm hoặc có tranh chấp, khiếu nại, vi phạm nhưng đã có văn bản giải quyết theo quy định của pháp luật. </w:t>
      </w:r>
    </w:p>
    <w:p w:rsid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 xml:space="preserve">2. Các tiêu chí để tách phần diện tích đất do cơ quan, tổ chức của Nhà nước quản lý thành dự án độc lập: </w:t>
      </w:r>
    </w:p>
    <w:p w:rsid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 xml:space="preserve">a) Phải là một thửa hoặc nhiều thửa đất liền kề, không nằm xen kẽ, không bị chia cắt bởi các thửa đất không phải là đất do cơ quan, tổ chức của Nhà nước quản lý; </w:t>
      </w:r>
    </w:p>
    <w:p w:rsid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b) Có ít nhất một mặt giáp đường bộ hiện trạng, đường bộ đã được quy hoạch, hành lang an toàn giao thông đường bộ mà chiều dài cạnh tiếp giáp với đường bộ hiện trạng, đường bộ đã được quy hoạch và hành lang an toàn giao thông đường bộ tối thiểu là 15m đối với khu vực đô thị, 20m đối với khu vực ngoài đô thị hoặc có ít nhất một mặt giáp với đường thủy mà phần diện tích đất do cơ quan, tổ chức của Nhà nước quản lý có quy hoạch cảng thủy, bến thủy nội địa;</w:t>
      </w:r>
    </w:p>
    <w:p w:rsid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 xml:space="preserve">c) Phần diện tích đất do cơ quan, tổ chức của Nhà nước quản lý lập được quy hoạch chi tiết, quy hoạch tổng mặt bằng; có hình dáng, kích thước đảm bảo quy chuẩn, tiêu chuẩn kỹ thuật theo quy định của pháp luật xây dựng và pháp luật chuyên ngành khác có liên quan, phù hợp với mục đích sử dụng từng loại đất, công trình trong từng trường hợp cụ thể. </w:t>
      </w:r>
    </w:p>
    <w:p w:rsidR="00E20253" w:rsidRDefault="00E20253" w:rsidP="00C622BD">
      <w:pPr>
        <w:ind w:firstLine="567"/>
        <w:jc w:val="both"/>
        <w:rPr>
          <w:rStyle w:val="fontstyle01"/>
          <w:rFonts w:ascii="Times New Roman" w:hAnsi="Times New Roman" w:cs="Times New Roman"/>
        </w:rPr>
      </w:pPr>
      <w:r w:rsidRPr="00E20253">
        <w:rPr>
          <w:rStyle w:val="fontstyle01"/>
          <w:rFonts w:ascii="Times New Roman" w:hAnsi="Times New Roman" w:cs="Times New Roman"/>
        </w:rPr>
        <w:t xml:space="preserve">Điều 5. Quy mô, tỷ lệ để tách phần diện tích đất do cơ quan, tổ chức của Nhà nước quản lý thành dự án độc lập: </w:t>
      </w:r>
    </w:p>
    <w:p w:rsid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 xml:space="preserve">1. Đối với các dự án thương mại dịch vụ đầu tư tại các phường thuộc thành phố, thị xã và thị trấn thuộc huyện, khu vực quy hoạch đô thị, trong đó phần diện tích đất do cơ quan, tổ chức của Nhà nước quản lý có diện tích chiếm tỷ lệ </w:t>
      </w:r>
      <w:r w:rsidRPr="00E20253">
        <w:rPr>
          <w:rStyle w:val="fontstyle21"/>
          <w:rFonts w:ascii="Times New Roman" w:hAnsi="Times New Roman" w:cs="Times New Roman"/>
        </w:rPr>
        <w:lastRenderedPageBreak/>
        <w:t>từ 40% trở lên so với diện tích đất thực hiện dự án đầu tư mới (</w:t>
      </w:r>
      <w:r w:rsidRPr="00E20253">
        <w:rPr>
          <w:rStyle w:val="fontstyle31"/>
          <w:rFonts w:ascii="Times New Roman" w:hAnsi="Times New Roman" w:cs="Times New Roman"/>
        </w:rPr>
        <w:t>hoặc phần diện tích đất xin thuê mở rộng đối với dự án đầu tư mở rộng</w:t>
      </w:r>
      <w:r w:rsidRPr="00E20253">
        <w:rPr>
          <w:rStyle w:val="fontstyle21"/>
          <w:rFonts w:ascii="Times New Roman" w:hAnsi="Times New Roman" w:cs="Times New Roman"/>
        </w:rPr>
        <w:t>) và có diện tích tối thiểu 1.000 m2;</w:t>
      </w:r>
    </w:p>
    <w:p w:rsid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2. Đối với các dự án thương mại dịch vụ đầu tư tại các địa bàn không thuộc quy định tại khoản 1 Điều này, trong đó phần diện tích đất do cơ quan, tổ chức của Nhà nước quản lý có diện tích chiếm tỷ lệ từ 45% trở lên so với diện tích đất thực hiện dự án đầu tư mới (</w:t>
      </w:r>
      <w:r w:rsidRPr="00E20253">
        <w:rPr>
          <w:rStyle w:val="fontstyle31"/>
          <w:rFonts w:ascii="Times New Roman" w:hAnsi="Times New Roman" w:cs="Times New Roman"/>
        </w:rPr>
        <w:t>hoặc phần diện tích đất xin thuê mở rộng đối với dự án đầu tư mở rộng</w:t>
      </w:r>
      <w:r w:rsidRPr="00E20253">
        <w:rPr>
          <w:rStyle w:val="fontstyle21"/>
          <w:rFonts w:ascii="Times New Roman" w:hAnsi="Times New Roman" w:cs="Times New Roman"/>
        </w:rPr>
        <w:t xml:space="preserve">) và có diện tích tối thiểu 2.000 m2; </w:t>
      </w:r>
    </w:p>
    <w:p w:rsid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3. Đối với các dự án có sử dụng đất tại bãi sông, trong đó phần diện tích đất do cơ quan, tổ chức của Nhà nước quản lý có diện tích chiếm tỷ lệ từ 95% trở lên so với diện tích đất thực hiện dự án đầu tư mới (</w:t>
      </w:r>
      <w:r w:rsidRPr="00E20253">
        <w:rPr>
          <w:rStyle w:val="fontstyle31"/>
          <w:rFonts w:ascii="Times New Roman" w:hAnsi="Times New Roman" w:cs="Times New Roman"/>
        </w:rPr>
        <w:t>hoặc phần diện tích đất xin thuê mở rộng đối với dự án đầu tư mở rộng</w:t>
      </w:r>
      <w:r w:rsidRPr="00E20253">
        <w:rPr>
          <w:rStyle w:val="fontstyle21"/>
          <w:rFonts w:ascii="Times New Roman" w:hAnsi="Times New Roman" w:cs="Times New Roman"/>
        </w:rPr>
        <w:t xml:space="preserve">) và có diện tích tối thiểu 1.000 m2; </w:t>
      </w:r>
    </w:p>
    <w:p w:rsid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4. Đối với các dự án không thuộc quy định tại khoản 1, 2 và 3 Điều này, trong đó phần diện tích đất do cơ quan, tổ chức của Nhà nước quản lý có diện tích chiếm tỷ lệ từ 60% trở lên so với diện tích đất thực hiện dự án đầu tư mới (</w:t>
      </w:r>
      <w:r w:rsidRPr="00E20253">
        <w:rPr>
          <w:rStyle w:val="fontstyle31"/>
          <w:rFonts w:ascii="Times New Roman" w:hAnsi="Times New Roman" w:cs="Times New Roman"/>
        </w:rPr>
        <w:t>hoặc phần diện tích đất xin thuê mở rộng đối với dự án đầu tư mở rộng</w:t>
      </w:r>
      <w:r w:rsidRPr="00E20253">
        <w:rPr>
          <w:rStyle w:val="fontstyle21"/>
          <w:rFonts w:ascii="Times New Roman" w:hAnsi="Times New Roman" w:cs="Times New Roman"/>
        </w:rPr>
        <w:t xml:space="preserve">) và có diện tích tối thiểu 3.000 m2. </w:t>
      </w:r>
    </w:p>
    <w:p w:rsidR="00E20253" w:rsidRDefault="00E20253" w:rsidP="00C622BD">
      <w:pPr>
        <w:ind w:firstLine="567"/>
        <w:jc w:val="center"/>
        <w:rPr>
          <w:rStyle w:val="fontstyle01"/>
          <w:rFonts w:ascii="Times New Roman" w:hAnsi="Times New Roman" w:cs="Times New Roman"/>
        </w:rPr>
      </w:pPr>
      <w:r w:rsidRPr="00E20253">
        <w:rPr>
          <w:rStyle w:val="fontstyle01"/>
          <w:rFonts w:ascii="Times New Roman" w:hAnsi="Times New Roman" w:cs="Times New Roman"/>
        </w:rPr>
        <w:t>Chương III</w:t>
      </w:r>
    </w:p>
    <w:p w:rsidR="00E20253" w:rsidRDefault="00E20253" w:rsidP="00C622BD">
      <w:pPr>
        <w:ind w:firstLine="567"/>
        <w:jc w:val="center"/>
        <w:rPr>
          <w:rStyle w:val="fontstyle01"/>
          <w:rFonts w:ascii="Times New Roman" w:hAnsi="Times New Roman" w:cs="Times New Roman"/>
        </w:rPr>
      </w:pPr>
      <w:r w:rsidRPr="00E20253">
        <w:rPr>
          <w:rStyle w:val="fontstyle01"/>
          <w:rFonts w:ascii="Times New Roman" w:hAnsi="Times New Roman" w:cs="Times New Roman"/>
        </w:rPr>
        <w:t>TỔ CHỨC THỰC HIỆN</w:t>
      </w:r>
    </w:p>
    <w:p w:rsidR="00E20253" w:rsidRDefault="00E20253" w:rsidP="00C622BD">
      <w:pPr>
        <w:ind w:firstLine="567"/>
        <w:jc w:val="both"/>
        <w:rPr>
          <w:rStyle w:val="fontstyle01"/>
          <w:rFonts w:ascii="Times New Roman" w:hAnsi="Times New Roman" w:cs="Times New Roman"/>
        </w:rPr>
      </w:pPr>
      <w:r w:rsidRPr="00E20253">
        <w:rPr>
          <w:rStyle w:val="fontstyle01"/>
          <w:rFonts w:ascii="Times New Roman" w:hAnsi="Times New Roman" w:cs="Times New Roman"/>
        </w:rPr>
        <w:t xml:space="preserve">Điều 6. Trách nhiệm của các cơ quan, địa phương và tổ chức cá nhân có liên quan </w:t>
      </w:r>
    </w:p>
    <w:p w:rsid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1. Sở Tài nguyên và Môi trường: Chủ trì, phối hợp với các cơ quan, địa phương liên quan xem xét, tách phần diện tích đất do cơ quan, tổ chức của Nhà nước quản lý thành dự án độc lập (</w:t>
      </w:r>
      <w:r w:rsidRPr="00E20253">
        <w:rPr>
          <w:rStyle w:val="fontstyle31"/>
          <w:rFonts w:ascii="Times New Roman" w:hAnsi="Times New Roman" w:cs="Times New Roman"/>
        </w:rPr>
        <w:t>nếu có</w:t>
      </w:r>
      <w:r w:rsidRPr="00E20253">
        <w:rPr>
          <w:rStyle w:val="fontstyle21"/>
          <w:rFonts w:ascii="Times New Roman" w:hAnsi="Times New Roman" w:cs="Times New Roman"/>
        </w:rPr>
        <w:t xml:space="preserve">) khi thẩm định chấp thuận tổ chức kinh tế được nhận chuyển nhượng quyền sử dụng đất để thực hiện dự án hoặc tham mưu Ủy ban nhân dân tỉnh xem xét, quyết định cho phép tổ chức kinh tế nhận chuyển nhượng quyền sử dụng đất; </w:t>
      </w:r>
    </w:p>
    <w:p w:rsid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 xml:space="preserve">2. Sở, ban, ngành và Ủy ban nhân dân các huyện, thị xã, thành phố: Phản ánh kịp thời những khó khăn, vướng mắc trong quá trình tổ chức thực hiện quy định này. </w:t>
      </w:r>
    </w:p>
    <w:p w:rsidR="00E20253" w:rsidRDefault="00E20253" w:rsidP="00C622BD">
      <w:pPr>
        <w:ind w:firstLine="567"/>
        <w:jc w:val="both"/>
        <w:rPr>
          <w:rStyle w:val="fontstyle01"/>
          <w:rFonts w:ascii="Times New Roman" w:hAnsi="Times New Roman" w:cs="Times New Roman"/>
        </w:rPr>
      </w:pPr>
      <w:r w:rsidRPr="00E20253">
        <w:rPr>
          <w:rStyle w:val="fontstyle01"/>
          <w:rFonts w:ascii="Times New Roman" w:hAnsi="Times New Roman" w:cs="Times New Roman"/>
        </w:rPr>
        <w:t xml:space="preserve">Điều 7. Điều khoản thi hành </w:t>
      </w:r>
    </w:p>
    <w:p w:rsid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t xml:space="preserve">1. Các dự án đã được Ủy ban nhân dân tỉnh chấp thuận, cho phép nhận chuyển nhượng quyền sử dụng đất mà chưa hoàn thành việc thỏa thuận thì tiếp tục thực hiện theo văn bản đã được Ủy ban nhân dân tỉnh chấp thuận. </w:t>
      </w:r>
    </w:p>
    <w:p w:rsidR="00E20253" w:rsidRDefault="00E20253" w:rsidP="00C622BD">
      <w:pPr>
        <w:ind w:firstLine="567"/>
        <w:jc w:val="both"/>
        <w:rPr>
          <w:rStyle w:val="fontstyle21"/>
          <w:rFonts w:ascii="Times New Roman" w:hAnsi="Times New Roman" w:cs="Times New Roman"/>
        </w:rPr>
      </w:pPr>
      <w:r w:rsidRPr="00E20253">
        <w:rPr>
          <w:rStyle w:val="fontstyle21"/>
          <w:rFonts w:ascii="Times New Roman" w:hAnsi="Times New Roman" w:cs="Times New Roman"/>
        </w:rPr>
        <w:lastRenderedPageBreak/>
        <w:t xml:space="preserve">2. Trong quá trình thực hiện, nếu có khó khăn, vướng mắc, yêu cầu các cơ quan, địa phương, tổ chức, cá nhân kịp thời phản ánh về Sở Kế hoạch và Đầu tư để hướng dẫn hoặc tổng hợp, báo cáo Ủy ban nhân dân tỉnh xem xét, giải quyết. </w:t>
      </w:r>
    </w:p>
    <w:p w:rsidR="00E20253" w:rsidRPr="00E20253" w:rsidRDefault="00E20253" w:rsidP="00C622BD">
      <w:pPr>
        <w:ind w:firstLine="567"/>
        <w:jc w:val="both"/>
        <w:rPr>
          <w:rFonts w:eastAsia="Times New Roman" w:cs="Times New Roman"/>
          <w:b/>
          <w:bCs/>
          <w:i/>
          <w:iCs/>
          <w:color w:val="000000"/>
          <w:szCs w:val="28"/>
        </w:rPr>
      </w:pPr>
      <w:r w:rsidRPr="00E20253">
        <w:rPr>
          <w:rStyle w:val="fontstyle21"/>
          <w:rFonts w:ascii="Times New Roman" w:hAnsi="Times New Roman" w:cs="Times New Roman"/>
        </w:rPr>
        <w:t>3. Các văn bản quy phạm pháp luật dẫn chiếu trong Quy định này khi được sửa đổi, bổ sung, thay thế thì nội dung dẫn chiếu trong Quy định này cũng được điều chỉnh và thực hiện theo văn bản quy phạm pháp luật sửa đổi, bổ sung, thay thế</w:t>
      </w:r>
      <w:r>
        <w:rPr>
          <w:rStyle w:val="fontstyle21"/>
          <w:rFonts w:ascii="Times New Roman" w:hAnsi="Times New Roman" w:cs="Times New Roman"/>
        </w:rPr>
        <w:t>./.</w:t>
      </w:r>
    </w:p>
    <w:sectPr w:rsidR="00E20253" w:rsidRPr="00E20253" w:rsidSect="00B77E0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637195"/>
    <w:rsid w:val="000344F9"/>
    <w:rsid w:val="000630E4"/>
    <w:rsid w:val="000935E9"/>
    <w:rsid w:val="00107C8E"/>
    <w:rsid w:val="00114AB0"/>
    <w:rsid w:val="001467BD"/>
    <w:rsid w:val="001632E4"/>
    <w:rsid w:val="00191696"/>
    <w:rsid w:val="001D3042"/>
    <w:rsid w:val="001F5B50"/>
    <w:rsid w:val="001F7950"/>
    <w:rsid w:val="0022726C"/>
    <w:rsid w:val="00245106"/>
    <w:rsid w:val="00263417"/>
    <w:rsid w:val="00271380"/>
    <w:rsid w:val="0027429E"/>
    <w:rsid w:val="0028331A"/>
    <w:rsid w:val="00296546"/>
    <w:rsid w:val="00297D9C"/>
    <w:rsid w:val="002F28A0"/>
    <w:rsid w:val="002F5BB5"/>
    <w:rsid w:val="003143D4"/>
    <w:rsid w:val="003759CD"/>
    <w:rsid w:val="003F05D4"/>
    <w:rsid w:val="00496676"/>
    <w:rsid w:val="005509F0"/>
    <w:rsid w:val="00553E08"/>
    <w:rsid w:val="005F6FA9"/>
    <w:rsid w:val="00624FB6"/>
    <w:rsid w:val="00637195"/>
    <w:rsid w:val="0065226C"/>
    <w:rsid w:val="006539A2"/>
    <w:rsid w:val="006838DC"/>
    <w:rsid w:val="006860C7"/>
    <w:rsid w:val="006E1807"/>
    <w:rsid w:val="006F3773"/>
    <w:rsid w:val="00703BBD"/>
    <w:rsid w:val="00712BA2"/>
    <w:rsid w:val="00752854"/>
    <w:rsid w:val="00793710"/>
    <w:rsid w:val="00807A6D"/>
    <w:rsid w:val="0088493F"/>
    <w:rsid w:val="008866A4"/>
    <w:rsid w:val="00934C26"/>
    <w:rsid w:val="0094010B"/>
    <w:rsid w:val="00986C31"/>
    <w:rsid w:val="009B0F04"/>
    <w:rsid w:val="009C5E5D"/>
    <w:rsid w:val="009C7275"/>
    <w:rsid w:val="009D7FD7"/>
    <w:rsid w:val="009F10FD"/>
    <w:rsid w:val="00A13B19"/>
    <w:rsid w:val="00A54806"/>
    <w:rsid w:val="00A56B31"/>
    <w:rsid w:val="00AF4F06"/>
    <w:rsid w:val="00B10E25"/>
    <w:rsid w:val="00B3091C"/>
    <w:rsid w:val="00B35C10"/>
    <w:rsid w:val="00B7792C"/>
    <w:rsid w:val="00B77E0A"/>
    <w:rsid w:val="00BB1378"/>
    <w:rsid w:val="00BC5F3F"/>
    <w:rsid w:val="00BF5536"/>
    <w:rsid w:val="00C06BFA"/>
    <w:rsid w:val="00C622BD"/>
    <w:rsid w:val="00CE1ACB"/>
    <w:rsid w:val="00CE2F87"/>
    <w:rsid w:val="00CE4A6B"/>
    <w:rsid w:val="00CF58DE"/>
    <w:rsid w:val="00D30EA7"/>
    <w:rsid w:val="00D45ADF"/>
    <w:rsid w:val="00D96F29"/>
    <w:rsid w:val="00DD3AA0"/>
    <w:rsid w:val="00DE1D48"/>
    <w:rsid w:val="00DF2744"/>
    <w:rsid w:val="00DF397F"/>
    <w:rsid w:val="00DF68F2"/>
    <w:rsid w:val="00DF709A"/>
    <w:rsid w:val="00E06608"/>
    <w:rsid w:val="00E20253"/>
    <w:rsid w:val="00EA36F6"/>
    <w:rsid w:val="00EE0D8E"/>
    <w:rsid w:val="00F00E35"/>
    <w:rsid w:val="00F40032"/>
    <w:rsid w:val="00F52A97"/>
    <w:rsid w:val="00F60467"/>
    <w:rsid w:val="00FA0276"/>
    <w:rsid w:val="00FC7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29"/>
        <o:r id="V:Rule2" type="connector" idref="#_x0000_s1035"/>
        <o:r id="V:Rule3" type="connector" idref="#_x0000_s1031"/>
        <o:r id="V:Rule4" type="connector" idref="#_x0000_s1036"/>
        <o:r id="V:Rule5" type="connector" idref="#_x0000_s1037"/>
      </o:rules>
    </o:shapelayout>
  </w:shapeDefaults>
  <w:decimalSymbol w:val="."/>
  <w:listSeparator w:val=","/>
  <w14:docId w14:val="2FCBFCF4"/>
  <w15:docId w15:val="{BE0AADAF-10EC-46B5-A31C-F3C7FDDA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37195"/>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37195"/>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637195"/>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637195"/>
    <w:rPr>
      <w:rFonts w:ascii="TimesNewRomanPS-BoldItalicMT" w:hAnsi="TimesNewRomanPS-BoldItalicMT" w:hint="default"/>
      <w:b/>
      <w:bCs/>
      <w:i/>
      <w:iCs/>
      <w:color w:val="000000"/>
      <w:sz w:val="24"/>
      <w:szCs w:val="24"/>
    </w:rPr>
  </w:style>
  <w:style w:type="table" w:styleId="TableGrid">
    <w:name w:val="Table Grid"/>
    <w:basedOn w:val="TableNormal"/>
    <w:uiPriority w:val="39"/>
    <w:rsid w:val="006371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53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866">
      <w:bodyDiv w:val="1"/>
      <w:marLeft w:val="0"/>
      <w:marRight w:val="0"/>
      <w:marTop w:val="0"/>
      <w:marBottom w:val="0"/>
      <w:divBdr>
        <w:top w:val="none" w:sz="0" w:space="0" w:color="auto"/>
        <w:left w:val="none" w:sz="0" w:space="0" w:color="auto"/>
        <w:bottom w:val="none" w:sz="0" w:space="0" w:color="auto"/>
        <w:right w:val="none" w:sz="0" w:space="0" w:color="auto"/>
      </w:divBdr>
    </w:div>
    <w:div w:id="12849398">
      <w:bodyDiv w:val="1"/>
      <w:marLeft w:val="0"/>
      <w:marRight w:val="0"/>
      <w:marTop w:val="0"/>
      <w:marBottom w:val="0"/>
      <w:divBdr>
        <w:top w:val="none" w:sz="0" w:space="0" w:color="auto"/>
        <w:left w:val="none" w:sz="0" w:space="0" w:color="auto"/>
        <w:bottom w:val="none" w:sz="0" w:space="0" w:color="auto"/>
        <w:right w:val="none" w:sz="0" w:space="0" w:color="auto"/>
      </w:divBdr>
    </w:div>
    <w:div w:id="93676351">
      <w:bodyDiv w:val="1"/>
      <w:marLeft w:val="0"/>
      <w:marRight w:val="0"/>
      <w:marTop w:val="0"/>
      <w:marBottom w:val="0"/>
      <w:divBdr>
        <w:top w:val="none" w:sz="0" w:space="0" w:color="auto"/>
        <w:left w:val="none" w:sz="0" w:space="0" w:color="auto"/>
        <w:bottom w:val="none" w:sz="0" w:space="0" w:color="auto"/>
        <w:right w:val="none" w:sz="0" w:space="0" w:color="auto"/>
      </w:divBdr>
    </w:div>
    <w:div w:id="103117388">
      <w:bodyDiv w:val="1"/>
      <w:marLeft w:val="0"/>
      <w:marRight w:val="0"/>
      <w:marTop w:val="0"/>
      <w:marBottom w:val="0"/>
      <w:divBdr>
        <w:top w:val="none" w:sz="0" w:space="0" w:color="auto"/>
        <w:left w:val="none" w:sz="0" w:space="0" w:color="auto"/>
        <w:bottom w:val="none" w:sz="0" w:space="0" w:color="auto"/>
        <w:right w:val="none" w:sz="0" w:space="0" w:color="auto"/>
      </w:divBdr>
    </w:div>
    <w:div w:id="106700286">
      <w:bodyDiv w:val="1"/>
      <w:marLeft w:val="0"/>
      <w:marRight w:val="0"/>
      <w:marTop w:val="0"/>
      <w:marBottom w:val="0"/>
      <w:divBdr>
        <w:top w:val="none" w:sz="0" w:space="0" w:color="auto"/>
        <w:left w:val="none" w:sz="0" w:space="0" w:color="auto"/>
        <w:bottom w:val="none" w:sz="0" w:space="0" w:color="auto"/>
        <w:right w:val="none" w:sz="0" w:space="0" w:color="auto"/>
      </w:divBdr>
    </w:div>
    <w:div w:id="110249976">
      <w:bodyDiv w:val="1"/>
      <w:marLeft w:val="0"/>
      <w:marRight w:val="0"/>
      <w:marTop w:val="0"/>
      <w:marBottom w:val="0"/>
      <w:divBdr>
        <w:top w:val="none" w:sz="0" w:space="0" w:color="auto"/>
        <w:left w:val="none" w:sz="0" w:space="0" w:color="auto"/>
        <w:bottom w:val="none" w:sz="0" w:space="0" w:color="auto"/>
        <w:right w:val="none" w:sz="0" w:space="0" w:color="auto"/>
      </w:divBdr>
    </w:div>
    <w:div w:id="111705686">
      <w:bodyDiv w:val="1"/>
      <w:marLeft w:val="0"/>
      <w:marRight w:val="0"/>
      <w:marTop w:val="0"/>
      <w:marBottom w:val="0"/>
      <w:divBdr>
        <w:top w:val="none" w:sz="0" w:space="0" w:color="auto"/>
        <w:left w:val="none" w:sz="0" w:space="0" w:color="auto"/>
        <w:bottom w:val="none" w:sz="0" w:space="0" w:color="auto"/>
        <w:right w:val="none" w:sz="0" w:space="0" w:color="auto"/>
      </w:divBdr>
    </w:div>
    <w:div w:id="114101951">
      <w:bodyDiv w:val="1"/>
      <w:marLeft w:val="0"/>
      <w:marRight w:val="0"/>
      <w:marTop w:val="0"/>
      <w:marBottom w:val="0"/>
      <w:divBdr>
        <w:top w:val="none" w:sz="0" w:space="0" w:color="auto"/>
        <w:left w:val="none" w:sz="0" w:space="0" w:color="auto"/>
        <w:bottom w:val="none" w:sz="0" w:space="0" w:color="auto"/>
        <w:right w:val="none" w:sz="0" w:space="0" w:color="auto"/>
      </w:divBdr>
    </w:div>
    <w:div w:id="116610481">
      <w:bodyDiv w:val="1"/>
      <w:marLeft w:val="0"/>
      <w:marRight w:val="0"/>
      <w:marTop w:val="0"/>
      <w:marBottom w:val="0"/>
      <w:divBdr>
        <w:top w:val="none" w:sz="0" w:space="0" w:color="auto"/>
        <w:left w:val="none" w:sz="0" w:space="0" w:color="auto"/>
        <w:bottom w:val="none" w:sz="0" w:space="0" w:color="auto"/>
        <w:right w:val="none" w:sz="0" w:space="0" w:color="auto"/>
      </w:divBdr>
    </w:div>
    <w:div w:id="143939769">
      <w:bodyDiv w:val="1"/>
      <w:marLeft w:val="0"/>
      <w:marRight w:val="0"/>
      <w:marTop w:val="0"/>
      <w:marBottom w:val="0"/>
      <w:divBdr>
        <w:top w:val="none" w:sz="0" w:space="0" w:color="auto"/>
        <w:left w:val="none" w:sz="0" w:space="0" w:color="auto"/>
        <w:bottom w:val="none" w:sz="0" w:space="0" w:color="auto"/>
        <w:right w:val="none" w:sz="0" w:space="0" w:color="auto"/>
      </w:divBdr>
    </w:div>
    <w:div w:id="162740211">
      <w:bodyDiv w:val="1"/>
      <w:marLeft w:val="0"/>
      <w:marRight w:val="0"/>
      <w:marTop w:val="0"/>
      <w:marBottom w:val="0"/>
      <w:divBdr>
        <w:top w:val="none" w:sz="0" w:space="0" w:color="auto"/>
        <w:left w:val="none" w:sz="0" w:space="0" w:color="auto"/>
        <w:bottom w:val="none" w:sz="0" w:space="0" w:color="auto"/>
        <w:right w:val="none" w:sz="0" w:space="0" w:color="auto"/>
      </w:divBdr>
    </w:div>
    <w:div w:id="172762465">
      <w:bodyDiv w:val="1"/>
      <w:marLeft w:val="0"/>
      <w:marRight w:val="0"/>
      <w:marTop w:val="0"/>
      <w:marBottom w:val="0"/>
      <w:divBdr>
        <w:top w:val="none" w:sz="0" w:space="0" w:color="auto"/>
        <w:left w:val="none" w:sz="0" w:space="0" w:color="auto"/>
        <w:bottom w:val="none" w:sz="0" w:space="0" w:color="auto"/>
        <w:right w:val="none" w:sz="0" w:space="0" w:color="auto"/>
      </w:divBdr>
    </w:div>
    <w:div w:id="211889290">
      <w:bodyDiv w:val="1"/>
      <w:marLeft w:val="0"/>
      <w:marRight w:val="0"/>
      <w:marTop w:val="0"/>
      <w:marBottom w:val="0"/>
      <w:divBdr>
        <w:top w:val="none" w:sz="0" w:space="0" w:color="auto"/>
        <w:left w:val="none" w:sz="0" w:space="0" w:color="auto"/>
        <w:bottom w:val="none" w:sz="0" w:space="0" w:color="auto"/>
        <w:right w:val="none" w:sz="0" w:space="0" w:color="auto"/>
      </w:divBdr>
    </w:div>
    <w:div w:id="221910352">
      <w:bodyDiv w:val="1"/>
      <w:marLeft w:val="0"/>
      <w:marRight w:val="0"/>
      <w:marTop w:val="0"/>
      <w:marBottom w:val="0"/>
      <w:divBdr>
        <w:top w:val="none" w:sz="0" w:space="0" w:color="auto"/>
        <w:left w:val="none" w:sz="0" w:space="0" w:color="auto"/>
        <w:bottom w:val="none" w:sz="0" w:space="0" w:color="auto"/>
        <w:right w:val="none" w:sz="0" w:space="0" w:color="auto"/>
      </w:divBdr>
    </w:div>
    <w:div w:id="227424755">
      <w:bodyDiv w:val="1"/>
      <w:marLeft w:val="0"/>
      <w:marRight w:val="0"/>
      <w:marTop w:val="0"/>
      <w:marBottom w:val="0"/>
      <w:divBdr>
        <w:top w:val="none" w:sz="0" w:space="0" w:color="auto"/>
        <w:left w:val="none" w:sz="0" w:space="0" w:color="auto"/>
        <w:bottom w:val="none" w:sz="0" w:space="0" w:color="auto"/>
        <w:right w:val="none" w:sz="0" w:space="0" w:color="auto"/>
      </w:divBdr>
    </w:div>
    <w:div w:id="257060856">
      <w:bodyDiv w:val="1"/>
      <w:marLeft w:val="0"/>
      <w:marRight w:val="0"/>
      <w:marTop w:val="0"/>
      <w:marBottom w:val="0"/>
      <w:divBdr>
        <w:top w:val="none" w:sz="0" w:space="0" w:color="auto"/>
        <w:left w:val="none" w:sz="0" w:space="0" w:color="auto"/>
        <w:bottom w:val="none" w:sz="0" w:space="0" w:color="auto"/>
        <w:right w:val="none" w:sz="0" w:space="0" w:color="auto"/>
      </w:divBdr>
    </w:div>
    <w:div w:id="273751369">
      <w:bodyDiv w:val="1"/>
      <w:marLeft w:val="0"/>
      <w:marRight w:val="0"/>
      <w:marTop w:val="0"/>
      <w:marBottom w:val="0"/>
      <w:divBdr>
        <w:top w:val="none" w:sz="0" w:space="0" w:color="auto"/>
        <w:left w:val="none" w:sz="0" w:space="0" w:color="auto"/>
        <w:bottom w:val="none" w:sz="0" w:space="0" w:color="auto"/>
        <w:right w:val="none" w:sz="0" w:space="0" w:color="auto"/>
      </w:divBdr>
    </w:div>
    <w:div w:id="291177509">
      <w:bodyDiv w:val="1"/>
      <w:marLeft w:val="0"/>
      <w:marRight w:val="0"/>
      <w:marTop w:val="0"/>
      <w:marBottom w:val="0"/>
      <w:divBdr>
        <w:top w:val="none" w:sz="0" w:space="0" w:color="auto"/>
        <w:left w:val="none" w:sz="0" w:space="0" w:color="auto"/>
        <w:bottom w:val="none" w:sz="0" w:space="0" w:color="auto"/>
        <w:right w:val="none" w:sz="0" w:space="0" w:color="auto"/>
      </w:divBdr>
    </w:div>
    <w:div w:id="303510032">
      <w:bodyDiv w:val="1"/>
      <w:marLeft w:val="0"/>
      <w:marRight w:val="0"/>
      <w:marTop w:val="0"/>
      <w:marBottom w:val="0"/>
      <w:divBdr>
        <w:top w:val="none" w:sz="0" w:space="0" w:color="auto"/>
        <w:left w:val="none" w:sz="0" w:space="0" w:color="auto"/>
        <w:bottom w:val="none" w:sz="0" w:space="0" w:color="auto"/>
        <w:right w:val="none" w:sz="0" w:space="0" w:color="auto"/>
      </w:divBdr>
    </w:div>
    <w:div w:id="303510095">
      <w:bodyDiv w:val="1"/>
      <w:marLeft w:val="0"/>
      <w:marRight w:val="0"/>
      <w:marTop w:val="0"/>
      <w:marBottom w:val="0"/>
      <w:divBdr>
        <w:top w:val="none" w:sz="0" w:space="0" w:color="auto"/>
        <w:left w:val="none" w:sz="0" w:space="0" w:color="auto"/>
        <w:bottom w:val="none" w:sz="0" w:space="0" w:color="auto"/>
        <w:right w:val="none" w:sz="0" w:space="0" w:color="auto"/>
      </w:divBdr>
    </w:div>
    <w:div w:id="314795849">
      <w:bodyDiv w:val="1"/>
      <w:marLeft w:val="0"/>
      <w:marRight w:val="0"/>
      <w:marTop w:val="0"/>
      <w:marBottom w:val="0"/>
      <w:divBdr>
        <w:top w:val="none" w:sz="0" w:space="0" w:color="auto"/>
        <w:left w:val="none" w:sz="0" w:space="0" w:color="auto"/>
        <w:bottom w:val="none" w:sz="0" w:space="0" w:color="auto"/>
        <w:right w:val="none" w:sz="0" w:space="0" w:color="auto"/>
      </w:divBdr>
    </w:div>
    <w:div w:id="316881820">
      <w:bodyDiv w:val="1"/>
      <w:marLeft w:val="0"/>
      <w:marRight w:val="0"/>
      <w:marTop w:val="0"/>
      <w:marBottom w:val="0"/>
      <w:divBdr>
        <w:top w:val="none" w:sz="0" w:space="0" w:color="auto"/>
        <w:left w:val="none" w:sz="0" w:space="0" w:color="auto"/>
        <w:bottom w:val="none" w:sz="0" w:space="0" w:color="auto"/>
        <w:right w:val="none" w:sz="0" w:space="0" w:color="auto"/>
      </w:divBdr>
    </w:div>
    <w:div w:id="328826868">
      <w:bodyDiv w:val="1"/>
      <w:marLeft w:val="0"/>
      <w:marRight w:val="0"/>
      <w:marTop w:val="0"/>
      <w:marBottom w:val="0"/>
      <w:divBdr>
        <w:top w:val="none" w:sz="0" w:space="0" w:color="auto"/>
        <w:left w:val="none" w:sz="0" w:space="0" w:color="auto"/>
        <w:bottom w:val="none" w:sz="0" w:space="0" w:color="auto"/>
        <w:right w:val="none" w:sz="0" w:space="0" w:color="auto"/>
      </w:divBdr>
    </w:div>
    <w:div w:id="371001704">
      <w:bodyDiv w:val="1"/>
      <w:marLeft w:val="0"/>
      <w:marRight w:val="0"/>
      <w:marTop w:val="0"/>
      <w:marBottom w:val="0"/>
      <w:divBdr>
        <w:top w:val="none" w:sz="0" w:space="0" w:color="auto"/>
        <w:left w:val="none" w:sz="0" w:space="0" w:color="auto"/>
        <w:bottom w:val="none" w:sz="0" w:space="0" w:color="auto"/>
        <w:right w:val="none" w:sz="0" w:space="0" w:color="auto"/>
      </w:divBdr>
    </w:div>
    <w:div w:id="373236300">
      <w:bodyDiv w:val="1"/>
      <w:marLeft w:val="0"/>
      <w:marRight w:val="0"/>
      <w:marTop w:val="0"/>
      <w:marBottom w:val="0"/>
      <w:divBdr>
        <w:top w:val="none" w:sz="0" w:space="0" w:color="auto"/>
        <w:left w:val="none" w:sz="0" w:space="0" w:color="auto"/>
        <w:bottom w:val="none" w:sz="0" w:space="0" w:color="auto"/>
        <w:right w:val="none" w:sz="0" w:space="0" w:color="auto"/>
      </w:divBdr>
    </w:div>
    <w:div w:id="374082159">
      <w:bodyDiv w:val="1"/>
      <w:marLeft w:val="0"/>
      <w:marRight w:val="0"/>
      <w:marTop w:val="0"/>
      <w:marBottom w:val="0"/>
      <w:divBdr>
        <w:top w:val="none" w:sz="0" w:space="0" w:color="auto"/>
        <w:left w:val="none" w:sz="0" w:space="0" w:color="auto"/>
        <w:bottom w:val="none" w:sz="0" w:space="0" w:color="auto"/>
        <w:right w:val="none" w:sz="0" w:space="0" w:color="auto"/>
      </w:divBdr>
    </w:div>
    <w:div w:id="405034184">
      <w:bodyDiv w:val="1"/>
      <w:marLeft w:val="0"/>
      <w:marRight w:val="0"/>
      <w:marTop w:val="0"/>
      <w:marBottom w:val="0"/>
      <w:divBdr>
        <w:top w:val="none" w:sz="0" w:space="0" w:color="auto"/>
        <w:left w:val="none" w:sz="0" w:space="0" w:color="auto"/>
        <w:bottom w:val="none" w:sz="0" w:space="0" w:color="auto"/>
        <w:right w:val="none" w:sz="0" w:space="0" w:color="auto"/>
      </w:divBdr>
    </w:div>
    <w:div w:id="430398980">
      <w:bodyDiv w:val="1"/>
      <w:marLeft w:val="0"/>
      <w:marRight w:val="0"/>
      <w:marTop w:val="0"/>
      <w:marBottom w:val="0"/>
      <w:divBdr>
        <w:top w:val="none" w:sz="0" w:space="0" w:color="auto"/>
        <w:left w:val="none" w:sz="0" w:space="0" w:color="auto"/>
        <w:bottom w:val="none" w:sz="0" w:space="0" w:color="auto"/>
        <w:right w:val="none" w:sz="0" w:space="0" w:color="auto"/>
      </w:divBdr>
    </w:div>
    <w:div w:id="447703028">
      <w:bodyDiv w:val="1"/>
      <w:marLeft w:val="0"/>
      <w:marRight w:val="0"/>
      <w:marTop w:val="0"/>
      <w:marBottom w:val="0"/>
      <w:divBdr>
        <w:top w:val="none" w:sz="0" w:space="0" w:color="auto"/>
        <w:left w:val="none" w:sz="0" w:space="0" w:color="auto"/>
        <w:bottom w:val="none" w:sz="0" w:space="0" w:color="auto"/>
        <w:right w:val="none" w:sz="0" w:space="0" w:color="auto"/>
      </w:divBdr>
    </w:div>
    <w:div w:id="466555931">
      <w:bodyDiv w:val="1"/>
      <w:marLeft w:val="0"/>
      <w:marRight w:val="0"/>
      <w:marTop w:val="0"/>
      <w:marBottom w:val="0"/>
      <w:divBdr>
        <w:top w:val="none" w:sz="0" w:space="0" w:color="auto"/>
        <w:left w:val="none" w:sz="0" w:space="0" w:color="auto"/>
        <w:bottom w:val="none" w:sz="0" w:space="0" w:color="auto"/>
        <w:right w:val="none" w:sz="0" w:space="0" w:color="auto"/>
      </w:divBdr>
    </w:div>
    <w:div w:id="487553513">
      <w:bodyDiv w:val="1"/>
      <w:marLeft w:val="0"/>
      <w:marRight w:val="0"/>
      <w:marTop w:val="0"/>
      <w:marBottom w:val="0"/>
      <w:divBdr>
        <w:top w:val="none" w:sz="0" w:space="0" w:color="auto"/>
        <w:left w:val="none" w:sz="0" w:space="0" w:color="auto"/>
        <w:bottom w:val="none" w:sz="0" w:space="0" w:color="auto"/>
        <w:right w:val="none" w:sz="0" w:space="0" w:color="auto"/>
      </w:divBdr>
    </w:div>
    <w:div w:id="489323457">
      <w:bodyDiv w:val="1"/>
      <w:marLeft w:val="0"/>
      <w:marRight w:val="0"/>
      <w:marTop w:val="0"/>
      <w:marBottom w:val="0"/>
      <w:divBdr>
        <w:top w:val="none" w:sz="0" w:space="0" w:color="auto"/>
        <w:left w:val="none" w:sz="0" w:space="0" w:color="auto"/>
        <w:bottom w:val="none" w:sz="0" w:space="0" w:color="auto"/>
        <w:right w:val="none" w:sz="0" w:space="0" w:color="auto"/>
      </w:divBdr>
    </w:div>
    <w:div w:id="489709261">
      <w:bodyDiv w:val="1"/>
      <w:marLeft w:val="0"/>
      <w:marRight w:val="0"/>
      <w:marTop w:val="0"/>
      <w:marBottom w:val="0"/>
      <w:divBdr>
        <w:top w:val="none" w:sz="0" w:space="0" w:color="auto"/>
        <w:left w:val="none" w:sz="0" w:space="0" w:color="auto"/>
        <w:bottom w:val="none" w:sz="0" w:space="0" w:color="auto"/>
        <w:right w:val="none" w:sz="0" w:space="0" w:color="auto"/>
      </w:divBdr>
    </w:div>
    <w:div w:id="526917863">
      <w:bodyDiv w:val="1"/>
      <w:marLeft w:val="0"/>
      <w:marRight w:val="0"/>
      <w:marTop w:val="0"/>
      <w:marBottom w:val="0"/>
      <w:divBdr>
        <w:top w:val="none" w:sz="0" w:space="0" w:color="auto"/>
        <w:left w:val="none" w:sz="0" w:space="0" w:color="auto"/>
        <w:bottom w:val="none" w:sz="0" w:space="0" w:color="auto"/>
        <w:right w:val="none" w:sz="0" w:space="0" w:color="auto"/>
      </w:divBdr>
    </w:div>
    <w:div w:id="528644121">
      <w:bodyDiv w:val="1"/>
      <w:marLeft w:val="0"/>
      <w:marRight w:val="0"/>
      <w:marTop w:val="0"/>
      <w:marBottom w:val="0"/>
      <w:divBdr>
        <w:top w:val="none" w:sz="0" w:space="0" w:color="auto"/>
        <w:left w:val="none" w:sz="0" w:space="0" w:color="auto"/>
        <w:bottom w:val="none" w:sz="0" w:space="0" w:color="auto"/>
        <w:right w:val="none" w:sz="0" w:space="0" w:color="auto"/>
      </w:divBdr>
    </w:div>
    <w:div w:id="533277466">
      <w:bodyDiv w:val="1"/>
      <w:marLeft w:val="0"/>
      <w:marRight w:val="0"/>
      <w:marTop w:val="0"/>
      <w:marBottom w:val="0"/>
      <w:divBdr>
        <w:top w:val="none" w:sz="0" w:space="0" w:color="auto"/>
        <w:left w:val="none" w:sz="0" w:space="0" w:color="auto"/>
        <w:bottom w:val="none" w:sz="0" w:space="0" w:color="auto"/>
        <w:right w:val="none" w:sz="0" w:space="0" w:color="auto"/>
      </w:divBdr>
    </w:div>
    <w:div w:id="560218114">
      <w:bodyDiv w:val="1"/>
      <w:marLeft w:val="0"/>
      <w:marRight w:val="0"/>
      <w:marTop w:val="0"/>
      <w:marBottom w:val="0"/>
      <w:divBdr>
        <w:top w:val="none" w:sz="0" w:space="0" w:color="auto"/>
        <w:left w:val="none" w:sz="0" w:space="0" w:color="auto"/>
        <w:bottom w:val="none" w:sz="0" w:space="0" w:color="auto"/>
        <w:right w:val="none" w:sz="0" w:space="0" w:color="auto"/>
      </w:divBdr>
    </w:div>
    <w:div w:id="579222042">
      <w:bodyDiv w:val="1"/>
      <w:marLeft w:val="0"/>
      <w:marRight w:val="0"/>
      <w:marTop w:val="0"/>
      <w:marBottom w:val="0"/>
      <w:divBdr>
        <w:top w:val="none" w:sz="0" w:space="0" w:color="auto"/>
        <w:left w:val="none" w:sz="0" w:space="0" w:color="auto"/>
        <w:bottom w:val="none" w:sz="0" w:space="0" w:color="auto"/>
        <w:right w:val="none" w:sz="0" w:space="0" w:color="auto"/>
      </w:divBdr>
    </w:div>
    <w:div w:id="592709687">
      <w:bodyDiv w:val="1"/>
      <w:marLeft w:val="0"/>
      <w:marRight w:val="0"/>
      <w:marTop w:val="0"/>
      <w:marBottom w:val="0"/>
      <w:divBdr>
        <w:top w:val="none" w:sz="0" w:space="0" w:color="auto"/>
        <w:left w:val="none" w:sz="0" w:space="0" w:color="auto"/>
        <w:bottom w:val="none" w:sz="0" w:space="0" w:color="auto"/>
        <w:right w:val="none" w:sz="0" w:space="0" w:color="auto"/>
      </w:divBdr>
    </w:div>
    <w:div w:id="601228460">
      <w:bodyDiv w:val="1"/>
      <w:marLeft w:val="0"/>
      <w:marRight w:val="0"/>
      <w:marTop w:val="0"/>
      <w:marBottom w:val="0"/>
      <w:divBdr>
        <w:top w:val="none" w:sz="0" w:space="0" w:color="auto"/>
        <w:left w:val="none" w:sz="0" w:space="0" w:color="auto"/>
        <w:bottom w:val="none" w:sz="0" w:space="0" w:color="auto"/>
        <w:right w:val="none" w:sz="0" w:space="0" w:color="auto"/>
      </w:divBdr>
    </w:div>
    <w:div w:id="607813303">
      <w:bodyDiv w:val="1"/>
      <w:marLeft w:val="0"/>
      <w:marRight w:val="0"/>
      <w:marTop w:val="0"/>
      <w:marBottom w:val="0"/>
      <w:divBdr>
        <w:top w:val="none" w:sz="0" w:space="0" w:color="auto"/>
        <w:left w:val="none" w:sz="0" w:space="0" w:color="auto"/>
        <w:bottom w:val="none" w:sz="0" w:space="0" w:color="auto"/>
        <w:right w:val="none" w:sz="0" w:space="0" w:color="auto"/>
      </w:divBdr>
    </w:div>
    <w:div w:id="609049435">
      <w:bodyDiv w:val="1"/>
      <w:marLeft w:val="0"/>
      <w:marRight w:val="0"/>
      <w:marTop w:val="0"/>
      <w:marBottom w:val="0"/>
      <w:divBdr>
        <w:top w:val="none" w:sz="0" w:space="0" w:color="auto"/>
        <w:left w:val="none" w:sz="0" w:space="0" w:color="auto"/>
        <w:bottom w:val="none" w:sz="0" w:space="0" w:color="auto"/>
        <w:right w:val="none" w:sz="0" w:space="0" w:color="auto"/>
      </w:divBdr>
    </w:div>
    <w:div w:id="611865598">
      <w:bodyDiv w:val="1"/>
      <w:marLeft w:val="0"/>
      <w:marRight w:val="0"/>
      <w:marTop w:val="0"/>
      <w:marBottom w:val="0"/>
      <w:divBdr>
        <w:top w:val="none" w:sz="0" w:space="0" w:color="auto"/>
        <w:left w:val="none" w:sz="0" w:space="0" w:color="auto"/>
        <w:bottom w:val="none" w:sz="0" w:space="0" w:color="auto"/>
        <w:right w:val="none" w:sz="0" w:space="0" w:color="auto"/>
      </w:divBdr>
    </w:div>
    <w:div w:id="618415242">
      <w:bodyDiv w:val="1"/>
      <w:marLeft w:val="0"/>
      <w:marRight w:val="0"/>
      <w:marTop w:val="0"/>
      <w:marBottom w:val="0"/>
      <w:divBdr>
        <w:top w:val="none" w:sz="0" w:space="0" w:color="auto"/>
        <w:left w:val="none" w:sz="0" w:space="0" w:color="auto"/>
        <w:bottom w:val="none" w:sz="0" w:space="0" w:color="auto"/>
        <w:right w:val="none" w:sz="0" w:space="0" w:color="auto"/>
      </w:divBdr>
    </w:div>
    <w:div w:id="648510519">
      <w:bodyDiv w:val="1"/>
      <w:marLeft w:val="0"/>
      <w:marRight w:val="0"/>
      <w:marTop w:val="0"/>
      <w:marBottom w:val="0"/>
      <w:divBdr>
        <w:top w:val="none" w:sz="0" w:space="0" w:color="auto"/>
        <w:left w:val="none" w:sz="0" w:space="0" w:color="auto"/>
        <w:bottom w:val="none" w:sz="0" w:space="0" w:color="auto"/>
        <w:right w:val="none" w:sz="0" w:space="0" w:color="auto"/>
      </w:divBdr>
    </w:div>
    <w:div w:id="667365508">
      <w:bodyDiv w:val="1"/>
      <w:marLeft w:val="0"/>
      <w:marRight w:val="0"/>
      <w:marTop w:val="0"/>
      <w:marBottom w:val="0"/>
      <w:divBdr>
        <w:top w:val="none" w:sz="0" w:space="0" w:color="auto"/>
        <w:left w:val="none" w:sz="0" w:space="0" w:color="auto"/>
        <w:bottom w:val="none" w:sz="0" w:space="0" w:color="auto"/>
        <w:right w:val="none" w:sz="0" w:space="0" w:color="auto"/>
      </w:divBdr>
    </w:div>
    <w:div w:id="669721808">
      <w:bodyDiv w:val="1"/>
      <w:marLeft w:val="0"/>
      <w:marRight w:val="0"/>
      <w:marTop w:val="0"/>
      <w:marBottom w:val="0"/>
      <w:divBdr>
        <w:top w:val="none" w:sz="0" w:space="0" w:color="auto"/>
        <w:left w:val="none" w:sz="0" w:space="0" w:color="auto"/>
        <w:bottom w:val="none" w:sz="0" w:space="0" w:color="auto"/>
        <w:right w:val="none" w:sz="0" w:space="0" w:color="auto"/>
      </w:divBdr>
    </w:div>
    <w:div w:id="683819942">
      <w:bodyDiv w:val="1"/>
      <w:marLeft w:val="0"/>
      <w:marRight w:val="0"/>
      <w:marTop w:val="0"/>
      <w:marBottom w:val="0"/>
      <w:divBdr>
        <w:top w:val="none" w:sz="0" w:space="0" w:color="auto"/>
        <w:left w:val="none" w:sz="0" w:space="0" w:color="auto"/>
        <w:bottom w:val="none" w:sz="0" w:space="0" w:color="auto"/>
        <w:right w:val="none" w:sz="0" w:space="0" w:color="auto"/>
      </w:divBdr>
    </w:div>
    <w:div w:id="684208297">
      <w:bodyDiv w:val="1"/>
      <w:marLeft w:val="0"/>
      <w:marRight w:val="0"/>
      <w:marTop w:val="0"/>
      <w:marBottom w:val="0"/>
      <w:divBdr>
        <w:top w:val="none" w:sz="0" w:space="0" w:color="auto"/>
        <w:left w:val="none" w:sz="0" w:space="0" w:color="auto"/>
        <w:bottom w:val="none" w:sz="0" w:space="0" w:color="auto"/>
        <w:right w:val="none" w:sz="0" w:space="0" w:color="auto"/>
      </w:divBdr>
    </w:div>
    <w:div w:id="685323798">
      <w:bodyDiv w:val="1"/>
      <w:marLeft w:val="0"/>
      <w:marRight w:val="0"/>
      <w:marTop w:val="0"/>
      <w:marBottom w:val="0"/>
      <w:divBdr>
        <w:top w:val="none" w:sz="0" w:space="0" w:color="auto"/>
        <w:left w:val="none" w:sz="0" w:space="0" w:color="auto"/>
        <w:bottom w:val="none" w:sz="0" w:space="0" w:color="auto"/>
        <w:right w:val="none" w:sz="0" w:space="0" w:color="auto"/>
      </w:divBdr>
    </w:div>
    <w:div w:id="704452761">
      <w:bodyDiv w:val="1"/>
      <w:marLeft w:val="0"/>
      <w:marRight w:val="0"/>
      <w:marTop w:val="0"/>
      <w:marBottom w:val="0"/>
      <w:divBdr>
        <w:top w:val="none" w:sz="0" w:space="0" w:color="auto"/>
        <w:left w:val="none" w:sz="0" w:space="0" w:color="auto"/>
        <w:bottom w:val="none" w:sz="0" w:space="0" w:color="auto"/>
        <w:right w:val="none" w:sz="0" w:space="0" w:color="auto"/>
      </w:divBdr>
    </w:div>
    <w:div w:id="712577421">
      <w:bodyDiv w:val="1"/>
      <w:marLeft w:val="0"/>
      <w:marRight w:val="0"/>
      <w:marTop w:val="0"/>
      <w:marBottom w:val="0"/>
      <w:divBdr>
        <w:top w:val="none" w:sz="0" w:space="0" w:color="auto"/>
        <w:left w:val="none" w:sz="0" w:space="0" w:color="auto"/>
        <w:bottom w:val="none" w:sz="0" w:space="0" w:color="auto"/>
        <w:right w:val="none" w:sz="0" w:space="0" w:color="auto"/>
      </w:divBdr>
    </w:div>
    <w:div w:id="719211633">
      <w:bodyDiv w:val="1"/>
      <w:marLeft w:val="0"/>
      <w:marRight w:val="0"/>
      <w:marTop w:val="0"/>
      <w:marBottom w:val="0"/>
      <w:divBdr>
        <w:top w:val="none" w:sz="0" w:space="0" w:color="auto"/>
        <w:left w:val="none" w:sz="0" w:space="0" w:color="auto"/>
        <w:bottom w:val="none" w:sz="0" w:space="0" w:color="auto"/>
        <w:right w:val="none" w:sz="0" w:space="0" w:color="auto"/>
      </w:divBdr>
    </w:div>
    <w:div w:id="723409988">
      <w:bodyDiv w:val="1"/>
      <w:marLeft w:val="0"/>
      <w:marRight w:val="0"/>
      <w:marTop w:val="0"/>
      <w:marBottom w:val="0"/>
      <w:divBdr>
        <w:top w:val="none" w:sz="0" w:space="0" w:color="auto"/>
        <w:left w:val="none" w:sz="0" w:space="0" w:color="auto"/>
        <w:bottom w:val="none" w:sz="0" w:space="0" w:color="auto"/>
        <w:right w:val="none" w:sz="0" w:space="0" w:color="auto"/>
      </w:divBdr>
    </w:div>
    <w:div w:id="724570243">
      <w:bodyDiv w:val="1"/>
      <w:marLeft w:val="0"/>
      <w:marRight w:val="0"/>
      <w:marTop w:val="0"/>
      <w:marBottom w:val="0"/>
      <w:divBdr>
        <w:top w:val="none" w:sz="0" w:space="0" w:color="auto"/>
        <w:left w:val="none" w:sz="0" w:space="0" w:color="auto"/>
        <w:bottom w:val="none" w:sz="0" w:space="0" w:color="auto"/>
        <w:right w:val="none" w:sz="0" w:space="0" w:color="auto"/>
      </w:divBdr>
    </w:div>
    <w:div w:id="739594123">
      <w:bodyDiv w:val="1"/>
      <w:marLeft w:val="0"/>
      <w:marRight w:val="0"/>
      <w:marTop w:val="0"/>
      <w:marBottom w:val="0"/>
      <w:divBdr>
        <w:top w:val="none" w:sz="0" w:space="0" w:color="auto"/>
        <w:left w:val="none" w:sz="0" w:space="0" w:color="auto"/>
        <w:bottom w:val="none" w:sz="0" w:space="0" w:color="auto"/>
        <w:right w:val="none" w:sz="0" w:space="0" w:color="auto"/>
      </w:divBdr>
    </w:div>
    <w:div w:id="786779648">
      <w:bodyDiv w:val="1"/>
      <w:marLeft w:val="0"/>
      <w:marRight w:val="0"/>
      <w:marTop w:val="0"/>
      <w:marBottom w:val="0"/>
      <w:divBdr>
        <w:top w:val="none" w:sz="0" w:space="0" w:color="auto"/>
        <w:left w:val="none" w:sz="0" w:space="0" w:color="auto"/>
        <w:bottom w:val="none" w:sz="0" w:space="0" w:color="auto"/>
        <w:right w:val="none" w:sz="0" w:space="0" w:color="auto"/>
      </w:divBdr>
    </w:div>
    <w:div w:id="841969200">
      <w:bodyDiv w:val="1"/>
      <w:marLeft w:val="0"/>
      <w:marRight w:val="0"/>
      <w:marTop w:val="0"/>
      <w:marBottom w:val="0"/>
      <w:divBdr>
        <w:top w:val="none" w:sz="0" w:space="0" w:color="auto"/>
        <w:left w:val="none" w:sz="0" w:space="0" w:color="auto"/>
        <w:bottom w:val="none" w:sz="0" w:space="0" w:color="auto"/>
        <w:right w:val="none" w:sz="0" w:space="0" w:color="auto"/>
      </w:divBdr>
    </w:div>
    <w:div w:id="856046755">
      <w:bodyDiv w:val="1"/>
      <w:marLeft w:val="0"/>
      <w:marRight w:val="0"/>
      <w:marTop w:val="0"/>
      <w:marBottom w:val="0"/>
      <w:divBdr>
        <w:top w:val="none" w:sz="0" w:space="0" w:color="auto"/>
        <w:left w:val="none" w:sz="0" w:space="0" w:color="auto"/>
        <w:bottom w:val="none" w:sz="0" w:space="0" w:color="auto"/>
        <w:right w:val="none" w:sz="0" w:space="0" w:color="auto"/>
      </w:divBdr>
    </w:div>
    <w:div w:id="870874322">
      <w:bodyDiv w:val="1"/>
      <w:marLeft w:val="0"/>
      <w:marRight w:val="0"/>
      <w:marTop w:val="0"/>
      <w:marBottom w:val="0"/>
      <w:divBdr>
        <w:top w:val="none" w:sz="0" w:space="0" w:color="auto"/>
        <w:left w:val="none" w:sz="0" w:space="0" w:color="auto"/>
        <w:bottom w:val="none" w:sz="0" w:space="0" w:color="auto"/>
        <w:right w:val="none" w:sz="0" w:space="0" w:color="auto"/>
      </w:divBdr>
    </w:div>
    <w:div w:id="908079417">
      <w:bodyDiv w:val="1"/>
      <w:marLeft w:val="0"/>
      <w:marRight w:val="0"/>
      <w:marTop w:val="0"/>
      <w:marBottom w:val="0"/>
      <w:divBdr>
        <w:top w:val="none" w:sz="0" w:space="0" w:color="auto"/>
        <w:left w:val="none" w:sz="0" w:space="0" w:color="auto"/>
        <w:bottom w:val="none" w:sz="0" w:space="0" w:color="auto"/>
        <w:right w:val="none" w:sz="0" w:space="0" w:color="auto"/>
      </w:divBdr>
    </w:div>
    <w:div w:id="927346827">
      <w:bodyDiv w:val="1"/>
      <w:marLeft w:val="0"/>
      <w:marRight w:val="0"/>
      <w:marTop w:val="0"/>
      <w:marBottom w:val="0"/>
      <w:divBdr>
        <w:top w:val="none" w:sz="0" w:space="0" w:color="auto"/>
        <w:left w:val="none" w:sz="0" w:space="0" w:color="auto"/>
        <w:bottom w:val="none" w:sz="0" w:space="0" w:color="auto"/>
        <w:right w:val="none" w:sz="0" w:space="0" w:color="auto"/>
      </w:divBdr>
    </w:div>
    <w:div w:id="953100150">
      <w:bodyDiv w:val="1"/>
      <w:marLeft w:val="0"/>
      <w:marRight w:val="0"/>
      <w:marTop w:val="0"/>
      <w:marBottom w:val="0"/>
      <w:divBdr>
        <w:top w:val="none" w:sz="0" w:space="0" w:color="auto"/>
        <w:left w:val="none" w:sz="0" w:space="0" w:color="auto"/>
        <w:bottom w:val="none" w:sz="0" w:space="0" w:color="auto"/>
        <w:right w:val="none" w:sz="0" w:space="0" w:color="auto"/>
      </w:divBdr>
    </w:div>
    <w:div w:id="969554793">
      <w:bodyDiv w:val="1"/>
      <w:marLeft w:val="0"/>
      <w:marRight w:val="0"/>
      <w:marTop w:val="0"/>
      <w:marBottom w:val="0"/>
      <w:divBdr>
        <w:top w:val="none" w:sz="0" w:space="0" w:color="auto"/>
        <w:left w:val="none" w:sz="0" w:space="0" w:color="auto"/>
        <w:bottom w:val="none" w:sz="0" w:space="0" w:color="auto"/>
        <w:right w:val="none" w:sz="0" w:space="0" w:color="auto"/>
      </w:divBdr>
    </w:div>
    <w:div w:id="970786646">
      <w:bodyDiv w:val="1"/>
      <w:marLeft w:val="0"/>
      <w:marRight w:val="0"/>
      <w:marTop w:val="0"/>
      <w:marBottom w:val="0"/>
      <w:divBdr>
        <w:top w:val="none" w:sz="0" w:space="0" w:color="auto"/>
        <w:left w:val="none" w:sz="0" w:space="0" w:color="auto"/>
        <w:bottom w:val="none" w:sz="0" w:space="0" w:color="auto"/>
        <w:right w:val="none" w:sz="0" w:space="0" w:color="auto"/>
      </w:divBdr>
    </w:div>
    <w:div w:id="976184832">
      <w:bodyDiv w:val="1"/>
      <w:marLeft w:val="0"/>
      <w:marRight w:val="0"/>
      <w:marTop w:val="0"/>
      <w:marBottom w:val="0"/>
      <w:divBdr>
        <w:top w:val="none" w:sz="0" w:space="0" w:color="auto"/>
        <w:left w:val="none" w:sz="0" w:space="0" w:color="auto"/>
        <w:bottom w:val="none" w:sz="0" w:space="0" w:color="auto"/>
        <w:right w:val="none" w:sz="0" w:space="0" w:color="auto"/>
      </w:divBdr>
    </w:div>
    <w:div w:id="1006977144">
      <w:bodyDiv w:val="1"/>
      <w:marLeft w:val="0"/>
      <w:marRight w:val="0"/>
      <w:marTop w:val="0"/>
      <w:marBottom w:val="0"/>
      <w:divBdr>
        <w:top w:val="none" w:sz="0" w:space="0" w:color="auto"/>
        <w:left w:val="none" w:sz="0" w:space="0" w:color="auto"/>
        <w:bottom w:val="none" w:sz="0" w:space="0" w:color="auto"/>
        <w:right w:val="none" w:sz="0" w:space="0" w:color="auto"/>
      </w:divBdr>
    </w:div>
    <w:div w:id="1012956488">
      <w:bodyDiv w:val="1"/>
      <w:marLeft w:val="0"/>
      <w:marRight w:val="0"/>
      <w:marTop w:val="0"/>
      <w:marBottom w:val="0"/>
      <w:divBdr>
        <w:top w:val="none" w:sz="0" w:space="0" w:color="auto"/>
        <w:left w:val="none" w:sz="0" w:space="0" w:color="auto"/>
        <w:bottom w:val="none" w:sz="0" w:space="0" w:color="auto"/>
        <w:right w:val="none" w:sz="0" w:space="0" w:color="auto"/>
      </w:divBdr>
    </w:div>
    <w:div w:id="1015109150">
      <w:bodyDiv w:val="1"/>
      <w:marLeft w:val="0"/>
      <w:marRight w:val="0"/>
      <w:marTop w:val="0"/>
      <w:marBottom w:val="0"/>
      <w:divBdr>
        <w:top w:val="none" w:sz="0" w:space="0" w:color="auto"/>
        <w:left w:val="none" w:sz="0" w:space="0" w:color="auto"/>
        <w:bottom w:val="none" w:sz="0" w:space="0" w:color="auto"/>
        <w:right w:val="none" w:sz="0" w:space="0" w:color="auto"/>
      </w:divBdr>
    </w:div>
    <w:div w:id="1021128810">
      <w:bodyDiv w:val="1"/>
      <w:marLeft w:val="0"/>
      <w:marRight w:val="0"/>
      <w:marTop w:val="0"/>
      <w:marBottom w:val="0"/>
      <w:divBdr>
        <w:top w:val="none" w:sz="0" w:space="0" w:color="auto"/>
        <w:left w:val="none" w:sz="0" w:space="0" w:color="auto"/>
        <w:bottom w:val="none" w:sz="0" w:space="0" w:color="auto"/>
        <w:right w:val="none" w:sz="0" w:space="0" w:color="auto"/>
      </w:divBdr>
    </w:div>
    <w:div w:id="1027564808">
      <w:bodyDiv w:val="1"/>
      <w:marLeft w:val="0"/>
      <w:marRight w:val="0"/>
      <w:marTop w:val="0"/>
      <w:marBottom w:val="0"/>
      <w:divBdr>
        <w:top w:val="none" w:sz="0" w:space="0" w:color="auto"/>
        <w:left w:val="none" w:sz="0" w:space="0" w:color="auto"/>
        <w:bottom w:val="none" w:sz="0" w:space="0" w:color="auto"/>
        <w:right w:val="none" w:sz="0" w:space="0" w:color="auto"/>
      </w:divBdr>
    </w:div>
    <w:div w:id="1037201555">
      <w:bodyDiv w:val="1"/>
      <w:marLeft w:val="0"/>
      <w:marRight w:val="0"/>
      <w:marTop w:val="0"/>
      <w:marBottom w:val="0"/>
      <w:divBdr>
        <w:top w:val="none" w:sz="0" w:space="0" w:color="auto"/>
        <w:left w:val="none" w:sz="0" w:space="0" w:color="auto"/>
        <w:bottom w:val="none" w:sz="0" w:space="0" w:color="auto"/>
        <w:right w:val="none" w:sz="0" w:space="0" w:color="auto"/>
      </w:divBdr>
    </w:div>
    <w:div w:id="1042172917">
      <w:bodyDiv w:val="1"/>
      <w:marLeft w:val="0"/>
      <w:marRight w:val="0"/>
      <w:marTop w:val="0"/>
      <w:marBottom w:val="0"/>
      <w:divBdr>
        <w:top w:val="none" w:sz="0" w:space="0" w:color="auto"/>
        <w:left w:val="none" w:sz="0" w:space="0" w:color="auto"/>
        <w:bottom w:val="none" w:sz="0" w:space="0" w:color="auto"/>
        <w:right w:val="none" w:sz="0" w:space="0" w:color="auto"/>
      </w:divBdr>
    </w:div>
    <w:div w:id="1042368439">
      <w:bodyDiv w:val="1"/>
      <w:marLeft w:val="0"/>
      <w:marRight w:val="0"/>
      <w:marTop w:val="0"/>
      <w:marBottom w:val="0"/>
      <w:divBdr>
        <w:top w:val="none" w:sz="0" w:space="0" w:color="auto"/>
        <w:left w:val="none" w:sz="0" w:space="0" w:color="auto"/>
        <w:bottom w:val="none" w:sz="0" w:space="0" w:color="auto"/>
        <w:right w:val="none" w:sz="0" w:space="0" w:color="auto"/>
      </w:divBdr>
    </w:div>
    <w:div w:id="1042750223">
      <w:bodyDiv w:val="1"/>
      <w:marLeft w:val="0"/>
      <w:marRight w:val="0"/>
      <w:marTop w:val="0"/>
      <w:marBottom w:val="0"/>
      <w:divBdr>
        <w:top w:val="none" w:sz="0" w:space="0" w:color="auto"/>
        <w:left w:val="none" w:sz="0" w:space="0" w:color="auto"/>
        <w:bottom w:val="none" w:sz="0" w:space="0" w:color="auto"/>
        <w:right w:val="none" w:sz="0" w:space="0" w:color="auto"/>
      </w:divBdr>
    </w:div>
    <w:div w:id="1065179995">
      <w:bodyDiv w:val="1"/>
      <w:marLeft w:val="0"/>
      <w:marRight w:val="0"/>
      <w:marTop w:val="0"/>
      <w:marBottom w:val="0"/>
      <w:divBdr>
        <w:top w:val="none" w:sz="0" w:space="0" w:color="auto"/>
        <w:left w:val="none" w:sz="0" w:space="0" w:color="auto"/>
        <w:bottom w:val="none" w:sz="0" w:space="0" w:color="auto"/>
        <w:right w:val="none" w:sz="0" w:space="0" w:color="auto"/>
      </w:divBdr>
    </w:div>
    <w:div w:id="1072387206">
      <w:bodyDiv w:val="1"/>
      <w:marLeft w:val="0"/>
      <w:marRight w:val="0"/>
      <w:marTop w:val="0"/>
      <w:marBottom w:val="0"/>
      <w:divBdr>
        <w:top w:val="none" w:sz="0" w:space="0" w:color="auto"/>
        <w:left w:val="none" w:sz="0" w:space="0" w:color="auto"/>
        <w:bottom w:val="none" w:sz="0" w:space="0" w:color="auto"/>
        <w:right w:val="none" w:sz="0" w:space="0" w:color="auto"/>
      </w:divBdr>
    </w:div>
    <w:div w:id="1090470133">
      <w:bodyDiv w:val="1"/>
      <w:marLeft w:val="0"/>
      <w:marRight w:val="0"/>
      <w:marTop w:val="0"/>
      <w:marBottom w:val="0"/>
      <w:divBdr>
        <w:top w:val="none" w:sz="0" w:space="0" w:color="auto"/>
        <w:left w:val="none" w:sz="0" w:space="0" w:color="auto"/>
        <w:bottom w:val="none" w:sz="0" w:space="0" w:color="auto"/>
        <w:right w:val="none" w:sz="0" w:space="0" w:color="auto"/>
      </w:divBdr>
    </w:div>
    <w:div w:id="1092554493">
      <w:bodyDiv w:val="1"/>
      <w:marLeft w:val="0"/>
      <w:marRight w:val="0"/>
      <w:marTop w:val="0"/>
      <w:marBottom w:val="0"/>
      <w:divBdr>
        <w:top w:val="none" w:sz="0" w:space="0" w:color="auto"/>
        <w:left w:val="none" w:sz="0" w:space="0" w:color="auto"/>
        <w:bottom w:val="none" w:sz="0" w:space="0" w:color="auto"/>
        <w:right w:val="none" w:sz="0" w:space="0" w:color="auto"/>
      </w:divBdr>
    </w:div>
    <w:div w:id="1114013259">
      <w:bodyDiv w:val="1"/>
      <w:marLeft w:val="0"/>
      <w:marRight w:val="0"/>
      <w:marTop w:val="0"/>
      <w:marBottom w:val="0"/>
      <w:divBdr>
        <w:top w:val="none" w:sz="0" w:space="0" w:color="auto"/>
        <w:left w:val="none" w:sz="0" w:space="0" w:color="auto"/>
        <w:bottom w:val="none" w:sz="0" w:space="0" w:color="auto"/>
        <w:right w:val="none" w:sz="0" w:space="0" w:color="auto"/>
      </w:divBdr>
    </w:div>
    <w:div w:id="1132091701">
      <w:bodyDiv w:val="1"/>
      <w:marLeft w:val="0"/>
      <w:marRight w:val="0"/>
      <w:marTop w:val="0"/>
      <w:marBottom w:val="0"/>
      <w:divBdr>
        <w:top w:val="none" w:sz="0" w:space="0" w:color="auto"/>
        <w:left w:val="none" w:sz="0" w:space="0" w:color="auto"/>
        <w:bottom w:val="none" w:sz="0" w:space="0" w:color="auto"/>
        <w:right w:val="none" w:sz="0" w:space="0" w:color="auto"/>
      </w:divBdr>
    </w:div>
    <w:div w:id="1138690447">
      <w:bodyDiv w:val="1"/>
      <w:marLeft w:val="0"/>
      <w:marRight w:val="0"/>
      <w:marTop w:val="0"/>
      <w:marBottom w:val="0"/>
      <w:divBdr>
        <w:top w:val="none" w:sz="0" w:space="0" w:color="auto"/>
        <w:left w:val="none" w:sz="0" w:space="0" w:color="auto"/>
        <w:bottom w:val="none" w:sz="0" w:space="0" w:color="auto"/>
        <w:right w:val="none" w:sz="0" w:space="0" w:color="auto"/>
      </w:divBdr>
    </w:div>
    <w:div w:id="1146387582">
      <w:bodyDiv w:val="1"/>
      <w:marLeft w:val="0"/>
      <w:marRight w:val="0"/>
      <w:marTop w:val="0"/>
      <w:marBottom w:val="0"/>
      <w:divBdr>
        <w:top w:val="none" w:sz="0" w:space="0" w:color="auto"/>
        <w:left w:val="none" w:sz="0" w:space="0" w:color="auto"/>
        <w:bottom w:val="none" w:sz="0" w:space="0" w:color="auto"/>
        <w:right w:val="none" w:sz="0" w:space="0" w:color="auto"/>
      </w:divBdr>
    </w:div>
    <w:div w:id="1150370269">
      <w:bodyDiv w:val="1"/>
      <w:marLeft w:val="0"/>
      <w:marRight w:val="0"/>
      <w:marTop w:val="0"/>
      <w:marBottom w:val="0"/>
      <w:divBdr>
        <w:top w:val="none" w:sz="0" w:space="0" w:color="auto"/>
        <w:left w:val="none" w:sz="0" w:space="0" w:color="auto"/>
        <w:bottom w:val="none" w:sz="0" w:space="0" w:color="auto"/>
        <w:right w:val="none" w:sz="0" w:space="0" w:color="auto"/>
      </w:divBdr>
    </w:div>
    <w:div w:id="1168180070">
      <w:bodyDiv w:val="1"/>
      <w:marLeft w:val="0"/>
      <w:marRight w:val="0"/>
      <w:marTop w:val="0"/>
      <w:marBottom w:val="0"/>
      <w:divBdr>
        <w:top w:val="none" w:sz="0" w:space="0" w:color="auto"/>
        <w:left w:val="none" w:sz="0" w:space="0" w:color="auto"/>
        <w:bottom w:val="none" w:sz="0" w:space="0" w:color="auto"/>
        <w:right w:val="none" w:sz="0" w:space="0" w:color="auto"/>
      </w:divBdr>
    </w:div>
    <w:div w:id="1173881389">
      <w:bodyDiv w:val="1"/>
      <w:marLeft w:val="0"/>
      <w:marRight w:val="0"/>
      <w:marTop w:val="0"/>
      <w:marBottom w:val="0"/>
      <w:divBdr>
        <w:top w:val="none" w:sz="0" w:space="0" w:color="auto"/>
        <w:left w:val="none" w:sz="0" w:space="0" w:color="auto"/>
        <w:bottom w:val="none" w:sz="0" w:space="0" w:color="auto"/>
        <w:right w:val="none" w:sz="0" w:space="0" w:color="auto"/>
      </w:divBdr>
    </w:div>
    <w:div w:id="1195581281">
      <w:bodyDiv w:val="1"/>
      <w:marLeft w:val="0"/>
      <w:marRight w:val="0"/>
      <w:marTop w:val="0"/>
      <w:marBottom w:val="0"/>
      <w:divBdr>
        <w:top w:val="none" w:sz="0" w:space="0" w:color="auto"/>
        <w:left w:val="none" w:sz="0" w:space="0" w:color="auto"/>
        <w:bottom w:val="none" w:sz="0" w:space="0" w:color="auto"/>
        <w:right w:val="none" w:sz="0" w:space="0" w:color="auto"/>
      </w:divBdr>
    </w:div>
    <w:div w:id="1204447036">
      <w:bodyDiv w:val="1"/>
      <w:marLeft w:val="0"/>
      <w:marRight w:val="0"/>
      <w:marTop w:val="0"/>
      <w:marBottom w:val="0"/>
      <w:divBdr>
        <w:top w:val="none" w:sz="0" w:space="0" w:color="auto"/>
        <w:left w:val="none" w:sz="0" w:space="0" w:color="auto"/>
        <w:bottom w:val="none" w:sz="0" w:space="0" w:color="auto"/>
        <w:right w:val="none" w:sz="0" w:space="0" w:color="auto"/>
      </w:divBdr>
    </w:div>
    <w:div w:id="1210411790">
      <w:bodyDiv w:val="1"/>
      <w:marLeft w:val="0"/>
      <w:marRight w:val="0"/>
      <w:marTop w:val="0"/>
      <w:marBottom w:val="0"/>
      <w:divBdr>
        <w:top w:val="none" w:sz="0" w:space="0" w:color="auto"/>
        <w:left w:val="none" w:sz="0" w:space="0" w:color="auto"/>
        <w:bottom w:val="none" w:sz="0" w:space="0" w:color="auto"/>
        <w:right w:val="none" w:sz="0" w:space="0" w:color="auto"/>
      </w:divBdr>
    </w:div>
    <w:div w:id="1221749167">
      <w:bodyDiv w:val="1"/>
      <w:marLeft w:val="0"/>
      <w:marRight w:val="0"/>
      <w:marTop w:val="0"/>
      <w:marBottom w:val="0"/>
      <w:divBdr>
        <w:top w:val="none" w:sz="0" w:space="0" w:color="auto"/>
        <w:left w:val="none" w:sz="0" w:space="0" w:color="auto"/>
        <w:bottom w:val="none" w:sz="0" w:space="0" w:color="auto"/>
        <w:right w:val="none" w:sz="0" w:space="0" w:color="auto"/>
      </w:divBdr>
    </w:div>
    <w:div w:id="1231648216">
      <w:bodyDiv w:val="1"/>
      <w:marLeft w:val="0"/>
      <w:marRight w:val="0"/>
      <w:marTop w:val="0"/>
      <w:marBottom w:val="0"/>
      <w:divBdr>
        <w:top w:val="none" w:sz="0" w:space="0" w:color="auto"/>
        <w:left w:val="none" w:sz="0" w:space="0" w:color="auto"/>
        <w:bottom w:val="none" w:sz="0" w:space="0" w:color="auto"/>
        <w:right w:val="none" w:sz="0" w:space="0" w:color="auto"/>
      </w:divBdr>
    </w:div>
    <w:div w:id="1258640072">
      <w:bodyDiv w:val="1"/>
      <w:marLeft w:val="0"/>
      <w:marRight w:val="0"/>
      <w:marTop w:val="0"/>
      <w:marBottom w:val="0"/>
      <w:divBdr>
        <w:top w:val="none" w:sz="0" w:space="0" w:color="auto"/>
        <w:left w:val="none" w:sz="0" w:space="0" w:color="auto"/>
        <w:bottom w:val="none" w:sz="0" w:space="0" w:color="auto"/>
        <w:right w:val="none" w:sz="0" w:space="0" w:color="auto"/>
      </w:divBdr>
    </w:div>
    <w:div w:id="1306398340">
      <w:bodyDiv w:val="1"/>
      <w:marLeft w:val="0"/>
      <w:marRight w:val="0"/>
      <w:marTop w:val="0"/>
      <w:marBottom w:val="0"/>
      <w:divBdr>
        <w:top w:val="none" w:sz="0" w:space="0" w:color="auto"/>
        <w:left w:val="none" w:sz="0" w:space="0" w:color="auto"/>
        <w:bottom w:val="none" w:sz="0" w:space="0" w:color="auto"/>
        <w:right w:val="none" w:sz="0" w:space="0" w:color="auto"/>
      </w:divBdr>
    </w:div>
    <w:div w:id="1314604178">
      <w:bodyDiv w:val="1"/>
      <w:marLeft w:val="0"/>
      <w:marRight w:val="0"/>
      <w:marTop w:val="0"/>
      <w:marBottom w:val="0"/>
      <w:divBdr>
        <w:top w:val="none" w:sz="0" w:space="0" w:color="auto"/>
        <w:left w:val="none" w:sz="0" w:space="0" w:color="auto"/>
        <w:bottom w:val="none" w:sz="0" w:space="0" w:color="auto"/>
        <w:right w:val="none" w:sz="0" w:space="0" w:color="auto"/>
      </w:divBdr>
    </w:div>
    <w:div w:id="1321695240">
      <w:bodyDiv w:val="1"/>
      <w:marLeft w:val="0"/>
      <w:marRight w:val="0"/>
      <w:marTop w:val="0"/>
      <w:marBottom w:val="0"/>
      <w:divBdr>
        <w:top w:val="none" w:sz="0" w:space="0" w:color="auto"/>
        <w:left w:val="none" w:sz="0" w:space="0" w:color="auto"/>
        <w:bottom w:val="none" w:sz="0" w:space="0" w:color="auto"/>
        <w:right w:val="none" w:sz="0" w:space="0" w:color="auto"/>
      </w:divBdr>
    </w:div>
    <w:div w:id="1334213451">
      <w:bodyDiv w:val="1"/>
      <w:marLeft w:val="0"/>
      <w:marRight w:val="0"/>
      <w:marTop w:val="0"/>
      <w:marBottom w:val="0"/>
      <w:divBdr>
        <w:top w:val="none" w:sz="0" w:space="0" w:color="auto"/>
        <w:left w:val="none" w:sz="0" w:space="0" w:color="auto"/>
        <w:bottom w:val="none" w:sz="0" w:space="0" w:color="auto"/>
        <w:right w:val="none" w:sz="0" w:space="0" w:color="auto"/>
      </w:divBdr>
    </w:div>
    <w:div w:id="1341392723">
      <w:bodyDiv w:val="1"/>
      <w:marLeft w:val="0"/>
      <w:marRight w:val="0"/>
      <w:marTop w:val="0"/>
      <w:marBottom w:val="0"/>
      <w:divBdr>
        <w:top w:val="none" w:sz="0" w:space="0" w:color="auto"/>
        <w:left w:val="none" w:sz="0" w:space="0" w:color="auto"/>
        <w:bottom w:val="none" w:sz="0" w:space="0" w:color="auto"/>
        <w:right w:val="none" w:sz="0" w:space="0" w:color="auto"/>
      </w:divBdr>
    </w:div>
    <w:div w:id="1342662889">
      <w:bodyDiv w:val="1"/>
      <w:marLeft w:val="0"/>
      <w:marRight w:val="0"/>
      <w:marTop w:val="0"/>
      <w:marBottom w:val="0"/>
      <w:divBdr>
        <w:top w:val="none" w:sz="0" w:space="0" w:color="auto"/>
        <w:left w:val="none" w:sz="0" w:space="0" w:color="auto"/>
        <w:bottom w:val="none" w:sz="0" w:space="0" w:color="auto"/>
        <w:right w:val="none" w:sz="0" w:space="0" w:color="auto"/>
      </w:divBdr>
    </w:div>
    <w:div w:id="1342783852">
      <w:bodyDiv w:val="1"/>
      <w:marLeft w:val="0"/>
      <w:marRight w:val="0"/>
      <w:marTop w:val="0"/>
      <w:marBottom w:val="0"/>
      <w:divBdr>
        <w:top w:val="none" w:sz="0" w:space="0" w:color="auto"/>
        <w:left w:val="none" w:sz="0" w:space="0" w:color="auto"/>
        <w:bottom w:val="none" w:sz="0" w:space="0" w:color="auto"/>
        <w:right w:val="none" w:sz="0" w:space="0" w:color="auto"/>
      </w:divBdr>
    </w:div>
    <w:div w:id="1355884200">
      <w:bodyDiv w:val="1"/>
      <w:marLeft w:val="0"/>
      <w:marRight w:val="0"/>
      <w:marTop w:val="0"/>
      <w:marBottom w:val="0"/>
      <w:divBdr>
        <w:top w:val="none" w:sz="0" w:space="0" w:color="auto"/>
        <w:left w:val="none" w:sz="0" w:space="0" w:color="auto"/>
        <w:bottom w:val="none" w:sz="0" w:space="0" w:color="auto"/>
        <w:right w:val="none" w:sz="0" w:space="0" w:color="auto"/>
      </w:divBdr>
    </w:div>
    <w:div w:id="1370227032">
      <w:bodyDiv w:val="1"/>
      <w:marLeft w:val="0"/>
      <w:marRight w:val="0"/>
      <w:marTop w:val="0"/>
      <w:marBottom w:val="0"/>
      <w:divBdr>
        <w:top w:val="none" w:sz="0" w:space="0" w:color="auto"/>
        <w:left w:val="none" w:sz="0" w:space="0" w:color="auto"/>
        <w:bottom w:val="none" w:sz="0" w:space="0" w:color="auto"/>
        <w:right w:val="none" w:sz="0" w:space="0" w:color="auto"/>
      </w:divBdr>
    </w:div>
    <w:div w:id="1390837399">
      <w:bodyDiv w:val="1"/>
      <w:marLeft w:val="0"/>
      <w:marRight w:val="0"/>
      <w:marTop w:val="0"/>
      <w:marBottom w:val="0"/>
      <w:divBdr>
        <w:top w:val="none" w:sz="0" w:space="0" w:color="auto"/>
        <w:left w:val="none" w:sz="0" w:space="0" w:color="auto"/>
        <w:bottom w:val="none" w:sz="0" w:space="0" w:color="auto"/>
        <w:right w:val="none" w:sz="0" w:space="0" w:color="auto"/>
      </w:divBdr>
    </w:div>
    <w:div w:id="1407416194">
      <w:bodyDiv w:val="1"/>
      <w:marLeft w:val="0"/>
      <w:marRight w:val="0"/>
      <w:marTop w:val="0"/>
      <w:marBottom w:val="0"/>
      <w:divBdr>
        <w:top w:val="none" w:sz="0" w:space="0" w:color="auto"/>
        <w:left w:val="none" w:sz="0" w:space="0" w:color="auto"/>
        <w:bottom w:val="none" w:sz="0" w:space="0" w:color="auto"/>
        <w:right w:val="none" w:sz="0" w:space="0" w:color="auto"/>
      </w:divBdr>
    </w:div>
    <w:div w:id="1429034561">
      <w:bodyDiv w:val="1"/>
      <w:marLeft w:val="0"/>
      <w:marRight w:val="0"/>
      <w:marTop w:val="0"/>
      <w:marBottom w:val="0"/>
      <w:divBdr>
        <w:top w:val="none" w:sz="0" w:space="0" w:color="auto"/>
        <w:left w:val="none" w:sz="0" w:space="0" w:color="auto"/>
        <w:bottom w:val="none" w:sz="0" w:space="0" w:color="auto"/>
        <w:right w:val="none" w:sz="0" w:space="0" w:color="auto"/>
      </w:divBdr>
    </w:div>
    <w:div w:id="1431658080">
      <w:bodyDiv w:val="1"/>
      <w:marLeft w:val="0"/>
      <w:marRight w:val="0"/>
      <w:marTop w:val="0"/>
      <w:marBottom w:val="0"/>
      <w:divBdr>
        <w:top w:val="none" w:sz="0" w:space="0" w:color="auto"/>
        <w:left w:val="none" w:sz="0" w:space="0" w:color="auto"/>
        <w:bottom w:val="none" w:sz="0" w:space="0" w:color="auto"/>
        <w:right w:val="none" w:sz="0" w:space="0" w:color="auto"/>
      </w:divBdr>
    </w:div>
    <w:div w:id="1442185930">
      <w:bodyDiv w:val="1"/>
      <w:marLeft w:val="0"/>
      <w:marRight w:val="0"/>
      <w:marTop w:val="0"/>
      <w:marBottom w:val="0"/>
      <w:divBdr>
        <w:top w:val="none" w:sz="0" w:space="0" w:color="auto"/>
        <w:left w:val="none" w:sz="0" w:space="0" w:color="auto"/>
        <w:bottom w:val="none" w:sz="0" w:space="0" w:color="auto"/>
        <w:right w:val="none" w:sz="0" w:space="0" w:color="auto"/>
      </w:divBdr>
    </w:div>
    <w:div w:id="1445689554">
      <w:bodyDiv w:val="1"/>
      <w:marLeft w:val="0"/>
      <w:marRight w:val="0"/>
      <w:marTop w:val="0"/>
      <w:marBottom w:val="0"/>
      <w:divBdr>
        <w:top w:val="none" w:sz="0" w:space="0" w:color="auto"/>
        <w:left w:val="none" w:sz="0" w:space="0" w:color="auto"/>
        <w:bottom w:val="none" w:sz="0" w:space="0" w:color="auto"/>
        <w:right w:val="none" w:sz="0" w:space="0" w:color="auto"/>
      </w:divBdr>
    </w:div>
    <w:div w:id="1447891112">
      <w:bodyDiv w:val="1"/>
      <w:marLeft w:val="0"/>
      <w:marRight w:val="0"/>
      <w:marTop w:val="0"/>
      <w:marBottom w:val="0"/>
      <w:divBdr>
        <w:top w:val="none" w:sz="0" w:space="0" w:color="auto"/>
        <w:left w:val="none" w:sz="0" w:space="0" w:color="auto"/>
        <w:bottom w:val="none" w:sz="0" w:space="0" w:color="auto"/>
        <w:right w:val="none" w:sz="0" w:space="0" w:color="auto"/>
      </w:divBdr>
    </w:div>
    <w:div w:id="1456171261">
      <w:bodyDiv w:val="1"/>
      <w:marLeft w:val="0"/>
      <w:marRight w:val="0"/>
      <w:marTop w:val="0"/>
      <w:marBottom w:val="0"/>
      <w:divBdr>
        <w:top w:val="none" w:sz="0" w:space="0" w:color="auto"/>
        <w:left w:val="none" w:sz="0" w:space="0" w:color="auto"/>
        <w:bottom w:val="none" w:sz="0" w:space="0" w:color="auto"/>
        <w:right w:val="none" w:sz="0" w:space="0" w:color="auto"/>
      </w:divBdr>
    </w:div>
    <w:div w:id="1461847345">
      <w:bodyDiv w:val="1"/>
      <w:marLeft w:val="0"/>
      <w:marRight w:val="0"/>
      <w:marTop w:val="0"/>
      <w:marBottom w:val="0"/>
      <w:divBdr>
        <w:top w:val="none" w:sz="0" w:space="0" w:color="auto"/>
        <w:left w:val="none" w:sz="0" w:space="0" w:color="auto"/>
        <w:bottom w:val="none" w:sz="0" w:space="0" w:color="auto"/>
        <w:right w:val="none" w:sz="0" w:space="0" w:color="auto"/>
      </w:divBdr>
    </w:div>
    <w:div w:id="1479376366">
      <w:bodyDiv w:val="1"/>
      <w:marLeft w:val="0"/>
      <w:marRight w:val="0"/>
      <w:marTop w:val="0"/>
      <w:marBottom w:val="0"/>
      <w:divBdr>
        <w:top w:val="none" w:sz="0" w:space="0" w:color="auto"/>
        <w:left w:val="none" w:sz="0" w:space="0" w:color="auto"/>
        <w:bottom w:val="none" w:sz="0" w:space="0" w:color="auto"/>
        <w:right w:val="none" w:sz="0" w:space="0" w:color="auto"/>
      </w:divBdr>
    </w:div>
    <w:div w:id="1498229885">
      <w:bodyDiv w:val="1"/>
      <w:marLeft w:val="0"/>
      <w:marRight w:val="0"/>
      <w:marTop w:val="0"/>
      <w:marBottom w:val="0"/>
      <w:divBdr>
        <w:top w:val="none" w:sz="0" w:space="0" w:color="auto"/>
        <w:left w:val="none" w:sz="0" w:space="0" w:color="auto"/>
        <w:bottom w:val="none" w:sz="0" w:space="0" w:color="auto"/>
        <w:right w:val="none" w:sz="0" w:space="0" w:color="auto"/>
      </w:divBdr>
    </w:div>
    <w:div w:id="1502086267">
      <w:bodyDiv w:val="1"/>
      <w:marLeft w:val="0"/>
      <w:marRight w:val="0"/>
      <w:marTop w:val="0"/>
      <w:marBottom w:val="0"/>
      <w:divBdr>
        <w:top w:val="none" w:sz="0" w:space="0" w:color="auto"/>
        <w:left w:val="none" w:sz="0" w:space="0" w:color="auto"/>
        <w:bottom w:val="none" w:sz="0" w:space="0" w:color="auto"/>
        <w:right w:val="none" w:sz="0" w:space="0" w:color="auto"/>
      </w:divBdr>
    </w:div>
    <w:div w:id="1516651279">
      <w:bodyDiv w:val="1"/>
      <w:marLeft w:val="0"/>
      <w:marRight w:val="0"/>
      <w:marTop w:val="0"/>
      <w:marBottom w:val="0"/>
      <w:divBdr>
        <w:top w:val="none" w:sz="0" w:space="0" w:color="auto"/>
        <w:left w:val="none" w:sz="0" w:space="0" w:color="auto"/>
        <w:bottom w:val="none" w:sz="0" w:space="0" w:color="auto"/>
        <w:right w:val="none" w:sz="0" w:space="0" w:color="auto"/>
      </w:divBdr>
    </w:div>
    <w:div w:id="1519612025">
      <w:bodyDiv w:val="1"/>
      <w:marLeft w:val="0"/>
      <w:marRight w:val="0"/>
      <w:marTop w:val="0"/>
      <w:marBottom w:val="0"/>
      <w:divBdr>
        <w:top w:val="none" w:sz="0" w:space="0" w:color="auto"/>
        <w:left w:val="none" w:sz="0" w:space="0" w:color="auto"/>
        <w:bottom w:val="none" w:sz="0" w:space="0" w:color="auto"/>
        <w:right w:val="none" w:sz="0" w:space="0" w:color="auto"/>
      </w:divBdr>
    </w:div>
    <w:div w:id="1558281663">
      <w:bodyDiv w:val="1"/>
      <w:marLeft w:val="0"/>
      <w:marRight w:val="0"/>
      <w:marTop w:val="0"/>
      <w:marBottom w:val="0"/>
      <w:divBdr>
        <w:top w:val="none" w:sz="0" w:space="0" w:color="auto"/>
        <w:left w:val="none" w:sz="0" w:space="0" w:color="auto"/>
        <w:bottom w:val="none" w:sz="0" w:space="0" w:color="auto"/>
        <w:right w:val="none" w:sz="0" w:space="0" w:color="auto"/>
      </w:divBdr>
    </w:div>
    <w:div w:id="1581519585">
      <w:bodyDiv w:val="1"/>
      <w:marLeft w:val="0"/>
      <w:marRight w:val="0"/>
      <w:marTop w:val="0"/>
      <w:marBottom w:val="0"/>
      <w:divBdr>
        <w:top w:val="none" w:sz="0" w:space="0" w:color="auto"/>
        <w:left w:val="none" w:sz="0" w:space="0" w:color="auto"/>
        <w:bottom w:val="none" w:sz="0" w:space="0" w:color="auto"/>
        <w:right w:val="none" w:sz="0" w:space="0" w:color="auto"/>
      </w:divBdr>
    </w:div>
    <w:div w:id="1606228389">
      <w:bodyDiv w:val="1"/>
      <w:marLeft w:val="0"/>
      <w:marRight w:val="0"/>
      <w:marTop w:val="0"/>
      <w:marBottom w:val="0"/>
      <w:divBdr>
        <w:top w:val="none" w:sz="0" w:space="0" w:color="auto"/>
        <w:left w:val="none" w:sz="0" w:space="0" w:color="auto"/>
        <w:bottom w:val="none" w:sz="0" w:space="0" w:color="auto"/>
        <w:right w:val="none" w:sz="0" w:space="0" w:color="auto"/>
      </w:divBdr>
    </w:div>
    <w:div w:id="1610119272">
      <w:bodyDiv w:val="1"/>
      <w:marLeft w:val="0"/>
      <w:marRight w:val="0"/>
      <w:marTop w:val="0"/>
      <w:marBottom w:val="0"/>
      <w:divBdr>
        <w:top w:val="none" w:sz="0" w:space="0" w:color="auto"/>
        <w:left w:val="none" w:sz="0" w:space="0" w:color="auto"/>
        <w:bottom w:val="none" w:sz="0" w:space="0" w:color="auto"/>
        <w:right w:val="none" w:sz="0" w:space="0" w:color="auto"/>
      </w:divBdr>
    </w:div>
    <w:div w:id="1615478595">
      <w:bodyDiv w:val="1"/>
      <w:marLeft w:val="0"/>
      <w:marRight w:val="0"/>
      <w:marTop w:val="0"/>
      <w:marBottom w:val="0"/>
      <w:divBdr>
        <w:top w:val="none" w:sz="0" w:space="0" w:color="auto"/>
        <w:left w:val="none" w:sz="0" w:space="0" w:color="auto"/>
        <w:bottom w:val="none" w:sz="0" w:space="0" w:color="auto"/>
        <w:right w:val="none" w:sz="0" w:space="0" w:color="auto"/>
      </w:divBdr>
    </w:div>
    <w:div w:id="1617984439">
      <w:bodyDiv w:val="1"/>
      <w:marLeft w:val="0"/>
      <w:marRight w:val="0"/>
      <w:marTop w:val="0"/>
      <w:marBottom w:val="0"/>
      <w:divBdr>
        <w:top w:val="none" w:sz="0" w:space="0" w:color="auto"/>
        <w:left w:val="none" w:sz="0" w:space="0" w:color="auto"/>
        <w:bottom w:val="none" w:sz="0" w:space="0" w:color="auto"/>
        <w:right w:val="none" w:sz="0" w:space="0" w:color="auto"/>
      </w:divBdr>
    </w:div>
    <w:div w:id="1636057338">
      <w:bodyDiv w:val="1"/>
      <w:marLeft w:val="0"/>
      <w:marRight w:val="0"/>
      <w:marTop w:val="0"/>
      <w:marBottom w:val="0"/>
      <w:divBdr>
        <w:top w:val="none" w:sz="0" w:space="0" w:color="auto"/>
        <w:left w:val="none" w:sz="0" w:space="0" w:color="auto"/>
        <w:bottom w:val="none" w:sz="0" w:space="0" w:color="auto"/>
        <w:right w:val="none" w:sz="0" w:space="0" w:color="auto"/>
      </w:divBdr>
    </w:div>
    <w:div w:id="1636522814">
      <w:bodyDiv w:val="1"/>
      <w:marLeft w:val="0"/>
      <w:marRight w:val="0"/>
      <w:marTop w:val="0"/>
      <w:marBottom w:val="0"/>
      <w:divBdr>
        <w:top w:val="none" w:sz="0" w:space="0" w:color="auto"/>
        <w:left w:val="none" w:sz="0" w:space="0" w:color="auto"/>
        <w:bottom w:val="none" w:sz="0" w:space="0" w:color="auto"/>
        <w:right w:val="none" w:sz="0" w:space="0" w:color="auto"/>
      </w:divBdr>
    </w:div>
    <w:div w:id="1643654269">
      <w:bodyDiv w:val="1"/>
      <w:marLeft w:val="0"/>
      <w:marRight w:val="0"/>
      <w:marTop w:val="0"/>
      <w:marBottom w:val="0"/>
      <w:divBdr>
        <w:top w:val="none" w:sz="0" w:space="0" w:color="auto"/>
        <w:left w:val="none" w:sz="0" w:space="0" w:color="auto"/>
        <w:bottom w:val="none" w:sz="0" w:space="0" w:color="auto"/>
        <w:right w:val="none" w:sz="0" w:space="0" w:color="auto"/>
      </w:divBdr>
    </w:div>
    <w:div w:id="1661344956">
      <w:bodyDiv w:val="1"/>
      <w:marLeft w:val="0"/>
      <w:marRight w:val="0"/>
      <w:marTop w:val="0"/>
      <w:marBottom w:val="0"/>
      <w:divBdr>
        <w:top w:val="none" w:sz="0" w:space="0" w:color="auto"/>
        <w:left w:val="none" w:sz="0" w:space="0" w:color="auto"/>
        <w:bottom w:val="none" w:sz="0" w:space="0" w:color="auto"/>
        <w:right w:val="none" w:sz="0" w:space="0" w:color="auto"/>
      </w:divBdr>
    </w:div>
    <w:div w:id="1743290325">
      <w:bodyDiv w:val="1"/>
      <w:marLeft w:val="0"/>
      <w:marRight w:val="0"/>
      <w:marTop w:val="0"/>
      <w:marBottom w:val="0"/>
      <w:divBdr>
        <w:top w:val="none" w:sz="0" w:space="0" w:color="auto"/>
        <w:left w:val="none" w:sz="0" w:space="0" w:color="auto"/>
        <w:bottom w:val="none" w:sz="0" w:space="0" w:color="auto"/>
        <w:right w:val="none" w:sz="0" w:space="0" w:color="auto"/>
      </w:divBdr>
    </w:div>
    <w:div w:id="1747919325">
      <w:bodyDiv w:val="1"/>
      <w:marLeft w:val="0"/>
      <w:marRight w:val="0"/>
      <w:marTop w:val="0"/>
      <w:marBottom w:val="0"/>
      <w:divBdr>
        <w:top w:val="none" w:sz="0" w:space="0" w:color="auto"/>
        <w:left w:val="none" w:sz="0" w:space="0" w:color="auto"/>
        <w:bottom w:val="none" w:sz="0" w:space="0" w:color="auto"/>
        <w:right w:val="none" w:sz="0" w:space="0" w:color="auto"/>
      </w:divBdr>
    </w:div>
    <w:div w:id="1752041371">
      <w:bodyDiv w:val="1"/>
      <w:marLeft w:val="0"/>
      <w:marRight w:val="0"/>
      <w:marTop w:val="0"/>
      <w:marBottom w:val="0"/>
      <w:divBdr>
        <w:top w:val="none" w:sz="0" w:space="0" w:color="auto"/>
        <w:left w:val="none" w:sz="0" w:space="0" w:color="auto"/>
        <w:bottom w:val="none" w:sz="0" w:space="0" w:color="auto"/>
        <w:right w:val="none" w:sz="0" w:space="0" w:color="auto"/>
      </w:divBdr>
    </w:div>
    <w:div w:id="1760639161">
      <w:bodyDiv w:val="1"/>
      <w:marLeft w:val="0"/>
      <w:marRight w:val="0"/>
      <w:marTop w:val="0"/>
      <w:marBottom w:val="0"/>
      <w:divBdr>
        <w:top w:val="none" w:sz="0" w:space="0" w:color="auto"/>
        <w:left w:val="none" w:sz="0" w:space="0" w:color="auto"/>
        <w:bottom w:val="none" w:sz="0" w:space="0" w:color="auto"/>
        <w:right w:val="none" w:sz="0" w:space="0" w:color="auto"/>
      </w:divBdr>
    </w:div>
    <w:div w:id="1763380899">
      <w:bodyDiv w:val="1"/>
      <w:marLeft w:val="0"/>
      <w:marRight w:val="0"/>
      <w:marTop w:val="0"/>
      <w:marBottom w:val="0"/>
      <w:divBdr>
        <w:top w:val="none" w:sz="0" w:space="0" w:color="auto"/>
        <w:left w:val="none" w:sz="0" w:space="0" w:color="auto"/>
        <w:bottom w:val="none" w:sz="0" w:space="0" w:color="auto"/>
        <w:right w:val="none" w:sz="0" w:space="0" w:color="auto"/>
      </w:divBdr>
    </w:div>
    <w:div w:id="1763989621">
      <w:bodyDiv w:val="1"/>
      <w:marLeft w:val="0"/>
      <w:marRight w:val="0"/>
      <w:marTop w:val="0"/>
      <w:marBottom w:val="0"/>
      <w:divBdr>
        <w:top w:val="none" w:sz="0" w:space="0" w:color="auto"/>
        <w:left w:val="none" w:sz="0" w:space="0" w:color="auto"/>
        <w:bottom w:val="none" w:sz="0" w:space="0" w:color="auto"/>
        <w:right w:val="none" w:sz="0" w:space="0" w:color="auto"/>
      </w:divBdr>
    </w:div>
    <w:div w:id="1790582219">
      <w:bodyDiv w:val="1"/>
      <w:marLeft w:val="0"/>
      <w:marRight w:val="0"/>
      <w:marTop w:val="0"/>
      <w:marBottom w:val="0"/>
      <w:divBdr>
        <w:top w:val="none" w:sz="0" w:space="0" w:color="auto"/>
        <w:left w:val="none" w:sz="0" w:space="0" w:color="auto"/>
        <w:bottom w:val="none" w:sz="0" w:space="0" w:color="auto"/>
        <w:right w:val="none" w:sz="0" w:space="0" w:color="auto"/>
      </w:divBdr>
    </w:div>
    <w:div w:id="1804157830">
      <w:bodyDiv w:val="1"/>
      <w:marLeft w:val="0"/>
      <w:marRight w:val="0"/>
      <w:marTop w:val="0"/>
      <w:marBottom w:val="0"/>
      <w:divBdr>
        <w:top w:val="none" w:sz="0" w:space="0" w:color="auto"/>
        <w:left w:val="none" w:sz="0" w:space="0" w:color="auto"/>
        <w:bottom w:val="none" w:sz="0" w:space="0" w:color="auto"/>
        <w:right w:val="none" w:sz="0" w:space="0" w:color="auto"/>
      </w:divBdr>
    </w:div>
    <w:div w:id="1808666901">
      <w:bodyDiv w:val="1"/>
      <w:marLeft w:val="0"/>
      <w:marRight w:val="0"/>
      <w:marTop w:val="0"/>
      <w:marBottom w:val="0"/>
      <w:divBdr>
        <w:top w:val="none" w:sz="0" w:space="0" w:color="auto"/>
        <w:left w:val="none" w:sz="0" w:space="0" w:color="auto"/>
        <w:bottom w:val="none" w:sz="0" w:space="0" w:color="auto"/>
        <w:right w:val="none" w:sz="0" w:space="0" w:color="auto"/>
      </w:divBdr>
    </w:div>
    <w:div w:id="1818302123">
      <w:bodyDiv w:val="1"/>
      <w:marLeft w:val="0"/>
      <w:marRight w:val="0"/>
      <w:marTop w:val="0"/>
      <w:marBottom w:val="0"/>
      <w:divBdr>
        <w:top w:val="none" w:sz="0" w:space="0" w:color="auto"/>
        <w:left w:val="none" w:sz="0" w:space="0" w:color="auto"/>
        <w:bottom w:val="none" w:sz="0" w:space="0" w:color="auto"/>
        <w:right w:val="none" w:sz="0" w:space="0" w:color="auto"/>
      </w:divBdr>
    </w:div>
    <w:div w:id="1819221751">
      <w:bodyDiv w:val="1"/>
      <w:marLeft w:val="0"/>
      <w:marRight w:val="0"/>
      <w:marTop w:val="0"/>
      <w:marBottom w:val="0"/>
      <w:divBdr>
        <w:top w:val="none" w:sz="0" w:space="0" w:color="auto"/>
        <w:left w:val="none" w:sz="0" w:space="0" w:color="auto"/>
        <w:bottom w:val="none" w:sz="0" w:space="0" w:color="auto"/>
        <w:right w:val="none" w:sz="0" w:space="0" w:color="auto"/>
      </w:divBdr>
    </w:div>
    <w:div w:id="1865941039">
      <w:bodyDiv w:val="1"/>
      <w:marLeft w:val="0"/>
      <w:marRight w:val="0"/>
      <w:marTop w:val="0"/>
      <w:marBottom w:val="0"/>
      <w:divBdr>
        <w:top w:val="none" w:sz="0" w:space="0" w:color="auto"/>
        <w:left w:val="none" w:sz="0" w:space="0" w:color="auto"/>
        <w:bottom w:val="none" w:sz="0" w:space="0" w:color="auto"/>
        <w:right w:val="none" w:sz="0" w:space="0" w:color="auto"/>
      </w:divBdr>
    </w:div>
    <w:div w:id="1881237742">
      <w:bodyDiv w:val="1"/>
      <w:marLeft w:val="0"/>
      <w:marRight w:val="0"/>
      <w:marTop w:val="0"/>
      <w:marBottom w:val="0"/>
      <w:divBdr>
        <w:top w:val="none" w:sz="0" w:space="0" w:color="auto"/>
        <w:left w:val="none" w:sz="0" w:space="0" w:color="auto"/>
        <w:bottom w:val="none" w:sz="0" w:space="0" w:color="auto"/>
        <w:right w:val="none" w:sz="0" w:space="0" w:color="auto"/>
      </w:divBdr>
    </w:div>
    <w:div w:id="1910068905">
      <w:bodyDiv w:val="1"/>
      <w:marLeft w:val="0"/>
      <w:marRight w:val="0"/>
      <w:marTop w:val="0"/>
      <w:marBottom w:val="0"/>
      <w:divBdr>
        <w:top w:val="none" w:sz="0" w:space="0" w:color="auto"/>
        <w:left w:val="none" w:sz="0" w:space="0" w:color="auto"/>
        <w:bottom w:val="none" w:sz="0" w:space="0" w:color="auto"/>
        <w:right w:val="none" w:sz="0" w:space="0" w:color="auto"/>
      </w:divBdr>
    </w:div>
    <w:div w:id="1910310693">
      <w:bodyDiv w:val="1"/>
      <w:marLeft w:val="0"/>
      <w:marRight w:val="0"/>
      <w:marTop w:val="0"/>
      <w:marBottom w:val="0"/>
      <w:divBdr>
        <w:top w:val="none" w:sz="0" w:space="0" w:color="auto"/>
        <w:left w:val="none" w:sz="0" w:space="0" w:color="auto"/>
        <w:bottom w:val="none" w:sz="0" w:space="0" w:color="auto"/>
        <w:right w:val="none" w:sz="0" w:space="0" w:color="auto"/>
      </w:divBdr>
    </w:div>
    <w:div w:id="1940062242">
      <w:bodyDiv w:val="1"/>
      <w:marLeft w:val="0"/>
      <w:marRight w:val="0"/>
      <w:marTop w:val="0"/>
      <w:marBottom w:val="0"/>
      <w:divBdr>
        <w:top w:val="none" w:sz="0" w:space="0" w:color="auto"/>
        <w:left w:val="none" w:sz="0" w:space="0" w:color="auto"/>
        <w:bottom w:val="none" w:sz="0" w:space="0" w:color="auto"/>
        <w:right w:val="none" w:sz="0" w:space="0" w:color="auto"/>
      </w:divBdr>
    </w:div>
    <w:div w:id="1974408542">
      <w:bodyDiv w:val="1"/>
      <w:marLeft w:val="0"/>
      <w:marRight w:val="0"/>
      <w:marTop w:val="0"/>
      <w:marBottom w:val="0"/>
      <w:divBdr>
        <w:top w:val="none" w:sz="0" w:space="0" w:color="auto"/>
        <w:left w:val="none" w:sz="0" w:space="0" w:color="auto"/>
        <w:bottom w:val="none" w:sz="0" w:space="0" w:color="auto"/>
        <w:right w:val="none" w:sz="0" w:space="0" w:color="auto"/>
      </w:divBdr>
    </w:div>
    <w:div w:id="1987591123">
      <w:bodyDiv w:val="1"/>
      <w:marLeft w:val="0"/>
      <w:marRight w:val="0"/>
      <w:marTop w:val="0"/>
      <w:marBottom w:val="0"/>
      <w:divBdr>
        <w:top w:val="none" w:sz="0" w:space="0" w:color="auto"/>
        <w:left w:val="none" w:sz="0" w:space="0" w:color="auto"/>
        <w:bottom w:val="none" w:sz="0" w:space="0" w:color="auto"/>
        <w:right w:val="none" w:sz="0" w:space="0" w:color="auto"/>
      </w:divBdr>
    </w:div>
    <w:div w:id="1988972204">
      <w:bodyDiv w:val="1"/>
      <w:marLeft w:val="0"/>
      <w:marRight w:val="0"/>
      <w:marTop w:val="0"/>
      <w:marBottom w:val="0"/>
      <w:divBdr>
        <w:top w:val="none" w:sz="0" w:space="0" w:color="auto"/>
        <w:left w:val="none" w:sz="0" w:space="0" w:color="auto"/>
        <w:bottom w:val="none" w:sz="0" w:space="0" w:color="auto"/>
        <w:right w:val="none" w:sz="0" w:space="0" w:color="auto"/>
      </w:divBdr>
    </w:div>
    <w:div w:id="1989557615">
      <w:bodyDiv w:val="1"/>
      <w:marLeft w:val="0"/>
      <w:marRight w:val="0"/>
      <w:marTop w:val="0"/>
      <w:marBottom w:val="0"/>
      <w:divBdr>
        <w:top w:val="none" w:sz="0" w:space="0" w:color="auto"/>
        <w:left w:val="none" w:sz="0" w:space="0" w:color="auto"/>
        <w:bottom w:val="none" w:sz="0" w:space="0" w:color="auto"/>
        <w:right w:val="none" w:sz="0" w:space="0" w:color="auto"/>
      </w:divBdr>
    </w:div>
    <w:div w:id="1997370458">
      <w:bodyDiv w:val="1"/>
      <w:marLeft w:val="0"/>
      <w:marRight w:val="0"/>
      <w:marTop w:val="0"/>
      <w:marBottom w:val="0"/>
      <w:divBdr>
        <w:top w:val="none" w:sz="0" w:space="0" w:color="auto"/>
        <w:left w:val="none" w:sz="0" w:space="0" w:color="auto"/>
        <w:bottom w:val="none" w:sz="0" w:space="0" w:color="auto"/>
        <w:right w:val="none" w:sz="0" w:space="0" w:color="auto"/>
      </w:divBdr>
    </w:div>
    <w:div w:id="2001810303">
      <w:bodyDiv w:val="1"/>
      <w:marLeft w:val="0"/>
      <w:marRight w:val="0"/>
      <w:marTop w:val="0"/>
      <w:marBottom w:val="0"/>
      <w:divBdr>
        <w:top w:val="none" w:sz="0" w:space="0" w:color="auto"/>
        <w:left w:val="none" w:sz="0" w:space="0" w:color="auto"/>
        <w:bottom w:val="none" w:sz="0" w:space="0" w:color="auto"/>
        <w:right w:val="none" w:sz="0" w:space="0" w:color="auto"/>
      </w:divBdr>
    </w:div>
    <w:div w:id="2008560009">
      <w:bodyDiv w:val="1"/>
      <w:marLeft w:val="0"/>
      <w:marRight w:val="0"/>
      <w:marTop w:val="0"/>
      <w:marBottom w:val="0"/>
      <w:divBdr>
        <w:top w:val="none" w:sz="0" w:space="0" w:color="auto"/>
        <w:left w:val="none" w:sz="0" w:space="0" w:color="auto"/>
        <w:bottom w:val="none" w:sz="0" w:space="0" w:color="auto"/>
        <w:right w:val="none" w:sz="0" w:space="0" w:color="auto"/>
      </w:divBdr>
    </w:div>
    <w:div w:id="2014723689">
      <w:bodyDiv w:val="1"/>
      <w:marLeft w:val="0"/>
      <w:marRight w:val="0"/>
      <w:marTop w:val="0"/>
      <w:marBottom w:val="0"/>
      <w:divBdr>
        <w:top w:val="none" w:sz="0" w:space="0" w:color="auto"/>
        <w:left w:val="none" w:sz="0" w:space="0" w:color="auto"/>
        <w:bottom w:val="none" w:sz="0" w:space="0" w:color="auto"/>
        <w:right w:val="none" w:sz="0" w:space="0" w:color="auto"/>
      </w:divBdr>
    </w:div>
    <w:div w:id="2019428071">
      <w:bodyDiv w:val="1"/>
      <w:marLeft w:val="0"/>
      <w:marRight w:val="0"/>
      <w:marTop w:val="0"/>
      <w:marBottom w:val="0"/>
      <w:divBdr>
        <w:top w:val="none" w:sz="0" w:space="0" w:color="auto"/>
        <w:left w:val="none" w:sz="0" w:space="0" w:color="auto"/>
        <w:bottom w:val="none" w:sz="0" w:space="0" w:color="auto"/>
        <w:right w:val="none" w:sz="0" w:space="0" w:color="auto"/>
      </w:divBdr>
    </w:div>
    <w:div w:id="2021276814">
      <w:bodyDiv w:val="1"/>
      <w:marLeft w:val="0"/>
      <w:marRight w:val="0"/>
      <w:marTop w:val="0"/>
      <w:marBottom w:val="0"/>
      <w:divBdr>
        <w:top w:val="none" w:sz="0" w:space="0" w:color="auto"/>
        <w:left w:val="none" w:sz="0" w:space="0" w:color="auto"/>
        <w:bottom w:val="none" w:sz="0" w:space="0" w:color="auto"/>
        <w:right w:val="none" w:sz="0" w:space="0" w:color="auto"/>
      </w:divBdr>
    </w:div>
    <w:div w:id="2042850949">
      <w:bodyDiv w:val="1"/>
      <w:marLeft w:val="0"/>
      <w:marRight w:val="0"/>
      <w:marTop w:val="0"/>
      <w:marBottom w:val="0"/>
      <w:divBdr>
        <w:top w:val="none" w:sz="0" w:space="0" w:color="auto"/>
        <w:left w:val="none" w:sz="0" w:space="0" w:color="auto"/>
        <w:bottom w:val="none" w:sz="0" w:space="0" w:color="auto"/>
        <w:right w:val="none" w:sz="0" w:space="0" w:color="auto"/>
      </w:divBdr>
    </w:div>
    <w:div w:id="2045520328">
      <w:bodyDiv w:val="1"/>
      <w:marLeft w:val="0"/>
      <w:marRight w:val="0"/>
      <w:marTop w:val="0"/>
      <w:marBottom w:val="0"/>
      <w:divBdr>
        <w:top w:val="none" w:sz="0" w:space="0" w:color="auto"/>
        <w:left w:val="none" w:sz="0" w:space="0" w:color="auto"/>
        <w:bottom w:val="none" w:sz="0" w:space="0" w:color="auto"/>
        <w:right w:val="none" w:sz="0" w:space="0" w:color="auto"/>
      </w:divBdr>
    </w:div>
    <w:div w:id="2054117605">
      <w:bodyDiv w:val="1"/>
      <w:marLeft w:val="0"/>
      <w:marRight w:val="0"/>
      <w:marTop w:val="0"/>
      <w:marBottom w:val="0"/>
      <w:divBdr>
        <w:top w:val="none" w:sz="0" w:space="0" w:color="auto"/>
        <w:left w:val="none" w:sz="0" w:space="0" w:color="auto"/>
        <w:bottom w:val="none" w:sz="0" w:space="0" w:color="auto"/>
        <w:right w:val="none" w:sz="0" w:space="0" w:color="auto"/>
      </w:divBdr>
    </w:div>
    <w:div w:id="2064517457">
      <w:bodyDiv w:val="1"/>
      <w:marLeft w:val="0"/>
      <w:marRight w:val="0"/>
      <w:marTop w:val="0"/>
      <w:marBottom w:val="0"/>
      <w:divBdr>
        <w:top w:val="none" w:sz="0" w:space="0" w:color="auto"/>
        <w:left w:val="none" w:sz="0" w:space="0" w:color="auto"/>
        <w:bottom w:val="none" w:sz="0" w:space="0" w:color="auto"/>
        <w:right w:val="none" w:sz="0" w:space="0" w:color="auto"/>
      </w:divBdr>
    </w:div>
    <w:div w:id="2072145300">
      <w:bodyDiv w:val="1"/>
      <w:marLeft w:val="0"/>
      <w:marRight w:val="0"/>
      <w:marTop w:val="0"/>
      <w:marBottom w:val="0"/>
      <w:divBdr>
        <w:top w:val="none" w:sz="0" w:space="0" w:color="auto"/>
        <w:left w:val="none" w:sz="0" w:space="0" w:color="auto"/>
        <w:bottom w:val="none" w:sz="0" w:space="0" w:color="auto"/>
        <w:right w:val="none" w:sz="0" w:space="0" w:color="auto"/>
      </w:divBdr>
    </w:div>
    <w:div w:id="2076970536">
      <w:bodyDiv w:val="1"/>
      <w:marLeft w:val="0"/>
      <w:marRight w:val="0"/>
      <w:marTop w:val="0"/>
      <w:marBottom w:val="0"/>
      <w:divBdr>
        <w:top w:val="none" w:sz="0" w:space="0" w:color="auto"/>
        <w:left w:val="none" w:sz="0" w:space="0" w:color="auto"/>
        <w:bottom w:val="none" w:sz="0" w:space="0" w:color="auto"/>
        <w:right w:val="none" w:sz="0" w:space="0" w:color="auto"/>
      </w:divBdr>
    </w:div>
    <w:div w:id="2078818636">
      <w:bodyDiv w:val="1"/>
      <w:marLeft w:val="0"/>
      <w:marRight w:val="0"/>
      <w:marTop w:val="0"/>
      <w:marBottom w:val="0"/>
      <w:divBdr>
        <w:top w:val="none" w:sz="0" w:space="0" w:color="auto"/>
        <w:left w:val="none" w:sz="0" w:space="0" w:color="auto"/>
        <w:bottom w:val="none" w:sz="0" w:space="0" w:color="auto"/>
        <w:right w:val="none" w:sz="0" w:space="0" w:color="auto"/>
      </w:divBdr>
    </w:div>
    <w:div w:id="2129548397">
      <w:bodyDiv w:val="1"/>
      <w:marLeft w:val="0"/>
      <w:marRight w:val="0"/>
      <w:marTop w:val="0"/>
      <w:marBottom w:val="0"/>
      <w:divBdr>
        <w:top w:val="none" w:sz="0" w:space="0" w:color="auto"/>
        <w:left w:val="none" w:sz="0" w:space="0" w:color="auto"/>
        <w:bottom w:val="none" w:sz="0" w:space="0" w:color="auto"/>
        <w:right w:val="none" w:sz="0" w:space="0" w:color="auto"/>
      </w:divBdr>
    </w:div>
    <w:div w:id="213347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4BE0A-DCB9-4805-B48D-27BCDD39982E}"/>
</file>

<file path=customXml/itemProps2.xml><?xml version="1.0" encoding="utf-8"?>
<ds:datastoreItem xmlns:ds="http://schemas.openxmlformats.org/officeDocument/2006/customXml" ds:itemID="{52C1D50E-16A2-44C5-BA62-35352D30DC61}"/>
</file>

<file path=customXml/itemProps3.xml><?xml version="1.0" encoding="utf-8"?>
<ds:datastoreItem xmlns:ds="http://schemas.openxmlformats.org/officeDocument/2006/customXml" ds:itemID="{57D2AD90-89E2-45F8-8A58-23D0BA685B67}"/>
</file>

<file path=docProps/app.xml><?xml version="1.0" encoding="utf-8"?>
<Properties xmlns="http://schemas.openxmlformats.org/officeDocument/2006/extended-properties" xmlns:vt="http://schemas.openxmlformats.org/officeDocument/2006/docPropsVTypes">
  <Template>Normal</Template>
  <TotalTime>321</TotalTime>
  <Pages>6</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THANHDD</dc:creator>
  <cp:lastModifiedBy>THANHDD</cp:lastModifiedBy>
  <cp:revision>82</cp:revision>
  <dcterms:created xsi:type="dcterms:W3CDTF">2024-01-08T06:38:00Z</dcterms:created>
  <dcterms:modified xsi:type="dcterms:W3CDTF">2024-11-25T12:40:00Z</dcterms:modified>
</cp:coreProperties>
</file>