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62E26" w:rsidRPr="00562E26" w:rsidTr="00562E26">
        <w:trPr>
          <w:tblCellSpacing w:w="0" w:type="dxa"/>
        </w:trPr>
        <w:tc>
          <w:tcPr>
            <w:tcW w:w="3348" w:type="dxa"/>
            <w:shd w:val="clear" w:color="auto" w:fill="FFFFFF"/>
            <w:tcMar>
              <w:top w:w="0" w:type="dxa"/>
              <w:left w:w="108" w:type="dxa"/>
              <w:bottom w:w="0" w:type="dxa"/>
              <w:right w:w="108" w:type="dxa"/>
            </w:tcMa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BỘ LAO ĐỘNG - THƯƠNG BINH VÀ XÃ HỘI</w:t>
            </w:r>
            <w:r w:rsidRPr="00562E26">
              <w:rPr>
                <w:rFonts w:ascii="Arial" w:eastAsia="Times New Roman" w:hAnsi="Arial" w:cs="Arial"/>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CỘNG HÒA XÃ HỘI CHỦ NGHĨA VIỆT NAM</w:t>
            </w:r>
            <w:r w:rsidRPr="00562E26">
              <w:rPr>
                <w:rFonts w:ascii="Arial" w:eastAsia="Times New Roman" w:hAnsi="Arial" w:cs="Arial"/>
                <w:b/>
                <w:bCs/>
                <w:noProof w:val="0"/>
                <w:color w:val="000000"/>
                <w:sz w:val="18"/>
                <w:szCs w:val="18"/>
                <w:lang w:val="en-US"/>
              </w:rPr>
              <w:br/>
              <w:t>Độc lập - Tự do - Hạnh phúc</w:t>
            </w:r>
            <w:r w:rsidRPr="00562E26">
              <w:rPr>
                <w:rFonts w:ascii="Arial" w:eastAsia="Times New Roman" w:hAnsi="Arial" w:cs="Arial"/>
                <w:b/>
                <w:bCs/>
                <w:noProof w:val="0"/>
                <w:color w:val="000000"/>
                <w:sz w:val="18"/>
                <w:szCs w:val="18"/>
                <w:lang w:val="en-US"/>
              </w:rPr>
              <w:br/>
              <w:t>---------------</w:t>
            </w:r>
          </w:p>
        </w:tc>
      </w:tr>
      <w:tr w:rsidR="00562E26" w:rsidRPr="00562E26" w:rsidTr="00562E26">
        <w:trPr>
          <w:tblCellSpacing w:w="0" w:type="dxa"/>
        </w:trPr>
        <w:tc>
          <w:tcPr>
            <w:tcW w:w="3348" w:type="dxa"/>
            <w:shd w:val="clear" w:color="auto" w:fill="FFFFFF"/>
            <w:tcMar>
              <w:top w:w="0" w:type="dxa"/>
              <w:left w:w="108" w:type="dxa"/>
              <w:bottom w:w="0" w:type="dxa"/>
              <w:right w:w="108" w:type="dxa"/>
            </w:tcMa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11/2024/TT-BLĐTBXH</w:t>
            </w:r>
          </w:p>
        </w:tc>
        <w:tc>
          <w:tcPr>
            <w:tcW w:w="5508" w:type="dxa"/>
            <w:shd w:val="clear" w:color="auto" w:fill="FFFFFF"/>
            <w:tcMar>
              <w:top w:w="0" w:type="dxa"/>
              <w:left w:w="108" w:type="dxa"/>
              <w:bottom w:w="0" w:type="dxa"/>
              <w:right w:w="108" w:type="dxa"/>
            </w:tcMar>
            <w:hideMark/>
          </w:tcPr>
          <w:p w:rsidR="00562E26" w:rsidRPr="00562E26" w:rsidRDefault="00562E26" w:rsidP="00562E26">
            <w:pPr>
              <w:spacing w:before="120" w:after="120" w:line="234" w:lineRule="atLeast"/>
              <w:jc w:val="righ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Hà Nội, ngày 31 tháng 10 năm 2024</w:t>
            </w:r>
          </w:p>
        </w:tc>
      </w:tr>
    </w:tbl>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r w:rsidRPr="00562E26">
        <w:rPr>
          <w:rFonts w:ascii="Arial" w:eastAsia="Times New Roman" w:hAnsi="Arial" w:cs="Arial"/>
          <w:b/>
          <w:bCs/>
          <w:noProof w:val="0"/>
          <w:color w:val="000000"/>
          <w:sz w:val="24"/>
          <w:szCs w:val="24"/>
          <w:lang w:val="en-US"/>
        </w:rPr>
        <w:t>THÔNG TƯ</w:t>
      </w:r>
      <w:bookmarkEnd w:id="0"/>
    </w:p>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loai_1_name"/>
      <w:r w:rsidRPr="00562E26">
        <w:rPr>
          <w:rFonts w:ascii="Arial" w:eastAsia="Times New Roman" w:hAnsi="Arial" w:cs="Arial"/>
          <w:noProof w:val="0"/>
          <w:color w:val="000000"/>
          <w:sz w:val="18"/>
          <w:szCs w:val="18"/>
          <w:lang w:val="en-US"/>
        </w:rPr>
        <w:t>HƯỚNG DẪN XẾP HẠNG MỘT SỐ LOẠI HÌNH ĐƠN VỊ SỰ NGHIỆP CÔNG LẬP THUỘC NGÀNH, LĨNH VỰC LAO ĐỘNG, NGƯỜI CÓ CÔNG VÀ XÃ HỘI</w:t>
      </w:r>
      <w:bookmarkEnd w:id="1"/>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Căn cứ Nghị định số </w:t>
      </w:r>
      <w:bookmarkStart w:id="2" w:name="tvpllink_zurhznenpy"/>
      <w:r w:rsidRPr="00562E26">
        <w:rPr>
          <w:rFonts w:ascii="Arial" w:eastAsia="Times New Roman" w:hAnsi="Arial" w:cs="Arial"/>
          <w:i/>
          <w:iCs/>
          <w:noProof w:val="0"/>
          <w:color w:val="000000"/>
          <w:sz w:val="18"/>
          <w:szCs w:val="18"/>
          <w:lang w:val="en-US"/>
        </w:rPr>
        <w:fldChar w:fldCharType="begin"/>
      </w:r>
      <w:r w:rsidRPr="00562E26">
        <w:rPr>
          <w:rFonts w:ascii="Arial" w:eastAsia="Times New Roman" w:hAnsi="Arial" w:cs="Arial"/>
          <w:i/>
          <w:iCs/>
          <w:noProof w:val="0"/>
          <w:color w:val="000000"/>
          <w:sz w:val="18"/>
          <w:szCs w:val="18"/>
          <w:lang w:val="en-US"/>
        </w:rPr>
        <w:instrText xml:space="preserve"> HYPERLINK "https://thuvienphapluat.vn/van-ban/Lao-dong-Tien-luong/Nghi-dinh-62-2022-ND-CP-nhiem-vu-quyen-han-va-co-cau-to-chuc-cua-Bo-Lao-dong-529147.aspx" \t "_blank" </w:instrText>
      </w:r>
      <w:r w:rsidRPr="00562E26">
        <w:rPr>
          <w:rFonts w:ascii="Arial" w:eastAsia="Times New Roman" w:hAnsi="Arial" w:cs="Arial"/>
          <w:i/>
          <w:iCs/>
          <w:noProof w:val="0"/>
          <w:color w:val="000000"/>
          <w:sz w:val="18"/>
          <w:szCs w:val="18"/>
          <w:lang w:val="en-US"/>
        </w:rPr>
        <w:fldChar w:fldCharType="separate"/>
      </w:r>
      <w:r w:rsidRPr="00562E26">
        <w:rPr>
          <w:rFonts w:ascii="Arial" w:eastAsia="Times New Roman" w:hAnsi="Arial" w:cs="Arial"/>
          <w:i/>
          <w:iCs/>
          <w:noProof w:val="0"/>
          <w:color w:val="0E70C3"/>
          <w:sz w:val="18"/>
          <w:szCs w:val="18"/>
          <w:lang w:val="en-US"/>
        </w:rPr>
        <w:t>62/2022/NĐ-CP</w:t>
      </w:r>
      <w:r w:rsidRPr="00562E26">
        <w:rPr>
          <w:rFonts w:ascii="Arial" w:eastAsia="Times New Roman" w:hAnsi="Arial" w:cs="Arial"/>
          <w:i/>
          <w:iCs/>
          <w:noProof w:val="0"/>
          <w:color w:val="000000"/>
          <w:sz w:val="18"/>
          <w:szCs w:val="18"/>
          <w:lang w:val="en-US"/>
        </w:rPr>
        <w:fldChar w:fldCharType="end"/>
      </w:r>
      <w:bookmarkEnd w:id="2"/>
      <w:r w:rsidRPr="00562E26">
        <w:rPr>
          <w:rFonts w:ascii="Arial" w:eastAsia="Times New Roman" w:hAnsi="Arial" w:cs="Arial"/>
          <w:i/>
          <w:iCs/>
          <w:noProof w:val="0"/>
          <w:color w:val="000000"/>
          <w:sz w:val="18"/>
          <w:szCs w:val="18"/>
          <w:lang w:val="en-US"/>
        </w:rPr>
        <w:t> ngày 12 tháng 9 năm 2022 của Chính phủ quy định chức năng, nhiệm vụ, quyền hạn và cơ cấu tổ chức của Bộ Lao động - Thương binh và Xã hội;</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Căn cứ Nghị định số </w:t>
      </w:r>
      <w:bookmarkStart w:id="3" w:name="tvpllink_vmmilwocjy"/>
      <w:r w:rsidRPr="00562E26">
        <w:rPr>
          <w:rFonts w:ascii="Arial" w:eastAsia="Times New Roman" w:hAnsi="Arial" w:cs="Arial"/>
          <w:i/>
          <w:iCs/>
          <w:noProof w:val="0"/>
          <w:color w:val="000000"/>
          <w:sz w:val="18"/>
          <w:szCs w:val="18"/>
          <w:lang w:val="en-US"/>
        </w:rPr>
        <w:fldChar w:fldCharType="begin"/>
      </w:r>
      <w:r w:rsidRPr="00562E26">
        <w:rPr>
          <w:rFonts w:ascii="Arial" w:eastAsia="Times New Roman" w:hAnsi="Arial" w:cs="Arial"/>
          <w:i/>
          <w:iCs/>
          <w:noProof w:val="0"/>
          <w:color w:val="000000"/>
          <w:sz w:val="18"/>
          <w:szCs w:val="18"/>
          <w:lang w:val="en-US"/>
        </w:rPr>
        <w:instrText xml:space="preserve"> HYPERLINK "https://thuvienphapluat.vn/van-ban/Bo-may-hanh-chinh/Nghi-dinh-120-2020-ND-CP-thanh-lap-to-chuc-lai-giai-the-don-vi-su-nghiep-cong-lap-379357.aspx" \t "_blank" </w:instrText>
      </w:r>
      <w:r w:rsidRPr="00562E26">
        <w:rPr>
          <w:rFonts w:ascii="Arial" w:eastAsia="Times New Roman" w:hAnsi="Arial" w:cs="Arial"/>
          <w:i/>
          <w:iCs/>
          <w:noProof w:val="0"/>
          <w:color w:val="000000"/>
          <w:sz w:val="18"/>
          <w:szCs w:val="18"/>
          <w:lang w:val="en-US"/>
        </w:rPr>
        <w:fldChar w:fldCharType="separate"/>
      </w:r>
      <w:r w:rsidRPr="00562E26">
        <w:rPr>
          <w:rFonts w:ascii="Arial" w:eastAsia="Times New Roman" w:hAnsi="Arial" w:cs="Arial"/>
          <w:i/>
          <w:iCs/>
          <w:noProof w:val="0"/>
          <w:color w:val="0E70C3"/>
          <w:sz w:val="18"/>
          <w:szCs w:val="18"/>
          <w:lang w:val="en-US"/>
        </w:rPr>
        <w:t>120/2020/NĐ-CP</w:t>
      </w:r>
      <w:r w:rsidRPr="00562E26">
        <w:rPr>
          <w:rFonts w:ascii="Arial" w:eastAsia="Times New Roman" w:hAnsi="Arial" w:cs="Arial"/>
          <w:i/>
          <w:iCs/>
          <w:noProof w:val="0"/>
          <w:color w:val="000000"/>
          <w:sz w:val="18"/>
          <w:szCs w:val="18"/>
          <w:lang w:val="en-US"/>
        </w:rPr>
        <w:fldChar w:fldCharType="end"/>
      </w:r>
      <w:bookmarkEnd w:id="3"/>
      <w:r w:rsidRPr="00562E26">
        <w:rPr>
          <w:rFonts w:ascii="Arial" w:eastAsia="Times New Roman" w:hAnsi="Arial" w:cs="Arial"/>
          <w:i/>
          <w:iCs/>
          <w:noProof w:val="0"/>
          <w:color w:val="000000"/>
          <w:sz w:val="18"/>
          <w:szCs w:val="18"/>
          <w:lang w:val="en-US"/>
        </w:rPr>
        <w:t> ngày 07 tháng 10 năm 2020 của Chính phủ quy định về thành lập, tổ chức lại, giải thể đơn vị sự nghiệp công lập;</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Căn cứ Nghị định số </w:t>
      </w:r>
      <w:bookmarkStart w:id="4" w:name="tvpllink_apwcxupwjb"/>
      <w:r w:rsidRPr="00562E26">
        <w:rPr>
          <w:rFonts w:ascii="Arial" w:eastAsia="Times New Roman" w:hAnsi="Arial" w:cs="Arial"/>
          <w:i/>
          <w:iCs/>
          <w:noProof w:val="0"/>
          <w:color w:val="000000"/>
          <w:sz w:val="18"/>
          <w:szCs w:val="18"/>
          <w:lang w:val="en-US"/>
        </w:rPr>
        <w:fldChar w:fldCharType="begin"/>
      </w:r>
      <w:r w:rsidRPr="00562E26">
        <w:rPr>
          <w:rFonts w:ascii="Arial" w:eastAsia="Times New Roman" w:hAnsi="Arial" w:cs="Arial"/>
          <w:i/>
          <w:iCs/>
          <w:noProof w:val="0"/>
          <w:color w:val="000000"/>
          <w:sz w:val="18"/>
          <w:szCs w:val="18"/>
          <w:lang w:val="en-US"/>
        </w:rPr>
        <w:instrText xml:space="preserve"> HYPERLINK "https://thuvienphapluat.vn/van-ban/Lao-dong-Tien-luong/Nghi-dinh-204-2004-ND-CP-che-do-tien-luong-doi-voi-can-bo-cong-chuc-vien-chuc-luc-luong-vu-trang-52629.aspx" \t "_blank" </w:instrText>
      </w:r>
      <w:r w:rsidRPr="00562E26">
        <w:rPr>
          <w:rFonts w:ascii="Arial" w:eastAsia="Times New Roman" w:hAnsi="Arial" w:cs="Arial"/>
          <w:i/>
          <w:iCs/>
          <w:noProof w:val="0"/>
          <w:color w:val="000000"/>
          <w:sz w:val="18"/>
          <w:szCs w:val="18"/>
          <w:lang w:val="en-US"/>
        </w:rPr>
        <w:fldChar w:fldCharType="separate"/>
      </w:r>
      <w:r w:rsidRPr="00562E26">
        <w:rPr>
          <w:rFonts w:ascii="Arial" w:eastAsia="Times New Roman" w:hAnsi="Arial" w:cs="Arial"/>
          <w:i/>
          <w:iCs/>
          <w:noProof w:val="0"/>
          <w:color w:val="0E70C3"/>
          <w:sz w:val="18"/>
          <w:szCs w:val="18"/>
          <w:lang w:val="en-US"/>
        </w:rPr>
        <w:t>204/2004/NĐ-CP</w:t>
      </w:r>
      <w:r w:rsidRPr="00562E26">
        <w:rPr>
          <w:rFonts w:ascii="Arial" w:eastAsia="Times New Roman" w:hAnsi="Arial" w:cs="Arial"/>
          <w:i/>
          <w:iCs/>
          <w:noProof w:val="0"/>
          <w:color w:val="000000"/>
          <w:sz w:val="18"/>
          <w:szCs w:val="18"/>
          <w:lang w:val="en-US"/>
        </w:rPr>
        <w:fldChar w:fldCharType="end"/>
      </w:r>
      <w:bookmarkEnd w:id="4"/>
      <w:r w:rsidRPr="00562E26">
        <w:rPr>
          <w:rFonts w:ascii="Arial" w:eastAsia="Times New Roman" w:hAnsi="Arial" w:cs="Arial"/>
          <w:i/>
          <w:iCs/>
          <w:noProof w:val="0"/>
          <w:color w:val="000000"/>
          <w:sz w:val="18"/>
          <w:szCs w:val="18"/>
          <w:lang w:val="en-US"/>
        </w:rPr>
        <w:t> ngày 14 tháng 12 năm 2004 của Chính phủ quy định về chế độ tiền lương đối với cán bộ, công chức, viên chức và lực lượng vũ trang; Nghị định số </w:t>
      </w:r>
      <w:bookmarkStart w:id="5" w:name="tvpllink_aztemlsawm"/>
      <w:r w:rsidRPr="00562E26">
        <w:rPr>
          <w:rFonts w:ascii="Arial" w:eastAsia="Times New Roman" w:hAnsi="Arial" w:cs="Arial"/>
          <w:i/>
          <w:iCs/>
          <w:noProof w:val="0"/>
          <w:color w:val="000000"/>
          <w:sz w:val="18"/>
          <w:szCs w:val="18"/>
          <w:lang w:val="en-US"/>
        </w:rPr>
        <w:fldChar w:fldCharType="begin"/>
      </w:r>
      <w:r w:rsidRPr="00562E26">
        <w:rPr>
          <w:rFonts w:ascii="Arial" w:eastAsia="Times New Roman" w:hAnsi="Arial" w:cs="Arial"/>
          <w:i/>
          <w:iCs/>
          <w:noProof w:val="0"/>
          <w:color w:val="000000"/>
          <w:sz w:val="18"/>
          <w:szCs w:val="18"/>
          <w:lang w:val="en-US"/>
        </w:rPr>
        <w:instrText xml:space="preserve"> HYPERLINK "https://thuvienphapluat.vn/van-ban/Bo-may-hanh-chinh/Nghi-dinh-117-2016-ND-CP-sua-doi-204-2004-ND-CP-tien-luong-can-bo-cong-vien-chuc-luc-luong-vu-trang-318278.aspx" \t "_blank" </w:instrText>
      </w:r>
      <w:r w:rsidRPr="00562E26">
        <w:rPr>
          <w:rFonts w:ascii="Arial" w:eastAsia="Times New Roman" w:hAnsi="Arial" w:cs="Arial"/>
          <w:i/>
          <w:iCs/>
          <w:noProof w:val="0"/>
          <w:color w:val="000000"/>
          <w:sz w:val="18"/>
          <w:szCs w:val="18"/>
          <w:lang w:val="en-US"/>
        </w:rPr>
        <w:fldChar w:fldCharType="separate"/>
      </w:r>
      <w:r w:rsidRPr="00562E26">
        <w:rPr>
          <w:rFonts w:ascii="Arial" w:eastAsia="Times New Roman" w:hAnsi="Arial" w:cs="Arial"/>
          <w:i/>
          <w:iCs/>
          <w:noProof w:val="0"/>
          <w:color w:val="0E70C3"/>
          <w:sz w:val="18"/>
          <w:szCs w:val="18"/>
          <w:lang w:val="en-US"/>
        </w:rPr>
        <w:t>117/2016/NĐ-CP</w:t>
      </w:r>
      <w:r w:rsidRPr="00562E26">
        <w:rPr>
          <w:rFonts w:ascii="Arial" w:eastAsia="Times New Roman" w:hAnsi="Arial" w:cs="Arial"/>
          <w:i/>
          <w:iCs/>
          <w:noProof w:val="0"/>
          <w:color w:val="000000"/>
          <w:sz w:val="18"/>
          <w:szCs w:val="18"/>
          <w:lang w:val="en-US"/>
        </w:rPr>
        <w:fldChar w:fldCharType="end"/>
      </w:r>
      <w:bookmarkEnd w:id="5"/>
      <w:r w:rsidRPr="00562E26">
        <w:rPr>
          <w:rFonts w:ascii="Arial" w:eastAsia="Times New Roman" w:hAnsi="Arial" w:cs="Arial"/>
          <w:i/>
          <w:iCs/>
          <w:noProof w:val="0"/>
          <w:color w:val="000000"/>
          <w:sz w:val="18"/>
          <w:szCs w:val="18"/>
          <w:lang w:val="en-US"/>
        </w:rPr>
        <w:t> ngày 21 tháng 7 năm 2016 của Chính phủ sửa đổi, bổ sung một số điều của Nghị định số </w:t>
      </w:r>
      <w:bookmarkStart w:id="6" w:name="tvpllink_apwcxupwjb_1"/>
      <w:r w:rsidRPr="00562E26">
        <w:rPr>
          <w:rFonts w:ascii="Arial" w:eastAsia="Times New Roman" w:hAnsi="Arial" w:cs="Arial"/>
          <w:i/>
          <w:iCs/>
          <w:noProof w:val="0"/>
          <w:color w:val="000000"/>
          <w:sz w:val="18"/>
          <w:szCs w:val="18"/>
          <w:lang w:val="en-US"/>
        </w:rPr>
        <w:fldChar w:fldCharType="begin"/>
      </w:r>
      <w:r w:rsidRPr="00562E26">
        <w:rPr>
          <w:rFonts w:ascii="Arial" w:eastAsia="Times New Roman" w:hAnsi="Arial" w:cs="Arial"/>
          <w:i/>
          <w:iCs/>
          <w:noProof w:val="0"/>
          <w:color w:val="000000"/>
          <w:sz w:val="18"/>
          <w:szCs w:val="18"/>
          <w:lang w:val="en-US"/>
        </w:rPr>
        <w:instrText xml:space="preserve"> HYPERLINK "https://thuvienphapluat.vn/van-ban/Lao-dong-Tien-luong/Nghi-dinh-204-2004-ND-CP-che-do-tien-luong-doi-voi-can-bo-cong-chuc-vien-chuc-luc-luong-vu-trang-52629.aspx" \t "_blank" </w:instrText>
      </w:r>
      <w:r w:rsidRPr="00562E26">
        <w:rPr>
          <w:rFonts w:ascii="Arial" w:eastAsia="Times New Roman" w:hAnsi="Arial" w:cs="Arial"/>
          <w:i/>
          <w:iCs/>
          <w:noProof w:val="0"/>
          <w:color w:val="000000"/>
          <w:sz w:val="18"/>
          <w:szCs w:val="18"/>
          <w:lang w:val="en-US"/>
        </w:rPr>
        <w:fldChar w:fldCharType="separate"/>
      </w:r>
      <w:r w:rsidRPr="00562E26">
        <w:rPr>
          <w:rFonts w:ascii="Arial" w:eastAsia="Times New Roman" w:hAnsi="Arial" w:cs="Arial"/>
          <w:i/>
          <w:iCs/>
          <w:noProof w:val="0"/>
          <w:color w:val="0E70C3"/>
          <w:sz w:val="18"/>
          <w:szCs w:val="18"/>
          <w:lang w:val="en-US"/>
        </w:rPr>
        <w:t>204/2004/NĐ-CP</w:t>
      </w:r>
      <w:r w:rsidRPr="00562E26">
        <w:rPr>
          <w:rFonts w:ascii="Arial" w:eastAsia="Times New Roman" w:hAnsi="Arial" w:cs="Arial"/>
          <w:i/>
          <w:iCs/>
          <w:noProof w:val="0"/>
          <w:color w:val="000000"/>
          <w:sz w:val="18"/>
          <w:szCs w:val="18"/>
          <w:lang w:val="en-US"/>
        </w:rPr>
        <w:fldChar w:fldCharType="end"/>
      </w:r>
      <w:bookmarkEnd w:id="6"/>
      <w:r w:rsidRPr="00562E26">
        <w:rPr>
          <w:rFonts w:ascii="Arial" w:eastAsia="Times New Roman" w:hAnsi="Arial" w:cs="Arial"/>
          <w:i/>
          <w:iCs/>
          <w:noProof w:val="0"/>
          <w:color w:val="000000"/>
          <w:sz w:val="18"/>
          <w:szCs w:val="18"/>
          <w:lang w:val="en-US"/>
        </w:rPr>
        <w:t> ngày 14 tháng 12 năm 2004 của Chính phủ quy định về chế độ tiền lương đối với cán bộ, công chức, viên chức và lực lượng vũ trang;</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Căn cứ Quyết định số </w:t>
      </w:r>
      <w:bookmarkStart w:id="7" w:name="tvpllink_hrbakwythj"/>
      <w:r w:rsidRPr="00562E26">
        <w:rPr>
          <w:rFonts w:ascii="Arial" w:eastAsia="Times New Roman" w:hAnsi="Arial" w:cs="Arial"/>
          <w:i/>
          <w:iCs/>
          <w:noProof w:val="0"/>
          <w:color w:val="000000"/>
          <w:sz w:val="18"/>
          <w:szCs w:val="18"/>
          <w:lang w:val="en-US"/>
        </w:rPr>
        <w:fldChar w:fldCharType="begin"/>
      </w:r>
      <w:r w:rsidRPr="00562E26">
        <w:rPr>
          <w:rFonts w:ascii="Arial" w:eastAsia="Times New Roman" w:hAnsi="Arial" w:cs="Arial"/>
          <w:i/>
          <w:iCs/>
          <w:noProof w:val="0"/>
          <w:color w:val="000000"/>
          <w:sz w:val="18"/>
          <w:szCs w:val="18"/>
          <w:lang w:val="en-US"/>
        </w:rPr>
        <w:instrText xml:space="preserve"> HYPERLINK "https://thuvienphapluat.vn/van-ban/Bo-may-hanh-chinh/Quyet-dinh-181-2005-QD-TTg-phan-loai-xep-hang-to-chuc-su-nghiep-dich-vu-cong-lap-2346.aspx" \t "_blank" </w:instrText>
      </w:r>
      <w:r w:rsidRPr="00562E26">
        <w:rPr>
          <w:rFonts w:ascii="Arial" w:eastAsia="Times New Roman" w:hAnsi="Arial" w:cs="Arial"/>
          <w:i/>
          <w:iCs/>
          <w:noProof w:val="0"/>
          <w:color w:val="000000"/>
          <w:sz w:val="18"/>
          <w:szCs w:val="18"/>
          <w:lang w:val="en-US"/>
        </w:rPr>
        <w:fldChar w:fldCharType="separate"/>
      </w:r>
      <w:r w:rsidRPr="00562E26">
        <w:rPr>
          <w:rFonts w:ascii="Arial" w:eastAsia="Times New Roman" w:hAnsi="Arial" w:cs="Arial"/>
          <w:i/>
          <w:iCs/>
          <w:noProof w:val="0"/>
          <w:color w:val="0E70C3"/>
          <w:sz w:val="18"/>
          <w:szCs w:val="18"/>
          <w:lang w:val="en-US"/>
        </w:rPr>
        <w:t>181/2005/QĐ-TTg</w:t>
      </w:r>
      <w:r w:rsidRPr="00562E26">
        <w:rPr>
          <w:rFonts w:ascii="Arial" w:eastAsia="Times New Roman" w:hAnsi="Arial" w:cs="Arial"/>
          <w:i/>
          <w:iCs/>
          <w:noProof w:val="0"/>
          <w:color w:val="000000"/>
          <w:sz w:val="18"/>
          <w:szCs w:val="18"/>
          <w:lang w:val="en-US"/>
        </w:rPr>
        <w:fldChar w:fldCharType="end"/>
      </w:r>
      <w:bookmarkEnd w:id="7"/>
      <w:r w:rsidRPr="00562E26">
        <w:rPr>
          <w:rFonts w:ascii="Arial" w:eastAsia="Times New Roman" w:hAnsi="Arial" w:cs="Arial"/>
          <w:i/>
          <w:iCs/>
          <w:noProof w:val="0"/>
          <w:color w:val="000000"/>
          <w:sz w:val="18"/>
          <w:szCs w:val="18"/>
          <w:lang w:val="en-US"/>
        </w:rPr>
        <w:t> ngày 19 tháng 7 năm 2005 của Thủ tướng Chính phủ quy định về phân loại, xếp hạng các tổ chức sự nghiệp, dịch vụ công lập;</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Theo đề nghị của Vụ trưởng Vụ Tổ chức cán bộ;</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Bộ trưởng Bộ Lao động - Thương binh và Xã hội ban hành Thông tư hướng dẫn xếp hạng một số loại hình đơn vị sự nghiệp công lập thuộc ngành, lĩnh vực lao động, người có công và xã hội.</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8" w:name="dieu_1"/>
      <w:r w:rsidRPr="00562E26">
        <w:rPr>
          <w:rFonts w:ascii="Arial" w:eastAsia="Times New Roman" w:hAnsi="Arial" w:cs="Arial"/>
          <w:b/>
          <w:bCs/>
          <w:noProof w:val="0"/>
          <w:color w:val="000000"/>
          <w:sz w:val="18"/>
          <w:szCs w:val="18"/>
          <w:lang w:val="en-US"/>
        </w:rPr>
        <w:t>Điều 1. Phạm vi điều chỉnh, đối tượng áp dụng</w:t>
      </w:r>
      <w:bookmarkEnd w:id="8"/>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Thông tư này quy định về:</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a) Xếp hạng một số loại hình đơn vị sự nghiệp công lập thuộc ngành, lĩnh vực lao động, người có công và xã hội bao gồm: khung xếp hạng, tiêu chí xếp hạng, trường hợp, hồ sơ, thẩm quyền xếp hạng đối với đơn vị sự nghiệp công lập thuộc ngành, lĩnh vực lao động, người có công và xã hội;</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 Mức phụ cấp chức vụ lãnh đạo, quản lý của đơn vị sự nghiệp công lập thuộc ngành, lĩnh vực lao động, người có công và xã hội.</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Thông tư này áp dụng đối với đơn vị sự nghiệp công lập thuộc ngành, lĩnh vực lao động, người có công và xã hội sau đây:</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a) Cơ sở nuôi dưỡng, điều dưỡng người có công;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 Cơ sở trợ giúp xã hội;</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 Cơ sở cung cấp dịch vụ bảo vệ trẻ em;</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 Cơ sở chỉnh hình, phục hồi chức năng;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 Đơn vị hoạt động kiểm định kỹ thuật an toàn lao động;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e) Trung tâm dịch vụ việc làm;</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g) Đơn vị sự nghiệp công lập thuộc lĩnh vực quan hệ lao động.</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9" w:name="dieu_2"/>
      <w:r w:rsidRPr="00562E26">
        <w:rPr>
          <w:rFonts w:ascii="Arial" w:eastAsia="Times New Roman" w:hAnsi="Arial" w:cs="Arial"/>
          <w:b/>
          <w:bCs/>
          <w:noProof w:val="0"/>
          <w:color w:val="000000"/>
          <w:sz w:val="18"/>
          <w:szCs w:val="18"/>
          <w:lang w:val="en-US"/>
        </w:rPr>
        <w:t>Điều 2. Khung xếp hạng các đơn vị sự nghiệp công lập thuộc ngành, lĩnh vực lao động, người có công và xã hội</w:t>
      </w:r>
      <w:bookmarkEnd w:id="9"/>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Khung xếp hạng đối với các đơn vị sự nghiệp công lập thuộc ngành, lĩnh vực lao động, người có công và xã hội gồm 04 hạng: Hạng I, Hạng II, Hạng III, Hạng IV.</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10" w:name="dieu_3"/>
      <w:r w:rsidRPr="00562E26">
        <w:rPr>
          <w:rFonts w:ascii="Arial" w:eastAsia="Times New Roman" w:hAnsi="Arial" w:cs="Arial"/>
          <w:b/>
          <w:bCs/>
          <w:noProof w:val="0"/>
          <w:color w:val="000000"/>
          <w:sz w:val="18"/>
          <w:szCs w:val="18"/>
          <w:lang w:val="en-US"/>
        </w:rPr>
        <w:t>Điều 3. Tiêu chí xếp hạng</w:t>
      </w:r>
      <w:bookmarkEnd w:id="10"/>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Các nhóm tiêu chí xếp hạng: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a) Nhóm tiêu chí I về vị trí, chức năng, nhiệm vụ;</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 Nhóm tiêu chí II về hiệu quả, chất lượng công việc;</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 Nhóm tiêu chí III về cơ sở vật chất, trang thiết bị;</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 Nhóm tiêu chí IV về trình độ chuyên môn, nghiệp vụ.</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Tiêu chí cụ thể và mức điểm quy định tại các phụ lục ban hành kèm theo Thông tư:</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a) Phụ lục I: Bảng tiêu chí và điểm xếp hạng cơ sở nuôi dưỡng, điều dưỡng người có công.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 Phụ lục II: Bảng tiêu chí và điểm xếp hạng cơ sở trợ giúp xã hội.</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 Phụ lục III: Bảng tiêu chí và điểm xếp hạng cơ sở cung cấp dịch vụ bảo vệ trẻ em.</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 Phụ lục IV: Bảng tiêu chí và điểm xếp hạng cơ sở chỉnh hình, phục hồi chức năng.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 Phụ lục V: Bảng tiêu chí và điểm xếp hạng đơn vị hoạt động kiểm định kỹ thuật an toàn lao động.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e) Phụ lục VI: Bảng tiêu chí và điểm xếp hạng trung tâm dịch vụ việc làm.</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g) Phụ lục VII: Bảng tiêu chí và điểm xếp hạng đơn vị sự nghiệp thuộc lĩnh vực quan hệ lao động.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 số của từng hạng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52"/>
        <w:gridCol w:w="1851"/>
        <w:gridCol w:w="2036"/>
        <w:gridCol w:w="1851"/>
        <w:gridCol w:w="1575"/>
      </w:tblGrid>
      <w:tr w:rsidR="00562E26" w:rsidRPr="00562E26" w:rsidTr="00562E26">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Nội dung</w:t>
            </w:r>
          </w:p>
        </w:tc>
        <w:tc>
          <w:tcPr>
            <w:tcW w:w="3950" w:type="pct"/>
            <w:gridSpan w:val="4"/>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XẾP HẠNG</w:t>
            </w:r>
          </w:p>
        </w:tc>
      </w:tr>
      <w:tr w:rsidR="00562E26" w:rsidRPr="00562E26" w:rsidTr="00562E2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after="0" w:line="240" w:lineRule="auto"/>
              <w:rPr>
                <w:rFonts w:ascii="Arial" w:eastAsia="Times New Roman" w:hAnsi="Arial" w:cs="Arial"/>
                <w:noProof w:val="0"/>
                <w:color w:val="000000"/>
                <w:sz w:val="18"/>
                <w:szCs w:val="18"/>
                <w:lang w:val="en-US"/>
              </w:rPr>
            </w:pPr>
          </w:p>
        </w:tc>
        <w:tc>
          <w:tcPr>
            <w:tcW w:w="1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Hạng 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Hạng II</w:t>
            </w:r>
          </w:p>
        </w:tc>
        <w:tc>
          <w:tcPr>
            <w:tcW w:w="1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Hạng III</w:t>
            </w:r>
          </w:p>
        </w:tc>
        <w:tc>
          <w:tcPr>
            <w:tcW w:w="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Hạng IV</w:t>
            </w:r>
          </w:p>
        </w:tc>
      </w:tr>
      <w:tr w:rsidR="00562E26" w:rsidRPr="00562E26" w:rsidTr="00562E26">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Điểm xếp hạng</w:t>
            </w:r>
          </w:p>
        </w:tc>
        <w:tc>
          <w:tcPr>
            <w:tcW w:w="1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90 đến 100 điểm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70 đến dưới 90 điểm</w:t>
            </w:r>
          </w:p>
        </w:tc>
        <w:tc>
          <w:tcPr>
            <w:tcW w:w="1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đến dưới 70 điểm</w:t>
            </w:r>
          </w:p>
        </w:tc>
        <w:tc>
          <w:tcPr>
            <w:tcW w:w="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50 điểm</w:t>
            </w:r>
          </w:p>
        </w:tc>
      </w:tr>
    </w:tbl>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Phương pháp tính điểm</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a) Tính điểm theo từng tiêu chí cụ thể trong Bảng tiêu chí và điểm xếp hạng ban hành kèm theo Thông tư, không vận dụng điểm trung gian, không tính điểm khi các số liệu chưa hoàn chỉnh;</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 Việc xem xét hồ sơ đề nghị xếp hạng căn cứ các tài liệu, số liệu thống kê minh chứng các tiêu chí và kiểm tra thực tế tại đơn vị (lấy số liệu của 02 năm trước liền kề năm đề nghị xếp hạng và các tài liệu kế hoạch thực hiện của năm đề nghị xếp hạng, trường hợp xảy ra thiên tai, dịch bệnh thì việc cung cấp số liệu do cấp có thẩm quyền công nhận xếp hạng xem xét, quyết định; minh chứng tiêu chí đề tài nghiên cứu khoa học lấy số liệu trong thời gian giữ hạng đơn vị).</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11" w:name="dieu_4"/>
      <w:r w:rsidRPr="00562E26">
        <w:rPr>
          <w:rFonts w:ascii="Arial" w:eastAsia="Times New Roman" w:hAnsi="Arial" w:cs="Arial"/>
          <w:b/>
          <w:bCs/>
          <w:noProof w:val="0"/>
          <w:color w:val="000000"/>
          <w:sz w:val="18"/>
          <w:szCs w:val="18"/>
          <w:lang w:val="en-US"/>
        </w:rPr>
        <w:t>Điều 4. Trường hợp, hồ sơ, thẩm quyền và thời hạn xếp hạng</w:t>
      </w:r>
      <w:bookmarkEnd w:id="11"/>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Trường hợp xếp hạng: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a) Xếp hạng lần đầu áp dụng đối với đơn vị sự nghiệp công lập thuộc ngành, lĩnh vực lao động, người có công và xã hội mới thành lập hoặc chưa được xếp hạng;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 Xếp lại hạng áp dụng đối với trường hợp:</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 Hết thời hạn giá trị của quyết định xếp hạng;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 Vẫn trong thời hạn giá trị của quyết định xếp hạng nhưng đơn vị có sự thay đổi các tiêu chí xếp hạng (lên hạng hoặc xuống hạng).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Hồ sơ đề nghị xếp hạng (bao gồm cả trường hợp xếp lại hạng):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a) Văn bản đề nghị xếp hạng của đơn vị;</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 Bảng chấm điểm các nhóm tiêu chí theo quy định;</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 Các tài liệu, số liệu thống kê minh chứng điểm số đạt được;</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 Các tài liệu khác có liên quan.</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Thẩm quyền quyết định xếp hạng:</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a) Bộ, ban, ngành, Ủy ban nhân dân các tỉnh, thành phố trực thuộc Trung ương quyết định xếp hạng các đơn vị sự nghiệp công lập thuộc ngành, lĩnh vực lao động, người có công và xã hội thuộc thẩm quyền quản lý và gửi báo cáo xếp hạng về Bộ Lao động - Thương binh và Xã hội, Bộ Nội vụ;</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 Các đơn vị sự nghiệp công lập thuộc ngành, lĩnh vực lao động, người có công và xã hội khác chưa có hướng dẫn về chức năng, nhiệm vụ, quyền hạn và cơ cấu tổ chức thì cấp có thẩm quyền quyết định thành lập đơn vị xem xét, quyết định xếp hạng đơn vị theo thẩm quyền.</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12" w:name="khoan_4_4"/>
      <w:r w:rsidRPr="00562E26">
        <w:rPr>
          <w:rFonts w:ascii="Arial" w:eastAsia="Times New Roman" w:hAnsi="Arial" w:cs="Arial"/>
          <w:noProof w:val="0"/>
          <w:color w:val="000000"/>
          <w:sz w:val="18"/>
          <w:szCs w:val="18"/>
          <w:lang w:val="en-US"/>
        </w:rPr>
        <w:t>4. Quyết định xếp hạng có giá trị trong 05 năm (60 tháng) kể từ ngày quyết định xếp hạng có hiệu lực.</w:t>
      </w:r>
      <w:bookmarkEnd w:id="12"/>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13" w:name="dieu_5"/>
      <w:r w:rsidRPr="00562E26">
        <w:rPr>
          <w:rFonts w:ascii="Arial" w:eastAsia="Times New Roman" w:hAnsi="Arial" w:cs="Arial"/>
          <w:b/>
          <w:bCs/>
          <w:noProof w:val="0"/>
          <w:color w:val="000000"/>
          <w:sz w:val="18"/>
          <w:szCs w:val="18"/>
          <w:lang w:val="en-US"/>
        </w:rPr>
        <w:t>Điều 5. Phụ cấp chức vụ lãnh đạo, quản lý</w:t>
      </w:r>
      <w:bookmarkEnd w:id="13"/>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Phụ cấp chức vụ lãnh đạo, quản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8"/>
        <w:gridCol w:w="4536"/>
        <w:gridCol w:w="833"/>
        <w:gridCol w:w="1018"/>
        <w:gridCol w:w="1019"/>
        <w:gridCol w:w="1111"/>
      </w:tblGrid>
      <w:tr w:rsidR="00562E26" w:rsidRPr="00562E26" w:rsidTr="00562E26">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lastRenderedPageBreak/>
              <w:t>TT</w:t>
            </w:r>
          </w:p>
        </w:tc>
        <w:tc>
          <w:tcPr>
            <w:tcW w:w="2450" w:type="pct"/>
            <w:vMerge w:val="restar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Chức danh</w:t>
            </w:r>
          </w:p>
        </w:tc>
        <w:tc>
          <w:tcPr>
            <w:tcW w:w="2150" w:type="pct"/>
            <w:gridSpan w:val="4"/>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Hệ số phụ cấp chức vụ</w:t>
            </w:r>
          </w:p>
        </w:tc>
      </w:tr>
      <w:tr w:rsidR="00562E26" w:rsidRPr="00562E26" w:rsidTr="00562E2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after="0" w:line="240" w:lineRule="auto"/>
              <w:rPr>
                <w:rFonts w:ascii="Arial" w:eastAsia="Times New Roman" w:hAnsi="Arial" w:cs="Arial"/>
                <w:noProof w:val="0"/>
                <w:color w:val="000000"/>
                <w:sz w:val="18"/>
                <w:szCs w:val="18"/>
                <w:lang w:val="en-US"/>
              </w:rPr>
            </w:pPr>
          </w:p>
        </w:tc>
        <w:tc>
          <w:tcPr>
            <w:tcW w:w="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Hạng</w:t>
            </w:r>
            <w:r w:rsidRPr="00562E26">
              <w:rPr>
                <w:rFonts w:ascii="Arial" w:eastAsia="Times New Roman" w:hAnsi="Arial" w:cs="Arial"/>
                <w:noProof w:val="0"/>
                <w:color w:val="000000"/>
                <w:sz w:val="18"/>
                <w:szCs w:val="18"/>
                <w:lang w:val="en-US"/>
              </w:rPr>
              <w:t> </w:t>
            </w:r>
            <w:r w:rsidRPr="00562E26">
              <w:rPr>
                <w:rFonts w:ascii="Arial" w:eastAsia="Times New Roman" w:hAnsi="Arial" w:cs="Arial"/>
                <w:b/>
                <w:bCs/>
                <w:noProof w:val="0"/>
                <w:color w:val="000000"/>
                <w:sz w:val="18"/>
                <w:szCs w:val="18"/>
                <w:lang w:val="en-US"/>
              </w:rPr>
              <w:t>I</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Hạng</w:t>
            </w:r>
            <w:r w:rsidRPr="00562E26">
              <w:rPr>
                <w:rFonts w:ascii="Arial" w:eastAsia="Times New Roman" w:hAnsi="Arial" w:cs="Arial"/>
                <w:noProof w:val="0"/>
                <w:color w:val="000000"/>
                <w:sz w:val="18"/>
                <w:szCs w:val="18"/>
                <w:lang w:val="en-US"/>
              </w:rPr>
              <w:t> </w:t>
            </w:r>
            <w:r w:rsidRPr="00562E26">
              <w:rPr>
                <w:rFonts w:ascii="Arial" w:eastAsia="Times New Roman" w:hAnsi="Arial" w:cs="Arial"/>
                <w:b/>
                <w:bCs/>
                <w:noProof w:val="0"/>
                <w:color w:val="000000"/>
                <w:sz w:val="18"/>
                <w:szCs w:val="18"/>
                <w:lang w:val="en-US"/>
              </w:rPr>
              <w:t>II</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Hạng</w:t>
            </w:r>
            <w:r w:rsidRPr="00562E26">
              <w:rPr>
                <w:rFonts w:ascii="Arial" w:eastAsia="Times New Roman" w:hAnsi="Arial" w:cs="Arial"/>
                <w:noProof w:val="0"/>
                <w:color w:val="000000"/>
                <w:sz w:val="18"/>
                <w:szCs w:val="18"/>
                <w:lang w:val="en-US"/>
              </w:rPr>
              <w:t> </w:t>
            </w:r>
            <w:r w:rsidRPr="00562E26">
              <w:rPr>
                <w:rFonts w:ascii="Arial" w:eastAsia="Times New Roman" w:hAnsi="Arial" w:cs="Arial"/>
                <w:b/>
                <w:bCs/>
                <w:noProof w:val="0"/>
                <w:color w:val="000000"/>
                <w:sz w:val="18"/>
                <w:szCs w:val="18"/>
                <w:lang w:val="en-US"/>
              </w:rPr>
              <w:t>III</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Hạng</w:t>
            </w:r>
            <w:r w:rsidRPr="00562E26">
              <w:rPr>
                <w:rFonts w:ascii="Arial" w:eastAsia="Times New Roman" w:hAnsi="Arial" w:cs="Arial"/>
                <w:noProof w:val="0"/>
                <w:color w:val="000000"/>
                <w:sz w:val="18"/>
                <w:szCs w:val="18"/>
                <w:lang w:val="en-US"/>
              </w:rPr>
              <w:t> </w:t>
            </w:r>
            <w:r w:rsidRPr="00562E26">
              <w:rPr>
                <w:rFonts w:ascii="Arial" w:eastAsia="Times New Roman" w:hAnsi="Arial" w:cs="Arial"/>
                <w:b/>
                <w:bCs/>
                <w:noProof w:val="0"/>
                <w:color w:val="000000"/>
                <w:sz w:val="18"/>
                <w:szCs w:val="18"/>
                <w:lang w:val="en-US"/>
              </w:rPr>
              <w:t>IV</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w:t>
            </w:r>
          </w:p>
        </w:tc>
        <w:tc>
          <w:tcPr>
            <w:tcW w:w="2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Giám đốc</w:t>
            </w:r>
          </w:p>
        </w:tc>
        <w:tc>
          <w:tcPr>
            <w:tcW w:w="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0,7</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0,6</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0,5</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0,3</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w:t>
            </w:r>
          </w:p>
        </w:tc>
        <w:tc>
          <w:tcPr>
            <w:tcW w:w="2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Phó Giám đốc</w:t>
            </w:r>
          </w:p>
        </w:tc>
        <w:tc>
          <w:tcPr>
            <w:tcW w:w="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0,5</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0,4</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0,3</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0,2</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w:t>
            </w:r>
          </w:p>
        </w:tc>
        <w:tc>
          <w:tcPr>
            <w:tcW w:w="2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Trưởng phòng và tương đương</w:t>
            </w:r>
          </w:p>
        </w:tc>
        <w:tc>
          <w:tcPr>
            <w:tcW w:w="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0,3</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0,25</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0,20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0,15</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w:t>
            </w:r>
          </w:p>
        </w:tc>
        <w:tc>
          <w:tcPr>
            <w:tcW w:w="2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Phó trưởng phòng và tương đương</w:t>
            </w:r>
          </w:p>
        </w:tc>
        <w:tc>
          <w:tcPr>
            <w:tcW w:w="4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0,25</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0,20</w:t>
            </w:r>
          </w:p>
        </w:tc>
        <w:tc>
          <w:tcPr>
            <w:tcW w:w="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0,15</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0,10</w:t>
            </w:r>
          </w:p>
        </w:tc>
      </w:tr>
    </w:tbl>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Đối với đơn vị sự nghiệp thuộc Cục thuộc Bộ, phụ cấp chức vụ lãnh đạo, quản lý thực hiện theo quy định tại Nghị định số </w:t>
      </w:r>
      <w:bookmarkStart w:id="14" w:name="tvpllink_aztemlsawm_1"/>
      <w:r w:rsidRPr="00562E26">
        <w:rPr>
          <w:rFonts w:ascii="Arial" w:eastAsia="Times New Roman" w:hAnsi="Arial" w:cs="Arial"/>
          <w:noProof w:val="0"/>
          <w:color w:val="000000"/>
          <w:sz w:val="18"/>
          <w:szCs w:val="18"/>
          <w:lang w:val="en-US"/>
        </w:rPr>
        <w:fldChar w:fldCharType="begin"/>
      </w:r>
      <w:r w:rsidRPr="00562E26">
        <w:rPr>
          <w:rFonts w:ascii="Arial" w:eastAsia="Times New Roman" w:hAnsi="Arial" w:cs="Arial"/>
          <w:noProof w:val="0"/>
          <w:color w:val="000000"/>
          <w:sz w:val="18"/>
          <w:szCs w:val="18"/>
          <w:lang w:val="en-US"/>
        </w:rPr>
        <w:instrText xml:space="preserve"> HYPERLINK "https://thuvienphapluat.vn/van-ban/Bo-may-hanh-chinh/Nghi-dinh-117-2016-ND-CP-sua-doi-204-2004-ND-CP-tien-luong-can-bo-cong-vien-chuc-luc-luong-vu-trang-318278.aspx" \t "_blank" </w:instrText>
      </w:r>
      <w:r w:rsidRPr="00562E26">
        <w:rPr>
          <w:rFonts w:ascii="Arial" w:eastAsia="Times New Roman" w:hAnsi="Arial" w:cs="Arial"/>
          <w:noProof w:val="0"/>
          <w:color w:val="000000"/>
          <w:sz w:val="18"/>
          <w:szCs w:val="18"/>
          <w:lang w:val="en-US"/>
        </w:rPr>
        <w:fldChar w:fldCharType="separate"/>
      </w:r>
      <w:r w:rsidRPr="00562E26">
        <w:rPr>
          <w:rFonts w:ascii="Arial" w:eastAsia="Times New Roman" w:hAnsi="Arial" w:cs="Arial"/>
          <w:noProof w:val="0"/>
          <w:color w:val="0E70C3"/>
          <w:sz w:val="18"/>
          <w:szCs w:val="18"/>
          <w:lang w:val="en-US"/>
        </w:rPr>
        <w:t>117/2016/NĐ-CP</w:t>
      </w:r>
      <w:r w:rsidRPr="00562E26">
        <w:rPr>
          <w:rFonts w:ascii="Arial" w:eastAsia="Times New Roman" w:hAnsi="Arial" w:cs="Arial"/>
          <w:noProof w:val="0"/>
          <w:color w:val="000000"/>
          <w:sz w:val="18"/>
          <w:szCs w:val="18"/>
          <w:lang w:val="en-US"/>
        </w:rPr>
        <w:fldChar w:fldCharType="end"/>
      </w:r>
      <w:bookmarkEnd w:id="14"/>
      <w:r w:rsidRPr="00562E26">
        <w:rPr>
          <w:rFonts w:ascii="Arial" w:eastAsia="Times New Roman" w:hAnsi="Arial" w:cs="Arial"/>
          <w:noProof w:val="0"/>
          <w:color w:val="000000"/>
          <w:sz w:val="18"/>
          <w:szCs w:val="18"/>
          <w:lang w:val="en-US"/>
        </w:rPr>
        <w:t> ngày 21 tháng 7 năm 2016 của Chính phủ sửa đổi, bổ sung một số điều của Nghị định số </w:t>
      </w:r>
      <w:bookmarkStart w:id="15" w:name="tvpllink_apwcxupwjb_2"/>
      <w:r w:rsidRPr="00562E26">
        <w:rPr>
          <w:rFonts w:ascii="Arial" w:eastAsia="Times New Roman" w:hAnsi="Arial" w:cs="Arial"/>
          <w:noProof w:val="0"/>
          <w:color w:val="000000"/>
          <w:sz w:val="18"/>
          <w:szCs w:val="18"/>
          <w:lang w:val="en-US"/>
        </w:rPr>
        <w:fldChar w:fldCharType="begin"/>
      </w:r>
      <w:r w:rsidRPr="00562E26">
        <w:rPr>
          <w:rFonts w:ascii="Arial" w:eastAsia="Times New Roman" w:hAnsi="Arial" w:cs="Arial"/>
          <w:noProof w:val="0"/>
          <w:color w:val="000000"/>
          <w:sz w:val="18"/>
          <w:szCs w:val="18"/>
          <w:lang w:val="en-US"/>
        </w:rPr>
        <w:instrText xml:space="preserve"> HYPERLINK "https://thuvienphapluat.vn/van-ban/Lao-dong-Tien-luong/Nghi-dinh-204-2004-ND-CP-che-do-tien-luong-doi-voi-can-bo-cong-chuc-vien-chuc-luc-luong-vu-trang-52629.aspx" \t "_blank" </w:instrText>
      </w:r>
      <w:r w:rsidRPr="00562E26">
        <w:rPr>
          <w:rFonts w:ascii="Arial" w:eastAsia="Times New Roman" w:hAnsi="Arial" w:cs="Arial"/>
          <w:noProof w:val="0"/>
          <w:color w:val="000000"/>
          <w:sz w:val="18"/>
          <w:szCs w:val="18"/>
          <w:lang w:val="en-US"/>
        </w:rPr>
        <w:fldChar w:fldCharType="separate"/>
      </w:r>
      <w:r w:rsidRPr="00562E26">
        <w:rPr>
          <w:rFonts w:ascii="Arial" w:eastAsia="Times New Roman" w:hAnsi="Arial" w:cs="Arial"/>
          <w:noProof w:val="0"/>
          <w:color w:val="0E70C3"/>
          <w:sz w:val="18"/>
          <w:szCs w:val="18"/>
          <w:lang w:val="en-US"/>
        </w:rPr>
        <w:t>204/2004/NĐ-CP</w:t>
      </w:r>
      <w:r w:rsidRPr="00562E26">
        <w:rPr>
          <w:rFonts w:ascii="Arial" w:eastAsia="Times New Roman" w:hAnsi="Arial" w:cs="Arial"/>
          <w:noProof w:val="0"/>
          <w:color w:val="000000"/>
          <w:sz w:val="18"/>
          <w:szCs w:val="18"/>
          <w:lang w:val="en-US"/>
        </w:rPr>
        <w:fldChar w:fldCharType="end"/>
      </w:r>
      <w:bookmarkEnd w:id="15"/>
      <w:r w:rsidRPr="00562E26">
        <w:rPr>
          <w:rFonts w:ascii="Arial" w:eastAsia="Times New Roman" w:hAnsi="Arial" w:cs="Arial"/>
          <w:noProof w:val="0"/>
          <w:color w:val="000000"/>
          <w:sz w:val="18"/>
          <w:szCs w:val="18"/>
          <w:lang w:val="en-US"/>
        </w:rPr>
        <w:t> ngày 14 tháng 12 năm 2004 của Chính phủ về chế độ tiền lương đối với cán bộ, công chức, viên chức và lực lượng vũ trang.</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16" w:name="dieu_6"/>
      <w:r w:rsidRPr="00562E26">
        <w:rPr>
          <w:rFonts w:ascii="Arial" w:eastAsia="Times New Roman" w:hAnsi="Arial" w:cs="Arial"/>
          <w:b/>
          <w:bCs/>
          <w:noProof w:val="0"/>
          <w:color w:val="000000"/>
          <w:sz w:val="18"/>
          <w:szCs w:val="18"/>
          <w:lang w:val="en-US"/>
        </w:rPr>
        <w:t>Điều 6. Quy định chuyển tiếp</w:t>
      </w:r>
      <w:bookmarkEnd w:id="16"/>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Các đơn vị sự nghiệp công lập thuộc ngành, lĩnh vực lao động, người có công và xã hội đã được xếp hạng, xếp lại hạng theo quy định tại Thông tư số </w:t>
      </w:r>
      <w:bookmarkStart w:id="17" w:name="tvpllink_zgmxzgnahi"/>
      <w:r w:rsidRPr="00562E26">
        <w:rPr>
          <w:rFonts w:ascii="Arial" w:eastAsia="Times New Roman" w:hAnsi="Arial" w:cs="Arial"/>
          <w:noProof w:val="0"/>
          <w:color w:val="000000"/>
          <w:sz w:val="18"/>
          <w:szCs w:val="18"/>
          <w:lang w:val="en-US"/>
        </w:rPr>
        <w:fldChar w:fldCharType="begin"/>
      </w:r>
      <w:r w:rsidRPr="00562E26">
        <w:rPr>
          <w:rFonts w:ascii="Arial" w:eastAsia="Times New Roman" w:hAnsi="Arial" w:cs="Arial"/>
          <w:noProof w:val="0"/>
          <w:color w:val="000000"/>
          <w:sz w:val="18"/>
          <w:szCs w:val="18"/>
          <w:lang w:val="en-US"/>
        </w:rPr>
        <w:instrText xml:space="preserve"> HYPERLINK "https://thuvienphapluat.vn/van-ban/Lao-dong-Tien-luong/Thong-tu-18-2006-TT-BLDTB-huong-dan-xep-hang-loai-hinh-don-vi-su-nghiep-cong-lap-thuoc-nganh-lao-dong-thuong-binh-xa-hoi-15770.aspx" \t "_blank" </w:instrText>
      </w:r>
      <w:r w:rsidRPr="00562E26">
        <w:rPr>
          <w:rFonts w:ascii="Arial" w:eastAsia="Times New Roman" w:hAnsi="Arial" w:cs="Arial"/>
          <w:noProof w:val="0"/>
          <w:color w:val="000000"/>
          <w:sz w:val="18"/>
          <w:szCs w:val="18"/>
          <w:lang w:val="en-US"/>
        </w:rPr>
        <w:fldChar w:fldCharType="separate"/>
      </w:r>
      <w:r w:rsidRPr="00562E26">
        <w:rPr>
          <w:rFonts w:ascii="Arial" w:eastAsia="Times New Roman" w:hAnsi="Arial" w:cs="Arial"/>
          <w:noProof w:val="0"/>
          <w:color w:val="0E70C3"/>
          <w:sz w:val="18"/>
          <w:szCs w:val="18"/>
          <w:lang w:val="en-US"/>
        </w:rPr>
        <w:t>18/2006/TT-BLĐTBXH</w:t>
      </w:r>
      <w:r w:rsidRPr="00562E26">
        <w:rPr>
          <w:rFonts w:ascii="Arial" w:eastAsia="Times New Roman" w:hAnsi="Arial" w:cs="Arial"/>
          <w:noProof w:val="0"/>
          <w:color w:val="000000"/>
          <w:sz w:val="18"/>
          <w:szCs w:val="18"/>
          <w:lang w:val="en-US"/>
        </w:rPr>
        <w:fldChar w:fldCharType="end"/>
      </w:r>
      <w:bookmarkEnd w:id="17"/>
      <w:r w:rsidRPr="00562E26">
        <w:rPr>
          <w:rFonts w:ascii="Arial" w:eastAsia="Times New Roman" w:hAnsi="Arial" w:cs="Arial"/>
          <w:noProof w:val="0"/>
          <w:color w:val="000000"/>
          <w:sz w:val="18"/>
          <w:szCs w:val="18"/>
          <w:lang w:val="en-US"/>
        </w:rPr>
        <w:t> ngày 28 tháng 11 năm 2006 của Bộ trưởng Bộ Lao động - Thương binh và Xã hội hướng dẫn xếp hạng một số loại hình đơn vị sự nghiệp công lập thuộc ngành lao động, thương binh và xã hội và quyết định xếp hạng vẫn có giá trị hiệu lực thì được tiếp tục thực hiện cho đến khi hết thời hạn giá trị của quyết định xếp hạng đó.</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Các đơn vị sự nghiệp công lập thuộc ngành, lĩnh vực lao động, người có công và xã hội đã gửi hồ sơ đề nghị xếp hạng đến cấp có thẩm quyền quyết định xếp hạng đơn vị sự nghiệp công lập trước ngày Thông tư này có hiệu lực, nhưng chưa được cơ quan hoặc người có thẩm quyền ra quyết định xếp hạng đơn vị sự nghiệp công lập thì phải rà soát, hoàn chỉnh lại hồ sơ đề nghị xếp hạng cho phù hợp với quy định tại Thông tư này và gửi lại hồ sơ đã chỉnh sửa cho cấp có thẩm quyền quyết định xếp hạng đơn vị sự nghiệp công lập theo quy định tại </w:t>
      </w:r>
      <w:bookmarkStart w:id="18" w:name="tc_1"/>
      <w:r w:rsidRPr="00562E26">
        <w:rPr>
          <w:rFonts w:ascii="Arial" w:eastAsia="Times New Roman" w:hAnsi="Arial" w:cs="Arial"/>
          <w:noProof w:val="0"/>
          <w:color w:val="0000FF"/>
          <w:sz w:val="18"/>
          <w:szCs w:val="18"/>
          <w:lang w:val="en-US"/>
        </w:rPr>
        <w:t>Điều 4 Thông tư này</w:t>
      </w:r>
      <w:bookmarkEnd w:id="18"/>
      <w:r w:rsidRPr="00562E26">
        <w:rPr>
          <w:rFonts w:ascii="Arial" w:eastAsia="Times New Roman" w:hAnsi="Arial" w:cs="Arial"/>
          <w:noProof w:val="0"/>
          <w:color w:val="000000"/>
          <w:sz w:val="18"/>
          <w:szCs w:val="18"/>
          <w:lang w:val="en-US"/>
        </w:rPr>
        <w:t>.</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Phụ cấp chức vụ lãnh đạo, quản lý quy định tại </w:t>
      </w:r>
      <w:bookmarkStart w:id="19" w:name="tc_2"/>
      <w:r w:rsidRPr="00562E26">
        <w:rPr>
          <w:rFonts w:ascii="Arial" w:eastAsia="Times New Roman" w:hAnsi="Arial" w:cs="Arial"/>
          <w:noProof w:val="0"/>
          <w:color w:val="0000FF"/>
          <w:sz w:val="18"/>
          <w:szCs w:val="18"/>
          <w:lang w:val="en-US"/>
        </w:rPr>
        <w:t>Điều 5</w:t>
      </w:r>
      <w:bookmarkEnd w:id="19"/>
      <w:r w:rsidRPr="00562E26">
        <w:rPr>
          <w:rFonts w:ascii="Arial" w:eastAsia="Times New Roman" w:hAnsi="Arial" w:cs="Arial"/>
          <w:noProof w:val="0"/>
          <w:color w:val="000000"/>
          <w:sz w:val="18"/>
          <w:szCs w:val="18"/>
          <w:lang w:val="en-US"/>
        </w:rPr>
        <w:t> được áp dụng cho đến khi thực hiện chính sách tiền lương theo Nghị quyết số </w:t>
      </w:r>
      <w:bookmarkStart w:id="20" w:name="tvpllink_xdvfyoobtx"/>
      <w:r w:rsidRPr="00562E26">
        <w:rPr>
          <w:rFonts w:ascii="Arial" w:eastAsia="Times New Roman" w:hAnsi="Arial" w:cs="Arial"/>
          <w:noProof w:val="0"/>
          <w:color w:val="000000"/>
          <w:sz w:val="18"/>
          <w:szCs w:val="18"/>
          <w:lang w:val="en-US"/>
        </w:rPr>
        <w:fldChar w:fldCharType="begin"/>
      </w:r>
      <w:r w:rsidRPr="00562E26">
        <w:rPr>
          <w:rFonts w:ascii="Arial" w:eastAsia="Times New Roman" w:hAnsi="Arial" w:cs="Arial"/>
          <w:noProof w:val="0"/>
          <w:color w:val="000000"/>
          <w:sz w:val="18"/>
          <w:szCs w:val="18"/>
          <w:lang w:val="en-US"/>
        </w:rPr>
        <w:instrText xml:space="preserve"> HYPERLINK "https://thuvienphapluat.vn/van-ban/Lao-dong-Tien-luong/Nghi-quyet-27-NQ-TW-2018-cai-cach-chinh-sach-tien-luong-doi-voi-can-bo-cong-chuc-vien-chuc-382336.aspx" \t "_blank" </w:instrText>
      </w:r>
      <w:r w:rsidRPr="00562E26">
        <w:rPr>
          <w:rFonts w:ascii="Arial" w:eastAsia="Times New Roman" w:hAnsi="Arial" w:cs="Arial"/>
          <w:noProof w:val="0"/>
          <w:color w:val="000000"/>
          <w:sz w:val="18"/>
          <w:szCs w:val="18"/>
          <w:lang w:val="en-US"/>
        </w:rPr>
        <w:fldChar w:fldCharType="separate"/>
      </w:r>
      <w:r w:rsidRPr="00562E26">
        <w:rPr>
          <w:rFonts w:ascii="Arial" w:eastAsia="Times New Roman" w:hAnsi="Arial" w:cs="Arial"/>
          <w:noProof w:val="0"/>
          <w:color w:val="0E70C3"/>
          <w:sz w:val="18"/>
          <w:szCs w:val="18"/>
          <w:lang w:val="en-US"/>
        </w:rPr>
        <w:t>27-NQ/TW</w:t>
      </w:r>
      <w:r w:rsidRPr="00562E26">
        <w:rPr>
          <w:rFonts w:ascii="Arial" w:eastAsia="Times New Roman" w:hAnsi="Arial" w:cs="Arial"/>
          <w:noProof w:val="0"/>
          <w:color w:val="000000"/>
          <w:sz w:val="18"/>
          <w:szCs w:val="18"/>
          <w:lang w:val="en-US"/>
        </w:rPr>
        <w:fldChar w:fldCharType="end"/>
      </w:r>
      <w:bookmarkEnd w:id="20"/>
      <w:r w:rsidRPr="00562E26">
        <w:rPr>
          <w:rFonts w:ascii="Arial" w:eastAsia="Times New Roman" w:hAnsi="Arial" w:cs="Arial"/>
          <w:noProof w:val="0"/>
          <w:color w:val="000000"/>
          <w:sz w:val="18"/>
          <w:szCs w:val="18"/>
          <w:lang w:val="en-US"/>
        </w:rPr>
        <w:t> ngày 21 tháng 5 năm 2018 của Hội nghị lần thứ bảy Ban Chấp hành Trung ương khóa XII về cải cách chính sách tiền lương đối với cán bộ, công chức, viên chức, lực lượng vũ trang và người lao động trong doanh nghiệp.</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21" w:name="dieu_7"/>
      <w:r w:rsidRPr="00562E26">
        <w:rPr>
          <w:rFonts w:ascii="Arial" w:eastAsia="Times New Roman" w:hAnsi="Arial" w:cs="Arial"/>
          <w:b/>
          <w:bCs/>
          <w:noProof w:val="0"/>
          <w:color w:val="000000"/>
          <w:sz w:val="18"/>
          <w:szCs w:val="18"/>
          <w:lang w:val="en-US"/>
        </w:rPr>
        <w:t>Điều 7. Hiệu lực thi hành</w:t>
      </w:r>
      <w:bookmarkEnd w:id="21"/>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Thông tư này có hiệu lực thi hành kể từ ngày 15 tháng 12 năm 2024. Thông tư số </w:t>
      </w:r>
      <w:bookmarkStart w:id="22" w:name="tvpllink_zgmxzgnahi_1"/>
      <w:r w:rsidRPr="00562E26">
        <w:rPr>
          <w:rFonts w:ascii="Arial" w:eastAsia="Times New Roman" w:hAnsi="Arial" w:cs="Arial"/>
          <w:noProof w:val="0"/>
          <w:color w:val="000000"/>
          <w:sz w:val="18"/>
          <w:szCs w:val="18"/>
          <w:lang w:val="en-US"/>
        </w:rPr>
        <w:fldChar w:fldCharType="begin"/>
      </w:r>
      <w:r w:rsidRPr="00562E26">
        <w:rPr>
          <w:rFonts w:ascii="Arial" w:eastAsia="Times New Roman" w:hAnsi="Arial" w:cs="Arial"/>
          <w:noProof w:val="0"/>
          <w:color w:val="000000"/>
          <w:sz w:val="18"/>
          <w:szCs w:val="18"/>
          <w:lang w:val="en-US"/>
        </w:rPr>
        <w:instrText xml:space="preserve"> HYPERLINK "https://thuvienphapluat.vn/van-ban/Lao-dong-Tien-luong/Thong-tu-18-2006-TT-BLDTB-huong-dan-xep-hang-loai-hinh-don-vi-su-nghiep-cong-lap-thuoc-nganh-lao-dong-thuong-binh-xa-hoi-15770.aspx" \t "_blank" </w:instrText>
      </w:r>
      <w:r w:rsidRPr="00562E26">
        <w:rPr>
          <w:rFonts w:ascii="Arial" w:eastAsia="Times New Roman" w:hAnsi="Arial" w:cs="Arial"/>
          <w:noProof w:val="0"/>
          <w:color w:val="000000"/>
          <w:sz w:val="18"/>
          <w:szCs w:val="18"/>
          <w:lang w:val="en-US"/>
        </w:rPr>
        <w:fldChar w:fldCharType="separate"/>
      </w:r>
      <w:r w:rsidRPr="00562E26">
        <w:rPr>
          <w:rFonts w:ascii="Arial" w:eastAsia="Times New Roman" w:hAnsi="Arial" w:cs="Arial"/>
          <w:noProof w:val="0"/>
          <w:color w:val="0E70C3"/>
          <w:sz w:val="18"/>
          <w:szCs w:val="18"/>
          <w:lang w:val="en-US"/>
        </w:rPr>
        <w:t>18/2006/TT-BLĐTBXH</w:t>
      </w:r>
      <w:r w:rsidRPr="00562E26">
        <w:rPr>
          <w:rFonts w:ascii="Arial" w:eastAsia="Times New Roman" w:hAnsi="Arial" w:cs="Arial"/>
          <w:noProof w:val="0"/>
          <w:color w:val="000000"/>
          <w:sz w:val="18"/>
          <w:szCs w:val="18"/>
          <w:lang w:val="en-US"/>
        </w:rPr>
        <w:fldChar w:fldCharType="end"/>
      </w:r>
      <w:bookmarkEnd w:id="22"/>
      <w:r w:rsidRPr="00562E26">
        <w:rPr>
          <w:rFonts w:ascii="Arial" w:eastAsia="Times New Roman" w:hAnsi="Arial" w:cs="Arial"/>
          <w:noProof w:val="0"/>
          <w:color w:val="000000"/>
          <w:sz w:val="18"/>
          <w:szCs w:val="18"/>
          <w:lang w:val="en-US"/>
        </w:rPr>
        <w:t> ngày 28 tháng 11 năm 2006 của Bộ trưởng Bộ Lao động - Thương binh và Xã hội hướng dẫn xếp hạng một số loại hình đơn vị sự nghiệp công lập thuộc ngành lao động, thương binh và xã hội hết hiệu lực kể từ ngày Thông tư này có hiệu lực.</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Trường hợp các văn bản quy phạm pháp luật dẫn chiếu tại Thông tư này được sửa đổi, bổ sung hoặc thay thế bằng văn bản quy phạm pháp luật khác thì áp dụng theo văn bản sửa đổi, bổ sung hoặc thay thế đó.</w:t>
      </w:r>
    </w:p>
    <w:p w:rsidR="00562E26" w:rsidRPr="00562E26" w:rsidRDefault="00562E26" w:rsidP="00562E26">
      <w:pPr>
        <w:shd w:val="clear" w:color="auto" w:fill="FFFFFF"/>
        <w:spacing w:after="0" w:line="234" w:lineRule="atLeast"/>
        <w:rPr>
          <w:rFonts w:ascii="Arial" w:eastAsia="Times New Roman" w:hAnsi="Arial" w:cs="Arial"/>
          <w:noProof w:val="0"/>
          <w:color w:val="000000"/>
          <w:sz w:val="18"/>
          <w:szCs w:val="18"/>
          <w:lang w:val="en-US"/>
        </w:rPr>
      </w:pPr>
      <w:bookmarkStart w:id="23" w:name="dieu_8"/>
      <w:r w:rsidRPr="00562E26">
        <w:rPr>
          <w:rFonts w:ascii="Arial" w:eastAsia="Times New Roman" w:hAnsi="Arial" w:cs="Arial"/>
          <w:b/>
          <w:bCs/>
          <w:noProof w:val="0"/>
          <w:color w:val="000000"/>
          <w:sz w:val="18"/>
          <w:szCs w:val="18"/>
          <w:lang w:val="en-US"/>
        </w:rPr>
        <w:t>Điều 8. Trách nhiệm thực hiện</w:t>
      </w:r>
      <w:bookmarkEnd w:id="23"/>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Bộ trưởng, Thủ trưởng cơ quan ngang Bộ, Chủ tịch Ủy ban nhân dân tỉnh, thành phố trực thuộc Trung ương có trách nhiệm chỉ đạo, hướng dẫn, kiểm tra, giám sát việc xếp hạng đối với các đơn vị sự nghiệp công lập thuộc ngành, lĩnh vực lao động, người có công và xã hội thuộc thẩm quyền quản lý.</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Người đứng đầu đơn vị sự nghiệp công lập có trách nhiệm tổ chức triển khai Thông tư này và phải lập hồ sơ để trình cấp có thẩm quyền xem xét, quyết định xếp hạng đơn vị chậm nhất 90 ngày trước khi quyết định xếp hạng hết giá trị.</w:t>
      </w:r>
    </w:p>
    <w:p w:rsidR="00562E26" w:rsidRPr="00562E26" w:rsidRDefault="00562E26" w:rsidP="00562E26">
      <w:pPr>
        <w:shd w:val="clear" w:color="auto" w:fill="FFFFFF"/>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Trong quá trình thực hiện, nếu có vướng mắc, đề nghị các Bộ, ngành, Uỷ ban nhân dân các tỉnh, thành phố trực thuộc Trung ương phản ánh về Bộ Lao động - Thương binh và Xã hội để được hướng dẫn hoặc xem xét,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2E26" w:rsidRPr="00562E26" w:rsidTr="00562E26">
        <w:trPr>
          <w:tblCellSpacing w:w="0" w:type="dxa"/>
        </w:trPr>
        <w:tc>
          <w:tcPr>
            <w:tcW w:w="4428" w:type="dxa"/>
            <w:shd w:val="clear" w:color="auto" w:fill="FFFFFF"/>
            <w:tcMar>
              <w:top w:w="0" w:type="dxa"/>
              <w:left w:w="108" w:type="dxa"/>
              <w:bottom w:w="0" w:type="dxa"/>
              <w:right w:w="108" w:type="dxa"/>
            </w:tcMa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br/>
              <w:t>Nơi nhận:</w:t>
            </w:r>
            <w:r w:rsidRPr="00562E26">
              <w:rPr>
                <w:rFonts w:ascii="Arial" w:eastAsia="Times New Roman" w:hAnsi="Arial" w:cs="Arial"/>
                <w:b/>
                <w:bCs/>
                <w:i/>
                <w:iCs/>
                <w:noProof w:val="0"/>
                <w:color w:val="000000"/>
                <w:sz w:val="18"/>
                <w:szCs w:val="18"/>
                <w:lang w:val="en-US"/>
              </w:rPr>
              <w:br/>
            </w:r>
            <w:r w:rsidRPr="00562E26">
              <w:rPr>
                <w:rFonts w:ascii="Arial" w:eastAsia="Times New Roman" w:hAnsi="Arial" w:cs="Arial"/>
                <w:noProof w:val="0"/>
                <w:color w:val="000000"/>
                <w:sz w:val="16"/>
                <w:szCs w:val="16"/>
                <w:lang w:val="en-US"/>
              </w:rPr>
              <w:t>- Ban Bí thư Trung ương Đảng;</w:t>
            </w:r>
            <w:r w:rsidRPr="00562E26">
              <w:rPr>
                <w:rFonts w:ascii="Arial" w:eastAsia="Times New Roman" w:hAnsi="Arial" w:cs="Arial"/>
                <w:noProof w:val="0"/>
                <w:color w:val="000000"/>
                <w:sz w:val="16"/>
                <w:szCs w:val="16"/>
                <w:lang w:val="en-US"/>
              </w:rPr>
              <w:br/>
              <w:t>- Thủ tướng và các Phó Thủ tướng Chính phủ;</w:t>
            </w:r>
            <w:r w:rsidRPr="00562E26">
              <w:rPr>
                <w:rFonts w:ascii="Arial" w:eastAsia="Times New Roman" w:hAnsi="Arial" w:cs="Arial"/>
                <w:noProof w:val="0"/>
                <w:color w:val="000000"/>
                <w:sz w:val="16"/>
                <w:szCs w:val="16"/>
                <w:lang w:val="en-US"/>
              </w:rPr>
              <w:br/>
              <w:t>- Văn phòng Trung ương và các Ban của Đảng;</w:t>
            </w:r>
            <w:r w:rsidRPr="00562E26">
              <w:rPr>
                <w:rFonts w:ascii="Arial" w:eastAsia="Times New Roman" w:hAnsi="Arial" w:cs="Arial"/>
                <w:noProof w:val="0"/>
                <w:color w:val="000000"/>
                <w:sz w:val="16"/>
                <w:szCs w:val="16"/>
                <w:lang w:val="en-US"/>
              </w:rPr>
              <w:br/>
              <w:t>- Văn phòng Tổng Bí thư; Văn phòng Chủ tịch nước; Văn phòng Chính phủ; Văn phòng Quốc hội, Hội đồng Dân tộc và các Ủy ban của Quốc hội;</w:t>
            </w:r>
            <w:r w:rsidRPr="00562E26">
              <w:rPr>
                <w:rFonts w:ascii="Arial" w:eastAsia="Times New Roman" w:hAnsi="Arial" w:cs="Arial"/>
                <w:noProof w:val="0"/>
                <w:color w:val="000000"/>
                <w:sz w:val="16"/>
                <w:szCs w:val="16"/>
                <w:lang w:val="en-US"/>
              </w:rPr>
              <w:br/>
            </w:r>
            <w:r w:rsidRPr="00562E26">
              <w:rPr>
                <w:rFonts w:ascii="Arial" w:eastAsia="Times New Roman" w:hAnsi="Arial" w:cs="Arial"/>
                <w:noProof w:val="0"/>
                <w:color w:val="000000"/>
                <w:sz w:val="16"/>
                <w:szCs w:val="16"/>
                <w:lang w:val="en-US"/>
              </w:rPr>
              <w:lastRenderedPageBreak/>
              <w:t>- Tòa án nhân dân tối cao; Viện Kiểm sát nhân dân tối cao; Kiểm toán Nhà nước;</w:t>
            </w:r>
            <w:r w:rsidRPr="00562E26">
              <w:rPr>
                <w:rFonts w:ascii="Arial" w:eastAsia="Times New Roman" w:hAnsi="Arial" w:cs="Arial"/>
                <w:noProof w:val="0"/>
                <w:color w:val="000000"/>
                <w:sz w:val="16"/>
                <w:szCs w:val="16"/>
                <w:lang w:val="en-US"/>
              </w:rPr>
              <w:br/>
              <w:t>- Các bộ, cơ quan ngang bộ, cơ quan thuộc Chính phủ;</w:t>
            </w:r>
            <w:r w:rsidRPr="00562E26">
              <w:rPr>
                <w:rFonts w:ascii="Arial" w:eastAsia="Times New Roman" w:hAnsi="Arial" w:cs="Arial"/>
                <w:noProof w:val="0"/>
                <w:color w:val="000000"/>
                <w:sz w:val="16"/>
                <w:szCs w:val="16"/>
                <w:lang w:val="en-US"/>
              </w:rPr>
              <w:br/>
              <w:t>- HĐND, UBND, Sở LĐTBXH, Sở Nội vụ, Sở Tài chính các tỉnh, thành phố trực thuộc Trung ương;</w:t>
            </w:r>
            <w:r w:rsidRPr="00562E26">
              <w:rPr>
                <w:rFonts w:ascii="Arial" w:eastAsia="Times New Roman" w:hAnsi="Arial" w:cs="Arial"/>
                <w:noProof w:val="0"/>
                <w:color w:val="000000"/>
                <w:sz w:val="16"/>
                <w:szCs w:val="16"/>
                <w:lang w:val="en-US"/>
              </w:rPr>
              <w:br/>
              <w:t>- Ủy ban Trung ương Mặt trận Tổ quốc Việt Nam;</w:t>
            </w:r>
            <w:r w:rsidRPr="00562E26">
              <w:rPr>
                <w:rFonts w:ascii="Arial" w:eastAsia="Times New Roman" w:hAnsi="Arial" w:cs="Arial"/>
                <w:noProof w:val="0"/>
                <w:color w:val="000000"/>
                <w:sz w:val="16"/>
                <w:szCs w:val="16"/>
                <w:lang w:val="en-US"/>
              </w:rPr>
              <w:br/>
              <w:t>- Cơ quan Trung ương của các đoàn thể;</w:t>
            </w:r>
            <w:r w:rsidRPr="00562E26">
              <w:rPr>
                <w:rFonts w:ascii="Arial" w:eastAsia="Times New Roman" w:hAnsi="Arial" w:cs="Arial"/>
                <w:noProof w:val="0"/>
                <w:color w:val="000000"/>
                <w:sz w:val="16"/>
                <w:szCs w:val="16"/>
                <w:lang w:val="en-US"/>
              </w:rPr>
              <w:br/>
              <w:t>- Cục Kiểm tra văn bản QPPL (Bộ Tư pháp);</w:t>
            </w:r>
            <w:r w:rsidRPr="00562E26">
              <w:rPr>
                <w:rFonts w:ascii="Arial" w:eastAsia="Times New Roman" w:hAnsi="Arial" w:cs="Arial"/>
                <w:noProof w:val="0"/>
                <w:color w:val="000000"/>
                <w:sz w:val="16"/>
                <w:szCs w:val="16"/>
                <w:lang w:val="en-US"/>
              </w:rPr>
              <w:br/>
              <w:t>- Công báo; Cổng TTĐT Chính phủ;</w:t>
            </w:r>
            <w:r w:rsidRPr="00562E26">
              <w:rPr>
                <w:rFonts w:ascii="Arial" w:eastAsia="Times New Roman" w:hAnsi="Arial" w:cs="Arial"/>
                <w:noProof w:val="0"/>
                <w:color w:val="000000"/>
                <w:sz w:val="16"/>
                <w:szCs w:val="16"/>
                <w:lang w:val="en-US"/>
              </w:rPr>
              <w:br/>
              <w:t>- Bộ LĐTBXH: Bộ trưởng, các Thứ trưởng và các đơn vị có liên quan;</w:t>
            </w:r>
            <w:r w:rsidRPr="00562E26">
              <w:rPr>
                <w:rFonts w:ascii="Arial" w:eastAsia="Times New Roman" w:hAnsi="Arial" w:cs="Arial"/>
                <w:noProof w:val="0"/>
                <w:color w:val="000000"/>
                <w:sz w:val="16"/>
                <w:szCs w:val="16"/>
                <w:lang w:val="en-US"/>
              </w:rPr>
              <w:br/>
              <w:t>- Cổng TTĐT Bộ LĐTBXH;</w:t>
            </w:r>
            <w:r w:rsidRPr="00562E26">
              <w:rPr>
                <w:rFonts w:ascii="Arial" w:eastAsia="Times New Roman" w:hAnsi="Arial" w:cs="Arial"/>
                <w:noProof w:val="0"/>
                <w:color w:val="000000"/>
                <w:sz w:val="16"/>
                <w:szCs w:val="16"/>
                <w:lang w:val="en-US"/>
              </w:rPr>
              <w:br/>
              <w:t>- Lưu: VT, VTCCB</w:t>
            </w:r>
            <w:r w:rsidRPr="00562E26">
              <w:rPr>
                <w:rFonts w:ascii="Arial" w:eastAsia="Times New Roman" w:hAnsi="Arial" w:cs="Arial"/>
                <w:noProof w:val="0"/>
                <w:color w:val="000000"/>
                <w:sz w:val="16"/>
                <w:szCs w:val="16"/>
                <w:vertAlign w:val="subscript"/>
                <w:lang w:val="en-US"/>
              </w:rPr>
              <w:t>(Thúy 10)</w:t>
            </w:r>
            <w:r w:rsidRPr="00562E26">
              <w:rPr>
                <w:rFonts w:ascii="Arial" w:eastAsia="Times New Roman" w:hAnsi="Arial" w:cs="Arial"/>
                <w:noProof w:val="0"/>
                <w:color w:val="000000"/>
                <w:sz w:val="16"/>
                <w:szCs w:val="16"/>
                <w:lang w:val="en-US"/>
              </w:rPr>
              <w:t>.</w:t>
            </w:r>
          </w:p>
        </w:tc>
        <w:tc>
          <w:tcPr>
            <w:tcW w:w="4428" w:type="dxa"/>
            <w:shd w:val="clear" w:color="auto" w:fill="FFFFFF"/>
            <w:tcMar>
              <w:top w:w="0" w:type="dxa"/>
              <w:left w:w="108" w:type="dxa"/>
              <w:bottom w:w="0" w:type="dxa"/>
              <w:right w:w="108" w:type="dxa"/>
            </w:tcMa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lastRenderedPageBreak/>
              <w:t>KT. BỘ TRƯỞNG</w:t>
            </w:r>
            <w:r w:rsidRPr="00562E26">
              <w:rPr>
                <w:rFonts w:ascii="Arial" w:eastAsia="Times New Roman" w:hAnsi="Arial" w:cs="Arial"/>
                <w:b/>
                <w:bCs/>
                <w:noProof w:val="0"/>
                <w:color w:val="000000"/>
                <w:sz w:val="18"/>
                <w:szCs w:val="18"/>
                <w:lang w:val="en-US"/>
              </w:rPr>
              <w:br/>
              <w:t>THỨ TRƯỞNG</w:t>
            </w:r>
            <w:r w:rsidRPr="00562E26">
              <w:rPr>
                <w:rFonts w:ascii="Arial" w:eastAsia="Times New Roman" w:hAnsi="Arial" w:cs="Arial"/>
                <w:b/>
                <w:bCs/>
                <w:noProof w:val="0"/>
                <w:color w:val="000000"/>
                <w:sz w:val="18"/>
                <w:szCs w:val="18"/>
                <w:lang w:val="en-US"/>
              </w:rPr>
              <w:br/>
            </w:r>
            <w:r w:rsidRPr="00562E26">
              <w:rPr>
                <w:rFonts w:ascii="Arial" w:eastAsia="Times New Roman" w:hAnsi="Arial" w:cs="Arial"/>
                <w:b/>
                <w:bCs/>
                <w:noProof w:val="0"/>
                <w:color w:val="000000"/>
                <w:sz w:val="18"/>
                <w:szCs w:val="18"/>
                <w:lang w:val="en-US"/>
              </w:rPr>
              <w:br/>
            </w:r>
            <w:r w:rsidRPr="00562E26">
              <w:rPr>
                <w:rFonts w:ascii="Arial" w:eastAsia="Times New Roman" w:hAnsi="Arial" w:cs="Arial"/>
                <w:b/>
                <w:bCs/>
                <w:noProof w:val="0"/>
                <w:color w:val="000000"/>
                <w:sz w:val="18"/>
                <w:szCs w:val="18"/>
                <w:lang w:val="en-US"/>
              </w:rPr>
              <w:br/>
            </w:r>
            <w:r w:rsidRPr="00562E26">
              <w:rPr>
                <w:rFonts w:ascii="Arial" w:eastAsia="Times New Roman" w:hAnsi="Arial" w:cs="Arial"/>
                <w:b/>
                <w:bCs/>
                <w:noProof w:val="0"/>
                <w:color w:val="000000"/>
                <w:sz w:val="18"/>
                <w:szCs w:val="18"/>
                <w:lang w:val="en-US"/>
              </w:rPr>
              <w:br/>
            </w:r>
            <w:r w:rsidRPr="00562E26">
              <w:rPr>
                <w:rFonts w:ascii="Arial" w:eastAsia="Times New Roman" w:hAnsi="Arial" w:cs="Arial"/>
                <w:b/>
                <w:bCs/>
                <w:noProof w:val="0"/>
                <w:color w:val="000000"/>
                <w:sz w:val="18"/>
                <w:szCs w:val="18"/>
                <w:lang w:val="en-US"/>
              </w:rPr>
              <w:br/>
              <w:t>Lê Văn Thanh</w:t>
            </w:r>
          </w:p>
        </w:tc>
      </w:tr>
    </w:tbl>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24" w:name="chuong_pl_1"/>
      <w:r w:rsidRPr="00562E26">
        <w:rPr>
          <w:rFonts w:ascii="Arial" w:eastAsia="Times New Roman" w:hAnsi="Arial" w:cs="Arial"/>
          <w:b/>
          <w:bCs/>
          <w:noProof w:val="0"/>
          <w:color w:val="000000"/>
          <w:sz w:val="24"/>
          <w:szCs w:val="24"/>
          <w:lang w:val="en-US"/>
        </w:rPr>
        <w:lastRenderedPageBreak/>
        <w:t>PHỤ LỤC I</w:t>
      </w:r>
      <w:bookmarkEnd w:id="24"/>
    </w:p>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25" w:name="chuong_pl_1_name"/>
      <w:r w:rsidRPr="00562E26">
        <w:rPr>
          <w:rFonts w:ascii="Arial" w:eastAsia="Times New Roman" w:hAnsi="Arial" w:cs="Arial"/>
          <w:noProof w:val="0"/>
          <w:color w:val="000000"/>
          <w:sz w:val="18"/>
          <w:szCs w:val="18"/>
          <w:lang w:val="en-US"/>
        </w:rPr>
        <w:t>BẢNG TIÊU CHÍ VÀ ĐIỂM XẾP HẠNG CƠ SỞ NUÔI DƯỠNG, ĐIỀU DƯỠNG NGƯỜI CÓ CÔNG</w:t>
      </w:r>
      <w:bookmarkEnd w:id="25"/>
      <w:r w:rsidRPr="00562E26">
        <w:rPr>
          <w:rFonts w:ascii="Arial" w:eastAsia="Times New Roman" w:hAnsi="Arial" w:cs="Arial"/>
          <w:noProof w:val="0"/>
          <w:color w:val="000000"/>
          <w:sz w:val="18"/>
          <w:szCs w:val="18"/>
          <w:lang w:val="en-US"/>
        </w:rPr>
        <w:br/>
      </w:r>
      <w:r w:rsidRPr="00562E26">
        <w:rPr>
          <w:rFonts w:ascii="Arial" w:eastAsia="Times New Roman" w:hAnsi="Arial" w:cs="Arial"/>
          <w:i/>
          <w:iCs/>
          <w:noProof w:val="0"/>
          <w:color w:val="000000"/>
          <w:sz w:val="18"/>
          <w:szCs w:val="18"/>
          <w:lang w:val="en-US"/>
        </w:rPr>
        <w:t>(Ban hành kèm theo Thông tư số 11/2024/TT-BLĐTBXH ngày 31tháng 10 năm 2024 của Bộ trưởng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8"/>
        <w:gridCol w:w="7295"/>
        <w:gridCol w:w="1122"/>
      </w:tblGrid>
      <w:tr w:rsidR="00562E26" w:rsidRPr="00562E26" w:rsidTr="00562E26">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w:t>
            </w:r>
          </w:p>
        </w:tc>
        <w:tc>
          <w:tcPr>
            <w:tcW w:w="39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Vị trí, chức năng, nhiệm vụ</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1.1</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Nhiệm vụ</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70 % số đối tượng quản lý phải điều trị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đến dưới 70% số đối tượng quản lý phải điều trị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 đến dưới 50% số đối tượng quản lý phải điều trị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30% số đối tượng quản lý phải điều trị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1.2</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Loại đối tượng do đơn vị phục vụ</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Thương bệnh binh nặng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Đối tượng khác</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1.3</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Quy mô, nội dung hoạt động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1.3.1</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Số lượng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a)</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Điều trị, nuôi dưỡng tại chỗ</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after="0" w:line="240" w:lineRule="auto"/>
              <w:rPr>
                <w:rFonts w:ascii="Arial" w:eastAsia="Times New Roman" w:hAnsi="Arial" w:cs="Arial"/>
                <w:noProof w:val="0"/>
                <w:color w:val="000000"/>
                <w:sz w:val="18"/>
                <w:szCs w:val="18"/>
                <w:lang w:val="en-US"/>
              </w:rPr>
            </w:pP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150 đối tượng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110 đến dưới 150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70 đến dưới 110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9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70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Điều dưỡng luân phiên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after="0" w:line="240" w:lineRule="auto"/>
              <w:rPr>
                <w:rFonts w:ascii="Arial" w:eastAsia="Times New Roman" w:hAnsi="Arial" w:cs="Arial"/>
                <w:noProof w:val="0"/>
                <w:color w:val="000000"/>
                <w:sz w:val="18"/>
                <w:szCs w:val="18"/>
                <w:lang w:val="en-US"/>
              </w:rPr>
            </w:pP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3000 lượt người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2300 đến dưới 3000 lượt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1600 đến dưới 2300 lượt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9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1600 lượt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c)</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Điều trị, nuôi dưỡng tại chỗ và điều dưỡng luân phiên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Điều trị, nuôi dưỡng từ 150 đối tượng trở lên và điều dưỡng luân phiên từ 3000 lượt người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Điều trị, nuôi dưỡng từ 70 đến dưới 110 đối tượng và điều dưỡng luân phiên từ 1600 đến dưới 2300 lượt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9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Điều trị, nuôi dưỡng dưới 70 đối tượng và điều dưỡng luân phiên dưới 1600 lượt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1.3.2</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Nội dung hoạt động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Chuyên khoa</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Đối tượng tổng hợp, kèm thương tật, bệnh mãn tính phải xử lý thường xuyên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Có điều trị thông thường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Còn lại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Hiệu quả, chất lượng công việc</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2.1</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Hoạt động điều trị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Có tổ chức khoa, phòng điều trị, có hệ thống cấp cứu trực 3 cấp, giải quyết 80% diễn biến bệnh trở lên tại đơn vị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Giải quyết từ 60% đến dưới 80% diễn biến bệnh tại đơn vị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Giải quyết từ 40% đến dưới 60% diễn biến bệnh tại đơn vị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Giải quyết dưới 40% bệnh trở xuống tại đơn vị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2.2</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Chế độ chăm sóc </w:t>
            </w:r>
            <w:r w:rsidRPr="00562E26">
              <w:rPr>
                <w:rFonts w:ascii="Arial" w:eastAsia="Times New Roman" w:hAnsi="Arial" w:cs="Arial"/>
                <w:noProof w:val="0"/>
                <w:color w:val="000000"/>
                <w:sz w:val="18"/>
                <w:szCs w:val="18"/>
                <w:lang w:val="en-US"/>
              </w:rPr>
              <w:t>(Số đối tượng được chăm sóc toàn diện):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100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65 đối tượng đến dưới 100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 đối tượng đến dưới 65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30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2.3</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Chế độ nuôi dưỡng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Bếp ăn tập thể phục vụ trên 100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Bếp ăn tập thể phục vụ từ 70 đến dưới 100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Bếp ăn tập thể phục vụ từ 50 đến dưới 70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Bếp ăn tập thể phục vụ dưới 50 đối tượng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2.4</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Hoạt động khác</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Dược có chế biến thuốc, có cận lâm sàng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Đạt trên 50% yêu cầu trên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Đạt dưới 50% yêu cầu trên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Tổ chức phục hồi chức năng, văn hoá, thể thao:</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đầy đủ</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chưa đầy đủ</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Chưa thực hiện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Có tổ chức lao động, sản xuất cải thiện đời sống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3</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Cơ sở vật chất, trang thiết bị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3.1</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Tổng trị giá tài sản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20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 tỷ đồng đến dưới 20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3.2</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Phòng khám, phòng cấp cứu, phòng tập, dụng cụ phục hồi chức năng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Đủ trang thiết bị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đủ các điều kiện trên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3.3</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Các khoa phòng xây dựng liên hoàn, có bảng tên đơn vị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Đủ các điều kiện trên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đủ các điều kiện trên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3.4</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Có môi trường cây xanh, cảnh quan tốt, có hàng rào ngăn cách, cổng xây, có nước sạch, hệ thống vệ sinh</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Đủ điều kiện trên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đủ điều kiện trên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Trình độ chuyên môn, nghiệp vụ</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4.1</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lãnh đạo có trình độ đại học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80%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 đến dưới 80%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 đến dưới 60%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40%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4.2</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chuyên môn có trình độ trung cấp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60%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đến dưới 60%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 đến dưới 50%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30%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bl>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26" w:name="chuong_pl_2"/>
      <w:r w:rsidRPr="00562E26">
        <w:rPr>
          <w:rFonts w:ascii="Arial" w:eastAsia="Times New Roman" w:hAnsi="Arial" w:cs="Arial"/>
          <w:b/>
          <w:bCs/>
          <w:noProof w:val="0"/>
          <w:color w:val="000000"/>
          <w:sz w:val="24"/>
          <w:szCs w:val="24"/>
          <w:lang w:val="en-US"/>
        </w:rPr>
        <w:t>PHỤ LỤC II</w:t>
      </w:r>
      <w:bookmarkEnd w:id="26"/>
    </w:p>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27" w:name="chuong_pl_2_name"/>
      <w:r w:rsidRPr="00562E26">
        <w:rPr>
          <w:rFonts w:ascii="Arial" w:eastAsia="Times New Roman" w:hAnsi="Arial" w:cs="Arial"/>
          <w:noProof w:val="0"/>
          <w:color w:val="000000"/>
          <w:sz w:val="18"/>
          <w:szCs w:val="18"/>
          <w:lang w:val="en-US"/>
        </w:rPr>
        <w:t>BẢNG TIÊU CHÍ VÀ ĐIỂM XẾP HẠNG CƠ SỞ TRỢ GIÚP XÃ HỘI</w:t>
      </w:r>
      <w:bookmarkEnd w:id="27"/>
      <w:r w:rsidRPr="00562E26">
        <w:rPr>
          <w:rFonts w:ascii="Arial" w:eastAsia="Times New Roman" w:hAnsi="Arial" w:cs="Arial"/>
          <w:noProof w:val="0"/>
          <w:color w:val="000000"/>
          <w:sz w:val="18"/>
          <w:szCs w:val="18"/>
          <w:lang w:val="en-US"/>
        </w:rPr>
        <w:br/>
      </w:r>
      <w:r w:rsidRPr="00562E26">
        <w:rPr>
          <w:rFonts w:ascii="Arial" w:eastAsia="Times New Roman" w:hAnsi="Arial" w:cs="Arial"/>
          <w:i/>
          <w:iCs/>
          <w:noProof w:val="0"/>
          <w:color w:val="000000"/>
          <w:sz w:val="18"/>
          <w:szCs w:val="18"/>
          <w:lang w:val="en-US"/>
        </w:rPr>
        <w:t>(Ban hành kèm theo Thông tư số 11/2024/TT-BLĐTBXH ngày 31tháng 10 năm 2024 của Bộ trưởng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
        <w:gridCol w:w="6640"/>
        <w:gridCol w:w="2057"/>
      </w:tblGrid>
      <w:tr w:rsidR="00562E26" w:rsidRPr="00562E26" w:rsidTr="00562E2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Vị trí, chức năng, nhiệm vụ</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50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1.1</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Chức năng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20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a)</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Cung cấp các dịch vụ khẩn cấp</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Tiếp nhận đối tượng cần sự bảo vệ khẩn cấp</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Đánh giá các nhu cầu của đối tượng; sàng lọc và phân loại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Bảo đảm sự an toàn và đáp ứng các nhu cầu khẩn cấp của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Tham vấn, trị liệu rối nhiễu tâm trí, khủng hoảng tâm lý và phục hồi thể chất cho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Tư vấn và trợ giúp đối tượng thụ hưởng các chính sách trợ giúp xã</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hội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d)</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Xây dựng kế hoạch can thiệp và trợ giúp đối tượng; giám sát và rà soát lại các hoạt động can thiệp, trợ giúp và điều chỉnh kế hoạch</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đ)</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Tiếp nhận, quản lý, chăm sóc, nuôi dưỡng các đối tượng bảo trợ xã hội thuộc diện đặc biệt khó khăn, không tự lo được cuộc sống và</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không có điều kiện sinh sống tại gia đình, cộng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e)</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Tổ chức hoạt động phục hồi chức năng, trợ giúp các đối tượng trong các hoạt động tự quản, văn hóa, thể thao, các hoạt động khác phù hợp với lứa tuổi và sức khỏe của từng nhóm đối tượng lao động sản xuất theo quy định của pháp luật</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g)</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Thực hiện các biện pháp phòng ngừa đối tượng rơi vào hoàn cảnh khó khăn và bị xâm hại, bạo lực, ngược đãi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h)</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Phát triển cộng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Liên hệ với người dân, chính quyền các cấp trong việc xác định các vấn đề của cộng đồng để xây dựng chương trình, kế hoạch trợ giúp cộng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Đề xuất chính sách với các cơ quan có thẩm quyền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Xây dựng mạng lưới nhân viên, tình nguyện viên công tác xã hội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Thực hiện nhiệm vụ chăm sóc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30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Trẻ em không có nguồn nuôi dưỡng được chăm sóc, nuôi dưỡng trong cơ sở trợ giúp xã hội theo quy định của pháp luật về trợ giúp xã hội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after="0" w:line="240" w:lineRule="auto"/>
              <w:rPr>
                <w:rFonts w:ascii="Arial" w:eastAsia="Times New Roman" w:hAnsi="Arial" w:cs="Arial"/>
                <w:noProof w:val="0"/>
                <w:color w:val="000000"/>
                <w:sz w:val="18"/>
                <w:szCs w:val="18"/>
                <w:lang w:val="en-US"/>
              </w:rPr>
            </w:pP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18 tháng tuổi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0,4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18 tháng tuổi đến dưới 6 tuổi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0,3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 tuổi đến dưới 16 tuổi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0,2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Người già cô đơn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0,2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Người nhiễm HIV/AIDS</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0,3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Người khuyết tật nặng và đặc biệt nặng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0,4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Người tâm thần mãn tính có hành vi gây nguy hiểm cho xã hội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0,4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Đối tượng khác theo quy định của pháp luật</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0,2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Trường hợp là trung tâm đa chức năng có thực hiện nhiệm vụ chăm sóc đối tượng người có công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0,4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Hiệu quả, chất lượng công việc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2.1</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Mức trợ cấp sinh hoạt phí nuôi dưỡng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Vượt ≥100%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Vượt dưới 100%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Bằng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Chăm sóc khác cho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a)</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Chăm sóc sức khoẻ (phục hồi chức năng và y tế)/năm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 đối tượng đến dưới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20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Giáo dục, dạy nghề (số đối tượng/năm)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 đối tượng đến dưới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20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Tổ chức hoạt động, văn hóa, thể thao, giải trí</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Đủ các điều kiện trên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đủ các điều kiện trên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d)</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Tổ chức sản xuất (kết quả triệu đồng/năm)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20 triệu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20 triệu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2.3</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Huy động, vận động nguồn lực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03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03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2.4</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Quản lý trường hợp </w:t>
            </w:r>
            <w:r w:rsidRPr="00562E26">
              <w:rPr>
                <w:rFonts w:ascii="Arial" w:eastAsia="Times New Roman" w:hAnsi="Arial" w:cs="Arial"/>
                <w:i/>
                <w:iCs/>
                <w:noProof w:val="0"/>
                <w:color w:val="000000"/>
                <w:sz w:val="18"/>
                <w:szCs w:val="18"/>
                <w:lang w:val="en-US"/>
              </w:rPr>
              <w:t>(quản lý đối tượng được cung cấp dịch vụ công</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tác xã hội)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200 đối tượng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100 - 200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2.5</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Tổ chức các hoạt động truyền thông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10 cuộc/năm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05 - dưới 10 cuộc/năm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05 cuộc/năm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3</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Cơ sở vật chất, trang thiết bị</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3.1</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Quy mô (số đối tượng có thể nuôi dưỡng)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300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100 đối tượng đến dưới 300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Cơ sở vật chất</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a)</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Diện tích đất quản lý</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03 ha</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01 ha đến dưới 03 ha</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01 ha</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Diện tích xây dựng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5.000m</w:t>
            </w:r>
            <w:r w:rsidRPr="00562E26">
              <w:rPr>
                <w:rFonts w:ascii="Arial" w:eastAsia="Times New Roman" w:hAnsi="Arial" w:cs="Arial"/>
                <w:noProof w:val="0"/>
                <w:color w:val="000000"/>
                <w:sz w:val="18"/>
                <w:szCs w:val="18"/>
                <w:vertAlign w:val="superscript"/>
                <w:lang w:val="en-US"/>
              </w:rPr>
              <w:t>2</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3.000m</w:t>
            </w:r>
            <w:r w:rsidRPr="00562E26">
              <w:rPr>
                <w:rFonts w:ascii="Arial" w:eastAsia="Times New Roman" w:hAnsi="Arial" w:cs="Arial"/>
                <w:noProof w:val="0"/>
                <w:color w:val="000000"/>
                <w:sz w:val="18"/>
                <w:szCs w:val="18"/>
                <w:vertAlign w:val="superscript"/>
                <w:lang w:val="en-US"/>
              </w:rPr>
              <w:t>2</w:t>
            </w:r>
            <w:r w:rsidRPr="00562E26">
              <w:rPr>
                <w:rFonts w:ascii="Arial" w:eastAsia="Times New Roman" w:hAnsi="Arial" w:cs="Arial"/>
                <w:noProof w:val="0"/>
                <w:color w:val="000000"/>
                <w:sz w:val="18"/>
                <w:szCs w:val="18"/>
                <w:lang w:val="en-US"/>
              </w:rPr>
              <w:t> đến dưới 5.000m</w:t>
            </w:r>
            <w:r w:rsidRPr="00562E26">
              <w:rPr>
                <w:rFonts w:ascii="Arial" w:eastAsia="Times New Roman" w:hAnsi="Arial" w:cs="Arial"/>
                <w:noProof w:val="0"/>
                <w:color w:val="000000"/>
                <w:sz w:val="18"/>
                <w:szCs w:val="18"/>
                <w:vertAlign w:val="superscript"/>
                <w:lang w:val="en-US"/>
              </w:rPr>
              <w:t>2</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1.000m</w:t>
            </w:r>
            <w:r w:rsidRPr="00562E26">
              <w:rPr>
                <w:rFonts w:ascii="Arial" w:eastAsia="Times New Roman" w:hAnsi="Arial" w:cs="Arial"/>
                <w:noProof w:val="0"/>
                <w:color w:val="000000"/>
                <w:sz w:val="18"/>
                <w:szCs w:val="18"/>
                <w:vertAlign w:val="superscript"/>
                <w:lang w:val="en-US"/>
              </w:rPr>
              <w:t>2</w:t>
            </w:r>
            <w:r w:rsidRPr="00562E26">
              <w:rPr>
                <w:rFonts w:ascii="Arial" w:eastAsia="Times New Roman" w:hAnsi="Arial" w:cs="Arial"/>
                <w:noProof w:val="0"/>
                <w:color w:val="000000"/>
                <w:sz w:val="18"/>
                <w:szCs w:val="18"/>
                <w:lang w:val="en-US"/>
              </w:rPr>
              <w:t> đến dưới 3.000m</w:t>
            </w:r>
            <w:r w:rsidRPr="00562E26">
              <w:rPr>
                <w:rFonts w:ascii="Arial" w:eastAsia="Times New Roman" w:hAnsi="Arial" w:cs="Arial"/>
                <w:noProof w:val="0"/>
                <w:color w:val="000000"/>
                <w:sz w:val="18"/>
                <w:szCs w:val="18"/>
                <w:vertAlign w:val="superscript"/>
                <w:lang w:val="en-US"/>
              </w:rPr>
              <w:t>2</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1.000m</w:t>
            </w:r>
            <w:r w:rsidRPr="00562E26">
              <w:rPr>
                <w:rFonts w:ascii="Arial" w:eastAsia="Times New Roman" w:hAnsi="Arial" w:cs="Arial"/>
                <w:noProof w:val="0"/>
                <w:color w:val="000000"/>
                <w:sz w:val="18"/>
                <w:szCs w:val="18"/>
                <w:vertAlign w:val="superscript"/>
                <w:lang w:val="en-US"/>
              </w:rPr>
              <w:t>2</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Có khu nhà ở, môi trường có cây xanh, khu nhà bếp, khu làm việc của</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cán bộ nhân viên, khu vui chơi giải trí, hệ thống cấp, thoát nước, điện, đường đi nội bộ; có nơi đổ rác, chất thải thường xuyên và các biện</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pháp xử lý rác, chất thải; khu sản xuất và lao động trị liệu (nếu có</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điều kiện)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Đủ điều kiện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đủ điều kiện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3.3</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Giá trị tài sản hiện có</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8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a)</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Giá trị tài sản cố định</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10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07 tỷ đồng đến dưới 10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05 tỷ đồng đến dưới 07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05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Trang thiết bị văn phòng, phục vụ sinh hoạt</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01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0,7 tỷ đồng đến dưới 01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0,5 tỷ đồng đến dưới 0,7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0,5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Trình độ chuyên môn, nghiệp vụ</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8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4.1</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lãnh đạo, quản lý trình độ đại học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80%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 đến dưới 80%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 đến dưới 60%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40%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chuyên môn, kỹ thuật có trình độ từ trung cấp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80%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 đến dưới 80%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 đến dưới 60%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40%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bl>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28" w:name="chuong_pl_3"/>
      <w:r w:rsidRPr="00562E26">
        <w:rPr>
          <w:rFonts w:ascii="Arial" w:eastAsia="Times New Roman" w:hAnsi="Arial" w:cs="Arial"/>
          <w:b/>
          <w:bCs/>
          <w:noProof w:val="0"/>
          <w:color w:val="000000"/>
          <w:sz w:val="24"/>
          <w:szCs w:val="24"/>
          <w:lang w:val="en-US"/>
        </w:rPr>
        <w:t>PHỤ LỤC III</w:t>
      </w:r>
      <w:bookmarkEnd w:id="28"/>
    </w:p>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29" w:name="chuong_pl_3_name"/>
      <w:r w:rsidRPr="00562E26">
        <w:rPr>
          <w:rFonts w:ascii="Arial" w:eastAsia="Times New Roman" w:hAnsi="Arial" w:cs="Arial"/>
          <w:noProof w:val="0"/>
          <w:color w:val="000000"/>
          <w:sz w:val="18"/>
          <w:szCs w:val="18"/>
          <w:lang w:val="en-US"/>
        </w:rPr>
        <w:t>BẢNG TIÊU CHÍ VÀ ĐIỂM XẾP HẠNG CƠ SỞ CUNG CẤP DỊCH VỤ BẢO VỆ TRẺ EM</w:t>
      </w:r>
      <w:bookmarkEnd w:id="29"/>
      <w:r w:rsidRPr="00562E26">
        <w:rPr>
          <w:rFonts w:ascii="Arial" w:eastAsia="Times New Roman" w:hAnsi="Arial" w:cs="Arial"/>
          <w:noProof w:val="0"/>
          <w:color w:val="000000"/>
          <w:sz w:val="18"/>
          <w:szCs w:val="18"/>
          <w:lang w:val="en-US"/>
        </w:rPr>
        <w:br/>
      </w:r>
      <w:r w:rsidRPr="00562E26">
        <w:rPr>
          <w:rFonts w:ascii="Arial" w:eastAsia="Times New Roman" w:hAnsi="Arial" w:cs="Arial"/>
          <w:i/>
          <w:iCs/>
          <w:noProof w:val="0"/>
          <w:color w:val="000000"/>
          <w:sz w:val="18"/>
          <w:szCs w:val="18"/>
          <w:lang w:val="en-US"/>
        </w:rPr>
        <w:t>(Ban hành kèm theo Thông tư số 11/2024/TT-BLĐTBXH ngày 31tháng 10 năm 2024 của Bộ trưởng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
        <w:gridCol w:w="6640"/>
        <w:gridCol w:w="2057"/>
      </w:tblGrid>
      <w:tr w:rsidR="00562E26" w:rsidRPr="00562E26" w:rsidTr="00562E2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Vị trí, chức năng, nhiệm vụ (tính điểm đối với đối tượng trẻ em nuôi dưỡng thường xuyên tại đơn vị)</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50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Trẻ em không có nguồn nuôi dưỡng được chăm sóc, nuôi dưỡng trong cơ sở trợ giúp xã hội theo quy định của pháp luật về trợ giúp xã hội: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after="0" w:line="240" w:lineRule="auto"/>
              <w:rPr>
                <w:rFonts w:ascii="Arial" w:eastAsia="Times New Roman" w:hAnsi="Arial" w:cs="Arial"/>
                <w:noProof w:val="0"/>
                <w:color w:val="000000"/>
                <w:sz w:val="18"/>
                <w:szCs w:val="18"/>
                <w:lang w:val="en-US"/>
              </w:rPr>
            </w:pP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18 tháng tuổi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0,4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18 tháng tuổi đến dưới 6 tuổi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0,3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 tuổi đến dưới 16 tuổi</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0,2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Trẻ em nhiễm HIV/AIDS</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0,3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Trẻ em khuyết tật nặng và đặc biệt nặng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0,4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Trẻ em tâm thần mãn tính</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0,4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Đối tượng trẻ em theo quy định của pháp luật</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đối tượng x 0,2 điểm/đối tượng</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Hiệu quả, chất lượng công việc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2.1</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Mức trợ cấp sinh hoạt phí nuôi dưỡng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Vượt ≥100%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Vượt dưới 100%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Bằng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Chăm sóc khác cho đối tượng là trẻ em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9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a)</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Chăm sóc sức khoẻ (phục hồi chức năng và y tế)/năm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 đối tượng đến dưới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20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Giáo dục, dạy nghề (số đối tượng/năm):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 đối tượng đến dưới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20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Tổ chức sản xuất (kết quả triệu đồng/năm)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20 triệu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 triệu đồng đến dưới 20 triệu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20 triệu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2.3</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Huy động, vận động nguồn lực</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05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01 đến 05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01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2.4</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Cung cấp dịch vụ và quản lý trường hợp (đối tượng trẻ em cần được cung cấp dịch vụ bảo vệ trẻ em)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200 đối tượng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100 - 200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2.5</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Tổ chức các hoạt động truyền thông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10 cuộc/năm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05 - dưới 10 cuộc/năm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05 cuộc/năm</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3</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Cơ sở vật chất, trang thiết bị</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3.1</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Quy mô (số đối tượng có thể nuôi dưỡng)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300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100 đối tượng đến dưới 300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Cơ sở vật chất</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a)</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Diện tích đất quản lý</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03 ha</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01 ha đến dưới 03 ha</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01 ha</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Diện tích xây dựng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5.000m</w:t>
            </w:r>
            <w:r w:rsidRPr="00562E26">
              <w:rPr>
                <w:rFonts w:ascii="Arial" w:eastAsia="Times New Roman" w:hAnsi="Arial" w:cs="Arial"/>
                <w:noProof w:val="0"/>
                <w:color w:val="000000"/>
                <w:sz w:val="18"/>
                <w:szCs w:val="18"/>
                <w:vertAlign w:val="superscript"/>
                <w:lang w:val="en-US"/>
              </w:rPr>
              <w:t>2</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3.000m</w:t>
            </w:r>
            <w:r w:rsidRPr="00562E26">
              <w:rPr>
                <w:rFonts w:ascii="Arial" w:eastAsia="Times New Roman" w:hAnsi="Arial" w:cs="Arial"/>
                <w:noProof w:val="0"/>
                <w:color w:val="000000"/>
                <w:sz w:val="18"/>
                <w:szCs w:val="18"/>
                <w:vertAlign w:val="superscript"/>
                <w:lang w:val="en-US"/>
              </w:rPr>
              <w:t>2</w:t>
            </w:r>
            <w:r w:rsidRPr="00562E26">
              <w:rPr>
                <w:rFonts w:ascii="Arial" w:eastAsia="Times New Roman" w:hAnsi="Arial" w:cs="Arial"/>
                <w:noProof w:val="0"/>
                <w:color w:val="000000"/>
                <w:sz w:val="18"/>
                <w:szCs w:val="18"/>
                <w:lang w:val="en-US"/>
              </w:rPr>
              <w:t> đến dưới 5.000m</w:t>
            </w:r>
            <w:r w:rsidRPr="00562E26">
              <w:rPr>
                <w:rFonts w:ascii="Arial" w:eastAsia="Times New Roman" w:hAnsi="Arial" w:cs="Arial"/>
                <w:noProof w:val="0"/>
                <w:color w:val="000000"/>
                <w:sz w:val="18"/>
                <w:szCs w:val="18"/>
                <w:vertAlign w:val="superscript"/>
                <w:lang w:val="en-US"/>
              </w:rPr>
              <w:t>2</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1.000m</w:t>
            </w:r>
            <w:r w:rsidRPr="00562E26">
              <w:rPr>
                <w:rFonts w:ascii="Arial" w:eastAsia="Times New Roman" w:hAnsi="Arial" w:cs="Arial"/>
                <w:noProof w:val="0"/>
                <w:color w:val="000000"/>
                <w:sz w:val="18"/>
                <w:szCs w:val="18"/>
                <w:vertAlign w:val="superscript"/>
                <w:lang w:val="en-US"/>
              </w:rPr>
              <w:t>2</w:t>
            </w:r>
            <w:r w:rsidRPr="00562E26">
              <w:rPr>
                <w:rFonts w:ascii="Arial" w:eastAsia="Times New Roman" w:hAnsi="Arial" w:cs="Arial"/>
                <w:noProof w:val="0"/>
                <w:color w:val="000000"/>
                <w:sz w:val="18"/>
                <w:szCs w:val="18"/>
                <w:lang w:val="en-US"/>
              </w:rPr>
              <w:t> đến dưới 3.000m</w:t>
            </w:r>
            <w:r w:rsidRPr="00562E26">
              <w:rPr>
                <w:rFonts w:ascii="Arial" w:eastAsia="Times New Roman" w:hAnsi="Arial" w:cs="Arial"/>
                <w:noProof w:val="0"/>
                <w:color w:val="000000"/>
                <w:sz w:val="18"/>
                <w:szCs w:val="18"/>
                <w:vertAlign w:val="superscript"/>
                <w:lang w:val="en-US"/>
              </w:rPr>
              <w:t>2</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1.000m</w:t>
            </w:r>
            <w:r w:rsidRPr="00562E26">
              <w:rPr>
                <w:rFonts w:ascii="Arial" w:eastAsia="Times New Roman" w:hAnsi="Arial" w:cs="Arial"/>
                <w:noProof w:val="0"/>
                <w:color w:val="000000"/>
                <w:sz w:val="18"/>
                <w:szCs w:val="18"/>
                <w:vertAlign w:val="superscript"/>
                <w:lang w:val="en-US"/>
              </w:rPr>
              <w:t>2</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Có khu nhà ở, khu nhà bếp, khu làm việc của cán bộ nhân viên, khu</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vui chơi giải trí, hệ thống cấp, thoát nước, điện, đường đi nội bộ; khu</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sản xuất và lao động trị liệu (nếu có điều kiện)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Đủ điều kiện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đủ điều kiện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3.3</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Giá trị tài sản hiện có</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8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a)</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Giá trị tài sản cố định</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10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07 tỷ đồng đến dưới 10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05 tỷ đồng đến dưới 07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05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Trang thiết bị văn phòng, phục vụ sinh hoạt</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01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0,7 tỷ đồng đến dưới 01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0,5 tỷ đồng đến dưới 0,7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0,5 tỷ đồng</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Trình độ chuyên môn, nghiệp vụ</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8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4.1</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lãnh đạo, quản lý trình độ đại học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80%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 đến dưới 80%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 đến dưới 60%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40%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4.2</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chuyên môn, kỹ thuật có trình độ từ trung cấp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80% trở lên</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 đến dưới 80%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 đến dưới 60%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5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40%</w:t>
            </w:r>
          </w:p>
        </w:tc>
        <w:tc>
          <w:tcPr>
            <w:tcW w:w="11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bl>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30" w:name="chuong_pl_4"/>
      <w:r w:rsidRPr="00562E26">
        <w:rPr>
          <w:rFonts w:ascii="Arial" w:eastAsia="Times New Roman" w:hAnsi="Arial" w:cs="Arial"/>
          <w:b/>
          <w:bCs/>
          <w:noProof w:val="0"/>
          <w:color w:val="000000"/>
          <w:sz w:val="24"/>
          <w:szCs w:val="24"/>
          <w:lang w:val="en-US"/>
        </w:rPr>
        <w:t>PHỤ LỤC IV</w:t>
      </w:r>
      <w:bookmarkEnd w:id="30"/>
    </w:p>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31" w:name="chuong_pl_4_name"/>
      <w:r w:rsidRPr="00562E26">
        <w:rPr>
          <w:rFonts w:ascii="Arial" w:eastAsia="Times New Roman" w:hAnsi="Arial" w:cs="Arial"/>
          <w:noProof w:val="0"/>
          <w:color w:val="000000"/>
          <w:sz w:val="18"/>
          <w:szCs w:val="18"/>
          <w:lang w:val="en-US"/>
        </w:rPr>
        <w:t>BẢNG TIÊU CHÍ VÀ ĐIỂM XẾP HẠNG CƠ SỞ CHỈNH HÌNH, PHỤC HỒI CHỨC NĂNG</w:t>
      </w:r>
      <w:bookmarkEnd w:id="31"/>
      <w:r w:rsidRPr="00562E26">
        <w:rPr>
          <w:rFonts w:ascii="Arial" w:eastAsia="Times New Roman" w:hAnsi="Arial" w:cs="Arial"/>
          <w:noProof w:val="0"/>
          <w:color w:val="000000"/>
          <w:sz w:val="18"/>
          <w:szCs w:val="18"/>
          <w:lang w:val="en-US"/>
        </w:rPr>
        <w:br/>
      </w:r>
      <w:r w:rsidRPr="00562E26">
        <w:rPr>
          <w:rFonts w:ascii="Arial" w:eastAsia="Times New Roman" w:hAnsi="Arial" w:cs="Arial"/>
          <w:i/>
          <w:iCs/>
          <w:noProof w:val="0"/>
          <w:color w:val="000000"/>
          <w:sz w:val="18"/>
          <w:szCs w:val="18"/>
          <w:lang w:val="en-US"/>
        </w:rPr>
        <w:t>(Ban hành kèm theo Thông tư số 11/2024/TT-BLĐTBXH ngày 31tháng 10 năm 2024 của Bộ trưởng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5"/>
        <w:gridCol w:w="7108"/>
        <w:gridCol w:w="1402"/>
      </w:tblGrid>
      <w:tr w:rsidR="00562E26" w:rsidRPr="00562E26" w:rsidTr="00562E2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Vị trí, chức năng, nhiệm vụ,</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1.1</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Tổ chức thực hiện nhiệm vụ chuyên môn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a)</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Thực hiện nhiệm vụ chuyên môn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đầy đủ nhiệm vụ của đơn vị chỉnh hình và phục hồi chức năng (phẫu thuật chỉnh hình; phục hồi chức năng; sản xuất, lắp ráp dụng cụ chỉnh hình)</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Chỉ thực hiện nhiệm vụ phục hồi chức năng; sản xuất, lắp ráp dụng cụ chỉnh hình</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Chỉ thực hiện nhiệm vụ sản xuất, lắp ráp dụng cụ chỉnh hình</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b)</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Khối lượng thực hiện nhiệm vụ chuyên môn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Thăm khám bệnh nhân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6.000 lượt người trở lên/năm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4.000 đến dưới 6.000 lượt người/năm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2.000 đến dưới 4.000 lượt người/năm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2.000 lượt người/năm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lượt người tập phục hồi chức năng</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6.000 lượt người trở lên/năm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4.000 đến dưới 6.000 lượt người/năm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2.000 đến dưới 4.000 lượt người/năm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2.000 lượt người/năm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ca phẫu thuật</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500 ca trở lên/năm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400 đến dưới 500 ca/năm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300 đến dưới 400 ca/năm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300 ca/năm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Sản xuất, lắp ráp dụng cụ chỉnh hình</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3.000 dụng cụ chỉnh hình trở lên/năm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2.000 đến dưới 3.000 dụng cụ chỉnh hình/năm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1.000 đến dưới 2.000 dụng cụ chỉnh hình/năm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1.000 dụng cụ chỉnh hình/năm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Sản xuất xe lăn, xe lắc và bán thành phẩm dụng cụ chỉnh hình</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Sản xuất xe lăn, xe lắc và bán thành phẩm dụng cụ chỉnh hình</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Chỉ sản xuất bán thành phẩm dụng cụ chỉnh hình</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1.2</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Đào tạo chuyên môn tại chỗ và cho cộng đồng</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Đào tạo tại chỗ và cộng đồng</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Đào tạo tại chỗ</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lastRenderedPageBreak/>
              <w:t>1.3</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Nghiên cứu khoa học</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Đề tài cấp Bộ</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Đề tài cấp cơ sở</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1.4</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Địa bàn phục vụ</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06 tỉnh, thành phố trở lên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03 đến 05 tỉnh, thành phố</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01 đến 02 tỉnh, thành phố</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Hiệu quả, chất lượng công việc</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2.1</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Tổng thu sự nghiệp</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2,5 tỷ đồng trở lên/năm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2 đến dưới 2,5 tỷ đồng/năm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12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1,5 đến dưới 2 tỷ đồng/năm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1,5 tỷ đồng/năm</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2.2</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Thu nhập bình quân người lao động</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6,5 triệu đồng trở lên/tháng/người</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5,5 đến dưới 6,5 triệu đồng/tháng/người</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4,5 đến dưới 5,5 triệu đồng/tháng/người</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4,5 triệu đồng/tháng/người</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3</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Cơ sở vật chất, trang thiết bị: </w:t>
            </w:r>
            <w:r w:rsidRPr="00562E26">
              <w:rPr>
                <w:rFonts w:ascii="Arial" w:eastAsia="Times New Roman" w:hAnsi="Arial" w:cs="Arial"/>
                <w:noProof w:val="0"/>
                <w:color w:val="000000"/>
                <w:sz w:val="18"/>
                <w:szCs w:val="18"/>
                <w:lang w:val="en-US"/>
              </w:rPr>
              <w:t>Giá trị tài sản cố định (nhà cửa, máy móc thiết bị)</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15 tỷ đồng trở lên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 đến dưới 15 tỷ</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 tỷ đồng</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Số lượng và trình độ viên chức, người lao động</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4.1</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Số lượng viên chức, người lao động</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80 người trở lên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 đến dưới 80 người</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 đến dưới 60 người</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40 người</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4.2</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lãnh đạo, quản lý có trình độ đại học trở lên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80%</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60% đến dưới 80%</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40% đến dưới 60%</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40%</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4.3</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Trình độ tay nghề công nhân sản xuất</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70% công nhân trực tiếp sản xuất có trình độ tay nghề từ bậc 6 trở lên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đạt tiêu chuẩn trên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4.4</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Trình độ công nhân, nhân viên còn lại</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50% trở lên có trình độ trung cấp trở lên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8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đạt tiêu chuẩn trên</w:t>
            </w:r>
          </w:p>
        </w:tc>
        <w:tc>
          <w:tcPr>
            <w:tcW w:w="7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bl>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32" w:name="chuong_pl_5"/>
      <w:r w:rsidRPr="00562E26">
        <w:rPr>
          <w:rFonts w:ascii="Arial" w:eastAsia="Times New Roman" w:hAnsi="Arial" w:cs="Arial"/>
          <w:b/>
          <w:bCs/>
          <w:noProof w:val="0"/>
          <w:color w:val="000000"/>
          <w:sz w:val="24"/>
          <w:szCs w:val="24"/>
          <w:lang w:val="en-US"/>
        </w:rPr>
        <w:t>PHỤ LỤC V</w:t>
      </w:r>
      <w:bookmarkEnd w:id="32"/>
    </w:p>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33" w:name="chuong_pl_5_name"/>
      <w:r w:rsidRPr="00562E26">
        <w:rPr>
          <w:rFonts w:ascii="Arial" w:eastAsia="Times New Roman" w:hAnsi="Arial" w:cs="Arial"/>
          <w:noProof w:val="0"/>
          <w:color w:val="000000"/>
          <w:sz w:val="18"/>
          <w:szCs w:val="18"/>
          <w:lang w:val="en-US"/>
        </w:rPr>
        <w:t>BẢNG TIÊU CHÍ VÀ ĐIỂM XẾP HẠNG ĐƠN VỊ HOẠT ĐỘNG KIỂM ĐỊNH KỸ THUẬT AN TOÀN LAO ĐỘNG</w:t>
      </w:r>
      <w:bookmarkEnd w:id="33"/>
      <w:r w:rsidRPr="00562E26">
        <w:rPr>
          <w:rFonts w:ascii="Arial" w:eastAsia="Times New Roman" w:hAnsi="Arial" w:cs="Arial"/>
          <w:noProof w:val="0"/>
          <w:color w:val="000000"/>
          <w:sz w:val="18"/>
          <w:szCs w:val="18"/>
          <w:lang w:val="en-US"/>
        </w:rPr>
        <w:br/>
      </w:r>
      <w:r w:rsidRPr="00562E26">
        <w:rPr>
          <w:rFonts w:ascii="Arial" w:eastAsia="Times New Roman" w:hAnsi="Arial" w:cs="Arial"/>
          <w:i/>
          <w:iCs/>
          <w:noProof w:val="0"/>
          <w:color w:val="000000"/>
          <w:sz w:val="18"/>
          <w:szCs w:val="18"/>
          <w:lang w:val="en-US"/>
        </w:rPr>
        <w:t>(Ban hành kèm theo Thông tư số 11/2024/TT-BLĐTBXH ngày 31tháng 10 năm 2024 của Bộ trưởng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1"/>
        <w:gridCol w:w="7482"/>
        <w:gridCol w:w="1122"/>
      </w:tblGrid>
      <w:tr w:rsidR="00562E26" w:rsidRPr="00562E26" w:rsidTr="00562E2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Vị trí, chức năng, nhiệm vụ</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15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Chức năng, nhiệm vụ</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Kiểm định kỹ thuật an toàn lao động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Tư vấn kỹ thuật an toàn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Huấn luyện an toàn, vệ sinh lao động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Đánh giá, chứng nhận sự phù hợp của sản phẩm, hàng hóa</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Đào tạo nghề</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Địa bàn hoạt động (tỉnh, thành phố trực thuộc TW)</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 tỉnh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 tỉnh đến dưới 10 tỉnh</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05 tỉnh</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Hiệu quả, chất lượng công việc</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50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Doanh thu từ phí kiểm định</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07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04 tỷ đồng đến 07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02 tỷ đồng đến dưới 04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02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lastRenderedPageBreak/>
              <w:t>2.2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Doanh thu từ các nhiệm vụ, dịch vụ khác</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03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1,5 tỷ đồng đến 03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0,5 tỷ đồng đến dưới 1,5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0,5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2.3</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Nộp ngân sách</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1,5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01 tỷ đồng đến dưới 1,5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0,3 tỷ đồng đến dưới 01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0,3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2.4</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Chênh lệch thu chi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1,5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01 tỷ đồng đến 1,5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0,3 tỷ đồng đến dưới 1,5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0,3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2.5</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Quỹ phát triển hoạt động sự nghiệp/doanh thu năm (tỷ lệ %)</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 đến dưới 10%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5 %</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2.6</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Doanh thu bình quân/người/năm</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0,4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0,3 tỷ đồng đến 0,4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0,2 tỷ đồng đến dưới 0,3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0,2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3</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Cơ sở vật chất, trang thiết bị (vốn) </w:t>
            </w:r>
            <w:r w:rsidRPr="00562E26">
              <w:rPr>
                <w:rFonts w:ascii="Arial" w:eastAsia="Times New Roman" w:hAnsi="Arial" w:cs="Arial"/>
                <w:noProof w:val="0"/>
                <w:color w:val="000000"/>
                <w:sz w:val="18"/>
                <w:szCs w:val="18"/>
                <w:lang w:val="en-US"/>
              </w:rPr>
              <w:t>gồm giá trị tài sản cố định, máy móc, thiết bị:</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10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06 tỷ đồng đến 10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03 tỷ đồng đến dưới 06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03 tỷ đồng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lastRenderedPageBreak/>
              <w:t>4</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Trình độ chuyên môn, nghiệp vụ</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25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Tổng số viên chức và lao động hợp đồng có thời hạn từ một năm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80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người đến dưới 80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 người đến dưới 50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30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lãnh đạo, quản lý có trình độ từ đại học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đến dưới 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50%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4.3</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Viên chức chuyên môn có trình độ đại học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4.4</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Công nhân kỹ thuật có tay nghề bậc 3 trở lên</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4.5</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Kiểm định viên chính kỹ thuật an toàn lao động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02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02 người</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4.6</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Kiểm định viên kỹ thuật an toàn lao động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4.7</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Kỹ thuật viên kiểm định kỹ thuật an toàn lao động</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 điểm</w:t>
            </w:r>
          </w:p>
        </w:tc>
      </w:tr>
      <w:tr w:rsidR="00562E26" w:rsidRPr="00562E26" w:rsidTr="00562E2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100%</w:t>
            </w:r>
          </w:p>
        </w:tc>
        <w:tc>
          <w:tcPr>
            <w:tcW w:w="6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bl>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34" w:name="chuong_pl_6"/>
      <w:r w:rsidRPr="00562E26">
        <w:rPr>
          <w:rFonts w:ascii="Arial" w:eastAsia="Times New Roman" w:hAnsi="Arial" w:cs="Arial"/>
          <w:b/>
          <w:bCs/>
          <w:noProof w:val="0"/>
          <w:color w:val="000000"/>
          <w:sz w:val="24"/>
          <w:szCs w:val="24"/>
          <w:lang w:val="en-US"/>
        </w:rPr>
        <w:t>PHỤ LỤC VI</w:t>
      </w:r>
      <w:bookmarkEnd w:id="34"/>
    </w:p>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35" w:name="chuong_pl_6_name"/>
      <w:r w:rsidRPr="00562E26">
        <w:rPr>
          <w:rFonts w:ascii="Arial" w:eastAsia="Times New Roman" w:hAnsi="Arial" w:cs="Arial"/>
          <w:noProof w:val="0"/>
          <w:color w:val="000000"/>
          <w:sz w:val="18"/>
          <w:szCs w:val="18"/>
          <w:lang w:val="en-US"/>
        </w:rPr>
        <w:t>BẢNG TIÊU CHÍ VÀ ĐIỂM XẾP HẠNG TRUNG TÂM DỊCH VỤ VIỆC LÀM</w:t>
      </w:r>
      <w:bookmarkEnd w:id="35"/>
      <w:r w:rsidRPr="00562E26">
        <w:rPr>
          <w:rFonts w:ascii="Arial" w:eastAsia="Times New Roman" w:hAnsi="Arial" w:cs="Arial"/>
          <w:noProof w:val="0"/>
          <w:color w:val="000000"/>
          <w:sz w:val="18"/>
          <w:szCs w:val="18"/>
          <w:lang w:val="en-US"/>
        </w:rPr>
        <w:br/>
      </w:r>
      <w:r w:rsidRPr="00562E26">
        <w:rPr>
          <w:rFonts w:ascii="Arial" w:eastAsia="Times New Roman" w:hAnsi="Arial" w:cs="Arial"/>
          <w:i/>
          <w:iCs/>
          <w:noProof w:val="0"/>
          <w:color w:val="000000"/>
          <w:sz w:val="18"/>
          <w:szCs w:val="18"/>
          <w:lang w:val="en-US"/>
        </w:rPr>
        <w:t>(Ban hành kèm theo Thông tư số 11/2024/TT-BLĐTBXH ngày 31tháng 10 năm 2024 của Bộ trưởng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8"/>
        <w:gridCol w:w="7482"/>
        <w:gridCol w:w="935"/>
      </w:tblGrid>
      <w:tr w:rsidR="00562E26" w:rsidRPr="00562E26" w:rsidTr="00562E26">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Vị trí, chức năng, nhiệm vụ</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Tư vấn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Giới thiệu việc làm cho người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Cung ứng và tuyển lao động theo yêu cầu của người sử dụng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Thu thập và cung cấp thông tin thị trường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Phân tích và dự báo thị trường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after="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chính sách bảo hiểm thất nghiệp theo quy định của </w:t>
            </w:r>
            <w:bookmarkStart w:id="36" w:name="tvpllink_ehuytmxlsc"/>
            <w:r w:rsidRPr="00562E26">
              <w:rPr>
                <w:rFonts w:ascii="Arial" w:eastAsia="Times New Roman" w:hAnsi="Arial" w:cs="Arial"/>
                <w:noProof w:val="0"/>
                <w:color w:val="000000"/>
                <w:sz w:val="18"/>
                <w:szCs w:val="18"/>
                <w:lang w:val="en-US"/>
              </w:rPr>
              <w:fldChar w:fldCharType="begin"/>
            </w:r>
            <w:r w:rsidRPr="00562E26">
              <w:rPr>
                <w:rFonts w:ascii="Arial" w:eastAsia="Times New Roman" w:hAnsi="Arial" w:cs="Arial"/>
                <w:noProof w:val="0"/>
                <w:color w:val="000000"/>
                <w:sz w:val="18"/>
                <w:szCs w:val="18"/>
                <w:lang w:val="en-US"/>
              </w:rPr>
              <w:instrText xml:space="preserve"> HYPERLINK "https://thuvienphapluat.vn/van-ban/Lao-dong-Tien-luong/Luat-viec-lam-nam-2013-215628.aspx" \t "_blank" </w:instrText>
            </w:r>
            <w:r w:rsidRPr="00562E26">
              <w:rPr>
                <w:rFonts w:ascii="Arial" w:eastAsia="Times New Roman" w:hAnsi="Arial" w:cs="Arial"/>
                <w:noProof w:val="0"/>
                <w:color w:val="000000"/>
                <w:sz w:val="18"/>
                <w:szCs w:val="18"/>
                <w:lang w:val="en-US"/>
              </w:rPr>
              <w:fldChar w:fldCharType="separate"/>
            </w:r>
            <w:r w:rsidRPr="00562E26">
              <w:rPr>
                <w:rFonts w:ascii="Arial" w:eastAsia="Times New Roman" w:hAnsi="Arial" w:cs="Arial"/>
                <w:noProof w:val="0"/>
                <w:color w:val="0E70C3"/>
                <w:sz w:val="18"/>
                <w:szCs w:val="18"/>
                <w:lang w:val="en-US"/>
              </w:rPr>
              <w:t>Luật Việc làm</w:t>
            </w:r>
            <w:r w:rsidRPr="00562E26">
              <w:rPr>
                <w:rFonts w:ascii="Arial" w:eastAsia="Times New Roman" w:hAnsi="Arial" w:cs="Arial"/>
                <w:noProof w:val="0"/>
                <w:color w:val="000000"/>
                <w:sz w:val="18"/>
                <w:szCs w:val="18"/>
                <w:lang w:val="en-US"/>
              </w:rPr>
              <w:fldChar w:fldCharType="end"/>
            </w:r>
            <w:bookmarkEnd w:id="36"/>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Đào tạo kỹ năng tham gia phỏng vấn, tìm kiếm việc làm và các kỹ năng làm việc khác; giáo dục nghề nghiệp theo quy định của pháp luật</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các chương trình, dự án về việc làm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Hiệu quả, chất lượng công việc</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65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Tổ chức phiên giao dịch việc làm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phiên đã thực hiện từ 70 phiên/năm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phiên đã thực hiện từ 25 phiên/năm đến dưới 70 phiên/năm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phiên đã thực hiện từ dưới 25 phiên/năm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Hoạt động tư vấn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2.2.1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Số người lao động được tư vấn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12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lao động được tư vấn từ 100.000 lượt người/năm trở lên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lao động được tư vấn từ 50.000 lượt người/năm đến dưới 100.000 lượt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lao động được tư vấn từ 25.000 lượt người/năm đến dưới 50.000 lượt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lao động được tư vấn dưới 25.000 lượt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2.2.2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Số người sử dụng lao động được tư vấn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w:t>
            </w:r>
            <w:r w:rsidRPr="00562E26">
              <w:rPr>
                <w:rFonts w:ascii="Arial" w:eastAsia="Times New Roman" w:hAnsi="Arial" w:cs="Arial"/>
                <w:noProof w:val="0"/>
                <w:color w:val="000000"/>
                <w:sz w:val="18"/>
                <w:szCs w:val="18"/>
                <w:lang w:val="en-US"/>
              </w:rPr>
              <w:t>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sử dụng lao động được tư vấn từ 2.000 lượt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sử dụng lao động được tư vấn từ 1.000 lượt người/năm đến dưới 2.000 lượt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sử dụng lao động được tư vấn dưới 1.000 lượt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2.3</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Hoạt động giới thiệu việc làm, cung ứng và tuyển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2.3.1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Tỷ lệ người lao động nhận được việc làm do Trung tâm giới thiệu so với số</w:t>
            </w:r>
            <w:r w:rsidRPr="00562E26">
              <w:rPr>
                <w:rFonts w:ascii="Arial" w:eastAsia="Times New Roman" w:hAnsi="Arial" w:cs="Arial"/>
                <w:noProof w:val="0"/>
                <w:color w:val="000000"/>
                <w:sz w:val="18"/>
                <w:szCs w:val="18"/>
                <w:lang w:val="en-US"/>
              </w:rPr>
              <w:t> </w:t>
            </w:r>
            <w:r w:rsidRPr="00562E26">
              <w:rPr>
                <w:rFonts w:ascii="Arial" w:eastAsia="Times New Roman" w:hAnsi="Arial" w:cs="Arial"/>
                <w:i/>
                <w:iCs/>
                <w:noProof w:val="0"/>
                <w:color w:val="000000"/>
                <w:sz w:val="18"/>
                <w:szCs w:val="18"/>
                <w:lang w:val="en-US"/>
              </w:rPr>
              <w:t>người được giới thiệu việc làm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trở lên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 đến dưới 50%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30%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2.3.2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Tỷ lệ lao động được cung ứng theo đề nghị của người sử dụng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trở lên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30% đến dưới 50%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30%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2.4</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Thu thập, phân tích và cung cấp thông tin thị trường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2.4.1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Thu thập thông tin về cung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Thu thập thông tin của trên 50.000 lượt người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Thu thập thông tin của từ 25.000 - 50.000 lượt người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Thu thập thông tin dưới 25.000 lượt người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2.4.2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Thu thập thông tin về cầu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Thu thập thông tin của trên 3.000 lượt người sử dụng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6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Thu thập thông tin của từ 1.000 - 3.000 lượt người sử dụng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Thu thập thông tin dưới 1.000 lượt người sử dụng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2.4.3</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Phân tích và cung cấp thông tin thị trường lao động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Có sản phẩm phân tích, dự báo và cung cấp thị trường lao động trên địa bàn (định kỳ theo quý)</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Có sản phẩm phân tích, dự báo và cung cấp thị trường lao động trên địa bàn (định kỳ 6 tháng)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Có sản phẩm phân tích, dự báo và cung cấp thị trường lao động trên địa bàn định kỳ theo 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2.5</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Thực hiện chính sách bảo hiểm thất nghiệp</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thất nghiệp nộp hồ sơ đề nghị hưởng bảo hiểm thất nghiệp từ 50.000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thất nghiệp nộp hồ sơ đề nghị hưởng bảo hiểm thất nghiệp từ 30.000 người/năm đến dưới 50.000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thất nghiệp nộp hồ sơ đề nghị hưởng bảo hiểm thất nghiệp từ 10.000 người/năm đến dưới 30.000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thất nghiệp nộp hồ sơ đề nghị hưởng bảo hiểm thất nghiệp dưới 10.000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2.6</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Tổ chức đào tạo, tập huấn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2.6.1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Số người được Trung tâm đào tạo, nâng cao kỹ năng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được Trung tâm đào tạo, tập huấn các kỹ năng từ 5.000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được Trung tâm đào tạo, tập huấn các kỹ năng từ 3.000 người/năm đến dưới 5.000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Số người được Trung tâm đào tạo, tập huấn các kỹ năng dưới 3.000 người/năm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lastRenderedPageBreak/>
              <w:t>2.6.2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Tỷ lệ người được Trung tâm đào tạo, nâng cao kỹ năng tìm được việc làm</w:t>
            </w:r>
            <w:r w:rsidRPr="00562E26">
              <w:rPr>
                <w:rFonts w:ascii="Arial" w:eastAsia="Times New Roman" w:hAnsi="Arial" w:cs="Arial"/>
                <w:noProof w:val="0"/>
                <w:color w:val="000000"/>
                <w:sz w:val="18"/>
                <w:szCs w:val="18"/>
                <w:lang w:val="en-US"/>
              </w:rPr>
              <w:t> </w:t>
            </w:r>
            <w:r w:rsidRPr="00562E26">
              <w:rPr>
                <w:rFonts w:ascii="Arial" w:eastAsia="Times New Roman" w:hAnsi="Arial" w:cs="Arial"/>
                <w:b/>
                <w:bCs/>
                <w:i/>
                <w:iCs/>
                <w:noProof w:val="0"/>
                <w:color w:val="000000"/>
                <w:sz w:val="18"/>
                <w:szCs w:val="18"/>
                <w:lang w:val="en-US"/>
              </w:rPr>
              <w:t>qua Trung tâm</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2 </w:t>
            </w:r>
            <w:r w:rsidRPr="00562E26">
              <w:rPr>
                <w:rFonts w:ascii="Arial" w:eastAsia="Times New Roman" w:hAnsi="Arial" w:cs="Arial"/>
                <w:noProof w:val="0"/>
                <w:color w:val="000000"/>
                <w:sz w:val="18"/>
                <w:szCs w:val="18"/>
                <w:lang w:val="en-US"/>
              </w:rPr>
              <w:t>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trở lên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50%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3</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Cơ sở vật chất, trang thiết bị </w:t>
            </w:r>
            <w:r w:rsidRPr="00562E26">
              <w:rPr>
                <w:rFonts w:ascii="Arial" w:eastAsia="Times New Roman" w:hAnsi="Arial" w:cs="Arial"/>
                <w:noProof w:val="0"/>
                <w:color w:val="000000"/>
                <w:sz w:val="18"/>
                <w:szCs w:val="18"/>
                <w:lang w:val="en-US"/>
              </w:rPr>
              <w:t>(gồm giá trị tài sản cố định, máy móc, thiết bị)</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15 tỷ đồng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10 tỷ đồng đến 15 tỷ đồng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 tỷ đồng đến dưới 10 tỷ đồng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5 tỷ đồng</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Trình độ chuyên môn, nghiệp vụ</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10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4.1</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Trình độ chuyên môn, nghiệp vụ</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Tỷ lệ lãnh đạo, quản lý có trình độ từ đại học trở lên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70%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70%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Tỷ lệ người làm công tác chuyên môn, nghiệp vụ có trình độ từ đại học trở lên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i/>
                <w:iCs/>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50%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50%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4.2</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Tỷ lệ người làm công tác chuyên môn, nghiệp vụ về dịch vụ việc làm, thông tin thị trường lao động, bảo hiểm thất nghiệp được tham gia các khóa đào tạo, bồi dưỡng về chuyên môn, nghiệp vụ</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70% trở lên</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50% đến 70%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40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50%</w:t>
            </w:r>
          </w:p>
        </w:tc>
        <w:tc>
          <w:tcPr>
            <w:tcW w:w="50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bl>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37" w:name="chuong_pl_7"/>
      <w:r w:rsidRPr="00562E26">
        <w:rPr>
          <w:rFonts w:ascii="Arial" w:eastAsia="Times New Roman" w:hAnsi="Arial" w:cs="Arial"/>
          <w:b/>
          <w:bCs/>
          <w:noProof w:val="0"/>
          <w:color w:val="000000"/>
          <w:sz w:val="24"/>
          <w:szCs w:val="24"/>
          <w:lang w:val="en-US"/>
        </w:rPr>
        <w:t>PHỤ LỤC VII</w:t>
      </w:r>
      <w:bookmarkEnd w:id="37"/>
    </w:p>
    <w:p w:rsidR="00562E26" w:rsidRPr="00562E26" w:rsidRDefault="00562E26" w:rsidP="00562E26">
      <w:pPr>
        <w:shd w:val="clear" w:color="auto" w:fill="FFFFFF"/>
        <w:spacing w:after="0" w:line="234" w:lineRule="atLeast"/>
        <w:jc w:val="center"/>
        <w:rPr>
          <w:rFonts w:ascii="Arial" w:eastAsia="Times New Roman" w:hAnsi="Arial" w:cs="Arial"/>
          <w:noProof w:val="0"/>
          <w:color w:val="000000"/>
          <w:sz w:val="18"/>
          <w:szCs w:val="18"/>
          <w:lang w:val="en-US"/>
        </w:rPr>
      </w:pPr>
      <w:bookmarkStart w:id="38" w:name="chuong_pl_7_name"/>
      <w:r w:rsidRPr="00562E26">
        <w:rPr>
          <w:rFonts w:ascii="Arial" w:eastAsia="Times New Roman" w:hAnsi="Arial" w:cs="Arial"/>
          <w:noProof w:val="0"/>
          <w:color w:val="000000"/>
          <w:sz w:val="18"/>
          <w:szCs w:val="18"/>
          <w:lang w:val="en-US"/>
        </w:rPr>
        <w:t>BẢNG TIÊU CHÍ VÀ ĐIỂM XẾP HẠNG ĐƠN VỊ SỰ NGHIỆP CÔNG LẬP THUỘC LĨNH VỰC QUAN HỆ LAO ĐỘNG</w:t>
      </w:r>
      <w:bookmarkEnd w:id="38"/>
      <w:r w:rsidRPr="00562E26">
        <w:rPr>
          <w:rFonts w:ascii="Arial" w:eastAsia="Times New Roman" w:hAnsi="Arial" w:cs="Arial"/>
          <w:noProof w:val="0"/>
          <w:color w:val="000000"/>
          <w:sz w:val="18"/>
          <w:szCs w:val="18"/>
          <w:lang w:val="en-US"/>
        </w:rPr>
        <w:br/>
      </w:r>
      <w:r w:rsidRPr="00562E26">
        <w:rPr>
          <w:rFonts w:ascii="Arial" w:eastAsia="Times New Roman" w:hAnsi="Arial" w:cs="Arial"/>
          <w:i/>
          <w:iCs/>
          <w:noProof w:val="0"/>
          <w:color w:val="000000"/>
          <w:sz w:val="18"/>
          <w:szCs w:val="18"/>
          <w:lang w:val="en-US"/>
        </w:rPr>
        <w:t>(Ban hành kèm theo Thông tư số 11/2024/TT-BLĐTBXH ngày 31tháng 10 năm 2024 của Bộ trưởng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8"/>
        <w:gridCol w:w="7313"/>
        <w:gridCol w:w="1204"/>
      </w:tblGrid>
      <w:tr w:rsidR="00562E26" w:rsidRPr="00562E26" w:rsidTr="00562E2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w:t>
            </w:r>
          </w:p>
        </w:tc>
        <w:tc>
          <w:tcPr>
            <w:tcW w:w="395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Vị trí, chức năng, nhiệm vụ</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50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1.1</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Vị trí, phạm vi hoạt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Đơn vị ở Trung ương, có phạm vi hoạt động rộng, bao phủ tất cả các tỉnh, thành phố trên phạm vi cả nước</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Đơn vị ở địa phương, hoạt động trong phạm vi một vùng hoặc một tỉnh, thành phố trực thuộc Trung ương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lastRenderedPageBreak/>
              <w:t>1.2</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Chức năng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Có chức năng phục vụ quản lý nhà nước về quan hệ lao động, phục vụ các thiết chế ba bên về quan hệ lao động và thực hiện các hoạt động sự nghiệp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20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Có chức năng phục vụ quản lý nhà nước về quan hệ lao động và thực hiện các hoạt động sự nghiệp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Chỉ thực hiện hoạt động sự nghiệp, dịch vụ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1.3</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Thực hiện nhiệm vụ hỗ trợ phát triển quan hệ lao động, dịch vụ sự nghiệp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Hỗ trợ các cơ quan, tổ chức, địa phương và doanh nghiệp về phát triển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Không hỗ trợ các cơ quan, tổ chức, địa phương, chỉ thực hiện dịch vụ tư vấn doanh nghiệp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2</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Hiệu quả, chất lượng công việc</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30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2.1</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Phục vụ cơ quan quản lý nhà nước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Phục vụ từ 80% đến 100% nhiệm vụ của cơ quan quản lý nhà nước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Phục vụ từ 60% đến dưới 80% nhiệm vụ của cơ quan quản lý nhà nước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Phục vụ dưới 60% nhiệm vụ của cơ quan quản lý nhà nước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2.2.</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Hỗ trợ phát triển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80% đến 100% nhiệm vụ hỗ trợ phát triển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60% đến dưới 80% nhiệm vụ hỗ trợ phát triển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dưới 60% nhiệm vụ hỗ trợ phát triển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2.3.</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Dịch vụ sự nghiệp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từ 80% đến 100% các nhiệm vụ sự nghiệp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từ 60% đến 80% các nhiệm vụ sự nghiệp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7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Thực hiện dưới 60% nhiệm vụ sự nghiệp về quan hệ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3</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Cơ sở vật chất, trang thiết bị </w:t>
            </w:r>
            <w:r w:rsidRPr="00562E26">
              <w:rPr>
                <w:rFonts w:ascii="Arial" w:eastAsia="Times New Roman" w:hAnsi="Arial" w:cs="Arial"/>
                <w:noProof w:val="0"/>
                <w:color w:val="000000"/>
                <w:sz w:val="18"/>
                <w:szCs w:val="18"/>
                <w:lang w:val="en-US"/>
              </w:rPr>
              <w:t>(gồm giá trị tài sản cố định, máy móc, thiết bị)</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Trên 05 tỷ đồng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03 đến 05 tỷ đồng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03 tỷ đồng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3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4</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Trình độ chuyên môn, nghiệp vụ</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noProof w:val="0"/>
                <w:color w:val="000000"/>
                <w:sz w:val="18"/>
                <w:szCs w:val="18"/>
                <w:lang w:val="en-US"/>
              </w:rPr>
              <w:t>15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4.1</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Tổng số viên chức, người lao động</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Từ 15 người trở lên</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5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lastRenderedPageBreak/>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15 người</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4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4.2</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Tỷ lệ viên chức có trình độ đại học trở lên</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b/>
                <w:bCs/>
                <w:i/>
                <w:iCs/>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100%</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10 điểm</w:t>
            </w:r>
          </w:p>
        </w:tc>
      </w:tr>
      <w:tr w:rsidR="00562E26" w:rsidRPr="00562E26" w:rsidTr="00562E2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w:t>
            </w:r>
          </w:p>
        </w:tc>
        <w:tc>
          <w:tcPr>
            <w:tcW w:w="39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Dưới 100%</w:t>
            </w:r>
          </w:p>
        </w:tc>
        <w:tc>
          <w:tcPr>
            <w:tcW w:w="650" w:type="pct"/>
            <w:tcBorders>
              <w:top w:val="nil"/>
              <w:left w:val="nil"/>
              <w:bottom w:val="single" w:sz="8" w:space="0" w:color="auto"/>
              <w:right w:val="single" w:sz="8" w:space="0" w:color="auto"/>
            </w:tcBorders>
            <w:shd w:val="clear" w:color="auto" w:fill="FFFFFF"/>
            <w:vAlign w:val="center"/>
            <w:hideMark/>
          </w:tcPr>
          <w:p w:rsidR="00562E26" w:rsidRPr="00562E26" w:rsidRDefault="00562E26" w:rsidP="00562E26">
            <w:pPr>
              <w:spacing w:before="120" w:after="120" w:line="234" w:lineRule="atLeast"/>
              <w:jc w:val="center"/>
              <w:rPr>
                <w:rFonts w:ascii="Arial" w:eastAsia="Times New Roman" w:hAnsi="Arial" w:cs="Arial"/>
                <w:noProof w:val="0"/>
                <w:color w:val="000000"/>
                <w:sz w:val="18"/>
                <w:szCs w:val="18"/>
                <w:lang w:val="en-US"/>
              </w:rPr>
            </w:pPr>
            <w:r w:rsidRPr="00562E26">
              <w:rPr>
                <w:rFonts w:ascii="Arial" w:eastAsia="Times New Roman" w:hAnsi="Arial" w:cs="Arial"/>
                <w:noProof w:val="0"/>
                <w:color w:val="000000"/>
                <w:sz w:val="18"/>
                <w:szCs w:val="18"/>
                <w:lang w:val="en-US"/>
              </w:rPr>
              <w:t>8 điểm</w:t>
            </w:r>
          </w:p>
        </w:tc>
      </w:tr>
    </w:tbl>
    <w:p w:rsidR="008D345E" w:rsidRDefault="008D345E">
      <w:bookmarkStart w:id="39" w:name="_GoBack"/>
      <w:bookmarkEnd w:id="39"/>
    </w:p>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26"/>
    <w:rsid w:val="001776F6"/>
    <w:rsid w:val="00294AAD"/>
    <w:rsid w:val="00360154"/>
    <w:rsid w:val="003753FB"/>
    <w:rsid w:val="00465B1F"/>
    <w:rsid w:val="00496F6A"/>
    <w:rsid w:val="004C4D2D"/>
    <w:rsid w:val="005003EE"/>
    <w:rsid w:val="00562E26"/>
    <w:rsid w:val="00830682"/>
    <w:rsid w:val="008D345E"/>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72A67-5254-4B8E-BC03-F716089C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62E26"/>
  </w:style>
  <w:style w:type="paragraph" w:customStyle="1" w:styleId="msonormal0">
    <w:name w:val="msonormal"/>
    <w:basedOn w:val="Normal"/>
    <w:rsid w:val="00562E2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NormalWeb">
    <w:name w:val="Normal (Web)"/>
    <w:basedOn w:val="Normal"/>
    <w:uiPriority w:val="99"/>
    <w:semiHidden/>
    <w:unhideWhenUsed/>
    <w:rsid w:val="00562E2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562E26"/>
    <w:rPr>
      <w:color w:val="0000FF"/>
      <w:u w:val="single"/>
    </w:rPr>
  </w:style>
  <w:style w:type="character" w:styleId="FollowedHyperlink">
    <w:name w:val="FollowedHyperlink"/>
    <w:basedOn w:val="DefaultParagraphFont"/>
    <w:uiPriority w:val="99"/>
    <w:semiHidden/>
    <w:unhideWhenUsed/>
    <w:rsid w:val="00562E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2C0A1-F1B9-4A2A-815B-E7BF5E671D34}"/>
</file>

<file path=customXml/itemProps2.xml><?xml version="1.0" encoding="utf-8"?>
<ds:datastoreItem xmlns:ds="http://schemas.openxmlformats.org/officeDocument/2006/customXml" ds:itemID="{80634672-6BF8-4B49-9CE2-43C68A04A9B3}"/>
</file>

<file path=customXml/itemProps3.xml><?xml version="1.0" encoding="utf-8"?>
<ds:datastoreItem xmlns:ds="http://schemas.openxmlformats.org/officeDocument/2006/customXml" ds:itemID="{F874B278-888B-4937-A6DE-7DBDA5D6C172}"/>
</file>

<file path=docProps/app.xml><?xml version="1.0" encoding="utf-8"?>
<Properties xmlns="http://schemas.openxmlformats.org/officeDocument/2006/extended-properties" xmlns:vt="http://schemas.openxmlformats.org/officeDocument/2006/docPropsVTypes">
  <Template>Normal</Template>
  <TotalTime>0</TotalTime>
  <Pages>1</Pages>
  <Words>5839</Words>
  <Characters>33284</Characters>
  <Application>Microsoft Office Word</Application>
  <DocSecurity>0</DocSecurity>
  <Lines>277</Lines>
  <Paragraphs>78</Paragraphs>
  <ScaleCrop>false</ScaleCrop>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2</cp:revision>
  <dcterms:created xsi:type="dcterms:W3CDTF">2024-12-22T04:16:00Z</dcterms:created>
  <dcterms:modified xsi:type="dcterms:W3CDTF">2024-12-22T04:16:00Z</dcterms:modified>
</cp:coreProperties>
</file>