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5695"/>
      </w:tblGrid>
      <w:tr w:rsidR="007016CC">
        <w:trPr>
          <w:trHeight w:val="1198"/>
        </w:trPr>
        <w:tc>
          <w:tcPr>
            <w:tcW w:w="3145" w:type="dxa"/>
          </w:tcPr>
          <w:p w:rsidR="007016CC" w:rsidRDefault="00554129">
            <w:pPr>
              <w:pStyle w:val="TableParagraph"/>
              <w:spacing w:after="20" w:line="252" w:lineRule="auto"/>
              <w:ind w:left="259" w:right="46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  <w:p w:rsidR="007016CC" w:rsidRDefault="00554129">
            <w:pPr>
              <w:pStyle w:val="TableParagraph"/>
              <w:spacing w:line="20" w:lineRule="exact"/>
              <w:ind w:left="86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685800" cy="10160"/>
                      <wp:effectExtent l="9525" t="0" r="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10160"/>
                                <a:chOff x="0" y="0"/>
                                <a:chExt cx="68580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.8pt;mso-position-horizontal-relative:char;mso-position-vertical-relative:line" id="docshapegroup1" coordorigin="0,0" coordsize="1080,16">
                      <v:line style="position:absolute" from="0,8" to="1080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016CC" w:rsidRDefault="00554129">
            <w:pPr>
              <w:pStyle w:val="TableParagraph"/>
              <w:tabs>
                <w:tab w:val="left" w:pos="991"/>
              </w:tabs>
              <w:spacing w:before="206"/>
              <w:ind w:left="0" w:right="201"/>
              <w:jc w:val="center"/>
              <w:rPr>
                <w:sz w:val="25"/>
              </w:rPr>
            </w:pPr>
            <w:r>
              <w:rPr>
                <w:sz w:val="25"/>
              </w:rPr>
              <w:t>Số: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5"/>
                <w:position w:val="2"/>
                <w:sz w:val="26"/>
              </w:rPr>
              <w:t>84</w:t>
            </w:r>
            <w:r>
              <w:rPr>
                <w:position w:val="2"/>
                <w:sz w:val="26"/>
              </w:rPr>
              <w:tab/>
            </w:r>
            <w:r>
              <w:rPr>
                <w:sz w:val="25"/>
              </w:rPr>
              <w:t>/2024/QĐ-</w:t>
            </w:r>
            <w:r>
              <w:rPr>
                <w:spacing w:val="-4"/>
                <w:sz w:val="25"/>
              </w:rPr>
              <w:t>UBND</w:t>
            </w:r>
          </w:p>
        </w:tc>
        <w:tc>
          <w:tcPr>
            <w:tcW w:w="5695" w:type="dxa"/>
          </w:tcPr>
          <w:p w:rsidR="007016CC" w:rsidRDefault="00554129">
            <w:pPr>
              <w:pStyle w:val="TableParagraph"/>
              <w:spacing w:line="281" w:lineRule="exact"/>
              <w:ind w:left="20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7016CC" w:rsidRDefault="00554129">
            <w:pPr>
              <w:pStyle w:val="TableParagraph"/>
              <w:spacing w:after="66"/>
              <w:ind w:left="204" w:righ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7016CC" w:rsidRDefault="00554129">
            <w:pPr>
              <w:pStyle w:val="TableParagraph"/>
              <w:spacing w:line="20" w:lineRule="exact"/>
              <w:ind w:left="126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6281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10160"/>
                                <a:chOff x="0" y="0"/>
                                <a:chExt cx="216281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62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>
                                      <a:moveTo>
                                        <a:pt x="0" y="0"/>
                                      </a:moveTo>
                                      <a:lnTo>
                                        <a:pt x="216281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0.3pt;height:.8pt;mso-position-horizontal-relative:char;mso-position-vertical-relative:line" id="docshapegroup2" coordorigin="0,0" coordsize="3406,16">
                      <v:line style="position:absolute" from="0,8" to="3406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016CC" w:rsidRDefault="00554129">
            <w:pPr>
              <w:pStyle w:val="TableParagraph"/>
              <w:spacing w:before="211" w:line="278" w:lineRule="exact"/>
              <w:ind w:left="204" w:right="21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Thanh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Hóa,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ngày</w:t>
            </w:r>
            <w:r>
              <w:rPr>
                <w:i/>
                <w:spacing w:val="54"/>
                <w:w w:val="150"/>
                <w:sz w:val="25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i/>
                <w:sz w:val="25"/>
              </w:rPr>
              <w:t>tháng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i/>
                <w:sz w:val="25"/>
              </w:rPr>
              <w:t>năm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2024</w:t>
            </w:r>
          </w:p>
        </w:tc>
      </w:tr>
    </w:tbl>
    <w:p w:rsidR="007016CC" w:rsidRDefault="007016CC">
      <w:pPr>
        <w:spacing w:before="141"/>
        <w:rPr>
          <w:sz w:val="28"/>
        </w:rPr>
      </w:pPr>
    </w:p>
    <w:p w:rsidR="007016CC" w:rsidRDefault="00554129">
      <w:pPr>
        <w:pStyle w:val="Heading1"/>
        <w:spacing w:line="319" w:lineRule="exact"/>
        <w:ind w:right="9"/>
      </w:pPr>
      <w:r>
        <w:t>QUYẾT</w:t>
      </w:r>
      <w:r>
        <w:rPr>
          <w:spacing w:val="-13"/>
        </w:rPr>
        <w:t xml:space="preserve"> </w:t>
      </w:r>
      <w:r>
        <w:rPr>
          <w:spacing w:val="-4"/>
        </w:rPr>
        <w:t>ĐỊNH</w:t>
      </w:r>
    </w:p>
    <w:p w:rsidR="007016CC" w:rsidRDefault="00554129">
      <w:pPr>
        <w:ind w:left="637" w:right="594"/>
        <w:jc w:val="center"/>
        <w:rPr>
          <w:b/>
          <w:sz w:val="28"/>
        </w:rPr>
      </w:pPr>
      <w:r>
        <w:rPr>
          <w:b/>
          <w:sz w:val="28"/>
        </w:rPr>
        <w:t>Sửa đổi, bổ sung một số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điều của Quyết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định số 60/2022/QĐ-UBND ngày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tháng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năm 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Ủy ban nhân dân tỉnh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Hóa về việc quy định chức năng,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nhiệm vụ, quyền hạn và cơ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cấu</w:t>
      </w:r>
    </w:p>
    <w:p w:rsidR="007016CC" w:rsidRDefault="00554129">
      <w:pPr>
        <w:spacing w:line="317" w:lineRule="exact"/>
        <w:ind w:left="35" w:right="15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3205226</wp:posOffset>
                </wp:positionH>
                <wp:positionV relativeFrom="paragraph">
                  <wp:posOffset>239345</wp:posOffset>
                </wp:positionV>
                <wp:extent cx="15074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490">
                              <a:moveTo>
                                <a:pt x="0" y="0"/>
                              </a:moveTo>
                              <a:lnTo>
                                <a:pt x="1507489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.380005pt;margin-top:18.846138pt;width:118.7pt;height:.1pt;mso-position-horizontal-relative:page;mso-position-vertical-relative:paragraph;z-index:-15727616;mso-wrap-distance-left:0;mso-wrap-distance-right:0" id="docshape3" coordorigin="5048,377" coordsize="2374,0" path="m5048,377l7422,377e" filled="false" stroked="true" strokeweight=".75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8"/>
        </w:rPr>
        <w:t>tổ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Ngoại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vụ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6"/>
          <w:sz w:val="28"/>
        </w:rPr>
        <w:t xml:space="preserve"> </w:t>
      </w:r>
      <w:r>
        <w:rPr>
          <w:b/>
          <w:spacing w:val="-5"/>
          <w:sz w:val="28"/>
        </w:rPr>
        <w:t>Hóa</w:t>
      </w:r>
    </w:p>
    <w:p w:rsidR="007016CC" w:rsidRDefault="007016CC">
      <w:pPr>
        <w:spacing w:before="185"/>
        <w:rPr>
          <w:b/>
          <w:sz w:val="28"/>
        </w:rPr>
      </w:pPr>
    </w:p>
    <w:p w:rsidR="007016CC" w:rsidRDefault="00554129">
      <w:pPr>
        <w:pStyle w:val="Heading1"/>
        <w:spacing w:before="1"/>
        <w:ind w:right="14"/>
      </w:pPr>
      <w:r>
        <w:t>ỦY</w:t>
      </w:r>
      <w:r>
        <w:rPr>
          <w:spacing w:val="-1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TỈNH</w:t>
      </w:r>
      <w:r>
        <w:rPr>
          <w:spacing w:val="-22"/>
        </w:rPr>
        <w:t xml:space="preserve"> </w:t>
      </w:r>
      <w:r>
        <w:t>THANH</w:t>
      </w:r>
      <w:r>
        <w:rPr>
          <w:spacing w:val="-11"/>
        </w:rPr>
        <w:t xml:space="preserve"> </w:t>
      </w:r>
      <w:r>
        <w:rPr>
          <w:spacing w:val="-5"/>
        </w:rPr>
        <w:t>HÓA</w:t>
      </w:r>
    </w:p>
    <w:p w:rsidR="007016CC" w:rsidRDefault="00554129">
      <w:pPr>
        <w:pStyle w:val="BodyText"/>
        <w:spacing w:before="140" w:line="430" w:lineRule="atLeast"/>
        <w:ind w:left="863" w:right="112"/>
      </w:pPr>
      <w:r>
        <w:t>Căn</w:t>
      </w:r>
      <w:r>
        <w:rPr>
          <w:spacing w:val="-3"/>
        </w:rPr>
        <w:t xml:space="preserve"> </w:t>
      </w:r>
      <w:r>
        <w:t>cứ Luật</w:t>
      </w:r>
      <w:r>
        <w:rPr>
          <w:spacing w:val="-16"/>
        </w:rPr>
        <w:t xml:space="preserve"> </w:t>
      </w:r>
      <w:r>
        <w:t>Tổ chức chính</w:t>
      </w:r>
      <w:r>
        <w:rPr>
          <w:spacing w:val="-2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địa phương</w:t>
      </w:r>
      <w:r>
        <w:rPr>
          <w:spacing w:val="-2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năm 2015;</w:t>
      </w:r>
      <w:r>
        <w:t xml:space="preserve"> Căn</w:t>
      </w:r>
      <w:r>
        <w:rPr>
          <w:spacing w:val="-7"/>
        </w:rPr>
        <w:t xml:space="preserve"> </w:t>
      </w:r>
      <w:r>
        <w:t>cứ Luật</w:t>
      </w:r>
      <w:r>
        <w:rPr>
          <w:spacing w:val="-21"/>
        </w:rPr>
        <w:t xml:space="preserve"> </w:t>
      </w:r>
      <w:r>
        <w:t>sửa đổi,</w:t>
      </w:r>
      <w:r>
        <w:rPr>
          <w:spacing w:val="26"/>
        </w:rPr>
        <w:t xml:space="preserve"> </w:t>
      </w:r>
      <w:r>
        <w:t>bổ</w:t>
      </w:r>
      <w:r>
        <w:rPr>
          <w:spacing w:val="-6"/>
        </w:rPr>
        <w:t xml:space="preserve"> </w:t>
      </w:r>
      <w:r>
        <w:t>sung</w:t>
      </w:r>
      <w:r>
        <w:rPr>
          <w:spacing w:val="-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số điều của</w:t>
      </w:r>
      <w:r>
        <w:rPr>
          <w:spacing w:val="-7"/>
        </w:rPr>
        <w:t xml:space="preserve"> </w:t>
      </w:r>
      <w:r>
        <w:t>Luật</w:t>
      </w:r>
      <w:r>
        <w:rPr>
          <w:spacing w:val="-20"/>
        </w:rPr>
        <w:t xml:space="preserve"> </w:t>
      </w:r>
      <w:r>
        <w:t>Tổ chức</w:t>
      </w:r>
      <w:r>
        <w:rPr>
          <w:spacing w:val="-5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phủ</w:t>
      </w:r>
      <w:r>
        <w:rPr>
          <w:spacing w:val="31"/>
        </w:rPr>
        <w:t xml:space="preserve"> </w:t>
      </w:r>
      <w:r>
        <w:t>và</w:t>
      </w:r>
    </w:p>
    <w:p w:rsidR="007016CC" w:rsidRDefault="00554129">
      <w:pPr>
        <w:pStyle w:val="BodyText"/>
        <w:spacing w:before="14"/>
      </w:pPr>
      <w:r>
        <w:t>Luật</w:t>
      </w:r>
      <w:r>
        <w:rPr>
          <w:spacing w:val="-21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13"/>
        </w:rPr>
        <w:t xml:space="preserve"> </w:t>
      </w:r>
      <w:r>
        <w:t>chính</w:t>
      </w:r>
      <w:r>
        <w:rPr>
          <w:spacing w:val="-7"/>
        </w:rPr>
        <w:t xml:space="preserve"> </w:t>
      </w:r>
      <w:r>
        <w:t>quyền</w:t>
      </w:r>
      <w:r>
        <w:rPr>
          <w:spacing w:val="12"/>
        </w:rPr>
        <w:t xml:space="preserve"> </w:t>
      </w:r>
      <w:r>
        <w:t>địa</w:t>
      </w:r>
      <w:r>
        <w:rPr>
          <w:spacing w:val="-7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ngày</w:t>
      </w:r>
      <w:r>
        <w:rPr>
          <w:spacing w:val="-23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tháng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rPr>
          <w:spacing w:val="-2"/>
        </w:rPr>
        <w:t>2019;</w:t>
      </w:r>
    </w:p>
    <w:p w:rsidR="007016CC" w:rsidRDefault="00554129">
      <w:pPr>
        <w:pStyle w:val="BodyText"/>
        <w:spacing w:before="113" w:line="247" w:lineRule="auto"/>
        <w:ind w:right="139" w:firstLine="706"/>
      </w:pPr>
      <w:r>
        <w:t>Căn</w:t>
      </w:r>
      <w:r>
        <w:rPr>
          <w:spacing w:val="40"/>
        </w:rPr>
        <w:t xml:space="preserve"> </w:t>
      </w:r>
      <w:r>
        <w:t>cứ</w:t>
      </w:r>
      <w:r>
        <w:rPr>
          <w:spacing w:val="40"/>
        </w:rPr>
        <w:t xml:space="preserve"> </w:t>
      </w:r>
      <w:r>
        <w:t>Luật Ban</w:t>
      </w:r>
      <w:r>
        <w:rPr>
          <w:spacing w:val="40"/>
        </w:rPr>
        <w:t xml:space="preserve"> </w:t>
      </w:r>
      <w:r>
        <w:t>hành</w:t>
      </w:r>
      <w:r>
        <w:rPr>
          <w:spacing w:val="40"/>
        </w:rPr>
        <w:t xml:space="preserve"> </w:t>
      </w:r>
      <w:r>
        <w:t>văn</w:t>
      </w:r>
      <w:r>
        <w:rPr>
          <w:spacing w:val="40"/>
        </w:rPr>
        <w:t xml:space="preserve"> </w:t>
      </w:r>
      <w:r>
        <w:t>bản</w:t>
      </w:r>
      <w:r>
        <w:rPr>
          <w:spacing w:val="40"/>
        </w:rPr>
        <w:t xml:space="preserve"> </w:t>
      </w:r>
      <w:r>
        <w:t>quy phạm</w:t>
      </w:r>
      <w:r>
        <w:rPr>
          <w:spacing w:val="40"/>
        </w:rPr>
        <w:t xml:space="preserve"> </w:t>
      </w:r>
      <w:r>
        <w:t>pháp</w:t>
      </w:r>
      <w:r>
        <w:rPr>
          <w:spacing w:val="40"/>
        </w:rPr>
        <w:t xml:space="preserve"> </w:t>
      </w:r>
      <w:r>
        <w:t>luật ngày 22</w:t>
      </w:r>
      <w:r>
        <w:rPr>
          <w:spacing w:val="40"/>
        </w:rPr>
        <w:t xml:space="preserve"> </w:t>
      </w:r>
      <w:r>
        <w:t>tháng</w:t>
      </w:r>
      <w:r>
        <w:rPr>
          <w:spacing w:val="40"/>
        </w:rPr>
        <w:t xml:space="preserve"> </w:t>
      </w:r>
      <w:r>
        <w:t>6</w:t>
      </w:r>
      <w:r>
        <w:t xml:space="preserve"> năm 2015;</w:t>
      </w:r>
    </w:p>
    <w:p w:rsidR="007016CC" w:rsidRDefault="00554129">
      <w:pPr>
        <w:pStyle w:val="BodyText"/>
        <w:spacing w:before="103" w:line="244" w:lineRule="auto"/>
        <w:ind w:right="134" w:firstLine="706"/>
      </w:pPr>
      <w:r>
        <w:t>Căn</w:t>
      </w:r>
      <w:r>
        <w:rPr>
          <w:spacing w:val="-12"/>
        </w:rPr>
        <w:t xml:space="preserve"> </w:t>
      </w:r>
      <w:r>
        <w:t>cứ Luật</w:t>
      </w:r>
      <w:r>
        <w:rPr>
          <w:spacing w:val="-18"/>
        </w:rPr>
        <w:t xml:space="preserve"> </w:t>
      </w:r>
      <w:r>
        <w:t>sửa đổi,</w:t>
      </w:r>
      <w:r>
        <w:rPr>
          <w:spacing w:val="27"/>
        </w:rPr>
        <w:t xml:space="preserve"> </w:t>
      </w:r>
      <w:r>
        <w:t>bổ</w:t>
      </w:r>
      <w:r>
        <w:rPr>
          <w:spacing w:val="-6"/>
        </w:rPr>
        <w:t xml:space="preserve"> </w:t>
      </w:r>
      <w:r>
        <w:t>sung</w:t>
      </w:r>
      <w:r>
        <w:rPr>
          <w:spacing w:val="-7"/>
        </w:rPr>
        <w:t xml:space="preserve"> </w:t>
      </w:r>
      <w:r>
        <w:t>một số điều của</w:t>
      </w:r>
      <w:r>
        <w:rPr>
          <w:spacing w:val="-7"/>
        </w:rPr>
        <w:t xml:space="preserve"> </w:t>
      </w:r>
      <w:r>
        <w:t>Luật</w:t>
      </w:r>
      <w:r>
        <w:rPr>
          <w:spacing w:val="-18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quy</w:t>
      </w:r>
      <w:r>
        <w:t xml:space="preserve"> phạm pháp luật ngày 18 tháng 6 năm 2020;</w:t>
      </w:r>
    </w:p>
    <w:p w:rsidR="007016CC" w:rsidRDefault="00554129">
      <w:pPr>
        <w:pStyle w:val="BodyText"/>
        <w:spacing w:before="109"/>
        <w:ind w:right="131" w:firstLine="706"/>
      </w:pPr>
      <w:r>
        <w:t>Căn cứ Nghị định số 24/2014/NĐ-CP ngày 04 tháng 4 năm 2014 của</w:t>
      </w:r>
      <w:r>
        <w:t xml:space="preserve"> Chính phủ quy định tổ chức các cơ quan chuyên môn thuộc Ủy ban nhân dân tỉnh, thành</w:t>
      </w:r>
      <w:r>
        <w:rPr>
          <w:spacing w:val="-2"/>
        </w:rPr>
        <w:t xml:space="preserve"> </w:t>
      </w:r>
      <w:r>
        <w:t>phố</w:t>
      </w:r>
      <w:r>
        <w:rPr>
          <w:spacing w:val="-2"/>
        </w:rPr>
        <w:t xml:space="preserve"> </w:t>
      </w:r>
      <w:r>
        <w:t>trực thuộc Trung ương;</w:t>
      </w:r>
    </w:p>
    <w:p w:rsidR="007016CC" w:rsidRDefault="00554129">
      <w:pPr>
        <w:pStyle w:val="BodyText"/>
        <w:spacing w:before="115" w:line="242" w:lineRule="auto"/>
        <w:ind w:right="135" w:firstLine="781"/>
      </w:pPr>
      <w:r>
        <w:t>Căn</w:t>
      </w:r>
      <w:r>
        <w:rPr>
          <w:spacing w:val="-5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Nghịđịnh</w:t>
      </w:r>
      <w:r>
        <w:rPr>
          <w:spacing w:val="-5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107/2020/NĐ-</w:t>
      </w:r>
      <w:r>
        <w:rPr>
          <w:spacing w:val="9"/>
        </w:rPr>
        <w:t xml:space="preserve">CP </w:t>
      </w:r>
      <w:r>
        <w:rPr>
          <w:spacing w:val="12"/>
        </w:rPr>
        <w:t xml:space="preserve">ngày </w:t>
      </w:r>
      <w:r>
        <w:rPr>
          <w:spacing w:val="10"/>
        </w:rPr>
        <w:t xml:space="preserve">14 </w:t>
      </w:r>
      <w:r>
        <w:rPr>
          <w:spacing w:val="11"/>
        </w:rPr>
        <w:t xml:space="preserve">tháng </w:t>
      </w:r>
      <w:r>
        <w:t xml:space="preserve">9 </w:t>
      </w:r>
      <w:r>
        <w:rPr>
          <w:spacing w:val="14"/>
        </w:rPr>
        <w:t xml:space="preserve">năm </w:t>
      </w:r>
      <w:r>
        <w:rPr>
          <w:spacing w:val="15"/>
        </w:rPr>
        <w:t>2020</w:t>
      </w:r>
      <w:r>
        <w:rPr>
          <w:spacing w:val="14"/>
        </w:rPr>
        <w:t xml:space="preserve"> </w:t>
      </w:r>
      <w:r>
        <w:rPr>
          <w:spacing w:val="13"/>
        </w:rPr>
        <w:t>của</w:t>
      </w:r>
      <w:r>
        <w:rPr>
          <w:spacing w:val="13"/>
        </w:rPr>
        <w:t xml:space="preserve"> </w:t>
      </w:r>
      <w:r>
        <w:t>Chính phủsửa đổi,</w:t>
      </w:r>
      <w:r>
        <w:rPr>
          <w:spacing w:val="-2"/>
        </w:rPr>
        <w:t xml:space="preserve"> </w:t>
      </w:r>
      <w:r>
        <w:t>bổ sung một số điều của Nghịđịnh số</w:t>
      </w:r>
      <w:r>
        <w:rPr>
          <w:spacing w:val="-18"/>
        </w:rPr>
        <w:t xml:space="preserve"> </w:t>
      </w:r>
      <w:r>
        <w:rPr>
          <w:spacing w:val="9"/>
        </w:rPr>
        <w:t>24/2014/NĐ-</w:t>
      </w:r>
      <w:r>
        <w:t>CP</w:t>
      </w:r>
      <w:r>
        <w:rPr>
          <w:spacing w:val="12"/>
        </w:rPr>
        <w:t xml:space="preserve"> ngày </w:t>
      </w:r>
      <w:r>
        <w:t>04</w:t>
      </w:r>
      <w:r>
        <w:rPr>
          <w:spacing w:val="-17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2014</w:t>
      </w:r>
      <w:r>
        <w:rPr>
          <w:spacing w:val="-18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Chính</w:t>
      </w:r>
      <w:r>
        <w:rPr>
          <w:spacing w:val="-18"/>
        </w:rPr>
        <w:t xml:space="preserve"> </w:t>
      </w:r>
      <w:r>
        <w:rPr>
          <w:spacing w:val="10"/>
        </w:rPr>
        <w:t>phủquy</w:t>
      </w:r>
      <w:r>
        <w:rPr>
          <w:spacing w:val="-17"/>
        </w:rPr>
        <w:t xml:space="preserve"> </w:t>
      </w:r>
      <w:r>
        <w:t>định</w:t>
      </w:r>
      <w:r>
        <w:rPr>
          <w:spacing w:val="-18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các cơ</w:t>
      </w:r>
      <w:r>
        <w:rPr>
          <w:spacing w:val="15"/>
        </w:rPr>
        <w:t xml:space="preserve"> quan </w:t>
      </w:r>
      <w:r>
        <w:rPr>
          <w:spacing w:val="11"/>
        </w:rPr>
        <w:t xml:space="preserve">chuyên </w:t>
      </w:r>
      <w:r>
        <w:t>môn thuộc</w:t>
      </w:r>
      <w:r>
        <w:rPr>
          <w:spacing w:val="-6"/>
        </w:rPr>
        <w:t xml:space="preserve"> </w:t>
      </w:r>
      <w:r>
        <w:t>Ủy ban nhân</w:t>
      </w:r>
      <w:r>
        <w:rPr>
          <w:spacing w:val="-8"/>
        </w:rPr>
        <w:t xml:space="preserve"> </w:t>
      </w:r>
      <w:r>
        <w:t>dân tỉnh,</w:t>
      </w:r>
      <w:r>
        <w:rPr>
          <w:spacing w:val="-15"/>
        </w:rPr>
        <w:t xml:space="preserve"> </w:t>
      </w:r>
      <w:r>
        <w:t>thành phố</w:t>
      </w:r>
      <w:r>
        <w:rPr>
          <w:spacing w:val="-8"/>
        </w:rPr>
        <w:t xml:space="preserve"> </w:t>
      </w:r>
      <w:r>
        <w:t>trực thuộc</w:t>
      </w:r>
      <w:r>
        <w:rPr>
          <w:spacing w:val="-6"/>
        </w:rPr>
        <w:t xml:space="preserve"> </w:t>
      </w:r>
      <w:r>
        <w:t>Trung ương;</w:t>
      </w:r>
    </w:p>
    <w:p w:rsidR="007016CC" w:rsidRDefault="00554129">
      <w:pPr>
        <w:pStyle w:val="BodyText"/>
        <w:spacing w:before="110"/>
        <w:ind w:right="131" w:firstLine="706"/>
      </w:pPr>
      <w:r>
        <w:t>Căn cứ Nghị định số 03/2024/NĐ-CP ngày 11 tháng 01 năm 2024 của</w:t>
      </w:r>
      <w:r>
        <w:t xml:space="preserve"> Chính</w:t>
      </w:r>
      <w:r>
        <w:rPr>
          <w:spacing w:val="-11"/>
        </w:rPr>
        <w:t xml:space="preserve"> </w:t>
      </w:r>
      <w:r>
        <w:t>phủ</w:t>
      </w:r>
      <w:r>
        <w:rPr>
          <w:spacing w:val="-3"/>
        </w:rPr>
        <w:t xml:space="preserve"> </w:t>
      </w:r>
      <w:r>
        <w:t>quy</w:t>
      </w:r>
      <w:r>
        <w:rPr>
          <w:spacing w:val="-18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về cơ quan</w:t>
      </w:r>
      <w:r>
        <w:rPr>
          <w:spacing w:val="-4"/>
        </w:rPr>
        <w:t xml:space="preserve"> </w:t>
      </w:r>
      <w:r>
        <w:t>thực</w:t>
      </w:r>
      <w:r>
        <w:rPr>
          <w:spacing w:val="-18"/>
        </w:rPr>
        <w:t xml:space="preserve"> </w:t>
      </w:r>
      <w:r>
        <w:t>hiện chức năng</w:t>
      </w:r>
      <w:r>
        <w:rPr>
          <w:spacing w:val="-4"/>
        </w:rPr>
        <w:t xml:space="preserve"> </w:t>
      </w:r>
      <w:r>
        <w:t>thanh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rPr>
          <w:spacing w:val="13"/>
        </w:rPr>
        <w:t xml:space="preserve">ngành </w:t>
      </w:r>
      <w:r>
        <w:t>và hoạt động</w:t>
      </w:r>
      <w:r>
        <w:rPr>
          <w:spacing w:val="-1"/>
        </w:rPr>
        <w:t xml:space="preserve"> </w:t>
      </w:r>
      <w:r>
        <w:t>của cơ quan</w:t>
      </w:r>
      <w:r>
        <w:rPr>
          <w:spacing w:val="-1"/>
        </w:rPr>
        <w:t xml:space="preserve"> </w:t>
      </w:r>
      <w:r>
        <w:t>được giao thực hiện chức năng</w:t>
      </w:r>
      <w:r>
        <w:rPr>
          <w:spacing w:val="-1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ngành;</w:t>
      </w:r>
    </w:p>
    <w:p w:rsidR="007016CC" w:rsidRDefault="00554129">
      <w:pPr>
        <w:pStyle w:val="BodyText"/>
        <w:spacing w:before="136" w:line="235" w:lineRule="auto"/>
        <w:ind w:right="136" w:firstLine="706"/>
      </w:pPr>
      <w:r>
        <w:t>Theo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nghịcủa Giám</w:t>
      </w:r>
      <w:r>
        <w:rPr>
          <w:spacing w:val="-7"/>
        </w:rPr>
        <w:t xml:space="preserve"> </w:t>
      </w:r>
      <w:r>
        <w:t xml:space="preserve">đốc Sở Nội vụ tại Tờ trình số </w:t>
      </w:r>
      <w:r>
        <w:rPr>
          <w:spacing w:val="9"/>
        </w:rPr>
        <w:t>846/TTr-</w:t>
      </w:r>
      <w:r>
        <w:t xml:space="preserve">SNV </w:t>
      </w:r>
      <w:r>
        <w:rPr>
          <w:spacing w:val="15"/>
        </w:rPr>
        <w:t>ngày</w:t>
      </w:r>
      <w:r>
        <w:rPr>
          <w:spacing w:val="15"/>
        </w:rPr>
        <w:t xml:space="preserve"> </w:t>
      </w:r>
      <w:r>
        <w:t>18 tháng 10 năm 2024.</w:t>
      </w:r>
    </w:p>
    <w:p w:rsidR="007016CC" w:rsidRDefault="00554129">
      <w:pPr>
        <w:pStyle w:val="Heading1"/>
        <w:spacing w:before="129"/>
      </w:pPr>
      <w:r>
        <w:rPr>
          <w:spacing w:val="-2"/>
        </w:rPr>
        <w:t>QUYẾT</w:t>
      </w:r>
      <w:r>
        <w:rPr>
          <w:spacing w:val="-18"/>
        </w:rPr>
        <w:t xml:space="preserve"> </w:t>
      </w:r>
      <w:r>
        <w:rPr>
          <w:spacing w:val="-4"/>
        </w:rPr>
        <w:t>ĐỊNH:</w:t>
      </w:r>
    </w:p>
    <w:p w:rsidR="007016CC" w:rsidRDefault="00554129">
      <w:pPr>
        <w:spacing w:before="281" w:line="237" w:lineRule="auto"/>
        <w:ind w:left="156" w:right="119" w:firstLine="706"/>
        <w:jc w:val="both"/>
        <w:rPr>
          <w:b/>
          <w:sz w:val="28"/>
        </w:rPr>
      </w:pPr>
      <w:r>
        <w:rPr>
          <w:b/>
          <w:sz w:val="28"/>
        </w:rPr>
        <w:t>Điều 1. Sửa đổi, bổ sung một số điều của Quyết định số 60/2022/QĐ- UBND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tháng 12 năm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Ủy ban nhân dân tỉnh Thanh Hóa về việc quy định chức năng, nhiệm vụ, quyề</w:t>
      </w:r>
      <w:r>
        <w:rPr>
          <w:b/>
          <w:sz w:val="28"/>
        </w:rPr>
        <w:t>n hạn và cơ cấu tổ chức của Sở Ngoại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vụ tỉnh Thanh Hóa, như sau:</w:t>
      </w:r>
    </w:p>
    <w:p w:rsidR="007016CC" w:rsidRDefault="00554129">
      <w:pPr>
        <w:pStyle w:val="ListParagraph"/>
        <w:numPr>
          <w:ilvl w:val="0"/>
          <w:numId w:val="3"/>
        </w:numPr>
        <w:tabs>
          <w:tab w:val="left" w:pos="1132"/>
        </w:tabs>
        <w:spacing w:before="134"/>
        <w:ind w:hanging="269"/>
        <w:jc w:val="both"/>
        <w:rPr>
          <w:sz w:val="28"/>
        </w:rPr>
      </w:pPr>
      <w:r>
        <w:rPr>
          <w:spacing w:val="-2"/>
          <w:sz w:val="28"/>
        </w:rPr>
        <w:t>Sửa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đổi,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bổ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sung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khoản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Điều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2:</w:t>
      </w:r>
    </w:p>
    <w:p w:rsidR="007016CC" w:rsidRDefault="00554129">
      <w:pPr>
        <w:spacing w:before="113"/>
        <w:ind w:left="863"/>
        <w:jc w:val="both"/>
        <w:rPr>
          <w:sz w:val="28"/>
        </w:rPr>
      </w:pPr>
      <w:r>
        <w:rPr>
          <w:sz w:val="28"/>
        </w:rPr>
        <w:t>“Thực</w:t>
      </w:r>
      <w:r>
        <w:rPr>
          <w:spacing w:val="27"/>
          <w:sz w:val="28"/>
        </w:rPr>
        <w:t xml:space="preserve"> </w:t>
      </w:r>
      <w:r>
        <w:rPr>
          <w:sz w:val="28"/>
        </w:rPr>
        <w:t>hiện</w:t>
      </w:r>
      <w:r>
        <w:rPr>
          <w:spacing w:val="15"/>
          <w:sz w:val="28"/>
        </w:rPr>
        <w:t xml:space="preserve"> </w:t>
      </w:r>
      <w:r>
        <w:rPr>
          <w:sz w:val="28"/>
        </w:rPr>
        <w:t>nhiệm</w:t>
      </w:r>
      <w:r>
        <w:rPr>
          <w:spacing w:val="11"/>
          <w:sz w:val="28"/>
        </w:rPr>
        <w:t xml:space="preserve"> </w:t>
      </w:r>
      <w:r>
        <w:rPr>
          <w:sz w:val="28"/>
        </w:rPr>
        <w:t>vụ,</w:t>
      </w:r>
      <w:r>
        <w:rPr>
          <w:spacing w:val="11"/>
          <w:sz w:val="28"/>
        </w:rPr>
        <w:t xml:space="preserve"> </w:t>
      </w:r>
      <w:r>
        <w:rPr>
          <w:sz w:val="28"/>
        </w:rPr>
        <w:t>quyền hạn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công tác</w:t>
      </w:r>
      <w:r>
        <w:rPr>
          <w:spacing w:val="15"/>
          <w:sz w:val="28"/>
        </w:rPr>
        <w:t xml:space="preserve"> </w:t>
      </w:r>
      <w:r>
        <w:rPr>
          <w:sz w:val="28"/>
        </w:rPr>
        <w:t>tiếp</w:t>
      </w:r>
      <w:r>
        <w:rPr>
          <w:spacing w:val="13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dân,</w:t>
      </w:r>
      <w:r>
        <w:rPr>
          <w:spacing w:val="11"/>
          <w:sz w:val="28"/>
        </w:rPr>
        <w:t xml:space="preserve"> </w:t>
      </w:r>
      <w:r>
        <w:rPr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quyết</w:t>
      </w:r>
    </w:p>
    <w:p w:rsidR="007016CC" w:rsidRDefault="007016CC">
      <w:pPr>
        <w:jc w:val="both"/>
        <w:rPr>
          <w:sz w:val="28"/>
        </w:rPr>
        <w:sectPr w:rsidR="007016CC">
          <w:type w:val="continuous"/>
          <w:pgSz w:w="11910" w:h="16850"/>
          <w:pgMar w:top="1120" w:right="1000" w:bottom="280" w:left="1540" w:header="720" w:footer="720" w:gutter="0"/>
          <w:cols w:space="720"/>
        </w:sectPr>
      </w:pPr>
    </w:p>
    <w:p w:rsidR="007016CC" w:rsidRDefault="00554129">
      <w:pPr>
        <w:spacing w:before="69"/>
        <w:ind w:left="4993"/>
        <w:rPr>
          <w:sz w:val="28"/>
        </w:rPr>
      </w:pPr>
      <w:r>
        <w:rPr>
          <w:spacing w:val="-10"/>
          <w:sz w:val="28"/>
        </w:rPr>
        <w:lastRenderedPageBreak/>
        <w:t>2</w:t>
      </w:r>
    </w:p>
    <w:p w:rsidR="007016CC" w:rsidRDefault="00554129">
      <w:pPr>
        <w:spacing w:before="143"/>
        <w:ind w:left="156"/>
        <w:rPr>
          <w:sz w:val="28"/>
        </w:rPr>
      </w:pPr>
      <w:r>
        <w:rPr>
          <w:spacing w:val="-2"/>
          <w:sz w:val="28"/>
        </w:rPr>
        <w:t>khiếu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nại,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tố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cáo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phòng,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chống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tham</w:t>
      </w:r>
      <w:r>
        <w:rPr>
          <w:spacing w:val="-37"/>
          <w:sz w:val="28"/>
        </w:rPr>
        <w:t xml:space="preserve"> </w:t>
      </w:r>
      <w:r>
        <w:rPr>
          <w:spacing w:val="-2"/>
          <w:sz w:val="28"/>
        </w:rPr>
        <w:t>nhũng,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tiêu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cực”.</w:t>
      </w:r>
    </w:p>
    <w:p w:rsidR="007016CC" w:rsidRDefault="00554129">
      <w:pPr>
        <w:pStyle w:val="ListParagraph"/>
        <w:numPr>
          <w:ilvl w:val="0"/>
          <w:numId w:val="3"/>
        </w:numPr>
        <w:tabs>
          <w:tab w:val="left" w:pos="1132"/>
        </w:tabs>
        <w:spacing w:before="114"/>
        <w:ind w:hanging="269"/>
        <w:rPr>
          <w:sz w:val="28"/>
        </w:rPr>
      </w:pPr>
      <w:r>
        <w:rPr>
          <w:spacing w:val="-2"/>
          <w:sz w:val="28"/>
        </w:rPr>
        <w:t>Sửa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đổi,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bổ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sung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khoản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Điều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3:</w:t>
      </w:r>
    </w:p>
    <w:p w:rsidR="007016CC" w:rsidRDefault="00554129">
      <w:pPr>
        <w:spacing w:before="128"/>
        <w:ind w:left="863"/>
        <w:rPr>
          <w:sz w:val="28"/>
        </w:rPr>
      </w:pPr>
      <w:r>
        <w:rPr>
          <w:sz w:val="28"/>
        </w:rPr>
        <w:t>“2.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phòng,</w:t>
      </w:r>
      <w:r>
        <w:rPr>
          <w:spacing w:val="-8"/>
          <w:sz w:val="28"/>
        </w:rPr>
        <w:t xml:space="preserve"> </w:t>
      </w:r>
      <w:r>
        <w:rPr>
          <w:sz w:val="28"/>
        </w:rPr>
        <w:t>đơn</w:t>
      </w:r>
      <w:r>
        <w:rPr>
          <w:spacing w:val="-18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Sở:</w:t>
      </w:r>
    </w:p>
    <w:p w:rsidR="007016CC" w:rsidRDefault="00554129">
      <w:pPr>
        <w:pStyle w:val="ListParagraph"/>
        <w:numPr>
          <w:ilvl w:val="1"/>
          <w:numId w:val="3"/>
        </w:numPr>
        <w:tabs>
          <w:tab w:val="left" w:pos="1146"/>
        </w:tabs>
        <w:spacing w:before="114"/>
        <w:ind w:left="1146" w:hanging="283"/>
        <w:rPr>
          <w:sz w:val="28"/>
        </w:rPr>
      </w:pP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phòng;</w:t>
      </w:r>
    </w:p>
    <w:p w:rsidR="007016CC" w:rsidRDefault="00554129">
      <w:pPr>
        <w:pStyle w:val="ListParagraph"/>
        <w:numPr>
          <w:ilvl w:val="1"/>
          <w:numId w:val="3"/>
        </w:numPr>
        <w:tabs>
          <w:tab w:val="left" w:pos="1160"/>
        </w:tabs>
        <w:ind w:left="1160" w:hanging="297"/>
        <w:rPr>
          <w:sz w:val="28"/>
        </w:rPr>
      </w:pPr>
      <w:r>
        <w:rPr>
          <w:sz w:val="28"/>
        </w:rPr>
        <w:t>Phòng</w:t>
      </w:r>
      <w:r>
        <w:rPr>
          <w:spacing w:val="-6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quốc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tế;</w:t>
      </w:r>
    </w:p>
    <w:p w:rsidR="007016CC" w:rsidRDefault="00554129">
      <w:pPr>
        <w:pStyle w:val="ListParagraph"/>
        <w:numPr>
          <w:ilvl w:val="1"/>
          <w:numId w:val="3"/>
        </w:numPr>
        <w:tabs>
          <w:tab w:val="left" w:pos="1146"/>
        </w:tabs>
        <w:spacing w:before="128"/>
        <w:ind w:left="1146" w:hanging="283"/>
        <w:rPr>
          <w:sz w:val="28"/>
        </w:rPr>
      </w:pPr>
      <w:r>
        <w:rPr>
          <w:sz w:val="28"/>
        </w:rPr>
        <w:t>Phòng</w:t>
      </w:r>
      <w:r>
        <w:rPr>
          <w:spacing w:val="-10"/>
          <w:sz w:val="28"/>
        </w:rPr>
        <w:t xml:space="preserve"> </w:t>
      </w:r>
      <w:r>
        <w:rPr>
          <w:sz w:val="28"/>
        </w:rPr>
        <w:t>Lãnh</w:t>
      </w:r>
      <w:r>
        <w:rPr>
          <w:spacing w:val="2"/>
          <w:sz w:val="28"/>
        </w:rPr>
        <w:t xml:space="preserve"> </w:t>
      </w:r>
      <w:r>
        <w:rPr>
          <w:sz w:val="28"/>
        </w:rPr>
        <w:t>sự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Biên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giới.</w:t>
      </w:r>
    </w:p>
    <w:p w:rsidR="007016CC" w:rsidRDefault="00554129">
      <w:pPr>
        <w:spacing w:before="114" w:line="242" w:lineRule="auto"/>
        <w:ind w:left="156" w:right="119" w:firstLine="706"/>
        <w:jc w:val="both"/>
        <w:rPr>
          <w:sz w:val="28"/>
        </w:rPr>
      </w:pPr>
      <w:r>
        <w:rPr>
          <w:sz w:val="28"/>
        </w:rPr>
        <w:t>Văn phòng có Chánh Văn phòng, Phó Chánh Văn phòng; phòng có Trưởng phòng, Phó Trưởng phòng; số lượng Phó Chánh Văn phòng, Phó</w:t>
      </w:r>
      <w:r>
        <w:rPr>
          <w:spacing w:val="40"/>
          <w:sz w:val="28"/>
        </w:rPr>
        <w:t xml:space="preserve"> </w:t>
      </w:r>
      <w:r>
        <w:rPr>
          <w:sz w:val="28"/>
        </w:rPr>
        <w:t>Trưởng phòng thực hiện theo quy</w:t>
      </w:r>
      <w:r>
        <w:rPr>
          <w:spacing w:val="-1"/>
          <w:sz w:val="28"/>
        </w:rPr>
        <w:t xml:space="preserve"> </w:t>
      </w:r>
      <w:r>
        <w:rPr>
          <w:sz w:val="28"/>
        </w:rPr>
        <w:t>định. Việc bổ nhiệm, miễn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4"/>
          <w:sz w:val="28"/>
        </w:rPr>
        <w:t xml:space="preserve"> </w:t>
      </w:r>
      <w:r>
        <w:rPr>
          <w:sz w:val="28"/>
        </w:rPr>
        <w:t>Chánh</w:t>
      </w:r>
      <w:r>
        <w:rPr>
          <w:spacing w:val="-1"/>
          <w:sz w:val="28"/>
        </w:rPr>
        <w:t xml:space="preserve"> </w:t>
      </w:r>
      <w:r>
        <w:rPr>
          <w:sz w:val="28"/>
        </w:rPr>
        <w:t>Văn phòng, Phó Chánh Văn phòng; Trưởng phòng, Phó Trưởng phòng thuộc Sở do Giám đốc Sở Ngoại vụ quyết định theo quy định của Đảng, pháp luật của Nhà nước và 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 hiện</w:t>
      </w:r>
      <w:r>
        <w:rPr>
          <w:spacing w:val="40"/>
          <w:sz w:val="28"/>
        </w:rPr>
        <w:t xml:space="preserve"> </w:t>
      </w:r>
      <w:r>
        <w:rPr>
          <w:sz w:val="28"/>
        </w:rPr>
        <w:t>hành của Ủy ban</w:t>
      </w:r>
      <w:r>
        <w:rPr>
          <w:sz w:val="28"/>
        </w:rPr>
        <w:t xml:space="preserve"> nhân dân</w:t>
      </w:r>
      <w:r>
        <w:rPr>
          <w:spacing w:val="-10"/>
          <w:sz w:val="28"/>
        </w:rPr>
        <w:t xml:space="preserve"> </w:t>
      </w:r>
      <w:r>
        <w:rPr>
          <w:sz w:val="28"/>
        </w:rPr>
        <w:t>tỉnh.</w:t>
      </w:r>
    </w:p>
    <w:p w:rsidR="007016CC" w:rsidRDefault="00554129">
      <w:pPr>
        <w:spacing w:before="106"/>
        <w:ind w:left="863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khoản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28"/>
          <w:sz w:val="28"/>
        </w:rPr>
        <w:t xml:space="preserve"> </w:t>
      </w:r>
      <w:r>
        <w:rPr>
          <w:b/>
          <w:spacing w:val="-4"/>
          <w:sz w:val="28"/>
        </w:rPr>
        <w:t>hành</w:t>
      </w:r>
    </w:p>
    <w:p w:rsidR="007016CC" w:rsidRDefault="00554129">
      <w:pPr>
        <w:pStyle w:val="ListParagraph"/>
        <w:numPr>
          <w:ilvl w:val="0"/>
          <w:numId w:val="2"/>
        </w:numPr>
        <w:tabs>
          <w:tab w:val="left" w:pos="1147"/>
        </w:tabs>
        <w:spacing w:before="128"/>
        <w:ind w:hanging="284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hiệu</w:t>
      </w:r>
      <w:r>
        <w:rPr>
          <w:spacing w:val="13"/>
          <w:sz w:val="28"/>
        </w:rPr>
        <w:t xml:space="preserve"> </w:t>
      </w:r>
      <w:r>
        <w:rPr>
          <w:sz w:val="28"/>
        </w:rPr>
        <w:t>lực thi</w:t>
      </w:r>
      <w:r>
        <w:rPr>
          <w:spacing w:val="-1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kể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-10"/>
          <w:sz w:val="28"/>
        </w:rPr>
        <w:t xml:space="preserve"> </w:t>
      </w:r>
      <w:r>
        <w:rPr>
          <w:sz w:val="28"/>
        </w:rPr>
        <w:t>ngày</w:t>
      </w:r>
      <w:r>
        <w:rPr>
          <w:spacing w:val="-13"/>
          <w:sz w:val="28"/>
        </w:rPr>
        <w:t xml:space="preserve"> </w:t>
      </w:r>
      <w:r>
        <w:rPr>
          <w:sz w:val="28"/>
        </w:rPr>
        <w:t>25 tháng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năm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2024.</w:t>
      </w:r>
    </w:p>
    <w:p w:rsidR="007016CC" w:rsidRDefault="00554129">
      <w:pPr>
        <w:pStyle w:val="ListParagraph"/>
        <w:numPr>
          <w:ilvl w:val="0"/>
          <w:numId w:val="2"/>
        </w:numPr>
        <w:tabs>
          <w:tab w:val="left" w:pos="1161"/>
        </w:tabs>
        <w:spacing w:line="242" w:lineRule="auto"/>
        <w:ind w:left="156" w:right="105" w:firstLine="706"/>
        <w:jc w:val="both"/>
        <w:rPr>
          <w:sz w:val="28"/>
        </w:rPr>
      </w:pPr>
      <w:r>
        <w:rPr>
          <w:sz w:val="28"/>
        </w:rPr>
        <w:t>Chánh Văn phòng Ủy ban nhân dân</w:t>
      </w:r>
      <w:r>
        <w:rPr>
          <w:spacing w:val="-2"/>
          <w:sz w:val="28"/>
        </w:rPr>
        <w:t xml:space="preserve"> </w:t>
      </w:r>
      <w:r>
        <w:rPr>
          <w:sz w:val="28"/>
        </w:rPr>
        <w:t>tỉnh; Giám</w:t>
      </w:r>
      <w:r>
        <w:rPr>
          <w:spacing w:val="-6"/>
          <w:sz w:val="28"/>
        </w:rPr>
        <w:t xml:space="preserve"> </w:t>
      </w:r>
      <w:r>
        <w:rPr>
          <w:sz w:val="28"/>
        </w:rPr>
        <w:t>đốc các sở, Thủ</w:t>
      </w:r>
      <w:r>
        <w:rPr>
          <w:spacing w:val="-2"/>
          <w:sz w:val="28"/>
        </w:rPr>
        <w:t xml:space="preserve"> </w:t>
      </w:r>
      <w:r>
        <w:rPr>
          <w:sz w:val="28"/>
        </w:rPr>
        <w:t>trưởng các ban, ngành, đơn vị cấp tỉnh; Chủ tịch Ủy ban nhân dân các huyện, thị</w:t>
      </w:r>
      <w:r>
        <w:rPr>
          <w:spacing w:val="-1"/>
          <w:sz w:val="28"/>
        </w:rPr>
        <w:t xml:space="preserve"> </w:t>
      </w:r>
      <w:r>
        <w:rPr>
          <w:sz w:val="28"/>
        </w:rPr>
        <w:t>xã, thành phố; Thủ trưởng các</w:t>
      </w:r>
      <w:r>
        <w:rPr>
          <w:spacing w:val="40"/>
          <w:sz w:val="28"/>
        </w:rPr>
        <w:t xml:space="preserve"> </w:t>
      </w:r>
      <w:r>
        <w:rPr>
          <w:sz w:val="28"/>
        </w:rPr>
        <w:t>cơ quan,</w:t>
      </w:r>
      <w:r>
        <w:rPr>
          <w:spacing w:val="40"/>
          <w:sz w:val="28"/>
        </w:rPr>
        <w:t xml:space="preserve"> </w:t>
      </w:r>
      <w:r>
        <w:rPr>
          <w:sz w:val="28"/>
        </w:rPr>
        <w:t>đơn vị có liên quan chịu trách nhiệm thi hành Quyết định này./.</w:t>
      </w:r>
    </w:p>
    <w:p w:rsidR="007016CC" w:rsidRDefault="007016CC">
      <w:pPr>
        <w:rPr>
          <w:sz w:val="20"/>
        </w:rPr>
      </w:pPr>
    </w:p>
    <w:p w:rsidR="007016CC" w:rsidRDefault="007016CC">
      <w:pPr>
        <w:spacing w:before="93" w:after="1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3820"/>
      </w:tblGrid>
      <w:tr w:rsidR="007016CC">
        <w:trPr>
          <w:trHeight w:val="3213"/>
        </w:trPr>
        <w:tc>
          <w:tcPr>
            <w:tcW w:w="4835" w:type="dxa"/>
          </w:tcPr>
          <w:p w:rsidR="007016CC" w:rsidRDefault="00554129">
            <w:pPr>
              <w:pStyle w:val="TableParagraph"/>
              <w:spacing w:line="26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4" w:lineRule="exact"/>
              <w:ind w:left="184" w:hanging="134"/>
            </w:pPr>
            <w:r>
              <w:t>Như</w:t>
            </w:r>
            <w:r>
              <w:rPr>
                <w:spacing w:val="-13"/>
              </w:rPr>
              <w:t xml:space="preserve"> </w:t>
            </w:r>
            <w:r>
              <w:t>Điều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QĐ;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Bộ</w:t>
            </w:r>
            <w:r>
              <w:rPr>
                <w:spacing w:val="-17"/>
              </w:rPr>
              <w:t xml:space="preserve"> </w:t>
            </w:r>
            <w:r>
              <w:t>Ngoại</w:t>
            </w:r>
            <w:r>
              <w:rPr>
                <w:spacing w:val="4"/>
              </w:rPr>
              <w:t xml:space="preserve"> </w:t>
            </w:r>
            <w:r>
              <w:t>giao</w:t>
            </w:r>
            <w:r>
              <w:rPr>
                <w:spacing w:val="14"/>
              </w:rPr>
              <w:t xml:space="preserve"> </w:t>
            </w:r>
            <w:r>
              <w:t>(để</w:t>
            </w:r>
            <w:r>
              <w:rPr>
                <w:spacing w:val="-4"/>
              </w:rPr>
              <w:t xml:space="preserve"> 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Bộ</w:t>
            </w:r>
            <w:r>
              <w:rPr>
                <w:spacing w:val="-16"/>
              </w:rPr>
              <w:t xml:space="preserve"> </w:t>
            </w:r>
            <w:r>
              <w:t>Nội</w:t>
            </w:r>
            <w:r>
              <w:rPr>
                <w:spacing w:val="7"/>
              </w:rPr>
              <w:t xml:space="preserve"> </w:t>
            </w:r>
            <w:r>
              <w:t>vụ</w:t>
            </w:r>
            <w:r>
              <w:rPr>
                <w:spacing w:val="1"/>
              </w:rPr>
              <w:t xml:space="preserve"> </w:t>
            </w:r>
            <w:r>
              <w:t>(để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Cục Kiểm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VBQPPL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Bộ</w:t>
            </w:r>
            <w:r>
              <w:rPr>
                <w:spacing w:val="-13"/>
              </w:rPr>
              <w:t xml:space="preserve"> </w:t>
            </w:r>
            <w:r>
              <w:t>Tư</w:t>
            </w:r>
            <w:r>
              <w:rPr>
                <w:spacing w:val="-7"/>
              </w:rPr>
              <w:t xml:space="preserve"> </w:t>
            </w:r>
            <w:r>
              <w:t>pháp</w:t>
            </w:r>
            <w:r>
              <w:rPr>
                <w:spacing w:val="4"/>
              </w:rPr>
              <w:t xml:space="preserve"> </w:t>
            </w:r>
            <w:r>
              <w:t>(để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6" w:lineRule="exact"/>
              <w:ind w:left="184" w:hanging="134"/>
            </w:pPr>
            <w:r>
              <w:t>Thường</w:t>
            </w:r>
            <w:r>
              <w:rPr>
                <w:spacing w:val="-6"/>
              </w:rPr>
              <w:t xml:space="preserve"> </w:t>
            </w:r>
            <w:r>
              <w:t>trực</w:t>
            </w:r>
            <w:r>
              <w:rPr>
                <w:spacing w:val="-8"/>
              </w:rPr>
              <w:t xml:space="preserve"> </w:t>
            </w:r>
            <w:r>
              <w:t>Tỉnh</w:t>
            </w:r>
            <w:r>
              <w:rPr>
                <w:spacing w:val="9"/>
              </w:rPr>
              <w:t xml:space="preserve"> </w:t>
            </w:r>
            <w:r>
              <w:t>ủy</w:t>
            </w:r>
            <w:r>
              <w:rPr>
                <w:spacing w:val="9"/>
              </w:rPr>
              <w:t xml:space="preserve"> </w:t>
            </w:r>
            <w:r>
              <w:t>(để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6" w:lineRule="exact"/>
              <w:ind w:left="184" w:hanging="134"/>
            </w:pPr>
            <w:r>
              <w:t>Thường</w:t>
            </w:r>
            <w:r>
              <w:rPr>
                <w:spacing w:val="-2"/>
              </w:rPr>
              <w:t xml:space="preserve"> </w:t>
            </w:r>
            <w:r>
              <w:t>trực</w:t>
            </w:r>
            <w:r>
              <w:rPr>
                <w:spacing w:val="-4"/>
              </w:rPr>
              <w:t xml:space="preserve"> </w:t>
            </w:r>
            <w:r>
              <w:t>HĐND</w:t>
            </w:r>
            <w:r>
              <w:rPr>
                <w:spacing w:val="-7"/>
              </w:rPr>
              <w:t xml:space="preserve"> </w:t>
            </w:r>
            <w:r>
              <w:t>tỉnh</w:t>
            </w:r>
            <w:r>
              <w:rPr>
                <w:spacing w:val="14"/>
              </w:rPr>
              <w:t xml:space="preserve"> </w:t>
            </w:r>
            <w:r>
              <w:t>(để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Chủ</w:t>
            </w:r>
            <w:r>
              <w:rPr>
                <w:spacing w:val="1"/>
              </w:rPr>
              <w:t xml:space="preserve"> </w:t>
            </w:r>
            <w:r>
              <w:t>tịch,</w:t>
            </w:r>
            <w:r>
              <w:rPr>
                <w:spacing w:val="12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PCT</w:t>
            </w:r>
            <w:r>
              <w:rPr>
                <w:spacing w:val="-10"/>
              </w:rPr>
              <w:t xml:space="preserve"> </w:t>
            </w:r>
            <w:r>
              <w:t>UBND</w:t>
            </w:r>
            <w:r>
              <w:rPr>
                <w:spacing w:val="-5"/>
              </w:rPr>
              <w:t xml:space="preserve"> </w:t>
            </w:r>
            <w:r>
              <w:t>tỉnh</w:t>
            </w:r>
            <w:r>
              <w:rPr>
                <w:spacing w:val="1"/>
              </w:rPr>
              <w:t xml:space="preserve"> </w:t>
            </w:r>
            <w:r>
              <w:t>(để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Ủy</w:t>
            </w:r>
            <w:r>
              <w:rPr>
                <w:spacing w:val="-14"/>
              </w:rPr>
              <w:t xml:space="preserve"> </w:t>
            </w:r>
            <w:r>
              <w:t>ban</w:t>
            </w:r>
            <w:r>
              <w:rPr>
                <w:spacing w:val="4"/>
              </w:rPr>
              <w:t xml:space="preserve"> </w:t>
            </w:r>
            <w:r>
              <w:t>MTTQ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17"/>
              </w:rPr>
              <w:t xml:space="preserve"> </w:t>
            </w:r>
            <w:r>
              <w:t>các đoàn</w:t>
            </w:r>
            <w:r>
              <w:rPr>
                <w:spacing w:val="-13"/>
              </w:rPr>
              <w:t xml:space="preserve"> </w:t>
            </w:r>
            <w:r>
              <w:t>thể</w:t>
            </w:r>
            <w:r>
              <w:rPr>
                <w:spacing w:val="1"/>
              </w:rPr>
              <w:t xml:space="preserve"> </w:t>
            </w:r>
            <w:r>
              <w:t>cấp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Báo</w:t>
            </w:r>
            <w:r>
              <w:rPr>
                <w:spacing w:val="-15"/>
              </w:rPr>
              <w:t xml:space="preserve"> </w:t>
            </w:r>
            <w:r>
              <w:t>Thanh</w:t>
            </w:r>
            <w:r>
              <w:rPr>
                <w:spacing w:val="2"/>
              </w:rPr>
              <w:t xml:space="preserve"> </w:t>
            </w:r>
            <w:r>
              <w:t>Hóa;</w:t>
            </w:r>
            <w:r>
              <w:rPr>
                <w:spacing w:val="-9"/>
              </w:rPr>
              <w:t xml:space="preserve"> </w:t>
            </w:r>
            <w:r>
              <w:t>Đài</w:t>
            </w:r>
            <w:r>
              <w:rPr>
                <w:spacing w:val="-9"/>
              </w:rPr>
              <w:t xml:space="preserve"> </w:t>
            </w:r>
            <w:r>
              <w:t>PT</w:t>
            </w:r>
            <w:r>
              <w:rPr>
                <w:spacing w:val="-9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>TH</w:t>
            </w:r>
            <w:r>
              <w:rPr>
                <w:spacing w:val="13"/>
              </w:rPr>
              <w:t xml:space="preserve"> </w:t>
            </w:r>
            <w:r>
              <w:t>Thanh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Hóa;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Trung</w:t>
            </w:r>
            <w:r>
              <w:rPr>
                <w:spacing w:val="-8"/>
              </w:rPr>
              <w:t xml:space="preserve"> </w:t>
            </w:r>
            <w:r>
              <w:t>tâm</w:t>
            </w:r>
            <w:r>
              <w:rPr>
                <w:spacing w:val="-10"/>
              </w:rPr>
              <w:t xml:space="preserve"> </w:t>
            </w:r>
            <w:r>
              <w:t>Công</w:t>
            </w:r>
            <w:r>
              <w:rPr>
                <w:spacing w:val="-7"/>
              </w:rPr>
              <w:t xml:space="preserve"> </w:t>
            </w:r>
            <w:r>
              <w:t>báo,</w:t>
            </w:r>
            <w:r>
              <w:rPr>
                <w:spacing w:val="2"/>
              </w:rPr>
              <w:t xml:space="preserve"> </w:t>
            </w:r>
            <w:r>
              <w:t>Website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7016CC" w:rsidRDefault="00554129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Lưu:</w:t>
            </w:r>
            <w:r>
              <w:rPr>
                <w:spacing w:val="2"/>
              </w:rPr>
              <w:t xml:space="preserve"> </w:t>
            </w:r>
            <w:r>
              <w:t>VT,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THKH.</w:t>
            </w:r>
          </w:p>
        </w:tc>
        <w:tc>
          <w:tcPr>
            <w:tcW w:w="3820" w:type="dxa"/>
          </w:tcPr>
          <w:p w:rsidR="007016CC" w:rsidRDefault="00554129">
            <w:pPr>
              <w:pStyle w:val="TableParagraph"/>
              <w:spacing w:line="235" w:lineRule="auto"/>
              <w:ind w:left="488" w:right="5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TM.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ỦY BAN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NHÂN DÂN KT. CHỦ TỊCH</w:t>
            </w:r>
          </w:p>
          <w:p w:rsidR="007016CC" w:rsidRDefault="00554129">
            <w:pPr>
              <w:pStyle w:val="TableParagraph"/>
              <w:spacing w:before="7"/>
              <w:ind w:left="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TỊCH</w:t>
            </w:r>
          </w:p>
          <w:p w:rsidR="007016CC" w:rsidRDefault="007016CC">
            <w:pPr>
              <w:pStyle w:val="TableParagraph"/>
              <w:ind w:left="0"/>
              <w:rPr>
                <w:sz w:val="28"/>
                <w:lang w:val="en-US"/>
              </w:rPr>
            </w:pPr>
          </w:p>
          <w:p w:rsidR="009C3D6D" w:rsidRDefault="009C3D6D">
            <w:pPr>
              <w:pStyle w:val="TableParagraph"/>
              <w:ind w:left="0"/>
              <w:rPr>
                <w:sz w:val="28"/>
                <w:lang w:val="en-US"/>
              </w:rPr>
            </w:pPr>
          </w:p>
          <w:p w:rsidR="009C3D6D" w:rsidRDefault="009C3D6D">
            <w:pPr>
              <w:pStyle w:val="TableParagraph"/>
              <w:ind w:left="0"/>
              <w:rPr>
                <w:sz w:val="28"/>
                <w:lang w:val="en-US"/>
              </w:rPr>
            </w:pPr>
          </w:p>
          <w:p w:rsidR="009C3D6D" w:rsidRPr="009C3D6D" w:rsidRDefault="009C3D6D">
            <w:pPr>
              <w:pStyle w:val="TableParagraph"/>
              <w:ind w:left="0"/>
              <w:rPr>
                <w:sz w:val="28"/>
                <w:lang w:val="en-US"/>
              </w:rPr>
            </w:pPr>
          </w:p>
          <w:p w:rsidR="007016CC" w:rsidRDefault="007016CC">
            <w:pPr>
              <w:pStyle w:val="TableParagraph"/>
              <w:ind w:left="0"/>
              <w:rPr>
                <w:sz w:val="28"/>
              </w:rPr>
            </w:pPr>
          </w:p>
          <w:p w:rsidR="007016CC" w:rsidRDefault="007016CC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7016CC" w:rsidRDefault="00554129">
            <w:pPr>
              <w:pStyle w:val="TableParagraph"/>
              <w:spacing w:line="303" w:lineRule="exact"/>
              <w:ind w:left="488"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Đầu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p w:rsidR="00554129" w:rsidRDefault="00554129"/>
    <w:sectPr w:rsidR="00554129">
      <w:pgSz w:w="11910" w:h="16850"/>
      <w:pgMar w:top="580" w:right="10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C12"/>
    <w:multiLevelType w:val="hybridMultilevel"/>
    <w:tmpl w:val="89200404"/>
    <w:lvl w:ilvl="0" w:tplc="4DC4C3FE">
      <w:start w:val="1"/>
      <w:numFmt w:val="decimal"/>
      <w:lvlText w:val="%1."/>
      <w:lvlJc w:val="left"/>
      <w:pPr>
        <w:ind w:left="114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62BE7756">
      <w:numFmt w:val="bullet"/>
      <w:lvlText w:val="•"/>
      <w:lvlJc w:val="left"/>
      <w:pPr>
        <w:ind w:left="1963" w:hanging="285"/>
      </w:pPr>
      <w:rPr>
        <w:rFonts w:hint="default"/>
        <w:lang w:val="vi" w:eastAsia="en-US" w:bidi="ar-SA"/>
      </w:rPr>
    </w:lvl>
    <w:lvl w:ilvl="2" w:tplc="B13AB1AE">
      <w:numFmt w:val="bullet"/>
      <w:lvlText w:val="•"/>
      <w:lvlJc w:val="left"/>
      <w:pPr>
        <w:ind w:left="2786" w:hanging="285"/>
      </w:pPr>
      <w:rPr>
        <w:rFonts w:hint="default"/>
        <w:lang w:val="vi" w:eastAsia="en-US" w:bidi="ar-SA"/>
      </w:rPr>
    </w:lvl>
    <w:lvl w:ilvl="3" w:tplc="DDBE4616">
      <w:numFmt w:val="bullet"/>
      <w:lvlText w:val="•"/>
      <w:lvlJc w:val="left"/>
      <w:pPr>
        <w:ind w:left="3609" w:hanging="285"/>
      </w:pPr>
      <w:rPr>
        <w:rFonts w:hint="default"/>
        <w:lang w:val="vi" w:eastAsia="en-US" w:bidi="ar-SA"/>
      </w:rPr>
    </w:lvl>
    <w:lvl w:ilvl="4" w:tplc="09B6D0E2">
      <w:numFmt w:val="bullet"/>
      <w:lvlText w:val="•"/>
      <w:lvlJc w:val="left"/>
      <w:pPr>
        <w:ind w:left="4432" w:hanging="285"/>
      </w:pPr>
      <w:rPr>
        <w:rFonts w:hint="default"/>
        <w:lang w:val="vi" w:eastAsia="en-US" w:bidi="ar-SA"/>
      </w:rPr>
    </w:lvl>
    <w:lvl w:ilvl="5" w:tplc="284A0688">
      <w:numFmt w:val="bullet"/>
      <w:lvlText w:val="•"/>
      <w:lvlJc w:val="left"/>
      <w:pPr>
        <w:ind w:left="5255" w:hanging="285"/>
      </w:pPr>
      <w:rPr>
        <w:rFonts w:hint="default"/>
        <w:lang w:val="vi" w:eastAsia="en-US" w:bidi="ar-SA"/>
      </w:rPr>
    </w:lvl>
    <w:lvl w:ilvl="6" w:tplc="065E8EB0">
      <w:numFmt w:val="bullet"/>
      <w:lvlText w:val="•"/>
      <w:lvlJc w:val="left"/>
      <w:pPr>
        <w:ind w:left="6078" w:hanging="285"/>
      </w:pPr>
      <w:rPr>
        <w:rFonts w:hint="default"/>
        <w:lang w:val="vi" w:eastAsia="en-US" w:bidi="ar-SA"/>
      </w:rPr>
    </w:lvl>
    <w:lvl w:ilvl="7" w:tplc="9A80ADFA">
      <w:numFmt w:val="bullet"/>
      <w:lvlText w:val="•"/>
      <w:lvlJc w:val="left"/>
      <w:pPr>
        <w:ind w:left="6901" w:hanging="285"/>
      </w:pPr>
      <w:rPr>
        <w:rFonts w:hint="default"/>
        <w:lang w:val="vi" w:eastAsia="en-US" w:bidi="ar-SA"/>
      </w:rPr>
    </w:lvl>
    <w:lvl w:ilvl="8" w:tplc="F89628A0">
      <w:numFmt w:val="bullet"/>
      <w:lvlText w:val="•"/>
      <w:lvlJc w:val="left"/>
      <w:pPr>
        <w:ind w:left="7724" w:hanging="285"/>
      </w:pPr>
      <w:rPr>
        <w:rFonts w:hint="default"/>
        <w:lang w:val="vi" w:eastAsia="en-US" w:bidi="ar-SA"/>
      </w:rPr>
    </w:lvl>
  </w:abstractNum>
  <w:abstractNum w:abstractNumId="1">
    <w:nsid w:val="63BA2E33"/>
    <w:multiLevelType w:val="hybridMultilevel"/>
    <w:tmpl w:val="2E2CC6D0"/>
    <w:lvl w:ilvl="0" w:tplc="CE286DB2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AF1AEEC8">
      <w:numFmt w:val="bullet"/>
      <w:lvlText w:val="•"/>
      <w:lvlJc w:val="left"/>
      <w:pPr>
        <w:ind w:left="645" w:hanging="136"/>
      </w:pPr>
      <w:rPr>
        <w:rFonts w:hint="default"/>
        <w:lang w:val="vi" w:eastAsia="en-US" w:bidi="ar-SA"/>
      </w:rPr>
    </w:lvl>
    <w:lvl w:ilvl="2" w:tplc="06C411E8">
      <w:numFmt w:val="bullet"/>
      <w:lvlText w:val="•"/>
      <w:lvlJc w:val="left"/>
      <w:pPr>
        <w:ind w:left="1111" w:hanging="136"/>
      </w:pPr>
      <w:rPr>
        <w:rFonts w:hint="default"/>
        <w:lang w:val="vi" w:eastAsia="en-US" w:bidi="ar-SA"/>
      </w:rPr>
    </w:lvl>
    <w:lvl w:ilvl="3" w:tplc="560ECC66">
      <w:numFmt w:val="bullet"/>
      <w:lvlText w:val="•"/>
      <w:lvlJc w:val="left"/>
      <w:pPr>
        <w:ind w:left="1576" w:hanging="136"/>
      </w:pPr>
      <w:rPr>
        <w:rFonts w:hint="default"/>
        <w:lang w:val="vi" w:eastAsia="en-US" w:bidi="ar-SA"/>
      </w:rPr>
    </w:lvl>
    <w:lvl w:ilvl="4" w:tplc="F8BAB25E">
      <w:numFmt w:val="bullet"/>
      <w:lvlText w:val="•"/>
      <w:lvlJc w:val="left"/>
      <w:pPr>
        <w:ind w:left="2042" w:hanging="136"/>
      </w:pPr>
      <w:rPr>
        <w:rFonts w:hint="default"/>
        <w:lang w:val="vi" w:eastAsia="en-US" w:bidi="ar-SA"/>
      </w:rPr>
    </w:lvl>
    <w:lvl w:ilvl="5" w:tplc="56AC5A50">
      <w:numFmt w:val="bullet"/>
      <w:lvlText w:val="•"/>
      <w:lvlJc w:val="left"/>
      <w:pPr>
        <w:ind w:left="2507" w:hanging="136"/>
      </w:pPr>
      <w:rPr>
        <w:rFonts w:hint="default"/>
        <w:lang w:val="vi" w:eastAsia="en-US" w:bidi="ar-SA"/>
      </w:rPr>
    </w:lvl>
    <w:lvl w:ilvl="6" w:tplc="3E8840D6">
      <w:numFmt w:val="bullet"/>
      <w:lvlText w:val="•"/>
      <w:lvlJc w:val="left"/>
      <w:pPr>
        <w:ind w:left="2973" w:hanging="136"/>
      </w:pPr>
      <w:rPr>
        <w:rFonts w:hint="default"/>
        <w:lang w:val="vi" w:eastAsia="en-US" w:bidi="ar-SA"/>
      </w:rPr>
    </w:lvl>
    <w:lvl w:ilvl="7" w:tplc="A71E9FF0">
      <w:numFmt w:val="bullet"/>
      <w:lvlText w:val="•"/>
      <w:lvlJc w:val="left"/>
      <w:pPr>
        <w:ind w:left="3438" w:hanging="136"/>
      </w:pPr>
      <w:rPr>
        <w:rFonts w:hint="default"/>
        <w:lang w:val="vi" w:eastAsia="en-US" w:bidi="ar-SA"/>
      </w:rPr>
    </w:lvl>
    <w:lvl w:ilvl="8" w:tplc="3E2C9C34">
      <w:numFmt w:val="bullet"/>
      <w:lvlText w:val="•"/>
      <w:lvlJc w:val="left"/>
      <w:pPr>
        <w:ind w:left="3904" w:hanging="136"/>
      </w:pPr>
      <w:rPr>
        <w:rFonts w:hint="default"/>
        <w:lang w:val="vi" w:eastAsia="en-US" w:bidi="ar-SA"/>
      </w:rPr>
    </w:lvl>
  </w:abstractNum>
  <w:abstractNum w:abstractNumId="2">
    <w:nsid w:val="6B3C3152"/>
    <w:multiLevelType w:val="hybridMultilevel"/>
    <w:tmpl w:val="99503862"/>
    <w:lvl w:ilvl="0" w:tplc="6E144E1C">
      <w:start w:val="1"/>
      <w:numFmt w:val="decimal"/>
      <w:lvlText w:val="%1."/>
      <w:lvlJc w:val="left"/>
      <w:pPr>
        <w:ind w:left="113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F55ED34A">
      <w:start w:val="1"/>
      <w:numFmt w:val="lowerLetter"/>
      <w:lvlText w:val="%2)"/>
      <w:lvlJc w:val="left"/>
      <w:pPr>
        <w:ind w:left="114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2" w:tplc="37621FA8">
      <w:numFmt w:val="bullet"/>
      <w:lvlText w:val="•"/>
      <w:lvlJc w:val="left"/>
      <w:pPr>
        <w:ind w:left="2786" w:hanging="285"/>
      </w:pPr>
      <w:rPr>
        <w:rFonts w:hint="default"/>
        <w:lang w:val="vi" w:eastAsia="en-US" w:bidi="ar-SA"/>
      </w:rPr>
    </w:lvl>
    <w:lvl w:ilvl="3" w:tplc="CF2C86E6">
      <w:numFmt w:val="bullet"/>
      <w:lvlText w:val="•"/>
      <w:lvlJc w:val="left"/>
      <w:pPr>
        <w:ind w:left="3609" w:hanging="285"/>
      </w:pPr>
      <w:rPr>
        <w:rFonts w:hint="default"/>
        <w:lang w:val="vi" w:eastAsia="en-US" w:bidi="ar-SA"/>
      </w:rPr>
    </w:lvl>
    <w:lvl w:ilvl="4" w:tplc="B7A609E6">
      <w:numFmt w:val="bullet"/>
      <w:lvlText w:val="•"/>
      <w:lvlJc w:val="left"/>
      <w:pPr>
        <w:ind w:left="4432" w:hanging="285"/>
      </w:pPr>
      <w:rPr>
        <w:rFonts w:hint="default"/>
        <w:lang w:val="vi" w:eastAsia="en-US" w:bidi="ar-SA"/>
      </w:rPr>
    </w:lvl>
    <w:lvl w:ilvl="5" w:tplc="0A3E56E8">
      <w:numFmt w:val="bullet"/>
      <w:lvlText w:val="•"/>
      <w:lvlJc w:val="left"/>
      <w:pPr>
        <w:ind w:left="5255" w:hanging="285"/>
      </w:pPr>
      <w:rPr>
        <w:rFonts w:hint="default"/>
        <w:lang w:val="vi" w:eastAsia="en-US" w:bidi="ar-SA"/>
      </w:rPr>
    </w:lvl>
    <w:lvl w:ilvl="6" w:tplc="5798DF48">
      <w:numFmt w:val="bullet"/>
      <w:lvlText w:val="•"/>
      <w:lvlJc w:val="left"/>
      <w:pPr>
        <w:ind w:left="6078" w:hanging="285"/>
      </w:pPr>
      <w:rPr>
        <w:rFonts w:hint="default"/>
        <w:lang w:val="vi" w:eastAsia="en-US" w:bidi="ar-SA"/>
      </w:rPr>
    </w:lvl>
    <w:lvl w:ilvl="7" w:tplc="5CA6A9A4">
      <w:numFmt w:val="bullet"/>
      <w:lvlText w:val="•"/>
      <w:lvlJc w:val="left"/>
      <w:pPr>
        <w:ind w:left="6901" w:hanging="285"/>
      </w:pPr>
      <w:rPr>
        <w:rFonts w:hint="default"/>
        <w:lang w:val="vi" w:eastAsia="en-US" w:bidi="ar-SA"/>
      </w:rPr>
    </w:lvl>
    <w:lvl w:ilvl="8" w:tplc="864A69B8">
      <w:numFmt w:val="bullet"/>
      <w:lvlText w:val="•"/>
      <w:lvlJc w:val="left"/>
      <w:pPr>
        <w:ind w:left="7724" w:hanging="28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6CC"/>
    <w:rsid w:val="00554129"/>
    <w:rsid w:val="007016CC"/>
    <w:rsid w:val="009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  <w:jc w:val="both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3"/>
      <w:ind w:left="1132" w:hanging="283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  <w:jc w:val="both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3"/>
      <w:ind w:left="1132" w:hanging="283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FEB0A-3210-410D-A009-EBA695B33120}"/>
</file>

<file path=customXml/itemProps2.xml><?xml version="1.0" encoding="utf-8"?>
<ds:datastoreItem xmlns:ds="http://schemas.openxmlformats.org/officeDocument/2006/customXml" ds:itemID="{4884C873-B509-48BD-A8BA-A52A073487B4}"/>
</file>

<file path=customXml/itemProps3.xml><?xml version="1.0" encoding="utf-8"?>
<ds:datastoreItem xmlns:ds="http://schemas.openxmlformats.org/officeDocument/2006/customXml" ds:itemID="{6A6446E6-F57F-4B80-BA3E-6B1D3DD9D5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Kế hoạch - UBND tỉnh Thanh Hóa</dc:title>
  <dc:creator>Admin</dc:creator>
  <cp:lastModifiedBy>WINDOWS</cp:lastModifiedBy>
  <cp:revision>3</cp:revision>
  <dcterms:created xsi:type="dcterms:W3CDTF">2024-12-24T07:02:00Z</dcterms:created>
  <dcterms:modified xsi:type="dcterms:W3CDTF">2024-12-24T07:03:00Z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