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C586" w14:textId="36791DCE" w:rsidR="00B52F4C" w:rsidRDefault="00B52F4C"/>
    <w:tbl>
      <w:tblPr>
        <w:tblW w:w="9884" w:type="dxa"/>
        <w:jc w:val="center"/>
        <w:tblLook w:val="01E0" w:firstRow="1" w:lastRow="1" w:firstColumn="1" w:lastColumn="1" w:noHBand="0" w:noVBand="0"/>
      </w:tblPr>
      <w:tblGrid>
        <w:gridCol w:w="3978"/>
        <w:gridCol w:w="5906"/>
      </w:tblGrid>
      <w:tr w:rsidR="00696517" w:rsidRPr="00CC380F" w14:paraId="4AAD9BA3" w14:textId="77777777" w:rsidTr="006F4112">
        <w:trPr>
          <w:jc w:val="center"/>
        </w:trPr>
        <w:tc>
          <w:tcPr>
            <w:tcW w:w="3978" w:type="dxa"/>
          </w:tcPr>
          <w:p w14:paraId="248D62AC" w14:textId="15F6F56F" w:rsidR="00696517" w:rsidRPr="000E0861" w:rsidRDefault="00696517" w:rsidP="008711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</w:t>
            </w:r>
            <w:r w:rsidR="00873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ĐỒNG</w:t>
            </w:r>
            <w:r w:rsidR="00873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NHÂN</w:t>
            </w:r>
            <w:r w:rsidR="00873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DÂN</w:t>
            </w:r>
            <w:r w:rsidR="00873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F0F1FDF" w14:textId="61D17B22" w:rsidR="00696517" w:rsidRPr="00CC380F" w:rsidRDefault="00283219" w:rsidP="008711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10C149" wp14:editId="53E7FFA7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264795</wp:posOffset>
                      </wp:positionV>
                      <wp:extent cx="647700" cy="0"/>
                      <wp:effectExtent l="13335" t="8890" r="5715" b="10160"/>
                      <wp:wrapNone/>
                      <wp:docPr id="139532516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385F8F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7.8pt;margin-top:20.8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"/>
                  </w:pict>
                </mc:Fallback>
              </mc:AlternateContent>
            </w:r>
            <w:r w:rsidR="00696517" w:rsidRPr="000E08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THÀNH</w:t>
            </w:r>
            <w:r w:rsidR="0087355B" w:rsidRPr="000E08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96517" w:rsidRPr="000E08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PHỐ</w:t>
            </w:r>
            <w:r w:rsidR="0087355B" w:rsidRPr="000E08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96517" w:rsidRPr="000E08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HỒ</w:t>
            </w:r>
            <w:r w:rsidR="0087355B" w:rsidRPr="000E08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96517" w:rsidRPr="000E08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CHÍ</w:t>
            </w:r>
            <w:r w:rsidR="0087355B" w:rsidRPr="000E08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96517" w:rsidRPr="000E08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MINH</w:t>
            </w:r>
          </w:p>
        </w:tc>
        <w:tc>
          <w:tcPr>
            <w:tcW w:w="5906" w:type="dxa"/>
          </w:tcPr>
          <w:p w14:paraId="6246A179" w14:textId="0CD3DF92" w:rsidR="00696517" w:rsidRPr="00CC380F" w:rsidRDefault="00283219" w:rsidP="008711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D3F0CD" wp14:editId="02193560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435610</wp:posOffset>
                      </wp:positionV>
                      <wp:extent cx="2019300" cy="0"/>
                      <wp:effectExtent l="11430" t="8890" r="7620" b="10160"/>
                      <wp:wrapNone/>
                      <wp:docPr id="6768752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D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4.5pt;margin-top:34.3pt;width:1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"/>
                  </w:pict>
                </mc:Fallback>
              </mc:AlternateContent>
            </w:r>
            <w:r w:rsidR="00696517"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</w:t>
            </w:r>
            <w:r w:rsidR="00873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96517"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HÒA</w:t>
            </w:r>
            <w:r w:rsidR="00873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96517"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</w:t>
            </w:r>
            <w:r w:rsidR="00873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96517"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</w:t>
            </w:r>
            <w:r w:rsidR="00873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96517"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r w:rsidR="00873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96517"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NGHĨA</w:t>
            </w:r>
            <w:r w:rsidR="00873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96517"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VIỆT</w:t>
            </w:r>
            <w:r w:rsidR="008735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96517"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NAM</w:t>
            </w:r>
            <w:r w:rsidR="00696517"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="00696517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r w:rsidR="0087355B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6517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r w:rsidR="0087355B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6517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87355B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6517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r w:rsidR="0087355B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6517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</w:t>
            </w:r>
            <w:r w:rsidR="0087355B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6517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87355B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6517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r w:rsidR="0087355B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6517" w:rsidRPr="000E0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r w:rsidR="00696517" w:rsidRPr="00CC38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</w:p>
        </w:tc>
      </w:tr>
      <w:tr w:rsidR="00696517" w:rsidRPr="00CC380F" w14:paraId="6FB1A5DF" w14:textId="77777777" w:rsidTr="006F4112">
        <w:trPr>
          <w:jc w:val="center"/>
        </w:trPr>
        <w:tc>
          <w:tcPr>
            <w:tcW w:w="3978" w:type="dxa"/>
          </w:tcPr>
          <w:p w14:paraId="01389FA6" w14:textId="7AB35172" w:rsidR="00696517" w:rsidRPr="00CC380F" w:rsidRDefault="00696517" w:rsidP="00605F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380F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CC380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ố</w:t>
            </w:r>
            <w:r w:rsidRPr="00CC380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87355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605F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35</w:t>
            </w:r>
            <w:r w:rsidRPr="00CC380F">
              <w:rPr>
                <w:rFonts w:ascii="Times New Roman" w:eastAsia="Times New Roman" w:hAnsi="Times New Roman" w:cs="Times New Roman"/>
                <w:sz w:val="26"/>
                <w:szCs w:val="26"/>
              </w:rPr>
              <w:t>/2</w:t>
            </w:r>
            <w:r w:rsidRPr="00CC380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="00CE079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="002D5C5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CC380F">
              <w:rPr>
                <w:rFonts w:ascii="Times New Roman" w:eastAsia="Times New Roman" w:hAnsi="Times New Roman" w:cs="Times New Roman"/>
                <w:sz w:val="26"/>
                <w:szCs w:val="26"/>
              </w:rPr>
              <w:t>/NQ-HĐND</w:t>
            </w:r>
          </w:p>
        </w:tc>
        <w:tc>
          <w:tcPr>
            <w:tcW w:w="5906" w:type="dxa"/>
          </w:tcPr>
          <w:p w14:paraId="74515834" w14:textId="18C87401" w:rsidR="00696517" w:rsidRPr="000E0861" w:rsidRDefault="00696517" w:rsidP="00605F2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C380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Thành</w:t>
            </w:r>
            <w:r w:rsidR="008735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C380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phố</w:t>
            </w:r>
            <w:r w:rsidR="008735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C380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Hồ</w:t>
            </w:r>
            <w:r w:rsidR="008735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C380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Chí</w:t>
            </w:r>
            <w:r w:rsidR="008735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C380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Minh,</w:t>
            </w:r>
            <w:r w:rsidR="008735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C380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r w:rsidR="0087355B" w:rsidRPr="000E086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05F23" w:rsidRPr="000E086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11</w:t>
            </w:r>
            <w:r w:rsidR="008735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C380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r w:rsidR="008735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05F23" w:rsidRPr="000E086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12</w:t>
            </w:r>
            <w:r w:rsidR="008735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C380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r w:rsidR="008735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C380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CE079C" w:rsidRPr="000E086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="002D5C5D" w:rsidRPr="000E086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14:paraId="3A78145A" w14:textId="55659AAA" w:rsidR="002213D1" w:rsidRPr="000E0861" w:rsidRDefault="002213D1" w:rsidP="00605F23">
      <w:pPr>
        <w:tabs>
          <w:tab w:val="right" w:leader="dot" w:pos="8640"/>
        </w:tabs>
        <w:spacing w:before="360"/>
        <w:jc w:val="center"/>
        <w:rPr>
          <w:rFonts w:ascii="Times New Roman" w:hAnsi="Times New Roman" w:cs="Times New Roman"/>
          <w:sz w:val="26"/>
          <w:szCs w:val="26"/>
        </w:rPr>
      </w:pPr>
      <w:r w:rsidRPr="007D13E4">
        <w:rPr>
          <w:rFonts w:ascii="Times New Roman" w:hAnsi="Times New Roman"/>
          <w:b/>
          <w:sz w:val="28"/>
          <w:szCs w:val="28"/>
        </w:rPr>
        <w:t>NGHỊ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7D13E4">
        <w:rPr>
          <w:rFonts w:ascii="Times New Roman" w:hAnsi="Times New Roman"/>
          <w:b/>
          <w:sz w:val="28"/>
          <w:szCs w:val="28"/>
        </w:rPr>
        <w:t>QUYẾT</w:t>
      </w:r>
    </w:p>
    <w:p w14:paraId="29BACB47" w14:textId="6DB2FB21" w:rsidR="00605F23" w:rsidRDefault="002213D1" w:rsidP="00605F23">
      <w:pPr>
        <w:jc w:val="center"/>
        <w:rPr>
          <w:rFonts w:ascii="Times New Roman" w:hAnsi="Times New Roman"/>
          <w:b/>
          <w:sz w:val="28"/>
          <w:szCs w:val="28"/>
        </w:rPr>
      </w:pPr>
      <w:r w:rsidRPr="002213D1">
        <w:rPr>
          <w:rFonts w:ascii="Times New Roman" w:hAnsi="Times New Roman"/>
          <w:b/>
          <w:sz w:val="28"/>
          <w:szCs w:val="28"/>
        </w:rPr>
        <w:t>Sửa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đổi,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bổ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sung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một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số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điều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của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Nghị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quyết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số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605F23">
        <w:rPr>
          <w:rFonts w:ascii="Times New Roman" w:hAnsi="Times New Roman"/>
          <w:b/>
          <w:sz w:val="28"/>
          <w:szCs w:val="28"/>
        </w:rPr>
        <w:t>02/2021/NQ-HĐND</w:t>
      </w:r>
    </w:p>
    <w:p w14:paraId="2BB182B5" w14:textId="5DC99CF5" w:rsidR="002213D1" w:rsidRPr="002213D1" w:rsidRDefault="002213D1" w:rsidP="00605F23">
      <w:pPr>
        <w:jc w:val="center"/>
        <w:rPr>
          <w:rFonts w:ascii="Times New Roman" w:hAnsi="Times New Roman"/>
          <w:b/>
          <w:sz w:val="28"/>
          <w:szCs w:val="28"/>
        </w:rPr>
      </w:pPr>
      <w:r w:rsidRPr="002213D1">
        <w:rPr>
          <w:rFonts w:ascii="Times New Roman" w:hAnsi="Times New Roman"/>
          <w:b/>
          <w:sz w:val="28"/>
          <w:szCs w:val="28"/>
        </w:rPr>
        <w:t>ngày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23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tháng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3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năm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2021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của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Hội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đồng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nhân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dân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Thành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phố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605F23">
        <w:rPr>
          <w:rFonts w:ascii="Times New Roman" w:hAnsi="Times New Roman"/>
          <w:b/>
          <w:sz w:val="28"/>
          <w:szCs w:val="28"/>
        </w:rPr>
        <w:t>quy</w:t>
      </w:r>
      <w:r w:rsidR="0087355B" w:rsidRPr="000E0861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định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</w:p>
    <w:p w14:paraId="786851F3" w14:textId="07636ED6" w:rsidR="00605F23" w:rsidRDefault="002213D1" w:rsidP="00605F23">
      <w:pPr>
        <w:jc w:val="center"/>
        <w:rPr>
          <w:rFonts w:ascii="Times New Roman" w:hAnsi="Times New Roman"/>
          <w:b/>
          <w:sz w:val="28"/>
          <w:szCs w:val="28"/>
        </w:rPr>
      </w:pPr>
      <w:r w:rsidRPr="002213D1">
        <w:rPr>
          <w:rFonts w:ascii="Times New Roman" w:hAnsi="Times New Roman"/>
          <w:b/>
          <w:sz w:val="28"/>
          <w:szCs w:val="28"/>
        </w:rPr>
        <w:t>một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số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chính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sách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khuyến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khích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giáo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viên,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học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sinh,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học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viên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đoạt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giải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trong</w:t>
      </w:r>
    </w:p>
    <w:p w14:paraId="68ADA20D" w14:textId="1B7A83BB" w:rsidR="00605F23" w:rsidRDefault="002213D1" w:rsidP="00605F23">
      <w:pPr>
        <w:jc w:val="center"/>
        <w:rPr>
          <w:rFonts w:ascii="Times New Roman" w:hAnsi="Times New Roman"/>
          <w:b/>
          <w:sz w:val="28"/>
          <w:szCs w:val="28"/>
        </w:rPr>
      </w:pPr>
      <w:r w:rsidRPr="002213D1">
        <w:rPr>
          <w:rFonts w:ascii="Times New Roman" w:hAnsi="Times New Roman"/>
          <w:b/>
          <w:sz w:val="28"/>
          <w:szCs w:val="28"/>
        </w:rPr>
        <w:t>các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kỳ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thi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cấp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thành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phố,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quốc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gia,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khu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vực,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quốc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tế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605F23">
        <w:rPr>
          <w:rFonts w:ascii="Times New Roman" w:hAnsi="Times New Roman"/>
          <w:b/>
          <w:sz w:val="28"/>
          <w:szCs w:val="28"/>
        </w:rPr>
        <w:t>và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605F23">
        <w:rPr>
          <w:rFonts w:ascii="Times New Roman" w:hAnsi="Times New Roman"/>
          <w:b/>
          <w:sz w:val="28"/>
          <w:szCs w:val="28"/>
        </w:rPr>
        <w:t>giáo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605F23">
        <w:rPr>
          <w:rFonts w:ascii="Times New Roman" w:hAnsi="Times New Roman"/>
          <w:b/>
          <w:sz w:val="28"/>
          <w:szCs w:val="28"/>
        </w:rPr>
        <w:t>viên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605F23">
        <w:rPr>
          <w:rFonts w:ascii="Times New Roman" w:hAnsi="Times New Roman"/>
          <w:b/>
          <w:sz w:val="28"/>
          <w:szCs w:val="28"/>
        </w:rPr>
        <w:t>có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605F23">
        <w:rPr>
          <w:rFonts w:ascii="Times New Roman" w:hAnsi="Times New Roman"/>
          <w:b/>
          <w:sz w:val="28"/>
          <w:szCs w:val="28"/>
        </w:rPr>
        <w:t>thành</w:t>
      </w:r>
    </w:p>
    <w:p w14:paraId="53F03491" w14:textId="0CA1F55A" w:rsidR="002213D1" w:rsidRPr="002213D1" w:rsidRDefault="002213D1" w:rsidP="00605F23">
      <w:pPr>
        <w:jc w:val="center"/>
        <w:rPr>
          <w:rFonts w:ascii="Times New Roman" w:hAnsi="Times New Roman"/>
          <w:b/>
          <w:sz w:val="28"/>
          <w:szCs w:val="28"/>
        </w:rPr>
      </w:pPr>
      <w:r w:rsidRPr="002213D1">
        <w:rPr>
          <w:rFonts w:ascii="Times New Roman" w:hAnsi="Times New Roman"/>
          <w:b/>
          <w:sz w:val="28"/>
          <w:szCs w:val="28"/>
        </w:rPr>
        <w:t>tích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đào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tạo,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bồi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dưỡng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các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học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sinh,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học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viên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đoạt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các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giải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</w:p>
    <w:p w14:paraId="411D7E36" w14:textId="00AF908B" w:rsidR="002213D1" w:rsidRPr="000E0861" w:rsidRDefault="002213D1" w:rsidP="00605F23">
      <w:pPr>
        <w:jc w:val="center"/>
        <w:rPr>
          <w:rFonts w:ascii="Times New Roman" w:hAnsi="Times New Roman"/>
          <w:b/>
          <w:sz w:val="28"/>
          <w:szCs w:val="28"/>
        </w:rPr>
      </w:pPr>
      <w:r w:rsidRPr="002213D1">
        <w:rPr>
          <w:rFonts w:ascii="Times New Roman" w:hAnsi="Times New Roman"/>
          <w:b/>
          <w:sz w:val="28"/>
          <w:szCs w:val="28"/>
        </w:rPr>
        <w:t>trên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địa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bàn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Thành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phố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Hồ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Chí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Pr="002213D1">
        <w:rPr>
          <w:rFonts w:ascii="Times New Roman" w:hAnsi="Times New Roman"/>
          <w:b/>
          <w:sz w:val="28"/>
          <w:szCs w:val="28"/>
        </w:rPr>
        <w:t>Minh</w:t>
      </w:r>
    </w:p>
    <w:p w14:paraId="5ED6175F" w14:textId="1E1AC40C" w:rsidR="002D5C5D" w:rsidRPr="000E0861" w:rsidRDefault="00223315" w:rsidP="00696517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FBCFB" wp14:editId="3B47864C">
                <wp:simplePos x="0" y="0"/>
                <wp:positionH relativeFrom="page">
                  <wp:posOffset>3619055</wp:posOffset>
                </wp:positionH>
                <wp:positionV relativeFrom="paragraph">
                  <wp:posOffset>104140</wp:posOffset>
                </wp:positionV>
                <wp:extent cx="647700" cy="0"/>
                <wp:effectExtent l="0" t="0" r="19050" b="19050"/>
                <wp:wrapNone/>
                <wp:docPr id="17114580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33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84.95pt;margin-top:8.2pt;width:5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">
                <w10:wrap anchorx="page"/>
              </v:shape>
            </w:pict>
          </mc:Fallback>
        </mc:AlternateContent>
      </w:r>
    </w:p>
    <w:p w14:paraId="6C0752DD" w14:textId="43BA9E1B" w:rsidR="00FA4EF9" w:rsidRDefault="00696517" w:rsidP="00696517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387">
        <w:rPr>
          <w:rFonts w:ascii="Times New Roman" w:hAnsi="Times New Roman" w:cs="Times New Roman"/>
          <w:b/>
          <w:sz w:val="28"/>
          <w:szCs w:val="28"/>
        </w:rPr>
        <w:t>HỘI</w:t>
      </w:r>
      <w:r w:rsidR="0087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387">
        <w:rPr>
          <w:rFonts w:ascii="Times New Roman" w:hAnsi="Times New Roman" w:cs="Times New Roman"/>
          <w:b/>
          <w:sz w:val="28"/>
          <w:szCs w:val="28"/>
        </w:rPr>
        <w:t>ĐỒ</w:t>
      </w:r>
      <w:r w:rsidR="00400F95" w:rsidRPr="00791387">
        <w:rPr>
          <w:rFonts w:ascii="Times New Roman" w:hAnsi="Times New Roman" w:cs="Times New Roman"/>
          <w:b/>
          <w:sz w:val="28"/>
          <w:szCs w:val="28"/>
        </w:rPr>
        <w:t>NG</w:t>
      </w:r>
      <w:r w:rsidR="0087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F95" w:rsidRPr="00791387">
        <w:rPr>
          <w:rFonts w:ascii="Times New Roman" w:hAnsi="Times New Roman" w:cs="Times New Roman"/>
          <w:b/>
          <w:sz w:val="28"/>
          <w:szCs w:val="28"/>
        </w:rPr>
        <w:t>NHÂN</w:t>
      </w:r>
      <w:r w:rsidR="0087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F95" w:rsidRPr="00791387">
        <w:rPr>
          <w:rFonts w:ascii="Times New Roman" w:hAnsi="Times New Roman" w:cs="Times New Roman"/>
          <w:b/>
          <w:sz w:val="28"/>
          <w:szCs w:val="28"/>
        </w:rPr>
        <w:t>DÂN</w:t>
      </w:r>
      <w:r w:rsidR="0087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387">
        <w:rPr>
          <w:rFonts w:ascii="Times New Roman" w:hAnsi="Times New Roman" w:cs="Times New Roman"/>
          <w:b/>
          <w:sz w:val="28"/>
          <w:szCs w:val="28"/>
        </w:rPr>
        <w:t>THÀNH</w:t>
      </w:r>
      <w:r w:rsidR="0087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387">
        <w:rPr>
          <w:rFonts w:ascii="Times New Roman" w:hAnsi="Times New Roman" w:cs="Times New Roman"/>
          <w:b/>
          <w:sz w:val="28"/>
          <w:szCs w:val="28"/>
        </w:rPr>
        <w:t>PHỐ</w:t>
      </w:r>
      <w:r w:rsidR="0087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F95" w:rsidRPr="006F4112">
        <w:rPr>
          <w:rFonts w:ascii="Times New Roman" w:hAnsi="Times New Roman" w:cs="Times New Roman"/>
          <w:b/>
          <w:sz w:val="28"/>
          <w:szCs w:val="28"/>
        </w:rPr>
        <w:t>HỒ</w:t>
      </w:r>
      <w:r w:rsidR="0087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F95" w:rsidRPr="006F4112">
        <w:rPr>
          <w:rFonts w:ascii="Times New Roman" w:hAnsi="Times New Roman" w:cs="Times New Roman"/>
          <w:b/>
          <w:sz w:val="28"/>
          <w:szCs w:val="28"/>
        </w:rPr>
        <w:t>CHÍ</w:t>
      </w:r>
      <w:r w:rsidR="0087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F95" w:rsidRPr="006F4112">
        <w:rPr>
          <w:rFonts w:ascii="Times New Roman" w:hAnsi="Times New Roman" w:cs="Times New Roman"/>
          <w:b/>
          <w:sz w:val="28"/>
          <w:szCs w:val="28"/>
        </w:rPr>
        <w:t>MINH</w:t>
      </w:r>
    </w:p>
    <w:p w14:paraId="59193338" w14:textId="1E35D8E8" w:rsidR="00696517" w:rsidRPr="000E0861" w:rsidRDefault="00696517" w:rsidP="00FA4EF9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387">
        <w:rPr>
          <w:rFonts w:ascii="Times New Roman" w:hAnsi="Times New Roman" w:cs="Times New Roman"/>
          <w:b/>
          <w:sz w:val="28"/>
          <w:szCs w:val="28"/>
        </w:rPr>
        <w:t>KHÓA</w:t>
      </w:r>
      <w:r w:rsidR="0087355B" w:rsidRPr="000E0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EF9" w:rsidRPr="000E0861">
        <w:rPr>
          <w:rFonts w:ascii="Times New Roman" w:hAnsi="Times New Roman" w:cs="Times New Roman"/>
          <w:b/>
          <w:sz w:val="28"/>
          <w:szCs w:val="28"/>
        </w:rPr>
        <w:t>X,</w:t>
      </w:r>
      <w:r w:rsidR="0087355B" w:rsidRPr="000E0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387">
        <w:rPr>
          <w:rFonts w:ascii="Times New Roman" w:hAnsi="Times New Roman" w:cs="Times New Roman"/>
          <w:b/>
          <w:sz w:val="28"/>
          <w:szCs w:val="28"/>
        </w:rPr>
        <w:t>KỲ</w:t>
      </w:r>
      <w:r w:rsidR="0087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387">
        <w:rPr>
          <w:rFonts w:ascii="Times New Roman" w:hAnsi="Times New Roman" w:cs="Times New Roman"/>
          <w:b/>
          <w:sz w:val="28"/>
          <w:szCs w:val="28"/>
        </w:rPr>
        <w:t>HỌP</w:t>
      </w:r>
      <w:r w:rsidR="0087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387">
        <w:rPr>
          <w:rFonts w:ascii="Times New Roman" w:hAnsi="Times New Roman" w:cs="Times New Roman"/>
          <w:b/>
          <w:sz w:val="28"/>
          <w:szCs w:val="28"/>
        </w:rPr>
        <w:t>THỨ</w:t>
      </w:r>
      <w:r w:rsidR="0087355B" w:rsidRPr="000E0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EF9" w:rsidRPr="000E0861">
        <w:rPr>
          <w:rFonts w:ascii="Times New Roman" w:hAnsi="Times New Roman" w:cs="Times New Roman"/>
          <w:b/>
          <w:sz w:val="28"/>
          <w:szCs w:val="28"/>
        </w:rPr>
        <w:t>HAI</w:t>
      </w:r>
      <w:r w:rsidR="0087355B" w:rsidRPr="000E0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EF9" w:rsidRPr="000E0861">
        <w:rPr>
          <w:rFonts w:ascii="Times New Roman" w:hAnsi="Times New Roman" w:cs="Times New Roman"/>
          <w:b/>
          <w:sz w:val="28"/>
          <w:szCs w:val="28"/>
        </w:rPr>
        <w:t>MƯƠI</w:t>
      </w:r>
    </w:p>
    <w:p w14:paraId="79A7D3D7" w14:textId="77777777" w:rsidR="00B2064B" w:rsidRPr="000E0861" w:rsidRDefault="00B2064B" w:rsidP="002D5C5D">
      <w:pPr>
        <w:spacing w:before="60" w:after="60"/>
        <w:ind w:left="-2" w:firstLine="5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85F1625" w14:textId="2EC39589" w:rsidR="00305BB0" w:rsidRPr="00495165" w:rsidRDefault="00305BB0" w:rsidP="00B50320">
      <w:pPr>
        <w:spacing w:before="60" w:after="60" w:line="276" w:lineRule="auto"/>
        <w:ind w:left="-2" w:firstLine="569"/>
        <w:jc w:val="both"/>
        <w:rPr>
          <w:rFonts w:ascii="Times New Roman" w:eastAsia="Times" w:hAnsi="Times New Roman" w:cs="Times New Roman"/>
          <w:i/>
          <w:sz w:val="28"/>
          <w:szCs w:val="28"/>
        </w:rPr>
      </w:pP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cứ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tổ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chức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chính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quyền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địa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phương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19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06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2015;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</w:p>
    <w:p w14:paraId="22E175CA" w14:textId="0A9B40B3" w:rsidR="00305BB0" w:rsidRPr="00495165" w:rsidRDefault="00305BB0" w:rsidP="00B50320">
      <w:pPr>
        <w:spacing w:before="60" w:after="60" w:line="276" w:lineRule="auto"/>
        <w:ind w:left="-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cứ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Luật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sửa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đổi,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bổ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sung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một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số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điều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của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Luật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Tổ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chức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Chính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phủ</w:t>
      </w:r>
      <w:r w:rsidR="0087355B">
        <w:rPr>
          <w:rFonts w:ascii="Times New Roman" w:eastAsia="Times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" w:hAnsi="Times New Roman" w:cs="Times New Roman"/>
          <w:i/>
          <w:sz w:val="28"/>
          <w:szCs w:val="28"/>
        </w:rPr>
        <w:t>và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Tổ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chức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chính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quyền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địa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phương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2019;</w:t>
      </w:r>
    </w:p>
    <w:p w14:paraId="3E7092E3" w14:textId="3A56DF31" w:rsidR="00305BB0" w:rsidRPr="007C50FD" w:rsidRDefault="00305BB0" w:rsidP="00B50320">
      <w:pPr>
        <w:spacing w:before="60" w:after="60" w:line="276" w:lineRule="auto"/>
        <w:ind w:left="-2" w:firstLine="569"/>
        <w:jc w:val="both"/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</w:pP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Căn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cứ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Luật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Ban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hành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văn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bản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quy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phạm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pháp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luật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ngày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22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tháng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6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năm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7C50FD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2015</w:t>
      </w:r>
      <w:r w:rsidRPr="007C50FD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;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</w:p>
    <w:p w14:paraId="7FBFD365" w14:textId="37FF69AA" w:rsidR="00305BB0" w:rsidRPr="00495165" w:rsidRDefault="00305BB0" w:rsidP="00B50320">
      <w:pPr>
        <w:spacing w:before="60" w:after="60" w:line="276" w:lineRule="auto"/>
        <w:ind w:left="-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F8A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Căn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>cứ</w:t>
      </w:r>
      <w:r w:rsidR="0087355B">
        <w:rPr>
          <w:rFonts w:ascii="Times New Roman Italic" w:eastAsia="Times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Luật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sửa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đổi,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bổ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sung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một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số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điều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của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Luật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Ban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hành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văn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bản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quy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phạm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pháp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18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2020;</w:t>
      </w:r>
    </w:p>
    <w:p w14:paraId="7D1DCE16" w14:textId="20FF7905" w:rsidR="00305BB0" w:rsidRPr="00495165" w:rsidRDefault="00305BB0" w:rsidP="00B50320">
      <w:pPr>
        <w:spacing w:before="60" w:after="60" w:line="276" w:lineRule="auto"/>
        <w:ind w:left="-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cứ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Ngân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sách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nhà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nước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25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2015;</w:t>
      </w:r>
    </w:p>
    <w:p w14:paraId="135BAE20" w14:textId="773476CF" w:rsidR="002D5C5D" w:rsidRPr="00495165" w:rsidRDefault="002D5C5D" w:rsidP="00B50320">
      <w:pPr>
        <w:spacing w:before="60" w:after="60" w:line="276" w:lineRule="auto"/>
        <w:ind w:left="-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cứ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Giáo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dục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2019;</w:t>
      </w:r>
    </w:p>
    <w:p w14:paraId="3F33BD45" w14:textId="41F58B7C" w:rsidR="002D5C5D" w:rsidRPr="00461B48" w:rsidRDefault="002D5C5D" w:rsidP="00B50320">
      <w:pPr>
        <w:spacing w:before="60" w:after="60" w:line="276" w:lineRule="auto"/>
        <w:ind w:left="-2" w:firstLine="5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520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Căn</w:t>
      </w:r>
      <w:r w:rsidR="0087355B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 xml:space="preserve"> </w:t>
      </w:r>
      <w:r w:rsidRPr="00634520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cứ</w:t>
      </w:r>
      <w:r w:rsidR="0087355B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 xml:space="preserve"> </w:t>
      </w:r>
      <w:r w:rsidRPr="00634520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Nghị</w:t>
      </w:r>
      <w:r w:rsidR="0087355B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 xml:space="preserve"> </w:t>
      </w:r>
      <w:r w:rsidRPr="00634520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định</w:t>
      </w:r>
      <w:r w:rsidR="0087355B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 xml:space="preserve"> </w:t>
      </w:r>
      <w:r w:rsidRPr="00634520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số</w:t>
      </w:r>
      <w:r w:rsidR="0087355B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 xml:space="preserve"> </w:t>
      </w:r>
      <w:r w:rsidRPr="00634520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34/2016/NĐ-CP</w:t>
      </w:r>
      <w:r w:rsidR="0087355B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 xml:space="preserve"> </w:t>
      </w:r>
      <w:r w:rsidRPr="00634520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ngày</w:t>
      </w:r>
      <w:r w:rsidR="0087355B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 xml:space="preserve"> </w:t>
      </w:r>
      <w:r w:rsidRPr="00634520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14</w:t>
      </w:r>
      <w:r w:rsidR="0087355B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 xml:space="preserve"> </w:t>
      </w:r>
      <w:r w:rsidRPr="00634520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tháng</w:t>
      </w:r>
      <w:r w:rsidR="0087355B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 xml:space="preserve"> </w:t>
      </w:r>
      <w:r w:rsidRPr="00634520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5</w:t>
      </w:r>
      <w:r w:rsidR="0087355B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 xml:space="preserve"> </w:t>
      </w:r>
      <w:r w:rsidRPr="00634520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năm</w:t>
      </w:r>
      <w:r w:rsidR="0087355B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 xml:space="preserve"> </w:t>
      </w:r>
      <w:r w:rsidRPr="00634520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2016</w:t>
      </w:r>
      <w:r w:rsidR="0087355B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 xml:space="preserve"> </w:t>
      </w:r>
      <w:r w:rsidRPr="00634520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của</w:t>
      </w:r>
      <w:r w:rsidR="0087355B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4"/>
          <w:sz w:val="28"/>
          <w:szCs w:val="28"/>
        </w:rPr>
        <w:t>Chính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phủ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quy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định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chi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tiết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một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số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điều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và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biện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pháp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thi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hành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luật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ban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hành</w:t>
      </w:r>
      <w:r w:rsidR="0087355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76F8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văn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bản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quy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phạm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pháp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luật;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3EF0CA05" w14:textId="582834C3" w:rsidR="002D5C5D" w:rsidRPr="000E0861" w:rsidRDefault="002D5C5D" w:rsidP="00B50320">
      <w:pPr>
        <w:spacing w:before="60" w:after="60" w:line="276" w:lineRule="auto"/>
        <w:ind w:left="-2" w:firstLine="5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cứ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Nghị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định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154/2020/NĐ-CP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31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2020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Chính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phủ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sửa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đổi,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bổ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sung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một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số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điều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của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Nghị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định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số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34/2016/NĐ-CP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ngày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 w:rsidR="0087355B" w:rsidRPr="000E08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76F8A" w:rsidRPr="000E0861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tháng</w:t>
      </w:r>
      <w:r w:rsidR="0087355B" w:rsidRPr="000E0861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5</w:t>
      </w:r>
      <w:r w:rsidR="0087355B" w:rsidRPr="000E0861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="00076F8A" w:rsidRPr="000E0861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năm</w:t>
      </w:r>
      <w:r w:rsidR="0087355B" w:rsidRPr="000E0861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2016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của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Chính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phủ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quy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định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chi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tiết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một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số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điều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và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biện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pháp</w:t>
      </w:r>
      <w:r w:rsidR="0087355B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6"/>
          <w:sz w:val="28"/>
          <w:szCs w:val="28"/>
        </w:rPr>
        <w:t>thi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hành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ban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hành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văn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bản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quy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phạm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pháp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luật;</w:t>
      </w:r>
    </w:p>
    <w:p w14:paraId="3F08C2C2" w14:textId="02AE352C" w:rsidR="00E87CFA" w:rsidRPr="000E0861" w:rsidRDefault="00E87CFA" w:rsidP="00B50320">
      <w:pPr>
        <w:spacing w:before="60" w:after="60" w:line="276" w:lineRule="auto"/>
        <w:ind w:left="-2" w:firstLine="56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Căn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cứ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Nghị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định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số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59/2024/NĐ-CP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về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sửa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đổi,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bổ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sung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một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số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điều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của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Nghị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định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số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34/2016/NĐ-CP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ngày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14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tháng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5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năm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2016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của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Chính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phủ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quy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định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chi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tiết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một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số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điều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và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biện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pháp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thi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hành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Luật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Ban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hành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văn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bản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quy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phạm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pháp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luật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đã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được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sửa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đổi,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bổ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sung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một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số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điều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theo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Nghị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định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số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154/2020/NĐ-CP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ngày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31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tháng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12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năm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2020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của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Chính</w:t>
      </w:r>
      <w:r w:rsidR="0087355B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Pr="00E87CFA">
        <w:rPr>
          <w:rFonts w:ascii="Times New Roman" w:hAnsi="Times New Roman"/>
          <w:i/>
          <w:iCs/>
          <w:sz w:val="28"/>
          <w:szCs w:val="28"/>
          <w:lang w:val="pt-BR"/>
        </w:rPr>
        <w:t>phủ;</w:t>
      </w:r>
    </w:p>
    <w:p w14:paraId="45D85406" w14:textId="1B1ED677" w:rsidR="00FB2B75" w:rsidRPr="000E0861" w:rsidRDefault="00FB2B75" w:rsidP="00B50320">
      <w:pPr>
        <w:spacing w:before="60" w:after="60" w:line="276" w:lineRule="auto"/>
        <w:ind w:left="-2" w:firstLine="5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cứ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Nghị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định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163/2016/NĐ-CP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21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2016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Chính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phủ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Quy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định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chi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tiết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thi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hành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một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điều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Ngân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sách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nhà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i/>
          <w:sz w:val="28"/>
          <w:szCs w:val="28"/>
        </w:rPr>
        <w:t>nước;</w:t>
      </w:r>
    </w:p>
    <w:p w14:paraId="39AC5D8C" w14:textId="62BB2A9C" w:rsidR="00FB2B75" w:rsidRPr="000E0861" w:rsidRDefault="00FB2B75" w:rsidP="00B50320">
      <w:pPr>
        <w:spacing w:before="60" w:after="60" w:line="276" w:lineRule="auto"/>
        <w:ind w:left="-2" w:firstLine="5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lastRenderedPageBreak/>
        <w:t>Căn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cứ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Nghị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định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84/2020/NĐ-CP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ngày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17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tháng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7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năm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2020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của</w:t>
      </w:r>
      <w:r w:rsidR="0087355B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 xml:space="preserve"> </w:t>
      </w:r>
      <w:r w:rsidRPr="00076F8A">
        <w:rPr>
          <w:rFonts w:ascii="Times New Roman Italic" w:eastAsia="Times New Roman" w:hAnsi="Times New Roman Italic" w:cs="Times New Roman"/>
          <w:i/>
          <w:spacing w:val="-4"/>
          <w:sz w:val="28"/>
          <w:szCs w:val="28"/>
        </w:rPr>
        <w:t>Chính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1B48">
        <w:rPr>
          <w:rFonts w:ascii="Times New Roman" w:eastAsia="Times New Roman" w:hAnsi="Times New Roman" w:cs="Times New Roman"/>
          <w:i/>
          <w:sz w:val="28"/>
          <w:szCs w:val="28"/>
        </w:rPr>
        <w:t>phủ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1B48">
        <w:rPr>
          <w:rFonts w:ascii="Times New Roman" w:eastAsia="Times New Roman" w:hAnsi="Times New Roman" w:cs="Times New Roman"/>
          <w:i/>
          <w:sz w:val="28"/>
          <w:szCs w:val="28"/>
        </w:rPr>
        <w:t>quy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1B48">
        <w:rPr>
          <w:rFonts w:ascii="Times New Roman" w:eastAsia="Times New Roman" w:hAnsi="Times New Roman" w:cs="Times New Roman"/>
          <w:i/>
          <w:sz w:val="28"/>
          <w:szCs w:val="28"/>
        </w:rPr>
        <w:t>định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1B48">
        <w:rPr>
          <w:rFonts w:ascii="Times New Roman" w:eastAsia="Times New Roman" w:hAnsi="Times New Roman" w:cs="Times New Roman"/>
          <w:i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tiết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một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điều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Giá</w:t>
      </w:r>
      <w:r w:rsidRPr="00461B48"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 w:rsidR="008735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1B48">
        <w:rPr>
          <w:rFonts w:ascii="Times New Roman" w:eastAsia="Times New Roman" w:hAnsi="Times New Roman" w:cs="Times New Roman"/>
          <w:i/>
          <w:sz w:val="28"/>
          <w:szCs w:val="28"/>
        </w:rPr>
        <w:t>dục.</w:t>
      </w:r>
    </w:p>
    <w:p w14:paraId="0F82FEDE" w14:textId="05C8DA81" w:rsidR="00B63096" w:rsidRPr="000E0861" w:rsidRDefault="00B63096" w:rsidP="00B50320">
      <w:pPr>
        <w:spacing w:before="60" w:after="60" w:line="276" w:lineRule="auto"/>
        <w:ind w:left="-2" w:firstLine="56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0861">
        <w:rPr>
          <w:rFonts w:ascii="Times New Roman Italic" w:hAnsi="Times New Roman Italic"/>
          <w:i/>
          <w:iCs/>
          <w:spacing w:val="4"/>
          <w:sz w:val="28"/>
          <w:szCs w:val="28"/>
        </w:rPr>
        <w:t>Căn</w:t>
      </w:r>
      <w:r w:rsidR="0087355B" w:rsidRPr="000E0861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r w:rsidRPr="000E0861">
        <w:rPr>
          <w:rFonts w:ascii="Times New Roman Italic" w:hAnsi="Times New Roman Italic"/>
          <w:i/>
          <w:iCs/>
          <w:spacing w:val="4"/>
          <w:sz w:val="28"/>
          <w:szCs w:val="28"/>
        </w:rPr>
        <w:t>cứ</w:t>
      </w:r>
      <w:r w:rsidR="0087355B" w:rsidRPr="000E0861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r w:rsidRPr="00076F8A">
        <w:rPr>
          <w:rFonts w:ascii="Times New Roman Italic" w:hAnsi="Times New Roman Italic"/>
          <w:i/>
          <w:iCs/>
          <w:spacing w:val="4"/>
          <w:sz w:val="28"/>
          <w:szCs w:val="28"/>
        </w:rPr>
        <w:t>Nghị</w:t>
      </w:r>
      <w:r w:rsidR="0087355B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r w:rsidRPr="00076F8A">
        <w:rPr>
          <w:rFonts w:ascii="Times New Roman Italic" w:hAnsi="Times New Roman Italic"/>
          <w:i/>
          <w:iCs/>
          <w:spacing w:val="4"/>
          <w:sz w:val="28"/>
          <w:szCs w:val="28"/>
        </w:rPr>
        <w:t>định</w:t>
      </w:r>
      <w:r w:rsidR="0087355B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r w:rsidRPr="00076F8A">
        <w:rPr>
          <w:rFonts w:ascii="Times New Roman Italic" w:hAnsi="Times New Roman Italic"/>
          <w:i/>
          <w:iCs/>
          <w:spacing w:val="4"/>
          <w:sz w:val="28"/>
          <w:szCs w:val="28"/>
        </w:rPr>
        <w:t>số</w:t>
      </w:r>
      <w:r w:rsidR="0087355B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r w:rsidRPr="00076F8A">
        <w:rPr>
          <w:rFonts w:ascii="Times New Roman Italic" w:hAnsi="Times New Roman Italic"/>
          <w:i/>
          <w:iCs/>
          <w:spacing w:val="4"/>
          <w:sz w:val="28"/>
          <w:szCs w:val="28"/>
        </w:rPr>
        <w:t>84/2024/NĐ-CP</w:t>
      </w:r>
      <w:r w:rsidR="0087355B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r w:rsidRPr="00076F8A">
        <w:rPr>
          <w:rFonts w:ascii="Times New Roman Italic" w:hAnsi="Times New Roman Italic"/>
          <w:i/>
          <w:iCs/>
          <w:spacing w:val="4"/>
          <w:sz w:val="28"/>
          <w:szCs w:val="28"/>
        </w:rPr>
        <w:t>ngày</w:t>
      </w:r>
      <w:r w:rsidR="0087355B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r w:rsidRPr="00076F8A">
        <w:rPr>
          <w:rFonts w:ascii="Times New Roman Italic" w:hAnsi="Times New Roman Italic"/>
          <w:i/>
          <w:iCs/>
          <w:spacing w:val="4"/>
          <w:sz w:val="28"/>
          <w:szCs w:val="28"/>
        </w:rPr>
        <w:t>10</w:t>
      </w:r>
      <w:r w:rsidR="0087355B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r w:rsidRPr="00076F8A">
        <w:rPr>
          <w:rFonts w:ascii="Times New Roman Italic" w:hAnsi="Times New Roman Italic"/>
          <w:i/>
          <w:iCs/>
          <w:spacing w:val="4"/>
          <w:sz w:val="28"/>
          <w:szCs w:val="28"/>
        </w:rPr>
        <w:t>tháng</w:t>
      </w:r>
      <w:r w:rsidR="0087355B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r w:rsidRPr="00076F8A">
        <w:rPr>
          <w:rFonts w:ascii="Times New Roman Italic" w:hAnsi="Times New Roman Italic"/>
          <w:i/>
          <w:iCs/>
          <w:spacing w:val="4"/>
          <w:sz w:val="28"/>
          <w:szCs w:val="28"/>
        </w:rPr>
        <w:t>7</w:t>
      </w:r>
      <w:r w:rsidR="0087355B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r w:rsidRPr="00076F8A">
        <w:rPr>
          <w:rFonts w:ascii="Times New Roman Italic" w:hAnsi="Times New Roman Italic"/>
          <w:i/>
          <w:iCs/>
          <w:spacing w:val="4"/>
          <w:sz w:val="28"/>
          <w:szCs w:val="28"/>
        </w:rPr>
        <w:t>năm</w:t>
      </w:r>
      <w:r w:rsidR="0087355B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r w:rsidRPr="00076F8A">
        <w:rPr>
          <w:rFonts w:ascii="Times New Roman Italic" w:hAnsi="Times New Roman Italic"/>
          <w:i/>
          <w:iCs/>
          <w:spacing w:val="4"/>
          <w:sz w:val="28"/>
          <w:szCs w:val="28"/>
        </w:rPr>
        <w:t>2024</w:t>
      </w:r>
      <w:r w:rsidR="0087355B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r w:rsidRPr="00076F8A">
        <w:rPr>
          <w:rFonts w:ascii="Times New Roman Italic" w:hAnsi="Times New Roman Italic"/>
          <w:i/>
          <w:iCs/>
          <w:spacing w:val="4"/>
          <w:sz w:val="28"/>
          <w:szCs w:val="28"/>
        </w:rPr>
        <w:t>của</w:t>
      </w:r>
      <w:r w:rsidR="0087355B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r w:rsidRPr="00076F8A">
        <w:rPr>
          <w:rFonts w:ascii="Times New Roman Italic" w:hAnsi="Times New Roman Italic"/>
          <w:i/>
          <w:iCs/>
          <w:spacing w:val="4"/>
          <w:sz w:val="28"/>
          <w:szCs w:val="28"/>
        </w:rPr>
        <w:t>Chính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phủ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về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thí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điểm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phân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cấp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quản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lý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nhà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nước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một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số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lĩnh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vực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cho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chính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quyền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Thành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phố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Hồ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Chí</w:t>
      </w:r>
      <w:r w:rsidR="008735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63096">
        <w:rPr>
          <w:rFonts w:ascii="Times New Roman" w:hAnsi="Times New Roman"/>
          <w:i/>
          <w:iCs/>
          <w:sz w:val="28"/>
          <w:szCs w:val="28"/>
        </w:rPr>
        <w:t>Minh</w:t>
      </w:r>
      <w:r w:rsidRPr="000E0861">
        <w:rPr>
          <w:rFonts w:ascii="Times New Roman" w:hAnsi="Times New Roman"/>
          <w:i/>
          <w:iCs/>
          <w:sz w:val="28"/>
          <w:szCs w:val="28"/>
        </w:rPr>
        <w:t>.</w:t>
      </w:r>
    </w:p>
    <w:p w14:paraId="6036AE5D" w14:textId="1F17EEB0" w:rsidR="002D5C5D" w:rsidRPr="000E0861" w:rsidRDefault="002D5C5D" w:rsidP="00B50320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Xét</w:t>
      </w:r>
      <w:r w:rsidR="0087355B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Tờ</w:t>
      </w:r>
      <w:r w:rsidR="0087355B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trình</w:t>
      </w:r>
      <w:r w:rsidR="0087355B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số</w:t>
      </w:r>
      <w:r w:rsidR="0087355B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="000E0861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7612</w:t>
      </w:r>
      <w:r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/TTr-UBND</w:t>
      </w:r>
      <w:r w:rsidR="0087355B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ngày</w:t>
      </w:r>
      <w:r w:rsidR="0087355B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="000E0861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27</w:t>
      </w:r>
      <w:r w:rsidR="0087355B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tháng</w:t>
      </w:r>
      <w:r w:rsidR="000E0861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11</w:t>
      </w:r>
      <w:r w:rsidR="0087355B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năm</w:t>
      </w:r>
      <w:r w:rsidR="0087355B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2024</w:t>
      </w:r>
      <w:r w:rsidR="0087355B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của</w:t>
      </w:r>
      <w:r w:rsidR="0087355B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Ủy</w:t>
      </w:r>
      <w:r w:rsidR="0087355B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ban</w:t>
      </w:r>
      <w:r w:rsidR="0087355B" w:rsidRPr="000E086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pacing w:val="4"/>
          <w:sz w:val="28"/>
          <w:szCs w:val="28"/>
        </w:rPr>
        <w:t>nhân</w:t>
      </w:r>
      <w:r w:rsidR="0087355B"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>dân</w:t>
      </w:r>
      <w:r w:rsidR="0087355B"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>Thành</w:t>
      </w:r>
      <w:r w:rsidR="0087355B"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>phố</w:t>
      </w:r>
      <w:r w:rsidR="0087355B"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>Hồ</w:t>
      </w:r>
      <w:r w:rsidR="0087355B"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>Chí</w:t>
      </w:r>
      <w:r w:rsidR="0087355B"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>Minh</w:t>
      </w:r>
      <w:r w:rsidR="0087355B"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>về</w:t>
      </w:r>
      <w:r w:rsidR="0087355B" w:rsidRPr="000E0861">
        <w:rPr>
          <w:rFonts w:ascii="Times New Roman" w:eastAsia="Times" w:hAnsi="Times New Roman" w:cs="Times New Roman"/>
          <w:i/>
          <w:iCs/>
          <w:sz w:val="28"/>
          <w:szCs w:val="28"/>
        </w:rPr>
        <w:t xml:space="preserve"> </w:t>
      </w:r>
      <w:r w:rsidR="0069048F" w:rsidRPr="000E0861">
        <w:rPr>
          <w:rFonts w:ascii="Times New Roman" w:hAnsi="Times New Roman" w:cs="Times New Roman"/>
          <w:i/>
          <w:iCs/>
          <w:sz w:val="28"/>
          <w:szCs w:val="28"/>
        </w:rPr>
        <w:t>dự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048F" w:rsidRPr="000E0861">
        <w:rPr>
          <w:rFonts w:ascii="Times New Roman" w:hAnsi="Times New Roman" w:cs="Times New Roman"/>
          <w:i/>
          <w:iCs/>
          <w:sz w:val="28"/>
          <w:szCs w:val="28"/>
        </w:rPr>
        <w:t>thảo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Nghị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quyết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051E2" w:rsidRPr="000E0861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ửa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đổi,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bổ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sung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một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số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điều</w:t>
      </w:r>
      <w:r w:rsidR="0087355B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của</w:t>
      </w:r>
      <w:r w:rsidR="0087355B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Nghị</w:t>
      </w:r>
      <w:r w:rsidR="0087355B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quyết</w:t>
      </w:r>
      <w:r w:rsidR="0087355B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số</w:t>
      </w:r>
      <w:r w:rsidR="0087355B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02/2021/NQ-HĐND</w:t>
      </w:r>
      <w:r w:rsidR="0087355B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ngày</w:t>
      </w:r>
      <w:r w:rsidR="0087355B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23</w:t>
      </w:r>
      <w:r w:rsidR="0087355B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tháng</w:t>
      </w:r>
      <w:r w:rsidR="0087355B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3</w:t>
      </w:r>
      <w:r w:rsidR="0087355B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năm</w:t>
      </w:r>
      <w:r w:rsidR="0087355B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2021</w:t>
      </w:r>
      <w:r w:rsidR="0087355B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của</w:t>
      </w:r>
      <w:r w:rsidR="0087355B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6"/>
          <w:sz w:val="28"/>
          <w:szCs w:val="28"/>
        </w:rPr>
        <w:t>Hội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đồng</w:t>
      </w:r>
      <w:r w:rsidR="0087355B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nhân</w:t>
      </w:r>
      <w:r w:rsidR="0087355B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dân</w:t>
      </w:r>
      <w:r w:rsidR="0087355B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Thành</w:t>
      </w:r>
      <w:r w:rsidR="0087355B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phố</w:t>
      </w:r>
      <w:r w:rsidR="0087355B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quy</w:t>
      </w:r>
      <w:r w:rsidR="0087355B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định</w:t>
      </w:r>
      <w:r w:rsidR="0087355B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một</w:t>
      </w:r>
      <w:r w:rsidR="0087355B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số</w:t>
      </w:r>
      <w:r w:rsidR="0087355B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chính</w:t>
      </w:r>
      <w:r w:rsidR="0087355B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sách</w:t>
      </w:r>
      <w:r w:rsidR="0087355B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khuyến</w:t>
      </w:r>
      <w:r w:rsidR="0087355B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khích</w:t>
      </w:r>
      <w:r w:rsidR="0087355B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pacing w:val="-4"/>
          <w:sz w:val="28"/>
          <w:szCs w:val="28"/>
        </w:rPr>
        <w:t>giáo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viên,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học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sinh,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học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viên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đoạt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giải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trong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các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kỳ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thi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cấp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thành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phố,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quốc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gia,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khu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vực,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quốc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tế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và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giáo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viên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có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thành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tích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đào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tạo,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bồi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dưỡng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các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học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sinh,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học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viên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đoạt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các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giải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trên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địa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bàn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Thành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phố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Hồ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Chí</w:t>
      </w:r>
      <w:r w:rsidR="0087355B" w:rsidRPr="000E0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6DC" w:rsidRPr="000E0861">
        <w:rPr>
          <w:rFonts w:ascii="Times New Roman" w:hAnsi="Times New Roman" w:cs="Times New Roman"/>
          <w:i/>
          <w:iCs/>
          <w:sz w:val="28"/>
          <w:szCs w:val="28"/>
        </w:rPr>
        <w:t>Minh</w:t>
      </w:r>
      <w:r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>;</w:t>
      </w:r>
      <w:r w:rsidR="0087355B"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>Báo</w:t>
      </w:r>
      <w:r w:rsidR="0087355B"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>cáo</w:t>
      </w:r>
      <w:r w:rsidR="0087355B"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>thẩm</w:t>
      </w:r>
      <w:r w:rsidR="0087355B"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>tra</w:t>
      </w:r>
      <w:r w:rsidR="0087355B"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>số</w:t>
      </w:r>
      <w:r w:rsidR="0087355B"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 xml:space="preserve"> </w:t>
      </w:r>
      <w:r w:rsidR="000E0861"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>1291</w:t>
      </w:r>
      <w:r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>/BC-HĐND</w:t>
      </w:r>
      <w:r w:rsidR="0087355B"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 xml:space="preserve"> </w:t>
      </w:r>
      <w:r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>ngày</w:t>
      </w:r>
      <w:r w:rsidR="0087355B"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 xml:space="preserve"> </w:t>
      </w:r>
      <w:r w:rsidR="000E0861"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>07 tháng 12 năm 2024</w:t>
      </w:r>
      <w:r w:rsidR="0087355B" w:rsidRPr="000E0861">
        <w:rPr>
          <w:rFonts w:ascii="Times New Roman" w:eastAsia="Times" w:hAnsi="Times New Roman" w:cs="Times New Roman"/>
          <w:i/>
          <w:iCs/>
          <w:spacing w:val="-2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r w:rsidR="0087355B"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>Ban</w:t>
      </w:r>
      <w:r w:rsidR="0087355B"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>Văn</w:t>
      </w:r>
      <w:r w:rsidR="0087355B"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>hóa</w:t>
      </w:r>
      <w:r w:rsidR="0087355B"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87355B"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>Xã</w:t>
      </w:r>
      <w:r w:rsidR="0087355B"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>hội</w:t>
      </w:r>
      <w:r w:rsidR="0087355B"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>Hội</w:t>
      </w:r>
      <w:r w:rsidR="0087355B"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iCs/>
          <w:sz w:val="28"/>
          <w:szCs w:val="28"/>
        </w:rPr>
        <w:t>đồng</w:t>
      </w:r>
      <w:r w:rsidR="0087355B" w:rsidRPr="000E08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z w:val="28"/>
          <w:szCs w:val="28"/>
        </w:rPr>
        <w:t>nhân</w:t>
      </w:r>
      <w:r w:rsidR="0087355B" w:rsidRPr="000E08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z w:val="28"/>
          <w:szCs w:val="28"/>
        </w:rPr>
        <w:t>dân</w:t>
      </w:r>
      <w:r w:rsidR="0087355B" w:rsidRPr="000E08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z w:val="28"/>
          <w:szCs w:val="28"/>
        </w:rPr>
        <w:t>Thành</w:t>
      </w:r>
      <w:r w:rsidR="0087355B" w:rsidRPr="000E08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z w:val="28"/>
          <w:szCs w:val="28"/>
        </w:rPr>
        <w:t>phố</w:t>
      </w:r>
      <w:r w:rsidR="0087355B" w:rsidRPr="000E08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z w:val="28"/>
          <w:szCs w:val="28"/>
        </w:rPr>
        <w:t>Hồ</w:t>
      </w:r>
      <w:r w:rsidR="0087355B" w:rsidRPr="000E08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z w:val="28"/>
          <w:szCs w:val="28"/>
        </w:rPr>
        <w:t>Chí</w:t>
      </w:r>
      <w:r w:rsidR="0087355B" w:rsidRPr="000E08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z w:val="28"/>
          <w:szCs w:val="28"/>
        </w:rPr>
        <w:t>Minh;</w:t>
      </w:r>
      <w:r w:rsidR="0087355B" w:rsidRPr="000E08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ý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kiến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thảo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luận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của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đại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biểu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Hội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đồng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nhân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dân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Thành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phố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Hồ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Chí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Minh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tại</w:t>
      </w:r>
      <w:r w:rsidR="0087355B"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kỳ</w:t>
      </w:r>
      <w:r w:rsidR="0087355B" w:rsidRPr="000E08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0861">
        <w:rPr>
          <w:rFonts w:ascii="Times New Roman" w:eastAsia="Times New Roman" w:hAnsi="Times New Roman" w:cs="Times New Roman"/>
          <w:i/>
          <w:sz w:val="28"/>
          <w:szCs w:val="28"/>
        </w:rPr>
        <w:t>họp.</w:t>
      </w:r>
    </w:p>
    <w:p w14:paraId="16323E74" w14:textId="58482391" w:rsidR="002410F1" w:rsidRPr="000E0861" w:rsidRDefault="00696517" w:rsidP="00076F8A">
      <w:pPr>
        <w:tabs>
          <w:tab w:val="right" w:leader="dot" w:pos="7920"/>
        </w:tabs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387">
        <w:rPr>
          <w:rFonts w:ascii="Times New Roman" w:hAnsi="Times New Roman" w:cs="Times New Roman"/>
          <w:b/>
          <w:sz w:val="28"/>
          <w:szCs w:val="28"/>
        </w:rPr>
        <w:t>Q</w:t>
      </w:r>
      <w:r w:rsidRPr="006F4112">
        <w:rPr>
          <w:rFonts w:ascii="Times New Roman" w:hAnsi="Times New Roman" w:cs="Times New Roman"/>
          <w:b/>
          <w:sz w:val="28"/>
          <w:szCs w:val="28"/>
        </w:rPr>
        <w:t>UYẾ</w:t>
      </w:r>
      <w:r w:rsidRPr="00791387">
        <w:rPr>
          <w:rFonts w:ascii="Times New Roman" w:hAnsi="Times New Roman" w:cs="Times New Roman"/>
          <w:b/>
          <w:sz w:val="28"/>
          <w:szCs w:val="28"/>
        </w:rPr>
        <w:t>T</w:t>
      </w:r>
      <w:r w:rsidR="0087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387">
        <w:rPr>
          <w:rFonts w:ascii="Times New Roman" w:hAnsi="Times New Roman" w:cs="Times New Roman"/>
          <w:b/>
          <w:sz w:val="28"/>
          <w:szCs w:val="28"/>
        </w:rPr>
        <w:t>NGHỊ:</w:t>
      </w:r>
    </w:p>
    <w:p w14:paraId="3F02C921" w14:textId="58B8BF99" w:rsidR="002051E2" w:rsidRPr="000E0861" w:rsidRDefault="00696517" w:rsidP="00EE7DB5">
      <w:pPr>
        <w:tabs>
          <w:tab w:val="right" w:leader="dot" w:pos="7920"/>
        </w:tabs>
        <w:spacing w:before="60" w:after="6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45A">
        <w:rPr>
          <w:rFonts w:ascii="Times New Roman" w:hAnsi="Times New Roman" w:cs="Times New Roman"/>
          <w:b/>
          <w:sz w:val="28"/>
          <w:szCs w:val="28"/>
        </w:rPr>
        <w:t>Điều</w:t>
      </w:r>
      <w:r w:rsidR="0087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45A">
        <w:rPr>
          <w:rFonts w:ascii="Times New Roman" w:hAnsi="Times New Roman" w:cs="Times New Roman"/>
          <w:b/>
          <w:sz w:val="28"/>
          <w:szCs w:val="28"/>
        </w:rPr>
        <w:t>1.</w:t>
      </w:r>
      <w:r w:rsidR="0087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1E2" w:rsidRPr="000E0861">
        <w:rPr>
          <w:rFonts w:ascii="Times New Roman" w:hAnsi="Times New Roman" w:cs="Times New Roman"/>
          <w:b/>
          <w:sz w:val="28"/>
          <w:szCs w:val="28"/>
        </w:rPr>
        <w:t>S</w:t>
      </w:r>
      <w:r w:rsidR="002051E2" w:rsidRPr="002051E2">
        <w:rPr>
          <w:rFonts w:ascii="Times New Roman" w:hAnsi="Times New Roman"/>
          <w:b/>
          <w:sz w:val="28"/>
          <w:szCs w:val="28"/>
        </w:rPr>
        <w:t>ửa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đổi,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bổ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sung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một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số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điều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của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Nghị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quyết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số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02/2021/NQ-HĐND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ngày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23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tháng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3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năm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2021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của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Hội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đồng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nhân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dân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Thành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phố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quy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định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một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số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chính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sách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khuyến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khích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giáo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viên,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học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sinh,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học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viên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đoạt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giải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trong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các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kỳ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thi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cấp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thành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phố,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quốc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gia,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khu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vực,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quốc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tế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và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giáo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viên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có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thành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tích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đào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tạo,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bồi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dưỡng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các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học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sinh,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học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viên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đoạt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các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giải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trên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địa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bàn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Thành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phố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Hồ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Chí</w:t>
      </w:r>
      <w:r w:rsidR="0087355B">
        <w:rPr>
          <w:rFonts w:ascii="Times New Roman" w:hAnsi="Times New Roman"/>
          <w:b/>
          <w:sz w:val="28"/>
          <w:szCs w:val="28"/>
        </w:rPr>
        <w:t xml:space="preserve"> </w:t>
      </w:r>
      <w:r w:rsidR="002051E2" w:rsidRPr="002051E2">
        <w:rPr>
          <w:rFonts w:ascii="Times New Roman" w:hAnsi="Times New Roman"/>
          <w:b/>
          <w:sz w:val="28"/>
          <w:szCs w:val="28"/>
        </w:rPr>
        <w:t>Minh</w:t>
      </w:r>
    </w:p>
    <w:p w14:paraId="1DB3FB2A" w14:textId="1274A4AF" w:rsidR="00691833" w:rsidRPr="000E0861" w:rsidRDefault="00691833" w:rsidP="00EE7DB5">
      <w:pPr>
        <w:tabs>
          <w:tab w:val="right" w:leader="dot" w:pos="7920"/>
        </w:tabs>
        <w:spacing w:before="60" w:after="6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861">
        <w:rPr>
          <w:rFonts w:ascii="Times New Roman" w:hAnsi="Times New Roman" w:cs="Times New Roman"/>
          <w:iCs/>
          <w:sz w:val="28"/>
          <w:szCs w:val="28"/>
        </w:rPr>
        <w:t>1.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048F" w:rsidRPr="000E0861">
        <w:rPr>
          <w:rFonts w:ascii="Times New Roman" w:hAnsi="Times New Roman" w:cs="Times New Roman"/>
          <w:iCs/>
          <w:sz w:val="28"/>
          <w:szCs w:val="28"/>
        </w:rPr>
        <w:t>Sửa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048F" w:rsidRPr="000E0861">
        <w:rPr>
          <w:rFonts w:ascii="Times New Roman" w:hAnsi="Times New Roman" w:cs="Times New Roman"/>
          <w:iCs/>
          <w:sz w:val="28"/>
          <w:szCs w:val="28"/>
        </w:rPr>
        <w:t>đổi,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048F" w:rsidRPr="000E0861">
        <w:rPr>
          <w:rFonts w:ascii="Times New Roman" w:hAnsi="Times New Roman" w:cs="Times New Roman"/>
          <w:iCs/>
          <w:sz w:val="28"/>
          <w:szCs w:val="28"/>
        </w:rPr>
        <w:t>b</w:t>
      </w:r>
      <w:r w:rsidRPr="00691833">
        <w:rPr>
          <w:rFonts w:ascii="Times New Roman" w:hAnsi="Times New Roman" w:cs="Times New Roman"/>
          <w:iCs/>
          <w:sz w:val="28"/>
          <w:szCs w:val="28"/>
        </w:rPr>
        <w:t>ổ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1833">
        <w:rPr>
          <w:rFonts w:ascii="Times New Roman" w:hAnsi="Times New Roman" w:cs="Times New Roman"/>
          <w:iCs/>
          <w:sz w:val="28"/>
          <w:szCs w:val="28"/>
        </w:rPr>
        <w:t>sung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1833">
        <w:rPr>
          <w:rFonts w:ascii="Times New Roman" w:hAnsi="Times New Roman" w:cs="Times New Roman"/>
          <w:iCs/>
          <w:sz w:val="28"/>
          <w:szCs w:val="28"/>
        </w:rPr>
        <w:t>Điều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1833">
        <w:rPr>
          <w:rFonts w:ascii="Times New Roman" w:hAnsi="Times New Roman" w:cs="Times New Roman"/>
          <w:iCs/>
          <w:sz w:val="28"/>
          <w:szCs w:val="28"/>
        </w:rPr>
        <w:t>2</w:t>
      </w:r>
    </w:p>
    <w:p w14:paraId="1360CAA4" w14:textId="782683A5" w:rsidR="00881BD1" w:rsidRPr="000E0861" w:rsidRDefault="00881BD1" w:rsidP="00EE7DB5">
      <w:pPr>
        <w:spacing w:before="60" w:after="60" w:line="276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E0861">
        <w:rPr>
          <w:rFonts w:ascii="Times New Roman" w:hAnsi="Times New Roman"/>
          <w:b/>
          <w:bCs/>
          <w:iCs/>
          <w:sz w:val="28"/>
          <w:szCs w:val="28"/>
        </w:rPr>
        <w:t>“Điều</w:t>
      </w:r>
      <w:r w:rsidR="0087355B" w:rsidRPr="000E086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E0861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87355B" w:rsidRPr="000E086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E0861">
        <w:rPr>
          <w:rFonts w:ascii="Times New Roman" w:hAnsi="Times New Roman"/>
          <w:b/>
          <w:bCs/>
          <w:iCs/>
          <w:sz w:val="28"/>
          <w:szCs w:val="28"/>
        </w:rPr>
        <w:t>Đối</w:t>
      </w:r>
      <w:r w:rsidR="0087355B" w:rsidRPr="000E086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E0861">
        <w:rPr>
          <w:rFonts w:ascii="Times New Roman" w:hAnsi="Times New Roman"/>
          <w:b/>
          <w:bCs/>
          <w:iCs/>
          <w:sz w:val="28"/>
          <w:szCs w:val="28"/>
        </w:rPr>
        <w:t>tượng</w:t>
      </w:r>
      <w:r w:rsidR="0087355B" w:rsidRPr="000E086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E0861">
        <w:rPr>
          <w:rFonts w:ascii="Times New Roman" w:hAnsi="Times New Roman"/>
          <w:b/>
          <w:bCs/>
          <w:iCs/>
          <w:sz w:val="28"/>
          <w:szCs w:val="28"/>
        </w:rPr>
        <w:t>áp</w:t>
      </w:r>
      <w:r w:rsidR="0087355B" w:rsidRPr="000E086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E0861">
        <w:rPr>
          <w:rFonts w:ascii="Times New Roman" w:hAnsi="Times New Roman"/>
          <w:b/>
          <w:bCs/>
          <w:iCs/>
          <w:sz w:val="28"/>
          <w:szCs w:val="28"/>
        </w:rPr>
        <w:t>dụng:</w:t>
      </w:r>
    </w:p>
    <w:p w14:paraId="034A9F64" w14:textId="2FDCC285" w:rsidR="00881BD1" w:rsidRPr="00881BD1" w:rsidRDefault="00881BD1" w:rsidP="00EE7DB5">
      <w:pPr>
        <w:spacing w:before="60" w:after="60" w:line="276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881BD1">
        <w:rPr>
          <w:rFonts w:ascii="Times New Roman" w:hAnsi="Times New Roman"/>
          <w:iCs/>
          <w:sz w:val="28"/>
          <w:szCs w:val="28"/>
          <w:lang w:val="pt-BR"/>
        </w:rPr>
        <w:t>1.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Học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sinh,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học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viên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đoạt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giải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trong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các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kỳ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thi,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cuộc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thi,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hội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thi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do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Sở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Giáo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dục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và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Đào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tạo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Thành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phố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tổ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chức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hoặc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cử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tham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dự.</w:t>
      </w:r>
    </w:p>
    <w:p w14:paraId="60D18070" w14:textId="7CDCA1BC" w:rsidR="00881BD1" w:rsidRPr="00881BD1" w:rsidRDefault="00881BD1" w:rsidP="00EE7DB5">
      <w:pPr>
        <w:spacing w:before="60" w:after="60" w:line="276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881BD1">
        <w:rPr>
          <w:rFonts w:ascii="Times New Roman" w:hAnsi="Times New Roman"/>
          <w:iCs/>
          <w:sz w:val="28"/>
          <w:szCs w:val="28"/>
          <w:lang w:val="pt-BR"/>
        </w:rPr>
        <w:t>2.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Giáo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viên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đoạt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giải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trong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các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kỳ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thi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do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Sở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Giáo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dục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và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Đào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tạo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Thành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phố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tổ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chức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hoặc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cử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tham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dự;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giáo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viên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có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thành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tích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đào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tạo,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bồi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dưỡng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học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sinh,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học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viên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đoạt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giải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quy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định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tại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khoản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1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Điều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này.</w:t>
      </w:r>
    </w:p>
    <w:p w14:paraId="603942F9" w14:textId="12442059" w:rsidR="00881BD1" w:rsidRPr="00881BD1" w:rsidRDefault="00881BD1" w:rsidP="00EE7DB5">
      <w:pPr>
        <w:spacing w:before="60" w:after="60"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81BD1">
        <w:rPr>
          <w:rFonts w:ascii="Times New Roman" w:hAnsi="Times New Roman"/>
          <w:iCs/>
          <w:sz w:val="28"/>
          <w:szCs w:val="28"/>
          <w:lang w:val="pt-BR"/>
        </w:rPr>
        <w:t>3.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Cơ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quan,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tổ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chức,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cá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nhân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có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liên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quan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đến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việc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thực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hiện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Nghị</w:t>
      </w:r>
      <w:r w:rsidR="0087355B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881BD1">
        <w:rPr>
          <w:rFonts w:ascii="Times New Roman" w:hAnsi="Times New Roman"/>
          <w:iCs/>
          <w:sz w:val="28"/>
          <w:szCs w:val="28"/>
          <w:lang w:val="pt-BR"/>
        </w:rPr>
        <w:t>quyết”</w:t>
      </w:r>
    </w:p>
    <w:p w14:paraId="6598BC81" w14:textId="524AEC6D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861">
        <w:rPr>
          <w:rFonts w:ascii="Times New Roman" w:hAnsi="Times New Roman" w:cs="Times New Roman"/>
          <w:iCs/>
          <w:sz w:val="28"/>
          <w:szCs w:val="28"/>
        </w:rPr>
        <w:t>2.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Sửa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đổi,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bổ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sung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Điều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3</w:t>
      </w:r>
    </w:p>
    <w:p w14:paraId="3FA08FD0" w14:textId="298A8635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0861">
        <w:rPr>
          <w:rFonts w:ascii="Times New Roman" w:hAnsi="Times New Roman" w:cs="Times New Roman"/>
          <w:b/>
          <w:bCs/>
          <w:iCs/>
          <w:sz w:val="28"/>
          <w:szCs w:val="28"/>
        </w:rPr>
        <w:t>“</w:t>
      </w:r>
      <w:bookmarkStart w:id="0" w:name="dieu_3"/>
      <w:r w:rsidRPr="000E0861">
        <w:rPr>
          <w:rFonts w:ascii="Times New Roman" w:hAnsi="Times New Roman" w:cs="Times New Roman"/>
          <w:b/>
          <w:bCs/>
          <w:iCs/>
          <w:sz w:val="28"/>
          <w:szCs w:val="28"/>
        </w:rPr>
        <w:t>Điều</w:t>
      </w:r>
      <w:r w:rsidR="0087355B" w:rsidRPr="000E08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87355B" w:rsidRPr="000E08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b/>
          <w:bCs/>
          <w:iCs/>
          <w:sz w:val="28"/>
          <w:szCs w:val="28"/>
        </w:rPr>
        <w:t>Mức</w:t>
      </w:r>
      <w:r w:rsidR="0087355B" w:rsidRPr="000E08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b/>
          <w:bCs/>
          <w:iCs/>
          <w:sz w:val="28"/>
          <w:szCs w:val="28"/>
        </w:rPr>
        <w:t>khuyến</w:t>
      </w:r>
      <w:r w:rsidR="0087355B" w:rsidRPr="000E08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b/>
          <w:bCs/>
          <w:iCs/>
          <w:sz w:val="28"/>
          <w:szCs w:val="28"/>
        </w:rPr>
        <w:t>khích:</w:t>
      </w:r>
      <w:bookmarkEnd w:id="0"/>
    </w:p>
    <w:p w14:paraId="0DB9E66C" w14:textId="713158E1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1.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Mức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đối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với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sinh,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viên:</w:t>
      </w:r>
    </w:p>
    <w:p w14:paraId="2FC97821" w14:textId="5793C9C5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a)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sinh,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đoạt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trong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các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kỳ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Olympic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quốc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tế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các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môn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học,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60D3" w:rsidRPr="000E0861">
        <w:rPr>
          <w:rFonts w:ascii="Times New Roman" w:hAnsi="Times New Roman" w:cs="Times New Roman"/>
          <w:iCs/>
          <w:sz w:val="28"/>
          <w:szCs w:val="28"/>
        </w:rPr>
        <w:t>cuộc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nghiên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cứu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khoa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kỹ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thuật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quốc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tế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và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được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hưởng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theo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mức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sau:</w:t>
      </w:r>
    </w:p>
    <w:p w14:paraId="5F125AFC" w14:textId="7F644684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lastRenderedPageBreak/>
        <w:t>Huy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Vàng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60D3" w:rsidRPr="000E0861">
        <w:rPr>
          <w:rFonts w:ascii="Times New Roman" w:hAnsi="Times New Roman" w:cs="Times New Roman"/>
          <w:iCs/>
          <w:sz w:val="28"/>
          <w:szCs w:val="28"/>
        </w:rPr>
        <w:t>(giải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60D3" w:rsidRPr="000E0861">
        <w:rPr>
          <w:rFonts w:ascii="Times New Roman" w:hAnsi="Times New Roman" w:cs="Times New Roman"/>
          <w:iCs/>
          <w:sz w:val="28"/>
          <w:szCs w:val="28"/>
        </w:rPr>
        <w:t>Nhất)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200.000.000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5E395CF2" w14:textId="5C525B8B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Bạc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60D3" w:rsidRPr="000E0861">
        <w:rPr>
          <w:rFonts w:ascii="Times New Roman" w:hAnsi="Times New Roman" w:cs="Times New Roman"/>
          <w:iCs/>
          <w:sz w:val="28"/>
          <w:szCs w:val="28"/>
        </w:rPr>
        <w:t>(giải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60D3" w:rsidRPr="000E0861">
        <w:rPr>
          <w:rFonts w:ascii="Times New Roman" w:hAnsi="Times New Roman" w:cs="Times New Roman"/>
          <w:iCs/>
          <w:sz w:val="28"/>
          <w:szCs w:val="28"/>
        </w:rPr>
        <w:t>Nhì)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160.000.000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59AFA33A" w14:textId="29D24510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60D3" w:rsidRPr="000E0861">
        <w:rPr>
          <w:rFonts w:ascii="Times New Roman" w:hAnsi="Times New Roman" w:cs="Times New Roman"/>
          <w:iCs/>
          <w:sz w:val="28"/>
          <w:szCs w:val="28"/>
        </w:rPr>
        <w:t>(giải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60D3" w:rsidRPr="000E0861">
        <w:rPr>
          <w:rFonts w:ascii="Times New Roman" w:hAnsi="Times New Roman" w:cs="Times New Roman"/>
          <w:iCs/>
          <w:sz w:val="28"/>
          <w:szCs w:val="28"/>
        </w:rPr>
        <w:t>Ba)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120.000.000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4215D6D1" w14:textId="52C93DBD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Khuyến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khích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60D3" w:rsidRPr="000E0861">
        <w:rPr>
          <w:rFonts w:ascii="Times New Roman" w:hAnsi="Times New Roman" w:cs="Times New Roman"/>
          <w:iCs/>
          <w:sz w:val="28"/>
          <w:szCs w:val="28"/>
        </w:rPr>
        <w:t>(giải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60D3" w:rsidRPr="000E0861">
        <w:rPr>
          <w:rFonts w:ascii="Times New Roman" w:hAnsi="Times New Roman" w:cs="Times New Roman"/>
          <w:iCs/>
          <w:sz w:val="28"/>
          <w:szCs w:val="28"/>
        </w:rPr>
        <w:t>Tư)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50.000.000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đồng.</w:t>
      </w:r>
    </w:p>
    <w:p w14:paraId="5ADED53C" w14:textId="74915CE9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b)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sinh,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đoạt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trong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các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kỳ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Olympic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khu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vực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các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môn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học,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cuộc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nghiên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cứu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khoa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kỹ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thuật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khu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vực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và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được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hưởng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theo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mức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sau:</w:t>
      </w:r>
    </w:p>
    <w:p w14:paraId="31A73950" w14:textId="309DC039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Vàng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(giải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Nhất)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120.000.000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774E75B8" w14:textId="329B1090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Bạc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(giải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Nhì)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90.000.000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180714DF" w14:textId="651D39EF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(giải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Ba)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75.000.000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62B880C2" w14:textId="413D822F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Khuyến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khích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(giải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Tư)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30.000.000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đồng.</w:t>
      </w:r>
    </w:p>
    <w:p w14:paraId="5B3072D5" w14:textId="73229FD2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c)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sinh,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đoạt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trong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các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kỳ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sinh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giỏi</w:t>
      </w:r>
      <w:r w:rsidR="00012BA6" w:rsidRPr="000E0861">
        <w:rPr>
          <w:rFonts w:ascii="Times New Roman" w:hAnsi="Times New Roman" w:cs="Times New Roman"/>
          <w:iCs/>
          <w:sz w:val="28"/>
          <w:szCs w:val="28"/>
        </w:rPr>
        <w:t>,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cuộc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thi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nghiên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cứu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6E70C7">
        <w:rPr>
          <w:rFonts w:ascii="Times New Roman" w:hAnsi="Times New Roman" w:cs="Times New Roman"/>
          <w:iCs/>
          <w:sz w:val="28"/>
          <w:szCs w:val="28"/>
        </w:rPr>
        <w:t>khoa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6E70C7">
        <w:rPr>
          <w:rFonts w:ascii="Times New Roman" w:hAnsi="Times New Roman" w:cs="Times New Roman"/>
          <w:iCs/>
          <w:sz w:val="28"/>
          <w:szCs w:val="28"/>
        </w:rPr>
        <w:t>kỹ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6E70C7">
        <w:rPr>
          <w:rFonts w:ascii="Times New Roman" w:hAnsi="Times New Roman" w:cs="Times New Roman"/>
          <w:iCs/>
          <w:sz w:val="28"/>
          <w:szCs w:val="28"/>
        </w:rPr>
        <w:t>thuật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và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cuộc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thi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học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sinh,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sinh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viên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với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ý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tưởng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khởi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nghiệp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cấp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quốc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gia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được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hưởng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theo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mức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sau:</w:t>
      </w:r>
    </w:p>
    <w:p w14:paraId="6CB245D8" w14:textId="2384DEA8" w:rsidR="006E70C7" w:rsidRPr="000E0861" w:rsidRDefault="00D218D2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861">
        <w:rPr>
          <w:rFonts w:ascii="Times New Roman" w:hAnsi="Times New Roman" w:cs="Times New Roman"/>
          <w:iCs/>
          <w:sz w:val="28"/>
          <w:szCs w:val="28"/>
        </w:rPr>
        <w:t>Huy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Vàng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(g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Nhất</w:t>
      </w:r>
      <w:r w:rsidRPr="000E0861">
        <w:rPr>
          <w:rFonts w:ascii="Times New Roman" w:hAnsi="Times New Roman" w:cs="Times New Roman"/>
          <w:iCs/>
          <w:sz w:val="28"/>
          <w:szCs w:val="28"/>
        </w:rPr>
        <w:t>)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50.000.000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0E2E61F6" w14:textId="7D6E2D7A" w:rsidR="006E70C7" w:rsidRPr="000E0861" w:rsidRDefault="00D218D2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861">
        <w:rPr>
          <w:rFonts w:ascii="Times New Roman" w:hAnsi="Times New Roman" w:cs="Times New Roman"/>
          <w:iCs/>
          <w:sz w:val="28"/>
          <w:szCs w:val="28"/>
        </w:rPr>
        <w:t>Huy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Bạc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(g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Nhì</w:t>
      </w:r>
      <w:r w:rsidRPr="000E0861">
        <w:rPr>
          <w:rFonts w:ascii="Times New Roman" w:hAnsi="Times New Roman" w:cs="Times New Roman"/>
          <w:iCs/>
          <w:sz w:val="28"/>
          <w:szCs w:val="28"/>
        </w:rPr>
        <w:t>)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40.000.000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2470E2D3" w14:textId="14304EC4" w:rsidR="006E70C7" w:rsidRPr="000E0861" w:rsidRDefault="00D218D2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861">
        <w:rPr>
          <w:rFonts w:ascii="Times New Roman" w:hAnsi="Times New Roman" w:cs="Times New Roman"/>
          <w:iCs/>
          <w:sz w:val="28"/>
          <w:szCs w:val="28"/>
        </w:rPr>
        <w:t>Huy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Đồng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(g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Ba</w:t>
      </w:r>
      <w:r w:rsidRPr="000E0861">
        <w:rPr>
          <w:rFonts w:ascii="Times New Roman" w:hAnsi="Times New Roman" w:cs="Times New Roman"/>
          <w:iCs/>
          <w:sz w:val="28"/>
          <w:szCs w:val="28"/>
        </w:rPr>
        <w:t>)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30.000.000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19BA84EF" w14:textId="1BCAA90A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Khuyến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khích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(giải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8D2" w:rsidRPr="000E0861">
        <w:rPr>
          <w:rFonts w:ascii="Times New Roman" w:hAnsi="Times New Roman" w:cs="Times New Roman"/>
          <w:iCs/>
          <w:sz w:val="28"/>
          <w:szCs w:val="28"/>
        </w:rPr>
        <w:t>Tư)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20.000.000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đồng.</w:t>
      </w:r>
    </w:p>
    <w:p w14:paraId="238A74DB" w14:textId="43799D9C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d)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sinh,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đoạt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Huy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Vàng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(</w:t>
      </w: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Nhất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)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trong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các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kỳ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sinh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giỏi</w:t>
      </w:r>
      <w:r w:rsidR="00034031" w:rsidRPr="000E0861">
        <w:rPr>
          <w:rFonts w:ascii="Times New Roman" w:hAnsi="Times New Roman" w:cs="Times New Roman"/>
          <w:iCs/>
          <w:sz w:val="28"/>
          <w:szCs w:val="28"/>
        </w:rPr>
        <w:t>,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cuộc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thi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nghiên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cứu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6E70C7">
        <w:rPr>
          <w:rFonts w:ascii="Times New Roman" w:hAnsi="Times New Roman" w:cs="Times New Roman"/>
          <w:iCs/>
          <w:sz w:val="28"/>
          <w:szCs w:val="28"/>
        </w:rPr>
        <w:t>khoa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6E70C7">
        <w:rPr>
          <w:rFonts w:ascii="Times New Roman" w:hAnsi="Times New Roman" w:cs="Times New Roman"/>
          <w:iCs/>
          <w:sz w:val="28"/>
          <w:szCs w:val="28"/>
        </w:rPr>
        <w:t>kỹ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6E70C7">
        <w:rPr>
          <w:rFonts w:ascii="Times New Roman" w:hAnsi="Times New Roman" w:cs="Times New Roman"/>
          <w:iCs/>
          <w:sz w:val="28"/>
          <w:szCs w:val="28"/>
        </w:rPr>
        <w:t>thuật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và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cuộc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thi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học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sinh,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sinh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viên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với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ý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tưởng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khởi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nghiệp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cấp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T</w:t>
      </w:r>
      <w:r w:rsidRPr="006E70C7">
        <w:rPr>
          <w:rFonts w:ascii="Times New Roman" w:hAnsi="Times New Roman" w:cs="Times New Roman"/>
          <w:iCs/>
          <w:sz w:val="28"/>
          <w:szCs w:val="28"/>
        </w:rPr>
        <w:t>hành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phố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được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hưởng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theo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mức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sau:</w:t>
      </w:r>
    </w:p>
    <w:p w14:paraId="11B1B999" w14:textId="47C8E5FF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Cấp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Tiểu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5.000.000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6A29D35C" w14:textId="09411A26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Cấp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Trung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cơ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sở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;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Giáo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dục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thường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xuyên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10.000.000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619E53C6" w14:textId="7A49D0B4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Cấp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Trung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phổ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thông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;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Giáo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dục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thường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30B" w:rsidRPr="000E0861">
        <w:rPr>
          <w:rFonts w:ascii="Times New Roman" w:hAnsi="Times New Roman" w:cs="Times New Roman"/>
          <w:iCs/>
          <w:sz w:val="28"/>
          <w:szCs w:val="28"/>
        </w:rPr>
        <w:t>xuyên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12.000.000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đồng.</w:t>
      </w:r>
    </w:p>
    <w:p w14:paraId="2B8F7168" w14:textId="167DB282" w:rsidR="00E02A08" w:rsidRPr="000E0861" w:rsidRDefault="00E02A08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861">
        <w:rPr>
          <w:rFonts w:ascii="Times New Roman" w:hAnsi="Times New Roman" w:cs="Times New Roman"/>
          <w:iCs/>
          <w:sz w:val="28"/>
          <w:szCs w:val="28"/>
        </w:rPr>
        <w:t>đ)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Học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sinh,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học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viên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đoạt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g</w:t>
      </w:r>
      <w:r w:rsidRPr="00BA1E65">
        <w:rPr>
          <w:rFonts w:ascii="Times New Roman" w:hAnsi="Times New Roman" w:cs="Times New Roman"/>
          <w:sz w:val="28"/>
          <w:szCs w:val="28"/>
        </w:rPr>
        <w:t>iải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trong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các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cuộc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thi,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hội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thi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thể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dục,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thể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thao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và</w:t>
      </w:r>
      <w:r w:rsidR="0087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r w:rsidR="0087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color w:val="000000" w:themeColor="text1"/>
          <w:sz w:val="28"/>
          <w:szCs w:val="28"/>
        </w:rPr>
        <w:t>hóa,</w:t>
      </w:r>
      <w:r w:rsidR="0087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r w:rsidR="0087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cấp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quốc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gia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được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hưởng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theo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mức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sau</w:t>
      </w:r>
      <w:r w:rsidRPr="00BA1E65">
        <w:rPr>
          <w:rFonts w:ascii="Times New Roman" w:hAnsi="Times New Roman" w:cs="Times New Roman"/>
          <w:sz w:val="28"/>
          <w:szCs w:val="28"/>
        </w:rPr>
        <w:t>:</w:t>
      </w:r>
    </w:p>
    <w:p w14:paraId="38FE701C" w14:textId="10BD1D4A" w:rsidR="00E02A08" w:rsidRPr="00BA1E65" w:rsidRDefault="00E02A08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65">
        <w:rPr>
          <w:rFonts w:ascii="Times New Roman" w:hAnsi="Times New Roman" w:cs="Times New Roman"/>
          <w:sz w:val="28"/>
          <w:szCs w:val="28"/>
        </w:rPr>
        <w:t>Huy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chương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Vàng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(Nhất)</w:t>
      </w:r>
      <w:r w:rsidRPr="00BA1E65">
        <w:rPr>
          <w:rFonts w:ascii="Times New Roman" w:hAnsi="Times New Roman" w:cs="Times New Roman"/>
          <w:sz w:val="28"/>
          <w:szCs w:val="28"/>
        </w:rPr>
        <w:t>: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7.500.000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đồng;</w:t>
      </w:r>
    </w:p>
    <w:p w14:paraId="141FA709" w14:textId="4D24FF6B" w:rsidR="00E02A08" w:rsidRPr="00BA1E65" w:rsidRDefault="00E02A08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65">
        <w:rPr>
          <w:rFonts w:ascii="Times New Roman" w:hAnsi="Times New Roman" w:cs="Times New Roman"/>
          <w:sz w:val="28"/>
          <w:szCs w:val="28"/>
        </w:rPr>
        <w:t>Huy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chương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Bạc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(Nhì)</w:t>
      </w:r>
      <w:r w:rsidRPr="00BA1E65">
        <w:rPr>
          <w:rFonts w:ascii="Times New Roman" w:hAnsi="Times New Roman" w:cs="Times New Roman"/>
          <w:sz w:val="28"/>
          <w:szCs w:val="28"/>
        </w:rPr>
        <w:t>: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5.000</w:t>
      </w:r>
      <w:r w:rsidRPr="00BA1E65">
        <w:rPr>
          <w:rFonts w:ascii="Times New Roman" w:hAnsi="Times New Roman" w:cs="Times New Roman"/>
          <w:sz w:val="28"/>
          <w:szCs w:val="28"/>
        </w:rPr>
        <w:t>.000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đồng;</w:t>
      </w:r>
    </w:p>
    <w:p w14:paraId="1D57B4FA" w14:textId="09AECB5C" w:rsidR="00E02A08" w:rsidRPr="000E0861" w:rsidRDefault="00E02A08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65">
        <w:rPr>
          <w:rFonts w:ascii="Times New Roman" w:hAnsi="Times New Roman" w:cs="Times New Roman"/>
          <w:sz w:val="28"/>
          <w:szCs w:val="28"/>
        </w:rPr>
        <w:t>Huy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chương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Đồng</w:t>
      </w:r>
      <w:r w:rsidR="0087355B" w:rsidRPr="000E0861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(Ba)</w:t>
      </w:r>
      <w:r w:rsidRPr="00BA1E65">
        <w:rPr>
          <w:rFonts w:ascii="Times New Roman" w:hAnsi="Times New Roman" w:cs="Times New Roman"/>
          <w:sz w:val="28"/>
          <w:szCs w:val="28"/>
        </w:rPr>
        <w:t>: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sz w:val="28"/>
          <w:szCs w:val="28"/>
        </w:rPr>
        <w:t>3.500</w:t>
      </w:r>
      <w:r w:rsidRPr="00BA1E65">
        <w:rPr>
          <w:rFonts w:ascii="Times New Roman" w:hAnsi="Times New Roman" w:cs="Times New Roman"/>
          <w:sz w:val="28"/>
          <w:szCs w:val="28"/>
        </w:rPr>
        <w:t>.000</w:t>
      </w:r>
      <w:r w:rsidR="0087355B">
        <w:rPr>
          <w:rFonts w:ascii="Times New Roman" w:hAnsi="Times New Roman" w:cs="Times New Roman"/>
          <w:sz w:val="28"/>
          <w:szCs w:val="28"/>
        </w:rPr>
        <w:t xml:space="preserve"> </w:t>
      </w:r>
      <w:r w:rsidRPr="00BA1E65">
        <w:rPr>
          <w:rFonts w:ascii="Times New Roman" w:hAnsi="Times New Roman" w:cs="Times New Roman"/>
          <w:sz w:val="28"/>
          <w:szCs w:val="28"/>
        </w:rPr>
        <w:t>đồng;</w:t>
      </w:r>
    </w:p>
    <w:p w14:paraId="5CD672D4" w14:textId="5EB11E88" w:rsidR="00E02A08" w:rsidRPr="000E0861" w:rsidRDefault="00E02A08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Khuyến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khích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(giải</w:t>
      </w:r>
      <w:r w:rsidR="0087355B" w:rsidRPr="000E0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iCs/>
          <w:sz w:val="28"/>
          <w:szCs w:val="28"/>
        </w:rPr>
        <w:t>Tư)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2.000.000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đồng.</w:t>
      </w:r>
    </w:p>
    <w:p w14:paraId="6E54687C" w14:textId="4D511EFC" w:rsidR="00072D26" w:rsidRPr="00072D26" w:rsidRDefault="00072D26" w:rsidP="00EE7DB5">
      <w:pPr>
        <w:spacing w:before="60" w:after="60"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bookmarkStart w:id="1" w:name="_Hlk182304868"/>
      <w:r w:rsidRPr="00072D26">
        <w:rPr>
          <w:rFonts w:ascii="Times New Roman" w:hAnsi="Times New Roman"/>
          <w:iCs/>
          <w:sz w:val="28"/>
          <w:szCs w:val="28"/>
        </w:rPr>
        <w:t>e)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Đội,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nhóm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sinh,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viên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(từ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02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thành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viên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trở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lên)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đoạt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giải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trong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các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kỳ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thi,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cuộc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thi,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hội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thi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quy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định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tại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điểm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a,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b,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c,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d,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khoản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1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Điều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3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Nghị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quyết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này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được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hưởng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mức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tiền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gấp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hai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lần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đối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với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cá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nhân.</w:t>
      </w:r>
    </w:p>
    <w:p w14:paraId="373945CC" w14:textId="159C25D8" w:rsidR="00072D26" w:rsidRPr="00072D26" w:rsidRDefault="00072D26" w:rsidP="00EE7DB5">
      <w:pPr>
        <w:spacing w:before="60" w:after="60"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72D26">
        <w:rPr>
          <w:rFonts w:ascii="Times New Roman" w:hAnsi="Times New Roman"/>
          <w:iCs/>
          <w:sz w:val="28"/>
          <w:szCs w:val="28"/>
        </w:rPr>
        <w:t>g)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sinh,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viên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là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người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dân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tộc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thiểu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số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hoặc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là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người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khuyết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tật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đoạt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giải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trong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các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kỳ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thi,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cuộc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thi,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hội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thi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quy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định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tại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điểm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a,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b,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c,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d,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khoản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1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Điều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lastRenderedPageBreak/>
        <w:t>3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Nghị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quyết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này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được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hưởng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1,5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lần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mức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chi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quy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định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tại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khoản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1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Điều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3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Nghị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quyết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này.</w:t>
      </w:r>
    </w:p>
    <w:p w14:paraId="2B377A8D" w14:textId="40BA7345" w:rsidR="00072D26" w:rsidRPr="00072D26" w:rsidRDefault="00072D26" w:rsidP="00EE7DB5">
      <w:pPr>
        <w:spacing w:before="60" w:after="60"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72D26">
        <w:rPr>
          <w:rFonts w:ascii="Times New Roman" w:hAnsi="Times New Roman"/>
          <w:iCs/>
          <w:sz w:val="28"/>
          <w:szCs w:val="28"/>
        </w:rPr>
        <w:t>h)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Trường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hợp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sinh,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viên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vừa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là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người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dân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tộc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thiểu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số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vừa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là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người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khuyết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tật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đoạt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giải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trong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các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kỳ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thi,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cuộc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thi,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hội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thi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quy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định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tại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điểm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a,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b,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c,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d,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khoản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1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Điều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3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Nghị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quyết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này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được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hưởng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02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lần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mức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tiền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thưởng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quy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định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tại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khoản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1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Điều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3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Nghị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quyết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072D26">
        <w:rPr>
          <w:rFonts w:ascii="Times New Roman" w:hAnsi="Times New Roman"/>
          <w:iCs/>
          <w:sz w:val="28"/>
          <w:szCs w:val="28"/>
        </w:rPr>
        <w:t>này.”</w:t>
      </w:r>
    </w:p>
    <w:bookmarkEnd w:id="1"/>
    <w:p w14:paraId="7E1ABC42" w14:textId="765FAE19" w:rsidR="006E70C7" w:rsidRPr="000E0861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6107">
        <w:rPr>
          <w:rFonts w:ascii="Times New Roman" w:hAnsi="Times New Roman" w:cs="Times New Roman"/>
          <w:iCs/>
          <w:sz w:val="28"/>
          <w:szCs w:val="28"/>
        </w:rPr>
        <w:t>2.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Mức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tiền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đối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với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giáo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viên:</w:t>
      </w:r>
    </w:p>
    <w:p w14:paraId="62B51A26" w14:textId="41983EAF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a)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Giáo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đoạt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trong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các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kỳ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quốc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tế:</w:t>
      </w:r>
    </w:p>
    <w:p w14:paraId="58B90C7A" w14:textId="65563596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Vàng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(giải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Nhất)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200.000.000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4E209B02" w14:textId="0F7A6283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Bạc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(giải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Nhì)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160.000.000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53E76AC6" w14:textId="7582663C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(giải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Ba)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120.000.000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6FF81FF8" w14:textId="32C805AD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Khuyến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khích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(giải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Tư)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50.000.000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đồng.</w:t>
      </w:r>
    </w:p>
    <w:p w14:paraId="1CEF5878" w14:textId="607AAE3E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b)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Giáo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đoạt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trong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các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kỳ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khu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vực:</w:t>
      </w:r>
    </w:p>
    <w:p w14:paraId="2521B250" w14:textId="7AEBB661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Vàng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(giải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Nhất)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120.000.000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18C25BD1" w14:textId="05AD1F3F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Bạc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(giải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Nhì)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90.000.000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73490F9A" w14:textId="1669A7CC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(giải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Ba)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75.000.000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54E88D5E" w14:textId="4064CF33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Khuyến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khích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(giải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Tư)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30.000</w:t>
      </w:r>
      <w:r w:rsidRPr="006E70C7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6E70C7">
        <w:rPr>
          <w:rFonts w:ascii="Times New Roman" w:hAnsi="Times New Roman" w:cs="Times New Roman"/>
          <w:iCs/>
          <w:sz w:val="28"/>
          <w:szCs w:val="28"/>
        </w:rPr>
        <w:t>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đồng.</w:t>
      </w:r>
    </w:p>
    <w:p w14:paraId="788423E4" w14:textId="3B559211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c)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Giáo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đoạt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trong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các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kỳ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quốc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gia:</w:t>
      </w:r>
    </w:p>
    <w:p w14:paraId="0061CC61" w14:textId="7E248295" w:rsidR="006E70C7" w:rsidRPr="006E70C7" w:rsidRDefault="0045183D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Vàng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(g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Nhất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50.000.000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42EA641A" w14:textId="40999177" w:rsidR="006E70C7" w:rsidRPr="006E70C7" w:rsidRDefault="0045183D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Bạc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(g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Nhì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40.000.000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350F227F" w14:textId="285AE672" w:rsidR="006E70C7" w:rsidRPr="006E70C7" w:rsidRDefault="0045183D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Đồng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(g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Ba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30.000.000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C7" w:rsidRPr="006E70C7">
        <w:rPr>
          <w:rFonts w:ascii="Times New Roman" w:hAnsi="Times New Roman" w:cs="Times New Roman"/>
          <w:iCs/>
          <w:sz w:val="28"/>
          <w:szCs w:val="28"/>
        </w:rPr>
        <w:t>đồng;</w:t>
      </w:r>
    </w:p>
    <w:p w14:paraId="20AB3D54" w14:textId="1BB3B7BE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Khuyến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khích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(giải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Tư)</w:t>
      </w:r>
      <w:r w:rsidRPr="006E70C7">
        <w:rPr>
          <w:rFonts w:ascii="Times New Roman" w:hAnsi="Times New Roman" w:cs="Times New Roman"/>
          <w:iCs/>
          <w:sz w:val="28"/>
          <w:szCs w:val="28"/>
        </w:rPr>
        <w:t>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20.000.000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đồng.</w:t>
      </w:r>
    </w:p>
    <w:p w14:paraId="645C752A" w14:textId="296CDF3C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d)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Giáo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đoạt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Huy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chương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Vàng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Nhất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trong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các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kỳ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cấp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559C">
        <w:rPr>
          <w:rFonts w:ascii="Times New Roman" w:hAnsi="Times New Roman" w:cs="Times New Roman"/>
          <w:iCs/>
          <w:sz w:val="28"/>
          <w:szCs w:val="28"/>
          <w:lang w:val="en-US"/>
        </w:rPr>
        <w:t>T</w:t>
      </w:r>
      <w:r w:rsidRPr="006E70C7">
        <w:rPr>
          <w:rFonts w:ascii="Times New Roman" w:hAnsi="Times New Roman" w:cs="Times New Roman"/>
          <w:iCs/>
          <w:sz w:val="28"/>
          <w:szCs w:val="28"/>
        </w:rPr>
        <w:t>hành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phố: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12.000.000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đồng.</w:t>
      </w:r>
    </w:p>
    <w:p w14:paraId="4A07A832" w14:textId="3AFE81B0" w:rsidR="006E70C7" w:rsidRP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đ)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Đội,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nhóm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giáo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(từ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02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thành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trở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lên)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đoạt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trong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các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kỳ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quy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định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tại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Điểm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a,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b,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c,</w:t>
      </w:r>
      <w:r w:rsidR="0087355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183D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Khoản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2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Điều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3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Nghị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quyết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này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được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hưởng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mức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tiền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gấp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hai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lần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đối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với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cá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nhân.</w:t>
      </w:r>
    </w:p>
    <w:p w14:paraId="22CC5B23" w14:textId="315A3552" w:rsidR="006E70C7" w:rsidRDefault="006E70C7" w:rsidP="00EE7DB5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E70C7">
        <w:rPr>
          <w:rFonts w:ascii="Times New Roman" w:hAnsi="Times New Roman" w:cs="Times New Roman"/>
          <w:iCs/>
          <w:sz w:val="28"/>
          <w:szCs w:val="28"/>
        </w:rPr>
        <w:t>e)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Giáo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có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thành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tích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đào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tạo,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bồi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dưỡng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sinh,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học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viên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đoạt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giải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trong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các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kỳ</w:t>
      </w:r>
      <w:r w:rsidR="008735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0C7">
        <w:rPr>
          <w:rFonts w:ascii="Times New Roman" w:hAnsi="Times New Roman" w:cs="Times New Roman"/>
          <w:iCs/>
          <w:sz w:val="28"/>
          <w:szCs w:val="28"/>
        </w:rPr>
        <w:t>thi:</w:t>
      </w:r>
    </w:p>
    <w:p w14:paraId="32147860" w14:textId="5C40FB9D" w:rsidR="00505D0F" w:rsidRPr="00B53010" w:rsidRDefault="00505D0F" w:rsidP="00EE7DB5">
      <w:pPr>
        <w:tabs>
          <w:tab w:val="left" w:pos="567"/>
        </w:tabs>
        <w:spacing w:before="60" w:after="6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53010">
        <w:rPr>
          <w:rFonts w:ascii="Times New Roman" w:hAnsi="Times New Roman"/>
          <w:iCs/>
          <w:sz w:val="28"/>
          <w:szCs w:val="28"/>
        </w:rPr>
        <w:t>Giáo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viên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trực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tiếp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đào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tạo,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bồi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dưỡng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sinh,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viên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đoạt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giải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được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hưởng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theo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nguyên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tắc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bằng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70%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mức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chi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khuyến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khích</w:t>
      </w:r>
      <w:r w:rsidR="0087355B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605384">
        <w:rPr>
          <w:rFonts w:ascii="Times New Roman" w:hAnsi="Times New Roman"/>
          <w:iCs/>
          <w:sz w:val="28"/>
          <w:szCs w:val="28"/>
          <w:lang w:val="en-US"/>
        </w:rPr>
        <w:t>theo</w:t>
      </w:r>
      <w:r w:rsidR="0087355B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605384">
        <w:rPr>
          <w:rFonts w:ascii="Times New Roman" w:hAnsi="Times New Roman"/>
          <w:iCs/>
          <w:sz w:val="28"/>
          <w:szCs w:val="28"/>
          <w:lang w:val="en-US"/>
        </w:rPr>
        <w:t>giải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của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sinh,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viên.</w:t>
      </w:r>
    </w:p>
    <w:p w14:paraId="565ACC79" w14:textId="02F62EC3" w:rsidR="00505D0F" w:rsidRPr="00B53010" w:rsidRDefault="00505D0F" w:rsidP="00EE7DB5">
      <w:pPr>
        <w:tabs>
          <w:tab w:val="left" w:pos="567"/>
        </w:tabs>
        <w:spacing w:before="60" w:after="6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53010">
        <w:rPr>
          <w:rFonts w:ascii="Times New Roman" w:hAnsi="Times New Roman"/>
          <w:iCs/>
          <w:sz w:val="28"/>
          <w:szCs w:val="28"/>
        </w:rPr>
        <w:t>Tập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thể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các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giáo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viên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cùng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tham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gia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đào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tạo,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bồi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dưỡng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sinh,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viên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được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hưởng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theo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nguyên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tắc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bằng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30%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mức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chi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khuyến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khích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của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giáo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viên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trực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tiếp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đào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tạo,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bồi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dưỡng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sinh,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học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viên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đoạt</w:t>
      </w:r>
      <w:r w:rsidR="0087355B">
        <w:rPr>
          <w:rFonts w:ascii="Times New Roman" w:hAnsi="Times New Roman"/>
          <w:iCs/>
          <w:sz w:val="28"/>
          <w:szCs w:val="28"/>
        </w:rPr>
        <w:t xml:space="preserve"> </w:t>
      </w:r>
      <w:r w:rsidRPr="00B53010">
        <w:rPr>
          <w:rFonts w:ascii="Times New Roman" w:hAnsi="Times New Roman"/>
          <w:iCs/>
          <w:sz w:val="28"/>
          <w:szCs w:val="28"/>
        </w:rPr>
        <w:t>giải.”.</w:t>
      </w:r>
    </w:p>
    <w:p w14:paraId="6AE939F0" w14:textId="32801605" w:rsidR="00D80033" w:rsidRPr="000E0861" w:rsidRDefault="00092FD8" w:rsidP="00EE7DB5">
      <w:pPr>
        <w:tabs>
          <w:tab w:val="left" w:pos="851"/>
        </w:tabs>
        <w:spacing w:before="60" w:after="6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0861">
        <w:rPr>
          <w:rFonts w:ascii="Times New Roman" w:hAnsi="Times New Roman" w:cs="Times New Roman"/>
          <w:b/>
          <w:bCs/>
          <w:sz w:val="28"/>
          <w:szCs w:val="28"/>
        </w:rPr>
        <w:lastRenderedPageBreak/>
        <w:t>Điều</w:t>
      </w:r>
      <w:r w:rsidR="0087355B" w:rsidRPr="000E0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8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6539A" w:rsidRPr="00092F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3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925" w:rsidRPr="000E0861">
        <w:rPr>
          <w:rFonts w:ascii="Times New Roman" w:hAnsi="Times New Roman" w:cs="Times New Roman"/>
          <w:b/>
          <w:sz w:val="28"/>
          <w:szCs w:val="28"/>
        </w:rPr>
        <w:t>Tổ</w:t>
      </w:r>
      <w:r w:rsidR="0087355B" w:rsidRPr="000E0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925" w:rsidRPr="000E0861">
        <w:rPr>
          <w:rFonts w:ascii="Times New Roman" w:hAnsi="Times New Roman" w:cs="Times New Roman"/>
          <w:b/>
          <w:sz w:val="28"/>
          <w:szCs w:val="28"/>
        </w:rPr>
        <w:t>chức</w:t>
      </w:r>
      <w:r w:rsidR="0087355B" w:rsidRPr="000E0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925" w:rsidRPr="000E0861">
        <w:rPr>
          <w:rFonts w:ascii="Times New Roman" w:hAnsi="Times New Roman" w:cs="Times New Roman"/>
          <w:b/>
          <w:sz w:val="28"/>
          <w:szCs w:val="28"/>
        </w:rPr>
        <w:t>thực</w:t>
      </w:r>
      <w:r w:rsidR="0087355B" w:rsidRPr="000E0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925" w:rsidRPr="000E0861">
        <w:rPr>
          <w:rFonts w:ascii="Times New Roman" w:hAnsi="Times New Roman" w:cs="Times New Roman"/>
          <w:b/>
          <w:sz w:val="28"/>
          <w:szCs w:val="28"/>
        </w:rPr>
        <w:t>hiện</w:t>
      </w:r>
    </w:p>
    <w:p w14:paraId="4F590C60" w14:textId="3807B32F" w:rsidR="00133925" w:rsidRPr="00AD4F6B" w:rsidRDefault="00133925" w:rsidP="00EE7DB5">
      <w:pPr>
        <w:spacing w:before="60" w:after="60" w:line="276" w:lineRule="auto"/>
        <w:ind w:lef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F6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735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Giao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Ủy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ban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nhân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dân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Thành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phố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tổ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chức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triển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khai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thực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hiện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hiệu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quả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Nghị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quyết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6B">
        <w:rPr>
          <w:rFonts w:ascii="Times New Roman" w:eastAsia="Times New Roman" w:hAnsi="Times New Roman" w:cs="Times New Roman"/>
          <w:sz w:val="28"/>
          <w:szCs w:val="28"/>
        </w:rPr>
        <w:t>này.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3CADA9" w14:textId="0B5CBD13" w:rsidR="00133925" w:rsidRPr="000E0861" w:rsidRDefault="00133925" w:rsidP="00EE7DB5">
      <w:pPr>
        <w:spacing w:before="60" w:after="60" w:line="276" w:lineRule="auto"/>
        <w:ind w:lef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16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Thường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trực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Hội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đồng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nhân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dân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20B" w:rsidRPr="000E086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hành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phố,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các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Ban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Hội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đồng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nhân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dân,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các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Tổ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đại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biểu,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đại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biểu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Hội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đồng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nhân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dân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Thành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phố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giám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sát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chặt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chẽ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quá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trình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tổ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chức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triển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khai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thực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hiện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Nghị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quyết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này.</w:t>
      </w:r>
    </w:p>
    <w:p w14:paraId="00DEE20C" w14:textId="43CF5C16" w:rsidR="00133925" w:rsidRDefault="00133925" w:rsidP="00EE7DB5">
      <w:pPr>
        <w:spacing w:before="60" w:after="60" w:line="276" w:lineRule="auto"/>
        <w:ind w:lef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165">
        <w:rPr>
          <w:rFonts w:ascii="Times New Roman" w:eastAsia="Times New Roman" w:hAnsi="Times New Roman" w:cs="Times New Roman"/>
          <w:sz w:val="28"/>
          <w:szCs w:val="28"/>
        </w:rPr>
        <w:t>Nghị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quyết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này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được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Hội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đồng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nhân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dân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Thành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phố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Hồ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Chí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Min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Khóa</w:t>
      </w:r>
      <w:r w:rsidR="00C23D56" w:rsidRPr="000E0861"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 w:rsidR="006C2C83" w:rsidRPr="006C2C83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>
        <w:rPr>
          <w:rFonts w:ascii="Times New Roman" w:eastAsia="Times New Roman" w:hAnsi="Times New Roman" w:cs="Times New Roman"/>
          <w:sz w:val="28"/>
          <w:szCs w:val="28"/>
        </w:rPr>
        <w:t>ỳ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họp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D56" w:rsidRPr="000E0861">
        <w:rPr>
          <w:rFonts w:ascii="Times New Roman" w:eastAsia="Times New Roman" w:hAnsi="Times New Roman" w:cs="Times New Roman"/>
          <w:sz w:val="28"/>
          <w:szCs w:val="28"/>
        </w:rPr>
        <w:t>hai mươi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thông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qua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ngày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D56" w:rsidRPr="000E086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tháng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D56" w:rsidRPr="000E0861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0E08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có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hiệu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lực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từ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ngày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D56" w:rsidRPr="000E086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tháng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D56" w:rsidRPr="000E086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87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0E086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5165">
        <w:rPr>
          <w:rFonts w:ascii="Times New Roman" w:eastAsia="Times New Roman" w:hAnsi="Times New Roman" w:cs="Times New Roman"/>
          <w:sz w:val="28"/>
          <w:szCs w:val="28"/>
        </w:rPr>
        <w:t>./.</w:t>
      </w:r>
    </w:p>
    <w:p w14:paraId="308AB0E7" w14:textId="77777777" w:rsidR="006C2C83" w:rsidRDefault="006C2C83" w:rsidP="00EE7DB5">
      <w:pPr>
        <w:spacing w:before="60" w:after="60" w:line="276" w:lineRule="auto"/>
        <w:ind w:lef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648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133925" w14:paraId="6C55124B" w14:textId="77777777" w:rsidTr="00CF1FD0">
        <w:tc>
          <w:tcPr>
            <w:tcW w:w="4968" w:type="dxa"/>
          </w:tcPr>
          <w:p w14:paraId="7074F4CB" w14:textId="7789837B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Nơi</w:t>
            </w:r>
            <w:r w:rsidR="0087355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nhận: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Ủy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Thường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vụ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Quốc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hội;</w:t>
            </w:r>
          </w:p>
          <w:p w14:paraId="51DFF456" w14:textId="232273B3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-Văn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Quốc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hội;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7AD57A5" w14:textId="1D24A536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tác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đại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biểu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Quốc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hội;</w:t>
            </w:r>
          </w:p>
          <w:p w14:paraId="70080498" w14:textId="55A4EC3F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Giáo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dục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Đào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tạo;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EA52923" w14:textId="310F694C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Tài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chính;</w:t>
            </w:r>
          </w:p>
          <w:p w14:paraId="21280F8A" w14:textId="04EC88B6" w:rsidR="00133925" w:rsidRPr="00E4122F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2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122F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122F">
              <w:rPr>
                <w:rFonts w:ascii="Times New Roman" w:eastAsia="Times New Roman" w:hAnsi="Times New Roman" w:cs="Times New Roman"/>
                <w:sz w:val="20"/>
                <w:szCs w:val="20"/>
              </w:rPr>
              <w:t>Tư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122F">
              <w:rPr>
                <w:rFonts w:ascii="Times New Roman" w:eastAsia="Times New Roman" w:hAnsi="Times New Roman" w:cs="Times New Roman"/>
                <w:sz w:val="20"/>
                <w:szCs w:val="20"/>
              </w:rPr>
              <w:t>pháp;</w:t>
            </w:r>
          </w:p>
          <w:p w14:paraId="18E8E34C" w14:textId="577D5059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Cục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kiểm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bản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QPPL-Bộ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Tư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pháp;</w:t>
            </w:r>
          </w:p>
          <w:p w14:paraId="39649CFF" w14:textId="0585FFBC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Thường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trực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ủy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TP.HCM;</w:t>
            </w:r>
          </w:p>
          <w:p w14:paraId="63E7B9ED" w14:textId="42D6EB23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Thường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trực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Hội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nhân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dân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TP.HCM;</w:t>
            </w:r>
          </w:p>
          <w:p w14:paraId="4BD4AA64" w14:textId="684C7C43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Thường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trực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Ủy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nhân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dân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TP.HCM;</w:t>
            </w:r>
          </w:p>
          <w:p w14:paraId="38998A62" w14:textId="29306156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Thường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trực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UBMTTQ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Việt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TP.HCM;</w:t>
            </w:r>
          </w:p>
          <w:p w14:paraId="755E9316" w14:textId="5EFB0C5D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Đoàn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Đại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biểu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Quốc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hội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TP.HCM;</w:t>
            </w:r>
          </w:p>
          <w:p w14:paraId="483DA9C1" w14:textId="7F4D88F5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Đại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biểu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Hội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nhân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dân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TP.HCM;</w:t>
            </w:r>
          </w:p>
          <w:p w14:paraId="00A62736" w14:textId="20B082D6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ủy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TP.HCM;</w:t>
            </w:r>
          </w:p>
          <w:p w14:paraId="013AEAC8" w14:textId="033B3188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ĐĐBQH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HĐND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TP.HCM;</w:t>
            </w:r>
          </w:p>
          <w:p w14:paraId="4C4DBBEB" w14:textId="1118773A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UBND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TP.HCM;</w:t>
            </w:r>
          </w:p>
          <w:p w14:paraId="5D2F13BA" w14:textId="773FF488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Thủ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trưởng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các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sở,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ban,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ngành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TP.HCM;</w:t>
            </w:r>
          </w:p>
          <w:p w14:paraId="7214A0A2" w14:textId="5BDA6531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HĐND,UBND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Thủ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Đức,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huyện,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xã,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trấn;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C634D6E" w14:textId="52E6175F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UBND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các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quận,phường;</w:t>
            </w:r>
          </w:p>
          <w:p w14:paraId="289E4210" w14:textId="688AA7F7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tâm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báo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TP.HCM;</w:t>
            </w:r>
          </w:p>
          <w:p w14:paraId="5A593621" w14:textId="633C6D81" w:rsidR="00133925" w:rsidRDefault="00133925" w:rsidP="00CF1FD0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Lưu: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VT,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(Ban</w:t>
            </w:r>
            <w:r w:rsidR="00873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VH-XH-Nga).</w:t>
            </w:r>
          </w:p>
        </w:tc>
        <w:tc>
          <w:tcPr>
            <w:tcW w:w="4680" w:type="dxa"/>
          </w:tcPr>
          <w:p w14:paraId="2B7E736B" w14:textId="7B968235" w:rsidR="00133925" w:rsidRDefault="00133925" w:rsidP="00CF1FD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</w:t>
            </w:r>
            <w:r w:rsidR="00873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TỊCH</w:t>
            </w:r>
            <w:r w:rsidR="00873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14:paraId="2D1EAB23" w14:textId="77777777" w:rsidR="00133925" w:rsidRDefault="00133925" w:rsidP="00CF1FD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981A56" w14:textId="77777777" w:rsidR="00133925" w:rsidRDefault="00133925" w:rsidP="00CF1FD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14:paraId="423706B2" w14:textId="27B2BF95" w:rsidR="00133925" w:rsidRDefault="00133925" w:rsidP="00CF1FD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</w:t>
            </w:r>
            <w:r w:rsidR="00873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</w:t>
            </w:r>
            <w:r w:rsidR="00873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Lệ</w:t>
            </w:r>
          </w:p>
          <w:p w14:paraId="5408B002" w14:textId="77777777" w:rsidR="00133925" w:rsidRDefault="00133925" w:rsidP="00CF1FD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6ABB1B9" w14:textId="77777777" w:rsidR="00133925" w:rsidRDefault="00133925" w:rsidP="00133925">
      <w:pPr>
        <w:tabs>
          <w:tab w:val="right" w:pos="8640"/>
        </w:tabs>
        <w:spacing w:before="120"/>
        <w:rPr>
          <w:rFonts w:ascii="Times New Roman" w:eastAsia="Times New Roman" w:hAnsi="Times New Roman" w:cs="Times New Roman"/>
          <w:sz w:val="26"/>
          <w:szCs w:val="26"/>
        </w:rPr>
      </w:pPr>
    </w:p>
    <w:sectPr w:rsidR="00133925" w:rsidSect="004F5104">
      <w:headerReference w:type="default" r:id="rId8"/>
      <w:pgSz w:w="11909" w:h="16834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043E" w14:textId="77777777" w:rsidR="00A97C94" w:rsidRDefault="00A97C94" w:rsidP="00305BB0">
      <w:r>
        <w:separator/>
      </w:r>
    </w:p>
  </w:endnote>
  <w:endnote w:type="continuationSeparator" w:id="0">
    <w:p w14:paraId="4840A57C" w14:textId="77777777" w:rsidR="00A97C94" w:rsidRDefault="00A97C94" w:rsidP="0030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AE68" w14:textId="77777777" w:rsidR="00A97C94" w:rsidRDefault="00A97C94" w:rsidP="00305BB0">
      <w:r>
        <w:separator/>
      </w:r>
    </w:p>
  </w:footnote>
  <w:footnote w:type="continuationSeparator" w:id="0">
    <w:p w14:paraId="78655610" w14:textId="77777777" w:rsidR="00A97C94" w:rsidRDefault="00A97C94" w:rsidP="0030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77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1C219E9" w14:textId="1A88D381" w:rsidR="00305BB0" w:rsidRPr="004D1540" w:rsidRDefault="00305BB0" w:rsidP="004D1540">
        <w:pPr>
          <w:pStyle w:val="Header"/>
          <w:jc w:val="center"/>
          <w:rPr>
            <w:rFonts w:ascii="Times New Roman" w:hAnsi="Times New Roman" w:cs="Times New Roman"/>
          </w:rPr>
        </w:pPr>
        <w:r w:rsidRPr="00305BB0">
          <w:rPr>
            <w:rFonts w:ascii="Times New Roman" w:hAnsi="Times New Roman" w:cs="Times New Roman"/>
          </w:rPr>
          <w:fldChar w:fldCharType="begin"/>
        </w:r>
        <w:r w:rsidRPr="00305BB0">
          <w:rPr>
            <w:rFonts w:ascii="Times New Roman" w:hAnsi="Times New Roman" w:cs="Times New Roman"/>
          </w:rPr>
          <w:instrText xml:space="preserve"> PAGE   \* MERGEFORMAT </w:instrText>
        </w:r>
        <w:r w:rsidRPr="00305BB0">
          <w:rPr>
            <w:rFonts w:ascii="Times New Roman" w:hAnsi="Times New Roman" w:cs="Times New Roman"/>
          </w:rPr>
          <w:fldChar w:fldCharType="separate"/>
        </w:r>
        <w:r w:rsidR="00C23D56">
          <w:rPr>
            <w:rFonts w:ascii="Times New Roman" w:hAnsi="Times New Roman" w:cs="Times New Roman"/>
            <w:noProof/>
          </w:rPr>
          <w:t>4</w:t>
        </w:r>
        <w:r w:rsidRPr="00305BB0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3F19"/>
    <w:multiLevelType w:val="hybridMultilevel"/>
    <w:tmpl w:val="E24AB34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0993A00"/>
    <w:multiLevelType w:val="hybridMultilevel"/>
    <w:tmpl w:val="8BAE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3B2"/>
    <w:multiLevelType w:val="hybridMultilevel"/>
    <w:tmpl w:val="4B5A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07ED"/>
    <w:multiLevelType w:val="hybridMultilevel"/>
    <w:tmpl w:val="12769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25C2C"/>
    <w:multiLevelType w:val="hybridMultilevel"/>
    <w:tmpl w:val="0ED6A458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66E0D"/>
    <w:multiLevelType w:val="hybridMultilevel"/>
    <w:tmpl w:val="77D2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9450D"/>
    <w:multiLevelType w:val="hybridMultilevel"/>
    <w:tmpl w:val="83CCC7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007F3"/>
    <w:multiLevelType w:val="hybridMultilevel"/>
    <w:tmpl w:val="69F6591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AF804B7"/>
    <w:multiLevelType w:val="hybridMultilevel"/>
    <w:tmpl w:val="3C366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E5187"/>
    <w:multiLevelType w:val="hybridMultilevel"/>
    <w:tmpl w:val="F91C373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4E123D3"/>
    <w:multiLevelType w:val="hybridMultilevel"/>
    <w:tmpl w:val="15EC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F0312"/>
    <w:multiLevelType w:val="hybridMultilevel"/>
    <w:tmpl w:val="92101D42"/>
    <w:lvl w:ilvl="0" w:tplc="323C7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786D3C"/>
    <w:multiLevelType w:val="hybridMultilevel"/>
    <w:tmpl w:val="E0BE8D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FD09DF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A7535"/>
    <w:multiLevelType w:val="hybridMultilevel"/>
    <w:tmpl w:val="972272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3027F9D"/>
    <w:multiLevelType w:val="hybridMultilevel"/>
    <w:tmpl w:val="E52416F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5232B99"/>
    <w:multiLevelType w:val="hybridMultilevel"/>
    <w:tmpl w:val="B358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D0A3D"/>
    <w:multiLevelType w:val="hybridMultilevel"/>
    <w:tmpl w:val="4E4AF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91ADE"/>
    <w:multiLevelType w:val="hybridMultilevel"/>
    <w:tmpl w:val="B9A6C1E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B251C4F"/>
    <w:multiLevelType w:val="hybridMultilevel"/>
    <w:tmpl w:val="5E6A7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723B0"/>
    <w:multiLevelType w:val="hybridMultilevel"/>
    <w:tmpl w:val="49BC0208"/>
    <w:lvl w:ilvl="0" w:tplc="1F28C0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E9D2782"/>
    <w:multiLevelType w:val="hybridMultilevel"/>
    <w:tmpl w:val="CE02D5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452217794">
    <w:abstractNumId w:val="3"/>
  </w:num>
  <w:num w:numId="2" w16cid:durableId="1895778015">
    <w:abstractNumId w:val="16"/>
  </w:num>
  <w:num w:numId="3" w16cid:durableId="861825855">
    <w:abstractNumId w:val="11"/>
  </w:num>
  <w:num w:numId="4" w16cid:durableId="480469347">
    <w:abstractNumId w:val="1"/>
  </w:num>
  <w:num w:numId="5" w16cid:durableId="1638992782">
    <w:abstractNumId w:val="15"/>
  </w:num>
  <w:num w:numId="6" w16cid:durableId="1464228141">
    <w:abstractNumId w:val="18"/>
  </w:num>
  <w:num w:numId="7" w16cid:durableId="227768825">
    <w:abstractNumId w:val="6"/>
  </w:num>
  <w:num w:numId="8" w16cid:durableId="2125731759">
    <w:abstractNumId w:val="12"/>
  </w:num>
  <w:num w:numId="9" w16cid:durableId="631444821">
    <w:abstractNumId w:val="8"/>
  </w:num>
  <w:num w:numId="10" w16cid:durableId="1668244887">
    <w:abstractNumId w:val="4"/>
  </w:num>
  <w:num w:numId="11" w16cid:durableId="1737625511">
    <w:abstractNumId w:val="7"/>
  </w:num>
  <w:num w:numId="12" w16cid:durableId="9530576">
    <w:abstractNumId w:val="19"/>
  </w:num>
  <w:num w:numId="13" w16cid:durableId="854997473">
    <w:abstractNumId w:val="10"/>
  </w:num>
  <w:num w:numId="14" w16cid:durableId="1046415880">
    <w:abstractNumId w:val="5"/>
  </w:num>
  <w:num w:numId="15" w16cid:durableId="432551208">
    <w:abstractNumId w:val="2"/>
  </w:num>
  <w:num w:numId="16" w16cid:durableId="525754051">
    <w:abstractNumId w:val="0"/>
  </w:num>
  <w:num w:numId="17" w16cid:durableId="910968681">
    <w:abstractNumId w:val="17"/>
  </w:num>
  <w:num w:numId="18" w16cid:durableId="207766038">
    <w:abstractNumId w:val="9"/>
  </w:num>
  <w:num w:numId="19" w16cid:durableId="1495993461">
    <w:abstractNumId w:val="20"/>
  </w:num>
  <w:num w:numId="20" w16cid:durableId="995841555">
    <w:abstractNumId w:val="13"/>
  </w:num>
  <w:num w:numId="21" w16cid:durableId="5704291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17"/>
    <w:rsid w:val="00012BA6"/>
    <w:rsid w:val="00034031"/>
    <w:rsid w:val="0003405A"/>
    <w:rsid w:val="000463C4"/>
    <w:rsid w:val="00051453"/>
    <w:rsid w:val="00070763"/>
    <w:rsid w:val="00072D26"/>
    <w:rsid w:val="00076F8A"/>
    <w:rsid w:val="00080F42"/>
    <w:rsid w:val="00092FD8"/>
    <w:rsid w:val="00095578"/>
    <w:rsid w:val="000A3E3F"/>
    <w:rsid w:val="000A5EB1"/>
    <w:rsid w:val="000C420D"/>
    <w:rsid w:val="000C4C8D"/>
    <w:rsid w:val="000D76E5"/>
    <w:rsid w:val="000E050D"/>
    <w:rsid w:val="000E0861"/>
    <w:rsid w:val="000E5DD5"/>
    <w:rsid w:val="000F1A53"/>
    <w:rsid w:val="00101F27"/>
    <w:rsid w:val="001151C1"/>
    <w:rsid w:val="0012295D"/>
    <w:rsid w:val="00133925"/>
    <w:rsid w:val="00134E5D"/>
    <w:rsid w:val="00140912"/>
    <w:rsid w:val="001445FD"/>
    <w:rsid w:val="001623B5"/>
    <w:rsid w:val="001637BE"/>
    <w:rsid w:val="001753A7"/>
    <w:rsid w:val="00181C9A"/>
    <w:rsid w:val="001979BE"/>
    <w:rsid w:val="001A41C0"/>
    <w:rsid w:val="001B5E88"/>
    <w:rsid w:val="001D2908"/>
    <w:rsid w:val="001E4E6A"/>
    <w:rsid w:val="001F5555"/>
    <w:rsid w:val="001F71B9"/>
    <w:rsid w:val="002051E2"/>
    <w:rsid w:val="002213D1"/>
    <w:rsid w:val="00223315"/>
    <w:rsid w:val="002321E4"/>
    <w:rsid w:val="002410F1"/>
    <w:rsid w:val="00283219"/>
    <w:rsid w:val="00283378"/>
    <w:rsid w:val="00290177"/>
    <w:rsid w:val="0029192A"/>
    <w:rsid w:val="002B5F11"/>
    <w:rsid w:val="002D3639"/>
    <w:rsid w:val="002D5C5D"/>
    <w:rsid w:val="002F3A95"/>
    <w:rsid w:val="002F5E22"/>
    <w:rsid w:val="00305BB0"/>
    <w:rsid w:val="0031244E"/>
    <w:rsid w:val="0031398F"/>
    <w:rsid w:val="00315FF2"/>
    <w:rsid w:val="00320A78"/>
    <w:rsid w:val="003312C6"/>
    <w:rsid w:val="003546AA"/>
    <w:rsid w:val="00364051"/>
    <w:rsid w:val="003701A6"/>
    <w:rsid w:val="0037594B"/>
    <w:rsid w:val="00385C2E"/>
    <w:rsid w:val="003902B4"/>
    <w:rsid w:val="00395F3F"/>
    <w:rsid w:val="003967D4"/>
    <w:rsid w:val="003A3E69"/>
    <w:rsid w:val="003A4B65"/>
    <w:rsid w:val="003C0DA1"/>
    <w:rsid w:val="003D3BED"/>
    <w:rsid w:val="003D48E6"/>
    <w:rsid w:val="003D747A"/>
    <w:rsid w:val="00400F95"/>
    <w:rsid w:val="00401764"/>
    <w:rsid w:val="00402E94"/>
    <w:rsid w:val="004105A8"/>
    <w:rsid w:val="004248ED"/>
    <w:rsid w:val="00431D96"/>
    <w:rsid w:val="0045183D"/>
    <w:rsid w:val="00467722"/>
    <w:rsid w:val="00493581"/>
    <w:rsid w:val="004A0CDD"/>
    <w:rsid w:val="004A55BE"/>
    <w:rsid w:val="004D0478"/>
    <w:rsid w:val="004D1540"/>
    <w:rsid w:val="004D30D7"/>
    <w:rsid w:val="004D4AA1"/>
    <w:rsid w:val="004D646B"/>
    <w:rsid w:val="004E0EA6"/>
    <w:rsid w:val="004F4BEF"/>
    <w:rsid w:val="004F5104"/>
    <w:rsid w:val="004F6CCB"/>
    <w:rsid w:val="0050520B"/>
    <w:rsid w:val="00505D0F"/>
    <w:rsid w:val="005215B8"/>
    <w:rsid w:val="005256F5"/>
    <w:rsid w:val="00531BBD"/>
    <w:rsid w:val="00536DAC"/>
    <w:rsid w:val="00543414"/>
    <w:rsid w:val="00555FD2"/>
    <w:rsid w:val="00591A35"/>
    <w:rsid w:val="005A400D"/>
    <w:rsid w:val="005A564D"/>
    <w:rsid w:val="005A7E50"/>
    <w:rsid w:val="005B091B"/>
    <w:rsid w:val="005E5E06"/>
    <w:rsid w:val="005F378C"/>
    <w:rsid w:val="00605384"/>
    <w:rsid w:val="00605F23"/>
    <w:rsid w:val="006137B9"/>
    <w:rsid w:val="00634520"/>
    <w:rsid w:val="00657C7F"/>
    <w:rsid w:val="00667EA9"/>
    <w:rsid w:val="006801A9"/>
    <w:rsid w:val="0069046E"/>
    <w:rsid w:val="0069048F"/>
    <w:rsid w:val="00691833"/>
    <w:rsid w:val="00694E82"/>
    <w:rsid w:val="00696517"/>
    <w:rsid w:val="006A1D95"/>
    <w:rsid w:val="006A7488"/>
    <w:rsid w:val="006B691D"/>
    <w:rsid w:val="006C2C83"/>
    <w:rsid w:val="006C6D80"/>
    <w:rsid w:val="006D0E62"/>
    <w:rsid w:val="006D13A4"/>
    <w:rsid w:val="006D19D1"/>
    <w:rsid w:val="006E70C7"/>
    <w:rsid w:val="006F4112"/>
    <w:rsid w:val="006F4AEC"/>
    <w:rsid w:val="006F4B1C"/>
    <w:rsid w:val="007253C2"/>
    <w:rsid w:val="00725B9F"/>
    <w:rsid w:val="00731E45"/>
    <w:rsid w:val="00733F4B"/>
    <w:rsid w:val="00741074"/>
    <w:rsid w:val="0074775E"/>
    <w:rsid w:val="00753D17"/>
    <w:rsid w:val="00776092"/>
    <w:rsid w:val="00776186"/>
    <w:rsid w:val="007777A0"/>
    <w:rsid w:val="00791387"/>
    <w:rsid w:val="00791E1C"/>
    <w:rsid w:val="00792FB6"/>
    <w:rsid w:val="007948E0"/>
    <w:rsid w:val="007B02AF"/>
    <w:rsid w:val="007B6933"/>
    <w:rsid w:val="00805217"/>
    <w:rsid w:val="00833D10"/>
    <w:rsid w:val="00870609"/>
    <w:rsid w:val="00871189"/>
    <w:rsid w:val="0087355B"/>
    <w:rsid w:val="00881BD1"/>
    <w:rsid w:val="008934D3"/>
    <w:rsid w:val="008B6EE0"/>
    <w:rsid w:val="008C71C3"/>
    <w:rsid w:val="008E13FA"/>
    <w:rsid w:val="008E1E19"/>
    <w:rsid w:val="008F55AE"/>
    <w:rsid w:val="0091649C"/>
    <w:rsid w:val="009500BF"/>
    <w:rsid w:val="00956905"/>
    <w:rsid w:val="009575EE"/>
    <w:rsid w:val="00985F1B"/>
    <w:rsid w:val="0099167E"/>
    <w:rsid w:val="00995967"/>
    <w:rsid w:val="00996107"/>
    <w:rsid w:val="009B3D3D"/>
    <w:rsid w:val="009B5B90"/>
    <w:rsid w:val="009B620E"/>
    <w:rsid w:val="009C3A29"/>
    <w:rsid w:val="009D1469"/>
    <w:rsid w:val="009D317A"/>
    <w:rsid w:val="009D4FE5"/>
    <w:rsid w:val="00A17CFE"/>
    <w:rsid w:val="00A22D4B"/>
    <w:rsid w:val="00A73DC9"/>
    <w:rsid w:val="00A76952"/>
    <w:rsid w:val="00A8236F"/>
    <w:rsid w:val="00A97C94"/>
    <w:rsid w:val="00AA46AD"/>
    <w:rsid w:val="00AB140A"/>
    <w:rsid w:val="00AB7C97"/>
    <w:rsid w:val="00AC0256"/>
    <w:rsid w:val="00AC08E9"/>
    <w:rsid w:val="00AC3BB0"/>
    <w:rsid w:val="00AE732B"/>
    <w:rsid w:val="00AF245A"/>
    <w:rsid w:val="00AF502B"/>
    <w:rsid w:val="00AF5115"/>
    <w:rsid w:val="00B1658E"/>
    <w:rsid w:val="00B2064B"/>
    <w:rsid w:val="00B209DB"/>
    <w:rsid w:val="00B401CC"/>
    <w:rsid w:val="00B40D71"/>
    <w:rsid w:val="00B414CB"/>
    <w:rsid w:val="00B50320"/>
    <w:rsid w:val="00B52F4C"/>
    <w:rsid w:val="00B53010"/>
    <w:rsid w:val="00B63096"/>
    <w:rsid w:val="00B85BD6"/>
    <w:rsid w:val="00B86D46"/>
    <w:rsid w:val="00B90163"/>
    <w:rsid w:val="00B9709C"/>
    <w:rsid w:val="00BA1E65"/>
    <w:rsid w:val="00BA60D3"/>
    <w:rsid w:val="00BC1D83"/>
    <w:rsid w:val="00BC5CD1"/>
    <w:rsid w:val="00BE3100"/>
    <w:rsid w:val="00C059E2"/>
    <w:rsid w:val="00C05C6D"/>
    <w:rsid w:val="00C1030B"/>
    <w:rsid w:val="00C22801"/>
    <w:rsid w:val="00C23D56"/>
    <w:rsid w:val="00C33882"/>
    <w:rsid w:val="00C412C5"/>
    <w:rsid w:val="00C46EAC"/>
    <w:rsid w:val="00C55D48"/>
    <w:rsid w:val="00C76BC6"/>
    <w:rsid w:val="00CA5A8B"/>
    <w:rsid w:val="00CB120A"/>
    <w:rsid w:val="00CB44F2"/>
    <w:rsid w:val="00CC380F"/>
    <w:rsid w:val="00CD20ED"/>
    <w:rsid w:val="00CD66D1"/>
    <w:rsid w:val="00CE079C"/>
    <w:rsid w:val="00CE1D6E"/>
    <w:rsid w:val="00CE333B"/>
    <w:rsid w:val="00D00F8E"/>
    <w:rsid w:val="00D0428D"/>
    <w:rsid w:val="00D06B87"/>
    <w:rsid w:val="00D106B1"/>
    <w:rsid w:val="00D218D2"/>
    <w:rsid w:val="00D2225A"/>
    <w:rsid w:val="00D264CB"/>
    <w:rsid w:val="00D611A0"/>
    <w:rsid w:val="00D6539A"/>
    <w:rsid w:val="00D654D8"/>
    <w:rsid w:val="00D65D54"/>
    <w:rsid w:val="00D7184D"/>
    <w:rsid w:val="00D778B1"/>
    <w:rsid w:val="00D80033"/>
    <w:rsid w:val="00D844D6"/>
    <w:rsid w:val="00E00A5D"/>
    <w:rsid w:val="00E02A08"/>
    <w:rsid w:val="00E1559C"/>
    <w:rsid w:val="00E166E3"/>
    <w:rsid w:val="00E17445"/>
    <w:rsid w:val="00E55B12"/>
    <w:rsid w:val="00E64F1A"/>
    <w:rsid w:val="00E86BF1"/>
    <w:rsid w:val="00E87CFA"/>
    <w:rsid w:val="00E87DE2"/>
    <w:rsid w:val="00E9384E"/>
    <w:rsid w:val="00E978FA"/>
    <w:rsid w:val="00EA01D1"/>
    <w:rsid w:val="00EB224B"/>
    <w:rsid w:val="00EC363A"/>
    <w:rsid w:val="00EC3FC2"/>
    <w:rsid w:val="00ED1773"/>
    <w:rsid w:val="00ED75A2"/>
    <w:rsid w:val="00EE7DB5"/>
    <w:rsid w:val="00F00AAD"/>
    <w:rsid w:val="00F10C12"/>
    <w:rsid w:val="00F239C7"/>
    <w:rsid w:val="00F300EB"/>
    <w:rsid w:val="00F3134D"/>
    <w:rsid w:val="00F34269"/>
    <w:rsid w:val="00F66BC4"/>
    <w:rsid w:val="00F902C5"/>
    <w:rsid w:val="00FA4EF9"/>
    <w:rsid w:val="00FB2B75"/>
    <w:rsid w:val="00FB3418"/>
    <w:rsid w:val="00FC79C2"/>
    <w:rsid w:val="00FD46DC"/>
    <w:rsid w:val="00FD6FDC"/>
    <w:rsid w:val="00FE1278"/>
    <w:rsid w:val="00FE60A3"/>
    <w:rsid w:val="00FF7257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042B8"/>
  <w15:docId w15:val="{A4D0487E-5871-4C32-9B47-2FCC4834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5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9651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6D13A4"/>
    <w:pPr>
      <w:ind w:left="720"/>
      <w:contextualSpacing/>
    </w:pPr>
  </w:style>
  <w:style w:type="paragraph" w:customStyle="1" w:styleId="05NidungVB">
    <w:name w:val="05 Nội dung VB"/>
    <w:basedOn w:val="Normal"/>
    <w:rsid w:val="006D13A4"/>
    <w:pPr>
      <w:spacing w:after="120" w:line="400" w:lineRule="atLeast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en-US"/>
    </w:rPr>
  </w:style>
  <w:style w:type="character" w:styleId="Hyperlink">
    <w:name w:val="Hyperlink"/>
    <w:uiPriority w:val="99"/>
    <w:rsid w:val="002D5C5D"/>
    <w:rPr>
      <w:color w:val="0000FF"/>
      <w:u w:val="single"/>
    </w:rPr>
  </w:style>
  <w:style w:type="table" w:customStyle="1" w:styleId="1">
    <w:name w:val="1"/>
    <w:basedOn w:val="TableNormal"/>
    <w:rsid w:val="0013392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5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BB0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05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BB0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rsid w:val="00F239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451BD-1480-4275-A174-9B494ACC7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0E35D-B231-48D4-B8B1-36CEBBF16A23}"/>
</file>

<file path=customXml/itemProps3.xml><?xml version="1.0" encoding="utf-8"?>
<ds:datastoreItem xmlns:ds="http://schemas.openxmlformats.org/officeDocument/2006/customXml" ds:itemID="{11EBF83C-6FE8-43BC-A7E9-B74A009E3A89}"/>
</file>

<file path=customXml/itemProps4.xml><?xml version="1.0" encoding="utf-8"?>
<ds:datastoreItem xmlns:ds="http://schemas.openxmlformats.org/officeDocument/2006/customXml" ds:itemID="{A179DCD8-4565-41BA-B5D8-11BF498373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1893</Words>
  <Characters>7207</Characters>
  <Application>Microsoft Office Word</Application>
  <DocSecurity>0</DocSecurity>
  <Lines>187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Tuyet</dc:creator>
  <cp:lastModifiedBy>vulinhqingling@gmail.com</cp:lastModifiedBy>
  <cp:revision>18</cp:revision>
  <cp:lastPrinted>2024-10-30T09:35:00Z</cp:lastPrinted>
  <dcterms:created xsi:type="dcterms:W3CDTF">2024-11-26T09:10:00Z</dcterms:created>
  <dcterms:modified xsi:type="dcterms:W3CDTF">2024-12-23T04:00:00Z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f87beb758c2be33c3e683dd6aa084b89ad2209ff7f9f270c531c907a5decc446</vt:lpwstr>
  </property>
</Properties>
</file>