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98" w:type="dxa"/>
        <w:tblCellMar>
          <w:left w:w="0" w:type="dxa"/>
          <w:right w:w="0" w:type="dxa"/>
        </w:tblCellMar>
        <w:tblLook w:val="0000" w:firstRow="0" w:lastRow="0" w:firstColumn="0" w:lastColumn="0" w:noHBand="0" w:noVBand="0"/>
      </w:tblPr>
      <w:tblGrid>
        <w:gridCol w:w="3510"/>
        <w:gridCol w:w="5688"/>
      </w:tblGrid>
      <w:tr w:rsidR="00B23237" w:rsidRPr="00393CB0" w:rsidTr="000007D1">
        <w:trPr>
          <w:trHeight w:hRule="exact" w:val="721"/>
        </w:trPr>
        <w:tc>
          <w:tcPr>
            <w:tcW w:w="3510" w:type="dxa"/>
            <w:tcMar>
              <w:top w:w="0" w:type="dxa"/>
              <w:left w:w="108" w:type="dxa"/>
              <w:bottom w:w="0" w:type="dxa"/>
              <w:right w:w="108" w:type="dxa"/>
            </w:tcMar>
          </w:tcPr>
          <w:p w:rsidR="00B23237" w:rsidRDefault="00B23237" w:rsidP="00393CB0">
            <w:pPr>
              <w:spacing w:after="120" w:line="240" w:lineRule="auto"/>
              <w:jc w:val="center"/>
              <w:rPr>
                <w:rFonts w:ascii="Arial" w:eastAsia="Times New Roman" w:hAnsi="Arial" w:cs="Arial"/>
                <w:b/>
                <w:bCs/>
                <w:sz w:val="20"/>
                <w:szCs w:val="20"/>
                <w:lang w:eastAsia="en-US"/>
              </w:rPr>
            </w:pPr>
            <w:r w:rsidRPr="00393CB0">
              <w:rPr>
                <w:rFonts w:ascii="Arial" w:eastAsia="Times New Roman" w:hAnsi="Arial" w:cs="Arial"/>
                <w:b/>
                <w:bCs/>
                <w:sz w:val="20"/>
                <w:szCs w:val="20"/>
                <w:lang w:eastAsia="en-US"/>
              </w:rPr>
              <w:t>HỘI ĐỒNG NHÂN DÂN</w:t>
            </w:r>
            <w:r w:rsidRPr="00393CB0">
              <w:rPr>
                <w:rFonts w:ascii="Arial" w:eastAsia="Times New Roman" w:hAnsi="Arial" w:cs="Arial"/>
                <w:b/>
                <w:bCs/>
                <w:sz w:val="20"/>
                <w:szCs w:val="20"/>
                <w:lang w:eastAsia="en-US"/>
              </w:rPr>
              <w:br/>
              <w:t>THÀNH PHỐ HUẾ</w:t>
            </w:r>
          </w:p>
          <w:p w:rsidR="00393CB0" w:rsidRPr="00393CB0" w:rsidRDefault="00393CB0" w:rsidP="00393CB0">
            <w:pPr>
              <w:spacing w:after="120" w:line="240" w:lineRule="auto"/>
              <w:jc w:val="center"/>
              <w:rPr>
                <w:rFonts w:ascii="Arial" w:eastAsia="Times New Roman" w:hAnsi="Arial" w:cs="Arial"/>
                <w:b/>
                <w:bCs/>
                <w:sz w:val="20"/>
                <w:szCs w:val="20"/>
                <w:lang w:eastAsia="en-US"/>
              </w:rPr>
            </w:pPr>
            <w:r>
              <w:rPr>
                <w:rFonts w:ascii="Arial" w:eastAsia="Times New Roman" w:hAnsi="Arial" w:cs="Arial"/>
                <w:b/>
                <w:bCs/>
                <w:sz w:val="20"/>
                <w:szCs w:val="20"/>
                <w:lang w:eastAsia="en-US"/>
              </w:rPr>
              <w:t>_____________________</w:t>
            </w:r>
          </w:p>
        </w:tc>
        <w:tc>
          <w:tcPr>
            <w:tcW w:w="5688" w:type="dxa"/>
            <w:tcMar>
              <w:top w:w="0" w:type="dxa"/>
              <w:left w:w="108" w:type="dxa"/>
              <w:bottom w:w="0" w:type="dxa"/>
              <w:right w:w="108" w:type="dxa"/>
            </w:tcMar>
          </w:tcPr>
          <w:p w:rsidR="00B23237" w:rsidRPr="00393CB0" w:rsidRDefault="00B23237" w:rsidP="00393CB0">
            <w:pPr>
              <w:spacing w:after="120" w:line="240" w:lineRule="auto"/>
              <w:ind w:right="-144"/>
              <w:jc w:val="center"/>
              <w:rPr>
                <w:rFonts w:ascii="Arial" w:eastAsia="Times New Roman" w:hAnsi="Arial" w:cs="Arial"/>
                <w:sz w:val="20"/>
                <w:szCs w:val="20"/>
                <w:lang w:eastAsia="en-US"/>
              </w:rPr>
            </w:pPr>
            <w:r w:rsidRPr="00393CB0">
              <w:rPr>
                <w:rFonts w:ascii="Arial" w:eastAsia="Times New Roman" w:hAnsi="Arial" w:cs="Arial"/>
                <w:b/>
                <w:bCs/>
                <w:sz w:val="20"/>
                <w:szCs w:val="20"/>
                <w:lang w:eastAsia="en-US"/>
              </w:rPr>
              <w:t>CỘNG HÒA XÃ HỘI CHỦ NGHĨA VIỆT NAM</w:t>
            </w:r>
            <w:r w:rsidRPr="00393CB0">
              <w:rPr>
                <w:rFonts w:ascii="Arial" w:eastAsia="Times New Roman" w:hAnsi="Arial" w:cs="Arial"/>
                <w:b/>
                <w:bCs/>
                <w:sz w:val="20"/>
                <w:szCs w:val="20"/>
                <w:lang w:eastAsia="en-US"/>
              </w:rPr>
              <w:br/>
              <w:t>Độc lập - Tự do - Hạnh phúc</w:t>
            </w:r>
            <w:r w:rsidRPr="00393CB0">
              <w:rPr>
                <w:rFonts w:ascii="Arial" w:eastAsia="Times New Roman" w:hAnsi="Arial" w:cs="Arial"/>
                <w:b/>
                <w:bCs/>
                <w:sz w:val="20"/>
                <w:szCs w:val="20"/>
                <w:lang w:eastAsia="en-US"/>
              </w:rPr>
              <w:br/>
            </w:r>
          </w:p>
        </w:tc>
      </w:tr>
      <w:tr w:rsidR="00B23237" w:rsidRPr="00393CB0" w:rsidTr="000007D1">
        <w:trPr>
          <w:trHeight w:val="407"/>
        </w:trPr>
        <w:tc>
          <w:tcPr>
            <w:tcW w:w="3510" w:type="dxa"/>
            <w:tcMar>
              <w:top w:w="0" w:type="dxa"/>
              <w:left w:w="108" w:type="dxa"/>
              <w:bottom w:w="0" w:type="dxa"/>
              <w:right w:w="108" w:type="dxa"/>
            </w:tcMar>
          </w:tcPr>
          <w:p w:rsidR="00393CB0" w:rsidRDefault="00393CB0" w:rsidP="00393CB0">
            <w:pPr>
              <w:spacing w:after="120" w:line="240" w:lineRule="auto"/>
              <w:jc w:val="center"/>
              <w:rPr>
                <w:rFonts w:ascii="Arial" w:eastAsia="Times New Roman" w:hAnsi="Arial" w:cs="Arial"/>
                <w:sz w:val="20"/>
                <w:szCs w:val="20"/>
                <w:lang w:eastAsia="en-US"/>
              </w:rPr>
            </w:pPr>
            <w:r>
              <w:rPr>
                <w:rFonts w:ascii="Arial" w:eastAsia="Times New Roman" w:hAnsi="Arial" w:cs="Arial"/>
                <w:sz w:val="20"/>
                <w:szCs w:val="20"/>
                <w:lang w:eastAsia="en-US"/>
              </w:rPr>
              <w:t>________________</w:t>
            </w:r>
          </w:p>
          <w:p w:rsidR="00B23237" w:rsidRPr="00393CB0" w:rsidRDefault="00393CB0" w:rsidP="00393CB0">
            <w:pPr>
              <w:spacing w:after="120" w:line="240" w:lineRule="auto"/>
              <w:jc w:val="center"/>
              <w:rPr>
                <w:rFonts w:ascii="Arial" w:eastAsia="Times New Roman" w:hAnsi="Arial" w:cs="Arial"/>
                <w:sz w:val="20"/>
                <w:szCs w:val="20"/>
                <w:lang w:eastAsia="en-US"/>
              </w:rPr>
            </w:pPr>
            <w:r w:rsidRPr="00393CB0">
              <w:rPr>
                <w:rFonts w:ascii="Arial" w:eastAsia="Times New Roman" w:hAnsi="Arial" w:cs="Arial"/>
                <w:sz w:val="20"/>
                <w:szCs w:val="20"/>
                <w:lang w:eastAsia="en-US"/>
              </w:rPr>
              <w:t>Số: 05</w:t>
            </w:r>
            <w:r w:rsidR="00B23237" w:rsidRPr="00393CB0">
              <w:rPr>
                <w:rFonts w:ascii="Arial" w:eastAsia="Times New Roman" w:hAnsi="Arial" w:cs="Arial"/>
                <w:sz w:val="20"/>
                <w:szCs w:val="20"/>
                <w:lang w:eastAsia="en-US"/>
              </w:rPr>
              <w:t>/</w:t>
            </w:r>
            <w:r w:rsidR="00F3380C" w:rsidRPr="00393CB0">
              <w:rPr>
                <w:rFonts w:ascii="Arial" w:eastAsia="Times New Roman" w:hAnsi="Arial" w:cs="Arial"/>
                <w:sz w:val="20"/>
                <w:szCs w:val="20"/>
                <w:lang w:val="vi-VN" w:eastAsia="en-US"/>
              </w:rPr>
              <w:t>2025/</w:t>
            </w:r>
            <w:r w:rsidR="00B23237" w:rsidRPr="00393CB0">
              <w:rPr>
                <w:rFonts w:ascii="Arial" w:eastAsia="Times New Roman" w:hAnsi="Arial" w:cs="Arial"/>
                <w:sz w:val="20"/>
                <w:szCs w:val="20"/>
                <w:lang w:eastAsia="en-US"/>
              </w:rPr>
              <w:t>NQ-HĐND</w:t>
            </w:r>
          </w:p>
        </w:tc>
        <w:tc>
          <w:tcPr>
            <w:tcW w:w="5688" w:type="dxa"/>
            <w:tcMar>
              <w:top w:w="0" w:type="dxa"/>
              <w:left w:w="108" w:type="dxa"/>
              <w:bottom w:w="0" w:type="dxa"/>
              <w:right w:w="108" w:type="dxa"/>
            </w:tcMar>
          </w:tcPr>
          <w:p w:rsidR="00393CB0" w:rsidRDefault="00393CB0" w:rsidP="00393CB0">
            <w:pPr>
              <w:spacing w:after="120" w:line="240" w:lineRule="auto"/>
              <w:ind w:right="-18"/>
              <w:jc w:val="center"/>
              <w:rPr>
                <w:rFonts w:ascii="Arial" w:eastAsia="Times New Roman" w:hAnsi="Arial" w:cs="Arial"/>
                <w:i/>
                <w:iCs/>
                <w:sz w:val="20"/>
                <w:szCs w:val="20"/>
                <w:lang w:eastAsia="en-US"/>
              </w:rPr>
            </w:pPr>
            <w:r>
              <w:rPr>
                <w:rFonts w:ascii="Arial" w:eastAsia="Times New Roman" w:hAnsi="Arial" w:cs="Arial"/>
                <w:i/>
                <w:iCs/>
                <w:sz w:val="20"/>
                <w:szCs w:val="20"/>
                <w:lang w:eastAsia="en-US"/>
              </w:rPr>
              <w:t>_________________________</w:t>
            </w:r>
          </w:p>
          <w:p w:rsidR="00B23237" w:rsidRPr="00393CB0" w:rsidRDefault="00B23237" w:rsidP="00393CB0">
            <w:pPr>
              <w:spacing w:after="120" w:line="240" w:lineRule="auto"/>
              <w:ind w:right="-18"/>
              <w:jc w:val="center"/>
              <w:rPr>
                <w:rFonts w:ascii="Arial" w:eastAsia="Times New Roman" w:hAnsi="Arial" w:cs="Arial"/>
                <w:sz w:val="20"/>
                <w:szCs w:val="20"/>
                <w:lang w:eastAsia="en-US"/>
              </w:rPr>
            </w:pPr>
            <w:r w:rsidRPr="00393CB0">
              <w:rPr>
                <w:rFonts w:ascii="Arial" w:eastAsia="Times New Roman" w:hAnsi="Arial" w:cs="Arial"/>
                <w:i/>
                <w:iCs/>
                <w:sz w:val="20"/>
                <w:szCs w:val="20"/>
                <w:lang w:eastAsia="en-US"/>
              </w:rPr>
              <w:t>Thành phố Huế, ngày 07</w:t>
            </w:r>
            <w:r w:rsidR="000E5F92" w:rsidRPr="00393CB0">
              <w:rPr>
                <w:rFonts w:ascii="Arial" w:eastAsia="Times New Roman" w:hAnsi="Arial" w:cs="Arial"/>
                <w:i/>
                <w:iCs/>
                <w:sz w:val="20"/>
                <w:szCs w:val="20"/>
                <w:lang w:val="vi-VN" w:eastAsia="en-US"/>
              </w:rPr>
              <w:t xml:space="preserve"> </w:t>
            </w:r>
            <w:r w:rsidRPr="00393CB0">
              <w:rPr>
                <w:rFonts w:ascii="Arial" w:eastAsia="Times New Roman" w:hAnsi="Arial" w:cs="Arial"/>
                <w:i/>
                <w:iCs/>
                <w:sz w:val="20"/>
                <w:szCs w:val="20"/>
                <w:lang w:eastAsia="en-US"/>
              </w:rPr>
              <w:t>tháng 01 năm 2025</w:t>
            </w:r>
          </w:p>
        </w:tc>
      </w:tr>
    </w:tbl>
    <w:p w:rsidR="007451F6" w:rsidRPr="00393CB0" w:rsidRDefault="00B53285" w:rsidP="00393CB0">
      <w:pPr>
        <w:keepNext/>
        <w:widowControl w:val="0"/>
        <w:spacing w:after="120" w:line="240" w:lineRule="auto"/>
        <w:jc w:val="center"/>
        <w:outlineLvl w:val="0"/>
        <w:rPr>
          <w:rFonts w:ascii="Arial" w:eastAsia="Times New Roman" w:hAnsi="Arial" w:cs="Arial"/>
          <w:b/>
          <w:sz w:val="20"/>
          <w:szCs w:val="20"/>
          <w:lang w:val="vi-VN" w:eastAsia="en-US"/>
        </w:rPr>
      </w:pPr>
      <w:r w:rsidRPr="00393CB0">
        <w:rPr>
          <w:rFonts w:ascii="Arial" w:eastAsia="Times New Roman" w:hAnsi="Arial" w:cs="Arial"/>
          <w:b/>
          <w:sz w:val="20"/>
          <w:szCs w:val="20"/>
          <w:lang w:eastAsia="en-US"/>
        </w:rPr>
        <w:t>NGHỊ QUYẾT</w:t>
      </w:r>
    </w:p>
    <w:p w:rsidR="003B0EA7" w:rsidRPr="00393CB0" w:rsidRDefault="00B53285" w:rsidP="00393CB0">
      <w:pPr>
        <w:widowControl w:val="0"/>
        <w:spacing w:after="120" w:line="240" w:lineRule="auto"/>
        <w:jc w:val="center"/>
        <w:rPr>
          <w:rFonts w:ascii="Arial" w:eastAsia="Times New Roman" w:hAnsi="Arial" w:cs="Arial"/>
          <w:b/>
          <w:sz w:val="20"/>
          <w:szCs w:val="20"/>
          <w:lang w:val="vi-VN" w:eastAsia="en-US"/>
        </w:rPr>
      </w:pPr>
      <w:r w:rsidRPr="00393CB0">
        <w:rPr>
          <w:rFonts w:ascii="Arial" w:eastAsia="Times New Roman" w:hAnsi="Arial" w:cs="Arial"/>
          <w:b/>
          <w:sz w:val="20"/>
          <w:szCs w:val="20"/>
          <w:lang w:eastAsia="en-US"/>
        </w:rPr>
        <w:t xml:space="preserve">Quy định </w:t>
      </w:r>
      <w:r w:rsidR="00330157" w:rsidRPr="00393CB0">
        <w:rPr>
          <w:rFonts w:ascii="Arial" w:eastAsia="Times New Roman" w:hAnsi="Arial" w:cs="Arial"/>
          <w:b/>
          <w:sz w:val="20"/>
          <w:szCs w:val="20"/>
          <w:lang w:eastAsia="en-US"/>
        </w:rPr>
        <w:t xml:space="preserve">mức </w:t>
      </w:r>
      <w:r w:rsidR="00352C07" w:rsidRPr="00393CB0">
        <w:rPr>
          <w:rFonts w:ascii="Arial" w:eastAsia="Times New Roman" w:hAnsi="Arial" w:cs="Arial"/>
          <w:b/>
          <w:sz w:val="20"/>
          <w:szCs w:val="20"/>
          <w:lang w:eastAsia="en-US"/>
        </w:rPr>
        <w:t xml:space="preserve">chi đón tiếp, thăm hỏi, chúc mừng đối với </w:t>
      </w:r>
    </w:p>
    <w:p w:rsidR="003B0EA7" w:rsidRPr="00393CB0" w:rsidRDefault="00352C07" w:rsidP="00393CB0">
      <w:pPr>
        <w:widowControl w:val="0"/>
        <w:spacing w:after="120" w:line="240" w:lineRule="auto"/>
        <w:jc w:val="center"/>
        <w:rPr>
          <w:rFonts w:ascii="Arial" w:eastAsia="Times New Roman" w:hAnsi="Arial" w:cs="Arial"/>
          <w:b/>
          <w:sz w:val="20"/>
          <w:szCs w:val="20"/>
          <w:lang w:val="vi-VN" w:eastAsia="en-US"/>
        </w:rPr>
      </w:pPr>
      <w:proofErr w:type="gramStart"/>
      <w:r w:rsidRPr="00393CB0">
        <w:rPr>
          <w:rFonts w:ascii="Arial" w:eastAsia="Times New Roman" w:hAnsi="Arial" w:cs="Arial"/>
          <w:b/>
          <w:sz w:val="20"/>
          <w:szCs w:val="20"/>
          <w:lang w:eastAsia="en-US"/>
        </w:rPr>
        <w:t>một</w:t>
      </w:r>
      <w:proofErr w:type="gramEnd"/>
      <w:r w:rsidRPr="00393CB0">
        <w:rPr>
          <w:rFonts w:ascii="Arial" w:eastAsia="Times New Roman" w:hAnsi="Arial" w:cs="Arial"/>
          <w:b/>
          <w:sz w:val="20"/>
          <w:szCs w:val="20"/>
          <w:lang w:eastAsia="en-US"/>
        </w:rPr>
        <w:t xml:space="preserve"> số đối tượng</w:t>
      </w:r>
      <w:r w:rsidR="00947536" w:rsidRPr="00393CB0">
        <w:rPr>
          <w:rFonts w:ascii="Arial" w:eastAsia="Times New Roman" w:hAnsi="Arial" w:cs="Arial"/>
          <w:b/>
          <w:sz w:val="20"/>
          <w:szCs w:val="20"/>
          <w:lang w:eastAsia="en-US"/>
        </w:rPr>
        <w:t xml:space="preserve"> </w:t>
      </w:r>
      <w:r w:rsidRPr="00393CB0">
        <w:rPr>
          <w:rFonts w:ascii="Arial" w:eastAsia="Times New Roman" w:hAnsi="Arial" w:cs="Arial"/>
          <w:b/>
          <w:sz w:val="20"/>
          <w:szCs w:val="20"/>
          <w:lang w:eastAsia="en-US"/>
        </w:rPr>
        <w:t>do Ủy ban Mặt trận Tổ quốc Việ</w:t>
      </w:r>
      <w:r w:rsidR="000D01F6" w:rsidRPr="00393CB0">
        <w:rPr>
          <w:rFonts w:ascii="Arial" w:eastAsia="Times New Roman" w:hAnsi="Arial" w:cs="Arial"/>
          <w:b/>
          <w:sz w:val="20"/>
          <w:szCs w:val="20"/>
          <w:lang w:eastAsia="en-US"/>
        </w:rPr>
        <w:t xml:space="preserve">t Nam </w:t>
      </w:r>
    </w:p>
    <w:p w:rsidR="007451F6" w:rsidRPr="00393CB0" w:rsidRDefault="000D01F6" w:rsidP="00393CB0">
      <w:pPr>
        <w:widowControl w:val="0"/>
        <w:spacing w:after="120" w:line="240" w:lineRule="auto"/>
        <w:jc w:val="center"/>
        <w:rPr>
          <w:rFonts w:ascii="Arial" w:eastAsia="Times New Roman" w:hAnsi="Arial" w:cs="Arial"/>
          <w:b/>
          <w:sz w:val="20"/>
          <w:szCs w:val="20"/>
          <w:lang w:val="vi-VN" w:eastAsia="en-US"/>
        </w:rPr>
      </w:pPr>
      <w:proofErr w:type="gramStart"/>
      <w:r w:rsidRPr="00393CB0">
        <w:rPr>
          <w:rFonts w:ascii="Arial" w:eastAsia="Times New Roman" w:hAnsi="Arial" w:cs="Arial"/>
          <w:b/>
          <w:sz w:val="20"/>
          <w:szCs w:val="20"/>
          <w:lang w:eastAsia="en-US"/>
        </w:rPr>
        <w:t>các</w:t>
      </w:r>
      <w:proofErr w:type="gramEnd"/>
      <w:r w:rsidRPr="00393CB0">
        <w:rPr>
          <w:rFonts w:ascii="Arial" w:eastAsia="Times New Roman" w:hAnsi="Arial" w:cs="Arial"/>
          <w:b/>
          <w:sz w:val="20"/>
          <w:szCs w:val="20"/>
          <w:lang w:eastAsia="en-US"/>
        </w:rPr>
        <w:t xml:space="preserve"> cấp </w:t>
      </w:r>
      <w:r w:rsidR="0005560F" w:rsidRPr="00393CB0">
        <w:rPr>
          <w:rFonts w:ascii="Arial" w:eastAsia="Times New Roman" w:hAnsi="Arial" w:cs="Arial"/>
          <w:b/>
          <w:sz w:val="20"/>
          <w:szCs w:val="20"/>
          <w:lang w:eastAsia="en-US"/>
        </w:rPr>
        <w:t xml:space="preserve">trên địa bàn </w:t>
      </w:r>
      <w:r w:rsidR="00947536" w:rsidRPr="00393CB0">
        <w:rPr>
          <w:rFonts w:ascii="Arial" w:eastAsia="Times New Roman" w:hAnsi="Arial" w:cs="Arial"/>
          <w:b/>
          <w:sz w:val="20"/>
          <w:szCs w:val="20"/>
          <w:lang w:eastAsia="en-US"/>
        </w:rPr>
        <w:t>thành phố Huế</w:t>
      </w:r>
      <w:r w:rsidR="0005560F" w:rsidRPr="00393CB0">
        <w:rPr>
          <w:rFonts w:ascii="Arial" w:eastAsia="Times New Roman" w:hAnsi="Arial" w:cs="Arial"/>
          <w:b/>
          <w:sz w:val="20"/>
          <w:szCs w:val="20"/>
          <w:lang w:eastAsia="en-US"/>
        </w:rPr>
        <w:t xml:space="preserve"> </w:t>
      </w:r>
      <w:r w:rsidR="00352C07" w:rsidRPr="00393CB0">
        <w:rPr>
          <w:rFonts w:ascii="Arial" w:eastAsia="Times New Roman" w:hAnsi="Arial" w:cs="Arial"/>
          <w:b/>
          <w:sz w:val="20"/>
          <w:szCs w:val="20"/>
          <w:lang w:eastAsia="en-US"/>
        </w:rPr>
        <w:t>thực hiện</w:t>
      </w:r>
    </w:p>
    <w:p w:rsidR="007451F6" w:rsidRPr="00393CB0" w:rsidRDefault="00393CB0" w:rsidP="00393CB0">
      <w:pPr>
        <w:keepNext/>
        <w:widowControl w:val="0"/>
        <w:spacing w:after="120" w:line="240" w:lineRule="auto"/>
        <w:jc w:val="center"/>
        <w:outlineLvl w:val="3"/>
        <w:rPr>
          <w:rFonts w:ascii="Arial" w:eastAsia="Times New Roman" w:hAnsi="Arial" w:cs="Arial"/>
          <w:b/>
          <w:iCs/>
          <w:sz w:val="20"/>
          <w:szCs w:val="20"/>
          <w:lang w:val="es-DO" w:eastAsia="en-US"/>
        </w:rPr>
      </w:pPr>
      <w:r>
        <w:rPr>
          <w:rFonts w:ascii="Arial" w:eastAsia="Times New Roman" w:hAnsi="Arial" w:cs="Arial"/>
          <w:b/>
          <w:iCs/>
          <w:sz w:val="20"/>
          <w:szCs w:val="20"/>
          <w:lang w:val="es-DO" w:eastAsia="en-US"/>
        </w:rPr>
        <w:t>__________________________</w:t>
      </w:r>
    </w:p>
    <w:p w:rsidR="007451F6" w:rsidRPr="00393CB0" w:rsidRDefault="00B53285" w:rsidP="00393CB0">
      <w:pPr>
        <w:keepNext/>
        <w:widowControl w:val="0"/>
        <w:spacing w:after="120" w:line="240" w:lineRule="auto"/>
        <w:jc w:val="center"/>
        <w:outlineLvl w:val="3"/>
        <w:rPr>
          <w:rFonts w:ascii="Arial" w:eastAsia="Times New Roman" w:hAnsi="Arial" w:cs="Arial"/>
          <w:b/>
          <w:iCs/>
          <w:sz w:val="20"/>
          <w:szCs w:val="20"/>
          <w:lang w:val="es-DO" w:eastAsia="en-US"/>
        </w:rPr>
      </w:pPr>
      <w:r w:rsidRPr="00393CB0">
        <w:rPr>
          <w:rFonts w:ascii="Arial" w:eastAsia="Times New Roman" w:hAnsi="Arial" w:cs="Arial"/>
          <w:b/>
          <w:iCs/>
          <w:sz w:val="20"/>
          <w:szCs w:val="20"/>
          <w:lang w:val="es-DO" w:eastAsia="en-US"/>
        </w:rPr>
        <w:t xml:space="preserve">HỘI ĐỒNG NHÂN DÂN </w:t>
      </w:r>
      <w:r w:rsidR="00947536" w:rsidRPr="00393CB0">
        <w:rPr>
          <w:rFonts w:ascii="Arial" w:eastAsia="Times New Roman" w:hAnsi="Arial" w:cs="Arial"/>
          <w:b/>
          <w:iCs/>
          <w:sz w:val="20"/>
          <w:szCs w:val="20"/>
          <w:lang w:val="es-DO" w:eastAsia="en-US"/>
        </w:rPr>
        <w:t>THÀNH PHỐ</w:t>
      </w:r>
      <w:r w:rsidRPr="00393CB0">
        <w:rPr>
          <w:rFonts w:ascii="Arial" w:eastAsia="Times New Roman" w:hAnsi="Arial" w:cs="Arial"/>
          <w:b/>
          <w:iCs/>
          <w:sz w:val="20"/>
          <w:szCs w:val="20"/>
          <w:lang w:val="es-DO" w:eastAsia="en-US"/>
        </w:rPr>
        <w:t xml:space="preserve"> HUẾ</w:t>
      </w:r>
    </w:p>
    <w:p w:rsidR="00C5084D" w:rsidRPr="00393CB0" w:rsidRDefault="00947536" w:rsidP="00393CB0">
      <w:pPr>
        <w:keepNext/>
        <w:widowControl w:val="0"/>
        <w:spacing w:after="120" w:line="240" w:lineRule="auto"/>
        <w:jc w:val="center"/>
        <w:outlineLvl w:val="3"/>
        <w:rPr>
          <w:rFonts w:ascii="Arial" w:eastAsia="Times New Roman" w:hAnsi="Arial" w:cs="Arial"/>
          <w:b/>
          <w:iCs/>
          <w:sz w:val="20"/>
          <w:szCs w:val="20"/>
          <w:lang w:val="es-DO" w:eastAsia="en-US"/>
        </w:rPr>
      </w:pPr>
      <w:r w:rsidRPr="00393CB0">
        <w:rPr>
          <w:rFonts w:ascii="Arial" w:eastAsia="Times New Roman" w:hAnsi="Arial" w:cs="Arial"/>
          <w:b/>
          <w:iCs/>
          <w:sz w:val="20"/>
          <w:szCs w:val="20"/>
          <w:lang w:val="es-DO" w:eastAsia="en-US"/>
        </w:rPr>
        <w:t>KHÓA VIII</w:t>
      </w:r>
      <w:r w:rsidR="00166C88" w:rsidRPr="00393CB0">
        <w:rPr>
          <w:rFonts w:ascii="Arial" w:eastAsia="Times New Roman" w:hAnsi="Arial" w:cs="Arial"/>
          <w:b/>
          <w:iCs/>
          <w:sz w:val="20"/>
          <w:szCs w:val="20"/>
          <w:lang w:val="es-DO" w:eastAsia="en-US"/>
        </w:rPr>
        <w:t xml:space="preserve">, KỲ HỌP </w:t>
      </w:r>
      <w:r w:rsidRPr="00393CB0">
        <w:rPr>
          <w:rFonts w:ascii="Arial" w:eastAsia="Times New Roman" w:hAnsi="Arial" w:cs="Arial"/>
          <w:b/>
          <w:iCs/>
          <w:sz w:val="20"/>
          <w:szCs w:val="20"/>
          <w:lang w:val="es-DO" w:eastAsia="en-US"/>
        </w:rPr>
        <w:t xml:space="preserve">CHUYÊN ĐỀ </w:t>
      </w:r>
      <w:r w:rsidR="002757AB" w:rsidRPr="00393CB0">
        <w:rPr>
          <w:rFonts w:ascii="Arial" w:eastAsia="Times New Roman" w:hAnsi="Arial" w:cs="Arial"/>
          <w:b/>
          <w:iCs/>
          <w:sz w:val="20"/>
          <w:szCs w:val="20"/>
          <w:lang w:val="es-DO" w:eastAsia="en-US"/>
        </w:rPr>
        <w:t xml:space="preserve">LẦN THỨ </w:t>
      </w:r>
      <w:r w:rsidRPr="00393CB0">
        <w:rPr>
          <w:rFonts w:ascii="Arial" w:eastAsia="Times New Roman" w:hAnsi="Arial" w:cs="Arial"/>
          <w:b/>
          <w:iCs/>
          <w:sz w:val="20"/>
          <w:szCs w:val="20"/>
          <w:lang w:val="es-DO" w:eastAsia="en-US"/>
        </w:rPr>
        <w:t>21</w:t>
      </w:r>
    </w:p>
    <w:p w:rsidR="00947536" w:rsidRPr="00393CB0" w:rsidRDefault="00947536" w:rsidP="00393CB0">
      <w:pPr>
        <w:keepNext/>
        <w:widowControl w:val="0"/>
        <w:spacing w:after="120" w:line="240" w:lineRule="auto"/>
        <w:jc w:val="center"/>
        <w:outlineLvl w:val="3"/>
        <w:rPr>
          <w:rFonts w:ascii="Arial" w:eastAsia="Times New Roman" w:hAnsi="Arial" w:cs="Arial"/>
          <w:b/>
          <w:iCs/>
          <w:sz w:val="20"/>
          <w:szCs w:val="20"/>
          <w:lang w:val="es-DO" w:eastAsia="en-US"/>
        </w:rPr>
      </w:pPr>
    </w:p>
    <w:p w:rsidR="007451F6" w:rsidRPr="00393CB0" w:rsidRDefault="00B53285" w:rsidP="00393CB0">
      <w:pPr>
        <w:widowControl w:val="0"/>
        <w:snapToGrid w:val="0"/>
        <w:spacing w:after="120" w:line="240" w:lineRule="auto"/>
        <w:jc w:val="both"/>
        <w:rPr>
          <w:rFonts w:ascii="Arial" w:eastAsia="Times New Roman" w:hAnsi="Arial" w:cs="Arial"/>
          <w:i/>
          <w:iCs/>
          <w:sz w:val="20"/>
          <w:szCs w:val="20"/>
          <w:lang w:val="nb-NO" w:eastAsia="en-US"/>
        </w:rPr>
      </w:pPr>
      <w:r w:rsidRPr="00393CB0">
        <w:rPr>
          <w:rFonts w:ascii="Arial" w:eastAsia="Times New Roman" w:hAnsi="Arial" w:cs="Arial"/>
          <w:i/>
          <w:iCs/>
          <w:sz w:val="20"/>
          <w:szCs w:val="20"/>
          <w:lang w:val="nb-NO" w:eastAsia="en-US"/>
        </w:rPr>
        <w:t xml:space="preserve">Căn cứ Luật Tổ chức chính quyền địa phương ngày 19 tháng 6 năm 2015; </w:t>
      </w:r>
    </w:p>
    <w:p w:rsidR="007451F6" w:rsidRPr="00393CB0" w:rsidRDefault="00947536" w:rsidP="00393CB0">
      <w:pPr>
        <w:widowControl w:val="0"/>
        <w:snapToGrid w:val="0"/>
        <w:spacing w:after="120" w:line="240" w:lineRule="auto"/>
        <w:jc w:val="both"/>
        <w:rPr>
          <w:rFonts w:ascii="Arial" w:eastAsia="Times New Roman" w:hAnsi="Arial" w:cs="Arial"/>
          <w:i/>
          <w:iCs/>
          <w:sz w:val="20"/>
          <w:szCs w:val="20"/>
          <w:lang w:val="nb-NO" w:eastAsia="en-US"/>
        </w:rPr>
      </w:pPr>
      <w:r w:rsidRPr="00393CB0">
        <w:rPr>
          <w:rFonts w:ascii="Arial" w:eastAsia="Times New Roman" w:hAnsi="Arial" w:cs="Arial"/>
          <w:i/>
          <w:iCs/>
          <w:sz w:val="20"/>
          <w:szCs w:val="20"/>
          <w:lang w:val="nb-NO" w:eastAsia="en-US"/>
        </w:rPr>
        <w:t>Căn cứ Luật s</w:t>
      </w:r>
      <w:r w:rsidR="00B53285" w:rsidRPr="00393CB0">
        <w:rPr>
          <w:rFonts w:ascii="Arial" w:eastAsia="Times New Roman" w:hAnsi="Arial" w:cs="Arial"/>
          <w:i/>
          <w:iCs/>
          <w:sz w:val="20"/>
          <w:szCs w:val="20"/>
          <w:lang w:val="nb-NO" w:eastAsia="en-US"/>
        </w:rPr>
        <w:t>ửa đổi, bổ sung một số điều của Luật Tổ chức Chính phủ và Luật Tổ chức chính quyền địa phương ngày 22 tháng 11 năm 2019;</w:t>
      </w:r>
    </w:p>
    <w:p w:rsidR="007451F6" w:rsidRPr="00393CB0" w:rsidRDefault="00B53285" w:rsidP="00393CB0">
      <w:pPr>
        <w:widowControl w:val="0"/>
        <w:snapToGrid w:val="0"/>
        <w:spacing w:after="120" w:line="240" w:lineRule="auto"/>
        <w:jc w:val="both"/>
        <w:rPr>
          <w:rFonts w:ascii="Arial" w:eastAsia="Times New Roman" w:hAnsi="Arial" w:cs="Arial"/>
          <w:i/>
          <w:iCs/>
          <w:spacing w:val="-10"/>
          <w:sz w:val="20"/>
          <w:szCs w:val="20"/>
          <w:lang w:val="nb-NO" w:eastAsia="en-US"/>
        </w:rPr>
      </w:pPr>
      <w:r w:rsidRPr="00393CB0">
        <w:rPr>
          <w:rFonts w:ascii="Arial" w:eastAsia="Times New Roman" w:hAnsi="Arial" w:cs="Arial"/>
          <w:i/>
          <w:iCs/>
          <w:spacing w:val="-10"/>
          <w:sz w:val="20"/>
          <w:szCs w:val="20"/>
          <w:lang w:val="nb-NO" w:eastAsia="en-US"/>
        </w:rPr>
        <w:t xml:space="preserve">Căn cứ Luật </w:t>
      </w:r>
      <w:r w:rsidR="00067320" w:rsidRPr="00393CB0">
        <w:rPr>
          <w:rFonts w:ascii="Arial" w:eastAsia="Times New Roman" w:hAnsi="Arial" w:cs="Arial"/>
          <w:i/>
          <w:iCs/>
          <w:spacing w:val="-10"/>
          <w:sz w:val="20"/>
          <w:szCs w:val="20"/>
          <w:lang w:val="nb-NO" w:eastAsia="en-US"/>
        </w:rPr>
        <w:t>B</w:t>
      </w:r>
      <w:r w:rsidRPr="00393CB0">
        <w:rPr>
          <w:rFonts w:ascii="Arial" w:eastAsia="Times New Roman" w:hAnsi="Arial" w:cs="Arial"/>
          <w:i/>
          <w:iCs/>
          <w:spacing w:val="-10"/>
          <w:sz w:val="20"/>
          <w:szCs w:val="20"/>
          <w:lang w:val="nb-NO" w:eastAsia="en-US"/>
        </w:rPr>
        <w:t>an hành văn bản quy phạm pháp luật ngày 22 tháng 6 năm 2015;</w:t>
      </w:r>
    </w:p>
    <w:p w:rsidR="007451F6" w:rsidRPr="00393CB0" w:rsidRDefault="00B53285" w:rsidP="00393CB0">
      <w:pPr>
        <w:widowControl w:val="0"/>
        <w:snapToGrid w:val="0"/>
        <w:spacing w:after="120" w:line="240" w:lineRule="auto"/>
        <w:jc w:val="both"/>
        <w:rPr>
          <w:rFonts w:ascii="Arial" w:eastAsia="Times New Roman" w:hAnsi="Arial" w:cs="Arial"/>
          <w:i/>
          <w:iCs/>
          <w:sz w:val="20"/>
          <w:szCs w:val="20"/>
          <w:lang w:val="nb-NO" w:eastAsia="en-US"/>
        </w:rPr>
      </w:pPr>
      <w:r w:rsidRPr="00393CB0">
        <w:rPr>
          <w:rFonts w:ascii="Arial" w:eastAsia="Times New Roman" w:hAnsi="Arial" w:cs="Arial"/>
          <w:i/>
          <w:iCs/>
          <w:spacing w:val="8"/>
          <w:sz w:val="20"/>
          <w:szCs w:val="20"/>
          <w:lang w:val="nb-NO" w:eastAsia="en-US"/>
        </w:rPr>
        <w:t xml:space="preserve">Căn cứ Luật </w:t>
      </w:r>
      <w:r w:rsidR="002757AB" w:rsidRPr="00393CB0">
        <w:rPr>
          <w:rFonts w:ascii="Arial" w:eastAsia="Times New Roman" w:hAnsi="Arial" w:cs="Arial"/>
          <w:i/>
          <w:iCs/>
          <w:spacing w:val="8"/>
          <w:sz w:val="20"/>
          <w:szCs w:val="20"/>
          <w:lang w:val="nb-NO" w:eastAsia="en-US"/>
        </w:rPr>
        <w:t>s</w:t>
      </w:r>
      <w:r w:rsidRPr="00393CB0">
        <w:rPr>
          <w:rFonts w:ascii="Arial" w:eastAsia="Times New Roman" w:hAnsi="Arial" w:cs="Arial"/>
          <w:i/>
          <w:iCs/>
          <w:spacing w:val="8"/>
          <w:sz w:val="20"/>
          <w:szCs w:val="20"/>
          <w:lang w:val="nb-NO" w:eastAsia="en-US"/>
        </w:rPr>
        <w:t>ửa đổi, bổ sung một số điều của Luật Ban hành văn bản quy</w:t>
      </w:r>
      <w:r w:rsidRPr="00393CB0">
        <w:rPr>
          <w:rFonts w:ascii="Arial" w:eastAsia="Times New Roman" w:hAnsi="Arial" w:cs="Arial"/>
          <w:i/>
          <w:iCs/>
          <w:sz w:val="20"/>
          <w:szCs w:val="20"/>
          <w:lang w:val="nb-NO" w:eastAsia="en-US"/>
        </w:rPr>
        <w:t xml:space="preserve"> phạm pháp luật ngày 18 tháng 6 năm 2020;</w:t>
      </w:r>
    </w:p>
    <w:p w:rsidR="007451F6" w:rsidRPr="00393CB0" w:rsidRDefault="00B53285" w:rsidP="00393CB0">
      <w:pPr>
        <w:widowControl w:val="0"/>
        <w:snapToGrid w:val="0"/>
        <w:spacing w:after="120" w:line="240" w:lineRule="auto"/>
        <w:jc w:val="both"/>
        <w:rPr>
          <w:rFonts w:ascii="Arial" w:eastAsia="Times New Roman" w:hAnsi="Arial" w:cs="Arial"/>
          <w:i/>
          <w:iCs/>
          <w:sz w:val="20"/>
          <w:szCs w:val="20"/>
          <w:lang w:val="nb-NO" w:eastAsia="en-US"/>
        </w:rPr>
      </w:pPr>
      <w:r w:rsidRPr="00393CB0">
        <w:rPr>
          <w:rFonts w:ascii="Arial" w:eastAsia="Times New Roman" w:hAnsi="Arial" w:cs="Arial"/>
          <w:i/>
          <w:iCs/>
          <w:sz w:val="20"/>
          <w:szCs w:val="20"/>
          <w:lang w:val="nb-NO" w:eastAsia="en-US"/>
        </w:rPr>
        <w:t>Căn cứ Luật Ngân sách nhà nước ngày 25 tháng 6 năm 2015;</w:t>
      </w:r>
    </w:p>
    <w:p w:rsidR="007451F6" w:rsidRPr="00393CB0" w:rsidRDefault="00792CDE" w:rsidP="00393CB0">
      <w:pPr>
        <w:widowControl w:val="0"/>
        <w:snapToGrid w:val="0"/>
        <w:spacing w:after="120" w:line="240" w:lineRule="auto"/>
        <w:jc w:val="both"/>
        <w:rPr>
          <w:rFonts w:ascii="Arial" w:eastAsia="Times New Roman" w:hAnsi="Arial" w:cs="Arial"/>
          <w:i/>
          <w:iCs/>
          <w:sz w:val="20"/>
          <w:szCs w:val="20"/>
          <w:lang w:val="nb-NO" w:eastAsia="en-US"/>
        </w:rPr>
      </w:pPr>
      <w:r w:rsidRPr="00393CB0">
        <w:rPr>
          <w:rFonts w:ascii="Arial" w:eastAsia="Times New Roman" w:hAnsi="Arial" w:cs="Arial"/>
          <w:i/>
          <w:iCs/>
          <w:sz w:val="20"/>
          <w:szCs w:val="20"/>
          <w:lang w:val="nb-NO" w:eastAsia="en-US"/>
        </w:rPr>
        <w:t>Căn cứ Luật Mặt trận Tổ quốc Việt Nam ngày 09 tháng 6 năm 2015;</w:t>
      </w:r>
    </w:p>
    <w:p w:rsidR="007451F6" w:rsidRPr="00393CB0" w:rsidRDefault="00B53285" w:rsidP="00393CB0">
      <w:pPr>
        <w:widowControl w:val="0"/>
        <w:snapToGrid w:val="0"/>
        <w:spacing w:after="120" w:line="240" w:lineRule="auto"/>
        <w:jc w:val="both"/>
        <w:rPr>
          <w:rFonts w:ascii="Arial" w:eastAsia="Times New Roman" w:hAnsi="Arial" w:cs="Arial"/>
          <w:i/>
          <w:iCs/>
          <w:sz w:val="20"/>
          <w:szCs w:val="20"/>
          <w:lang w:val="nb-NO" w:eastAsia="en-US"/>
        </w:rPr>
      </w:pPr>
      <w:r w:rsidRPr="00393CB0">
        <w:rPr>
          <w:rFonts w:ascii="Arial" w:eastAsia="Times New Roman" w:hAnsi="Arial" w:cs="Arial"/>
          <w:i/>
          <w:iCs/>
          <w:sz w:val="20"/>
          <w:szCs w:val="20"/>
          <w:lang w:val="nb-NO" w:eastAsia="en-US"/>
        </w:rPr>
        <w:t>Căn cứ Nghị định số 163/2016/NĐ-CP ngày 21 tháng 12 năm 2016 của Chính phủ quy định chi tiết thi hành một số điều của Luật Ngân sách nhà nước;</w:t>
      </w:r>
    </w:p>
    <w:p w:rsidR="0038186A" w:rsidRPr="00393CB0" w:rsidRDefault="0038186A" w:rsidP="00393CB0">
      <w:pPr>
        <w:widowControl w:val="0"/>
        <w:snapToGrid w:val="0"/>
        <w:spacing w:after="120" w:line="240" w:lineRule="auto"/>
        <w:jc w:val="both"/>
        <w:rPr>
          <w:rFonts w:ascii="Arial" w:eastAsia="Times New Roman" w:hAnsi="Arial" w:cs="Arial"/>
          <w:i/>
          <w:iCs/>
          <w:sz w:val="20"/>
          <w:szCs w:val="20"/>
          <w:lang w:val="nb-NO" w:eastAsia="en-US"/>
        </w:rPr>
      </w:pPr>
      <w:r w:rsidRPr="00393CB0">
        <w:rPr>
          <w:rFonts w:ascii="Arial" w:eastAsia="Times New Roman" w:hAnsi="Arial" w:cs="Arial"/>
          <w:i/>
          <w:iCs/>
          <w:sz w:val="20"/>
          <w:szCs w:val="20"/>
          <w:lang w:val="nb-NO" w:eastAsia="en-US"/>
        </w:rPr>
        <w:t>Căn cứ Quyết định số 04/20</w:t>
      </w:r>
      <w:r w:rsidR="00536EA3" w:rsidRPr="00393CB0">
        <w:rPr>
          <w:rFonts w:ascii="Arial" w:eastAsia="Times New Roman" w:hAnsi="Arial" w:cs="Arial"/>
          <w:i/>
          <w:iCs/>
          <w:sz w:val="20"/>
          <w:szCs w:val="20"/>
          <w:lang w:val="nb-NO" w:eastAsia="en-US"/>
        </w:rPr>
        <w:t>24/QĐ-TTg ngày 22 tháng 3 năm 20</w:t>
      </w:r>
      <w:r w:rsidRPr="00393CB0">
        <w:rPr>
          <w:rFonts w:ascii="Arial" w:eastAsia="Times New Roman" w:hAnsi="Arial" w:cs="Arial"/>
          <w:i/>
          <w:iCs/>
          <w:sz w:val="20"/>
          <w:szCs w:val="20"/>
          <w:lang w:val="nb-NO" w:eastAsia="en-US"/>
        </w:rPr>
        <w:t xml:space="preserve">24 của </w:t>
      </w:r>
      <w:r w:rsidR="002757AB" w:rsidRPr="00393CB0">
        <w:rPr>
          <w:rFonts w:ascii="Arial" w:eastAsia="Times New Roman" w:hAnsi="Arial" w:cs="Arial"/>
          <w:i/>
          <w:iCs/>
          <w:sz w:val="20"/>
          <w:szCs w:val="20"/>
          <w:lang w:val="nb-NO" w:eastAsia="en-US"/>
        </w:rPr>
        <w:t xml:space="preserve">  </w:t>
      </w:r>
      <w:r w:rsidRPr="00393CB0">
        <w:rPr>
          <w:rFonts w:ascii="Arial" w:eastAsia="Times New Roman" w:hAnsi="Arial" w:cs="Arial"/>
          <w:i/>
          <w:iCs/>
          <w:sz w:val="20"/>
          <w:szCs w:val="20"/>
          <w:lang w:val="nb-NO" w:eastAsia="en-US"/>
        </w:rPr>
        <w:t>Thủ tướng Chính phủ quy định chế độ chi đón tiếp, thăm hỏi, chúc mừng đối với một số đối tượng do Ủy ban Mặt trận Tổ quốc Việt Nam các cấp thực hiện;</w:t>
      </w:r>
    </w:p>
    <w:p w:rsidR="00C5084D" w:rsidRPr="00393CB0" w:rsidRDefault="00B53285" w:rsidP="00393CB0">
      <w:pPr>
        <w:widowControl w:val="0"/>
        <w:spacing w:after="120" w:line="240" w:lineRule="auto"/>
        <w:jc w:val="both"/>
        <w:rPr>
          <w:rFonts w:ascii="Arial" w:eastAsia="Times New Roman" w:hAnsi="Arial" w:cs="Arial"/>
          <w:i/>
          <w:iCs/>
          <w:spacing w:val="-2"/>
          <w:sz w:val="20"/>
          <w:szCs w:val="20"/>
          <w:lang w:val="nb-NO" w:eastAsia="en-US"/>
        </w:rPr>
      </w:pPr>
      <w:r w:rsidRPr="00393CB0">
        <w:rPr>
          <w:rFonts w:ascii="Arial" w:eastAsia="Times New Roman" w:hAnsi="Arial" w:cs="Arial"/>
          <w:i/>
          <w:iCs/>
          <w:spacing w:val="-2"/>
          <w:sz w:val="20"/>
          <w:szCs w:val="20"/>
          <w:lang w:val="nb-NO" w:eastAsia="en-US"/>
        </w:rPr>
        <w:t>Xét Tờ trình số</w:t>
      </w:r>
      <w:r w:rsidR="00EA2315" w:rsidRPr="00393CB0">
        <w:rPr>
          <w:rFonts w:ascii="Arial" w:eastAsia="Times New Roman" w:hAnsi="Arial" w:cs="Arial"/>
          <w:i/>
          <w:iCs/>
          <w:spacing w:val="-2"/>
          <w:sz w:val="20"/>
          <w:szCs w:val="20"/>
          <w:lang w:val="nb-NO" w:eastAsia="en-US"/>
        </w:rPr>
        <w:t xml:space="preserve"> </w:t>
      </w:r>
      <w:r w:rsidR="00947536" w:rsidRPr="00393CB0">
        <w:rPr>
          <w:rFonts w:ascii="Arial" w:eastAsia="Times New Roman" w:hAnsi="Arial" w:cs="Arial"/>
          <w:i/>
          <w:iCs/>
          <w:spacing w:val="-2"/>
          <w:sz w:val="20"/>
          <w:szCs w:val="20"/>
          <w:lang w:val="nb-NO" w:eastAsia="en-US"/>
        </w:rPr>
        <w:t>14309</w:t>
      </w:r>
      <w:r w:rsidRPr="00393CB0">
        <w:rPr>
          <w:rFonts w:ascii="Arial" w:eastAsia="Times New Roman" w:hAnsi="Arial" w:cs="Arial"/>
          <w:i/>
          <w:iCs/>
          <w:spacing w:val="-2"/>
          <w:sz w:val="20"/>
          <w:szCs w:val="20"/>
          <w:lang w:val="nb-NO" w:eastAsia="en-US"/>
        </w:rPr>
        <w:t xml:space="preserve"> </w:t>
      </w:r>
      <w:r w:rsidR="00CE0B66" w:rsidRPr="00393CB0">
        <w:rPr>
          <w:rFonts w:ascii="Arial" w:eastAsia="Times New Roman" w:hAnsi="Arial" w:cs="Arial"/>
          <w:i/>
          <w:iCs/>
          <w:spacing w:val="-2"/>
          <w:sz w:val="20"/>
          <w:szCs w:val="20"/>
          <w:lang w:val="nb-NO" w:eastAsia="en-US"/>
        </w:rPr>
        <w:t>/TTr-UBND ngày</w:t>
      </w:r>
      <w:r w:rsidR="005A1BD0" w:rsidRPr="00393CB0">
        <w:rPr>
          <w:rFonts w:ascii="Arial" w:eastAsia="Times New Roman" w:hAnsi="Arial" w:cs="Arial"/>
          <w:i/>
          <w:iCs/>
          <w:spacing w:val="-2"/>
          <w:sz w:val="20"/>
          <w:szCs w:val="20"/>
          <w:lang w:val="nb-NO" w:eastAsia="en-US"/>
        </w:rPr>
        <w:t xml:space="preserve"> 31 </w:t>
      </w:r>
      <w:r w:rsidRPr="00393CB0">
        <w:rPr>
          <w:rFonts w:ascii="Arial" w:eastAsia="Times New Roman" w:hAnsi="Arial" w:cs="Arial"/>
          <w:i/>
          <w:iCs/>
          <w:spacing w:val="-2"/>
          <w:sz w:val="20"/>
          <w:szCs w:val="20"/>
          <w:lang w:val="nb-NO" w:eastAsia="en-US"/>
        </w:rPr>
        <w:t>tháng</w:t>
      </w:r>
      <w:r w:rsidR="005A1BD0" w:rsidRPr="00393CB0">
        <w:rPr>
          <w:rFonts w:ascii="Arial" w:eastAsia="Times New Roman" w:hAnsi="Arial" w:cs="Arial"/>
          <w:i/>
          <w:iCs/>
          <w:spacing w:val="-2"/>
          <w:sz w:val="20"/>
          <w:szCs w:val="20"/>
          <w:lang w:val="nb-NO" w:eastAsia="en-US"/>
        </w:rPr>
        <w:t xml:space="preserve"> 12 </w:t>
      </w:r>
      <w:r w:rsidR="00CE0B66" w:rsidRPr="00393CB0">
        <w:rPr>
          <w:rFonts w:ascii="Arial" w:eastAsia="Times New Roman" w:hAnsi="Arial" w:cs="Arial"/>
          <w:i/>
          <w:iCs/>
          <w:spacing w:val="-2"/>
          <w:sz w:val="20"/>
          <w:szCs w:val="20"/>
          <w:lang w:val="nb-NO" w:eastAsia="en-US"/>
        </w:rPr>
        <w:t>năm 2024</w:t>
      </w:r>
      <w:r w:rsidRPr="00393CB0">
        <w:rPr>
          <w:rFonts w:ascii="Arial" w:eastAsia="Times New Roman" w:hAnsi="Arial" w:cs="Arial"/>
          <w:i/>
          <w:iCs/>
          <w:spacing w:val="-2"/>
          <w:sz w:val="20"/>
          <w:szCs w:val="20"/>
          <w:lang w:val="nb-NO" w:eastAsia="en-US"/>
        </w:rPr>
        <w:t xml:space="preserve"> của Ủy ban nhân dân tỉnh </w:t>
      </w:r>
      <w:r w:rsidR="002757AB" w:rsidRPr="00393CB0">
        <w:rPr>
          <w:rFonts w:ascii="Arial" w:eastAsia="Times New Roman" w:hAnsi="Arial" w:cs="Arial"/>
          <w:i/>
          <w:iCs/>
          <w:spacing w:val="-2"/>
          <w:sz w:val="20"/>
          <w:szCs w:val="20"/>
          <w:lang w:val="nb-NO" w:eastAsia="en-US"/>
        </w:rPr>
        <w:t xml:space="preserve">Thừa Thiên Huế </w:t>
      </w:r>
      <w:r w:rsidRPr="00393CB0">
        <w:rPr>
          <w:rFonts w:ascii="Arial" w:eastAsia="Times New Roman" w:hAnsi="Arial" w:cs="Arial"/>
          <w:i/>
          <w:iCs/>
          <w:spacing w:val="-2"/>
          <w:sz w:val="20"/>
          <w:szCs w:val="20"/>
          <w:lang w:val="nb-NO" w:eastAsia="en-US"/>
        </w:rPr>
        <w:t xml:space="preserve">về việc </w:t>
      </w:r>
      <w:r w:rsidR="002757AB" w:rsidRPr="00393CB0">
        <w:rPr>
          <w:rFonts w:ascii="Arial" w:eastAsia="Times New Roman" w:hAnsi="Arial" w:cs="Arial"/>
          <w:i/>
          <w:iCs/>
          <w:spacing w:val="-2"/>
          <w:sz w:val="20"/>
          <w:szCs w:val="20"/>
          <w:lang w:val="nb-NO" w:eastAsia="en-US"/>
        </w:rPr>
        <w:t>đề nghị ban hành Nghị quyết q</w:t>
      </w:r>
      <w:r w:rsidR="005A1BD0" w:rsidRPr="00393CB0">
        <w:rPr>
          <w:rFonts w:ascii="Arial" w:eastAsia="Times New Roman" w:hAnsi="Arial" w:cs="Arial"/>
          <w:i/>
          <w:iCs/>
          <w:spacing w:val="-2"/>
          <w:sz w:val="20"/>
          <w:szCs w:val="20"/>
          <w:lang w:val="nb-NO" w:eastAsia="en-US"/>
        </w:rPr>
        <w:t xml:space="preserve">uy định </w:t>
      </w:r>
      <w:r w:rsidR="002757AB" w:rsidRPr="00393CB0">
        <w:rPr>
          <w:rFonts w:ascii="Arial" w:eastAsia="Times New Roman" w:hAnsi="Arial" w:cs="Arial"/>
          <w:i/>
          <w:iCs/>
          <w:spacing w:val="-2"/>
          <w:sz w:val="20"/>
          <w:szCs w:val="20"/>
          <w:lang w:val="nb-NO" w:eastAsia="en-US"/>
        </w:rPr>
        <w:t xml:space="preserve">   </w:t>
      </w:r>
      <w:r w:rsidR="005A1BD0" w:rsidRPr="00393CB0">
        <w:rPr>
          <w:rFonts w:ascii="Arial" w:eastAsia="Times New Roman" w:hAnsi="Arial" w:cs="Arial"/>
          <w:i/>
          <w:iCs/>
          <w:spacing w:val="-2"/>
          <w:sz w:val="20"/>
          <w:szCs w:val="20"/>
          <w:lang w:val="nb-NO" w:eastAsia="en-US"/>
        </w:rPr>
        <w:t xml:space="preserve">chế độ chi đón tiếp, thăm hỏi, chúc mừng đối với một số đối tượng do Ủy ban </w:t>
      </w:r>
      <w:r w:rsidR="002757AB" w:rsidRPr="00393CB0">
        <w:rPr>
          <w:rFonts w:ascii="Arial" w:eastAsia="Times New Roman" w:hAnsi="Arial" w:cs="Arial"/>
          <w:i/>
          <w:iCs/>
          <w:spacing w:val="-2"/>
          <w:sz w:val="20"/>
          <w:szCs w:val="20"/>
          <w:lang w:val="nb-NO" w:eastAsia="en-US"/>
        </w:rPr>
        <w:t xml:space="preserve">  </w:t>
      </w:r>
      <w:r w:rsidR="005A1BD0" w:rsidRPr="00393CB0">
        <w:rPr>
          <w:rFonts w:ascii="Arial" w:eastAsia="Times New Roman" w:hAnsi="Arial" w:cs="Arial"/>
          <w:i/>
          <w:iCs/>
          <w:spacing w:val="-2"/>
          <w:sz w:val="20"/>
          <w:szCs w:val="20"/>
          <w:lang w:val="nb-NO" w:eastAsia="en-US"/>
        </w:rPr>
        <w:t xml:space="preserve">Mặt trận Tổ quốc Việt Nam các cấp trên địa bàn </w:t>
      </w:r>
      <w:r w:rsidR="0035416B" w:rsidRPr="00393CB0">
        <w:rPr>
          <w:rFonts w:ascii="Arial" w:eastAsia="Times New Roman" w:hAnsi="Arial" w:cs="Arial"/>
          <w:i/>
          <w:iCs/>
          <w:spacing w:val="-2"/>
          <w:sz w:val="20"/>
          <w:szCs w:val="20"/>
          <w:lang w:val="vi-VN" w:eastAsia="en-US"/>
        </w:rPr>
        <w:t>tỉnh</w:t>
      </w:r>
      <w:r w:rsidR="005A1BD0" w:rsidRPr="00393CB0">
        <w:rPr>
          <w:rFonts w:ascii="Arial" w:eastAsia="Times New Roman" w:hAnsi="Arial" w:cs="Arial"/>
          <w:i/>
          <w:iCs/>
          <w:spacing w:val="-2"/>
          <w:sz w:val="20"/>
          <w:szCs w:val="20"/>
          <w:lang w:val="nb-NO" w:eastAsia="en-US"/>
        </w:rPr>
        <w:t xml:space="preserve"> thực hiện</w:t>
      </w:r>
      <w:r w:rsidR="0035416B" w:rsidRPr="00393CB0">
        <w:rPr>
          <w:rFonts w:ascii="Arial" w:eastAsia="Times New Roman" w:hAnsi="Arial" w:cs="Arial"/>
          <w:i/>
          <w:iCs/>
          <w:spacing w:val="-2"/>
          <w:sz w:val="20"/>
          <w:szCs w:val="20"/>
          <w:lang w:val="vi-VN" w:eastAsia="en-US"/>
        </w:rPr>
        <w:t>;</w:t>
      </w:r>
      <w:r w:rsidRPr="00393CB0">
        <w:rPr>
          <w:rFonts w:ascii="Arial" w:eastAsia="Times New Roman" w:hAnsi="Arial" w:cs="Arial"/>
          <w:i/>
          <w:iCs/>
          <w:spacing w:val="-2"/>
          <w:sz w:val="20"/>
          <w:szCs w:val="20"/>
          <w:lang w:val="nb-NO" w:eastAsia="en-US"/>
        </w:rPr>
        <w:t xml:space="preserve"> Báo cáo thẩm tra </w:t>
      </w:r>
      <w:r w:rsidRPr="00393CB0">
        <w:rPr>
          <w:rFonts w:ascii="Arial" w:eastAsia="Times New Roman" w:hAnsi="Arial" w:cs="Arial"/>
          <w:i/>
          <w:iCs/>
          <w:spacing w:val="-8"/>
          <w:sz w:val="20"/>
          <w:szCs w:val="20"/>
          <w:lang w:val="nb-NO" w:eastAsia="en-US"/>
        </w:rPr>
        <w:t xml:space="preserve">của Ban </w:t>
      </w:r>
      <w:r w:rsidR="00947536" w:rsidRPr="00393CB0">
        <w:rPr>
          <w:rFonts w:ascii="Arial" w:eastAsia="Times New Roman" w:hAnsi="Arial" w:cs="Arial"/>
          <w:i/>
          <w:iCs/>
          <w:spacing w:val="-8"/>
          <w:sz w:val="20"/>
          <w:szCs w:val="20"/>
          <w:lang w:val="nb-NO" w:eastAsia="en-US"/>
        </w:rPr>
        <w:t xml:space="preserve">pháp chế </w:t>
      </w:r>
      <w:r w:rsidRPr="00393CB0">
        <w:rPr>
          <w:rFonts w:ascii="Arial" w:eastAsia="Times New Roman" w:hAnsi="Arial" w:cs="Arial"/>
          <w:i/>
          <w:iCs/>
          <w:spacing w:val="-8"/>
          <w:sz w:val="20"/>
          <w:szCs w:val="20"/>
          <w:lang w:val="nb-NO" w:eastAsia="en-US"/>
        </w:rPr>
        <w:t xml:space="preserve">và ý kiến thảo luận của đại biểu Hội đồng nhân dân </w:t>
      </w:r>
      <w:r w:rsidR="00947536" w:rsidRPr="00393CB0">
        <w:rPr>
          <w:rFonts w:ascii="Arial" w:eastAsia="Times New Roman" w:hAnsi="Arial" w:cs="Arial"/>
          <w:i/>
          <w:iCs/>
          <w:spacing w:val="-8"/>
          <w:sz w:val="20"/>
          <w:szCs w:val="20"/>
          <w:lang w:val="nb-NO" w:eastAsia="en-US"/>
        </w:rPr>
        <w:t xml:space="preserve">thành phố </w:t>
      </w:r>
      <w:r w:rsidR="00A81262" w:rsidRPr="00393CB0">
        <w:rPr>
          <w:rFonts w:ascii="Arial" w:eastAsia="Times New Roman" w:hAnsi="Arial" w:cs="Arial"/>
          <w:i/>
          <w:iCs/>
          <w:spacing w:val="-8"/>
          <w:sz w:val="20"/>
          <w:szCs w:val="20"/>
          <w:lang w:val="vi-VN" w:eastAsia="en-US"/>
        </w:rPr>
        <w:t xml:space="preserve">     </w:t>
      </w:r>
      <w:r w:rsidRPr="00393CB0">
        <w:rPr>
          <w:rFonts w:ascii="Arial" w:eastAsia="Times New Roman" w:hAnsi="Arial" w:cs="Arial"/>
          <w:i/>
          <w:iCs/>
          <w:spacing w:val="-2"/>
          <w:sz w:val="20"/>
          <w:szCs w:val="20"/>
          <w:lang w:val="nb-NO" w:eastAsia="en-US"/>
        </w:rPr>
        <w:t>tại kỳ họp.</w:t>
      </w:r>
    </w:p>
    <w:p w:rsidR="00C5084D" w:rsidRPr="00393CB0" w:rsidRDefault="00B53285" w:rsidP="00393CB0">
      <w:pPr>
        <w:widowControl w:val="0"/>
        <w:tabs>
          <w:tab w:val="left" w:pos="1650"/>
        </w:tabs>
        <w:snapToGrid w:val="0"/>
        <w:spacing w:after="120" w:line="240" w:lineRule="auto"/>
        <w:jc w:val="center"/>
        <w:rPr>
          <w:rFonts w:ascii="Arial" w:eastAsia="Times New Roman" w:hAnsi="Arial" w:cs="Arial"/>
          <w:b/>
          <w:sz w:val="20"/>
          <w:szCs w:val="20"/>
          <w:lang w:val="nb-NO" w:eastAsia="en-US"/>
        </w:rPr>
      </w:pPr>
      <w:r w:rsidRPr="00393CB0">
        <w:rPr>
          <w:rFonts w:ascii="Arial" w:eastAsia="Times New Roman" w:hAnsi="Arial" w:cs="Arial"/>
          <w:b/>
          <w:sz w:val="20"/>
          <w:szCs w:val="20"/>
          <w:lang w:val="nb-NO" w:eastAsia="en-US"/>
        </w:rPr>
        <w:t>QUYẾT NGHỊ:</w:t>
      </w:r>
    </w:p>
    <w:p w:rsidR="00FE10BC" w:rsidRPr="00393CB0" w:rsidRDefault="00B53285" w:rsidP="00393CB0">
      <w:pPr>
        <w:widowControl w:val="0"/>
        <w:spacing w:after="120" w:line="240" w:lineRule="auto"/>
        <w:jc w:val="both"/>
        <w:rPr>
          <w:rFonts w:ascii="Arial" w:eastAsia="Times New Roman" w:hAnsi="Arial" w:cs="Arial"/>
          <w:b/>
          <w:sz w:val="20"/>
          <w:szCs w:val="20"/>
          <w:lang w:val="nb-NO"/>
        </w:rPr>
      </w:pPr>
      <w:r w:rsidRPr="00393CB0">
        <w:rPr>
          <w:rFonts w:ascii="Arial" w:eastAsia="Times New Roman" w:hAnsi="Arial" w:cs="Arial"/>
          <w:b/>
          <w:sz w:val="20"/>
          <w:szCs w:val="20"/>
          <w:lang w:val="nb-NO"/>
        </w:rPr>
        <w:t>Điều 1. Phạm v</w:t>
      </w:r>
      <w:r w:rsidR="00352C07" w:rsidRPr="00393CB0">
        <w:rPr>
          <w:rFonts w:ascii="Arial" w:eastAsia="Times New Roman" w:hAnsi="Arial" w:cs="Arial"/>
          <w:b/>
          <w:sz w:val="20"/>
          <w:szCs w:val="20"/>
          <w:lang w:val="nb-NO"/>
        </w:rPr>
        <w:t>i điều chỉnh</w:t>
      </w:r>
      <w:r w:rsidR="00AB2C32" w:rsidRPr="00393CB0">
        <w:rPr>
          <w:rFonts w:ascii="Arial" w:eastAsia="Times New Roman" w:hAnsi="Arial" w:cs="Arial"/>
          <w:b/>
          <w:sz w:val="20"/>
          <w:szCs w:val="20"/>
          <w:lang w:val="nb-NO"/>
        </w:rPr>
        <w:t xml:space="preserve"> và đối tượng áp dụng</w:t>
      </w:r>
    </w:p>
    <w:p w:rsidR="00AB2C32" w:rsidRPr="00393CB0" w:rsidRDefault="00AB2C32" w:rsidP="00393CB0">
      <w:pPr>
        <w:widowControl w:val="0"/>
        <w:spacing w:after="120" w:line="240" w:lineRule="auto"/>
        <w:jc w:val="both"/>
        <w:rPr>
          <w:rFonts w:ascii="Arial" w:eastAsia="Times New Roman" w:hAnsi="Arial" w:cs="Arial"/>
          <w:iCs/>
          <w:sz w:val="20"/>
          <w:szCs w:val="20"/>
          <w:lang w:val="nb-NO"/>
        </w:rPr>
      </w:pPr>
      <w:r w:rsidRPr="00393CB0">
        <w:rPr>
          <w:rFonts w:ascii="Arial" w:eastAsia="Times New Roman" w:hAnsi="Arial" w:cs="Arial"/>
          <w:iCs/>
          <w:sz w:val="20"/>
          <w:szCs w:val="20"/>
          <w:lang w:val="nb-NO"/>
        </w:rPr>
        <w:t xml:space="preserve">1. </w:t>
      </w:r>
      <w:r w:rsidRPr="00393CB0">
        <w:rPr>
          <w:rFonts w:ascii="Arial" w:eastAsia="Times New Roman" w:hAnsi="Arial" w:cs="Arial"/>
          <w:sz w:val="20"/>
          <w:szCs w:val="20"/>
          <w:lang w:val="nb-NO"/>
        </w:rPr>
        <w:t xml:space="preserve">Phạm vi điều chỉnh </w:t>
      </w:r>
    </w:p>
    <w:p w:rsidR="00792CDE" w:rsidRPr="00393CB0" w:rsidRDefault="00792CDE" w:rsidP="00393CB0">
      <w:pPr>
        <w:widowControl w:val="0"/>
        <w:spacing w:after="120" w:line="240" w:lineRule="auto"/>
        <w:jc w:val="both"/>
        <w:rPr>
          <w:rFonts w:ascii="Arial" w:eastAsia="Times New Roman" w:hAnsi="Arial" w:cs="Arial"/>
          <w:iCs/>
          <w:spacing w:val="-8"/>
          <w:sz w:val="20"/>
          <w:szCs w:val="20"/>
          <w:lang w:val="vi-VN"/>
        </w:rPr>
      </w:pPr>
      <w:r w:rsidRPr="00393CB0">
        <w:rPr>
          <w:rFonts w:ascii="Arial" w:eastAsia="Times New Roman" w:hAnsi="Arial" w:cs="Arial"/>
          <w:iCs/>
          <w:spacing w:val="-8"/>
          <w:sz w:val="20"/>
          <w:szCs w:val="20"/>
          <w:lang w:val="nb-NO"/>
        </w:rPr>
        <w:t xml:space="preserve">Nghị quyết này quy định </w:t>
      </w:r>
      <w:r w:rsidR="00A20EF4" w:rsidRPr="00393CB0">
        <w:rPr>
          <w:rFonts w:ascii="Arial" w:eastAsia="Times New Roman" w:hAnsi="Arial" w:cs="Arial"/>
          <w:iCs/>
          <w:spacing w:val="-8"/>
          <w:sz w:val="20"/>
          <w:szCs w:val="20"/>
          <w:lang w:val="nb-NO"/>
        </w:rPr>
        <w:t xml:space="preserve">mức chi đón tiếp, thăm hỏi, chúc mừng đối với một số đối tượng do Ủy ban Mặt trận Tổ quốc Việt Nam </w:t>
      </w:r>
      <w:r w:rsidR="00C90533" w:rsidRPr="00393CB0">
        <w:rPr>
          <w:rFonts w:ascii="Arial" w:eastAsia="Times New Roman" w:hAnsi="Arial" w:cs="Arial"/>
          <w:iCs/>
          <w:spacing w:val="-8"/>
          <w:sz w:val="20"/>
          <w:szCs w:val="20"/>
          <w:lang w:val="vi-VN"/>
        </w:rPr>
        <w:t xml:space="preserve">thành phố Huế; </w:t>
      </w:r>
      <w:r w:rsidR="00C90533" w:rsidRPr="00393CB0">
        <w:rPr>
          <w:rFonts w:ascii="Arial" w:eastAsia="Times New Roman" w:hAnsi="Arial" w:cs="Arial"/>
          <w:iCs/>
          <w:spacing w:val="-8"/>
          <w:sz w:val="20"/>
          <w:szCs w:val="20"/>
          <w:lang w:val="nb-NO"/>
        </w:rPr>
        <w:t xml:space="preserve">Ủy ban Mặt trận Tổ quốc Việt Nam </w:t>
      </w:r>
      <w:r w:rsidR="00C90533" w:rsidRPr="00393CB0">
        <w:rPr>
          <w:rFonts w:ascii="Arial" w:eastAsia="Times New Roman" w:hAnsi="Arial" w:cs="Arial"/>
          <w:iCs/>
          <w:spacing w:val="-8"/>
          <w:sz w:val="20"/>
          <w:szCs w:val="20"/>
          <w:lang w:val="vi-VN"/>
        </w:rPr>
        <w:t xml:space="preserve">cấp huyện; </w:t>
      </w:r>
      <w:r w:rsidR="00C90533" w:rsidRPr="00393CB0">
        <w:rPr>
          <w:rFonts w:ascii="Arial" w:eastAsia="Times New Roman" w:hAnsi="Arial" w:cs="Arial"/>
          <w:iCs/>
          <w:spacing w:val="-8"/>
          <w:sz w:val="20"/>
          <w:szCs w:val="20"/>
          <w:lang w:val="nb-NO"/>
        </w:rPr>
        <w:t xml:space="preserve">Ủy ban Mặt trận Tổ quốc Việt Nam </w:t>
      </w:r>
      <w:r w:rsidR="00C90533" w:rsidRPr="00393CB0">
        <w:rPr>
          <w:rFonts w:ascii="Arial" w:eastAsia="Times New Roman" w:hAnsi="Arial" w:cs="Arial"/>
          <w:iCs/>
          <w:spacing w:val="-8"/>
          <w:sz w:val="20"/>
          <w:szCs w:val="20"/>
          <w:lang w:val="vi-VN"/>
        </w:rPr>
        <w:t xml:space="preserve">cấp xã (sau đây viết tắt là </w:t>
      </w:r>
      <w:r w:rsidR="00C90533" w:rsidRPr="00393CB0">
        <w:rPr>
          <w:rFonts w:ascii="Arial" w:eastAsia="Times New Roman" w:hAnsi="Arial" w:cs="Arial"/>
          <w:iCs/>
          <w:spacing w:val="-8"/>
          <w:sz w:val="20"/>
          <w:szCs w:val="20"/>
          <w:lang w:val="nb-NO"/>
        </w:rPr>
        <w:t xml:space="preserve">Ủy ban Mặt trận Tổ quốc Việt Nam </w:t>
      </w:r>
      <w:r w:rsidR="00A20EF4" w:rsidRPr="00393CB0">
        <w:rPr>
          <w:rFonts w:ascii="Arial" w:eastAsia="Times New Roman" w:hAnsi="Arial" w:cs="Arial"/>
          <w:iCs/>
          <w:spacing w:val="-8"/>
          <w:sz w:val="20"/>
          <w:szCs w:val="20"/>
          <w:lang w:val="nb-NO"/>
        </w:rPr>
        <w:t>các cấp</w:t>
      </w:r>
      <w:r w:rsidR="00C90533" w:rsidRPr="00393CB0">
        <w:rPr>
          <w:rFonts w:ascii="Arial" w:eastAsia="Times New Roman" w:hAnsi="Arial" w:cs="Arial"/>
          <w:iCs/>
          <w:spacing w:val="-8"/>
          <w:sz w:val="20"/>
          <w:szCs w:val="20"/>
          <w:lang w:val="vi-VN"/>
        </w:rPr>
        <w:t>)</w:t>
      </w:r>
      <w:r w:rsidR="00A20EF4" w:rsidRPr="00393CB0">
        <w:rPr>
          <w:rFonts w:ascii="Arial" w:eastAsia="Times New Roman" w:hAnsi="Arial" w:cs="Arial"/>
          <w:iCs/>
          <w:spacing w:val="-8"/>
          <w:sz w:val="20"/>
          <w:szCs w:val="20"/>
          <w:lang w:val="nb-NO"/>
        </w:rPr>
        <w:t xml:space="preserve"> trên địa bàn thành phố Huế thực hiện</w:t>
      </w:r>
      <w:r w:rsidR="00C90533" w:rsidRPr="00393CB0">
        <w:rPr>
          <w:rFonts w:ascii="Arial" w:eastAsia="Times New Roman" w:hAnsi="Arial" w:cs="Arial"/>
          <w:iCs/>
          <w:spacing w:val="-8"/>
          <w:sz w:val="20"/>
          <w:szCs w:val="20"/>
          <w:lang w:val="vi-VN"/>
        </w:rPr>
        <w:t>.</w:t>
      </w:r>
    </w:p>
    <w:p w:rsidR="00880100" w:rsidRPr="00393CB0" w:rsidRDefault="00880100" w:rsidP="00393CB0">
      <w:pPr>
        <w:tabs>
          <w:tab w:val="left" w:pos="567"/>
        </w:tabs>
        <w:spacing w:after="120" w:line="240" w:lineRule="auto"/>
        <w:rPr>
          <w:rFonts w:ascii="Arial" w:eastAsia="Times New Roman" w:hAnsi="Arial" w:cs="Arial"/>
          <w:sz w:val="20"/>
          <w:szCs w:val="20"/>
          <w:lang w:val="nb-NO"/>
        </w:rPr>
      </w:pPr>
      <w:r w:rsidRPr="00393CB0">
        <w:rPr>
          <w:rFonts w:ascii="Arial" w:eastAsia="Times New Roman" w:hAnsi="Arial" w:cs="Arial"/>
          <w:sz w:val="20"/>
          <w:szCs w:val="20"/>
          <w:lang w:val="nb-NO"/>
        </w:rPr>
        <w:t>2. Đối tượng áp dụng</w:t>
      </w:r>
    </w:p>
    <w:p w:rsidR="003B0EA7" w:rsidRPr="00393CB0" w:rsidRDefault="003B0EA7" w:rsidP="00393CB0">
      <w:pPr>
        <w:widowControl w:val="0"/>
        <w:spacing w:after="120" w:line="240" w:lineRule="auto"/>
        <w:jc w:val="both"/>
        <w:rPr>
          <w:rFonts w:ascii="Arial" w:eastAsia="Times New Roman" w:hAnsi="Arial" w:cs="Arial"/>
          <w:iCs/>
          <w:sz w:val="20"/>
          <w:szCs w:val="20"/>
          <w:lang w:val="vi-VN"/>
        </w:rPr>
      </w:pPr>
      <w:r w:rsidRPr="00393CB0">
        <w:rPr>
          <w:rFonts w:ascii="Arial" w:eastAsia="Times New Roman" w:hAnsi="Arial" w:cs="Arial"/>
          <w:iCs/>
          <w:sz w:val="20"/>
          <w:szCs w:val="20"/>
          <w:lang w:val="nb-NO"/>
        </w:rPr>
        <w:t xml:space="preserve">Đối tượng áp dụng của Nghị quyết này thực hiện theo </w:t>
      </w:r>
      <w:r w:rsidRPr="00393CB0">
        <w:rPr>
          <w:rFonts w:ascii="Arial" w:eastAsia="Times New Roman" w:hAnsi="Arial" w:cs="Arial"/>
          <w:iCs/>
          <w:spacing w:val="-6"/>
          <w:sz w:val="20"/>
          <w:szCs w:val="20"/>
          <w:lang w:val="nb-NO"/>
        </w:rPr>
        <w:t>Điều 2 Quyết định số 04/2024/QĐ-TTg ngày 22 tháng 3 năm 2024</w:t>
      </w:r>
      <w:r w:rsidRPr="00393CB0">
        <w:rPr>
          <w:rFonts w:ascii="Arial" w:eastAsia="Times New Roman" w:hAnsi="Arial" w:cs="Arial"/>
          <w:iCs/>
          <w:spacing w:val="12"/>
          <w:sz w:val="20"/>
          <w:szCs w:val="20"/>
          <w:lang w:val="nb-NO"/>
        </w:rPr>
        <w:t xml:space="preserve"> </w:t>
      </w:r>
      <w:r w:rsidRPr="00393CB0">
        <w:rPr>
          <w:rFonts w:ascii="Arial" w:eastAsia="Times New Roman" w:hAnsi="Arial" w:cs="Arial"/>
          <w:iCs/>
          <w:spacing w:val="4"/>
          <w:sz w:val="20"/>
          <w:szCs w:val="20"/>
          <w:lang w:val="nb-NO"/>
        </w:rPr>
        <w:t xml:space="preserve">của Thủ tướng Chính phủ quy định </w:t>
      </w:r>
      <w:r w:rsidRPr="00393CB0">
        <w:rPr>
          <w:rFonts w:ascii="Arial" w:eastAsia="Times New Roman" w:hAnsi="Arial" w:cs="Arial"/>
          <w:iCs/>
          <w:spacing w:val="14"/>
          <w:sz w:val="20"/>
          <w:szCs w:val="20"/>
          <w:lang w:val="nb-NO"/>
        </w:rPr>
        <w:t>chế độ chi đón tiếp, thăm hỏi, chúc mừng đối với một số đối tượng do Ủy</w:t>
      </w:r>
      <w:r w:rsidRPr="00393CB0">
        <w:rPr>
          <w:rFonts w:ascii="Arial" w:eastAsia="Times New Roman" w:hAnsi="Arial" w:cs="Arial"/>
          <w:iCs/>
          <w:spacing w:val="8"/>
          <w:sz w:val="20"/>
          <w:szCs w:val="20"/>
          <w:lang w:val="nb-NO"/>
        </w:rPr>
        <w:t xml:space="preserve"> ban Mặt trận Tổ quốc Việt Nam các</w:t>
      </w:r>
      <w:r w:rsidRPr="00393CB0">
        <w:rPr>
          <w:rFonts w:ascii="Arial" w:eastAsia="Times New Roman" w:hAnsi="Arial" w:cs="Arial"/>
          <w:iCs/>
          <w:sz w:val="20"/>
          <w:szCs w:val="20"/>
          <w:lang w:val="nb-NO"/>
        </w:rPr>
        <w:t xml:space="preserve"> cấp thực hiện.</w:t>
      </w:r>
    </w:p>
    <w:p w:rsidR="00412580" w:rsidRPr="00393CB0" w:rsidRDefault="00E47EB0" w:rsidP="00393CB0">
      <w:pPr>
        <w:widowControl w:val="0"/>
        <w:spacing w:after="120" w:line="240" w:lineRule="auto"/>
        <w:jc w:val="both"/>
        <w:rPr>
          <w:rFonts w:ascii="Arial" w:eastAsia="Times New Roman" w:hAnsi="Arial" w:cs="Arial"/>
          <w:b/>
          <w:bCs/>
          <w:sz w:val="20"/>
          <w:szCs w:val="20"/>
          <w:lang w:val="nb-NO"/>
        </w:rPr>
      </w:pPr>
      <w:bookmarkStart w:id="0" w:name="dieu_4"/>
      <w:r w:rsidRPr="00393CB0">
        <w:rPr>
          <w:rFonts w:ascii="Arial" w:eastAsia="Times New Roman" w:hAnsi="Arial" w:cs="Arial"/>
          <w:b/>
          <w:bCs/>
          <w:sz w:val="20"/>
          <w:szCs w:val="20"/>
          <w:lang w:val="nb-NO"/>
        </w:rPr>
        <w:t>Điều 2</w:t>
      </w:r>
      <w:r w:rsidR="00A475C5" w:rsidRPr="00393CB0">
        <w:rPr>
          <w:rFonts w:ascii="Arial" w:eastAsia="Times New Roman" w:hAnsi="Arial" w:cs="Arial"/>
          <w:b/>
          <w:bCs/>
          <w:sz w:val="20"/>
          <w:szCs w:val="20"/>
          <w:lang w:val="nb-NO"/>
        </w:rPr>
        <w:t xml:space="preserve">. </w:t>
      </w:r>
      <w:r w:rsidR="0035416B" w:rsidRPr="00393CB0">
        <w:rPr>
          <w:rFonts w:ascii="Arial" w:eastAsia="Times New Roman" w:hAnsi="Arial" w:cs="Arial"/>
          <w:b/>
          <w:bCs/>
          <w:sz w:val="20"/>
          <w:szCs w:val="20"/>
          <w:lang w:val="vi-VN"/>
        </w:rPr>
        <w:t>M</w:t>
      </w:r>
      <w:r w:rsidR="00ED60A9" w:rsidRPr="00393CB0">
        <w:rPr>
          <w:rFonts w:ascii="Arial" w:eastAsia="Times New Roman" w:hAnsi="Arial" w:cs="Arial"/>
          <w:b/>
          <w:bCs/>
          <w:sz w:val="20"/>
          <w:szCs w:val="20"/>
          <w:lang w:val="nb-NO"/>
        </w:rPr>
        <w:t>ức chi</w:t>
      </w:r>
    </w:p>
    <w:p w:rsidR="002829CD" w:rsidRPr="00393CB0" w:rsidRDefault="002829CD" w:rsidP="00393CB0">
      <w:pPr>
        <w:widowControl w:val="0"/>
        <w:spacing w:after="120" w:line="240" w:lineRule="auto"/>
        <w:jc w:val="both"/>
        <w:rPr>
          <w:rFonts w:ascii="Arial" w:eastAsia="Times New Roman" w:hAnsi="Arial" w:cs="Arial"/>
          <w:iCs/>
          <w:sz w:val="20"/>
          <w:szCs w:val="20"/>
          <w:lang w:val="nb-NO"/>
        </w:rPr>
      </w:pPr>
      <w:r w:rsidRPr="00393CB0">
        <w:rPr>
          <w:rFonts w:ascii="Arial" w:hAnsi="Arial" w:cs="Arial"/>
          <w:iCs/>
          <w:sz w:val="20"/>
          <w:szCs w:val="20"/>
          <w:lang w:val="nb-NO"/>
        </w:rPr>
        <w:t>1. Chi đón tiếp các đoàn đại biểu, cá nhân</w:t>
      </w:r>
      <w:r w:rsidR="001D2C88" w:rsidRPr="00393CB0">
        <w:rPr>
          <w:rFonts w:ascii="Arial" w:hAnsi="Arial" w:cs="Arial"/>
          <w:iCs/>
          <w:sz w:val="20"/>
          <w:szCs w:val="20"/>
          <w:lang w:val="nb-NO"/>
        </w:rPr>
        <w:t xml:space="preserve"> đến thăm và làm việc với Ủy ban Mặt trận Tổ quốc Việt Nam các cấp</w:t>
      </w:r>
      <w:r w:rsidRPr="00393CB0">
        <w:rPr>
          <w:rFonts w:ascii="Arial" w:hAnsi="Arial" w:cs="Arial"/>
          <w:iCs/>
          <w:sz w:val="20"/>
          <w:szCs w:val="20"/>
          <w:lang w:val="nb-NO"/>
        </w:rPr>
        <w:t xml:space="preserve"> quy định tại khoản 1 Điều 2 </w:t>
      </w:r>
      <w:r w:rsidR="00AD4D89" w:rsidRPr="00393CB0">
        <w:rPr>
          <w:rFonts w:ascii="Arial" w:eastAsia="Times New Roman" w:hAnsi="Arial" w:cs="Arial"/>
          <w:iCs/>
          <w:sz w:val="20"/>
          <w:szCs w:val="20"/>
          <w:lang w:val="nb-NO"/>
        </w:rPr>
        <w:t xml:space="preserve">Quyết định số </w:t>
      </w:r>
      <w:r w:rsidR="00AD4D89" w:rsidRPr="00393CB0">
        <w:rPr>
          <w:rFonts w:ascii="Arial" w:eastAsia="Times New Roman" w:hAnsi="Arial" w:cs="Arial"/>
          <w:iCs/>
          <w:spacing w:val="8"/>
          <w:sz w:val="20"/>
          <w:szCs w:val="20"/>
          <w:lang w:val="nb-NO"/>
        </w:rPr>
        <w:t>04/2024/QĐ-TTg</w:t>
      </w:r>
      <w:r w:rsidR="00C6272F" w:rsidRPr="00393CB0">
        <w:rPr>
          <w:rFonts w:ascii="Arial" w:eastAsia="Times New Roman" w:hAnsi="Arial" w:cs="Arial"/>
          <w:iCs/>
          <w:spacing w:val="8"/>
          <w:sz w:val="20"/>
          <w:szCs w:val="20"/>
          <w:lang w:val="nb-NO"/>
        </w:rPr>
        <w:t xml:space="preserve"> </w:t>
      </w:r>
      <w:r w:rsidR="00224F4D" w:rsidRPr="00393CB0">
        <w:rPr>
          <w:rFonts w:ascii="Arial" w:eastAsia="Times New Roman" w:hAnsi="Arial" w:cs="Arial"/>
          <w:iCs/>
          <w:spacing w:val="8"/>
          <w:sz w:val="20"/>
          <w:szCs w:val="20"/>
          <w:lang w:val="nb-NO"/>
        </w:rPr>
        <w:t>ngày 22 tháng 3 năm 2024 của Thủ tướng Chính phủ</w:t>
      </w:r>
      <w:r w:rsidR="002757AB" w:rsidRPr="00393CB0">
        <w:rPr>
          <w:rFonts w:ascii="Arial" w:hAnsi="Arial" w:cs="Arial"/>
          <w:iCs/>
          <w:spacing w:val="8"/>
          <w:sz w:val="20"/>
          <w:szCs w:val="20"/>
          <w:lang w:val="nb-NO"/>
        </w:rPr>
        <w:t xml:space="preserve">: </w:t>
      </w:r>
      <w:r w:rsidR="003D4237" w:rsidRPr="00393CB0">
        <w:rPr>
          <w:rFonts w:ascii="Arial" w:hAnsi="Arial" w:cs="Arial"/>
          <w:iCs/>
          <w:spacing w:val="8"/>
          <w:sz w:val="20"/>
          <w:szCs w:val="20"/>
          <w:lang w:val="nb-NO"/>
        </w:rPr>
        <w:t>t</w:t>
      </w:r>
      <w:r w:rsidR="00224F4D" w:rsidRPr="00393CB0">
        <w:rPr>
          <w:rFonts w:ascii="Arial" w:hAnsi="Arial" w:cs="Arial"/>
          <w:iCs/>
          <w:spacing w:val="8"/>
          <w:sz w:val="20"/>
          <w:szCs w:val="20"/>
          <w:lang w:val="nb-NO"/>
        </w:rPr>
        <w:t>hực</w:t>
      </w:r>
      <w:r w:rsidR="00224F4D" w:rsidRPr="00393CB0">
        <w:rPr>
          <w:rFonts w:ascii="Arial" w:hAnsi="Arial" w:cs="Arial"/>
          <w:iCs/>
          <w:sz w:val="20"/>
          <w:szCs w:val="20"/>
          <w:lang w:val="nb-NO"/>
        </w:rPr>
        <w:t xml:space="preserve"> hiện theo Quy định chi tiếp khách trong nước được ban hành kèm theo Nghị quyết số 06/2019/NQ-HĐND ngày 09 tháng 7 năm 2019 của Hội đồng nhân dân tỉnh Thừa Thiên Huế.</w:t>
      </w:r>
    </w:p>
    <w:p w:rsidR="00224F4D" w:rsidRPr="00393CB0" w:rsidRDefault="002829CD" w:rsidP="00393CB0">
      <w:pPr>
        <w:widowControl w:val="0"/>
        <w:spacing w:after="120" w:line="240" w:lineRule="auto"/>
        <w:jc w:val="both"/>
        <w:rPr>
          <w:rFonts w:ascii="Arial" w:hAnsi="Arial" w:cs="Arial"/>
          <w:iCs/>
          <w:sz w:val="20"/>
          <w:szCs w:val="20"/>
          <w:lang w:val="nb-NO"/>
        </w:rPr>
      </w:pPr>
      <w:r w:rsidRPr="00393CB0">
        <w:rPr>
          <w:rFonts w:ascii="Arial" w:hAnsi="Arial" w:cs="Arial"/>
          <w:iCs/>
          <w:sz w:val="20"/>
          <w:szCs w:val="20"/>
          <w:lang w:val="nb-NO"/>
        </w:rPr>
        <w:t xml:space="preserve">2. </w:t>
      </w:r>
      <w:r w:rsidR="00224F4D" w:rsidRPr="00393CB0">
        <w:rPr>
          <w:rFonts w:ascii="Arial" w:hAnsi="Arial" w:cs="Arial"/>
          <w:iCs/>
          <w:sz w:val="20"/>
          <w:szCs w:val="20"/>
          <w:lang w:val="nb-NO"/>
        </w:rPr>
        <w:t xml:space="preserve">Chi </w:t>
      </w:r>
      <w:r w:rsidR="007E365F" w:rsidRPr="00393CB0">
        <w:rPr>
          <w:rFonts w:ascii="Arial" w:hAnsi="Arial" w:cs="Arial"/>
          <w:iCs/>
          <w:sz w:val="20"/>
          <w:szCs w:val="20"/>
          <w:lang w:val="nb-NO"/>
        </w:rPr>
        <w:t>tặng quà chúc mừng, thăm hỏi</w:t>
      </w:r>
      <w:r w:rsidR="00B129AC" w:rsidRPr="00393CB0">
        <w:rPr>
          <w:rFonts w:ascii="Arial" w:hAnsi="Arial" w:cs="Arial"/>
          <w:iCs/>
          <w:sz w:val="20"/>
          <w:szCs w:val="20"/>
          <w:lang w:val="nb-NO"/>
        </w:rPr>
        <w:t>, phúng viếng</w:t>
      </w:r>
      <w:r w:rsidR="007E365F" w:rsidRPr="00393CB0">
        <w:rPr>
          <w:rFonts w:ascii="Arial" w:hAnsi="Arial" w:cs="Arial"/>
          <w:iCs/>
          <w:sz w:val="20"/>
          <w:szCs w:val="20"/>
          <w:lang w:val="nb-NO"/>
        </w:rPr>
        <w:t xml:space="preserve"> cho các cá nhân </w:t>
      </w:r>
      <w:r w:rsidR="00224F4D" w:rsidRPr="00393CB0">
        <w:rPr>
          <w:rFonts w:ascii="Arial" w:hAnsi="Arial" w:cs="Arial"/>
          <w:iCs/>
          <w:sz w:val="20"/>
          <w:szCs w:val="20"/>
          <w:lang w:val="nb-NO"/>
        </w:rPr>
        <w:t>quy định tại khoản 2 Điều 2 </w:t>
      </w:r>
      <w:r w:rsidR="00224F4D" w:rsidRPr="00393CB0">
        <w:rPr>
          <w:rFonts w:ascii="Arial" w:eastAsia="Times New Roman" w:hAnsi="Arial" w:cs="Arial"/>
          <w:iCs/>
          <w:sz w:val="20"/>
          <w:szCs w:val="20"/>
          <w:lang w:val="nb-NO"/>
        </w:rPr>
        <w:t xml:space="preserve">Quyết định số 04/2024/QĐ-TTg ngày 22 tháng 3 năm 2024 </w:t>
      </w:r>
      <w:r w:rsidR="007E365F" w:rsidRPr="00393CB0">
        <w:rPr>
          <w:rFonts w:ascii="Arial" w:eastAsia="Times New Roman" w:hAnsi="Arial" w:cs="Arial"/>
          <w:iCs/>
          <w:sz w:val="20"/>
          <w:szCs w:val="20"/>
          <w:lang w:val="nb-NO"/>
        </w:rPr>
        <w:t xml:space="preserve">của </w:t>
      </w:r>
      <w:r w:rsidR="00224F4D" w:rsidRPr="00393CB0">
        <w:rPr>
          <w:rFonts w:ascii="Arial" w:eastAsia="Times New Roman" w:hAnsi="Arial" w:cs="Arial"/>
          <w:iCs/>
          <w:sz w:val="20"/>
          <w:szCs w:val="20"/>
          <w:lang w:val="nb-NO"/>
        </w:rPr>
        <w:t>Thủ tướng Chính phủ</w:t>
      </w:r>
      <w:r w:rsidR="00EA2315" w:rsidRPr="00393CB0">
        <w:rPr>
          <w:rFonts w:ascii="Arial" w:eastAsia="Times New Roman" w:hAnsi="Arial" w:cs="Arial"/>
          <w:iCs/>
          <w:sz w:val="20"/>
          <w:szCs w:val="20"/>
          <w:lang w:val="nb-NO"/>
        </w:rPr>
        <w:t>:</w:t>
      </w:r>
      <w:r w:rsidR="00224F4D" w:rsidRPr="00393CB0">
        <w:rPr>
          <w:rFonts w:ascii="Arial" w:hAnsi="Arial" w:cs="Arial"/>
          <w:iCs/>
          <w:sz w:val="20"/>
          <w:szCs w:val="20"/>
          <w:lang w:val="nb-NO"/>
        </w:rPr>
        <w:t xml:space="preserve"> </w:t>
      </w:r>
    </w:p>
    <w:p w:rsidR="00781992" w:rsidRPr="00393CB0" w:rsidRDefault="00781992" w:rsidP="00393CB0">
      <w:pPr>
        <w:widowControl w:val="0"/>
        <w:spacing w:after="120" w:line="240" w:lineRule="auto"/>
        <w:jc w:val="both"/>
        <w:rPr>
          <w:rFonts w:ascii="Arial" w:hAnsi="Arial" w:cs="Arial"/>
          <w:iCs/>
          <w:color w:val="000000" w:themeColor="text1"/>
          <w:sz w:val="20"/>
          <w:szCs w:val="20"/>
          <w:lang w:val="nb-NO"/>
        </w:rPr>
      </w:pPr>
      <w:r w:rsidRPr="00393CB0">
        <w:rPr>
          <w:rFonts w:ascii="Arial" w:hAnsi="Arial" w:cs="Arial"/>
          <w:iCs/>
          <w:sz w:val="20"/>
          <w:szCs w:val="20"/>
          <w:lang w:val="nb-NO"/>
        </w:rPr>
        <w:lastRenderedPageBreak/>
        <w:t xml:space="preserve">a) Mức chi tặng quà chúc mừng nhân ngày Tết nguyên đán, ngày lễ hoặc </w:t>
      </w:r>
      <w:r w:rsidRPr="00393CB0">
        <w:rPr>
          <w:rFonts w:ascii="Arial" w:hAnsi="Arial" w:cs="Arial"/>
          <w:iCs/>
          <w:spacing w:val="6"/>
          <w:sz w:val="20"/>
          <w:szCs w:val="20"/>
          <w:lang w:val="nb-NO"/>
        </w:rPr>
        <w:t xml:space="preserve">ngày lễ trọng (ngày lễ kỷ niệm trọng thể nhất của </w:t>
      </w:r>
      <w:r w:rsidR="0035416B" w:rsidRPr="00393CB0">
        <w:rPr>
          <w:rFonts w:ascii="Arial" w:hAnsi="Arial" w:cs="Arial"/>
          <w:iCs/>
          <w:spacing w:val="6"/>
          <w:sz w:val="20"/>
          <w:szCs w:val="20"/>
          <w:lang w:val="vi-VN"/>
        </w:rPr>
        <w:t xml:space="preserve">từng </w:t>
      </w:r>
      <w:r w:rsidRPr="00393CB0">
        <w:rPr>
          <w:rFonts w:ascii="Arial" w:hAnsi="Arial" w:cs="Arial"/>
          <w:iCs/>
          <w:spacing w:val="6"/>
          <w:sz w:val="20"/>
          <w:szCs w:val="20"/>
          <w:lang w:val="nb-NO"/>
        </w:rPr>
        <w:t>dân tộc)</w:t>
      </w:r>
      <w:r w:rsidR="00B569C7" w:rsidRPr="00393CB0">
        <w:rPr>
          <w:rFonts w:ascii="Arial" w:hAnsi="Arial" w:cs="Arial"/>
          <w:iCs/>
          <w:spacing w:val="6"/>
          <w:sz w:val="20"/>
          <w:szCs w:val="20"/>
          <w:lang w:val="nb-NO"/>
        </w:rPr>
        <w:t xml:space="preserve">, không quá </w:t>
      </w:r>
      <w:bookmarkStart w:id="1" w:name="_GoBack"/>
      <w:bookmarkEnd w:id="1"/>
      <w:r w:rsidR="00451B8F" w:rsidRPr="00393CB0">
        <w:rPr>
          <w:rFonts w:ascii="Arial" w:hAnsi="Arial" w:cs="Arial"/>
          <w:iCs/>
          <w:spacing w:val="6"/>
          <w:sz w:val="20"/>
          <w:szCs w:val="20"/>
          <w:lang w:val="nb-NO"/>
        </w:rPr>
        <w:t xml:space="preserve"> </w:t>
      </w:r>
      <w:r w:rsidR="00B569C7" w:rsidRPr="00393CB0">
        <w:rPr>
          <w:rFonts w:ascii="Arial" w:hAnsi="Arial" w:cs="Arial"/>
          <w:iCs/>
          <w:spacing w:val="6"/>
          <w:sz w:val="20"/>
          <w:szCs w:val="20"/>
          <w:lang w:val="nb-NO"/>
        </w:rPr>
        <w:t>03</w:t>
      </w:r>
      <w:r w:rsidR="00B569C7" w:rsidRPr="00393CB0">
        <w:rPr>
          <w:rFonts w:ascii="Arial" w:hAnsi="Arial" w:cs="Arial"/>
          <w:iCs/>
          <w:sz w:val="20"/>
          <w:szCs w:val="20"/>
          <w:lang w:val="nb-NO"/>
        </w:rPr>
        <w:t xml:space="preserve"> lần/người/năm, cụ thể</w:t>
      </w:r>
      <w:r w:rsidRPr="00393CB0">
        <w:rPr>
          <w:rFonts w:ascii="Arial" w:hAnsi="Arial" w:cs="Arial"/>
          <w:iCs/>
          <w:sz w:val="20"/>
          <w:szCs w:val="20"/>
          <w:lang w:val="nb-NO"/>
        </w:rPr>
        <w:t xml:space="preserve">: </w:t>
      </w:r>
    </w:p>
    <w:p w:rsidR="00781992" w:rsidRPr="00393CB0" w:rsidRDefault="00573B1D" w:rsidP="00393CB0">
      <w:pPr>
        <w:widowControl w:val="0"/>
        <w:spacing w:after="120" w:line="240" w:lineRule="auto"/>
        <w:jc w:val="both"/>
        <w:rPr>
          <w:rFonts w:ascii="Arial" w:hAnsi="Arial" w:cs="Arial"/>
          <w:iCs/>
          <w:color w:val="000000" w:themeColor="text1"/>
          <w:sz w:val="20"/>
          <w:szCs w:val="20"/>
          <w:lang w:val="nb-NO"/>
        </w:rPr>
      </w:pPr>
      <w:r w:rsidRPr="00393CB0">
        <w:rPr>
          <w:rFonts w:ascii="Arial" w:hAnsi="Arial" w:cs="Arial"/>
          <w:iCs/>
          <w:color w:val="000000" w:themeColor="text1"/>
          <w:sz w:val="20"/>
          <w:szCs w:val="20"/>
          <w:lang w:val="nb-NO"/>
        </w:rPr>
        <w:t xml:space="preserve">- </w:t>
      </w:r>
      <w:r w:rsidR="00781992" w:rsidRPr="00393CB0">
        <w:rPr>
          <w:rFonts w:ascii="Arial" w:hAnsi="Arial" w:cs="Arial"/>
          <w:iCs/>
          <w:color w:val="000000" w:themeColor="text1"/>
          <w:sz w:val="20"/>
          <w:szCs w:val="20"/>
          <w:lang w:val="nb-NO"/>
        </w:rPr>
        <w:t>Ủy ban Mặt trận Tổ quốc Việ</w:t>
      </w:r>
      <w:r w:rsidR="00D2389C" w:rsidRPr="00393CB0">
        <w:rPr>
          <w:rFonts w:ascii="Arial" w:hAnsi="Arial" w:cs="Arial"/>
          <w:iCs/>
          <w:color w:val="000000" w:themeColor="text1"/>
          <w:sz w:val="20"/>
          <w:szCs w:val="20"/>
          <w:lang w:val="nb-NO"/>
        </w:rPr>
        <w:t xml:space="preserve">t Nam </w:t>
      </w:r>
      <w:r w:rsidR="00C6272F" w:rsidRPr="00393CB0">
        <w:rPr>
          <w:rFonts w:ascii="Arial" w:hAnsi="Arial" w:cs="Arial"/>
          <w:iCs/>
          <w:color w:val="000000" w:themeColor="text1"/>
          <w:sz w:val="20"/>
          <w:szCs w:val="20"/>
          <w:lang w:val="nb-NO"/>
        </w:rPr>
        <w:t>thành phố Huế</w:t>
      </w:r>
      <w:r w:rsidR="00330157" w:rsidRPr="00393CB0">
        <w:rPr>
          <w:rFonts w:ascii="Arial" w:hAnsi="Arial" w:cs="Arial"/>
          <w:iCs/>
          <w:color w:val="000000" w:themeColor="text1"/>
          <w:sz w:val="20"/>
          <w:szCs w:val="20"/>
          <w:lang w:val="nb-NO"/>
        </w:rPr>
        <w:t xml:space="preserve"> thực hiện</w:t>
      </w:r>
      <w:r w:rsidR="00781992" w:rsidRPr="00393CB0">
        <w:rPr>
          <w:rFonts w:ascii="Arial" w:hAnsi="Arial" w:cs="Arial"/>
          <w:iCs/>
          <w:color w:val="000000" w:themeColor="text1"/>
          <w:sz w:val="20"/>
          <w:szCs w:val="20"/>
          <w:lang w:val="nb-NO"/>
        </w:rPr>
        <w:t>: 1.000.000 đồng/người/lần.</w:t>
      </w:r>
    </w:p>
    <w:p w:rsidR="00781992" w:rsidRPr="00393CB0" w:rsidRDefault="00781992" w:rsidP="00393CB0">
      <w:pPr>
        <w:widowControl w:val="0"/>
        <w:spacing w:after="120" w:line="240" w:lineRule="auto"/>
        <w:jc w:val="both"/>
        <w:rPr>
          <w:rFonts w:ascii="Arial" w:hAnsi="Arial" w:cs="Arial"/>
          <w:iCs/>
          <w:color w:val="000000" w:themeColor="text1"/>
          <w:sz w:val="20"/>
          <w:szCs w:val="20"/>
          <w:lang w:val="nb-NO"/>
        </w:rPr>
      </w:pPr>
      <w:r w:rsidRPr="00393CB0">
        <w:rPr>
          <w:rFonts w:ascii="Arial" w:hAnsi="Arial" w:cs="Arial"/>
          <w:iCs/>
          <w:color w:val="000000" w:themeColor="text1"/>
          <w:sz w:val="20"/>
          <w:szCs w:val="20"/>
          <w:lang w:val="nb-NO"/>
        </w:rPr>
        <w:t>- Ủy ban Mặt trận Tổ quốc Việt Nam cấp huyện</w:t>
      </w:r>
      <w:r w:rsidR="00330157" w:rsidRPr="00393CB0">
        <w:rPr>
          <w:rFonts w:ascii="Arial" w:hAnsi="Arial" w:cs="Arial"/>
          <w:iCs/>
          <w:color w:val="000000" w:themeColor="text1"/>
          <w:sz w:val="20"/>
          <w:szCs w:val="20"/>
          <w:lang w:val="nb-NO"/>
        </w:rPr>
        <w:t xml:space="preserve"> thực hiện</w:t>
      </w:r>
      <w:r w:rsidRPr="00393CB0">
        <w:rPr>
          <w:rFonts w:ascii="Arial" w:hAnsi="Arial" w:cs="Arial"/>
          <w:iCs/>
          <w:color w:val="000000" w:themeColor="text1"/>
          <w:sz w:val="20"/>
          <w:szCs w:val="20"/>
          <w:lang w:val="nb-NO"/>
        </w:rPr>
        <w:t>: 500.000 đồng/người/lần.</w:t>
      </w:r>
    </w:p>
    <w:p w:rsidR="00DA0ED8" w:rsidRPr="00393CB0" w:rsidRDefault="00DA0ED8" w:rsidP="00393CB0">
      <w:pPr>
        <w:widowControl w:val="0"/>
        <w:spacing w:after="120" w:line="240" w:lineRule="auto"/>
        <w:jc w:val="both"/>
        <w:rPr>
          <w:rFonts w:ascii="Arial" w:hAnsi="Arial" w:cs="Arial"/>
          <w:iCs/>
          <w:color w:val="000000" w:themeColor="text1"/>
          <w:sz w:val="20"/>
          <w:szCs w:val="20"/>
          <w:lang w:val="nb-NO"/>
        </w:rPr>
      </w:pPr>
      <w:r w:rsidRPr="00393CB0">
        <w:rPr>
          <w:rFonts w:ascii="Arial" w:hAnsi="Arial" w:cs="Arial"/>
          <w:iCs/>
          <w:color w:val="000000" w:themeColor="text1"/>
          <w:sz w:val="20"/>
          <w:szCs w:val="20"/>
          <w:lang w:val="nb-NO"/>
        </w:rPr>
        <w:t xml:space="preserve">- Ủy ban Mặt trận Tổ quốc Việt Nam </w:t>
      </w:r>
      <w:r w:rsidR="006565D9" w:rsidRPr="00393CB0">
        <w:rPr>
          <w:rFonts w:ascii="Arial" w:eastAsia="Times New Roman" w:hAnsi="Arial" w:cs="Arial"/>
          <w:iCs/>
          <w:color w:val="000000" w:themeColor="text1"/>
          <w:sz w:val="20"/>
          <w:szCs w:val="20"/>
          <w:lang w:val="nb-NO"/>
        </w:rPr>
        <w:t>cấp xã</w:t>
      </w:r>
      <w:r w:rsidR="00330157" w:rsidRPr="00393CB0">
        <w:rPr>
          <w:rFonts w:ascii="Arial" w:eastAsia="Times New Roman" w:hAnsi="Arial" w:cs="Arial"/>
          <w:iCs/>
          <w:color w:val="000000" w:themeColor="text1"/>
          <w:sz w:val="20"/>
          <w:szCs w:val="20"/>
          <w:lang w:val="nb-NO"/>
        </w:rPr>
        <w:t xml:space="preserve"> </w:t>
      </w:r>
      <w:r w:rsidR="00330157" w:rsidRPr="00393CB0">
        <w:rPr>
          <w:rFonts w:ascii="Arial" w:hAnsi="Arial" w:cs="Arial"/>
          <w:iCs/>
          <w:color w:val="000000" w:themeColor="text1"/>
          <w:sz w:val="20"/>
          <w:szCs w:val="20"/>
          <w:lang w:val="nb-NO"/>
        </w:rPr>
        <w:t>thực hiện</w:t>
      </w:r>
      <w:r w:rsidRPr="00393CB0">
        <w:rPr>
          <w:rFonts w:ascii="Arial" w:eastAsia="Times New Roman" w:hAnsi="Arial" w:cs="Arial"/>
          <w:iCs/>
          <w:color w:val="000000" w:themeColor="text1"/>
          <w:sz w:val="20"/>
          <w:szCs w:val="20"/>
          <w:lang w:val="nb-NO"/>
        </w:rPr>
        <w:t xml:space="preserve">: 300.000 </w:t>
      </w:r>
      <w:r w:rsidRPr="00393CB0">
        <w:rPr>
          <w:rFonts w:ascii="Arial" w:hAnsi="Arial" w:cs="Arial"/>
          <w:iCs/>
          <w:color w:val="000000" w:themeColor="text1"/>
          <w:sz w:val="20"/>
          <w:szCs w:val="20"/>
          <w:lang w:val="nb-NO"/>
        </w:rPr>
        <w:t>đồng/người/lần</w:t>
      </w:r>
      <w:r w:rsidR="00543B1A" w:rsidRPr="00393CB0">
        <w:rPr>
          <w:rFonts w:ascii="Arial" w:hAnsi="Arial" w:cs="Arial"/>
          <w:iCs/>
          <w:color w:val="000000" w:themeColor="text1"/>
          <w:sz w:val="20"/>
          <w:szCs w:val="20"/>
          <w:lang w:val="nb-NO"/>
        </w:rPr>
        <w:t>.</w:t>
      </w:r>
    </w:p>
    <w:p w:rsidR="00781992" w:rsidRPr="00393CB0" w:rsidRDefault="00781992" w:rsidP="00393CB0">
      <w:pPr>
        <w:widowControl w:val="0"/>
        <w:spacing w:after="120" w:line="240" w:lineRule="auto"/>
        <w:jc w:val="both"/>
        <w:rPr>
          <w:rFonts w:ascii="Arial" w:hAnsi="Arial" w:cs="Arial"/>
          <w:iCs/>
          <w:color w:val="000000" w:themeColor="text1"/>
          <w:sz w:val="20"/>
          <w:szCs w:val="20"/>
          <w:lang w:val="nb-NO"/>
        </w:rPr>
      </w:pPr>
      <w:r w:rsidRPr="00393CB0">
        <w:rPr>
          <w:rFonts w:ascii="Arial" w:hAnsi="Arial" w:cs="Arial"/>
          <w:iCs/>
          <w:color w:val="000000" w:themeColor="text1"/>
          <w:sz w:val="20"/>
          <w:szCs w:val="20"/>
          <w:lang w:val="nb-NO"/>
        </w:rPr>
        <w:t>b) Mức chi thăm hỏi khi ố</w:t>
      </w:r>
      <w:r w:rsidR="00EC261A" w:rsidRPr="00393CB0">
        <w:rPr>
          <w:rFonts w:ascii="Arial" w:hAnsi="Arial" w:cs="Arial"/>
          <w:iCs/>
          <w:color w:val="000000" w:themeColor="text1"/>
          <w:sz w:val="20"/>
          <w:szCs w:val="20"/>
          <w:lang w:val="nb-NO"/>
        </w:rPr>
        <w:t>m đau</w:t>
      </w:r>
      <w:r w:rsidR="00C6272F" w:rsidRPr="00393CB0">
        <w:rPr>
          <w:rFonts w:ascii="Arial" w:hAnsi="Arial" w:cs="Arial"/>
          <w:iCs/>
          <w:color w:val="000000" w:themeColor="text1"/>
          <w:sz w:val="20"/>
          <w:szCs w:val="20"/>
          <w:lang w:val="nb-NO"/>
        </w:rPr>
        <w:t xml:space="preserve"> </w:t>
      </w:r>
      <w:r w:rsidRPr="00393CB0">
        <w:rPr>
          <w:rFonts w:ascii="Arial" w:hAnsi="Arial" w:cs="Arial"/>
          <w:iCs/>
          <w:color w:val="000000" w:themeColor="text1"/>
          <w:sz w:val="20"/>
          <w:szCs w:val="20"/>
          <w:lang w:val="nb-NO"/>
        </w:rPr>
        <w:t>hoặc gặp khó khăn về kinh tế</w:t>
      </w:r>
      <w:r w:rsidR="00B569C7" w:rsidRPr="00393CB0">
        <w:rPr>
          <w:rFonts w:ascii="Arial" w:hAnsi="Arial" w:cs="Arial"/>
          <w:iCs/>
          <w:color w:val="000000" w:themeColor="text1"/>
          <w:sz w:val="20"/>
          <w:szCs w:val="20"/>
          <w:lang w:val="nb-NO"/>
        </w:rPr>
        <w:t>, không quá 03 lần/người/năm, cụ thể</w:t>
      </w:r>
      <w:r w:rsidRPr="00393CB0">
        <w:rPr>
          <w:rFonts w:ascii="Arial" w:hAnsi="Arial" w:cs="Arial"/>
          <w:iCs/>
          <w:color w:val="000000" w:themeColor="text1"/>
          <w:sz w:val="20"/>
          <w:szCs w:val="20"/>
          <w:lang w:val="nb-NO"/>
        </w:rPr>
        <w:t>:</w:t>
      </w:r>
    </w:p>
    <w:p w:rsidR="00390F6E" w:rsidRPr="00393CB0" w:rsidRDefault="00390F6E" w:rsidP="00393CB0">
      <w:pPr>
        <w:widowControl w:val="0"/>
        <w:spacing w:after="120" w:line="240" w:lineRule="auto"/>
        <w:jc w:val="both"/>
        <w:rPr>
          <w:rFonts w:ascii="Arial" w:hAnsi="Arial" w:cs="Arial"/>
          <w:iCs/>
          <w:color w:val="000000" w:themeColor="text1"/>
          <w:sz w:val="20"/>
          <w:szCs w:val="20"/>
          <w:lang w:val="nb-NO"/>
        </w:rPr>
      </w:pPr>
      <w:r w:rsidRPr="00393CB0">
        <w:rPr>
          <w:rFonts w:ascii="Arial" w:hAnsi="Arial" w:cs="Arial"/>
          <w:iCs/>
          <w:color w:val="000000" w:themeColor="text1"/>
          <w:sz w:val="20"/>
          <w:szCs w:val="20"/>
          <w:lang w:val="nb-NO"/>
        </w:rPr>
        <w:t>- Ủy ban Mặt trận Tổ quốc Việt Nam t</w:t>
      </w:r>
      <w:r w:rsidR="00C6272F" w:rsidRPr="00393CB0">
        <w:rPr>
          <w:rFonts w:ascii="Arial" w:hAnsi="Arial" w:cs="Arial"/>
          <w:iCs/>
          <w:color w:val="000000" w:themeColor="text1"/>
          <w:sz w:val="20"/>
          <w:szCs w:val="20"/>
          <w:lang w:val="nb-NO"/>
        </w:rPr>
        <w:t>hành phố Huế</w:t>
      </w:r>
      <w:r w:rsidR="00330157" w:rsidRPr="00393CB0">
        <w:rPr>
          <w:rFonts w:ascii="Arial" w:hAnsi="Arial" w:cs="Arial"/>
          <w:iCs/>
          <w:color w:val="000000" w:themeColor="text1"/>
          <w:sz w:val="20"/>
          <w:szCs w:val="20"/>
          <w:lang w:val="nb-NO"/>
        </w:rPr>
        <w:t xml:space="preserve"> thực hiện</w:t>
      </w:r>
      <w:r w:rsidRPr="00393CB0">
        <w:rPr>
          <w:rFonts w:ascii="Arial" w:hAnsi="Arial" w:cs="Arial"/>
          <w:iCs/>
          <w:color w:val="000000" w:themeColor="text1"/>
          <w:sz w:val="20"/>
          <w:szCs w:val="20"/>
          <w:lang w:val="nb-NO"/>
        </w:rPr>
        <w:t xml:space="preserve">: </w:t>
      </w:r>
      <w:r w:rsidR="002C7D75" w:rsidRPr="00393CB0">
        <w:rPr>
          <w:rFonts w:ascii="Arial" w:hAnsi="Arial" w:cs="Arial"/>
          <w:iCs/>
          <w:color w:val="000000" w:themeColor="text1"/>
          <w:sz w:val="20"/>
          <w:szCs w:val="20"/>
          <w:lang w:val="vi-VN"/>
        </w:rPr>
        <w:t xml:space="preserve">không quá </w:t>
      </w:r>
      <w:r w:rsidRPr="00393CB0">
        <w:rPr>
          <w:rFonts w:ascii="Arial" w:hAnsi="Arial" w:cs="Arial"/>
          <w:iCs/>
          <w:color w:val="000000" w:themeColor="text1"/>
          <w:sz w:val="20"/>
          <w:szCs w:val="20"/>
          <w:lang w:val="nb-NO"/>
        </w:rPr>
        <w:t>1.500.000 đồng/người/lầ</w:t>
      </w:r>
      <w:r w:rsidR="00FD5C32" w:rsidRPr="00393CB0">
        <w:rPr>
          <w:rFonts w:ascii="Arial" w:hAnsi="Arial" w:cs="Arial"/>
          <w:iCs/>
          <w:color w:val="000000" w:themeColor="text1"/>
          <w:sz w:val="20"/>
          <w:szCs w:val="20"/>
          <w:lang w:val="nb-NO"/>
        </w:rPr>
        <w:t>n.</w:t>
      </w:r>
    </w:p>
    <w:p w:rsidR="00390F6E" w:rsidRPr="00393CB0" w:rsidRDefault="00390F6E" w:rsidP="00393CB0">
      <w:pPr>
        <w:widowControl w:val="0"/>
        <w:spacing w:after="120" w:line="240" w:lineRule="auto"/>
        <w:jc w:val="both"/>
        <w:rPr>
          <w:rFonts w:ascii="Arial" w:hAnsi="Arial" w:cs="Arial"/>
          <w:iCs/>
          <w:color w:val="000000" w:themeColor="text1"/>
          <w:sz w:val="20"/>
          <w:szCs w:val="20"/>
          <w:lang w:val="nb-NO"/>
        </w:rPr>
      </w:pPr>
      <w:r w:rsidRPr="00393CB0">
        <w:rPr>
          <w:rFonts w:ascii="Arial" w:hAnsi="Arial" w:cs="Arial"/>
          <w:iCs/>
          <w:color w:val="000000" w:themeColor="text1"/>
          <w:sz w:val="20"/>
          <w:szCs w:val="20"/>
          <w:lang w:val="nb-NO"/>
        </w:rPr>
        <w:t>- Ủy ban Mặt trận Tổ quốc Việt Nam cấp huyện</w:t>
      </w:r>
      <w:r w:rsidR="00330157" w:rsidRPr="00393CB0">
        <w:rPr>
          <w:rFonts w:ascii="Arial" w:hAnsi="Arial" w:cs="Arial"/>
          <w:iCs/>
          <w:color w:val="000000" w:themeColor="text1"/>
          <w:sz w:val="20"/>
          <w:szCs w:val="20"/>
          <w:lang w:val="nb-NO"/>
        </w:rPr>
        <w:t xml:space="preserve"> thực hiện</w:t>
      </w:r>
      <w:r w:rsidRPr="00393CB0">
        <w:rPr>
          <w:rFonts w:ascii="Arial" w:hAnsi="Arial" w:cs="Arial"/>
          <w:iCs/>
          <w:color w:val="000000" w:themeColor="text1"/>
          <w:sz w:val="20"/>
          <w:szCs w:val="20"/>
          <w:lang w:val="nb-NO"/>
        </w:rPr>
        <w:t xml:space="preserve">: </w:t>
      </w:r>
      <w:r w:rsidR="002C7D75" w:rsidRPr="00393CB0">
        <w:rPr>
          <w:rFonts w:ascii="Arial" w:hAnsi="Arial" w:cs="Arial"/>
          <w:iCs/>
          <w:color w:val="000000" w:themeColor="text1"/>
          <w:sz w:val="20"/>
          <w:szCs w:val="20"/>
          <w:lang w:val="vi-VN"/>
        </w:rPr>
        <w:t xml:space="preserve">không quá </w:t>
      </w:r>
      <w:r w:rsidRPr="00393CB0">
        <w:rPr>
          <w:rFonts w:ascii="Arial" w:hAnsi="Arial" w:cs="Arial"/>
          <w:iCs/>
          <w:color w:val="000000" w:themeColor="text1"/>
          <w:sz w:val="20"/>
          <w:szCs w:val="20"/>
          <w:lang w:val="nb-NO"/>
        </w:rPr>
        <w:t>1.000.000 đồng/người/lầ</w:t>
      </w:r>
      <w:r w:rsidR="00FD5C32" w:rsidRPr="00393CB0">
        <w:rPr>
          <w:rFonts w:ascii="Arial" w:hAnsi="Arial" w:cs="Arial"/>
          <w:iCs/>
          <w:color w:val="000000" w:themeColor="text1"/>
          <w:sz w:val="20"/>
          <w:szCs w:val="20"/>
          <w:lang w:val="nb-NO"/>
        </w:rPr>
        <w:t>n.</w:t>
      </w:r>
    </w:p>
    <w:p w:rsidR="00390F6E" w:rsidRPr="00393CB0" w:rsidRDefault="00390F6E" w:rsidP="00393CB0">
      <w:pPr>
        <w:widowControl w:val="0"/>
        <w:spacing w:after="120" w:line="240" w:lineRule="auto"/>
        <w:jc w:val="both"/>
        <w:rPr>
          <w:rFonts w:ascii="Arial" w:hAnsi="Arial" w:cs="Arial"/>
          <w:iCs/>
          <w:color w:val="000000" w:themeColor="text1"/>
          <w:sz w:val="20"/>
          <w:szCs w:val="20"/>
          <w:lang w:val="nb-NO"/>
        </w:rPr>
      </w:pPr>
      <w:r w:rsidRPr="00393CB0">
        <w:rPr>
          <w:rFonts w:ascii="Arial" w:hAnsi="Arial" w:cs="Arial"/>
          <w:iCs/>
          <w:color w:val="000000" w:themeColor="text1"/>
          <w:sz w:val="20"/>
          <w:szCs w:val="20"/>
          <w:lang w:val="nb-NO"/>
        </w:rPr>
        <w:t>- Ủy ban Mặt trận Tổ quốc Việt Nam cấ</w:t>
      </w:r>
      <w:r w:rsidR="00A62C0F" w:rsidRPr="00393CB0">
        <w:rPr>
          <w:rFonts w:ascii="Arial" w:hAnsi="Arial" w:cs="Arial"/>
          <w:iCs/>
          <w:color w:val="000000" w:themeColor="text1"/>
          <w:sz w:val="20"/>
          <w:szCs w:val="20"/>
          <w:lang w:val="nb-NO"/>
        </w:rPr>
        <w:t>p xã</w:t>
      </w:r>
      <w:r w:rsidR="00330157" w:rsidRPr="00393CB0">
        <w:rPr>
          <w:rFonts w:ascii="Arial" w:hAnsi="Arial" w:cs="Arial"/>
          <w:iCs/>
          <w:color w:val="000000" w:themeColor="text1"/>
          <w:sz w:val="20"/>
          <w:szCs w:val="20"/>
          <w:lang w:val="nb-NO"/>
        </w:rPr>
        <w:t xml:space="preserve"> thực hiện</w:t>
      </w:r>
      <w:r w:rsidR="002C7D75" w:rsidRPr="00393CB0">
        <w:rPr>
          <w:rFonts w:ascii="Arial" w:hAnsi="Arial" w:cs="Arial"/>
          <w:iCs/>
          <w:color w:val="000000" w:themeColor="text1"/>
          <w:sz w:val="20"/>
          <w:szCs w:val="20"/>
          <w:lang w:val="nb-NO"/>
        </w:rPr>
        <w:t>:</w:t>
      </w:r>
      <w:r w:rsidR="002C7D75" w:rsidRPr="00393CB0">
        <w:rPr>
          <w:rFonts w:ascii="Arial" w:hAnsi="Arial" w:cs="Arial"/>
          <w:iCs/>
          <w:color w:val="000000" w:themeColor="text1"/>
          <w:sz w:val="20"/>
          <w:szCs w:val="20"/>
          <w:lang w:val="vi-VN"/>
        </w:rPr>
        <w:t xml:space="preserve"> không quá </w:t>
      </w:r>
      <w:r w:rsidR="00A62C0F" w:rsidRPr="00393CB0">
        <w:rPr>
          <w:rFonts w:ascii="Arial" w:hAnsi="Arial" w:cs="Arial"/>
          <w:iCs/>
          <w:color w:val="000000" w:themeColor="text1"/>
          <w:sz w:val="20"/>
          <w:szCs w:val="20"/>
          <w:lang w:val="nb-NO"/>
        </w:rPr>
        <w:t>5</w:t>
      </w:r>
      <w:r w:rsidRPr="00393CB0">
        <w:rPr>
          <w:rFonts w:ascii="Arial" w:hAnsi="Arial" w:cs="Arial"/>
          <w:iCs/>
          <w:color w:val="000000" w:themeColor="text1"/>
          <w:sz w:val="20"/>
          <w:szCs w:val="20"/>
          <w:lang w:val="nb-NO"/>
        </w:rPr>
        <w:t>00.000 đồng/người/lần.</w:t>
      </w:r>
    </w:p>
    <w:p w:rsidR="002527A9" w:rsidRPr="00393CB0" w:rsidRDefault="002527A9" w:rsidP="00393CB0">
      <w:pPr>
        <w:widowControl w:val="0"/>
        <w:spacing w:after="120" w:line="240" w:lineRule="auto"/>
        <w:jc w:val="both"/>
        <w:rPr>
          <w:rFonts w:ascii="Arial" w:hAnsi="Arial" w:cs="Arial"/>
          <w:iCs/>
          <w:color w:val="000000" w:themeColor="text1"/>
          <w:sz w:val="20"/>
          <w:szCs w:val="20"/>
          <w:lang w:val="nb-NO"/>
        </w:rPr>
      </w:pPr>
      <w:r w:rsidRPr="00393CB0">
        <w:rPr>
          <w:rFonts w:ascii="Arial" w:hAnsi="Arial" w:cs="Arial"/>
          <w:iCs/>
          <w:color w:val="000000" w:themeColor="text1"/>
          <w:sz w:val="20"/>
          <w:szCs w:val="20"/>
          <w:lang w:val="nb-NO"/>
        </w:rPr>
        <w:t xml:space="preserve">c) Mức chi phúng viếng khi cá nhân qua đời (bao gồm cả vòng hoa): </w:t>
      </w:r>
    </w:p>
    <w:p w:rsidR="002527A9" w:rsidRPr="00393CB0" w:rsidRDefault="002527A9" w:rsidP="00393CB0">
      <w:pPr>
        <w:widowControl w:val="0"/>
        <w:spacing w:after="120" w:line="240" w:lineRule="auto"/>
        <w:jc w:val="both"/>
        <w:rPr>
          <w:rFonts w:ascii="Arial" w:hAnsi="Arial" w:cs="Arial"/>
          <w:iCs/>
          <w:color w:val="000000" w:themeColor="text1"/>
          <w:sz w:val="20"/>
          <w:szCs w:val="20"/>
          <w:lang w:val="nb-NO"/>
        </w:rPr>
      </w:pPr>
      <w:r w:rsidRPr="00393CB0">
        <w:rPr>
          <w:rFonts w:ascii="Arial" w:hAnsi="Arial" w:cs="Arial"/>
          <w:iCs/>
          <w:color w:val="000000" w:themeColor="text1"/>
          <w:sz w:val="20"/>
          <w:szCs w:val="20"/>
          <w:lang w:val="nb-NO"/>
        </w:rPr>
        <w:t>- Ủy ban Mặt trận Tổ quốc Việt Nam t</w:t>
      </w:r>
      <w:r w:rsidR="00C6272F" w:rsidRPr="00393CB0">
        <w:rPr>
          <w:rFonts w:ascii="Arial" w:hAnsi="Arial" w:cs="Arial"/>
          <w:iCs/>
          <w:color w:val="000000" w:themeColor="text1"/>
          <w:sz w:val="20"/>
          <w:szCs w:val="20"/>
          <w:lang w:val="nb-NO"/>
        </w:rPr>
        <w:t>hành phố Huế</w:t>
      </w:r>
      <w:r w:rsidR="00330157" w:rsidRPr="00393CB0">
        <w:rPr>
          <w:rFonts w:ascii="Arial" w:hAnsi="Arial" w:cs="Arial"/>
          <w:iCs/>
          <w:color w:val="000000" w:themeColor="text1"/>
          <w:sz w:val="20"/>
          <w:szCs w:val="20"/>
          <w:lang w:val="nb-NO"/>
        </w:rPr>
        <w:t xml:space="preserve"> thực hiện</w:t>
      </w:r>
      <w:r w:rsidRPr="00393CB0">
        <w:rPr>
          <w:rFonts w:ascii="Arial" w:hAnsi="Arial" w:cs="Arial"/>
          <w:iCs/>
          <w:color w:val="000000" w:themeColor="text1"/>
          <w:sz w:val="20"/>
          <w:szCs w:val="20"/>
          <w:lang w:val="nb-NO"/>
        </w:rPr>
        <w:t>: 2.000.000 đồng/người.</w:t>
      </w:r>
    </w:p>
    <w:p w:rsidR="002527A9" w:rsidRPr="00393CB0" w:rsidRDefault="002527A9" w:rsidP="00393CB0">
      <w:pPr>
        <w:widowControl w:val="0"/>
        <w:spacing w:after="120" w:line="240" w:lineRule="auto"/>
        <w:jc w:val="both"/>
        <w:rPr>
          <w:rFonts w:ascii="Arial" w:hAnsi="Arial" w:cs="Arial"/>
          <w:iCs/>
          <w:sz w:val="20"/>
          <w:szCs w:val="20"/>
          <w:lang w:val="nb-NO"/>
        </w:rPr>
      </w:pPr>
      <w:r w:rsidRPr="00393CB0">
        <w:rPr>
          <w:rFonts w:ascii="Arial" w:hAnsi="Arial" w:cs="Arial"/>
          <w:iCs/>
          <w:color w:val="000000" w:themeColor="text1"/>
          <w:sz w:val="20"/>
          <w:szCs w:val="20"/>
          <w:lang w:val="nb-NO"/>
        </w:rPr>
        <w:t>- Ủy ban Mặt trận Tổ quốc Việt Nam cấp huyện</w:t>
      </w:r>
      <w:r w:rsidR="00330157" w:rsidRPr="00393CB0">
        <w:rPr>
          <w:rFonts w:ascii="Arial" w:hAnsi="Arial" w:cs="Arial"/>
          <w:iCs/>
          <w:color w:val="000000" w:themeColor="text1"/>
          <w:sz w:val="20"/>
          <w:szCs w:val="20"/>
          <w:lang w:val="nb-NO"/>
        </w:rPr>
        <w:t xml:space="preserve"> thực hiện</w:t>
      </w:r>
      <w:r w:rsidRPr="00393CB0">
        <w:rPr>
          <w:rFonts w:ascii="Arial" w:hAnsi="Arial" w:cs="Arial"/>
          <w:iCs/>
          <w:color w:val="000000" w:themeColor="text1"/>
          <w:sz w:val="20"/>
          <w:szCs w:val="20"/>
          <w:lang w:val="nb-NO"/>
        </w:rPr>
        <w:t>:</w:t>
      </w:r>
      <w:r w:rsidRPr="00393CB0">
        <w:rPr>
          <w:rFonts w:ascii="Arial" w:hAnsi="Arial" w:cs="Arial"/>
          <w:iCs/>
          <w:sz w:val="20"/>
          <w:szCs w:val="20"/>
          <w:lang w:val="nb-NO"/>
        </w:rPr>
        <w:t xml:space="preserve"> 1.000.000 đồng/người.</w:t>
      </w:r>
    </w:p>
    <w:p w:rsidR="002527A9" w:rsidRPr="00393CB0" w:rsidRDefault="002527A9" w:rsidP="00393CB0">
      <w:pPr>
        <w:widowControl w:val="0"/>
        <w:spacing w:after="120" w:line="240" w:lineRule="auto"/>
        <w:jc w:val="both"/>
        <w:rPr>
          <w:rFonts w:ascii="Arial" w:hAnsi="Arial" w:cs="Arial"/>
          <w:iCs/>
          <w:sz w:val="20"/>
          <w:szCs w:val="20"/>
          <w:lang w:val="nb-NO"/>
        </w:rPr>
      </w:pPr>
      <w:r w:rsidRPr="00393CB0">
        <w:rPr>
          <w:rFonts w:ascii="Arial" w:hAnsi="Arial" w:cs="Arial"/>
          <w:iCs/>
          <w:color w:val="000000" w:themeColor="text1"/>
          <w:sz w:val="20"/>
          <w:szCs w:val="20"/>
          <w:lang w:val="nb-NO"/>
        </w:rPr>
        <w:t>- Ủy ban Mặt trận Tổ quốc Việt Nam cấp xã</w:t>
      </w:r>
      <w:r w:rsidR="00330157" w:rsidRPr="00393CB0">
        <w:rPr>
          <w:rFonts w:ascii="Arial" w:hAnsi="Arial" w:cs="Arial"/>
          <w:iCs/>
          <w:color w:val="000000" w:themeColor="text1"/>
          <w:sz w:val="20"/>
          <w:szCs w:val="20"/>
          <w:lang w:val="nb-NO"/>
        </w:rPr>
        <w:t xml:space="preserve"> thực hiện</w:t>
      </w:r>
      <w:r w:rsidRPr="00393CB0">
        <w:rPr>
          <w:rFonts w:ascii="Arial" w:hAnsi="Arial" w:cs="Arial"/>
          <w:iCs/>
          <w:color w:val="000000" w:themeColor="text1"/>
          <w:sz w:val="20"/>
          <w:szCs w:val="20"/>
          <w:lang w:val="nb-NO"/>
        </w:rPr>
        <w:t>:</w:t>
      </w:r>
      <w:r w:rsidRPr="00393CB0">
        <w:rPr>
          <w:rFonts w:ascii="Arial" w:hAnsi="Arial" w:cs="Arial"/>
          <w:iCs/>
          <w:sz w:val="20"/>
          <w:szCs w:val="20"/>
          <w:lang w:val="nb-NO"/>
        </w:rPr>
        <w:t xml:space="preserve"> 500.000 đồng/người.</w:t>
      </w:r>
    </w:p>
    <w:p w:rsidR="007021E0" w:rsidRPr="00393CB0" w:rsidRDefault="007021E0" w:rsidP="00393CB0">
      <w:pPr>
        <w:widowControl w:val="0"/>
        <w:shd w:val="clear" w:color="auto" w:fill="FFFFFF"/>
        <w:spacing w:after="120" w:line="240" w:lineRule="auto"/>
        <w:jc w:val="both"/>
        <w:rPr>
          <w:rFonts w:ascii="Arial" w:hAnsi="Arial" w:cs="Arial"/>
          <w:b/>
          <w:sz w:val="20"/>
          <w:szCs w:val="20"/>
          <w:lang w:val="nb-NO" w:eastAsia="vi-VN"/>
        </w:rPr>
      </w:pPr>
      <w:bookmarkStart w:id="2" w:name="dieu_8"/>
      <w:bookmarkEnd w:id="0"/>
      <w:r w:rsidRPr="00393CB0">
        <w:rPr>
          <w:rFonts w:ascii="Arial" w:hAnsi="Arial" w:cs="Arial"/>
          <w:b/>
          <w:sz w:val="20"/>
          <w:szCs w:val="20"/>
          <w:lang w:val="nb-NO" w:eastAsia="vi-VN"/>
        </w:rPr>
        <w:t>Điề</w:t>
      </w:r>
      <w:r w:rsidR="00E47EB0" w:rsidRPr="00393CB0">
        <w:rPr>
          <w:rFonts w:ascii="Arial" w:hAnsi="Arial" w:cs="Arial"/>
          <w:b/>
          <w:sz w:val="20"/>
          <w:szCs w:val="20"/>
          <w:lang w:val="nb-NO" w:eastAsia="vi-VN"/>
        </w:rPr>
        <w:t>u 3</w:t>
      </w:r>
      <w:r w:rsidRPr="00393CB0">
        <w:rPr>
          <w:rFonts w:ascii="Arial" w:hAnsi="Arial" w:cs="Arial"/>
          <w:b/>
          <w:sz w:val="20"/>
          <w:szCs w:val="20"/>
          <w:lang w:val="nb-NO" w:eastAsia="vi-VN"/>
        </w:rPr>
        <w:t xml:space="preserve">. </w:t>
      </w:r>
      <w:bookmarkEnd w:id="2"/>
      <w:r w:rsidR="00ED60A9" w:rsidRPr="00393CB0">
        <w:rPr>
          <w:rFonts w:ascii="Arial" w:hAnsi="Arial" w:cs="Arial"/>
          <w:b/>
          <w:sz w:val="20"/>
          <w:szCs w:val="20"/>
          <w:lang w:val="nb-NO" w:eastAsia="vi-VN"/>
        </w:rPr>
        <w:t>Kinh phí thực hiện</w:t>
      </w:r>
    </w:p>
    <w:p w:rsidR="00ED60A9" w:rsidRPr="00393CB0" w:rsidRDefault="00781992" w:rsidP="00393CB0">
      <w:pPr>
        <w:widowControl w:val="0"/>
        <w:spacing w:after="120" w:line="240" w:lineRule="auto"/>
        <w:jc w:val="both"/>
        <w:rPr>
          <w:rFonts w:ascii="Arial" w:hAnsi="Arial" w:cs="Arial"/>
          <w:iCs/>
          <w:sz w:val="20"/>
          <w:szCs w:val="20"/>
          <w:lang w:val="nb-NO"/>
        </w:rPr>
      </w:pPr>
      <w:r w:rsidRPr="00393CB0">
        <w:rPr>
          <w:rFonts w:ascii="Arial" w:hAnsi="Arial" w:cs="Arial"/>
          <w:iCs/>
          <w:spacing w:val="10"/>
          <w:sz w:val="20"/>
          <w:szCs w:val="20"/>
          <w:lang w:val="nb-NO"/>
        </w:rPr>
        <w:t>Kinh phí thực hiện</w:t>
      </w:r>
      <w:r w:rsidR="00187EAB" w:rsidRPr="00393CB0">
        <w:rPr>
          <w:rFonts w:ascii="Arial" w:hAnsi="Arial" w:cs="Arial"/>
          <w:iCs/>
          <w:spacing w:val="10"/>
          <w:sz w:val="20"/>
          <w:szCs w:val="20"/>
          <w:lang w:val="vi-VN"/>
        </w:rPr>
        <w:t xml:space="preserve"> </w:t>
      </w:r>
      <w:r w:rsidRPr="00393CB0">
        <w:rPr>
          <w:rFonts w:ascii="Arial" w:hAnsi="Arial" w:cs="Arial"/>
          <w:iCs/>
          <w:spacing w:val="10"/>
          <w:sz w:val="20"/>
          <w:szCs w:val="20"/>
          <w:lang w:val="nb-NO"/>
        </w:rPr>
        <w:t>được bố trí trong dự toán hàng năm của Ủy ban Mặt</w:t>
      </w:r>
      <w:r w:rsidRPr="00393CB0">
        <w:rPr>
          <w:rFonts w:ascii="Arial" w:hAnsi="Arial" w:cs="Arial"/>
          <w:iCs/>
          <w:sz w:val="20"/>
          <w:szCs w:val="20"/>
          <w:lang w:val="nb-NO"/>
        </w:rPr>
        <w:t xml:space="preserve"> trận Tổ quốc Việt Nam </w:t>
      </w:r>
      <w:r w:rsidR="00FC1CC9" w:rsidRPr="00393CB0">
        <w:rPr>
          <w:rFonts w:ascii="Arial" w:hAnsi="Arial" w:cs="Arial"/>
          <w:iCs/>
          <w:sz w:val="20"/>
          <w:szCs w:val="20"/>
          <w:lang w:val="nb-NO"/>
        </w:rPr>
        <w:t xml:space="preserve">các </w:t>
      </w:r>
      <w:r w:rsidRPr="00393CB0">
        <w:rPr>
          <w:rFonts w:ascii="Arial" w:hAnsi="Arial" w:cs="Arial"/>
          <w:iCs/>
          <w:sz w:val="20"/>
          <w:szCs w:val="20"/>
          <w:lang w:val="nb-NO"/>
        </w:rPr>
        <w:t>cấp theo phân cấp ngân sách hiệ</w:t>
      </w:r>
      <w:r w:rsidR="007A34F2" w:rsidRPr="00393CB0">
        <w:rPr>
          <w:rFonts w:ascii="Arial" w:hAnsi="Arial" w:cs="Arial"/>
          <w:iCs/>
          <w:sz w:val="20"/>
          <w:szCs w:val="20"/>
          <w:lang w:val="nb-NO"/>
        </w:rPr>
        <w:t>n hành</w:t>
      </w:r>
      <w:r w:rsidR="00ED60A9" w:rsidRPr="00393CB0">
        <w:rPr>
          <w:rFonts w:ascii="Arial" w:hAnsi="Arial" w:cs="Arial"/>
          <w:iCs/>
          <w:sz w:val="20"/>
          <w:szCs w:val="20"/>
          <w:lang w:val="nb-NO"/>
        </w:rPr>
        <w:t xml:space="preserve">. </w:t>
      </w:r>
    </w:p>
    <w:p w:rsidR="00880100" w:rsidRPr="00393CB0" w:rsidRDefault="00880100" w:rsidP="00393CB0">
      <w:pPr>
        <w:widowControl w:val="0"/>
        <w:shd w:val="clear" w:color="auto" w:fill="FFFFFF"/>
        <w:spacing w:after="120" w:line="240" w:lineRule="auto"/>
        <w:jc w:val="both"/>
        <w:rPr>
          <w:rFonts w:ascii="Arial" w:hAnsi="Arial" w:cs="Arial"/>
          <w:b/>
          <w:sz w:val="20"/>
          <w:szCs w:val="20"/>
          <w:lang w:val="nb-NO" w:eastAsia="vi-VN"/>
        </w:rPr>
      </w:pPr>
      <w:r w:rsidRPr="00393CB0">
        <w:rPr>
          <w:rFonts w:ascii="Arial" w:hAnsi="Arial" w:cs="Arial"/>
          <w:b/>
          <w:sz w:val="20"/>
          <w:szCs w:val="20"/>
          <w:lang w:val="nb-NO" w:eastAsia="vi-VN"/>
        </w:rPr>
        <w:t>Điề</w:t>
      </w:r>
      <w:r w:rsidR="00E47EB0" w:rsidRPr="00393CB0">
        <w:rPr>
          <w:rFonts w:ascii="Arial" w:hAnsi="Arial" w:cs="Arial"/>
          <w:b/>
          <w:sz w:val="20"/>
          <w:szCs w:val="20"/>
          <w:lang w:val="nb-NO" w:eastAsia="vi-VN"/>
        </w:rPr>
        <w:t>u 4</w:t>
      </w:r>
      <w:r w:rsidRPr="00393CB0">
        <w:rPr>
          <w:rFonts w:ascii="Arial" w:hAnsi="Arial" w:cs="Arial"/>
          <w:b/>
          <w:sz w:val="20"/>
          <w:szCs w:val="20"/>
          <w:lang w:val="nb-NO" w:eastAsia="vi-VN"/>
        </w:rPr>
        <w:t>. Điều khoản thi hành</w:t>
      </w:r>
    </w:p>
    <w:p w:rsidR="00880100" w:rsidRPr="00393CB0" w:rsidRDefault="00880100" w:rsidP="00393CB0">
      <w:pPr>
        <w:widowControl w:val="0"/>
        <w:tabs>
          <w:tab w:val="center" w:pos="4820"/>
        </w:tabs>
        <w:spacing w:after="120" w:line="240" w:lineRule="auto"/>
        <w:jc w:val="both"/>
        <w:rPr>
          <w:rFonts w:ascii="Arial" w:eastAsia="Times New Roman" w:hAnsi="Arial" w:cs="Arial"/>
          <w:sz w:val="20"/>
          <w:szCs w:val="20"/>
          <w:lang w:val="nb-NO" w:eastAsia="en-US"/>
        </w:rPr>
      </w:pPr>
      <w:r w:rsidRPr="00393CB0">
        <w:rPr>
          <w:rFonts w:ascii="Arial" w:eastAsia="Times New Roman" w:hAnsi="Arial" w:cs="Arial"/>
          <w:spacing w:val="-6"/>
          <w:sz w:val="20"/>
          <w:szCs w:val="20"/>
          <w:lang w:val="nb-NO" w:eastAsia="en-US"/>
        </w:rPr>
        <w:t>Nghị quyết này thay thế Nghị quyết số 04/2016/NQ-HĐND ngày 31 tháng 8</w:t>
      </w:r>
      <w:r w:rsidRPr="00393CB0">
        <w:rPr>
          <w:rFonts w:ascii="Arial" w:eastAsia="Times New Roman" w:hAnsi="Arial" w:cs="Arial"/>
          <w:spacing w:val="6"/>
          <w:sz w:val="20"/>
          <w:szCs w:val="20"/>
          <w:lang w:val="nb-NO" w:eastAsia="en-US"/>
        </w:rPr>
        <w:t xml:space="preserve"> năm 2016 của Hội đồng nhân dân tỉnh </w:t>
      </w:r>
      <w:r w:rsidR="00D8483D" w:rsidRPr="00393CB0">
        <w:rPr>
          <w:rFonts w:ascii="Arial" w:eastAsia="Times New Roman" w:hAnsi="Arial" w:cs="Arial"/>
          <w:spacing w:val="6"/>
          <w:sz w:val="20"/>
          <w:szCs w:val="20"/>
          <w:lang w:val="nb-NO" w:eastAsia="en-US"/>
        </w:rPr>
        <w:t xml:space="preserve">Thừa Thiên Huế </w:t>
      </w:r>
      <w:r w:rsidRPr="00393CB0">
        <w:rPr>
          <w:rFonts w:ascii="Arial" w:eastAsia="Times New Roman" w:hAnsi="Arial" w:cs="Arial"/>
          <w:spacing w:val="6"/>
          <w:sz w:val="20"/>
          <w:szCs w:val="20"/>
          <w:lang w:val="nb-NO" w:eastAsia="en-US"/>
        </w:rPr>
        <w:t>về việc quy định chế</w:t>
      </w:r>
      <w:r w:rsidRPr="00393CB0">
        <w:rPr>
          <w:rFonts w:ascii="Arial" w:eastAsia="Times New Roman" w:hAnsi="Arial" w:cs="Arial"/>
          <w:sz w:val="20"/>
          <w:szCs w:val="20"/>
          <w:lang w:val="nb-NO" w:eastAsia="en-US"/>
        </w:rPr>
        <w:t xml:space="preserve"> độ chi đón tiếp, thăm hỏi, chúc mừng đối với một số đối tượng do Ủy ban Mặt trận Tổ quốc Việt Nam cấp tỉnh, cấp huyện thực hiện.</w:t>
      </w:r>
    </w:p>
    <w:p w:rsidR="007451F6" w:rsidRPr="00393CB0" w:rsidRDefault="00E47EB0" w:rsidP="00393CB0">
      <w:pPr>
        <w:widowControl w:val="0"/>
        <w:tabs>
          <w:tab w:val="center" w:pos="4820"/>
        </w:tabs>
        <w:spacing w:after="120" w:line="240" w:lineRule="auto"/>
        <w:jc w:val="both"/>
        <w:rPr>
          <w:rFonts w:ascii="Arial" w:eastAsia="Times New Roman" w:hAnsi="Arial" w:cs="Arial"/>
          <w:b/>
          <w:sz w:val="20"/>
          <w:szCs w:val="20"/>
          <w:lang w:val="nb-NO"/>
        </w:rPr>
      </w:pPr>
      <w:r w:rsidRPr="00393CB0">
        <w:rPr>
          <w:rFonts w:ascii="Arial" w:eastAsia="Times New Roman" w:hAnsi="Arial" w:cs="Arial"/>
          <w:b/>
          <w:sz w:val="20"/>
          <w:szCs w:val="20"/>
          <w:lang w:val="nb-NO"/>
        </w:rPr>
        <w:t>Điều 5</w:t>
      </w:r>
      <w:r w:rsidR="00B53285" w:rsidRPr="00393CB0">
        <w:rPr>
          <w:rFonts w:ascii="Arial" w:eastAsia="Times New Roman" w:hAnsi="Arial" w:cs="Arial"/>
          <w:b/>
          <w:sz w:val="20"/>
          <w:szCs w:val="20"/>
          <w:lang w:val="nb-NO"/>
        </w:rPr>
        <w:t>. Tổ chức thực hiện</w:t>
      </w:r>
      <w:r w:rsidR="007C7C81" w:rsidRPr="00393CB0">
        <w:rPr>
          <w:rFonts w:ascii="Arial" w:eastAsia="Times New Roman" w:hAnsi="Arial" w:cs="Arial"/>
          <w:b/>
          <w:sz w:val="20"/>
          <w:szCs w:val="20"/>
          <w:lang w:val="nb-NO"/>
        </w:rPr>
        <w:tab/>
      </w:r>
    </w:p>
    <w:p w:rsidR="007451F6" w:rsidRPr="00393CB0" w:rsidRDefault="00B53285" w:rsidP="00393CB0">
      <w:pPr>
        <w:widowControl w:val="0"/>
        <w:spacing w:after="120" w:line="240" w:lineRule="auto"/>
        <w:jc w:val="both"/>
        <w:rPr>
          <w:rFonts w:ascii="Arial" w:eastAsia="Times New Roman" w:hAnsi="Arial" w:cs="Arial"/>
          <w:sz w:val="20"/>
          <w:szCs w:val="20"/>
          <w:lang w:val="vi-VN"/>
        </w:rPr>
      </w:pPr>
      <w:r w:rsidRPr="00393CB0">
        <w:rPr>
          <w:rFonts w:ascii="Arial" w:eastAsia="Times New Roman" w:hAnsi="Arial" w:cs="Arial"/>
          <w:sz w:val="20"/>
          <w:szCs w:val="20"/>
          <w:lang w:val="nb-NO"/>
        </w:rPr>
        <w:t>1.</w:t>
      </w:r>
      <w:r w:rsidR="00EA2315" w:rsidRPr="00393CB0">
        <w:rPr>
          <w:rFonts w:ascii="Arial" w:eastAsia="Times New Roman" w:hAnsi="Arial" w:cs="Arial"/>
          <w:sz w:val="20"/>
          <w:szCs w:val="20"/>
          <w:lang w:val="nb-NO"/>
        </w:rPr>
        <w:t xml:space="preserve"> </w:t>
      </w:r>
      <w:r w:rsidR="00187EAB" w:rsidRPr="00393CB0">
        <w:rPr>
          <w:rFonts w:ascii="Arial" w:eastAsia="Times New Roman" w:hAnsi="Arial" w:cs="Arial"/>
          <w:sz w:val="20"/>
          <w:szCs w:val="20"/>
          <w:lang w:val="nb-NO"/>
        </w:rPr>
        <w:t>Giao Ủy ban nhân dân t</w:t>
      </w:r>
      <w:r w:rsidR="00187EAB" w:rsidRPr="00393CB0">
        <w:rPr>
          <w:rFonts w:ascii="Arial" w:eastAsia="Times New Roman" w:hAnsi="Arial" w:cs="Arial"/>
          <w:sz w:val="20"/>
          <w:szCs w:val="20"/>
          <w:lang w:val="vi-VN"/>
        </w:rPr>
        <w:t xml:space="preserve">hành phố </w:t>
      </w:r>
      <w:r w:rsidR="00A81262" w:rsidRPr="00393CB0">
        <w:rPr>
          <w:rFonts w:ascii="Arial" w:eastAsia="Times New Roman" w:hAnsi="Arial" w:cs="Arial"/>
          <w:sz w:val="20"/>
          <w:szCs w:val="20"/>
          <w:lang w:val="nb-NO"/>
        </w:rPr>
        <w:t>t</w:t>
      </w:r>
      <w:r w:rsidR="00A81262" w:rsidRPr="00393CB0">
        <w:rPr>
          <w:rFonts w:ascii="Arial" w:eastAsia="Times New Roman" w:hAnsi="Arial" w:cs="Arial"/>
          <w:sz w:val="20"/>
          <w:szCs w:val="20"/>
          <w:lang w:val="vi-VN"/>
        </w:rPr>
        <w:t>ổ chức</w:t>
      </w:r>
      <w:r w:rsidRPr="00393CB0">
        <w:rPr>
          <w:rFonts w:ascii="Arial" w:eastAsia="Times New Roman" w:hAnsi="Arial" w:cs="Arial"/>
          <w:sz w:val="20"/>
          <w:szCs w:val="20"/>
          <w:lang w:val="nb-NO"/>
        </w:rPr>
        <w:t xml:space="preserve"> thực hiện Nghị quyết.</w:t>
      </w:r>
    </w:p>
    <w:p w:rsidR="007A685B" w:rsidRPr="00393CB0" w:rsidRDefault="00D53511" w:rsidP="00393CB0">
      <w:pPr>
        <w:widowControl w:val="0"/>
        <w:spacing w:after="120" w:line="240" w:lineRule="auto"/>
        <w:jc w:val="both"/>
        <w:rPr>
          <w:rFonts w:ascii="Arial" w:hAnsi="Arial" w:cs="Arial"/>
          <w:iCs/>
          <w:sz w:val="20"/>
          <w:szCs w:val="20"/>
          <w:lang w:val="vi-VN"/>
        </w:rPr>
      </w:pPr>
      <w:r w:rsidRPr="00393CB0">
        <w:rPr>
          <w:rFonts w:ascii="Arial" w:eastAsia="Times New Roman" w:hAnsi="Arial" w:cs="Arial"/>
          <w:sz w:val="20"/>
          <w:szCs w:val="20"/>
          <w:lang w:val="vi-VN"/>
        </w:rPr>
        <w:t xml:space="preserve">2. </w:t>
      </w:r>
      <w:r w:rsidR="004F7993" w:rsidRPr="00393CB0">
        <w:rPr>
          <w:rFonts w:ascii="Arial" w:hAnsi="Arial" w:cs="Arial"/>
          <w:iCs/>
          <w:sz w:val="20"/>
          <w:szCs w:val="20"/>
          <w:lang w:val="nb-NO"/>
        </w:rPr>
        <w:t xml:space="preserve">Ủy ban Mặt trận Tổ quốc Việt Nam các cấp trên địa bàn thành phố Huế </w:t>
      </w:r>
      <w:r w:rsidR="005313A6" w:rsidRPr="00393CB0">
        <w:rPr>
          <w:rFonts w:ascii="Arial" w:hAnsi="Arial" w:cs="Arial"/>
          <w:iCs/>
          <w:sz w:val="20"/>
          <w:szCs w:val="20"/>
          <w:lang w:val="vi-VN"/>
        </w:rPr>
        <w:t>phối hợp với</w:t>
      </w:r>
      <w:r w:rsidR="00631F33" w:rsidRPr="00393CB0">
        <w:rPr>
          <w:rFonts w:ascii="Arial" w:hAnsi="Arial" w:cs="Arial"/>
          <w:iCs/>
          <w:sz w:val="20"/>
          <w:szCs w:val="20"/>
          <w:lang w:val="vi-VN"/>
        </w:rPr>
        <w:t xml:space="preserve"> các cơ quan</w:t>
      </w:r>
      <w:r w:rsidR="00365795" w:rsidRPr="00393CB0">
        <w:rPr>
          <w:rFonts w:ascii="Arial" w:hAnsi="Arial" w:cs="Arial"/>
          <w:iCs/>
          <w:sz w:val="20"/>
          <w:szCs w:val="20"/>
          <w:lang w:val="vi-VN"/>
        </w:rPr>
        <w:t>: Lao động, thương binh và xã hội, Quân sự, Công an,</w:t>
      </w:r>
      <w:r w:rsidR="00365795" w:rsidRPr="00393CB0">
        <w:rPr>
          <w:rFonts w:ascii="Arial" w:hAnsi="Arial" w:cs="Arial"/>
          <w:iCs/>
          <w:spacing w:val="6"/>
          <w:sz w:val="20"/>
          <w:szCs w:val="20"/>
          <w:lang w:val="vi-VN"/>
        </w:rPr>
        <w:t xml:space="preserve"> Biên phòng</w:t>
      </w:r>
      <w:r w:rsidR="00954A92" w:rsidRPr="00393CB0">
        <w:rPr>
          <w:rFonts w:ascii="Arial" w:hAnsi="Arial" w:cs="Arial"/>
          <w:iCs/>
          <w:spacing w:val="6"/>
          <w:sz w:val="20"/>
          <w:szCs w:val="20"/>
          <w:lang w:val="vi-VN"/>
        </w:rPr>
        <w:t>, Dân tộc, Ngoại vụ</w:t>
      </w:r>
      <w:r w:rsidR="00631F33" w:rsidRPr="00393CB0">
        <w:rPr>
          <w:rFonts w:ascii="Arial" w:hAnsi="Arial" w:cs="Arial"/>
          <w:iCs/>
          <w:spacing w:val="6"/>
          <w:sz w:val="20"/>
          <w:szCs w:val="20"/>
          <w:lang w:val="vi-VN"/>
        </w:rPr>
        <w:t xml:space="preserve"> </w:t>
      </w:r>
      <w:r w:rsidR="004F7993" w:rsidRPr="00393CB0">
        <w:rPr>
          <w:rFonts w:ascii="Arial" w:hAnsi="Arial" w:cs="Arial"/>
          <w:iCs/>
          <w:sz w:val="20"/>
          <w:szCs w:val="20"/>
          <w:lang w:val="nb-NO"/>
        </w:rPr>
        <w:t xml:space="preserve">quyết định cụ thể danh sách các cá nhân được tặng quà chúc mừng </w:t>
      </w:r>
      <w:r w:rsidR="004F7993" w:rsidRPr="00393CB0">
        <w:rPr>
          <w:rFonts w:ascii="Arial" w:hAnsi="Arial" w:cs="Arial"/>
          <w:iCs/>
          <w:spacing w:val="-6"/>
          <w:sz w:val="20"/>
          <w:szCs w:val="20"/>
          <w:lang w:val="nb-NO"/>
        </w:rPr>
        <w:t>nhân ngày Tết nguyên đán, ngày lễ hoặc ngày lễ trọng (ngày lễ kỷ niệm trọng thể</w:t>
      </w:r>
      <w:r w:rsidR="004F7993" w:rsidRPr="00393CB0">
        <w:rPr>
          <w:rFonts w:ascii="Arial" w:hAnsi="Arial" w:cs="Arial"/>
          <w:iCs/>
          <w:sz w:val="20"/>
          <w:szCs w:val="20"/>
          <w:lang w:val="nb-NO"/>
        </w:rPr>
        <w:t xml:space="preserve"> nhất của từng dân tộ</w:t>
      </w:r>
      <w:r w:rsidR="007A685B" w:rsidRPr="00393CB0">
        <w:rPr>
          <w:rFonts w:ascii="Arial" w:hAnsi="Arial" w:cs="Arial"/>
          <w:iCs/>
          <w:sz w:val="20"/>
          <w:szCs w:val="20"/>
          <w:lang w:val="nb-NO"/>
        </w:rPr>
        <w:t>c</w:t>
      </w:r>
      <w:r w:rsidR="007A685B" w:rsidRPr="00393CB0">
        <w:rPr>
          <w:rFonts w:ascii="Arial" w:hAnsi="Arial" w:cs="Arial"/>
          <w:iCs/>
          <w:sz w:val="20"/>
          <w:szCs w:val="20"/>
          <w:lang w:val="vi-VN"/>
        </w:rPr>
        <w:t xml:space="preserve">). </w:t>
      </w:r>
      <w:r w:rsidR="00B14342" w:rsidRPr="00393CB0">
        <w:rPr>
          <w:rFonts w:ascii="Arial" w:hAnsi="Arial" w:cs="Arial"/>
          <w:iCs/>
          <w:sz w:val="20"/>
          <w:szCs w:val="20"/>
          <w:lang w:val="vi-VN"/>
        </w:rPr>
        <w:t>Đ</w:t>
      </w:r>
      <w:r w:rsidR="007A685B" w:rsidRPr="00393CB0">
        <w:rPr>
          <w:rFonts w:ascii="Arial" w:hAnsi="Arial" w:cs="Arial"/>
          <w:iCs/>
          <w:sz w:val="20"/>
          <w:szCs w:val="20"/>
          <w:lang w:val="vi-VN"/>
        </w:rPr>
        <w:t xml:space="preserve">ối với trường hợp </w:t>
      </w:r>
      <w:r w:rsidR="002C7D75" w:rsidRPr="00393CB0">
        <w:rPr>
          <w:rFonts w:ascii="Arial" w:hAnsi="Arial" w:cs="Arial"/>
          <w:iCs/>
          <w:sz w:val="20"/>
          <w:szCs w:val="20"/>
          <w:lang w:val="vi-VN"/>
        </w:rPr>
        <w:t xml:space="preserve">thăm hỏi </w:t>
      </w:r>
      <w:r w:rsidR="007A685B" w:rsidRPr="00393CB0">
        <w:rPr>
          <w:rFonts w:ascii="Arial" w:hAnsi="Arial" w:cs="Arial"/>
          <w:iCs/>
          <w:sz w:val="20"/>
          <w:szCs w:val="20"/>
          <w:lang w:val="vi-VN"/>
        </w:rPr>
        <w:t xml:space="preserve">ốm đau </w:t>
      </w:r>
      <w:r w:rsidR="007A685B" w:rsidRPr="00393CB0">
        <w:rPr>
          <w:rFonts w:ascii="Arial" w:hAnsi="Arial" w:cs="Arial"/>
          <w:iCs/>
          <w:spacing w:val="10"/>
          <w:sz w:val="20"/>
          <w:szCs w:val="20"/>
          <w:lang w:val="vi-VN"/>
        </w:rPr>
        <w:t>hoặc gặp khó khăn</w:t>
      </w:r>
      <w:r w:rsidR="00D030B0" w:rsidRPr="00393CB0">
        <w:rPr>
          <w:rFonts w:ascii="Arial" w:hAnsi="Arial" w:cs="Arial"/>
          <w:iCs/>
          <w:spacing w:val="10"/>
          <w:sz w:val="20"/>
          <w:szCs w:val="20"/>
          <w:lang w:val="vi-VN"/>
        </w:rPr>
        <w:t xml:space="preserve"> về ki</w:t>
      </w:r>
      <w:r w:rsidR="007A685B" w:rsidRPr="00393CB0">
        <w:rPr>
          <w:rFonts w:ascii="Arial" w:hAnsi="Arial" w:cs="Arial"/>
          <w:iCs/>
          <w:spacing w:val="10"/>
          <w:sz w:val="20"/>
          <w:szCs w:val="20"/>
          <w:lang w:val="vi-VN"/>
        </w:rPr>
        <w:t>nh tế:</w:t>
      </w:r>
      <w:r w:rsidR="007A685B" w:rsidRPr="00393CB0">
        <w:rPr>
          <w:rFonts w:ascii="Arial" w:hAnsi="Arial" w:cs="Arial"/>
          <w:iCs/>
          <w:spacing w:val="10"/>
          <w:sz w:val="20"/>
          <w:szCs w:val="20"/>
          <w:lang w:val="nb-NO"/>
        </w:rPr>
        <w:t xml:space="preserve"> </w:t>
      </w:r>
      <w:r w:rsidR="00954A92" w:rsidRPr="00393CB0">
        <w:rPr>
          <w:rFonts w:ascii="Arial" w:hAnsi="Arial" w:cs="Arial"/>
          <w:iCs/>
          <w:spacing w:val="10"/>
          <w:sz w:val="20"/>
          <w:szCs w:val="20"/>
          <w:lang w:val="vi-VN"/>
        </w:rPr>
        <w:t>tùy theo tì</w:t>
      </w:r>
      <w:r w:rsidR="002C7D75" w:rsidRPr="00393CB0">
        <w:rPr>
          <w:rFonts w:ascii="Arial" w:hAnsi="Arial" w:cs="Arial"/>
          <w:iCs/>
          <w:spacing w:val="10"/>
          <w:sz w:val="20"/>
          <w:szCs w:val="20"/>
          <w:lang w:val="vi-VN"/>
        </w:rPr>
        <w:t xml:space="preserve">nh hình thực tế, </w:t>
      </w:r>
      <w:r w:rsidR="007A685B" w:rsidRPr="00393CB0">
        <w:rPr>
          <w:rFonts w:ascii="Arial" w:hAnsi="Arial" w:cs="Arial"/>
          <w:iCs/>
          <w:spacing w:val="10"/>
          <w:sz w:val="20"/>
          <w:szCs w:val="20"/>
          <w:lang w:val="nb-NO"/>
        </w:rPr>
        <w:t>Ủy ban Mặt trận Tổ</w:t>
      </w:r>
      <w:r w:rsidR="007A685B" w:rsidRPr="00393CB0">
        <w:rPr>
          <w:rFonts w:ascii="Arial" w:hAnsi="Arial" w:cs="Arial"/>
          <w:iCs/>
          <w:spacing w:val="6"/>
          <w:sz w:val="20"/>
          <w:szCs w:val="20"/>
          <w:lang w:val="nb-NO"/>
        </w:rPr>
        <w:t xml:space="preserve"> quốc Việt Nam các cấp trên địa</w:t>
      </w:r>
      <w:r w:rsidR="007A685B" w:rsidRPr="00393CB0">
        <w:rPr>
          <w:rFonts w:ascii="Arial" w:hAnsi="Arial" w:cs="Arial"/>
          <w:iCs/>
          <w:sz w:val="20"/>
          <w:szCs w:val="20"/>
          <w:lang w:val="nb-NO"/>
        </w:rPr>
        <w:t xml:space="preserve"> bàn thành phố Huế</w:t>
      </w:r>
      <w:r w:rsidR="007A685B" w:rsidRPr="00393CB0">
        <w:rPr>
          <w:rFonts w:ascii="Arial" w:hAnsi="Arial" w:cs="Arial"/>
          <w:i/>
          <w:iCs/>
          <w:sz w:val="20"/>
          <w:szCs w:val="20"/>
          <w:lang w:val="vi-VN"/>
        </w:rPr>
        <w:t xml:space="preserve"> </w:t>
      </w:r>
      <w:r w:rsidR="004F7993" w:rsidRPr="00393CB0">
        <w:rPr>
          <w:rFonts w:ascii="Arial" w:hAnsi="Arial" w:cs="Arial"/>
          <w:iCs/>
          <w:sz w:val="20"/>
          <w:szCs w:val="20"/>
          <w:lang w:val="nb-NO"/>
        </w:rPr>
        <w:t>quyết định</w:t>
      </w:r>
      <w:r w:rsidR="002C7D75" w:rsidRPr="00393CB0">
        <w:rPr>
          <w:rFonts w:ascii="Arial" w:hAnsi="Arial" w:cs="Arial"/>
          <w:iCs/>
          <w:sz w:val="20"/>
          <w:szCs w:val="20"/>
          <w:lang w:val="vi-VN"/>
        </w:rPr>
        <w:t xml:space="preserve"> mứ</w:t>
      </w:r>
      <w:r w:rsidR="008F1E70" w:rsidRPr="00393CB0">
        <w:rPr>
          <w:rFonts w:ascii="Arial" w:hAnsi="Arial" w:cs="Arial"/>
          <w:iCs/>
          <w:sz w:val="20"/>
          <w:szCs w:val="20"/>
          <w:lang w:val="vi-VN"/>
        </w:rPr>
        <w:t xml:space="preserve">c thăm </w:t>
      </w:r>
      <w:r w:rsidR="004F7993" w:rsidRPr="00393CB0">
        <w:rPr>
          <w:rFonts w:ascii="Arial" w:hAnsi="Arial" w:cs="Arial"/>
          <w:iCs/>
          <w:sz w:val="20"/>
          <w:szCs w:val="20"/>
          <w:lang w:val="nb-NO"/>
        </w:rPr>
        <w:t xml:space="preserve">nhưng không vượt </w:t>
      </w:r>
      <w:r w:rsidR="002C7D75" w:rsidRPr="00393CB0">
        <w:rPr>
          <w:rFonts w:ascii="Arial" w:hAnsi="Arial" w:cs="Arial"/>
          <w:iCs/>
          <w:sz w:val="20"/>
          <w:szCs w:val="20"/>
          <w:lang w:val="vi-VN"/>
        </w:rPr>
        <w:t xml:space="preserve">quá </w:t>
      </w:r>
      <w:r w:rsidR="004F7993" w:rsidRPr="00393CB0">
        <w:rPr>
          <w:rFonts w:ascii="Arial" w:hAnsi="Arial" w:cs="Arial"/>
          <w:iCs/>
          <w:sz w:val="20"/>
          <w:szCs w:val="20"/>
          <w:lang w:val="nb-NO"/>
        </w:rPr>
        <w:t xml:space="preserve">mức chi </w:t>
      </w:r>
      <w:r w:rsidR="002C7D75" w:rsidRPr="00393CB0">
        <w:rPr>
          <w:rFonts w:ascii="Arial" w:hAnsi="Arial" w:cs="Arial"/>
          <w:iCs/>
          <w:sz w:val="20"/>
          <w:szCs w:val="20"/>
          <w:lang w:val="vi-VN"/>
        </w:rPr>
        <w:t xml:space="preserve">được </w:t>
      </w:r>
      <w:r w:rsidR="00D10E44" w:rsidRPr="00393CB0">
        <w:rPr>
          <w:rFonts w:ascii="Arial" w:hAnsi="Arial" w:cs="Arial"/>
          <w:iCs/>
          <w:sz w:val="20"/>
          <w:szCs w:val="20"/>
          <w:lang w:val="nb-NO"/>
        </w:rPr>
        <w:t>qu</w:t>
      </w:r>
      <w:r w:rsidR="00D10E44" w:rsidRPr="00393CB0">
        <w:rPr>
          <w:rFonts w:ascii="Arial" w:hAnsi="Arial" w:cs="Arial"/>
          <w:iCs/>
          <w:sz w:val="20"/>
          <w:szCs w:val="20"/>
          <w:lang w:val="vi-VN"/>
        </w:rPr>
        <w:t>y</w:t>
      </w:r>
      <w:r w:rsidR="004F7993" w:rsidRPr="00393CB0">
        <w:rPr>
          <w:rFonts w:ascii="Arial" w:hAnsi="Arial" w:cs="Arial"/>
          <w:iCs/>
          <w:sz w:val="20"/>
          <w:szCs w:val="20"/>
          <w:lang w:val="nb-NO"/>
        </w:rPr>
        <w:t xml:space="preserve"> định tạ</w:t>
      </w:r>
      <w:r w:rsidR="00B14342" w:rsidRPr="00393CB0">
        <w:rPr>
          <w:rFonts w:ascii="Arial" w:hAnsi="Arial" w:cs="Arial"/>
          <w:iCs/>
          <w:sz w:val="20"/>
          <w:szCs w:val="20"/>
          <w:lang w:val="nb-NO"/>
        </w:rPr>
        <w:t xml:space="preserve">i </w:t>
      </w:r>
      <w:r w:rsidR="00B14342" w:rsidRPr="00393CB0">
        <w:rPr>
          <w:rFonts w:ascii="Arial" w:hAnsi="Arial" w:cs="Arial"/>
          <w:iCs/>
          <w:sz w:val="20"/>
          <w:szCs w:val="20"/>
          <w:lang w:val="vi-VN"/>
        </w:rPr>
        <w:t>N</w:t>
      </w:r>
      <w:r w:rsidR="004F7993" w:rsidRPr="00393CB0">
        <w:rPr>
          <w:rFonts w:ascii="Arial" w:hAnsi="Arial" w:cs="Arial"/>
          <w:iCs/>
          <w:sz w:val="20"/>
          <w:szCs w:val="20"/>
          <w:lang w:val="nb-NO"/>
        </w:rPr>
        <w:t>ghị quyết</w:t>
      </w:r>
      <w:r w:rsidR="00B14342" w:rsidRPr="00393CB0">
        <w:rPr>
          <w:rFonts w:ascii="Arial" w:hAnsi="Arial" w:cs="Arial"/>
          <w:iCs/>
          <w:sz w:val="20"/>
          <w:szCs w:val="20"/>
          <w:lang w:val="vi-VN"/>
        </w:rPr>
        <w:t xml:space="preserve"> này.</w:t>
      </w:r>
    </w:p>
    <w:p w:rsidR="00365795" w:rsidRPr="00393CB0" w:rsidRDefault="00D53511" w:rsidP="00393CB0">
      <w:pPr>
        <w:widowControl w:val="0"/>
        <w:spacing w:after="120" w:line="240" w:lineRule="auto"/>
        <w:jc w:val="both"/>
        <w:rPr>
          <w:rFonts w:ascii="Arial" w:eastAsia="Times New Roman" w:hAnsi="Arial" w:cs="Arial"/>
          <w:sz w:val="20"/>
          <w:szCs w:val="20"/>
          <w:lang w:val="vi-VN"/>
        </w:rPr>
      </w:pPr>
      <w:r w:rsidRPr="00393CB0">
        <w:rPr>
          <w:rFonts w:ascii="Arial" w:eastAsia="Times New Roman" w:hAnsi="Arial" w:cs="Arial"/>
          <w:sz w:val="20"/>
          <w:szCs w:val="20"/>
          <w:lang w:val="vi-VN"/>
        </w:rPr>
        <w:t>3</w:t>
      </w:r>
      <w:r w:rsidR="00B53285" w:rsidRPr="00393CB0">
        <w:rPr>
          <w:rFonts w:ascii="Arial" w:eastAsia="Times New Roman" w:hAnsi="Arial" w:cs="Arial"/>
          <w:sz w:val="20"/>
          <w:szCs w:val="20"/>
          <w:lang w:val="nb-NO"/>
        </w:rPr>
        <w:t xml:space="preserve">. Giao Thường trực Hội đồng nhân dân, </w:t>
      </w:r>
      <w:r w:rsidR="00153573" w:rsidRPr="00393CB0">
        <w:rPr>
          <w:rFonts w:ascii="Arial" w:eastAsia="Times New Roman" w:hAnsi="Arial" w:cs="Arial"/>
          <w:sz w:val="20"/>
          <w:szCs w:val="20"/>
          <w:lang w:val="nb-NO"/>
        </w:rPr>
        <w:t xml:space="preserve">các Ban của Hội đồng nhân dân, </w:t>
      </w:r>
    </w:p>
    <w:p w:rsidR="007451F6" w:rsidRPr="00393CB0" w:rsidRDefault="00B53285" w:rsidP="00393CB0">
      <w:pPr>
        <w:widowControl w:val="0"/>
        <w:spacing w:after="120" w:line="240" w:lineRule="auto"/>
        <w:jc w:val="both"/>
        <w:rPr>
          <w:rFonts w:ascii="Arial" w:eastAsia="Times New Roman" w:hAnsi="Arial" w:cs="Arial"/>
          <w:sz w:val="20"/>
          <w:szCs w:val="20"/>
          <w:lang w:val="vi-VN"/>
        </w:rPr>
      </w:pPr>
      <w:r w:rsidRPr="00393CB0">
        <w:rPr>
          <w:rFonts w:ascii="Arial" w:eastAsia="Times New Roman" w:hAnsi="Arial" w:cs="Arial"/>
          <w:sz w:val="20"/>
          <w:szCs w:val="20"/>
          <w:lang w:val="nb-NO"/>
        </w:rPr>
        <w:t xml:space="preserve">Tổ đại biểu và đại biểu Hội đồng nhân dân </w:t>
      </w:r>
      <w:r w:rsidR="00330157" w:rsidRPr="00393CB0">
        <w:rPr>
          <w:rFonts w:ascii="Arial" w:eastAsia="Times New Roman" w:hAnsi="Arial" w:cs="Arial"/>
          <w:sz w:val="20"/>
          <w:szCs w:val="20"/>
          <w:lang w:val="nb-NO"/>
        </w:rPr>
        <w:t>thành phố</w:t>
      </w:r>
      <w:r w:rsidRPr="00393CB0">
        <w:rPr>
          <w:rFonts w:ascii="Arial" w:eastAsia="Times New Roman" w:hAnsi="Arial" w:cs="Arial"/>
          <w:sz w:val="20"/>
          <w:szCs w:val="20"/>
          <w:lang w:val="nb-NO"/>
        </w:rPr>
        <w:t xml:space="preserve"> </w:t>
      </w:r>
      <w:r w:rsidR="00E00EE3" w:rsidRPr="00393CB0">
        <w:rPr>
          <w:rFonts w:ascii="Arial" w:eastAsia="Times New Roman" w:hAnsi="Arial" w:cs="Arial"/>
          <w:sz w:val="20"/>
          <w:szCs w:val="20"/>
          <w:lang w:val="nb-NO"/>
        </w:rPr>
        <w:t xml:space="preserve">trong phạm vi, nhiệm vụ, quyền hạn </w:t>
      </w:r>
      <w:r w:rsidRPr="00393CB0">
        <w:rPr>
          <w:rFonts w:ascii="Arial" w:eastAsia="Times New Roman" w:hAnsi="Arial" w:cs="Arial"/>
          <w:sz w:val="20"/>
          <w:szCs w:val="20"/>
          <w:lang w:val="nb-NO"/>
        </w:rPr>
        <w:t>giám sát việc thực hiện Nghị quyết</w:t>
      </w:r>
      <w:r w:rsidR="0035416B" w:rsidRPr="00393CB0">
        <w:rPr>
          <w:rFonts w:ascii="Arial" w:eastAsia="Times New Roman" w:hAnsi="Arial" w:cs="Arial"/>
          <w:sz w:val="20"/>
          <w:szCs w:val="20"/>
          <w:lang w:val="vi-VN"/>
        </w:rPr>
        <w:t>.</w:t>
      </w:r>
    </w:p>
    <w:p w:rsidR="00565AB8" w:rsidRPr="00393CB0" w:rsidRDefault="00B53285" w:rsidP="00393CB0">
      <w:pPr>
        <w:widowControl w:val="0"/>
        <w:spacing w:after="120" w:line="240" w:lineRule="auto"/>
        <w:jc w:val="both"/>
        <w:rPr>
          <w:rFonts w:ascii="Arial" w:eastAsia="Times New Roman" w:hAnsi="Arial" w:cs="Arial"/>
          <w:sz w:val="20"/>
          <w:szCs w:val="20"/>
          <w:lang w:val="nb-NO" w:eastAsia="en-US"/>
        </w:rPr>
      </w:pPr>
      <w:r w:rsidRPr="00393CB0">
        <w:rPr>
          <w:rFonts w:ascii="Arial" w:eastAsia="Times New Roman" w:hAnsi="Arial" w:cs="Arial"/>
          <w:spacing w:val="6"/>
          <w:sz w:val="20"/>
          <w:szCs w:val="20"/>
          <w:lang w:val="nb-NO" w:eastAsia="en-US"/>
        </w:rPr>
        <w:t xml:space="preserve">Nghị quyết này đã được Hội đồng nhân dân </w:t>
      </w:r>
      <w:r w:rsidR="00187EAB" w:rsidRPr="00393CB0">
        <w:rPr>
          <w:rFonts w:ascii="Arial" w:eastAsia="Times New Roman" w:hAnsi="Arial" w:cs="Arial"/>
          <w:spacing w:val="6"/>
          <w:sz w:val="20"/>
          <w:szCs w:val="20"/>
          <w:lang w:val="vi-VN" w:eastAsia="en-US"/>
        </w:rPr>
        <w:t>t</w:t>
      </w:r>
      <w:r w:rsidR="005329DB" w:rsidRPr="00393CB0">
        <w:rPr>
          <w:rFonts w:ascii="Arial" w:eastAsia="Times New Roman" w:hAnsi="Arial" w:cs="Arial"/>
          <w:spacing w:val="6"/>
          <w:sz w:val="20"/>
          <w:szCs w:val="20"/>
          <w:lang w:val="nb-NO" w:eastAsia="en-US"/>
        </w:rPr>
        <w:t>hành phố Huế</w:t>
      </w:r>
      <w:r w:rsidR="00910EED" w:rsidRPr="00393CB0">
        <w:rPr>
          <w:rFonts w:ascii="Arial" w:eastAsia="Times New Roman" w:hAnsi="Arial" w:cs="Arial"/>
          <w:spacing w:val="6"/>
          <w:sz w:val="20"/>
          <w:szCs w:val="20"/>
          <w:lang w:val="nb-NO" w:eastAsia="en-US"/>
        </w:rPr>
        <w:t xml:space="preserve"> k</w:t>
      </w:r>
      <w:r w:rsidR="00E80981" w:rsidRPr="00393CB0">
        <w:rPr>
          <w:rFonts w:ascii="Arial" w:eastAsia="Times New Roman" w:hAnsi="Arial" w:cs="Arial"/>
          <w:spacing w:val="6"/>
          <w:sz w:val="20"/>
          <w:szCs w:val="20"/>
          <w:lang w:val="nb-NO" w:eastAsia="en-US"/>
        </w:rPr>
        <w:t>hóa VIII</w:t>
      </w:r>
      <w:r w:rsidRPr="00393CB0">
        <w:rPr>
          <w:rFonts w:ascii="Arial" w:eastAsia="Times New Roman" w:hAnsi="Arial" w:cs="Arial"/>
          <w:spacing w:val="6"/>
          <w:sz w:val="20"/>
          <w:szCs w:val="20"/>
          <w:lang w:val="nb-NO" w:eastAsia="en-US"/>
        </w:rPr>
        <w:t xml:space="preserve">, Kỳ họp </w:t>
      </w:r>
      <w:r w:rsidR="00E80981" w:rsidRPr="00393CB0">
        <w:rPr>
          <w:rFonts w:ascii="Arial" w:eastAsia="Times New Roman" w:hAnsi="Arial" w:cs="Arial"/>
          <w:spacing w:val="6"/>
          <w:sz w:val="20"/>
          <w:szCs w:val="20"/>
          <w:lang w:val="nb-NO" w:eastAsia="en-US"/>
        </w:rPr>
        <w:t>chuyên đề lần thứ 21 thông qua ngày 07 tháng 01 năm 2025</w:t>
      </w:r>
      <w:r w:rsidRPr="00393CB0">
        <w:rPr>
          <w:rFonts w:ascii="Arial" w:eastAsia="Times New Roman" w:hAnsi="Arial" w:cs="Arial"/>
          <w:spacing w:val="6"/>
          <w:sz w:val="20"/>
          <w:szCs w:val="20"/>
          <w:lang w:val="nb-NO" w:eastAsia="en-US"/>
        </w:rPr>
        <w:t xml:space="preserve"> và có hiệu</w:t>
      </w:r>
      <w:r w:rsidRPr="00393CB0">
        <w:rPr>
          <w:rFonts w:ascii="Arial" w:eastAsia="Times New Roman" w:hAnsi="Arial" w:cs="Arial"/>
          <w:sz w:val="20"/>
          <w:szCs w:val="20"/>
          <w:lang w:val="nb-NO" w:eastAsia="en-US"/>
        </w:rPr>
        <w:t xml:space="preserve"> lực</w:t>
      </w:r>
      <w:r w:rsidR="00E80981" w:rsidRPr="00393CB0">
        <w:rPr>
          <w:rFonts w:ascii="Arial" w:eastAsia="Times New Roman" w:hAnsi="Arial" w:cs="Arial"/>
          <w:sz w:val="20"/>
          <w:szCs w:val="20"/>
          <w:lang w:val="nb-NO" w:eastAsia="en-US"/>
        </w:rPr>
        <w:t xml:space="preserve"> thi hành kể từ ngày 17 </w:t>
      </w:r>
      <w:r w:rsidR="006D0276" w:rsidRPr="00393CB0">
        <w:rPr>
          <w:rFonts w:ascii="Arial" w:eastAsia="Times New Roman" w:hAnsi="Arial" w:cs="Arial"/>
          <w:sz w:val="20"/>
          <w:szCs w:val="20"/>
          <w:lang w:val="nb-NO" w:eastAsia="en-US"/>
        </w:rPr>
        <w:t xml:space="preserve">tháng </w:t>
      </w:r>
      <w:r w:rsidR="00E80981" w:rsidRPr="00393CB0">
        <w:rPr>
          <w:rFonts w:ascii="Arial" w:eastAsia="Times New Roman" w:hAnsi="Arial" w:cs="Arial"/>
          <w:sz w:val="20"/>
          <w:szCs w:val="20"/>
          <w:lang w:val="nb-NO" w:eastAsia="en-US"/>
        </w:rPr>
        <w:t xml:space="preserve">01 </w:t>
      </w:r>
      <w:r w:rsidRPr="00393CB0">
        <w:rPr>
          <w:rFonts w:ascii="Arial" w:eastAsia="Times New Roman" w:hAnsi="Arial" w:cs="Arial"/>
          <w:sz w:val="20"/>
          <w:szCs w:val="20"/>
          <w:lang w:val="nb-NO" w:eastAsia="en-US"/>
        </w:rPr>
        <w:t>năm 202</w:t>
      </w:r>
      <w:r w:rsidR="00E80981" w:rsidRPr="00393CB0">
        <w:rPr>
          <w:rFonts w:ascii="Arial" w:eastAsia="Times New Roman" w:hAnsi="Arial" w:cs="Arial"/>
          <w:sz w:val="20"/>
          <w:szCs w:val="20"/>
          <w:lang w:val="nb-NO" w:eastAsia="en-US"/>
        </w:rPr>
        <w:t>5</w:t>
      </w:r>
      <w:r w:rsidRPr="00393CB0">
        <w:rPr>
          <w:rFonts w:ascii="Arial" w:eastAsia="Times New Roman" w:hAnsi="Arial" w:cs="Arial"/>
          <w:sz w:val="20"/>
          <w:szCs w:val="20"/>
          <w:lang w:val="nb-NO" w:eastAsia="en-US"/>
        </w:rPr>
        <w:t>.</w:t>
      </w:r>
      <w:r w:rsidR="00C5084D" w:rsidRPr="00393CB0">
        <w:rPr>
          <w:rFonts w:ascii="Arial" w:eastAsia="Times New Roman" w:hAnsi="Arial" w:cs="Arial"/>
          <w:sz w:val="20"/>
          <w:szCs w:val="20"/>
          <w:lang w:val="nb-NO" w:eastAsia="en-US"/>
        </w:rPr>
        <w:t>/.</w:t>
      </w:r>
    </w:p>
    <w:p w:rsidR="00565AB8" w:rsidRPr="00393CB0" w:rsidRDefault="00565AB8" w:rsidP="00393CB0">
      <w:pPr>
        <w:widowControl w:val="0"/>
        <w:spacing w:after="120" w:line="240" w:lineRule="auto"/>
        <w:jc w:val="both"/>
        <w:rPr>
          <w:rFonts w:ascii="Arial" w:eastAsia="Times New Roman" w:hAnsi="Arial" w:cs="Arial"/>
          <w:sz w:val="20"/>
          <w:szCs w:val="20"/>
          <w:lang w:val="nb-NO" w:eastAsia="en-US"/>
        </w:rPr>
      </w:pPr>
    </w:p>
    <w:tbl>
      <w:tblPr>
        <w:tblW w:w="9381" w:type="dxa"/>
        <w:jc w:val="center"/>
        <w:tblInd w:w="212" w:type="dxa"/>
        <w:tblCellMar>
          <w:left w:w="0" w:type="dxa"/>
          <w:right w:w="0" w:type="dxa"/>
        </w:tblCellMar>
        <w:tblLook w:val="0000" w:firstRow="0" w:lastRow="0" w:firstColumn="0" w:lastColumn="0" w:noHBand="0" w:noVBand="0"/>
      </w:tblPr>
      <w:tblGrid>
        <w:gridCol w:w="5166"/>
        <w:gridCol w:w="4215"/>
      </w:tblGrid>
      <w:tr w:rsidR="00C5084D" w:rsidRPr="00393CB0" w:rsidTr="001D1F29">
        <w:trPr>
          <w:trHeight w:val="2498"/>
          <w:jc w:val="center"/>
        </w:trPr>
        <w:tc>
          <w:tcPr>
            <w:tcW w:w="5166" w:type="dxa"/>
            <w:tcMar>
              <w:top w:w="0" w:type="dxa"/>
              <w:left w:w="108" w:type="dxa"/>
              <w:bottom w:w="0" w:type="dxa"/>
              <w:right w:w="108" w:type="dxa"/>
            </w:tcMar>
          </w:tcPr>
          <w:p w:rsidR="00C5084D" w:rsidRPr="00393CB0" w:rsidRDefault="00C5084D" w:rsidP="00393CB0">
            <w:pPr>
              <w:spacing w:after="120" w:line="240" w:lineRule="auto"/>
              <w:rPr>
                <w:rFonts w:ascii="Arial" w:eastAsia="Times New Roman" w:hAnsi="Arial" w:cs="Arial"/>
                <w:sz w:val="20"/>
                <w:szCs w:val="20"/>
                <w:lang w:val="vi-VN" w:eastAsia="en-US"/>
              </w:rPr>
            </w:pPr>
            <w:r w:rsidRPr="00393CB0">
              <w:rPr>
                <w:rFonts w:ascii="Arial" w:eastAsia="Times New Roman" w:hAnsi="Arial" w:cs="Arial"/>
                <w:b/>
                <w:i/>
                <w:sz w:val="20"/>
                <w:szCs w:val="20"/>
                <w:lang w:val="vi-VN" w:eastAsia="en-US"/>
              </w:rPr>
              <w:t> Nơi nhận</w:t>
            </w:r>
            <w:r w:rsidRPr="00393CB0">
              <w:rPr>
                <w:rFonts w:ascii="Arial" w:eastAsia="Times New Roman" w:hAnsi="Arial" w:cs="Arial"/>
                <w:b/>
                <w:bCs/>
                <w:i/>
                <w:iCs/>
                <w:sz w:val="20"/>
                <w:szCs w:val="20"/>
                <w:lang w:val="vi-VN" w:eastAsia="en-US"/>
              </w:rPr>
              <w:br/>
            </w:r>
            <w:r w:rsidR="0035416B" w:rsidRPr="00393CB0">
              <w:rPr>
                <w:rFonts w:ascii="Arial" w:eastAsia="Times New Roman" w:hAnsi="Arial" w:cs="Arial"/>
                <w:sz w:val="20"/>
                <w:szCs w:val="20"/>
                <w:lang w:val="vi-VN" w:eastAsia="en-US"/>
              </w:rPr>
              <w:t>- Như Điều 5</w:t>
            </w:r>
            <w:r w:rsidRPr="00393CB0">
              <w:rPr>
                <w:rFonts w:ascii="Arial" w:eastAsia="Times New Roman" w:hAnsi="Arial" w:cs="Arial"/>
                <w:sz w:val="20"/>
                <w:szCs w:val="20"/>
                <w:lang w:val="vi-VN" w:eastAsia="en-US"/>
              </w:rPr>
              <w:t>;</w:t>
            </w:r>
          </w:p>
          <w:p w:rsidR="00C5084D" w:rsidRPr="00393CB0" w:rsidRDefault="00C5084D" w:rsidP="00393CB0">
            <w:pPr>
              <w:spacing w:after="120" w:line="240" w:lineRule="auto"/>
              <w:rPr>
                <w:rFonts w:ascii="Arial" w:eastAsia="Times New Roman" w:hAnsi="Arial" w:cs="Arial"/>
                <w:sz w:val="20"/>
                <w:szCs w:val="20"/>
                <w:lang w:val="vi-VN" w:eastAsia="en-US"/>
              </w:rPr>
            </w:pPr>
            <w:r w:rsidRPr="00393CB0">
              <w:rPr>
                <w:rFonts w:ascii="Arial" w:eastAsia="Times New Roman" w:hAnsi="Arial" w:cs="Arial"/>
                <w:sz w:val="20"/>
                <w:szCs w:val="20"/>
                <w:lang w:val="vi-VN" w:eastAsia="en-US"/>
              </w:rPr>
              <w:t xml:space="preserve">- UBTV Quốc hội, Chính phủ; </w:t>
            </w:r>
          </w:p>
          <w:p w:rsidR="00C5084D" w:rsidRPr="00393CB0" w:rsidRDefault="00C5084D" w:rsidP="00393CB0">
            <w:pPr>
              <w:spacing w:after="120" w:line="240" w:lineRule="auto"/>
              <w:rPr>
                <w:rFonts w:ascii="Arial" w:eastAsia="Times New Roman" w:hAnsi="Arial" w:cs="Arial"/>
                <w:b/>
                <w:sz w:val="20"/>
                <w:szCs w:val="20"/>
                <w:lang w:val="vi-VN" w:eastAsia="en-US"/>
              </w:rPr>
            </w:pPr>
            <w:r w:rsidRPr="00393CB0">
              <w:rPr>
                <w:rFonts w:ascii="Arial" w:eastAsia="Times New Roman" w:hAnsi="Arial" w:cs="Arial"/>
                <w:sz w:val="20"/>
                <w:szCs w:val="20"/>
                <w:lang w:val="vi-VN" w:eastAsia="en-US"/>
              </w:rPr>
              <w:t xml:space="preserve">- Ban Công tác đại biểu; </w:t>
            </w:r>
          </w:p>
          <w:p w:rsidR="00C5084D" w:rsidRPr="00393CB0" w:rsidRDefault="00C5084D" w:rsidP="00393CB0">
            <w:pPr>
              <w:spacing w:after="120" w:line="240" w:lineRule="auto"/>
              <w:rPr>
                <w:rFonts w:ascii="Arial" w:eastAsia="Times New Roman" w:hAnsi="Arial" w:cs="Arial"/>
                <w:sz w:val="20"/>
                <w:szCs w:val="20"/>
                <w:lang w:val="vi-VN" w:eastAsia="en-US"/>
              </w:rPr>
            </w:pPr>
            <w:r w:rsidRPr="00393CB0">
              <w:rPr>
                <w:rFonts w:ascii="Arial" w:eastAsia="Times New Roman" w:hAnsi="Arial" w:cs="Arial"/>
                <w:sz w:val="20"/>
                <w:szCs w:val="20"/>
                <w:lang w:val="vi-VN" w:eastAsia="en-US"/>
              </w:rPr>
              <w:t>- Bộ</w:t>
            </w:r>
            <w:r w:rsidR="00DF5EDC" w:rsidRPr="00393CB0">
              <w:rPr>
                <w:rFonts w:ascii="Arial" w:eastAsia="Times New Roman" w:hAnsi="Arial" w:cs="Arial"/>
                <w:sz w:val="20"/>
                <w:szCs w:val="20"/>
                <w:lang w:eastAsia="en-US"/>
              </w:rPr>
              <w:t xml:space="preserve"> </w:t>
            </w:r>
            <w:r w:rsidRPr="00393CB0">
              <w:rPr>
                <w:rFonts w:ascii="Arial" w:eastAsia="Times New Roman" w:hAnsi="Arial" w:cs="Arial"/>
                <w:sz w:val="20"/>
                <w:szCs w:val="20"/>
                <w:lang w:val="vi-VN" w:eastAsia="en-US"/>
              </w:rPr>
              <w:t>Tài chính;</w:t>
            </w:r>
          </w:p>
          <w:p w:rsidR="00C5084D" w:rsidRPr="00393CB0" w:rsidRDefault="00C5084D" w:rsidP="00393CB0">
            <w:pPr>
              <w:spacing w:after="120" w:line="240" w:lineRule="auto"/>
              <w:rPr>
                <w:rFonts w:ascii="Arial" w:eastAsia="Times New Roman" w:hAnsi="Arial" w:cs="Arial"/>
                <w:sz w:val="20"/>
                <w:szCs w:val="20"/>
                <w:lang w:val="vi-VN" w:eastAsia="en-US"/>
              </w:rPr>
            </w:pPr>
            <w:r w:rsidRPr="00393CB0">
              <w:rPr>
                <w:rFonts w:ascii="Arial" w:eastAsia="Times New Roman" w:hAnsi="Arial" w:cs="Arial"/>
                <w:sz w:val="20"/>
                <w:szCs w:val="20"/>
                <w:lang w:val="vi-VN" w:eastAsia="en-US"/>
              </w:rPr>
              <w:t>- Cục kiểm tra VBQPPL (Bộ Tư pháp);</w:t>
            </w:r>
          </w:p>
          <w:p w:rsidR="00C5084D" w:rsidRPr="00393CB0" w:rsidRDefault="00E80981" w:rsidP="00393CB0">
            <w:pPr>
              <w:spacing w:after="120" w:line="240" w:lineRule="auto"/>
              <w:rPr>
                <w:rFonts w:ascii="Arial" w:eastAsia="Times New Roman" w:hAnsi="Arial" w:cs="Arial"/>
                <w:sz w:val="20"/>
                <w:szCs w:val="20"/>
                <w:lang w:val="vi-VN" w:eastAsia="en-US"/>
              </w:rPr>
            </w:pPr>
            <w:r w:rsidRPr="00393CB0">
              <w:rPr>
                <w:rFonts w:ascii="Arial" w:eastAsia="Times New Roman" w:hAnsi="Arial" w:cs="Arial"/>
                <w:sz w:val="20"/>
                <w:szCs w:val="20"/>
                <w:lang w:val="vi-VN" w:eastAsia="en-US"/>
              </w:rPr>
              <w:t>- Thường vụ T</w:t>
            </w:r>
            <w:r w:rsidRPr="00393CB0">
              <w:rPr>
                <w:rFonts w:ascii="Arial" w:eastAsia="Times New Roman" w:hAnsi="Arial" w:cs="Arial"/>
                <w:sz w:val="20"/>
                <w:szCs w:val="20"/>
                <w:lang w:eastAsia="en-US"/>
              </w:rPr>
              <w:t>hành ủy</w:t>
            </w:r>
            <w:r w:rsidR="00C5084D" w:rsidRPr="00393CB0">
              <w:rPr>
                <w:rFonts w:ascii="Arial" w:eastAsia="Times New Roman" w:hAnsi="Arial" w:cs="Arial"/>
                <w:sz w:val="20"/>
                <w:szCs w:val="20"/>
                <w:lang w:val="vi-VN" w:eastAsia="en-US"/>
              </w:rPr>
              <w:t xml:space="preserve">; </w:t>
            </w:r>
          </w:p>
          <w:p w:rsidR="00C5084D" w:rsidRPr="00393CB0" w:rsidRDefault="00E80981" w:rsidP="00393CB0">
            <w:pPr>
              <w:spacing w:after="120" w:line="240" w:lineRule="auto"/>
              <w:rPr>
                <w:rFonts w:ascii="Arial" w:eastAsia="Times New Roman" w:hAnsi="Arial" w:cs="Arial"/>
                <w:sz w:val="20"/>
                <w:szCs w:val="20"/>
                <w:lang w:val="vi-VN" w:eastAsia="en-US"/>
              </w:rPr>
            </w:pPr>
            <w:r w:rsidRPr="00393CB0">
              <w:rPr>
                <w:rFonts w:ascii="Arial" w:eastAsia="Times New Roman" w:hAnsi="Arial" w:cs="Arial"/>
                <w:sz w:val="20"/>
                <w:szCs w:val="20"/>
                <w:lang w:val="vi-VN" w:eastAsia="en-US"/>
              </w:rPr>
              <w:t>- Đoàn ĐBQH</w:t>
            </w:r>
            <w:r w:rsidR="00DF5EDC" w:rsidRPr="00393CB0">
              <w:rPr>
                <w:rFonts w:ascii="Arial" w:eastAsia="Times New Roman" w:hAnsi="Arial" w:cs="Arial"/>
                <w:sz w:val="20"/>
                <w:szCs w:val="20"/>
                <w:lang w:val="vi-VN" w:eastAsia="en-US"/>
              </w:rPr>
              <w:t xml:space="preserve">, </w:t>
            </w:r>
            <w:r w:rsidR="00DF5EDC" w:rsidRPr="00393CB0">
              <w:rPr>
                <w:rFonts w:ascii="Arial" w:eastAsia="Times New Roman" w:hAnsi="Arial" w:cs="Arial"/>
                <w:sz w:val="20"/>
                <w:szCs w:val="20"/>
                <w:lang w:eastAsia="en-US"/>
              </w:rPr>
              <w:t>U</w:t>
            </w:r>
            <w:r w:rsidR="0035416B" w:rsidRPr="00393CB0">
              <w:rPr>
                <w:rFonts w:ascii="Arial" w:eastAsia="Times New Roman" w:hAnsi="Arial" w:cs="Arial"/>
                <w:sz w:val="20"/>
                <w:szCs w:val="20"/>
                <w:lang w:val="vi-VN" w:eastAsia="en-US"/>
              </w:rPr>
              <w:t>BMTTQVN</w:t>
            </w:r>
            <w:r w:rsidRPr="00393CB0">
              <w:rPr>
                <w:rFonts w:ascii="Arial" w:eastAsia="Times New Roman" w:hAnsi="Arial" w:cs="Arial"/>
                <w:sz w:val="20"/>
                <w:szCs w:val="20"/>
                <w:lang w:val="vi-VN" w:eastAsia="en-US"/>
              </w:rPr>
              <w:t xml:space="preserve"> t</w:t>
            </w:r>
            <w:r w:rsidR="00D53511" w:rsidRPr="00393CB0">
              <w:rPr>
                <w:rFonts w:ascii="Arial" w:eastAsia="Times New Roman" w:hAnsi="Arial" w:cs="Arial"/>
                <w:sz w:val="20"/>
                <w:szCs w:val="20"/>
                <w:lang w:eastAsia="en-US"/>
              </w:rPr>
              <w:t>hành ph</w:t>
            </w:r>
            <w:r w:rsidR="00D53511" w:rsidRPr="00393CB0">
              <w:rPr>
                <w:rFonts w:ascii="Arial" w:eastAsia="Times New Roman" w:hAnsi="Arial" w:cs="Arial"/>
                <w:sz w:val="20"/>
                <w:szCs w:val="20"/>
                <w:lang w:val="vi-VN" w:eastAsia="en-US"/>
              </w:rPr>
              <w:t>ố</w:t>
            </w:r>
            <w:r w:rsidR="00C5084D" w:rsidRPr="00393CB0">
              <w:rPr>
                <w:rFonts w:ascii="Arial" w:eastAsia="Times New Roman" w:hAnsi="Arial" w:cs="Arial"/>
                <w:sz w:val="20"/>
                <w:szCs w:val="20"/>
                <w:lang w:val="vi-VN" w:eastAsia="en-US"/>
              </w:rPr>
              <w:t>;</w:t>
            </w:r>
          </w:p>
          <w:p w:rsidR="00C5084D" w:rsidRPr="00393CB0" w:rsidRDefault="00C5084D" w:rsidP="00393CB0">
            <w:pPr>
              <w:spacing w:after="120" w:line="240" w:lineRule="auto"/>
              <w:rPr>
                <w:rFonts w:ascii="Arial" w:eastAsia="Times New Roman" w:hAnsi="Arial" w:cs="Arial"/>
                <w:sz w:val="20"/>
                <w:szCs w:val="20"/>
                <w:lang w:val="vi-VN" w:eastAsia="en-US"/>
              </w:rPr>
            </w:pPr>
            <w:r w:rsidRPr="00393CB0">
              <w:rPr>
                <w:rFonts w:ascii="Arial" w:eastAsia="Times New Roman" w:hAnsi="Arial" w:cs="Arial"/>
                <w:sz w:val="20"/>
                <w:szCs w:val="20"/>
                <w:lang w:val="vi-VN" w:eastAsia="en-US"/>
              </w:rPr>
              <w:t>- Các s</w:t>
            </w:r>
            <w:r w:rsidR="00D53511" w:rsidRPr="00393CB0">
              <w:rPr>
                <w:rFonts w:ascii="Arial" w:eastAsia="Times New Roman" w:hAnsi="Arial" w:cs="Arial"/>
                <w:sz w:val="20"/>
                <w:szCs w:val="20"/>
                <w:lang w:val="vi-VN" w:eastAsia="en-US"/>
              </w:rPr>
              <w:t>ở, ban, ngành, đoàn thể thành phố</w:t>
            </w:r>
            <w:r w:rsidRPr="00393CB0">
              <w:rPr>
                <w:rFonts w:ascii="Arial" w:eastAsia="Times New Roman" w:hAnsi="Arial" w:cs="Arial"/>
                <w:sz w:val="20"/>
                <w:szCs w:val="20"/>
                <w:lang w:val="vi-VN" w:eastAsia="en-US"/>
              </w:rPr>
              <w:t>;</w:t>
            </w:r>
          </w:p>
          <w:p w:rsidR="0035416B" w:rsidRPr="00393CB0" w:rsidRDefault="00C5084D" w:rsidP="00393CB0">
            <w:pPr>
              <w:spacing w:after="120" w:line="240" w:lineRule="auto"/>
              <w:rPr>
                <w:rFonts w:ascii="Arial" w:eastAsia="Times New Roman" w:hAnsi="Arial" w:cs="Arial"/>
                <w:spacing w:val="-10"/>
                <w:sz w:val="20"/>
                <w:szCs w:val="20"/>
                <w:lang w:val="vi-VN" w:eastAsia="en-US"/>
              </w:rPr>
            </w:pPr>
            <w:r w:rsidRPr="00393CB0">
              <w:rPr>
                <w:rFonts w:ascii="Arial" w:eastAsia="Times New Roman" w:hAnsi="Arial" w:cs="Arial"/>
                <w:spacing w:val="-10"/>
                <w:sz w:val="20"/>
                <w:szCs w:val="20"/>
                <w:lang w:val="vi-VN" w:eastAsia="en-US"/>
              </w:rPr>
              <w:t>- TT HĐND, UBND</w:t>
            </w:r>
            <w:r w:rsidR="0035416B" w:rsidRPr="00393CB0">
              <w:rPr>
                <w:rFonts w:ascii="Arial" w:eastAsia="Times New Roman" w:hAnsi="Arial" w:cs="Arial"/>
                <w:spacing w:val="-10"/>
                <w:sz w:val="20"/>
                <w:szCs w:val="20"/>
                <w:lang w:val="vi-VN" w:eastAsia="en-US"/>
              </w:rPr>
              <w:t>, UBMTTQVN</w:t>
            </w:r>
            <w:r w:rsidRPr="00393CB0">
              <w:rPr>
                <w:rFonts w:ascii="Arial" w:eastAsia="Times New Roman" w:hAnsi="Arial" w:cs="Arial"/>
                <w:spacing w:val="-10"/>
                <w:sz w:val="20"/>
                <w:szCs w:val="20"/>
                <w:lang w:val="vi-VN" w:eastAsia="en-US"/>
              </w:rPr>
              <w:t xml:space="preserve"> các </w:t>
            </w:r>
            <w:r w:rsidR="00E80981" w:rsidRPr="00393CB0">
              <w:rPr>
                <w:rFonts w:ascii="Arial" w:eastAsia="Times New Roman" w:hAnsi="Arial" w:cs="Arial"/>
                <w:spacing w:val="-10"/>
                <w:sz w:val="20"/>
                <w:szCs w:val="20"/>
                <w:lang w:eastAsia="en-US"/>
              </w:rPr>
              <w:t>quận</w:t>
            </w:r>
            <w:r w:rsidR="00E80981" w:rsidRPr="00393CB0">
              <w:rPr>
                <w:rFonts w:ascii="Arial" w:eastAsia="Times New Roman" w:hAnsi="Arial" w:cs="Arial"/>
                <w:spacing w:val="-10"/>
                <w:sz w:val="20"/>
                <w:szCs w:val="20"/>
                <w:lang w:val="vi-VN" w:eastAsia="en-US"/>
              </w:rPr>
              <w:t>,</w:t>
            </w:r>
            <w:r w:rsidR="00E80981" w:rsidRPr="00393CB0">
              <w:rPr>
                <w:rFonts w:ascii="Arial" w:eastAsia="Times New Roman" w:hAnsi="Arial" w:cs="Arial"/>
                <w:spacing w:val="-10"/>
                <w:sz w:val="20"/>
                <w:szCs w:val="20"/>
                <w:lang w:eastAsia="en-US"/>
              </w:rPr>
              <w:t xml:space="preserve"> huyện và</w:t>
            </w:r>
            <w:r w:rsidR="00E80981" w:rsidRPr="00393CB0">
              <w:rPr>
                <w:rFonts w:ascii="Arial" w:eastAsia="Times New Roman" w:hAnsi="Arial" w:cs="Arial"/>
                <w:spacing w:val="-10"/>
                <w:sz w:val="20"/>
                <w:szCs w:val="20"/>
                <w:lang w:val="vi-VN" w:eastAsia="en-US"/>
              </w:rPr>
              <w:t xml:space="preserve"> </w:t>
            </w:r>
            <w:r w:rsidR="0035416B" w:rsidRPr="00393CB0">
              <w:rPr>
                <w:rFonts w:ascii="Arial" w:eastAsia="Times New Roman" w:hAnsi="Arial" w:cs="Arial"/>
                <w:spacing w:val="-10"/>
                <w:sz w:val="20"/>
                <w:szCs w:val="20"/>
                <w:lang w:val="vi-VN" w:eastAsia="en-US"/>
              </w:rPr>
              <w:t>TX;</w:t>
            </w:r>
          </w:p>
          <w:p w:rsidR="00C5084D" w:rsidRPr="00393CB0" w:rsidRDefault="00E80981" w:rsidP="00393CB0">
            <w:pPr>
              <w:spacing w:after="120" w:line="240" w:lineRule="auto"/>
              <w:rPr>
                <w:rFonts w:ascii="Arial" w:eastAsia="Times New Roman" w:hAnsi="Arial" w:cs="Arial"/>
                <w:sz w:val="20"/>
                <w:szCs w:val="20"/>
                <w:lang w:eastAsia="en-US"/>
              </w:rPr>
            </w:pPr>
            <w:r w:rsidRPr="00393CB0">
              <w:rPr>
                <w:rFonts w:ascii="Arial" w:eastAsia="Times New Roman" w:hAnsi="Arial" w:cs="Arial"/>
                <w:sz w:val="20"/>
                <w:szCs w:val="20"/>
                <w:lang w:val="vi-VN" w:eastAsia="en-US"/>
              </w:rPr>
              <w:lastRenderedPageBreak/>
              <w:t>- Công báo</w:t>
            </w:r>
            <w:r w:rsidR="00DF5EDC" w:rsidRPr="00393CB0">
              <w:rPr>
                <w:rFonts w:ascii="Arial" w:eastAsia="Times New Roman" w:hAnsi="Arial" w:cs="Arial"/>
                <w:sz w:val="20"/>
                <w:szCs w:val="20"/>
                <w:lang w:eastAsia="en-US"/>
              </w:rPr>
              <w:t xml:space="preserve">, </w:t>
            </w:r>
            <w:r w:rsidRPr="00393CB0">
              <w:rPr>
                <w:rFonts w:ascii="Arial" w:eastAsia="Times New Roman" w:hAnsi="Arial" w:cs="Arial"/>
                <w:sz w:val="20"/>
                <w:szCs w:val="20"/>
                <w:lang w:val="vi-VN" w:eastAsia="en-US"/>
              </w:rPr>
              <w:t>Cổng thông tin điện tử t</w:t>
            </w:r>
            <w:r w:rsidR="00D53511" w:rsidRPr="00393CB0">
              <w:rPr>
                <w:rFonts w:ascii="Arial" w:eastAsia="Times New Roman" w:hAnsi="Arial" w:cs="Arial"/>
                <w:sz w:val="20"/>
                <w:szCs w:val="20"/>
                <w:lang w:eastAsia="en-US"/>
              </w:rPr>
              <w:t>hành phố</w:t>
            </w:r>
            <w:r w:rsidRPr="00393CB0">
              <w:rPr>
                <w:rFonts w:ascii="Arial" w:eastAsia="Times New Roman" w:hAnsi="Arial" w:cs="Arial"/>
                <w:sz w:val="20"/>
                <w:szCs w:val="20"/>
                <w:lang w:eastAsia="en-US"/>
              </w:rPr>
              <w:t>;</w:t>
            </w:r>
          </w:p>
          <w:p w:rsidR="00C5084D" w:rsidRPr="00393CB0" w:rsidRDefault="00C5084D" w:rsidP="00393CB0">
            <w:pPr>
              <w:spacing w:after="120" w:line="240" w:lineRule="auto"/>
              <w:rPr>
                <w:rFonts w:ascii="Arial" w:eastAsia="Times New Roman" w:hAnsi="Arial" w:cs="Arial"/>
                <w:sz w:val="20"/>
                <w:szCs w:val="20"/>
                <w:lang w:val="vi-VN" w:eastAsia="en-US"/>
              </w:rPr>
            </w:pPr>
            <w:r w:rsidRPr="00393CB0">
              <w:rPr>
                <w:rFonts w:ascii="Arial" w:eastAsia="Times New Roman" w:hAnsi="Arial" w:cs="Arial"/>
                <w:sz w:val="20"/>
                <w:szCs w:val="20"/>
                <w:lang w:val="vi-VN" w:eastAsia="en-US"/>
              </w:rPr>
              <w:t xml:space="preserve">- VP: Lãnh đạo và các CV; </w:t>
            </w:r>
          </w:p>
          <w:p w:rsidR="00C5084D" w:rsidRPr="00393CB0" w:rsidRDefault="00DF5EDC" w:rsidP="00393CB0">
            <w:pPr>
              <w:spacing w:after="120" w:line="240" w:lineRule="auto"/>
              <w:rPr>
                <w:rFonts w:ascii="Arial" w:eastAsia="Times New Roman" w:hAnsi="Arial" w:cs="Arial"/>
                <w:sz w:val="20"/>
                <w:szCs w:val="20"/>
                <w:lang w:eastAsia="en-US"/>
              </w:rPr>
            </w:pPr>
            <w:r w:rsidRPr="00393CB0">
              <w:rPr>
                <w:rFonts w:ascii="Arial" w:eastAsia="Times New Roman" w:hAnsi="Arial" w:cs="Arial"/>
                <w:sz w:val="20"/>
                <w:szCs w:val="20"/>
                <w:lang w:eastAsia="en-US"/>
              </w:rPr>
              <w:t xml:space="preserve">- Lưu: VT, </w:t>
            </w:r>
            <w:r w:rsidR="0035416B" w:rsidRPr="00393CB0">
              <w:rPr>
                <w:rFonts w:ascii="Arial" w:eastAsia="Times New Roman" w:hAnsi="Arial" w:cs="Arial"/>
                <w:sz w:val="20"/>
                <w:szCs w:val="20"/>
                <w:lang w:val="vi-VN" w:eastAsia="en-US"/>
              </w:rPr>
              <w:t>DN3</w:t>
            </w:r>
            <w:r w:rsidRPr="00393CB0">
              <w:rPr>
                <w:rFonts w:ascii="Arial" w:eastAsia="Times New Roman" w:hAnsi="Arial" w:cs="Arial"/>
                <w:sz w:val="20"/>
                <w:szCs w:val="20"/>
                <w:lang w:eastAsia="en-US"/>
              </w:rPr>
              <w:t>.</w:t>
            </w:r>
          </w:p>
        </w:tc>
        <w:tc>
          <w:tcPr>
            <w:tcW w:w="4215" w:type="dxa"/>
            <w:tcMar>
              <w:top w:w="0" w:type="dxa"/>
              <w:left w:w="108" w:type="dxa"/>
              <w:bottom w:w="0" w:type="dxa"/>
              <w:right w:w="108" w:type="dxa"/>
            </w:tcMar>
          </w:tcPr>
          <w:p w:rsidR="00C5084D" w:rsidRPr="00393CB0" w:rsidRDefault="00C5084D" w:rsidP="00393CB0">
            <w:pPr>
              <w:spacing w:after="120" w:line="240" w:lineRule="auto"/>
              <w:jc w:val="center"/>
              <w:rPr>
                <w:rFonts w:ascii="Arial" w:eastAsia="Times New Roman" w:hAnsi="Arial" w:cs="Arial"/>
                <w:sz w:val="20"/>
                <w:szCs w:val="20"/>
                <w:lang w:eastAsia="en-US"/>
              </w:rPr>
            </w:pPr>
            <w:r w:rsidRPr="00393CB0">
              <w:rPr>
                <w:rFonts w:ascii="Arial" w:eastAsia="Times New Roman" w:hAnsi="Arial" w:cs="Arial"/>
                <w:b/>
                <w:bCs/>
                <w:sz w:val="20"/>
                <w:szCs w:val="20"/>
                <w:lang w:eastAsia="en-US"/>
              </w:rPr>
              <w:lastRenderedPageBreak/>
              <w:t>CHỦ TỊCH</w:t>
            </w:r>
            <w:r w:rsidRPr="00393CB0">
              <w:rPr>
                <w:rFonts w:ascii="Arial" w:eastAsia="Times New Roman" w:hAnsi="Arial" w:cs="Arial"/>
                <w:b/>
                <w:bCs/>
                <w:sz w:val="20"/>
                <w:szCs w:val="20"/>
                <w:lang w:eastAsia="en-US"/>
              </w:rPr>
              <w:br/>
            </w:r>
          </w:p>
          <w:p w:rsidR="00C5084D" w:rsidRPr="00393CB0" w:rsidRDefault="00C5084D" w:rsidP="00393CB0">
            <w:pPr>
              <w:spacing w:after="120" w:line="240" w:lineRule="auto"/>
              <w:rPr>
                <w:rFonts w:ascii="Arial" w:eastAsia="Times New Roman" w:hAnsi="Arial" w:cs="Arial"/>
                <w:sz w:val="20"/>
                <w:szCs w:val="20"/>
                <w:lang w:eastAsia="en-US"/>
              </w:rPr>
            </w:pPr>
          </w:p>
          <w:p w:rsidR="00C5084D" w:rsidRPr="00393CB0" w:rsidRDefault="00C5084D" w:rsidP="00393CB0">
            <w:pPr>
              <w:spacing w:after="120" w:line="240" w:lineRule="auto"/>
              <w:jc w:val="center"/>
              <w:rPr>
                <w:rFonts w:ascii="Arial" w:eastAsia="Times New Roman" w:hAnsi="Arial" w:cs="Arial"/>
                <w:sz w:val="20"/>
                <w:szCs w:val="20"/>
                <w:lang w:eastAsia="en-US"/>
              </w:rPr>
            </w:pPr>
          </w:p>
          <w:p w:rsidR="00C5084D" w:rsidRPr="00393CB0" w:rsidRDefault="00C5084D" w:rsidP="00393CB0">
            <w:pPr>
              <w:spacing w:after="120" w:line="240" w:lineRule="auto"/>
              <w:rPr>
                <w:rFonts w:ascii="Arial" w:eastAsia="Times New Roman" w:hAnsi="Arial" w:cs="Arial"/>
                <w:sz w:val="20"/>
                <w:szCs w:val="20"/>
                <w:lang w:eastAsia="en-US"/>
              </w:rPr>
            </w:pPr>
          </w:p>
          <w:p w:rsidR="00C5084D" w:rsidRPr="00393CB0" w:rsidRDefault="00C5084D" w:rsidP="00393CB0">
            <w:pPr>
              <w:spacing w:after="120" w:line="240" w:lineRule="auto"/>
              <w:jc w:val="center"/>
              <w:rPr>
                <w:rFonts w:ascii="Arial" w:eastAsia="Times New Roman" w:hAnsi="Arial" w:cs="Arial"/>
                <w:sz w:val="20"/>
                <w:szCs w:val="20"/>
                <w:lang w:val="vi-VN" w:eastAsia="en-US"/>
              </w:rPr>
            </w:pPr>
          </w:p>
          <w:p w:rsidR="0035416B" w:rsidRPr="00393CB0" w:rsidRDefault="0035416B" w:rsidP="00393CB0">
            <w:pPr>
              <w:spacing w:after="120" w:line="240" w:lineRule="auto"/>
              <w:jc w:val="center"/>
              <w:rPr>
                <w:rFonts w:ascii="Arial" w:eastAsia="Times New Roman" w:hAnsi="Arial" w:cs="Arial"/>
                <w:sz w:val="20"/>
                <w:szCs w:val="20"/>
                <w:lang w:val="vi-VN" w:eastAsia="en-US"/>
              </w:rPr>
            </w:pPr>
          </w:p>
          <w:p w:rsidR="00C5084D" w:rsidRPr="00393CB0" w:rsidRDefault="00C5084D" w:rsidP="00393CB0">
            <w:pPr>
              <w:spacing w:after="120" w:line="240" w:lineRule="auto"/>
              <w:jc w:val="center"/>
              <w:rPr>
                <w:rFonts w:ascii="Arial" w:eastAsia="Times New Roman" w:hAnsi="Arial" w:cs="Arial"/>
                <w:b/>
                <w:sz w:val="20"/>
                <w:szCs w:val="20"/>
                <w:lang w:eastAsia="en-US"/>
              </w:rPr>
            </w:pPr>
            <w:r w:rsidRPr="00393CB0">
              <w:rPr>
                <w:rFonts w:ascii="Arial" w:eastAsia="Times New Roman" w:hAnsi="Arial" w:cs="Arial"/>
                <w:b/>
                <w:sz w:val="20"/>
                <w:szCs w:val="20"/>
                <w:lang w:eastAsia="en-US"/>
              </w:rPr>
              <w:t>Lê Trường Lưu</w:t>
            </w:r>
          </w:p>
        </w:tc>
      </w:tr>
    </w:tbl>
    <w:p w:rsidR="00565AB8" w:rsidRPr="00393CB0" w:rsidRDefault="00565AB8" w:rsidP="00393CB0">
      <w:pPr>
        <w:widowControl w:val="0"/>
        <w:spacing w:after="120" w:line="240" w:lineRule="auto"/>
        <w:rPr>
          <w:rFonts w:ascii="Arial" w:eastAsia="Times New Roman" w:hAnsi="Arial" w:cs="Arial"/>
          <w:sz w:val="20"/>
          <w:szCs w:val="20"/>
          <w:lang w:val="vi-VN" w:eastAsia="en-US"/>
        </w:rPr>
      </w:pPr>
    </w:p>
    <w:sectPr w:rsidR="00565AB8" w:rsidRPr="00393CB0" w:rsidSect="00947536">
      <w:headerReference w:type="default" r:id="rId10"/>
      <w:pgSz w:w="11909" w:h="16834" w:code="9"/>
      <w:pgMar w:top="1134" w:right="1134" w:bottom="1134" w:left="1701" w:header="567"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1B95" w:rsidRDefault="009C1B95">
      <w:pPr>
        <w:spacing w:line="240" w:lineRule="auto"/>
      </w:pPr>
      <w:r>
        <w:separator/>
      </w:r>
    </w:p>
  </w:endnote>
  <w:endnote w:type="continuationSeparator" w:id="0">
    <w:p w:rsidR="009C1B95" w:rsidRDefault="009C1B9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altName w:val="Arial"/>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1B95" w:rsidRDefault="009C1B95">
      <w:pPr>
        <w:spacing w:after="0"/>
      </w:pPr>
      <w:r>
        <w:separator/>
      </w:r>
    </w:p>
  </w:footnote>
  <w:footnote w:type="continuationSeparator" w:id="0">
    <w:p w:rsidR="009C1B95" w:rsidRDefault="009C1B9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68F2" w:rsidRDefault="001F367F">
    <w:pPr>
      <w:pStyle w:val="Header"/>
      <w:jc w:val="center"/>
    </w:pPr>
    <w:r>
      <w:fldChar w:fldCharType="begin"/>
    </w:r>
    <w:r w:rsidR="00B068F2">
      <w:instrText xml:space="preserve"> PAGE   \* MERGEFORMAT </w:instrText>
    </w:r>
    <w:r>
      <w:fldChar w:fldCharType="separate"/>
    </w:r>
    <w:r w:rsidR="002C26FE">
      <w:rPr>
        <w:noProof/>
        <w:lang w:eastAsia="ja-JP"/>
      </w:rPr>
      <w:t>3</w:t>
    </w:r>
    <w:r>
      <w:fldChar w:fldCharType="end"/>
    </w:r>
  </w:p>
  <w:p w:rsidR="00B068F2" w:rsidRDefault="00B068F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0D40C4"/>
    <w:multiLevelType w:val="multilevel"/>
    <w:tmpl w:val="360D40C4"/>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nsid w:val="37F453F3"/>
    <w:multiLevelType w:val="singleLevel"/>
    <w:tmpl w:val="37F453F3"/>
    <w:lvl w:ilvl="0">
      <w:start w:val="1"/>
      <w:numFmt w:val="decimal"/>
      <w:suff w:val="space"/>
      <w:lvlText w:val="%1."/>
      <w:lvlJc w:val="left"/>
      <w:rPr>
        <w:rFonts w:ascii="Times New Roman" w:hAnsi="Times New Roman" w:cs="Times New Roman" w:hint="default"/>
        <w:color w:val="auto"/>
      </w:rPr>
    </w:lvl>
  </w:abstractNum>
  <w:abstractNum w:abstractNumId="2">
    <w:nsid w:val="46166D46"/>
    <w:multiLevelType w:val="hybridMultilevel"/>
    <w:tmpl w:val="5D0CFEF4"/>
    <w:lvl w:ilvl="0" w:tplc="F0489B90">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defaultTabStop w:val="720"/>
  <w:drawingGridVerticalSpacing w:val="156"/>
  <w:displayHorizontalDrawingGridEvery w:val="0"/>
  <w:displayVerticalDrawingGridEvery w:val="2"/>
  <w:characterSpacingControl w:val="doNotCompres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2"/>
  </w:compat>
  <w:rsids>
    <w:rsidRoot w:val="315C3EDD"/>
    <w:rsid w:val="00004B81"/>
    <w:rsid w:val="0000578E"/>
    <w:rsid w:val="000105F2"/>
    <w:rsid w:val="00017109"/>
    <w:rsid w:val="00046978"/>
    <w:rsid w:val="00054712"/>
    <w:rsid w:val="0005560F"/>
    <w:rsid w:val="00057EE3"/>
    <w:rsid w:val="000610C9"/>
    <w:rsid w:val="00067320"/>
    <w:rsid w:val="00074B8E"/>
    <w:rsid w:val="00075456"/>
    <w:rsid w:val="000755CD"/>
    <w:rsid w:val="000832C1"/>
    <w:rsid w:val="0008383D"/>
    <w:rsid w:val="0009092C"/>
    <w:rsid w:val="00096B1B"/>
    <w:rsid w:val="000A0FB3"/>
    <w:rsid w:val="000A2615"/>
    <w:rsid w:val="000A2FAE"/>
    <w:rsid w:val="000B637E"/>
    <w:rsid w:val="000C0742"/>
    <w:rsid w:val="000C352B"/>
    <w:rsid w:val="000C5B72"/>
    <w:rsid w:val="000C7662"/>
    <w:rsid w:val="000D01F6"/>
    <w:rsid w:val="000D339F"/>
    <w:rsid w:val="000D4B29"/>
    <w:rsid w:val="000D60F7"/>
    <w:rsid w:val="000E5155"/>
    <w:rsid w:val="000E5215"/>
    <w:rsid w:val="000E5F92"/>
    <w:rsid w:val="000E75A5"/>
    <w:rsid w:val="000F49B8"/>
    <w:rsid w:val="001034AD"/>
    <w:rsid w:val="00104297"/>
    <w:rsid w:val="0011008A"/>
    <w:rsid w:val="00141B71"/>
    <w:rsid w:val="00147FB7"/>
    <w:rsid w:val="00153573"/>
    <w:rsid w:val="00160B73"/>
    <w:rsid w:val="00161517"/>
    <w:rsid w:val="00164890"/>
    <w:rsid w:val="00166639"/>
    <w:rsid w:val="00166C88"/>
    <w:rsid w:val="00171A0C"/>
    <w:rsid w:val="00171D67"/>
    <w:rsid w:val="00186308"/>
    <w:rsid w:val="00187EAB"/>
    <w:rsid w:val="00190CEC"/>
    <w:rsid w:val="00190FC6"/>
    <w:rsid w:val="001969F8"/>
    <w:rsid w:val="001A0B21"/>
    <w:rsid w:val="001A2941"/>
    <w:rsid w:val="001A5794"/>
    <w:rsid w:val="001A7B13"/>
    <w:rsid w:val="001D1F29"/>
    <w:rsid w:val="001D2C88"/>
    <w:rsid w:val="001D5C76"/>
    <w:rsid w:val="001E0547"/>
    <w:rsid w:val="001E34CF"/>
    <w:rsid w:val="001E67FC"/>
    <w:rsid w:val="001F367F"/>
    <w:rsid w:val="001F3F95"/>
    <w:rsid w:val="001F5030"/>
    <w:rsid w:val="001F62F5"/>
    <w:rsid w:val="002008A7"/>
    <w:rsid w:val="00202C63"/>
    <w:rsid w:val="0020321A"/>
    <w:rsid w:val="0020383B"/>
    <w:rsid w:val="0021243E"/>
    <w:rsid w:val="00212BC9"/>
    <w:rsid w:val="00224F4D"/>
    <w:rsid w:val="002527A9"/>
    <w:rsid w:val="00254343"/>
    <w:rsid w:val="0025620D"/>
    <w:rsid w:val="002562D1"/>
    <w:rsid w:val="00261718"/>
    <w:rsid w:val="00267D11"/>
    <w:rsid w:val="00270DF1"/>
    <w:rsid w:val="00271037"/>
    <w:rsid w:val="002750B4"/>
    <w:rsid w:val="002757AB"/>
    <w:rsid w:val="002829CD"/>
    <w:rsid w:val="0028798F"/>
    <w:rsid w:val="0029386D"/>
    <w:rsid w:val="002B06ED"/>
    <w:rsid w:val="002B5CCF"/>
    <w:rsid w:val="002C0CBD"/>
    <w:rsid w:val="002C26FE"/>
    <w:rsid w:val="002C2F86"/>
    <w:rsid w:val="002C31B9"/>
    <w:rsid w:val="002C3FC3"/>
    <w:rsid w:val="002C7D75"/>
    <w:rsid w:val="002E0113"/>
    <w:rsid w:val="002E4025"/>
    <w:rsid w:val="002E6A4D"/>
    <w:rsid w:val="002F2EC0"/>
    <w:rsid w:val="002F4CB3"/>
    <w:rsid w:val="00314C12"/>
    <w:rsid w:val="00315BA6"/>
    <w:rsid w:val="0031708B"/>
    <w:rsid w:val="00330157"/>
    <w:rsid w:val="00331EE4"/>
    <w:rsid w:val="003434B1"/>
    <w:rsid w:val="00346568"/>
    <w:rsid w:val="00352294"/>
    <w:rsid w:val="00352C07"/>
    <w:rsid w:val="0035416B"/>
    <w:rsid w:val="0035564A"/>
    <w:rsid w:val="003572B6"/>
    <w:rsid w:val="00357D7F"/>
    <w:rsid w:val="003641A8"/>
    <w:rsid w:val="00365795"/>
    <w:rsid w:val="00367FEE"/>
    <w:rsid w:val="00371F02"/>
    <w:rsid w:val="00373EB9"/>
    <w:rsid w:val="003758BB"/>
    <w:rsid w:val="00377E03"/>
    <w:rsid w:val="0038186A"/>
    <w:rsid w:val="00383982"/>
    <w:rsid w:val="00383A16"/>
    <w:rsid w:val="0038562D"/>
    <w:rsid w:val="00390F6E"/>
    <w:rsid w:val="00393CB0"/>
    <w:rsid w:val="003948BE"/>
    <w:rsid w:val="00397D0C"/>
    <w:rsid w:val="003B0EA7"/>
    <w:rsid w:val="003C02C5"/>
    <w:rsid w:val="003C31CC"/>
    <w:rsid w:val="003D4237"/>
    <w:rsid w:val="003D5B79"/>
    <w:rsid w:val="003E16BB"/>
    <w:rsid w:val="003E1C6E"/>
    <w:rsid w:val="003E1EA9"/>
    <w:rsid w:val="003E4859"/>
    <w:rsid w:val="003F12AC"/>
    <w:rsid w:val="003F59AA"/>
    <w:rsid w:val="00412580"/>
    <w:rsid w:val="004336FE"/>
    <w:rsid w:val="0043479C"/>
    <w:rsid w:val="00441699"/>
    <w:rsid w:val="004456BA"/>
    <w:rsid w:val="004506CE"/>
    <w:rsid w:val="00451B8F"/>
    <w:rsid w:val="00451BF6"/>
    <w:rsid w:val="00466C7B"/>
    <w:rsid w:val="00481AD0"/>
    <w:rsid w:val="00485BB8"/>
    <w:rsid w:val="0049681A"/>
    <w:rsid w:val="004A147C"/>
    <w:rsid w:val="004A2CD3"/>
    <w:rsid w:val="004C6246"/>
    <w:rsid w:val="004D0309"/>
    <w:rsid w:val="004E1DFB"/>
    <w:rsid w:val="004F3E3C"/>
    <w:rsid w:val="004F43C6"/>
    <w:rsid w:val="004F7993"/>
    <w:rsid w:val="005017DC"/>
    <w:rsid w:val="005101E8"/>
    <w:rsid w:val="00516CD2"/>
    <w:rsid w:val="005234A8"/>
    <w:rsid w:val="00524A80"/>
    <w:rsid w:val="00526DC9"/>
    <w:rsid w:val="00527617"/>
    <w:rsid w:val="00530AEA"/>
    <w:rsid w:val="005313A6"/>
    <w:rsid w:val="005329DB"/>
    <w:rsid w:val="00532A0D"/>
    <w:rsid w:val="00536660"/>
    <w:rsid w:val="00536B7C"/>
    <w:rsid w:val="00536EA3"/>
    <w:rsid w:val="005378AD"/>
    <w:rsid w:val="00543B1A"/>
    <w:rsid w:val="0055017E"/>
    <w:rsid w:val="00551457"/>
    <w:rsid w:val="005524BA"/>
    <w:rsid w:val="005544BA"/>
    <w:rsid w:val="005613EB"/>
    <w:rsid w:val="005624EB"/>
    <w:rsid w:val="00565AB8"/>
    <w:rsid w:val="00567376"/>
    <w:rsid w:val="0057338A"/>
    <w:rsid w:val="005735CE"/>
    <w:rsid w:val="00573B1D"/>
    <w:rsid w:val="00582167"/>
    <w:rsid w:val="00586DE7"/>
    <w:rsid w:val="0059732A"/>
    <w:rsid w:val="005A1BD0"/>
    <w:rsid w:val="005B2660"/>
    <w:rsid w:val="005C09AF"/>
    <w:rsid w:val="005C0C29"/>
    <w:rsid w:val="005C374E"/>
    <w:rsid w:val="005D110E"/>
    <w:rsid w:val="005D5093"/>
    <w:rsid w:val="005D5B30"/>
    <w:rsid w:val="005E4327"/>
    <w:rsid w:val="005F37BC"/>
    <w:rsid w:val="0060339C"/>
    <w:rsid w:val="00604119"/>
    <w:rsid w:val="00604895"/>
    <w:rsid w:val="006069E0"/>
    <w:rsid w:val="00606B05"/>
    <w:rsid w:val="00613DCD"/>
    <w:rsid w:val="00614896"/>
    <w:rsid w:val="0062410D"/>
    <w:rsid w:val="00631F33"/>
    <w:rsid w:val="006428C0"/>
    <w:rsid w:val="00650BF9"/>
    <w:rsid w:val="006565D9"/>
    <w:rsid w:val="00670C40"/>
    <w:rsid w:val="00671E75"/>
    <w:rsid w:val="006734DF"/>
    <w:rsid w:val="006814C8"/>
    <w:rsid w:val="00684ABA"/>
    <w:rsid w:val="00686BD5"/>
    <w:rsid w:val="00697C09"/>
    <w:rsid w:val="006A0E5C"/>
    <w:rsid w:val="006A0FC4"/>
    <w:rsid w:val="006B480D"/>
    <w:rsid w:val="006B6B3F"/>
    <w:rsid w:val="006C0D7B"/>
    <w:rsid w:val="006D0276"/>
    <w:rsid w:val="006D0A93"/>
    <w:rsid w:val="006D6E45"/>
    <w:rsid w:val="006E49F6"/>
    <w:rsid w:val="006F1DE8"/>
    <w:rsid w:val="006F2623"/>
    <w:rsid w:val="006F6DC8"/>
    <w:rsid w:val="006F7161"/>
    <w:rsid w:val="007021E0"/>
    <w:rsid w:val="007027B5"/>
    <w:rsid w:val="00703067"/>
    <w:rsid w:val="007036DF"/>
    <w:rsid w:val="007052CA"/>
    <w:rsid w:val="00710445"/>
    <w:rsid w:val="00713856"/>
    <w:rsid w:val="00713E2F"/>
    <w:rsid w:val="0071477C"/>
    <w:rsid w:val="00715512"/>
    <w:rsid w:val="00717E6E"/>
    <w:rsid w:val="007217DC"/>
    <w:rsid w:val="00721A0A"/>
    <w:rsid w:val="00721ED7"/>
    <w:rsid w:val="00723360"/>
    <w:rsid w:val="00742CDF"/>
    <w:rsid w:val="007451F6"/>
    <w:rsid w:val="007470CC"/>
    <w:rsid w:val="00747835"/>
    <w:rsid w:val="00750E59"/>
    <w:rsid w:val="00752FD2"/>
    <w:rsid w:val="00753FDD"/>
    <w:rsid w:val="007677E1"/>
    <w:rsid w:val="00781992"/>
    <w:rsid w:val="007837A4"/>
    <w:rsid w:val="00792CDE"/>
    <w:rsid w:val="007A2232"/>
    <w:rsid w:val="007A34F2"/>
    <w:rsid w:val="007A685B"/>
    <w:rsid w:val="007C2264"/>
    <w:rsid w:val="007C5E03"/>
    <w:rsid w:val="007C7C81"/>
    <w:rsid w:val="007D1CA3"/>
    <w:rsid w:val="007D74F3"/>
    <w:rsid w:val="007E365F"/>
    <w:rsid w:val="007E6A1C"/>
    <w:rsid w:val="007F58A4"/>
    <w:rsid w:val="00805E27"/>
    <w:rsid w:val="008076DA"/>
    <w:rsid w:val="00807C1D"/>
    <w:rsid w:val="008231E7"/>
    <w:rsid w:val="00831265"/>
    <w:rsid w:val="0083244A"/>
    <w:rsid w:val="00833A19"/>
    <w:rsid w:val="0083542D"/>
    <w:rsid w:val="00845956"/>
    <w:rsid w:val="00853C5B"/>
    <w:rsid w:val="0086573C"/>
    <w:rsid w:val="008716E6"/>
    <w:rsid w:val="00873670"/>
    <w:rsid w:val="00877198"/>
    <w:rsid w:val="00877BD2"/>
    <w:rsid w:val="00880100"/>
    <w:rsid w:val="00893B35"/>
    <w:rsid w:val="008A16C4"/>
    <w:rsid w:val="008A318F"/>
    <w:rsid w:val="008A5597"/>
    <w:rsid w:val="008B0255"/>
    <w:rsid w:val="008B30AF"/>
    <w:rsid w:val="008B5961"/>
    <w:rsid w:val="008B59EB"/>
    <w:rsid w:val="008C3208"/>
    <w:rsid w:val="008D4C47"/>
    <w:rsid w:val="008D5624"/>
    <w:rsid w:val="008E1879"/>
    <w:rsid w:val="008F1E70"/>
    <w:rsid w:val="008F530C"/>
    <w:rsid w:val="008F54DB"/>
    <w:rsid w:val="0090484D"/>
    <w:rsid w:val="00905F1A"/>
    <w:rsid w:val="00910EED"/>
    <w:rsid w:val="00914078"/>
    <w:rsid w:val="00924937"/>
    <w:rsid w:val="00932D39"/>
    <w:rsid w:val="00941305"/>
    <w:rsid w:val="009415BF"/>
    <w:rsid w:val="009420FE"/>
    <w:rsid w:val="00947536"/>
    <w:rsid w:val="00954A92"/>
    <w:rsid w:val="00957834"/>
    <w:rsid w:val="00962322"/>
    <w:rsid w:val="0098055A"/>
    <w:rsid w:val="00981905"/>
    <w:rsid w:val="00986B65"/>
    <w:rsid w:val="00986FA7"/>
    <w:rsid w:val="00987E46"/>
    <w:rsid w:val="00997574"/>
    <w:rsid w:val="009A5896"/>
    <w:rsid w:val="009B36B0"/>
    <w:rsid w:val="009B6FFD"/>
    <w:rsid w:val="009B75D7"/>
    <w:rsid w:val="009B7F73"/>
    <w:rsid w:val="009C0F2E"/>
    <w:rsid w:val="009C1B95"/>
    <w:rsid w:val="009D0A90"/>
    <w:rsid w:val="009D12F0"/>
    <w:rsid w:val="009F1099"/>
    <w:rsid w:val="009F7273"/>
    <w:rsid w:val="00A0019F"/>
    <w:rsid w:val="00A02CED"/>
    <w:rsid w:val="00A062B4"/>
    <w:rsid w:val="00A20EF4"/>
    <w:rsid w:val="00A26F8B"/>
    <w:rsid w:val="00A35B19"/>
    <w:rsid w:val="00A44425"/>
    <w:rsid w:val="00A44712"/>
    <w:rsid w:val="00A45F16"/>
    <w:rsid w:val="00A475C5"/>
    <w:rsid w:val="00A47A28"/>
    <w:rsid w:val="00A5680C"/>
    <w:rsid w:val="00A61C95"/>
    <w:rsid w:val="00A62C0F"/>
    <w:rsid w:val="00A804B5"/>
    <w:rsid w:val="00A81262"/>
    <w:rsid w:val="00A96DB7"/>
    <w:rsid w:val="00A9716B"/>
    <w:rsid w:val="00AB2C32"/>
    <w:rsid w:val="00AB4C91"/>
    <w:rsid w:val="00AD3EA7"/>
    <w:rsid w:val="00AD41B0"/>
    <w:rsid w:val="00AD4D89"/>
    <w:rsid w:val="00AD66E5"/>
    <w:rsid w:val="00AF2E2E"/>
    <w:rsid w:val="00B03BD4"/>
    <w:rsid w:val="00B068F2"/>
    <w:rsid w:val="00B0783C"/>
    <w:rsid w:val="00B129AC"/>
    <w:rsid w:val="00B14342"/>
    <w:rsid w:val="00B163AA"/>
    <w:rsid w:val="00B23237"/>
    <w:rsid w:val="00B34483"/>
    <w:rsid w:val="00B359E7"/>
    <w:rsid w:val="00B4410B"/>
    <w:rsid w:val="00B46113"/>
    <w:rsid w:val="00B52937"/>
    <w:rsid w:val="00B53285"/>
    <w:rsid w:val="00B569C7"/>
    <w:rsid w:val="00B63AEA"/>
    <w:rsid w:val="00B64579"/>
    <w:rsid w:val="00B65EAD"/>
    <w:rsid w:val="00B665E9"/>
    <w:rsid w:val="00B74105"/>
    <w:rsid w:val="00B744BF"/>
    <w:rsid w:val="00B77057"/>
    <w:rsid w:val="00B866BB"/>
    <w:rsid w:val="00BA046D"/>
    <w:rsid w:val="00BA35F7"/>
    <w:rsid w:val="00BA7A03"/>
    <w:rsid w:val="00BB04C6"/>
    <w:rsid w:val="00BB2CEE"/>
    <w:rsid w:val="00BB78E1"/>
    <w:rsid w:val="00BC161B"/>
    <w:rsid w:val="00BC72C2"/>
    <w:rsid w:val="00BE113B"/>
    <w:rsid w:val="00BE1D00"/>
    <w:rsid w:val="00BE42A5"/>
    <w:rsid w:val="00BF7A3B"/>
    <w:rsid w:val="00C15BB9"/>
    <w:rsid w:val="00C20798"/>
    <w:rsid w:val="00C2391C"/>
    <w:rsid w:val="00C2563B"/>
    <w:rsid w:val="00C44370"/>
    <w:rsid w:val="00C5084D"/>
    <w:rsid w:val="00C54149"/>
    <w:rsid w:val="00C570DC"/>
    <w:rsid w:val="00C6272F"/>
    <w:rsid w:val="00C64AE0"/>
    <w:rsid w:val="00C76600"/>
    <w:rsid w:val="00C90533"/>
    <w:rsid w:val="00C906DD"/>
    <w:rsid w:val="00C919A0"/>
    <w:rsid w:val="00C934A3"/>
    <w:rsid w:val="00CB2BB6"/>
    <w:rsid w:val="00CB4C6C"/>
    <w:rsid w:val="00CB52C8"/>
    <w:rsid w:val="00CC187E"/>
    <w:rsid w:val="00CC2F4C"/>
    <w:rsid w:val="00CD7970"/>
    <w:rsid w:val="00CE0B66"/>
    <w:rsid w:val="00CE1457"/>
    <w:rsid w:val="00CE2922"/>
    <w:rsid w:val="00D029E0"/>
    <w:rsid w:val="00D030B0"/>
    <w:rsid w:val="00D10E44"/>
    <w:rsid w:val="00D1228E"/>
    <w:rsid w:val="00D22C82"/>
    <w:rsid w:val="00D2389C"/>
    <w:rsid w:val="00D35AFA"/>
    <w:rsid w:val="00D430C1"/>
    <w:rsid w:val="00D46AF6"/>
    <w:rsid w:val="00D53511"/>
    <w:rsid w:val="00D61A4F"/>
    <w:rsid w:val="00D65F5F"/>
    <w:rsid w:val="00D706B2"/>
    <w:rsid w:val="00D71662"/>
    <w:rsid w:val="00D71E9F"/>
    <w:rsid w:val="00D73B16"/>
    <w:rsid w:val="00D81049"/>
    <w:rsid w:val="00D8483D"/>
    <w:rsid w:val="00D87E68"/>
    <w:rsid w:val="00DA0ED8"/>
    <w:rsid w:val="00DC1E76"/>
    <w:rsid w:val="00DC24DF"/>
    <w:rsid w:val="00DC3A6F"/>
    <w:rsid w:val="00DC5C5A"/>
    <w:rsid w:val="00DD3831"/>
    <w:rsid w:val="00DD5FDE"/>
    <w:rsid w:val="00DF18B6"/>
    <w:rsid w:val="00DF5EDC"/>
    <w:rsid w:val="00DF7178"/>
    <w:rsid w:val="00E00659"/>
    <w:rsid w:val="00E00EE3"/>
    <w:rsid w:val="00E06A37"/>
    <w:rsid w:val="00E134B6"/>
    <w:rsid w:val="00E34BBE"/>
    <w:rsid w:val="00E434AE"/>
    <w:rsid w:val="00E441E5"/>
    <w:rsid w:val="00E47EB0"/>
    <w:rsid w:val="00E57677"/>
    <w:rsid w:val="00E65DBD"/>
    <w:rsid w:val="00E701A3"/>
    <w:rsid w:val="00E71F04"/>
    <w:rsid w:val="00E80120"/>
    <w:rsid w:val="00E80981"/>
    <w:rsid w:val="00E86957"/>
    <w:rsid w:val="00E878FC"/>
    <w:rsid w:val="00E90A8C"/>
    <w:rsid w:val="00E92F69"/>
    <w:rsid w:val="00EA2315"/>
    <w:rsid w:val="00EC2101"/>
    <w:rsid w:val="00EC25D2"/>
    <w:rsid w:val="00EC261A"/>
    <w:rsid w:val="00EC4F34"/>
    <w:rsid w:val="00ED60A9"/>
    <w:rsid w:val="00EE2B89"/>
    <w:rsid w:val="00EE368B"/>
    <w:rsid w:val="00EE3E76"/>
    <w:rsid w:val="00EF789F"/>
    <w:rsid w:val="00F02197"/>
    <w:rsid w:val="00F046E8"/>
    <w:rsid w:val="00F10C39"/>
    <w:rsid w:val="00F1282E"/>
    <w:rsid w:val="00F224CF"/>
    <w:rsid w:val="00F23665"/>
    <w:rsid w:val="00F3380C"/>
    <w:rsid w:val="00F34482"/>
    <w:rsid w:val="00F50D0F"/>
    <w:rsid w:val="00F56079"/>
    <w:rsid w:val="00F561A3"/>
    <w:rsid w:val="00F639BF"/>
    <w:rsid w:val="00F64403"/>
    <w:rsid w:val="00F6473C"/>
    <w:rsid w:val="00F65E31"/>
    <w:rsid w:val="00F77985"/>
    <w:rsid w:val="00F834EB"/>
    <w:rsid w:val="00F90AB6"/>
    <w:rsid w:val="00F91A23"/>
    <w:rsid w:val="00FA2BDE"/>
    <w:rsid w:val="00FB18E8"/>
    <w:rsid w:val="00FB1DED"/>
    <w:rsid w:val="00FB6E5E"/>
    <w:rsid w:val="00FC0A68"/>
    <w:rsid w:val="00FC1CC9"/>
    <w:rsid w:val="00FC1E37"/>
    <w:rsid w:val="00FC227E"/>
    <w:rsid w:val="00FD493E"/>
    <w:rsid w:val="00FD5C32"/>
    <w:rsid w:val="00FE10BC"/>
    <w:rsid w:val="00FE3B2D"/>
    <w:rsid w:val="00FE6421"/>
    <w:rsid w:val="01264972"/>
    <w:rsid w:val="016A6517"/>
    <w:rsid w:val="024D21D6"/>
    <w:rsid w:val="02A47361"/>
    <w:rsid w:val="02B86002"/>
    <w:rsid w:val="03A27284"/>
    <w:rsid w:val="03E4576F"/>
    <w:rsid w:val="0460093C"/>
    <w:rsid w:val="057D200D"/>
    <w:rsid w:val="06696793"/>
    <w:rsid w:val="08A737BE"/>
    <w:rsid w:val="0B036EA1"/>
    <w:rsid w:val="0B713C52"/>
    <w:rsid w:val="0C87701D"/>
    <w:rsid w:val="0D192D09"/>
    <w:rsid w:val="0F3F5F11"/>
    <w:rsid w:val="136A056A"/>
    <w:rsid w:val="14453750"/>
    <w:rsid w:val="14D13334"/>
    <w:rsid w:val="15B648AC"/>
    <w:rsid w:val="19DB1778"/>
    <w:rsid w:val="19E47E89"/>
    <w:rsid w:val="1ACD5720"/>
    <w:rsid w:val="1C9F5B04"/>
    <w:rsid w:val="1D0609AB"/>
    <w:rsid w:val="209C508F"/>
    <w:rsid w:val="27D25106"/>
    <w:rsid w:val="2A0240FC"/>
    <w:rsid w:val="2A63541A"/>
    <w:rsid w:val="2ABB5AA9"/>
    <w:rsid w:val="2B4A1E95"/>
    <w:rsid w:val="2B4F631D"/>
    <w:rsid w:val="2D2626A0"/>
    <w:rsid w:val="2DFE2383"/>
    <w:rsid w:val="2EA46394"/>
    <w:rsid w:val="315C3EDD"/>
    <w:rsid w:val="31AD3D8D"/>
    <w:rsid w:val="31FD4E11"/>
    <w:rsid w:val="37491AC0"/>
    <w:rsid w:val="37556BD7"/>
    <w:rsid w:val="378C4B33"/>
    <w:rsid w:val="383D5850"/>
    <w:rsid w:val="38866F49"/>
    <w:rsid w:val="398E1CFA"/>
    <w:rsid w:val="39B479BB"/>
    <w:rsid w:val="3B8C75C1"/>
    <w:rsid w:val="3BDE5D47"/>
    <w:rsid w:val="3C8F00E9"/>
    <w:rsid w:val="3DF52EB3"/>
    <w:rsid w:val="40877969"/>
    <w:rsid w:val="40A44D1B"/>
    <w:rsid w:val="420071D6"/>
    <w:rsid w:val="4363359A"/>
    <w:rsid w:val="43A403EB"/>
    <w:rsid w:val="45210077"/>
    <w:rsid w:val="45F303D0"/>
    <w:rsid w:val="467C28B2"/>
    <w:rsid w:val="46913751"/>
    <w:rsid w:val="46CB2631"/>
    <w:rsid w:val="47B0742C"/>
    <w:rsid w:val="47BF1C45"/>
    <w:rsid w:val="490A0962"/>
    <w:rsid w:val="4936052D"/>
    <w:rsid w:val="4A225BAC"/>
    <w:rsid w:val="4AC15AB5"/>
    <w:rsid w:val="4BB46342"/>
    <w:rsid w:val="4BE56B11"/>
    <w:rsid w:val="4C7279FA"/>
    <w:rsid w:val="4CF237CB"/>
    <w:rsid w:val="520B222A"/>
    <w:rsid w:val="52360AEF"/>
    <w:rsid w:val="538A011C"/>
    <w:rsid w:val="538C2903"/>
    <w:rsid w:val="55047989"/>
    <w:rsid w:val="55506783"/>
    <w:rsid w:val="598516EC"/>
    <w:rsid w:val="59B5223B"/>
    <w:rsid w:val="5A6D19E9"/>
    <w:rsid w:val="5C1874A6"/>
    <w:rsid w:val="5C304B4D"/>
    <w:rsid w:val="5C3D63E1"/>
    <w:rsid w:val="5D4F1722"/>
    <w:rsid w:val="5E1F1DFA"/>
    <w:rsid w:val="5F20209E"/>
    <w:rsid w:val="5FF63F7F"/>
    <w:rsid w:val="61304C00"/>
    <w:rsid w:val="635C2EEE"/>
    <w:rsid w:val="64530FA5"/>
    <w:rsid w:val="64BE0654"/>
    <w:rsid w:val="65E76E3D"/>
    <w:rsid w:val="676A4DBB"/>
    <w:rsid w:val="68213264"/>
    <w:rsid w:val="6941113D"/>
    <w:rsid w:val="6AC87CC0"/>
    <w:rsid w:val="6B2931DC"/>
    <w:rsid w:val="6B3434CB"/>
    <w:rsid w:val="6B80746E"/>
    <w:rsid w:val="6CC46801"/>
    <w:rsid w:val="6E393DE4"/>
    <w:rsid w:val="6E671430"/>
    <w:rsid w:val="704241B9"/>
    <w:rsid w:val="71F44E84"/>
    <w:rsid w:val="72D30C6F"/>
    <w:rsid w:val="72F737AD"/>
    <w:rsid w:val="744D3D5F"/>
    <w:rsid w:val="76334E79"/>
    <w:rsid w:val="79676F3A"/>
    <w:rsid w:val="7A9D6FB6"/>
    <w:rsid w:val="7AA11240"/>
    <w:rsid w:val="7B59516B"/>
    <w:rsid w:val="7C8C7AE7"/>
    <w:rsid w:val="7D5E7E3F"/>
    <w:rsid w:val="7E425EB3"/>
    <w:rsid w:val="7F4E72EA"/>
    <w:rsid w:val="7F672412"/>
    <w:rsid w:val="7FC811B2"/>
    <w:rsid w:val="7FF7428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qFormat="1"/>
    <w:lsdException w:name="Normal Table" w:semiHidden="0" w:uiPriority="99" w:unhideWhenUsed="0" w:qFormat="1"/>
    <w:lsdException w:name="No List" w:uiPriority="99"/>
    <w:lsdException w:name="Outline List 1" w:uiPriority="99"/>
    <w:lsdException w:name="Outline List 2" w:uiPriority="99"/>
    <w:lsdException w:name="Outline List 3" w:uiPriority="99"/>
    <w:lsdException w:name="Table Subtle 1" w:semiHidden="0" w:unhideWhenUsed="0"/>
    <w:lsdException w:name="Table Web 2" w:semiHidden="0" w:unhideWhenUsed="0"/>
    <w:lsdException w:name="Table Web 3" w:semiHidden="0" w:unhideWhenUsed="0"/>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685B"/>
    <w:pPr>
      <w:spacing w:after="200" w:line="276" w:lineRule="auto"/>
    </w:pPr>
    <w:rPr>
      <w:sz w:val="22"/>
      <w:szCs w:val="22"/>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iPriority w:val="99"/>
    <w:qFormat/>
    <w:rsid w:val="007451F6"/>
    <w:pPr>
      <w:tabs>
        <w:tab w:val="center" w:pos="4680"/>
        <w:tab w:val="right" w:pos="9360"/>
      </w:tabs>
      <w:spacing w:after="0" w:line="240" w:lineRule="auto"/>
    </w:pPr>
    <w:rPr>
      <w:rFonts w:ascii="Times New Roman" w:eastAsia="Times New Roman" w:hAnsi="Times New Roman" w:cs="Times New Roman"/>
      <w:sz w:val="24"/>
      <w:szCs w:val="24"/>
      <w:lang w:eastAsia="en-US"/>
    </w:rPr>
  </w:style>
  <w:style w:type="paragraph" w:styleId="NormalWeb">
    <w:name w:val="Normal (Web)"/>
    <w:basedOn w:val="Normal"/>
    <w:uiPriority w:val="99"/>
    <w:qFormat/>
    <w:rsid w:val="007451F6"/>
    <w:pPr>
      <w:spacing w:before="100" w:beforeAutospacing="1" w:after="100" w:afterAutospacing="1" w:line="240" w:lineRule="auto"/>
    </w:pPr>
    <w:rPr>
      <w:rFonts w:ascii="Arial Unicode MS" w:eastAsia="Arial Unicode MS" w:hAnsi="Arial Unicode MS" w:cs="Arial Unicode MS"/>
      <w:sz w:val="24"/>
      <w:szCs w:val="24"/>
    </w:rPr>
  </w:style>
  <w:style w:type="paragraph" w:styleId="ListParagraph">
    <w:name w:val="List Paragraph"/>
    <w:basedOn w:val="Normal"/>
    <w:uiPriority w:val="99"/>
    <w:unhideWhenUsed/>
    <w:qFormat/>
    <w:rsid w:val="007451F6"/>
    <w:pPr>
      <w:ind w:left="720"/>
      <w:contextualSpacing/>
    </w:pPr>
  </w:style>
  <w:style w:type="paragraph" w:styleId="BalloonText">
    <w:name w:val="Balloon Text"/>
    <w:basedOn w:val="Normal"/>
    <w:link w:val="BalloonTextChar"/>
    <w:rsid w:val="00096B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096B1B"/>
    <w:rPr>
      <w:rFonts w:ascii="Tahoma" w:hAnsi="Tahoma" w:cs="Tahoma"/>
      <w:sz w:val="16"/>
      <w:szCs w:val="16"/>
      <w:lang w:eastAsia="ja-JP"/>
    </w:rPr>
  </w:style>
  <w:style w:type="character" w:styleId="Hyperlink">
    <w:name w:val="Hyperlink"/>
    <w:basedOn w:val="DefaultParagraphFont"/>
    <w:uiPriority w:val="99"/>
    <w:semiHidden/>
    <w:unhideWhenUsed/>
    <w:rsid w:val="00485BB8"/>
    <w:rPr>
      <w:color w:val="0000FF"/>
      <w:u w:val="single"/>
    </w:rPr>
  </w:style>
  <w:style w:type="paragraph" w:styleId="Footer">
    <w:name w:val="footer"/>
    <w:basedOn w:val="Normal"/>
    <w:link w:val="FooterChar"/>
    <w:unhideWhenUsed/>
    <w:rsid w:val="00C5084D"/>
    <w:pPr>
      <w:tabs>
        <w:tab w:val="center" w:pos="4320"/>
        <w:tab w:val="right" w:pos="8640"/>
      </w:tabs>
      <w:spacing w:after="0" w:line="240" w:lineRule="auto"/>
    </w:pPr>
  </w:style>
  <w:style w:type="character" w:customStyle="1" w:styleId="FooterChar">
    <w:name w:val="Footer Char"/>
    <w:basedOn w:val="DefaultParagraphFont"/>
    <w:link w:val="Footer"/>
    <w:rsid w:val="00C5084D"/>
    <w:rPr>
      <w:sz w:val="22"/>
      <w:szCs w:val="22"/>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0589159">
      <w:bodyDiv w:val="1"/>
      <w:marLeft w:val="0"/>
      <w:marRight w:val="0"/>
      <w:marTop w:val="0"/>
      <w:marBottom w:val="0"/>
      <w:divBdr>
        <w:top w:val="none" w:sz="0" w:space="0" w:color="auto"/>
        <w:left w:val="none" w:sz="0" w:space="0" w:color="auto"/>
        <w:bottom w:val="none" w:sz="0" w:space="0" w:color="auto"/>
        <w:right w:val="none" w:sz="0" w:space="0" w:color="auto"/>
      </w:divBdr>
    </w:div>
    <w:div w:id="7183567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ustomXml" Target="../customXml/item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5" Type="http://schemas.openxmlformats.org/officeDocument/2006/relationships/customXml" Target="../customXml/item5.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customXml" Target="../customXml/item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8"/>
    <customShpInfo spid="_x0000_s102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9B5B739-06E4-4EA9-B5D4-78B7D8296F7D}">
  <ds:schemaRefs>
    <ds:schemaRef ds:uri="http://schemas.openxmlformats.org/officeDocument/2006/bibliography"/>
  </ds:schemaRefs>
</ds:datastoreItem>
</file>

<file path=customXml/itemProps3.xml><?xml version="1.0" encoding="utf-8"?>
<ds:datastoreItem xmlns:ds="http://schemas.openxmlformats.org/officeDocument/2006/customXml" ds:itemID="{BFAE8E50-1705-4B84-B782-41AC03467DE2}"/>
</file>

<file path=customXml/itemProps4.xml><?xml version="1.0" encoding="utf-8"?>
<ds:datastoreItem xmlns:ds="http://schemas.openxmlformats.org/officeDocument/2006/customXml" ds:itemID="{3C9A7FEA-4901-4A40-8A6D-8C7BE5B46EB7}"/>
</file>

<file path=customXml/itemProps5.xml><?xml version="1.0" encoding="utf-8"?>
<ds:datastoreItem xmlns:ds="http://schemas.openxmlformats.org/officeDocument/2006/customXml" ds:itemID="{54DD008A-EA0A-4E92-B039-BAA171F92073}"/>
</file>

<file path=docProps/app.xml><?xml version="1.0" encoding="utf-8"?>
<Properties xmlns="http://schemas.openxmlformats.org/officeDocument/2006/extended-properties" xmlns:vt="http://schemas.openxmlformats.org/officeDocument/2006/docPropsVTypes">
  <Template>Normal.dotm</Template>
  <TotalTime>141</TotalTime>
  <Pages>3</Pages>
  <Words>901</Words>
  <Characters>5139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User</cp:lastModifiedBy>
  <cp:revision>20</cp:revision>
  <cp:lastPrinted>2025-01-10T01:58:00Z</cp:lastPrinted>
  <dcterms:created xsi:type="dcterms:W3CDTF">2025-01-09T07:38:00Z</dcterms:created>
  <dcterms:modified xsi:type="dcterms:W3CDTF">2025-01-22T02:45:00Z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1033-11.2.0.11417</vt:lpwstr>
  </property>
  <property fmtid="{D5CDD505-2E9C-101B-9397-08002B2CF9AE}" pid="3" name="ICV">
    <vt:lpwstr>C8FD27D44C9746B6B890ED1EE0740F02</vt:lpwstr>
  </property>
</Properties>
</file>