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ook w:val="01E0" w:firstRow="1" w:lastRow="1" w:firstColumn="1" w:lastColumn="1" w:noHBand="0" w:noVBand="0"/>
      </w:tblPr>
      <w:tblGrid>
        <w:gridCol w:w="3336"/>
        <w:gridCol w:w="5912"/>
      </w:tblGrid>
      <w:tr w:rsidR="00B212CF" w:rsidRPr="00BE4953" w14:paraId="1B1F4F21" w14:textId="77777777" w:rsidTr="00963190">
        <w:trPr>
          <w:trHeight w:val="983"/>
        </w:trPr>
        <w:tc>
          <w:tcPr>
            <w:tcW w:w="3336" w:type="dxa"/>
          </w:tcPr>
          <w:p w14:paraId="02775F89" w14:textId="3032863F" w:rsidR="00B212CF" w:rsidRDefault="00FE0A10" w:rsidP="00963190">
            <w:pPr>
              <w:jc w:val="center"/>
              <w:rPr>
                <w:b/>
                <w:bCs/>
                <w:sz w:val="26"/>
                <w:lang w:val="vi-VN"/>
              </w:rPr>
            </w:pPr>
            <w:r w:rsidRPr="00FE0A10">
              <w:rPr>
                <w:b/>
                <w:bCs/>
                <w:sz w:val="26"/>
                <w:lang w:val="vi-VN"/>
              </w:rPr>
              <w:t>ỦY</w:t>
            </w:r>
            <w:r>
              <w:rPr>
                <w:b/>
                <w:bCs/>
                <w:sz w:val="26"/>
                <w:lang w:val="vi-VN"/>
              </w:rPr>
              <w:t xml:space="preserve"> BAN NH</w:t>
            </w:r>
            <w:r w:rsidRPr="00FE0A10">
              <w:rPr>
                <w:b/>
                <w:bCs/>
                <w:sz w:val="26"/>
                <w:lang w:val="vi-VN"/>
              </w:rPr>
              <w:t>Â</w:t>
            </w:r>
            <w:r>
              <w:rPr>
                <w:b/>
                <w:bCs/>
                <w:sz w:val="26"/>
                <w:lang w:val="vi-VN"/>
              </w:rPr>
              <w:t>N D</w:t>
            </w:r>
            <w:r w:rsidRPr="00FE0A10">
              <w:rPr>
                <w:b/>
                <w:bCs/>
                <w:sz w:val="26"/>
                <w:lang w:val="vi-VN"/>
              </w:rPr>
              <w:t>Â</w:t>
            </w:r>
            <w:r>
              <w:rPr>
                <w:b/>
                <w:bCs/>
                <w:sz w:val="26"/>
                <w:lang w:val="vi-VN"/>
              </w:rPr>
              <w:t>N</w:t>
            </w:r>
          </w:p>
          <w:p w14:paraId="5E7AF8E4" w14:textId="7B78C564" w:rsidR="00FE0A10" w:rsidRPr="00C13E1A" w:rsidRDefault="00FE0A10" w:rsidP="00963190">
            <w:pPr>
              <w:jc w:val="center"/>
              <w:rPr>
                <w:b/>
                <w:bCs/>
                <w:sz w:val="26"/>
              </w:rPr>
            </w:pPr>
            <w:r>
              <w:rPr>
                <w:b/>
                <w:bCs/>
                <w:sz w:val="26"/>
                <w:lang w:val="vi-VN"/>
              </w:rPr>
              <w:t>T</w:t>
            </w:r>
            <w:r w:rsidRPr="00FE0A10">
              <w:rPr>
                <w:b/>
                <w:bCs/>
                <w:sz w:val="26"/>
                <w:lang w:val="vi-VN"/>
              </w:rPr>
              <w:t>ỈNH</w:t>
            </w:r>
            <w:r w:rsidR="00C13E1A">
              <w:rPr>
                <w:b/>
                <w:bCs/>
                <w:sz w:val="26"/>
                <w:lang w:val="vi-VN"/>
              </w:rPr>
              <w:t xml:space="preserve"> </w:t>
            </w:r>
            <w:r w:rsidR="00C13E1A">
              <w:rPr>
                <w:b/>
                <w:bCs/>
                <w:sz w:val="26"/>
              </w:rPr>
              <w:t>HÀ TĨNH</w:t>
            </w:r>
          </w:p>
          <w:p w14:paraId="2CF7A74D" w14:textId="3A7ED08D" w:rsidR="00963190" w:rsidRDefault="00963190" w:rsidP="00963190">
            <w:pPr>
              <w:jc w:val="center"/>
              <w:rPr>
                <w:b/>
                <w:bCs/>
                <w:sz w:val="26"/>
              </w:rPr>
            </w:pPr>
            <w:r>
              <w:rPr>
                <w:b/>
                <w:bCs/>
                <w:noProof/>
                <w:sz w:val="26"/>
              </w:rPr>
              <mc:AlternateContent>
                <mc:Choice Requires="wps">
                  <w:drawing>
                    <wp:anchor distT="0" distB="0" distL="114300" distR="114300" simplePos="0" relativeHeight="251657216" behindDoc="0" locked="0" layoutInCell="1" allowOverlap="1" wp14:anchorId="13A7C3CC" wp14:editId="3B2A6A53">
                      <wp:simplePos x="0" y="0"/>
                      <wp:positionH relativeFrom="column">
                        <wp:posOffset>685800</wp:posOffset>
                      </wp:positionH>
                      <wp:positionV relativeFrom="paragraph">
                        <wp:posOffset>22225</wp:posOffset>
                      </wp:positionV>
                      <wp:extent cx="5619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10FD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9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"/>
                  </w:pict>
                </mc:Fallback>
              </mc:AlternateContent>
            </w:r>
          </w:p>
          <w:p w14:paraId="5F129DA6" w14:textId="381E6178" w:rsidR="00963190" w:rsidRPr="00FE0A10" w:rsidRDefault="00963190" w:rsidP="00963190">
            <w:pPr>
              <w:jc w:val="center"/>
              <w:rPr>
                <w:b/>
                <w:bCs/>
                <w:sz w:val="26"/>
                <w:lang w:val="vi-VN"/>
              </w:rPr>
            </w:pPr>
            <w:r>
              <w:rPr>
                <w:sz w:val="26"/>
              </w:rPr>
              <w:t>Số:           /202</w:t>
            </w:r>
            <w:r w:rsidR="007B1A0D">
              <w:rPr>
                <w:sz w:val="26"/>
              </w:rPr>
              <w:t>6</w:t>
            </w:r>
            <w:r>
              <w:rPr>
                <w:sz w:val="26"/>
              </w:rPr>
              <w:t>/</w:t>
            </w:r>
            <w:r w:rsidR="00FE0A10">
              <w:rPr>
                <w:sz w:val="26"/>
                <w:lang w:val="vi-VN"/>
              </w:rPr>
              <w:t>Q</w:t>
            </w:r>
            <w:r w:rsidR="00FE0A10" w:rsidRPr="00FE0A10">
              <w:rPr>
                <w:sz w:val="26"/>
                <w:lang w:val="vi-VN"/>
              </w:rPr>
              <w:t>Đ</w:t>
            </w:r>
            <w:r w:rsidR="00FE0A10">
              <w:rPr>
                <w:sz w:val="26"/>
                <w:lang w:val="vi-VN"/>
              </w:rPr>
              <w:t>-UBND</w:t>
            </w:r>
          </w:p>
        </w:tc>
        <w:tc>
          <w:tcPr>
            <w:tcW w:w="5912" w:type="dxa"/>
          </w:tcPr>
          <w:p w14:paraId="4C5AD70F" w14:textId="4011830B" w:rsidR="00963190" w:rsidRPr="001D7E7F" w:rsidRDefault="00B212CF" w:rsidP="00963190">
            <w:pPr>
              <w:jc w:val="center"/>
              <w:rPr>
                <w:b/>
                <w:bCs/>
                <w:lang w:val="vi-VN"/>
              </w:rPr>
            </w:pPr>
            <w:r w:rsidRPr="001D7E7F">
              <w:rPr>
                <w:b/>
                <w:bCs/>
                <w:sz w:val="26"/>
                <w:lang w:val="vi-VN"/>
              </w:rPr>
              <w:t>CỘNG HÒA XÃ HỘI CHỦ NGHĨA VIỆT NAM</w:t>
            </w:r>
            <w:r w:rsidRPr="001D7E7F">
              <w:rPr>
                <w:b/>
                <w:bCs/>
                <w:sz w:val="26"/>
                <w:lang w:val="vi-VN"/>
              </w:rPr>
              <w:br/>
            </w:r>
            <w:r w:rsidRPr="001D7E7F">
              <w:rPr>
                <w:b/>
                <w:bCs/>
                <w:lang w:val="vi-VN"/>
              </w:rPr>
              <w:t>Độc lập - Tự do - Hạnh phúc</w:t>
            </w:r>
          </w:p>
          <w:p w14:paraId="6836D892" w14:textId="008E0014" w:rsidR="00B212CF" w:rsidRPr="001D7E7F" w:rsidRDefault="00963190" w:rsidP="00963190">
            <w:pPr>
              <w:jc w:val="center"/>
              <w:rPr>
                <w:sz w:val="26"/>
                <w:lang w:val="vi-VN"/>
              </w:rPr>
            </w:pPr>
            <w:r>
              <w:rPr>
                <w:b/>
                <w:bCs/>
                <w:noProof/>
                <w:sz w:val="26"/>
              </w:rPr>
              <mc:AlternateContent>
                <mc:Choice Requires="wps">
                  <w:drawing>
                    <wp:anchor distT="0" distB="0" distL="114300" distR="114300" simplePos="0" relativeHeight="251658240" behindDoc="0" locked="0" layoutInCell="1" allowOverlap="1" wp14:anchorId="2E2CE821" wp14:editId="679D4F1C">
                      <wp:simplePos x="0" y="0"/>
                      <wp:positionH relativeFrom="column">
                        <wp:posOffset>755650</wp:posOffset>
                      </wp:positionH>
                      <wp:positionV relativeFrom="paragraph">
                        <wp:posOffset>34925</wp:posOffset>
                      </wp:positionV>
                      <wp:extent cx="20923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2B0F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75pt" to="224.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"/>
                  </w:pict>
                </mc:Fallback>
              </mc:AlternateContent>
            </w:r>
            <w:r w:rsidR="00B212CF" w:rsidRPr="001D7E7F">
              <w:rPr>
                <w:b/>
                <w:bCs/>
                <w:sz w:val="26"/>
                <w:lang w:val="vi-VN"/>
              </w:rPr>
              <w:br/>
            </w:r>
            <w:r w:rsidR="00C13E1A" w:rsidRPr="001D7E7F">
              <w:rPr>
                <w:i/>
                <w:iCs/>
                <w:sz w:val="26"/>
                <w:lang w:val="vi-VN"/>
              </w:rPr>
              <w:t>Hà Tĩnh</w:t>
            </w:r>
            <w:r w:rsidRPr="001D7E7F">
              <w:rPr>
                <w:i/>
                <w:iCs/>
                <w:sz w:val="26"/>
                <w:lang w:val="vi-VN"/>
              </w:rPr>
              <w:t>, ngày        tháng      năm 202</w:t>
            </w:r>
            <w:r w:rsidR="00A75811" w:rsidRPr="001D7E7F">
              <w:rPr>
                <w:i/>
                <w:iCs/>
                <w:sz w:val="26"/>
                <w:lang w:val="vi-VN"/>
              </w:rPr>
              <w:t>6</w:t>
            </w:r>
          </w:p>
        </w:tc>
      </w:tr>
    </w:tbl>
    <w:p w14:paraId="79C2897F" w14:textId="0B6AA1D2" w:rsidR="00EF3631" w:rsidRPr="001D7E7F" w:rsidRDefault="00EF3631" w:rsidP="004F62EE">
      <w:pPr>
        <w:spacing w:before="120" w:after="120"/>
        <w:jc w:val="center"/>
        <w:rPr>
          <w:b/>
          <w:bCs/>
          <w:lang w:val="vi-VN"/>
        </w:rPr>
      </w:pPr>
    </w:p>
    <w:p w14:paraId="759EF6C6" w14:textId="77777777" w:rsidR="00A723E4" w:rsidRPr="001D7E7F" w:rsidRDefault="00A723E4" w:rsidP="003367A6">
      <w:pPr>
        <w:jc w:val="center"/>
        <w:rPr>
          <w:b/>
          <w:bCs/>
          <w:lang w:val="vi-VN"/>
        </w:rPr>
      </w:pPr>
    </w:p>
    <w:p w14:paraId="3721D309" w14:textId="03DE9255" w:rsidR="00B212CF" w:rsidRPr="00FE0A10" w:rsidRDefault="00FE0A10" w:rsidP="003367A6">
      <w:pPr>
        <w:jc w:val="center"/>
        <w:rPr>
          <w:b/>
          <w:bCs/>
          <w:lang w:val="vi-VN"/>
        </w:rPr>
      </w:pPr>
      <w:r>
        <w:rPr>
          <w:b/>
          <w:bCs/>
          <w:lang w:val="vi-VN"/>
        </w:rPr>
        <w:t>QUY</w:t>
      </w:r>
      <w:r w:rsidRPr="00FE0A10">
        <w:rPr>
          <w:b/>
          <w:bCs/>
          <w:lang w:val="vi-VN"/>
        </w:rPr>
        <w:t>Ế</w:t>
      </w:r>
      <w:r>
        <w:rPr>
          <w:b/>
          <w:bCs/>
          <w:lang w:val="vi-VN"/>
        </w:rPr>
        <w:t xml:space="preserve">T </w:t>
      </w:r>
      <w:r w:rsidRPr="00FE0A10">
        <w:rPr>
          <w:b/>
          <w:bCs/>
          <w:lang w:val="vi-VN"/>
        </w:rPr>
        <w:t>ĐỊNH</w:t>
      </w:r>
    </w:p>
    <w:p w14:paraId="0DE56F9B" w14:textId="24A2A2FB" w:rsidR="00B212CF" w:rsidRPr="001D7E7F" w:rsidRDefault="004F62EE" w:rsidP="0002020B">
      <w:pPr>
        <w:jc w:val="center"/>
        <w:rPr>
          <w:b/>
          <w:lang w:val="vi-VN"/>
        </w:rPr>
      </w:pPr>
      <w:r w:rsidRPr="001D7E7F">
        <w:rPr>
          <w:b/>
          <w:lang w:val="vi-VN"/>
        </w:rPr>
        <w:t>Q</w:t>
      </w:r>
      <w:r w:rsidRPr="00B25BA0">
        <w:rPr>
          <w:b/>
          <w:lang w:val="vi-VN"/>
        </w:rPr>
        <w:t xml:space="preserve">uy định </w:t>
      </w:r>
      <w:r w:rsidR="008D042D" w:rsidRPr="001D7E7F">
        <w:rPr>
          <w:b/>
          <w:lang w:val="vi-VN"/>
        </w:rPr>
        <w:t xml:space="preserve">mức chi </w:t>
      </w:r>
      <w:r w:rsidR="0002020B" w:rsidRPr="001D7E7F">
        <w:rPr>
          <w:b/>
          <w:lang w:val="vi-VN"/>
        </w:rPr>
        <w:t xml:space="preserve">đảm bảo cho việc </w:t>
      </w:r>
      <w:r w:rsidR="008D042D" w:rsidRPr="001D7E7F">
        <w:rPr>
          <w:b/>
          <w:lang w:val="vi-VN"/>
        </w:rPr>
        <w:t xml:space="preserve">tổ chức thực hiện bồi thường, hỗ trợ, tái định cư </w:t>
      </w:r>
      <w:r w:rsidR="00917CBD" w:rsidRPr="001D7E7F">
        <w:rPr>
          <w:b/>
          <w:lang w:val="vi-VN"/>
        </w:rPr>
        <w:t>khi Nhà nước thu hồi đất</w:t>
      </w:r>
      <w:r w:rsidR="0002020B" w:rsidRPr="001D7E7F">
        <w:rPr>
          <w:b/>
          <w:lang w:val="vi-VN"/>
        </w:rPr>
        <w:t xml:space="preserve"> </w:t>
      </w:r>
      <w:r w:rsidR="008D042D" w:rsidRPr="001D7E7F">
        <w:rPr>
          <w:b/>
          <w:lang w:val="vi-VN"/>
        </w:rPr>
        <w:t xml:space="preserve">trên địa bàn tỉnh </w:t>
      </w:r>
      <w:r w:rsidR="00C13E1A" w:rsidRPr="001D7E7F">
        <w:rPr>
          <w:b/>
          <w:lang w:val="vi-VN"/>
        </w:rPr>
        <w:t>Hà Tĩnh</w:t>
      </w:r>
      <w:r w:rsidR="008D042D" w:rsidRPr="001D7E7F">
        <w:rPr>
          <w:b/>
          <w:lang w:val="vi-VN"/>
        </w:rPr>
        <w:t xml:space="preserve"> </w:t>
      </w:r>
    </w:p>
    <w:p w14:paraId="2C4FF4DB" w14:textId="7BB06A74" w:rsidR="00195D0E" w:rsidRPr="001D7E7F" w:rsidRDefault="008D042D" w:rsidP="00825C0F">
      <w:pPr>
        <w:spacing w:before="120"/>
        <w:ind w:firstLine="720"/>
        <w:jc w:val="center"/>
        <w:rPr>
          <w:b/>
          <w:lang w:val="vi-VN"/>
        </w:rPr>
      </w:pPr>
      <w:r>
        <w:rPr>
          <w:b/>
          <w:noProof/>
        </w:rPr>
        <mc:AlternateContent>
          <mc:Choice Requires="wps">
            <w:drawing>
              <wp:anchor distT="0" distB="0" distL="114300" distR="114300" simplePos="0" relativeHeight="251656192" behindDoc="0" locked="0" layoutInCell="1" allowOverlap="1" wp14:anchorId="47D3FC45" wp14:editId="5384CC56">
                <wp:simplePos x="0" y="0"/>
                <wp:positionH relativeFrom="column">
                  <wp:posOffset>2134235</wp:posOffset>
                </wp:positionH>
                <wp:positionV relativeFrom="paragraph">
                  <wp:posOffset>15875</wp:posOffset>
                </wp:positionV>
                <wp:extent cx="15005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A55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25pt" to="28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"/>
            </w:pict>
          </mc:Fallback>
        </mc:AlternateContent>
      </w:r>
    </w:p>
    <w:p w14:paraId="1C25DA16" w14:textId="1E178176" w:rsidR="004703B0" w:rsidRDefault="004703B0" w:rsidP="00102840">
      <w:pPr>
        <w:spacing w:after="120"/>
        <w:ind w:firstLine="720"/>
        <w:jc w:val="both"/>
        <w:rPr>
          <w:rFonts w:asciiTheme="majorHAnsi" w:hAnsiTheme="majorHAnsi" w:cstheme="majorHAnsi"/>
          <w:i/>
          <w:iCs/>
          <w:lang w:val="vi-VN"/>
        </w:rPr>
      </w:pPr>
      <w:r w:rsidRPr="00883EC6">
        <w:rPr>
          <w:rFonts w:asciiTheme="majorHAnsi" w:hAnsiTheme="majorHAnsi" w:cstheme="majorHAnsi"/>
          <w:i/>
          <w:iCs/>
          <w:lang w:val="vi-VN"/>
        </w:rPr>
        <w:t>Căn cứ Luật Tổ chứ</w:t>
      </w:r>
      <w:r w:rsidR="00711C6B">
        <w:rPr>
          <w:rFonts w:asciiTheme="majorHAnsi" w:hAnsiTheme="majorHAnsi" w:cstheme="majorHAnsi"/>
          <w:i/>
          <w:iCs/>
          <w:lang w:val="vi-VN"/>
        </w:rPr>
        <w:t xml:space="preserve">c chính quyền địa phương </w:t>
      </w:r>
      <w:r w:rsidR="009F1012" w:rsidRPr="001D7E7F">
        <w:rPr>
          <w:rFonts w:asciiTheme="majorHAnsi" w:hAnsiTheme="majorHAnsi" w:cstheme="majorHAnsi"/>
          <w:i/>
          <w:iCs/>
          <w:lang w:val="vi-VN"/>
        </w:rPr>
        <w:t xml:space="preserve">số </w:t>
      </w:r>
      <w:r w:rsidR="001E747E" w:rsidRPr="001D7E7F">
        <w:rPr>
          <w:rFonts w:asciiTheme="majorHAnsi" w:hAnsiTheme="majorHAnsi" w:cstheme="majorHAnsi"/>
          <w:i/>
          <w:iCs/>
          <w:lang w:val="vi-VN"/>
        </w:rPr>
        <w:t>75/2025/QH15</w:t>
      </w:r>
      <w:r w:rsidRPr="00883EC6">
        <w:rPr>
          <w:rFonts w:asciiTheme="majorHAnsi" w:hAnsiTheme="majorHAnsi" w:cstheme="majorHAnsi"/>
          <w:i/>
          <w:iCs/>
          <w:lang w:val="vi-VN"/>
        </w:rPr>
        <w:t>;</w:t>
      </w:r>
      <w:r w:rsidR="00A723E4" w:rsidRPr="001D7E7F">
        <w:rPr>
          <w:rFonts w:asciiTheme="majorHAnsi" w:hAnsiTheme="majorHAnsi" w:cstheme="majorHAnsi"/>
          <w:i/>
          <w:iCs/>
          <w:lang w:val="vi-VN"/>
        </w:rPr>
        <w:t xml:space="preserve"> </w:t>
      </w:r>
    </w:p>
    <w:p w14:paraId="0B252A73" w14:textId="686BDB8E" w:rsidR="00711C6B" w:rsidRPr="001D7E7F" w:rsidRDefault="00711C6B" w:rsidP="00102840">
      <w:pPr>
        <w:spacing w:after="120"/>
        <w:ind w:firstLine="720"/>
        <w:jc w:val="both"/>
        <w:rPr>
          <w:rFonts w:asciiTheme="majorHAnsi" w:hAnsiTheme="majorHAnsi" w:cstheme="majorHAnsi"/>
          <w:i/>
          <w:iCs/>
          <w:lang w:val="vi-VN"/>
        </w:rPr>
      </w:pPr>
      <w:r w:rsidRPr="001D7E7F">
        <w:rPr>
          <w:rFonts w:asciiTheme="majorHAnsi" w:hAnsiTheme="majorHAnsi" w:cstheme="majorHAnsi"/>
          <w:i/>
          <w:iCs/>
          <w:lang w:val="vi-VN"/>
        </w:rPr>
        <w:t xml:space="preserve">Căn cứ Luật Ban hành văn bản quy phạm pháp luật </w:t>
      </w:r>
      <w:r w:rsidR="001E747E" w:rsidRPr="001D7E7F">
        <w:rPr>
          <w:rFonts w:asciiTheme="majorHAnsi" w:hAnsiTheme="majorHAnsi" w:cstheme="majorHAnsi"/>
          <w:i/>
          <w:iCs/>
          <w:lang w:val="vi-VN"/>
        </w:rPr>
        <w:t>số 64</w:t>
      </w:r>
      <w:r w:rsidRPr="001D7E7F">
        <w:rPr>
          <w:rFonts w:asciiTheme="majorHAnsi" w:hAnsiTheme="majorHAnsi" w:cstheme="majorHAnsi"/>
          <w:i/>
          <w:iCs/>
          <w:lang w:val="vi-VN"/>
        </w:rPr>
        <w:t>/2025</w:t>
      </w:r>
      <w:r w:rsidR="001E747E" w:rsidRPr="001D7E7F">
        <w:rPr>
          <w:rFonts w:asciiTheme="majorHAnsi" w:hAnsiTheme="majorHAnsi" w:cstheme="majorHAnsi"/>
          <w:i/>
          <w:iCs/>
          <w:lang w:val="vi-VN"/>
        </w:rPr>
        <w:t>/QH15</w:t>
      </w:r>
      <w:r w:rsidRPr="001D7E7F">
        <w:rPr>
          <w:rFonts w:asciiTheme="majorHAnsi" w:hAnsiTheme="majorHAnsi" w:cstheme="majorHAnsi"/>
          <w:i/>
          <w:iCs/>
          <w:lang w:val="vi-VN"/>
        </w:rPr>
        <w:t xml:space="preserve">; Luật sửa đổi, bổ sung một số điều của Luật Ban hành văn bản quy phạm pháp luật </w:t>
      </w:r>
      <w:r w:rsidR="001E747E" w:rsidRPr="001D7E7F">
        <w:rPr>
          <w:rFonts w:asciiTheme="majorHAnsi" w:hAnsiTheme="majorHAnsi" w:cstheme="majorHAnsi"/>
          <w:i/>
          <w:iCs/>
          <w:lang w:val="vi-VN"/>
        </w:rPr>
        <w:t>số 87</w:t>
      </w:r>
      <w:r w:rsidRPr="001D7E7F">
        <w:rPr>
          <w:rFonts w:asciiTheme="majorHAnsi" w:hAnsiTheme="majorHAnsi" w:cstheme="majorHAnsi"/>
          <w:i/>
          <w:iCs/>
          <w:lang w:val="vi-VN"/>
        </w:rPr>
        <w:t>/2025</w:t>
      </w:r>
      <w:r w:rsidR="001E747E" w:rsidRPr="001D7E7F">
        <w:rPr>
          <w:rFonts w:asciiTheme="majorHAnsi" w:hAnsiTheme="majorHAnsi" w:cstheme="majorHAnsi"/>
          <w:i/>
          <w:iCs/>
          <w:lang w:val="vi-VN"/>
        </w:rPr>
        <w:t>/QH15</w:t>
      </w:r>
      <w:r w:rsidRPr="001D7E7F">
        <w:rPr>
          <w:rFonts w:asciiTheme="majorHAnsi" w:hAnsiTheme="majorHAnsi" w:cstheme="majorHAnsi"/>
          <w:i/>
          <w:iCs/>
          <w:lang w:val="vi-VN"/>
        </w:rPr>
        <w:t>;</w:t>
      </w:r>
    </w:p>
    <w:p w14:paraId="0555C842" w14:textId="72FD24C1" w:rsidR="00A723E4" w:rsidRPr="001D7E7F" w:rsidRDefault="00A723E4" w:rsidP="00102840">
      <w:pPr>
        <w:pStyle w:val="BodyText2"/>
        <w:spacing w:line="240" w:lineRule="auto"/>
        <w:ind w:firstLine="720"/>
        <w:jc w:val="both"/>
        <w:rPr>
          <w:rFonts w:eastAsia="Calibri"/>
          <w:i/>
          <w:lang w:val="vi-VN"/>
        </w:rPr>
      </w:pPr>
      <w:r w:rsidRPr="009260E5">
        <w:rPr>
          <w:rFonts w:eastAsia="Calibri"/>
          <w:i/>
          <w:lang w:val="vi-VN"/>
        </w:rPr>
        <w:t xml:space="preserve">Căn cứ </w:t>
      </w:r>
      <w:r w:rsidR="001E747E" w:rsidRPr="001D7E7F">
        <w:rPr>
          <w:rFonts w:eastAsia="Calibri"/>
          <w:i/>
          <w:lang w:val="vi-VN"/>
        </w:rPr>
        <w:t xml:space="preserve">Luật </w:t>
      </w:r>
      <w:r w:rsidR="00711C6B" w:rsidRPr="001D7E7F">
        <w:rPr>
          <w:rFonts w:eastAsia="Calibri"/>
          <w:i/>
          <w:lang w:val="vi-VN"/>
        </w:rPr>
        <w:t xml:space="preserve">Ngân sách nhà nước </w:t>
      </w:r>
      <w:r w:rsidR="001E747E" w:rsidRPr="001D7E7F">
        <w:rPr>
          <w:rFonts w:eastAsia="Calibri"/>
          <w:i/>
          <w:lang w:val="vi-VN"/>
        </w:rPr>
        <w:t>số 89</w:t>
      </w:r>
      <w:r w:rsidR="00711C6B" w:rsidRPr="001D7E7F">
        <w:rPr>
          <w:rFonts w:eastAsia="Calibri"/>
          <w:i/>
          <w:lang w:val="vi-VN"/>
        </w:rPr>
        <w:t>/2025</w:t>
      </w:r>
      <w:r w:rsidR="001E747E" w:rsidRPr="001D7E7F">
        <w:rPr>
          <w:rFonts w:eastAsia="Calibri"/>
          <w:i/>
          <w:lang w:val="vi-VN"/>
        </w:rPr>
        <w:t>/QH15</w:t>
      </w:r>
      <w:r w:rsidR="00711C6B" w:rsidRPr="001D7E7F">
        <w:rPr>
          <w:rFonts w:eastAsia="Calibri"/>
          <w:i/>
          <w:lang w:val="vi-VN"/>
        </w:rPr>
        <w:t>;</w:t>
      </w:r>
    </w:p>
    <w:p w14:paraId="752616F8" w14:textId="77777777" w:rsidR="001E747E" w:rsidRPr="001D7E7F" w:rsidRDefault="00A723E4" w:rsidP="00102840">
      <w:pPr>
        <w:shd w:val="clear" w:color="auto" w:fill="FFFFFF"/>
        <w:spacing w:after="120"/>
        <w:ind w:firstLine="720"/>
        <w:jc w:val="both"/>
        <w:rPr>
          <w:rFonts w:ascii="Arial" w:hAnsi="Arial" w:cs="Arial"/>
          <w:sz w:val="36"/>
          <w:szCs w:val="36"/>
          <w:lang w:val="vi-VN"/>
        </w:rPr>
      </w:pPr>
      <w:r w:rsidRPr="001D7E7F">
        <w:rPr>
          <w:rFonts w:eastAsia="Calibri"/>
          <w:i/>
          <w:lang w:val="vi-VN"/>
        </w:rPr>
        <w:t xml:space="preserve">Căn cứ Luật Đất đai </w:t>
      </w:r>
      <w:r w:rsidR="001E747E" w:rsidRPr="001D7E7F">
        <w:rPr>
          <w:rFonts w:eastAsia="Calibri"/>
          <w:i/>
          <w:lang w:val="vi-VN"/>
        </w:rPr>
        <w:t>số 31</w:t>
      </w:r>
      <w:r w:rsidR="00673FD1">
        <w:rPr>
          <w:rFonts w:eastAsia="Calibri"/>
          <w:i/>
          <w:lang w:val="vi-VN"/>
        </w:rPr>
        <w:t>/</w:t>
      </w:r>
      <w:r w:rsidRPr="001D7E7F">
        <w:rPr>
          <w:rFonts w:eastAsia="Calibri"/>
          <w:i/>
          <w:lang w:val="vi-VN"/>
        </w:rPr>
        <w:t>2024</w:t>
      </w:r>
      <w:r w:rsidR="001E747E" w:rsidRPr="001D7E7F">
        <w:rPr>
          <w:rFonts w:eastAsia="Calibri"/>
          <w:i/>
          <w:lang w:val="vi-VN"/>
        </w:rPr>
        <w:t>/QH15</w:t>
      </w:r>
      <w:r w:rsidRPr="001D7E7F">
        <w:rPr>
          <w:rFonts w:eastAsia="Calibri"/>
          <w:i/>
          <w:lang w:val="vi-VN"/>
        </w:rPr>
        <w:t>;</w:t>
      </w:r>
      <w:r w:rsidR="000C7897" w:rsidRPr="001D7E7F">
        <w:rPr>
          <w:rFonts w:ascii="Arial" w:hAnsi="Arial" w:cs="Arial"/>
          <w:sz w:val="36"/>
          <w:szCs w:val="36"/>
          <w:lang w:val="vi-VN"/>
        </w:rPr>
        <w:t xml:space="preserve"> </w:t>
      </w:r>
    </w:p>
    <w:p w14:paraId="43AEF6C5" w14:textId="222824D1" w:rsidR="000C7897" w:rsidRPr="001D7E7F" w:rsidRDefault="001E747E" w:rsidP="00102840">
      <w:pPr>
        <w:shd w:val="clear" w:color="auto" w:fill="FFFFFF"/>
        <w:spacing w:after="120"/>
        <w:ind w:firstLine="720"/>
        <w:jc w:val="both"/>
        <w:rPr>
          <w:rFonts w:ascii="Arial" w:hAnsi="Arial" w:cs="Arial"/>
          <w:sz w:val="36"/>
          <w:szCs w:val="36"/>
          <w:lang w:val="vi-VN"/>
        </w:rPr>
      </w:pPr>
      <w:r w:rsidRPr="001D7E7F">
        <w:rPr>
          <w:i/>
          <w:iCs/>
          <w:lang w:val="vi-VN"/>
        </w:rPr>
        <w:t xml:space="preserve">Căn cứ </w:t>
      </w:r>
      <w:r w:rsidR="000C7897" w:rsidRPr="001D7E7F">
        <w:rPr>
          <w:i/>
          <w:iCs/>
          <w:lang w:val="vi-VN"/>
        </w:rPr>
        <w:t>Luật</w:t>
      </w:r>
      <w:r w:rsidRPr="001D7E7F">
        <w:rPr>
          <w:i/>
          <w:iCs/>
          <w:lang w:val="vi-VN"/>
        </w:rPr>
        <w:t xml:space="preserve"> số 43/2024/QH15</w:t>
      </w:r>
      <w:r w:rsidR="000C7897" w:rsidRPr="001D7E7F">
        <w:rPr>
          <w:i/>
          <w:iCs/>
          <w:lang w:val="vi-VN"/>
        </w:rPr>
        <w:t xml:space="preserve"> </w:t>
      </w:r>
      <w:r w:rsidRPr="001D7E7F">
        <w:rPr>
          <w:i/>
          <w:iCs/>
          <w:lang w:val="vi-VN"/>
        </w:rPr>
        <w:t>s</w:t>
      </w:r>
      <w:r w:rsidR="000C7897" w:rsidRPr="001D7E7F">
        <w:rPr>
          <w:i/>
          <w:iCs/>
          <w:lang w:val="vi-VN"/>
        </w:rPr>
        <w:t>ửa đổi, bổ sung một số điều của Luật Đất đai số 31/2024/QH15, Luật Nhà ở số 27/2023/QH15, Luật Kinh doanh bất động sản số 29/2023/QH15, Luật Các tổ chức tín dụng số 32/2024/QH15</w:t>
      </w:r>
      <w:r w:rsidRPr="001D7E7F">
        <w:rPr>
          <w:i/>
          <w:iCs/>
          <w:lang w:val="vi-VN"/>
        </w:rPr>
        <w:t xml:space="preserve">; </w:t>
      </w:r>
    </w:p>
    <w:p w14:paraId="2815F621" w14:textId="5A2726E0" w:rsidR="00A723E4" w:rsidRPr="009260E5" w:rsidRDefault="00A723E4" w:rsidP="00102840">
      <w:pPr>
        <w:pStyle w:val="BodyText2"/>
        <w:spacing w:line="240" w:lineRule="auto"/>
        <w:ind w:firstLine="720"/>
        <w:jc w:val="both"/>
        <w:rPr>
          <w:rFonts w:eastAsia="Calibri"/>
          <w:i/>
          <w:lang w:val="vi-VN"/>
        </w:rPr>
      </w:pPr>
      <w:r w:rsidRPr="009260E5">
        <w:rPr>
          <w:rFonts w:eastAsia="Calibri"/>
          <w:i/>
          <w:lang w:val="vi-VN"/>
        </w:rPr>
        <w:t xml:space="preserve">Căn cứ </w:t>
      </w:r>
      <w:r w:rsidRPr="006A5565">
        <w:rPr>
          <w:rFonts w:eastAsia="Calibri"/>
          <w:i/>
          <w:lang w:val="vi-VN"/>
        </w:rPr>
        <w:t>Nghị định số 88/2024/NĐ-C</w:t>
      </w:r>
      <w:r w:rsidR="001E747E" w:rsidRPr="001D7E7F">
        <w:rPr>
          <w:rFonts w:eastAsia="Calibri"/>
          <w:i/>
          <w:lang w:val="vi-VN"/>
        </w:rPr>
        <w:t>P</w:t>
      </w:r>
      <w:r w:rsidRPr="006A5565">
        <w:rPr>
          <w:rFonts w:eastAsia="Calibri"/>
          <w:i/>
          <w:lang w:val="vi-VN"/>
        </w:rPr>
        <w:t xml:space="preserve"> của Chính phủ quy định bồi thường, hỗ trợ, tái định cư khi nhà nước thu hồi đất</w:t>
      </w:r>
      <w:r w:rsidRPr="009260E5">
        <w:rPr>
          <w:rFonts w:eastAsia="Calibri"/>
          <w:i/>
          <w:lang w:val="vi-VN"/>
        </w:rPr>
        <w:t>;</w:t>
      </w:r>
    </w:p>
    <w:p w14:paraId="2C35E279" w14:textId="50D99B76" w:rsidR="00FE0A10" w:rsidRPr="001D7E7F" w:rsidRDefault="00B737FA" w:rsidP="00102840">
      <w:pPr>
        <w:spacing w:after="120"/>
        <w:ind w:firstLine="720"/>
        <w:jc w:val="both"/>
        <w:rPr>
          <w:i/>
          <w:iCs/>
          <w:lang w:val="vi-VN"/>
        </w:rPr>
      </w:pPr>
      <w:r w:rsidRPr="001D7E7F">
        <w:rPr>
          <w:i/>
          <w:iCs/>
          <w:lang w:val="vi-VN"/>
        </w:rPr>
        <w:t xml:space="preserve">Theo đề nghị của </w:t>
      </w:r>
      <w:r w:rsidR="001E747E" w:rsidRPr="001D7E7F">
        <w:rPr>
          <w:i/>
          <w:iCs/>
          <w:lang w:val="vi-VN"/>
        </w:rPr>
        <w:t>Giám đốc</w:t>
      </w:r>
      <w:r w:rsidR="00FE0A10" w:rsidRPr="001D7E7F">
        <w:rPr>
          <w:i/>
          <w:iCs/>
          <w:lang w:val="vi-VN"/>
        </w:rPr>
        <w:t xml:space="preserve"> Sở Tài chính tại Tờ trình số</w:t>
      </w:r>
      <w:r w:rsidR="00A75811" w:rsidRPr="001D7E7F">
        <w:rPr>
          <w:i/>
          <w:iCs/>
          <w:lang w:val="vi-VN"/>
        </w:rPr>
        <w:t xml:space="preserve"> 9438</w:t>
      </w:r>
      <w:r w:rsidR="00FE0A10" w:rsidRPr="001D7E7F">
        <w:rPr>
          <w:i/>
          <w:iCs/>
          <w:lang w:val="vi-VN"/>
        </w:rPr>
        <w:t>/TTr-STC ngày</w:t>
      </w:r>
      <w:r w:rsidR="007B1A0D" w:rsidRPr="001D7E7F">
        <w:rPr>
          <w:i/>
          <w:iCs/>
          <w:lang w:val="vi-VN"/>
        </w:rPr>
        <w:t xml:space="preserve"> </w:t>
      </w:r>
      <w:r w:rsidR="00A75811" w:rsidRPr="001D7E7F">
        <w:rPr>
          <w:i/>
          <w:iCs/>
          <w:lang w:val="vi-VN"/>
        </w:rPr>
        <w:t>26</w:t>
      </w:r>
      <w:r w:rsidR="00FE0A10" w:rsidRPr="001D7E7F">
        <w:rPr>
          <w:i/>
          <w:iCs/>
          <w:lang w:val="vi-VN"/>
        </w:rPr>
        <w:t>/</w:t>
      </w:r>
      <w:r w:rsidR="001E747E" w:rsidRPr="001D7E7F">
        <w:rPr>
          <w:i/>
          <w:iCs/>
          <w:lang w:val="vi-VN"/>
        </w:rPr>
        <w:t>12</w:t>
      </w:r>
      <w:r w:rsidRPr="001D7E7F">
        <w:rPr>
          <w:i/>
          <w:iCs/>
          <w:lang w:val="vi-VN"/>
        </w:rPr>
        <w:t>/2025</w:t>
      </w:r>
      <w:r w:rsidR="001E747E" w:rsidRPr="001D7E7F">
        <w:rPr>
          <w:i/>
          <w:iCs/>
          <w:lang w:val="vi-VN"/>
        </w:rPr>
        <w:t>;</w:t>
      </w:r>
      <w:r w:rsidR="00C80DEA" w:rsidRPr="001D7E7F">
        <w:rPr>
          <w:i/>
          <w:iCs/>
          <w:lang w:val="vi-VN"/>
        </w:rPr>
        <w:t xml:space="preserve"> ý kiến biểu quyết thống nhất của Thành viên UBND tỉnh và Ban Thường vụ Đảng ủy UBND tỉnh (bằng Phiếu biểu quyết);</w:t>
      </w:r>
    </w:p>
    <w:p w14:paraId="46C3F2E9" w14:textId="49C8C07D" w:rsidR="001E747E" w:rsidRPr="001D7E7F" w:rsidRDefault="001E747E" w:rsidP="00102840">
      <w:pPr>
        <w:spacing w:after="120"/>
        <w:ind w:firstLine="720"/>
        <w:jc w:val="both"/>
        <w:rPr>
          <w:i/>
          <w:iCs/>
          <w:lang w:val="vi-VN"/>
        </w:rPr>
      </w:pPr>
      <w:r w:rsidRPr="001D7E7F">
        <w:rPr>
          <w:i/>
          <w:iCs/>
          <w:lang w:val="vi-VN"/>
        </w:rPr>
        <w:t xml:space="preserve">UBND tỉnh ban hành Quyết định </w:t>
      </w:r>
      <w:r w:rsidRPr="001D7E7F">
        <w:rPr>
          <w:rFonts w:asciiTheme="majorHAnsi" w:hAnsiTheme="majorHAnsi" w:cstheme="majorHAnsi"/>
          <w:i/>
          <w:iCs/>
          <w:color w:val="000000"/>
          <w:lang w:val="vi-VN"/>
        </w:rPr>
        <w:t>quy định mức chi đảm bảo cho việc tổ chức thực hiện bồi thường, hỗ trợ, tái định cư khi Nhà nước thu hồi đất trên địa bàn tỉnh Hà Tĩnh.</w:t>
      </w:r>
    </w:p>
    <w:p w14:paraId="48108E39" w14:textId="77777777" w:rsidR="0033293D" w:rsidRPr="00521E04" w:rsidRDefault="0033293D" w:rsidP="00711C6B">
      <w:pPr>
        <w:spacing w:after="120"/>
        <w:jc w:val="center"/>
        <w:rPr>
          <w:rFonts w:asciiTheme="majorHAnsi" w:hAnsiTheme="majorHAnsi" w:cstheme="majorHAnsi"/>
          <w:b/>
          <w:bCs/>
          <w:sz w:val="8"/>
          <w:lang w:val="nl-NL"/>
        </w:rPr>
      </w:pPr>
    </w:p>
    <w:p w14:paraId="69FFF63F" w14:textId="77777777" w:rsidR="00BE33BA" w:rsidRPr="001D7E7F" w:rsidRDefault="00BE33BA" w:rsidP="00102840">
      <w:pPr>
        <w:shd w:val="clear" w:color="auto" w:fill="FFFFFF"/>
        <w:spacing w:after="120"/>
        <w:ind w:firstLine="720"/>
        <w:jc w:val="both"/>
        <w:rPr>
          <w:rFonts w:asciiTheme="majorHAnsi" w:hAnsiTheme="majorHAnsi" w:cstheme="majorHAnsi"/>
          <w:color w:val="000000"/>
          <w:lang w:val="nl-NL"/>
        </w:rPr>
      </w:pPr>
      <w:bookmarkStart w:id="0" w:name="dieu_1"/>
      <w:bookmarkStart w:id="1" w:name="dieu_3"/>
      <w:r w:rsidRPr="001D7E7F">
        <w:rPr>
          <w:rFonts w:asciiTheme="majorHAnsi" w:hAnsiTheme="majorHAnsi" w:cstheme="majorHAnsi"/>
          <w:b/>
          <w:bCs/>
          <w:color w:val="000000"/>
          <w:lang w:val="nl-NL"/>
        </w:rPr>
        <w:t>Điều 1. Phạm vi điều chỉnh</w:t>
      </w:r>
      <w:bookmarkEnd w:id="0"/>
    </w:p>
    <w:p w14:paraId="1B96D0E4" w14:textId="10A58282" w:rsidR="00BE33BA" w:rsidRPr="001362C5" w:rsidRDefault="001362C5" w:rsidP="00102840">
      <w:pPr>
        <w:shd w:val="clear" w:color="auto" w:fill="FFFFFF"/>
        <w:spacing w:after="120"/>
        <w:ind w:firstLine="720"/>
        <w:jc w:val="both"/>
        <w:rPr>
          <w:rFonts w:asciiTheme="majorHAnsi" w:hAnsiTheme="majorHAnsi" w:cstheme="majorHAnsi"/>
          <w:color w:val="000000"/>
          <w:lang w:val="vi-VN"/>
        </w:rPr>
      </w:pPr>
      <w:r>
        <w:rPr>
          <w:rFonts w:asciiTheme="majorHAnsi" w:hAnsiTheme="majorHAnsi" w:cstheme="majorHAnsi"/>
          <w:color w:val="000000"/>
          <w:lang w:val="vi-VN"/>
        </w:rPr>
        <w:t>Quy</w:t>
      </w:r>
      <w:r w:rsidRPr="001362C5">
        <w:rPr>
          <w:rFonts w:asciiTheme="majorHAnsi" w:hAnsiTheme="majorHAnsi" w:cstheme="majorHAnsi"/>
          <w:color w:val="000000"/>
          <w:lang w:val="vi-VN"/>
        </w:rPr>
        <w:t>ế</w:t>
      </w:r>
      <w:r>
        <w:rPr>
          <w:rFonts w:asciiTheme="majorHAnsi" w:hAnsiTheme="majorHAnsi" w:cstheme="majorHAnsi"/>
          <w:color w:val="000000"/>
          <w:lang w:val="vi-VN"/>
        </w:rPr>
        <w:t xml:space="preserve">t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w:t>
      </w:r>
      <w:r w:rsidR="00BE33BA" w:rsidRPr="001D7E7F">
        <w:rPr>
          <w:rFonts w:asciiTheme="majorHAnsi" w:hAnsiTheme="majorHAnsi" w:cstheme="majorHAnsi"/>
          <w:color w:val="000000"/>
          <w:lang w:val="nl-NL"/>
        </w:rPr>
        <w:t>này quy định mức chi</w:t>
      </w:r>
      <w:r w:rsidR="0073412C" w:rsidRPr="001D7E7F">
        <w:rPr>
          <w:rFonts w:asciiTheme="majorHAnsi" w:hAnsiTheme="majorHAnsi" w:cstheme="majorHAnsi"/>
          <w:color w:val="000000"/>
          <w:lang w:val="nl-NL"/>
        </w:rPr>
        <w:t xml:space="preserve"> đảm bảo cho việc</w:t>
      </w:r>
      <w:r w:rsidR="00BE33BA" w:rsidRPr="001D7E7F">
        <w:rPr>
          <w:rFonts w:asciiTheme="majorHAnsi" w:hAnsiTheme="majorHAnsi" w:cstheme="majorHAnsi"/>
          <w:color w:val="000000"/>
          <w:lang w:val="nl-NL"/>
        </w:rPr>
        <w:t xml:space="preserve"> tổ chức thực hiện bồi thường, hỗ trợ, tái định cư khi Nhà nước thu hồi đất trên địa bàn tỉnh </w:t>
      </w:r>
      <w:r w:rsidR="00B737FA" w:rsidRPr="001D7E7F">
        <w:rPr>
          <w:rFonts w:asciiTheme="majorHAnsi" w:hAnsiTheme="majorHAnsi" w:cstheme="majorHAnsi"/>
          <w:color w:val="000000"/>
          <w:lang w:val="nl-NL"/>
        </w:rPr>
        <w:t>Hà Tĩnh</w:t>
      </w:r>
      <w:r>
        <w:rPr>
          <w:rFonts w:asciiTheme="majorHAnsi" w:hAnsiTheme="majorHAnsi" w:cstheme="majorHAnsi"/>
          <w:color w:val="000000"/>
          <w:lang w:val="vi-VN"/>
        </w:rPr>
        <w:t xml:space="preserve"> theo kho</w:t>
      </w:r>
      <w:r w:rsidRPr="001362C5">
        <w:rPr>
          <w:rFonts w:asciiTheme="majorHAnsi" w:hAnsiTheme="majorHAnsi" w:cstheme="majorHAnsi"/>
          <w:color w:val="000000"/>
          <w:lang w:val="vi-VN"/>
        </w:rPr>
        <w:t>ản</w:t>
      </w:r>
      <w:r>
        <w:rPr>
          <w:rFonts w:asciiTheme="majorHAnsi" w:hAnsiTheme="majorHAnsi" w:cstheme="majorHAnsi"/>
          <w:color w:val="000000"/>
          <w:lang w:val="vi-VN"/>
        </w:rPr>
        <w:t xml:space="preserve"> 8 </w:t>
      </w:r>
      <w:r w:rsidRPr="001362C5">
        <w:rPr>
          <w:rFonts w:asciiTheme="majorHAnsi" w:hAnsiTheme="majorHAnsi" w:cstheme="majorHAnsi"/>
          <w:color w:val="000000"/>
          <w:lang w:val="vi-VN"/>
        </w:rPr>
        <w:t>Đ</w:t>
      </w:r>
      <w:r>
        <w:rPr>
          <w:rFonts w:asciiTheme="majorHAnsi" w:hAnsiTheme="majorHAnsi" w:cstheme="majorHAnsi"/>
          <w:color w:val="000000"/>
          <w:lang w:val="vi-VN"/>
        </w:rPr>
        <w:t>i</w:t>
      </w:r>
      <w:r w:rsidRPr="001362C5">
        <w:rPr>
          <w:rFonts w:asciiTheme="majorHAnsi" w:hAnsiTheme="majorHAnsi" w:cstheme="majorHAnsi"/>
          <w:color w:val="000000"/>
          <w:lang w:val="vi-VN"/>
        </w:rPr>
        <w:t>ều</w:t>
      </w:r>
      <w:r>
        <w:rPr>
          <w:rFonts w:asciiTheme="majorHAnsi" w:hAnsiTheme="majorHAnsi" w:cstheme="majorHAnsi"/>
          <w:color w:val="000000"/>
          <w:lang w:val="vi-VN"/>
        </w:rPr>
        <w:t xml:space="preserve"> 27 Ngh</w:t>
      </w:r>
      <w:r w:rsidRPr="001362C5">
        <w:rPr>
          <w:rFonts w:asciiTheme="majorHAnsi" w:hAnsiTheme="majorHAnsi" w:cstheme="majorHAnsi"/>
          <w:color w:val="000000"/>
          <w:lang w:val="vi-VN"/>
        </w:rPr>
        <w:t>ị</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địn</w:t>
      </w:r>
      <w:r>
        <w:rPr>
          <w:rFonts w:asciiTheme="majorHAnsi" w:hAnsiTheme="majorHAnsi" w:cstheme="majorHAnsi"/>
          <w:color w:val="000000"/>
          <w:lang w:val="vi-VN"/>
        </w:rPr>
        <w:t>h s</w:t>
      </w:r>
      <w:r w:rsidRPr="001362C5">
        <w:rPr>
          <w:rFonts w:asciiTheme="majorHAnsi" w:hAnsiTheme="majorHAnsi" w:cstheme="majorHAnsi"/>
          <w:color w:val="000000"/>
          <w:lang w:val="vi-VN"/>
        </w:rPr>
        <w:t>ố</w:t>
      </w:r>
      <w:r>
        <w:rPr>
          <w:rFonts w:asciiTheme="majorHAnsi" w:hAnsiTheme="majorHAnsi" w:cstheme="majorHAnsi"/>
          <w:color w:val="000000"/>
          <w:lang w:val="vi-VN"/>
        </w:rPr>
        <w:t xml:space="preserve"> 88/2024/N</w:t>
      </w:r>
      <w:r w:rsidRPr="001362C5">
        <w:rPr>
          <w:rFonts w:asciiTheme="majorHAnsi" w:hAnsiTheme="majorHAnsi" w:cstheme="majorHAnsi"/>
          <w:color w:val="000000"/>
          <w:lang w:val="vi-VN"/>
        </w:rPr>
        <w:t>Đ</w:t>
      </w:r>
      <w:r>
        <w:rPr>
          <w:rFonts w:asciiTheme="majorHAnsi" w:hAnsiTheme="majorHAnsi" w:cstheme="majorHAnsi"/>
          <w:color w:val="000000"/>
          <w:lang w:val="vi-VN"/>
        </w:rPr>
        <w:t>-CP ng</w:t>
      </w:r>
      <w:r w:rsidRPr="001362C5">
        <w:rPr>
          <w:rFonts w:asciiTheme="majorHAnsi" w:hAnsiTheme="majorHAnsi" w:cstheme="majorHAnsi"/>
          <w:color w:val="000000"/>
          <w:lang w:val="vi-VN"/>
        </w:rPr>
        <w:t>à</w:t>
      </w:r>
      <w:r>
        <w:rPr>
          <w:rFonts w:asciiTheme="majorHAnsi" w:hAnsiTheme="majorHAnsi" w:cstheme="majorHAnsi"/>
          <w:color w:val="000000"/>
          <w:lang w:val="vi-VN"/>
        </w:rPr>
        <w:t>y 15/7/2024 c</w:t>
      </w:r>
      <w:r w:rsidRPr="001362C5">
        <w:rPr>
          <w:rFonts w:asciiTheme="majorHAnsi" w:hAnsiTheme="majorHAnsi" w:cstheme="majorHAnsi"/>
          <w:color w:val="000000"/>
          <w:lang w:val="vi-VN"/>
        </w:rPr>
        <w:t>ủa</w:t>
      </w:r>
      <w:r>
        <w:rPr>
          <w:rFonts w:asciiTheme="majorHAnsi" w:hAnsiTheme="majorHAnsi" w:cstheme="majorHAnsi"/>
          <w:color w:val="000000"/>
          <w:lang w:val="vi-VN"/>
        </w:rPr>
        <w:t xml:space="preserve"> Ch</w:t>
      </w:r>
      <w:r w:rsidRPr="001362C5">
        <w:rPr>
          <w:rFonts w:asciiTheme="majorHAnsi" w:hAnsiTheme="majorHAnsi" w:cstheme="majorHAnsi"/>
          <w:color w:val="000000"/>
          <w:lang w:val="vi-VN"/>
        </w:rPr>
        <w:t>ính</w:t>
      </w:r>
      <w:r>
        <w:rPr>
          <w:rFonts w:asciiTheme="majorHAnsi" w:hAnsiTheme="majorHAnsi" w:cstheme="majorHAnsi"/>
          <w:color w:val="000000"/>
          <w:lang w:val="vi-VN"/>
        </w:rPr>
        <w:t xml:space="preserve"> ph</w:t>
      </w:r>
      <w:r w:rsidRPr="001362C5">
        <w:rPr>
          <w:rFonts w:asciiTheme="majorHAnsi" w:hAnsiTheme="majorHAnsi" w:cstheme="majorHAnsi"/>
          <w:color w:val="000000"/>
          <w:lang w:val="vi-VN"/>
        </w:rPr>
        <w:t>ủ</w:t>
      </w:r>
      <w:r>
        <w:rPr>
          <w:rFonts w:asciiTheme="majorHAnsi" w:hAnsiTheme="majorHAnsi" w:cstheme="majorHAnsi"/>
          <w:color w:val="000000"/>
          <w:lang w:val="vi-VN"/>
        </w:rPr>
        <w:t xml:space="preserve"> quy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v</w:t>
      </w:r>
      <w:r w:rsidRPr="001362C5">
        <w:rPr>
          <w:rFonts w:asciiTheme="majorHAnsi" w:hAnsiTheme="majorHAnsi" w:cstheme="majorHAnsi"/>
          <w:color w:val="000000"/>
          <w:lang w:val="vi-VN"/>
        </w:rPr>
        <w:t>ề</w:t>
      </w:r>
      <w:r>
        <w:rPr>
          <w:rFonts w:asciiTheme="majorHAnsi" w:hAnsiTheme="majorHAnsi" w:cstheme="majorHAnsi"/>
          <w:color w:val="000000"/>
          <w:lang w:val="vi-VN"/>
        </w:rPr>
        <w:t xml:space="preserve"> b</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th</w:t>
      </w:r>
      <w:r w:rsidRPr="001362C5">
        <w:rPr>
          <w:rFonts w:asciiTheme="majorHAnsi" w:hAnsiTheme="majorHAnsi" w:cstheme="majorHAnsi"/>
          <w:color w:val="000000"/>
          <w:lang w:val="vi-VN"/>
        </w:rPr>
        <w:t>ường</w:t>
      </w:r>
      <w:r>
        <w:rPr>
          <w:rFonts w:asciiTheme="majorHAnsi" w:hAnsiTheme="majorHAnsi" w:cstheme="majorHAnsi"/>
          <w:color w:val="000000"/>
          <w:lang w:val="vi-VN"/>
        </w:rPr>
        <w:t>, h</w:t>
      </w:r>
      <w:r w:rsidRPr="001362C5">
        <w:rPr>
          <w:rFonts w:asciiTheme="majorHAnsi" w:hAnsiTheme="majorHAnsi" w:cstheme="majorHAnsi"/>
          <w:color w:val="000000"/>
          <w:lang w:val="vi-VN"/>
        </w:rPr>
        <w:t>ỗ</w:t>
      </w:r>
      <w:r>
        <w:rPr>
          <w:rFonts w:asciiTheme="majorHAnsi" w:hAnsiTheme="majorHAnsi" w:cstheme="majorHAnsi"/>
          <w:color w:val="000000"/>
          <w:lang w:val="vi-VN"/>
        </w:rPr>
        <w:t xml:space="preserve"> tr</w:t>
      </w:r>
      <w:r w:rsidRPr="001362C5">
        <w:rPr>
          <w:rFonts w:asciiTheme="majorHAnsi" w:hAnsiTheme="majorHAnsi" w:cstheme="majorHAnsi"/>
          <w:color w:val="000000"/>
          <w:lang w:val="vi-VN"/>
        </w:rPr>
        <w:t>ợ</w:t>
      </w:r>
      <w:r>
        <w:rPr>
          <w:rFonts w:asciiTheme="majorHAnsi" w:hAnsiTheme="majorHAnsi" w:cstheme="majorHAnsi"/>
          <w:color w:val="000000"/>
          <w:lang w:val="vi-VN"/>
        </w:rPr>
        <w:t>, t</w:t>
      </w:r>
      <w:r w:rsidRPr="001362C5">
        <w:rPr>
          <w:rFonts w:asciiTheme="majorHAnsi" w:hAnsiTheme="majorHAnsi" w:cstheme="majorHAnsi"/>
          <w:color w:val="000000"/>
          <w:lang w:val="vi-VN"/>
        </w:rPr>
        <w:t>á</w:t>
      </w:r>
      <w:r>
        <w:rPr>
          <w:rFonts w:asciiTheme="majorHAnsi" w:hAnsiTheme="majorHAnsi" w:cstheme="majorHAnsi"/>
          <w:color w:val="000000"/>
          <w:lang w:val="vi-VN"/>
        </w:rPr>
        <w:t xml:space="preserve">i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c</w:t>
      </w:r>
      <w:r w:rsidRPr="001362C5">
        <w:rPr>
          <w:rFonts w:asciiTheme="majorHAnsi" w:hAnsiTheme="majorHAnsi" w:cstheme="majorHAnsi"/>
          <w:color w:val="000000"/>
          <w:lang w:val="vi-VN"/>
        </w:rPr>
        <w:t>ư</w:t>
      </w:r>
      <w:r>
        <w:rPr>
          <w:rFonts w:asciiTheme="majorHAnsi" w:hAnsiTheme="majorHAnsi" w:cstheme="majorHAnsi"/>
          <w:color w:val="000000"/>
          <w:lang w:val="vi-VN"/>
        </w:rPr>
        <w:t xml:space="preserve"> khi Nh</w:t>
      </w:r>
      <w:r w:rsidRPr="001362C5">
        <w:rPr>
          <w:rFonts w:asciiTheme="majorHAnsi" w:hAnsiTheme="majorHAnsi" w:cstheme="majorHAnsi"/>
          <w:color w:val="000000"/>
          <w:lang w:val="vi-VN"/>
        </w:rPr>
        <w:t>à</w:t>
      </w:r>
      <w:r>
        <w:rPr>
          <w:rFonts w:asciiTheme="majorHAnsi" w:hAnsiTheme="majorHAnsi" w:cstheme="majorHAnsi"/>
          <w:color w:val="000000"/>
          <w:lang w:val="vi-VN"/>
        </w:rPr>
        <w:t xml:space="preserve"> n</w:t>
      </w:r>
      <w:r w:rsidRPr="001362C5">
        <w:rPr>
          <w:rFonts w:asciiTheme="majorHAnsi" w:hAnsiTheme="majorHAnsi" w:cstheme="majorHAnsi"/>
          <w:color w:val="000000"/>
          <w:lang w:val="vi-VN"/>
        </w:rPr>
        <w:t>ướ</w:t>
      </w:r>
      <w:r>
        <w:rPr>
          <w:rFonts w:asciiTheme="majorHAnsi" w:hAnsiTheme="majorHAnsi" w:cstheme="majorHAnsi"/>
          <w:color w:val="000000"/>
          <w:lang w:val="vi-VN"/>
        </w:rPr>
        <w:t>c thu h</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đấ</w:t>
      </w:r>
      <w:r>
        <w:rPr>
          <w:rFonts w:asciiTheme="majorHAnsi" w:hAnsiTheme="majorHAnsi" w:cstheme="majorHAnsi"/>
          <w:color w:val="000000"/>
          <w:lang w:val="vi-VN"/>
        </w:rPr>
        <w:t>t.</w:t>
      </w:r>
    </w:p>
    <w:p w14:paraId="03D873ED" w14:textId="77777777" w:rsidR="00BE33BA" w:rsidRPr="001D7E7F" w:rsidRDefault="00BE33BA" w:rsidP="00102840">
      <w:pPr>
        <w:shd w:val="clear" w:color="auto" w:fill="FFFFFF"/>
        <w:spacing w:after="120"/>
        <w:ind w:firstLine="720"/>
        <w:jc w:val="both"/>
        <w:rPr>
          <w:rFonts w:asciiTheme="majorHAnsi" w:hAnsiTheme="majorHAnsi" w:cstheme="majorHAnsi"/>
          <w:color w:val="000000"/>
          <w:lang w:val="vi-VN"/>
        </w:rPr>
      </w:pPr>
      <w:bookmarkStart w:id="2" w:name="dieu_2"/>
      <w:r w:rsidRPr="001D7E7F">
        <w:rPr>
          <w:rFonts w:asciiTheme="majorHAnsi" w:hAnsiTheme="majorHAnsi" w:cstheme="majorHAnsi"/>
          <w:b/>
          <w:bCs/>
          <w:color w:val="000000"/>
          <w:lang w:val="vi-VN"/>
        </w:rPr>
        <w:t>Điều 2. Đối tượng áp dụng</w:t>
      </w:r>
      <w:bookmarkEnd w:id="2"/>
    </w:p>
    <w:p w14:paraId="21E40E4F" w14:textId="6771A1BA" w:rsidR="00BE33BA" w:rsidRPr="001D7E7F" w:rsidRDefault="00BE33BA"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 xml:space="preserve">1. </w:t>
      </w:r>
      <w:r w:rsidR="00A723E4" w:rsidRPr="001D7E7F">
        <w:rPr>
          <w:rFonts w:asciiTheme="majorHAnsi" w:hAnsiTheme="majorHAnsi" w:cstheme="majorHAnsi"/>
          <w:color w:val="000000"/>
          <w:lang w:val="vi-VN"/>
        </w:rPr>
        <w:t>Đơn vị, tổ chức</w:t>
      </w:r>
      <w:r w:rsidRPr="001D7E7F">
        <w:rPr>
          <w:rFonts w:asciiTheme="majorHAnsi" w:hAnsiTheme="majorHAnsi" w:cstheme="majorHAnsi"/>
          <w:color w:val="000000"/>
          <w:lang w:val="vi-VN"/>
        </w:rPr>
        <w:t xml:space="preserve"> thực hiện nhiệm vụ bồi thường, hỗ trợ, tái định cư khi Nhà nước thu hồi đất theo quy định của pháp luật</w:t>
      </w:r>
      <w:r w:rsidR="003669D0" w:rsidRPr="001D7E7F">
        <w:rPr>
          <w:rFonts w:asciiTheme="majorHAnsi" w:hAnsiTheme="majorHAnsi" w:cstheme="majorHAnsi"/>
          <w:color w:val="000000"/>
          <w:lang w:val="vi-VN"/>
        </w:rPr>
        <w:t>.</w:t>
      </w:r>
    </w:p>
    <w:p w14:paraId="4505C3EA" w14:textId="715EFDBD" w:rsidR="00BE33BA" w:rsidRPr="001D7E7F" w:rsidRDefault="00BE33BA" w:rsidP="00102840">
      <w:pPr>
        <w:shd w:val="clear" w:color="auto" w:fill="FFFFFF"/>
        <w:spacing w:after="120"/>
        <w:ind w:firstLine="720"/>
        <w:jc w:val="both"/>
        <w:rPr>
          <w:rFonts w:asciiTheme="majorHAnsi" w:hAnsiTheme="majorHAnsi" w:cstheme="majorHAnsi"/>
          <w:color w:val="000000"/>
          <w:spacing w:val="-4"/>
          <w:lang w:val="vi-VN"/>
        </w:rPr>
      </w:pPr>
      <w:r w:rsidRPr="001D7E7F">
        <w:rPr>
          <w:rFonts w:asciiTheme="majorHAnsi" w:hAnsiTheme="majorHAnsi" w:cstheme="majorHAnsi"/>
          <w:color w:val="000000"/>
          <w:spacing w:val="-4"/>
          <w:lang w:val="vi-VN"/>
        </w:rPr>
        <w:t xml:space="preserve">2. Các cơ quan, tổ chức, cá nhân </w:t>
      </w:r>
      <w:r w:rsidR="00D57C82" w:rsidRPr="001D7E7F">
        <w:rPr>
          <w:rFonts w:asciiTheme="majorHAnsi" w:hAnsiTheme="majorHAnsi" w:cstheme="majorHAnsi"/>
          <w:color w:val="000000"/>
          <w:spacing w:val="-4"/>
          <w:lang w:val="vi-VN"/>
        </w:rPr>
        <w:t>có liên quan đến việc bồi thường, hỗ trợ, tái định cư;</w:t>
      </w:r>
      <w:r w:rsidRPr="001D7E7F">
        <w:rPr>
          <w:rFonts w:asciiTheme="majorHAnsi" w:hAnsiTheme="majorHAnsi" w:cstheme="majorHAnsi"/>
          <w:color w:val="000000"/>
          <w:spacing w:val="-4"/>
          <w:lang w:val="vi-VN"/>
        </w:rPr>
        <w:t xml:space="preserve"> việc lập, </w:t>
      </w:r>
      <w:r w:rsidR="00A723E4" w:rsidRPr="001D7E7F">
        <w:rPr>
          <w:rFonts w:asciiTheme="majorHAnsi" w:hAnsiTheme="majorHAnsi" w:cstheme="majorHAnsi"/>
          <w:color w:val="000000"/>
          <w:spacing w:val="-4"/>
          <w:lang w:val="vi-VN"/>
        </w:rPr>
        <w:t xml:space="preserve">phê duyệt dự toán, </w:t>
      </w:r>
      <w:r w:rsidRPr="001D7E7F">
        <w:rPr>
          <w:rFonts w:asciiTheme="majorHAnsi" w:hAnsiTheme="majorHAnsi" w:cstheme="majorHAnsi"/>
          <w:color w:val="000000"/>
          <w:spacing w:val="-4"/>
          <w:lang w:val="vi-VN"/>
        </w:rPr>
        <w:t xml:space="preserve">sử dụng và thanh quyết toán </w:t>
      </w:r>
      <w:r w:rsidR="00A723E4" w:rsidRPr="001D7E7F">
        <w:rPr>
          <w:rFonts w:asciiTheme="majorHAnsi" w:hAnsiTheme="majorHAnsi" w:cstheme="majorHAnsi"/>
          <w:color w:val="000000"/>
          <w:spacing w:val="-4"/>
          <w:lang w:val="vi-VN"/>
        </w:rPr>
        <w:t>chi phí đảm bảo cho việc</w:t>
      </w:r>
      <w:r w:rsidRPr="001D7E7F">
        <w:rPr>
          <w:rFonts w:asciiTheme="majorHAnsi" w:hAnsiTheme="majorHAnsi" w:cstheme="majorHAnsi"/>
          <w:color w:val="000000"/>
          <w:spacing w:val="-4"/>
          <w:lang w:val="vi-VN"/>
        </w:rPr>
        <w:t xml:space="preserve"> tổ chức thực hiện bồi thường, hỗ trợ, tái định cư khi Nhà nước thu hồi đất.</w:t>
      </w:r>
    </w:p>
    <w:p w14:paraId="60D3166B" w14:textId="77777777" w:rsidR="00BE4953" w:rsidRDefault="00BE4953" w:rsidP="00102840">
      <w:pPr>
        <w:shd w:val="clear" w:color="auto" w:fill="FFFFFF"/>
        <w:spacing w:after="120"/>
        <w:jc w:val="both"/>
        <w:rPr>
          <w:rFonts w:eastAsia="Calibri"/>
          <w:b/>
          <w:bCs/>
          <w:iCs/>
        </w:rPr>
      </w:pPr>
    </w:p>
    <w:p w14:paraId="0AB4D89B" w14:textId="542D16DE" w:rsidR="00102840" w:rsidRPr="001D7E7F" w:rsidRDefault="00102840" w:rsidP="00102840">
      <w:pPr>
        <w:shd w:val="clear" w:color="auto" w:fill="FFFFFF"/>
        <w:spacing w:after="120"/>
        <w:jc w:val="both"/>
        <w:rPr>
          <w:rFonts w:eastAsia="Calibri"/>
          <w:b/>
          <w:bCs/>
          <w:iCs/>
          <w:lang w:val="vi-VN"/>
        </w:rPr>
      </w:pPr>
      <w:r w:rsidRPr="001D7E7F">
        <w:rPr>
          <w:rFonts w:eastAsia="Calibri"/>
          <w:b/>
          <w:bCs/>
          <w:iCs/>
          <w:lang w:val="vi-VN"/>
        </w:rPr>
        <w:lastRenderedPageBreak/>
        <w:tab/>
        <w:t>Điều 3. Nguyên tắc thực hiện</w:t>
      </w:r>
    </w:p>
    <w:p w14:paraId="451CAF09" w14:textId="5FC254FF" w:rsidR="0053476E" w:rsidRPr="001D7E7F" w:rsidRDefault="00102840" w:rsidP="005E34ED">
      <w:pPr>
        <w:shd w:val="clear" w:color="auto" w:fill="FFFFFF"/>
        <w:spacing w:after="120"/>
        <w:ind w:firstLine="567"/>
        <w:jc w:val="both"/>
        <w:rPr>
          <w:rFonts w:eastAsia="Calibri"/>
          <w:iCs/>
          <w:lang w:val="vi-VN"/>
        </w:rPr>
      </w:pPr>
      <w:r w:rsidRPr="001D7E7F">
        <w:rPr>
          <w:rFonts w:eastAsia="Calibri"/>
          <w:iCs/>
          <w:lang w:val="vi-VN"/>
        </w:rPr>
        <w:tab/>
      </w:r>
      <w:r w:rsidR="005E34ED" w:rsidRPr="001D7E7F">
        <w:rPr>
          <w:rFonts w:eastAsia="Calibri"/>
          <w:iCs/>
          <w:lang w:val="vi-VN"/>
        </w:rPr>
        <w:t xml:space="preserve">1. </w:t>
      </w:r>
      <w:r w:rsidRPr="001D7E7F">
        <w:rPr>
          <w:rFonts w:eastAsia="Calibri"/>
          <w:iCs/>
          <w:lang w:val="vi-VN"/>
        </w:rPr>
        <w:t xml:space="preserve">Việc lập, </w:t>
      </w:r>
      <w:r w:rsidR="007B1A0D" w:rsidRPr="001D7E7F">
        <w:rPr>
          <w:rFonts w:eastAsia="Calibri"/>
          <w:iCs/>
          <w:lang w:val="vi-VN"/>
        </w:rPr>
        <w:t xml:space="preserve">thẩm định, </w:t>
      </w:r>
      <w:r w:rsidRPr="001D7E7F">
        <w:rPr>
          <w:rFonts w:eastAsia="Calibri"/>
          <w:iCs/>
          <w:lang w:val="vi-VN"/>
        </w:rPr>
        <w:t>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r w:rsidR="004E6956" w:rsidRPr="001D7E7F">
        <w:rPr>
          <w:rFonts w:eastAsia="Calibri"/>
          <w:iCs/>
          <w:lang w:val="vi-VN"/>
        </w:rPr>
        <w:t>.</w:t>
      </w:r>
    </w:p>
    <w:p w14:paraId="6A7A1EDD" w14:textId="3B5E6815" w:rsidR="005E34ED" w:rsidRPr="001D7E7F" w:rsidRDefault="005E34ED" w:rsidP="00223F20">
      <w:pPr>
        <w:shd w:val="clear" w:color="auto" w:fill="FFFFFF"/>
        <w:spacing w:after="120"/>
        <w:ind w:firstLine="720"/>
        <w:jc w:val="both"/>
        <w:rPr>
          <w:rFonts w:asciiTheme="majorHAnsi" w:hAnsiTheme="majorHAnsi" w:cstheme="majorHAnsi"/>
          <w:color w:val="000000"/>
          <w:lang w:val="vi-VN"/>
        </w:rPr>
      </w:pPr>
      <w:r w:rsidRPr="001D7E7F">
        <w:rPr>
          <w:rFonts w:eastAsia="Calibri"/>
          <w:iCs/>
          <w:lang w:val="vi-VN"/>
        </w:rPr>
        <w:t>2. Đơn vị, tổ chức thực hiện nhiệm vụ bồi thường, hỗ trợ, tái định cư có trách nhiệm lập dự toán chi phí bảo đảm cho việc tổ chức thực hiện bồi thường, hỗ trợ, tái định cư của từng dự án</w:t>
      </w:r>
      <w:r w:rsidR="001232C8" w:rsidRPr="001D7E7F">
        <w:rPr>
          <w:rFonts w:eastAsia="Calibri"/>
          <w:iCs/>
          <w:lang w:val="vi-VN"/>
        </w:rPr>
        <w:t xml:space="preserve"> theo quy định tại khoản 1 Điều 27</w:t>
      </w:r>
      <w:r w:rsidR="001232C8" w:rsidRPr="009E7377">
        <w:rPr>
          <w:rFonts w:asciiTheme="majorHAnsi" w:hAnsiTheme="majorHAnsi" w:cstheme="majorHAnsi"/>
          <w:color w:val="000000"/>
          <w:lang w:val="vi-VN"/>
        </w:rPr>
        <w:t xml:space="preserve"> Nghị định số 88/2024/NĐ-CP</w:t>
      </w:r>
      <w:r w:rsidR="004E6956" w:rsidRPr="001D7E7F">
        <w:rPr>
          <w:rFonts w:asciiTheme="majorHAnsi" w:hAnsiTheme="majorHAnsi" w:cstheme="majorHAnsi"/>
          <w:color w:val="000000"/>
          <w:lang w:val="vi-VN"/>
        </w:rPr>
        <w:t>, gắn với quy chế chi tiêu nội bộ của đơn vị</w:t>
      </w:r>
      <w:r w:rsidR="001232C8" w:rsidRPr="001D7E7F">
        <w:rPr>
          <w:rFonts w:asciiTheme="majorHAnsi" w:hAnsiTheme="majorHAnsi" w:cstheme="majorHAnsi"/>
          <w:color w:val="000000"/>
          <w:lang w:val="vi-VN"/>
        </w:rPr>
        <w:t>.</w:t>
      </w:r>
    </w:p>
    <w:p w14:paraId="01711904" w14:textId="6CD44859" w:rsidR="001232C8" w:rsidRPr="001D7E7F" w:rsidRDefault="001232C8" w:rsidP="00223F20">
      <w:pPr>
        <w:shd w:val="clear" w:color="auto" w:fill="FFFFFF"/>
        <w:spacing w:after="120"/>
        <w:ind w:firstLine="720"/>
        <w:jc w:val="both"/>
        <w:rPr>
          <w:rFonts w:eastAsia="Calibri"/>
          <w:iCs/>
          <w:lang w:val="vi-VN"/>
        </w:rPr>
      </w:pPr>
      <w:r w:rsidRPr="001D7E7F">
        <w:rPr>
          <w:rFonts w:eastAsia="Calibri"/>
          <w:iCs/>
          <w:lang w:val="vi-VN"/>
        </w:rPr>
        <w:t>3. Cơ quan có thẩm quyền phê duyệt phương án bồi thường</w:t>
      </w:r>
      <w:r w:rsidR="004E6956" w:rsidRPr="001D7E7F">
        <w:rPr>
          <w:rFonts w:eastAsia="Calibri"/>
          <w:iCs/>
          <w:lang w:val="vi-VN"/>
        </w:rPr>
        <w:t>, hỗ trợ, tái định cư quyết định phê duyệt chi phí bảo đảm cho việc tổ chức thực hiện bồi thường, hỗ trợ, tái định cư, cưỡng chế kiểm đếm, cưỡng chế thu hồi đất đảm bảo phù hợp với yêu cầu thực hiện nhiệ</w:t>
      </w:r>
      <w:r w:rsidR="003133E7" w:rsidRPr="001D7E7F">
        <w:rPr>
          <w:rFonts w:eastAsia="Calibri"/>
          <w:iCs/>
          <w:lang w:val="vi-VN"/>
        </w:rPr>
        <w:t>m</w:t>
      </w:r>
      <w:r w:rsidR="00693842" w:rsidRPr="001D7E7F">
        <w:rPr>
          <w:rFonts w:eastAsia="Calibri"/>
          <w:iCs/>
          <w:lang w:val="vi-VN"/>
        </w:rPr>
        <w:t xml:space="preserve"> vụ</w:t>
      </w:r>
      <w:r w:rsidR="003133E7" w:rsidRPr="001D7E7F">
        <w:rPr>
          <w:rFonts w:eastAsia="Calibri"/>
          <w:iCs/>
          <w:lang w:val="vi-VN"/>
        </w:rPr>
        <w:t>,</w:t>
      </w:r>
      <w:r w:rsidR="004E6956" w:rsidRPr="001D7E7F">
        <w:rPr>
          <w:rFonts w:eastAsia="Calibri"/>
          <w:iCs/>
          <w:lang w:val="vi-VN"/>
        </w:rPr>
        <w:t xml:space="preserve"> thiết thực, tiết kiệm, hiệu quả.</w:t>
      </w:r>
    </w:p>
    <w:p w14:paraId="0939D256" w14:textId="21B5CF5D" w:rsidR="00BE33BA" w:rsidRPr="001D7E7F" w:rsidRDefault="00BE33BA" w:rsidP="00102840">
      <w:pPr>
        <w:shd w:val="clear" w:color="auto" w:fill="FFFFFF"/>
        <w:spacing w:after="120"/>
        <w:ind w:firstLine="720"/>
        <w:jc w:val="both"/>
        <w:rPr>
          <w:rFonts w:asciiTheme="majorHAnsi" w:hAnsiTheme="majorHAnsi" w:cstheme="majorHAnsi"/>
          <w:b/>
          <w:bCs/>
          <w:color w:val="000000"/>
          <w:lang w:val="vi-VN"/>
        </w:rPr>
      </w:pPr>
      <w:r w:rsidRPr="001D7E7F">
        <w:rPr>
          <w:rFonts w:asciiTheme="majorHAnsi" w:hAnsiTheme="majorHAnsi" w:cstheme="majorHAnsi"/>
          <w:b/>
          <w:bCs/>
          <w:color w:val="000000"/>
          <w:lang w:val="vi-VN"/>
        </w:rPr>
        <w:t>Điề</w:t>
      </w:r>
      <w:r w:rsidR="00883EC6" w:rsidRPr="001D7E7F">
        <w:rPr>
          <w:rFonts w:asciiTheme="majorHAnsi" w:hAnsiTheme="majorHAnsi" w:cstheme="majorHAnsi"/>
          <w:b/>
          <w:bCs/>
          <w:color w:val="000000"/>
          <w:lang w:val="vi-VN"/>
        </w:rPr>
        <w:t xml:space="preserve">u </w:t>
      </w:r>
      <w:r w:rsidR="00102840" w:rsidRPr="001D7E7F">
        <w:rPr>
          <w:rFonts w:asciiTheme="majorHAnsi" w:hAnsiTheme="majorHAnsi" w:cstheme="majorHAnsi"/>
          <w:b/>
          <w:bCs/>
          <w:color w:val="000000"/>
          <w:lang w:val="vi-VN"/>
        </w:rPr>
        <w:t>4</w:t>
      </w:r>
      <w:r w:rsidRPr="001D7E7F">
        <w:rPr>
          <w:rFonts w:asciiTheme="majorHAnsi" w:hAnsiTheme="majorHAnsi" w:cstheme="majorHAnsi"/>
          <w:b/>
          <w:bCs/>
          <w:color w:val="000000"/>
          <w:lang w:val="vi-VN"/>
        </w:rPr>
        <w:t xml:space="preserve">. Mức chi </w:t>
      </w:r>
      <w:r w:rsidR="00182678" w:rsidRPr="001D7E7F">
        <w:rPr>
          <w:rFonts w:asciiTheme="majorHAnsi" w:hAnsiTheme="majorHAnsi" w:cstheme="majorHAnsi"/>
          <w:b/>
          <w:bCs/>
          <w:color w:val="000000"/>
          <w:lang w:val="vi-VN"/>
        </w:rPr>
        <w:t>đảm bảo</w:t>
      </w:r>
      <w:r w:rsidR="00B80D2D" w:rsidRPr="001D7E7F">
        <w:rPr>
          <w:rFonts w:asciiTheme="majorHAnsi" w:hAnsiTheme="majorHAnsi" w:cstheme="majorHAnsi"/>
          <w:b/>
          <w:bCs/>
          <w:color w:val="000000"/>
          <w:lang w:val="vi-VN"/>
        </w:rPr>
        <w:t xml:space="preserve"> cho việc </w:t>
      </w:r>
      <w:r w:rsidRPr="001D7E7F">
        <w:rPr>
          <w:rFonts w:asciiTheme="majorHAnsi" w:hAnsiTheme="majorHAnsi" w:cstheme="majorHAnsi"/>
          <w:b/>
          <w:bCs/>
          <w:color w:val="000000"/>
          <w:lang w:val="vi-VN"/>
        </w:rPr>
        <w:t>tổ chức thực hiện bồi thường, hỗ trợ, tái định cư</w:t>
      </w:r>
      <w:r w:rsidR="00CB09A5" w:rsidRPr="001D7E7F">
        <w:rPr>
          <w:rFonts w:asciiTheme="majorHAnsi" w:hAnsiTheme="majorHAnsi" w:cstheme="majorHAnsi"/>
          <w:b/>
          <w:bCs/>
          <w:color w:val="000000"/>
          <w:lang w:val="vi-VN"/>
        </w:rPr>
        <w:t xml:space="preserve"> </w:t>
      </w:r>
    </w:p>
    <w:p w14:paraId="02D02F9E" w14:textId="7060627C" w:rsidR="00B80D2D" w:rsidRPr="001D7E7F" w:rsidRDefault="00B80D2D"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1. Mức chi tổ chức thực hiện bồi thường, hỗ trợ, tái định cư</w:t>
      </w:r>
      <w:r w:rsidR="00D94957" w:rsidRPr="001D7E7F">
        <w:rPr>
          <w:rFonts w:asciiTheme="majorHAnsi" w:hAnsiTheme="majorHAnsi" w:cstheme="majorHAnsi"/>
          <w:color w:val="000000"/>
          <w:lang w:val="vi-VN"/>
        </w:rPr>
        <w:t xml:space="preserve"> theo các nội dung quy định tại </w:t>
      </w:r>
      <w:r w:rsidR="00615CA7" w:rsidRPr="001D7E7F">
        <w:rPr>
          <w:rFonts w:asciiTheme="majorHAnsi" w:hAnsiTheme="majorHAnsi" w:cstheme="majorHAnsi"/>
          <w:color w:val="000000"/>
          <w:lang w:val="vi-VN"/>
        </w:rPr>
        <w:t>k</w:t>
      </w:r>
      <w:r w:rsidR="00D94957" w:rsidRPr="001D7E7F">
        <w:rPr>
          <w:rFonts w:asciiTheme="majorHAnsi" w:hAnsiTheme="majorHAnsi" w:cstheme="majorHAnsi"/>
          <w:color w:val="000000"/>
          <w:lang w:val="vi-VN"/>
        </w:rPr>
        <w:t xml:space="preserve">hoản 4 Điều 27 </w:t>
      </w:r>
      <w:r w:rsidR="00D94957" w:rsidRPr="009E7377">
        <w:rPr>
          <w:rFonts w:asciiTheme="majorHAnsi" w:hAnsiTheme="majorHAnsi" w:cstheme="majorHAnsi"/>
          <w:color w:val="000000"/>
          <w:lang w:val="vi-VN"/>
        </w:rPr>
        <w:t>Nghị định số 88/2024/NĐ-CP</w:t>
      </w:r>
      <w:r w:rsidR="00D94957" w:rsidRPr="001D7E7F">
        <w:rPr>
          <w:rFonts w:asciiTheme="majorHAnsi" w:hAnsiTheme="majorHAnsi" w:cstheme="majorHAnsi"/>
          <w:color w:val="000000"/>
          <w:lang w:val="vi-VN"/>
        </w:rPr>
        <w:t>:</w:t>
      </w:r>
    </w:p>
    <w:p w14:paraId="5AB4F533" w14:textId="68F28C69" w:rsidR="00BE33BA" w:rsidRPr="001D7E7F" w:rsidRDefault="00B80D2D"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a)</w:t>
      </w:r>
      <w:r w:rsidR="00BE33BA" w:rsidRPr="001D7E7F">
        <w:rPr>
          <w:rFonts w:asciiTheme="majorHAnsi" w:hAnsiTheme="majorHAnsi" w:cstheme="majorHAnsi"/>
          <w:color w:val="000000"/>
          <w:lang w:val="vi-VN"/>
        </w:rPr>
        <w:t xml:space="preserve"> </w:t>
      </w:r>
      <w:r w:rsidR="00AE25F2" w:rsidRPr="001D7E7F">
        <w:rPr>
          <w:rFonts w:asciiTheme="majorHAnsi" w:hAnsiTheme="majorHAnsi" w:cstheme="majorHAnsi"/>
          <w:color w:val="000000"/>
          <w:shd w:val="clear" w:color="auto" w:fill="FFFFFF"/>
          <w:lang w:val="vi-VN"/>
        </w:rP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r w:rsidR="00CF7B1F" w:rsidRPr="001D7E7F">
        <w:rPr>
          <w:rFonts w:asciiTheme="majorHAnsi" w:hAnsiTheme="majorHAnsi" w:cstheme="majorHAnsi"/>
          <w:color w:val="000000"/>
          <w:lang w:val="vi-VN"/>
        </w:rPr>
        <w:t>: 1</w:t>
      </w:r>
      <w:r w:rsidR="00D6023B" w:rsidRPr="001D7E7F">
        <w:rPr>
          <w:rFonts w:asciiTheme="majorHAnsi" w:hAnsiTheme="majorHAnsi" w:cstheme="majorHAnsi"/>
          <w:color w:val="000000"/>
          <w:lang w:val="vi-VN"/>
        </w:rPr>
        <w:t>0</w:t>
      </w:r>
      <w:r w:rsidR="00CF7B1F" w:rsidRPr="001D7E7F">
        <w:rPr>
          <w:rFonts w:asciiTheme="majorHAnsi" w:hAnsiTheme="majorHAnsi" w:cstheme="majorHAnsi"/>
          <w:color w:val="000000"/>
          <w:lang w:val="vi-VN"/>
        </w:rPr>
        <w:t>0.000 đồng/người/buổi</w:t>
      </w:r>
      <w:r w:rsidR="00125DC0" w:rsidRPr="001D7E7F">
        <w:rPr>
          <w:rFonts w:asciiTheme="majorHAnsi" w:hAnsiTheme="majorHAnsi" w:cstheme="majorHAnsi"/>
          <w:color w:val="000000"/>
          <w:lang w:val="vi-VN"/>
        </w:rPr>
        <w:t>.</w:t>
      </w:r>
    </w:p>
    <w:p w14:paraId="3A5D92E3" w14:textId="206D0BFA" w:rsidR="009E7377" w:rsidRPr="001D7E7F" w:rsidRDefault="00B80D2D" w:rsidP="001E747E">
      <w:pPr>
        <w:shd w:val="clear" w:color="auto" w:fill="FFFFFF"/>
        <w:spacing w:after="120"/>
        <w:ind w:firstLine="720"/>
        <w:jc w:val="both"/>
        <w:rPr>
          <w:rFonts w:asciiTheme="majorHAnsi" w:hAnsiTheme="majorHAnsi" w:cstheme="majorHAnsi"/>
          <w:color w:val="000000"/>
          <w:shd w:val="clear" w:color="auto" w:fill="FFFFFF"/>
          <w:lang w:val="vi-VN"/>
        </w:rPr>
      </w:pPr>
      <w:r w:rsidRPr="001D7E7F">
        <w:rPr>
          <w:rFonts w:asciiTheme="majorHAnsi" w:hAnsiTheme="majorHAnsi" w:cstheme="majorHAnsi"/>
          <w:color w:val="000000"/>
          <w:lang w:val="vi-VN"/>
        </w:rPr>
        <w:t>b)</w:t>
      </w:r>
      <w:r w:rsidR="00BE33BA" w:rsidRPr="001D7E7F">
        <w:rPr>
          <w:rFonts w:asciiTheme="majorHAnsi" w:hAnsiTheme="majorHAnsi" w:cstheme="majorHAnsi"/>
          <w:color w:val="000000"/>
          <w:lang w:val="vi-VN"/>
        </w:rPr>
        <w:t xml:space="preserve"> </w:t>
      </w:r>
      <w:r w:rsidR="00862B16" w:rsidRPr="001D7E7F">
        <w:rPr>
          <w:rFonts w:asciiTheme="majorHAnsi" w:hAnsiTheme="majorHAnsi" w:cstheme="majorHAnsi"/>
          <w:color w:val="000000"/>
          <w:shd w:val="clear" w:color="auto" w:fill="FFFFFF"/>
          <w:lang w:val="vi-VN"/>
        </w:rPr>
        <w:t>Chi điều tra, khảo sát, ghi nhận hiện trạng, đo đạc, kiểm đếm, thống kê, phân loại diện tích đất và xác định nguồn gốc đất và tài sản gắn liền với đất thu hồi</w:t>
      </w:r>
      <w:r w:rsidR="00FC1DFF">
        <w:rPr>
          <w:rFonts w:asciiTheme="majorHAnsi" w:hAnsiTheme="majorHAnsi" w:cstheme="majorHAnsi"/>
          <w:color w:val="000000"/>
          <w:shd w:val="clear" w:color="auto" w:fill="FFFFFF"/>
          <w:lang w:val="vi-VN"/>
        </w:rPr>
        <w:t xml:space="preserve">, </w:t>
      </w:r>
      <w:r w:rsidR="001E747E" w:rsidRPr="001D7E7F">
        <w:rPr>
          <w:rFonts w:asciiTheme="majorHAnsi" w:hAnsiTheme="majorHAnsi" w:cstheme="majorHAnsi"/>
          <w:color w:val="000000"/>
          <w:shd w:val="clear" w:color="auto" w:fill="FFFFFF"/>
          <w:lang w:val="vi-VN"/>
        </w:rPr>
        <w:t>(</w:t>
      </w:r>
      <w:r w:rsidR="00FC1DFF">
        <w:rPr>
          <w:rFonts w:asciiTheme="majorHAnsi" w:hAnsiTheme="majorHAnsi" w:cstheme="majorHAnsi"/>
          <w:color w:val="000000"/>
          <w:shd w:val="clear" w:color="auto" w:fill="FFFFFF"/>
          <w:lang w:val="vi-VN"/>
        </w:rPr>
        <w:t>g</w:t>
      </w:r>
      <w:r w:rsidR="00FC1DFF" w:rsidRPr="00FC1DFF">
        <w:rPr>
          <w:rFonts w:asciiTheme="majorHAnsi" w:hAnsiTheme="majorHAnsi" w:cstheme="majorHAnsi"/>
          <w:color w:val="000000"/>
          <w:shd w:val="clear" w:color="auto" w:fill="FFFFFF"/>
          <w:lang w:val="vi-VN"/>
        </w:rPr>
        <w:t>ồm</w:t>
      </w:r>
      <w:r w:rsidR="00A03CC4">
        <w:rPr>
          <w:rFonts w:asciiTheme="majorHAnsi" w:hAnsiTheme="majorHAnsi" w:cstheme="majorHAnsi"/>
          <w:color w:val="000000"/>
          <w:shd w:val="clear" w:color="auto" w:fill="FFFFFF"/>
          <w:lang w:val="vi-VN"/>
        </w:rPr>
        <w:t>:</w:t>
      </w:r>
      <w:r w:rsidR="001E747E" w:rsidRPr="001D7E7F">
        <w:rPr>
          <w:rFonts w:asciiTheme="majorHAnsi" w:hAnsiTheme="majorHAnsi" w:cstheme="majorHAnsi"/>
          <w:color w:val="000000"/>
          <w:shd w:val="clear" w:color="auto" w:fill="FFFFFF"/>
          <w:lang w:val="vi-VN"/>
        </w:rPr>
        <w:t xml:space="preserve"> </w:t>
      </w:r>
      <w:r w:rsidR="009E7377">
        <w:rPr>
          <w:rFonts w:asciiTheme="majorHAnsi" w:hAnsiTheme="majorHAnsi" w:cstheme="majorHAnsi"/>
          <w:color w:val="000000"/>
          <w:shd w:val="clear" w:color="auto" w:fill="FFFFFF"/>
          <w:lang w:val="vi-VN"/>
        </w:rPr>
        <w:t>Chi p</w:t>
      </w:r>
      <w:r w:rsidR="009E7377" w:rsidRPr="001D7E7F">
        <w:rPr>
          <w:color w:val="000000"/>
          <w:shd w:val="clear" w:color="auto" w:fill="FFFFFF"/>
          <w:lang w:val="vi-VN"/>
        </w:rPr>
        <w:t>hát tờ khai, hướng dẫn người có đất, chủ sở hữu tài sản kê khai</w:t>
      </w:r>
      <w:r w:rsidR="009E7377" w:rsidRPr="001D7E7F">
        <w:rPr>
          <w:rFonts w:asciiTheme="majorHAnsi" w:hAnsiTheme="majorHAnsi" w:cstheme="majorHAnsi"/>
          <w:color w:val="000000"/>
          <w:lang w:val="vi-VN"/>
        </w:rPr>
        <w:t>; c</w:t>
      </w:r>
      <w:r w:rsidR="009E7377">
        <w:rPr>
          <w:color w:val="000000"/>
          <w:shd w:val="clear" w:color="auto" w:fill="FFFFFF"/>
          <w:lang w:val="vi-VN"/>
        </w:rPr>
        <w:t xml:space="preserve">hi </w:t>
      </w:r>
      <w:r w:rsidR="009E7377" w:rsidRPr="001D7E7F">
        <w:rPr>
          <w:color w:val="000000"/>
          <w:shd w:val="clear" w:color="auto" w:fill="FFFFFF"/>
          <w:lang w:val="vi-VN"/>
        </w:rPr>
        <w:t>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r w:rsidR="009E7377" w:rsidRPr="001D7E7F">
        <w:rPr>
          <w:rFonts w:asciiTheme="majorHAnsi" w:hAnsiTheme="majorHAnsi" w:cstheme="majorHAnsi"/>
          <w:color w:val="000000"/>
          <w:lang w:val="vi-VN"/>
        </w:rPr>
        <w:t xml:space="preserve"> c</w:t>
      </w:r>
      <w:r w:rsidR="009E7377">
        <w:rPr>
          <w:rFonts w:asciiTheme="majorHAnsi" w:hAnsiTheme="majorHAnsi" w:cstheme="majorHAnsi"/>
          <w:color w:val="000000"/>
          <w:shd w:val="clear" w:color="auto" w:fill="FFFFFF"/>
          <w:lang w:val="vi-VN"/>
        </w:rPr>
        <w:t xml:space="preserve">hi </w:t>
      </w:r>
      <w:r w:rsidR="009E7377" w:rsidRPr="001D7E7F">
        <w:rPr>
          <w:color w:val="000000"/>
          <w:shd w:val="clear" w:color="auto" w:fill="FFFFFF"/>
          <w:lang w:val="vi-VN"/>
        </w:rPr>
        <w:t>kiểm kê số lượng nhà, công trình, cây trồng, vật nuôi và tài sản khác bị thiệt hại khi Nhà nước thu hồi đất của từng chủ sở hữu tài sản</w:t>
      </w:r>
      <w:r w:rsidR="009E7377">
        <w:rPr>
          <w:rFonts w:asciiTheme="majorHAnsi" w:hAnsiTheme="majorHAnsi" w:cstheme="majorHAnsi"/>
          <w:color w:val="000000"/>
          <w:lang w:val="vi-VN"/>
        </w:rPr>
        <w:t>;</w:t>
      </w:r>
      <w:r w:rsidR="009E7377" w:rsidRPr="001D7E7F">
        <w:rPr>
          <w:rFonts w:asciiTheme="majorHAnsi" w:hAnsiTheme="majorHAnsi" w:cstheme="majorHAnsi"/>
          <w:color w:val="000000"/>
          <w:lang w:val="vi-VN"/>
        </w:rPr>
        <w:t xml:space="preserve"> c</w:t>
      </w:r>
      <w:r w:rsidR="009E7377">
        <w:rPr>
          <w:rFonts w:asciiTheme="majorHAnsi" w:hAnsiTheme="majorHAnsi" w:cstheme="majorHAnsi"/>
          <w:color w:val="000000"/>
          <w:lang w:val="vi-VN"/>
        </w:rPr>
        <w:t xml:space="preserve">hi </w:t>
      </w:r>
      <w:r w:rsidR="009E7377" w:rsidRPr="001D7E7F">
        <w:rPr>
          <w:color w:val="000000"/>
          <w:shd w:val="clear" w:color="auto" w:fill="FFFFFF"/>
          <w:lang w:val="vi-VN"/>
        </w:rPr>
        <w:t>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r w:rsidR="001E747E" w:rsidRPr="001D7E7F">
        <w:rPr>
          <w:color w:val="000000"/>
          <w:shd w:val="clear" w:color="auto" w:fill="FFFFFF"/>
          <w:lang w:val="vi-VN"/>
        </w:rPr>
        <w:t>)</w:t>
      </w:r>
      <w:r w:rsidR="009E7377">
        <w:rPr>
          <w:color w:val="000000"/>
          <w:shd w:val="clear" w:color="auto" w:fill="FFFFFF"/>
          <w:lang w:val="vi-VN"/>
        </w:rPr>
        <w:t>:</w:t>
      </w:r>
      <w:r w:rsidR="001E747E" w:rsidRPr="001D7E7F">
        <w:rPr>
          <w:color w:val="000000"/>
          <w:shd w:val="clear" w:color="auto" w:fill="FFFFFF"/>
          <w:lang w:val="vi-VN"/>
        </w:rPr>
        <w:t xml:space="preserve"> </w:t>
      </w:r>
      <w:r w:rsidR="009E7377" w:rsidRPr="001D7E7F">
        <w:rPr>
          <w:rFonts w:asciiTheme="majorHAnsi" w:hAnsiTheme="majorHAnsi" w:cstheme="majorHAnsi"/>
          <w:color w:val="000000"/>
          <w:lang w:val="vi-VN"/>
        </w:rPr>
        <w:t>100.000 đồng/người/buổi</w:t>
      </w:r>
      <w:r w:rsidR="00125DC0" w:rsidRPr="001D7E7F">
        <w:rPr>
          <w:rFonts w:asciiTheme="majorHAnsi" w:hAnsiTheme="majorHAnsi" w:cstheme="majorHAnsi"/>
          <w:color w:val="000000"/>
          <w:lang w:val="vi-VN"/>
        </w:rPr>
        <w:t>.</w:t>
      </w:r>
    </w:p>
    <w:p w14:paraId="1752F50A" w14:textId="1D3B3866" w:rsidR="00BE33BA" w:rsidRPr="001D7E7F" w:rsidRDefault="00B80D2D"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c)</w:t>
      </w:r>
      <w:r w:rsidR="00BE33BA" w:rsidRPr="001D7E7F">
        <w:rPr>
          <w:rFonts w:asciiTheme="majorHAnsi" w:hAnsiTheme="majorHAnsi" w:cstheme="majorHAnsi"/>
          <w:color w:val="000000"/>
          <w:lang w:val="vi-VN"/>
        </w:rPr>
        <w:t xml:space="preserve"> </w:t>
      </w:r>
      <w:r w:rsidR="00291696" w:rsidRPr="001D7E7F">
        <w:rPr>
          <w:rFonts w:asciiTheme="majorHAnsi" w:hAnsiTheme="majorHAnsi" w:cstheme="majorHAnsi"/>
          <w:color w:val="000000"/>
          <w:shd w:val="clear" w:color="auto" w:fill="FFFFFF"/>
          <w:lang w:val="vi-VN"/>
        </w:rPr>
        <w:t>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r w:rsidR="00D6023B" w:rsidRPr="001D7E7F">
        <w:rPr>
          <w:rFonts w:asciiTheme="majorHAnsi" w:hAnsiTheme="majorHAnsi" w:cstheme="majorHAnsi"/>
          <w:color w:val="000000"/>
          <w:lang w:val="vi-VN"/>
        </w:rPr>
        <w:t xml:space="preserve">: </w:t>
      </w:r>
      <w:r w:rsidR="00AF3D5E" w:rsidRPr="001D7E7F">
        <w:rPr>
          <w:rFonts w:asciiTheme="majorHAnsi" w:hAnsiTheme="majorHAnsi" w:cstheme="majorHAnsi"/>
          <w:color w:val="000000"/>
          <w:lang w:val="vi-VN"/>
        </w:rPr>
        <w:t xml:space="preserve"> </w:t>
      </w:r>
      <w:r w:rsidR="009E7377" w:rsidRPr="001D7E7F">
        <w:rPr>
          <w:rFonts w:asciiTheme="majorHAnsi" w:hAnsiTheme="majorHAnsi" w:cstheme="majorHAnsi"/>
          <w:color w:val="000000"/>
          <w:lang w:val="vi-VN"/>
        </w:rPr>
        <w:t>10</w:t>
      </w:r>
      <w:r w:rsidR="00BE33BA" w:rsidRPr="001D7E7F">
        <w:rPr>
          <w:rFonts w:asciiTheme="majorHAnsi" w:hAnsiTheme="majorHAnsi" w:cstheme="majorHAnsi"/>
          <w:color w:val="000000"/>
          <w:lang w:val="vi-VN"/>
        </w:rPr>
        <w:t>0.000 đồng/người/</w:t>
      </w:r>
      <w:r w:rsidR="009E7377" w:rsidRPr="001D7E7F">
        <w:rPr>
          <w:rFonts w:asciiTheme="majorHAnsi" w:hAnsiTheme="majorHAnsi" w:cstheme="majorHAnsi"/>
          <w:color w:val="000000"/>
          <w:lang w:val="vi-VN"/>
        </w:rPr>
        <w:t>buổi</w:t>
      </w:r>
      <w:r w:rsidR="00125DC0" w:rsidRPr="001D7E7F">
        <w:rPr>
          <w:rFonts w:asciiTheme="majorHAnsi" w:hAnsiTheme="majorHAnsi" w:cstheme="majorHAnsi"/>
          <w:color w:val="000000"/>
          <w:lang w:val="vi-VN"/>
        </w:rPr>
        <w:t>.</w:t>
      </w:r>
    </w:p>
    <w:p w14:paraId="648F4664" w14:textId="14647F36" w:rsidR="00BE33BA" w:rsidRPr="001D7E7F" w:rsidRDefault="00B80D2D"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d)</w:t>
      </w:r>
      <w:r w:rsidR="00E9651A" w:rsidRPr="001D7E7F">
        <w:rPr>
          <w:rFonts w:asciiTheme="majorHAnsi" w:hAnsiTheme="majorHAnsi" w:cstheme="majorHAnsi"/>
          <w:color w:val="000000"/>
          <w:lang w:val="vi-VN"/>
        </w:rPr>
        <w:t xml:space="preserve"> </w:t>
      </w:r>
      <w:r w:rsidR="00291696" w:rsidRPr="001D7E7F">
        <w:rPr>
          <w:rFonts w:asciiTheme="majorHAnsi" w:hAnsiTheme="majorHAnsi" w:cstheme="majorHAnsi"/>
          <w:color w:val="000000"/>
          <w:shd w:val="clear" w:color="auto" w:fill="FFFFFF"/>
          <w:lang w:val="vi-VN"/>
        </w:rPr>
        <w:t>Chi tổ chức chi trả tiền bồi thường, hỗ trợ, tái định cư theo phương án bồi thường, hỗ trợ, tái định cư đã được cơ quan nhà nước có thẩm quyền phê duyệt theo quy định</w:t>
      </w:r>
      <w:r w:rsidR="00CF7B1F" w:rsidRPr="001D7E7F">
        <w:rPr>
          <w:rFonts w:asciiTheme="majorHAnsi" w:hAnsiTheme="majorHAnsi" w:cstheme="majorHAnsi"/>
          <w:color w:val="000000"/>
          <w:lang w:val="vi-VN"/>
        </w:rPr>
        <w:t>:</w:t>
      </w:r>
      <w:r w:rsidR="00AF3D5E" w:rsidRPr="001D7E7F">
        <w:rPr>
          <w:rFonts w:asciiTheme="majorHAnsi" w:hAnsiTheme="majorHAnsi" w:cstheme="majorHAnsi"/>
          <w:color w:val="000000"/>
          <w:lang w:val="vi-VN"/>
        </w:rPr>
        <w:t xml:space="preserve"> </w:t>
      </w:r>
      <w:r w:rsidR="009E7377" w:rsidRPr="001D7E7F">
        <w:rPr>
          <w:rFonts w:asciiTheme="majorHAnsi" w:hAnsiTheme="majorHAnsi" w:cstheme="majorHAnsi"/>
          <w:color w:val="000000"/>
          <w:lang w:val="vi-VN"/>
        </w:rPr>
        <w:t>10</w:t>
      </w:r>
      <w:r w:rsidR="00BE33BA" w:rsidRPr="001D7E7F">
        <w:rPr>
          <w:rFonts w:asciiTheme="majorHAnsi" w:hAnsiTheme="majorHAnsi" w:cstheme="majorHAnsi"/>
          <w:color w:val="000000"/>
          <w:lang w:val="vi-VN"/>
        </w:rPr>
        <w:t>0.000 đồng/người/</w:t>
      </w:r>
      <w:r w:rsidR="009E7377" w:rsidRPr="001D7E7F">
        <w:rPr>
          <w:rFonts w:asciiTheme="majorHAnsi" w:hAnsiTheme="majorHAnsi" w:cstheme="majorHAnsi"/>
          <w:color w:val="000000"/>
          <w:lang w:val="vi-VN"/>
        </w:rPr>
        <w:t>buổi</w:t>
      </w:r>
      <w:r w:rsidR="00125DC0" w:rsidRPr="001D7E7F">
        <w:rPr>
          <w:rFonts w:asciiTheme="majorHAnsi" w:hAnsiTheme="majorHAnsi" w:cstheme="majorHAnsi"/>
          <w:color w:val="000000"/>
          <w:lang w:val="vi-VN"/>
        </w:rPr>
        <w:t>.</w:t>
      </w:r>
    </w:p>
    <w:p w14:paraId="678C4849" w14:textId="00C379DB" w:rsidR="00BE33BA" w:rsidRPr="001D7E7F" w:rsidRDefault="00B80D2D"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lastRenderedPageBreak/>
        <w:t>đ)</w:t>
      </w:r>
      <w:r w:rsidR="006D57FA" w:rsidRPr="001D7E7F">
        <w:rPr>
          <w:rFonts w:asciiTheme="majorHAnsi" w:hAnsiTheme="majorHAnsi" w:cstheme="majorHAnsi"/>
          <w:color w:val="000000"/>
          <w:lang w:val="vi-VN"/>
        </w:rPr>
        <w:t xml:space="preserve"> </w:t>
      </w:r>
      <w:r w:rsidR="00291696" w:rsidRPr="001D7E7F">
        <w:rPr>
          <w:rFonts w:asciiTheme="majorHAnsi" w:hAnsiTheme="majorHAnsi" w:cstheme="majorHAnsi"/>
          <w:color w:val="000000"/>
          <w:shd w:val="clear" w:color="auto" w:fill="FFFFFF"/>
          <w:lang w:val="vi-VN"/>
        </w:rPr>
        <w:t>Chi phục vụ việc hướng dẫn thực hiện, giải quyết những vướng mắc trong tổ chức thực hiện phương án bồi thường, hỗ trợ, tái định cư đã được cơ quan nhà nước có thẩm quyền phê duyệt theo quy định</w:t>
      </w:r>
      <w:r w:rsidR="00CF7B1F" w:rsidRPr="001D7E7F">
        <w:rPr>
          <w:rFonts w:asciiTheme="majorHAnsi" w:hAnsiTheme="majorHAnsi" w:cstheme="majorHAnsi"/>
          <w:color w:val="000000"/>
          <w:lang w:val="vi-VN"/>
        </w:rPr>
        <w:t>:</w:t>
      </w:r>
      <w:r w:rsidR="00AF3D5E" w:rsidRPr="001D7E7F">
        <w:rPr>
          <w:rFonts w:asciiTheme="majorHAnsi" w:hAnsiTheme="majorHAnsi" w:cstheme="majorHAnsi"/>
          <w:color w:val="000000"/>
          <w:lang w:val="vi-VN"/>
        </w:rPr>
        <w:t xml:space="preserve"> </w:t>
      </w:r>
      <w:r w:rsidR="00CF7B1F" w:rsidRPr="001D7E7F">
        <w:rPr>
          <w:rFonts w:asciiTheme="majorHAnsi" w:hAnsiTheme="majorHAnsi" w:cstheme="majorHAnsi"/>
          <w:color w:val="000000"/>
          <w:lang w:val="vi-VN"/>
        </w:rPr>
        <w:t>1</w:t>
      </w:r>
      <w:r w:rsidR="00D6023B" w:rsidRPr="001D7E7F">
        <w:rPr>
          <w:rFonts w:asciiTheme="majorHAnsi" w:hAnsiTheme="majorHAnsi" w:cstheme="majorHAnsi"/>
          <w:color w:val="000000"/>
          <w:lang w:val="vi-VN"/>
        </w:rPr>
        <w:t>0</w:t>
      </w:r>
      <w:r w:rsidR="00BE33BA" w:rsidRPr="001D7E7F">
        <w:rPr>
          <w:rFonts w:asciiTheme="majorHAnsi" w:hAnsiTheme="majorHAnsi" w:cstheme="majorHAnsi"/>
          <w:color w:val="000000"/>
          <w:lang w:val="vi-VN"/>
        </w:rPr>
        <w:t>0.000 đồng/ngườ</w:t>
      </w:r>
      <w:r w:rsidR="00CF7B1F" w:rsidRPr="001D7E7F">
        <w:rPr>
          <w:rFonts w:asciiTheme="majorHAnsi" w:hAnsiTheme="majorHAnsi" w:cstheme="majorHAnsi"/>
          <w:color w:val="000000"/>
          <w:lang w:val="vi-VN"/>
        </w:rPr>
        <w:t>i/buổi</w:t>
      </w:r>
      <w:r w:rsidR="00125DC0" w:rsidRPr="001D7E7F">
        <w:rPr>
          <w:rFonts w:asciiTheme="majorHAnsi" w:hAnsiTheme="majorHAnsi" w:cstheme="majorHAnsi"/>
          <w:color w:val="000000"/>
          <w:lang w:val="vi-VN"/>
        </w:rPr>
        <w:t>.</w:t>
      </w:r>
    </w:p>
    <w:p w14:paraId="31665903" w14:textId="09A8A8FE" w:rsidR="00A00ED2" w:rsidRPr="001D7E7F" w:rsidRDefault="00B80D2D" w:rsidP="00102840">
      <w:pPr>
        <w:shd w:val="clear" w:color="auto" w:fill="FFFFFF"/>
        <w:spacing w:after="120"/>
        <w:ind w:firstLine="720"/>
        <w:jc w:val="both"/>
        <w:rPr>
          <w:rFonts w:asciiTheme="majorHAnsi" w:hAnsiTheme="majorHAnsi" w:cstheme="majorHAnsi"/>
          <w:spacing w:val="-4"/>
          <w:lang w:val="vi-VN"/>
        </w:rPr>
      </w:pPr>
      <w:r w:rsidRPr="001D7E7F">
        <w:rPr>
          <w:rFonts w:asciiTheme="majorHAnsi" w:hAnsiTheme="majorHAnsi" w:cstheme="majorHAnsi"/>
          <w:spacing w:val="-4"/>
          <w:lang w:val="vi-VN"/>
        </w:rPr>
        <w:t>e)</w:t>
      </w:r>
      <w:r w:rsidR="00BE33BA" w:rsidRPr="001D7E7F">
        <w:rPr>
          <w:rFonts w:asciiTheme="majorHAnsi" w:hAnsiTheme="majorHAnsi" w:cstheme="majorHAnsi"/>
          <w:spacing w:val="-4"/>
          <w:lang w:val="vi-VN"/>
        </w:rPr>
        <w:t xml:space="preserve"> </w:t>
      </w:r>
      <w:r w:rsidR="00291696" w:rsidRPr="001D7E7F">
        <w:rPr>
          <w:rFonts w:asciiTheme="majorHAnsi" w:hAnsiTheme="majorHAnsi" w:cstheme="majorHAnsi"/>
          <w:color w:val="000000"/>
          <w:shd w:val="clear" w:color="auto" w:fill="FFFFFF"/>
          <w:lang w:val="vi-VN"/>
        </w:rPr>
        <w:t>Chi thuê nhân công thực hiện công tác bồi thườn</w:t>
      </w:r>
      <w:r w:rsidR="00381B1D" w:rsidRPr="001D7E7F">
        <w:rPr>
          <w:rFonts w:asciiTheme="majorHAnsi" w:hAnsiTheme="majorHAnsi" w:cstheme="majorHAnsi"/>
          <w:color w:val="000000"/>
          <w:shd w:val="clear" w:color="auto" w:fill="FFFFFF"/>
          <w:lang w:val="vi-VN"/>
        </w:rPr>
        <w:t>g, hỗ trợ, tái định cư (nếu có):</w:t>
      </w:r>
      <w:r w:rsidR="00291696" w:rsidRPr="001D7E7F">
        <w:rPr>
          <w:rFonts w:asciiTheme="majorHAnsi" w:hAnsiTheme="majorHAnsi" w:cstheme="majorHAnsi"/>
          <w:color w:val="000000"/>
          <w:shd w:val="clear" w:color="auto" w:fill="FFFFFF"/>
          <w:lang w:val="vi-VN"/>
        </w:rPr>
        <w:t xml:space="preserve"> </w:t>
      </w:r>
      <w:r w:rsidR="009E7377" w:rsidRPr="001D7E7F">
        <w:rPr>
          <w:rFonts w:asciiTheme="majorHAnsi" w:hAnsiTheme="majorHAnsi" w:cstheme="majorHAnsi"/>
          <w:spacing w:val="-4"/>
          <w:lang w:val="vi-VN"/>
        </w:rPr>
        <w:t>15</w:t>
      </w:r>
      <w:r w:rsidR="00725170" w:rsidRPr="001D7E7F">
        <w:rPr>
          <w:rFonts w:asciiTheme="majorHAnsi" w:hAnsiTheme="majorHAnsi" w:cstheme="majorHAnsi"/>
          <w:spacing w:val="-4"/>
          <w:lang w:val="vi-VN"/>
        </w:rPr>
        <w:t>0.000 đồng/người/</w:t>
      </w:r>
      <w:r w:rsidR="009E7377" w:rsidRPr="001D7E7F">
        <w:rPr>
          <w:rFonts w:asciiTheme="majorHAnsi" w:hAnsiTheme="majorHAnsi" w:cstheme="majorHAnsi"/>
          <w:spacing w:val="-4"/>
          <w:lang w:val="vi-VN"/>
        </w:rPr>
        <w:t>buổi</w:t>
      </w:r>
      <w:r w:rsidR="00725170" w:rsidRPr="001D7E7F">
        <w:rPr>
          <w:rFonts w:asciiTheme="majorHAnsi" w:hAnsiTheme="majorHAnsi" w:cstheme="majorHAnsi"/>
          <w:spacing w:val="-4"/>
          <w:lang w:val="vi-VN"/>
        </w:rPr>
        <w:t xml:space="preserve">. </w:t>
      </w:r>
    </w:p>
    <w:p w14:paraId="28B3881A" w14:textId="32E90B61" w:rsidR="00BE33BA" w:rsidRPr="001D7E7F" w:rsidRDefault="00291696" w:rsidP="00102840">
      <w:pPr>
        <w:shd w:val="clear" w:color="auto" w:fill="FFFFFF"/>
        <w:spacing w:after="120"/>
        <w:ind w:firstLine="720"/>
        <w:jc w:val="both"/>
        <w:rPr>
          <w:rFonts w:asciiTheme="majorHAnsi" w:hAnsiTheme="majorHAnsi" w:cstheme="majorHAnsi"/>
          <w:spacing w:val="-4"/>
          <w:lang w:val="vi-VN"/>
        </w:rPr>
      </w:pPr>
      <w:r w:rsidRPr="001D7E7F">
        <w:rPr>
          <w:rFonts w:asciiTheme="majorHAnsi" w:hAnsiTheme="majorHAnsi" w:cstheme="majorHAnsi"/>
          <w:color w:val="000000"/>
          <w:shd w:val="clear" w:color="auto" w:fill="FFFFFF"/>
          <w:lang w:val="vi-VN"/>
        </w:rP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r w:rsidR="00725170" w:rsidRPr="001D7E7F">
        <w:rPr>
          <w:rFonts w:asciiTheme="majorHAnsi" w:hAnsiTheme="majorHAnsi" w:cstheme="majorHAnsi"/>
          <w:spacing w:val="-4"/>
          <w:lang w:val="vi-VN"/>
        </w:rPr>
        <w:t>.</w:t>
      </w:r>
    </w:p>
    <w:p w14:paraId="6D982AD5" w14:textId="77777777" w:rsidR="00773F0C" w:rsidRPr="009E7377" w:rsidRDefault="00B80D2D" w:rsidP="00102840">
      <w:pPr>
        <w:shd w:val="clear" w:color="auto" w:fill="FFFFFF"/>
        <w:spacing w:after="120"/>
        <w:ind w:firstLine="720"/>
        <w:jc w:val="both"/>
        <w:rPr>
          <w:color w:val="000000" w:themeColor="text1"/>
          <w:spacing w:val="-4"/>
          <w:lang w:val="vi-VN"/>
        </w:rPr>
      </w:pPr>
      <w:r w:rsidRPr="001D7E7F">
        <w:rPr>
          <w:color w:val="000000" w:themeColor="text1"/>
          <w:spacing w:val="-4"/>
          <w:lang w:val="vi-VN"/>
        </w:rPr>
        <w:t xml:space="preserve">g) </w:t>
      </w:r>
      <w:r w:rsidR="0033648C" w:rsidRPr="009E7377">
        <w:rPr>
          <w:color w:val="000000" w:themeColor="text1"/>
          <w:spacing w:val="-4"/>
          <w:lang w:val="vi-VN"/>
        </w:rPr>
        <w:t xml:space="preserve">Chi trích đo địa chính thửa đất đối với thửa đất tại nơi chưa có bản đồ địa chính phục vụ bồi thường, giải phóng mặt bằng; </w:t>
      </w:r>
      <w:r w:rsidR="00773F0C" w:rsidRPr="001D7E7F">
        <w:rPr>
          <w:color w:val="000000" w:themeColor="text1"/>
          <w:spacing w:val="-4"/>
          <w:lang w:val="vi-VN"/>
        </w:rPr>
        <w:t xml:space="preserve"> </w:t>
      </w:r>
      <w:r w:rsidR="0033648C" w:rsidRPr="009E7377">
        <w:rPr>
          <w:color w:val="000000" w:themeColor="text1"/>
          <w:spacing w:val="-4"/>
          <w:lang w:val="vi-VN"/>
        </w:rPr>
        <w:t xml:space="preserve">chi thuê nhà làm việc, thuê và mua sắm máy móc, thiết bị để thực hiện công tác bồi thường, hỗ trợ, tái định cư của đơn vị, tổ chức thực hiện nhiệm vụ bồi thường và cơ quan thẩm định; </w:t>
      </w:r>
      <w:r w:rsidR="00773F0C" w:rsidRPr="001D7E7F">
        <w:rPr>
          <w:color w:val="000000" w:themeColor="text1"/>
          <w:spacing w:val="-4"/>
          <w:lang w:val="vi-VN"/>
        </w:rPr>
        <w:t xml:space="preserve"> </w:t>
      </w:r>
      <w:r w:rsidR="00841B02" w:rsidRPr="009E7377">
        <w:rPr>
          <w:color w:val="000000" w:themeColor="text1"/>
          <w:spacing w:val="-4"/>
          <w:lang w:val="vi-VN"/>
        </w:rPr>
        <w:t xml:space="preserve">chi in ấn, phô tô tài liệu, văn phòng phẩm, thông tin liên lạc (bưu chính, điện thoại), xăng xe; </w:t>
      </w:r>
      <w:r w:rsidR="00773F0C" w:rsidRPr="001D7E7F">
        <w:rPr>
          <w:color w:val="000000" w:themeColor="text1"/>
          <w:spacing w:val="-4"/>
          <w:lang w:val="vi-VN"/>
        </w:rPr>
        <w:t xml:space="preserve"> </w:t>
      </w:r>
      <w:r w:rsidR="00B67F13" w:rsidRPr="001D7E7F">
        <w:rPr>
          <w:rFonts w:asciiTheme="majorHAnsi" w:hAnsiTheme="majorHAnsi" w:cstheme="majorHAnsi"/>
          <w:color w:val="000000" w:themeColor="text1"/>
          <w:shd w:val="clear" w:color="auto" w:fill="FFFFFF"/>
          <w:lang w:val="vi-VN"/>
        </w:rPr>
        <w:t>chi đăng báo và phát sóng trên đài phát thanh hoặc truyền hình</w:t>
      </w:r>
      <w:r w:rsidR="00B67F13" w:rsidRPr="001D7E7F">
        <w:rPr>
          <w:color w:val="000000" w:themeColor="text1"/>
          <w:spacing w:val="-4"/>
          <w:lang w:val="vi-VN"/>
        </w:rPr>
        <w:t xml:space="preserve">; </w:t>
      </w:r>
      <w:r w:rsidR="0033648C" w:rsidRPr="009E7377">
        <w:rPr>
          <w:color w:val="000000" w:themeColor="text1"/>
          <w:spacing w:val="-4"/>
          <w:lang w:val="vi-VN"/>
        </w:rPr>
        <w:t>c</w:t>
      </w:r>
      <w:r w:rsidR="009148FC" w:rsidRPr="001D7E7F">
        <w:rPr>
          <w:color w:val="000000" w:themeColor="text1"/>
          <w:spacing w:val="-4"/>
          <w:lang w:val="vi-VN"/>
        </w:rPr>
        <w:t>ác nội dung chi khác có liên quan trực tiếp đến việc tổ chức thực hiện bồi thường, hỗ trợ, tái định cư</w:t>
      </w:r>
      <w:r w:rsidR="00841B02" w:rsidRPr="009E7377">
        <w:rPr>
          <w:color w:val="000000" w:themeColor="text1"/>
          <w:spacing w:val="-4"/>
          <w:lang w:val="vi-VN"/>
        </w:rPr>
        <w:t xml:space="preserve">: </w:t>
      </w:r>
    </w:p>
    <w:p w14:paraId="7BA3F01B" w14:textId="64EF3FD7" w:rsidR="00773F0C" w:rsidRPr="009E7377" w:rsidRDefault="00EF39BB" w:rsidP="00EF39BB">
      <w:pPr>
        <w:shd w:val="clear" w:color="auto" w:fill="FFFFFF"/>
        <w:spacing w:after="120"/>
        <w:ind w:firstLine="720"/>
        <w:jc w:val="both"/>
        <w:rPr>
          <w:color w:val="000000" w:themeColor="text1"/>
          <w:shd w:val="clear" w:color="auto" w:fill="FFFFFF"/>
          <w:lang w:val="vi-VN"/>
        </w:rPr>
      </w:pPr>
      <w:r w:rsidRPr="001D7E7F">
        <w:rPr>
          <w:color w:val="000000" w:themeColor="text1"/>
          <w:shd w:val="clear" w:color="auto" w:fill="FFFFFF"/>
          <w:lang w:val="vi-VN"/>
        </w:rPr>
        <w:t>Đ</w:t>
      </w:r>
      <w:r w:rsidR="00846B20" w:rsidRPr="001D7E7F">
        <w:rPr>
          <w:color w:val="000000" w:themeColor="text1"/>
          <w:shd w:val="clear" w:color="auto" w:fill="FFFFFF"/>
          <w:lang w:val="vi-VN"/>
        </w:rPr>
        <w:t>ối với</w:t>
      </w:r>
      <w:r w:rsidR="00841B02" w:rsidRPr="001D7E7F">
        <w:rPr>
          <w:color w:val="000000" w:themeColor="text1"/>
          <w:shd w:val="clear" w:color="auto" w:fill="FFFFFF"/>
          <w:lang w:val="vi-VN"/>
        </w:rPr>
        <w:t xml:space="preserve"> các khoản chi đã có định mức, tiêu chuẩn, đơn giá do cơ quan nhà nước có thẩm quyền quy định thì thực hiện theo quy định hiện hành</w:t>
      </w:r>
      <w:r w:rsidR="00841B02" w:rsidRPr="009E7377">
        <w:rPr>
          <w:color w:val="000000" w:themeColor="text1"/>
          <w:shd w:val="clear" w:color="auto" w:fill="FFFFFF"/>
          <w:lang w:val="vi-VN"/>
        </w:rPr>
        <w:t xml:space="preserve">; </w:t>
      </w:r>
    </w:p>
    <w:p w14:paraId="78321EB9" w14:textId="0FB37F98" w:rsidR="009148FC" w:rsidRPr="009E7377" w:rsidRDefault="00773F0C" w:rsidP="00102840">
      <w:pPr>
        <w:shd w:val="clear" w:color="auto" w:fill="FFFFFF"/>
        <w:spacing w:after="120"/>
        <w:ind w:firstLine="720"/>
        <w:jc w:val="both"/>
        <w:rPr>
          <w:color w:val="000000" w:themeColor="text1"/>
          <w:spacing w:val="-4"/>
          <w:lang w:val="vi-VN"/>
        </w:rPr>
      </w:pPr>
      <w:r w:rsidRPr="001D7E7F">
        <w:rPr>
          <w:color w:val="000000" w:themeColor="text1"/>
          <w:shd w:val="clear" w:color="auto" w:fill="FFFFFF"/>
          <w:lang w:val="vi-VN"/>
        </w:rPr>
        <w:t>Đ</w:t>
      </w:r>
      <w:r w:rsidR="00846B20" w:rsidRPr="001D7E7F">
        <w:rPr>
          <w:color w:val="000000" w:themeColor="text1"/>
          <w:shd w:val="clear" w:color="auto" w:fill="FFFFFF"/>
          <w:lang w:val="vi-VN"/>
        </w:rPr>
        <w:t>ối với</w:t>
      </w:r>
      <w:r w:rsidR="00841B02" w:rsidRPr="009E7377">
        <w:rPr>
          <w:color w:val="000000" w:themeColor="text1"/>
          <w:shd w:val="clear" w:color="auto" w:fill="FFFFFF"/>
          <w:lang w:val="vi-VN"/>
        </w:rPr>
        <w:t xml:space="preserve"> các khoản chi</w:t>
      </w:r>
      <w:r w:rsidR="009148FC" w:rsidRPr="001D7E7F">
        <w:rPr>
          <w:color w:val="000000" w:themeColor="text1"/>
          <w:spacing w:val="-4"/>
          <w:lang w:val="vi-VN"/>
        </w:rPr>
        <w:t xml:space="preserve"> chưa có định mức, tiêu chuẩn, đơn giá do cơ quan nhà nước có thẩm quyền quy định</w:t>
      </w:r>
      <w:r w:rsidR="00841B02" w:rsidRPr="009E7377">
        <w:rPr>
          <w:color w:val="000000" w:themeColor="text1"/>
          <w:spacing w:val="-4"/>
          <w:lang w:val="vi-VN"/>
        </w:rPr>
        <w:t xml:space="preserve"> thì </w:t>
      </w:r>
      <w:r w:rsidR="006F36D8" w:rsidRPr="001D7E7F">
        <w:rPr>
          <w:color w:val="000000" w:themeColor="text1"/>
          <w:spacing w:val="-4"/>
          <w:lang w:val="vi-VN"/>
        </w:rPr>
        <w:t>thực hiện theo mức chi thực tế, đảm bảo tiết kiệm, hiệu quả, có hóa đơn chứng từ hợp pháp</w:t>
      </w:r>
      <w:r w:rsidR="006F36D8" w:rsidRPr="009E7377">
        <w:rPr>
          <w:color w:val="000000" w:themeColor="text1"/>
          <w:spacing w:val="-4"/>
          <w:lang w:val="vi-VN"/>
        </w:rPr>
        <w:t>.</w:t>
      </w:r>
    </w:p>
    <w:p w14:paraId="4714BACC" w14:textId="38AF5AB2" w:rsidR="00AD0F81" w:rsidRPr="001D7E7F" w:rsidRDefault="00061D03" w:rsidP="00102840">
      <w:pPr>
        <w:shd w:val="clear" w:color="auto" w:fill="FFFFFF"/>
        <w:spacing w:after="120"/>
        <w:ind w:firstLine="720"/>
        <w:jc w:val="both"/>
        <w:rPr>
          <w:rFonts w:asciiTheme="majorHAnsi" w:hAnsiTheme="majorHAnsi" w:cstheme="majorHAnsi"/>
          <w:color w:val="000000"/>
          <w:lang w:val="vi-VN"/>
        </w:rPr>
      </w:pPr>
      <w:bookmarkStart w:id="3" w:name="dieu_4"/>
      <w:r w:rsidRPr="001D7E7F">
        <w:rPr>
          <w:rFonts w:asciiTheme="majorHAnsi" w:hAnsiTheme="majorHAnsi" w:cstheme="majorHAnsi"/>
          <w:bCs/>
          <w:color w:val="000000"/>
          <w:lang w:val="vi-VN"/>
        </w:rPr>
        <w:t>2.</w:t>
      </w:r>
      <w:r w:rsidR="00BE33BA" w:rsidRPr="001D7E7F">
        <w:rPr>
          <w:rFonts w:asciiTheme="majorHAnsi" w:hAnsiTheme="majorHAnsi" w:cstheme="majorHAnsi"/>
          <w:bCs/>
          <w:color w:val="000000"/>
          <w:lang w:val="vi-VN"/>
        </w:rPr>
        <w:t xml:space="preserve"> Mức chi </w:t>
      </w:r>
      <w:r w:rsidR="009B3206" w:rsidRPr="001D7E7F">
        <w:rPr>
          <w:rFonts w:asciiTheme="majorHAnsi" w:hAnsiTheme="majorHAnsi" w:cstheme="majorHAnsi"/>
          <w:bCs/>
          <w:color w:val="000000"/>
          <w:lang w:val="vi-VN"/>
        </w:rPr>
        <w:t xml:space="preserve">tổ chức thực hiện </w:t>
      </w:r>
      <w:r w:rsidR="00BE33BA" w:rsidRPr="001D7E7F">
        <w:rPr>
          <w:rFonts w:asciiTheme="majorHAnsi" w:hAnsiTheme="majorHAnsi" w:cstheme="majorHAnsi"/>
          <w:bCs/>
          <w:color w:val="000000"/>
          <w:lang w:val="vi-VN"/>
        </w:rPr>
        <w:t>cưỡng chế kiểm đếm, cưỡng chế thu hồi đất</w:t>
      </w:r>
      <w:bookmarkEnd w:id="3"/>
      <w:r w:rsidR="00AD0F81" w:rsidRPr="001D7E7F">
        <w:rPr>
          <w:rFonts w:asciiTheme="majorHAnsi" w:hAnsiTheme="majorHAnsi" w:cstheme="majorHAnsi"/>
          <w:bCs/>
          <w:color w:val="000000"/>
          <w:lang w:val="vi-VN"/>
        </w:rPr>
        <w:t xml:space="preserve"> </w:t>
      </w:r>
      <w:r w:rsidR="00AD0F81" w:rsidRPr="001D7E7F">
        <w:rPr>
          <w:rFonts w:asciiTheme="majorHAnsi" w:hAnsiTheme="majorHAnsi" w:cstheme="majorHAnsi"/>
          <w:color w:val="000000"/>
          <w:lang w:val="vi-VN"/>
        </w:rPr>
        <w:t xml:space="preserve">theo các nội dung quy định tại </w:t>
      </w:r>
      <w:r w:rsidR="00615CA7" w:rsidRPr="001D7E7F">
        <w:rPr>
          <w:rFonts w:asciiTheme="majorHAnsi" w:hAnsiTheme="majorHAnsi" w:cstheme="majorHAnsi"/>
          <w:color w:val="000000"/>
          <w:lang w:val="vi-VN"/>
        </w:rPr>
        <w:t>k</w:t>
      </w:r>
      <w:r w:rsidR="00AD0F81" w:rsidRPr="001D7E7F">
        <w:rPr>
          <w:rFonts w:asciiTheme="majorHAnsi" w:hAnsiTheme="majorHAnsi" w:cstheme="majorHAnsi"/>
          <w:color w:val="000000"/>
          <w:lang w:val="vi-VN"/>
        </w:rPr>
        <w:t xml:space="preserve">hoản </w:t>
      </w:r>
      <w:r w:rsidR="00D940A8" w:rsidRPr="001D7E7F">
        <w:rPr>
          <w:rFonts w:asciiTheme="majorHAnsi" w:hAnsiTheme="majorHAnsi" w:cstheme="majorHAnsi"/>
          <w:color w:val="000000"/>
          <w:lang w:val="vi-VN"/>
        </w:rPr>
        <w:t>5</w:t>
      </w:r>
      <w:r w:rsidR="00AD0F81" w:rsidRPr="001D7E7F">
        <w:rPr>
          <w:rFonts w:asciiTheme="majorHAnsi" w:hAnsiTheme="majorHAnsi" w:cstheme="majorHAnsi"/>
          <w:color w:val="000000"/>
          <w:lang w:val="vi-VN"/>
        </w:rPr>
        <w:t xml:space="preserve"> Điều 27 </w:t>
      </w:r>
      <w:r w:rsidR="00AD0F81" w:rsidRPr="009E7377">
        <w:rPr>
          <w:rFonts w:asciiTheme="majorHAnsi" w:hAnsiTheme="majorHAnsi" w:cstheme="majorHAnsi"/>
          <w:color w:val="000000"/>
          <w:lang w:val="vi-VN"/>
        </w:rPr>
        <w:t>Nghị định số 88/2024/NĐ-CP</w:t>
      </w:r>
      <w:r w:rsidR="00AD0F81" w:rsidRPr="001D7E7F">
        <w:rPr>
          <w:rFonts w:asciiTheme="majorHAnsi" w:hAnsiTheme="majorHAnsi" w:cstheme="majorHAnsi"/>
          <w:color w:val="000000"/>
          <w:lang w:val="vi-VN"/>
        </w:rPr>
        <w:t>:</w:t>
      </w:r>
    </w:p>
    <w:p w14:paraId="7BC84BA6" w14:textId="6D01FE7E" w:rsidR="00896D4D" w:rsidRPr="001D7E7F" w:rsidRDefault="00061D03"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 xml:space="preserve">a) </w:t>
      </w:r>
      <w:r w:rsidR="003F0692" w:rsidRPr="001D7E7F">
        <w:rPr>
          <w:rFonts w:asciiTheme="majorHAnsi" w:hAnsiTheme="majorHAnsi" w:cstheme="majorHAnsi"/>
          <w:color w:val="000000"/>
          <w:shd w:val="clear" w:color="auto" w:fill="FFFFFF"/>
          <w:lang w:val="vi-VN"/>
        </w:rPr>
        <w:t>Chi thông báo, tuyên truyền vận động các đối tượng thực hiện quyết định cưỡng</w:t>
      </w:r>
      <w:r w:rsidR="0033293D" w:rsidRPr="001D7E7F">
        <w:rPr>
          <w:rFonts w:asciiTheme="majorHAnsi" w:hAnsiTheme="majorHAnsi" w:cstheme="majorHAnsi"/>
          <w:color w:val="000000"/>
          <w:shd w:val="clear" w:color="auto" w:fill="FFFFFF"/>
          <w:lang w:val="vi-VN"/>
        </w:rPr>
        <w:t xml:space="preserve"> </w:t>
      </w:r>
      <w:r w:rsidR="003F0692" w:rsidRPr="001D7E7F">
        <w:rPr>
          <w:rFonts w:asciiTheme="majorHAnsi" w:hAnsiTheme="majorHAnsi" w:cstheme="majorHAnsi"/>
          <w:color w:val="000000"/>
          <w:shd w:val="clear" w:color="auto" w:fill="FFFFFF"/>
          <w:lang w:val="vi-VN"/>
        </w:rPr>
        <w:t>chế kiểm đếm, quyết định cưỡng chế thu hồi đất</w:t>
      </w:r>
      <w:r w:rsidR="002B50F2" w:rsidRPr="001D7E7F">
        <w:rPr>
          <w:rFonts w:asciiTheme="majorHAnsi" w:hAnsiTheme="majorHAnsi" w:cstheme="majorHAnsi"/>
          <w:color w:val="000000"/>
          <w:lang w:val="vi-VN"/>
        </w:rPr>
        <w:t>:</w:t>
      </w:r>
      <w:r w:rsidR="00AF3D5E" w:rsidRPr="001D7E7F">
        <w:rPr>
          <w:rFonts w:asciiTheme="majorHAnsi" w:hAnsiTheme="majorHAnsi" w:cstheme="majorHAnsi"/>
          <w:color w:val="000000"/>
          <w:lang w:val="vi-VN"/>
        </w:rPr>
        <w:t xml:space="preserve"> </w:t>
      </w:r>
      <w:r w:rsidR="00381B1D" w:rsidRPr="001D7E7F">
        <w:rPr>
          <w:rFonts w:asciiTheme="majorHAnsi" w:hAnsiTheme="majorHAnsi" w:cstheme="majorHAnsi"/>
          <w:color w:val="000000"/>
          <w:lang w:val="vi-VN"/>
        </w:rPr>
        <w:t>1</w:t>
      </w:r>
      <w:r w:rsidR="009E7377" w:rsidRPr="001D7E7F">
        <w:rPr>
          <w:rFonts w:asciiTheme="majorHAnsi" w:hAnsiTheme="majorHAnsi" w:cstheme="majorHAnsi"/>
          <w:color w:val="000000"/>
          <w:lang w:val="vi-VN"/>
        </w:rPr>
        <w:t>5</w:t>
      </w:r>
      <w:r w:rsidR="00381B1D" w:rsidRPr="001D7E7F">
        <w:rPr>
          <w:rFonts w:asciiTheme="majorHAnsi" w:hAnsiTheme="majorHAnsi" w:cstheme="majorHAnsi"/>
          <w:color w:val="000000"/>
          <w:lang w:val="vi-VN"/>
        </w:rPr>
        <w:t>0.000 đồng/người/buổi</w:t>
      </w:r>
      <w:r w:rsidR="00125DC0" w:rsidRPr="001D7E7F">
        <w:rPr>
          <w:rFonts w:asciiTheme="majorHAnsi" w:hAnsiTheme="majorHAnsi" w:cstheme="majorHAnsi"/>
          <w:color w:val="000000"/>
          <w:lang w:val="vi-VN"/>
        </w:rPr>
        <w:t>.</w:t>
      </w:r>
    </w:p>
    <w:p w14:paraId="3A5930B4" w14:textId="3FD3AFB5" w:rsidR="00BE33BA" w:rsidRPr="001D7E7F" w:rsidRDefault="00061D03" w:rsidP="00102840">
      <w:pPr>
        <w:shd w:val="clear" w:color="auto" w:fill="FFFFFF"/>
        <w:spacing w:after="120"/>
        <w:ind w:firstLine="720"/>
        <w:jc w:val="both"/>
        <w:rPr>
          <w:rFonts w:asciiTheme="majorHAnsi" w:hAnsiTheme="majorHAnsi" w:cstheme="majorHAnsi"/>
          <w:color w:val="000000"/>
          <w:lang w:val="vi-VN"/>
        </w:rPr>
      </w:pPr>
      <w:r w:rsidRPr="001D7E7F">
        <w:rPr>
          <w:rFonts w:asciiTheme="majorHAnsi" w:hAnsiTheme="majorHAnsi" w:cstheme="majorHAnsi"/>
          <w:color w:val="000000"/>
          <w:lang w:val="vi-VN"/>
        </w:rPr>
        <w:t>b)</w:t>
      </w:r>
      <w:r w:rsidR="00BE33BA" w:rsidRPr="001D7E7F">
        <w:rPr>
          <w:rFonts w:asciiTheme="majorHAnsi" w:hAnsiTheme="majorHAnsi" w:cstheme="majorHAnsi"/>
          <w:color w:val="000000"/>
          <w:lang w:val="vi-VN"/>
        </w:rPr>
        <w:t xml:space="preserve"> </w:t>
      </w:r>
      <w:r w:rsidR="003F0692" w:rsidRPr="001D7E7F">
        <w:rPr>
          <w:rFonts w:asciiTheme="majorHAnsi" w:hAnsiTheme="majorHAnsi" w:cstheme="majorHAnsi"/>
          <w:color w:val="000000"/>
          <w:shd w:val="clear" w:color="auto" w:fill="FFFFFF"/>
          <w:lang w:val="vi-VN"/>
        </w:rPr>
        <w:t>Chi phục vụ công tác tổ chức thi hành quyết định cưỡng chế kiểm đếm, cưỡng chế thu hồi đất</w:t>
      </w:r>
      <w:r w:rsidR="002B50F2" w:rsidRPr="001D7E7F">
        <w:rPr>
          <w:rFonts w:asciiTheme="majorHAnsi" w:hAnsiTheme="majorHAnsi" w:cstheme="majorHAnsi"/>
          <w:color w:val="000000"/>
          <w:lang w:val="vi-VN"/>
        </w:rPr>
        <w:t>:</w:t>
      </w:r>
      <w:r w:rsidR="00AF3D5E" w:rsidRPr="001D7E7F">
        <w:rPr>
          <w:rFonts w:asciiTheme="majorHAnsi" w:hAnsiTheme="majorHAnsi" w:cstheme="majorHAnsi"/>
          <w:color w:val="000000"/>
          <w:lang w:val="vi-VN"/>
        </w:rPr>
        <w:t xml:space="preserve"> </w:t>
      </w:r>
      <w:r w:rsidR="009E7377" w:rsidRPr="001D7E7F">
        <w:rPr>
          <w:rFonts w:asciiTheme="majorHAnsi" w:hAnsiTheme="majorHAnsi" w:cstheme="majorHAnsi"/>
          <w:color w:val="000000"/>
          <w:lang w:val="vi-VN"/>
        </w:rPr>
        <w:t>15</w:t>
      </w:r>
      <w:r w:rsidR="00BE33BA" w:rsidRPr="001D7E7F">
        <w:rPr>
          <w:rFonts w:asciiTheme="majorHAnsi" w:hAnsiTheme="majorHAnsi" w:cstheme="majorHAnsi"/>
          <w:color w:val="000000"/>
          <w:lang w:val="vi-VN"/>
        </w:rPr>
        <w:t>0.000 đồng/người/</w:t>
      </w:r>
      <w:r w:rsidR="009E7377" w:rsidRPr="001D7E7F">
        <w:rPr>
          <w:rFonts w:asciiTheme="majorHAnsi" w:hAnsiTheme="majorHAnsi" w:cstheme="majorHAnsi"/>
          <w:color w:val="000000"/>
          <w:lang w:val="vi-VN"/>
        </w:rPr>
        <w:t>buổi</w:t>
      </w:r>
      <w:r w:rsidR="00125DC0" w:rsidRPr="001D7E7F">
        <w:rPr>
          <w:rFonts w:asciiTheme="majorHAnsi" w:hAnsiTheme="majorHAnsi" w:cstheme="majorHAnsi"/>
          <w:color w:val="000000"/>
          <w:lang w:val="vi-VN"/>
        </w:rPr>
        <w:t>.</w:t>
      </w:r>
    </w:p>
    <w:p w14:paraId="5B6713D1" w14:textId="5C1536BA" w:rsidR="00BE33BA" w:rsidRPr="001D7E7F" w:rsidRDefault="003F459F" w:rsidP="00102840">
      <w:pPr>
        <w:shd w:val="clear" w:color="auto" w:fill="FFFFFF"/>
        <w:spacing w:after="120"/>
        <w:ind w:firstLine="720"/>
        <w:jc w:val="both"/>
        <w:rPr>
          <w:rFonts w:asciiTheme="majorHAnsi" w:hAnsiTheme="majorHAnsi" w:cstheme="majorHAnsi"/>
          <w:lang w:val="vi-VN"/>
        </w:rPr>
      </w:pPr>
      <w:r>
        <w:rPr>
          <w:rFonts w:asciiTheme="majorHAnsi" w:hAnsiTheme="majorHAnsi" w:cstheme="majorHAnsi"/>
          <w:lang w:val="vi-VN"/>
        </w:rPr>
        <w:t>c</w:t>
      </w:r>
      <w:r w:rsidR="00061D03" w:rsidRPr="001D7E7F">
        <w:rPr>
          <w:rFonts w:asciiTheme="majorHAnsi" w:hAnsiTheme="majorHAnsi" w:cstheme="majorHAnsi"/>
          <w:lang w:val="vi-VN"/>
        </w:rPr>
        <w:t>)</w:t>
      </w:r>
      <w:r w:rsidR="00BE33BA" w:rsidRPr="001D7E7F">
        <w:rPr>
          <w:rFonts w:asciiTheme="majorHAnsi" w:hAnsiTheme="majorHAnsi" w:cstheme="majorHAnsi"/>
          <w:lang w:val="vi-VN"/>
        </w:rPr>
        <w:t xml:space="preserve"> </w:t>
      </w:r>
      <w:r w:rsidR="003852E5" w:rsidRPr="001D7E7F">
        <w:rPr>
          <w:rFonts w:asciiTheme="majorHAnsi" w:hAnsiTheme="majorHAnsi" w:cstheme="majorHAnsi"/>
          <w:color w:val="000000"/>
          <w:shd w:val="clear" w:color="auto" w:fill="FFFFFF"/>
          <w:lang w:val="vi-VN"/>
        </w:rPr>
        <w:t>Chi phí bảo vệ, chống tái chiếm đất sau khi tổ chức thực hiện cưỡng chế thu hồi đất của thửa đất cưỡng chế thu hồi đến thời điểm hoàn thành việc giải phóng mặt bằng</w:t>
      </w:r>
      <w:r w:rsidR="00A34892" w:rsidRPr="001D7E7F">
        <w:rPr>
          <w:rFonts w:asciiTheme="majorHAnsi" w:hAnsiTheme="majorHAnsi" w:cstheme="majorHAnsi"/>
          <w:lang w:val="vi-VN"/>
        </w:rPr>
        <w:t xml:space="preserve">: </w:t>
      </w:r>
      <w:r w:rsidR="009E7377" w:rsidRPr="001D7E7F">
        <w:rPr>
          <w:rFonts w:asciiTheme="majorHAnsi" w:hAnsiTheme="majorHAnsi" w:cstheme="majorHAnsi"/>
          <w:lang w:val="vi-VN"/>
        </w:rPr>
        <w:t>15</w:t>
      </w:r>
      <w:r w:rsidR="00BE33BA" w:rsidRPr="001D7E7F">
        <w:rPr>
          <w:rFonts w:asciiTheme="majorHAnsi" w:hAnsiTheme="majorHAnsi" w:cstheme="majorHAnsi"/>
          <w:lang w:val="vi-VN"/>
        </w:rPr>
        <w:t>0.000 đồng/người/</w:t>
      </w:r>
      <w:r w:rsidR="009E7377" w:rsidRPr="001D7E7F">
        <w:rPr>
          <w:rFonts w:asciiTheme="majorHAnsi" w:hAnsiTheme="majorHAnsi" w:cstheme="majorHAnsi"/>
          <w:lang w:val="vi-VN"/>
        </w:rPr>
        <w:t>buổi</w:t>
      </w:r>
      <w:r w:rsidR="00125DC0" w:rsidRPr="001D7E7F">
        <w:rPr>
          <w:rFonts w:asciiTheme="majorHAnsi" w:hAnsiTheme="majorHAnsi" w:cstheme="majorHAnsi"/>
          <w:lang w:val="vi-VN"/>
        </w:rPr>
        <w:t>.</w:t>
      </w:r>
    </w:p>
    <w:p w14:paraId="3FB26E97" w14:textId="5947E2BE" w:rsidR="00BF0A5A" w:rsidRPr="001D7E7F" w:rsidRDefault="003F459F" w:rsidP="00102840">
      <w:pPr>
        <w:shd w:val="clear" w:color="auto" w:fill="FFFFFF"/>
        <w:spacing w:after="120"/>
        <w:ind w:firstLine="720"/>
        <w:jc w:val="both"/>
        <w:rPr>
          <w:color w:val="000000"/>
          <w:shd w:val="clear" w:color="auto" w:fill="FFFFFF"/>
          <w:lang w:val="vi-VN"/>
        </w:rPr>
      </w:pPr>
      <w:r>
        <w:rPr>
          <w:rFonts w:asciiTheme="majorHAnsi" w:hAnsiTheme="majorHAnsi" w:cstheme="majorHAnsi"/>
          <w:color w:val="000000"/>
          <w:lang w:val="vi-VN"/>
        </w:rPr>
        <w:t>d</w:t>
      </w:r>
      <w:r w:rsidR="00061D03" w:rsidRPr="001D7E7F">
        <w:rPr>
          <w:rFonts w:asciiTheme="majorHAnsi" w:hAnsiTheme="majorHAnsi" w:cstheme="majorHAnsi"/>
          <w:color w:val="000000"/>
          <w:lang w:val="vi-VN"/>
        </w:rPr>
        <w:t>)</w:t>
      </w:r>
      <w:r w:rsidR="00092D83" w:rsidRPr="001D7E7F">
        <w:rPr>
          <w:rFonts w:asciiTheme="majorHAnsi" w:hAnsiTheme="majorHAnsi" w:cstheme="majorHAnsi"/>
          <w:color w:val="000000"/>
          <w:lang w:val="vi-VN"/>
        </w:rPr>
        <w:t xml:space="preserve"> </w:t>
      </w:r>
      <w:r w:rsidR="009148FC" w:rsidRPr="001D7E7F">
        <w:rPr>
          <w:rFonts w:asciiTheme="majorHAnsi" w:hAnsiTheme="majorHAnsi" w:cstheme="majorHAnsi"/>
          <w:color w:val="000000"/>
          <w:shd w:val="clear" w:color="auto" w:fill="FFFFFF"/>
          <w:lang w:val="vi-VN"/>
        </w:rPr>
        <w:t xml:space="preserve">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w:t>
      </w:r>
      <w:r>
        <w:rPr>
          <w:rFonts w:asciiTheme="majorHAnsi" w:hAnsiTheme="majorHAnsi" w:cstheme="majorHAnsi"/>
          <w:color w:val="000000"/>
          <w:shd w:val="clear" w:color="auto" w:fill="FFFFFF"/>
          <w:lang w:val="vi-VN"/>
        </w:rPr>
        <w:t>c</w:t>
      </w:r>
      <w:r w:rsidRPr="001D7E7F">
        <w:rPr>
          <w:rFonts w:asciiTheme="majorHAnsi" w:hAnsiTheme="majorHAnsi" w:cstheme="majorHAnsi"/>
          <w:color w:val="000000"/>
          <w:shd w:val="clear" w:color="auto" w:fill="FFFFFF"/>
          <w:lang w:val="vi-VN"/>
        </w:rPr>
        <w:t>hi cho công tác quay phim, chụp ảnh phục vụ cho việc thực hiện cưỡng chế kiểm đếm, cưỡng chế thu hồi đất</w:t>
      </w:r>
      <w:r>
        <w:rPr>
          <w:rFonts w:asciiTheme="majorHAnsi" w:hAnsiTheme="majorHAnsi" w:cstheme="majorHAnsi"/>
          <w:color w:val="000000"/>
          <w:shd w:val="clear" w:color="auto" w:fill="FFFFFF"/>
          <w:lang w:val="vi-VN"/>
        </w:rPr>
        <w:t xml:space="preserve">; </w:t>
      </w:r>
      <w:r w:rsidR="009148FC" w:rsidRPr="001D7E7F">
        <w:rPr>
          <w:rFonts w:asciiTheme="majorHAnsi" w:hAnsiTheme="majorHAnsi" w:cstheme="majorHAnsi"/>
          <w:color w:val="000000"/>
          <w:shd w:val="clear" w:color="auto" w:fill="FFFFFF"/>
          <w:lang w:val="vi-VN"/>
        </w:rPr>
        <w:t xml:space="preserve">các nội dung chi </w:t>
      </w:r>
      <w:r w:rsidR="009148FC" w:rsidRPr="001D7E7F">
        <w:rPr>
          <w:rFonts w:asciiTheme="majorHAnsi" w:hAnsiTheme="majorHAnsi" w:cstheme="majorHAnsi"/>
          <w:color w:val="000000"/>
          <w:shd w:val="clear" w:color="auto" w:fill="FFFFFF"/>
          <w:lang w:val="vi-VN"/>
        </w:rPr>
        <w:lastRenderedPageBreak/>
        <w:t>khác có liên quan trực tiếp đến việc tổ chức thực hiện cưỡng chế kiểm đếm, cưỡng chế thu hồi đất</w:t>
      </w:r>
      <w:r w:rsidR="004368C9">
        <w:rPr>
          <w:rFonts w:asciiTheme="majorHAnsi" w:hAnsiTheme="majorHAnsi" w:cstheme="majorHAnsi"/>
          <w:color w:val="000000"/>
          <w:shd w:val="clear" w:color="auto" w:fill="FFFFFF"/>
          <w:lang w:val="vi-VN"/>
        </w:rPr>
        <w:t>:</w:t>
      </w:r>
      <w:r w:rsidR="009148FC" w:rsidRPr="001D7E7F">
        <w:rPr>
          <w:rFonts w:asciiTheme="majorHAnsi" w:hAnsiTheme="majorHAnsi" w:cstheme="majorHAnsi"/>
          <w:color w:val="000000"/>
          <w:shd w:val="clear" w:color="auto" w:fill="FFFFFF"/>
          <w:lang w:val="vi-VN"/>
        </w:rPr>
        <w:t xml:space="preserve"> </w:t>
      </w:r>
    </w:p>
    <w:p w14:paraId="39610CAA" w14:textId="57200D15" w:rsidR="00AD0F81" w:rsidRDefault="00BF0A5A" w:rsidP="00102840">
      <w:pPr>
        <w:shd w:val="clear" w:color="auto" w:fill="FFFFFF"/>
        <w:spacing w:after="120"/>
        <w:ind w:firstLine="720"/>
        <w:jc w:val="both"/>
        <w:rPr>
          <w:color w:val="000000"/>
          <w:shd w:val="clear" w:color="auto" w:fill="FFFFFF"/>
          <w:lang w:val="vi-VN"/>
        </w:rPr>
      </w:pPr>
      <w:r w:rsidRPr="001D7E7F">
        <w:rPr>
          <w:color w:val="000000"/>
          <w:shd w:val="clear" w:color="auto" w:fill="FFFFFF"/>
          <w:lang w:val="vi-VN"/>
        </w:rPr>
        <w:t>Đ</w:t>
      </w:r>
      <w:r w:rsidR="00F239CB" w:rsidRPr="001D7E7F">
        <w:rPr>
          <w:color w:val="000000"/>
          <w:shd w:val="clear" w:color="auto" w:fill="FFFFFF"/>
          <w:lang w:val="vi-VN"/>
        </w:rPr>
        <w:t>ối với các khoản chi đã có định mức, tiêu chuẩn, đơn giá do cơ quan nhà nước có thẩm quyền quy định thì thực hiện theo quy định hiện hành</w:t>
      </w:r>
      <w:r w:rsidR="00F239CB" w:rsidRPr="00841B02">
        <w:rPr>
          <w:color w:val="000000"/>
          <w:shd w:val="clear" w:color="auto" w:fill="FFFFFF"/>
          <w:lang w:val="vi-VN"/>
        </w:rPr>
        <w:t xml:space="preserve">; </w:t>
      </w:r>
    </w:p>
    <w:p w14:paraId="138CB6BD" w14:textId="1599D91D" w:rsidR="00F239CB" w:rsidRPr="001D7E7F" w:rsidRDefault="00AD0F81" w:rsidP="00102840">
      <w:pPr>
        <w:shd w:val="clear" w:color="auto" w:fill="FFFFFF"/>
        <w:spacing w:after="120"/>
        <w:ind w:firstLine="720"/>
        <w:jc w:val="both"/>
        <w:rPr>
          <w:color w:val="FF0000"/>
          <w:spacing w:val="-4"/>
          <w:lang w:val="vi-VN"/>
        </w:rPr>
      </w:pPr>
      <w:r w:rsidRPr="001D7E7F">
        <w:rPr>
          <w:color w:val="000000"/>
          <w:shd w:val="clear" w:color="auto" w:fill="FFFFFF"/>
          <w:lang w:val="vi-VN"/>
        </w:rPr>
        <w:t>Đ</w:t>
      </w:r>
      <w:r w:rsidR="00F239CB" w:rsidRPr="001D7E7F">
        <w:rPr>
          <w:color w:val="000000"/>
          <w:shd w:val="clear" w:color="auto" w:fill="FFFFFF"/>
          <w:lang w:val="vi-VN"/>
        </w:rPr>
        <w:t>ối với</w:t>
      </w:r>
      <w:r w:rsidR="00F239CB" w:rsidRPr="00841B02">
        <w:rPr>
          <w:color w:val="000000"/>
          <w:shd w:val="clear" w:color="auto" w:fill="FFFFFF"/>
          <w:lang w:val="vi-VN"/>
        </w:rPr>
        <w:t xml:space="preserve"> các khoản chi</w:t>
      </w:r>
      <w:r w:rsidR="00F239CB" w:rsidRPr="001D7E7F">
        <w:rPr>
          <w:color w:val="FF0000"/>
          <w:spacing w:val="-4"/>
          <w:lang w:val="vi-VN"/>
        </w:rPr>
        <w:t xml:space="preserve"> </w:t>
      </w:r>
      <w:r w:rsidR="00F239CB" w:rsidRPr="001D7E7F">
        <w:rPr>
          <w:color w:val="000000" w:themeColor="text1"/>
          <w:spacing w:val="-4"/>
          <w:lang w:val="vi-VN"/>
        </w:rPr>
        <w:t>chưa có định mức, tiêu chuẩn, đơn giá do cơ quan nhà nước có thẩm quyền quy định</w:t>
      </w:r>
      <w:r w:rsidR="00F239CB" w:rsidRPr="00D348F1">
        <w:rPr>
          <w:color w:val="000000" w:themeColor="text1"/>
          <w:spacing w:val="-4"/>
          <w:lang w:val="vi-VN"/>
        </w:rPr>
        <w:t xml:space="preserve"> thì </w:t>
      </w:r>
      <w:r w:rsidR="00F239CB" w:rsidRPr="001D7E7F">
        <w:rPr>
          <w:color w:val="000000" w:themeColor="text1"/>
          <w:spacing w:val="-4"/>
          <w:lang w:val="vi-VN"/>
        </w:rPr>
        <w:t>thực hiện theo mức chi thực tế, đảm bảo tiết kiệm, hiệu quả, có hóa đơn chứng từ hợp pháp</w:t>
      </w:r>
      <w:r w:rsidR="00F239CB" w:rsidRPr="00D348F1">
        <w:rPr>
          <w:color w:val="000000" w:themeColor="text1"/>
          <w:spacing w:val="-4"/>
          <w:lang w:val="vi-VN"/>
        </w:rPr>
        <w:t>.</w:t>
      </w:r>
    </w:p>
    <w:p w14:paraId="13EF644A" w14:textId="3DFC52B9" w:rsidR="007A5FDE" w:rsidRPr="001D7E7F" w:rsidRDefault="007A5FDE" w:rsidP="00102840">
      <w:pPr>
        <w:shd w:val="clear" w:color="auto" w:fill="FFFFFF"/>
        <w:spacing w:after="120"/>
        <w:ind w:firstLine="720"/>
        <w:jc w:val="both"/>
        <w:rPr>
          <w:rFonts w:eastAsia="Calibri"/>
          <w:iCs/>
          <w:lang w:val="vi-VN"/>
        </w:rPr>
      </w:pPr>
      <w:r w:rsidRPr="001D7E7F">
        <w:rPr>
          <w:color w:val="000000" w:themeColor="text1"/>
          <w:spacing w:val="-4"/>
          <w:lang w:val="vi-VN"/>
        </w:rPr>
        <w:t xml:space="preserve">3. </w:t>
      </w:r>
      <w:r w:rsidR="00F81212">
        <w:rPr>
          <w:color w:val="000000" w:themeColor="text1"/>
          <w:spacing w:val="-4"/>
          <w:lang w:val="vi-VN"/>
        </w:rPr>
        <w:t>C</w:t>
      </w:r>
      <w:r w:rsidR="000E06C1" w:rsidRPr="001D7E7F">
        <w:rPr>
          <w:rFonts w:asciiTheme="majorHAnsi" w:hAnsiTheme="majorHAnsi" w:cstheme="majorHAnsi"/>
          <w:color w:val="000000"/>
          <w:shd w:val="clear" w:color="auto" w:fill="FFFFFF"/>
          <w:lang w:val="vi-VN"/>
        </w:rPr>
        <w:t>hi tiền lương, các khoản đóng góp theo tiền lương và các khoản phụ cấp lương</w:t>
      </w:r>
      <w:r w:rsidR="00F81212">
        <w:rPr>
          <w:rFonts w:asciiTheme="majorHAnsi" w:hAnsiTheme="majorHAnsi" w:cstheme="majorHAnsi"/>
          <w:color w:val="000000"/>
          <w:shd w:val="clear" w:color="auto" w:fill="FFFFFF"/>
          <w:lang w:val="vi-VN"/>
        </w:rPr>
        <w:t>:</w:t>
      </w:r>
      <w:r w:rsidR="00741836" w:rsidRPr="001D7E7F">
        <w:rPr>
          <w:rFonts w:asciiTheme="majorHAnsi" w:hAnsiTheme="majorHAnsi" w:cstheme="majorHAnsi"/>
          <w:color w:val="000000"/>
          <w:shd w:val="clear" w:color="auto" w:fill="FFFFFF"/>
          <w:lang w:val="vi-VN"/>
        </w:rPr>
        <w:t xml:space="preserve"> </w:t>
      </w:r>
      <w:r w:rsidR="00AD0F81" w:rsidRPr="001D7E7F">
        <w:rPr>
          <w:rFonts w:asciiTheme="majorHAnsi" w:hAnsiTheme="majorHAnsi" w:cstheme="majorHAnsi"/>
          <w:color w:val="000000"/>
          <w:shd w:val="clear" w:color="auto" w:fill="FFFFFF"/>
          <w:lang w:val="vi-VN"/>
        </w:rPr>
        <w:t>T</w:t>
      </w:r>
      <w:r w:rsidR="00741836" w:rsidRPr="001D7E7F">
        <w:rPr>
          <w:rFonts w:asciiTheme="majorHAnsi" w:hAnsiTheme="majorHAnsi" w:cstheme="majorHAnsi"/>
          <w:color w:val="000000"/>
          <w:shd w:val="clear" w:color="auto" w:fill="FFFFFF"/>
          <w:lang w:val="vi-VN"/>
        </w:rPr>
        <w:t>hực hiện theo quy định tại khoản 6 Điều 27 Nghị định số 88/2024/NĐ-CP</w:t>
      </w:r>
      <w:r w:rsidR="00741836" w:rsidRPr="00741836">
        <w:rPr>
          <w:rFonts w:eastAsia="Calibri"/>
          <w:i/>
          <w:lang w:val="vi-VN"/>
        </w:rPr>
        <w:t xml:space="preserve"> </w:t>
      </w:r>
      <w:r w:rsidR="00741836" w:rsidRPr="00741836">
        <w:rPr>
          <w:rFonts w:eastAsia="Calibri"/>
          <w:iCs/>
          <w:lang w:val="vi-VN"/>
        </w:rPr>
        <w:t>ngày 15/7/2024 của Chính phủ quy định bồi thường, hỗ trợ, tái định cư khi nhà nước thu hồi đất</w:t>
      </w:r>
      <w:r w:rsidR="00741836" w:rsidRPr="001D7E7F">
        <w:rPr>
          <w:rFonts w:eastAsia="Calibri"/>
          <w:iCs/>
          <w:lang w:val="vi-VN"/>
        </w:rPr>
        <w:t>.</w:t>
      </w:r>
    </w:p>
    <w:p w14:paraId="68B6C333" w14:textId="6DC701C5" w:rsidR="00C858A3" w:rsidRPr="0033293D" w:rsidRDefault="00C858A3" w:rsidP="00102840">
      <w:pPr>
        <w:spacing w:after="120"/>
        <w:ind w:firstLine="720"/>
        <w:jc w:val="both"/>
        <w:rPr>
          <w:rFonts w:asciiTheme="majorHAnsi" w:hAnsiTheme="majorHAnsi" w:cstheme="majorHAnsi"/>
          <w:b/>
          <w:bCs/>
          <w:lang w:val="nl-NL"/>
        </w:rPr>
      </w:pPr>
      <w:r w:rsidRPr="0033293D">
        <w:rPr>
          <w:rFonts w:asciiTheme="majorHAnsi" w:hAnsiTheme="majorHAnsi" w:cstheme="majorHAnsi"/>
          <w:b/>
          <w:bCs/>
          <w:lang w:val="nl-NL"/>
        </w:rPr>
        <w:t xml:space="preserve">Điều </w:t>
      </w:r>
      <w:r w:rsidR="00102840" w:rsidRPr="001D7E7F">
        <w:rPr>
          <w:rFonts w:asciiTheme="majorHAnsi" w:hAnsiTheme="majorHAnsi" w:cstheme="majorHAnsi"/>
          <w:b/>
          <w:bCs/>
          <w:lang w:val="vi-VN"/>
        </w:rPr>
        <w:t>5</w:t>
      </w:r>
      <w:r w:rsidRPr="0033293D">
        <w:rPr>
          <w:rFonts w:asciiTheme="majorHAnsi" w:hAnsiTheme="majorHAnsi" w:cstheme="majorHAnsi"/>
          <w:b/>
          <w:bCs/>
          <w:lang w:val="nl-NL"/>
        </w:rPr>
        <w:t>. Hiệu lực thi hành</w:t>
      </w:r>
    </w:p>
    <w:bookmarkEnd w:id="1"/>
    <w:p w14:paraId="229BA090" w14:textId="7C70B48A" w:rsidR="00F379C9" w:rsidRDefault="00F55C82" w:rsidP="00102840">
      <w:pPr>
        <w:spacing w:after="120"/>
        <w:ind w:firstLine="720"/>
        <w:jc w:val="both"/>
        <w:rPr>
          <w:bCs/>
          <w:lang w:val="vi-VN"/>
        </w:rPr>
      </w:pPr>
      <w:r>
        <w:rPr>
          <w:bCs/>
          <w:lang w:val="vi-VN"/>
        </w:rPr>
        <w:t>Quy</w:t>
      </w:r>
      <w:r w:rsidRPr="00F55C82">
        <w:rPr>
          <w:bCs/>
          <w:lang w:val="vi-VN"/>
        </w:rPr>
        <w:t>ế</w:t>
      </w:r>
      <w:r>
        <w:rPr>
          <w:bCs/>
          <w:lang w:val="vi-VN"/>
        </w:rPr>
        <w:t xml:space="preserve">t </w:t>
      </w:r>
      <w:r w:rsidRPr="00F55C82">
        <w:rPr>
          <w:bCs/>
          <w:lang w:val="vi-VN"/>
        </w:rPr>
        <w:t>định</w:t>
      </w:r>
      <w:r>
        <w:rPr>
          <w:bCs/>
          <w:lang w:val="vi-VN"/>
        </w:rPr>
        <w:t xml:space="preserve"> n</w:t>
      </w:r>
      <w:r w:rsidRPr="00F55C82">
        <w:rPr>
          <w:bCs/>
          <w:lang w:val="vi-VN"/>
        </w:rPr>
        <w:t>ày</w:t>
      </w:r>
      <w:r>
        <w:rPr>
          <w:bCs/>
          <w:lang w:val="vi-VN"/>
        </w:rPr>
        <w:t xml:space="preserve"> c</w:t>
      </w:r>
      <w:r w:rsidRPr="00F55C82">
        <w:rPr>
          <w:bCs/>
          <w:lang w:val="vi-VN"/>
        </w:rPr>
        <w:t>ó</w:t>
      </w:r>
      <w:r>
        <w:rPr>
          <w:bCs/>
          <w:lang w:val="vi-VN"/>
        </w:rPr>
        <w:t xml:space="preserve"> hi</w:t>
      </w:r>
      <w:r w:rsidRPr="00F55C82">
        <w:rPr>
          <w:bCs/>
          <w:lang w:val="vi-VN"/>
        </w:rPr>
        <w:t>ệu</w:t>
      </w:r>
      <w:r>
        <w:rPr>
          <w:bCs/>
          <w:lang w:val="vi-VN"/>
        </w:rPr>
        <w:t xml:space="preserve"> l</w:t>
      </w:r>
      <w:r w:rsidRPr="00F55C82">
        <w:rPr>
          <w:bCs/>
          <w:lang w:val="vi-VN"/>
        </w:rPr>
        <w:t>ự</w:t>
      </w:r>
      <w:r>
        <w:rPr>
          <w:bCs/>
          <w:lang w:val="vi-VN"/>
        </w:rPr>
        <w:t>c thi h</w:t>
      </w:r>
      <w:r w:rsidRPr="00F55C82">
        <w:rPr>
          <w:bCs/>
          <w:lang w:val="vi-VN"/>
        </w:rPr>
        <w:t>ành</w:t>
      </w:r>
      <w:r>
        <w:rPr>
          <w:bCs/>
          <w:lang w:val="vi-VN"/>
        </w:rPr>
        <w:t xml:space="preserve"> k</w:t>
      </w:r>
      <w:r w:rsidRPr="00F55C82">
        <w:rPr>
          <w:bCs/>
          <w:lang w:val="vi-VN"/>
        </w:rPr>
        <w:t>ể</w:t>
      </w:r>
      <w:r>
        <w:rPr>
          <w:bCs/>
          <w:lang w:val="vi-VN"/>
        </w:rPr>
        <w:t xml:space="preserve"> t</w:t>
      </w:r>
      <w:r w:rsidRPr="00F55C82">
        <w:rPr>
          <w:bCs/>
          <w:lang w:val="vi-VN"/>
        </w:rPr>
        <w:t>ừ</w:t>
      </w:r>
      <w:r>
        <w:rPr>
          <w:bCs/>
          <w:lang w:val="vi-VN"/>
        </w:rPr>
        <w:t xml:space="preserve"> ng</w:t>
      </w:r>
      <w:r w:rsidRPr="00F55C82">
        <w:rPr>
          <w:bCs/>
          <w:lang w:val="vi-VN"/>
        </w:rPr>
        <w:t>à</w:t>
      </w:r>
      <w:r>
        <w:rPr>
          <w:bCs/>
          <w:lang w:val="vi-VN"/>
        </w:rPr>
        <w:t>y</w:t>
      </w:r>
      <w:r w:rsidR="001D7E7F">
        <w:rPr>
          <w:bCs/>
        </w:rPr>
        <w:t xml:space="preserve"> 16 </w:t>
      </w:r>
      <w:r w:rsidR="00102840" w:rsidRPr="001D7E7F">
        <w:rPr>
          <w:bCs/>
          <w:lang w:val="vi-VN"/>
        </w:rPr>
        <w:t>tháng</w:t>
      </w:r>
      <w:r w:rsidR="009A4A6A" w:rsidRPr="001D7E7F">
        <w:rPr>
          <w:bCs/>
          <w:lang w:val="vi-VN"/>
        </w:rPr>
        <w:t xml:space="preserve"> 01 </w:t>
      </w:r>
      <w:r w:rsidR="00102840" w:rsidRPr="001D7E7F">
        <w:rPr>
          <w:bCs/>
          <w:lang w:val="vi-VN"/>
        </w:rPr>
        <w:t>năm</w:t>
      </w:r>
      <w:r w:rsidR="009A4A6A" w:rsidRPr="001D7E7F">
        <w:rPr>
          <w:bCs/>
          <w:lang w:val="vi-VN"/>
        </w:rPr>
        <w:t xml:space="preserve"> 2026</w:t>
      </w:r>
    </w:p>
    <w:p w14:paraId="1276B6B7" w14:textId="231B6AFA" w:rsidR="00F55C82" w:rsidRPr="00F55C82" w:rsidRDefault="00F55C82" w:rsidP="00102840">
      <w:pPr>
        <w:spacing w:after="120"/>
        <w:ind w:firstLine="720"/>
        <w:jc w:val="both"/>
        <w:rPr>
          <w:b/>
          <w:lang w:val="vi-VN"/>
        </w:rPr>
      </w:pPr>
      <w:r w:rsidRPr="00F55C82">
        <w:rPr>
          <w:b/>
          <w:lang w:val="vi-VN"/>
        </w:rPr>
        <w:t xml:space="preserve">Điều </w:t>
      </w:r>
      <w:r w:rsidR="00102840" w:rsidRPr="001D7E7F">
        <w:rPr>
          <w:b/>
          <w:lang w:val="vi-VN"/>
        </w:rPr>
        <w:t>6</w:t>
      </w:r>
      <w:r w:rsidRPr="00F55C82">
        <w:rPr>
          <w:b/>
          <w:lang w:val="vi-VN"/>
        </w:rPr>
        <w:t>. Tổ chức thực hiện</w:t>
      </w:r>
    </w:p>
    <w:p w14:paraId="17E21C39" w14:textId="7F29EA92" w:rsidR="00F55C82" w:rsidRPr="001D7E7F" w:rsidRDefault="00F55C82" w:rsidP="00102840">
      <w:pPr>
        <w:shd w:val="clear" w:color="auto" w:fill="FFFFFF"/>
        <w:spacing w:after="120"/>
        <w:ind w:firstLine="720"/>
        <w:jc w:val="both"/>
        <w:rPr>
          <w:color w:val="000000"/>
          <w:lang w:val="vi-VN"/>
        </w:rPr>
      </w:pPr>
      <w:r w:rsidRPr="001D7E7F">
        <w:rPr>
          <w:color w:val="000000"/>
          <w:lang w:val="vi-VN"/>
        </w:rPr>
        <w:t xml:space="preserve">Chánh Văn phòng UBND tỉnh; Giám đốc các Sở; Thủ trưởng các ban, ngành cấp tỉnh; </w:t>
      </w:r>
      <w:r w:rsidR="00726617">
        <w:rPr>
          <w:color w:val="000000"/>
          <w:lang w:val="vi-VN"/>
        </w:rPr>
        <w:t>Ch</w:t>
      </w:r>
      <w:r w:rsidR="00726617" w:rsidRPr="00726617">
        <w:rPr>
          <w:color w:val="000000"/>
          <w:lang w:val="vi-VN"/>
        </w:rPr>
        <w:t>ủ</w:t>
      </w:r>
      <w:r w:rsidR="00726617">
        <w:rPr>
          <w:color w:val="000000"/>
          <w:lang w:val="vi-VN"/>
        </w:rPr>
        <w:t xml:space="preserve"> t</w:t>
      </w:r>
      <w:r w:rsidR="00726617" w:rsidRPr="00726617">
        <w:rPr>
          <w:color w:val="000000"/>
          <w:lang w:val="vi-VN"/>
        </w:rPr>
        <w:t>ịch</w:t>
      </w:r>
      <w:r w:rsidR="00726617">
        <w:rPr>
          <w:color w:val="000000"/>
          <w:lang w:val="vi-VN"/>
        </w:rPr>
        <w:t xml:space="preserve"> UBND c</w:t>
      </w:r>
      <w:r w:rsidR="00726617" w:rsidRPr="00726617">
        <w:rPr>
          <w:color w:val="000000"/>
          <w:lang w:val="vi-VN"/>
        </w:rPr>
        <w:t>ác</w:t>
      </w:r>
      <w:r w:rsidR="00726617">
        <w:rPr>
          <w:color w:val="000000"/>
          <w:lang w:val="vi-VN"/>
        </w:rPr>
        <w:t xml:space="preserve"> x</w:t>
      </w:r>
      <w:r w:rsidR="00726617" w:rsidRPr="00726617">
        <w:rPr>
          <w:color w:val="000000"/>
          <w:lang w:val="vi-VN"/>
        </w:rPr>
        <w:t>ã</w:t>
      </w:r>
      <w:r w:rsidR="00726617">
        <w:rPr>
          <w:color w:val="000000"/>
          <w:lang w:val="vi-VN"/>
        </w:rPr>
        <w:t>, ph</w:t>
      </w:r>
      <w:r w:rsidR="00726617" w:rsidRPr="00726617">
        <w:rPr>
          <w:color w:val="000000"/>
          <w:lang w:val="vi-VN"/>
        </w:rPr>
        <w:t>ường</w:t>
      </w:r>
      <w:r w:rsidR="00726617">
        <w:rPr>
          <w:color w:val="000000"/>
          <w:lang w:val="vi-VN"/>
        </w:rPr>
        <w:t xml:space="preserve"> v</w:t>
      </w:r>
      <w:r w:rsidR="00726617" w:rsidRPr="00726617">
        <w:rPr>
          <w:color w:val="000000"/>
          <w:lang w:val="vi-VN"/>
        </w:rPr>
        <w:t>à</w:t>
      </w:r>
      <w:r w:rsidR="00726617">
        <w:rPr>
          <w:color w:val="000000"/>
          <w:lang w:val="vi-VN"/>
        </w:rPr>
        <w:t xml:space="preserve"> c</w:t>
      </w:r>
      <w:r w:rsidRPr="001D7E7F">
        <w:rPr>
          <w:color w:val="000000"/>
          <w:lang w:val="vi-VN"/>
        </w:rPr>
        <w:t>ác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8"/>
        <w:gridCol w:w="4178"/>
      </w:tblGrid>
      <w:tr w:rsidR="00F55C82" w:rsidRPr="0017430F" w14:paraId="6E07504C" w14:textId="77777777" w:rsidTr="00A814CD">
        <w:trPr>
          <w:trHeight w:val="1006"/>
          <w:tblCellSpacing w:w="0" w:type="dxa"/>
        </w:trPr>
        <w:tc>
          <w:tcPr>
            <w:tcW w:w="4678" w:type="dxa"/>
            <w:shd w:val="clear" w:color="auto" w:fill="FFFFFF"/>
            <w:tcMar>
              <w:top w:w="0" w:type="dxa"/>
              <w:left w:w="108" w:type="dxa"/>
              <w:bottom w:w="0" w:type="dxa"/>
              <w:right w:w="108" w:type="dxa"/>
            </w:tcMar>
            <w:hideMark/>
          </w:tcPr>
          <w:p w14:paraId="2CA099D5" w14:textId="5D0C481D" w:rsidR="00F55C82" w:rsidRPr="001D7E7F" w:rsidRDefault="00F55C82" w:rsidP="00B737FA">
            <w:pPr>
              <w:rPr>
                <w:color w:val="000000"/>
                <w:sz w:val="18"/>
                <w:szCs w:val="18"/>
                <w:lang w:val="vi-VN"/>
              </w:rPr>
            </w:pPr>
            <w:r w:rsidRPr="001D7E7F">
              <w:rPr>
                <w:rFonts w:ascii="Arial" w:hAnsi="Arial" w:cs="Arial"/>
                <w:color w:val="000000"/>
                <w:sz w:val="18"/>
                <w:szCs w:val="18"/>
                <w:lang w:val="vi-VN"/>
              </w:rPr>
              <w:t> </w:t>
            </w:r>
            <w:r w:rsidRPr="001D7E7F">
              <w:rPr>
                <w:b/>
                <w:bCs/>
                <w:i/>
                <w:iCs/>
                <w:color w:val="000000"/>
                <w:sz w:val="18"/>
                <w:szCs w:val="18"/>
                <w:lang w:val="vi-VN"/>
              </w:rPr>
              <w:t> </w:t>
            </w:r>
          </w:p>
          <w:p w14:paraId="283A56A0" w14:textId="69EF56A3" w:rsidR="00F55C82" w:rsidRPr="001D7E7F" w:rsidRDefault="00F55C82" w:rsidP="00B737FA">
            <w:pPr>
              <w:rPr>
                <w:color w:val="000000"/>
                <w:sz w:val="22"/>
                <w:szCs w:val="22"/>
                <w:lang w:val="vi-VN"/>
              </w:rPr>
            </w:pPr>
            <w:r w:rsidRPr="001D7E7F">
              <w:rPr>
                <w:b/>
                <w:bCs/>
                <w:i/>
                <w:iCs/>
                <w:color w:val="000000"/>
                <w:sz w:val="24"/>
                <w:szCs w:val="24"/>
                <w:lang w:val="vi-VN"/>
              </w:rPr>
              <w:t>Nơi nhận:</w:t>
            </w:r>
            <w:r w:rsidRPr="001D7E7F">
              <w:rPr>
                <w:b/>
                <w:bCs/>
                <w:i/>
                <w:iCs/>
                <w:color w:val="000000"/>
                <w:sz w:val="18"/>
                <w:szCs w:val="18"/>
                <w:lang w:val="vi-VN"/>
              </w:rPr>
              <w:br/>
            </w:r>
            <w:r w:rsidRPr="001D7E7F">
              <w:rPr>
                <w:color w:val="000000"/>
                <w:sz w:val="22"/>
                <w:szCs w:val="22"/>
                <w:lang w:val="vi-VN"/>
              </w:rPr>
              <w:t xml:space="preserve">- Như Điều </w:t>
            </w:r>
            <w:r w:rsidR="00361DBC" w:rsidRPr="001D7E7F">
              <w:rPr>
                <w:color w:val="000000"/>
                <w:sz w:val="22"/>
                <w:szCs w:val="22"/>
                <w:lang w:val="vi-VN"/>
              </w:rPr>
              <w:t>6</w:t>
            </w:r>
            <w:r w:rsidRPr="001D7E7F">
              <w:rPr>
                <w:color w:val="000000"/>
                <w:sz w:val="22"/>
                <w:szCs w:val="22"/>
                <w:lang w:val="vi-VN"/>
              </w:rPr>
              <w:t>;</w:t>
            </w:r>
          </w:p>
          <w:p w14:paraId="6119EE39" w14:textId="77777777" w:rsidR="00F55C82" w:rsidRDefault="00F55C82" w:rsidP="00B737FA">
            <w:pPr>
              <w:rPr>
                <w:color w:val="000000"/>
                <w:sz w:val="22"/>
                <w:szCs w:val="22"/>
                <w:lang w:val="vi-VN"/>
              </w:rPr>
            </w:pPr>
            <w:r w:rsidRPr="001D7E7F">
              <w:rPr>
                <w:color w:val="000000"/>
                <w:sz w:val="22"/>
                <w:szCs w:val="22"/>
                <w:lang w:val="vi-VN"/>
              </w:rPr>
              <w:t>- Bộ Tài chính;</w:t>
            </w:r>
          </w:p>
          <w:p w14:paraId="10E00E27" w14:textId="16965E93" w:rsidR="00354175" w:rsidRPr="00354175" w:rsidRDefault="00354175" w:rsidP="00B737FA">
            <w:pPr>
              <w:rPr>
                <w:color w:val="000000"/>
                <w:sz w:val="22"/>
                <w:szCs w:val="22"/>
                <w:lang w:val="vi-VN"/>
              </w:rPr>
            </w:pPr>
            <w:r>
              <w:rPr>
                <w:color w:val="000000"/>
                <w:sz w:val="22"/>
                <w:szCs w:val="22"/>
                <w:lang w:val="vi-VN"/>
              </w:rPr>
              <w:t>- B</w:t>
            </w:r>
            <w:r w:rsidRPr="00354175">
              <w:rPr>
                <w:color w:val="000000"/>
                <w:sz w:val="22"/>
                <w:szCs w:val="22"/>
                <w:lang w:val="vi-VN"/>
              </w:rPr>
              <w:t>ộ</w:t>
            </w:r>
            <w:r>
              <w:rPr>
                <w:color w:val="000000"/>
                <w:sz w:val="22"/>
                <w:szCs w:val="22"/>
                <w:lang w:val="vi-VN"/>
              </w:rPr>
              <w:t xml:space="preserve"> </w:t>
            </w:r>
            <w:r w:rsidR="00CD3986" w:rsidRPr="001D7E7F">
              <w:rPr>
                <w:color w:val="000000"/>
                <w:sz w:val="22"/>
                <w:szCs w:val="22"/>
                <w:lang w:val="vi-VN"/>
              </w:rPr>
              <w:t>Nông nghiệp</w:t>
            </w:r>
            <w:r>
              <w:rPr>
                <w:color w:val="000000"/>
                <w:sz w:val="22"/>
                <w:szCs w:val="22"/>
                <w:lang w:val="vi-VN"/>
              </w:rPr>
              <w:t xml:space="preserve"> v</w:t>
            </w:r>
            <w:r w:rsidRPr="00354175">
              <w:rPr>
                <w:color w:val="000000"/>
                <w:sz w:val="22"/>
                <w:szCs w:val="22"/>
                <w:lang w:val="vi-VN"/>
              </w:rPr>
              <w:t>à</w:t>
            </w:r>
            <w:r>
              <w:rPr>
                <w:color w:val="000000"/>
                <w:sz w:val="22"/>
                <w:szCs w:val="22"/>
                <w:lang w:val="vi-VN"/>
              </w:rPr>
              <w:t xml:space="preserve"> M</w:t>
            </w:r>
            <w:r w:rsidRPr="00354175">
              <w:rPr>
                <w:color w:val="000000"/>
                <w:sz w:val="22"/>
                <w:szCs w:val="22"/>
                <w:lang w:val="vi-VN"/>
              </w:rPr>
              <w:t>ô</w:t>
            </w:r>
            <w:r>
              <w:rPr>
                <w:color w:val="000000"/>
                <w:sz w:val="22"/>
                <w:szCs w:val="22"/>
                <w:lang w:val="vi-VN"/>
              </w:rPr>
              <w:t>i tr</w:t>
            </w:r>
            <w:r w:rsidRPr="00354175">
              <w:rPr>
                <w:color w:val="000000"/>
                <w:sz w:val="22"/>
                <w:szCs w:val="22"/>
                <w:lang w:val="vi-VN"/>
              </w:rPr>
              <w:t>ường</w:t>
            </w:r>
            <w:r>
              <w:rPr>
                <w:color w:val="000000"/>
                <w:sz w:val="22"/>
                <w:szCs w:val="22"/>
                <w:lang w:val="vi-VN"/>
              </w:rPr>
              <w:t>;</w:t>
            </w:r>
          </w:p>
          <w:p w14:paraId="3AD4E017" w14:textId="37D86458" w:rsidR="00F55C82" w:rsidRPr="001D7E7F" w:rsidRDefault="00F55C82" w:rsidP="00B737FA">
            <w:pPr>
              <w:rPr>
                <w:color w:val="000000"/>
                <w:sz w:val="18"/>
                <w:szCs w:val="18"/>
                <w:lang w:val="vi-VN"/>
              </w:rPr>
            </w:pPr>
            <w:r w:rsidRPr="001D7E7F">
              <w:rPr>
                <w:color w:val="000000"/>
                <w:sz w:val="22"/>
                <w:szCs w:val="22"/>
                <w:lang w:val="vi-VN"/>
              </w:rPr>
              <w:t>- Cục K</w:t>
            </w:r>
            <w:r w:rsidR="00A814CD">
              <w:rPr>
                <w:color w:val="000000"/>
                <w:sz w:val="22"/>
                <w:szCs w:val="22"/>
              </w:rPr>
              <w:t>TVB</w:t>
            </w:r>
            <w:r w:rsidRPr="001D7E7F">
              <w:rPr>
                <w:color w:val="000000"/>
                <w:sz w:val="22"/>
                <w:szCs w:val="22"/>
                <w:lang w:val="vi-VN"/>
              </w:rPr>
              <w:t xml:space="preserve"> </w:t>
            </w:r>
            <w:r w:rsidR="00CD3986" w:rsidRPr="001D7E7F">
              <w:rPr>
                <w:color w:val="000000"/>
                <w:sz w:val="22"/>
                <w:szCs w:val="22"/>
                <w:lang w:val="vi-VN"/>
              </w:rPr>
              <w:t xml:space="preserve">và </w:t>
            </w:r>
            <w:r w:rsidRPr="001D7E7F">
              <w:rPr>
                <w:color w:val="000000"/>
                <w:sz w:val="22"/>
                <w:szCs w:val="22"/>
                <w:lang w:val="vi-VN"/>
              </w:rPr>
              <w:t>Q</w:t>
            </w:r>
            <w:r w:rsidR="00CD3986" w:rsidRPr="001D7E7F">
              <w:rPr>
                <w:color w:val="000000"/>
                <w:sz w:val="22"/>
                <w:szCs w:val="22"/>
                <w:lang w:val="vi-VN"/>
              </w:rPr>
              <w:t>LXLVPHC</w:t>
            </w:r>
            <w:r w:rsidRPr="001D7E7F">
              <w:rPr>
                <w:color w:val="000000"/>
                <w:sz w:val="22"/>
                <w:szCs w:val="22"/>
                <w:lang w:val="vi-VN"/>
              </w:rPr>
              <w:t xml:space="preserve"> – Bộ Tư pháp;</w:t>
            </w:r>
            <w:r w:rsidRPr="001D7E7F">
              <w:rPr>
                <w:color w:val="000000"/>
                <w:sz w:val="22"/>
                <w:szCs w:val="22"/>
                <w:lang w:val="vi-VN"/>
              </w:rPr>
              <w:br/>
            </w:r>
            <w:r w:rsidRPr="00A814CD">
              <w:rPr>
                <w:color w:val="000000"/>
                <w:sz w:val="22"/>
                <w:szCs w:val="22"/>
                <w:lang w:val="vi-VN"/>
              </w:rPr>
              <w:t>- TT HĐND tỉnh;</w:t>
            </w:r>
            <w:r w:rsidRPr="00A814CD">
              <w:rPr>
                <w:color w:val="000000"/>
                <w:sz w:val="22"/>
                <w:szCs w:val="22"/>
                <w:lang w:val="vi-VN"/>
              </w:rPr>
              <w:br/>
              <w:t>- Ủy ban MTTQ Việt Nam tỉnh;</w:t>
            </w:r>
            <w:r w:rsidRPr="00A814CD">
              <w:rPr>
                <w:color w:val="000000"/>
                <w:sz w:val="22"/>
                <w:szCs w:val="22"/>
                <w:lang w:val="vi-VN"/>
              </w:rPr>
              <w:br/>
              <w:t>- Chủ tịch UBND tỉnh</w:t>
            </w:r>
            <w:r w:rsidRPr="00A814CD">
              <w:rPr>
                <w:color w:val="000000"/>
                <w:sz w:val="22"/>
                <w:szCs w:val="22"/>
                <w:lang w:val="vi-VN"/>
              </w:rPr>
              <w:br/>
              <w:t>- Các Phó Chủ tịch UBND tỉnh;</w:t>
            </w:r>
            <w:r w:rsidRPr="00A814CD">
              <w:rPr>
                <w:color w:val="000000"/>
                <w:sz w:val="22"/>
                <w:szCs w:val="22"/>
                <w:lang w:val="vi-VN"/>
              </w:rPr>
              <w:br/>
              <w:t>- Các Phó VP UBND tỉnh;</w:t>
            </w:r>
            <w:r w:rsidRPr="00A814CD">
              <w:rPr>
                <w:color w:val="000000"/>
                <w:sz w:val="22"/>
                <w:szCs w:val="22"/>
                <w:lang w:val="vi-VN"/>
              </w:rPr>
              <w:br/>
              <w:t>- TT Công báo</w:t>
            </w:r>
            <w:r w:rsidR="00CD3986" w:rsidRPr="00A814CD">
              <w:rPr>
                <w:color w:val="000000"/>
                <w:sz w:val="22"/>
                <w:szCs w:val="22"/>
                <w:lang w:val="vi-VN"/>
              </w:rPr>
              <w:t xml:space="preserve"> </w:t>
            </w:r>
            <w:r w:rsidR="00A814CD">
              <w:rPr>
                <w:color w:val="000000"/>
                <w:sz w:val="22"/>
                <w:szCs w:val="22"/>
              </w:rPr>
              <w:t>-</w:t>
            </w:r>
            <w:r w:rsidR="00CD3986" w:rsidRPr="00A814CD">
              <w:rPr>
                <w:color w:val="000000"/>
                <w:sz w:val="22"/>
                <w:szCs w:val="22"/>
                <w:lang w:val="vi-VN"/>
              </w:rPr>
              <w:t xml:space="preserve"> Tin học</w:t>
            </w:r>
            <w:r w:rsidRPr="00A814CD">
              <w:rPr>
                <w:color w:val="000000"/>
                <w:sz w:val="22"/>
                <w:szCs w:val="22"/>
                <w:lang w:val="vi-VN"/>
              </w:rPr>
              <w:t xml:space="preserve"> tỉnh, Cổng TTĐT tỉnh;</w:t>
            </w:r>
            <w:r w:rsidRPr="00A814CD">
              <w:rPr>
                <w:color w:val="000000"/>
                <w:sz w:val="22"/>
                <w:szCs w:val="22"/>
                <w:lang w:val="vi-VN"/>
              </w:rPr>
              <w:br/>
            </w:r>
            <w:r w:rsidR="00711C6B" w:rsidRPr="00A814CD">
              <w:rPr>
                <w:color w:val="000000"/>
                <w:sz w:val="22"/>
                <w:szCs w:val="22"/>
                <w:lang w:val="vi-VN"/>
              </w:rPr>
              <w:t>- Lưu: VT</w:t>
            </w:r>
            <w:r w:rsidR="007B1A0D" w:rsidRPr="00A814CD">
              <w:rPr>
                <w:color w:val="000000"/>
                <w:sz w:val="22"/>
                <w:szCs w:val="22"/>
                <w:lang w:val="vi-VN"/>
              </w:rPr>
              <w:t>, NL, NL</w:t>
            </w:r>
            <w:r w:rsidR="007B1A0D" w:rsidRPr="00A814CD">
              <w:rPr>
                <w:color w:val="000000"/>
                <w:sz w:val="22"/>
                <w:szCs w:val="22"/>
                <w:vertAlign w:val="subscript"/>
                <w:lang w:val="vi-VN"/>
              </w:rPr>
              <w:t>2</w:t>
            </w:r>
            <w:r w:rsidRPr="00A814CD">
              <w:rPr>
                <w:color w:val="000000"/>
                <w:sz w:val="22"/>
                <w:szCs w:val="22"/>
                <w:lang w:val="vi-VN"/>
              </w:rPr>
              <w:t>.</w:t>
            </w:r>
          </w:p>
        </w:tc>
        <w:tc>
          <w:tcPr>
            <w:tcW w:w="4178" w:type="dxa"/>
            <w:shd w:val="clear" w:color="auto" w:fill="FFFFFF"/>
            <w:tcMar>
              <w:top w:w="0" w:type="dxa"/>
              <w:left w:w="108" w:type="dxa"/>
              <w:bottom w:w="0" w:type="dxa"/>
              <w:right w:w="108" w:type="dxa"/>
            </w:tcMar>
            <w:hideMark/>
          </w:tcPr>
          <w:p w14:paraId="4DA61295" w14:textId="77777777" w:rsidR="00CD3986" w:rsidRPr="001D7E7F" w:rsidRDefault="00CD3986" w:rsidP="00CD3986">
            <w:pPr>
              <w:jc w:val="center"/>
              <w:rPr>
                <w:b/>
                <w:bCs/>
                <w:color w:val="000000"/>
                <w:lang w:val="vi-VN"/>
              </w:rPr>
            </w:pPr>
          </w:p>
          <w:p w14:paraId="13A5B4F7" w14:textId="6DB180C6" w:rsidR="00F55C82" w:rsidRPr="001D7E7F" w:rsidRDefault="00CD3986" w:rsidP="00CD3986">
            <w:pPr>
              <w:jc w:val="center"/>
              <w:rPr>
                <w:b/>
                <w:bCs/>
                <w:color w:val="000000"/>
                <w:sz w:val="26"/>
                <w:szCs w:val="26"/>
                <w:lang w:val="vi-VN"/>
              </w:rPr>
            </w:pPr>
            <w:r w:rsidRPr="001D7E7F">
              <w:rPr>
                <w:b/>
                <w:bCs/>
                <w:color w:val="000000"/>
                <w:sz w:val="26"/>
                <w:szCs w:val="26"/>
                <w:lang w:val="vi-VN"/>
              </w:rPr>
              <w:t>TM. ỦY BAN NHÂN DÂN</w:t>
            </w:r>
          </w:p>
          <w:p w14:paraId="571C1CB4" w14:textId="576ECEB1" w:rsidR="00F55C82" w:rsidRPr="001D7E7F" w:rsidRDefault="007B1A0D" w:rsidP="00CD3986">
            <w:pPr>
              <w:jc w:val="center"/>
              <w:rPr>
                <w:b/>
                <w:bCs/>
                <w:color w:val="000000"/>
                <w:lang w:val="vi-VN"/>
              </w:rPr>
            </w:pPr>
            <w:r w:rsidRPr="001D7E7F">
              <w:rPr>
                <w:b/>
                <w:bCs/>
                <w:color w:val="000000"/>
                <w:sz w:val="26"/>
                <w:szCs w:val="26"/>
                <w:lang w:val="vi-VN"/>
              </w:rPr>
              <w:t xml:space="preserve">KT. </w:t>
            </w:r>
            <w:r w:rsidR="00F55C82" w:rsidRPr="001D7E7F">
              <w:rPr>
                <w:b/>
                <w:bCs/>
                <w:color w:val="000000"/>
                <w:sz w:val="26"/>
                <w:szCs w:val="26"/>
                <w:lang w:val="vi-VN"/>
              </w:rPr>
              <w:t>CHỦ TỊCH</w:t>
            </w:r>
            <w:r w:rsidR="00F55C82" w:rsidRPr="001D7E7F">
              <w:rPr>
                <w:b/>
                <w:bCs/>
                <w:color w:val="000000"/>
                <w:sz w:val="26"/>
                <w:szCs w:val="26"/>
                <w:lang w:val="vi-VN"/>
              </w:rPr>
              <w:br/>
            </w:r>
            <w:r w:rsidRPr="001D7E7F">
              <w:rPr>
                <w:b/>
                <w:bCs/>
                <w:color w:val="000000"/>
                <w:sz w:val="26"/>
                <w:szCs w:val="26"/>
                <w:lang w:val="vi-VN"/>
              </w:rPr>
              <w:t>PHÓ CHỦ TỊCH</w:t>
            </w:r>
            <w:r w:rsidR="00F55C82" w:rsidRPr="001D7E7F">
              <w:rPr>
                <w:b/>
                <w:bCs/>
                <w:color w:val="000000"/>
                <w:lang w:val="vi-VN"/>
              </w:rPr>
              <w:br/>
            </w:r>
            <w:r w:rsidR="00F55C82" w:rsidRPr="001D7E7F">
              <w:rPr>
                <w:b/>
                <w:bCs/>
                <w:color w:val="000000"/>
                <w:lang w:val="vi-VN"/>
              </w:rPr>
              <w:br/>
            </w:r>
          </w:p>
          <w:p w14:paraId="0E920602" w14:textId="77777777" w:rsidR="007B1A0D" w:rsidRPr="001D7E7F" w:rsidRDefault="007B1A0D" w:rsidP="00B737FA">
            <w:pPr>
              <w:spacing w:before="120" w:after="120" w:line="234" w:lineRule="atLeast"/>
              <w:jc w:val="center"/>
              <w:rPr>
                <w:b/>
                <w:bCs/>
                <w:color w:val="000000"/>
                <w:sz w:val="36"/>
                <w:szCs w:val="36"/>
                <w:lang w:val="vi-VN"/>
              </w:rPr>
            </w:pPr>
          </w:p>
          <w:p w14:paraId="18055657" w14:textId="77777777" w:rsidR="007B1A0D" w:rsidRPr="001D7E7F" w:rsidRDefault="007B1A0D" w:rsidP="00B737FA">
            <w:pPr>
              <w:spacing w:before="120" w:after="120" w:line="234" w:lineRule="atLeast"/>
              <w:jc w:val="center"/>
              <w:rPr>
                <w:b/>
                <w:bCs/>
                <w:color w:val="000000"/>
                <w:lang w:val="vi-VN"/>
              </w:rPr>
            </w:pPr>
          </w:p>
          <w:p w14:paraId="6C860F56" w14:textId="3125089A" w:rsidR="00F55C82" w:rsidRPr="0017430F" w:rsidRDefault="007B1A0D" w:rsidP="00B737FA">
            <w:pPr>
              <w:spacing w:before="120" w:after="120" w:line="234" w:lineRule="atLeast"/>
              <w:jc w:val="center"/>
              <w:rPr>
                <w:color w:val="000000"/>
              </w:rPr>
            </w:pPr>
            <w:r>
              <w:rPr>
                <w:b/>
                <w:bCs/>
                <w:color w:val="000000"/>
              </w:rPr>
              <w:t>Hồ Huy Thành</w:t>
            </w:r>
            <w:r w:rsidR="00F55C82" w:rsidRPr="0017430F">
              <w:rPr>
                <w:b/>
                <w:bCs/>
                <w:color w:val="000000"/>
              </w:rPr>
              <w:br/>
            </w:r>
            <w:r w:rsidR="00F55C82" w:rsidRPr="0017430F">
              <w:rPr>
                <w:b/>
                <w:bCs/>
                <w:color w:val="000000"/>
              </w:rPr>
              <w:br/>
            </w:r>
            <w:r w:rsidR="00F55C82" w:rsidRPr="0017430F">
              <w:rPr>
                <w:b/>
                <w:bCs/>
                <w:color w:val="000000"/>
              </w:rPr>
              <w:br/>
            </w:r>
          </w:p>
        </w:tc>
      </w:tr>
    </w:tbl>
    <w:p w14:paraId="0E9A850D" w14:textId="77777777" w:rsidR="00883EC6" w:rsidRPr="009F4768" w:rsidRDefault="00883EC6" w:rsidP="009F4768">
      <w:pPr>
        <w:spacing w:after="120"/>
        <w:ind w:firstLine="720"/>
        <w:jc w:val="both"/>
        <w:rPr>
          <w:rFonts w:asciiTheme="majorHAnsi" w:hAnsiTheme="majorHAnsi" w:cstheme="majorHAnsi"/>
          <w:spacing w:val="-4"/>
          <w:lang w:val="nl-NL"/>
        </w:rPr>
      </w:pPr>
    </w:p>
    <w:p w14:paraId="64D9D406" w14:textId="77777777" w:rsidR="00B212CF" w:rsidRPr="002E57BE" w:rsidRDefault="00B212CF" w:rsidP="002E3A0C">
      <w:pPr>
        <w:spacing w:before="120" w:after="120"/>
        <w:rPr>
          <w:lang w:val="nl-NL"/>
        </w:rPr>
      </w:pPr>
    </w:p>
    <w:sectPr w:rsidR="00B212CF" w:rsidRPr="002E57BE" w:rsidSect="007D7360">
      <w:headerReference w:type="default" r:id="rId6"/>
      <w:footerReference w:type="even" r:id="rId7"/>
      <w:footerReference w:type="default" r:id="rId8"/>
      <w:pgSz w:w="11907" w:h="16840" w:code="9"/>
      <w:pgMar w:top="1134" w:right="1134" w:bottom="851"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4097" w14:textId="77777777" w:rsidR="00BA3773" w:rsidRDefault="00BA3773">
      <w:r>
        <w:separator/>
      </w:r>
    </w:p>
  </w:endnote>
  <w:endnote w:type="continuationSeparator" w:id="0">
    <w:p w14:paraId="6E9994FD" w14:textId="77777777" w:rsidR="00BA3773" w:rsidRDefault="00B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334B" w14:textId="77777777" w:rsidR="00A951F2" w:rsidRDefault="00E005E5" w:rsidP="00A951F2">
    <w:pPr>
      <w:pStyle w:val="Footer"/>
      <w:framePr w:wrap="around" w:vAnchor="text" w:hAnchor="margin" w:xAlign="right" w:y="1"/>
      <w:rPr>
        <w:rStyle w:val="PageNumber"/>
      </w:rPr>
    </w:pPr>
    <w:r>
      <w:rPr>
        <w:rStyle w:val="PageNumber"/>
      </w:rPr>
      <w:fldChar w:fldCharType="begin"/>
    </w:r>
    <w:r w:rsidR="00A951F2">
      <w:rPr>
        <w:rStyle w:val="PageNumber"/>
      </w:rPr>
      <w:instrText xml:space="preserve">PAGE  </w:instrText>
    </w:r>
    <w:r>
      <w:rPr>
        <w:rStyle w:val="PageNumber"/>
      </w:rPr>
      <w:fldChar w:fldCharType="end"/>
    </w:r>
  </w:p>
  <w:p w14:paraId="1265AECC" w14:textId="77777777" w:rsidR="00A951F2" w:rsidRDefault="00A951F2" w:rsidP="00A951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27C4" w14:textId="77777777" w:rsidR="00A951F2" w:rsidRPr="00CF75EF" w:rsidRDefault="00A951F2" w:rsidP="00A951F2">
    <w:pPr>
      <w:pStyle w:val="Footer"/>
      <w:ind w:right="360" w:firstLine="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C986" w14:textId="77777777" w:rsidR="00BA3773" w:rsidRDefault="00BA3773">
      <w:r>
        <w:separator/>
      </w:r>
    </w:p>
  </w:footnote>
  <w:footnote w:type="continuationSeparator" w:id="0">
    <w:p w14:paraId="5F524C88" w14:textId="77777777" w:rsidR="00BA3773" w:rsidRDefault="00BA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96205"/>
      <w:docPartObj>
        <w:docPartGallery w:val="Page Numbers (Top of Page)"/>
        <w:docPartUnique/>
      </w:docPartObj>
    </w:sdtPr>
    <w:sdtEndPr>
      <w:rPr>
        <w:noProof/>
      </w:rPr>
    </w:sdtEndPr>
    <w:sdtContent>
      <w:p w14:paraId="70C91AC0" w14:textId="77777777" w:rsidR="00074B38" w:rsidRDefault="00074B38">
        <w:pPr>
          <w:pStyle w:val="Header"/>
          <w:jc w:val="center"/>
        </w:pPr>
        <w:r>
          <w:fldChar w:fldCharType="begin"/>
        </w:r>
        <w:r>
          <w:instrText xml:space="preserve"> PAGE   \* MERGEFORMAT </w:instrText>
        </w:r>
        <w:r>
          <w:fldChar w:fldCharType="separate"/>
        </w:r>
        <w:r w:rsidR="00C80DEA">
          <w:rPr>
            <w:noProof/>
          </w:rPr>
          <w:t>2</w:t>
        </w:r>
        <w:r>
          <w:rPr>
            <w:noProof/>
          </w:rPr>
          <w:fldChar w:fldCharType="end"/>
        </w:r>
      </w:p>
    </w:sdtContent>
  </w:sdt>
  <w:p w14:paraId="6E143C39" w14:textId="77777777" w:rsidR="00074B38" w:rsidRDefault="0007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CF"/>
    <w:rsid w:val="000002B5"/>
    <w:rsid w:val="000021AD"/>
    <w:rsid w:val="00002A19"/>
    <w:rsid w:val="0001642C"/>
    <w:rsid w:val="0002020B"/>
    <w:rsid w:val="00023D9B"/>
    <w:rsid w:val="000308E8"/>
    <w:rsid w:val="000356F2"/>
    <w:rsid w:val="00037AF7"/>
    <w:rsid w:val="00042F5C"/>
    <w:rsid w:val="00044923"/>
    <w:rsid w:val="00044E25"/>
    <w:rsid w:val="00053A71"/>
    <w:rsid w:val="00061D03"/>
    <w:rsid w:val="0006290B"/>
    <w:rsid w:val="0007272A"/>
    <w:rsid w:val="00072EED"/>
    <w:rsid w:val="0007404F"/>
    <w:rsid w:val="00074B38"/>
    <w:rsid w:val="00085C4D"/>
    <w:rsid w:val="00092D83"/>
    <w:rsid w:val="00094751"/>
    <w:rsid w:val="000A00F1"/>
    <w:rsid w:val="000A61D6"/>
    <w:rsid w:val="000A71BD"/>
    <w:rsid w:val="000A7C4C"/>
    <w:rsid w:val="000B03C8"/>
    <w:rsid w:val="000B26A9"/>
    <w:rsid w:val="000C1381"/>
    <w:rsid w:val="000C7897"/>
    <w:rsid w:val="000C79BF"/>
    <w:rsid w:val="000E06C1"/>
    <w:rsid w:val="000E115F"/>
    <w:rsid w:val="000E2CBD"/>
    <w:rsid w:val="000E4513"/>
    <w:rsid w:val="000E6811"/>
    <w:rsid w:val="000F2538"/>
    <w:rsid w:val="0010005C"/>
    <w:rsid w:val="00102682"/>
    <w:rsid w:val="00102840"/>
    <w:rsid w:val="001034F5"/>
    <w:rsid w:val="001076D3"/>
    <w:rsid w:val="001232C8"/>
    <w:rsid w:val="00125DC0"/>
    <w:rsid w:val="00126FA7"/>
    <w:rsid w:val="001331D5"/>
    <w:rsid w:val="00134725"/>
    <w:rsid w:val="001362C5"/>
    <w:rsid w:val="00136484"/>
    <w:rsid w:val="00146154"/>
    <w:rsid w:val="00165B7A"/>
    <w:rsid w:val="0017093F"/>
    <w:rsid w:val="00181E01"/>
    <w:rsid w:val="00182678"/>
    <w:rsid w:val="001848FC"/>
    <w:rsid w:val="00195D0E"/>
    <w:rsid w:val="001B3EE0"/>
    <w:rsid w:val="001B4E21"/>
    <w:rsid w:val="001D181A"/>
    <w:rsid w:val="001D7E7F"/>
    <w:rsid w:val="001E747E"/>
    <w:rsid w:val="001F1D2C"/>
    <w:rsid w:val="001F6315"/>
    <w:rsid w:val="00203720"/>
    <w:rsid w:val="00211880"/>
    <w:rsid w:val="0021560B"/>
    <w:rsid w:val="0022020C"/>
    <w:rsid w:val="00223F20"/>
    <w:rsid w:val="00232D69"/>
    <w:rsid w:val="00237EC3"/>
    <w:rsid w:val="00242A38"/>
    <w:rsid w:val="0024676D"/>
    <w:rsid w:val="002472CC"/>
    <w:rsid w:val="00247E81"/>
    <w:rsid w:val="002660A1"/>
    <w:rsid w:val="00267570"/>
    <w:rsid w:val="00277C91"/>
    <w:rsid w:val="00291696"/>
    <w:rsid w:val="00294A78"/>
    <w:rsid w:val="002A4971"/>
    <w:rsid w:val="002B2FF1"/>
    <w:rsid w:val="002B50F2"/>
    <w:rsid w:val="002B6582"/>
    <w:rsid w:val="002C3C17"/>
    <w:rsid w:val="002E3A0C"/>
    <w:rsid w:val="002E57BE"/>
    <w:rsid w:val="002F0001"/>
    <w:rsid w:val="002F3D67"/>
    <w:rsid w:val="002F58D8"/>
    <w:rsid w:val="003020ED"/>
    <w:rsid w:val="003021E3"/>
    <w:rsid w:val="003133E7"/>
    <w:rsid w:val="003316CD"/>
    <w:rsid w:val="0033293D"/>
    <w:rsid w:val="00335CB9"/>
    <w:rsid w:val="0033648C"/>
    <w:rsid w:val="003367A6"/>
    <w:rsid w:val="0034536C"/>
    <w:rsid w:val="00354175"/>
    <w:rsid w:val="00356DA8"/>
    <w:rsid w:val="00361DBC"/>
    <w:rsid w:val="003669D0"/>
    <w:rsid w:val="00381B1D"/>
    <w:rsid w:val="00381EEC"/>
    <w:rsid w:val="00383AF4"/>
    <w:rsid w:val="00384148"/>
    <w:rsid w:val="003852E5"/>
    <w:rsid w:val="00387969"/>
    <w:rsid w:val="003940FE"/>
    <w:rsid w:val="0039562E"/>
    <w:rsid w:val="003A01E3"/>
    <w:rsid w:val="003A336E"/>
    <w:rsid w:val="003A4697"/>
    <w:rsid w:val="003A62F3"/>
    <w:rsid w:val="003A7A5A"/>
    <w:rsid w:val="003B1563"/>
    <w:rsid w:val="003D32BE"/>
    <w:rsid w:val="003F0692"/>
    <w:rsid w:val="003F40BD"/>
    <w:rsid w:val="003F459F"/>
    <w:rsid w:val="00402A07"/>
    <w:rsid w:val="004110C0"/>
    <w:rsid w:val="00411397"/>
    <w:rsid w:val="00413415"/>
    <w:rsid w:val="0042794A"/>
    <w:rsid w:val="00431262"/>
    <w:rsid w:val="004368C9"/>
    <w:rsid w:val="004370AB"/>
    <w:rsid w:val="004407B1"/>
    <w:rsid w:val="004429AE"/>
    <w:rsid w:val="00443118"/>
    <w:rsid w:val="004552FD"/>
    <w:rsid w:val="00460649"/>
    <w:rsid w:val="004703B0"/>
    <w:rsid w:val="0048794B"/>
    <w:rsid w:val="00496A9B"/>
    <w:rsid w:val="004A3AA1"/>
    <w:rsid w:val="004A51C7"/>
    <w:rsid w:val="004B1A67"/>
    <w:rsid w:val="004B7B8A"/>
    <w:rsid w:val="004D0212"/>
    <w:rsid w:val="004D62B0"/>
    <w:rsid w:val="004E01FA"/>
    <w:rsid w:val="004E6956"/>
    <w:rsid w:val="004F4267"/>
    <w:rsid w:val="004F62EE"/>
    <w:rsid w:val="00507EDB"/>
    <w:rsid w:val="005134A8"/>
    <w:rsid w:val="00515F55"/>
    <w:rsid w:val="00516A82"/>
    <w:rsid w:val="00521E04"/>
    <w:rsid w:val="00521EEA"/>
    <w:rsid w:val="005239AC"/>
    <w:rsid w:val="0053476E"/>
    <w:rsid w:val="00542CC3"/>
    <w:rsid w:val="00550FFE"/>
    <w:rsid w:val="00556ABD"/>
    <w:rsid w:val="00563FAD"/>
    <w:rsid w:val="005716C3"/>
    <w:rsid w:val="00593CCD"/>
    <w:rsid w:val="005A3FC6"/>
    <w:rsid w:val="005A7D27"/>
    <w:rsid w:val="005B7D50"/>
    <w:rsid w:val="005C54BE"/>
    <w:rsid w:val="005E34ED"/>
    <w:rsid w:val="005E67E9"/>
    <w:rsid w:val="005F0578"/>
    <w:rsid w:val="005F6265"/>
    <w:rsid w:val="00605626"/>
    <w:rsid w:val="00615CA7"/>
    <w:rsid w:val="006229DC"/>
    <w:rsid w:val="00626BAC"/>
    <w:rsid w:val="00627539"/>
    <w:rsid w:val="006408F2"/>
    <w:rsid w:val="006511C8"/>
    <w:rsid w:val="00661A0E"/>
    <w:rsid w:val="00663935"/>
    <w:rsid w:val="0066656E"/>
    <w:rsid w:val="00673FD1"/>
    <w:rsid w:val="00676941"/>
    <w:rsid w:val="00680BE3"/>
    <w:rsid w:val="006823C8"/>
    <w:rsid w:val="00693842"/>
    <w:rsid w:val="00694469"/>
    <w:rsid w:val="006A4442"/>
    <w:rsid w:val="006B68A5"/>
    <w:rsid w:val="006C2DD1"/>
    <w:rsid w:val="006C5890"/>
    <w:rsid w:val="006C5EA4"/>
    <w:rsid w:val="006D39EF"/>
    <w:rsid w:val="006D57FA"/>
    <w:rsid w:val="006E135A"/>
    <w:rsid w:val="006E2754"/>
    <w:rsid w:val="006E31A3"/>
    <w:rsid w:val="006F36D8"/>
    <w:rsid w:val="006F3999"/>
    <w:rsid w:val="006F4DCE"/>
    <w:rsid w:val="006F7159"/>
    <w:rsid w:val="00711C6B"/>
    <w:rsid w:val="00713C50"/>
    <w:rsid w:val="00716CB8"/>
    <w:rsid w:val="00725170"/>
    <w:rsid w:val="007255E7"/>
    <w:rsid w:val="00726617"/>
    <w:rsid w:val="007276D4"/>
    <w:rsid w:val="0073412C"/>
    <w:rsid w:val="00734734"/>
    <w:rsid w:val="00741836"/>
    <w:rsid w:val="00742D5C"/>
    <w:rsid w:val="007472CB"/>
    <w:rsid w:val="007517A5"/>
    <w:rsid w:val="0075625D"/>
    <w:rsid w:val="007577BC"/>
    <w:rsid w:val="00764873"/>
    <w:rsid w:val="00773F0C"/>
    <w:rsid w:val="0078508C"/>
    <w:rsid w:val="0078758E"/>
    <w:rsid w:val="007A1835"/>
    <w:rsid w:val="007A5FDE"/>
    <w:rsid w:val="007B0F23"/>
    <w:rsid w:val="007B1A0D"/>
    <w:rsid w:val="007B1CB8"/>
    <w:rsid w:val="007B7A1B"/>
    <w:rsid w:val="007D0925"/>
    <w:rsid w:val="007D6C35"/>
    <w:rsid w:val="007D7360"/>
    <w:rsid w:val="007E0BCA"/>
    <w:rsid w:val="007E42A6"/>
    <w:rsid w:val="007E746A"/>
    <w:rsid w:val="007F2A0D"/>
    <w:rsid w:val="00803C05"/>
    <w:rsid w:val="00807E92"/>
    <w:rsid w:val="00812C18"/>
    <w:rsid w:val="00814018"/>
    <w:rsid w:val="0082109C"/>
    <w:rsid w:val="0082382A"/>
    <w:rsid w:val="00825C0F"/>
    <w:rsid w:val="00841B02"/>
    <w:rsid w:val="00846B20"/>
    <w:rsid w:val="00851638"/>
    <w:rsid w:val="00861165"/>
    <w:rsid w:val="00861B13"/>
    <w:rsid w:val="00862B16"/>
    <w:rsid w:val="00883045"/>
    <w:rsid w:val="00883EC6"/>
    <w:rsid w:val="0089019F"/>
    <w:rsid w:val="00893BB2"/>
    <w:rsid w:val="00896D4D"/>
    <w:rsid w:val="008A0813"/>
    <w:rsid w:val="008A5537"/>
    <w:rsid w:val="008A5BAC"/>
    <w:rsid w:val="008C1D93"/>
    <w:rsid w:val="008D042D"/>
    <w:rsid w:val="008D0466"/>
    <w:rsid w:val="008E4685"/>
    <w:rsid w:val="008E77AA"/>
    <w:rsid w:val="008F18B6"/>
    <w:rsid w:val="008F4DC8"/>
    <w:rsid w:val="008F5513"/>
    <w:rsid w:val="009046D0"/>
    <w:rsid w:val="009148FC"/>
    <w:rsid w:val="00916CA2"/>
    <w:rsid w:val="00917CBD"/>
    <w:rsid w:val="009202D9"/>
    <w:rsid w:val="00921EFF"/>
    <w:rsid w:val="00933458"/>
    <w:rsid w:val="00944796"/>
    <w:rsid w:val="00963190"/>
    <w:rsid w:val="00974B61"/>
    <w:rsid w:val="00980F2B"/>
    <w:rsid w:val="00981A93"/>
    <w:rsid w:val="00984346"/>
    <w:rsid w:val="009901AF"/>
    <w:rsid w:val="00997358"/>
    <w:rsid w:val="009A4A6A"/>
    <w:rsid w:val="009A7CC9"/>
    <w:rsid w:val="009B3206"/>
    <w:rsid w:val="009B7054"/>
    <w:rsid w:val="009E60A3"/>
    <w:rsid w:val="009E7377"/>
    <w:rsid w:val="009F1012"/>
    <w:rsid w:val="009F43E2"/>
    <w:rsid w:val="009F4768"/>
    <w:rsid w:val="009F68F6"/>
    <w:rsid w:val="00A00ED2"/>
    <w:rsid w:val="00A03CC4"/>
    <w:rsid w:val="00A04184"/>
    <w:rsid w:val="00A07B0A"/>
    <w:rsid w:val="00A1581D"/>
    <w:rsid w:val="00A2156E"/>
    <w:rsid w:val="00A34892"/>
    <w:rsid w:val="00A374C0"/>
    <w:rsid w:val="00A46F43"/>
    <w:rsid w:val="00A52C2B"/>
    <w:rsid w:val="00A530B4"/>
    <w:rsid w:val="00A723E4"/>
    <w:rsid w:val="00A75811"/>
    <w:rsid w:val="00A76AA2"/>
    <w:rsid w:val="00A814CD"/>
    <w:rsid w:val="00A81727"/>
    <w:rsid w:val="00A875DF"/>
    <w:rsid w:val="00A9191E"/>
    <w:rsid w:val="00A951F2"/>
    <w:rsid w:val="00A9524A"/>
    <w:rsid w:val="00AA06AD"/>
    <w:rsid w:val="00AB1443"/>
    <w:rsid w:val="00AB17D8"/>
    <w:rsid w:val="00AB231A"/>
    <w:rsid w:val="00AB3F50"/>
    <w:rsid w:val="00AC1B6D"/>
    <w:rsid w:val="00AD0F81"/>
    <w:rsid w:val="00AE25F2"/>
    <w:rsid w:val="00AE7CF4"/>
    <w:rsid w:val="00AF0904"/>
    <w:rsid w:val="00AF3D5E"/>
    <w:rsid w:val="00AF4A72"/>
    <w:rsid w:val="00B0505B"/>
    <w:rsid w:val="00B155EA"/>
    <w:rsid w:val="00B20E82"/>
    <w:rsid w:val="00B212CF"/>
    <w:rsid w:val="00B26A38"/>
    <w:rsid w:val="00B34670"/>
    <w:rsid w:val="00B40A84"/>
    <w:rsid w:val="00B50222"/>
    <w:rsid w:val="00B55F88"/>
    <w:rsid w:val="00B61F20"/>
    <w:rsid w:val="00B65563"/>
    <w:rsid w:val="00B67DCD"/>
    <w:rsid w:val="00B67F13"/>
    <w:rsid w:val="00B737FA"/>
    <w:rsid w:val="00B80D2D"/>
    <w:rsid w:val="00B86E1B"/>
    <w:rsid w:val="00B918AF"/>
    <w:rsid w:val="00BA3773"/>
    <w:rsid w:val="00BB4889"/>
    <w:rsid w:val="00BB5B8E"/>
    <w:rsid w:val="00BC1ABD"/>
    <w:rsid w:val="00BE33BA"/>
    <w:rsid w:val="00BE4953"/>
    <w:rsid w:val="00BE64D2"/>
    <w:rsid w:val="00BF0A5A"/>
    <w:rsid w:val="00BF3C3F"/>
    <w:rsid w:val="00C045FA"/>
    <w:rsid w:val="00C050FB"/>
    <w:rsid w:val="00C07294"/>
    <w:rsid w:val="00C13E1A"/>
    <w:rsid w:val="00C21DCA"/>
    <w:rsid w:val="00C24E4F"/>
    <w:rsid w:val="00C3024F"/>
    <w:rsid w:val="00C43D46"/>
    <w:rsid w:val="00C47995"/>
    <w:rsid w:val="00C47B29"/>
    <w:rsid w:val="00C6076F"/>
    <w:rsid w:val="00C66A98"/>
    <w:rsid w:val="00C67002"/>
    <w:rsid w:val="00C73CFF"/>
    <w:rsid w:val="00C80DEA"/>
    <w:rsid w:val="00C816AB"/>
    <w:rsid w:val="00C858A3"/>
    <w:rsid w:val="00C911E5"/>
    <w:rsid w:val="00CA3C93"/>
    <w:rsid w:val="00CA5BCC"/>
    <w:rsid w:val="00CA6812"/>
    <w:rsid w:val="00CB09A5"/>
    <w:rsid w:val="00CB1C80"/>
    <w:rsid w:val="00CB4966"/>
    <w:rsid w:val="00CC0124"/>
    <w:rsid w:val="00CC5609"/>
    <w:rsid w:val="00CC5FC2"/>
    <w:rsid w:val="00CC7BD5"/>
    <w:rsid w:val="00CD3986"/>
    <w:rsid w:val="00CE1BDA"/>
    <w:rsid w:val="00CE40B5"/>
    <w:rsid w:val="00CE65FD"/>
    <w:rsid w:val="00CF2332"/>
    <w:rsid w:val="00CF50FD"/>
    <w:rsid w:val="00CF6A4D"/>
    <w:rsid w:val="00CF6B43"/>
    <w:rsid w:val="00CF7B1F"/>
    <w:rsid w:val="00D01A1C"/>
    <w:rsid w:val="00D17CB9"/>
    <w:rsid w:val="00D348F1"/>
    <w:rsid w:val="00D52A1C"/>
    <w:rsid w:val="00D57C82"/>
    <w:rsid w:val="00D6023B"/>
    <w:rsid w:val="00D67634"/>
    <w:rsid w:val="00D74814"/>
    <w:rsid w:val="00D7568B"/>
    <w:rsid w:val="00D7681A"/>
    <w:rsid w:val="00D8301E"/>
    <w:rsid w:val="00D86BE3"/>
    <w:rsid w:val="00D940A8"/>
    <w:rsid w:val="00D9425E"/>
    <w:rsid w:val="00D94957"/>
    <w:rsid w:val="00DA5248"/>
    <w:rsid w:val="00DB05F7"/>
    <w:rsid w:val="00DB34F6"/>
    <w:rsid w:val="00DB3CB1"/>
    <w:rsid w:val="00DE00EA"/>
    <w:rsid w:val="00DF012F"/>
    <w:rsid w:val="00DF1056"/>
    <w:rsid w:val="00DF2436"/>
    <w:rsid w:val="00DF6591"/>
    <w:rsid w:val="00DF73D0"/>
    <w:rsid w:val="00E005E5"/>
    <w:rsid w:val="00E01989"/>
    <w:rsid w:val="00E12CEB"/>
    <w:rsid w:val="00E50031"/>
    <w:rsid w:val="00E54E94"/>
    <w:rsid w:val="00E625F5"/>
    <w:rsid w:val="00E632B5"/>
    <w:rsid w:val="00E674A0"/>
    <w:rsid w:val="00E701D9"/>
    <w:rsid w:val="00E756D8"/>
    <w:rsid w:val="00E75D5E"/>
    <w:rsid w:val="00E80360"/>
    <w:rsid w:val="00E85849"/>
    <w:rsid w:val="00E87DD4"/>
    <w:rsid w:val="00E906A6"/>
    <w:rsid w:val="00E9651A"/>
    <w:rsid w:val="00EA1C56"/>
    <w:rsid w:val="00EA24AC"/>
    <w:rsid w:val="00EB456E"/>
    <w:rsid w:val="00EB7EDF"/>
    <w:rsid w:val="00EC08C1"/>
    <w:rsid w:val="00EC7257"/>
    <w:rsid w:val="00EE316B"/>
    <w:rsid w:val="00EE7A0D"/>
    <w:rsid w:val="00EF1483"/>
    <w:rsid w:val="00EF1CE2"/>
    <w:rsid w:val="00EF3631"/>
    <w:rsid w:val="00EF39BB"/>
    <w:rsid w:val="00EF611B"/>
    <w:rsid w:val="00F05A4A"/>
    <w:rsid w:val="00F0775F"/>
    <w:rsid w:val="00F119F7"/>
    <w:rsid w:val="00F15A80"/>
    <w:rsid w:val="00F239CB"/>
    <w:rsid w:val="00F26588"/>
    <w:rsid w:val="00F26FFE"/>
    <w:rsid w:val="00F3068C"/>
    <w:rsid w:val="00F379C9"/>
    <w:rsid w:val="00F55C82"/>
    <w:rsid w:val="00F5754A"/>
    <w:rsid w:val="00F60C7C"/>
    <w:rsid w:val="00F61E6F"/>
    <w:rsid w:val="00F66321"/>
    <w:rsid w:val="00F667E4"/>
    <w:rsid w:val="00F73877"/>
    <w:rsid w:val="00F81212"/>
    <w:rsid w:val="00F92274"/>
    <w:rsid w:val="00F947DF"/>
    <w:rsid w:val="00FA2C0A"/>
    <w:rsid w:val="00FA4979"/>
    <w:rsid w:val="00FB3180"/>
    <w:rsid w:val="00FC1DFF"/>
    <w:rsid w:val="00FD084E"/>
    <w:rsid w:val="00FD2AF9"/>
    <w:rsid w:val="00FD4C29"/>
    <w:rsid w:val="00FE0A10"/>
    <w:rsid w:val="00FE2ACF"/>
    <w:rsid w:val="00FF425D"/>
    <w:rsid w:val="00FF57A8"/>
    <w:rsid w:val="00FF5B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8C3B"/>
  <w15:docId w15:val="{520783EA-5594-4137-AF33-DC4CB60E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BodyText2">
    <w:name w:val="Body Text 2"/>
    <w:basedOn w:val="Normal"/>
    <w:link w:val="BodyText2Char"/>
    <w:semiHidden/>
    <w:unhideWhenUsed/>
    <w:rsid w:val="00A723E4"/>
    <w:pPr>
      <w:spacing w:after="120" w:line="480" w:lineRule="auto"/>
    </w:pPr>
  </w:style>
  <w:style w:type="character" w:customStyle="1" w:styleId="BodyText2Char">
    <w:name w:val="Body Text 2 Char"/>
    <w:basedOn w:val="DefaultParagraphFont"/>
    <w:link w:val="BodyText2"/>
    <w:semiHidden/>
    <w:rsid w:val="00A723E4"/>
    <w:rPr>
      <w:sz w:val="28"/>
      <w:szCs w:val="28"/>
      <w:lang w:val="en-US" w:eastAsia="en-US"/>
    </w:rPr>
  </w:style>
  <w:style w:type="paragraph" w:styleId="Revision">
    <w:name w:val="Revision"/>
    <w:hidden/>
    <w:uiPriority w:val="99"/>
    <w:semiHidden/>
    <w:rsid w:val="00A75811"/>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9623">
      <w:bodyDiv w:val="1"/>
      <w:marLeft w:val="0"/>
      <w:marRight w:val="0"/>
      <w:marTop w:val="0"/>
      <w:marBottom w:val="0"/>
      <w:divBdr>
        <w:top w:val="none" w:sz="0" w:space="0" w:color="auto"/>
        <w:left w:val="none" w:sz="0" w:space="0" w:color="auto"/>
        <w:bottom w:val="none" w:sz="0" w:space="0" w:color="auto"/>
        <w:right w:val="none" w:sz="0" w:space="0" w:color="auto"/>
      </w:divBdr>
      <w:divsChild>
        <w:div w:id="261449521">
          <w:marLeft w:val="0"/>
          <w:marRight w:val="0"/>
          <w:marTop w:val="0"/>
          <w:marBottom w:val="0"/>
          <w:divBdr>
            <w:top w:val="none" w:sz="0" w:space="0" w:color="auto"/>
            <w:left w:val="none" w:sz="0" w:space="0" w:color="auto"/>
            <w:bottom w:val="none" w:sz="0" w:space="0" w:color="auto"/>
            <w:right w:val="none" w:sz="0" w:space="0" w:color="auto"/>
          </w:divBdr>
        </w:div>
        <w:div w:id="1606963989">
          <w:marLeft w:val="0"/>
          <w:marRight w:val="0"/>
          <w:marTop w:val="0"/>
          <w:marBottom w:val="0"/>
          <w:divBdr>
            <w:top w:val="none" w:sz="0" w:space="0" w:color="auto"/>
            <w:left w:val="none" w:sz="0" w:space="0" w:color="auto"/>
            <w:bottom w:val="none" w:sz="0" w:space="0" w:color="auto"/>
            <w:right w:val="none" w:sz="0" w:space="0" w:color="auto"/>
          </w:divBdr>
        </w:div>
        <w:div w:id="1983846626">
          <w:marLeft w:val="0"/>
          <w:marRight w:val="0"/>
          <w:marTop w:val="0"/>
          <w:marBottom w:val="0"/>
          <w:divBdr>
            <w:top w:val="none" w:sz="0" w:space="0" w:color="auto"/>
            <w:left w:val="none" w:sz="0" w:space="0" w:color="auto"/>
            <w:bottom w:val="none" w:sz="0" w:space="0" w:color="auto"/>
            <w:right w:val="none" w:sz="0" w:space="0" w:color="auto"/>
          </w:divBdr>
        </w:div>
        <w:div w:id="914172078">
          <w:marLeft w:val="0"/>
          <w:marRight w:val="0"/>
          <w:marTop w:val="0"/>
          <w:marBottom w:val="0"/>
          <w:divBdr>
            <w:top w:val="none" w:sz="0" w:space="0" w:color="auto"/>
            <w:left w:val="none" w:sz="0" w:space="0" w:color="auto"/>
            <w:bottom w:val="none" w:sz="0" w:space="0" w:color="auto"/>
            <w:right w:val="none" w:sz="0" w:space="0" w:color="auto"/>
          </w:divBdr>
        </w:div>
        <w:div w:id="945036867">
          <w:marLeft w:val="0"/>
          <w:marRight w:val="0"/>
          <w:marTop w:val="0"/>
          <w:marBottom w:val="0"/>
          <w:divBdr>
            <w:top w:val="none" w:sz="0" w:space="0" w:color="auto"/>
            <w:left w:val="none" w:sz="0" w:space="0" w:color="auto"/>
            <w:bottom w:val="none" w:sz="0" w:space="0" w:color="auto"/>
            <w:right w:val="none" w:sz="0" w:space="0" w:color="auto"/>
          </w:divBdr>
        </w:div>
      </w:divsChild>
    </w:div>
    <w:div w:id="165368714">
      <w:bodyDiv w:val="1"/>
      <w:marLeft w:val="0"/>
      <w:marRight w:val="0"/>
      <w:marTop w:val="0"/>
      <w:marBottom w:val="0"/>
      <w:divBdr>
        <w:top w:val="none" w:sz="0" w:space="0" w:color="auto"/>
        <w:left w:val="none" w:sz="0" w:space="0" w:color="auto"/>
        <w:bottom w:val="none" w:sz="0" w:space="0" w:color="auto"/>
        <w:right w:val="none" w:sz="0" w:space="0" w:color="auto"/>
      </w:divBdr>
    </w:div>
    <w:div w:id="1721392709">
      <w:bodyDiv w:val="1"/>
      <w:marLeft w:val="0"/>
      <w:marRight w:val="0"/>
      <w:marTop w:val="0"/>
      <w:marBottom w:val="0"/>
      <w:divBdr>
        <w:top w:val="none" w:sz="0" w:space="0" w:color="auto"/>
        <w:left w:val="none" w:sz="0" w:space="0" w:color="auto"/>
        <w:bottom w:val="none" w:sz="0" w:space="0" w:color="auto"/>
        <w:right w:val="none" w:sz="0" w:space="0" w:color="auto"/>
      </w:divBdr>
    </w:div>
    <w:div w:id="1827743974">
      <w:bodyDiv w:val="1"/>
      <w:marLeft w:val="0"/>
      <w:marRight w:val="0"/>
      <w:marTop w:val="0"/>
      <w:marBottom w:val="0"/>
      <w:divBdr>
        <w:top w:val="none" w:sz="0" w:space="0" w:color="auto"/>
        <w:left w:val="none" w:sz="0" w:space="0" w:color="auto"/>
        <w:bottom w:val="none" w:sz="0" w:space="0" w:color="auto"/>
        <w:right w:val="none" w:sz="0" w:space="0" w:color="auto"/>
      </w:divBdr>
    </w:div>
    <w:div w:id="20208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1879E-902B-4158-8F2A-8326A06A8F0E}"/>
</file>

<file path=customXml/itemProps2.xml><?xml version="1.0" encoding="utf-8"?>
<ds:datastoreItem xmlns:ds="http://schemas.openxmlformats.org/officeDocument/2006/customXml" ds:itemID="{7330C1F0-BEC8-4E5B-B443-85E3E2B84440}"/>
</file>

<file path=customXml/itemProps3.xml><?xml version="1.0" encoding="utf-8"?>
<ds:datastoreItem xmlns:ds="http://schemas.openxmlformats.org/officeDocument/2006/customXml" ds:itemID="{7EF0597A-5C30-4A4A-9029-6EB988BFE9F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phchi</dc:creator>
  <cp:lastModifiedBy>Le Son</cp:lastModifiedBy>
  <cp:revision>3</cp:revision>
  <cp:lastPrinted>2025-12-04T07:02:00Z</cp:lastPrinted>
  <dcterms:created xsi:type="dcterms:W3CDTF">2026-01-05T02:12:00Z</dcterms:created>
  <dcterms:modified xsi:type="dcterms:W3CDTF">2026-01-05T02:38:00Z</dcterms:modified>
</cp:coreProperties>
</file>