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4" w:type="dxa"/>
        <w:tblLook w:val="04A0" w:firstRow="1" w:lastRow="0" w:firstColumn="1" w:lastColumn="0" w:noHBand="0" w:noVBand="1"/>
      </w:tblPr>
      <w:tblGrid>
        <w:gridCol w:w="3544"/>
        <w:gridCol w:w="6130"/>
      </w:tblGrid>
      <w:tr w:rsidR="002B45F6" w:rsidRPr="002B45F6" w:rsidTr="007A5FB8">
        <w:tc>
          <w:tcPr>
            <w:tcW w:w="3544" w:type="dxa"/>
          </w:tcPr>
          <w:p w:rsidR="002B45F6" w:rsidRPr="002B45F6" w:rsidRDefault="002B45F6" w:rsidP="007A5FB8">
            <w:pPr>
              <w:tabs>
                <w:tab w:val="left" w:pos="749"/>
              </w:tabs>
              <w:spacing w:after="0" w:line="240" w:lineRule="auto"/>
              <w:jc w:val="center"/>
              <w:rPr>
                <w:rFonts w:ascii="Times New Roman" w:hAnsi="Times New Roman" w:cs="Times New Roman"/>
                <w:b/>
                <w:sz w:val="26"/>
                <w:szCs w:val="26"/>
              </w:rPr>
            </w:pPr>
            <w:r w:rsidRPr="002B45F6">
              <w:rPr>
                <w:rFonts w:ascii="Times New Roman" w:hAnsi="Times New Roman" w:cs="Times New Roman"/>
                <w:b/>
                <w:sz w:val="26"/>
                <w:szCs w:val="26"/>
              </w:rPr>
              <w:t>BỘ CÔNG AN</w:t>
            </w:r>
          </w:p>
          <w:p w:rsidR="002B45F6" w:rsidRPr="002B45F6" w:rsidRDefault="00000000" w:rsidP="007A5FB8">
            <w:pPr>
              <w:tabs>
                <w:tab w:val="left" w:pos="749"/>
              </w:tabs>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Straight Arrow Connector 6" o:spid="_x0000_s2050" type="#_x0000_t32" style="position:absolute;left:0;text-align:left;margin-left:47.4pt;margin-top:2.55pt;width:6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"/>
              </w:pict>
            </w:r>
          </w:p>
        </w:tc>
        <w:tc>
          <w:tcPr>
            <w:tcW w:w="6130" w:type="dxa"/>
          </w:tcPr>
          <w:p w:rsidR="002B45F6" w:rsidRPr="002B45F6" w:rsidRDefault="002B45F6" w:rsidP="007A5FB8">
            <w:pPr>
              <w:tabs>
                <w:tab w:val="left" w:pos="749"/>
                <w:tab w:val="left" w:pos="5670"/>
              </w:tabs>
              <w:spacing w:after="0" w:line="240" w:lineRule="auto"/>
              <w:ind w:right="386"/>
              <w:rPr>
                <w:rFonts w:ascii="Times New Roman" w:hAnsi="Times New Roman" w:cs="Times New Roman"/>
                <w:b/>
                <w:bCs/>
                <w:sz w:val="26"/>
                <w:szCs w:val="26"/>
              </w:rPr>
            </w:pPr>
            <w:r w:rsidRPr="002B45F6">
              <w:rPr>
                <w:rFonts w:ascii="Times New Roman" w:hAnsi="Times New Roman" w:cs="Times New Roman"/>
                <w:b/>
                <w:bCs/>
                <w:sz w:val="26"/>
                <w:szCs w:val="26"/>
              </w:rPr>
              <w:t>CỘNG HÒA XÃ HỘI CHỦ NGHĨA VIỆT NAM</w:t>
            </w:r>
          </w:p>
          <w:p w:rsidR="002B45F6" w:rsidRPr="002B45F6" w:rsidRDefault="002B45F6" w:rsidP="007A5FB8">
            <w:pPr>
              <w:tabs>
                <w:tab w:val="left" w:pos="749"/>
              </w:tabs>
              <w:spacing w:after="0" w:line="240" w:lineRule="auto"/>
              <w:jc w:val="center"/>
              <w:rPr>
                <w:rFonts w:ascii="Times New Roman" w:hAnsi="Times New Roman" w:cs="Times New Roman"/>
                <w:b/>
                <w:bCs/>
                <w:sz w:val="26"/>
                <w:szCs w:val="26"/>
              </w:rPr>
            </w:pPr>
            <w:r w:rsidRPr="002B45F6">
              <w:rPr>
                <w:rFonts w:ascii="Times New Roman" w:hAnsi="Times New Roman" w:cs="Times New Roman"/>
                <w:b/>
                <w:bCs/>
                <w:sz w:val="26"/>
                <w:szCs w:val="26"/>
              </w:rPr>
              <w:t>Độc lập - Tự do - Hạnh phúc</w:t>
            </w:r>
          </w:p>
          <w:p w:rsidR="002B45F6" w:rsidRPr="002B45F6" w:rsidRDefault="00000000" w:rsidP="007A5FB8">
            <w:pPr>
              <w:tabs>
                <w:tab w:val="left" w:pos="749"/>
              </w:tabs>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Straight Arrow Connector 5" o:spid="_x0000_s2052" type="#_x0000_t32" style="position:absolute;left:0;text-align:left;margin-left:69.95pt;margin-top:2.65pt;width:1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FJQIAAEo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"/>
              </w:pict>
            </w:r>
          </w:p>
        </w:tc>
      </w:tr>
      <w:tr w:rsidR="002B45F6" w:rsidRPr="002B45F6" w:rsidTr="00524C8C">
        <w:tc>
          <w:tcPr>
            <w:tcW w:w="3544" w:type="dxa"/>
          </w:tcPr>
          <w:p w:rsidR="002B45F6" w:rsidRPr="002B45F6" w:rsidRDefault="002B45F6" w:rsidP="007A5FB8">
            <w:pPr>
              <w:tabs>
                <w:tab w:val="left" w:pos="749"/>
              </w:tabs>
              <w:spacing w:after="0" w:line="240" w:lineRule="auto"/>
              <w:jc w:val="center"/>
              <w:rPr>
                <w:rFonts w:ascii="Times New Roman" w:hAnsi="Times New Roman" w:cs="Times New Roman"/>
                <w:sz w:val="28"/>
                <w:szCs w:val="28"/>
              </w:rPr>
            </w:pPr>
            <w:r w:rsidRPr="002B45F6">
              <w:rPr>
                <w:rFonts w:ascii="Times New Roman" w:hAnsi="Times New Roman" w:cs="Times New Roman"/>
                <w:sz w:val="28"/>
                <w:szCs w:val="28"/>
              </w:rPr>
              <w:t>Số</w:t>
            </w:r>
            <w:r w:rsidR="008C503B">
              <w:rPr>
                <w:rFonts w:ascii="Times New Roman" w:hAnsi="Times New Roman" w:cs="Times New Roman"/>
                <w:sz w:val="28"/>
                <w:szCs w:val="28"/>
              </w:rPr>
              <w:t>: 137</w:t>
            </w:r>
            <w:r w:rsidRPr="002B45F6">
              <w:rPr>
                <w:rFonts w:ascii="Times New Roman" w:hAnsi="Times New Roman" w:cs="Times New Roman"/>
                <w:sz w:val="28"/>
                <w:szCs w:val="28"/>
              </w:rPr>
              <w:t>/2025/TT-BCA</w:t>
            </w:r>
          </w:p>
          <w:p w:rsidR="002B45F6" w:rsidRPr="002B45F6" w:rsidRDefault="002B45F6" w:rsidP="007A5FB8">
            <w:pPr>
              <w:tabs>
                <w:tab w:val="left" w:pos="749"/>
              </w:tabs>
              <w:spacing w:after="0" w:line="240" w:lineRule="auto"/>
              <w:jc w:val="center"/>
              <w:rPr>
                <w:rFonts w:ascii="Times New Roman" w:hAnsi="Times New Roman" w:cs="Times New Roman"/>
                <w:b/>
              </w:rPr>
            </w:pPr>
          </w:p>
        </w:tc>
        <w:tc>
          <w:tcPr>
            <w:tcW w:w="6130" w:type="dxa"/>
          </w:tcPr>
          <w:p w:rsidR="002B45F6" w:rsidRPr="002B45F6" w:rsidRDefault="002B45F6" w:rsidP="007A5FB8">
            <w:pPr>
              <w:tabs>
                <w:tab w:val="left" w:pos="749"/>
              </w:tabs>
              <w:spacing w:after="0" w:line="240" w:lineRule="auto"/>
              <w:jc w:val="center"/>
              <w:rPr>
                <w:rFonts w:ascii="Times New Roman" w:hAnsi="Times New Roman" w:cs="Times New Roman"/>
                <w:i/>
                <w:iCs/>
                <w:sz w:val="28"/>
                <w:szCs w:val="28"/>
              </w:rPr>
            </w:pPr>
            <w:r w:rsidRPr="002B45F6">
              <w:rPr>
                <w:rFonts w:ascii="Times New Roman" w:hAnsi="Times New Roman" w:cs="Times New Roman"/>
                <w:i/>
                <w:iCs/>
                <w:sz w:val="28"/>
                <w:szCs w:val="28"/>
              </w:rPr>
              <w:t>Hà Nộ</w:t>
            </w:r>
            <w:r w:rsidR="008C503B">
              <w:rPr>
                <w:rFonts w:ascii="Times New Roman" w:hAnsi="Times New Roman" w:cs="Times New Roman"/>
                <w:i/>
                <w:iCs/>
                <w:sz w:val="28"/>
                <w:szCs w:val="28"/>
              </w:rPr>
              <w:t>i, ngày  31</w:t>
            </w:r>
            <w:r w:rsidRPr="002B45F6">
              <w:rPr>
                <w:rFonts w:ascii="Times New Roman" w:hAnsi="Times New Roman" w:cs="Times New Roman"/>
                <w:i/>
                <w:iCs/>
                <w:sz w:val="28"/>
                <w:szCs w:val="28"/>
              </w:rPr>
              <w:t xml:space="preserve"> </w:t>
            </w:r>
            <w:r w:rsidR="008C503B">
              <w:rPr>
                <w:rFonts w:ascii="Times New Roman" w:hAnsi="Times New Roman" w:cs="Times New Roman"/>
                <w:i/>
                <w:iCs/>
                <w:sz w:val="28"/>
                <w:szCs w:val="28"/>
              </w:rPr>
              <w:t xml:space="preserve"> </w:t>
            </w:r>
            <w:r w:rsidRPr="002B45F6">
              <w:rPr>
                <w:rFonts w:ascii="Times New Roman" w:hAnsi="Times New Roman" w:cs="Times New Roman"/>
                <w:i/>
                <w:iCs/>
                <w:sz w:val="28"/>
                <w:szCs w:val="28"/>
              </w:rPr>
              <w:t>tháng  12  năm 2025</w:t>
            </w:r>
          </w:p>
        </w:tc>
      </w:tr>
    </w:tbl>
    <w:p w:rsidR="002B45F6" w:rsidRPr="00524C8C" w:rsidRDefault="002B45F6" w:rsidP="002B45F6">
      <w:pPr>
        <w:spacing w:after="0" w:line="240" w:lineRule="auto"/>
        <w:contextualSpacing/>
        <w:jc w:val="both"/>
        <w:rPr>
          <w:rFonts w:ascii="Times New Roman" w:hAnsi="Times New Roman" w:cs="Times New Roman"/>
          <w:b/>
          <w:bCs/>
          <w:sz w:val="12"/>
          <w:szCs w:val="28"/>
        </w:rPr>
      </w:pPr>
    </w:p>
    <w:p w:rsidR="002B45F6" w:rsidRPr="002B45F6" w:rsidRDefault="002B45F6" w:rsidP="002B45F6">
      <w:pPr>
        <w:spacing w:after="0" w:line="240" w:lineRule="auto"/>
        <w:contextualSpacing/>
        <w:jc w:val="center"/>
        <w:rPr>
          <w:rFonts w:ascii="Times New Roman" w:hAnsi="Times New Roman" w:cs="Times New Roman"/>
          <w:b/>
          <w:bCs/>
          <w:sz w:val="28"/>
          <w:szCs w:val="28"/>
        </w:rPr>
      </w:pPr>
      <w:r w:rsidRPr="002B45F6">
        <w:rPr>
          <w:rFonts w:ascii="Times New Roman" w:hAnsi="Times New Roman" w:cs="Times New Roman"/>
          <w:b/>
          <w:bCs/>
          <w:sz w:val="28"/>
          <w:szCs w:val="28"/>
        </w:rPr>
        <w:t>THÔNG TƯ</w:t>
      </w:r>
    </w:p>
    <w:p w:rsidR="002B45F6" w:rsidRPr="002B45F6" w:rsidRDefault="002B45F6" w:rsidP="002B45F6">
      <w:pPr>
        <w:spacing w:after="0" w:line="240" w:lineRule="auto"/>
        <w:contextualSpacing/>
        <w:jc w:val="center"/>
        <w:rPr>
          <w:rFonts w:ascii="Times New Roman" w:hAnsi="Times New Roman" w:cs="Times New Roman"/>
          <w:b/>
          <w:bCs/>
          <w:sz w:val="28"/>
          <w:szCs w:val="28"/>
        </w:rPr>
      </w:pPr>
      <w:r w:rsidRPr="002B45F6">
        <w:rPr>
          <w:rFonts w:ascii="Times New Roman" w:hAnsi="Times New Roman" w:cs="Times New Roman"/>
          <w:b/>
          <w:bCs/>
          <w:sz w:val="28"/>
          <w:szCs w:val="28"/>
        </w:rPr>
        <w:t xml:space="preserve">Sửa đổi, bổ sung một số điều của Thông tư số 35/2022/TT-BCA </w:t>
      </w:r>
    </w:p>
    <w:p w:rsidR="002B45F6" w:rsidRPr="002B45F6" w:rsidRDefault="002B45F6" w:rsidP="002B45F6">
      <w:pPr>
        <w:spacing w:after="0" w:line="240" w:lineRule="auto"/>
        <w:contextualSpacing/>
        <w:jc w:val="center"/>
        <w:rPr>
          <w:rFonts w:ascii="Times New Roman" w:hAnsi="Times New Roman" w:cs="Times New Roman"/>
          <w:b/>
          <w:bCs/>
          <w:sz w:val="28"/>
          <w:szCs w:val="28"/>
        </w:rPr>
      </w:pPr>
      <w:r w:rsidRPr="002B45F6">
        <w:rPr>
          <w:rFonts w:ascii="Times New Roman" w:hAnsi="Times New Roman" w:cs="Times New Roman"/>
          <w:b/>
          <w:bCs/>
          <w:sz w:val="28"/>
          <w:szCs w:val="28"/>
        </w:rPr>
        <w:t xml:space="preserve">ngày 04 tháng 10 năm 2022 của Bộ trưởng Bộ Công an quy định về theo dõi </w:t>
      </w:r>
    </w:p>
    <w:p w:rsidR="002B45F6" w:rsidRPr="002B45F6" w:rsidRDefault="002B45F6" w:rsidP="002B45F6">
      <w:pPr>
        <w:spacing w:after="0" w:line="240" w:lineRule="auto"/>
        <w:contextualSpacing/>
        <w:jc w:val="center"/>
        <w:rPr>
          <w:rFonts w:ascii="Times New Roman" w:hAnsi="Times New Roman" w:cs="Times New Roman"/>
          <w:b/>
          <w:bCs/>
          <w:sz w:val="28"/>
          <w:szCs w:val="28"/>
        </w:rPr>
      </w:pPr>
      <w:r w:rsidRPr="002B45F6">
        <w:rPr>
          <w:rFonts w:ascii="Times New Roman" w:hAnsi="Times New Roman" w:cs="Times New Roman"/>
          <w:b/>
          <w:bCs/>
          <w:sz w:val="28"/>
          <w:szCs w:val="28"/>
        </w:rPr>
        <w:t>tình hình thi hành pháp luật trong Công an nhân dân</w:t>
      </w:r>
    </w:p>
    <w:p w:rsidR="002B45F6" w:rsidRPr="002B45F6" w:rsidRDefault="00000000" w:rsidP="002B45F6">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noProof/>
          <w:sz w:val="28"/>
          <w:szCs w:val="28"/>
        </w:rPr>
        <w:pict>
          <v:shape id="Straight Arrow Connector 4" o:spid="_x0000_s2051" type="#_x0000_t32" style="position:absolute;left:0;text-align:left;margin-left:160.85pt;margin-top:2.7pt;width:129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ps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"/>
        </w:pict>
      </w:r>
    </w:p>
    <w:p w:rsidR="002B45F6" w:rsidRPr="00524C8C" w:rsidRDefault="002B45F6" w:rsidP="002B45F6">
      <w:pPr>
        <w:spacing w:after="0" w:line="240" w:lineRule="auto"/>
        <w:contextualSpacing/>
        <w:jc w:val="center"/>
        <w:rPr>
          <w:rFonts w:ascii="Times New Roman" w:hAnsi="Times New Roman" w:cs="Times New Roman"/>
          <w:b/>
          <w:bCs/>
          <w:sz w:val="2"/>
          <w:szCs w:val="6"/>
        </w:rPr>
      </w:pPr>
    </w:p>
    <w:p w:rsidR="002B45F6" w:rsidRPr="00524C8C" w:rsidRDefault="00524C8C" w:rsidP="00524C8C">
      <w:pPr>
        <w:spacing w:before="120" w:after="120"/>
        <w:jc w:val="both"/>
        <w:rPr>
          <w:rFonts w:ascii="Times New Roman" w:hAnsi="Times New Roman" w:cs="Times New Roman"/>
          <w:sz w:val="2"/>
          <w:szCs w:val="2"/>
        </w:rPr>
      </w:pPr>
      <w:r>
        <w:rPr>
          <w:rFonts w:ascii="Times New Roman" w:hAnsi="Times New Roman" w:cs="Times New Roman"/>
          <w:sz w:val="2"/>
          <w:szCs w:val="2"/>
        </w:rPr>
        <w:tab/>
      </w:r>
      <w:r w:rsidR="002B45F6" w:rsidRPr="002B45F6">
        <w:rPr>
          <w:rFonts w:ascii="Times New Roman" w:hAnsi="Times New Roman" w:cs="Times New Roman"/>
          <w:i/>
          <w:iCs/>
          <w:sz w:val="28"/>
          <w:szCs w:val="28"/>
        </w:rPr>
        <w:t>Căn cứ Luật Ban hành văn bản quy phạm pháp luật số 64/2025/QH15 được sửa đổi, bổ sung bởi Luật số 87/2025/QH15;</w:t>
      </w:r>
    </w:p>
    <w:p w:rsidR="002B45F6" w:rsidRPr="002B45F6" w:rsidRDefault="002B45F6" w:rsidP="00524C8C">
      <w:pPr>
        <w:spacing w:before="120" w:after="120"/>
        <w:jc w:val="both"/>
        <w:rPr>
          <w:rFonts w:ascii="Times New Roman" w:hAnsi="Times New Roman" w:cs="Times New Roman"/>
          <w:i/>
          <w:iCs/>
          <w:sz w:val="28"/>
          <w:szCs w:val="28"/>
        </w:rPr>
      </w:pPr>
      <w:r w:rsidRPr="002B45F6">
        <w:rPr>
          <w:rFonts w:ascii="Times New Roman" w:hAnsi="Times New Roman" w:cs="Times New Roman"/>
          <w:i/>
          <w:iCs/>
          <w:sz w:val="28"/>
          <w:szCs w:val="28"/>
        </w:rPr>
        <w:tab/>
        <w:t>Căn cứ Nghị định số 80/2025/NĐ-CP</w:t>
      </w:r>
      <w:r w:rsidR="008C503B">
        <w:rPr>
          <w:rFonts w:ascii="Times New Roman" w:hAnsi="Times New Roman" w:cs="Times New Roman"/>
          <w:i/>
          <w:iCs/>
          <w:sz w:val="28"/>
          <w:szCs w:val="28"/>
        </w:rPr>
        <w:t xml:space="preserve"> </w:t>
      </w:r>
      <w:r w:rsidR="00A748FA">
        <w:rPr>
          <w:rFonts w:ascii="Times New Roman" w:hAnsi="Times New Roman" w:cs="Times New Roman"/>
          <w:i/>
          <w:iCs/>
          <w:sz w:val="28"/>
          <w:szCs w:val="28"/>
        </w:rPr>
        <w:t>ngày 01 tháng 4 năm 2025 của Chính phủ</w:t>
      </w:r>
      <w:r w:rsidRPr="002B45F6">
        <w:rPr>
          <w:rFonts w:ascii="Times New Roman" w:hAnsi="Times New Roman" w:cs="Times New Roman"/>
          <w:i/>
          <w:iCs/>
          <w:sz w:val="28"/>
          <w:szCs w:val="28"/>
        </w:rPr>
        <w:t xml:space="preserve"> về tổ chức thi hành văn bản quy phạm pháp luật;</w:t>
      </w:r>
    </w:p>
    <w:p w:rsidR="002B45F6" w:rsidRPr="002B45F6" w:rsidRDefault="002B45F6" w:rsidP="00524C8C">
      <w:pPr>
        <w:spacing w:before="120" w:after="120"/>
        <w:jc w:val="both"/>
        <w:rPr>
          <w:rFonts w:ascii="Times New Roman" w:hAnsi="Times New Roman" w:cs="Times New Roman"/>
          <w:i/>
          <w:iCs/>
          <w:sz w:val="28"/>
          <w:szCs w:val="28"/>
        </w:rPr>
      </w:pPr>
      <w:r w:rsidRPr="002B45F6">
        <w:rPr>
          <w:rFonts w:ascii="Times New Roman" w:hAnsi="Times New Roman" w:cs="Times New Roman"/>
          <w:i/>
          <w:iCs/>
          <w:sz w:val="28"/>
          <w:szCs w:val="28"/>
        </w:rPr>
        <w:tab/>
        <w:t>Căn cứ Nghị định số 02/2025/NĐ-CP</w:t>
      </w:r>
      <w:r w:rsidR="0085397C">
        <w:rPr>
          <w:rFonts w:ascii="Times New Roman" w:hAnsi="Times New Roman" w:cs="Times New Roman"/>
          <w:i/>
          <w:iCs/>
          <w:sz w:val="28"/>
          <w:szCs w:val="28"/>
        </w:rPr>
        <w:t xml:space="preserve"> ngày</w:t>
      </w:r>
      <w:r w:rsidR="00DB5EED">
        <w:rPr>
          <w:rFonts w:ascii="Times New Roman" w:hAnsi="Times New Roman" w:cs="Times New Roman"/>
          <w:i/>
          <w:iCs/>
          <w:sz w:val="28"/>
          <w:szCs w:val="28"/>
        </w:rPr>
        <w:t xml:space="preserve"> 1</w:t>
      </w:r>
      <w:r w:rsidR="003D47EC">
        <w:rPr>
          <w:rFonts w:ascii="Times New Roman" w:hAnsi="Times New Roman" w:cs="Times New Roman"/>
          <w:i/>
          <w:iCs/>
          <w:sz w:val="28"/>
          <w:szCs w:val="28"/>
        </w:rPr>
        <w:t>8</w:t>
      </w:r>
      <w:r w:rsidR="00DB5EED">
        <w:rPr>
          <w:rFonts w:ascii="Times New Roman" w:hAnsi="Times New Roman" w:cs="Times New Roman"/>
          <w:i/>
          <w:iCs/>
          <w:sz w:val="28"/>
          <w:szCs w:val="28"/>
        </w:rPr>
        <w:t xml:space="preserve"> tháng </w:t>
      </w:r>
      <w:r w:rsidR="003D47EC">
        <w:rPr>
          <w:rFonts w:ascii="Times New Roman" w:hAnsi="Times New Roman" w:cs="Times New Roman"/>
          <w:i/>
          <w:iCs/>
          <w:sz w:val="28"/>
          <w:szCs w:val="28"/>
        </w:rPr>
        <w:t>2</w:t>
      </w:r>
      <w:r w:rsidR="00DB5EED">
        <w:rPr>
          <w:rFonts w:ascii="Times New Roman" w:hAnsi="Times New Roman" w:cs="Times New Roman"/>
          <w:i/>
          <w:iCs/>
          <w:sz w:val="28"/>
          <w:szCs w:val="28"/>
        </w:rPr>
        <w:t xml:space="preserve"> năm 2025 của </w:t>
      </w:r>
      <w:r w:rsidR="00DB5EED" w:rsidRPr="008C503B">
        <w:rPr>
          <w:rFonts w:ascii="Times New Roman" w:hAnsi="Times New Roman" w:cs="Times New Roman"/>
          <w:i/>
          <w:iCs/>
          <w:spacing w:val="-4"/>
          <w:sz w:val="28"/>
          <w:szCs w:val="28"/>
        </w:rPr>
        <w:t>Chính phủ</w:t>
      </w:r>
      <w:r w:rsidRPr="008C503B">
        <w:rPr>
          <w:rFonts w:ascii="Times New Roman" w:hAnsi="Times New Roman" w:cs="Times New Roman"/>
          <w:i/>
          <w:iCs/>
          <w:spacing w:val="-4"/>
          <w:sz w:val="28"/>
          <w:szCs w:val="28"/>
        </w:rPr>
        <w:t xml:space="preserve"> quy định chức năng, nhiệm vụ, quyền hạn và cơ cấu tổ chức của Bộ Công an được sửa đổi, bổ sung bởi Nghị định số 11/2025/NĐ-CP</w:t>
      </w:r>
      <w:r w:rsidR="00DB5EED" w:rsidRPr="008C503B">
        <w:rPr>
          <w:rFonts w:ascii="Times New Roman" w:hAnsi="Times New Roman" w:cs="Times New Roman"/>
          <w:i/>
          <w:iCs/>
          <w:spacing w:val="-4"/>
          <w:sz w:val="28"/>
          <w:szCs w:val="28"/>
        </w:rPr>
        <w:t xml:space="preserve"> ngày 01 tháng 7</w:t>
      </w:r>
      <w:r w:rsidR="00DB5EED">
        <w:rPr>
          <w:rFonts w:ascii="Times New Roman" w:hAnsi="Times New Roman" w:cs="Times New Roman"/>
          <w:i/>
          <w:iCs/>
          <w:sz w:val="28"/>
          <w:szCs w:val="28"/>
        </w:rPr>
        <w:t xml:space="preserve"> năm 2025 của Chính phủ</w:t>
      </w:r>
      <w:r w:rsidRPr="002B45F6">
        <w:rPr>
          <w:rFonts w:ascii="Times New Roman" w:hAnsi="Times New Roman" w:cs="Times New Roman"/>
          <w:i/>
          <w:iCs/>
          <w:sz w:val="28"/>
          <w:szCs w:val="28"/>
        </w:rPr>
        <w:t>;</w:t>
      </w:r>
    </w:p>
    <w:p w:rsidR="002B45F6" w:rsidRPr="00524C8C" w:rsidRDefault="002B45F6" w:rsidP="00524C8C">
      <w:pPr>
        <w:spacing w:before="120" w:after="120"/>
        <w:jc w:val="both"/>
        <w:rPr>
          <w:rFonts w:ascii="Times New Roman Italic" w:hAnsi="Times New Roman Italic" w:cs="Times New Roman"/>
          <w:i/>
          <w:iCs/>
          <w:spacing w:val="-6"/>
          <w:sz w:val="28"/>
          <w:szCs w:val="28"/>
        </w:rPr>
      </w:pPr>
      <w:r w:rsidRPr="002B45F6">
        <w:rPr>
          <w:rFonts w:ascii="Times New Roman" w:hAnsi="Times New Roman" w:cs="Times New Roman"/>
          <w:i/>
          <w:iCs/>
          <w:spacing w:val="6"/>
          <w:sz w:val="28"/>
          <w:szCs w:val="28"/>
        </w:rPr>
        <w:tab/>
      </w:r>
      <w:r w:rsidRPr="00524C8C">
        <w:rPr>
          <w:rFonts w:ascii="Times New Roman Italic" w:hAnsi="Times New Roman Italic" w:cs="Times New Roman"/>
          <w:i/>
          <w:iCs/>
          <w:spacing w:val="-6"/>
          <w:sz w:val="28"/>
          <w:szCs w:val="28"/>
        </w:rPr>
        <w:t>Theo đề nghị của Cục trưởng Cục Pháp chế và cải cách hành chính, tư pháp;</w:t>
      </w:r>
    </w:p>
    <w:p w:rsidR="00524C8C" w:rsidRPr="00524C8C" w:rsidRDefault="002B45F6" w:rsidP="00524C8C">
      <w:pPr>
        <w:spacing w:before="120" w:after="120"/>
        <w:jc w:val="both"/>
        <w:rPr>
          <w:rFonts w:ascii="Times New Roman" w:hAnsi="Times New Roman" w:cs="Times New Roman"/>
          <w:i/>
          <w:iCs/>
          <w:spacing w:val="-4"/>
          <w:sz w:val="28"/>
          <w:szCs w:val="28"/>
        </w:rPr>
      </w:pPr>
      <w:r w:rsidRPr="002B45F6">
        <w:rPr>
          <w:rFonts w:ascii="Times New Roman" w:hAnsi="Times New Roman" w:cs="Times New Roman"/>
          <w:i/>
          <w:iCs/>
          <w:sz w:val="28"/>
          <w:szCs w:val="28"/>
        </w:rPr>
        <w:tab/>
      </w:r>
      <w:r w:rsidRPr="002B45F6">
        <w:rPr>
          <w:rFonts w:ascii="Times New Roman" w:hAnsi="Times New Roman" w:cs="Times New Roman"/>
          <w:i/>
          <w:iCs/>
          <w:spacing w:val="-4"/>
          <w:sz w:val="28"/>
          <w:szCs w:val="28"/>
        </w:rPr>
        <w:t>Bộ trưởng Bộ Công an ban hành Thông tư sửa đổi, bổ sung một số điều của Thông tư số 35/2022/TT-BCA ngày 04 tháng 10 năm 2022 của Bộ trưởng Bộ Công an quy định về theo dõi tình hình thi hành pháp luật trong Công an nhân dân.</w:t>
      </w:r>
    </w:p>
    <w:p w:rsidR="002B45F6" w:rsidRPr="002B45F6" w:rsidRDefault="002B45F6" w:rsidP="0084653C">
      <w:pPr>
        <w:spacing w:before="240" w:after="120"/>
        <w:ind w:firstLine="720"/>
        <w:jc w:val="both"/>
        <w:rPr>
          <w:rFonts w:ascii="Times New Roman" w:hAnsi="Times New Roman" w:cs="Times New Roman"/>
          <w:b/>
          <w:bCs/>
          <w:sz w:val="28"/>
          <w:szCs w:val="28"/>
        </w:rPr>
      </w:pPr>
      <w:r w:rsidRPr="002B45F6">
        <w:rPr>
          <w:rFonts w:ascii="Times New Roman" w:hAnsi="Times New Roman" w:cs="Times New Roman"/>
          <w:b/>
          <w:bCs/>
          <w:sz w:val="28"/>
          <w:szCs w:val="28"/>
        </w:rPr>
        <w:t xml:space="preserve">Điều 1. Sửa đổi, bổ sung khoản 2 Điều 2 </w:t>
      </w:r>
    </w:p>
    <w:p w:rsidR="002B45F6" w:rsidRPr="002B45F6" w:rsidRDefault="002B45F6" w:rsidP="00524C8C">
      <w:pPr>
        <w:spacing w:before="120" w:after="120"/>
        <w:ind w:firstLine="720"/>
        <w:jc w:val="both"/>
        <w:rPr>
          <w:rFonts w:ascii="Times New Roman" w:hAnsi="Times New Roman" w:cs="Times New Roman"/>
          <w:sz w:val="28"/>
          <w:szCs w:val="28"/>
        </w:rPr>
      </w:pPr>
      <w:r w:rsidRPr="002B45F6">
        <w:rPr>
          <w:rFonts w:ascii="Times New Roman" w:hAnsi="Times New Roman" w:cs="Times New Roman"/>
          <w:sz w:val="28"/>
          <w:szCs w:val="28"/>
        </w:rPr>
        <w:t xml:space="preserve">“2. Đơn vị thuộc cơ quan Bộ; các học viện, trường Công an nhân dân, cơ quan đơn vị, tập đoàn, tổng công ty, doanh nghiệp an ninh, bệnh viện và các tổ chức khác thuộc Bộ Công an; </w:t>
      </w:r>
      <w:r w:rsidRPr="008F4D0F">
        <w:rPr>
          <w:rFonts w:ascii="Times New Roman" w:hAnsi="Times New Roman" w:cs="Times New Roman"/>
          <w:sz w:val="28"/>
          <w:szCs w:val="28"/>
        </w:rPr>
        <w:t>Công an các tỉnh, thành phố;</w:t>
      </w:r>
      <w:r w:rsidRPr="002B45F6">
        <w:rPr>
          <w:rFonts w:ascii="Times New Roman" w:hAnsi="Times New Roman" w:cs="Times New Roman"/>
          <w:sz w:val="28"/>
          <w:szCs w:val="28"/>
        </w:rPr>
        <w:t xml:space="preserve"> Công an xã, phường, đặc khu, Đồn Công an (viết gọn là Công an các đơn vị, địa phương)</w:t>
      </w:r>
      <w:r w:rsidR="00911D6D">
        <w:rPr>
          <w:rFonts w:ascii="Times New Roman" w:hAnsi="Times New Roman" w:cs="Times New Roman"/>
          <w:sz w:val="28"/>
          <w:szCs w:val="28"/>
        </w:rPr>
        <w:t>.</w:t>
      </w:r>
      <w:r w:rsidRPr="002B45F6">
        <w:rPr>
          <w:rFonts w:ascii="Times New Roman" w:hAnsi="Times New Roman" w:cs="Times New Roman"/>
          <w:sz w:val="28"/>
          <w:szCs w:val="28"/>
        </w:rPr>
        <w:t>”.</w:t>
      </w:r>
    </w:p>
    <w:p w:rsidR="002B45F6" w:rsidRPr="002B45F6" w:rsidRDefault="002B45F6" w:rsidP="00524C8C">
      <w:pPr>
        <w:spacing w:before="120" w:after="120"/>
        <w:ind w:firstLine="720"/>
        <w:jc w:val="both"/>
        <w:rPr>
          <w:rFonts w:ascii="Times New Roman" w:hAnsi="Times New Roman" w:cs="Times New Roman"/>
          <w:b/>
          <w:bCs/>
          <w:sz w:val="28"/>
          <w:szCs w:val="28"/>
        </w:rPr>
      </w:pPr>
      <w:r w:rsidRPr="002B45F6">
        <w:rPr>
          <w:rFonts w:ascii="Times New Roman" w:hAnsi="Times New Roman" w:cs="Times New Roman"/>
          <w:b/>
          <w:bCs/>
          <w:sz w:val="28"/>
          <w:szCs w:val="28"/>
        </w:rPr>
        <w:t>Điều 2. Sửa đổi, bổ sung khoản 1 Điều 5</w:t>
      </w:r>
    </w:p>
    <w:p w:rsidR="0084653C" w:rsidRDefault="002B45F6" w:rsidP="00524C8C">
      <w:pPr>
        <w:spacing w:before="120" w:after="120"/>
        <w:ind w:firstLine="720"/>
        <w:jc w:val="both"/>
        <w:rPr>
          <w:rFonts w:ascii="Times New Roman" w:hAnsi="Times New Roman" w:cs="Times New Roman"/>
          <w:spacing w:val="-2"/>
          <w:sz w:val="28"/>
          <w:szCs w:val="28"/>
        </w:rPr>
      </w:pPr>
      <w:r w:rsidRPr="002B45F6">
        <w:rPr>
          <w:rFonts w:ascii="Times New Roman" w:hAnsi="Times New Roman" w:cs="Times New Roman"/>
          <w:spacing w:val="-2"/>
          <w:sz w:val="28"/>
          <w:szCs w:val="28"/>
        </w:rPr>
        <w:t xml:space="preserve">“1. Căn cứ Kế hoạch theo dõi việc thi hành văn bản quy phạm pháp luật do Thủ tướng Chính phủ ban hành </w:t>
      </w:r>
      <w:r w:rsidRPr="002B45F6">
        <w:rPr>
          <w:rFonts w:ascii="Times New Roman" w:hAnsi="Times New Roman" w:cs="Times New Roman"/>
          <w:spacing w:val="-2"/>
          <w:sz w:val="28"/>
          <w:szCs w:val="28"/>
          <w:lang w:val="vi-VN"/>
        </w:rPr>
        <w:t xml:space="preserve">và thực tiễn thi hành pháp luật trong lĩnh vực thuộc phạm vi quản lý nhà nước của Bộ Công an, hằng năm, Cục Pháp chế và cải cách hành chính, tư pháp chủ trì, phối hợp với các đơn vị có liên quan tham mưu, đề xuất với Bộ trưởng Bộ Công an ban hành Kế hoạch theo dõi </w:t>
      </w:r>
      <w:r w:rsidRPr="002B45F6">
        <w:rPr>
          <w:rFonts w:ascii="Times New Roman" w:hAnsi="Times New Roman" w:cs="Times New Roman"/>
          <w:spacing w:val="-2"/>
          <w:sz w:val="28"/>
          <w:szCs w:val="28"/>
        </w:rPr>
        <w:t>việc</w:t>
      </w:r>
      <w:r w:rsidRPr="002B45F6">
        <w:rPr>
          <w:rFonts w:ascii="Times New Roman" w:hAnsi="Times New Roman" w:cs="Times New Roman"/>
          <w:spacing w:val="-2"/>
          <w:sz w:val="28"/>
          <w:szCs w:val="28"/>
          <w:lang w:val="vi-VN"/>
        </w:rPr>
        <w:t xml:space="preserve"> thi hành </w:t>
      </w:r>
      <w:r w:rsidRPr="002B45F6">
        <w:rPr>
          <w:rFonts w:ascii="Times New Roman" w:hAnsi="Times New Roman" w:cs="Times New Roman"/>
          <w:spacing w:val="-2"/>
          <w:sz w:val="28"/>
          <w:szCs w:val="28"/>
        </w:rPr>
        <w:t xml:space="preserve">văn bản quy phạm </w:t>
      </w:r>
      <w:r w:rsidRPr="002B45F6">
        <w:rPr>
          <w:rFonts w:ascii="Times New Roman" w:hAnsi="Times New Roman" w:cs="Times New Roman"/>
          <w:spacing w:val="-2"/>
          <w:sz w:val="28"/>
          <w:szCs w:val="28"/>
          <w:lang w:val="vi-VN"/>
        </w:rPr>
        <w:t xml:space="preserve">pháp luật trong Công an nhân dân, gửi về Bộ Tư pháp trước ngày </w:t>
      </w:r>
      <w:r w:rsidRPr="002B45F6">
        <w:rPr>
          <w:rFonts w:ascii="Times New Roman" w:hAnsi="Times New Roman" w:cs="Times New Roman"/>
          <w:spacing w:val="-2"/>
          <w:sz w:val="28"/>
          <w:szCs w:val="28"/>
        </w:rPr>
        <w:t xml:space="preserve">15 </w:t>
      </w:r>
      <w:r w:rsidRPr="002B45F6">
        <w:rPr>
          <w:rFonts w:ascii="Times New Roman" w:hAnsi="Times New Roman" w:cs="Times New Roman"/>
          <w:spacing w:val="-2"/>
          <w:sz w:val="28"/>
          <w:szCs w:val="28"/>
          <w:lang w:val="vi-VN"/>
        </w:rPr>
        <w:t>tháng 01 để theo dõi, tổng hợp theo q</w:t>
      </w:r>
      <w:r w:rsidRPr="002B45F6">
        <w:rPr>
          <w:rFonts w:ascii="Times New Roman" w:hAnsi="Times New Roman" w:cs="Times New Roman"/>
          <w:spacing w:val="-2"/>
          <w:sz w:val="28"/>
          <w:szCs w:val="28"/>
        </w:rPr>
        <w:t>u</w:t>
      </w:r>
      <w:r w:rsidRPr="002B45F6">
        <w:rPr>
          <w:rFonts w:ascii="Times New Roman" w:hAnsi="Times New Roman" w:cs="Times New Roman"/>
          <w:spacing w:val="-2"/>
          <w:sz w:val="28"/>
          <w:szCs w:val="28"/>
          <w:lang w:val="vi-VN"/>
        </w:rPr>
        <w:t>y định của pháp luật.</w:t>
      </w:r>
    </w:p>
    <w:p w:rsidR="002B45F6" w:rsidRPr="0084653C" w:rsidRDefault="002B45F6" w:rsidP="00524C8C">
      <w:pPr>
        <w:spacing w:before="120" w:after="120"/>
        <w:ind w:firstLine="720"/>
        <w:jc w:val="both"/>
        <w:rPr>
          <w:rFonts w:ascii="Times New Roman" w:hAnsi="Times New Roman" w:cs="Times New Roman"/>
          <w:spacing w:val="-2"/>
          <w:sz w:val="28"/>
          <w:szCs w:val="28"/>
        </w:rPr>
      </w:pPr>
      <w:r w:rsidRPr="00524C8C">
        <w:rPr>
          <w:rFonts w:ascii="Times New Roman" w:hAnsi="Times New Roman" w:cs="Times New Roman"/>
          <w:sz w:val="28"/>
          <w:szCs w:val="28"/>
          <w:lang w:val="vi-VN"/>
        </w:rPr>
        <w:t xml:space="preserve">Công an nhân dân, hằng năm, </w:t>
      </w:r>
      <w:r w:rsidRPr="00524C8C">
        <w:rPr>
          <w:rFonts w:ascii="Times New Roman" w:hAnsi="Times New Roman" w:cs="Times New Roman"/>
          <w:sz w:val="28"/>
          <w:szCs w:val="28"/>
        </w:rPr>
        <w:t>Công an các</w:t>
      </w:r>
      <w:r w:rsidRPr="00524C8C">
        <w:rPr>
          <w:rFonts w:ascii="Times New Roman" w:hAnsi="Times New Roman" w:cs="Times New Roman"/>
          <w:sz w:val="28"/>
          <w:szCs w:val="28"/>
          <w:lang w:val="vi-VN"/>
        </w:rPr>
        <w:t xml:space="preserve"> đơn vị</w:t>
      </w:r>
      <w:r w:rsidRPr="00524C8C">
        <w:rPr>
          <w:rFonts w:ascii="Times New Roman" w:hAnsi="Times New Roman" w:cs="Times New Roman"/>
          <w:sz w:val="28"/>
          <w:szCs w:val="28"/>
        </w:rPr>
        <w:t>, địa phương</w:t>
      </w:r>
      <w:r w:rsidRPr="00524C8C">
        <w:rPr>
          <w:rFonts w:ascii="Times New Roman" w:hAnsi="Times New Roman" w:cs="Times New Roman"/>
          <w:sz w:val="28"/>
          <w:szCs w:val="28"/>
          <w:lang w:val="vi-VN"/>
        </w:rPr>
        <w:t xml:space="preserve"> ban hành Kế hoạch theo dõi </w:t>
      </w:r>
      <w:r w:rsidRPr="00524C8C">
        <w:rPr>
          <w:rFonts w:ascii="Times New Roman" w:hAnsi="Times New Roman" w:cs="Times New Roman"/>
          <w:sz w:val="28"/>
          <w:szCs w:val="28"/>
        </w:rPr>
        <w:t>việc thi hành văn bản quy phạm</w:t>
      </w:r>
      <w:r w:rsidRPr="00524C8C">
        <w:rPr>
          <w:rFonts w:ascii="Times New Roman" w:hAnsi="Times New Roman" w:cs="Times New Roman"/>
          <w:sz w:val="28"/>
          <w:szCs w:val="28"/>
          <w:lang w:val="vi-VN"/>
        </w:rPr>
        <w:t xml:space="preserve"> pháp luật tại đơn vị, địa </w:t>
      </w:r>
      <w:r w:rsidRPr="00524C8C">
        <w:rPr>
          <w:rFonts w:ascii="Times New Roman" w:hAnsi="Times New Roman" w:cs="Times New Roman"/>
          <w:sz w:val="28"/>
          <w:szCs w:val="28"/>
          <w:lang w:val="vi-VN"/>
        </w:rPr>
        <w:lastRenderedPageBreak/>
        <w:t xml:space="preserve">phương mình, gửi về Bộ </w:t>
      </w:r>
      <w:r w:rsidR="00911D6D" w:rsidRPr="00524C8C">
        <w:rPr>
          <w:rFonts w:ascii="Times New Roman" w:hAnsi="Times New Roman" w:cs="Times New Roman"/>
          <w:sz w:val="28"/>
          <w:szCs w:val="28"/>
        </w:rPr>
        <w:t xml:space="preserve">Công an </w:t>
      </w:r>
      <w:r w:rsidRPr="00524C8C">
        <w:rPr>
          <w:rFonts w:ascii="Times New Roman" w:hAnsi="Times New Roman" w:cs="Times New Roman"/>
          <w:sz w:val="28"/>
          <w:szCs w:val="28"/>
          <w:lang w:val="vi-VN"/>
        </w:rPr>
        <w:t xml:space="preserve">(qua Cục Pháp chế và cải cách hành chính, tư pháp) trước ngày </w:t>
      </w:r>
      <w:r w:rsidRPr="00524C8C">
        <w:rPr>
          <w:rFonts w:ascii="Times New Roman" w:hAnsi="Times New Roman" w:cs="Times New Roman"/>
          <w:sz w:val="28"/>
          <w:szCs w:val="28"/>
        </w:rPr>
        <w:t>31</w:t>
      </w:r>
      <w:r w:rsidRPr="00524C8C">
        <w:rPr>
          <w:rFonts w:ascii="Times New Roman" w:hAnsi="Times New Roman" w:cs="Times New Roman"/>
          <w:sz w:val="28"/>
          <w:szCs w:val="28"/>
          <w:lang w:val="vi-VN"/>
        </w:rPr>
        <w:t xml:space="preserve"> tháng 0</w:t>
      </w:r>
      <w:r w:rsidRPr="00524C8C">
        <w:rPr>
          <w:rFonts w:ascii="Times New Roman" w:hAnsi="Times New Roman" w:cs="Times New Roman"/>
          <w:sz w:val="28"/>
          <w:szCs w:val="28"/>
        </w:rPr>
        <w:t>1</w:t>
      </w:r>
      <w:r w:rsidRPr="00524C8C">
        <w:rPr>
          <w:rFonts w:ascii="Times New Roman" w:hAnsi="Times New Roman" w:cs="Times New Roman"/>
          <w:sz w:val="28"/>
          <w:szCs w:val="28"/>
          <w:lang w:val="vi-VN"/>
        </w:rPr>
        <w:t xml:space="preserve"> hằng năm để theo dõi, tổng hợp</w:t>
      </w:r>
      <w:r w:rsidRPr="00524C8C">
        <w:rPr>
          <w:rFonts w:ascii="Times New Roman" w:hAnsi="Times New Roman" w:cs="Times New Roman"/>
          <w:sz w:val="28"/>
          <w:szCs w:val="28"/>
        </w:rPr>
        <w:t>.”</w:t>
      </w:r>
      <w:r w:rsidR="00E925BC" w:rsidRPr="00524C8C">
        <w:rPr>
          <w:rFonts w:ascii="Times New Roman" w:hAnsi="Times New Roman" w:cs="Times New Roman"/>
          <w:sz w:val="28"/>
          <w:szCs w:val="28"/>
        </w:rPr>
        <w:t>.</w:t>
      </w:r>
    </w:p>
    <w:p w:rsidR="002B45F6" w:rsidRPr="00524C8C" w:rsidRDefault="002B45F6" w:rsidP="00524C8C">
      <w:pPr>
        <w:tabs>
          <w:tab w:val="left" w:pos="8039"/>
        </w:tabs>
        <w:spacing w:before="120" w:after="120"/>
        <w:ind w:firstLine="720"/>
        <w:jc w:val="both"/>
        <w:rPr>
          <w:rFonts w:ascii="Times New Roman" w:hAnsi="Times New Roman" w:cs="Times New Roman"/>
          <w:b/>
          <w:bCs/>
          <w:sz w:val="28"/>
          <w:szCs w:val="28"/>
        </w:rPr>
      </w:pPr>
      <w:r w:rsidRPr="00524C8C">
        <w:rPr>
          <w:rFonts w:ascii="Times New Roman" w:hAnsi="Times New Roman" w:cs="Times New Roman"/>
          <w:b/>
          <w:bCs/>
          <w:sz w:val="28"/>
          <w:szCs w:val="28"/>
        </w:rPr>
        <w:t xml:space="preserve">Điều 3. Sửa đổi bổ sung một số khoản của Điều 6 </w:t>
      </w:r>
    </w:p>
    <w:p w:rsidR="002B45F6" w:rsidRPr="00524C8C" w:rsidRDefault="002B45F6" w:rsidP="00524C8C">
      <w:pPr>
        <w:pStyle w:val="ListParagraph"/>
        <w:spacing w:before="120" w:after="120"/>
        <w:ind w:left="710"/>
        <w:jc w:val="both"/>
        <w:rPr>
          <w:rFonts w:ascii="Times New Roman" w:hAnsi="Times New Roman" w:cs="Times New Roman"/>
          <w:sz w:val="28"/>
          <w:szCs w:val="28"/>
        </w:rPr>
      </w:pPr>
      <w:r w:rsidRPr="00524C8C">
        <w:rPr>
          <w:rFonts w:ascii="Times New Roman" w:hAnsi="Times New Roman" w:cs="Times New Roman"/>
          <w:sz w:val="28"/>
          <w:szCs w:val="28"/>
        </w:rPr>
        <w:t>1. Sửa đổi, bổ sung khoản 3 Điều 6 như sau:</w:t>
      </w:r>
    </w:p>
    <w:p w:rsidR="002B45F6" w:rsidRPr="00524C8C" w:rsidRDefault="002B45F6" w:rsidP="00524C8C">
      <w:pPr>
        <w:spacing w:before="120" w:after="120"/>
        <w:ind w:firstLine="720"/>
        <w:jc w:val="both"/>
        <w:rPr>
          <w:rFonts w:ascii="Times New Roman" w:hAnsi="Times New Roman" w:cs="Times New Roman"/>
          <w:sz w:val="28"/>
          <w:szCs w:val="28"/>
        </w:rPr>
      </w:pPr>
      <w:r w:rsidRPr="00524C8C">
        <w:rPr>
          <w:rFonts w:ascii="Times New Roman" w:hAnsi="Times New Roman" w:cs="Times New Roman"/>
          <w:sz w:val="28"/>
          <w:szCs w:val="28"/>
        </w:rPr>
        <w:t xml:space="preserve"> “3. Kiểm tra công tác tổ chức thi hành pháp luật trong Công an nhân dân thực hiện theo quy định tại Nghị định số 80/2025/NĐ-CP ngày 01 tháng 4 năm 2025 của Chính phủ về tổ chức thi hành văn bản quy phạm pháp luật và quy định của pháp luật về công tác kiểm tra trong Công an nhân dân</w:t>
      </w:r>
      <w:r w:rsidR="00CF078B" w:rsidRPr="00524C8C">
        <w:rPr>
          <w:rFonts w:ascii="Times New Roman" w:hAnsi="Times New Roman" w:cs="Times New Roman"/>
          <w:sz w:val="28"/>
          <w:szCs w:val="28"/>
        </w:rPr>
        <w:t>.</w:t>
      </w:r>
    </w:p>
    <w:p w:rsidR="002B45F6" w:rsidRPr="00524C8C" w:rsidRDefault="002B45F6" w:rsidP="00524C8C">
      <w:pPr>
        <w:spacing w:before="120" w:after="120"/>
        <w:ind w:firstLine="720"/>
        <w:jc w:val="both"/>
        <w:rPr>
          <w:rFonts w:ascii="Times New Roman" w:hAnsi="Times New Roman" w:cs="Times New Roman"/>
          <w:sz w:val="28"/>
          <w:szCs w:val="28"/>
        </w:rPr>
      </w:pPr>
      <w:r w:rsidRPr="00524C8C">
        <w:rPr>
          <w:rFonts w:ascii="Times New Roman" w:hAnsi="Times New Roman" w:cs="Times New Roman"/>
          <w:sz w:val="28"/>
          <w:szCs w:val="28"/>
        </w:rPr>
        <w:t>Trong một năm không tổ chức kiểm tra quá một lần tại một Công an đơn vị, địa phương, trừ trường hợp kiểm tra đột xuất thì cơ quan tham mưu phải báo cáo rõ lý do kiểm tra, trình cấp có thẩm quyền xem xét, quyết định</w:t>
      </w:r>
      <w:r w:rsidR="00911D6D" w:rsidRPr="00524C8C">
        <w:rPr>
          <w:rFonts w:ascii="Times New Roman" w:hAnsi="Times New Roman" w:cs="Times New Roman"/>
          <w:sz w:val="28"/>
          <w:szCs w:val="28"/>
        </w:rPr>
        <w:t>.</w:t>
      </w:r>
      <w:r w:rsidRPr="00524C8C">
        <w:rPr>
          <w:rFonts w:ascii="Times New Roman" w:hAnsi="Times New Roman" w:cs="Times New Roman"/>
          <w:sz w:val="28"/>
          <w:szCs w:val="28"/>
        </w:rPr>
        <w:t>”.</w:t>
      </w:r>
    </w:p>
    <w:p w:rsidR="002B45F6" w:rsidRPr="00524C8C" w:rsidRDefault="002B45F6" w:rsidP="00524C8C">
      <w:pPr>
        <w:pStyle w:val="ListParagraph"/>
        <w:numPr>
          <w:ilvl w:val="0"/>
          <w:numId w:val="2"/>
        </w:numPr>
        <w:spacing w:before="120" w:after="120"/>
        <w:jc w:val="both"/>
        <w:rPr>
          <w:rFonts w:ascii="Times New Roman" w:hAnsi="Times New Roman" w:cs="Times New Roman"/>
          <w:sz w:val="28"/>
          <w:szCs w:val="28"/>
        </w:rPr>
      </w:pPr>
      <w:r w:rsidRPr="00524C8C">
        <w:rPr>
          <w:rFonts w:ascii="Times New Roman" w:hAnsi="Times New Roman" w:cs="Times New Roman"/>
          <w:sz w:val="28"/>
          <w:szCs w:val="28"/>
        </w:rPr>
        <w:t>Sửa đổi, bổ sung khoản 4 Điều 6 như sau:</w:t>
      </w:r>
    </w:p>
    <w:p w:rsidR="002B45F6" w:rsidRPr="00524C8C" w:rsidRDefault="002B45F6" w:rsidP="00524C8C">
      <w:pPr>
        <w:spacing w:before="120" w:after="120"/>
        <w:ind w:firstLine="720"/>
        <w:jc w:val="both"/>
        <w:rPr>
          <w:rFonts w:ascii="Times New Roman" w:hAnsi="Times New Roman" w:cs="Times New Roman"/>
          <w:sz w:val="28"/>
          <w:szCs w:val="28"/>
        </w:rPr>
      </w:pPr>
      <w:r w:rsidRPr="00524C8C">
        <w:rPr>
          <w:rFonts w:ascii="Times New Roman" w:hAnsi="Times New Roman" w:cs="Times New Roman"/>
          <w:sz w:val="28"/>
          <w:szCs w:val="28"/>
        </w:rPr>
        <w:t>“4. Nội dung kiểm tra công tác tổ chức thi hành pháp luật trong Công an nhân dân thực hiện theo quy định tại khoản 2 Điều 14 Nghị định số 80/2025/NĐ-CP</w:t>
      </w:r>
      <w:r w:rsidR="00CF078B" w:rsidRPr="00524C8C">
        <w:rPr>
          <w:rFonts w:ascii="Times New Roman" w:hAnsi="Times New Roman" w:cs="Times New Roman"/>
          <w:sz w:val="28"/>
          <w:szCs w:val="28"/>
        </w:rPr>
        <w:t>.</w:t>
      </w:r>
      <w:r w:rsidRPr="00524C8C">
        <w:rPr>
          <w:rFonts w:ascii="Times New Roman" w:hAnsi="Times New Roman" w:cs="Times New Roman"/>
          <w:sz w:val="28"/>
          <w:szCs w:val="28"/>
        </w:rPr>
        <w:t>”.</w:t>
      </w:r>
    </w:p>
    <w:p w:rsidR="002B45F6" w:rsidRPr="00524C8C" w:rsidRDefault="002B45F6" w:rsidP="00524C8C">
      <w:pPr>
        <w:pStyle w:val="ListParagraph"/>
        <w:numPr>
          <w:ilvl w:val="0"/>
          <w:numId w:val="2"/>
        </w:numPr>
        <w:spacing w:before="120" w:after="120"/>
        <w:jc w:val="both"/>
        <w:rPr>
          <w:rFonts w:ascii="Times New Roman" w:hAnsi="Times New Roman" w:cs="Times New Roman"/>
          <w:sz w:val="28"/>
          <w:szCs w:val="28"/>
        </w:rPr>
      </w:pPr>
      <w:r w:rsidRPr="00524C8C">
        <w:rPr>
          <w:rFonts w:ascii="Times New Roman" w:hAnsi="Times New Roman" w:cs="Times New Roman"/>
          <w:sz w:val="28"/>
          <w:szCs w:val="28"/>
        </w:rPr>
        <w:t xml:space="preserve">Sửa đổi, bổ sung </w:t>
      </w:r>
      <w:r w:rsidR="00F8634D" w:rsidRPr="00524C8C">
        <w:rPr>
          <w:rFonts w:ascii="Times New Roman" w:hAnsi="Times New Roman" w:cs="Times New Roman"/>
          <w:sz w:val="28"/>
          <w:szCs w:val="28"/>
        </w:rPr>
        <w:t xml:space="preserve">điểm a </w:t>
      </w:r>
      <w:r w:rsidRPr="00524C8C">
        <w:rPr>
          <w:rFonts w:ascii="Times New Roman" w:hAnsi="Times New Roman" w:cs="Times New Roman"/>
          <w:sz w:val="28"/>
          <w:szCs w:val="28"/>
        </w:rPr>
        <w:t>khoản 5 Điều 6 như sau:</w:t>
      </w:r>
    </w:p>
    <w:p w:rsidR="002B45F6" w:rsidRPr="00524C8C" w:rsidRDefault="00F8634D" w:rsidP="00524C8C">
      <w:pPr>
        <w:spacing w:before="120" w:after="120"/>
        <w:ind w:firstLine="720"/>
        <w:jc w:val="both"/>
        <w:rPr>
          <w:rFonts w:ascii="Times New Roman" w:hAnsi="Times New Roman" w:cs="Times New Roman"/>
          <w:sz w:val="28"/>
          <w:szCs w:val="28"/>
        </w:rPr>
      </w:pPr>
      <w:r w:rsidRPr="00524C8C">
        <w:rPr>
          <w:rFonts w:ascii="Times New Roman" w:hAnsi="Times New Roman" w:cs="Times New Roman"/>
          <w:sz w:val="28"/>
          <w:szCs w:val="28"/>
        </w:rPr>
        <w:t>“a</w:t>
      </w:r>
      <w:r w:rsidR="00CA3FE3" w:rsidRPr="00524C8C">
        <w:rPr>
          <w:rFonts w:ascii="Times New Roman" w:hAnsi="Times New Roman" w:cs="Times New Roman"/>
          <w:sz w:val="28"/>
          <w:szCs w:val="28"/>
        </w:rPr>
        <w:t>)</w:t>
      </w:r>
      <w:r w:rsidR="008C503B" w:rsidRPr="00524C8C">
        <w:rPr>
          <w:rFonts w:ascii="Times New Roman" w:hAnsi="Times New Roman" w:cs="Times New Roman"/>
          <w:sz w:val="28"/>
          <w:szCs w:val="28"/>
        </w:rPr>
        <w:t xml:space="preserve"> </w:t>
      </w:r>
      <w:r w:rsidR="002B45F6" w:rsidRPr="00524C8C">
        <w:rPr>
          <w:rFonts w:ascii="Times New Roman" w:hAnsi="Times New Roman" w:cs="Times New Roman"/>
          <w:sz w:val="28"/>
          <w:szCs w:val="28"/>
        </w:rPr>
        <w:t xml:space="preserve">Hằng năm, căn cứ vào </w:t>
      </w:r>
      <w:bookmarkStart w:id="0" w:name="_Hlk217049168"/>
      <w:r w:rsidR="002B45F6" w:rsidRPr="00524C8C">
        <w:rPr>
          <w:rFonts w:ascii="Times New Roman" w:hAnsi="Times New Roman" w:cs="Times New Roman"/>
          <w:sz w:val="28"/>
          <w:szCs w:val="28"/>
        </w:rPr>
        <w:t>Kế hoạch theo dõi việc thi hành văn bản quy phạm pháp luật trong Công an nhân dân, Cục Pháp chế và cải cách hành chính, tư pháp chủ trì, phối hợp với các đơn vị liên quan tham mưu</w:t>
      </w:r>
      <w:r w:rsidR="00391E32" w:rsidRPr="00524C8C">
        <w:rPr>
          <w:rFonts w:ascii="Times New Roman" w:hAnsi="Times New Roman" w:cs="Times New Roman"/>
          <w:sz w:val="28"/>
          <w:szCs w:val="28"/>
        </w:rPr>
        <w:t xml:space="preserve"> với</w:t>
      </w:r>
      <w:r w:rsidR="002B45F6" w:rsidRPr="00524C8C">
        <w:rPr>
          <w:rFonts w:ascii="Times New Roman" w:hAnsi="Times New Roman" w:cs="Times New Roman"/>
          <w:sz w:val="28"/>
          <w:szCs w:val="28"/>
        </w:rPr>
        <w:t xml:space="preserve"> Bộ trưởng Bộ Công an quyết định thành lập các đoàn kiểm tra công tác tổ chức thi hành pháp luật tại Công an các đơn vị, địa phương. Các đơn vị thuộc cơ quan Bộ tiến hành kiểm tra công tác tổ chức thi hành pháp luật trong phạm vi lĩnh vực quản lý và theo hệ lực lượng. Phòng Tham mưu thuộc Công an cấp tỉnh chủ trì, phối hợp các đơn vị liên quan tham mưu</w:t>
      </w:r>
      <w:r w:rsidR="00391E32" w:rsidRPr="00524C8C">
        <w:rPr>
          <w:rFonts w:ascii="Times New Roman" w:hAnsi="Times New Roman" w:cs="Times New Roman"/>
          <w:sz w:val="28"/>
          <w:szCs w:val="28"/>
        </w:rPr>
        <w:t xml:space="preserve"> với</w:t>
      </w:r>
      <w:r w:rsidR="002B45F6" w:rsidRPr="00524C8C">
        <w:rPr>
          <w:rFonts w:ascii="Times New Roman" w:hAnsi="Times New Roman" w:cs="Times New Roman"/>
          <w:sz w:val="28"/>
          <w:szCs w:val="28"/>
        </w:rPr>
        <w:t xml:space="preserve"> Giám đốc Công an cấp tỉnh kiểm tra công tác tổ chức thi hành pháp luật trong phạm vi lĩnh vực, địa bàn quả</w:t>
      </w:r>
      <w:r w:rsidR="008C503B" w:rsidRPr="00524C8C">
        <w:rPr>
          <w:rFonts w:ascii="Times New Roman" w:hAnsi="Times New Roman" w:cs="Times New Roman"/>
          <w:sz w:val="28"/>
          <w:szCs w:val="28"/>
        </w:rPr>
        <w:t>n lý.</w:t>
      </w:r>
      <w:r w:rsidR="00391E32" w:rsidRPr="00524C8C">
        <w:rPr>
          <w:rFonts w:ascii="Times New Roman" w:hAnsi="Times New Roman" w:cs="Times New Roman"/>
          <w:sz w:val="28"/>
          <w:szCs w:val="28"/>
        </w:rPr>
        <w:t>”.</w:t>
      </w:r>
    </w:p>
    <w:bookmarkEnd w:id="0"/>
    <w:p w:rsidR="002B45F6" w:rsidRPr="00524C8C" w:rsidRDefault="002B45F6" w:rsidP="00524C8C">
      <w:pPr>
        <w:spacing w:before="120" w:after="120"/>
        <w:ind w:firstLine="720"/>
        <w:jc w:val="both"/>
        <w:rPr>
          <w:rFonts w:ascii="Times New Roman" w:hAnsi="Times New Roman" w:cs="Times New Roman"/>
          <w:b/>
          <w:bCs/>
          <w:sz w:val="28"/>
          <w:szCs w:val="28"/>
        </w:rPr>
      </w:pPr>
      <w:r w:rsidRPr="00524C8C">
        <w:rPr>
          <w:rFonts w:ascii="Times New Roman" w:hAnsi="Times New Roman" w:cs="Times New Roman"/>
          <w:b/>
          <w:bCs/>
          <w:sz w:val="28"/>
          <w:szCs w:val="28"/>
        </w:rPr>
        <w:t xml:space="preserve">Điều 4. Sửa đổi, bổ sung khoản 1 Điều 9 </w:t>
      </w:r>
    </w:p>
    <w:p w:rsidR="00524C8C" w:rsidRDefault="002B45F6" w:rsidP="00524C8C">
      <w:pPr>
        <w:spacing w:before="120" w:after="120"/>
        <w:ind w:firstLine="720"/>
        <w:jc w:val="both"/>
        <w:rPr>
          <w:rFonts w:ascii="Times New Roman" w:hAnsi="Times New Roman" w:cs="Times New Roman"/>
          <w:sz w:val="28"/>
          <w:szCs w:val="28"/>
        </w:rPr>
      </w:pPr>
      <w:r w:rsidRPr="00524C8C">
        <w:rPr>
          <w:rFonts w:ascii="Times New Roman" w:hAnsi="Times New Roman" w:cs="Times New Roman"/>
          <w:sz w:val="28"/>
          <w:szCs w:val="28"/>
        </w:rPr>
        <w:t>“1. Trên cơ sở kết quả thu thập thông tin, kết quả kiểm tra, điều tra, khảo sát tình hình thi hành pháp luật và các nguồn thông tin khác, Công an các đơn vị</w:t>
      </w:r>
      <w:r w:rsidR="001211B7" w:rsidRPr="00524C8C">
        <w:rPr>
          <w:rFonts w:ascii="Times New Roman" w:hAnsi="Times New Roman" w:cs="Times New Roman"/>
          <w:sz w:val="28"/>
          <w:szCs w:val="28"/>
        </w:rPr>
        <w:t>,</w:t>
      </w:r>
      <w:r w:rsidRPr="00524C8C">
        <w:rPr>
          <w:rFonts w:ascii="Times New Roman" w:hAnsi="Times New Roman" w:cs="Times New Roman"/>
          <w:sz w:val="28"/>
          <w:szCs w:val="28"/>
        </w:rPr>
        <w:t xml:space="preserve"> địa phương thực hiện việc xem xét, đánh giá và kịp thời xử lý kết quả theo thẩm quyền hoặc kiến nghị cấp có thẩm quyền xử lý kết quả theo một hoặc một số nội dung quy định tại khoản 2 Điều 13 Nghị định số 80/2025/NĐ-CP</w:t>
      </w:r>
      <w:r w:rsidR="00391E32" w:rsidRPr="00524C8C">
        <w:rPr>
          <w:rFonts w:ascii="Times New Roman" w:hAnsi="Times New Roman" w:cs="Times New Roman"/>
          <w:sz w:val="28"/>
          <w:szCs w:val="28"/>
        </w:rPr>
        <w:t>.</w:t>
      </w:r>
      <w:r w:rsidRPr="00524C8C">
        <w:rPr>
          <w:rFonts w:ascii="Times New Roman" w:hAnsi="Times New Roman" w:cs="Times New Roman"/>
          <w:sz w:val="28"/>
          <w:szCs w:val="28"/>
        </w:rPr>
        <w:t>”.</w:t>
      </w:r>
    </w:p>
    <w:p w:rsidR="002B45F6" w:rsidRPr="00524C8C" w:rsidRDefault="002B45F6" w:rsidP="00524C8C">
      <w:pPr>
        <w:spacing w:before="120" w:after="120"/>
        <w:ind w:firstLine="720"/>
        <w:jc w:val="both"/>
        <w:rPr>
          <w:rFonts w:ascii="Times New Roman" w:hAnsi="Times New Roman" w:cs="Times New Roman"/>
          <w:sz w:val="28"/>
          <w:szCs w:val="28"/>
        </w:rPr>
      </w:pPr>
      <w:r w:rsidRPr="008C503B">
        <w:rPr>
          <w:rFonts w:ascii="Times New Roman Bold" w:hAnsi="Times New Roman Bold" w:cs="Times New Roman"/>
          <w:b/>
          <w:bCs/>
          <w:sz w:val="28"/>
          <w:szCs w:val="28"/>
        </w:rPr>
        <w:t>Điều 5. Sửa đổi, bổ sung điểm a khoản 1 Điều 10</w:t>
      </w:r>
    </w:p>
    <w:p w:rsidR="002B45F6" w:rsidRPr="001211B7" w:rsidRDefault="003608E6" w:rsidP="00524C8C">
      <w:pPr>
        <w:spacing w:before="120" w:after="120" w:line="27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B45F6" w:rsidRPr="001211B7">
        <w:rPr>
          <w:rFonts w:ascii="Times New Roman" w:hAnsi="Times New Roman" w:cs="Times New Roman"/>
          <w:sz w:val="28"/>
          <w:szCs w:val="28"/>
          <w:lang w:val="vi-VN"/>
        </w:rPr>
        <w:t xml:space="preserve">a) </w:t>
      </w:r>
      <w:bookmarkStart w:id="1" w:name="_Hlk217049241"/>
      <w:r w:rsidR="002B45F6" w:rsidRPr="001211B7">
        <w:rPr>
          <w:rFonts w:ascii="Times New Roman" w:hAnsi="Times New Roman" w:cs="Times New Roman"/>
          <w:sz w:val="28"/>
          <w:szCs w:val="28"/>
          <w:lang w:val="vi-VN"/>
        </w:rPr>
        <w:t xml:space="preserve">Hằng năm, </w:t>
      </w:r>
      <w:r w:rsidR="002B45F6" w:rsidRPr="001211B7">
        <w:rPr>
          <w:rFonts w:ascii="Times New Roman" w:hAnsi="Times New Roman" w:cs="Times New Roman"/>
          <w:sz w:val="28"/>
          <w:szCs w:val="28"/>
        </w:rPr>
        <w:t>căn cứ Kế hoạch theo dõi việc thi hành văn bản quy phạm pháp luật, Công an các đơn vị, địa phương</w:t>
      </w:r>
      <w:r w:rsidR="002B45F6" w:rsidRPr="001211B7">
        <w:rPr>
          <w:rFonts w:ascii="Times New Roman" w:hAnsi="Times New Roman" w:cs="Times New Roman"/>
          <w:sz w:val="28"/>
          <w:szCs w:val="28"/>
          <w:lang w:val="vi-VN"/>
        </w:rPr>
        <w:t xml:space="preserve"> xây dựng báo cáo </w:t>
      </w:r>
      <w:r w:rsidR="002B45F6" w:rsidRPr="001211B7">
        <w:rPr>
          <w:rFonts w:ascii="Times New Roman" w:hAnsi="Times New Roman" w:cs="Times New Roman"/>
          <w:sz w:val="28"/>
          <w:szCs w:val="28"/>
        </w:rPr>
        <w:t>về tổ chức thi hành pháp luật</w:t>
      </w:r>
      <w:r w:rsidR="002B45F6" w:rsidRPr="001211B7">
        <w:rPr>
          <w:rFonts w:ascii="Times New Roman" w:hAnsi="Times New Roman" w:cs="Times New Roman"/>
          <w:sz w:val="28"/>
          <w:szCs w:val="28"/>
          <w:lang w:val="vi-VN"/>
        </w:rPr>
        <w:t xml:space="preserve"> thuộc phạm vi quản lý</w:t>
      </w:r>
      <w:r w:rsidR="002B45F6" w:rsidRPr="001211B7">
        <w:rPr>
          <w:rFonts w:ascii="Times New Roman" w:hAnsi="Times New Roman" w:cs="Times New Roman"/>
          <w:sz w:val="28"/>
          <w:szCs w:val="28"/>
        </w:rPr>
        <w:t>, địa bàn, hệ lực lượng</w:t>
      </w:r>
      <w:r w:rsidR="002B45F6" w:rsidRPr="001211B7">
        <w:rPr>
          <w:rFonts w:ascii="Times New Roman" w:hAnsi="Times New Roman" w:cs="Times New Roman"/>
          <w:sz w:val="28"/>
          <w:szCs w:val="28"/>
          <w:lang w:val="vi-VN"/>
        </w:rPr>
        <w:t>; gửi về Bộ</w:t>
      </w:r>
      <w:r w:rsidR="002B45F6" w:rsidRPr="001211B7">
        <w:rPr>
          <w:rFonts w:ascii="Times New Roman" w:hAnsi="Times New Roman" w:cs="Times New Roman"/>
          <w:sz w:val="28"/>
          <w:szCs w:val="28"/>
        </w:rPr>
        <w:t xml:space="preserve"> Công an</w:t>
      </w:r>
      <w:r w:rsidR="002B45F6" w:rsidRPr="001211B7">
        <w:rPr>
          <w:rFonts w:ascii="Times New Roman" w:hAnsi="Times New Roman" w:cs="Times New Roman"/>
          <w:sz w:val="28"/>
          <w:szCs w:val="28"/>
          <w:lang w:val="vi-VN"/>
        </w:rPr>
        <w:t xml:space="preserve"> (qua </w:t>
      </w:r>
      <w:r w:rsidR="002B45F6" w:rsidRPr="001211B7">
        <w:rPr>
          <w:rFonts w:ascii="Times New Roman" w:hAnsi="Times New Roman" w:cs="Times New Roman"/>
          <w:sz w:val="28"/>
          <w:szCs w:val="28"/>
          <w:lang w:val="vi-VN"/>
        </w:rPr>
        <w:lastRenderedPageBreak/>
        <w:t xml:space="preserve">Cục Pháp chế và cải cách hành chính, tư pháp) </w:t>
      </w:r>
      <w:r w:rsidR="002B45F6" w:rsidRPr="001211B7">
        <w:rPr>
          <w:rFonts w:ascii="Times New Roman" w:hAnsi="Times New Roman" w:cs="Times New Roman"/>
          <w:sz w:val="28"/>
          <w:szCs w:val="28"/>
        </w:rPr>
        <w:t>trước</w:t>
      </w:r>
      <w:r w:rsidR="002B45F6" w:rsidRPr="001211B7">
        <w:rPr>
          <w:rFonts w:ascii="Times New Roman" w:hAnsi="Times New Roman" w:cs="Times New Roman"/>
          <w:sz w:val="28"/>
          <w:szCs w:val="28"/>
          <w:lang w:val="vi-VN"/>
        </w:rPr>
        <w:t xml:space="preserve"> vào ngày </w:t>
      </w:r>
      <w:r w:rsidR="002B45F6" w:rsidRPr="001211B7">
        <w:rPr>
          <w:rFonts w:ascii="Times New Roman" w:hAnsi="Times New Roman" w:cs="Times New Roman"/>
          <w:sz w:val="28"/>
          <w:szCs w:val="28"/>
        </w:rPr>
        <w:t>15</w:t>
      </w:r>
      <w:r w:rsidR="002B45F6" w:rsidRPr="001211B7">
        <w:rPr>
          <w:rFonts w:ascii="Times New Roman" w:hAnsi="Times New Roman" w:cs="Times New Roman"/>
          <w:sz w:val="28"/>
          <w:szCs w:val="28"/>
          <w:lang w:val="vi-VN"/>
        </w:rPr>
        <w:t xml:space="preserve"> tháng 12 hằng năm để tổng hợp, xây dựng báo cáo của Bộ </w:t>
      </w:r>
      <w:r w:rsidR="00501363" w:rsidRPr="001211B7">
        <w:rPr>
          <w:rFonts w:ascii="Times New Roman" w:hAnsi="Times New Roman" w:cs="Times New Roman"/>
          <w:sz w:val="28"/>
          <w:szCs w:val="28"/>
        </w:rPr>
        <w:t xml:space="preserve">Công an </w:t>
      </w:r>
      <w:r w:rsidR="002B45F6" w:rsidRPr="001211B7">
        <w:rPr>
          <w:rFonts w:ascii="Times New Roman" w:hAnsi="Times New Roman" w:cs="Times New Roman"/>
          <w:sz w:val="28"/>
          <w:szCs w:val="28"/>
          <w:lang w:val="vi-VN"/>
        </w:rPr>
        <w:t xml:space="preserve">về </w:t>
      </w:r>
      <w:r w:rsidR="002B45F6" w:rsidRPr="001211B7">
        <w:rPr>
          <w:rFonts w:ascii="Times New Roman" w:hAnsi="Times New Roman" w:cs="Times New Roman"/>
          <w:sz w:val="28"/>
          <w:szCs w:val="28"/>
        </w:rPr>
        <w:t>tổ chức thi hành pháp luật</w:t>
      </w:r>
      <w:r w:rsidR="002B45F6" w:rsidRPr="001211B7">
        <w:rPr>
          <w:rFonts w:ascii="Times New Roman" w:hAnsi="Times New Roman" w:cs="Times New Roman"/>
          <w:sz w:val="28"/>
          <w:szCs w:val="28"/>
          <w:lang w:val="vi-VN"/>
        </w:rPr>
        <w:t xml:space="preserve">, trình lãnh đạo Bộ </w:t>
      </w:r>
      <w:r w:rsidR="00501363" w:rsidRPr="001211B7">
        <w:rPr>
          <w:rFonts w:ascii="Times New Roman" w:hAnsi="Times New Roman" w:cs="Times New Roman"/>
          <w:sz w:val="28"/>
          <w:szCs w:val="28"/>
        </w:rPr>
        <w:t xml:space="preserve">Công an </w:t>
      </w:r>
      <w:r w:rsidR="002B45F6" w:rsidRPr="001211B7">
        <w:rPr>
          <w:rFonts w:ascii="Times New Roman" w:hAnsi="Times New Roman" w:cs="Times New Roman"/>
          <w:sz w:val="28"/>
          <w:szCs w:val="28"/>
          <w:lang w:val="vi-VN"/>
        </w:rPr>
        <w:t xml:space="preserve">duyệt, ký gửi Bộ Tư pháp tập hợp, báo cáo Chính phủ theo quy định của pháp luật. </w:t>
      </w:r>
    </w:p>
    <w:bookmarkEnd w:id="1"/>
    <w:p w:rsidR="002B45F6" w:rsidRPr="002B45F6" w:rsidRDefault="002B45F6" w:rsidP="00524C8C">
      <w:pPr>
        <w:spacing w:before="120" w:after="120" w:line="274" w:lineRule="auto"/>
        <w:ind w:firstLine="720"/>
        <w:jc w:val="both"/>
        <w:rPr>
          <w:rFonts w:ascii="Times New Roman" w:hAnsi="Times New Roman" w:cs="Times New Roman"/>
          <w:sz w:val="28"/>
          <w:szCs w:val="28"/>
        </w:rPr>
      </w:pPr>
      <w:r w:rsidRPr="002B45F6">
        <w:rPr>
          <w:rFonts w:ascii="Times New Roman" w:hAnsi="Times New Roman" w:cs="Times New Roman"/>
          <w:sz w:val="28"/>
          <w:szCs w:val="28"/>
          <w:lang w:val="vi-VN"/>
        </w:rPr>
        <w:t xml:space="preserve">Công an </w:t>
      </w:r>
      <w:r w:rsidR="00501363">
        <w:rPr>
          <w:rFonts w:ascii="Times New Roman" w:hAnsi="Times New Roman" w:cs="Times New Roman"/>
          <w:sz w:val="28"/>
          <w:szCs w:val="28"/>
        </w:rPr>
        <w:t>cấp xã, các đơn vị trực thuộc Công an cấp tỉnh</w:t>
      </w:r>
      <w:r w:rsidRPr="002B45F6">
        <w:rPr>
          <w:rFonts w:ascii="Times New Roman" w:hAnsi="Times New Roman" w:cs="Times New Roman"/>
          <w:sz w:val="28"/>
          <w:szCs w:val="28"/>
          <w:lang w:val="vi-VN"/>
        </w:rPr>
        <w:t xml:space="preserve"> gửi báo cáo về Công an cấp tỉnh chậm nhất sau 02 ngày làm việc, kể từ ngày chốt số liệu</w:t>
      </w:r>
      <w:bookmarkStart w:id="2" w:name="_Hlk217049260"/>
      <w:r w:rsidR="00CA0CDA">
        <w:rPr>
          <w:rFonts w:ascii="Times New Roman" w:hAnsi="Times New Roman" w:cs="Times New Roman"/>
          <w:sz w:val="28"/>
          <w:szCs w:val="28"/>
        </w:rPr>
        <w:t>.”.</w:t>
      </w:r>
    </w:p>
    <w:bookmarkEnd w:id="2"/>
    <w:p w:rsidR="002B45F6" w:rsidRPr="002B45F6" w:rsidRDefault="002B45F6" w:rsidP="00524C8C">
      <w:pPr>
        <w:spacing w:before="120" w:after="120" w:line="274" w:lineRule="auto"/>
        <w:ind w:firstLine="720"/>
        <w:jc w:val="both"/>
        <w:rPr>
          <w:rFonts w:ascii="Times New Roman" w:hAnsi="Times New Roman" w:cs="Times New Roman"/>
          <w:b/>
          <w:bCs/>
          <w:sz w:val="28"/>
          <w:szCs w:val="28"/>
        </w:rPr>
      </w:pPr>
      <w:r w:rsidRPr="002B45F6">
        <w:rPr>
          <w:rFonts w:ascii="Times New Roman" w:hAnsi="Times New Roman" w:cs="Times New Roman"/>
          <w:b/>
          <w:bCs/>
          <w:sz w:val="28"/>
          <w:szCs w:val="28"/>
        </w:rPr>
        <w:t>Điều 6. Sửa đổi, bổ sung một số khoản của Điều 12</w:t>
      </w:r>
    </w:p>
    <w:p w:rsidR="002B45F6" w:rsidRPr="002B45F6" w:rsidRDefault="002B45F6" w:rsidP="00524C8C">
      <w:pPr>
        <w:numPr>
          <w:ilvl w:val="0"/>
          <w:numId w:val="1"/>
        </w:numPr>
        <w:spacing w:before="120" w:after="120" w:line="274" w:lineRule="auto"/>
        <w:jc w:val="both"/>
        <w:rPr>
          <w:rFonts w:ascii="Times New Roman" w:hAnsi="Times New Roman" w:cs="Times New Roman"/>
          <w:bCs/>
          <w:sz w:val="28"/>
          <w:szCs w:val="28"/>
        </w:rPr>
      </w:pPr>
      <w:r w:rsidRPr="002B45F6">
        <w:rPr>
          <w:rFonts w:ascii="Times New Roman" w:hAnsi="Times New Roman" w:cs="Times New Roman"/>
          <w:bCs/>
          <w:sz w:val="28"/>
          <w:szCs w:val="28"/>
        </w:rPr>
        <w:t>Sửa đổi, bổ sung điểm a khoản 2 Điều 12 như sau:</w:t>
      </w:r>
    </w:p>
    <w:p w:rsidR="002B45F6" w:rsidRPr="002B45F6" w:rsidRDefault="002B45F6" w:rsidP="00524C8C">
      <w:pPr>
        <w:spacing w:before="120" w:after="120" w:line="274" w:lineRule="auto"/>
        <w:ind w:firstLine="720"/>
        <w:jc w:val="both"/>
        <w:rPr>
          <w:rFonts w:ascii="Times New Roman" w:hAnsi="Times New Roman" w:cs="Times New Roman"/>
          <w:sz w:val="28"/>
          <w:szCs w:val="28"/>
        </w:rPr>
      </w:pPr>
      <w:r w:rsidRPr="002B45F6">
        <w:rPr>
          <w:rFonts w:ascii="Times New Roman" w:hAnsi="Times New Roman" w:cs="Times New Roman"/>
          <w:sz w:val="28"/>
          <w:szCs w:val="28"/>
        </w:rPr>
        <w:t xml:space="preserve">“a) </w:t>
      </w:r>
      <w:bookmarkStart w:id="3" w:name="_Hlk217049413"/>
      <w:r w:rsidRPr="002B45F6">
        <w:rPr>
          <w:rFonts w:ascii="Times New Roman" w:hAnsi="Times New Roman" w:cs="Times New Roman"/>
          <w:sz w:val="28"/>
          <w:szCs w:val="28"/>
        </w:rPr>
        <w:t>Ban hành và tổ chức thực hiện kế hoạch</w:t>
      </w:r>
      <w:r w:rsidR="008C503B">
        <w:rPr>
          <w:rFonts w:ascii="Times New Roman" w:hAnsi="Times New Roman" w:cs="Times New Roman"/>
          <w:sz w:val="28"/>
          <w:szCs w:val="28"/>
        </w:rPr>
        <w:t xml:space="preserve"> </w:t>
      </w:r>
      <w:r w:rsidRPr="002B45F6">
        <w:rPr>
          <w:rFonts w:ascii="Times New Roman" w:hAnsi="Times New Roman" w:cs="Times New Roman"/>
          <w:sz w:val="28"/>
          <w:szCs w:val="28"/>
          <w:lang w:val="vi-VN"/>
        </w:rPr>
        <w:t xml:space="preserve">theo dõi </w:t>
      </w:r>
      <w:r w:rsidRPr="002B45F6">
        <w:rPr>
          <w:rFonts w:ascii="Times New Roman" w:hAnsi="Times New Roman" w:cs="Times New Roman"/>
          <w:sz w:val="28"/>
          <w:szCs w:val="28"/>
        </w:rPr>
        <w:t>việc thi hành văn bản quy phạm</w:t>
      </w:r>
      <w:r w:rsidRPr="002B45F6">
        <w:rPr>
          <w:rFonts w:ascii="Times New Roman" w:hAnsi="Times New Roman" w:cs="Times New Roman"/>
          <w:sz w:val="28"/>
          <w:szCs w:val="28"/>
          <w:lang w:val="vi-VN"/>
        </w:rPr>
        <w:t xml:space="preserve"> pháp luật trong</w:t>
      </w:r>
      <w:r w:rsidRPr="002B45F6">
        <w:rPr>
          <w:rFonts w:ascii="Times New Roman" w:hAnsi="Times New Roman" w:cs="Times New Roman"/>
          <w:sz w:val="28"/>
          <w:szCs w:val="28"/>
        </w:rPr>
        <w:t xml:space="preserve"> phạm vi lĩnh vực, địa bàn được phân công phụ trách; </w:t>
      </w:r>
      <w:r w:rsidRPr="002B45F6">
        <w:rPr>
          <w:rFonts w:ascii="Times New Roman" w:hAnsi="Times New Roman" w:cs="Times New Roman"/>
          <w:sz w:val="28"/>
          <w:szCs w:val="28"/>
          <w:lang w:val="vi-VN"/>
        </w:rPr>
        <w:t xml:space="preserve">kế hoạch điều tra, khảo sát tình hình thi hành pháp luật; phối hợp thực hiện kiểm tra </w:t>
      </w:r>
      <w:r w:rsidRPr="002B45F6">
        <w:rPr>
          <w:rFonts w:ascii="Times New Roman" w:hAnsi="Times New Roman" w:cs="Times New Roman"/>
          <w:sz w:val="28"/>
          <w:szCs w:val="28"/>
        </w:rPr>
        <w:t>công tác tổ chức thi hành pháp luật</w:t>
      </w:r>
      <w:r w:rsidRPr="002B45F6">
        <w:rPr>
          <w:rFonts w:ascii="Times New Roman" w:hAnsi="Times New Roman" w:cs="Times New Roman"/>
          <w:sz w:val="28"/>
          <w:szCs w:val="28"/>
          <w:lang w:val="vi-VN"/>
        </w:rPr>
        <w:t xml:space="preserve"> theo quy định tại Thông tư này</w:t>
      </w:r>
      <w:r w:rsidRPr="002B45F6">
        <w:rPr>
          <w:rFonts w:ascii="Times New Roman" w:hAnsi="Times New Roman" w:cs="Times New Roman"/>
          <w:sz w:val="28"/>
          <w:szCs w:val="28"/>
        </w:rPr>
        <w:t>.</w:t>
      </w:r>
      <w:bookmarkEnd w:id="3"/>
      <w:r w:rsidRPr="002B45F6">
        <w:rPr>
          <w:rFonts w:ascii="Times New Roman" w:hAnsi="Times New Roman" w:cs="Times New Roman"/>
          <w:sz w:val="28"/>
          <w:szCs w:val="28"/>
        </w:rPr>
        <w:t>”</w:t>
      </w:r>
      <w:r w:rsidR="00E364AE">
        <w:rPr>
          <w:rFonts w:ascii="Times New Roman" w:hAnsi="Times New Roman" w:cs="Times New Roman"/>
          <w:sz w:val="28"/>
          <w:szCs w:val="28"/>
        </w:rPr>
        <w:t>.</w:t>
      </w:r>
    </w:p>
    <w:p w:rsidR="002B45F6" w:rsidRPr="002B45F6" w:rsidRDefault="002B45F6" w:rsidP="00524C8C">
      <w:pPr>
        <w:numPr>
          <w:ilvl w:val="0"/>
          <w:numId w:val="1"/>
        </w:numPr>
        <w:spacing w:before="120" w:after="120" w:line="274" w:lineRule="auto"/>
        <w:jc w:val="both"/>
        <w:rPr>
          <w:rFonts w:ascii="Times New Roman" w:hAnsi="Times New Roman" w:cs="Times New Roman"/>
          <w:sz w:val="28"/>
          <w:szCs w:val="28"/>
        </w:rPr>
      </w:pPr>
      <w:r w:rsidRPr="002B45F6">
        <w:rPr>
          <w:rFonts w:ascii="Times New Roman" w:hAnsi="Times New Roman" w:cs="Times New Roman"/>
          <w:bCs/>
          <w:sz w:val="28"/>
          <w:szCs w:val="28"/>
        </w:rPr>
        <w:t>Sửa đổi, bổ sung điểm c khoản 2 Điều 12 như sau:</w:t>
      </w:r>
    </w:p>
    <w:p w:rsidR="002B45F6" w:rsidRPr="002B45F6" w:rsidRDefault="002B45F6" w:rsidP="00524C8C">
      <w:pPr>
        <w:spacing w:before="120" w:after="120" w:line="274" w:lineRule="auto"/>
        <w:ind w:firstLine="720"/>
        <w:jc w:val="both"/>
        <w:rPr>
          <w:rFonts w:ascii="Times New Roman" w:hAnsi="Times New Roman" w:cs="Times New Roman"/>
          <w:sz w:val="28"/>
          <w:szCs w:val="28"/>
        </w:rPr>
      </w:pPr>
      <w:r w:rsidRPr="002B45F6">
        <w:rPr>
          <w:rFonts w:ascii="Times New Roman" w:hAnsi="Times New Roman" w:cs="Times New Roman"/>
          <w:sz w:val="28"/>
          <w:szCs w:val="28"/>
        </w:rPr>
        <w:t>“</w:t>
      </w:r>
      <w:r w:rsidRPr="002B45F6">
        <w:rPr>
          <w:rFonts w:ascii="Times New Roman" w:hAnsi="Times New Roman" w:cs="Times New Roman"/>
          <w:bCs/>
          <w:sz w:val="28"/>
          <w:szCs w:val="28"/>
        </w:rPr>
        <w:t>c</w:t>
      </w:r>
      <w:r w:rsidRPr="002B45F6">
        <w:rPr>
          <w:rFonts w:ascii="Times New Roman" w:hAnsi="Times New Roman" w:cs="Times New Roman"/>
          <w:sz w:val="28"/>
          <w:szCs w:val="28"/>
        </w:rPr>
        <w:t>)</w:t>
      </w:r>
      <w:bookmarkStart w:id="4" w:name="_Hlk217049440"/>
      <w:r w:rsidR="008C503B">
        <w:rPr>
          <w:rFonts w:ascii="Times New Roman" w:hAnsi="Times New Roman" w:cs="Times New Roman"/>
          <w:sz w:val="28"/>
          <w:szCs w:val="28"/>
        </w:rPr>
        <w:t xml:space="preserve"> </w:t>
      </w:r>
      <w:r w:rsidRPr="002B45F6">
        <w:rPr>
          <w:rFonts w:ascii="Times New Roman" w:hAnsi="Times New Roman" w:cs="Times New Roman"/>
          <w:sz w:val="28"/>
          <w:szCs w:val="28"/>
          <w:lang w:val="vi-VN"/>
        </w:rPr>
        <w:t xml:space="preserve">Thực hiện chế độ báo cáo </w:t>
      </w:r>
      <w:r w:rsidRPr="002B45F6">
        <w:rPr>
          <w:rFonts w:ascii="Times New Roman" w:hAnsi="Times New Roman" w:cs="Times New Roman"/>
          <w:sz w:val="28"/>
          <w:szCs w:val="28"/>
        </w:rPr>
        <w:t>về</w:t>
      </w:r>
      <w:r w:rsidRPr="002B45F6">
        <w:rPr>
          <w:rFonts w:ascii="Times New Roman" w:hAnsi="Times New Roman" w:cs="Times New Roman"/>
          <w:sz w:val="28"/>
          <w:szCs w:val="28"/>
          <w:lang w:val="vi-VN"/>
        </w:rPr>
        <w:t xml:space="preserve"> công tác </w:t>
      </w:r>
      <w:r w:rsidRPr="002B45F6">
        <w:rPr>
          <w:rFonts w:ascii="Times New Roman" w:hAnsi="Times New Roman" w:cs="Times New Roman"/>
          <w:sz w:val="28"/>
          <w:szCs w:val="28"/>
        </w:rPr>
        <w:t>tổ chức</w:t>
      </w:r>
      <w:r w:rsidRPr="002B45F6">
        <w:rPr>
          <w:rFonts w:ascii="Times New Roman" w:hAnsi="Times New Roman" w:cs="Times New Roman"/>
          <w:sz w:val="28"/>
          <w:szCs w:val="28"/>
          <w:lang w:val="vi-VN"/>
        </w:rPr>
        <w:t xml:space="preserve"> thi hành pháp luật</w:t>
      </w:r>
      <w:r w:rsidRPr="002B45F6">
        <w:rPr>
          <w:rFonts w:ascii="Times New Roman" w:hAnsi="Times New Roman" w:cs="Times New Roman"/>
          <w:sz w:val="28"/>
          <w:szCs w:val="28"/>
        </w:rPr>
        <w:t xml:space="preserve"> theo quy định tại Thông tư này.”</w:t>
      </w:r>
      <w:r w:rsidR="00E364AE">
        <w:rPr>
          <w:rFonts w:ascii="Times New Roman" w:hAnsi="Times New Roman" w:cs="Times New Roman"/>
          <w:sz w:val="28"/>
          <w:szCs w:val="28"/>
        </w:rPr>
        <w:t>.</w:t>
      </w:r>
    </w:p>
    <w:bookmarkEnd w:id="4"/>
    <w:p w:rsidR="002B45F6" w:rsidRPr="002B45F6" w:rsidRDefault="002B45F6" w:rsidP="00524C8C">
      <w:pPr>
        <w:numPr>
          <w:ilvl w:val="0"/>
          <w:numId w:val="1"/>
        </w:numPr>
        <w:spacing w:before="120" w:after="120" w:line="274" w:lineRule="auto"/>
        <w:jc w:val="both"/>
        <w:rPr>
          <w:rFonts w:ascii="Times New Roman" w:hAnsi="Times New Roman" w:cs="Times New Roman"/>
          <w:bCs/>
          <w:sz w:val="28"/>
          <w:szCs w:val="28"/>
        </w:rPr>
      </w:pPr>
      <w:r w:rsidRPr="002B45F6">
        <w:rPr>
          <w:rFonts w:ascii="Times New Roman" w:hAnsi="Times New Roman" w:cs="Times New Roman"/>
          <w:bCs/>
          <w:sz w:val="28"/>
          <w:szCs w:val="28"/>
        </w:rPr>
        <w:t>Sửa đổi, bổ sung điểm đ khoản 3 Điều 12 như sau:</w:t>
      </w:r>
    </w:p>
    <w:p w:rsidR="002B45F6" w:rsidRPr="002B45F6" w:rsidRDefault="002B45F6" w:rsidP="00524C8C">
      <w:pPr>
        <w:spacing w:before="120" w:after="120" w:line="274" w:lineRule="auto"/>
        <w:ind w:firstLine="720"/>
        <w:jc w:val="both"/>
        <w:rPr>
          <w:rFonts w:ascii="Times New Roman" w:hAnsi="Times New Roman" w:cs="Times New Roman"/>
          <w:sz w:val="28"/>
          <w:szCs w:val="28"/>
        </w:rPr>
      </w:pPr>
      <w:r w:rsidRPr="002B45F6">
        <w:rPr>
          <w:rFonts w:ascii="Times New Roman" w:hAnsi="Times New Roman" w:cs="Times New Roman"/>
          <w:sz w:val="28"/>
          <w:szCs w:val="28"/>
        </w:rPr>
        <w:t xml:space="preserve">“đ) </w:t>
      </w:r>
      <w:bookmarkStart w:id="5" w:name="_Hlk217049539"/>
      <w:r w:rsidRPr="002B45F6">
        <w:rPr>
          <w:rFonts w:ascii="Times New Roman" w:hAnsi="Times New Roman" w:cs="Times New Roman"/>
          <w:sz w:val="28"/>
          <w:szCs w:val="28"/>
        </w:rPr>
        <w:t xml:space="preserve">Xây dựng </w:t>
      </w:r>
      <w:r w:rsidRPr="002B45F6">
        <w:rPr>
          <w:rFonts w:ascii="Times New Roman" w:hAnsi="Times New Roman" w:cs="Times New Roman"/>
          <w:sz w:val="28"/>
          <w:szCs w:val="28"/>
          <w:lang w:val="vi-VN"/>
        </w:rPr>
        <w:t>báo cáo</w:t>
      </w:r>
      <w:r w:rsidR="008C503B">
        <w:rPr>
          <w:rFonts w:ascii="Times New Roman" w:hAnsi="Times New Roman" w:cs="Times New Roman"/>
          <w:sz w:val="28"/>
          <w:szCs w:val="28"/>
        </w:rPr>
        <w:t xml:space="preserve"> </w:t>
      </w:r>
      <w:r w:rsidRPr="002B45F6">
        <w:rPr>
          <w:rFonts w:ascii="Times New Roman" w:hAnsi="Times New Roman" w:cs="Times New Roman"/>
          <w:sz w:val="28"/>
          <w:szCs w:val="28"/>
        </w:rPr>
        <w:t>về</w:t>
      </w:r>
      <w:r w:rsidRPr="002B45F6">
        <w:rPr>
          <w:rFonts w:ascii="Times New Roman" w:hAnsi="Times New Roman" w:cs="Times New Roman"/>
          <w:sz w:val="28"/>
          <w:szCs w:val="28"/>
          <w:lang w:val="vi-VN"/>
        </w:rPr>
        <w:t xml:space="preserve"> công tác </w:t>
      </w:r>
      <w:r w:rsidRPr="002B45F6">
        <w:rPr>
          <w:rFonts w:ascii="Times New Roman" w:hAnsi="Times New Roman" w:cs="Times New Roman"/>
          <w:sz w:val="28"/>
          <w:szCs w:val="28"/>
        </w:rPr>
        <w:t>tổ chức</w:t>
      </w:r>
      <w:r w:rsidRPr="002B45F6">
        <w:rPr>
          <w:rFonts w:ascii="Times New Roman" w:hAnsi="Times New Roman" w:cs="Times New Roman"/>
          <w:sz w:val="28"/>
          <w:szCs w:val="28"/>
          <w:lang w:val="vi-VN"/>
        </w:rPr>
        <w:t xml:space="preserve"> thi hành pháp luật</w:t>
      </w:r>
      <w:r w:rsidR="008C503B">
        <w:rPr>
          <w:rFonts w:ascii="Times New Roman" w:hAnsi="Times New Roman" w:cs="Times New Roman"/>
          <w:sz w:val="28"/>
          <w:szCs w:val="28"/>
        </w:rPr>
        <w:t xml:space="preserve"> </w:t>
      </w:r>
      <w:r w:rsidRPr="002B45F6">
        <w:rPr>
          <w:rFonts w:ascii="Times New Roman" w:hAnsi="Times New Roman" w:cs="Times New Roman"/>
          <w:sz w:val="28"/>
          <w:szCs w:val="28"/>
          <w:lang w:val="vi-VN"/>
        </w:rPr>
        <w:t>thuộc phạm vi chức năng, nhiệm vụ được giao theo quy định</w:t>
      </w:r>
      <w:bookmarkEnd w:id="5"/>
      <w:r w:rsidR="00E364AE">
        <w:rPr>
          <w:rFonts w:ascii="Times New Roman" w:hAnsi="Times New Roman" w:cs="Times New Roman"/>
          <w:sz w:val="28"/>
          <w:szCs w:val="28"/>
        </w:rPr>
        <w:t>.</w:t>
      </w:r>
      <w:r w:rsidRPr="002B45F6">
        <w:rPr>
          <w:rFonts w:ascii="Times New Roman" w:hAnsi="Times New Roman" w:cs="Times New Roman"/>
          <w:sz w:val="28"/>
          <w:szCs w:val="28"/>
        </w:rPr>
        <w:t>”</w:t>
      </w:r>
      <w:r w:rsidRPr="002B45F6">
        <w:rPr>
          <w:rFonts w:ascii="Times New Roman" w:hAnsi="Times New Roman" w:cs="Times New Roman"/>
          <w:sz w:val="28"/>
          <w:szCs w:val="28"/>
          <w:lang w:val="vi-VN"/>
        </w:rPr>
        <w:t>.</w:t>
      </w:r>
    </w:p>
    <w:p w:rsidR="002B45F6" w:rsidRPr="008F4D0F" w:rsidRDefault="002B45F6" w:rsidP="00524C8C">
      <w:pPr>
        <w:tabs>
          <w:tab w:val="left" w:pos="2235"/>
        </w:tabs>
        <w:spacing w:before="120" w:after="120" w:line="274" w:lineRule="auto"/>
        <w:ind w:firstLine="720"/>
        <w:jc w:val="both"/>
        <w:rPr>
          <w:rFonts w:ascii="Times New Roman" w:hAnsi="Times New Roman" w:cs="Times New Roman"/>
          <w:b/>
          <w:bCs/>
          <w:sz w:val="28"/>
          <w:szCs w:val="28"/>
        </w:rPr>
      </w:pPr>
      <w:r w:rsidRPr="008F4D0F">
        <w:rPr>
          <w:rFonts w:ascii="Times New Roman" w:hAnsi="Times New Roman" w:cs="Times New Roman"/>
          <w:b/>
          <w:bCs/>
          <w:sz w:val="28"/>
          <w:szCs w:val="28"/>
        </w:rPr>
        <w:t xml:space="preserve">Điều 7. Bãi bỏ một số </w:t>
      </w:r>
      <w:r w:rsidR="00E364AE" w:rsidRPr="008F4D0F">
        <w:rPr>
          <w:rFonts w:ascii="Times New Roman" w:hAnsi="Times New Roman" w:cs="Times New Roman"/>
          <w:b/>
          <w:bCs/>
          <w:sz w:val="28"/>
          <w:szCs w:val="28"/>
        </w:rPr>
        <w:t>điều, khoản, điểm</w:t>
      </w:r>
    </w:p>
    <w:p w:rsidR="002B45F6" w:rsidRPr="00E364AE" w:rsidRDefault="002B45F6" w:rsidP="00524C8C">
      <w:pPr>
        <w:tabs>
          <w:tab w:val="left" w:pos="2235"/>
        </w:tabs>
        <w:spacing w:before="120" w:after="120" w:line="274" w:lineRule="auto"/>
        <w:ind w:firstLine="720"/>
        <w:jc w:val="both"/>
        <w:rPr>
          <w:rFonts w:ascii="Times New Roman" w:hAnsi="Times New Roman" w:cs="Times New Roman"/>
          <w:b/>
          <w:bCs/>
          <w:color w:val="FF0000"/>
          <w:sz w:val="28"/>
          <w:szCs w:val="28"/>
        </w:rPr>
      </w:pPr>
      <w:r w:rsidRPr="008F4D0F">
        <w:rPr>
          <w:rFonts w:ascii="Times New Roman" w:hAnsi="Times New Roman" w:cs="Times New Roman"/>
          <w:sz w:val="28"/>
          <w:szCs w:val="28"/>
        </w:rPr>
        <w:t>Bãi bỏ Điều 4, khoản 2 Điều 5, khoản 2 Điều 7, khoản 1 Điều 8, điểm b khoản 1 Điều 10, điểm b khoản 2 Điều 12 của</w:t>
      </w:r>
      <w:r w:rsidRPr="002B45F6">
        <w:rPr>
          <w:rFonts w:ascii="Times New Roman" w:hAnsi="Times New Roman" w:cs="Times New Roman"/>
          <w:color w:val="FF0000"/>
          <w:sz w:val="28"/>
          <w:szCs w:val="28"/>
        </w:rPr>
        <w:t xml:space="preserve"> </w:t>
      </w:r>
      <w:r w:rsidRPr="002B45F6">
        <w:rPr>
          <w:rFonts w:ascii="Times New Roman" w:hAnsi="Times New Roman" w:cs="Times New Roman"/>
          <w:sz w:val="28"/>
          <w:szCs w:val="28"/>
        </w:rPr>
        <w:t xml:space="preserve">Thông tư số 35/2022/TT-BCA ngày 04 tháng 10 năm 2022 của Bộ trưởng Bộ Công an về theo dõi tình hình thi hành pháp luật trong Công an nhân </w:t>
      </w:r>
      <w:r w:rsidRPr="002B45F6">
        <w:rPr>
          <w:rFonts w:ascii="Times New Roman" w:hAnsi="Times New Roman" w:cs="Times New Roman"/>
          <w:sz w:val="28"/>
          <w:szCs w:val="28"/>
          <w:lang w:val="vi-VN"/>
        </w:rPr>
        <w:t>dân</w:t>
      </w:r>
      <w:r w:rsidR="00E364AE">
        <w:rPr>
          <w:rFonts w:ascii="Times New Roman" w:hAnsi="Times New Roman" w:cs="Times New Roman"/>
          <w:sz w:val="28"/>
          <w:szCs w:val="28"/>
        </w:rPr>
        <w:t>.</w:t>
      </w:r>
    </w:p>
    <w:p w:rsidR="002B45F6" w:rsidRPr="002B45F6" w:rsidRDefault="002B45F6" w:rsidP="00524C8C">
      <w:pPr>
        <w:spacing w:before="120" w:after="120" w:line="274" w:lineRule="auto"/>
        <w:jc w:val="both"/>
        <w:rPr>
          <w:rFonts w:ascii="Times New Roman" w:hAnsi="Times New Roman" w:cs="Times New Roman"/>
          <w:b/>
          <w:bCs/>
          <w:sz w:val="28"/>
          <w:szCs w:val="28"/>
        </w:rPr>
      </w:pPr>
      <w:r w:rsidRPr="002B45F6">
        <w:rPr>
          <w:rFonts w:ascii="Times New Roman" w:hAnsi="Times New Roman" w:cs="Times New Roman"/>
          <w:sz w:val="28"/>
          <w:szCs w:val="28"/>
        </w:rPr>
        <w:tab/>
      </w:r>
      <w:r w:rsidRPr="002B45F6">
        <w:rPr>
          <w:rFonts w:ascii="Times New Roman" w:hAnsi="Times New Roman" w:cs="Times New Roman"/>
          <w:b/>
          <w:bCs/>
          <w:sz w:val="28"/>
          <w:szCs w:val="28"/>
        </w:rPr>
        <w:t>Điều 8. Điều khoản thi hành</w:t>
      </w:r>
    </w:p>
    <w:p w:rsidR="002B45F6" w:rsidRDefault="002B45F6" w:rsidP="00524C8C">
      <w:pPr>
        <w:spacing w:before="120" w:after="120" w:line="274" w:lineRule="auto"/>
        <w:ind w:firstLine="720"/>
        <w:jc w:val="both"/>
        <w:rPr>
          <w:rFonts w:ascii="Times New Roman" w:hAnsi="Times New Roman" w:cs="Times New Roman"/>
          <w:sz w:val="28"/>
          <w:szCs w:val="28"/>
        </w:rPr>
      </w:pPr>
      <w:r w:rsidRPr="002B45F6">
        <w:rPr>
          <w:rFonts w:ascii="Times New Roman" w:hAnsi="Times New Roman" w:cs="Times New Roman"/>
          <w:sz w:val="28"/>
          <w:szCs w:val="28"/>
        </w:rPr>
        <w:t>1. Thông tư này có hiệu lực thi hành kể từ ngày</w:t>
      </w:r>
      <w:r w:rsidR="008C503B">
        <w:rPr>
          <w:rFonts w:ascii="Times New Roman" w:hAnsi="Times New Roman" w:cs="Times New Roman"/>
          <w:sz w:val="28"/>
          <w:szCs w:val="28"/>
        </w:rPr>
        <w:t xml:space="preserve"> 31</w:t>
      </w:r>
      <w:r w:rsidRPr="002B45F6">
        <w:rPr>
          <w:rFonts w:ascii="Times New Roman" w:hAnsi="Times New Roman" w:cs="Times New Roman"/>
          <w:sz w:val="28"/>
          <w:szCs w:val="28"/>
        </w:rPr>
        <w:t xml:space="preserve"> tháng </w:t>
      </w:r>
      <w:r w:rsidR="008C503B">
        <w:rPr>
          <w:rFonts w:ascii="Times New Roman" w:hAnsi="Times New Roman" w:cs="Times New Roman"/>
          <w:sz w:val="28"/>
          <w:szCs w:val="28"/>
        </w:rPr>
        <w:t>12</w:t>
      </w:r>
      <w:r w:rsidRPr="002B45F6">
        <w:rPr>
          <w:rFonts w:ascii="Times New Roman" w:hAnsi="Times New Roman" w:cs="Times New Roman"/>
          <w:sz w:val="28"/>
          <w:szCs w:val="28"/>
        </w:rPr>
        <w:t xml:space="preserve"> năm 202</w:t>
      </w:r>
      <w:r w:rsidR="008C503B">
        <w:rPr>
          <w:rFonts w:ascii="Times New Roman" w:hAnsi="Times New Roman" w:cs="Times New Roman"/>
          <w:sz w:val="28"/>
          <w:szCs w:val="28"/>
        </w:rPr>
        <w:t>5</w:t>
      </w:r>
      <w:r w:rsidRPr="002B45F6">
        <w:rPr>
          <w:rFonts w:ascii="Times New Roman" w:hAnsi="Times New Roman" w:cs="Times New Roman"/>
          <w:sz w:val="28"/>
          <w:szCs w:val="28"/>
        </w:rPr>
        <w:t>.</w:t>
      </w:r>
    </w:p>
    <w:p w:rsidR="00E364AE" w:rsidRPr="002B45F6" w:rsidRDefault="00E364AE" w:rsidP="00524C8C">
      <w:pPr>
        <w:spacing w:before="120" w:after="120" w:line="27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517E9">
        <w:rPr>
          <w:rFonts w:ascii="Times New Roman" w:hAnsi="Times New Roman" w:cs="Times New Roman"/>
          <w:sz w:val="28"/>
          <w:szCs w:val="28"/>
        </w:rPr>
        <w:t>Các quy định viện dẫn tại Thông tư này khi được sửa đổi, bổ sung hoặc thay thế thì thực hiện theo văn bản sửa đổi, bổ sung hoặc thay thế.</w:t>
      </w:r>
    </w:p>
    <w:p w:rsidR="002B45F6" w:rsidRPr="002B45F6" w:rsidRDefault="00E364AE" w:rsidP="00524C8C">
      <w:pPr>
        <w:spacing w:before="120" w:after="120" w:line="274"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2B45F6" w:rsidRPr="002B45F6">
        <w:rPr>
          <w:rFonts w:ascii="Times New Roman" w:hAnsi="Times New Roman" w:cs="Times New Roman"/>
          <w:sz w:val="28"/>
          <w:szCs w:val="28"/>
        </w:rPr>
        <w:t xml:space="preserve">. Cục trưởng Cục Pháp chế và cải cách hành chính, tư pháp chịu trách nhiệm theo dõi, hướng dẫn, kiểm tra, đôn đốc việc thực hiện </w:t>
      </w:r>
      <w:r w:rsidR="003D2C38">
        <w:rPr>
          <w:rFonts w:ascii="Times New Roman" w:hAnsi="Times New Roman" w:cs="Times New Roman"/>
          <w:sz w:val="28"/>
          <w:szCs w:val="28"/>
        </w:rPr>
        <w:t>T</w:t>
      </w:r>
      <w:r w:rsidR="002B45F6" w:rsidRPr="002B45F6">
        <w:rPr>
          <w:rFonts w:ascii="Times New Roman" w:hAnsi="Times New Roman" w:cs="Times New Roman"/>
          <w:sz w:val="28"/>
          <w:szCs w:val="28"/>
        </w:rPr>
        <w:t>hông tư này.</w:t>
      </w:r>
    </w:p>
    <w:p w:rsidR="00524C8C" w:rsidRDefault="00E364AE" w:rsidP="00524C8C">
      <w:pPr>
        <w:spacing w:before="120" w:after="120" w:line="266"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2B45F6" w:rsidRPr="002B45F6">
        <w:rPr>
          <w:rFonts w:ascii="Times New Roman" w:hAnsi="Times New Roman" w:cs="Times New Roman"/>
          <w:sz w:val="28"/>
          <w:szCs w:val="28"/>
        </w:rPr>
        <w:t>. Thủ trưởng các đơn vị thuộc cơ quan Bộ, Giám đốc Công an các tỉnh, thành phố, các học viện, trường trong Công an nhân dân, cơ quan, tổ chức, cá nhân có liên quan chịu trách nhiệm thi hành Thông tư này.</w:t>
      </w:r>
    </w:p>
    <w:p w:rsidR="002B45F6" w:rsidRPr="002B45F6" w:rsidRDefault="00E364AE" w:rsidP="00524C8C">
      <w:pPr>
        <w:spacing w:before="120" w:after="120" w:line="26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002B45F6" w:rsidRPr="002B45F6">
        <w:rPr>
          <w:rFonts w:ascii="Times New Roman" w:hAnsi="Times New Roman" w:cs="Times New Roman"/>
          <w:sz w:val="28"/>
          <w:szCs w:val="28"/>
        </w:rPr>
        <w:t>. Trong quá trình triển khai thực hiện Thông tư này, nếu có khó khăn, vướng mắc, Công an các đơn vị, địa phương báo cáo về Bộ Công an (qua Cục Pháp chế và cải cách hành chính, tư pháp) để kịp thời hướng dẫn./.</w:t>
      </w:r>
    </w:p>
    <w:p w:rsidR="002B45F6" w:rsidRPr="00E925BC" w:rsidRDefault="002B45F6" w:rsidP="002B45F6">
      <w:pPr>
        <w:spacing w:before="120" w:after="120" w:line="240" w:lineRule="auto"/>
        <w:ind w:firstLine="720"/>
        <w:jc w:val="both"/>
        <w:rPr>
          <w:rFonts w:ascii="Times New Roman" w:hAnsi="Times New Roman" w:cs="Times New Roman"/>
          <w:sz w:val="2"/>
          <w:szCs w:val="28"/>
        </w:rPr>
      </w:pPr>
    </w:p>
    <w:tbl>
      <w:tblPr>
        <w:tblW w:w="9601" w:type="dxa"/>
        <w:tblLook w:val="04A0" w:firstRow="1" w:lastRow="0" w:firstColumn="1" w:lastColumn="0" w:noHBand="0" w:noVBand="1"/>
      </w:tblPr>
      <w:tblGrid>
        <w:gridCol w:w="5778"/>
        <w:gridCol w:w="3823"/>
      </w:tblGrid>
      <w:tr w:rsidR="002B45F6" w:rsidRPr="002B45F6" w:rsidTr="007A5FB8">
        <w:tc>
          <w:tcPr>
            <w:tcW w:w="5778" w:type="dxa"/>
          </w:tcPr>
          <w:p w:rsidR="002B45F6" w:rsidRDefault="002B45F6" w:rsidP="007A5FB8">
            <w:pPr>
              <w:spacing w:after="0" w:line="240" w:lineRule="auto"/>
              <w:jc w:val="both"/>
              <w:rPr>
                <w:rFonts w:ascii="Times New Roman" w:hAnsi="Times New Roman" w:cs="Times New Roman"/>
                <w:b/>
                <w:bCs/>
                <w:i/>
                <w:iCs/>
              </w:rPr>
            </w:pPr>
            <w:r w:rsidRPr="002B45F6">
              <w:rPr>
                <w:rFonts w:ascii="Times New Roman" w:hAnsi="Times New Roman" w:cs="Times New Roman"/>
                <w:b/>
                <w:bCs/>
                <w:i/>
                <w:iCs/>
              </w:rPr>
              <w:t>Nơi nhận:</w:t>
            </w:r>
          </w:p>
          <w:p w:rsidR="002F1B4B" w:rsidRPr="002F1B4B" w:rsidRDefault="002F1B4B" w:rsidP="007A5FB8">
            <w:pPr>
              <w:spacing w:after="0" w:line="240" w:lineRule="auto"/>
              <w:jc w:val="both"/>
              <w:rPr>
                <w:rFonts w:ascii="Times New Roman" w:hAnsi="Times New Roman" w:cs="Times New Roman"/>
                <w:bCs/>
                <w:iCs/>
              </w:rPr>
            </w:pPr>
            <w:r w:rsidRPr="002F1B4B">
              <w:rPr>
                <w:rFonts w:ascii="Times New Roman" w:hAnsi="Times New Roman" w:cs="Times New Roman"/>
                <w:bCs/>
                <w:iCs/>
              </w:rPr>
              <w:t xml:space="preserve">- Các đồng chí Thứ trưởng </w:t>
            </w:r>
          </w:p>
          <w:p w:rsidR="002B45F6" w:rsidRPr="002B45F6" w:rsidRDefault="002B45F6" w:rsidP="007A5FB8">
            <w:pPr>
              <w:spacing w:after="0" w:line="240" w:lineRule="auto"/>
              <w:jc w:val="both"/>
              <w:rPr>
                <w:rFonts w:ascii="Times New Roman" w:hAnsi="Times New Roman" w:cs="Times New Roman"/>
              </w:rPr>
            </w:pPr>
            <w:r w:rsidRPr="002B45F6">
              <w:rPr>
                <w:rFonts w:ascii="Times New Roman" w:hAnsi="Times New Roman" w:cs="Times New Roman"/>
              </w:rPr>
              <w:t>- Các đơn vị thuộc cơ quan Bộ;</w:t>
            </w:r>
          </w:p>
          <w:p w:rsidR="002B45F6" w:rsidRPr="002B45F6" w:rsidRDefault="002B45F6" w:rsidP="007A5FB8">
            <w:pPr>
              <w:spacing w:after="0" w:line="240" w:lineRule="auto"/>
              <w:jc w:val="both"/>
              <w:rPr>
                <w:rFonts w:ascii="Times New Roman" w:hAnsi="Times New Roman" w:cs="Times New Roman"/>
              </w:rPr>
            </w:pPr>
            <w:r w:rsidRPr="002B45F6">
              <w:rPr>
                <w:rFonts w:ascii="Times New Roman" w:hAnsi="Times New Roman" w:cs="Times New Roman"/>
              </w:rPr>
              <w:t>- Công an các tỉnh, thành phố;</w:t>
            </w:r>
          </w:p>
          <w:p w:rsidR="002B45F6" w:rsidRPr="002B45F6" w:rsidRDefault="002B45F6" w:rsidP="007A5FB8">
            <w:pPr>
              <w:spacing w:after="0" w:line="240" w:lineRule="auto"/>
              <w:jc w:val="both"/>
              <w:rPr>
                <w:rFonts w:ascii="Times New Roman" w:hAnsi="Times New Roman" w:cs="Times New Roman"/>
              </w:rPr>
            </w:pPr>
            <w:r w:rsidRPr="002B45F6">
              <w:rPr>
                <w:rFonts w:ascii="Times New Roman" w:hAnsi="Times New Roman" w:cs="Times New Roman"/>
              </w:rPr>
              <w:t xml:space="preserve">- Học viện, trường, bệnh viện trong </w:t>
            </w:r>
            <w:r w:rsidR="006C2A49">
              <w:rPr>
                <w:rFonts w:ascii="Times New Roman" w:hAnsi="Times New Roman" w:cs="Times New Roman"/>
              </w:rPr>
              <w:t>Công an nhân dân</w:t>
            </w:r>
            <w:r w:rsidRPr="002B45F6">
              <w:rPr>
                <w:rFonts w:ascii="Times New Roman" w:hAnsi="Times New Roman" w:cs="Times New Roman"/>
              </w:rPr>
              <w:t>;</w:t>
            </w:r>
          </w:p>
          <w:p w:rsidR="002B45F6" w:rsidRPr="006A62DA" w:rsidRDefault="002B45F6" w:rsidP="007A5FB8">
            <w:pPr>
              <w:spacing w:after="0" w:line="240" w:lineRule="auto"/>
              <w:jc w:val="both"/>
              <w:rPr>
                <w:rFonts w:ascii="Times New Roman" w:hAnsi="Times New Roman" w:cs="Times New Roman"/>
              </w:rPr>
            </w:pPr>
            <w:r w:rsidRPr="006A62DA">
              <w:rPr>
                <w:rFonts w:ascii="Times New Roman" w:hAnsi="Times New Roman" w:cs="Times New Roman"/>
              </w:rPr>
              <w:t xml:space="preserve">- Cục Kiểm tra văn bản và </w:t>
            </w:r>
            <w:r w:rsidR="00EA18B6">
              <w:rPr>
                <w:rFonts w:ascii="Times New Roman" w:hAnsi="Times New Roman" w:cs="Times New Roman"/>
              </w:rPr>
              <w:t>Quản lý x</w:t>
            </w:r>
            <w:r w:rsidR="006A62DA">
              <w:rPr>
                <w:rFonts w:ascii="Times New Roman" w:hAnsi="Times New Roman" w:cs="Times New Roman"/>
              </w:rPr>
              <w:t>ử lý vi phạm hành chính</w:t>
            </w:r>
            <w:r w:rsidRPr="006A62DA">
              <w:rPr>
                <w:rFonts w:ascii="Times New Roman" w:hAnsi="Times New Roman" w:cs="Times New Roman"/>
              </w:rPr>
              <w:t xml:space="preserve"> - Bộ Tư pháp;      </w:t>
            </w:r>
          </w:p>
          <w:p w:rsidR="002B45F6" w:rsidRPr="002B45F6" w:rsidRDefault="002B45F6" w:rsidP="007A5FB8">
            <w:pPr>
              <w:spacing w:after="0" w:line="240" w:lineRule="auto"/>
              <w:jc w:val="both"/>
              <w:rPr>
                <w:rFonts w:ascii="Times New Roman" w:hAnsi="Times New Roman" w:cs="Times New Roman"/>
              </w:rPr>
            </w:pPr>
            <w:r w:rsidRPr="002B45F6">
              <w:rPr>
                <w:rFonts w:ascii="Times New Roman" w:hAnsi="Times New Roman" w:cs="Times New Roman"/>
                <w:b/>
                <w:bCs/>
                <w:i/>
                <w:iCs/>
              </w:rPr>
              <w:t>-</w:t>
            </w:r>
            <w:r w:rsidRPr="002B45F6">
              <w:rPr>
                <w:rFonts w:ascii="Times New Roman" w:hAnsi="Times New Roman" w:cs="Times New Roman"/>
              </w:rPr>
              <w:t xml:space="preserve">Công báo điện tử; </w:t>
            </w:r>
          </w:p>
          <w:p w:rsidR="002B45F6" w:rsidRPr="002B45F6" w:rsidRDefault="002B45F6" w:rsidP="007A5FB8">
            <w:pPr>
              <w:spacing w:after="0" w:line="240" w:lineRule="auto"/>
              <w:jc w:val="both"/>
              <w:rPr>
                <w:rFonts w:ascii="Times New Roman" w:hAnsi="Times New Roman" w:cs="Times New Roman"/>
              </w:rPr>
            </w:pPr>
            <w:r w:rsidRPr="002B45F6">
              <w:rPr>
                <w:rFonts w:ascii="Times New Roman" w:hAnsi="Times New Roman" w:cs="Times New Roman"/>
              </w:rPr>
              <w:t xml:space="preserve">- Cổng </w:t>
            </w:r>
            <w:r w:rsidR="00EA18B6">
              <w:rPr>
                <w:rFonts w:ascii="Times New Roman" w:hAnsi="Times New Roman" w:cs="Times New Roman"/>
              </w:rPr>
              <w:t>Thông tin điện tử</w:t>
            </w:r>
            <w:r w:rsidRPr="002B45F6">
              <w:rPr>
                <w:rFonts w:ascii="Times New Roman" w:hAnsi="Times New Roman" w:cs="Times New Roman"/>
              </w:rPr>
              <w:t>Bộ Công an;</w:t>
            </w:r>
          </w:p>
          <w:p w:rsidR="002B45F6" w:rsidRPr="002B45F6" w:rsidRDefault="002B45F6" w:rsidP="002F1B4B">
            <w:pPr>
              <w:spacing w:after="0" w:line="240" w:lineRule="auto"/>
              <w:jc w:val="both"/>
              <w:rPr>
                <w:rFonts w:ascii="Times New Roman" w:hAnsi="Times New Roman" w:cs="Times New Roman"/>
              </w:rPr>
            </w:pPr>
            <w:r w:rsidRPr="002B45F6">
              <w:rPr>
                <w:rFonts w:ascii="Times New Roman" w:hAnsi="Times New Roman" w:cs="Times New Roman"/>
              </w:rPr>
              <w:t xml:space="preserve">- Lưu: </w:t>
            </w:r>
            <w:r w:rsidR="002F1B4B">
              <w:rPr>
                <w:rFonts w:ascii="Times New Roman" w:hAnsi="Times New Roman" w:cs="Times New Roman"/>
              </w:rPr>
              <w:t>VT</w:t>
            </w:r>
            <w:r w:rsidRPr="002B45F6">
              <w:rPr>
                <w:rFonts w:ascii="Times New Roman" w:hAnsi="Times New Roman" w:cs="Times New Roman"/>
              </w:rPr>
              <w:t>, V03 (P4).</w:t>
            </w:r>
          </w:p>
        </w:tc>
        <w:tc>
          <w:tcPr>
            <w:tcW w:w="3823" w:type="dxa"/>
          </w:tcPr>
          <w:p w:rsidR="002B45F6" w:rsidRPr="002B45F6" w:rsidRDefault="002B45F6" w:rsidP="007A5FB8">
            <w:pPr>
              <w:spacing w:before="120" w:after="120" w:line="240" w:lineRule="auto"/>
              <w:ind w:left="290" w:hanging="290"/>
              <w:jc w:val="center"/>
              <w:rPr>
                <w:rFonts w:ascii="Times New Roman" w:hAnsi="Times New Roman" w:cs="Times New Roman"/>
                <w:b/>
                <w:bCs/>
                <w:sz w:val="28"/>
                <w:szCs w:val="28"/>
              </w:rPr>
            </w:pPr>
            <w:r w:rsidRPr="002B45F6">
              <w:rPr>
                <w:rFonts w:ascii="Times New Roman" w:hAnsi="Times New Roman" w:cs="Times New Roman"/>
                <w:b/>
                <w:bCs/>
                <w:sz w:val="28"/>
                <w:szCs w:val="28"/>
              </w:rPr>
              <w:t>BỘ TRƯỞNG</w:t>
            </w:r>
          </w:p>
          <w:p w:rsidR="002B45F6" w:rsidRPr="002B45F6" w:rsidRDefault="002B45F6" w:rsidP="007A5FB8">
            <w:pPr>
              <w:spacing w:before="120" w:after="120" w:line="240" w:lineRule="auto"/>
              <w:jc w:val="center"/>
              <w:rPr>
                <w:rFonts w:ascii="Times New Roman" w:hAnsi="Times New Roman" w:cs="Times New Roman"/>
                <w:b/>
                <w:bCs/>
                <w:sz w:val="28"/>
                <w:szCs w:val="28"/>
              </w:rPr>
            </w:pPr>
          </w:p>
          <w:p w:rsidR="002B45F6" w:rsidRPr="00F551A3" w:rsidRDefault="002B45F6" w:rsidP="00EA18B6">
            <w:pPr>
              <w:spacing w:before="120" w:after="120" w:line="240" w:lineRule="auto"/>
              <w:rPr>
                <w:rFonts w:ascii="Times New Roman" w:hAnsi="Times New Roman" w:cs="Times New Roman"/>
                <w:b/>
                <w:bCs/>
                <w:sz w:val="66"/>
                <w:szCs w:val="28"/>
              </w:rPr>
            </w:pPr>
          </w:p>
          <w:p w:rsidR="00F551A3" w:rsidRPr="00F551A3" w:rsidRDefault="00F551A3" w:rsidP="00EA18B6">
            <w:pPr>
              <w:spacing w:before="120" w:after="120" w:line="240" w:lineRule="auto"/>
              <w:rPr>
                <w:rFonts w:ascii="Times New Roman" w:hAnsi="Times New Roman" w:cs="Times New Roman"/>
                <w:b/>
                <w:bCs/>
                <w:sz w:val="38"/>
                <w:szCs w:val="28"/>
              </w:rPr>
            </w:pPr>
          </w:p>
          <w:p w:rsidR="002B45F6" w:rsidRPr="002B45F6" w:rsidRDefault="002B45F6" w:rsidP="007A5FB8">
            <w:pPr>
              <w:spacing w:before="120" w:after="120" w:line="240" w:lineRule="auto"/>
              <w:jc w:val="center"/>
              <w:rPr>
                <w:rFonts w:ascii="Times New Roman" w:hAnsi="Times New Roman" w:cs="Times New Roman"/>
                <w:b/>
                <w:bCs/>
                <w:sz w:val="28"/>
                <w:szCs w:val="28"/>
              </w:rPr>
            </w:pPr>
            <w:r w:rsidRPr="002B45F6">
              <w:rPr>
                <w:rFonts w:ascii="Times New Roman" w:hAnsi="Times New Roman" w:cs="Times New Roman"/>
                <w:b/>
                <w:bCs/>
                <w:sz w:val="28"/>
                <w:szCs w:val="28"/>
              </w:rPr>
              <w:t>Đại tướng Lương Tam Quang</w:t>
            </w:r>
          </w:p>
        </w:tc>
      </w:tr>
    </w:tbl>
    <w:p w:rsidR="002B45F6" w:rsidRPr="002B45F6" w:rsidRDefault="002B45F6" w:rsidP="007976C5">
      <w:pPr>
        <w:rPr>
          <w:rFonts w:ascii="Times New Roman" w:hAnsi="Times New Roman" w:cs="Times New Roman"/>
        </w:rPr>
      </w:pPr>
    </w:p>
    <w:sectPr w:rsidR="002B45F6" w:rsidRPr="002B45F6" w:rsidSect="0040111C">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0BA" w:rsidRDefault="00E730BA" w:rsidP="007B1EA1">
      <w:pPr>
        <w:spacing w:after="0" w:line="240" w:lineRule="auto"/>
      </w:pPr>
      <w:r>
        <w:separator/>
      </w:r>
    </w:p>
  </w:endnote>
  <w:endnote w:type="continuationSeparator" w:id="0">
    <w:p w:rsidR="00E730BA" w:rsidRDefault="00E730BA" w:rsidP="007B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0BA" w:rsidRDefault="00E730BA" w:rsidP="007B1EA1">
      <w:pPr>
        <w:spacing w:after="0" w:line="240" w:lineRule="auto"/>
      </w:pPr>
      <w:r>
        <w:separator/>
      </w:r>
    </w:p>
  </w:footnote>
  <w:footnote w:type="continuationSeparator" w:id="0">
    <w:p w:rsidR="00E730BA" w:rsidRDefault="00E730BA" w:rsidP="007B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928676"/>
      <w:docPartObj>
        <w:docPartGallery w:val="Page Numbers (Top of Page)"/>
        <w:docPartUnique/>
      </w:docPartObj>
    </w:sdtPr>
    <w:sdtEndPr>
      <w:rPr>
        <w:noProof/>
      </w:rPr>
    </w:sdtEndPr>
    <w:sdtContent>
      <w:p w:rsidR="009E1B60" w:rsidRDefault="00071494">
        <w:pPr>
          <w:pStyle w:val="Header"/>
          <w:jc w:val="center"/>
        </w:pPr>
        <w:r w:rsidRPr="00F1798F">
          <w:rPr>
            <w:rFonts w:ascii="Times New Roman" w:hAnsi="Times New Roman" w:cs="Times New Roman"/>
            <w:sz w:val="24"/>
            <w:szCs w:val="24"/>
          </w:rPr>
          <w:fldChar w:fldCharType="begin"/>
        </w:r>
        <w:r w:rsidR="009E1B60" w:rsidRPr="00F1798F">
          <w:rPr>
            <w:rFonts w:ascii="Times New Roman" w:hAnsi="Times New Roman" w:cs="Times New Roman"/>
            <w:sz w:val="24"/>
            <w:szCs w:val="24"/>
          </w:rPr>
          <w:instrText xml:space="preserve"> PAGE   \* MERGEFORMAT </w:instrText>
        </w:r>
        <w:r w:rsidRPr="00F1798F">
          <w:rPr>
            <w:rFonts w:ascii="Times New Roman" w:hAnsi="Times New Roman" w:cs="Times New Roman"/>
            <w:sz w:val="24"/>
            <w:szCs w:val="24"/>
          </w:rPr>
          <w:fldChar w:fldCharType="separate"/>
        </w:r>
        <w:r w:rsidR="003608E6">
          <w:rPr>
            <w:rFonts w:ascii="Times New Roman" w:hAnsi="Times New Roman" w:cs="Times New Roman"/>
            <w:noProof/>
            <w:sz w:val="24"/>
            <w:szCs w:val="24"/>
          </w:rPr>
          <w:t>3</w:t>
        </w:r>
        <w:r w:rsidRPr="00F1798F">
          <w:rPr>
            <w:rFonts w:ascii="Times New Roman" w:hAnsi="Times New Roman" w:cs="Times New Roman"/>
            <w:noProof/>
            <w:sz w:val="24"/>
            <w:szCs w:val="24"/>
          </w:rPr>
          <w:fldChar w:fldCharType="end"/>
        </w:r>
      </w:p>
    </w:sdtContent>
  </w:sdt>
  <w:p w:rsidR="007B1EA1" w:rsidRDefault="007B1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92E52"/>
    <w:multiLevelType w:val="hybridMultilevel"/>
    <w:tmpl w:val="50BA8226"/>
    <w:lvl w:ilvl="0" w:tplc="D61EFD8A">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76BA1FE4"/>
    <w:multiLevelType w:val="hybridMultilevel"/>
    <w:tmpl w:val="3250A828"/>
    <w:lvl w:ilvl="0" w:tplc="A8AC6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008738">
    <w:abstractNumId w:val="1"/>
  </w:num>
  <w:num w:numId="2" w16cid:durableId="162511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3660"/>
    <w:rsid w:val="00027FE7"/>
    <w:rsid w:val="000319DD"/>
    <w:rsid w:val="00051418"/>
    <w:rsid w:val="0006254E"/>
    <w:rsid w:val="00071494"/>
    <w:rsid w:val="000717DE"/>
    <w:rsid w:val="000923D5"/>
    <w:rsid w:val="000C0BD8"/>
    <w:rsid w:val="000C63E1"/>
    <w:rsid w:val="000F656F"/>
    <w:rsid w:val="00101FE9"/>
    <w:rsid w:val="00115B29"/>
    <w:rsid w:val="001211B7"/>
    <w:rsid w:val="00127A42"/>
    <w:rsid w:val="00162BE1"/>
    <w:rsid w:val="001632F2"/>
    <w:rsid w:val="00167A8D"/>
    <w:rsid w:val="001923E6"/>
    <w:rsid w:val="001A0F84"/>
    <w:rsid w:val="001A4A22"/>
    <w:rsid w:val="001A6AF3"/>
    <w:rsid w:val="001C2552"/>
    <w:rsid w:val="001E6A6A"/>
    <w:rsid w:val="001E6EA3"/>
    <w:rsid w:val="001F1B61"/>
    <w:rsid w:val="00227D46"/>
    <w:rsid w:val="00241467"/>
    <w:rsid w:val="00266B8E"/>
    <w:rsid w:val="002726F5"/>
    <w:rsid w:val="00277354"/>
    <w:rsid w:val="002A3B24"/>
    <w:rsid w:val="002A3FD8"/>
    <w:rsid w:val="002B45F6"/>
    <w:rsid w:val="002B63E3"/>
    <w:rsid w:val="002F1B4B"/>
    <w:rsid w:val="00333B84"/>
    <w:rsid w:val="00343521"/>
    <w:rsid w:val="00344C73"/>
    <w:rsid w:val="0034783E"/>
    <w:rsid w:val="00353FC9"/>
    <w:rsid w:val="003608E6"/>
    <w:rsid w:val="00381FA9"/>
    <w:rsid w:val="00382C2F"/>
    <w:rsid w:val="00391E32"/>
    <w:rsid w:val="00395CF0"/>
    <w:rsid w:val="00395DB3"/>
    <w:rsid w:val="003D18EA"/>
    <w:rsid w:val="003D2C38"/>
    <w:rsid w:val="003D47EC"/>
    <w:rsid w:val="003F7B7E"/>
    <w:rsid w:val="003F7CB6"/>
    <w:rsid w:val="0040111C"/>
    <w:rsid w:val="00441482"/>
    <w:rsid w:val="00443660"/>
    <w:rsid w:val="00481A3E"/>
    <w:rsid w:val="004A1C83"/>
    <w:rsid w:val="004A38F9"/>
    <w:rsid w:val="004F37A0"/>
    <w:rsid w:val="00501363"/>
    <w:rsid w:val="00521A45"/>
    <w:rsid w:val="00524C8C"/>
    <w:rsid w:val="00525EE2"/>
    <w:rsid w:val="00527BBD"/>
    <w:rsid w:val="005915B9"/>
    <w:rsid w:val="005940E9"/>
    <w:rsid w:val="005947AA"/>
    <w:rsid w:val="005A24F3"/>
    <w:rsid w:val="005A5AC7"/>
    <w:rsid w:val="005B3E79"/>
    <w:rsid w:val="00620C09"/>
    <w:rsid w:val="00623F2F"/>
    <w:rsid w:val="00625C07"/>
    <w:rsid w:val="00651C8B"/>
    <w:rsid w:val="0066450E"/>
    <w:rsid w:val="0067054F"/>
    <w:rsid w:val="00675C5D"/>
    <w:rsid w:val="0068580E"/>
    <w:rsid w:val="006958E4"/>
    <w:rsid w:val="006A0F3C"/>
    <w:rsid w:val="006A62DA"/>
    <w:rsid w:val="006A7702"/>
    <w:rsid w:val="006C2A49"/>
    <w:rsid w:val="006D1CD0"/>
    <w:rsid w:val="006E46A2"/>
    <w:rsid w:val="006F0024"/>
    <w:rsid w:val="007160AA"/>
    <w:rsid w:val="0074130E"/>
    <w:rsid w:val="00741FDD"/>
    <w:rsid w:val="00743C31"/>
    <w:rsid w:val="00760E94"/>
    <w:rsid w:val="00772C85"/>
    <w:rsid w:val="007868DA"/>
    <w:rsid w:val="007912E5"/>
    <w:rsid w:val="007976C5"/>
    <w:rsid w:val="007A0170"/>
    <w:rsid w:val="007A25D6"/>
    <w:rsid w:val="007A2B9A"/>
    <w:rsid w:val="007B1EA1"/>
    <w:rsid w:val="007E6BAF"/>
    <w:rsid w:val="007E72DD"/>
    <w:rsid w:val="007E7594"/>
    <w:rsid w:val="0080383B"/>
    <w:rsid w:val="00832B4E"/>
    <w:rsid w:val="00837B10"/>
    <w:rsid w:val="0084653C"/>
    <w:rsid w:val="00852443"/>
    <w:rsid w:val="0085397C"/>
    <w:rsid w:val="0087246A"/>
    <w:rsid w:val="008726A3"/>
    <w:rsid w:val="008769D9"/>
    <w:rsid w:val="0088520F"/>
    <w:rsid w:val="00885A26"/>
    <w:rsid w:val="008928D4"/>
    <w:rsid w:val="008B694D"/>
    <w:rsid w:val="008C503B"/>
    <w:rsid w:val="008F4D0F"/>
    <w:rsid w:val="00910596"/>
    <w:rsid w:val="00911D6D"/>
    <w:rsid w:val="0091524F"/>
    <w:rsid w:val="009309C5"/>
    <w:rsid w:val="00982EFD"/>
    <w:rsid w:val="0099452F"/>
    <w:rsid w:val="00997917"/>
    <w:rsid w:val="009C0450"/>
    <w:rsid w:val="009C4C54"/>
    <w:rsid w:val="009D14DC"/>
    <w:rsid w:val="009E1B60"/>
    <w:rsid w:val="00A06AF4"/>
    <w:rsid w:val="00A1324F"/>
    <w:rsid w:val="00A24223"/>
    <w:rsid w:val="00A44607"/>
    <w:rsid w:val="00A45984"/>
    <w:rsid w:val="00A50102"/>
    <w:rsid w:val="00A538EF"/>
    <w:rsid w:val="00A748FA"/>
    <w:rsid w:val="00A8545C"/>
    <w:rsid w:val="00A900E7"/>
    <w:rsid w:val="00AA6246"/>
    <w:rsid w:val="00AB7AA0"/>
    <w:rsid w:val="00B00EBF"/>
    <w:rsid w:val="00B51865"/>
    <w:rsid w:val="00B5489B"/>
    <w:rsid w:val="00B607CF"/>
    <w:rsid w:val="00B6649F"/>
    <w:rsid w:val="00B7544A"/>
    <w:rsid w:val="00B81636"/>
    <w:rsid w:val="00B87350"/>
    <w:rsid w:val="00BA3CFC"/>
    <w:rsid w:val="00BA7C8A"/>
    <w:rsid w:val="00BC2122"/>
    <w:rsid w:val="00BC64CD"/>
    <w:rsid w:val="00C214AC"/>
    <w:rsid w:val="00C27EB3"/>
    <w:rsid w:val="00C4325B"/>
    <w:rsid w:val="00C61634"/>
    <w:rsid w:val="00C70D5F"/>
    <w:rsid w:val="00CA0CDA"/>
    <w:rsid w:val="00CA3FE3"/>
    <w:rsid w:val="00CF078B"/>
    <w:rsid w:val="00D15CE5"/>
    <w:rsid w:val="00D322A8"/>
    <w:rsid w:val="00D41CB8"/>
    <w:rsid w:val="00D43B16"/>
    <w:rsid w:val="00D45F21"/>
    <w:rsid w:val="00D63D55"/>
    <w:rsid w:val="00D63E21"/>
    <w:rsid w:val="00D83DDB"/>
    <w:rsid w:val="00DA2F98"/>
    <w:rsid w:val="00DA346C"/>
    <w:rsid w:val="00DB5EED"/>
    <w:rsid w:val="00DD4832"/>
    <w:rsid w:val="00DF2FE3"/>
    <w:rsid w:val="00DF7E03"/>
    <w:rsid w:val="00E17D4A"/>
    <w:rsid w:val="00E33B2E"/>
    <w:rsid w:val="00E364AE"/>
    <w:rsid w:val="00E517E9"/>
    <w:rsid w:val="00E57E21"/>
    <w:rsid w:val="00E607DE"/>
    <w:rsid w:val="00E730BA"/>
    <w:rsid w:val="00E925BC"/>
    <w:rsid w:val="00EA18B6"/>
    <w:rsid w:val="00EC4E09"/>
    <w:rsid w:val="00EC6A8D"/>
    <w:rsid w:val="00ED753F"/>
    <w:rsid w:val="00EE5498"/>
    <w:rsid w:val="00EF12B6"/>
    <w:rsid w:val="00F00A89"/>
    <w:rsid w:val="00F1798F"/>
    <w:rsid w:val="00F45BBB"/>
    <w:rsid w:val="00F52233"/>
    <w:rsid w:val="00F551A3"/>
    <w:rsid w:val="00F70D04"/>
    <w:rsid w:val="00F72C72"/>
    <w:rsid w:val="00F73B1B"/>
    <w:rsid w:val="00F8634D"/>
    <w:rsid w:val="00F8665D"/>
    <w:rsid w:val="00FC5020"/>
    <w:rsid w:val="00FE1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Straight Arrow Connector 5"/>
        <o:r id="V:Rule2" type="connector" idref="#Straight Arrow Connector 6"/>
        <o:r id="V:Rule3" type="connector" idref="#Straight Arrow Connector 4"/>
      </o:rules>
    </o:shapelayout>
  </w:shapeDefaults>
  <w:decimalSymbol w:val="."/>
  <w:listSeparator w:val=","/>
  <w15:docId w15:val="{0DC740A9-55F2-423F-9966-D484C7EC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3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EA1"/>
    <w:rPr>
      <w:lang w:eastAsia="en-US"/>
    </w:rPr>
  </w:style>
  <w:style w:type="paragraph" w:styleId="Footer">
    <w:name w:val="footer"/>
    <w:basedOn w:val="Normal"/>
    <w:link w:val="FooterChar"/>
    <w:uiPriority w:val="99"/>
    <w:unhideWhenUsed/>
    <w:rsid w:val="007B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EA1"/>
    <w:rPr>
      <w:lang w:eastAsia="en-US"/>
    </w:rPr>
  </w:style>
  <w:style w:type="paragraph" w:styleId="NormalWeb">
    <w:name w:val="Normal (Web)"/>
    <w:basedOn w:val="Normal"/>
    <w:link w:val="NormalWebChar"/>
    <w:uiPriority w:val="99"/>
    <w:unhideWhenUsed/>
    <w:rsid w:val="00B60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F70D04"/>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E33B2E"/>
    <w:rPr>
      <w:color w:val="0000FF"/>
      <w:u w:val="single"/>
    </w:rPr>
  </w:style>
  <w:style w:type="paragraph" w:styleId="ListParagraph">
    <w:name w:val="List Paragraph"/>
    <w:basedOn w:val="Normal"/>
    <w:uiPriority w:val="34"/>
    <w:qFormat/>
    <w:rsid w:val="006E46A2"/>
    <w:pPr>
      <w:ind w:left="720"/>
      <w:contextualSpacing/>
    </w:pPr>
  </w:style>
  <w:style w:type="paragraph" w:styleId="FootnoteText">
    <w:name w:val="footnote text"/>
    <w:basedOn w:val="Normal"/>
    <w:link w:val="FootnoteTextChar"/>
    <w:rsid w:val="00B6649F"/>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B6649F"/>
    <w:rPr>
      <w:rFonts w:ascii=".VnTime" w:eastAsia="Times New Roman" w:hAnsi=".VnTime" w:cs="Times New Roman"/>
      <w:sz w:val="20"/>
      <w:szCs w:val="20"/>
      <w:lang w:eastAsia="en-US"/>
    </w:rPr>
  </w:style>
  <w:style w:type="character" w:styleId="FootnoteReference">
    <w:name w:val="footnote reference"/>
    <w:basedOn w:val="DefaultParagraphFont"/>
    <w:rsid w:val="00B6649F"/>
    <w:rPr>
      <w:vertAlign w:val="superscript"/>
    </w:rPr>
  </w:style>
  <w:style w:type="paragraph" w:styleId="BalloonText">
    <w:name w:val="Balloon Text"/>
    <w:basedOn w:val="Normal"/>
    <w:link w:val="BalloonTextChar"/>
    <w:uiPriority w:val="99"/>
    <w:semiHidden/>
    <w:unhideWhenUsed/>
    <w:rsid w:val="0027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6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160">
      <w:bodyDiv w:val="1"/>
      <w:marLeft w:val="0"/>
      <w:marRight w:val="0"/>
      <w:marTop w:val="0"/>
      <w:marBottom w:val="0"/>
      <w:divBdr>
        <w:top w:val="none" w:sz="0" w:space="0" w:color="auto"/>
        <w:left w:val="none" w:sz="0" w:space="0" w:color="auto"/>
        <w:bottom w:val="none" w:sz="0" w:space="0" w:color="auto"/>
        <w:right w:val="none" w:sz="0" w:space="0" w:color="auto"/>
      </w:divBdr>
    </w:div>
    <w:div w:id="624310654">
      <w:bodyDiv w:val="1"/>
      <w:marLeft w:val="0"/>
      <w:marRight w:val="0"/>
      <w:marTop w:val="0"/>
      <w:marBottom w:val="0"/>
      <w:divBdr>
        <w:top w:val="none" w:sz="0" w:space="0" w:color="auto"/>
        <w:left w:val="none" w:sz="0" w:space="0" w:color="auto"/>
        <w:bottom w:val="none" w:sz="0" w:space="0" w:color="auto"/>
        <w:right w:val="none" w:sz="0" w:space="0" w:color="auto"/>
      </w:divBdr>
    </w:div>
    <w:div w:id="1186823109">
      <w:bodyDiv w:val="1"/>
      <w:marLeft w:val="0"/>
      <w:marRight w:val="0"/>
      <w:marTop w:val="0"/>
      <w:marBottom w:val="0"/>
      <w:divBdr>
        <w:top w:val="none" w:sz="0" w:space="0" w:color="auto"/>
        <w:left w:val="none" w:sz="0" w:space="0" w:color="auto"/>
        <w:bottom w:val="none" w:sz="0" w:space="0" w:color="auto"/>
        <w:right w:val="none" w:sz="0" w:space="0" w:color="auto"/>
      </w:divBdr>
    </w:div>
    <w:div w:id="1260874154">
      <w:bodyDiv w:val="1"/>
      <w:marLeft w:val="0"/>
      <w:marRight w:val="0"/>
      <w:marTop w:val="0"/>
      <w:marBottom w:val="0"/>
      <w:divBdr>
        <w:top w:val="none" w:sz="0" w:space="0" w:color="auto"/>
        <w:left w:val="none" w:sz="0" w:space="0" w:color="auto"/>
        <w:bottom w:val="none" w:sz="0" w:space="0" w:color="auto"/>
        <w:right w:val="none" w:sz="0" w:space="0" w:color="auto"/>
      </w:divBdr>
    </w:div>
    <w:div w:id="1777290096">
      <w:bodyDiv w:val="1"/>
      <w:marLeft w:val="0"/>
      <w:marRight w:val="0"/>
      <w:marTop w:val="0"/>
      <w:marBottom w:val="0"/>
      <w:divBdr>
        <w:top w:val="none" w:sz="0" w:space="0" w:color="auto"/>
        <w:left w:val="none" w:sz="0" w:space="0" w:color="auto"/>
        <w:bottom w:val="none" w:sz="0" w:space="0" w:color="auto"/>
        <w:right w:val="none" w:sz="0" w:space="0" w:color="auto"/>
      </w:divBdr>
    </w:div>
    <w:div w:id="1850438329">
      <w:bodyDiv w:val="1"/>
      <w:marLeft w:val="0"/>
      <w:marRight w:val="0"/>
      <w:marTop w:val="0"/>
      <w:marBottom w:val="0"/>
      <w:divBdr>
        <w:top w:val="none" w:sz="0" w:space="0" w:color="auto"/>
        <w:left w:val="none" w:sz="0" w:space="0" w:color="auto"/>
        <w:bottom w:val="none" w:sz="0" w:space="0" w:color="auto"/>
        <w:right w:val="none" w:sz="0" w:space="0" w:color="auto"/>
      </w:divBdr>
    </w:div>
    <w:div w:id="20295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03736-3CC2-4817-B2B8-2B5232C55666}">
  <ds:schemaRefs>
    <ds:schemaRef ds:uri="http://schemas.openxmlformats.org/officeDocument/2006/bibliography"/>
  </ds:schemaRefs>
</ds:datastoreItem>
</file>

<file path=customXml/itemProps2.xml><?xml version="1.0" encoding="utf-8"?>
<ds:datastoreItem xmlns:ds="http://schemas.openxmlformats.org/officeDocument/2006/customXml" ds:itemID="{2F6E0552-D8DE-4630-9BFD-152B67F3DBEC}"/>
</file>

<file path=customXml/itemProps3.xml><?xml version="1.0" encoding="utf-8"?>
<ds:datastoreItem xmlns:ds="http://schemas.openxmlformats.org/officeDocument/2006/customXml" ds:itemID="{310E465A-2B05-40C2-AFE3-A85FF73F14B0}"/>
</file>

<file path=customXml/itemProps4.xml><?xml version="1.0" encoding="utf-8"?>
<ds:datastoreItem xmlns:ds="http://schemas.openxmlformats.org/officeDocument/2006/customXml" ds:itemID="{20629F23-4E11-4EBF-9129-B9D085A0662C}"/>
</file>

<file path=docProps/app.xml><?xml version="1.0" encoding="utf-8"?>
<Properties xmlns="http://schemas.openxmlformats.org/officeDocument/2006/extended-properties" xmlns:vt="http://schemas.openxmlformats.org/officeDocument/2006/docPropsVTypes">
  <Template>Normal</Template>
  <TotalTime>104</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HL2020</dc:creator>
  <cp:lastModifiedBy>maytinhdell0123@outlook.com.vn</cp:lastModifiedBy>
  <cp:revision>15</cp:revision>
  <cp:lastPrinted>2026-01-05T02:29:00Z</cp:lastPrinted>
  <dcterms:created xsi:type="dcterms:W3CDTF">2025-12-31T00:19:00Z</dcterms:created>
  <dcterms:modified xsi:type="dcterms:W3CDTF">2026-01-06T01:39:00Z</dcterms:modified>
</cp:coreProperties>
</file>