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CellSpacing w:w="0" w:type="dxa"/>
        <w:shd w:val="clear" w:color="auto" w:fill="FFFFFF"/>
        <w:tblLayout w:type="fixed"/>
        <w:tblCellMar>
          <w:left w:w="0" w:type="dxa"/>
          <w:right w:w="0" w:type="dxa"/>
        </w:tblCellMar>
        <w:tblLook w:val="04A0" w:firstRow="1" w:lastRow="0" w:firstColumn="1" w:lastColumn="0" w:noHBand="0" w:noVBand="1"/>
      </w:tblPr>
      <w:tblGrid>
        <w:gridCol w:w="3294"/>
        <w:gridCol w:w="6062"/>
      </w:tblGrid>
      <w:tr w:rsidR="009E7238" w:rsidRPr="009E7238" w14:paraId="7E313D85" w14:textId="77777777" w:rsidTr="008D1091">
        <w:trPr>
          <w:tblCellSpacing w:w="0" w:type="dxa"/>
        </w:trPr>
        <w:tc>
          <w:tcPr>
            <w:tcW w:w="3294" w:type="dxa"/>
            <w:shd w:val="clear" w:color="auto" w:fill="FFFFFF"/>
            <w:tcMar>
              <w:top w:w="0" w:type="dxa"/>
              <w:left w:w="108" w:type="dxa"/>
              <w:bottom w:w="0" w:type="dxa"/>
              <w:right w:w="108" w:type="dxa"/>
            </w:tcMar>
            <w:hideMark/>
          </w:tcPr>
          <w:p w14:paraId="4BAECF0A" w14:textId="77777777" w:rsidR="008D1091" w:rsidRPr="009E7238" w:rsidRDefault="008D1091" w:rsidP="00983C49">
            <w:pPr>
              <w:jc w:val="center"/>
            </w:pPr>
            <w:r w:rsidRPr="009E7238">
              <w:rPr>
                <w:b/>
                <w:noProof/>
              </w:rPr>
              <mc:AlternateContent>
                <mc:Choice Requires="wps">
                  <w:drawing>
                    <wp:anchor distT="0" distB="0" distL="114300" distR="114300" simplePos="0" relativeHeight="251659264" behindDoc="0" locked="0" layoutInCell="1" allowOverlap="1" wp14:anchorId="75BB4FB1" wp14:editId="2DED3921">
                      <wp:simplePos x="0" y="0"/>
                      <wp:positionH relativeFrom="column">
                        <wp:posOffset>643890</wp:posOffset>
                      </wp:positionH>
                      <wp:positionV relativeFrom="paragraph">
                        <wp:posOffset>435610</wp:posOffset>
                      </wp:positionV>
                      <wp:extent cx="571500" cy="0"/>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6085DB" id="_x0000_t32" coordsize="21600,21600" o:spt="32" o:oned="t" path="m,l21600,21600e" filled="f">
                      <v:path arrowok="t" fillok="f" o:connecttype="none"/>
                      <o:lock v:ext="edit" shapetype="t"/>
                    </v:shapetype>
                    <v:shape id="Straight Arrow Connector 2" o:spid="_x0000_s1026" type="#_x0000_t32" style="position:absolute;margin-left:50.7pt;margin-top:34.3pt;width: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4L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nDxmkx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"/>
                  </w:pict>
                </mc:Fallback>
              </mc:AlternateContent>
            </w:r>
            <w:r w:rsidRPr="009E7238">
              <w:rPr>
                <w:b/>
                <w:noProof/>
              </w:rPr>
              <w:t>ỦY BAN</w:t>
            </w:r>
            <w:r w:rsidRPr="009E7238">
              <w:rPr>
                <w:b/>
                <w:bCs/>
              </w:rPr>
              <w:t xml:space="preserve"> NHÂN DÂN</w:t>
            </w:r>
            <w:r w:rsidRPr="009E7238">
              <w:rPr>
                <w:b/>
                <w:bCs/>
              </w:rPr>
              <w:br/>
              <w:t>TỈNH SƠN LA</w:t>
            </w:r>
            <w:r w:rsidRPr="009E7238">
              <w:rPr>
                <w:b/>
                <w:bCs/>
              </w:rPr>
              <w:br/>
            </w:r>
          </w:p>
        </w:tc>
        <w:tc>
          <w:tcPr>
            <w:tcW w:w="6062" w:type="dxa"/>
            <w:shd w:val="clear" w:color="auto" w:fill="FFFFFF"/>
            <w:tcMar>
              <w:top w:w="0" w:type="dxa"/>
              <w:left w:w="108" w:type="dxa"/>
              <w:bottom w:w="0" w:type="dxa"/>
              <w:right w:w="108" w:type="dxa"/>
            </w:tcMar>
            <w:hideMark/>
          </w:tcPr>
          <w:p w14:paraId="0C4996F7" w14:textId="77777777" w:rsidR="008D1091" w:rsidRPr="009E7238" w:rsidRDefault="008D1091" w:rsidP="00983C49">
            <w:pPr>
              <w:jc w:val="center"/>
            </w:pPr>
            <w:r w:rsidRPr="009E7238">
              <w:rPr>
                <w:noProof/>
                <w:sz w:val="26"/>
                <w:szCs w:val="26"/>
              </w:rPr>
              <mc:AlternateContent>
                <mc:Choice Requires="wps">
                  <w:drawing>
                    <wp:anchor distT="0" distB="0" distL="114300" distR="114300" simplePos="0" relativeHeight="251660288" behindDoc="0" locked="0" layoutInCell="1" allowOverlap="1" wp14:anchorId="00B57C56" wp14:editId="4D6F9E72">
                      <wp:simplePos x="0" y="0"/>
                      <wp:positionH relativeFrom="column">
                        <wp:posOffset>784860</wp:posOffset>
                      </wp:positionH>
                      <wp:positionV relativeFrom="paragraph">
                        <wp:posOffset>416560</wp:posOffset>
                      </wp:positionV>
                      <wp:extent cx="211455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5F1CE" id="Straight Arrow Connector 1" o:spid="_x0000_s1026" type="#_x0000_t32" style="position:absolute;margin-left:61.8pt;margin-top:32.8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bU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JOlsh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"/>
                  </w:pict>
                </mc:Fallback>
              </mc:AlternateContent>
            </w:r>
            <w:r w:rsidRPr="009E7238">
              <w:rPr>
                <w:b/>
                <w:bCs/>
                <w:sz w:val="26"/>
                <w:szCs w:val="26"/>
              </w:rPr>
              <w:t>CỘNG HÒA XÃ HỘI CHỦ NGHĨA VIỆT NAM</w:t>
            </w:r>
            <w:r w:rsidRPr="009E7238">
              <w:rPr>
                <w:b/>
                <w:bCs/>
                <w:sz w:val="26"/>
                <w:szCs w:val="26"/>
              </w:rPr>
              <w:br/>
            </w:r>
            <w:r w:rsidRPr="009E7238">
              <w:rPr>
                <w:b/>
                <w:bCs/>
              </w:rPr>
              <w:t>Độc lập - Tự do - Hạnh phúc</w:t>
            </w:r>
            <w:r w:rsidRPr="009E7238">
              <w:rPr>
                <w:b/>
                <w:bCs/>
              </w:rPr>
              <w:br/>
            </w:r>
          </w:p>
        </w:tc>
      </w:tr>
      <w:tr w:rsidR="009E7238" w:rsidRPr="009E7238" w14:paraId="037D5404" w14:textId="77777777" w:rsidTr="008D1091">
        <w:trPr>
          <w:tblCellSpacing w:w="0" w:type="dxa"/>
        </w:trPr>
        <w:tc>
          <w:tcPr>
            <w:tcW w:w="3294" w:type="dxa"/>
            <w:shd w:val="clear" w:color="auto" w:fill="FFFFFF"/>
            <w:tcMar>
              <w:top w:w="0" w:type="dxa"/>
              <w:left w:w="108" w:type="dxa"/>
              <w:bottom w:w="0" w:type="dxa"/>
              <w:right w:w="108" w:type="dxa"/>
            </w:tcMar>
            <w:hideMark/>
          </w:tcPr>
          <w:p w14:paraId="42121592" w14:textId="29F0977E" w:rsidR="008D1091" w:rsidRPr="009E7238" w:rsidRDefault="008D1091" w:rsidP="00983C49">
            <w:pPr>
              <w:jc w:val="center"/>
            </w:pPr>
            <w:r w:rsidRPr="009E7238">
              <w:t xml:space="preserve">Số: </w:t>
            </w:r>
            <w:r w:rsidR="00FD291D">
              <w:t>124</w:t>
            </w:r>
            <w:r w:rsidRPr="009E7238">
              <w:rPr>
                <w:lang w:val="vi-VN"/>
              </w:rPr>
              <w:t>/</w:t>
            </w:r>
            <w:r w:rsidRPr="009E7238">
              <w:t>2025/QĐ</w:t>
            </w:r>
            <w:r w:rsidRPr="009E7238">
              <w:rPr>
                <w:lang w:val="vi-VN"/>
              </w:rPr>
              <w:t>-UBND</w:t>
            </w:r>
          </w:p>
        </w:tc>
        <w:tc>
          <w:tcPr>
            <w:tcW w:w="6062" w:type="dxa"/>
            <w:shd w:val="clear" w:color="auto" w:fill="FFFFFF"/>
            <w:tcMar>
              <w:top w:w="0" w:type="dxa"/>
              <w:left w:w="108" w:type="dxa"/>
              <w:bottom w:w="0" w:type="dxa"/>
              <w:right w:w="108" w:type="dxa"/>
            </w:tcMar>
            <w:hideMark/>
          </w:tcPr>
          <w:p w14:paraId="4AD25E6D" w14:textId="2BAC1AEB" w:rsidR="008D1091" w:rsidRPr="009E7238" w:rsidRDefault="008D1091" w:rsidP="00983C49">
            <w:pPr>
              <w:jc w:val="center"/>
              <w:rPr>
                <w:lang w:val="fr-FR"/>
              </w:rPr>
            </w:pPr>
            <w:r w:rsidRPr="009E7238">
              <w:rPr>
                <w:i/>
                <w:iCs/>
                <w:lang w:val="fr-FR"/>
              </w:rPr>
              <w:t xml:space="preserve">Sơn La, ngày  </w:t>
            </w:r>
            <w:r w:rsidR="00FD291D">
              <w:rPr>
                <w:i/>
                <w:iCs/>
                <w:lang w:val="fr-FR"/>
              </w:rPr>
              <w:t xml:space="preserve">30 </w:t>
            </w:r>
            <w:r w:rsidRPr="009E7238">
              <w:rPr>
                <w:i/>
                <w:iCs/>
                <w:lang w:val="fr-FR"/>
              </w:rPr>
              <w:t xml:space="preserve"> tháng  </w:t>
            </w:r>
            <w:r w:rsidR="00FD291D">
              <w:rPr>
                <w:i/>
                <w:iCs/>
                <w:lang w:val="fr-FR"/>
              </w:rPr>
              <w:t>12</w:t>
            </w:r>
            <w:r w:rsidRPr="009E7238">
              <w:rPr>
                <w:i/>
                <w:iCs/>
                <w:lang w:val="fr-FR"/>
              </w:rPr>
              <w:t xml:space="preserve"> năm 20</w:t>
            </w:r>
            <w:r w:rsidRPr="009E7238">
              <w:rPr>
                <w:i/>
                <w:iCs/>
                <w:lang w:val="vi-VN"/>
              </w:rPr>
              <w:t>2</w:t>
            </w:r>
            <w:r w:rsidRPr="009E7238">
              <w:rPr>
                <w:i/>
                <w:iCs/>
                <w:lang w:val="fr-FR"/>
              </w:rPr>
              <w:t>5</w:t>
            </w:r>
          </w:p>
        </w:tc>
      </w:tr>
    </w:tbl>
    <w:p w14:paraId="606C184C" w14:textId="77777777" w:rsidR="00FD291D" w:rsidRDefault="00FD291D" w:rsidP="008D1091">
      <w:pPr>
        <w:spacing w:after="60"/>
        <w:jc w:val="center"/>
        <w:rPr>
          <w:i/>
          <w:lang w:val="fr-FR"/>
        </w:rPr>
      </w:pPr>
    </w:p>
    <w:p w14:paraId="5AA675E3" w14:textId="43B3B679" w:rsidR="008D1091" w:rsidRPr="009E7238" w:rsidRDefault="008D1091" w:rsidP="008D1091">
      <w:pPr>
        <w:spacing w:after="60"/>
        <w:jc w:val="center"/>
        <w:rPr>
          <w:b/>
          <w:lang w:val="fr-FR"/>
        </w:rPr>
      </w:pPr>
      <w:r w:rsidRPr="009E7238">
        <w:rPr>
          <w:b/>
          <w:lang w:val="fr-FR"/>
        </w:rPr>
        <w:t>QUYẾT ĐỊNH</w:t>
      </w:r>
    </w:p>
    <w:p w14:paraId="3F057316" w14:textId="77777777" w:rsidR="008D1091" w:rsidRPr="009E7238" w:rsidRDefault="008D1091" w:rsidP="008D1091">
      <w:pPr>
        <w:jc w:val="center"/>
        <w:rPr>
          <w:b/>
          <w:spacing w:val="-4"/>
        </w:rPr>
      </w:pPr>
      <w:r w:rsidRPr="009E7238">
        <w:rPr>
          <w:b/>
          <w:spacing w:val="-4"/>
        </w:rPr>
        <w:t xml:space="preserve">Quy định số lượng Tổ bảo vệ an ninh trật tự ở cơ sở và số lượng thành viên </w:t>
      </w:r>
    </w:p>
    <w:p w14:paraId="4F1CE2DD" w14:textId="77777777" w:rsidR="008D1091" w:rsidRPr="009E7238" w:rsidRDefault="008D1091" w:rsidP="008D1091">
      <w:pPr>
        <w:jc w:val="center"/>
        <w:rPr>
          <w:b/>
          <w:spacing w:val="-4"/>
        </w:rPr>
      </w:pPr>
      <w:r w:rsidRPr="009E7238">
        <w:rPr>
          <w:b/>
          <w:spacing w:val="-4"/>
        </w:rPr>
        <w:t>Tổ bảo vệ an ninh, trật tự ở cơ sở trên địa bàn tỉnh Sơn La</w:t>
      </w:r>
    </w:p>
    <w:p w14:paraId="22382A41" w14:textId="77777777" w:rsidR="008D1091" w:rsidRPr="009E7238" w:rsidRDefault="008D1091" w:rsidP="008D1091">
      <w:pPr>
        <w:jc w:val="center"/>
        <w:rPr>
          <w:lang w:val="fr-FR"/>
        </w:rPr>
      </w:pPr>
    </w:p>
    <w:p w14:paraId="5FB9BDA7" w14:textId="77777777" w:rsidR="008D1091" w:rsidRPr="009E7238" w:rsidRDefault="008D1091" w:rsidP="008D1091">
      <w:pPr>
        <w:jc w:val="center"/>
        <w:rPr>
          <w:lang w:val="fr-FR"/>
        </w:rPr>
      </w:pPr>
    </w:p>
    <w:p w14:paraId="73AD98CA" w14:textId="77777777" w:rsidR="00305E41" w:rsidRPr="00F927E6" w:rsidRDefault="00305E41" w:rsidP="00305E41">
      <w:pPr>
        <w:shd w:val="clear" w:color="auto" w:fill="FFFFFF"/>
        <w:spacing w:before="120" w:after="120" w:line="320" w:lineRule="exact"/>
        <w:ind w:firstLine="709"/>
        <w:jc w:val="both"/>
        <w:rPr>
          <w:i/>
          <w:iCs/>
          <w:lang w:val="fr-FR"/>
        </w:rPr>
      </w:pPr>
      <w:r w:rsidRPr="00F927E6">
        <w:rPr>
          <w:i/>
        </w:rPr>
        <w:tab/>
      </w:r>
      <w:r w:rsidRPr="00F927E6">
        <w:rPr>
          <w:i/>
          <w:iCs/>
          <w:lang w:val="vi-VN"/>
        </w:rPr>
        <w:t xml:space="preserve">Căn cứ Luật Tổ chức Chính quyền địa phương </w:t>
      </w:r>
      <w:r w:rsidRPr="00F927E6">
        <w:rPr>
          <w:i/>
          <w:iCs/>
        </w:rPr>
        <w:t>số 72/2025/QH15</w:t>
      </w:r>
      <w:r w:rsidRPr="00F927E6">
        <w:rPr>
          <w:i/>
          <w:iCs/>
          <w:lang w:val="vi-VN"/>
        </w:rPr>
        <w:t>;</w:t>
      </w:r>
    </w:p>
    <w:p w14:paraId="65CB7784" w14:textId="77777777" w:rsidR="00305E41" w:rsidRPr="00F927E6" w:rsidRDefault="00305E41" w:rsidP="00305E41">
      <w:pPr>
        <w:spacing w:before="120" w:after="120" w:line="320" w:lineRule="exact"/>
        <w:jc w:val="both"/>
        <w:rPr>
          <w:i/>
          <w:u w:val="single"/>
          <w:lang w:val="fr-FR"/>
        </w:rPr>
      </w:pPr>
      <w:r w:rsidRPr="00F927E6">
        <w:rPr>
          <w:i/>
          <w:lang w:val="fr-FR"/>
        </w:rPr>
        <w:tab/>
      </w:r>
      <w:r w:rsidRPr="00F927E6">
        <w:rPr>
          <w:i/>
          <w:spacing w:val="-8"/>
          <w:lang w:val="fr-FR"/>
        </w:rPr>
        <w:t xml:space="preserve">Căn cứ </w:t>
      </w:r>
      <w:r w:rsidRPr="00F927E6">
        <w:rPr>
          <w:i/>
          <w:iCs/>
          <w:lang w:val="vi-VN"/>
        </w:rPr>
        <w:t>Luật Ban h</w:t>
      </w:r>
      <w:r w:rsidRPr="00F927E6">
        <w:rPr>
          <w:i/>
          <w:iCs/>
        </w:rPr>
        <w:t>ành văn b</w:t>
      </w:r>
      <w:r w:rsidRPr="00F927E6">
        <w:rPr>
          <w:i/>
          <w:iCs/>
          <w:lang w:val="vi-VN"/>
        </w:rPr>
        <w:t>ản quy phạm ph</w:t>
      </w:r>
      <w:r w:rsidRPr="00F927E6">
        <w:rPr>
          <w:i/>
          <w:iCs/>
        </w:rPr>
        <w:t>áp lu</w:t>
      </w:r>
      <w:r w:rsidRPr="00F927E6">
        <w:rPr>
          <w:i/>
          <w:iCs/>
          <w:lang w:val="vi-VN"/>
        </w:rPr>
        <w:t>ật số 64/2025/QH15 được sửa đổi, bổ sung bởi Luật số 87/2025/QH15</w:t>
      </w:r>
      <w:r w:rsidRPr="00F927E6">
        <w:rPr>
          <w:i/>
          <w:lang w:val="fr-FR"/>
        </w:rPr>
        <w:t>;</w:t>
      </w:r>
    </w:p>
    <w:p w14:paraId="49B4DFCA" w14:textId="77777777" w:rsidR="00305E41" w:rsidRPr="00F927E6" w:rsidRDefault="00305E41" w:rsidP="00305E41">
      <w:pPr>
        <w:spacing w:before="120" w:after="120" w:line="320" w:lineRule="exact"/>
        <w:jc w:val="both"/>
        <w:rPr>
          <w:i/>
          <w:lang w:val="fr-FR"/>
        </w:rPr>
      </w:pPr>
      <w:r w:rsidRPr="00F927E6">
        <w:rPr>
          <w:i/>
          <w:lang w:val="fr-FR"/>
        </w:rPr>
        <w:tab/>
        <w:t>Căn cứ Luật Lực lượng tham gia bảo vệ an ninh, trật tự ở cơ sở số 30/2023/QH15;</w:t>
      </w:r>
    </w:p>
    <w:p w14:paraId="3AFA243F" w14:textId="77777777" w:rsidR="00BA0CE8" w:rsidRPr="00305E41" w:rsidRDefault="00305E41" w:rsidP="00305E41">
      <w:pPr>
        <w:spacing w:before="120" w:after="120" w:line="320" w:lineRule="exact"/>
        <w:jc w:val="both"/>
        <w:rPr>
          <w:i/>
          <w:lang w:val="fr-FR"/>
        </w:rPr>
      </w:pPr>
      <w:r w:rsidRPr="00F927E6">
        <w:rPr>
          <w:bCs/>
          <w:i/>
          <w:iCs/>
          <w:lang w:val="fr-FR"/>
        </w:rPr>
        <w:tab/>
      </w:r>
      <w:r w:rsidRPr="00F927E6">
        <w:rPr>
          <w:i/>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r w:rsidRPr="00F927E6">
        <w:rPr>
          <w:i/>
          <w:iCs/>
        </w:rPr>
        <w:t>;</w:t>
      </w:r>
    </w:p>
    <w:p w14:paraId="294D52E4" w14:textId="77777777" w:rsidR="00780E70" w:rsidRPr="00847175" w:rsidRDefault="00780E70" w:rsidP="00780E70">
      <w:pPr>
        <w:shd w:val="clear" w:color="auto" w:fill="FFFFFF"/>
        <w:spacing w:before="120" w:after="120" w:line="340" w:lineRule="exact"/>
        <w:ind w:firstLine="709"/>
        <w:jc w:val="both"/>
        <w:rPr>
          <w:i/>
        </w:rPr>
      </w:pPr>
      <w:r w:rsidRPr="00847175">
        <w:rPr>
          <w:i/>
          <w:iCs/>
          <w:spacing w:val="-2"/>
          <w:lang w:val="vi-VN"/>
        </w:rPr>
        <w:t>Căn cứ Nghị quyết số 76/2025/UBTVQH15 ngày 14</w:t>
      </w:r>
      <w:r w:rsidRPr="00847175">
        <w:rPr>
          <w:i/>
          <w:iCs/>
          <w:spacing w:val="-2"/>
        </w:rPr>
        <w:t xml:space="preserve"> tháng </w:t>
      </w:r>
      <w:r w:rsidRPr="00847175">
        <w:rPr>
          <w:i/>
          <w:iCs/>
          <w:spacing w:val="-2"/>
          <w:lang w:val="vi-VN"/>
        </w:rPr>
        <w:t>4</w:t>
      </w:r>
      <w:r w:rsidRPr="00847175">
        <w:rPr>
          <w:i/>
          <w:iCs/>
          <w:spacing w:val="-2"/>
        </w:rPr>
        <w:t xml:space="preserve"> năm </w:t>
      </w:r>
      <w:r w:rsidRPr="00847175">
        <w:rPr>
          <w:i/>
          <w:iCs/>
          <w:spacing w:val="-2"/>
          <w:lang w:val="vi-VN"/>
        </w:rPr>
        <w:t>2025 của Ủy ban Thường vụ Quốc hội về việc sắp xếp đơn vị hành chính năm 2025</w:t>
      </w:r>
      <w:r w:rsidRPr="00847175">
        <w:rPr>
          <w:i/>
        </w:rPr>
        <w:t>; Nghị quyết số 1681/NQ-UBTVQH15 ngày 16 tháng 6 năm 2025 của Ủy ban Thường vụ Quốc hội về việc sắp xếp các đơn vị hành chính cấp xã của tỉnh Sơn La năm 2025;</w:t>
      </w:r>
    </w:p>
    <w:p w14:paraId="1671ABAE" w14:textId="7923E908" w:rsidR="00780E70" w:rsidRPr="00847175" w:rsidRDefault="00780E70" w:rsidP="00780E70">
      <w:pPr>
        <w:shd w:val="clear" w:color="auto" w:fill="FFFFFF"/>
        <w:spacing w:before="120" w:after="120" w:line="340" w:lineRule="exact"/>
        <w:ind w:firstLine="709"/>
        <w:jc w:val="both"/>
        <w:rPr>
          <w:i/>
        </w:rPr>
      </w:pPr>
      <w:r w:rsidRPr="00847175">
        <w:rPr>
          <w:i/>
          <w:lang w:val="fr-FR"/>
        </w:rPr>
        <w:t xml:space="preserve">Căn cứ Nghị quyết số 83/2024/NQ-HĐND ngày 14 tháng 6 năm 2024 của Hội đồng nhân dân tỉnh Sơn La quy định </w:t>
      </w:r>
      <w:r w:rsidRPr="00847175">
        <w:rPr>
          <w:i/>
          <w:lang w:val="sv-SE"/>
        </w:rPr>
        <w:t xml:space="preserve">về thành lập, nội dung, mức chi kinh phí và bảo đảm điều kiện hoạt động đối với Tổ bảo vệ an ninh, trật tự ở cơ sở trên địa bàn tỉnh Sơn La; Nghị quyết số </w:t>
      </w:r>
      <w:r w:rsidR="009710AD">
        <w:rPr>
          <w:i/>
          <w:lang w:val="sv-SE"/>
        </w:rPr>
        <w:t>153</w:t>
      </w:r>
      <w:r w:rsidRPr="00847175">
        <w:rPr>
          <w:i/>
          <w:lang w:val="sv-SE"/>
        </w:rPr>
        <w:t xml:space="preserve">/2025/NQ-HĐND ngày </w:t>
      </w:r>
      <w:r w:rsidR="009710AD">
        <w:rPr>
          <w:i/>
          <w:lang w:val="sv-SE"/>
        </w:rPr>
        <w:t>19</w:t>
      </w:r>
      <w:r w:rsidRPr="00847175">
        <w:rPr>
          <w:i/>
          <w:lang w:val="sv-SE"/>
        </w:rPr>
        <w:t xml:space="preserve"> tháng </w:t>
      </w:r>
      <w:r w:rsidR="009710AD">
        <w:rPr>
          <w:i/>
          <w:lang w:val="sv-SE"/>
        </w:rPr>
        <w:t>12</w:t>
      </w:r>
      <w:r w:rsidRPr="00847175">
        <w:rPr>
          <w:i/>
          <w:lang w:val="sv-SE"/>
        </w:rPr>
        <w:t xml:space="preserve"> năm 2025 của Hội đồng nhân dân tỉnh Sơn La về </w:t>
      </w:r>
      <w:r w:rsidRPr="00847175">
        <w:rPr>
          <w:i/>
        </w:rPr>
        <w:t>sửa đổi, bổ sung</w:t>
      </w:r>
      <w:r w:rsidR="00F27F26">
        <w:rPr>
          <w:i/>
        </w:rPr>
        <w:t>, bãi bỏ</w:t>
      </w:r>
      <w:r w:rsidRPr="00847175">
        <w:rPr>
          <w:i/>
        </w:rPr>
        <w:t xml:space="preserve"> một</w:t>
      </w:r>
      <w:r w:rsidR="00CA4C42">
        <w:rPr>
          <w:i/>
        </w:rPr>
        <w:t xml:space="preserve"> số</w:t>
      </w:r>
      <w:r w:rsidRPr="00847175">
        <w:rPr>
          <w:i/>
        </w:rPr>
        <w:t xml:space="preserve"> </w:t>
      </w:r>
      <w:r w:rsidR="00CA4C42">
        <w:rPr>
          <w:i/>
        </w:rPr>
        <w:t>nội dung</w:t>
      </w:r>
      <w:r w:rsidRPr="00847175">
        <w:rPr>
          <w:i/>
        </w:rPr>
        <w:t xml:space="preserve"> của </w:t>
      </w:r>
      <w:r w:rsidRPr="00847175">
        <w:rPr>
          <w:i/>
          <w:lang w:val="vi-VN"/>
        </w:rPr>
        <w:t>Nghị quyết số 83/2024/NQ-HĐND ngày 14</w:t>
      </w:r>
      <w:r w:rsidRPr="00847175">
        <w:rPr>
          <w:i/>
        </w:rPr>
        <w:t xml:space="preserve"> tháng </w:t>
      </w:r>
      <w:r w:rsidRPr="00847175">
        <w:rPr>
          <w:i/>
          <w:lang w:val="vi-VN"/>
        </w:rPr>
        <w:t>6</w:t>
      </w:r>
      <w:r w:rsidRPr="00847175">
        <w:rPr>
          <w:i/>
        </w:rPr>
        <w:t xml:space="preserve"> năm </w:t>
      </w:r>
      <w:r w:rsidRPr="00847175">
        <w:rPr>
          <w:i/>
          <w:lang w:val="vi-VN"/>
        </w:rPr>
        <w:t xml:space="preserve">2024 của Hội đồng nhân dân tỉnh quy định </w:t>
      </w:r>
      <w:r w:rsidRPr="00847175">
        <w:rPr>
          <w:i/>
          <w:lang w:val="sv-SE"/>
        </w:rPr>
        <w:t>về thành lập, nội dung, mức chi kinh phí và bảo đảm điều kiện hoạt động đối với Tổ bảo vệ an ninh, trật tự ở cơ sở trên địa bàn tỉnh Sơn La</w:t>
      </w:r>
      <w:r w:rsidRPr="00847175">
        <w:rPr>
          <w:i/>
          <w:lang w:eastAsia="vi-VN"/>
        </w:rPr>
        <w:t>.</w:t>
      </w:r>
    </w:p>
    <w:p w14:paraId="21D3E431" w14:textId="77777777" w:rsidR="008D1091" w:rsidRPr="009E7238" w:rsidRDefault="008D1091" w:rsidP="00DF56A2">
      <w:pPr>
        <w:shd w:val="clear" w:color="auto" w:fill="FFFFFF"/>
        <w:spacing w:before="120" w:after="120" w:line="360" w:lineRule="exact"/>
        <w:ind w:firstLine="709"/>
        <w:jc w:val="both"/>
        <w:rPr>
          <w:i/>
          <w:spacing w:val="-6"/>
          <w:lang w:val="fr-FR"/>
        </w:rPr>
      </w:pPr>
      <w:r w:rsidRPr="009E7238">
        <w:rPr>
          <w:i/>
          <w:spacing w:val="-6"/>
          <w:lang w:val="fr-FR"/>
        </w:rPr>
        <w:t>Theo đề</w:t>
      </w:r>
      <w:r w:rsidR="00305E41">
        <w:rPr>
          <w:i/>
          <w:spacing w:val="-6"/>
          <w:lang w:val="fr-FR"/>
        </w:rPr>
        <w:t xml:space="preserve"> nghị của Giám đốc Công an tỉnh</w:t>
      </w:r>
      <w:r w:rsidRPr="009E7238">
        <w:rPr>
          <w:i/>
          <w:spacing w:val="-6"/>
          <w:lang w:val="fr-FR"/>
        </w:rPr>
        <w:t>.</w:t>
      </w:r>
    </w:p>
    <w:p w14:paraId="58E5E532" w14:textId="77777777" w:rsidR="00DF56A2" w:rsidRPr="009E7238" w:rsidRDefault="00305E41" w:rsidP="00DF56A2">
      <w:pPr>
        <w:shd w:val="clear" w:color="auto" w:fill="FFFFFF"/>
        <w:spacing w:before="120" w:after="120" w:line="360" w:lineRule="exact"/>
        <w:ind w:firstLine="709"/>
        <w:jc w:val="both"/>
        <w:rPr>
          <w:i/>
          <w:spacing w:val="-6"/>
          <w:lang w:val="fr-FR"/>
        </w:rPr>
      </w:pPr>
      <w:r>
        <w:rPr>
          <w:i/>
          <w:spacing w:val="-6"/>
          <w:lang w:val="fr-FR"/>
        </w:rPr>
        <w:t>Ủy ban nhân dân</w:t>
      </w:r>
      <w:r w:rsidR="00210E6A" w:rsidRPr="009E7238">
        <w:rPr>
          <w:i/>
          <w:spacing w:val="-6"/>
          <w:lang w:val="fr-FR"/>
        </w:rPr>
        <w:t xml:space="preserve"> </w:t>
      </w:r>
      <w:r w:rsidR="00DF56A2" w:rsidRPr="009E7238">
        <w:rPr>
          <w:i/>
          <w:spacing w:val="-6"/>
          <w:lang w:val="fr-FR"/>
        </w:rPr>
        <w:t xml:space="preserve">ban hành Quyết định </w:t>
      </w:r>
      <w:r w:rsidR="00DF56A2" w:rsidRPr="009E7238">
        <w:rPr>
          <w:i/>
          <w:lang w:val="fr-FR"/>
        </w:rPr>
        <w:t>quy định số lượng Tổ bảo vệ an ninh, trật tự ở cơ sở và số lượng thành viên Tổ bảo vệ an ninh, trật tự ở cơ sở trên địa bàn tỉnh Sơn La.</w:t>
      </w:r>
    </w:p>
    <w:p w14:paraId="06968E40" w14:textId="77777777" w:rsidR="008D1091" w:rsidRPr="009E7238" w:rsidRDefault="008D1091" w:rsidP="00DF56A2">
      <w:pPr>
        <w:shd w:val="clear" w:color="auto" w:fill="FFFFFF"/>
        <w:spacing w:before="120" w:after="120" w:line="360" w:lineRule="exact"/>
        <w:ind w:firstLine="709"/>
        <w:jc w:val="both"/>
        <w:rPr>
          <w:b/>
          <w:lang w:val="fr-FR"/>
        </w:rPr>
      </w:pPr>
      <w:r w:rsidRPr="009E7238">
        <w:rPr>
          <w:b/>
          <w:lang w:val="fr-FR"/>
        </w:rPr>
        <w:tab/>
        <w:t>Điều 1. Quy định số lượng Tổ bảo vệ an ninh, trật tự ở cơ sở và số lượng thành viên Tổ bảo vệ an ninh, trật tự ở cơ sở</w:t>
      </w:r>
    </w:p>
    <w:p w14:paraId="58DBF3FB" w14:textId="77777777" w:rsidR="005A01B2" w:rsidRPr="009E7238" w:rsidRDefault="008D1091" w:rsidP="00DF56A2">
      <w:pPr>
        <w:shd w:val="clear" w:color="auto" w:fill="FFFFFF"/>
        <w:spacing w:before="120" w:after="120" w:line="360" w:lineRule="exact"/>
        <w:ind w:firstLine="709"/>
        <w:jc w:val="both"/>
        <w:rPr>
          <w:lang w:val="fr-FR"/>
        </w:rPr>
      </w:pPr>
      <w:r w:rsidRPr="009E7238">
        <w:rPr>
          <w:b/>
          <w:lang w:val="fr-FR"/>
        </w:rPr>
        <w:tab/>
      </w:r>
      <w:r w:rsidR="005A01B2" w:rsidRPr="009E7238">
        <w:rPr>
          <w:b/>
          <w:lang w:val="fr-FR"/>
        </w:rPr>
        <w:t>1.</w:t>
      </w:r>
      <w:r w:rsidR="005A01B2" w:rsidRPr="009E7238">
        <w:rPr>
          <w:lang w:val="fr-FR"/>
        </w:rPr>
        <w:t xml:space="preserve"> Tổng số 2.233 Tổ bảo vệ an ninh, trật tự ở cơ sở tại 2.233 bản, tiểu khu, tổ dân phố thuộc </w:t>
      </w:r>
      <w:r w:rsidR="00BA0CE8" w:rsidRPr="009E7238">
        <w:rPr>
          <w:lang w:val="fr-FR"/>
        </w:rPr>
        <w:t>67</w:t>
      </w:r>
      <w:r w:rsidR="005A01B2" w:rsidRPr="009E7238">
        <w:rPr>
          <w:lang w:val="fr-FR"/>
        </w:rPr>
        <w:t xml:space="preserve"> xã, </w:t>
      </w:r>
      <w:r w:rsidR="00BA0CE8" w:rsidRPr="009E7238">
        <w:rPr>
          <w:lang w:val="fr-FR"/>
        </w:rPr>
        <w:t xml:space="preserve">08 </w:t>
      </w:r>
      <w:r w:rsidR="005A01B2" w:rsidRPr="009E7238">
        <w:rPr>
          <w:lang w:val="fr-FR"/>
        </w:rPr>
        <w:t>phường</w:t>
      </w:r>
      <w:r w:rsidR="00BA0CE8" w:rsidRPr="009E7238">
        <w:rPr>
          <w:lang w:val="fr-FR"/>
        </w:rPr>
        <w:t xml:space="preserve"> </w:t>
      </w:r>
      <w:r w:rsidR="005A01B2" w:rsidRPr="009E7238">
        <w:rPr>
          <w:lang w:val="fr-FR"/>
        </w:rPr>
        <w:t xml:space="preserve">trên địa bàn tỉnh Sơn La. </w:t>
      </w:r>
    </w:p>
    <w:p w14:paraId="092BD002" w14:textId="77777777" w:rsidR="003366EE" w:rsidRPr="009E7238" w:rsidRDefault="005A01B2" w:rsidP="00DF56A2">
      <w:pPr>
        <w:tabs>
          <w:tab w:val="right" w:leader="dot" w:pos="7920"/>
        </w:tabs>
        <w:spacing w:before="120" w:after="120" w:line="360" w:lineRule="exact"/>
        <w:ind w:firstLine="709"/>
        <w:jc w:val="both"/>
        <w:rPr>
          <w:lang w:val="nb-NO"/>
        </w:rPr>
      </w:pPr>
      <w:r w:rsidRPr="009E7238">
        <w:rPr>
          <w:spacing w:val="-6"/>
          <w:lang w:val="fr-FR"/>
        </w:rPr>
        <w:tab/>
      </w:r>
      <w:r w:rsidRPr="009E7238">
        <w:rPr>
          <w:b/>
          <w:spacing w:val="-6"/>
          <w:lang w:val="fr-FR"/>
        </w:rPr>
        <w:t>2.</w:t>
      </w:r>
      <w:r w:rsidRPr="009E7238">
        <w:rPr>
          <w:spacing w:val="-6"/>
          <w:lang w:val="fr-FR"/>
        </w:rPr>
        <w:t xml:space="preserve"> </w:t>
      </w:r>
      <w:r w:rsidRPr="009E7238">
        <w:rPr>
          <w:lang w:val="nb-NO"/>
        </w:rPr>
        <w:t>Mỗi Tổ có 03 thành viên, gồm: 01 Tổ trưởng, 01 Tổ phó và tổ viên.</w:t>
      </w:r>
    </w:p>
    <w:p w14:paraId="70D79ED0" w14:textId="77777777" w:rsidR="003366EE" w:rsidRPr="009E7238" w:rsidRDefault="003366EE" w:rsidP="00DF56A2">
      <w:pPr>
        <w:tabs>
          <w:tab w:val="right" w:leader="dot" w:pos="7920"/>
        </w:tabs>
        <w:spacing w:before="120" w:after="120" w:line="360" w:lineRule="exact"/>
        <w:jc w:val="center"/>
        <w:rPr>
          <w:i/>
          <w:lang w:val="nb-NO"/>
        </w:rPr>
      </w:pPr>
      <w:r w:rsidRPr="009E7238">
        <w:rPr>
          <w:i/>
          <w:lang w:val="nb-NO"/>
        </w:rPr>
        <w:lastRenderedPageBreak/>
        <w:t xml:space="preserve">(có </w:t>
      </w:r>
      <w:r w:rsidR="00885E69" w:rsidRPr="009E7238">
        <w:rPr>
          <w:i/>
          <w:lang w:val="nb-NO"/>
        </w:rPr>
        <w:t>P</w:t>
      </w:r>
      <w:r w:rsidRPr="009E7238">
        <w:rPr>
          <w:i/>
          <w:lang w:val="nb-NO"/>
        </w:rPr>
        <w:t>hụ lục kèm theo)</w:t>
      </w:r>
    </w:p>
    <w:p w14:paraId="1AF47359" w14:textId="77777777" w:rsidR="008D1091" w:rsidRPr="009E7238" w:rsidRDefault="008D1091" w:rsidP="00DF56A2">
      <w:pPr>
        <w:shd w:val="clear" w:color="auto" w:fill="FFFFFF"/>
        <w:spacing w:before="120" w:after="120" w:line="360" w:lineRule="exact"/>
        <w:jc w:val="both"/>
        <w:rPr>
          <w:spacing w:val="-4"/>
        </w:rPr>
      </w:pPr>
      <w:r w:rsidRPr="009E7238">
        <w:rPr>
          <w:spacing w:val="-4"/>
          <w:lang w:val="nb-NO"/>
        </w:rPr>
        <w:tab/>
      </w:r>
      <w:r w:rsidRPr="009E7238">
        <w:rPr>
          <w:b/>
          <w:spacing w:val="-4"/>
          <w:lang w:val="nb-NO"/>
        </w:rPr>
        <w:t>Điều 2.</w:t>
      </w:r>
      <w:r w:rsidR="00DF56A2" w:rsidRPr="009E7238">
        <w:rPr>
          <w:spacing w:val="-4"/>
          <w:lang w:val="nb-NO"/>
        </w:rPr>
        <w:t xml:space="preserve"> </w:t>
      </w:r>
      <w:r w:rsidRPr="009E7238">
        <w:rPr>
          <w:spacing w:val="-4"/>
          <w:lang w:val="nb-NO"/>
        </w:rPr>
        <w:t xml:space="preserve">Quyết định này </w:t>
      </w:r>
      <w:r w:rsidR="00BA0CE8" w:rsidRPr="009E7238">
        <w:rPr>
          <w:spacing w:val="-4"/>
          <w:lang w:val="nb-NO"/>
        </w:rPr>
        <w:t xml:space="preserve">có </w:t>
      </w:r>
      <w:r w:rsidR="0060029F" w:rsidRPr="009E7238">
        <w:rPr>
          <w:spacing w:val="-4"/>
          <w:lang w:val="nb-NO"/>
        </w:rPr>
        <w:t xml:space="preserve">hiệu lực thi hành kể từ ngày </w:t>
      </w:r>
      <w:r w:rsidR="00C217D7" w:rsidRPr="009E7238">
        <w:rPr>
          <w:spacing w:val="-4"/>
          <w:lang w:val="nb-NO"/>
        </w:rPr>
        <w:t xml:space="preserve"> </w:t>
      </w:r>
      <w:r w:rsidR="003D7E67">
        <w:rPr>
          <w:spacing w:val="-4"/>
          <w:lang w:val="nb-NO"/>
        </w:rPr>
        <w:t xml:space="preserve">08 </w:t>
      </w:r>
      <w:r w:rsidR="0060029F" w:rsidRPr="009E7238">
        <w:rPr>
          <w:spacing w:val="-4"/>
          <w:lang w:val="nb-NO"/>
        </w:rPr>
        <w:t>tháng</w:t>
      </w:r>
      <w:r w:rsidR="00C217D7" w:rsidRPr="009E7238">
        <w:rPr>
          <w:spacing w:val="-4"/>
          <w:lang w:val="nb-NO"/>
        </w:rPr>
        <w:t xml:space="preserve"> </w:t>
      </w:r>
      <w:r w:rsidR="003D7E67">
        <w:rPr>
          <w:spacing w:val="-4"/>
          <w:lang w:val="nb-NO"/>
        </w:rPr>
        <w:t xml:space="preserve">01 </w:t>
      </w:r>
      <w:r w:rsidR="0060029F" w:rsidRPr="009E7238">
        <w:rPr>
          <w:spacing w:val="-4"/>
          <w:lang w:val="nb-NO"/>
        </w:rPr>
        <w:t>năm 202</w:t>
      </w:r>
      <w:r w:rsidR="003D7E67">
        <w:rPr>
          <w:spacing w:val="-4"/>
          <w:lang w:val="nb-NO"/>
        </w:rPr>
        <w:t>6</w:t>
      </w:r>
      <w:r w:rsidR="0060029F" w:rsidRPr="009E7238">
        <w:rPr>
          <w:spacing w:val="-4"/>
          <w:lang w:val="nb-NO"/>
        </w:rPr>
        <w:t>, thay thế</w:t>
      </w:r>
      <w:r w:rsidRPr="009E7238">
        <w:rPr>
          <w:spacing w:val="-4"/>
          <w:lang w:val="nb-NO"/>
        </w:rPr>
        <w:t xml:space="preserve"> Quyết định số </w:t>
      </w:r>
      <w:r w:rsidR="00BA0CE8" w:rsidRPr="009E7238">
        <w:rPr>
          <w:spacing w:val="-4"/>
        </w:rPr>
        <w:t>45</w:t>
      </w:r>
      <w:r w:rsidRPr="009E7238">
        <w:rPr>
          <w:spacing w:val="-4"/>
        </w:rPr>
        <w:t>/202</w:t>
      </w:r>
      <w:r w:rsidR="00BA0CE8" w:rsidRPr="009E7238">
        <w:rPr>
          <w:spacing w:val="-4"/>
        </w:rPr>
        <w:t>5</w:t>
      </w:r>
      <w:r w:rsidRPr="009E7238">
        <w:rPr>
          <w:spacing w:val="-4"/>
        </w:rPr>
        <w:t xml:space="preserve">/QĐ-UBND ngày </w:t>
      </w:r>
      <w:r w:rsidR="00BA0CE8" w:rsidRPr="009E7238">
        <w:rPr>
          <w:spacing w:val="-4"/>
        </w:rPr>
        <w:t>01</w:t>
      </w:r>
      <w:r w:rsidRPr="009E7238">
        <w:rPr>
          <w:spacing w:val="-4"/>
        </w:rPr>
        <w:t>/</w:t>
      </w:r>
      <w:r w:rsidR="00BA0CE8" w:rsidRPr="009E7238">
        <w:rPr>
          <w:spacing w:val="-4"/>
        </w:rPr>
        <w:t>5</w:t>
      </w:r>
      <w:r w:rsidRPr="009E7238">
        <w:rPr>
          <w:spacing w:val="-4"/>
        </w:rPr>
        <w:t>/202</w:t>
      </w:r>
      <w:r w:rsidR="00BA0CE8" w:rsidRPr="009E7238">
        <w:rPr>
          <w:spacing w:val="-4"/>
        </w:rPr>
        <w:t>5</w:t>
      </w:r>
      <w:r w:rsidRPr="009E7238">
        <w:rPr>
          <w:spacing w:val="-4"/>
        </w:rPr>
        <w:t xml:space="preserve"> của UBND tỉnh quy định số lượng Tổ bảo vệ an ninh trật tự ở cơ sở và số lượng thành viên Tổ bảo vệ an ninh, trật tự ở cơ</w:t>
      </w:r>
      <w:r w:rsidR="0060029F" w:rsidRPr="009E7238">
        <w:rPr>
          <w:spacing w:val="-4"/>
        </w:rPr>
        <w:t xml:space="preserve"> sở trên địa bàn tỉnh Sơn La</w:t>
      </w:r>
      <w:r w:rsidR="00BA0CE8" w:rsidRPr="009E7238">
        <w:rPr>
          <w:spacing w:val="-4"/>
        </w:rPr>
        <w:t>.</w:t>
      </w:r>
    </w:p>
    <w:p w14:paraId="2EF9D275" w14:textId="77777777" w:rsidR="008D1091" w:rsidRPr="009E7238" w:rsidRDefault="008D1091" w:rsidP="00DF56A2">
      <w:pPr>
        <w:shd w:val="clear" w:color="auto" w:fill="FFFFFF"/>
        <w:spacing w:before="120" w:after="120" w:line="360" w:lineRule="exact"/>
        <w:jc w:val="both"/>
        <w:rPr>
          <w:lang w:val="nb-NO"/>
        </w:rPr>
      </w:pPr>
      <w:r w:rsidRPr="009E7238">
        <w:rPr>
          <w:lang w:val="nb-NO"/>
        </w:rPr>
        <w:tab/>
      </w:r>
      <w:r w:rsidRPr="009E7238">
        <w:rPr>
          <w:b/>
          <w:lang w:val="nb-NO"/>
        </w:rPr>
        <w:t>Điều 3.</w:t>
      </w:r>
      <w:r w:rsidRPr="009E7238">
        <w:rPr>
          <w:lang w:val="nb-NO"/>
        </w:rPr>
        <w:t xml:space="preserve"> Chánh Văn phòng Ủy ban nhân dân tỉnh; Giám đốc Công an tỉnh; Thủ trưởng các </w:t>
      </w:r>
      <w:r w:rsidR="00210E6A" w:rsidRPr="009E7238">
        <w:rPr>
          <w:lang w:val="nb-NO"/>
        </w:rPr>
        <w:t>sở</w:t>
      </w:r>
      <w:r w:rsidRPr="009E7238">
        <w:rPr>
          <w:lang w:val="nb-NO"/>
        </w:rPr>
        <w:t>, ban, ngành, đơn vị</w:t>
      </w:r>
      <w:r w:rsidR="005A4963" w:rsidRPr="009E7238">
        <w:rPr>
          <w:lang w:val="nb-NO"/>
        </w:rPr>
        <w:t xml:space="preserve">, </w:t>
      </w:r>
      <w:r w:rsidR="00210E6A" w:rsidRPr="009E7238">
        <w:rPr>
          <w:lang w:val="nb-NO"/>
        </w:rPr>
        <w:t>Ủy ban nhân dân các xã, phường</w:t>
      </w:r>
      <w:r w:rsidRPr="009E7238">
        <w:rPr>
          <w:lang w:val="nb-NO"/>
        </w:rPr>
        <w:t xml:space="preserve"> và </w:t>
      </w:r>
      <w:r w:rsidR="005A4963" w:rsidRPr="009E7238">
        <w:rPr>
          <w:lang w:val="nb-NO"/>
        </w:rPr>
        <w:t xml:space="preserve">người đứng </w:t>
      </w:r>
      <w:r w:rsidR="00CA4507" w:rsidRPr="009E7238">
        <w:rPr>
          <w:lang w:val="nb-NO"/>
        </w:rPr>
        <w:t xml:space="preserve">đầu </w:t>
      </w:r>
      <w:r w:rsidR="00BA0CE8" w:rsidRPr="009E7238">
        <w:rPr>
          <w:lang w:val="nb-NO"/>
        </w:rPr>
        <w:t xml:space="preserve">các cơ quan, đơn vị, tổ chức, cá nhân có liên quan </w:t>
      </w:r>
      <w:r w:rsidRPr="009E7238">
        <w:rPr>
          <w:lang w:val="nb-NO"/>
        </w:rPr>
        <w:t>chịu trách nhiệm thi hành Quyết định này./.</w:t>
      </w:r>
    </w:p>
    <w:p w14:paraId="410BA407" w14:textId="77777777" w:rsidR="008D1091" w:rsidRPr="009E7238" w:rsidRDefault="008D1091" w:rsidP="008D1091">
      <w:pPr>
        <w:shd w:val="clear" w:color="auto" w:fill="FFFFFF"/>
        <w:spacing w:before="120" w:after="120" w:line="234" w:lineRule="atLeast"/>
        <w:jc w:val="both"/>
        <w:rPr>
          <w:spacing w:val="-6"/>
          <w:lang w:val="nb-NO"/>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9E7238" w:rsidRPr="009E7238" w14:paraId="7E2A9F99" w14:textId="77777777" w:rsidTr="00DC0B60">
        <w:trPr>
          <w:trHeight w:val="3109"/>
        </w:trPr>
        <w:tc>
          <w:tcPr>
            <w:tcW w:w="5670" w:type="dxa"/>
          </w:tcPr>
          <w:p w14:paraId="76A06BFE" w14:textId="77777777" w:rsidR="008D1091" w:rsidRPr="009E7238" w:rsidRDefault="008D1091" w:rsidP="00983C49">
            <w:pPr>
              <w:jc w:val="both"/>
              <w:rPr>
                <w:b/>
                <w:i/>
                <w:sz w:val="24"/>
                <w:lang w:val="nb-NO"/>
              </w:rPr>
            </w:pPr>
            <w:r w:rsidRPr="009E7238">
              <w:rPr>
                <w:b/>
                <w:i/>
                <w:sz w:val="24"/>
                <w:lang w:val="nb-NO"/>
              </w:rPr>
              <w:t> Nơi nhận:</w:t>
            </w:r>
          </w:p>
          <w:p w14:paraId="035BEC1C" w14:textId="77777777" w:rsidR="008D1091" w:rsidRPr="009E7238" w:rsidRDefault="008D1091" w:rsidP="00BA0CE8">
            <w:pPr>
              <w:spacing w:before="40"/>
              <w:jc w:val="both"/>
              <w:rPr>
                <w:sz w:val="22"/>
                <w:lang w:val="nb-NO"/>
              </w:rPr>
            </w:pPr>
            <w:r w:rsidRPr="009E7238">
              <w:rPr>
                <w:sz w:val="22"/>
                <w:lang w:val="nb-NO"/>
              </w:rPr>
              <w:t>- Thường trực Tỉnh ủy;</w:t>
            </w:r>
          </w:p>
          <w:p w14:paraId="787D92F5" w14:textId="77777777" w:rsidR="008D1091" w:rsidRPr="009E7238" w:rsidRDefault="008D1091" w:rsidP="00983C49">
            <w:pPr>
              <w:jc w:val="both"/>
              <w:rPr>
                <w:sz w:val="22"/>
                <w:lang w:val="nb-NO"/>
              </w:rPr>
            </w:pPr>
            <w:r w:rsidRPr="009E7238">
              <w:rPr>
                <w:sz w:val="22"/>
                <w:lang w:val="nb-NO"/>
              </w:rPr>
              <w:t>- Thường trực HĐND tỉnh;</w:t>
            </w:r>
          </w:p>
          <w:p w14:paraId="047BC854" w14:textId="77777777" w:rsidR="008D1091" w:rsidRPr="009E7238" w:rsidRDefault="008D1091" w:rsidP="00983C49">
            <w:pPr>
              <w:jc w:val="both"/>
              <w:rPr>
                <w:sz w:val="22"/>
                <w:lang w:val="nb-NO"/>
              </w:rPr>
            </w:pPr>
            <w:r w:rsidRPr="009E7238">
              <w:rPr>
                <w:sz w:val="22"/>
                <w:lang w:val="nb-NO"/>
              </w:rPr>
              <w:t>- Chủ tịch, các Phó Chủ tịch UBND tỉnh;</w:t>
            </w:r>
          </w:p>
          <w:p w14:paraId="1BC0F3CB" w14:textId="77777777" w:rsidR="00BA0CE8" w:rsidRPr="009E7238" w:rsidRDefault="00BA0CE8" w:rsidP="00BA0CE8">
            <w:pPr>
              <w:jc w:val="both"/>
              <w:rPr>
                <w:sz w:val="22"/>
                <w:lang w:val="nb-NO"/>
              </w:rPr>
            </w:pPr>
            <w:r w:rsidRPr="009E7238">
              <w:rPr>
                <w:sz w:val="22"/>
                <w:lang w:val="nb-NO"/>
              </w:rPr>
              <w:t>- Cục Pháp chế và cải cách hành chính, tư pháp, Bộ Công an;</w:t>
            </w:r>
          </w:p>
          <w:p w14:paraId="54556BD7" w14:textId="77777777" w:rsidR="00BA0CE8" w:rsidRPr="009E7238" w:rsidRDefault="00BA0CE8" w:rsidP="00983C49">
            <w:pPr>
              <w:jc w:val="both"/>
              <w:rPr>
                <w:sz w:val="22"/>
                <w:lang w:val="nb-NO"/>
              </w:rPr>
            </w:pPr>
            <w:r w:rsidRPr="009E7238">
              <w:rPr>
                <w:sz w:val="22"/>
                <w:lang w:val="nb-NO"/>
              </w:rPr>
              <w:t>- Cục Kiểm tra văn bản và Quản lý xử lý VPHC, Bộ Tư pháp;</w:t>
            </w:r>
          </w:p>
          <w:p w14:paraId="6C1700AD" w14:textId="77777777" w:rsidR="008D1091" w:rsidRPr="009E7238" w:rsidRDefault="00210E6A" w:rsidP="00983C49">
            <w:pPr>
              <w:jc w:val="both"/>
              <w:rPr>
                <w:sz w:val="22"/>
              </w:rPr>
            </w:pPr>
            <w:r w:rsidRPr="009E7238">
              <w:rPr>
                <w:sz w:val="22"/>
              </w:rPr>
              <w:t>- Ủy ban MTTQ Việt N</w:t>
            </w:r>
            <w:r w:rsidR="008D1091" w:rsidRPr="009E7238">
              <w:rPr>
                <w:sz w:val="22"/>
              </w:rPr>
              <w:t>am tỉnh;</w:t>
            </w:r>
          </w:p>
          <w:p w14:paraId="4981EA6D" w14:textId="77777777" w:rsidR="00BA0CE8" w:rsidRDefault="00BA0CE8" w:rsidP="00BA0CE8">
            <w:pPr>
              <w:jc w:val="both"/>
              <w:rPr>
                <w:sz w:val="22"/>
                <w:lang w:val="nb-NO"/>
              </w:rPr>
            </w:pPr>
            <w:r w:rsidRPr="009E7238">
              <w:rPr>
                <w:sz w:val="22"/>
                <w:lang w:val="nb-NO"/>
              </w:rPr>
              <w:t>- Như Điều 3;</w:t>
            </w:r>
          </w:p>
          <w:p w14:paraId="180B41EC" w14:textId="77777777" w:rsidR="00305E41" w:rsidRPr="009E7238" w:rsidRDefault="00305E41" w:rsidP="00BA0CE8">
            <w:pPr>
              <w:jc w:val="both"/>
              <w:rPr>
                <w:sz w:val="22"/>
                <w:lang w:val="nb-NO"/>
              </w:rPr>
            </w:pPr>
            <w:r>
              <w:rPr>
                <w:sz w:val="22"/>
                <w:lang w:val="nb-NO"/>
              </w:rPr>
              <w:t>- Sở Tư pháp;</w:t>
            </w:r>
          </w:p>
          <w:p w14:paraId="02ECCAE9" w14:textId="77777777" w:rsidR="00BA0CE8" w:rsidRPr="009E7238" w:rsidRDefault="00BA0CE8" w:rsidP="00BA0CE8">
            <w:pPr>
              <w:jc w:val="both"/>
              <w:rPr>
                <w:sz w:val="22"/>
              </w:rPr>
            </w:pPr>
            <w:r w:rsidRPr="009E7238">
              <w:rPr>
                <w:sz w:val="22"/>
              </w:rPr>
              <w:t>- Thống kê tỉnh Sơn La;</w:t>
            </w:r>
          </w:p>
          <w:p w14:paraId="51310DC2" w14:textId="77777777" w:rsidR="008D1091" w:rsidRPr="009E7238" w:rsidRDefault="008D1091" w:rsidP="00983C49">
            <w:pPr>
              <w:jc w:val="both"/>
              <w:rPr>
                <w:sz w:val="22"/>
              </w:rPr>
            </w:pPr>
            <w:r w:rsidRPr="009E7238">
              <w:rPr>
                <w:sz w:val="22"/>
              </w:rPr>
              <w:t>- Trung tâm thông tin</w:t>
            </w:r>
            <w:r w:rsidR="00305E41">
              <w:rPr>
                <w:sz w:val="22"/>
              </w:rPr>
              <w:t xml:space="preserve"> tỉnh - Văn phòng UBND</w:t>
            </w:r>
            <w:r w:rsidRPr="009E7238">
              <w:rPr>
                <w:sz w:val="22"/>
              </w:rPr>
              <w:t xml:space="preserve"> tỉnh;</w:t>
            </w:r>
          </w:p>
          <w:p w14:paraId="61E99F66" w14:textId="77777777" w:rsidR="008D1091" w:rsidRPr="009E7238" w:rsidRDefault="008D1091" w:rsidP="00210E6A">
            <w:pPr>
              <w:jc w:val="both"/>
            </w:pPr>
            <w:r w:rsidRPr="009E7238">
              <w:rPr>
                <w:sz w:val="22"/>
              </w:rPr>
              <w:t xml:space="preserve">- Lưu: VT, </w:t>
            </w:r>
            <w:r w:rsidR="00210E6A" w:rsidRPr="009E7238">
              <w:rPr>
                <w:sz w:val="22"/>
              </w:rPr>
              <w:t>NC</w:t>
            </w:r>
            <w:r w:rsidRPr="009E7238">
              <w:rPr>
                <w:sz w:val="22"/>
              </w:rPr>
              <w:t>…..</w:t>
            </w:r>
          </w:p>
        </w:tc>
        <w:tc>
          <w:tcPr>
            <w:tcW w:w="3686" w:type="dxa"/>
          </w:tcPr>
          <w:p w14:paraId="5A94E751" w14:textId="77777777" w:rsidR="008D1091" w:rsidRPr="009E7238" w:rsidRDefault="008D1091" w:rsidP="00983C49">
            <w:pPr>
              <w:jc w:val="center"/>
              <w:rPr>
                <w:b/>
              </w:rPr>
            </w:pPr>
            <w:r w:rsidRPr="009E7238">
              <w:rPr>
                <w:b/>
              </w:rPr>
              <w:t>TM. ỦY BAN NHÂN DÂN</w:t>
            </w:r>
          </w:p>
          <w:p w14:paraId="1D7AF169" w14:textId="77777777" w:rsidR="008D1091" w:rsidRPr="009E7238" w:rsidRDefault="008D1091" w:rsidP="00983C49">
            <w:pPr>
              <w:jc w:val="center"/>
              <w:rPr>
                <w:b/>
              </w:rPr>
            </w:pPr>
            <w:r w:rsidRPr="009E7238">
              <w:rPr>
                <w:b/>
              </w:rPr>
              <w:t>CHỦ TỊCH</w:t>
            </w:r>
            <w:r w:rsidRPr="009E7238">
              <w:rPr>
                <w:b/>
              </w:rPr>
              <w:br/>
            </w:r>
          </w:p>
          <w:p w14:paraId="108BFA9A" w14:textId="77777777" w:rsidR="008D1091" w:rsidRPr="009E7238" w:rsidRDefault="008D1091" w:rsidP="00983C49">
            <w:pPr>
              <w:jc w:val="center"/>
              <w:rPr>
                <w:b/>
              </w:rPr>
            </w:pPr>
          </w:p>
          <w:p w14:paraId="651994EC" w14:textId="77777777" w:rsidR="008D1091" w:rsidRPr="009E7238" w:rsidRDefault="008D1091" w:rsidP="00983C49">
            <w:pPr>
              <w:jc w:val="center"/>
              <w:rPr>
                <w:b/>
              </w:rPr>
            </w:pPr>
          </w:p>
          <w:p w14:paraId="21731DAB" w14:textId="77777777" w:rsidR="008D1091" w:rsidRPr="009E7238" w:rsidRDefault="008D1091" w:rsidP="00983C49">
            <w:pPr>
              <w:jc w:val="center"/>
              <w:rPr>
                <w:b/>
              </w:rPr>
            </w:pPr>
          </w:p>
          <w:p w14:paraId="5845ED3B" w14:textId="77777777" w:rsidR="008D1091" w:rsidRPr="009E7238" w:rsidRDefault="008D1091" w:rsidP="00983C49">
            <w:pPr>
              <w:jc w:val="center"/>
              <w:rPr>
                <w:b/>
              </w:rPr>
            </w:pPr>
          </w:p>
          <w:p w14:paraId="0DAACE8C" w14:textId="77777777" w:rsidR="008D1091" w:rsidRPr="009E7238" w:rsidRDefault="008D1091" w:rsidP="00983C49">
            <w:pPr>
              <w:jc w:val="center"/>
              <w:rPr>
                <w:b/>
              </w:rPr>
            </w:pPr>
          </w:p>
          <w:p w14:paraId="6CC289BA" w14:textId="77777777" w:rsidR="008D1091" w:rsidRPr="009E7238" w:rsidRDefault="008D1091" w:rsidP="00983C49">
            <w:pPr>
              <w:jc w:val="center"/>
              <w:rPr>
                <w:b/>
              </w:rPr>
            </w:pPr>
            <w:r w:rsidRPr="009E7238">
              <w:rPr>
                <w:b/>
              </w:rPr>
              <w:t>Nguyễn Đình Việt</w:t>
            </w:r>
          </w:p>
        </w:tc>
      </w:tr>
    </w:tbl>
    <w:p w14:paraId="4439BAAD" w14:textId="77777777" w:rsidR="00D809F4" w:rsidRPr="009E7238" w:rsidRDefault="00D809F4" w:rsidP="00DC0B60"/>
    <w:sectPr w:rsidR="00D809F4" w:rsidRPr="009E7238" w:rsidSect="00DC0B60">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162E" w14:textId="77777777" w:rsidR="0038210C" w:rsidRDefault="0038210C">
      <w:r>
        <w:separator/>
      </w:r>
    </w:p>
  </w:endnote>
  <w:endnote w:type="continuationSeparator" w:id="0">
    <w:p w14:paraId="4605CBEB" w14:textId="77777777" w:rsidR="0038210C" w:rsidRDefault="0038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139F" w14:textId="77777777" w:rsidR="0038210C" w:rsidRDefault="0038210C">
      <w:r>
        <w:separator/>
      </w:r>
    </w:p>
  </w:footnote>
  <w:footnote w:type="continuationSeparator" w:id="0">
    <w:p w14:paraId="23C61029" w14:textId="77777777" w:rsidR="0038210C" w:rsidRDefault="0038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16070"/>
      <w:docPartObj>
        <w:docPartGallery w:val="Page Numbers (Top of Page)"/>
        <w:docPartUnique/>
      </w:docPartObj>
    </w:sdtPr>
    <w:sdtEndPr>
      <w:rPr>
        <w:noProof/>
      </w:rPr>
    </w:sdtEndPr>
    <w:sdtContent>
      <w:p w14:paraId="11383607" w14:textId="77777777" w:rsidR="00502D6F" w:rsidRDefault="00502D6F">
        <w:pPr>
          <w:pStyle w:val="Header"/>
          <w:jc w:val="center"/>
        </w:pPr>
        <w:r>
          <w:fldChar w:fldCharType="begin"/>
        </w:r>
        <w:r>
          <w:instrText xml:space="preserve"> PAGE   \* MERGEFORMAT </w:instrText>
        </w:r>
        <w:r>
          <w:fldChar w:fldCharType="separate"/>
        </w:r>
        <w:r w:rsidR="00F27F26">
          <w:rPr>
            <w:noProof/>
          </w:rPr>
          <w:t>2</w:t>
        </w:r>
        <w:r>
          <w:rPr>
            <w:noProof/>
          </w:rPr>
          <w:fldChar w:fldCharType="end"/>
        </w:r>
      </w:p>
    </w:sdtContent>
  </w:sdt>
  <w:p w14:paraId="347D5999" w14:textId="77777777" w:rsidR="00502D6F" w:rsidRDefault="00502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FBB"/>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C210E"/>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443709"/>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20355C"/>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675E03"/>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53176"/>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977232"/>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497CEB"/>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9E4FA5"/>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393084"/>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BE6447"/>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8E4539"/>
    <w:multiLevelType w:val="hybridMultilevel"/>
    <w:tmpl w:val="B46C3F1A"/>
    <w:lvl w:ilvl="0" w:tplc="3ABA6D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9527507">
    <w:abstractNumId w:val="9"/>
  </w:num>
  <w:num w:numId="2" w16cid:durableId="854921797">
    <w:abstractNumId w:val="1"/>
  </w:num>
  <w:num w:numId="3" w16cid:durableId="2068530734">
    <w:abstractNumId w:val="3"/>
  </w:num>
  <w:num w:numId="4" w16cid:durableId="1024290619">
    <w:abstractNumId w:val="4"/>
  </w:num>
  <w:num w:numId="5" w16cid:durableId="1319264351">
    <w:abstractNumId w:val="0"/>
  </w:num>
  <w:num w:numId="6" w16cid:durableId="642276803">
    <w:abstractNumId w:val="5"/>
  </w:num>
  <w:num w:numId="7" w16cid:durableId="1909726667">
    <w:abstractNumId w:val="7"/>
  </w:num>
  <w:num w:numId="8" w16cid:durableId="1702507565">
    <w:abstractNumId w:val="2"/>
  </w:num>
  <w:num w:numId="9" w16cid:durableId="1467312395">
    <w:abstractNumId w:val="10"/>
  </w:num>
  <w:num w:numId="10" w16cid:durableId="838347559">
    <w:abstractNumId w:val="11"/>
  </w:num>
  <w:num w:numId="11" w16cid:durableId="412973428">
    <w:abstractNumId w:val="8"/>
  </w:num>
  <w:num w:numId="12" w16cid:durableId="2133087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91"/>
    <w:rsid w:val="0004717C"/>
    <w:rsid w:val="000B1AE2"/>
    <w:rsid w:val="000C009C"/>
    <w:rsid w:val="00122637"/>
    <w:rsid w:val="00124C2C"/>
    <w:rsid w:val="001A0709"/>
    <w:rsid w:val="00210E6A"/>
    <w:rsid w:val="002764CC"/>
    <w:rsid w:val="00293D1C"/>
    <w:rsid w:val="00305E41"/>
    <w:rsid w:val="00314BFF"/>
    <w:rsid w:val="00324C3D"/>
    <w:rsid w:val="00333846"/>
    <w:rsid w:val="003366EE"/>
    <w:rsid w:val="00340E88"/>
    <w:rsid w:val="00354C57"/>
    <w:rsid w:val="0038210C"/>
    <w:rsid w:val="003C1032"/>
    <w:rsid w:val="003D06BC"/>
    <w:rsid w:val="003D59F0"/>
    <w:rsid w:val="003D7E67"/>
    <w:rsid w:val="00444ABE"/>
    <w:rsid w:val="004809DF"/>
    <w:rsid w:val="00502D6F"/>
    <w:rsid w:val="0050473E"/>
    <w:rsid w:val="005556FA"/>
    <w:rsid w:val="005A01B2"/>
    <w:rsid w:val="005A4963"/>
    <w:rsid w:val="005F533B"/>
    <w:rsid w:val="0060029F"/>
    <w:rsid w:val="0061177B"/>
    <w:rsid w:val="00646076"/>
    <w:rsid w:val="0065237A"/>
    <w:rsid w:val="00677F92"/>
    <w:rsid w:val="0069663B"/>
    <w:rsid w:val="006C4BF2"/>
    <w:rsid w:val="006D65F8"/>
    <w:rsid w:val="00720899"/>
    <w:rsid w:val="00743143"/>
    <w:rsid w:val="00780E70"/>
    <w:rsid w:val="0079511B"/>
    <w:rsid w:val="007952D8"/>
    <w:rsid w:val="007D65F5"/>
    <w:rsid w:val="00827C66"/>
    <w:rsid w:val="00847175"/>
    <w:rsid w:val="00867A31"/>
    <w:rsid w:val="008721C2"/>
    <w:rsid w:val="00885E69"/>
    <w:rsid w:val="008D1091"/>
    <w:rsid w:val="008D1458"/>
    <w:rsid w:val="008E5E77"/>
    <w:rsid w:val="00923DDE"/>
    <w:rsid w:val="00933052"/>
    <w:rsid w:val="009602BD"/>
    <w:rsid w:val="009710AD"/>
    <w:rsid w:val="0097151D"/>
    <w:rsid w:val="00975FD0"/>
    <w:rsid w:val="00983C49"/>
    <w:rsid w:val="009D6844"/>
    <w:rsid w:val="009E7238"/>
    <w:rsid w:val="00A645BD"/>
    <w:rsid w:val="00AB3889"/>
    <w:rsid w:val="00AF2481"/>
    <w:rsid w:val="00B15572"/>
    <w:rsid w:val="00B16A71"/>
    <w:rsid w:val="00B667E0"/>
    <w:rsid w:val="00BA0CE8"/>
    <w:rsid w:val="00C217D7"/>
    <w:rsid w:val="00C93AB9"/>
    <w:rsid w:val="00CA4507"/>
    <w:rsid w:val="00CA4C42"/>
    <w:rsid w:val="00CC7758"/>
    <w:rsid w:val="00CE6323"/>
    <w:rsid w:val="00D06BEA"/>
    <w:rsid w:val="00D10D2D"/>
    <w:rsid w:val="00D52B27"/>
    <w:rsid w:val="00D809F4"/>
    <w:rsid w:val="00D92AD0"/>
    <w:rsid w:val="00DC0B60"/>
    <w:rsid w:val="00DC7309"/>
    <w:rsid w:val="00DF56A2"/>
    <w:rsid w:val="00E544A1"/>
    <w:rsid w:val="00E918C9"/>
    <w:rsid w:val="00F2461A"/>
    <w:rsid w:val="00F260BF"/>
    <w:rsid w:val="00F27F26"/>
    <w:rsid w:val="00F659DD"/>
    <w:rsid w:val="00FD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7116"/>
  <w15:chartTrackingRefBased/>
  <w15:docId w15:val="{7B9DBCD9-33D6-44B4-B615-FFC9F977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091"/>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1091"/>
    <w:pPr>
      <w:jc w:val="left"/>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1091"/>
    <w:pPr>
      <w:tabs>
        <w:tab w:val="center" w:pos="4680"/>
        <w:tab w:val="right" w:pos="9360"/>
      </w:tabs>
    </w:pPr>
  </w:style>
  <w:style w:type="character" w:customStyle="1" w:styleId="HeaderChar">
    <w:name w:val="Header Char"/>
    <w:basedOn w:val="DefaultParagraphFont"/>
    <w:link w:val="Header"/>
    <w:uiPriority w:val="99"/>
    <w:rsid w:val="008D1091"/>
    <w:rPr>
      <w:rFonts w:eastAsia="Times New Roman"/>
    </w:rPr>
  </w:style>
  <w:style w:type="paragraph" w:styleId="Footer">
    <w:name w:val="footer"/>
    <w:basedOn w:val="Normal"/>
    <w:link w:val="FooterChar"/>
    <w:uiPriority w:val="99"/>
    <w:unhideWhenUsed/>
    <w:rsid w:val="003366EE"/>
    <w:pPr>
      <w:tabs>
        <w:tab w:val="center" w:pos="4680"/>
        <w:tab w:val="right" w:pos="9360"/>
      </w:tabs>
    </w:pPr>
  </w:style>
  <w:style w:type="character" w:customStyle="1" w:styleId="FooterChar">
    <w:name w:val="Footer Char"/>
    <w:basedOn w:val="DefaultParagraphFont"/>
    <w:link w:val="Footer"/>
    <w:uiPriority w:val="99"/>
    <w:rsid w:val="003366EE"/>
    <w:rPr>
      <w:rFonts w:eastAsia="Times New Roman"/>
    </w:rPr>
  </w:style>
  <w:style w:type="paragraph" w:styleId="BalloonText">
    <w:name w:val="Balloon Text"/>
    <w:basedOn w:val="Normal"/>
    <w:link w:val="BalloonTextChar"/>
    <w:uiPriority w:val="99"/>
    <w:semiHidden/>
    <w:unhideWhenUsed/>
    <w:rsid w:val="00336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6EE"/>
    <w:rPr>
      <w:rFonts w:ascii="Segoe UI" w:eastAsia="Times New Roman" w:hAnsi="Segoe UI" w:cs="Segoe UI"/>
      <w:sz w:val="18"/>
      <w:szCs w:val="18"/>
    </w:rPr>
  </w:style>
  <w:style w:type="paragraph" w:styleId="ListParagraph">
    <w:name w:val="List Paragraph"/>
    <w:basedOn w:val="Normal"/>
    <w:uiPriority w:val="34"/>
    <w:qFormat/>
    <w:rsid w:val="003366EE"/>
    <w:pPr>
      <w:ind w:left="720"/>
      <w:contextualSpacing/>
    </w:pPr>
  </w:style>
  <w:style w:type="character" w:styleId="Hyperlink">
    <w:name w:val="Hyperlink"/>
    <w:uiPriority w:val="99"/>
    <w:semiHidden/>
    <w:unhideWhenUsed/>
    <w:rsid w:val="0033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9A078-5730-4150-8A1E-AADAB0A2643F}"/>
</file>

<file path=customXml/itemProps2.xml><?xml version="1.0" encoding="utf-8"?>
<ds:datastoreItem xmlns:ds="http://schemas.openxmlformats.org/officeDocument/2006/customXml" ds:itemID="{A82494CF-B1D5-4923-89F0-5C6BE7379C93}"/>
</file>

<file path=customXml/itemProps3.xml><?xml version="1.0" encoding="utf-8"?>
<ds:datastoreItem xmlns:ds="http://schemas.openxmlformats.org/officeDocument/2006/customXml" ds:itemID="{30BF1A51-53FD-4FCF-AFFB-4D168385715D}"/>
</file>

<file path=docProps/app.xml><?xml version="1.0" encoding="utf-8"?>
<Properties xmlns="http://schemas.openxmlformats.org/officeDocument/2006/extended-properties" xmlns:vt="http://schemas.openxmlformats.org/officeDocument/2006/docPropsVTypes">
  <Template>Normal</Template>
  <TotalTime>419</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48</cp:revision>
  <cp:lastPrinted>2025-12-24T01:29:00Z</cp:lastPrinted>
  <dcterms:created xsi:type="dcterms:W3CDTF">2025-03-21T02:37:00Z</dcterms:created>
  <dcterms:modified xsi:type="dcterms:W3CDTF">2026-01-08T03:44:00Z</dcterms:modified>
</cp:coreProperties>
</file>