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108" w:type="dxa"/>
        <w:tblLayout w:type="fixed"/>
        <w:tblLook w:val="0000"/>
      </w:tblPr>
      <w:tblGrid>
        <w:gridCol w:w="3618"/>
        <w:gridCol w:w="5562"/>
      </w:tblGrid>
      <w:tr w:rsidR="001F6D7C">
        <w:trPr>
          <w:trHeight w:val="306"/>
        </w:trPr>
        <w:tc>
          <w:tcPr>
            <w:tcW w:w="3618" w:type="dxa"/>
          </w:tcPr>
          <w:p w:rsidR="001F6D7C" w:rsidRDefault="001F6D7C">
            <w:pPr>
              <w:pStyle w:val="Heading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ỦY BAN NHÂN DÂN</w:t>
            </w:r>
          </w:p>
        </w:tc>
        <w:tc>
          <w:tcPr>
            <w:tcW w:w="5562" w:type="dxa"/>
          </w:tcPr>
          <w:p w:rsidR="001F6D7C" w:rsidRDefault="001F6D7C">
            <w:pPr>
              <w:pStyle w:val="Heading4"/>
              <w:rPr>
                <w:szCs w:val="24"/>
              </w:rPr>
            </w:pPr>
            <w:r>
              <w:rPr>
                <w:szCs w:val="24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zCs w:val="24"/>
                  </w:rPr>
                  <w:t>NAM</w:t>
                </w:r>
              </w:smartTag>
            </w:smartTag>
          </w:p>
        </w:tc>
      </w:tr>
      <w:tr w:rsidR="001F6D7C">
        <w:trPr>
          <w:trHeight w:val="339"/>
        </w:trPr>
        <w:tc>
          <w:tcPr>
            <w:tcW w:w="3618" w:type="dxa"/>
          </w:tcPr>
          <w:p w:rsidR="001F6D7C" w:rsidRDefault="009108D9">
            <w:pPr>
              <w:pStyle w:val="Heading1"/>
              <w:jc w:val="center"/>
              <w:rPr>
                <w:rFonts w:ascii="Times New Roman" w:hAnsi="Times New Roman"/>
                <w:b/>
                <w:szCs w:val="24"/>
              </w:rPr>
            </w:pPr>
            <w:r w:rsidRPr="009108D9">
              <w:rPr>
                <w:rFonts w:ascii="Times New Roman" w:hAnsi="Times New Roman"/>
                <w:b/>
                <w:noProof/>
              </w:rPr>
              <w:pict>
                <v:line id="Line 2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5pt,15pt" to="117.4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"/>
              </w:pict>
            </w:r>
            <w:r w:rsidR="001F6D7C">
              <w:rPr>
                <w:rFonts w:ascii="Times New Roman" w:hAnsi="Times New Roman"/>
                <w:b/>
                <w:szCs w:val="24"/>
              </w:rPr>
              <w:t>TỈNH BÀ RỊA – VŨNG TÀU</w:t>
            </w:r>
          </w:p>
        </w:tc>
        <w:tc>
          <w:tcPr>
            <w:tcW w:w="5562" w:type="dxa"/>
          </w:tcPr>
          <w:p w:rsidR="001F6D7C" w:rsidRDefault="009108D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pict>
                <v:line id="Line 3" o:spid="_x0000_s1028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pt,14.9pt" to="207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"/>
              </w:pict>
            </w:r>
            <w:r w:rsidR="001F6D7C">
              <w:rPr>
                <w:rFonts w:ascii="Times New Roman" w:hAnsi="Times New Roman"/>
                <w:b/>
                <w:sz w:val="24"/>
                <w:szCs w:val="24"/>
              </w:rPr>
              <w:t>Độc lập – Tự do – Hạnh phúc</w:t>
            </w:r>
          </w:p>
        </w:tc>
      </w:tr>
      <w:tr w:rsidR="001F6D7C">
        <w:trPr>
          <w:trHeight w:val="323"/>
        </w:trPr>
        <w:tc>
          <w:tcPr>
            <w:tcW w:w="3618" w:type="dxa"/>
          </w:tcPr>
          <w:p w:rsidR="001F6D7C" w:rsidRDefault="001F6D7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62" w:type="dxa"/>
          </w:tcPr>
          <w:p w:rsidR="001F6D7C" w:rsidRDefault="001F6D7C">
            <w:pPr>
              <w:jc w:val="center"/>
              <w:rPr>
                <w:rFonts w:ascii="Times New Roman" w:hAnsi="Times New Roman"/>
              </w:rPr>
            </w:pPr>
          </w:p>
        </w:tc>
      </w:tr>
      <w:tr w:rsidR="001F6D7C">
        <w:trPr>
          <w:trHeight w:val="646"/>
        </w:trPr>
        <w:tc>
          <w:tcPr>
            <w:tcW w:w="3618" w:type="dxa"/>
          </w:tcPr>
          <w:p w:rsidR="001F6D7C" w:rsidRDefault="001F6D7C" w:rsidP="00C437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Số:          /201</w:t>
            </w:r>
            <w:r w:rsidR="00C4378E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/QĐ-UBND </w:t>
            </w:r>
          </w:p>
        </w:tc>
        <w:tc>
          <w:tcPr>
            <w:tcW w:w="5562" w:type="dxa"/>
          </w:tcPr>
          <w:p w:rsidR="001F6D7C" w:rsidRDefault="001F6D7C" w:rsidP="00C4378E">
            <w:pPr>
              <w:pStyle w:val="Heading2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Bà Rịa-Vũng Tàu, ngày         tháng       năm 201</w:t>
            </w:r>
            <w:r w:rsidR="00C4378E">
              <w:rPr>
                <w:rFonts w:ascii="Times New Roman" w:hAnsi="Times New Roman"/>
                <w:i/>
              </w:rPr>
              <w:t>8</w:t>
            </w:r>
          </w:p>
        </w:tc>
      </w:tr>
    </w:tbl>
    <w:p w:rsidR="001F6D7C" w:rsidRDefault="001F6D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</w:t>
      </w:r>
    </w:p>
    <w:p w:rsidR="00467E5A" w:rsidRDefault="006D7AAD">
      <w:pPr>
        <w:tabs>
          <w:tab w:val="left" w:pos="36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Sửa đổi, bổ sung Quyết định số 30/201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6/QĐ-UBND ngày 07</w:t>
      </w:r>
      <w:r w:rsidR="00467E5A">
        <w:rPr>
          <w:rFonts w:ascii="Times New Roman" w:hAnsi="Times New Roman"/>
          <w:b/>
          <w:sz w:val="28"/>
          <w:szCs w:val="28"/>
        </w:rPr>
        <w:t xml:space="preserve"> tháng </w:t>
      </w:r>
      <w:r>
        <w:rPr>
          <w:rFonts w:ascii="Times New Roman" w:hAnsi="Times New Roman"/>
          <w:b/>
          <w:sz w:val="28"/>
          <w:szCs w:val="28"/>
        </w:rPr>
        <w:t>9</w:t>
      </w:r>
      <w:r w:rsidR="00467E5A">
        <w:rPr>
          <w:rFonts w:ascii="Times New Roman" w:hAnsi="Times New Roman"/>
          <w:b/>
          <w:sz w:val="28"/>
          <w:szCs w:val="28"/>
        </w:rPr>
        <w:t xml:space="preserve"> </w:t>
      </w:r>
    </w:p>
    <w:p w:rsidR="00467E5A" w:rsidRDefault="00467E5A">
      <w:pPr>
        <w:tabs>
          <w:tab w:val="left" w:pos="36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năm </w:t>
      </w:r>
      <w:r w:rsidR="006D7AAD">
        <w:rPr>
          <w:rFonts w:ascii="Times New Roman" w:hAnsi="Times New Roman"/>
          <w:b/>
          <w:sz w:val="28"/>
          <w:szCs w:val="28"/>
        </w:rPr>
        <w:t xml:space="preserve">2016 của </w:t>
      </w:r>
      <w:r>
        <w:rPr>
          <w:rFonts w:ascii="Times New Roman" w:hAnsi="Times New Roman"/>
          <w:b/>
          <w:sz w:val="28"/>
          <w:szCs w:val="28"/>
        </w:rPr>
        <w:t xml:space="preserve">Ủy ban nhân dân </w:t>
      </w:r>
      <w:r w:rsidR="006D7AAD">
        <w:rPr>
          <w:rFonts w:ascii="Times New Roman" w:hAnsi="Times New Roman"/>
          <w:b/>
          <w:sz w:val="28"/>
          <w:szCs w:val="28"/>
        </w:rPr>
        <w:t xml:space="preserve">tỉnh Bà Rịa – Vũng Tàu phê duyệt </w:t>
      </w:r>
    </w:p>
    <w:p w:rsidR="00467E5A" w:rsidRDefault="006D7AAD">
      <w:pPr>
        <w:tabs>
          <w:tab w:val="left" w:pos="36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Quy hoạch thăm dò, khai thác và sử dụng khoáng sản làm vật liệu </w:t>
      </w:r>
    </w:p>
    <w:p w:rsidR="00467E5A" w:rsidRDefault="006D7AAD">
      <w:pPr>
        <w:tabs>
          <w:tab w:val="left" w:pos="36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xây dựng thông thường và than bùn tỉnh Bà Rịa – Vũng Tàu </w:t>
      </w:r>
    </w:p>
    <w:p w:rsidR="001F6D7C" w:rsidRDefault="006D7AAD">
      <w:pPr>
        <w:tabs>
          <w:tab w:val="left" w:pos="369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giai đoạn 2</w:t>
      </w:r>
      <w:r w:rsidR="000F421E">
        <w:rPr>
          <w:rFonts w:ascii="Times New Roman" w:hAnsi="Times New Roman"/>
          <w:b/>
          <w:sz w:val="28"/>
          <w:szCs w:val="28"/>
        </w:rPr>
        <w:t>016-2020, tầm nhìn đến năm 2030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F6D7C" w:rsidRDefault="009108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line id="Line 9" o:spid="_x0000_s1027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5pt,.1pt" to="295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6ve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"/>
        </w:pict>
      </w:r>
    </w:p>
    <w:p w:rsidR="001F6D7C" w:rsidRDefault="001F6D7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ỦY BAN NHÂN DÂN TỈNH BÀ RỊA – VŨNG TÀU </w:t>
      </w:r>
    </w:p>
    <w:p w:rsidR="001F6D7C" w:rsidRDefault="001F6D7C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F6D7C" w:rsidRDefault="001F6D7C" w:rsidP="00F4293B">
      <w:pPr>
        <w:pStyle w:val="BodyTextIndent"/>
        <w:spacing w:before="80"/>
        <w:ind w:firstLine="70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Căn cứ Luật Tổ chức chính quyền địa phương ngày 19 tháng 6 năm 2015;</w:t>
      </w:r>
    </w:p>
    <w:p w:rsidR="001F6D7C" w:rsidRDefault="001F6D7C" w:rsidP="00F4293B">
      <w:pPr>
        <w:pStyle w:val="BodyTextIndent"/>
        <w:spacing w:before="80"/>
        <w:ind w:firstLine="70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Căn cứ Luật Ban hành văn bản quy phạm pháp luật ngày 22 tháng 6 năm 2015; </w:t>
      </w:r>
    </w:p>
    <w:p w:rsidR="001F6D7C" w:rsidRDefault="001F6D7C" w:rsidP="00F4293B">
      <w:pPr>
        <w:spacing w:before="80"/>
        <w:ind w:firstLine="70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Căn cứ Luật Khoáng sản ngày 17 tháng 11 năm 2010;</w:t>
      </w:r>
    </w:p>
    <w:p w:rsidR="00C4378E" w:rsidRPr="00C4378E" w:rsidRDefault="00C4378E" w:rsidP="00F4293B">
      <w:pPr>
        <w:spacing w:before="80"/>
        <w:ind w:firstLine="706"/>
        <w:jc w:val="both"/>
        <w:rPr>
          <w:rFonts w:ascii="Times New Roman" w:hAnsi="Times New Roman"/>
          <w:i/>
          <w:sz w:val="28"/>
          <w:szCs w:val="28"/>
        </w:rPr>
      </w:pPr>
      <w:r w:rsidRPr="00C4378E">
        <w:rPr>
          <w:rFonts w:ascii="Times New Roman" w:hAnsi="Times New Roman"/>
          <w:i/>
          <w:sz w:val="28"/>
          <w:szCs w:val="28"/>
        </w:rPr>
        <w:t>Căn cứ Nghị định số 158/2016/NĐ-CP ngày 29 tháng 11 năm 2016 của Ch</w:t>
      </w:r>
      <w:r w:rsidRPr="00C4378E">
        <w:rPr>
          <w:rFonts w:ascii="Times New Roman" w:hAnsi="Times New Roman" w:cs="VNI-Times"/>
          <w:i/>
          <w:sz w:val="28"/>
          <w:szCs w:val="28"/>
        </w:rPr>
        <w:t>í</w:t>
      </w:r>
      <w:r w:rsidRPr="00C4378E">
        <w:rPr>
          <w:rFonts w:ascii="Times New Roman" w:hAnsi="Times New Roman"/>
          <w:i/>
          <w:sz w:val="28"/>
          <w:szCs w:val="28"/>
        </w:rPr>
        <w:t>nh phủ Quy định chi tiết thi h</w:t>
      </w:r>
      <w:r w:rsidRPr="00C4378E">
        <w:rPr>
          <w:rFonts w:ascii="Times New Roman" w:hAnsi="Times New Roman" w:cs="VNI-Times"/>
          <w:i/>
          <w:sz w:val="28"/>
          <w:szCs w:val="28"/>
        </w:rPr>
        <w:t>à</w:t>
      </w:r>
      <w:r w:rsidRPr="00C4378E">
        <w:rPr>
          <w:rFonts w:ascii="Times New Roman" w:hAnsi="Times New Roman"/>
          <w:i/>
          <w:sz w:val="28"/>
          <w:szCs w:val="28"/>
        </w:rPr>
        <w:t>nh một số điều của Luật Kho</w:t>
      </w:r>
      <w:r w:rsidRPr="00C4378E">
        <w:rPr>
          <w:rFonts w:ascii="Times New Roman" w:hAnsi="Times New Roman" w:cs="VNI-Times"/>
          <w:i/>
          <w:sz w:val="28"/>
          <w:szCs w:val="28"/>
        </w:rPr>
        <w:t>á</w:t>
      </w:r>
      <w:r w:rsidRPr="00C4378E">
        <w:rPr>
          <w:rFonts w:ascii="Times New Roman" w:hAnsi="Times New Roman"/>
          <w:i/>
          <w:sz w:val="28"/>
          <w:szCs w:val="28"/>
        </w:rPr>
        <w:t>ng sản;</w:t>
      </w:r>
    </w:p>
    <w:p w:rsidR="00C4378E" w:rsidRPr="00C4378E" w:rsidRDefault="00C4378E" w:rsidP="00F4293B">
      <w:pPr>
        <w:spacing w:before="80"/>
        <w:ind w:firstLine="706"/>
        <w:jc w:val="both"/>
        <w:rPr>
          <w:rFonts w:ascii="Times New Roman" w:hAnsi="Times New Roman"/>
          <w:i/>
          <w:sz w:val="28"/>
          <w:szCs w:val="28"/>
        </w:rPr>
      </w:pPr>
      <w:r w:rsidRPr="00C4378E">
        <w:rPr>
          <w:rFonts w:ascii="Times New Roman" w:hAnsi="Times New Roman"/>
          <w:i/>
          <w:sz w:val="28"/>
          <w:szCs w:val="28"/>
        </w:rPr>
        <w:t>Căn cứ Nghị định số 24a/2016/NĐ-CP ngày 05 tháng 4 năm 2016 của Ch</w:t>
      </w:r>
      <w:r w:rsidRPr="00C4378E">
        <w:rPr>
          <w:rFonts w:ascii="Times New Roman" w:hAnsi="Times New Roman" w:cs="VNI-Times"/>
          <w:i/>
          <w:sz w:val="28"/>
          <w:szCs w:val="28"/>
        </w:rPr>
        <w:t>í</w:t>
      </w:r>
      <w:r w:rsidRPr="00C4378E">
        <w:rPr>
          <w:rFonts w:ascii="Times New Roman" w:hAnsi="Times New Roman"/>
          <w:i/>
          <w:sz w:val="28"/>
          <w:szCs w:val="28"/>
        </w:rPr>
        <w:t>nh phủ về quản l</w:t>
      </w:r>
      <w:r w:rsidRPr="00C4378E">
        <w:rPr>
          <w:rFonts w:ascii="Times New Roman" w:hAnsi="Times New Roman" w:cs="VNI-Times"/>
          <w:i/>
          <w:sz w:val="28"/>
          <w:szCs w:val="28"/>
        </w:rPr>
        <w:t>ý</w:t>
      </w:r>
      <w:r w:rsidRPr="00C4378E">
        <w:rPr>
          <w:rFonts w:ascii="Times New Roman" w:hAnsi="Times New Roman"/>
          <w:i/>
          <w:sz w:val="28"/>
          <w:szCs w:val="28"/>
        </w:rPr>
        <w:t xml:space="preserve"> vật liệu x</w:t>
      </w:r>
      <w:r w:rsidRPr="00C4378E">
        <w:rPr>
          <w:rFonts w:ascii="Times New Roman" w:hAnsi="Times New Roman" w:cs="VNI-Times"/>
          <w:i/>
          <w:sz w:val="28"/>
          <w:szCs w:val="28"/>
        </w:rPr>
        <w:t>â</w:t>
      </w:r>
      <w:r w:rsidRPr="00C4378E">
        <w:rPr>
          <w:rFonts w:ascii="Times New Roman" w:hAnsi="Times New Roman"/>
          <w:i/>
          <w:sz w:val="28"/>
          <w:szCs w:val="28"/>
        </w:rPr>
        <w:t xml:space="preserve">y dựng; </w:t>
      </w:r>
    </w:p>
    <w:p w:rsidR="001F6D7C" w:rsidRDefault="001F6D7C" w:rsidP="00F4293B">
      <w:pPr>
        <w:spacing w:before="80"/>
        <w:ind w:firstLine="70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Căn cứ Nghị quyết số </w:t>
      </w:r>
      <w:r w:rsidR="0048023F">
        <w:rPr>
          <w:rFonts w:ascii="Times New Roman" w:hAnsi="Times New Roman"/>
          <w:i/>
          <w:sz w:val="28"/>
          <w:szCs w:val="28"/>
        </w:rPr>
        <w:t>34</w:t>
      </w:r>
      <w:r>
        <w:rPr>
          <w:rFonts w:ascii="Times New Roman" w:hAnsi="Times New Roman"/>
          <w:i/>
          <w:sz w:val="28"/>
          <w:szCs w:val="28"/>
        </w:rPr>
        <w:t>/201</w:t>
      </w:r>
      <w:r w:rsidR="00C4378E">
        <w:rPr>
          <w:rFonts w:ascii="Times New Roman" w:hAnsi="Times New Roman"/>
          <w:i/>
          <w:sz w:val="28"/>
          <w:szCs w:val="28"/>
        </w:rPr>
        <w:t>8</w:t>
      </w:r>
      <w:r>
        <w:rPr>
          <w:rFonts w:ascii="Times New Roman" w:hAnsi="Times New Roman"/>
          <w:i/>
          <w:sz w:val="28"/>
          <w:szCs w:val="28"/>
        </w:rPr>
        <w:t xml:space="preserve">/NQ-HĐND ngày </w:t>
      </w:r>
      <w:r w:rsidR="0048023F">
        <w:rPr>
          <w:rFonts w:ascii="Times New Roman" w:hAnsi="Times New Roman"/>
          <w:i/>
          <w:sz w:val="28"/>
          <w:szCs w:val="28"/>
        </w:rPr>
        <w:t>14</w:t>
      </w:r>
      <w:r>
        <w:rPr>
          <w:rFonts w:ascii="Times New Roman" w:hAnsi="Times New Roman"/>
          <w:i/>
          <w:sz w:val="28"/>
          <w:szCs w:val="28"/>
        </w:rPr>
        <w:t xml:space="preserve"> tháng </w:t>
      </w:r>
      <w:r w:rsidR="00C4378E">
        <w:rPr>
          <w:rFonts w:ascii="Times New Roman" w:hAnsi="Times New Roman"/>
          <w:i/>
          <w:sz w:val="28"/>
          <w:szCs w:val="28"/>
        </w:rPr>
        <w:t xml:space="preserve">12 </w:t>
      </w:r>
      <w:r>
        <w:rPr>
          <w:rFonts w:ascii="Times New Roman" w:hAnsi="Times New Roman"/>
          <w:i/>
          <w:sz w:val="28"/>
          <w:szCs w:val="28"/>
        </w:rPr>
        <w:t>năm 201</w:t>
      </w:r>
      <w:r w:rsidR="00C4378E">
        <w:rPr>
          <w:rFonts w:ascii="Times New Roman" w:hAnsi="Times New Roman"/>
          <w:i/>
          <w:sz w:val="28"/>
          <w:szCs w:val="28"/>
        </w:rPr>
        <w:t>8</w:t>
      </w:r>
      <w:r>
        <w:rPr>
          <w:rFonts w:ascii="Times New Roman" w:hAnsi="Times New Roman"/>
          <w:i/>
          <w:sz w:val="28"/>
          <w:szCs w:val="28"/>
        </w:rPr>
        <w:t xml:space="preserve"> của Hội đồng nhân dân tỉnh Bà Rịa – Vũng Tàu </w:t>
      </w:r>
      <w:r w:rsidR="00C4378E">
        <w:rPr>
          <w:rFonts w:ascii="Times New Roman" w:hAnsi="Times New Roman"/>
          <w:i/>
          <w:sz w:val="28"/>
          <w:szCs w:val="28"/>
        </w:rPr>
        <w:t xml:space="preserve">điều chỉnh, bổ sung </w:t>
      </w:r>
      <w:r>
        <w:rPr>
          <w:rFonts w:ascii="Times New Roman" w:hAnsi="Times New Roman"/>
          <w:i/>
          <w:sz w:val="28"/>
          <w:szCs w:val="28"/>
        </w:rPr>
        <w:t>Quy hoạch thăm dò, khai thác và sử dụng khoáng sản làm vật liệu xây dựng thông thường và than bùn tỉnh Bà Rịa – Vũng Tàu giai đoạn 2016-2020, tầm nhìn đến năm 2030;</w:t>
      </w:r>
    </w:p>
    <w:p w:rsidR="002F3122" w:rsidRDefault="001F6D7C" w:rsidP="002F3122">
      <w:pPr>
        <w:spacing w:before="80"/>
        <w:ind w:firstLine="70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Theo đề nghị của Giám đốc Sở Tài nguyên và Môi trường tại Tờ trình số    …..………/TTr-STNMT ngày        tháng </w:t>
      </w:r>
      <w:r w:rsidR="00C4378E">
        <w:rPr>
          <w:rFonts w:ascii="Times New Roman" w:hAnsi="Times New Roman"/>
          <w:i/>
          <w:sz w:val="28"/>
          <w:szCs w:val="28"/>
        </w:rPr>
        <w:t xml:space="preserve">12 </w:t>
      </w:r>
      <w:r>
        <w:rPr>
          <w:rFonts w:ascii="Times New Roman" w:hAnsi="Times New Roman"/>
          <w:i/>
          <w:sz w:val="28"/>
          <w:szCs w:val="28"/>
        </w:rPr>
        <w:t>năm 201</w:t>
      </w:r>
      <w:r w:rsidR="00C4378E">
        <w:rPr>
          <w:rFonts w:ascii="Times New Roman" w:hAnsi="Times New Roman"/>
          <w:i/>
          <w:sz w:val="28"/>
          <w:szCs w:val="28"/>
        </w:rPr>
        <w:t>8</w:t>
      </w:r>
      <w:r>
        <w:rPr>
          <w:rFonts w:ascii="Times New Roman" w:hAnsi="Times New Roman"/>
          <w:i/>
          <w:sz w:val="28"/>
          <w:szCs w:val="28"/>
        </w:rPr>
        <w:t xml:space="preserve"> về việc </w:t>
      </w:r>
      <w:r w:rsidR="002F3122" w:rsidRPr="002F3122">
        <w:rPr>
          <w:rFonts w:ascii="Times New Roman" w:hAnsi="Times New Roman"/>
          <w:i/>
          <w:sz w:val="28"/>
          <w:szCs w:val="28"/>
        </w:rPr>
        <w:t xml:space="preserve">Dự thảo Quyết </w:t>
      </w:r>
      <w:r w:rsidR="002F3122" w:rsidRPr="002F3122">
        <w:rPr>
          <w:rFonts w:ascii="Times New Roman" w:hAnsi="Times New Roman" w:hint="eastAsia"/>
          <w:i/>
          <w:sz w:val="28"/>
          <w:szCs w:val="28"/>
        </w:rPr>
        <w:t>đ</w:t>
      </w:r>
      <w:r w:rsidR="002F3122" w:rsidRPr="002F3122">
        <w:rPr>
          <w:rFonts w:ascii="Times New Roman" w:hAnsi="Times New Roman"/>
          <w:i/>
          <w:sz w:val="28"/>
          <w:szCs w:val="28"/>
        </w:rPr>
        <w:t xml:space="preserve">ịnh </w:t>
      </w:r>
      <w:r w:rsidR="002F3122" w:rsidRPr="002F3122">
        <w:rPr>
          <w:rFonts w:ascii="Times New Roman" w:hAnsi="Times New Roman" w:hint="eastAsia"/>
          <w:i/>
          <w:sz w:val="28"/>
          <w:szCs w:val="28"/>
        </w:rPr>
        <w:t>đ</w:t>
      </w:r>
      <w:r w:rsidR="002F3122" w:rsidRPr="002F3122">
        <w:rPr>
          <w:rFonts w:ascii="Times New Roman" w:hAnsi="Times New Roman"/>
          <w:i/>
          <w:sz w:val="28"/>
          <w:szCs w:val="28"/>
        </w:rPr>
        <w:t>iều chỉnh v</w:t>
      </w:r>
      <w:r w:rsidR="002F3122" w:rsidRPr="002F3122">
        <w:rPr>
          <w:rFonts w:ascii="Times New Roman" w:hAnsi="Times New Roman" w:hint="eastAsia"/>
          <w:i/>
          <w:sz w:val="28"/>
          <w:szCs w:val="28"/>
        </w:rPr>
        <w:t>ă</w:t>
      </w:r>
      <w:r w:rsidR="002F3122" w:rsidRPr="002F3122">
        <w:rPr>
          <w:rFonts w:ascii="Times New Roman" w:hAnsi="Times New Roman"/>
          <w:i/>
          <w:sz w:val="28"/>
          <w:szCs w:val="28"/>
        </w:rPr>
        <w:t>n bản quy phạm pháp luật về Quy hoạch khoáng sản của tỉnh</w:t>
      </w:r>
      <w:r w:rsidR="002F3122">
        <w:rPr>
          <w:rFonts w:ascii="Times New Roman" w:hAnsi="Times New Roman"/>
          <w:i/>
          <w:sz w:val="28"/>
          <w:szCs w:val="28"/>
        </w:rPr>
        <w:t>.</w:t>
      </w:r>
    </w:p>
    <w:p w:rsidR="001F6D7C" w:rsidRDefault="001F6D7C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</w:p>
    <w:p w:rsidR="001F6D7C" w:rsidRDefault="001F6D7C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QUYẾT ĐỊNH:</w:t>
      </w:r>
    </w:p>
    <w:p w:rsidR="001F6D7C" w:rsidRDefault="001F6D7C" w:rsidP="00F4293B">
      <w:pPr>
        <w:spacing w:before="80"/>
        <w:jc w:val="center"/>
        <w:rPr>
          <w:rFonts w:ascii="Times New Roman" w:hAnsi="Times New Roman"/>
          <w:b/>
          <w:sz w:val="28"/>
          <w:szCs w:val="28"/>
        </w:rPr>
      </w:pPr>
    </w:p>
    <w:p w:rsidR="00F4293B" w:rsidRPr="00F4293B" w:rsidRDefault="001F6D7C" w:rsidP="00F4293B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Điều 1. </w:t>
      </w:r>
      <w:r w:rsidR="00C4378E" w:rsidRPr="00C4378E">
        <w:rPr>
          <w:rFonts w:ascii="Times New Roman" w:hAnsi="Times New Roman"/>
          <w:sz w:val="28"/>
          <w:szCs w:val="28"/>
        </w:rPr>
        <w:t xml:space="preserve">Sửa đổi, bổ sung </w:t>
      </w:r>
      <w:r w:rsidR="000264D9">
        <w:rPr>
          <w:rFonts w:ascii="Times New Roman" w:hAnsi="Times New Roman"/>
          <w:sz w:val="28"/>
          <w:szCs w:val="28"/>
        </w:rPr>
        <w:t>Quyết định số 30/2016/QĐ-UBND ngày 07</w:t>
      </w:r>
      <w:r w:rsidR="00467E5A">
        <w:rPr>
          <w:rFonts w:ascii="Times New Roman" w:hAnsi="Times New Roman"/>
          <w:sz w:val="28"/>
          <w:szCs w:val="28"/>
        </w:rPr>
        <w:t xml:space="preserve"> tháng </w:t>
      </w:r>
      <w:r w:rsidR="000264D9">
        <w:rPr>
          <w:rFonts w:ascii="Times New Roman" w:hAnsi="Times New Roman"/>
          <w:sz w:val="28"/>
          <w:szCs w:val="28"/>
        </w:rPr>
        <w:t>9</w:t>
      </w:r>
      <w:r w:rsidR="00467E5A">
        <w:rPr>
          <w:rFonts w:ascii="Times New Roman" w:hAnsi="Times New Roman"/>
          <w:sz w:val="28"/>
          <w:szCs w:val="28"/>
        </w:rPr>
        <w:t xml:space="preserve"> năm </w:t>
      </w:r>
      <w:r w:rsidR="000264D9">
        <w:rPr>
          <w:rFonts w:ascii="Times New Roman" w:hAnsi="Times New Roman"/>
          <w:sz w:val="28"/>
          <w:szCs w:val="28"/>
        </w:rPr>
        <w:t xml:space="preserve">2016 của </w:t>
      </w:r>
      <w:r w:rsidR="00467E5A">
        <w:rPr>
          <w:rFonts w:ascii="Times New Roman" w:hAnsi="Times New Roman"/>
          <w:sz w:val="28"/>
          <w:szCs w:val="28"/>
        </w:rPr>
        <w:t xml:space="preserve">Ủy ban nhân dân </w:t>
      </w:r>
      <w:r w:rsidR="000264D9">
        <w:rPr>
          <w:rFonts w:ascii="Times New Roman" w:hAnsi="Times New Roman"/>
          <w:sz w:val="28"/>
          <w:szCs w:val="28"/>
        </w:rPr>
        <w:t xml:space="preserve">tỉnh Bà Rịa – Vũng Tàu phê duyệt Quy hoạch thăm dò, khai thác và sử dụng khoáng sản làm vật liệu xây dựng thông thường và than bùn tỉnh Bà Rịa – Vũng Tàu giai đoạn 2016-2020, tầm nhìn đến năm 2030 </w:t>
      </w:r>
      <w:r w:rsidR="00467E5A">
        <w:rPr>
          <w:rFonts w:ascii="Times New Roman" w:hAnsi="Times New Roman"/>
          <w:sz w:val="28"/>
          <w:szCs w:val="28"/>
        </w:rPr>
        <w:t xml:space="preserve">(sau đây gọi tắt là Quyết định số 30/2016/QĐ-UBND) </w:t>
      </w:r>
      <w:r w:rsidR="00F4293B" w:rsidRPr="00F4293B">
        <w:rPr>
          <w:rFonts w:ascii="Times New Roman" w:hAnsi="Times New Roman"/>
          <w:sz w:val="28"/>
          <w:szCs w:val="28"/>
        </w:rPr>
        <w:t xml:space="preserve">như sau: </w:t>
      </w:r>
    </w:p>
    <w:p w:rsidR="00467E5A" w:rsidRDefault="000264D9" w:rsidP="000264D9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 w:rsidRPr="000264D9">
        <w:rPr>
          <w:rFonts w:ascii="Times New Roman" w:hAnsi="Times New Roman"/>
          <w:sz w:val="28"/>
          <w:szCs w:val="28"/>
        </w:rPr>
        <w:t xml:space="preserve">1. </w:t>
      </w:r>
      <w:r w:rsidR="0091117A">
        <w:rPr>
          <w:rFonts w:ascii="Times New Roman" w:hAnsi="Times New Roman"/>
          <w:sz w:val="28"/>
          <w:szCs w:val="28"/>
        </w:rPr>
        <w:t xml:space="preserve">Sửa đổi </w:t>
      </w:r>
      <w:r w:rsidR="00467E5A">
        <w:rPr>
          <w:rFonts w:ascii="Times New Roman" w:hAnsi="Times New Roman"/>
          <w:sz w:val="28"/>
          <w:szCs w:val="28"/>
        </w:rPr>
        <w:t xml:space="preserve">tổng số </w:t>
      </w:r>
      <w:r w:rsidR="00AD6D68">
        <w:rPr>
          <w:rFonts w:ascii="Times New Roman" w:hAnsi="Times New Roman"/>
          <w:sz w:val="28"/>
          <w:szCs w:val="28"/>
        </w:rPr>
        <w:t xml:space="preserve">khu vực quy hoạch </w:t>
      </w:r>
      <w:r w:rsidR="00467E5A">
        <w:rPr>
          <w:rFonts w:ascii="Times New Roman" w:hAnsi="Times New Roman"/>
          <w:sz w:val="28"/>
          <w:szCs w:val="28"/>
        </w:rPr>
        <w:t>và tổng diện tích tại Điều 1 Quyết định số 30/2016/QĐ-UBND như sau:</w:t>
      </w:r>
    </w:p>
    <w:p w:rsidR="00467E5A" w:rsidRDefault="00467E5A" w:rsidP="000264D9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Tổng số khu vực quy hoạch: 6</w:t>
      </w:r>
      <w:r w:rsidR="00B155C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khu vực;</w:t>
      </w:r>
    </w:p>
    <w:p w:rsidR="00467E5A" w:rsidRDefault="00467E5A" w:rsidP="000264D9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Tổng diện tích: 1.7</w:t>
      </w:r>
      <w:r w:rsidR="00B155C4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,</w:t>
      </w:r>
      <w:r w:rsidR="00B155C4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 hec-ta.</w:t>
      </w:r>
    </w:p>
    <w:p w:rsidR="009E7AB0" w:rsidRDefault="00467E5A" w:rsidP="00467E5A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E7AB0">
        <w:rPr>
          <w:rFonts w:ascii="Times New Roman" w:hAnsi="Times New Roman"/>
          <w:sz w:val="28"/>
          <w:szCs w:val="28"/>
        </w:rPr>
        <w:t xml:space="preserve">Phụ lục các điểm mỏ </w:t>
      </w:r>
      <w:r w:rsidR="002F3122">
        <w:rPr>
          <w:rFonts w:ascii="Times New Roman" w:hAnsi="Times New Roman"/>
          <w:sz w:val="28"/>
          <w:szCs w:val="28"/>
        </w:rPr>
        <w:t>q</w:t>
      </w:r>
      <w:r w:rsidR="009E7AB0">
        <w:rPr>
          <w:rFonts w:ascii="Times New Roman" w:hAnsi="Times New Roman"/>
          <w:sz w:val="28"/>
          <w:szCs w:val="28"/>
        </w:rPr>
        <w:t xml:space="preserve">uy hoạch khoáng sản ban hành kèm theo Quyết định số 30/2016/QĐ-UBND </w:t>
      </w:r>
      <w:r w:rsidR="002F3122">
        <w:rPr>
          <w:rFonts w:ascii="Times New Roman" w:hAnsi="Times New Roman"/>
          <w:sz w:val="28"/>
          <w:szCs w:val="28"/>
        </w:rPr>
        <w:t xml:space="preserve">được sửa đổi, bổ sung theo </w:t>
      </w:r>
      <w:r w:rsidR="009E7AB0">
        <w:rPr>
          <w:rFonts w:ascii="Times New Roman" w:hAnsi="Times New Roman"/>
          <w:sz w:val="28"/>
          <w:szCs w:val="28"/>
        </w:rPr>
        <w:t xml:space="preserve">Phụ lục các khu vực </w:t>
      </w:r>
      <w:r w:rsidR="002F3122">
        <w:rPr>
          <w:rFonts w:ascii="Times New Roman" w:hAnsi="Times New Roman"/>
          <w:sz w:val="28"/>
          <w:szCs w:val="28"/>
        </w:rPr>
        <w:t>q</w:t>
      </w:r>
      <w:r w:rsidR="009E7AB0">
        <w:rPr>
          <w:rFonts w:ascii="Times New Roman" w:hAnsi="Times New Roman"/>
          <w:sz w:val="28"/>
          <w:szCs w:val="28"/>
        </w:rPr>
        <w:t xml:space="preserve">uy hoạch khoáng sản ban hành kèm theo </w:t>
      </w:r>
      <w:r w:rsidR="009E7AB0" w:rsidRPr="009E7AB0">
        <w:rPr>
          <w:rFonts w:ascii="Times New Roman" w:hAnsi="Times New Roman"/>
          <w:sz w:val="28"/>
          <w:szCs w:val="28"/>
        </w:rPr>
        <w:t>Nghị quyết số 34/2018/NQ-H</w:t>
      </w:r>
      <w:r w:rsidR="009E7AB0" w:rsidRPr="009E7AB0">
        <w:rPr>
          <w:rFonts w:ascii="Times New Roman" w:hAnsi="Times New Roman" w:hint="eastAsia"/>
          <w:sz w:val="28"/>
          <w:szCs w:val="28"/>
        </w:rPr>
        <w:t>Đ</w:t>
      </w:r>
      <w:r w:rsidR="009E7AB0" w:rsidRPr="009E7AB0">
        <w:rPr>
          <w:rFonts w:ascii="Times New Roman" w:hAnsi="Times New Roman"/>
          <w:sz w:val="28"/>
          <w:szCs w:val="28"/>
        </w:rPr>
        <w:t>ND ngày 14 tháng 12 n</w:t>
      </w:r>
      <w:r w:rsidR="009E7AB0" w:rsidRPr="009E7AB0">
        <w:rPr>
          <w:rFonts w:ascii="Times New Roman" w:hAnsi="Times New Roman" w:hint="eastAsia"/>
          <w:sz w:val="28"/>
          <w:szCs w:val="28"/>
        </w:rPr>
        <w:t>ă</w:t>
      </w:r>
      <w:r w:rsidR="009E7AB0" w:rsidRPr="009E7AB0">
        <w:rPr>
          <w:rFonts w:ascii="Times New Roman" w:hAnsi="Times New Roman"/>
          <w:sz w:val="28"/>
          <w:szCs w:val="28"/>
        </w:rPr>
        <w:t xml:space="preserve">m 2018 của Hội </w:t>
      </w:r>
      <w:r w:rsidR="009E7AB0" w:rsidRPr="009E7AB0">
        <w:rPr>
          <w:rFonts w:ascii="Times New Roman" w:hAnsi="Times New Roman" w:hint="eastAsia"/>
          <w:sz w:val="28"/>
          <w:szCs w:val="28"/>
        </w:rPr>
        <w:t>đ</w:t>
      </w:r>
      <w:r w:rsidR="009E7AB0" w:rsidRPr="009E7AB0">
        <w:rPr>
          <w:rFonts w:ascii="Times New Roman" w:hAnsi="Times New Roman"/>
          <w:sz w:val="28"/>
          <w:szCs w:val="28"/>
        </w:rPr>
        <w:t xml:space="preserve">ồng nhân dân tỉnh Bà Rịa – Vũng Tàu </w:t>
      </w:r>
      <w:r w:rsidR="009E7AB0" w:rsidRPr="009E7AB0">
        <w:rPr>
          <w:rFonts w:ascii="Times New Roman" w:hAnsi="Times New Roman" w:hint="eastAsia"/>
          <w:sz w:val="28"/>
          <w:szCs w:val="28"/>
        </w:rPr>
        <w:t>đ</w:t>
      </w:r>
      <w:r w:rsidR="009E7AB0" w:rsidRPr="009E7AB0">
        <w:rPr>
          <w:rFonts w:ascii="Times New Roman" w:hAnsi="Times New Roman"/>
          <w:sz w:val="28"/>
          <w:szCs w:val="28"/>
        </w:rPr>
        <w:t>iều chỉnh, bổ sung Quy hoạch th</w:t>
      </w:r>
      <w:r w:rsidR="009E7AB0" w:rsidRPr="009E7AB0">
        <w:rPr>
          <w:rFonts w:ascii="Times New Roman" w:hAnsi="Times New Roman" w:hint="eastAsia"/>
          <w:sz w:val="28"/>
          <w:szCs w:val="28"/>
        </w:rPr>
        <w:t>ă</w:t>
      </w:r>
      <w:r w:rsidR="009E7AB0" w:rsidRPr="009E7AB0">
        <w:rPr>
          <w:rFonts w:ascii="Times New Roman" w:hAnsi="Times New Roman"/>
          <w:sz w:val="28"/>
          <w:szCs w:val="28"/>
        </w:rPr>
        <w:t>m dò, khai thác và sử dụng khoáng sản làm vật liệu xây dựng thông th</w:t>
      </w:r>
      <w:r w:rsidR="009E7AB0" w:rsidRPr="009E7AB0">
        <w:rPr>
          <w:rFonts w:ascii="Times New Roman" w:hAnsi="Times New Roman" w:hint="eastAsia"/>
          <w:sz w:val="28"/>
          <w:szCs w:val="28"/>
        </w:rPr>
        <w:t>ư</w:t>
      </w:r>
      <w:r w:rsidR="009E7AB0" w:rsidRPr="009E7AB0">
        <w:rPr>
          <w:rFonts w:ascii="Times New Roman" w:hAnsi="Times New Roman"/>
          <w:sz w:val="28"/>
          <w:szCs w:val="28"/>
        </w:rPr>
        <w:t xml:space="preserve">ờng và than bùn tỉnh Bà Rịa – Vũng Tàu giai </w:t>
      </w:r>
      <w:r w:rsidR="009E7AB0" w:rsidRPr="009E7AB0">
        <w:rPr>
          <w:rFonts w:ascii="Times New Roman" w:hAnsi="Times New Roman" w:hint="eastAsia"/>
          <w:sz w:val="28"/>
          <w:szCs w:val="28"/>
        </w:rPr>
        <w:t>đ</w:t>
      </w:r>
      <w:r w:rsidR="009E7AB0" w:rsidRPr="009E7AB0">
        <w:rPr>
          <w:rFonts w:ascii="Times New Roman" w:hAnsi="Times New Roman"/>
          <w:sz w:val="28"/>
          <w:szCs w:val="28"/>
        </w:rPr>
        <w:t xml:space="preserve">oạn 2016-2020, tầm nhìn </w:t>
      </w:r>
      <w:r w:rsidR="009E7AB0" w:rsidRPr="009E7AB0">
        <w:rPr>
          <w:rFonts w:ascii="Times New Roman" w:hAnsi="Times New Roman" w:hint="eastAsia"/>
          <w:sz w:val="28"/>
          <w:szCs w:val="28"/>
        </w:rPr>
        <w:t>đ</w:t>
      </w:r>
      <w:r w:rsidR="009E7AB0" w:rsidRPr="009E7AB0">
        <w:rPr>
          <w:rFonts w:ascii="Times New Roman" w:hAnsi="Times New Roman"/>
          <w:sz w:val="28"/>
          <w:szCs w:val="28"/>
        </w:rPr>
        <w:t>ến n</w:t>
      </w:r>
      <w:r w:rsidR="009E7AB0" w:rsidRPr="009E7AB0">
        <w:rPr>
          <w:rFonts w:ascii="Times New Roman" w:hAnsi="Times New Roman" w:hint="eastAsia"/>
          <w:sz w:val="28"/>
          <w:szCs w:val="28"/>
        </w:rPr>
        <w:t>ă</w:t>
      </w:r>
      <w:r w:rsidR="009E7AB0" w:rsidRPr="009E7AB0">
        <w:rPr>
          <w:rFonts w:ascii="Times New Roman" w:hAnsi="Times New Roman"/>
          <w:sz w:val="28"/>
          <w:szCs w:val="28"/>
        </w:rPr>
        <w:t>m 2030</w:t>
      </w:r>
      <w:r w:rsidR="009E7AB0">
        <w:rPr>
          <w:rFonts w:ascii="Times New Roman" w:hAnsi="Times New Roman"/>
          <w:sz w:val="28"/>
          <w:szCs w:val="28"/>
        </w:rPr>
        <w:t>.</w:t>
      </w:r>
    </w:p>
    <w:p w:rsidR="001F6D7C" w:rsidRDefault="001F6D7C" w:rsidP="00F4293B">
      <w:pPr>
        <w:spacing w:before="8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Điều </w:t>
      </w:r>
      <w:r w:rsidR="00E40535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 Hiệu lực thi hành</w:t>
      </w:r>
    </w:p>
    <w:p w:rsidR="001F6D7C" w:rsidRDefault="001F6D7C" w:rsidP="00F4293B">
      <w:pPr>
        <w:spacing w:before="8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Quyết định này có hiệu lực thi hành kể từ ngày 1</w:t>
      </w:r>
      <w:r w:rsidR="002F3122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tháng </w:t>
      </w:r>
      <w:r w:rsidR="00F4293B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 xml:space="preserve"> năm 201</w:t>
      </w:r>
      <w:r w:rsidR="002F312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:rsidR="001F6D7C" w:rsidRDefault="001F6D7C" w:rsidP="00F4293B">
      <w:pPr>
        <w:spacing w:before="8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Điều </w:t>
      </w:r>
      <w:r w:rsidR="00E4053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Chánh văn phòng </w:t>
      </w:r>
      <w:r w:rsidR="002F3122">
        <w:rPr>
          <w:rFonts w:ascii="Times New Roman" w:hAnsi="Times New Roman"/>
          <w:sz w:val="28"/>
          <w:szCs w:val="28"/>
        </w:rPr>
        <w:t xml:space="preserve">Ủy ban nhân dân </w:t>
      </w:r>
      <w:r>
        <w:rPr>
          <w:rFonts w:ascii="Times New Roman" w:hAnsi="Times New Roman"/>
          <w:sz w:val="28"/>
          <w:szCs w:val="28"/>
        </w:rPr>
        <w:t xml:space="preserve">tỉnh, Giám đốc các Sở: Tài nguyên và Môi trường, Xây dựng, Công Thương, Nông nghiệp và Phát triển Nông thôn, Thông tin và Truyền thông; Chủ tịch </w:t>
      </w:r>
      <w:r w:rsidR="002F3122">
        <w:rPr>
          <w:rFonts w:ascii="Times New Roman" w:hAnsi="Times New Roman"/>
          <w:sz w:val="28"/>
          <w:szCs w:val="28"/>
        </w:rPr>
        <w:t xml:space="preserve">Ủy ban nhân dân </w:t>
      </w:r>
      <w:r>
        <w:rPr>
          <w:rFonts w:ascii="Times New Roman" w:hAnsi="Times New Roman"/>
          <w:sz w:val="28"/>
          <w:szCs w:val="28"/>
        </w:rPr>
        <w:t>các huyện,</w:t>
      </w:r>
      <w:r w:rsidR="00C4477D">
        <w:rPr>
          <w:rFonts w:ascii="Times New Roman" w:hAnsi="Times New Roman"/>
          <w:sz w:val="28"/>
          <w:szCs w:val="28"/>
        </w:rPr>
        <w:t xml:space="preserve"> thị xã,</w:t>
      </w:r>
      <w:r>
        <w:rPr>
          <w:rFonts w:ascii="Times New Roman" w:hAnsi="Times New Roman"/>
          <w:sz w:val="28"/>
          <w:szCs w:val="28"/>
        </w:rPr>
        <w:t xml:space="preserve"> các thành phố; Thủ trưởng các Sở, Ban, Ngành và các tổ chức, cá nhân có liên quan chịu trách nhiệm thi hành quyết định này.</w:t>
      </w:r>
      <w:r w:rsidR="002F3122">
        <w:rPr>
          <w:rFonts w:ascii="Times New Roman" w:hAnsi="Times New Roman"/>
          <w:sz w:val="28"/>
          <w:szCs w:val="28"/>
        </w:rPr>
        <w:t>/.</w:t>
      </w:r>
    </w:p>
    <w:p w:rsidR="001F6D7C" w:rsidRDefault="001F6D7C">
      <w:pPr>
        <w:spacing w:before="120"/>
        <w:jc w:val="both"/>
        <w:rPr>
          <w:rFonts w:ascii="Times New Roman" w:hAnsi="Times New Roman"/>
          <w:sz w:val="28"/>
        </w:rPr>
      </w:pPr>
    </w:p>
    <w:p w:rsidR="001F6D7C" w:rsidRDefault="001F6D7C">
      <w:pPr>
        <w:tabs>
          <w:tab w:val="left" w:pos="68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iCs/>
          <w:sz w:val="24"/>
        </w:rPr>
        <w:t>Nơi nhận: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  <w:b/>
        </w:rPr>
        <w:t>TM. UỶ BAN NHÂN DÂN</w:t>
      </w:r>
    </w:p>
    <w:p w:rsidR="001F6D7C" w:rsidRDefault="001F6D7C">
      <w:pPr>
        <w:tabs>
          <w:tab w:val="left" w:pos="684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- Như điều </w:t>
      </w:r>
      <w:r w:rsidR="002F3122">
        <w:rPr>
          <w:rFonts w:ascii="Times New Roman" w:hAnsi="Times New Roman"/>
          <w:sz w:val="24"/>
        </w:rPr>
        <w:t>3;</w:t>
      </w:r>
      <w:r>
        <w:rPr>
          <w:rFonts w:ascii="Times New Roman" w:hAnsi="Times New Roman"/>
          <w:sz w:val="24"/>
        </w:rPr>
        <w:t xml:space="preserve">    </w:t>
      </w:r>
      <w:r w:rsidR="002F3122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</w:rPr>
        <w:t>CHỦ TỊCH</w:t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</w:p>
    <w:p w:rsidR="001F6D7C" w:rsidRDefault="001F6D7C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Văn phòng Chính phủ;</w:t>
      </w:r>
      <w:r>
        <w:rPr>
          <w:rFonts w:ascii="Times New Roman" w:hAnsi="Times New Roman"/>
          <w:sz w:val="24"/>
          <w:szCs w:val="24"/>
        </w:rPr>
        <w:tab/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Bộ Tư pháp (Cục ktra văn bản);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Bộ Tài nguyên và Môi trường;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Tổng Cục Địa chất và Khoáng sản;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Thường trực Tỉnh ủy;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Thường trực HĐND tỉnh;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Đoàn ĐBQH tỉnh;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UBMTTQVN tỉnh;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Sở Tư pháp</w:t>
      </w:r>
      <w:r w:rsidR="002F3122">
        <w:rPr>
          <w:rFonts w:ascii="Times New Roman" w:hAnsi="Times New Roman"/>
          <w:sz w:val="24"/>
          <w:szCs w:val="24"/>
        </w:rPr>
        <w:t xml:space="preserve"> (KTVB)</w:t>
      </w:r>
      <w:r>
        <w:rPr>
          <w:rFonts w:ascii="Times New Roman" w:hAnsi="Times New Roman"/>
          <w:sz w:val="24"/>
          <w:szCs w:val="24"/>
        </w:rPr>
        <w:t>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Trung tâm Công báo - Tin học tỉnh;</w:t>
      </w:r>
    </w:p>
    <w:p w:rsidR="001F6D7C" w:rsidRDefault="001F6D7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Đài PTTH, Báo BR-VT;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- Lưu VT</w:t>
      </w:r>
      <w:r w:rsidR="002F3122">
        <w:rPr>
          <w:rFonts w:ascii="Times New Roman" w:hAnsi="Times New Roman"/>
          <w:sz w:val="24"/>
          <w:szCs w:val="24"/>
        </w:rPr>
        <w:t xml:space="preserve"> (SL:    )</w:t>
      </w:r>
      <w:r>
        <w:rPr>
          <w:rFonts w:ascii="Times New Roman" w:hAnsi="Times New Roman"/>
          <w:sz w:val="24"/>
          <w:szCs w:val="24"/>
        </w:rPr>
        <w:t>.</w:t>
      </w:r>
    </w:p>
    <w:p w:rsidR="001F6D7C" w:rsidRDefault="001F6D7C">
      <w:pPr>
        <w:jc w:val="center"/>
        <w:rPr>
          <w:rFonts w:ascii="Times New Roman" w:hAnsi="Times New Roman"/>
          <w:sz w:val="24"/>
          <w:szCs w:val="24"/>
        </w:rPr>
      </w:pPr>
    </w:p>
    <w:sectPr w:rsidR="001F6D7C" w:rsidSect="00350696">
      <w:headerReference w:type="default" r:id="rId7"/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A3D" w:rsidRDefault="00C51A3D">
      <w:r>
        <w:separator/>
      </w:r>
    </w:p>
  </w:endnote>
  <w:endnote w:type="continuationSeparator" w:id="0">
    <w:p w:rsidR="00C51A3D" w:rsidRDefault="00C51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A3D" w:rsidRDefault="00C51A3D">
      <w:r>
        <w:separator/>
      </w:r>
    </w:p>
  </w:footnote>
  <w:footnote w:type="continuationSeparator" w:id="0">
    <w:p w:rsidR="00C51A3D" w:rsidRDefault="00C51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D7C" w:rsidRPr="00467E5A" w:rsidRDefault="009108D9">
    <w:pPr>
      <w:pStyle w:val="Header"/>
      <w:jc w:val="center"/>
      <w:rPr>
        <w:rFonts w:ascii="Times New Roman" w:hAnsi="Times New Roman"/>
      </w:rPr>
    </w:pPr>
    <w:r w:rsidRPr="00467E5A">
      <w:rPr>
        <w:rFonts w:ascii="Times New Roman" w:hAnsi="Times New Roman"/>
      </w:rPr>
      <w:fldChar w:fldCharType="begin"/>
    </w:r>
    <w:r w:rsidR="001F6D7C" w:rsidRPr="00467E5A">
      <w:rPr>
        <w:rFonts w:ascii="Times New Roman" w:hAnsi="Times New Roman"/>
      </w:rPr>
      <w:instrText xml:space="preserve"> PAGE   \* MERGEFORMAT </w:instrText>
    </w:r>
    <w:r w:rsidRPr="00467E5A">
      <w:rPr>
        <w:rFonts w:ascii="Times New Roman" w:hAnsi="Times New Roman"/>
      </w:rPr>
      <w:fldChar w:fldCharType="separate"/>
    </w:r>
    <w:r w:rsidR="003E7519">
      <w:rPr>
        <w:rFonts w:ascii="Times New Roman" w:hAnsi="Times New Roman"/>
        <w:noProof/>
      </w:rPr>
      <w:t>2</w:t>
    </w:r>
    <w:r w:rsidRPr="00467E5A">
      <w:rPr>
        <w:rFonts w:ascii="Times New Roman" w:hAnsi="Times New Roman"/>
      </w:rPr>
      <w:fldChar w:fldCharType="end"/>
    </w:r>
  </w:p>
  <w:p w:rsidR="001F6D7C" w:rsidRDefault="001F6D7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0F48"/>
    <w:multiLevelType w:val="hybridMultilevel"/>
    <w:tmpl w:val="C41CD91C"/>
    <w:lvl w:ilvl="0" w:tplc="456477D6">
      <w:start w:val="1"/>
      <w:numFmt w:val="decimal"/>
      <w:lvlText w:val="%1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40914A64"/>
    <w:multiLevelType w:val="hybridMultilevel"/>
    <w:tmpl w:val="7E0AEAFA"/>
    <w:lvl w:ilvl="0" w:tplc="81DA0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543232"/>
    <w:multiLevelType w:val="hybridMultilevel"/>
    <w:tmpl w:val="023E70FA"/>
    <w:lvl w:ilvl="0" w:tplc="26A4C8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4378E"/>
    <w:rsid w:val="000264D9"/>
    <w:rsid w:val="00085767"/>
    <w:rsid w:val="000F421E"/>
    <w:rsid w:val="001F6D7C"/>
    <w:rsid w:val="002F3122"/>
    <w:rsid w:val="00350696"/>
    <w:rsid w:val="00355042"/>
    <w:rsid w:val="003E7519"/>
    <w:rsid w:val="00467E5A"/>
    <w:rsid w:val="0048023F"/>
    <w:rsid w:val="006037B2"/>
    <w:rsid w:val="006D7AAD"/>
    <w:rsid w:val="00761120"/>
    <w:rsid w:val="009108D9"/>
    <w:rsid w:val="0091117A"/>
    <w:rsid w:val="009E3775"/>
    <w:rsid w:val="009E7AB0"/>
    <w:rsid w:val="00AD6D68"/>
    <w:rsid w:val="00B155C4"/>
    <w:rsid w:val="00B42A7B"/>
    <w:rsid w:val="00C4378E"/>
    <w:rsid w:val="00C4477D"/>
    <w:rsid w:val="00C51A3D"/>
    <w:rsid w:val="00C92E19"/>
    <w:rsid w:val="00D27783"/>
    <w:rsid w:val="00E40535"/>
    <w:rsid w:val="00EB5861"/>
    <w:rsid w:val="00EC130B"/>
    <w:rsid w:val="00F4293B"/>
    <w:rsid w:val="00F5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8D9"/>
    <w:rPr>
      <w:rFonts w:ascii="VNI-Times" w:eastAsia="Times New Roman" w:hAnsi="VNI-Times"/>
      <w:sz w:val="26"/>
    </w:rPr>
  </w:style>
  <w:style w:type="paragraph" w:styleId="Heading1">
    <w:name w:val="heading 1"/>
    <w:basedOn w:val="Normal"/>
    <w:next w:val="Normal"/>
    <w:qFormat/>
    <w:rsid w:val="009108D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9108D9"/>
    <w:pPr>
      <w:keepNext/>
      <w:outlineLvl w:val="1"/>
    </w:pPr>
  </w:style>
  <w:style w:type="paragraph" w:styleId="Heading3">
    <w:name w:val="heading 3"/>
    <w:basedOn w:val="Normal"/>
    <w:next w:val="Normal"/>
    <w:qFormat/>
    <w:rsid w:val="009108D9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108D9"/>
    <w:pPr>
      <w:keepNext/>
      <w:jc w:val="center"/>
      <w:outlineLvl w:val="3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Body Text Indent Char"/>
    <w:basedOn w:val="Normal"/>
    <w:rsid w:val="009108D9"/>
    <w:pPr>
      <w:jc w:val="both"/>
    </w:pPr>
    <w:rPr>
      <w:szCs w:val="26"/>
    </w:rPr>
  </w:style>
  <w:style w:type="paragraph" w:customStyle="1" w:styleId="Char">
    <w:name w:val="Char"/>
    <w:basedOn w:val="Normal"/>
    <w:rsid w:val="009108D9"/>
    <w:pPr>
      <w:spacing w:after="160" w:line="240" w:lineRule="exact"/>
    </w:pPr>
    <w:rPr>
      <w:rFonts w:ascii="Verdana" w:hAnsi="Verdana"/>
      <w:sz w:val="20"/>
    </w:rPr>
  </w:style>
  <w:style w:type="paragraph" w:styleId="Footer">
    <w:name w:val="footer"/>
    <w:basedOn w:val="Normal"/>
    <w:rsid w:val="009108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8D9"/>
  </w:style>
  <w:style w:type="paragraph" w:styleId="Header">
    <w:name w:val="header"/>
    <w:basedOn w:val="Normal"/>
    <w:link w:val="HeaderChar"/>
    <w:uiPriority w:val="99"/>
    <w:rsid w:val="009108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08D9"/>
    <w:rPr>
      <w:rFonts w:ascii="VNI-Times" w:eastAsia="Times New Roman" w:hAnsi="VNI-Times"/>
      <w:sz w:val="26"/>
    </w:rPr>
  </w:style>
  <w:style w:type="paragraph" w:styleId="BodyText">
    <w:name w:val="Body Text"/>
    <w:basedOn w:val="Normal"/>
    <w:link w:val="BodyTextChar"/>
    <w:rsid w:val="009108D9"/>
    <w:pPr>
      <w:spacing w:after="120"/>
    </w:pPr>
  </w:style>
  <w:style w:type="character" w:customStyle="1" w:styleId="BodyTextChar">
    <w:name w:val="Body Text Char"/>
    <w:link w:val="BodyText"/>
    <w:rsid w:val="009108D9"/>
    <w:rPr>
      <w:rFonts w:ascii="VNI-Times" w:eastAsia="Times New Roman" w:hAnsi="VNI-Times"/>
      <w:sz w:val="26"/>
    </w:rPr>
  </w:style>
  <w:style w:type="character" w:styleId="Hyperlink">
    <w:name w:val="Hyperlink"/>
    <w:uiPriority w:val="99"/>
    <w:unhideWhenUsed/>
    <w:rsid w:val="009108D9"/>
    <w:rPr>
      <w:color w:val="0000FF"/>
      <w:u w:val="single"/>
    </w:rPr>
  </w:style>
  <w:style w:type="character" w:styleId="FollowedHyperlink">
    <w:name w:val="FollowedHyperlink"/>
    <w:uiPriority w:val="99"/>
    <w:unhideWhenUsed/>
    <w:rsid w:val="009108D9"/>
    <w:rPr>
      <w:color w:val="800080"/>
      <w:u w:val="single"/>
    </w:rPr>
  </w:style>
  <w:style w:type="paragraph" w:customStyle="1" w:styleId="xl73">
    <w:name w:val="xl73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77">
    <w:name w:val="xl77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78">
    <w:name w:val="xl78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9108D9"/>
    <w:pPr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5">
    <w:name w:val="xl85"/>
    <w:basedOn w:val="Normal"/>
    <w:rsid w:val="009108D9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6">
    <w:name w:val="xl86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8">
    <w:name w:val="xl88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90">
    <w:name w:val="xl90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91">
    <w:name w:val="xl91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93">
    <w:name w:val="xl93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94">
    <w:name w:val="xl94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Normal"/>
    <w:rsid w:val="009108D9"/>
    <w:pPr>
      <w:spacing w:before="100" w:beforeAutospacing="1" w:after="100" w:afterAutospacing="1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Normal"/>
    <w:rsid w:val="009108D9"/>
    <w:pP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Normal"/>
    <w:rsid w:val="009108D9"/>
    <w:pP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Normal"/>
    <w:rsid w:val="009108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2">
    <w:name w:val="xl102"/>
    <w:basedOn w:val="Normal"/>
    <w:rsid w:val="009108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Normal"/>
    <w:rsid w:val="009108D9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7">
    <w:name w:val="xl107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09">
    <w:name w:val="xl109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0">
    <w:name w:val="xl110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11">
    <w:name w:val="xl111"/>
    <w:basedOn w:val="Normal"/>
    <w:rsid w:val="009108D9"/>
    <w:pPr>
      <w:spacing w:before="100" w:beforeAutospacing="1" w:after="100" w:afterAutospacing="1"/>
      <w:jc w:val="right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Normal"/>
    <w:rsid w:val="009108D9"/>
    <w:pPr>
      <w:spacing w:before="100" w:beforeAutospacing="1" w:after="100" w:afterAutospacing="1"/>
      <w:jc w:val="right"/>
    </w:pPr>
    <w:rPr>
      <w:rFonts w:ascii="Times New Roman" w:hAnsi="Times New Roman"/>
      <w:sz w:val="18"/>
      <w:szCs w:val="18"/>
    </w:rPr>
  </w:style>
  <w:style w:type="paragraph" w:customStyle="1" w:styleId="xl113">
    <w:name w:val="xl113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4">
    <w:name w:val="xl114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15">
    <w:name w:val="xl115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6">
    <w:name w:val="xl116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117">
    <w:name w:val="xl117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8">
    <w:name w:val="xl118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i/>
      <w:iCs/>
      <w:sz w:val="16"/>
      <w:szCs w:val="16"/>
    </w:rPr>
  </w:style>
  <w:style w:type="paragraph" w:customStyle="1" w:styleId="xl119">
    <w:name w:val="xl119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0">
    <w:name w:val="xl120"/>
    <w:basedOn w:val="Normal"/>
    <w:rsid w:val="00910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1">
    <w:name w:val="xl121"/>
    <w:basedOn w:val="Normal"/>
    <w:rsid w:val="009108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2">
    <w:name w:val="xl122"/>
    <w:basedOn w:val="Normal"/>
    <w:rsid w:val="009108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123">
    <w:name w:val="xl123"/>
    <w:basedOn w:val="Normal"/>
    <w:rsid w:val="009108D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4">
    <w:name w:val="xl124"/>
    <w:basedOn w:val="Normal"/>
    <w:rsid w:val="009108D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</w:rPr>
  </w:style>
  <w:style w:type="paragraph" w:customStyle="1" w:styleId="xl125">
    <w:name w:val="xl125"/>
    <w:basedOn w:val="Normal"/>
    <w:rsid w:val="009108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16"/>
      <w:szCs w:val="16"/>
    </w:rPr>
  </w:style>
  <w:style w:type="table" w:styleId="TableGrid">
    <w:name w:val="Table Grid"/>
    <w:basedOn w:val="TableNormal"/>
    <w:rsid w:val="009108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117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D6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6D6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09317E-B9F9-4241-A4C5-18E4B205F3C9}"/>
</file>

<file path=customXml/itemProps2.xml><?xml version="1.0" encoding="utf-8"?>
<ds:datastoreItem xmlns:ds="http://schemas.openxmlformats.org/officeDocument/2006/customXml" ds:itemID="{42B464E4-F3AA-49FF-9564-9D69314C1AB9}"/>
</file>

<file path=customXml/itemProps3.xml><?xml version="1.0" encoding="utf-8"?>
<ds:datastoreItem xmlns:ds="http://schemas.openxmlformats.org/officeDocument/2006/customXml" ds:itemID="{18DAFB0D-F8C8-47F6-82CC-ACB86C671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HOME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User</dc:creator>
  <cp:lastModifiedBy>yennth</cp:lastModifiedBy>
  <cp:revision>2</cp:revision>
  <cp:lastPrinted>2018-12-24T07:20:00Z</cp:lastPrinted>
  <dcterms:created xsi:type="dcterms:W3CDTF">2019-03-20T07:00:00Z</dcterms:created>
  <dcterms:modified xsi:type="dcterms:W3CDTF">2019-03-20T07:00:00Z</dcterms:modified>
</cp:coreProperties>
</file>