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1" w:type="dxa"/>
        <w:tblInd w:w="-459" w:type="dxa"/>
        <w:tblCellMar>
          <w:left w:w="0" w:type="dxa"/>
          <w:right w:w="0" w:type="dxa"/>
        </w:tblCellMar>
        <w:tblLook w:val="00A0" w:firstRow="1" w:lastRow="0" w:firstColumn="1" w:lastColumn="0" w:noHBand="0" w:noVBand="0"/>
      </w:tblPr>
      <w:tblGrid>
        <w:gridCol w:w="4797"/>
        <w:gridCol w:w="5244"/>
      </w:tblGrid>
      <w:tr w:rsidR="00E12E87" w:rsidRPr="003A2B52" w:rsidTr="00361AA5">
        <w:tc>
          <w:tcPr>
            <w:tcW w:w="4797" w:type="dxa"/>
            <w:tcMar>
              <w:top w:w="0" w:type="dxa"/>
              <w:left w:w="108" w:type="dxa"/>
              <w:bottom w:w="0" w:type="dxa"/>
              <w:right w:w="108" w:type="dxa"/>
            </w:tcMar>
          </w:tcPr>
          <w:p w:rsidR="00E12E87" w:rsidRPr="003A2B52" w:rsidRDefault="00E12E87" w:rsidP="000C4043">
            <w:pPr>
              <w:spacing w:after="0" w:line="240" w:lineRule="auto"/>
              <w:jc w:val="center"/>
              <w:rPr>
                <w:b/>
                <w:bCs/>
                <w:sz w:val="24"/>
                <w:szCs w:val="24"/>
              </w:rPr>
            </w:pPr>
            <w:r w:rsidRPr="003A2B52">
              <w:rPr>
                <w:b/>
                <w:bCs/>
                <w:sz w:val="24"/>
                <w:szCs w:val="24"/>
              </w:rPr>
              <w:t>BỘ TÀI CHÍNH – BỘ VĂN HÓA</w:t>
            </w:r>
            <w:r w:rsidR="00DB51E9">
              <w:rPr>
                <w:b/>
                <w:bCs/>
                <w:sz w:val="24"/>
                <w:szCs w:val="24"/>
              </w:rPr>
              <w:t>,</w:t>
            </w:r>
            <w:r w:rsidRPr="003A2B52">
              <w:rPr>
                <w:b/>
                <w:bCs/>
                <w:sz w:val="24"/>
                <w:szCs w:val="24"/>
              </w:rPr>
              <w:t xml:space="preserve"> </w:t>
            </w:r>
          </w:p>
          <w:p w:rsidR="00E12E87" w:rsidRPr="003A2B52" w:rsidRDefault="00E12E87" w:rsidP="000C4043">
            <w:pPr>
              <w:spacing w:after="0" w:line="240" w:lineRule="auto"/>
              <w:jc w:val="center"/>
              <w:rPr>
                <w:b/>
                <w:bCs/>
                <w:sz w:val="24"/>
                <w:szCs w:val="24"/>
              </w:rPr>
            </w:pPr>
            <w:r w:rsidRPr="003A2B52">
              <w:rPr>
                <w:b/>
                <w:bCs/>
                <w:sz w:val="24"/>
                <w:szCs w:val="24"/>
              </w:rPr>
              <w:t>THỂ THAO VÀ DU LỊCH</w:t>
            </w:r>
          </w:p>
          <w:p w:rsidR="00E12E87" w:rsidRPr="003A2B52" w:rsidRDefault="004E11E3" w:rsidP="000C4043">
            <w:pPr>
              <w:spacing w:after="0" w:line="240" w:lineRule="auto"/>
              <w:jc w:val="center"/>
              <w:rPr>
                <w:sz w:val="24"/>
                <w:szCs w:val="24"/>
              </w:rPr>
            </w:pP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997585</wp:posOffset>
                      </wp:positionH>
                      <wp:positionV relativeFrom="paragraph">
                        <wp:posOffset>11430</wp:posOffset>
                      </wp:positionV>
                      <wp:extent cx="1036955" cy="0"/>
                      <wp:effectExtent l="6985" t="11430" r="1333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9pt" to="16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M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Op0vZ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"/>
                  </w:pict>
                </mc:Fallback>
              </mc:AlternateContent>
            </w:r>
          </w:p>
        </w:tc>
        <w:tc>
          <w:tcPr>
            <w:tcW w:w="5244" w:type="dxa"/>
            <w:tcMar>
              <w:top w:w="0" w:type="dxa"/>
              <w:left w:w="108" w:type="dxa"/>
              <w:bottom w:w="0" w:type="dxa"/>
              <w:right w:w="108" w:type="dxa"/>
            </w:tcMar>
          </w:tcPr>
          <w:p w:rsidR="00E12E87" w:rsidRPr="003A2B52" w:rsidRDefault="004E11E3" w:rsidP="009D1BE1">
            <w:pPr>
              <w:spacing w:after="0" w:line="240" w:lineRule="auto"/>
              <w:jc w:val="center"/>
              <w:rPr>
                <w:sz w:val="24"/>
                <w:szCs w:val="24"/>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632460</wp:posOffset>
                      </wp:positionH>
                      <wp:positionV relativeFrom="paragraph">
                        <wp:posOffset>389255</wp:posOffset>
                      </wp:positionV>
                      <wp:extent cx="1924050" cy="0"/>
                      <wp:effectExtent l="13335" t="8255" r="571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9.8pt;margin-top:30.65pt;width: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A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NlmsU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"/>
                  </w:pict>
                </mc:Fallback>
              </mc:AlternateContent>
            </w:r>
            <w:r w:rsidR="00E12E87" w:rsidRPr="003A2B52">
              <w:rPr>
                <w:b/>
                <w:bCs/>
                <w:sz w:val="24"/>
                <w:szCs w:val="24"/>
              </w:rPr>
              <w:t xml:space="preserve">CỘNG HÒA XÃ HỘI CHỦ NGHĨA VIỆT </w:t>
            </w:r>
            <w:smartTag w:uri="urn:schemas-microsoft-com:office:smarttags" w:element="country-region">
              <w:smartTag w:uri="urn:schemas-microsoft-com:office:smarttags" w:element="place">
                <w:r w:rsidR="00E12E87" w:rsidRPr="003A2B52">
                  <w:rPr>
                    <w:b/>
                    <w:bCs/>
                    <w:sz w:val="24"/>
                    <w:szCs w:val="24"/>
                  </w:rPr>
                  <w:t>NAM</w:t>
                </w:r>
              </w:smartTag>
            </w:smartTag>
            <w:r w:rsidR="00E12E87" w:rsidRPr="003A2B52">
              <w:rPr>
                <w:b/>
                <w:bCs/>
                <w:sz w:val="24"/>
                <w:szCs w:val="24"/>
              </w:rPr>
              <w:br/>
            </w:r>
            <w:r w:rsidR="00E12E87" w:rsidRPr="003A2B52">
              <w:rPr>
                <w:b/>
                <w:bCs/>
                <w:sz w:val="26"/>
                <w:szCs w:val="26"/>
              </w:rPr>
              <w:t>Độc lập - Tự do - Hạnh phúc</w:t>
            </w:r>
            <w:r w:rsidR="00E12E87" w:rsidRPr="003A2B52">
              <w:rPr>
                <w:b/>
                <w:bCs/>
                <w:sz w:val="24"/>
                <w:szCs w:val="24"/>
              </w:rPr>
              <w:br/>
            </w:r>
          </w:p>
        </w:tc>
      </w:tr>
      <w:tr w:rsidR="00E12E87" w:rsidRPr="003A2B52" w:rsidTr="00361AA5">
        <w:tc>
          <w:tcPr>
            <w:tcW w:w="4797" w:type="dxa"/>
            <w:tcMar>
              <w:top w:w="0" w:type="dxa"/>
              <w:left w:w="108" w:type="dxa"/>
              <w:bottom w:w="0" w:type="dxa"/>
              <w:right w:w="108" w:type="dxa"/>
            </w:tcMar>
          </w:tcPr>
          <w:p w:rsidR="00E12E87" w:rsidRPr="003A2B52" w:rsidRDefault="00AE3A6C" w:rsidP="00361AA5">
            <w:pPr>
              <w:spacing w:after="0" w:line="240" w:lineRule="auto"/>
              <w:ind w:right="-108"/>
              <w:jc w:val="center"/>
              <w:rPr>
                <w:sz w:val="26"/>
                <w:szCs w:val="26"/>
              </w:rPr>
            </w:pPr>
            <w:r w:rsidRPr="003A2B52">
              <w:rPr>
                <w:sz w:val="26"/>
                <w:szCs w:val="26"/>
                <w:lang w:val="vi-VN"/>
              </w:rPr>
              <w:t xml:space="preserve">        </w:t>
            </w:r>
            <w:r w:rsidR="00E12E87" w:rsidRPr="003A2B52">
              <w:rPr>
                <w:sz w:val="26"/>
                <w:szCs w:val="26"/>
              </w:rPr>
              <w:t>Số</w:t>
            </w:r>
            <w:r w:rsidR="00BE7A8D">
              <w:rPr>
                <w:sz w:val="26"/>
                <w:szCs w:val="26"/>
              </w:rPr>
              <w:t>: 64</w:t>
            </w:r>
            <w:r w:rsidR="00E12E87" w:rsidRPr="003A2B52">
              <w:rPr>
                <w:sz w:val="26"/>
                <w:szCs w:val="26"/>
              </w:rPr>
              <w:t>/201</w:t>
            </w:r>
            <w:r w:rsidR="00212651" w:rsidRPr="003A2B52">
              <w:rPr>
                <w:sz w:val="26"/>
                <w:szCs w:val="26"/>
              </w:rPr>
              <w:t>6</w:t>
            </w:r>
            <w:r w:rsidR="00E12E87" w:rsidRPr="003A2B52">
              <w:rPr>
                <w:sz w:val="26"/>
                <w:szCs w:val="26"/>
              </w:rPr>
              <w:t>/TTLT-BTC-BVHTTDL</w:t>
            </w:r>
          </w:p>
          <w:p w:rsidR="00E12E87" w:rsidRPr="003A2B52" w:rsidRDefault="00E12E87" w:rsidP="00EE091C">
            <w:pPr>
              <w:spacing w:after="0" w:line="240" w:lineRule="auto"/>
              <w:rPr>
                <w:sz w:val="24"/>
                <w:szCs w:val="24"/>
              </w:rPr>
            </w:pPr>
          </w:p>
        </w:tc>
        <w:tc>
          <w:tcPr>
            <w:tcW w:w="5244" w:type="dxa"/>
            <w:tcMar>
              <w:top w:w="0" w:type="dxa"/>
              <w:left w:w="108" w:type="dxa"/>
              <w:bottom w:w="0" w:type="dxa"/>
              <w:right w:w="108" w:type="dxa"/>
            </w:tcMar>
          </w:tcPr>
          <w:p w:rsidR="003538C1" w:rsidRPr="003A2B52" w:rsidRDefault="00E12E87" w:rsidP="00BE7A8D">
            <w:pPr>
              <w:spacing w:after="0" w:line="240" w:lineRule="auto"/>
              <w:jc w:val="center"/>
              <w:rPr>
                <w:sz w:val="26"/>
                <w:szCs w:val="26"/>
              </w:rPr>
            </w:pPr>
            <w:r w:rsidRPr="003A2B52">
              <w:rPr>
                <w:i/>
                <w:iCs/>
                <w:sz w:val="26"/>
                <w:szCs w:val="26"/>
              </w:rPr>
              <w:t>Hà Nộ</w:t>
            </w:r>
            <w:r w:rsidR="00BE7A8D">
              <w:rPr>
                <w:i/>
                <w:iCs/>
                <w:sz w:val="26"/>
                <w:szCs w:val="26"/>
              </w:rPr>
              <w:t xml:space="preserve">i, ngày 25 tháng </w:t>
            </w:r>
            <w:bookmarkStart w:id="0" w:name="_GoBack"/>
            <w:bookmarkEnd w:id="0"/>
            <w:r w:rsidR="00BE7A8D">
              <w:rPr>
                <w:i/>
                <w:iCs/>
                <w:sz w:val="26"/>
                <w:szCs w:val="26"/>
              </w:rPr>
              <w:t xml:space="preserve">4 </w:t>
            </w:r>
            <w:r w:rsidRPr="003A2B52">
              <w:rPr>
                <w:i/>
                <w:iCs/>
                <w:sz w:val="26"/>
                <w:szCs w:val="26"/>
              </w:rPr>
              <w:t>năm 201</w:t>
            </w:r>
            <w:r w:rsidR="00380D24" w:rsidRPr="003A2B52">
              <w:rPr>
                <w:i/>
                <w:iCs/>
                <w:sz w:val="26"/>
                <w:szCs w:val="26"/>
              </w:rPr>
              <w:t>6</w:t>
            </w:r>
          </w:p>
        </w:tc>
      </w:tr>
    </w:tbl>
    <w:p w:rsidR="00E12E87" w:rsidRPr="003A2B52" w:rsidRDefault="00E12E87" w:rsidP="00740723">
      <w:pPr>
        <w:spacing w:before="120" w:after="0" w:line="240" w:lineRule="auto"/>
        <w:jc w:val="center"/>
        <w:outlineLvl w:val="4"/>
        <w:rPr>
          <w:szCs w:val="28"/>
        </w:rPr>
      </w:pPr>
      <w:r w:rsidRPr="003A2B52">
        <w:rPr>
          <w:b/>
          <w:bCs/>
          <w:szCs w:val="28"/>
        </w:rPr>
        <w:t>THÔNG TƯ LIÊN TỊCH</w:t>
      </w:r>
    </w:p>
    <w:p w:rsidR="00E12E87" w:rsidRPr="003A2B52" w:rsidRDefault="00E12E87" w:rsidP="000F74B4">
      <w:pPr>
        <w:spacing w:before="120" w:after="0" w:line="240" w:lineRule="auto"/>
        <w:jc w:val="center"/>
        <w:outlineLvl w:val="4"/>
        <w:rPr>
          <w:b/>
          <w:szCs w:val="28"/>
        </w:rPr>
      </w:pPr>
      <w:r w:rsidRPr="003A2B52">
        <w:rPr>
          <w:b/>
          <w:szCs w:val="28"/>
        </w:rPr>
        <w:t xml:space="preserve">Hướng dẫn thực hiện Cơ chế một cửa quốc gia đối với </w:t>
      </w:r>
      <w:r w:rsidRPr="003A2B52">
        <w:rPr>
          <w:b/>
          <w:iCs/>
          <w:szCs w:val="28"/>
        </w:rPr>
        <w:t xml:space="preserve">thủ tục </w:t>
      </w:r>
      <w:r w:rsidRPr="003A2B52">
        <w:rPr>
          <w:b/>
          <w:szCs w:val="28"/>
        </w:rPr>
        <w:t xml:space="preserve">thẩm định </w:t>
      </w:r>
      <w:r w:rsidR="004A1C98">
        <w:rPr>
          <w:b/>
          <w:szCs w:val="28"/>
        </w:rPr>
        <w:t xml:space="preserve"> </w:t>
      </w:r>
      <w:r w:rsidRPr="003A2B52">
        <w:rPr>
          <w:b/>
          <w:szCs w:val="28"/>
        </w:rPr>
        <w:t xml:space="preserve">nội dung đồ chơi trẻ em nhập khẩu thuộc </w:t>
      </w:r>
      <w:r w:rsidR="00F81D70" w:rsidRPr="003A2B52">
        <w:rPr>
          <w:b/>
          <w:szCs w:val="28"/>
          <w:lang w:val="vi-VN"/>
        </w:rPr>
        <w:t>phạm vi</w:t>
      </w:r>
      <w:r w:rsidRPr="003A2B52">
        <w:rPr>
          <w:b/>
          <w:szCs w:val="28"/>
        </w:rPr>
        <w:t xml:space="preserve"> quản lý chuyên ngành của </w:t>
      </w:r>
      <w:r w:rsidR="00B73E03" w:rsidRPr="003A2B52">
        <w:rPr>
          <w:b/>
          <w:szCs w:val="28"/>
        </w:rPr>
        <w:t xml:space="preserve"> </w:t>
      </w:r>
      <w:r w:rsidRPr="003A2B52">
        <w:rPr>
          <w:b/>
        </w:rPr>
        <w:t>Bộ Văn hóa, Thể thao và Du lịch</w:t>
      </w:r>
    </w:p>
    <w:p w:rsidR="00E12E87" w:rsidRPr="003A2B52" w:rsidRDefault="004E11E3" w:rsidP="00070171">
      <w:pPr>
        <w:spacing w:before="120" w:after="0" w:line="240" w:lineRule="auto"/>
        <w:ind w:firstLine="567"/>
        <w:jc w:val="center"/>
        <w:outlineLvl w:val="4"/>
        <w:rPr>
          <w:b/>
          <w:szCs w:val="28"/>
        </w:rPr>
      </w:pPr>
      <w:r>
        <w:rPr>
          <w:noProof/>
          <w:lang w:val="vi-VN" w:eastAsia="vi-VN"/>
        </w:rPr>
        <mc:AlternateContent>
          <mc:Choice Requires="wps">
            <w:drawing>
              <wp:anchor distT="0" distB="0" distL="114300" distR="114300" simplePos="0" relativeHeight="251657728" behindDoc="0" locked="0" layoutInCell="0" allowOverlap="1">
                <wp:simplePos x="0" y="0"/>
                <wp:positionH relativeFrom="column">
                  <wp:posOffset>2356485</wp:posOffset>
                </wp:positionH>
                <wp:positionV relativeFrom="paragraph">
                  <wp:posOffset>39370</wp:posOffset>
                </wp:positionV>
                <wp:extent cx="1115695" cy="0"/>
                <wp:effectExtent l="13335" t="10795" r="1397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5pt,3.1pt" to="273.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K3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" o:allowincell="f" strokeweight="1pt"/>
            </w:pict>
          </mc:Fallback>
        </mc:AlternateContent>
      </w:r>
    </w:p>
    <w:p w:rsidR="00DC4F77" w:rsidRPr="003A2B52" w:rsidRDefault="00E12E87" w:rsidP="00854622">
      <w:pPr>
        <w:spacing w:after="80" w:line="240" w:lineRule="auto"/>
        <w:ind w:firstLine="567"/>
        <w:jc w:val="both"/>
        <w:outlineLvl w:val="4"/>
        <w:rPr>
          <w:i/>
          <w:iCs/>
          <w:szCs w:val="28"/>
        </w:rPr>
      </w:pPr>
      <w:r w:rsidRPr="003A2B52">
        <w:rPr>
          <w:i/>
          <w:iCs/>
          <w:szCs w:val="28"/>
        </w:rPr>
        <w:t>Căn cứ Luật Hải quan số 54/2014/QH13 ngày 23</w:t>
      </w:r>
      <w:r w:rsidR="00026193" w:rsidRPr="003A2B52">
        <w:rPr>
          <w:i/>
          <w:iCs/>
          <w:szCs w:val="28"/>
        </w:rPr>
        <w:t xml:space="preserve"> tháng </w:t>
      </w:r>
      <w:r w:rsidRPr="003A2B52">
        <w:rPr>
          <w:i/>
          <w:iCs/>
          <w:szCs w:val="28"/>
        </w:rPr>
        <w:t>6</w:t>
      </w:r>
      <w:r w:rsidR="00026193" w:rsidRPr="003A2B52">
        <w:rPr>
          <w:i/>
          <w:iCs/>
          <w:szCs w:val="28"/>
        </w:rPr>
        <w:t xml:space="preserve"> năm </w:t>
      </w:r>
      <w:r w:rsidRPr="003A2B52">
        <w:rPr>
          <w:i/>
          <w:iCs/>
          <w:szCs w:val="28"/>
        </w:rPr>
        <w:t>2014;</w:t>
      </w:r>
    </w:p>
    <w:p w:rsidR="00DC4F77" w:rsidRPr="003A2B52" w:rsidRDefault="00D94B10" w:rsidP="00854622">
      <w:pPr>
        <w:spacing w:after="80" w:line="240" w:lineRule="auto"/>
        <w:ind w:firstLine="567"/>
        <w:jc w:val="both"/>
        <w:outlineLvl w:val="4"/>
        <w:rPr>
          <w:i/>
          <w:iCs/>
          <w:szCs w:val="28"/>
        </w:rPr>
      </w:pPr>
      <w:r w:rsidRPr="003A2B52">
        <w:rPr>
          <w:i/>
          <w:iCs/>
          <w:szCs w:val="28"/>
        </w:rPr>
        <w:t xml:space="preserve">Căn cứ </w:t>
      </w:r>
      <w:r w:rsidR="00E12E87" w:rsidRPr="003A2B52">
        <w:rPr>
          <w:i/>
          <w:iCs/>
          <w:szCs w:val="28"/>
        </w:rPr>
        <w:t xml:space="preserve">Luật </w:t>
      </w:r>
      <w:r w:rsidR="004E43BA" w:rsidRPr="003A2B52">
        <w:rPr>
          <w:i/>
          <w:iCs/>
          <w:szCs w:val="28"/>
        </w:rPr>
        <w:t>G</w:t>
      </w:r>
      <w:r w:rsidR="00E12E87" w:rsidRPr="003A2B52">
        <w:rPr>
          <w:i/>
          <w:iCs/>
          <w:szCs w:val="28"/>
        </w:rPr>
        <w:t xml:space="preserve">iao dịch điện tử số </w:t>
      </w:r>
      <w:r w:rsidR="00E12E87" w:rsidRPr="003A2B52">
        <w:rPr>
          <w:i/>
        </w:rPr>
        <w:t>51/2005/QH11 ngày 29</w:t>
      </w:r>
      <w:r w:rsidR="00026193" w:rsidRPr="003A2B52">
        <w:rPr>
          <w:i/>
        </w:rPr>
        <w:t xml:space="preserve"> tháng </w:t>
      </w:r>
      <w:r w:rsidR="00E12E87" w:rsidRPr="003A2B52">
        <w:rPr>
          <w:i/>
        </w:rPr>
        <w:t>11</w:t>
      </w:r>
      <w:r w:rsidR="00026193" w:rsidRPr="003A2B52">
        <w:rPr>
          <w:i/>
        </w:rPr>
        <w:t xml:space="preserve"> năm </w:t>
      </w:r>
      <w:r w:rsidR="00E12E87" w:rsidRPr="003A2B52">
        <w:rPr>
          <w:i/>
        </w:rPr>
        <w:t>2005;</w:t>
      </w:r>
    </w:p>
    <w:p w:rsidR="00DC4F77" w:rsidRPr="003A2B52" w:rsidRDefault="00D94B10" w:rsidP="00854622">
      <w:pPr>
        <w:spacing w:after="80" w:line="240" w:lineRule="auto"/>
        <w:ind w:firstLine="567"/>
        <w:jc w:val="both"/>
        <w:outlineLvl w:val="4"/>
        <w:rPr>
          <w:i/>
        </w:rPr>
      </w:pPr>
      <w:r w:rsidRPr="003A2B52">
        <w:rPr>
          <w:i/>
          <w:iCs/>
          <w:szCs w:val="28"/>
        </w:rPr>
        <w:t xml:space="preserve">Căn cứ </w:t>
      </w:r>
      <w:r w:rsidR="00E12E87" w:rsidRPr="003A2B52">
        <w:rPr>
          <w:i/>
          <w:iCs/>
          <w:szCs w:val="28"/>
        </w:rPr>
        <w:t xml:space="preserve">Luật Thương mại số </w:t>
      </w:r>
      <w:r w:rsidR="00F25E26" w:rsidRPr="003A2B52">
        <w:rPr>
          <w:i/>
        </w:rPr>
        <w:t>36/2005/QH11 ngày 14</w:t>
      </w:r>
      <w:r w:rsidR="00026193" w:rsidRPr="003A2B52">
        <w:rPr>
          <w:i/>
        </w:rPr>
        <w:t xml:space="preserve"> tháng </w:t>
      </w:r>
      <w:r w:rsidR="00F25E26" w:rsidRPr="003A2B52">
        <w:rPr>
          <w:i/>
        </w:rPr>
        <w:t>6</w:t>
      </w:r>
      <w:r w:rsidR="00026193" w:rsidRPr="003A2B52">
        <w:rPr>
          <w:i/>
        </w:rPr>
        <w:t xml:space="preserve"> năm </w:t>
      </w:r>
      <w:r w:rsidR="00F25E26" w:rsidRPr="003A2B52">
        <w:rPr>
          <w:i/>
        </w:rPr>
        <w:t>20</w:t>
      </w:r>
      <w:r w:rsidR="00F25A0E" w:rsidRPr="003A2B52">
        <w:rPr>
          <w:i/>
        </w:rPr>
        <w:t>0</w:t>
      </w:r>
      <w:r w:rsidR="00F25E26" w:rsidRPr="003A2B52">
        <w:rPr>
          <w:i/>
        </w:rPr>
        <w:t>5</w:t>
      </w:r>
      <w:r w:rsidR="00060666" w:rsidRPr="003A2B52">
        <w:rPr>
          <w:i/>
        </w:rPr>
        <w:t>;</w:t>
      </w:r>
    </w:p>
    <w:p w:rsidR="00DC4F77" w:rsidRPr="003A2B52" w:rsidRDefault="00060666" w:rsidP="00854622">
      <w:pPr>
        <w:spacing w:after="80" w:line="240" w:lineRule="auto"/>
        <w:ind w:firstLine="567"/>
        <w:jc w:val="both"/>
        <w:outlineLvl w:val="4"/>
        <w:rPr>
          <w:i/>
          <w:iCs/>
          <w:szCs w:val="28"/>
        </w:rPr>
      </w:pPr>
      <w:r w:rsidRPr="003A2B52">
        <w:rPr>
          <w:i/>
          <w:iCs/>
          <w:szCs w:val="28"/>
          <w:lang w:val="pt-BR"/>
        </w:rPr>
        <w:t>Căn cứ Nghị định số 08/2015/NĐ-CP ngày 21 tháng 01 năm 2015 của Chính phủ quy định chi tiết và biện pháp thi hành Luật Hải quan về thủ tục hải quan, kiểm tra, giám sát, kiểm soát hải quan</w:t>
      </w:r>
      <w:r w:rsidRPr="003A2B52">
        <w:rPr>
          <w:i/>
          <w:iCs/>
          <w:szCs w:val="28"/>
        </w:rPr>
        <w:t>;</w:t>
      </w:r>
    </w:p>
    <w:p w:rsidR="00DC4F77" w:rsidRPr="003A2B52" w:rsidRDefault="00060666" w:rsidP="00854622">
      <w:pPr>
        <w:spacing w:after="80" w:line="240" w:lineRule="auto"/>
        <w:ind w:firstLine="567"/>
        <w:jc w:val="both"/>
        <w:rPr>
          <w:i/>
        </w:rPr>
      </w:pPr>
      <w:r w:rsidRPr="003A2B52">
        <w:rPr>
          <w:i/>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DC4F77" w:rsidRPr="003A2B52" w:rsidRDefault="00E12E87" w:rsidP="00854622">
      <w:pPr>
        <w:spacing w:after="80" w:line="240" w:lineRule="auto"/>
        <w:ind w:firstLine="567"/>
        <w:jc w:val="both"/>
        <w:outlineLvl w:val="4"/>
        <w:rPr>
          <w:i/>
          <w:iCs/>
          <w:szCs w:val="28"/>
        </w:rPr>
      </w:pPr>
      <w:r w:rsidRPr="003A2B52">
        <w:rPr>
          <w:i/>
          <w:iCs/>
          <w:szCs w:val="28"/>
        </w:rPr>
        <w:t xml:space="preserve">Căn cứ </w:t>
      </w:r>
      <w:r w:rsidRPr="003A2B52">
        <w:rPr>
          <w:i/>
          <w:iCs/>
          <w:szCs w:val="28"/>
          <w:lang w:val="vi-VN"/>
        </w:rPr>
        <w:t xml:space="preserve">Nghị định số </w:t>
      </w:r>
      <w:r w:rsidRPr="003A2B52">
        <w:rPr>
          <w:i/>
          <w:iCs/>
          <w:szCs w:val="28"/>
        </w:rPr>
        <w:t>215</w:t>
      </w:r>
      <w:r w:rsidRPr="003A2B52">
        <w:rPr>
          <w:i/>
          <w:iCs/>
          <w:szCs w:val="28"/>
          <w:lang w:val="vi-VN"/>
        </w:rPr>
        <w:t>/20</w:t>
      </w:r>
      <w:r w:rsidRPr="003A2B52">
        <w:rPr>
          <w:i/>
          <w:iCs/>
          <w:szCs w:val="28"/>
        </w:rPr>
        <w:t>13</w:t>
      </w:r>
      <w:r w:rsidRPr="003A2B52">
        <w:rPr>
          <w:i/>
          <w:iCs/>
          <w:szCs w:val="28"/>
          <w:lang w:val="vi-VN"/>
        </w:rPr>
        <w:t>/NĐ-CP ngày 2</w:t>
      </w:r>
      <w:r w:rsidRPr="003A2B52">
        <w:rPr>
          <w:i/>
          <w:iCs/>
          <w:szCs w:val="28"/>
        </w:rPr>
        <w:t>3</w:t>
      </w:r>
      <w:r w:rsidRPr="003A2B52">
        <w:rPr>
          <w:i/>
          <w:iCs/>
          <w:szCs w:val="28"/>
          <w:lang w:val="vi-VN"/>
        </w:rPr>
        <w:t xml:space="preserve"> tháng 1</w:t>
      </w:r>
      <w:r w:rsidRPr="003A2B52">
        <w:rPr>
          <w:i/>
          <w:iCs/>
          <w:szCs w:val="28"/>
        </w:rPr>
        <w:t>2</w:t>
      </w:r>
      <w:r w:rsidRPr="003A2B52">
        <w:rPr>
          <w:i/>
          <w:iCs/>
          <w:szCs w:val="28"/>
          <w:lang w:val="vi-VN"/>
        </w:rPr>
        <w:t xml:space="preserve"> năm 20</w:t>
      </w:r>
      <w:r w:rsidRPr="003A2B52">
        <w:rPr>
          <w:i/>
          <w:iCs/>
          <w:szCs w:val="28"/>
        </w:rPr>
        <w:t>13</w:t>
      </w:r>
      <w:r w:rsidRPr="003A2B52">
        <w:rPr>
          <w:i/>
          <w:iCs/>
          <w:szCs w:val="28"/>
          <w:lang w:val="vi-VN"/>
        </w:rPr>
        <w:t xml:space="preserve"> </w:t>
      </w:r>
      <w:r w:rsidRPr="003A2B52">
        <w:rPr>
          <w:i/>
          <w:iCs/>
          <w:szCs w:val="28"/>
        </w:rPr>
        <w:t>của Chính phủ quy định chức năng, nhiệm vụ, quyền hạn và cơ cấu tổ chức của Bộ Tài chính;</w:t>
      </w:r>
    </w:p>
    <w:p w:rsidR="00DC4F77" w:rsidRPr="003A2B52" w:rsidRDefault="00E12E87" w:rsidP="00854622">
      <w:pPr>
        <w:spacing w:after="80" w:line="240" w:lineRule="auto"/>
        <w:ind w:firstLine="567"/>
        <w:jc w:val="both"/>
        <w:rPr>
          <w:i/>
        </w:rPr>
      </w:pPr>
      <w:r w:rsidRPr="003A2B52">
        <w:rPr>
          <w:i/>
        </w:rPr>
        <w:t xml:space="preserve">Căn cứ Nghị định số 76/2013/NĐ-CP ngày 16 tháng 7 năm 2013 của Chính phủ </w:t>
      </w:r>
      <w:bookmarkStart w:id="1" w:name="OLE_LINK8"/>
      <w:bookmarkStart w:id="2" w:name="OLE_LINK9"/>
      <w:r w:rsidRPr="003A2B52">
        <w:rPr>
          <w:i/>
        </w:rPr>
        <w:t>quy định chức năng, nhiệm vụ, quyền hạn và cơ cấu tổ chức của Bộ Văn hóa, Thể thao và Du lịch</w:t>
      </w:r>
      <w:bookmarkEnd w:id="1"/>
      <w:bookmarkEnd w:id="2"/>
      <w:r w:rsidRPr="003A2B52">
        <w:rPr>
          <w:i/>
        </w:rPr>
        <w:t>;</w:t>
      </w:r>
    </w:p>
    <w:p w:rsidR="00DC4F77" w:rsidRPr="003A2B52" w:rsidRDefault="00E12E87" w:rsidP="00854622">
      <w:pPr>
        <w:spacing w:after="80" w:line="240" w:lineRule="auto"/>
        <w:ind w:firstLine="567"/>
        <w:jc w:val="both"/>
        <w:outlineLvl w:val="4"/>
        <w:rPr>
          <w:i/>
          <w:iCs/>
          <w:szCs w:val="28"/>
        </w:rPr>
      </w:pPr>
      <w:r w:rsidRPr="003A2B52">
        <w:rPr>
          <w:i/>
          <w:iCs/>
          <w:szCs w:val="28"/>
          <w:lang w:val="pt-BR"/>
        </w:rPr>
        <w:t xml:space="preserve">Bộ trưởng Bộ Tài chính, Bộ trưởng </w:t>
      </w:r>
      <w:r w:rsidR="00263EAD" w:rsidRPr="003A2B52">
        <w:rPr>
          <w:i/>
          <w:iCs/>
          <w:szCs w:val="28"/>
          <w:lang w:val="pt-BR"/>
        </w:rPr>
        <w:t>Bộ Văn hóa, Thể thao và Du lịch</w:t>
      </w:r>
      <w:r w:rsidRPr="003A2B52">
        <w:rPr>
          <w:i/>
          <w:iCs/>
          <w:szCs w:val="28"/>
          <w:lang w:val="pt-BR"/>
        </w:rPr>
        <w:t xml:space="preserve"> ban hành Thông tư liên tịch hướng dẫn </w:t>
      </w:r>
      <w:r w:rsidR="00263EAD" w:rsidRPr="003A2B52">
        <w:rPr>
          <w:i/>
          <w:iCs/>
          <w:szCs w:val="28"/>
          <w:lang w:val="pt-BR"/>
        </w:rPr>
        <w:t xml:space="preserve">thực hiện Cơ chế một cửa quốc gia đối với thủ tục thẩm định nội dung đồ chơi trẻ em nhập khẩu thuộc </w:t>
      </w:r>
      <w:r w:rsidR="00F81D70" w:rsidRPr="003A2B52">
        <w:rPr>
          <w:i/>
          <w:iCs/>
          <w:szCs w:val="28"/>
          <w:lang w:val="vi-VN"/>
        </w:rPr>
        <w:t>phạm vi</w:t>
      </w:r>
      <w:r w:rsidR="00263EAD" w:rsidRPr="003A2B52">
        <w:rPr>
          <w:i/>
          <w:iCs/>
          <w:szCs w:val="28"/>
          <w:lang w:val="pt-BR"/>
        </w:rPr>
        <w:t xml:space="preserve"> quản lý chuyên ngành của Bộ Văn hóa, Thể thao và Du lịch</w:t>
      </w:r>
      <w:r w:rsidRPr="003A2B52">
        <w:rPr>
          <w:i/>
          <w:iCs/>
          <w:szCs w:val="28"/>
        </w:rPr>
        <w:t>.</w:t>
      </w:r>
    </w:p>
    <w:p w:rsidR="00DC4F77" w:rsidRPr="003A2B52" w:rsidRDefault="00DC4F77" w:rsidP="00854622">
      <w:pPr>
        <w:spacing w:after="80" w:line="240" w:lineRule="auto"/>
        <w:ind w:firstLine="567"/>
        <w:jc w:val="center"/>
        <w:outlineLvl w:val="4"/>
        <w:rPr>
          <w:b/>
          <w:bCs/>
          <w:szCs w:val="28"/>
        </w:rPr>
      </w:pPr>
    </w:p>
    <w:p w:rsidR="00DC4F77" w:rsidRPr="003A2B52" w:rsidRDefault="00E12E87" w:rsidP="00CB7743">
      <w:pPr>
        <w:spacing w:after="80" w:line="240" w:lineRule="auto"/>
        <w:jc w:val="center"/>
        <w:outlineLvl w:val="4"/>
        <w:rPr>
          <w:b/>
          <w:bCs/>
          <w:szCs w:val="28"/>
        </w:rPr>
      </w:pPr>
      <w:r w:rsidRPr="003A2B52">
        <w:rPr>
          <w:b/>
          <w:bCs/>
          <w:szCs w:val="28"/>
        </w:rPr>
        <w:t>CHƯƠNG I</w:t>
      </w:r>
    </w:p>
    <w:p w:rsidR="00DC4F77" w:rsidRDefault="00E12E87" w:rsidP="00CB7743">
      <w:pPr>
        <w:spacing w:after="80" w:line="240" w:lineRule="auto"/>
        <w:jc w:val="center"/>
        <w:outlineLvl w:val="4"/>
        <w:rPr>
          <w:b/>
          <w:bCs/>
          <w:szCs w:val="28"/>
        </w:rPr>
      </w:pPr>
      <w:r w:rsidRPr="003A2B52">
        <w:rPr>
          <w:b/>
          <w:bCs/>
          <w:szCs w:val="28"/>
        </w:rPr>
        <w:t>QUY ĐỊNH CHUNG</w:t>
      </w:r>
    </w:p>
    <w:p w:rsidR="004D5925" w:rsidRPr="003A2B52" w:rsidRDefault="004D5925" w:rsidP="00854622">
      <w:pPr>
        <w:spacing w:after="80" w:line="240" w:lineRule="auto"/>
        <w:ind w:firstLine="567"/>
        <w:jc w:val="center"/>
        <w:outlineLvl w:val="4"/>
        <w:rPr>
          <w:b/>
          <w:bCs/>
          <w:szCs w:val="28"/>
        </w:rPr>
      </w:pPr>
    </w:p>
    <w:p w:rsidR="00DC4F77" w:rsidRPr="003A2B52" w:rsidRDefault="00E12E87" w:rsidP="00854622">
      <w:pPr>
        <w:spacing w:after="80" w:line="240" w:lineRule="auto"/>
        <w:ind w:firstLine="567"/>
        <w:jc w:val="both"/>
        <w:outlineLvl w:val="4"/>
        <w:rPr>
          <w:szCs w:val="28"/>
        </w:rPr>
      </w:pPr>
      <w:r w:rsidRPr="003A2B52">
        <w:rPr>
          <w:b/>
          <w:bCs/>
          <w:szCs w:val="28"/>
        </w:rPr>
        <w:t>Điều 1. Phạm vi điều chỉnh</w:t>
      </w:r>
    </w:p>
    <w:p w:rsidR="00DC4F77" w:rsidRPr="003A2B52" w:rsidRDefault="007B5B30" w:rsidP="00854622">
      <w:pPr>
        <w:spacing w:after="80" w:line="240" w:lineRule="auto"/>
        <w:ind w:firstLine="567"/>
        <w:jc w:val="both"/>
        <w:outlineLvl w:val="4"/>
        <w:rPr>
          <w:iCs/>
          <w:szCs w:val="28"/>
        </w:rPr>
      </w:pPr>
      <w:r w:rsidRPr="003A2B52">
        <w:rPr>
          <w:iCs/>
          <w:szCs w:val="28"/>
        </w:rPr>
        <w:t xml:space="preserve">Thông tư liên tịch này </w:t>
      </w:r>
      <w:r w:rsidR="00DC4F77" w:rsidRPr="003A2B52">
        <w:rPr>
          <w:iCs/>
          <w:szCs w:val="28"/>
          <w:lang w:val="pt-BR"/>
        </w:rPr>
        <w:t xml:space="preserve">hướng dẫn thực hiện Cơ chế một cửa quốc gia đối với thủ tục thẩm định nội dung đồ chơi trẻ em nhập khẩu thuộc </w:t>
      </w:r>
      <w:r w:rsidR="00DC4F77" w:rsidRPr="003A2B52">
        <w:rPr>
          <w:iCs/>
          <w:szCs w:val="28"/>
          <w:lang w:val="vi-VN"/>
        </w:rPr>
        <w:t>phạm vi</w:t>
      </w:r>
      <w:r w:rsidR="00DC4F77" w:rsidRPr="003A2B52">
        <w:rPr>
          <w:iCs/>
          <w:szCs w:val="28"/>
          <w:lang w:val="pt-BR"/>
        </w:rPr>
        <w:t xml:space="preserve"> quản lý chuyên ngành của Bộ Văn hóa, Thể thao và Du lịch</w:t>
      </w:r>
      <w:r w:rsidRPr="003A2B52">
        <w:rPr>
          <w:szCs w:val="28"/>
        </w:rPr>
        <w:t xml:space="preserve"> </w:t>
      </w:r>
      <w:r w:rsidR="00E12E87" w:rsidRPr="003A2B52">
        <w:rPr>
          <w:iCs/>
          <w:szCs w:val="28"/>
        </w:rPr>
        <w:t xml:space="preserve">theo quy định tại Luật Hải quan số 54/2014/QH13 </w:t>
      </w:r>
      <w:r w:rsidR="000F4F42" w:rsidRPr="003A2B52">
        <w:rPr>
          <w:iCs/>
          <w:szCs w:val="28"/>
        </w:rPr>
        <w:t xml:space="preserve">ngày 23 tháng 6 năm 2014 </w:t>
      </w:r>
      <w:r w:rsidR="00E12E87" w:rsidRPr="003A2B52">
        <w:rPr>
          <w:iCs/>
          <w:szCs w:val="28"/>
        </w:rPr>
        <w:t>và Nghị định số 08/2015/NĐ-</w:t>
      </w:r>
      <w:r w:rsidR="00E12E87" w:rsidRPr="003A2B52">
        <w:rPr>
          <w:iCs/>
          <w:szCs w:val="28"/>
        </w:rPr>
        <w:lastRenderedPageBreak/>
        <w:t>CP ngày 21 tháng 01 năm 2015 của Chính phủ quy định chi tiết và biện pháp thi hành Luật Hải quan về thủ tục hải quan, kiểm tra, giám sát, kiểm soát hải quan</w:t>
      </w:r>
      <w:r w:rsidR="00E12E87" w:rsidRPr="003A2B52">
        <w:rPr>
          <w:lang w:val="pt-BR"/>
        </w:rPr>
        <w:t xml:space="preserve"> </w:t>
      </w:r>
      <w:r w:rsidR="00E12E87" w:rsidRPr="003A2B52">
        <w:rPr>
          <w:iCs/>
          <w:szCs w:val="28"/>
        </w:rPr>
        <w:t>đối với các nội dung sau:</w:t>
      </w:r>
    </w:p>
    <w:p w:rsidR="00DC4F77" w:rsidRPr="003A2B52" w:rsidRDefault="00E12E87" w:rsidP="00854622">
      <w:pPr>
        <w:spacing w:after="80" w:line="240" w:lineRule="auto"/>
        <w:ind w:firstLine="567"/>
        <w:jc w:val="both"/>
        <w:outlineLvl w:val="4"/>
        <w:rPr>
          <w:iCs/>
          <w:szCs w:val="28"/>
        </w:rPr>
      </w:pPr>
      <w:r w:rsidRPr="003A2B52">
        <w:rPr>
          <w:iCs/>
          <w:szCs w:val="28"/>
        </w:rPr>
        <w:t xml:space="preserve">1. Quy định về quy trình khai và tiếp nhận thông tin khai, trả kết quả thực hiện thủ tục hành chính bằng phương thức điện tử; các tiêu chí, định dạng của chứng từ điện tử được sử dụng để thực hiện thủ tục </w:t>
      </w:r>
      <w:r w:rsidRPr="003A2B52">
        <w:rPr>
          <w:szCs w:val="28"/>
        </w:rPr>
        <w:t xml:space="preserve">thẩm định đồ chơi trẻ em nhập khẩu thuộc </w:t>
      </w:r>
      <w:r w:rsidR="00F81D70" w:rsidRPr="003A2B52">
        <w:rPr>
          <w:szCs w:val="28"/>
          <w:lang w:val="vi-VN"/>
        </w:rPr>
        <w:t>phạm vi</w:t>
      </w:r>
      <w:r w:rsidRPr="003A2B52">
        <w:rPr>
          <w:szCs w:val="28"/>
        </w:rPr>
        <w:t xml:space="preserve"> quản lý của </w:t>
      </w:r>
      <w:r w:rsidRPr="003A2B52">
        <w:t>Bộ Văn hóa, Thể thao và Du lịch</w:t>
      </w:r>
      <w:r w:rsidRPr="003A2B52">
        <w:rPr>
          <w:iCs/>
          <w:szCs w:val="28"/>
        </w:rPr>
        <w:t>.</w:t>
      </w:r>
    </w:p>
    <w:p w:rsidR="00DC4F77" w:rsidRPr="003A2B52" w:rsidRDefault="00E12E87" w:rsidP="00854622">
      <w:pPr>
        <w:spacing w:after="80" w:line="240" w:lineRule="auto"/>
        <w:ind w:firstLine="567"/>
        <w:jc w:val="both"/>
        <w:outlineLvl w:val="4"/>
        <w:rPr>
          <w:iCs/>
          <w:szCs w:val="28"/>
        </w:rPr>
      </w:pPr>
      <w:r w:rsidRPr="003A2B52">
        <w:rPr>
          <w:iCs/>
          <w:szCs w:val="28"/>
        </w:rPr>
        <w:t xml:space="preserve">2. Quy định về cơ chế phối hợp và trao đổi thông tin để thực hiện thủ tục hành chính một cửa </w:t>
      </w:r>
      <w:r w:rsidR="00397DB6">
        <w:rPr>
          <w:iCs/>
          <w:szCs w:val="28"/>
        </w:rPr>
        <w:t xml:space="preserve">theo quy định </w:t>
      </w:r>
      <w:r w:rsidRPr="003A2B52">
        <w:rPr>
          <w:iCs/>
          <w:szCs w:val="28"/>
        </w:rPr>
        <w:t>tại Điều này giữa</w:t>
      </w:r>
      <w:r w:rsidR="00DE6D85">
        <w:rPr>
          <w:iCs/>
          <w:szCs w:val="28"/>
        </w:rPr>
        <w:t xml:space="preserve"> Bộ Tài chính</w:t>
      </w:r>
      <w:r w:rsidR="00984593">
        <w:rPr>
          <w:iCs/>
          <w:szCs w:val="28"/>
        </w:rPr>
        <w:t xml:space="preserve"> và</w:t>
      </w:r>
      <w:r w:rsidRPr="003A2B52">
        <w:rPr>
          <w:iCs/>
          <w:szCs w:val="28"/>
        </w:rPr>
        <w:t xml:space="preserve"> Bộ Văn hóa, Thể thao và Du lị</w:t>
      </w:r>
      <w:r w:rsidR="00DE6D85">
        <w:rPr>
          <w:iCs/>
          <w:szCs w:val="28"/>
        </w:rPr>
        <w:t>ch</w:t>
      </w:r>
      <w:r w:rsidRPr="003A2B52">
        <w:rPr>
          <w:iCs/>
          <w:szCs w:val="28"/>
        </w:rPr>
        <w:t>.</w:t>
      </w:r>
    </w:p>
    <w:p w:rsidR="00DC4F77" w:rsidRPr="003A2B52" w:rsidRDefault="00E12E87" w:rsidP="00854622">
      <w:pPr>
        <w:spacing w:after="80" w:line="240" w:lineRule="auto"/>
        <w:ind w:firstLine="567"/>
        <w:jc w:val="both"/>
        <w:outlineLvl w:val="4"/>
        <w:rPr>
          <w:iCs/>
          <w:spacing w:val="-6"/>
          <w:szCs w:val="28"/>
        </w:rPr>
      </w:pPr>
      <w:r w:rsidRPr="003A2B52">
        <w:rPr>
          <w:spacing w:val="-6"/>
          <w:szCs w:val="28"/>
        </w:rPr>
        <w:t>3.</w:t>
      </w:r>
      <w:r w:rsidRPr="003A2B52">
        <w:rPr>
          <w:spacing w:val="-6"/>
          <w:lang w:val="nl-NL"/>
        </w:rPr>
        <w:t xml:space="preserve"> Những vấn đề khác liên quan tới thủ tục hành chính </w:t>
      </w:r>
      <w:r w:rsidR="00C27928" w:rsidRPr="003A2B52">
        <w:rPr>
          <w:spacing w:val="-6"/>
          <w:lang w:val="nl-NL"/>
        </w:rPr>
        <w:t>quy định tại</w:t>
      </w:r>
      <w:r w:rsidR="00DC4F77" w:rsidRPr="003A2B52">
        <w:rPr>
          <w:spacing w:val="-6"/>
          <w:lang w:val="nl-NL"/>
        </w:rPr>
        <w:t xml:space="preserve"> Điều</w:t>
      </w:r>
      <w:r w:rsidRPr="003A2B52">
        <w:rPr>
          <w:spacing w:val="-6"/>
          <w:lang w:val="nl-NL"/>
        </w:rPr>
        <w:t xml:space="preserve"> này được thực hiện theo các văn bản quy phạm pháp luật chuyên ngành.</w:t>
      </w:r>
    </w:p>
    <w:p w:rsidR="00DC4F77" w:rsidRPr="003A2B52" w:rsidRDefault="00E12E87" w:rsidP="00854622">
      <w:pPr>
        <w:spacing w:after="80" w:line="240" w:lineRule="auto"/>
        <w:ind w:firstLine="567"/>
        <w:jc w:val="both"/>
        <w:outlineLvl w:val="4"/>
        <w:rPr>
          <w:szCs w:val="28"/>
        </w:rPr>
      </w:pPr>
      <w:r w:rsidRPr="003A2B52">
        <w:rPr>
          <w:b/>
          <w:bCs/>
          <w:szCs w:val="28"/>
        </w:rPr>
        <w:t xml:space="preserve">Điều 2. Đối tượng áp dụng </w:t>
      </w:r>
    </w:p>
    <w:p w:rsidR="00DC4F77" w:rsidRPr="003A2B52" w:rsidRDefault="00E12E87" w:rsidP="00854622">
      <w:pPr>
        <w:spacing w:after="80" w:line="240" w:lineRule="auto"/>
        <w:ind w:firstLine="567"/>
        <w:jc w:val="both"/>
        <w:outlineLvl w:val="4"/>
        <w:rPr>
          <w:szCs w:val="28"/>
        </w:rPr>
      </w:pPr>
      <w:r w:rsidRPr="003A2B52">
        <w:rPr>
          <w:szCs w:val="28"/>
        </w:rPr>
        <w:t xml:space="preserve">1. Các cơ quan, đơn vị thuộc Bộ Tài chính, </w:t>
      </w:r>
      <w:r w:rsidRPr="003A2B52">
        <w:t>Bộ Văn hóa, Thể thao và Du lịch</w:t>
      </w:r>
      <w:r w:rsidRPr="003A2B52">
        <w:rPr>
          <w:iCs/>
          <w:szCs w:val="28"/>
        </w:rPr>
        <w:t xml:space="preserve"> </w:t>
      </w:r>
      <w:r w:rsidRPr="003A2B52">
        <w:rPr>
          <w:szCs w:val="28"/>
        </w:rPr>
        <w:t xml:space="preserve">xử lý, cấp phép thủ tục hành chính một cửa quy định tại </w:t>
      </w:r>
      <w:r w:rsidR="00DC4F77" w:rsidRPr="003A2B52">
        <w:rPr>
          <w:szCs w:val="28"/>
        </w:rPr>
        <w:t>Điều 1</w:t>
      </w:r>
      <w:r w:rsidRPr="003A2B52">
        <w:rPr>
          <w:szCs w:val="28"/>
        </w:rPr>
        <w:t xml:space="preserve"> Thông tư </w:t>
      </w:r>
      <w:r w:rsidR="00E45074" w:rsidRPr="003A2B52">
        <w:rPr>
          <w:iCs/>
          <w:szCs w:val="28"/>
        </w:rPr>
        <w:t xml:space="preserve">liên tịch </w:t>
      </w:r>
      <w:r w:rsidRPr="003A2B52">
        <w:rPr>
          <w:szCs w:val="28"/>
        </w:rPr>
        <w:t xml:space="preserve">này; </w:t>
      </w:r>
      <w:r w:rsidRPr="003A2B52">
        <w:rPr>
          <w:lang w:val="nl-NL"/>
        </w:rPr>
        <w:t>các cơ quan thuộc Tổng cục Hải quan chịu trách nhiệm thông quan cho hàng hóa nhập khẩu vào Việt Nam</w:t>
      </w:r>
      <w:r w:rsidRPr="003A2B52">
        <w:rPr>
          <w:szCs w:val="28"/>
        </w:rPr>
        <w:t>.</w:t>
      </w:r>
    </w:p>
    <w:p w:rsidR="00DC4F77" w:rsidRPr="003A2B52" w:rsidRDefault="00E12E87" w:rsidP="00854622">
      <w:pPr>
        <w:spacing w:after="80" w:line="240" w:lineRule="auto"/>
        <w:ind w:firstLine="567"/>
        <w:jc w:val="both"/>
        <w:outlineLvl w:val="4"/>
        <w:rPr>
          <w:szCs w:val="28"/>
        </w:rPr>
      </w:pPr>
      <w:r w:rsidRPr="003A2B52">
        <w:rPr>
          <w:szCs w:val="28"/>
        </w:rPr>
        <w:t>2. Tổ chứ</w:t>
      </w:r>
      <w:r w:rsidR="00FA7093">
        <w:rPr>
          <w:szCs w:val="28"/>
        </w:rPr>
        <w:t xml:space="preserve">c, </w:t>
      </w:r>
      <w:r w:rsidRPr="003A2B52">
        <w:rPr>
          <w:szCs w:val="28"/>
        </w:rPr>
        <w:t>cá nhân thực hiện nhập khẩu hàng hóa; tổ chức, cá nhân có quyền và nghĩa vụ liên quan đến hoạt động nhập khẩu hàng hóa lựa chọn phương thức thực hiện các thủ tục hành chính một cửa thông qua Cổng thông tin một cửa quốc gia.</w:t>
      </w:r>
    </w:p>
    <w:p w:rsidR="00DC4F77" w:rsidRPr="003A2B52" w:rsidRDefault="00E12E87" w:rsidP="00854622">
      <w:pPr>
        <w:spacing w:after="80" w:line="240" w:lineRule="auto"/>
        <w:ind w:firstLine="567"/>
        <w:jc w:val="both"/>
        <w:outlineLvl w:val="4"/>
        <w:rPr>
          <w:b/>
          <w:szCs w:val="28"/>
        </w:rPr>
      </w:pPr>
      <w:r w:rsidRPr="003A2B52">
        <w:rPr>
          <w:b/>
          <w:szCs w:val="28"/>
        </w:rPr>
        <w:t xml:space="preserve">Điều 3. </w:t>
      </w:r>
      <w:r w:rsidRPr="003A2B52">
        <w:rPr>
          <w:b/>
          <w:bCs/>
          <w:szCs w:val="28"/>
        </w:rPr>
        <w:t xml:space="preserve">Giải thích từ ngữ </w:t>
      </w:r>
    </w:p>
    <w:p w:rsidR="00DC4F77" w:rsidRPr="003A2B52" w:rsidRDefault="00E12E87" w:rsidP="00854622">
      <w:pPr>
        <w:spacing w:after="80" w:line="240" w:lineRule="auto"/>
        <w:ind w:firstLine="567"/>
        <w:jc w:val="both"/>
        <w:outlineLvl w:val="4"/>
        <w:rPr>
          <w:szCs w:val="28"/>
        </w:rPr>
      </w:pPr>
      <w:r w:rsidRPr="003A2B52">
        <w:rPr>
          <w:szCs w:val="28"/>
        </w:rPr>
        <w:t xml:space="preserve">Trong Thông tư </w:t>
      </w:r>
      <w:r w:rsidR="00E45074" w:rsidRPr="003A2B52">
        <w:rPr>
          <w:iCs/>
          <w:szCs w:val="28"/>
        </w:rPr>
        <w:t xml:space="preserve">liên tịch </w:t>
      </w:r>
      <w:r w:rsidRPr="003A2B52">
        <w:rPr>
          <w:szCs w:val="28"/>
        </w:rPr>
        <w:t>này, những từ ngữ dưới đây được hiểu như sau:</w:t>
      </w:r>
    </w:p>
    <w:p w:rsidR="00DC4F77" w:rsidRPr="003A2B52" w:rsidRDefault="00E12E87" w:rsidP="00854622">
      <w:pPr>
        <w:spacing w:after="80" w:line="240" w:lineRule="auto"/>
        <w:ind w:firstLine="567"/>
        <w:jc w:val="both"/>
        <w:outlineLvl w:val="4"/>
        <w:rPr>
          <w:szCs w:val="28"/>
        </w:rPr>
      </w:pPr>
      <w:r w:rsidRPr="003A2B52">
        <w:rPr>
          <w:szCs w:val="28"/>
        </w:rPr>
        <w:t xml:space="preserve">1. </w:t>
      </w:r>
      <w:r w:rsidRPr="003A2B52">
        <w:rPr>
          <w:b/>
          <w:i/>
        </w:rPr>
        <w:t xml:space="preserve">Cơ quan xử lý thủ tục hành chính một cửa </w:t>
      </w:r>
      <w:r w:rsidRPr="003A2B52">
        <w:t>(sau đây gọ</w:t>
      </w:r>
      <w:r w:rsidR="005412D0">
        <w:t>i là c</w:t>
      </w:r>
      <w:r w:rsidRPr="003A2B52">
        <w:t>ơ quan xử lý)</w:t>
      </w:r>
      <w:r w:rsidRPr="003A2B52">
        <w:rPr>
          <w:b/>
          <w:i/>
        </w:rPr>
        <w:t xml:space="preserve"> </w:t>
      </w:r>
      <w:r w:rsidRPr="003A2B52">
        <w:t>là</w:t>
      </w:r>
      <w:r w:rsidRPr="003A2B52">
        <w:rPr>
          <w:szCs w:val="28"/>
        </w:rPr>
        <w:t xml:space="preserve"> cơ quan, đơn vị thuộc </w:t>
      </w:r>
      <w:r w:rsidR="00982499" w:rsidRPr="003A2B52">
        <w:rPr>
          <w:szCs w:val="28"/>
        </w:rPr>
        <w:t xml:space="preserve">Bộ Tài chính, </w:t>
      </w:r>
      <w:r w:rsidRPr="003A2B52">
        <w:t>Bộ Văn hóa, Thể thao và Du lịch</w:t>
      </w:r>
      <w:r w:rsidRPr="003A2B52">
        <w:rPr>
          <w:iCs/>
          <w:szCs w:val="28"/>
        </w:rPr>
        <w:t xml:space="preserve"> </w:t>
      </w:r>
      <w:r w:rsidRPr="003A2B52">
        <w:rPr>
          <w:szCs w:val="28"/>
        </w:rPr>
        <w:t xml:space="preserve">có chức năng </w:t>
      </w:r>
      <w:r w:rsidR="001D25AE" w:rsidRPr="003A2B52">
        <w:rPr>
          <w:rFonts w:eastAsia="Times New Roman"/>
          <w:szCs w:val="28"/>
        </w:rPr>
        <w:t>xử lý, cấp phép đối với các thủ tục hành chính</w:t>
      </w:r>
      <w:r w:rsidRPr="003A2B52">
        <w:rPr>
          <w:szCs w:val="28"/>
        </w:rPr>
        <w:t xml:space="preserve"> theo</w:t>
      </w:r>
      <w:r w:rsidR="00982499" w:rsidRPr="003A2B52">
        <w:rPr>
          <w:szCs w:val="28"/>
        </w:rPr>
        <w:t xml:space="preserve"> quy định tại</w:t>
      </w:r>
      <w:r w:rsidRPr="003A2B52">
        <w:rPr>
          <w:szCs w:val="28"/>
        </w:rPr>
        <w:t xml:space="preserve"> Điều 1 Thông tư </w:t>
      </w:r>
      <w:r w:rsidR="00E45074" w:rsidRPr="003A2B52">
        <w:rPr>
          <w:iCs/>
          <w:szCs w:val="28"/>
        </w:rPr>
        <w:t xml:space="preserve">liên tịch </w:t>
      </w:r>
      <w:r w:rsidRPr="003A2B52">
        <w:rPr>
          <w:szCs w:val="28"/>
        </w:rPr>
        <w:t>này.</w:t>
      </w:r>
    </w:p>
    <w:p w:rsidR="00DC4F77" w:rsidRPr="003A2B52" w:rsidRDefault="00263EAD" w:rsidP="00854622">
      <w:pPr>
        <w:spacing w:after="80" w:line="240" w:lineRule="auto"/>
        <w:ind w:firstLine="567"/>
        <w:jc w:val="both"/>
        <w:outlineLvl w:val="4"/>
        <w:rPr>
          <w:lang w:val="it-IT"/>
        </w:rPr>
      </w:pPr>
      <w:r w:rsidRPr="003A2B52">
        <w:rPr>
          <w:lang w:val="it-IT"/>
        </w:rPr>
        <w:t>2.</w:t>
      </w:r>
      <w:r w:rsidR="00E12E87" w:rsidRPr="003A2B52">
        <w:rPr>
          <w:b/>
          <w:i/>
          <w:lang w:val="it-IT"/>
        </w:rPr>
        <w:t xml:space="preserve"> Cổng thông tin một cửa quốc gia</w:t>
      </w:r>
      <w:r w:rsidR="00E12E87" w:rsidRPr="003A2B52">
        <w:rPr>
          <w:lang w:val="it-IT"/>
        </w:rPr>
        <w:t xml:space="preserve"> theo </w:t>
      </w:r>
      <w:r w:rsidR="00076F9B" w:rsidRPr="003A2B52">
        <w:rPr>
          <w:lang w:val="it-IT"/>
        </w:rPr>
        <w:t>k</w:t>
      </w:r>
      <w:r w:rsidR="00E12E87" w:rsidRPr="003A2B52">
        <w:rPr>
          <w:lang w:val="it-IT"/>
        </w:rPr>
        <w:t>hoản 1 Điều 7 Nghị định số 08/2015/NĐ-CP</w:t>
      </w:r>
      <w:r w:rsidR="00485567">
        <w:rPr>
          <w:lang w:val="it-IT"/>
        </w:rPr>
        <w:t xml:space="preserve"> </w:t>
      </w:r>
      <w:r w:rsidR="00013A88">
        <w:rPr>
          <w:iCs/>
          <w:szCs w:val="28"/>
        </w:rPr>
        <w:t>ngày 21 tháng 01 năm 2015</w:t>
      </w:r>
      <w:r w:rsidR="0061061A">
        <w:rPr>
          <w:iCs/>
          <w:szCs w:val="28"/>
        </w:rPr>
        <w:t xml:space="preserve"> của Chính phủ</w:t>
      </w:r>
      <w:r w:rsidR="00E12E87" w:rsidRPr="003A2B52">
        <w:rPr>
          <w:lang w:val="it-IT"/>
        </w:rPr>
        <w:t xml:space="preserve"> là một hệ thống thông tin tích hợp bao gồm </w:t>
      </w:r>
      <w:r w:rsidR="00E12E87" w:rsidRPr="003A2B52">
        <w:rPr>
          <w:szCs w:val="28"/>
        </w:rPr>
        <w:t xml:space="preserve">hệ thống thông quan của cơ quan hải quan, hệ thống thông tin của </w:t>
      </w:r>
      <w:r w:rsidR="00E12E87" w:rsidRPr="003A2B52">
        <w:t>Bộ Văn hóa, Thể thao và Du lịc</w:t>
      </w:r>
      <w:r w:rsidR="008178D3" w:rsidRPr="003A2B52">
        <w:rPr>
          <w:szCs w:val="28"/>
          <w:lang w:val="vi-VN"/>
        </w:rPr>
        <w:t>h</w:t>
      </w:r>
      <w:r w:rsidR="00E12E87" w:rsidRPr="003A2B52">
        <w:rPr>
          <w:szCs w:val="28"/>
        </w:rPr>
        <w:t xml:space="preserve"> (sau đây gọi là các hệ thống xử lý chuyên ngành).</w:t>
      </w:r>
    </w:p>
    <w:p w:rsidR="00DC4F77" w:rsidRPr="003A2B52" w:rsidRDefault="00E12E87" w:rsidP="00854622">
      <w:pPr>
        <w:spacing w:after="80" w:line="240" w:lineRule="auto"/>
        <w:ind w:firstLine="567"/>
        <w:jc w:val="both"/>
        <w:outlineLvl w:val="4"/>
        <w:rPr>
          <w:iCs/>
          <w:szCs w:val="28"/>
          <w:lang w:val="it-IT"/>
        </w:rPr>
      </w:pPr>
      <w:r w:rsidRPr="003A2B52">
        <w:rPr>
          <w:szCs w:val="28"/>
          <w:lang w:val="it-IT"/>
        </w:rPr>
        <w:t>3.</w:t>
      </w:r>
      <w:r w:rsidRPr="003A2B52">
        <w:rPr>
          <w:b/>
          <w:i/>
          <w:szCs w:val="28"/>
          <w:lang w:val="it-IT"/>
        </w:rPr>
        <w:t xml:space="preserve"> </w:t>
      </w:r>
      <w:r w:rsidRPr="003A2B52">
        <w:rPr>
          <w:b/>
          <w:i/>
          <w:iCs/>
          <w:szCs w:val="28"/>
          <w:lang w:val="it-IT"/>
        </w:rPr>
        <w:t>Hồ sơ hành chính một cửa</w:t>
      </w:r>
      <w:r w:rsidRPr="003A2B52">
        <w:rPr>
          <w:iCs/>
          <w:szCs w:val="28"/>
          <w:lang w:val="it-IT"/>
        </w:rPr>
        <w:t xml:space="preserve"> </w:t>
      </w:r>
      <w:bookmarkStart w:id="3" w:name="OLE_LINK2"/>
      <w:bookmarkStart w:id="4" w:name="OLE_LINK5"/>
      <w:r w:rsidRPr="003A2B52">
        <w:rPr>
          <w:iCs/>
          <w:szCs w:val="28"/>
          <w:lang w:val="it-IT"/>
        </w:rPr>
        <w:t xml:space="preserve">gồm các chứng từ điện tử, tài liệu </w:t>
      </w:r>
      <w:r w:rsidRPr="003A2B52">
        <w:rPr>
          <w:szCs w:val="28"/>
          <w:lang w:val="it-IT"/>
        </w:rPr>
        <w:t xml:space="preserve">kèm theo theo quy định của </w:t>
      </w:r>
      <w:r w:rsidRPr="003A2B52">
        <w:rPr>
          <w:iCs/>
          <w:spacing w:val="-6"/>
          <w:szCs w:val="28"/>
          <w:lang w:val="it-IT"/>
        </w:rPr>
        <w:t>các văn bản quy phạm pháp luật chuyên ngành đối với từng thủ tục hành chính dưới các hình thứ</w:t>
      </w:r>
      <w:r w:rsidR="00CF4727">
        <w:rPr>
          <w:iCs/>
          <w:spacing w:val="-6"/>
          <w:szCs w:val="28"/>
          <w:lang w:val="it-IT"/>
        </w:rPr>
        <w:t>c: C</w:t>
      </w:r>
      <w:r w:rsidRPr="003A2B52">
        <w:rPr>
          <w:iCs/>
          <w:spacing w:val="-6"/>
          <w:szCs w:val="28"/>
          <w:lang w:val="it-IT"/>
        </w:rPr>
        <w:t>hứng từ điện tử được chuyển đổi từ chứng từ giấy theo quy định của pháp luật về giao dịch điện tử, chứng từ giấy</w:t>
      </w:r>
      <w:r w:rsidRPr="003A2B52">
        <w:rPr>
          <w:iCs/>
          <w:szCs w:val="28"/>
          <w:lang w:val="it-IT"/>
        </w:rPr>
        <w:t>.</w:t>
      </w:r>
      <w:bookmarkEnd w:id="3"/>
      <w:bookmarkEnd w:id="4"/>
    </w:p>
    <w:p w:rsidR="00DC4F77" w:rsidRPr="003A2B52" w:rsidRDefault="00E12E87" w:rsidP="00854622">
      <w:pPr>
        <w:spacing w:after="80" w:line="240" w:lineRule="auto"/>
        <w:ind w:firstLine="601"/>
        <w:jc w:val="both"/>
        <w:rPr>
          <w:lang w:val="it-IT"/>
        </w:rPr>
      </w:pPr>
      <w:r w:rsidRPr="003A2B52">
        <w:rPr>
          <w:lang w:val="it-IT"/>
        </w:rPr>
        <w:t>4</w:t>
      </w:r>
      <w:r w:rsidRPr="003A2B52">
        <w:rPr>
          <w:b/>
          <w:i/>
          <w:lang w:val="it-IT"/>
        </w:rPr>
        <w:t>. Chứng từ điện tử</w:t>
      </w:r>
      <w:r w:rsidRPr="003A2B52">
        <w:rPr>
          <w:lang w:val="it-IT"/>
        </w:rPr>
        <w:t xml:space="preserve"> là thông tin khai, kết quả xử lý, thông báo được tạo ra, gửi đi, nhận và lưu trữ bằng phương tiện điện tử để thực hiện các thủ tục hành chính một cửa. </w:t>
      </w:r>
    </w:p>
    <w:p w:rsidR="00DC4F77" w:rsidRPr="003A2B52" w:rsidRDefault="00E12E87" w:rsidP="00854622">
      <w:pPr>
        <w:spacing w:after="80" w:line="240" w:lineRule="auto"/>
        <w:ind w:firstLine="567"/>
        <w:jc w:val="both"/>
        <w:outlineLvl w:val="4"/>
        <w:rPr>
          <w:lang w:val="it-IT"/>
        </w:rPr>
      </w:pPr>
      <w:r w:rsidRPr="003A2B52">
        <w:rPr>
          <w:szCs w:val="28"/>
          <w:lang w:val="it-IT"/>
        </w:rPr>
        <w:t>5.</w:t>
      </w:r>
      <w:r w:rsidRPr="003A2B52">
        <w:rPr>
          <w:b/>
          <w:i/>
          <w:szCs w:val="28"/>
          <w:lang w:val="it-IT"/>
        </w:rPr>
        <w:t xml:space="preserve"> </w:t>
      </w:r>
      <w:r w:rsidRPr="003A2B52">
        <w:rPr>
          <w:b/>
          <w:i/>
          <w:lang w:val="it-IT"/>
        </w:rPr>
        <w:t xml:space="preserve">Người khai </w:t>
      </w:r>
      <w:r w:rsidRPr="003A2B52">
        <w:rPr>
          <w:lang w:val="it-IT"/>
        </w:rPr>
        <w:t xml:space="preserve">là tổ chức hoặc cá nhân thực hiện các thủ tục hành chính một cửa theo quy định tại Điều 1 Thông tư </w:t>
      </w:r>
      <w:r w:rsidR="00E45074" w:rsidRPr="003A2B52">
        <w:rPr>
          <w:iCs/>
          <w:szCs w:val="28"/>
          <w:lang w:val="it-IT"/>
        </w:rPr>
        <w:t xml:space="preserve">liên tịch </w:t>
      </w:r>
      <w:r w:rsidRPr="003A2B52">
        <w:rPr>
          <w:lang w:val="it-IT"/>
        </w:rPr>
        <w:t>này</w:t>
      </w:r>
      <w:r w:rsidR="00282F07" w:rsidRPr="003A2B52">
        <w:rPr>
          <w:lang w:val="it-IT"/>
        </w:rPr>
        <w:t>.</w:t>
      </w:r>
    </w:p>
    <w:p w:rsidR="00DC4F77" w:rsidRPr="003A2B52" w:rsidRDefault="00E12E87" w:rsidP="00854622">
      <w:pPr>
        <w:spacing w:after="80" w:line="240" w:lineRule="auto"/>
        <w:ind w:firstLine="567"/>
        <w:jc w:val="both"/>
        <w:outlineLvl w:val="4"/>
        <w:rPr>
          <w:lang w:val="it-IT"/>
        </w:rPr>
      </w:pPr>
      <w:r w:rsidRPr="003A2B52">
        <w:rPr>
          <w:lang w:val="it-IT"/>
        </w:rPr>
        <w:lastRenderedPageBreak/>
        <w:t>6.</w:t>
      </w:r>
      <w:r w:rsidRPr="003A2B52">
        <w:rPr>
          <w:b/>
          <w:i/>
          <w:lang w:val="it-IT"/>
        </w:rPr>
        <w:t xml:space="preserve"> Người sử dụng hệ thống </w:t>
      </w:r>
      <w:r w:rsidRPr="003A2B52">
        <w:rPr>
          <w:lang w:val="it-IT"/>
        </w:rPr>
        <w:t xml:space="preserve">là các đối tượng theo quy định tại </w:t>
      </w:r>
      <w:r w:rsidR="00076F9B" w:rsidRPr="003A2B52">
        <w:rPr>
          <w:lang w:val="it-IT"/>
        </w:rPr>
        <w:t>k</w:t>
      </w:r>
      <w:r w:rsidR="00DC4F77" w:rsidRPr="003A2B52">
        <w:rPr>
          <w:lang w:val="it-IT"/>
        </w:rPr>
        <w:t>hoản 1 Điều 11</w:t>
      </w:r>
      <w:r w:rsidRPr="003A2B52">
        <w:rPr>
          <w:lang w:val="it-IT"/>
        </w:rPr>
        <w:t xml:space="preserve"> Thông tư </w:t>
      </w:r>
      <w:r w:rsidR="00E45074" w:rsidRPr="003A2B52">
        <w:rPr>
          <w:iCs/>
          <w:szCs w:val="28"/>
          <w:lang w:val="it-IT"/>
        </w:rPr>
        <w:t xml:space="preserve">liên tịch </w:t>
      </w:r>
      <w:r w:rsidRPr="003A2B52">
        <w:rPr>
          <w:lang w:val="it-IT"/>
        </w:rPr>
        <w:t>này được phép truy cập vào Cổng thông tin một cửa quốc gia.</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7. </w:t>
      </w:r>
      <w:r w:rsidRPr="003A2B52">
        <w:rPr>
          <w:b/>
          <w:i/>
          <w:szCs w:val="28"/>
          <w:lang w:val="it-IT"/>
        </w:rPr>
        <w:t xml:space="preserve">Đơn vị quản lý Cổng thông tin một cửa quốc gia </w:t>
      </w:r>
      <w:r w:rsidRPr="003A2B52">
        <w:rPr>
          <w:bCs/>
          <w:iCs/>
          <w:lang w:val="it-IT"/>
        </w:rPr>
        <w:t xml:space="preserve">theo quy định tại </w:t>
      </w:r>
      <w:r w:rsidR="00134511" w:rsidRPr="003A2B52">
        <w:rPr>
          <w:bCs/>
          <w:iCs/>
          <w:lang w:val="it-IT"/>
        </w:rPr>
        <w:t>k</w:t>
      </w:r>
      <w:r w:rsidRPr="003A2B52">
        <w:rPr>
          <w:bCs/>
          <w:iCs/>
          <w:lang w:val="it-IT"/>
        </w:rPr>
        <w:t xml:space="preserve">hoản 3 Điều 8 Nghị định số </w:t>
      </w:r>
      <w:r w:rsidRPr="003A2B52">
        <w:rPr>
          <w:iCs/>
          <w:lang w:val="pt-BR"/>
        </w:rPr>
        <w:t>08/2015/NĐ-CP ngày 21 tháng 01 năm 2015 của Chính phủ</w:t>
      </w:r>
      <w:r w:rsidRPr="003A2B52">
        <w:rPr>
          <w:b/>
          <w:bCs/>
          <w:iCs/>
          <w:lang w:val="it-IT"/>
        </w:rPr>
        <w:t xml:space="preserve"> </w:t>
      </w:r>
      <w:r w:rsidRPr="003A2B52">
        <w:rPr>
          <w:szCs w:val="28"/>
          <w:lang w:val="it-IT"/>
        </w:rPr>
        <w:t>là</w:t>
      </w:r>
      <w:r w:rsidRPr="003A2B52">
        <w:rPr>
          <w:b/>
          <w:i/>
          <w:szCs w:val="28"/>
          <w:lang w:val="it-IT"/>
        </w:rPr>
        <w:t xml:space="preserve"> </w:t>
      </w:r>
      <w:r w:rsidRPr="003A2B52">
        <w:rPr>
          <w:szCs w:val="28"/>
          <w:lang w:val="it-IT"/>
        </w:rPr>
        <w:t>Tổng cục Hải quan trực thuộc Bộ Tài chính.</w:t>
      </w:r>
    </w:p>
    <w:p w:rsidR="00DC4F77" w:rsidRPr="003A2B52" w:rsidRDefault="00E12E87" w:rsidP="00854622">
      <w:pPr>
        <w:spacing w:after="80" w:line="240" w:lineRule="auto"/>
        <w:ind w:firstLine="567"/>
        <w:jc w:val="both"/>
        <w:outlineLvl w:val="4"/>
        <w:rPr>
          <w:b/>
          <w:szCs w:val="28"/>
          <w:lang w:val="it-IT"/>
        </w:rPr>
      </w:pPr>
      <w:r w:rsidRPr="003A2B52">
        <w:rPr>
          <w:b/>
          <w:szCs w:val="28"/>
          <w:lang w:val="it-IT"/>
        </w:rPr>
        <w:t>Điều 4. Các giao dịch điện tử trên Cơ chế một cửa quốc gia</w:t>
      </w:r>
    </w:p>
    <w:p w:rsidR="006B12FA" w:rsidRPr="003A2B52" w:rsidRDefault="00E12E87" w:rsidP="00854622">
      <w:pPr>
        <w:spacing w:after="80" w:line="240" w:lineRule="auto"/>
        <w:ind w:firstLine="567"/>
        <w:jc w:val="both"/>
        <w:rPr>
          <w:szCs w:val="28"/>
          <w:lang w:val="it-IT"/>
        </w:rPr>
      </w:pPr>
      <w:r w:rsidRPr="003A2B52">
        <w:rPr>
          <w:szCs w:val="28"/>
          <w:lang w:val="it-IT"/>
        </w:rPr>
        <w:t xml:space="preserve">Các giao dịch điện tử trên Cơ chế một cửa quốc gia (sau đây gọi là các giao dịch điện tử) bao gồm: </w:t>
      </w:r>
    </w:p>
    <w:p w:rsidR="006B12FA" w:rsidRPr="003A2B52" w:rsidRDefault="00E12E87" w:rsidP="00854622">
      <w:pPr>
        <w:spacing w:after="80" w:line="240" w:lineRule="auto"/>
        <w:ind w:firstLine="567"/>
        <w:jc w:val="both"/>
        <w:rPr>
          <w:szCs w:val="28"/>
          <w:lang w:val="it-IT"/>
        </w:rPr>
      </w:pPr>
      <w:r w:rsidRPr="003A2B52">
        <w:rPr>
          <w:szCs w:val="28"/>
          <w:lang w:val="it-IT"/>
        </w:rPr>
        <w:t>1. Khai, nhận, phản hồi thông tin về việc xử lý hồ sơ để thực hiện thủ tục hành chính một cửa trên Cổng thông tin một cửa quốc gia.</w:t>
      </w:r>
    </w:p>
    <w:p w:rsidR="006B12FA" w:rsidRPr="003A2B52" w:rsidRDefault="00E12E87" w:rsidP="00854622">
      <w:pPr>
        <w:spacing w:after="80" w:line="240" w:lineRule="auto"/>
        <w:ind w:firstLine="567"/>
        <w:jc w:val="both"/>
        <w:rPr>
          <w:szCs w:val="28"/>
          <w:lang w:val="it-IT"/>
        </w:rPr>
      </w:pPr>
      <w:r w:rsidRPr="003A2B52">
        <w:rPr>
          <w:szCs w:val="28"/>
          <w:lang w:val="it-IT"/>
        </w:rPr>
        <w:t>2. Tiếp nhận và chuyển thông tin khai tớ</w:t>
      </w:r>
      <w:r w:rsidR="00007F0A">
        <w:rPr>
          <w:szCs w:val="28"/>
          <w:lang w:val="it-IT"/>
        </w:rPr>
        <w:t>i các c</w:t>
      </w:r>
      <w:r w:rsidRPr="003A2B52">
        <w:rPr>
          <w:szCs w:val="28"/>
          <w:lang w:val="it-IT"/>
        </w:rPr>
        <w:t>ơ quan xử lý thông qua Cổng thông tin một cửa quốc gia.</w:t>
      </w:r>
    </w:p>
    <w:p w:rsidR="006B12FA" w:rsidRPr="003A2B52" w:rsidRDefault="00E12E87" w:rsidP="00854622">
      <w:pPr>
        <w:spacing w:after="80" w:line="240" w:lineRule="auto"/>
        <w:ind w:firstLine="567"/>
        <w:jc w:val="both"/>
        <w:rPr>
          <w:szCs w:val="28"/>
          <w:lang w:val="it-IT"/>
        </w:rPr>
      </w:pPr>
      <w:r w:rsidRPr="003A2B52">
        <w:rPr>
          <w:szCs w:val="28"/>
          <w:lang w:val="it-IT"/>
        </w:rPr>
        <w:t xml:space="preserve">3. Nhận kết quả xử lý từ các </w:t>
      </w:r>
      <w:r w:rsidR="00007F0A">
        <w:rPr>
          <w:szCs w:val="28"/>
          <w:lang w:val="it-IT"/>
        </w:rPr>
        <w:t>c</w:t>
      </w:r>
      <w:r w:rsidRPr="003A2B52">
        <w:rPr>
          <w:szCs w:val="28"/>
          <w:lang w:val="it-IT"/>
        </w:rPr>
        <w:t>ơ quan xử lý thông qua Cổng thông tin một cửa quốc gia.</w:t>
      </w:r>
    </w:p>
    <w:p w:rsidR="006B12FA" w:rsidRPr="003A2B52" w:rsidRDefault="00E12E87" w:rsidP="00854622">
      <w:pPr>
        <w:spacing w:after="80" w:line="240" w:lineRule="auto"/>
        <w:ind w:firstLine="567"/>
        <w:jc w:val="both"/>
        <w:rPr>
          <w:szCs w:val="28"/>
          <w:lang w:val="it-IT"/>
        </w:rPr>
      </w:pPr>
      <w:r w:rsidRPr="003A2B52">
        <w:rPr>
          <w:szCs w:val="28"/>
          <w:lang w:val="it-IT"/>
        </w:rPr>
        <w:t xml:space="preserve">4. Trao đổi thông tin giữa các </w:t>
      </w:r>
      <w:r w:rsidR="00007F0A">
        <w:rPr>
          <w:szCs w:val="28"/>
          <w:lang w:val="it-IT"/>
        </w:rPr>
        <w:t>c</w:t>
      </w:r>
      <w:r w:rsidRPr="003A2B52">
        <w:rPr>
          <w:szCs w:val="28"/>
          <w:lang w:val="it-IT"/>
        </w:rPr>
        <w:t>ơ quan xử lý thông qua Cổng thông tin một cửa quốc gia.</w:t>
      </w:r>
      <w:r w:rsidRPr="003A2B52">
        <w:rPr>
          <w:b/>
          <w:szCs w:val="28"/>
          <w:lang w:val="it-IT"/>
        </w:rPr>
        <w:tab/>
      </w:r>
    </w:p>
    <w:p w:rsidR="00DC4F77" w:rsidRPr="003A2B52" w:rsidRDefault="00E12E87" w:rsidP="00854622">
      <w:pPr>
        <w:spacing w:after="80" w:line="240" w:lineRule="auto"/>
        <w:ind w:firstLine="567"/>
        <w:jc w:val="both"/>
        <w:outlineLvl w:val="4"/>
        <w:rPr>
          <w:b/>
          <w:szCs w:val="28"/>
          <w:lang w:val="it-IT"/>
        </w:rPr>
      </w:pPr>
      <w:r w:rsidRPr="003A2B52">
        <w:rPr>
          <w:b/>
          <w:szCs w:val="28"/>
          <w:lang w:val="it-IT"/>
        </w:rPr>
        <w:t>Điều 5. Hồ sơ thực hiện thủ tục hành chính một cửa</w:t>
      </w:r>
    </w:p>
    <w:p w:rsidR="00DC4F77" w:rsidRPr="003A2B52" w:rsidRDefault="00E12E87" w:rsidP="00854622">
      <w:pPr>
        <w:spacing w:after="80" w:line="240" w:lineRule="auto"/>
        <w:ind w:firstLine="567"/>
        <w:jc w:val="both"/>
        <w:outlineLvl w:val="4"/>
        <w:rPr>
          <w:szCs w:val="28"/>
          <w:lang w:val="it-IT"/>
        </w:rPr>
      </w:pPr>
      <w:r w:rsidRPr="003A2B52">
        <w:rPr>
          <w:lang w:val="it-IT"/>
        </w:rPr>
        <w:t xml:space="preserve">Hồ sơ hành chính một cửa theo quy định tại </w:t>
      </w:r>
      <w:r w:rsidR="00076F9B" w:rsidRPr="003A2B52">
        <w:rPr>
          <w:lang w:val="it-IT"/>
        </w:rPr>
        <w:t>k</w:t>
      </w:r>
      <w:r w:rsidR="00DC4F77" w:rsidRPr="003A2B52">
        <w:rPr>
          <w:lang w:val="it-IT"/>
        </w:rPr>
        <w:t>hoản 3 Điều 3</w:t>
      </w:r>
      <w:r w:rsidRPr="003A2B52">
        <w:rPr>
          <w:lang w:val="it-IT"/>
        </w:rPr>
        <w:t xml:space="preserve"> Thông tư </w:t>
      </w:r>
      <w:r w:rsidR="00E45074" w:rsidRPr="003A2B52">
        <w:rPr>
          <w:iCs/>
          <w:szCs w:val="28"/>
          <w:lang w:val="it-IT"/>
        </w:rPr>
        <w:t xml:space="preserve">liên tịch </w:t>
      </w:r>
      <w:r w:rsidRPr="003A2B52">
        <w:rPr>
          <w:lang w:val="it-IT"/>
        </w:rPr>
        <w:t>này để thực hiện thủ tục</w:t>
      </w:r>
      <w:r w:rsidRPr="003A2B52">
        <w:rPr>
          <w:szCs w:val="28"/>
          <w:lang w:val="it-IT"/>
        </w:rPr>
        <w:t xml:space="preserve"> thẩm định</w:t>
      </w:r>
      <w:r w:rsidR="007A496E">
        <w:rPr>
          <w:szCs w:val="28"/>
          <w:lang w:val="it-IT"/>
        </w:rPr>
        <w:t xml:space="preserve"> nội dung</w:t>
      </w:r>
      <w:r w:rsidRPr="003A2B52">
        <w:rPr>
          <w:szCs w:val="28"/>
          <w:lang w:val="it-IT"/>
        </w:rPr>
        <w:t xml:space="preserve"> đồ chơi trẻ em nhập khẩu bao gồm:</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1. Yêu cầu thẩm định đối với đồ chơi trẻ em nhập khẩu thuộc </w:t>
      </w:r>
      <w:r w:rsidR="00F02EFC" w:rsidRPr="003A2B52">
        <w:rPr>
          <w:szCs w:val="28"/>
          <w:lang w:val="vi-VN"/>
        </w:rPr>
        <w:t>phạm vi</w:t>
      </w:r>
      <w:r w:rsidRPr="003A2B52">
        <w:rPr>
          <w:szCs w:val="28"/>
          <w:lang w:val="it-IT"/>
        </w:rPr>
        <w:t xml:space="preserve"> quản lý chuyên ngành của Bộ Văn hóa, </w:t>
      </w:r>
      <w:r w:rsidR="00F02EFC" w:rsidRPr="003A2B52">
        <w:rPr>
          <w:szCs w:val="28"/>
          <w:lang w:val="vi-VN"/>
        </w:rPr>
        <w:t>T</w:t>
      </w:r>
      <w:r w:rsidRPr="003A2B52">
        <w:rPr>
          <w:szCs w:val="28"/>
          <w:lang w:val="it-IT"/>
        </w:rPr>
        <w:t xml:space="preserve">hể thao và Du lịch </w:t>
      </w:r>
      <w:r w:rsidR="00263EAD" w:rsidRPr="003A2B52">
        <w:rPr>
          <w:szCs w:val="28"/>
          <w:lang w:val="it-IT"/>
        </w:rPr>
        <w:t xml:space="preserve">theo các chỉ tiêu thông tin quy định tại </w:t>
      </w:r>
      <w:r w:rsidR="006B0554" w:rsidRPr="003A2B52">
        <w:rPr>
          <w:szCs w:val="28"/>
          <w:lang w:val="it-IT"/>
        </w:rPr>
        <w:t>Mẫu</w:t>
      </w:r>
      <w:r w:rsidR="00263EAD" w:rsidRPr="003A2B52">
        <w:rPr>
          <w:szCs w:val="28"/>
          <w:lang w:val="it-IT"/>
        </w:rPr>
        <w:t xml:space="preserve"> 1 Phụ lục </w:t>
      </w:r>
      <w:r w:rsidR="00F02EFC" w:rsidRPr="003A2B52">
        <w:rPr>
          <w:szCs w:val="28"/>
          <w:lang w:val="vi-VN"/>
        </w:rPr>
        <w:t>I</w:t>
      </w:r>
      <w:r w:rsidR="00263EAD" w:rsidRPr="003A2B52">
        <w:rPr>
          <w:szCs w:val="28"/>
          <w:lang w:val="it-IT"/>
        </w:rPr>
        <w:t xml:space="preserve"> </w:t>
      </w:r>
      <w:r w:rsidR="006B0554" w:rsidRPr="003A2B52">
        <w:rPr>
          <w:szCs w:val="28"/>
          <w:lang w:val="it-IT"/>
        </w:rPr>
        <w:t>ban hành kèm theo</w:t>
      </w:r>
      <w:r w:rsidR="00263EAD" w:rsidRPr="003A2B52">
        <w:rPr>
          <w:szCs w:val="28"/>
          <w:lang w:val="it-IT"/>
        </w:rPr>
        <w:t xml:space="preserve"> Thông tư liên tịch này</w:t>
      </w:r>
      <w:r w:rsidR="00282F07" w:rsidRPr="003A2B52">
        <w:rPr>
          <w:szCs w:val="28"/>
          <w:lang w:val="it-IT"/>
        </w:rPr>
        <w:t>.</w:t>
      </w:r>
      <w:r w:rsidRPr="003A2B52">
        <w:rPr>
          <w:szCs w:val="28"/>
          <w:lang w:val="it-IT"/>
        </w:rPr>
        <w:t xml:space="preserve"> </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2. Yêu cầu xuất trình hàng mẫu </w:t>
      </w:r>
      <w:r w:rsidR="00263EAD" w:rsidRPr="003A2B52">
        <w:rPr>
          <w:szCs w:val="28"/>
          <w:lang w:val="it-IT"/>
        </w:rPr>
        <w:t xml:space="preserve">theo các chỉ tiêu thông tin quy định tại </w:t>
      </w:r>
      <w:r w:rsidR="006B0554" w:rsidRPr="003A2B52">
        <w:rPr>
          <w:szCs w:val="28"/>
          <w:lang w:val="it-IT"/>
        </w:rPr>
        <w:t>Mẫu</w:t>
      </w:r>
      <w:r w:rsidR="00263EAD" w:rsidRPr="003A2B52">
        <w:rPr>
          <w:szCs w:val="28"/>
          <w:lang w:val="it-IT"/>
        </w:rPr>
        <w:t xml:space="preserve"> 2 Phụ lục </w:t>
      </w:r>
      <w:r w:rsidR="00F02EFC" w:rsidRPr="003A2B52">
        <w:rPr>
          <w:szCs w:val="28"/>
          <w:lang w:val="vi-VN"/>
        </w:rPr>
        <w:t>I</w:t>
      </w:r>
      <w:r w:rsidR="00263EAD" w:rsidRPr="003A2B52">
        <w:rPr>
          <w:szCs w:val="28"/>
          <w:lang w:val="it-IT"/>
        </w:rPr>
        <w:t xml:space="preserve"> </w:t>
      </w:r>
      <w:r w:rsidR="006B0554" w:rsidRPr="003A2B52">
        <w:rPr>
          <w:szCs w:val="28"/>
          <w:lang w:val="it-IT"/>
        </w:rPr>
        <w:t>ban hành kèm theo</w:t>
      </w:r>
      <w:r w:rsidR="00FF5F58" w:rsidRPr="003A2B52">
        <w:rPr>
          <w:szCs w:val="28"/>
          <w:lang w:val="it-IT"/>
        </w:rPr>
        <w:t xml:space="preserve"> </w:t>
      </w:r>
      <w:r w:rsidR="00263EAD" w:rsidRPr="003A2B52">
        <w:rPr>
          <w:szCs w:val="28"/>
          <w:lang w:val="it-IT"/>
        </w:rPr>
        <w:t xml:space="preserve">Thông tư </w:t>
      </w:r>
      <w:r w:rsidR="00FF5F58" w:rsidRPr="003A2B52">
        <w:rPr>
          <w:szCs w:val="28"/>
          <w:lang w:val="it-IT"/>
        </w:rPr>
        <w:t xml:space="preserve">liên tịch </w:t>
      </w:r>
      <w:r w:rsidR="00263EAD" w:rsidRPr="003A2B52">
        <w:rPr>
          <w:szCs w:val="28"/>
          <w:lang w:val="it-IT"/>
        </w:rPr>
        <w:t>này</w:t>
      </w:r>
      <w:r w:rsidR="00282F07" w:rsidRPr="003A2B52">
        <w:rPr>
          <w:szCs w:val="28"/>
          <w:lang w:val="it-IT"/>
        </w:rPr>
        <w:t>.</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3. Thông báo kết quả thẩm định đồ chơi trẻ em nhập khẩu </w:t>
      </w:r>
      <w:r w:rsidR="00263EAD" w:rsidRPr="003A2B52">
        <w:rPr>
          <w:szCs w:val="28"/>
          <w:lang w:val="it-IT"/>
        </w:rPr>
        <w:t xml:space="preserve">theo các chỉ tiêu thông tin quy định tại </w:t>
      </w:r>
      <w:r w:rsidR="006B0554" w:rsidRPr="003A2B52">
        <w:rPr>
          <w:szCs w:val="28"/>
          <w:lang w:val="it-IT"/>
        </w:rPr>
        <w:t>Mẫu</w:t>
      </w:r>
      <w:r w:rsidR="00263EAD" w:rsidRPr="003A2B52">
        <w:rPr>
          <w:szCs w:val="28"/>
          <w:lang w:val="it-IT"/>
        </w:rPr>
        <w:t xml:space="preserve"> 3 Phụ lục </w:t>
      </w:r>
      <w:r w:rsidR="00F02EFC" w:rsidRPr="003A2B52">
        <w:rPr>
          <w:szCs w:val="28"/>
          <w:lang w:val="vi-VN"/>
        </w:rPr>
        <w:t>I</w:t>
      </w:r>
      <w:r w:rsidR="00263EAD" w:rsidRPr="003A2B52">
        <w:rPr>
          <w:szCs w:val="28"/>
          <w:lang w:val="it-IT"/>
        </w:rPr>
        <w:t xml:space="preserve"> </w:t>
      </w:r>
      <w:r w:rsidR="006B0554" w:rsidRPr="003A2B52">
        <w:rPr>
          <w:szCs w:val="28"/>
          <w:lang w:val="it-IT"/>
        </w:rPr>
        <w:t>ban hành kèm theo</w:t>
      </w:r>
      <w:r w:rsidR="00FF5F58" w:rsidRPr="003A2B52">
        <w:rPr>
          <w:szCs w:val="28"/>
          <w:lang w:val="it-IT"/>
        </w:rPr>
        <w:t xml:space="preserve"> </w:t>
      </w:r>
      <w:r w:rsidR="00263EAD" w:rsidRPr="003A2B52">
        <w:rPr>
          <w:szCs w:val="28"/>
          <w:lang w:val="it-IT"/>
        </w:rPr>
        <w:t xml:space="preserve">Thông tư </w:t>
      </w:r>
      <w:r w:rsidR="00FF5F58" w:rsidRPr="003A2B52">
        <w:rPr>
          <w:szCs w:val="28"/>
          <w:lang w:val="it-IT"/>
        </w:rPr>
        <w:t xml:space="preserve">liên tịch </w:t>
      </w:r>
      <w:r w:rsidR="00263EAD" w:rsidRPr="003A2B52">
        <w:rPr>
          <w:szCs w:val="28"/>
          <w:lang w:val="it-IT"/>
        </w:rPr>
        <w:t>này</w:t>
      </w:r>
      <w:r w:rsidRPr="003A2B52">
        <w:rPr>
          <w:szCs w:val="28"/>
          <w:lang w:val="it-IT"/>
        </w:rPr>
        <w:t>.</w:t>
      </w:r>
    </w:p>
    <w:p w:rsidR="00DC4F77" w:rsidRPr="003A2B52" w:rsidRDefault="00E12E87" w:rsidP="00854622">
      <w:pPr>
        <w:tabs>
          <w:tab w:val="left" w:pos="567"/>
        </w:tabs>
        <w:spacing w:after="80" w:line="240" w:lineRule="auto"/>
        <w:jc w:val="both"/>
        <w:rPr>
          <w:b/>
          <w:bCs/>
          <w:szCs w:val="28"/>
          <w:lang w:val="it-IT"/>
        </w:rPr>
      </w:pPr>
      <w:r w:rsidRPr="003A2B52">
        <w:rPr>
          <w:b/>
          <w:bCs/>
          <w:szCs w:val="28"/>
          <w:lang w:val="it-IT"/>
        </w:rPr>
        <w:tab/>
        <w:t>Điều 6. Chứng từ điện tử, chuyển đổi chứng từ giấy sang chứng từ điện tử và ngược lại</w:t>
      </w:r>
    </w:p>
    <w:p w:rsidR="00DC4F77" w:rsidRPr="003A2B52" w:rsidRDefault="00E12E87" w:rsidP="00854622">
      <w:pPr>
        <w:spacing w:after="80" w:line="240" w:lineRule="auto"/>
        <w:ind w:firstLine="567"/>
        <w:jc w:val="both"/>
        <w:rPr>
          <w:szCs w:val="28"/>
          <w:lang w:val="it-IT"/>
        </w:rPr>
      </w:pPr>
      <w:bookmarkStart w:id="5" w:name="Dieu_7"/>
      <w:bookmarkEnd w:id="5"/>
      <w:r w:rsidRPr="003A2B52">
        <w:rPr>
          <w:szCs w:val="28"/>
          <w:lang w:val="it-IT"/>
        </w:rPr>
        <w:t xml:space="preserve">1. Chứng từ điện tử được khai báo hoặc xuất trình với các cơ quan quản lý nhà nước theo Cơ chế một cửa quốc gia có thể được chuyển đổi từ chứng từ giấy nếu đảm bảo các điều kiện sau: </w:t>
      </w:r>
    </w:p>
    <w:p w:rsidR="00CC1611" w:rsidRPr="003A2B52" w:rsidRDefault="00CC1611" w:rsidP="00854622">
      <w:pPr>
        <w:spacing w:after="80" w:line="240" w:lineRule="auto"/>
        <w:ind w:firstLine="567"/>
        <w:jc w:val="both"/>
        <w:rPr>
          <w:szCs w:val="28"/>
          <w:lang w:val="vi-VN"/>
        </w:rPr>
      </w:pPr>
      <w:r w:rsidRPr="003A2B52">
        <w:rPr>
          <w:szCs w:val="28"/>
          <w:lang w:val="vi-VN"/>
        </w:rPr>
        <w:t xml:space="preserve">a) Phản ánh toàn vẹn nội dung của chứng từ giấy; </w:t>
      </w:r>
    </w:p>
    <w:p w:rsidR="00DC4F77" w:rsidRPr="003A2B52" w:rsidRDefault="00CC1611" w:rsidP="00854622">
      <w:pPr>
        <w:spacing w:after="80" w:line="240" w:lineRule="auto"/>
        <w:ind w:firstLine="567"/>
        <w:jc w:val="both"/>
        <w:rPr>
          <w:szCs w:val="28"/>
          <w:lang w:val="it-IT"/>
        </w:rPr>
      </w:pPr>
      <w:r w:rsidRPr="003A2B52">
        <w:rPr>
          <w:szCs w:val="28"/>
          <w:lang w:val="vi-VN"/>
        </w:rPr>
        <w:t xml:space="preserve">b) Có chữ ký số đã được đăng ký tham gia Cổng thông tin một cửa quốc gia của người thực hiện chuyển đổi (người </w:t>
      </w:r>
      <w:r w:rsidRPr="003A2B52">
        <w:rPr>
          <w:szCs w:val="28"/>
        </w:rPr>
        <w:t>khai</w:t>
      </w:r>
      <w:r w:rsidRPr="003A2B52">
        <w:rPr>
          <w:szCs w:val="28"/>
          <w:lang w:val="vi-VN"/>
        </w:rPr>
        <w:t>) trên chứng từ điện tử được chuyển đổi từ chứng từ giấy.</w:t>
      </w:r>
    </w:p>
    <w:p w:rsidR="00DC4F77" w:rsidRPr="003A2B52" w:rsidRDefault="00E12E87" w:rsidP="00854622">
      <w:pPr>
        <w:spacing w:after="80" w:line="240" w:lineRule="auto"/>
        <w:ind w:firstLine="567"/>
        <w:jc w:val="both"/>
        <w:rPr>
          <w:szCs w:val="28"/>
          <w:lang w:val="it-IT"/>
        </w:rPr>
      </w:pPr>
      <w:r w:rsidRPr="003A2B52">
        <w:rPr>
          <w:szCs w:val="28"/>
          <w:lang w:val="it-IT"/>
        </w:rPr>
        <w:t xml:space="preserve">2. Chứng từ điện tử được cấp thông qua Cổng thông tin một cửa quốc gia </w:t>
      </w:r>
      <w:r w:rsidR="00F02EFC" w:rsidRPr="003A2B52">
        <w:rPr>
          <w:szCs w:val="28"/>
          <w:lang w:val="vi-VN"/>
        </w:rPr>
        <w:t xml:space="preserve">có thể được chuyển đổi sang chứng từ giấy </w:t>
      </w:r>
      <w:r w:rsidRPr="003A2B52">
        <w:rPr>
          <w:szCs w:val="28"/>
          <w:lang w:val="it-IT"/>
        </w:rPr>
        <w:t xml:space="preserve">nếu đảm bảo các điều kiện sau: </w:t>
      </w:r>
    </w:p>
    <w:p w:rsidR="00CC1611" w:rsidRPr="003A2B52" w:rsidRDefault="00CC1611" w:rsidP="00854622">
      <w:pPr>
        <w:spacing w:after="80" w:line="240" w:lineRule="auto"/>
        <w:ind w:firstLine="567"/>
        <w:jc w:val="both"/>
        <w:rPr>
          <w:szCs w:val="28"/>
          <w:lang w:val="vi-VN"/>
        </w:rPr>
      </w:pPr>
      <w:r w:rsidRPr="003A2B52">
        <w:rPr>
          <w:szCs w:val="28"/>
          <w:lang w:val="vi-VN"/>
        </w:rPr>
        <w:t xml:space="preserve">a) Phản ánh toàn vẹn nội dung của chứng từ điện tử; </w:t>
      </w:r>
    </w:p>
    <w:p w:rsidR="00CC1611" w:rsidRPr="003A2B52" w:rsidRDefault="00CC1611" w:rsidP="00854622">
      <w:pPr>
        <w:spacing w:after="80" w:line="240" w:lineRule="auto"/>
        <w:ind w:firstLine="567"/>
        <w:jc w:val="both"/>
        <w:rPr>
          <w:szCs w:val="28"/>
        </w:rPr>
      </w:pPr>
      <w:r w:rsidRPr="003A2B52">
        <w:rPr>
          <w:szCs w:val="28"/>
          <w:lang w:val="vi-VN"/>
        </w:rPr>
        <w:lastRenderedPageBreak/>
        <w:t>b) Có dấu hiệu nhận biết trên chứng từ giấy được chuyển đổi từ chứng từ điện tử được in ra từ Cổng thông tin một cửa quốc gia. Dấu hiệu nhận biết gồm các thông tin thể hiện chứng từ đã được ký số bởi cơ quan cấp phép hoặc Cổng thông tin một cửa quốc gia, tên và địa chỉ email và/hoặc điện thoại liên hệ của cơ quan ký, thời gian ký số. Dấu hiệu nhận biế</w:t>
      </w:r>
      <w:r w:rsidR="00663247" w:rsidRPr="003A2B52">
        <w:rPr>
          <w:szCs w:val="28"/>
          <w:lang w:val="vi-VN"/>
        </w:rPr>
        <w:t xml:space="preserve">t do </w:t>
      </w:r>
      <w:r w:rsidR="00663247" w:rsidRPr="003A2B52">
        <w:rPr>
          <w:szCs w:val="28"/>
        </w:rPr>
        <w:t>Đơn vị</w:t>
      </w:r>
      <w:r w:rsidRPr="003A2B52">
        <w:rPr>
          <w:szCs w:val="28"/>
          <w:lang w:val="vi-VN"/>
        </w:rPr>
        <w:t xml:space="preserve"> quản lý Cổng thông tin một cửa quốc gia công bố tại địa chỉ: </w:t>
      </w:r>
      <w:hyperlink r:id="rId8" w:tgtFrame="_blank" w:history="1">
        <w:r w:rsidRPr="003A2B52">
          <w:rPr>
            <w:szCs w:val="28"/>
            <w:lang w:val="vi-VN"/>
          </w:rPr>
          <w:t>https://vnsw.gov.vn</w:t>
        </w:r>
      </w:hyperlink>
      <w:r w:rsidR="004E43BA" w:rsidRPr="003A2B52">
        <w:rPr>
          <w:szCs w:val="28"/>
        </w:rPr>
        <w:t>;</w:t>
      </w:r>
    </w:p>
    <w:p w:rsidR="00DC4F77" w:rsidRPr="003A2B52" w:rsidRDefault="00CC1611" w:rsidP="00854622">
      <w:pPr>
        <w:spacing w:after="80" w:line="240" w:lineRule="auto"/>
        <w:ind w:firstLine="567"/>
        <w:jc w:val="both"/>
        <w:rPr>
          <w:szCs w:val="28"/>
          <w:lang w:val="it-IT"/>
        </w:rPr>
      </w:pPr>
      <w:r w:rsidRPr="003A2B52">
        <w:rPr>
          <w:szCs w:val="28"/>
          <w:lang w:val="vi-VN"/>
        </w:rPr>
        <w:t xml:space="preserve">c) Có chữ ký, họ tên và con dấu hợp pháp của người thực hiện chuyển đổi (người </w:t>
      </w:r>
      <w:r w:rsidRPr="003A2B52">
        <w:rPr>
          <w:szCs w:val="28"/>
        </w:rPr>
        <w:t>khai</w:t>
      </w:r>
      <w:r w:rsidRPr="003A2B52">
        <w:rPr>
          <w:szCs w:val="28"/>
          <w:lang w:val="vi-VN"/>
        </w:rPr>
        <w:t>) trên chứng từ giấy được chuyển đổi từ chứng từ điện tử.</w:t>
      </w:r>
    </w:p>
    <w:p w:rsidR="00DC4F77" w:rsidRPr="003A2B52" w:rsidRDefault="00E12E87" w:rsidP="00854622">
      <w:pPr>
        <w:spacing w:after="80" w:line="240" w:lineRule="auto"/>
        <w:ind w:firstLine="567"/>
        <w:jc w:val="both"/>
        <w:rPr>
          <w:szCs w:val="28"/>
          <w:lang w:val="it-IT"/>
        </w:rPr>
      </w:pPr>
      <w:r w:rsidRPr="003A2B52">
        <w:rPr>
          <w:szCs w:val="28"/>
          <w:lang w:val="it-IT"/>
        </w:rPr>
        <w:t>3. Chứng từ điện tử có giá trị để làm thủ tục với các cơ quan quản lý nhà nước như chính chứng từ đó thể hiện ở dạng văn bản giấy</w:t>
      </w:r>
      <w:r w:rsidR="003032A9" w:rsidRPr="003A2B52">
        <w:rPr>
          <w:szCs w:val="28"/>
          <w:lang w:val="it-IT"/>
        </w:rPr>
        <w:t>.</w:t>
      </w:r>
    </w:p>
    <w:p w:rsidR="00DC4F77" w:rsidRPr="003A2B52" w:rsidRDefault="00E12E87" w:rsidP="00854622">
      <w:pPr>
        <w:spacing w:after="80" w:line="240" w:lineRule="auto"/>
        <w:ind w:firstLine="567"/>
        <w:jc w:val="both"/>
        <w:rPr>
          <w:szCs w:val="28"/>
          <w:lang w:val="it-IT"/>
        </w:rPr>
      </w:pPr>
      <w:r w:rsidRPr="003A2B52">
        <w:rPr>
          <w:szCs w:val="28"/>
          <w:lang w:val="it-IT"/>
        </w:rPr>
        <w:t>4. Người khai phải lưu giữ chứng từ điện tử và chứng từ giấy theo quy định.</w:t>
      </w:r>
    </w:p>
    <w:p w:rsidR="006B12FA" w:rsidRPr="003A2B52" w:rsidRDefault="00E12E87" w:rsidP="00854622">
      <w:pPr>
        <w:spacing w:after="80" w:line="240" w:lineRule="auto"/>
        <w:ind w:firstLine="567"/>
        <w:jc w:val="both"/>
        <w:outlineLvl w:val="4"/>
        <w:rPr>
          <w:b/>
          <w:bCs/>
          <w:spacing w:val="-6"/>
          <w:lang w:val="it-IT"/>
        </w:rPr>
      </w:pPr>
      <w:r w:rsidRPr="003A2B52">
        <w:rPr>
          <w:b/>
          <w:bCs/>
          <w:spacing w:val="-6"/>
          <w:lang w:val="it-IT"/>
        </w:rPr>
        <w:t>Điều 7. Đăng ký tài khoản người sử dụng Cổng thông tin một cửa quốc gia</w:t>
      </w:r>
    </w:p>
    <w:p w:rsidR="006B12FA" w:rsidRPr="003A2B52" w:rsidRDefault="00E12E87" w:rsidP="00854622">
      <w:pPr>
        <w:spacing w:after="80" w:line="240" w:lineRule="auto"/>
        <w:ind w:firstLine="567"/>
        <w:jc w:val="both"/>
        <w:rPr>
          <w:lang w:val="it-IT"/>
        </w:rPr>
      </w:pPr>
      <w:r w:rsidRPr="003A2B52">
        <w:rPr>
          <w:lang w:val="it-IT"/>
        </w:rPr>
        <w:t xml:space="preserve">1. Trường hợp người khai đã được Bộ Tài chính, Bộ Văn hóa, Thể thao và Du lịch cấp tài khoản truy cập các hệ thống xử lý chuyên ngành hiện có thì người khai lựa chọn sử dụng một trong các tài khoản đó để truy cập Cổng thông tin một cửa quốc gia. Để sử dụng tài khoản truy cập, người khai truy cập Cổng thông tin một cửa quốc gia tại địa chỉ </w:t>
      </w:r>
      <w:hyperlink r:id="rId9" w:tgtFrame="_blank" w:history="1">
        <w:r w:rsidR="00076F9B" w:rsidRPr="003A2B52">
          <w:rPr>
            <w:szCs w:val="28"/>
            <w:lang w:val="vi-VN"/>
          </w:rPr>
          <w:t>https://vnsw.gov.vn</w:t>
        </w:r>
      </w:hyperlink>
      <w:r w:rsidRPr="003A2B52">
        <w:rPr>
          <w:lang w:val="it-IT"/>
        </w:rPr>
        <w:t xml:space="preserve"> và thực hiện đăng ký tài khoản sử dụng trên Cổng thông tin một cửa quốc gia theo các thông tin </w:t>
      </w:r>
      <w:r w:rsidR="00F71518" w:rsidRPr="003A2B52">
        <w:rPr>
          <w:szCs w:val="28"/>
          <w:lang w:val="it-IT"/>
        </w:rPr>
        <w:t xml:space="preserve">quy định tại </w:t>
      </w:r>
      <w:r w:rsidR="0036317C" w:rsidRPr="003A2B52">
        <w:rPr>
          <w:szCs w:val="28"/>
          <w:lang w:val="it-IT"/>
        </w:rPr>
        <w:t>Mẫu</w:t>
      </w:r>
      <w:r w:rsidR="00F71518" w:rsidRPr="003A2B52">
        <w:rPr>
          <w:szCs w:val="28"/>
          <w:lang w:val="it-IT"/>
        </w:rPr>
        <w:t xml:space="preserve"> </w:t>
      </w:r>
      <w:r w:rsidR="00623F47" w:rsidRPr="003A2B52">
        <w:rPr>
          <w:szCs w:val="28"/>
          <w:lang w:val="it-IT"/>
        </w:rPr>
        <w:t>1</w:t>
      </w:r>
      <w:r w:rsidR="00F71518" w:rsidRPr="003A2B52">
        <w:rPr>
          <w:szCs w:val="28"/>
          <w:lang w:val="it-IT"/>
        </w:rPr>
        <w:t xml:space="preserve"> Phụ lục </w:t>
      </w:r>
      <w:r w:rsidR="00F02EFC" w:rsidRPr="003A2B52">
        <w:rPr>
          <w:szCs w:val="28"/>
          <w:lang w:val="vi-VN"/>
        </w:rPr>
        <w:t>II</w:t>
      </w:r>
      <w:r w:rsidR="00F71518" w:rsidRPr="003A2B52">
        <w:rPr>
          <w:szCs w:val="28"/>
          <w:lang w:val="it-IT"/>
        </w:rPr>
        <w:t xml:space="preserve"> ban hành kèm theo Thông tư liên tịch này</w:t>
      </w:r>
      <w:r w:rsidRPr="003A2B52">
        <w:rPr>
          <w:lang w:val="it-IT"/>
        </w:rPr>
        <w:t>. Đơn vị quản lý Cổng thông tin một cửa quốc gia chịu trách nhiệm hướng dẫn người khai về việc sử dụng tài khoản đã đăng ký để truy cập Cổng thông tin một cửa quốc gia trong trường hợp có vướng mắc phát sinh.</w:t>
      </w:r>
    </w:p>
    <w:p w:rsidR="006B12FA" w:rsidRPr="003A2B52" w:rsidRDefault="00E12E87" w:rsidP="00854622">
      <w:pPr>
        <w:spacing w:after="80" w:line="240" w:lineRule="auto"/>
        <w:ind w:firstLine="567"/>
        <w:jc w:val="both"/>
        <w:rPr>
          <w:lang w:val="it-IT"/>
        </w:rPr>
      </w:pPr>
      <w:r w:rsidRPr="003A2B52">
        <w:rPr>
          <w:lang w:val="it-IT"/>
        </w:rPr>
        <w:t>2. Trường hợp người khai chưa có tài khoản người sử dụng do Bộ Tài chính, Bộ Văn hóa, Thể thao và Du lịch cấp, việc đăng ký tài khoản người sử dụng trên Cổng thông tin một cửa quốc gia sẽ được thực hiện như sau:</w:t>
      </w:r>
    </w:p>
    <w:p w:rsidR="006B12FA" w:rsidRPr="003A2B52" w:rsidRDefault="00E12E87" w:rsidP="00854622">
      <w:pPr>
        <w:spacing w:after="80" w:line="240" w:lineRule="auto"/>
        <w:ind w:firstLine="567"/>
        <w:jc w:val="both"/>
        <w:rPr>
          <w:lang w:val="it-IT"/>
        </w:rPr>
      </w:pPr>
      <w:r w:rsidRPr="003A2B52">
        <w:rPr>
          <w:lang w:val="it-IT"/>
        </w:rPr>
        <w:t xml:space="preserve">a) Người khai truy cập Cổng thông tin một cửa quốc gia tại địa chỉ </w:t>
      </w:r>
      <w:hyperlink r:id="rId10" w:tgtFrame="_blank" w:history="1">
        <w:r w:rsidR="00076F9B" w:rsidRPr="003A2B52">
          <w:rPr>
            <w:szCs w:val="28"/>
            <w:lang w:val="vi-VN"/>
          </w:rPr>
          <w:t>https://vnsw.gov.vn</w:t>
        </w:r>
      </w:hyperlink>
      <w:r w:rsidRPr="003A2B52">
        <w:rPr>
          <w:lang w:val="it-IT"/>
        </w:rPr>
        <w:t xml:space="preserve"> và thực hiện đăng ký thông tin hồ sơ trên Cổng thông tin một cửa quốc gia theo các thông tin </w:t>
      </w:r>
      <w:r w:rsidR="005D6005" w:rsidRPr="003A2B52">
        <w:rPr>
          <w:szCs w:val="28"/>
          <w:lang w:val="it-IT"/>
        </w:rPr>
        <w:t xml:space="preserve">quy định tại Mẫu </w:t>
      </w:r>
      <w:r w:rsidR="00623F47" w:rsidRPr="003A2B52">
        <w:rPr>
          <w:szCs w:val="28"/>
          <w:lang w:val="it-IT"/>
        </w:rPr>
        <w:t>2</w:t>
      </w:r>
      <w:r w:rsidR="005D6005" w:rsidRPr="003A2B52">
        <w:rPr>
          <w:szCs w:val="28"/>
          <w:lang w:val="it-IT"/>
        </w:rPr>
        <w:t xml:space="preserve"> Phụ lục </w:t>
      </w:r>
      <w:r w:rsidR="00F02EFC" w:rsidRPr="003A2B52">
        <w:rPr>
          <w:szCs w:val="28"/>
          <w:lang w:val="vi-VN"/>
        </w:rPr>
        <w:t>II</w:t>
      </w:r>
      <w:r w:rsidR="005D6005" w:rsidRPr="003A2B52">
        <w:rPr>
          <w:szCs w:val="28"/>
          <w:lang w:val="it-IT"/>
        </w:rPr>
        <w:t xml:space="preserve"> ban hành kèm theo Thông tư liên tịch này</w:t>
      </w:r>
      <w:r w:rsidRPr="003A2B52">
        <w:rPr>
          <w:lang w:val="it-IT"/>
        </w:rPr>
        <w:t>. Trong thời hạn 01 ngày làm việc</w:t>
      </w:r>
      <w:r w:rsidR="00F02EFC" w:rsidRPr="003A2B52">
        <w:rPr>
          <w:lang w:val="vi-VN"/>
        </w:rPr>
        <w:t xml:space="preserve"> kể </w:t>
      </w:r>
      <w:r w:rsidRPr="003A2B52">
        <w:rPr>
          <w:lang w:val="it-IT"/>
        </w:rPr>
        <w:t>từ khi tiếp nhận thông tin hồ sơ người khai đăng ký trên Cổng thông tin một cửa quốc gia, Đơn vị quản lý Cổng thông tin một cửa quốc gia thực hiện kiểm tra, đối chiếu thông tin của người khai. Trường hợp không chấp thuận hồ sơ hoặc hồ sơ chưa đầy đủ, Đơn vị quản lý Cổng thông tin một cửa quốc gia có trách nhiệm thông báo qua thư điện tử (có nêu rõ lý do) tới người khai. Trường hợp hồ sơ đầy đủ và đáp ứng đủ điều kiện, Đơn vị quản lý Cổng thông tin một cửa quốc gia thông báo chấp nhận hồ sơ cho người khai bằng thư điện tử; thông báo tên tài khoản truy cập và mật khẩu truy cập ban đầu của người khai;</w:t>
      </w:r>
    </w:p>
    <w:p w:rsidR="006B12FA" w:rsidRPr="003A2B52" w:rsidRDefault="00E12E87" w:rsidP="00854622">
      <w:pPr>
        <w:spacing w:after="80" w:line="240" w:lineRule="auto"/>
        <w:ind w:firstLine="567"/>
        <w:jc w:val="both"/>
        <w:rPr>
          <w:lang w:val="it-IT"/>
        </w:rPr>
      </w:pPr>
      <w:r w:rsidRPr="003A2B52">
        <w:rPr>
          <w:lang w:val="it-IT"/>
        </w:rPr>
        <w:t>b) Sau khi cấp mới tài khoản người khai, Cổng thông tin một cửa quốc gia thực hiện gửi thông tin tài khoản người khai mới tới các hệ thống xử lý chuyên ngành tương ứng.</w:t>
      </w:r>
    </w:p>
    <w:p w:rsidR="006B12FA" w:rsidRPr="003A2B52" w:rsidRDefault="00E12E87" w:rsidP="00854622">
      <w:pPr>
        <w:spacing w:after="80" w:line="240" w:lineRule="auto"/>
        <w:ind w:firstLine="567"/>
        <w:jc w:val="both"/>
        <w:rPr>
          <w:lang w:val="it-IT"/>
        </w:rPr>
      </w:pPr>
      <w:r w:rsidRPr="003A2B52">
        <w:rPr>
          <w:lang w:val="it-IT"/>
        </w:rPr>
        <w:lastRenderedPageBreak/>
        <w:t>3. Trường hợp người sử dụng là cán bộ, công chức của các cơ quan, đơn vị thuộc Bộ Tài chính, Bộ Văn hóa, Thể thao và Du lịch, việc cấp tài khoản người sử dụng trên Cổng thông tin một cửa quốc gia được thực hiện như sau:</w:t>
      </w:r>
    </w:p>
    <w:p w:rsidR="006B12FA" w:rsidRPr="003A2B52" w:rsidRDefault="00E12E87" w:rsidP="00854622">
      <w:pPr>
        <w:spacing w:after="80" w:line="240" w:lineRule="auto"/>
        <w:ind w:firstLine="567"/>
        <w:jc w:val="both"/>
        <w:rPr>
          <w:lang w:val="it-IT"/>
        </w:rPr>
      </w:pPr>
      <w:r w:rsidRPr="003A2B52">
        <w:rPr>
          <w:lang w:val="it-IT"/>
        </w:rPr>
        <w:t>a) Bộ Tài chính, Bộ Văn hóa, Thể thao và Du lịch tổng hợp danh sách tài khoản người sử dụng cần cấp mới trên Cổng thông tin một cửa quốc gia, nêu rõ họ tên, chức danh, đơn vị công tác, quyền hạn sử dụng các chức năng thuộc Bộ quản lý trên Cổng thông tin một cửa quốc gia theo mẫu do Đơn vị quản lý Cổng thông tin một cửa quốc gia cung cấp trên Cổng thông tin một cửa quốc gia và gửi văn bản thông báo đến Đơn vị quản lý Cổng thông tin một cửa quốc gia;</w:t>
      </w:r>
    </w:p>
    <w:p w:rsidR="006B12FA" w:rsidRPr="003A2B52" w:rsidRDefault="00E12E87" w:rsidP="00854622">
      <w:pPr>
        <w:spacing w:after="80" w:line="240" w:lineRule="auto"/>
        <w:ind w:firstLine="567"/>
        <w:jc w:val="both"/>
        <w:rPr>
          <w:lang w:val="it-IT"/>
        </w:rPr>
      </w:pPr>
      <w:r w:rsidRPr="003A2B52">
        <w:rPr>
          <w:lang w:val="it-IT"/>
        </w:rPr>
        <w:t>b)</w:t>
      </w:r>
      <w:r w:rsidR="00E03A95" w:rsidRPr="003A2B52">
        <w:rPr>
          <w:lang w:val="it-IT"/>
        </w:rPr>
        <w:t xml:space="preserve"> </w:t>
      </w:r>
      <w:r w:rsidRPr="003A2B52">
        <w:rPr>
          <w:lang w:val="it-IT"/>
        </w:rPr>
        <w:t xml:space="preserve">Trong vòng 05 ngày làm việc, Đơn vị quản lý Cổng thông tin một cửa quốc gia căn cứ các yêu cầu kỹ thuật </w:t>
      </w:r>
      <w:r w:rsidR="000A27FA">
        <w:rPr>
          <w:lang w:val="it-IT"/>
        </w:rPr>
        <w:t>về</w:t>
      </w:r>
      <w:r w:rsidRPr="003A2B52">
        <w:rPr>
          <w:lang w:val="it-IT"/>
        </w:rPr>
        <w:t xml:space="preserve"> đảm bảo an ninh, an toàn hệ thống thực hiện xem xét số lượng tài khoản</w:t>
      </w:r>
      <w:r w:rsidR="000A27FA">
        <w:rPr>
          <w:lang w:val="it-IT"/>
        </w:rPr>
        <w:t xml:space="preserve"> do</w:t>
      </w:r>
      <w:r w:rsidRPr="003A2B52">
        <w:rPr>
          <w:lang w:val="it-IT"/>
        </w:rPr>
        <w:t xml:space="preserve"> Bộ Tài chính, Bộ Văn hóa, Thể thao và Du lịch yêu cầu cấp, cấp tài khoản người sử dụng cho Bộ Tài chính, Bộ Văn hóa, Thể thao và Du lịch và thông báo bằng văn bản về tên truy cập, mật khẩu mặc định đến </w:t>
      </w:r>
      <w:r w:rsidR="00F02EFC" w:rsidRPr="003A2B52">
        <w:rPr>
          <w:lang w:val="vi-VN"/>
        </w:rPr>
        <w:t>các</w:t>
      </w:r>
      <w:r w:rsidRPr="003A2B52">
        <w:rPr>
          <w:lang w:val="it-IT"/>
        </w:rPr>
        <w:t xml:space="preserve"> Bộ</w:t>
      </w:r>
      <w:r w:rsidR="00F02EFC" w:rsidRPr="003A2B52">
        <w:rPr>
          <w:lang w:val="vi-VN"/>
        </w:rPr>
        <w:t xml:space="preserve"> trên</w:t>
      </w:r>
      <w:r w:rsidRPr="003A2B52">
        <w:rPr>
          <w:lang w:val="it-IT"/>
        </w:rPr>
        <w:t>. Trường hợp số lượng tài khoản cấp mới ít hơn số lượng Bộ Tài chính, Bộ Văn hóa, Thể thao và Du lịch yêu cầu, Đơn vị quản lý Cổng thông tin một cửa quốc gia cần nêu rõ lý do trong văn bản thông báo gửi Bộ Tài chính, Bộ Văn hóa, Thể thao và Du lịch.</w:t>
      </w:r>
    </w:p>
    <w:p w:rsidR="00DC4F77" w:rsidRPr="003A2B52" w:rsidRDefault="00E12E87" w:rsidP="00854622">
      <w:pPr>
        <w:spacing w:after="80" w:line="240" w:lineRule="auto"/>
        <w:ind w:firstLine="567"/>
        <w:jc w:val="both"/>
        <w:outlineLvl w:val="4"/>
        <w:rPr>
          <w:lang w:val="it-IT"/>
        </w:rPr>
      </w:pPr>
      <w:r w:rsidRPr="003A2B52">
        <w:rPr>
          <w:b/>
          <w:bCs/>
          <w:lang w:val="it-IT"/>
        </w:rPr>
        <w:t xml:space="preserve">Điều 8. Trách nhiệm của người sử dụng </w:t>
      </w:r>
      <w:r w:rsidRPr="003A2B52">
        <w:rPr>
          <w:b/>
          <w:bCs/>
          <w:spacing w:val="-6"/>
          <w:lang w:val="it-IT"/>
        </w:rPr>
        <w:t>Cổng thông tin một cửa quốc gia</w:t>
      </w:r>
    </w:p>
    <w:p w:rsidR="00DC4F77" w:rsidRPr="003A2B52" w:rsidRDefault="00E12E87" w:rsidP="00854622">
      <w:pPr>
        <w:spacing w:after="80" w:line="240" w:lineRule="auto"/>
        <w:ind w:firstLine="567"/>
        <w:jc w:val="both"/>
        <w:outlineLvl w:val="4"/>
        <w:rPr>
          <w:b/>
          <w:szCs w:val="28"/>
          <w:lang w:val="it-IT"/>
        </w:rPr>
      </w:pPr>
      <w:r w:rsidRPr="003A2B52">
        <w:rPr>
          <w:lang w:val="it-IT"/>
        </w:rPr>
        <w:t>Người sử dụng chịu trách nhiệm về tính chính xác, đầy đủ của các thông tin, dữ liệu cung cấp tới Cổng thông tin một cửa quốc gia phù hợp với quy định tại văn bản quy phạm pháp luật chuyên ngành đối với các thủ tục hành chính đó.</w:t>
      </w:r>
    </w:p>
    <w:p w:rsidR="00DC4F77" w:rsidRPr="003A2B52" w:rsidRDefault="00DC4F77" w:rsidP="00854622">
      <w:pPr>
        <w:spacing w:after="80" w:line="240" w:lineRule="auto"/>
        <w:ind w:firstLine="720"/>
        <w:jc w:val="center"/>
        <w:outlineLvl w:val="4"/>
        <w:rPr>
          <w:b/>
          <w:bCs/>
          <w:lang w:val="it-IT"/>
        </w:rPr>
      </w:pPr>
    </w:p>
    <w:p w:rsidR="00DC4F77" w:rsidRPr="003A2B52" w:rsidRDefault="00E12E87" w:rsidP="00CB7743">
      <w:pPr>
        <w:spacing w:after="80" w:line="240" w:lineRule="auto"/>
        <w:jc w:val="center"/>
        <w:outlineLvl w:val="4"/>
        <w:rPr>
          <w:b/>
          <w:bCs/>
          <w:lang w:val="it-IT"/>
        </w:rPr>
      </w:pPr>
      <w:r w:rsidRPr="003A2B52">
        <w:rPr>
          <w:b/>
          <w:bCs/>
          <w:lang w:val="it-IT"/>
        </w:rPr>
        <w:t>CHƯƠNG II</w:t>
      </w:r>
    </w:p>
    <w:p w:rsidR="00DC4F77" w:rsidRDefault="00E12E87" w:rsidP="00CB7743">
      <w:pPr>
        <w:spacing w:after="80" w:line="240" w:lineRule="auto"/>
        <w:jc w:val="center"/>
        <w:outlineLvl w:val="4"/>
        <w:rPr>
          <w:b/>
          <w:bCs/>
          <w:lang w:val="it-IT"/>
        </w:rPr>
      </w:pPr>
      <w:r w:rsidRPr="003A2B52">
        <w:rPr>
          <w:b/>
          <w:bCs/>
          <w:lang w:val="it-IT"/>
        </w:rPr>
        <w:t>QUY ĐỊNH VỀ CỔNG THÔNG TIN MỘT CỬA QUỐC GIA</w:t>
      </w:r>
    </w:p>
    <w:p w:rsidR="009F3C6A" w:rsidRPr="003A2B52" w:rsidRDefault="009F3C6A" w:rsidP="00854622">
      <w:pPr>
        <w:spacing w:after="80" w:line="240" w:lineRule="auto"/>
        <w:ind w:firstLine="720"/>
        <w:jc w:val="center"/>
        <w:outlineLvl w:val="4"/>
        <w:rPr>
          <w:b/>
          <w:bCs/>
          <w:lang w:val="it-IT"/>
        </w:rPr>
      </w:pPr>
    </w:p>
    <w:p w:rsidR="006B12FA" w:rsidRPr="003A2B52" w:rsidRDefault="00E12E87" w:rsidP="00854622">
      <w:pPr>
        <w:spacing w:after="80" w:line="240" w:lineRule="auto"/>
        <w:ind w:firstLine="567"/>
        <w:jc w:val="both"/>
        <w:rPr>
          <w:b/>
          <w:bCs/>
          <w:lang w:val="it-IT"/>
        </w:rPr>
      </w:pPr>
      <w:r w:rsidRPr="003A2B52">
        <w:rPr>
          <w:b/>
          <w:bCs/>
          <w:lang w:val="it-IT"/>
        </w:rPr>
        <w:t>Điều 9. Nguyên tắc hoạt động của Cổng thông tin một cửa quốc gia</w:t>
      </w:r>
    </w:p>
    <w:p w:rsidR="006B12FA" w:rsidRPr="003A2B52" w:rsidRDefault="00E12E87" w:rsidP="00854622">
      <w:pPr>
        <w:spacing w:after="80" w:line="240" w:lineRule="auto"/>
        <w:ind w:firstLine="567"/>
        <w:jc w:val="both"/>
        <w:rPr>
          <w:lang w:val="it-IT"/>
        </w:rPr>
      </w:pPr>
      <w:r w:rsidRPr="003A2B52">
        <w:rPr>
          <w:lang w:val="it-IT"/>
        </w:rPr>
        <w:t xml:space="preserve">1. Tuân thủ các quy định của pháp luật chuyên ngành, pháp luật về bảo vệ bí mật nhà nước, bảo vệ bí mật thương mại, bí mật kinh doanh đối với các giao dịch điện tử được thực hiện trên Cổng thông tin một cửa quốc gia. </w:t>
      </w:r>
    </w:p>
    <w:p w:rsidR="006B12FA" w:rsidRPr="003A2B52" w:rsidRDefault="00E12E87" w:rsidP="00854622">
      <w:pPr>
        <w:spacing w:after="80" w:line="240" w:lineRule="auto"/>
        <w:ind w:firstLine="567"/>
        <w:jc w:val="both"/>
        <w:rPr>
          <w:lang w:val="it-IT"/>
        </w:rPr>
      </w:pPr>
      <w:r w:rsidRPr="003A2B52">
        <w:rPr>
          <w:lang w:val="it-IT"/>
        </w:rPr>
        <w:t xml:space="preserve">2. Đảm bảo tính chính xác, khách quan, đầy đủ và kịp thời của các giao dịch điện tử được thực hiện </w:t>
      </w:r>
      <w:r w:rsidRPr="003A2B52">
        <w:rPr>
          <w:lang w:val="vi-VN"/>
        </w:rPr>
        <w:t>trên</w:t>
      </w:r>
      <w:r w:rsidRPr="003A2B52">
        <w:rPr>
          <w:lang w:val="it-IT"/>
        </w:rPr>
        <w:t xml:space="preserve"> Cổng thông tin một cửa quốc gia.</w:t>
      </w:r>
    </w:p>
    <w:p w:rsidR="006B12FA" w:rsidRPr="003A2B52" w:rsidRDefault="00E12E87" w:rsidP="00854622">
      <w:pPr>
        <w:spacing w:after="80" w:line="240" w:lineRule="auto"/>
        <w:ind w:firstLine="567"/>
        <w:jc w:val="both"/>
        <w:rPr>
          <w:b/>
          <w:bCs/>
          <w:lang w:val="it-IT"/>
        </w:rPr>
      </w:pPr>
      <w:r w:rsidRPr="003A2B52">
        <w:rPr>
          <w:b/>
          <w:bCs/>
          <w:lang w:val="it-IT"/>
        </w:rPr>
        <w:t>Điều 10. Các chức năng của Cổng thông tin một cửa quốc gia</w:t>
      </w:r>
    </w:p>
    <w:p w:rsidR="006B12FA" w:rsidRPr="003A2B52" w:rsidRDefault="00E12E87" w:rsidP="00854622">
      <w:pPr>
        <w:spacing w:after="80" w:line="240" w:lineRule="auto"/>
        <w:ind w:firstLine="567"/>
        <w:jc w:val="both"/>
        <w:rPr>
          <w:lang w:val="it-IT"/>
        </w:rPr>
      </w:pPr>
      <w:r w:rsidRPr="003A2B52">
        <w:rPr>
          <w:lang w:val="it-IT"/>
        </w:rPr>
        <w:t xml:space="preserve">1. Tiếp nhận chứng từ điện tử và các thông tin có liên quan, xác thực chữ ký số của người khai và các </w:t>
      </w:r>
      <w:r w:rsidR="00007F0A">
        <w:rPr>
          <w:lang w:val="it-IT"/>
        </w:rPr>
        <w:t>c</w:t>
      </w:r>
      <w:r w:rsidRPr="003A2B52">
        <w:rPr>
          <w:lang w:val="it-IT"/>
        </w:rPr>
        <w:t>ơ quan xử lý</w:t>
      </w:r>
      <w:r w:rsidR="00282F07" w:rsidRPr="003A2B52">
        <w:rPr>
          <w:lang w:val="it-IT"/>
        </w:rPr>
        <w:t>.</w:t>
      </w:r>
    </w:p>
    <w:p w:rsidR="006B12FA" w:rsidRPr="003A2B52" w:rsidRDefault="00E12E87" w:rsidP="00854622">
      <w:pPr>
        <w:spacing w:after="80" w:line="240" w:lineRule="auto"/>
        <w:ind w:firstLine="567"/>
        <w:jc w:val="both"/>
        <w:rPr>
          <w:lang w:val="it-IT"/>
        </w:rPr>
      </w:pPr>
      <w:r w:rsidRPr="003A2B52">
        <w:rPr>
          <w:lang w:val="it-IT"/>
        </w:rPr>
        <w:t>2. Chuyển chứng từ điện tử, thông tin khác của người khai đế</w:t>
      </w:r>
      <w:r w:rsidR="00007F0A">
        <w:rPr>
          <w:lang w:val="it-IT"/>
        </w:rPr>
        <w:t>n c</w:t>
      </w:r>
      <w:r w:rsidRPr="003A2B52">
        <w:rPr>
          <w:lang w:val="it-IT"/>
        </w:rPr>
        <w:t>ơ quan xử lý, tổ chức đánh giá sự phù hợp được chỉ định do doanh nghiệp lựa chọn, đồng thời lưu trữ thông tin từ người khai trên Cổng thông tin một cửa quốc gia nhằm mục đích tra cứu, thống kê.</w:t>
      </w:r>
    </w:p>
    <w:p w:rsidR="006B12FA" w:rsidRPr="003A2B52" w:rsidRDefault="00E12E87" w:rsidP="00854622">
      <w:pPr>
        <w:spacing w:after="80" w:line="240" w:lineRule="auto"/>
        <w:ind w:firstLine="567"/>
        <w:jc w:val="both"/>
        <w:rPr>
          <w:lang w:val="it-IT"/>
        </w:rPr>
      </w:pPr>
      <w:r w:rsidRPr="003A2B52">
        <w:rPr>
          <w:lang w:val="it-IT"/>
        </w:rPr>
        <w:t>3. Tiếp nhận thông báo từ</w:t>
      </w:r>
      <w:r w:rsidR="00007F0A">
        <w:rPr>
          <w:lang w:val="it-IT"/>
        </w:rPr>
        <w:t xml:space="preserve"> các c</w:t>
      </w:r>
      <w:r w:rsidRPr="003A2B52">
        <w:rPr>
          <w:lang w:val="it-IT"/>
        </w:rPr>
        <w:t>ơ quan xử lý.</w:t>
      </w:r>
    </w:p>
    <w:p w:rsidR="006B12FA" w:rsidRPr="003A2B52" w:rsidRDefault="00E12E87" w:rsidP="00854622">
      <w:pPr>
        <w:spacing w:after="80" w:line="240" w:lineRule="auto"/>
        <w:ind w:firstLine="567"/>
        <w:jc w:val="both"/>
        <w:rPr>
          <w:spacing w:val="2"/>
          <w:lang w:val="it-IT"/>
        </w:rPr>
      </w:pPr>
      <w:r w:rsidRPr="003A2B52">
        <w:rPr>
          <w:spacing w:val="2"/>
          <w:lang w:val="it-IT"/>
        </w:rPr>
        <w:lastRenderedPageBreak/>
        <w:t>4. Trả các chứng từ điện tử cho người khai.</w:t>
      </w:r>
    </w:p>
    <w:p w:rsidR="006B12FA" w:rsidRPr="003A2B52" w:rsidRDefault="00E12E87" w:rsidP="00854622">
      <w:pPr>
        <w:spacing w:after="80" w:line="240" w:lineRule="auto"/>
        <w:ind w:firstLine="567"/>
        <w:jc w:val="both"/>
        <w:rPr>
          <w:lang w:val="it-IT"/>
        </w:rPr>
      </w:pPr>
      <w:r w:rsidRPr="003A2B52">
        <w:rPr>
          <w:lang w:val="it-IT"/>
        </w:rPr>
        <w:t>5. Trao đổi kết quả xử lý giữ</w:t>
      </w:r>
      <w:r w:rsidR="00007F0A">
        <w:rPr>
          <w:lang w:val="it-IT"/>
        </w:rPr>
        <w:t>a các c</w:t>
      </w:r>
      <w:r w:rsidRPr="003A2B52">
        <w:rPr>
          <w:lang w:val="it-IT"/>
        </w:rPr>
        <w:t>ơ quan xử lý.</w:t>
      </w:r>
    </w:p>
    <w:p w:rsidR="006B12FA" w:rsidRPr="003A2B52" w:rsidRDefault="00E12E87" w:rsidP="00854622">
      <w:pPr>
        <w:spacing w:after="80" w:line="240" w:lineRule="auto"/>
        <w:ind w:firstLine="567"/>
        <w:jc w:val="both"/>
        <w:rPr>
          <w:lang w:val="it-IT"/>
        </w:rPr>
      </w:pPr>
      <w:r w:rsidRPr="003A2B52">
        <w:rPr>
          <w:lang w:val="it-IT"/>
        </w:rPr>
        <w:t>6. Lưu trữ trạng thái của các giao dịch điện tử được thực hiện trên Cổng thông tin một cửa quốc gia, lưu trữ các chứng từ điện tử.</w:t>
      </w:r>
    </w:p>
    <w:p w:rsidR="006B12FA" w:rsidRPr="003A2B52" w:rsidRDefault="00E12E87" w:rsidP="00854622">
      <w:pPr>
        <w:spacing w:after="80" w:line="240" w:lineRule="auto"/>
        <w:ind w:firstLine="567"/>
        <w:jc w:val="both"/>
        <w:rPr>
          <w:lang w:val="it-IT"/>
        </w:rPr>
      </w:pPr>
      <w:r w:rsidRPr="003A2B52">
        <w:rPr>
          <w:lang w:val="it-IT"/>
        </w:rPr>
        <w:t xml:space="preserve">7. Cung cấp một số chức năng báo cáo, thống kê số liệu theo yêu cầu từ các </w:t>
      </w:r>
      <w:r w:rsidR="00007F0A">
        <w:rPr>
          <w:lang w:val="it-IT"/>
        </w:rPr>
        <w:t>c</w:t>
      </w:r>
      <w:r w:rsidRPr="003A2B52">
        <w:rPr>
          <w:lang w:val="it-IT"/>
        </w:rPr>
        <w:t>ơ quan xử lý và người khai.</w:t>
      </w:r>
    </w:p>
    <w:p w:rsidR="006B12FA" w:rsidRPr="003A2B52" w:rsidRDefault="00E12E87" w:rsidP="00854622">
      <w:pPr>
        <w:spacing w:after="80" w:line="240" w:lineRule="auto"/>
        <w:ind w:firstLine="567"/>
        <w:jc w:val="both"/>
        <w:rPr>
          <w:b/>
          <w:bCs/>
          <w:lang w:val="it-IT"/>
        </w:rPr>
      </w:pPr>
      <w:r w:rsidRPr="003A2B52">
        <w:rPr>
          <w:b/>
          <w:bCs/>
          <w:lang w:val="it-IT"/>
        </w:rPr>
        <w:t>Điều 11. Thẩm quyền và mức độ truy cập vào Cổng thông tin một cửa quốc gia</w:t>
      </w:r>
    </w:p>
    <w:p w:rsidR="006B12FA" w:rsidRPr="003A2B52" w:rsidRDefault="00E12E87" w:rsidP="00854622">
      <w:pPr>
        <w:spacing w:after="80" w:line="240" w:lineRule="auto"/>
        <w:ind w:firstLine="567"/>
        <w:jc w:val="both"/>
        <w:rPr>
          <w:lang w:val="it-IT"/>
        </w:rPr>
      </w:pPr>
      <w:r w:rsidRPr="003A2B52">
        <w:rPr>
          <w:lang w:val="it-IT"/>
        </w:rPr>
        <w:t>1. Các đối tượng được truy cập vào Cổng thông tin một cửa quốc gia gồm:</w:t>
      </w:r>
    </w:p>
    <w:p w:rsidR="006B12FA" w:rsidRPr="003A2B52" w:rsidRDefault="00B44BC5" w:rsidP="00854622">
      <w:pPr>
        <w:spacing w:after="80" w:line="240" w:lineRule="auto"/>
        <w:ind w:firstLine="567"/>
        <w:jc w:val="both"/>
        <w:rPr>
          <w:lang w:val="it-IT"/>
        </w:rPr>
      </w:pPr>
      <w:r w:rsidRPr="003A2B52">
        <w:rPr>
          <w:szCs w:val="28"/>
          <w:lang w:val="it-IT"/>
        </w:rPr>
        <w:t>a) Các tổ chức, cá nhân thực hiện thủ tục hành chính</w:t>
      </w:r>
      <w:r w:rsidR="00DC4F77" w:rsidRPr="003A2B52">
        <w:rPr>
          <w:szCs w:val="28"/>
          <w:lang w:val="it-IT"/>
        </w:rPr>
        <w:t xml:space="preserve"> </w:t>
      </w:r>
      <w:r w:rsidR="00953E77" w:rsidRPr="003A2B52">
        <w:rPr>
          <w:szCs w:val="28"/>
          <w:lang w:val="it-IT"/>
        </w:rPr>
        <w:t>quy đ</w:t>
      </w:r>
      <w:r w:rsidR="00A36E2D" w:rsidRPr="003A2B52">
        <w:rPr>
          <w:szCs w:val="28"/>
          <w:lang w:val="it-IT"/>
        </w:rPr>
        <w:t>ịnh t</w:t>
      </w:r>
      <w:r w:rsidR="0018312E" w:rsidRPr="003A2B52">
        <w:rPr>
          <w:szCs w:val="28"/>
          <w:lang w:val="it-IT"/>
        </w:rPr>
        <w:t>ạ</w:t>
      </w:r>
      <w:r w:rsidR="00DC4F77" w:rsidRPr="003A2B52">
        <w:rPr>
          <w:szCs w:val="28"/>
          <w:lang w:val="it-IT"/>
        </w:rPr>
        <w:t>i Điều 1</w:t>
      </w:r>
      <w:r w:rsidR="00E12E87" w:rsidRPr="003A2B52">
        <w:rPr>
          <w:lang w:val="it-IT"/>
        </w:rPr>
        <w:t xml:space="preserve"> Thông tư </w:t>
      </w:r>
      <w:r w:rsidR="00E45074" w:rsidRPr="003A2B52">
        <w:rPr>
          <w:iCs/>
          <w:szCs w:val="28"/>
          <w:lang w:val="it-IT"/>
        </w:rPr>
        <w:t xml:space="preserve">liên tịch </w:t>
      </w:r>
      <w:r w:rsidR="00E12E87" w:rsidRPr="003A2B52">
        <w:rPr>
          <w:lang w:val="it-IT"/>
        </w:rPr>
        <w:t>này;</w:t>
      </w:r>
    </w:p>
    <w:p w:rsidR="006B12FA" w:rsidRPr="003A2B52" w:rsidRDefault="00E12E87" w:rsidP="00854622">
      <w:pPr>
        <w:spacing w:after="80" w:line="240" w:lineRule="auto"/>
        <w:ind w:firstLine="567"/>
        <w:jc w:val="both"/>
        <w:rPr>
          <w:lang w:val="it-IT"/>
        </w:rPr>
      </w:pPr>
      <w:r w:rsidRPr="003A2B52">
        <w:rPr>
          <w:lang w:val="it-IT"/>
        </w:rPr>
        <w:t>b) Cơ quan hải quan, các</w:t>
      </w:r>
      <w:r w:rsidR="00F02EFC" w:rsidRPr="003A2B52">
        <w:rPr>
          <w:lang w:val="vi-VN"/>
        </w:rPr>
        <w:t xml:space="preserve"> cơ quan,</w:t>
      </w:r>
      <w:r w:rsidRPr="003A2B52">
        <w:rPr>
          <w:lang w:val="it-IT"/>
        </w:rPr>
        <w:t xml:space="preserve"> đơn vị thuộc Bộ Văn hóa, Thể thao và Du lịch thực hiện thẩm định</w:t>
      </w:r>
      <w:r w:rsidR="008D24F9">
        <w:rPr>
          <w:lang w:val="it-IT"/>
        </w:rPr>
        <w:t xml:space="preserve"> nội dung</w:t>
      </w:r>
      <w:r w:rsidRPr="003A2B52">
        <w:rPr>
          <w:lang w:val="it-IT"/>
        </w:rPr>
        <w:t xml:space="preserve"> đồ chơi trẻ em nhập khẩu;</w:t>
      </w:r>
    </w:p>
    <w:p w:rsidR="006B12FA" w:rsidRPr="003A2B52" w:rsidRDefault="00E12E87" w:rsidP="00854622">
      <w:pPr>
        <w:spacing w:after="80" w:line="240" w:lineRule="auto"/>
        <w:ind w:firstLine="567"/>
        <w:jc w:val="both"/>
        <w:rPr>
          <w:lang w:val="it-IT"/>
        </w:rPr>
      </w:pPr>
      <w:r w:rsidRPr="003A2B52">
        <w:rPr>
          <w:lang w:val="it-IT"/>
        </w:rPr>
        <w:t>c) Các cơ quan quản lý nhà nước không thuộ</w:t>
      </w:r>
      <w:r w:rsidR="007B40CB">
        <w:rPr>
          <w:lang w:val="it-IT"/>
        </w:rPr>
        <w:t>c đ</w:t>
      </w:r>
      <w:r w:rsidRPr="003A2B52">
        <w:rPr>
          <w:lang w:val="it-IT"/>
        </w:rPr>
        <w:t>iể</w:t>
      </w:r>
      <w:r w:rsidR="007B40CB">
        <w:rPr>
          <w:lang w:val="it-IT"/>
        </w:rPr>
        <w:t>m b k</w:t>
      </w:r>
      <w:r w:rsidRPr="003A2B52">
        <w:rPr>
          <w:lang w:val="it-IT"/>
        </w:rPr>
        <w:t>hoản này khai thác thông tin từ Cổng thông tin một cửa quốc gia.</w:t>
      </w:r>
    </w:p>
    <w:p w:rsidR="006B12FA" w:rsidRPr="003A2B52" w:rsidRDefault="00E12E87" w:rsidP="00854622">
      <w:pPr>
        <w:spacing w:after="80" w:line="240" w:lineRule="auto"/>
        <w:ind w:firstLine="567"/>
        <w:jc w:val="both"/>
        <w:rPr>
          <w:lang w:val="it-IT"/>
        </w:rPr>
      </w:pPr>
      <w:r w:rsidRPr="003A2B52">
        <w:rPr>
          <w:lang w:val="it-IT"/>
        </w:rPr>
        <w:t>2. Mức độ và thẩm quyền truy cập:</w:t>
      </w:r>
    </w:p>
    <w:p w:rsidR="006B12FA" w:rsidRPr="003A2B52" w:rsidRDefault="00E12E87" w:rsidP="00854622">
      <w:pPr>
        <w:spacing w:after="80" w:line="240" w:lineRule="auto"/>
        <w:ind w:firstLine="567"/>
        <w:jc w:val="both"/>
        <w:rPr>
          <w:lang w:val="it-IT"/>
        </w:rPr>
      </w:pPr>
      <w:r w:rsidRPr="003A2B52">
        <w:rPr>
          <w:lang w:val="it-IT"/>
        </w:rPr>
        <w:t xml:space="preserve">a) Các tổ chức, cá nhân quy định tại </w:t>
      </w:r>
      <w:r w:rsidR="00AB10C1" w:rsidRPr="003A2B52">
        <w:rPr>
          <w:lang w:val="it-IT"/>
        </w:rPr>
        <w:t>đ</w:t>
      </w:r>
      <w:r w:rsidR="00DC4F77" w:rsidRPr="003A2B52">
        <w:rPr>
          <w:lang w:val="it-IT"/>
        </w:rPr>
        <w:t xml:space="preserve">iểm a </w:t>
      </w:r>
      <w:r w:rsidR="00AB10C1" w:rsidRPr="003A2B52">
        <w:rPr>
          <w:lang w:val="it-IT"/>
        </w:rPr>
        <w:t>k</w:t>
      </w:r>
      <w:r w:rsidR="00DC4F77" w:rsidRPr="003A2B52">
        <w:rPr>
          <w:lang w:val="it-IT"/>
        </w:rPr>
        <w:t>hoản 1 Điều này</w:t>
      </w:r>
      <w:r w:rsidRPr="003A2B52">
        <w:rPr>
          <w:lang w:val="it-IT"/>
        </w:rPr>
        <w:t xml:space="preserve"> được truy cập vào Cổng thông tin một cửa quốc gia để khai thông tin, nhận phản hồi thông tin về việc xử lý hồ sơ để thực hiện thủ tục hành chính một cửa, nhận chứng từ hành chính một cửa, kết quả xử lý khác đối với thủ tục hành chính một cửa và tra cứu các thông tin được công bố trên Cổng thông tin một cửa quốc gia;</w:t>
      </w:r>
    </w:p>
    <w:p w:rsidR="006B12FA" w:rsidRPr="003A2B52" w:rsidRDefault="00E12E87" w:rsidP="00854622">
      <w:pPr>
        <w:spacing w:after="80" w:line="240" w:lineRule="auto"/>
        <w:ind w:firstLine="567"/>
        <w:jc w:val="both"/>
        <w:rPr>
          <w:lang w:val="it-IT"/>
        </w:rPr>
      </w:pPr>
      <w:r w:rsidRPr="003A2B52">
        <w:rPr>
          <w:lang w:val="it-IT"/>
        </w:rPr>
        <w:t>b) Các đối tượng</w:t>
      </w:r>
      <w:r w:rsidR="00F02EFC" w:rsidRPr="003A2B52">
        <w:rPr>
          <w:lang w:val="vi-VN"/>
        </w:rPr>
        <w:t xml:space="preserve"> quy định</w:t>
      </w:r>
      <w:r w:rsidRPr="003A2B52">
        <w:rPr>
          <w:lang w:val="it-IT"/>
        </w:rPr>
        <w:t xml:space="preserve"> tại </w:t>
      </w:r>
      <w:r w:rsidR="00AB10C1" w:rsidRPr="003A2B52">
        <w:rPr>
          <w:lang w:val="it-IT"/>
        </w:rPr>
        <w:t>đ</w:t>
      </w:r>
      <w:r w:rsidR="00DC4F77" w:rsidRPr="003A2B52">
        <w:rPr>
          <w:lang w:val="it-IT"/>
        </w:rPr>
        <w:t xml:space="preserve">iểm b </w:t>
      </w:r>
      <w:r w:rsidR="00AB10C1" w:rsidRPr="003A2B52">
        <w:rPr>
          <w:lang w:val="it-IT"/>
        </w:rPr>
        <w:t>k</w:t>
      </w:r>
      <w:r w:rsidR="00DC4F77" w:rsidRPr="003A2B52">
        <w:rPr>
          <w:lang w:val="it-IT"/>
        </w:rPr>
        <w:t>hoản 1</w:t>
      </w:r>
      <w:r w:rsidRPr="003A2B52">
        <w:rPr>
          <w:lang w:val="it-IT"/>
        </w:rPr>
        <w:t xml:space="preserve"> Điều này được truy cập vào Cổng thông tin một cửa để tiếp nhận thông tin, xử lý và trả kết quả xử lý dưới hình thức chứng từ hành chính một cửa hoặc kết quả xử lý khác đối với thủ tục hành chính một cửa, nhận chứng từ hành chính một cửa, kết quả xử lý khác của các cơ quan có liên quan;</w:t>
      </w:r>
    </w:p>
    <w:p w:rsidR="006B12FA" w:rsidRPr="003A2B52" w:rsidRDefault="00E12E87" w:rsidP="00854622">
      <w:pPr>
        <w:spacing w:after="80" w:line="240" w:lineRule="auto"/>
        <w:ind w:firstLine="567"/>
        <w:jc w:val="both"/>
        <w:rPr>
          <w:lang w:val="it-IT"/>
        </w:rPr>
      </w:pPr>
      <w:r w:rsidRPr="003A2B52">
        <w:rPr>
          <w:lang w:val="it-IT"/>
        </w:rPr>
        <w:t>c) Các đối tượng</w:t>
      </w:r>
      <w:r w:rsidR="00F02EFC" w:rsidRPr="003A2B52">
        <w:rPr>
          <w:lang w:val="vi-VN"/>
        </w:rPr>
        <w:t xml:space="preserve"> quy định</w:t>
      </w:r>
      <w:r w:rsidRPr="003A2B52">
        <w:rPr>
          <w:lang w:val="it-IT"/>
        </w:rPr>
        <w:t xml:space="preserve"> tại </w:t>
      </w:r>
      <w:r w:rsidR="00AB10C1" w:rsidRPr="003A2B52">
        <w:rPr>
          <w:lang w:val="it-IT"/>
        </w:rPr>
        <w:t>đ</w:t>
      </w:r>
      <w:r w:rsidR="00DC4F77" w:rsidRPr="003A2B52">
        <w:rPr>
          <w:lang w:val="it-IT"/>
        </w:rPr>
        <w:t xml:space="preserve">iểm c </w:t>
      </w:r>
      <w:r w:rsidR="00AB10C1" w:rsidRPr="003A2B52">
        <w:rPr>
          <w:lang w:val="it-IT"/>
        </w:rPr>
        <w:t>k</w:t>
      </w:r>
      <w:r w:rsidR="00DC4F77" w:rsidRPr="003A2B52">
        <w:rPr>
          <w:lang w:val="it-IT"/>
        </w:rPr>
        <w:t>hoản 1 Điều này</w:t>
      </w:r>
      <w:r w:rsidRPr="003A2B52">
        <w:rPr>
          <w:lang w:val="it-IT"/>
        </w:rPr>
        <w:t xml:space="preserve"> thực hiện theo quy định tại </w:t>
      </w:r>
      <w:r w:rsidR="00AB10C1" w:rsidRPr="003A2B52">
        <w:rPr>
          <w:lang w:val="it-IT"/>
        </w:rPr>
        <w:t>k</w:t>
      </w:r>
      <w:r w:rsidR="00DC4F77" w:rsidRPr="003A2B52">
        <w:rPr>
          <w:lang w:val="it-IT"/>
        </w:rPr>
        <w:t>hoản 2 Điều 22</w:t>
      </w:r>
      <w:r w:rsidRPr="003A2B52">
        <w:rPr>
          <w:lang w:val="it-IT"/>
        </w:rPr>
        <w:t xml:space="preserve"> Thông tư </w:t>
      </w:r>
      <w:r w:rsidR="00E45074" w:rsidRPr="003A2B52">
        <w:rPr>
          <w:iCs/>
          <w:szCs w:val="28"/>
          <w:lang w:val="it-IT"/>
        </w:rPr>
        <w:t xml:space="preserve">liên tịch </w:t>
      </w:r>
      <w:r w:rsidRPr="003A2B52">
        <w:rPr>
          <w:lang w:val="it-IT"/>
        </w:rPr>
        <w:t>này.</w:t>
      </w:r>
    </w:p>
    <w:p w:rsidR="006B12FA" w:rsidRPr="003A2B52" w:rsidRDefault="00DC4F77" w:rsidP="00854622">
      <w:pPr>
        <w:spacing w:after="80" w:line="240" w:lineRule="auto"/>
        <w:ind w:firstLine="567"/>
        <w:jc w:val="both"/>
        <w:rPr>
          <w:spacing w:val="-4"/>
          <w:lang w:val="it-IT"/>
        </w:rPr>
      </w:pPr>
      <w:r w:rsidRPr="003A2B52">
        <w:rPr>
          <w:rFonts w:hint="eastAsia"/>
          <w:b/>
          <w:spacing w:val="-4"/>
          <w:lang w:val="it-IT"/>
        </w:rPr>
        <w:t>Đ</w:t>
      </w:r>
      <w:r w:rsidRPr="003A2B52">
        <w:rPr>
          <w:b/>
          <w:spacing w:val="-4"/>
          <w:lang w:val="it-IT"/>
        </w:rPr>
        <w:t xml:space="preserve">iều 12. Sử dụng chữ ký số </w:t>
      </w:r>
      <w:r w:rsidRPr="003A2B52">
        <w:rPr>
          <w:rFonts w:hint="eastAsia"/>
          <w:b/>
          <w:spacing w:val="-4"/>
          <w:lang w:val="it-IT"/>
        </w:rPr>
        <w:t>đ</w:t>
      </w:r>
      <w:r w:rsidRPr="003A2B52">
        <w:rPr>
          <w:b/>
          <w:spacing w:val="-4"/>
          <w:lang w:val="it-IT"/>
        </w:rPr>
        <w:t>ể thực hiện thủ tục hành chính một cửa</w:t>
      </w:r>
    </w:p>
    <w:p w:rsidR="006B12FA" w:rsidRPr="003A2B52" w:rsidRDefault="00E12E87" w:rsidP="00854622">
      <w:pPr>
        <w:spacing w:after="80" w:line="240" w:lineRule="auto"/>
        <w:ind w:firstLine="567"/>
        <w:jc w:val="both"/>
        <w:rPr>
          <w:lang w:val="it-IT"/>
        </w:rPr>
      </w:pPr>
      <w:r w:rsidRPr="003A2B52">
        <w:rPr>
          <w:lang w:val="it-IT"/>
        </w:rPr>
        <w:t>Trong trường hợp người khai sử dụng chữ ký số để thực hiện các thủ tục hành chính một cửa trên Cổng thông tin một cửa quốc gia, người khai phải tuân thủ các quy định sau:</w:t>
      </w:r>
    </w:p>
    <w:p w:rsidR="006B12FA" w:rsidRPr="003A2B52" w:rsidRDefault="00E12E87" w:rsidP="00854622">
      <w:pPr>
        <w:spacing w:after="80" w:line="240" w:lineRule="auto"/>
        <w:ind w:firstLine="567"/>
        <w:jc w:val="both"/>
        <w:rPr>
          <w:lang w:val="it-IT"/>
        </w:rPr>
      </w:pPr>
      <w:r w:rsidRPr="003A2B52">
        <w:rPr>
          <w:lang w:val="it-IT"/>
        </w:rPr>
        <w:t>1</w:t>
      </w:r>
      <w:r w:rsidRPr="003A2B52">
        <w:rPr>
          <w:lang w:val="vi-VN"/>
        </w:rPr>
        <w:t>. Chữ ký số</w:t>
      </w:r>
      <w:r w:rsidRPr="003A2B52">
        <w:rPr>
          <w:lang w:val="it-IT"/>
        </w:rPr>
        <w:t xml:space="preserve"> </w:t>
      </w:r>
      <w:r w:rsidR="000A27FA">
        <w:rPr>
          <w:lang w:val="it-IT"/>
        </w:rPr>
        <w:t>do</w:t>
      </w:r>
      <w:r w:rsidRPr="003A2B52">
        <w:rPr>
          <w:lang w:val="it-IT"/>
        </w:rPr>
        <w:t xml:space="preserve"> người khai</w:t>
      </w:r>
      <w:r w:rsidRPr="003A2B52">
        <w:rPr>
          <w:lang w:val="vi-VN"/>
        </w:rPr>
        <w:t xml:space="preserve"> sử dụng </w:t>
      </w:r>
      <w:r w:rsidRPr="003A2B52">
        <w:rPr>
          <w:lang w:val="it-IT"/>
        </w:rPr>
        <w:t>để thực hiện các thủ tục hành chính một cửa</w:t>
      </w:r>
      <w:r w:rsidRPr="003A2B52">
        <w:rPr>
          <w:lang w:val="vi-VN"/>
        </w:rPr>
        <w:t xml:space="preserve"> là chữ ký số </w:t>
      </w:r>
      <w:r w:rsidRPr="003A2B52">
        <w:rPr>
          <w:lang w:val="it-IT"/>
        </w:rPr>
        <w:t xml:space="preserve">công cộng </w:t>
      </w:r>
      <w:r w:rsidRPr="003A2B52">
        <w:rPr>
          <w:lang w:val="vi-VN"/>
        </w:rPr>
        <w:t xml:space="preserve">cấp cho tổ chức đã đăng ký </w:t>
      </w:r>
      <w:r w:rsidRPr="003A2B52">
        <w:rPr>
          <w:lang w:val="it-IT"/>
        </w:rPr>
        <w:t>với Đơn vị</w:t>
      </w:r>
      <w:r w:rsidRPr="003A2B52">
        <w:rPr>
          <w:lang w:val="vi-VN"/>
        </w:rPr>
        <w:t xml:space="preserve"> quản lý </w:t>
      </w:r>
      <w:r w:rsidRPr="003A2B52">
        <w:rPr>
          <w:lang w:val="it-IT"/>
        </w:rPr>
        <w:t>Cổng</w:t>
      </w:r>
      <w:r w:rsidRPr="003A2B52">
        <w:rPr>
          <w:lang w:val="vi-VN"/>
        </w:rPr>
        <w:t xml:space="preserve"> thông tin một cửa quốc gia và được</w:t>
      </w:r>
      <w:r w:rsidRPr="003A2B52">
        <w:rPr>
          <w:lang w:val="it-IT"/>
        </w:rPr>
        <w:t xml:space="preserve"> xác nhận tương thích với hệ thống Cổng thông tin một cửa quốc gia.</w:t>
      </w:r>
    </w:p>
    <w:p w:rsidR="006B12FA" w:rsidRPr="003A2B52" w:rsidRDefault="00E12E87" w:rsidP="00854622">
      <w:pPr>
        <w:spacing w:after="80" w:line="240" w:lineRule="auto"/>
        <w:ind w:firstLine="567"/>
        <w:jc w:val="both"/>
        <w:rPr>
          <w:lang w:val="vi-VN"/>
        </w:rPr>
      </w:pPr>
      <w:r w:rsidRPr="003A2B52">
        <w:rPr>
          <w:lang w:val="it-IT"/>
        </w:rPr>
        <w:t>2</w:t>
      </w:r>
      <w:r w:rsidRPr="003A2B52">
        <w:rPr>
          <w:lang w:val="vi-VN"/>
        </w:rPr>
        <w:t xml:space="preserve">. Việc sử dụng chữ ký số và giá trị pháp lý của chữ ký số thực hiện theo quy định </w:t>
      </w:r>
      <w:r w:rsidRPr="003A2B52">
        <w:rPr>
          <w:lang w:val="it-IT"/>
        </w:rPr>
        <w:t>hiện hành của Nhà nước về chữ ký số và dịch vụ chứng thực chữ ký số</w:t>
      </w:r>
      <w:r w:rsidRPr="003A2B52">
        <w:rPr>
          <w:lang w:val="vi-VN"/>
        </w:rPr>
        <w:t>.</w:t>
      </w:r>
    </w:p>
    <w:p w:rsidR="006B12FA" w:rsidRPr="003A2B52" w:rsidRDefault="00E12E87" w:rsidP="00854622">
      <w:pPr>
        <w:spacing w:after="80" w:line="240" w:lineRule="auto"/>
        <w:ind w:firstLine="567"/>
        <w:jc w:val="both"/>
        <w:rPr>
          <w:lang w:val="vi-VN"/>
        </w:rPr>
      </w:pPr>
      <w:r w:rsidRPr="003A2B52">
        <w:rPr>
          <w:lang w:val="vi-VN"/>
        </w:rPr>
        <w:t>3. Trước khi sử dụng chữ ký số để thực hiện các thủ tục hành chính một cửa, ngườ</w:t>
      </w:r>
      <w:r w:rsidR="00ED3136">
        <w:rPr>
          <w:lang w:val="vi-VN"/>
        </w:rPr>
        <w:t xml:space="preserve">i </w:t>
      </w:r>
      <w:r w:rsidR="00ED3136">
        <w:t>khai</w:t>
      </w:r>
      <w:r w:rsidRPr="003A2B52">
        <w:rPr>
          <w:lang w:val="vi-VN"/>
        </w:rPr>
        <w:t xml:space="preserve"> phải đăng ký chữ ký số với Đơn vị quản lý Cổng thông tin một </w:t>
      </w:r>
      <w:r w:rsidRPr="003A2B52">
        <w:rPr>
          <w:lang w:val="vi-VN"/>
        </w:rPr>
        <w:lastRenderedPageBreak/>
        <w:t>cửa quốc gia. Thông tin về chữ ký số có thể được đăng ký ngay khi người khai thực hiện thủ tục xin cấp tài khoản người sử dụng. Trường hợp người khai đã có tài khoản người sử dụng nhưng chưa đăng ký thông tin chữ ký số hoặc đăng ký thêm chữ ký số khác, người khai truy cập Cổng thông tin một cửa quốc gia bằng tài khoản đã đăng ký, nhập đầy đủ các nội dung sau:</w:t>
      </w:r>
    </w:p>
    <w:p w:rsidR="006B12FA" w:rsidRPr="003A2B52" w:rsidRDefault="00E12E87" w:rsidP="00854622">
      <w:pPr>
        <w:spacing w:after="80" w:line="240" w:lineRule="auto"/>
        <w:ind w:firstLine="567"/>
        <w:jc w:val="both"/>
        <w:rPr>
          <w:lang w:val="vi-VN"/>
        </w:rPr>
      </w:pPr>
      <w:r w:rsidRPr="003A2B52">
        <w:rPr>
          <w:lang w:val="vi-VN"/>
        </w:rPr>
        <w:t>a) Tên, mã số thuế của cơ quan, tổ chức xuất khẩu, nhập khẩu;</w:t>
      </w:r>
    </w:p>
    <w:p w:rsidR="006B12FA" w:rsidRPr="003A2B52" w:rsidRDefault="00E12E87" w:rsidP="00854622">
      <w:pPr>
        <w:spacing w:after="80" w:line="240" w:lineRule="auto"/>
        <w:ind w:firstLine="567"/>
        <w:jc w:val="both"/>
        <w:rPr>
          <w:lang w:val="vi-VN"/>
        </w:rPr>
      </w:pPr>
      <w:r w:rsidRPr="003A2B52">
        <w:rPr>
          <w:lang w:val="vi-VN"/>
        </w:rPr>
        <w:t xml:space="preserve">b) Họ và tên, số chứng minh nhân dân hoặc hộ chiếu, chức danh (nếu có) của người được cấp chứng thư số; </w:t>
      </w:r>
    </w:p>
    <w:p w:rsidR="006B12FA" w:rsidRPr="003A2B52" w:rsidRDefault="00E12E87" w:rsidP="00854622">
      <w:pPr>
        <w:spacing w:after="80" w:line="240" w:lineRule="auto"/>
        <w:ind w:firstLine="567"/>
        <w:jc w:val="both"/>
      </w:pPr>
      <w:r w:rsidRPr="003A2B52">
        <w:t xml:space="preserve">c) Số hiệu của chứng thư số (Serial Number); </w:t>
      </w:r>
    </w:p>
    <w:p w:rsidR="006B12FA" w:rsidRPr="003A2B52" w:rsidRDefault="00E12E87" w:rsidP="00854622">
      <w:pPr>
        <w:spacing w:after="80" w:line="240" w:lineRule="auto"/>
        <w:ind w:firstLine="567"/>
        <w:jc w:val="both"/>
      </w:pPr>
      <w:r w:rsidRPr="003A2B52">
        <w:t>d) Thời hạn có hiệu lực của chứng thư số.</w:t>
      </w:r>
    </w:p>
    <w:p w:rsidR="006B12FA" w:rsidRPr="003A2B52" w:rsidRDefault="00E12E87" w:rsidP="00854622">
      <w:pPr>
        <w:spacing w:after="80" w:line="240" w:lineRule="auto"/>
        <w:ind w:firstLine="567"/>
        <w:jc w:val="both"/>
        <w:rPr>
          <w:lang w:val="vi-VN"/>
        </w:rPr>
      </w:pPr>
      <w:r w:rsidRPr="003A2B52">
        <w:t xml:space="preserve">4. Người khai phải đăng ký lại với Đơn vị quản lý Cổng thông tin một cửa quốc </w:t>
      </w:r>
      <w:r w:rsidR="00DC4F77" w:rsidRPr="003A2B52">
        <w:rPr>
          <w:szCs w:val="28"/>
          <w:lang w:val="it-IT"/>
        </w:rPr>
        <w:t>gia</w:t>
      </w:r>
      <w:r w:rsidRPr="003A2B52">
        <w:t xml:space="preserve"> các thông tin nêu tại </w:t>
      </w:r>
      <w:r w:rsidR="00975358" w:rsidRPr="003A2B52">
        <w:t>k</w:t>
      </w:r>
      <w:r w:rsidR="00DC4F77" w:rsidRPr="003A2B52">
        <w:t>hoản 3 Điều này</w:t>
      </w:r>
      <w:r w:rsidRPr="003A2B52">
        <w:t xml:space="preserve"> trong các trường hợp sau: </w:t>
      </w:r>
      <w:r w:rsidR="00C733C9" w:rsidRPr="003A2B52">
        <w:t>C</w:t>
      </w:r>
      <w:r w:rsidRPr="003A2B52">
        <w:t>ác thông tin đã đăng ký có sự thay đổi, gia hạn chứng thư số, thay đổi cặp khóa, tạm dừng chứng thư số.</w:t>
      </w:r>
      <w:r w:rsidR="001231D3" w:rsidRPr="003A2B52">
        <w:rPr>
          <w:lang w:val="vi-VN"/>
        </w:rPr>
        <w:t xml:space="preserve"> </w:t>
      </w:r>
      <w:r w:rsidR="00D6041E">
        <w:t>Việc</w:t>
      </w:r>
      <w:r w:rsidR="001A03E8" w:rsidRPr="003A2B52">
        <w:rPr>
          <w:lang w:val="vi-VN"/>
        </w:rPr>
        <w:t xml:space="preserve"> </w:t>
      </w:r>
      <w:r w:rsidR="001231D3" w:rsidRPr="003A2B52">
        <w:rPr>
          <w:lang w:val="vi-VN"/>
        </w:rPr>
        <w:t>đăng ký lại</w:t>
      </w:r>
      <w:r w:rsidR="00DC4F77" w:rsidRPr="003A2B52">
        <w:rPr>
          <w:lang w:val="vi-VN"/>
        </w:rPr>
        <w:t xml:space="preserve"> các thông tin nêu tạ</w:t>
      </w:r>
      <w:r w:rsidR="00B12B01">
        <w:rPr>
          <w:lang w:val="vi-VN"/>
        </w:rPr>
        <w:t xml:space="preserve">i </w:t>
      </w:r>
      <w:r w:rsidR="00B12B01">
        <w:t>k</w:t>
      </w:r>
      <w:r w:rsidR="00DC4F77" w:rsidRPr="003A2B52">
        <w:rPr>
          <w:lang w:val="vi-VN"/>
        </w:rPr>
        <w:t>hoản 3 Điều này</w:t>
      </w:r>
      <w:r w:rsidR="001231D3" w:rsidRPr="003A2B52">
        <w:rPr>
          <w:lang w:val="vi-VN"/>
        </w:rPr>
        <w:t xml:space="preserve"> được thực hiệ</w:t>
      </w:r>
      <w:r w:rsidR="001A03E8" w:rsidRPr="003A2B52">
        <w:rPr>
          <w:lang w:val="vi-VN"/>
        </w:rPr>
        <w:t xml:space="preserve">n tương tự </w:t>
      </w:r>
      <w:r w:rsidR="00DC4F77" w:rsidRPr="003A2B52">
        <w:rPr>
          <w:lang w:val="vi-VN"/>
        </w:rPr>
        <w:t xml:space="preserve">như </w:t>
      </w:r>
      <w:r w:rsidR="001231D3" w:rsidRPr="003A2B52">
        <w:rPr>
          <w:lang w:val="vi-VN"/>
        </w:rPr>
        <w:t>đăng ký mới.</w:t>
      </w:r>
    </w:p>
    <w:p w:rsidR="006B12FA" w:rsidRPr="003A2B52" w:rsidRDefault="00DC4F77" w:rsidP="00854622">
      <w:pPr>
        <w:spacing w:after="80" w:line="240" w:lineRule="auto"/>
        <w:ind w:firstLine="567"/>
        <w:jc w:val="both"/>
        <w:rPr>
          <w:lang w:val="vi-VN"/>
        </w:rPr>
      </w:pPr>
      <w:r w:rsidRPr="003A2B52">
        <w:rPr>
          <w:lang w:val="vi-VN"/>
        </w:rPr>
        <w:t>5. Tr</w:t>
      </w:r>
      <w:r w:rsidRPr="003A2B52">
        <w:rPr>
          <w:rFonts w:hint="eastAsia"/>
          <w:lang w:val="vi-VN"/>
        </w:rPr>
        <w:t>ư</w:t>
      </w:r>
      <w:r w:rsidRPr="003A2B52">
        <w:rPr>
          <w:lang w:val="vi-VN"/>
        </w:rPr>
        <w:t>ờng hợp ng</w:t>
      </w:r>
      <w:r w:rsidRPr="003A2B52">
        <w:rPr>
          <w:rFonts w:hint="eastAsia"/>
          <w:lang w:val="vi-VN"/>
        </w:rPr>
        <w:t>ư</w:t>
      </w:r>
      <w:r w:rsidRPr="003A2B52">
        <w:rPr>
          <w:lang w:val="vi-VN"/>
        </w:rPr>
        <w:t xml:space="preserve">ời khai </w:t>
      </w:r>
      <w:r w:rsidRPr="003A2B52">
        <w:rPr>
          <w:rFonts w:hint="eastAsia"/>
          <w:lang w:val="vi-VN"/>
        </w:rPr>
        <w:t>đã</w:t>
      </w:r>
      <w:r w:rsidRPr="003A2B52">
        <w:rPr>
          <w:lang w:val="vi-VN"/>
        </w:rPr>
        <w:t xml:space="preserve"> </w:t>
      </w:r>
      <w:r w:rsidRPr="003A2B52">
        <w:rPr>
          <w:rFonts w:hint="eastAsia"/>
          <w:lang w:val="vi-VN"/>
        </w:rPr>
        <w:t>đă</w:t>
      </w:r>
      <w:r w:rsidRPr="003A2B52">
        <w:rPr>
          <w:lang w:val="vi-VN"/>
        </w:rPr>
        <w:t>ng ký sử dụng nhiều chữ ký số với các hệ thống xử lý chuyên ngành, ng</w:t>
      </w:r>
      <w:r w:rsidRPr="003A2B52">
        <w:rPr>
          <w:rFonts w:hint="eastAsia"/>
          <w:lang w:val="vi-VN"/>
        </w:rPr>
        <w:t>ư</w:t>
      </w:r>
      <w:r w:rsidRPr="003A2B52">
        <w:rPr>
          <w:lang w:val="vi-VN"/>
        </w:rPr>
        <w:t xml:space="preserve">ời khai có quyền lựa chọn sử dụng một trong các chữ ký số </w:t>
      </w:r>
      <w:r w:rsidRPr="003A2B52">
        <w:rPr>
          <w:rFonts w:hint="eastAsia"/>
          <w:lang w:val="vi-VN"/>
        </w:rPr>
        <w:t>đ</w:t>
      </w:r>
      <w:r w:rsidRPr="003A2B52">
        <w:rPr>
          <w:lang w:val="vi-VN"/>
        </w:rPr>
        <w:t>ang sử dụng.</w:t>
      </w:r>
    </w:p>
    <w:p w:rsidR="006B12FA" w:rsidRPr="003A2B52" w:rsidRDefault="00DC4F77" w:rsidP="00854622">
      <w:pPr>
        <w:spacing w:after="80" w:line="240" w:lineRule="auto"/>
        <w:ind w:firstLine="567"/>
        <w:jc w:val="both"/>
        <w:rPr>
          <w:b/>
          <w:bCs/>
          <w:lang w:val="vi-VN"/>
        </w:rPr>
      </w:pPr>
      <w:r w:rsidRPr="003A2B52">
        <w:rPr>
          <w:b/>
          <w:bCs/>
          <w:lang w:val="vi-VN"/>
        </w:rPr>
        <w:t xml:space="preserve">Điều 13. Trách nhiệm của </w:t>
      </w:r>
      <w:r w:rsidR="00E12E87" w:rsidRPr="003A2B52">
        <w:rPr>
          <w:b/>
          <w:bCs/>
          <w:lang w:val="it-IT"/>
        </w:rPr>
        <w:t>Bộ Tài chính, Bộ Văn hóa, Thể thao và Du lịch</w:t>
      </w:r>
    </w:p>
    <w:p w:rsidR="006B12FA" w:rsidRPr="003A2B52" w:rsidRDefault="00DC4F77" w:rsidP="00854622">
      <w:pPr>
        <w:spacing w:after="80" w:line="240" w:lineRule="auto"/>
        <w:ind w:firstLine="567"/>
        <w:jc w:val="both"/>
        <w:rPr>
          <w:lang w:val="vi-VN"/>
        </w:rPr>
      </w:pPr>
      <w:r w:rsidRPr="003A2B52">
        <w:rPr>
          <w:lang w:val="vi-VN"/>
        </w:rPr>
        <w:t>1. Xây dựng tiêu chí thông tin, định dạng mẫu của các chứng từ điện tử thuộc phạm vi quản lý của mỗi Bộ.</w:t>
      </w:r>
    </w:p>
    <w:p w:rsidR="006B12FA" w:rsidRPr="003A2B52" w:rsidRDefault="00DC4F77" w:rsidP="00854622">
      <w:pPr>
        <w:spacing w:after="80" w:line="240" w:lineRule="auto"/>
        <w:ind w:firstLine="567"/>
        <w:jc w:val="both"/>
        <w:rPr>
          <w:lang w:val="vi-VN"/>
        </w:rPr>
      </w:pPr>
      <w:r w:rsidRPr="003A2B52">
        <w:rPr>
          <w:lang w:val="vi-VN"/>
        </w:rPr>
        <w:t>2. Cập nhật thông tin liên quan đến tài khoản của cán bộ, công chức đã được cấp để truy cập Cổng thông tin một cửa quốc gia trong trường hợp có sự thay đổi về chức vụ, vị trí, nhiệm vụ công tác.</w:t>
      </w:r>
    </w:p>
    <w:p w:rsidR="006B12FA" w:rsidRPr="003A2B52" w:rsidRDefault="00DC4F77" w:rsidP="00854622">
      <w:pPr>
        <w:spacing w:after="80" w:line="240" w:lineRule="auto"/>
        <w:ind w:firstLine="567"/>
        <w:jc w:val="both"/>
        <w:rPr>
          <w:lang w:val="vi-VN"/>
        </w:rPr>
      </w:pPr>
      <w:r w:rsidRPr="003A2B52">
        <w:rPr>
          <w:lang w:val="vi-VN"/>
        </w:rPr>
        <w:t>3. Lưu trữ và bảo vệ sự toàn vẹn các chứng từ điện tử và các kết quả xử lý liên quan tại các hệ thố</w:t>
      </w:r>
      <w:r w:rsidR="007C7A5A">
        <w:rPr>
          <w:lang w:val="vi-VN"/>
        </w:rPr>
        <w:t xml:space="preserve">ng </w:t>
      </w:r>
      <w:r w:rsidR="007C7A5A">
        <w:t>xử lý</w:t>
      </w:r>
      <w:r w:rsidRPr="003A2B52">
        <w:rPr>
          <w:lang w:val="vi-VN"/>
        </w:rPr>
        <w:t xml:space="preserve"> chuyên ngành.</w:t>
      </w:r>
    </w:p>
    <w:p w:rsidR="006B12FA" w:rsidRPr="003A2B52" w:rsidRDefault="00DC4F77" w:rsidP="00854622">
      <w:pPr>
        <w:spacing w:after="80" w:line="240" w:lineRule="auto"/>
        <w:ind w:firstLine="567"/>
        <w:jc w:val="both"/>
        <w:rPr>
          <w:lang w:val="vi-VN"/>
        </w:rPr>
      </w:pPr>
      <w:r w:rsidRPr="003A2B52">
        <w:rPr>
          <w:lang w:val="vi-VN"/>
        </w:rPr>
        <w:t>4. Thực hiện các quy định tại Quy chế quản lý, vận hành, khai thác và đảm bảo an toàn thông tin</w:t>
      </w:r>
      <w:r w:rsidR="00990BB7">
        <w:t xml:space="preserve"> của</w:t>
      </w:r>
      <w:r w:rsidRPr="003A2B52">
        <w:rPr>
          <w:lang w:val="vi-VN"/>
        </w:rPr>
        <w:t xml:space="preserve"> Cổng thông tin một cửa quốc gia ban hành kèm theo Quyết định số 75/QĐ-BCĐASW ngày 20/11/2014 của Ban chỉ đạo quốc gia về Cơ chế một cửa ASEAN và Cơ chế một cửa quốc gia.</w:t>
      </w:r>
    </w:p>
    <w:p w:rsidR="00DC4F77" w:rsidRPr="003A2B52" w:rsidRDefault="00DC4F77" w:rsidP="00854622">
      <w:pPr>
        <w:spacing w:after="80" w:line="240" w:lineRule="auto"/>
        <w:ind w:firstLine="567"/>
        <w:jc w:val="both"/>
        <w:outlineLvl w:val="4"/>
        <w:rPr>
          <w:b/>
          <w:szCs w:val="28"/>
          <w:lang w:val="it-IT"/>
        </w:rPr>
      </w:pPr>
    </w:p>
    <w:p w:rsidR="00DC4F77" w:rsidRPr="003A2B52" w:rsidRDefault="00E12E87" w:rsidP="006350C9">
      <w:pPr>
        <w:spacing w:after="80" w:line="240" w:lineRule="auto"/>
        <w:jc w:val="center"/>
        <w:outlineLvl w:val="4"/>
        <w:rPr>
          <w:b/>
          <w:szCs w:val="28"/>
          <w:lang w:val="it-IT"/>
        </w:rPr>
      </w:pPr>
      <w:r w:rsidRPr="003A2B52">
        <w:rPr>
          <w:b/>
          <w:szCs w:val="28"/>
          <w:lang w:val="it-IT"/>
        </w:rPr>
        <w:t>CHƯƠNG III</w:t>
      </w:r>
    </w:p>
    <w:p w:rsidR="00DC4F77" w:rsidRDefault="00E12E87" w:rsidP="001F650B">
      <w:pPr>
        <w:spacing w:after="80" w:line="240" w:lineRule="auto"/>
        <w:jc w:val="center"/>
        <w:outlineLvl w:val="4"/>
        <w:rPr>
          <w:b/>
          <w:szCs w:val="28"/>
          <w:lang w:val="it-IT"/>
        </w:rPr>
      </w:pPr>
      <w:r w:rsidRPr="003A2B52">
        <w:rPr>
          <w:b/>
          <w:szCs w:val="28"/>
          <w:lang w:val="it-IT"/>
        </w:rPr>
        <w:t xml:space="preserve">THỦ TỤC THẨM ĐỊNH </w:t>
      </w:r>
      <w:r w:rsidR="00E61F50">
        <w:rPr>
          <w:b/>
          <w:szCs w:val="28"/>
          <w:lang w:val="it-IT"/>
        </w:rPr>
        <w:t xml:space="preserve">NỘI DUNG </w:t>
      </w:r>
      <w:r w:rsidRPr="003A2B52">
        <w:rPr>
          <w:b/>
          <w:szCs w:val="28"/>
          <w:lang w:val="it-IT"/>
        </w:rPr>
        <w:t>ĐỒ CHƠI TRẺ EM NHẬP KHẨ</w:t>
      </w:r>
      <w:r w:rsidR="001F650B">
        <w:rPr>
          <w:b/>
          <w:szCs w:val="28"/>
          <w:lang w:val="it-IT"/>
        </w:rPr>
        <w:t xml:space="preserve">U </w:t>
      </w:r>
      <w:r w:rsidRPr="003A2B52">
        <w:rPr>
          <w:b/>
          <w:szCs w:val="28"/>
          <w:lang w:val="it-IT"/>
        </w:rPr>
        <w:t>THỰC HIỆN THEO CƠ CHẾ MỘT CỬA QUỐC GIA</w:t>
      </w:r>
    </w:p>
    <w:p w:rsidR="009F3C6A" w:rsidRPr="003A2B52" w:rsidRDefault="009F3C6A" w:rsidP="00854622">
      <w:pPr>
        <w:spacing w:after="80" w:line="240" w:lineRule="auto"/>
        <w:ind w:firstLine="567"/>
        <w:jc w:val="center"/>
        <w:outlineLvl w:val="4"/>
        <w:rPr>
          <w:b/>
          <w:szCs w:val="28"/>
          <w:lang w:val="it-IT"/>
        </w:rPr>
      </w:pPr>
    </w:p>
    <w:p w:rsidR="006B12FA" w:rsidRPr="003A2B52" w:rsidRDefault="00E12E87" w:rsidP="00854622">
      <w:pPr>
        <w:spacing w:after="80" w:line="240" w:lineRule="auto"/>
        <w:ind w:firstLine="567"/>
        <w:jc w:val="both"/>
        <w:rPr>
          <w:b/>
          <w:szCs w:val="28"/>
          <w:lang w:val="it-IT"/>
        </w:rPr>
      </w:pPr>
      <w:r w:rsidRPr="003A2B52">
        <w:rPr>
          <w:b/>
          <w:szCs w:val="28"/>
          <w:lang w:val="it-IT"/>
        </w:rPr>
        <w:t>Điều 14. Người khai, quyền và nghĩa vụ của người khai</w:t>
      </w:r>
    </w:p>
    <w:p w:rsidR="006B12FA" w:rsidRPr="003A2B52" w:rsidRDefault="00E12E87" w:rsidP="00854622">
      <w:pPr>
        <w:spacing w:after="80" w:line="240" w:lineRule="auto"/>
        <w:ind w:firstLine="567"/>
        <w:jc w:val="both"/>
        <w:rPr>
          <w:lang w:val="it-IT"/>
        </w:rPr>
      </w:pPr>
      <w:r w:rsidRPr="003A2B52">
        <w:rPr>
          <w:lang w:val="it-IT"/>
        </w:rPr>
        <w:t xml:space="preserve">1. Người khai theo quy định tại </w:t>
      </w:r>
      <w:r w:rsidR="00E13489" w:rsidRPr="003A2B52">
        <w:rPr>
          <w:lang w:val="it-IT"/>
        </w:rPr>
        <w:t>k</w:t>
      </w:r>
      <w:r w:rsidR="00DC4F77" w:rsidRPr="003A2B52">
        <w:rPr>
          <w:lang w:val="it-IT"/>
        </w:rPr>
        <w:t>hoản 5 Điều 3</w:t>
      </w:r>
      <w:r w:rsidRPr="003A2B52">
        <w:rPr>
          <w:lang w:val="it-IT"/>
        </w:rPr>
        <w:t xml:space="preserve"> Thông tư </w:t>
      </w:r>
      <w:r w:rsidR="00E45074" w:rsidRPr="003A2B52">
        <w:rPr>
          <w:iCs/>
          <w:szCs w:val="28"/>
          <w:lang w:val="it-IT"/>
        </w:rPr>
        <w:t xml:space="preserve">liên tịch </w:t>
      </w:r>
      <w:r w:rsidRPr="003A2B52">
        <w:rPr>
          <w:lang w:val="it-IT"/>
        </w:rPr>
        <w:t>này gồm:</w:t>
      </w:r>
    </w:p>
    <w:p w:rsidR="006B12FA" w:rsidRPr="003A2B52" w:rsidRDefault="00E12E87" w:rsidP="00854622">
      <w:pPr>
        <w:spacing w:after="80" w:line="240" w:lineRule="auto"/>
        <w:ind w:firstLine="567"/>
        <w:jc w:val="both"/>
        <w:rPr>
          <w:lang w:val="it-IT"/>
        </w:rPr>
      </w:pPr>
      <w:r w:rsidRPr="003A2B52">
        <w:rPr>
          <w:lang w:val="it-IT"/>
        </w:rPr>
        <w:lastRenderedPageBreak/>
        <w:t xml:space="preserve">a) Người khai hải quan theo quy định tại Điều 5 Nghị định số 08/2015/NĐ-CP </w:t>
      </w:r>
      <w:r w:rsidRPr="003A2B52">
        <w:rPr>
          <w:iCs/>
          <w:lang w:val="pt-BR"/>
        </w:rPr>
        <w:t>ngày 21 tháng 01 năm 2015 của Chính phủ quy định chi tiết và biện pháp thi hành Luật Hải quan về thủ tục hải quan, kiểm tra, giám sát, kiểm soát hải quan</w:t>
      </w:r>
      <w:r w:rsidRPr="003A2B52">
        <w:rPr>
          <w:lang w:val="it-IT"/>
        </w:rPr>
        <w:t>;</w:t>
      </w:r>
    </w:p>
    <w:p w:rsidR="006B12FA" w:rsidRPr="003A2B52" w:rsidRDefault="00E12E87" w:rsidP="00854622">
      <w:pPr>
        <w:spacing w:after="80" w:line="240" w:lineRule="auto"/>
        <w:ind w:firstLine="567"/>
        <w:jc w:val="both"/>
        <w:rPr>
          <w:b/>
          <w:szCs w:val="28"/>
          <w:lang w:val="it-IT"/>
        </w:rPr>
      </w:pPr>
      <w:r w:rsidRPr="003A2B52">
        <w:rPr>
          <w:szCs w:val="28"/>
          <w:lang w:val="it-IT"/>
        </w:rPr>
        <w:t xml:space="preserve">b) Các tổ chức, cá nhân có liên quan đến quy trình </w:t>
      </w:r>
      <w:r w:rsidRPr="003A2B52">
        <w:rPr>
          <w:lang w:val="it-IT"/>
        </w:rPr>
        <w:t>thẩm định</w:t>
      </w:r>
      <w:r w:rsidR="00063751">
        <w:rPr>
          <w:lang w:val="it-IT"/>
        </w:rPr>
        <w:t xml:space="preserve"> nội dung</w:t>
      </w:r>
      <w:r w:rsidRPr="003A2B52">
        <w:rPr>
          <w:lang w:val="it-IT"/>
        </w:rPr>
        <w:t xml:space="preserve"> đồ chơi trẻ em</w:t>
      </w:r>
      <w:r w:rsidRPr="003A2B52">
        <w:rPr>
          <w:szCs w:val="28"/>
          <w:lang w:val="it-IT"/>
        </w:rPr>
        <w:t xml:space="preserve"> nhập khẩu thuộc phạm vi quản lý của Bộ Văn hóa, Thể thao và Du lịch.</w:t>
      </w:r>
    </w:p>
    <w:p w:rsidR="006B12FA" w:rsidRPr="003A2B52" w:rsidRDefault="00E12E87" w:rsidP="00854622">
      <w:pPr>
        <w:spacing w:after="80" w:line="240" w:lineRule="auto"/>
        <w:ind w:firstLine="567"/>
        <w:jc w:val="both"/>
        <w:rPr>
          <w:szCs w:val="28"/>
          <w:lang w:val="it-IT"/>
        </w:rPr>
      </w:pPr>
      <w:r w:rsidRPr="003A2B52">
        <w:rPr>
          <w:szCs w:val="28"/>
          <w:lang w:val="it-IT"/>
        </w:rPr>
        <w:t>2. Người khai có các quyền sau đây:</w:t>
      </w:r>
    </w:p>
    <w:p w:rsidR="006B12FA" w:rsidRPr="003A2B52" w:rsidRDefault="00E12E87" w:rsidP="00854622">
      <w:pPr>
        <w:spacing w:after="80" w:line="240" w:lineRule="auto"/>
        <w:ind w:firstLine="567"/>
        <w:jc w:val="both"/>
        <w:rPr>
          <w:szCs w:val="28"/>
          <w:lang w:val="it-IT"/>
        </w:rPr>
      </w:pPr>
      <w:r w:rsidRPr="003A2B52">
        <w:rPr>
          <w:szCs w:val="28"/>
          <w:lang w:val="it-IT"/>
        </w:rPr>
        <w:t xml:space="preserve">a) Được Đơn vị quản lý Cổng thông tin một cửa quốc gia và </w:t>
      </w:r>
      <w:r w:rsidR="00007F0A">
        <w:rPr>
          <w:szCs w:val="28"/>
          <w:lang w:val="it-IT"/>
        </w:rPr>
        <w:t>c</w:t>
      </w:r>
      <w:r w:rsidRPr="003A2B52">
        <w:rPr>
          <w:szCs w:val="28"/>
          <w:lang w:val="it-IT"/>
        </w:rPr>
        <w:t xml:space="preserve">ơ quan xử lý hỗ trợ đào tạo người sử dụng, cung cấp các thông tin cần thiết để truy cập, khai thông tin và sử dụng các tiện ích trên Cổng thông tin một cửa quốc gia; </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b) Được Đơn vị quản lý Cổng thông tin một cửa quốc gia và </w:t>
      </w:r>
      <w:r w:rsidR="00007F0A">
        <w:rPr>
          <w:szCs w:val="28"/>
          <w:lang w:val="it-IT"/>
        </w:rPr>
        <w:t>c</w:t>
      </w:r>
      <w:r w:rsidRPr="003A2B52">
        <w:rPr>
          <w:szCs w:val="28"/>
          <w:lang w:val="it-IT"/>
        </w:rPr>
        <w:t>ơ quan xử lý bảo đảm an toàn thông tin, bảo vệ bí mật kinh doanh và thương mại;</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c) Được </w:t>
      </w:r>
      <w:r w:rsidR="00007F0A">
        <w:rPr>
          <w:szCs w:val="28"/>
          <w:lang w:val="it-IT"/>
        </w:rPr>
        <w:t>c</w:t>
      </w:r>
      <w:r w:rsidRPr="003A2B52">
        <w:rPr>
          <w:szCs w:val="28"/>
          <w:lang w:val="it-IT"/>
        </w:rPr>
        <w:t>ơ quan xử lý cung cấp thông tin về quá trình xử lý hồ sơ thực hiện thủ tục hành chính một cửa</w:t>
      </w:r>
      <w:r w:rsidR="00707ACA" w:rsidRPr="003A2B52">
        <w:rPr>
          <w:szCs w:val="28"/>
          <w:lang w:val="it-IT"/>
        </w:rPr>
        <w:t>.</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3. Người khai có các nghĩa vụ sau:</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a) Tuân thủ quy định của pháp luật về t</w:t>
      </w:r>
      <w:r w:rsidRPr="003A2B52">
        <w:rPr>
          <w:szCs w:val="28"/>
          <w:lang w:val="vi-VN"/>
        </w:rPr>
        <w:t xml:space="preserve">iêu chí, </w:t>
      </w:r>
      <w:r w:rsidRPr="003A2B52">
        <w:rPr>
          <w:szCs w:val="28"/>
          <w:lang w:val="it-IT"/>
        </w:rPr>
        <w:t>định dạng của thông tin khai theo yêu cầu kỹ thuật đối với từng thủ tục hành chính một cửa;</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b) Tuân thủ quy định của pháp luật về chữ ký số đối với những giao dịch điện tử yêu cầu sử dụng chữ ký số;</w:t>
      </w:r>
    </w:p>
    <w:p w:rsidR="00DC4F77" w:rsidRPr="003A2B52" w:rsidRDefault="00E12E87" w:rsidP="00854622">
      <w:pPr>
        <w:spacing w:after="80" w:line="240" w:lineRule="auto"/>
        <w:ind w:firstLine="567"/>
        <w:jc w:val="both"/>
        <w:outlineLvl w:val="4"/>
        <w:rPr>
          <w:spacing w:val="-2"/>
          <w:szCs w:val="28"/>
          <w:lang w:val="it-IT"/>
        </w:rPr>
      </w:pPr>
      <w:r w:rsidRPr="003A2B52">
        <w:rPr>
          <w:spacing w:val="-2"/>
          <w:szCs w:val="28"/>
          <w:lang w:val="it-IT"/>
        </w:rPr>
        <w:t>c) Nộp thuế, phí, lệ phí và các khoản thu khác theo quy định của pháp luật;</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d) Tuân thủ các quy trình bảo đảm tính toàn vẹn, an toàn và bí mật trong việc thực hiện các thủ tục hành chính một cửa;</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đ) Lưu giữ chứng từ hành chính một cửa (bao gồm cả bản sao) theo quy định của pháp luật về giao dịch điện tử và các văn bản quy phạm pháp luật chuyên ngành; cung cấp các chứng từ điện tử và/hoặc chứng từ giấy có liên quan đến hàng hóa xuất khẩu, nhập khẩu, quá cảnh, phương tiện vận tải xuất cảnh, nhập cảnh, quá cảnh cho các </w:t>
      </w:r>
      <w:r w:rsidR="00007F0A">
        <w:rPr>
          <w:szCs w:val="28"/>
          <w:lang w:val="it-IT"/>
        </w:rPr>
        <w:t>c</w:t>
      </w:r>
      <w:r w:rsidRPr="003A2B52">
        <w:rPr>
          <w:szCs w:val="28"/>
          <w:lang w:val="it-IT"/>
        </w:rPr>
        <w:t>ơ quan xử lý để phục vụ công tác kiểm tra, thanh tra theo thẩm quyền;</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e) Đáp ứng các yêu cầu về công nghệ thông tin và kỹ thuật theo quy định của pháp luật chuyên ngành để thực hiện các thủ tục hành chính một cửa;</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g) Chịu trách nhiệm trước pháp luật về nội dung thông tin đã khai khi thực hiện các thủ tục hành chính một cửa.</w:t>
      </w:r>
    </w:p>
    <w:p w:rsidR="00DC4F77" w:rsidRPr="003A2B52" w:rsidRDefault="00E12E87" w:rsidP="00854622">
      <w:pPr>
        <w:spacing w:after="80" w:line="240" w:lineRule="auto"/>
        <w:ind w:left="567"/>
        <w:jc w:val="both"/>
        <w:outlineLvl w:val="4"/>
        <w:rPr>
          <w:szCs w:val="28"/>
          <w:lang w:val="it-IT"/>
        </w:rPr>
      </w:pPr>
      <w:r w:rsidRPr="003A2B52">
        <w:rPr>
          <w:b/>
          <w:szCs w:val="28"/>
          <w:lang w:val="it-IT"/>
        </w:rPr>
        <w:t xml:space="preserve">Điều 15. Yêu cầu thẩm định </w:t>
      </w:r>
      <w:r w:rsidR="004F5C00">
        <w:rPr>
          <w:b/>
          <w:szCs w:val="28"/>
          <w:lang w:val="it-IT"/>
        </w:rPr>
        <w:t xml:space="preserve">nội dung </w:t>
      </w:r>
      <w:r w:rsidRPr="003A2B52">
        <w:rPr>
          <w:b/>
          <w:szCs w:val="28"/>
          <w:lang w:val="it-IT"/>
        </w:rPr>
        <w:t xml:space="preserve">đồ chơi trẻ em nhập khẩu </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 xml:space="preserve">Trong quá trình thực hiện thủ tục thông quan hàng hóa nhập khẩu là đồ chơi trẻ em </w:t>
      </w:r>
      <w:r w:rsidR="006F0D2B" w:rsidRPr="003A2B52">
        <w:rPr>
          <w:szCs w:val="28"/>
          <w:lang w:val="it-IT"/>
        </w:rPr>
        <w:t>thực hiện theo</w:t>
      </w:r>
      <w:r w:rsidRPr="003A2B52">
        <w:rPr>
          <w:szCs w:val="28"/>
          <w:lang w:val="it-IT"/>
        </w:rPr>
        <w:t xml:space="preserve"> quy định tại Thông tư số 28/2014/TT-BVHTTDL ngày 31 tháng 12 năm 2014 của Bộ Văn hóa, Th</w:t>
      </w:r>
      <w:r w:rsidR="00C20DEC" w:rsidRPr="003A2B52">
        <w:rPr>
          <w:szCs w:val="28"/>
          <w:lang w:val="it-IT"/>
        </w:rPr>
        <w:t>ể</w:t>
      </w:r>
      <w:r w:rsidRPr="003A2B52">
        <w:rPr>
          <w:szCs w:val="28"/>
          <w:lang w:val="it-IT"/>
        </w:rPr>
        <w:t xml:space="preserve"> thao và Du lịch</w:t>
      </w:r>
      <w:r w:rsidR="005C5870" w:rsidRPr="003A2B52">
        <w:rPr>
          <w:szCs w:val="28"/>
          <w:lang w:val="it-IT"/>
        </w:rPr>
        <w:t xml:space="preserve"> n</w:t>
      </w:r>
      <w:r w:rsidR="006F0D2B" w:rsidRPr="003A2B52">
        <w:rPr>
          <w:szCs w:val="28"/>
          <w:lang w:val="it-IT"/>
        </w:rPr>
        <w:t>gười khai đề nghị nhập khẩu thực hiện thủ tục nhập khẩu tại cơ quan hải quan</w:t>
      </w:r>
      <w:r w:rsidR="005C5870" w:rsidRPr="003A2B52">
        <w:rPr>
          <w:szCs w:val="28"/>
          <w:lang w:val="it-IT"/>
        </w:rPr>
        <w:t>.</w:t>
      </w:r>
      <w:r w:rsidRPr="003A2B52">
        <w:rPr>
          <w:szCs w:val="28"/>
          <w:lang w:val="it-IT"/>
        </w:rPr>
        <w:t xml:space="preserve"> </w:t>
      </w:r>
      <w:r w:rsidR="006F0D2B" w:rsidRPr="003A2B52">
        <w:rPr>
          <w:szCs w:val="28"/>
          <w:lang w:val="it-IT"/>
        </w:rPr>
        <w:t xml:space="preserve">Trường hợp cơ quan hải quan có nghi ngờ nhưng không tự xác định được mặt hàng đồ chơi trẻ em mà </w:t>
      </w:r>
      <w:r w:rsidR="00B2255D" w:rsidRPr="003A2B52">
        <w:rPr>
          <w:szCs w:val="28"/>
          <w:lang w:val="it-IT"/>
        </w:rPr>
        <w:t>n</w:t>
      </w:r>
      <w:r w:rsidR="006F0D2B" w:rsidRPr="003A2B52">
        <w:rPr>
          <w:szCs w:val="28"/>
          <w:lang w:val="it-IT"/>
        </w:rPr>
        <w:t>gười khai đề nghị nhập khẩu có thuộc diện cấm phổ biến, lưu hành, kinh doanh tại thị trường Việ</w:t>
      </w:r>
      <w:r w:rsidR="00625F8F">
        <w:rPr>
          <w:szCs w:val="28"/>
          <w:lang w:val="it-IT"/>
        </w:rPr>
        <w:t xml:space="preserve">t Nam không, </w:t>
      </w:r>
      <w:r w:rsidR="006F0D2B" w:rsidRPr="003A2B52">
        <w:rPr>
          <w:szCs w:val="28"/>
          <w:lang w:val="it-IT"/>
        </w:rPr>
        <w:t xml:space="preserve">cơ quan hải quan gửi </w:t>
      </w:r>
      <w:bookmarkStart w:id="6" w:name="OLE_LINK1"/>
      <w:r w:rsidR="006F0D2B" w:rsidRPr="003A2B52">
        <w:rPr>
          <w:szCs w:val="28"/>
          <w:lang w:val="it-IT"/>
        </w:rPr>
        <w:t>Yêu cầu thẩm định</w:t>
      </w:r>
      <w:bookmarkEnd w:id="6"/>
      <w:r w:rsidR="006F0D2B" w:rsidRPr="003A2B52">
        <w:rPr>
          <w:szCs w:val="28"/>
          <w:lang w:val="it-IT"/>
        </w:rPr>
        <w:t xml:space="preserve"> dướ</w:t>
      </w:r>
      <w:r w:rsidR="00625F8F">
        <w:rPr>
          <w:szCs w:val="28"/>
          <w:lang w:val="it-IT"/>
        </w:rPr>
        <w:t xml:space="preserve">i </w:t>
      </w:r>
      <w:r w:rsidR="00625F8F">
        <w:rPr>
          <w:szCs w:val="28"/>
          <w:lang w:val="it-IT"/>
        </w:rPr>
        <w:lastRenderedPageBreak/>
        <w:t>hình thức</w:t>
      </w:r>
      <w:r w:rsidR="006F0D2B" w:rsidRPr="003A2B52">
        <w:rPr>
          <w:szCs w:val="28"/>
          <w:lang w:val="it-IT"/>
        </w:rPr>
        <w:t xml:space="preserve"> chứng từ điện tử </w:t>
      </w:r>
      <w:r w:rsidR="00263EAD" w:rsidRPr="003A2B52">
        <w:rPr>
          <w:szCs w:val="28"/>
          <w:lang w:val="it-IT"/>
        </w:rPr>
        <w:t xml:space="preserve">theo các chỉ tiêu thông tin quy định tại </w:t>
      </w:r>
      <w:r w:rsidR="00257E34" w:rsidRPr="003A2B52">
        <w:rPr>
          <w:szCs w:val="28"/>
          <w:lang w:val="it-IT"/>
        </w:rPr>
        <w:t>Mẫu</w:t>
      </w:r>
      <w:r w:rsidR="00263EAD" w:rsidRPr="003A2B52">
        <w:rPr>
          <w:szCs w:val="28"/>
          <w:lang w:val="it-IT"/>
        </w:rPr>
        <w:t xml:space="preserve"> </w:t>
      </w:r>
      <w:r w:rsidR="00FF5F58" w:rsidRPr="003A2B52">
        <w:rPr>
          <w:szCs w:val="28"/>
          <w:lang w:val="it-IT"/>
        </w:rPr>
        <w:t>1</w:t>
      </w:r>
      <w:r w:rsidR="00263EAD" w:rsidRPr="003A2B52">
        <w:rPr>
          <w:szCs w:val="28"/>
          <w:lang w:val="it-IT"/>
        </w:rPr>
        <w:t xml:space="preserve"> Phụ lục </w:t>
      </w:r>
      <w:r w:rsidR="00A57BD7" w:rsidRPr="003A2B52">
        <w:rPr>
          <w:szCs w:val="28"/>
          <w:lang w:val="vi-VN"/>
        </w:rPr>
        <w:t>I</w:t>
      </w:r>
      <w:r w:rsidR="00263EAD" w:rsidRPr="003A2B52">
        <w:rPr>
          <w:szCs w:val="28"/>
          <w:lang w:val="it-IT"/>
        </w:rPr>
        <w:t xml:space="preserve"> </w:t>
      </w:r>
      <w:r w:rsidR="00257E34" w:rsidRPr="003A2B52">
        <w:rPr>
          <w:szCs w:val="28"/>
          <w:lang w:val="it-IT"/>
        </w:rPr>
        <w:t>ban hành kèm theo</w:t>
      </w:r>
      <w:r w:rsidR="00FF5F58" w:rsidRPr="003A2B52">
        <w:rPr>
          <w:szCs w:val="28"/>
          <w:lang w:val="it-IT"/>
        </w:rPr>
        <w:t xml:space="preserve"> </w:t>
      </w:r>
      <w:r w:rsidR="00263EAD" w:rsidRPr="003A2B52">
        <w:rPr>
          <w:szCs w:val="28"/>
          <w:lang w:val="it-IT"/>
        </w:rPr>
        <w:t>Thông tư liên tịch này</w:t>
      </w:r>
      <w:r w:rsidR="006F0D2B" w:rsidRPr="003A2B52">
        <w:rPr>
          <w:szCs w:val="28"/>
          <w:lang w:val="it-IT"/>
        </w:rPr>
        <w:t xml:space="preserve"> thông qua Cổng thông tin một cửa quốc gia tới Bộ Văn hóa, Thể thao và Du lịch để tiến hành trưng cầu giám định hoặc lấy ý kiến của các cơ quan quản lý nhà nước có liên quan để xác định hàng hóa đó có được phép nhập khẩu hay không</w:t>
      </w:r>
      <w:r w:rsidR="000E521C" w:rsidRPr="003A2B52">
        <w:rPr>
          <w:szCs w:val="28"/>
          <w:lang w:val="it-IT"/>
        </w:rPr>
        <w:t>.</w:t>
      </w:r>
    </w:p>
    <w:p w:rsidR="00DC4F77" w:rsidRPr="003A2B52" w:rsidRDefault="00E12E87" w:rsidP="00854622">
      <w:pPr>
        <w:spacing w:after="80" w:line="240" w:lineRule="auto"/>
        <w:ind w:firstLine="567"/>
        <w:jc w:val="both"/>
        <w:outlineLvl w:val="4"/>
        <w:rPr>
          <w:b/>
          <w:szCs w:val="28"/>
          <w:lang w:val="it-IT"/>
        </w:rPr>
      </w:pPr>
      <w:r w:rsidRPr="003A2B52">
        <w:rPr>
          <w:b/>
          <w:szCs w:val="28"/>
          <w:lang w:val="it-IT"/>
        </w:rPr>
        <w:t xml:space="preserve">Điều 16. Tiếp nhận yêu cầu thẩm định và thực hiện thẩm định </w:t>
      </w:r>
      <w:r w:rsidR="004F5C00">
        <w:rPr>
          <w:b/>
          <w:szCs w:val="28"/>
          <w:lang w:val="it-IT"/>
        </w:rPr>
        <w:t xml:space="preserve">nội dung </w:t>
      </w:r>
      <w:r w:rsidRPr="003A2B52">
        <w:rPr>
          <w:b/>
          <w:szCs w:val="28"/>
          <w:lang w:val="it-IT"/>
        </w:rPr>
        <w:t>đồ chơi trẻ em nhập khẩu</w:t>
      </w:r>
    </w:p>
    <w:p w:rsidR="00DC4F77" w:rsidRPr="003A2B52" w:rsidRDefault="00E12E87" w:rsidP="00854622">
      <w:pPr>
        <w:spacing w:after="80" w:line="240" w:lineRule="auto"/>
        <w:ind w:firstLine="567"/>
        <w:jc w:val="both"/>
        <w:outlineLvl w:val="4"/>
        <w:rPr>
          <w:szCs w:val="28"/>
          <w:lang w:val="it-IT"/>
        </w:rPr>
      </w:pPr>
      <w:r w:rsidRPr="003A2B52">
        <w:rPr>
          <w:szCs w:val="28"/>
          <w:lang w:val="it-IT"/>
        </w:rPr>
        <w:t>1. Tiếp nhận yêu cầu thẩm định</w:t>
      </w:r>
      <w:r w:rsidR="001300A8">
        <w:rPr>
          <w:szCs w:val="28"/>
          <w:lang w:val="it-IT"/>
        </w:rPr>
        <w:t xml:space="preserve"> nội dung</w:t>
      </w:r>
      <w:r w:rsidRPr="003A2B52">
        <w:rPr>
          <w:szCs w:val="28"/>
          <w:lang w:val="it-IT"/>
        </w:rPr>
        <w:t xml:space="preserve"> đồ chơi trẻ em nhập khẩu </w:t>
      </w:r>
    </w:p>
    <w:p w:rsidR="00DC4F77" w:rsidRPr="003A2B52" w:rsidRDefault="00A57BD7" w:rsidP="00854622">
      <w:pPr>
        <w:spacing w:after="80" w:line="240" w:lineRule="auto"/>
        <w:ind w:firstLine="567"/>
        <w:jc w:val="both"/>
        <w:outlineLvl w:val="4"/>
        <w:rPr>
          <w:szCs w:val="28"/>
          <w:lang w:val="it-IT"/>
        </w:rPr>
      </w:pPr>
      <w:r w:rsidRPr="003A2B52">
        <w:rPr>
          <w:szCs w:val="28"/>
          <w:lang w:val="vi-VN"/>
        </w:rPr>
        <w:t xml:space="preserve">a) </w:t>
      </w:r>
      <w:r w:rsidR="00E12E87" w:rsidRPr="003A2B52">
        <w:rPr>
          <w:szCs w:val="28"/>
          <w:lang w:val="it-IT"/>
        </w:rPr>
        <w:t>Cơ quan xử lý tiếp nhận Yêu cầu thẩm định đối với đồ chơi trẻ em nhập khẩu dưới hình thức chứng từ điện tử</w:t>
      </w:r>
      <w:r w:rsidR="00AB6110">
        <w:rPr>
          <w:szCs w:val="28"/>
          <w:lang w:val="it-IT"/>
        </w:rPr>
        <w:t xml:space="preserve"> do c</w:t>
      </w:r>
      <w:r w:rsidR="00E12E87" w:rsidRPr="003A2B52">
        <w:rPr>
          <w:szCs w:val="28"/>
          <w:lang w:val="it-IT"/>
        </w:rPr>
        <w:t xml:space="preserve">ơ quan </w:t>
      </w:r>
      <w:r w:rsidR="00756B7D" w:rsidRPr="003A2B52">
        <w:rPr>
          <w:szCs w:val="28"/>
          <w:lang w:val="it-IT"/>
        </w:rPr>
        <w:t>h</w:t>
      </w:r>
      <w:r w:rsidR="00E12E87" w:rsidRPr="003A2B52">
        <w:rPr>
          <w:szCs w:val="28"/>
          <w:lang w:val="it-IT"/>
        </w:rPr>
        <w:t>ải quan gửi tới thông qua Cổng thông tin một cửa quốc gia.</w:t>
      </w:r>
    </w:p>
    <w:p w:rsidR="00DC4F77" w:rsidRPr="003A2B52" w:rsidRDefault="00A57BD7" w:rsidP="00854622">
      <w:pPr>
        <w:spacing w:after="80" w:line="240" w:lineRule="auto"/>
        <w:ind w:firstLine="567"/>
        <w:jc w:val="both"/>
        <w:outlineLvl w:val="4"/>
        <w:rPr>
          <w:szCs w:val="28"/>
          <w:lang w:val="it-IT"/>
        </w:rPr>
      </w:pPr>
      <w:r w:rsidRPr="003A2B52">
        <w:rPr>
          <w:szCs w:val="28"/>
          <w:lang w:val="vi-VN"/>
        </w:rPr>
        <w:t>b) Chậm</w:t>
      </w:r>
      <w:r w:rsidR="00E12E87" w:rsidRPr="003A2B52">
        <w:rPr>
          <w:szCs w:val="28"/>
          <w:lang w:val="it-IT"/>
        </w:rPr>
        <w:t xml:space="preserve"> nhất 36 giờ </w:t>
      </w:r>
      <w:r w:rsidR="00F46D7A" w:rsidRPr="003A2B52">
        <w:rPr>
          <w:szCs w:val="28"/>
          <w:lang w:val="it-IT"/>
        </w:rPr>
        <w:t xml:space="preserve">làm việc </w:t>
      </w:r>
      <w:r w:rsidR="00E12E87" w:rsidRPr="003A2B52">
        <w:rPr>
          <w:szCs w:val="28"/>
          <w:lang w:val="it-IT"/>
        </w:rPr>
        <w:t xml:space="preserve">kể từ thời điểm tiếp nhận Yêu cầu thẩm định đối với đồ chơi trẻ em nhập khẩu, </w:t>
      </w:r>
      <w:r w:rsidR="00007F0A">
        <w:rPr>
          <w:szCs w:val="28"/>
          <w:lang w:val="it-IT"/>
        </w:rPr>
        <w:t>c</w:t>
      </w:r>
      <w:r w:rsidR="00E12E87" w:rsidRPr="003A2B52">
        <w:rPr>
          <w:szCs w:val="28"/>
          <w:lang w:val="it-IT"/>
        </w:rPr>
        <w:t>ơ quan xử lý gửi Yêu cầu xuất trình hàng mẫu dưới hình thức chứng từ điện tử tới cơ quan hải quan và người khai thông qua Cổng thông tin một cửa quốc gia.</w:t>
      </w:r>
    </w:p>
    <w:p w:rsidR="00DC4F77" w:rsidRPr="003A2B52" w:rsidRDefault="003B0C8F" w:rsidP="00854622">
      <w:pPr>
        <w:spacing w:after="80" w:line="240" w:lineRule="auto"/>
        <w:ind w:firstLine="567"/>
        <w:jc w:val="both"/>
        <w:outlineLvl w:val="4"/>
        <w:rPr>
          <w:szCs w:val="28"/>
          <w:lang w:val="it-IT"/>
        </w:rPr>
      </w:pPr>
      <w:r w:rsidRPr="003A2B52">
        <w:rPr>
          <w:szCs w:val="28"/>
          <w:lang w:val="it-IT"/>
        </w:rPr>
        <w:t xml:space="preserve">2. Thẩm định </w:t>
      </w:r>
      <w:r w:rsidR="001E5866">
        <w:rPr>
          <w:szCs w:val="28"/>
          <w:lang w:val="it-IT"/>
        </w:rPr>
        <w:t xml:space="preserve">nội dung </w:t>
      </w:r>
      <w:r w:rsidRPr="003A2B52">
        <w:rPr>
          <w:szCs w:val="28"/>
          <w:lang w:val="it-IT"/>
        </w:rPr>
        <w:t>đồ chơi trẻ em nhập khẩu</w:t>
      </w:r>
    </w:p>
    <w:p w:rsidR="00DC4F77" w:rsidRPr="003A2B52" w:rsidRDefault="003B0C8F" w:rsidP="00854622">
      <w:pPr>
        <w:spacing w:after="80" w:line="240" w:lineRule="auto"/>
        <w:ind w:firstLine="567"/>
        <w:jc w:val="both"/>
        <w:outlineLvl w:val="4"/>
        <w:rPr>
          <w:szCs w:val="28"/>
          <w:lang w:val="it-IT"/>
        </w:rPr>
      </w:pPr>
      <w:r w:rsidRPr="003A2B52">
        <w:rPr>
          <w:szCs w:val="28"/>
          <w:lang w:val="it-IT"/>
        </w:rPr>
        <w:t>a) Người khai xuất trình hàng mẫu, tài liệu kèm theo theo địa điểm, thời gian tại Yêu cầu xuất trình hàng mẫu được gửi tới người khai thông qua Cổng thông tin một cửa quốc gia.</w:t>
      </w:r>
    </w:p>
    <w:p w:rsidR="00DC4F77" w:rsidRPr="003A2B52" w:rsidRDefault="00DF2B1D" w:rsidP="00854622">
      <w:pPr>
        <w:spacing w:after="80" w:line="240" w:lineRule="auto"/>
        <w:ind w:firstLine="567"/>
        <w:jc w:val="both"/>
        <w:outlineLvl w:val="4"/>
        <w:rPr>
          <w:szCs w:val="28"/>
          <w:lang w:val="it-IT"/>
        </w:rPr>
      </w:pPr>
      <w:r w:rsidRPr="003A2B52">
        <w:rPr>
          <w:szCs w:val="28"/>
          <w:lang w:val="it-IT"/>
        </w:rPr>
        <w:t xml:space="preserve">b) </w:t>
      </w:r>
      <w:r w:rsidR="0013326D" w:rsidRPr="003A2B52">
        <w:rPr>
          <w:szCs w:val="28"/>
          <w:lang w:val="it-IT"/>
        </w:rPr>
        <w:t>C</w:t>
      </w:r>
      <w:r w:rsidRPr="003A2B52">
        <w:rPr>
          <w:szCs w:val="28"/>
          <w:lang w:val="it-IT"/>
        </w:rPr>
        <w:t>hậm nhất 36 giờ làm việc kể từ khi người khai xuất trình đủ hàng mẫu và tài liệ</w:t>
      </w:r>
      <w:r w:rsidR="00007F0A">
        <w:rPr>
          <w:szCs w:val="28"/>
          <w:lang w:val="it-IT"/>
        </w:rPr>
        <w:t>u kèm theo, c</w:t>
      </w:r>
      <w:r w:rsidRPr="003A2B52">
        <w:rPr>
          <w:szCs w:val="28"/>
          <w:lang w:val="it-IT"/>
        </w:rPr>
        <w:t xml:space="preserve">ơ quan xử lý gửi Thông báo từ chối thẩm định đồ chơi trẻ em nhập khẩu dưới hình thức chứng từ điện tử theo các chỉ tiêu thông tin quy định tại Mẫu 4 Phụ lục </w:t>
      </w:r>
      <w:r w:rsidRPr="003A2B52">
        <w:rPr>
          <w:szCs w:val="28"/>
          <w:lang w:val="vi-VN"/>
        </w:rPr>
        <w:t>I</w:t>
      </w:r>
      <w:r w:rsidRPr="003A2B52">
        <w:rPr>
          <w:szCs w:val="28"/>
          <w:lang w:val="it-IT"/>
        </w:rPr>
        <w:t xml:space="preserve"> ban hành kèm theo Thông tư liên tịch này tới cơ quan hải quan và người khai thông qua Cổng thông tin một cửa quốc gia kèm theo lý do từ chối.</w:t>
      </w:r>
    </w:p>
    <w:p w:rsidR="00DC4F77" w:rsidRPr="003A2B52" w:rsidRDefault="00DF2B1D" w:rsidP="00854622">
      <w:pPr>
        <w:spacing w:after="80" w:line="240" w:lineRule="auto"/>
        <w:ind w:firstLine="567"/>
        <w:jc w:val="both"/>
        <w:outlineLvl w:val="4"/>
        <w:rPr>
          <w:szCs w:val="28"/>
          <w:lang w:val="it-IT"/>
        </w:rPr>
      </w:pPr>
      <w:r w:rsidRPr="003A2B52">
        <w:rPr>
          <w:szCs w:val="28"/>
          <w:lang w:val="it-IT"/>
        </w:rPr>
        <w:t>c</w:t>
      </w:r>
      <w:r w:rsidR="003B0C8F" w:rsidRPr="003A2B52">
        <w:rPr>
          <w:szCs w:val="28"/>
          <w:lang w:val="it-IT"/>
        </w:rPr>
        <w:t>) Cơ quan xử lý thực hiện thẩm đị</w:t>
      </w:r>
      <w:r w:rsidR="002F1059">
        <w:rPr>
          <w:szCs w:val="28"/>
          <w:lang w:val="it-IT"/>
        </w:rPr>
        <w:t xml:space="preserve">nh </w:t>
      </w:r>
      <w:r w:rsidR="003B0C8F" w:rsidRPr="003A2B52">
        <w:rPr>
          <w:szCs w:val="28"/>
          <w:lang w:val="it-IT"/>
        </w:rPr>
        <w:t>không quá 07 ngày làm việc kể từ khi người khai xuất trình đủ hàng mẫu và tài liệu theo quy định. Trường hợp phải xin ý kiến Bộ, ngành có liên quan thời gian thực hiện thẩm định xử lý không quá 15 ngày làm việc kể từ khi người khai xuất trình đầy đủ hàng mẫu và tài liệu theo quy định.</w:t>
      </w:r>
    </w:p>
    <w:p w:rsidR="00DC4F77" w:rsidRPr="003A2B52" w:rsidRDefault="00DF2B1D" w:rsidP="00854622">
      <w:pPr>
        <w:spacing w:after="80" w:line="240" w:lineRule="auto"/>
        <w:ind w:firstLine="567"/>
        <w:jc w:val="both"/>
        <w:outlineLvl w:val="4"/>
        <w:rPr>
          <w:szCs w:val="28"/>
          <w:lang w:val="it-IT"/>
        </w:rPr>
      </w:pPr>
      <w:r w:rsidRPr="003A2B52">
        <w:rPr>
          <w:szCs w:val="28"/>
          <w:lang w:val="it-IT"/>
        </w:rPr>
        <w:t>d</w:t>
      </w:r>
      <w:r w:rsidR="003B0C8F" w:rsidRPr="003A2B52">
        <w:rPr>
          <w:szCs w:val="28"/>
          <w:lang w:val="it-IT"/>
        </w:rPr>
        <w:t xml:space="preserve">) Cơ quan xử lý gửi Thông báo kết quả thẩm định đồ chơi trẻ em nhập khẩu dưới </w:t>
      </w:r>
      <w:r w:rsidR="003E1D52">
        <w:rPr>
          <w:szCs w:val="28"/>
          <w:lang w:val="it-IT"/>
        </w:rPr>
        <w:t>hình thức</w:t>
      </w:r>
      <w:r w:rsidR="003B0C8F" w:rsidRPr="003A2B52">
        <w:rPr>
          <w:szCs w:val="28"/>
          <w:lang w:val="it-IT"/>
        </w:rPr>
        <w:t xml:space="preserve"> chứng từ điện tử tới ngườ</w:t>
      </w:r>
      <w:r w:rsidR="00AB6110">
        <w:rPr>
          <w:szCs w:val="28"/>
          <w:lang w:val="it-IT"/>
        </w:rPr>
        <w:t>i khai và c</w:t>
      </w:r>
      <w:r w:rsidR="003B0C8F" w:rsidRPr="003A2B52">
        <w:rPr>
          <w:szCs w:val="28"/>
          <w:lang w:val="it-IT"/>
        </w:rPr>
        <w:t xml:space="preserve">ơ quan </w:t>
      </w:r>
      <w:r w:rsidR="00756B7D" w:rsidRPr="003A2B52">
        <w:rPr>
          <w:szCs w:val="28"/>
          <w:lang w:val="it-IT"/>
        </w:rPr>
        <w:t>h</w:t>
      </w:r>
      <w:r w:rsidR="003B0C8F" w:rsidRPr="003A2B52">
        <w:rPr>
          <w:szCs w:val="28"/>
          <w:lang w:val="it-IT"/>
        </w:rPr>
        <w:t>ải quan thông qua Cổng thông tin một cửa quốc gia.</w:t>
      </w:r>
    </w:p>
    <w:p w:rsidR="00DC4F77" w:rsidRPr="003A2B52" w:rsidRDefault="00DF2B1D" w:rsidP="00854622">
      <w:pPr>
        <w:spacing w:after="80" w:line="240" w:lineRule="auto"/>
        <w:ind w:firstLine="567"/>
        <w:jc w:val="both"/>
        <w:outlineLvl w:val="4"/>
        <w:rPr>
          <w:szCs w:val="28"/>
          <w:lang w:val="it-IT"/>
        </w:rPr>
      </w:pPr>
      <w:r w:rsidRPr="003A2B52">
        <w:rPr>
          <w:szCs w:val="28"/>
          <w:lang w:val="it-IT"/>
        </w:rPr>
        <w:t>đ</w:t>
      </w:r>
      <w:r w:rsidR="00E12E87" w:rsidRPr="003A2B52">
        <w:rPr>
          <w:szCs w:val="28"/>
          <w:lang w:val="it-IT"/>
        </w:rPr>
        <w:t xml:space="preserve">) Cơ quan </w:t>
      </w:r>
      <w:r w:rsidR="00756B7D" w:rsidRPr="003A2B52">
        <w:rPr>
          <w:szCs w:val="28"/>
          <w:lang w:val="it-IT"/>
        </w:rPr>
        <w:t>h</w:t>
      </w:r>
      <w:r w:rsidR="00E12E87" w:rsidRPr="003A2B52">
        <w:rPr>
          <w:szCs w:val="28"/>
          <w:lang w:val="it-IT"/>
        </w:rPr>
        <w:t xml:space="preserve">ải quan ra quyết định cuối cùng về thông quan cho hàng hóa là đồ chơi trẻ em nhập khẩu căn cứ trên Thông báo kết quả thẩm định đồ chơi trẻ em nhập khẩu do </w:t>
      </w:r>
      <w:r w:rsidR="00007F0A">
        <w:rPr>
          <w:szCs w:val="28"/>
          <w:lang w:val="it-IT"/>
        </w:rPr>
        <w:t>c</w:t>
      </w:r>
      <w:r w:rsidR="00E12E87" w:rsidRPr="003A2B52">
        <w:rPr>
          <w:szCs w:val="28"/>
          <w:lang w:val="it-IT"/>
        </w:rPr>
        <w:t>ơ quan xử lý gửi thông qua Cổng thông tin một cửa quốc gia.</w:t>
      </w:r>
    </w:p>
    <w:p w:rsidR="006B12FA" w:rsidRPr="003A2B52" w:rsidRDefault="00E12E87" w:rsidP="00854622">
      <w:pPr>
        <w:spacing w:after="80" w:line="240" w:lineRule="auto"/>
        <w:ind w:firstLine="567"/>
        <w:jc w:val="both"/>
        <w:rPr>
          <w:b/>
          <w:bCs/>
          <w:lang w:val="it-IT"/>
        </w:rPr>
      </w:pPr>
      <w:r w:rsidRPr="003A2B52">
        <w:rPr>
          <w:b/>
          <w:bCs/>
          <w:lang w:val="it-IT"/>
        </w:rPr>
        <w:t>Điều 17. Tiếp nhận và phản hồi thông tin trên Cổng thông tin một cửa quốc gia</w:t>
      </w:r>
    </w:p>
    <w:p w:rsidR="006B12FA" w:rsidRPr="003A2B52" w:rsidRDefault="00E12E87" w:rsidP="00854622">
      <w:pPr>
        <w:spacing w:after="80" w:line="240" w:lineRule="auto"/>
        <w:ind w:firstLine="567"/>
        <w:jc w:val="both"/>
        <w:rPr>
          <w:lang w:val="it-IT"/>
        </w:rPr>
      </w:pPr>
      <w:r w:rsidRPr="003A2B52">
        <w:rPr>
          <w:lang w:val="it-IT"/>
        </w:rPr>
        <w:t>1. Cổng thông tin một cửa quốc gia tiếp nhận thông tin điện tử theo thời gian 24 giờ trong một ngày và 07 ngày trong một tuần.</w:t>
      </w:r>
    </w:p>
    <w:p w:rsidR="006B12FA" w:rsidRPr="003A2B52" w:rsidRDefault="00E12E87" w:rsidP="00854622">
      <w:pPr>
        <w:spacing w:after="80" w:line="240" w:lineRule="auto"/>
        <w:ind w:firstLine="567"/>
        <w:jc w:val="both"/>
        <w:rPr>
          <w:lang w:val="it-IT"/>
        </w:rPr>
      </w:pPr>
      <w:r w:rsidRPr="003A2B52">
        <w:rPr>
          <w:lang w:val="it-IT"/>
        </w:rPr>
        <w:lastRenderedPageBreak/>
        <w:t xml:space="preserve">2. Cổng thông tin một cửa quốc gia thực hiện việc tiếp nhận và phản hồi thông tin theo chế độ tự động tới người khai, </w:t>
      </w:r>
      <w:r w:rsidR="00007F0A">
        <w:rPr>
          <w:lang w:val="it-IT"/>
        </w:rPr>
        <w:t>c</w:t>
      </w:r>
      <w:r w:rsidRPr="003A2B52">
        <w:rPr>
          <w:lang w:val="it-IT"/>
        </w:rPr>
        <w:t xml:space="preserve">ơ quan xử lý và </w:t>
      </w:r>
      <w:r w:rsidR="00AB6110">
        <w:rPr>
          <w:lang w:val="it-IT"/>
        </w:rPr>
        <w:t>c</w:t>
      </w:r>
      <w:r w:rsidRPr="003A2B52">
        <w:rPr>
          <w:lang w:val="it-IT"/>
        </w:rPr>
        <w:t xml:space="preserve">ơ quan </w:t>
      </w:r>
      <w:r w:rsidR="00756B7D" w:rsidRPr="003A2B52">
        <w:rPr>
          <w:lang w:val="it-IT"/>
        </w:rPr>
        <w:t>h</w:t>
      </w:r>
      <w:r w:rsidRPr="003A2B52">
        <w:rPr>
          <w:lang w:val="it-IT"/>
        </w:rPr>
        <w:t>ải quan.</w:t>
      </w:r>
    </w:p>
    <w:p w:rsidR="006B12FA" w:rsidRPr="003A2B52" w:rsidRDefault="00E12E87" w:rsidP="00854622">
      <w:pPr>
        <w:spacing w:after="80" w:line="240" w:lineRule="auto"/>
        <w:ind w:firstLine="567"/>
        <w:jc w:val="both"/>
        <w:rPr>
          <w:spacing w:val="-2"/>
          <w:lang w:val="it-IT"/>
        </w:rPr>
      </w:pPr>
      <w:r w:rsidRPr="003A2B52">
        <w:rPr>
          <w:spacing w:val="-2"/>
          <w:lang w:val="it-IT"/>
        </w:rPr>
        <w:t>3. Cổng thông tin một cửa quốc gia thực hiện:</w:t>
      </w:r>
    </w:p>
    <w:p w:rsidR="006B12FA" w:rsidRPr="003A2B52" w:rsidRDefault="00E12E87" w:rsidP="00854622">
      <w:pPr>
        <w:spacing w:after="80" w:line="240" w:lineRule="auto"/>
        <w:ind w:firstLine="567"/>
        <w:jc w:val="both"/>
        <w:rPr>
          <w:spacing w:val="-2"/>
          <w:lang w:val="it-IT"/>
        </w:rPr>
      </w:pPr>
      <w:r w:rsidRPr="003A2B52">
        <w:rPr>
          <w:spacing w:val="-2"/>
          <w:lang w:val="it-IT"/>
        </w:rPr>
        <w:t xml:space="preserve">a) Phản hồi kết quả xử lý của </w:t>
      </w:r>
      <w:r w:rsidR="00007F0A">
        <w:rPr>
          <w:spacing w:val="-2"/>
          <w:lang w:val="it-IT"/>
        </w:rPr>
        <w:t>c</w:t>
      </w:r>
      <w:r w:rsidRPr="003A2B52">
        <w:rPr>
          <w:spacing w:val="-2"/>
          <w:lang w:val="it-IT"/>
        </w:rPr>
        <w:t xml:space="preserve">ơ quan xử lý cho người khai và </w:t>
      </w:r>
      <w:r w:rsidR="00AB6110">
        <w:rPr>
          <w:spacing w:val="-2"/>
          <w:lang w:val="it-IT"/>
        </w:rPr>
        <w:t>c</w:t>
      </w:r>
      <w:r w:rsidRPr="003A2B52">
        <w:rPr>
          <w:spacing w:val="-2"/>
          <w:lang w:val="it-IT"/>
        </w:rPr>
        <w:t xml:space="preserve">ơ quan </w:t>
      </w:r>
      <w:r w:rsidR="00756B7D" w:rsidRPr="003A2B52">
        <w:rPr>
          <w:spacing w:val="-2"/>
          <w:lang w:val="it-IT"/>
        </w:rPr>
        <w:t>h</w:t>
      </w:r>
      <w:r w:rsidRPr="003A2B52">
        <w:rPr>
          <w:spacing w:val="-2"/>
          <w:lang w:val="it-IT"/>
        </w:rPr>
        <w:t xml:space="preserve">ải quan ngay sau khi nhận được kết quả xử lý của </w:t>
      </w:r>
      <w:r w:rsidR="00007F0A">
        <w:rPr>
          <w:spacing w:val="-2"/>
          <w:lang w:val="it-IT"/>
        </w:rPr>
        <w:t>c</w:t>
      </w:r>
      <w:r w:rsidRPr="003A2B52">
        <w:rPr>
          <w:spacing w:val="-2"/>
          <w:lang w:val="it-IT"/>
        </w:rPr>
        <w:t>ơ quan xử lý;</w:t>
      </w:r>
    </w:p>
    <w:p w:rsidR="006B12FA" w:rsidRPr="003A2B52" w:rsidRDefault="00E12E87" w:rsidP="00854622">
      <w:pPr>
        <w:spacing w:after="80" w:line="240" w:lineRule="auto"/>
        <w:ind w:firstLine="567"/>
        <w:jc w:val="both"/>
        <w:rPr>
          <w:lang w:val="it-IT"/>
        </w:rPr>
      </w:pPr>
      <w:r w:rsidRPr="003A2B52">
        <w:rPr>
          <w:lang w:val="it-IT"/>
        </w:rPr>
        <w:t xml:space="preserve">b) Cung cấp tờ khai hải quan và kết quả xử lý của </w:t>
      </w:r>
      <w:r w:rsidR="00AB6110">
        <w:rPr>
          <w:lang w:val="it-IT"/>
        </w:rPr>
        <w:t>c</w:t>
      </w:r>
      <w:r w:rsidRPr="003A2B52">
        <w:rPr>
          <w:lang w:val="it-IT"/>
        </w:rPr>
        <w:t xml:space="preserve">ơ quan </w:t>
      </w:r>
      <w:r w:rsidR="00756B7D" w:rsidRPr="003A2B52">
        <w:rPr>
          <w:lang w:val="it-IT"/>
        </w:rPr>
        <w:t>h</w:t>
      </w:r>
      <w:r w:rsidRPr="003A2B52">
        <w:rPr>
          <w:lang w:val="it-IT"/>
        </w:rPr>
        <w:t xml:space="preserve">ải quan cho </w:t>
      </w:r>
      <w:r w:rsidR="00007F0A">
        <w:rPr>
          <w:lang w:val="it-IT"/>
        </w:rPr>
        <w:t>c</w:t>
      </w:r>
      <w:r w:rsidRPr="003A2B52">
        <w:rPr>
          <w:lang w:val="it-IT"/>
        </w:rPr>
        <w:t xml:space="preserve">ơ quan xử lý trong trường hợp thủ tục hành chính thuộc thẩm quyền của </w:t>
      </w:r>
      <w:r w:rsidR="00007F0A">
        <w:rPr>
          <w:lang w:val="it-IT"/>
        </w:rPr>
        <w:t>c</w:t>
      </w:r>
      <w:r w:rsidRPr="003A2B52">
        <w:rPr>
          <w:lang w:val="it-IT"/>
        </w:rPr>
        <w:t xml:space="preserve">ơ quan xử lý có yêu cầu nộp tờ khai hải quan; hoặc </w:t>
      </w:r>
      <w:r w:rsidR="00007F0A">
        <w:rPr>
          <w:lang w:val="it-IT"/>
        </w:rPr>
        <w:t>c</w:t>
      </w:r>
      <w:r w:rsidRPr="003A2B52">
        <w:rPr>
          <w:lang w:val="it-IT"/>
        </w:rPr>
        <w:t xml:space="preserve">ơ quan xử lý có yêu cầu cung cấp tờ khai hải quan và kết quả xử lý của </w:t>
      </w:r>
      <w:r w:rsidR="00AB6110">
        <w:rPr>
          <w:lang w:val="it-IT"/>
        </w:rPr>
        <w:t>c</w:t>
      </w:r>
      <w:r w:rsidRPr="003A2B52">
        <w:rPr>
          <w:lang w:val="it-IT"/>
        </w:rPr>
        <w:t xml:space="preserve">ơ quan </w:t>
      </w:r>
      <w:r w:rsidR="00756B7D" w:rsidRPr="003A2B52">
        <w:rPr>
          <w:lang w:val="it-IT"/>
        </w:rPr>
        <w:t>h</w:t>
      </w:r>
      <w:r w:rsidRPr="003A2B52">
        <w:rPr>
          <w:lang w:val="it-IT"/>
        </w:rPr>
        <w:t xml:space="preserve">ải quan liên quan đến các thủ tục thuộc thẩm quyền của </w:t>
      </w:r>
      <w:r w:rsidR="00007F0A">
        <w:rPr>
          <w:lang w:val="it-IT"/>
        </w:rPr>
        <w:t>c</w:t>
      </w:r>
      <w:r w:rsidRPr="003A2B52">
        <w:rPr>
          <w:lang w:val="it-IT"/>
        </w:rPr>
        <w:t>ơ quan xử lý.</w:t>
      </w:r>
    </w:p>
    <w:p w:rsidR="00DC4F77" w:rsidRPr="003A2B52" w:rsidRDefault="00DC4F77" w:rsidP="00854622">
      <w:pPr>
        <w:spacing w:after="80" w:line="240" w:lineRule="auto"/>
        <w:ind w:firstLine="567"/>
        <w:jc w:val="both"/>
        <w:rPr>
          <w:lang w:val="it-IT"/>
        </w:rPr>
      </w:pPr>
    </w:p>
    <w:p w:rsidR="00DC4F77" w:rsidRPr="003A2B52" w:rsidRDefault="00E12E87" w:rsidP="00007F0A">
      <w:pPr>
        <w:spacing w:after="80" w:line="240" w:lineRule="auto"/>
        <w:jc w:val="center"/>
        <w:outlineLvl w:val="4"/>
        <w:rPr>
          <w:b/>
          <w:bCs/>
          <w:lang w:val="it-IT"/>
        </w:rPr>
      </w:pPr>
      <w:r w:rsidRPr="003A2B52">
        <w:rPr>
          <w:b/>
          <w:bCs/>
          <w:lang w:val="it-IT"/>
        </w:rPr>
        <w:t>CHƯƠNG IV</w:t>
      </w:r>
    </w:p>
    <w:p w:rsidR="00DC4F77" w:rsidRDefault="00E12E87" w:rsidP="00007F0A">
      <w:pPr>
        <w:spacing w:after="80" w:line="240" w:lineRule="auto"/>
        <w:jc w:val="center"/>
        <w:outlineLvl w:val="4"/>
        <w:rPr>
          <w:b/>
          <w:bCs/>
          <w:lang w:val="it-IT"/>
        </w:rPr>
      </w:pPr>
      <w:r w:rsidRPr="003A2B52">
        <w:rPr>
          <w:b/>
          <w:bCs/>
          <w:lang w:val="it-IT"/>
        </w:rPr>
        <w:t>CƠ CHẾ PHỐI HỢP VÀ TRAO ĐỔI THÔNG TIN THỰC HIỆN CÁC THỦ TỤC HÀNH CHÍNH MỘT CỬA</w:t>
      </w:r>
    </w:p>
    <w:p w:rsidR="009F3C6A" w:rsidRPr="003A2B52" w:rsidRDefault="009F3C6A" w:rsidP="00854622">
      <w:pPr>
        <w:spacing w:after="80" w:line="240" w:lineRule="auto"/>
        <w:ind w:firstLine="720"/>
        <w:jc w:val="center"/>
        <w:outlineLvl w:val="4"/>
        <w:rPr>
          <w:b/>
          <w:bCs/>
          <w:lang w:val="it-IT"/>
        </w:rPr>
      </w:pPr>
    </w:p>
    <w:p w:rsidR="006B12FA" w:rsidRPr="003A2B52" w:rsidRDefault="00E12E87" w:rsidP="00854622">
      <w:pPr>
        <w:spacing w:after="80" w:line="240" w:lineRule="auto"/>
        <w:ind w:firstLine="567"/>
        <w:jc w:val="both"/>
        <w:rPr>
          <w:lang w:val="it-IT"/>
        </w:rPr>
      </w:pPr>
      <w:r w:rsidRPr="003A2B52">
        <w:rPr>
          <w:b/>
          <w:bCs/>
          <w:lang w:val="it-IT"/>
        </w:rPr>
        <w:t xml:space="preserve">Điều 18. Nguyên tắc trao đổi, cung cấp thông tin </w:t>
      </w:r>
    </w:p>
    <w:p w:rsidR="006B12FA" w:rsidRPr="003A2B52" w:rsidRDefault="00E12E87" w:rsidP="00854622">
      <w:pPr>
        <w:spacing w:after="80" w:line="240" w:lineRule="auto"/>
        <w:ind w:firstLine="567"/>
        <w:jc w:val="both"/>
        <w:rPr>
          <w:lang w:val="it-IT"/>
        </w:rPr>
      </w:pPr>
      <w:r w:rsidRPr="003A2B52">
        <w:rPr>
          <w:lang w:val="it-IT"/>
        </w:rPr>
        <w:t>1. Việc trao đổi, cung cấp thông tin phải thực hiện theo quy định của pháp luật và trong phạm vi chức năng, nhiệm vụ và quyền hạn của mỗi bên.</w:t>
      </w:r>
    </w:p>
    <w:p w:rsidR="006B12FA" w:rsidRPr="003A2B52" w:rsidRDefault="00E12E87" w:rsidP="00854622">
      <w:pPr>
        <w:spacing w:after="80" w:line="240" w:lineRule="auto"/>
        <w:ind w:firstLine="567"/>
        <w:jc w:val="both"/>
        <w:rPr>
          <w:lang w:val="it-IT"/>
        </w:rPr>
      </w:pPr>
      <w:r w:rsidRPr="003A2B52">
        <w:rPr>
          <w:lang w:val="it-IT"/>
        </w:rPr>
        <w:t xml:space="preserve">2. Thông tin được trao đổi, cung cấp phải sử dụng đúng mục đích, phục vụ cho hoạt động nghiệp vụ theo chức năng, nhiệm vụ của bên tiếp nhận thông tin. </w:t>
      </w:r>
    </w:p>
    <w:p w:rsidR="006B12FA" w:rsidRPr="003A2B52" w:rsidRDefault="00E12E87" w:rsidP="00854622">
      <w:pPr>
        <w:spacing w:after="80" w:line="240" w:lineRule="auto"/>
        <w:ind w:firstLine="567"/>
        <w:jc w:val="both"/>
        <w:rPr>
          <w:lang w:val="it-IT"/>
        </w:rPr>
      </w:pPr>
      <w:r w:rsidRPr="003A2B52">
        <w:rPr>
          <w:lang w:val="it-IT"/>
        </w:rPr>
        <w:t>3. Các bên trao đổi, cung cấp thông tin có trách nhiệm trao đổi, cung cấp thông tin kịp thời, chính xác và đầy đủ.</w:t>
      </w:r>
    </w:p>
    <w:p w:rsidR="006B12FA" w:rsidRPr="003A2B52" w:rsidRDefault="00E12E87" w:rsidP="00854622">
      <w:pPr>
        <w:spacing w:after="80" w:line="240" w:lineRule="auto"/>
        <w:ind w:firstLine="567"/>
        <w:jc w:val="both"/>
        <w:rPr>
          <w:lang w:val="it-IT"/>
        </w:rPr>
      </w:pPr>
      <w:r w:rsidRPr="003A2B52">
        <w:rPr>
          <w:lang w:val="it-IT"/>
        </w:rPr>
        <w:t xml:space="preserve">4. Các bên trao đổi, cung cấp, quản lý và sử dụng thông tin theo đúng quy định của pháp luật về bảo vệ bí mật nhà nước và các quy định về bảo mật thuộc chuyên ngành quản lý của </w:t>
      </w:r>
      <w:r w:rsidR="007D56D9" w:rsidRPr="003A2B52">
        <w:rPr>
          <w:lang w:val="it-IT"/>
        </w:rPr>
        <w:t>Bộ Tài chính, Bộ Văn hóa, Thể thao và Du lịch</w:t>
      </w:r>
      <w:r w:rsidRPr="003A2B52">
        <w:rPr>
          <w:lang w:val="it-IT"/>
        </w:rPr>
        <w:t>.</w:t>
      </w:r>
    </w:p>
    <w:p w:rsidR="006B12FA" w:rsidRPr="003A2B52" w:rsidRDefault="00E12E87" w:rsidP="00854622">
      <w:pPr>
        <w:spacing w:after="80" w:line="240" w:lineRule="auto"/>
        <w:ind w:firstLine="567"/>
        <w:jc w:val="both"/>
        <w:rPr>
          <w:lang w:val="it-IT"/>
        </w:rPr>
      </w:pPr>
      <w:r w:rsidRPr="003A2B52">
        <w:rPr>
          <w:lang w:val="it-IT"/>
        </w:rPr>
        <w:t xml:space="preserve">5. Thông tin được trao đổi, cung cấp giữa các bên ngang cấp; trường hợp cần thiết có thể trao đổi khác cấp. </w:t>
      </w:r>
    </w:p>
    <w:p w:rsidR="006B12FA" w:rsidRPr="003A2B52" w:rsidRDefault="00E12E87" w:rsidP="00854622">
      <w:pPr>
        <w:spacing w:after="80" w:line="240" w:lineRule="auto"/>
        <w:ind w:firstLine="567"/>
        <w:jc w:val="both"/>
        <w:rPr>
          <w:spacing w:val="-4"/>
          <w:lang w:val="it-IT"/>
        </w:rPr>
      </w:pPr>
      <w:r w:rsidRPr="003A2B52">
        <w:rPr>
          <w:spacing w:val="-4"/>
          <w:lang w:val="it-IT"/>
        </w:rPr>
        <w:t xml:space="preserve">6. Thông tin được trao đổi, cung cấp giữa các bên phải bảo đảm thống nhất và tuân thủ quy định của pháp luật về trao đổi thông tin giữa các cơ quan </w:t>
      </w:r>
      <w:r w:rsidR="00A2748A" w:rsidRPr="003A2B52">
        <w:rPr>
          <w:spacing w:val="-4"/>
          <w:lang w:val="it-IT"/>
        </w:rPr>
        <w:t>n</w:t>
      </w:r>
      <w:r w:rsidRPr="003A2B52">
        <w:rPr>
          <w:spacing w:val="-4"/>
          <w:lang w:val="it-IT"/>
        </w:rPr>
        <w:t xml:space="preserve">hà nước. </w:t>
      </w:r>
    </w:p>
    <w:p w:rsidR="006B12FA" w:rsidRPr="003A2B52" w:rsidRDefault="00E12E87" w:rsidP="00854622">
      <w:pPr>
        <w:spacing w:after="80" w:line="240" w:lineRule="auto"/>
        <w:ind w:firstLine="567"/>
        <w:jc w:val="both"/>
        <w:rPr>
          <w:lang w:val="it-IT"/>
        </w:rPr>
      </w:pPr>
      <w:r w:rsidRPr="003A2B52">
        <w:rPr>
          <w:lang w:val="it-IT"/>
        </w:rPr>
        <w:t xml:space="preserve">7. Những cơ quan, đơn vị được giao là đầu mối trao đổi, cung cấp thông tin của mỗi bên quy định tại </w:t>
      </w:r>
      <w:r w:rsidR="00DC4F77" w:rsidRPr="003A2B52">
        <w:rPr>
          <w:lang w:val="it-IT"/>
        </w:rPr>
        <w:t>Điều 2</w:t>
      </w:r>
      <w:r w:rsidR="00DC4F77" w:rsidRPr="003A2B52">
        <w:rPr>
          <w:lang w:val="vi-VN"/>
        </w:rPr>
        <w:t>3</w:t>
      </w:r>
      <w:r w:rsidRPr="003A2B52">
        <w:rPr>
          <w:lang w:val="it-IT"/>
        </w:rPr>
        <w:t xml:space="preserve"> Thông tư </w:t>
      </w:r>
      <w:r w:rsidR="00E45074" w:rsidRPr="003A2B52">
        <w:rPr>
          <w:iCs/>
          <w:szCs w:val="28"/>
          <w:lang w:val="it-IT"/>
        </w:rPr>
        <w:t xml:space="preserve">liên tịch </w:t>
      </w:r>
      <w:r w:rsidRPr="003A2B52">
        <w:rPr>
          <w:lang w:val="it-IT"/>
        </w:rPr>
        <w:t xml:space="preserve">này phải bố trí lực lượng, phương tiện để bảo đảm cho việc trao đổi, cung cấp thông tin giữa các bên được thông suốt và kịp thời. </w:t>
      </w:r>
    </w:p>
    <w:p w:rsidR="006B12FA" w:rsidRPr="003A2B52" w:rsidRDefault="00E12E87" w:rsidP="00854622">
      <w:pPr>
        <w:spacing w:after="80" w:line="240" w:lineRule="auto"/>
        <w:ind w:firstLine="567"/>
        <w:jc w:val="both"/>
        <w:rPr>
          <w:b/>
          <w:bCs/>
          <w:lang w:val="it-IT"/>
        </w:rPr>
      </w:pPr>
      <w:r w:rsidRPr="003A2B52">
        <w:rPr>
          <w:b/>
          <w:bCs/>
          <w:lang w:val="it-IT"/>
        </w:rPr>
        <w:t>Điều 19. Nội dung cung cấp thông tin</w:t>
      </w:r>
    </w:p>
    <w:p w:rsidR="006B12FA" w:rsidRPr="003A2B52" w:rsidRDefault="00E12E87" w:rsidP="00854622">
      <w:pPr>
        <w:spacing w:after="80" w:line="240" w:lineRule="auto"/>
        <w:ind w:firstLine="567"/>
        <w:jc w:val="both"/>
        <w:rPr>
          <w:spacing w:val="-4"/>
          <w:lang w:val="it-IT"/>
        </w:rPr>
      </w:pPr>
      <w:r w:rsidRPr="003A2B52">
        <w:rPr>
          <w:spacing w:val="-4"/>
          <w:lang w:val="it-IT"/>
        </w:rPr>
        <w:t>1. Bộ Tài chính cung cấp cho Cổng thông tin một cửa quốc gia thông tin sau:</w:t>
      </w:r>
    </w:p>
    <w:p w:rsidR="003B6FFB" w:rsidRPr="003A2B52" w:rsidRDefault="003B6FFB" w:rsidP="00854622">
      <w:pPr>
        <w:spacing w:after="80" w:line="240" w:lineRule="auto"/>
        <w:ind w:firstLine="567"/>
        <w:jc w:val="both"/>
        <w:rPr>
          <w:lang w:val="it-IT"/>
        </w:rPr>
      </w:pPr>
      <w:r w:rsidRPr="003A2B52">
        <w:rPr>
          <w:lang w:val="it-IT"/>
        </w:rPr>
        <w:t xml:space="preserve">a) Các chứng từ điện tử đối với thủ tục hành chính của Bộ Tài chính quy định tại Điều 1 Thông tư </w:t>
      </w:r>
      <w:r w:rsidRPr="003A2B52">
        <w:rPr>
          <w:iCs/>
          <w:szCs w:val="28"/>
          <w:lang w:val="it-IT"/>
        </w:rPr>
        <w:t xml:space="preserve">liên tịch </w:t>
      </w:r>
      <w:r w:rsidRPr="003A2B52">
        <w:rPr>
          <w:lang w:val="it-IT"/>
        </w:rPr>
        <w:t>này</w:t>
      </w:r>
      <w:r w:rsidR="009C6B5B" w:rsidRPr="003A2B52">
        <w:rPr>
          <w:lang w:val="it-IT"/>
        </w:rPr>
        <w:t>;</w:t>
      </w:r>
    </w:p>
    <w:p w:rsidR="006B12FA" w:rsidRPr="003A2B52" w:rsidRDefault="009C6B5B" w:rsidP="00854622">
      <w:pPr>
        <w:spacing w:after="80" w:line="240" w:lineRule="auto"/>
        <w:ind w:firstLine="567"/>
        <w:jc w:val="both"/>
        <w:rPr>
          <w:lang w:val="it-IT"/>
        </w:rPr>
      </w:pPr>
      <w:r w:rsidRPr="003A2B52">
        <w:rPr>
          <w:lang w:val="it-IT"/>
        </w:rPr>
        <w:t>b</w:t>
      </w:r>
      <w:r w:rsidR="00E12E87" w:rsidRPr="003A2B52">
        <w:rPr>
          <w:lang w:val="it-IT"/>
        </w:rPr>
        <w:t xml:space="preserve">) Kết quả xử lý khác của </w:t>
      </w:r>
      <w:r w:rsidR="00AB6110">
        <w:rPr>
          <w:lang w:val="it-IT"/>
        </w:rPr>
        <w:t>c</w:t>
      </w:r>
      <w:r w:rsidR="00E12E87" w:rsidRPr="003A2B52">
        <w:rPr>
          <w:lang w:val="it-IT"/>
        </w:rPr>
        <w:t xml:space="preserve">ơ quan </w:t>
      </w:r>
      <w:r w:rsidR="00756B7D" w:rsidRPr="003A2B52">
        <w:rPr>
          <w:lang w:val="it-IT"/>
        </w:rPr>
        <w:t>h</w:t>
      </w:r>
      <w:r w:rsidR="00E12E87" w:rsidRPr="003A2B52">
        <w:rPr>
          <w:lang w:val="it-IT"/>
        </w:rPr>
        <w:t>ải quan đối với thủ tục hành chính;</w:t>
      </w:r>
    </w:p>
    <w:p w:rsidR="006B12FA" w:rsidRPr="003A2B52" w:rsidRDefault="009C6B5B" w:rsidP="00854622">
      <w:pPr>
        <w:spacing w:after="80" w:line="240" w:lineRule="auto"/>
        <w:ind w:firstLine="567"/>
        <w:jc w:val="both"/>
        <w:rPr>
          <w:lang w:val="it-IT"/>
        </w:rPr>
      </w:pPr>
      <w:r w:rsidRPr="003A2B52">
        <w:rPr>
          <w:lang w:val="it-IT"/>
        </w:rPr>
        <w:lastRenderedPageBreak/>
        <w:t>c</w:t>
      </w:r>
      <w:r w:rsidR="00E12E87" w:rsidRPr="003A2B52">
        <w:rPr>
          <w:lang w:val="it-IT"/>
        </w:rPr>
        <w:t xml:space="preserve">) Thông tin liên quan tới hàng hóa đã được thông quan, giải phóng </w:t>
      </w:r>
      <w:r w:rsidR="00751338">
        <w:rPr>
          <w:lang w:val="it-IT"/>
        </w:rPr>
        <w:t xml:space="preserve">hàng </w:t>
      </w:r>
      <w:r w:rsidR="00E12E87" w:rsidRPr="003A2B52">
        <w:rPr>
          <w:lang w:val="it-IT"/>
        </w:rPr>
        <w:t>theo yêu cầu của Bộ Văn hóa, Thể thao và Du lịch.</w:t>
      </w:r>
    </w:p>
    <w:p w:rsidR="006B12FA" w:rsidRPr="003A2B52" w:rsidRDefault="00E12E87" w:rsidP="00854622">
      <w:pPr>
        <w:spacing w:after="80" w:line="240" w:lineRule="auto"/>
        <w:ind w:firstLine="567"/>
        <w:jc w:val="both"/>
        <w:rPr>
          <w:lang w:val="it-IT"/>
        </w:rPr>
      </w:pPr>
      <w:r w:rsidRPr="003A2B52">
        <w:rPr>
          <w:lang w:val="it-IT"/>
        </w:rPr>
        <w:t>2. Bộ Văn hóa, Thể thao và Du lịch cung cấp cho Cổng thông tin một cửa quốc gia thông tin sau:</w:t>
      </w:r>
    </w:p>
    <w:p w:rsidR="006B12FA" w:rsidRPr="003A2B52" w:rsidRDefault="00E12E87" w:rsidP="00854622">
      <w:pPr>
        <w:spacing w:after="80" w:line="240" w:lineRule="auto"/>
        <w:ind w:firstLine="567"/>
        <w:jc w:val="both"/>
        <w:rPr>
          <w:lang w:val="it-IT"/>
        </w:rPr>
      </w:pPr>
      <w:r w:rsidRPr="003A2B52">
        <w:rPr>
          <w:lang w:val="it-IT"/>
        </w:rPr>
        <w:t xml:space="preserve">a) Các chứng từ điện tử đối với thủ tục hành chính của Bộ Văn hóa, Thể thao và Du lịch quy định tại </w:t>
      </w:r>
      <w:r w:rsidR="00DC4F77" w:rsidRPr="003A2B52">
        <w:rPr>
          <w:lang w:val="it-IT"/>
        </w:rPr>
        <w:t xml:space="preserve">Điều </w:t>
      </w:r>
      <w:r w:rsidR="003B6FFB" w:rsidRPr="003A2B52">
        <w:rPr>
          <w:lang w:val="it-IT"/>
        </w:rPr>
        <w:t>1</w:t>
      </w:r>
      <w:r w:rsidRPr="003A2B52">
        <w:rPr>
          <w:lang w:val="it-IT"/>
        </w:rPr>
        <w:t xml:space="preserve"> Thông tư </w:t>
      </w:r>
      <w:r w:rsidR="00E45074" w:rsidRPr="003A2B52">
        <w:rPr>
          <w:iCs/>
          <w:szCs w:val="28"/>
          <w:lang w:val="it-IT"/>
        </w:rPr>
        <w:t xml:space="preserve">liên tịch </w:t>
      </w:r>
      <w:r w:rsidRPr="003A2B52">
        <w:rPr>
          <w:lang w:val="it-IT"/>
        </w:rPr>
        <w:t>này;</w:t>
      </w:r>
    </w:p>
    <w:p w:rsidR="006B12FA" w:rsidRPr="003A2B52" w:rsidRDefault="00E12E87" w:rsidP="00854622">
      <w:pPr>
        <w:spacing w:after="80" w:line="240" w:lineRule="auto"/>
        <w:ind w:firstLine="567"/>
        <w:jc w:val="both"/>
        <w:rPr>
          <w:lang w:val="it-IT"/>
        </w:rPr>
      </w:pPr>
      <w:r w:rsidRPr="003A2B52">
        <w:rPr>
          <w:lang w:val="it-IT"/>
        </w:rPr>
        <w:t xml:space="preserve">b) Kết quả xử lý khác của </w:t>
      </w:r>
      <w:r w:rsidR="00007F0A">
        <w:rPr>
          <w:lang w:val="it-IT"/>
        </w:rPr>
        <w:t>c</w:t>
      </w:r>
      <w:r w:rsidRPr="003A2B52">
        <w:rPr>
          <w:lang w:val="it-IT"/>
        </w:rPr>
        <w:t>ơ quan xử lý thuộc Bộ Văn hóa, Thể thao và Du lịch đối với thủ tục hành chính.</w:t>
      </w:r>
    </w:p>
    <w:p w:rsidR="006B12FA" w:rsidRPr="003A2B52" w:rsidRDefault="00E12E87" w:rsidP="00854622">
      <w:pPr>
        <w:spacing w:after="80" w:line="240" w:lineRule="auto"/>
        <w:ind w:firstLine="567"/>
        <w:jc w:val="both"/>
        <w:rPr>
          <w:lang w:val="it-IT"/>
        </w:rPr>
      </w:pPr>
      <w:r w:rsidRPr="003A2B52">
        <w:rPr>
          <w:lang w:val="it-IT"/>
        </w:rPr>
        <w:t xml:space="preserve">c) Thông tin liên quan tới hàng hóa đã được thẩm định đạt yêu cầu hoặc không đạt yêu cầu theo đề nghị của </w:t>
      </w:r>
      <w:r w:rsidRPr="003A2B52">
        <w:rPr>
          <w:spacing w:val="-4"/>
          <w:lang w:val="it-IT"/>
        </w:rPr>
        <w:t>Bộ Tài chính</w:t>
      </w:r>
      <w:r w:rsidRPr="003A2B52">
        <w:rPr>
          <w:lang w:val="it-IT"/>
        </w:rPr>
        <w:t>.</w:t>
      </w:r>
    </w:p>
    <w:p w:rsidR="006B12FA" w:rsidRPr="003A2B52" w:rsidRDefault="00E12E87" w:rsidP="00854622">
      <w:pPr>
        <w:spacing w:after="80" w:line="240" w:lineRule="auto"/>
        <w:ind w:firstLine="567"/>
        <w:jc w:val="both"/>
        <w:rPr>
          <w:lang w:val="it-IT"/>
        </w:rPr>
      </w:pPr>
      <w:r w:rsidRPr="003A2B52">
        <w:rPr>
          <w:b/>
          <w:bCs/>
          <w:lang w:val="it-IT"/>
        </w:rPr>
        <w:t>Điều 20. Hình thức trao đổi, cung cấp thông tin</w:t>
      </w:r>
    </w:p>
    <w:p w:rsidR="006B12FA" w:rsidRPr="003A2B52" w:rsidRDefault="00E12E87" w:rsidP="00854622">
      <w:pPr>
        <w:spacing w:after="80" w:line="240" w:lineRule="auto"/>
        <w:ind w:firstLine="567"/>
        <w:jc w:val="both"/>
        <w:rPr>
          <w:lang w:val="it-IT"/>
        </w:rPr>
      </w:pPr>
      <w:r w:rsidRPr="003A2B52">
        <w:rPr>
          <w:lang w:val="it-IT"/>
        </w:rPr>
        <w:t>Việc trao đổi, cung cấp thông tin thực hiện trực tuyến dưới hình thức chứng từ điện tử theo quy đị</w:t>
      </w:r>
      <w:r w:rsidR="00D658F1">
        <w:rPr>
          <w:lang w:val="it-IT"/>
        </w:rPr>
        <w:t>nh</w:t>
      </w:r>
      <w:r w:rsidRPr="003A2B52">
        <w:rPr>
          <w:lang w:val="it-IT"/>
        </w:rPr>
        <w:t xml:space="preserve">. Đơn vị quản lý Cổng thông tin một cửa quốc gia là đầu mối tiếp nhận và xử lý thông tin do </w:t>
      </w:r>
      <w:r w:rsidR="007D56D9" w:rsidRPr="003A2B52">
        <w:rPr>
          <w:lang w:val="it-IT"/>
        </w:rPr>
        <w:t>Bộ Tài chính, Bộ Văn hóa, Thể thao và Du lịch</w:t>
      </w:r>
      <w:r w:rsidRPr="003A2B52">
        <w:rPr>
          <w:lang w:val="it-IT"/>
        </w:rPr>
        <w:t xml:space="preserve"> cung cấp để thực hiện các thủ tục hành chính một cửa. Trong trường hợp xảy ra sự cố hoặc lỗi kỹ thuật hoặc hệ thống chưa có chức năng trao đổi, cung cấp thông tin dẫn đến không thể thực hiện trao đổi, cung cấp thông tin bằng hệ thống điện tử thì các bên liên quan có thể tạm thời sử dụng hình thức khác như email, fax hoặc chứng từ giấy để thực hiện trao đổi, cung cấp thông tin.</w:t>
      </w:r>
    </w:p>
    <w:p w:rsidR="006B12FA" w:rsidRPr="003A2B52" w:rsidRDefault="00E12E87" w:rsidP="00854622">
      <w:pPr>
        <w:spacing w:after="80" w:line="240" w:lineRule="auto"/>
        <w:ind w:firstLine="567"/>
        <w:jc w:val="both"/>
        <w:rPr>
          <w:lang w:val="it-IT"/>
        </w:rPr>
      </w:pPr>
      <w:r w:rsidRPr="003A2B52">
        <w:rPr>
          <w:b/>
          <w:bCs/>
          <w:lang w:val="it-IT"/>
        </w:rPr>
        <w:t>Điều 21. Thống kê và thực hiện việc trao đổi, cung cấp thông tin</w:t>
      </w:r>
    </w:p>
    <w:p w:rsidR="006B12FA" w:rsidRPr="003A2B52" w:rsidRDefault="00E12E87" w:rsidP="00854622">
      <w:pPr>
        <w:spacing w:after="80" w:line="240" w:lineRule="auto"/>
        <w:ind w:firstLine="567"/>
        <w:jc w:val="both"/>
        <w:rPr>
          <w:lang w:val="it-IT"/>
        </w:rPr>
      </w:pPr>
      <w:r w:rsidRPr="003A2B52">
        <w:rPr>
          <w:lang w:val="it-IT"/>
        </w:rPr>
        <w:t xml:space="preserve">1. Trường hợp Bộ Văn hóa, Thể thao và Du lịch sử dụng hệ thống </w:t>
      </w:r>
      <w:r w:rsidR="00DF41FC">
        <w:rPr>
          <w:lang w:val="it-IT"/>
        </w:rPr>
        <w:t>xử</w:t>
      </w:r>
      <w:r w:rsidRPr="003A2B52">
        <w:rPr>
          <w:lang w:val="it-IT"/>
        </w:rPr>
        <w:t xml:space="preserve"> lý chuyên ngành để kết nối với Cổng thông tin một cửa quốc gia, việc thống kê, báo cáo các thông tin liên quan tới thủ tục hành chính quy định tại Điều 1 Thông tư </w:t>
      </w:r>
      <w:r w:rsidR="00E45074" w:rsidRPr="003A2B52">
        <w:rPr>
          <w:iCs/>
          <w:szCs w:val="28"/>
          <w:lang w:val="it-IT"/>
        </w:rPr>
        <w:t xml:space="preserve">liên tịch </w:t>
      </w:r>
      <w:r w:rsidRPr="003A2B52">
        <w:rPr>
          <w:lang w:val="it-IT"/>
        </w:rPr>
        <w:t xml:space="preserve">này sẽ thực hiện tại hệ thống </w:t>
      </w:r>
      <w:r w:rsidR="00DF41FC">
        <w:rPr>
          <w:lang w:val="it-IT"/>
        </w:rPr>
        <w:t>xử lý</w:t>
      </w:r>
      <w:r w:rsidRPr="003A2B52">
        <w:rPr>
          <w:lang w:val="it-IT"/>
        </w:rPr>
        <w:t xml:space="preserve"> chuyên ngành của </w:t>
      </w:r>
      <w:r w:rsidR="0007755E" w:rsidRPr="003A2B52">
        <w:rPr>
          <w:lang w:val="it-IT"/>
        </w:rPr>
        <w:t>Bộ Văn hóa, Thể thao và Du lịch</w:t>
      </w:r>
      <w:r w:rsidRPr="003A2B52">
        <w:rPr>
          <w:lang w:val="it-IT"/>
        </w:rPr>
        <w:t>.</w:t>
      </w:r>
    </w:p>
    <w:p w:rsidR="006B12FA" w:rsidRPr="003A2B52" w:rsidRDefault="00E12E87" w:rsidP="00854622">
      <w:pPr>
        <w:spacing w:after="80" w:line="240" w:lineRule="auto"/>
        <w:ind w:firstLine="567"/>
        <w:jc w:val="both"/>
        <w:rPr>
          <w:lang w:val="it-IT"/>
        </w:rPr>
      </w:pPr>
      <w:r w:rsidRPr="003A2B52">
        <w:rPr>
          <w:lang w:val="it-IT"/>
        </w:rPr>
        <w:t>2. Trường hợp Bộ Văn hóa, Thể thao và Du lịch</w:t>
      </w:r>
      <w:r w:rsidR="00D53AFF" w:rsidRPr="003A2B52">
        <w:rPr>
          <w:lang w:val="it-IT"/>
        </w:rPr>
        <w:t xml:space="preserve"> </w:t>
      </w:r>
      <w:r w:rsidRPr="003A2B52">
        <w:rPr>
          <w:lang w:val="it-IT"/>
        </w:rPr>
        <w:t xml:space="preserve">chưa sử dụng hệ thống </w:t>
      </w:r>
      <w:r w:rsidR="00DF41FC">
        <w:rPr>
          <w:lang w:val="it-IT"/>
        </w:rPr>
        <w:t>xử lý</w:t>
      </w:r>
      <w:r w:rsidRPr="003A2B52">
        <w:rPr>
          <w:lang w:val="it-IT"/>
        </w:rPr>
        <w:t xml:space="preserve"> chuyên ngành để kết nối với Cổng thông tin một cửa quố</w:t>
      </w:r>
      <w:r w:rsidR="00FE028B">
        <w:rPr>
          <w:lang w:val="it-IT"/>
        </w:rPr>
        <w:t>c gia thì Đ</w:t>
      </w:r>
      <w:r w:rsidRPr="003A2B52">
        <w:rPr>
          <w:lang w:val="it-IT"/>
        </w:rPr>
        <w:t xml:space="preserve">ơn vị quản lý Cổng thông tin một cửa quốc gia có trách nhiệm cung cấp </w:t>
      </w:r>
      <w:r w:rsidR="00FE028B">
        <w:rPr>
          <w:lang w:val="it-IT"/>
        </w:rPr>
        <w:t>cho</w:t>
      </w:r>
      <w:r w:rsidRPr="003A2B52">
        <w:rPr>
          <w:lang w:val="it-IT"/>
        </w:rPr>
        <w:t xml:space="preserve"> các đơn vị đầu mối quy định tại </w:t>
      </w:r>
      <w:r w:rsidR="00DC4F77" w:rsidRPr="003A2B52">
        <w:rPr>
          <w:lang w:val="it-IT"/>
        </w:rPr>
        <w:t>Điều 23</w:t>
      </w:r>
      <w:r w:rsidRPr="003A2B52">
        <w:rPr>
          <w:lang w:val="it-IT"/>
        </w:rPr>
        <w:t xml:space="preserve"> Thông tư liên tịch này các thông tin thống kê, báo cáo liên quan tới thủ tục hành chính quy định tại </w:t>
      </w:r>
      <w:r w:rsidR="00DC4F77" w:rsidRPr="003A2B52">
        <w:rPr>
          <w:lang w:val="it-IT"/>
        </w:rPr>
        <w:t>Điều 1</w:t>
      </w:r>
      <w:r w:rsidRPr="003A2B52">
        <w:rPr>
          <w:lang w:val="it-IT"/>
        </w:rPr>
        <w:t xml:space="preserve"> Thông tư</w:t>
      </w:r>
      <w:r w:rsidR="00E45074" w:rsidRPr="003A2B52">
        <w:rPr>
          <w:lang w:val="it-IT"/>
        </w:rPr>
        <w:t xml:space="preserve"> </w:t>
      </w:r>
      <w:r w:rsidR="00E45074" w:rsidRPr="003A2B52">
        <w:rPr>
          <w:iCs/>
          <w:szCs w:val="28"/>
          <w:lang w:val="it-IT"/>
        </w:rPr>
        <w:t>liên tịch</w:t>
      </w:r>
      <w:r w:rsidRPr="003A2B52">
        <w:rPr>
          <w:lang w:val="it-IT"/>
        </w:rPr>
        <w:t xml:space="preserve"> này theo yêu cầu của Bộ Văn hóa, Thể thao và Du lịch.</w:t>
      </w:r>
    </w:p>
    <w:p w:rsidR="006B12FA" w:rsidRPr="003A2B52" w:rsidRDefault="00E12E87" w:rsidP="00854622">
      <w:pPr>
        <w:spacing w:after="80" w:line="240" w:lineRule="auto"/>
        <w:ind w:firstLine="567"/>
        <w:jc w:val="both"/>
        <w:rPr>
          <w:lang w:val="it-IT"/>
        </w:rPr>
      </w:pPr>
      <w:r w:rsidRPr="003A2B52">
        <w:rPr>
          <w:lang w:val="it-IT"/>
        </w:rPr>
        <w:t xml:space="preserve">3. Thông tin đột xuất: Trường hợp Quốc hội, Chính phủ, Ban chỉ đạo quốc gia về </w:t>
      </w:r>
      <w:r w:rsidR="00D12425" w:rsidRPr="003A2B52">
        <w:rPr>
          <w:lang w:val="it-IT"/>
        </w:rPr>
        <w:t xml:space="preserve">Cơ chế một cửa ASEAN và </w:t>
      </w:r>
      <w:r w:rsidRPr="003A2B52">
        <w:rPr>
          <w:lang w:val="it-IT"/>
        </w:rPr>
        <w:t xml:space="preserve">Cơ chế một cửa quốc gia, các cơ quan có thẩm quyền hoặc Ban Thư ký ASEAN yêu cầu báo cáo, cung cấp thông tin liên quan tới thủ tục hành chính quy định tại </w:t>
      </w:r>
      <w:r w:rsidR="00DC4F77" w:rsidRPr="003A2B52">
        <w:rPr>
          <w:lang w:val="it-IT"/>
        </w:rPr>
        <w:t>Điều 1</w:t>
      </w:r>
      <w:r w:rsidRPr="003A2B52">
        <w:rPr>
          <w:lang w:val="it-IT"/>
        </w:rPr>
        <w:t xml:space="preserve"> Thông tư </w:t>
      </w:r>
      <w:r w:rsidR="00E45074" w:rsidRPr="003A2B52">
        <w:rPr>
          <w:iCs/>
          <w:szCs w:val="28"/>
          <w:lang w:val="it-IT"/>
        </w:rPr>
        <w:t xml:space="preserve">liên tịch </w:t>
      </w:r>
      <w:r w:rsidRPr="003A2B52">
        <w:rPr>
          <w:lang w:val="it-IT"/>
        </w:rPr>
        <w:t xml:space="preserve">này thì Cổng thông tin một cửa quốc gia, Bộ Tài chính, Bộ Văn hóa, Thể thao và Du lịch, cơ quan liên quan chủ động cung cấp theo yêu cầu của các cơ quan đó, đồng thời cung cấp cho Cổng thông tin một cửa quốc gia và các cơ quan có liên quan. </w:t>
      </w:r>
    </w:p>
    <w:p w:rsidR="006B12FA" w:rsidRPr="003A2B52" w:rsidRDefault="00E12E87" w:rsidP="00854622">
      <w:pPr>
        <w:spacing w:after="80" w:line="240" w:lineRule="auto"/>
        <w:ind w:firstLine="567"/>
        <w:jc w:val="both"/>
        <w:rPr>
          <w:lang w:val="it-IT"/>
        </w:rPr>
      </w:pPr>
      <w:r w:rsidRPr="003A2B52">
        <w:rPr>
          <w:b/>
          <w:bCs/>
          <w:lang w:val="it-IT"/>
        </w:rPr>
        <w:t>Điều 22. Quản lý, sử dụng thông tin</w:t>
      </w:r>
    </w:p>
    <w:p w:rsidR="006B12FA" w:rsidRPr="003A2B52" w:rsidRDefault="00E12E87" w:rsidP="00854622">
      <w:pPr>
        <w:spacing w:after="80" w:line="240" w:lineRule="auto"/>
        <w:ind w:firstLine="567"/>
        <w:jc w:val="both"/>
        <w:rPr>
          <w:lang w:val="it-IT"/>
        </w:rPr>
      </w:pPr>
      <w:r w:rsidRPr="003A2B52">
        <w:rPr>
          <w:lang w:val="it-IT"/>
        </w:rPr>
        <w:t xml:space="preserve">1. Bộ Tài chính cung cấp cho Bộ Văn hóa, Thể thao và Du lịch mã số truy cập và mật khẩu để khai thác thông tin từ Cổng thông tin một cửa quốc gia tại </w:t>
      </w:r>
      <w:r w:rsidRPr="003A2B52">
        <w:rPr>
          <w:lang w:val="it-IT"/>
        </w:rPr>
        <w:lastRenderedPageBreak/>
        <w:t xml:space="preserve">địa chỉ </w:t>
      </w:r>
      <w:hyperlink r:id="rId11" w:tgtFrame="_blank" w:history="1">
        <w:r w:rsidR="00F007A6" w:rsidRPr="003A2B52">
          <w:rPr>
            <w:szCs w:val="28"/>
            <w:lang w:val="vi-VN"/>
          </w:rPr>
          <w:t>https://vnsw.gov.vn</w:t>
        </w:r>
      </w:hyperlink>
      <w:r w:rsidRPr="003A2B52">
        <w:rPr>
          <w:lang w:val="it-IT"/>
        </w:rPr>
        <w:t>. Các cơ quan có trách nhiệm bảo mật mã số, mật khẩu được cung cấp; sử dụng đúng các quyền hạn đã đăng ký với Đơn vị quản lý Cổng thông tin một cửa quốc gia khi yêu cầu cấp tài khoản.</w:t>
      </w:r>
    </w:p>
    <w:p w:rsidR="006B12FA" w:rsidRPr="003A2B52" w:rsidRDefault="00E12E87" w:rsidP="00854622">
      <w:pPr>
        <w:spacing w:after="80" w:line="240" w:lineRule="auto"/>
        <w:ind w:firstLine="567"/>
        <w:jc w:val="both"/>
        <w:rPr>
          <w:lang w:val="it-IT"/>
        </w:rPr>
      </w:pPr>
      <w:r w:rsidRPr="003A2B52">
        <w:rPr>
          <w:lang w:val="it-IT"/>
        </w:rPr>
        <w:t xml:space="preserve">2. Ngoài các cơ quan ban hành Thông tư </w:t>
      </w:r>
      <w:r w:rsidR="00E45074" w:rsidRPr="003A2B52">
        <w:rPr>
          <w:iCs/>
          <w:szCs w:val="28"/>
          <w:lang w:val="it-IT"/>
        </w:rPr>
        <w:t xml:space="preserve">liên tịch </w:t>
      </w:r>
      <w:r w:rsidRPr="003A2B52">
        <w:rPr>
          <w:lang w:val="it-IT"/>
        </w:rPr>
        <w:t>này, Bộ Tài chính có trách nhiệm chia sẻ thông tin cho các cơ quan, người có thẩm quyền để sử dụng, khai thác thông tin từ Cổng thông tin một cửa quốc gia. Trong trường hợp Bộ Tài chính sử dụng các thông tin liên quan tới phạm vi quản lý của Bộ Văn hóa, Thể thao và Du lịch</w:t>
      </w:r>
      <w:r w:rsidR="00BA38CB" w:rsidRPr="003A2B52">
        <w:rPr>
          <w:lang w:val="it-IT"/>
        </w:rPr>
        <w:t xml:space="preserve"> </w:t>
      </w:r>
      <w:r w:rsidRPr="003A2B52">
        <w:rPr>
          <w:lang w:val="it-IT"/>
        </w:rPr>
        <w:t xml:space="preserve">trên Cổng thông tin một cửa quốc gia để gửi cơ quan có thẩm quyền thì phải được sự chấp thuận của </w:t>
      </w:r>
      <w:r w:rsidR="00586FA2" w:rsidRPr="003A2B52">
        <w:rPr>
          <w:lang w:val="it-IT"/>
        </w:rPr>
        <w:t>Bộ Văn hóa, Thể thao và Du lịch</w:t>
      </w:r>
      <w:r w:rsidRPr="003A2B52">
        <w:rPr>
          <w:lang w:val="it-IT"/>
        </w:rPr>
        <w:t xml:space="preserve"> trước khi cung cấp chính thức cho các cơ quan, người có thẩm quyền sử dụng. Việc cung cấp thông tin phải đảm bảo phù hợp với quy định </w:t>
      </w:r>
      <w:r w:rsidRPr="003A2B52">
        <w:rPr>
          <w:lang w:val="vi-VN"/>
        </w:rPr>
        <w:t xml:space="preserve">của pháp luật chuyên ngành </w:t>
      </w:r>
      <w:r w:rsidRPr="003A2B52">
        <w:rPr>
          <w:lang w:val="it-IT"/>
        </w:rPr>
        <w:t xml:space="preserve">về bảo vệ bí mật nhà nước, bí mật thông tin kinh doanh của doanh nghiệp. </w:t>
      </w:r>
    </w:p>
    <w:p w:rsidR="006B12FA" w:rsidRPr="003A2B52" w:rsidRDefault="00E12E87" w:rsidP="00854622">
      <w:pPr>
        <w:spacing w:after="80" w:line="240" w:lineRule="auto"/>
        <w:ind w:firstLine="567"/>
        <w:jc w:val="both"/>
        <w:rPr>
          <w:lang w:val="it-IT"/>
        </w:rPr>
      </w:pPr>
      <w:r w:rsidRPr="003A2B52">
        <w:rPr>
          <w:b/>
          <w:bCs/>
          <w:lang w:val="it-IT"/>
        </w:rPr>
        <w:t xml:space="preserve">Điều 23. Đơn vị đầu mối thực hiện việc cung cấp, trao đổi thông tin </w:t>
      </w:r>
    </w:p>
    <w:p w:rsidR="006B12FA" w:rsidRPr="003A2B52" w:rsidRDefault="00E12E87" w:rsidP="00854622">
      <w:pPr>
        <w:spacing w:after="80" w:line="240" w:lineRule="auto"/>
        <w:ind w:firstLine="567"/>
        <w:jc w:val="both"/>
        <w:rPr>
          <w:lang w:val="it-IT"/>
        </w:rPr>
      </w:pPr>
      <w:r w:rsidRPr="003A2B52">
        <w:rPr>
          <w:lang w:val="it-IT"/>
        </w:rPr>
        <w:t xml:space="preserve">1. </w:t>
      </w:r>
      <w:r w:rsidR="007D56D9" w:rsidRPr="003A2B52">
        <w:rPr>
          <w:lang w:val="it-IT"/>
        </w:rPr>
        <w:t>Bộ Tài chính, Bộ Văn hóa, Thể thao và Du lịch</w:t>
      </w:r>
      <w:r w:rsidR="007D56D9" w:rsidRPr="003A2B52" w:rsidDel="007D56D9">
        <w:rPr>
          <w:lang w:val="it-IT"/>
        </w:rPr>
        <w:t xml:space="preserve"> </w:t>
      </w:r>
      <w:r w:rsidRPr="003A2B52">
        <w:rPr>
          <w:lang w:val="it-IT"/>
        </w:rPr>
        <w:t xml:space="preserve">có trách nhiệm phân công đơn vị đầu mối cung cấp, trao đổi thông tin theo quy định của Thông tư </w:t>
      </w:r>
      <w:r w:rsidR="00E45074" w:rsidRPr="003A2B52">
        <w:rPr>
          <w:iCs/>
          <w:szCs w:val="28"/>
          <w:lang w:val="it-IT"/>
        </w:rPr>
        <w:t xml:space="preserve">liên tịch </w:t>
      </w:r>
      <w:r w:rsidRPr="003A2B52">
        <w:rPr>
          <w:lang w:val="it-IT"/>
        </w:rPr>
        <w:t>này.</w:t>
      </w:r>
    </w:p>
    <w:p w:rsidR="006B12FA" w:rsidRPr="003A2B52" w:rsidRDefault="00E12E87" w:rsidP="00854622">
      <w:pPr>
        <w:spacing w:after="80" w:line="240" w:lineRule="auto"/>
        <w:ind w:firstLine="567"/>
        <w:jc w:val="both"/>
        <w:rPr>
          <w:spacing w:val="-2"/>
          <w:lang w:val="it-IT"/>
        </w:rPr>
      </w:pPr>
      <w:r w:rsidRPr="003A2B52">
        <w:rPr>
          <w:spacing w:val="-2"/>
          <w:lang w:val="it-IT"/>
        </w:rPr>
        <w:t xml:space="preserve">2. Các đơn vị là đầu mối quy định tại </w:t>
      </w:r>
      <w:r w:rsidR="007529F0" w:rsidRPr="003A2B52">
        <w:rPr>
          <w:spacing w:val="-2"/>
          <w:lang w:val="it-IT"/>
        </w:rPr>
        <w:t>k</w:t>
      </w:r>
      <w:r w:rsidR="00DC4F77" w:rsidRPr="003A2B52">
        <w:rPr>
          <w:spacing w:val="-2"/>
          <w:lang w:val="it-IT"/>
        </w:rPr>
        <w:t>hoản 1 Điều này</w:t>
      </w:r>
      <w:r w:rsidRPr="003A2B52">
        <w:rPr>
          <w:spacing w:val="-2"/>
          <w:lang w:val="it-IT"/>
        </w:rPr>
        <w:t xml:space="preserve"> có trách nhiệm phân công cụ thể lãnh đạo đơn vị và bộ phận chức năng thực hiện các nhiệm vụ về trao đổi, cung cấp, quản lý thông tin, mở và đăng ký với Đơn vị quản lý Cổng thông tin một cửa quốc gia hộp thư điện tử, số fax, số điện thoại, địa chỉ để phối hợp.</w:t>
      </w:r>
    </w:p>
    <w:p w:rsidR="00DC4F77" w:rsidRPr="003A2B52" w:rsidRDefault="00DC4F77" w:rsidP="00854622">
      <w:pPr>
        <w:spacing w:after="80" w:line="240" w:lineRule="auto"/>
        <w:jc w:val="both"/>
        <w:outlineLvl w:val="4"/>
        <w:rPr>
          <w:spacing w:val="-2"/>
          <w:lang w:val="it-IT"/>
        </w:rPr>
      </w:pPr>
    </w:p>
    <w:p w:rsidR="00DC4F77" w:rsidRPr="003A2B52" w:rsidRDefault="00E12E87" w:rsidP="00854622">
      <w:pPr>
        <w:spacing w:after="80" w:line="240" w:lineRule="auto"/>
        <w:ind w:firstLine="720"/>
        <w:jc w:val="center"/>
        <w:outlineLvl w:val="4"/>
        <w:rPr>
          <w:b/>
          <w:bCs/>
          <w:lang w:val="it-IT"/>
        </w:rPr>
      </w:pPr>
      <w:r w:rsidRPr="003A2B52">
        <w:rPr>
          <w:b/>
          <w:bCs/>
          <w:lang w:val="it-IT"/>
        </w:rPr>
        <w:t>CHƯƠNG V</w:t>
      </w:r>
    </w:p>
    <w:p w:rsidR="00DC4F77" w:rsidRDefault="00E12E87" w:rsidP="00854622">
      <w:pPr>
        <w:spacing w:after="80" w:line="240" w:lineRule="auto"/>
        <w:ind w:firstLine="720"/>
        <w:jc w:val="center"/>
        <w:outlineLvl w:val="4"/>
        <w:rPr>
          <w:b/>
          <w:bCs/>
          <w:lang w:val="it-IT"/>
        </w:rPr>
      </w:pPr>
      <w:r w:rsidRPr="003A2B52">
        <w:rPr>
          <w:b/>
          <w:bCs/>
          <w:lang w:val="it-IT"/>
        </w:rPr>
        <w:t>ĐIỀU KHOẢN THI HÀNH</w:t>
      </w:r>
    </w:p>
    <w:p w:rsidR="009F3C6A" w:rsidRPr="003A2B52" w:rsidRDefault="009F3C6A" w:rsidP="00854622">
      <w:pPr>
        <w:spacing w:after="80" w:line="240" w:lineRule="auto"/>
        <w:ind w:firstLine="720"/>
        <w:jc w:val="center"/>
        <w:outlineLvl w:val="4"/>
        <w:rPr>
          <w:b/>
          <w:bCs/>
          <w:lang w:val="it-IT"/>
        </w:rPr>
      </w:pPr>
    </w:p>
    <w:p w:rsidR="006B12FA" w:rsidRPr="003A2B52" w:rsidRDefault="00E12E87" w:rsidP="00854622">
      <w:pPr>
        <w:spacing w:after="80" w:line="240" w:lineRule="auto"/>
        <w:ind w:firstLine="567"/>
        <w:jc w:val="both"/>
        <w:rPr>
          <w:b/>
          <w:bCs/>
          <w:lang w:val="it-IT"/>
        </w:rPr>
      </w:pPr>
      <w:r w:rsidRPr="003A2B52">
        <w:rPr>
          <w:b/>
          <w:bCs/>
          <w:lang w:val="it-IT"/>
        </w:rPr>
        <w:t xml:space="preserve">Điều </w:t>
      </w:r>
      <w:bookmarkStart w:id="7" w:name="Dieu_12"/>
      <w:bookmarkEnd w:id="7"/>
      <w:r w:rsidRPr="003A2B52">
        <w:rPr>
          <w:b/>
          <w:bCs/>
          <w:lang w:val="it-IT"/>
        </w:rPr>
        <w:t>24. Hiệu lực thi hành</w:t>
      </w:r>
    </w:p>
    <w:p w:rsidR="006B12FA" w:rsidRPr="003A2B52" w:rsidRDefault="00E12E87" w:rsidP="00854622">
      <w:pPr>
        <w:spacing w:after="80" w:line="240" w:lineRule="auto"/>
        <w:ind w:firstLine="567"/>
        <w:jc w:val="both"/>
        <w:rPr>
          <w:lang w:val="it-IT"/>
        </w:rPr>
      </w:pPr>
      <w:r w:rsidRPr="003A2B52">
        <w:rPr>
          <w:lang w:val="it-IT"/>
        </w:rPr>
        <w:t xml:space="preserve">1. </w:t>
      </w:r>
      <w:bookmarkStart w:id="8" w:name="OLE_LINK7"/>
      <w:bookmarkStart w:id="9" w:name="OLE_LINK10"/>
      <w:r w:rsidR="00E05CF4" w:rsidRPr="003A2B52">
        <w:rPr>
          <w:lang w:val="it-IT"/>
        </w:rPr>
        <w:t xml:space="preserve">Thông tư </w:t>
      </w:r>
      <w:r w:rsidR="00E05CF4" w:rsidRPr="003A2B52">
        <w:rPr>
          <w:iCs/>
          <w:szCs w:val="28"/>
          <w:lang w:val="it-IT"/>
        </w:rPr>
        <w:t xml:space="preserve">liên tịch </w:t>
      </w:r>
      <w:r w:rsidR="00E05CF4" w:rsidRPr="003A2B52">
        <w:rPr>
          <w:lang w:val="it-IT"/>
        </w:rPr>
        <w:t>này có hiệu lực thi hành kể từ ngày 1</w:t>
      </w:r>
      <w:r w:rsidR="00051E37" w:rsidRPr="003A2B52">
        <w:rPr>
          <w:lang w:val="it-IT"/>
        </w:rPr>
        <w:t>5</w:t>
      </w:r>
      <w:r w:rsidR="00E05CF4" w:rsidRPr="003A2B52">
        <w:rPr>
          <w:lang w:val="it-IT"/>
        </w:rPr>
        <w:t xml:space="preserve"> tháng 6 năm 2016.</w:t>
      </w:r>
      <w:bookmarkEnd w:id="8"/>
      <w:bookmarkEnd w:id="9"/>
    </w:p>
    <w:p w:rsidR="006B12FA" w:rsidRPr="003A2B52" w:rsidRDefault="00E12E87" w:rsidP="00854622">
      <w:pPr>
        <w:spacing w:after="80" w:line="240" w:lineRule="auto"/>
        <w:ind w:firstLine="567"/>
        <w:jc w:val="both"/>
        <w:rPr>
          <w:lang w:val="it-IT"/>
        </w:rPr>
      </w:pPr>
      <w:r w:rsidRPr="003A2B52">
        <w:rPr>
          <w:lang w:val="it-IT"/>
        </w:rPr>
        <w:t>2. Mọi phát sinh, vướng mắc trong quá trình thực hiện, các cơ quan, đơn vị đầu mối phải kịp thời phản ánh về các Bộ liên quan để giải quyết.</w:t>
      </w:r>
    </w:p>
    <w:p w:rsidR="006B12FA" w:rsidRPr="003A2B52" w:rsidRDefault="00E12E87" w:rsidP="00854622">
      <w:pPr>
        <w:spacing w:after="80" w:line="240" w:lineRule="auto"/>
        <w:ind w:firstLine="567"/>
        <w:jc w:val="both"/>
        <w:rPr>
          <w:b/>
          <w:bCs/>
          <w:lang w:val="it-IT"/>
        </w:rPr>
      </w:pPr>
      <w:r w:rsidRPr="003A2B52">
        <w:rPr>
          <w:b/>
          <w:bCs/>
          <w:lang w:val="it-IT"/>
        </w:rPr>
        <w:t xml:space="preserve">Điều </w:t>
      </w:r>
      <w:bookmarkStart w:id="10" w:name="Dieu_11"/>
      <w:bookmarkEnd w:id="10"/>
      <w:r w:rsidRPr="003A2B52">
        <w:rPr>
          <w:b/>
          <w:bCs/>
          <w:lang w:val="it-IT"/>
        </w:rPr>
        <w:t>25. Trách nhiệm thi hành</w:t>
      </w:r>
    </w:p>
    <w:p w:rsidR="006B12FA" w:rsidRPr="003A2B52" w:rsidRDefault="00E12E87" w:rsidP="00854622">
      <w:pPr>
        <w:spacing w:after="80" w:line="240" w:lineRule="auto"/>
        <w:ind w:firstLine="567"/>
        <w:jc w:val="both"/>
        <w:rPr>
          <w:lang w:val="it-IT"/>
        </w:rPr>
      </w:pPr>
      <w:r w:rsidRPr="003A2B52">
        <w:rPr>
          <w:lang w:val="it-IT"/>
        </w:rPr>
        <w:t>Bộ Tài chính, Bộ Văn hóa, Thể thao và Du lịch có trách nhiệm:</w:t>
      </w:r>
    </w:p>
    <w:p w:rsidR="006B12FA" w:rsidRPr="003A2B52" w:rsidRDefault="00E12E87" w:rsidP="00854622">
      <w:pPr>
        <w:spacing w:after="80" w:line="240" w:lineRule="auto"/>
        <w:ind w:firstLine="567"/>
        <w:jc w:val="both"/>
        <w:rPr>
          <w:lang w:val="it-IT"/>
        </w:rPr>
      </w:pPr>
      <w:r w:rsidRPr="003A2B52">
        <w:rPr>
          <w:lang w:val="it-IT"/>
        </w:rPr>
        <w:t>1. Tổ chức thực hiện và chỉ đạo các cơ quan, đơn vị thuộc và trực thuộc thực hiện đúng các quy định của Thông tư liên tịch này.</w:t>
      </w:r>
    </w:p>
    <w:p w:rsidR="006B12FA" w:rsidRPr="003A2B52" w:rsidRDefault="00E12E87" w:rsidP="00854622">
      <w:pPr>
        <w:spacing w:after="80" w:line="240" w:lineRule="auto"/>
        <w:ind w:firstLine="567"/>
        <w:jc w:val="both"/>
        <w:rPr>
          <w:lang w:val="it-IT"/>
        </w:rPr>
      </w:pPr>
      <w:r w:rsidRPr="003A2B52">
        <w:rPr>
          <w:lang w:val="it-IT"/>
        </w:rPr>
        <w:t>2. Đảm bảo các điều kiện để các thủ tục hành chính được thực hiện thông suốt và đúng thời hạn.</w:t>
      </w:r>
    </w:p>
    <w:p w:rsidR="006B12FA" w:rsidRPr="003A2B52" w:rsidRDefault="00E12E87" w:rsidP="00854622">
      <w:pPr>
        <w:spacing w:after="80" w:line="240" w:lineRule="auto"/>
        <w:ind w:firstLine="567"/>
        <w:jc w:val="both"/>
        <w:rPr>
          <w:lang w:val="it-IT"/>
        </w:rPr>
      </w:pPr>
      <w:r w:rsidRPr="003A2B52">
        <w:rPr>
          <w:lang w:val="it-IT"/>
        </w:rPr>
        <w:t>3. Công bố thủ tục hành chính thuộc phạm vi quản lý của mỗi Bộ trong đó xác định cụ thể số lượng, thành phần, loại chứng từ (chứng từ điện tử, chứng từ giấy được chuyển đổi sang dạng điện tử, chứng từ giấy) trong hồ sơ hành chính một cửa.</w:t>
      </w:r>
    </w:p>
    <w:p w:rsidR="006B12FA" w:rsidRPr="003A2B52" w:rsidRDefault="00E12E87" w:rsidP="00854622">
      <w:pPr>
        <w:spacing w:after="80" w:line="240" w:lineRule="auto"/>
        <w:ind w:firstLine="567"/>
        <w:jc w:val="both"/>
        <w:rPr>
          <w:lang w:val="it-IT"/>
        </w:rPr>
      </w:pPr>
      <w:r w:rsidRPr="003A2B52">
        <w:rPr>
          <w:lang w:val="it-IT"/>
        </w:rPr>
        <w:lastRenderedPageBreak/>
        <w:t>4. Đảm bảo tính chính xác, kịp thời, an toàn, bí mật các thông tin được trao đổi và cung cấp theo quy định pháp luật hiện hành./.</w:t>
      </w:r>
    </w:p>
    <w:tbl>
      <w:tblPr>
        <w:tblpPr w:leftFromText="180" w:rightFromText="180" w:vertAnchor="text" w:horzAnchor="margin" w:tblpXSpec="right" w:tblpY="341"/>
        <w:tblW w:w="9438" w:type="dxa"/>
        <w:tblLook w:val="00A0" w:firstRow="1" w:lastRow="0" w:firstColumn="1" w:lastColumn="0" w:noHBand="0" w:noVBand="0"/>
      </w:tblPr>
      <w:tblGrid>
        <w:gridCol w:w="5070"/>
        <w:gridCol w:w="4263"/>
        <w:gridCol w:w="105"/>
      </w:tblGrid>
      <w:tr w:rsidR="00E12E87" w:rsidRPr="003A2B52" w:rsidTr="003D4D5F">
        <w:tc>
          <w:tcPr>
            <w:tcW w:w="5070" w:type="dxa"/>
          </w:tcPr>
          <w:p w:rsidR="00E12E87" w:rsidRPr="003A2B52" w:rsidRDefault="00E12E87" w:rsidP="00635DDB">
            <w:pPr>
              <w:spacing w:after="0" w:line="240" w:lineRule="auto"/>
              <w:jc w:val="center"/>
              <w:rPr>
                <w:b/>
                <w:bCs/>
                <w:szCs w:val="28"/>
                <w:lang w:val="it-IT"/>
              </w:rPr>
            </w:pPr>
            <w:r w:rsidRPr="003A2B52">
              <w:rPr>
                <w:b/>
                <w:bCs/>
                <w:sz w:val="26"/>
                <w:szCs w:val="26"/>
                <w:lang w:val="it-IT"/>
              </w:rPr>
              <w:t>KT. BỘ TRƯỞNG</w:t>
            </w:r>
            <w:r w:rsidRPr="003A2B52">
              <w:rPr>
                <w:b/>
                <w:bCs/>
                <w:sz w:val="26"/>
                <w:szCs w:val="26"/>
                <w:lang w:val="it-IT"/>
              </w:rPr>
              <w:br/>
              <w:t>BỘ VĂN HÓA, THỂ THAO VÀ DU</w:t>
            </w:r>
            <w:r w:rsidR="003D4D5F" w:rsidRPr="003A2B52">
              <w:rPr>
                <w:b/>
                <w:bCs/>
                <w:sz w:val="26"/>
                <w:szCs w:val="26"/>
                <w:lang w:val="it-IT"/>
              </w:rPr>
              <w:t xml:space="preserve"> </w:t>
            </w:r>
            <w:r w:rsidRPr="003A2B52">
              <w:rPr>
                <w:b/>
                <w:bCs/>
                <w:sz w:val="26"/>
                <w:szCs w:val="26"/>
                <w:lang w:val="it-IT"/>
              </w:rPr>
              <w:t>LỊCH</w:t>
            </w:r>
            <w:r w:rsidRPr="003A2B52">
              <w:rPr>
                <w:b/>
                <w:bCs/>
                <w:szCs w:val="28"/>
                <w:lang w:val="it-IT"/>
              </w:rPr>
              <w:br/>
            </w:r>
            <w:r w:rsidRPr="003A2B52">
              <w:rPr>
                <w:b/>
                <w:bCs/>
                <w:sz w:val="26"/>
                <w:szCs w:val="26"/>
                <w:lang w:val="it-IT"/>
              </w:rPr>
              <w:t xml:space="preserve"> THỨ TRƯỞNG</w:t>
            </w:r>
            <w:r w:rsidRPr="003A2B52">
              <w:rPr>
                <w:b/>
                <w:bCs/>
                <w:sz w:val="26"/>
                <w:szCs w:val="26"/>
                <w:lang w:val="it-IT"/>
              </w:rPr>
              <w:br/>
            </w:r>
            <w:r w:rsidRPr="003A2B52">
              <w:rPr>
                <w:b/>
                <w:bCs/>
                <w:sz w:val="26"/>
                <w:szCs w:val="26"/>
                <w:lang w:val="it-IT"/>
              </w:rPr>
              <w:br/>
            </w:r>
          </w:p>
          <w:p w:rsidR="00E12E87" w:rsidRPr="003A2B52" w:rsidRDefault="00E12E87" w:rsidP="00C662D0">
            <w:pPr>
              <w:spacing w:after="0" w:line="240" w:lineRule="auto"/>
              <w:jc w:val="center"/>
              <w:rPr>
                <w:b/>
                <w:bCs/>
                <w:szCs w:val="28"/>
                <w:lang w:val="vi-VN"/>
              </w:rPr>
            </w:pPr>
          </w:p>
          <w:p w:rsidR="0028249A" w:rsidRPr="003A2B52" w:rsidRDefault="0028249A">
            <w:pPr>
              <w:spacing w:after="0" w:line="240" w:lineRule="auto"/>
              <w:jc w:val="center"/>
              <w:rPr>
                <w:b/>
                <w:szCs w:val="28"/>
                <w:lang w:val="it-IT"/>
              </w:rPr>
            </w:pPr>
          </w:p>
          <w:p w:rsidR="0028249A" w:rsidRPr="003A2B52" w:rsidRDefault="00DC4F77" w:rsidP="0028249A">
            <w:pPr>
              <w:spacing w:before="100" w:beforeAutospacing="1" w:after="0" w:afterAutospacing="1" w:line="240" w:lineRule="auto"/>
              <w:jc w:val="center"/>
              <w:rPr>
                <w:b/>
                <w:szCs w:val="28"/>
                <w:lang w:val="it-IT"/>
              </w:rPr>
            </w:pPr>
            <w:r w:rsidRPr="003A2B52">
              <w:rPr>
                <w:b/>
                <w:szCs w:val="28"/>
                <w:lang w:val="it-IT"/>
              </w:rPr>
              <w:t>Đặng Thị Bích Liên</w:t>
            </w:r>
          </w:p>
        </w:tc>
        <w:tc>
          <w:tcPr>
            <w:tcW w:w="4368" w:type="dxa"/>
            <w:gridSpan w:val="2"/>
          </w:tcPr>
          <w:p w:rsidR="00E12E87" w:rsidRPr="003A2B52" w:rsidRDefault="00E12E87" w:rsidP="00C662D0">
            <w:pPr>
              <w:spacing w:after="0" w:line="240" w:lineRule="auto"/>
              <w:jc w:val="center"/>
              <w:rPr>
                <w:b/>
                <w:bCs/>
                <w:sz w:val="26"/>
                <w:szCs w:val="26"/>
                <w:lang w:val="it-IT"/>
              </w:rPr>
            </w:pPr>
            <w:r w:rsidRPr="003A2B52">
              <w:rPr>
                <w:b/>
                <w:bCs/>
                <w:sz w:val="26"/>
                <w:szCs w:val="26"/>
                <w:lang w:val="it-IT"/>
              </w:rPr>
              <w:t>KT. BỘ TRƯỞNG</w:t>
            </w:r>
          </w:p>
          <w:p w:rsidR="00E12E87" w:rsidRPr="003A2B52" w:rsidRDefault="00E12E87" w:rsidP="00C662D0">
            <w:pPr>
              <w:spacing w:after="0" w:line="240" w:lineRule="auto"/>
              <w:jc w:val="center"/>
              <w:rPr>
                <w:b/>
                <w:bCs/>
                <w:sz w:val="26"/>
                <w:szCs w:val="26"/>
                <w:lang w:val="it-IT"/>
              </w:rPr>
            </w:pPr>
            <w:r w:rsidRPr="003A2B52">
              <w:rPr>
                <w:b/>
                <w:bCs/>
                <w:sz w:val="26"/>
                <w:szCs w:val="26"/>
                <w:lang w:val="it-IT"/>
              </w:rPr>
              <w:t>BỘ TÀI CHÍNH</w:t>
            </w:r>
            <w:r w:rsidRPr="003A2B52">
              <w:rPr>
                <w:b/>
                <w:bCs/>
                <w:sz w:val="26"/>
                <w:szCs w:val="26"/>
                <w:lang w:val="it-IT"/>
              </w:rPr>
              <w:br/>
              <w:t>THỨ TRƯỞNG</w:t>
            </w:r>
            <w:r w:rsidRPr="003A2B52">
              <w:rPr>
                <w:b/>
                <w:bCs/>
                <w:sz w:val="26"/>
                <w:szCs w:val="26"/>
                <w:lang w:val="it-IT"/>
              </w:rPr>
              <w:br/>
            </w:r>
            <w:r w:rsidRPr="003A2B52">
              <w:rPr>
                <w:b/>
                <w:bCs/>
                <w:sz w:val="26"/>
                <w:szCs w:val="26"/>
                <w:lang w:val="it-IT"/>
              </w:rPr>
              <w:br/>
            </w:r>
          </w:p>
          <w:p w:rsidR="00E12E87" w:rsidRPr="003A2B52" w:rsidRDefault="00E12E87" w:rsidP="00C662D0">
            <w:pPr>
              <w:spacing w:after="0" w:line="240" w:lineRule="auto"/>
              <w:jc w:val="center"/>
              <w:rPr>
                <w:b/>
                <w:bCs/>
                <w:sz w:val="26"/>
                <w:szCs w:val="26"/>
                <w:lang w:val="it-IT"/>
              </w:rPr>
            </w:pPr>
            <w:r w:rsidRPr="003A2B52">
              <w:rPr>
                <w:b/>
                <w:bCs/>
                <w:sz w:val="26"/>
                <w:szCs w:val="26"/>
                <w:lang w:val="it-IT"/>
              </w:rPr>
              <w:br/>
            </w:r>
          </w:p>
          <w:p w:rsidR="00E12E87" w:rsidRPr="003A2B52" w:rsidRDefault="00E12E87" w:rsidP="00C662D0">
            <w:pPr>
              <w:spacing w:after="0" w:line="240" w:lineRule="auto"/>
              <w:jc w:val="both"/>
              <w:rPr>
                <w:b/>
                <w:bCs/>
                <w:sz w:val="26"/>
                <w:szCs w:val="26"/>
                <w:lang w:val="it-IT"/>
              </w:rPr>
            </w:pPr>
          </w:p>
          <w:p w:rsidR="00E12E87" w:rsidRPr="003A2B52" w:rsidRDefault="00E12E87" w:rsidP="00C662D0">
            <w:pPr>
              <w:spacing w:after="0" w:line="240" w:lineRule="auto"/>
              <w:jc w:val="center"/>
              <w:rPr>
                <w:sz w:val="24"/>
                <w:szCs w:val="24"/>
              </w:rPr>
            </w:pPr>
            <w:r w:rsidRPr="003A2B52">
              <w:rPr>
                <w:b/>
                <w:bCs/>
                <w:szCs w:val="26"/>
              </w:rPr>
              <w:t>Đỗ Hoàng Anh Tuấn</w:t>
            </w:r>
          </w:p>
          <w:p w:rsidR="00E12E87" w:rsidRPr="003A2B52" w:rsidRDefault="00E12E87" w:rsidP="00C662D0">
            <w:pPr>
              <w:spacing w:after="0" w:line="240" w:lineRule="auto"/>
              <w:jc w:val="center"/>
              <w:rPr>
                <w:b/>
                <w:sz w:val="26"/>
                <w:szCs w:val="26"/>
              </w:rPr>
            </w:pPr>
          </w:p>
        </w:tc>
      </w:tr>
      <w:tr w:rsidR="001422F2" w:rsidRPr="009B487C" w:rsidDel="00084C07" w:rsidTr="003D4D5F">
        <w:trPr>
          <w:gridAfter w:val="1"/>
          <w:wAfter w:w="105" w:type="dxa"/>
        </w:trPr>
        <w:tc>
          <w:tcPr>
            <w:tcW w:w="9333" w:type="dxa"/>
            <w:gridSpan w:val="2"/>
          </w:tcPr>
          <w:p w:rsidR="00AA79CB" w:rsidRPr="003A2B52" w:rsidRDefault="00AA79CB" w:rsidP="001422F2">
            <w:pPr>
              <w:spacing w:after="0" w:line="240" w:lineRule="auto"/>
              <w:rPr>
                <w:rFonts w:eastAsia="Times New Roman"/>
                <w:b/>
                <w:bCs/>
                <w:i/>
                <w:iCs/>
                <w:sz w:val="24"/>
                <w:szCs w:val="24"/>
              </w:rPr>
            </w:pPr>
          </w:p>
          <w:p w:rsidR="00846842" w:rsidRPr="003A2B52" w:rsidRDefault="001422F2">
            <w:pPr>
              <w:spacing w:after="0" w:line="240" w:lineRule="auto"/>
              <w:rPr>
                <w:rFonts w:eastAsia="Times New Roman"/>
                <w:sz w:val="22"/>
              </w:rPr>
            </w:pPr>
            <w:r w:rsidRPr="003A2B52">
              <w:rPr>
                <w:rFonts w:eastAsia="Times New Roman"/>
                <w:b/>
                <w:bCs/>
                <w:i/>
                <w:iCs/>
                <w:sz w:val="24"/>
                <w:szCs w:val="24"/>
              </w:rPr>
              <w:t>Nơi nhận:</w:t>
            </w:r>
            <w:r w:rsidRPr="003A2B52">
              <w:rPr>
                <w:rFonts w:eastAsia="Times New Roman"/>
                <w:b/>
                <w:bCs/>
                <w:i/>
                <w:iCs/>
                <w:sz w:val="24"/>
                <w:szCs w:val="24"/>
              </w:rPr>
              <w:br/>
            </w:r>
            <w:r w:rsidRPr="003A2B52">
              <w:rPr>
                <w:rFonts w:eastAsia="Times New Roman"/>
                <w:sz w:val="22"/>
              </w:rPr>
              <w:t>- Thủ tướng, các Phó Thủ tướng Chính phủ;</w:t>
            </w:r>
            <w:r w:rsidRPr="003A2B52">
              <w:rPr>
                <w:rFonts w:eastAsia="Times New Roman"/>
                <w:sz w:val="22"/>
              </w:rPr>
              <w:br/>
              <w:t>- Các Bộ, cơ quan ngang Bộ, cơ quan thuộc Chính phủ;</w:t>
            </w:r>
          </w:p>
          <w:p w:rsidR="00846842" w:rsidRPr="003A2B52" w:rsidRDefault="001422F2" w:rsidP="00846842">
            <w:pPr>
              <w:spacing w:after="0" w:line="240" w:lineRule="auto"/>
              <w:rPr>
                <w:rFonts w:eastAsia="Times New Roman"/>
                <w:sz w:val="22"/>
              </w:rPr>
            </w:pPr>
            <w:r w:rsidRPr="003A2B52">
              <w:rPr>
                <w:rFonts w:eastAsia="Times New Roman"/>
                <w:sz w:val="22"/>
              </w:rPr>
              <w:t>- Văn phòng Tổng bí thư;</w:t>
            </w:r>
            <w:r w:rsidRPr="003A2B52">
              <w:rPr>
                <w:rFonts w:eastAsia="Times New Roman"/>
                <w:sz w:val="22"/>
              </w:rPr>
              <w:br/>
              <w:t>- Văn phòng Quốc hội;</w:t>
            </w:r>
            <w:r w:rsidRPr="003A2B52">
              <w:rPr>
                <w:rFonts w:eastAsia="Times New Roman"/>
                <w:sz w:val="22"/>
              </w:rPr>
              <w:br/>
              <w:t>- Văn phòng Chủ tịch nước;</w:t>
            </w:r>
          </w:p>
          <w:p w:rsidR="00953E77" w:rsidRPr="003A2B52" w:rsidRDefault="001422F2">
            <w:pPr>
              <w:spacing w:after="0" w:line="240" w:lineRule="auto"/>
              <w:rPr>
                <w:rFonts w:eastAsia="Times New Roman"/>
                <w:sz w:val="22"/>
              </w:rPr>
            </w:pPr>
            <w:r w:rsidRPr="003A2B52">
              <w:rPr>
                <w:rFonts w:eastAsia="Times New Roman"/>
                <w:sz w:val="22"/>
              </w:rPr>
              <w:t xml:space="preserve">- Văn phòng Chính phủ; </w:t>
            </w:r>
          </w:p>
          <w:p w:rsidR="00953E77" w:rsidRPr="003A2B52" w:rsidRDefault="001422F2" w:rsidP="00953E77">
            <w:pPr>
              <w:spacing w:after="0" w:line="240" w:lineRule="auto"/>
              <w:rPr>
                <w:rFonts w:eastAsia="Times New Roman"/>
                <w:sz w:val="22"/>
              </w:rPr>
            </w:pPr>
            <w:r w:rsidRPr="003A2B52">
              <w:rPr>
                <w:rFonts w:eastAsia="Times New Roman"/>
                <w:sz w:val="22"/>
              </w:rPr>
              <w:t>- Văn phòng Ban Chỉ đạo Trung ương về phòng, chống tham nhũng;</w:t>
            </w:r>
            <w:r w:rsidRPr="003A2B52">
              <w:rPr>
                <w:rFonts w:eastAsia="Times New Roman"/>
                <w:sz w:val="22"/>
              </w:rPr>
              <w:br/>
              <w:t>- Viện Kiểm sát nhân dân tối cao;</w:t>
            </w:r>
            <w:r w:rsidRPr="003A2B52">
              <w:rPr>
                <w:rFonts w:eastAsia="Times New Roman"/>
                <w:sz w:val="22"/>
              </w:rPr>
              <w:br/>
              <w:t>- Toà án nhân dân tối cao;</w:t>
            </w:r>
            <w:r w:rsidRPr="003A2B52">
              <w:rPr>
                <w:rFonts w:eastAsia="Times New Roman"/>
                <w:sz w:val="22"/>
              </w:rPr>
              <w:br/>
              <w:t>- Kiểm toán nhà nước;</w:t>
            </w:r>
          </w:p>
          <w:p w:rsidR="0018312E" w:rsidRPr="003A2B52" w:rsidRDefault="001422F2">
            <w:pPr>
              <w:spacing w:after="0" w:line="240" w:lineRule="auto"/>
              <w:rPr>
                <w:rFonts w:eastAsia="Times New Roman"/>
                <w:sz w:val="22"/>
              </w:rPr>
            </w:pPr>
            <w:r w:rsidRPr="003A2B52">
              <w:rPr>
                <w:rFonts w:eastAsia="Times New Roman"/>
                <w:sz w:val="22"/>
              </w:rPr>
              <w:t>- Bộ trưởng, các Thứ trưởng Bộ Tài chính;</w:t>
            </w:r>
          </w:p>
          <w:p w:rsidR="0018312E" w:rsidRPr="003A2B52" w:rsidRDefault="001422F2" w:rsidP="0018312E">
            <w:pPr>
              <w:spacing w:after="0" w:line="240" w:lineRule="auto"/>
              <w:rPr>
                <w:rFonts w:eastAsia="Times New Roman"/>
                <w:sz w:val="22"/>
              </w:rPr>
            </w:pPr>
            <w:r w:rsidRPr="003A2B52">
              <w:rPr>
                <w:rFonts w:eastAsia="Times New Roman"/>
                <w:sz w:val="22"/>
              </w:rPr>
              <w:t>- Bộ trưởng, các Thứ trưởng Bộ Văn hóa, Thể thao và Du lịch;</w:t>
            </w:r>
          </w:p>
          <w:p w:rsidR="006B12FA" w:rsidRPr="003A2B52" w:rsidRDefault="001422F2">
            <w:pPr>
              <w:spacing w:after="0" w:line="240" w:lineRule="auto"/>
              <w:rPr>
                <w:rFonts w:eastAsia="Times New Roman"/>
                <w:sz w:val="22"/>
              </w:rPr>
            </w:pPr>
            <w:r w:rsidRPr="003A2B52">
              <w:rPr>
                <w:rFonts w:eastAsia="Times New Roman"/>
                <w:sz w:val="22"/>
              </w:rPr>
              <w:t xml:space="preserve">- Bộ </w:t>
            </w:r>
            <w:r w:rsidR="0051184B" w:rsidRPr="003A2B52">
              <w:rPr>
                <w:rFonts w:eastAsia="Times New Roman"/>
                <w:sz w:val="22"/>
              </w:rPr>
              <w:t>Văn hóa, Thể thao và Du lịch</w:t>
            </w:r>
            <w:r w:rsidRPr="003A2B52">
              <w:rPr>
                <w:rFonts w:eastAsia="Times New Roman"/>
                <w:sz w:val="22"/>
              </w:rPr>
              <w:t>;</w:t>
            </w:r>
          </w:p>
          <w:p w:rsidR="006B12FA" w:rsidRPr="003A2B52" w:rsidRDefault="001422F2">
            <w:pPr>
              <w:spacing w:after="0" w:line="240" w:lineRule="auto"/>
              <w:rPr>
                <w:rFonts w:asciiTheme="majorHAnsi" w:eastAsia="Times New Roman" w:hAnsiTheme="majorHAnsi" w:cstheme="majorBidi"/>
                <w:b/>
                <w:bCs/>
                <w:sz w:val="22"/>
              </w:rPr>
            </w:pPr>
            <w:r w:rsidRPr="003A2B52">
              <w:rPr>
                <w:rFonts w:eastAsia="Times New Roman"/>
                <w:sz w:val="22"/>
              </w:rPr>
              <w:t>- Cục Kiểm tra văn bản, Bộ Tư pháp;</w:t>
            </w:r>
            <w:r w:rsidRPr="003A2B52">
              <w:rPr>
                <w:rFonts w:eastAsia="Times New Roman"/>
                <w:sz w:val="22"/>
              </w:rPr>
              <w:br/>
              <w:t>- UBND các tỉnh, thành phố trực thuộc Trung ương;</w:t>
            </w:r>
          </w:p>
          <w:p w:rsidR="006B12FA" w:rsidRDefault="001422F2">
            <w:pPr>
              <w:spacing w:after="0" w:line="240" w:lineRule="auto"/>
              <w:rPr>
                <w:rFonts w:asciiTheme="majorHAnsi" w:eastAsiaTheme="majorEastAsia" w:hAnsiTheme="majorHAnsi" w:cstheme="majorBidi"/>
                <w:b/>
                <w:bCs/>
                <w:sz w:val="24"/>
                <w:szCs w:val="24"/>
              </w:rPr>
            </w:pPr>
            <w:r w:rsidRPr="003A2B52">
              <w:rPr>
                <w:rFonts w:eastAsia="Times New Roman"/>
                <w:sz w:val="22"/>
              </w:rPr>
              <w:t>- Phòng Thương mại và Công nghiệp Việt Nam;</w:t>
            </w:r>
            <w:r w:rsidRPr="003A2B52">
              <w:rPr>
                <w:rFonts w:eastAsia="Times New Roman"/>
                <w:sz w:val="22"/>
              </w:rPr>
              <w:br/>
              <w:t>- Công báo;</w:t>
            </w:r>
            <w:r w:rsidRPr="003A2B52">
              <w:rPr>
                <w:rFonts w:eastAsia="Times New Roman"/>
                <w:sz w:val="22"/>
              </w:rPr>
              <w:br/>
              <w:t xml:space="preserve">- Website: Chính phủ, BTC, </w:t>
            </w:r>
            <w:r w:rsidR="0035795C" w:rsidRPr="003A2B52">
              <w:rPr>
                <w:rFonts w:eastAsia="Times New Roman"/>
                <w:sz w:val="22"/>
              </w:rPr>
              <w:t>BVHTTDL</w:t>
            </w:r>
            <w:r w:rsidRPr="003A2B52">
              <w:rPr>
                <w:rFonts w:eastAsia="Times New Roman"/>
                <w:sz w:val="22"/>
              </w:rPr>
              <w:t>, TCHQ;</w:t>
            </w:r>
            <w:r w:rsidRPr="003A2B52">
              <w:rPr>
                <w:rFonts w:eastAsia="Times New Roman"/>
                <w:sz w:val="22"/>
              </w:rPr>
              <w:br/>
              <w:t>- Lưu: VT, BTC (TCHQ), B</w:t>
            </w:r>
            <w:r w:rsidR="0035795C" w:rsidRPr="003A2B52">
              <w:rPr>
                <w:rFonts w:eastAsia="Times New Roman"/>
                <w:sz w:val="22"/>
              </w:rPr>
              <w:t>VHTTDL</w:t>
            </w:r>
            <w:r w:rsidRPr="003A2B52">
              <w:rPr>
                <w:rFonts w:eastAsia="Times New Roman"/>
                <w:sz w:val="22"/>
              </w:rPr>
              <w:t xml:space="preserve"> (</w:t>
            </w:r>
            <w:r w:rsidR="0035795C" w:rsidRPr="003A2B52">
              <w:rPr>
                <w:rFonts w:eastAsia="Times New Roman"/>
                <w:sz w:val="22"/>
              </w:rPr>
              <w:t>Vụ KHTC</w:t>
            </w:r>
            <w:r w:rsidRPr="003A2B52">
              <w:rPr>
                <w:rFonts w:eastAsia="Times New Roman"/>
                <w:sz w:val="22"/>
              </w:rPr>
              <w:t>).</w:t>
            </w:r>
          </w:p>
        </w:tc>
      </w:tr>
    </w:tbl>
    <w:p w:rsidR="00E12E87" w:rsidRPr="009B487C" w:rsidRDefault="00E12E87" w:rsidP="00D11CA2">
      <w:pPr>
        <w:spacing w:before="120" w:after="0" w:line="240" w:lineRule="auto"/>
        <w:rPr>
          <w:sz w:val="24"/>
          <w:szCs w:val="24"/>
        </w:rPr>
      </w:pPr>
    </w:p>
    <w:sectPr w:rsidR="00E12E87" w:rsidRPr="009B487C" w:rsidSect="00013A88">
      <w:footerReference w:type="default" r:id="rId12"/>
      <w:pgSz w:w="11907" w:h="16840" w:code="9"/>
      <w:pgMar w:top="1134" w:right="1134" w:bottom="1134" w:left="1644" w:header="680"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E6" w:rsidRDefault="002857E6" w:rsidP="00295A8F">
      <w:pPr>
        <w:spacing w:after="0" w:line="240" w:lineRule="auto"/>
      </w:pPr>
      <w:r>
        <w:separator/>
      </w:r>
    </w:p>
  </w:endnote>
  <w:endnote w:type="continuationSeparator" w:id="0">
    <w:p w:rsidR="002857E6" w:rsidRDefault="002857E6" w:rsidP="0029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87" w:rsidRDefault="00E70E6C">
    <w:pPr>
      <w:pStyle w:val="Footer"/>
      <w:jc w:val="right"/>
    </w:pPr>
    <w:r>
      <w:fldChar w:fldCharType="begin"/>
    </w:r>
    <w:r w:rsidR="00DC4F77">
      <w:instrText xml:space="preserve"> PAGE   \* MERGEFORMAT </w:instrText>
    </w:r>
    <w:r>
      <w:fldChar w:fldCharType="separate"/>
    </w:r>
    <w:r w:rsidR="00BE7A8D">
      <w:rPr>
        <w:noProof/>
      </w:rPr>
      <w:t>13</w:t>
    </w:r>
    <w:r>
      <w:fldChar w:fldCharType="end"/>
    </w:r>
  </w:p>
  <w:p w:rsidR="00E12E87" w:rsidRDefault="00E1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E6" w:rsidRDefault="002857E6" w:rsidP="00295A8F">
      <w:pPr>
        <w:spacing w:after="0" w:line="240" w:lineRule="auto"/>
      </w:pPr>
      <w:r>
        <w:separator/>
      </w:r>
    </w:p>
  </w:footnote>
  <w:footnote w:type="continuationSeparator" w:id="0">
    <w:p w:rsidR="002857E6" w:rsidRDefault="002857E6" w:rsidP="00295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658"/>
    <w:multiLevelType w:val="hybridMultilevel"/>
    <w:tmpl w:val="460EFE44"/>
    <w:lvl w:ilvl="0" w:tplc="CCECFF28">
      <w:start w:val="2"/>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1C9B2871"/>
    <w:multiLevelType w:val="hybridMultilevel"/>
    <w:tmpl w:val="F5205E0E"/>
    <w:lvl w:ilvl="0" w:tplc="35E4C278">
      <w:start w:val="1"/>
      <w:numFmt w:val="lowerLetter"/>
      <w:lvlText w:val="(%1)"/>
      <w:lvlJc w:val="left"/>
      <w:pPr>
        <w:ind w:left="1092" w:hanging="375"/>
      </w:pPr>
      <w:rPr>
        <w:rFonts w:cs="Times New Roman" w:hint="default"/>
        <w:b/>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
    <w:nsid w:val="1ED63A0A"/>
    <w:multiLevelType w:val="hybridMultilevel"/>
    <w:tmpl w:val="5614C4C8"/>
    <w:lvl w:ilvl="0" w:tplc="D21AB348">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3">
    <w:nsid w:val="24E94825"/>
    <w:multiLevelType w:val="hybridMultilevel"/>
    <w:tmpl w:val="DB8C10F8"/>
    <w:lvl w:ilvl="0" w:tplc="DE0C27BC">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4">
    <w:nsid w:val="36213E7A"/>
    <w:multiLevelType w:val="hybridMultilevel"/>
    <w:tmpl w:val="1646DB06"/>
    <w:lvl w:ilvl="0" w:tplc="8544071E">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nsid w:val="3A477503"/>
    <w:multiLevelType w:val="hybridMultilevel"/>
    <w:tmpl w:val="76DE81E0"/>
    <w:lvl w:ilvl="0" w:tplc="27344488">
      <w:start w:val="1"/>
      <w:numFmt w:val="decimal"/>
      <w:lvlText w:val="%1."/>
      <w:lvlJc w:val="left"/>
      <w:pPr>
        <w:ind w:left="1452" w:hanging="885"/>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6">
    <w:nsid w:val="42C8282E"/>
    <w:multiLevelType w:val="hybridMultilevel"/>
    <w:tmpl w:val="165E5704"/>
    <w:lvl w:ilvl="0" w:tplc="BDF26CB4">
      <w:start w:val="1"/>
      <w:numFmt w:val="decimal"/>
      <w:lvlText w:val="%1."/>
      <w:lvlJc w:val="left"/>
      <w:pPr>
        <w:ind w:left="1287" w:hanging="360"/>
      </w:pPr>
      <w:rPr>
        <w:rFonts w:ascii="Times New Roman" w:eastAsia="Times New Roman" w:hAnsi="Times New Roman" w:cs="Times New Roman"/>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7">
    <w:nsid w:val="43CC1B30"/>
    <w:multiLevelType w:val="hybridMultilevel"/>
    <w:tmpl w:val="16DC43AC"/>
    <w:lvl w:ilvl="0" w:tplc="0E7057E4">
      <w:start w:val="2"/>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nsid w:val="472E7C14"/>
    <w:multiLevelType w:val="hybridMultilevel"/>
    <w:tmpl w:val="9BC8C748"/>
    <w:lvl w:ilvl="0" w:tplc="7E54BCAC">
      <w:start w:val="2"/>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58EB07C2"/>
    <w:multiLevelType w:val="hybridMultilevel"/>
    <w:tmpl w:val="245C2448"/>
    <w:lvl w:ilvl="0" w:tplc="BCC8BFF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E1ACF"/>
    <w:multiLevelType w:val="hybridMultilevel"/>
    <w:tmpl w:val="FFC26CFA"/>
    <w:lvl w:ilvl="0" w:tplc="C79E924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78C200EC"/>
    <w:multiLevelType w:val="hybridMultilevel"/>
    <w:tmpl w:val="9D984138"/>
    <w:lvl w:ilvl="0" w:tplc="4EACB3DC">
      <w:start w:val="1"/>
      <w:numFmt w:val="lowerLetter"/>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2">
    <w:nsid w:val="7EEC051A"/>
    <w:multiLevelType w:val="hybridMultilevel"/>
    <w:tmpl w:val="944812CC"/>
    <w:lvl w:ilvl="0" w:tplc="16D0989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9"/>
  </w:num>
  <w:num w:numId="2">
    <w:abstractNumId w:val="1"/>
  </w:num>
  <w:num w:numId="3">
    <w:abstractNumId w:val="12"/>
  </w:num>
  <w:num w:numId="4">
    <w:abstractNumId w:val="10"/>
  </w:num>
  <w:num w:numId="5">
    <w:abstractNumId w:val="11"/>
  </w:num>
  <w:num w:numId="6">
    <w:abstractNumId w:val="7"/>
  </w:num>
  <w:num w:numId="7">
    <w:abstractNumId w:val="0"/>
  </w:num>
  <w:num w:numId="8">
    <w:abstractNumId w:val="4"/>
  </w:num>
  <w:num w:numId="9">
    <w:abstractNumId w:val="6"/>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3C"/>
    <w:rsid w:val="00000322"/>
    <w:rsid w:val="00000432"/>
    <w:rsid w:val="0000074C"/>
    <w:rsid w:val="00000A68"/>
    <w:rsid w:val="00001C7E"/>
    <w:rsid w:val="000036FA"/>
    <w:rsid w:val="000039F8"/>
    <w:rsid w:val="000042C0"/>
    <w:rsid w:val="000042EB"/>
    <w:rsid w:val="00004894"/>
    <w:rsid w:val="00004C1B"/>
    <w:rsid w:val="000062B3"/>
    <w:rsid w:val="0000633C"/>
    <w:rsid w:val="00007F0A"/>
    <w:rsid w:val="0001022F"/>
    <w:rsid w:val="00010A6D"/>
    <w:rsid w:val="00012238"/>
    <w:rsid w:val="000124BA"/>
    <w:rsid w:val="000130B0"/>
    <w:rsid w:val="0001399D"/>
    <w:rsid w:val="00013A88"/>
    <w:rsid w:val="00013D3B"/>
    <w:rsid w:val="00013FFC"/>
    <w:rsid w:val="00014449"/>
    <w:rsid w:val="00014F31"/>
    <w:rsid w:val="00015483"/>
    <w:rsid w:val="00016417"/>
    <w:rsid w:val="00017940"/>
    <w:rsid w:val="00017B7B"/>
    <w:rsid w:val="00017BB1"/>
    <w:rsid w:val="000201DB"/>
    <w:rsid w:val="0002020D"/>
    <w:rsid w:val="00020FD3"/>
    <w:rsid w:val="0002134A"/>
    <w:rsid w:val="0002141E"/>
    <w:rsid w:val="00021F41"/>
    <w:rsid w:val="00022316"/>
    <w:rsid w:val="00023360"/>
    <w:rsid w:val="00023690"/>
    <w:rsid w:val="0002481A"/>
    <w:rsid w:val="00024833"/>
    <w:rsid w:val="00024950"/>
    <w:rsid w:val="00024A4A"/>
    <w:rsid w:val="00024C88"/>
    <w:rsid w:val="00024D0E"/>
    <w:rsid w:val="00025BC3"/>
    <w:rsid w:val="00026193"/>
    <w:rsid w:val="0002666F"/>
    <w:rsid w:val="00026A47"/>
    <w:rsid w:val="0003164D"/>
    <w:rsid w:val="00032686"/>
    <w:rsid w:val="00032FAE"/>
    <w:rsid w:val="00034024"/>
    <w:rsid w:val="00034476"/>
    <w:rsid w:val="0003518B"/>
    <w:rsid w:val="00035EC0"/>
    <w:rsid w:val="000362D0"/>
    <w:rsid w:val="00036ED0"/>
    <w:rsid w:val="000378CE"/>
    <w:rsid w:val="00040C5E"/>
    <w:rsid w:val="000414F8"/>
    <w:rsid w:val="00041AB4"/>
    <w:rsid w:val="000425CB"/>
    <w:rsid w:val="00042F3D"/>
    <w:rsid w:val="0004314D"/>
    <w:rsid w:val="00043792"/>
    <w:rsid w:val="00043E17"/>
    <w:rsid w:val="00044AFA"/>
    <w:rsid w:val="0004570C"/>
    <w:rsid w:val="000460D3"/>
    <w:rsid w:val="00046ACF"/>
    <w:rsid w:val="0004783C"/>
    <w:rsid w:val="00047EF0"/>
    <w:rsid w:val="000501F6"/>
    <w:rsid w:val="00050358"/>
    <w:rsid w:val="00051C99"/>
    <w:rsid w:val="00051E37"/>
    <w:rsid w:val="00051F69"/>
    <w:rsid w:val="00052230"/>
    <w:rsid w:val="000522B9"/>
    <w:rsid w:val="00052446"/>
    <w:rsid w:val="000526DB"/>
    <w:rsid w:val="00052712"/>
    <w:rsid w:val="00052A81"/>
    <w:rsid w:val="00052E22"/>
    <w:rsid w:val="00052FB2"/>
    <w:rsid w:val="00053145"/>
    <w:rsid w:val="00053A8E"/>
    <w:rsid w:val="00053FE4"/>
    <w:rsid w:val="000546F4"/>
    <w:rsid w:val="0005690F"/>
    <w:rsid w:val="00056B3E"/>
    <w:rsid w:val="0005761B"/>
    <w:rsid w:val="00057D8E"/>
    <w:rsid w:val="00060666"/>
    <w:rsid w:val="00060706"/>
    <w:rsid w:val="00060DC1"/>
    <w:rsid w:val="00061002"/>
    <w:rsid w:val="00061465"/>
    <w:rsid w:val="00061A3C"/>
    <w:rsid w:val="0006323C"/>
    <w:rsid w:val="00063751"/>
    <w:rsid w:val="000638A7"/>
    <w:rsid w:val="00063E2A"/>
    <w:rsid w:val="000640C1"/>
    <w:rsid w:val="00064FD5"/>
    <w:rsid w:val="00065F43"/>
    <w:rsid w:val="000667C1"/>
    <w:rsid w:val="000668AC"/>
    <w:rsid w:val="00067250"/>
    <w:rsid w:val="00070171"/>
    <w:rsid w:val="0007038E"/>
    <w:rsid w:val="000703C7"/>
    <w:rsid w:val="000723BA"/>
    <w:rsid w:val="00072A02"/>
    <w:rsid w:val="000730F5"/>
    <w:rsid w:val="00073476"/>
    <w:rsid w:val="0007369D"/>
    <w:rsid w:val="000738E5"/>
    <w:rsid w:val="00073A10"/>
    <w:rsid w:val="0007470B"/>
    <w:rsid w:val="00074CF3"/>
    <w:rsid w:val="00075002"/>
    <w:rsid w:val="000751DC"/>
    <w:rsid w:val="00075D22"/>
    <w:rsid w:val="0007636B"/>
    <w:rsid w:val="00076F9B"/>
    <w:rsid w:val="0007755E"/>
    <w:rsid w:val="000776E5"/>
    <w:rsid w:val="00077F07"/>
    <w:rsid w:val="00077F5A"/>
    <w:rsid w:val="0008038D"/>
    <w:rsid w:val="00080D83"/>
    <w:rsid w:val="000816A4"/>
    <w:rsid w:val="000821BC"/>
    <w:rsid w:val="00083933"/>
    <w:rsid w:val="000839D2"/>
    <w:rsid w:val="00084037"/>
    <w:rsid w:val="00084192"/>
    <w:rsid w:val="00084C07"/>
    <w:rsid w:val="000859D8"/>
    <w:rsid w:val="00085BB7"/>
    <w:rsid w:val="000864FC"/>
    <w:rsid w:val="00090194"/>
    <w:rsid w:val="000907CA"/>
    <w:rsid w:val="000907F3"/>
    <w:rsid w:val="000911E1"/>
    <w:rsid w:val="00092877"/>
    <w:rsid w:val="00092E9A"/>
    <w:rsid w:val="00093A95"/>
    <w:rsid w:val="00093AAB"/>
    <w:rsid w:val="00093EB5"/>
    <w:rsid w:val="00093FAA"/>
    <w:rsid w:val="000942E9"/>
    <w:rsid w:val="000948F0"/>
    <w:rsid w:val="00095AE5"/>
    <w:rsid w:val="000965B6"/>
    <w:rsid w:val="00096A78"/>
    <w:rsid w:val="00096F8F"/>
    <w:rsid w:val="00097458"/>
    <w:rsid w:val="00097778"/>
    <w:rsid w:val="000A0ECF"/>
    <w:rsid w:val="000A0F07"/>
    <w:rsid w:val="000A27FA"/>
    <w:rsid w:val="000A2BA3"/>
    <w:rsid w:val="000A33AA"/>
    <w:rsid w:val="000A3643"/>
    <w:rsid w:val="000A4A70"/>
    <w:rsid w:val="000A4DC1"/>
    <w:rsid w:val="000A5559"/>
    <w:rsid w:val="000A5837"/>
    <w:rsid w:val="000A58E3"/>
    <w:rsid w:val="000A664E"/>
    <w:rsid w:val="000A6668"/>
    <w:rsid w:val="000B074F"/>
    <w:rsid w:val="000B0E9C"/>
    <w:rsid w:val="000B169B"/>
    <w:rsid w:val="000B29CC"/>
    <w:rsid w:val="000B3B97"/>
    <w:rsid w:val="000B431E"/>
    <w:rsid w:val="000B5D3D"/>
    <w:rsid w:val="000B710D"/>
    <w:rsid w:val="000B7495"/>
    <w:rsid w:val="000B7F0E"/>
    <w:rsid w:val="000C0D44"/>
    <w:rsid w:val="000C1575"/>
    <w:rsid w:val="000C1C31"/>
    <w:rsid w:val="000C2559"/>
    <w:rsid w:val="000C3447"/>
    <w:rsid w:val="000C35AB"/>
    <w:rsid w:val="000C37E7"/>
    <w:rsid w:val="000C3CDF"/>
    <w:rsid w:val="000C4043"/>
    <w:rsid w:val="000C43A2"/>
    <w:rsid w:val="000C499D"/>
    <w:rsid w:val="000C5553"/>
    <w:rsid w:val="000C5F21"/>
    <w:rsid w:val="000C5FA4"/>
    <w:rsid w:val="000C7504"/>
    <w:rsid w:val="000D1A47"/>
    <w:rsid w:val="000D1D8B"/>
    <w:rsid w:val="000D2250"/>
    <w:rsid w:val="000D243B"/>
    <w:rsid w:val="000D300D"/>
    <w:rsid w:val="000D301A"/>
    <w:rsid w:val="000D339D"/>
    <w:rsid w:val="000D45C0"/>
    <w:rsid w:val="000D4AD4"/>
    <w:rsid w:val="000D4DB2"/>
    <w:rsid w:val="000D54F8"/>
    <w:rsid w:val="000D64B5"/>
    <w:rsid w:val="000D65FE"/>
    <w:rsid w:val="000D6922"/>
    <w:rsid w:val="000E1250"/>
    <w:rsid w:val="000E1B0D"/>
    <w:rsid w:val="000E3021"/>
    <w:rsid w:val="000E33F6"/>
    <w:rsid w:val="000E416F"/>
    <w:rsid w:val="000E41D3"/>
    <w:rsid w:val="000E4577"/>
    <w:rsid w:val="000E48CD"/>
    <w:rsid w:val="000E521C"/>
    <w:rsid w:val="000E53C3"/>
    <w:rsid w:val="000E5608"/>
    <w:rsid w:val="000E72F7"/>
    <w:rsid w:val="000F0D14"/>
    <w:rsid w:val="000F12A8"/>
    <w:rsid w:val="000F17A6"/>
    <w:rsid w:val="000F1A92"/>
    <w:rsid w:val="000F1ECC"/>
    <w:rsid w:val="000F2055"/>
    <w:rsid w:val="000F2FFB"/>
    <w:rsid w:val="000F41A6"/>
    <w:rsid w:val="000F494C"/>
    <w:rsid w:val="000F4B05"/>
    <w:rsid w:val="000F4D46"/>
    <w:rsid w:val="000F4F42"/>
    <w:rsid w:val="000F540A"/>
    <w:rsid w:val="000F5FBC"/>
    <w:rsid w:val="000F74B4"/>
    <w:rsid w:val="0010092E"/>
    <w:rsid w:val="00101051"/>
    <w:rsid w:val="00101168"/>
    <w:rsid w:val="00101311"/>
    <w:rsid w:val="0010132F"/>
    <w:rsid w:val="00102D42"/>
    <w:rsid w:val="00102FE0"/>
    <w:rsid w:val="001034A6"/>
    <w:rsid w:val="00103F6B"/>
    <w:rsid w:val="00104D3F"/>
    <w:rsid w:val="0010543A"/>
    <w:rsid w:val="001061A8"/>
    <w:rsid w:val="00107723"/>
    <w:rsid w:val="00107AE9"/>
    <w:rsid w:val="00107DEC"/>
    <w:rsid w:val="001100C5"/>
    <w:rsid w:val="00110252"/>
    <w:rsid w:val="00112149"/>
    <w:rsid w:val="00112AE5"/>
    <w:rsid w:val="00113D46"/>
    <w:rsid w:val="00113F58"/>
    <w:rsid w:val="00114B25"/>
    <w:rsid w:val="00114E51"/>
    <w:rsid w:val="00115209"/>
    <w:rsid w:val="001156A1"/>
    <w:rsid w:val="001160CF"/>
    <w:rsid w:val="0011728B"/>
    <w:rsid w:val="00117760"/>
    <w:rsid w:val="001203B4"/>
    <w:rsid w:val="00120867"/>
    <w:rsid w:val="00120FF9"/>
    <w:rsid w:val="00121091"/>
    <w:rsid w:val="00121A64"/>
    <w:rsid w:val="001228FD"/>
    <w:rsid w:val="00122E51"/>
    <w:rsid w:val="001231D3"/>
    <w:rsid w:val="001235BF"/>
    <w:rsid w:val="00123929"/>
    <w:rsid w:val="0012403B"/>
    <w:rsid w:val="00124503"/>
    <w:rsid w:val="0012520D"/>
    <w:rsid w:val="00125BAF"/>
    <w:rsid w:val="00127AE7"/>
    <w:rsid w:val="001300A8"/>
    <w:rsid w:val="00130929"/>
    <w:rsid w:val="00130B1F"/>
    <w:rsid w:val="00130C89"/>
    <w:rsid w:val="0013326D"/>
    <w:rsid w:val="00133284"/>
    <w:rsid w:val="00133834"/>
    <w:rsid w:val="001339EA"/>
    <w:rsid w:val="00134511"/>
    <w:rsid w:val="001346D7"/>
    <w:rsid w:val="001348AC"/>
    <w:rsid w:val="001351BD"/>
    <w:rsid w:val="00136303"/>
    <w:rsid w:val="001364F4"/>
    <w:rsid w:val="00136F7F"/>
    <w:rsid w:val="00137961"/>
    <w:rsid w:val="001379E2"/>
    <w:rsid w:val="001379ED"/>
    <w:rsid w:val="00140543"/>
    <w:rsid w:val="0014097D"/>
    <w:rsid w:val="00141877"/>
    <w:rsid w:val="00141A1E"/>
    <w:rsid w:val="00141CD7"/>
    <w:rsid w:val="001422F2"/>
    <w:rsid w:val="00142405"/>
    <w:rsid w:val="00142E97"/>
    <w:rsid w:val="00142F7B"/>
    <w:rsid w:val="00143327"/>
    <w:rsid w:val="001439F3"/>
    <w:rsid w:val="001444F4"/>
    <w:rsid w:val="001446F4"/>
    <w:rsid w:val="00145B69"/>
    <w:rsid w:val="00146AD2"/>
    <w:rsid w:val="00146E77"/>
    <w:rsid w:val="00147171"/>
    <w:rsid w:val="0014731E"/>
    <w:rsid w:val="00150D02"/>
    <w:rsid w:val="00151F3B"/>
    <w:rsid w:val="00151FF1"/>
    <w:rsid w:val="00152D5E"/>
    <w:rsid w:val="00152F32"/>
    <w:rsid w:val="00153BAA"/>
    <w:rsid w:val="00153D8B"/>
    <w:rsid w:val="00155A36"/>
    <w:rsid w:val="00155B9E"/>
    <w:rsid w:val="00156E2A"/>
    <w:rsid w:val="00157861"/>
    <w:rsid w:val="00157DD3"/>
    <w:rsid w:val="001603E1"/>
    <w:rsid w:val="001605CC"/>
    <w:rsid w:val="001607BC"/>
    <w:rsid w:val="0016124B"/>
    <w:rsid w:val="00161703"/>
    <w:rsid w:val="00162B05"/>
    <w:rsid w:val="001639F6"/>
    <w:rsid w:val="001643FF"/>
    <w:rsid w:val="001646E2"/>
    <w:rsid w:val="001647E2"/>
    <w:rsid w:val="00165988"/>
    <w:rsid w:val="00165EEF"/>
    <w:rsid w:val="00166674"/>
    <w:rsid w:val="00166E54"/>
    <w:rsid w:val="001703FE"/>
    <w:rsid w:val="001716A6"/>
    <w:rsid w:val="0017174D"/>
    <w:rsid w:val="00171F1B"/>
    <w:rsid w:val="00172A7F"/>
    <w:rsid w:val="0017715D"/>
    <w:rsid w:val="00177314"/>
    <w:rsid w:val="00177404"/>
    <w:rsid w:val="00180AE7"/>
    <w:rsid w:val="0018110F"/>
    <w:rsid w:val="00181D34"/>
    <w:rsid w:val="001821DE"/>
    <w:rsid w:val="00182A7F"/>
    <w:rsid w:val="00182BC5"/>
    <w:rsid w:val="00182F05"/>
    <w:rsid w:val="0018312E"/>
    <w:rsid w:val="0018318F"/>
    <w:rsid w:val="0018321A"/>
    <w:rsid w:val="001853F4"/>
    <w:rsid w:val="00185455"/>
    <w:rsid w:val="00185FE6"/>
    <w:rsid w:val="001869CF"/>
    <w:rsid w:val="001909CC"/>
    <w:rsid w:val="00191146"/>
    <w:rsid w:val="00191625"/>
    <w:rsid w:val="00191B0D"/>
    <w:rsid w:val="00191B26"/>
    <w:rsid w:val="001925C9"/>
    <w:rsid w:val="001927B2"/>
    <w:rsid w:val="00192BE0"/>
    <w:rsid w:val="0019362E"/>
    <w:rsid w:val="001938DB"/>
    <w:rsid w:val="00193DFC"/>
    <w:rsid w:val="00194137"/>
    <w:rsid w:val="00194326"/>
    <w:rsid w:val="00195979"/>
    <w:rsid w:val="00196999"/>
    <w:rsid w:val="001969B9"/>
    <w:rsid w:val="001975F8"/>
    <w:rsid w:val="00197E4D"/>
    <w:rsid w:val="001A02C8"/>
    <w:rsid w:val="001A03E1"/>
    <w:rsid w:val="001A03E8"/>
    <w:rsid w:val="001A0457"/>
    <w:rsid w:val="001A129D"/>
    <w:rsid w:val="001A15AE"/>
    <w:rsid w:val="001A1EE8"/>
    <w:rsid w:val="001A38A8"/>
    <w:rsid w:val="001A3EAB"/>
    <w:rsid w:val="001A3F45"/>
    <w:rsid w:val="001A481D"/>
    <w:rsid w:val="001A494C"/>
    <w:rsid w:val="001A4F73"/>
    <w:rsid w:val="001A4F9C"/>
    <w:rsid w:val="001A5423"/>
    <w:rsid w:val="001A5BD0"/>
    <w:rsid w:val="001A5F06"/>
    <w:rsid w:val="001A6387"/>
    <w:rsid w:val="001A76E5"/>
    <w:rsid w:val="001A7B65"/>
    <w:rsid w:val="001B05C3"/>
    <w:rsid w:val="001B0AB9"/>
    <w:rsid w:val="001B279C"/>
    <w:rsid w:val="001B2A89"/>
    <w:rsid w:val="001B2D2B"/>
    <w:rsid w:val="001B313F"/>
    <w:rsid w:val="001B32BE"/>
    <w:rsid w:val="001B48A8"/>
    <w:rsid w:val="001B6848"/>
    <w:rsid w:val="001B6877"/>
    <w:rsid w:val="001B78A4"/>
    <w:rsid w:val="001C0BE5"/>
    <w:rsid w:val="001C1028"/>
    <w:rsid w:val="001C1341"/>
    <w:rsid w:val="001C1514"/>
    <w:rsid w:val="001C21EE"/>
    <w:rsid w:val="001C3325"/>
    <w:rsid w:val="001C3842"/>
    <w:rsid w:val="001C3CF5"/>
    <w:rsid w:val="001C4185"/>
    <w:rsid w:val="001C4892"/>
    <w:rsid w:val="001C4C19"/>
    <w:rsid w:val="001C4C1A"/>
    <w:rsid w:val="001C4D75"/>
    <w:rsid w:val="001C6590"/>
    <w:rsid w:val="001C6619"/>
    <w:rsid w:val="001C6881"/>
    <w:rsid w:val="001C7683"/>
    <w:rsid w:val="001C7757"/>
    <w:rsid w:val="001D1657"/>
    <w:rsid w:val="001D1A1F"/>
    <w:rsid w:val="001D1A60"/>
    <w:rsid w:val="001D2113"/>
    <w:rsid w:val="001D25AE"/>
    <w:rsid w:val="001D25F9"/>
    <w:rsid w:val="001D28CE"/>
    <w:rsid w:val="001D319E"/>
    <w:rsid w:val="001D33D3"/>
    <w:rsid w:val="001D364B"/>
    <w:rsid w:val="001D3EFA"/>
    <w:rsid w:val="001D4567"/>
    <w:rsid w:val="001D45B5"/>
    <w:rsid w:val="001D48F5"/>
    <w:rsid w:val="001D4B13"/>
    <w:rsid w:val="001D4E28"/>
    <w:rsid w:val="001D4F30"/>
    <w:rsid w:val="001D5000"/>
    <w:rsid w:val="001D51D1"/>
    <w:rsid w:val="001D558D"/>
    <w:rsid w:val="001D57B7"/>
    <w:rsid w:val="001D603A"/>
    <w:rsid w:val="001D730B"/>
    <w:rsid w:val="001D75BB"/>
    <w:rsid w:val="001D7655"/>
    <w:rsid w:val="001E03DE"/>
    <w:rsid w:val="001E0EC6"/>
    <w:rsid w:val="001E128D"/>
    <w:rsid w:val="001E16A9"/>
    <w:rsid w:val="001E351A"/>
    <w:rsid w:val="001E369D"/>
    <w:rsid w:val="001E4619"/>
    <w:rsid w:val="001E4DFA"/>
    <w:rsid w:val="001E5756"/>
    <w:rsid w:val="001E5866"/>
    <w:rsid w:val="001E7281"/>
    <w:rsid w:val="001E7DA3"/>
    <w:rsid w:val="001E7F21"/>
    <w:rsid w:val="001F0D8C"/>
    <w:rsid w:val="001F1349"/>
    <w:rsid w:val="001F15B9"/>
    <w:rsid w:val="001F2533"/>
    <w:rsid w:val="001F3331"/>
    <w:rsid w:val="001F34DF"/>
    <w:rsid w:val="001F4B46"/>
    <w:rsid w:val="001F4DB6"/>
    <w:rsid w:val="001F5177"/>
    <w:rsid w:val="001F5976"/>
    <w:rsid w:val="001F5E30"/>
    <w:rsid w:val="001F61EE"/>
    <w:rsid w:val="001F650B"/>
    <w:rsid w:val="001F6614"/>
    <w:rsid w:val="001F6C14"/>
    <w:rsid w:val="001F6EA9"/>
    <w:rsid w:val="001F755E"/>
    <w:rsid w:val="001F7988"/>
    <w:rsid w:val="001F7C92"/>
    <w:rsid w:val="002011BC"/>
    <w:rsid w:val="00202286"/>
    <w:rsid w:val="00202D9B"/>
    <w:rsid w:val="00202E5A"/>
    <w:rsid w:val="00203956"/>
    <w:rsid w:val="002058C2"/>
    <w:rsid w:val="002061C8"/>
    <w:rsid w:val="00206946"/>
    <w:rsid w:val="002070D5"/>
    <w:rsid w:val="00207BFD"/>
    <w:rsid w:val="0021092D"/>
    <w:rsid w:val="002113FD"/>
    <w:rsid w:val="002116B0"/>
    <w:rsid w:val="002124FF"/>
    <w:rsid w:val="00212651"/>
    <w:rsid w:val="002127E0"/>
    <w:rsid w:val="002129E7"/>
    <w:rsid w:val="00213F42"/>
    <w:rsid w:val="00216626"/>
    <w:rsid w:val="00216826"/>
    <w:rsid w:val="002168BB"/>
    <w:rsid w:val="0021695A"/>
    <w:rsid w:val="002171AD"/>
    <w:rsid w:val="0022093C"/>
    <w:rsid w:val="0022274B"/>
    <w:rsid w:val="00222E80"/>
    <w:rsid w:val="00223497"/>
    <w:rsid w:val="00223CEC"/>
    <w:rsid w:val="002245BE"/>
    <w:rsid w:val="00224ABB"/>
    <w:rsid w:val="00224CCD"/>
    <w:rsid w:val="00224CD6"/>
    <w:rsid w:val="00225000"/>
    <w:rsid w:val="0022502C"/>
    <w:rsid w:val="002303E0"/>
    <w:rsid w:val="0023044E"/>
    <w:rsid w:val="0023081C"/>
    <w:rsid w:val="002308BA"/>
    <w:rsid w:val="002308DB"/>
    <w:rsid w:val="00230C73"/>
    <w:rsid w:val="002310FB"/>
    <w:rsid w:val="00231E39"/>
    <w:rsid w:val="002323ED"/>
    <w:rsid w:val="00232598"/>
    <w:rsid w:val="002338C0"/>
    <w:rsid w:val="00233C5D"/>
    <w:rsid w:val="00233DCC"/>
    <w:rsid w:val="00235054"/>
    <w:rsid w:val="0023733F"/>
    <w:rsid w:val="0023739E"/>
    <w:rsid w:val="002373B7"/>
    <w:rsid w:val="002377AB"/>
    <w:rsid w:val="002377CD"/>
    <w:rsid w:val="0024031B"/>
    <w:rsid w:val="00240489"/>
    <w:rsid w:val="00241B92"/>
    <w:rsid w:val="00241E36"/>
    <w:rsid w:val="00242109"/>
    <w:rsid w:val="00242310"/>
    <w:rsid w:val="00242879"/>
    <w:rsid w:val="00242921"/>
    <w:rsid w:val="00242E1F"/>
    <w:rsid w:val="002434B0"/>
    <w:rsid w:val="0024422A"/>
    <w:rsid w:val="0024447C"/>
    <w:rsid w:val="00244584"/>
    <w:rsid w:val="002446B2"/>
    <w:rsid w:val="002450AC"/>
    <w:rsid w:val="00245282"/>
    <w:rsid w:val="00245983"/>
    <w:rsid w:val="00245D5C"/>
    <w:rsid w:val="00246291"/>
    <w:rsid w:val="00246BE1"/>
    <w:rsid w:val="00246E48"/>
    <w:rsid w:val="002470FD"/>
    <w:rsid w:val="002479FE"/>
    <w:rsid w:val="00250515"/>
    <w:rsid w:val="0025099E"/>
    <w:rsid w:val="00250D51"/>
    <w:rsid w:val="00250D6B"/>
    <w:rsid w:val="00252099"/>
    <w:rsid w:val="002521B7"/>
    <w:rsid w:val="0025383F"/>
    <w:rsid w:val="002539A2"/>
    <w:rsid w:val="00253C0E"/>
    <w:rsid w:val="00257225"/>
    <w:rsid w:val="00257D8E"/>
    <w:rsid w:val="00257E34"/>
    <w:rsid w:val="00257FC5"/>
    <w:rsid w:val="002611E8"/>
    <w:rsid w:val="002613C5"/>
    <w:rsid w:val="002616C6"/>
    <w:rsid w:val="00261E66"/>
    <w:rsid w:val="00261FC3"/>
    <w:rsid w:val="00263B95"/>
    <w:rsid w:val="00263EAD"/>
    <w:rsid w:val="0026474E"/>
    <w:rsid w:val="002659D9"/>
    <w:rsid w:val="00266850"/>
    <w:rsid w:val="00266AF4"/>
    <w:rsid w:val="002674D4"/>
    <w:rsid w:val="00267EF2"/>
    <w:rsid w:val="00267F53"/>
    <w:rsid w:val="00270206"/>
    <w:rsid w:val="00270E70"/>
    <w:rsid w:val="00272200"/>
    <w:rsid w:val="002738DF"/>
    <w:rsid w:val="00273ED2"/>
    <w:rsid w:val="00275B7C"/>
    <w:rsid w:val="00276252"/>
    <w:rsid w:val="00276C74"/>
    <w:rsid w:val="00277AD3"/>
    <w:rsid w:val="002800EE"/>
    <w:rsid w:val="0028062B"/>
    <w:rsid w:val="0028110F"/>
    <w:rsid w:val="00281F40"/>
    <w:rsid w:val="0028249A"/>
    <w:rsid w:val="00282F07"/>
    <w:rsid w:val="00282FCD"/>
    <w:rsid w:val="00283014"/>
    <w:rsid w:val="0028446B"/>
    <w:rsid w:val="00284782"/>
    <w:rsid w:val="00284F2D"/>
    <w:rsid w:val="00285368"/>
    <w:rsid w:val="002857E6"/>
    <w:rsid w:val="002858A9"/>
    <w:rsid w:val="00285A03"/>
    <w:rsid w:val="0028603E"/>
    <w:rsid w:val="002871EF"/>
    <w:rsid w:val="00287B1B"/>
    <w:rsid w:val="00287C1B"/>
    <w:rsid w:val="002914D2"/>
    <w:rsid w:val="0029264B"/>
    <w:rsid w:val="00293403"/>
    <w:rsid w:val="00294004"/>
    <w:rsid w:val="002959C4"/>
    <w:rsid w:val="00295A8F"/>
    <w:rsid w:val="00295F66"/>
    <w:rsid w:val="00296559"/>
    <w:rsid w:val="00296768"/>
    <w:rsid w:val="00297A68"/>
    <w:rsid w:val="002A025B"/>
    <w:rsid w:val="002A0564"/>
    <w:rsid w:val="002A0627"/>
    <w:rsid w:val="002A085D"/>
    <w:rsid w:val="002A092F"/>
    <w:rsid w:val="002A0E2B"/>
    <w:rsid w:val="002A1520"/>
    <w:rsid w:val="002A19F2"/>
    <w:rsid w:val="002A1BD5"/>
    <w:rsid w:val="002A1FC0"/>
    <w:rsid w:val="002A254A"/>
    <w:rsid w:val="002A279E"/>
    <w:rsid w:val="002A2DB2"/>
    <w:rsid w:val="002A4227"/>
    <w:rsid w:val="002A4510"/>
    <w:rsid w:val="002A6C1F"/>
    <w:rsid w:val="002B09DB"/>
    <w:rsid w:val="002B0EEF"/>
    <w:rsid w:val="002B13DA"/>
    <w:rsid w:val="002B1B96"/>
    <w:rsid w:val="002B21F3"/>
    <w:rsid w:val="002B3D31"/>
    <w:rsid w:val="002B3E3D"/>
    <w:rsid w:val="002B40B5"/>
    <w:rsid w:val="002B4D1A"/>
    <w:rsid w:val="002B4D38"/>
    <w:rsid w:val="002B5347"/>
    <w:rsid w:val="002B583F"/>
    <w:rsid w:val="002B637D"/>
    <w:rsid w:val="002B642F"/>
    <w:rsid w:val="002B666B"/>
    <w:rsid w:val="002B6BEA"/>
    <w:rsid w:val="002B7379"/>
    <w:rsid w:val="002B7B43"/>
    <w:rsid w:val="002C0010"/>
    <w:rsid w:val="002C11F4"/>
    <w:rsid w:val="002C1A24"/>
    <w:rsid w:val="002C1BC3"/>
    <w:rsid w:val="002C1E26"/>
    <w:rsid w:val="002C2610"/>
    <w:rsid w:val="002C2852"/>
    <w:rsid w:val="002C28D8"/>
    <w:rsid w:val="002C2B33"/>
    <w:rsid w:val="002C2EF1"/>
    <w:rsid w:val="002C3237"/>
    <w:rsid w:val="002C3A13"/>
    <w:rsid w:val="002C4601"/>
    <w:rsid w:val="002C5143"/>
    <w:rsid w:val="002C6AD3"/>
    <w:rsid w:val="002C6C54"/>
    <w:rsid w:val="002C6E02"/>
    <w:rsid w:val="002C7076"/>
    <w:rsid w:val="002C739A"/>
    <w:rsid w:val="002C7987"/>
    <w:rsid w:val="002D0216"/>
    <w:rsid w:val="002D0823"/>
    <w:rsid w:val="002D0976"/>
    <w:rsid w:val="002D0AC1"/>
    <w:rsid w:val="002D1EC9"/>
    <w:rsid w:val="002D2F4F"/>
    <w:rsid w:val="002D3B1B"/>
    <w:rsid w:val="002D614A"/>
    <w:rsid w:val="002D714F"/>
    <w:rsid w:val="002D72E8"/>
    <w:rsid w:val="002D7ABB"/>
    <w:rsid w:val="002D7FF0"/>
    <w:rsid w:val="002E1241"/>
    <w:rsid w:val="002E19BC"/>
    <w:rsid w:val="002E25ED"/>
    <w:rsid w:val="002E2BF2"/>
    <w:rsid w:val="002E2C6A"/>
    <w:rsid w:val="002E2E60"/>
    <w:rsid w:val="002E3591"/>
    <w:rsid w:val="002E36BE"/>
    <w:rsid w:val="002E3BA7"/>
    <w:rsid w:val="002E4781"/>
    <w:rsid w:val="002E69C3"/>
    <w:rsid w:val="002E6A0D"/>
    <w:rsid w:val="002E6D11"/>
    <w:rsid w:val="002E734D"/>
    <w:rsid w:val="002F0161"/>
    <w:rsid w:val="002F09E6"/>
    <w:rsid w:val="002F1059"/>
    <w:rsid w:val="002F19AD"/>
    <w:rsid w:val="002F1BAD"/>
    <w:rsid w:val="002F1F4A"/>
    <w:rsid w:val="002F2BC8"/>
    <w:rsid w:val="002F3FF1"/>
    <w:rsid w:val="002F41CC"/>
    <w:rsid w:val="002F4894"/>
    <w:rsid w:val="002F4D4E"/>
    <w:rsid w:val="002F5151"/>
    <w:rsid w:val="002F5E73"/>
    <w:rsid w:val="002F6460"/>
    <w:rsid w:val="002F6512"/>
    <w:rsid w:val="002F6655"/>
    <w:rsid w:val="002F6804"/>
    <w:rsid w:val="002F6838"/>
    <w:rsid w:val="002F6867"/>
    <w:rsid w:val="002F7972"/>
    <w:rsid w:val="00300BF1"/>
    <w:rsid w:val="00301EF6"/>
    <w:rsid w:val="00302227"/>
    <w:rsid w:val="00302806"/>
    <w:rsid w:val="003032A9"/>
    <w:rsid w:val="00303391"/>
    <w:rsid w:val="00303956"/>
    <w:rsid w:val="00303BA7"/>
    <w:rsid w:val="00303F3B"/>
    <w:rsid w:val="00303F7D"/>
    <w:rsid w:val="0030469F"/>
    <w:rsid w:val="00304DFD"/>
    <w:rsid w:val="00304E14"/>
    <w:rsid w:val="00305956"/>
    <w:rsid w:val="0030704C"/>
    <w:rsid w:val="0030741B"/>
    <w:rsid w:val="00307966"/>
    <w:rsid w:val="00307FB6"/>
    <w:rsid w:val="0031042D"/>
    <w:rsid w:val="00310634"/>
    <w:rsid w:val="003114B5"/>
    <w:rsid w:val="00311D4B"/>
    <w:rsid w:val="003120D1"/>
    <w:rsid w:val="00312476"/>
    <w:rsid w:val="00312646"/>
    <w:rsid w:val="00312886"/>
    <w:rsid w:val="00312975"/>
    <w:rsid w:val="003134EB"/>
    <w:rsid w:val="0031465D"/>
    <w:rsid w:val="00315265"/>
    <w:rsid w:val="003154AB"/>
    <w:rsid w:val="00315F95"/>
    <w:rsid w:val="00316040"/>
    <w:rsid w:val="00316898"/>
    <w:rsid w:val="00316A62"/>
    <w:rsid w:val="00316B6D"/>
    <w:rsid w:val="00316F87"/>
    <w:rsid w:val="003172DA"/>
    <w:rsid w:val="00317B9A"/>
    <w:rsid w:val="0032104C"/>
    <w:rsid w:val="00321200"/>
    <w:rsid w:val="003214D9"/>
    <w:rsid w:val="003218F0"/>
    <w:rsid w:val="00322090"/>
    <w:rsid w:val="003223CE"/>
    <w:rsid w:val="00322661"/>
    <w:rsid w:val="00322A4F"/>
    <w:rsid w:val="00322F98"/>
    <w:rsid w:val="0032308B"/>
    <w:rsid w:val="0032380A"/>
    <w:rsid w:val="003239D7"/>
    <w:rsid w:val="00323C24"/>
    <w:rsid w:val="00324FB9"/>
    <w:rsid w:val="003250C4"/>
    <w:rsid w:val="00325333"/>
    <w:rsid w:val="003255A9"/>
    <w:rsid w:val="00325C58"/>
    <w:rsid w:val="00327E6A"/>
    <w:rsid w:val="00330411"/>
    <w:rsid w:val="00330DE4"/>
    <w:rsid w:val="00331EF4"/>
    <w:rsid w:val="0033368F"/>
    <w:rsid w:val="00333C40"/>
    <w:rsid w:val="0033433F"/>
    <w:rsid w:val="00335194"/>
    <w:rsid w:val="00335964"/>
    <w:rsid w:val="00335EA0"/>
    <w:rsid w:val="0033681A"/>
    <w:rsid w:val="0033706D"/>
    <w:rsid w:val="00340003"/>
    <w:rsid w:val="00340340"/>
    <w:rsid w:val="00340A29"/>
    <w:rsid w:val="0034123D"/>
    <w:rsid w:val="00341598"/>
    <w:rsid w:val="0034333E"/>
    <w:rsid w:val="003435C2"/>
    <w:rsid w:val="00343EAE"/>
    <w:rsid w:val="003441AD"/>
    <w:rsid w:val="0034560B"/>
    <w:rsid w:val="00345ABB"/>
    <w:rsid w:val="00345B01"/>
    <w:rsid w:val="00345B41"/>
    <w:rsid w:val="00346300"/>
    <w:rsid w:val="00346630"/>
    <w:rsid w:val="00346E32"/>
    <w:rsid w:val="0034794E"/>
    <w:rsid w:val="00347DC7"/>
    <w:rsid w:val="00350129"/>
    <w:rsid w:val="00351E5E"/>
    <w:rsid w:val="003527BD"/>
    <w:rsid w:val="00352849"/>
    <w:rsid w:val="0035298E"/>
    <w:rsid w:val="00353140"/>
    <w:rsid w:val="003533EB"/>
    <w:rsid w:val="003538C1"/>
    <w:rsid w:val="00353FCA"/>
    <w:rsid w:val="003553F0"/>
    <w:rsid w:val="00355D19"/>
    <w:rsid w:val="00355E1A"/>
    <w:rsid w:val="00355EF8"/>
    <w:rsid w:val="00356945"/>
    <w:rsid w:val="00357185"/>
    <w:rsid w:val="003574C7"/>
    <w:rsid w:val="0035789B"/>
    <w:rsid w:val="0035795C"/>
    <w:rsid w:val="00357C09"/>
    <w:rsid w:val="00357DC8"/>
    <w:rsid w:val="00360D9E"/>
    <w:rsid w:val="003611A2"/>
    <w:rsid w:val="00361AA5"/>
    <w:rsid w:val="003627AC"/>
    <w:rsid w:val="0036317C"/>
    <w:rsid w:val="00363D67"/>
    <w:rsid w:val="00364059"/>
    <w:rsid w:val="00364362"/>
    <w:rsid w:val="003651A3"/>
    <w:rsid w:val="00365A12"/>
    <w:rsid w:val="00365D70"/>
    <w:rsid w:val="00366057"/>
    <w:rsid w:val="00366264"/>
    <w:rsid w:val="00366444"/>
    <w:rsid w:val="00366B27"/>
    <w:rsid w:val="00366C25"/>
    <w:rsid w:val="00367FD9"/>
    <w:rsid w:val="00370F3F"/>
    <w:rsid w:val="00371281"/>
    <w:rsid w:val="003716E2"/>
    <w:rsid w:val="003721F5"/>
    <w:rsid w:val="003729D1"/>
    <w:rsid w:val="00372E5D"/>
    <w:rsid w:val="00372EE6"/>
    <w:rsid w:val="0037314D"/>
    <w:rsid w:val="0037334A"/>
    <w:rsid w:val="00373406"/>
    <w:rsid w:val="00374188"/>
    <w:rsid w:val="00374DDD"/>
    <w:rsid w:val="00374E60"/>
    <w:rsid w:val="00375534"/>
    <w:rsid w:val="00375568"/>
    <w:rsid w:val="00376734"/>
    <w:rsid w:val="00376C5B"/>
    <w:rsid w:val="00376F15"/>
    <w:rsid w:val="003773FC"/>
    <w:rsid w:val="00377D0A"/>
    <w:rsid w:val="0038096F"/>
    <w:rsid w:val="00380D24"/>
    <w:rsid w:val="00381CC6"/>
    <w:rsid w:val="00381F16"/>
    <w:rsid w:val="00383729"/>
    <w:rsid w:val="00383990"/>
    <w:rsid w:val="00383DD1"/>
    <w:rsid w:val="003841FB"/>
    <w:rsid w:val="00384270"/>
    <w:rsid w:val="00385036"/>
    <w:rsid w:val="003857DF"/>
    <w:rsid w:val="003857ED"/>
    <w:rsid w:val="00385808"/>
    <w:rsid w:val="00385B4A"/>
    <w:rsid w:val="00385C54"/>
    <w:rsid w:val="00386516"/>
    <w:rsid w:val="00386750"/>
    <w:rsid w:val="00386A72"/>
    <w:rsid w:val="00387D4A"/>
    <w:rsid w:val="00392612"/>
    <w:rsid w:val="00392BCA"/>
    <w:rsid w:val="00392C39"/>
    <w:rsid w:val="00392D3D"/>
    <w:rsid w:val="00393215"/>
    <w:rsid w:val="00394195"/>
    <w:rsid w:val="00394AED"/>
    <w:rsid w:val="003953BD"/>
    <w:rsid w:val="00395A8C"/>
    <w:rsid w:val="00397515"/>
    <w:rsid w:val="00397DB6"/>
    <w:rsid w:val="003A03AF"/>
    <w:rsid w:val="003A0F5F"/>
    <w:rsid w:val="003A1086"/>
    <w:rsid w:val="003A136D"/>
    <w:rsid w:val="003A1BA7"/>
    <w:rsid w:val="003A223F"/>
    <w:rsid w:val="003A2B52"/>
    <w:rsid w:val="003A2F7E"/>
    <w:rsid w:val="003A439F"/>
    <w:rsid w:val="003A45BD"/>
    <w:rsid w:val="003A47BF"/>
    <w:rsid w:val="003A51DB"/>
    <w:rsid w:val="003A5322"/>
    <w:rsid w:val="003A56F9"/>
    <w:rsid w:val="003A5769"/>
    <w:rsid w:val="003A5C5D"/>
    <w:rsid w:val="003A5F11"/>
    <w:rsid w:val="003A782F"/>
    <w:rsid w:val="003A7FA7"/>
    <w:rsid w:val="003B04CA"/>
    <w:rsid w:val="003B04FA"/>
    <w:rsid w:val="003B0B32"/>
    <w:rsid w:val="003B0C8F"/>
    <w:rsid w:val="003B1B25"/>
    <w:rsid w:val="003B2BBD"/>
    <w:rsid w:val="003B3736"/>
    <w:rsid w:val="003B39B9"/>
    <w:rsid w:val="003B3EFC"/>
    <w:rsid w:val="003B4527"/>
    <w:rsid w:val="003B4B91"/>
    <w:rsid w:val="003B4CCA"/>
    <w:rsid w:val="003B4D8E"/>
    <w:rsid w:val="003B542F"/>
    <w:rsid w:val="003B594C"/>
    <w:rsid w:val="003B64E7"/>
    <w:rsid w:val="003B6B46"/>
    <w:rsid w:val="003B6FFB"/>
    <w:rsid w:val="003B7317"/>
    <w:rsid w:val="003B79F9"/>
    <w:rsid w:val="003C07C3"/>
    <w:rsid w:val="003C2036"/>
    <w:rsid w:val="003C2993"/>
    <w:rsid w:val="003C2B21"/>
    <w:rsid w:val="003C3866"/>
    <w:rsid w:val="003C3A82"/>
    <w:rsid w:val="003C3B17"/>
    <w:rsid w:val="003C42D9"/>
    <w:rsid w:val="003C4F70"/>
    <w:rsid w:val="003C5598"/>
    <w:rsid w:val="003C653C"/>
    <w:rsid w:val="003C679C"/>
    <w:rsid w:val="003C67D6"/>
    <w:rsid w:val="003C6C84"/>
    <w:rsid w:val="003C74B8"/>
    <w:rsid w:val="003C7B3A"/>
    <w:rsid w:val="003D061E"/>
    <w:rsid w:val="003D154E"/>
    <w:rsid w:val="003D1704"/>
    <w:rsid w:val="003D30A5"/>
    <w:rsid w:val="003D31B8"/>
    <w:rsid w:val="003D353A"/>
    <w:rsid w:val="003D42F4"/>
    <w:rsid w:val="003D4D5F"/>
    <w:rsid w:val="003D5422"/>
    <w:rsid w:val="003D5B84"/>
    <w:rsid w:val="003D6F56"/>
    <w:rsid w:val="003E1CF5"/>
    <w:rsid w:val="003E1D52"/>
    <w:rsid w:val="003E2739"/>
    <w:rsid w:val="003E2C54"/>
    <w:rsid w:val="003E3129"/>
    <w:rsid w:val="003E3566"/>
    <w:rsid w:val="003E3CA9"/>
    <w:rsid w:val="003E4476"/>
    <w:rsid w:val="003E5652"/>
    <w:rsid w:val="003E58F7"/>
    <w:rsid w:val="003E615F"/>
    <w:rsid w:val="003E6FAC"/>
    <w:rsid w:val="003E75C9"/>
    <w:rsid w:val="003E7CD1"/>
    <w:rsid w:val="003F0922"/>
    <w:rsid w:val="003F0B62"/>
    <w:rsid w:val="003F1230"/>
    <w:rsid w:val="003F13B8"/>
    <w:rsid w:val="003F1582"/>
    <w:rsid w:val="003F2ADB"/>
    <w:rsid w:val="003F2F6F"/>
    <w:rsid w:val="003F31B5"/>
    <w:rsid w:val="003F3264"/>
    <w:rsid w:val="003F3431"/>
    <w:rsid w:val="003F36BF"/>
    <w:rsid w:val="003F3A9B"/>
    <w:rsid w:val="003F3D4E"/>
    <w:rsid w:val="003F404F"/>
    <w:rsid w:val="003F413B"/>
    <w:rsid w:val="003F4703"/>
    <w:rsid w:val="003F4CFB"/>
    <w:rsid w:val="003F4D71"/>
    <w:rsid w:val="003F5904"/>
    <w:rsid w:val="003F59A3"/>
    <w:rsid w:val="003F5C6E"/>
    <w:rsid w:val="003F609B"/>
    <w:rsid w:val="003F6288"/>
    <w:rsid w:val="00400109"/>
    <w:rsid w:val="00400965"/>
    <w:rsid w:val="00401616"/>
    <w:rsid w:val="004019D9"/>
    <w:rsid w:val="004023FA"/>
    <w:rsid w:val="004024EF"/>
    <w:rsid w:val="00402F4A"/>
    <w:rsid w:val="00403C82"/>
    <w:rsid w:val="0040447C"/>
    <w:rsid w:val="004047EE"/>
    <w:rsid w:val="00405097"/>
    <w:rsid w:val="00405195"/>
    <w:rsid w:val="004051F1"/>
    <w:rsid w:val="00405986"/>
    <w:rsid w:val="004073CC"/>
    <w:rsid w:val="004077A3"/>
    <w:rsid w:val="004101C5"/>
    <w:rsid w:val="00410909"/>
    <w:rsid w:val="00410E76"/>
    <w:rsid w:val="00411721"/>
    <w:rsid w:val="00411F3F"/>
    <w:rsid w:val="004124B1"/>
    <w:rsid w:val="0041262E"/>
    <w:rsid w:val="00412638"/>
    <w:rsid w:val="00412A7A"/>
    <w:rsid w:val="00412BA5"/>
    <w:rsid w:val="00412CFC"/>
    <w:rsid w:val="00413A50"/>
    <w:rsid w:val="00414E77"/>
    <w:rsid w:val="00416679"/>
    <w:rsid w:val="0041692F"/>
    <w:rsid w:val="00416E79"/>
    <w:rsid w:val="0041792F"/>
    <w:rsid w:val="00420179"/>
    <w:rsid w:val="004217FA"/>
    <w:rsid w:val="00422C77"/>
    <w:rsid w:val="00422CC2"/>
    <w:rsid w:val="0042484C"/>
    <w:rsid w:val="00425768"/>
    <w:rsid w:val="00426258"/>
    <w:rsid w:val="00427D33"/>
    <w:rsid w:val="004306E1"/>
    <w:rsid w:val="0043134B"/>
    <w:rsid w:val="00431B37"/>
    <w:rsid w:val="00431C8F"/>
    <w:rsid w:val="00432486"/>
    <w:rsid w:val="00432618"/>
    <w:rsid w:val="00432DD1"/>
    <w:rsid w:val="00433CB3"/>
    <w:rsid w:val="0043444F"/>
    <w:rsid w:val="0043449A"/>
    <w:rsid w:val="0043459A"/>
    <w:rsid w:val="0043491A"/>
    <w:rsid w:val="00436590"/>
    <w:rsid w:val="00436D49"/>
    <w:rsid w:val="00436E86"/>
    <w:rsid w:val="0043735F"/>
    <w:rsid w:val="0043749D"/>
    <w:rsid w:val="004411D3"/>
    <w:rsid w:val="00441856"/>
    <w:rsid w:val="004418FA"/>
    <w:rsid w:val="00441A9E"/>
    <w:rsid w:val="00442865"/>
    <w:rsid w:val="00442C44"/>
    <w:rsid w:val="00442D74"/>
    <w:rsid w:val="0044405D"/>
    <w:rsid w:val="004448DD"/>
    <w:rsid w:val="00444BDE"/>
    <w:rsid w:val="0044638E"/>
    <w:rsid w:val="0044760B"/>
    <w:rsid w:val="00447AB6"/>
    <w:rsid w:val="00447BC2"/>
    <w:rsid w:val="00450012"/>
    <w:rsid w:val="004501B7"/>
    <w:rsid w:val="00450561"/>
    <w:rsid w:val="00450B05"/>
    <w:rsid w:val="00451B3A"/>
    <w:rsid w:val="00451D49"/>
    <w:rsid w:val="00451DFA"/>
    <w:rsid w:val="004521A0"/>
    <w:rsid w:val="0045254B"/>
    <w:rsid w:val="004549FA"/>
    <w:rsid w:val="00456844"/>
    <w:rsid w:val="00456C05"/>
    <w:rsid w:val="0045702F"/>
    <w:rsid w:val="00457142"/>
    <w:rsid w:val="00460076"/>
    <w:rsid w:val="004602F5"/>
    <w:rsid w:val="00460590"/>
    <w:rsid w:val="00460E13"/>
    <w:rsid w:val="00462CBD"/>
    <w:rsid w:val="00464046"/>
    <w:rsid w:val="00464B89"/>
    <w:rsid w:val="00465306"/>
    <w:rsid w:val="004657B9"/>
    <w:rsid w:val="00465A12"/>
    <w:rsid w:val="0046781A"/>
    <w:rsid w:val="0047055A"/>
    <w:rsid w:val="00471856"/>
    <w:rsid w:val="004723F3"/>
    <w:rsid w:val="0047254A"/>
    <w:rsid w:val="00473EFB"/>
    <w:rsid w:val="00475CCD"/>
    <w:rsid w:val="00476035"/>
    <w:rsid w:val="00476815"/>
    <w:rsid w:val="00476EDA"/>
    <w:rsid w:val="00477997"/>
    <w:rsid w:val="00477E30"/>
    <w:rsid w:val="00480A03"/>
    <w:rsid w:val="00480F72"/>
    <w:rsid w:val="0048139C"/>
    <w:rsid w:val="0048185E"/>
    <w:rsid w:val="00481C58"/>
    <w:rsid w:val="004820E4"/>
    <w:rsid w:val="00482274"/>
    <w:rsid w:val="0048273D"/>
    <w:rsid w:val="00482DBD"/>
    <w:rsid w:val="00483236"/>
    <w:rsid w:val="00483F92"/>
    <w:rsid w:val="004842EF"/>
    <w:rsid w:val="0048450E"/>
    <w:rsid w:val="0048480E"/>
    <w:rsid w:val="00484AE1"/>
    <w:rsid w:val="00485567"/>
    <w:rsid w:val="00486EC8"/>
    <w:rsid w:val="00487919"/>
    <w:rsid w:val="00490D10"/>
    <w:rsid w:val="00490E13"/>
    <w:rsid w:val="004917C5"/>
    <w:rsid w:val="0049235E"/>
    <w:rsid w:val="00492769"/>
    <w:rsid w:val="0049390C"/>
    <w:rsid w:val="00493DCE"/>
    <w:rsid w:val="0049435A"/>
    <w:rsid w:val="004947C0"/>
    <w:rsid w:val="004959A1"/>
    <w:rsid w:val="00495D3D"/>
    <w:rsid w:val="0049681D"/>
    <w:rsid w:val="00496FE9"/>
    <w:rsid w:val="0049795C"/>
    <w:rsid w:val="00497D09"/>
    <w:rsid w:val="00497D6E"/>
    <w:rsid w:val="004A0828"/>
    <w:rsid w:val="004A0E73"/>
    <w:rsid w:val="004A0EE4"/>
    <w:rsid w:val="004A106C"/>
    <w:rsid w:val="004A18E7"/>
    <w:rsid w:val="004A1C98"/>
    <w:rsid w:val="004A1DD4"/>
    <w:rsid w:val="004A27BF"/>
    <w:rsid w:val="004A2A8F"/>
    <w:rsid w:val="004A3B59"/>
    <w:rsid w:val="004A3E7E"/>
    <w:rsid w:val="004A4876"/>
    <w:rsid w:val="004A4BE2"/>
    <w:rsid w:val="004A54A3"/>
    <w:rsid w:val="004A5CB6"/>
    <w:rsid w:val="004A5F24"/>
    <w:rsid w:val="004A6113"/>
    <w:rsid w:val="004A637F"/>
    <w:rsid w:val="004A6744"/>
    <w:rsid w:val="004A67C7"/>
    <w:rsid w:val="004A772D"/>
    <w:rsid w:val="004B01AF"/>
    <w:rsid w:val="004B07C9"/>
    <w:rsid w:val="004B0C3F"/>
    <w:rsid w:val="004B0F98"/>
    <w:rsid w:val="004B140F"/>
    <w:rsid w:val="004B1488"/>
    <w:rsid w:val="004B1F3A"/>
    <w:rsid w:val="004B2156"/>
    <w:rsid w:val="004B3860"/>
    <w:rsid w:val="004B403B"/>
    <w:rsid w:val="004B47CE"/>
    <w:rsid w:val="004B6EF9"/>
    <w:rsid w:val="004B6FD5"/>
    <w:rsid w:val="004B7417"/>
    <w:rsid w:val="004B77BA"/>
    <w:rsid w:val="004B7928"/>
    <w:rsid w:val="004B7969"/>
    <w:rsid w:val="004B7A81"/>
    <w:rsid w:val="004B7CE5"/>
    <w:rsid w:val="004C01C7"/>
    <w:rsid w:val="004C052C"/>
    <w:rsid w:val="004C0923"/>
    <w:rsid w:val="004C1271"/>
    <w:rsid w:val="004C1401"/>
    <w:rsid w:val="004C171B"/>
    <w:rsid w:val="004C1AD6"/>
    <w:rsid w:val="004C22CA"/>
    <w:rsid w:val="004C3494"/>
    <w:rsid w:val="004C44F7"/>
    <w:rsid w:val="004C4BA0"/>
    <w:rsid w:val="004C64C9"/>
    <w:rsid w:val="004C6716"/>
    <w:rsid w:val="004C747D"/>
    <w:rsid w:val="004C79F4"/>
    <w:rsid w:val="004C7AA1"/>
    <w:rsid w:val="004D0709"/>
    <w:rsid w:val="004D0746"/>
    <w:rsid w:val="004D0B71"/>
    <w:rsid w:val="004D1472"/>
    <w:rsid w:val="004D24C7"/>
    <w:rsid w:val="004D25ED"/>
    <w:rsid w:val="004D2D1D"/>
    <w:rsid w:val="004D3233"/>
    <w:rsid w:val="004D421A"/>
    <w:rsid w:val="004D47B0"/>
    <w:rsid w:val="004D49B2"/>
    <w:rsid w:val="004D5016"/>
    <w:rsid w:val="004D5042"/>
    <w:rsid w:val="004D5925"/>
    <w:rsid w:val="004D6122"/>
    <w:rsid w:val="004D79AB"/>
    <w:rsid w:val="004D7DA1"/>
    <w:rsid w:val="004E0279"/>
    <w:rsid w:val="004E08CF"/>
    <w:rsid w:val="004E0FD1"/>
    <w:rsid w:val="004E11E3"/>
    <w:rsid w:val="004E14A3"/>
    <w:rsid w:val="004E157F"/>
    <w:rsid w:val="004E1973"/>
    <w:rsid w:val="004E208D"/>
    <w:rsid w:val="004E30F6"/>
    <w:rsid w:val="004E3323"/>
    <w:rsid w:val="004E3649"/>
    <w:rsid w:val="004E4149"/>
    <w:rsid w:val="004E43BA"/>
    <w:rsid w:val="004E4723"/>
    <w:rsid w:val="004E4FAB"/>
    <w:rsid w:val="004E4FEC"/>
    <w:rsid w:val="004E51FE"/>
    <w:rsid w:val="004E5B0F"/>
    <w:rsid w:val="004E637C"/>
    <w:rsid w:val="004E7010"/>
    <w:rsid w:val="004E7862"/>
    <w:rsid w:val="004E7DCE"/>
    <w:rsid w:val="004F0031"/>
    <w:rsid w:val="004F070D"/>
    <w:rsid w:val="004F07C6"/>
    <w:rsid w:val="004F0E92"/>
    <w:rsid w:val="004F1636"/>
    <w:rsid w:val="004F194D"/>
    <w:rsid w:val="004F1FE1"/>
    <w:rsid w:val="004F2116"/>
    <w:rsid w:val="004F2458"/>
    <w:rsid w:val="004F3E4E"/>
    <w:rsid w:val="004F4127"/>
    <w:rsid w:val="004F46C6"/>
    <w:rsid w:val="004F48C9"/>
    <w:rsid w:val="004F5C00"/>
    <w:rsid w:val="004F6DE5"/>
    <w:rsid w:val="004F769D"/>
    <w:rsid w:val="004F7C94"/>
    <w:rsid w:val="0050028E"/>
    <w:rsid w:val="00500402"/>
    <w:rsid w:val="00500412"/>
    <w:rsid w:val="00500871"/>
    <w:rsid w:val="0050338D"/>
    <w:rsid w:val="00503E18"/>
    <w:rsid w:val="00504D27"/>
    <w:rsid w:val="0050534E"/>
    <w:rsid w:val="005058C1"/>
    <w:rsid w:val="005066A3"/>
    <w:rsid w:val="00507153"/>
    <w:rsid w:val="00507C3F"/>
    <w:rsid w:val="00510D0D"/>
    <w:rsid w:val="0051184B"/>
    <w:rsid w:val="00512AD3"/>
    <w:rsid w:val="00513CED"/>
    <w:rsid w:val="00514EC6"/>
    <w:rsid w:val="005152C8"/>
    <w:rsid w:val="005165BF"/>
    <w:rsid w:val="00516F77"/>
    <w:rsid w:val="0051765C"/>
    <w:rsid w:val="00520084"/>
    <w:rsid w:val="0052152D"/>
    <w:rsid w:val="0052161C"/>
    <w:rsid w:val="00521C2F"/>
    <w:rsid w:val="00522CD3"/>
    <w:rsid w:val="005232C1"/>
    <w:rsid w:val="005235D8"/>
    <w:rsid w:val="0052388D"/>
    <w:rsid w:val="00523C2D"/>
    <w:rsid w:val="00523D2A"/>
    <w:rsid w:val="00524738"/>
    <w:rsid w:val="00524842"/>
    <w:rsid w:val="005251F5"/>
    <w:rsid w:val="00525B10"/>
    <w:rsid w:val="005268FA"/>
    <w:rsid w:val="00526B56"/>
    <w:rsid w:val="00526DCA"/>
    <w:rsid w:val="00527022"/>
    <w:rsid w:val="00527942"/>
    <w:rsid w:val="00530042"/>
    <w:rsid w:val="00531143"/>
    <w:rsid w:val="00531F9F"/>
    <w:rsid w:val="0053244B"/>
    <w:rsid w:val="00532658"/>
    <w:rsid w:val="005329B7"/>
    <w:rsid w:val="00533871"/>
    <w:rsid w:val="00533FF0"/>
    <w:rsid w:val="00534165"/>
    <w:rsid w:val="00534227"/>
    <w:rsid w:val="0053435D"/>
    <w:rsid w:val="00534A30"/>
    <w:rsid w:val="00534A63"/>
    <w:rsid w:val="00534B87"/>
    <w:rsid w:val="0053528A"/>
    <w:rsid w:val="005353E8"/>
    <w:rsid w:val="00535A29"/>
    <w:rsid w:val="00535B04"/>
    <w:rsid w:val="00536EFB"/>
    <w:rsid w:val="00537399"/>
    <w:rsid w:val="00537591"/>
    <w:rsid w:val="00540524"/>
    <w:rsid w:val="00540C47"/>
    <w:rsid w:val="00540E23"/>
    <w:rsid w:val="005412D0"/>
    <w:rsid w:val="00541A17"/>
    <w:rsid w:val="005422C1"/>
    <w:rsid w:val="00543CAA"/>
    <w:rsid w:val="00543E23"/>
    <w:rsid w:val="00544919"/>
    <w:rsid w:val="00544AF9"/>
    <w:rsid w:val="00544EBD"/>
    <w:rsid w:val="0054562B"/>
    <w:rsid w:val="00545DBD"/>
    <w:rsid w:val="00545FA9"/>
    <w:rsid w:val="00546314"/>
    <w:rsid w:val="00547BFC"/>
    <w:rsid w:val="005500A6"/>
    <w:rsid w:val="00550D7A"/>
    <w:rsid w:val="00550EB5"/>
    <w:rsid w:val="0055187E"/>
    <w:rsid w:val="00552377"/>
    <w:rsid w:val="005524CF"/>
    <w:rsid w:val="00552667"/>
    <w:rsid w:val="00552BA1"/>
    <w:rsid w:val="0055344C"/>
    <w:rsid w:val="00554803"/>
    <w:rsid w:val="00554D80"/>
    <w:rsid w:val="00554F3D"/>
    <w:rsid w:val="00555895"/>
    <w:rsid w:val="005558FA"/>
    <w:rsid w:val="00555BBF"/>
    <w:rsid w:val="00556005"/>
    <w:rsid w:val="005562F5"/>
    <w:rsid w:val="00560254"/>
    <w:rsid w:val="00560A9D"/>
    <w:rsid w:val="0056147C"/>
    <w:rsid w:val="005614B5"/>
    <w:rsid w:val="00563193"/>
    <w:rsid w:val="005632DA"/>
    <w:rsid w:val="005658DA"/>
    <w:rsid w:val="00565D88"/>
    <w:rsid w:val="0056663D"/>
    <w:rsid w:val="00566F76"/>
    <w:rsid w:val="00567D80"/>
    <w:rsid w:val="00570D63"/>
    <w:rsid w:val="0057263F"/>
    <w:rsid w:val="00572A07"/>
    <w:rsid w:val="00574806"/>
    <w:rsid w:val="00575013"/>
    <w:rsid w:val="0057633C"/>
    <w:rsid w:val="00576650"/>
    <w:rsid w:val="005777F7"/>
    <w:rsid w:val="00582162"/>
    <w:rsid w:val="0058222C"/>
    <w:rsid w:val="00584131"/>
    <w:rsid w:val="005851BB"/>
    <w:rsid w:val="00586FA2"/>
    <w:rsid w:val="005901CE"/>
    <w:rsid w:val="005913DB"/>
    <w:rsid w:val="00591773"/>
    <w:rsid w:val="00591F43"/>
    <w:rsid w:val="0059232B"/>
    <w:rsid w:val="00592465"/>
    <w:rsid w:val="00593461"/>
    <w:rsid w:val="00593A48"/>
    <w:rsid w:val="00594808"/>
    <w:rsid w:val="005960FC"/>
    <w:rsid w:val="00596A65"/>
    <w:rsid w:val="00596C65"/>
    <w:rsid w:val="00597899"/>
    <w:rsid w:val="005A151F"/>
    <w:rsid w:val="005A168B"/>
    <w:rsid w:val="005A2572"/>
    <w:rsid w:val="005A2662"/>
    <w:rsid w:val="005A2F8C"/>
    <w:rsid w:val="005A2FCF"/>
    <w:rsid w:val="005A3255"/>
    <w:rsid w:val="005A3853"/>
    <w:rsid w:val="005A42E6"/>
    <w:rsid w:val="005A4758"/>
    <w:rsid w:val="005A4D59"/>
    <w:rsid w:val="005A53F0"/>
    <w:rsid w:val="005A5BEE"/>
    <w:rsid w:val="005A5C03"/>
    <w:rsid w:val="005A627A"/>
    <w:rsid w:val="005A7D53"/>
    <w:rsid w:val="005B0B58"/>
    <w:rsid w:val="005B0C04"/>
    <w:rsid w:val="005B0D22"/>
    <w:rsid w:val="005B0FAA"/>
    <w:rsid w:val="005B1165"/>
    <w:rsid w:val="005B1BF9"/>
    <w:rsid w:val="005B1E44"/>
    <w:rsid w:val="005B2105"/>
    <w:rsid w:val="005B26D2"/>
    <w:rsid w:val="005B2AD3"/>
    <w:rsid w:val="005B2CDB"/>
    <w:rsid w:val="005B33C1"/>
    <w:rsid w:val="005B4486"/>
    <w:rsid w:val="005B4D87"/>
    <w:rsid w:val="005B62BA"/>
    <w:rsid w:val="005B75FD"/>
    <w:rsid w:val="005C04D7"/>
    <w:rsid w:val="005C0C06"/>
    <w:rsid w:val="005C2EA3"/>
    <w:rsid w:val="005C41F2"/>
    <w:rsid w:val="005C4A09"/>
    <w:rsid w:val="005C4AA3"/>
    <w:rsid w:val="005C5672"/>
    <w:rsid w:val="005C5870"/>
    <w:rsid w:val="005C5920"/>
    <w:rsid w:val="005C6960"/>
    <w:rsid w:val="005C7A36"/>
    <w:rsid w:val="005C7ECE"/>
    <w:rsid w:val="005D0340"/>
    <w:rsid w:val="005D08A1"/>
    <w:rsid w:val="005D0E9F"/>
    <w:rsid w:val="005D0F9C"/>
    <w:rsid w:val="005D3CD3"/>
    <w:rsid w:val="005D4196"/>
    <w:rsid w:val="005D419E"/>
    <w:rsid w:val="005D5419"/>
    <w:rsid w:val="005D6005"/>
    <w:rsid w:val="005D7780"/>
    <w:rsid w:val="005D7C6A"/>
    <w:rsid w:val="005E03FD"/>
    <w:rsid w:val="005E0559"/>
    <w:rsid w:val="005E088E"/>
    <w:rsid w:val="005E0AD3"/>
    <w:rsid w:val="005E0F8B"/>
    <w:rsid w:val="005E183F"/>
    <w:rsid w:val="005E1B35"/>
    <w:rsid w:val="005E1B7C"/>
    <w:rsid w:val="005E2A76"/>
    <w:rsid w:val="005E2F09"/>
    <w:rsid w:val="005E30FD"/>
    <w:rsid w:val="005E323D"/>
    <w:rsid w:val="005E4288"/>
    <w:rsid w:val="005E45EB"/>
    <w:rsid w:val="005E4D60"/>
    <w:rsid w:val="005E4D67"/>
    <w:rsid w:val="005E54C7"/>
    <w:rsid w:val="005E61A7"/>
    <w:rsid w:val="005E6659"/>
    <w:rsid w:val="005E6CA7"/>
    <w:rsid w:val="005F17B5"/>
    <w:rsid w:val="005F1A4F"/>
    <w:rsid w:val="005F2B96"/>
    <w:rsid w:val="005F4659"/>
    <w:rsid w:val="005F565E"/>
    <w:rsid w:val="005F603B"/>
    <w:rsid w:val="0060057F"/>
    <w:rsid w:val="00600B82"/>
    <w:rsid w:val="00600D13"/>
    <w:rsid w:val="006016A7"/>
    <w:rsid w:val="00601830"/>
    <w:rsid w:val="00602192"/>
    <w:rsid w:val="006021AA"/>
    <w:rsid w:val="0060326C"/>
    <w:rsid w:val="00603965"/>
    <w:rsid w:val="00605CE1"/>
    <w:rsid w:val="00606144"/>
    <w:rsid w:val="006066F6"/>
    <w:rsid w:val="006074B4"/>
    <w:rsid w:val="0061061A"/>
    <w:rsid w:val="0061098F"/>
    <w:rsid w:val="00611DD0"/>
    <w:rsid w:val="00611DE0"/>
    <w:rsid w:val="00612D7D"/>
    <w:rsid w:val="0061390B"/>
    <w:rsid w:val="006139B3"/>
    <w:rsid w:val="0061407A"/>
    <w:rsid w:val="0061426C"/>
    <w:rsid w:val="006145D6"/>
    <w:rsid w:val="00614D3A"/>
    <w:rsid w:val="00615364"/>
    <w:rsid w:val="00616EE8"/>
    <w:rsid w:val="0062057B"/>
    <w:rsid w:val="0062077A"/>
    <w:rsid w:val="00620D48"/>
    <w:rsid w:val="00620EAA"/>
    <w:rsid w:val="00621408"/>
    <w:rsid w:val="006219BA"/>
    <w:rsid w:val="00622331"/>
    <w:rsid w:val="00622D24"/>
    <w:rsid w:val="00623CC3"/>
    <w:rsid w:val="00623D8C"/>
    <w:rsid w:val="00623F47"/>
    <w:rsid w:val="00623FD7"/>
    <w:rsid w:val="00624F53"/>
    <w:rsid w:val="006259C1"/>
    <w:rsid w:val="00625AC4"/>
    <w:rsid w:val="00625B98"/>
    <w:rsid w:val="00625F8F"/>
    <w:rsid w:val="00626314"/>
    <w:rsid w:val="0062733C"/>
    <w:rsid w:val="006308A3"/>
    <w:rsid w:val="00631812"/>
    <w:rsid w:val="00632D47"/>
    <w:rsid w:val="00633C10"/>
    <w:rsid w:val="006350C9"/>
    <w:rsid w:val="00635D10"/>
    <w:rsid w:val="00635DDB"/>
    <w:rsid w:val="00635E25"/>
    <w:rsid w:val="00635E3D"/>
    <w:rsid w:val="00635FC4"/>
    <w:rsid w:val="006362C4"/>
    <w:rsid w:val="006367C3"/>
    <w:rsid w:val="0063686A"/>
    <w:rsid w:val="00637283"/>
    <w:rsid w:val="00637691"/>
    <w:rsid w:val="00637D33"/>
    <w:rsid w:val="00637F33"/>
    <w:rsid w:val="00640C89"/>
    <w:rsid w:val="006412E2"/>
    <w:rsid w:val="0064147C"/>
    <w:rsid w:val="0064156B"/>
    <w:rsid w:val="006415EA"/>
    <w:rsid w:val="00641AD0"/>
    <w:rsid w:val="0064212D"/>
    <w:rsid w:val="00642A6B"/>
    <w:rsid w:val="00642F18"/>
    <w:rsid w:val="0064315B"/>
    <w:rsid w:val="0064330E"/>
    <w:rsid w:val="00645A0A"/>
    <w:rsid w:val="00645CAE"/>
    <w:rsid w:val="00646507"/>
    <w:rsid w:val="0064654C"/>
    <w:rsid w:val="006466D8"/>
    <w:rsid w:val="006474BA"/>
    <w:rsid w:val="0065039C"/>
    <w:rsid w:val="00650D10"/>
    <w:rsid w:val="006519C1"/>
    <w:rsid w:val="00651F5C"/>
    <w:rsid w:val="0065203F"/>
    <w:rsid w:val="006520C1"/>
    <w:rsid w:val="00653B3F"/>
    <w:rsid w:val="00655861"/>
    <w:rsid w:val="00655E89"/>
    <w:rsid w:val="006564C7"/>
    <w:rsid w:val="0066050E"/>
    <w:rsid w:val="0066095C"/>
    <w:rsid w:val="006613A7"/>
    <w:rsid w:val="006614EF"/>
    <w:rsid w:val="00662E08"/>
    <w:rsid w:val="00663247"/>
    <w:rsid w:val="0066346C"/>
    <w:rsid w:val="00664BBB"/>
    <w:rsid w:val="00664D73"/>
    <w:rsid w:val="006650B9"/>
    <w:rsid w:val="00666217"/>
    <w:rsid w:val="0066738E"/>
    <w:rsid w:val="006712CF"/>
    <w:rsid w:val="00672EF7"/>
    <w:rsid w:val="006730B7"/>
    <w:rsid w:val="00673C2F"/>
    <w:rsid w:val="00674191"/>
    <w:rsid w:val="00674E67"/>
    <w:rsid w:val="006752FA"/>
    <w:rsid w:val="006754CD"/>
    <w:rsid w:val="006760DE"/>
    <w:rsid w:val="00677265"/>
    <w:rsid w:val="0067779D"/>
    <w:rsid w:val="006779F0"/>
    <w:rsid w:val="00677AC8"/>
    <w:rsid w:val="0068160A"/>
    <w:rsid w:val="00681E7D"/>
    <w:rsid w:val="00683A83"/>
    <w:rsid w:val="006852B5"/>
    <w:rsid w:val="00685F7F"/>
    <w:rsid w:val="006878BD"/>
    <w:rsid w:val="006902C9"/>
    <w:rsid w:val="006907E6"/>
    <w:rsid w:val="006908C3"/>
    <w:rsid w:val="006914C0"/>
    <w:rsid w:val="0069334C"/>
    <w:rsid w:val="0069380E"/>
    <w:rsid w:val="00694C4A"/>
    <w:rsid w:val="00696356"/>
    <w:rsid w:val="00696720"/>
    <w:rsid w:val="00696994"/>
    <w:rsid w:val="00696D93"/>
    <w:rsid w:val="00697EEC"/>
    <w:rsid w:val="006A0064"/>
    <w:rsid w:val="006A1052"/>
    <w:rsid w:val="006A17A5"/>
    <w:rsid w:val="006A228C"/>
    <w:rsid w:val="006A2557"/>
    <w:rsid w:val="006A516B"/>
    <w:rsid w:val="006A5D5E"/>
    <w:rsid w:val="006A783C"/>
    <w:rsid w:val="006A7ACD"/>
    <w:rsid w:val="006A7D72"/>
    <w:rsid w:val="006B0462"/>
    <w:rsid w:val="006B0554"/>
    <w:rsid w:val="006B057A"/>
    <w:rsid w:val="006B081A"/>
    <w:rsid w:val="006B0CAE"/>
    <w:rsid w:val="006B0DF6"/>
    <w:rsid w:val="006B12FA"/>
    <w:rsid w:val="006B131B"/>
    <w:rsid w:val="006B1792"/>
    <w:rsid w:val="006B2A4B"/>
    <w:rsid w:val="006B2B63"/>
    <w:rsid w:val="006B3AEC"/>
    <w:rsid w:val="006B51ED"/>
    <w:rsid w:val="006B5321"/>
    <w:rsid w:val="006B5E4C"/>
    <w:rsid w:val="006C0F18"/>
    <w:rsid w:val="006C1031"/>
    <w:rsid w:val="006C17D9"/>
    <w:rsid w:val="006C2023"/>
    <w:rsid w:val="006C2389"/>
    <w:rsid w:val="006C3483"/>
    <w:rsid w:val="006C3F39"/>
    <w:rsid w:val="006C4CE4"/>
    <w:rsid w:val="006C5715"/>
    <w:rsid w:val="006C615E"/>
    <w:rsid w:val="006C6FEA"/>
    <w:rsid w:val="006D0022"/>
    <w:rsid w:val="006D0771"/>
    <w:rsid w:val="006D1034"/>
    <w:rsid w:val="006D3592"/>
    <w:rsid w:val="006D4B38"/>
    <w:rsid w:val="006D6668"/>
    <w:rsid w:val="006D70B9"/>
    <w:rsid w:val="006E04D5"/>
    <w:rsid w:val="006E121B"/>
    <w:rsid w:val="006E382C"/>
    <w:rsid w:val="006E4C17"/>
    <w:rsid w:val="006E55A1"/>
    <w:rsid w:val="006E621B"/>
    <w:rsid w:val="006E683B"/>
    <w:rsid w:val="006F0B1B"/>
    <w:rsid w:val="006F0BC6"/>
    <w:rsid w:val="006F0D2B"/>
    <w:rsid w:val="006F0E0D"/>
    <w:rsid w:val="006F1EA9"/>
    <w:rsid w:val="006F1F19"/>
    <w:rsid w:val="006F2B8D"/>
    <w:rsid w:val="006F393D"/>
    <w:rsid w:val="006F4CD5"/>
    <w:rsid w:val="006F54AD"/>
    <w:rsid w:val="006F54EC"/>
    <w:rsid w:val="006F5DDB"/>
    <w:rsid w:val="006F7CF0"/>
    <w:rsid w:val="00700084"/>
    <w:rsid w:val="007003AE"/>
    <w:rsid w:val="00700423"/>
    <w:rsid w:val="00700BDE"/>
    <w:rsid w:val="00700F23"/>
    <w:rsid w:val="007024AC"/>
    <w:rsid w:val="00702824"/>
    <w:rsid w:val="00702E85"/>
    <w:rsid w:val="00703909"/>
    <w:rsid w:val="00703ADE"/>
    <w:rsid w:val="00703C7E"/>
    <w:rsid w:val="00703C9B"/>
    <w:rsid w:val="00703D92"/>
    <w:rsid w:val="007053C4"/>
    <w:rsid w:val="007057BF"/>
    <w:rsid w:val="00705B7C"/>
    <w:rsid w:val="00707ACA"/>
    <w:rsid w:val="0071107A"/>
    <w:rsid w:val="00711342"/>
    <w:rsid w:val="00711579"/>
    <w:rsid w:val="007117A0"/>
    <w:rsid w:val="00711949"/>
    <w:rsid w:val="00712372"/>
    <w:rsid w:val="00712440"/>
    <w:rsid w:val="007127D2"/>
    <w:rsid w:val="00712AB5"/>
    <w:rsid w:val="00713251"/>
    <w:rsid w:val="0071328A"/>
    <w:rsid w:val="00713494"/>
    <w:rsid w:val="007141E0"/>
    <w:rsid w:val="0071429A"/>
    <w:rsid w:val="007147DF"/>
    <w:rsid w:val="00714B77"/>
    <w:rsid w:val="00714CD2"/>
    <w:rsid w:val="007153EB"/>
    <w:rsid w:val="00716A6B"/>
    <w:rsid w:val="00716F80"/>
    <w:rsid w:val="0071700C"/>
    <w:rsid w:val="00717271"/>
    <w:rsid w:val="00717D7A"/>
    <w:rsid w:val="00717F09"/>
    <w:rsid w:val="00717FC0"/>
    <w:rsid w:val="00720AFC"/>
    <w:rsid w:val="00721489"/>
    <w:rsid w:val="0072172D"/>
    <w:rsid w:val="00721DC6"/>
    <w:rsid w:val="0072223E"/>
    <w:rsid w:val="0072245C"/>
    <w:rsid w:val="00722BAF"/>
    <w:rsid w:val="00722E0C"/>
    <w:rsid w:val="00724599"/>
    <w:rsid w:val="007250B2"/>
    <w:rsid w:val="007253D1"/>
    <w:rsid w:val="00725948"/>
    <w:rsid w:val="007261D3"/>
    <w:rsid w:val="00726360"/>
    <w:rsid w:val="00726AC6"/>
    <w:rsid w:val="0072777A"/>
    <w:rsid w:val="007277EE"/>
    <w:rsid w:val="007307B3"/>
    <w:rsid w:val="00731517"/>
    <w:rsid w:val="00731BD6"/>
    <w:rsid w:val="00731FFE"/>
    <w:rsid w:val="007320C9"/>
    <w:rsid w:val="00732320"/>
    <w:rsid w:val="00734027"/>
    <w:rsid w:val="007343B7"/>
    <w:rsid w:val="007344B1"/>
    <w:rsid w:val="007344D9"/>
    <w:rsid w:val="007353D2"/>
    <w:rsid w:val="00735FDE"/>
    <w:rsid w:val="007361A0"/>
    <w:rsid w:val="00736277"/>
    <w:rsid w:val="00736942"/>
    <w:rsid w:val="00736A8C"/>
    <w:rsid w:val="00740723"/>
    <w:rsid w:val="00742723"/>
    <w:rsid w:val="00742F7E"/>
    <w:rsid w:val="00744182"/>
    <w:rsid w:val="00744B23"/>
    <w:rsid w:val="00744D09"/>
    <w:rsid w:val="00744E53"/>
    <w:rsid w:val="0074514B"/>
    <w:rsid w:val="00745563"/>
    <w:rsid w:val="007455E3"/>
    <w:rsid w:val="00746D51"/>
    <w:rsid w:val="007508A8"/>
    <w:rsid w:val="00751338"/>
    <w:rsid w:val="00751EF1"/>
    <w:rsid w:val="0075254D"/>
    <w:rsid w:val="0075261B"/>
    <w:rsid w:val="007529F0"/>
    <w:rsid w:val="00752A41"/>
    <w:rsid w:val="0075331C"/>
    <w:rsid w:val="007540AB"/>
    <w:rsid w:val="00754286"/>
    <w:rsid w:val="0075476B"/>
    <w:rsid w:val="00754E03"/>
    <w:rsid w:val="00755BB6"/>
    <w:rsid w:val="007560DB"/>
    <w:rsid w:val="00756B7D"/>
    <w:rsid w:val="00757082"/>
    <w:rsid w:val="007572A5"/>
    <w:rsid w:val="007605CA"/>
    <w:rsid w:val="00760B33"/>
    <w:rsid w:val="0076132A"/>
    <w:rsid w:val="00761536"/>
    <w:rsid w:val="00762163"/>
    <w:rsid w:val="00762C0B"/>
    <w:rsid w:val="00762E02"/>
    <w:rsid w:val="00763269"/>
    <w:rsid w:val="00763B13"/>
    <w:rsid w:val="00763CF1"/>
    <w:rsid w:val="00763D19"/>
    <w:rsid w:val="00765A28"/>
    <w:rsid w:val="00765CDA"/>
    <w:rsid w:val="0076603C"/>
    <w:rsid w:val="0076639B"/>
    <w:rsid w:val="00766A8F"/>
    <w:rsid w:val="007670B1"/>
    <w:rsid w:val="00767481"/>
    <w:rsid w:val="00767AB0"/>
    <w:rsid w:val="007702CD"/>
    <w:rsid w:val="00771569"/>
    <w:rsid w:val="007720F2"/>
    <w:rsid w:val="00773804"/>
    <w:rsid w:val="00773C3C"/>
    <w:rsid w:val="00773FFE"/>
    <w:rsid w:val="007752C4"/>
    <w:rsid w:val="007753C6"/>
    <w:rsid w:val="0077619C"/>
    <w:rsid w:val="00776749"/>
    <w:rsid w:val="00776B0D"/>
    <w:rsid w:val="007770D3"/>
    <w:rsid w:val="0077756E"/>
    <w:rsid w:val="0078304F"/>
    <w:rsid w:val="00783CF4"/>
    <w:rsid w:val="0078462A"/>
    <w:rsid w:val="0078521C"/>
    <w:rsid w:val="00786693"/>
    <w:rsid w:val="00787186"/>
    <w:rsid w:val="00787A4B"/>
    <w:rsid w:val="00787F89"/>
    <w:rsid w:val="0079075B"/>
    <w:rsid w:val="00791115"/>
    <w:rsid w:val="007914E6"/>
    <w:rsid w:val="00791751"/>
    <w:rsid w:val="00791B1C"/>
    <w:rsid w:val="00792317"/>
    <w:rsid w:val="007928E5"/>
    <w:rsid w:val="00792908"/>
    <w:rsid w:val="00792EF4"/>
    <w:rsid w:val="00793F67"/>
    <w:rsid w:val="007940DC"/>
    <w:rsid w:val="007941CE"/>
    <w:rsid w:val="007946F6"/>
    <w:rsid w:val="00794A2A"/>
    <w:rsid w:val="00794F2E"/>
    <w:rsid w:val="0079500E"/>
    <w:rsid w:val="00795C84"/>
    <w:rsid w:val="0079603D"/>
    <w:rsid w:val="00796DF9"/>
    <w:rsid w:val="007A0D9B"/>
    <w:rsid w:val="007A1880"/>
    <w:rsid w:val="007A1BCD"/>
    <w:rsid w:val="007A1E31"/>
    <w:rsid w:val="007A243F"/>
    <w:rsid w:val="007A264C"/>
    <w:rsid w:val="007A314A"/>
    <w:rsid w:val="007A3520"/>
    <w:rsid w:val="007A4324"/>
    <w:rsid w:val="007A487A"/>
    <w:rsid w:val="007A496E"/>
    <w:rsid w:val="007A4E8C"/>
    <w:rsid w:val="007A5FEB"/>
    <w:rsid w:val="007A670B"/>
    <w:rsid w:val="007A6B29"/>
    <w:rsid w:val="007A6D24"/>
    <w:rsid w:val="007B08FA"/>
    <w:rsid w:val="007B0CFE"/>
    <w:rsid w:val="007B1419"/>
    <w:rsid w:val="007B15F7"/>
    <w:rsid w:val="007B19C4"/>
    <w:rsid w:val="007B1A49"/>
    <w:rsid w:val="007B20DA"/>
    <w:rsid w:val="007B2139"/>
    <w:rsid w:val="007B246E"/>
    <w:rsid w:val="007B40CB"/>
    <w:rsid w:val="007B4A81"/>
    <w:rsid w:val="007B51C3"/>
    <w:rsid w:val="007B547F"/>
    <w:rsid w:val="007B5B30"/>
    <w:rsid w:val="007B5B5A"/>
    <w:rsid w:val="007B6643"/>
    <w:rsid w:val="007B6A5E"/>
    <w:rsid w:val="007B7145"/>
    <w:rsid w:val="007C0027"/>
    <w:rsid w:val="007C0458"/>
    <w:rsid w:val="007C051A"/>
    <w:rsid w:val="007C1F2B"/>
    <w:rsid w:val="007C216D"/>
    <w:rsid w:val="007C305E"/>
    <w:rsid w:val="007C330E"/>
    <w:rsid w:val="007C3CB1"/>
    <w:rsid w:val="007C4089"/>
    <w:rsid w:val="007C73B8"/>
    <w:rsid w:val="007C7A5A"/>
    <w:rsid w:val="007D03FA"/>
    <w:rsid w:val="007D3932"/>
    <w:rsid w:val="007D3E39"/>
    <w:rsid w:val="007D4631"/>
    <w:rsid w:val="007D4872"/>
    <w:rsid w:val="007D5048"/>
    <w:rsid w:val="007D56D9"/>
    <w:rsid w:val="007D5DA3"/>
    <w:rsid w:val="007D6043"/>
    <w:rsid w:val="007D6C82"/>
    <w:rsid w:val="007E10DB"/>
    <w:rsid w:val="007E117A"/>
    <w:rsid w:val="007E1763"/>
    <w:rsid w:val="007E1BAE"/>
    <w:rsid w:val="007E1ECD"/>
    <w:rsid w:val="007E35E8"/>
    <w:rsid w:val="007E3D79"/>
    <w:rsid w:val="007E3ECF"/>
    <w:rsid w:val="007E3F99"/>
    <w:rsid w:val="007E3FBB"/>
    <w:rsid w:val="007E40C0"/>
    <w:rsid w:val="007E473D"/>
    <w:rsid w:val="007E47C9"/>
    <w:rsid w:val="007E4A35"/>
    <w:rsid w:val="007E5F67"/>
    <w:rsid w:val="007E5F80"/>
    <w:rsid w:val="007E61F9"/>
    <w:rsid w:val="007E6665"/>
    <w:rsid w:val="007E6779"/>
    <w:rsid w:val="007E7208"/>
    <w:rsid w:val="007E756B"/>
    <w:rsid w:val="007F0382"/>
    <w:rsid w:val="007F14CF"/>
    <w:rsid w:val="007F2082"/>
    <w:rsid w:val="007F21E1"/>
    <w:rsid w:val="007F28AA"/>
    <w:rsid w:val="007F2DA4"/>
    <w:rsid w:val="007F2E86"/>
    <w:rsid w:val="007F2F9A"/>
    <w:rsid w:val="007F31EF"/>
    <w:rsid w:val="007F40FB"/>
    <w:rsid w:val="007F44FD"/>
    <w:rsid w:val="007F625E"/>
    <w:rsid w:val="007F6643"/>
    <w:rsid w:val="007F681E"/>
    <w:rsid w:val="00800092"/>
    <w:rsid w:val="00800398"/>
    <w:rsid w:val="0080081C"/>
    <w:rsid w:val="008017AD"/>
    <w:rsid w:val="0080197D"/>
    <w:rsid w:val="00801ACD"/>
    <w:rsid w:val="00801C60"/>
    <w:rsid w:val="00802E5B"/>
    <w:rsid w:val="008037B9"/>
    <w:rsid w:val="00803FC8"/>
    <w:rsid w:val="00805529"/>
    <w:rsid w:val="008056E9"/>
    <w:rsid w:val="00806245"/>
    <w:rsid w:val="008075FE"/>
    <w:rsid w:val="00807EDE"/>
    <w:rsid w:val="008108E3"/>
    <w:rsid w:val="0081211B"/>
    <w:rsid w:val="0081254E"/>
    <w:rsid w:val="00812C9B"/>
    <w:rsid w:val="00813172"/>
    <w:rsid w:val="008148DD"/>
    <w:rsid w:val="00814C44"/>
    <w:rsid w:val="0081606C"/>
    <w:rsid w:val="008177EF"/>
    <w:rsid w:val="008178D3"/>
    <w:rsid w:val="00820280"/>
    <w:rsid w:val="008210E0"/>
    <w:rsid w:val="00821CEF"/>
    <w:rsid w:val="00822178"/>
    <w:rsid w:val="00823074"/>
    <w:rsid w:val="008230E1"/>
    <w:rsid w:val="00823A13"/>
    <w:rsid w:val="00824804"/>
    <w:rsid w:val="00824E97"/>
    <w:rsid w:val="00825124"/>
    <w:rsid w:val="0082679D"/>
    <w:rsid w:val="00826F31"/>
    <w:rsid w:val="0082783A"/>
    <w:rsid w:val="008278A2"/>
    <w:rsid w:val="00827E60"/>
    <w:rsid w:val="00827F6F"/>
    <w:rsid w:val="008301D3"/>
    <w:rsid w:val="00830508"/>
    <w:rsid w:val="00830DE1"/>
    <w:rsid w:val="00831B92"/>
    <w:rsid w:val="00831F7D"/>
    <w:rsid w:val="008324F1"/>
    <w:rsid w:val="00833A1C"/>
    <w:rsid w:val="00834048"/>
    <w:rsid w:val="00835ECA"/>
    <w:rsid w:val="0083641D"/>
    <w:rsid w:val="00836745"/>
    <w:rsid w:val="00836B15"/>
    <w:rsid w:val="008376CB"/>
    <w:rsid w:val="0084014C"/>
    <w:rsid w:val="0084055F"/>
    <w:rsid w:val="008408C6"/>
    <w:rsid w:val="00840BCD"/>
    <w:rsid w:val="00842D79"/>
    <w:rsid w:val="008435CC"/>
    <w:rsid w:val="008437A0"/>
    <w:rsid w:val="008445CC"/>
    <w:rsid w:val="008450F9"/>
    <w:rsid w:val="008453DC"/>
    <w:rsid w:val="00846038"/>
    <w:rsid w:val="00846842"/>
    <w:rsid w:val="00850055"/>
    <w:rsid w:val="008521EA"/>
    <w:rsid w:val="008522AF"/>
    <w:rsid w:val="00853C98"/>
    <w:rsid w:val="00854622"/>
    <w:rsid w:val="00854CE2"/>
    <w:rsid w:val="00855964"/>
    <w:rsid w:val="00856C71"/>
    <w:rsid w:val="00856F2F"/>
    <w:rsid w:val="0085739D"/>
    <w:rsid w:val="00857C63"/>
    <w:rsid w:val="00857E8C"/>
    <w:rsid w:val="00857F91"/>
    <w:rsid w:val="00861262"/>
    <w:rsid w:val="00862100"/>
    <w:rsid w:val="00862C5D"/>
    <w:rsid w:val="00862EAF"/>
    <w:rsid w:val="00863912"/>
    <w:rsid w:val="00863E3F"/>
    <w:rsid w:val="00863F96"/>
    <w:rsid w:val="00864181"/>
    <w:rsid w:val="008653DD"/>
    <w:rsid w:val="00865975"/>
    <w:rsid w:val="0087099C"/>
    <w:rsid w:val="00871631"/>
    <w:rsid w:val="00871715"/>
    <w:rsid w:val="00871B73"/>
    <w:rsid w:val="00873383"/>
    <w:rsid w:val="00873B81"/>
    <w:rsid w:val="00873B98"/>
    <w:rsid w:val="008744C0"/>
    <w:rsid w:val="0087450F"/>
    <w:rsid w:val="0087524E"/>
    <w:rsid w:val="00875D1F"/>
    <w:rsid w:val="00877290"/>
    <w:rsid w:val="00877B8C"/>
    <w:rsid w:val="00880FB8"/>
    <w:rsid w:val="0088158D"/>
    <w:rsid w:val="00882AC4"/>
    <w:rsid w:val="00882D32"/>
    <w:rsid w:val="00882D8B"/>
    <w:rsid w:val="00882F19"/>
    <w:rsid w:val="00883750"/>
    <w:rsid w:val="008838D4"/>
    <w:rsid w:val="00884EDB"/>
    <w:rsid w:val="0088664B"/>
    <w:rsid w:val="00886C37"/>
    <w:rsid w:val="00886CBF"/>
    <w:rsid w:val="008873FA"/>
    <w:rsid w:val="00887B6C"/>
    <w:rsid w:val="00890013"/>
    <w:rsid w:val="00890D32"/>
    <w:rsid w:val="008917F4"/>
    <w:rsid w:val="00892229"/>
    <w:rsid w:val="0089279F"/>
    <w:rsid w:val="00892D8F"/>
    <w:rsid w:val="00892DF6"/>
    <w:rsid w:val="00892E3F"/>
    <w:rsid w:val="00892E4C"/>
    <w:rsid w:val="00895E29"/>
    <w:rsid w:val="00896C53"/>
    <w:rsid w:val="0089724D"/>
    <w:rsid w:val="00897415"/>
    <w:rsid w:val="008974EA"/>
    <w:rsid w:val="00897ECA"/>
    <w:rsid w:val="00897F11"/>
    <w:rsid w:val="008A06E6"/>
    <w:rsid w:val="008A18D2"/>
    <w:rsid w:val="008A23D0"/>
    <w:rsid w:val="008A2629"/>
    <w:rsid w:val="008A2A34"/>
    <w:rsid w:val="008A2E5F"/>
    <w:rsid w:val="008A381E"/>
    <w:rsid w:val="008A3E39"/>
    <w:rsid w:val="008A4788"/>
    <w:rsid w:val="008A4875"/>
    <w:rsid w:val="008A51F7"/>
    <w:rsid w:val="008A6E02"/>
    <w:rsid w:val="008A7960"/>
    <w:rsid w:val="008A7A09"/>
    <w:rsid w:val="008B0DDE"/>
    <w:rsid w:val="008B0EC3"/>
    <w:rsid w:val="008B2A8C"/>
    <w:rsid w:val="008B3086"/>
    <w:rsid w:val="008B321B"/>
    <w:rsid w:val="008B373E"/>
    <w:rsid w:val="008B3C23"/>
    <w:rsid w:val="008B3FDF"/>
    <w:rsid w:val="008B549D"/>
    <w:rsid w:val="008B5790"/>
    <w:rsid w:val="008B5F8E"/>
    <w:rsid w:val="008B60CD"/>
    <w:rsid w:val="008B62F2"/>
    <w:rsid w:val="008B6A3C"/>
    <w:rsid w:val="008B6F4F"/>
    <w:rsid w:val="008C1D4A"/>
    <w:rsid w:val="008C1F5F"/>
    <w:rsid w:val="008C2F32"/>
    <w:rsid w:val="008C3B76"/>
    <w:rsid w:val="008C4F3C"/>
    <w:rsid w:val="008C5926"/>
    <w:rsid w:val="008C5DB3"/>
    <w:rsid w:val="008C6A7F"/>
    <w:rsid w:val="008C6FD1"/>
    <w:rsid w:val="008C7668"/>
    <w:rsid w:val="008D0439"/>
    <w:rsid w:val="008D06F2"/>
    <w:rsid w:val="008D24F9"/>
    <w:rsid w:val="008D2F87"/>
    <w:rsid w:val="008D39A2"/>
    <w:rsid w:val="008D3EF8"/>
    <w:rsid w:val="008D4E6F"/>
    <w:rsid w:val="008D650D"/>
    <w:rsid w:val="008D71F0"/>
    <w:rsid w:val="008D7E5B"/>
    <w:rsid w:val="008E06EB"/>
    <w:rsid w:val="008E0CD6"/>
    <w:rsid w:val="008E3F93"/>
    <w:rsid w:val="008E4C1F"/>
    <w:rsid w:val="008E4E6E"/>
    <w:rsid w:val="008E55CA"/>
    <w:rsid w:val="008E6705"/>
    <w:rsid w:val="008E697B"/>
    <w:rsid w:val="008E757F"/>
    <w:rsid w:val="008F040B"/>
    <w:rsid w:val="008F0945"/>
    <w:rsid w:val="008F0A43"/>
    <w:rsid w:val="008F29FE"/>
    <w:rsid w:val="008F34CE"/>
    <w:rsid w:val="008F3EF5"/>
    <w:rsid w:val="008F4A0B"/>
    <w:rsid w:val="008F5F90"/>
    <w:rsid w:val="008F6C15"/>
    <w:rsid w:val="008F6D0B"/>
    <w:rsid w:val="009005F6"/>
    <w:rsid w:val="00901700"/>
    <w:rsid w:val="00901B17"/>
    <w:rsid w:val="00901E2D"/>
    <w:rsid w:val="0090219C"/>
    <w:rsid w:val="00904457"/>
    <w:rsid w:val="009045D9"/>
    <w:rsid w:val="009048F1"/>
    <w:rsid w:val="00904D2A"/>
    <w:rsid w:val="009052F7"/>
    <w:rsid w:val="00905583"/>
    <w:rsid w:val="009055F1"/>
    <w:rsid w:val="00906626"/>
    <w:rsid w:val="00907139"/>
    <w:rsid w:val="00907666"/>
    <w:rsid w:val="00907E2C"/>
    <w:rsid w:val="00911F90"/>
    <w:rsid w:val="009123B3"/>
    <w:rsid w:val="0091341D"/>
    <w:rsid w:val="0091363C"/>
    <w:rsid w:val="0091486B"/>
    <w:rsid w:val="00914CD5"/>
    <w:rsid w:val="009158B2"/>
    <w:rsid w:val="0091600D"/>
    <w:rsid w:val="009166FC"/>
    <w:rsid w:val="00917A38"/>
    <w:rsid w:val="0092003D"/>
    <w:rsid w:val="00920172"/>
    <w:rsid w:val="009223F5"/>
    <w:rsid w:val="009229E2"/>
    <w:rsid w:val="00922FB4"/>
    <w:rsid w:val="009230BA"/>
    <w:rsid w:val="0092378F"/>
    <w:rsid w:val="009243ED"/>
    <w:rsid w:val="0092462D"/>
    <w:rsid w:val="00925685"/>
    <w:rsid w:val="009259BB"/>
    <w:rsid w:val="009268C7"/>
    <w:rsid w:val="00926E9E"/>
    <w:rsid w:val="00927C13"/>
    <w:rsid w:val="00930552"/>
    <w:rsid w:val="00931A10"/>
    <w:rsid w:val="00932296"/>
    <w:rsid w:val="00932EF7"/>
    <w:rsid w:val="009354BD"/>
    <w:rsid w:val="009354CB"/>
    <w:rsid w:val="00935A02"/>
    <w:rsid w:val="009367B4"/>
    <w:rsid w:val="0093729B"/>
    <w:rsid w:val="009377B9"/>
    <w:rsid w:val="00937805"/>
    <w:rsid w:val="00937C42"/>
    <w:rsid w:val="00937D33"/>
    <w:rsid w:val="009403CF"/>
    <w:rsid w:val="009460F2"/>
    <w:rsid w:val="009467E3"/>
    <w:rsid w:val="00946A62"/>
    <w:rsid w:val="00946C58"/>
    <w:rsid w:val="00947763"/>
    <w:rsid w:val="00951D2D"/>
    <w:rsid w:val="0095203C"/>
    <w:rsid w:val="0095298C"/>
    <w:rsid w:val="00952BD1"/>
    <w:rsid w:val="00953115"/>
    <w:rsid w:val="0095319C"/>
    <w:rsid w:val="00953900"/>
    <w:rsid w:val="0095394A"/>
    <w:rsid w:val="00953D34"/>
    <w:rsid w:val="00953E77"/>
    <w:rsid w:val="00954B0D"/>
    <w:rsid w:val="009551D9"/>
    <w:rsid w:val="00955372"/>
    <w:rsid w:val="00955B42"/>
    <w:rsid w:val="009565B0"/>
    <w:rsid w:val="009571FA"/>
    <w:rsid w:val="00957AD2"/>
    <w:rsid w:val="00960352"/>
    <w:rsid w:val="00961931"/>
    <w:rsid w:val="00961B73"/>
    <w:rsid w:val="00962481"/>
    <w:rsid w:val="009625A0"/>
    <w:rsid w:val="00962692"/>
    <w:rsid w:val="009629FD"/>
    <w:rsid w:val="00962B72"/>
    <w:rsid w:val="009637FA"/>
    <w:rsid w:val="0096382A"/>
    <w:rsid w:val="009652EE"/>
    <w:rsid w:val="0096741C"/>
    <w:rsid w:val="00970325"/>
    <w:rsid w:val="009705B4"/>
    <w:rsid w:val="00970BB1"/>
    <w:rsid w:val="009711C7"/>
    <w:rsid w:val="00971E0A"/>
    <w:rsid w:val="00971E7F"/>
    <w:rsid w:val="0097251A"/>
    <w:rsid w:val="0097406B"/>
    <w:rsid w:val="009747D1"/>
    <w:rsid w:val="00974BB5"/>
    <w:rsid w:val="009752C8"/>
    <w:rsid w:val="00975358"/>
    <w:rsid w:val="00975620"/>
    <w:rsid w:val="00975D58"/>
    <w:rsid w:val="0097637A"/>
    <w:rsid w:val="0097692D"/>
    <w:rsid w:val="00977470"/>
    <w:rsid w:val="00977600"/>
    <w:rsid w:val="00980F38"/>
    <w:rsid w:val="00982379"/>
    <w:rsid w:val="009823FF"/>
    <w:rsid w:val="00982499"/>
    <w:rsid w:val="009827D8"/>
    <w:rsid w:val="0098306B"/>
    <w:rsid w:val="009831C1"/>
    <w:rsid w:val="009840A8"/>
    <w:rsid w:val="009844E9"/>
    <w:rsid w:val="00984593"/>
    <w:rsid w:val="009847E5"/>
    <w:rsid w:val="00985362"/>
    <w:rsid w:val="0098570A"/>
    <w:rsid w:val="009866B9"/>
    <w:rsid w:val="00986790"/>
    <w:rsid w:val="009867F5"/>
    <w:rsid w:val="00986C7A"/>
    <w:rsid w:val="00986FFC"/>
    <w:rsid w:val="009870A5"/>
    <w:rsid w:val="00987837"/>
    <w:rsid w:val="00990BB7"/>
    <w:rsid w:val="00990E0E"/>
    <w:rsid w:val="00991FA8"/>
    <w:rsid w:val="009923FA"/>
    <w:rsid w:val="00992545"/>
    <w:rsid w:val="00992A15"/>
    <w:rsid w:val="00993F5B"/>
    <w:rsid w:val="0099500F"/>
    <w:rsid w:val="00995991"/>
    <w:rsid w:val="009966C4"/>
    <w:rsid w:val="00996FC6"/>
    <w:rsid w:val="009970B1"/>
    <w:rsid w:val="00997D95"/>
    <w:rsid w:val="009A0C8F"/>
    <w:rsid w:val="009A0FEE"/>
    <w:rsid w:val="009A2242"/>
    <w:rsid w:val="009A2CC8"/>
    <w:rsid w:val="009A35CA"/>
    <w:rsid w:val="009A3F06"/>
    <w:rsid w:val="009A479C"/>
    <w:rsid w:val="009A564A"/>
    <w:rsid w:val="009A5802"/>
    <w:rsid w:val="009A5EDF"/>
    <w:rsid w:val="009A6126"/>
    <w:rsid w:val="009A61C4"/>
    <w:rsid w:val="009A7256"/>
    <w:rsid w:val="009A7261"/>
    <w:rsid w:val="009A7B59"/>
    <w:rsid w:val="009B005F"/>
    <w:rsid w:val="009B161D"/>
    <w:rsid w:val="009B1B6D"/>
    <w:rsid w:val="009B2283"/>
    <w:rsid w:val="009B230E"/>
    <w:rsid w:val="009B25BC"/>
    <w:rsid w:val="009B291D"/>
    <w:rsid w:val="009B2A46"/>
    <w:rsid w:val="009B2FCA"/>
    <w:rsid w:val="009B3118"/>
    <w:rsid w:val="009B3149"/>
    <w:rsid w:val="009B3341"/>
    <w:rsid w:val="009B33EC"/>
    <w:rsid w:val="009B35A4"/>
    <w:rsid w:val="009B3D72"/>
    <w:rsid w:val="009B487C"/>
    <w:rsid w:val="009B5389"/>
    <w:rsid w:val="009B5C5E"/>
    <w:rsid w:val="009B65D6"/>
    <w:rsid w:val="009B67BC"/>
    <w:rsid w:val="009B682C"/>
    <w:rsid w:val="009B6C1C"/>
    <w:rsid w:val="009B6F27"/>
    <w:rsid w:val="009B7A41"/>
    <w:rsid w:val="009C1168"/>
    <w:rsid w:val="009C153C"/>
    <w:rsid w:val="009C164D"/>
    <w:rsid w:val="009C16D8"/>
    <w:rsid w:val="009C1AD9"/>
    <w:rsid w:val="009C1AE7"/>
    <w:rsid w:val="009C1C75"/>
    <w:rsid w:val="009C2132"/>
    <w:rsid w:val="009C29FF"/>
    <w:rsid w:val="009C33BC"/>
    <w:rsid w:val="009C3410"/>
    <w:rsid w:val="009C3711"/>
    <w:rsid w:val="009C3DD9"/>
    <w:rsid w:val="009C4773"/>
    <w:rsid w:val="009C4AE6"/>
    <w:rsid w:val="009C4B54"/>
    <w:rsid w:val="009C5BB1"/>
    <w:rsid w:val="009C61B2"/>
    <w:rsid w:val="009C6B5B"/>
    <w:rsid w:val="009C727E"/>
    <w:rsid w:val="009C72F0"/>
    <w:rsid w:val="009C7DF4"/>
    <w:rsid w:val="009D142C"/>
    <w:rsid w:val="009D14CA"/>
    <w:rsid w:val="009D16E8"/>
    <w:rsid w:val="009D1BE1"/>
    <w:rsid w:val="009D2710"/>
    <w:rsid w:val="009D356A"/>
    <w:rsid w:val="009D3B1F"/>
    <w:rsid w:val="009D3DB3"/>
    <w:rsid w:val="009D3FA1"/>
    <w:rsid w:val="009D4277"/>
    <w:rsid w:val="009D48BC"/>
    <w:rsid w:val="009D52A6"/>
    <w:rsid w:val="009D550C"/>
    <w:rsid w:val="009D5ED0"/>
    <w:rsid w:val="009D6807"/>
    <w:rsid w:val="009D76E4"/>
    <w:rsid w:val="009D7A41"/>
    <w:rsid w:val="009E15A4"/>
    <w:rsid w:val="009E16BB"/>
    <w:rsid w:val="009E1E01"/>
    <w:rsid w:val="009E238A"/>
    <w:rsid w:val="009E24B0"/>
    <w:rsid w:val="009E47F2"/>
    <w:rsid w:val="009E4850"/>
    <w:rsid w:val="009E4C47"/>
    <w:rsid w:val="009E7370"/>
    <w:rsid w:val="009F05CB"/>
    <w:rsid w:val="009F0D36"/>
    <w:rsid w:val="009F10E2"/>
    <w:rsid w:val="009F1A4B"/>
    <w:rsid w:val="009F1EFF"/>
    <w:rsid w:val="009F2728"/>
    <w:rsid w:val="009F3C6A"/>
    <w:rsid w:val="009F409C"/>
    <w:rsid w:val="009F40FD"/>
    <w:rsid w:val="009F521E"/>
    <w:rsid w:val="009F5289"/>
    <w:rsid w:val="009F52FD"/>
    <w:rsid w:val="009F662F"/>
    <w:rsid w:val="009F687E"/>
    <w:rsid w:val="009F7419"/>
    <w:rsid w:val="00A00568"/>
    <w:rsid w:val="00A0066A"/>
    <w:rsid w:val="00A009D2"/>
    <w:rsid w:val="00A00BD0"/>
    <w:rsid w:val="00A00CA7"/>
    <w:rsid w:val="00A00D55"/>
    <w:rsid w:val="00A00FB1"/>
    <w:rsid w:val="00A01296"/>
    <w:rsid w:val="00A0195A"/>
    <w:rsid w:val="00A02461"/>
    <w:rsid w:val="00A02F88"/>
    <w:rsid w:val="00A034E1"/>
    <w:rsid w:val="00A04206"/>
    <w:rsid w:val="00A04717"/>
    <w:rsid w:val="00A04E87"/>
    <w:rsid w:val="00A05F72"/>
    <w:rsid w:val="00A0607C"/>
    <w:rsid w:val="00A067AF"/>
    <w:rsid w:val="00A06AC3"/>
    <w:rsid w:val="00A07CAC"/>
    <w:rsid w:val="00A1084C"/>
    <w:rsid w:val="00A10E5A"/>
    <w:rsid w:val="00A120F2"/>
    <w:rsid w:val="00A12117"/>
    <w:rsid w:val="00A126A3"/>
    <w:rsid w:val="00A137CE"/>
    <w:rsid w:val="00A157D1"/>
    <w:rsid w:val="00A15902"/>
    <w:rsid w:val="00A15E95"/>
    <w:rsid w:val="00A1634D"/>
    <w:rsid w:val="00A16406"/>
    <w:rsid w:val="00A16519"/>
    <w:rsid w:val="00A16D9B"/>
    <w:rsid w:val="00A209E6"/>
    <w:rsid w:val="00A20D2F"/>
    <w:rsid w:val="00A20FDB"/>
    <w:rsid w:val="00A2253E"/>
    <w:rsid w:val="00A2358F"/>
    <w:rsid w:val="00A23CBB"/>
    <w:rsid w:val="00A2437A"/>
    <w:rsid w:val="00A243CC"/>
    <w:rsid w:val="00A2484D"/>
    <w:rsid w:val="00A24EF9"/>
    <w:rsid w:val="00A25B74"/>
    <w:rsid w:val="00A26313"/>
    <w:rsid w:val="00A26458"/>
    <w:rsid w:val="00A264B5"/>
    <w:rsid w:val="00A266A3"/>
    <w:rsid w:val="00A2748A"/>
    <w:rsid w:val="00A3010A"/>
    <w:rsid w:val="00A3098E"/>
    <w:rsid w:val="00A30C96"/>
    <w:rsid w:val="00A31637"/>
    <w:rsid w:val="00A31933"/>
    <w:rsid w:val="00A31A80"/>
    <w:rsid w:val="00A31C67"/>
    <w:rsid w:val="00A32895"/>
    <w:rsid w:val="00A32E3F"/>
    <w:rsid w:val="00A32F91"/>
    <w:rsid w:val="00A33487"/>
    <w:rsid w:val="00A33497"/>
    <w:rsid w:val="00A33E6A"/>
    <w:rsid w:val="00A34E0F"/>
    <w:rsid w:val="00A356CF"/>
    <w:rsid w:val="00A35DD4"/>
    <w:rsid w:val="00A3681E"/>
    <w:rsid w:val="00A36879"/>
    <w:rsid w:val="00A36E2D"/>
    <w:rsid w:val="00A40C36"/>
    <w:rsid w:val="00A40F6F"/>
    <w:rsid w:val="00A41171"/>
    <w:rsid w:val="00A41776"/>
    <w:rsid w:val="00A4190D"/>
    <w:rsid w:val="00A42037"/>
    <w:rsid w:val="00A42761"/>
    <w:rsid w:val="00A42B10"/>
    <w:rsid w:val="00A44496"/>
    <w:rsid w:val="00A44CEE"/>
    <w:rsid w:val="00A45B42"/>
    <w:rsid w:val="00A4621B"/>
    <w:rsid w:val="00A46F36"/>
    <w:rsid w:val="00A470F9"/>
    <w:rsid w:val="00A53C9D"/>
    <w:rsid w:val="00A53D65"/>
    <w:rsid w:val="00A55D2F"/>
    <w:rsid w:val="00A56AAC"/>
    <w:rsid w:val="00A56EDC"/>
    <w:rsid w:val="00A57BD7"/>
    <w:rsid w:val="00A600B2"/>
    <w:rsid w:val="00A600E2"/>
    <w:rsid w:val="00A6058D"/>
    <w:rsid w:val="00A6088E"/>
    <w:rsid w:val="00A60D46"/>
    <w:rsid w:val="00A613DC"/>
    <w:rsid w:val="00A629C6"/>
    <w:rsid w:val="00A6376A"/>
    <w:rsid w:val="00A63BAD"/>
    <w:rsid w:val="00A63F5D"/>
    <w:rsid w:val="00A64032"/>
    <w:rsid w:val="00A6433A"/>
    <w:rsid w:val="00A64689"/>
    <w:rsid w:val="00A66859"/>
    <w:rsid w:val="00A6686A"/>
    <w:rsid w:val="00A67DCC"/>
    <w:rsid w:val="00A70100"/>
    <w:rsid w:val="00A707D9"/>
    <w:rsid w:val="00A70CBF"/>
    <w:rsid w:val="00A710C5"/>
    <w:rsid w:val="00A7173E"/>
    <w:rsid w:val="00A718FE"/>
    <w:rsid w:val="00A71F23"/>
    <w:rsid w:val="00A72654"/>
    <w:rsid w:val="00A72B89"/>
    <w:rsid w:val="00A73DE8"/>
    <w:rsid w:val="00A744C7"/>
    <w:rsid w:val="00A75E5C"/>
    <w:rsid w:val="00A76770"/>
    <w:rsid w:val="00A7679E"/>
    <w:rsid w:val="00A76ACA"/>
    <w:rsid w:val="00A77EEF"/>
    <w:rsid w:val="00A80055"/>
    <w:rsid w:val="00A80085"/>
    <w:rsid w:val="00A805D9"/>
    <w:rsid w:val="00A80768"/>
    <w:rsid w:val="00A809C2"/>
    <w:rsid w:val="00A815BF"/>
    <w:rsid w:val="00A82F82"/>
    <w:rsid w:val="00A83247"/>
    <w:rsid w:val="00A8375B"/>
    <w:rsid w:val="00A83E4A"/>
    <w:rsid w:val="00A84190"/>
    <w:rsid w:val="00A84885"/>
    <w:rsid w:val="00A849D2"/>
    <w:rsid w:val="00A85889"/>
    <w:rsid w:val="00A85C09"/>
    <w:rsid w:val="00A863AA"/>
    <w:rsid w:val="00A8664A"/>
    <w:rsid w:val="00A86EF5"/>
    <w:rsid w:val="00A8729E"/>
    <w:rsid w:val="00A8789B"/>
    <w:rsid w:val="00A87D3A"/>
    <w:rsid w:val="00A90610"/>
    <w:rsid w:val="00A90CB0"/>
    <w:rsid w:val="00A90ED1"/>
    <w:rsid w:val="00A91069"/>
    <w:rsid w:val="00A91D33"/>
    <w:rsid w:val="00A9320F"/>
    <w:rsid w:val="00A93725"/>
    <w:rsid w:val="00A94BB0"/>
    <w:rsid w:val="00A95C7E"/>
    <w:rsid w:val="00A97580"/>
    <w:rsid w:val="00AA04BE"/>
    <w:rsid w:val="00AA0ACF"/>
    <w:rsid w:val="00AA0B02"/>
    <w:rsid w:val="00AA0FC1"/>
    <w:rsid w:val="00AA16DA"/>
    <w:rsid w:val="00AA20A1"/>
    <w:rsid w:val="00AA31FC"/>
    <w:rsid w:val="00AA4991"/>
    <w:rsid w:val="00AA5E73"/>
    <w:rsid w:val="00AA625C"/>
    <w:rsid w:val="00AA6928"/>
    <w:rsid w:val="00AA6EC0"/>
    <w:rsid w:val="00AA7037"/>
    <w:rsid w:val="00AA70C5"/>
    <w:rsid w:val="00AA79CB"/>
    <w:rsid w:val="00AB0D40"/>
    <w:rsid w:val="00AB0FA7"/>
    <w:rsid w:val="00AB10C1"/>
    <w:rsid w:val="00AB230F"/>
    <w:rsid w:val="00AB3457"/>
    <w:rsid w:val="00AB3B3C"/>
    <w:rsid w:val="00AB3FD4"/>
    <w:rsid w:val="00AB412E"/>
    <w:rsid w:val="00AB4CBB"/>
    <w:rsid w:val="00AB5434"/>
    <w:rsid w:val="00AB55A8"/>
    <w:rsid w:val="00AB6110"/>
    <w:rsid w:val="00AB6363"/>
    <w:rsid w:val="00AB6EEC"/>
    <w:rsid w:val="00AB76A1"/>
    <w:rsid w:val="00AB77D0"/>
    <w:rsid w:val="00AC00C4"/>
    <w:rsid w:val="00AC0281"/>
    <w:rsid w:val="00AC048E"/>
    <w:rsid w:val="00AC20D3"/>
    <w:rsid w:val="00AC225F"/>
    <w:rsid w:val="00AC36FC"/>
    <w:rsid w:val="00AC4F2C"/>
    <w:rsid w:val="00AC4FC1"/>
    <w:rsid w:val="00AC5454"/>
    <w:rsid w:val="00AC57C6"/>
    <w:rsid w:val="00AC6449"/>
    <w:rsid w:val="00AC6496"/>
    <w:rsid w:val="00AC6DF1"/>
    <w:rsid w:val="00AD0965"/>
    <w:rsid w:val="00AD129A"/>
    <w:rsid w:val="00AD16A4"/>
    <w:rsid w:val="00AD1E11"/>
    <w:rsid w:val="00AD1FD8"/>
    <w:rsid w:val="00AD26BC"/>
    <w:rsid w:val="00AD2967"/>
    <w:rsid w:val="00AD2C9F"/>
    <w:rsid w:val="00AD3313"/>
    <w:rsid w:val="00AD3369"/>
    <w:rsid w:val="00AD3D5D"/>
    <w:rsid w:val="00AD3D7D"/>
    <w:rsid w:val="00AD47CD"/>
    <w:rsid w:val="00AD51B4"/>
    <w:rsid w:val="00AE008A"/>
    <w:rsid w:val="00AE0A7B"/>
    <w:rsid w:val="00AE0BE0"/>
    <w:rsid w:val="00AE0DAB"/>
    <w:rsid w:val="00AE114C"/>
    <w:rsid w:val="00AE3A6C"/>
    <w:rsid w:val="00AE4082"/>
    <w:rsid w:val="00AE5082"/>
    <w:rsid w:val="00AE50F6"/>
    <w:rsid w:val="00AE5A99"/>
    <w:rsid w:val="00AE5EE0"/>
    <w:rsid w:val="00AE66C1"/>
    <w:rsid w:val="00AE66E2"/>
    <w:rsid w:val="00AF01C0"/>
    <w:rsid w:val="00AF15E6"/>
    <w:rsid w:val="00AF1DA5"/>
    <w:rsid w:val="00AF24CB"/>
    <w:rsid w:val="00AF337A"/>
    <w:rsid w:val="00AF338F"/>
    <w:rsid w:val="00AF3BC8"/>
    <w:rsid w:val="00AF4904"/>
    <w:rsid w:val="00AF4B49"/>
    <w:rsid w:val="00AF4E71"/>
    <w:rsid w:val="00AF71DE"/>
    <w:rsid w:val="00AF7589"/>
    <w:rsid w:val="00AF7B39"/>
    <w:rsid w:val="00B0001A"/>
    <w:rsid w:val="00B005DE"/>
    <w:rsid w:val="00B00923"/>
    <w:rsid w:val="00B009B9"/>
    <w:rsid w:val="00B00DAF"/>
    <w:rsid w:val="00B013DA"/>
    <w:rsid w:val="00B0339B"/>
    <w:rsid w:val="00B03FDE"/>
    <w:rsid w:val="00B04079"/>
    <w:rsid w:val="00B0468E"/>
    <w:rsid w:val="00B052DA"/>
    <w:rsid w:val="00B05791"/>
    <w:rsid w:val="00B06F6A"/>
    <w:rsid w:val="00B0792E"/>
    <w:rsid w:val="00B07A32"/>
    <w:rsid w:val="00B10BEE"/>
    <w:rsid w:val="00B10EA1"/>
    <w:rsid w:val="00B1123E"/>
    <w:rsid w:val="00B1175B"/>
    <w:rsid w:val="00B12022"/>
    <w:rsid w:val="00B12B01"/>
    <w:rsid w:val="00B12C7D"/>
    <w:rsid w:val="00B13C94"/>
    <w:rsid w:val="00B13CFB"/>
    <w:rsid w:val="00B13EFA"/>
    <w:rsid w:val="00B13F7A"/>
    <w:rsid w:val="00B14DE1"/>
    <w:rsid w:val="00B156D7"/>
    <w:rsid w:val="00B16672"/>
    <w:rsid w:val="00B17A2C"/>
    <w:rsid w:val="00B2033C"/>
    <w:rsid w:val="00B20692"/>
    <w:rsid w:val="00B20E12"/>
    <w:rsid w:val="00B213BC"/>
    <w:rsid w:val="00B21E77"/>
    <w:rsid w:val="00B22000"/>
    <w:rsid w:val="00B2255D"/>
    <w:rsid w:val="00B2395D"/>
    <w:rsid w:val="00B23CD9"/>
    <w:rsid w:val="00B23DBE"/>
    <w:rsid w:val="00B24982"/>
    <w:rsid w:val="00B24ECD"/>
    <w:rsid w:val="00B25001"/>
    <w:rsid w:val="00B25193"/>
    <w:rsid w:val="00B2584A"/>
    <w:rsid w:val="00B26501"/>
    <w:rsid w:val="00B27B07"/>
    <w:rsid w:val="00B27B2F"/>
    <w:rsid w:val="00B30282"/>
    <w:rsid w:val="00B302DA"/>
    <w:rsid w:val="00B30B4D"/>
    <w:rsid w:val="00B315DA"/>
    <w:rsid w:val="00B317E4"/>
    <w:rsid w:val="00B32198"/>
    <w:rsid w:val="00B329AA"/>
    <w:rsid w:val="00B3327D"/>
    <w:rsid w:val="00B33ADD"/>
    <w:rsid w:val="00B346B6"/>
    <w:rsid w:val="00B34A82"/>
    <w:rsid w:val="00B35032"/>
    <w:rsid w:val="00B35044"/>
    <w:rsid w:val="00B368C5"/>
    <w:rsid w:val="00B36C74"/>
    <w:rsid w:val="00B36F84"/>
    <w:rsid w:val="00B37280"/>
    <w:rsid w:val="00B4054D"/>
    <w:rsid w:val="00B4060F"/>
    <w:rsid w:val="00B40772"/>
    <w:rsid w:val="00B40B46"/>
    <w:rsid w:val="00B43E98"/>
    <w:rsid w:val="00B44856"/>
    <w:rsid w:val="00B44BC5"/>
    <w:rsid w:val="00B44C9F"/>
    <w:rsid w:val="00B44DB8"/>
    <w:rsid w:val="00B44FE4"/>
    <w:rsid w:val="00B4515F"/>
    <w:rsid w:val="00B456DB"/>
    <w:rsid w:val="00B46A34"/>
    <w:rsid w:val="00B46D6C"/>
    <w:rsid w:val="00B47ADB"/>
    <w:rsid w:val="00B51623"/>
    <w:rsid w:val="00B51F82"/>
    <w:rsid w:val="00B5243C"/>
    <w:rsid w:val="00B52A26"/>
    <w:rsid w:val="00B53D2F"/>
    <w:rsid w:val="00B54616"/>
    <w:rsid w:val="00B54DE4"/>
    <w:rsid w:val="00B55911"/>
    <w:rsid w:val="00B55A02"/>
    <w:rsid w:val="00B55D25"/>
    <w:rsid w:val="00B55DE2"/>
    <w:rsid w:val="00B56DB6"/>
    <w:rsid w:val="00B57459"/>
    <w:rsid w:val="00B5790C"/>
    <w:rsid w:val="00B6091C"/>
    <w:rsid w:val="00B60CE1"/>
    <w:rsid w:val="00B6122D"/>
    <w:rsid w:val="00B6123E"/>
    <w:rsid w:val="00B612D5"/>
    <w:rsid w:val="00B615D1"/>
    <w:rsid w:val="00B62016"/>
    <w:rsid w:val="00B623D3"/>
    <w:rsid w:val="00B62F8E"/>
    <w:rsid w:val="00B652E9"/>
    <w:rsid w:val="00B65D34"/>
    <w:rsid w:val="00B65E47"/>
    <w:rsid w:val="00B663AF"/>
    <w:rsid w:val="00B6701A"/>
    <w:rsid w:val="00B67193"/>
    <w:rsid w:val="00B67D61"/>
    <w:rsid w:val="00B70A62"/>
    <w:rsid w:val="00B70A8B"/>
    <w:rsid w:val="00B71E2F"/>
    <w:rsid w:val="00B720FD"/>
    <w:rsid w:val="00B72599"/>
    <w:rsid w:val="00B7336C"/>
    <w:rsid w:val="00B73B30"/>
    <w:rsid w:val="00B73E03"/>
    <w:rsid w:val="00B743A4"/>
    <w:rsid w:val="00B74BB6"/>
    <w:rsid w:val="00B753F2"/>
    <w:rsid w:val="00B75C0D"/>
    <w:rsid w:val="00B75EFF"/>
    <w:rsid w:val="00B76211"/>
    <w:rsid w:val="00B762D5"/>
    <w:rsid w:val="00B804F7"/>
    <w:rsid w:val="00B808A0"/>
    <w:rsid w:val="00B80A2D"/>
    <w:rsid w:val="00B824DE"/>
    <w:rsid w:val="00B82ADD"/>
    <w:rsid w:val="00B83ACF"/>
    <w:rsid w:val="00B8494F"/>
    <w:rsid w:val="00B84DFE"/>
    <w:rsid w:val="00B84EC5"/>
    <w:rsid w:val="00B87D69"/>
    <w:rsid w:val="00B906A3"/>
    <w:rsid w:val="00B90B1F"/>
    <w:rsid w:val="00B91137"/>
    <w:rsid w:val="00B92003"/>
    <w:rsid w:val="00B93455"/>
    <w:rsid w:val="00B93C50"/>
    <w:rsid w:val="00B93F5D"/>
    <w:rsid w:val="00B9445C"/>
    <w:rsid w:val="00B95039"/>
    <w:rsid w:val="00B965CD"/>
    <w:rsid w:val="00B96CA8"/>
    <w:rsid w:val="00B9776D"/>
    <w:rsid w:val="00B97CD8"/>
    <w:rsid w:val="00BA0DD7"/>
    <w:rsid w:val="00BA19C5"/>
    <w:rsid w:val="00BA38CB"/>
    <w:rsid w:val="00BA5976"/>
    <w:rsid w:val="00BA6843"/>
    <w:rsid w:val="00BB0BBB"/>
    <w:rsid w:val="00BB0E48"/>
    <w:rsid w:val="00BB35FD"/>
    <w:rsid w:val="00BB38C1"/>
    <w:rsid w:val="00BB391D"/>
    <w:rsid w:val="00BB42CD"/>
    <w:rsid w:val="00BB46D9"/>
    <w:rsid w:val="00BB52DE"/>
    <w:rsid w:val="00BB5AE8"/>
    <w:rsid w:val="00BB5F56"/>
    <w:rsid w:val="00BB61EB"/>
    <w:rsid w:val="00BB6F4D"/>
    <w:rsid w:val="00BC049C"/>
    <w:rsid w:val="00BC1815"/>
    <w:rsid w:val="00BC2118"/>
    <w:rsid w:val="00BC2753"/>
    <w:rsid w:val="00BC31EB"/>
    <w:rsid w:val="00BC36AD"/>
    <w:rsid w:val="00BC37D4"/>
    <w:rsid w:val="00BC5085"/>
    <w:rsid w:val="00BC5121"/>
    <w:rsid w:val="00BC5D0C"/>
    <w:rsid w:val="00BC69A8"/>
    <w:rsid w:val="00BC778F"/>
    <w:rsid w:val="00BD0B92"/>
    <w:rsid w:val="00BD1303"/>
    <w:rsid w:val="00BD2B78"/>
    <w:rsid w:val="00BD2D1C"/>
    <w:rsid w:val="00BD2E18"/>
    <w:rsid w:val="00BD350F"/>
    <w:rsid w:val="00BD4079"/>
    <w:rsid w:val="00BD548C"/>
    <w:rsid w:val="00BD56B6"/>
    <w:rsid w:val="00BD5B7B"/>
    <w:rsid w:val="00BD6622"/>
    <w:rsid w:val="00BD76BC"/>
    <w:rsid w:val="00BD797C"/>
    <w:rsid w:val="00BE1C1F"/>
    <w:rsid w:val="00BE1EA3"/>
    <w:rsid w:val="00BE3522"/>
    <w:rsid w:val="00BE45FA"/>
    <w:rsid w:val="00BE4CA1"/>
    <w:rsid w:val="00BE527A"/>
    <w:rsid w:val="00BE52E4"/>
    <w:rsid w:val="00BE5B5F"/>
    <w:rsid w:val="00BE5CF8"/>
    <w:rsid w:val="00BE5D32"/>
    <w:rsid w:val="00BE6285"/>
    <w:rsid w:val="00BE645A"/>
    <w:rsid w:val="00BE7988"/>
    <w:rsid w:val="00BE7A8D"/>
    <w:rsid w:val="00BF06CE"/>
    <w:rsid w:val="00BF13DB"/>
    <w:rsid w:val="00BF1EF3"/>
    <w:rsid w:val="00BF321F"/>
    <w:rsid w:val="00BF4422"/>
    <w:rsid w:val="00BF48B3"/>
    <w:rsid w:val="00BF4B91"/>
    <w:rsid w:val="00BF4CA8"/>
    <w:rsid w:val="00BF58CE"/>
    <w:rsid w:val="00BF5D05"/>
    <w:rsid w:val="00BF645E"/>
    <w:rsid w:val="00BF669A"/>
    <w:rsid w:val="00BF6CE1"/>
    <w:rsid w:val="00BF6D14"/>
    <w:rsid w:val="00BF6FD6"/>
    <w:rsid w:val="00BF7C7E"/>
    <w:rsid w:val="00C0089D"/>
    <w:rsid w:val="00C010F9"/>
    <w:rsid w:val="00C02B80"/>
    <w:rsid w:val="00C02DE4"/>
    <w:rsid w:val="00C02FA7"/>
    <w:rsid w:val="00C0307B"/>
    <w:rsid w:val="00C04567"/>
    <w:rsid w:val="00C046F6"/>
    <w:rsid w:val="00C04B3A"/>
    <w:rsid w:val="00C05BB1"/>
    <w:rsid w:val="00C05D21"/>
    <w:rsid w:val="00C0635C"/>
    <w:rsid w:val="00C06877"/>
    <w:rsid w:val="00C06936"/>
    <w:rsid w:val="00C070FC"/>
    <w:rsid w:val="00C1003E"/>
    <w:rsid w:val="00C103A1"/>
    <w:rsid w:val="00C10949"/>
    <w:rsid w:val="00C10BDA"/>
    <w:rsid w:val="00C111A7"/>
    <w:rsid w:val="00C125D0"/>
    <w:rsid w:val="00C135DA"/>
    <w:rsid w:val="00C13666"/>
    <w:rsid w:val="00C136D6"/>
    <w:rsid w:val="00C13BA9"/>
    <w:rsid w:val="00C14C2F"/>
    <w:rsid w:val="00C154D0"/>
    <w:rsid w:val="00C160DF"/>
    <w:rsid w:val="00C1664C"/>
    <w:rsid w:val="00C1734B"/>
    <w:rsid w:val="00C20529"/>
    <w:rsid w:val="00C205F1"/>
    <w:rsid w:val="00C2088E"/>
    <w:rsid w:val="00C20D5A"/>
    <w:rsid w:val="00C20DEC"/>
    <w:rsid w:val="00C2112B"/>
    <w:rsid w:val="00C23BA4"/>
    <w:rsid w:val="00C248A2"/>
    <w:rsid w:val="00C259F7"/>
    <w:rsid w:val="00C25DEC"/>
    <w:rsid w:val="00C27590"/>
    <w:rsid w:val="00C27928"/>
    <w:rsid w:val="00C27C5C"/>
    <w:rsid w:val="00C30447"/>
    <w:rsid w:val="00C313EE"/>
    <w:rsid w:val="00C315F2"/>
    <w:rsid w:val="00C316D0"/>
    <w:rsid w:val="00C31B08"/>
    <w:rsid w:val="00C321A1"/>
    <w:rsid w:val="00C3229B"/>
    <w:rsid w:val="00C327CA"/>
    <w:rsid w:val="00C32EED"/>
    <w:rsid w:val="00C34D54"/>
    <w:rsid w:val="00C35605"/>
    <w:rsid w:val="00C356A3"/>
    <w:rsid w:val="00C35919"/>
    <w:rsid w:val="00C36719"/>
    <w:rsid w:val="00C369AF"/>
    <w:rsid w:val="00C36BBB"/>
    <w:rsid w:val="00C36BE2"/>
    <w:rsid w:val="00C378E4"/>
    <w:rsid w:val="00C37DDF"/>
    <w:rsid w:val="00C406C8"/>
    <w:rsid w:val="00C40772"/>
    <w:rsid w:val="00C40B39"/>
    <w:rsid w:val="00C4157E"/>
    <w:rsid w:val="00C4198A"/>
    <w:rsid w:val="00C44D57"/>
    <w:rsid w:val="00C4569A"/>
    <w:rsid w:val="00C45A03"/>
    <w:rsid w:val="00C45A65"/>
    <w:rsid w:val="00C45A8D"/>
    <w:rsid w:val="00C4606A"/>
    <w:rsid w:val="00C465D8"/>
    <w:rsid w:val="00C51A07"/>
    <w:rsid w:val="00C521C4"/>
    <w:rsid w:val="00C52AE9"/>
    <w:rsid w:val="00C53464"/>
    <w:rsid w:val="00C5426B"/>
    <w:rsid w:val="00C54989"/>
    <w:rsid w:val="00C54D03"/>
    <w:rsid w:val="00C550B0"/>
    <w:rsid w:val="00C55E28"/>
    <w:rsid w:val="00C57054"/>
    <w:rsid w:val="00C57556"/>
    <w:rsid w:val="00C6024B"/>
    <w:rsid w:val="00C6074A"/>
    <w:rsid w:val="00C6196A"/>
    <w:rsid w:val="00C61B08"/>
    <w:rsid w:val="00C61E88"/>
    <w:rsid w:val="00C6279F"/>
    <w:rsid w:val="00C63559"/>
    <w:rsid w:val="00C63AC0"/>
    <w:rsid w:val="00C64750"/>
    <w:rsid w:val="00C64880"/>
    <w:rsid w:val="00C6574B"/>
    <w:rsid w:val="00C65DC2"/>
    <w:rsid w:val="00C66287"/>
    <w:rsid w:val="00C662D0"/>
    <w:rsid w:val="00C66B10"/>
    <w:rsid w:val="00C674A9"/>
    <w:rsid w:val="00C676D9"/>
    <w:rsid w:val="00C67C1C"/>
    <w:rsid w:val="00C67C9E"/>
    <w:rsid w:val="00C7025F"/>
    <w:rsid w:val="00C71117"/>
    <w:rsid w:val="00C715B8"/>
    <w:rsid w:val="00C71A52"/>
    <w:rsid w:val="00C71B84"/>
    <w:rsid w:val="00C72456"/>
    <w:rsid w:val="00C72F27"/>
    <w:rsid w:val="00C733C9"/>
    <w:rsid w:val="00C74C8B"/>
    <w:rsid w:val="00C74FB4"/>
    <w:rsid w:val="00C7568C"/>
    <w:rsid w:val="00C757A4"/>
    <w:rsid w:val="00C75BEE"/>
    <w:rsid w:val="00C75FE2"/>
    <w:rsid w:val="00C76DB6"/>
    <w:rsid w:val="00C76EEC"/>
    <w:rsid w:val="00C77E51"/>
    <w:rsid w:val="00C80009"/>
    <w:rsid w:val="00C808F3"/>
    <w:rsid w:val="00C8183A"/>
    <w:rsid w:val="00C8194D"/>
    <w:rsid w:val="00C819E9"/>
    <w:rsid w:val="00C81DF5"/>
    <w:rsid w:val="00C826DD"/>
    <w:rsid w:val="00C82895"/>
    <w:rsid w:val="00C82EEC"/>
    <w:rsid w:val="00C836E8"/>
    <w:rsid w:val="00C84ACB"/>
    <w:rsid w:val="00C85555"/>
    <w:rsid w:val="00C85D6A"/>
    <w:rsid w:val="00C862B3"/>
    <w:rsid w:val="00C86B28"/>
    <w:rsid w:val="00C86F3C"/>
    <w:rsid w:val="00C870AB"/>
    <w:rsid w:val="00C872B4"/>
    <w:rsid w:val="00C8780B"/>
    <w:rsid w:val="00C903A0"/>
    <w:rsid w:val="00C92E1E"/>
    <w:rsid w:val="00C95015"/>
    <w:rsid w:val="00C95833"/>
    <w:rsid w:val="00C9589A"/>
    <w:rsid w:val="00C96268"/>
    <w:rsid w:val="00C96602"/>
    <w:rsid w:val="00C96DE3"/>
    <w:rsid w:val="00C975C7"/>
    <w:rsid w:val="00CA15B3"/>
    <w:rsid w:val="00CA2135"/>
    <w:rsid w:val="00CA3172"/>
    <w:rsid w:val="00CA34EE"/>
    <w:rsid w:val="00CA3B21"/>
    <w:rsid w:val="00CA43F8"/>
    <w:rsid w:val="00CA531E"/>
    <w:rsid w:val="00CA5CE8"/>
    <w:rsid w:val="00CA6163"/>
    <w:rsid w:val="00CA6685"/>
    <w:rsid w:val="00CA6853"/>
    <w:rsid w:val="00CA73F4"/>
    <w:rsid w:val="00CA747A"/>
    <w:rsid w:val="00CA7B1C"/>
    <w:rsid w:val="00CB05F9"/>
    <w:rsid w:val="00CB0C0D"/>
    <w:rsid w:val="00CB180B"/>
    <w:rsid w:val="00CB19A2"/>
    <w:rsid w:val="00CB19FD"/>
    <w:rsid w:val="00CB1AE4"/>
    <w:rsid w:val="00CB1B15"/>
    <w:rsid w:val="00CB1FA9"/>
    <w:rsid w:val="00CB208C"/>
    <w:rsid w:val="00CB2473"/>
    <w:rsid w:val="00CB2AE7"/>
    <w:rsid w:val="00CB2CA6"/>
    <w:rsid w:val="00CB36CB"/>
    <w:rsid w:val="00CB37A7"/>
    <w:rsid w:val="00CB3A81"/>
    <w:rsid w:val="00CB486E"/>
    <w:rsid w:val="00CB53C0"/>
    <w:rsid w:val="00CB5579"/>
    <w:rsid w:val="00CB595B"/>
    <w:rsid w:val="00CB5BD2"/>
    <w:rsid w:val="00CB619D"/>
    <w:rsid w:val="00CB61DD"/>
    <w:rsid w:val="00CB73BB"/>
    <w:rsid w:val="00CB758D"/>
    <w:rsid w:val="00CB7743"/>
    <w:rsid w:val="00CB7EE1"/>
    <w:rsid w:val="00CC01FD"/>
    <w:rsid w:val="00CC04CE"/>
    <w:rsid w:val="00CC0BF2"/>
    <w:rsid w:val="00CC1611"/>
    <w:rsid w:val="00CC1E22"/>
    <w:rsid w:val="00CC210A"/>
    <w:rsid w:val="00CC2660"/>
    <w:rsid w:val="00CC2908"/>
    <w:rsid w:val="00CC2959"/>
    <w:rsid w:val="00CC43FE"/>
    <w:rsid w:val="00CC4904"/>
    <w:rsid w:val="00CC4C51"/>
    <w:rsid w:val="00CC54FE"/>
    <w:rsid w:val="00CC603F"/>
    <w:rsid w:val="00CC6166"/>
    <w:rsid w:val="00CC62C2"/>
    <w:rsid w:val="00CC7113"/>
    <w:rsid w:val="00CC751D"/>
    <w:rsid w:val="00CC7D43"/>
    <w:rsid w:val="00CC7E3D"/>
    <w:rsid w:val="00CC7EDF"/>
    <w:rsid w:val="00CD0AD9"/>
    <w:rsid w:val="00CD0CDB"/>
    <w:rsid w:val="00CD0F60"/>
    <w:rsid w:val="00CD1409"/>
    <w:rsid w:val="00CD15D7"/>
    <w:rsid w:val="00CD193D"/>
    <w:rsid w:val="00CD223D"/>
    <w:rsid w:val="00CD2431"/>
    <w:rsid w:val="00CD268A"/>
    <w:rsid w:val="00CD34F5"/>
    <w:rsid w:val="00CD5953"/>
    <w:rsid w:val="00CD5D94"/>
    <w:rsid w:val="00CD63E5"/>
    <w:rsid w:val="00CD68FB"/>
    <w:rsid w:val="00CD6978"/>
    <w:rsid w:val="00CD7072"/>
    <w:rsid w:val="00CD7294"/>
    <w:rsid w:val="00CD7808"/>
    <w:rsid w:val="00CD7959"/>
    <w:rsid w:val="00CD7A0E"/>
    <w:rsid w:val="00CE06ED"/>
    <w:rsid w:val="00CE0980"/>
    <w:rsid w:val="00CE0AAB"/>
    <w:rsid w:val="00CE15E5"/>
    <w:rsid w:val="00CE26ED"/>
    <w:rsid w:val="00CE3064"/>
    <w:rsid w:val="00CE3F79"/>
    <w:rsid w:val="00CE4D86"/>
    <w:rsid w:val="00CE543D"/>
    <w:rsid w:val="00CE553D"/>
    <w:rsid w:val="00CE6D78"/>
    <w:rsid w:val="00CE728E"/>
    <w:rsid w:val="00CF042B"/>
    <w:rsid w:val="00CF066A"/>
    <w:rsid w:val="00CF0C69"/>
    <w:rsid w:val="00CF0E07"/>
    <w:rsid w:val="00CF1796"/>
    <w:rsid w:val="00CF3428"/>
    <w:rsid w:val="00CF4727"/>
    <w:rsid w:val="00CF49DB"/>
    <w:rsid w:val="00CF5076"/>
    <w:rsid w:val="00CF5F30"/>
    <w:rsid w:val="00CF634F"/>
    <w:rsid w:val="00CF63E6"/>
    <w:rsid w:val="00CF6754"/>
    <w:rsid w:val="00CF677B"/>
    <w:rsid w:val="00D0042E"/>
    <w:rsid w:val="00D0048C"/>
    <w:rsid w:val="00D022CE"/>
    <w:rsid w:val="00D02AFB"/>
    <w:rsid w:val="00D0372F"/>
    <w:rsid w:val="00D03740"/>
    <w:rsid w:val="00D03DD4"/>
    <w:rsid w:val="00D03E1F"/>
    <w:rsid w:val="00D03EC2"/>
    <w:rsid w:val="00D04001"/>
    <w:rsid w:val="00D053AA"/>
    <w:rsid w:val="00D06715"/>
    <w:rsid w:val="00D06839"/>
    <w:rsid w:val="00D06BFE"/>
    <w:rsid w:val="00D072B8"/>
    <w:rsid w:val="00D10405"/>
    <w:rsid w:val="00D10660"/>
    <w:rsid w:val="00D10F9F"/>
    <w:rsid w:val="00D115E1"/>
    <w:rsid w:val="00D116FD"/>
    <w:rsid w:val="00D11CA2"/>
    <w:rsid w:val="00D11CCF"/>
    <w:rsid w:val="00D121D2"/>
    <w:rsid w:val="00D12425"/>
    <w:rsid w:val="00D126C5"/>
    <w:rsid w:val="00D131D2"/>
    <w:rsid w:val="00D13309"/>
    <w:rsid w:val="00D13BE1"/>
    <w:rsid w:val="00D15A14"/>
    <w:rsid w:val="00D15E18"/>
    <w:rsid w:val="00D16345"/>
    <w:rsid w:val="00D1688B"/>
    <w:rsid w:val="00D16E8F"/>
    <w:rsid w:val="00D1746D"/>
    <w:rsid w:val="00D17B1B"/>
    <w:rsid w:val="00D17C95"/>
    <w:rsid w:val="00D20516"/>
    <w:rsid w:val="00D20BB0"/>
    <w:rsid w:val="00D20CEA"/>
    <w:rsid w:val="00D21509"/>
    <w:rsid w:val="00D2203F"/>
    <w:rsid w:val="00D2340C"/>
    <w:rsid w:val="00D242F3"/>
    <w:rsid w:val="00D24A4F"/>
    <w:rsid w:val="00D25257"/>
    <w:rsid w:val="00D255CB"/>
    <w:rsid w:val="00D26360"/>
    <w:rsid w:val="00D263D7"/>
    <w:rsid w:val="00D279E5"/>
    <w:rsid w:val="00D27F39"/>
    <w:rsid w:val="00D30E6E"/>
    <w:rsid w:val="00D31641"/>
    <w:rsid w:val="00D320CB"/>
    <w:rsid w:val="00D3259D"/>
    <w:rsid w:val="00D32794"/>
    <w:rsid w:val="00D32BE3"/>
    <w:rsid w:val="00D33170"/>
    <w:rsid w:val="00D33196"/>
    <w:rsid w:val="00D3327D"/>
    <w:rsid w:val="00D3331C"/>
    <w:rsid w:val="00D33469"/>
    <w:rsid w:val="00D33C39"/>
    <w:rsid w:val="00D343CB"/>
    <w:rsid w:val="00D34FBE"/>
    <w:rsid w:val="00D35240"/>
    <w:rsid w:val="00D35255"/>
    <w:rsid w:val="00D35A7F"/>
    <w:rsid w:val="00D35AFE"/>
    <w:rsid w:val="00D3603A"/>
    <w:rsid w:val="00D36624"/>
    <w:rsid w:val="00D37317"/>
    <w:rsid w:val="00D37416"/>
    <w:rsid w:val="00D37F60"/>
    <w:rsid w:val="00D40261"/>
    <w:rsid w:val="00D40417"/>
    <w:rsid w:val="00D407DF"/>
    <w:rsid w:val="00D40D8B"/>
    <w:rsid w:val="00D40EFA"/>
    <w:rsid w:val="00D420FA"/>
    <w:rsid w:val="00D42B93"/>
    <w:rsid w:val="00D42CC6"/>
    <w:rsid w:val="00D43500"/>
    <w:rsid w:val="00D4359F"/>
    <w:rsid w:val="00D436E5"/>
    <w:rsid w:val="00D45519"/>
    <w:rsid w:val="00D457F4"/>
    <w:rsid w:val="00D45833"/>
    <w:rsid w:val="00D45B10"/>
    <w:rsid w:val="00D45B82"/>
    <w:rsid w:val="00D50983"/>
    <w:rsid w:val="00D510D1"/>
    <w:rsid w:val="00D51648"/>
    <w:rsid w:val="00D52A32"/>
    <w:rsid w:val="00D52D5C"/>
    <w:rsid w:val="00D53AFF"/>
    <w:rsid w:val="00D53B73"/>
    <w:rsid w:val="00D53C70"/>
    <w:rsid w:val="00D544A5"/>
    <w:rsid w:val="00D564C7"/>
    <w:rsid w:val="00D56782"/>
    <w:rsid w:val="00D567A4"/>
    <w:rsid w:val="00D56852"/>
    <w:rsid w:val="00D57D7F"/>
    <w:rsid w:val="00D603DB"/>
    <w:rsid w:val="00D6041E"/>
    <w:rsid w:val="00D60DBB"/>
    <w:rsid w:val="00D6102C"/>
    <w:rsid w:val="00D61743"/>
    <w:rsid w:val="00D61B03"/>
    <w:rsid w:val="00D61B91"/>
    <w:rsid w:val="00D61C37"/>
    <w:rsid w:val="00D61CB0"/>
    <w:rsid w:val="00D6200D"/>
    <w:rsid w:val="00D62267"/>
    <w:rsid w:val="00D62618"/>
    <w:rsid w:val="00D63471"/>
    <w:rsid w:val="00D63F03"/>
    <w:rsid w:val="00D64425"/>
    <w:rsid w:val="00D64433"/>
    <w:rsid w:val="00D654EA"/>
    <w:rsid w:val="00D658F1"/>
    <w:rsid w:val="00D66010"/>
    <w:rsid w:val="00D6606D"/>
    <w:rsid w:val="00D6658E"/>
    <w:rsid w:val="00D66D7A"/>
    <w:rsid w:val="00D66F7E"/>
    <w:rsid w:val="00D674FC"/>
    <w:rsid w:val="00D6786C"/>
    <w:rsid w:val="00D67A4C"/>
    <w:rsid w:val="00D7084D"/>
    <w:rsid w:val="00D731CA"/>
    <w:rsid w:val="00D73E17"/>
    <w:rsid w:val="00D7459F"/>
    <w:rsid w:val="00D74DE4"/>
    <w:rsid w:val="00D74FC5"/>
    <w:rsid w:val="00D7629D"/>
    <w:rsid w:val="00D76364"/>
    <w:rsid w:val="00D766A2"/>
    <w:rsid w:val="00D76BC2"/>
    <w:rsid w:val="00D7733A"/>
    <w:rsid w:val="00D7768B"/>
    <w:rsid w:val="00D777A5"/>
    <w:rsid w:val="00D80256"/>
    <w:rsid w:val="00D815B0"/>
    <w:rsid w:val="00D81619"/>
    <w:rsid w:val="00D816FD"/>
    <w:rsid w:val="00D81EE7"/>
    <w:rsid w:val="00D82141"/>
    <w:rsid w:val="00D82856"/>
    <w:rsid w:val="00D82E1D"/>
    <w:rsid w:val="00D82E42"/>
    <w:rsid w:val="00D8317D"/>
    <w:rsid w:val="00D84312"/>
    <w:rsid w:val="00D84B40"/>
    <w:rsid w:val="00D8515F"/>
    <w:rsid w:val="00D85FAA"/>
    <w:rsid w:val="00D86393"/>
    <w:rsid w:val="00D87C13"/>
    <w:rsid w:val="00D916E3"/>
    <w:rsid w:val="00D926B2"/>
    <w:rsid w:val="00D9372B"/>
    <w:rsid w:val="00D9405F"/>
    <w:rsid w:val="00D9465C"/>
    <w:rsid w:val="00D94B10"/>
    <w:rsid w:val="00D95694"/>
    <w:rsid w:val="00D95F44"/>
    <w:rsid w:val="00D97136"/>
    <w:rsid w:val="00D973AC"/>
    <w:rsid w:val="00D973F4"/>
    <w:rsid w:val="00D9756C"/>
    <w:rsid w:val="00DA0295"/>
    <w:rsid w:val="00DA0D7B"/>
    <w:rsid w:val="00DA1396"/>
    <w:rsid w:val="00DA1F9D"/>
    <w:rsid w:val="00DA21F7"/>
    <w:rsid w:val="00DA2379"/>
    <w:rsid w:val="00DA2622"/>
    <w:rsid w:val="00DA2840"/>
    <w:rsid w:val="00DA2B25"/>
    <w:rsid w:val="00DA37E4"/>
    <w:rsid w:val="00DA3904"/>
    <w:rsid w:val="00DA3B2D"/>
    <w:rsid w:val="00DA4305"/>
    <w:rsid w:val="00DA48A9"/>
    <w:rsid w:val="00DA4995"/>
    <w:rsid w:val="00DA4A35"/>
    <w:rsid w:val="00DA4D98"/>
    <w:rsid w:val="00DA6219"/>
    <w:rsid w:val="00DA680E"/>
    <w:rsid w:val="00DA6C31"/>
    <w:rsid w:val="00DA7068"/>
    <w:rsid w:val="00DA7434"/>
    <w:rsid w:val="00DA7640"/>
    <w:rsid w:val="00DB07C3"/>
    <w:rsid w:val="00DB092E"/>
    <w:rsid w:val="00DB0AC2"/>
    <w:rsid w:val="00DB163C"/>
    <w:rsid w:val="00DB2353"/>
    <w:rsid w:val="00DB2D6B"/>
    <w:rsid w:val="00DB3200"/>
    <w:rsid w:val="00DB32DD"/>
    <w:rsid w:val="00DB3D23"/>
    <w:rsid w:val="00DB400E"/>
    <w:rsid w:val="00DB4CE3"/>
    <w:rsid w:val="00DB51E9"/>
    <w:rsid w:val="00DB672D"/>
    <w:rsid w:val="00DB6883"/>
    <w:rsid w:val="00DB692B"/>
    <w:rsid w:val="00DB6F79"/>
    <w:rsid w:val="00DB7E4C"/>
    <w:rsid w:val="00DB7EB5"/>
    <w:rsid w:val="00DC0032"/>
    <w:rsid w:val="00DC139C"/>
    <w:rsid w:val="00DC1BFC"/>
    <w:rsid w:val="00DC1D9A"/>
    <w:rsid w:val="00DC3312"/>
    <w:rsid w:val="00DC35EF"/>
    <w:rsid w:val="00DC3973"/>
    <w:rsid w:val="00DC4F77"/>
    <w:rsid w:val="00DC5958"/>
    <w:rsid w:val="00DC616B"/>
    <w:rsid w:val="00DC6226"/>
    <w:rsid w:val="00DC7989"/>
    <w:rsid w:val="00DC7C82"/>
    <w:rsid w:val="00DD06FC"/>
    <w:rsid w:val="00DD09F2"/>
    <w:rsid w:val="00DD0D15"/>
    <w:rsid w:val="00DD1271"/>
    <w:rsid w:val="00DD1F7F"/>
    <w:rsid w:val="00DD20CD"/>
    <w:rsid w:val="00DD21EF"/>
    <w:rsid w:val="00DD388A"/>
    <w:rsid w:val="00DD3A93"/>
    <w:rsid w:val="00DD3E1F"/>
    <w:rsid w:val="00DD3EE1"/>
    <w:rsid w:val="00DD4342"/>
    <w:rsid w:val="00DD4668"/>
    <w:rsid w:val="00DD6BAE"/>
    <w:rsid w:val="00DD7C54"/>
    <w:rsid w:val="00DD7DF9"/>
    <w:rsid w:val="00DE030A"/>
    <w:rsid w:val="00DE0A7E"/>
    <w:rsid w:val="00DE0B49"/>
    <w:rsid w:val="00DE17CA"/>
    <w:rsid w:val="00DE19DB"/>
    <w:rsid w:val="00DE1E8D"/>
    <w:rsid w:val="00DE2C99"/>
    <w:rsid w:val="00DE3484"/>
    <w:rsid w:val="00DE52A2"/>
    <w:rsid w:val="00DE5726"/>
    <w:rsid w:val="00DE6573"/>
    <w:rsid w:val="00DE65F4"/>
    <w:rsid w:val="00DE6D85"/>
    <w:rsid w:val="00DE6DC5"/>
    <w:rsid w:val="00DE70C0"/>
    <w:rsid w:val="00DE710B"/>
    <w:rsid w:val="00DE7B2B"/>
    <w:rsid w:val="00DF0891"/>
    <w:rsid w:val="00DF13CE"/>
    <w:rsid w:val="00DF1785"/>
    <w:rsid w:val="00DF1CFF"/>
    <w:rsid w:val="00DF21E1"/>
    <w:rsid w:val="00DF2AE3"/>
    <w:rsid w:val="00DF2B1D"/>
    <w:rsid w:val="00DF34BF"/>
    <w:rsid w:val="00DF372F"/>
    <w:rsid w:val="00DF41FC"/>
    <w:rsid w:val="00DF5165"/>
    <w:rsid w:val="00DF5507"/>
    <w:rsid w:val="00DF641F"/>
    <w:rsid w:val="00DF70A1"/>
    <w:rsid w:val="00DF7E40"/>
    <w:rsid w:val="00E004F2"/>
    <w:rsid w:val="00E016F2"/>
    <w:rsid w:val="00E01889"/>
    <w:rsid w:val="00E018A3"/>
    <w:rsid w:val="00E025E7"/>
    <w:rsid w:val="00E03A95"/>
    <w:rsid w:val="00E03DB7"/>
    <w:rsid w:val="00E04058"/>
    <w:rsid w:val="00E049C9"/>
    <w:rsid w:val="00E0528A"/>
    <w:rsid w:val="00E052F7"/>
    <w:rsid w:val="00E05CF4"/>
    <w:rsid w:val="00E066F0"/>
    <w:rsid w:val="00E075C8"/>
    <w:rsid w:val="00E07BD9"/>
    <w:rsid w:val="00E102AC"/>
    <w:rsid w:val="00E1034E"/>
    <w:rsid w:val="00E11832"/>
    <w:rsid w:val="00E118EA"/>
    <w:rsid w:val="00E12E87"/>
    <w:rsid w:val="00E13430"/>
    <w:rsid w:val="00E13489"/>
    <w:rsid w:val="00E1376C"/>
    <w:rsid w:val="00E14DFD"/>
    <w:rsid w:val="00E16D9B"/>
    <w:rsid w:val="00E176A3"/>
    <w:rsid w:val="00E21194"/>
    <w:rsid w:val="00E2133D"/>
    <w:rsid w:val="00E216D3"/>
    <w:rsid w:val="00E21A8B"/>
    <w:rsid w:val="00E2221A"/>
    <w:rsid w:val="00E22C82"/>
    <w:rsid w:val="00E232BA"/>
    <w:rsid w:val="00E2340D"/>
    <w:rsid w:val="00E23E65"/>
    <w:rsid w:val="00E24BAB"/>
    <w:rsid w:val="00E25AA8"/>
    <w:rsid w:val="00E26204"/>
    <w:rsid w:val="00E26492"/>
    <w:rsid w:val="00E27B32"/>
    <w:rsid w:val="00E304BB"/>
    <w:rsid w:val="00E307DA"/>
    <w:rsid w:val="00E31439"/>
    <w:rsid w:val="00E32977"/>
    <w:rsid w:val="00E3377D"/>
    <w:rsid w:val="00E344B4"/>
    <w:rsid w:val="00E345E7"/>
    <w:rsid w:val="00E36D4F"/>
    <w:rsid w:val="00E37433"/>
    <w:rsid w:val="00E4047F"/>
    <w:rsid w:val="00E40ACD"/>
    <w:rsid w:val="00E413B6"/>
    <w:rsid w:val="00E424FC"/>
    <w:rsid w:val="00E42957"/>
    <w:rsid w:val="00E4392D"/>
    <w:rsid w:val="00E44DA3"/>
    <w:rsid w:val="00E44F62"/>
    <w:rsid w:val="00E45074"/>
    <w:rsid w:val="00E45543"/>
    <w:rsid w:val="00E457C6"/>
    <w:rsid w:val="00E46014"/>
    <w:rsid w:val="00E4617F"/>
    <w:rsid w:val="00E467BC"/>
    <w:rsid w:val="00E46B9C"/>
    <w:rsid w:val="00E46F7C"/>
    <w:rsid w:val="00E47248"/>
    <w:rsid w:val="00E47618"/>
    <w:rsid w:val="00E50170"/>
    <w:rsid w:val="00E51518"/>
    <w:rsid w:val="00E51EB7"/>
    <w:rsid w:val="00E522BE"/>
    <w:rsid w:val="00E528BA"/>
    <w:rsid w:val="00E536FC"/>
    <w:rsid w:val="00E53BE9"/>
    <w:rsid w:val="00E53D84"/>
    <w:rsid w:val="00E544CF"/>
    <w:rsid w:val="00E54AA9"/>
    <w:rsid w:val="00E55215"/>
    <w:rsid w:val="00E55F4B"/>
    <w:rsid w:val="00E55F56"/>
    <w:rsid w:val="00E56354"/>
    <w:rsid w:val="00E56DB0"/>
    <w:rsid w:val="00E57F2C"/>
    <w:rsid w:val="00E57F31"/>
    <w:rsid w:val="00E57F4B"/>
    <w:rsid w:val="00E61374"/>
    <w:rsid w:val="00E61571"/>
    <w:rsid w:val="00E61F50"/>
    <w:rsid w:val="00E63D7C"/>
    <w:rsid w:val="00E63EDA"/>
    <w:rsid w:val="00E64FFB"/>
    <w:rsid w:val="00E657E5"/>
    <w:rsid w:val="00E65C9D"/>
    <w:rsid w:val="00E65DB6"/>
    <w:rsid w:val="00E6728A"/>
    <w:rsid w:val="00E700CC"/>
    <w:rsid w:val="00E70E6C"/>
    <w:rsid w:val="00E711F3"/>
    <w:rsid w:val="00E71297"/>
    <w:rsid w:val="00E71DB9"/>
    <w:rsid w:val="00E725F1"/>
    <w:rsid w:val="00E726F4"/>
    <w:rsid w:val="00E72E1B"/>
    <w:rsid w:val="00E73C17"/>
    <w:rsid w:val="00E74B4D"/>
    <w:rsid w:val="00E74BEC"/>
    <w:rsid w:val="00E75024"/>
    <w:rsid w:val="00E811CF"/>
    <w:rsid w:val="00E811EF"/>
    <w:rsid w:val="00E82E28"/>
    <w:rsid w:val="00E85464"/>
    <w:rsid w:val="00E8589A"/>
    <w:rsid w:val="00E86C08"/>
    <w:rsid w:val="00E87215"/>
    <w:rsid w:val="00E87DE8"/>
    <w:rsid w:val="00E9139E"/>
    <w:rsid w:val="00E91560"/>
    <w:rsid w:val="00E91638"/>
    <w:rsid w:val="00E927F7"/>
    <w:rsid w:val="00E93C0E"/>
    <w:rsid w:val="00E93DF4"/>
    <w:rsid w:val="00E9437C"/>
    <w:rsid w:val="00E94E05"/>
    <w:rsid w:val="00E94E14"/>
    <w:rsid w:val="00E95739"/>
    <w:rsid w:val="00E95869"/>
    <w:rsid w:val="00E960F7"/>
    <w:rsid w:val="00E975FF"/>
    <w:rsid w:val="00EA0D10"/>
    <w:rsid w:val="00EA1512"/>
    <w:rsid w:val="00EA22A7"/>
    <w:rsid w:val="00EA31D8"/>
    <w:rsid w:val="00EA31DC"/>
    <w:rsid w:val="00EA32F0"/>
    <w:rsid w:val="00EA4FCE"/>
    <w:rsid w:val="00EA522C"/>
    <w:rsid w:val="00EA6548"/>
    <w:rsid w:val="00EA7074"/>
    <w:rsid w:val="00EA78F6"/>
    <w:rsid w:val="00EA7E1B"/>
    <w:rsid w:val="00EB0463"/>
    <w:rsid w:val="00EB155F"/>
    <w:rsid w:val="00EB1CCF"/>
    <w:rsid w:val="00EB20BB"/>
    <w:rsid w:val="00EB21FB"/>
    <w:rsid w:val="00EB279B"/>
    <w:rsid w:val="00EB284A"/>
    <w:rsid w:val="00EB31CA"/>
    <w:rsid w:val="00EB3BDB"/>
    <w:rsid w:val="00EB4549"/>
    <w:rsid w:val="00EB49A7"/>
    <w:rsid w:val="00EB4B8E"/>
    <w:rsid w:val="00EB4DE6"/>
    <w:rsid w:val="00EB5177"/>
    <w:rsid w:val="00EB754E"/>
    <w:rsid w:val="00EB76EF"/>
    <w:rsid w:val="00EC0BE4"/>
    <w:rsid w:val="00EC1430"/>
    <w:rsid w:val="00EC1D37"/>
    <w:rsid w:val="00EC3747"/>
    <w:rsid w:val="00EC3CDE"/>
    <w:rsid w:val="00EC415B"/>
    <w:rsid w:val="00EC41F0"/>
    <w:rsid w:val="00EC4CB1"/>
    <w:rsid w:val="00EC510D"/>
    <w:rsid w:val="00EC63B0"/>
    <w:rsid w:val="00EC73B8"/>
    <w:rsid w:val="00ED2FD5"/>
    <w:rsid w:val="00ED3136"/>
    <w:rsid w:val="00ED34F7"/>
    <w:rsid w:val="00ED374B"/>
    <w:rsid w:val="00ED37A3"/>
    <w:rsid w:val="00ED3C98"/>
    <w:rsid w:val="00ED4765"/>
    <w:rsid w:val="00ED4833"/>
    <w:rsid w:val="00ED4B7C"/>
    <w:rsid w:val="00ED4E0C"/>
    <w:rsid w:val="00ED4EBA"/>
    <w:rsid w:val="00ED6373"/>
    <w:rsid w:val="00ED6B08"/>
    <w:rsid w:val="00ED7537"/>
    <w:rsid w:val="00EE0642"/>
    <w:rsid w:val="00EE091C"/>
    <w:rsid w:val="00EE0CE9"/>
    <w:rsid w:val="00EE14AA"/>
    <w:rsid w:val="00EE1C58"/>
    <w:rsid w:val="00EE2050"/>
    <w:rsid w:val="00EE3792"/>
    <w:rsid w:val="00EE4E9A"/>
    <w:rsid w:val="00EE51C0"/>
    <w:rsid w:val="00EE5D11"/>
    <w:rsid w:val="00EE6707"/>
    <w:rsid w:val="00EE7817"/>
    <w:rsid w:val="00EE78F8"/>
    <w:rsid w:val="00EF1640"/>
    <w:rsid w:val="00EF1CE0"/>
    <w:rsid w:val="00EF23AC"/>
    <w:rsid w:val="00EF4EE4"/>
    <w:rsid w:val="00EF6004"/>
    <w:rsid w:val="00EF64CD"/>
    <w:rsid w:val="00EF65CE"/>
    <w:rsid w:val="00EF6626"/>
    <w:rsid w:val="00EF6D29"/>
    <w:rsid w:val="00F007A6"/>
    <w:rsid w:val="00F00926"/>
    <w:rsid w:val="00F00BFF"/>
    <w:rsid w:val="00F013A9"/>
    <w:rsid w:val="00F0157A"/>
    <w:rsid w:val="00F01673"/>
    <w:rsid w:val="00F01985"/>
    <w:rsid w:val="00F01A59"/>
    <w:rsid w:val="00F02CC8"/>
    <w:rsid w:val="00F02EFC"/>
    <w:rsid w:val="00F03046"/>
    <w:rsid w:val="00F03813"/>
    <w:rsid w:val="00F039DD"/>
    <w:rsid w:val="00F05DF5"/>
    <w:rsid w:val="00F06397"/>
    <w:rsid w:val="00F06569"/>
    <w:rsid w:val="00F06ADE"/>
    <w:rsid w:val="00F06E82"/>
    <w:rsid w:val="00F108D3"/>
    <w:rsid w:val="00F11365"/>
    <w:rsid w:val="00F115E2"/>
    <w:rsid w:val="00F116EF"/>
    <w:rsid w:val="00F124AB"/>
    <w:rsid w:val="00F1270B"/>
    <w:rsid w:val="00F12ED2"/>
    <w:rsid w:val="00F1357F"/>
    <w:rsid w:val="00F13D4E"/>
    <w:rsid w:val="00F1467A"/>
    <w:rsid w:val="00F14A66"/>
    <w:rsid w:val="00F15163"/>
    <w:rsid w:val="00F153C8"/>
    <w:rsid w:val="00F15C53"/>
    <w:rsid w:val="00F164B8"/>
    <w:rsid w:val="00F179F4"/>
    <w:rsid w:val="00F212E9"/>
    <w:rsid w:val="00F21347"/>
    <w:rsid w:val="00F217CA"/>
    <w:rsid w:val="00F21A9B"/>
    <w:rsid w:val="00F22455"/>
    <w:rsid w:val="00F23793"/>
    <w:rsid w:val="00F23B7D"/>
    <w:rsid w:val="00F255E5"/>
    <w:rsid w:val="00F25A0E"/>
    <w:rsid w:val="00F25E26"/>
    <w:rsid w:val="00F26348"/>
    <w:rsid w:val="00F264DC"/>
    <w:rsid w:val="00F26924"/>
    <w:rsid w:val="00F27205"/>
    <w:rsid w:val="00F27BDC"/>
    <w:rsid w:val="00F27CF1"/>
    <w:rsid w:val="00F27F5C"/>
    <w:rsid w:val="00F30B96"/>
    <w:rsid w:val="00F311EE"/>
    <w:rsid w:val="00F323EF"/>
    <w:rsid w:val="00F32400"/>
    <w:rsid w:val="00F33445"/>
    <w:rsid w:val="00F334DB"/>
    <w:rsid w:val="00F339A3"/>
    <w:rsid w:val="00F347AC"/>
    <w:rsid w:val="00F35F23"/>
    <w:rsid w:val="00F36160"/>
    <w:rsid w:val="00F365D4"/>
    <w:rsid w:val="00F36D8C"/>
    <w:rsid w:val="00F37F09"/>
    <w:rsid w:val="00F4116A"/>
    <w:rsid w:val="00F41A29"/>
    <w:rsid w:val="00F41B08"/>
    <w:rsid w:val="00F422C9"/>
    <w:rsid w:val="00F44077"/>
    <w:rsid w:val="00F44A45"/>
    <w:rsid w:val="00F44A68"/>
    <w:rsid w:val="00F45B58"/>
    <w:rsid w:val="00F46388"/>
    <w:rsid w:val="00F466E8"/>
    <w:rsid w:val="00F46D7A"/>
    <w:rsid w:val="00F46ED6"/>
    <w:rsid w:val="00F471CA"/>
    <w:rsid w:val="00F4753D"/>
    <w:rsid w:val="00F47D39"/>
    <w:rsid w:val="00F47FC8"/>
    <w:rsid w:val="00F47FDD"/>
    <w:rsid w:val="00F500FB"/>
    <w:rsid w:val="00F5063F"/>
    <w:rsid w:val="00F50C1B"/>
    <w:rsid w:val="00F51343"/>
    <w:rsid w:val="00F51574"/>
    <w:rsid w:val="00F520AD"/>
    <w:rsid w:val="00F52F76"/>
    <w:rsid w:val="00F53177"/>
    <w:rsid w:val="00F53F24"/>
    <w:rsid w:val="00F5459B"/>
    <w:rsid w:val="00F547EE"/>
    <w:rsid w:val="00F54FDC"/>
    <w:rsid w:val="00F552E9"/>
    <w:rsid w:val="00F56B2E"/>
    <w:rsid w:val="00F601A0"/>
    <w:rsid w:val="00F60F16"/>
    <w:rsid w:val="00F61FD7"/>
    <w:rsid w:val="00F625F5"/>
    <w:rsid w:val="00F62EFC"/>
    <w:rsid w:val="00F63475"/>
    <w:rsid w:val="00F63CEA"/>
    <w:rsid w:val="00F63F81"/>
    <w:rsid w:val="00F65D50"/>
    <w:rsid w:val="00F665DF"/>
    <w:rsid w:val="00F66CC8"/>
    <w:rsid w:val="00F7046E"/>
    <w:rsid w:val="00F70A41"/>
    <w:rsid w:val="00F7126A"/>
    <w:rsid w:val="00F712AB"/>
    <w:rsid w:val="00F71518"/>
    <w:rsid w:val="00F718D1"/>
    <w:rsid w:val="00F71C82"/>
    <w:rsid w:val="00F7233C"/>
    <w:rsid w:val="00F735C5"/>
    <w:rsid w:val="00F73BA3"/>
    <w:rsid w:val="00F74569"/>
    <w:rsid w:val="00F74909"/>
    <w:rsid w:val="00F74DE0"/>
    <w:rsid w:val="00F77CF1"/>
    <w:rsid w:val="00F80CD3"/>
    <w:rsid w:val="00F80F37"/>
    <w:rsid w:val="00F80FE7"/>
    <w:rsid w:val="00F81ABF"/>
    <w:rsid w:val="00F81D70"/>
    <w:rsid w:val="00F823E0"/>
    <w:rsid w:val="00F82704"/>
    <w:rsid w:val="00F8276C"/>
    <w:rsid w:val="00F82790"/>
    <w:rsid w:val="00F82B88"/>
    <w:rsid w:val="00F838D6"/>
    <w:rsid w:val="00F84529"/>
    <w:rsid w:val="00F84A71"/>
    <w:rsid w:val="00F85B03"/>
    <w:rsid w:val="00F86E0B"/>
    <w:rsid w:val="00F87DEA"/>
    <w:rsid w:val="00F87F2B"/>
    <w:rsid w:val="00F906D6"/>
    <w:rsid w:val="00F91AE6"/>
    <w:rsid w:val="00F92FDC"/>
    <w:rsid w:val="00F967A3"/>
    <w:rsid w:val="00F9781B"/>
    <w:rsid w:val="00F97D3F"/>
    <w:rsid w:val="00FA11AC"/>
    <w:rsid w:val="00FA33ED"/>
    <w:rsid w:val="00FA59A1"/>
    <w:rsid w:val="00FA7062"/>
    <w:rsid w:val="00FA7093"/>
    <w:rsid w:val="00FA79B1"/>
    <w:rsid w:val="00FA7C74"/>
    <w:rsid w:val="00FB068A"/>
    <w:rsid w:val="00FB07DC"/>
    <w:rsid w:val="00FB11BF"/>
    <w:rsid w:val="00FB1BDD"/>
    <w:rsid w:val="00FB2E0B"/>
    <w:rsid w:val="00FB5B78"/>
    <w:rsid w:val="00FB5D79"/>
    <w:rsid w:val="00FB631C"/>
    <w:rsid w:val="00FB6A69"/>
    <w:rsid w:val="00FB6BA9"/>
    <w:rsid w:val="00FB6CDC"/>
    <w:rsid w:val="00FB7B52"/>
    <w:rsid w:val="00FB7D19"/>
    <w:rsid w:val="00FC1F2A"/>
    <w:rsid w:val="00FC2058"/>
    <w:rsid w:val="00FC2591"/>
    <w:rsid w:val="00FC295D"/>
    <w:rsid w:val="00FC2C44"/>
    <w:rsid w:val="00FC2FA6"/>
    <w:rsid w:val="00FC48C1"/>
    <w:rsid w:val="00FC5027"/>
    <w:rsid w:val="00FC61EC"/>
    <w:rsid w:val="00FC70BC"/>
    <w:rsid w:val="00FC7623"/>
    <w:rsid w:val="00FC7D7B"/>
    <w:rsid w:val="00FD0C09"/>
    <w:rsid w:val="00FD2165"/>
    <w:rsid w:val="00FD2FDE"/>
    <w:rsid w:val="00FD3534"/>
    <w:rsid w:val="00FD3F71"/>
    <w:rsid w:val="00FD4F74"/>
    <w:rsid w:val="00FD508C"/>
    <w:rsid w:val="00FD5895"/>
    <w:rsid w:val="00FD5C53"/>
    <w:rsid w:val="00FD6096"/>
    <w:rsid w:val="00FD688E"/>
    <w:rsid w:val="00FE028B"/>
    <w:rsid w:val="00FE0CEE"/>
    <w:rsid w:val="00FE1BB2"/>
    <w:rsid w:val="00FE2927"/>
    <w:rsid w:val="00FE2DFD"/>
    <w:rsid w:val="00FE3031"/>
    <w:rsid w:val="00FE464F"/>
    <w:rsid w:val="00FE527B"/>
    <w:rsid w:val="00FE5961"/>
    <w:rsid w:val="00FE629A"/>
    <w:rsid w:val="00FE7588"/>
    <w:rsid w:val="00FE7909"/>
    <w:rsid w:val="00FF0B8A"/>
    <w:rsid w:val="00FF0BE0"/>
    <w:rsid w:val="00FF0F7A"/>
    <w:rsid w:val="00FF0FA4"/>
    <w:rsid w:val="00FF1176"/>
    <w:rsid w:val="00FF1889"/>
    <w:rsid w:val="00FF197D"/>
    <w:rsid w:val="00FF2863"/>
    <w:rsid w:val="00FF3091"/>
    <w:rsid w:val="00FF33C1"/>
    <w:rsid w:val="00FF35CC"/>
    <w:rsid w:val="00FF3DFD"/>
    <w:rsid w:val="00FF3E4A"/>
    <w:rsid w:val="00FF3F97"/>
    <w:rsid w:val="00FF4258"/>
    <w:rsid w:val="00FF44C0"/>
    <w:rsid w:val="00FF4897"/>
    <w:rsid w:val="00FF5B80"/>
    <w:rsid w:val="00FF5EC0"/>
    <w:rsid w:val="00FF5F58"/>
    <w:rsid w:val="00FF73E5"/>
    <w:rsid w:val="00FF75D6"/>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3C"/>
    <w:pPr>
      <w:spacing w:after="200" w:line="276" w:lineRule="auto"/>
    </w:pPr>
    <w:rPr>
      <w:sz w:val="28"/>
      <w:szCs w:val="22"/>
    </w:rPr>
  </w:style>
  <w:style w:type="paragraph" w:styleId="Heading2">
    <w:name w:val="heading 2"/>
    <w:basedOn w:val="Normal"/>
    <w:next w:val="Normal"/>
    <w:link w:val="Heading2Char"/>
    <w:uiPriority w:val="99"/>
    <w:qFormat/>
    <w:rsid w:val="00F1270B"/>
    <w:pPr>
      <w:keepNext/>
      <w:tabs>
        <w:tab w:val="num" w:pos="360"/>
      </w:tabs>
      <w:spacing w:after="0" w:line="240" w:lineRule="auto"/>
      <w:jc w:val="center"/>
      <w:outlineLvl w:val="1"/>
    </w:pPr>
    <w:rPr>
      <w:rFonts w:ascii=".VnTimeH" w:eastAsia="Times New Roman" w:hAnsi=".VnTimeH"/>
      <w:b/>
      <w:sz w:val="40"/>
      <w:szCs w:val="28"/>
    </w:rPr>
  </w:style>
  <w:style w:type="paragraph" w:styleId="Heading7">
    <w:name w:val="heading 7"/>
    <w:basedOn w:val="Normal"/>
    <w:next w:val="Normal"/>
    <w:link w:val="Heading7Char"/>
    <w:uiPriority w:val="99"/>
    <w:qFormat/>
    <w:rsid w:val="007E6779"/>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1270B"/>
    <w:rPr>
      <w:rFonts w:ascii=".VnTimeH" w:hAnsi=".VnTimeH" w:cs="Times New Roman"/>
      <w:b/>
      <w:sz w:val="28"/>
    </w:rPr>
  </w:style>
  <w:style w:type="character" w:customStyle="1" w:styleId="Heading7Char">
    <w:name w:val="Heading 7 Char"/>
    <w:basedOn w:val="DefaultParagraphFont"/>
    <w:link w:val="Heading7"/>
    <w:uiPriority w:val="99"/>
    <w:semiHidden/>
    <w:locked/>
    <w:rsid w:val="007E6779"/>
    <w:rPr>
      <w:rFonts w:ascii="Calibri" w:hAnsi="Calibri" w:cs="Times New Roman"/>
      <w:sz w:val="24"/>
    </w:rPr>
  </w:style>
  <w:style w:type="paragraph" w:customStyle="1" w:styleId="n-dieund">
    <w:name w:val="n-dieund"/>
    <w:basedOn w:val="Normal"/>
    <w:uiPriority w:val="99"/>
    <w:rsid w:val="00AB55A8"/>
    <w:pPr>
      <w:spacing w:after="120" w:line="240" w:lineRule="auto"/>
      <w:ind w:firstLine="709"/>
      <w:jc w:val="both"/>
    </w:pPr>
    <w:rPr>
      <w:rFonts w:ascii=".VnTime" w:eastAsia="Times New Roman" w:hAnsi=".VnTime"/>
      <w:szCs w:val="28"/>
    </w:rPr>
  </w:style>
  <w:style w:type="paragraph" w:styleId="Title">
    <w:name w:val="Title"/>
    <w:basedOn w:val="Normal"/>
    <w:link w:val="TitleChar"/>
    <w:uiPriority w:val="99"/>
    <w:qFormat/>
    <w:rsid w:val="00AB55A8"/>
    <w:pPr>
      <w:spacing w:before="100" w:beforeAutospacing="1" w:after="100" w:afterAutospacing="1" w:line="240" w:lineRule="auto"/>
    </w:pPr>
    <w:rPr>
      <w:rFonts w:eastAsia="Times New Roman"/>
      <w:sz w:val="24"/>
      <w:szCs w:val="24"/>
    </w:rPr>
  </w:style>
  <w:style w:type="character" w:customStyle="1" w:styleId="TitleChar">
    <w:name w:val="Title Char"/>
    <w:basedOn w:val="DefaultParagraphFont"/>
    <w:link w:val="Title"/>
    <w:uiPriority w:val="99"/>
    <w:locked/>
    <w:rsid w:val="00AB55A8"/>
    <w:rPr>
      <w:rFonts w:eastAsia="Times New Roman" w:cs="Times New Roman"/>
      <w:sz w:val="24"/>
    </w:rPr>
  </w:style>
  <w:style w:type="character" w:styleId="Hyperlink">
    <w:name w:val="Hyperlink"/>
    <w:basedOn w:val="DefaultParagraphFont"/>
    <w:uiPriority w:val="99"/>
    <w:rsid w:val="00F1270B"/>
    <w:rPr>
      <w:rFonts w:cs="Times New Roman"/>
      <w:color w:val="0000FF"/>
      <w:u w:val="single"/>
    </w:rPr>
  </w:style>
  <w:style w:type="paragraph" w:styleId="BalloonText">
    <w:name w:val="Balloon Text"/>
    <w:basedOn w:val="Normal"/>
    <w:link w:val="BalloonTextChar"/>
    <w:uiPriority w:val="99"/>
    <w:semiHidden/>
    <w:rsid w:val="00C2052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529"/>
    <w:rPr>
      <w:rFonts w:ascii="Tahoma" w:hAnsi="Tahoma" w:cs="Times New Roman"/>
      <w:sz w:val="16"/>
    </w:rPr>
  </w:style>
  <w:style w:type="paragraph" w:styleId="Header">
    <w:name w:val="header"/>
    <w:basedOn w:val="Normal"/>
    <w:link w:val="HeaderChar"/>
    <w:uiPriority w:val="99"/>
    <w:rsid w:val="00295A8F"/>
    <w:pPr>
      <w:tabs>
        <w:tab w:val="center" w:pos="4680"/>
        <w:tab w:val="right" w:pos="9360"/>
      </w:tabs>
    </w:pPr>
  </w:style>
  <w:style w:type="character" w:customStyle="1" w:styleId="HeaderChar">
    <w:name w:val="Header Char"/>
    <w:basedOn w:val="DefaultParagraphFont"/>
    <w:link w:val="Header"/>
    <w:uiPriority w:val="99"/>
    <w:locked/>
    <w:rsid w:val="00295A8F"/>
    <w:rPr>
      <w:rFonts w:cs="Times New Roman"/>
      <w:sz w:val="22"/>
    </w:rPr>
  </w:style>
  <w:style w:type="paragraph" w:styleId="Footer">
    <w:name w:val="footer"/>
    <w:basedOn w:val="Normal"/>
    <w:link w:val="FooterChar"/>
    <w:uiPriority w:val="99"/>
    <w:rsid w:val="00295A8F"/>
    <w:pPr>
      <w:tabs>
        <w:tab w:val="center" w:pos="4680"/>
        <w:tab w:val="right" w:pos="9360"/>
      </w:tabs>
    </w:pPr>
  </w:style>
  <w:style w:type="character" w:customStyle="1" w:styleId="FooterChar">
    <w:name w:val="Footer Char"/>
    <w:basedOn w:val="DefaultParagraphFont"/>
    <w:link w:val="Footer"/>
    <w:uiPriority w:val="99"/>
    <w:locked/>
    <w:rsid w:val="00295A8F"/>
    <w:rPr>
      <w:rFonts w:cs="Times New Roman"/>
      <w:sz w:val="22"/>
    </w:rPr>
  </w:style>
  <w:style w:type="paragraph" w:customStyle="1" w:styleId="DefaultParagraphFontParaCharCharCharCharChar">
    <w:name w:val="Default Paragraph Font Para Char Char Char Char Char"/>
    <w:autoRedefine/>
    <w:uiPriority w:val="99"/>
    <w:rsid w:val="00D03DD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703C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3B3C"/>
    <w:rPr>
      <w:sz w:val="24"/>
      <w:szCs w:val="24"/>
    </w:rPr>
  </w:style>
  <w:style w:type="character" w:customStyle="1" w:styleId="normal-h1">
    <w:name w:val="normal-h1"/>
    <w:basedOn w:val="DefaultParagraphFont"/>
    <w:uiPriority w:val="99"/>
    <w:rsid w:val="005A3853"/>
    <w:rPr>
      <w:rFonts w:ascii="Times New Roman" w:hAnsi="Times New Roman" w:cs="Times New Roman"/>
      <w:sz w:val="28"/>
      <w:szCs w:val="28"/>
    </w:rPr>
  </w:style>
  <w:style w:type="character" w:customStyle="1" w:styleId="st">
    <w:name w:val="st"/>
    <w:basedOn w:val="DefaultParagraphFont"/>
    <w:uiPriority w:val="99"/>
    <w:rsid w:val="003C6C84"/>
    <w:rPr>
      <w:rFonts w:cs="Times New Roman"/>
    </w:rPr>
  </w:style>
  <w:style w:type="paragraph" w:customStyle="1" w:styleId="Char">
    <w:name w:val="Char"/>
    <w:basedOn w:val="Normal"/>
    <w:uiPriority w:val="99"/>
    <w:rsid w:val="00304DFD"/>
    <w:pPr>
      <w:spacing w:after="160" w:line="240" w:lineRule="exact"/>
    </w:pPr>
    <w:rPr>
      <w:rFonts w:ascii="Verdana" w:eastAsia="Times New Roman" w:hAnsi="Verdana"/>
      <w:sz w:val="20"/>
      <w:szCs w:val="20"/>
      <w:lang w:val="en-GB"/>
    </w:rPr>
  </w:style>
  <w:style w:type="paragraph" w:styleId="BodyText">
    <w:name w:val="Body Text"/>
    <w:basedOn w:val="Normal"/>
    <w:link w:val="BodyTextChar"/>
    <w:uiPriority w:val="99"/>
    <w:rsid w:val="00C1664C"/>
    <w:pPr>
      <w:autoSpaceDE w:val="0"/>
      <w:autoSpaceDN w:val="0"/>
      <w:spacing w:before="120" w:after="100" w:line="240" w:lineRule="auto"/>
      <w:jc w:val="center"/>
    </w:pPr>
    <w:rPr>
      <w:rFonts w:ascii=".VnTime" w:eastAsia="Times New Roman" w:hAnsi=".VnTime" w:cs=".VnTime"/>
      <w:b/>
      <w:bCs/>
      <w:spacing w:val="28"/>
      <w:szCs w:val="28"/>
    </w:rPr>
  </w:style>
  <w:style w:type="character" w:customStyle="1" w:styleId="BodyTextChar">
    <w:name w:val="Body Text Char"/>
    <w:basedOn w:val="DefaultParagraphFont"/>
    <w:link w:val="BodyText"/>
    <w:uiPriority w:val="99"/>
    <w:locked/>
    <w:rsid w:val="00C1664C"/>
    <w:rPr>
      <w:rFonts w:ascii=".VnTime" w:hAnsi=".VnTime" w:cs=".VnTime"/>
      <w:b/>
      <w:bCs/>
      <w:spacing w:val="28"/>
      <w:sz w:val="28"/>
      <w:szCs w:val="28"/>
    </w:rPr>
  </w:style>
  <w:style w:type="paragraph" w:styleId="ListParagraph">
    <w:name w:val="List Paragraph"/>
    <w:basedOn w:val="Normal"/>
    <w:uiPriority w:val="99"/>
    <w:qFormat/>
    <w:rsid w:val="004101C5"/>
    <w:pPr>
      <w:ind w:left="720"/>
      <w:contextualSpacing/>
    </w:pPr>
  </w:style>
  <w:style w:type="paragraph" w:styleId="BodyTextIndent">
    <w:name w:val="Body Text Indent"/>
    <w:basedOn w:val="Normal"/>
    <w:link w:val="BodyTextIndentChar"/>
    <w:uiPriority w:val="99"/>
    <w:semiHidden/>
    <w:rsid w:val="004B403B"/>
    <w:pPr>
      <w:spacing w:after="120"/>
      <w:ind w:left="360"/>
    </w:pPr>
  </w:style>
  <w:style w:type="character" w:customStyle="1" w:styleId="BodyTextIndentChar">
    <w:name w:val="Body Text Indent Char"/>
    <w:basedOn w:val="DefaultParagraphFont"/>
    <w:link w:val="BodyTextIndent"/>
    <w:uiPriority w:val="99"/>
    <w:semiHidden/>
    <w:locked/>
    <w:rsid w:val="004B403B"/>
    <w:rPr>
      <w:rFonts w:cs="Times New Roman"/>
      <w:sz w:val="22"/>
      <w:szCs w:val="22"/>
    </w:rPr>
  </w:style>
  <w:style w:type="paragraph" w:styleId="FootnoteText">
    <w:name w:val="footnote text"/>
    <w:basedOn w:val="Normal"/>
    <w:link w:val="FootnoteTextChar"/>
    <w:uiPriority w:val="99"/>
    <w:semiHidden/>
    <w:rsid w:val="0061390B"/>
    <w:rPr>
      <w:sz w:val="20"/>
      <w:szCs w:val="20"/>
    </w:rPr>
  </w:style>
  <w:style w:type="character" w:customStyle="1" w:styleId="FootnoteTextChar">
    <w:name w:val="Footnote Text Char"/>
    <w:basedOn w:val="DefaultParagraphFont"/>
    <w:link w:val="FootnoteText"/>
    <w:uiPriority w:val="99"/>
    <w:semiHidden/>
    <w:locked/>
    <w:rsid w:val="0061390B"/>
    <w:rPr>
      <w:rFonts w:cs="Times New Roman"/>
    </w:rPr>
  </w:style>
  <w:style w:type="character" w:styleId="FootnoteReference">
    <w:name w:val="footnote reference"/>
    <w:basedOn w:val="DefaultParagraphFont"/>
    <w:uiPriority w:val="99"/>
    <w:semiHidden/>
    <w:rsid w:val="0061390B"/>
    <w:rPr>
      <w:rFonts w:cs="Times New Roman"/>
      <w:vertAlign w:val="superscript"/>
    </w:rPr>
  </w:style>
  <w:style w:type="paragraph" w:styleId="DocumentMap">
    <w:name w:val="Document Map"/>
    <w:basedOn w:val="Normal"/>
    <w:link w:val="DocumentMapChar"/>
    <w:uiPriority w:val="99"/>
    <w:semiHidden/>
    <w:unhideWhenUsed/>
    <w:rsid w:val="009B35A4"/>
    <w:rPr>
      <w:rFonts w:ascii="Tahoma" w:hAnsi="Tahoma" w:cs="Tahoma"/>
      <w:sz w:val="16"/>
      <w:szCs w:val="16"/>
    </w:rPr>
  </w:style>
  <w:style w:type="character" w:customStyle="1" w:styleId="DocumentMapChar">
    <w:name w:val="Document Map Char"/>
    <w:basedOn w:val="DefaultParagraphFont"/>
    <w:link w:val="DocumentMap"/>
    <w:uiPriority w:val="99"/>
    <w:semiHidden/>
    <w:rsid w:val="009B35A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3C"/>
    <w:pPr>
      <w:spacing w:after="200" w:line="276" w:lineRule="auto"/>
    </w:pPr>
    <w:rPr>
      <w:sz w:val="28"/>
      <w:szCs w:val="22"/>
    </w:rPr>
  </w:style>
  <w:style w:type="paragraph" w:styleId="Heading2">
    <w:name w:val="heading 2"/>
    <w:basedOn w:val="Normal"/>
    <w:next w:val="Normal"/>
    <w:link w:val="Heading2Char"/>
    <w:uiPriority w:val="99"/>
    <w:qFormat/>
    <w:rsid w:val="00F1270B"/>
    <w:pPr>
      <w:keepNext/>
      <w:tabs>
        <w:tab w:val="num" w:pos="360"/>
      </w:tabs>
      <w:spacing w:after="0" w:line="240" w:lineRule="auto"/>
      <w:jc w:val="center"/>
      <w:outlineLvl w:val="1"/>
    </w:pPr>
    <w:rPr>
      <w:rFonts w:ascii=".VnTimeH" w:eastAsia="Times New Roman" w:hAnsi=".VnTimeH"/>
      <w:b/>
      <w:sz w:val="40"/>
      <w:szCs w:val="28"/>
    </w:rPr>
  </w:style>
  <w:style w:type="paragraph" w:styleId="Heading7">
    <w:name w:val="heading 7"/>
    <w:basedOn w:val="Normal"/>
    <w:next w:val="Normal"/>
    <w:link w:val="Heading7Char"/>
    <w:uiPriority w:val="99"/>
    <w:qFormat/>
    <w:rsid w:val="007E6779"/>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1270B"/>
    <w:rPr>
      <w:rFonts w:ascii=".VnTimeH" w:hAnsi=".VnTimeH" w:cs="Times New Roman"/>
      <w:b/>
      <w:sz w:val="28"/>
    </w:rPr>
  </w:style>
  <w:style w:type="character" w:customStyle="1" w:styleId="Heading7Char">
    <w:name w:val="Heading 7 Char"/>
    <w:basedOn w:val="DefaultParagraphFont"/>
    <w:link w:val="Heading7"/>
    <w:uiPriority w:val="99"/>
    <w:semiHidden/>
    <w:locked/>
    <w:rsid w:val="007E6779"/>
    <w:rPr>
      <w:rFonts w:ascii="Calibri" w:hAnsi="Calibri" w:cs="Times New Roman"/>
      <w:sz w:val="24"/>
    </w:rPr>
  </w:style>
  <w:style w:type="paragraph" w:customStyle="1" w:styleId="n-dieund">
    <w:name w:val="n-dieund"/>
    <w:basedOn w:val="Normal"/>
    <w:uiPriority w:val="99"/>
    <w:rsid w:val="00AB55A8"/>
    <w:pPr>
      <w:spacing w:after="120" w:line="240" w:lineRule="auto"/>
      <w:ind w:firstLine="709"/>
      <w:jc w:val="both"/>
    </w:pPr>
    <w:rPr>
      <w:rFonts w:ascii=".VnTime" w:eastAsia="Times New Roman" w:hAnsi=".VnTime"/>
      <w:szCs w:val="28"/>
    </w:rPr>
  </w:style>
  <w:style w:type="paragraph" w:styleId="Title">
    <w:name w:val="Title"/>
    <w:basedOn w:val="Normal"/>
    <w:link w:val="TitleChar"/>
    <w:uiPriority w:val="99"/>
    <w:qFormat/>
    <w:rsid w:val="00AB55A8"/>
    <w:pPr>
      <w:spacing w:before="100" w:beforeAutospacing="1" w:after="100" w:afterAutospacing="1" w:line="240" w:lineRule="auto"/>
    </w:pPr>
    <w:rPr>
      <w:rFonts w:eastAsia="Times New Roman"/>
      <w:sz w:val="24"/>
      <w:szCs w:val="24"/>
    </w:rPr>
  </w:style>
  <w:style w:type="character" w:customStyle="1" w:styleId="TitleChar">
    <w:name w:val="Title Char"/>
    <w:basedOn w:val="DefaultParagraphFont"/>
    <w:link w:val="Title"/>
    <w:uiPriority w:val="99"/>
    <w:locked/>
    <w:rsid w:val="00AB55A8"/>
    <w:rPr>
      <w:rFonts w:eastAsia="Times New Roman" w:cs="Times New Roman"/>
      <w:sz w:val="24"/>
    </w:rPr>
  </w:style>
  <w:style w:type="character" w:styleId="Hyperlink">
    <w:name w:val="Hyperlink"/>
    <w:basedOn w:val="DefaultParagraphFont"/>
    <w:uiPriority w:val="99"/>
    <w:rsid w:val="00F1270B"/>
    <w:rPr>
      <w:rFonts w:cs="Times New Roman"/>
      <w:color w:val="0000FF"/>
      <w:u w:val="single"/>
    </w:rPr>
  </w:style>
  <w:style w:type="paragraph" w:styleId="BalloonText">
    <w:name w:val="Balloon Text"/>
    <w:basedOn w:val="Normal"/>
    <w:link w:val="BalloonTextChar"/>
    <w:uiPriority w:val="99"/>
    <w:semiHidden/>
    <w:rsid w:val="00C2052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529"/>
    <w:rPr>
      <w:rFonts w:ascii="Tahoma" w:hAnsi="Tahoma" w:cs="Times New Roman"/>
      <w:sz w:val="16"/>
    </w:rPr>
  </w:style>
  <w:style w:type="paragraph" w:styleId="Header">
    <w:name w:val="header"/>
    <w:basedOn w:val="Normal"/>
    <w:link w:val="HeaderChar"/>
    <w:uiPriority w:val="99"/>
    <w:rsid w:val="00295A8F"/>
    <w:pPr>
      <w:tabs>
        <w:tab w:val="center" w:pos="4680"/>
        <w:tab w:val="right" w:pos="9360"/>
      </w:tabs>
    </w:pPr>
  </w:style>
  <w:style w:type="character" w:customStyle="1" w:styleId="HeaderChar">
    <w:name w:val="Header Char"/>
    <w:basedOn w:val="DefaultParagraphFont"/>
    <w:link w:val="Header"/>
    <w:uiPriority w:val="99"/>
    <w:locked/>
    <w:rsid w:val="00295A8F"/>
    <w:rPr>
      <w:rFonts w:cs="Times New Roman"/>
      <w:sz w:val="22"/>
    </w:rPr>
  </w:style>
  <w:style w:type="paragraph" w:styleId="Footer">
    <w:name w:val="footer"/>
    <w:basedOn w:val="Normal"/>
    <w:link w:val="FooterChar"/>
    <w:uiPriority w:val="99"/>
    <w:rsid w:val="00295A8F"/>
    <w:pPr>
      <w:tabs>
        <w:tab w:val="center" w:pos="4680"/>
        <w:tab w:val="right" w:pos="9360"/>
      </w:tabs>
    </w:pPr>
  </w:style>
  <w:style w:type="character" w:customStyle="1" w:styleId="FooterChar">
    <w:name w:val="Footer Char"/>
    <w:basedOn w:val="DefaultParagraphFont"/>
    <w:link w:val="Footer"/>
    <w:uiPriority w:val="99"/>
    <w:locked/>
    <w:rsid w:val="00295A8F"/>
    <w:rPr>
      <w:rFonts w:cs="Times New Roman"/>
      <w:sz w:val="22"/>
    </w:rPr>
  </w:style>
  <w:style w:type="paragraph" w:customStyle="1" w:styleId="DefaultParagraphFontParaCharCharCharCharChar">
    <w:name w:val="Default Paragraph Font Para Char Char Char Char Char"/>
    <w:autoRedefine/>
    <w:uiPriority w:val="99"/>
    <w:rsid w:val="00D03DD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703C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3B3C"/>
    <w:rPr>
      <w:sz w:val="24"/>
      <w:szCs w:val="24"/>
    </w:rPr>
  </w:style>
  <w:style w:type="character" w:customStyle="1" w:styleId="normal-h1">
    <w:name w:val="normal-h1"/>
    <w:basedOn w:val="DefaultParagraphFont"/>
    <w:uiPriority w:val="99"/>
    <w:rsid w:val="005A3853"/>
    <w:rPr>
      <w:rFonts w:ascii="Times New Roman" w:hAnsi="Times New Roman" w:cs="Times New Roman"/>
      <w:sz w:val="28"/>
      <w:szCs w:val="28"/>
    </w:rPr>
  </w:style>
  <w:style w:type="character" w:customStyle="1" w:styleId="st">
    <w:name w:val="st"/>
    <w:basedOn w:val="DefaultParagraphFont"/>
    <w:uiPriority w:val="99"/>
    <w:rsid w:val="003C6C84"/>
    <w:rPr>
      <w:rFonts w:cs="Times New Roman"/>
    </w:rPr>
  </w:style>
  <w:style w:type="paragraph" w:customStyle="1" w:styleId="Char">
    <w:name w:val="Char"/>
    <w:basedOn w:val="Normal"/>
    <w:uiPriority w:val="99"/>
    <w:rsid w:val="00304DFD"/>
    <w:pPr>
      <w:spacing w:after="160" w:line="240" w:lineRule="exact"/>
    </w:pPr>
    <w:rPr>
      <w:rFonts w:ascii="Verdana" w:eastAsia="Times New Roman" w:hAnsi="Verdana"/>
      <w:sz w:val="20"/>
      <w:szCs w:val="20"/>
      <w:lang w:val="en-GB"/>
    </w:rPr>
  </w:style>
  <w:style w:type="paragraph" w:styleId="BodyText">
    <w:name w:val="Body Text"/>
    <w:basedOn w:val="Normal"/>
    <w:link w:val="BodyTextChar"/>
    <w:uiPriority w:val="99"/>
    <w:rsid w:val="00C1664C"/>
    <w:pPr>
      <w:autoSpaceDE w:val="0"/>
      <w:autoSpaceDN w:val="0"/>
      <w:spacing w:before="120" w:after="100" w:line="240" w:lineRule="auto"/>
      <w:jc w:val="center"/>
    </w:pPr>
    <w:rPr>
      <w:rFonts w:ascii=".VnTime" w:eastAsia="Times New Roman" w:hAnsi=".VnTime" w:cs=".VnTime"/>
      <w:b/>
      <w:bCs/>
      <w:spacing w:val="28"/>
      <w:szCs w:val="28"/>
    </w:rPr>
  </w:style>
  <w:style w:type="character" w:customStyle="1" w:styleId="BodyTextChar">
    <w:name w:val="Body Text Char"/>
    <w:basedOn w:val="DefaultParagraphFont"/>
    <w:link w:val="BodyText"/>
    <w:uiPriority w:val="99"/>
    <w:locked/>
    <w:rsid w:val="00C1664C"/>
    <w:rPr>
      <w:rFonts w:ascii=".VnTime" w:hAnsi=".VnTime" w:cs=".VnTime"/>
      <w:b/>
      <w:bCs/>
      <w:spacing w:val="28"/>
      <w:sz w:val="28"/>
      <w:szCs w:val="28"/>
    </w:rPr>
  </w:style>
  <w:style w:type="paragraph" w:styleId="ListParagraph">
    <w:name w:val="List Paragraph"/>
    <w:basedOn w:val="Normal"/>
    <w:uiPriority w:val="99"/>
    <w:qFormat/>
    <w:rsid w:val="004101C5"/>
    <w:pPr>
      <w:ind w:left="720"/>
      <w:contextualSpacing/>
    </w:pPr>
  </w:style>
  <w:style w:type="paragraph" w:styleId="BodyTextIndent">
    <w:name w:val="Body Text Indent"/>
    <w:basedOn w:val="Normal"/>
    <w:link w:val="BodyTextIndentChar"/>
    <w:uiPriority w:val="99"/>
    <w:semiHidden/>
    <w:rsid w:val="004B403B"/>
    <w:pPr>
      <w:spacing w:after="120"/>
      <w:ind w:left="360"/>
    </w:pPr>
  </w:style>
  <w:style w:type="character" w:customStyle="1" w:styleId="BodyTextIndentChar">
    <w:name w:val="Body Text Indent Char"/>
    <w:basedOn w:val="DefaultParagraphFont"/>
    <w:link w:val="BodyTextIndent"/>
    <w:uiPriority w:val="99"/>
    <w:semiHidden/>
    <w:locked/>
    <w:rsid w:val="004B403B"/>
    <w:rPr>
      <w:rFonts w:cs="Times New Roman"/>
      <w:sz w:val="22"/>
      <w:szCs w:val="22"/>
    </w:rPr>
  </w:style>
  <w:style w:type="paragraph" w:styleId="FootnoteText">
    <w:name w:val="footnote text"/>
    <w:basedOn w:val="Normal"/>
    <w:link w:val="FootnoteTextChar"/>
    <w:uiPriority w:val="99"/>
    <w:semiHidden/>
    <w:rsid w:val="0061390B"/>
    <w:rPr>
      <w:sz w:val="20"/>
      <w:szCs w:val="20"/>
    </w:rPr>
  </w:style>
  <w:style w:type="character" w:customStyle="1" w:styleId="FootnoteTextChar">
    <w:name w:val="Footnote Text Char"/>
    <w:basedOn w:val="DefaultParagraphFont"/>
    <w:link w:val="FootnoteText"/>
    <w:uiPriority w:val="99"/>
    <w:semiHidden/>
    <w:locked/>
    <w:rsid w:val="0061390B"/>
    <w:rPr>
      <w:rFonts w:cs="Times New Roman"/>
    </w:rPr>
  </w:style>
  <w:style w:type="character" w:styleId="FootnoteReference">
    <w:name w:val="footnote reference"/>
    <w:basedOn w:val="DefaultParagraphFont"/>
    <w:uiPriority w:val="99"/>
    <w:semiHidden/>
    <w:rsid w:val="0061390B"/>
    <w:rPr>
      <w:rFonts w:cs="Times New Roman"/>
      <w:vertAlign w:val="superscript"/>
    </w:rPr>
  </w:style>
  <w:style w:type="paragraph" w:styleId="DocumentMap">
    <w:name w:val="Document Map"/>
    <w:basedOn w:val="Normal"/>
    <w:link w:val="DocumentMapChar"/>
    <w:uiPriority w:val="99"/>
    <w:semiHidden/>
    <w:unhideWhenUsed/>
    <w:rsid w:val="009B35A4"/>
    <w:rPr>
      <w:rFonts w:ascii="Tahoma" w:hAnsi="Tahoma" w:cs="Tahoma"/>
      <w:sz w:val="16"/>
      <w:szCs w:val="16"/>
    </w:rPr>
  </w:style>
  <w:style w:type="character" w:customStyle="1" w:styleId="DocumentMapChar">
    <w:name w:val="Document Map Char"/>
    <w:basedOn w:val="DefaultParagraphFont"/>
    <w:link w:val="DocumentMap"/>
    <w:uiPriority w:val="99"/>
    <w:semiHidden/>
    <w:rsid w:val="009B35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168">
      <w:marLeft w:val="0"/>
      <w:marRight w:val="0"/>
      <w:marTop w:val="0"/>
      <w:marBottom w:val="0"/>
      <w:divBdr>
        <w:top w:val="none" w:sz="0" w:space="0" w:color="auto"/>
        <w:left w:val="none" w:sz="0" w:space="0" w:color="auto"/>
        <w:bottom w:val="none" w:sz="0" w:space="0" w:color="auto"/>
        <w:right w:val="none" w:sz="0" w:space="0" w:color="auto"/>
      </w:divBdr>
    </w:div>
    <w:div w:id="189615169">
      <w:marLeft w:val="0"/>
      <w:marRight w:val="0"/>
      <w:marTop w:val="0"/>
      <w:marBottom w:val="0"/>
      <w:divBdr>
        <w:top w:val="none" w:sz="0" w:space="0" w:color="auto"/>
        <w:left w:val="none" w:sz="0" w:space="0" w:color="auto"/>
        <w:bottom w:val="none" w:sz="0" w:space="0" w:color="auto"/>
        <w:right w:val="none" w:sz="0" w:space="0" w:color="auto"/>
      </w:divBdr>
    </w:div>
    <w:div w:id="189615170">
      <w:marLeft w:val="0"/>
      <w:marRight w:val="0"/>
      <w:marTop w:val="0"/>
      <w:marBottom w:val="0"/>
      <w:divBdr>
        <w:top w:val="none" w:sz="0" w:space="0" w:color="auto"/>
        <w:left w:val="none" w:sz="0" w:space="0" w:color="auto"/>
        <w:bottom w:val="none" w:sz="0" w:space="0" w:color="auto"/>
        <w:right w:val="none" w:sz="0" w:space="0" w:color="auto"/>
      </w:divBdr>
    </w:div>
    <w:div w:id="189615171">
      <w:marLeft w:val="0"/>
      <w:marRight w:val="0"/>
      <w:marTop w:val="0"/>
      <w:marBottom w:val="0"/>
      <w:divBdr>
        <w:top w:val="none" w:sz="0" w:space="0" w:color="auto"/>
        <w:left w:val="none" w:sz="0" w:space="0" w:color="auto"/>
        <w:bottom w:val="none" w:sz="0" w:space="0" w:color="auto"/>
        <w:right w:val="none" w:sz="0" w:space="0" w:color="auto"/>
      </w:divBdr>
    </w:div>
    <w:div w:id="189615172">
      <w:marLeft w:val="0"/>
      <w:marRight w:val="0"/>
      <w:marTop w:val="0"/>
      <w:marBottom w:val="0"/>
      <w:divBdr>
        <w:top w:val="none" w:sz="0" w:space="0" w:color="auto"/>
        <w:left w:val="none" w:sz="0" w:space="0" w:color="auto"/>
        <w:bottom w:val="none" w:sz="0" w:space="0" w:color="auto"/>
        <w:right w:val="none" w:sz="0" w:space="0" w:color="auto"/>
      </w:divBdr>
    </w:div>
    <w:div w:id="189615173">
      <w:marLeft w:val="0"/>
      <w:marRight w:val="0"/>
      <w:marTop w:val="0"/>
      <w:marBottom w:val="0"/>
      <w:divBdr>
        <w:top w:val="none" w:sz="0" w:space="0" w:color="auto"/>
        <w:left w:val="none" w:sz="0" w:space="0" w:color="auto"/>
        <w:bottom w:val="none" w:sz="0" w:space="0" w:color="auto"/>
        <w:right w:val="none" w:sz="0" w:space="0" w:color="auto"/>
      </w:divBdr>
    </w:div>
    <w:div w:id="189615174">
      <w:marLeft w:val="0"/>
      <w:marRight w:val="0"/>
      <w:marTop w:val="0"/>
      <w:marBottom w:val="0"/>
      <w:divBdr>
        <w:top w:val="none" w:sz="0" w:space="0" w:color="auto"/>
        <w:left w:val="none" w:sz="0" w:space="0" w:color="auto"/>
        <w:bottom w:val="none" w:sz="0" w:space="0" w:color="auto"/>
        <w:right w:val="none" w:sz="0" w:space="0" w:color="auto"/>
      </w:divBdr>
    </w:div>
    <w:div w:id="189615175">
      <w:marLeft w:val="0"/>
      <w:marRight w:val="0"/>
      <w:marTop w:val="0"/>
      <w:marBottom w:val="0"/>
      <w:divBdr>
        <w:top w:val="none" w:sz="0" w:space="0" w:color="auto"/>
        <w:left w:val="none" w:sz="0" w:space="0" w:color="auto"/>
        <w:bottom w:val="none" w:sz="0" w:space="0" w:color="auto"/>
        <w:right w:val="none" w:sz="0" w:space="0" w:color="auto"/>
      </w:divBdr>
    </w:div>
    <w:div w:id="189615176">
      <w:marLeft w:val="0"/>
      <w:marRight w:val="0"/>
      <w:marTop w:val="0"/>
      <w:marBottom w:val="0"/>
      <w:divBdr>
        <w:top w:val="none" w:sz="0" w:space="0" w:color="auto"/>
        <w:left w:val="none" w:sz="0" w:space="0" w:color="auto"/>
        <w:bottom w:val="none" w:sz="0" w:space="0" w:color="auto"/>
        <w:right w:val="none" w:sz="0" w:space="0" w:color="auto"/>
      </w:divBdr>
    </w:div>
    <w:div w:id="189615177">
      <w:marLeft w:val="0"/>
      <w:marRight w:val="0"/>
      <w:marTop w:val="0"/>
      <w:marBottom w:val="0"/>
      <w:divBdr>
        <w:top w:val="none" w:sz="0" w:space="0" w:color="auto"/>
        <w:left w:val="none" w:sz="0" w:space="0" w:color="auto"/>
        <w:bottom w:val="none" w:sz="0" w:space="0" w:color="auto"/>
        <w:right w:val="none" w:sz="0" w:space="0" w:color="auto"/>
      </w:divBdr>
    </w:div>
    <w:div w:id="189615178">
      <w:marLeft w:val="0"/>
      <w:marRight w:val="0"/>
      <w:marTop w:val="0"/>
      <w:marBottom w:val="0"/>
      <w:divBdr>
        <w:top w:val="none" w:sz="0" w:space="0" w:color="auto"/>
        <w:left w:val="none" w:sz="0" w:space="0" w:color="auto"/>
        <w:bottom w:val="none" w:sz="0" w:space="0" w:color="auto"/>
        <w:right w:val="none" w:sz="0" w:space="0" w:color="auto"/>
      </w:divBdr>
    </w:div>
    <w:div w:id="189615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nsw.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nsw.gov.vn/"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vnsw.gov.vn/" TargetMode="External"/><Relationship Id="rId4" Type="http://schemas.openxmlformats.org/officeDocument/2006/relationships/settings" Target="settings.xml"/><Relationship Id="rId9" Type="http://schemas.openxmlformats.org/officeDocument/2006/relationships/hyperlink" Target="https://vnsw.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71FB2-D521-49D3-8E51-AF6CB931B30E}"/>
</file>

<file path=customXml/itemProps2.xml><?xml version="1.0" encoding="utf-8"?>
<ds:datastoreItem xmlns:ds="http://schemas.openxmlformats.org/officeDocument/2006/customXml" ds:itemID="{68A31F08-7677-473E-B304-0C9E30EDA676}"/>
</file>

<file path=customXml/itemProps3.xml><?xml version="1.0" encoding="utf-8"?>
<ds:datastoreItem xmlns:ds="http://schemas.openxmlformats.org/officeDocument/2006/customXml" ds:itemID="{15D6FA57-0D79-49B6-93FB-9D85E505F305}"/>
</file>

<file path=docProps/app.xml><?xml version="1.0" encoding="utf-8"?>
<Properties xmlns="http://schemas.openxmlformats.org/officeDocument/2006/extended-properties" xmlns:vt="http://schemas.openxmlformats.org/officeDocument/2006/docPropsVTypes">
  <Template>Normal</Template>
  <TotalTime>1</TotalTime>
  <Pages>13</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BỘ TÀI CHÍNH – BỘ VĂN HÓA</vt:lpstr>
    </vt:vector>
  </TitlesOfParts>
  <Company>Microsoft</Company>
  <LinksUpToDate>false</LinksUpToDate>
  <CharactersWithSpaces>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 BỘ VĂN HÓA</dc:title>
  <dc:creator>dungvv</dc:creator>
  <cp:lastModifiedBy>A</cp:lastModifiedBy>
  <cp:revision>3</cp:revision>
  <cp:lastPrinted>2016-04-06T01:41:00Z</cp:lastPrinted>
  <dcterms:created xsi:type="dcterms:W3CDTF">2016-05-30T03:01:00Z</dcterms:created>
  <dcterms:modified xsi:type="dcterms:W3CDTF">2016-05-30T04:03:00Z</dcterms:modified>
</cp:coreProperties>
</file>