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5" w:type="pct"/>
        <w:jc w:val="center"/>
        <w:tblCellSpacing w:w="15" w:type="dxa"/>
        <w:tblInd w:w="1088" w:type="dxa"/>
        <w:tblLook w:val="04A0"/>
      </w:tblPr>
      <w:tblGrid>
        <w:gridCol w:w="3301"/>
        <w:gridCol w:w="6255"/>
      </w:tblGrid>
      <w:tr w:rsidR="00F95F4F" w:rsidTr="00F95F4F">
        <w:trPr>
          <w:tblCellSpacing w:w="15" w:type="dxa"/>
          <w:jc w:val="center"/>
        </w:trPr>
        <w:tc>
          <w:tcPr>
            <w:tcW w:w="1705" w:type="pct"/>
            <w:tcMar>
              <w:top w:w="15" w:type="dxa"/>
              <w:left w:w="15" w:type="dxa"/>
              <w:bottom w:w="15" w:type="dxa"/>
              <w:right w:w="15" w:type="dxa"/>
            </w:tcMar>
            <w:hideMark/>
          </w:tcPr>
          <w:p w:rsidR="00F95F4F" w:rsidRDefault="00F95F4F">
            <w:pPr>
              <w:jc w:val="center"/>
              <w:rPr>
                <w:b/>
                <w:color w:val="000000"/>
                <w:sz w:val="28"/>
                <w:szCs w:val="28"/>
              </w:rPr>
            </w:pPr>
            <w:r>
              <w:rPr>
                <w:b/>
                <w:color w:val="000000"/>
                <w:sz w:val="28"/>
                <w:szCs w:val="28"/>
              </w:rPr>
              <w:t>HỘI ĐỒNG NHÂN DÂN TỈNH ĐỒNG NAI</w:t>
            </w:r>
          </w:p>
          <w:p w:rsidR="00F95F4F" w:rsidRDefault="008A5799">
            <w:pPr>
              <w:jc w:val="center"/>
              <w:rPr>
                <w:color w:val="000000"/>
                <w:sz w:val="28"/>
                <w:szCs w:val="28"/>
              </w:rPr>
            </w:pPr>
            <w:r w:rsidRPr="008A5799">
              <w:rPr>
                <w:noProof/>
              </w:rPr>
              <w:pict>
                <v:line id="Line 11" o:spid="_x0000_s1026" style="position:absolute;left:0;text-align:left;z-index:251659264;visibility:visible" from="44.25pt,3.45pt" to="11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2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C6yPE/BNHo/SkhxjzPW+Y9cdyhMSixBc+Qlp63zoBygd0i4RumNkDKa&#10;LRXqgXs6mcYAp6Vg4TDAnD3sK2nRiYR2iV8oA5A9wKw+KhbJWk7Y+jb3RMjrHPBSBT7IBOTcZtd+&#10;+LZIF+v5ep6P8slsPcrTuh592FT5aLbJ3k/rd3VV1dn3IC3Li1YwxlVQd+/NLP8772+v5NpVQ3cO&#10;ZUge2WOKIPb+j6KjlcG9ax/sNbvsbKhGcBXaMYJvTyf0+6/riPr5wFc/AAAA//8DAFBLAwQUAAYA&#10;CAAAACEAh391L9kAAAAGAQAADwAAAGRycy9kb3ducmV2LnhtbEyOwU7DMBBE70j8g7VIXKrWIRVV&#10;CHEqBOTGhULFdRsvSUS8TmO3DXw9Cxc4Ps1o5hXryfXqSGPoPBu4WiSgiGtvO24MvL5U8wxUiMgW&#10;e89k4JMCrMvzswJz60/8TMdNbJSMcMjRQBvjkGsd6pYchoUfiCV796PDKDg22o54knHX6zRJVtph&#10;x/LQ4kD3LdUfm4MzEKot7auvWT1L3paNp3T/8PSIxlxeTHe3oCJN8a8MP/qiDqU47fyBbVC9gSy7&#10;lqaB1Q0oidNlKrz7ZV0W+r9++Q0AAP//AwBQSwECLQAUAAYACAAAACEAtoM4kv4AAADhAQAAEwAA&#10;AAAAAAAAAAAAAAAAAAAAW0NvbnRlbnRfVHlwZXNdLnhtbFBLAQItABQABgAIAAAAIQA4/SH/1gAA&#10;AJQBAAALAAAAAAAAAAAAAAAAAC8BAABfcmVscy8ucmVsc1BLAQItABQABgAIAAAAIQCuFC2BEgIA&#10;ACgEAAAOAAAAAAAAAAAAAAAAAC4CAABkcnMvZTJvRG9jLnhtbFBLAQItABQABgAIAAAAIQCHf3Uv&#10;2QAAAAYBAAAPAAAAAAAAAAAAAAAAAGwEAABkcnMvZG93bnJldi54bWxQSwUGAAAAAAQABADzAAAA&#10;cgUAAAAA&#10;"/>
              </w:pict>
            </w:r>
            <w:r w:rsidR="00F95F4F">
              <w:rPr>
                <w:color w:val="000000"/>
                <w:sz w:val="28"/>
                <w:szCs w:val="28"/>
              </w:rPr>
              <w:t> </w:t>
            </w:r>
          </w:p>
          <w:p w:rsidR="00F95F4F" w:rsidRDefault="00EF48C5">
            <w:pPr>
              <w:jc w:val="center"/>
              <w:rPr>
                <w:color w:val="000000"/>
                <w:sz w:val="28"/>
                <w:szCs w:val="28"/>
              </w:rPr>
            </w:pPr>
            <w:r>
              <w:rPr>
                <w:color w:val="000000"/>
                <w:sz w:val="28"/>
                <w:szCs w:val="28"/>
              </w:rPr>
              <w:t>Số: 71</w:t>
            </w:r>
            <w:r w:rsidR="00F95F4F">
              <w:rPr>
                <w:color w:val="000000"/>
                <w:sz w:val="28"/>
                <w:szCs w:val="28"/>
              </w:rPr>
              <w:t xml:space="preserve">/2017/NQ-HĐND </w:t>
            </w:r>
          </w:p>
        </w:tc>
        <w:tc>
          <w:tcPr>
            <w:tcW w:w="3252" w:type="pct"/>
            <w:tcMar>
              <w:top w:w="15" w:type="dxa"/>
              <w:left w:w="15" w:type="dxa"/>
              <w:bottom w:w="15" w:type="dxa"/>
              <w:right w:w="15" w:type="dxa"/>
            </w:tcMar>
            <w:vAlign w:val="center"/>
          </w:tcPr>
          <w:p w:rsidR="00F95F4F" w:rsidRDefault="00F95F4F">
            <w:pPr>
              <w:jc w:val="center"/>
              <w:rPr>
                <w:b/>
                <w:color w:val="000000"/>
                <w:sz w:val="28"/>
                <w:szCs w:val="28"/>
              </w:rPr>
            </w:pPr>
            <w:r>
              <w:rPr>
                <w:b/>
                <w:color w:val="000000"/>
                <w:sz w:val="28"/>
                <w:szCs w:val="28"/>
              </w:rPr>
              <w:t xml:space="preserve">CỘNG HÒA XÃ HỘI CHỦ NGHĨA VIỆT </w:t>
            </w:r>
            <w:smartTag w:uri="urn:schemas-microsoft-com:office:smarttags" w:element="country-region">
              <w:smartTag w:uri="urn:schemas-microsoft-com:office:smarttags" w:element="place">
                <w:r>
                  <w:rPr>
                    <w:b/>
                    <w:color w:val="000000"/>
                    <w:sz w:val="28"/>
                    <w:szCs w:val="28"/>
                  </w:rPr>
                  <w:t>NAM</w:t>
                </w:r>
              </w:smartTag>
            </w:smartTag>
          </w:p>
          <w:p w:rsidR="00F95F4F" w:rsidRDefault="00F95F4F">
            <w:pPr>
              <w:jc w:val="center"/>
              <w:rPr>
                <w:b/>
                <w:color w:val="000000"/>
                <w:sz w:val="28"/>
                <w:szCs w:val="28"/>
              </w:rPr>
            </w:pPr>
            <w:r>
              <w:rPr>
                <w:b/>
                <w:color w:val="000000"/>
                <w:sz w:val="28"/>
                <w:szCs w:val="28"/>
              </w:rPr>
              <w:t>Độc lập - Tự do - Hạnh phúc</w:t>
            </w:r>
          </w:p>
          <w:p w:rsidR="00F95F4F" w:rsidRDefault="008A5799">
            <w:pPr>
              <w:jc w:val="center"/>
              <w:rPr>
                <w:i/>
                <w:iCs/>
                <w:color w:val="000000"/>
                <w:sz w:val="28"/>
                <w:szCs w:val="28"/>
              </w:rPr>
            </w:pPr>
            <w:r w:rsidRPr="008A5799">
              <w:rPr>
                <w:noProof/>
              </w:rPr>
              <w:pict>
                <v:line id="Line 12" o:spid="_x0000_s1028" style="position:absolute;left:0;text-align:left;z-index:251660288;visibility:visible" from="79.5pt,3.7pt" to="2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3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0jlvfNsAAAAHAQAADwAAAGRycy9kb3ducmV2LnhtbEyPQU/CQBCF7yT+h82YeCGyFQGh&#10;dkuM2psXUeN16I5tY3e2dBeo/HpHL3r88ibvfZOtB9eqA/Wh8WzgapKAIi69bbgy8PpSXC5BhYhs&#10;sfVMBr4owDo/G2WYWn/kZzpsYqWkhEOKBuoYu1TrUNbkMEx8RyzZh+8dRsG+0rbHo5S7Vk+TZKEd&#10;NiwLNXZ0X1P5udk7A6F4o11xGpfj5P268jTdPTw9ojEX58PdLahIQ/w7hh99UYdcnLZ+zzaoVni+&#10;kl+igZsZKMlni7nw9pd1nun//vk3AAAA//8DAFBLAQItABQABgAIAAAAIQC2gziS/gAAAOEBAAAT&#10;AAAAAAAAAAAAAAAAAAAAAABbQ29udGVudF9UeXBlc10ueG1sUEsBAi0AFAAGAAgAAAAhADj9If/W&#10;AAAAlAEAAAsAAAAAAAAAAAAAAAAALwEAAF9yZWxzLy5yZWxzUEsBAi0AFAAGAAgAAAAhAHYE/coS&#10;AgAAKQQAAA4AAAAAAAAAAAAAAAAALgIAAGRycy9lMm9Eb2MueG1sUEsBAi0AFAAGAAgAAAAhANI5&#10;b3zbAAAABwEAAA8AAAAAAAAAAAAAAAAAbAQAAGRycy9kb3ducmV2LnhtbFBLBQYAAAAABAAEAPMA&#10;AAB0BQAAAAA=&#10;"/>
              </w:pict>
            </w:r>
          </w:p>
          <w:p w:rsidR="00F95F4F" w:rsidRDefault="00F95F4F">
            <w:pPr>
              <w:jc w:val="center"/>
              <w:rPr>
                <w:color w:val="000000"/>
                <w:sz w:val="28"/>
                <w:szCs w:val="28"/>
              </w:rPr>
            </w:pPr>
            <w:r>
              <w:rPr>
                <w:i/>
                <w:iCs/>
                <w:color w:val="000000"/>
                <w:sz w:val="28"/>
                <w:szCs w:val="28"/>
              </w:rPr>
              <w:t xml:space="preserve">                      Đồng Nai, ngày 07 tháng 7 năm 2017</w:t>
            </w:r>
          </w:p>
        </w:tc>
      </w:tr>
    </w:tbl>
    <w:p w:rsidR="00F95F4F" w:rsidRDefault="00F95F4F" w:rsidP="00F95F4F">
      <w:pPr>
        <w:spacing w:before="360"/>
        <w:jc w:val="center"/>
        <w:rPr>
          <w:b/>
          <w:bCs/>
          <w:color w:val="000000"/>
          <w:sz w:val="6"/>
          <w:szCs w:val="6"/>
        </w:rPr>
      </w:pPr>
    </w:p>
    <w:p w:rsidR="00F95F4F" w:rsidRDefault="00F95F4F" w:rsidP="00F95F4F">
      <w:pPr>
        <w:spacing w:before="360"/>
        <w:jc w:val="center"/>
        <w:rPr>
          <w:b/>
          <w:bCs/>
          <w:color w:val="000000"/>
          <w:sz w:val="28"/>
          <w:szCs w:val="28"/>
        </w:rPr>
      </w:pPr>
      <w:r>
        <w:rPr>
          <w:b/>
          <w:bCs/>
          <w:color w:val="000000"/>
          <w:sz w:val="28"/>
          <w:szCs w:val="28"/>
        </w:rPr>
        <w:t>NGHỊ QUYẾT</w:t>
      </w:r>
    </w:p>
    <w:p w:rsidR="00F95F4F" w:rsidRDefault="007551B9" w:rsidP="00F95F4F">
      <w:pPr>
        <w:ind w:left="-62"/>
        <w:jc w:val="center"/>
        <w:rPr>
          <w:b/>
          <w:sz w:val="28"/>
          <w:szCs w:val="28"/>
          <w:lang w:val="nl-NL"/>
        </w:rPr>
      </w:pPr>
      <w:r>
        <w:rPr>
          <w:b/>
          <w:sz w:val="28"/>
          <w:szCs w:val="28"/>
          <w:lang w:val="nl-NL"/>
        </w:rPr>
        <w:t xml:space="preserve">Quy định mức </w:t>
      </w:r>
      <w:r w:rsidR="00F95F4F">
        <w:rPr>
          <w:b/>
          <w:sz w:val="28"/>
          <w:szCs w:val="28"/>
          <w:lang w:val="nl-NL"/>
        </w:rPr>
        <w:t xml:space="preserve">giá dịch vụ khám bệnh, chữa bệnh không thuộc phạm vi thanh toán của Quỹ bảo hiểm y tế trong các cơ sở khám bệnh, chữa bệnh của Nhà nước trên địa bàn tỉnh Đồng Nai </w:t>
      </w:r>
    </w:p>
    <w:p w:rsidR="00F95F4F" w:rsidRDefault="008A5799" w:rsidP="00F95F4F">
      <w:pPr>
        <w:spacing w:line="340" w:lineRule="exact"/>
        <w:jc w:val="center"/>
        <w:rPr>
          <w:b/>
          <w:bCs/>
          <w:sz w:val="28"/>
          <w:szCs w:val="28"/>
          <w:lang w:val="nl-NL"/>
        </w:rPr>
      </w:pPr>
      <w:r w:rsidRPr="008A5799">
        <w:rPr>
          <w:noProof/>
        </w:rPr>
        <w:pict>
          <v:shapetype id="_x0000_t32" coordsize="21600,21600" o:spt="32" o:oned="t" path="m,l21600,21600e" filled="f">
            <v:path arrowok="t" fillok="f" o:connecttype="none"/>
            <o:lock v:ext="edit" shapetype="t"/>
          </v:shapetype>
          <v:shape id="AutoShape 13" o:spid="_x0000_s1027" type="#_x0000_t32" style="position:absolute;left:0;text-align:left;margin-left:170.1pt;margin-top:6.7pt;width:1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6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ZJMxnMK6AsEptbeiQHtWredH0u0NKVx1RLY/RbycDyVnISN6lhIszUGU3fNYMYggU&#10;iMM6NrYPkDAGdIw7Od12wo8eUfiYTSezxx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BJ8AgndAAAACQEAAA8AAABkcnMvZG93bnJldi54bWxMj8FuwjAQ&#10;RO+V+g/WIvVSFZsAFU3jIFSphx4LSL2aeJukxOsodkjK13cRB3rcmafZmWw9ukacsAu1Jw2zqQKB&#10;VHhbU6lhv3t/WoEI0ZA1jSfU8IsB1vn9XWZS6wf6xNM2loJDKKRGQxVjm0oZigqdCVPfIrH37Ttn&#10;Ip9dKW1nBg53jUyUepbO1MQfKtPiW4XFcds7DRj65UxtXly5/zgPj1/J+Wdod1o/TMbNK4iIY7zB&#10;cKnP1SHnTgffkw2i0TBfqIRRNuYLEAwsVwkLh6sg80z+X5D/AQAA//8DAFBLAQItABQABgAIAAAA&#10;IQC2gziS/gAAAOEBAAATAAAAAAAAAAAAAAAAAAAAAABbQ29udGVudF9UeXBlc10ueG1sUEsBAi0A&#10;FAAGAAgAAAAhADj9If/WAAAAlAEAAAsAAAAAAAAAAAAAAAAALwEAAF9yZWxzLy5yZWxzUEsBAi0A&#10;FAAGAAgAAAAhAOhgv/ofAgAAPAQAAA4AAAAAAAAAAAAAAAAALgIAAGRycy9lMm9Eb2MueG1sUEsB&#10;Ai0AFAAGAAgAAAAhABJ8AgndAAAACQEAAA8AAAAAAAAAAAAAAAAAeQQAAGRycy9kb3ducmV2Lnht&#10;bFBLBQYAAAAABAAEAPMAAACDBQAAAAA=&#10;"/>
        </w:pict>
      </w:r>
    </w:p>
    <w:p w:rsidR="00F95F4F" w:rsidRDefault="00F95F4F" w:rsidP="00F95F4F">
      <w:pPr>
        <w:spacing w:before="240"/>
        <w:jc w:val="center"/>
        <w:rPr>
          <w:b/>
          <w:bCs/>
          <w:color w:val="000000"/>
          <w:sz w:val="28"/>
          <w:szCs w:val="28"/>
        </w:rPr>
      </w:pPr>
      <w:r>
        <w:rPr>
          <w:b/>
          <w:bCs/>
          <w:color w:val="000000"/>
          <w:sz w:val="28"/>
          <w:szCs w:val="28"/>
        </w:rPr>
        <w:t>HỘI ĐỒNG NHÂN DÂN TỈNH ĐỒNG NAI</w:t>
      </w:r>
    </w:p>
    <w:p w:rsidR="00F95F4F" w:rsidRDefault="00F95F4F" w:rsidP="00F95F4F">
      <w:pPr>
        <w:spacing w:after="120"/>
        <w:jc w:val="center"/>
        <w:rPr>
          <w:b/>
          <w:bCs/>
          <w:color w:val="000000"/>
          <w:sz w:val="28"/>
          <w:szCs w:val="28"/>
        </w:rPr>
      </w:pPr>
      <w:r>
        <w:rPr>
          <w:b/>
          <w:bCs/>
          <w:color w:val="000000"/>
          <w:sz w:val="28"/>
          <w:szCs w:val="28"/>
        </w:rPr>
        <w:t>KHÓA IX - KỲ HỌP THỨ 4</w:t>
      </w:r>
    </w:p>
    <w:p w:rsidR="00F95F4F" w:rsidRDefault="00B22225" w:rsidP="00F95F4F">
      <w:pPr>
        <w:pStyle w:val="NormalWeb"/>
        <w:shd w:val="clear" w:color="auto" w:fill="FFFFFF"/>
        <w:spacing w:before="0" w:beforeAutospacing="0" w:after="120" w:afterAutospacing="0" w:line="260" w:lineRule="atLeast"/>
        <w:ind w:firstLine="720"/>
        <w:jc w:val="both"/>
        <w:rPr>
          <w:i/>
          <w:color w:val="000000"/>
          <w:sz w:val="28"/>
          <w:szCs w:val="28"/>
          <w:lang w:val="nl-NL"/>
        </w:rPr>
      </w:pPr>
      <w:r>
        <w:rPr>
          <w:i/>
          <w:iCs/>
          <w:color w:val="000000"/>
          <w:sz w:val="28"/>
          <w:szCs w:val="28"/>
          <w:lang w:val="nl-NL"/>
        </w:rPr>
        <w:t>Căn cứ Luật t</w:t>
      </w:r>
      <w:r w:rsidR="00F95F4F">
        <w:rPr>
          <w:i/>
          <w:iCs/>
          <w:color w:val="000000"/>
          <w:sz w:val="28"/>
          <w:szCs w:val="28"/>
          <w:lang w:val="nl-NL"/>
        </w:rPr>
        <w:t>ổ chức chính quyền địa phương ngày 19 tháng 6 năm 2015;</w:t>
      </w:r>
    </w:p>
    <w:p w:rsidR="00F95F4F" w:rsidRDefault="00B22225" w:rsidP="00F95F4F">
      <w:pPr>
        <w:shd w:val="clear" w:color="auto" w:fill="FFFFFF"/>
        <w:spacing w:before="120" w:after="120"/>
        <w:ind w:firstLine="720"/>
        <w:jc w:val="both"/>
        <w:rPr>
          <w:i/>
          <w:sz w:val="28"/>
          <w:szCs w:val="28"/>
        </w:rPr>
      </w:pPr>
      <w:r>
        <w:rPr>
          <w:i/>
          <w:iCs/>
          <w:sz w:val="28"/>
          <w:szCs w:val="28"/>
        </w:rPr>
        <w:t>Căn cứ Luật b</w:t>
      </w:r>
      <w:r w:rsidR="00F95F4F">
        <w:rPr>
          <w:i/>
          <w:iCs/>
          <w:sz w:val="28"/>
          <w:szCs w:val="28"/>
        </w:rPr>
        <w:t>an hành văn bản quy phạm pháp luật ngày 22 tháng 6 năm 2015;</w:t>
      </w:r>
    </w:p>
    <w:p w:rsidR="00F95F4F" w:rsidRDefault="00B22225" w:rsidP="00F95F4F">
      <w:pPr>
        <w:spacing w:after="120"/>
        <w:ind w:firstLine="720"/>
        <w:jc w:val="both"/>
        <w:rPr>
          <w:i/>
          <w:sz w:val="28"/>
          <w:szCs w:val="28"/>
        </w:rPr>
      </w:pPr>
      <w:r>
        <w:rPr>
          <w:i/>
          <w:sz w:val="28"/>
          <w:szCs w:val="28"/>
        </w:rPr>
        <w:t>Căn cứ Luật k</w:t>
      </w:r>
      <w:r w:rsidR="00F95F4F">
        <w:rPr>
          <w:i/>
          <w:sz w:val="28"/>
          <w:szCs w:val="28"/>
        </w:rPr>
        <w:t xml:space="preserve">hám bệnh, chữa bệnh </w:t>
      </w:r>
      <w:r w:rsidR="00F95F4F">
        <w:rPr>
          <w:i/>
          <w:iCs/>
          <w:sz w:val="28"/>
          <w:szCs w:val="28"/>
        </w:rPr>
        <w:t>ngày 23 tháng 11 năm 2009</w:t>
      </w:r>
      <w:r w:rsidR="00F95F4F">
        <w:rPr>
          <w:i/>
          <w:sz w:val="28"/>
          <w:szCs w:val="28"/>
        </w:rPr>
        <w:t>;</w:t>
      </w:r>
    </w:p>
    <w:p w:rsidR="00F95F4F" w:rsidRDefault="00B22225" w:rsidP="00F95F4F">
      <w:pPr>
        <w:spacing w:after="120"/>
        <w:ind w:firstLine="720"/>
        <w:jc w:val="both"/>
        <w:rPr>
          <w:i/>
          <w:color w:val="000000"/>
          <w:sz w:val="28"/>
          <w:szCs w:val="28"/>
        </w:rPr>
      </w:pPr>
      <w:r>
        <w:rPr>
          <w:i/>
          <w:color w:val="000000"/>
          <w:sz w:val="28"/>
          <w:szCs w:val="28"/>
        </w:rPr>
        <w:t>Căn cứ Luật p</w:t>
      </w:r>
      <w:r w:rsidR="00F95F4F">
        <w:rPr>
          <w:i/>
          <w:color w:val="000000"/>
          <w:sz w:val="28"/>
          <w:szCs w:val="28"/>
        </w:rPr>
        <w:t xml:space="preserve">hí và lệ phí </w:t>
      </w:r>
      <w:r w:rsidR="00F95F4F">
        <w:rPr>
          <w:i/>
          <w:iCs/>
          <w:sz w:val="28"/>
          <w:szCs w:val="28"/>
        </w:rPr>
        <w:t>ngày 25 tháng 11 năm 2015;</w:t>
      </w:r>
    </w:p>
    <w:p w:rsidR="00F95F4F" w:rsidRDefault="00B22225" w:rsidP="00F95F4F">
      <w:pPr>
        <w:spacing w:after="120"/>
        <w:ind w:firstLine="720"/>
        <w:jc w:val="both"/>
        <w:rPr>
          <w:i/>
          <w:sz w:val="28"/>
          <w:szCs w:val="28"/>
        </w:rPr>
      </w:pPr>
      <w:r>
        <w:rPr>
          <w:i/>
          <w:sz w:val="28"/>
          <w:szCs w:val="28"/>
        </w:rPr>
        <w:t>Căn cứ Luật g</w:t>
      </w:r>
      <w:r w:rsidR="00F95F4F">
        <w:rPr>
          <w:i/>
          <w:sz w:val="28"/>
          <w:szCs w:val="28"/>
        </w:rPr>
        <w:t xml:space="preserve">iá </w:t>
      </w:r>
      <w:r w:rsidR="00F95F4F">
        <w:rPr>
          <w:i/>
          <w:iCs/>
          <w:sz w:val="28"/>
          <w:szCs w:val="28"/>
        </w:rPr>
        <w:t>ngày 20 tháng 6 năm 2012</w:t>
      </w:r>
      <w:r w:rsidR="00F95F4F">
        <w:rPr>
          <w:i/>
          <w:sz w:val="28"/>
          <w:szCs w:val="28"/>
        </w:rPr>
        <w:t>;</w:t>
      </w:r>
    </w:p>
    <w:p w:rsidR="00F95F4F" w:rsidRDefault="00F95F4F" w:rsidP="00F95F4F">
      <w:pPr>
        <w:pStyle w:val="NormalWeb"/>
        <w:shd w:val="clear" w:color="auto" w:fill="FFFFFF"/>
        <w:spacing w:before="0" w:beforeAutospacing="0" w:after="120" w:afterAutospacing="0" w:line="260" w:lineRule="atLeast"/>
        <w:ind w:firstLine="720"/>
        <w:jc w:val="both"/>
        <w:rPr>
          <w:i/>
          <w:iCs/>
          <w:color w:val="000000"/>
          <w:sz w:val="28"/>
          <w:szCs w:val="28"/>
          <w:lang w:val="nl-NL"/>
        </w:rPr>
      </w:pPr>
      <w:r>
        <w:rPr>
          <w:i/>
          <w:iCs/>
          <w:color w:val="000000"/>
          <w:sz w:val="28"/>
          <w:szCs w:val="28"/>
          <w:lang w:val="nl-NL"/>
        </w:rPr>
        <w:t>Căn cứ Nghị định số 177/2013/NĐ-CP ngày 27 tháng 9 năm 2011 của Chính phủ Quy định chi tiết và hướng dẫn thi hành một số điều của Luật giá;</w:t>
      </w:r>
    </w:p>
    <w:p w:rsidR="00F95F4F" w:rsidRDefault="00F95F4F" w:rsidP="00F95F4F">
      <w:pPr>
        <w:pStyle w:val="NormalWeb"/>
        <w:shd w:val="clear" w:color="auto" w:fill="FFFFFF"/>
        <w:spacing w:before="0" w:beforeAutospacing="0" w:after="120" w:afterAutospacing="0" w:line="260" w:lineRule="atLeast"/>
        <w:ind w:firstLine="720"/>
        <w:jc w:val="both"/>
        <w:rPr>
          <w:i/>
          <w:color w:val="000000"/>
          <w:sz w:val="28"/>
          <w:szCs w:val="28"/>
          <w:lang w:val="nl-NL"/>
        </w:rPr>
      </w:pPr>
      <w:r>
        <w:rPr>
          <w:i/>
          <w:iCs/>
          <w:color w:val="000000"/>
          <w:sz w:val="28"/>
          <w:szCs w:val="28"/>
          <w:lang w:val="nl-NL"/>
        </w:rPr>
        <w:t>Căn cứ Nghị định số 16/2015/NĐ-CP ngày 14 tháng 02 năm 2015 của Chính phủ quy định cơ chế tự chủ của đơn vị sự nghiệp công lập;</w:t>
      </w:r>
    </w:p>
    <w:p w:rsidR="00F95F4F" w:rsidRDefault="00F95F4F" w:rsidP="00F95F4F">
      <w:pPr>
        <w:pStyle w:val="NormalWeb"/>
        <w:shd w:val="clear" w:color="auto" w:fill="FFFFFF"/>
        <w:spacing w:before="0" w:beforeAutospacing="0" w:after="120" w:afterAutospacing="0" w:line="260" w:lineRule="atLeast"/>
        <w:ind w:firstLine="720"/>
        <w:jc w:val="both"/>
        <w:rPr>
          <w:i/>
          <w:sz w:val="28"/>
          <w:szCs w:val="28"/>
          <w:lang w:val="nl-NL"/>
        </w:rPr>
      </w:pPr>
      <w:r>
        <w:rPr>
          <w:i/>
          <w:color w:val="000000"/>
          <w:sz w:val="28"/>
          <w:szCs w:val="28"/>
          <w:lang w:val="nl-NL"/>
        </w:rPr>
        <w:t>Căn cứ Thông</w:t>
      </w:r>
      <w:r>
        <w:rPr>
          <w:i/>
          <w:sz w:val="28"/>
          <w:szCs w:val="28"/>
          <w:lang w:val="nl-NL"/>
        </w:rPr>
        <w:t xml:space="preserve"> tư số 02/2017/TT-BYT ngày 15 tháng 3 tháng 2017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F86DF4" w:rsidRPr="00F86DF4" w:rsidRDefault="00F86DF4" w:rsidP="00F86DF4">
      <w:pPr>
        <w:shd w:val="clear" w:color="auto" w:fill="FFFFFF"/>
        <w:spacing w:after="120" w:line="260" w:lineRule="atLeast"/>
        <w:ind w:firstLine="720"/>
        <w:jc w:val="both"/>
        <w:rPr>
          <w:i/>
          <w:sz w:val="28"/>
          <w:szCs w:val="28"/>
          <w:lang w:val="nl-NL"/>
        </w:rPr>
      </w:pPr>
      <w:r w:rsidRPr="00F86DF4">
        <w:rPr>
          <w:i/>
          <w:sz w:val="28"/>
          <w:szCs w:val="28"/>
          <w:lang w:val="nl-NL"/>
        </w:rPr>
        <w:t>Căn cứ Quyết định số 2126/QĐ-BYT ngày 26 tháng 5 năm 2017 của Bộ Y tế về việc đính chính</w:t>
      </w:r>
      <w:r w:rsidRPr="00F86DF4">
        <w:rPr>
          <w:i/>
          <w:color w:val="000000"/>
          <w:sz w:val="28"/>
          <w:szCs w:val="28"/>
          <w:lang w:val="nl-NL"/>
        </w:rPr>
        <w:t xml:space="preserve"> Thông</w:t>
      </w:r>
      <w:r w:rsidRPr="00F86DF4">
        <w:rPr>
          <w:i/>
          <w:sz w:val="28"/>
          <w:szCs w:val="28"/>
          <w:lang w:val="nl-NL"/>
        </w:rPr>
        <w:t xml:space="preserve"> tư số 02/2017/TT-BYT ngày 15 tháng 3 tháng 2017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F95F4F" w:rsidRDefault="00F95F4F" w:rsidP="00F95F4F">
      <w:pPr>
        <w:pStyle w:val="NormalWeb"/>
        <w:shd w:val="clear" w:color="auto" w:fill="FFFFFF"/>
        <w:spacing w:before="0" w:beforeAutospacing="0" w:after="120" w:afterAutospacing="0" w:line="260" w:lineRule="atLeast"/>
        <w:ind w:firstLine="720"/>
        <w:jc w:val="both"/>
        <w:rPr>
          <w:i/>
          <w:sz w:val="28"/>
          <w:szCs w:val="28"/>
        </w:rPr>
      </w:pPr>
      <w:r>
        <w:rPr>
          <w:i/>
          <w:color w:val="000000"/>
          <w:sz w:val="28"/>
          <w:szCs w:val="28"/>
          <w:lang w:val="nl-NL"/>
        </w:rPr>
        <w:t xml:space="preserve">Sau khi xem xét Tờ trình số 5687/TTr-UBND ngày 14 tháng </w:t>
      </w:r>
      <w:r w:rsidR="006B0FA7">
        <w:rPr>
          <w:i/>
          <w:color w:val="000000"/>
          <w:sz w:val="28"/>
          <w:szCs w:val="28"/>
          <w:lang w:val="nl-NL"/>
        </w:rPr>
        <w:t>6</w:t>
      </w:r>
      <w:r>
        <w:rPr>
          <w:i/>
          <w:color w:val="000000"/>
          <w:sz w:val="28"/>
          <w:szCs w:val="28"/>
          <w:lang w:val="nl-NL"/>
        </w:rPr>
        <w:t xml:space="preserve"> năm 2017 của Ủy ban nhân dân tỉnh về việc ban hành giá dịch vụ khám bệnh, chữa bệnh không thuộc phạm vi thanh toán của Quỹ bảo hiểm y tế trong các cơ sở khám bệnh, chữa bệnh của Nhà nước trên địa bàn tỉnh Đồng Nai</w:t>
      </w:r>
      <w:r>
        <w:rPr>
          <w:i/>
          <w:sz w:val="28"/>
          <w:szCs w:val="28"/>
        </w:rPr>
        <w:t>; báo cáo thẩm tra của Ban Văn hóa - Xã hội HĐND tỉnh và tổng hợp các ý kiến thảo luận của các đại biểu HĐND tỉnh tại kỳ họp.</w:t>
      </w:r>
    </w:p>
    <w:p w:rsidR="00F95F4F" w:rsidRDefault="00F95F4F" w:rsidP="00F95F4F">
      <w:pPr>
        <w:pStyle w:val="NormalWeb"/>
        <w:shd w:val="clear" w:color="auto" w:fill="FFFFFF"/>
        <w:spacing w:before="0" w:beforeAutospacing="0" w:after="120" w:afterAutospacing="0" w:line="260" w:lineRule="atLeast"/>
        <w:ind w:firstLine="720"/>
        <w:jc w:val="both"/>
        <w:rPr>
          <w:i/>
          <w:color w:val="000000"/>
          <w:sz w:val="16"/>
          <w:szCs w:val="16"/>
          <w:lang w:val="nl-NL"/>
        </w:rPr>
      </w:pPr>
    </w:p>
    <w:p w:rsidR="00F95F4F" w:rsidRDefault="00F95F4F" w:rsidP="00F95F4F">
      <w:pPr>
        <w:spacing w:before="120" w:after="120"/>
        <w:jc w:val="center"/>
        <w:rPr>
          <w:b/>
          <w:color w:val="000000"/>
          <w:sz w:val="28"/>
          <w:szCs w:val="28"/>
        </w:rPr>
      </w:pPr>
      <w:r>
        <w:rPr>
          <w:b/>
          <w:color w:val="000000"/>
          <w:sz w:val="28"/>
          <w:szCs w:val="28"/>
        </w:rPr>
        <w:lastRenderedPageBreak/>
        <w:t>QUYẾT NGHỊ:</w:t>
      </w:r>
    </w:p>
    <w:p w:rsidR="00F95F4F" w:rsidRDefault="00F95F4F" w:rsidP="00F95F4F">
      <w:pPr>
        <w:spacing w:before="120" w:after="120"/>
        <w:ind w:firstLine="720"/>
        <w:jc w:val="both"/>
        <w:rPr>
          <w:b/>
          <w:color w:val="000000"/>
          <w:sz w:val="6"/>
          <w:szCs w:val="28"/>
        </w:rPr>
      </w:pPr>
    </w:p>
    <w:p w:rsidR="00F26C6D" w:rsidRPr="00C71944" w:rsidRDefault="00F95F4F" w:rsidP="00F95F4F">
      <w:pPr>
        <w:spacing w:before="120" w:after="120"/>
        <w:ind w:firstLine="720"/>
        <w:jc w:val="both"/>
        <w:rPr>
          <w:color w:val="000000"/>
          <w:sz w:val="28"/>
          <w:szCs w:val="28"/>
          <w:lang w:val="nl-NL"/>
        </w:rPr>
      </w:pPr>
      <w:r w:rsidRPr="00C71944">
        <w:rPr>
          <w:b/>
          <w:color w:val="000000"/>
          <w:sz w:val="28"/>
          <w:szCs w:val="28"/>
        </w:rPr>
        <w:t>Điều 1</w:t>
      </w:r>
      <w:r w:rsidR="00E30547">
        <w:rPr>
          <w:color w:val="000000"/>
          <w:sz w:val="28"/>
          <w:szCs w:val="28"/>
        </w:rPr>
        <w:t xml:space="preserve">. Quy định mức </w:t>
      </w:r>
      <w:r w:rsidRPr="00C71944">
        <w:rPr>
          <w:color w:val="000000"/>
          <w:sz w:val="28"/>
          <w:szCs w:val="28"/>
        </w:rPr>
        <w:t xml:space="preserve">giá </w:t>
      </w:r>
      <w:r w:rsidRPr="00C71944">
        <w:rPr>
          <w:color w:val="000000"/>
          <w:sz w:val="28"/>
          <w:szCs w:val="28"/>
          <w:lang w:val="nl-NL"/>
        </w:rPr>
        <w:t xml:space="preserve">dịch vụ khám bệnh, chữa bệnh không thuộc phạm vi thanh toán của Quỹ bảo hiểm y tế trong các cơ sở khám bệnh, chữa bệnh của Nhà </w:t>
      </w:r>
      <w:r w:rsidR="00F26C6D" w:rsidRPr="00C71944">
        <w:rPr>
          <w:color w:val="000000"/>
          <w:sz w:val="28"/>
          <w:szCs w:val="28"/>
          <w:lang w:val="nl-NL"/>
        </w:rPr>
        <w:t>nước trên địa bàn tỉnh Đồng Nai, cụ thể:</w:t>
      </w:r>
    </w:p>
    <w:p w:rsidR="00F26C6D" w:rsidRPr="00F86DF4" w:rsidRDefault="00F26C6D" w:rsidP="00F26C6D">
      <w:pPr>
        <w:spacing w:after="120"/>
        <w:ind w:firstLine="720"/>
        <w:jc w:val="both"/>
        <w:rPr>
          <w:sz w:val="28"/>
          <w:szCs w:val="28"/>
        </w:rPr>
      </w:pPr>
      <w:bookmarkStart w:id="0" w:name="dieu_1"/>
      <w:r w:rsidRPr="00F86DF4">
        <w:rPr>
          <w:sz w:val="28"/>
          <w:szCs w:val="28"/>
        </w:rPr>
        <w:t>1. Phạm vi điều chỉnh và đối tượng áp dụng</w:t>
      </w:r>
      <w:bookmarkEnd w:id="0"/>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a) Phạm vi điều chỉnh:</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Nghị quyết này quy định mức giá dịch vụ khám bệnh, chữa bệnh không thuộc phạm vi thanh toán của Quỹ bảo hiểm y tế trong các cơ sở khá</w:t>
      </w:r>
      <w:r w:rsidR="006111C4">
        <w:rPr>
          <w:rFonts w:ascii="Times New Roman" w:hAnsi="Times New Roman"/>
          <w:szCs w:val="28"/>
          <w:lang w:val="es-ES"/>
        </w:rPr>
        <w:t xml:space="preserve">m bệnh, chữa bệnh của Nhà nước </w:t>
      </w:r>
      <w:r w:rsidRPr="00C71944">
        <w:rPr>
          <w:rFonts w:ascii="Times New Roman" w:hAnsi="Times New Roman"/>
          <w:szCs w:val="28"/>
          <w:lang w:val="es-ES"/>
        </w:rPr>
        <w:t>trên địa bàn tỉnh Đồng Nai.</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b) Đối tượng áp dụng:</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Các cơ sở khám bệnh, chữa bệnh của Nhà nước trên địa bàn tỉnh Đồng Nai, bao gồm:</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Bệnh viện đa khoa </w:t>
      </w:r>
      <w:r w:rsidR="005D673B">
        <w:rPr>
          <w:rFonts w:ascii="Times New Roman" w:hAnsi="Times New Roman"/>
          <w:szCs w:val="28"/>
          <w:lang w:val="es-ES"/>
        </w:rPr>
        <w:t>tuyến tỉnh, bệnh viện</w:t>
      </w:r>
      <w:r w:rsidRPr="00C71944">
        <w:rPr>
          <w:rFonts w:ascii="Times New Roman" w:hAnsi="Times New Roman"/>
          <w:szCs w:val="28"/>
          <w:lang w:val="es-ES"/>
        </w:rPr>
        <w:t xml:space="preserve"> chuyên khoa </w:t>
      </w:r>
      <w:r w:rsidR="00367305">
        <w:rPr>
          <w:rFonts w:ascii="Times New Roman" w:hAnsi="Times New Roman"/>
          <w:szCs w:val="28"/>
          <w:lang w:val="es-ES"/>
        </w:rPr>
        <w:t>t</w:t>
      </w:r>
      <w:r w:rsidRPr="00C71944">
        <w:rPr>
          <w:rFonts w:ascii="Times New Roman" w:hAnsi="Times New Roman"/>
          <w:szCs w:val="28"/>
          <w:lang w:val="es-ES"/>
        </w:rPr>
        <w:t>uyến tỉnh, bệnh viện đa khoa khu vực.</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Trung tâm y tế tuyến tỉnh và </w:t>
      </w:r>
      <w:r w:rsidR="005D673B">
        <w:rPr>
          <w:rFonts w:ascii="Times New Roman" w:hAnsi="Times New Roman"/>
          <w:szCs w:val="28"/>
          <w:lang w:val="es-ES"/>
        </w:rPr>
        <w:t xml:space="preserve">Trung tâm y tế </w:t>
      </w:r>
      <w:r w:rsidRPr="00C71944">
        <w:rPr>
          <w:rFonts w:ascii="Times New Roman" w:hAnsi="Times New Roman"/>
          <w:szCs w:val="28"/>
          <w:lang w:val="es-ES"/>
        </w:rPr>
        <w:t>tuyến huyện có thực hiện chức năng khám bệnh, chữa bệnh.</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w:t>
      </w:r>
      <w:r w:rsidR="005D673B">
        <w:rPr>
          <w:rFonts w:ascii="Times New Roman" w:hAnsi="Times New Roman"/>
          <w:szCs w:val="28"/>
          <w:lang w:val="es-ES"/>
        </w:rPr>
        <w:t>P</w:t>
      </w:r>
      <w:r w:rsidRPr="00C71944">
        <w:rPr>
          <w:rFonts w:ascii="Times New Roman" w:hAnsi="Times New Roman"/>
          <w:szCs w:val="28"/>
          <w:lang w:val="es-ES"/>
        </w:rPr>
        <w:t>hòng khám đa khoa khu vực; các trạm y tế xã, phường, thị trấn.</w:t>
      </w:r>
    </w:p>
    <w:p w:rsidR="00F26C6D" w:rsidRPr="00C71944" w:rsidRDefault="00625978" w:rsidP="00F26C6D">
      <w:pPr>
        <w:pStyle w:val="BodyTextIndent2"/>
        <w:spacing w:after="120"/>
        <w:rPr>
          <w:rFonts w:ascii="Times New Roman" w:hAnsi="Times New Roman"/>
          <w:szCs w:val="28"/>
          <w:lang w:val="es-ES"/>
        </w:rPr>
      </w:pPr>
      <w:r>
        <w:rPr>
          <w:rFonts w:ascii="Times New Roman" w:hAnsi="Times New Roman"/>
          <w:szCs w:val="28"/>
          <w:lang w:val="es-ES"/>
        </w:rPr>
        <w:t>Đối tượng chi trả: N</w:t>
      </w:r>
      <w:r w:rsidR="00F26C6D" w:rsidRPr="00C71944">
        <w:rPr>
          <w:rFonts w:ascii="Times New Roman" w:hAnsi="Times New Roman"/>
          <w:szCs w:val="28"/>
          <w:lang w:val="es-ES"/>
        </w:rPr>
        <w:t>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2. Mức giá</w:t>
      </w:r>
      <w:r w:rsidR="00E135DA" w:rsidRPr="00C71944">
        <w:rPr>
          <w:rFonts w:ascii="Times New Roman" w:hAnsi="Times New Roman"/>
          <w:szCs w:val="28"/>
          <w:lang w:val="es-ES"/>
        </w:rPr>
        <w:t xml:space="preserve"> dịch</w:t>
      </w:r>
      <w:r w:rsidR="00C71944" w:rsidRPr="00C71944">
        <w:rPr>
          <w:rFonts w:ascii="Times New Roman" w:hAnsi="Times New Roman"/>
          <w:szCs w:val="28"/>
          <w:lang w:val="es-ES"/>
        </w:rPr>
        <w:t xml:space="preserve"> vụ khám bệnh, chữa bệnh </w:t>
      </w:r>
    </w:p>
    <w:p w:rsidR="00F95F4F" w:rsidRDefault="00C71944" w:rsidP="00C71944">
      <w:pPr>
        <w:pStyle w:val="BodyTextIndent2"/>
        <w:spacing w:after="120"/>
        <w:rPr>
          <w:rFonts w:ascii="Times New Roman" w:hAnsi="Times New Roman"/>
          <w:color w:val="000000"/>
          <w:szCs w:val="28"/>
          <w:lang w:val="nl-NL"/>
        </w:rPr>
      </w:pPr>
      <w:r>
        <w:rPr>
          <w:rFonts w:ascii="Times New Roman" w:hAnsi="Times New Roman"/>
          <w:szCs w:val="28"/>
          <w:lang w:val="es-ES"/>
        </w:rPr>
        <w:t>G</w:t>
      </w:r>
      <w:r w:rsidRPr="00C71944">
        <w:rPr>
          <w:rFonts w:ascii="Times New Roman" w:hAnsi="Times New Roman"/>
          <w:szCs w:val="28"/>
          <w:lang w:val="es-ES"/>
        </w:rPr>
        <w:t>iá dịch vụ khám bệnh, chữa bệnh được quy định tại</w:t>
      </w:r>
      <w:r w:rsidR="00F95F4F" w:rsidRPr="00C71944">
        <w:rPr>
          <w:rFonts w:ascii="Times New Roman" w:hAnsi="Times New Roman"/>
          <w:color w:val="000000"/>
          <w:szCs w:val="28"/>
          <w:lang w:val="nl-NL"/>
        </w:rPr>
        <w:t xml:space="preserve"> Phụ lục I, II, III ban hành k</w:t>
      </w:r>
      <w:r w:rsidRPr="00C71944">
        <w:rPr>
          <w:rFonts w:ascii="Times New Roman" w:hAnsi="Times New Roman"/>
          <w:color w:val="000000"/>
          <w:szCs w:val="28"/>
          <w:lang w:val="nl-NL"/>
        </w:rPr>
        <w:t>èm</w:t>
      </w:r>
      <w:r w:rsidR="00F95F4F" w:rsidRPr="00C71944">
        <w:rPr>
          <w:rFonts w:ascii="Times New Roman" w:hAnsi="Times New Roman"/>
          <w:color w:val="000000"/>
          <w:szCs w:val="28"/>
          <w:lang w:val="nl-NL"/>
        </w:rPr>
        <w:t xml:space="preserve"> theo Nghị quyết này.</w:t>
      </w:r>
    </w:p>
    <w:p w:rsidR="00A124A1" w:rsidRDefault="00A124A1" w:rsidP="00C71944">
      <w:pPr>
        <w:pStyle w:val="BodyTextIndent2"/>
        <w:spacing w:after="120"/>
        <w:rPr>
          <w:rFonts w:ascii="Times New Roman" w:hAnsi="Times New Roman"/>
          <w:b/>
          <w:color w:val="000000"/>
          <w:szCs w:val="28"/>
          <w:lang w:val="nl-NL"/>
        </w:rPr>
      </w:pPr>
      <w:r w:rsidRPr="00A124A1">
        <w:rPr>
          <w:rFonts w:ascii="Times New Roman" w:hAnsi="Times New Roman"/>
          <w:b/>
          <w:color w:val="000000"/>
          <w:szCs w:val="28"/>
          <w:lang w:val="nl-NL"/>
        </w:rPr>
        <w:t>Điều 2. Thời điểm áp dụng</w:t>
      </w:r>
    </w:p>
    <w:p w:rsidR="00A124A1" w:rsidRPr="00A124A1" w:rsidRDefault="00A124A1" w:rsidP="00C71944">
      <w:pPr>
        <w:pStyle w:val="BodyTextIndent2"/>
        <w:spacing w:after="120"/>
        <w:rPr>
          <w:rFonts w:ascii="Times New Roman" w:hAnsi="Times New Roman"/>
          <w:szCs w:val="28"/>
          <w:lang w:val="es-ES"/>
        </w:rPr>
      </w:pPr>
      <w:r>
        <w:rPr>
          <w:rFonts w:ascii="Times New Roman" w:hAnsi="Times New Roman"/>
          <w:color w:val="000000"/>
          <w:szCs w:val="28"/>
          <w:lang w:val="nl-NL"/>
        </w:rPr>
        <w:t xml:space="preserve">Thời điểm áp dụng giá dịch vụ khám bệnh, chữa bệnh từ </w:t>
      </w:r>
      <w:r w:rsidR="00F86DF4">
        <w:rPr>
          <w:rFonts w:ascii="Times New Roman" w:hAnsi="Times New Roman"/>
          <w:color w:val="000000"/>
          <w:szCs w:val="28"/>
          <w:lang w:val="nl-NL"/>
        </w:rPr>
        <w:t>tháng 8</w:t>
      </w:r>
      <w:r w:rsidRPr="00A124A1">
        <w:rPr>
          <w:rFonts w:ascii="Times New Roman" w:hAnsi="Times New Roman"/>
          <w:color w:val="000000"/>
          <w:szCs w:val="28"/>
          <w:lang w:val="nl-NL"/>
        </w:rPr>
        <w:t xml:space="preserve"> năm 2017</w:t>
      </w:r>
      <w:r w:rsidR="00EA71AF">
        <w:rPr>
          <w:rFonts w:ascii="Times New Roman" w:hAnsi="Times New Roman"/>
          <w:color w:val="000000"/>
          <w:szCs w:val="28"/>
          <w:lang w:val="nl-NL"/>
        </w:rPr>
        <w:t>.</w:t>
      </w:r>
    </w:p>
    <w:p w:rsidR="00F95F4F" w:rsidRDefault="00EA71AF" w:rsidP="00F95F4F">
      <w:pPr>
        <w:spacing w:before="120" w:after="120"/>
        <w:ind w:firstLine="720"/>
        <w:jc w:val="both"/>
        <w:rPr>
          <w:color w:val="000000"/>
          <w:sz w:val="28"/>
          <w:szCs w:val="28"/>
          <w:lang w:val="nl-NL"/>
        </w:rPr>
      </w:pPr>
      <w:r>
        <w:rPr>
          <w:b/>
          <w:color w:val="000000"/>
          <w:sz w:val="28"/>
          <w:szCs w:val="28"/>
          <w:lang w:val="nl-NL"/>
        </w:rPr>
        <w:t xml:space="preserve"> Điều 3</w:t>
      </w:r>
      <w:r w:rsidR="00F95F4F">
        <w:rPr>
          <w:color w:val="000000"/>
          <w:sz w:val="28"/>
          <w:szCs w:val="28"/>
          <w:lang w:val="nl-NL"/>
        </w:rPr>
        <w:t xml:space="preserve">. </w:t>
      </w:r>
      <w:r w:rsidR="00F95F4F">
        <w:rPr>
          <w:b/>
          <w:color w:val="000000"/>
          <w:sz w:val="28"/>
          <w:szCs w:val="28"/>
          <w:lang w:val="nl-NL"/>
        </w:rPr>
        <w:t>Tổ chức thực hiện</w:t>
      </w:r>
    </w:p>
    <w:p w:rsidR="00F95F4F" w:rsidRDefault="00F95F4F" w:rsidP="00F95F4F">
      <w:pPr>
        <w:spacing w:before="120" w:after="120"/>
        <w:ind w:firstLine="720"/>
        <w:jc w:val="both"/>
        <w:rPr>
          <w:sz w:val="28"/>
          <w:szCs w:val="28"/>
          <w:lang w:val="nl-NL"/>
        </w:rPr>
      </w:pPr>
      <w:r>
        <w:rPr>
          <w:color w:val="000000"/>
          <w:sz w:val="28"/>
          <w:szCs w:val="28"/>
          <w:lang w:val="nl-NL"/>
        </w:rPr>
        <w:t xml:space="preserve">1. </w:t>
      </w:r>
      <w:r>
        <w:rPr>
          <w:sz w:val="28"/>
          <w:szCs w:val="28"/>
          <w:lang w:val="nl-NL"/>
        </w:rPr>
        <w:t>Ủy ban nhân dân tỉnh có trách nhiệm tổ chức thực hiện Nghị quyết này, định kỳ hàng năm đánh giá kết quả thực hiện và báo cáo Hội đồng nhân dân tỉnh.</w:t>
      </w:r>
    </w:p>
    <w:p w:rsidR="00F95F4F" w:rsidRDefault="00F95F4F" w:rsidP="00F95F4F">
      <w:pPr>
        <w:shd w:val="clear" w:color="auto" w:fill="FFFFFF"/>
        <w:spacing w:before="120" w:after="120"/>
        <w:ind w:firstLine="709"/>
        <w:jc w:val="both"/>
        <w:rPr>
          <w:sz w:val="28"/>
          <w:szCs w:val="28"/>
          <w:lang w:val="nl-NL"/>
        </w:rPr>
      </w:pPr>
      <w:r>
        <w:rPr>
          <w:sz w:val="28"/>
          <w:szCs w:val="28"/>
          <w:lang w:val="nl-NL"/>
        </w:rPr>
        <w:t>2. Thường trực Hội đồng nhân dân tỉnh, các Ban Hội đồng nhân dân tỉnh, Tổ đại biểu Hội đồng nhân dân tỉnh và các đại biểu Hội đồng nhân dân tỉnh có trách nhiệm giám sát việc thực hiện Nghị quyết này theo luật định.</w:t>
      </w:r>
    </w:p>
    <w:p w:rsidR="00F95F4F" w:rsidRDefault="00F95F4F" w:rsidP="00F95F4F">
      <w:pPr>
        <w:suppressAutoHyphens/>
        <w:spacing w:before="60" w:after="60"/>
        <w:ind w:firstLine="709"/>
        <w:jc w:val="both"/>
        <w:rPr>
          <w:sz w:val="28"/>
          <w:szCs w:val="28"/>
          <w:lang w:val="vi-VN" w:eastAsia="ar-SA"/>
        </w:rPr>
      </w:pPr>
      <w:r>
        <w:rPr>
          <w:sz w:val="28"/>
          <w:szCs w:val="28"/>
          <w:lang w:val="vi-VN" w:eastAsia="ar-SA"/>
        </w:rPr>
        <w:t xml:space="preserve">3. Đề nghị Ủy ban Mặt trận Tổ quốc Việt Nam tỉnh và các tổ chức thành viên vận động các tổ chức, nhân dân cùng giám sát việc thực hiện Nghị quyết này và phản ánh kịp thời tâm tư nguyện vọng, kiến nghị của nhân dân đến các cơ quan chức năng theo đúng quy định pháp luật. </w:t>
      </w:r>
    </w:p>
    <w:p w:rsidR="00F95F4F" w:rsidRDefault="00EA71AF" w:rsidP="00F95F4F">
      <w:pPr>
        <w:spacing w:after="120"/>
        <w:ind w:firstLine="720"/>
        <w:jc w:val="both"/>
        <w:rPr>
          <w:sz w:val="28"/>
          <w:szCs w:val="28"/>
          <w:lang w:val="nl-NL"/>
        </w:rPr>
      </w:pPr>
      <w:r>
        <w:rPr>
          <w:b/>
          <w:color w:val="000000"/>
          <w:sz w:val="28"/>
          <w:szCs w:val="28"/>
          <w:lang w:val="nl-NL"/>
        </w:rPr>
        <w:t>Điều 4</w:t>
      </w:r>
      <w:r w:rsidR="00F95F4F">
        <w:rPr>
          <w:b/>
          <w:color w:val="000000"/>
          <w:sz w:val="28"/>
          <w:szCs w:val="28"/>
          <w:lang w:val="nl-NL"/>
        </w:rPr>
        <w:t xml:space="preserve">. </w:t>
      </w:r>
      <w:r w:rsidR="008559BF">
        <w:rPr>
          <w:b/>
          <w:color w:val="000000"/>
          <w:sz w:val="28"/>
          <w:szCs w:val="28"/>
          <w:lang w:val="nl-NL"/>
        </w:rPr>
        <w:t xml:space="preserve">Điều khoản </w:t>
      </w:r>
      <w:r w:rsidR="00F95F4F">
        <w:rPr>
          <w:b/>
          <w:color w:val="000000"/>
          <w:sz w:val="28"/>
          <w:szCs w:val="28"/>
          <w:lang w:val="nl-NL"/>
        </w:rPr>
        <w:t>thi hành</w:t>
      </w:r>
    </w:p>
    <w:p w:rsidR="00FD0236" w:rsidRDefault="00FD0236" w:rsidP="006E2FA5">
      <w:pPr>
        <w:spacing w:after="120"/>
        <w:ind w:firstLine="720"/>
        <w:jc w:val="both"/>
        <w:rPr>
          <w:sz w:val="28"/>
          <w:szCs w:val="28"/>
        </w:rPr>
      </w:pPr>
      <w:r>
        <w:rPr>
          <w:sz w:val="28"/>
          <w:szCs w:val="28"/>
        </w:rPr>
        <w:lastRenderedPageBreak/>
        <w:t>1. Nghị quyết này có hiệu lực từ ngày 01/8/2017.</w:t>
      </w:r>
    </w:p>
    <w:p w:rsidR="00F95F4F" w:rsidRDefault="00FD0236" w:rsidP="00A9748E">
      <w:pPr>
        <w:spacing w:after="120"/>
        <w:ind w:firstLine="720"/>
        <w:jc w:val="both"/>
        <w:rPr>
          <w:sz w:val="28"/>
          <w:szCs w:val="28"/>
        </w:rPr>
      </w:pPr>
      <w:r>
        <w:rPr>
          <w:sz w:val="28"/>
          <w:szCs w:val="28"/>
        </w:rPr>
        <w:t xml:space="preserve">2. </w:t>
      </w:r>
      <w:r w:rsidR="00F95F4F">
        <w:rPr>
          <w:sz w:val="28"/>
          <w:szCs w:val="28"/>
        </w:rPr>
        <w:t xml:space="preserve">Nghị quyết này </w:t>
      </w:r>
      <w:r w:rsidR="00F95F4F">
        <w:rPr>
          <w:sz w:val="28"/>
          <w:szCs w:val="28"/>
          <w:lang w:eastAsia="ar-SA"/>
        </w:rPr>
        <w:t xml:space="preserve">thay thế </w:t>
      </w:r>
      <w:r w:rsidR="00F95F4F">
        <w:rPr>
          <w:sz w:val="28"/>
          <w:szCs w:val="28"/>
        </w:rPr>
        <w:t>Nghị quyết số 36/2012/NQ-HĐND ngày 12 tháng 7 năm 2012 về giá dịch vụ khám bệnh, chữa bệnh trong các cơ sở khám bệnh, chữa bệnh của Nhà nước thuộc ngành y tế tỉnh Đồng Nai; Nghị quyết số 102/2013/NQ-HĐND ngày 06 tháng 12 năm 2013 về bổ sung mức giá một số dịch vụ khám bệnh, chữa bệnh trong các cơ sở khám bệnh, chữa bệnh của Nhà nước thuộc ngành y tế tỉnh Đồng Nai.</w:t>
      </w:r>
    </w:p>
    <w:p w:rsidR="00FD0236" w:rsidRDefault="00FD0236" w:rsidP="00FD0236">
      <w:pPr>
        <w:spacing w:after="120"/>
        <w:ind w:firstLine="720"/>
        <w:jc w:val="both"/>
        <w:rPr>
          <w:sz w:val="28"/>
          <w:szCs w:val="28"/>
        </w:rPr>
      </w:pPr>
      <w:r>
        <w:rPr>
          <w:sz w:val="28"/>
          <w:szCs w:val="28"/>
        </w:rPr>
        <w:t>Nghị quyết này đã được Hội đồng nhân dân tỉnh Đồng Nai Khóa IX, Kỳ họp thứ 4 thông qua ngày 07 tháng 7 năm 2017</w:t>
      </w:r>
      <w:r w:rsidR="0000653C">
        <w:rPr>
          <w:sz w:val="28"/>
          <w:szCs w:val="28"/>
        </w:rPr>
        <w:t>./</w:t>
      </w:r>
      <w:bookmarkStart w:id="1" w:name="_GoBack"/>
      <w:bookmarkEnd w:id="1"/>
      <w:r>
        <w:rPr>
          <w:sz w:val="28"/>
          <w:szCs w:val="28"/>
        </w:rPr>
        <w:t>.</w:t>
      </w:r>
    </w:p>
    <w:tbl>
      <w:tblPr>
        <w:tblpPr w:leftFromText="180" w:rightFromText="180" w:vertAnchor="text" w:horzAnchor="margin" w:tblpY="257"/>
        <w:tblW w:w="9180" w:type="dxa"/>
        <w:tblCellSpacing w:w="0" w:type="dxa"/>
        <w:shd w:val="clear" w:color="auto" w:fill="FFFFFF"/>
        <w:tblLayout w:type="fixed"/>
        <w:tblCellMar>
          <w:left w:w="0" w:type="dxa"/>
          <w:right w:w="0" w:type="dxa"/>
        </w:tblCellMar>
        <w:tblLook w:val="04A0"/>
      </w:tblPr>
      <w:tblGrid>
        <w:gridCol w:w="5495"/>
        <w:gridCol w:w="3685"/>
      </w:tblGrid>
      <w:tr w:rsidR="006E2FA5" w:rsidTr="006E2FA5">
        <w:trPr>
          <w:trHeight w:val="6252"/>
          <w:tblCellSpacing w:w="0" w:type="dxa"/>
        </w:trPr>
        <w:tc>
          <w:tcPr>
            <w:tcW w:w="5495" w:type="dxa"/>
            <w:shd w:val="clear" w:color="auto" w:fill="FFFFFF"/>
            <w:tcMar>
              <w:top w:w="0" w:type="dxa"/>
              <w:left w:w="108" w:type="dxa"/>
              <w:bottom w:w="0" w:type="dxa"/>
              <w:right w:w="108" w:type="dxa"/>
            </w:tcMar>
            <w:hideMark/>
          </w:tcPr>
          <w:p w:rsidR="006E2FA5" w:rsidRDefault="006E2FA5" w:rsidP="006E2FA5">
            <w:pPr>
              <w:tabs>
                <w:tab w:val="center" w:pos="7800"/>
              </w:tabs>
              <w:rPr>
                <w:b/>
                <w:sz w:val="28"/>
                <w:szCs w:val="28"/>
                <w:lang w:val="de-DE"/>
              </w:rPr>
            </w:pPr>
            <w:r>
              <w:rPr>
                <w:b/>
                <w:i/>
                <w:sz w:val="28"/>
                <w:szCs w:val="20"/>
                <w:lang w:val="de-DE"/>
              </w:rPr>
              <w:t>Nơi nhận:</w:t>
            </w:r>
            <w:r>
              <w:rPr>
                <w:b/>
                <w:i/>
                <w:sz w:val="28"/>
                <w:szCs w:val="20"/>
                <w:lang w:val="de-DE"/>
              </w:rPr>
              <w:tab/>
            </w:r>
          </w:p>
          <w:p w:rsidR="006E2FA5" w:rsidRDefault="006E2FA5" w:rsidP="006E2FA5">
            <w:pPr>
              <w:tabs>
                <w:tab w:val="center" w:pos="7800"/>
              </w:tabs>
              <w:rPr>
                <w:szCs w:val="20"/>
                <w:lang w:val="de-DE"/>
              </w:rPr>
            </w:pPr>
            <w:r>
              <w:rPr>
                <w:sz w:val="22"/>
                <w:szCs w:val="20"/>
                <w:lang w:val="de-DE"/>
              </w:rPr>
              <w:t xml:space="preserve">- Ủy ban Thường vụ Quốc hội; </w:t>
            </w:r>
          </w:p>
          <w:p w:rsidR="006E2FA5" w:rsidRDefault="006E2FA5" w:rsidP="006E2FA5">
            <w:pPr>
              <w:tabs>
                <w:tab w:val="center" w:pos="7800"/>
              </w:tabs>
              <w:rPr>
                <w:szCs w:val="20"/>
              </w:rPr>
            </w:pPr>
            <w:r>
              <w:rPr>
                <w:sz w:val="22"/>
                <w:szCs w:val="20"/>
              </w:rPr>
              <w:t>- Văn phòng Quốc hội (A+B);</w:t>
            </w:r>
          </w:p>
          <w:p w:rsidR="006E2FA5" w:rsidRDefault="006E2FA5" w:rsidP="006E2FA5">
            <w:pPr>
              <w:tabs>
                <w:tab w:val="center" w:pos="7800"/>
              </w:tabs>
              <w:rPr>
                <w:szCs w:val="20"/>
                <w:lang w:val="de-DE"/>
              </w:rPr>
            </w:pPr>
            <w:r>
              <w:rPr>
                <w:sz w:val="22"/>
                <w:szCs w:val="20"/>
                <w:lang w:val="de-DE"/>
              </w:rPr>
              <w:t xml:space="preserve">- Chính phủ; </w:t>
            </w:r>
          </w:p>
          <w:p w:rsidR="006E2FA5" w:rsidRDefault="006E2FA5" w:rsidP="006E2FA5">
            <w:pPr>
              <w:tabs>
                <w:tab w:val="center" w:pos="7800"/>
              </w:tabs>
              <w:rPr>
                <w:szCs w:val="20"/>
              </w:rPr>
            </w:pPr>
            <w:r>
              <w:rPr>
                <w:sz w:val="22"/>
                <w:szCs w:val="20"/>
              </w:rPr>
              <w:t>- Văn phòng Chính phủ (A+B);</w:t>
            </w:r>
          </w:p>
          <w:p w:rsidR="006E2FA5" w:rsidRDefault="006E2FA5" w:rsidP="006E2FA5">
            <w:pPr>
              <w:tabs>
                <w:tab w:val="center" w:pos="7800"/>
              </w:tabs>
              <w:rPr>
                <w:szCs w:val="20"/>
                <w:lang w:val="de-DE"/>
              </w:rPr>
            </w:pPr>
            <w:r>
              <w:rPr>
                <w:sz w:val="22"/>
                <w:szCs w:val="20"/>
                <w:lang w:val="de-DE"/>
              </w:rPr>
              <w:t xml:space="preserve">- Bộ Tư pháp; </w:t>
            </w:r>
          </w:p>
          <w:p w:rsidR="006E2FA5" w:rsidRDefault="006E2FA5" w:rsidP="006E2FA5">
            <w:pPr>
              <w:tabs>
                <w:tab w:val="center" w:pos="7800"/>
              </w:tabs>
              <w:rPr>
                <w:szCs w:val="20"/>
                <w:lang w:val="de-DE"/>
              </w:rPr>
            </w:pPr>
            <w:r>
              <w:rPr>
                <w:sz w:val="22"/>
                <w:szCs w:val="20"/>
                <w:lang w:val="de-DE"/>
              </w:rPr>
              <w:t>- Bộ Y tế;</w:t>
            </w:r>
          </w:p>
          <w:p w:rsidR="006E2FA5" w:rsidRDefault="006E2FA5" w:rsidP="006E2FA5">
            <w:pPr>
              <w:tabs>
                <w:tab w:val="center" w:pos="7800"/>
              </w:tabs>
              <w:rPr>
                <w:szCs w:val="20"/>
                <w:lang w:val="de-DE"/>
              </w:rPr>
            </w:pPr>
            <w:r>
              <w:rPr>
                <w:sz w:val="22"/>
                <w:szCs w:val="20"/>
                <w:lang w:val="de-DE"/>
              </w:rPr>
              <w:t>- Bộ Tài chính;</w:t>
            </w:r>
          </w:p>
          <w:p w:rsidR="006E2FA5" w:rsidRDefault="006E2FA5" w:rsidP="006E2FA5">
            <w:pPr>
              <w:tabs>
                <w:tab w:val="center" w:pos="7800"/>
              </w:tabs>
              <w:rPr>
                <w:szCs w:val="20"/>
              </w:rPr>
            </w:pPr>
            <w:r>
              <w:rPr>
                <w:sz w:val="22"/>
                <w:szCs w:val="20"/>
              </w:rPr>
              <w:t>- Thường trực Tỉnh ủy;</w:t>
            </w:r>
          </w:p>
          <w:p w:rsidR="006E2FA5" w:rsidRDefault="006E2FA5" w:rsidP="006E2FA5">
            <w:pPr>
              <w:tabs>
                <w:tab w:val="center" w:pos="7800"/>
              </w:tabs>
              <w:rPr>
                <w:szCs w:val="20"/>
              </w:rPr>
            </w:pPr>
            <w:r>
              <w:rPr>
                <w:sz w:val="22"/>
                <w:szCs w:val="20"/>
              </w:rPr>
              <w:t>- Đoàn ĐBQH tỉnh Đồng Nai;</w:t>
            </w:r>
          </w:p>
          <w:p w:rsidR="006E2FA5" w:rsidRDefault="006E2FA5" w:rsidP="006E2FA5">
            <w:pPr>
              <w:tabs>
                <w:tab w:val="center" w:pos="7800"/>
              </w:tabs>
              <w:rPr>
                <w:szCs w:val="20"/>
              </w:rPr>
            </w:pPr>
            <w:r>
              <w:rPr>
                <w:sz w:val="22"/>
                <w:szCs w:val="20"/>
              </w:rPr>
              <w:t>- Thường trực HĐND tỉnh;</w:t>
            </w:r>
          </w:p>
          <w:p w:rsidR="006E2FA5" w:rsidRDefault="006E2FA5" w:rsidP="006E2FA5">
            <w:pPr>
              <w:tabs>
                <w:tab w:val="center" w:pos="7800"/>
              </w:tabs>
              <w:rPr>
                <w:szCs w:val="20"/>
              </w:rPr>
            </w:pPr>
            <w:r>
              <w:rPr>
                <w:sz w:val="22"/>
                <w:szCs w:val="20"/>
              </w:rPr>
              <w:t>- Các đại biểu HĐND tỉnh;</w:t>
            </w:r>
          </w:p>
          <w:p w:rsidR="006E2FA5" w:rsidRDefault="006E2FA5" w:rsidP="006E2FA5">
            <w:pPr>
              <w:tabs>
                <w:tab w:val="center" w:pos="7800"/>
              </w:tabs>
              <w:rPr>
                <w:szCs w:val="20"/>
              </w:rPr>
            </w:pPr>
            <w:r>
              <w:rPr>
                <w:sz w:val="22"/>
                <w:szCs w:val="20"/>
              </w:rPr>
              <w:t>- UBND tỉnh;</w:t>
            </w:r>
          </w:p>
          <w:p w:rsidR="006E2FA5" w:rsidRDefault="006E2FA5" w:rsidP="006E2FA5">
            <w:pPr>
              <w:tabs>
                <w:tab w:val="center" w:pos="7800"/>
              </w:tabs>
              <w:rPr>
                <w:szCs w:val="20"/>
              </w:rPr>
            </w:pPr>
            <w:r>
              <w:rPr>
                <w:sz w:val="22"/>
                <w:szCs w:val="20"/>
              </w:rPr>
              <w:t>- Ủy ban MTTQVN và các đoàn thể;</w:t>
            </w:r>
          </w:p>
          <w:p w:rsidR="006E2FA5" w:rsidRDefault="006E2FA5" w:rsidP="006E2FA5">
            <w:pPr>
              <w:tabs>
                <w:tab w:val="center" w:pos="7800"/>
              </w:tabs>
              <w:rPr>
                <w:szCs w:val="20"/>
              </w:rPr>
            </w:pPr>
            <w:r>
              <w:rPr>
                <w:sz w:val="22"/>
                <w:szCs w:val="20"/>
              </w:rPr>
              <w:t>- Viện Kiểm sát nhân dân tỉnh;</w:t>
            </w:r>
          </w:p>
          <w:p w:rsidR="006E2FA5" w:rsidRDefault="006E2FA5" w:rsidP="006E2FA5">
            <w:pPr>
              <w:tabs>
                <w:tab w:val="center" w:pos="7800"/>
              </w:tabs>
              <w:rPr>
                <w:szCs w:val="20"/>
              </w:rPr>
            </w:pPr>
            <w:r>
              <w:rPr>
                <w:sz w:val="22"/>
                <w:szCs w:val="20"/>
              </w:rPr>
              <w:t>- Tòa án nhân dân tỉnh;</w:t>
            </w:r>
          </w:p>
          <w:p w:rsidR="006E2FA5" w:rsidRDefault="006E2FA5" w:rsidP="006E2FA5">
            <w:pPr>
              <w:tabs>
                <w:tab w:val="center" w:pos="7800"/>
              </w:tabs>
            </w:pPr>
            <w:r>
              <w:rPr>
                <w:sz w:val="22"/>
                <w:szCs w:val="22"/>
              </w:rPr>
              <w:t>- Văn phòng Tỉnh ủy;</w:t>
            </w:r>
          </w:p>
          <w:p w:rsidR="006E2FA5" w:rsidRDefault="006E2FA5" w:rsidP="006E2FA5">
            <w:pPr>
              <w:tabs>
                <w:tab w:val="center" w:pos="7800"/>
              </w:tabs>
            </w:pPr>
            <w:r>
              <w:rPr>
                <w:sz w:val="22"/>
                <w:szCs w:val="22"/>
              </w:rPr>
              <w:t>- Văn phòng HĐND tỉnh;</w:t>
            </w:r>
          </w:p>
          <w:p w:rsidR="006E2FA5" w:rsidRDefault="006E2FA5" w:rsidP="006E2FA5">
            <w:pPr>
              <w:tabs>
                <w:tab w:val="center" w:pos="7800"/>
              </w:tabs>
            </w:pPr>
            <w:r>
              <w:rPr>
                <w:sz w:val="22"/>
                <w:szCs w:val="22"/>
              </w:rPr>
              <w:t>- Văn phòng UBND tỉnh;</w:t>
            </w:r>
          </w:p>
          <w:p w:rsidR="006E2FA5" w:rsidRDefault="006E2FA5" w:rsidP="006E2FA5">
            <w:pPr>
              <w:tabs>
                <w:tab w:val="center" w:pos="7800"/>
              </w:tabs>
              <w:rPr>
                <w:szCs w:val="20"/>
              </w:rPr>
            </w:pPr>
            <w:r>
              <w:rPr>
                <w:sz w:val="22"/>
                <w:szCs w:val="22"/>
              </w:rPr>
              <w:t>- Các sở, ban ngành của tỉnh;</w:t>
            </w:r>
            <w:r>
              <w:rPr>
                <w:b/>
                <w:sz w:val="28"/>
                <w:szCs w:val="28"/>
              </w:rPr>
              <w:tab/>
            </w:r>
          </w:p>
          <w:p w:rsidR="006E2FA5" w:rsidRDefault="006E2FA5" w:rsidP="006E2FA5">
            <w:pPr>
              <w:tabs>
                <w:tab w:val="center" w:pos="7800"/>
              </w:tabs>
            </w:pPr>
            <w:r>
              <w:rPr>
                <w:sz w:val="22"/>
                <w:szCs w:val="22"/>
              </w:rPr>
              <w:t>- TT.HĐND, UBND cấp huyện;</w:t>
            </w:r>
          </w:p>
          <w:p w:rsidR="006E2FA5" w:rsidRDefault="006E2FA5" w:rsidP="006E2FA5">
            <w:pPr>
              <w:tabs>
                <w:tab w:val="center" w:pos="7800"/>
              </w:tabs>
            </w:pPr>
            <w:r>
              <w:rPr>
                <w:sz w:val="22"/>
                <w:szCs w:val="22"/>
              </w:rPr>
              <w:t>- Trung tâm Công báo tỉnh;</w:t>
            </w:r>
          </w:p>
          <w:p w:rsidR="006E2FA5" w:rsidRDefault="006E2FA5" w:rsidP="006E2FA5">
            <w:pPr>
              <w:tabs>
                <w:tab w:val="center" w:pos="7800"/>
              </w:tabs>
            </w:pPr>
            <w:r>
              <w:rPr>
                <w:sz w:val="22"/>
                <w:szCs w:val="22"/>
              </w:rPr>
              <w:t>- Báo, Đài PT-TH Đồng Nai;</w:t>
            </w:r>
          </w:p>
          <w:p w:rsidR="006E2FA5" w:rsidRDefault="006E2FA5" w:rsidP="006E2FA5">
            <w:pPr>
              <w:tabs>
                <w:tab w:val="center" w:pos="7800"/>
              </w:tabs>
              <w:rPr>
                <w:b/>
                <w:sz w:val="28"/>
                <w:szCs w:val="28"/>
              </w:rPr>
            </w:pPr>
            <w:r>
              <w:rPr>
                <w:sz w:val="22"/>
                <w:szCs w:val="22"/>
              </w:rPr>
              <w:t xml:space="preserve">- Lưu: VT. </w:t>
            </w:r>
          </w:p>
        </w:tc>
        <w:tc>
          <w:tcPr>
            <w:tcW w:w="3685" w:type="dxa"/>
            <w:shd w:val="clear" w:color="auto" w:fill="FFFFFF"/>
            <w:tcMar>
              <w:top w:w="0" w:type="dxa"/>
              <w:left w:w="108" w:type="dxa"/>
              <w:bottom w:w="0" w:type="dxa"/>
              <w:right w:w="108" w:type="dxa"/>
            </w:tcMar>
          </w:tcPr>
          <w:p w:rsidR="006E2FA5" w:rsidRDefault="006E2FA5" w:rsidP="006E2FA5">
            <w:pPr>
              <w:spacing w:before="120" w:after="120"/>
              <w:ind w:firstLine="567"/>
              <w:rPr>
                <w:i/>
                <w:iCs/>
                <w:sz w:val="28"/>
                <w:szCs w:val="28"/>
              </w:rPr>
            </w:pPr>
            <w:r>
              <w:rPr>
                <w:b/>
                <w:bCs/>
                <w:sz w:val="28"/>
                <w:szCs w:val="28"/>
              </w:rPr>
              <w:t xml:space="preserve">         CHỦ TỊCH</w:t>
            </w:r>
            <w:r>
              <w:rPr>
                <w:b/>
                <w:bCs/>
                <w:sz w:val="28"/>
                <w:szCs w:val="28"/>
              </w:rPr>
              <w:br/>
            </w:r>
            <w:r>
              <w:rPr>
                <w:i/>
                <w:iCs/>
                <w:sz w:val="28"/>
                <w:szCs w:val="28"/>
              </w:rPr>
              <w:br/>
            </w:r>
            <w:r>
              <w:rPr>
                <w:i/>
                <w:iCs/>
                <w:sz w:val="28"/>
                <w:szCs w:val="28"/>
              </w:rPr>
              <w:br/>
            </w:r>
          </w:p>
          <w:p w:rsidR="006E2FA5" w:rsidRDefault="006E2FA5" w:rsidP="006E2FA5">
            <w:pPr>
              <w:spacing w:before="120" w:after="120"/>
              <w:ind w:firstLine="567"/>
              <w:jc w:val="center"/>
              <w:rPr>
                <w:i/>
                <w:iCs/>
                <w:sz w:val="28"/>
                <w:szCs w:val="28"/>
              </w:rPr>
            </w:pPr>
          </w:p>
          <w:p w:rsidR="006E2FA5" w:rsidRDefault="006E2FA5" w:rsidP="006E2FA5">
            <w:pPr>
              <w:spacing w:before="120" w:after="120"/>
              <w:ind w:firstLine="567"/>
              <w:jc w:val="center"/>
              <w:rPr>
                <w:sz w:val="28"/>
                <w:szCs w:val="28"/>
              </w:rPr>
            </w:pPr>
            <w:r>
              <w:rPr>
                <w:i/>
                <w:iCs/>
                <w:sz w:val="28"/>
                <w:szCs w:val="28"/>
              </w:rPr>
              <w:br/>
            </w:r>
            <w:r>
              <w:rPr>
                <w:b/>
                <w:bCs/>
                <w:sz w:val="28"/>
                <w:szCs w:val="28"/>
              </w:rPr>
              <w:t>Nguyễn Phú Cường</w:t>
            </w:r>
          </w:p>
        </w:tc>
      </w:tr>
    </w:tbl>
    <w:p w:rsidR="00D05BA3" w:rsidRPr="005C4483" w:rsidRDefault="00D05BA3" w:rsidP="006E2FA5">
      <w:pPr>
        <w:spacing w:after="120"/>
        <w:ind w:firstLine="720"/>
        <w:jc w:val="both"/>
        <w:rPr>
          <w:sz w:val="28"/>
          <w:szCs w:val="28"/>
        </w:rPr>
      </w:pPr>
    </w:p>
    <w:sectPr w:rsidR="00D05BA3" w:rsidRPr="005C4483" w:rsidSect="00FD6ED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37" w:rsidRDefault="005C3337" w:rsidP="00BC2081">
      <w:r>
        <w:separator/>
      </w:r>
    </w:p>
  </w:endnote>
  <w:endnote w:type="continuationSeparator" w:id="1">
    <w:p w:rsidR="005C3337" w:rsidRDefault="005C3337" w:rsidP="00BC20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37" w:rsidRDefault="005C3337" w:rsidP="00BC2081">
      <w:r>
        <w:separator/>
      </w:r>
    </w:p>
  </w:footnote>
  <w:footnote w:type="continuationSeparator" w:id="1">
    <w:p w:rsidR="005C3337" w:rsidRDefault="005C3337" w:rsidP="00BC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16891"/>
      <w:docPartObj>
        <w:docPartGallery w:val="Page Numbers (Top of Page)"/>
        <w:docPartUnique/>
      </w:docPartObj>
    </w:sdtPr>
    <w:sdtEndPr>
      <w:rPr>
        <w:noProof/>
      </w:rPr>
    </w:sdtEndPr>
    <w:sdtContent>
      <w:p w:rsidR="00BC2081" w:rsidRDefault="008A5799">
        <w:pPr>
          <w:pStyle w:val="Header"/>
          <w:jc w:val="center"/>
        </w:pPr>
        <w:r>
          <w:fldChar w:fldCharType="begin"/>
        </w:r>
        <w:r w:rsidR="00BC2081">
          <w:instrText xml:space="preserve"> PAGE   \* MERGEFORMAT </w:instrText>
        </w:r>
        <w:r>
          <w:fldChar w:fldCharType="separate"/>
        </w:r>
        <w:r w:rsidR="00EF48C5">
          <w:rPr>
            <w:noProof/>
          </w:rPr>
          <w:t>1</w:t>
        </w:r>
        <w:r>
          <w:rPr>
            <w:noProof/>
          </w:rPr>
          <w:fldChar w:fldCharType="end"/>
        </w:r>
      </w:p>
    </w:sdtContent>
  </w:sdt>
  <w:p w:rsidR="00BC2081" w:rsidRDefault="00BC2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C777D"/>
    <w:multiLevelType w:val="hybridMultilevel"/>
    <w:tmpl w:val="33C2E16A"/>
    <w:lvl w:ilvl="0" w:tplc="E782F7A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5F4F"/>
    <w:rsid w:val="0000653C"/>
    <w:rsid w:val="00276656"/>
    <w:rsid w:val="00367305"/>
    <w:rsid w:val="005164B6"/>
    <w:rsid w:val="00567004"/>
    <w:rsid w:val="005C3337"/>
    <w:rsid w:val="005C4483"/>
    <w:rsid w:val="005D5038"/>
    <w:rsid w:val="005D673B"/>
    <w:rsid w:val="006111C4"/>
    <w:rsid w:val="0062101B"/>
    <w:rsid w:val="00625978"/>
    <w:rsid w:val="006B0FA7"/>
    <w:rsid w:val="006E2FA5"/>
    <w:rsid w:val="00737F75"/>
    <w:rsid w:val="00753A56"/>
    <w:rsid w:val="007551B9"/>
    <w:rsid w:val="008559BF"/>
    <w:rsid w:val="008A5799"/>
    <w:rsid w:val="00A124A1"/>
    <w:rsid w:val="00A9748E"/>
    <w:rsid w:val="00B22225"/>
    <w:rsid w:val="00BC2081"/>
    <w:rsid w:val="00C666FC"/>
    <w:rsid w:val="00C71944"/>
    <w:rsid w:val="00D05BA3"/>
    <w:rsid w:val="00E135DA"/>
    <w:rsid w:val="00E30547"/>
    <w:rsid w:val="00E42888"/>
    <w:rsid w:val="00EA71AF"/>
    <w:rsid w:val="00ED0882"/>
    <w:rsid w:val="00EF48C5"/>
    <w:rsid w:val="00F21379"/>
    <w:rsid w:val="00F26C6D"/>
    <w:rsid w:val="00F86DF4"/>
    <w:rsid w:val="00F95F4F"/>
    <w:rsid w:val="00FA4BD5"/>
    <w:rsid w:val="00FD0236"/>
    <w:rsid w:val="00FD6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4F"/>
    <w:pPr>
      <w:spacing w:before="100" w:beforeAutospacing="1" w:after="100" w:afterAutospacing="1"/>
    </w:pPr>
  </w:style>
  <w:style w:type="paragraph" w:styleId="BodyTextIndent2">
    <w:name w:val="Body Text Indent 2"/>
    <w:basedOn w:val="Normal"/>
    <w:link w:val="BodyTextIndent2Char"/>
    <w:rsid w:val="00F26C6D"/>
    <w:pPr>
      <w:ind w:firstLine="720"/>
      <w:jc w:val="both"/>
    </w:pPr>
    <w:rPr>
      <w:rFonts w:ascii=".VnTime" w:hAnsi=".VnTime"/>
      <w:sz w:val="28"/>
      <w:szCs w:val="20"/>
      <w:lang/>
    </w:rPr>
  </w:style>
  <w:style w:type="character" w:customStyle="1" w:styleId="BodyTextIndent2Char">
    <w:name w:val="Body Text Indent 2 Char"/>
    <w:basedOn w:val="DefaultParagraphFont"/>
    <w:link w:val="BodyTextIndent2"/>
    <w:rsid w:val="00F26C6D"/>
    <w:rPr>
      <w:rFonts w:ascii=".VnTime" w:eastAsia="Times New Roman" w:hAnsi=".VnTime" w:cs="Times New Roman"/>
      <w:sz w:val="28"/>
      <w:szCs w:val="20"/>
      <w:lang/>
    </w:rPr>
  </w:style>
  <w:style w:type="paragraph" w:styleId="Header">
    <w:name w:val="header"/>
    <w:basedOn w:val="Normal"/>
    <w:link w:val="HeaderChar"/>
    <w:uiPriority w:val="99"/>
    <w:unhideWhenUsed/>
    <w:rsid w:val="00BC2081"/>
    <w:pPr>
      <w:tabs>
        <w:tab w:val="center" w:pos="4680"/>
        <w:tab w:val="right" w:pos="9360"/>
      </w:tabs>
    </w:pPr>
  </w:style>
  <w:style w:type="character" w:customStyle="1" w:styleId="HeaderChar">
    <w:name w:val="Header Char"/>
    <w:basedOn w:val="DefaultParagraphFont"/>
    <w:link w:val="Header"/>
    <w:uiPriority w:val="99"/>
    <w:rsid w:val="00BC2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081"/>
    <w:pPr>
      <w:tabs>
        <w:tab w:val="center" w:pos="4680"/>
        <w:tab w:val="right" w:pos="9360"/>
      </w:tabs>
    </w:pPr>
  </w:style>
  <w:style w:type="character" w:customStyle="1" w:styleId="FooterChar">
    <w:name w:val="Footer Char"/>
    <w:basedOn w:val="DefaultParagraphFont"/>
    <w:link w:val="Footer"/>
    <w:uiPriority w:val="99"/>
    <w:rsid w:val="00BC2081"/>
    <w:rPr>
      <w:rFonts w:ascii="Times New Roman" w:eastAsia="Times New Roman" w:hAnsi="Times New Roman" w:cs="Times New Roman"/>
      <w:sz w:val="24"/>
      <w:szCs w:val="24"/>
    </w:rPr>
  </w:style>
  <w:style w:type="paragraph" w:styleId="ListParagraph">
    <w:name w:val="List Paragraph"/>
    <w:basedOn w:val="Normal"/>
    <w:uiPriority w:val="34"/>
    <w:qFormat/>
    <w:rsid w:val="00FD0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4F"/>
    <w:pPr>
      <w:spacing w:before="100" w:beforeAutospacing="1" w:after="100" w:afterAutospacing="1"/>
    </w:pPr>
  </w:style>
  <w:style w:type="paragraph" w:styleId="BodyTextIndent2">
    <w:name w:val="Body Text Indent 2"/>
    <w:basedOn w:val="Normal"/>
    <w:link w:val="BodyTextIndent2Char"/>
    <w:rsid w:val="00F26C6D"/>
    <w:pPr>
      <w:ind w:firstLine="720"/>
      <w:jc w:val="both"/>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F26C6D"/>
    <w:rPr>
      <w:rFonts w:ascii=".VnTime" w:eastAsia="Times New Roman" w:hAnsi=".VnTime" w:cs="Times New Roman"/>
      <w:sz w:val="28"/>
      <w:szCs w:val="20"/>
      <w:lang w:val="x-none" w:eastAsia="x-none"/>
    </w:rPr>
  </w:style>
  <w:style w:type="paragraph" w:styleId="Header">
    <w:name w:val="header"/>
    <w:basedOn w:val="Normal"/>
    <w:link w:val="HeaderChar"/>
    <w:uiPriority w:val="99"/>
    <w:unhideWhenUsed/>
    <w:rsid w:val="00BC2081"/>
    <w:pPr>
      <w:tabs>
        <w:tab w:val="center" w:pos="4680"/>
        <w:tab w:val="right" w:pos="9360"/>
      </w:tabs>
    </w:pPr>
  </w:style>
  <w:style w:type="character" w:customStyle="1" w:styleId="HeaderChar">
    <w:name w:val="Header Char"/>
    <w:basedOn w:val="DefaultParagraphFont"/>
    <w:link w:val="Header"/>
    <w:uiPriority w:val="99"/>
    <w:rsid w:val="00BC2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081"/>
    <w:pPr>
      <w:tabs>
        <w:tab w:val="center" w:pos="4680"/>
        <w:tab w:val="right" w:pos="9360"/>
      </w:tabs>
    </w:pPr>
  </w:style>
  <w:style w:type="character" w:customStyle="1" w:styleId="FooterChar">
    <w:name w:val="Footer Char"/>
    <w:basedOn w:val="DefaultParagraphFont"/>
    <w:link w:val="Footer"/>
    <w:uiPriority w:val="99"/>
    <w:rsid w:val="00BC2081"/>
    <w:rPr>
      <w:rFonts w:ascii="Times New Roman" w:eastAsia="Times New Roman" w:hAnsi="Times New Roman" w:cs="Times New Roman"/>
      <w:sz w:val="24"/>
      <w:szCs w:val="24"/>
    </w:rPr>
  </w:style>
  <w:style w:type="paragraph" w:styleId="ListParagraph">
    <w:name w:val="List Paragraph"/>
    <w:basedOn w:val="Normal"/>
    <w:uiPriority w:val="34"/>
    <w:qFormat/>
    <w:rsid w:val="00FD0236"/>
    <w:pPr>
      <w:ind w:left="720"/>
      <w:contextualSpacing/>
    </w:pPr>
  </w:style>
</w:styles>
</file>

<file path=word/webSettings.xml><?xml version="1.0" encoding="utf-8"?>
<w:webSettings xmlns:r="http://schemas.openxmlformats.org/officeDocument/2006/relationships" xmlns:w="http://schemas.openxmlformats.org/wordprocessingml/2006/main">
  <w:divs>
    <w:div w:id="4897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7E5D0-AB39-4878-836B-C0E942C0E95E}"/>
</file>

<file path=customXml/itemProps2.xml><?xml version="1.0" encoding="utf-8"?>
<ds:datastoreItem xmlns:ds="http://schemas.openxmlformats.org/officeDocument/2006/customXml" ds:itemID="{63ACF11C-6989-4A6E-8A96-095B68713D9F}"/>
</file>

<file path=customXml/itemProps3.xml><?xml version="1.0" encoding="utf-8"?>
<ds:datastoreItem xmlns:ds="http://schemas.openxmlformats.org/officeDocument/2006/customXml" ds:itemID="{FF5C9EC2-24E5-46A5-B935-CC2C4C65C142}"/>
</file>

<file path=docProps/app.xml><?xml version="1.0" encoding="utf-8"?>
<Properties xmlns="http://schemas.openxmlformats.org/officeDocument/2006/extended-properties" xmlns:vt="http://schemas.openxmlformats.org/officeDocument/2006/docPropsVTypes">
  <Template>Normal</Template>
  <TotalTime>43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HDND-PC</dc:creator>
  <cp:lastModifiedBy>WINDOW7</cp:lastModifiedBy>
  <cp:revision>33</cp:revision>
  <cp:lastPrinted>2017-07-05T03:09:00Z</cp:lastPrinted>
  <dcterms:created xsi:type="dcterms:W3CDTF">2017-07-05T02:45:00Z</dcterms:created>
  <dcterms:modified xsi:type="dcterms:W3CDTF">2017-07-20T08:09:00Z</dcterms:modified>
</cp:coreProperties>
</file>