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686D02" w:rsidRPr="00727F99" w14:paraId="20403E36" w14:textId="77777777" w:rsidTr="008F3C90">
        <w:trPr>
          <w:trHeight w:val="1290"/>
        </w:trPr>
        <w:tc>
          <w:tcPr>
            <w:tcW w:w="3119" w:type="dxa"/>
          </w:tcPr>
          <w:p w14:paraId="5D7BB640" w14:textId="77777777" w:rsidR="00115068" w:rsidRPr="00115068" w:rsidRDefault="00115068" w:rsidP="0085721B">
            <w:pPr>
              <w:jc w:val="center"/>
              <w:rPr>
                <w:rFonts w:ascii="Times New Roman" w:hAnsi="Times New Roman" w:cs="Times New Roman"/>
                <w:b/>
                <w:sz w:val="26"/>
              </w:rPr>
            </w:pPr>
            <w:r w:rsidRPr="00115068">
              <w:rPr>
                <w:rFonts w:ascii="Times New Roman" w:hAnsi="Times New Roman" w:cs="Times New Roman"/>
                <w:b/>
                <w:sz w:val="26"/>
              </w:rPr>
              <w:t>ỦY BAN NHÂN DÂN</w:t>
            </w:r>
          </w:p>
          <w:p w14:paraId="6E0BA57D" w14:textId="77777777" w:rsidR="00686D02" w:rsidRDefault="00686D02" w:rsidP="0085721B">
            <w:pPr>
              <w:jc w:val="center"/>
              <w:rPr>
                <w:rFonts w:ascii="Times New Roman" w:hAnsi="Times New Roman" w:cs="Times New Roman"/>
                <w:b/>
                <w:sz w:val="26"/>
              </w:rPr>
            </w:pPr>
            <w:r w:rsidRPr="00115068">
              <w:rPr>
                <w:rFonts w:ascii="Times New Roman" w:hAnsi="Times New Roman" w:cs="Times New Roman"/>
                <w:b/>
                <w:sz w:val="26"/>
              </w:rPr>
              <w:t>TỈNH TÂY NINH</w:t>
            </w:r>
          </w:p>
          <w:p w14:paraId="4FD8B05C" w14:textId="623435B0" w:rsidR="004F06E8" w:rsidRDefault="005318B9" w:rsidP="0085721B">
            <w:pPr>
              <w:spacing w:before="240"/>
              <w:jc w:val="center"/>
              <w:rPr>
                <w:rFonts w:ascii="Times New Roman" w:hAnsi="Times New Roman" w:cs="Times New Roman"/>
                <w:sz w:val="26"/>
              </w:rPr>
            </w:pPr>
            <w:r>
              <w:rPr>
                <w:rFonts w:ascii="Times New Roman" w:hAnsi="Times New Roman" w:cs="Times New Roman"/>
                <w:noProof/>
                <w:sz w:val="26"/>
                <w:lang w:val="en-US"/>
              </w:rPr>
              <w:pict w14:anchorId="72921E90">
                <v:shapetype id="_x0000_t32" coordsize="21600,21600" o:spt="32" o:oned="t" path="m,l21600,21600e" filled="f">
                  <v:path arrowok="t" fillok="f" o:connecttype="none"/>
                  <o:lock v:ext="edit" shapetype="t"/>
                </v:shapetype>
                <v:shape id="_x0000_s1040" type="#_x0000_t32" style="position:absolute;left:0;text-align:left;margin-left:31.8pt;margin-top:3.45pt;width:84.75pt;height:0;z-index:251661312" o:connectortype="straight"/>
              </w:pict>
            </w:r>
            <w:r w:rsidR="004F06E8" w:rsidRPr="00727F99">
              <w:rPr>
                <w:rFonts w:ascii="Times New Roman" w:hAnsi="Times New Roman" w:cs="Times New Roman"/>
                <w:sz w:val="26"/>
              </w:rPr>
              <w:t>Số</w:t>
            </w:r>
            <w:r w:rsidR="00603776">
              <w:rPr>
                <w:rFonts w:ascii="Times New Roman" w:hAnsi="Times New Roman" w:cs="Times New Roman"/>
                <w:sz w:val="26"/>
              </w:rPr>
              <w:t xml:space="preserve">: </w:t>
            </w:r>
            <w:r w:rsidR="00FF58F6">
              <w:rPr>
                <w:rFonts w:ascii="Times New Roman" w:hAnsi="Times New Roman" w:cs="Times New Roman"/>
                <w:sz w:val="26"/>
              </w:rPr>
              <w:t>06</w:t>
            </w:r>
            <w:r w:rsidR="004F06E8">
              <w:rPr>
                <w:rFonts w:ascii="Times New Roman" w:hAnsi="Times New Roman" w:cs="Times New Roman"/>
                <w:sz w:val="26"/>
              </w:rPr>
              <w:t>/</w:t>
            </w:r>
            <w:r w:rsidR="00850462">
              <w:rPr>
                <w:rFonts w:ascii="Times New Roman" w:hAnsi="Times New Roman" w:cs="Times New Roman"/>
                <w:sz w:val="26"/>
              </w:rPr>
              <w:t>20</w:t>
            </w:r>
            <w:r w:rsidR="00466E0F">
              <w:rPr>
                <w:rFonts w:ascii="Times New Roman" w:hAnsi="Times New Roman" w:cs="Times New Roman"/>
                <w:sz w:val="26"/>
              </w:rPr>
              <w:t>20</w:t>
            </w:r>
            <w:r w:rsidR="004510C5">
              <w:rPr>
                <w:rFonts w:ascii="Times New Roman" w:hAnsi="Times New Roman" w:cs="Times New Roman"/>
                <w:sz w:val="26"/>
              </w:rPr>
              <w:t>/</w:t>
            </w:r>
            <w:r w:rsidR="004F06E8">
              <w:rPr>
                <w:rFonts w:ascii="Times New Roman" w:hAnsi="Times New Roman" w:cs="Times New Roman"/>
                <w:sz w:val="26"/>
              </w:rPr>
              <w:t>QĐ-</w:t>
            </w:r>
            <w:r w:rsidR="00227FCA">
              <w:rPr>
                <w:rFonts w:ascii="Times New Roman" w:hAnsi="Times New Roman" w:cs="Times New Roman"/>
                <w:sz w:val="26"/>
              </w:rPr>
              <w:t>UBND</w:t>
            </w:r>
          </w:p>
          <w:p w14:paraId="46F28E51" w14:textId="77777777" w:rsidR="00115068" w:rsidRPr="00727F99" w:rsidRDefault="00115068" w:rsidP="0085721B">
            <w:pPr>
              <w:rPr>
                <w:rFonts w:ascii="Times New Roman" w:hAnsi="Times New Roman" w:cs="Times New Roman"/>
                <w:sz w:val="26"/>
              </w:rPr>
            </w:pPr>
          </w:p>
        </w:tc>
        <w:tc>
          <w:tcPr>
            <w:tcW w:w="5953" w:type="dxa"/>
          </w:tcPr>
          <w:p w14:paraId="624A8B8C" w14:textId="77777777" w:rsidR="00686D02" w:rsidRDefault="00686D02" w:rsidP="00115068">
            <w:pPr>
              <w:ind w:hanging="249"/>
              <w:jc w:val="center"/>
              <w:rPr>
                <w:rFonts w:ascii="Times New Roman" w:hAnsi="Times New Roman" w:cs="Times New Roman"/>
                <w:b/>
                <w:sz w:val="26"/>
              </w:rPr>
            </w:pPr>
            <w:r w:rsidRPr="00727F99">
              <w:rPr>
                <w:rFonts w:ascii="Times New Roman" w:hAnsi="Times New Roman" w:cs="Times New Roman"/>
                <w:b/>
                <w:sz w:val="26"/>
              </w:rPr>
              <w:t>CỘNG HÒA XÃ HỘI CHỦ NGHĨA VIỆT NAM</w:t>
            </w:r>
          </w:p>
          <w:p w14:paraId="60D856B2" w14:textId="77777777" w:rsidR="004F06E8" w:rsidRDefault="00FC1CD4" w:rsidP="00115068">
            <w:pPr>
              <w:ind w:hanging="249"/>
              <w:jc w:val="center"/>
              <w:rPr>
                <w:rFonts w:ascii="Times New Roman" w:hAnsi="Times New Roman" w:cs="Times New Roman"/>
                <w:b/>
                <w:sz w:val="26"/>
              </w:rPr>
            </w:pPr>
            <w:r>
              <w:rPr>
                <w:rFonts w:ascii="Times New Roman" w:hAnsi="Times New Roman" w:cs="Times New Roman"/>
                <w:b/>
                <w:sz w:val="26"/>
              </w:rPr>
              <w:t xml:space="preserve">    </w:t>
            </w:r>
            <w:r w:rsidR="004F06E8" w:rsidRPr="00727F99">
              <w:rPr>
                <w:rFonts w:ascii="Times New Roman" w:hAnsi="Times New Roman" w:cs="Times New Roman"/>
                <w:b/>
                <w:sz w:val="26"/>
              </w:rPr>
              <w:t>Độc lập – Tự do – Hạnh phúc</w:t>
            </w:r>
          </w:p>
          <w:p w14:paraId="6682C686" w14:textId="335D5FAF" w:rsidR="004F06E8" w:rsidRDefault="005318B9" w:rsidP="0085721B">
            <w:pPr>
              <w:spacing w:before="240"/>
              <w:ind w:left="249" w:hanging="249"/>
              <w:jc w:val="center"/>
              <w:rPr>
                <w:rFonts w:ascii="Times New Roman" w:hAnsi="Times New Roman" w:cs="Times New Roman"/>
                <w:i/>
                <w:sz w:val="26"/>
              </w:rPr>
            </w:pPr>
            <w:r>
              <w:rPr>
                <w:rFonts w:ascii="Times New Roman" w:hAnsi="Times New Roman" w:cs="Times New Roman"/>
                <w:b/>
                <w:noProof/>
                <w:sz w:val="26"/>
                <w:lang w:val="en-US"/>
              </w:rPr>
              <w:pict w14:anchorId="6AAB60BD">
                <v:shape id="_x0000_s1037" type="#_x0000_t32" style="position:absolute;left:0;text-align:left;margin-left:69.65pt;margin-top:3.45pt;width:141.75pt;height:0;z-index:251659264" o:connectortype="straight"/>
              </w:pict>
            </w:r>
            <w:r w:rsidR="004F06E8" w:rsidRPr="00727F99">
              <w:rPr>
                <w:rFonts w:ascii="Times New Roman" w:hAnsi="Times New Roman" w:cs="Times New Roman"/>
                <w:i/>
                <w:sz w:val="26"/>
              </w:rPr>
              <w:t>Tây Ninh, ngày</w:t>
            </w:r>
            <w:r w:rsidR="00FF58F6">
              <w:rPr>
                <w:rFonts w:ascii="Times New Roman" w:hAnsi="Times New Roman" w:cs="Times New Roman"/>
                <w:i/>
                <w:sz w:val="26"/>
              </w:rPr>
              <w:t xml:space="preserve"> 11</w:t>
            </w:r>
            <w:r w:rsidR="004F06E8">
              <w:rPr>
                <w:rFonts w:ascii="Times New Roman" w:hAnsi="Times New Roman" w:cs="Times New Roman"/>
                <w:i/>
                <w:sz w:val="26"/>
              </w:rPr>
              <w:t xml:space="preserve"> tháng</w:t>
            </w:r>
            <w:r w:rsidR="004F06E8" w:rsidRPr="00727F99">
              <w:rPr>
                <w:rFonts w:ascii="Times New Roman" w:hAnsi="Times New Roman" w:cs="Times New Roman"/>
                <w:i/>
                <w:sz w:val="26"/>
              </w:rPr>
              <w:t xml:space="preserve"> </w:t>
            </w:r>
            <w:r w:rsidR="00FF58F6">
              <w:rPr>
                <w:rFonts w:ascii="Times New Roman" w:hAnsi="Times New Roman" w:cs="Times New Roman"/>
                <w:i/>
                <w:sz w:val="26"/>
              </w:rPr>
              <w:t>3</w:t>
            </w:r>
            <w:r w:rsidR="00850462">
              <w:rPr>
                <w:rFonts w:ascii="Times New Roman" w:hAnsi="Times New Roman" w:cs="Times New Roman"/>
                <w:i/>
                <w:sz w:val="26"/>
              </w:rPr>
              <w:t xml:space="preserve"> </w:t>
            </w:r>
            <w:r w:rsidR="00466E0F">
              <w:rPr>
                <w:rFonts w:ascii="Times New Roman" w:hAnsi="Times New Roman" w:cs="Times New Roman"/>
                <w:i/>
                <w:sz w:val="26"/>
              </w:rPr>
              <w:t>năm 2020</w:t>
            </w:r>
          </w:p>
          <w:p w14:paraId="4206F70B" w14:textId="77777777" w:rsidR="004F06E8" w:rsidRPr="00727F99" w:rsidRDefault="004F06E8" w:rsidP="00A20494">
            <w:pPr>
              <w:rPr>
                <w:rFonts w:ascii="Times New Roman" w:hAnsi="Times New Roman" w:cs="Times New Roman"/>
                <w:b/>
                <w:sz w:val="26"/>
              </w:rPr>
            </w:pPr>
          </w:p>
        </w:tc>
      </w:tr>
    </w:tbl>
    <w:p w14:paraId="5B9F4F98" w14:textId="77777777" w:rsidR="00686D02" w:rsidRPr="000A7E35" w:rsidRDefault="00FC1CD4" w:rsidP="00FC1CD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44062">
        <w:rPr>
          <w:rFonts w:ascii="Times New Roman" w:hAnsi="Times New Roman" w:cs="Times New Roman"/>
          <w:b/>
          <w:sz w:val="28"/>
          <w:szCs w:val="28"/>
        </w:rPr>
        <w:t>QUYẾT ĐỊNH</w:t>
      </w:r>
    </w:p>
    <w:p w14:paraId="09BD59FB" w14:textId="77777777" w:rsidR="00466E0F" w:rsidRPr="00C537F9" w:rsidRDefault="00466E0F" w:rsidP="00FC1CD4">
      <w:pPr>
        <w:pStyle w:val="NormalWeb"/>
        <w:spacing w:before="0" w:beforeAutospacing="0" w:after="0" w:afterAutospacing="0"/>
        <w:jc w:val="center"/>
        <w:rPr>
          <w:b/>
          <w:sz w:val="28"/>
          <w:szCs w:val="28"/>
          <w:lang w:val="en-US" w:eastAsia="ar-SA"/>
        </w:rPr>
      </w:pPr>
      <w:r w:rsidRPr="00C537F9">
        <w:rPr>
          <w:b/>
          <w:sz w:val="28"/>
          <w:szCs w:val="28"/>
          <w:lang w:val="en-US" w:eastAsia="ar-SA"/>
        </w:rPr>
        <w:t xml:space="preserve">Sửa đổi, bổ sung một số nội dung Điều 17 Điều lệ tổ chức và hoạt động </w:t>
      </w:r>
    </w:p>
    <w:p w14:paraId="4031AAE8" w14:textId="77777777" w:rsidR="00466E0F" w:rsidRPr="00C537F9" w:rsidRDefault="00466E0F" w:rsidP="00FC1CD4">
      <w:pPr>
        <w:pStyle w:val="NormalWeb"/>
        <w:spacing w:before="0" w:beforeAutospacing="0" w:after="0" w:afterAutospacing="0"/>
        <w:jc w:val="center"/>
        <w:rPr>
          <w:b/>
          <w:sz w:val="28"/>
          <w:szCs w:val="28"/>
          <w:lang w:val="en-US" w:eastAsia="ar-SA"/>
        </w:rPr>
      </w:pPr>
      <w:r w:rsidRPr="00C537F9">
        <w:rPr>
          <w:b/>
          <w:sz w:val="28"/>
          <w:szCs w:val="28"/>
          <w:lang w:val="en-US" w:eastAsia="ar-SA"/>
        </w:rPr>
        <w:t xml:space="preserve"> của Quỹ Hỗ trợ phát triển Hợp tác xã tỉnh Tây Ninh phê duyệt kèm theo  </w:t>
      </w:r>
    </w:p>
    <w:p w14:paraId="4C764D03" w14:textId="77777777" w:rsidR="00466E0F" w:rsidRPr="00C537F9" w:rsidRDefault="00466E0F" w:rsidP="00FC1CD4">
      <w:pPr>
        <w:pStyle w:val="NormalWeb"/>
        <w:spacing w:before="0" w:beforeAutospacing="0" w:after="0" w:afterAutospacing="0"/>
        <w:jc w:val="center"/>
        <w:rPr>
          <w:b/>
          <w:sz w:val="28"/>
          <w:szCs w:val="28"/>
          <w:lang w:val="en-US" w:eastAsia="ar-SA"/>
        </w:rPr>
      </w:pPr>
      <w:r w:rsidRPr="00C537F9">
        <w:rPr>
          <w:b/>
          <w:sz w:val="28"/>
          <w:szCs w:val="28"/>
          <w:lang w:val="en-US" w:eastAsia="ar-SA"/>
        </w:rPr>
        <w:t xml:space="preserve"> Quyết định số 15/2014/QĐ-UBND ngày 02 tháng 6 năm 2014 của  </w:t>
      </w:r>
    </w:p>
    <w:p w14:paraId="717557E9" w14:textId="77777777" w:rsidR="00686D02" w:rsidRPr="001F4E7A" w:rsidRDefault="00466E0F" w:rsidP="00FC1CD4">
      <w:pPr>
        <w:spacing w:after="0" w:line="240" w:lineRule="auto"/>
        <w:jc w:val="center"/>
        <w:rPr>
          <w:rFonts w:ascii="Times New Roman" w:hAnsi="Times New Roman" w:cs="Times New Roman"/>
          <w:b/>
          <w:sz w:val="28"/>
          <w:szCs w:val="28"/>
        </w:rPr>
      </w:pPr>
      <w:r w:rsidRPr="00C537F9">
        <w:rPr>
          <w:rFonts w:ascii="Times New Roman" w:hAnsi="Times New Roman" w:cs="Times New Roman"/>
          <w:b/>
          <w:sz w:val="28"/>
          <w:szCs w:val="28"/>
          <w:lang w:val="en-US" w:eastAsia="ar-SA"/>
        </w:rPr>
        <w:t xml:space="preserve">  Ủy ban nhân dân tỉnh Tây Ninh</w:t>
      </w:r>
      <w:r w:rsidR="00686D02" w:rsidRPr="00466E0F">
        <w:rPr>
          <w:rFonts w:ascii="Times New Roman" w:hAnsi="Times New Roman" w:cs="Times New Roman"/>
          <w:sz w:val="28"/>
          <w:szCs w:val="28"/>
        </w:rPr>
        <w:t>.</w:t>
      </w:r>
    </w:p>
    <w:p w14:paraId="3DBA6E18" w14:textId="77777777" w:rsidR="00686D02" w:rsidRDefault="005318B9" w:rsidP="00686D02">
      <w:pPr>
        <w:spacing w:after="0"/>
        <w:rPr>
          <w:rFonts w:ascii="Times New Roman" w:hAnsi="Times New Roman" w:cs="Times New Roman"/>
          <w:sz w:val="26"/>
          <w:szCs w:val="26"/>
        </w:rPr>
      </w:pPr>
      <w:r>
        <w:rPr>
          <w:rFonts w:ascii="Times New Roman" w:hAnsi="Times New Roman" w:cs="Times New Roman"/>
          <w:noProof/>
          <w:sz w:val="28"/>
          <w:szCs w:val="28"/>
          <w:lang w:val="en-US"/>
        </w:rPr>
        <w:pict w14:anchorId="4BAB1830">
          <v:shape id="_x0000_s1028" type="#_x0000_t32" style="position:absolute;margin-left:157.5pt;margin-top:4.85pt;width:141.75pt;height:0;z-index:251658240" o:connectortype="straight"/>
        </w:pict>
      </w:r>
      <w:r w:rsidR="00686D02" w:rsidRPr="001F4E7A">
        <w:rPr>
          <w:rFonts w:ascii="Times New Roman" w:hAnsi="Times New Roman" w:cs="Times New Roman"/>
          <w:sz w:val="28"/>
          <w:szCs w:val="28"/>
        </w:rPr>
        <w:t xml:space="preserve">      </w:t>
      </w:r>
      <w:r w:rsidR="00686D02" w:rsidRPr="00145B20">
        <w:rPr>
          <w:rFonts w:ascii="Times New Roman" w:hAnsi="Times New Roman" w:cs="Times New Roman"/>
          <w:sz w:val="26"/>
          <w:szCs w:val="26"/>
        </w:rPr>
        <w:t xml:space="preserve"> </w:t>
      </w:r>
    </w:p>
    <w:p w14:paraId="341E70A7" w14:textId="77777777" w:rsidR="00686D02" w:rsidRDefault="00D35EF1" w:rsidP="00FC1CD4">
      <w:pPr>
        <w:spacing w:before="120" w:after="120" w:line="240" w:lineRule="auto"/>
        <w:jc w:val="center"/>
        <w:rPr>
          <w:rFonts w:ascii="Times New Roman" w:hAnsi="Times New Roman" w:cs="Times New Roman"/>
          <w:sz w:val="28"/>
          <w:szCs w:val="28"/>
        </w:rPr>
      </w:pPr>
      <w:r w:rsidRPr="00D35EF1">
        <w:rPr>
          <w:rFonts w:ascii="Times New Roman" w:hAnsi="Times New Roman" w:cs="Times New Roman"/>
          <w:b/>
          <w:sz w:val="28"/>
          <w:szCs w:val="28"/>
        </w:rPr>
        <w:t>ỦY</w:t>
      </w:r>
      <w:r>
        <w:rPr>
          <w:rFonts w:ascii="Times New Roman" w:hAnsi="Times New Roman" w:cs="Times New Roman"/>
          <w:sz w:val="28"/>
          <w:szCs w:val="28"/>
        </w:rPr>
        <w:t xml:space="preserve"> </w:t>
      </w:r>
      <w:r w:rsidRPr="00D35EF1">
        <w:rPr>
          <w:rFonts w:ascii="Times New Roman" w:hAnsi="Times New Roman" w:cs="Times New Roman"/>
          <w:b/>
          <w:sz w:val="28"/>
          <w:szCs w:val="28"/>
        </w:rPr>
        <w:t>BAN NHÂN DÂN TỈNH</w:t>
      </w:r>
      <w:r w:rsidR="00FC1CD4">
        <w:rPr>
          <w:rFonts w:ascii="Times New Roman" w:hAnsi="Times New Roman" w:cs="Times New Roman"/>
          <w:b/>
          <w:sz w:val="28"/>
          <w:szCs w:val="28"/>
        </w:rPr>
        <w:t xml:space="preserve"> TÂY NINH</w:t>
      </w:r>
    </w:p>
    <w:p w14:paraId="0ED479A8" w14:textId="77777777" w:rsidR="00867A09" w:rsidRPr="00867A09" w:rsidRDefault="00867A09" w:rsidP="00867A09">
      <w:pPr>
        <w:spacing w:before="240" w:after="0" w:line="240" w:lineRule="auto"/>
        <w:ind w:firstLine="567"/>
        <w:jc w:val="both"/>
        <w:rPr>
          <w:rFonts w:ascii="Times New Roman" w:hAnsi="Times New Roman" w:cs="Times New Roman"/>
          <w:i/>
          <w:sz w:val="28"/>
          <w:szCs w:val="28"/>
          <w:lang w:val="nl-NL"/>
        </w:rPr>
      </w:pPr>
      <w:r w:rsidRPr="00867A09">
        <w:rPr>
          <w:rFonts w:ascii="Times New Roman" w:hAnsi="Times New Roman" w:cs="Times New Roman"/>
          <w:i/>
          <w:sz w:val="28"/>
          <w:szCs w:val="28"/>
          <w:lang w:val="nl-NL"/>
        </w:rPr>
        <w:t>Căn cứ Luật Tổ chức chính quyền địa phương ngày 19 tháng 6 năm 2015;</w:t>
      </w:r>
    </w:p>
    <w:p w14:paraId="084BE459" w14:textId="77777777" w:rsidR="00D35EF1" w:rsidRPr="00867A09" w:rsidRDefault="00D35EF1" w:rsidP="00867A09">
      <w:pPr>
        <w:spacing w:before="120" w:after="0" w:line="240" w:lineRule="auto"/>
        <w:ind w:firstLine="539"/>
        <w:jc w:val="both"/>
        <w:rPr>
          <w:rFonts w:ascii="Times New Roman" w:hAnsi="Times New Roman" w:cs="Times New Roman"/>
          <w:i/>
          <w:sz w:val="28"/>
          <w:szCs w:val="28"/>
        </w:rPr>
      </w:pPr>
      <w:r w:rsidRPr="00867A09">
        <w:rPr>
          <w:rFonts w:ascii="Times New Roman" w:hAnsi="Times New Roman" w:cs="Times New Roman"/>
          <w:i/>
          <w:sz w:val="28"/>
          <w:szCs w:val="28"/>
        </w:rPr>
        <w:t xml:space="preserve">Căn cứ Luật Hợp tác xã </w:t>
      </w:r>
      <w:r w:rsidR="00EE2EEC" w:rsidRPr="00EE2EEC">
        <w:rPr>
          <w:rFonts w:ascii="Times New Roman" w:hAnsi="Times New Roman" w:cs="Times New Roman"/>
          <w:i/>
          <w:iCs/>
          <w:color w:val="333333"/>
          <w:sz w:val="28"/>
          <w:szCs w:val="28"/>
          <w:shd w:val="clear" w:color="auto" w:fill="FFFFFF"/>
        </w:rPr>
        <w:t>ngày 20 tháng 11 năm 2012</w:t>
      </w:r>
      <w:r w:rsidRPr="00867A09">
        <w:rPr>
          <w:rFonts w:ascii="Times New Roman" w:hAnsi="Times New Roman" w:cs="Times New Roman"/>
          <w:i/>
          <w:sz w:val="28"/>
          <w:szCs w:val="28"/>
        </w:rPr>
        <w:t>;</w:t>
      </w:r>
    </w:p>
    <w:p w14:paraId="6283D44A" w14:textId="77777777" w:rsidR="00D56D60" w:rsidRDefault="00D35EF1" w:rsidP="00867A09">
      <w:pPr>
        <w:spacing w:before="120" w:after="0" w:line="240" w:lineRule="auto"/>
        <w:ind w:left="-90" w:firstLine="630"/>
        <w:jc w:val="both"/>
        <w:rPr>
          <w:rFonts w:ascii="Times New Roman" w:hAnsi="Times New Roman" w:cs="Times New Roman"/>
          <w:i/>
          <w:sz w:val="28"/>
          <w:szCs w:val="28"/>
        </w:rPr>
      </w:pPr>
      <w:r w:rsidRPr="00867A09">
        <w:rPr>
          <w:rFonts w:ascii="Times New Roman" w:hAnsi="Times New Roman" w:cs="Times New Roman"/>
          <w:i/>
          <w:sz w:val="28"/>
          <w:szCs w:val="28"/>
        </w:rPr>
        <w:t>Căn cứ Nghị định số</w:t>
      </w:r>
      <w:r w:rsidR="00867A09">
        <w:rPr>
          <w:rFonts w:ascii="Times New Roman" w:hAnsi="Times New Roman" w:cs="Times New Roman"/>
          <w:i/>
          <w:sz w:val="28"/>
          <w:szCs w:val="28"/>
        </w:rPr>
        <w:t xml:space="preserve"> 193/2013/NĐ-CP ngày 21</w:t>
      </w:r>
      <w:r w:rsidR="000E1CAB">
        <w:rPr>
          <w:rFonts w:ascii="Times New Roman" w:hAnsi="Times New Roman" w:cs="Times New Roman"/>
          <w:i/>
          <w:sz w:val="28"/>
          <w:szCs w:val="28"/>
        </w:rPr>
        <w:t xml:space="preserve"> </w:t>
      </w:r>
      <w:r w:rsidR="00867A09">
        <w:rPr>
          <w:rFonts w:ascii="Times New Roman" w:hAnsi="Times New Roman" w:cs="Times New Roman"/>
          <w:i/>
          <w:sz w:val="28"/>
          <w:szCs w:val="28"/>
        </w:rPr>
        <w:t xml:space="preserve">tháng 11 năm </w:t>
      </w:r>
      <w:r w:rsidRPr="00867A09">
        <w:rPr>
          <w:rFonts w:ascii="Times New Roman" w:hAnsi="Times New Roman" w:cs="Times New Roman"/>
          <w:i/>
          <w:sz w:val="28"/>
          <w:szCs w:val="28"/>
        </w:rPr>
        <w:t>2013 của Chính phủ quy định chi tiết một số điều của Luật Hợp tác xã;</w:t>
      </w:r>
    </w:p>
    <w:p w14:paraId="7674104B" w14:textId="77777777" w:rsidR="000E1CAB" w:rsidRDefault="000E1CAB" w:rsidP="00867A09">
      <w:pPr>
        <w:spacing w:before="120" w:after="0" w:line="240" w:lineRule="auto"/>
        <w:ind w:left="-90" w:firstLine="630"/>
        <w:jc w:val="both"/>
        <w:rPr>
          <w:rFonts w:ascii="Times New Roman" w:hAnsi="Times New Roman" w:cs="Times New Roman"/>
          <w:i/>
          <w:sz w:val="28"/>
          <w:szCs w:val="28"/>
        </w:rPr>
      </w:pPr>
      <w:r>
        <w:rPr>
          <w:rFonts w:ascii="Times New Roman" w:hAnsi="Times New Roman" w:cs="Times New Roman"/>
          <w:i/>
          <w:sz w:val="28"/>
          <w:szCs w:val="28"/>
        </w:rPr>
        <w:t xml:space="preserve">Căn cứ quyết định số 59/2007QĐ-BTC ngày 11 tháng 7 năm 2007 của Bộ Tài chính về phê duyệt Điều lệ tổ chức và hoạt động của Quỹ </w:t>
      </w:r>
      <w:r w:rsidRPr="0059535C">
        <w:rPr>
          <w:rFonts w:ascii="Times New Roman" w:hAnsi="Times New Roman" w:cs="Times New Roman"/>
          <w:i/>
          <w:spacing w:val="-4"/>
          <w:sz w:val="28"/>
          <w:szCs w:val="28"/>
        </w:rPr>
        <w:t>Quỹ Hỗ trợ phát triển hợp tác xã</w:t>
      </w:r>
      <w:r>
        <w:rPr>
          <w:rFonts w:ascii="Times New Roman" w:hAnsi="Times New Roman" w:cs="Times New Roman"/>
          <w:i/>
          <w:spacing w:val="-4"/>
          <w:sz w:val="28"/>
          <w:szCs w:val="28"/>
        </w:rPr>
        <w:t>;</w:t>
      </w:r>
    </w:p>
    <w:p w14:paraId="5DA1FF49" w14:textId="77777777" w:rsidR="00D35EF1" w:rsidRPr="0059535C" w:rsidRDefault="00D35EF1" w:rsidP="00867A09">
      <w:pPr>
        <w:spacing w:before="120" w:after="0" w:line="240" w:lineRule="auto"/>
        <w:ind w:firstLine="540"/>
        <w:jc w:val="both"/>
        <w:rPr>
          <w:rFonts w:ascii="Times New Roman" w:hAnsi="Times New Roman" w:cs="Times New Roman"/>
          <w:i/>
          <w:spacing w:val="-4"/>
          <w:sz w:val="28"/>
          <w:szCs w:val="28"/>
        </w:rPr>
      </w:pPr>
      <w:r w:rsidRPr="0059535C">
        <w:rPr>
          <w:rFonts w:ascii="Times New Roman" w:hAnsi="Times New Roman" w:cs="Times New Roman"/>
          <w:i/>
          <w:spacing w:val="-4"/>
          <w:sz w:val="28"/>
          <w:szCs w:val="28"/>
        </w:rPr>
        <w:t>Căn cứ Thông tư số</w:t>
      </w:r>
      <w:r w:rsidR="00867A09" w:rsidRPr="0059535C">
        <w:rPr>
          <w:rFonts w:ascii="Times New Roman" w:hAnsi="Times New Roman" w:cs="Times New Roman"/>
          <w:i/>
          <w:spacing w:val="-4"/>
          <w:sz w:val="28"/>
          <w:szCs w:val="28"/>
        </w:rPr>
        <w:t xml:space="preserve"> 81/2007/TT-BTC ngày 11 tháng 7 năm </w:t>
      </w:r>
      <w:r w:rsidRPr="0059535C">
        <w:rPr>
          <w:rFonts w:ascii="Times New Roman" w:hAnsi="Times New Roman" w:cs="Times New Roman"/>
          <w:i/>
          <w:spacing w:val="-4"/>
          <w:sz w:val="28"/>
          <w:szCs w:val="28"/>
        </w:rPr>
        <w:t>2007 của Bộ Tài chính hướng dẫn chế độ quản lý tài chính đối với Quỹ Hỗ trợ phát triển hợp tác xã;</w:t>
      </w:r>
    </w:p>
    <w:p w14:paraId="2ACB7F0B" w14:textId="77777777" w:rsidR="00D35EF1" w:rsidRPr="00867A09" w:rsidRDefault="00D35EF1" w:rsidP="00867A09">
      <w:pPr>
        <w:spacing w:before="120" w:after="0" w:line="240" w:lineRule="auto"/>
        <w:ind w:firstLine="540"/>
        <w:jc w:val="both"/>
        <w:rPr>
          <w:rFonts w:ascii="Times New Roman" w:hAnsi="Times New Roman" w:cs="Times New Roman"/>
          <w:i/>
          <w:sz w:val="28"/>
          <w:szCs w:val="28"/>
        </w:rPr>
      </w:pPr>
      <w:r w:rsidRPr="00867A09">
        <w:rPr>
          <w:rFonts w:ascii="Times New Roman" w:hAnsi="Times New Roman" w:cs="Times New Roman"/>
          <w:i/>
          <w:sz w:val="28"/>
          <w:szCs w:val="28"/>
        </w:rPr>
        <w:t>Theo đề nghị của Chủ tịch Hội đồng quản lý Quỹ hỗ trợ phát triển hợp tác xã tỉnh Tây Ninh tại Tờ trình số</w:t>
      </w:r>
      <w:r w:rsidR="00010068">
        <w:rPr>
          <w:rFonts w:ascii="Times New Roman" w:hAnsi="Times New Roman" w:cs="Times New Roman"/>
          <w:i/>
          <w:sz w:val="28"/>
          <w:szCs w:val="28"/>
        </w:rPr>
        <w:t xml:space="preserve"> 01</w:t>
      </w:r>
      <w:r w:rsidRPr="00867A09">
        <w:rPr>
          <w:rFonts w:ascii="Times New Roman" w:hAnsi="Times New Roman" w:cs="Times New Roman"/>
          <w:i/>
          <w:sz w:val="28"/>
          <w:szCs w:val="28"/>
        </w:rPr>
        <w:t xml:space="preserve">/TTr-QHTPTHTX ngày </w:t>
      </w:r>
      <w:r w:rsidR="00010068">
        <w:rPr>
          <w:rFonts w:ascii="Times New Roman" w:hAnsi="Times New Roman" w:cs="Times New Roman"/>
          <w:i/>
          <w:sz w:val="28"/>
          <w:szCs w:val="28"/>
        </w:rPr>
        <w:t>03</w:t>
      </w:r>
      <w:r w:rsidRPr="00867A09">
        <w:rPr>
          <w:rFonts w:ascii="Times New Roman" w:hAnsi="Times New Roman" w:cs="Times New Roman"/>
          <w:i/>
          <w:sz w:val="28"/>
          <w:szCs w:val="28"/>
        </w:rPr>
        <w:t>/</w:t>
      </w:r>
      <w:r w:rsidR="00010068">
        <w:rPr>
          <w:rFonts w:ascii="Times New Roman" w:hAnsi="Times New Roman" w:cs="Times New Roman"/>
          <w:i/>
          <w:sz w:val="28"/>
          <w:szCs w:val="28"/>
        </w:rPr>
        <w:t>01</w:t>
      </w:r>
      <w:r w:rsidRPr="00867A09">
        <w:rPr>
          <w:rFonts w:ascii="Times New Roman" w:hAnsi="Times New Roman" w:cs="Times New Roman"/>
          <w:i/>
          <w:sz w:val="28"/>
          <w:szCs w:val="28"/>
        </w:rPr>
        <w:t>/20</w:t>
      </w:r>
      <w:r w:rsidR="00010068">
        <w:rPr>
          <w:rFonts w:ascii="Times New Roman" w:hAnsi="Times New Roman" w:cs="Times New Roman"/>
          <w:i/>
          <w:sz w:val="28"/>
          <w:szCs w:val="28"/>
        </w:rPr>
        <w:t>20</w:t>
      </w:r>
      <w:r w:rsidR="000F3317">
        <w:rPr>
          <w:rFonts w:ascii="Times New Roman" w:hAnsi="Times New Roman" w:cs="Times New Roman"/>
          <w:i/>
          <w:sz w:val="28"/>
          <w:szCs w:val="28"/>
        </w:rPr>
        <w:t>; Báo cáo số 10/BC-QHTPTHTX ngày 21/02/2020</w:t>
      </w:r>
      <w:r w:rsidR="00EA24B8">
        <w:rPr>
          <w:rFonts w:ascii="Times New Roman" w:hAnsi="Times New Roman" w:cs="Times New Roman"/>
          <w:i/>
          <w:sz w:val="28"/>
          <w:szCs w:val="28"/>
        </w:rPr>
        <w:t>.</w:t>
      </w:r>
    </w:p>
    <w:p w14:paraId="5BD59592" w14:textId="77777777" w:rsidR="00D35EF1" w:rsidRDefault="00D35EF1" w:rsidP="00686D02">
      <w:pPr>
        <w:spacing w:after="0"/>
        <w:rPr>
          <w:rFonts w:ascii="Times New Roman" w:hAnsi="Times New Roman" w:cs="Times New Roman"/>
          <w:sz w:val="26"/>
          <w:szCs w:val="26"/>
        </w:rPr>
      </w:pPr>
    </w:p>
    <w:p w14:paraId="2BD7F44E" w14:textId="77777777" w:rsidR="0008401F" w:rsidRPr="00480765" w:rsidRDefault="00D35EF1" w:rsidP="00D050B0">
      <w:pPr>
        <w:spacing w:after="0"/>
        <w:jc w:val="center"/>
        <w:rPr>
          <w:rFonts w:ascii="Times New Roman" w:hAnsi="Times New Roman" w:cs="Times New Roman"/>
          <w:b/>
          <w:sz w:val="28"/>
          <w:szCs w:val="28"/>
        </w:rPr>
      </w:pPr>
      <w:r w:rsidRPr="00480765">
        <w:rPr>
          <w:rFonts w:ascii="Times New Roman" w:hAnsi="Times New Roman" w:cs="Times New Roman"/>
          <w:b/>
          <w:sz w:val="28"/>
          <w:szCs w:val="28"/>
        </w:rPr>
        <w:t>QUYẾT ĐỊNH</w:t>
      </w:r>
      <w:r w:rsidR="00D050B0">
        <w:rPr>
          <w:rFonts w:ascii="Times New Roman" w:hAnsi="Times New Roman" w:cs="Times New Roman"/>
          <w:b/>
          <w:sz w:val="28"/>
          <w:szCs w:val="28"/>
        </w:rPr>
        <w:t>:</w:t>
      </w:r>
    </w:p>
    <w:p w14:paraId="16C42E41" w14:textId="77777777" w:rsidR="00EE2EEC" w:rsidRDefault="005E23B1" w:rsidP="002C6645">
      <w:pPr>
        <w:spacing w:before="120" w:after="0" w:line="240" w:lineRule="auto"/>
        <w:ind w:firstLine="720"/>
        <w:jc w:val="both"/>
        <w:rPr>
          <w:rFonts w:ascii="Times New Roman" w:hAnsi="Times New Roman" w:cs="Times New Roman"/>
          <w:b/>
          <w:sz w:val="28"/>
          <w:szCs w:val="28"/>
          <w:lang w:val="en-US" w:eastAsia="ar-SA"/>
        </w:rPr>
      </w:pPr>
      <w:r>
        <w:rPr>
          <w:rFonts w:ascii="Times New Roman" w:hAnsi="Times New Roman" w:cs="Times New Roman"/>
          <w:b/>
          <w:sz w:val="28"/>
          <w:szCs w:val="28"/>
        </w:rPr>
        <w:t xml:space="preserve">Điều </w:t>
      </w:r>
      <w:r w:rsidR="00EE2EEC">
        <w:rPr>
          <w:rFonts w:ascii="Times New Roman" w:hAnsi="Times New Roman" w:cs="Times New Roman"/>
          <w:b/>
          <w:sz w:val="28"/>
          <w:szCs w:val="28"/>
        </w:rPr>
        <w:t>1</w:t>
      </w:r>
      <w:r>
        <w:rPr>
          <w:rFonts w:ascii="Times New Roman" w:hAnsi="Times New Roman" w:cs="Times New Roman"/>
          <w:b/>
          <w:sz w:val="28"/>
          <w:szCs w:val="28"/>
        </w:rPr>
        <w:t xml:space="preserve">. </w:t>
      </w:r>
      <w:r w:rsidR="00EE2EEC" w:rsidRPr="00C537F9">
        <w:rPr>
          <w:rFonts w:ascii="Times New Roman" w:hAnsi="Times New Roman" w:cs="Times New Roman"/>
          <w:b/>
          <w:sz w:val="28"/>
          <w:szCs w:val="28"/>
          <w:lang w:val="en-US" w:eastAsia="ar-SA"/>
        </w:rPr>
        <w:t>Sửa đổi, bổ sung một số nội dung Điều 17 Điều lệ tổ chức và hoạt động</w:t>
      </w:r>
      <w:r w:rsidR="00EE2EEC">
        <w:rPr>
          <w:b/>
          <w:sz w:val="28"/>
          <w:szCs w:val="28"/>
          <w:lang w:val="en-US" w:eastAsia="ar-SA"/>
        </w:rPr>
        <w:t xml:space="preserve"> </w:t>
      </w:r>
      <w:r w:rsidR="00EE2EEC" w:rsidRPr="00C537F9">
        <w:rPr>
          <w:rFonts w:ascii="Times New Roman" w:hAnsi="Times New Roman" w:cs="Times New Roman"/>
          <w:b/>
          <w:sz w:val="28"/>
          <w:szCs w:val="28"/>
          <w:lang w:val="en-US" w:eastAsia="ar-SA"/>
        </w:rPr>
        <w:t>của Quỹ Hỗ trợ phát triển Hợp tác xã tỉnh Tây Ninh phê duyệt kèm theo</w:t>
      </w:r>
      <w:r w:rsidR="00EE2EEC">
        <w:rPr>
          <w:b/>
          <w:sz w:val="28"/>
          <w:szCs w:val="28"/>
          <w:lang w:val="en-US" w:eastAsia="ar-SA"/>
        </w:rPr>
        <w:t xml:space="preserve"> </w:t>
      </w:r>
      <w:r w:rsidR="00EE2EEC" w:rsidRPr="00C537F9">
        <w:rPr>
          <w:rFonts w:ascii="Times New Roman" w:hAnsi="Times New Roman" w:cs="Times New Roman"/>
          <w:b/>
          <w:sz w:val="28"/>
          <w:szCs w:val="28"/>
          <w:lang w:val="en-US" w:eastAsia="ar-SA"/>
        </w:rPr>
        <w:t>Quyết định số 15/2014/QĐ-UBND ngày 02 tháng 6 năm 2014 của</w:t>
      </w:r>
      <w:r w:rsidR="00EE2EEC">
        <w:rPr>
          <w:b/>
          <w:sz w:val="28"/>
          <w:szCs w:val="28"/>
          <w:lang w:val="en-US" w:eastAsia="ar-SA"/>
        </w:rPr>
        <w:t xml:space="preserve">                      </w:t>
      </w:r>
      <w:r w:rsidR="00EE2EEC" w:rsidRPr="00C537F9">
        <w:rPr>
          <w:rFonts w:ascii="Times New Roman" w:hAnsi="Times New Roman" w:cs="Times New Roman"/>
          <w:b/>
          <w:sz w:val="28"/>
          <w:szCs w:val="28"/>
          <w:lang w:val="en-US" w:eastAsia="ar-SA"/>
        </w:rPr>
        <w:t>Ủy ban nhân dân tỉnh Tây Ninh</w:t>
      </w:r>
    </w:p>
    <w:p w14:paraId="7F2F25E3" w14:textId="77777777" w:rsidR="00850462" w:rsidRPr="00EE2EEC" w:rsidRDefault="00850462" w:rsidP="002C6645">
      <w:pPr>
        <w:spacing w:before="120" w:after="0" w:line="240" w:lineRule="auto"/>
        <w:ind w:firstLine="720"/>
        <w:jc w:val="both"/>
        <w:rPr>
          <w:rFonts w:ascii="Times New Roman" w:hAnsi="Times New Roman" w:cs="Times New Roman"/>
          <w:color w:val="000000" w:themeColor="text1"/>
          <w:sz w:val="28"/>
          <w:szCs w:val="28"/>
        </w:rPr>
      </w:pPr>
      <w:r w:rsidRPr="00EE2EEC">
        <w:rPr>
          <w:rFonts w:ascii="Times New Roman" w:hAnsi="Times New Roman" w:cs="Times New Roman"/>
          <w:color w:val="000000" w:themeColor="text1"/>
          <w:sz w:val="28"/>
          <w:szCs w:val="28"/>
        </w:rPr>
        <w:t>1. Sửa đổi</w:t>
      </w:r>
      <w:r w:rsidR="001274FF">
        <w:rPr>
          <w:rFonts w:ascii="Times New Roman" w:hAnsi="Times New Roman" w:cs="Times New Roman"/>
          <w:color w:val="000000" w:themeColor="text1"/>
          <w:sz w:val="28"/>
          <w:szCs w:val="28"/>
        </w:rPr>
        <w:t>, bổ sung</w:t>
      </w:r>
      <w:r w:rsidRPr="00EE2EEC">
        <w:rPr>
          <w:rFonts w:ascii="Times New Roman" w:hAnsi="Times New Roman" w:cs="Times New Roman"/>
          <w:color w:val="000000" w:themeColor="text1"/>
          <w:sz w:val="28"/>
          <w:szCs w:val="28"/>
        </w:rPr>
        <w:t xml:space="preserve"> khoả</w:t>
      </w:r>
      <w:r w:rsidR="00010AF1">
        <w:rPr>
          <w:rFonts w:ascii="Times New Roman" w:hAnsi="Times New Roman" w:cs="Times New Roman"/>
          <w:color w:val="000000" w:themeColor="text1"/>
          <w:sz w:val="28"/>
          <w:szCs w:val="28"/>
        </w:rPr>
        <w:t xml:space="preserve">n 3 </w:t>
      </w:r>
      <w:r w:rsidRPr="00EE2EEC">
        <w:rPr>
          <w:rFonts w:ascii="Times New Roman" w:hAnsi="Times New Roman" w:cs="Times New Roman"/>
          <w:color w:val="000000" w:themeColor="text1"/>
          <w:sz w:val="28"/>
          <w:szCs w:val="28"/>
        </w:rPr>
        <w:t>Điều 17 như sau:</w:t>
      </w:r>
    </w:p>
    <w:p w14:paraId="4ECD7119" w14:textId="77777777" w:rsidR="00850462" w:rsidRPr="00850462" w:rsidRDefault="00850462" w:rsidP="002C6645">
      <w:pPr>
        <w:spacing w:before="120" w:after="0" w:line="240" w:lineRule="auto"/>
        <w:ind w:firstLine="720"/>
        <w:jc w:val="both"/>
        <w:rPr>
          <w:rFonts w:ascii="Times New Roman" w:hAnsi="Times New Roman" w:cs="Times New Roman"/>
          <w:color w:val="000000" w:themeColor="text1"/>
          <w:spacing w:val="-4"/>
          <w:sz w:val="28"/>
          <w:szCs w:val="28"/>
        </w:rPr>
      </w:pPr>
      <w:r w:rsidRPr="00EE2EEC">
        <w:rPr>
          <w:rFonts w:ascii="Times New Roman" w:hAnsi="Times New Roman" w:cs="Times New Roman"/>
          <w:color w:val="000000" w:themeColor="text1"/>
          <w:sz w:val="28"/>
          <w:szCs w:val="28"/>
        </w:rPr>
        <w:t>“</w:t>
      </w:r>
      <w:r w:rsidRPr="00850462">
        <w:rPr>
          <w:rFonts w:ascii="Times New Roman" w:hAnsi="Times New Roman" w:cs="Times New Roman"/>
          <w:color w:val="000000" w:themeColor="text1"/>
          <w:sz w:val="28"/>
          <w:szCs w:val="28"/>
        </w:rPr>
        <w:t>3</w:t>
      </w:r>
      <w:r w:rsidR="00EE2EEC">
        <w:rPr>
          <w:rFonts w:ascii="Times New Roman" w:hAnsi="Times New Roman" w:cs="Times New Roman"/>
          <w:color w:val="000000" w:themeColor="text1"/>
          <w:sz w:val="28"/>
          <w:szCs w:val="28"/>
        </w:rPr>
        <w:t xml:space="preserve">. </w:t>
      </w:r>
      <w:r w:rsidRPr="00850462">
        <w:rPr>
          <w:rFonts w:ascii="Times New Roman" w:hAnsi="Times New Roman" w:cs="Times New Roman"/>
          <w:color w:val="000000" w:themeColor="text1"/>
          <w:spacing w:val="-4"/>
          <w:sz w:val="28"/>
          <w:szCs w:val="28"/>
        </w:rPr>
        <w:t>Mức cho vay vốn  đối với từng dự án cụ thể không vượt quá 80% tổng mức đầu tư và không quá 20% vốn điều lệ thực có của Quỹ đối với một dự án</w:t>
      </w:r>
      <w:r w:rsidR="00EE2EEC">
        <w:rPr>
          <w:rFonts w:ascii="Times New Roman" w:hAnsi="Times New Roman" w:cs="Times New Roman"/>
          <w:color w:val="000000" w:themeColor="text1"/>
          <w:spacing w:val="-4"/>
          <w:sz w:val="28"/>
          <w:szCs w:val="28"/>
        </w:rPr>
        <w:t>”</w:t>
      </w:r>
      <w:r w:rsidRPr="00850462">
        <w:rPr>
          <w:rFonts w:ascii="Times New Roman" w:hAnsi="Times New Roman" w:cs="Times New Roman"/>
          <w:color w:val="000000" w:themeColor="text1"/>
          <w:spacing w:val="-4"/>
          <w:sz w:val="28"/>
          <w:szCs w:val="28"/>
        </w:rPr>
        <w:t xml:space="preserve">. </w:t>
      </w:r>
    </w:p>
    <w:p w14:paraId="3A789AD5" w14:textId="77777777" w:rsidR="00850462" w:rsidRPr="002C6645" w:rsidRDefault="00850462" w:rsidP="002C6645">
      <w:pPr>
        <w:spacing w:before="120" w:after="0" w:line="240" w:lineRule="auto"/>
        <w:ind w:firstLine="720"/>
        <w:jc w:val="both"/>
        <w:rPr>
          <w:rFonts w:ascii="Times New Roman" w:hAnsi="Times New Roman" w:cs="Times New Roman"/>
          <w:color w:val="000000" w:themeColor="text1"/>
          <w:sz w:val="28"/>
          <w:szCs w:val="28"/>
        </w:rPr>
      </w:pPr>
      <w:r w:rsidRPr="002C6645">
        <w:rPr>
          <w:rFonts w:ascii="Times New Roman" w:hAnsi="Times New Roman" w:cs="Times New Roman"/>
          <w:color w:val="000000" w:themeColor="text1"/>
          <w:spacing w:val="-4"/>
          <w:sz w:val="28"/>
          <w:szCs w:val="28"/>
        </w:rPr>
        <w:t>2.</w:t>
      </w:r>
      <w:r w:rsidRPr="002C6645">
        <w:rPr>
          <w:rFonts w:ascii="Times New Roman" w:hAnsi="Times New Roman" w:cs="Times New Roman"/>
          <w:color w:val="000000" w:themeColor="text1"/>
          <w:sz w:val="28"/>
          <w:szCs w:val="28"/>
        </w:rPr>
        <w:t xml:space="preserve"> Sửa đổi</w:t>
      </w:r>
      <w:r w:rsidR="002C6645" w:rsidRPr="002C6645">
        <w:rPr>
          <w:rFonts w:ascii="Times New Roman" w:hAnsi="Times New Roman" w:cs="Times New Roman"/>
          <w:color w:val="000000" w:themeColor="text1"/>
          <w:sz w:val="28"/>
          <w:szCs w:val="28"/>
        </w:rPr>
        <w:t xml:space="preserve">, bổ sung </w:t>
      </w:r>
      <w:r w:rsidRPr="002C6645">
        <w:rPr>
          <w:rFonts w:ascii="Times New Roman" w:hAnsi="Times New Roman" w:cs="Times New Roman"/>
          <w:color w:val="000000" w:themeColor="text1"/>
          <w:sz w:val="28"/>
          <w:szCs w:val="28"/>
        </w:rPr>
        <w:t>điể</w:t>
      </w:r>
      <w:r w:rsidR="00761E55">
        <w:rPr>
          <w:rFonts w:ascii="Times New Roman" w:hAnsi="Times New Roman" w:cs="Times New Roman"/>
          <w:color w:val="000000" w:themeColor="text1"/>
          <w:sz w:val="28"/>
          <w:szCs w:val="28"/>
        </w:rPr>
        <w:t>m a</w:t>
      </w:r>
      <w:r w:rsidRPr="002C6645">
        <w:rPr>
          <w:rFonts w:ascii="Times New Roman" w:hAnsi="Times New Roman" w:cs="Times New Roman"/>
          <w:color w:val="000000" w:themeColor="text1"/>
          <w:sz w:val="28"/>
          <w:szCs w:val="28"/>
        </w:rPr>
        <w:t xml:space="preserve"> khoản 7</w:t>
      </w:r>
      <w:r w:rsidR="002C6645" w:rsidRPr="002C6645">
        <w:rPr>
          <w:rFonts w:ascii="Times New Roman" w:hAnsi="Times New Roman" w:cs="Times New Roman"/>
          <w:color w:val="000000" w:themeColor="text1"/>
          <w:sz w:val="28"/>
          <w:szCs w:val="28"/>
        </w:rPr>
        <w:t xml:space="preserve"> </w:t>
      </w:r>
      <w:r w:rsidRPr="002C6645">
        <w:rPr>
          <w:rFonts w:ascii="Times New Roman" w:hAnsi="Times New Roman" w:cs="Times New Roman"/>
          <w:color w:val="000000" w:themeColor="text1"/>
          <w:sz w:val="28"/>
          <w:szCs w:val="28"/>
        </w:rPr>
        <w:t>Điều 17 như sau:</w:t>
      </w:r>
    </w:p>
    <w:p w14:paraId="3FD8B38C" w14:textId="77777777" w:rsidR="00850462" w:rsidRPr="00850462" w:rsidRDefault="00850462" w:rsidP="002C6645">
      <w:pPr>
        <w:spacing w:before="120" w:after="0" w:line="240" w:lineRule="auto"/>
        <w:ind w:firstLine="720"/>
        <w:jc w:val="both"/>
        <w:rPr>
          <w:rFonts w:ascii="Times New Roman" w:hAnsi="Times New Roman" w:cs="Times New Roman"/>
          <w:color w:val="000000" w:themeColor="text1"/>
          <w:sz w:val="28"/>
          <w:szCs w:val="28"/>
        </w:rPr>
      </w:pPr>
      <w:r w:rsidRPr="00850462">
        <w:rPr>
          <w:rFonts w:ascii="Times New Roman" w:hAnsi="Times New Roman" w:cs="Times New Roman"/>
          <w:color w:val="000000" w:themeColor="text1"/>
          <w:sz w:val="28"/>
          <w:szCs w:val="28"/>
        </w:rPr>
        <w:t>a) Thẩm định và tổ chức cho vay vốn</w:t>
      </w:r>
    </w:p>
    <w:p w14:paraId="776CD759" w14:textId="77777777" w:rsidR="00850462" w:rsidRPr="00850462" w:rsidRDefault="00850462" w:rsidP="002C6645">
      <w:pPr>
        <w:spacing w:before="120" w:after="0" w:line="240" w:lineRule="auto"/>
        <w:ind w:firstLine="720"/>
        <w:jc w:val="both"/>
        <w:rPr>
          <w:rFonts w:ascii="Times New Roman" w:hAnsi="Times New Roman" w:cs="Times New Roman"/>
          <w:color w:val="000000" w:themeColor="text1"/>
          <w:sz w:val="28"/>
          <w:szCs w:val="28"/>
        </w:rPr>
      </w:pPr>
      <w:r w:rsidRPr="00850462">
        <w:rPr>
          <w:rFonts w:ascii="Times New Roman" w:hAnsi="Times New Roman" w:cs="Times New Roman"/>
          <w:color w:val="000000" w:themeColor="text1"/>
          <w:sz w:val="28"/>
          <w:szCs w:val="28"/>
        </w:rPr>
        <w:t>Giám đốc Quỹ nghiên cứu ban hành quy định về thủ tục xét duyệt cho vay vốn cụ thể, quy trình thẩm định, quyết định cho vay đầu tư và tổ chức cho vay vốn phù hợp với đặc điểm hoạt động trong từng giai đoạn;</w:t>
      </w:r>
    </w:p>
    <w:p w14:paraId="258E7B34" w14:textId="77777777" w:rsidR="00552ADB" w:rsidRDefault="00850462" w:rsidP="002C6645">
      <w:pPr>
        <w:spacing w:before="120" w:after="0" w:line="240" w:lineRule="auto"/>
        <w:ind w:firstLine="720"/>
        <w:jc w:val="both"/>
        <w:rPr>
          <w:rFonts w:ascii="Times New Roman" w:hAnsi="Times New Roman" w:cs="Times New Roman"/>
          <w:color w:val="000000" w:themeColor="text1"/>
          <w:spacing w:val="-4"/>
          <w:sz w:val="28"/>
          <w:szCs w:val="28"/>
        </w:rPr>
      </w:pPr>
      <w:r w:rsidRPr="00850462">
        <w:rPr>
          <w:rFonts w:ascii="Times New Roman" w:hAnsi="Times New Roman" w:cs="Times New Roman"/>
          <w:color w:val="000000" w:themeColor="text1"/>
          <w:spacing w:val="-4"/>
          <w:sz w:val="28"/>
          <w:szCs w:val="28"/>
        </w:rPr>
        <w:t>Công tác thẩm định cho vay vốn do Quỹ Đầu tư phát triển thực hiện;</w:t>
      </w:r>
    </w:p>
    <w:p w14:paraId="661935C2" w14:textId="77777777" w:rsidR="007144BC" w:rsidRPr="007144BC" w:rsidRDefault="007144BC" w:rsidP="002C6645">
      <w:pPr>
        <w:spacing w:before="120" w:after="0" w:line="240" w:lineRule="auto"/>
        <w:ind w:firstLine="720"/>
        <w:jc w:val="both"/>
        <w:rPr>
          <w:rFonts w:ascii="Times New Roman" w:hAnsi="Times New Roman" w:cs="Times New Roman"/>
          <w:color w:val="000000" w:themeColor="text1"/>
          <w:sz w:val="28"/>
          <w:szCs w:val="28"/>
        </w:rPr>
      </w:pPr>
      <w:r w:rsidRPr="007144BC">
        <w:rPr>
          <w:rFonts w:ascii="Times New Roman" w:hAnsi="Times New Roman" w:cs="Times New Roman"/>
          <w:color w:val="000000"/>
          <w:spacing w:val="-2"/>
          <w:sz w:val="28"/>
          <w:szCs w:val="28"/>
        </w:rPr>
        <w:t>Mức cho vay đến 5% vốn điều lệ thực có do Giám đốc Quỹ quyết định; Mức cho vay t</w:t>
      </w:r>
      <w:r w:rsidR="00B75B21">
        <w:rPr>
          <w:rFonts w:ascii="Times New Roman" w:hAnsi="Times New Roman" w:cs="Times New Roman"/>
          <w:color w:val="000000"/>
          <w:spacing w:val="-2"/>
          <w:sz w:val="28"/>
          <w:szCs w:val="28"/>
        </w:rPr>
        <w:t>rên</w:t>
      </w:r>
      <w:r w:rsidR="0059535C">
        <w:rPr>
          <w:rFonts w:ascii="Times New Roman" w:hAnsi="Times New Roman" w:cs="Times New Roman"/>
          <w:color w:val="000000"/>
          <w:spacing w:val="-2"/>
          <w:sz w:val="28"/>
          <w:szCs w:val="28"/>
        </w:rPr>
        <w:t xml:space="preserve"> 5% </w:t>
      </w:r>
      <w:r w:rsidRPr="007144BC">
        <w:rPr>
          <w:rFonts w:ascii="Times New Roman" w:hAnsi="Times New Roman" w:cs="Times New Roman"/>
          <w:color w:val="000000"/>
          <w:spacing w:val="-2"/>
          <w:sz w:val="28"/>
          <w:szCs w:val="28"/>
        </w:rPr>
        <w:t>đến 20% vốn điều lệ thực có do Hội đồng quản lý Quỹ quyết đị</w:t>
      </w:r>
      <w:r w:rsidR="00B75B21">
        <w:rPr>
          <w:rFonts w:ascii="Times New Roman" w:hAnsi="Times New Roman" w:cs="Times New Roman"/>
          <w:color w:val="000000"/>
          <w:spacing w:val="-2"/>
          <w:sz w:val="28"/>
          <w:szCs w:val="28"/>
        </w:rPr>
        <w:t>nh</w:t>
      </w:r>
      <w:r>
        <w:rPr>
          <w:rFonts w:ascii="Times New Roman" w:hAnsi="Times New Roman" w:cs="Times New Roman"/>
          <w:color w:val="000000"/>
          <w:spacing w:val="-2"/>
          <w:sz w:val="28"/>
          <w:szCs w:val="28"/>
        </w:rPr>
        <w:t>.</w:t>
      </w:r>
    </w:p>
    <w:p w14:paraId="70303255" w14:textId="77777777" w:rsidR="00FC1CD4" w:rsidRDefault="00CB5129" w:rsidP="0085721B">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Điều </w:t>
      </w:r>
      <w:r w:rsidR="00EE2EEC">
        <w:rPr>
          <w:rFonts w:ascii="Times New Roman" w:hAnsi="Times New Roman" w:cs="Times New Roman"/>
          <w:b/>
          <w:sz w:val="28"/>
          <w:szCs w:val="28"/>
        </w:rPr>
        <w:t>2</w:t>
      </w:r>
      <w:r>
        <w:rPr>
          <w:rFonts w:ascii="Times New Roman" w:hAnsi="Times New Roman" w:cs="Times New Roman"/>
          <w:b/>
          <w:sz w:val="28"/>
          <w:szCs w:val="28"/>
        </w:rPr>
        <w:t xml:space="preserve">. </w:t>
      </w:r>
      <w:r w:rsidR="00FC1CD4">
        <w:rPr>
          <w:rFonts w:ascii="Times New Roman" w:hAnsi="Times New Roman" w:cs="Times New Roman"/>
          <w:b/>
          <w:sz w:val="28"/>
          <w:szCs w:val="28"/>
        </w:rPr>
        <w:t>Trách nhiệm thi hành</w:t>
      </w:r>
    </w:p>
    <w:p w14:paraId="0407E570" w14:textId="77777777" w:rsidR="00FC1CD4" w:rsidRDefault="00FC1CD4" w:rsidP="0085721B">
      <w:pPr>
        <w:spacing w:before="120" w:after="0" w:line="240" w:lineRule="auto"/>
        <w:ind w:firstLine="720"/>
        <w:jc w:val="both"/>
        <w:rPr>
          <w:rFonts w:ascii="Times New Roman" w:hAnsi="Times New Roman" w:cs="Times New Roman"/>
          <w:spacing w:val="-4"/>
          <w:sz w:val="28"/>
          <w:szCs w:val="28"/>
        </w:rPr>
      </w:pPr>
      <w:r w:rsidRPr="00D6387A">
        <w:rPr>
          <w:rFonts w:ascii="Times New Roman" w:hAnsi="Times New Roman" w:cs="Times New Roman"/>
          <w:spacing w:val="-4"/>
          <w:sz w:val="28"/>
          <w:szCs w:val="28"/>
        </w:rPr>
        <w:t xml:space="preserve">Chánh Văn phòng Đoàn ĐBQH, HĐND và UBND tỉnh, Giám đốc các Sở: Nội vụ, Tài chính, Kế hoạch và Đầu tư, Kho bạc nhà nước tỉnh, Chi nhánh Ngân hàng Nhà nước tỉnh; Chủ tịch Liên minh Hợp tác xã tỉnh; Chủ tịch Hội đồng quản lý, Giám đốc Quỹ hỗ trợ phát triển hợp tác xã tỉnh; Giám đốc Quỹ Đầu tư phát triển tỉnh; Thủ trưởng các sở, ngành tỉnh có liên quan; Chủ tịch Ủy ban nhân dân các huyện, </w:t>
      </w:r>
      <w:r w:rsidR="008A5DFC">
        <w:rPr>
          <w:rFonts w:ascii="Times New Roman" w:hAnsi="Times New Roman" w:cs="Times New Roman"/>
          <w:spacing w:val="-4"/>
          <w:sz w:val="28"/>
          <w:szCs w:val="28"/>
        </w:rPr>
        <w:t xml:space="preserve">thị xã, </w:t>
      </w:r>
      <w:r w:rsidRPr="00D6387A">
        <w:rPr>
          <w:rFonts w:ascii="Times New Roman" w:hAnsi="Times New Roman" w:cs="Times New Roman"/>
          <w:spacing w:val="-4"/>
          <w:sz w:val="28"/>
          <w:szCs w:val="28"/>
        </w:rPr>
        <w:t>thành phố chịu trách nhiệm thi hành Quyết định này</w:t>
      </w:r>
      <w:r>
        <w:rPr>
          <w:rFonts w:ascii="Times New Roman" w:hAnsi="Times New Roman" w:cs="Times New Roman"/>
          <w:spacing w:val="-4"/>
          <w:sz w:val="28"/>
          <w:szCs w:val="28"/>
        </w:rPr>
        <w:t>.</w:t>
      </w:r>
    </w:p>
    <w:p w14:paraId="3DF9A539" w14:textId="77777777" w:rsidR="00FC1CD4" w:rsidRDefault="00CB5129" w:rsidP="0085721B">
      <w:pPr>
        <w:spacing w:before="120" w:after="0" w:line="240" w:lineRule="auto"/>
        <w:ind w:firstLine="720"/>
        <w:jc w:val="both"/>
        <w:rPr>
          <w:rFonts w:ascii="Times New Roman" w:hAnsi="Times New Roman" w:cs="Times New Roman"/>
          <w:b/>
          <w:spacing w:val="-4"/>
          <w:sz w:val="28"/>
          <w:szCs w:val="28"/>
        </w:rPr>
      </w:pPr>
      <w:r w:rsidRPr="00D6387A">
        <w:rPr>
          <w:rFonts w:ascii="Times New Roman" w:hAnsi="Times New Roman" w:cs="Times New Roman"/>
          <w:b/>
          <w:spacing w:val="-4"/>
          <w:sz w:val="28"/>
          <w:szCs w:val="28"/>
        </w:rPr>
        <w:t xml:space="preserve">Điều </w:t>
      </w:r>
      <w:r w:rsidR="00EE2EEC">
        <w:rPr>
          <w:rFonts w:ascii="Times New Roman" w:hAnsi="Times New Roman" w:cs="Times New Roman"/>
          <w:b/>
          <w:spacing w:val="-4"/>
          <w:sz w:val="28"/>
          <w:szCs w:val="28"/>
        </w:rPr>
        <w:t>3</w:t>
      </w:r>
      <w:r w:rsidRPr="00D6387A">
        <w:rPr>
          <w:rFonts w:ascii="Times New Roman" w:hAnsi="Times New Roman" w:cs="Times New Roman"/>
          <w:b/>
          <w:spacing w:val="-4"/>
          <w:sz w:val="28"/>
          <w:szCs w:val="28"/>
        </w:rPr>
        <w:t xml:space="preserve">. </w:t>
      </w:r>
      <w:r w:rsidR="00FC1CD4">
        <w:rPr>
          <w:rFonts w:ascii="Times New Roman" w:hAnsi="Times New Roman" w:cs="Times New Roman"/>
          <w:b/>
          <w:spacing w:val="-4"/>
          <w:sz w:val="28"/>
          <w:szCs w:val="28"/>
        </w:rPr>
        <w:t>Điều khoản thi hành</w:t>
      </w:r>
    </w:p>
    <w:p w14:paraId="2D4443A4" w14:textId="56FD9E3D" w:rsidR="00FC1CD4" w:rsidRDefault="00FC1CD4" w:rsidP="0085721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Quyết định này có hiệu lực thi hành kể từ ngày </w:t>
      </w:r>
      <w:r w:rsidR="00FF58F6">
        <w:rPr>
          <w:rFonts w:ascii="Times New Roman" w:hAnsi="Times New Roman" w:cs="Times New Roman"/>
          <w:sz w:val="28"/>
          <w:szCs w:val="28"/>
        </w:rPr>
        <w:t xml:space="preserve">21 </w:t>
      </w:r>
      <w:r>
        <w:rPr>
          <w:rFonts w:ascii="Times New Roman" w:hAnsi="Times New Roman" w:cs="Times New Roman"/>
          <w:sz w:val="28"/>
          <w:szCs w:val="28"/>
        </w:rPr>
        <w:t xml:space="preserve">tháng </w:t>
      </w:r>
      <w:r w:rsidR="00FF58F6">
        <w:rPr>
          <w:rFonts w:ascii="Times New Roman" w:hAnsi="Times New Roman" w:cs="Times New Roman"/>
          <w:sz w:val="28"/>
          <w:szCs w:val="28"/>
        </w:rPr>
        <w:t>3</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năm   2020./.</w:t>
      </w:r>
    </w:p>
    <w:p w14:paraId="2EE3AC71" w14:textId="77777777" w:rsidR="00D6387A" w:rsidRDefault="00D6387A" w:rsidP="00D050B0">
      <w:pPr>
        <w:spacing w:before="120" w:after="0" w:line="240" w:lineRule="auto"/>
        <w:jc w:val="both"/>
        <w:rPr>
          <w:rFonts w:ascii="Times New Roman" w:hAnsi="Times New Roman" w:cs="Times New Roman"/>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3"/>
      </w:tblGrid>
      <w:tr w:rsidR="00AC0A49" w14:paraId="74FAF29C" w14:textId="77777777" w:rsidTr="00FC1CD4">
        <w:tc>
          <w:tcPr>
            <w:tcW w:w="4644" w:type="dxa"/>
          </w:tcPr>
          <w:p w14:paraId="6F5B37ED" w14:textId="77777777" w:rsidR="00FC1CD4" w:rsidRDefault="00AC0A49" w:rsidP="0059535C">
            <w:pPr>
              <w:spacing w:before="120"/>
              <w:jc w:val="both"/>
              <w:rPr>
                <w:rFonts w:ascii="Times New Roman" w:hAnsi="Times New Roman" w:cs="Times New Roman"/>
                <w:b/>
                <w:i/>
                <w:sz w:val="28"/>
                <w:szCs w:val="28"/>
              </w:rPr>
            </w:pPr>
            <w:r w:rsidRPr="004C7833">
              <w:rPr>
                <w:rFonts w:ascii="Times New Roman" w:hAnsi="Times New Roman" w:cs="Times New Roman"/>
                <w:b/>
                <w:i/>
                <w:sz w:val="24"/>
                <w:szCs w:val="24"/>
              </w:rPr>
              <w:t>Nơi nhận</w:t>
            </w:r>
            <w:r w:rsidRPr="0059535C">
              <w:rPr>
                <w:rFonts w:ascii="Times New Roman" w:hAnsi="Times New Roman" w:cs="Times New Roman"/>
                <w:i/>
                <w:sz w:val="28"/>
                <w:szCs w:val="28"/>
              </w:rPr>
              <w:t>:</w:t>
            </w:r>
          </w:p>
          <w:p w14:paraId="197D66E0" w14:textId="77777777" w:rsidR="00FC1CD4" w:rsidRPr="0085721B" w:rsidRDefault="00FC1CD4" w:rsidP="00FC1CD4">
            <w:pPr>
              <w:contextualSpacing/>
              <w:rPr>
                <w:rFonts w:ascii="Times New Roman" w:hAnsi="Times New Roman" w:cs="Times New Roman"/>
                <w:b/>
                <w:i/>
              </w:rPr>
            </w:pPr>
            <w:r w:rsidRPr="00FC1CD4">
              <w:rPr>
                <w:rFonts w:ascii="Times New Roman" w:hAnsi="Times New Roman" w:cs="Times New Roman"/>
                <w:lang w:val="en-US" w:eastAsia="ar-SA"/>
              </w:rPr>
              <w:t xml:space="preserve">- </w:t>
            </w:r>
            <w:r w:rsidRPr="0085721B">
              <w:rPr>
                <w:rFonts w:ascii="Times New Roman" w:hAnsi="Times New Roman" w:cs="Times New Roman"/>
                <w:lang w:val="en-US" w:eastAsia="ar-SA"/>
              </w:rPr>
              <w:t xml:space="preserve">Chính phủ;                                                                          - Bộ Tài chính; </w:t>
            </w:r>
          </w:p>
          <w:p w14:paraId="7AE068E0"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Quỹ HTPTHTX Trung ương; </w:t>
            </w:r>
          </w:p>
          <w:p w14:paraId="0E2460D9"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Vụ Pháp chế - Bộ Tài chính; </w:t>
            </w:r>
          </w:p>
          <w:p w14:paraId="24A427E5" w14:textId="77777777" w:rsidR="00FC1CD4" w:rsidRPr="0085721B" w:rsidRDefault="00FC1CD4" w:rsidP="0059535C">
            <w:pPr>
              <w:rPr>
                <w:rFonts w:ascii="Times New Roman" w:hAnsi="Times New Roman" w:cs="Times New Roman"/>
                <w:lang w:val="en-US" w:eastAsia="ar-SA"/>
              </w:rPr>
            </w:pPr>
            <w:r w:rsidRPr="0085721B">
              <w:rPr>
                <w:rFonts w:ascii="Times New Roman" w:hAnsi="Times New Roman" w:cs="Times New Roman"/>
                <w:lang w:val="en-US" w:eastAsia="ar-SA"/>
              </w:rPr>
              <w:t xml:space="preserve">- Cục Kiểm tra văn bản QPPL - Bộ Tư pháp; </w:t>
            </w:r>
          </w:p>
          <w:p w14:paraId="489B4579"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Đoàn Đại biểu Quốc hội tỉnh; </w:t>
            </w:r>
          </w:p>
          <w:p w14:paraId="07C4FF2A"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TT: TU, HĐND, UBND tỉnh; </w:t>
            </w:r>
          </w:p>
          <w:p w14:paraId="2B7D9752"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CT, các PCT UBND tỉnh; </w:t>
            </w:r>
          </w:p>
          <w:p w14:paraId="0C22ECF3"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Sở Tư pháp; </w:t>
            </w:r>
          </w:p>
          <w:p w14:paraId="32E8D6AF"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Như Điều 2; </w:t>
            </w:r>
          </w:p>
          <w:p w14:paraId="2980B817" w14:textId="77777777" w:rsidR="00FC1CD4" w:rsidRPr="0085721B"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xml:space="preserve">- Trung tâm Công báo - Tin học tỉnh; </w:t>
            </w:r>
          </w:p>
          <w:p w14:paraId="4A230CE4" w14:textId="77777777" w:rsidR="00DD004E" w:rsidRDefault="00FC1CD4" w:rsidP="00FC1CD4">
            <w:pPr>
              <w:pStyle w:val="NormalWeb"/>
              <w:spacing w:before="0" w:beforeAutospacing="0" w:after="0" w:afterAutospacing="0"/>
              <w:rPr>
                <w:sz w:val="22"/>
                <w:szCs w:val="22"/>
                <w:lang w:val="en-US" w:eastAsia="ar-SA"/>
              </w:rPr>
            </w:pPr>
            <w:r w:rsidRPr="0085721B">
              <w:rPr>
                <w:sz w:val="22"/>
                <w:szCs w:val="22"/>
                <w:lang w:val="en-US" w:eastAsia="ar-SA"/>
              </w:rPr>
              <w:t>- Lưu: VT, VP ĐĐBQH, HĐND &amp; UBND tỉnh</w:t>
            </w:r>
            <w:r w:rsidRPr="00FC1CD4">
              <w:rPr>
                <w:sz w:val="22"/>
                <w:szCs w:val="22"/>
                <w:lang w:val="en-US" w:eastAsia="ar-SA"/>
              </w:rPr>
              <w:t>.</w:t>
            </w:r>
          </w:p>
          <w:p w14:paraId="3DB26C0F" w14:textId="77777777" w:rsidR="00FC1CD4" w:rsidRPr="00CA5F66" w:rsidRDefault="00CA5F66" w:rsidP="00FC1CD4">
            <w:pPr>
              <w:pStyle w:val="NormalWeb"/>
              <w:spacing w:before="0" w:beforeAutospacing="0" w:after="0" w:afterAutospacing="0"/>
              <w:rPr>
                <w:sz w:val="10"/>
                <w:szCs w:val="10"/>
                <w:lang w:val="en-US" w:eastAsia="ar-SA"/>
              </w:rPr>
            </w:pPr>
            <w:r>
              <w:rPr>
                <w:sz w:val="10"/>
                <w:szCs w:val="10"/>
                <w:lang w:val="en-US" w:eastAsia="ar-SA"/>
              </w:rPr>
              <w:t xml:space="preserve">   </w:t>
            </w:r>
            <w:r w:rsidR="00DD004E" w:rsidRPr="00CA5F66">
              <w:rPr>
                <w:sz w:val="10"/>
                <w:szCs w:val="10"/>
                <w:lang w:val="en-US" w:eastAsia="ar-SA"/>
              </w:rPr>
              <w:t xml:space="preserve">  Trúc </w:t>
            </w:r>
            <w:r w:rsidR="00FC1CD4" w:rsidRPr="00CA5F66">
              <w:rPr>
                <w:sz w:val="10"/>
                <w:szCs w:val="10"/>
                <w:lang w:val="en-US" w:eastAsia="ar-SA"/>
              </w:rPr>
              <w:t xml:space="preserve"> </w:t>
            </w:r>
          </w:p>
          <w:p w14:paraId="00E83E24" w14:textId="77777777" w:rsidR="00AC0A49" w:rsidRDefault="00AC0A49" w:rsidP="00AC0A49">
            <w:pPr>
              <w:jc w:val="both"/>
              <w:rPr>
                <w:rFonts w:ascii="Times New Roman" w:hAnsi="Times New Roman" w:cs="Times New Roman"/>
                <w:spacing w:val="-4"/>
                <w:sz w:val="28"/>
                <w:szCs w:val="28"/>
              </w:rPr>
            </w:pPr>
          </w:p>
        </w:tc>
        <w:tc>
          <w:tcPr>
            <w:tcW w:w="4643" w:type="dxa"/>
          </w:tcPr>
          <w:p w14:paraId="68A49184" w14:textId="77777777" w:rsidR="00AC0A49" w:rsidRDefault="00AC0A49" w:rsidP="0059535C">
            <w:pPr>
              <w:spacing w:before="120"/>
              <w:jc w:val="center"/>
              <w:rPr>
                <w:rFonts w:ascii="Times New Roman" w:hAnsi="Times New Roman" w:cs="Times New Roman"/>
                <w:b/>
                <w:sz w:val="28"/>
                <w:szCs w:val="28"/>
              </w:rPr>
            </w:pPr>
            <w:r>
              <w:rPr>
                <w:rFonts w:ascii="Times New Roman" w:hAnsi="Times New Roman" w:cs="Times New Roman"/>
                <w:b/>
                <w:sz w:val="28"/>
                <w:szCs w:val="28"/>
              </w:rPr>
              <w:t>TM.ỦY BAN NHÂN DÂN</w:t>
            </w:r>
          </w:p>
          <w:p w14:paraId="0C6F55C4" w14:textId="77777777" w:rsidR="00AC0A49" w:rsidRDefault="00F21BEC" w:rsidP="00AC0A49">
            <w:pPr>
              <w:spacing w:before="480"/>
              <w:contextualSpacing/>
              <w:jc w:val="center"/>
              <w:rPr>
                <w:rFonts w:ascii="Times New Roman" w:hAnsi="Times New Roman" w:cs="Times New Roman"/>
                <w:b/>
                <w:sz w:val="28"/>
                <w:szCs w:val="28"/>
              </w:rPr>
            </w:pPr>
            <w:r>
              <w:rPr>
                <w:rFonts w:ascii="Times New Roman" w:hAnsi="Times New Roman" w:cs="Times New Roman"/>
                <w:b/>
                <w:sz w:val="28"/>
                <w:szCs w:val="28"/>
              </w:rPr>
              <w:t>KT.</w:t>
            </w:r>
            <w:r w:rsidR="00AC0A49">
              <w:rPr>
                <w:rFonts w:ascii="Times New Roman" w:hAnsi="Times New Roman" w:cs="Times New Roman"/>
                <w:b/>
                <w:sz w:val="28"/>
                <w:szCs w:val="28"/>
              </w:rPr>
              <w:t>CHỦ TỊCH</w:t>
            </w:r>
          </w:p>
          <w:p w14:paraId="2639F2DB" w14:textId="77777777" w:rsidR="00F21BEC" w:rsidRDefault="00F21BEC" w:rsidP="00AC0A49">
            <w:pPr>
              <w:spacing w:before="480"/>
              <w:contextualSpacing/>
              <w:jc w:val="center"/>
              <w:rPr>
                <w:rFonts w:ascii="Times New Roman" w:hAnsi="Times New Roman" w:cs="Times New Roman"/>
                <w:b/>
                <w:sz w:val="28"/>
                <w:szCs w:val="28"/>
              </w:rPr>
            </w:pPr>
            <w:r>
              <w:rPr>
                <w:rFonts w:ascii="Times New Roman" w:hAnsi="Times New Roman" w:cs="Times New Roman"/>
                <w:b/>
                <w:sz w:val="28"/>
                <w:szCs w:val="28"/>
              </w:rPr>
              <w:t>PHÓ CHỦ TỊCH</w:t>
            </w:r>
          </w:p>
          <w:p w14:paraId="18268D4F" w14:textId="77777777" w:rsidR="00AC0A49" w:rsidRDefault="00AC0A49" w:rsidP="00AC0A49">
            <w:pPr>
              <w:ind w:left="5041" w:firstLine="720"/>
              <w:contextualSpacing/>
              <w:jc w:val="center"/>
              <w:rPr>
                <w:rFonts w:ascii="Times New Roman" w:hAnsi="Times New Roman" w:cs="Times New Roman"/>
                <w:b/>
                <w:sz w:val="28"/>
                <w:szCs w:val="28"/>
              </w:rPr>
            </w:pPr>
          </w:p>
          <w:p w14:paraId="1A07C9B2" w14:textId="77777777" w:rsidR="00AC0A49" w:rsidRDefault="00AC0A49" w:rsidP="00AC0A49">
            <w:pPr>
              <w:spacing w:before="120"/>
              <w:jc w:val="center"/>
              <w:rPr>
                <w:rFonts w:ascii="Times New Roman" w:hAnsi="Times New Roman" w:cs="Times New Roman"/>
                <w:spacing w:val="-4"/>
                <w:sz w:val="28"/>
                <w:szCs w:val="28"/>
              </w:rPr>
            </w:pPr>
          </w:p>
          <w:p w14:paraId="37D17BC5" w14:textId="77777777" w:rsidR="00AC0A49" w:rsidRDefault="00AC0A49" w:rsidP="00AC0A49">
            <w:pPr>
              <w:spacing w:before="120"/>
              <w:jc w:val="center"/>
              <w:rPr>
                <w:rFonts w:ascii="Times New Roman" w:hAnsi="Times New Roman" w:cs="Times New Roman"/>
                <w:spacing w:val="-4"/>
                <w:sz w:val="28"/>
                <w:szCs w:val="28"/>
              </w:rPr>
            </w:pPr>
          </w:p>
          <w:p w14:paraId="7A8600B1" w14:textId="77777777" w:rsidR="00AC0A49" w:rsidRDefault="00AC0A49" w:rsidP="00AC0A49">
            <w:pPr>
              <w:spacing w:before="120"/>
              <w:jc w:val="center"/>
              <w:rPr>
                <w:rFonts w:ascii="Times New Roman" w:hAnsi="Times New Roman" w:cs="Times New Roman"/>
                <w:spacing w:val="-4"/>
                <w:sz w:val="28"/>
                <w:szCs w:val="28"/>
              </w:rPr>
            </w:pPr>
          </w:p>
          <w:p w14:paraId="01D57520" w14:textId="77777777" w:rsidR="00AC0A49" w:rsidRDefault="00AC0A49" w:rsidP="00AC0A49">
            <w:pPr>
              <w:spacing w:before="120"/>
              <w:jc w:val="center"/>
              <w:rPr>
                <w:rFonts w:ascii="Times New Roman" w:hAnsi="Times New Roman" w:cs="Times New Roman"/>
                <w:spacing w:val="-4"/>
                <w:sz w:val="28"/>
                <w:szCs w:val="28"/>
              </w:rPr>
            </w:pPr>
          </w:p>
        </w:tc>
      </w:tr>
    </w:tbl>
    <w:p w14:paraId="5A3A4E66" w14:textId="77777777" w:rsidR="00D6387A" w:rsidRPr="00D6387A" w:rsidRDefault="00D6387A" w:rsidP="00D050B0">
      <w:pPr>
        <w:spacing w:before="120" w:after="0" w:line="240" w:lineRule="auto"/>
        <w:jc w:val="both"/>
        <w:rPr>
          <w:rFonts w:ascii="Times New Roman" w:hAnsi="Times New Roman" w:cs="Times New Roman"/>
          <w:spacing w:val="-4"/>
          <w:sz w:val="28"/>
          <w:szCs w:val="28"/>
        </w:rPr>
      </w:pPr>
    </w:p>
    <w:p w14:paraId="09DE760D" w14:textId="77777777" w:rsidR="00686D02" w:rsidRDefault="00686D02" w:rsidP="00686D02"/>
    <w:p w14:paraId="36637FC7" w14:textId="77777777" w:rsidR="00686D02" w:rsidRDefault="00686D02" w:rsidP="00686D02"/>
    <w:p w14:paraId="2229D1D5" w14:textId="77777777" w:rsidR="00686D02" w:rsidRDefault="00686D02" w:rsidP="00686D02"/>
    <w:p w14:paraId="3963985E" w14:textId="77777777" w:rsidR="00686D02" w:rsidRDefault="00686D02" w:rsidP="00686D02"/>
    <w:p w14:paraId="3CD92CA2" w14:textId="77777777" w:rsidR="00D96535" w:rsidRDefault="00D96535"/>
    <w:sectPr w:rsidR="00D96535" w:rsidSect="00A20494">
      <w:headerReference w:type="default" r:id="rId6"/>
      <w:footerReference w:type="default" r:id="rId7"/>
      <w:pgSz w:w="11906" w:h="16838"/>
      <w:pgMar w:top="993" w:right="1134"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6095" w14:textId="77777777" w:rsidR="005318B9" w:rsidRDefault="005318B9" w:rsidP="007033E9">
      <w:pPr>
        <w:spacing w:after="0" w:line="240" w:lineRule="auto"/>
      </w:pPr>
      <w:r>
        <w:separator/>
      </w:r>
    </w:p>
  </w:endnote>
  <w:endnote w:type="continuationSeparator" w:id="0">
    <w:p w14:paraId="32E89CDC" w14:textId="77777777" w:rsidR="005318B9" w:rsidRDefault="005318B9" w:rsidP="0070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30D2" w14:textId="77777777" w:rsidR="00CB5129" w:rsidRDefault="00CB5129">
    <w:pPr>
      <w:pStyle w:val="Footer"/>
      <w:jc w:val="right"/>
    </w:pPr>
  </w:p>
  <w:p w14:paraId="52A3A235" w14:textId="77777777" w:rsidR="00CB5129" w:rsidRDefault="00CB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9EF0" w14:textId="77777777" w:rsidR="005318B9" w:rsidRDefault="005318B9" w:rsidP="007033E9">
      <w:pPr>
        <w:spacing w:after="0" w:line="240" w:lineRule="auto"/>
      </w:pPr>
      <w:r>
        <w:separator/>
      </w:r>
    </w:p>
  </w:footnote>
  <w:footnote w:type="continuationSeparator" w:id="0">
    <w:p w14:paraId="30BE45F6" w14:textId="77777777" w:rsidR="005318B9" w:rsidRDefault="005318B9" w:rsidP="0070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2191"/>
      <w:docPartObj>
        <w:docPartGallery w:val="Page Numbers (Top of Page)"/>
        <w:docPartUnique/>
      </w:docPartObj>
    </w:sdtPr>
    <w:sdtEndPr>
      <w:rPr>
        <w:rFonts w:ascii="Times New Roman" w:hAnsi="Times New Roman" w:cs="Times New Roman"/>
      </w:rPr>
    </w:sdtEndPr>
    <w:sdtContent>
      <w:p w14:paraId="6E94C97E" w14:textId="77777777" w:rsidR="00A74F05" w:rsidRPr="00A74F05" w:rsidRDefault="00712DAE">
        <w:pPr>
          <w:pStyle w:val="Header"/>
          <w:jc w:val="center"/>
          <w:rPr>
            <w:rFonts w:ascii="Times New Roman" w:hAnsi="Times New Roman" w:cs="Times New Roman"/>
          </w:rPr>
        </w:pPr>
        <w:r w:rsidRPr="00A74F05">
          <w:rPr>
            <w:rFonts w:ascii="Times New Roman" w:hAnsi="Times New Roman" w:cs="Times New Roman"/>
          </w:rPr>
          <w:fldChar w:fldCharType="begin"/>
        </w:r>
        <w:r w:rsidR="00A74F05" w:rsidRPr="00A74F05">
          <w:rPr>
            <w:rFonts w:ascii="Times New Roman" w:hAnsi="Times New Roman" w:cs="Times New Roman"/>
          </w:rPr>
          <w:instrText xml:space="preserve"> PAGE   \* MERGEFORMAT </w:instrText>
        </w:r>
        <w:r w:rsidRPr="00A74F05">
          <w:rPr>
            <w:rFonts w:ascii="Times New Roman" w:hAnsi="Times New Roman" w:cs="Times New Roman"/>
          </w:rPr>
          <w:fldChar w:fldCharType="separate"/>
        </w:r>
        <w:r w:rsidR="008A5DFC">
          <w:rPr>
            <w:rFonts w:ascii="Times New Roman" w:hAnsi="Times New Roman" w:cs="Times New Roman"/>
            <w:noProof/>
          </w:rPr>
          <w:t>2</w:t>
        </w:r>
        <w:r w:rsidRPr="00A74F05">
          <w:rPr>
            <w:rFonts w:ascii="Times New Roman" w:hAnsi="Times New Roman" w:cs="Times New Roman"/>
          </w:rPr>
          <w:fldChar w:fldCharType="end"/>
        </w:r>
      </w:p>
    </w:sdtContent>
  </w:sdt>
  <w:p w14:paraId="5D02D537" w14:textId="77777777" w:rsidR="00A74F05" w:rsidRDefault="00A74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D02"/>
    <w:rsid w:val="00010068"/>
    <w:rsid w:val="00010AF1"/>
    <w:rsid w:val="00044062"/>
    <w:rsid w:val="00051DA8"/>
    <w:rsid w:val="00066EDD"/>
    <w:rsid w:val="0008401F"/>
    <w:rsid w:val="000B5F3A"/>
    <w:rsid w:val="000B6CB2"/>
    <w:rsid w:val="000E1CAB"/>
    <w:rsid w:val="000E3B43"/>
    <w:rsid w:val="000F3317"/>
    <w:rsid w:val="000F5F87"/>
    <w:rsid w:val="00105F08"/>
    <w:rsid w:val="00115068"/>
    <w:rsid w:val="001274FF"/>
    <w:rsid w:val="00163AB0"/>
    <w:rsid w:val="001A11A9"/>
    <w:rsid w:val="001A1E72"/>
    <w:rsid w:val="001C2168"/>
    <w:rsid w:val="001C68BA"/>
    <w:rsid w:val="001D0159"/>
    <w:rsid w:val="001E0EB2"/>
    <w:rsid w:val="001F4B53"/>
    <w:rsid w:val="00206C79"/>
    <w:rsid w:val="00227FCA"/>
    <w:rsid w:val="002706A0"/>
    <w:rsid w:val="002C46BA"/>
    <w:rsid w:val="002C6645"/>
    <w:rsid w:val="00322387"/>
    <w:rsid w:val="00326F7B"/>
    <w:rsid w:val="00363FF2"/>
    <w:rsid w:val="0036434D"/>
    <w:rsid w:val="00385F27"/>
    <w:rsid w:val="00432508"/>
    <w:rsid w:val="00432BF6"/>
    <w:rsid w:val="004510C5"/>
    <w:rsid w:val="00466E0F"/>
    <w:rsid w:val="00480765"/>
    <w:rsid w:val="004F06E8"/>
    <w:rsid w:val="005121D9"/>
    <w:rsid w:val="005318B9"/>
    <w:rsid w:val="00552ADB"/>
    <w:rsid w:val="0059535C"/>
    <w:rsid w:val="005B51BE"/>
    <w:rsid w:val="005C00E5"/>
    <w:rsid w:val="005E03E7"/>
    <w:rsid w:val="005E23B1"/>
    <w:rsid w:val="005E34D0"/>
    <w:rsid w:val="005E5BD9"/>
    <w:rsid w:val="00603776"/>
    <w:rsid w:val="006142FA"/>
    <w:rsid w:val="006238AD"/>
    <w:rsid w:val="00636300"/>
    <w:rsid w:val="00643E95"/>
    <w:rsid w:val="00647E90"/>
    <w:rsid w:val="00673B10"/>
    <w:rsid w:val="00674BFC"/>
    <w:rsid w:val="0067718B"/>
    <w:rsid w:val="00686D02"/>
    <w:rsid w:val="006931EB"/>
    <w:rsid w:val="006B7901"/>
    <w:rsid w:val="007033E9"/>
    <w:rsid w:val="00712DAE"/>
    <w:rsid w:val="007144BC"/>
    <w:rsid w:val="007274AF"/>
    <w:rsid w:val="00757532"/>
    <w:rsid w:val="00761E55"/>
    <w:rsid w:val="007B2461"/>
    <w:rsid w:val="007E7816"/>
    <w:rsid w:val="00843F19"/>
    <w:rsid w:val="00850462"/>
    <w:rsid w:val="0085721B"/>
    <w:rsid w:val="00865804"/>
    <w:rsid w:val="00867A09"/>
    <w:rsid w:val="00881639"/>
    <w:rsid w:val="008A5DFC"/>
    <w:rsid w:val="008C2D87"/>
    <w:rsid w:val="008C7E4B"/>
    <w:rsid w:val="008D7DD2"/>
    <w:rsid w:val="008F3C90"/>
    <w:rsid w:val="00944225"/>
    <w:rsid w:val="009C2369"/>
    <w:rsid w:val="009D4736"/>
    <w:rsid w:val="00A03581"/>
    <w:rsid w:val="00A20494"/>
    <w:rsid w:val="00A47522"/>
    <w:rsid w:val="00A56B8F"/>
    <w:rsid w:val="00A63999"/>
    <w:rsid w:val="00A74F05"/>
    <w:rsid w:val="00AB36CA"/>
    <w:rsid w:val="00AC0A49"/>
    <w:rsid w:val="00AE3296"/>
    <w:rsid w:val="00B13601"/>
    <w:rsid w:val="00B66E4E"/>
    <w:rsid w:val="00B73DC1"/>
    <w:rsid w:val="00B75B21"/>
    <w:rsid w:val="00B846B2"/>
    <w:rsid w:val="00B86B39"/>
    <w:rsid w:val="00B86EFB"/>
    <w:rsid w:val="00BB314F"/>
    <w:rsid w:val="00BF0493"/>
    <w:rsid w:val="00C0709B"/>
    <w:rsid w:val="00C148F1"/>
    <w:rsid w:val="00C372C7"/>
    <w:rsid w:val="00C56C7F"/>
    <w:rsid w:val="00C607FC"/>
    <w:rsid w:val="00C809A8"/>
    <w:rsid w:val="00CA5F66"/>
    <w:rsid w:val="00CB5129"/>
    <w:rsid w:val="00D050B0"/>
    <w:rsid w:val="00D1197D"/>
    <w:rsid w:val="00D35EF1"/>
    <w:rsid w:val="00D5673D"/>
    <w:rsid w:val="00D56D60"/>
    <w:rsid w:val="00D6387A"/>
    <w:rsid w:val="00D6488A"/>
    <w:rsid w:val="00D96535"/>
    <w:rsid w:val="00DB7F0C"/>
    <w:rsid w:val="00DD004E"/>
    <w:rsid w:val="00E04CE0"/>
    <w:rsid w:val="00E460AE"/>
    <w:rsid w:val="00EA24B8"/>
    <w:rsid w:val="00EC79D7"/>
    <w:rsid w:val="00EE2EEC"/>
    <w:rsid w:val="00EE7A0B"/>
    <w:rsid w:val="00EF6ABB"/>
    <w:rsid w:val="00F03CF6"/>
    <w:rsid w:val="00F1272C"/>
    <w:rsid w:val="00F21BEC"/>
    <w:rsid w:val="00F325C2"/>
    <w:rsid w:val="00F64ED5"/>
    <w:rsid w:val="00F769A4"/>
    <w:rsid w:val="00FC1CD4"/>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8"/>
        <o:r id="V:Rule2" type="connector" idref="#_x0000_s1040"/>
        <o:r id="V:Rule3" type="connector" idref="#_x0000_s1037"/>
      </o:rules>
    </o:shapelayout>
  </w:shapeDefaults>
  <w:decimalSymbol w:val="."/>
  <w:listSeparator w:val=","/>
  <w14:docId w14:val="601AAF72"/>
  <w15:docId w15:val="{DCAB1007-407B-41D4-95E3-EAAF42E6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D0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6D02"/>
    <w:pPr>
      <w:ind w:left="720"/>
      <w:contextualSpacing/>
    </w:pPr>
  </w:style>
  <w:style w:type="paragraph" w:styleId="Footer">
    <w:name w:val="footer"/>
    <w:basedOn w:val="Normal"/>
    <w:link w:val="FooterChar"/>
    <w:uiPriority w:val="99"/>
    <w:unhideWhenUsed/>
    <w:rsid w:val="0068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D02"/>
    <w:rPr>
      <w:lang w:val="en-GB"/>
    </w:rPr>
  </w:style>
  <w:style w:type="character" w:customStyle="1" w:styleId="apple-style-span">
    <w:name w:val="apple-style-span"/>
    <w:basedOn w:val="DefaultParagraphFont"/>
    <w:rsid w:val="00D56D60"/>
  </w:style>
  <w:style w:type="paragraph" w:styleId="NormalWeb">
    <w:name w:val="Normal (Web)"/>
    <w:basedOn w:val="Normal"/>
    <w:link w:val="NormalWebChar"/>
    <w:unhideWhenUsed/>
    <w:rsid w:val="00466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466E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45"/>
    <w:rPr>
      <w:lang w:val="en-GB"/>
    </w:rPr>
  </w:style>
  <w:style w:type="paragraph" w:styleId="BalloonText">
    <w:name w:val="Balloon Text"/>
    <w:basedOn w:val="Normal"/>
    <w:link w:val="BalloonTextChar"/>
    <w:uiPriority w:val="99"/>
    <w:semiHidden/>
    <w:unhideWhenUsed/>
    <w:rsid w:val="0036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F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6C69F-1622-4A0C-8365-C981C852F898}"/>
</file>

<file path=customXml/itemProps2.xml><?xml version="1.0" encoding="utf-8"?>
<ds:datastoreItem xmlns:ds="http://schemas.openxmlformats.org/officeDocument/2006/customXml" ds:itemID="{045EF40E-24F9-4B43-A9D7-8142D487AB30}"/>
</file>

<file path=customXml/itemProps3.xml><?xml version="1.0" encoding="utf-8"?>
<ds:datastoreItem xmlns:ds="http://schemas.openxmlformats.org/officeDocument/2006/customXml" ds:itemID="{FD374512-C6B9-48A1-B452-1FB7CF645951}"/>
</file>

<file path=docProps/app.xml><?xml version="1.0" encoding="utf-8"?>
<Properties xmlns="http://schemas.openxmlformats.org/officeDocument/2006/extended-properties" xmlns:vt="http://schemas.openxmlformats.org/officeDocument/2006/docPropsVTypes">
  <Template>Normal.dotm</Template>
  <TotalTime>168</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Administrator</cp:lastModifiedBy>
  <cp:revision>26</cp:revision>
  <cp:lastPrinted>2020-03-11T04:21:00Z</cp:lastPrinted>
  <dcterms:created xsi:type="dcterms:W3CDTF">2020-01-03T08:27:00Z</dcterms:created>
  <dcterms:modified xsi:type="dcterms:W3CDTF">2020-03-16T02:17:00Z</dcterms:modified>
</cp:coreProperties>
</file>