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CellSpacing w:w="0" w:type="dxa"/>
        <w:shd w:val="clear" w:color="auto" w:fill="FFFFFF"/>
        <w:tblCellMar>
          <w:left w:w="0" w:type="dxa"/>
          <w:right w:w="0" w:type="dxa"/>
        </w:tblCellMar>
        <w:tblLook w:val="0000" w:firstRow="0" w:lastRow="0" w:firstColumn="0" w:lastColumn="0" w:noHBand="0" w:noVBand="0"/>
      </w:tblPr>
      <w:tblGrid>
        <w:gridCol w:w="3012"/>
        <w:gridCol w:w="6216"/>
      </w:tblGrid>
      <w:tr w:rsidR="00031F69" w:rsidRPr="008A72B3" w:rsidTr="00FD283B">
        <w:trPr>
          <w:tblCellSpacing w:w="0" w:type="dxa"/>
        </w:trPr>
        <w:tc>
          <w:tcPr>
            <w:tcW w:w="3012" w:type="dxa"/>
            <w:shd w:val="clear" w:color="auto" w:fill="FFFFFF"/>
            <w:tcMar>
              <w:top w:w="0" w:type="dxa"/>
              <w:left w:w="108" w:type="dxa"/>
              <w:bottom w:w="0" w:type="dxa"/>
              <w:right w:w="108" w:type="dxa"/>
            </w:tcMar>
          </w:tcPr>
          <w:p w:rsidR="00031F69" w:rsidRPr="008A72B3" w:rsidRDefault="00031F69" w:rsidP="00FD283B">
            <w:pPr>
              <w:spacing w:after="120" w:line="234" w:lineRule="atLeast"/>
              <w:jc w:val="center"/>
              <w:rPr>
                <w:sz w:val="18"/>
                <w:szCs w:val="18"/>
              </w:rPr>
            </w:pPr>
            <w:bookmarkStart w:id="0" w:name="bookmark0"/>
            <w:r>
              <w:rPr>
                <w:noProof/>
              </w:rPr>
              <w:pict>
                <v:line id="Line 18" o:spid="_x0000_s1031" style="position:absolute;left:0;text-align:left;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4.5pt" to="1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r w:rsidRPr="008A72B3">
              <w:rPr>
                <w:b/>
                <w:bCs/>
                <w:sz w:val="26"/>
                <w:szCs w:val="26"/>
              </w:rPr>
              <w:t xml:space="preserve">   ỦY BAN NHÂN DÂN</w:t>
            </w:r>
            <w:r w:rsidRPr="008A72B3">
              <w:rPr>
                <w:b/>
                <w:bCs/>
                <w:sz w:val="26"/>
                <w:szCs w:val="26"/>
              </w:rPr>
              <w:br/>
              <w:t xml:space="preserve">  TỈNH HẢI DƯƠNG</w:t>
            </w:r>
            <w:r w:rsidRPr="008A72B3">
              <w:rPr>
                <w:b/>
                <w:bCs/>
                <w:sz w:val="18"/>
                <w:szCs w:val="18"/>
              </w:rPr>
              <w:br/>
            </w:r>
          </w:p>
        </w:tc>
        <w:tc>
          <w:tcPr>
            <w:tcW w:w="6216" w:type="dxa"/>
            <w:shd w:val="clear" w:color="auto" w:fill="FFFFFF"/>
            <w:tcMar>
              <w:top w:w="0" w:type="dxa"/>
              <w:left w:w="108" w:type="dxa"/>
              <w:bottom w:w="0" w:type="dxa"/>
              <w:right w:w="108" w:type="dxa"/>
            </w:tcMar>
          </w:tcPr>
          <w:p w:rsidR="00031F69" w:rsidRPr="008A72B3" w:rsidRDefault="00031F69" w:rsidP="00FD283B">
            <w:pPr>
              <w:spacing w:after="120" w:line="234" w:lineRule="atLeast"/>
              <w:jc w:val="center"/>
              <w:rPr>
                <w:sz w:val="18"/>
                <w:szCs w:val="18"/>
              </w:rPr>
            </w:pPr>
            <w:r>
              <w:rPr>
                <w:noProof/>
              </w:rPr>
              <w:pict>
                <v:line id="Line 19" o:spid="_x0000_s1032" style="position:absolute;left:0;text-align:left;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3pt" to="23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o3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xli9Cb3rgCQiq1s6E6elYvZqvpd4eUrlqiDjxyfL0YyMtCRvImJWycgRv2/WfNIIYcvY6N&#10;Oje2C5DQAnSOelzuevCzRxQO8yx/yqcgGx18CSmGRGOd/8R1h4JRYgmkIzA5bZ0PREgxhIR7lN4I&#10;KaPcUqG+xItpPo0JTkvBgjOEOXvYV9KiEwkDE79YFXgew6w+KhbBWk7Y+mZ7IuTVhsulCnhQCtC5&#10;WdeJ+LFIF+v5ej4ZTfLZejRJ63r0cVNNRrNN9jStP9RVVWc/A7VsUrSCMa4Cu2E6s8nfqX97J9e5&#10;us/nvQ3JW/TYLyA7/CPpqGWQ7zoIe80uOztoDAMZg2+PJ0z84x7sxye++gUAAP//AwBQSwMEFAAG&#10;AAgAAAAhAKGEa3zbAAAACQEAAA8AAABkcnMvZG93bnJldi54bWxMj8FOwzAQRO9I/IO1SFwqatPS&#10;CIU4FQJy40IBcd3GSxIRr9PYbQNfzyIOcJzZp9mZYj35Xh1ojF1gC5dzA4q4Dq7jxsLLc3VxDSom&#10;ZId9YLLwSRHW5elJgbkLR36iwyY1SkI45mihTWnItY51Sx7jPAzEcnsPo8ckcmy0G/Eo4b7XC2My&#10;7bFj+dDiQHct1R+bvbcQq1faVV+zembelk2gxe7+8QGtPT+bbm9AJZrSHww/9aU6lNJpG/bsoupF&#10;L81KUAtZJpsEuMpWYmx/DV0W+v+C8hsAAP//AwBQSwECLQAUAAYACAAAACEAtoM4kv4AAADhAQAA&#10;EwAAAAAAAAAAAAAAAAAAAAAAW0NvbnRlbnRfVHlwZXNdLnhtbFBLAQItABQABgAIAAAAIQA4/SH/&#10;1gAAAJQBAAALAAAAAAAAAAAAAAAAAC8BAABfcmVscy8ucmVsc1BLAQItABQABgAIAAAAIQCx6Lo3&#10;EwIAACoEAAAOAAAAAAAAAAAAAAAAAC4CAABkcnMvZTJvRG9jLnhtbFBLAQItABQABgAIAAAAIQCh&#10;hGt82wAAAAkBAAAPAAAAAAAAAAAAAAAAAG0EAABkcnMvZG93bnJldi54bWxQSwUGAAAAAAQABADz&#10;AAAAdQUAAAAA&#10;"/>
              </w:pict>
            </w:r>
            <w:r w:rsidRPr="008A72B3">
              <w:rPr>
                <w:b/>
                <w:bCs/>
                <w:sz w:val="26"/>
                <w:szCs w:val="26"/>
              </w:rPr>
              <w:t xml:space="preserve">CỘNG HÒA XÃ HỘI CHỦ NGHĨA VIỆT </w:t>
            </w:r>
            <w:smartTag w:uri="urn:schemas-microsoft-com:office:smarttags" w:element="country-region">
              <w:smartTag w:uri="urn:schemas-microsoft-com:office:smarttags" w:element="place">
                <w:r w:rsidRPr="008A72B3">
                  <w:rPr>
                    <w:b/>
                    <w:bCs/>
                    <w:sz w:val="26"/>
                    <w:szCs w:val="26"/>
                  </w:rPr>
                  <w:t>NAM</w:t>
                </w:r>
              </w:smartTag>
            </w:smartTag>
            <w:r w:rsidRPr="008A72B3">
              <w:rPr>
                <w:b/>
                <w:bCs/>
                <w:sz w:val="26"/>
                <w:szCs w:val="26"/>
              </w:rPr>
              <w:br/>
            </w:r>
            <w:r w:rsidRPr="00EA2D09">
              <w:rPr>
                <w:b/>
                <w:bCs/>
                <w:sz w:val="28"/>
                <w:szCs w:val="28"/>
              </w:rPr>
              <w:t>Độc lập - Tự do - Hạnh phúc</w:t>
            </w:r>
            <w:r w:rsidRPr="00EA2D09">
              <w:rPr>
                <w:b/>
                <w:bCs/>
                <w:sz w:val="30"/>
                <w:szCs w:val="26"/>
              </w:rPr>
              <w:t> </w:t>
            </w:r>
            <w:r w:rsidRPr="00EA2D09">
              <w:rPr>
                <w:b/>
                <w:bCs/>
                <w:sz w:val="30"/>
                <w:szCs w:val="26"/>
              </w:rPr>
              <w:br/>
            </w:r>
          </w:p>
        </w:tc>
      </w:tr>
      <w:tr w:rsidR="00031F69" w:rsidRPr="008A72B3" w:rsidTr="00FD283B">
        <w:trPr>
          <w:tblCellSpacing w:w="0" w:type="dxa"/>
        </w:trPr>
        <w:tc>
          <w:tcPr>
            <w:tcW w:w="3012" w:type="dxa"/>
            <w:shd w:val="clear" w:color="auto" w:fill="FFFFFF"/>
            <w:tcMar>
              <w:top w:w="0" w:type="dxa"/>
              <w:left w:w="108" w:type="dxa"/>
              <w:bottom w:w="0" w:type="dxa"/>
              <w:right w:w="108" w:type="dxa"/>
            </w:tcMar>
          </w:tcPr>
          <w:p w:rsidR="00031F69" w:rsidRPr="007E06B0" w:rsidRDefault="00031F69" w:rsidP="00031F69">
            <w:pPr>
              <w:spacing w:after="120" w:line="234" w:lineRule="atLeast"/>
              <w:jc w:val="center"/>
              <w:rPr>
                <w:sz w:val="26"/>
                <w:szCs w:val="26"/>
              </w:rPr>
            </w:pPr>
            <w:r w:rsidRPr="008A72B3">
              <w:rPr>
                <w:sz w:val="26"/>
                <w:szCs w:val="26"/>
              </w:rPr>
              <w:t>Số:</w:t>
            </w:r>
            <w:r>
              <w:rPr>
                <w:sz w:val="26"/>
                <w:szCs w:val="26"/>
              </w:rPr>
              <w:t xml:space="preserve">  </w:t>
            </w:r>
            <w:r>
              <w:rPr>
                <w:sz w:val="26"/>
                <w:szCs w:val="26"/>
                <w:lang w:val="en-US"/>
              </w:rPr>
              <w:t>4</w:t>
            </w:r>
            <w:r>
              <w:rPr>
                <w:sz w:val="26"/>
                <w:szCs w:val="26"/>
                <w:lang w:val="en-US"/>
              </w:rPr>
              <w:t>8</w:t>
            </w:r>
            <w:r>
              <w:rPr>
                <w:sz w:val="26"/>
                <w:szCs w:val="26"/>
              </w:rPr>
              <w:t>/2020</w:t>
            </w:r>
            <w:r w:rsidRPr="008A72B3">
              <w:rPr>
                <w:sz w:val="26"/>
                <w:szCs w:val="26"/>
              </w:rPr>
              <w:t>/QĐ-UBND</w:t>
            </w:r>
          </w:p>
        </w:tc>
        <w:tc>
          <w:tcPr>
            <w:tcW w:w="6216" w:type="dxa"/>
            <w:shd w:val="clear" w:color="auto" w:fill="FFFFFF"/>
            <w:tcMar>
              <w:top w:w="0" w:type="dxa"/>
              <w:left w:w="108" w:type="dxa"/>
              <w:bottom w:w="0" w:type="dxa"/>
              <w:right w:w="108" w:type="dxa"/>
            </w:tcMar>
          </w:tcPr>
          <w:p w:rsidR="00031F69" w:rsidRPr="008A72B3" w:rsidRDefault="00031F69" w:rsidP="00031F69">
            <w:pPr>
              <w:spacing w:after="120" w:line="234" w:lineRule="atLeast"/>
              <w:jc w:val="right"/>
              <w:rPr>
                <w:szCs w:val="28"/>
              </w:rPr>
            </w:pPr>
            <w:r w:rsidRPr="008A72B3">
              <w:rPr>
                <w:i/>
                <w:iCs/>
                <w:szCs w:val="28"/>
              </w:rPr>
              <w:t>Hải Dương, ngày</w:t>
            </w:r>
            <w:r>
              <w:rPr>
                <w:i/>
                <w:iCs/>
                <w:szCs w:val="28"/>
              </w:rPr>
              <w:t xml:space="preserve"> </w:t>
            </w:r>
            <w:r>
              <w:rPr>
                <w:i/>
                <w:iCs/>
                <w:szCs w:val="28"/>
                <w:lang w:val="en-US"/>
              </w:rPr>
              <w:t>1</w:t>
            </w:r>
            <w:r>
              <w:rPr>
                <w:i/>
                <w:iCs/>
                <w:szCs w:val="28"/>
                <w:lang w:val="en-US"/>
              </w:rPr>
              <w:t>5</w:t>
            </w:r>
            <w:r>
              <w:rPr>
                <w:i/>
                <w:iCs/>
                <w:szCs w:val="28"/>
                <w:lang w:val="en-US"/>
              </w:rPr>
              <w:t xml:space="preserve"> </w:t>
            </w:r>
            <w:r w:rsidRPr="008A72B3">
              <w:rPr>
                <w:i/>
                <w:iCs/>
                <w:szCs w:val="28"/>
              </w:rPr>
              <w:t>tháng</w:t>
            </w:r>
            <w:r>
              <w:rPr>
                <w:i/>
                <w:iCs/>
                <w:szCs w:val="28"/>
              </w:rPr>
              <w:t xml:space="preserve"> </w:t>
            </w:r>
            <w:r>
              <w:rPr>
                <w:i/>
                <w:iCs/>
                <w:szCs w:val="28"/>
                <w:lang w:val="en-US"/>
              </w:rPr>
              <w:t>10</w:t>
            </w:r>
            <w:r>
              <w:rPr>
                <w:i/>
                <w:iCs/>
                <w:szCs w:val="28"/>
              </w:rPr>
              <w:t xml:space="preserve"> </w:t>
            </w:r>
            <w:r w:rsidRPr="008A72B3">
              <w:rPr>
                <w:i/>
                <w:iCs/>
                <w:szCs w:val="28"/>
              </w:rPr>
              <w:t>năm 20</w:t>
            </w:r>
            <w:r>
              <w:rPr>
                <w:i/>
                <w:iCs/>
                <w:szCs w:val="28"/>
              </w:rPr>
              <w:t>20</w:t>
            </w:r>
          </w:p>
        </w:tc>
      </w:tr>
    </w:tbl>
    <w:p w:rsidR="00E044ED" w:rsidRDefault="00031F69">
      <w:pPr>
        <w:pStyle w:val="Heading10"/>
        <w:keepNext/>
        <w:keepLines/>
        <w:shd w:val="clear" w:color="auto" w:fill="auto"/>
        <w:spacing w:after="0" w:line="326" w:lineRule="exact"/>
        <w:ind w:right="60"/>
      </w:pPr>
      <w:bookmarkStart w:id="1" w:name="bookmark1"/>
      <w:bookmarkEnd w:id="0"/>
      <w:r>
        <w:t>QUYẾT ĐỊNH</w:t>
      </w:r>
      <w:bookmarkEnd w:id="1"/>
    </w:p>
    <w:p w:rsidR="00E044ED" w:rsidRDefault="00031F69">
      <w:pPr>
        <w:pStyle w:val="Bodytext40"/>
        <w:shd w:val="clear" w:color="auto" w:fill="auto"/>
        <w:spacing w:after="591"/>
        <w:ind w:right="60"/>
      </w:pPr>
      <w:r>
        <w:t>Về việc quy định hành lang bảo vệ đê đối với đê cấp IV, cấp V</w:t>
      </w:r>
      <w:r>
        <w:br/>
        <w:t xml:space="preserve">trên địa bàn tỉnh Hải </w:t>
      </w:r>
      <w:r>
        <w:t>Dương</w:t>
      </w:r>
    </w:p>
    <w:p w:rsidR="00E044ED" w:rsidRDefault="00031F69">
      <w:pPr>
        <w:pStyle w:val="Heading10"/>
        <w:keepNext/>
        <w:keepLines/>
        <w:shd w:val="clear" w:color="auto" w:fill="auto"/>
        <w:spacing w:after="337" w:line="288" w:lineRule="exact"/>
        <w:ind w:left="2420"/>
        <w:jc w:val="left"/>
      </w:pPr>
      <w:bookmarkStart w:id="2" w:name="bookmark2"/>
      <w:r>
        <w:t>ỦY BAN NHÂN DÂN TỈNH HẢI DƯƠNG</w:t>
      </w:r>
      <w:bookmarkEnd w:id="2"/>
    </w:p>
    <w:p w:rsidR="00E044ED" w:rsidRDefault="00031F69">
      <w:pPr>
        <w:pStyle w:val="Bodytext30"/>
        <w:shd w:val="clear" w:color="auto" w:fill="auto"/>
        <w:spacing w:before="0" w:after="0" w:line="442" w:lineRule="exact"/>
        <w:ind w:left="820"/>
      </w:pPr>
      <w:r>
        <w:t>Căn cứ Luật Tổ chức chính quyền địa phương ngày 19 tháng 6 năm 2015; Căn cứ Luật Đê điều ngày 29 tháng 11 năm 2006;</w:t>
      </w:r>
    </w:p>
    <w:p w:rsidR="00E044ED" w:rsidRDefault="00031F69">
      <w:pPr>
        <w:pStyle w:val="Bodytext30"/>
        <w:shd w:val="clear" w:color="auto" w:fill="auto"/>
        <w:spacing w:before="0" w:after="120" w:line="370" w:lineRule="exact"/>
        <w:ind w:firstLine="820"/>
      </w:pPr>
      <w:r>
        <w:t>Căn cứ Nghị định số 113/2007/NĐ-CP ngày 28 tháng 6 năm 2007 của Chính phủ quy định chi tiết và hướng dẫ</w:t>
      </w:r>
      <w:r>
        <w:t>n thi hành một số điều của Luật Đê điều;</w:t>
      </w:r>
    </w:p>
    <w:p w:rsidR="00E044ED" w:rsidRDefault="00031F69">
      <w:pPr>
        <w:pStyle w:val="Bodytext30"/>
        <w:shd w:val="clear" w:color="auto" w:fill="auto"/>
        <w:spacing w:before="0" w:after="185" w:line="370" w:lineRule="exact"/>
        <w:ind w:firstLine="820"/>
      </w:pPr>
      <w:r>
        <w:t>Căn cứ Thông tư số 54/2013/TT-BNNPTNT ngày 17 tháng 12 năm 2013 của Bộ trưởng Bộ Nông nghiệp và Phát triển nông thôn hướng dân phân cấp đê và quy định tải trọng cho phép đối với xe cơ giới đi trên đê;</w:t>
      </w:r>
    </w:p>
    <w:p w:rsidR="00E044ED" w:rsidRDefault="00031F69">
      <w:pPr>
        <w:pStyle w:val="Bodytext30"/>
        <w:shd w:val="clear" w:color="auto" w:fill="auto"/>
        <w:spacing w:before="0" w:after="640"/>
        <w:ind w:right="60"/>
        <w:jc w:val="center"/>
      </w:pPr>
      <w:r>
        <w:t xml:space="preserve">Theo đề nghị </w:t>
      </w:r>
      <w:r>
        <w:t>của Giám đốc Sở Nông nghiệp và Phát triển nông thôn.</w:t>
      </w:r>
    </w:p>
    <w:p w:rsidR="00E044ED" w:rsidRDefault="00031F69">
      <w:pPr>
        <w:pStyle w:val="Heading10"/>
        <w:keepNext/>
        <w:keepLines/>
        <w:shd w:val="clear" w:color="auto" w:fill="auto"/>
        <w:spacing w:after="560" w:line="288" w:lineRule="exact"/>
        <w:ind w:right="60"/>
      </w:pPr>
      <w:bookmarkStart w:id="3" w:name="bookmark3"/>
      <w:r>
        <w:t>QUYẾT ĐỊNH:</w:t>
      </w:r>
      <w:bookmarkEnd w:id="3"/>
    </w:p>
    <w:p w:rsidR="00E044ED" w:rsidRDefault="00031F69">
      <w:pPr>
        <w:pStyle w:val="Heading10"/>
        <w:keepNext/>
        <w:keepLines/>
        <w:shd w:val="clear" w:color="auto" w:fill="auto"/>
        <w:spacing w:after="93" w:line="288" w:lineRule="exact"/>
        <w:ind w:firstLine="820"/>
        <w:jc w:val="both"/>
      </w:pPr>
      <w:bookmarkStart w:id="4" w:name="bookmark4"/>
      <w:r>
        <w:t>Điều 1. Phạm vi điều chỉnh và đối tượng áp dụng</w:t>
      </w:r>
      <w:bookmarkEnd w:id="4"/>
    </w:p>
    <w:p w:rsidR="00E044ED" w:rsidRDefault="00031F69">
      <w:pPr>
        <w:pStyle w:val="Bodytext20"/>
        <w:numPr>
          <w:ilvl w:val="0"/>
          <w:numId w:val="1"/>
        </w:numPr>
        <w:shd w:val="clear" w:color="auto" w:fill="auto"/>
        <w:tabs>
          <w:tab w:val="left" w:pos="1102"/>
        </w:tabs>
        <w:spacing w:before="0"/>
        <w:ind w:firstLine="820"/>
      </w:pPr>
      <w:r>
        <w:t>Quyết định này quy định hành lang bảo vệ đê đối với đê cấp IV, cấp V trên địa bàn tỉnh Hải Dương. Các nội dung khác liên quan đến hoạt động quả</w:t>
      </w:r>
      <w:r>
        <w:t>n lý nhà nước và hành lang bảo vệ đê được thực hiện theo quy định pháp luật hiện hành.</w:t>
      </w:r>
    </w:p>
    <w:p w:rsidR="00E044ED" w:rsidRDefault="00031F69">
      <w:pPr>
        <w:pStyle w:val="Bodytext20"/>
        <w:numPr>
          <w:ilvl w:val="0"/>
          <w:numId w:val="1"/>
        </w:numPr>
        <w:shd w:val="clear" w:color="auto" w:fill="auto"/>
        <w:tabs>
          <w:tab w:val="left" w:pos="1102"/>
        </w:tabs>
        <w:spacing w:before="0" w:after="287"/>
        <w:ind w:firstLine="820"/>
      </w:pPr>
      <w:r>
        <w:t xml:space="preserve">Quyết định này áp dụng đối với cơ quan, tổ chức, cá nhân trong nước; tổ chức, cá nhân nước ngoài có hoạt động liên quan đến các tuyến đê cấp IV, cấp V trên địa bàn tỉnh </w:t>
      </w:r>
      <w:r>
        <w:t>Hải Dương.</w:t>
      </w:r>
    </w:p>
    <w:p w:rsidR="00E044ED" w:rsidRDefault="00031F69">
      <w:pPr>
        <w:pStyle w:val="Bodytext40"/>
        <w:shd w:val="clear" w:color="auto" w:fill="auto"/>
        <w:spacing w:after="93" w:line="288" w:lineRule="exact"/>
        <w:ind w:firstLine="820"/>
        <w:jc w:val="both"/>
      </w:pPr>
      <w:r>
        <w:t>Điều 2. Hành lang bảo vệ đê</w:t>
      </w:r>
    </w:p>
    <w:p w:rsidR="00E044ED" w:rsidRDefault="00031F69">
      <w:pPr>
        <w:pStyle w:val="Bodytext20"/>
        <w:numPr>
          <w:ilvl w:val="0"/>
          <w:numId w:val="2"/>
        </w:numPr>
        <w:shd w:val="clear" w:color="auto" w:fill="auto"/>
        <w:tabs>
          <w:tab w:val="left" w:pos="1093"/>
        </w:tabs>
        <w:spacing w:before="0"/>
        <w:ind w:firstLine="820"/>
      </w:pPr>
      <w:r>
        <w:t>Hành lang bảo vệ các tuyến đê ở những vị trí đê đi qua khu dân cư, khu đô thị, khu du lịch được tính từ chân đê trở ra 5 (năm) mét về phía sông và phía đồng.</w:t>
      </w:r>
    </w:p>
    <w:p w:rsidR="00E044ED" w:rsidRDefault="00031F69">
      <w:pPr>
        <w:pStyle w:val="Bodytext20"/>
        <w:numPr>
          <w:ilvl w:val="0"/>
          <w:numId w:val="2"/>
        </w:numPr>
        <w:shd w:val="clear" w:color="auto" w:fill="auto"/>
        <w:tabs>
          <w:tab w:val="left" w:pos="1093"/>
        </w:tabs>
        <w:spacing w:before="0" w:after="0"/>
        <w:ind w:firstLine="820"/>
      </w:pPr>
      <w:r>
        <w:t xml:space="preserve">Hành lang bảo vệ các tuyến đê ở những vị trí còn lại được </w:t>
      </w:r>
      <w:r>
        <w:t>tính từ chân đê trở ra 15 (mười lăm) mét về phía sông và phía đồng.</w:t>
      </w:r>
      <w:r>
        <w:br w:type="page"/>
      </w:r>
    </w:p>
    <w:p w:rsidR="00E044ED" w:rsidRDefault="00031F69">
      <w:pPr>
        <w:pStyle w:val="Heading10"/>
        <w:keepNext/>
        <w:keepLines/>
        <w:shd w:val="clear" w:color="auto" w:fill="auto"/>
        <w:spacing w:after="140" w:line="288" w:lineRule="exact"/>
        <w:ind w:firstLine="760"/>
        <w:jc w:val="both"/>
      </w:pPr>
      <w:bookmarkStart w:id="5" w:name="bookmark5"/>
      <w:r>
        <w:lastRenderedPageBreak/>
        <w:t>Điều 3. Hiệu lực thi hành</w:t>
      </w:r>
      <w:bookmarkEnd w:id="5"/>
    </w:p>
    <w:p w:rsidR="00E044ED" w:rsidRDefault="00031F69">
      <w:pPr>
        <w:pStyle w:val="Bodytext20"/>
        <w:shd w:val="clear" w:color="auto" w:fill="auto"/>
        <w:spacing w:before="0" w:after="113" w:line="288" w:lineRule="exact"/>
      </w:pPr>
      <w:r>
        <w:t>Quyết định này có hiệu lực từ ngày 01 tháng 11 năm 2020.</w:t>
      </w:r>
    </w:p>
    <w:p w:rsidR="00031F69" w:rsidRDefault="00031F69" w:rsidP="00031F69">
      <w:pPr>
        <w:pStyle w:val="Bodytext20"/>
        <w:shd w:val="clear" w:color="auto" w:fill="auto"/>
        <w:spacing w:before="0" w:after="458"/>
      </w:pPr>
      <w:r>
        <w:t>Chánh Văn phòng Ủy ban nhân dân tỉnh; Thủ trưởng các sở, ban, ngành; Chủ tịch Ủy ban nhân dân các huyện,</w:t>
      </w:r>
      <w:r>
        <w:t xml:space="preserve"> thành phố, thị xã và các tổ chức, cá nhân có liên quan</w:t>
      </w:r>
      <w:r>
        <w:rPr>
          <w:lang w:val="en-US"/>
        </w:rPr>
        <w:t xml:space="preserve"> </w:t>
      </w:r>
      <w:r>
        <w:t>chịu trách nhiệm thi hành Quyết định này./.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20"/>
      </w:tblGrid>
      <w:tr w:rsidR="00031F69" w:rsidRPr="00C440B5" w:rsidTr="00FD283B">
        <w:tc>
          <w:tcPr>
            <w:tcW w:w="4860" w:type="dxa"/>
          </w:tcPr>
          <w:p w:rsidR="00031F69" w:rsidRPr="00C440B5" w:rsidRDefault="00031F69" w:rsidP="00FD283B">
            <w:pPr>
              <w:tabs>
                <w:tab w:val="left" w:pos="612"/>
              </w:tabs>
              <w:spacing w:line="250" w:lineRule="exact"/>
              <w:ind w:firstLine="252"/>
              <w:rPr>
                <w:b/>
                <w:bCs/>
                <w:i/>
                <w:iCs/>
                <w:color w:val="auto"/>
                <w:sz w:val="22"/>
                <w:szCs w:val="22"/>
              </w:rPr>
            </w:pPr>
            <w:r w:rsidRPr="00C440B5">
              <w:rPr>
                <w:b/>
                <w:bCs/>
                <w:i/>
                <w:iCs/>
                <w:color w:val="auto"/>
                <w:sz w:val="22"/>
                <w:szCs w:val="22"/>
              </w:rPr>
              <w:t>Nơi nhận:</w:t>
            </w:r>
          </w:p>
          <w:p w:rsidR="00031F69" w:rsidRPr="00C440B5" w:rsidRDefault="00031F69" w:rsidP="00031F69">
            <w:pPr>
              <w:numPr>
                <w:ilvl w:val="0"/>
                <w:numId w:val="4"/>
              </w:numPr>
              <w:tabs>
                <w:tab w:val="left" w:pos="432"/>
                <w:tab w:val="left" w:pos="1233"/>
              </w:tabs>
              <w:spacing w:line="250" w:lineRule="exact"/>
            </w:pPr>
            <w:r w:rsidRPr="00C440B5">
              <w:t>Như Điều 2;</w:t>
            </w:r>
          </w:p>
          <w:p w:rsidR="00031F69" w:rsidRPr="00C440B5" w:rsidRDefault="00031F69" w:rsidP="00031F69">
            <w:pPr>
              <w:numPr>
                <w:ilvl w:val="0"/>
                <w:numId w:val="4"/>
              </w:numPr>
              <w:tabs>
                <w:tab w:val="left" w:pos="432"/>
                <w:tab w:val="left" w:pos="1233"/>
              </w:tabs>
              <w:spacing w:line="250" w:lineRule="exact"/>
            </w:pPr>
            <w:r w:rsidRPr="00C440B5">
              <w:rPr>
                <w:color w:val="101016"/>
                <w:lang w:val="en-US"/>
              </w:rPr>
              <w:t xml:space="preserve">Bộ </w:t>
            </w:r>
            <w:r>
              <w:rPr>
                <w:color w:val="101016"/>
                <w:lang w:val="en-US"/>
              </w:rPr>
              <w:t>Nông nghiệp và Phát triển nông thôn</w:t>
            </w:r>
            <w:r w:rsidRPr="00C440B5">
              <w:rPr>
                <w:color w:val="101016"/>
              </w:rPr>
              <w:t>;</w:t>
            </w:r>
          </w:p>
          <w:p w:rsidR="00031F69" w:rsidRPr="00C440B5" w:rsidRDefault="00031F69" w:rsidP="00031F69">
            <w:pPr>
              <w:numPr>
                <w:ilvl w:val="0"/>
                <w:numId w:val="4"/>
              </w:numPr>
              <w:tabs>
                <w:tab w:val="left" w:pos="432"/>
                <w:tab w:val="left" w:pos="1238"/>
              </w:tabs>
              <w:spacing w:line="250" w:lineRule="exact"/>
            </w:pPr>
            <w:r w:rsidRPr="00C440B5">
              <w:rPr>
                <w:color w:val="101016"/>
              </w:rPr>
              <w:t xml:space="preserve">Cục Kiểm tra </w:t>
            </w:r>
            <w:r w:rsidRPr="00C440B5">
              <w:t xml:space="preserve">văn bản QPPL </w:t>
            </w:r>
            <w:r w:rsidRPr="00C440B5">
              <w:rPr>
                <w:color w:val="101016"/>
              </w:rPr>
              <w:t xml:space="preserve">- </w:t>
            </w:r>
            <w:r w:rsidRPr="00C440B5">
              <w:t>Bộ Tư pháp;</w:t>
            </w:r>
          </w:p>
          <w:p w:rsidR="00031F69" w:rsidRPr="00C440B5" w:rsidRDefault="00031F69" w:rsidP="00031F69">
            <w:pPr>
              <w:numPr>
                <w:ilvl w:val="0"/>
                <w:numId w:val="4"/>
              </w:numPr>
              <w:tabs>
                <w:tab w:val="left" w:pos="432"/>
                <w:tab w:val="left" w:pos="1238"/>
              </w:tabs>
              <w:spacing w:line="250" w:lineRule="exact"/>
            </w:pPr>
            <w:r>
              <w:rPr>
                <w:color w:val="101016"/>
                <w:lang w:val="en-US"/>
              </w:rPr>
              <w:t>Thường trực HĐND tỉnh;</w:t>
            </w:r>
          </w:p>
          <w:p w:rsidR="00031F69" w:rsidRPr="00C440B5" w:rsidRDefault="00031F69" w:rsidP="00031F69">
            <w:pPr>
              <w:numPr>
                <w:ilvl w:val="0"/>
                <w:numId w:val="4"/>
              </w:numPr>
              <w:tabs>
                <w:tab w:val="left" w:pos="432"/>
                <w:tab w:val="left" w:pos="1238"/>
              </w:tabs>
              <w:spacing w:line="250" w:lineRule="exact"/>
            </w:pPr>
            <w:r w:rsidRPr="00C440B5">
              <w:rPr>
                <w:color w:val="101016"/>
              </w:rPr>
              <w:t xml:space="preserve">Chủ tịch, các </w:t>
            </w:r>
            <w:r w:rsidRPr="00C440B5">
              <w:t xml:space="preserve">Phó </w:t>
            </w:r>
            <w:r w:rsidRPr="00C440B5">
              <w:rPr>
                <w:color w:val="101016"/>
              </w:rPr>
              <w:t>Chủ tịch UBND tinh;</w:t>
            </w:r>
          </w:p>
          <w:p w:rsidR="00031F69" w:rsidRPr="00C440B5" w:rsidRDefault="00031F69" w:rsidP="00031F69">
            <w:pPr>
              <w:numPr>
                <w:ilvl w:val="0"/>
                <w:numId w:val="4"/>
              </w:numPr>
              <w:tabs>
                <w:tab w:val="left" w:pos="432"/>
                <w:tab w:val="left" w:pos="1238"/>
              </w:tabs>
              <w:spacing w:line="250" w:lineRule="exact"/>
            </w:pPr>
            <w:r w:rsidRPr="00C440B5">
              <w:rPr>
                <w:color w:val="101016"/>
                <w:lang w:val="en-US"/>
              </w:rPr>
              <w:t>Lãnh đạo VP UBND tỉnh;</w:t>
            </w:r>
          </w:p>
          <w:p w:rsidR="00031F69" w:rsidRPr="00C440B5" w:rsidRDefault="00031F69" w:rsidP="00031F69">
            <w:pPr>
              <w:numPr>
                <w:ilvl w:val="0"/>
                <w:numId w:val="4"/>
              </w:numPr>
              <w:tabs>
                <w:tab w:val="left" w:pos="432"/>
                <w:tab w:val="left" w:pos="1242"/>
              </w:tabs>
              <w:spacing w:line="250" w:lineRule="exact"/>
            </w:pPr>
            <w:r w:rsidRPr="00C440B5">
              <w:t>Trung tâm CNTT - VP</w:t>
            </w:r>
            <w:r w:rsidRPr="00C440B5">
              <w:rPr>
                <w:color w:val="101016"/>
              </w:rPr>
              <w:t xml:space="preserve">UBND </w:t>
            </w:r>
            <w:r w:rsidRPr="00C440B5">
              <w:t>tỉnh;</w:t>
            </w:r>
          </w:p>
          <w:p w:rsidR="00031F69" w:rsidRPr="00C440B5" w:rsidRDefault="00031F69" w:rsidP="00031F69">
            <w:pPr>
              <w:numPr>
                <w:ilvl w:val="0"/>
                <w:numId w:val="4"/>
              </w:numPr>
              <w:tabs>
                <w:tab w:val="left" w:pos="432"/>
                <w:tab w:val="left" w:pos="1242"/>
              </w:tabs>
              <w:spacing w:line="250" w:lineRule="exact"/>
            </w:pPr>
            <w:r w:rsidRPr="00C440B5">
              <w:rPr>
                <w:color w:val="101016"/>
              </w:rPr>
              <w:t xml:space="preserve">Lưu: VT, </w:t>
            </w:r>
            <w:r w:rsidRPr="00C440B5">
              <w:rPr>
                <w:color w:val="101016"/>
                <w:lang w:val="en-US"/>
              </w:rPr>
              <w:t>NC</w:t>
            </w:r>
          </w:p>
          <w:p w:rsidR="00031F69" w:rsidRPr="00C440B5" w:rsidRDefault="00031F69" w:rsidP="00FD283B">
            <w:pPr>
              <w:keepNext/>
              <w:keepLines/>
              <w:spacing w:before="380" w:line="317" w:lineRule="exact"/>
              <w:ind w:right="320"/>
              <w:jc w:val="center"/>
              <w:outlineLvl w:val="0"/>
              <w:rPr>
                <w:sz w:val="26"/>
                <w:szCs w:val="26"/>
                <w:lang w:val="en-US"/>
              </w:rPr>
            </w:pPr>
          </w:p>
        </w:tc>
        <w:tc>
          <w:tcPr>
            <w:tcW w:w="4320" w:type="dxa"/>
          </w:tcPr>
          <w:p w:rsidR="00031F69" w:rsidRPr="00C440B5" w:rsidRDefault="00031F69" w:rsidP="00FD283B">
            <w:pPr>
              <w:keepNext/>
              <w:keepLines/>
              <w:spacing w:before="380" w:line="317" w:lineRule="exact"/>
              <w:ind w:right="320"/>
              <w:jc w:val="center"/>
              <w:outlineLvl w:val="0"/>
              <w:rPr>
                <w:sz w:val="26"/>
                <w:szCs w:val="26"/>
                <w:lang w:val="en-US"/>
              </w:rPr>
            </w:pPr>
            <w:r w:rsidRPr="00C440B5">
              <w:rPr>
                <w:b/>
                <w:bCs/>
                <w:sz w:val="26"/>
                <w:szCs w:val="26"/>
                <w:lang w:val="en-US"/>
              </w:rPr>
              <w:t>TM. ỦY BAN NHÂN DÂN TỈNH</w:t>
            </w:r>
          </w:p>
          <w:p w:rsidR="00031F69" w:rsidRPr="00C440B5" w:rsidRDefault="00031F69" w:rsidP="00FD283B">
            <w:pPr>
              <w:keepNext/>
              <w:keepLines/>
              <w:spacing w:before="380" w:line="317" w:lineRule="exact"/>
              <w:ind w:right="320"/>
              <w:jc w:val="center"/>
              <w:outlineLvl w:val="0"/>
              <w:rPr>
                <w:sz w:val="26"/>
                <w:szCs w:val="26"/>
                <w:lang w:val="en-US"/>
              </w:rPr>
            </w:pPr>
            <w:r w:rsidRPr="00C440B5">
              <w:rPr>
                <w:b/>
                <w:bCs/>
                <w:sz w:val="26"/>
                <w:szCs w:val="26"/>
                <w:lang w:val="en-US"/>
              </w:rPr>
              <w:t>CHỦ TỊCH</w:t>
            </w:r>
          </w:p>
          <w:p w:rsidR="00031F69" w:rsidRPr="00C440B5" w:rsidRDefault="00031F69" w:rsidP="00FD283B">
            <w:pPr>
              <w:keepNext/>
              <w:keepLines/>
              <w:spacing w:before="380" w:line="317" w:lineRule="exact"/>
              <w:ind w:right="320"/>
              <w:jc w:val="center"/>
              <w:outlineLvl w:val="0"/>
              <w:rPr>
                <w:b/>
                <w:bCs/>
                <w:sz w:val="26"/>
                <w:szCs w:val="26"/>
                <w:lang w:val="en-US"/>
              </w:rPr>
            </w:pPr>
          </w:p>
          <w:p w:rsidR="00031F69" w:rsidRPr="00C440B5" w:rsidRDefault="00031F69" w:rsidP="00FD283B">
            <w:pPr>
              <w:keepNext/>
              <w:keepLines/>
              <w:spacing w:before="380" w:line="317" w:lineRule="exact"/>
              <w:ind w:right="320"/>
              <w:jc w:val="center"/>
              <w:outlineLvl w:val="0"/>
              <w:rPr>
                <w:b/>
                <w:bCs/>
                <w:sz w:val="26"/>
                <w:szCs w:val="26"/>
                <w:lang w:val="en-US"/>
              </w:rPr>
            </w:pPr>
            <w:bookmarkStart w:id="6" w:name="_GoBack"/>
            <w:bookmarkEnd w:id="6"/>
          </w:p>
          <w:p w:rsidR="00031F69" w:rsidRPr="00C440B5" w:rsidRDefault="00031F69" w:rsidP="00FD283B">
            <w:pPr>
              <w:keepNext/>
              <w:keepLines/>
              <w:spacing w:before="380" w:line="317" w:lineRule="exact"/>
              <w:ind w:right="320"/>
              <w:jc w:val="center"/>
              <w:outlineLvl w:val="0"/>
              <w:rPr>
                <w:sz w:val="26"/>
                <w:szCs w:val="26"/>
                <w:lang w:val="en-US"/>
              </w:rPr>
            </w:pPr>
            <w:r w:rsidRPr="00C440B5">
              <w:rPr>
                <w:b/>
                <w:bCs/>
                <w:sz w:val="26"/>
                <w:szCs w:val="26"/>
                <w:lang w:val="en-US"/>
              </w:rPr>
              <w:t>Nguyễn Dương Thái</w:t>
            </w:r>
          </w:p>
        </w:tc>
      </w:tr>
    </w:tbl>
    <w:p w:rsidR="00031F69" w:rsidRPr="00031F69" w:rsidRDefault="00031F69">
      <w:pPr>
        <w:pStyle w:val="Bodytext20"/>
        <w:shd w:val="clear" w:color="auto" w:fill="auto"/>
        <w:spacing w:before="0" w:after="458"/>
        <w:rPr>
          <w:lang w:val="en-US"/>
        </w:rPr>
      </w:pPr>
    </w:p>
    <w:p w:rsidR="00031F69" w:rsidRDefault="00031F69" w:rsidP="00031F69">
      <w:pPr>
        <w:pStyle w:val="Bodytext20"/>
        <w:shd w:val="clear" w:color="auto" w:fill="auto"/>
        <w:spacing w:before="0" w:after="458"/>
        <w:ind w:firstLine="0"/>
        <w:rPr>
          <w:lang w:val="en-US"/>
        </w:rPr>
      </w:pPr>
    </w:p>
    <w:sectPr w:rsidR="00031F69">
      <w:pgSz w:w="12240" w:h="18720"/>
      <w:pgMar w:top="2160" w:right="1248" w:bottom="2405" w:left="17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F69">
      <w:r>
        <w:separator/>
      </w:r>
    </w:p>
  </w:endnote>
  <w:endnote w:type="continuationSeparator" w:id="0">
    <w:p w:rsidR="00000000" w:rsidRDefault="000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ED" w:rsidRDefault="00E044ED"/>
  </w:footnote>
  <w:footnote w:type="continuationSeparator" w:id="0">
    <w:p w:rsidR="00E044ED" w:rsidRDefault="00E044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049"/>
    <w:multiLevelType w:val="multilevel"/>
    <w:tmpl w:val="C6820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06051"/>
    <w:multiLevelType w:val="multilevel"/>
    <w:tmpl w:val="B0089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6094D"/>
    <w:multiLevelType w:val="multilevel"/>
    <w:tmpl w:val="063C7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2F059A"/>
    <w:multiLevelType w:val="multilevel"/>
    <w:tmpl w:val="2550D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044ED"/>
    <w:rsid w:val="00031F69"/>
    <w:rsid w:val="00E0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Pr>
      <w:b/>
      <w:bCs/>
      <w:i w:val="0"/>
      <w:iCs w:val="0"/>
      <w:smallCaps w:val="0"/>
      <w:strike w:val="0"/>
      <w:sz w:val="26"/>
      <w:szCs w:val="26"/>
      <w:u w:val="none"/>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3">
    <w:name w:val="Body text (3)_"/>
    <w:basedOn w:val="DefaultParagraphFont"/>
    <w:link w:val="Bodytext30"/>
    <w:rPr>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26"/>
      <w:szCs w:val="26"/>
      <w:u w:val="none"/>
    </w:rPr>
  </w:style>
  <w:style w:type="character" w:customStyle="1" w:styleId="Bodytext5">
    <w:name w:val="Body text (5)_"/>
    <w:basedOn w:val="DefaultParagraphFont"/>
    <w:link w:val="Bodytext50"/>
    <w:rPr>
      <w:b/>
      <w:bCs/>
      <w:i/>
      <w:iCs/>
      <w:smallCaps w:val="0"/>
      <w:strike w:val="0"/>
      <w:sz w:val="22"/>
      <w:szCs w:val="22"/>
      <w:u w:val="none"/>
    </w:rPr>
  </w:style>
  <w:style w:type="character" w:customStyle="1" w:styleId="Bodytext6">
    <w:name w:val="Body text (6)_"/>
    <w:basedOn w:val="DefaultParagraphFont"/>
    <w:link w:val="Bodytext60"/>
    <w:rPr>
      <w:b w:val="0"/>
      <w:bCs w:val="0"/>
      <w:i w:val="0"/>
      <w:iCs w:val="0"/>
      <w:smallCaps w:val="0"/>
      <w:strike w:val="0"/>
      <w:sz w:val="21"/>
      <w:szCs w:val="21"/>
      <w:u w:val="none"/>
    </w:rPr>
  </w:style>
  <w:style w:type="character" w:customStyle="1" w:styleId="Bodytext64pt">
    <w:name w:val="Body text (6) + 4 pt"/>
    <w:aliases w:val="Italic"/>
    <w:basedOn w:val="Bodytext6"/>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eastAsia="vi-VN" w:bidi="vi-VN"/>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color w:val="A7A7A7"/>
      <w:spacing w:val="0"/>
      <w:w w:val="100"/>
      <w:position w:val="0"/>
      <w:sz w:val="21"/>
      <w:szCs w:val="21"/>
      <w:u w:val="single"/>
      <w:lang w:val="vi-VN" w:eastAsia="vi-VN" w:bidi="vi-VN"/>
    </w:rPr>
  </w:style>
  <w:style w:type="paragraph" w:customStyle="1" w:styleId="Bodytext40">
    <w:name w:val="Body text (4)"/>
    <w:basedOn w:val="Normal"/>
    <w:link w:val="Bodytext4"/>
    <w:pPr>
      <w:shd w:val="clear" w:color="auto" w:fill="FFFFFF"/>
      <w:spacing w:after="560" w:line="326" w:lineRule="exact"/>
      <w:jc w:val="center"/>
    </w:pPr>
    <w:rPr>
      <w:b/>
      <w:bCs/>
      <w:sz w:val="26"/>
      <w:szCs w:val="26"/>
    </w:rPr>
  </w:style>
  <w:style w:type="paragraph" w:customStyle="1" w:styleId="Heading10">
    <w:name w:val="Heading #1"/>
    <w:basedOn w:val="Normal"/>
    <w:link w:val="Heading1"/>
    <w:pPr>
      <w:shd w:val="clear" w:color="auto" w:fill="FFFFFF"/>
      <w:spacing w:after="260" w:line="312" w:lineRule="exact"/>
      <w:jc w:val="center"/>
      <w:outlineLvl w:val="0"/>
    </w:pPr>
    <w:rPr>
      <w:b/>
      <w:bCs/>
      <w:sz w:val="26"/>
      <w:szCs w:val="26"/>
    </w:rPr>
  </w:style>
  <w:style w:type="paragraph" w:customStyle="1" w:styleId="Bodytext30">
    <w:name w:val="Body text (3)"/>
    <w:basedOn w:val="Normal"/>
    <w:link w:val="Bodytext3"/>
    <w:pPr>
      <w:shd w:val="clear" w:color="auto" w:fill="FFFFFF"/>
      <w:spacing w:before="260" w:after="560" w:line="288" w:lineRule="exact"/>
      <w:jc w:val="both"/>
    </w:pPr>
    <w:rPr>
      <w:i/>
      <w:iCs/>
      <w:sz w:val="26"/>
      <w:szCs w:val="26"/>
    </w:rPr>
  </w:style>
  <w:style w:type="paragraph" w:customStyle="1" w:styleId="Bodytext20">
    <w:name w:val="Body text (2)"/>
    <w:basedOn w:val="Normal"/>
    <w:link w:val="Bodytext2"/>
    <w:pPr>
      <w:shd w:val="clear" w:color="auto" w:fill="FFFFFF"/>
      <w:spacing w:before="120" w:after="120" w:line="322" w:lineRule="exact"/>
      <w:ind w:firstLine="760"/>
      <w:jc w:val="both"/>
    </w:pPr>
    <w:rPr>
      <w:sz w:val="26"/>
      <w:szCs w:val="26"/>
    </w:rPr>
  </w:style>
  <w:style w:type="paragraph" w:customStyle="1" w:styleId="Bodytext50">
    <w:name w:val="Body text (5)"/>
    <w:basedOn w:val="Normal"/>
    <w:link w:val="Bodytext5"/>
    <w:pPr>
      <w:shd w:val="clear" w:color="auto" w:fill="FFFFFF"/>
      <w:spacing w:before="400" w:line="250" w:lineRule="exact"/>
    </w:pPr>
    <w:rPr>
      <w:b/>
      <w:bCs/>
      <w:i/>
      <w:iCs/>
      <w:sz w:val="22"/>
      <w:szCs w:val="22"/>
    </w:rPr>
  </w:style>
  <w:style w:type="paragraph" w:customStyle="1" w:styleId="Bodytext60">
    <w:name w:val="Body text (6)"/>
    <w:basedOn w:val="Normal"/>
    <w:link w:val="Bodytext6"/>
    <w:pPr>
      <w:shd w:val="clear" w:color="auto" w:fill="FFFFFF"/>
      <w:spacing w:line="250" w:lineRule="exact"/>
    </w:pPr>
    <w:rPr>
      <w:sz w:val="21"/>
      <w:szCs w:val="21"/>
    </w:rPr>
  </w:style>
  <w:style w:type="table" w:styleId="TableGrid">
    <w:name w:val="Table Grid"/>
    <w:basedOn w:val="TableNormal"/>
    <w:uiPriority w:val="59"/>
    <w:rsid w:val="0003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2F4A2-5BBB-4C74-B7F7-49E977BF6A02}"/>
</file>

<file path=customXml/itemProps2.xml><?xml version="1.0" encoding="utf-8"?>
<ds:datastoreItem xmlns:ds="http://schemas.openxmlformats.org/officeDocument/2006/customXml" ds:itemID="{595AC999-EB8D-4907-B71A-DC31B9873AA8}"/>
</file>

<file path=customXml/itemProps3.xml><?xml version="1.0" encoding="utf-8"?>
<ds:datastoreItem xmlns:ds="http://schemas.openxmlformats.org/officeDocument/2006/customXml" ds:itemID="{E4686B29-D241-412F-B3B4-936B5E22F24A}"/>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Hi d­ng</dc:title>
  <dc:subject/>
  <dc:creator>VNN.R9</dc:creator>
  <cp:keywords/>
  <cp:lastModifiedBy>Nguyen Duy Hien</cp:lastModifiedBy>
  <cp:revision>2</cp:revision>
  <dcterms:created xsi:type="dcterms:W3CDTF">2020-10-21T03:26:00Z</dcterms:created>
  <dcterms:modified xsi:type="dcterms:W3CDTF">2020-10-21T03:29:00Z</dcterms:modified>
</cp:coreProperties>
</file>